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DC094F" w14:textId="77777777" w:rsidR="00470053" w:rsidRPr="006E6C7F" w:rsidRDefault="00470053" w:rsidP="006E6C7F">
      <w:pPr>
        <w:adjustRightInd w:val="0"/>
        <w:snapToGrid w:val="0"/>
        <w:spacing w:after="0" w:line="360" w:lineRule="auto"/>
        <w:rPr>
          <w:rFonts w:ascii="Book Antiqua" w:hAnsi="Book Antiqua"/>
          <w:b/>
          <w:i/>
          <w:color w:val="000000" w:themeColor="text1"/>
          <w:szCs w:val="24"/>
          <w:lang w:eastAsia="en-US"/>
        </w:rPr>
      </w:pPr>
      <w:r w:rsidRPr="006E6C7F">
        <w:rPr>
          <w:rFonts w:ascii="Book Antiqua" w:hAnsi="Book Antiqua"/>
          <w:b/>
          <w:color w:val="000000" w:themeColor="text1"/>
          <w:szCs w:val="24"/>
          <w:lang w:eastAsia="en-US"/>
        </w:rPr>
        <w:t xml:space="preserve">Name of Journal: </w:t>
      </w:r>
      <w:r w:rsidRPr="006E6C7F">
        <w:rPr>
          <w:rFonts w:ascii="Book Antiqua" w:hAnsi="Book Antiqua"/>
          <w:i/>
          <w:color w:val="000000" w:themeColor="text1"/>
          <w:szCs w:val="24"/>
        </w:rPr>
        <w:t>World Journal of Gastroenterology</w:t>
      </w:r>
    </w:p>
    <w:p w14:paraId="1D5DCE21" w14:textId="77777777" w:rsidR="00470053" w:rsidRPr="006E6C7F" w:rsidRDefault="00470053" w:rsidP="006E6C7F">
      <w:pPr>
        <w:adjustRightInd w:val="0"/>
        <w:snapToGrid w:val="0"/>
        <w:spacing w:after="0" w:line="360" w:lineRule="auto"/>
        <w:rPr>
          <w:rFonts w:ascii="Book Antiqua" w:eastAsia="宋体" w:hAnsi="Book Antiqua"/>
          <w:b/>
          <w:color w:val="000000" w:themeColor="text1"/>
          <w:szCs w:val="24"/>
          <w:lang w:eastAsia="zh-CN"/>
        </w:rPr>
      </w:pPr>
      <w:r w:rsidRPr="006E6C7F">
        <w:rPr>
          <w:rFonts w:ascii="Book Antiqua" w:hAnsi="Book Antiqua"/>
          <w:b/>
          <w:color w:val="000000" w:themeColor="text1"/>
          <w:szCs w:val="24"/>
          <w:lang w:eastAsia="en-US"/>
        </w:rPr>
        <w:t xml:space="preserve">Manuscript NO: </w:t>
      </w:r>
      <w:r w:rsidRPr="006E6C7F">
        <w:rPr>
          <w:rFonts w:ascii="Book Antiqua" w:eastAsia="宋体" w:hAnsi="Book Antiqua"/>
          <w:color w:val="000000" w:themeColor="text1"/>
          <w:szCs w:val="24"/>
          <w:lang w:eastAsia="zh-CN"/>
        </w:rPr>
        <w:t>53662</w:t>
      </w:r>
    </w:p>
    <w:p w14:paraId="32B984D5" w14:textId="77777777" w:rsidR="00470053" w:rsidRPr="006E6C7F" w:rsidRDefault="00470053" w:rsidP="006E6C7F">
      <w:pPr>
        <w:adjustRightInd w:val="0"/>
        <w:snapToGrid w:val="0"/>
        <w:spacing w:after="0" w:line="360" w:lineRule="auto"/>
        <w:rPr>
          <w:rFonts w:ascii="Book Antiqua" w:hAnsi="Book Antiqua"/>
          <w:b/>
          <w:color w:val="000000" w:themeColor="text1"/>
          <w:szCs w:val="24"/>
          <w:lang w:eastAsia="en-US"/>
        </w:rPr>
      </w:pPr>
      <w:bookmarkStart w:id="0" w:name="OLE_LINK3"/>
      <w:bookmarkStart w:id="1" w:name="OLE_LINK4"/>
      <w:r w:rsidRPr="006E6C7F">
        <w:rPr>
          <w:rFonts w:ascii="Book Antiqua" w:hAnsi="Book Antiqua"/>
          <w:b/>
          <w:color w:val="000000" w:themeColor="text1"/>
          <w:szCs w:val="24"/>
          <w:shd w:val="clear" w:color="auto" w:fill="FFFFFF"/>
        </w:rPr>
        <w:t>Manuscript Type</w:t>
      </w:r>
      <w:bookmarkEnd w:id="0"/>
      <w:bookmarkEnd w:id="1"/>
      <w:r w:rsidRPr="006E6C7F">
        <w:rPr>
          <w:rFonts w:ascii="Book Antiqua" w:hAnsi="Book Antiqua"/>
          <w:b/>
          <w:color w:val="000000" w:themeColor="text1"/>
          <w:szCs w:val="24"/>
          <w:lang w:eastAsia="en-US"/>
        </w:rPr>
        <w:t xml:space="preserve">: </w:t>
      </w:r>
      <w:r w:rsidRPr="006E6C7F">
        <w:rPr>
          <w:rFonts w:ascii="Book Antiqua" w:hAnsi="Book Antiqua"/>
          <w:color w:val="000000" w:themeColor="text1"/>
          <w:szCs w:val="24"/>
          <w:lang w:eastAsia="en-US"/>
        </w:rPr>
        <w:t>REVIEW</w:t>
      </w:r>
    </w:p>
    <w:p w14:paraId="1229A5BD" w14:textId="77777777" w:rsidR="00470053" w:rsidRPr="006E6C7F" w:rsidRDefault="00470053" w:rsidP="006E6C7F">
      <w:pPr>
        <w:adjustRightInd w:val="0"/>
        <w:snapToGrid w:val="0"/>
        <w:spacing w:after="0" w:line="360" w:lineRule="auto"/>
        <w:rPr>
          <w:rFonts w:ascii="Book Antiqua" w:eastAsia="宋体" w:hAnsi="Book Antiqua"/>
          <w:b/>
          <w:color w:val="000000" w:themeColor="text1"/>
          <w:szCs w:val="24"/>
          <w:lang w:eastAsia="zh-CN"/>
        </w:rPr>
      </w:pPr>
    </w:p>
    <w:p w14:paraId="62C80CA3" w14:textId="77777777" w:rsidR="002A7F46" w:rsidRPr="006E6C7F" w:rsidRDefault="002A7F46" w:rsidP="006E6C7F">
      <w:pPr>
        <w:adjustRightInd w:val="0"/>
        <w:snapToGrid w:val="0"/>
        <w:spacing w:after="0" w:line="360" w:lineRule="auto"/>
        <w:rPr>
          <w:rFonts w:ascii="Book Antiqua" w:eastAsia="宋体" w:hAnsi="Book Antiqua"/>
          <w:b/>
          <w:color w:val="000000" w:themeColor="text1"/>
          <w:szCs w:val="24"/>
          <w:lang w:eastAsia="zh-CN"/>
        </w:rPr>
      </w:pPr>
      <w:r w:rsidRPr="006E6C7F">
        <w:rPr>
          <w:rFonts w:ascii="Book Antiqua" w:hAnsi="Book Antiqua"/>
          <w:b/>
          <w:color w:val="000000" w:themeColor="text1"/>
          <w:szCs w:val="24"/>
        </w:rPr>
        <w:t xml:space="preserve">Benign </w:t>
      </w:r>
      <w:r w:rsidR="00853CBD" w:rsidRPr="006E6C7F">
        <w:rPr>
          <w:rFonts w:ascii="Book Antiqua" w:hAnsi="Book Antiqua"/>
          <w:b/>
          <w:color w:val="000000" w:themeColor="text1"/>
          <w:szCs w:val="24"/>
        </w:rPr>
        <w:t>gallbladder diseases</w:t>
      </w:r>
      <w:r w:rsidRPr="006E6C7F">
        <w:rPr>
          <w:rFonts w:ascii="Book Antiqua" w:hAnsi="Book Antiqua"/>
          <w:b/>
          <w:color w:val="000000" w:themeColor="text1"/>
          <w:szCs w:val="24"/>
        </w:rPr>
        <w:t xml:space="preserve">: Imaging </w:t>
      </w:r>
      <w:r w:rsidR="005A06FC" w:rsidRPr="006E6C7F">
        <w:rPr>
          <w:rFonts w:ascii="Book Antiqua" w:hAnsi="Book Antiqua"/>
          <w:b/>
          <w:color w:val="000000" w:themeColor="text1"/>
          <w:szCs w:val="24"/>
        </w:rPr>
        <w:t xml:space="preserve">techniques </w:t>
      </w:r>
      <w:r w:rsidRPr="006E6C7F">
        <w:rPr>
          <w:rFonts w:ascii="Book Antiqua" w:hAnsi="Book Antiqua"/>
          <w:b/>
          <w:color w:val="000000" w:themeColor="text1"/>
          <w:szCs w:val="24"/>
        </w:rPr>
        <w:t>a</w:t>
      </w:r>
      <w:r w:rsidR="00853CBD" w:rsidRPr="006E6C7F">
        <w:rPr>
          <w:rFonts w:ascii="Book Antiqua" w:hAnsi="Book Antiqua"/>
          <w:b/>
          <w:color w:val="000000" w:themeColor="text1"/>
          <w:szCs w:val="24"/>
        </w:rPr>
        <w:t>nd tips for differentiating with malignant gallbladder diseases</w:t>
      </w:r>
    </w:p>
    <w:p w14:paraId="2F99C646" w14:textId="77777777" w:rsidR="00853CBD" w:rsidRPr="006E6C7F" w:rsidRDefault="00853CBD" w:rsidP="006E6C7F">
      <w:pPr>
        <w:adjustRightInd w:val="0"/>
        <w:snapToGrid w:val="0"/>
        <w:spacing w:after="0" w:line="360" w:lineRule="auto"/>
        <w:rPr>
          <w:rFonts w:ascii="Book Antiqua" w:eastAsia="宋体" w:hAnsi="Book Antiqua"/>
          <w:b/>
          <w:color w:val="000000" w:themeColor="text1"/>
          <w:szCs w:val="24"/>
          <w:lang w:eastAsia="zh-CN"/>
        </w:rPr>
      </w:pPr>
    </w:p>
    <w:p w14:paraId="395824FA" w14:textId="77777777" w:rsidR="002A7F46" w:rsidRPr="006E6C7F" w:rsidRDefault="00853CBD"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Yu </w:t>
      </w:r>
      <w:r w:rsidRPr="006E6C7F">
        <w:rPr>
          <w:rFonts w:ascii="Book Antiqua" w:eastAsia="宋体" w:hAnsi="Book Antiqua"/>
          <w:color w:val="000000" w:themeColor="text1"/>
          <w:szCs w:val="24"/>
          <w:lang w:eastAsia="zh-CN"/>
        </w:rPr>
        <w:t xml:space="preserve">MH </w:t>
      </w:r>
      <w:r w:rsidRPr="006E6C7F">
        <w:rPr>
          <w:rFonts w:ascii="Book Antiqua" w:hAnsi="Book Antiqua"/>
          <w:i/>
          <w:color w:val="000000" w:themeColor="text1"/>
          <w:szCs w:val="24"/>
        </w:rPr>
        <w:t>et al</w:t>
      </w:r>
      <w:r w:rsidRPr="006E6C7F">
        <w:rPr>
          <w:rFonts w:ascii="Book Antiqua" w:eastAsia="宋体" w:hAnsi="Book Antiqua"/>
          <w:color w:val="000000" w:themeColor="text1"/>
          <w:szCs w:val="24"/>
          <w:lang w:eastAsia="zh-CN"/>
        </w:rPr>
        <w:t>.</w:t>
      </w:r>
      <w:r w:rsidR="002A7F46" w:rsidRPr="006E6C7F">
        <w:rPr>
          <w:rFonts w:ascii="Book Antiqua" w:hAnsi="Book Antiqua"/>
          <w:color w:val="000000" w:themeColor="text1"/>
          <w:szCs w:val="24"/>
        </w:rPr>
        <w:t xml:space="preserve"> Benign gallbladder diseases</w:t>
      </w:r>
    </w:p>
    <w:p w14:paraId="058F517B" w14:textId="77777777" w:rsidR="00853CBD" w:rsidRPr="006E6C7F" w:rsidRDefault="00853CBD" w:rsidP="006E6C7F">
      <w:pPr>
        <w:adjustRightInd w:val="0"/>
        <w:snapToGrid w:val="0"/>
        <w:spacing w:after="0" w:line="360" w:lineRule="auto"/>
        <w:rPr>
          <w:rFonts w:ascii="Book Antiqua" w:eastAsia="宋体" w:hAnsi="Book Antiqua"/>
          <w:color w:val="000000" w:themeColor="text1"/>
          <w:szCs w:val="24"/>
          <w:lang w:eastAsia="zh-CN"/>
        </w:rPr>
      </w:pPr>
    </w:p>
    <w:p w14:paraId="66359A2C" w14:textId="77777777" w:rsidR="002A7F46" w:rsidRPr="006E6C7F"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Mi Hye Yu, Young Jun Kim, </w:t>
      </w:r>
      <w:proofErr w:type="spellStart"/>
      <w:r w:rsidRPr="006E6C7F">
        <w:rPr>
          <w:rFonts w:ascii="Book Antiqua" w:hAnsi="Book Antiqua"/>
          <w:color w:val="000000" w:themeColor="text1"/>
          <w:szCs w:val="24"/>
        </w:rPr>
        <w:t>Hee</w:t>
      </w:r>
      <w:proofErr w:type="spellEnd"/>
      <w:r w:rsidRPr="006E6C7F">
        <w:rPr>
          <w:rFonts w:ascii="Book Antiqua" w:hAnsi="Book Antiqua"/>
          <w:color w:val="000000" w:themeColor="text1"/>
          <w:szCs w:val="24"/>
        </w:rPr>
        <w:t xml:space="preserve"> Sun Park, Sung Il Jung</w:t>
      </w:r>
    </w:p>
    <w:p w14:paraId="3168768F" w14:textId="77777777" w:rsidR="00853CBD" w:rsidRPr="006E6C7F" w:rsidRDefault="00853CBD" w:rsidP="006E6C7F">
      <w:pPr>
        <w:adjustRightInd w:val="0"/>
        <w:snapToGrid w:val="0"/>
        <w:spacing w:after="0" w:line="360" w:lineRule="auto"/>
        <w:rPr>
          <w:rFonts w:ascii="Book Antiqua" w:eastAsia="宋体" w:hAnsi="Book Antiqua"/>
          <w:color w:val="000000" w:themeColor="text1"/>
          <w:szCs w:val="24"/>
          <w:lang w:eastAsia="zh-CN"/>
        </w:rPr>
      </w:pPr>
    </w:p>
    <w:p w14:paraId="0F9906FF" w14:textId="77777777" w:rsidR="002A7F46" w:rsidRPr="006E6C7F"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 xml:space="preserve">Mi Hye Yu, Young Jun Kim, </w:t>
      </w:r>
      <w:proofErr w:type="spellStart"/>
      <w:r w:rsidRPr="006E6C7F">
        <w:rPr>
          <w:rFonts w:ascii="Book Antiqua" w:hAnsi="Book Antiqua"/>
          <w:b/>
          <w:color w:val="000000" w:themeColor="text1"/>
          <w:szCs w:val="24"/>
        </w:rPr>
        <w:t>Hee</w:t>
      </w:r>
      <w:proofErr w:type="spellEnd"/>
      <w:r w:rsidRPr="006E6C7F">
        <w:rPr>
          <w:rFonts w:ascii="Book Antiqua" w:hAnsi="Book Antiqua"/>
          <w:b/>
          <w:color w:val="000000" w:themeColor="text1"/>
          <w:szCs w:val="24"/>
        </w:rPr>
        <w:t xml:space="preserve"> Sun Park, Sung Il Jung</w:t>
      </w:r>
      <w:r w:rsidRPr="006E6C7F">
        <w:rPr>
          <w:rFonts w:ascii="Book Antiqua" w:hAnsi="Book Antiqua"/>
          <w:color w:val="000000" w:themeColor="text1"/>
          <w:szCs w:val="24"/>
        </w:rPr>
        <w:t xml:space="preserve">, Department of Radiology, </w:t>
      </w:r>
      <w:proofErr w:type="spellStart"/>
      <w:r w:rsidRPr="006E6C7F">
        <w:rPr>
          <w:rFonts w:ascii="Book Antiqua" w:hAnsi="Book Antiqua"/>
          <w:color w:val="000000" w:themeColor="text1"/>
          <w:szCs w:val="24"/>
        </w:rPr>
        <w:t>Konkuk</w:t>
      </w:r>
      <w:proofErr w:type="spellEnd"/>
      <w:r w:rsidRPr="006E6C7F">
        <w:rPr>
          <w:rFonts w:ascii="Book Antiqua" w:hAnsi="Book Antiqua"/>
          <w:color w:val="000000" w:themeColor="text1"/>
          <w:szCs w:val="24"/>
        </w:rPr>
        <w:t xml:space="preserve"> University Medical Center, </w:t>
      </w:r>
      <w:proofErr w:type="spellStart"/>
      <w:r w:rsidRPr="006E6C7F">
        <w:rPr>
          <w:rFonts w:ascii="Book Antiqua" w:hAnsi="Book Antiqua"/>
          <w:color w:val="000000" w:themeColor="text1"/>
          <w:szCs w:val="24"/>
        </w:rPr>
        <w:t>Konkuk</w:t>
      </w:r>
      <w:proofErr w:type="spellEnd"/>
      <w:r w:rsidRPr="006E6C7F">
        <w:rPr>
          <w:rFonts w:ascii="Book Antiqua" w:hAnsi="Book Antiqua"/>
          <w:color w:val="000000" w:themeColor="text1"/>
          <w:szCs w:val="24"/>
        </w:rPr>
        <w:t xml:space="preserve"> University School of Medicine, </w:t>
      </w:r>
      <w:r w:rsidR="000F4789" w:rsidRPr="006E6C7F">
        <w:rPr>
          <w:rFonts w:ascii="Book Antiqua" w:hAnsi="Book Antiqua"/>
          <w:color w:val="000000" w:themeColor="text1"/>
          <w:szCs w:val="24"/>
        </w:rPr>
        <w:t xml:space="preserve">120-1 </w:t>
      </w:r>
      <w:proofErr w:type="spellStart"/>
      <w:r w:rsidR="000F4789" w:rsidRPr="006E6C7F">
        <w:rPr>
          <w:rFonts w:ascii="Book Antiqua" w:hAnsi="Book Antiqua"/>
          <w:color w:val="000000" w:themeColor="text1"/>
          <w:szCs w:val="24"/>
        </w:rPr>
        <w:t>Neungdong-ro</w:t>
      </w:r>
      <w:proofErr w:type="spellEnd"/>
      <w:r w:rsidR="000F4789" w:rsidRPr="006E6C7F">
        <w:rPr>
          <w:rFonts w:ascii="Book Antiqua" w:hAnsi="Book Antiqua"/>
          <w:color w:val="000000" w:themeColor="text1"/>
          <w:szCs w:val="24"/>
        </w:rPr>
        <w:t>, </w:t>
      </w:r>
      <w:proofErr w:type="spellStart"/>
      <w:r w:rsidR="000F4789" w:rsidRPr="006E6C7F">
        <w:rPr>
          <w:rFonts w:ascii="Book Antiqua" w:hAnsi="Book Antiqua"/>
          <w:color w:val="000000" w:themeColor="text1"/>
          <w:szCs w:val="24"/>
        </w:rPr>
        <w:t>Gwangjin-gu</w:t>
      </w:r>
      <w:proofErr w:type="spellEnd"/>
      <w:r w:rsidR="000F4789" w:rsidRPr="006E6C7F">
        <w:rPr>
          <w:rFonts w:ascii="Book Antiqua" w:hAnsi="Book Antiqua"/>
          <w:color w:val="000000" w:themeColor="text1"/>
          <w:szCs w:val="24"/>
        </w:rPr>
        <w:t xml:space="preserve">, Seoul 05030, </w:t>
      </w:r>
      <w:r w:rsidR="00853CBD" w:rsidRPr="006E6C7F">
        <w:rPr>
          <w:rFonts w:ascii="Book Antiqua" w:eastAsia="宋体" w:hAnsi="Book Antiqua"/>
          <w:color w:val="000000" w:themeColor="text1"/>
          <w:szCs w:val="24"/>
          <w:lang w:eastAsia="zh-CN"/>
        </w:rPr>
        <w:t xml:space="preserve">South </w:t>
      </w:r>
      <w:r w:rsidR="000F4789" w:rsidRPr="006E6C7F">
        <w:rPr>
          <w:rFonts w:ascii="Book Antiqua" w:hAnsi="Book Antiqua"/>
          <w:color w:val="000000" w:themeColor="text1"/>
          <w:szCs w:val="24"/>
        </w:rPr>
        <w:t>Korea</w:t>
      </w:r>
    </w:p>
    <w:p w14:paraId="7CAE1D34" w14:textId="77777777" w:rsidR="006464A7" w:rsidRPr="006E6C7F" w:rsidRDefault="006464A7" w:rsidP="006E6C7F">
      <w:pPr>
        <w:adjustRightInd w:val="0"/>
        <w:snapToGrid w:val="0"/>
        <w:spacing w:after="0" w:line="360" w:lineRule="auto"/>
        <w:rPr>
          <w:rFonts w:ascii="Book Antiqua" w:eastAsia="宋体" w:hAnsi="Book Antiqua"/>
          <w:b/>
          <w:color w:val="000000" w:themeColor="text1"/>
          <w:szCs w:val="24"/>
          <w:lang w:eastAsia="zh-CN"/>
        </w:rPr>
      </w:pPr>
    </w:p>
    <w:p w14:paraId="3EA3596A" w14:textId="77777777" w:rsidR="002A7F46" w:rsidRPr="006E6C7F" w:rsidRDefault="008A41C0"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b/>
          <w:szCs w:val="24"/>
        </w:rPr>
        <w:t>Author contributions:</w:t>
      </w:r>
      <w:r w:rsidRPr="006E6C7F">
        <w:rPr>
          <w:rFonts w:ascii="Book Antiqua" w:eastAsia="宋体" w:hAnsi="Book Antiqua"/>
          <w:b/>
          <w:szCs w:val="24"/>
          <w:lang w:eastAsia="zh-CN"/>
        </w:rPr>
        <w:t xml:space="preserve"> </w:t>
      </w:r>
      <w:r w:rsidR="002A7F46" w:rsidRPr="006E6C7F">
        <w:rPr>
          <w:rFonts w:ascii="Book Antiqua" w:hAnsi="Book Antiqua"/>
          <w:color w:val="000000" w:themeColor="text1"/>
          <w:szCs w:val="24"/>
        </w:rPr>
        <w:t>Kim YJ and</w:t>
      </w:r>
      <w:r w:rsidR="002A7F46" w:rsidRPr="006E6C7F">
        <w:rPr>
          <w:rFonts w:ascii="Book Antiqua" w:hAnsi="Book Antiqua"/>
          <w:b/>
          <w:color w:val="000000" w:themeColor="text1"/>
          <w:szCs w:val="24"/>
        </w:rPr>
        <w:t xml:space="preserve"> </w:t>
      </w:r>
      <w:r w:rsidR="002A7F46" w:rsidRPr="006E6C7F">
        <w:rPr>
          <w:rFonts w:ascii="Book Antiqua" w:hAnsi="Book Antiqua"/>
          <w:color w:val="000000" w:themeColor="text1"/>
          <w:szCs w:val="24"/>
        </w:rPr>
        <w:t>Park SH contributed to this paper with conception and design of the study; Yu MH contributed to literature review, analysis, and writing of article; Yu MH, Kim YJ, Park HS and Jung SI contributed to critical revision and editing, and final approval of the final version.</w:t>
      </w:r>
    </w:p>
    <w:p w14:paraId="1BAA055C" w14:textId="77777777" w:rsidR="006464A7" w:rsidRPr="006E6C7F" w:rsidRDefault="006464A7" w:rsidP="006E6C7F">
      <w:pPr>
        <w:adjustRightInd w:val="0"/>
        <w:snapToGrid w:val="0"/>
        <w:spacing w:after="0" w:line="360" w:lineRule="auto"/>
        <w:rPr>
          <w:rFonts w:ascii="Book Antiqua" w:eastAsia="宋体" w:hAnsi="Book Antiqua"/>
          <w:b/>
          <w:color w:val="000000" w:themeColor="text1"/>
          <w:szCs w:val="24"/>
          <w:lang w:eastAsia="zh-CN"/>
        </w:rPr>
      </w:pPr>
    </w:p>
    <w:p w14:paraId="649C69B2" w14:textId="77777777" w:rsidR="009F7254" w:rsidRPr="006E6C7F" w:rsidRDefault="007A5B81" w:rsidP="006E6C7F">
      <w:pPr>
        <w:adjustRightInd w:val="0"/>
        <w:snapToGrid w:val="0"/>
        <w:spacing w:after="0" w:line="360" w:lineRule="auto"/>
        <w:rPr>
          <w:rStyle w:val="af1"/>
          <w:rFonts w:ascii="Book Antiqua" w:eastAsia="宋体" w:hAnsi="Book Antiqua"/>
          <w:color w:val="000000" w:themeColor="text1"/>
          <w:szCs w:val="24"/>
          <w:lang w:eastAsia="zh-CN"/>
        </w:rPr>
      </w:pPr>
      <w:r w:rsidRPr="006E6C7F">
        <w:rPr>
          <w:rFonts w:ascii="Book Antiqua" w:hAnsi="Book Antiqua"/>
          <w:b/>
          <w:color w:val="000000" w:themeColor="text1"/>
          <w:szCs w:val="24"/>
        </w:rPr>
        <w:t xml:space="preserve">Corresponding author: </w:t>
      </w:r>
      <w:r w:rsidR="002A7F46" w:rsidRPr="006E6C7F">
        <w:rPr>
          <w:rFonts w:ascii="Book Antiqua" w:hAnsi="Book Antiqua"/>
          <w:b/>
          <w:color w:val="000000" w:themeColor="text1"/>
          <w:szCs w:val="24"/>
        </w:rPr>
        <w:t xml:space="preserve">Young Jun Kim, MD, PhD, </w:t>
      </w:r>
      <w:r w:rsidR="007B59FF" w:rsidRPr="006E6C7F">
        <w:rPr>
          <w:rFonts w:ascii="Book Antiqua" w:hAnsi="Book Antiqua"/>
          <w:b/>
          <w:color w:val="000000" w:themeColor="text1"/>
          <w:szCs w:val="24"/>
        </w:rPr>
        <w:t>Professor</w:t>
      </w:r>
      <w:r w:rsidR="007B7308" w:rsidRPr="006E6C7F">
        <w:rPr>
          <w:rFonts w:ascii="Book Antiqua" w:hAnsi="Book Antiqua"/>
          <w:b/>
          <w:color w:val="000000" w:themeColor="text1"/>
          <w:szCs w:val="24"/>
        </w:rPr>
        <w:t>, Chief,</w:t>
      </w:r>
      <w:r w:rsidR="007B7308" w:rsidRPr="006E6C7F">
        <w:rPr>
          <w:rFonts w:ascii="Book Antiqua" w:eastAsia="宋体" w:hAnsi="Book Antiqua"/>
          <w:b/>
          <w:color w:val="000000" w:themeColor="text1"/>
          <w:szCs w:val="24"/>
          <w:lang w:eastAsia="zh-CN"/>
        </w:rPr>
        <w:t xml:space="preserve"> </w:t>
      </w:r>
      <w:r w:rsidR="000F4789" w:rsidRPr="006E6C7F">
        <w:rPr>
          <w:rFonts w:ascii="Book Antiqua" w:hAnsi="Book Antiqua"/>
          <w:color w:val="000000" w:themeColor="text1"/>
          <w:szCs w:val="24"/>
        </w:rPr>
        <w:t xml:space="preserve">Department of Radiology, </w:t>
      </w:r>
      <w:proofErr w:type="spellStart"/>
      <w:r w:rsidR="000F4789" w:rsidRPr="006E6C7F">
        <w:rPr>
          <w:rFonts w:ascii="Book Antiqua" w:hAnsi="Book Antiqua"/>
          <w:color w:val="000000" w:themeColor="text1"/>
          <w:szCs w:val="24"/>
        </w:rPr>
        <w:t>Konkuk</w:t>
      </w:r>
      <w:proofErr w:type="spellEnd"/>
      <w:r w:rsidR="000F4789" w:rsidRPr="006E6C7F">
        <w:rPr>
          <w:rFonts w:ascii="Book Antiqua" w:hAnsi="Book Antiqua"/>
          <w:color w:val="000000" w:themeColor="text1"/>
          <w:szCs w:val="24"/>
        </w:rPr>
        <w:t xml:space="preserve"> University Medical Center, </w:t>
      </w:r>
      <w:proofErr w:type="spellStart"/>
      <w:r w:rsidR="000F4789" w:rsidRPr="006E6C7F">
        <w:rPr>
          <w:rFonts w:ascii="Book Antiqua" w:hAnsi="Book Antiqua"/>
          <w:color w:val="000000" w:themeColor="text1"/>
          <w:szCs w:val="24"/>
        </w:rPr>
        <w:t>Konkuk</w:t>
      </w:r>
      <w:proofErr w:type="spellEnd"/>
      <w:r w:rsidR="000F4789" w:rsidRPr="006E6C7F">
        <w:rPr>
          <w:rFonts w:ascii="Book Antiqua" w:hAnsi="Book Antiqua"/>
          <w:color w:val="000000" w:themeColor="text1"/>
          <w:szCs w:val="24"/>
        </w:rPr>
        <w:t xml:space="preserve"> University School of Medicine, 120-1 </w:t>
      </w:r>
      <w:proofErr w:type="spellStart"/>
      <w:r w:rsidR="000F4789" w:rsidRPr="006E6C7F">
        <w:rPr>
          <w:rFonts w:ascii="Book Antiqua" w:hAnsi="Book Antiqua"/>
          <w:color w:val="000000" w:themeColor="text1"/>
          <w:szCs w:val="24"/>
        </w:rPr>
        <w:t>Neungdong-ro</w:t>
      </w:r>
      <w:proofErr w:type="spellEnd"/>
      <w:r w:rsidR="000F4789" w:rsidRPr="006E6C7F">
        <w:rPr>
          <w:rFonts w:ascii="Book Antiqua" w:hAnsi="Book Antiqua"/>
          <w:color w:val="000000" w:themeColor="text1"/>
          <w:szCs w:val="24"/>
        </w:rPr>
        <w:t>, </w:t>
      </w:r>
      <w:proofErr w:type="spellStart"/>
      <w:r w:rsidR="000F4789" w:rsidRPr="006E6C7F">
        <w:rPr>
          <w:rFonts w:ascii="Book Antiqua" w:hAnsi="Book Antiqua"/>
          <w:color w:val="000000" w:themeColor="text1"/>
          <w:szCs w:val="24"/>
        </w:rPr>
        <w:t>Gwangjin-gu</w:t>
      </w:r>
      <w:proofErr w:type="spellEnd"/>
      <w:r w:rsidR="000F4789" w:rsidRPr="006E6C7F">
        <w:rPr>
          <w:rFonts w:ascii="Book Antiqua" w:hAnsi="Book Antiqua"/>
          <w:color w:val="000000" w:themeColor="text1"/>
          <w:szCs w:val="24"/>
        </w:rPr>
        <w:t>, Seoul 05030,</w:t>
      </w:r>
      <w:r w:rsidR="00D63AE5" w:rsidRPr="006E6C7F">
        <w:rPr>
          <w:rFonts w:ascii="Book Antiqua" w:eastAsia="宋体" w:hAnsi="Book Antiqua"/>
          <w:color w:val="000000" w:themeColor="text1"/>
          <w:szCs w:val="24"/>
          <w:lang w:eastAsia="zh-CN"/>
        </w:rPr>
        <w:t xml:space="preserve"> South</w:t>
      </w:r>
      <w:r w:rsidR="000F4789" w:rsidRPr="006E6C7F">
        <w:rPr>
          <w:rFonts w:ascii="Book Antiqua" w:hAnsi="Book Antiqua"/>
          <w:color w:val="000000" w:themeColor="text1"/>
          <w:szCs w:val="24"/>
        </w:rPr>
        <w:t xml:space="preserve"> Korea. </w:t>
      </w:r>
      <w:hyperlink r:id="rId8" w:history="1">
        <w:r w:rsidR="009F7254" w:rsidRPr="006E6C7F">
          <w:rPr>
            <w:rStyle w:val="af1"/>
            <w:rFonts w:ascii="Book Antiqua" w:eastAsiaTheme="majorHAnsi" w:hAnsi="Book Antiqua"/>
            <w:szCs w:val="24"/>
          </w:rPr>
          <w:t>yjkim@kuh.ac.kr</w:t>
        </w:r>
      </w:hyperlink>
    </w:p>
    <w:p w14:paraId="5F8FB23F" w14:textId="77777777" w:rsidR="00C45902" w:rsidRPr="006E6C7F" w:rsidRDefault="00C45902" w:rsidP="006E6C7F">
      <w:pPr>
        <w:adjustRightInd w:val="0"/>
        <w:snapToGrid w:val="0"/>
        <w:spacing w:after="0" w:line="360" w:lineRule="auto"/>
        <w:rPr>
          <w:rFonts w:ascii="Book Antiqua" w:eastAsia="宋体" w:hAnsi="Book Antiqua"/>
          <w:b/>
          <w:szCs w:val="24"/>
          <w:lang w:eastAsia="zh-CN"/>
        </w:rPr>
      </w:pPr>
    </w:p>
    <w:p w14:paraId="26B5F9E6" w14:textId="77777777" w:rsidR="00C45902" w:rsidRPr="006E6C7F" w:rsidRDefault="00C45902" w:rsidP="006E6C7F">
      <w:pPr>
        <w:adjustRightInd w:val="0"/>
        <w:snapToGrid w:val="0"/>
        <w:spacing w:after="0" w:line="360" w:lineRule="auto"/>
        <w:rPr>
          <w:rFonts w:ascii="Book Antiqua" w:hAnsi="Book Antiqua"/>
          <w:b/>
          <w:szCs w:val="24"/>
        </w:rPr>
      </w:pPr>
      <w:r w:rsidRPr="006E6C7F">
        <w:rPr>
          <w:rFonts w:ascii="Book Antiqua" w:hAnsi="Book Antiqua"/>
          <w:b/>
          <w:szCs w:val="24"/>
        </w:rPr>
        <w:t>Received:</w:t>
      </w:r>
      <w:r w:rsidRPr="006E6C7F">
        <w:rPr>
          <w:rFonts w:ascii="Book Antiqua" w:eastAsia="宋体" w:hAnsi="Book Antiqua"/>
          <w:b/>
          <w:szCs w:val="24"/>
          <w:lang w:eastAsia="zh-CN"/>
        </w:rPr>
        <w:t xml:space="preserve"> </w:t>
      </w:r>
      <w:r w:rsidR="002F71ED" w:rsidRPr="006E6C7F">
        <w:rPr>
          <w:rFonts w:ascii="Book Antiqua" w:eastAsia="宋体" w:hAnsi="Book Antiqua"/>
          <w:szCs w:val="24"/>
          <w:lang w:eastAsia="zh-CN"/>
        </w:rPr>
        <w:t>December 30, 2019</w:t>
      </w:r>
    </w:p>
    <w:p w14:paraId="2E40AC52" w14:textId="77777777" w:rsidR="00C45902" w:rsidRPr="006E6C7F" w:rsidRDefault="00C45902" w:rsidP="006E6C7F">
      <w:pPr>
        <w:adjustRightInd w:val="0"/>
        <w:snapToGrid w:val="0"/>
        <w:spacing w:after="0" w:line="360" w:lineRule="auto"/>
        <w:rPr>
          <w:rFonts w:ascii="Book Antiqua" w:eastAsia="宋体" w:hAnsi="Book Antiqua"/>
          <w:b/>
          <w:szCs w:val="24"/>
          <w:lang w:eastAsia="zh-CN"/>
        </w:rPr>
      </w:pPr>
      <w:r w:rsidRPr="006E6C7F">
        <w:rPr>
          <w:rFonts w:ascii="Book Antiqua" w:hAnsi="Book Antiqua"/>
          <w:b/>
          <w:szCs w:val="24"/>
        </w:rPr>
        <w:t xml:space="preserve">Revised: </w:t>
      </w:r>
      <w:r w:rsidR="002F71ED" w:rsidRPr="006E6C7F">
        <w:rPr>
          <w:rFonts w:ascii="Book Antiqua" w:eastAsia="宋体" w:hAnsi="Book Antiqua"/>
          <w:szCs w:val="24"/>
          <w:lang w:eastAsia="zh-CN"/>
        </w:rPr>
        <w:t>March 27, 2020</w:t>
      </w:r>
    </w:p>
    <w:p w14:paraId="021F8F5F" w14:textId="171728D2" w:rsidR="00C45902" w:rsidRPr="006E6C7F" w:rsidRDefault="00C45902" w:rsidP="006E6C7F">
      <w:pPr>
        <w:adjustRightInd w:val="0"/>
        <w:snapToGrid w:val="0"/>
        <w:spacing w:after="0" w:line="360" w:lineRule="auto"/>
        <w:rPr>
          <w:rFonts w:ascii="Book Antiqua" w:hAnsi="Book Antiqua"/>
          <w:color w:val="000000"/>
          <w:szCs w:val="24"/>
        </w:rPr>
      </w:pPr>
      <w:r w:rsidRPr="006E6C7F">
        <w:rPr>
          <w:rFonts w:ascii="Book Antiqua" w:hAnsi="Book Antiqua"/>
          <w:b/>
          <w:szCs w:val="24"/>
        </w:rPr>
        <w:t>Accepted:</w:t>
      </w:r>
      <w:bookmarkStart w:id="2" w:name="OLE_LINK98"/>
      <w:bookmarkStart w:id="3" w:name="OLE_LINK99"/>
      <w:bookmarkStart w:id="4" w:name="OLE_LINK104"/>
      <w:bookmarkStart w:id="5" w:name="OLE_LINK110"/>
      <w:bookmarkStart w:id="6" w:name="OLE_LINK111"/>
      <w:bookmarkStart w:id="7" w:name="OLE_LINK115"/>
      <w:bookmarkStart w:id="8" w:name="OLE_LINK116"/>
      <w:r w:rsidR="00F70C1C" w:rsidRPr="00F70C1C">
        <w:rPr>
          <w:bCs/>
        </w:rPr>
        <w:t xml:space="preserve"> </w:t>
      </w:r>
      <w:r w:rsidR="00F70C1C" w:rsidRPr="00F70C1C">
        <w:rPr>
          <w:rFonts w:ascii="Book Antiqua" w:hAnsi="Book Antiqua"/>
          <w:bCs/>
          <w:szCs w:val="24"/>
        </w:rPr>
        <w:t>May 26, 2020</w:t>
      </w:r>
      <w:r w:rsidRPr="00F70C1C">
        <w:rPr>
          <w:rFonts w:ascii="Book Antiqua" w:hAnsi="Book Antiqua"/>
          <w:bCs/>
          <w:color w:val="000000"/>
          <w:szCs w:val="24"/>
        </w:rPr>
        <w:t xml:space="preserve"> </w:t>
      </w:r>
      <w:bookmarkEnd w:id="2"/>
      <w:bookmarkEnd w:id="3"/>
      <w:bookmarkEnd w:id="4"/>
      <w:bookmarkEnd w:id="5"/>
      <w:bookmarkEnd w:id="6"/>
      <w:bookmarkEnd w:id="7"/>
      <w:bookmarkEnd w:id="8"/>
    </w:p>
    <w:p w14:paraId="0FCBF13A" w14:textId="77777777" w:rsidR="005628E1" w:rsidRPr="006E6C7F" w:rsidRDefault="00C45902" w:rsidP="006E6C7F">
      <w:pPr>
        <w:adjustRightInd w:val="0"/>
        <w:snapToGrid w:val="0"/>
        <w:spacing w:after="0" w:line="360" w:lineRule="auto"/>
        <w:rPr>
          <w:rFonts w:ascii="Book Antiqua" w:eastAsia="宋体" w:hAnsi="Book Antiqua"/>
          <w:b/>
          <w:szCs w:val="24"/>
          <w:lang w:eastAsia="zh-CN"/>
        </w:rPr>
      </w:pPr>
      <w:r w:rsidRPr="006E6C7F">
        <w:rPr>
          <w:rFonts w:ascii="Book Antiqua" w:hAnsi="Book Antiqua"/>
          <w:b/>
          <w:szCs w:val="24"/>
        </w:rPr>
        <w:lastRenderedPageBreak/>
        <w:t xml:space="preserve">Published online: </w:t>
      </w:r>
    </w:p>
    <w:p w14:paraId="1DF1FD04" w14:textId="77777777" w:rsidR="005628E1" w:rsidRPr="006E6C7F" w:rsidRDefault="005628E1" w:rsidP="006E6C7F">
      <w:pPr>
        <w:adjustRightInd w:val="0"/>
        <w:snapToGrid w:val="0"/>
        <w:spacing w:after="0" w:line="360" w:lineRule="auto"/>
        <w:rPr>
          <w:rFonts w:ascii="Book Antiqua" w:eastAsia="宋体" w:hAnsi="Book Antiqua"/>
          <w:b/>
          <w:szCs w:val="24"/>
          <w:lang w:eastAsia="zh-CN"/>
        </w:rPr>
      </w:pPr>
    </w:p>
    <w:p w14:paraId="67843CBF" w14:textId="77777777" w:rsidR="002A7F46" w:rsidRPr="006E6C7F" w:rsidRDefault="005628E1" w:rsidP="006E6C7F">
      <w:pPr>
        <w:adjustRightInd w:val="0"/>
        <w:snapToGrid w:val="0"/>
        <w:spacing w:after="0" w:line="360" w:lineRule="auto"/>
        <w:rPr>
          <w:rFonts w:ascii="Book Antiqua" w:eastAsia="宋体" w:hAnsi="Book Antiqua"/>
          <w:color w:val="000000" w:themeColor="text1"/>
          <w:szCs w:val="24"/>
          <w:u w:val="single"/>
          <w:lang w:eastAsia="zh-CN"/>
        </w:rPr>
      </w:pPr>
      <w:r w:rsidRPr="006E6C7F">
        <w:rPr>
          <w:rFonts w:ascii="Book Antiqua" w:hAnsi="Book Antiqua"/>
          <w:b/>
          <w:color w:val="000000" w:themeColor="text1"/>
          <w:szCs w:val="24"/>
        </w:rPr>
        <w:t>Abstract</w:t>
      </w:r>
    </w:p>
    <w:p w14:paraId="571B515D" w14:textId="77777777" w:rsidR="00654630" w:rsidRPr="006E6C7F"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Benign gallbladder diseases usually present with intraluminal lesions and localized or diffuse wall thickening. Intraluminal lesions of the gallbladder include gallstones, cholesterol polyps, adenomas, or sludge and polypoid type of gallbladder cancer must subsequently be excluded. Polyp size, stalk width, and enhancement intensity on contrast-enhanced ultrasound and degree of diffusion restriction may help differentiate cholesterol polyps and adenomas from gallbladder cancer. Localized gallbladder wall thickening is largely due to segmental or focal gallbladder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although infiltrative cancer may present similarly. Identification of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sinuses is pivotal in diagnosing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The layered pattern, degree of enhancement, and integrity of the wall are imaging clues that help discriminate</w:t>
      </w:r>
      <w:r w:rsidRPr="006E6C7F" w:rsidDel="00260163">
        <w:rPr>
          <w:rFonts w:ascii="Book Antiqua" w:hAnsi="Book Antiqua"/>
          <w:color w:val="000000" w:themeColor="text1"/>
          <w:szCs w:val="24"/>
        </w:rPr>
        <w:t xml:space="preserve"> </w:t>
      </w:r>
      <w:r w:rsidRPr="006E6C7F">
        <w:rPr>
          <w:rFonts w:ascii="Book Antiqua" w:hAnsi="Book Antiqua"/>
          <w:color w:val="000000" w:themeColor="text1"/>
          <w:szCs w:val="24"/>
        </w:rPr>
        <w:t>innocuous thickening from gallbladder can</w:t>
      </w:r>
      <w:r w:rsidR="00773F29" w:rsidRPr="006E6C7F">
        <w:rPr>
          <w:rFonts w:ascii="Book Antiqua" w:hAnsi="Book Antiqua"/>
          <w:color w:val="000000" w:themeColor="text1"/>
          <w:szCs w:val="24"/>
        </w:rPr>
        <w:t>cer. High-resolution ultrasound</w:t>
      </w:r>
      <w:r w:rsidRPr="006E6C7F">
        <w:rPr>
          <w:rFonts w:ascii="Book Antiqua" w:hAnsi="Book Antiqua"/>
          <w:color w:val="000000" w:themeColor="text1"/>
          <w:szCs w:val="24"/>
        </w:rPr>
        <w:t xml:space="preserve"> is especially useful for analyzing the layering of gallbladder wall. A diffusely thickened wall is </w:t>
      </w:r>
      <w:r w:rsidR="00D177AA" w:rsidRPr="006E6C7F">
        <w:rPr>
          <w:rFonts w:ascii="Book Antiqua" w:hAnsi="Book Antiqua"/>
          <w:color w:val="000000" w:themeColor="text1"/>
          <w:szCs w:val="24"/>
        </w:rPr>
        <w:t>frequently</w:t>
      </w:r>
      <w:r w:rsidRPr="006E6C7F">
        <w:rPr>
          <w:rFonts w:ascii="Book Antiqua" w:hAnsi="Book Antiqua"/>
          <w:color w:val="000000" w:themeColor="text1"/>
          <w:szCs w:val="24"/>
        </w:rPr>
        <w:t xml:space="preserve"> seen in inflammatory processes of the gallbladder. Nevertheless, it is important to check for coexistent cancer in instances of acute cholecystitis. </w:t>
      </w:r>
      <w:r w:rsidR="00773F29" w:rsidRPr="006E6C7F">
        <w:rPr>
          <w:rFonts w:ascii="Book Antiqua" w:hAnsi="Book Antiqua"/>
          <w:color w:val="000000" w:themeColor="text1"/>
          <w:szCs w:val="24"/>
        </w:rPr>
        <w:t xml:space="preserve">Ultrasound </w:t>
      </w:r>
      <w:r w:rsidRPr="006E6C7F">
        <w:rPr>
          <w:rFonts w:ascii="Book Antiqua" w:hAnsi="Book Antiqua"/>
          <w:color w:val="000000" w:themeColor="text1"/>
          <w:szCs w:val="24"/>
        </w:rPr>
        <w:t xml:space="preserve">used alone is limited in evaluating complicated cholecystitis and often requires complementary </w:t>
      </w:r>
      <w:r w:rsidR="00773F29" w:rsidRPr="006E6C7F">
        <w:rPr>
          <w:rFonts w:ascii="Book Antiqua" w:eastAsia="宋体" w:hAnsi="Book Antiqua"/>
          <w:color w:val="000000" w:themeColor="text1"/>
          <w:szCs w:val="24"/>
          <w:lang w:eastAsia="zh-CN"/>
        </w:rPr>
        <w:t>computed tomography</w:t>
      </w:r>
      <w:r w:rsidRPr="006E6C7F">
        <w:rPr>
          <w:rFonts w:ascii="Book Antiqua" w:hAnsi="Book Antiqua"/>
          <w:color w:val="000000" w:themeColor="text1"/>
          <w:szCs w:val="24"/>
        </w:rPr>
        <w:t xml:space="preserve">. In chronic cholecystitis, preservation of a two-layered wall and weak wall enhancement are diagnostic clues for excluding malignancy. </w:t>
      </w:r>
      <w:r w:rsidR="00773F29" w:rsidRPr="006E6C7F">
        <w:rPr>
          <w:rFonts w:ascii="Book Antiqua" w:hAnsi="Book Antiqua"/>
          <w:color w:val="000000" w:themeColor="text1"/>
          <w:szCs w:val="24"/>
        </w:rPr>
        <w:t xml:space="preserve">Magnetic resonance imaging </w:t>
      </w:r>
      <w:r w:rsidRPr="006E6C7F">
        <w:rPr>
          <w:rFonts w:ascii="Book Antiqua" w:hAnsi="Book Antiqua"/>
          <w:color w:val="000000" w:themeColor="text1"/>
          <w:szCs w:val="24"/>
        </w:rPr>
        <w:t xml:space="preserve">in conjunction </w:t>
      </w:r>
      <w:r w:rsidR="00773F29" w:rsidRPr="006E6C7F">
        <w:rPr>
          <w:rFonts w:ascii="Book Antiqua" w:hAnsi="Book Antiqua"/>
          <w:color w:val="000000" w:themeColor="text1"/>
          <w:szCs w:val="24"/>
        </w:rPr>
        <w:t>with diffusion-weighted imaging</w:t>
      </w:r>
      <w:r w:rsidR="00773F29"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helps to differentiate </w:t>
      </w:r>
      <w:proofErr w:type="spellStart"/>
      <w:r w:rsidRPr="006E6C7F">
        <w:rPr>
          <w:rFonts w:ascii="Book Antiqua" w:hAnsi="Book Antiqua"/>
          <w:color w:val="000000" w:themeColor="text1"/>
          <w:szCs w:val="24"/>
        </w:rPr>
        <w:t>xathogranulomatous</w:t>
      </w:r>
      <w:proofErr w:type="spellEnd"/>
      <w:r w:rsidRPr="006E6C7F">
        <w:rPr>
          <w:rFonts w:ascii="Book Antiqua" w:hAnsi="Book Antiqua"/>
          <w:color w:val="000000" w:themeColor="text1"/>
          <w:szCs w:val="24"/>
        </w:rPr>
        <w:t xml:space="preserve"> cholecystitis from gallbladder cancer by identifying the presence of fat and degree of diffusion restriction. Such distinctions require a familiarity with typical imaging features of various gallbladder diseases and an understanding of the roles that assorted imaging modalities play in gallbladder evaluations. </w:t>
      </w:r>
    </w:p>
    <w:p w14:paraId="4E0D3ECA" w14:textId="77777777" w:rsidR="00654630" w:rsidRPr="006E6C7F" w:rsidRDefault="00654630" w:rsidP="006E6C7F">
      <w:pPr>
        <w:adjustRightInd w:val="0"/>
        <w:snapToGrid w:val="0"/>
        <w:spacing w:after="0" w:line="360" w:lineRule="auto"/>
        <w:rPr>
          <w:rFonts w:ascii="Book Antiqua" w:eastAsia="宋体" w:hAnsi="Book Antiqua"/>
          <w:color w:val="000000" w:themeColor="text1"/>
          <w:szCs w:val="24"/>
          <w:lang w:eastAsia="zh-CN"/>
        </w:rPr>
      </w:pPr>
    </w:p>
    <w:p w14:paraId="6D2EBBB3" w14:textId="77777777" w:rsidR="002A7F46" w:rsidRPr="006E6C7F"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lastRenderedPageBreak/>
        <w:t>Key</w:t>
      </w:r>
      <w:r w:rsidR="00654630" w:rsidRPr="006E6C7F">
        <w:rPr>
          <w:rFonts w:ascii="Book Antiqua" w:eastAsia="宋体" w:hAnsi="Book Antiqua"/>
          <w:b/>
          <w:color w:val="000000" w:themeColor="text1"/>
          <w:szCs w:val="24"/>
          <w:lang w:eastAsia="zh-CN"/>
        </w:rPr>
        <w:t xml:space="preserve"> </w:t>
      </w:r>
      <w:r w:rsidRPr="006E6C7F">
        <w:rPr>
          <w:rFonts w:ascii="Book Antiqua" w:hAnsi="Book Antiqua"/>
          <w:b/>
          <w:color w:val="000000" w:themeColor="text1"/>
          <w:szCs w:val="24"/>
        </w:rPr>
        <w:t>words:</w:t>
      </w:r>
      <w:r w:rsidRPr="006E6C7F">
        <w:rPr>
          <w:rFonts w:ascii="Book Antiqua" w:hAnsi="Book Antiqua"/>
          <w:color w:val="000000" w:themeColor="text1"/>
          <w:szCs w:val="24"/>
        </w:rPr>
        <w:t xml:space="preserve"> </w:t>
      </w:r>
      <w:r w:rsidR="00654630" w:rsidRPr="006E6C7F">
        <w:rPr>
          <w:rFonts w:ascii="Book Antiqua" w:hAnsi="Book Antiqua"/>
          <w:color w:val="000000" w:themeColor="text1"/>
          <w:szCs w:val="24"/>
        </w:rPr>
        <w:t xml:space="preserve">Cholesterol </w:t>
      </w:r>
      <w:r w:rsidR="004C27E0" w:rsidRPr="006E6C7F">
        <w:rPr>
          <w:rFonts w:ascii="Book Antiqua" w:hAnsi="Book Antiqua"/>
          <w:color w:val="000000" w:themeColor="text1"/>
          <w:szCs w:val="24"/>
        </w:rPr>
        <w:t xml:space="preserve">polyp; </w:t>
      </w:r>
      <w:r w:rsidR="00654630" w:rsidRPr="006E6C7F">
        <w:rPr>
          <w:rFonts w:ascii="Book Antiqua" w:hAnsi="Book Antiqua"/>
          <w:color w:val="000000" w:themeColor="text1"/>
          <w:szCs w:val="24"/>
        </w:rPr>
        <w:t xml:space="preserve">Gallbladder </w:t>
      </w:r>
      <w:r w:rsidRPr="006E6C7F">
        <w:rPr>
          <w:rFonts w:ascii="Book Antiqua" w:hAnsi="Book Antiqua"/>
          <w:color w:val="000000" w:themeColor="text1"/>
          <w:szCs w:val="24"/>
        </w:rPr>
        <w:t xml:space="preserve">adenoma; </w:t>
      </w:r>
      <w:proofErr w:type="spellStart"/>
      <w:r w:rsidR="00654630"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w:t>
      </w:r>
      <w:r w:rsidR="00654630" w:rsidRPr="006E6C7F">
        <w:rPr>
          <w:rFonts w:ascii="Book Antiqua" w:hAnsi="Book Antiqua"/>
          <w:color w:val="000000" w:themeColor="text1"/>
          <w:szCs w:val="24"/>
        </w:rPr>
        <w:t>Cholecystitis</w:t>
      </w:r>
      <w:r w:rsidRPr="006E6C7F">
        <w:rPr>
          <w:rFonts w:ascii="Book Antiqua" w:hAnsi="Book Antiqua"/>
          <w:color w:val="000000" w:themeColor="text1"/>
          <w:szCs w:val="24"/>
        </w:rPr>
        <w:t xml:space="preserve">; </w:t>
      </w:r>
      <w:proofErr w:type="spellStart"/>
      <w:r w:rsidR="00654630" w:rsidRPr="006E6C7F">
        <w:rPr>
          <w:rFonts w:ascii="Book Antiqua" w:hAnsi="Book Antiqua"/>
          <w:color w:val="000000" w:themeColor="text1"/>
          <w:szCs w:val="24"/>
        </w:rPr>
        <w:t>Xathogranulomatous</w:t>
      </w:r>
      <w:proofErr w:type="spellEnd"/>
      <w:r w:rsidR="00654630"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cholecystitis; </w:t>
      </w:r>
      <w:r w:rsidR="00654630" w:rsidRPr="006E6C7F">
        <w:rPr>
          <w:rFonts w:ascii="Book Antiqua" w:hAnsi="Book Antiqua"/>
          <w:color w:val="000000" w:themeColor="text1"/>
          <w:szCs w:val="24"/>
        </w:rPr>
        <w:t xml:space="preserve">Gallbladder </w:t>
      </w:r>
      <w:r w:rsidRPr="006E6C7F">
        <w:rPr>
          <w:rFonts w:ascii="Book Antiqua" w:hAnsi="Book Antiqua"/>
          <w:color w:val="000000" w:themeColor="text1"/>
          <w:szCs w:val="24"/>
        </w:rPr>
        <w:t>cancer</w:t>
      </w:r>
      <w:r w:rsidR="007D30B7" w:rsidRPr="006E6C7F">
        <w:rPr>
          <w:rFonts w:ascii="Book Antiqua" w:hAnsi="Book Antiqua"/>
          <w:color w:val="000000" w:themeColor="text1"/>
          <w:szCs w:val="24"/>
        </w:rPr>
        <w:t>; Ima</w:t>
      </w:r>
      <w:r w:rsidR="007D30B7" w:rsidRPr="006E6C7F">
        <w:rPr>
          <w:rFonts w:ascii="Book Antiqua" w:eastAsia="宋体" w:hAnsi="Book Antiqua"/>
          <w:color w:val="000000" w:themeColor="text1"/>
          <w:szCs w:val="24"/>
          <w:lang w:eastAsia="zh-CN"/>
        </w:rPr>
        <w:t>ging techniques</w:t>
      </w:r>
    </w:p>
    <w:p w14:paraId="34E3A695" w14:textId="77777777" w:rsidR="007B59FF" w:rsidRPr="006E6C7F" w:rsidRDefault="007B59FF" w:rsidP="006E6C7F">
      <w:pPr>
        <w:adjustRightInd w:val="0"/>
        <w:snapToGrid w:val="0"/>
        <w:spacing w:after="0" w:line="360" w:lineRule="auto"/>
        <w:rPr>
          <w:rFonts w:ascii="Book Antiqua" w:eastAsia="宋体" w:hAnsi="Book Antiqua"/>
          <w:color w:val="000000" w:themeColor="text1"/>
          <w:szCs w:val="24"/>
          <w:lang w:eastAsia="zh-CN"/>
        </w:rPr>
      </w:pPr>
    </w:p>
    <w:p w14:paraId="1C7A72FB" w14:textId="77777777" w:rsidR="00956A23" w:rsidRPr="006E6C7F" w:rsidRDefault="00956A2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Yu MH, Kim YJ, Park HS, Jung SI. Benign gallbladder diseases: Imaging techniques and tips for differentiating with malignant gallbladder diseases</w:t>
      </w:r>
      <w:r w:rsidRPr="006E6C7F">
        <w:rPr>
          <w:rFonts w:ascii="Book Antiqua" w:eastAsia="宋体" w:hAnsi="Book Antiqua"/>
          <w:color w:val="000000" w:themeColor="text1"/>
          <w:szCs w:val="24"/>
          <w:lang w:eastAsia="zh-CN"/>
        </w:rPr>
        <w:t>.</w:t>
      </w:r>
      <w:r w:rsidRPr="006E6C7F">
        <w:rPr>
          <w:rFonts w:ascii="Book Antiqua" w:eastAsia="宋体" w:hAnsi="Book Antiqua"/>
          <w:kern w:val="0"/>
          <w:szCs w:val="24"/>
        </w:rPr>
        <w:t xml:space="preserve"> </w:t>
      </w:r>
      <w:r w:rsidRPr="006E6C7F">
        <w:rPr>
          <w:rFonts w:ascii="Book Antiqua" w:eastAsia="宋体" w:hAnsi="Book Antiqua"/>
          <w:i/>
          <w:kern w:val="0"/>
          <w:szCs w:val="24"/>
        </w:rPr>
        <w:t>World J Gastroenterol</w:t>
      </w:r>
      <w:r w:rsidRPr="006E6C7F">
        <w:rPr>
          <w:rFonts w:ascii="Book Antiqua" w:eastAsia="宋体" w:hAnsi="Book Antiqua"/>
          <w:kern w:val="0"/>
          <w:szCs w:val="24"/>
          <w:lang w:eastAsia="zh-CN"/>
        </w:rPr>
        <w:t xml:space="preserve"> 2020; In press</w:t>
      </w:r>
    </w:p>
    <w:p w14:paraId="2099BA49" w14:textId="77777777" w:rsidR="00956A23" w:rsidRPr="006E6C7F" w:rsidRDefault="00956A23" w:rsidP="006E6C7F">
      <w:pPr>
        <w:adjustRightInd w:val="0"/>
        <w:snapToGrid w:val="0"/>
        <w:spacing w:after="0" w:line="360" w:lineRule="auto"/>
        <w:rPr>
          <w:rFonts w:ascii="Book Antiqua" w:hAnsi="Book Antiqua"/>
          <w:color w:val="000000" w:themeColor="text1"/>
          <w:szCs w:val="24"/>
        </w:rPr>
      </w:pPr>
    </w:p>
    <w:p w14:paraId="448C57B7" w14:textId="77777777" w:rsidR="00956A23" w:rsidRPr="006E6C7F" w:rsidRDefault="00876E8D"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 xml:space="preserve">Core tip: </w:t>
      </w:r>
      <w:r w:rsidR="002A7F46" w:rsidRPr="006E6C7F">
        <w:rPr>
          <w:rFonts w:ascii="Book Antiqua" w:hAnsi="Book Antiqua"/>
          <w:color w:val="000000" w:themeColor="text1"/>
          <w:szCs w:val="24"/>
        </w:rPr>
        <w:t xml:space="preserve">Benign gallbladder diseases generally present with intraluminal lesions and localized or diffuse </w:t>
      </w:r>
      <w:r w:rsidR="006F485A" w:rsidRPr="006E6C7F">
        <w:rPr>
          <w:rFonts w:ascii="Book Antiqua" w:hAnsi="Book Antiqua"/>
          <w:color w:val="000000" w:themeColor="text1"/>
          <w:szCs w:val="24"/>
        </w:rPr>
        <w:t>wall</w:t>
      </w:r>
      <w:r w:rsidR="002A7F46" w:rsidRPr="006E6C7F">
        <w:rPr>
          <w:rFonts w:ascii="Book Antiqua" w:hAnsi="Book Antiqua"/>
          <w:color w:val="000000" w:themeColor="text1"/>
          <w:szCs w:val="24"/>
        </w:rPr>
        <w:t xml:space="preserve"> thickening. To rule out gallbladder cancer, familiarity with typical imaging features of benign disorders is essential, as is an understanding of the roles that assorted imaging modalities play in gallbladder evaluations. Advanced imaging techniques, such as </w:t>
      </w:r>
      <w:r w:rsidR="00773F29" w:rsidRPr="006E6C7F">
        <w:rPr>
          <w:rFonts w:ascii="Book Antiqua" w:hAnsi="Book Antiqua"/>
          <w:color w:val="000000" w:themeColor="text1"/>
          <w:szCs w:val="24"/>
        </w:rPr>
        <w:t>contrast-enhanced ultrasound</w:t>
      </w:r>
      <w:r w:rsidR="002A7F46" w:rsidRPr="006E6C7F">
        <w:rPr>
          <w:rFonts w:ascii="Book Antiqua" w:hAnsi="Book Antiqua"/>
          <w:color w:val="000000" w:themeColor="text1"/>
          <w:szCs w:val="24"/>
        </w:rPr>
        <w:t xml:space="preserve">, </w:t>
      </w:r>
      <w:r w:rsidR="00773F29" w:rsidRPr="006E6C7F">
        <w:rPr>
          <w:rFonts w:ascii="Book Antiqua" w:hAnsi="Book Antiqua"/>
          <w:color w:val="000000" w:themeColor="text1"/>
          <w:szCs w:val="24"/>
        </w:rPr>
        <w:t>high-resolution ultrasound</w:t>
      </w:r>
      <w:r w:rsidR="002A7F46" w:rsidRPr="006E6C7F">
        <w:rPr>
          <w:rFonts w:ascii="Book Antiqua" w:hAnsi="Book Antiqua"/>
          <w:color w:val="000000" w:themeColor="text1"/>
          <w:szCs w:val="24"/>
        </w:rPr>
        <w:t xml:space="preserve">, and </w:t>
      </w:r>
      <w:r w:rsidR="00773F29" w:rsidRPr="006E6C7F">
        <w:rPr>
          <w:rFonts w:ascii="Book Antiqua" w:hAnsi="Book Antiqua"/>
          <w:color w:val="000000" w:themeColor="text1"/>
          <w:szCs w:val="24"/>
        </w:rPr>
        <w:t>diffusion-weighted imaging</w:t>
      </w:r>
      <w:r w:rsidR="002A7F46" w:rsidRPr="006E6C7F">
        <w:rPr>
          <w:rFonts w:ascii="Book Antiqua" w:hAnsi="Book Antiqua"/>
          <w:color w:val="000000" w:themeColor="text1"/>
          <w:szCs w:val="24"/>
        </w:rPr>
        <w:t>, may be especially helpful in distinguishing benign and malignant gallbladder diseases.</w:t>
      </w:r>
    </w:p>
    <w:p w14:paraId="570DCF1C" w14:textId="77777777" w:rsidR="00956A23" w:rsidRPr="006E6C7F" w:rsidRDefault="00956A23"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color w:val="000000" w:themeColor="text1"/>
          <w:szCs w:val="24"/>
        </w:rPr>
        <w:br w:type="page"/>
      </w:r>
    </w:p>
    <w:p w14:paraId="47CF57E3" w14:textId="77777777" w:rsidR="002A7F46" w:rsidRPr="006E6C7F" w:rsidRDefault="002A7F46" w:rsidP="006E6C7F">
      <w:pPr>
        <w:adjustRightInd w:val="0"/>
        <w:snapToGrid w:val="0"/>
        <w:spacing w:after="0" w:line="360" w:lineRule="auto"/>
        <w:rPr>
          <w:rFonts w:ascii="Book Antiqua" w:hAnsi="Book Antiqua"/>
          <w:b/>
          <w:color w:val="000000" w:themeColor="text1"/>
          <w:szCs w:val="24"/>
          <w:u w:val="single"/>
        </w:rPr>
      </w:pPr>
      <w:r w:rsidRPr="006E6C7F">
        <w:rPr>
          <w:rFonts w:ascii="Book Antiqua" w:hAnsi="Book Antiqua"/>
          <w:b/>
          <w:color w:val="000000" w:themeColor="text1"/>
          <w:szCs w:val="24"/>
          <w:u w:val="single"/>
        </w:rPr>
        <w:lastRenderedPageBreak/>
        <w:t>INTRODUCTION</w:t>
      </w:r>
    </w:p>
    <w:p w14:paraId="786B7CD3" w14:textId="77777777" w:rsidR="00311F01"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Gallbladder disease is common in clinical practice. Gallstones and gallbladder cancer are the two most prevalent benign and malignant disorders, </w:t>
      </w:r>
      <w:proofErr w:type="gramStart"/>
      <w:r w:rsidRPr="006E6C7F">
        <w:rPr>
          <w:rFonts w:ascii="Book Antiqua" w:hAnsi="Book Antiqua"/>
          <w:color w:val="000000" w:themeColor="text1"/>
          <w:szCs w:val="24"/>
        </w:rPr>
        <w:t>respectively</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w:t>
      </w:r>
      <w:r w:rsidRPr="006E6C7F">
        <w:rPr>
          <w:rFonts w:ascii="Book Antiqua" w:hAnsi="Book Antiqua"/>
          <w:color w:val="000000" w:themeColor="text1"/>
          <w:szCs w:val="24"/>
        </w:rPr>
        <w:t xml:space="preserve">. The benign conditions, which also include polyps,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acute cholecystitis, and </w:t>
      </w:r>
      <w:proofErr w:type="gramStart"/>
      <w:r w:rsidRPr="006E6C7F">
        <w:rPr>
          <w:rFonts w:ascii="Book Antiqua" w:hAnsi="Book Antiqua"/>
          <w:color w:val="000000" w:themeColor="text1"/>
          <w:szCs w:val="24"/>
        </w:rPr>
        <w:t>more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 xml:space="preserve">, show a range of clinical signs and symptoms. Patients may be asymptomatic or stricken with acute biliary colic, jaundice, and fever. Required treatments and management strategies vary accordingly. </w:t>
      </w:r>
      <w:r w:rsidRPr="006E6C7F">
        <w:rPr>
          <w:rFonts w:ascii="Book Antiqua" w:hAnsi="Book Antiqua"/>
          <w:color w:val="000000" w:themeColor="text1"/>
          <w:kern w:val="0"/>
          <w:szCs w:val="24"/>
        </w:rPr>
        <w:t xml:space="preserve">In addition, the benign gallbladder diseases present with various imaging appearances and may mimic those of gallbladder </w:t>
      </w:r>
      <w:proofErr w:type="gramStart"/>
      <w:r w:rsidRPr="006E6C7F">
        <w:rPr>
          <w:rFonts w:ascii="Book Antiqua" w:hAnsi="Book Antiqua"/>
          <w:color w:val="000000" w:themeColor="text1"/>
          <w:kern w:val="0"/>
          <w:szCs w:val="24"/>
        </w:rPr>
        <w:t>malignancies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1-4]</w:t>
      </w:r>
      <w:r w:rsidRPr="006E6C7F">
        <w:rPr>
          <w:rFonts w:ascii="Book Antiqua" w:hAnsi="Book Antiqua"/>
          <w:color w:val="000000" w:themeColor="text1"/>
          <w:szCs w:val="24"/>
        </w:rPr>
        <w:t>. Therefore, it is imperative to differentiate such diseases for tre</w:t>
      </w:r>
      <w:r w:rsidR="00311F01" w:rsidRPr="006E6C7F">
        <w:rPr>
          <w:rFonts w:ascii="Book Antiqua" w:hAnsi="Book Antiqua"/>
          <w:color w:val="000000" w:themeColor="text1"/>
          <w:szCs w:val="24"/>
        </w:rPr>
        <w:t>atment and prognostic purposes.</w:t>
      </w:r>
    </w:p>
    <w:p w14:paraId="4EA090EE" w14:textId="77777777" w:rsidR="004C58CF"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In evaluating the gallbladder, a variety of imaging modalities are useful. Traditionally, </w:t>
      </w:r>
      <w:r w:rsidR="00D76891" w:rsidRPr="006E6C7F">
        <w:rPr>
          <w:rFonts w:ascii="Book Antiqua" w:hAnsi="Book Antiqua"/>
          <w:color w:val="000000" w:themeColor="text1"/>
          <w:szCs w:val="24"/>
        </w:rPr>
        <w:t xml:space="preserve">ultrasound </w:t>
      </w:r>
      <w:r w:rsidR="00D76891"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US</w:t>
      </w:r>
      <w:r w:rsidR="00D76891"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 has been the preferred first-line imaging technique for suspected gallbladder disease. Given its rapid ascendancy, </w:t>
      </w:r>
      <w:r w:rsidR="00D76891" w:rsidRPr="006E6C7F">
        <w:rPr>
          <w:rFonts w:ascii="Book Antiqua" w:eastAsia="宋体" w:hAnsi="Book Antiqua"/>
          <w:color w:val="000000" w:themeColor="text1"/>
          <w:szCs w:val="24"/>
          <w:lang w:eastAsia="zh-CN"/>
        </w:rPr>
        <w:t>computed tomography (</w:t>
      </w:r>
      <w:r w:rsidRPr="006E6C7F">
        <w:rPr>
          <w:rFonts w:ascii="Book Antiqua" w:hAnsi="Book Antiqua"/>
          <w:color w:val="000000" w:themeColor="text1"/>
          <w:szCs w:val="24"/>
        </w:rPr>
        <w:t>CT</w:t>
      </w:r>
      <w:r w:rsidR="00D76891"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 has also become a mainstay in evaluating gallbladder disease, whereas </w:t>
      </w:r>
      <w:r w:rsidR="00D76891" w:rsidRPr="006E6C7F">
        <w:rPr>
          <w:rFonts w:ascii="Book Antiqua" w:hAnsi="Book Antiqua"/>
          <w:color w:val="000000" w:themeColor="text1"/>
          <w:szCs w:val="24"/>
        </w:rPr>
        <w:t xml:space="preserve">magnetic resonance imaging </w:t>
      </w:r>
      <w:r w:rsidR="00D76891"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MRI</w:t>
      </w:r>
      <w:r w:rsidR="00D76891"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 is generally considered a problem-solving </w:t>
      </w:r>
      <w:proofErr w:type="gramStart"/>
      <w:r w:rsidRPr="006E6C7F">
        <w:rPr>
          <w:rFonts w:ascii="Book Antiqua" w:hAnsi="Book Antiqua"/>
          <w:color w:val="000000" w:themeColor="text1"/>
          <w:szCs w:val="24"/>
        </w:rPr>
        <w:t>tool</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xml:space="preserve">. Recent technologic advancements have now prompted the use of contrast-enhanced </w:t>
      </w:r>
      <w:r w:rsidR="004C58CF" w:rsidRPr="006E6C7F">
        <w:rPr>
          <w:rFonts w:ascii="Book Antiqua" w:eastAsia="宋体" w:hAnsi="Book Antiqua"/>
          <w:color w:val="000000" w:themeColor="text1"/>
          <w:szCs w:val="24"/>
          <w:lang w:eastAsia="zh-CN"/>
        </w:rPr>
        <w:t>US</w:t>
      </w:r>
      <w:r w:rsidRPr="006E6C7F">
        <w:rPr>
          <w:rFonts w:ascii="Book Antiqua" w:hAnsi="Book Antiqua"/>
          <w:color w:val="000000" w:themeColor="text1"/>
          <w:szCs w:val="24"/>
        </w:rPr>
        <w:t xml:space="preserve"> (CEUS), high-resolution ultrasound (HRUS), and advanced MRI sequences for gallbladder evaluations, enabling greater diagnostic precision and facilitating the distinction between benign and malignant gallbladder </w:t>
      </w:r>
      <w:proofErr w:type="gramStart"/>
      <w:r w:rsidRPr="006E6C7F">
        <w:rPr>
          <w:rFonts w:ascii="Book Antiqua" w:hAnsi="Book Antiqua"/>
          <w:color w:val="000000" w:themeColor="text1"/>
          <w:szCs w:val="24"/>
        </w:rPr>
        <w:t>disease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6-10]</w:t>
      </w:r>
      <w:r w:rsidRPr="006E6C7F">
        <w:rPr>
          <w:rFonts w:ascii="Book Antiqua" w:hAnsi="Book Antiqua"/>
          <w:color w:val="000000" w:themeColor="text1"/>
          <w:szCs w:val="24"/>
        </w:rPr>
        <w:t>.</w:t>
      </w:r>
    </w:p>
    <w:p w14:paraId="00E4D20E" w14:textId="77777777" w:rsidR="00853843"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Herein, we have classified various benign gallbladder diseases by imaging appearance and briefly reviewed the respective clinical manifestations. In addition, diagnostic tips are offered with respect to the roles that pertinent imaging techniques may play in delineating benign conditions and ruling out malignancy.</w:t>
      </w:r>
    </w:p>
    <w:p w14:paraId="655B2386"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u w:val="single"/>
        </w:rPr>
      </w:pPr>
    </w:p>
    <w:p w14:paraId="746EAD9C" w14:textId="77777777" w:rsidR="00853843" w:rsidRPr="006E6C7F" w:rsidRDefault="00E765A8" w:rsidP="006E6C7F">
      <w:pPr>
        <w:adjustRightInd w:val="0"/>
        <w:snapToGrid w:val="0"/>
        <w:spacing w:after="0" w:line="360" w:lineRule="auto"/>
        <w:rPr>
          <w:rFonts w:ascii="Book Antiqua" w:hAnsi="Book Antiqua"/>
          <w:b/>
          <w:color w:val="000000" w:themeColor="text1"/>
          <w:szCs w:val="24"/>
          <w:u w:val="single"/>
        </w:rPr>
      </w:pPr>
      <w:r w:rsidRPr="006E6C7F">
        <w:rPr>
          <w:rFonts w:ascii="Book Antiqua" w:hAnsi="Book Antiqua"/>
          <w:b/>
          <w:color w:val="000000" w:themeColor="text1"/>
          <w:szCs w:val="24"/>
          <w:u w:val="single"/>
        </w:rPr>
        <w:t>IMAGING TECHNIQUES FOR GALLBLADDER DISEASE</w:t>
      </w:r>
    </w:p>
    <w:p w14:paraId="55072E7C"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Conventional imaging modalities</w:t>
      </w:r>
    </w:p>
    <w:p w14:paraId="0F8F2BC8" w14:textId="77777777" w:rsidR="00E765A8"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US is widely used as a primary imaging modality for evaluating suspected gallbladder disease in patients with right upper quadrant pain or jaundice. It is a </w:t>
      </w:r>
      <w:r w:rsidRPr="006E6C7F">
        <w:rPr>
          <w:rFonts w:ascii="Book Antiqua" w:hAnsi="Book Antiqua"/>
          <w:color w:val="000000" w:themeColor="text1"/>
          <w:szCs w:val="24"/>
        </w:rPr>
        <w:lastRenderedPageBreak/>
        <w:t xml:space="preserve">safe, non-invasive, real-time imaging modality that is cost effective, offers superior spatial resolution, and is easy to </w:t>
      </w:r>
      <w:proofErr w:type="gramStart"/>
      <w:r w:rsidRPr="006E6C7F">
        <w:rPr>
          <w:rFonts w:ascii="Book Antiqua" w:hAnsi="Book Antiqua"/>
          <w:color w:val="000000" w:themeColor="text1"/>
          <w:szCs w:val="24"/>
        </w:rPr>
        <w:t>perform</w:t>
      </w:r>
      <w:r w:rsidR="00E765A8" w:rsidRPr="006E6C7F">
        <w:rPr>
          <w:rFonts w:ascii="Book Antiqua" w:hAnsi="Book Antiqua"/>
          <w:noProof/>
          <w:color w:val="000000" w:themeColor="text1"/>
          <w:szCs w:val="24"/>
          <w:vertAlign w:val="superscript"/>
        </w:rPr>
        <w:t>[</w:t>
      </w:r>
      <w:proofErr w:type="gramEnd"/>
      <w:r w:rsidR="00E765A8" w:rsidRPr="006E6C7F">
        <w:rPr>
          <w:rFonts w:ascii="Book Antiqua" w:hAnsi="Book Antiqua"/>
          <w:noProof/>
          <w:color w:val="000000" w:themeColor="text1"/>
          <w:szCs w:val="24"/>
          <w:vertAlign w:val="superscript"/>
        </w:rPr>
        <w:t>3,</w:t>
      </w:r>
      <w:r w:rsidRPr="006E6C7F">
        <w:rPr>
          <w:rFonts w:ascii="Book Antiqua" w:hAnsi="Book Antiqua"/>
          <w:noProof/>
          <w:color w:val="000000" w:themeColor="text1"/>
          <w:szCs w:val="24"/>
          <w:vertAlign w:val="superscript"/>
        </w:rPr>
        <w:t>7]</w:t>
      </w:r>
      <w:r w:rsidRPr="006E6C7F">
        <w:rPr>
          <w:rFonts w:ascii="Book Antiqua" w:hAnsi="Book Antiqua"/>
          <w:color w:val="000000" w:themeColor="text1"/>
          <w:szCs w:val="24"/>
        </w:rPr>
        <w:t xml:space="preserve">. Despite its inherent sensitivity, US is limited by operator subjectivity, restricted field of view, and inexorable beam interruption by patient body habitus and contiguous bowel </w:t>
      </w:r>
      <w:proofErr w:type="gramStart"/>
      <w:r w:rsidRPr="006E6C7F">
        <w:rPr>
          <w:rFonts w:ascii="Book Antiqua" w:hAnsi="Book Antiqua"/>
          <w:color w:val="000000" w:themeColor="text1"/>
          <w:szCs w:val="24"/>
        </w:rPr>
        <w:t>gas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11]</w:t>
      </w:r>
      <w:r w:rsidRPr="006E6C7F">
        <w:rPr>
          <w:rFonts w:ascii="Book Antiqua" w:hAnsi="Book Antiqua"/>
          <w:color w:val="000000" w:themeColor="text1"/>
          <w:szCs w:val="24"/>
        </w:rPr>
        <w:t xml:space="preserve">. Therefore, although US can make definitive diagnoses of most gallbladder diseases, complex conditions may occasionally prove </w:t>
      </w:r>
      <w:proofErr w:type="gramStart"/>
      <w:r w:rsidRPr="006E6C7F">
        <w:rPr>
          <w:rFonts w:ascii="Book Antiqua" w:hAnsi="Book Antiqua"/>
          <w:color w:val="000000" w:themeColor="text1"/>
          <w:szCs w:val="24"/>
        </w:rPr>
        <w:t>elusive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12]</w:t>
      </w:r>
      <w:r w:rsidRPr="006E6C7F">
        <w:rPr>
          <w:rFonts w:ascii="Book Antiqua" w:hAnsi="Book Antiqua"/>
          <w:color w:val="000000" w:themeColor="text1"/>
          <w:szCs w:val="24"/>
        </w:rPr>
        <w:t xml:space="preserve">. For example, differentiating chronic cholecystitis from cancer in a thick-walled gallbladder or distinguishing motionless sludge from gallbladder cancer may be </w:t>
      </w:r>
      <w:proofErr w:type="gramStart"/>
      <w:r w:rsidRPr="006E6C7F">
        <w:rPr>
          <w:rFonts w:ascii="Book Antiqua" w:hAnsi="Book Antiqua"/>
          <w:color w:val="000000" w:themeColor="text1"/>
          <w:szCs w:val="24"/>
        </w:rPr>
        <w:t>difficult</w:t>
      </w:r>
      <w:r w:rsidR="00E765A8" w:rsidRPr="006E6C7F">
        <w:rPr>
          <w:rFonts w:ascii="Book Antiqua" w:hAnsi="Book Antiqua"/>
          <w:noProof/>
          <w:color w:val="000000" w:themeColor="text1"/>
          <w:szCs w:val="24"/>
          <w:vertAlign w:val="superscript"/>
        </w:rPr>
        <w:t>[</w:t>
      </w:r>
      <w:proofErr w:type="gramEnd"/>
      <w:r w:rsidR="00E765A8" w:rsidRPr="006E6C7F">
        <w:rPr>
          <w:rFonts w:ascii="Book Antiqua" w:hAnsi="Book Antiqua"/>
          <w:noProof/>
          <w:color w:val="000000" w:themeColor="text1"/>
          <w:szCs w:val="24"/>
          <w:vertAlign w:val="superscript"/>
        </w:rPr>
        <w:t>11,</w:t>
      </w:r>
      <w:r w:rsidRPr="006E6C7F">
        <w:rPr>
          <w:rFonts w:ascii="Book Antiqua" w:hAnsi="Book Antiqua"/>
          <w:noProof/>
          <w:color w:val="000000" w:themeColor="text1"/>
          <w:szCs w:val="24"/>
          <w:vertAlign w:val="superscript"/>
        </w:rPr>
        <w:t>12]</w:t>
      </w:r>
      <w:r w:rsidRPr="006E6C7F">
        <w:rPr>
          <w:rFonts w:ascii="Book Antiqua" w:hAnsi="Book Antiqua"/>
          <w:color w:val="000000" w:themeColor="text1"/>
          <w:szCs w:val="24"/>
        </w:rPr>
        <w:t xml:space="preserve">. </w:t>
      </w:r>
    </w:p>
    <w:p w14:paraId="028F5E3E" w14:textId="77777777" w:rsidR="00FB5CA1"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Endoscopic </w:t>
      </w:r>
      <w:r w:rsidR="00E765A8" w:rsidRPr="006E6C7F">
        <w:rPr>
          <w:rFonts w:ascii="Book Antiqua" w:eastAsia="宋体" w:hAnsi="Book Antiqua"/>
          <w:color w:val="000000" w:themeColor="text1"/>
          <w:szCs w:val="24"/>
          <w:lang w:eastAsia="zh-CN"/>
        </w:rPr>
        <w:t>US</w:t>
      </w:r>
      <w:r w:rsidRPr="006E6C7F">
        <w:rPr>
          <w:rFonts w:ascii="Book Antiqua" w:hAnsi="Book Antiqua"/>
          <w:color w:val="000000" w:themeColor="text1"/>
          <w:szCs w:val="24"/>
        </w:rPr>
        <w:t xml:space="preserve"> (EUS) is usually performed for gastrointestinal diseases, but it is also used to evaluate polyps or wall thickening of the </w:t>
      </w:r>
      <w:proofErr w:type="gramStart"/>
      <w:r w:rsidRPr="006E6C7F">
        <w:rPr>
          <w:rFonts w:ascii="Book Antiqua" w:hAnsi="Book Antiqua"/>
          <w:color w:val="000000" w:themeColor="text1"/>
          <w:szCs w:val="24"/>
        </w:rPr>
        <w:t>gallbladder</w:t>
      </w:r>
      <w:r w:rsidR="00FB5CA1" w:rsidRPr="006E6C7F">
        <w:rPr>
          <w:rFonts w:ascii="Book Antiqua" w:hAnsi="Book Antiqua"/>
          <w:noProof/>
          <w:color w:val="000000" w:themeColor="text1"/>
          <w:szCs w:val="24"/>
          <w:vertAlign w:val="superscript"/>
        </w:rPr>
        <w:t>[</w:t>
      </w:r>
      <w:proofErr w:type="gramEnd"/>
      <w:r w:rsidR="00FB5CA1" w:rsidRPr="006E6C7F">
        <w:rPr>
          <w:rFonts w:ascii="Book Antiqua" w:hAnsi="Book Antiqua"/>
          <w:noProof/>
          <w:color w:val="000000" w:themeColor="text1"/>
          <w:szCs w:val="24"/>
          <w:vertAlign w:val="superscript"/>
        </w:rPr>
        <w:t>13,</w:t>
      </w:r>
      <w:r w:rsidRPr="006E6C7F">
        <w:rPr>
          <w:rFonts w:ascii="Book Antiqua" w:hAnsi="Book Antiqua"/>
          <w:noProof/>
          <w:color w:val="000000" w:themeColor="text1"/>
          <w:szCs w:val="24"/>
          <w:vertAlign w:val="superscript"/>
        </w:rPr>
        <w:t>14]</w:t>
      </w:r>
      <w:r w:rsidRPr="006E6C7F">
        <w:rPr>
          <w:rFonts w:ascii="Book Antiqua" w:hAnsi="Book Antiqua"/>
          <w:color w:val="000000" w:themeColor="text1"/>
          <w:szCs w:val="24"/>
        </w:rPr>
        <w:t xml:space="preserve">. EUS-enabled gallbladder assessments are more accurate, because a high-frequency transducer (5-12 MHz) is closely applied, without interposition of other anatomic </w:t>
      </w:r>
      <w:proofErr w:type="gramStart"/>
      <w:r w:rsidRPr="006E6C7F">
        <w:rPr>
          <w:rFonts w:ascii="Book Antiqua" w:hAnsi="Book Antiqua"/>
          <w:color w:val="000000" w:themeColor="text1"/>
          <w:szCs w:val="24"/>
        </w:rPr>
        <w:t>structures</w:t>
      </w:r>
      <w:r w:rsidR="00FB5CA1" w:rsidRPr="006E6C7F">
        <w:rPr>
          <w:rFonts w:ascii="Book Antiqua" w:hAnsi="Book Antiqua"/>
          <w:noProof/>
          <w:color w:val="000000" w:themeColor="text1"/>
          <w:szCs w:val="24"/>
          <w:vertAlign w:val="superscript"/>
        </w:rPr>
        <w:t>[</w:t>
      </w:r>
      <w:proofErr w:type="gramEnd"/>
      <w:r w:rsidR="00FB5CA1" w:rsidRPr="006E6C7F">
        <w:rPr>
          <w:rFonts w:ascii="Book Antiqua" w:hAnsi="Book Antiqua"/>
          <w:noProof/>
          <w:color w:val="000000" w:themeColor="text1"/>
          <w:szCs w:val="24"/>
          <w:vertAlign w:val="superscript"/>
        </w:rPr>
        <w:t>14,</w:t>
      </w:r>
      <w:r w:rsidRPr="006E6C7F">
        <w:rPr>
          <w:rFonts w:ascii="Book Antiqua" w:hAnsi="Book Antiqua"/>
          <w:noProof/>
          <w:color w:val="000000" w:themeColor="text1"/>
          <w:szCs w:val="24"/>
          <w:vertAlign w:val="superscript"/>
        </w:rPr>
        <w:t>15]</w:t>
      </w:r>
      <w:r w:rsidRPr="006E6C7F">
        <w:rPr>
          <w:rFonts w:ascii="Book Antiqua" w:hAnsi="Book Antiqua"/>
          <w:color w:val="000000" w:themeColor="text1"/>
          <w:szCs w:val="24"/>
        </w:rPr>
        <w:t xml:space="preserve">. However, the invasiveness of EUS procedures, their low tolerability, high cost, longer duration, and need for sedation are all drawbacks and it is not routinely used for evaluation of the </w:t>
      </w:r>
      <w:proofErr w:type="gramStart"/>
      <w:r w:rsidRPr="006E6C7F">
        <w:rPr>
          <w:rFonts w:ascii="Book Antiqua" w:hAnsi="Book Antiqua"/>
          <w:color w:val="000000" w:themeColor="text1"/>
          <w:szCs w:val="24"/>
        </w:rPr>
        <w:t>gallbladder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16]</w:t>
      </w:r>
      <w:r w:rsidRPr="006E6C7F">
        <w:rPr>
          <w:rFonts w:ascii="Book Antiqua" w:hAnsi="Book Antiqua"/>
          <w:color w:val="000000" w:themeColor="text1"/>
          <w:szCs w:val="24"/>
        </w:rPr>
        <w:t xml:space="preserve">. </w:t>
      </w:r>
    </w:p>
    <w:p w14:paraId="511F280B" w14:textId="77777777" w:rsidR="00FB5CA1"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Given the increasing global usage and improved imaging quality of CT, it has also become a primary imaging modality for gallbladder disease. CT studies are rapid, easy to perform, and offer extra-biliary duct information simultaneously. However, radiolucent stones and radiation exposure are clear limitations. </w:t>
      </w:r>
    </w:p>
    <w:p w14:paraId="33501EB1" w14:textId="77777777" w:rsidR="00853843" w:rsidRPr="006E6C7F"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6E6C7F">
        <w:rPr>
          <w:rFonts w:ascii="Book Antiqua" w:hAnsi="Book Antiqua"/>
          <w:color w:val="000000" w:themeColor="text1"/>
          <w:szCs w:val="24"/>
        </w:rPr>
        <w:t xml:space="preserve">MRI is considered a problem-solving tool, reserved for unclear gallbladder cases at US or </w:t>
      </w:r>
      <w:proofErr w:type="gramStart"/>
      <w:r w:rsidRPr="006E6C7F">
        <w:rPr>
          <w:rFonts w:ascii="Book Antiqua" w:hAnsi="Book Antiqua"/>
          <w:color w:val="000000" w:themeColor="text1"/>
          <w:szCs w:val="24"/>
        </w:rPr>
        <w:t>CT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xml:space="preserve">. As a multiparametric imaging technique, it provides high-contrast resolution of tissue and permits both anatomic and functional assessments of gallbladder/biliary tract, using contrast excreted preferentially in the </w:t>
      </w:r>
      <w:proofErr w:type="gramStart"/>
      <w:r w:rsidRPr="006E6C7F">
        <w:rPr>
          <w:rFonts w:ascii="Book Antiqua" w:hAnsi="Book Antiqua"/>
          <w:color w:val="000000" w:themeColor="text1"/>
          <w:szCs w:val="24"/>
        </w:rPr>
        <w:t>bile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xml:space="preserve">. However, MRI is still expensive and time-consuming. </w:t>
      </w:r>
    </w:p>
    <w:p w14:paraId="23B63DFA"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217452D9"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Advanced imaging modalities</w:t>
      </w:r>
    </w:p>
    <w:p w14:paraId="069B1D10" w14:textId="77777777" w:rsidR="00FB5CA1"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CEUS is an emerging imaging modality widely used to evaluate various abdominal organs. Using microbubble contrast, tissue </w:t>
      </w:r>
      <w:proofErr w:type="spellStart"/>
      <w:r w:rsidRPr="006E6C7F">
        <w:rPr>
          <w:rFonts w:ascii="Book Antiqua" w:hAnsi="Book Antiqua"/>
          <w:color w:val="000000" w:themeColor="text1"/>
          <w:szCs w:val="24"/>
        </w:rPr>
        <w:t>microvascularity</w:t>
      </w:r>
      <w:proofErr w:type="spellEnd"/>
      <w:r w:rsidRPr="006E6C7F">
        <w:rPr>
          <w:rFonts w:ascii="Book Antiqua" w:hAnsi="Book Antiqua"/>
          <w:color w:val="000000" w:themeColor="text1"/>
          <w:szCs w:val="24"/>
        </w:rPr>
        <w:t xml:space="preserve"> is thereby explored, </w:t>
      </w:r>
      <w:r w:rsidRPr="006E6C7F">
        <w:rPr>
          <w:rFonts w:ascii="Book Antiqua" w:hAnsi="Book Antiqua"/>
          <w:color w:val="000000" w:themeColor="text1"/>
          <w:szCs w:val="24"/>
        </w:rPr>
        <w:lastRenderedPageBreak/>
        <w:t xml:space="preserve">overcoming limitations of conventional US through clearer and more accurate </w:t>
      </w:r>
      <w:proofErr w:type="gramStart"/>
      <w:r w:rsidRPr="006E6C7F">
        <w:rPr>
          <w:rFonts w:ascii="Book Antiqua" w:hAnsi="Book Antiqua"/>
          <w:color w:val="000000" w:themeColor="text1"/>
          <w:szCs w:val="24"/>
        </w:rPr>
        <w:t>evaluation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11]</w:t>
      </w:r>
      <w:r w:rsidRPr="006E6C7F">
        <w:rPr>
          <w:rFonts w:ascii="Book Antiqua" w:hAnsi="Book Antiqua"/>
          <w:color w:val="000000" w:themeColor="text1"/>
          <w:szCs w:val="24"/>
        </w:rPr>
        <w:t xml:space="preserve">. Microbubble contrast is safe and has a low risk of adverse effects, compared with CT or MRI contrast; and it is applicable to either transabdominal US or EUS. A real-time dynamic evaluation of CEUS has become possible due to technical advances of the contrast-specific mode with a low-mechanical index in US machine and development of second-generation US contrast agents such as </w:t>
      </w:r>
      <w:proofErr w:type="spellStart"/>
      <w:r w:rsidRPr="006E6C7F">
        <w:rPr>
          <w:rFonts w:ascii="Book Antiqua" w:hAnsi="Book Antiqua"/>
          <w:color w:val="000000" w:themeColor="text1"/>
          <w:szCs w:val="24"/>
        </w:rPr>
        <w:t>SonoVue</w:t>
      </w:r>
      <w:proofErr w:type="spellEnd"/>
      <w:r w:rsidRPr="006E6C7F">
        <w:rPr>
          <w:rFonts w:ascii="Book Antiqua" w:hAnsi="Book Antiqua"/>
          <w:color w:val="000000" w:themeColor="text1"/>
          <w:szCs w:val="24"/>
        </w:rPr>
        <w:t xml:space="preserve"> (Bracco, Milan, Italy), Definity (</w:t>
      </w:r>
      <w:proofErr w:type="spellStart"/>
      <w:r w:rsidRPr="006E6C7F">
        <w:rPr>
          <w:rFonts w:ascii="Book Antiqua" w:hAnsi="Book Antiqua"/>
          <w:color w:val="000000" w:themeColor="text1"/>
          <w:szCs w:val="24"/>
        </w:rPr>
        <w:t>Lantheus</w:t>
      </w:r>
      <w:proofErr w:type="spellEnd"/>
      <w:r w:rsidRPr="006E6C7F">
        <w:rPr>
          <w:rFonts w:ascii="Book Antiqua" w:hAnsi="Book Antiqua"/>
          <w:color w:val="000000" w:themeColor="text1"/>
          <w:szCs w:val="24"/>
        </w:rPr>
        <w:t xml:space="preserve"> Medical Imaging, North Billerica, MA, USA) and </w:t>
      </w:r>
      <w:proofErr w:type="spellStart"/>
      <w:r w:rsidRPr="006E6C7F">
        <w:rPr>
          <w:rFonts w:ascii="Book Antiqua" w:hAnsi="Book Antiqua"/>
          <w:color w:val="000000" w:themeColor="text1"/>
          <w:szCs w:val="24"/>
        </w:rPr>
        <w:t>Sonazoid</w:t>
      </w:r>
      <w:proofErr w:type="spellEnd"/>
      <w:r w:rsidRPr="006E6C7F">
        <w:rPr>
          <w:rFonts w:ascii="Book Antiqua" w:hAnsi="Book Antiqua"/>
          <w:color w:val="000000" w:themeColor="text1"/>
          <w:szCs w:val="24"/>
        </w:rPr>
        <w:t xml:space="preserve"> (GE healthcare, Oslo, Norway). Since </w:t>
      </w:r>
      <w:proofErr w:type="spellStart"/>
      <w:r w:rsidRPr="006E6C7F">
        <w:rPr>
          <w:rFonts w:ascii="Book Antiqua" w:hAnsi="Book Antiqua"/>
          <w:color w:val="000000" w:themeColor="text1"/>
          <w:szCs w:val="24"/>
        </w:rPr>
        <w:t>Sonazoid</w:t>
      </w:r>
      <w:proofErr w:type="spellEnd"/>
      <w:r w:rsidRPr="006E6C7F">
        <w:rPr>
          <w:rFonts w:ascii="Book Antiqua" w:hAnsi="Book Antiqua"/>
          <w:color w:val="000000" w:themeColor="text1"/>
          <w:szCs w:val="24"/>
        </w:rPr>
        <w:t xml:space="preserve"> is able to obtain both vascular phase and Kupffer phase images, which are usually obtained 10-15 minutes after injection of US contrast agent, it is widely used for evaluation of hepatic focal </w:t>
      </w:r>
      <w:proofErr w:type="gramStart"/>
      <w:r w:rsidRPr="006E6C7F">
        <w:rPr>
          <w:rFonts w:ascii="Book Antiqua" w:hAnsi="Book Antiqua"/>
          <w:color w:val="000000" w:themeColor="text1"/>
          <w:szCs w:val="24"/>
        </w:rPr>
        <w:t>lesion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17]</w:t>
      </w:r>
      <w:r w:rsidRPr="006E6C7F">
        <w:rPr>
          <w:rFonts w:ascii="Book Antiqua" w:hAnsi="Book Antiqua"/>
          <w:color w:val="000000" w:themeColor="text1"/>
          <w:szCs w:val="24"/>
        </w:rPr>
        <w:t xml:space="preserve">. On the other hand, any kinds of US contrast agent can be used for dynamic evaluation of gallbladder. In recent years, CEUS use for gallbladder disease has brought encouraging results, especially in differentiating benign and malignant gallbladder </w:t>
      </w:r>
      <w:proofErr w:type="gramStart"/>
      <w:r w:rsidRPr="006E6C7F">
        <w:rPr>
          <w:rFonts w:ascii="Book Antiqua" w:hAnsi="Book Antiqua"/>
          <w:color w:val="000000" w:themeColor="text1"/>
          <w:szCs w:val="24"/>
        </w:rPr>
        <w:t>diseases</w:t>
      </w:r>
      <w:r w:rsidR="00FB5CA1" w:rsidRPr="006E6C7F">
        <w:rPr>
          <w:rFonts w:ascii="Book Antiqua" w:hAnsi="Book Antiqua"/>
          <w:noProof/>
          <w:color w:val="000000" w:themeColor="text1"/>
          <w:szCs w:val="24"/>
          <w:vertAlign w:val="superscript"/>
        </w:rPr>
        <w:t>[</w:t>
      </w:r>
      <w:proofErr w:type="gramEnd"/>
      <w:r w:rsidR="00FB5CA1" w:rsidRPr="006E6C7F">
        <w:rPr>
          <w:rFonts w:ascii="Book Antiqua" w:hAnsi="Book Antiqua"/>
          <w:noProof/>
          <w:color w:val="000000" w:themeColor="text1"/>
          <w:szCs w:val="24"/>
          <w:vertAlign w:val="superscript"/>
        </w:rPr>
        <w:t>6,7,</w:t>
      </w:r>
      <w:r w:rsidRPr="006E6C7F">
        <w:rPr>
          <w:rFonts w:ascii="Book Antiqua" w:hAnsi="Book Antiqua"/>
          <w:noProof/>
          <w:color w:val="000000" w:themeColor="text1"/>
          <w:szCs w:val="24"/>
          <w:vertAlign w:val="superscript"/>
        </w:rPr>
        <w:t>12,15]</w:t>
      </w:r>
      <w:r w:rsidRPr="006E6C7F">
        <w:rPr>
          <w:rFonts w:ascii="Book Antiqua" w:hAnsi="Book Antiqua"/>
          <w:color w:val="000000" w:themeColor="text1"/>
          <w:szCs w:val="24"/>
        </w:rPr>
        <w:t xml:space="preserve">. </w:t>
      </w:r>
    </w:p>
    <w:p w14:paraId="07B69435" w14:textId="77777777" w:rsidR="00B05539"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HRUS is a technology that uses both low- and high- frequency transducers during the gallbladder </w:t>
      </w:r>
      <w:proofErr w:type="gramStart"/>
      <w:r w:rsidRPr="006E6C7F">
        <w:rPr>
          <w:rFonts w:ascii="Book Antiqua" w:hAnsi="Book Antiqua"/>
          <w:color w:val="000000" w:themeColor="text1"/>
          <w:szCs w:val="24"/>
        </w:rPr>
        <w:t>evaluation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9]</w:t>
      </w:r>
      <w:r w:rsidRPr="006E6C7F">
        <w:rPr>
          <w:rFonts w:ascii="Book Antiqua" w:hAnsi="Book Antiqua"/>
          <w:color w:val="000000" w:themeColor="text1"/>
          <w:szCs w:val="24"/>
        </w:rPr>
        <w:t xml:space="preserve">. Whereas conventional transabdominal US usually only uses a low-frequency transducer from 2 to 5 MHz, HRUS can be simply applied by addition of a high-frequency transducer after routine transabdominal US. Therefore, HRUS harnesses the combined strengths of low- and high-frequency transducers. High-frequency transducer offers higher image resolution, providing clearer multilayer pattern of gallbladder wall and better internal echo change of polyps than conventional </w:t>
      </w:r>
      <w:proofErr w:type="gramStart"/>
      <w:r w:rsidRPr="006E6C7F">
        <w:rPr>
          <w:rFonts w:ascii="Book Antiqua" w:hAnsi="Book Antiqua"/>
          <w:color w:val="000000" w:themeColor="text1"/>
          <w:szCs w:val="24"/>
        </w:rPr>
        <w:t>US</w:t>
      </w:r>
      <w:r w:rsidR="00B05539" w:rsidRPr="006E6C7F">
        <w:rPr>
          <w:rFonts w:ascii="Book Antiqua" w:hAnsi="Book Antiqua"/>
          <w:noProof/>
          <w:color w:val="000000" w:themeColor="text1"/>
          <w:szCs w:val="24"/>
          <w:vertAlign w:val="superscript"/>
        </w:rPr>
        <w:t>[</w:t>
      </w:r>
      <w:proofErr w:type="gramEnd"/>
      <w:r w:rsidR="00B05539" w:rsidRPr="006E6C7F">
        <w:rPr>
          <w:rFonts w:ascii="Book Antiqua" w:hAnsi="Book Antiqua"/>
          <w:noProof/>
          <w:color w:val="000000" w:themeColor="text1"/>
          <w:szCs w:val="24"/>
          <w:vertAlign w:val="superscript"/>
        </w:rPr>
        <w:t>18,</w:t>
      </w:r>
      <w:r w:rsidRPr="006E6C7F">
        <w:rPr>
          <w:rFonts w:ascii="Book Antiqua" w:hAnsi="Book Antiqua"/>
          <w:noProof/>
          <w:color w:val="000000" w:themeColor="text1"/>
          <w:szCs w:val="24"/>
          <w:vertAlign w:val="superscript"/>
        </w:rPr>
        <w:t>19]</w:t>
      </w:r>
      <w:r w:rsidRPr="006E6C7F">
        <w:rPr>
          <w:rFonts w:ascii="Book Antiqua" w:hAnsi="Book Antiqua"/>
          <w:color w:val="000000" w:themeColor="text1"/>
          <w:szCs w:val="24"/>
        </w:rPr>
        <w:t xml:space="preserve">. This improved resolution heightens the accuracy of gallbladder assessments. It has performed successfully in characterizing gallbladder polyps and in differentiating gallbladder cancer from </w:t>
      </w:r>
      <w:proofErr w:type="spellStart"/>
      <w:proofErr w:type="gramStart"/>
      <w:r w:rsidRPr="006E6C7F">
        <w:rPr>
          <w:rFonts w:ascii="Book Antiqua" w:hAnsi="Book Antiqua"/>
          <w:color w:val="000000" w:themeColor="text1"/>
          <w:szCs w:val="24"/>
        </w:rPr>
        <w:t>adenomyomatosis</w:t>
      </w:r>
      <w:proofErr w:type="spellEnd"/>
      <w:r w:rsidR="00B05539" w:rsidRPr="006E6C7F">
        <w:rPr>
          <w:rFonts w:ascii="Book Antiqua" w:hAnsi="Book Antiqua"/>
          <w:noProof/>
          <w:color w:val="000000" w:themeColor="text1"/>
          <w:szCs w:val="24"/>
          <w:vertAlign w:val="superscript"/>
        </w:rPr>
        <w:t>[</w:t>
      </w:r>
      <w:proofErr w:type="gramEnd"/>
      <w:r w:rsidR="00B05539" w:rsidRPr="006E6C7F">
        <w:rPr>
          <w:rFonts w:ascii="Book Antiqua" w:hAnsi="Book Antiqua"/>
          <w:noProof/>
          <w:color w:val="000000" w:themeColor="text1"/>
          <w:szCs w:val="24"/>
          <w:vertAlign w:val="superscript"/>
        </w:rPr>
        <w:t>9,</w:t>
      </w:r>
      <w:r w:rsidRPr="006E6C7F">
        <w:rPr>
          <w:rFonts w:ascii="Book Antiqua" w:hAnsi="Book Antiqua"/>
          <w:noProof/>
          <w:color w:val="000000" w:themeColor="text1"/>
          <w:szCs w:val="24"/>
          <w:vertAlign w:val="superscript"/>
        </w:rPr>
        <w:t>20]</w:t>
      </w:r>
      <w:r w:rsidRPr="006E6C7F">
        <w:rPr>
          <w:rFonts w:ascii="Book Antiqua" w:hAnsi="Book Antiqua"/>
          <w:color w:val="000000" w:themeColor="text1"/>
          <w:szCs w:val="24"/>
        </w:rPr>
        <w:t xml:space="preserve">. </w:t>
      </w:r>
    </w:p>
    <w:p w14:paraId="02605ADF" w14:textId="77777777" w:rsidR="00853843" w:rsidRPr="006E6C7F"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6E6C7F">
        <w:rPr>
          <w:rFonts w:ascii="Book Antiqua" w:hAnsi="Book Antiqua"/>
          <w:color w:val="000000" w:themeColor="text1"/>
          <w:szCs w:val="24"/>
        </w:rPr>
        <w:t xml:space="preserve">Diffusion-weighted imaging (DWI) is now accepted in clinical practice as one of the advanced MRI sequences. It reflects the degree of microscopic movement by water protons, which represents the tissue characteristics and pathologic </w:t>
      </w:r>
      <w:proofErr w:type="gramStart"/>
      <w:r w:rsidRPr="006E6C7F">
        <w:rPr>
          <w:rFonts w:ascii="Book Antiqua" w:hAnsi="Book Antiqua"/>
          <w:color w:val="000000" w:themeColor="text1"/>
          <w:szCs w:val="24"/>
        </w:rPr>
        <w:t>process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10]</w:t>
      </w:r>
      <w:r w:rsidRPr="006E6C7F">
        <w:rPr>
          <w:rFonts w:ascii="Book Antiqua" w:hAnsi="Book Antiqua"/>
          <w:color w:val="000000" w:themeColor="text1"/>
          <w:szCs w:val="24"/>
        </w:rPr>
        <w:t xml:space="preserve">. Generally, malignant tumors tend to show higher signal intensities on DWI, with </w:t>
      </w:r>
      <w:r w:rsidRPr="006E6C7F">
        <w:rPr>
          <w:rFonts w:ascii="Book Antiqua" w:hAnsi="Book Antiqua"/>
          <w:color w:val="000000" w:themeColor="text1"/>
          <w:szCs w:val="24"/>
        </w:rPr>
        <w:lastRenderedPageBreak/>
        <w:t xml:space="preserve">lower apparent diffusion coefficient (ADC) values, given their intense cellularity. Thus, DWI has been used in clinical practice for detecting cancer and monitoring early treatment responses of </w:t>
      </w:r>
      <w:proofErr w:type="gramStart"/>
      <w:r w:rsidRPr="006E6C7F">
        <w:rPr>
          <w:rFonts w:ascii="Book Antiqua" w:hAnsi="Book Antiqua"/>
          <w:color w:val="000000" w:themeColor="text1"/>
          <w:szCs w:val="24"/>
        </w:rPr>
        <w:t>cancer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21]</w:t>
      </w:r>
      <w:r w:rsidRPr="006E6C7F">
        <w:rPr>
          <w:rFonts w:ascii="Book Antiqua" w:hAnsi="Book Antiqua"/>
          <w:color w:val="000000" w:themeColor="text1"/>
          <w:szCs w:val="24"/>
        </w:rPr>
        <w:t xml:space="preserve">. In the gallbladder disease, DWI also advances our diagnostic capability in distinguishing benign and malignant </w:t>
      </w:r>
      <w:proofErr w:type="gramStart"/>
      <w:r w:rsidRPr="006E6C7F">
        <w:rPr>
          <w:rFonts w:ascii="Book Antiqua" w:hAnsi="Book Antiqua"/>
          <w:color w:val="000000" w:themeColor="text1"/>
          <w:szCs w:val="24"/>
        </w:rPr>
        <w:t>diseases</w:t>
      </w:r>
      <w:r w:rsidR="00566189" w:rsidRPr="006E6C7F">
        <w:rPr>
          <w:rFonts w:ascii="Book Antiqua" w:hAnsi="Book Antiqua"/>
          <w:noProof/>
          <w:color w:val="000000" w:themeColor="text1"/>
          <w:szCs w:val="24"/>
          <w:vertAlign w:val="superscript"/>
        </w:rPr>
        <w:t>[</w:t>
      </w:r>
      <w:proofErr w:type="gramEnd"/>
      <w:r w:rsidR="00566189" w:rsidRPr="006E6C7F">
        <w:rPr>
          <w:rFonts w:ascii="Book Antiqua" w:hAnsi="Book Antiqua"/>
          <w:noProof/>
          <w:color w:val="000000" w:themeColor="text1"/>
          <w:szCs w:val="24"/>
          <w:vertAlign w:val="superscript"/>
        </w:rPr>
        <w:t>10,</w:t>
      </w:r>
      <w:r w:rsidRPr="006E6C7F">
        <w:rPr>
          <w:rFonts w:ascii="Book Antiqua" w:hAnsi="Book Antiqua"/>
          <w:noProof/>
          <w:color w:val="000000" w:themeColor="text1"/>
          <w:szCs w:val="24"/>
          <w:vertAlign w:val="superscript"/>
        </w:rPr>
        <w:t>22-24]</w:t>
      </w:r>
      <w:r w:rsidRPr="006E6C7F">
        <w:rPr>
          <w:rFonts w:ascii="Book Antiqua" w:hAnsi="Book Antiqua"/>
          <w:color w:val="000000" w:themeColor="text1"/>
          <w:szCs w:val="24"/>
        </w:rPr>
        <w:t xml:space="preserve">. </w:t>
      </w:r>
    </w:p>
    <w:p w14:paraId="458AD788"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A7B50ED" w14:textId="77777777" w:rsidR="00853843" w:rsidRPr="00083DDB" w:rsidRDefault="00566189" w:rsidP="006E6C7F">
      <w:pPr>
        <w:adjustRightInd w:val="0"/>
        <w:snapToGrid w:val="0"/>
        <w:spacing w:after="0" w:line="360" w:lineRule="auto"/>
        <w:rPr>
          <w:rFonts w:ascii="Book Antiqua" w:hAnsi="Book Antiqua"/>
          <w:b/>
          <w:color w:val="000000" w:themeColor="text1"/>
          <w:szCs w:val="24"/>
          <w:u w:val="single"/>
        </w:rPr>
      </w:pPr>
      <w:r w:rsidRPr="00083DDB">
        <w:rPr>
          <w:rFonts w:ascii="Book Antiqua" w:hAnsi="Book Antiqua"/>
          <w:b/>
          <w:color w:val="000000" w:themeColor="text1"/>
          <w:szCs w:val="24"/>
          <w:u w:val="single"/>
        </w:rPr>
        <w:t>IMAGING APPEARANCES OF BENIGN GALLBLADDER DISEASES</w:t>
      </w:r>
    </w:p>
    <w:p w14:paraId="67DC80BE" w14:textId="77777777" w:rsidR="00853843"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Benign gallbladder diseases may be categorized according to imaging appearances as intraluminal lesions, localized or diffuse wall thickening,</w:t>
      </w:r>
      <w:r w:rsidR="00566189" w:rsidRPr="006E6C7F">
        <w:rPr>
          <w:rFonts w:ascii="Book Antiqua" w:hAnsi="Book Antiqua"/>
          <w:color w:val="000000" w:themeColor="text1"/>
          <w:szCs w:val="24"/>
        </w:rPr>
        <w:t xml:space="preserve"> and miscellaneous appearances.</w:t>
      </w:r>
    </w:p>
    <w:p w14:paraId="1143E18D"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430A09B"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Intraluminal lesions of gallbladder</w:t>
      </w:r>
    </w:p>
    <w:p w14:paraId="088E57F8" w14:textId="77777777" w:rsidR="004D3464"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Intraluminal lesions of the gallbladder are typically detected by US, the first and second most common being gallstones and </w:t>
      </w:r>
      <w:proofErr w:type="gramStart"/>
      <w:r w:rsidRPr="006E6C7F">
        <w:rPr>
          <w:rFonts w:ascii="Book Antiqua" w:hAnsi="Book Antiqua"/>
          <w:color w:val="000000" w:themeColor="text1"/>
          <w:szCs w:val="24"/>
        </w:rPr>
        <w:t>polyps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25]</w:t>
      </w:r>
      <w:r w:rsidRPr="006E6C7F">
        <w:rPr>
          <w:rFonts w:ascii="Book Antiqua" w:hAnsi="Book Antiqua"/>
          <w:color w:val="000000" w:themeColor="text1"/>
          <w:szCs w:val="24"/>
        </w:rPr>
        <w:t xml:space="preserve">. Such lesions must be differentiated from polypoid type of the gallbladder cancer. </w:t>
      </w:r>
      <w:proofErr w:type="spellStart"/>
      <w:r w:rsidRPr="006E6C7F">
        <w:rPr>
          <w:rFonts w:ascii="Book Antiqua" w:hAnsi="Book Antiqua"/>
          <w:color w:val="000000" w:themeColor="text1"/>
          <w:szCs w:val="24"/>
        </w:rPr>
        <w:t>Tumefactive</w:t>
      </w:r>
      <w:proofErr w:type="spellEnd"/>
      <w:r w:rsidRPr="006E6C7F">
        <w:rPr>
          <w:rFonts w:ascii="Book Antiqua" w:hAnsi="Book Antiqua"/>
          <w:color w:val="000000" w:themeColor="text1"/>
          <w:szCs w:val="24"/>
        </w:rPr>
        <w:t xml:space="preserve"> sludge may also be mistaken for a gallbladder polyp or mass.</w:t>
      </w:r>
    </w:p>
    <w:p w14:paraId="57D169BC" w14:textId="77777777" w:rsidR="004D3464" w:rsidRPr="006E6C7F" w:rsidRDefault="004D3464" w:rsidP="006E6C7F">
      <w:pPr>
        <w:adjustRightInd w:val="0"/>
        <w:snapToGrid w:val="0"/>
        <w:spacing w:after="0" w:line="360" w:lineRule="auto"/>
        <w:rPr>
          <w:rFonts w:ascii="Book Antiqua" w:eastAsia="宋体" w:hAnsi="Book Antiqua"/>
          <w:color w:val="000000" w:themeColor="text1"/>
          <w:szCs w:val="24"/>
          <w:lang w:eastAsia="zh-CN"/>
        </w:rPr>
      </w:pPr>
    </w:p>
    <w:p w14:paraId="17D22452" w14:textId="77777777" w:rsidR="00B772D7" w:rsidRPr="006E6C7F" w:rsidRDefault="004D3464"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Gallstones</w:t>
      </w:r>
      <w:r w:rsidRPr="006E6C7F">
        <w:rPr>
          <w:rFonts w:ascii="Book Antiqua" w:eastAsia="宋体" w:hAnsi="Book Antiqua"/>
          <w:b/>
          <w:color w:val="000000" w:themeColor="text1"/>
          <w:szCs w:val="24"/>
          <w:lang w:eastAsia="zh-CN"/>
        </w:rPr>
        <w:t xml:space="preserve">: </w:t>
      </w:r>
      <w:r w:rsidR="00853843" w:rsidRPr="006E6C7F">
        <w:rPr>
          <w:rFonts w:ascii="Book Antiqua" w:hAnsi="Book Antiqua"/>
          <w:color w:val="000000" w:themeColor="text1"/>
          <w:szCs w:val="24"/>
        </w:rPr>
        <w:t xml:space="preserve">Gallstones are not uncommon with a prevalence of </w:t>
      </w:r>
      <w:r w:rsidR="00390E0F" w:rsidRPr="006E6C7F">
        <w:rPr>
          <w:rFonts w:ascii="Book Antiqua" w:hAnsi="Book Antiqua"/>
          <w:color w:val="000000" w:themeColor="text1"/>
          <w:szCs w:val="24"/>
        </w:rPr>
        <w:t xml:space="preserve">approximately </w:t>
      </w:r>
      <w:r w:rsidR="00853843" w:rsidRPr="006E6C7F">
        <w:rPr>
          <w:rFonts w:ascii="Book Antiqua" w:hAnsi="Book Antiqua"/>
          <w:color w:val="000000" w:themeColor="text1"/>
          <w:szCs w:val="24"/>
        </w:rPr>
        <w:t xml:space="preserve">10% in the general population and are twice as likely to develop in </w:t>
      </w:r>
      <w:proofErr w:type="gramStart"/>
      <w:r w:rsidR="00853843" w:rsidRPr="006E6C7F">
        <w:rPr>
          <w:rFonts w:ascii="Book Antiqua" w:hAnsi="Book Antiqua"/>
          <w:color w:val="000000" w:themeColor="text1"/>
          <w:szCs w:val="24"/>
        </w:rPr>
        <w:t>women</w:t>
      </w:r>
      <w:r w:rsidR="00853843" w:rsidRPr="006E6C7F">
        <w:rPr>
          <w:rFonts w:ascii="Book Antiqua" w:hAnsi="Book Antiqua"/>
          <w:noProof/>
          <w:color w:val="000000" w:themeColor="text1"/>
          <w:szCs w:val="24"/>
          <w:vertAlign w:val="superscript"/>
        </w:rPr>
        <w:t>[</w:t>
      </w:r>
      <w:proofErr w:type="gramEnd"/>
      <w:r w:rsidR="00853843" w:rsidRPr="006E6C7F">
        <w:rPr>
          <w:rFonts w:ascii="Book Antiqua" w:hAnsi="Book Antiqua"/>
          <w:noProof/>
          <w:color w:val="000000" w:themeColor="text1"/>
          <w:szCs w:val="24"/>
          <w:vertAlign w:val="superscript"/>
        </w:rPr>
        <w:t>5]</w:t>
      </w:r>
      <w:r w:rsidR="00853843" w:rsidRPr="006E6C7F">
        <w:rPr>
          <w:rFonts w:ascii="Book Antiqua" w:hAnsi="Book Antiqua"/>
          <w:color w:val="000000" w:themeColor="text1"/>
          <w:szCs w:val="24"/>
        </w:rPr>
        <w:t xml:space="preserve">. Increasing age, obesity, rapid weight loss, pregnancy, and estrogen are known risk factors for </w:t>
      </w:r>
      <w:proofErr w:type="gramStart"/>
      <w:r w:rsidR="00853843" w:rsidRPr="006E6C7F">
        <w:rPr>
          <w:rFonts w:ascii="Book Antiqua" w:hAnsi="Book Antiqua"/>
          <w:color w:val="000000" w:themeColor="text1"/>
          <w:szCs w:val="24"/>
        </w:rPr>
        <w:t>gallstones</w:t>
      </w:r>
      <w:r w:rsidR="00853843" w:rsidRPr="006E6C7F">
        <w:rPr>
          <w:rFonts w:ascii="Book Antiqua" w:hAnsi="Book Antiqua"/>
          <w:noProof/>
          <w:color w:val="000000" w:themeColor="text1"/>
          <w:szCs w:val="24"/>
          <w:vertAlign w:val="superscript"/>
        </w:rPr>
        <w:t>[</w:t>
      </w:r>
      <w:proofErr w:type="gramEnd"/>
      <w:r w:rsidR="00853843" w:rsidRPr="006E6C7F">
        <w:rPr>
          <w:rFonts w:ascii="Book Antiqua" w:hAnsi="Book Antiqua"/>
          <w:noProof/>
          <w:color w:val="000000" w:themeColor="text1"/>
          <w:szCs w:val="24"/>
          <w:vertAlign w:val="superscript"/>
        </w:rPr>
        <w:t>2]</w:t>
      </w:r>
      <w:r w:rsidR="00853843" w:rsidRPr="006E6C7F">
        <w:rPr>
          <w:rFonts w:ascii="Book Antiqua" w:hAnsi="Book Antiqua"/>
          <w:color w:val="000000" w:themeColor="text1"/>
          <w:szCs w:val="24"/>
        </w:rPr>
        <w:t>. Most individuals affected (</w:t>
      </w:r>
      <w:r w:rsidR="006242A4" w:rsidRPr="006E6C7F">
        <w:rPr>
          <w:rFonts w:ascii="Book Antiqua" w:hAnsi="Book Antiqua"/>
          <w:color w:val="000000" w:themeColor="text1"/>
          <w:szCs w:val="24"/>
        </w:rPr>
        <w:t xml:space="preserve">approximately </w:t>
      </w:r>
      <w:r w:rsidR="00853843" w:rsidRPr="006E6C7F">
        <w:rPr>
          <w:rFonts w:ascii="Book Antiqua" w:hAnsi="Book Antiqua"/>
          <w:color w:val="000000" w:themeColor="text1"/>
          <w:szCs w:val="24"/>
        </w:rPr>
        <w:t xml:space="preserve">80%) remain asymptomatic throughout life, whereas 20% will experience symptoms of biliary </w:t>
      </w:r>
      <w:proofErr w:type="gramStart"/>
      <w:r w:rsidR="00853843" w:rsidRPr="006E6C7F">
        <w:rPr>
          <w:rFonts w:ascii="Book Antiqua" w:hAnsi="Book Antiqua"/>
          <w:color w:val="000000" w:themeColor="text1"/>
          <w:szCs w:val="24"/>
        </w:rPr>
        <w:t>colic</w:t>
      </w:r>
      <w:r w:rsidR="00853843" w:rsidRPr="006E6C7F">
        <w:rPr>
          <w:rFonts w:ascii="Book Antiqua" w:hAnsi="Book Antiqua"/>
          <w:noProof/>
          <w:color w:val="000000" w:themeColor="text1"/>
          <w:szCs w:val="24"/>
          <w:vertAlign w:val="superscript"/>
        </w:rPr>
        <w:t>[</w:t>
      </w:r>
      <w:proofErr w:type="gramEnd"/>
      <w:r w:rsidR="00853843" w:rsidRPr="006E6C7F">
        <w:rPr>
          <w:rFonts w:ascii="Book Antiqua" w:hAnsi="Book Antiqua"/>
          <w:noProof/>
          <w:color w:val="000000" w:themeColor="text1"/>
          <w:szCs w:val="24"/>
          <w:vertAlign w:val="superscript"/>
        </w:rPr>
        <w:t>26]</w:t>
      </w:r>
      <w:r w:rsidR="00853843" w:rsidRPr="006E6C7F">
        <w:rPr>
          <w:rFonts w:ascii="Book Antiqua" w:hAnsi="Book Antiqua"/>
          <w:color w:val="000000" w:themeColor="text1"/>
          <w:szCs w:val="24"/>
        </w:rPr>
        <w:t xml:space="preserve">. They are classified as cholesterol or pigment stones according to composition of cholesterol, and the composition also affects their imaging features on CT or </w:t>
      </w:r>
      <w:proofErr w:type="gramStart"/>
      <w:r w:rsidR="00853843" w:rsidRPr="006E6C7F">
        <w:rPr>
          <w:rFonts w:ascii="Book Antiqua" w:hAnsi="Book Antiqua"/>
          <w:color w:val="000000" w:themeColor="text1"/>
          <w:szCs w:val="24"/>
        </w:rPr>
        <w:t>MRI</w:t>
      </w:r>
      <w:r w:rsidR="00853843" w:rsidRPr="006E6C7F">
        <w:rPr>
          <w:rFonts w:ascii="Book Antiqua" w:hAnsi="Book Antiqua"/>
          <w:noProof/>
          <w:color w:val="000000" w:themeColor="text1"/>
          <w:szCs w:val="24"/>
          <w:vertAlign w:val="superscript"/>
        </w:rPr>
        <w:t>[</w:t>
      </w:r>
      <w:proofErr w:type="gramEnd"/>
      <w:r w:rsidR="00853843" w:rsidRPr="006E6C7F">
        <w:rPr>
          <w:rFonts w:ascii="Book Antiqua" w:hAnsi="Book Antiqua"/>
          <w:noProof/>
          <w:color w:val="000000" w:themeColor="text1"/>
          <w:szCs w:val="24"/>
          <w:vertAlign w:val="superscript"/>
        </w:rPr>
        <w:t>3]</w:t>
      </w:r>
      <w:r w:rsidR="00853843" w:rsidRPr="006E6C7F">
        <w:rPr>
          <w:rFonts w:ascii="Book Antiqua" w:hAnsi="Book Antiqua"/>
          <w:color w:val="000000" w:themeColor="text1"/>
          <w:szCs w:val="24"/>
        </w:rPr>
        <w:t xml:space="preserve">. </w:t>
      </w:r>
    </w:p>
    <w:p w14:paraId="73C81B27" w14:textId="77777777" w:rsidR="001428F8"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The accuracy of US in diagnosing gallstones is high up to 95%. They are usually seen as echogenic foci, with posterior acoustic shadowing, displaying gravitational depende</w:t>
      </w:r>
      <w:r w:rsidR="002B1A74" w:rsidRPr="006E6C7F">
        <w:rPr>
          <w:rFonts w:ascii="Book Antiqua" w:hAnsi="Book Antiqua"/>
          <w:color w:val="000000" w:themeColor="text1"/>
          <w:szCs w:val="24"/>
        </w:rPr>
        <w:t>nce upon movement (Figure 1A</w:t>
      </w:r>
      <w:r w:rsidR="002B1A74" w:rsidRPr="006E6C7F">
        <w:rPr>
          <w:rFonts w:ascii="Book Antiqua" w:eastAsia="宋体" w:hAnsi="Book Antiqua"/>
          <w:color w:val="000000" w:themeColor="text1"/>
          <w:szCs w:val="24"/>
          <w:lang w:eastAsia="zh-CN"/>
        </w:rPr>
        <w:t xml:space="preserve"> and </w:t>
      </w:r>
      <w:proofErr w:type="gramStart"/>
      <w:r w:rsidRPr="006E6C7F">
        <w:rPr>
          <w:rFonts w:ascii="Book Antiqua" w:hAnsi="Book Antiqua"/>
          <w:color w:val="000000" w:themeColor="text1"/>
          <w:szCs w:val="24"/>
        </w:rPr>
        <w:t>B)</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 xml:space="preserve">. However, CT imaging of gallstones may vary. Calcified gallstones are best depicted by CT (Figure 1C), although those with high cholesterol content are iso-dense with bile and thus are </w:t>
      </w:r>
      <w:r w:rsidRPr="006E6C7F">
        <w:rPr>
          <w:rFonts w:ascii="Book Antiqua" w:hAnsi="Book Antiqua"/>
          <w:color w:val="000000" w:themeColor="text1"/>
          <w:szCs w:val="24"/>
        </w:rPr>
        <w:lastRenderedPageBreak/>
        <w:t xml:space="preserve">difficult to </w:t>
      </w:r>
      <w:proofErr w:type="gramStart"/>
      <w:r w:rsidRPr="006E6C7F">
        <w:rPr>
          <w:rFonts w:ascii="Book Antiqua" w:hAnsi="Book Antiqua"/>
          <w:color w:val="000000" w:themeColor="text1"/>
          <w:szCs w:val="24"/>
        </w:rPr>
        <w:t>detect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Gallstones appear as signal voids on both T1- and T2-weighted MRI and are best appreciated on T2-weighted image, given the brightness of bile (Figure 1</w:t>
      </w:r>
      <w:proofErr w:type="gramStart"/>
      <w:r w:rsidRPr="006E6C7F">
        <w:rPr>
          <w:rFonts w:ascii="Book Antiqua" w:hAnsi="Book Antiqua"/>
          <w:color w:val="000000" w:themeColor="text1"/>
          <w:szCs w:val="24"/>
        </w:rPr>
        <w:t>D)</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w:t>
      </w:r>
    </w:p>
    <w:p w14:paraId="5EC69E4D" w14:textId="77777777" w:rsidR="001428F8"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In most instances, gallstones are easily distinguished from tumorous conditions. Movability on US and lack of contrast-enhancement on CT and MRI are the chief imaging features of gallstones that rule out polyps or cancer. </w:t>
      </w:r>
    </w:p>
    <w:p w14:paraId="04B3E8FC" w14:textId="77777777" w:rsidR="00B00603" w:rsidRPr="006E6C7F" w:rsidRDefault="00B00603" w:rsidP="006E6C7F">
      <w:pPr>
        <w:adjustRightInd w:val="0"/>
        <w:snapToGrid w:val="0"/>
        <w:spacing w:after="0" w:line="360" w:lineRule="auto"/>
        <w:rPr>
          <w:rFonts w:ascii="Book Antiqua" w:eastAsia="宋体" w:hAnsi="Book Antiqua"/>
          <w:color w:val="000000" w:themeColor="text1"/>
          <w:szCs w:val="24"/>
          <w:lang w:eastAsia="zh-CN"/>
        </w:rPr>
      </w:pPr>
    </w:p>
    <w:p w14:paraId="04FDCC70" w14:textId="77777777" w:rsidR="00A01E9B"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Gallbladder polyp</w:t>
      </w:r>
      <w:r w:rsidR="00B00603"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In the gallbladder, polyps are defined as elevated (mucosal) luminal projections. The reported prevalence by transabdominal US is 3</w:t>
      </w:r>
      <w:r w:rsidR="00A01E9B"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-7%, compared with 2</w:t>
      </w:r>
      <w:r w:rsidR="00A01E9B"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-12% in cholecystectomy </w:t>
      </w:r>
      <w:proofErr w:type="gramStart"/>
      <w:r w:rsidRPr="006E6C7F">
        <w:rPr>
          <w:rFonts w:ascii="Book Antiqua" w:hAnsi="Book Antiqua"/>
          <w:color w:val="000000" w:themeColor="text1"/>
          <w:szCs w:val="24"/>
        </w:rPr>
        <w:t>specimens</w:t>
      </w:r>
      <w:r w:rsidR="00A01E9B" w:rsidRPr="006E6C7F">
        <w:rPr>
          <w:rFonts w:ascii="Book Antiqua" w:hAnsi="Book Antiqua"/>
          <w:noProof/>
          <w:color w:val="000000" w:themeColor="text1"/>
          <w:szCs w:val="24"/>
          <w:vertAlign w:val="superscript"/>
        </w:rPr>
        <w:t>[</w:t>
      </w:r>
      <w:proofErr w:type="gramEnd"/>
      <w:r w:rsidR="00A01E9B" w:rsidRPr="006E6C7F">
        <w:rPr>
          <w:rFonts w:ascii="Book Antiqua" w:hAnsi="Book Antiqua"/>
          <w:noProof/>
          <w:color w:val="000000" w:themeColor="text1"/>
          <w:szCs w:val="24"/>
          <w:vertAlign w:val="superscript"/>
        </w:rPr>
        <w:t>1,</w:t>
      </w:r>
      <w:r w:rsidRPr="006E6C7F">
        <w:rPr>
          <w:rFonts w:ascii="Book Antiqua" w:hAnsi="Book Antiqua"/>
          <w:noProof/>
          <w:color w:val="000000" w:themeColor="text1"/>
          <w:szCs w:val="24"/>
          <w:vertAlign w:val="superscript"/>
        </w:rPr>
        <w:t>25]</w:t>
      </w:r>
      <w:r w:rsidRPr="006E6C7F">
        <w:rPr>
          <w:rFonts w:ascii="Book Antiqua" w:hAnsi="Book Antiqua"/>
          <w:color w:val="000000" w:themeColor="text1"/>
          <w:szCs w:val="24"/>
        </w:rPr>
        <w:t xml:space="preserve">. They are categorized as neoplastic or non-neoplastic, based on histopathologic </w:t>
      </w:r>
      <w:proofErr w:type="gramStart"/>
      <w:r w:rsidRPr="006E6C7F">
        <w:rPr>
          <w:rFonts w:ascii="Book Antiqua" w:hAnsi="Book Antiqua"/>
          <w:color w:val="000000" w:themeColor="text1"/>
          <w:szCs w:val="24"/>
        </w:rPr>
        <w:t>characteristics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27]</w:t>
      </w:r>
      <w:r w:rsidR="00A01E9B" w:rsidRPr="006E6C7F">
        <w:rPr>
          <w:rFonts w:ascii="Book Antiqua" w:hAnsi="Book Antiqua"/>
          <w:color w:val="000000" w:themeColor="text1"/>
          <w:szCs w:val="24"/>
        </w:rPr>
        <w:t>.</w:t>
      </w:r>
    </w:p>
    <w:p w14:paraId="1798A3B4" w14:textId="77777777" w:rsidR="001653EB"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The most common non-neoplastic polyps are cholesterol polyps, accounting for </w:t>
      </w:r>
      <w:r w:rsidR="001653EB" w:rsidRPr="006E6C7F">
        <w:rPr>
          <w:rFonts w:ascii="Book Antiqua" w:hAnsi="Book Antiqua"/>
          <w:color w:val="000000" w:themeColor="text1"/>
          <w:szCs w:val="24"/>
        </w:rPr>
        <w:t xml:space="preserve">approximately </w:t>
      </w:r>
      <w:r w:rsidRPr="006E6C7F">
        <w:rPr>
          <w:rFonts w:ascii="Book Antiqua" w:hAnsi="Book Antiqua"/>
          <w:color w:val="000000" w:themeColor="text1"/>
          <w:szCs w:val="24"/>
        </w:rPr>
        <w:t xml:space="preserve">60% of gallbladder polyps </w:t>
      </w:r>
      <w:proofErr w:type="gramStart"/>
      <w:r w:rsidRPr="006E6C7F">
        <w:rPr>
          <w:rFonts w:ascii="Book Antiqua" w:hAnsi="Book Antiqua"/>
          <w:color w:val="000000" w:themeColor="text1"/>
          <w:szCs w:val="24"/>
        </w:rPr>
        <w:t>overall</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27]</w:t>
      </w:r>
      <w:r w:rsidRPr="006E6C7F">
        <w:rPr>
          <w:rFonts w:ascii="Book Antiqua" w:hAnsi="Book Antiqua"/>
          <w:color w:val="000000" w:themeColor="text1"/>
          <w:szCs w:val="24"/>
        </w:rPr>
        <w:t xml:space="preserve">. It is characterized by the cholesterol deposition within macrophages of the lamina propria in the gallbladder </w:t>
      </w:r>
      <w:proofErr w:type="gramStart"/>
      <w:r w:rsidRPr="006E6C7F">
        <w:rPr>
          <w:rFonts w:ascii="Book Antiqua" w:hAnsi="Book Antiqua"/>
          <w:color w:val="000000" w:themeColor="text1"/>
          <w:szCs w:val="24"/>
        </w:rPr>
        <w:t>wall</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w:t>
      </w:r>
      <w:r w:rsidRPr="006E6C7F">
        <w:rPr>
          <w:rFonts w:ascii="Book Antiqua" w:hAnsi="Book Antiqua"/>
          <w:color w:val="000000" w:themeColor="text1"/>
          <w:szCs w:val="24"/>
        </w:rPr>
        <w:t>. Multiple, small (usually 1-2 mm, &lt;</w:t>
      </w:r>
      <w:r w:rsidR="001653EB"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10 mm) and rounded intraluminal lesions with smooth contours are generally identifiable by US (Figure 2). Posterior acoustic shadowing is absent, and the polyps retain fixed mural positions, despite positional </w:t>
      </w:r>
      <w:proofErr w:type="gramStart"/>
      <w:r w:rsidRPr="006E6C7F">
        <w:rPr>
          <w:rFonts w:ascii="Book Antiqua" w:hAnsi="Book Antiqua"/>
          <w:color w:val="000000" w:themeColor="text1"/>
          <w:szCs w:val="24"/>
        </w:rPr>
        <w:t>change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 xml:space="preserve">. Their stalks are rarely visible, a trait affably dubbed the “ball on the wall” </w:t>
      </w:r>
      <w:proofErr w:type="gramStart"/>
      <w:r w:rsidRPr="006E6C7F">
        <w:rPr>
          <w:rFonts w:ascii="Book Antiqua" w:hAnsi="Book Antiqua"/>
          <w:color w:val="000000" w:themeColor="text1"/>
          <w:szCs w:val="24"/>
        </w:rPr>
        <w:t>sign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25]</w:t>
      </w:r>
      <w:r w:rsidRPr="006E6C7F">
        <w:rPr>
          <w:rFonts w:ascii="Book Antiqua" w:hAnsi="Book Antiqua"/>
          <w:color w:val="000000" w:themeColor="text1"/>
          <w:szCs w:val="24"/>
        </w:rPr>
        <w:t>. Cholesterol polyps are difficult to distinguish from</w:t>
      </w:r>
      <w:r w:rsidR="001653EB" w:rsidRPr="006E6C7F">
        <w:rPr>
          <w:rFonts w:ascii="Book Antiqua" w:hAnsi="Book Antiqua"/>
          <w:color w:val="000000" w:themeColor="text1"/>
          <w:szCs w:val="24"/>
        </w:rPr>
        <w:t xml:space="preserve"> surrounding bile by CT or MRI.</w:t>
      </w:r>
    </w:p>
    <w:p w14:paraId="55CD0103" w14:textId="77777777" w:rsidR="00CE2726"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Adenomas are true neoplastic polyps, with a well-established potential for progression to carcinoma. They are rare, constituting only 4</w:t>
      </w:r>
      <w:r w:rsidR="00252258"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-7% of all gallbladder </w:t>
      </w:r>
      <w:proofErr w:type="gramStart"/>
      <w:r w:rsidRPr="006E6C7F">
        <w:rPr>
          <w:rFonts w:ascii="Book Antiqua" w:hAnsi="Book Antiqua"/>
          <w:color w:val="000000" w:themeColor="text1"/>
          <w:szCs w:val="24"/>
        </w:rPr>
        <w:t>polyps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27]</w:t>
      </w:r>
      <w:r w:rsidRPr="006E6C7F">
        <w:rPr>
          <w:rFonts w:ascii="Book Antiqua" w:hAnsi="Book Antiqua"/>
          <w:color w:val="000000" w:themeColor="text1"/>
          <w:szCs w:val="24"/>
        </w:rPr>
        <w:t xml:space="preserve">. Adenomas usually occur singly and vary in size (1.0-2.5 </w:t>
      </w:r>
      <w:proofErr w:type="gramStart"/>
      <w:r w:rsidRPr="006E6C7F">
        <w:rPr>
          <w:rFonts w:ascii="Book Antiqua" w:hAnsi="Book Antiqua"/>
          <w:color w:val="000000" w:themeColor="text1"/>
          <w:szCs w:val="24"/>
        </w:rPr>
        <w:t>cm)</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 xml:space="preserve">. They present as sessile or pedunculated hypoechoic polyps with internal vascularity on color Doppler US and no posterior acoustic shadowing </w:t>
      </w:r>
      <w:r w:rsidR="00252258" w:rsidRPr="006E6C7F">
        <w:rPr>
          <w:rFonts w:ascii="Book Antiqua" w:hAnsi="Book Antiqua"/>
          <w:color w:val="000000" w:themeColor="text1"/>
          <w:szCs w:val="24"/>
        </w:rPr>
        <w:t>on US (Figure 3A</w:t>
      </w:r>
      <w:r w:rsidR="00252258" w:rsidRPr="006E6C7F">
        <w:rPr>
          <w:rFonts w:ascii="Book Antiqua" w:eastAsia="宋体" w:hAnsi="Book Antiqua"/>
          <w:color w:val="000000" w:themeColor="text1"/>
          <w:szCs w:val="24"/>
          <w:lang w:eastAsia="zh-CN"/>
        </w:rPr>
        <w:t xml:space="preserve"> and </w:t>
      </w:r>
      <w:proofErr w:type="gramStart"/>
      <w:r w:rsidRPr="006E6C7F">
        <w:rPr>
          <w:rFonts w:ascii="Book Antiqua" w:hAnsi="Book Antiqua"/>
          <w:color w:val="000000" w:themeColor="text1"/>
          <w:szCs w:val="24"/>
        </w:rPr>
        <w:t>B)</w:t>
      </w:r>
      <w:r w:rsidR="00CE2726" w:rsidRPr="006E6C7F">
        <w:rPr>
          <w:rFonts w:ascii="Book Antiqua" w:hAnsi="Book Antiqua"/>
          <w:noProof/>
          <w:color w:val="000000" w:themeColor="text1"/>
          <w:szCs w:val="24"/>
          <w:vertAlign w:val="superscript"/>
        </w:rPr>
        <w:t>[</w:t>
      </w:r>
      <w:proofErr w:type="gramEnd"/>
      <w:r w:rsidR="00CE2726" w:rsidRPr="006E6C7F">
        <w:rPr>
          <w:rFonts w:ascii="Book Antiqua" w:hAnsi="Book Antiqua"/>
          <w:noProof/>
          <w:color w:val="000000" w:themeColor="text1"/>
          <w:szCs w:val="24"/>
          <w:vertAlign w:val="superscript"/>
        </w:rPr>
        <w:t>1,</w:t>
      </w:r>
      <w:r w:rsidRPr="006E6C7F">
        <w:rPr>
          <w:rFonts w:ascii="Book Antiqua" w:hAnsi="Book Antiqua"/>
          <w:noProof/>
          <w:color w:val="000000" w:themeColor="text1"/>
          <w:szCs w:val="24"/>
          <w:vertAlign w:val="superscript"/>
        </w:rPr>
        <w:t>25]</w:t>
      </w:r>
      <w:r w:rsidRPr="006E6C7F">
        <w:rPr>
          <w:rFonts w:ascii="Book Antiqua" w:hAnsi="Book Antiqua"/>
          <w:color w:val="000000" w:themeColor="text1"/>
          <w:szCs w:val="24"/>
        </w:rPr>
        <w:t>. However, benign and malignant gallbladder polyps are not easily differentiated because they have simil</w:t>
      </w:r>
      <w:r w:rsidR="00CE2726" w:rsidRPr="006E6C7F">
        <w:rPr>
          <w:rFonts w:ascii="Book Antiqua" w:hAnsi="Book Antiqua"/>
          <w:color w:val="000000" w:themeColor="text1"/>
          <w:szCs w:val="24"/>
        </w:rPr>
        <w:t>ar echogenicity and morphology.</w:t>
      </w:r>
    </w:p>
    <w:p w14:paraId="34ACBB03" w14:textId="77777777" w:rsidR="001E3BCA"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lastRenderedPageBreak/>
        <w:t>A polyp &gt;</w:t>
      </w:r>
      <w:r w:rsidR="00CE2726"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1 cm in size is highly associated with a neoplastic polyp. Because benign gallbladder polyps are typically &lt;</w:t>
      </w:r>
      <w:r w:rsidR="001E3BCA"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1 cm, those that are large-sized (&gt;</w:t>
      </w:r>
      <w:r w:rsidR="001E3BCA"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1 cm) or rapidly growing must be regarded as potentially </w:t>
      </w:r>
      <w:proofErr w:type="gramStart"/>
      <w:r w:rsidRPr="006E6C7F">
        <w:rPr>
          <w:rFonts w:ascii="Book Antiqua" w:hAnsi="Book Antiqua"/>
          <w:color w:val="000000" w:themeColor="text1"/>
          <w:szCs w:val="24"/>
        </w:rPr>
        <w:t>malignant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w:t>
      </w:r>
      <w:r w:rsidRPr="006E6C7F">
        <w:rPr>
          <w:rFonts w:ascii="Book Antiqua" w:hAnsi="Book Antiqua"/>
          <w:color w:val="000000" w:themeColor="text1"/>
          <w:szCs w:val="24"/>
        </w:rPr>
        <w:t xml:space="preserve">. However, considering the moderate diagnostic accuracy entailed, polyp size of 1cm is insufficient to indicate cholecystectomy for gallbladder </w:t>
      </w:r>
      <w:proofErr w:type="gramStart"/>
      <w:r w:rsidRPr="006E6C7F">
        <w:rPr>
          <w:rFonts w:ascii="Book Antiqua" w:hAnsi="Book Antiqua"/>
          <w:color w:val="000000" w:themeColor="text1"/>
          <w:szCs w:val="24"/>
        </w:rPr>
        <w:t>polyps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28]</w:t>
      </w:r>
      <w:r w:rsidRPr="006E6C7F">
        <w:rPr>
          <w:rFonts w:ascii="Book Antiqua" w:hAnsi="Book Antiqua"/>
          <w:color w:val="000000" w:themeColor="text1"/>
          <w:szCs w:val="24"/>
        </w:rPr>
        <w:t>.</w:t>
      </w:r>
    </w:p>
    <w:p w14:paraId="618F43A5" w14:textId="77777777" w:rsidR="001E3BCA"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In evaluating gallbladder polyps, HRUS is more beneficial than conventional US, depicting more clearly the internal </w:t>
      </w:r>
      <w:proofErr w:type="gramStart"/>
      <w:r w:rsidRPr="006E6C7F">
        <w:rPr>
          <w:rFonts w:ascii="Book Antiqua" w:hAnsi="Book Antiqua"/>
          <w:color w:val="000000" w:themeColor="text1"/>
          <w:szCs w:val="24"/>
        </w:rPr>
        <w:t>echoes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9]</w:t>
      </w:r>
      <w:r w:rsidRPr="006E6C7F">
        <w:rPr>
          <w:rFonts w:ascii="Book Antiqua" w:hAnsi="Book Antiqua"/>
          <w:color w:val="000000" w:themeColor="text1"/>
          <w:szCs w:val="24"/>
        </w:rPr>
        <w:t>. Neoplastic polyps appear as single, sizeable (&gt;</w:t>
      </w:r>
      <w:r w:rsidR="001E3BCA"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1 cm) hypoechoic polyps with sessile/lobulated contours, internal hypoechoic foci, and vascularized core on color Doppler US. Non-neoplastic polyps are instead multiple, small (&lt;</w:t>
      </w:r>
      <w:r w:rsidR="001E3BCA"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1 cm), and smooth-surfaced iso-to hyperechoic proliferations, with internal hyperechoic </w:t>
      </w:r>
      <w:proofErr w:type="gramStart"/>
      <w:r w:rsidRPr="006E6C7F">
        <w:rPr>
          <w:rFonts w:ascii="Book Antiqua" w:hAnsi="Book Antiqua"/>
          <w:color w:val="000000" w:themeColor="text1"/>
          <w:szCs w:val="24"/>
        </w:rPr>
        <w:t>foci</w:t>
      </w:r>
      <w:r w:rsidR="00112315">
        <w:rPr>
          <w:rFonts w:ascii="Book Antiqua" w:hAnsi="Book Antiqua"/>
          <w:noProof/>
          <w:color w:val="000000" w:themeColor="text1"/>
          <w:szCs w:val="24"/>
          <w:vertAlign w:val="superscript"/>
        </w:rPr>
        <w:t>[</w:t>
      </w:r>
      <w:proofErr w:type="gramEnd"/>
      <w:r w:rsidR="00112315">
        <w:rPr>
          <w:rFonts w:ascii="Book Antiqua" w:hAnsi="Book Antiqua"/>
          <w:noProof/>
          <w:color w:val="000000" w:themeColor="text1"/>
          <w:szCs w:val="24"/>
          <w:vertAlign w:val="superscript"/>
        </w:rPr>
        <w:t>9,</w:t>
      </w:r>
      <w:r w:rsidRPr="006E6C7F">
        <w:rPr>
          <w:rFonts w:ascii="Book Antiqua" w:hAnsi="Book Antiqua"/>
          <w:noProof/>
          <w:color w:val="000000" w:themeColor="text1"/>
          <w:szCs w:val="24"/>
          <w:vertAlign w:val="superscript"/>
        </w:rPr>
        <w:t>29]</w:t>
      </w:r>
      <w:r w:rsidRPr="006E6C7F">
        <w:rPr>
          <w:rFonts w:ascii="Book Antiqua" w:hAnsi="Book Antiqua"/>
          <w:color w:val="000000" w:themeColor="text1"/>
          <w:szCs w:val="24"/>
        </w:rPr>
        <w:t xml:space="preserve">. </w:t>
      </w:r>
    </w:p>
    <w:p w14:paraId="5022FDD0" w14:textId="77777777" w:rsidR="00A31D21" w:rsidRPr="00013F44"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CEUS also provides useful information with enhancement intensity and pattern in the characterization of cholesterol polyps, adenomas, and gallbladder cancers. Benign gallbladder polyps generally show homogeneous enhancement, and the gallbladder wall is intact, without evidence of nearby </w:t>
      </w:r>
      <w:proofErr w:type="gramStart"/>
      <w:r w:rsidRPr="006E6C7F">
        <w:rPr>
          <w:rFonts w:ascii="Book Antiqua" w:hAnsi="Book Antiqua"/>
          <w:color w:val="000000" w:themeColor="text1"/>
          <w:szCs w:val="24"/>
        </w:rPr>
        <w:t>invasion</w:t>
      </w:r>
      <w:r w:rsidR="00211ECE" w:rsidRPr="006E6C7F">
        <w:rPr>
          <w:rFonts w:ascii="Book Antiqua" w:hAnsi="Book Antiqua"/>
          <w:noProof/>
          <w:color w:val="000000" w:themeColor="text1"/>
          <w:szCs w:val="24"/>
          <w:vertAlign w:val="superscript"/>
        </w:rPr>
        <w:t>[</w:t>
      </w:r>
      <w:proofErr w:type="gramEnd"/>
      <w:r w:rsidR="00211ECE" w:rsidRPr="006E6C7F">
        <w:rPr>
          <w:rFonts w:ascii="Book Antiqua" w:hAnsi="Book Antiqua"/>
          <w:noProof/>
          <w:color w:val="000000" w:themeColor="text1"/>
          <w:szCs w:val="24"/>
          <w:vertAlign w:val="superscript"/>
        </w:rPr>
        <w:t>7,</w:t>
      </w:r>
      <w:r w:rsidRPr="006E6C7F">
        <w:rPr>
          <w:rFonts w:ascii="Book Antiqua" w:hAnsi="Book Antiqua"/>
          <w:noProof/>
          <w:color w:val="000000" w:themeColor="text1"/>
          <w:szCs w:val="24"/>
          <w:vertAlign w:val="superscript"/>
        </w:rPr>
        <w:t>11]</w:t>
      </w:r>
      <w:r w:rsidRPr="006E6C7F">
        <w:rPr>
          <w:rFonts w:ascii="Book Antiqua" w:hAnsi="Book Antiqua"/>
          <w:color w:val="000000" w:themeColor="text1"/>
          <w:szCs w:val="24"/>
        </w:rPr>
        <w:t xml:space="preserve">. Enhancement intensity and stalk width aid in differentiating adenomas and cholesterol polyps. Adenomas are apt to have broader stalks and show hyperenhancement during arterial phase (Figure 3C), compared with the iso-enhancement that cholesterol polyps tend to display (Figure </w:t>
      </w:r>
      <w:proofErr w:type="gramStart"/>
      <w:r w:rsidRPr="006E6C7F">
        <w:rPr>
          <w:rFonts w:ascii="Book Antiqua" w:hAnsi="Book Antiqua"/>
          <w:color w:val="000000" w:themeColor="text1"/>
          <w:szCs w:val="24"/>
        </w:rPr>
        <w:t>4)</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30]</w:t>
      </w:r>
      <w:r w:rsidRPr="006E6C7F">
        <w:rPr>
          <w:rFonts w:ascii="Book Antiqua" w:hAnsi="Book Antiqua"/>
          <w:color w:val="000000" w:themeColor="text1"/>
          <w:szCs w:val="24"/>
        </w:rPr>
        <w:t xml:space="preserve">. On CEUS, the appearance of gallbladder cancer varies. Hyperenhancement and rapid washout of contrast within 35 </w:t>
      </w:r>
      <w:r w:rsidR="00211ECE" w:rsidRPr="006E6C7F">
        <w:rPr>
          <w:rFonts w:ascii="Book Antiqua" w:eastAsia="宋体" w:hAnsi="Book Antiqua"/>
          <w:color w:val="000000" w:themeColor="text1"/>
          <w:szCs w:val="24"/>
          <w:lang w:eastAsia="zh-CN"/>
        </w:rPr>
        <w:t>s</w:t>
      </w:r>
      <w:r w:rsidRPr="006E6C7F">
        <w:rPr>
          <w:rFonts w:ascii="Book Antiqua" w:hAnsi="Book Antiqua"/>
          <w:color w:val="000000" w:themeColor="text1"/>
          <w:szCs w:val="24"/>
        </w:rPr>
        <w:t xml:space="preserve"> have been reported as highly suspicious of </w:t>
      </w:r>
      <w:proofErr w:type="gramStart"/>
      <w:r w:rsidRPr="006E6C7F">
        <w:rPr>
          <w:rFonts w:ascii="Book Antiqua" w:hAnsi="Book Antiqua"/>
          <w:color w:val="000000" w:themeColor="text1"/>
          <w:szCs w:val="24"/>
        </w:rPr>
        <w:t>malignancy</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12]</w:t>
      </w:r>
      <w:r w:rsidR="00013F44">
        <w:rPr>
          <w:rFonts w:ascii="Book Antiqua" w:hAnsi="Book Antiqua"/>
          <w:color w:val="000000" w:themeColor="text1"/>
          <w:szCs w:val="24"/>
        </w:rPr>
        <w:t>.</w:t>
      </w:r>
    </w:p>
    <w:p w14:paraId="696FEB7A" w14:textId="77777777" w:rsidR="00371FC2"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On CT and MRI, adenomas are seen as small enhancing polypoid lesion in the gallbladder, similar to polypoid type of gallbladder </w:t>
      </w:r>
      <w:proofErr w:type="gramStart"/>
      <w:r w:rsidRPr="006E6C7F">
        <w:rPr>
          <w:rFonts w:ascii="Book Antiqua" w:hAnsi="Book Antiqua"/>
          <w:color w:val="000000" w:themeColor="text1"/>
          <w:szCs w:val="24"/>
        </w:rPr>
        <w:t>cancer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w:t>
      </w:r>
      <w:r w:rsidRPr="006E6C7F">
        <w:rPr>
          <w:rFonts w:ascii="Book Antiqua" w:hAnsi="Book Antiqua"/>
          <w:color w:val="000000" w:themeColor="text1"/>
          <w:szCs w:val="24"/>
        </w:rPr>
        <w:t xml:space="preserve">. Still, adenomas tend to be more homogeneous in texture, retaining space between themselves and gallbladder wall and affording a relatively normal gallbladder configuration, compared with gallbladder </w:t>
      </w:r>
      <w:proofErr w:type="gramStart"/>
      <w:r w:rsidRPr="006E6C7F">
        <w:rPr>
          <w:rFonts w:ascii="Book Antiqua" w:hAnsi="Book Antiqua"/>
          <w:color w:val="000000" w:themeColor="text1"/>
          <w:szCs w:val="24"/>
        </w:rPr>
        <w:t>cancer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31]</w:t>
      </w:r>
      <w:r w:rsidRPr="006E6C7F">
        <w:rPr>
          <w:rFonts w:ascii="Book Antiqua" w:hAnsi="Book Antiqua"/>
          <w:color w:val="000000" w:themeColor="text1"/>
          <w:szCs w:val="24"/>
        </w:rPr>
        <w:t xml:space="preserve">. The signal intensities of gallbladder cancers on DWI are also higher than that of benign gallbladder </w:t>
      </w:r>
      <w:proofErr w:type="gramStart"/>
      <w:r w:rsidRPr="006E6C7F">
        <w:rPr>
          <w:rFonts w:ascii="Book Antiqua" w:hAnsi="Book Antiqua"/>
          <w:color w:val="000000" w:themeColor="text1"/>
          <w:szCs w:val="24"/>
        </w:rPr>
        <w:t>polyps</w:t>
      </w:r>
      <w:r w:rsidR="00371FC2" w:rsidRPr="006E6C7F">
        <w:rPr>
          <w:rFonts w:ascii="Book Antiqua" w:hAnsi="Book Antiqua"/>
          <w:noProof/>
          <w:color w:val="000000" w:themeColor="text1"/>
          <w:szCs w:val="24"/>
          <w:vertAlign w:val="superscript"/>
        </w:rPr>
        <w:t>[</w:t>
      </w:r>
      <w:proofErr w:type="gramEnd"/>
      <w:r w:rsidR="00371FC2" w:rsidRPr="006E6C7F">
        <w:rPr>
          <w:rFonts w:ascii="Book Antiqua" w:hAnsi="Book Antiqua"/>
          <w:noProof/>
          <w:color w:val="000000" w:themeColor="text1"/>
          <w:szCs w:val="24"/>
          <w:vertAlign w:val="superscript"/>
        </w:rPr>
        <w:t>23,</w:t>
      </w:r>
      <w:r w:rsidRPr="006E6C7F">
        <w:rPr>
          <w:rFonts w:ascii="Book Antiqua" w:hAnsi="Book Antiqua"/>
          <w:noProof/>
          <w:color w:val="000000" w:themeColor="text1"/>
          <w:szCs w:val="24"/>
          <w:vertAlign w:val="superscript"/>
        </w:rPr>
        <w:t>32]</w:t>
      </w:r>
      <w:r w:rsidR="00371FC2" w:rsidRPr="006E6C7F">
        <w:rPr>
          <w:rFonts w:ascii="Book Antiqua" w:hAnsi="Book Antiqua"/>
          <w:color w:val="000000" w:themeColor="text1"/>
          <w:szCs w:val="24"/>
        </w:rPr>
        <w:t>.</w:t>
      </w:r>
    </w:p>
    <w:p w14:paraId="05A99C23" w14:textId="77777777" w:rsidR="00371FC2" w:rsidRPr="006E6C7F" w:rsidRDefault="00371FC2" w:rsidP="006E6C7F">
      <w:pPr>
        <w:adjustRightInd w:val="0"/>
        <w:snapToGrid w:val="0"/>
        <w:spacing w:after="0" w:line="360" w:lineRule="auto"/>
        <w:rPr>
          <w:rFonts w:ascii="Book Antiqua" w:eastAsia="宋体" w:hAnsi="Book Antiqua"/>
          <w:color w:val="000000" w:themeColor="text1"/>
          <w:szCs w:val="24"/>
          <w:lang w:eastAsia="zh-CN"/>
        </w:rPr>
      </w:pPr>
    </w:p>
    <w:p w14:paraId="56D7A502" w14:textId="77777777" w:rsidR="009B58EF"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lastRenderedPageBreak/>
        <w:t>Sludge</w:t>
      </w:r>
      <w:r w:rsidR="00371FC2" w:rsidRPr="006E6C7F">
        <w:rPr>
          <w:rFonts w:ascii="Book Antiqua" w:eastAsia="宋体" w:hAnsi="Book Antiqua"/>
          <w:b/>
          <w:color w:val="000000" w:themeColor="text1"/>
          <w:szCs w:val="24"/>
          <w:lang w:eastAsia="zh-CN"/>
        </w:rPr>
        <w:t>:</w:t>
      </w:r>
      <w:r w:rsidR="00371FC2"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Biliary debris or sludge is composed of particulate cholesterol monohydrate or calcium </w:t>
      </w:r>
      <w:proofErr w:type="spellStart"/>
      <w:r w:rsidRPr="006E6C7F">
        <w:rPr>
          <w:rFonts w:ascii="Book Antiqua" w:hAnsi="Book Antiqua"/>
          <w:color w:val="000000" w:themeColor="text1"/>
          <w:szCs w:val="24"/>
        </w:rPr>
        <w:t>bilirubinate</w:t>
      </w:r>
      <w:proofErr w:type="spellEnd"/>
      <w:r w:rsidRPr="006E6C7F">
        <w:rPr>
          <w:rFonts w:ascii="Book Antiqua" w:hAnsi="Book Antiqua"/>
          <w:color w:val="000000" w:themeColor="text1"/>
          <w:szCs w:val="24"/>
        </w:rPr>
        <w:t xml:space="preserve"> suspended in </w:t>
      </w:r>
      <w:proofErr w:type="gramStart"/>
      <w:r w:rsidRPr="006E6C7F">
        <w:rPr>
          <w:rFonts w:ascii="Book Antiqua" w:hAnsi="Book Antiqua"/>
          <w:color w:val="000000" w:themeColor="text1"/>
          <w:szCs w:val="24"/>
        </w:rPr>
        <w:t>mucous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xml:space="preserve">. It often develops in conditions of prolonged fasting or total parenteral nutrition, because bile is subject to concentration during fasting. Sludge has a fluctuating course over time </w:t>
      </w:r>
      <w:r w:rsidR="009B58EF" w:rsidRPr="006E6C7F">
        <w:rPr>
          <w:rFonts w:ascii="Book Antiqua" w:hAnsi="Book Antiqua"/>
          <w:color w:val="000000" w:themeColor="text1"/>
          <w:szCs w:val="24"/>
        </w:rPr>
        <w:t>and may disappear or redevelop.</w:t>
      </w:r>
    </w:p>
    <w:p w14:paraId="29E223B5" w14:textId="77777777" w:rsidR="009B58EF"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On US, sludge is typified as low echoes, without acoustic shadowing or internal vascularity, tending to layer within the gallbladder dependently, slowly shifting in accord with positional change (Figure </w:t>
      </w:r>
      <w:proofErr w:type="gramStart"/>
      <w:r w:rsidRPr="006E6C7F">
        <w:rPr>
          <w:rFonts w:ascii="Book Antiqua" w:hAnsi="Book Antiqua"/>
          <w:color w:val="000000" w:themeColor="text1"/>
          <w:szCs w:val="24"/>
        </w:rPr>
        <w:t>5)</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2,3]</w:t>
      </w:r>
      <w:r w:rsidRPr="006E6C7F">
        <w:rPr>
          <w:rFonts w:ascii="Book Antiqua" w:hAnsi="Book Antiqua"/>
          <w:color w:val="000000" w:themeColor="text1"/>
          <w:szCs w:val="24"/>
        </w:rPr>
        <w:t>. Aggregated sludge may appear as a mobile, echogenic, intraluminal mass (sludge ball) or as a polypoid mass (</w:t>
      </w:r>
      <w:proofErr w:type="spellStart"/>
      <w:r w:rsidRPr="006E6C7F">
        <w:rPr>
          <w:rFonts w:ascii="Book Antiqua" w:hAnsi="Book Antiqua"/>
          <w:color w:val="000000" w:themeColor="text1"/>
          <w:szCs w:val="24"/>
        </w:rPr>
        <w:t>tumefactive</w:t>
      </w:r>
      <w:proofErr w:type="spellEnd"/>
      <w:r w:rsidRPr="006E6C7F">
        <w:rPr>
          <w:rFonts w:ascii="Book Antiqua" w:hAnsi="Book Antiqua"/>
          <w:color w:val="000000" w:themeColor="text1"/>
          <w:szCs w:val="24"/>
        </w:rPr>
        <w:t xml:space="preserve"> sludge) in dependent areas of the </w:t>
      </w:r>
      <w:proofErr w:type="gramStart"/>
      <w:r w:rsidRPr="006E6C7F">
        <w:rPr>
          <w:rFonts w:ascii="Book Antiqua" w:hAnsi="Book Antiqua"/>
          <w:color w:val="000000" w:themeColor="text1"/>
          <w:szCs w:val="24"/>
        </w:rPr>
        <w:t>gallbladder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xml:space="preserve">. Sludge may show iso- or mild hyperintensity in T2-weighted MR image, displaying hyperintensity in T1-weighted image (Figure </w:t>
      </w:r>
      <w:proofErr w:type="gramStart"/>
      <w:r w:rsidRPr="006E6C7F">
        <w:rPr>
          <w:rFonts w:ascii="Book Antiqua" w:hAnsi="Book Antiqua"/>
          <w:color w:val="000000" w:themeColor="text1"/>
          <w:szCs w:val="24"/>
        </w:rPr>
        <w:t>6)</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xml:space="preserve">. </w:t>
      </w:r>
    </w:p>
    <w:p w14:paraId="63809265" w14:textId="77777777" w:rsidR="00853843"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Occasionally, </w:t>
      </w:r>
      <w:proofErr w:type="spellStart"/>
      <w:r w:rsidRPr="006E6C7F">
        <w:rPr>
          <w:rFonts w:ascii="Book Antiqua" w:hAnsi="Book Antiqua"/>
          <w:color w:val="000000" w:themeColor="text1"/>
          <w:szCs w:val="24"/>
        </w:rPr>
        <w:t>tumefactive</w:t>
      </w:r>
      <w:proofErr w:type="spellEnd"/>
      <w:r w:rsidRPr="006E6C7F">
        <w:rPr>
          <w:rFonts w:ascii="Book Antiqua" w:hAnsi="Book Antiqua"/>
          <w:color w:val="000000" w:themeColor="text1"/>
          <w:szCs w:val="24"/>
        </w:rPr>
        <w:t xml:space="preserve"> sludge may simulate a gallbladder polyp or a polypoid gallbladder cancer. The absence of vascularity on color Doppler US is pivotal in ruling out cancer (Figure 5</w:t>
      </w:r>
      <w:proofErr w:type="gramStart"/>
      <w:r w:rsidRPr="006E6C7F">
        <w:rPr>
          <w:rFonts w:ascii="Book Antiqua" w:hAnsi="Book Antiqua"/>
          <w:color w:val="000000" w:themeColor="text1"/>
          <w:szCs w:val="24"/>
        </w:rPr>
        <w:t>B)</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w:t>
      </w:r>
      <w:r w:rsidRPr="006E6C7F">
        <w:rPr>
          <w:rFonts w:ascii="Book Antiqua" w:hAnsi="Book Antiqua"/>
          <w:color w:val="000000" w:themeColor="text1"/>
          <w:szCs w:val="24"/>
        </w:rPr>
        <w:t xml:space="preserve">. However, 14% of </w:t>
      </w:r>
      <w:proofErr w:type="spellStart"/>
      <w:r w:rsidRPr="006E6C7F">
        <w:rPr>
          <w:rFonts w:ascii="Book Antiqua" w:hAnsi="Book Antiqua"/>
          <w:color w:val="000000" w:themeColor="text1"/>
          <w:szCs w:val="24"/>
        </w:rPr>
        <w:t>tumefactive</w:t>
      </w:r>
      <w:proofErr w:type="spellEnd"/>
      <w:r w:rsidRPr="006E6C7F">
        <w:rPr>
          <w:rFonts w:ascii="Book Antiqua" w:hAnsi="Book Antiqua"/>
          <w:color w:val="000000" w:themeColor="text1"/>
          <w:szCs w:val="24"/>
        </w:rPr>
        <w:t xml:space="preserve"> sludge diagnosed on US may coexist with gallbladder </w:t>
      </w:r>
      <w:proofErr w:type="gramStart"/>
      <w:r w:rsidRPr="006E6C7F">
        <w:rPr>
          <w:rFonts w:ascii="Book Antiqua" w:hAnsi="Book Antiqua"/>
          <w:color w:val="000000" w:themeColor="text1"/>
          <w:szCs w:val="24"/>
        </w:rPr>
        <w:t>malignancy</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33]</w:t>
      </w:r>
      <w:r w:rsidRPr="006E6C7F">
        <w:rPr>
          <w:rFonts w:ascii="Book Antiqua" w:hAnsi="Book Antiqua"/>
          <w:color w:val="000000" w:themeColor="text1"/>
          <w:szCs w:val="24"/>
        </w:rPr>
        <w:t xml:space="preserve">. Hence, repeat US examination should be done to ensure its resolution, or further evaluation by CT or MRI should be pursued to exclude an underlying mass. On MRI, the absence of dynamic enhancement and lack of diffusion restriction help differentiate </w:t>
      </w:r>
      <w:proofErr w:type="spellStart"/>
      <w:r w:rsidRPr="006E6C7F">
        <w:rPr>
          <w:rFonts w:ascii="Book Antiqua" w:hAnsi="Book Antiqua"/>
          <w:color w:val="000000" w:themeColor="text1"/>
          <w:szCs w:val="24"/>
        </w:rPr>
        <w:t>tumefactive</w:t>
      </w:r>
      <w:proofErr w:type="spellEnd"/>
      <w:r w:rsidRPr="006E6C7F">
        <w:rPr>
          <w:rFonts w:ascii="Book Antiqua" w:hAnsi="Book Antiqua"/>
          <w:color w:val="000000" w:themeColor="text1"/>
          <w:szCs w:val="24"/>
        </w:rPr>
        <w:t xml:space="preserve"> sludge from gallbladder </w:t>
      </w:r>
      <w:proofErr w:type="gramStart"/>
      <w:r w:rsidRPr="006E6C7F">
        <w:rPr>
          <w:rFonts w:ascii="Book Antiqua" w:hAnsi="Book Antiqua"/>
          <w:color w:val="000000" w:themeColor="text1"/>
          <w:szCs w:val="24"/>
        </w:rPr>
        <w:t>cancer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34]</w:t>
      </w:r>
      <w:r w:rsidRPr="006E6C7F">
        <w:rPr>
          <w:rFonts w:ascii="Book Antiqua" w:hAnsi="Book Antiqua"/>
          <w:color w:val="000000" w:themeColor="text1"/>
          <w:szCs w:val="24"/>
        </w:rPr>
        <w:t xml:space="preserve">. </w:t>
      </w:r>
    </w:p>
    <w:p w14:paraId="567D1D02"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18CEBA48"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Localized thickening of gallbladder wall</w:t>
      </w:r>
    </w:p>
    <w:p w14:paraId="4DCD2CDA" w14:textId="77777777" w:rsidR="00603913"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A thickened gallbladder wall is a frequently encountered imaging feature in clinical practice. It is seen in various benign conditions, as well as in gallbladder </w:t>
      </w:r>
      <w:proofErr w:type="gramStart"/>
      <w:r w:rsidRPr="006E6C7F">
        <w:rPr>
          <w:rFonts w:ascii="Book Antiqua" w:hAnsi="Book Antiqua"/>
          <w:color w:val="000000" w:themeColor="text1"/>
          <w:szCs w:val="24"/>
        </w:rPr>
        <w:t>cancer</w:t>
      </w:r>
      <w:r w:rsidR="00603913" w:rsidRPr="006E6C7F">
        <w:rPr>
          <w:rFonts w:ascii="Book Antiqua" w:hAnsi="Book Antiqua"/>
          <w:noProof/>
          <w:color w:val="000000" w:themeColor="text1"/>
          <w:szCs w:val="24"/>
          <w:vertAlign w:val="superscript"/>
        </w:rPr>
        <w:t>[</w:t>
      </w:r>
      <w:proofErr w:type="gramEnd"/>
      <w:r w:rsidR="00603913" w:rsidRPr="006E6C7F">
        <w:rPr>
          <w:rFonts w:ascii="Book Antiqua" w:hAnsi="Book Antiqua"/>
          <w:noProof/>
          <w:color w:val="000000" w:themeColor="text1"/>
          <w:szCs w:val="24"/>
          <w:vertAlign w:val="superscript"/>
        </w:rPr>
        <w:t>16,</w:t>
      </w:r>
      <w:r w:rsidRPr="006E6C7F">
        <w:rPr>
          <w:rFonts w:ascii="Book Antiqua" w:hAnsi="Book Antiqua"/>
          <w:noProof/>
          <w:color w:val="000000" w:themeColor="text1"/>
          <w:szCs w:val="24"/>
          <w:vertAlign w:val="superscript"/>
        </w:rPr>
        <w:t>35]</w:t>
      </w:r>
      <w:r w:rsidRPr="006E6C7F">
        <w:rPr>
          <w:rFonts w:ascii="Book Antiqua" w:hAnsi="Book Antiqua"/>
          <w:color w:val="000000" w:themeColor="text1"/>
          <w:szCs w:val="24"/>
        </w:rPr>
        <w:t xml:space="preserve">. Although notorious for its poor prognosis, the 5-year survival rate of gallbladder cancer is as high as 90% if detected and treated at an early stage such as when the tumor is confined to gallbladder </w:t>
      </w:r>
      <w:proofErr w:type="gramStart"/>
      <w:r w:rsidRPr="006E6C7F">
        <w:rPr>
          <w:rFonts w:ascii="Book Antiqua" w:hAnsi="Book Antiqua"/>
          <w:color w:val="000000" w:themeColor="text1"/>
          <w:szCs w:val="24"/>
        </w:rPr>
        <w:t>wall</w:t>
      </w:r>
      <w:r w:rsidR="00603913" w:rsidRPr="006E6C7F">
        <w:rPr>
          <w:rFonts w:ascii="Book Antiqua" w:hAnsi="Book Antiqua"/>
          <w:noProof/>
          <w:color w:val="000000" w:themeColor="text1"/>
          <w:szCs w:val="24"/>
          <w:vertAlign w:val="superscript"/>
        </w:rPr>
        <w:t>[</w:t>
      </w:r>
      <w:proofErr w:type="gramEnd"/>
      <w:r w:rsidR="00603913" w:rsidRPr="006E6C7F">
        <w:rPr>
          <w:rFonts w:ascii="Book Antiqua" w:hAnsi="Book Antiqua"/>
          <w:noProof/>
          <w:color w:val="000000" w:themeColor="text1"/>
          <w:szCs w:val="24"/>
          <w:vertAlign w:val="superscript"/>
        </w:rPr>
        <w:t>36,</w:t>
      </w:r>
      <w:r w:rsidRPr="006E6C7F">
        <w:rPr>
          <w:rFonts w:ascii="Book Antiqua" w:hAnsi="Book Antiqua"/>
          <w:noProof/>
          <w:color w:val="000000" w:themeColor="text1"/>
          <w:szCs w:val="24"/>
          <w:vertAlign w:val="superscript"/>
        </w:rPr>
        <w:t>37]</w:t>
      </w:r>
      <w:r w:rsidRPr="006E6C7F">
        <w:rPr>
          <w:rFonts w:ascii="Book Antiqua" w:hAnsi="Book Antiqua"/>
          <w:color w:val="000000" w:themeColor="text1"/>
          <w:szCs w:val="24"/>
        </w:rPr>
        <w:t xml:space="preserve">. Superficial or infiltrating type of gallbladder cancer typically presents as gallbladder wall thickening. Consequently, </w:t>
      </w:r>
      <w:r w:rsidRPr="006E6C7F">
        <w:rPr>
          <w:rFonts w:ascii="Book Antiqua" w:hAnsi="Book Antiqua"/>
          <w:color w:val="000000" w:themeColor="text1"/>
          <w:szCs w:val="24"/>
        </w:rPr>
        <w:lastRenderedPageBreak/>
        <w:t xml:space="preserve">early and accurate differentiation of gallbladder cancer from other benign gallbladder diseases that present with wall thickening is critical. </w:t>
      </w:r>
    </w:p>
    <w:p w14:paraId="533E9916" w14:textId="77777777" w:rsidR="00853843" w:rsidRPr="006E6C7F"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6E6C7F">
        <w:rPr>
          <w:rFonts w:ascii="Book Antiqua" w:hAnsi="Book Antiqua"/>
          <w:color w:val="000000" w:themeColor="text1"/>
          <w:szCs w:val="24"/>
        </w:rPr>
        <w:t xml:space="preserve">In this section, the focus is on benign diseases of gallbladder in which the wall is partly thickened, especially segmental or focal (rather than diffuse)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w:t>
      </w:r>
    </w:p>
    <w:p w14:paraId="2383BE6E" w14:textId="77777777" w:rsidR="00603913" w:rsidRPr="006E6C7F" w:rsidRDefault="00603913" w:rsidP="006E6C7F">
      <w:pPr>
        <w:adjustRightInd w:val="0"/>
        <w:snapToGrid w:val="0"/>
        <w:spacing w:after="0" w:line="360" w:lineRule="auto"/>
        <w:rPr>
          <w:rFonts w:ascii="Book Antiqua" w:eastAsia="宋体" w:hAnsi="Book Antiqua"/>
          <w:color w:val="000000" w:themeColor="text1"/>
          <w:szCs w:val="24"/>
          <w:lang w:eastAsia="zh-CN"/>
        </w:rPr>
      </w:pPr>
    </w:p>
    <w:p w14:paraId="102D48D9" w14:textId="77777777" w:rsidR="00287EA0"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proofErr w:type="spellStart"/>
      <w:r w:rsidRPr="006E6C7F">
        <w:rPr>
          <w:rFonts w:ascii="Book Antiqua" w:hAnsi="Book Antiqua"/>
          <w:b/>
          <w:color w:val="000000" w:themeColor="text1"/>
          <w:szCs w:val="24"/>
        </w:rPr>
        <w:t>Adenomyomatosis</w:t>
      </w:r>
      <w:proofErr w:type="spellEnd"/>
      <w:r w:rsidR="00603913" w:rsidRPr="006E6C7F">
        <w:rPr>
          <w:rFonts w:ascii="Book Antiqua" w:eastAsia="宋体" w:hAnsi="Book Antiqua"/>
          <w:b/>
          <w:color w:val="000000" w:themeColor="text1"/>
          <w:szCs w:val="24"/>
          <w:lang w:eastAsia="zh-CN"/>
        </w:rPr>
        <w:t>:</w:t>
      </w:r>
      <w:r w:rsidR="00603913"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This common and benign condition, representative of gallbladder wall thickening, has been reported in 2.0</w:t>
      </w:r>
      <w:r w:rsidR="00287EA0"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-8.7% of cholecystectomy specimens and is more frequently identified in women than in </w:t>
      </w:r>
      <w:proofErr w:type="gramStart"/>
      <w:r w:rsidRPr="006E6C7F">
        <w:rPr>
          <w:rFonts w:ascii="Book Antiqua" w:hAnsi="Book Antiqua"/>
          <w:color w:val="000000" w:themeColor="text1"/>
          <w:szCs w:val="24"/>
        </w:rPr>
        <w:t>men</w:t>
      </w:r>
      <w:r w:rsidR="00287EA0" w:rsidRPr="006E6C7F">
        <w:rPr>
          <w:rFonts w:ascii="Book Antiqua" w:hAnsi="Book Antiqua"/>
          <w:noProof/>
          <w:color w:val="000000" w:themeColor="text1"/>
          <w:szCs w:val="24"/>
          <w:vertAlign w:val="superscript"/>
        </w:rPr>
        <w:t>[</w:t>
      </w:r>
      <w:proofErr w:type="gramEnd"/>
      <w:r w:rsidR="00287EA0" w:rsidRPr="006E6C7F">
        <w:rPr>
          <w:rFonts w:ascii="Book Antiqua" w:hAnsi="Book Antiqua"/>
          <w:noProof/>
          <w:color w:val="000000" w:themeColor="text1"/>
          <w:szCs w:val="24"/>
          <w:vertAlign w:val="superscript"/>
        </w:rPr>
        <w:t>5,</w:t>
      </w:r>
      <w:r w:rsidRPr="006E6C7F">
        <w:rPr>
          <w:rFonts w:ascii="Book Antiqua" w:hAnsi="Book Antiqua"/>
          <w:noProof/>
          <w:color w:val="000000" w:themeColor="text1"/>
          <w:szCs w:val="24"/>
          <w:vertAlign w:val="superscript"/>
        </w:rPr>
        <w:t>38]</w:t>
      </w:r>
      <w:r w:rsidRPr="006E6C7F">
        <w:rPr>
          <w:rFonts w:ascii="Book Antiqua" w:hAnsi="Book Antiqua"/>
          <w:color w:val="000000" w:themeColor="text1"/>
          <w:szCs w:val="24"/>
        </w:rPr>
        <w:t>. By definition, the gallbladder shows epithelial proliferation and muscular hypertrophy, with intramural mucosal invaginations through the thickened muscular layer known as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w:t>
      </w:r>
      <w:proofErr w:type="gramStart"/>
      <w:r w:rsidRPr="006E6C7F">
        <w:rPr>
          <w:rFonts w:ascii="Book Antiqua" w:hAnsi="Book Antiqua"/>
          <w:color w:val="000000" w:themeColor="text1"/>
          <w:szCs w:val="24"/>
        </w:rPr>
        <w:t>sinuses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39]</w:t>
      </w:r>
      <w:r w:rsidRPr="006E6C7F">
        <w:rPr>
          <w:rFonts w:ascii="Book Antiqua" w:hAnsi="Book Antiqua"/>
          <w:color w:val="000000" w:themeColor="text1"/>
          <w:szCs w:val="24"/>
        </w:rPr>
        <w:t xml:space="preserve">. There are three or four morphologic types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according to the gross features and areas affected: diffuse, annular or segmental, and </w:t>
      </w:r>
      <w:proofErr w:type="gramStart"/>
      <w:r w:rsidRPr="006E6C7F">
        <w:rPr>
          <w:rFonts w:ascii="Book Antiqua" w:hAnsi="Book Antiqua"/>
          <w:color w:val="000000" w:themeColor="text1"/>
          <w:szCs w:val="24"/>
        </w:rPr>
        <w:t>focal</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38]</w:t>
      </w:r>
      <w:r w:rsidRPr="006E6C7F">
        <w:rPr>
          <w:rFonts w:ascii="Book Antiqua" w:hAnsi="Book Antiqua"/>
          <w:color w:val="000000" w:themeColor="text1"/>
          <w:szCs w:val="24"/>
        </w:rPr>
        <w:t xml:space="preserve">. Annular or segmental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appears as a ring of circumferential gallbladder body involvement with luminal narrowing, creating an hourglass </w:t>
      </w:r>
      <w:proofErr w:type="gramStart"/>
      <w:r w:rsidRPr="006E6C7F">
        <w:rPr>
          <w:rFonts w:ascii="Book Antiqua" w:hAnsi="Book Antiqua"/>
          <w:color w:val="000000" w:themeColor="text1"/>
          <w:szCs w:val="24"/>
        </w:rPr>
        <w:t>appearance</w:t>
      </w:r>
      <w:r w:rsidR="00287EA0" w:rsidRPr="006E6C7F">
        <w:rPr>
          <w:rFonts w:ascii="Book Antiqua" w:hAnsi="Book Antiqua"/>
          <w:noProof/>
          <w:color w:val="000000" w:themeColor="text1"/>
          <w:szCs w:val="24"/>
          <w:vertAlign w:val="superscript"/>
        </w:rPr>
        <w:t>[</w:t>
      </w:r>
      <w:proofErr w:type="gramEnd"/>
      <w:r w:rsidR="00287EA0" w:rsidRPr="006E6C7F">
        <w:rPr>
          <w:rFonts w:ascii="Book Antiqua" w:hAnsi="Book Antiqua"/>
          <w:noProof/>
          <w:color w:val="000000" w:themeColor="text1"/>
          <w:szCs w:val="24"/>
          <w:vertAlign w:val="superscript"/>
        </w:rPr>
        <w:t>5,</w:t>
      </w:r>
      <w:r w:rsidRPr="006E6C7F">
        <w:rPr>
          <w:rFonts w:ascii="Book Antiqua" w:hAnsi="Book Antiqua"/>
          <w:noProof/>
          <w:color w:val="000000" w:themeColor="text1"/>
          <w:szCs w:val="24"/>
          <w:vertAlign w:val="superscript"/>
        </w:rPr>
        <w:t>35]</w:t>
      </w:r>
      <w:r w:rsidRPr="006E6C7F">
        <w:rPr>
          <w:rFonts w:ascii="Book Antiqua" w:hAnsi="Book Antiqua"/>
          <w:color w:val="000000" w:themeColor="text1"/>
          <w:szCs w:val="24"/>
        </w:rPr>
        <w:t xml:space="preserve">. The focal type is the most common and usually involves fundus. Focal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presents as focal wall thickening or frequently a semilunar or crescentic solid </w:t>
      </w:r>
      <w:proofErr w:type="gramStart"/>
      <w:r w:rsidRPr="006E6C7F">
        <w:rPr>
          <w:rFonts w:ascii="Book Antiqua" w:hAnsi="Book Antiqua"/>
          <w:color w:val="000000" w:themeColor="text1"/>
          <w:szCs w:val="24"/>
        </w:rPr>
        <w:t>mass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40]</w:t>
      </w:r>
      <w:r w:rsidRPr="006E6C7F">
        <w:rPr>
          <w:rFonts w:ascii="Book Antiqua" w:hAnsi="Book Antiqua"/>
          <w:color w:val="000000" w:themeColor="text1"/>
          <w:szCs w:val="24"/>
        </w:rPr>
        <w:t xml:space="preserve">. These two types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are often confused with gallbladder cancer. </w:t>
      </w:r>
    </w:p>
    <w:p w14:paraId="345059DD" w14:textId="77777777" w:rsidR="006105D0"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Identification of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sinuses is crucial for an imaging diagnosis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On US, a thickened wall with small anechoic intramural cystic spaces is seen (Figure </w:t>
      </w:r>
      <w:proofErr w:type="gramStart"/>
      <w:r w:rsidRPr="006E6C7F">
        <w:rPr>
          <w:rFonts w:ascii="Book Antiqua" w:hAnsi="Book Antiqua"/>
          <w:color w:val="000000" w:themeColor="text1"/>
          <w:szCs w:val="24"/>
        </w:rPr>
        <w:t>7)</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14]</w:t>
      </w:r>
      <w:r w:rsidRPr="006E6C7F">
        <w:rPr>
          <w:rFonts w:ascii="Book Antiqua" w:hAnsi="Book Antiqua"/>
          <w:color w:val="000000" w:themeColor="text1"/>
          <w:szCs w:val="24"/>
        </w:rPr>
        <w:t xml:space="preserve">. Sinuses that contain cholesterol crystals, calculi, or sludge, appear as intramural echogenic spots and show comet-tail artifact or twinkling artifact on color Doppler US (Figure </w:t>
      </w:r>
      <w:proofErr w:type="gramStart"/>
      <w:r w:rsidRPr="006E6C7F">
        <w:rPr>
          <w:rFonts w:ascii="Book Antiqua" w:hAnsi="Book Antiqua"/>
          <w:color w:val="000000" w:themeColor="text1"/>
          <w:szCs w:val="24"/>
        </w:rPr>
        <w:t>7)</w:t>
      </w:r>
      <w:r w:rsidR="003A30D8" w:rsidRPr="006E6C7F">
        <w:rPr>
          <w:rFonts w:ascii="Book Antiqua" w:hAnsi="Book Antiqua"/>
          <w:noProof/>
          <w:color w:val="000000" w:themeColor="text1"/>
          <w:szCs w:val="24"/>
          <w:vertAlign w:val="superscript"/>
        </w:rPr>
        <w:t>[</w:t>
      </w:r>
      <w:proofErr w:type="gramEnd"/>
      <w:r w:rsidR="003A30D8" w:rsidRPr="006E6C7F">
        <w:rPr>
          <w:rFonts w:ascii="Book Antiqua" w:hAnsi="Book Antiqua"/>
          <w:noProof/>
          <w:color w:val="000000" w:themeColor="text1"/>
          <w:szCs w:val="24"/>
          <w:vertAlign w:val="superscript"/>
        </w:rPr>
        <w:t>38,</w:t>
      </w:r>
      <w:r w:rsidRPr="006E6C7F">
        <w:rPr>
          <w:rFonts w:ascii="Book Antiqua" w:hAnsi="Book Antiqua"/>
          <w:noProof/>
          <w:color w:val="000000" w:themeColor="text1"/>
          <w:szCs w:val="24"/>
          <w:vertAlign w:val="superscript"/>
        </w:rPr>
        <w:t>41]</w:t>
      </w:r>
      <w:r w:rsidRPr="006E6C7F">
        <w:rPr>
          <w:rFonts w:ascii="Book Antiqua" w:hAnsi="Book Antiqua"/>
          <w:color w:val="000000" w:themeColor="text1"/>
          <w:szCs w:val="24"/>
        </w:rPr>
        <w:t xml:space="preserve">. Twinkling artifact is more noticeable when using low-frequency </w:t>
      </w:r>
      <w:proofErr w:type="gramStart"/>
      <w:r w:rsidRPr="006E6C7F">
        <w:rPr>
          <w:rFonts w:ascii="Book Antiqua" w:hAnsi="Book Antiqua"/>
          <w:color w:val="000000" w:themeColor="text1"/>
          <w:szCs w:val="24"/>
        </w:rPr>
        <w:t>probes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42]</w:t>
      </w:r>
      <w:r w:rsidRPr="006E6C7F">
        <w:rPr>
          <w:rFonts w:ascii="Book Antiqua" w:hAnsi="Book Antiqua"/>
          <w:color w:val="000000" w:themeColor="text1"/>
          <w:szCs w:val="24"/>
        </w:rPr>
        <w:t xml:space="preserve">. On CT,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also presents with thickened gallbladder wall or a mass-like lesion harboring small cystic-appearing spaces, corresponding with bile-filled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sinuses (Figure 7</w:t>
      </w:r>
      <w:proofErr w:type="gramStart"/>
      <w:r w:rsidRPr="006E6C7F">
        <w:rPr>
          <w:rFonts w:ascii="Book Antiqua" w:hAnsi="Book Antiqua"/>
          <w:color w:val="000000" w:themeColor="text1"/>
          <w:szCs w:val="24"/>
        </w:rPr>
        <w:t>D)</w:t>
      </w:r>
      <w:r w:rsidR="003A30D8" w:rsidRPr="006E6C7F">
        <w:rPr>
          <w:rFonts w:ascii="Book Antiqua" w:hAnsi="Book Antiqua"/>
          <w:noProof/>
          <w:color w:val="000000" w:themeColor="text1"/>
          <w:szCs w:val="24"/>
          <w:vertAlign w:val="superscript"/>
        </w:rPr>
        <w:t>[</w:t>
      </w:r>
      <w:proofErr w:type="gramEnd"/>
      <w:r w:rsidR="003A30D8" w:rsidRPr="006E6C7F">
        <w:rPr>
          <w:rFonts w:ascii="Book Antiqua" w:hAnsi="Book Antiqua"/>
          <w:noProof/>
          <w:color w:val="000000" w:themeColor="text1"/>
          <w:szCs w:val="24"/>
          <w:vertAlign w:val="superscript"/>
        </w:rPr>
        <w:t>43,</w:t>
      </w:r>
      <w:r w:rsidRPr="006E6C7F">
        <w:rPr>
          <w:rFonts w:ascii="Book Antiqua" w:hAnsi="Book Antiqua"/>
          <w:noProof/>
          <w:color w:val="000000" w:themeColor="text1"/>
          <w:szCs w:val="24"/>
          <w:vertAlign w:val="superscript"/>
        </w:rPr>
        <w:t>44]</w:t>
      </w:r>
      <w:r w:rsidRPr="006E6C7F">
        <w:rPr>
          <w:rFonts w:ascii="Book Antiqua" w:hAnsi="Book Antiqua"/>
          <w:color w:val="000000" w:themeColor="text1"/>
          <w:szCs w:val="24"/>
        </w:rPr>
        <w:t xml:space="preserve">. The recently described “cotton ball sign” refers to fuzzy grey </w:t>
      </w:r>
      <w:r w:rsidRPr="006E6C7F">
        <w:rPr>
          <w:rFonts w:ascii="Book Antiqua" w:hAnsi="Book Antiqua"/>
          <w:color w:val="000000" w:themeColor="text1"/>
          <w:szCs w:val="24"/>
        </w:rPr>
        <w:lastRenderedPageBreak/>
        <w:t xml:space="preserve">enhancing dots in a thickened gallbladder wall or the dotted outer border of an enhancing inner wall layer on CT, showing high sensitivity in differentiating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from gallbladder </w:t>
      </w:r>
      <w:proofErr w:type="gramStart"/>
      <w:r w:rsidRPr="006E6C7F">
        <w:rPr>
          <w:rFonts w:ascii="Book Antiqua" w:hAnsi="Book Antiqua"/>
          <w:color w:val="000000" w:themeColor="text1"/>
          <w:szCs w:val="24"/>
        </w:rPr>
        <w:t>malignancy</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45]</w:t>
      </w:r>
      <w:r w:rsidRPr="006E6C7F">
        <w:rPr>
          <w:rFonts w:ascii="Book Antiqua" w:hAnsi="Book Antiqua"/>
          <w:color w:val="000000" w:themeColor="text1"/>
          <w:szCs w:val="24"/>
        </w:rPr>
        <w:t xml:space="preserve">. The “pearl necklace sign” is the hallmark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on MRI, denoting high signal-intensity foci of gallbladder wa</w:t>
      </w:r>
      <w:r w:rsidR="003A30D8" w:rsidRPr="006E6C7F">
        <w:rPr>
          <w:rFonts w:ascii="Book Antiqua" w:hAnsi="Book Antiqua"/>
          <w:color w:val="000000" w:themeColor="text1"/>
          <w:szCs w:val="24"/>
        </w:rPr>
        <w:t>ll on T2-weighted image (Figure 7E</w:t>
      </w:r>
      <w:r w:rsidR="003A30D8" w:rsidRPr="006E6C7F">
        <w:rPr>
          <w:rFonts w:ascii="Book Antiqua" w:eastAsia="宋体" w:hAnsi="Book Antiqua"/>
          <w:color w:val="000000" w:themeColor="text1"/>
          <w:szCs w:val="24"/>
          <w:lang w:eastAsia="zh-CN"/>
        </w:rPr>
        <w:t xml:space="preserve"> and</w:t>
      </w:r>
      <w:r w:rsidRPr="006E6C7F">
        <w:rPr>
          <w:rFonts w:ascii="Book Antiqua" w:hAnsi="Book Antiqua"/>
          <w:color w:val="000000" w:themeColor="text1"/>
          <w:szCs w:val="24"/>
        </w:rPr>
        <w:t xml:space="preserve"> </w:t>
      </w:r>
      <w:r w:rsidR="003A30D8" w:rsidRPr="006E6C7F">
        <w:rPr>
          <w:rFonts w:ascii="Book Antiqua" w:hAnsi="Book Antiqua"/>
          <w:color w:val="000000" w:themeColor="text1"/>
          <w:szCs w:val="24"/>
        </w:rPr>
        <w:t xml:space="preserve">Figure </w:t>
      </w:r>
      <w:proofErr w:type="gramStart"/>
      <w:r w:rsidRPr="006E6C7F">
        <w:rPr>
          <w:rFonts w:ascii="Book Antiqua" w:hAnsi="Book Antiqua"/>
          <w:color w:val="000000" w:themeColor="text1"/>
          <w:szCs w:val="24"/>
        </w:rPr>
        <w:t>8)</w:t>
      </w:r>
      <w:r w:rsidR="003A30D8" w:rsidRPr="006E6C7F">
        <w:rPr>
          <w:rFonts w:ascii="Book Antiqua" w:hAnsi="Book Antiqua"/>
          <w:noProof/>
          <w:color w:val="000000" w:themeColor="text1"/>
          <w:szCs w:val="24"/>
          <w:vertAlign w:val="superscript"/>
        </w:rPr>
        <w:t>[</w:t>
      </w:r>
      <w:proofErr w:type="gramEnd"/>
      <w:r w:rsidR="003A30D8" w:rsidRPr="006E6C7F">
        <w:rPr>
          <w:rFonts w:ascii="Book Antiqua" w:hAnsi="Book Antiqua"/>
          <w:noProof/>
          <w:color w:val="000000" w:themeColor="text1"/>
          <w:szCs w:val="24"/>
          <w:vertAlign w:val="superscript"/>
        </w:rPr>
        <w:t>5,</w:t>
      </w:r>
      <w:r w:rsidRPr="006E6C7F">
        <w:rPr>
          <w:rFonts w:ascii="Book Antiqua" w:hAnsi="Book Antiqua"/>
          <w:noProof/>
          <w:color w:val="000000" w:themeColor="text1"/>
          <w:szCs w:val="24"/>
          <w:vertAlign w:val="superscript"/>
        </w:rPr>
        <w:t>39]</w:t>
      </w:r>
      <w:r w:rsidRPr="006E6C7F">
        <w:rPr>
          <w:rFonts w:ascii="Book Antiqua" w:hAnsi="Book Antiqua"/>
          <w:color w:val="000000" w:themeColor="text1"/>
          <w:szCs w:val="24"/>
        </w:rPr>
        <w:t xml:space="preserve">. Although it is highly specific for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it is not identified in 28% of cases due to small sized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sinuses, intramural calcification, duodenal gas, or thick </w:t>
      </w:r>
      <w:proofErr w:type="gramStart"/>
      <w:r w:rsidRPr="006E6C7F">
        <w:rPr>
          <w:rFonts w:ascii="Book Antiqua" w:hAnsi="Book Antiqua"/>
          <w:color w:val="000000" w:themeColor="text1"/>
          <w:szCs w:val="24"/>
        </w:rPr>
        <w:t>bile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39]</w:t>
      </w:r>
      <w:r w:rsidRPr="006E6C7F">
        <w:rPr>
          <w:rFonts w:ascii="Book Antiqua" w:hAnsi="Book Antiqua"/>
          <w:color w:val="000000" w:themeColor="text1"/>
          <w:szCs w:val="24"/>
        </w:rPr>
        <w:t xml:space="preserve">. </w:t>
      </w:r>
    </w:p>
    <w:p w14:paraId="0994537F" w14:textId="77777777" w:rsidR="00661F62"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Occasionally, focal or segmental wall thickening on CT creates diagnostic dilemmas in clinical practice. Analysis of layered patterns may then be helpful. If a thickened wall shows a thicker inner enhancing layer than a hypodense outer layer or a thick enhancing single layer, gallbladder cancer is a strong possibility (Figure </w:t>
      </w:r>
      <w:proofErr w:type="gramStart"/>
      <w:r w:rsidRPr="006E6C7F">
        <w:rPr>
          <w:rFonts w:ascii="Book Antiqua" w:hAnsi="Book Antiqua"/>
          <w:color w:val="000000" w:themeColor="text1"/>
          <w:szCs w:val="24"/>
        </w:rPr>
        <w:t>9)</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46]</w:t>
      </w:r>
      <w:r w:rsidRPr="006E6C7F">
        <w:rPr>
          <w:rFonts w:ascii="Book Antiqua" w:hAnsi="Book Antiqua"/>
          <w:color w:val="000000" w:themeColor="text1"/>
          <w:szCs w:val="24"/>
        </w:rPr>
        <w:t>. Likewise, heterogeneous or full-thickness wall enhancement should raise suspicions of malignancy, whereas oval contours, inner layer enhancement, and intralesional cystic areas in a focally thickened wall suggest fun</w:t>
      </w:r>
      <w:r w:rsidR="006E3EE8" w:rsidRPr="006E6C7F">
        <w:rPr>
          <w:rFonts w:ascii="Book Antiqua" w:hAnsi="Book Antiqua"/>
          <w:color w:val="000000" w:themeColor="text1"/>
          <w:szCs w:val="24"/>
        </w:rPr>
        <w:t xml:space="preserve">dal </w:t>
      </w:r>
      <w:proofErr w:type="spellStart"/>
      <w:r w:rsidR="006E3EE8" w:rsidRPr="006E6C7F">
        <w:rPr>
          <w:rFonts w:ascii="Book Antiqua" w:hAnsi="Book Antiqua"/>
          <w:color w:val="000000" w:themeColor="text1"/>
          <w:szCs w:val="24"/>
        </w:rPr>
        <w:t>adenomyomatosis</w:t>
      </w:r>
      <w:proofErr w:type="spellEnd"/>
      <w:r w:rsidR="006E3EE8" w:rsidRPr="006E6C7F">
        <w:rPr>
          <w:rFonts w:ascii="Book Antiqua" w:hAnsi="Book Antiqua"/>
          <w:color w:val="000000" w:themeColor="text1"/>
          <w:szCs w:val="24"/>
        </w:rPr>
        <w:t xml:space="preserve"> (Figure</w:t>
      </w:r>
      <w:r w:rsidR="00023EE9" w:rsidRPr="006E6C7F">
        <w:rPr>
          <w:rFonts w:ascii="Book Antiqua" w:eastAsia="宋体" w:hAnsi="Book Antiqua"/>
          <w:color w:val="000000" w:themeColor="text1"/>
          <w:szCs w:val="24"/>
          <w:lang w:eastAsia="zh-CN"/>
        </w:rPr>
        <w:t>s</w:t>
      </w:r>
      <w:r w:rsidR="006E3EE8" w:rsidRPr="006E6C7F">
        <w:rPr>
          <w:rFonts w:ascii="Book Antiqua" w:hAnsi="Book Antiqua"/>
          <w:color w:val="000000" w:themeColor="text1"/>
          <w:szCs w:val="24"/>
        </w:rPr>
        <w:t xml:space="preserve"> 8</w:t>
      </w:r>
      <w:r w:rsidR="006E3EE8" w:rsidRPr="006E6C7F">
        <w:rPr>
          <w:rFonts w:ascii="Book Antiqua" w:eastAsia="宋体" w:hAnsi="Book Antiqua"/>
          <w:color w:val="000000" w:themeColor="text1"/>
          <w:szCs w:val="24"/>
          <w:lang w:eastAsia="zh-CN"/>
        </w:rPr>
        <w:t xml:space="preserve"> and </w:t>
      </w:r>
      <w:proofErr w:type="gramStart"/>
      <w:r w:rsidRPr="006E6C7F">
        <w:rPr>
          <w:rFonts w:ascii="Book Antiqua" w:hAnsi="Book Antiqua"/>
          <w:color w:val="000000" w:themeColor="text1"/>
          <w:szCs w:val="24"/>
        </w:rPr>
        <w:t>10)</w:t>
      </w:r>
      <w:r w:rsidR="006E3EE8" w:rsidRPr="006E6C7F">
        <w:rPr>
          <w:rFonts w:ascii="Book Antiqua" w:hAnsi="Book Antiqua"/>
          <w:noProof/>
          <w:color w:val="000000" w:themeColor="text1"/>
          <w:szCs w:val="24"/>
          <w:vertAlign w:val="superscript"/>
        </w:rPr>
        <w:t>[</w:t>
      </w:r>
      <w:proofErr w:type="gramEnd"/>
      <w:r w:rsidR="006E3EE8" w:rsidRPr="006E6C7F">
        <w:rPr>
          <w:rFonts w:ascii="Book Antiqua" w:hAnsi="Book Antiqua"/>
          <w:noProof/>
          <w:color w:val="000000" w:themeColor="text1"/>
          <w:szCs w:val="24"/>
          <w:vertAlign w:val="superscript"/>
        </w:rPr>
        <w:t>47,</w:t>
      </w:r>
      <w:r w:rsidRPr="006E6C7F">
        <w:rPr>
          <w:rFonts w:ascii="Book Antiqua" w:hAnsi="Book Antiqua"/>
          <w:noProof/>
          <w:color w:val="000000" w:themeColor="text1"/>
          <w:szCs w:val="24"/>
          <w:vertAlign w:val="superscript"/>
        </w:rPr>
        <w:t>48]</w:t>
      </w:r>
      <w:r w:rsidRPr="006E6C7F">
        <w:rPr>
          <w:rFonts w:ascii="Book Antiqua" w:hAnsi="Book Antiqua"/>
          <w:color w:val="000000" w:themeColor="text1"/>
          <w:szCs w:val="24"/>
        </w:rPr>
        <w:t xml:space="preserve">. It is difficult to differentiate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from gallbladder cancer on CT, because analysis of gallbladder wall layers and demonstration of intramural cysts is </w:t>
      </w:r>
      <w:proofErr w:type="gramStart"/>
      <w:r w:rsidRPr="006E6C7F">
        <w:rPr>
          <w:rFonts w:ascii="Book Antiqua" w:hAnsi="Book Antiqua"/>
          <w:color w:val="000000" w:themeColor="text1"/>
          <w:szCs w:val="24"/>
        </w:rPr>
        <w:t>limited</w:t>
      </w:r>
      <w:r w:rsidR="00661F62" w:rsidRPr="006E6C7F">
        <w:rPr>
          <w:rFonts w:ascii="Book Antiqua" w:hAnsi="Book Antiqua"/>
          <w:noProof/>
          <w:color w:val="000000" w:themeColor="text1"/>
          <w:szCs w:val="24"/>
          <w:vertAlign w:val="superscript"/>
        </w:rPr>
        <w:t>[</w:t>
      </w:r>
      <w:proofErr w:type="gramEnd"/>
      <w:r w:rsidR="00661F62" w:rsidRPr="006E6C7F">
        <w:rPr>
          <w:rFonts w:ascii="Book Antiqua" w:hAnsi="Book Antiqua"/>
          <w:noProof/>
          <w:color w:val="000000" w:themeColor="text1"/>
          <w:szCs w:val="24"/>
          <w:vertAlign w:val="superscript"/>
        </w:rPr>
        <w:t>49,</w:t>
      </w:r>
      <w:r w:rsidRPr="006E6C7F">
        <w:rPr>
          <w:rFonts w:ascii="Book Antiqua" w:hAnsi="Book Antiqua"/>
          <w:noProof/>
          <w:color w:val="000000" w:themeColor="text1"/>
          <w:szCs w:val="24"/>
          <w:vertAlign w:val="superscript"/>
        </w:rPr>
        <w:t>50]</w:t>
      </w:r>
      <w:r w:rsidRPr="006E6C7F">
        <w:rPr>
          <w:rFonts w:ascii="Book Antiqua" w:hAnsi="Book Antiqua"/>
          <w:color w:val="000000" w:themeColor="text1"/>
          <w:szCs w:val="24"/>
        </w:rPr>
        <w:t xml:space="preserve">. </w:t>
      </w:r>
    </w:p>
    <w:p w14:paraId="1A53EB4F" w14:textId="77777777" w:rsidR="00853843" w:rsidRPr="006E6C7F"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6E6C7F">
        <w:rPr>
          <w:rFonts w:ascii="Book Antiqua" w:hAnsi="Book Antiqua"/>
          <w:color w:val="000000" w:themeColor="text1"/>
          <w:szCs w:val="24"/>
        </w:rPr>
        <w:t xml:space="preserve">Relative to CT, HRUS and MRI perform well in differentiating these two </w:t>
      </w:r>
      <w:proofErr w:type="gramStart"/>
      <w:r w:rsidRPr="006E6C7F">
        <w:rPr>
          <w:rFonts w:ascii="Book Antiqua" w:hAnsi="Book Antiqua"/>
          <w:color w:val="000000" w:themeColor="text1"/>
          <w:szCs w:val="24"/>
        </w:rPr>
        <w:t>entities</w:t>
      </w:r>
      <w:r w:rsidR="00661F62" w:rsidRPr="006E6C7F">
        <w:rPr>
          <w:rFonts w:ascii="Book Antiqua" w:hAnsi="Book Antiqua"/>
          <w:noProof/>
          <w:color w:val="000000" w:themeColor="text1"/>
          <w:szCs w:val="24"/>
          <w:vertAlign w:val="superscript"/>
        </w:rPr>
        <w:t>[</w:t>
      </w:r>
      <w:proofErr w:type="gramEnd"/>
      <w:r w:rsidR="00661F62" w:rsidRPr="006E6C7F">
        <w:rPr>
          <w:rFonts w:ascii="Book Antiqua" w:hAnsi="Book Antiqua"/>
          <w:noProof/>
          <w:color w:val="000000" w:themeColor="text1"/>
          <w:szCs w:val="24"/>
          <w:vertAlign w:val="superscript"/>
        </w:rPr>
        <w:t>20,50,</w:t>
      </w:r>
      <w:r w:rsidRPr="006E6C7F">
        <w:rPr>
          <w:rFonts w:ascii="Book Antiqua" w:hAnsi="Book Antiqua"/>
          <w:noProof/>
          <w:color w:val="000000" w:themeColor="text1"/>
          <w:szCs w:val="24"/>
          <w:vertAlign w:val="superscript"/>
        </w:rPr>
        <w:t>51]</w:t>
      </w:r>
      <w:r w:rsidRPr="006E6C7F">
        <w:rPr>
          <w:rFonts w:ascii="Book Antiqua" w:hAnsi="Book Antiqua"/>
          <w:color w:val="000000" w:themeColor="text1"/>
          <w:szCs w:val="24"/>
        </w:rPr>
        <w:t xml:space="preserve">. HRUS offers a detailed analysis of gallbladder wall, revealing the symmetric thickening, intramural cystic spaces, and intramural echogenic foci characteristic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(Figure 7). In gallbladder cancer, there is wall discontinuity or irregular thickening of the innermost layer, irregular thickening of the outermost layer, or loss of a multilayer </w:t>
      </w:r>
      <w:proofErr w:type="gramStart"/>
      <w:r w:rsidRPr="006E6C7F">
        <w:rPr>
          <w:rFonts w:ascii="Book Antiqua" w:hAnsi="Book Antiqua"/>
          <w:color w:val="000000" w:themeColor="text1"/>
          <w:szCs w:val="24"/>
        </w:rPr>
        <w:t>pattern</w:t>
      </w:r>
      <w:r w:rsidR="00661F62" w:rsidRPr="006E6C7F">
        <w:rPr>
          <w:rFonts w:ascii="Book Antiqua" w:hAnsi="Book Antiqua"/>
          <w:noProof/>
          <w:color w:val="000000" w:themeColor="text1"/>
          <w:szCs w:val="24"/>
          <w:vertAlign w:val="superscript"/>
        </w:rPr>
        <w:t>[</w:t>
      </w:r>
      <w:proofErr w:type="gramEnd"/>
      <w:r w:rsidR="00661F62" w:rsidRPr="006E6C7F">
        <w:rPr>
          <w:rFonts w:ascii="Book Antiqua" w:hAnsi="Book Antiqua"/>
          <w:noProof/>
          <w:color w:val="000000" w:themeColor="text1"/>
          <w:szCs w:val="24"/>
          <w:vertAlign w:val="superscript"/>
        </w:rPr>
        <w:t>20,</w:t>
      </w:r>
      <w:r w:rsidRPr="006E6C7F">
        <w:rPr>
          <w:rFonts w:ascii="Book Antiqua" w:hAnsi="Book Antiqua"/>
          <w:noProof/>
          <w:color w:val="000000" w:themeColor="text1"/>
          <w:szCs w:val="24"/>
          <w:vertAlign w:val="superscript"/>
        </w:rPr>
        <w:t>50]</w:t>
      </w:r>
      <w:r w:rsidRPr="006E6C7F">
        <w:rPr>
          <w:rFonts w:ascii="Book Antiqua" w:hAnsi="Book Antiqua"/>
          <w:color w:val="000000" w:themeColor="text1"/>
          <w:szCs w:val="24"/>
        </w:rPr>
        <w:t>. DWI is helpful as well, showing higher signal intensity in malignant wall thickening than in benign wall thickening (Figures 9-</w:t>
      </w:r>
      <w:proofErr w:type="gramStart"/>
      <w:r w:rsidRPr="006E6C7F">
        <w:rPr>
          <w:rFonts w:ascii="Book Antiqua" w:hAnsi="Book Antiqua"/>
          <w:color w:val="000000" w:themeColor="text1"/>
          <w:szCs w:val="24"/>
        </w:rPr>
        <w:t>11)</w:t>
      </w:r>
      <w:r w:rsidR="00023EE9" w:rsidRPr="006E6C7F">
        <w:rPr>
          <w:rFonts w:ascii="Book Antiqua" w:hAnsi="Book Antiqua"/>
          <w:noProof/>
          <w:color w:val="000000" w:themeColor="text1"/>
          <w:szCs w:val="24"/>
          <w:vertAlign w:val="superscript"/>
        </w:rPr>
        <w:t>[</w:t>
      </w:r>
      <w:proofErr w:type="gramEnd"/>
      <w:r w:rsidR="00023EE9" w:rsidRPr="006E6C7F">
        <w:rPr>
          <w:rFonts w:ascii="Book Antiqua" w:hAnsi="Book Antiqua"/>
          <w:noProof/>
          <w:color w:val="000000" w:themeColor="text1"/>
          <w:szCs w:val="24"/>
          <w:vertAlign w:val="superscript"/>
        </w:rPr>
        <w:t>10,32,</w:t>
      </w:r>
      <w:r w:rsidRPr="006E6C7F">
        <w:rPr>
          <w:rFonts w:ascii="Book Antiqua" w:hAnsi="Book Antiqua"/>
          <w:noProof/>
          <w:color w:val="000000" w:themeColor="text1"/>
          <w:szCs w:val="24"/>
          <w:vertAlign w:val="superscript"/>
        </w:rPr>
        <w:t>51]</w:t>
      </w:r>
      <w:r w:rsidRPr="006E6C7F">
        <w:rPr>
          <w:rFonts w:ascii="Book Antiqua" w:hAnsi="Book Antiqua"/>
          <w:color w:val="000000" w:themeColor="text1"/>
          <w:szCs w:val="24"/>
        </w:rPr>
        <w:t xml:space="preserve">. On CEUS, early hyperenhancement, destruction of gallbladder wall, and infiltration of adjacent organs are readily suggestive of </w:t>
      </w:r>
      <w:r w:rsidRPr="006E6C7F">
        <w:rPr>
          <w:rFonts w:ascii="Book Antiqua" w:hAnsi="Book Antiqua"/>
          <w:color w:val="000000" w:themeColor="text1"/>
          <w:szCs w:val="24"/>
        </w:rPr>
        <w:lastRenderedPageBreak/>
        <w:t xml:space="preserve">gallbladder </w:t>
      </w:r>
      <w:proofErr w:type="gramStart"/>
      <w:r w:rsidRPr="006E6C7F">
        <w:rPr>
          <w:rFonts w:ascii="Book Antiqua" w:hAnsi="Book Antiqua"/>
          <w:color w:val="000000" w:themeColor="text1"/>
          <w:szCs w:val="24"/>
        </w:rPr>
        <w:t>cancer</w:t>
      </w:r>
      <w:r w:rsidR="002747F2" w:rsidRPr="006E6C7F">
        <w:rPr>
          <w:rFonts w:ascii="Book Antiqua" w:hAnsi="Book Antiqua"/>
          <w:noProof/>
          <w:color w:val="000000" w:themeColor="text1"/>
          <w:szCs w:val="24"/>
          <w:vertAlign w:val="superscript"/>
        </w:rPr>
        <w:t>[</w:t>
      </w:r>
      <w:proofErr w:type="gramEnd"/>
      <w:r w:rsidR="002747F2" w:rsidRPr="006E6C7F">
        <w:rPr>
          <w:rFonts w:ascii="Book Antiqua" w:hAnsi="Book Antiqua"/>
          <w:noProof/>
          <w:color w:val="000000" w:themeColor="text1"/>
          <w:szCs w:val="24"/>
          <w:vertAlign w:val="superscript"/>
        </w:rPr>
        <w:t>16,52,</w:t>
      </w:r>
      <w:r w:rsidRPr="006E6C7F">
        <w:rPr>
          <w:rFonts w:ascii="Book Antiqua" w:hAnsi="Book Antiqua"/>
          <w:noProof/>
          <w:color w:val="000000" w:themeColor="text1"/>
          <w:szCs w:val="24"/>
          <w:vertAlign w:val="superscript"/>
        </w:rPr>
        <w:t>53]</w:t>
      </w:r>
      <w:r w:rsidRPr="006E6C7F">
        <w:rPr>
          <w:rFonts w:ascii="Book Antiqua" w:hAnsi="Book Antiqua"/>
          <w:color w:val="000000" w:themeColor="text1"/>
          <w:szCs w:val="24"/>
        </w:rPr>
        <w:t xml:space="preserve">. On the hand, comet-tail artifact in this setting is viewed as a reliable sign of benign gallbladder </w:t>
      </w:r>
      <w:proofErr w:type="gramStart"/>
      <w:r w:rsidRPr="006E6C7F">
        <w:rPr>
          <w:rFonts w:ascii="Book Antiqua" w:hAnsi="Book Antiqua"/>
          <w:color w:val="000000" w:themeColor="text1"/>
          <w:szCs w:val="24"/>
        </w:rPr>
        <w:t>disease</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54]</w:t>
      </w:r>
      <w:r w:rsidRPr="006E6C7F">
        <w:rPr>
          <w:rFonts w:ascii="Book Antiqua" w:hAnsi="Book Antiqua"/>
          <w:color w:val="000000" w:themeColor="text1"/>
          <w:szCs w:val="24"/>
        </w:rPr>
        <w:t>.</w:t>
      </w:r>
    </w:p>
    <w:p w14:paraId="2076E3B5"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0C0A5E77"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Diffuse thickening of gallbladder wall</w:t>
      </w:r>
    </w:p>
    <w:p w14:paraId="04D6A831" w14:textId="77777777" w:rsidR="00853843"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Diffuse thickening of the gallbladder wall is frequently accompanied in inflammatory processes. This section addresses various types of cholecystitis</w:t>
      </w:r>
      <w:r w:rsidR="003D3E97" w:rsidRPr="006E6C7F">
        <w:rPr>
          <w:rFonts w:ascii="Book Antiqua" w:hAnsi="Book Antiqua"/>
          <w:color w:val="000000" w:themeColor="text1"/>
          <w:szCs w:val="24"/>
        </w:rPr>
        <w:t>, as well as gallbladder edema.</w:t>
      </w:r>
    </w:p>
    <w:p w14:paraId="39FF12AE" w14:textId="77777777" w:rsidR="003D3E97" w:rsidRPr="006E6C7F" w:rsidRDefault="003D3E97" w:rsidP="006E6C7F">
      <w:pPr>
        <w:adjustRightInd w:val="0"/>
        <w:snapToGrid w:val="0"/>
        <w:spacing w:after="0" w:line="360" w:lineRule="auto"/>
        <w:rPr>
          <w:rFonts w:ascii="Book Antiqua" w:eastAsia="宋体" w:hAnsi="Book Antiqua"/>
          <w:color w:val="000000" w:themeColor="text1"/>
          <w:szCs w:val="24"/>
          <w:lang w:eastAsia="zh-CN"/>
        </w:rPr>
      </w:pPr>
    </w:p>
    <w:p w14:paraId="097C5D81" w14:textId="77777777" w:rsidR="00A11ABF"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Acute cholecystitis</w:t>
      </w:r>
      <w:r w:rsidR="003D3E97"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 xml:space="preserve">Acute inflammation is the most common gallbladder disorder. Typical clinical manifestations are right upper quadrant tenderness, pain, fever, and leukocytosis. It is usually due to gallbladder neck or cystic duct obstruction by </w:t>
      </w:r>
      <w:proofErr w:type="gramStart"/>
      <w:r w:rsidRPr="006E6C7F">
        <w:rPr>
          <w:rFonts w:ascii="Book Antiqua" w:hAnsi="Book Antiqua"/>
          <w:color w:val="000000" w:themeColor="text1"/>
          <w:szCs w:val="24"/>
        </w:rPr>
        <w:t>gallstones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55]</w:t>
      </w:r>
      <w:r w:rsidRPr="006E6C7F">
        <w:rPr>
          <w:rFonts w:ascii="Book Antiqua" w:hAnsi="Book Antiqua"/>
          <w:color w:val="000000" w:themeColor="text1"/>
          <w:szCs w:val="24"/>
        </w:rPr>
        <w:t xml:space="preserve">. Uncomplicated acute cholecystitis is more common and typically less dire than complicated cholecystitis or </w:t>
      </w:r>
      <w:proofErr w:type="spellStart"/>
      <w:r w:rsidRPr="006E6C7F">
        <w:rPr>
          <w:rFonts w:ascii="Book Antiqua" w:hAnsi="Book Antiqua"/>
          <w:color w:val="000000" w:themeColor="text1"/>
          <w:szCs w:val="24"/>
        </w:rPr>
        <w:t>xathogranulomatous</w:t>
      </w:r>
      <w:proofErr w:type="spellEnd"/>
      <w:r w:rsidRPr="006E6C7F">
        <w:rPr>
          <w:rFonts w:ascii="Book Antiqua" w:hAnsi="Book Antiqua"/>
          <w:color w:val="000000" w:themeColor="text1"/>
          <w:szCs w:val="24"/>
        </w:rPr>
        <w:t xml:space="preserve"> cholecystitis.</w:t>
      </w:r>
    </w:p>
    <w:p w14:paraId="031BCB80" w14:textId="77777777" w:rsidR="00A11ABF"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The sonographic hallmarks of acute cholecystitis are gallstones, diffuse mural edematous thickening (&gt;</w:t>
      </w:r>
      <w:r w:rsidR="00A11ABF"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3 mm), a layered appearance of gallbladder wall, pericholecystic fluid accumulation, and gallbladder </w:t>
      </w:r>
      <w:proofErr w:type="gramStart"/>
      <w:r w:rsidRPr="006E6C7F">
        <w:rPr>
          <w:rFonts w:ascii="Book Antiqua" w:hAnsi="Book Antiqua"/>
          <w:color w:val="000000" w:themeColor="text1"/>
          <w:szCs w:val="24"/>
        </w:rPr>
        <w:t>distension</w:t>
      </w:r>
      <w:r w:rsidR="00A11ABF" w:rsidRPr="006E6C7F">
        <w:rPr>
          <w:rFonts w:ascii="Book Antiqua" w:hAnsi="Book Antiqua"/>
          <w:noProof/>
          <w:color w:val="000000" w:themeColor="text1"/>
          <w:szCs w:val="24"/>
          <w:vertAlign w:val="superscript"/>
        </w:rPr>
        <w:t>[</w:t>
      </w:r>
      <w:proofErr w:type="gramEnd"/>
      <w:r w:rsidR="00A11ABF" w:rsidRPr="006E6C7F">
        <w:rPr>
          <w:rFonts w:ascii="Book Antiqua" w:hAnsi="Book Antiqua"/>
          <w:noProof/>
          <w:color w:val="000000" w:themeColor="text1"/>
          <w:szCs w:val="24"/>
          <w:vertAlign w:val="superscript"/>
        </w:rPr>
        <w:t>3,</w:t>
      </w:r>
      <w:r w:rsidRPr="006E6C7F">
        <w:rPr>
          <w:rFonts w:ascii="Book Antiqua" w:hAnsi="Book Antiqua"/>
          <w:noProof/>
          <w:color w:val="000000" w:themeColor="text1"/>
          <w:szCs w:val="24"/>
          <w:vertAlign w:val="superscript"/>
        </w:rPr>
        <w:t>55]</w:t>
      </w:r>
      <w:r w:rsidRPr="006E6C7F">
        <w:rPr>
          <w:rFonts w:ascii="Book Antiqua" w:hAnsi="Book Antiqua"/>
          <w:color w:val="000000" w:themeColor="text1"/>
          <w:szCs w:val="24"/>
        </w:rPr>
        <w:t>. A positive Murphy sign is highly spec</w:t>
      </w:r>
      <w:r w:rsidR="00A11ABF" w:rsidRPr="006E6C7F">
        <w:rPr>
          <w:rFonts w:ascii="Book Antiqua" w:hAnsi="Book Antiqua"/>
          <w:color w:val="000000" w:themeColor="text1"/>
          <w:szCs w:val="24"/>
        </w:rPr>
        <w:t>ific for acute cholecystitis.</w:t>
      </w:r>
    </w:p>
    <w:p w14:paraId="5C5A925D" w14:textId="77777777" w:rsidR="00B87174"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CT and MRI findings include gallbladder distension, gallstones, mural edema/thickening, pericholecystic fluid accumulation, inflammatory pericholecystic fat stranding, and increased enhancement of adjacent liver parenchyma (Figure </w:t>
      </w:r>
      <w:proofErr w:type="gramStart"/>
      <w:r w:rsidRPr="006E6C7F">
        <w:rPr>
          <w:rFonts w:ascii="Book Antiqua" w:hAnsi="Book Antiqua"/>
          <w:color w:val="000000" w:themeColor="text1"/>
          <w:szCs w:val="24"/>
        </w:rPr>
        <w:t>12)</w:t>
      </w:r>
      <w:r w:rsidR="00B87174" w:rsidRPr="006E6C7F">
        <w:rPr>
          <w:rFonts w:ascii="Book Antiqua" w:hAnsi="Book Antiqua"/>
          <w:noProof/>
          <w:color w:val="000000" w:themeColor="text1"/>
          <w:szCs w:val="24"/>
          <w:vertAlign w:val="superscript"/>
        </w:rPr>
        <w:t>[</w:t>
      </w:r>
      <w:proofErr w:type="gramEnd"/>
      <w:r w:rsidR="00B87174" w:rsidRPr="006E6C7F">
        <w:rPr>
          <w:rFonts w:ascii="Book Antiqua" w:hAnsi="Book Antiqua"/>
          <w:noProof/>
          <w:color w:val="000000" w:themeColor="text1"/>
          <w:szCs w:val="24"/>
          <w:vertAlign w:val="superscript"/>
        </w:rPr>
        <w:t>2,</w:t>
      </w:r>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xml:space="preserve">. The latter is transient, reflecting a hyperemic hepatic response to inflamed gallbladder and it is a highly specific sign, found in most instances (70%) of acute </w:t>
      </w:r>
      <w:proofErr w:type="gramStart"/>
      <w:r w:rsidRPr="006E6C7F">
        <w:rPr>
          <w:rFonts w:ascii="Book Antiqua" w:hAnsi="Book Antiqua"/>
          <w:color w:val="000000" w:themeColor="text1"/>
          <w:szCs w:val="24"/>
        </w:rPr>
        <w:t>cholecystitis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MRI is helpful in de</w:t>
      </w:r>
      <w:r w:rsidR="00B87174" w:rsidRPr="006E6C7F">
        <w:rPr>
          <w:rFonts w:ascii="Book Antiqua" w:hAnsi="Book Antiqua"/>
          <w:color w:val="000000" w:themeColor="text1"/>
          <w:szCs w:val="24"/>
        </w:rPr>
        <w:t>tecting radiolucent gallstones.</w:t>
      </w:r>
    </w:p>
    <w:p w14:paraId="19ADE1B7" w14:textId="77777777" w:rsidR="00853843"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The clinical signs and symptoms of acute cholecystitis are fairly pathognomonic, facilitating the diagnosis. Even so, acute cholecystitis may mimic gallbladder cancer by virtue of diffuse mural thickening. The more important issue in clinical practice is coexistence of cholecystitis and cancer. The reported incidence of gallbladder cancer that is masked by acute cholecystitis ranges from 1</w:t>
      </w:r>
      <w:r w:rsidR="000774DC"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-9</w:t>
      </w:r>
      <w:proofErr w:type="gramStart"/>
      <w:r w:rsidRPr="006E6C7F">
        <w:rPr>
          <w:rFonts w:ascii="Book Antiqua" w:hAnsi="Book Antiqua"/>
          <w:color w:val="000000" w:themeColor="text1"/>
          <w:szCs w:val="24"/>
        </w:rPr>
        <w: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56]</w:t>
      </w:r>
      <w:r w:rsidRPr="006E6C7F">
        <w:rPr>
          <w:rFonts w:ascii="Book Antiqua" w:hAnsi="Book Antiqua"/>
          <w:color w:val="000000" w:themeColor="text1"/>
          <w:szCs w:val="24"/>
        </w:rPr>
        <w:t xml:space="preserve">. Acute cholecystitis may </w:t>
      </w:r>
      <w:r w:rsidRPr="006E6C7F">
        <w:rPr>
          <w:rFonts w:ascii="Book Antiqua" w:hAnsi="Book Antiqua"/>
          <w:color w:val="000000" w:themeColor="text1"/>
          <w:szCs w:val="24"/>
        </w:rPr>
        <w:lastRenderedPageBreak/>
        <w:t>thus be the initial presentation of an underlying gallbladder cancer. Careful investigation is necessary for evaluation of a focally enhanced wall thickening or a polypoid mass at gallbladder outlet especially in older patients with acute cholecystitis.</w:t>
      </w:r>
    </w:p>
    <w:p w14:paraId="3EB8F17D" w14:textId="77777777" w:rsidR="00373BF2" w:rsidRPr="006E6C7F" w:rsidRDefault="00373BF2" w:rsidP="006E6C7F">
      <w:pPr>
        <w:adjustRightInd w:val="0"/>
        <w:snapToGrid w:val="0"/>
        <w:spacing w:after="0" w:line="360" w:lineRule="auto"/>
        <w:rPr>
          <w:rFonts w:ascii="Book Antiqua" w:eastAsia="宋体" w:hAnsi="Book Antiqua"/>
          <w:color w:val="000000" w:themeColor="text1"/>
          <w:szCs w:val="24"/>
          <w:lang w:eastAsia="zh-CN"/>
        </w:rPr>
      </w:pPr>
    </w:p>
    <w:p w14:paraId="5815113D" w14:textId="77777777" w:rsidR="00373BF2"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Complicated cholecystitis</w:t>
      </w:r>
      <w:r w:rsidR="00373BF2"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 xml:space="preserve">This designation incorporates gangrenous cholecystitis, emphysematous cholecystitis, gallbladder perforation, and pericholecystic abscess. Severe mucosal ulceration or perforation may be a diagnostic challenge by US alone, often requiring complementary CT. </w:t>
      </w:r>
    </w:p>
    <w:p w14:paraId="3B434048" w14:textId="77777777" w:rsidR="00D40396"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Gangrenous cholecystitis is an ominous disease, associated with high mortality and </w:t>
      </w:r>
      <w:proofErr w:type="gramStart"/>
      <w:r w:rsidRPr="006E6C7F">
        <w:rPr>
          <w:rFonts w:ascii="Book Antiqua" w:hAnsi="Book Antiqua"/>
          <w:color w:val="000000" w:themeColor="text1"/>
          <w:szCs w:val="24"/>
        </w:rPr>
        <w:t>morbidity</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It occurs in 2</w:t>
      </w:r>
      <w:r w:rsidR="00373BF2" w:rsidRPr="006E6C7F">
        <w:rPr>
          <w:rFonts w:ascii="Book Antiqua" w:eastAsia="宋体" w:hAnsi="Book Antiqua"/>
          <w:color w:val="000000" w:themeColor="text1"/>
          <w:szCs w:val="24"/>
          <w:lang w:eastAsia="zh-CN"/>
        </w:rPr>
        <w:t>%</w:t>
      </w:r>
      <w:r w:rsidRPr="006E6C7F">
        <w:rPr>
          <w:rFonts w:ascii="Book Antiqua" w:hAnsi="Book Antiqua"/>
          <w:color w:val="000000" w:themeColor="text1"/>
          <w:szCs w:val="24"/>
        </w:rPr>
        <w:t xml:space="preserve">-30% of acute cholecystitis and the risk for gangrenous cholecystitis is known to increase in male patient with diabetes and </w:t>
      </w:r>
      <w:proofErr w:type="gramStart"/>
      <w:r w:rsidRPr="006E6C7F">
        <w:rPr>
          <w:rFonts w:ascii="Book Antiqua" w:hAnsi="Book Antiqua"/>
          <w:color w:val="000000" w:themeColor="text1"/>
          <w:szCs w:val="24"/>
        </w:rPr>
        <w:t>leukocytosis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57-59]</w:t>
      </w:r>
      <w:r w:rsidR="00E45440" w:rsidRPr="006E6C7F">
        <w:rPr>
          <w:rFonts w:ascii="Book Antiqua" w:hAnsi="Book Antiqua"/>
          <w:color w:val="000000" w:themeColor="text1"/>
          <w:szCs w:val="24"/>
        </w:rPr>
        <w:t>.</w:t>
      </w:r>
      <w:r w:rsidR="00E45440"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Gangrenous cholecystitis is characterized by intramural hemorrhage, mucosal ulcer, and purulent debris. The US hallmarks of gangrenous cholecystitis are asymmetric gallbladder wall thickening, intraluminal membranes formed by desquamated mucosa, and complex pericholecystic fluid collections</w:t>
      </w:r>
      <w:r w:rsidR="00E45440" w:rsidRPr="006E6C7F">
        <w:rPr>
          <w:rFonts w:ascii="Book Antiqua" w:hAnsi="Book Antiqua"/>
          <w:color w:val="000000" w:themeColor="text1"/>
          <w:szCs w:val="24"/>
        </w:rPr>
        <w:t xml:space="preserve"> (Figure</w:t>
      </w:r>
      <w:r w:rsidR="00510B29" w:rsidRPr="006E6C7F">
        <w:rPr>
          <w:rFonts w:ascii="Book Antiqua" w:hAnsi="Book Antiqua"/>
          <w:color w:val="000000" w:themeColor="text1"/>
          <w:szCs w:val="24"/>
        </w:rPr>
        <w:t xml:space="preserve"> 13A</w:t>
      </w:r>
      <w:r w:rsidR="00E45440" w:rsidRPr="006E6C7F">
        <w:rPr>
          <w:rFonts w:ascii="Book Antiqua" w:eastAsia="宋体" w:hAnsi="Book Antiqua"/>
          <w:color w:val="000000" w:themeColor="text1"/>
          <w:szCs w:val="24"/>
          <w:lang w:eastAsia="zh-CN"/>
        </w:rPr>
        <w:t xml:space="preserve"> and </w:t>
      </w:r>
      <w:proofErr w:type="gramStart"/>
      <w:r w:rsidR="00510B29" w:rsidRPr="006E6C7F">
        <w:rPr>
          <w:rFonts w:ascii="Book Antiqua" w:hAnsi="Book Antiqua"/>
          <w:color w:val="000000" w:themeColor="text1"/>
          <w:szCs w:val="24"/>
        </w:rPr>
        <w:t>B)</w:t>
      </w:r>
      <w:r w:rsidR="00E45440" w:rsidRPr="006E6C7F">
        <w:rPr>
          <w:rFonts w:ascii="Book Antiqua" w:hAnsi="Book Antiqua"/>
          <w:noProof/>
          <w:color w:val="000000" w:themeColor="text1"/>
          <w:szCs w:val="24"/>
          <w:vertAlign w:val="superscript"/>
        </w:rPr>
        <w:t>[</w:t>
      </w:r>
      <w:proofErr w:type="gramEnd"/>
      <w:r w:rsidR="00E45440" w:rsidRPr="006E6C7F">
        <w:rPr>
          <w:rFonts w:ascii="Book Antiqua" w:hAnsi="Book Antiqua"/>
          <w:noProof/>
          <w:color w:val="000000" w:themeColor="text1"/>
          <w:szCs w:val="24"/>
          <w:vertAlign w:val="superscript"/>
        </w:rPr>
        <w:t>2,</w:t>
      </w:r>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CT findings of gangrenous cholecystitis include irregular or absent of gallbladder wall, intraluminal membranes, pericholecystic abscess, lack of mural enhancement, and a greater degree of gallbladder distension with wall thickening (Figure 13</w:t>
      </w:r>
      <w:r w:rsidR="00510B29" w:rsidRPr="006E6C7F">
        <w:rPr>
          <w:rFonts w:ascii="Book Antiqua" w:hAnsi="Book Antiqua"/>
          <w:color w:val="000000" w:themeColor="text1"/>
          <w:szCs w:val="24"/>
        </w:rPr>
        <w:t>C</w:t>
      </w:r>
      <w:r w:rsidR="00FF07FD" w:rsidRPr="006E6C7F">
        <w:rPr>
          <w:rFonts w:ascii="Book Antiqua" w:eastAsia="宋体" w:hAnsi="Book Antiqua"/>
          <w:color w:val="000000" w:themeColor="text1"/>
          <w:szCs w:val="24"/>
          <w:lang w:eastAsia="zh-CN"/>
        </w:rPr>
        <w:t xml:space="preserve"> and </w:t>
      </w:r>
      <w:proofErr w:type="gramStart"/>
      <w:r w:rsidR="00510B29" w:rsidRPr="006E6C7F">
        <w:rPr>
          <w:rFonts w:ascii="Book Antiqua" w:hAnsi="Book Antiqua"/>
          <w:color w:val="000000" w:themeColor="text1"/>
          <w:szCs w:val="24"/>
        </w:rPr>
        <w:t>D</w:t>
      </w:r>
      <w:r w:rsidRPr="006E6C7F">
        <w:rPr>
          <w:rFonts w:ascii="Book Antiqua" w:hAnsi="Book Antiqua"/>
          <w:color w:val="000000" w:themeColor="text1"/>
          <w:szCs w:val="24"/>
        </w:rPr>
        <w: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60-62]</w:t>
      </w:r>
      <w:r w:rsidRPr="006E6C7F">
        <w:rPr>
          <w:rFonts w:ascii="Book Antiqua" w:hAnsi="Book Antiqua"/>
          <w:color w:val="000000" w:themeColor="text1"/>
          <w:szCs w:val="24"/>
        </w:rPr>
        <w:t xml:space="preserve">. Among them, discontinuous and/or irregular mucosal enhancement, marked gallbladder distension with decreased mural enhancement can be reliable criteria for differentiating gangrenous cholecystitis from uncomplicated acute </w:t>
      </w:r>
      <w:proofErr w:type="gramStart"/>
      <w:r w:rsidRPr="006E6C7F">
        <w:rPr>
          <w:rFonts w:ascii="Book Antiqua" w:hAnsi="Book Antiqua"/>
          <w:color w:val="000000" w:themeColor="text1"/>
          <w:szCs w:val="24"/>
        </w:rPr>
        <w:t>cholecystitis</w:t>
      </w:r>
      <w:r w:rsidR="00D40396" w:rsidRPr="006E6C7F">
        <w:rPr>
          <w:rFonts w:ascii="Book Antiqua" w:hAnsi="Book Antiqua"/>
          <w:noProof/>
          <w:color w:val="000000" w:themeColor="text1"/>
          <w:szCs w:val="24"/>
          <w:vertAlign w:val="superscript"/>
        </w:rPr>
        <w:t>[</w:t>
      </w:r>
      <w:proofErr w:type="gramEnd"/>
      <w:r w:rsidR="00D40396" w:rsidRPr="006E6C7F">
        <w:rPr>
          <w:rFonts w:ascii="Book Antiqua" w:hAnsi="Book Antiqua"/>
          <w:noProof/>
          <w:color w:val="000000" w:themeColor="text1"/>
          <w:szCs w:val="24"/>
          <w:vertAlign w:val="superscript"/>
        </w:rPr>
        <w:t>61,</w:t>
      </w:r>
      <w:r w:rsidRPr="006E6C7F">
        <w:rPr>
          <w:rFonts w:ascii="Book Antiqua" w:hAnsi="Book Antiqua"/>
          <w:noProof/>
          <w:color w:val="000000" w:themeColor="text1"/>
          <w:szCs w:val="24"/>
          <w:vertAlign w:val="superscript"/>
        </w:rPr>
        <w:t>62]</w:t>
      </w:r>
      <w:r w:rsidRPr="006E6C7F">
        <w:rPr>
          <w:rFonts w:ascii="Book Antiqua" w:hAnsi="Book Antiqua"/>
          <w:color w:val="000000" w:themeColor="text1"/>
          <w:szCs w:val="24"/>
        </w:rPr>
        <w:t xml:space="preserve">. The “interrupted rim sign” on MRI, marked by patchy enhancement of gallbladder mucosa, is useful to identify the gangrenous </w:t>
      </w:r>
      <w:proofErr w:type="gramStart"/>
      <w:r w:rsidRPr="006E6C7F">
        <w:rPr>
          <w:rFonts w:ascii="Book Antiqua" w:hAnsi="Book Antiqua"/>
          <w:color w:val="000000" w:themeColor="text1"/>
          <w:szCs w:val="24"/>
        </w:rPr>
        <w:t>cholecystitis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63]</w:t>
      </w:r>
      <w:r w:rsidRPr="006E6C7F">
        <w:rPr>
          <w:rFonts w:ascii="Book Antiqua" w:hAnsi="Book Antiqua"/>
          <w:color w:val="000000" w:themeColor="text1"/>
          <w:szCs w:val="24"/>
        </w:rPr>
        <w:t>.</w:t>
      </w:r>
    </w:p>
    <w:p w14:paraId="1E05CBF2" w14:textId="77777777" w:rsidR="00C016B9"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Emphysematous cholecystitis is caused by gas-forming bacteria such as </w:t>
      </w:r>
      <w:r w:rsidRPr="006E6C7F">
        <w:rPr>
          <w:rFonts w:ascii="Book Antiqua" w:hAnsi="Book Antiqua"/>
          <w:i/>
          <w:color w:val="000000" w:themeColor="text1"/>
          <w:szCs w:val="24"/>
        </w:rPr>
        <w:t>Clostridium perfringens, Escherichia coli</w:t>
      </w:r>
      <w:r w:rsidRPr="006E6C7F">
        <w:rPr>
          <w:rFonts w:ascii="Book Antiqua" w:hAnsi="Book Antiqua"/>
          <w:color w:val="000000" w:themeColor="text1"/>
          <w:szCs w:val="24"/>
        </w:rPr>
        <w:t xml:space="preserve">, and </w:t>
      </w:r>
      <w:r w:rsidRPr="006E6C7F">
        <w:rPr>
          <w:rFonts w:ascii="Book Antiqua" w:hAnsi="Book Antiqua"/>
          <w:i/>
          <w:color w:val="000000" w:themeColor="text1"/>
          <w:szCs w:val="24"/>
        </w:rPr>
        <w:t xml:space="preserve">Klebsiella </w:t>
      </w:r>
      <w:r w:rsidRPr="006E6C7F">
        <w:rPr>
          <w:rFonts w:ascii="Book Antiqua" w:hAnsi="Book Antiqua"/>
          <w:color w:val="000000" w:themeColor="text1"/>
          <w:szCs w:val="24"/>
        </w:rPr>
        <w:t xml:space="preserve">and is more likely to occur in diabetic </w:t>
      </w:r>
      <w:proofErr w:type="gramStart"/>
      <w:r w:rsidRPr="006E6C7F">
        <w:rPr>
          <w:rFonts w:ascii="Book Antiqua" w:hAnsi="Book Antiqua"/>
          <w:color w:val="000000" w:themeColor="text1"/>
          <w:szCs w:val="24"/>
        </w:rPr>
        <w:t>patients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64]</w:t>
      </w:r>
      <w:r w:rsidRPr="006E6C7F">
        <w:rPr>
          <w:rFonts w:ascii="Book Antiqua" w:hAnsi="Book Antiqua"/>
          <w:color w:val="000000" w:themeColor="text1"/>
          <w:szCs w:val="24"/>
        </w:rPr>
        <w:t xml:space="preserve">. The presence of gas within gallbladder wall or lumen is key for </w:t>
      </w:r>
      <w:r w:rsidRPr="006E6C7F">
        <w:rPr>
          <w:rFonts w:ascii="Book Antiqua" w:hAnsi="Book Antiqua"/>
          <w:color w:val="000000" w:themeColor="text1"/>
          <w:szCs w:val="24"/>
        </w:rPr>
        <w:lastRenderedPageBreak/>
        <w:t xml:space="preserve">radiologic diagnosis (Figure 14A). Intraluminal gas produces dirty acoustic shadowing with comet-tail or ring-down artifact on US (Figure 14B). This may resemble a contracted gallbladder filled with gallstones or porcelain </w:t>
      </w:r>
      <w:proofErr w:type="gramStart"/>
      <w:r w:rsidRPr="006E6C7F">
        <w:rPr>
          <w:rFonts w:ascii="Book Antiqua" w:hAnsi="Book Antiqua"/>
          <w:color w:val="000000" w:themeColor="text1"/>
          <w:szCs w:val="24"/>
        </w:rPr>
        <w:t>gallbladder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65]</w:t>
      </w:r>
      <w:r w:rsidRPr="006E6C7F">
        <w:rPr>
          <w:rFonts w:ascii="Book Antiqua" w:hAnsi="Book Antiqua"/>
          <w:color w:val="000000" w:themeColor="text1"/>
          <w:szCs w:val="24"/>
        </w:rPr>
        <w:t>. CT is the most sensitive modality for emphysematous cholecystitis, capable of pinpointi</w:t>
      </w:r>
      <w:r w:rsidR="00C016B9" w:rsidRPr="006E6C7F">
        <w:rPr>
          <w:rFonts w:ascii="Book Antiqua" w:hAnsi="Book Antiqua"/>
          <w:color w:val="000000" w:themeColor="text1"/>
          <w:szCs w:val="24"/>
        </w:rPr>
        <w:t>ng the precise location of gas.</w:t>
      </w:r>
    </w:p>
    <w:p w14:paraId="5F6DC8D2" w14:textId="77777777" w:rsidR="00853843"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Gallbladder perforation is usually related to gangrenous cholecystitis. Owing to poor blood supply, the fundus is predisposed to perforation. On CT or MRI, the gallbladder wall is disrupted, with rim-enhancing complex fluid collections nearby (Figure </w:t>
      </w:r>
      <w:proofErr w:type="gramStart"/>
      <w:r w:rsidRPr="006E6C7F">
        <w:rPr>
          <w:rFonts w:ascii="Book Antiqua" w:hAnsi="Book Antiqua"/>
          <w:color w:val="000000" w:themeColor="text1"/>
          <w:szCs w:val="24"/>
        </w:rPr>
        <w:t>15)</w:t>
      </w:r>
      <w:r w:rsidR="002D0EF7" w:rsidRPr="006E6C7F">
        <w:rPr>
          <w:rFonts w:ascii="Book Antiqua" w:hAnsi="Book Antiqua"/>
          <w:noProof/>
          <w:color w:val="000000" w:themeColor="text1"/>
          <w:szCs w:val="24"/>
          <w:vertAlign w:val="superscript"/>
        </w:rPr>
        <w:t>[</w:t>
      </w:r>
      <w:proofErr w:type="gramEnd"/>
      <w:r w:rsidR="002D0EF7" w:rsidRPr="006E6C7F">
        <w:rPr>
          <w:rFonts w:ascii="Book Antiqua" w:hAnsi="Book Antiqua"/>
          <w:noProof/>
          <w:color w:val="000000" w:themeColor="text1"/>
          <w:szCs w:val="24"/>
          <w:vertAlign w:val="superscript"/>
        </w:rPr>
        <w:t>2,</w:t>
      </w:r>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xml:space="preserve">. Thus, perforation results in pericholecystic abscess formation, which if confined to the liver may be mistaken for invasive gallbladder cancer, as frequently happens. </w:t>
      </w:r>
    </w:p>
    <w:p w14:paraId="11BE0C30" w14:textId="77777777" w:rsidR="00C016B9" w:rsidRPr="006E6C7F" w:rsidRDefault="00C016B9" w:rsidP="006E6C7F">
      <w:pPr>
        <w:adjustRightInd w:val="0"/>
        <w:snapToGrid w:val="0"/>
        <w:spacing w:after="0" w:line="360" w:lineRule="auto"/>
        <w:rPr>
          <w:rFonts w:ascii="Book Antiqua" w:eastAsia="宋体" w:hAnsi="Book Antiqua"/>
          <w:color w:val="000000" w:themeColor="text1"/>
          <w:szCs w:val="24"/>
          <w:lang w:eastAsia="zh-CN"/>
        </w:rPr>
      </w:pPr>
    </w:p>
    <w:p w14:paraId="42E6567E" w14:textId="77777777" w:rsidR="00853843" w:rsidRPr="006E6C7F" w:rsidRDefault="00853843"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b/>
          <w:color w:val="000000" w:themeColor="text1"/>
          <w:szCs w:val="24"/>
        </w:rPr>
        <w:t>Chronic cholecystitis</w:t>
      </w:r>
      <w:r w:rsidR="00C016B9"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Chronic cholecystitis is a common form of clinically symptomatic gallbladder disease. It is almost alwa</w:t>
      </w:r>
      <w:r w:rsidR="00013F44">
        <w:rPr>
          <w:rFonts w:ascii="Book Antiqua" w:hAnsi="Book Antiqua"/>
          <w:color w:val="000000" w:themeColor="text1"/>
          <w:szCs w:val="24"/>
        </w:rPr>
        <w:t>ys associated with gallstones.</w:t>
      </w:r>
      <w:r w:rsidR="00013F44">
        <w:rPr>
          <w:rFonts w:ascii="Book Antiqua" w:eastAsia="宋体" w:hAnsi="Book Antiqua" w:hint="eastAsia"/>
          <w:color w:val="000000" w:themeColor="text1"/>
          <w:szCs w:val="24"/>
          <w:lang w:eastAsia="zh-CN"/>
        </w:rPr>
        <w:t xml:space="preserve"> </w:t>
      </w:r>
      <w:r w:rsidRPr="006E6C7F">
        <w:rPr>
          <w:rFonts w:ascii="Book Antiqua" w:hAnsi="Book Antiqua"/>
          <w:color w:val="000000" w:themeColor="text1"/>
          <w:szCs w:val="24"/>
        </w:rPr>
        <w:t xml:space="preserve">The gallbladder is small and contracted, with irregularly thickened walls due to fibrotic changes. US reveals a contracted stone-filled gallbladder with posterior acoustic shadowing (Figure 16A), sharing features of gangrenous cholecystitis or porcelain gallbladder. The collapsed gallbladder has a two-layered wall, which supports a diagnosis of chronic </w:t>
      </w:r>
      <w:proofErr w:type="gramStart"/>
      <w:r w:rsidRPr="006E6C7F">
        <w:rPr>
          <w:rFonts w:ascii="Book Antiqua" w:hAnsi="Book Antiqua"/>
          <w:color w:val="000000" w:themeColor="text1"/>
          <w:szCs w:val="24"/>
        </w:rPr>
        <w:t>cholecystitis</w:t>
      </w:r>
      <w:r w:rsidR="00980813" w:rsidRPr="006E6C7F">
        <w:rPr>
          <w:rFonts w:ascii="Book Antiqua" w:hAnsi="Book Antiqua"/>
          <w:noProof/>
          <w:color w:val="000000" w:themeColor="text1"/>
          <w:szCs w:val="24"/>
          <w:vertAlign w:val="superscript"/>
        </w:rPr>
        <w:t>[</w:t>
      </w:r>
      <w:proofErr w:type="gramEnd"/>
      <w:r w:rsidR="00980813" w:rsidRPr="006E6C7F">
        <w:rPr>
          <w:rFonts w:ascii="Book Antiqua" w:hAnsi="Book Antiqua"/>
          <w:noProof/>
          <w:color w:val="000000" w:themeColor="text1"/>
          <w:szCs w:val="24"/>
          <w:vertAlign w:val="superscript"/>
        </w:rPr>
        <w:t>44,</w:t>
      </w:r>
      <w:r w:rsidRPr="006E6C7F">
        <w:rPr>
          <w:rFonts w:ascii="Book Antiqua" w:hAnsi="Book Antiqua"/>
          <w:noProof/>
          <w:color w:val="000000" w:themeColor="text1"/>
          <w:szCs w:val="24"/>
          <w:vertAlign w:val="superscript"/>
        </w:rPr>
        <w:t>46]</w:t>
      </w:r>
      <w:r w:rsidRPr="006E6C7F">
        <w:rPr>
          <w:rFonts w:ascii="Book Antiqua" w:hAnsi="Book Antiqua"/>
          <w:color w:val="000000" w:themeColor="text1"/>
          <w:szCs w:val="24"/>
        </w:rPr>
        <w:t xml:space="preserve">. On CT, there is usually a weakly enhancing inner layer, with fuzzy margins, and a thin hypodense outer layer (Figure 16B), whereas gallbladder cancer exhibits a two-layered wall with a strongly enhancing, thick inner layer or a thick, one-layer heterogeneously enhancing </w:t>
      </w:r>
      <w:proofErr w:type="gramStart"/>
      <w:r w:rsidRPr="006E6C7F">
        <w:rPr>
          <w:rFonts w:ascii="Book Antiqua" w:hAnsi="Book Antiqua"/>
          <w:color w:val="000000" w:themeColor="text1"/>
          <w:szCs w:val="24"/>
        </w:rPr>
        <w:t>wall</w:t>
      </w:r>
      <w:r w:rsidR="00792CE5" w:rsidRPr="006E6C7F">
        <w:rPr>
          <w:rFonts w:ascii="Book Antiqua" w:hAnsi="Book Antiqua"/>
          <w:noProof/>
          <w:color w:val="000000" w:themeColor="text1"/>
          <w:szCs w:val="24"/>
          <w:vertAlign w:val="superscript"/>
        </w:rPr>
        <w:t>[</w:t>
      </w:r>
      <w:proofErr w:type="gramEnd"/>
      <w:r w:rsidR="00792CE5" w:rsidRPr="006E6C7F">
        <w:rPr>
          <w:rFonts w:ascii="Book Antiqua" w:hAnsi="Book Antiqua"/>
          <w:noProof/>
          <w:color w:val="000000" w:themeColor="text1"/>
          <w:szCs w:val="24"/>
          <w:vertAlign w:val="superscript"/>
        </w:rPr>
        <w:t>37,</w:t>
      </w:r>
      <w:r w:rsidRPr="006E6C7F">
        <w:rPr>
          <w:rFonts w:ascii="Book Antiqua" w:hAnsi="Book Antiqua"/>
          <w:noProof/>
          <w:color w:val="000000" w:themeColor="text1"/>
          <w:szCs w:val="24"/>
          <w:vertAlign w:val="superscript"/>
        </w:rPr>
        <w:t>46]</w:t>
      </w:r>
      <w:r w:rsidRPr="006E6C7F">
        <w:rPr>
          <w:rFonts w:ascii="Book Antiqua" w:hAnsi="Book Antiqua"/>
          <w:color w:val="000000" w:themeColor="text1"/>
          <w:szCs w:val="24"/>
        </w:rPr>
        <w:t>. In chronic cholecystitis, the wall enhancement on MRI is smooth, slow, and prolonged, as opposed to the irregular, early, and prolonged enhancement of gallbladder cancer (Figures 1</w:t>
      </w:r>
      <w:r w:rsidR="00A04BCC" w:rsidRPr="006E6C7F">
        <w:rPr>
          <w:rFonts w:ascii="Book Antiqua" w:hAnsi="Book Antiqua"/>
          <w:color w:val="000000" w:themeColor="text1"/>
          <w:szCs w:val="24"/>
        </w:rPr>
        <w:t>6</w:t>
      </w:r>
      <w:r w:rsidR="00A04BCC" w:rsidRPr="006E6C7F">
        <w:rPr>
          <w:rFonts w:ascii="Book Antiqua" w:eastAsia="宋体" w:hAnsi="Book Antiqua"/>
          <w:color w:val="000000" w:themeColor="text1"/>
          <w:szCs w:val="24"/>
          <w:lang w:eastAsia="zh-CN"/>
        </w:rPr>
        <w:t xml:space="preserve"> and</w:t>
      </w:r>
      <w:r w:rsidRPr="006E6C7F">
        <w:rPr>
          <w:rFonts w:ascii="Book Antiqua" w:hAnsi="Book Antiqua"/>
          <w:color w:val="000000" w:themeColor="text1"/>
          <w:szCs w:val="24"/>
        </w:rPr>
        <w:t xml:space="preserve"> </w:t>
      </w:r>
      <w:proofErr w:type="gramStart"/>
      <w:r w:rsidRPr="006E6C7F">
        <w:rPr>
          <w:rFonts w:ascii="Book Antiqua" w:hAnsi="Book Antiqua"/>
          <w:color w:val="000000" w:themeColor="text1"/>
          <w:szCs w:val="24"/>
        </w:rPr>
        <w:t>17)</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5]</w:t>
      </w:r>
      <w:r w:rsidRPr="006E6C7F">
        <w:rPr>
          <w:rFonts w:ascii="Book Antiqua" w:hAnsi="Book Antiqua"/>
          <w:color w:val="000000" w:themeColor="text1"/>
          <w:szCs w:val="24"/>
        </w:rPr>
        <w:t xml:space="preserve">. </w:t>
      </w:r>
    </w:p>
    <w:p w14:paraId="1990FD70"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6A57671C" w14:textId="77777777" w:rsidR="00792CE5"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proofErr w:type="spellStart"/>
      <w:r w:rsidRPr="006E6C7F">
        <w:rPr>
          <w:rFonts w:ascii="Book Antiqua" w:hAnsi="Book Antiqua"/>
          <w:b/>
          <w:color w:val="000000" w:themeColor="text1"/>
          <w:szCs w:val="24"/>
        </w:rPr>
        <w:t>Xanthogranulomatous</w:t>
      </w:r>
      <w:proofErr w:type="spellEnd"/>
      <w:r w:rsidRPr="006E6C7F">
        <w:rPr>
          <w:rFonts w:ascii="Book Antiqua" w:hAnsi="Book Antiqua"/>
          <w:b/>
          <w:color w:val="000000" w:themeColor="text1"/>
          <w:szCs w:val="24"/>
        </w:rPr>
        <w:t xml:space="preserve"> cholecystitis</w:t>
      </w:r>
      <w:r w:rsidR="00A04BCC"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 xml:space="preserve">This uncommon chronic inflammatory disorder of the gallbladder is characterized by accumulation of lipid-laden </w:t>
      </w:r>
      <w:r w:rsidRPr="006E6C7F">
        <w:rPr>
          <w:rFonts w:ascii="Book Antiqua" w:hAnsi="Book Antiqua"/>
          <w:color w:val="000000" w:themeColor="text1"/>
          <w:szCs w:val="24"/>
        </w:rPr>
        <w:lastRenderedPageBreak/>
        <w:t xml:space="preserve">macrophages and mixed inflammatory cell infiltrates of gallbladder </w:t>
      </w:r>
      <w:proofErr w:type="gramStart"/>
      <w:r w:rsidRPr="006E6C7F">
        <w:rPr>
          <w:rFonts w:ascii="Book Antiqua" w:hAnsi="Book Antiqua"/>
          <w:color w:val="000000" w:themeColor="text1"/>
          <w:szCs w:val="24"/>
        </w:rPr>
        <w:t>wall</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66]</w:t>
      </w:r>
      <w:r w:rsidRPr="006E6C7F">
        <w:rPr>
          <w:rFonts w:ascii="Book Antiqua" w:hAnsi="Book Antiqua"/>
          <w:color w:val="000000" w:themeColor="text1"/>
          <w:szCs w:val="24"/>
        </w:rPr>
        <w:t xml:space="preserve">. There is a male predilection (2:1 ratio), and 80% of cases are associated with </w:t>
      </w:r>
      <w:proofErr w:type="gramStart"/>
      <w:r w:rsidRPr="006E6C7F">
        <w:rPr>
          <w:rFonts w:ascii="Book Antiqua" w:hAnsi="Book Antiqua"/>
          <w:color w:val="000000" w:themeColor="text1"/>
          <w:szCs w:val="24"/>
        </w:rPr>
        <w:t>gallstones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67]</w:t>
      </w:r>
      <w:r w:rsidRPr="006E6C7F">
        <w:rPr>
          <w:rFonts w:ascii="Book Antiqua" w:hAnsi="Book Antiqua"/>
          <w:color w:val="000000" w:themeColor="text1"/>
          <w:szCs w:val="24"/>
        </w:rPr>
        <w:t xml:space="preserve">. </w:t>
      </w:r>
    </w:p>
    <w:p w14:paraId="361B8A91" w14:textId="77777777" w:rsidR="0077074D"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Common imaging features are diffuse thickening of gallbladder wall, presence of gallstones, continuous mucosal linearity, and intramural hypodense nodules or bands on US or CT (Figu</w:t>
      </w:r>
      <w:r w:rsidR="006B3687" w:rsidRPr="006E6C7F">
        <w:rPr>
          <w:rFonts w:ascii="Book Antiqua" w:hAnsi="Book Antiqua"/>
          <w:color w:val="000000" w:themeColor="text1"/>
          <w:szCs w:val="24"/>
        </w:rPr>
        <w:t>res 18</w:t>
      </w:r>
      <w:r w:rsidR="006B3687" w:rsidRPr="006E6C7F">
        <w:rPr>
          <w:rFonts w:ascii="Book Antiqua" w:eastAsia="宋体" w:hAnsi="Book Antiqua"/>
          <w:color w:val="000000" w:themeColor="text1"/>
          <w:szCs w:val="24"/>
          <w:lang w:eastAsia="zh-CN"/>
        </w:rPr>
        <w:t xml:space="preserve"> and</w:t>
      </w:r>
      <w:r w:rsidRPr="006E6C7F">
        <w:rPr>
          <w:rFonts w:ascii="Book Antiqua" w:hAnsi="Book Antiqua"/>
          <w:color w:val="000000" w:themeColor="text1"/>
          <w:szCs w:val="24"/>
        </w:rPr>
        <w:t xml:space="preserve"> </w:t>
      </w:r>
      <w:proofErr w:type="gramStart"/>
      <w:r w:rsidRPr="006E6C7F">
        <w:rPr>
          <w:rFonts w:ascii="Book Antiqua" w:hAnsi="Book Antiqua"/>
          <w:color w:val="000000" w:themeColor="text1"/>
          <w:szCs w:val="24"/>
        </w:rPr>
        <w:t>19)</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68-71]</w:t>
      </w:r>
      <w:r w:rsidRPr="006E6C7F">
        <w:rPr>
          <w:rFonts w:ascii="Book Antiqua" w:hAnsi="Book Antiqua"/>
          <w:color w:val="000000" w:themeColor="text1"/>
          <w:szCs w:val="24"/>
        </w:rPr>
        <w:t xml:space="preserve">. Intramural nodules within a thickened gallbladder wall indicative of abscess or </w:t>
      </w:r>
      <w:proofErr w:type="spellStart"/>
      <w:r w:rsidRPr="006E6C7F">
        <w:rPr>
          <w:rFonts w:ascii="Book Antiqua" w:hAnsi="Book Antiqua"/>
          <w:color w:val="000000" w:themeColor="text1"/>
          <w:szCs w:val="24"/>
        </w:rPr>
        <w:t>xanthogranuloma</w:t>
      </w:r>
      <w:proofErr w:type="spellEnd"/>
      <w:r w:rsidRPr="006E6C7F">
        <w:rPr>
          <w:rFonts w:ascii="Book Antiqua" w:hAnsi="Book Antiqua"/>
          <w:color w:val="000000" w:themeColor="text1"/>
          <w:szCs w:val="24"/>
        </w:rPr>
        <w:t xml:space="preserve"> formation, is an important imaging </w:t>
      </w:r>
      <w:proofErr w:type="gramStart"/>
      <w:r w:rsidRPr="006E6C7F">
        <w:rPr>
          <w:rFonts w:ascii="Book Antiqua" w:hAnsi="Book Antiqua"/>
          <w:color w:val="000000" w:themeColor="text1"/>
          <w:szCs w:val="24"/>
        </w:rPr>
        <w:t>sign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68]</w:t>
      </w:r>
      <w:r w:rsidRPr="006E6C7F">
        <w:rPr>
          <w:rFonts w:ascii="Book Antiqua" w:hAnsi="Book Antiqua"/>
          <w:color w:val="000000" w:themeColor="text1"/>
          <w:szCs w:val="24"/>
        </w:rPr>
        <w:t xml:space="preserve">. However, the diffuse wall thickening of </w:t>
      </w:r>
      <w:proofErr w:type="spellStart"/>
      <w:r w:rsidRPr="006E6C7F">
        <w:rPr>
          <w:rFonts w:ascii="Book Antiqua" w:hAnsi="Book Antiqua"/>
          <w:color w:val="000000" w:themeColor="text1"/>
          <w:szCs w:val="24"/>
        </w:rPr>
        <w:t>xanthogranulomatous</w:t>
      </w:r>
      <w:proofErr w:type="spellEnd"/>
      <w:r w:rsidRPr="006E6C7F">
        <w:rPr>
          <w:rFonts w:ascii="Book Antiqua" w:hAnsi="Book Antiqua"/>
          <w:color w:val="000000" w:themeColor="text1"/>
          <w:szCs w:val="24"/>
        </w:rPr>
        <w:t xml:space="preserve"> cholecystitis is easily confused with that of gallbladder cancer. If there is severe proliferative fibrosis of the gallbladder and surrounding structures, it is especially difficult to differentiate between the two diseases based on CT </w:t>
      </w:r>
      <w:proofErr w:type="gramStart"/>
      <w:r w:rsidRPr="006E6C7F">
        <w:rPr>
          <w:rFonts w:ascii="Book Antiqua" w:hAnsi="Book Antiqua"/>
          <w:color w:val="000000" w:themeColor="text1"/>
          <w:szCs w:val="24"/>
        </w:rPr>
        <w:t>alone</w:t>
      </w:r>
      <w:r w:rsidR="0077074D" w:rsidRPr="006E6C7F">
        <w:rPr>
          <w:rFonts w:ascii="Book Antiqua" w:hAnsi="Book Antiqua"/>
          <w:noProof/>
          <w:color w:val="000000" w:themeColor="text1"/>
          <w:szCs w:val="24"/>
          <w:vertAlign w:val="superscript"/>
        </w:rPr>
        <w:t>[</w:t>
      </w:r>
      <w:proofErr w:type="gramEnd"/>
      <w:r w:rsidR="0077074D" w:rsidRPr="006E6C7F">
        <w:rPr>
          <w:rFonts w:ascii="Book Antiqua" w:hAnsi="Book Antiqua"/>
          <w:noProof/>
          <w:color w:val="000000" w:themeColor="text1"/>
          <w:szCs w:val="24"/>
          <w:vertAlign w:val="superscript"/>
        </w:rPr>
        <w:t>71,</w:t>
      </w:r>
      <w:r w:rsidRPr="006E6C7F">
        <w:rPr>
          <w:rFonts w:ascii="Book Antiqua" w:hAnsi="Book Antiqua"/>
          <w:noProof/>
          <w:color w:val="000000" w:themeColor="text1"/>
          <w:szCs w:val="24"/>
          <w:vertAlign w:val="superscript"/>
        </w:rPr>
        <w:t>72]</w:t>
      </w:r>
      <w:r w:rsidR="0077074D" w:rsidRPr="006E6C7F">
        <w:rPr>
          <w:rFonts w:ascii="Book Antiqua" w:hAnsi="Book Antiqua"/>
          <w:color w:val="000000" w:themeColor="text1"/>
          <w:szCs w:val="24"/>
        </w:rPr>
        <w:t>.</w:t>
      </w:r>
    </w:p>
    <w:p w14:paraId="599FBE02" w14:textId="77777777" w:rsidR="00853843" w:rsidRPr="006E6C7F" w:rsidRDefault="00853843" w:rsidP="006E6C7F">
      <w:pPr>
        <w:adjustRightInd w:val="0"/>
        <w:snapToGrid w:val="0"/>
        <w:spacing w:after="0" w:line="360" w:lineRule="auto"/>
        <w:ind w:firstLineChars="100" w:firstLine="240"/>
        <w:rPr>
          <w:rFonts w:ascii="Book Antiqua" w:hAnsi="Book Antiqua"/>
          <w:color w:val="000000" w:themeColor="text1"/>
          <w:szCs w:val="24"/>
        </w:rPr>
      </w:pPr>
      <w:r w:rsidRPr="006E6C7F">
        <w:rPr>
          <w:rFonts w:ascii="Book Antiqua" w:hAnsi="Book Antiqua"/>
          <w:color w:val="000000" w:themeColor="text1"/>
          <w:szCs w:val="24"/>
        </w:rPr>
        <w:t>MRI shows continuity of the enhancing mucosal line and high intramural signal intensity on T2-weighted image, corresponding with the hypodense intramural nodule</w:t>
      </w:r>
      <w:r w:rsidR="0054197E" w:rsidRPr="006E6C7F">
        <w:rPr>
          <w:rFonts w:ascii="Book Antiqua" w:hAnsi="Book Antiqua"/>
          <w:color w:val="000000" w:themeColor="text1"/>
          <w:szCs w:val="24"/>
        </w:rPr>
        <w:t>s detectable on CT (Figures 18</w:t>
      </w:r>
      <w:r w:rsidR="0054197E" w:rsidRPr="006E6C7F">
        <w:rPr>
          <w:rFonts w:ascii="Book Antiqua" w:eastAsia="宋体" w:hAnsi="Book Antiqua"/>
          <w:color w:val="000000" w:themeColor="text1"/>
          <w:szCs w:val="24"/>
          <w:lang w:eastAsia="zh-CN"/>
        </w:rPr>
        <w:t xml:space="preserve"> and </w:t>
      </w:r>
      <w:proofErr w:type="gramStart"/>
      <w:r w:rsidRPr="006E6C7F">
        <w:rPr>
          <w:rFonts w:ascii="Book Antiqua" w:hAnsi="Book Antiqua"/>
          <w:color w:val="000000" w:themeColor="text1"/>
          <w:szCs w:val="24"/>
        </w:rPr>
        <w:t>19)</w:t>
      </w:r>
      <w:r w:rsidR="0054197E" w:rsidRPr="006E6C7F">
        <w:rPr>
          <w:rFonts w:ascii="Book Antiqua" w:hAnsi="Book Antiqua"/>
          <w:noProof/>
          <w:color w:val="000000" w:themeColor="text1"/>
          <w:szCs w:val="24"/>
          <w:vertAlign w:val="superscript"/>
        </w:rPr>
        <w:t>[</w:t>
      </w:r>
      <w:proofErr w:type="gramEnd"/>
      <w:r w:rsidR="0054197E" w:rsidRPr="006E6C7F">
        <w:rPr>
          <w:rFonts w:ascii="Book Antiqua" w:hAnsi="Book Antiqua"/>
          <w:noProof/>
          <w:color w:val="000000" w:themeColor="text1"/>
          <w:szCs w:val="24"/>
          <w:vertAlign w:val="superscript"/>
        </w:rPr>
        <w:t>5,22,66,</w:t>
      </w:r>
      <w:r w:rsidRPr="006E6C7F">
        <w:rPr>
          <w:rFonts w:ascii="Book Antiqua" w:hAnsi="Book Antiqua"/>
          <w:noProof/>
          <w:color w:val="000000" w:themeColor="text1"/>
          <w:szCs w:val="24"/>
          <w:vertAlign w:val="superscript"/>
        </w:rPr>
        <w:t>73]</w:t>
      </w:r>
      <w:r w:rsidRPr="006E6C7F">
        <w:rPr>
          <w:rFonts w:ascii="Book Antiqua" w:hAnsi="Book Antiqua"/>
          <w:color w:val="000000" w:themeColor="text1"/>
          <w:szCs w:val="24"/>
        </w:rPr>
        <w:t>. In-phase and opposed-phase chemical shift imaging also helps delineate fat content within the</w:t>
      </w:r>
      <w:r w:rsidR="0054197E" w:rsidRPr="006E6C7F">
        <w:rPr>
          <w:rFonts w:ascii="Book Antiqua" w:hAnsi="Book Antiqua"/>
          <w:color w:val="000000" w:themeColor="text1"/>
          <w:szCs w:val="24"/>
        </w:rPr>
        <w:t xml:space="preserve"> thickened wall (Figure 18C</w:t>
      </w:r>
      <w:r w:rsidR="0054197E" w:rsidRPr="006E6C7F">
        <w:rPr>
          <w:rFonts w:ascii="Book Antiqua" w:eastAsia="宋体" w:hAnsi="Book Antiqua"/>
          <w:color w:val="000000" w:themeColor="text1"/>
          <w:szCs w:val="24"/>
          <w:lang w:eastAsia="zh-CN"/>
        </w:rPr>
        <w:t xml:space="preserve"> and </w:t>
      </w:r>
      <w:r w:rsidRPr="006E6C7F">
        <w:rPr>
          <w:rFonts w:ascii="Book Antiqua" w:hAnsi="Book Antiqua"/>
          <w:color w:val="000000" w:themeColor="text1"/>
          <w:szCs w:val="24"/>
        </w:rPr>
        <w:t xml:space="preserve">D, </w:t>
      </w:r>
      <w:r w:rsidR="0054197E" w:rsidRPr="006E6C7F">
        <w:rPr>
          <w:rFonts w:ascii="Book Antiqua" w:hAnsi="Book Antiqua"/>
          <w:color w:val="000000" w:themeColor="text1"/>
          <w:szCs w:val="24"/>
        </w:rPr>
        <w:t xml:space="preserve">Figure </w:t>
      </w:r>
      <w:r w:rsidRPr="006E6C7F">
        <w:rPr>
          <w:rFonts w:ascii="Book Antiqua" w:hAnsi="Book Antiqua"/>
          <w:color w:val="000000" w:themeColor="text1"/>
          <w:szCs w:val="24"/>
        </w:rPr>
        <w:t>19C</w:t>
      </w:r>
      <w:r w:rsidR="0054197E" w:rsidRPr="006E6C7F">
        <w:rPr>
          <w:rFonts w:ascii="Book Antiqua" w:eastAsia="宋体" w:hAnsi="Book Antiqua"/>
          <w:color w:val="000000" w:themeColor="text1"/>
          <w:szCs w:val="24"/>
          <w:lang w:eastAsia="zh-CN"/>
        </w:rPr>
        <w:t xml:space="preserve"> and </w:t>
      </w:r>
      <w:r w:rsidRPr="006E6C7F">
        <w:rPr>
          <w:rFonts w:ascii="Book Antiqua" w:hAnsi="Book Antiqua"/>
          <w:color w:val="000000" w:themeColor="text1"/>
          <w:szCs w:val="24"/>
        </w:rPr>
        <w:t xml:space="preserve">D), confirming infiltration of cholesterol-bearing foam </w:t>
      </w:r>
      <w:proofErr w:type="gramStart"/>
      <w:r w:rsidRPr="006E6C7F">
        <w:rPr>
          <w:rFonts w:ascii="Book Antiqua" w:hAnsi="Book Antiqua"/>
          <w:color w:val="000000" w:themeColor="text1"/>
          <w:szCs w:val="24"/>
        </w:rPr>
        <w:t>cells</w:t>
      </w:r>
      <w:r w:rsidR="00922F93" w:rsidRPr="006E6C7F">
        <w:rPr>
          <w:rFonts w:ascii="Book Antiqua" w:hAnsi="Book Antiqua"/>
          <w:noProof/>
          <w:color w:val="000000" w:themeColor="text1"/>
          <w:szCs w:val="24"/>
          <w:vertAlign w:val="superscript"/>
        </w:rPr>
        <w:t>[</w:t>
      </w:r>
      <w:proofErr w:type="gramEnd"/>
      <w:r w:rsidR="00922F93" w:rsidRPr="006E6C7F">
        <w:rPr>
          <w:rFonts w:ascii="Book Antiqua" w:hAnsi="Book Antiqua"/>
          <w:noProof/>
          <w:color w:val="000000" w:themeColor="text1"/>
          <w:szCs w:val="24"/>
          <w:vertAlign w:val="superscript"/>
        </w:rPr>
        <w:t>69,</w:t>
      </w:r>
      <w:r w:rsidRPr="006E6C7F">
        <w:rPr>
          <w:rFonts w:ascii="Book Antiqua" w:hAnsi="Book Antiqua"/>
          <w:noProof/>
          <w:color w:val="000000" w:themeColor="text1"/>
          <w:szCs w:val="24"/>
          <w:vertAlign w:val="superscript"/>
        </w:rPr>
        <w:t>73]</w:t>
      </w:r>
      <w:r w:rsidRPr="006E6C7F">
        <w:rPr>
          <w:rFonts w:ascii="Book Antiqua" w:hAnsi="Book Antiqua"/>
          <w:color w:val="000000" w:themeColor="text1"/>
          <w:szCs w:val="24"/>
        </w:rPr>
        <w:t xml:space="preserve">. </w:t>
      </w:r>
      <w:proofErr w:type="spellStart"/>
      <w:r w:rsidRPr="006E6C7F">
        <w:rPr>
          <w:rFonts w:ascii="Book Antiqua" w:hAnsi="Book Antiqua"/>
          <w:color w:val="000000" w:themeColor="text1"/>
          <w:szCs w:val="24"/>
        </w:rPr>
        <w:t>Xanthogranulomatous</w:t>
      </w:r>
      <w:proofErr w:type="spellEnd"/>
      <w:r w:rsidRPr="006E6C7F">
        <w:rPr>
          <w:rFonts w:ascii="Book Antiqua" w:hAnsi="Book Antiqua"/>
          <w:color w:val="000000" w:themeColor="text1"/>
          <w:szCs w:val="24"/>
        </w:rPr>
        <w:t xml:space="preserve"> cholecystitis shows less diffusion restriction as well, displaying a higher mean ADC value than gallbladder cancer (Figure 18E</w:t>
      </w:r>
      <w:r w:rsidR="00922F93" w:rsidRPr="006E6C7F">
        <w:rPr>
          <w:rFonts w:ascii="Book Antiqua" w:eastAsia="宋体" w:hAnsi="Book Antiqua"/>
          <w:color w:val="000000" w:themeColor="text1"/>
          <w:szCs w:val="24"/>
          <w:lang w:eastAsia="zh-CN"/>
        </w:rPr>
        <w:t xml:space="preserve"> and</w:t>
      </w:r>
      <w:r w:rsidR="00922F93" w:rsidRPr="006E6C7F">
        <w:rPr>
          <w:rFonts w:ascii="Book Antiqua" w:hAnsi="Book Antiqua"/>
          <w:color w:val="000000" w:themeColor="text1"/>
          <w:szCs w:val="24"/>
        </w:rPr>
        <w:t xml:space="preserve"> </w:t>
      </w:r>
      <w:proofErr w:type="gramStart"/>
      <w:r w:rsidRPr="006E6C7F">
        <w:rPr>
          <w:rFonts w:ascii="Book Antiqua" w:hAnsi="Book Antiqua"/>
          <w:color w:val="000000" w:themeColor="text1"/>
          <w:szCs w:val="24"/>
        </w:rPr>
        <w:t>F)</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22]</w:t>
      </w:r>
      <w:r w:rsidRPr="006E6C7F">
        <w:rPr>
          <w:rFonts w:ascii="Book Antiqua" w:hAnsi="Book Antiqua"/>
          <w:color w:val="000000" w:themeColor="text1"/>
          <w:szCs w:val="24"/>
        </w:rPr>
        <w:t>.</w:t>
      </w:r>
    </w:p>
    <w:p w14:paraId="60492AB1"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71F7AB94" w14:textId="77777777" w:rsidR="00853843"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Gallbladder edema</w:t>
      </w:r>
      <w:r w:rsidR="00922F93" w:rsidRPr="006E6C7F">
        <w:rPr>
          <w:rFonts w:ascii="Book Antiqua" w:eastAsia="宋体" w:hAnsi="Book Antiqua"/>
          <w:b/>
          <w:color w:val="000000" w:themeColor="text1"/>
          <w:szCs w:val="24"/>
          <w:lang w:eastAsia="zh-CN"/>
        </w:rPr>
        <w:t>:</w:t>
      </w:r>
      <w:r w:rsidR="00922F93" w:rsidRPr="006E6C7F">
        <w:rPr>
          <w:rFonts w:ascii="Book Antiqua" w:eastAsia="宋体" w:hAnsi="Book Antiqua"/>
          <w:color w:val="000000" w:themeColor="text1"/>
          <w:szCs w:val="24"/>
          <w:lang w:eastAsia="zh-CN"/>
        </w:rPr>
        <w:t xml:space="preserve"> </w:t>
      </w:r>
      <w:r w:rsidRPr="006E6C7F">
        <w:rPr>
          <w:rFonts w:ascii="Book Antiqua" w:hAnsi="Book Antiqua"/>
          <w:color w:val="000000" w:themeColor="text1"/>
          <w:szCs w:val="24"/>
        </w:rPr>
        <w:t xml:space="preserve">A diffusely thickened, edematous gallbladder wall is easily misdiagnosed as acute cholecystitis. Various pathologic conditions and systemic diseases, such as cirrhosis, acute hepatitis, renal failure, hypoproteinemia, congestive heart failure, and sepsis, are frequent causes of gallbladder </w:t>
      </w:r>
      <w:proofErr w:type="gramStart"/>
      <w:r w:rsidRPr="006E6C7F">
        <w:rPr>
          <w:rFonts w:ascii="Book Antiqua" w:hAnsi="Book Antiqua"/>
          <w:color w:val="000000" w:themeColor="text1"/>
          <w:szCs w:val="24"/>
        </w:rPr>
        <w:t>edema</w:t>
      </w:r>
      <w:r w:rsidR="00DE6B3E" w:rsidRPr="006E6C7F">
        <w:rPr>
          <w:rFonts w:ascii="Book Antiqua" w:hAnsi="Book Antiqua"/>
          <w:noProof/>
          <w:color w:val="000000" w:themeColor="text1"/>
          <w:szCs w:val="24"/>
          <w:vertAlign w:val="superscript"/>
        </w:rPr>
        <w:t>[</w:t>
      </w:r>
      <w:proofErr w:type="gramEnd"/>
      <w:r w:rsidR="00DE6B3E" w:rsidRPr="006E6C7F">
        <w:rPr>
          <w:rFonts w:ascii="Book Antiqua" w:hAnsi="Book Antiqua"/>
          <w:noProof/>
          <w:color w:val="000000" w:themeColor="text1"/>
          <w:szCs w:val="24"/>
          <w:vertAlign w:val="superscript"/>
        </w:rPr>
        <w:t>35,</w:t>
      </w:r>
      <w:r w:rsidRPr="006E6C7F">
        <w:rPr>
          <w:rFonts w:ascii="Book Antiqua" w:hAnsi="Book Antiqua"/>
          <w:noProof/>
          <w:color w:val="000000" w:themeColor="text1"/>
          <w:szCs w:val="24"/>
          <w:vertAlign w:val="superscript"/>
        </w:rPr>
        <w:t>74]</w:t>
      </w:r>
      <w:r w:rsidRPr="006E6C7F">
        <w:rPr>
          <w:rFonts w:ascii="Book Antiqua" w:hAnsi="Book Antiqua"/>
          <w:color w:val="000000" w:themeColor="text1"/>
          <w:szCs w:val="24"/>
        </w:rPr>
        <w:t>. A multilayered, meshwork pattern is the distinctive feature on US (Figure 20</w:t>
      </w:r>
      <w:proofErr w:type="gramStart"/>
      <w:r w:rsidRPr="006E6C7F">
        <w:rPr>
          <w:rFonts w:ascii="Book Antiqua" w:hAnsi="Book Antiqua"/>
          <w:color w:val="000000" w:themeColor="text1"/>
          <w:szCs w:val="24"/>
        </w:rPr>
        <w:t>A)</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75]</w:t>
      </w:r>
      <w:r w:rsidRPr="006E6C7F">
        <w:rPr>
          <w:rFonts w:ascii="Book Antiqua" w:hAnsi="Book Antiqua"/>
          <w:color w:val="000000" w:themeColor="text1"/>
          <w:szCs w:val="24"/>
        </w:rPr>
        <w:t xml:space="preserve">. CT typically show hypodense thickening of </w:t>
      </w:r>
      <w:proofErr w:type="spellStart"/>
      <w:r w:rsidRPr="006E6C7F">
        <w:rPr>
          <w:rFonts w:ascii="Book Antiqua" w:hAnsi="Book Antiqua"/>
          <w:color w:val="000000" w:themeColor="text1"/>
          <w:szCs w:val="24"/>
        </w:rPr>
        <w:t>subserosal</w:t>
      </w:r>
      <w:proofErr w:type="spellEnd"/>
      <w:r w:rsidRPr="006E6C7F">
        <w:rPr>
          <w:rFonts w:ascii="Book Antiqua" w:hAnsi="Book Antiqua"/>
          <w:color w:val="000000" w:themeColor="text1"/>
          <w:szCs w:val="24"/>
        </w:rPr>
        <w:t xml:space="preserve"> layer (Figure 20). Compared with acute cholecystitis, gallbladder distension, mucosal thickening, and adjacent inflammatory changes in the </w:t>
      </w:r>
      <w:r w:rsidR="00DE6B3E" w:rsidRPr="006E6C7F">
        <w:rPr>
          <w:rFonts w:ascii="Book Antiqua" w:hAnsi="Book Antiqua"/>
          <w:color w:val="000000" w:themeColor="text1"/>
          <w:szCs w:val="24"/>
        </w:rPr>
        <w:t>surrounding tissue are lacking.</w:t>
      </w:r>
    </w:p>
    <w:p w14:paraId="457E4074"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177B8D5E" w14:textId="77777777" w:rsidR="00853843" w:rsidRPr="006E6C7F" w:rsidRDefault="00853843" w:rsidP="006E6C7F">
      <w:pPr>
        <w:adjustRightInd w:val="0"/>
        <w:snapToGrid w:val="0"/>
        <w:spacing w:after="0" w:line="360" w:lineRule="auto"/>
        <w:rPr>
          <w:rFonts w:ascii="Book Antiqua" w:hAnsi="Book Antiqua"/>
          <w:b/>
          <w:i/>
          <w:color w:val="000000" w:themeColor="text1"/>
          <w:szCs w:val="24"/>
        </w:rPr>
      </w:pPr>
      <w:r w:rsidRPr="006E6C7F">
        <w:rPr>
          <w:rFonts w:ascii="Book Antiqua" w:hAnsi="Book Antiqua"/>
          <w:b/>
          <w:i/>
          <w:color w:val="000000" w:themeColor="text1"/>
          <w:szCs w:val="24"/>
        </w:rPr>
        <w:t>Miscellaneous appearances</w:t>
      </w:r>
    </w:p>
    <w:p w14:paraId="79EAFFD9" w14:textId="77777777" w:rsidR="00DE6B3E"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Porcelain gallbladder</w:t>
      </w:r>
      <w:r w:rsidR="00DE6B3E"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 xml:space="preserve">Mural calcifications are the hallmark of porcelain gallbladder, which is thought to result from chronic </w:t>
      </w:r>
      <w:proofErr w:type="gramStart"/>
      <w:r w:rsidRPr="006E6C7F">
        <w:rPr>
          <w:rFonts w:ascii="Book Antiqua" w:hAnsi="Book Antiqua"/>
          <w:color w:val="000000" w:themeColor="text1"/>
          <w:szCs w:val="24"/>
        </w:rPr>
        <w:t>inflammation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76]</w:t>
      </w:r>
      <w:r w:rsidRPr="006E6C7F">
        <w:rPr>
          <w:rFonts w:ascii="Book Antiqua" w:hAnsi="Book Antiqua"/>
          <w:color w:val="000000" w:themeColor="text1"/>
          <w:szCs w:val="24"/>
        </w:rPr>
        <w:t>. This condition has received considerable attention, based on a heightened risk (up to 60%) of gallbladder cancer. However, recent studies have indicated a much lower rate (6</w:t>
      </w:r>
      <w:proofErr w:type="gramStart"/>
      <w:r w:rsidRPr="006E6C7F">
        <w:rPr>
          <w:rFonts w:ascii="Book Antiqua" w:hAnsi="Book Antiqua"/>
          <w:color w:val="000000" w:themeColor="text1"/>
          <w:szCs w:val="24"/>
        </w:rPr>
        <w:t>%)</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76-78]</w:t>
      </w:r>
      <w:r w:rsidR="00DE6B3E" w:rsidRPr="006E6C7F">
        <w:rPr>
          <w:rFonts w:ascii="Book Antiqua" w:hAnsi="Book Antiqua"/>
          <w:color w:val="000000" w:themeColor="text1"/>
          <w:szCs w:val="24"/>
        </w:rPr>
        <w:t>.</w:t>
      </w:r>
    </w:p>
    <w:p w14:paraId="47662A95" w14:textId="77777777" w:rsidR="00853843" w:rsidRPr="006E6C7F" w:rsidRDefault="00853843" w:rsidP="006E6C7F">
      <w:pPr>
        <w:adjustRightInd w:val="0"/>
        <w:snapToGrid w:val="0"/>
        <w:spacing w:after="0" w:line="360" w:lineRule="auto"/>
        <w:ind w:firstLineChars="100" w:firstLine="240"/>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The calcifications vary, ranging from focal plaques within the mucosal layer to full-thickness involvement that replaces the muscular </w:t>
      </w:r>
      <w:proofErr w:type="gramStart"/>
      <w:r w:rsidRPr="006E6C7F">
        <w:rPr>
          <w:rFonts w:ascii="Book Antiqua" w:hAnsi="Book Antiqua"/>
          <w:color w:val="000000" w:themeColor="text1"/>
          <w:szCs w:val="24"/>
        </w:rPr>
        <w:t>layer</w:t>
      </w:r>
      <w:r w:rsidR="00A01772" w:rsidRPr="006E6C7F">
        <w:rPr>
          <w:rFonts w:ascii="Book Antiqua" w:hAnsi="Book Antiqua"/>
          <w:noProof/>
          <w:color w:val="000000" w:themeColor="text1"/>
          <w:szCs w:val="24"/>
          <w:vertAlign w:val="superscript"/>
        </w:rPr>
        <w:t>[</w:t>
      </w:r>
      <w:proofErr w:type="gramEnd"/>
      <w:r w:rsidR="00A01772" w:rsidRPr="006E6C7F">
        <w:rPr>
          <w:rFonts w:ascii="Book Antiqua" w:hAnsi="Book Antiqua"/>
          <w:noProof/>
          <w:color w:val="000000" w:themeColor="text1"/>
          <w:szCs w:val="24"/>
          <w:vertAlign w:val="superscript"/>
        </w:rPr>
        <w:t>2,</w:t>
      </w:r>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 xml:space="preserve">. By US, a curvilinear echogenic lesion with posterior shadowing is evident in gallbladder fossa. As already mentioned, chronic calculous cholecystitis and emphysematous cholecystitis must be excluded. CT is the preferred modality, depicting the mural calcification and perhaps helping to directly visualize an associated cancer (Figure 21). A large encased stone with calcific rim and attenuated bile centrally may simulate porcelain </w:t>
      </w:r>
      <w:proofErr w:type="gramStart"/>
      <w:r w:rsidRPr="006E6C7F">
        <w:rPr>
          <w:rFonts w:ascii="Book Antiqua" w:hAnsi="Book Antiqua"/>
          <w:color w:val="000000" w:themeColor="text1"/>
          <w:szCs w:val="24"/>
        </w:rPr>
        <w:t>gallbladder</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3]</w:t>
      </w:r>
      <w:r w:rsidRPr="006E6C7F">
        <w:rPr>
          <w:rFonts w:ascii="Book Antiqua" w:hAnsi="Book Antiqua"/>
          <w:color w:val="000000" w:themeColor="text1"/>
          <w:szCs w:val="24"/>
        </w:rPr>
        <w:t>.</w:t>
      </w:r>
    </w:p>
    <w:p w14:paraId="357C6E9F"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r w:rsidRPr="006E6C7F">
        <w:rPr>
          <w:rFonts w:ascii="Book Antiqua" w:hAnsi="Book Antiqua"/>
          <w:color w:val="000000" w:themeColor="text1"/>
          <w:szCs w:val="24"/>
        </w:rPr>
        <w:t xml:space="preserve"> </w:t>
      </w:r>
    </w:p>
    <w:p w14:paraId="01AC9119" w14:textId="77777777" w:rsidR="00853843" w:rsidRPr="006E6C7F" w:rsidRDefault="00853843"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b/>
          <w:color w:val="000000" w:themeColor="text1"/>
          <w:szCs w:val="24"/>
        </w:rPr>
        <w:t>Gallbladder varices</w:t>
      </w:r>
      <w:r w:rsidR="00A01772" w:rsidRPr="006E6C7F">
        <w:rPr>
          <w:rFonts w:ascii="Book Antiqua" w:eastAsia="宋体" w:hAnsi="Book Antiqua"/>
          <w:b/>
          <w:color w:val="000000" w:themeColor="text1"/>
          <w:szCs w:val="24"/>
          <w:lang w:eastAsia="zh-CN"/>
        </w:rPr>
        <w:t xml:space="preserve">: </w:t>
      </w:r>
      <w:r w:rsidRPr="006E6C7F">
        <w:rPr>
          <w:rFonts w:ascii="Book Antiqua" w:hAnsi="Book Antiqua"/>
          <w:color w:val="000000" w:themeColor="text1"/>
          <w:szCs w:val="24"/>
        </w:rPr>
        <w:t xml:space="preserve">Such venous collaterals are relatively rare in patients with portal vein hypertension, arising more often in those with extrahepatic portal vein </w:t>
      </w:r>
      <w:proofErr w:type="gramStart"/>
      <w:r w:rsidRPr="006E6C7F">
        <w:rPr>
          <w:rFonts w:ascii="Book Antiqua" w:hAnsi="Book Antiqua"/>
          <w:color w:val="000000" w:themeColor="text1"/>
          <w:szCs w:val="24"/>
        </w:rPr>
        <w:t>occlusion</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79]</w:t>
      </w:r>
      <w:r w:rsidRPr="006E6C7F">
        <w:rPr>
          <w:rFonts w:ascii="Book Antiqua" w:hAnsi="Book Antiqua"/>
          <w:color w:val="000000" w:themeColor="text1"/>
          <w:szCs w:val="24"/>
        </w:rPr>
        <w:t xml:space="preserve">. Spontaneous rupture is unusual but may prove fatal, especially during hepatobiliary </w:t>
      </w:r>
      <w:proofErr w:type="gramStart"/>
      <w:r w:rsidRPr="006E6C7F">
        <w:rPr>
          <w:rFonts w:ascii="Book Antiqua" w:hAnsi="Book Antiqua"/>
          <w:color w:val="000000" w:themeColor="text1"/>
          <w:szCs w:val="24"/>
        </w:rPr>
        <w:t>operations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80]</w:t>
      </w:r>
      <w:r w:rsidRPr="006E6C7F">
        <w:rPr>
          <w:rFonts w:ascii="Book Antiqua" w:hAnsi="Book Antiqua"/>
          <w:color w:val="000000" w:themeColor="text1"/>
          <w:szCs w:val="24"/>
        </w:rPr>
        <w:t xml:space="preserve">. Both cholecystic and pericholecystic collaterals are involved. They appear as anechoic, serpentine areas within the wall or abutting the gallbladder and show corresponding venous flow on Doppler </w:t>
      </w:r>
      <w:proofErr w:type="gramStart"/>
      <w:r w:rsidRPr="006E6C7F">
        <w:rPr>
          <w:rFonts w:ascii="Book Antiqua" w:hAnsi="Book Antiqua"/>
          <w:color w:val="000000" w:themeColor="text1"/>
          <w:szCs w:val="24"/>
        </w:rPr>
        <w:t>US</w:t>
      </w:r>
      <w:r w:rsidRPr="006E6C7F">
        <w:rPr>
          <w:rFonts w:ascii="Book Antiqua" w:hAnsi="Book Antiqua"/>
          <w:noProof/>
          <w:color w:val="000000" w:themeColor="text1"/>
          <w:szCs w:val="24"/>
          <w:vertAlign w:val="superscript"/>
        </w:rPr>
        <w:t>[</w:t>
      </w:r>
      <w:proofErr w:type="gramEnd"/>
      <w:r w:rsidRPr="006E6C7F">
        <w:rPr>
          <w:rFonts w:ascii="Book Antiqua" w:hAnsi="Book Antiqua"/>
          <w:noProof/>
          <w:color w:val="000000" w:themeColor="text1"/>
          <w:szCs w:val="24"/>
          <w:vertAlign w:val="superscript"/>
        </w:rPr>
        <w:t>81]</w:t>
      </w:r>
      <w:r w:rsidRPr="006E6C7F">
        <w:rPr>
          <w:rFonts w:ascii="Book Antiqua" w:hAnsi="Book Antiqua"/>
          <w:color w:val="000000" w:themeColor="text1"/>
          <w:szCs w:val="24"/>
        </w:rPr>
        <w:t xml:space="preserve">. On CT, nodular mural enhancement or numerous enhancing small vessels surrounding gallbladder wall or in the pericholecystic bed are present and show signal voids on MRI (Figure </w:t>
      </w:r>
      <w:proofErr w:type="gramStart"/>
      <w:r w:rsidRPr="006E6C7F">
        <w:rPr>
          <w:rFonts w:ascii="Book Antiqua" w:hAnsi="Book Antiqua"/>
          <w:color w:val="000000" w:themeColor="text1"/>
          <w:szCs w:val="24"/>
        </w:rPr>
        <w:t>22)</w:t>
      </w:r>
      <w:r w:rsidR="00CF63CA" w:rsidRPr="006E6C7F">
        <w:rPr>
          <w:rFonts w:ascii="Book Antiqua" w:hAnsi="Book Antiqua"/>
          <w:noProof/>
          <w:color w:val="000000" w:themeColor="text1"/>
          <w:szCs w:val="24"/>
          <w:vertAlign w:val="superscript"/>
        </w:rPr>
        <w:t>[</w:t>
      </w:r>
      <w:proofErr w:type="gramEnd"/>
      <w:r w:rsidR="00CF63CA" w:rsidRPr="006E6C7F">
        <w:rPr>
          <w:rFonts w:ascii="Book Antiqua" w:hAnsi="Book Antiqua"/>
          <w:noProof/>
          <w:color w:val="000000" w:themeColor="text1"/>
          <w:szCs w:val="24"/>
          <w:vertAlign w:val="superscript"/>
        </w:rPr>
        <w:t>79,</w:t>
      </w:r>
      <w:r w:rsidRPr="006E6C7F">
        <w:rPr>
          <w:rFonts w:ascii="Book Antiqua" w:hAnsi="Book Antiqua"/>
          <w:noProof/>
          <w:color w:val="000000" w:themeColor="text1"/>
          <w:szCs w:val="24"/>
          <w:vertAlign w:val="superscript"/>
        </w:rPr>
        <w:t>82]</w:t>
      </w:r>
      <w:r w:rsidRPr="006E6C7F">
        <w:rPr>
          <w:rFonts w:ascii="Book Antiqua" w:hAnsi="Book Antiqua"/>
          <w:color w:val="000000" w:themeColor="text1"/>
          <w:szCs w:val="24"/>
        </w:rPr>
        <w:t xml:space="preserve">. </w:t>
      </w:r>
    </w:p>
    <w:p w14:paraId="54471C8F" w14:textId="77777777" w:rsidR="00853843" w:rsidRPr="006E6C7F" w:rsidRDefault="00853843" w:rsidP="006E6C7F">
      <w:pPr>
        <w:adjustRightInd w:val="0"/>
        <w:snapToGrid w:val="0"/>
        <w:spacing w:after="0" w:line="360" w:lineRule="auto"/>
        <w:ind w:firstLineChars="200" w:firstLine="480"/>
        <w:rPr>
          <w:rFonts w:ascii="Book Antiqua" w:hAnsi="Book Antiqua"/>
          <w:color w:val="000000" w:themeColor="text1"/>
          <w:szCs w:val="24"/>
        </w:rPr>
      </w:pPr>
    </w:p>
    <w:p w14:paraId="471F87CC" w14:textId="77777777" w:rsidR="00853843" w:rsidRPr="00083DDB" w:rsidRDefault="00853843" w:rsidP="006E6C7F">
      <w:pPr>
        <w:adjustRightInd w:val="0"/>
        <w:snapToGrid w:val="0"/>
        <w:spacing w:after="0" w:line="360" w:lineRule="auto"/>
        <w:rPr>
          <w:rFonts w:ascii="Book Antiqua" w:hAnsi="Book Antiqua"/>
          <w:b/>
          <w:color w:val="000000" w:themeColor="text1"/>
          <w:szCs w:val="24"/>
          <w:u w:val="single"/>
        </w:rPr>
      </w:pPr>
      <w:r w:rsidRPr="00083DDB">
        <w:rPr>
          <w:rFonts w:ascii="Book Antiqua" w:hAnsi="Book Antiqua"/>
          <w:b/>
          <w:color w:val="000000" w:themeColor="text1"/>
          <w:szCs w:val="24"/>
          <w:u w:val="single"/>
        </w:rPr>
        <w:t>CONCLUSION</w:t>
      </w:r>
    </w:p>
    <w:p w14:paraId="1FA97288" w14:textId="77777777" w:rsidR="00853843"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t xml:space="preserve">The appearances of various benign gallbladder diseases overlap with those of gallbladder cancer. To ensure diagnostic accuracy, familiarity with typical imaging </w:t>
      </w:r>
      <w:r w:rsidRPr="006E6C7F">
        <w:rPr>
          <w:rFonts w:ascii="Book Antiqua" w:hAnsi="Book Antiqua"/>
          <w:color w:val="000000" w:themeColor="text1"/>
          <w:szCs w:val="24"/>
        </w:rPr>
        <w:lastRenderedPageBreak/>
        <w:t>features of benign conditions is essential, as is an understanding of the roles that assorted imaging modalities play in gallbladder evaluations. Advanced imaging techniques, such as CEUS, HRUS, and DWI, may be especially helpful in differentiating benign and malignant gallbladder diseases.</w:t>
      </w:r>
    </w:p>
    <w:p w14:paraId="429B8194" w14:textId="77777777" w:rsidR="00CF63CA" w:rsidRPr="006E6C7F" w:rsidRDefault="00CF63CA" w:rsidP="006E6C7F">
      <w:pPr>
        <w:adjustRightInd w:val="0"/>
        <w:snapToGrid w:val="0"/>
        <w:spacing w:after="0" w:line="360" w:lineRule="auto"/>
        <w:rPr>
          <w:rFonts w:ascii="Book Antiqua" w:eastAsia="宋体" w:hAnsi="Book Antiqua"/>
          <w:color w:val="000000" w:themeColor="text1"/>
          <w:szCs w:val="24"/>
          <w:lang w:eastAsia="zh-CN"/>
        </w:rPr>
      </w:pPr>
    </w:p>
    <w:p w14:paraId="62C6F11E" w14:textId="77777777" w:rsidR="006464A7" w:rsidRPr="006E6C7F" w:rsidRDefault="00853843"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color w:val="000000" w:themeColor="text1"/>
          <w:szCs w:val="24"/>
        </w:rPr>
        <w:t>REFERENCES</w:t>
      </w:r>
    </w:p>
    <w:p w14:paraId="051CEA63"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 </w:t>
      </w:r>
      <w:r w:rsidRPr="006E6C7F">
        <w:rPr>
          <w:rFonts w:ascii="Book Antiqua" w:hAnsi="Book Antiqua"/>
          <w:b/>
          <w:szCs w:val="24"/>
        </w:rPr>
        <w:t>Chatterjee A</w:t>
      </w:r>
      <w:r w:rsidRPr="006E6C7F">
        <w:rPr>
          <w:rFonts w:ascii="Book Antiqua" w:hAnsi="Book Antiqua"/>
          <w:szCs w:val="24"/>
        </w:rPr>
        <w:t xml:space="preserve">, Lopes </w:t>
      </w:r>
      <w:proofErr w:type="spellStart"/>
      <w:r w:rsidRPr="006E6C7F">
        <w:rPr>
          <w:rFonts w:ascii="Book Antiqua" w:hAnsi="Book Antiqua"/>
          <w:szCs w:val="24"/>
        </w:rPr>
        <w:t>Vendrami</w:t>
      </w:r>
      <w:proofErr w:type="spellEnd"/>
      <w:r w:rsidRPr="006E6C7F">
        <w:rPr>
          <w:rFonts w:ascii="Book Antiqua" w:hAnsi="Book Antiqua"/>
          <w:szCs w:val="24"/>
        </w:rPr>
        <w:t xml:space="preserve"> C, </w:t>
      </w:r>
      <w:proofErr w:type="spellStart"/>
      <w:r w:rsidRPr="006E6C7F">
        <w:rPr>
          <w:rFonts w:ascii="Book Antiqua" w:hAnsi="Book Antiqua"/>
          <w:szCs w:val="24"/>
        </w:rPr>
        <w:t>Nikolaidis</w:t>
      </w:r>
      <w:proofErr w:type="spellEnd"/>
      <w:r w:rsidRPr="006E6C7F">
        <w:rPr>
          <w:rFonts w:ascii="Book Antiqua" w:hAnsi="Book Antiqua"/>
          <w:szCs w:val="24"/>
        </w:rPr>
        <w:t xml:space="preserve"> P, Mittal PK, Bandy AJ, </w:t>
      </w:r>
      <w:proofErr w:type="spellStart"/>
      <w:r w:rsidRPr="006E6C7F">
        <w:rPr>
          <w:rFonts w:ascii="Book Antiqua" w:hAnsi="Book Antiqua"/>
          <w:szCs w:val="24"/>
        </w:rPr>
        <w:t>Menias</w:t>
      </w:r>
      <w:proofErr w:type="spellEnd"/>
      <w:r w:rsidRPr="006E6C7F">
        <w:rPr>
          <w:rFonts w:ascii="Book Antiqua" w:hAnsi="Book Antiqua"/>
          <w:szCs w:val="24"/>
        </w:rPr>
        <w:t xml:space="preserve"> CO, Hammond NA, Yaghmai V, Yang GY, Miller FH. Uncommon Intraluminal Tumors of the Gallbladder and Biliary Tract: Spectrum of Imaging Appearances. </w:t>
      </w:r>
      <w:proofErr w:type="spellStart"/>
      <w:r w:rsidRPr="006E6C7F">
        <w:rPr>
          <w:rFonts w:ascii="Book Antiqua" w:hAnsi="Book Antiqua"/>
          <w:i/>
          <w:szCs w:val="24"/>
        </w:rPr>
        <w:t>Radiographics</w:t>
      </w:r>
      <w:proofErr w:type="spellEnd"/>
      <w:r w:rsidRPr="006E6C7F">
        <w:rPr>
          <w:rFonts w:ascii="Book Antiqua" w:hAnsi="Book Antiqua"/>
          <w:szCs w:val="24"/>
        </w:rPr>
        <w:t xml:space="preserve"> 2019; </w:t>
      </w:r>
      <w:r w:rsidRPr="006E6C7F">
        <w:rPr>
          <w:rFonts w:ascii="Book Antiqua" w:hAnsi="Book Antiqua"/>
          <w:b/>
          <w:szCs w:val="24"/>
        </w:rPr>
        <w:t>39</w:t>
      </w:r>
      <w:r w:rsidRPr="006E6C7F">
        <w:rPr>
          <w:rFonts w:ascii="Book Antiqua" w:hAnsi="Book Antiqua"/>
          <w:szCs w:val="24"/>
        </w:rPr>
        <w:t>: 388-412 [PMID: 30707646 DOI: 10.1148/rg.2019180164]</w:t>
      </w:r>
    </w:p>
    <w:p w14:paraId="41588D5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 </w:t>
      </w:r>
      <w:r w:rsidRPr="006E6C7F">
        <w:rPr>
          <w:rFonts w:ascii="Book Antiqua" w:hAnsi="Book Antiqua"/>
          <w:b/>
          <w:szCs w:val="24"/>
        </w:rPr>
        <w:t>Gore RM</w:t>
      </w:r>
      <w:r w:rsidRPr="006E6C7F">
        <w:rPr>
          <w:rFonts w:ascii="Book Antiqua" w:hAnsi="Book Antiqua"/>
          <w:szCs w:val="24"/>
        </w:rPr>
        <w:t xml:space="preserve">, Yaghmai V, Newmark GM, Berlin JW, Miller FH. Imaging benign and malignant disease of the gallbladder. </w:t>
      </w:r>
      <w:proofErr w:type="spellStart"/>
      <w:r w:rsidRPr="006E6C7F">
        <w:rPr>
          <w:rFonts w:ascii="Book Antiqua" w:hAnsi="Book Antiqua"/>
          <w:i/>
          <w:szCs w:val="24"/>
        </w:rPr>
        <w:t>Radiol</w:t>
      </w:r>
      <w:proofErr w:type="spellEnd"/>
      <w:r w:rsidRPr="006E6C7F">
        <w:rPr>
          <w:rFonts w:ascii="Book Antiqua" w:hAnsi="Book Antiqua"/>
          <w:i/>
          <w:szCs w:val="24"/>
        </w:rPr>
        <w:t xml:space="preserve"> Clin North Am</w:t>
      </w:r>
      <w:r w:rsidRPr="006E6C7F">
        <w:rPr>
          <w:rFonts w:ascii="Book Antiqua" w:hAnsi="Book Antiqua"/>
          <w:szCs w:val="24"/>
        </w:rPr>
        <w:t xml:space="preserve"> 2002; </w:t>
      </w:r>
      <w:r w:rsidRPr="006E6C7F">
        <w:rPr>
          <w:rFonts w:ascii="Book Antiqua" w:hAnsi="Book Antiqua"/>
          <w:b/>
          <w:szCs w:val="24"/>
        </w:rPr>
        <w:t>40</w:t>
      </w:r>
      <w:r w:rsidRPr="006E6C7F">
        <w:rPr>
          <w:rFonts w:ascii="Book Antiqua" w:hAnsi="Book Antiqua"/>
          <w:szCs w:val="24"/>
        </w:rPr>
        <w:t>: 1307-1323, vi [PMID: 12479713 DOI: 10.1016/s0033-8389(02)00042-8]</w:t>
      </w:r>
    </w:p>
    <w:p w14:paraId="7D321C7C"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 </w:t>
      </w:r>
      <w:r w:rsidRPr="006E6C7F">
        <w:rPr>
          <w:rFonts w:ascii="Book Antiqua" w:hAnsi="Book Antiqua"/>
          <w:b/>
          <w:szCs w:val="24"/>
        </w:rPr>
        <w:t>Gore RM</w:t>
      </w:r>
      <w:r w:rsidRPr="006E6C7F">
        <w:rPr>
          <w:rFonts w:ascii="Book Antiqua" w:hAnsi="Book Antiqua"/>
          <w:szCs w:val="24"/>
        </w:rPr>
        <w:t xml:space="preserve">, </w:t>
      </w:r>
      <w:proofErr w:type="spellStart"/>
      <w:r w:rsidRPr="006E6C7F">
        <w:rPr>
          <w:rFonts w:ascii="Book Antiqua" w:hAnsi="Book Antiqua"/>
          <w:szCs w:val="24"/>
        </w:rPr>
        <w:t>Thakrar</w:t>
      </w:r>
      <w:proofErr w:type="spellEnd"/>
      <w:r w:rsidRPr="006E6C7F">
        <w:rPr>
          <w:rFonts w:ascii="Book Antiqua" w:hAnsi="Book Antiqua"/>
          <w:szCs w:val="24"/>
        </w:rPr>
        <w:t xml:space="preserve"> KH, Newmark GM, Mehta UK, Berlin JW. Gallbladder imaging. </w:t>
      </w:r>
      <w:r w:rsidRPr="006E6C7F">
        <w:rPr>
          <w:rFonts w:ascii="Book Antiqua" w:hAnsi="Book Antiqua"/>
          <w:i/>
          <w:szCs w:val="24"/>
        </w:rPr>
        <w:t>Gastroenterol Clin North Am</w:t>
      </w:r>
      <w:r w:rsidRPr="006E6C7F">
        <w:rPr>
          <w:rFonts w:ascii="Book Antiqua" w:hAnsi="Book Antiqua"/>
          <w:szCs w:val="24"/>
        </w:rPr>
        <w:t xml:space="preserve"> 2010; </w:t>
      </w:r>
      <w:r w:rsidRPr="006E6C7F">
        <w:rPr>
          <w:rFonts w:ascii="Book Antiqua" w:hAnsi="Book Antiqua"/>
          <w:b/>
          <w:szCs w:val="24"/>
        </w:rPr>
        <w:t>39</w:t>
      </w:r>
      <w:r w:rsidRPr="006E6C7F">
        <w:rPr>
          <w:rFonts w:ascii="Book Antiqua" w:hAnsi="Book Antiqua"/>
          <w:szCs w:val="24"/>
        </w:rPr>
        <w:t>: 265-287, ix [PMID: 20478486 DOI: 10.1016/j.gtc.2010.02.009]</w:t>
      </w:r>
    </w:p>
    <w:p w14:paraId="067BCCD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 </w:t>
      </w:r>
      <w:r w:rsidRPr="006E6C7F">
        <w:rPr>
          <w:rFonts w:ascii="Book Antiqua" w:hAnsi="Book Antiqua"/>
          <w:b/>
          <w:szCs w:val="24"/>
        </w:rPr>
        <w:t>Lim KS</w:t>
      </w:r>
      <w:r w:rsidRPr="006E6C7F">
        <w:rPr>
          <w:rFonts w:ascii="Book Antiqua" w:hAnsi="Book Antiqua"/>
          <w:szCs w:val="24"/>
        </w:rPr>
        <w:t xml:space="preserve">, Peters CC, </w:t>
      </w:r>
      <w:proofErr w:type="spellStart"/>
      <w:r w:rsidRPr="006E6C7F">
        <w:rPr>
          <w:rFonts w:ascii="Book Antiqua" w:hAnsi="Book Antiqua"/>
          <w:szCs w:val="24"/>
        </w:rPr>
        <w:t>Kow</w:t>
      </w:r>
      <w:proofErr w:type="spellEnd"/>
      <w:r w:rsidRPr="006E6C7F">
        <w:rPr>
          <w:rFonts w:ascii="Book Antiqua" w:hAnsi="Book Antiqua"/>
          <w:szCs w:val="24"/>
        </w:rPr>
        <w:t xml:space="preserve"> A, Tan CH. The varying faces of gall bladder carcinoma: pictorial essay. </w:t>
      </w:r>
      <w:r w:rsidRPr="006E6C7F">
        <w:rPr>
          <w:rFonts w:ascii="Book Antiqua" w:hAnsi="Book Antiqua"/>
          <w:i/>
          <w:szCs w:val="24"/>
        </w:rPr>
        <w:t xml:space="preserve">Acta </w:t>
      </w:r>
      <w:proofErr w:type="spellStart"/>
      <w:r w:rsidRPr="006E6C7F">
        <w:rPr>
          <w:rFonts w:ascii="Book Antiqua" w:hAnsi="Book Antiqua"/>
          <w:i/>
          <w:szCs w:val="24"/>
        </w:rPr>
        <w:t>Radiol</w:t>
      </w:r>
      <w:proofErr w:type="spellEnd"/>
      <w:r w:rsidRPr="006E6C7F">
        <w:rPr>
          <w:rFonts w:ascii="Book Antiqua" w:hAnsi="Book Antiqua"/>
          <w:szCs w:val="24"/>
        </w:rPr>
        <w:t xml:space="preserve"> 2012; </w:t>
      </w:r>
      <w:r w:rsidRPr="006E6C7F">
        <w:rPr>
          <w:rFonts w:ascii="Book Antiqua" w:hAnsi="Book Antiqua"/>
          <w:b/>
          <w:szCs w:val="24"/>
        </w:rPr>
        <w:t>53</w:t>
      </w:r>
      <w:r w:rsidRPr="006E6C7F">
        <w:rPr>
          <w:rFonts w:ascii="Book Antiqua" w:hAnsi="Book Antiqua"/>
          <w:szCs w:val="24"/>
        </w:rPr>
        <w:t>: 494-500 [PMID: 22547386 DOI: 10.1258/ar.2012.110684]</w:t>
      </w:r>
    </w:p>
    <w:p w14:paraId="566F1206"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 </w:t>
      </w:r>
      <w:r w:rsidRPr="006E6C7F">
        <w:rPr>
          <w:rFonts w:ascii="Book Antiqua" w:hAnsi="Book Antiqua"/>
          <w:b/>
          <w:szCs w:val="24"/>
        </w:rPr>
        <w:t>Catalano OA</w:t>
      </w:r>
      <w:r w:rsidRPr="006E6C7F">
        <w:rPr>
          <w:rFonts w:ascii="Book Antiqua" w:hAnsi="Book Antiqua"/>
          <w:szCs w:val="24"/>
        </w:rPr>
        <w:t xml:space="preserve">, </w:t>
      </w:r>
      <w:proofErr w:type="spellStart"/>
      <w:r w:rsidRPr="006E6C7F">
        <w:rPr>
          <w:rFonts w:ascii="Book Antiqua" w:hAnsi="Book Antiqua"/>
          <w:szCs w:val="24"/>
        </w:rPr>
        <w:t>Sahani</w:t>
      </w:r>
      <w:proofErr w:type="spellEnd"/>
      <w:r w:rsidRPr="006E6C7F">
        <w:rPr>
          <w:rFonts w:ascii="Book Antiqua" w:hAnsi="Book Antiqua"/>
          <w:szCs w:val="24"/>
        </w:rPr>
        <w:t xml:space="preserve"> DV, </w:t>
      </w:r>
      <w:proofErr w:type="spellStart"/>
      <w:r w:rsidRPr="006E6C7F">
        <w:rPr>
          <w:rFonts w:ascii="Book Antiqua" w:hAnsi="Book Antiqua"/>
          <w:szCs w:val="24"/>
        </w:rPr>
        <w:t>Kalva</w:t>
      </w:r>
      <w:proofErr w:type="spellEnd"/>
      <w:r w:rsidRPr="006E6C7F">
        <w:rPr>
          <w:rFonts w:ascii="Book Antiqua" w:hAnsi="Book Antiqua"/>
          <w:szCs w:val="24"/>
        </w:rPr>
        <w:t xml:space="preserve"> SP, Cushing MS, Hahn PF, Brown JJ, Edelman RR. MR imaging of the gallbladder: a pictorial essay. </w:t>
      </w:r>
      <w:proofErr w:type="spellStart"/>
      <w:r w:rsidRPr="006E6C7F">
        <w:rPr>
          <w:rFonts w:ascii="Book Antiqua" w:hAnsi="Book Antiqua"/>
          <w:i/>
          <w:szCs w:val="24"/>
        </w:rPr>
        <w:t>Radiographics</w:t>
      </w:r>
      <w:proofErr w:type="spellEnd"/>
      <w:r w:rsidRPr="006E6C7F">
        <w:rPr>
          <w:rFonts w:ascii="Book Antiqua" w:hAnsi="Book Antiqua"/>
          <w:szCs w:val="24"/>
        </w:rPr>
        <w:t xml:space="preserve"> 2008; </w:t>
      </w:r>
      <w:r w:rsidRPr="006E6C7F">
        <w:rPr>
          <w:rFonts w:ascii="Book Antiqua" w:hAnsi="Book Antiqua"/>
          <w:b/>
          <w:szCs w:val="24"/>
        </w:rPr>
        <w:t>28</w:t>
      </w:r>
      <w:r w:rsidRPr="006E6C7F">
        <w:rPr>
          <w:rFonts w:ascii="Book Antiqua" w:hAnsi="Book Antiqua"/>
          <w:szCs w:val="24"/>
        </w:rPr>
        <w:t>: 135-55; quiz 324 [PMID: 18203935 DOI: 10.1148/rg.281065183]</w:t>
      </w:r>
    </w:p>
    <w:p w14:paraId="7E1364E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 </w:t>
      </w:r>
      <w:r w:rsidRPr="006E6C7F">
        <w:rPr>
          <w:rFonts w:ascii="Book Antiqua" w:hAnsi="Book Antiqua"/>
          <w:b/>
          <w:szCs w:val="24"/>
        </w:rPr>
        <w:t>Serra C</w:t>
      </w:r>
      <w:r w:rsidRPr="006E6C7F">
        <w:rPr>
          <w:rFonts w:ascii="Book Antiqua" w:hAnsi="Book Antiqua"/>
          <w:szCs w:val="24"/>
        </w:rPr>
        <w:t xml:space="preserve">, </w:t>
      </w:r>
      <w:proofErr w:type="spellStart"/>
      <w:r w:rsidRPr="006E6C7F">
        <w:rPr>
          <w:rFonts w:ascii="Book Antiqua" w:hAnsi="Book Antiqua"/>
          <w:szCs w:val="24"/>
        </w:rPr>
        <w:t>Felicani</w:t>
      </w:r>
      <w:proofErr w:type="spellEnd"/>
      <w:r w:rsidRPr="006E6C7F">
        <w:rPr>
          <w:rFonts w:ascii="Book Antiqua" w:hAnsi="Book Antiqua"/>
          <w:szCs w:val="24"/>
        </w:rPr>
        <w:t xml:space="preserve"> C, </w:t>
      </w:r>
      <w:proofErr w:type="spellStart"/>
      <w:r w:rsidRPr="006E6C7F">
        <w:rPr>
          <w:rFonts w:ascii="Book Antiqua" w:hAnsi="Book Antiqua"/>
          <w:szCs w:val="24"/>
        </w:rPr>
        <w:t>Mazzotta</w:t>
      </w:r>
      <w:proofErr w:type="spellEnd"/>
      <w:r w:rsidRPr="006E6C7F">
        <w:rPr>
          <w:rFonts w:ascii="Book Antiqua" w:hAnsi="Book Antiqua"/>
          <w:szCs w:val="24"/>
        </w:rPr>
        <w:t xml:space="preserve"> E, </w:t>
      </w:r>
      <w:proofErr w:type="spellStart"/>
      <w:r w:rsidRPr="006E6C7F">
        <w:rPr>
          <w:rFonts w:ascii="Book Antiqua" w:hAnsi="Book Antiqua"/>
          <w:szCs w:val="24"/>
        </w:rPr>
        <w:t>Gabusi</w:t>
      </w:r>
      <w:proofErr w:type="spellEnd"/>
      <w:r w:rsidRPr="006E6C7F">
        <w:rPr>
          <w:rFonts w:ascii="Book Antiqua" w:hAnsi="Book Antiqua"/>
          <w:szCs w:val="24"/>
        </w:rPr>
        <w:t xml:space="preserve"> V, Grasso V, De Cinque A, </w:t>
      </w:r>
      <w:proofErr w:type="spellStart"/>
      <w:r w:rsidRPr="006E6C7F">
        <w:rPr>
          <w:rFonts w:ascii="Book Antiqua" w:hAnsi="Book Antiqua"/>
          <w:szCs w:val="24"/>
        </w:rPr>
        <w:t>Giannitrapani</w:t>
      </w:r>
      <w:proofErr w:type="spellEnd"/>
      <w:r w:rsidRPr="006E6C7F">
        <w:rPr>
          <w:rFonts w:ascii="Book Antiqua" w:hAnsi="Book Antiqua"/>
          <w:szCs w:val="24"/>
        </w:rPr>
        <w:t xml:space="preserve"> L, </w:t>
      </w:r>
      <w:proofErr w:type="spellStart"/>
      <w:r w:rsidRPr="006E6C7F">
        <w:rPr>
          <w:rFonts w:ascii="Book Antiqua" w:hAnsi="Book Antiqua"/>
          <w:szCs w:val="24"/>
        </w:rPr>
        <w:t>Soresi</w:t>
      </w:r>
      <w:proofErr w:type="spellEnd"/>
      <w:r w:rsidRPr="006E6C7F">
        <w:rPr>
          <w:rFonts w:ascii="Book Antiqua" w:hAnsi="Book Antiqua"/>
          <w:szCs w:val="24"/>
        </w:rPr>
        <w:t xml:space="preserve"> M. CEUS in the differential diagnosis between biliary sludge, benign lesions and malignant lesions. </w:t>
      </w:r>
      <w:r w:rsidRPr="006E6C7F">
        <w:rPr>
          <w:rFonts w:ascii="Book Antiqua" w:hAnsi="Book Antiqua"/>
          <w:i/>
          <w:szCs w:val="24"/>
        </w:rPr>
        <w:t>J Ultrasound</w:t>
      </w:r>
      <w:r w:rsidRPr="006E6C7F">
        <w:rPr>
          <w:rFonts w:ascii="Book Antiqua" w:hAnsi="Book Antiqua"/>
          <w:szCs w:val="24"/>
        </w:rPr>
        <w:t xml:space="preserve"> 2018; </w:t>
      </w:r>
      <w:r w:rsidRPr="006E6C7F">
        <w:rPr>
          <w:rFonts w:ascii="Book Antiqua" w:hAnsi="Book Antiqua"/>
          <w:b/>
          <w:szCs w:val="24"/>
        </w:rPr>
        <w:t>21</w:t>
      </w:r>
      <w:r w:rsidRPr="006E6C7F">
        <w:rPr>
          <w:rFonts w:ascii="Book Antiqua" w:hAnsi="Book Antiqua"/>
          <w:szCs w:val="24"/>
        </w:rPr>
        <w:t>: 119-126 [PMID: 29476456 DOI: 10.1007/s40477-018-0286-5]</w:t>
      </w:r>
    </w:p>
    <w:p w14:paraId="4913650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7 </w:t>
      </w:r>
      <w:r w:rsidRPr="006E6C7F">
        <w:rPr>
          <w:rFonts w:ascii="Book Antiqua" w:hAnsi="Book Antiqua"/>
          <w:b/>
          <w:szCs w:val="24"/>
        </w:rPr>
        <w:t>Zhang HP</w:t>
      </w:r>
      <w:r w:rsidRPr="006E6C7F">
        <w:rPr>
          <w:rFonts w:ascii="Book Antiqua" w:hAnsi="Book Antiqua"/>
          <w:szCs w:val="24"/>
        </w:rPr>
        <w:t xml:space="preserve">, Bai M, Gu JY, He YQ, </w:t>
      </w:r>
      <w:proofErr w:type="spellStart"/>
      <w:r w:rsidRPr="006E6C7F">
        <w:rPr>
          <w:rFonts w:ascii="Book Antiqua" w:hAnsi="Book Antiqua"/>
          <w:szCs w:val="24"/>
        </w:rPr>
        <w:t>Qiao</w:t>
      </w:r>
      <w:proofErr w:type="spellEnd"/>
      <w:r w:rsidRPr="006E6C7F">
        <w:rPr>
          <w:rFonts w:ascii="Book Antiqua" w:hAnsi="Book Antiqua"/>
          <w:szCs w:val="24"/>
        </w:rPr>
        <w:t xml:space="preserve"> XH, Du LF. Value of contrast-enhanced ultrasound in the differential diagnosis of gallbladder lesion. </w:t>
      </w:r>
      <w:r w:rsidRPr="006E6C7F">
        <w:rPr>
          <w:rFonts w:ascii="Book Antiqua" w:hAnsi="Book Antiqua"/>
          <w:i/>
          <w:szCs w:val="24"/>
        </w:rPr>
        <w:t>World J Gastroenterol</w:t>
      </w:r>
      <w:r w:rsidRPr="006E6C7F">
        <w:rPr>
          <w:rFonts w:ascii="Book Antiqua" w:hAnsi="Book Antiqua"/>
          <w:szCs w:val="24"/>
        </w:rPr>
        <w:t xml:space="preserve"> 2018; </w:t>
      </w:r>
      <w:r w:rsidRPr="006E6C7F">
        <w:rPr>
          <w:rFonts w:ascii="Book Antiqua" w:hAnsi="Book Antiqua"/>
          <w:b/>
          <w:szCs w:val="24"/>
        </w:rPr>
        <w:t>24</w:t>
      </w:r>
      <w:r w:rsidRPr="006E6C7F">
        <w:rPr>
          <w:rFonts w:ascii="Book Antiqua" w:hAnsi="Book Antiqua"/>
          <w:szCs w:val="24"/>
        </w:rPr>
        <w:t>: 744-751 [PMID: 29456413 DOI: 10.3748/</w:t>
      </w:r>
      <w:proofErr w:type="gramStart"/>
      <w:r w:rsidRPr="006E6C7F">
        <w:rPr>
          <w:rFonts w:ascii="Book Antiqua" w:hAnsi="Book Antiqua"/>
          <w:szCs w:val="24"/>
        </w:rPr>
        <w:t>wjg.v24.i</w:t>
      </w:r>
      <w:proofErr w:type="gramEnd"/>
      <w:r w:rsidRPr="006E6C7F">
        <w:rPr>
          <w:rFonts w:ascii="Book Antiqua" w:hAnsi="Book Antiqua"/>
          <w:szCs w:val="24"/>
        </w:rPr>
        <w:t>6.744]</w:t>
      </w:r>
    </w:p>
    <w:p w14:paraId="0818DAA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8 </w:t>
      </w:r>
      <w:r w:rsidRPr="006E6C7F">
        <w:rPr>
          <w:rFonts w:ascii="Book Antiqua" w:hAnsi="Book Antiqua"/>
          <w:b/>
          <w:szCs w:val="24"/>
        </w:rPr>
        <w:t>Yuan HX</w:t>
      </w:r>
      <w:r w:rsidRPr="006E6C7F">
        <w:rPr>
          <w:rFonts w:ascii="Book Antiqua" w:hAnsi="Book Antiqua"/>
          <w:szCs w:val="24"/>
        </w:rPr>
        <w:t xml:space="preserve">, Wang WP, Guan PS, Lin LW, Wen JX, Yu Q, Chen XJ. Contrast-enhanced ultrasonography in differential diagnosis of focal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and gallbladder cancer. </w:t>
      </w:r>
      <w:r w:rsidRPr="006E6C7F">
        <w:rPr>
          <w:rFonts w:ascii="Book Antiqua" w:hAnsi="Book Antiqua"/>
          <w:i/>
          <w:szCs w:val="24"/>
        </w:rPr>
        <w:t xml:space="preserve">Clin </w:t>
      </w:r>
      <w:proofErr w:type="spellStart"/>
      <w:r w:rsidRPr="006E6C7F">
        <w:rPr>
          <w:rFonts w:ascii="Book Antiqua" w:hAnsi="Book Antiqua"/>
          <w:i/>
          <w:szCs w:val="24"/>
        </w:rPr>
        <w:t>Hemorheol</w:t>
      </w:r>
      <w:proofErr w:type="spellEnd"/>
      <w:r w:rsidRPr="006E6C7F">
        <w:rPr>
          <w:rFonts w:ascii="Book Antiqua" w:hAnsi="Book Antiqua"/>
          <w:i/>
          <w:szCs w:val="24"/>
        </w:rPr>
        <w:t xml:space="preserve"> </w:t>
      </w:r>
      <w:proofErr w:type="spellStart"/>
      <w:r w:rsidRPr="006E6C7F">
        <w:rPr>
          <w:rFonts w:ascii="Book Antiqua" w:hAnsi="Book Antiqua"/>
          <w:i/>
          <w:szCs w:val="24"/>
        </w:rPr>
        <w:t>Microcirc</w:t>
      </w:r>
      <w:proofErr w:type="spellEnd"/>
      <w:r w:rsidRPr="006E6C7F">
        <w:rPr>
          <w:rFonts w:ascii="Book Antiqua" w:hAnsi="Book Antiqua"/>
          <w:szCs w:val="24"/>
        </w:rPr>
        <w:t xml:space="preserve"> 2018; </w:t>
      </w:r>
      <w:r w:rsidRPr="006E6C7F">
        <w:rPr>
          <w:rFonts w:ascii="Book Antiqua" w:hAnsi="Book Antiqua"/>
          <w:b/>
          <w:szCs w:val="24"/>
        </w:rPr>
        <w:t>70</w:t>
      </w:r>
      <w:r w:rsidRPr="006E6C7F">
        <w:rPr>
          <w:rFonts w:ascii="Book Antiqua" w:hAnsi="Book Antiqua"/>
          <w:szCs w:val="24"/>
        </w:rPr>
        <w:t>: 201-211 [PMID: 29630529 DOI: 10.3233/CH-180376]</w:t>
      </w:r>
    </w:p>
    <w:p w14:paraId="3C87EE5D"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9 </w:t>
      </w:r>
      <w:r w:rsidRPr="006E6C7F">
        <w:rPr>
          <w:rFonts w:ascii="Book Antiqua" w:hAnsi="Book Antiqua"/>
          <w:b/>
          <w:szCs w:val="24"/>
        </w:rPr>
        <w:t>Kim JH</w:t>
      </w:r>
      <w:r w:rsidRPr="006E6C7F">
        <w:rPr>
          <w:rFonts w:ascii="Book Antiqua" w:hAnsi="Book Antiqua"/>
          <w:szCs w:val="24"/>
        </w:rPr>
        <w:t xml:space="preserve">, Lee JY, </w:t>
      </w:r>
      <w:proofErr w:type="spellStart"/>
      <w:r w:rsidRPr="006E6C7F">
        <w:rPr>
          <w:rFonts w:ascii="Book Antiqua" w:hAnsi="Book Antiqua"/>
          <w:szCs w:val="24"/>
        </w:rPr>
        <w:t>Baek</w:t>
      </w:r>
      <w:proofErr w:type="spellEnd"/>
      <w:r w:rsidRPr="006E6C7F">
        <w:rPr>
          <w:rFonts w:ascii="Book Antiqua" w:hAnsi="Book Antiqua"/>
          <w:szCs w:val="24"/>
        </w:rPr>
        <w:t xml:space="preserve"> JH, </w:t>
      </w:r>
      <w:proofErr w:type="spellStart"/>
      <w:r w:rsidRPr="006E6C7F">
        <w:rPr>
          <w:rFonts w:ascii="Book Antiqua" w:hAnsi="Book Antiqua"/>
          <w:szCs w:val="24"/>
        </w:rPr>
        <w:t>Eun</w:t>
      </w:r>
      <w:proofErr w:type="spellEnd"/>
      <w:r w:rsidRPr="006E6C7F">
        <w:rPr>
          <w:rFonts w:ascii="Book Antiqua" w:hAnsi="Book Antiqua"/>
          <w:szCs w:val="24"/>
        </w:rPr>
        <w:t xml:space="preserve"> HW, Kim YJ, Han JK, Choi BI. High-resolution sonography for distinguishing neoplastic gallbladder polyps and staging gallbladder cancer.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2015; </w:t>
      </w:r>
      <w:r w:rsidRPr="006E6C7F">
        <w:rPr>
          <w:rFonts w:ascii="Book Antiqua" w:hAnsi="Book Antiqua"/>
          <w:b/>
          <w:szCs w:val="24"/>
        </w:rPr>
        <w:t>204</w:t>
      </w:r>
      <w:r w:rsidRPr="006E6C7F">
        <w:rPr>
          <w:rFonts w:ascii="Book Antiqua" w:hAnsi="Book Antiqua"/>
          <w:szCs w:val="24"/>
        </w:rPr>
        <w:t>: W150-W159 [PMID: 25615775 DOI: 10.2214/AJR.13.11992]</w:t>
      </w:r>
    </w:p>
    <w:p w14:paraId="45D02F24"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10 </w:t>
      </w:r>
      <w:r w:rsidRPr="006E6C7F">
        <w:rPr>
          <w:rFonts w:ascii="Book Antiqua" w:hAnsi="Book Antiqua"/>
          <w:b/>
          <w:szCs w:val="24"/>
        </w:rPr>
        <w:t>Ogawa T</w:t>
      </w:r>
      <w:r w:rsidRPr="006E6C7F">
        <w:rPr>
          <w:rFonts w:ascii="Book Antiqua" w:hAnsi="Book Antiqua"/>
          <w:szCs w:val="24"/>
        </w:rPr>
        <w:t xml:space="preserve">, </w:t>
      </w:r>
      <w:proofErr w:type="spellStart"/>
      <w:r w:rsidRPr="006E6C7F">
        <w:rPr>
          <w:rFonts w:ascii="Book Antiqua" w:hAnsi="Book Antiqua"/>
          <w:szCs w:val="24"/>
        </w:rPr>
        <w:t>Horaguchi</w:t>
      </w:r>
      <w:proofErr w:type="spellEnd"/>
      <w:r w:rsidRPr="006E6C7F">
        <w:rPr>
          <w:rFonts w:ascii="Book Antiqua" w:hAnsi="Book Antiqua"/>
          <w:szCs w:val="24"/>
        </w:rPr>
        <w:t xml:space="preserve"> J, Fujita N, Noda Y, Kobayashi G, Ito K, </w:t>
      </w:r>
      <w:proofErr w:type="spellStart"/>
      <w:r w:rsidRPr="006E6C7F">
        <w:rPr>
          <w:rFonts w:ascii="Book Antiqua" w:hAnsi="Book Antiqua"/>
          <w:szCs w:val="24"/>
        </w:rPr>
        <w:t>Koshita</w:t>
      </w:r>
      <w:proofErr w:type="spellEnd"/>
      <w:r w:rsidRPr="006E6C7F">
        <w:rPr>
          <w:rFonts w:ascii="Book Antiqua" w:hAnsi="Book Antiqua"/>
          <w:szCs w:val="24"/>
        </w:rPr>
        <w:t xml:space="preserve"> S, </w:t>
      </w:r>
      <w:proofErr w:type="spellStart"/>
      <w:r w:rsidRPr="006E6C7F">
        <w:rPr>
          <w:rFonts w:ascii="Book Antiqua" w:hAnsi="Book Antiqua"/>
          <w:szCs w:val="24"/>
        </w:rPr>
        <w:t>Kanno</w:t>
      </w:r>
      <w:proofErr w:type="spellEnd"/>
      <w:r w:rsidRPr="006E6C7F">
        <w:rPr>
          <w:rFonts w:ascii="Book Antiqua" w:hAnsi="Book Antiqua"/>
          <w:szCs w:val="24"/>
        </w:rPr>
        <w:t xml:space="preserve"> Y, </w:t>
      </w:r>
      <w:proofErr w:type="spellStart"/>
      <w:r w:rsidRPr="006E6C7F">
        <w:rPr>
          <w:rFonts w:ascii="Book Antiqua" w:hAnsi="Book Antiqua"/>
          <w:szCs w:val="24"/>
        </w:rPr>
        <w:t>Masu</w:t>
      </w:r>
      <w:proofErr w:type="spellEnd"/>
      <w:r w:rsidRPr="006E6C7F">
        <w:rPr>
          <w:rFonts w:ascii="Book Antiqua" w:hAnsi="Book Antiqua"/>
          <w:szCs w:val="24"/>
        </w:rPr>
        <w:t xml:space="preserve"> K, Sugita R. High b-value diffusion-weighted magnetic resonance imaging for gallbladder lesions: differentiation between benignity and malignancy. </w:t>
      </w:r>
      <w:r w:rsidRPr="006E6C7F">
        <w:rPr>
          <w:rFonts w:ascii="Book Antiqua" w:hAnsi="Book Antiqua"/>
          <w:i/>
          <w:szCs w:val="24"/>
        </w:rPr>
        <w:t>J Gastroenterol</w:t>
      </w:r>
      <w:r w:rsidRPr="006E6C7F">
        <w:rPr>
          <w:rFonts w:ascii="Book Antiqua" w:hAnsi="Book Antiqua"/>
          <w:szCs w:val="24"/>
        </w:rPr>
        <w:t xml:space="preserve"> 2012; </w:t>
      </w:r>
      <w:r w:rsidRPr="006E6C7F">
        <w:rPr>
          <w:rFonts w:ascii="Book Antiqua" w:hAnsi="Book Antiqua"/>
          <w:b/>
          <w:szCs w:val="24"/>
        </w:rPr>
        <w:t>47</w:t>
      </w:r>
      <w:r w:rsidRPr="006E6C7F">
        <w:rPr>
          <w:rFonts w:ascii="Book Antiqua" w:hAnsi="Book Antiqua"/>
          <w:szCs w:val="24"/>
        </w:rPr>
        <w:t>: 1352-1360 [PMID: 22576026 DOI: 10.1007/s00535-012-0604-1]</w:t>
      </w:r>
    </w:p>
    <w:p w14:paraId="5EAD4B3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11 </w:t>
      </w:r>
      <w:proofErr w:type="spellStart"/>
      <w:r w:rsidRPr="006E6C7F">
        <w:rPr>
          <w:rFonts w:ascii="Book Antiqua" w:hAnsi="Book Antiqua"/>
          <w:b/>
          <w:szCs w:val="24"/>
        </w:rPr>
        <w:t>Gerstenmaier</w:t>
      </w:r>
      <w:proofErr w:type="spellEnd"/>
      <w:r w:rsidRPr="006E6C7F">
        <w:rPr>
          <w:rFonts w:ascii="Book Antiqua" w:hAnsi="Book Antiqua"/>
          <w:b/>
          <w:szCs w:val="24"/>
        </w:rPr>
        <w:t xml:space="preserve"> JF</w:t>
      </w:r>
      <w:r w:rsidRPr="006E6C7F">
        <w:rPr>
          <w:rFonts w:ascii="Book Antiqua" w:hAnsi="Book Antiqua"/>
          <w:szCs w:val="24"/>
        </w:rPr>
        <w:t xml:space="preserve">, Hoang KN, Gibson RN. Contrast-enhanced ultrasound in gallbladder disease: a pictorial review. </w:t>
      </w:r>
      <w:proofErr w:type="spellStart"/>
      <w:r w:rsidRPr="006E6C7F">
        <w:rPr>
          <w:rFonts w:ascii="Book Antiqua" w:hAnsi="Book Antiqua"/>
          <w:i/>
          <w:szCs w:val="24"/>
        </w:rPr>
        <w:t>Abdom</w:t>
      </w:r>
      <w:proofErr w:type="spellEnd"/>
      <w:r w:rsidRPr="006E6C7F">
        <w:rPr>
          <w:rFonts w:ascii="Book Antiqua" w:hAnsi="Book Antiqua"/>
          <w:i/>
          <w:szCs w:val="24"/>
        </w:rPr>
        <w:t xml:space="preserve"> </w:t>
      </w:r>
      <w:proofErr w:type="spellStart"/>
      <w:r w:rsidRPr="006E6C7F">
        <w:rPr>
          <w:rFonts w:ascii="Book Antiqua" w:hAnsi="Book Antiqua"/>
          <w:i/>
          <w:szCs w:val="24"/>
        </w:rPr>
        <w:t>Radiol</w:t>
      </w:r>
      <w:proofErr w:type="spellEnd"/>
      <w:r w:rsidRPr="006E6C7F">
        <w:rPr>
          <w:rFonts w:ascii="Book Antiqua" w:hAnsi="Book Antiqua"/>
          <w:i/>
          <w:szCs w:val="24"/>
        </w:rPr>
        <w:t xml:space="preserve"> (NY)</w:t>
      </w:r>
      <w:r w:rsidRPr="006E6C7F">
        <w:rPr>
          <w:rFonts w:ascii="Book Antiqua" w:hAnsi="Book Antiqua"/>
          <w:szCs w:val="24"/>
        </w:rPr>
        <w:t xml:space="preserve"> 2016; </w:t>
      </w:r>
      <w:r w:rsidRPr="006E6C7F">
        <w:rPr>
          <w:rFonts w:ascii="Book Antiqua" w:hAnsi="Book Antiqua"/>
          <w:b/>
          <w:szCs w:val="24"/>
        </w:rPr>
        <w:t>41</w:t>
      </w:r>
      <w:r w:rsidRPr="006E6C7F">
        <w:rPr>
          <w:rFonts w:ascii="Book Antiqua" w:hAnsi="Book Antiqua"/>
          <w:szCs w:val="24"/>
        </w:rPr>
        <w:t>: 1640-1652 [PMID: 27056746 DOI: 10.1007/s00261-016-0729-4]</w:t>
      </w:r>
    </w:p>
    <w:p w14:paraId="392CA18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12 </w:t>
      </w:r>
      <w:proofErr w:type="spellStart"/>
      <w:r w:rsidRPr="006E6C7F">
        <w:rPr>
          <w:rFonts w:ascii="Book Antiqua" w:hAnsi="Book Antiqua"/>
          <w:b/>
          <w:szCs w:val="24"/>
        </w:rPr>
        <w:t>Xie</w:t>
      </w:r>
      <w:proofErr w:type="spellEnd"/>
      <w:r w:rsidRPr="006E6C7F">
        <w:rPr>
          <w:rFonts w:ascii="Book Antiqua" w:hAnsi="Book Antiqua"/>
          <w:b/>
          <w:szCs w:val="24"/>
        </w:rPr>
        <w:t xml:space="preserve"> XH</w:t>
      </w:r>
      <w:r w:rsidRPr="006E6C7F">
        <w:rPr>
          <w:rFonts w:ascii="Book Antiqua" w:hAnsi="Book Antiqua"/>
          <w:szCs w:val="24"/>
        </w:rPr>
        <w:t xml:space="preserve">, Xu HX, </w:t>
      </w:r>
      <w:proofErr w:type="spellStart"/>
      <w:r w:rsidRPr="006E6C7F">
        <w:rPr>
          <w:rFonts w:ascii="Book Antiqua" w:hAnsi="Book Antiqua"/>
          <w:szCs w:val="24"/>
        </w:rPr>
        <w:t>Xie</w:t>
      </w:r>
      <w:proofErr w:type="spellEnd"/>
      <w:r w:rsidRPr="006E6C7F">
        <w:rPr>
          <w:rFonts w:ascii="Book Antiqua" w:hAnsi="Book Antiqua"/>
          <w:szCs w:val="24"/>
        </w:rPr>
        <w:t xml:space="preserve"> XY, Lu MD, </w:t>
      </w:r>
      <w:proofErr w:type="spellStart"/>
      <w:r w:rsidRPr="006E6C7F">
        <w:rPr>
          <w:rFonts w:ascii="Book Antiqua" w:hAnsi="Book Antiqua"/>
          <w:szCs w:val="24"/>
        </w:rPr>
        <w:t>Kuang</w:t>
      </w:r>
      <w:proofErr w:type="spellEnd"/>
      <w:r w:rsidRPr="006E6C7F">
        <w:rPr>
          <w:rFonts w:ascii="Book Antiqua" w:hAnsi="Book Antiqua"/>
          <w:szCs w:val="24"/>
        </w:rPr>
        <w:t xml:space="preserve"> M, Xu ZF, Liu GJ, Wang Z, Liang JY, Chen LD, Lin MX. Differential diagnosis between benign and malignant gallbladder diseases with real-time contrast-enhanced ultrasound.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2010; </w:t>
      </w:r>
      <w:r w:rsidRPr="006E6C7F">
        <w:rPr>
          <w:rFonts w:ascii="Book Antiqua" w:hAnsi="Book Antiqua"/>
          <w:b/>
          <w:szCs w:val="24"/>
        </w:rPr>
        <w:t>20</w:t>
      </w:r>
      <w:r w:rsidRPr="006E6C7F">
        <w:rPr>
          <w:rFonts w:ascii="Book Antiqua" w:hAnsi="Book Antiqua"/>
          <w:szCs w:val="24"/>
        </w:rPr>
        <w:t>: 239-248 [PMID: 19657645 DOI: 10.1007/s00330-009-1538-8]</w:t>
      </w:r>
    </w:p>
    <w:p w14:paraId="003E8D1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13 </w:t>
      </w:r>
      <w:r w:rsidRPr="006E6C7F">
        <w:rPr>
          <w:rFonts w:ascii="Book Antiqua" w:hAnsi="Book Antiqua"/>
          <w:b/>
          <w:szCs w:val="24"/>
        </w:rPr>
        <w:t>Sugiyama M</w:t>
      </w:r>
      <w:r w:rsidRPr="006E6C7F">
        <w:rPr>
          <w:rFonts w:ascii="Book Antiqua" w:hAnsi="Book Antiqua"/>
          <w:szCs w:val="24"/>
        </w:rPr>
        <w:t xml:space="preserve">, </w:t>
      </w:r>
      <w:proofErr w:type="spellStart"/>
      <w:r w:rsidRPr="006E6C7F">
        <w:rPr>
          <w:rFonts w:ascii="Book Antiqua" w:hAnsi="Book Antiqua"/>
          <w:szCs w:val="24"/>
        </w:rPr>
        <w:t>Atomi</w:t>
      </w:r>
      <w:proofErr w:type="spellEnd"/>
      <w:r w:rsidRPr="006E6C7F">
        <w:rPr>
          <w:rFonts w:ascii="Book Antiqua" w:hAnsi="Book Antiqua"/>
          <w:szCs w:val="24"/>
        </w:rPr>
        <w:t xml:space="preserve"> Y, Yamato T. Endoscopic ultrasonography for differential diagnosis of polypoid gall bladder lesions: analysis in surgical and follow up series. </w:t>
      </w:r>
      <w:r w:rsidRPr="006E6C7F">
        <w:rPr>
          <w:rFonts w:ascii="Book Antiqua" w:hAnsi="Book Antiqua"/>
          <w:i/>
          <w:szCs w:val="24"/>
        </w:rPr>
        <w:t>Gut</w:t>
      </w:r>
      <w:r w:rsidRPr="006E6C7F">
        <w:rPr>
          <w:rFonts w:ascii="Book Antiqua" w:hAnsi="Book Antiqua"/>
          <w:szCs w:val="24"/>
        </w:rPr>
        <w:t xml:space="preserve"> 2000; </w:t>
      </w:r>
      <w:r w:rsidRPr="006E6C7F">
        <w:rPr>
          <w:rFonts w:ascii="Book Antiqua" w:hAnsi="Book Antiqua"/>
          <w:b/>
          <w:szCs w:val="24"/>
        </w:rPr>
        <w:t>46</w:t>
      </w:r>
      <w:r w:rsidRPr="006E6C7F">
        <w:rPr>
          <w:rFonts w:ascii="Book Antiqua" w:hAnsi="Book Antiqua"/>
          <w:szCs w:val="24"/>
        </w:rPr>
        <w:t>: 250-254 [PMID: 10644321 DOI: 10.1136/gut.46.2.250]</w:t>
      </w:r>
    </w:p>
    <w:p w14:paraId="7AB88B24"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14 </w:t>
      </w:r>
      <w:r w:rsidRPr="006E6C7F">
        <w:rPr>
          <w:rFonts w:ascii="Book Antiqua" w:hAnsi="Book Antiqua"/>
          <w:b/>
          <w:szCs w:val="24"/>
        </w:rPr>
        <w:t>Bonatti M</w:t>
      </w:r>
      <w:r w:rsidRPr="006E6C7F">
        <w:rPr>
          <w:rFonts w:ascii="Book Antiqua" w:hAnsi="Book Antiqua"/>
          <w:szCs w:val="24"/>
        </w:rPr>
        <w:t xml:space="preserve">, </w:t>
      </w:r>
      <w:proofErr w:type="spellStart"/>
      <w:r w:rsidRPr="006E6C7F">
        <w:rPr>
          <w:rFonts w:ascii="Book Antiqua" w:hAnsi="Book Antiqua"/>
          <w:szCs w:val="24"/>
        </w:rPr>
        <w:t>Vezzali</w:t>
      </w:r>
      <w:proofErr w:type="spellEnd"/>
      <w:r w:rsidRPr="006E6C7F">
        <w:rPr>
          <w:rFonts w:ascii="Book Antiqua" w:hAnsi="Book Antiqua"/>
          <w:szCs w:val="24"/>
        </w:rPr>
        <w:t xml:space="preserve"> N, Lombardo F, Ferro F, Zamboni G, Tauber M, Bonatti G.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imaging findings, tricks and pitfalls. </w:t>
      </w:r>
      <w:r w:rsidRPr="006E6C7F">
        <w:rPr>
          <w:rFonts w:ascii="Book Antiqua" w:hAnsi="Book Antiqua"/>
          <w:i/>
          <w:szCs w:val="24"/>
        </w:rPr>
        <w:t>Insights Imaging</w:t>
      </w:r>
      <w:r w:rsidRPr="006E6C7F">
        <w:rPr>
          <w:rFonts w:ascii="Book Antiqua" w:hAnsi="Book Antiqua"/>
          <w:szCs w:val="24"/>
        </w:rPr>
        <w:t xml:space="preserve"> 2017; </w:t>
      </w:r>
      <w:r w:rsidRPr="006E6C7F">
        <w:rPr>
          <w:rFonts w:ascii="Book Antiqua" w:hAnsi="Book Antiqua"/>
          <w:b/>
          <w:szCs w:val="24"/>
        </w:rPr>
        <w:t>8</w:t>
      </w:r>
      <w:r w:rsidRPr="006E6C7F">
        <w:rPr>
          <w:rFonts w:ascii="Book Antiqua" w:hAnsi="Book Antiqua"/>
          <w:szCs w:val="24"/>
        </w:rPr>
        <w:t>: 243-253 [PMID: 28127678 DOI: 10.1007/s13244-017-0544-7]</w:t>
      </w:r>
    </w:p>
    <w:p w14:paraId="14BEDCB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15 </w:t>
      </w:r>
      <w:proofErr w:type="spellStart"/>
      <w:r w:rsidRPr="006E6C7F">
        <w:rPr>
          <w:rFonts w:ascii="Book Antiqua" w:hAnsi="Book Antiqua"/>
          <w:b/>
          <w:szCs w:val="24"/>
        </w:rPr>
        <w:t>Imazu</w:t>
      </w:r>
      <w:proofErr w:type="spellEnd"/>
      <w:r w:rsidRPr="006E6C7F">
        <w:rPr>
          <w:rFonts w:ascii="Book Antiqua" w:hAnsi="Book Antiqua"/>
          <w:b/>
          <w:szCs w:val="24"/>
        </w:rPr>
        <w:t xml:space="preserve"> H</w:t>
      </w:r>
      <w:r w:rsidRPr="006E6C7F">
        <w:rPr>
          <w:rFonts w:ascii="Book Antiqua" w:hAnsi="Book Antiqua"/>
          <w:szCs w:val="24"/>
        </w:rPr>
        <w:t xml:space="preserve">, Mori N, Kanazawa K, Chiba M, </w:t>
      </w:r>
      <w:proofErr w:type="spellStart"/>
      <w:r w:rsidRPr="006E6C7F">
        <w:rPr>
          <w:rFonts w:ascii="Book Antiqua" w:hAnsi="Book Antiqua"/>
          <w:szCs w:val="24"/>
        </w:rPr>
        <w:t>Toyoizumi</w:t>
      </w:r>
      <w:proofErr w:type="spellEnd"/>
      <w:r w:rsidRPr="006E6C7F">
        <w:rPr>
          <w:rFonts w:ascii="Book Antiqua" w:hAnsi="Book Antiqua"/>
          <w:szCs w:val="24"/>
        </w:rPr>
        <w:t xml:space="preserve"> H, </w:t>
      </w:r>
      <w:proofErr w:type="spellStart"/>
      <w:r w:rsidRPr="006E6C7F">
        <w:rPr>
          <w:rFonts w:ascii="Book Antiqua" w:hAnsi="Book Antiqua"/>
          <w:szCs w:val="24"/>
        </w:rPr>
        <w:t>Torisu</w:t>
      </w:r>
      <w:proofErr w:type="spellEnd"/>
      <w:r w:rsidRPr="006E6C7F">
        <w:rPr>
          <w:rFonts w:ascii="Book Antiqua" w:hAnsi="Book Antiqua"/>
          <w:szCs w:val="24"/>
        </w:rPr>
        <w:t xml:space="preserve"> Y, Koyama S, Hino S, Ang TL, Tajiri H. Contrast-enhanced harmonic endoscopic ultrasonography in the differential diagnosis of gallbladder wall thickening. </w:t>
      </w:r>
      <w:r w:rsidRPr="006E6C7F">
        <w:rPr>
          <w:rFonts w:ascii="Book Antiqua" w:hAnsi="Book Antiqua"/>
          <w:i/>
          <w:szCs w:val="24"/>
        </w:rPr>
        <w:t>Dig Dis Sci</w:t>
      </w:r>
      <w:r w:rsidRPr="006E6C7F">
        <w:rPr>
          <w:rFonts w:ascii="Book Antiqua" w:hAnsi="Book Antiqua"/>
          <w:szCs w:val="24"/>
        </w:rPr>
        <w:t xml:space="preserve"> 2014; </w:t>
      </w:r>
      <w:r w:rsidRPr="006E6C7F">
        <w:rPr>
          <w:rFonts w:ascii="Book Antiqua" w:hAnsi="Book Antiqua"/>
          <w:b/>
          <w:szCs w:val="24"/>
        </w:rPr>
        <w:t>59</w:t>
      </w:r>
      <w:r w:rsidRPr="006E6C7F">
        <w:rPr>
          <w:rFonts w:ascii="Book Antiqua" w:hAnsi="Book Antiqua"/>
          <w:szCs w:val="24"/>
        </w:rPr>
        <w:t>: 1909-1916 [PMID: 24664415 DOI: 10.1007/s10620-014-3115-5]</w:t>
      </w:r>
    </w:p>
    <w:p w14:paraId="79262B46"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16 </w:t>
      </w:r>
      <w:r w:rsidRPr="006E6C7F">
        <w:rPr>
          <w:rFonts w:ascii="Book Antiqua" w:hAnsi="Book Antiqua"/>
          <w:b/>
          <w:szCs w:val="24"/>
        </w:rPr>
        <w:t>Dong Y</w:t>
      </w:r>
      <w:r w:rsidRPr="006E6C7F">
        <w:rPr>
          <w:rFonts w:ascii="Book Antiqua" w:hAnsi="Book Antiqua"/>
          <w:szCs w:val="24"/>
        </w:rPr>
        <w:t xml:space="preserve">, Xu B, Cao Q, Zhang Q, </w:t>
      </w:r>
      <w:proofErr w:type="spellStart"/>
      <w:r w:rsidRPr="006E6C7F">
        <w:rPr>
          <w:rFonts w:ascii="Book Antiqua" w:hAnsi="Book Antiqua"/>
          <w:szCs w:val="24"/>
        </w:rPr>
        <w:t>Qiu</w:t>
      </w:r>
      <w:proofErr w:type="spellEnd"/>
      <w:r w:rsidRPr="006E6C7F">
        <w:rPr>
          <w:rFonts w:ascii="Book Antiqua" w:hAnsi="Book Antiqua"/>
          <w:szCs w:val="24"/>
        </w:rPr>
        <w:t xml:space="preserve"> Y, Yang D, Yu L, Wang WP. Incidentally detected focal fundal gallbladder wall thickening: Differentiation contrast enhanced ultrasound features with high-resolution linear transducers. </w:t>
      </w:r>
      <w:r w:rsidRPr="006E6C7F">
        <w:rPr>
          <w:rFonts w:ascii="Book Antiqua" w:hAnsi="Book Antiqua"/>
          <w:i/>
          <w:szCs w:val="24"/>
        </w:rPr>
        <w:t xml:space="preserve">Clin </w:t>
      </w:r>
      <w:proofErr w:type="spellStart"/>
      <w:r w:rsidRPr="006E6C7F">
        <w:rPr>
          <w:rFonts w:ascii="Book Antiqua" w:hAnsi="Book Antiqua"/>
          <w:i/>
          <w:szCs w:val="24"/>
        </w:rPr>
        <w:t>Hemorheol</w:t>
      </w:r>
      <w:proofErr w:type="spellEnd"/>
      <w:r w:rsidRPr="006E6C7F">
        <w:rPr>
          <w:rFonts w:ascii="Book Antiqua" w:hAnsi="Book Antiqua"/>
          <w:i/>
          <w:szCs w:val="24"/>
        </w:rPr>
        <w:t xml:space="preserve"> </w:t>
      </w:r>
      <w:proofErr w:type="spellStart"/>
      <w:r w:rsidRPr="006E6C7F">
        <w:rPr>
          <w:rFonts w:ascii="Book Antiqua" w:hAnsi="Book Antiqua"/>
          <w:i/>
          <w:szCs w:val="24"/>
        </w:rPr>
        <w:t>Microcirc</w:t>
      </w:r>
      <w:proofErr w:type="spellEnd"/>
      <w:r w:rsidRPr="006E6C7F">
        <w:rPr>
          <w:rFonts w:ascii="Book Antiqua" w:hAnsi="Book Antiqua"/>
          <w:szCs w:val="24"/>
        </w:rPr>
        <w:t xml:space="preserve"> 2020; </w:t>
      </w:r>
      <w:r w:rsidRPr="006E6C7F">
        <w:rPr>
          <w:rFonts w:ascii="Book Antiqua" w:hAnsi="Book Antiqua"/>
          <w:b/>
          <w:szCs w:val="24"/>
        </w:rPr>
        <w:t>74</w:t>
      </w:r>
      <w:r w:rsidRPr="006E6C7F">
        <w:rPr>
          <w:rFonts w:ascii="Book Antiqua" w:hAnsi="Book Antiqua"/>
          <w:szCs w:val="24"/>
        </w:rPr>
        <w:t>: 315-325 [PMID: 31524151 DOI: 10.3233/CH-190697]</w:t>
      </w:r>
    </w:p>
    <w:p w14:paraId="4857119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17 </w:t>
      </w:r>
      <w:r w:rsidRPr="006E6C7F">
        <w:rPr>
          <w:rFonts w:ascii="Book Antiqua" w:hAnsi="Book Antiqua"/>
          <w:b/>
          <w:szCs w:val="24"/>
        </w:rPr>
        <w:t>Chung YE</w:t>
      </w:r>
      <w:r w:rsidRPr="006E6C7F">
        <w:rPr>
          <w:rFonts w:ascii="Book Antiqua" w:hAnsi="Book Antiqua"/>
          <w:szCs w:val="24"/>
        </w:rPr>
        <w:t xml:space="preserve">, Kim KW. Contrast-enhanced ultrasonography: advance and current status in abdominal imaging. </w:t>
      </w:r>
      <w:r w:rsidRPr="006E6C7F">
        <w:rPr>
          <w:rFonts w:ascii="Book Antiqua" w:hAnsi="Book Antiqua"/>
          <w:i/>
          <w:szCs w:val="24"/>
        </w:rPr>
        <w:t>Ultrasonography</w:t>
      </w:r>
      <w:r w:rsidRPr="006E6C7F">
        <w:rPr>
          <w:rFonts w:ascii="Book Antiqua" w:hAnsi="Book Antiqua"/>
          <w:szCs w:val="24"/>
        </w:rPr>
        <w:t xml:space="preserve"> 2015; </w:t>
      </w:r>
      <w:r w:rsidRPr="006E6C7F">
        <w:rPr>
          <w:rFonts w:ascii="Book Antiqua" w:hAnsi="Book Antiqua"/>
          <w:b/>
          <w:szCs w:val="24"/>
        </w:rPr>
        <w:t>34</w:t>
      </w:r>
      <w:r w:rsidRPr="006E6C7F">
        <w:rPr>
          <w:rFonts w:ascii="Book Antiqua" w:hAnsi="Book Antiqua"/>
          <w:szCs w:val="24"/>
        </w:rPr>
        <w:t>: 3-18 [PMID: 25342120 DOI: 10.14366/usg.14034]</w:t>
      </w:r>
    </w:p>
    <w:p w14:paraId="4F4BB789"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18 </w:t>
      </w:r>
      <w:r w:rsidRPr="006E6C7F">
        <w:rPr>
          <w:rFonts w:ascii="Book Antiqua" w:hAnsi="Book Antiqua"/>
          <w:b/>
          <w:szCs w:val="24"/>
        </w:rPr>
        <w:t>Jang JY</w:t>
      </w:r>
      <w:r w:rsidRPr="006E6C7F">
        <w:rPr>
          <w:rFonts w:ascii="Book Antiqua" w:hAnsi="Book Antiqua"/>
          <w:szCs w:val="24"/>
        </w:rPr>
        <w:t xml:space="preserve">, Kim SW, Lee SE, Hwang DW, Kim EJ, Lee JY, Kim SJ, Ryu JK, Kim YT. Differential diagnostic and staging accuracies of </w:t>
      </w:r>
      <w:proofErr w:type="gramStart"/>
      <w:r w:rsidRPr="006E6C7F">
        <w:rPr>
          <w:rFonts w:ascii="Book Antiqua" w:hAnsi="Book Antiqua"/>
          <w:szCs w:val="24"/>
        </w:rPr>
        <w:t>high resolution</w:t>
      </w:r>
      <w:proofErr w:type="gramEnd"/>
      <w:r w:rsidRPr="006E6C7F">
        <w:rPr>
          <w:rFonts w:ascii="Book Antiqua" w:hAnsi="Book Antiqua"/>
          <w:szCs w:val="24"/>
        </w:rPr>
        <w:t xml:space="preserve"> ultrasonography, endoscopic ultrasonography, and multidetector computed tomography for gallbladder polypoid lesions and gallbladder cancer. </w:t>
      </w:r>
      <w:r w:rsidRPr="006E6C7F">
        <w:rPr>
          <w:rFonts w:ascii="Book Antiqua" w:hAnsi="Book Antiqua"/>
          <w:i/>
          <w:szCs w:val="24"/>
        </w:rPr>
        <w:t>Ann Surg</w:t>
      </w:r>
      <w:r w:rsidRPr="006E6C7F">
        <w:rPr>
          <w:rFonts w:ascii="Book Antiqua" w:hAnsi="Book Antiqua"/>
          <w:szCs w:val="24"/>
        </w:rPr>
        <w:t xml:space="preserve"> 2009; </w:t>
      </w:r>
      <w:r w:rsidRPr="006E6C7F">
        <w:rPr>
          <w:rFonts w:ascii="Book Antiqua" w:hAnsi="Book Antiqua"/>
          <w:b/>
          <w:szCs w:val="24"/>
        </w:rPr>
        <w:t>250</w:t>
      </w:r>
      <w:r w:rsidRPr="006E6C7F">
        <w:rPr>
          <w:rFonts w:ascii="Book Antiqua" w:hAnsi="Book Antiqua"/>
          <w:szCs w:val="24"/>
        </w:rPr>
        <w:t>: 943-949 [PMID: 19855259 DOI: 10.1097/SLA.0b013e3181b5d5fc]</w:t>
      </w:r>
    </w:p>
    <w:p w14:paraId="26CCD425"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19 </w:t>
      </w:r>
      <w:proofErr w:type="spellStart"/>
      <w:r w:rsidRPr="006E6C7F">
        <w:rPr>
          <w:rFonts w:ascii="Book Antiqua" w:hAnsi="Book Antiqua"/>
          <w:b/>
          <w:szCs w:val="24"/>
        </w:rPr>
        <w:t>Joo</w:t>
      </w:r>
      <w:proofErr w:type="spellEnd"/>
      <w:r w:rsidRPr="006E6C7F">
        <w:rPr>
          <w:rFonts w:ascii="Book Antiqua" w:hAnsi="Book Antiqua"/>
          <w:b/>
          <w:szCs w:val="24"/>
        </w:rPr>
        <w:t xml:space="preserve"> I</w:t>
      </w:r>
      <w:r w:rsidRPr="006E6C7F">
        <w:rPr>
          <w:rFonts w:ascii="Book Antiqua" w:hAnsi="Book Antiqua"/>
          <w:szCs w:val="24"/>
        </w:rPr>
        <w:t xml:space="preserve">, Lee JY, </w:t>
      </w:r>
      <w:proofErr w:type="spellStart"/>
      <w:r w:rsidRPr="006E6C7F">
        <w:rPr>
          <w:rFonts w:ascii="Book Antiqua" w:hAnsi="Book Antiqua"/>
          <w:szCs w:val="24"/>
        </w:rPr>
        <w:t>Baek</w:t>
      </w:r>
      <w:proofErr w:type="spellEnd"/>
      <w:r w:rsidRPr="006E6C7F">
        <w:rPr>
          <w:rFonts w:ascii="Book Antiqua" w:hAnsi="Book Antiqua"/>
          <w:szCs w:val="24"/>
        </w:rPr>
        <w:t xml:space="preserve"> JH, Kim JH, Park HS, Han JK, Choi BI. Preoperative differentiation between T1a and ≥T1b gallbladder cancer: combined interpretation of high-resolution ultrasound and multidetector-row computed tomography.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2014; </w:t>
      </w:r>
      <w:r w:rsidRPr="006E6C7F">
        <w:rPr>
          <w:rFonts w:ascii="Book Antiqua" w:hAnsi="Book Antiqua"/>
          <w:b/>
          <w:szCs w:val="24"/>
        </w:rPr>
        <w:t>24</w:t>
      </w:r>
      <w:r w:rsidRPr="006E6C7F">
        <w:rPr>
          <w:rFonts w:ascii="Book Antiqua" w:hAnsi="Book Antiqua"/>
          <w:szCs w:val="24"/>
        </w:rPr>
        <w:t>: 1828-1834 [PMID: 24838735 DOI: 10.1007/s00330-014-3206-x]</w:t>
      </w:r>
    </w:p>
    <w:p w14:paraId="1AF34CF6"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20 </w:t>
      </w:r>
      <w:proofErr w:type="spellStart"/>
      <w:r w:rsidRPr="006E6C7F">
        <w:rPr>
          <w:rFonts w:ascii="Book Antiqua" w:hAnsi="Book Antiqua"/>
          <w:b/>
          <w:szCs w:val="24"/>
        </w:rPr>
        <w:t>Joo</w:t>
      </w:r>
      <w:proofErr w:type="spellEnd"/>
      <w:r w:rsidRPr="006E6C7F">
        <w:rPr>
          <w:rFonts w:ascii="Book Antiqua" w:hAnsi="Book Antiqua"/>
          <w:b/>
          <w:szCs w:val="24"/>
        </w:rPr>
        <w:t xml:space="preserve"> I</w:t>
      </w:r>
      <w:r w:rsidRPr="006E6C7F">
        <w:rPr>
          <w:rFonts w:ascii="Book Antiqua" w:hAnsi="Book Antiqua"/>
          <w:szCs w:val="24"/>
        </w:rPr>
        <w:t xml:space="preserve">, Lee JY, Kim JH, Kim SJ, Kim MA, Han JK, Choi BI. Differentiation of </w:t>
      </w:r>
      <w:proofErr w:type="spellStart"/>
      <w:r w:rsidRPr="006E6C7F">
        <w:rPr>
          <w:rFonts w:ascii="Book Antiqua" w:hAnsi="Book Antiqua"/>
          <w:szCs w:val="24"/>
        </w:rPr>
        <w:t>adenomyomatosis</w:t>
      </w:r>
      <w:proofErr w:type="spellEnd"/>
      <w:r w:rsidRPr="006E6C7F">
        <w:rPr>
          <w:rFonts w:ascii="Book Antiqua" w:hAnsi="Book Antiqua"/>
          <w:szCs w:val="24"/>
        </w:rPr>
        <w:t xml:space="preserve"> of the gallbladder from early-stage, wall-thickening-type gallbladder cancer using high-resolution ultrasound.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2013; </w:t>
      </w:r>
      <w:r w:rsidRPr="006E6C7F">
        <w:rPr>
          <w:rFonts w:ascii="Book Antiqua" w:hAnsi="Book Antiqua"/>
          <w:b/>
          <w:szCs w:val="24"/>
        </w:rPr>
        <w:t>23</w:t>
      </w:r>
      <w:r w:rsidRPr="006E6C7F">
        <w:rPr>
          <w:rFonts w:ascii="Book Antiqua" w:hAnsi="Book Antiqua"/>
          <w:szCs w:val="24"/>
        </w:rPr>
        <w:t>: 730-738 [PMID: 23247807 DOI: 10.1007/s00330-012-2641-9]</w:t>
      </w:r>
    </w:p>
    <w:p w14:paraId="02DC31B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21 </w:t>
      </w:r>
      <w:r w:rsidRPr="006E6C7F">
        <w:rPr>
          <w:rFonts w:ascii="Book Antiqua" w:hAnsi="Book Antiqua"/>
          <w:b/>
          <w:szCs w:val="24"/>
        </w:rPr>
        <w:t>Charles-Edwards EM</w:t>
      </w:r>
      <w:r w:rsidRPr="006E6C7F">
        <w:rPr>
          <w:rFonts w:ascii="Book Antiqua" w:hAnsi="Book Antiqua"/>
          <w:szCs w:val="24"/>
        </w:rPr>
        <w:t xml:space="preserve">, </w:t>
      </w:r>
      <w:proofErr w:type="spellStart"/>
      <w:r w:rsidRPr="006E6C7F">
        <w:rPr>
          <w:rFonts w:ascii="Book Antiqua" w:hAnsi="Book Antiqua"/>
          <w:szCs w:val="24"/>
        </w:rPr>
        <w:t>deSouza</w:t>
      </w:r>
      <w:proofErr w:type="spellEnd"/>
      <w:r w:rsidRPr="006E6C7F">
        <w:rPr>
          <w:rFonts w:ascii="Book Antiqua" w:hAnsi="Book Antiqua"/>
          <w:szCs w:val="24"/>
        </w:rPr>
        <w:t xml:space="preserve"> NM. Diffusion-weighted magnetic resonance imaging and its application to cancer. </w:t>
      </w:r>
      <w:r w:rsidRPr="006E6C7F">
        <w:rPr>
          <w:rFonts w:ascii="Book Antiqua" w:hAnsi="Book Antiqua"/>
          <w:i/>
          <w:szCs w:val="24"/>
        </w:rPr>
        <w:t>Cancer Imaging</w:t>
      </w:r>
      <w:r w:rsidRPr="006E6C7F">
        <w:rPr>
          <w:rFonts w:ascii="Book Antiqua" w:hAnsi="Book Antiqua"/>
          <w:szCs w:val="24"/>
        </w:rPr>
        <w:t xml:space="preserve"> 2006; </w:t>
      </w:r>
      <w:r w:rsidRPr="006E6C7F">
        <w:rPr>
          <w:rFonts w:ascii="Book Antiqua" w:hAnsi="Book Antiqua"/>
          <w:b/>
          <w:szCs w:val="24"/>
        </w:rPr>
        <w:t>6</w:t>
      </w:r>
      <w:r w:rsidRPr="006E6C7F">
        <w:rPr>
          <w:rFonts w:ascii="Book Antiqua" w:hAnsi="Book Antiqua"/>
          <w:szCs w:val="24"/>
        </w:rPr>
        <w:t>: 135-143 [PMID: 17015238 DOI: 10.1102/1470-7330.2006.0021]</w:t>
      </w:r>
    </w:p>
    <w:p w14:paraId="546C03BC"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22 </w:t>
      </w:r>
      <w:r w:rsidRPr="006E6C7F">
        <w:rPr>
          <w:rFonts w:ascii="Book Antiqua" w:hAnsi="Book Antiqua"/>
          <w:b/>
          <w:szCs w:val="24"/>
        </w:rPr>
        <w:t>Kang TW</w:t>
      </w:r>
      <w:r w:rsidRPr="006E6C7F">
        <w:rPr>
          <w:rFonts w:ascii="Book Antiqua" w:hAnsi="Book Antiqua"/>
          <w:szCs w:val="24"/>
        </w:rPr>
        <w:t xml:space="preserve">, Kim SH, Park HJ, Lim S, Jang KM, Choi D, Lee SJ. Differentiating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from wall-thickening type of gallbladder cancer: added value of diffusion-weighted MRI. </w:t>
      </w:r>
      <w:r w:rsidRPr="006E6C7F">
        <w:rPr>
          <w:rFonts w:ascii="Book Antiqua" w:hAnsi="Book Antiqua"/>
          <w:i/>
          <w:szCs w:val="24"/>
        </w:rPr>
        <w:t xml:space="preserve">Clin </w:t>
      </w:r>
      <w:proofErr w:type="spellStart"/>
      <w:r w:rsidRPr="006E6C7F">
        <w:rPr>
          <w:rFonts w:ascii="Book Antiqua" w:hAnsi="Book Antiqua"/>
          <w:i/>
          <w:szCs w:val="24"/>
        </w:rPr>
        <w:t>Radiol</w:t>
      </w:r>
      <w:proofErr w:type="spellEnd"/>
      <w:r w:rsidRPr="006E6C7F">
        <w:rPr>
          <w:rFonts w:ascii="Book Antiqua" w:hAnsi="Book Antiqua"/>
          <w:szCs w:val="24"/>
        </w:rPr>
        <w:t xml:space="preserve"> 2013; </w:t>
      </w:r>
      <w:r w:rsidRPr="006E6C7F">
        <w:rPr>
          <w:rFonts w:ascii="Book Antiqua" w:hAnsi="Book Antiqua"/>
          <w:b/>
          <w:szCs w:val="24"/>
        </w:rPr>
        <w:t>68</w:t>
      </w:r>
      <w:r w:rsidRPr="006E6C7F">
        <w:rPr>
          <w:rFonts w:ascii="Book Antiqua" w:hAnsi="Book Antiqua"/>
          <w:szCs w:val="24"/>
        </w:rPr>
        <w:t>: 992-1001 [PMID: 23622795 DOI: 10.1016/j.crad.2013.03.022]</w:t>
      </w:r>
    </w:p>
    <w:p w14:paraId="4ED81D5D"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23 </w:t>
      </w:r>
      <w:proofErr w:type="spellStart"/>
      <w:r w:rsidRPr="006E6C7F">
        <w:rPr>
          <w:rFonts w:ascii="Book Antiqua" w:hAnsi="Book Antiqua"/>
          <w:b/>
          <w:szCs w:val="24"/>
        </w:rPr>
        <w:t>Irie</w:t>
      </w:r>
      <w:proofErr w:type="spellEnd"/>
      <w:r w:rsidRPr="006E6C7F">
        <w:rPr>
          <w:rFonts w:ascii="Book Antiqua" w:hAnsi="Book Antiqua"/>
          <w:b/>
          <w:szCs w:val="24"/>
        </w:rPr>
        <w:t xml:space="preserve"> H</w:t>
      </w:r>
      <w:r w:rsidRPr="006E6C7F">
        <w:rPr>
          <w:rFonts w:ascii="Book Antiqua" w:hAnsi="Book Antiqua"/>
          <w:szCs w:val="24"/>
        </w:rPr>
        <w:t xml:space="preserve">, </w:t>
      </w:r>
      <w:proofErr w:type="spellStart"/>
      <w:r w:rsidRPr="006E6C7F">
        <w:rPr>
          <w:rFonts w:ascii="Book Antiqua" w:hAnsi="Book Antiqua"/>
          <w:szCs w:val="24"/>
        </w:rPr>
        <w:t>Kamochi</w:t>
      </w:r>
      <w:proofErr w:type="spellEnd"/>
      <w:r w:rsidRPr="006E6C7F">
        <w:rPr>
          <w:rFonts w:ascii="Book Antiqua" w:hAnsi="Book Antiqua"/>
          <w:szCs w:val="24"/>
        </w:rPr>
        <w:t xml:space="preserve"> N, </w:t>
      </w:r>
      <w:proofErr w:type="spellStart"/>
      <w:r w:rsidRPr="006E6C7F">
        <w:rPr>
          <w:rFonts w:ascii="Book Antiqua" w:hAnsi="Book Antiqua"/>
          <w:szCs w:val="24"/>
        </w:rPr>
        <w:t>Nojiri</w:t>
      </w:r>
      <w:proofErr w:type="spellEnd"/>
      <w:r w:rsidRPr="006E6C7F">
        <w:rPr>
          <w:rFonts w:ascii="Book Antiqua" w:hAnsi="Book Antiqua"/>
          <w:szCs w:val="24"/>
        </w:rPr>
        <w:t xml:space="preserve"> J, </w:t>
      </w:r>
      <w:proofErr w:type="spellStart"/>
      <w:r w:rsidRPr="006E6C7F">
        <w:rPr>
          <w:rFonts w:ascii="Book Antiqua" w:hAnsi="Book Antiqua"/>
          <w:szCs w:val="24"/>
        </w:rPr>
        <w:t>Egashira</w:t>
      </w:r>
      <w:proofErr w:type="spellEnd"/>
      <w:r w:rsidRPr="006E6C7F">
        <w:rPr>
          <w:rFonts w:ascii="Book Antiqua" w:hAnsi="Book Antiqua"/>
          <w:szCs w:val="24"/>
        </w:rPr>
        <w:t xml:space="preserve"> Y, </w:t>
      </w:r>
      <w:proofErr w:type="spellStart"/>
      <w:r w:rsidRPr="006E6C7F">
        <w:rPr>
          <w:rFonts w:ascii="Book Antiqua" w:hAnsi="Book Antiqua"/>
          <w:szCs w:val="24"/>
        </w:rPr>
        <w:t>Sasaguri</w:t>
      </w:r>
      <w:proofErr w:type="spellEnd"/>
      <w:r w:rsidRPr="006E6C7F">
        <w:rPr>
          <w:rFonts w:ascii="Book Antiqua" w:hAnsi="Book Antiqua"/>
          <w:szCs w:val="24"/>
        </w:rPr>
        <w:t xml:space="preserve"> K, Kudo S. High b-value diffusion-weighted MRI in differentiation between benign and malignant polypoid gallbladder lesions. </w:t>
      </w:r>
      <w:r w:rsidRPr="006E6C7F">
        <w:rPr>
          <w:rFonts w:ascii="Book Antiqua" w:hAnsi="Book Antiqua"/>
          <w:i/>
          <w:szCs w:val="24"/>
        </w:rPr>
        <w:t xml:space="preserve">Acta </w:t>
      </w:r>
      <w:proofErr w:type="spellStart"/>
      <w:r w:rsidRPr="006E6C7F">
        <w:rPr>
          <w:rFonts w:ascii="Book Antiqua" w:hAnsi="Book Antiqua"/>
          <w:i/>
          <w:szCs w:val="24"/>
        </w:rPr>
        <w:t>Radiol</w:t>
      </w:r>
      <w:proofErr w:type="spellEnd"/>
      <w:r w:rsidRPr="006E6C7F">
        <w:rPr>
          <w:rFonts w:ascii="Book Antiqua" w:hAnsi="Book Antiqua"/>
          <w:szCs w:val="24"/>
        </w:rPr>
        <w:t xml:space="preserve"> 2011; </w:t>
      </w:r>
      <w:r w:rsidRPr="006E6C7F">
        <w:rPr>
          <w:rFonts w:ascii="Book Antiqua" w:hAnsi="Book Antiqua"/>
          <w:b/>
          <w:szCs w:val="24"/>
        </w:rPr>
        <w:t>52</w:t>
      </w:r>
      <w:r w:rsidRPr="006E6C7F">
        <w:rPr>
          <w:rFonts w:ascii="Book Antiqua" w:hAnsi="Book Antiqua"/>
          <w:szCs w:val="24"/>
        </w:rPr>
        <w:t>: 236-240 [PMID: 21498356 DOI: 10.1258/ar.2010.100234]</w:t>
      </w:r>
    </w:p>
    <w:p w14:paraId="53EB500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24 </w:t>
      </w:r>
      <w:proofErr w:type="spellStart"/>
      <w:r w:rsidRPr="006E6C7F">
        <w:rPr>
          <w:rFonts w:ascii="Book Antiqua" w:hAnsi="Book Antiqua"/>
          <w:b/>
          <w:szCs w:val="24"/>
        </w:rPr>
        <w:t>Kitazume</w:t>
      </w:r>
      <w:proofErr w:type="spellEnd"/>
      <w:r w:rsidRPr="006E6C7F">
        <w:rPr>
          <w:rFonts w:ascii="Book Antiqua" w:hAnsi="Book Antiqua"/>
          <w:b/>
          <w:szCs w:val="24"/>
        </w:rPr>
        <w:t xml:space="preserve"> Y</w:t>
      </w:r>
      <w:r w:rsidRPr="006E6C7F">
        <w:rPr>
          <w:rFonts w:ascii="Book Antiqua" w:hAnsi="Book Antiqua"/>
          <w:szCs w:val="24"/>
        </w:rPr>
        <w:t xml:space="preserve">, Taura S, </w:t>
      </w:r>
      <w:proofErr w:type="spellStart"/>
      <w:r w:rsidRPr="006E6C7F">
        <w:rPr>
          <w:rFonts w:ascii="Book Antiqua" w:hAnsi="Book Antiqua"/>
          <w:szCs w:val="24"/>
        </w:rPr>
        <w:t>Nakaminato</w:t>
      </w:r>
      <w:proofErr w:type="spellEnd"/>
      <w:r w:rsidRPr="006E6C7F">
        <w:rPr>
          <w:rFonts w:ascii="Book Antiqua" w:hAnsi="Book Antiqua"/>
          <w:szCs w:val="24"/>
        </w:rPr>
        <w:t xml:space="preserve"> S, Noguchi O, Masaki Y, Kasahara I, </w:t>
      </w:r>
      <w:proofErr w:type="spellStart"/>
      <w:r w:rsidRPr="006E6C7F">
        <w:rPr>
          <w:rFonts w:ascii="Book Antiqua" w:hAnsi="Book Antiqua"/>
          <w:szCs w:val="24"/>
        </w:rPr>
        <w:t>Kishino</w:t>
      </w:r>
      <w:proofErr w:type="spellEnd"/>
      <w:r w:rsidRPr="006E6C7F">
        <w:rPr>
          <w:rFonts w:ascii="Book Antiqua" w:hAnsi="Book Antiqua"/>
          <w:szCs w:val="24"/>
        </w:rPr>
        <w:t xml:space="preserve"> M, </w:t>
      </w:r>
      <w:proofErr w:type="spellStart"/>
      <w:r w:rsidRPr="006E6C7F">
        <w:rPr>
          <w:rFonts w:ascii="Book Antiqua" w:hAnsi="Book Antiqua"/>
          <w:szCs w:val="24"/>
        </w:rPr>
        <w:t>Tateishi</w:t>
      </w:r>
      <w:proofErr w:type="spellEnd"/>
      <w:r w:rsidRPr="006E6C7F">
        <w:rPr>
          <w:rFonts w:ascii="Book Antiqua" w:hAnsi="Book Antiqua"/>
          <w:szCs w:val="24"/>
        </w:rPr>
        <w:t xml:space="preserve"> U. Diffusion-weighted magnetic resonance imaging to differentiate malignant from benign gallbladder disorders. </w:t>
      </w:r>
      <w:r w:rsidRPr="006E6C7F">
        <w:rPr>
          <w:rFonts w:ascii="Book Antiqua" w:hAnsi="Book Antiqua"/>
          <w:i/>
          <w:szCs w:val="24"/>
        </w:rPr>
        <w:t xml:space="preserve">Eur J </w:t>
      </w:r>
      <w:proofErr w:type="spellStart"/>
      <w:r w:rsidRPr="006E6C7F">
        <w:rPr>
          <w:rFonts w:ascii="Book Antiqua" w:hAnsi="Book Antiqua"/>
          <w:i/>
          <w:szCs w:val="24"/>
        </w:rPr>
        <w:t>Radiol</w:t>
      </w:r>
      <w:proofErr w:type="spellEnd"/>
      <w:r w:rsidRPr="006E6C7F">
        <w:rPr>
          <w:rFonts w:ascii="Book Antiqua" w:hAnsi="Book Antiqua"/>
          <w:szCs w:val="24"/>
        </w:rPr>
        <w:t xml:space="preserve"> 2016; </w:t>
      </w:r>
      <w:r w:rsidRPr="006E6C7F">
        <w:rPr>
          <w:rFonts w:ascii="Book Antiqua" w:hAnsi="Book Antiqua"/>
          <w:b/>
          <w:szCs w:val="24"/>
        </w:rPr>
        <w:t>85</w:t>
      </w:r>
      <w:r w:rsidRPr="006E6C7F">
        <w:rPr>
          <w:rFonts w:ascii="Book Antiqua" w:hAnsi="Book Antiqua"/>
          <w:szCs w:val="24"/>
        </w:rPr>
        <w:t>: 864-873 [PMID: 26971436 DOI: 10.1016/j.ejrad.2016.02.003]</w:t>
      </w:r>
    </w:p>
    <w:p w14:paraId="0568FA54"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25 </w:t>
      </w:r>
      <w:proofErr w:type="spellStart"/>
      <w:r w:rsidRPr="006E6C7F">
        <w:rPr>
          <w:rFonts w:ascii="Book Antiqua" w:hAnsi="Book Antiqua"/>
          <w:b/>
          <w:szCs w:val="24"/>
        </w:rPr>
        <w:t>Mellnick</w:t>
      </w:r>
      <w:proofErr w:type="spellEnd"/>
      <w:r w:rsidRPr="006E6C7F">
        <w:rPr>
          <w:rFonts w:ascii="Book Antiqua" w:hAnsi="Book Antiqua"/>
          <w:b/>
          <w:szCs w:val="24"/>
        </w:rPr>
        <w:t xml:space="preserve"> VM</w:t>
      </w:r>
      <w:r w:rsidRPr="006E6C7F">
        <w:rPr>
          <w:rFonts w:ascii="Book Antiqua" w:hAnsi="Book Antiqua"/>
          <w:szCs w:val="24"/>
        </w:rPr>
        <w:t xml:space="preserve">, </w:t>
      </w:r>
      <w:proofErr w:type="spellStart"/>
      <w:r w:rsidRPr="006E6C7F">
        <w:rPr>
          <w:rFonts w:ascii="Book Antiqua" w:hAnsi="Book Antiqua"/>
          <w:szCs w:val="24"/>
        </w:rPr>
        <w:t>Menias</w:t>
      </w:r>
      <w:proofErr w:type="spellEnd"/>
      <w:r w:rsidRPr="006E6C7F">
        <w:rPr>
          <w:rFonts w:ascii="Book Antiqua" w:hAnsi="Book Antiqua"/>
          <w:szCs w:val="24"/>
        </w:rPr>
        <w:t xml:space="preserve"> CO, </w:t>
      </w:r>
      <w:proofErr w:type="spellStart"/>
      <w:r w:rsidRPr="006E6C7F">
        <w:rPr>
          <w:rFonts w:ascii="Book Antiqua" w:hAnsi="Book Antiqua"/>
          <w:szCs w:val="24"/>
        </w:rPr>
        <w:t>Sandrasegaran</w:t>
      </w:r>
      <w:proofErr w:type="spellEnd"/>
      <w:r w:rsidRPr="006E6C7F">
        <w:rPr>
          <w:rFonts w:ascii="Book Antiqua" w:hAnsi="Book Antiqua"/>
          <w:szCs w:val="24"/>
        </w:rPr>
        <w:t xml:space="preserve"> K, Hara AK, </w:t>
      </w:r>
      <w:proofErr w:type="spellStart"/>
      <w:r w:rsidRPr="006E6C7F">
        <w:rPr>
          <w:rFonts w:ascii="Book Antiqua" w:hAnsi="Book Antiqua"/>
          <w:szCs w:val="24"/>
        </w:rPr>
        <w:t>Kielar</w:t>
      </w:r>
      <w:proofErr w:type="spellEnd"/>
      <w:r w:rsidRPr="006E6C7F">
        <w:rPr>
          <w:rFonts w:ascii="Book Antiqua" w:hAnsi="Book Antiqua"/>
          <w:szCs w:val="24"/>
        </w:rPr>
        <w:t xml:space="preserve"> AZ, Brunt EM, Doyle MB, Dahiya N, </w:t>
      </w:r>
      <w:proofErr w:type="spellStart"/>
      <w:r w:rsidRPr="006E6C7F">
        <w:rPr>
          <w:rFonts w:ascii="Book Antiqua" w:hAnsi="Book Antiqua"/>
          <w:szCs w:val="24"/>
        </w:rPr>
        <w:t>Elsayes</w:t>
      </w:r>
      <w:proofErr w:type="spellEnd"/>
      <w:r w:rsidRPr="006E6C7F">
        <w:rPr>
          <w:rFonts w:ascii="Book Antiqua" w:hAnsi="Book Antiqua"/>
          <w:szCs w:val="24"/>
        </w:rPr>
        <w:t xml:space="preserve"> KM. Polypoid lesions of the gallbladder: disease spectrum with pathologic correlation. </w:t>
      </w:r>
      <w:proofErr w:type="spellStart"/>
      <w:r w:rsidRPr="006E6C7F">
        <w:rPr>
          <w:rFonts w:ascii="Book Antiqua" w:hAnsi="Book Antiqua"/>
          <w:i/>
          <w:szCs w:val="24"/>
        </w:rPr>
        <w:t>Radiographics</w:t>
      </w:r>
      <w:proofErr w:type="spellEnd"/>
      <w:r w:rsidRPr="006E6C7F">
        <w:rPr>
          <w:rFonts w:ascii="Book Antiqua" w:hAnsi="Book Antiqua"/>
          <w:szCs w:val="24"/>
        </w:rPr>
        <w:t xml:space="preserve"> 2015; </w:t>
      </w:r>
      <w:r w:rsidRPr="006E6C7F">
        <w:rPr>
          <w:rFonts w:ascii="Book Antiqua" w:hAnsi="Book Antiqua"/>
          <w:b/>
          <w:szCs w:val="24"/>
        </w:rPr>
        <w:t>35</w:t>
      </w:r>
      <w:r w:rsidRPr="006E6C7F">
        <w:rPr>
          <w:rFonts w:ascii="Book Antiqua" w:hAnsi="Book Antiqua"/>
          <w:szCs w:val="24"/>
        </w:rPr>
        <w:t>: 387-399 [PMID: 25763724 DOI: 10.1148/rg.352140095]</w:t>
      </w:r>
    </w:p>
    <w:p w14:paraId="27581254" w14:textId="77777777" w:rsidR="006E6C7F" w:rsidRPr="00404CFB" w:rsidRDefault="006E6C7F" w:rsidP="006E6C7F">
      <w:pPr>
        <w:adjustRightInd w:val="0"/>
        <w:snapToGrid w:val="0"/>
        <w:spacing w:after="0" w:line="360" w:lineRule="auto"/>
        <w:rPr>
          <w:rFonts w:ascii="Book Antiqua" w:hAnsi="Book Antiqua"/>
          <w:szCs w:val="24"/>
        </w:rPr>
      </w:pPr>
      <w:r w:rsidRPr="00404CFB">
        <w:rPr>
          <w:rFonts w:ascii="Book Antiqua" w:hAnsi="Book Antiqua"/>
          <w:szCs w:val="24"/>
          <w:highlight w:val="yellow"/>
        </w:rPr>
        <w:t xml:space="preserve">26 </w:t>
      </w:r>
      <w:r w:rsidR="00404CFB" w:rsidRPr="00404CFB">
        <w:rPr>
          <w:rFonts w:ascii="Book Antiqua" w:hAnsi="Book Antiqua"/>
          <w:b/>
          <w:highlight w:val="yellow"/>
        </w:rPr>
        <w:t>Zeman RK</w:t>
      </w:r>
      <w:r w:rsidRPr="00404CFB">
        <w:rPr>
          <w:rFonts w:ascii="Book Antiqua" w:hAnsi="Book Antiqua"/>
          <w:b/>
          <w:szCs w:val="24"/>
          <w:highlight w:val="yellow"/>
        </w:rPr>
        <w:t>.</w:t>
      </w:r>
      <w:r w:rsidRPr="00404CFB">
        <w:rPr>
          <w:rFonts w:ascii="Book Antiqua" w:hAnsi="Book Antiqua"/>
          <w:szCs w:val="24"/>
          <w:highlight w:val="yellow"/>
        </w:rPr>
        <w:t xml:space="preserve"> Cholelithiasis and cholecystitis.</w:t>
      </w:r>
      <w:r w:rsidRPr="00404CFB">
        <w:rPr>
          <w:rFonts w:ascii="Book Antiqua" w:hAnsi="Book Antiqua"/>
          <w:b/>
          <w:szCs w:val="24"/>
          <w:highlight w:val="yellow"/>
        </w:rPr>
        <w:t xml:space="preserve"> </w:t>
      </w:r>
      <w:r w:rsidRPr="00404CFB">
        <w:rPr>
          <w:rFonts w:ascii="Book Antiqua" w:hAnsi="Book Antiqua"/>
          <w:szCs w:val="24"/>
          <w:highlight w:val="yellow"/>
        </w:rPr>
        <w:t>In: Gore RM</w:t>
      </w:r>
      <w:r w:rsidR="006B37FC" w:rsidRPr="00404CFB">
        <w:rPr>
          <w:rFonts w:ascii="Book Antiqua" w:eastAsia="宋体" w:hAnsi="Book Antiqua"/>
          <w:szCs w:val="24"/>
          <w:highlight w:val="yellow"/>
          <w:lang w:eastAsia="zh-CN"/>
        </w:rPr>
        <w:t>,</w:t>
      </w:r>
      <w:r w:rsidR="004D1FEF" w:rsidRPr="00404CFB">
        <w:rPr>
          <w:rFonts w:ascii="Book Antiqua" w:hAnsi="Book Antiqua"/>
          <w:szCs w:val="24"/>
          <w:highlight w:val="yellow"/>
        </w:rPr>
        <w:t xml:space="preserve"> </w:t>
      </w:r>
      <w:r w:rsidR="00404CFB" w:rsidRPr="00404CFB">
        <w:rPr>
          <w:rFonts w:ascii="Book Antiqua" w:hAnsi="Book Antiqua"/>
          <w:szCs w:val="24"/>
          <w:highlight w:val="yellow"/>
        </w:rPr>
        <w:t>Levine MS</w:t>
      </w:r>
      <w:r w:rsidR="00404CFB" w:rsidRPr="00404CFB">
        <w:rPr>
          <w:rFonts w:ascii="Book Antiqua" w:eastAsia="宋体" w:hAnsi="Book Antiqua"/>
          <w:szCs w:val="24"/>
          <w:highlight w:val="yellow"/>
          <w:lang w:eastAsia="zh-CN"/>
        </w:rPr>
        <w:t>,</w:t>
      </w:r>
      <w:r w:rsidR="00404CFB" w:rsidRPr="00404CFB">
        <w:rPr>
          <w:rFonts w:ascii="Book Antiqua" w:hAnsi="Book Antiqua"/>
          <w:szCs w:val="24"/>
          <w:highlight w:val="yellow"/>
        </w:rPr>
        <w:t xml:space="preserve"> </w:t>
      </w:r>
      <w:r w:rsidRPr="00404CFB">
        <w:rPr>
          <w:rFonts w:ascii="Book Antiqua" w:hAnsi="Book Antiqua"/>
          <w:szCs w:val="24"/>
          <w:highlight w:val="yellow"/>
        </w:rPr>
        <w:t>editor</w:t>
      </w:r>
      <w:r w:rsidR="00404CFB" w:rsidRPr="00404CFB">
        <w:rPr>
          <w:rFonts w:ascii="Book Antiqua" w:eastAsia="宋体" w:hAnsi="Book Antiqua"/>
          <w:szCs w:val="24"/>
          <w:highlight w:val="yellow"/>
          <w:lang w:eastAsia="zh-CN"/>
        </w:rPr>
        <w:t>s</w:t>
      </w:r>
      <w:r w:rsidR="00D704AA" w:rsidRPr="00404CFB">
        <w:rPr>
          <w:rFonts w:ascii="Book Antiqua" w:eastAsia="宋体" w:hAnsi="Book Antiqua"/>
          <w:szCs w:val="24"/>
          <w:highlight w:val="yellow"/>
          <w:lang w:eastAsia="zh-CN"/>
        </w:rPr>
        <w:t>.</w:t>
      </w:r>
      <w:r w:rsidRPr="00404CFB">
        <w:rPr>
          <w:rFonts w:ascii="Book Antiqua" w:hAnsi="Book Antiqua"/>
          <w:szCs w:val="24"/>
          <w:highlight w:val="yellow"/>
        </w:rPr>
        <w:t xml:space="preserve"> Textbook of gastrointestinal radiology. 2</w:t>
      </w:r>
      <w:r w:rsidRPr="00404CFB">
        <w:rPr>
          <w:rFonts w:ascii="Book Antiqua" w:hAnsi="Book Antiqua"/>
          <w:szCs w:val="24"/>
          <w:highlight w:val="yellow"/>
          <w:vertAlign w:val="superscript"/>
        </w:rPr>
        <w:t>nd</w:t>
      </w:r>
      <w:r w:rsidRPr="00404CFB">
        <w:rPr>
          <w:rFonts w:ascii="Book Antiqua" w:hAnsi="Book Antiqua"/>
          <w:szCs w:val="24"/>
          <w:highlight w:val="yellow"/>
        </w:rPr>
        <w:t xml:space="preserve"> ed</w:t>
      </w:r>
      <w:r w:rsidR="004D1FEF" w:rsidRPr="00404CFB">
        <w:rPr>
          <w:rFonts w:ascii="Book Antiqua" w:eastAsia="宋体" w:hAnsi="Book Antiqua"/>
          <w:szCs w:val="24"/>
          <w:highlight w:val="yellow"/>
          <w:lang w:eastAsia="zh-CN"/>
        </w:rPr>
        <w:t>ition</w:t>
      </w:r>
      <w:r w:rsidRPr="00404CFB">
        <w:rPr>
          <w:rFonts w:ascii="Book Antiqua" w:hAnsi="Book Antiqua"/>
          <w:szCs w:val="24"/>
          <w:highlight w:val="yellow"/>
        </w:rPr>
        <w:t>. Philadelphia: WB Saunders, 2000: 1321-1345</w:t>
      </w:r>
    </w:p>
    <w:p w14:paraId="78C3E1A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27 </w:t>
      </w:r>
      <w:proofErr w:type="spellStart"/>
      <w:r w:rsidRPr="006E6C7F">
        <w:rPr>
          <w:rFonts w:ascii="Book Antiqua" w:hAnsi="Book Antiqua"/>
          <w:b/>
          <w:szCs w:val="24"/>
        </w:rPr>
        <w:t>Gallahan</w:t>
      </w:r>
      <w:proofErr w:type="spellEnd"/>
      <w:r w:rsidRPr="006E6C7F">
        <w:rPr>
          <w:rFonts w:ascii="Book Antiqua" w:hAnsi="Book Antiqua"/>
          <w:b/>
          <w:szCs w:val="24"/>
        </w:rPr>
        <w:t xml:space="preserve"> WC</w:t>
      </w:r>
      <w:r w:rsidRPr="006E6C7F">
        <w:rPr>
          <w:rFonts w:ascii="Book Antiqua" w:hAnsi="Book Antiqua"/>
          <w:szCs w:val="24"/>
        </w:rPr>
        <w:t xml:space="preserve">, Conway JD. Diagnosis and management of gallbladder polyps. </w:t>
      </w:r>
      <w:r w:rsidRPr="006E6C7F">
        <w:rPr>
          <w:rFonts w:ascii="Book Antiqua" w:hAnsi="Book Antiqua"/>
          <w:i/>
          <w:szCs w:val="24"/>
        </w:rPr>
        <w:t>Gastroenterol Clin North Am</w:t>
      </w:r>
      <w:r w:rsidRPr="006E6C7F">
        <w:rPr>
          <w:rFonts w:ascii="Book Antiqua" w:hAnsi="Book Antiqua"/>
          <w:szCs w:val="24"/>
        </w:rPr>
        <w:t xml:space="preserve"> 2010; </w:t>
      </w:r>
      <w:r w:rsidRPr="006E6C7F">
        <w:rPr>
          <w:rFonts w:ascii="Book Antiqua" w:hAnsi="Book Antiqua"/>
          <w:b/>
          <w:szCs w:val="24"/>
        </w:rPr>
        <w:t>39</w:t>
      </w:r>
      <w:r w:rsidRPr="006E6C7F">
        <w:rPr>
          <w:rFonts w:ascii="Book Antiqua" w:hAnsi="Book Antiqua"/>
          <w:szCs w:val="24"/>
        </w:rPr>
        <w:t>: 359-367, x [PMID: 20478491 DOI: 10.1016/j.gtc.2010.02.001]</w:t>
      </w:r>
    </w:p>
    <w:p w14:paraId="0DB3B169"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28 </w:t>
      </w:r>
      <w:proofErr w:type="spellStart"/>
      <w:r w:rsidRPr="006E6C7F">
        <w:rPr>
          <w:rFonts w:ascii="Book Antiqua" w:hAnsi="Book Antiqua"/>
          <w:b/>
          <w:szCs w:val="24"/>
        </w:rPr>
        <w:t>Wennmacker</w:t>
      </w:r>
      <w:proofErr w:type="spellEnd"/>
      <w:r w:rsidRPr="006E6C7F">
        <w:rPr>
          <w:rFonts w:ascii="Book Antiqua" w:hAnsi="Book Antiqua"/>
          <w:b/>
          <w:szCs w:val="24"/>
        </w:rPr>
        <w:t xml:space="preserve"> SZ</w:t>
      </w:r>
      <w:r w:rsidRPr="006E6C7F">
        <w:rPr>
          <w:rFonts w:ascii="Book Antiqua" w:hAnsi="Book Antiqua"/>
          <w:szCs w:val="24"/>
        </w:rPr>
        <w:t xml:space="preserve">, van Dijk AH, </w:t>
      </w:r>
      <w:proofErr w:type="spellStart"/>
      <w:r w:rsidRPr="006E6C7F">
        <w:rPr>
          <w:rFonts w:ascii="Book Antiqua" w:hAnsi="Book Antiqua"/>
          <w:szCs w:val="24"/>
        </w:rPr>
        <w:t>Raessens</w:t>
      </w:r>
      <w:proofErr w:type="spellEnd"/>
      <w:r w:rsidRPr="006E6C7F">
        <w:rPr>
          <w:rFonts w:ascii="Book Antiqua" w:hAnsi="Book Antiqua"/>
          <w:szCs w:val="24"/>
        </w:rPr>
        <w:t xml:space="preserve"> JHJ, van </w:t>
      </w:r>
      <w:proofErr w:type="spellStart"/>
      <w:r w:rsidRPr="006E6C7F">
        <w:rPr>
          <w:rFonts w:ascii="Book Antiqua" w:hAnsi="Book Antiqua"/>
          <w:szCs w:val="24"/>
        </w:rPr>
        <w:t>Laarhoven</w:t>
      </w:r>
      <w:proofErr w:type="spellEnd"/>
      <w:r w:rsidRPr="006E6C7F">
        <w:rPr>
          <w:rFonts w:ascii="Book Antiqua" w:hAnsi="Book Antiqua"/>
          <w:szCs w:val="24"/>
        </w:rPr>
        <w:t xml:space="preserve"> CJHM, </w:t>
      </w:r>
      <w:proofErr w:type="spellStart"/>
      <w:r w:rsidRPr="006E6C7F">
        <w:rPr>
          <w:rFonts w:ascii="Book Antiqua" w:hAnsi="Book Antiqua"/>
          <w:szCs w:val="24"/>
        </w:rPr>
        <w:t>Drenth</w:t>
      </w:r>
      <w:proofErr w:type="spellEnd"/>
      <w:r w:rsidRPr="006E6C7F">
        <w:rPr>
          <w:rFonts w:ascii="Book Antiqua" w:hAnsi="Book Antiqua"/>
          <w:szCs w:val="24"/>
        </w:rPr>
        <w:t xml:space="preserve"> JPH, de </w:t>
      </w:r>
      <w:proofErr w:type="spellStart"/>
      <w:r w:rsidRPr="006E6C7F">
        <w:rPr>
          <w:rFonts w:ascii="Book Antiqua" w:hAnsi="Book Antiqua"/>
          <w:szCs w:val="24"/>
        </w:rPr>
        <w:t>Reuver</w:t>
      </w:r>
      <w:proofErr w:type="spellEnd"/>
      <w:r w:rsidRPr="006E6C7F">
        <w:rPr>
          <w:rFonts w:ascii="Book Antiqua" w:hAnsi="Book Antiqua"/>
          <w:szCs w:val="24"/>
        </w:rPr>
        <w:t xml:space="preserve"> PR, </w:t>
      </w:r>
      <w:proofErr w:type="spellStart"/>
      <w:r w:rsidRPr="006E6C7F">
        <w:rPr>
          <w:rFonts w:ascii="Book Antiqua" w:hAnsi="Book Antiqua"/>
          <w:szCs w:val="24"/>
        </w:rPr>
        <w:t>Nagtegaal</w:t>
      </w:r>
      <w:proofErr w:type="spellEnd"/>
      <w:r w:rsidRPr="006E6C7F">
        <w:rPr>
          <w:rFonts w:ascii="Book Antiqua" w:hAnsi="Book Antiqua"/>
          <w:szCs w:val="24"/>
        </w:rPr>
        <w:t xml:space="preserve"> ID. Polyp size of 1 cm is insufficient to discriminate neoplastic and non-neoplastic gallbladder polyps. </w:t>
      </w:r>
      <w:r w:rsidRPr="006E6C7F">
        <w:rPr>
          <w:rFonts w:ascii="Book Antiqua" w:hAnsi="Book Antiqua"/>
          <w:i/>
          <w:szCs w:val="24"/>
        </w:rPr>
        <w:t xml:space="preserve">Surg </w:t>
      </w:r>
      <w:proofErr w:type="spellStart"/>
      <w:r w:rsidRPr="006E6C7F">
        <w:rPr>
          <w:rFonts w:ascii="Book Antiqua" w:hAnsi="Book Antiqua"/>
          <w:i/>
          <w:szCs w:val="24"/>
        </w:rPr>
        <w:t>Endosc</w:t>
      </w:r>
      <w:proofErr w:type="spellEnd"/>
      <w:r w:rsidRPr="006E6C7F">
        <w:rPr>
          <w:rFonts w:ascii="Book Antiqua" w:hAnsi="Book Antiqua"/>
          <w:szCs w:val="24"/>
        </w:rPr>
        <w:t xml:space="preserve"> 2019; </w:t>
      </w:r>
      <w:r w:rsidRPr="006E6C7F">
        <w:rPr>
          <w:rFonts w:ascii="Book Antiqua" w:hAnsi="Book Antiqua"/>
          <w:b/>
          <w:szCs w:val="24"/>
        </w:rPr>
        <w:t>33</w:t>
      </w:r>
      <w:r w:rsidRPr="006E6C7F">
        <w:rPr>
          <w:rFonts w:ascii="Book Antiqua" w:hAnsi="Book Antiqua"/>
          <w:szCs w:val="24"/>
        </w:rPr>
        <w:t>: 1564-1571 [PMID: 30203209 DOI: 10.1007/s00464-018-6444-1]</w:t>
      </w:r>
    </w:p>
    <w:p w14:paraId="41A9CD6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29 </w:t>
      </w:r>
      <w:r w:rsidRPr="006E6C7F">
        <w:rPr>
          <w:rFonts w:ascii="Book Antiqua" w:hAnsi="Book Antiqua"/>
          <w:b/>
          <w:szCs w:val="24"/>
        </w:rPr>
        <w:t>Choi TW</w:t>
      </w:r>
      <w:r w:rsidRPr="006E6C7F">
        <w:rPr>
          <w:rFonts w:ascii="Book Antiqua" w:hAnsi="Book Antiqua"/>
          <w:szCs w:val="24"/>
        </w:rPr>
        <w:t xml:space="preserve">, Kim JH, Park SJ, </w:t>
      </w:r>
      <w:proofErr w:type="spellStart"/>
      <w:r w:rsidRPr="006E6C7F">
        <w:rPr>
          <w:rFonts w:ascii="Book Antiqua" w:hAnsi="Book Antiqua"/>
          <w:szCs w:val="24"/>
        </w:rPr>
        <w:t>Ahn</w:t>
      </w:r>
      <w:proofErr w:type="spellEnd"/>
      <w:r w:rsidRPr="006E6C7F">
        <w:rPr>
          <w:rFonts w:ascii="Book Antiqua" w:hAnsi="Book Antiqua"/>
          <w:szCs w:val="24"/>
        </w:rPr>
        <w:t xml:space="preserve"> SJ, </w:t>
      </w:r>
      <w:proofErr w:type="spellStart"/>
      <w:r w:rsidRPr="006E6C7F">
        <w:rPr>
          <w:rFonts w:ascii="Book Antiqua" w:hAnsi="Book Antiqua"/>
          <w:szCs w:val="24"/>
        </w:rPr>
        <w:t>Joo</w:t>
      </w:r>
      <w:proofErr w:type="spellEnd"/>
      <w:r w:rsidRPr="006E6C7F">
        <w:rPr>
          <w:rFonts w:ascii="Book Antiqua" w:hAnsi="Book Antiqua"/>
          <w:szCs w:val="24"/>
        </w:rPr>
        <w:t xml:space="preserve"> I, Han JK. Risk stratification of gallbladder polyps larger than 10 mm using high-resolution ultrasonography and texture </w:t>
      </w:r>
      <w:r w:rsidRPr="006E6C7F">
        <w:rPr>
          <w:rFonts w:ascii="Book Antiqua" w:hAnsi="Book Antiqua"/>
          <w:szCs w:val="24"/>
        </w:rPr>
        <w:lastRenderedPageBreak/>
        <w:t xml:space="preserve">analysis.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2018; </w:t>
      </w:r>
      <w:r w:rsidRPr="006E6C7F">
        <w:rPr>
          <w:rFonts w:ascii="Book Antiqua" w:hAnsi="Book Antiqua"/>
          <w:b/>
          <w:szCs w:val="24"/>
        </w:rPr>
        <w:t>28</w:t>
      </w:r>
      <w:r w:rsidRPr="006E6C7F">
        <w:rPr>
          <w:rFonts w:ascii="Book Antiqua" w:hAnsi="Book Antiqua"/>
          <w:szCs w:val="24"/>
        </w:rPr>
        <w:t>: 196-205 [PMID: 28687913 DOI: 10.1007/s00330-017-4954-1]</w:t>
      </w:r>
    </w:p>
    <w:p w14:paraId="2A39D47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30 </w:t>
      </w:r>
      <w:r w:rsidRPr="006E6C7F">
        <w:rPr>
          <w:rFonts w:ascii="Book Antiqua" w:hAnsi="Book Antiqua"/>
          <w:b/>
          <w:szCs w:val="24"/>
        </w:rPr>
        <w:t>Fei X</w:t>
      </w:r>
      <w:r w:rsidRPr="006E6C7F">
        <w:rPr>
          <w:rFonts w:ascii="Book Antiqua" w:hAnsi="Book Antiqua"/>
          <w:szCs w:val="24"/>
        </w:rPr>
        <w:t xml:space="preserve">, Lu WP, Luo YK, Xu JH, Li YM, Shi HY, Jiao ZY, Li HT. Contrast-enhanced ultrasound may distinguish gallbladder adenoma from cholesterol polyps: a prospective case-control study. </w:t>
      </w:r>
      <w:proofErr w:type="spellStart"/>
      <w:r w:rsidRPr="006E6C7F">
        <w:rPr>
          <w:rFonts w:ascii="Book Antiqua" w:hAnsi="Book Antiqua"/>
          <w:i/>
          <w:szCs w:val="24"/>
        </w:rPr>
        <w:t>Abdom</w:t>
      </w:r>
      <w:proofErr w:type="spellEnd"/>
      <w:r w:rsidRPr="006E6C7F">
        <w:rPr>
          <w:rFonts w:ascii="Book Antiqua" w:hAnsi="Book Antiqua"/>
          <w:i/>
          <w:szCs w:val="24"/>
        </w:rPr>
        <w:t xml:space="preserve"> Imaging</w:t>
      </w:r>
      <w:r w:rsidRPr="006E6C7F">
        <w:rPr>
          <w:rFonts w:ascii="Book Antiqua" w:hAnsi="Book Antiqua"/>
          <w:szCs w:val="24"/>
        </w:rPr>
        <w:t xml:space="preserve"> 2015; </w:t>
      </w:r>
      <w:r w:rsidRPr="006E6C7F">
        <w:rPr>
          <w:rFonts w:ascii="Book Antiqua" w:hAnsi="Book Antiqua"/>
          <w:b/>
          <w:szCs w:val="24"/>
        </w:rPr>
        <w:t>40</w:t>
      </w:r>
      <w:r w:rsidRPr="006E6C7F">
        <w:rPr>
          <w:rFonts w:ascii="Book Antiqua" w:hAnsi="Book Antiqua"/>
          <w:szCs w:val="24"/>
        </w:rPr>
        <w:t>: 2355-2363 [PMID: 26082060 DOI: 10.1007/s00261-015-0485-x]</w:t>
      </w:r>
    </w:p>
    <w:p w14:paraId="0798B03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31 </w:t>
      </w:r>
      <w:proofErr w:type="spellStart"/>
      <w:r w:rsidRPr="006E6C7F">
        <w:rPr>
          <w:rFonts w:ascii="Book Antiqua" w:hAnsi="Book Antiqua"/>
          <w:b/>
          <w:szCs w:val="24"/>
        </w:rPr>
        <w:t>Jin</w:t>
      </w:r>
      <w:proofErr w:type="spellEnd"/>
      <w:r w:rsidRPr="006E6C7F">
        <w:rPr>
          <w:rFonts w:ascii="Book Antiqua" w:hAnsi="Book Antiqua"/>
          <w:b/>
          <w:szCs w:val="24"/>
        </w:rPr>
        <w:t xml:space="preserve"> W</w:t>
      </w:r>
      <w:r w:rsidRPr="006E6C7F">
        <w:rPr>
          <w:rFonts w:ascii="Book Antiqua" w:hAnsi="Book Antiqua"/>
          <w:szCs w:val="24"/>
        </w:rPr>
        <w:t xml:space="preserve">, Zhang C, He X, Xu Y, Wang L, Zhao Z. Differences between images of large adenoma and protruding type of gallbladder carcinoma. </w:t>
      </w:r>
      <w:r w:rsidRPr="006E6C7F">
        <w:rPr>
          <w:rFonts w:ascii="Book Antiqua" w:hAnsi="Book Antiqua"/>
          <w:i/>
          <w:szCs w:val="24"/>
        </w:rPr>
        <w:t>Oncol Lett</w:t>
      </w:r>
      <w:r w:rsidRPr="006E6C7F">
        <w:rPr>
          <w:rFonts w:ascii="Book Antiqua" w:hAnsi="Book Antiqua"/>
          <w:szCs w:val="24"/>
        </w:rPr>
        <w:t xml:space="preserve"> 2013; </w:t>
      </w:r>
      <w:r w:rsidRPr="006E6C7F">
        <w:rPr>
          <w:rFonts w:ascii="Book Antiqua" w:hAnsi="Book Antiqua"/>
          <w:b/>
          <w:szCs w:val="24"/>
        </w:rPr>
        <w:t>5</w:t>
      </w:r>
      <w:r w:rsidRPr="006E6C7F">
        <w:rPr>
          <w:rFonts w:ascii="Book Antiqua" w:hAnsi="Book Antiqua"/>
          <w:szCs w:val="24"/>
        </w:rPr>
        <w:t>: 1629-1632 [PMID: 23760294 DOI: 10.3892/ol.2013.1248]</w:t>
      </w:r>
    </w:p>
    <w:p w14:paraId="07AD502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32 </w:t>
      </w:r>
      <w:r w:rsidRPr="006E6C7F">
        <w:rPr>
          <w:rFonts w:ascii="Book Antiqua" w:hAnsi="Book Antiqua"/>
          <w:b/>
          <w:szCs w:val="24"/>
        </w:rPr>
        <w:t>Sugita R</w:t>
      </w:r>
      <w:r w:rsidRPr="006E6C7F">
        <w:rPr>
          <w:rFonts w:ascii="Book Antiqua" w:hAnsi="Book Antiqua"/>
          <w:szCs w:val="24"/>
        </w:rPr>
        <w:t xml:space="preserve">, Yamazaki T, </w:t>
      </w:r>
      <w:proofErr w:type="spellStart"/>
      <w:r w:rsidRPr="006E6C7F">
        <w:rPr>
          <w:rFonts w:ascii="Book Antiqua" w:hAnsi="Book Antiqua"/>
          <w:szCs w:val="24"/>
        </w:rPr>
        <w:t>Furuta</w:t>
      </w:r>
      <w:proofErr w:type="spellEnd"/>
      <w:r w:rsidRPr="006E6C7F">
        <w:rPr>
          <w:rFonts w:ascii="Book Antiqua" w:hAnsi="Book Antiqua"/>
          <w:szCs w:val="24"/>
        </w:rPr>
        <w:t xml:space="preserve"> A, Itoh K, Fujita N, Takahashi S. High b-value diffusion-weighted MRI for detecting gallbladder carcinoma: preliminary study and results.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2009; </w:t>
      </w:r>
      <w:r w:rsidRPr="006E6C7F">
        <w:rPr>
          <w:rFonts w:ascii="Book Antiqua" w:hAnsi="Book Antiqua"/>
          <w:b/>
          <w:szCs w:val="24"/>
        </w:rPr>
        <w:t>19</w:t>
      </w:r>
      <w:r w:rsidRPr="006E6C7F">
        <w:rPr>
          <w:rFonts w:ascii="Book Antiqua" w:hAnsi="Book Antiqua"/>
          <w:szCs w:val="24"/>
        </w:rPr>
        <w:t>: 1794-1798 [PMID: 19190910 DOI: 10.1007/s00330-009-1322-9]</w:t>
      </w:r>
    </w:p>
    <w:p w14:paraId="1EE7B82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33 </w:t>
      </w:r>
      <w:r w:rsidRPr="006E6C7F">
        <w:rPr>
          <w:rFonts w:ascii="Book Antiqua" w:hAnsi="Book Antiqua"/>
          <w:b/>
          <w:szCs w:val="24"/>
        </w:rPr>
        <w:t>Kim M</w:t>
      </w:r>
      <w:r w:rsidRPr="006E6C7F">
        <w:rPr>
          <w:rFonts w:ascii="Book Antiqua" w:hAnsi="Book Antiqua"/>
          <w:szCs w:val="24"/>
        </w:rPr>
        <w:t xml:space="preserve">, Kang TW, Jang KM, Kim YK, Kim SH, Ha SY, Sinn DH, Gu S. </w:t>
      </w:r>
      <w:proofErr w:type="spellStart"/>
      <w:r w:rsidRPr="006E6C7F">
        <w:rPr>
          <w:rFonts w:ascii="Book Antiqua" w:hAnsi="Book Antiqua"/>
          <w:szCs w:val="24"/>
        </w:rPr>
        <w:t>Tumefactive</w:t>
      </w:r>
      <w:proofErr w:type="spellEnd"/>
      <w:r w:rsidRPr="006E6C7F">
        <w:rPr>
          <w:rFonts w:ascii="Book Antiqua" w:hAnsi="Book Antiqua"/>
          <w:szCs w:val="24"/>
        </w:rPr>
        <w:t xml:space="preserve"> Gallbladder Sludge at US: Prevalence and Clinical Importance. </w:t>
      </w:r>
      <w:r w:rsidRPr="006E6C7F">
        <w:rPr>
          <w:rFonts w:ascii="Book Antiqua" w:hAnsi="Book Antiqua"/>
          <w:i/>
          <w:szCs w:val="24"/>
        </w:rPr>
        <w:t>Radiology</w:t>
      </w:r>
      <w:r w:rsidRPr="006E6C7F">
        <w:rPr>
          <w:rFonts w:ascii="Book Antiqua" w:hAnsi="Book Antiqua"/>
          <w:szCs w:val="24"/>
        </w:rPr>
        <w:t xml:space="preserve"> 2017; </w:t>
      </w:r>
      <w:r w:rsidRPr="006E6C7F">
        <w:rPr>
          <w:rFonts w:ascii="Book Antiqua" w:hAnsi="Book Antiqua"/>
          <w:b/>
          <w:szCs w:val="24"/>
        </w:rPr>
        <w:t>283</w:t>
      </w:r>
      <w:r w:rsidRPr="006E6C7F">
        <w:rPr>
          <w:rFonts w:ascii="Book Antiqua" w:hAnsi="Book Antiqua"/>
          <w:szCs w:val="24"/>
        </w:rPr>
        <w:t>: 570-579 [PMID: 27846377 DOI: 10.1148/radiol.2016161042]</w:t>
      </w:r>
    </w:p>
    <w:p w14:paraId="3A90E33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34 </w:t>
      </w:r>
      <w:proofErr w:type="spellStart"/>
      <w:r w:rsidRPr="006E6C7F">
        <w:rPr>
          <w:rFonts w:ascii="Book Antiqua" w:hAnsi="Book Antiqua"/>
          <w:b/>
          <w:szCs w:val="24"/>
        </w:rPr>
        <w:t>Seong</w:t>
      </w:r>
      <w:proofErr w:type="spellEnd"/>
      <w:r w:rsidRPr="006E6C7F">
        <w:rPr>
          <w:rFonts w:ascii="Book Antiqua" w:hAnsi="Book Antiqua"/>
          <w:b/>
          <w:szCs w:val="24"/>
        </w:rPr>
        <w:t xml:space="preserve"> M</w:t>
      </w:r>
      <w:r w:rsidRPr="006E6C7F">
        <w:rPr>
          <w:rFonts w:ascii="Book Antiqua" w:hAnsi="Book Antiqua"/>
          <w:szCs w:val="24"/>
        </w:rPr>
        <w:t xml:space="preserve">, Kang TW, Kim M, Kim SS, Jang KM, Kim YK, Kim SH. </w:t>
      </w:r>
      <w:proofErr w:type="spellStart"/>
      <w:r w:rsidRPr="006E6C7F">
        <w:rPr>
          <w:rFonts w:ascii="Book Antiqua" w:hAnsi="Book Antiqua"/>
          <w:szCs w:val="24"/>
        </w:rPr>
        <w:t>Tumefactive</w:t>
      </w:r>
      <w:proofErr w:type="spellEnd"/>
      <w:r w:rsidRPr="006E6C7F">
        <w:rPr>
          <w:rFonts w:ascii="Book Antiqua" w:hAnsi="Book Antiqua"/>
          <w:szCs w:val="24"/>
        </w:rPr>
        <w:t xml:space="preserve"> gallbladder sludge: the MRI findings. </w:t>
      </w:r>
      <w:r w:rsidRPr="006E6C7F">
        <w:rPr>
          <w:rFonts w:ascii="Book Antiqua" w:hAnsi="Book Antiqua"/>
          <w:i/>
          <w:szCs w:val="24"/>
        </w:rPr>
        <w:t xml:space="preserve">Clin </w:t>
      </w:r>
      <w:proofErr w:type="spellStart"/>
      <w:r w:rsidRPr="006E6C7F">
        <w:rPr>
          <w:rFonts w:ascii="Book Antiqua" w:hAnsi="Book Antiqua"/>
          <w:i/>
          <w:szCs w:val="24"/>
        </w:rPr>
        <w:t>Radiol</w:t>
      </w:r>
      <w:proofErr w:type="spellEnd"/>
      <w:r w:rsidRPr="006E6C7F">
        <w:rPr>
          <w:rFonts w:ascii="Book Antiqua" w:hAnsi="Book Antiqua"/>
          <w:szCs w:val="24"/>
        </w:rPr>
        <w:t xml:space="preserve"> 2016; </w:t>
      </w:r>
      <w:r w:rsidRPr="006E6C7F">
        <w:rPr>
          <w:rFonts w:ascii="Book Antiqua" w:hAnsi="Book Antiqua"/>
          <w:b/>
          <w:szCs w:val="24"/>
        </w:rPr>
        <w:t>71</w:t>
      </w:r>
      <w:r w:rsidRPr="006E6C7F">
        <w:rPr>
          <w:rFonts w:ascii="Book Antiqua" w:hAnsi="Book Antiqua"/>
          <w:szCs w:val="24"/>
        </w:rPr>
        <w:t>: 402.e9-402.e15 [PMID: 26874658 DOI: 10.1016/j.crad.2016.01.004]</w:t>
      </w:r>
    </w:p>
    <w:p w14:paraId="636AC65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35 </w:t>
      </w:r>
      <w:r w:rsidRPr="006E6C7F">
        <w:rPr>
          <w:rFonts w:ascii="Book Antiqua" w:hAnsi="Book Antiqua"/>
          <w:b/>
          <w:szCs w:val="24"/>
        </w:rPr>
        <w:t>Runner GJ</w:t>
      </w:r>
      <w:r w:rsidRPr="006E6C7F">
        <w:rPr>
          <w:rFonts w:ascii="Book Antiqua" w:hAnsi="Book Antiqua"/>
          <w:szCs w:val="24"/>
        </w:rPr>
        <w:t xml:space="preserve">, Corwin MT, Siewert B, Eisenberg RL. Gallbladder wall thickening.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2014; </w:t>
      </w:r>
      <w:r w:rsidRPr="006E6C7F">
        <w:rPr>
          <w:rFonts w:ascii="Book Antiqua" w:hAnsi="Book Antiqua"/>
          <w:b/>
          <w:szCs w:val="24"/>
        </w:rPr>
        <w:t>202</w:t>
      </w:r>
      <w:r w:rsidRPr="006E6C7F">
        <w:rPr>
          <w:rFonts w:ascii="Book Antiqua" w:hAnsi="Book Antiqua"/>
          <w:szCs w:val="24"/>
        </w:rPr>
        <w:t>: W1-W12 [PMID: 24370153 DOI: 10.2214/AJR.12.10386]</w:t>
      </w:r>
    </w:p>
    <w:p w14:paraId="1249063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36 </w:t>
      </w:r>
      <w:proofErr w:type="spellStart"/>
      <w:r w:rsidRPr="006E6C7F">
        <w:rPr>
          <w:rFonts w:ascii="Book Antiqua" w:hAnsi="Book Antiqua"/>
          <w:b/>
          <w:szCs w:val="24"/>
        </w:rPr>
        <w:t>Kanthan</w:t>
      </w:r>
      <w:proofErr w:type="spellEnd"/>
      <w:r w:rsidRPr="006E6C7F">
        <w:rPr>
          <w:rFonts w:ascii="Book Antiqua" w:hAnsi="Book Antiqua"/>
          <w:b/>
          <w:szCs w:val="24"/>
        </w:rPr>
        <w:t xml:space="preserve"> R</w:t>
      </w:r>
      <w:r w:rsidRPr="006E6C7F">
        <w:rPr>
          <w:rFonts w:ascii="Book Antiqua" w:hAnsi="Book Antiqua"/>
          <w:szCs w:val="24"/>
        </w:rPr>
        <w:t xml:space="preserve">, </w:t>
      </w:r>
      <w:proofErr w:type="spellStart"/>
      <w:r w:rsidRPr="006E6C7F">
        <w:rPr>
          <w:rFonts w:ascii="Book Antiqua" w:hAnsi="Book Antiqua"/>
          <w:szCs w:val="24"/>
        </w:rPr>
        <w:t>Senger</w:t>
      </w:r>
      <w:proofErr w:type="spellEnd"/>
      <w:r w:rsidRPr="006E6C7F">
        <w:rPr>
          <w:rFonts w:ascii="Book Antiqua" w:hAnsi="Book Antiqua"/>
          <w:szCs w:val="24"/>
        </w:rPr>
        <w:t xml:space="preserve"> JL, Ahmed S, </w:t>
      </w:r>
      <w:proofErr w:type="spellStart"/>
      <w:r w:rsidRPr="006E6C7F">
        <w:rPr>
          <w:rFonts w:ascii="Book Antiqua" w:hAnsi="Book Antiqua"/>
          <w:szCs w:val="24"/>
        </w:rPr>
        <w:t>Kanthan</w:t>
      </w:r>
      <w:proofErr w:type="spellEnd"/>
      <w:r w:rsidRPr="006E6C7F">
        <w:rPr>
          <w:rFonts w:ascii="Book Antiqua" w:hAnsi="Book Antiqua"/>
          <w:szCs w:val="24"/>
        </w:rPr>
        <w:t xml:space="preserve"> SC. Gallbladder Cancer in the 21st Century. </w:t>
      </w:r>
      <w:r w:rsidRPr="006E6C7F">
        <w:rPr>
          <w:rFonts w:ascii="Book Antiqua" w:hAnsi="Book Antiqua"/>
          <w:i/>
          <w:szCs w:val="24"/>
        </w:rPr>
        <w:t>J Oncol</w:t>
      </w:r>
      <w:r w:rsidRPr="006E6C7F">
        <w:rPr>
          <w:rFonts w:ascii="Book Antiqua" w:hAnsi="Book Antiqua"/>
          <w:szCs w:val="24"/>
        </w:rPr>
        <w:t xml:space="preserve"> 2015; </w:t>
      </w:r>
      <w:r w:rsidRPr="006E6C7F">
        <w:rPr>
          <w:rFonts w:ascii="Book Antiqua" w:hAnsi="Book Antiqua"/>
          <w:b/>
          <w:szCs w:val="24"/>
        </w:rPr>
        <w:t>2015</w:t>
      </w:r>
      <w:r w:rsidRPr="006E6C7F">
        <w:rPr>
          <w:rFonts w:ascii="Book Antiqua" w:hAnsi="Book Antiqua"/>
          <w:szCs w:val="24"/>
        </w:rPr>
        <w:t>: 967472 [PMID: 26421012 DOI: 10.1155/2015/967472]</w:t>
      </w:r>
    </w:p>
    <w:p w14:paraId="16809F23"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37 </w:t>
      </w:r>
      <w:r w:rsidRPr="006E6C7F">
        <w:rPr>
          <w:rFonts w:ascii="Book Antiqua" w:hAnsi="Book Antiqua"/>
          <w:b/>
          <w:szCs w:val="24"/>
        </w:rPr>
        <w:t>Kim SW</w:t>
      </w:r>
      <w:r w:rsidRPr="006E6C7F">
        <w:rPr>
          <w:rFonts w:ascii="Book Antiqua" w:hAnsi="Book Antiqua"/>
          <w:szCs w:val="24"/>
        </w:rPr>
        <w:t xml:space="preserve">, Kim HC, Yang DM, Ryu JK, Won KY. Gallbladder carcinoma: causes of misdiagnosis at CT. </w:t>
      </w:r>
      <w:r w:rsidRPr="006E6C7F">
        <w:rPr>
          <w:rFonts w:ascii="Book Antiqua" w:hAnsi="Book Antiqua"/>
          <w:i/>
          <w:szCs w:val="24"/>
        </w:rPr>
        <w:t xml:space="preserve">Clin </w:t>
      </w:r>
      <w:proofErr w:type="spellStart"/>
      <w:r w:rsidRPr="006E6C7F">
        <w:rPr>
          <w:rFonts w:ascii="Book Antiqua" w:hAnsi="Book Antiqua"/>
          <w:i/>
          <w:szCs w:val="24"/>
        </w:rPr>
        <w:t>Radiol</w:t>
      </w:r>
      <w:proofErr w:type="spellEnd"/>
      <w:r w:rsidRPr="006E6C7F">
        <w:rPr>
          <w:rFonts w:ascii="Book Antiqua" w:hAnsi="Book Antiqua"/>
          <w:szCs w:val="24"/>
        </w:rPr>
        <w:t xml:space="preserve"> 2016; </w:t>
      </w:r>
      <w:r w:rsidRPr="006E6C7F">
        <w:rPr>
          <w:rFonts w:ascii="Book Antiqua" w:hAnsi="Book Antiqua"/>
          <w:b/>
          <w:szCs w:val="24"/>
        </w:rPr>
        <w:t>71</w:t>
      </w:r>
      <w:r w:rsidRPr="006E6C7F">
        <w:rPr>
          <w:rFonts w:ascii="Book Antiqua" w:hAnsi="Book Antiqua"/>
          <w:szCs w:val="24"/>
        </w:rPr>
        <w:t>: e96-109 [PMID: 26602932 DOI: 10.1016/j.crad.2015.10.016]</w:t>
      </w:r>
    </w:p>
    <w:p w14:paraId="5F65C0C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38 </w:t>
      </w:r>
      <w:r w:rsidRPr="006E6C7F">
        <w:rPr>
          <w:rFonts w:ascii="Book Antiqua" w:hAnsi="Book Antiqua"/>
          <w:b/>
          <w:szCs w:val="24"/>
        </w:rPr>
        <w:t>Yoon JH</w:t>
      </w:r>
      <w:r w:rsidRPr="006E6C7F">
        <w:rPr>
          <w:rFonts w:ascii="Book Antiqua" w:hAnsi="Book Antiqua"/>
          <w:szCs w:val="24"/>
        </w:rPr>
        <w:t xml:space="preserve">, Cha SS, Han SS, Lee SJ, Kang MS.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imaging findings. </w:t>
      </w:r>
      <w:proofErr w:type="spellStart"/>
      <w:r w:rsidRPr="006E6C7F">
        <w:rPr>
          <w:rFonts w:ascii="Book Antiqua" w:hAnsi="Book Antiqua"/>
          <w:i/>
          <w:szCs w:val="24"/>
        </w:rPr>
        <w:t>Abdom</w:t>
      </w:r>
      <w:proofErr w:type="spellEnd"/>
      <w:r w:rsidRPr="006E6C7F">
        <w:rPr>
          <w:rFonts w:ascii="Book Antiqua" w:hAnsi="Book Antiqua"/>
          <w:i/>
          <w:szCs w:val="24"/>
        </w:rPr>
        <w:t xml:space="preserve"> Imaging</w:t>
      </w:r>
      <w:r w:rsidRPr="006E6C7F">
        <w:rPr>
          <w:rFonts w:ascii="Book Antiqua" w:hAnsi="Book Antiqua"/>
          <w:szCs w:val="24"/>
        </w:rPr>
        <w:t xml:space="preserve"> 2006; </w:t>
      </w:r>
      <w:r w:rsidRPr="006E6C7F">
        <w:rPr>
          <w:rFonts w:ascii="Book Antiqua" w:hAnsi="Book Antiqua"/>
          <w:b/>
          <w:szCs w:val="24"/>
        </w:rPr>
        <w:t>31</w:t>
      </w:r>
      <w:r w:rsidRPr="006E6C7F">
        <w:rPr>
          <w:rFonts w:ascii="Book Antiqua" w:hAnsi="Book Antiqua"/>
          <w:szCs w:val="24"/>
        </w:rPr>
        <w:t>: 555-563 [PMID: 17131208 DOI: 10.1007/s00261-005-0230-y]</w:t>
      </w:r>
    </w:p>
    <w:p w14:paraId="5DA2766D"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39 </w:t>
      </w:r>
      <w:proofErr w:type="spellStart"/>
      <w:r w:rsidRPr="006E6C7F">
        <w:rPr>
          <w:rFonts w:ascii="Book Antiqua" w:hAnsi="Book Antiqua"/>
          <w:b/>
          <w:szCs w:val="24"/>
        </w:rPr>
        <w:t>Haradome</w:t>
      </w:r>
      <w:proofErr w:type="spellEnd"/>
      <w:r w:rsidRPr="006E6C7F">
        <w:rPr>
          <w:rFonts w:ascii="Book Antiqua" w:hAnsi="Book Antiqua"/>
          <w:b/>
          <w:szCs w:val="24"/>
        </w:rPr>
        <w:t xml:space="preserve"> H</w:t>
      </w:r>
      <w:r w:rsidRPr="006E6C7F">
        <w:rPr>
          <w:rFonts w:ascii="Book Antiqua" w:hAnsi="Book Antiqua"/>
          <w:szCs w:val="24"/>
        </w:rPr>
        <w:t xml:space="preserve">, Ichikawa T, </w:t>
      </w:r>
      <w:proofErr w:type="spellStart"/>
      <w:r w:rsidRPr="006E6C7F">
        <w:rPr>
          <w:rFonts w:ascii="Book Antiqua" w:hAnsi="Book Antiqua"/>
          <w:szCs w:val="24"/>
        </w:rPr>
        <w:t>Sou</w:t>
      </w:r>
      <w:proofErr w:type="spellEnd"/>
      <w:r w:rsidRPr="006E6C7F">
        <w:rPr>
          <w:rFonts w:ascii="Book Antiqua" w:hAnsi="Book Antiqua"/>
          <w:szCs w:val="24"/>
        </w:rPr>
        <w:t xml:space="preserve"> H, Yoshikawa T, Nakamura A, Araki T, </w:t>
      </w:r>
      <w:proofErr w:type="spellStart"/>
      <w:r w:rsidRPr="006E6C7F">
        <w:rPr>
          <w:rFonts w:ascii="Book Antiqua" w:hAnsi="Book Antiqua"/>
          <w:szCs w:val="24"/>
        </w:rPr>
        <w:t>Hachiya</w:t>
      </w:r>
      <w:proofErr w:type="spellEnd"/>
      <w:r w:rsidRPr="006E6C7F">
        <w:rPr>
          <w:rFonts w:ascii="Book Antiqua" w:hAnsi="Book Antiqua"/>
          <w:szCs w:val="24"/>
        </w:rPr>
        <w:t xml:space="preserve"> J. The pearl necklace sign: an imaging sign of </w:t>
      </w:r>
      <w:proofErr w:type="spellStart"/>
      <w:r w:rsidRPr="006E6C7F">
        <w:rPr>
          <w:rFonts w:ascii="Book Antiqua" w:hAnsi="Book Antiqua"/>
          <w:szCs w:val="24"/>
        </w:rPr>
        <w:t>adenomyomatosis</w:t>
      </w:r>
      <w:proofErr w:type="spellEnd"/>
      <w:r w:rsidRPr="006E6C7F">
        <w:rPr>
          <w:rFonts w:ascii="Book Antiqua" w:hAnsi="Book Antiqua"/>
          <w:szCs w:val="24"/>
        </w:rPr>
        <w:t xml:space="preserve"> of the gallbladder at MR cholangiopancreatography. </w:t>
      </w:r>
      <w:r w:rsidRPr="006E6C7F">
        <w:rPr>
          <w:rFonts w:ascii="Book Antiqua" w:hAnsi="Book Antiqua"/>
          <w:i/>
          <w:szCs w:val="24"/>
        </w:rPr>
        <w:t>Radiology</w:t>
      </w:r>
      <w:r w:rsidRPr="006E6C7F">
        <w:rPr>
          <w:rFonts w:ascii="Book Antiqua" w:hAnsi="Book Antiqua"/>
          <w:szCs w:val="24"/>
        </w:rPr>
        <w:t xml:space="preserve"> 2003; </w:t>
      </w:r>
      <w:r w:rsidRPr="006E6C7F">
        <w:rPr>
          <w:rFonts w:ascii="Book Antiqua" w:hAnsi="Book Antiqua"/>
          <w:b/>
          <w:szCs w:val="24"/>
        </w:rPr>
        <w:t>227</w:t>
      </w:r>
      <w:r w:rsidRPr="006E6C7F">
        <w:rPr>
          <w:rFonts w:ascii="Book Antiqua" w:hAnsi="Book Antiqua"/>
          <w:szCs w:val="24"/>
        </w:rPr>
        <w:t>: 80-88 [PMID: 12601186 DOI: 10.1148/radiol.2271011378]</w:t>
      </w:r>
    </w:p>
    <w:p w14:paraId="3CA61A66"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40 </w:t>
      </w:r>
      <w:r w:rsidRPr="006E6C7F">
        <w:rPr>
          <w:rFonts w:ascii="Book Antiqua" w:hAnsi="Book Antiqua"/>
          <w:b/>
          <w:szCs w:val="24"/>
        </w:rPr>
        <w:t>Levy AD</w:t>
      </w:r>
      <w:r w:rsidRPr="006E6C7F">
        <w:rPr>
          <w:rFonts w:ascii="Book Antiqua" w:hAnsi="Book Antiqua"/>
          <w:szCs w:val="24"/>
        </w:rPr>
        <w:t xml:space="preserve">, </w:t>
      </w:r>
      <w:proofErr w:type="spellStart"/>
      <w:r w:rsidRPr="006E6C7F">
        <w:rPr>
          <w:rFonts w:ascii="Book Antiqua" w:hAnsi="Book Antiqua"/>
          <w:szCs w:val="24"/>
        </w:rPr>
        <w:t>Murakata</w:t>
      </w:r>
      <w:proofErr w:type="spellEnd"/>
      <w:r w:rsidRPr="006E6C7F">
        <w:rPr>
          <w:rFonts w:ascii="Book Antiqua" w:hAnsi="Book Antiqua"/>
          <w:szCs w:val="24"/>
        </w:rPr>
        <w:t xml:space="preserve"> LA, Abbott RM, </w:t>
      </w:r>
      <w:proofErr w:type="spellStart"/>
      <w:r w:rsidRPr="006E6C7F">
        <w:rPr>
          <w:rFonts w:ascii="Book Antiqua" w:hAnsi="Book Antiqua"/>
          <w:szCs w:val="24"/>
        </w:rPr>
        <w:t>Rohrmann</w:t>
      </w:r>
      <w:proofErr w:type="spellEnd"/>
      <w:r w:rsidRPr="006E6C7F">
        <w:rPr>
          <w:rFonts w:ascii="Book Antiqua" w:hAnsi="Book Antiqua"/>
          <w:szCs w:val="24"/>
        </w:rPr>
        <w:t xml:space="preserve"> CA Jr. From the archives of the AFIP. Benign tumors and tumorlike lesions of the gallbladder and extrahepatic bile ducts: radiologic-pathologic correlation. Armed Forces Institute of Pathology. </w:t>
      </w:r>
      <w:proofErr w:type="spellStart"/>
      <w:r w:rsidRPr="006E6C7F">
        <w:rPr>
          <w:rFonts w:ascii="Book Antiqua" w:hAnsi="Book Antiqua"/>
          <w:i/>
          <w:szCs w:val="24"/>
        </w:rPr>
        <w:t>Radiographics</w:t>
      </w:r>
      <w:proofErr w:type="spellEnd"/>
      <w:r w:rsidRPr="006E6C7F">
        <w:rPr>
          <w:rFonts w:ascii="Book Antiqua" w:hAnsi="Book Antiqua"/>
          <w:szCs w:val="24"/>
        </w:rPr>
        <w:t xml:space="preserve"> 2002; </w:t>
      </w:r>
      <w:r w:rsidRPr="006E6C7F">
        <w:rPr>
          <w:rFonts w:ascii="Book Antiqua" w:hAnsi="Book Antiqua"/>
          <w:b/>
          <w:szCs w:val="24"/>
        </w:rPr>
        <w:t>22</w:t>
      </w:r>
      <w:r w:rsidRPr="006E6C7F">
        <w:rPr>
          <w:rFonts w:ascii="Book Antiqua" w:hAnsi="Book Antiqua"/>
          <w:szCs w:val="24"/>
        </w:rPr>
        <w:t>: 387-413 [PMID: 11896229 DOI: 10.1148/radiographics.22.</w:t>
      </w:r>
      <w:proofErr w:type="gramStart"/>
      <w:r w:rsidRPr="006E6C7F">
        <w:rPr>
          <w:rFonts w:ascii="Book Antiqua" w:hAnsi="Book Antiqua"/>
          <w:szCs w:val="24"/>
        </w:rPr>
        <w:t>2.g</w:t>
      </w:r>
      <w:proofErr w:type="gramEnd"/>
      <w:r w:rsidRPr="006E6C7F">
        <w:rPr>
          <w:rFonts w:ascii="Book Antiqua" w:hAnsi="Book Antiqua"/>
          <w:szCs w:val="24"/>
        </w:rPr>
        <w:t>02mr08387]</w:t>
      </w:r>
    </w:p>
    <w:p w14:paraId="4B4F9CFC"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41 </w:t>
      </w:r>
      <w:proofErr w:type="spellStart"/>
      <w:r w:rsidRPr="006E6C7F">
        <w:rPr>
          <w:rFonts w:ascii="Book Antiqua" w:hAnsi="Book Antiqua"/>
          <w:b/>
          <w:szCs w:val="24"/>
        </w:rPr>
        <w:t>Ghersin</w:t>
      </w:r>
      <w:proofErr w:type="spellEnd"/>
      <w:r w:rsidRPr="006E6C7F">
        <w:rPr>
          <w:rFonts w:ascii="Book Antiqua" w:hAnsi="Book Antiqua"/>
          <w:b/>
          <w:szCs w:val="24"/>
        </w:rPr>
        <w:t xml:space="preserve"> E</w:t>
      </w:r>
      <w:r w:rsidRPr="006E6C7F">
        <w:rPr>
          <w:rFonts w:ascii="Book Antiqua" w:hAnsi="Book Antiqua"/>
          <w:szCs w:val="24"/>
        </w:rPr>
        <w:t xml:space="preserve">, </w:t>
      </w:r>
      <w:proofErr w:type="spellStart"/>
      <w:r w:rsidRPr="006E6C7F">
        <w:rPr>
          <w:rFonts w:ascii="Book Antiqua" w:hAnsi="Book Antiqua"/>
          <w:szCs w:val="24"/>
        </w:rPr>
        <w:t>Soudack</w:t>
      </w:r>
      <w:proofErr w:type="spellEnd"/>
      <w:r w:rsidRPr="006E6C7F">
        <w:rPr>
          <w:rFonts w:ascii="Book Antiqua" w:hAnsi="Book Antiqua"/>
          <w:szCs w:val="24"/>
        </w:rPr>
        <w:t xml:space="preserve"> M, </w:t>
      </w:r>
      <w:proofErr w:type="spellStart"/>
      <w:r w:rsidRPr="006E6C7F">
        <w:rPr>
          <w:rFonts w:ascii="Book Antiqua" w:hAnsi="Book Antiqua"/>
          <w:szCs w:val="24"/>
        </w:rPr>
        <w:t>Gaitini</w:t>
      </w:r>
      <w:proofErr w:type="spellEnd"/>
      <w:r w:rsidRPr="006E6C7F">
        <w:rPr>
          <w:rFonts w:ascii="Book Antiqua" w:hAnsi="Book Antiqua"/>
          <w:szCs w:val="24"/>
        </w:rPr>
        <w:t xml:space="preserve"> D. Twinkling artifact in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w:t>
      </w:r>
      <w:r w:rsidRPr="006E6C7F">
        <w:rPr>
          <w:rFonts w:ascii="Book Antiqua" w:hAnsi="Book Antiqua"/>
          <w:i/>
          <w:szCs w:val="24"/>
        </w:rPr>
        <w:t>J Ultrasound Med</w:t>
      </w:r>
      <w:r w:rsidRPr="006E6C7F">
        <w:rPr>
          <w:rFonts w:ascii="Book Antiqua" w:hAnsi="Book Antiqua"/>
          <w:szCs w:val="24"/>
        </w:rPr>
        <w:t xml:space="preserve"> 2003; </w:t>
      </w:r>
      <w:r w:rsidRPr="006E6C7F">
        <w:rPr>
          <w:rFonts w:ascii="Book Antiqua" w:hAnsi="Book Antiqua"/>
          <w:b/>
          <w:szCs w:val="24"/>
        </w:rPr>
        <w:t>22</w:t>
      </w:r>
      <w:r w:rsidRPr="006E6C7F">
        <w:rPr>
          <w:rFonts w:ascii="Book Antiqua" w:hAnsi="Book Antiqua"/>
          <w:szCs w:val="24"/>
        </w:rPr>
        <w:t>: 229-231 [PMID: 12562129 DOI: 10.7863/jum.2003.22.2.229]</w:t>
      </w:r>
    </w:p>
    <w:p w14:paraId="484658E5"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42 </w:t>
      </w:r>
      <w:r w:rsidRPr="006E6C7F">
        <w:rPr>
          <w:rFonts w:ascii="Book Antiqua" w:hAnsi="Book Antiqua"/>
          <w:b/>
          <w:szCs w:val="24"/>
        </w:rPr>
        <w:t>Yu MH</w:t>
      </w:r>
      <w:r w:rsidRPr="006E6C7F">
        <w:rPr>
          <w:rFonts w:ascii="Book Antiqua" w:hAnsi="Book Antiqua"/>
          <w:szCs w:val="24"/>
        </w:rPr>
        <w:t xml:space="preserve">, Lee JY, Yoon JH, </w:t>
      </w:r>
      <w:proofErr w:type="spellStart"/>
      <w:r w:rsidRPr="006E6C7F">
        <w:rPr>
          <w:rFonts w:ascii="Book Antiqua" w:hAnsi="Book Antiqua"/>
          <w:szCs w:val="24"/>
        </w:rPr>
        <w:t>Baek</w:t>
      </w:r>
      <w:proofErr w:type="spellEnd"/>
      <w:r w:rsidRPr="006E6C7F">
        <w:rPr>
          <w:rFonts w:ascii="Book Antiqua" w:hAnsi="Book Antiqua"/>
          <w:szCs w:val="24"/>
        </w:rPr>
        <w:t xml:space="preserve"> JH, Han JK, Choi BI. Color Doppler twinkling artifacts from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with 1.8 MHz and 4.0 MHz color Doppler frequencies. </w:t>
      </w:r>
      <w:r w:rsidRPr="006E6C7F">
        <w:rPr>
          <w:rFonts w:ascii="Book Antiqua" w:hAnsi="Book Antiqua"/>
          <w:i/>
          <w:szCs w:val="24"/>
        </w:rPr>
        <w:t>Ultrasound Med Biol</w:t>
      </w:r>
      <w:r w:rsidRPr="006E6C7F">
        <w:rPr>
          <w:rFonts w:ascii="Book Antiqua" w:hAnsi="Book Antiqua"/>
          <w:szCs w:val="24"/>
        </w:rPr>
        <w:t xml:space="preserve"> 2012; </w:t>
      </w:r>
      <w:r w:rsidRPr="006E6C7F">
        <w:rPr>
          <w:rFonts w:ascii="Book Antiqua" w:hAnsi="Book Antiqua"/>
          <w:b/>
          <w:szCs w:val="24"/>
        </w:rPr>
        <w:t>38</w:t>
      </w:r>
      <w:r w:rsidRPr="006E6C7F">
        <w:rPr>
          <w:rFonts w:ascii="Book Antiqua" w:hAnsi="Book Antiqua"/>
          <w:szCs w:val="24"/>
        </w:rPr>
        <w:t>: 1188-1194 [PMID: 22579538 DOI: 10.1016/j.ultrasmedbio.2012.03.010]</w:t>
      </w:r>
    </w:p>
    <w:p w14:paraId="4DCD31D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43 </w:t>
      </w:r>
      <w:r w:rsidRPr="006E6C7F">
        <w:rPr>
          <w:rFonts w:ascii="Book Antiqua" w:hAnsi="Book Antiqua"/>
          <w:b/>
          <w:szCs w:val="24"/>
        </w:rPr>
        <w:t>Ching BH</w:t>
      </w:r>
      <w:r w:rsidRPr="006E6C7F">
        <w:rPr>
          <w:rFonts w:ascii="Book Antiqua" w:hAnsi="Book Antiqua"/>
          <w:szCs w:val="24"/>
        </w:rPr>
        <w:t xml:space="preserve">, Yeh BM, </w:t>
      </w:r>
      <w:proofErr w:type="spellStart"/>
      <w:r w:rsidRPr="006E6C7F">
        <w:rPr>
          <w:rFonts w:ascii="Book Antiqua" w:hAnsi="Book Antiqua"/>
          <w:szCs w:val="24"/>
        </w:rPr>
        <w:t>Westphalen</w:t>
      </w:r>
      <w:proofErr w:type="spellEnd"/>
      <w:r w:rsidRPr="006E6C7F">
        <w:rPr>
          <w:rFonts w:ascii="Book Antiqua" w:hAnsi="Book Antiqua"/>
          <w:szCs w:val="24"/>
        </w:rPr>
        <w:t xml:space="preserve"> AC, Joe BN, Qayyum A, Coakley FV. CT differentiation of </w:t>
      </w:r>
      <w:proofErr w:type="spellStart"/>
      <w:r w:rsidRPr="006E6C7F">
        <w:rPr>
          <w:rFonts w:ascii="Book Antiqua" w:hAnsi="Book Antiqua"/>
          <w:szCs w:val="24"/>
        </w:rPr>
        <w:t>adenomyomatosis</w:t>
      </w:r>
      <w:proofErr w:type="spellEnd"/>
      <w:r w:rsidRPr="006E6C7F">
        <w:rPr>
          <w:rFonts w:ascii="Book Antiqua" w:hAnsi="Book Antiqua"/>
          <w:szCs w:val="24"/>
        </w:rPr>
        <w:t xml:space="preserve"> and gallbladder cancer.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2007; </w:t>
      </w:r>
      <w:r w:rsidRPr="006E6C7F">
        <w:rPr>
          <w:rFonts w:ascii="Book Antiqua" w:hAnsi="Book Antiqua"/>
          <w:b/>
          <w:szCs w:val="24"/>
        </w:rPr>
        <w:t>189</w:t>
      </w:r>
      <w:r w:rsidRPr="006E6C7F">
        <w:rPr>
          <w:rFonts w:ascii="Book Antiqua" w:hAnsi="Book Antiqua"/>
          <w:szCs w:val="24"/>
        </w:rPr>
        <w:t>: 62-66 [PMID: 17579153 DOI: 10.2214/AJR.06.0866]</w:t>
      </w:r>
    </w:p>
    <w:p w14:paraId="53FEE1F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44 </w:t>
      </w:r>
      <w:r w:rsidRPr="006E6C7F">
        <w:rPr>
          <w:rFonts w:ascii="Book Antiqua" w:hAnsi="Book Antiqua"/>
          <w:b/>
          <w:szCs w:val="24"/>
        </w:rPr>
        <w:t>Jung SE</w:t>
      </w:r>
      <w:r w:rsidRPr="006E6C7F">
        <w:rPr>
          <w:rFonts w:ascii="Book Antiqua" w:hAnsi="Book Antiqua"/>
          <w:szCs w:val="24"/>
        </w:rPr>
        <w:t xml:space="preserve">, Lee JM, Lee K, </w:t>
      </w:r>
      <w:proofErr w:type="spellStart"/>
      <w:r w:rsidRPr="006E6C7F">
        <w:rPr>
          <w:rFonts w:ascii="Book Antiqua" w:hAnsi="Book Antiqua"/>
          <w:szCs w:val="24"/>
        </w:rPr>
        <w:t>Rha</w:t>
      </w:r>
      <w:proofErr w:type="spellEnd"/>
      <w:r w:rsidRPr="006E6C7F">
        <w:rPr>
          <w:rFonts w:ascii="Book Antiqua" w:hAnsi="Book Antiqua"/>
          <w:szCs w:val="24"/>
        </w:rPr>
        <w:t xml:space="preserve"> SE, Choi BG, Kim EK, Hahn ST. Gallbladder wall thickening: MR imaging and pathologic correlation with emphasis on layered pattern.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2005; </w:t>
      </w:r>
      <w:r w:rsidRPr="006E6C7F">
        <w:rPr>
          <w:rFonts w:ascii="Book Antiqua" w:hAnsi="Book Antiqua"/>
          <w:b/>
          <w:szCs w:val="24"/>
        </w:rPr>
        <w:t>15</w:t>
      </w:r>
      <w:r w:rsidRPr="006E6C7F">
        <w:rPr>
          <w:rFonts w:ascii="Book Antiqua" w:hAnsi="Book Antiqua"/>
          <w:szCs w:val="24"/>
        </w:rPr>
        <w:t>: 694-701 [PMID: 15565318 DOI: 10.1007/s00330-004-2539-2]</w:t>
      </w:r>
    </w:p>
    <w:p w14:paraId="742FDC8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45 </w:t>
      </w:r>
      <w:r w:rsidRPr="006E6C7F">
        <w:rPr>
          <w:rFonts w:ascii="Book Antiqua" w:hAnsi="Book Antiqua"/>
          <w:b/>
          <w:szCs w:val="24"/>
        </w:rPr>
        <w:t>Yang HK</w:t>
      </w:r>
      <w:r w:rsidRPr="006E6C7F">
        <w:rPr>
          <w:rFonts w:ascii="Book Antiqua" w:hAnsi="Book Antiqua"/>
          <w:szCs w:val="24"/>
        </w:rPr>
        <w:t xml:space="preserve">, Lee JM, Yu MH, Lee SM, Park J, Han NY, Lee K, Jang JY, Han JK. CT diagnosis of gallbladder </w:t>
      </w:r>
      <w:proofErr w:type="spellStart"/>
      <w:r w:rsidRPr="006E6C7F">
        <w:rPr>
          <w:rFonts w:ascii="Book Antiqua" w:hAnsi="Book Antiqua"/>
          <w:szCs w:val="24"/>
        </w:rPr>
        <w:t>adenomyomatosis</w:t>
      </w:r>
      <w:proofErr w:type="spellEnd"/>
      <w:r w:rsidRPr="006E6C7F">
        <w:rPr>
          <w:rFonts w:ascii="Book Antiqua" w:hAnsi="Book Antiqua"/>
          <w:szCs w:val="24"/>
        </w:rPr>
        <w:t xml:space="preserve">: importance of enhancing mucosal </w:t>
      </w:r>
      <w:r w:rsidRPr="006E6C7F">
        <w:rPr>
          <w:rFonts w:ascii="Book Antiqua" w:hAnsi="Book Antiqua"/>
          <w:szCs w:val="24"/>
        </w:rPr>
        <w:lastRenderedPageBreak/>
        <w:t xml:space="preserve">epithelium, the "cotton ball sign".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2018; </w:t>
      </w:r>
      <w:r w:rsidRPr="006E6C7F">
        <w:rPr>
          <w:rFonts w:ascii="Book Antiqua" w:hAnsi="Book Antiqua"/>
          <w:b/>
          <w:szCs w:val="24"/>
        </w:rPr>
        <w:t>28</w:t>
      </w:r>
      <w:r w:rsidRPr="006E6C7F">
        <w:rPr>
          <w:rFonts w:ascii="Book Antiqua" w:hAnsi="Book Antiqua"/>
          <w:szCs w:val="24"/>
        </w:rPr>
        <w:t>: 3573-3582 [PMID: 29633001 DOI: 10.1007/s00330-018-5412-4]</w:t>
      </w:r>
    </w:p>
    <w:p w14:paraId="6B2B32E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46 </w:t>
      </w:r>
      <w:r w:rsidRPr="006E6C7F">
        <w:rPr>
          <w:rFonts w:ascii="Book Antiqua" w:hAnsi="Book Antiqua"/>
          <w:b/>
          <w:szCs w:val="24"/>
        </w:rPr>
        <w:t>Kim SJ</w:t>
      </w:r>
      <w:r w:rsidRPr="006E6C7F">
        <w:rPr>
          <w:rFonts w:ascii="Book Antiqua" w:hAnsi="Book Antiqua"/>
          <w:szCs w:val="24"/>
        </w:rPr>
        <w:t xml:space="preserve">, Lee JM, Lee JY, Kim SH, Han JK, Choi BI, Choi JY. Analysis of enhancement pattern of flat gallbladder wall thickening on MDCT to differentiate gallbladder cancer from cholecystitis.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2008; </w:t>
      </w:r>
      <w:r w:rsidRPr="006E6C7F">
        <w:rPr>
          <w:rFonts w:ascii="Book Antiqua" w:hAnsi="Book Antiqua"/>
          <w:b/>
          <w:szCs w:val="24"/>
        </w:rPr>
        <w:t>191</w:t>
      </w:r>
      <w:r w:rsidRPr="006E6C7F">
        <w:rPr>
          <w:rFonts w:ascii="Book Antiqua" w:hAnsi="Book Antiqua"/>
          <w:szCs w:val="24"/>
        </w:rPr>
        <w:t>: 765-771 [PMID: 18716107 DOI: 10.2214/AJR.07.3331]</w:t>
      </w:r>
    </w:p>
    <w:p w14:paraId="734CB37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47 </w:t>
      </w:r>
      <w:r w:rsidRPr="006E6C7F">
        <w:rPr>
          <w:rFonts w:ascii="Book Antiqua" w:hAnsi="Book Antiqua"/>
          <w:b/>
          <w:szCs w:val="24"/>
        </w:rPr>
        <w:t>Kim BS</w:t>
      </w:r>
      <w:r w:rsidRPr="006E6C7F">
        <w:rPr>
          <w:rFonts w:ascii="Book Antiqua" w:hAnsi="Book Antiqua"/>
          <w:szCs w:val="24"/>
        </w:rPr>
        <w:t xml:space="preserve">, Oh JY, Nam KJ, Cho JH, Kwon HJ, Yoon SK, </w:t>
      </w:r>
      <w:proofErr w:type="spellStart"/>
      <w:r w:rsidRPr="006E6C7F">
        <w:rPr>
          <w:rFonts w:ascii="Book Antiqua" w:hAnsi="Book Antiqua"/>
          <w:szCs w:val="24"/>
        </w:rPr>
        <w:t>Jeong</w:t>
      </w:r>
      <w:proofErr w:type="spellEnd"/>
      <w:r w:rsidRPr="006E6C7F">
        <w:rPr>
          <w:rFonts w:ascii="Book Antiqua" w:hAnsi="Book Antiqua"/>
          <w:szCs w:val="24"/>
        </w:rPr>
        <w:t xml:space="preserve"> JS, Noh MH. Focal thickening at the fundus of the gallbladder: computed tomography differentiation of fundal type </w:t>
      </w:r>
      <w:proofErr w:type="spellStart"/>
      <w:r w:rsidRPr="006E6C7F">
        <w:rPr>
          <w:rFonts w:ascii="Book Antiqua" w:hAnsi="Book Antiqua"/>
          <w:szCs w:val="24"/>
        </w:rPr>
        <w:t>adenomyomatosis</w:t>
      </w:r>
      <w:proofErr w:type="spellEnd"/>
      <w:r w:rsidRPr="006E6C7F">
        <w:rPr>
          <w:rFonts w:ascii="Book Antiqua" w:hAnsi="Book Antiqua"/>
          <w:szCs w:val="24"/>
        </w:rPr>
        <w:t xml:space="preserve"> and localized chronic cholecystitis. </w:t>
      </w:r>
      <w:r w:rsidRPr="006E6C7F">
        <w:rPr>
          <w:rFonts w:ascii="Book Antiqua" w:hAnsi="Book Antiqua"/>
          <w:i/>
          <w:szCs w:val="24"/>
        </w:rPr>
        <w:t>Gut Liver</w:t>
      </w:r>
      <w:r w:rsidRPr="006E6C7F">
        <w:rPr>
          <w:rFonts w:ascii="Book Antiqua" w:hAnsi="Book Antiqua"/>
          <w:szCs w:val="24"/>
        </w:rPr>
        <w:t xml:space="preserve"> 2014; </w:t>
      </w:r>
      <w:r w:rsidRPr="006E6C7F">
        <w:rPr>
          <w:rFonts w:ascii="Book Antiqua" w:hAnsi="Book Antiqua"/>
          <w:b/>
          <w:szCs w:val="24"/>
        </w:rPr>
        <w:t>8</w:t>
      </w:r>
      <w:r w:rsidRPr="006E6C7F">
        <w:rPr>
          <w:rFonts w:ascii="Book Antiqua" w:hAnsi="Book Antiqua"/>
          <w:szCs w:val="24"/>
        </w:rPr>
        <w:t>: 219-223 [PMID: 24672665 DOI: 10.5009/gnl.2014.8.2.219]</w:t>
      </w:r>
    </w:p>
    <w:p w14:paraId="608CC2B3"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48 </w:t>
      </w:r>
      <w:r w:rsidRPr="006E6C7F">
        <w:rPr>
          <w:rFonts w:ascii="Book Antiqua" w:hAnsi="Book Antiqua"/>
          <w:b/>
          <w:szCs w:val="24"/>
        </w:rPr>
        <w:t>Corwin MT</w:t>
      </w:r>
      <w:r w:rsidRPr="006E6C7F">
        <w:rPr>
          <w:rFonts w:ascii="Book Antiqua" w:hAnsi="Book Antiqua"/>
          <w:szCs w:val="24"/>
        </w:rPr>
        <w:t xml:space="preserve">, </w:t>
      </w:r>
      <w:proofErr w:type="spellStart"/>
      <w:r w:rsidRPr="006E6C7F">
        <w:rPr>
          <w:rFonts w:ascii="Book Antiqua" w:hAnsi="Book Antiqua"/>
          <w:szCs w:val="24"/>
        </w:rPr>
        <w:t>Khera</w:t>
      </w:r>
      <w:proofErr w:type="spellEnd"/>
      <w:r w:rsidRPr="006E6C7F">
        <w:rPr>
          <w:rFonts w:ascii="Book Antiqua" w:hAnsi="Book Antiqua"/>
          <w:szCs w:val="24"/>
        </w:rPr>
        <w:t xml:space="preserve"> SS, </w:t>
      </w:r>
      <w:proofErr w:type="spellStart"/>
      <w:r w:rsidRPr="006E6C7F">
        <w:rPr>
          <w:rFonts w:ascii="Book Antiqua" w:hAnsi="Book Antiqua"/>
          <w:szCs w:val="24"/>
        </w:rPr>
        <w:t>Loehfelm</w:t>
      </w:r>
      <w:proofErr w:type="spellEnd"/>
      <w:r w:rsidRPr="006E6C7F">
        <w:rPr>
          <w:rFonts w:ascii="Book Antiqua" w:hAnsi="Book Antiqua"/>
          <w:szCs w:val="24"/>
        </w:rPr>
        <w:t xml:space="preserve"> TW, Yang NT, </w:t>
      </w:r>
      <w:proofErr w:type="spellStart"/>
      <w:r w:rsidRPr="006E6C7F">
        <w:rPr>
          <w:rFonts w:ascii="Book Antiqua" w:hAnsi="Book Antiqua"/>
          <w:szCs w:val="24"/>
        </w:rPr>
        <w:t>Fananapazir</w:t>
      </w:r>
      <w:proofErr w:type="spellEnd"/>
      <w:r w:rsidRPr="006E6C7F">
        <w:rPr>
          <w:rFonts w:ascii="Book Antiqua" w:hAnsi="Book Antiqua"/>
          <w:szCs w:val="24"/>
        </w:rPr>
        <w:t xml:space="preserve"> G. Incidentally Detected Focal Fundal Gallbladder Wall Thickening at Contrast-Enhanced Computed Tomography: Prevalence and Computed Tomography Features of Malignancy. </w:t>
      </w:r>
      <w:r w:rsidRPr="006E6C7F">
        <w:rPr>
          <w:rFonts w:ascii="Book Antiqua" w:hAnsi="Book Antiqua"/>
          <w:i/>
          <w:szCs w:val="24"/>
        </w:rPr>
        <w:t xml:space="preserve">J </w:t>
      </w:r>
      <w:proofErr w:type="spellStart"/>
      <w:r w:rsidRPr="006E6C7F">
        <w:rPr>
          <w:rFonts w:ascii="Book Antiqua" w:hAnsi="Book Antiqua"/>
          <w:i/>
          <w:szCs w:val="24"/>
        </w:rPr>
        <w:t>Comput</w:t>
      </w:r>
      <w:proofErr w:type="spellEnd"/>
      <w:r w:rsidRPr="006E6C7F">
        <w:rPr>
          <w:rFonts w:ascii="Book Antiqua" w:hAnsi="Book Antiqua"/>
          <w:i/>
          <w:szCs w:val="24"/>
        </w:rPr>
        <w:t xml:space="preserve"> Assist </w:t>
      </w:r>
      <w:proofErr w:type="spellStart"/>
      <w:r w:rsidRPr="006E6C7F">
        <w:rPr>
          <w:rFonts w:ascii="Book Antiqua" w:hAnsi="Book Antiqua"/>
          <w:i/>
          <w:szCs w:val="24"/>
        </w:rPr>
        <w:t>Tomogr</w:t>
      </w:r>
      <w:proofErr w:type="spellEnd"/>
      <w:r w:rsidRPr="006E6C7F">
        <w:rPr>
          <w:rFonts w:ascii="Book Antiqua" w:hAnsi="Book Antiqua"/>
          <w:szCs w:val="24"/>
        </w:rPr>
        <w:t xml:space="preserve"> 2019; </w:t>
      </w:r>
      <w:r w:rsidRPr="006E6C7F">
        <w:rPr>
          <w:rFonts w:ascii="Book Antiqua" w:hAnsi="Book Antiqua"/>
          <w:b/>
          <w:szCs w:val="24"/>
        </w:rPr>
        <w:t>43</w:t>
      </w:r>
      <w:r w:rsidRPr="006E6C7F">
        <w:rPr>
          <w:rFonts w:ascii="Book Antiqua" w:hAnsi="Book Antiqua"/>
          <w:szCs w:val="24"/>
        </w:rPr>
        <w:t>: 149-154 [PMID: 30371615 DOI: 10.1097/RCT.0000000000000802]</w:t>
      </w:r>
    </w:p>
    <w:p w14:paraId="1316465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49 </w:t>
      </w:r>
      <w:proofErr w:type="spellStart"/>
      <w:r w:rsidRPr="006E6C7F">
        <w:rPr>
          <w:rFonts w:ascii="Book Antiqua" w:hAnsi="Book Antiqua"/>
          <w:b/>
          <w:szCs w:val="24"/>
        </w:rPr>
        <w:t>Yoshimitsu</w:t>
      </w:r>
      <w:proofErr w:type="spellEnd"/>
      <w:r w:rsidRPr="006E6C7F">
        <w:rPr>
          <w:rFonts w:ascii="Book Antiqua" w:hAnsi="Book Antiqua"/>
          <w:b/>
          <w:szCs w:val="24"/>
        </w:rPr>
        <w:t xml:space="preserve"> K</w:t>
      </w:r>
      <w:r w:rsidRPr="006E6C7F">
        <w:rPr>
          <w:rFonts w:ascii="Book Antiqua" w:hAnsi="Book Antiqua"/>
          <w:szCs w:val="24"/>
        </w:rPr>
        <w:t xml:space="preserve">, </w:t>
      </w:r>
      <w:proofErr w:type="spellStart"/>
      <w:r w:rsidRPr="006E6C7F">
        <w:rPr>
          <w:rFonts w:ascii="Book Antiqua" w:hAnsi="Book Antiqua"/>
          <w:szCs w:val="24"/>
        </w:rPr>
        <w:t>Irie</w:t>
      </w:r>
      <w:proofErr w:type="spellEnd"/>
      <w:r w:rsidRPr="006E6C7F">
        <w:rPr>
          <w:rFonts w:ascii="Book Antiqua" w:hAnsi="Book Antiqua"/>
          <w:szCs w:val="24"/>
        </w:rPr>
        <w:t xml:space="preserve"> H, </w:t>
      </w:r>
      <w:proofErr w:type="spellStart"/>
      <w:r w:rsidRPr="006E6C7F">
        <w:rPr>
          <w:rFonts w:ascii="Book Antiqua" w:hAnsi="Book Antiqua"/>
          <w:szCs w:val="24"/>
        </w:rPr>
        <w:t>Aibe</w:t>
      </w:r>
      <w:proofErr w:type="spellEnd"/>
      <w:r w:rsidRPr="006E6C7F">
        <w:rPr>
          <w:rFonts w:ascii="Book Antiqua" w:hAnsi="Book Antiqua"/>
          <w:szCs w:val="24"/>
        </w:rPr>
        <w:t xml:space="preserve"> H, Tajima T, </w:t>
      </w:r>
      <w:proofErr w:type="spellStart"/>
      <w:r w:rsidRPr="006E6C7F">
        <w:rPr>
          <w:rFonts w:ascii="Book Antiqua" w:hAnsi="Book Antiqua"/>
          <w:szCs w:val="24"/>
        </w:rPr>
        <w:t>Nishie</w:t>
      </w:r>
      <w:proofErr w:type="spellEnd"/>
      <w:r w:rsidRPr="006E6C7F">
        <w:rPr>
          <w:rFonts w:ascii="Book Antiqua" w:hAnsi="Book Antiqua"/>
          <w:szCs w:val="24"/>
        </w:rPr>
        <w:t xml:space="preserve"> A, </w:t>
      </w:r>
      <w:proofErr w:type="spellStart"/>
      <w:r w:rsidRPr="006E6C7F">
        <w:rPr>
          <w:rFonts w:ascii="Book Antiqua" w:hAnsi="Book Antiqua"/>
          <w:szCs w:val="24"/>
        </w:rPr>
        <w:t>Asayama</w:t>
      </w:r>
      <w:proofErr w:type="spellEnd"/>
      <w:r w:rsidRPr="006E6C7F">
        <w:rPr>
          <w:rFonts w:ascii="Book Antiqua" w:hAnsi="Book Antiqua"/>
          <w:szCs w:val="24"/>
        </w:rPr>
        <w:t xml:space="preserve"> Y, </w:t>
      </w:r>
      <w:proofErr w:type="spellStart"/>
      <w:r w:rsidRPr="006E6C7F">
        <w:rPr>
          <w:rFonts w:ascii="Book Antiqua" w:hAnsi="Book Antiqua"/>
          <w:szCs w:val="24"/>
        </w:rPr>
        <w:t>Matake</w:t>
      </w:r>
      <w:proofErr w:type="spellEnd"/>
      <w:r w:rsidRPr="006E6C7F">
        <w:rPr>
          <w:rFonts w:ascii="Book Antiqua" w:hAnsi="Book Antiqua"/>
          <w:szCs w:val="24"/>
        </w:rPr>
        <w:t xml:space="preserve"> K, Yamaguchi K, Matsuura S, Honda H. Well-differentiated adenocarcinoma of the gallbladder with </w:t>
      </w:r>
      <w:proofErr w:type="spellStart"/>
      <w:r w:rsidRPr="006E6C7F">
        <w:rPr>
          <w:rFonts w:ascii="Book Antiqua" w:hAnsi="Book Antiqua"/>
          <w:szCs w:val="24"/>
        </w:rPr>
        <w:t>intratumoral</w:t>
      </w:r>
      <w:proofErr w:type="spellEnd"/>
      <w:r w:rsidRPr="006E6C7F">
        <w:rPr>
          <w:rFonts w:ascii="Book Antiqua" w:hAnsi="Book Antiqua"/>
          <w:szCs w:val="24"/>
        </w:rPr>
        <w:t xml:space="preserve"> cystic components due to abundant mucin production: a mimicker of </w:t>
      </w:r>
      <w:proofErr w:type="spellStart"/>
      <w:r w:rsidRPr="006E6C7F">
        <w:rPr>
          <w:rFonts w:ascii="Book Antiqua" w:hAnsi="Book Antiqua"/>
          <w:szCs w:val="24"/>
        </w:rPr>
        <w:t>adenomyomatosis</w:t>
      </w:r>
      <w:proofErr w:type="spellEnd"/>
      <w:r w:rsidRPr="006E6C7F">
        <w:rPr>
          <w:rFonts w:ascii="Book Antiqua" w:hAnsi="Book Antiqua"/>
          <w:szCs w:val="24"/>
        </w:rPr>
        <w:t xml:space="preserve">.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2005; </w:t>
      </w:r>
      <w:r w:rsidRPr="006E6C7F">
        <w:rPr>
          <w:rFonts w:ascii="Book Antiqua" w:hAnsi="Book Antiqua"/>
          <w:b/>
          <w:szCs w:val="24"/>
        </w:rPr>
        <w:t>15</w:t>
      </w:r>
      <w:r w:rsidRPr="006E6C7F">
        <w:rPr>
          <w:rFonts w:ascii="Book Antiqua" w:hAnsi="Book Antiqua"/>
          <w:szCs w:val="24"/>
        </w:rPr>
        <w:t>: 229-233 [PMID: 15662477 DOI: 10.1007/s00330-004-2516-9]</w:t>
      </w:r>
    </w:p>
    <w:p w14:paraId="58952E0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50 </w:t>
      </w:r>
      <w:r w:rsidRPr="006E6C7F">
        <w:rPr>
          <w:rFonts w:ascii="Book Antiqua" w:hAnsi="Book Antiqua"/>
          <w:b/>
          <w:szCs w:val="24"/>
        </w:rPr>
        <w:t>Bang SH</w:t>
      </w:r>
      <w:r w:rsidRPr="006E6C7F">
        <w:rPr>
          <w:rFonts w:ascii="Book Antiqua" w:hAnsi="Book Antiqua"/>
          <w:szCs w:val="24"/>
        </w:rPr>
        <w:t xml:space="preserve">, Lee JY, Woo H, </w:t>
      </w:r>
      <w:proofErr w:type="spellStart"/>
      <w:r w:rsidRPr="006E6C7F">
        <w:rPr>
          <w:rFonts w:ascii="Book Antiqua" w:hAnsi="Book Antiqua"/>
          <w:szCs w:val="24"/>
        </w:rPr>
        <w:t>Joo</w:t>
      </w:r>
      <w:proofErr w:type="spellEnd"/>
      <w:r w:rsidRPr="006E6C7F">
        <w:rPr>
          <w:rFonts w:ascii="Book Antiqua" w:hAnsi="Book Antiqua"/>
          <w:szCs w:val="24"/>
        </w:rPr>
        <w:t xml:space="preserve"> I, Lee ES, Han JK, Choi BI. Differentiating between </w:t>
      </w:r>
      <w:proofErr w:type="spellStart"/>
      <w:r w:rsidRPr="006E6C7F">
        <w:rPr>
          <w:rFonts w:ascii="Book Antiqua" w:hAnsi="Book Antiqua"/>
          <w:szCs w:val="24"/>
        </w:rPr>
        <w:t>adenomyomatosis</w:t>
      </w:r>
      <w:proofErr w:type="spellEnd"/>
      <w:r w:rsidRPr="006E6C7F">
        <w:rPr>
          <w:rFonts w:ascii="Book Antiqua" w:hAnsi="Book Antiqua"/>
          <w:szCs w:val="24"/>
        </w:rPr>
        <w:t xml:space="preserve"> and gallbladder cancer: revisiting a comparative study of high-resolution ultrasound, multidetector CT, and MR imaging. </w:t>
      </w:r>
      <w:r w:rsidRPr="006E6C7F">
        <w:rPr>
          <w:rFonts w:ascii="Book Antiqua" w:hAnsi="Book Antiqua"/>
          <w:i/>
          <w:szCs w:val="24"/>
        </w:rPr>
        <w:t xml:space="preserve">Korean J </w:t>
      </w:r>
      <w:proofErr w:type="spellStart"/>
      <w:r w:rsidRPr="006E6C7F">
        <w:rPr>
          <w:rFonts w:ascii="Book Antiqua" w:hAnsi="Book Antiqua"/>
          <w:i/>
          <w:szCs w:val="24"/>
        </w:rPr>
        <w:t>Radiol</w:t>
      </w:r>
      <w:proofErr w:type="spellEnd"/>
      <w:r w:rsidRPr="006E6C7F">
        <w:rPr>
          <w:rFonts w:ascii="Book Antiqua" w:hAnsi="Book Antiqua"/>
          <w:szCs w:val="24"/>
        </w:rPr>
        <w:t xml:space="preserve"> 2014; </w:t>
      </w:r>
      <w:r w:rsidRPr="006E6C7F">
        <w:rPr>
          <w:rFonts w:ascii="Book Antiqua" w:hAnsi="Book Antiqua"/>
          <w:b/>
          <w:szCs w:val="24"/>
        </w:rPr>
        <w:t>15</w:t>
      </w:r>
      <w:r w:rsidRPr="006E6C7F">
        <w:rPr>
          <w:rFonts w:ascii="Book Antiqua" w:hAnsi="Book Antiqua"/>
          <w:szCs w:val="24"/>
        </w:rPr>
        <w:t>: 226-234 [PMID: 24643351 DOI: 10.3348/kjr.2014.15.2.226]</w:t>
      </w:r>
    </w:p>
    <w:p w14:paraId="6E12B14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51 </w:t>
      </w:r>
      <w:r w:rsidRPr="006E6C7F">
        <w:rPr>
          <w:rFonts w:ascii="Book Antiqua" w:hAnsi="Book Antiqua"/>
          <w:b/>
          <w:szCs w:val="24"/>
        </w:rPr>
        <w:t>Cha SY</w:t>
      </w:r>
      <w:r w:rsidRPr="006E6C7F">
        <w:rPr>
          <w:rFonts w:ascii="Book Antiqua" w:hAnsi="Book Antiqua"/>
          <w:szCs w:val="24"/>
        </w:rPr>
        <w:t xml:space="preserve">, Kim YK, Min JH, Lee J, Cha DI, Lee SJ. Usefulness of </w:t>
      </w:r>
      <w:proofErr w:type="spellStart"/>
      <w:r w:rsidRPr="006E6C7F">
        <w:rPr>
          <w:rFonts w:ascii="Book Antiqua" w:hAnsi="Book Antiqua"/>
          <w:szCs w:val="24"/>
        </w:rPr>
        <w:t>noncontrast</w:t>
      </w:r>
      <w:proofErr w:type="spellEnd"/>
      <w:r w:rsidRPr="006E6C7F">
        <w:rPr>
          <w:rFonts w:ascii="Book Antiqua" w:hAnsi="Book Antiqua"/>
          <w:szCs w:val="24"/>
        </w:rPr>
        <w:t xml:space="preserve"> MRI in differentiation between gallbladder carcinoma and benign conditions manifesting as focal mild wall thickening. </w:t>
      </w:r>
      <w:r w:rsidRPr="006E6C7F">
        <w:rPr>
          <w:rFonts w:ascii="Book Antiqua" w:hAnsi="Book Antiqua"/>
          <w:i/>
          <w:szCs w:val="24"/>
        </w:rPr>
        <w:t>Clin Imaging</w:t>
      </w:r>
      <w:r w:rsidRPr="006E6C7F">
        <w:rPr>
          <w:rFonts w:ascii="Book Antiqua" w:hAnsi="Book Antiqua"/>
          <w:szCs w:val="24"/>
        </w:rPr>
        <w:t xml:space="preserve"> 2019; </w:t>
      </w:r>
      <w:r w:rsidRPr="006E6C7F">
        <w:rPr>
          <w:rFonts w:ascii="Book Antiqua" w:hAnsi="Book Antiqua"/>
          <w:b/>
          <w:szCs w:val="24"/>
        </w:rPr>
        <w:t>54</w:t>
      </w:r>
      <w:r w:rsidRPr="006E6C7F">
        <w:rPr>
          <w:rFonts w:ascii="Book Antiqua" w:hAnsi="Book Antiqua"/>
          <w:szCs w:val="24"/>
        </w:rPr>
        <w:t>: 63-70 [PMID: 30551027 DOI: 10.1016/j.clinimag.2018.12.001]</w:t>
      </w:r>
    </w:p>
    <w:p w14:paraId="5E270319"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52 </w:t>
      </w:r>
      <w:r w:rsidRPr="006E6C7F">
        <w:rPr>
          <w:rFonts w:ascii="Book Antiqua" w:hAnsi="Book Antiqua"/>
          <w:b/>
          <w:szCs w:val="24"/>
        </w:rPr>
        <w:t>Xu JM</w:t>
      </w:r>
      <w:r w:rsidRPr="006E6C7F">
        <w:rPr>
          <w:rFonts w:ascii="Book Antiqua" w:hAnsi="Book Antiqua"/>
          <w:szCs w:val="24"/>
        </w:rPr>
        <w:t xml:space="preserve">, Guo LH, Xu HX, Zheng SG, Liu LN, Sun LP, Lu MD, Wang WP, Hu B, Yan K, Hong D, Tang SS, Qian LX, Luo BM. Differential diagnosis of gallbladder wall thickening: the usefulness of contrast-enhanced ultrasound. </w:t>
      </w:r>
      <w:r w:rsidRPr="006E6C7F">
        <w:rPr>
          <w:rFonts w:ascii="Book Antiqua" w:hAnsi="Book Antiqua"/>
          <w:i/>
          <w:szCs w:val="24"/>
        </w:rPr>
        <w:t>Ultrasound Med Biol</w:t>
      </w:r>
      <w:r w:rsidRPr="006E6C7F">
        <w:rPr>
          <w:rFonts w:ascii="Book Antiqua" w:hAnsi="Book Antiqua"/>
          <w:szCs w:val="24"/>
        </w:rPr>
        <w:t xml:space="preserve"> 2014; </w:t>
      </w:r>
      <w:r w:rsidRPr="006E6C7F">
        <w:rPr>
          <w:rFonts w:ascii="Book Antiqua" w:hAnsi="Book Antiqua"/>
          <w:b/>
          <w:szCs w:val="24"/>
        </w:rPr>
        <w:t>40</w:t>
      </w:r>
      <w:r w:rsidRPr="006E6C7F">
        <w:rPr>
          <w:rFonts w:ascii="Book Antiqua" w:hAnsi="Book Antiqua"/>
          <w:szCs w:val="24"/>
        </w:rPr>
        <w:t>: 2794-2804 [PMID: 25438861 DOI: 10.1016/j.ultrasmedbio.2014.06.015]</w:t>
      </w:r>
    </w:p>
    <w:p w14:paraId="19AEB2EC"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53 </w:t>
      </w:r>
      <w:r w:rsidRPr="006E6C7F">
        <w:rPr>
          <w:rFonts w:ascii="Book Antiqua" w:hAnsi="Book Antiqua"/>
          <w:b/>
          <w:szCs w:val="24"/>
        </w:rPr>
        <w:t>Dong Y</w:t>
      </w:r>
      <w:r w:rsidRPr="006E6C7F">
        <w:rPr>
          <w:rFonts w:ascii="Book Antiqua" w:hAnsi="Book Antiqua"/>
          <w:szCs w:val="24"/>
        </w:rPr>
        <w:t xml:space="preserve">, Liu L, Cao Q, Zhang Q, </w:t>
      </w:r>
      <w:proofErr w:type="spellStart"/>
      <w:r w:rsidRPr="006E6C7F">
        <w:rPr>
          <w:rFonts w:ascii="Book Antiqua" w:hAnsi="Book Antiqua"/>
          <w:szCs w:val="24"/>
        </w:rPr>
        <w:t>Qiu</w:t>
      </w:r>
      <w:proofErr w:type="spellEnd"/>
      <w:r w:rsidRPr="006E6C7F">
        <w:rPr>
          <w:rFonts w:ascii="Book Antiqua" w:hAnsi="Book Antiqua"/>
          <w:szCs w:val="24"/>
        </w:rPr>
        <w:t xml:space="preserve"> Y, Yang D, Yu L, Wang WP. Differential diagnosis of focal gallbladder lesions: The added value of contrast enhanced ultrasound with liner transducers. </w:t>
      </w:r>
      <w:r w:rsidRPr="006E6C7F">
        <w:rPr>
          <w:rFonts w:ascii="Book Antiqua" w:hAnsi="Book Antiqua"/>
          <w:i/>
          <w:szCs w:val="24"/>
        </w:rPr>
        <w:t xml:space="preserve">Clin </w:t>
      </w:r>
      <w:proofErr w:type="spellStart"/>
      <w:r w:rsidRPr="006E6C7F">
        <w:rPr>
          <w:rFonts w:ascii="Book Antiqua" w:hAnsi="Book Antiqua"/>
          <w:i/>
          <w:szCs w:val="24"/>
        </w:rPr>
        <w:t>Hemorheol</w:t>
      </w:r>
      <w:proofErr w:type="spellEnd"/>
      <w:r w:rsidRPr="006E6C7F">
        <w:rPr>
          <w:rFonts w:ascii="Book Antiqua" w:hAnsi="Book Antiqua"/>
          <w:i/>
          <w:szCs w:val="24"/>
        </w:rPr>
        <w:t xml:space="preserve"> </w:t>
      </w:r>
      <w:proofErr w:type="spellStart"/>
      <w:r w:rsidRPr="006E6C7F">
        <w:rPr>
          <w:rFonts w:ascii="Book Antiqua" w:hAnsi="Book Antiqua"/>
          <w:i/>
          <w:szCs w:val="24"/>
        </w:rPr>
        <w:t>Microcirc</w:t>
      </w:r>
      <w:proofErr w:type="spellEnd"/>
      <w:r w:rsidRPr="006E6C7F">
        <w:rPr>
          <w:rFonts w:ascii="Book Antiqua" w:hAnsi="Book Antiqua"/>
          <w:szCs w:val="24"/>
        </w:rPr>
        <w:t xml:space="preserve"> 2020; </w:t>
      </w:r>
      <w:r w:rsidRPr="006E6C7F">
        <w:rPr>
          <w:rFonts w:ascii="Book Antiqua" w:hAnsi="Book Antiqua"/>
          <w:b/>
          <w:szCs w:val="24"/>
        </w:rPr>
        <w:t>74</w:t>
      </w:r>
      <w:r w:rsidRPr="006E6C7F">
        <w:rPr>
          <w:rFonts w:ascii="Book Antiqua" w:hAnsi="Book Antiqua"/>
          <w:szCs w:val="24"/>
        </w:rPr>
        <w:t>: 167-178 [PMID: 31306115 DOI: 10.3233/CH-190639]</w:t>
      </w:r>
    </w:p>
    <w:p w14:paraId="5E12BD3B"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54 </w:t>
      </w:r>
      <w:r w:rsidRPr="006E6C7F">
        <w:rPr>
          <w:rFonts w:ascii="Book Antiqua" w:hAnsi="Book Antiqua"/>
          <w:b/>
          <w:szCs w:val="24"/>
        </w:rPr>
        <w:t>Oh SH</w:t>
      </w:r>
      <w:r w:rsidRPr="006E6C7F">
        <w:rPr>
          <w:rFonts w:ascii="Book Antiqua" w:hAnsi="Book Antiqua"/>
          <w:szCs w:val="24"/>
        </w:rPr>
        <w:t xml:space="preserve">, Han HY, Kim HJ. Comet tail artifact on ultrasonography: is it a reliable finding of benign gallbladder diseases? </w:t>
      </w:r>
      <w:r w:rsidRPr="006E6C7F">
        <w:rPr>
          <w:rFonts w:ascii="Book Antiqua" w:hAnsi="Book Antiqua"/>
          <w:i/>
          <w:szCs w:val="24"/>
        </w:rPr>
        <w:t>Ultrasonography</w:t>
      </w:r>
      <w:r w:rsidRPr="006E6C7F">
        <w:rPr>
          <w:rFonts w:ascii="Book Antiqua" w:hAnsi="Book Antiqua"/>
          <w:szCs w:val="24"/>
        </w:rPr>
        <w:t xml:space="preserve"> 2019; </w:t>
      </w:r>
      <w:r w:rsidRPr="006E6C7F">
        <w:rPr>
          <w:rFonts w:ascii="Book Antiqua" w:hAnsi="Book Antiqua"/>
          <w:b/>
          <w:szCs w:val="24"/>
        </w:rPr>
        <w:t>38</w:t>
      </w:r>
      <w:r w:rsidRPr="006E6C7F">
        <w:rPr>
          <w:rFonts w:ascii="Book Antiqua" w:hAnsi="Book Antiqua"/>
          <w:szCs w:val="24"/>
        </w:rPr>
        <w:t>: 221-230 [PMID: 30481951 DOI: 10.14366/usg.18029]</w:t>
      </w:r>
    </w:p>
    <w:p w14:paraId="0FF274CD" w14:textId="77777777" w:rsidR="006E6C7F" w:rsidRPr="00C85BF1" w:rsidRDefault="006E6C7F" w:rsidP="006E6C7F">
      <w:pPr>
        <w:adjustRightInd w:val="0"/>
        <w:snapToGrid w:val="0"/>
        <w:spacing w:after="0" w:line="360" w:lineRule="auto"/>
        <w:rPr>
          <w:rFonts w:ascii="Book Antiqua" w:hAnsi="Book Antiqua"/>
          <w:szCs w:val="24"/>
        </w:rPr>
      </w:pPr>
      <w:r w:rsidRPr="00A03DD0">
        <w:rPr>
          <w:rFonts w:ascii="Book Antiqua" w:hAnsi="Book Antiqua"/>
          <w:szCs w:val="24"/>
          <w:highlight w:val="yellow"/>
        </w:rPr>
        <w:t xml:space="preserve">55 </w:t>
      </w:r>
      <w:r w:rsidRPr="00A03DD0">
        <w:rPr>
          <w:rFonts w:ascii="Book Antiqua" w:hAnsi="Book Antiqua"/>
          <w:b/>
          <w:szCs w:val="24"/>
          <w:highlight w:val="yellow"/>
        </w:rPr>
        <w:t>Lee JY.</w:t>
      </w:r>
      <w:r w:rsidRPr="00A03DD0">
        <w:rPr>
          <w:rFonts w:ascii="Book Antiqua" w:hAnsi="Book Antiqua"/>
          <w:szCs w:val="24"/>
          <w:highlight w:val="yellow"/>
        </w:rPr>
        <w:t xml:space="preserve"> Cholecystitis and </w:t>
      </w:r>
      <w:proofErr w:type="spellStart"/>
      <w:r w:rsidRPr="00A03DD0">
        <w:rPr>
          <w:rFonts w:ascii="Book Antiqua" w:hAnsi="Book Antiqua"/>
          <w:szCs w:val="24"/>
          <w:highlight w:val="yellow"/>
        </w:rPr>
        <w:t>Adenomyomatosis</w:t>
      </w:r>
      <w:proofErr w:type="spellEnd"/>
      <w:r w:rsidRPr="00A03DD0">
        <w:rPr>
          <w:rFonts w:ascii="Book Antiqua" w:hAnsi="Book Antiqua"/>
          <w:szCs w:val="24"/>
          <w:highlight w:val="yellow"/>
        </w:rPr>
        <w:t>. In: Choi BI</w:t>
      </w:r>
      <w:r w:rsidR="00C85BF1" w:rsidRPr="00A03DD0">
        <w:rPr>
          <w:rFonts w:ascii="Book Antiqua" w:eastAsia="宋体" w:hAnsi="Book Antiqua" w:hint="eastAsia"/>
          <w:szCs w:val="24"/>
          <w:highlight w:val="yellow"/>
          <w:lang w:eastAsia="zh-CN"/>
        </w:rPr>
        <w:t>, editor.</w:t>
      </w:r>
      <w:r w:rsidR="00C85BF1" w:rsidRPr="00A03DD0">
        <w:rPr>
          <w:rFonts w:ascii="Book Antiqua" w:hAnsi="Book Antiqua"/>
          <w:szCs w:val="24"/>
          <w:highlight w:val="yellow"/>
        </w:rPr>
        <w:t xml:space="preserve"> </w:t>
      </w:r>
      <w:r w:rsidRPr="00A03DD0">
        <w:rPr>
          <w:rFonts w:ascii="Book Antiqua" w:hAnsi="Book Antiqua"/>
          <w:szCs w:val="24"/>
          <w:highlight w:val="yellow"/>
        </w:rPr>
        <w:t xml:space="preserve">Radiology illustrated: Hepatobiliary and pancreatic radiology. </w:t>
      </w:r>
      <w:proofErr w:type="spellStart"/>
      <w:r w:rsidRPr="00A03DD0">
        <w:rPr>
          <w:rFonts w:ascii="Book Antiqua" w:hAnsi="Book Antiqua"/>
          <w:szCs w:val="24"/>
          <w:highlight w:val="yellow"/>
        </w:rPr>
        <w:t>Berline</w:t>
      </w:r>
      <w:proofErr w:type="spellEnd"/>
      <w:r w:rsidRPr="00A03DD0">
        <w:rPr>
          <w:rFonts w:ascii="Book Antiqua" w:hAnsi="Book Antiqua"/>
          <w:szCs w:val="24"/>
          <w:highlight w:val="yellow"/>
        </w:rPr>
        <w:t>: Springer, 2014: 447-469</w:t>
      </w:r>
    </w:p>
    <w:p w14:paraId="6377935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56 </w:t>
      </w:r>
      <w:r w:rsidRPr="006E6C7F">
        <w:rPr>
          <w:rFonts w:ascii="Book Antiqua" w:hAnsi="Book Antiqua"/>
          <w:b/>
          <w:szCs w:val="24"/>
        </w:rPr>
        <w:t>Clemente G</w:t>
      </w:r>
      <w:r w:rsidRPr="006E6C7F">
        <w:rPr>
          <w:rFonts w:ascii="Book Antiqua" w:hAnsi="Book Antiqua"/>
          <w:szCs w:val="24"/>
        </w:rPr>
        <w:t xml:space="preserve">, Nuzzo G, De Rose AM, </w:t>
      </w:r>
      <w:proofErr w:type="spellStart"/>
      <w:r w:rsidRPr="006E6C7F">
        <w:rPr>
          <w:rFonts w:ascii="Book Antiqua" w:hAnsi="Book Antiqua"/>
          <w:szCs w:val="24"/>
        </w:rPr>
        <w:t>Giovannini</w:t>
      </w:r>
      <w:proofErr w:type="spellEnd"/>
      <w:r w:rsidRPr="006E6C7F">
        <w:rPr>
          <w:rFonts w:ascii="Book Antiqua" w:hAnsi="Book Antiqua"/>
          <w:szCs w:val="24"/>
        </w:rPr>
        <w:t xml:space="preserve"> I, La Torre G, </w:t>
      </w:r>
      <w:proofErr w:type="spellStart"/>
      <w:r w:rsidRPr="006E6C7F">
        <w:rPr>
          <w:rFonts w:ascii="Book Antiqua" w:hAnsi="Book Antiqua"/>
          <w:szCs w:val="24"/>
        </w:rPr>
        <w:t>Ardito</w:t>
      </w:r>
      <w:proofErr w:type="spellEnd"/>
      <w:r w:rsidRPr="006E6C7F">
        <w:rPr>
          <w:rFonts w:ascii="Book Antiqua" w:hAnsi="Book Antiqua"/>
          <w:szCs w:val="24"/>
        </w:rPr>
        <w:t xml:space="preserve"> F, </w:t>
      </w:r>
      <w:proofErr w:type="spellStart"/>
      <w:r w:rsidRPr="006E6C7F">
        <w:rPr>
          <w:rFonts w:ascii="Book Antiqua" w:hAnsi="Book Antiqua"/>
          <w:szCs w:val="24"/>
        </w:rPr>
        <w:t>Giuliante</w:t>
      </w:r>
      <w:proofErr w:type="spellEnd"/>
      <w:r w:rsidRPr="006E6C7F">
        <w:rPr>
          <w:rFonts w:ascii="Book Antiqua" w:hAnsi="Book Antiqua"/>
          <w:szCs w:val="24"/>
        </w:rPr>
        <w:t xml:space="preserve"> F. Unexpected gallbladder cancer after laparoscopic cholecystectomy for acute cholecystitis: a worrisome picture. </w:t>
      </w:r>
      <w:r w:rsidRPr="006E6C7F">
        <w:rPr>
          <w:rFonts w:ascii="Book Antiqua" w:hAnsi="Book Antiqua"/>
          <w:i/>
          <w:szCs w:val="24"/>
        </w:rPr>
        <w:t xml:space="preserve">J </w:t>
      </w:r>
      <w:proofErr w:type="spellStart"/>
      <w:r w:rsidRPr="006E6C7F">
        <w:rPr>
          <w:rFonts w:ascii="Book Antiqua" w:hAnsi="Book Antiqua"/>
          <w:i/>
          <w:szCs w:val="24"/>
        </w:rPr>
        <w:t>Gastrointest</w:t>
      </w:r>
      <w:proofErr w:type="spellEnd"/>
      <w:r w:rsidRPr="006E6C7F">
        <w:rPr>
          <w:rFonts w:ascii="Book Antiqua" w:hAnsi="Book Antiqua"/>
          <w:i/>
          <w:szCs w:val="24"/>
        </w:rPr>
        <w:t xml:space="preserve"> Surg</w:t>
      </w:r>
      <w:r w:rsidRPr="006E6C7F">
        <w:rPr>
          <w:rFonts w:ascii="Book Antiqua" w:hAnsi="Book Antiqua"/>
          <w:szCs w:val="24"/>
        </w:rPr>
        <w:t xml:space="preserve"> 2012; </w:t>
      </w:r>
      <w:r w:rsidRPr="006E6C7F">
        <w:rPr>
          <w:rFonts w:ascii="Book Antiqua" w:hAnsi="Book Antiqua"/>
          <w:b/>
          <w:szCs w:val="24"/>
        </w:rPr>
        <w:t>16</w:t>
      </w:r>
      <w:r w:rsidRPr="006E6C7F">
        <w:rPr>
          <w:rFonts w:ascii="Book Antiqua" w:hAnsi="Book Antiqua"/>
          <w:szCs w:val="24"/>
        </w:rPr>
        <w:t>: 1462-1468 [PMID: 22653330 DOI: 10.1007/s11605-012-1915-5]</w:t>
      </w:r>
    </w:p>
    <w:p w14:paraId="7D5B892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57 </w:t>
      </w:r>
      <w:r w:rsidRPr="006E6C7F">
        <w:rPr>
          <w:rFonts w:ascii="Book Antiqua" w:hAnsi="Book Antiqua"/>
          <w:b/>
          <w:szCs w:val="24"/>
        </w:rPr>
        <w:t>Fagan SP</w:t>
      </w:r>
      <w:r w:rsidRPr="006E6C7F">
        <w:rPr>
          <w:rFonts w:ascii="Book Antiqua" w:hAnsi="Book Antiqua"/>
          <w:szCs w:val="24"/>
        </w:rPr>
        <w:t xml:space="preserve">, </w:t>
      </w:r>
      <w:proofErr w:type="spellStart"/>
      <w:r w:rsidRPr="006E6C7F">
        <w:rPr>
          <w:rFonts w:ascii="Book Antiqua" w:hAnsi="Book Antiqua"/>
          <w:szCs w:val="24"/>
        </w:rPr>
        <w:t>Awad</w:t>
      </w:r>
      <w:proofErr w:type="spellEnd"/>
      <w:r w:rsidRPr="006E6C7F">
        <w:rPr>
          <w:rFonts w:ascii="Book Antiqua" w:hAnsi="Book Antiqua"/>
          <w:szCs w:val="24"/>
        </w:rPr>
        <w:t xml:space="preserve"> SS, </w:t>
      </w:r>
      <w:proofErr w:type="spellStart"/>
      <w:r w:rsidRPr="006E6C7F">
        <w:rPr>
          <w:rFonts w:ascii="Book Antiqua" w:hAnsi="Book Antiqua"/>
          <w:szCs w:val="24"/>
        </w:rPr>
        <w:t>Rahwan</w:t>
      </w:r>
      <w:proofErr w:type="spellEnd"/>
      <w:r w:rsidRPr="006E6C7F">
        <w:rPr>
          <w:rFonts w:ascii="Book Antiqua" w:hAnsi="Book Antiqua"/>
          <w:szCs w:val="24"/>
        </w:rPr>
        <w:t xml:space="preserve"> K, Hira K, Aoki N, </w:t>
      </w:r>
      <w:proofErr w:type="spellStart"/>
      <w:r w:rsidRPr="006E6C7F">
        <w:rPr>
          <w:rFonts w:ascii="Book Antiqua" w:hAnsi="Book Antiqua"/>
          <w:szCs w:val="24"/>
        </w:rPr>
        <w:t>Itani</w:t>
      </w:r>
      <w:proofErr w:type="spellEnd"/>
      <w:r w:rsidRPr="006E6C7F">
        <w:rPr>
          <w:rFonts w:ascii="Book Antiqua" w:hAnsi="Book Antiqua"/>
          <w:szCs w:val="24"/>
        </w:rPr>
        <w:t xml:space="preserve"> KM, Berger DH. Prognostic factors for the development of gangrenous cholecystitis. </w:t>
      </w:r>
      <w:r w:rsidRPr="006E6C7F">
        <w:rPr>
          <w:rFonts w:ascii="Book Antiqua" w:hAnsi="Book Antiqua"/>
          <w:i/>
          <w:szCs w:val="24"/>
        </w:rPr>
        <w:t>Am J Surg</w:t>
      </w:r>
      <w:r w:rsidRPr="006E6C7F">
        <w:rPr>
          <w:rFonts w:ascii="Book Antiqua" w:hAnsi="Book Antiqua"/>
          <w:szCs w:val="24"/>
        </w:rPr>
        <w:t xml:space="preserve"> 2003; </w:t>
      </w:r>
      <w:r w:rsidRPr="006E6C7F">
        <w:rPr>
          <w:rFonts w:ascii="Book Antiqua" w:hAnsi="Book Antiqua"/>
          <w:b/>
          <w:szCs w:val="24"/>
        </w:rPr>
        <w:t>186</w:t>
      </w:r>
      <w:r w:rsidRPr="006E6C7F">
        <w:rPr>
          <w:rFonts w:ascii="Book Antiqua" w:hAnsi="Book Antiqua"/>
          <w:szCs w:val="24"/>
        </w:rPr>
        <w:t>: 481-485 [PMID: 14599611 DOI: 10.1016/j.amjsurg.2003.08.001]</w:t>
      </w:r>
    </w:p>
    <w:p w14:paraId="3BA896B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58 </w:t>
      </w:r>
      <w:r w:rsidRPr="006E6C7F">
        <w:rPr>
          <w:rFonts w:ascii="Book Antiqua" w:hAnsi="Book Antiqua"/>
          <w:b/>
          <w:szCs w:val="24"/>
        </w:rPr>
        <w:t>Aydin C</w:t>
      </w:r>
      <w:r w:rsidRPr="006E6C7F">
        <w:rPr>
          <w:rFonts w:ascii="Book Antiqua" w:hAnsi="Book Antiqua"/>
          <w:szCs w:val="24"/>
        </w:rPr>
        <w:t xml:space="preserve">, </w:t>
      </w:r>
      <w:proofErr w:type="spellStart"/>
      <w:r w:rsidRPr="006E6C7F">
        <w:rPr>
          <w:rFonts w:ascii="Book Antiqua" w:hAnsi="Book Antiqua"/>
          <w:szCs w:val="24"/>
        </w:rPr>
        <w:t>Altaca</w:t>
      </w:r>
      <w:proofErr w:type="spellEnd"/>
      <w:r w:rsidRPr="006E6C7F">
        <w:rPr>
          <w:rFonts w:ascii="Book Antiqua" w:hAnsi="Book Antiqua"/>
          <w:szCs w:val="24"/>
        </w:rPr>
        <w:t xml:space="preserve"> G, Berber I, </w:t>
      </w:r>
      <w:proofErr w:type="spellStart"/>
      <w:r w:rsidRPr="006E6C7F">
        <w:rPr>
          <w:rFonts w:ascii="Book Antiqua" w:hAnsi="Book Antiqua"/>
          <w:szCs w:val="24"/>
        </w:rPr>
        <w:t>Tekin</w:t>
      </w:r>
      <w:proofErr w:type="spellEnd"/>
      <w:r w:rsidRPr="006E6C7F">
        <w:rPr>
          <w:rFonts w:ascii="Book Antiqua" w:hAnsi="Book Antiqua"/>
          <w:szCs w:val="24"/>
        </w:rPr>
        <w:t xml:space="preserve"> K, Kara M, </w:t>
      </w:r>
      <w:proofErr w:type="spellStart"/>
      <w:r w:rsidRPr="006E6C7F">
        <w:rPr>
          <w:rFonts w:ascii="Book Antiqua" w:hAnsi="Book Antiqua"/>
          <w:szCs w:val="24"/>
        </w:rPr>
        <w:t>Titiz</w:t>
      </w:r>
      <w:proofErr w:type="spellEnd"/>
      <w:r w:rsidRPr="006E6C7F">
        <w:rPr>
          <w:rFonts w:ascii="Book Antiqua" w:hAnsi="Book Antiqua"/>
          <w:szCs w:val="24"/>
        </w:rPr>
        <w:t xml:space="preserve"> I. Prognostic parameters for the prediction of acute gangrenous cholecystitis. </w:t>
      </w:r>
      <w:r w:rsidRPr="006E6C7F">
        <w:rPr>
          <w:rFonts w:ascii="Book Antiqua" w:hAnsi="Book Antiqua"/>
          <w:i/>
          <w:szCs w:val="24"/>
        </w:rPr>
        <w:t xml:space="preserve">J Hepatobiliary </w:t>
      </w:r>
      <w:proofErr w:type="spellStart"/>
      <w:r w:rsidRPr="006E6C7F">
        <w:rPr>
          <w:rFonts w:ascii="Book Antiqua" w:hAnsi="Book Antiqua"/>
          <w:i/>
          <w:szCs w:val="24"/>
        </w:rPr>
        <w:t>Pancreat</w:t>
      </w:r>
      <w:proofErr w:type="spellEnd"/>
      <w:r w:rsidRPr="006E6C7F">
        <w:rPr>
          <w:rFonts w:ascii="Book Antiqua" w:hAnsi="Book Antiqua"/>
          <w:i/>
          <w:szCs w:val="24"/>
        </w:rPr>
        <w:t xml:space="preserve"> Surg</w:t>
      </w:r>
      <w:r w:rsidRPr="006E6C7F">
        <w:rPr>
          <w:rFonts w:ascii="Book Antiqua" w:hAnsi="Book Antiqua"/>
          <w:szCs w:val="24"/>
        </w:rPr>
        <w:t xml:space="preserve"> 2006; </w:t>
      </w:r>
      <w:r w:rsidRPr="006E6C7F">
        <w:rPr>
          <w:rFonts w:ascii="Book Antiqua" w:hAnsi="Book Antiqua"/>
          <w:b/>
          <w:szCs w:val="24"/>
        </w:rPr>
        <w:t>13</w:t>
      </w:r>
      <w:r w:rsidRPr="006E6C7F">
        <w:rPr>
          <w:rFonts w:ascii="Book Antiqua" w:hAnsi="Book Antiqua"/>
          <w:szCs w:val="24"/>
        </w:rPr>
        <w:t>: 155-159 [PMID: 16547678 DOI: 10.1007/s00534-005-1042-8]</w:t>
      </w:r>
    </w:p>
    <w:p w14:paraId="4DABFC9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59 </w:t>
      </w:r>
      <w:proofErr w:type="spellStart"/>
      <w:r w:rsidRPr="006E6C7F">
        <w:rPr>
          <w:rFonts w:ascii="Book Antiqua" w:hAnsi="Book Antiqua"/>
          <w:b/>
          <w:szCs w:val="24"/>
        </w:rPr>
        <w:t>Teefey</w:t>
      </w:r>
      <w:proofErr w:type="spellEnd"/>
      <w:r w:rsidRPr="006E6C7F">
        <w:rPr>
          <w:rFonts w:ascii="Book Antiqua" w:hAnsi="Book Antiqua"/>
          <w:b/>
          <w:szCs w:val="24"/>
        </w:rPr>
        <w:t xml:space="preserve"> SA</w:t>
      </w:r>
      <w:r w:rsidRPr="006E6C7F">
        <w:rPr>
          <w:rFonts w:ascii="Book Antiqua" w:hAnsi="Book Antiqua"/>
          <w:szCs w:val="24"/>
        </w:rPr>
        <w:t xml:space="preserve">, Dahiya N, Middleton WD, Bajaj S, Dahiya N, </w:t>
      </w:r>
      <w:proofErr w:type="spellStart"/>
      <w:r w:rsidRPr="006E6C7F">
        <w:rPr>
          <w:rFonts w:ascii="Book Antiqua" w:hAnsi="Book Antiqua"/>
          <w:szCs w:val="24"/>
        </w:rPr>
        <w:t>Ylagan</w:t>
      </w:r>
      <w:proofErr w:type="spellEnd"/>
      <w:r w:rsidRPr="006E6C7F">
        <w:rPr>
          <w:rFonts w:ascii="Book Antiqua" w:hAnsi="Book Antiqua"/>
          <w:szCs w:val="24"/>
        </w:rPr>
        <w:t xml:space="preserve"> L, </w:t>
      </w:r>
      <w:proofErr w:type="spellStart"/>
      <w:r w:rsidRPr="006E6C7F">
        <w:rPr>
          <w:rFonts w:ascii="Book Antiqua" w:hAnsi="Book Antiqua"/>
          <w:szCs w:val="24"/>
        </w:rPr>
        <w:t>Hildebolt</w:t>
      </w:r>
      <w:proofErr w:type="spellEnd"/>
      <w:r w:rsidRPr="006E6C7F">
        <w:rPr>
          <w:rFonts w:ascii="Book Antiqua" w:hAnsi="Book Antiqua"/>
          <w:szCs w:val="24"/>
        </w:rPr>
        <w:t xml:space="preserve"> CF. Acute cholecystitis: do sonographic findings and WBC count predict gangrenous changes?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2013; </w:t>
      </w:r>
      <w:r w:rsidRPr="006E6C7F">
        <w:rPr>
          <w:rFonts w:ascii="Book Antiqua" w:hAnsi="Book Antiqua"/>
          <w:b/>
          <w:szCs w:val="24"/>
        </w:rPr>
        <w:t>200</w:t>
      </w:r>
      <w:r w:rsidRPr="006E6C7F">
        <w:rPr>
          <w:rFonts w:ascii="Book Antiqua" w:hAnsi="Book Antiqua"/>
          <w:szCs w:val="24"/>
        </w:rPr>
        <w:t>: 363-369 [PMID: 23345358 DOI: 10.2214/AJR.12.8956]</w:t>
      </w:r>
    </w:p>
    <w:p w14:paraId="5A07346E"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60 </w:t>
      </w:r>
      <w:r w:rsidRPr="006E6C7F">
        <w:rPr>
          <w:rFonts w:ascii="Book Antiqua" w:hAnsi="Book Antiqua"/>
          <w:b/>
          <w:szCs w:val="24"/>
        </w:rPr>
        <w:t>Bennett GL</w:t>
      </w:r>
      <w:r w:rsidRPr="006E6C7F">
        <w:rPr>
          <w:rFonts w:ascii="Book Antiqua" w:hAnsi="Book Antiqua"/>
          <w:szCs w:val="24"/>
        </w:rPr>
        <w:t xml:space="preserve">, </w:t>
      </w:r>
      <w:proofErr w:type="spellStart"/>
      <w:r w:rsidRPr="006E6C7F">
        <w:rPr>
          <w:rFonts w:ascii="Book Antiqua" w:hAnsi="Book Antiqua"/>
          <w:szCs w:val="24"/>
        </w:rPr>
        <w:t>Rusinek</w:t>
      </w:r>
      <w:proofErr w:type="spellEnd"/>
      <w:r w:rsidRPr="006E6C7F">
        <w:rPr>
          <w:rFonts w:ascii="Book Antiqua" w:hAnsi="Book Antiqua"/>
          <w:szCs w:val="24"/>
        </w:rPr>
        <w:t xml:space="preserve"> H, </w:t>
      </w:r>
      <w:proofErr w:type="spellStart"/>
      <w:r w:rsidRPr="006E6C7F">
        <w:rPr>
          <w:rFonts w:ascii="Book Antiqua" w:hAnsi="Book Antiqua"/>
          <w:szCs w:val="24"/>
        </w:rPr>
        <w:t>Lisi</w:t>
      </w:r>
      <w:proofErr w:type="spellEnd"/>
      <w:r w:rsidRPr="006E6C7F">
        <w:rPr>
          <w:rFonts w:ascii="Book Antiqua" w:hAnsi="Book Antiqua"/>
          <w:szCs w:val="24"/>
        </w:rPr>
        <w:t xml:space="preserve"> V, Israel GM, </w:t>
      </w:r>
      <w:proofErr w:type="spellStart"/>
      <w:r w:rsidRPr="006E6C7F">
        <w:rPr>
          <w:rFonts w:ascii="Book Antiqua" w:hAnsi="Book Antiqua"/>
          <w:szCs w:val="24"/>
        </w:rPr>
        <w:t>Krinsky</w:t>
      </w:r>
      <w:proofErr w:type="spellEnd"/>
      <w:r w:rsidRPr="006E6C7F">
        <w:rPr>
          <w:rFonts w:ascii="Book Antiqua" w:hAnsi="Book Antiqua"/>
          <w:szCs w:val="24"/>
        </w:rPr>
        <w:t xml:space="preserve"> GA, </w:t>
      </w:r>
      <w:proofErr w:type="spellStart"/>
      <w:r w:rsidRPr="006E6C7F">
        <w:rPr>
          <w:rFonts w:ascii="Book Antiqua" w:hAnsi="Book Antiqua"/>
          <w:szCs w:val="24"/>
        </w:rPr>
        <w:t>Slywotzky</w:t>
      </w:r>
      <w:proofErr w:type="spellEnd"/>
      <w:r w:rsidRPr="006E6C7F">
        <w:rPr>
          <w:rFonts w:ascii="Book Antiqua" w:hAnsi="Book Antiqua"/>
          <w:szCs w:val="24"/>
        </w:rPr>
        <w:t xml:space="preserve"> CM, </w:t>
      </w:r>
      <w:proofErr w:type="spellStart"/>
      <w:r w:rsidRPr="006E6C7F">
        <w:rPr>
          <w:rFonts w:ascii="Book Antiqua" w:hAnsi="Book Antiqua"/>
          <w:szCs w:val="24"/>
        </w:rPr>
        <w:t>Megibow</w:t>
      </w:r>
      <w:proofErr w:type="spellEnd"/>
      <w:r w:rsidRPr="006E6C7F">
        <w:rPr>
          <w:rFonts w:ascii="Book Antiqua" w:hAnsi="Book Antiqua"/>
          <w:szCs w:val="24"/>
        </w:rPr>
        <w:t xml:space="preserve"> A. CT findings in acute gangrenous cholecystitis.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2002; </w:t>
      </w:r>
      <w:r w:rsidRPr="006E6C7F">
        <w:rPr>
          <w:rFonts w:ascii="Book Antiqua" w:hAnsi="Book Antiqua"/>
          <w:b/>
          <w:szCs w:val="24"/>
        </w:rPr>
        <w:t>178</w:t>
      </w:r>
      <w:r w:rsidRPr="006E6C7F">
        <w:rPr>
          <w:rFonts w:ascii="Book Antiqua" w:hAnsi="Book Antiqua"/>
          <w:szCs w:val="24"/>
        </w:rPr>
        <w:t>: 275-281 [PMID: 11804880 DOI: 10.2214/ajr.178.2.1780275]</w:t>
      </w:r>
    </w:p>
    <w:p w14:paraId="6173438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61 </w:t>
      </w:r>
      <w:r w:rsidRPr="006E6C7F">
        <w:rPr>
          <w:rFonts w:ascii="Book Antiqua" w:hAnsi="Book Antiqua"/>
          <w:b/>
          <w:szCs w:val="24"/>
        </w:rPr>
        <w:t>Singh AK</w:t>
      </w:r>
      <w:r w:rsidRPr="006E6C7F">
        <w:rPr>
          <w:rFonts w:ascii="Book Antiqua" w:hAnsi="Book Antiqua"/>
          <w:szCs w:val="24"/>
        </w:rPr>
        <w:t xml:space="preserve">, Sagar P. Gangrenous cholecystitis: prediction with CT imaging. </w:t>
      </w:r>
      <w:proofErr w:type="spellStart"/>
      <w:r w:rsidRPr="006E6C7F">
        <w:rPr>
          <w:rFonts w:ascii="Book Antiqua" w:hAnsi="Book Antiqua"/>
          <w:i/>
          <w:szCs w:val="24"/>
        </w:rPr>
        <w:t>Abdom</w:t>
      </w:r>
      <w:proofErr w:type="spellEnd"/>
      <w:r w:rsidRPr="006E6C7F">
        <w:rPr>
          <w:rFonts w:ascii="Book Antiqua" w:hAnsi="Book Antiqua"/>
          <w:i/>
          <w:szCs w:val="24"/>
        </w:rPr>
        <w:t xml:space="preserve"> Imaging</w:t>
      </w:r>
      <w:r w:rsidRPr="006E6C7F">
        <w:rPr>
          <w:rFonts w:ascii="Book Antiqua" w:hAnsi="Book Antiqua"/>
          <w:szCs w:val="24"/>
        </w:rPr>
        <w:t xml:space="preserve"> 2005; </w:t>
      </w:r>
      <w:r w:rsidRPr="006E6C7F">
        <w:rPr>
          <w:rFonts w:ascii="Book Antiqua" w:hAnsi="Book Antiqua"/>
          <w:b/>
          <w:szCs w:val="24"/>
        </w:rPr>
        <w:t>30</w:t>
      </w:r>
      <w:r w:rsidRPr="006E6C7F">
        <w:rPr>
          <w:rFonts w:ascii="Book Antiqua" w:hAnsi="Book Antiqua"/>
          <w:szCs w:val="24"/>
        </w:rPr>
        <w:t>: 218-221 [PMID: 15812680 DOI: 10.1007/s00261-004-0217-0]</w:t>
      </w:r>
    </w:p>
    <w:p w14:paraId="1DF2EE56"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62 </w:t>
      </w:r>
      <w:r w:rsidRPr="006E6C7F">
        <w:rPr>
          <w:rFonts w:ascii="Book Antiqua" w:hAnsi="Book Antiqua"/>
          <w:b/>
          <w:szCs w:val="24"/>
        </w:rPr>
        <w:t>Chang WC</w:t>
      </w:r>
      <w:r w:rsidRPr="006E6C7F">
        <w:rPr>
          <w:rFonts w:ascii="Book Antiqua" w:hAnsi="Book Antiqua"/>
          <w:szCs w:val="24"/>
        </w:rPr>
        <w:t xml:space="preserve">, Sun Y, Wu EH, Kim SY, Wang ZJ, Huang GS, Yeh BM. CT Findings for Detecting the Presence of Gangrenous Ischemia in Cholecystitis. </w:t>
      </w:r>
      <w:r w:rsidRPr="006E6C7F">
        <w:rPr>
          <w:rFonts w:ascii="Book Antiqua" w:hAnsi="Book Antiqua"/>
          <w:i/>
          <w:szCs w:val="24"/>
        </w:rPr>
        <w:t xml:space="preserve">AJR Am J </w:t>
      </w:r>
      <w:proofErr w:type="spellStart"/>
      <w:r w:rsidRPr="006E6C7F">
        <w:rPr>
          <w:rFonts w:ascii="Book Antiqua" w:hAnsi="Book Antiqua"/>
          <w:i/>
          <w:szCs w:val="24"/>
        </w:rPr>
        <w:t>Roentgenol</w:t>
      </w:r>
      <w:proofErr w:type="spellEnd"/>
      <w:r w:rsidRPr="006E6C7F">
        <w:rPr>
          <w:rFonts w:ascii="Book Antiqua" w:hAnsi="Book Antiqua"/>
          <w:szCs w:val="24"/>
        </w:rPr>
        <w:t xml:space="preserve"> 2016; </w:t>
      </w:r>
      <w:r w:rsidRPr="006E6C7F">
        <w:rPr>
          <w:rFonts w:ascii="Book Antiqua" w:hAnsi="Book Antiqua"/>
          <w:b/>
          <w:szCs w:val="24"/>
        </w:rPr>
        <w:t>207</w:t>
      </w:r>
      <w:r w:rsidRPr="006E6C7F">
        <w:rPr>
          <w:rFonts w:ascii="Book Antiqua" w:hAnsi="Book Antiqua"/>
          <w:szCs w:val="24"/>
        </w:rPr>
        <w:t>: 302-309 [PMID: 27249326 DOI: 10.2214/AJR.15.15658]</w:t>
      </w:r>
    </w:p>
    <w:p w14:paraId="0BAE0D9F"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63 </w:t>
      </w:r>
      <w:r w:rsidRPr="006E6C7F">
        <w:rPr>
          <w:rFonts w:ascii="Book Antiqua" w:hAnsi="Book Antiqua"/>
          <w:b/>
          <w:szCs w:val="24"/>
        </w:rPr>
        <w:t>Pedrosa I</w:t>
      </w:r>
      <w:r w:rsidRPr="006E6C7F">
        <w:rPr>
          <w:rFonts w:ascii="Book Antiqua" w:hAnsi="Book Antiqua"/>
          <w:szCs w:val="24"/>
        </w:rPr>
        <w:t xml:space="preserve">, </w:t>
      </w:r>
      <w:proofErr w:type="spellStart"/>
      <w:r w:rsidRPr="006E6C7F">
        <w:rPr>
          <w:rFonts w:ascii="Book Antiqua" w:hAnsi="Book Antiqua"/>
          <w:szCs w:val="24"/>
        </w:rPr>
        <w:t>Guarise</w:t>
      </w:r>
      <w:proofErr w:type="spellEnd"/>
      <w:r w:rsidRPr="006E6C7F">
        <w:rPr>
          <w:rFonts w:ascii="Book Antiqua" w:hAnsi="Book Antiqua"/>
          <w:szCs w:val="24"/>
        </w:rPr>
        <w:t xml:space="preserve"> A, Goldsmith J, </w:t>
      </w:r>
      <w:proofErr w:type="spellStart"/>
      <w:r w:rsidRPr="006E6C7F">
        <w:rPr>
          <w:rFonts w:ascii="Book Antiqua" w:hAnsi="Book Antiqua"/>
          <w:szCs w:val="24"/>
        </w:rPr>
        <w:t>Procacci</w:t>
      </w:r>
      <w:proofErr w:type="spellEnd"/>
      <w:r w:rsidRPr="006E6C7F">
        <w:rPr>
          <w:rFonts w:ascii="Book Antiqua" w:hAnsi="Book Antiqua"/>
          <w:szCs w:val="24"/>
        </w:rPr>
        <w:t xml:space="preserve"> C, </w:t>
      </w:r>
      <w:proofErr w:type="spellStart"/>
      <w:r w:rsidRPr="006E6C7F">
        <w:rPr>
          <w:rFonts w:ascii="Book Antiqua" w:hAnsi="Book Antiqua"/>
          <w:szCs w:val="24"/>
        </w:rPr>
        <w:t>Rofsky</w:t>
      </w:r>
      <w:proofErr w:type="spellEnd"/>
      <w:r w:rsidRPr="006E6C7F">
        <w:rPr>
          <w:rFonts w:ascii="Book Antiqua" w:hAnsi="Book Antiqua"/>
          <w:szCs w:val="24"/>
        </w:rPr>
        <w:t xml:space="preserve"> NM. The interrupted rim sign in acute cholecystitis: a method to identify the gangrenous form with MRI. </w:t>
      </w:r>
      <w:r w:rsidRPr="006E6C7F">
        <w:rPr>
          <w:rFonts w:ascii="Book Antiqua" w:hAnsi="Book Antiqua"/>
          <w:i/>
          <w:szCs w:val="24"/>
        </w:rPr>
        <w:t xml:space="preserve">J </w:t>
      </w:r>
      <w:proofErr w:type="spellStart"/>
      <w:r w:rsidRPr="006E6C7F">
        <w:rPr>
          <w:rFonts w:ascii="Book Antiqua" w:hAnsi="Book Antiqua"/>
          <w:i/>
          <w:szCs w:val="24"/>
        </w:rPr>
        <w:t>Magn</w:t>
      </w:r>
      <w:proofErr w:type="spellEnd"/>
      <w:r w:rsidRPr="006E6C7F">
        <w:rPr>
          <w:rFonts w:ascii="Book Antiqua" w:hAnsi="Book Antiqua"/>
          <w:i/>
          <w:szCs w:val="24"/>
        </w:rPr>
        <w:t xml:space="preserve"> </w:t>
      </w:r>
      <w:proofErr w:type="spellStart"/>
      <w:r w:rsidRPr="006E6C7F">
        <w:rPr>
          <w:rFonts w:ascii="Book Antiqua" w:hAnsi="Book Antiqua"/>
          <w:i/>
          <w:szCs w:val="24"/>
        </w:rPr>
        <w:t>Reson</w:t>
      </w:r>
      <w:proofErr w:type="spellEnd"/>
      <w:r w:rsidRPr="006E6C7F">
        <w:rPr>
          <w:rFonts w:ascii="Book Antiqua" w:hAnsi="Book Antiqua"/>
          <w:i/>
          <w:szCs w:val="24"/>
        </w:rPr>
        <w:t xml:space="preserve"> Imaging</w:t>
      </w:r>
      <w:r w:rsidRPr="006E6C7F">
        <w:rPr>
          <w:rFonts w:ascii="Book Antiqua" w:hAnsi="Book Antiqua"/>
          <w:szCs w:val="24"/>
        </w:rPr>
        <w:t xml:space="preserve"> 2003; </w:t>
      </w:r>
      <w:r w:rsidRPr="006E6C7F">
        <w:rPr>
          <w:rFonts w:ascii="Book Antiqua" w:hAnsi="Book Antiqua"/>
          <w:b/>
          <w:szCs w:val="24"/>
        </w:rPr>
        <w:t>18</w:t>
      </w:r>
      <w:r w:rsidRPr="006E6C7F">
        <w:rPr>
          <w:rFonts w:ascii="Book Antiqua" w:hAnsi="Book Antiqua"/>
          <w:szCs w:val="24"/>
        </w:rPr>
        <w:t>: 360-363 [PMID: 12938133 DOI: 10.1002/jmri.10356]</w:t>
      </w:r>
    </w:p>
    <w:p w14:paraId="2F4D3EF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64 </w:t>
      </w:r>
      <w:r w:rsidRPr="006E6C7F">
        <w:rPr>
          <w:rFonts w:ascii="Book Antiqua" w:hAnsi="Book Antiqua"/>
          <w:b/>
          <w:szCs w:val="24"/>
        </w:rPr>
        <w:t>Gill KS</w:t>
      </w:r>
      <w:r w:rsidRPr="006E6C7F">
        <w:rPr>
          <w:rFonts w:ascii="Book Antiqua" w:hAnsi="Book Antiqua"/>
          <w:szCs w:val="24"/>
        </w:rPr>
        <w:t xml:space="preserve">, Chapman AH, Weston MJ. The changing face of emphysematous cholecystitis. </w:t>
      </w:r>
      <w:r w:rsidRPr="006E6C7F">
        <w:rPr>
          <w:rFonts w:ascii="Book Antiqua" w:hAnsi="Book Antiqua"/>
          <w:i/>
          <w:szCs w:val="24"/>
        </w:rPr>
        <w:t xml:space="preserve">Br J </w:t>
      </w:r>
      <w:proofErr w:type="spellStart"/>
      <w:r w:rsidRPr="006E6C7F">
        <w:rPr>
          <w:rFonts w:ascii="Book Antiqua" w:hAnsi="Book Antiqua"/>
          <w:i/>
          <w:szCs w:val="24"/>
        </w:rPr>
        <w:t>Radiol</w:t>
      </w:r>
      <w:proofErr w:type="spellEnd"/>
      <w:r w:rsidRPr="006E6C7F">
        <w:rPr>
          <w:rFonts w:ascii="Book Antiqua" w:hAnsi="Book Antiqua"/>
          <w:szCs w:val="24"/>
        </w:rPr>
        <w:t xml:space="preserve"> 1997; </w:t>
      </w:r>
      <w:r w:rsidRPr="006E6C7F">
        <w:rPr>
          <w:rFonts w:ascii="Book Antiqua" w:hAnsi="Book Antiqua"/>
          <w:b/>
          <w:szCs w:val="24"/>
        </w:rPr>
        <w:t>70</w:t>
      </w:r>
      <w:r w:rsidRPr="006E6C7F">
        <w:rPr>
          <w:rFonts w:ascii="Book Antiqua" w:hAnsi="Book Antiqua"/>
          <w:szCs w:val="24"/>
        </w:rPr>
        <w:t>: 986-991 [PMID: 9404199 DOI: 10.1259/bjr.70.838.9404199]</w:t>
      </w:r>
    </w:p>
    <w:p w14:paraId="4175580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65 </w:t>
      </w:r>
      <w:r w:rsidRPr="006E6C7F">
        <w:rPr>
          <w:rFonts w:ascii="Book Antiqua" w:hAnsi="Book Antiqua"/>
          <w:b/>
          <w:szCs w:val="24"/>
        </w:rPr>
        <w:t>Ash-Miles J</w:t>
      </w:r>
      <w:r w:rsidRPr="006E6C7F">
        <w:rPr>
          <w:rFonts w:ascii="Book Antiqua" w:hAnsi="Book Antiqua"/>
          <w:szCs w:val="24"/>
        </w:rPr>
        <w:t xml:space="preserve">, Roach H, </w:t>
      </w:r>
      <w:proofErr w:type="spellStart"/>
      <w:r w:rsidRPr="006E6C7F">
        <w:rPr>
          <w:rFonts w:ascii="Book Antiqua" w:hAnsi="Book Antiqua"/>
          <w:szCs w:val="24"/>
        </w:rPr>
        <w:t>Virjee</w:t>
      </w:r>
      <w:proofErr w:type="spellEnd"/>
      <w:r w:rsidRPr="006E6C7F">
        <w:rPr>
          <w:rFonts w:ascii="Book Antiqua" w:hAnsi="Book Antiqua"/>
          <w:szCs w:val="24"/>
        </w:rPr>
        <w:t xml:space="preserve"> J, Callaway M. More than just stones: a pictorial review of common and less common gallbladder pathologies. </w:t>
      </w:r>
      <w:proofErr w:type="spellStart"/>
      <w:r w:rsidRPr="006E6C7F">
        <w:rPr>
          <w:rFonts w:ascii="Book Antiqua" w:hAnsi="Book Antiqua"/>
          <w:i/>
          <w:szCs w:val="24"/>
        </w:rPr>
        <w:t>Curr</w:t>
      </w:r>
      <w:proofErr w:type="spellEnd"/>
      <w:r w:rsidRPr="006E6C7F">
        <w:rPr>
          <w:rFonts w:ascii="Book Antiqua" w:hAnsi="Book Antiqua"/>
          <w:i/>
          <w:szCs w:val="24"/>
        </w:rPr>
        <w:t xml:space="preserve"> </w:t>
      </w:r>
      <w:proofErr w:type="spellStart"/>
      <w:r w:rsidRPr="006E6C7F">
        <w:rPr>
          <w:rFonts w:ascii="Book Antiqua" w:hAnsi="Book Antiqua"/>
          <w:i/>
          <w:szCs w:val="24"/>
        </w:rPr>
        <w:t>Probl</w:t>
      </w:r>
      <w:proofErr w:type="spellEnd"/>
      <w:r w:rsidRPr="006E6C7F">
        <w:rPr>
          <w:rFonts w:ascii="Book Antiqua" w:hAnsi="Book Antiqua"/>
          <w:i/>
          <w:szCs w:val="24"/>
        </w:rPr>
        <w:t xml:space="preserve"> Diagn </w:t>
      </w:r>
      <w:proofErr w:type="spellStart"/>
      <w:r w:rsidRPr="006E6C7F">
        <w:rPr>
          <w:rFonts w:ascii="Book Antiqua" w:hAnsi="Book Antiqua"/>
          <w:i/>
          <w:szCs w:val="24"/>
        </w:rPr>
        <w:t>Radiol</w:t>
      </w:r>
      <w:proofErr w:type="spellEnd"/>
      <w:r w:rsidRPr="006E6C7F">
        <w:rPr>
          <w:rFonts w:ascii="Book Antiqua" w:hAnsi="Book Antiqua"/>
          <w:szCs w:val="24"/>
        </w:rPr>
        <w:t xml:space="preserve"> 2008; </w:t>
      </w:r>
      <w:r w:rsidRPr="006E6C7F">
        <w:rPr>
          <w:rFonts w:ascii="Book Antiqua" w:hAnsi="Book Antiqua"/>
          <w:b/>
          <w:szCs w:val="24"/>
        </w:rPr>
        <w:t>37</w:t>
      </w:r>
      <w:r w:rsidRPr="006E6C7F">
        <w:rPr>
          <w:rFonts w:ascii="Book Antiqua" w:hAnsi="Book Antiqua"/>
          <w:szCs w:val="24"/>
        </w:rPr>
        <w:t>: 189-202 [PMID: 18662598 DOI: 10.1067/j.cpradiol.2007.12.001]</w:t>
      </w:r>
    </w:p>
    <w:p w14:paraId="4DBEFDA0"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66 </w:t>
      </w:r>
      <w:r w:rsidRPr="006E6C7F">
        <w:rPr>
          <w:rFonts w:ascii="Book Antiqua" w:hAnsi="Book Antiqua"/>
          <w:b/>
          <w:szCs w:val="24"/>
        </w:rPr>
        <w:t>Singh VP</w:t>
      </w:r>
      <w:r w:rsidRPr="006E6C7F">
        <w:rPr>
          <w:rFonts w:ascii="Book Antiqua" w:hAnsi="Book Antiqua"/>
          <w:szCs w:val="24"/>
        </w:rPr>
        <w:t xml:space="preserve">, Rajesh S, Bihari C, Desai SN, </w:t>
      </w:r>
      <w:proofErr w:type="spellStart"/>
      <w:r w:rsidRPr="006E6C7F">
        <w:rPr>
          <w:rFonts w:ascii="Book Antiqua" w:hAnsi="Book Antiqua"/>
          <w:szCs w:val="24"/>
        </w:rPr>
        <w:t>Pargewar</w:t>
      </w:r>
      <w:proofErr w:type="spellEnd"/>
      <w:r w:rsidRPr="006E6C7F">
        <w:rPr>
          <w:rFonts w:ascii="Book Antiqua" w:hAnsi="Book Antiqua"/>
          <w:szCs w:val="24"/>
        </w:rPr>
        <w:t xml:space="preserve"> SS, Arora A.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What every radiologist should know. </w:t>
      </w:r>
      <w:r w:rsidRPr="006E6C7F">
        <w:rPr>
          <w:rFonts w:ascii="Book Antiqua" w:hAnsi="Book Antiqua"/>
          <w:i/>
          <w:szCs w:val="24"/>
        </w:rPr>
        <w:t xml:space="preserve">World J </w:t>
      </w:r>
      <w:proofErr w:type="spellStart"/>
      <w:r w:rsidRPr="006E6C7F">
        <w:rPr>
          <w:rFonts w:ascii="Book Antiqua" w:hAnsi="Book Antiqua"/>
          <w:i/>
          <w:szCs w:val="24"/>
        </w:rPr>
        <w:t>Radiol</w:t>
      </w:r>
      <w:proofErr w:type="spellEnd"/>
      <w:r w:rsidRPr="006E6C7F">
        <w:rPr>
          <w:rFonts w:ascii="Book Antiqua" w:hAnsi="Book Antiqua"/>
          <w:szCs w:val="24"/>
        </w:rPr>
        <w:t xml:space="preserve"> 2016; </w:t>
      </w:r>
      <w:r w:rsidRPr="006E6C7F">
        <w:rPr>
          <w:rFonts w:ascii="Book Antiqua" w:hAnsi="Book Antiqua"/>
          <w:b/>
          <w:szCs w:val="24"/>
        </w:rPr>
        <w:t>8</w:t>
      </w:r>
      <w:r w:rsidRPr="006E6C7F">
        <w:rPr>
          <w:rFonts w:ascii="Book Antiqua" w:hAnsi="Book Antiqua"/>
          <w:szCs w:val="24"/>
        </w:rPr>
        <w:t>: 183-191 [PMID: 26981227 DOI: 10.4329/</w:t>
      </w:r>
      <w:proofErr w:type="gramStart"/>
      <w:r w:rsidRPr="006E6C7F">
        <w:rPr>
          <w:rFonts w:ascii="Book Antiqua" w:hAnsi="Book Antiqua"/>
          <w:szCs w:val="24"/>
        </w:rPr>
        <w:t>wjr.v</w:t>
      </w:r>
      <w:proofErr w:type="gramEnd"/>
      <w:r w:rsidRPr="006E6C7F">
        <w:rPr>
          <w:rFonts w:ascii="Book Antiqua" w:hAnsi="Book Antiqua"/>
          <w:szCs w:val="24"/>
        </w:rPr>
        <w:t>8.i2.183]</w:t>
      </w:r>
    </w:p>
    <w:p w14:paraId="3314D15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67 </w:t>
      </w:r>
      <w:r w:rsidRPr="006E6C7F">
        <w:rPr>
          <w:rFonts w:ascii="Book Antiqua" w:hAnsi="Book Antiqua"/>
          <w:b/>
          <w:szCs w:val="24"/>
        </w:rPr>
        <w:t>Guzmán-Valdivia G</w:t>
      </w:r>
      <w:r w:rsidRPr="006E6C7F">
        <w:rPr>
          <w:rFonts w:ascii="Book Antiqua" w:hAnsi="Book Antiqua"/>
          <w:szCs w:val="24"/>
        </w:rPr>
        <w:t xml:space="preserve">.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in laparoscopic surgery. </w:t>
      </w:r>
      <w:r w:rsidRPr="006E6C7F">
        <w:rPr>
          <w:rFonts w:ascii="Book Antiqua" w:hAnsi="Book Antiqua"/>
          <w:i/>
          <w:szCs w:val="24"/>
        </w:rPr>
        <w:t xml:space="preserve">J </w:t>
      </w:r>
      <w:proofErr w:type="spellStart"/>
      <w:r w:rsidRPr="006E6C7F">
        <w:rPr>
          <w:rFonts w:ascii="Book Antiqua" w:hAnsi="Book Antiqua"/>
          <w:i/>
          <w:szCs w:val="24"/>
        </w:rPr>
        <w:t>Gastrointest</w:t>
      </w:r>
      <w:proofErr w:type="spellEnd"/>
      <w:r w:rsidRPr="006E6C7F">
        <w:rPr>
          <w:rFonts w:ascii="Book Antiqua" w:hAnsi="Book Antiqua"/>
          <w:i/>
          <w:szCs w:val="24"/>
        </w:rPr>
        <w:t xml:space="preserve"> Surg</w:t>
      </w:r>
      <w:r w:rsidRPr="006E6C7F">
        <w:rPr>
          <w:rFonts w:ascii="Book Antiqua" w:hAnsi="Book Antiqua"/>
          <w:szCs w:val="24"/>
        </w:rPr>
        <w:t xml:space="preserve"> 2005; </w:t>
      </w:r>
      <w:r w:rsidRPr="006E6C7F">
        <w:rPr>
          <w:rFonts w:ascii="Book Antiqua" w:hAnsi="Book Antiqua"/>
          <w:b/>
          <w:szCs w:val="24"/>
        </w:rPr>
        <w:t>9</w:t>
      </w:r>
      <w:r w:rsidRPr="006E6C7F">
        <w:rPr>
          <w:rFonts w:ascii="Book Antiqua" w:hAnsi="Book Antiqua"/>
          <w:szCs w:val="24"/>
        </w:rPr>
        <w:t>: 494-497 [PMID: 15797229 DOI: 10.1016/j.gassur.2004.09.036]</w:t>
      </w:r>
    </w:p>
    <w:p w14:paraId="40AFFE3A"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68 </w:t>
      </w:r>
      <w:r w:rsidRPr="006E6C7F">
        <w:rPr>
          <w:rFonts w:ascii="Book Antiqua" w:hAnsi="Book Antiqua"/>
          <w:b/>
          <w:szCs w:val="24"/>
        </w:rPr>
        <w:t>Chun KA</w:t>
      </w:r>
      <w:r w:rsidRPr="006E6C7F">
        <w:rPr>
          <w:rFonts w:ascii="Book Antiqua" w:hAnsi="Book Antiqua"/>
          <w:szCs w:val="24"/>
        </w:rPr>
        <w:t xml:space="preserve">, Ha HK, Yu ES, Shinn KS, Kim KW, Lee DH, Kang SW, </w:t>
      </w:r>
      <w:proofErr w:type="spellStart"/>
      <w:r w:rsidRPr="006E6C7F">
        <w:rPr>
          <w:rFonts w:ascii="Book Antiqua" w:hAnsi="Book Antiqua"/>
          <w:szCs w:val="24"/>
        </w:rPr>
        <w:t>Auh</w:t>
      </w:r>
      <w:proofErr w:type="spellEnd"/>
      <w:r w:rsidRPr="006E6C7F">
        <w:rPr>
          <w:rFonts w:ascii="Book Antiqua" w:hAnsi="Book Antiqua"/>
          <w:szCs w:val="24"/>
        </w:rPr>
        <w:t xml:space="preserve"> YH.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CT features with emphasis on differentiation from gallbladder carcinoma. </w:t>
      </w:r>
      <w:r w:rsidRPr="006E6C7F">
        <w:rPr>
          <w:rFonts w:ascii="Book Antiqua" w:hAnsi="Book Antiqua"/>
          <w:i/>
          <w:szCs w:val="24"/>
        </w:rPr>
        <w:t>Radiology</w:t>
      </w:r>
      <w:r w:rsidRPr="006E6C7F">
        <w:rPr>
          <w:rFonts w:ascii="Book Antiqua" w:hAnsi="Book Antiqua"/>
          <w:szCs w:val="24"/>
        </w:rPr>
        <w:t xml:space="preserve"> 1997; </w:t>
      </w:r>
      <w:r w:rsidRPr="006E6C7F">
        <w:rPr>
          <w:rFonts w:ascii="Book Antiqua" w:hAnsi="Book Antiqua"/>
          <w:b/>
          <w:szCs w:val="24"/>
        </w:rPr>
        <w:t>203</w:t>
      </w:r>
      <w:r w:rsidRPr="006E6C7F">
        <w:rPr>
          <w:rFonts w:ascii="Book Antiqua" w:hAnsi="Book Antiqua"/>
          <w:szCs w:val="24"/>
        </w:rPr>
        <w:t>: 93-97 [PMID: 9122422 DOI: 10.1148/radiology.203.1.9122422]</w:t>
      </w:r>
    </w:p>
    <w:p w14:paraId="3AB8C812"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69 </w:t>
      </w:r>
      <w:r w:rsidRPr="006E6C7F">
        <w:rPr>
          <w:rFonts w:ascii="Book Antiqua" w:hAnsi="Book Antiqua"/>
          <w:b/>
          <w:szCs w:val="24"/>
        </w:rPr>
        <w:t>Zhao F</w:t>
      </w:r>
      <w:r w:rsidRPr="006E6C7F">
        <w:rPr>
          <w:rFonts w:ascii="Book Antiqua" w:hAnsi="Book Antiqua"/>
          <w:szCs w:val="24"/>
        </w:rPr>
        <w:t xml:space="preserve">, Lu PX, Yan SX, Wang GF, Yuan J, Zhang SZ, Wang YX. CT and MR features of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an analysis of consecutive 49 cases. </w:t>
      </w:r>
      <w:r w:rsidRPr="006E6C7F">
        <w:rPr>
          <w:rFonts w:ascii="Book Antiqua" w:hAnsi="Book Antiqua"/>
          <w:i/>
          <w:szCs w:val="24"/>
        </w:rPr>
        <w:t xml:space="preserve">Eur J </w:t>
      </w:r>
      <w:proofErr w:type="spellStart"/>
      <w:r w:rsidRPr="006E6C7F">
        <w:rPr>
          <w:rFonts w:ascii="Book Antiqua" w:hAnsi="Book Antiqua"/>
          <w:i/>
          <w:szCs w:val="24"/>
        </w:rPr>
        <w:t>Radiol</w:t>
      </w:r>
      <w:proofErr w:type="spellEnd"/>
      <w:r w:rsidRPr="006E6C7F">
        <w:rPr>
          <w:rFonts w:ascii="Book Antiqua" w:hAnsi="Book Antiqua"/>
          <w:szCs w:val="24"/>
        </w:rPr>
        <w:t xml:space="preserve"> 2013; </w:t>
      </w:r>
      <w:r w:rsidRPr="006E6C7F">
        <w:rPr>
          <w:rFonts w:ascii="Book Antiqua" w:hAnsi="Book Antiqua"/>
          <w:b/>
          <w:szCs w:val="24"/>
        </w:rPr>
        <w:t>82</w:t>
      </w:r>
      <w:r w:rsidRPr="006E6C7F">
        <w:rPr>
          <w:rFonts w:ascii="Book Antiqua" w:hAnsi="Book Antiqua"/>
          <w:szCs w:val="24"/>
        </w:rPr>
        <w:t>: 1391-1397 [PMID: 23726123 DOI: 10.1016/j.ejrad.2013.04.026]</w:t>
      </w:r>
    </w:p>
    <w:p w14:paraId="5DE01B93"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70 </w:t>
      </w:r>
      <w:r w:rsidRPr="006E6C7F">
        <w:rPr>
          <w:rFonts w:ascii="Book Antiqua" w:hAnsi="Book Antiqua"/>
          <w:b/>
          <w:szCs w:val="24"/>
        </w:rPr>
        <w:t>Lee ES</w:t>
      </w:r>
      <w:r w:rsidRPr="006E6C7F">
        <w:rPr>
          <w:rFonts w:ascii="Book Antiqua" w:hAnsi="Book Antiqua"/>
          <w:szCs w:val="24"/>
        </w:rPr>
        <w:t xml:space="preserve">, Kim JH, </w:t>
      </w:r>
      <w:proofErr w:type="spellStart"/>
      <w:r w:rsidRPr="006E6C7F">
        <w:rPr>
          <w:rFonts w:ascii="Book Antiqua" w:hAnsi="Book Antiqua"/>
          <w:szCs w:val="24"/>
        </w:rPr>
        <w:t>Joo</w:t>
      </w:r>
      <w:proofErr w:type="spellEnd"/>
      <w:r w:rsidRPr="006E6C7F">
        <w:rPr>
          <w:rFonts w:ascii="Book Antiqua" w:hAnsi="Book Antiqua"/>
          <w:szCs w:val="24"/>
        </w:rPr>
        <w:t xml:space="preserve"> I, Lee JY, Han JK, Choi BI.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diagnostic performance of US, CT, and MRI for differentiation from gallbladder carcinoma. </w:t>
      </w:r>
      <w:proofErr w:type="spellStart"/>
      <w:r w:rsidRPr="006E6C7F">
        <w:rPr>
          <w:rFonts w:ascii="Book Antiqua" w:hAnsi="Book Antiqua"/>
          <w:i/>
          <w:szCs w:val="24"/>
        </w:rPr>
        <w:t>Abdom</w:t>
      </w:r>
      <w:proofErr w:type="spellEnd"/>
      <w:r w:rsidRPr="006E6C7F">
        <w:rPr>
          <w:rFonts w:ascii="Book Antiqua" w:hAnsi="Book Antiqua"/>
          <w:i/>
          <w:szCs w:val="24"/>
        </w:rPr>
        <w:t xml:space="preserve"> Imaging</w:t>
      </w:r>
      <w:r w:rsidRPr="006E6C7F">
        <w:rPr>
          <w:rFonts w:ascii="Book Antiqua" w:hAnsi="Book Antiqua"/>
          <w:szCs w:val="24"/>
        </w:rPr>
        <w:t xml:space="preserve"> 2015; </w:t>
      </w:r>
      <w:r w:rsidRPr="006E6C7F">
        <w:rPr>
          <w:rFonts w:ascii="Book Antiqua" w:hAnsi="Book Antiqua"/>
          <w:b/>
          <w:szCs w:val="24"/>
        </w:rPr>
        <w:t>40</w:t>
      </w:r>
      <w:r w:rsidRPr="006E6C7F">
        <w:rPr>
          <w:rFonts w:ascii="Book Antiqua" w:hAnsi="Book Antiqua"/>
          <w:szCs w:val="24"/>
        </w:rPr>
        <w:t>: 2281-2292 [PMID: 25952571 DOI: 10.1007/s00261-015-0432-x]</w:t>
      </w:r>
    </w:p>
    <w:p w14:paraId="798EC9B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71 </w:t>
      </w:r>
      <w:proofErr w:type="spellStart"/>
      <w:r w:rsidRPr="006E6C7F">
        <w:rPr>
          <w:rFonts w:ascii="Book Antiqua" w:hAnsi="Book Antiqua"/>
          <w:b/>
          <w:szCs w:val="24"/>
        </w:rPr>
        <w:t>Wasnik</w:t>
      </w:r>
      <w:proofErr w:type="spellEnd"/>
      <w:r w:rsidRPr="006E6C7F">
        <w:rPr>
          <w:rFonts w:ascii="Book Antiqua" w:hAnsi="Book Antiqua"/>
          <w:b/>
          <w:szCs w:val="24"/>
        </w:rPr>
        <w:t xml:space="preserve"> AP</w:t>
      </w:r>
      <w:r w:rsidRPr="006E6C7F">
        <w:rPr>
          <w:rFonts w:ascii="Book Antiqua" w:hAnsi="Book Antiqua"/>
          <w:szCs w:val="24"/>
        </w:rPr>
        <w:t xml:space="preserve">, Davenport MS, </w:t>
      </w:r>
      <w:proofErr w:type="spellStart"/>
      <w:r w:rsidRPr="006E6C7F">
        <w:rPr>
          <w:rFonts w:ascii="Book Antiqua" w:hAnsi="Book Antiqua"/>
          <w:szCs w:val="24"/>
        </w:rPr>
        <w:t>Kaza</w:t>
      </w:r>
      <w:proofErr w:type="spellEnd"/>
      <w:r w:rsidRPr="006E6C7F">
        <w:rPr>
          <w:rFonts w:ascii="Book Antiqua" w:hAnsi="Book Antiqua"/>
          <w:szCs w:val="24"/>
        </w:rPr>
        <w:t xml:space="preserve"> RK, </w:t>
      </w:r>
      <w:proofErr w:type="spellStart"/>
      <w:r w:rsidRPr="006E6C7F">
        <w:rPr>
          <w:rFonts w:ascii="Book Antiqua" w:hAnsi="Book Antiqua"/>
          <w:szCs w:val="24"/>
        </w:rPr>
        <w:t>Weadock</w:t>
      </w:r>
      <w:proofErr w:type="spellEnd"/>
      <w:r w:rsidRPr="006E6C7F">
        <w:rPr>
          <w:rFonts w:ascii="Book Antiqua" w:hAnsi="Book Antiqua"/>
          <w:szCs w:val="24"/>
        </w:rPr>
        <w:t xml:space="preserve"> WJ, </w:t>
      </w:r>
      <w:proofErr w:type="spellStart"/>
      <w:r w:rsidRPr="006E6C7F">
        <w:rPr>
          <w:rFonts w:ascii="Book Antiqua" w:hAnsi="Book Antiqua"/>
          <w:szCs w:val="24"/>
        </w:rPr>
        <w:t>Udager</w:t>
      </w:r>
      <w:proofErr w:type="spellEnd"/>
      <w:r w:rsidRPr="006E6C7F">
        <w:rPr>
          <w:rFonts w:ascii="Book Antiqua" w:hAnsi="Book Antiqua"/>
          <w:szCs w:val="24"/>
        </w:rPr>
        <w:t xml:space="preserve"> A, </w:t>
      </w:r>
      <w:proofErr w:type="spellStart"/>
      <w:r w:rsidRPr="006E6C7F">
        <w:rPr>
          <w:rFonts w:ascii="Book Antiqua" w:hAnsi="Book Antiqua"/>
          <w:szCs w:val="24"/>
        </w:rPr>
        <w:t>Keshavarzi</w:t>
      </w:r>
      <w:proofErr w:type="spellEnd"/>
      <w:r w:rsidRPr="006E6C7F">
        <w:rPr>
          <w:rFonts w:ascii="Book Antiqua" w:hAnsi="Book Antiqua"/>
          <w:szCs w:val="24"/>
        </w:rPr>
        <w:t xml:space="preserve"> N, Nan B, </w:t>
      </w:r>
      <w:proofErr w:type="spellStart"/>
      <w:r w:rsidRPr="006E6C7F">
        <w:rPr>
          <w:rFonts w:ascii="Book Antiqua" w:hAnsi="Book Antiqua"/>
          <w:szCs w:val="24"/>
        </w:rPr>
        <w:t>Maturen</w:t>
      </w:r>
      <w:proofErr w:type="spellEnd"/>
      <w:r w:rsidRPr="006E6C7F">
        <w:rPr>
          <w:rFonts w:ascii="Book Antiqua" w:hAnsi="Book Antiqua"/>
          <w:szCs w:val="24"/>
        </w:rPr>
        <w:t xml:space="preserve"> KE. Diagnostic accuracy of MDCT in differentiating gallbladder cancer from acute and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w:t>
      </w:r>
      <w:r w:rsidRPr="006E6C7F">
        <w:rPr>
          <w:rFonts w:ascii="Book Antiqua" w:hAnsi="Book Antiqua"/>
          <w:i/>
          <w:szCs w:val="24"/>
        </w:rPr>
        <w:t>Clin Imaging</w:t>
      </w:r>
      <w:r w:rsidRPr="006E6C7F">
        <w:rPr>
          <w:rFonts w:ascii="Book Antiqua" w:hAnsi="Book Antiqua"/>
          <w:szCs w:val="24"/>
        </w:rPr>
        <w:t xml:space="preserve"> 2018; </w:t>
      </w:r>
      <w:r w:rsidRPr="006E6C7F">
        <w:rPr>
          <w:rFonts w:ascii="Book Antiqua" w:hAnsi="Book Antiqua"/>
          <w:b/>
          <w:szCs w:val="24"/>
        </w:rPr>
        <w:t>50</w:t>
      </w:r>
      <w:r w:rsidRPr="006E6C7F">
        <w:rPr>
          <w:rFonts w:ascii="Book Antiqua" w:hAnsi="Book Antiqua"/>
          <w:szCs w:val="24"/>
        </w:rPr>
        <w:t>: 223-228 [PMID: 29679780 DOI: 10.1016/j.clinimag.2018.04.010]</w:t>
      </w:r>
    </w:p>
    <w:p w14:paraId="75DD6039"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72 </w:t>
      </w:r>
      <w:r w:rsidRPr="006E6C7F">
        <w:rPr>
          <w:rFonts w:ascii="Book Antiqua" w:hAnsi="Book Antiqua"/>
          <w:b/>
          <w:szCs w:val="24"/>
        </w:rPr>
        <w:t>Suzuki H</w:t>
      </w:r>
      <w:r w:rsidRPr="006E6C7F">
        <w:rPr>
          <w:rFonts w:ascii="Book Antiqua" w:hAnsi="Book Antiqua"/>
          <w:szCs w:val="24"/>
        </w:rPr>
        <w:t xml:space="preserve">, Wada S, Araki K, Kubo N, Watanabe A, </w:t>
      </w:r>
      <w:proofErr w:type="spellStart"/>
      <w:r w:rsidRPr="006E6C7F">
        <w:rPr>
          <w:rFonts w:ascii="Book Antiqua" w:hAnsi="Book Antiqua"/>
          <w:szCs w:val="24"/>
        </w:rPr>
        <w:t>Tsukagoshi</w:t>
      </w:r>
      <w:proofErr w:type="spellEnd"/>
      <w:r w:rsidRPr="006E6C7F">
        <w:rPr>
          <w:rFonts w:ascii="Book Antiqua" w:hAnsi="Book Antiqua"/>
          <w:szCs w:val="24"/>
        </w:rPr>
        <w:t xml:space="preserve"> M, </w:t>
      </w:r>
      <w:proofErr w:type="spellStart"/>
      <w:r w:rsidRPr="006E6C7F">
        <w:rPr>
          <w:rFonts w:ascii="Book Antiqua" w:hAnsi="Book Antiqua"/>
          <w:szCs w:val="24"/>
        </w:rPr>
        <w:t>Kuwano</w:t>
      </w:r>
      <w:proofErr w:type="spellEnd"/>
      <w:r w:rsidRPr="006E6C7F">
        <w:rPr>
          <w:rFonts w:ascii="Book Antiqua" w:hAnsi="Book Antiqua"/>
          <w:szCs w:val="24"/>
        </w:rPr>
        <w:t xml:space="preserve"> H.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Difficulty in differentiating from gallbladder cancer. </w:t>
      </w:r>
      <w:r w:rsidRPr="006E6C7F">
        <w:rPr>
          <w:rFonts w:ascii="Book Antiqua" w:hAnsi="Book Antiqua"/>
          <w:i/>
          <w:szCs w:val="24"/>
        </w:rPr>
        <w:t>World J Gastroenterol</w:t>
      </w:r>
      <w:r w:rsidRPr="006E6C7F">
        <w:rPr>
          <w:rFonts w:ascii="Book Antiqua" w:hAnsi="Book Antiqua"/>
          <w:szCs w:val="24"/>
        </w:rPr>
        <w:t xml:space="preserve"> 2015; </w:t>
      </w:r>
      <w:r w:rsidRPr="006E6C7F">
        <w:rPr>
          <w:rFonts w:ascii="Book Antiqua" w:hAnsi="Book Antiqua"/>
          <w:b/>
          <w:szCs w:val="24"/>
        </w:rPr>
        <w:t>21</w:t>
      </w:r>
      <w:r w:rsidRPr="006E6C7F">
        <w:rPr>
          <w:rFonts w:ascii="Book Antiqua" w:hAnsi="Book Antiqua"/>
          <w:szCs w:val="24"/>
        </w:rPr>
        <w:t>: 10166-10173 [PMID: 26401081 DOI: 10.3748/</w:t>
      </w:r>
      <w:proofErr w:type="gramStart"/>
      <w:r w:rsidRPr="006E6C7F">
        <w:rPr>
          <w:rFonts w:ascii="Book Antiqua" w:hAnsi="Book Antiqua"/>
          <w:szCs w:val="24"/>
        </w:rPr>
        <w:t>wjg.v21.i</w:t>
      </w:r>
      <w:proofErr w:type="gramEnd"/>
      <w:r w:rsidRPr="006E6C7F">
        <w:rPr>
          <w:rFonts w:ascii="Book Antiqua" w:hAnsi="Book Antiqua"/>
          <w:szCs w:val="24"/>
        </w:rPr>
        <w:t>35.10166]</w:t>
      </w:r>
    </w:p>
    <w:p w14:paraId="48C1568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73 </w:t>
      </w:r>
      <w:proofErr w:type="spellStart"/>
      <w:r w:rsidRPr="006E6C7F">
        <w:rPr>
          <w:rFonts w:ascii="Book Antiqua" w:hAnsi="Book Antiqua"/>
          <w:b/>
          <w:szCs w:val="24"/>
        </w:rPr>
        <w:t>Shuto</w:t>
      </w:r>
      <w:proofErr w:type="spellEnd"/>
      <w:r w:rsidRPr="006E6C7F">
        <w:rPr>
          <w:rFonts w:ascii="Book Antiqua" w:hAnsi="Book Antiqua"/>
          <w:b/>
          <w:szCs w:val="24"/>
        </w:rPr>
        <w:t xml:space="preserve"> R</w:t>
      </w:r>
      <w:r w:rsidRPr="006E6C7F">
        <w:rPr>
          <w:rFonts w:ascii="Book Antiqua" w:hAnsi="Book Antiqua"/>
          <w:szCs w:val="24"/>
        </w:rPr>
        <w:t xml:space="preserve">, </w:t>
      </w:r>
      <w:proofErr w:type="spellStart"/>
      <w:r w:rsidRPr="006E6C7F">
        <w:rPr>
          <w:rFonts w:ascii="Book Antiqua" w:hAnsi="Book Antiqua"/>
          <w:szCs w:val="24"/>
        </w:rPr>
        <w:t>Kiyosue</w:t>
      </w:r>
      <w:proofErr w:type="spellEnd"/>
      <w:r w:rsidRPr="006E6C7F">
        <w:rPr>
          <w:rFonts w:ascii="Book Antiqua" w:hAnsi="Book Antiqua"/>
          <w:szCs w:val="24"/>
        </w:rPr>
        <w:t xml:space="preserve"> H, Komatsu E, Matsumoto S, Kawano K, Kondo Y, Yokoyama S, Mori H. CT and MR imaging findings of </w:t>
      </w:r>
      <w:proofErr w:type="spellStart"/>
      <w:r w:rsidRPr="006E6C7F">
        <w:rPr>
          <w:rFonts w:ascii="Book Antiqua" w:hAnsi="Book Antiqua"/>
          <w:szCs w:val="24"/>
        </w:rPr>
        <w:t>xanthogranulomatous</w:t>
      </w:r>
      <w:proofErr w:type="spellEnd"/>
      <w:r w:rsidRPr="006E6C7F">
        <w:rPr>
          <w:rFonts w:ascii="Book Antiqua" w:hAnsi="Book Antiqua"/>
          <w:szCs w:val="24"/>
        </w:rPr>
        <w:t xml:space="preserve"> cholecystitis: correlation with pathologic findings. </w:t>
      </w:r>
      <w:r w:rsidRPr="006E6C7F">
        <w:rPr>
          <w:rFonts w:ascii="Book Antiqua" w:hAnsi="Book Antiqua"/>
          <w:i/>
          <w:szCs w:val="24"/>
        </w:rPr>
        <w:t xml:space="preserve">Eur </w:t>
      </w:r>
      <w:proofErr w:type="spellStart"/>
      <w:r w:rsidRPr="006E6C7F">
        <w:rPr>
          <w:rFonts w:ascii="Book Antiqua" w:hAnsi="Book Antiqua"/>
          <w:i/>
          <w:szCs w:val="24"/>
        </w:rPr>
        <w:t>Radiol</w:t>
      </w:r>
      <w:proofErr w:type="spellEnd"/>
      <w:r w:rsidRPr="006E6C7F">
        <w:rPr>
          <w:rFonts w:ascii="Book Antiqua" w:hAnsi="Book Antiqua"/>
          <w:szCs w:val="24"/>
        </w:rPr>
        <w:t xml:space="preserve"> 2004; </w:t>
      </w:r>
      <w:r w:rsidRPr="006E6C7F">
        <w:rPr>
          <w:rFonts w:ascii="Book Antiqua" w:hAnsi="Book Antiqua"/>
          <w:b/>
          <w:szCs w:val="24"/>
        </w:rPr>
        <w:t>14</w:t>
      </w:r>
      <w:r w:rsidRPr="006E6C7F">
        <w:rPr>
          <w:rFonts w:ascii="Book Antiqua" w:hAnsi="Book Antiqua"/>
          <w:szCs w:val="24"/>
        </w:rPr>
        <w:t>: 440-446 [PMID: 12904879 DOI: 10.1007/s00330-003-1931-7]</w:t>
      </w:r>
    </w:p>
    <w:p w14:paraId="3C216192"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74 </w:t>
      </w:r>
      <w:r w:rsidRPr="006E6C7F">
        <w:rPr>
          <w:rFonts w:ascii="Book Antiqua" w:hAnsi="Book Antiqua"/>
          <w:b/>
          <w:szCs w:val="24"/>
        </w:rPr>
        <w:t>Son JY</w:t>
      </w:r>
      <w:r w:rsidRPr="006E6C7F">
        <w:rPr>
          <w:rFonts w:ascii="Book Antiqua" w:hAnsi="Book Antiqua"/>
          <w:szCs w:val="24"/>
        </w:rPr>
        <w:t xml:space="preserve">, Kim YJ, Park HS, Yu NC, Ko SM, Jung SI, Jeon HJ. Diffuse gallbladder wall thickening on computed tomography in patients with liver cirrhosis: correlation with clinical and laboratory variables. </w:t>
      </w:r>
      <w:r w:rsidRPr="006E6C7F">
        <w:rPr>
          <w:rFonts w:ascii="Book Antiqua" w:hAnsi="Book Antiqua"/>
          <w:i/>
          <w:szCs w:val="24"/>
        </w:rPr>
        <w:t xml:space="preserve">J </w:t>
      </w:r>
      <w:proofErr w:type="spellStart"/>
      <w:r w:rsidRPr="006E6C7F">
        <w:rPr>
          <w:rFonts w:ascii="Book Antiqua" w:hAnsi="Book Antiqua"/>
          <w:i/>
          <w:szCs w:val="24"/>
        </w:rPr>
        <w:t>Comput</w:t>
      </w:r>
      <w:proofErr w:type="spellEnd"/>
      <w:r w:rsidRPr="006E6C7F">
        <w:rPr>
          <w:rFonts w:ascii="Book Antiqua" w:hAnsi="Book Antiqua"/>
          <w:i/>
          <w:szCs w:val="24"/>
        </w:rPr>
        <w:t xml:space="preserve"> Assist </w:t>
      </w:r>
      <w:proofErr w:type="spellStart"/>
      <w:r w:rsidRPr="006E6C7F">
        <w:rPr>
          <w:rFonts w:ascii="Book Antiqua" w:hAnsi="Book Antiqua"/>
          <w:i/>
          <w:szCs w:val="24"/>
        </w:rPr>
        <w:t>Tomogr</w:t>
      </w:r>
      <w:proofErr w:type="spellEnd"/>
      <w:r w:rsidRPr="006E6C7F">
        <w:rPr>
          <w:rFonts w:ascii="Book Antiqua" w:hAnsi="Book Antiqua"/>
          <w:szCs w:val="24"/>
        </w:rPr>
        <w:t xml:space="preserve"> 2011; </w:t>
      </w:r>
      <w:r w:rsidRPr="006E6C7F">
        <w:rPr>
          <w:rFonts w:ascii="Book Antiqua" w:hAnsi="Book Antiqua"/>
          <w:b/>
          <w:szCs w:val="24"/>
        </w:rPr>
        <w:t>35</w:t>
      </w:r>
      <w:r w:rsidRPr="006E6C7F">
        <w:rPr>
          <w:rFonts w:ascii="Book Antiqua" w:hAnsi="Book Antiqua"/>
          <w:szCs w:val="24"/>
        </w:rPr>
        <w:t>: 535-538 [PMID: 21926844 DOI: 10.1097/RCT.0b013e31822d2ade]</w:t>
      </w:r>
    </w:p>
    <w:p w14:paraId="67A8E06C"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75 </w:t>
      </w:r>
      <w:r w:rsidRPr="006E6C7F">
        <w:rPr>
          <w:rFonts w:ascii="Book Antiqua" w:hAnsi="Book Antiqua"/>
          <w:b/>
          <w:szCs w:val="24"/>
        </w:rPr>
        <w:t>Matsui Y</w:t>
      </w:r>
      <w:r w:rsidRPr="006E6C7F">
        <w:rPr>
          <w:rFonts w:ascii="Book Antiqua" w:hAnsi="Book Antiqua"/>
          <w:szCs w:val="24"/>
        </w:rPr>
        <w:t xml:space="preserve">, </w:t>
      </w:r>
      <w:proofErr w:type="spellStart"/>
      <w:r w:rsidRPr="006E6C7F">
        <w:rPr>
          <w:rFonts w:ascii="Book Antiqua" w:hAnsi="Book Antiqua"/>
          <w:szCs w:val="24"/>
        </w:rPr>
        <w:t>Hirooka</w:t>
      </w:r>
      <w:proofErr w:type="spellEnd"/>
      <w:r w:rsidRPr="006E6C7F">
        <w:rPr>
          <w:rFonts w:ascii="Book Antiqua" w:hAnsi="Book Antiqua"/>
          <w:szCs w:val="24"/>
        </w:rPr>
        <w:t xml:space="preserve"> S, </w:t>
      </w:r>
      <w:proofErr w:type="spellStart"/>
      <w:r w:rsidRPr="006E6C7F">
        <w:rPr>
          <w:rFonts w:ascii="Book Antiqua" w:hAnsi="Book Antiqua"/>
          <w:szCs w:val="24"/>
        </w:rPr>
        <w:t>Kotsuka</w:t>
      </w:r>
      <w:proofErr w:type="spellEnd"/>
      <w:r w:rsidRPr="006E6C7F">
        <w:rPr>
          <w:rFonts w:ascii="Book Antiqua" w:hAnsi="Book Antiqua"/>
          <w:szCs w:val="24"/>
        </w:rPr>
        <w:t xml:space="preserve"> M, </w:t>
      </w:r>
      <w:proofErr w:type="spellStart"/>
      <w:r w:rsidRPr="006E6C7F">
        <w:rPr>
          <w:rFonts w:ascii="Book Antiqua" w:hAnsi="Book Antiqua"/>
          <w:szCs w:val="24"/>
        </w:rPr>
        <w:t>Yamaki</w:t>
      </w:r>
      <w:proofErr w:type="spellEnd"/>
      <w:r w:rsidRPr="006E6C7F">
        <w:rPr>
          <w:rFonts w:ascii="Book Antiqua" w:hAnsi="Book Antiqua"/>
          <w:szCs w:val="24"/>
        </w:rPr>
        <w:t xml:space="preserve"> S, </w:t>
      </w:r>
      <w:proofErr w:type="spellStart"/>
      <w:r w:rsidRPr="006E6C7F">
        <w:rPr>
          <w:rFonts w:ascii="Book Antiqua" w:hAnsi="Book Antiqua"/>
          <w:szCs w:val="24"/>
        </w:rPr>
        <w:t>Kosaka</w:t>
      </w:r>
      <w:proofErr w:type="spellEnd"/>
      <w:r w:rsidRPr="006E6C7F">
        <w:rPr>
          <w:rFonts w:ascii="Book Antiqua" w:hAnsi="Book Antiqua"/>
          <w:szCs w:val="24"/>
        </w:rPr>
        <w:t xml:space="preserve"> H, Yamamoto T, </w:t>
      </w:r>
      <w:proofErr w:type="spellStart"/>
      <w:r w:rsidRPr="006E6C7F">
        <w:rPr>
          <w:rFonts w:ascii="Book Antiqua" w:hAnsi="Book Antiqua"/>
          <w:szCs w:val="24"/>
        </w:rPr>
        <w:t>Satoi</w:t>
      </w:r>
      <w:proofErr w:type="spellEnd"/>
      <w:r w:rsidRPr="006E6C7F">
        <w:rPr>
          <w:rFonts w:ascii="Book Antiqua" w:hAnsi="Book Antiqua"/>
          <w:szCs w:val="24"/>
        </w:rPr>
        <w:t xml:space="preserve"> S. Prognosis in Patients </w:t>
      </w:r>
      <w:proofErr w:type="gramStart"/>
      <w:r w:rsidRPr="006E6C7F">
        <w:rPr>
          <w:rFonts w:ascii="Book Antiqua" w:hAnsi="Book Antiqua"/>
          <w:szCs w:val="24"/>
        </w:rPr>
        <w:t>With</w:t>
      </w:r>
      <w:proofErr w:type="gramEnd"/>
      <w:r w:rsidRPr="006E6C7F">
        <w:rPr>
          <w:rFonts w:ascii="Book Antiqua" w:hAnsi="Book Antiqua"/>
          <w:szCs w:val="24"/>
        </w:rPr>
        <w:t xml:space="preserve"> Gallbladder Edema Misdiagnosed as Cholecystitis. </w:t>
      </w:r>
      <w:r w:rsidRPr="006E6C7F">
        <w:rPr>
          <w:rFonts w:ascii="Book Antiqua" w:hAnsi="Book Antiqua"/>
          <w:i/>
          <w:szCs w:val="24"/>
        </w:rPr>
        <w:t>JSLS</w:t>
      </w:r>
      <w:r w:rsidRPr="006E6C7F">
        <w:rPr>
          <w:rFonts w:ascii="Book Antiqua" w:hAnsi="Book Antiqua"/>
          <w:szCs w:val="24"/>
        </w:rPr>
        <w:t xml:space="preserve"> 2019; </w:t>
      </w:r>
      <w:r w:rsidRPr="006E6C7F">
        <w:rPr>
          <w:rFonts w:ascii="Book Antiqua" w:hAnsi="Book Antiqua"/>
          <w:b/>
          <w:szCs w:val="24"/>
        </w:rPr>
        <w:t>23</w:t>
      </w:r>
      <w:r w:rsidRPr="006E6C7F">
        <w:rPr>
          <w:rFonts w:ascii="Book Antiqua" w:hAnsi="Book Antiqua"/>
          <w:szCs w:val="24"/>
        </w:rPr>
        <w:t xml:space="preserve">: </w:t>
      </w:r>
      <w:r w:rsidR="00931E30" w:rsidRPr="00931E30">
        <w:rPr>
          <w:rFonts w:ascii="Book Antiqua" w:hAnsi="Book Antiqua"/>
          <w:szCs w:val="24"/>
        </w:rPr>
        <w:t>e2019</w:t>
      </w:r>
      <w:r w:rsidRPr="006E6C7F">
        <w:rPr>
          <w:rFonts w:ascii="Book Antiqua" w:hAnsi="Book Antiqua"/>
          <w:szCs w:val="24"/>
        </w:rPr>
        <w:t xml:space="preserve"> [PMID: 31223228 DOI: 10.4293/JSLS.2019.00022]</w:t>
      </w:r>
    </w:p>
    <w:p w14:paraId="54B68CE3"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lastRenderedPageBreak/>
        <w:t xml:space="preserve">76 </w:t>
      </w:r>
      <w:proofErr w:type="spellStart"/>
      <w:r w:rsidRPr="006E6C7F">
        <w:rPr>
          <w:rFonts w:ascii="Book Antiqua" w:hAnsi="Book Antiqua"/>
          <w:b/>
          <w:szCs w:val="24"/>
        </w:rPr>
        <w:t>Schnelldorfer</w:t>
      </w:r>
      <w:proofErr w:type="spellEnd"/>
      <w:r w:rsidRPr="006E6C7F">
        <w:rPr>
          <w:rFonts w:ascii="Book Antiqua" w:hAnsi="Book Antiqua"/>
          <w:b/>
          <w:szCs w:val="24"/>
        </w:rPr>
        <w:t xml:space="preserve"> T</w:t>
      </w:r>
      <w:r w:rsidRPr="006E6C7F">
        <w:rPr>
          <w:rFonts w:ascii="Book Antiqua" w:hAnsi="Book Antiqua"/>
          <w:szCs w:val="24"/>
        </w:rPr>
        <w:t xml:space="preserve">. Porcelain gallbladder: a benign process or concern for malignancy? </w:t>
      </w:r>
      <w:r w:rsidRPr="006E6C7F">
        <w:rPr>
          <w:rFonts w:ascii="Book Antiqua" w:hAnsi="Book Antiqua"/>
          <w:i/>
          <w:szCs w:val="24"/>
        </w:rPr>
        <w:t xml:space="preserve">J </w:t>
      </w:r>
      <w:proofErr w:type="spellStart"/>
      <w:r w:rsidRPr="006E6C7F">
        <w:rPr>
          <w:rFonts w:ascii="Book Antiqua" w:hAnsi="Book Antiqua"/>
          <w:i/>
          <w:szCs w:val="24"/>
        </w:rPr>
        <w:t>Gastrointest</w:t>
      </w:r>
      <w:proofErr w:type="spellEnd"/>
      <w:r w:rsidRPr="006E6C7F">
        <w:rPr>
          <w:rFonts w:ascii="Book Antiqua" w:hAnsi="Book Antiqua"/>
          <w:i/>
          <w:szCs w:val="24"/>
        </w:rPr>
        <w:t xml:space="preserve"> Surg</w:t>
      </w:r>
      <w:r w:rsidRPr="006E6C7F">
        <w:rPr>
          <w:rFonts w:ascii="Book Antiqua" w:hAnsi="Book Antiqua"/>
          <w:szCs w:val="24"/>
        </w:rPr>
        <w:t xml:space="preserve"> 2013; </w:t>
      </w:r>
      <w:r w:rsidRPr="006E6C7F">
        <w:rPr>
          <w:rFonts w:ascii="Book Antiqua" w:hAnsi="Book Antiqua"/>
          <w:b/>
          <w:szCs w:val="24"/>
        </w:rPr>
        <w:t>17</w:t>
      </w:r>
      <w:r w:rsidRPr="006E6C7F">
        <w:rPr>
          <w:rFonts w:ascii="Book Antiqua" w:hAnsi="Book Antiqua"/>
          <w:szCs w:val="24"/>
        </w:rPr>
        <w:t>: 1161-1168 [PMID: 23423431 DOI: 10.1007/s11605-013-2170-0]</w:t>
      </w:r>
    </w:p>
    <w:p w14:paraId="7A47D1C1"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77 </w:t>
      </w:r>
      <w:r w:rsidRPr="006E6C7F">
        <w:rPr>
          <w:rFonts w:ascii="Book Antiqua" w:hAnsi="Book Antiqua"/>
          <w:b/>
          <w:szCs w:val="24"/>
        </w:rPr>
        <w:t>Kim JH</w:t>
      </w:r>
      <w:r w:rsidRPr="006E6C7F">
        <w:rPr>
          <w:rFonts w:ascii="Book Antiqua" w:hAnsi="Book Antiqua"/>
          <w:szCs w:val="24"/>
        </w:rPr>
        <w:t xml:space="preserve">, Kim WH, </w:t>
      </w:r>
      <w:proofErr w:type="spellStart"/>
      <w:r w:rsidRPr="006E6C7F">
        <w:rPr>
          <w:rFonts w:ascii="Book Antiqua" w:hAnsi="Book Antiqua"/>
          <w:szCs w:val="24"/>
        </w:rPr>
        <w:t>Yoo</w:t>
      </w:r>
      <w:proofErr w:type="spellEnd"/>
      <w:r w:rsidRPr="006E6C7F">
        <w:rPr>
          <w:rFonts w:ascii="Book Antiqua" w:hAnsi="Book Antiqua"/>
          <w:szCs w:val="24"/>
        </w:rPr>
        <w:t xml:space="preserve"> BM, Kim JH, Kim MW. Should we perform surgical management in all patients with suspected porcelain gallbladder? </w:t>
      </w:r>
      <w:proofErr w:type="spellStart"/>
      <w:r w:rsidRPr="006E6C7F">
        <w:rPr>
          <w:rFonts w:ascii="Book Antiqua" w:hAnsi="Book Antiqua"/>
          <w:i/>
          <w:szCs w:val="24"/>
        </w:rPr>
        <w:t>Hepatogastroenterology</w:t>
      </w:r>
      <w:proofErr w:type="spellEnd"/>
      <w:r w:rsidRPr="006E6C7F">
        <w:rPr>
          <w:rFonts w:ascii="Book Antiqua" w:hAnsi="Book Antiqua"/>
          <w:szCs w:val="24"/>
        </w:rPr>
        <w:t xml:space="preserve"> 2009; </w:t>
      </w:r>
      <w:r w:rsidRPr="006E6C7F">
        <w:rPr>
          <w:rFonts w:ascii="Book Antiqua" w:hAnsi="Book Antiqua"/>
          <w:b/>
          <w:szCs w:val="24"/>
        </w:rPr>
        <w:t>56</w:t>
      </w:r>
      <w:r w:rsidRPr="006E6C7F">
        <w:rPr>
          <w:rFonts w:ascii="Book Antiqua" w:hAnsi="Book Antiqua"/>
          <w:szCs w:val="24"/>
        </w:rPr>
        <w:t>: 943-945 [PMID: 19760916]</w:t>
      </w:r>
    </w:p>
    <w:p w14:paraId="3046CB8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78 </w:t>
      </w:r>
      <w:proofErr w:type="spellStart"/>
      <w:r w:rsidRPr="006E6C7F">
        <w:rPr>
          <w:rFonts w:ascii="Book Antiqua" w:hAnsi="Book Antiqua"/>
          <w:b/>
          <w:szCs w:val="24"/>
        </w:rPr>
        <w:t>Towfigh</w:t>
      </w:r>
      <w:proofErr w:type="spellEnd"/>
      <w:r w:rsidRPr="006E6C7F">
        <w:rPr>
          <w:rFonts w:ascii="Book Antiqua" w:hAnsi="Book Antiqua"/>
          <w:b/>
          <w:szCs w:val="24"/>
        </w:rPr>
        <w:t xml:space="preserve"> S</w:t>
      </w:r>
      <w:r w:rsidRPr="006E6C7F">
        <w:rPr>
          <w:rFonts w:ascii="Book Antiqua" w:hAnsi="Book Antiqua"/>
          <w:szCs w:val="24"/>
        </w:rPr>
        <w:t xml:space="preserve">, McFadden DW, Cortina GR, Thompson JE Jr, Tompkins RK, Chandler C, Hines OJ. Porcelain gallbladder is not associated with gallbladder carcinoma. </w:t>
      </w:r>
      <w:r w:rsidRPr="006E6C7F">
        <w:rPr>
          <w:rFonts w:ascii="Book Antiqua" w:hAnsi="Book Antiqua"/>
          <w:i/>
          <w:szCs w:val="24"/>
        </w:rPr>
        <w:t>Am Surg</w:t>
      </w:r>
      <w:r w:rsidRPr="006E6C7F">
        <w:rPr>
          <w:rFonts w:ascii="Book Antiqua" w:hAnsi="Book Antiqua"/>
          <w:szCs w:val="24"/>
        </w:rPr>
        <w:t xml:space="preserve"> 2001; </w:t>
      </w:r>
      <w:r w:rsidRPr="006E6C7F">
        <w:rPr>
          <w:rFonts w:ascii="Book Antiqua" w:hAnsi="Book Antiqua"/>
          <w:b/>
          <w:szCs w:val="24"/>
        </w:rPr>
        <w:t>67</w:t>
      </w:r>
      <w:r w:rsidRPr="006E6C7F">
        <w:rPr>
          <w:rFonts w:ascii="Book Antiqua" w:hAnsi="Book Antiqua"/>
          <w:szCs w:val="24"/>
        </w:rPr>
        <w:t>: 7-10 [PMID: 11206901]</w:t>
      </w:r>
    </w:p>
    <w:p w14:paraId="26FAE1F8"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79 </w:t>
      </w:r>
      <w:r w:rsidRPr="006E6C7F">
        <w:rPr>
          <w:rFonts w:ascii="Book Antiqua" w:hAnsi="Book Antiqua"/>
          <w:b/>
          <w:szCs w:val="24"/>
        </w:rPr>
        <w:t>West MS</w:t>
      </w:r>
      <w:r w:rsidRPr="006E6C7F">
        <w:rPr>
          <w:rFonts w:ascii="Book Antiqua" w:hAnsi="Book Antiqua"/>
          <w:szCs w:val="24"/>
        </w:rPr>
        <w:t xml:space="preserve">, </w:t>
      </w:r>
      <w:proofErr w:type="spellStart"/>
      <w:r w:rsidRPr="006E6C7F">
        <w:rPr>
          <w:rFonts w:ascii="Book Antiqua" w:hAnsi="Book Antiqua"/>
          <w:szCs w:val="24"/>
        </w:rPr>
        <w:t>Garra</w:t>
      </w:r>
      <w:proofErr w:type="spellEnd"/>
      <w:r w:rsidRPr="006E6C7F">
        <w:rPr>
          <w:rFonts w:ascii="Book Antiqua" w:hAnsi="Book Antiqua"/>
          <w:szCs w:val="24"/>
        </w:rPr>
        <w:t xml:space="preserve"> BS, Horii SC, Hayes WS, Cooper C, Silverman PM, Zeman RK. Gallbladder varices: imaging findings in patients with portal hypertension. </w:t>
      </w:r>
      <w:r w:rsidRPr="006E6C7F">
        <w:rPr>
          <w:rFonts w:ascii="Book Antiqua" w:hAnsi="Book Antiqua"/>
          <w:i/>
          <w:szCs w:val="24"/>
        </w:rPr>
        <w:t>Radiology</w:t>
      </w:r>
      <w:r w:rsidRPr="006E6C7F">
        <w:rPr>
          <w:rFonts w:ascii="Book Antiqua" w:hAnsi="Book Antiqua"/>
          <w:szCs w:val="24"/>
        </w:rPr>
        <w:t xml:space="preserve"> 1991; </w:t>
      </w:r>
      <w:r w:rsidRPr="006E6C7F">
        <w:rPr>
          <w:rFonts w:ascii="Book Antiqua" w:hAnsi="Book Antiqua"/>
          <w:b/>
          <w:szCs w:val="24"/>
        </w:rPr>
        <w:t>179</w:t>
      </w:r>
      <w:r w:rsidRPr="006E6C7F">
        <w:rPr>
          <w:rFonts w:ascii="Book Antiqua" w:hAnsi="Book Antiqua"/>
          <w:szCs w:val="24"/>
        </w:rPr>
        <w:t>: 179-182 [PMID: 2006274 DOI: 10.1148/radiology.179.1.2006274]</w:t>
      </w:r>
    </w:p>
    <w:p w14:paraId="01BBBE77"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80 </w:t>
      </w:r>
      <w:r w:rsidRPr="006E6C7F">
        <w:rPr>
          <w:rFonts w:ascii="Book Antiqua" w:hAnsi="Book Antiqua"/>
          <w:b/>
          <w:szCs w:val="24"/>
        </w:rPr>
        <w:t>Chu EC</w:t>
      </w:r>
      <w:r w:rsidRPr="006E6C7F">
        <w:rPr>
          <w:rFonts w:ascii="Book Antiqua" w:hAnsi="Book Antiqua"/>
          <w:szCs w:val="24"/>
        </w:rPr>
        <w:t xml:space="preserve">, Chick W, Hillebrand DJ, Hu KQ. Fatal spontaneous gallbladder variceal bleeding in a patient with alcoholic cirrhosis. </w:t>
      </w:r>
      <w:r w:rsidRPr="006E6C7F">
        <w:rPr>
          <w:rFonts w:ascii="Book Antiqua" w:hAnsi="Book Antiqua"/>
          <w:i/>
          <w:szCs w:val="24"/>
        </w:rPr>
        <w:t>Dig Dis Sci</w:t>
      </w:r>
      <w:r w:rsidRPr="006E6C7F">
        <w:rPr>
          <w:rFonts w:ascii="Book Antiqua" w:hAnsi="Book Antiqua"/>
          <w:szCs w:val="24"/>
        </w:rPr>
        <w:t xml:space="preserve"> 2002; </w:t>
      </w:r>
      <w:r w:rsidRPr="006E6C7F">
        <w:rPr>
          <w:rFonts w:ascii="Book Antiqua" w:hAnsi="Book Antiqua"/>
          <w:b/>
          <w:szCs w:val="24"/>
        </w:rPr>
        <w:t>47</w:t>
      </w:r>
      <w:r w:rsidRPr="006E6C7F">
        <w:rPr>
          <w:rFonts w:ascii="Book Antiqua" w:hAnsi="Book Antiqua"/>
          <w:szCs w:val="24"/>
        </w:rPr>
        <w:t>: 2682-2685 [PMID: 12498285 DOI: 10.1023/a:1021092719209]</w:t>
      </w:r>
    </w:p>
    <w:p w14:paraId="1A8686C4" w14:textId="77777777" w:rsidR="006E6C7F" w:rsidRPr="006E6C7F" w:rsidRDefault="006E6C7F" w:rsidP="006E6C7F">
      <w:pPr>
        <w:adjustRightInd w:val="0"/>
        <w:snapToGrid w:val="0"/>
        <w:spacing w:after="0" w:line="360" w:lineRule="auto"/>
        <w:rPr>
          <w:rFonts w:ascii="Book Antiqua" w:hAnsi="Book Antiqua"/>
          <w:szCs w:val="24"/>
        </w:rPr>
      </w:pPr>
      <w:r w:rsidRPr="006E6C7F">
        <w:rPr>
          <w:rFonts w:ascii="Book Antiqua" w:hAnsi="Book Antiqua"/>
          <w:szCs w:val="24"/>
        </w:rPr>
        <w:t xml:space="preserve">81 </w:t>
      </w:r>
      <w:proofErr w:type="spellStart"/>
      <w:r w:rsidRPr="006E6C7F">
        <w:rPr>
          <w:rFonts w:ascii="Book Antiqua" w:hAnsi="Book Antiqua"/>
          <w:b/>
          <w:szCs w:val="24"/>
        </w:rPr>
        <w:t>Mishin</w:t>
      </w:r>
      <w:proofErr w:type="spellEnd"/>
      <w:r w:rsidRPr="006E6C7F">
        <w:rPr>
          <w:rFonts w:ascii="Book Antiqua" w:hAnsi="Book Antiqua"/>
          <w:b/>
          <w:szCs w:val="24"/>
        </w:rPr>
        <w:t xml:space="preserve"> I</w:t>
      </w:r>
      <w:r w:rsidRPr="006E6C7F">
        <w:rPr>
          <w:rFonts w:ascii="Book Antiqua" w:hAnsi="Book Antiqua"/>
          <w:szCs w:val="24"/>
        </w:rPr>
        <w:t xml:space="preserve">. Gallbladder varices. </w:t>
      </w:r>
      <w:r w:rsidRPr="006E6C7F">
        <w:rPr>
          <w:rFonts w:ascii="Book Antiqua" w:hAnsi="Book Antiqua"/>
          <w:i/>
          <w:szCs w:val="24"/>
        </w:rPr>
        <w:t>Rom J Gastroenterol</w:t>
      </w:r>
      <w:r w:rsidRPr="006E6C7F">
        <w:rPr>
          <w:rFonts w:ascii="Book Antiqua" w:hAnsi="Book Antiqua"/>
          <w:szCs w:val="24"/>
        </w:rPr>
        <w:t xml:space="preserve"> 2005; </w:t>
      </w:r>
      <w:r w:rsidRPr="006E6C7F">
        <w:rPr>
          <w:rFonts w:ascii="Book Antiqua" w:hAnsi="Book Antiqua"/>
          <w:b/>
          <w:szCs w:val="24"/>
        </w:rPr>
        <w:t>14</w:t>
      </w:r>
      <w:r w:rsidRPr="006E6C7F">
        <w:rPr>
          <w:rFonts w:ascii="Book Antiqua" w:hAnsi="Book Antiqua"/>
          <w:szCs w:val="24"/>
        </w:rPr>
        <w:t>: 165-168 [PMID: 15990937]</w:t>
      </w:r>
    </w:p>
    <w:p w14:paraId="35ECD523" w14:textId="77777777" w:rsidR="009B429A" w:rsidRPr="001D5373" w:rsidRDefault="006E6C7F" w:rsidP="006E6C7F">
      <w:pPr>
        <w:adjustRightInd w:val="0"/>
        <w:snapToGrid w:val="0"/>
        <w:spacing w:after="0" w:line="360" w:lineRule="auto"/>
        <w:rPr>
          <w:rFonts w:ascii="Book Antiqua" w:eastAsia="宋体" w:hAnsi="Book Antiqua"/>
          <w:szCs w:val="24"/>
          <w:lang w:eastAsia="zh-CN"/>
        </w:rPr>
      </w:pPr>
      <w:r w:rsidRPr="006E6C7F">
        <w:rPr>
          <w:rFonts w:ascii="Book Antiqua" w:hAnsi="Book Antiqua"/>
          <w:szCs w:val="24"/>
        </w:rPr>
        <w:t xml:space="preserve">82 </w:t>
      </w:r>
      <w:proofErr w:type="spellStart"/>
      <w:r w:rsidRPr="006E6C7F">
        <w:rPr>
          <w:rFonts w:ascii="Book Antiqua" w:hAnsi="Book Antiqua"/>
          <w:b/>
          <w:szCs w:val="24"/>
        </w:rPr>
        <w:t>Moubarak</w:t>
      </w:r>
      <w:proofErr w:type="spellEnd"/>
      <w:r w:rsidRPr="006E6C7F">
        <w:rPr>
          <w:rFonts w:ascii="Book Antiqua" w:hAnsi="Book Antiqua"/>
          <w:b/>
          <w:szCs w:val="24"/>
        </w:rPr>
        <w:t xml:space="preserve"> E</w:t>
      </w:r>
      <w:r w:rsidRPr="006E6C7F">
        <w:rPr>
          <w:rFonts w:ascii="Book Antiqua" w:hAnsi="Book Antiqua"/>
          <w:szCs w:val="24"/>
        </w:rPr>
        <w:t xml:space="preserve">, Bouvier A, </w:t>
      </w:r>
      <w:proofErr w:type="spellStart"/>
      <w:r w:rsidRPr="006E6C7F">
        <w:rPr>
          <w:rFonts w:ascii="Book Antiqua" w:hAnsi="Book Antiqua"/>
          <w:szCs w:val="24"/>
        </w:rPr>
        <w:t>Boursier</w:t>
      </w:r>
      <w:proofErr w:type="spellEnd"/>
      <w:r w:rsidRPr="006E6C7F">
        <w:rPr>
          <w:rFonts w:ascii="Book Antiqua" w:hAnsi="Book Antiqua"/>
          <w:szCs w:val="24"/>
        </w:rPr>
        <w:t xml:space="preserve"> J, </w:t>
      </w:r>
      <w:proofErr w:type="spellStart"/>
      <w:r w:rsidRPr="006E6C7F">
        <w:rPr>
          <w:rFonts w:ascii="Book Antiqua" w:hAnsi="Book Antiqua"/>
          <w:szCs w:val="24"/>
        </w:rPr>
        <w:t>Lebigot</w:t>
      </w:r>
      <w:proofErr w:type="spellEnd"/>
      <w:r w:rsidRPr="006E6C7F">
        <w:rPr>
          <w:rFonts w:ascii="Book Antiqua" w:hAnsi="Book Antiqua"/>
          <w:szCs w:val="24"/>
        </w:rPr>
        <w:t xml:space="preserve"> J, </w:t>
      </w:r>
      <w:proofErr w:type="spellStart"/>
      <w:r w:rsidRPr="006E6C7F">
        <w:rPr>
          <w:rFonts w:ascii="Book Antiqua" w:hAnsi="Book Antiqua"/>
          <w:szCs w:val="24"/>
        </w:rPr>
        <w:t>Ridereau</w:t>
      </w:r>
      <w:proofErr w:type="spellEnd"/>
      <w:r w:rsidRPr="006E6C7F">
        <w:rPr>
          <w:rFonts w:ascii="Book Antiqua" w:hAnsi="Book Antiqua"/>
          <w:szCs w:val="24"/>
        </w:rPr>
        <w:t xml:space="preserve">-Zins C, </w:t>
      </w:r>
      <w:proofErr w:type="spellStart"/>
      <w:r w:rsidRPr="006E6C7F">
        <w:rPr>
          <w:rFonts w:ascii="Book Antiqua" w:hAnsi="Book Antiqua"/>
          <w:szCs w:val="24"/>
        </w:rPr>
        <w:t>Thouveny</w:t>
      </w:r>
      <w:proofErr w:type="spellEnd"/>
      <w:r w:rsidRPr="006E6C7F">
        <w:rPr>
          <w:rFonts w:ascii="Book Antiqua" w:hAnsi="Book Antiqua"/>
          <w:szCs w:val="24"/>
        </w:rPr>
        <w:t xml:space="preserve"> F, </w:t>
      </w:r>
      <w:proofErr w:type="spellStart"/>
      <w:r w:rsidRPr="006E6C7F">
        <w:rPr>
          <w:rFonts w:ascii="Book Antiqua" w:hAnsi="Book Antiqua"/>
          <w:szCs w:val="24"/>
        </w:rPr>
        <w:t>Willoteaux</w:t>
      </w:r>
      <w:proofErr w:type="spellEnd"/>
      <w:r w:rsidRPr="006E6C7F">
        <w:rPr>
          <w:rFonts w:ascii="Book Antiqua" w:hAnsi="Book Antiqua"/>
          <w:szCs w:val="24"/>
        </w:rPr>
        <w:t xml:space="preserve"> S, </w:t>
      </w:r>
      <w:proofErr w:type="spellStart"/>
      <w:r w:rsidRPr="006E6C7F">
        <w:rPr>
          <w:rFonts w:ascii="Book Antiqua" w:hAnsi="Book Antiqua"/>
          <w:szCs w:val="24"/>
        </w:rPr>
        <w:t>Aubé</w:t>
      </w:r>
      <w:proofErr w:type="spellEnd"/>
      <w:r w:rsidRPr="006E6C7F">
        <w:rPr>
          <w:rFonts w:ascii="Book Antiqua" w:hAnsi="Book Antiqua"/>
          <w:szCs w:val="24"/>
        </w:rPr>
        <w:t xml:space="preserve"> C. Portosystemic collateral vessels in liver cirrhosis: a three-dimensional MDCT pictorial review. </w:t>
      </w:r>
      <w:proofErr w:type="spellStart"/>
      <w:r w:rsidRPr="006E6C7F">
        <w:rPr>
          <w:rFonts w:ascii="Book Antiqua" w:hAnsi="Book Antiqua"/>
          <w:i/>
          <w:szCs w:val="24"/>
        </w:rPr>
        <w:t>Abdom</w:t>
      </w:r>
      <w:proofErr w:type="spellEnd"/>
      <w:r w:rsidRPr="006E6C7F">
        <w:rPr>
          <w:rFonts w:ascii="Book Antiqua" w:hAnsi="Book Antiqua"/>
          <w:i/>
          <w:szCs w:val="24"/>
        </w:rPr>
        <w:t xml:space="preserve"> Imaging</w:t>
      </w:r>
      <w:r w:rsidRPr="006E6C7F">
        <w:rPr>
          <w:rFonts w:ascii="Book Antiqua" w:hAnsi="Book Antiqua"/>
          <w:szCs w:val="24"/>
        </w:rPr>
        <w:t xml:space="preserve"> 2012; </w:t>
      </w:r>
      <w:r w:rsidRPr="006E6C7F">
        <w:rPr>
          <w:rFonts w:ascii="Book Antiqua" w:hAnsi="Book Antiqua"/>
          <w:b/>
          <w:szCs w:val="24"/>
        </w:rPr>
        <w:t>37</w:t>
      </w:r>
      <w:r w:rsidRPr="006E6C7F">
        <w:rPr>
          <w:rFonts w:ascii="Book Antiqua" w:hAnsi="Book Antiqua"/>
          <w:szCs w:val="24"/>
        </w:rPr>
        <w:t>: 746-766 [PMID: 22002160 DOI: 10.1007/s00261-011-9811-0]</w:t>
      </w:r>
    </w:p>
    <w:p w14:paraId="59B97894" w14:textId="77777777" w:rsidR="009B429A" w:rsidRPr="006E6C7F" w:rsidRDefault="009B429A"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eastAsia="宋体" w:hAnsi="Book Antiqua"/>
          <w:color w:val="000000" w:themeColor="text1"/>
          <w:szCs w:val="24"/>
          <w:lang w:eastAsia="zh-CN"/>
        </w:rPr>
        <w:br w:type="page"/>
      </w:r>
    </w:p>
    <w:p w14:paraId="3B53AFF1" w14:textId="77777777" w:rsidR="009B429A" w:rsidRPr="006E6C7F" w:rsidRDefault="00CC3E82"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b/>
          <w:szCs w:val="24"/>
        </w:rPr>
        <w:lastRenderedPageBreak/>
        <w:t>Footnotes</w:t>
      </w:r>
    </w:p>
    <w:p w14:paraId="149172CA" w14:textId="77777777" w:rsidR="006464A7" w:rsidRPr="006E6C7F" w:rsidRDefault="00CC3E82"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b/>
          <w:color w:val="000000"/>
          <w:szCs w:val="24"/>
        </w:rPr>
        <w:t>Conflict-of-interest statement</w:t>
      </w:r>
      <w:r w:rsidRPr="006E6C7F">
        <w:rPr>
          <w:rFonts w:ascii="Book Antiqua" w:hAnsi="Book Antiqua"/>
          <w:b/>
          <w:szCs w:val="24"/>
        </w:rPr>
        <w:t>:</w:t>
      </w:r>
      <w:r w:rsidRPr="006E6C7F">
        <w:rPr>
          <w:rFonts w:ascii="Book Antiqua" w:eastAsia="宋体" w:hAnsi="Book Antiqua" w:cs="TimesNewRomanPS-BoldItalicMT"/>
          <w:b/>
          <w:bCs/>
          <w:iCs/>
          <w:color w:val="000000"/>
          <w:szCs w:val="24"/>
          <w:lang w:eastAsia="zh-CN"/>
        </w:rPr>
        <w:t xml:space="preserve"> </w:t>
      </w:r>
      <w:r w:rsidR="006464A7" w:rsidRPr="006E6C7F">
        <w:rPr>
          <w:rFonts w:ascii="Book Antiqua" w:hAnsi="Book Antiqua"/>
          <w:color w:val="000000" w:themeColor="text1"/>
          <w:szCs w:val="24"/>
        </w:rPr>
        <w:t>Authors declare no conflict of interests for this article.</w:t>
      </w:r>
    </w:p>
    <w:p w14:paraId="2AED78BD" w14:textId="77777777" w:rsidR="00CC3E82" w:rsidRPr="006E6C7F" w:rsidRDefault="00CC3E82" w:rsidP="006E6C7F">
      <w:pPr>
        <w:adjustRightInd w:val="0"/>
        <w:snapToGrid w:val="0"/>
        <w:spacing w:after="0" w:line="360" w:lineRule="auto"/>
        <w:rPr>
          <w:rFonts w:ascii="Book Antiqua" w:eastAsia="宋体" w:hAnsi="Book Antiqua"/>
          <w:b/>
          <w:color w:val="000000"/>
          <w:szCs w:val="24"/>
          <w:lang w:eastAsia="zh-CN"/>
        </w:rPr>
      </w:pPr>
    </w:p>
    <w:p w14:paraId="733DBDD4" w14:textId="77777777" w:rsidR="00CC3E82" w:rsidRPr="006E6C7F" w:rsidRDefault="00CC3E82" w:rsidP="006E6C7F">
      <w:pPr>
        <w:adjustRightInd w:val="0"/>
        <w:snapToGrid w:val="0"/>
        <w:spacing w:after="0" w:line="360" w:lineRule="auto"/>
        <w:rPr>
          <w:rFonts w:ascii="Book Antiqua" w:hAnsi="Book Antiqua"/>
          <w:szCs w:val="24"/>
        </w:rPr>
      </w:pPr>
      <w:r w:rsidRPr="006E6C7F">
        <w:rPr>
          <w:rFonts w:ascii="Book Antiqua" w:hAnsi="Book Antiqua"/>
          <w:b/>
          <w:color w:val="000000"/>
          <w:szCs w:val="24"/>
        </w:rPr>
        <w:t>Open-Access:</w:t>
      </w:r>
      <w:r w:rsidRPr="006E6C7F">
        <w:rPr>
          <w:rFonts w:ascii="Book Antiqua" w:hAnsi="Book Antiqua"/>
          <w:color w:val="000000"/>
          <w:szCs w:val="24"/>
        </w:rPr>
        <w:t xml:space="preserve"> This article is an open-access </w:t>
      </w:r>
      <w:r w:rsidRPr="006E6C7F">
        <w:rPr>
          <w:rFonts w:ascii="Book Antiqua" w:hAnsi="Book Antiqua"/>
          <w:szCs w:val="24"/>
        </w:rPr>
        <w:t xml:space="preserve">article that was selected </w:t>
      </w:r>
      <w:r w:rsidRPr="006E6C7F">
        <w:rPr>
          <w:rFonts w:ascii="Book Antiqua" w:hAnsi="Book Antiqua"/>
          <w:color w:val="000000"/>
          <w:szCs w:val="24"/>
        </w:rPr>
        <w:t xml:space="preserve">by an in-house editor and fully peer-reviewed by external reviewers. It is distributed in accordance with the Creative Commons Attribution </w:t>
      </w:r>
      <w:proofErr w:type="spellStart"/>
      <w:r w:rsidRPr="006E6C7F">
        <w:rPr>
          <w:rFonts w:ascii="Book Antiqua" w:hAnsi="Book Antiqua"/>
          <w:color w:val="000000"/>
          <w:szCs w:val="24"/>
        </w:rPr>
        <w:t>NonCommercial</w:t>
      </w:r>
      <w:proofErr w:type="spellEnd"/>
      <w:r w:rsidRPr="006E6C7F">
        <w:rPr>
          <w:rFonts w:ascii="Book Antiqua" w:hAnsi="Book Antiqua"/>
          <w:color w:val="000000"/>
          <w:szCs w:val="24"/>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2A85FAF" w14:textId="77777777" w:rsidR="00CC3E82" w:rsidRPr="006E6C7F" w:rsidRDefault="00CC3E82" w:rsidP="006E6C7F">
      <w:pPr>
        <w:pStyle w:val="a5"/>
        <w:adjustRightInd w:val="0"/>
        <w:snapToGrid w:val="0"/>
        <w:spacing w:after="0" w:line="360" w:lineRule="auto"/>
        <w:jc w:val="both"/>
        <w:rPr>
          <w:rFonts w:ascii="Book Antiqua" w:eastAsia="宋体" w:hAnsi="Book Antiqua"/>
          <w:bCs/>
          <w:color w:val="000000"/>
          <w:szCs w:val="24"/>
          <w:lang w:eastAsia="zh-CN"/>
        </w:rPr>
      </w:pPr>
    </w:p>
    <w:p w14:paraId="306B852E" w14:textId="77777777" w:rsidR="00CC3E82" w:rsidRPr="006E6C7F" w:rsidRDefault="00CC3E82" w:rsidP="006E6C7F">
      <w:pPr>
        <w:adjustRightInd w:val="0"/>
        <w:snapToGrid w:val="0"/>
        <w:spacing w:after="0" w:line="360" w:lineRule="auto"/>
        <w:rPr>
          <w:rFonts w:ascii="Book Antiqua" w:hAnsi="Book Antiqua"/>
          <w:bCs/>
          <w:color w:val="000000"/>
          <w:szCs w:val="24"/>
          <w:lang w:eastAsia="zh-CN"/>
        </w:rPr>
      </w:pPr>
      <w:r w:rsidRPr="006E6C7F">
        <w:rPr>
          <w:rFonts w:ascii="Book Antiqua" w:hAnsi="Book Antiqua"/>
          <w:b/>
          <w:bCs/>
          <w:color w:val="000000"/>
          <w:szCs w:val="24"/>
          <w:lang w:eastAsia="pl-PL"/>
        </w:rPr>
        <w:t>Manuscript source:</w:t>
      </w:r>
      <w:r w:rsidRPr="006E6C7F">
        <w:rPr>
          <w:rFonts w:ascii="Book Antiqua" w:hAnsi="Book Antiqua"/>
          <w:b/>
          <w:bCs/>
          <w:color w:val="000000"/>
          <w:szCs w:val="24"/>
          <w:lang w:eastAsia="zh-CN"/>
        </w:rPr>
        <w:t xml:space="preserve"> </w:t>
      </w:r>
      <w:r w:rsidRPr="006E6C7F">
        <w:rPr>
          <w:rFonts w:ascii="Book Antiqua" w:eastAsia="宋体" w:hAnsi="Book Antiqua"/>
          <w:bCs/>
          <w:color w:val="000000"/>
          <w:szCs w:val="24"/>
          <w:lang w:eastAsia="zh-CN"/>
        </w:rPr>
        <w:t>Invited</w:t>
      </w:r>
      <w:r w:rsidRPr="006E6C7F">
        <w:rPr>
          <w:rFonts w:ascii="Book Antiqua" w:hAnsi="Book Antiqua"/>
          <w:bCs/>
          <w:color w:val="000000"/>
          <w:szCs w:val="24"/>
          <w:lang w:eastAsia="pl-PL"/>
        </w:rPr>
        <w:t> manuscript</w:t>
      </w:r>
    </w:p>
    <w:p w14:paraId="27E10FED" w14:textId="77777777" w:rsidR="00CC3E82" w:rsidRPr="006E6C7F" w:rsidRDefault="00CC3E82" w:rsidP="006E6C7F">
      <w:pPr>
        <w:widowControl w:val="0"/>
        <w:adjustRightInd w:val="0"/>
        <w:snapToGrid w:val="0"/>
        <w:spacing w:after="0" w:line="360" w:lineRule="auto"/>
        <w:rPr>
          <w:rFonts w:ascii="Book Antiqua" w:hAnsi="Book Antiqua"/>
          <w:b/>
          <w:szCs w:val="24"/>
          <w:lang w:eastAsia="zh-CN"/>
        </w:rPr>
      </w:pPr>
    </w:p>
    <w:p w14:paraId="002CC541" w14:textId="77777777" w:rsidR="00CC3E82" w:rsidRPr="006E6C7F" w:rsidRDefault="00CC3E82" w:rsidP="006E6C7F">
      <w:pPr>
        <w:adjustRightInd w:val="0"/>
        <w:snapToGrid w:val="0"/>
        <w:spacing w:after="0" w:line="360" w:lineRule="auto"/>
        <w:rPr>
          <w:rFonts w:ascii="Book Antiqua" w:eastAsia="宋体" w:hAnsi="Book Antiqua"/>
          <w:b/>
          <w:szCs w:val="24"/>
          <w:lang w:eastAsia="zh-CN"/>
        </w:rPr>
      </w:pPr>
      <w:r w:rsidRPr="006E6C7F">
        <w:rPr>
          <w:rFonts w:ascii="Book Antiqua" w:hAnsi="Book Antiqua"/>
          <w:b/>
          <w:szCs w:val="24"/>
        </w:rPr>
        <w:t>Peer-review started:</w:t>
      </w:r>
      <w:r w:rsidRPr="006E6C7F">
        <w:rPr>
          <w:rFonts w:ascii="Book Antiqua" w:eastAsia="宋体" w:hAnsi="Book Antiqua"/>
          <w:b/>
          <w:szCs w:val="24"/>
          <w:lang w:eastAsia="zh-CN"/>
        </w:rPr>
        <w:t xml:space="preserve"> </w:t>
      </w:r>
      <w:r w:rsidR="00096154" w:rsidRPr="006E6C7F">
        <w:rPr>
          <w:rFonts w:ascii="Book Antiqua" w:eastAsia="宋体" w:hAnsi="Book Antiqua"/>
          <w:szCs w:val="24"/>
          <w:lang w:eastAsia="zh-CN"/>
        </w:rPr>
        <w:t>December 30, 2019</w:t>
      </w:r>
    </w:p>
    <w:p w14:paraId="5097ED09" w14:textId="77777777" w:rsidR="00CC3E82" w:rsidRPr="006E6C7F" w:rsidRDefault="00CC3E82" w:rsidP="006E6C7F">
      <w:pPr>
        <w:adjustRightInd w:val="0"/>
        <w:snapToGrid w:val="0"/>
        <w:spacing w:after="0" w:line="360" w:lineRule="auto"/>
        <w:rPr>
          <w:rFonts w:ascii="Book Antiqua" w:eastAsia="宋体" w:hAnsi="Book Antiqua"/>
          <w:b/>
          <w:szCs w:val="24"/>
          <w:lang w:eastAsia="zh-CN"/>
        </w:rPr>
      </w:pPr>
      <w:r w:rsidRPr="006E6C7F">
        <w:rPr>
          <w:rFonts w:ascii="Book Antiqua" w:hAnsi="Book Antiqua"/>
          <w:b/>
          <w:szCs w:val="24"/>
        </w:rPr>
        <w:t>First decision:</w:t>
      </w:r>
      <w:r w:rsidRPr="006E6C7F">
        <w:rPr>
          <w:rFonts w:ascii="Book Antiqua" w:eastAsia="宋体" w:hAnsi="Book Antiqua"/>
          <w:b/>
          <w:szCs w:val="24"/>
          <w:lang w:eastAsia="zh-CN"/>
        </w:rPr>
        <w:t xml:space="preserve"> </w:t>
      </w:r>
      <w:r w:rsidR="00096154" w:rsidRPr="006E6C7F">
        <w:rPr>
          <w:rFonts w:ascii="Book Antiqua" w:eastAsia="宋体" w:hAnsi="Book Antiqua"/>
          <w:szCs w:val="24"/>
          <w:lang w:eastAsia="zh-CN"/>
        </w:rPr>
        <w:t>January 18, 2020</w:t>
      </w:r>
    </w:p>
    <w:p w14:paraId="6F6D425E" w14:textId="77777777" w:rsidR="00CC3E82" w:rsidRPr="006E6C7F" w:rsidRDefault="00CC3E82" w:rsidP="006E6C7F">
      <w:pPr>
        <w:adjustRightInd w:val="0"/>
        <w:snapToGrid w:val="0"/>
        <w:spacing w:after="0" w:line="360" w:lineRule="auto"/>
        <w:rPr>
          <w:rFonts w:ascii="Book Antiqua" w:hAnsi="Book Antiqua"/>
          <w:b/>
          <w:szCs w:val="24"/>
        </w:rPr>
      </w:pPr>
      <w:r w:rsidRPr="006E6C7F">
        <w:rPr>
          <w:rFonts w:ascii="Book Antiqua" w:hAnsi="Book Antiqua"/>
          <w:b/>
          <w:szCs w:val="24"/>
        </w:rPr>
        <w:t>Article in press:</w:t>
      </w:r>
    </w:p>
    <w:p w14:paraId="4D97FF0B" w14:textId="77777777" w:rsidR="00CC3E82" w:rsidRPr="006E6C7F" w:rsidRDefault="00CC3E82" w:rsidP="006E6C7F">
      <w:pPr>
        <w:adjustRightInd w:val="0"/>
        <w:snapToGrid w:val="0"/>
        <w:spacing w:after="0" w:line="360" w:lineRule="auto"/>
        <w:rPr>
          <w:rFonts w:ascii="Book Antiqua" w:eastAsia="宋体" w:hAnsi="Book Antiqua"/>
          <w:color w:val="000000"/>
          <w:szCs w:val="24"/>
          <w:lang w:eastAsia="zh-CN"/>
        </w:rPr>
      </w:pPr>
    </w:p>
    <w:p w14:paraId="5B201C3D" w14:textId="77777777" w:rsidR="00CC3E82" w:rsidRPr="006E6C7F" w:rsidRDefault="00CC3E82" w:rsidP="006E6C7F">
      <w:pPr>
        <w:widowControl w:val="0"/>
        <w:adjustRightInd w:val="0"/>
        <w:snapToGrid w:val="0"/>
        <w:spacing w:after="0" w:line="360" w:lineRule="auto"/>
        <w:rPr>
          <w:rFonts w:ascii="Book Antiqua" w:eastAsia="微软雅黑" w:hAnsi="Book Antiqua" w:cs="宋体"/>
          <w:szCs w:val="24"/>
          <w:lang w:eastAsia="zh-CN"/>
        </w:rPr>
      </w:pPr>
      <w:r w:rsidRPr="006E6C7F">
        <w:rPr>
          <w:rFonts w:ascii="Book Antiqua" w:hAnsi="Book Antiqua" w:cs="宋体"/>
          <w:b/>
          <w:szCs w:val="24"/>
          <w:lang w:eastAsia="zh-CN"/>
        </w:rPr>
        <w:t xml:space="preserve">Specialty type: </w:t>
      </w:r>
      <w:r w:rsidR="005F756E" w:rsidRPr="006E6C7F">
        <w:rPr>
          <w:rFonts w:ascii="Book Antiqua" w:eastAsia="微软雅黑" w:hAnsi="Book Antiqua" w:cs="宋体"/>
          <w:kern w:val="0"/>
          <w:szCs w:val="24"/>
        </w:rPr>
        <w:t>Gastroenterology and hepatology</w:t>
      </w:r>
    </w:p>
    <w:p w14:paraId="79E848CB" w14:textId="77777777" w:rsidR="00CC3E82" w:rsidRPr="006E6C7F" w:rsidRDefault="00CC3E82" w:rsidP="006E6C7F">
      <w:pPr>
        <w:widowControl w:val="0"/>
        <w:adjustRightInd w:val="0"/>
        <w:snapToGrid w:val="0"/>
        <w:spacing w:after="0" w:line="360" w:lineRule="auto"/>
        <w:rPr>
          <w:rFonts w:ascii="Book Antiqua" w:hAnsi="Book Antiqua" w:cs="宋体"/>
          <w:szCs w:val="24"/>
          <w:lang w:eastAsia="zh-CN"/>
        </w:rPr>
      </w:pPr>
      <w:r w:rsidRPr="006E6C7F">
        <w:rPr>
          <w:rFonts w:ascii="Book Antiqua" w:hAnsi="Book Antiqua" w:cs="宋体"/>
          <w:b/>
          <w:szCs w:val="24"/>
          <w:lang w:eastAsia="zh-CN"/>
        </w:rPr>
        <w:t xml:space="preserve">Country/Territory of origin: </w:t>
      </w:r>
      <w:r w:rsidR="005F756E" w:rsidRPr="006E6C7F">
        <w:rPr>
          <w:rFonts w:ascii="Book Antiqua" w:eastAsia="宋体" w:hAnsi="Book Antiqua"/>
          <w:szCs w:val="24"/>
          <w:lang w:eastAsia="es-ES_tradnl"/>
        </w:rPr>
        <w:t>South Korea</w:t>
      </w:r>
    </w:p>
    <w:p w14:paraId="5F3D7E84" w14:textId="77777777" w:rsidR="00CC3E82" w:rsidRPr="006E6C7F" w:rsidRDefault="00CC3E82" w:rsidP="006E6C7F">
      <w:pPr>
        <w:widowControl w:val="0"/>
        <w:adjustRightInd w:val="0"/>
        <w:snapToGrid w:val="0"/>
        <w:spacing w:after="0" w:line="360" w:lineRule="auto"/>
        <w:rPr>
          <w:rFonts w:ascii="Book Antiqua" w:hAnsi="Book Antiqua" w:cs="宋体"/>
          <w:b/>
          <w:szCs w:val="24"/>
          <w:lang w:eastAsia="zh-CN"/>
        </w:rPr>
      </w:pPr>
      <w:r w:rsidRPr="006E6C7F">
        <w:rPr>
          <w:rFonts w:ascii="Book Antiqua" w:hAnsi="Book Antiqua" w:cs="宋体"/>
          <w:b/>
          <w:szCs w:val="24"/>
          <w:lang w:eastAsia="zh-CN"/>
        </w:rPr>
        <w:t>Peer-review report’s scientific quality classification</w:t>
      </w:r>
    </w:p>
    <w:p w14:paraId="552B8803" w14:textId="77777777" w:rsidR="00CC3E82" w:rsidRPr="006E6C7F" w:rsidRDefault="004A0B79" w:rsidP="006E6C7F">
      <w:pPr>
        <w:widowControl w:val="0"/>
        <w:adjustRightInd w:val="0"/>
        <w:snapToGrid w:val="0"/>
        <w:spacing w:after="0" w:line="360" w:lineRule="auto"/>
        <w:rPr>
          <w:rFonts w:ascii="Book Antiqua" w:eastAsia="宋体" w:hAnsi="Book Antiqua" w:cs="宋体"/>
          <w:szCs w:val="24"/>
          <w:lang w:eastAsia="zh-CN"/>
        </w:rPr>
      </w:pPr>
      <w:r w:rsidRPr="006E6C7F">
        <w:rPr>
          <w:rFonts w:ascii="Book Antiqua" w:hAnsi="Book Antiqua" w:cs="宋体"/>
          <w:szCs w:val="24"/>
          <w:lang w:eastAsia="zh-CN"/>
        </w:rPr>
        <w:t xml:space="preserve">Grade A (Excellent): </w:t>
      </w:r>
      <w:r w:rsidRPr="006E6C7F">
        <w:rPr>
          <w:rFonts w:ascii="Book Antiqua" w:eastAsia="宋体" w:hAnsi="Book Antiqua" w:cs="宋体"/>
          <w:szCs w:val="24"/>
          <w:lang w:eastAsia="zh-CN"/>
        </w:rPr>
        <w:t>0</w:t>
      </w:r>
    </w:p>
    <w:p w14:paraId="020DB0D0" w14:textId="77777777" w:rsidR="00CC3E82" w:rsidRPr="006E6C7F" w:rsidRDefault="00CC3E82" w:rsidP="006E6C7F">
      <w:pPr>
        <w:widowControl w:val="0"/>
        <w:adjustRightInd w:val="0"/>
        <w:snapToGrid w:val="0"/>
        <w:spacing w:after="0" w:line="360" w:lineRule="auto"/>
        <w:rPr>
          <w:rFonts w:ascii="Book Antiqua" w:eastAsia="宋体" w:hAnsi="Book Antiqua" w:cs="宋体"/>
          <w:szCs w:val="24"/>
          <w:lang w:eastAsia="zh-CN"/>
        </w:rPr>
      </w:pPr>
      <w:r w:rsidRPr="006E6C7F">
        <w:rPr>
          <w:rFonts w:ascii="Book Antiqua" w:hAnsi="Book Antiqua" w:cs="宋体"/>
          <w:szCs w:val="24"/>
          <w:lang w:eastAsia="zh-CN"/>
        </w:rPr>
        <w:t xml:space="preserve">Grade B (Very good): </w:t>
      </w:r>
      <w:r w:rsidR="004A0B79" w:rsidRPr="006E6C7F">
        <w:rPr>
          <w:rFonts w:ascii="Book Antiqua" w:eastAsia="宋体" w:hAnsi="Book Antiqua" w:cs="宋体"/>
          <w:szCs w:val="24"/>
          <w:lang w:eastAsia="zh-CN"/>
        </w:rPr>
        <w:t>B</w:t>
      </w:r>
    </w:p>
    <w:p w14:paraId="6244C73E" w14:textId="77777777" w:rsidR="00CC3E82" w:rsidRPr="006E6C7F" w:rsidRDefault="00CC3E82" w:rsidP="006E6C7F">
      <w:pPr>
        <w:widowControl w:val="0"/>
        <w:adjustRightInd w:val="0"/>
        <w:snapToGrid w:val="0"/>
        <w:spacing w:after="0" w:line="360" w:lineRule="auto"/>
        <w:rPr>
          <w:rFonts w:ascii="Book Antiqua" w:hAnsi="Book Antiqua" w:cs="宋体"/>
          <w:szCs w:val="24"/>
          <w:lang w:eastAsia="zh-CN"/>
        </w:rPr>
      </w:pPr>
      <w:r w:rsidRPr="006E6C7F">
        <w:rPr>
          <w:rFonts w:ascii="Book Antiqua" w:hAnsi="Book Antiqua" w:cs="宋体"/>
          <w:szCs w:val="24"/>
          <w:lang w:eastAsia="zh-CN"/>
        </w:rPr>
        <w:t>Grade C (Good): C</w:t>
      </w:r>
    </w:p>
    <w:p w14:paraId="039C91C3" w14:textId="77777777" w:rsidR="00CC3E82" w:rsidRPr="006E6C7F" w:rsidRDefault="00CC3E82" w:rsidP="006E6C7F">
      <w:pPr>
        <w:widowControl w:val="0"/>
        <w:adjustRightInd w:val="0"/>
        <w:snapToGrid w:val="0"/>
        <w:spacing w:after="0" w:line="360" w:lineRule="auto"/>
        <w:rPr>
          <w:rFonts w:ascii="Book Antiqua" w:hAnsi="Book Antiqua" w:cs="宋体"/>
          <w:szCs w:val="24"/>
          <w:lang w:eastAsia="zh-CN"/>
        </w:rPr>
      </w:pPr>
      <w:r w:rsidRPr="006E6C7F">
        <w:rPr>
          <w:rFonts w:ascii="Book Antiqua" w:hAnsi="Book Antiqua" w:cs="宋体"/>
          <w:szCs w:val="24"/>
          <w:lang w:eastAsia="zh-CN"/>
        </w:rPr>
        <w:t>Grade D (Fair): 0</w:t>
      </w:r>
    </w:p>
    <w:p w14:paraId="2890901A" w14:textId="77777777" w:rsidR="00CC3E82" w:rsidRPr="006E6C7F" w:rsidRDefault="00CC3E82" w:rsidP="006E6C7F">
      <w:pPr>
        <w:widowControl w:val="0"/>
        <w:adjustRightInd w:val="0"/>
        <w:snapToGrid w:val="0"/>
        <w:spacing w:after="0" w:line="360" w:lineRule="auto"/>
        <w:rPr>
          <w:rFonts w:ascii="Book Antiqua" w:eastAsia="等线" w:hAnsi="Book Antiqua"/>
          <w:szCs w:val="24"/>
          <w:lang w:val="hu-HU" w:eastAsia="zh-CN"/>
        </w:rPr>
      </w:pPr>
      <w:r w:rsidRPr="006E6C7F">
        <w:rPr>
          <w:rFonts w:ascii="Book Antiqua" w:hAnsi="Book Antiqua" w:cs="宋体"/>
          <w:szCs w:val="24"/>
          <w:lang w:eastAsia="zh-CN"/>
        </w:rPr>
        <w:t>Grade E (Poor): 0</w:t>
      </w:r>
    </w:p>
    <w:p w14:paraId="4CF4FA01" w14:textId="77777777" w:rsidR="00CC3E82" w:rsidRPr="006E6C7F" w:rsidRDefault="00CC3E82" w:rsidP="006E6C7F">
      <w:pPr>
        <w:adjustRightInd w:val="0"/>
        <w:snapToGrid w:val="0"/>
        <w:spacing w:after="0" w:line="360" w:lineRule="auto"/>
        <w:rPr>
          <w:rFonts w:ascii="Book Antiqua" w:eastAsia="宋体" w:hAnsi="Book Antiqua"/>
          <w:b/>
          <w:szCs w:val="24"/>
          <w:lang w:val="hu-HU" w:eastAsia="zh-CN"/>
        </w:rPr>
      </w:pPr>
    </w:p>
    <w:p w14:paraId="6D27D9EB" w14:textId="77777777" w:rsidR="006464A7" w:rsidRPr="006E6C7F" w:rsidRDefault="00CC3E82" w:rsidP="006E6C7F">
      <w:pPr>
        <w:adjustRightInd w:val="0"/>
        <w:snapToGrid w:val="0"/>
        <w:spacing w:after="0" w:line="360" w:lineRule="auto"/>
        <w:rPr>
          <w:rFonts w:ascii="Book Antiqua" w:eastAsia="宋体" w:hAnsi="Book Antiqua"/>
          <w:b/>
          <w:szCs w:val="24"/>
          <w:lang w:eastAsia="zh-CN"/>
        </w:rPr>
      </w:pPr>
      <w:r w:rsidRPr="006E6C7F">
        <w:rPr>
          <w:rFonts w:ascii="Book Antiqua" w:hAnsi="Book Antiqua"/>
          <w:b/>
          <w:szCs w:val="24"/>
        </w:rPr>
        <w:t>P- Reviewer:</w:t>
      </w:r>
      <w:r w:rsidRPr="006E6C7F">
        <w:rPr>
          <w:rFonts w:ascii="Book Antiqua" w:eastAsia="宋体" w:hAnsi="Book Antiqua"/>
          <w:b/>
          <w:szCs w:val="24"/>
          <w:lang w:eastAsia="zh-CN"/>
        </w:rPr>
        <w:t xml:space="preserve"> </w:t>
      </w:r>
      <w:r w:rsidR="00382A53" w:rsidRPr="006E6C7F">
        <w:rPr>
          <w:rFonts w:ascii="Book Antiqua" w:hAnsi="Book Antiqua"/>
          <w:szCs w:val="24"/>
        </w:rPr>
        <w:t>Tian</w:t>
      </w:r>
      <w:r w:rsidR="00382A53" w:rsidRPr="006E6C7F">
        <w:rPr>
          <w:rFonts w:ascii="Book Antiqua" w:eastAsia="宋体" w:hAnsi="Book Antiqua"/>
          <w:szCs w:val="24"/>
          <w:lang w:eastAsia="zh-CN"/>
        </w:rPr>
        <w:t xml:space="preserve"> H, </w:t>
      </w:r>
      <w:proofErr w:type="spellStart"/>
      <w:r w:rsidR="00382A53" w:rsidRPr="006E6C7F">
        <w:rPr>
          <w:rFonts w:ascii="Book Antiqua" w:hAnsi="Book Antiqua"/>
          <w:szCs w:val="24"/>
        </w:rPr>
        <w:t>Tomizawa</w:t>
      </w:r>
      <w:proofErr w:type="spellEnd"/>
      <w:r w:rsidR="00382A53" w:rsidRPr="006E6C7F">
        <w:rPr>
          <w:rFonts w:ascii="Book Antiqua" w:eastAsia="宋体" w:hAnsi="Book Antiqua"/>
          <w:szCs w:val="24"/>
          <w:lang w:eastAsia="zh-CN"/>
        </w:rPr>
        <w:t xml:space="preserve"> M</w:t>
      </w:r>
      <w:r w:rsidRPr="006E6C7F">
        <w:rPr>
          <w:rFonts w:ascii="Book Antiqua" w:eastAsia="宋体" w:hAnsi="Book Antiqua" w:cs="宋体"/>
          <w:color w:val="000000"/>
          <w:szCs w:val="24"/>
          <w:lang w:eastAsia="zh-CN"/>
        </w:rPr>
        <w:t xml:space="preserve"> </w:t>
      </w:r>
      <w:r w:rsidRPr="006E6C7F">
        <w:rPr>
          <w:rFonts w:ascii="Book Antiqua" w:hAnsi="Book Antiqua"/>
          <w:b/>
          <w:szCs w:val="24"/>
        </w:rPr>
        <w:t>S- Editor:</w:t>
      </w:r>
      <w:r w:rsidRPr="006E6C7F">
        <w:rPr>
          <w:rFonts w:ascii="Book Antiqua" w:hAnsi="Book Antiqua"/>
          <w:szCs w:val="24"/>
        </w:rPr>
        <w:t xml:space="preserve"> </w:t>
      </w:r>
      <w:r w:rsidR="00382A53" w:rsidRPr="006E6C7F">
        <w:rPr>
          <w:rFonts w:ascii="Book Antiqua" w:eastAsia="宋体" w:hAnsi="Book Antiqua"/>
          <w:szCs w:val="24"/>
          <w:lang w:eastAsia="zh-CN"/>
        </w:rPr>
        <w:t xml:space="preserve">Wang JL </w:t>
      </w:r>
      <w:r w:rsidRPr="006E6C7F">
        <w:rPr>
          <w:rFonts w:ascii="Book Antiqua" w:hAnsi="Book Antiqua"/>
          <w:b/>
          <w:szCs w:val="24"/>
        </w:rPr>
        <w:t>L- Editor:</w:t>
      </w:r>
      <w:r w:rsidRPr="006E6C7F">
        <w:rPr>
          <w:rFonts w:ascii="Book Antiqua" w:hAnsi="Book Antiqua"/>
          <w:szCs w:val="24"/>
        </w:rPr>
        <w:t xml:space="preserve"> </w:t>
      </w:r>
      <w:r w:rsidRPr="006E6C7F">
        <w:rPr>
          <w:rFonts w:ascii="Book Antiqua" w:hAnsi="Book Antiqua"/>
          <w:b/>
          <w:szCs w:val="24"/>
        </w:rPr>
        <w:t>E- Editor:</w:t>
      </w:r>
    </w:p>
    <w:p w14:paraId="2CDFF93E" w14:textId="77777777" w:rsidR="002A7F46" w:rsidRPr="006E6C7F" w:rsidRDefault="002A7F46"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27699684" w14:textId="77777777" w:rsidR="005416DB" w:rsidRPr="005416DB" w:rsidRDefault="005416DB" w:rsidP="006E6C7F">
      <w:pPr>
        <w:adjustRightInd w:val="0"/>
        <w:snapToGrid w:val="0"/>
        <w:spacing w:after="0" w:line="360" w:lineRule="auto"/>
        <w:rPr>
          <w:rFonts w:ascii="Book Antiqua" w:eastAsia="宋体" w:hAnsi="Book Antiqua"/>
          <w:b/>
          <w:lang w:eastAsia="zh-CN"/>
        </w:rPr>
      </w:pPr>
      <w:r w:rsidRPr="00E70091">
        <w:rPr>
          <w:rFonts w:ascii="Book Antiqua" w:hAnsi="Book Antiqua"/>
          <w:b/>
        </w:rPr>
        <w:lastRenderedPageBreak/>
        <w:t>Figure Legends</w:t>
      </w:r>
    </w:p>
    <w:p w14:paraId="18C01B60" w14:textId="77777777" w:rsidR="002A7F46" w:rsidRPr="006E6C7F" w:rsidRDefault="00DE4A08"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drawing>
          <wp:inline distT="0" distB="0" distL="0" distR="0" wp14:anchorId="017287F0" wp14:editId="21D5C639">
            <wp:extent cx="5632704" cy="4212603"/>
            <wp:effectExtent l="0" t="0" r="6350" b="0"/>
            <wp:docPr id="1" name="그림 1" descr="J:\Pf. 김영준_Benign GB diseases\Figure files\Figure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Pf. 김영준_Benign GB diseases\Figure files\Figure1.ti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32864" cy="4212722"/>
                    </a:xfrm>
                    <a:prstGeom prst="rect">
                      <a:avLst/>
                    </a:prstGeom>
                    <a:noFill/>
                    <a:ln>
                      <a:noFill/>
                    </a:ln>
                  </pic:spPr>
                </pic:pic>
              </a:graphicData>
            </a:graphic>
          </wp:inline>
        </w:drawing>
      </w:r>
    </w:p>
    <w:p w14:paraId="1CE6E80D" w14:textId="77777777" w:rsidR="005945C0" w:rsidRDefault="001549AE" w:rsidP="006E6C7F">
      <w:pPr>
        <w:adjustRightInd w:val="0"/>
        <w:snapToGrid w:val="0"/>
        <w:spacing w:after="0" w:line="360" w:lineRule="auto"/>
        <w:rPr>
          <w:rFonts w:ascii="Book Antiqua" w:eastAsia="宋体" w:hAnsi="Book Antiqua"/>
          <w:color w:val="000000" w:themeColor="text1"/>
          <w:szCs w:val="24"/>
          <w:lang w:eastAsia="zh-CN"/>
        </w:rPr>
      </w:pPr>
      <w:r w:rsidRPr="001549AE">
        <w:rPr>
          <w:rFonts w:ascii="Book Antiqua" w:hAnsi="Book Antiqua"/>
          <w:b/>
          <w:color w:val="000000" w:themeColor="text1"/>
          <w:szCs w:val="24"/>
        </w:rPr>
        <w:t>Figure 1 Gallstones</w:t>
      </w:r>
      <w:r w:rsidRPr="001549AE">
        <w:rPr>
          <w:rFonts w:ascii="Book Antiqua" w:eastAsia="宋体" w:hAnsi="Book Antiqua" w:hint="eastAsia"/>
          <w:b/>
          <w:color w:val="000000" w:themeColor="text1"/>
          <w:szCs w:val="24"/>
          <w:lang w:eastAsia="zh-CN"/>
        </w:rPr>
        <w:t>.</w:t>
      </w:r>
      <w:r w:rsidR="002A7F46" w:rsidRPr="001549AE">
        <w:rPr>
          <w:rFonts w:ascii="Book Antiqua" w:hAnsi="Book Antiqua"/>
          <w:b/>
          <w:color w:val="000000" w:themeColor="text1"/>
          <w:szCs w:val="24"/>
        </w:rPr>
        <w:t xml:space="preserve"> </w:t>
      </w:r>
      <w:r w:rsidR="00CB2649">
        <w:rPr>
          <w:rFonts w:ascii="Book Antiqua" w:hAnsi="Book Antiqua"/>
          <w:color w:val="000000" w:themeColor="text1"/>
          <w:szCs w:val="24"/>
        </w:rPr>
        <w:t>A</w:t>
      </w:r>
      <w:r w:rsidR="00D25A4C">
        <w:rPr>
          <w:rFonts w:ascii="Book Antiqua" w:hAnsi="Book Antiqua"/>
          <w:color w:val="000000" w:themeColor="text1"/>
          <w:szCs w:val="24"/>
        </w:rPr>
        <w:t xml:space="preserve"> and </w:t>
      </w:r>
      <w:r w:rsidR="00CB2649">
        <w:rPr>
          <w:rFonts w:ascii="Book Antiqua" w:hAnsi="Book Antiqua"/>
          <w:color w:val="000000" w:themeColor="text1"/>
          <w:szCs w:val="24"/>
        </w:rPr>
        <w:t>B</w:t>
      </w:r>
      <w:r w:rsidR="00CB2649">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00CB2649" w:rsidRPr="006E6C7F">
        <w:rPr>
          <w:rFonts w:ascii="Book Antiqua" w:hAnsi="Book Antiqua"/>
          <w:color w:val="000000" w:themeColor="text1"/>
          <w:szCs w:val="24"/>
        </w:rPr>
        <w:t xml:space="preserve">Typical </w:t>
      </w:r>
      <w:r w:rsidR="002A7F46" w:rsidRPr="006E6C7F">
        <w:rPr>
          <w:rFonts w:ascii="Book Antiqua" w:hAnsi="Book Antiqua"/>
          <w:color w:val="000000" w:themeColor="text1"/>
          <w:szCs w:val="24"/>
        </w:rPr>
        <w:t xml:space="preserve">echogenic lesions of gallbladder with posterior acoustic shadowing (arrows), that move in dependent manner during supine (A) to lateral decubitus (B) positional shift on </w:t>
      </w:r>
      <w:r w:rsidR="006800BE" w:rsidRPr="006E6C7F">
        <w:rPr>
          <w:rFonts w:ascii="Book Antiqua" w:hAnsi="Book Antiqua"/>
          <w:color w:val="000000" w:themeColor="text1"/>
          <w:szCs w:val="24"/>
        </w:rPr>
        <w:t>ultrasound</w:t>
      </w:r>
      <w:r w:rsidR="002A7F46" w:rsidRPr="006E6C7F">
        <w:rPr>
          <w:rFonts w:ascii="Book Antiqua" w:hAnsi="Book Antiqua"/>
          <w:color w:val="000000" w:themeColor="text1"/>
          <w:szCs w:val="24"/>
        </w:rPr>
        <w:t xml:space="preserve">; </w:t>
      </w:r>
      <w:r w:rsidR="00CB2649">
        <w:rPr>
          <w:rFonts w:ascii="Book Antiqua" w:hAnsi="Book Antiqua"/>
          <w:color w:val="000000" w:themeColor="text1"/>
          <w:szCs w:val="24"/>
        </w:rPr>
        <w:t>C</w:t>
      </w:r>
      <w:r w:rsidR="00561ED7">
        <w:rPr>
          <w:rFonts w:ascii="Book Antiqua" w:eastAsia="宋体" w:hAnsi="Book Antiqua"/>
          <w:color w:val="000000" w:themeColor="text1"/>
          <w:szCs w:val="24"/>
          <w:lang w:eastAsia="zh-CN"/>
        </w:rPr>
        <w:t xml:space="preserve"> and </w:t>
      </w:r>
      <w:r w:rsidR="00CB2649">
        <w:rPr>
          <w:rFonts w:ascii="Book Antiqua" w:hAnsi="Book Antiqua"/>
          <w:color w:val="000000" w:themeColor="text1"/>
          <w:szCs w:val="24"/>
        </w:rPr>
        <w:t>D</w:t>
      </w:r>
      <w:r w:rsidR="00CB2649">
        <w:rPr>
          <w:rFonts w:ascii="Book Antiqua" w:eastAsia="宋体" w:hAnsi="Book Antiqua" w:hint="eastAsia"/>
          <w:color w:val="000000" w:themeColor="text1"/>
          <w:szCs w:val="24"/>
          <w:lang w:eastAsia="zh-CN"/>
        </w:rPr>
        <w:t xml:space="preserve">: </w:t>
      </w:r>
      <w:r w:rsidR="00CB2649" w:rsidRPr="006E6C7F">
        <w:rPr>
          <w:rFonts w:ascii="Book Antiqua" w:hAnsi="Book Antiqua"/>
          <w:color w:val="000000" w:themeColor="text1"/>
          <w:szCs w:val="24"/>
        </w:rPr>
        <w:t xml:space="preserve">Calcified </w:t>
      </w:r>
      <w:r w:rsidR="002A7F46" w:rsidRPr="006E6C7F">
        <w:rPr>
          <w:rFonts w:ascii="Book Antiqua" w:hAnsi="Book Antiqua"/>
          <w:color w:val="000000" w:themeColor="text1"/>
          <w:szCs w:val="24"/>
        </w:rPr>
        <w:t xml:space="preserve">lesions visible on </w:t>
      </w:r>
      <w:proofErr w:type="spellStart"/>
      <w:r w:rsidR="002A7F46" w:rsidRPr="006E6C7F">
        <w:rPr>
          <w:rFonts w:ascii="Book Antiqua" w:hAnsi="Book Antiqua"/>
          <w:color w:val="000000" w:themeColor="text1"/>
          <w:szCs w:val="24"/>
        </w:rPr>
        <w:t>precontrast</w:t>
      </w:r>
      <w:proofErr w:type="spellEnd"/>
      <w:r w:rsidR="002A7F46" w:rsidRPr="006E6C7F">
        <w:rPr>
          <w:rFonts w:ascii="Book Antiqua" w:hAnsi="Book Antiqua"/>
          <w:color w:val="000000" w:themeColor="text1"/>
          <w:szCs w:val="24"/>
        </w:rPr>
        <w:t xml:space="preserve"> </w:t>
      </w:r>
      <w:r w:rsidR="00CB2649">
        <w:rPr>
          <w:rFonts w:ascii="Book Antiqua" w:eastAsia="宋体" w:hAnsi="Book Antiqua" w:hint="eastAsia"/>
          <w:color w:val="000000" w:themeColor="text1"/>
          <w:szCs w:val="24"/>
          <w:lang w:eastAsia="zh-CN"/>
        </w:rPr>
        <w:t>computed tomography</w:t>
      </w:r>
      <w:r w:rsidR="002A7F46" w:rsidRPr="006E6C7F">
        <w:rPr>
          <w:rFonts w:ascii="Book Antiqua" w:hAnsi="Book Antiqua"/>
          <w:color w:val="000000" w:themeColor="text1"/>
          <w:szCs w:val="24"/>
        </w:rPr>
        <w:t xml:space="preserve"> scan (C), appearing as low signal inte</w:t>
      </w:r>
      <w:r w:rsidR="004B3032">
        <w:rPr>
          <w:rFonts w:ascii="Book Antiqua" w:hAnsi="Book Antiqua"/>
          <w:color w:val="000000" w:themeColor="text1"/>
          <w:szCs w:val="24"/>
        </w:rPr>
        <w:t>nsity on T2-weighted image (D).</w:t>
      </w:r>
    </w:p>
    <w:p w14:paraId="6160FAB6" w14:textId="77777777" w:rsidR="00F91639" w:rsidRDefault="00DE4A08" w:rsidP="006E6C7F">
      <w:pPr>
        <w:adjustRightInd w:val="0"/>
        <w:snapToGrid w:val="0"/>
        <w:spacing w:after="0" w:line="360" w:lineRule="auto"/>
        <w:rPr>
          <w:rFonts w:ascii="Book Antiqua" w:eastAsia="宋体" w:hAnsi="Book Antiqua"/>
          <w:b/>
          <w:color w:val="000000" w:themeColor="text1"/>
          <w:szCs w:val="24"/>
          <w:lang w:eastAsia="zh-CN"/>
        </w:rPr>
      </w:pPr>
      <w:r w:rsidRPr="006E6C7F">
        <w:rPr>
          <w:rFonts w:ascii="Book Antiqua" w:hAnsi="Book Antiqua"/>
          <w:noProof/>
          <w:color w:val="000000" w:themeColor="text1"/>
          <w:szCs w:val="24"/>
          <w:lang w:eastAsia="zh-CN"/>
        </w:rPr>
        <w:lastRenderedPageBreak/>
        <w:drawing>
          <wp:inline distT="0" distB="0" distL="0" distR="0" wp14:anchorId="21224FDA" wp14:editId="3C5E26B0">
            <wp:extent cx="5698541" cy="2142483"/>
            <wp:effectExtent l="0" t="0" r="0" b="0"/>
            <wp:docPr id="2" name="그림 2" descr="J:\Pf. 김영준_Benign GB diseases\Figure files\Figure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 김영준_Benign GB diseases\Figure files\Figure2.t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98541" cy="2142483"/>
                    </a:xfrm>
                    <a:prstGeom prst="rect">
                      <a:avLst/>
                    </a:prstGeom>
                    <a:noFill/>
                    <a:ln>
                      <a:noFill/>
                    </a:ln>
                  </pic:spPr>
                </pic:pic>
              </a:graphicData>
            </a:graphic>
          </wp:inline>
        </w:drawing>
      </w:r>
    </w:p>
    <w:p w14:paraId="607EF69A" w14:textId="77777777" w:rsidR="004C27E0"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CE3CE0">
        <w:rPr>
          <w:rFonts w:ascii="Book Antiqua" w:hAnsi="Book Antiqua"/>
          <w:b/>
          <w:color w:val="000000" w:themeColor="text1"/>
          <w:szCs w:val="24"/>
        </w:rPr>
        <w:t>Figure 2</w:t>
      </w:r>
      <w:r w:rsidR="00CE3CE0">
        <w:rPr>
          <w:rFonts w:ascii="Book Antiqua" w:hAnsi="Book Antiqua"/>
          <w:b/>
          <w:color w:val="000000" w:themeColor="text1"/>
          <w:szCs w:val="24"/>
        </w:rPr>
        <w:t xml:space="preserve"> Cholesterol polyps</w:t>
      </w:r>
      <w:r w:rsidR="00CE3CE0">
        <w:rPr>
          <w:rFonts w:ascii="Book Antiqua" w:eastAsia="宋体" w:hAnsi="Book Antiqua" w:hint="eastAsia"/>
          <w:b/>
          <w:color w:val="000000" w:themeColor="text1"/>
          <w:szCs w:val="24"/>
          <w:lang w:eastAsia="zh-CN"/>
        </w:rPr>
        <w:t>.</w:t>
      </w:r>
      <w:r w:rsidR="00F91639">
        <w:rPr>
          <w:rFonts w:ascii="Book Antiqua" w:hAnsi="Book Antiqua"/>
          <w:color w:val="000000" w:themeColor="text1"/>
          <w:szCs w:val="24"/>
        </w:rPr>
        <w:t xml:space="preserve"> A-C</w:t>
      </w:r>
      <w:r w:rsidR="00F9163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F91639" w:rsidRPr="006E6C7F">
        <w:rPr>
          <w:rFonts w:ascii="Book Antiqua" w:hAnsi="Book Antiqua"/>
          <w:color w:val="000000" w:themeColor="text1"/>
          <w:szCs w:val="24"/>
        </w:rPr>
        <w:t>Multiple</w:t>
      </w:r>
      <w:r w:rsidRPr="006E6C7F">
        <w:rPr>
          <w:rFonts w:ascii="Book Antiqua" w:hAnsi="Book Antiqua"/>
          <w:color w:val="000000" w:themeColor="text1"/>
          <w:szCs w:val="24"/>
        </w:rPr>
        <w:t xml:space="preserve">, tiny, smooth, and hyperechoic intraluminal polypoid lesions attached to gallbladder wall, without posterior acoustic shadowing on </w:t>
      </w:r>
      <w:r w:rsidR="00F91639" w:rsidRPr="006E6C7F">
        <w:rPr>
          <w:rFonts w:ascii="Book Antiqua" w:hAnsi="Book Antiqua"/>
          <w:color w:val="000000" w:themeColor="text1"/>
          <w:szCs w:val="24"/>
        </w:rPr>
        <w:t>ultrasound</w:t>
      </w:r>
      <w:r w:rsidRPr="006E6C7F">
        <w:rPr>
          <w:rFonts w:ascii="Book Antiqua" w:hAnsi="Book Antiqua"/>
          <w:color w:val="000000" w:themeColor="text1"/>
          <w:szCs w:val="24"/>
        </w:rPr>
        <w:t xml:space="preserve">; internal vascularity of largest cholesterol polyp not evident by color Doppler </w:t>
      </w:r>
      <w:r w:rsidR="00F91639" w:rsidRPr="006E6C7F">
        <w:rPr>
          <w:rFonts w:ascii="Book Antiqua" w:hAnsi="Book Antiqua"/>
          <w:color w:val="000000" w:themeColor="text1"/>
          <w:szCs w:val="24"/>
        </w:rPr>
        <w:t xml:space="preserve">ultrasound </w:t>
      </w:r>
      <w:r w:rsidRPr="006E6C7F">
        <w:rPr>
          <w:rFonts w:ascii="Book Antiqua" w:hAnsi="Book Antiqua"/>
          <w:color w:val="000000" w:themeColor="text1"/>
          <w:szCs w:val="24"/>
        </w:rPr>
        <w:t xml:space="preserve">(C). </w:t>
      </w:r>
    </w:p>
    <w:p w14:paraId="01C74DA9" w14:textId="77777777" w:rsidR="008D3669" w:rsidRPr="008D3669" w:rsidRDefault="008D3669" w:rsidP="006E6C7F">
      <w:pPr>
        <w:adjustRightInd w:val="0"/>
        <w:snapToGrid w:val="0"/>
        <w:spacing w:after="0" w:line="360" w:lineRule="auto"/>
        <w:rPr>
          <w:rFonts w:ascii="Book Antiqua" w:eastAsia="宋体" w:hAnsi="Book Antiqua"/>
          <w:color w:val="000000" w:themeColor="text1"/>
          <w:szCs w:val="24"/>
          <w:lang w:eastAsia="zh-CN"/>
        </w:rPr>
      </w:pPr>
    </w:p>
    <w:p w14:paraId="55FB0C75" w14:textId="77777777" w:rsidR="008D3669" w:rsidRDefault="00761EC5" w:rsidP="006E6C7F">
      <w:pPr>
        <w:adjustRightInd w:val="0"/>
        <w:snapToGrid w:val="0"/>
        <w:spacing w:after="0" w:line="360" w:lineRule="auto"/>
        <w:rPr>
          <w:rFonts w:ascii="Book Antiqua" w:eastAsia="宋体" w:hAnsi="Book Antiqua"/>
          <w:b/>
          <w:color w:val="000000" w:themeColor="text1"/>
          <w:szCs w:val="24"/>
          <w:lang w:eastAsia="zh-CN"/>
        </w:rPr>
      </w:pPr>
      <w:r w:rsidRPr="006E6C7F">
        <w:rPr>
          <w:rFonts w:ascii="Book Antiqua" w:hAnsi="Book Antiqua"/>
          <w:b/>
          <w:noProof/>
          <w:color w:val="000000" w:themeColor="text1"/>
          <w:szCs w:val="24"/>
          <w:lang w:eastAsia="zh-CN"/>
        </w:rPr>
        <w:drawing>
          <wp:inline distT="0" distB="0" distL="0" distR="0" wp14:anchorId="02FF10E2" wp14:editId="0E376F4B">
            <wp:extent cx="5727700" cy="1631315"/>
            <wp:effectExtent l="0" t="0" r="6350" b="6985"/>
            <wp:docPr id="7" name="그림 7" descr="J:\Pf. 김영준_Benign GB diseases\WJGE_Revision\Figure files\Figure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Pf. 김영준_Benign GB diseases\WJGE_Revision\Figure files\Figure3.tif"/>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27700" cy="1631315"/>
                    </a:xfrm>
                    <a:prstGeom prst="rect">
                      <a:avLst/>
                    </a:prstGeom>
                    <a:noFill/>
                    <a:ln>
                      <a:noFill/>
                    </a:ln>
                  </pic:spPr>
                </pic:pic>
              </a:graphicData>
            </a:graphic>
          </wp:inline>
        </w:drawing>
      </w:r>
    </w:p>
    <w:p w14:paraId="1B19C9F6" w14:textId="77777777" w:rsidR="00761EC5" w:rsidRPr="006E6C7F" w:rsidRDefault="002A7F46" w:rsidP="006E6C7F">
      <w:pPr>
        <w:adjustRightInd w:val="0"/>
        <w:snapToGrid w:val="0"/>
        <w:spacing w:after="0" w:line="360" w:lineRule="auto"/>
        <w:rPr>
          <w:rFonts w:ascii="Book Antiqua" w:hAnsi="Book Antiqua"/>
          <w:color w:val="000000" w:themeColor="text1"/>
          <w:szCs w:val="24"/>
        </w:rPr>
      </w:pPr>
      <w:r w:rsidRPr="008D3669">
        <w:rPr>
          <w:rFonts w:ascii="Book Antiqua" w:hAnsi="Book Antiqua"/>
          <w:b/>
          <w:color w:val="000000" w:themeColor="text1"/>
          <w:szCs w:val="24"/>
        </w:rPr>
        <w:t>Figure 3</w:t>
      </w:r>
      <w:r w:rsidR="008D3669">
        <w:rPr>
          <w:rFonts w:ascii="Book Antiqua" w:eastAsia="宋体" w:hAnsi="Book Antiqua" w:hint="eastAsia"/>
          <w:b/>
          <w:color w:val="000000" w:themeColor="text1"/>
          <w:szCs w:val="24"/>
          <w:lang w:eastAsia="zh-CN"/>
        </w:rPr>
        <w:t xml:space="preserve"> </w:t>
      </w:r>
      <w:r w:rsidR="008D3669" w:rsidRPr="008D3669">
        <w:rPr>
          <w:rFonts w:ascii="Book Antiqua" w:hAnsi="Book Antiqua"/>
          <w:b/>
          <w:color w:val="000000" w:themeColor="text1"/>
          <w:szCs w:val="24"/>
        </w:rPr>
        <w:t>Gallbladder adenoma</w:t>
      </w:r>
      <w:r w:rsidR="008D3669" w:rsidRPr="008D3669">
        <w:rPr>
          <w:rFonts w:ascii="Book Antiqua" w:eastAsia="宋体" w:hAnsi="Book Antiqua" w:hint="eastAsia"/>
          <w:b/>
          <w:color w:val="000000" w:themeColor="text1"/>
          <w:szCs w:val="24"/>
          <w:lang w:eastAsia="zh-CN"/>
        </w:rPr>
        <w:t>.</w:t>
      </w:r>
      <w:r w:rsidR="00DA26D6">
        <w:rPr>
          <w:rFonts w:ascii="Book Antiqua" w:eastAsia="宋体" w:hAnsi="Book Antiqua" w:hint="eastAsia"/>
          <w:b/>
          <w:color w:val="000000" w:themeColor="text1"/>
          <w:szCs w:val="24"/>
          <w:lang w:eastAsia="zh-CN"/>
        </w:rPr>
        <w:t xml:space="preserve"> </w:t>
      </w:r>
      <w:r w:rsidR="008D3669">
        <w:rPr>
          <w:rFonts w:ascii="Book Antiqua" w:hAnsi="Book Antiqua"/>
          <w:color w:val="000000" w:themeColor="text1"/>
          <w:szCs w:val="24"/>
        </w:rPr>
        <w:t>A</w:t>
      </w:r>
      <w:r w:rsidR="008D366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8D3669" w:rsidRPr="006E6C7F">
        <w:rPr>
          <w:rFonts w:ascii="Book Antiqua" w:hAnsi="Book Antiqua"/>
          <w:color w:val="000000" w:themeColor="text1"/>
          <w:szCs w:val="24"/>
        </w:rPr>
        <w:t>Single</w:t>
      </w:r>
      <w:r w:rsidRPr="006E6C7F">
        <w:rPr>
          <w:rFonts w:ascii="Book Antiqua" w:hAnsi="Book Antiqua"/>
          <w:color w:val="000000" w:themeColor="text1"/>
          <w:szCs w:val="24"/>
        </w:rPr>
        <w:t>, echogenic, intraluminal polypoid lesion within dis</w:t>
      </w:r>
      <w:r w:rsidR="008D3669">
        <w:rPr>
          <w:rFonts w:ascii="Book Antiqua" w:hAnsi="Book Antiqua"/>
          <w:color w:val="000000" w:themeColor="text1"/>
          <w:szCs w:val="24"/>
        </w:rPr>
        <w:t xml:space="preserve">tal body of gallbladder on </w:t>
      </w:r>
      <w:r w:rsidR="008D3669" w:rsidRPr="006E6C7F">
        <w:rPr>
          <w:rFonts w:ascii="Book Antiqua" w:hAnsi="Book Antiqua"/>
          <w:color w:val="000000" w:themeColor="text1"/>
          <w:szCs w:val="24"/>
        </w:rPr>
        <w:t xml:space="preserve">ultrasound </w:t>
      </w:r>
      <w:r w:rsidR="008D3669">
        <w:rPr>
          <w:rFonts w:ascii="Book Antiqua" w:eastAsia="宋体" w:hAnsi="Book Antiqua" w:hint="eastAsia"/>
          <w:color w:val="000000" w:themeColor="text1"/>
          <w:szCs w:val="24"/>
          <w:lang w:eastAsia="zh-CN"/>
        </w:rPr>
        <w:t>(</w:t>
      </w:r>
      <w:r w:rsidR="008D3669">
        <w:rPr>
          <w:rFonts w:ascii="Book Antiqua" w:hAnsi="Book Antiqua"/>
          <w:color w:val="000000" w:themeColor="text1"/>
          <w:szCs w:val="24"/>
        </w:rPr>
        <w:t>US</w:t>
      </w:r>
      <w:r w:rsidR="00DD38CA">
        <w:rPr>
          <w:rFonts w:ascii="Book Antiqua" w:eastAsia="宋体" w:hAnsi="Book Antiqua" w:hint="eastAsia"/>
          <w:color w:val="000000" w:themeColor="text1"/>
          <w:szCs w:val="24"/>
          <w:lang w:eastAsia="zh-CN"/>
        </w:rPr>
        <w:t>)</w:t>
      </w:r>
      <w:r w:rsidR="008D3669">
        <w:rPr>
          <w:rFonts w:ascii="Book Antiqua" w:hAnsi="Book Antiqua"/>
          <w:color w:val="000000" w:themeColor="text1"/>
          <w:szCs w:val="24"/>
        </w:rPr>
        <w:t>; B</w:t>
      </w:r>
      <w:r w:rsidR="008D366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DA26D6" w:rsidRPr="006E6C7F">
        <w:rPr>
          <w:rFonts w:ascii="Book Antiqua" w:hAnsi="Book Antiqua"/>
          <w:color w:val="000000" w:themeColor="text1"/>
          <w:szCs w:val="24"/>
        </w:rPr>
        <w:t xml:space="preserve">Internal </w:t>
      </w:r>
      <w:r w:rsidRPr="006E6C7F">
        <w:rPr>
          <w:rFonts w:ascii="Book Antiqua" w:hAnsi="Book Antiqua"/>
          <w:color w:val="000000" w:themeColor="text1"/>
          <w:szCs w:val="24"/>
        </w:rPr>
        <w:t>vascular core (arrow) demon</w:t>
      </w:r>
      <w:r w:rsidR="004D25EE" w:rsidRPr="006E6C7F">
        <w:rPr>
          <w:rFonts w:ascii="Book Antiqua" w:hAnsi="Book Antiqua"/>
          <w:color w:val="000000" w:themeColor="text1"/>
          <w:szCs w:val="24"/>
        </w:rPr>
        <w:t xml:space="preserve">strable by color Doppler US; </w:t>
      </w:r>
      <w:r w:rsidRPr="006E6C7F">
        <w:rPr>
          <w:rFonts w:ascii="Book Antiqua" w:hAnsi="Book Antiqua"/>
          <w:color w:val="000000" w:themeColor="text1"/>
          <w:szCs w:val="24"/>
        </w:rPr>
        <w:t>C</w:t>
      </w:r>
      <w:r w:rsidR="008D366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DA26D6" w:rsidRPr="006E6C7F">
        <w:rPr>
          <w:rFonts w:ascii="Book Antiqua" w:hAnsi="Book Antiqua"/>
          <w:color w:val="000000" w:themeColor="text1"/>
          <w:szCs w:val="24"/>
        </w:rPr>
        <w:t xml:space="preserve">Homogeneous </w:t>
      </w:r>
      <w:r w:rsidRPr="006E6C7F">
        <w:rPr>
          <w:rFonts w:ascii="Book Antiqua" w:hAnsi="Book Antiqua"/>
          <w:color w:val="000000" w:themeColor="text1"/>
          <w:szCs w:val="24"/>
        </w:rPr>
        <w:t xml:space="preserve">hyperenhancement of polypoid lesion on </w:t>
      </w:r>
      <w:r w:rsidR="00DD38CA" w:rsidRPr="006E6C7F">
        <w:rPr>
          <w:rFonts w:ascii="Book Antiqua" w:hAnsi="Book Antiqua"/>
          <w:color w:val="000000" w:themeColor="text1"/>
          <w:szCs w:val="24"/>
        </w:rPr>
        <w:t xml:space="preserve">contrast-enhanced </w:t>
      </w:r>
      <w:r w:rsidRPr="006E6C7F">
        <w:rPr>
          <w:rFonts w:ascii="Book Antiqua" w:hAnsi="Book Antiqua"/>
          <w:color w:val="000000" w:themeColor="text1"/>
          <w:szCs w:val="24"/>
        </w:rPr>
        <w:t>US</w:t>
      </w:r>
      <w:r w:rsidR="004D25EE" w:rsidRPr="006E6C7F">
        <w:rPr>
          <w:rFonts w:ascii="Book Antiqua" w:hAnsi="Book Antiqua"/>
          <w:color w:val="000000" w:themeColor="text1"/>
          <w:szCs w:val="24"/>
        </w:rPr>
        <w:t xml:space="preserve"> using </w:t>
      </w:r>
      <w:proofErr w:type="spellStart"/>
      <w:r w:rsidR="004D25EE" w:rsidRPr="006E6C7F">
        <w:rPr>
          <w:rFonts w:ascii="Book Antiqua" w:hAnsi="Book Antiqua"/>
          <w:color w:val="000000" w:themeColor="text1"/>
          <w:szCs w:val="24"/>
        </w:rPr>
        <w:t>Sonovue</w:t>
      </w:r>
      <w:proofErr w:type="spellEnd"/>
      <w:r w:rsidRPr="006E6C7F">
        <w:rPr>
          <w:rFonts w:ascii="Book Antiqua" w:hAnsi="Book Antiqua"/>
          <w:color w:val="000000" w:themeColor="text1"/>
          <w:szCs w:val="24"/>
        </w:rPr>
        <w:t>, with intact gallbladder wall and no evidence of invasion</w:t>
      </w:r>
      <w:r w:rsidR="00DD38CA">
        <w:rPr>
          <w:rFonts w:ascii="Book Antiqua" w:hAnsi="Book Antiqua"/>
          <w:color w:val="000000" w:themeColor="text1"/>
          <w:szCs w:val="24"/>
        </w:rPr>
        <w:t xml:space="preserve"> </w:t>
      </w:r>
      <w:r w:rsidR="00DD38CA">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cholecystectomy </w:t>
      </w:r>
      <w:r w:rsidR="004D25EE" w:rsidRPr="006E6C7F">
        <w:rPr>
          <w:rFonts w:ascii="Book Antiqua" w:hAnsi="Book Antiqua"/>
          <w:color w:val="000000" w:themeColor="text1"/>
          <w:szCs w:val="24"/>
        </w:rPr>
        <w:t xml:space="preserve">performed due to size </w:t>
      </w:r>
      <w:r w:rsidR="00DD38CA">
        <w:rPr>
          <w:rFonts w:ascii="Book Antiqua" w:eastAsia="宋体" w:hAnsi="Book Antiqua" w:hint="eastAsia"/>
          <w:color w:val="000000" w:themeColor="text1"/>
          <w:szCs w:val="24"/>
          <w:lang w:eastAsia="zh-CN"/>
        </w:rPr>
        <w:t>(</w:t>
      </w:r>
      <w:r w:rsidR="004D25EE" w:rsidRPr="006E6C7F">
        <w:rPr>
          <w:rFonts w:ascii="Book Antiqua" w:hAnsi="Book Antiqua"/>
          <w:color w:val="000000" w:themeColor="text1"/>
          <w:szCs w:val="24"/>
        </w:rPr>
        <w:t>&gt;</w:t>
      </w:r>
      <w:r w:rsidR="009E1280">
        <w:rPr>
          <w:rFonts w:ascii="Book Antiqua" w:eastAsia="宋体" w:hAnsi="Book Antiqua" w:hint="eastAsia"/>
          <w:color w:val="000000" w:themeColor="text1"/>
          <w:szCs w:val="24"/>
          <w:lang w:eastAsia="zh-CN"/>
        </w:rPr>
        <w:t xml:space="preserve"> </w:t>
      </w:r>
      <w:r w:rsidR="004D25EE" w:rsidRPr="006E6C7F">
        <w:rPr>
          <w:rFonts w:ascii="Book Antiqua" w:hAnsi="Book Antiqua"/>
          <w:color w:val="000000" w:themeColor="text1"/>
          <w:szCs w:val="24"/>
        </w:rPr>
        <w:t>2.5 cm</w:t>
      </w:r>
      <w:r w:rsidR="00DD38CA">
        <w:rPr>
          <w:rFonts w:ascii="Book Antiqua" w:eastAsia="宋体" w:hAnsi="Book Antiqua" w:hint="eastAsia"/>
          <w:color w:val="000000" w:themeColor="text1"/>
          <w:szCs w:val="24"/>
          <w:lang w:eastAsia="zh-CN"/>
        </w:rPr>
        <w:t>)</w:t>
      </w:r>
      <w:r w:rsidR="004D25EE" w:rsidRPr="006E6C7F">
        <w:rPr>
          <w:rFonts w:ascii="Book Antiqua" w:hAnsi="Book Antiqua"/>
          <w:color w:val="000000" w:themeColor="text1"/>
          <w:szCs w:val="24"/>
        </w:rPr>
        <w:t xml:space="preserve"> and adenoma confirmed</w:t>
      </w:r>
      <w:r w:rsidR="00DD38CA">
        <w:rPr>
          <w:rFonts w:ascii="Book Antiqua" w:eastAsia="宋体" w:hAnsi="Book Antiqua" w:hint="eastAsia"/>
          <w:color w:val="000000" w:themeColor="text1"/>
          <w:szCs w:val="24"/>
          <w:lang w:eastAsia="zh-CN"/>
        </w:rPr>
        <w:t>]</w:t>
      </w:r>
      <w:r w:rsidR="00C276DE" w:rsidRPr="006E6C7F">
        <w:rPr>
          <w:rFonts w:ascii="Book Antiqua" w:hAnsi="Book Antiqua"/>
          <w:color w:val="000000" w:themeColor="text1"/>
          <w:szCs w:val="24"/>
        </w:rPr>
        <w:t>.</w:t>
      </w:r>
    </w:p>
    <w:p w14:paraId="4765AA99" w14:textId="77777777" w:rsidR="00761EC5" w:rsidRPr="004B3A7E" w:rsidRDefault="00761EC5" w:rsidP="006E6C7F">
      <w:pPr>
        <w:adjustRightInd w:val="0"/>
        <w:snapToGrid w:val="0"/>
        <w:spacing w:after="0" w:line="360" w:lineRule="auto"/>
        <w:rPr>
          <w:rFonts w:ascii="Book Antiqua" w:eastAsia="宋体" w:hAnsi="Book Antiqua"/>
          <w:color w:val="000000" w:themeColor="text1"/>
          <w:szCs w:val="24"/>
          <w:lang w:eastAsia="zh-CN"/>
        </w:rPr>
      </w:pPr>
      <w:r w:rsidRPr="006E6C7F">
        <w:rPr>
          <w:rFonts w:ascii="Book Antiqua" w:hAnsi="Book Antiqua"/>
          <w:color w:val="000000" w:themeColor="text1"/>
          <w:szCs w:val="24"/>
        </w:rPr>
        <w:br w:type="page"/>
      </w:r>
    </w:p>
    <w:p w14:paraId="224E8D52" w14:textId="77777777" w:rsidR="00DA26D6" w:rsidRDefault="00DE4A08" w:rsidP="006E6C7F">
      <w:pPr>
        <w:adjustRightInd w:val="0"/>
        <w:snapToGrid w:val="0"/>
        <w:spacing w:after="0" w:line="360" w:lineRule="auto"/>
        <w:rPr>
          <w:rFonts w:ascii="Book Antiqua" w:eastAsia="宋体" w:hAnsi="Book Antiqua"/>
          <w:b/>
          <w:color w:val="000000" w:themeColor="text1"/>
          <w:szCs w:val="24"/>
          <w:lang w:eastAsia="zh-CN"/>
        </w:rPr>
      </w:pPr>
      <w:r w:rsidRPr="006E6C7F">
        <w:rPr>
          <w:rFonts w:ascii="Book Antiqua" w:hAnsi="Book Antiqua"/>
          <w:b/>
          <w:noProof/>
          <w:color w:val="000000" w:themeColor="text1"/>
          <w:szCs w:val="24"/>
          <w:lang w:eastAsia="zh-CN"/>
        </w:rPr>
        <w:lastRenderedPageBreak/>
        <w:drawing>
          <wp:inline distT="0" distB="0" distL="0" distR="0" wp14:anchorId="7FB544C5" wp14:editId="681C3712">
            <wp:extent cx="5632704" cy="4212603"/>
            <wp:effectExtent l="0" t="0" r="6350" b="0"/>
            <wp:docPr id="4" name="그림 4" descr="J:\Pf. 김영준_Benign GB diseases\Figure files\Figure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f. 김영준_Benign GB diseases\Figure files\Figure4.tif"/>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32704" cy="4212603"/>
                    </a:xfrm>
                    <a:prstGeom prst="rect">
                      <a:avLst/>
                    </a:prstGeom>
                    <a:noFill/>
                    <a:ln>
                      <a:noFill/>
                    </a:ln>
                  </pic:spPr>
                </pic:pic>
              </a:graphicData>
            </a:graphic>
          </wp:inline>
        </w:drawing>
      </w:r>
    </w:p>
    <w:p w14:paraId="3A903F2F" w14:textId="77777777" w:rsidR="002A7F46" w:rsidRPr="009A7D9D"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DA26D6">
        <w:rPr>
          <w:rFonts w:ascii="Book Antiqua" w:hAnsi="Book Antiqua"/>
          <w:b/>
          <w:color w:val="000000" w:themeColor="text1"/>
          <w:szCs w:val="24"/>
        </w:rPr>
        <w:t>Figure 4</w:t>
      </w:r>
      <w:r w:rsidR="00DA26D6" w:rsidRPr="00DA26D6">
        <w:rPr>
          <w:rFonts w:ascii="Book Antiqua" w:hAnsi="Book Antiqua"/>
          <w:b/>
          <w:color w:val="000000" w:themeColor="text1"/>
          <w:szCs w:val="24"/>
        </w:rPr>
        <w:t xml:space="preserve"> Cholesterol polyp</w:t>
      </w:r>
      <w:r w:rsidR="00DA26D6" w:rsidRPr="00DA26D6">
        <w:rPr>
          <w:rFonts w:ascii="Book Antiqua" w:eastAsia="宋体" w:hAnsi="Book Antiqua" w:hint="eastAsia"/>
          <w:b/>
          <w:color w:val="000000" w:themeColor="text1"/>
          <w:szCs w:val="24"/>
          <w:lang w:eastAsia="zh-CN"/>
        </w:rPr>
        <w:t>.</w:t>
      </w:r>
      <w:r w:rsidR="00DA26D6">
        <w:rPr>
          <w:rFonts w:ascii="Book Antiqua" w:eastAsia="宋体" w:hAnsi="Book Antiqua" w:hint="eastAsia"/>
          <w:color w:val="000000" w:themeColor="text1"/>
          <w:szCs w:val="24"/>
          <w:lang w:eastAsia="zh-CN"/>
        </w:rPr>
        <w:t xml:space="preserve"> </w:t>
      </w:r>
      <w:r w:rsidR="00DA26D6">
        <w:rPr>
          <w:rFonts w:ascii="Book Antiqua" w:hAnsi="Book Antiqua"/>
          <w:color w:val="000000" w:themeColor="text1"/>
          <w:szCs w:val="24"/>
        </w:rPr>
        <w:t>A</w:t>
      </w:r>
      <w:r w:rsidR="00DA26D6">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DA26D6" w:rsidRPr="006E6C7F">
        <w:rPr>
          <w:rFonts w:ascii="Book Antiqua" w:hAnsi="Book Antiqua"/>
          <w:color w:val="000000" w:themeColor="text1"/>
          <w:szCs w:val="24"/>
        </w:rPr>
        <w:t>Single</w:t>
      </w:r>
      <w:r w:rsidRPr="006E6C7F">
        <w:rPr>
          <w:rFonts w:ascii="Book Antiqua" w:hAnsi="Book Antiqua"/>
          <w:color w:val="000000" w:themeColor="text1"/>
          <w:szCs w:val="24"/>
        </w:rPr>
        <w:t>, echogenic, broad-based, mass-like lesion in proximal body o</w:t>
      </w:r>
      <w:r w:rsidR="00DA26D6">
        <w:rPr>
          <w:rFonts w:ascii="Book Antiqua" w:hAnsi="Book Antiqua"/>
          <w:color w:val="000000" w:themeColor="text1"/>
          <w:szCs w:val="24"/>
        </w:rPr>
        <w:t xml:space="preserve">f gallbladder on </w:t>
      </w:r>
      <w:r w:rsidR="00DA26D6" w:rsidRPr="006E6C7F">
        <w:rPr>
          <w:rFonts w:ascii="Book Antiqua" w:hAnsi="Book Antiqua"/>
          <w:color w:val="000000" w:themeColor="text1"/>
          <w:szCs w:val="24"/>
        </w:rPr>
        <w:t>ultrasound</w:t>
      </w:r>
      <w:r w:rsidR="00DA26D6">
        <w:rPr>
          <w:rFonts w:ascii="Book Antiqua" w:hAnsi="Book Antiqua"/>
          <w:color w:val="000000" w:themeColor="text1"/>
          <w:szCs w:val="24"/>
        </w:rPr>
        <w:t xml:space="preserve">; </w:t>
      </w:r>
      <w:r w:rsidRPr="006E6C7F">
        <w:rPr>
          <w:rFonts w:ascii="Book Antiqua" w:hAnsi="Book Antiqua"/>
          <w:color w:val="000000" w:themeColor="text1"/>
          <w:szCs w:val="24"/>
        </w:rPr>
        <w:t>B</w:t>
      </w:r>
      <w:r w:rsidR="00DA26D6">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DA26D6" w:rsidRPr="006E6C7F">
        <w:rPr>
          <w:rFonts w:ascii="Book Antiqua" w:hAnsi="Book Antiqua"/>
          <w:color w:val="000000" w:themeColor="text1"/>
          <w:szCs w:val="24"/>
        </w:rPr>
        <w:t xml:space="preserve">Internal </w:t>
      </w:r>
      <w:r w:rsidRPr="006E6C7F">
        <w:rPr>
          <w:rFonts w:ascii="Book Antiqua" w:hAnsi="Book Antiqua"/>
          <w:color w:val="000000" w:themeColor="text1"/>
          <w:szCs w:val="24"/>
        </w:rPr>
        <w:t xml:space="preserve">vascularity not evident by color Doppler </w:t>
      </w:r>
      <w:r w:rsidR="00DA26D6" w:rsidRPr="006E6C7F">
        <w:rPr>
          <w:rFonts w:ascii="Book Antiqua" w:hAnsi="Book Antiqua"/>
          <w:color w:val="000000" w:themeColor="text1"/>
          <w:szCs w:val="24"/>
        </w:rPr>
        <w:t>ultrasound</w:t>
      </w:r>
      <w:r w:rsidR="004C26E7">
        <w:rPr>
          <w:rFonts w:ascii="Book Antiqua" w:eastAsia="宋体" w:hAnsi="Book Antiqua" w:hint="eastAsia"/>
          <w:color w:val="000000" w:themeColor="text1"/>
          <w:szCs w:val="24"/>
          <w:lang w:eastAsia="zh-CN"/>
        </w:rPr>
        <w:t xml:space="preserve"> (</w:t>
      </w:r>
      <w:r w:rsidR="002747DF" w:rsidRPr="002747DF">
        <w:rPr>
          <w:rFonts w:ascii="Book Antiqua" w:eastAsia="宋体" w:hAnsi="Book Antiqua"/>
          <w:color w:val="000000" w:themeColor="text1"/>
          <w:szCs w:val="24"/>
          <w:lang w:eastAsia="zh-CN"/>
        </w:rPr>
        <w:t>stars</w:t>
      </w:r>
      <w:r w:rsidR="004C26E7">
        <w:rPr>
          <w:rFonts w:ascii="Book Antiqua" w:eastAsia="宋体" w:hAnsi="Book Antiqua" w:hint="eastAsia"/>
          <w:color w:val="000000" w:themeColor="text1"/>
          <w:szCs w:val="24"/>
          <w:lang w:eastAsia="zh-CN"/>
        </w:rPr>
        <w:t>)</w:t>
      </w:r>
      <w:r w:rsidR="00DA26D6">
        <w:rPr>
          <w:rFonts w:ascii="Book Antiqua" w:hAnsi="Book Antiqua"/>
          <w:color w:val="000000" w:themeColor="text1"/>
          <w:szCs w:val="24"/>
        </w:rPr>
        <w:t xml:space="preserve">; </w:t>
      </w:r>
      <w:r w:rsidRPr="006E6C7F">
        <w:rPr>
          <w:rFonts w:ascii="Book Antiqua" w:hAnsi="Book Antiqua"/>
          <w:color w:val="000000" w:themeColor="text1"/>
          <w:szCs w:val="24"/>
        </w:rPr>
        <w:t>C</w:t>
      </w:r>
      <w:r w:rsidR="00DA26D6">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DA26D6" w:rsidRPr="006E6C7F">
        <w:rPr>
          <w:rFonts w:ascii="Book Antiqua" w:hAnsi="Book Antiqua"/>
          <w:color w:val="000000" w:themeColor="text1"/>
          <w:szCs w:val="24"/>
        </w:rPr>
        <w:t xml:space="preserve">Small </w:t>
      </w:r>
      <w:r w:rsidRPr="006E6C7F">
        <w:rPr>
          <w:rFonts w:ascii="Book Antiqua" w:hAnsi="Book Antiqua"/>
          <w:color w:val="000000" w:themeColor="text1"/>
          <w:szCs w:val="24"/>
        </w:rPr>
        <w:t>enhancing intraluminal le</w:t>
      </w:r>
      <w:r w:rsidR="00815EE0">
        <w:rPr>
          <w:rFonts w:ascii="Book Antiqua" w:hAnsi="Book Antiqua"/>
          <w:color w:val="000000" w:themeColor="text1"/>
          <w:szCs w:val="24"/>
        </w:rPr>
        <w:t xml:space="preserve">sion of gallbladder on </w:t>
      </w:r>
      <w:r w:rsidR="00B07C39">
        <w:rPr>
          <w:rFonts w:ascii="Book Antiqua" w:eastAsia="宋体" w:hAnsi="Book Antiqua" w:hint="eastAsia"/>
          <w:color w:val="000000" w:themeColor="text1"/>
          <w:szCs w:val="24"/>
          <w:lang w:eastAsia="zh-CN"/>
        </w:rPr>
        <w:t>computed tomography</w:t>
      </w:r>
      <w:r w:rsidR="00815EE0">
        <w:rPr>
          <w:rFonts w:ascii="Book Antiqua" w:hAnsi="Book Antiqua"/>
          <w:color w:val="000000" w:themeColor="text1"/>
          <w:szCs w:val="24"/>
        </w:rPr>
        <w:t xml:space="preserve">; </w:t>
      </w:r>
      <w:r w:rsidRPr="006E6C7F">
        <w:rPr>
          <w:rFonts w:ascii="Book Antiqua" w:hAnsi="Book Antiqua"/>
          <w:color w:val="000000" w:themeColor="text1"/>
          <w:szCs w:val="24"/>
        </w:rPr>
        <w:t>D</w:t>
      </w:r>
      <w:r w:rsidR="00815EE0">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no broad base, and mosaic pattern of weak enhancement revealed by contrast-enhanced </w:t>
      </w:r>
      <w:r w:rsidR="00B07C39" w:rsidRPr="006E6C7F">
        <w:rPr>
          <w:rFonts w:ascii="Book Antiqua" w:hAnsi="Book Antiqua"/>
          <w:color w:val="000000" w:themeColor="text1"/>
          <w:szCs w:val="24"/>
        </w:rPr>
        <w:t xml:space="preserve">endoscopic ultrasound </w:t>
      </w:r>
      <w:r w:rsidR="004D25EE" w:rsidRPr="006E6C7F">
        <w:rPr>
          <w:rFonts w:ascii="Book Antiqua" w:hAnsi="Book Antiqua"/>
          <w:color w:val="000000" w:themeColor="text1"/>
          <w:szCs w:val="24"/>
        </w:rPr>
        <w:t xml:space="preserve">using </w:t>
      </w:r>
      <w:proofErr w:type="spellStart"/>
      <w:r w:rsidR="004D25EE" w:rsidRPr="006E6C7F">
        <w:rPr>
          <w:rFonts w:ascii="Book Antiqua" w:hAnsi="Book Antiqua"/>
          <w:color w:val="000000" w:themeColor="text1"/>
          <w:szCs w:val="24"/>
        </w:rPr>
        <w:t>Sonovue</w:t>
      </w:r>
      <w:proofErr w:type="spellEnd"/>
      <w:r w:rsidR="004D25EE" w:rsidRPr="006E6C7F">
        <w:rPr>
          <w:rFonts w:ascii="Book Antiqua" w:hAnsi="Book Antiqua"/>
          <w:color w:val="000000" w:themeColor="text1"/>
          <w:szCs w:val="24"/>
        </w:rPr>
        <w:t xml:space="preserve"> </w:t>
      </w:r>
      <w:r w:rsidRPr="006E6C7F">
        <w:rPr>
          <w:rFonts w:ascii="Book Antiqua" w:hAnsi="Book Antiqua"/>
          <w:color w:val="000000" w:themeColor="text1"/>
          <w:szCs w:val="24"/>
        </w:rPr>
        <w:t>(lesion c</w:t>
      </w:r>
      <w:r w:rsidR="009A7D9D">
        <w:rPr>
          <w:rFonts w:ascii="Book Antiqua" w:hAnsi="Book Antiqua"/>
          <w:color w:val="000000" w:themeColor="text1"/>
          <w:szCs w:val="24"/>
        </w:rPr>
        <w:t>onfirmed as cholesterol polyp).</w:t>
      </w:r>
    </w:p>
    <w:p w14:paraId="4AD4B0FC"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5C969540" w14:textId="77777777" w:rsidR="00DE4A08" w:rsidRPr="006E6C7F" w:rsidRDefault="00DE4A08"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lastRenderedPageBreak/>
        <w:drawing>
          <wp:inline distT="0" distB="0" distL="0" distR="0" wp14:anchorId="1D7990F9" wp14:editId="5BBB555B">
            <wp:extent cx="5654650" cy="4236204"/>
            <wp:effectExtent l="0" t="0" r="3810" b="0"/>
            <wp:docPr id="5" name="그림 5" descr="J:\Pf. 김영준_Benign GB diseases\Figure files\Figure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f. 김영준_Benign GB diseases\Figure files\Figure5.ti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54650" cy="4236204"/>
                    </a:xfrm>
                    <a:prstGeom prst="rect">
                      <a:avLst/>
                    </a:prstGeom>
                    <a:noFill/>
                    <a:ln>
                      <a:noFill/>
                    </a:ln>
                  </pic:spPr>
                </pic:pic>
              </a:graphicData>
            </a:graphic>
          </wp:inline>
        </w:drawing>
      </w:r>
    </w:p>
    <w:p w14:paraId="17E8B30F" w14:textId="77777777" w:rsidR="002A7F46" w:rsidRPr="00F620C4" w:rsidRDefault="00437044" w:rsidP="006E6C7F">
      <w:pPr>
        <w:adjustRightInd w:val="0"/>
        <w:snapToGrid w:val="0"/>
        <w:spacing w:after="0" w:line="360" w:lineRule="auto"/>
        <w:rPr>
          <w:rFonts w:ascii="Book Antiqua" w:eastAsia="宋体" w:hAnsi="Book Antiqua"/>
          <w:color w:val="000000" w:themeColor="text1"/>
          <w:szCs w:val="24"/>
          <w:lang w:eastAsia="zh-CN"/>
        </w:rPr>
      </w:pPr>
      <w:r w:rsidRPr="00437044">
        <w:rPr>
          <w:rFonts w:ascii="Book Antiqua" w:hAnsi="Book Antiqua"/>
          <w:b/>
          <w:color w:val="000000" w:themeColor="text1"/>
          <w:szCs w:val="24"/>
        </w:rPr>
        <w:t>Figure 5 Sludge ball</w:t>
      </w:r>
      <w:r w:rsidRPr="00437044">
        <w:rPr>
          <w:rFonts w:ascii="Book Antiqua" w:eastAsia="宋体" w:hAnsi="Book Antiqua" w:hint="eastAsia"/>
          <w:b/>
          <w:color w:val="000000" w:themeColor="text1"/>
          <w:szCs w:val="24"/>
          <w:lang w:eastAsia="zh-CN"/>
        </w:rPr>
        <w:t>.</w:t>
      </w:r>
      <w:r w:rsidR="002A7F46" w:rsidRPr="00437044">
        <w:rPr>
          <w:rFonts w:ascii="Book Antiqua" w:hAnsi="Book Antiqua"/>
          <w:b/>
          <w:color w:val="000000" w:themeColor="text1"/>
          <w:szCs w:val="24"/>
        </w:rPr>
        <w:t xml:space="preserve"> </w:t>
      </w:r>
      <w:r>
        <w:rPr>
          <w:rFonts w:ascii="Book Antiqua" w:hAnsi="Book Antiqua"/>
          <w:color w:val="000000" w:themeColor="text1"/>
          <w:szCs w:val="24"/>
        </w:rPr>
        <w:t>A,</w:t>
      </w:r>
      <w:r>
        <w:rPr>
          <w:rFonts w:ascii="Book Antiqua" w:eastAsia="宋体" w:hAnsi="Book Antiqua" w:hint="eastAsia"/>
          <w:color w:val="000000" w:themeColor="text1"/>
          <w:szCs w:val="24"/>
          <w:lang w:eastAsia="zh-CN"/>
        </w:rPr>
        <w:t xml:space="preserve"> </w:t>
      </w:r>
      <w:r>
        <w:rPr>
          <w:rFonts w:ascii="Book Antiqua" w:hAnsi="Book Antiqua"/>
          <w:color w:val="000000" w:themeColor="text1"/>
          <w:szCs w:val="24"/>
        </w:rPr>
        <w:t>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Ultrasound </w:t>
      </w:r>
      <w:r w:rsidR="002A7F46" w:rsidRPr="006E6C7F">
        <w:rPr>
          <w:rFonts w:ascii="Book Antiqua" w:hAnsi="Book Antiqua"/>
          <w:color w:val="000000" w:themeColor="text1"/>
          <w:szCs w:val="24"/>
        </w:rPr>
        <w:t xml:space="preserve">imaging of movable intraluminal echogenic mass-like gallbladder lesion, without posterior acoustic shadowing, internal vascularity </w:t>
      </w:r>
      <w:proofErr w:type="gramStart"/>
      <w:r w:rsidR="002A7F46" w:rsidRPr="006E6C7F">
        <w:rPr>
          <w:rFonts w:ascii="Book Antiqua" w:hAnsi="Book Antiqua"/>
          <w:color w:val="000000" w:themeColor="text1"/>
          <w:szCs w:val="24"/>
        </w:rPr>
        <w:t>absent</w:t>
      </w:r>
      <w:proofErr w:type="gramEnd"/>
      <w:r w:rsidR="002A7F46" w:rsidRPr="006E6C7F">
        <w:rPr>
          <w:rFonts w:ascii="Book Antiqua" w:hAnsi="Book Antiqua"/>
          <w:color w:val="000000" w:themeColor="text1"/>
          <w:szCs w:val="24"/>
        </w:rPr>
        <w:t xml:space="preserve"> by color Doppler </w:t>
      </w:r>
      <w:r w:rsidRPr="006E6C7F">
        <w:rPr>
          <w:rFonts w:ascii="Book Antiqua" w:hAnsi="Book Antiqua"/>
          <w:color w:val="000000" w:themeColor="text1"/>
          <w:szCs w:val="24"/>
        </w:rPr>
        <w:t xml:space="preserve">ultrasound </w:t>
      </w:r>
      <w:r w:rsidR="002A7F46" w:rsidRPr="006E6C7F">
        <w:rPr>
          <w:rFonts w:ascii="Book Antiqua" w:hAnsi="Book Antiqua"/>
          <w:color w:val="000000" w:themeColor="text1"/>
          <w:szCs w:val="24"/>
        </w:rPr>
        <w:t>(B); C</w:t>
      </w:r>
      <w:r w:rsidR="00F22B9B">
        <w:rPr>
          <w:rFonts w:ascii="Book Antiqua" w:hAnsi="Book Antiqua"/>
          <w:color w:val="000000" w:themeColor="text1"/>
          <w:szCs w:val="24"/>
        </w:rPr>
        <w:t>,</w:t>
      </w:r>
      <w:r w:rsidR="00F22B9B">
        <w:rPr>
          <w:rFonts w:ascii="Book Antiqua" w:eastAsia="宋体" w:hAnsi="Book Antiqua" w:hint="eastAsia"/>
          <w:color w:val="000000" w:themeColor="text1"/>
          <w:szCs w:val="24"/>
          <w:lang w:eastAsia="zh-CN"/>
        </w:rPr>
        <w:t xml:space="preserve"> </w:t>
      </w:r>
      <w:r w:rsidR="00F22B9B">
        <w:rPr>
          <w:rFonts w:ascii="Book Antiqua" w:hAnsi="Book Antiqua"/>
          <w:color w:val="000000" w:themeColor="text1"/>
          <w:szCs w:val="24"/>
        </w:rPr>
        <w:t>D</w:t>
      </w:r>
      <w:r w:rsidR="00F22B9B">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high-attenuated intraluminal mass on </w:t>
      </w:r>
      <w:proofErr w:type="spellStart"/>
      <w:r w:rsidR="002A7F46" w:rsidRPr="006E6C7F">
        <w:rPr>
          <w:rFonts w:ascii="Book Antiqua" w:hAnsi="Book Antiqua"/>
          <w:color w:val="000000" w:themeColor="text1"/>
          <w:szCs w:val="24"/>
        </w:rPr>
        <w:t>precontrast</w:t>
      </w:r>
      <w:proofErr w:type="spellEnd"/>
      <w:r w:rsidR="002A7F46" w:rsidRPr="006E6C7F">
        <w:rPr>
          <w:rFonts w:ascii="Book Antiqua" w:hAnsi="Book Antiqua"/>
          <w:color w:val="000000" w:themeColor="text1"/>
          <w:szCs w:val="24"/>
        </w:rPr>
        <w:t xml:space="preserve"> </w:t>
      </w:r>
      <w:r w:rsidR="00F22B9B">
        <w:rPr>
          <w:rFonts w:ascii="Book Antiqua" w:eastAsia="宋体" w:hAnsi="Book Antiqua" w:hint="eastAsia"/>
          <w:color w:val="000000" w:themeColor="text1"/>
          <w:szCs w:val="24"/>
          <w:lang w:eastAsia="zh-CN"/>
        </w:rPr>
        <w:t>computed tomography</w:t>
      </w:r>
      <w:r w:rsidR="002A7F46" w:rsidRPr="006E6C7F">
        <w:rPr>
          <w:rFonts w:ascii="Book Antiqua" w:hAnsi="Book Antiqua"/>
          <w:color w:val="000000" w:themeColor="text1"/>
          <w:szCs w:val="24"/>
        </w:rPr>
        <w:t xml:space="preserve"> (C), with no enhancement on post-contrast </w:t>
      </w:r>
      <w:r w:rsidR="00F22B9B">
        <w:rPr>
          <w:rFonts w:ascii="Book Antiqua" w:eastAsia="宋体" w:hAnsi="Book Antiqua" w:hint="eastAsia"/>
          <w:color w:val="000000" w:themeColor="text1"/>
          <w:szCs w:val="24"/>
          <w:lang w:eastAsia="zh-CN"/>
        </w:rPr>
        <w:t>computed tomography</w:t>
      </w:r>
      <w:r w:rsidR="00F22B9B" w:rsidRPr="006E6C7F">
        <w:rPr>
          <w:rFonts w:ascii="Book Antiqua" w:hAnsi="Book Antiqua"/>
          <w:color w:val="000000" w:themeColor="text1"/>
          <w:szCs w:val="24"/>
        </w:rPr>
        <w:t xml:space="preserve"> </w:t>
      </w:r>
      <w:r w:rsidR="00F620C4">
        <w:rPr>
          <w:rFonts w:ascii="Book Antiqua" w:hAnsi="Book Antiqua"/>
          <w:color w:val="000000" w:themeColor="text1"/>
          <w:szCs w:val="24"/>
        </w:rPr>
        <w:t>(D).</w:t>
      </w:r>
    </w:p>
    <w:p w14:paraId="552A151F"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4A793BD3" w14:textId="77777777" w:rsidR="00DE4A08" w:rsidRPr="006E6C7F" w:rsidRDefault="00761EC5"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lastRenderedPageBreak/>
        <w:drawing>
          <wp:inline distT="0" distB="0" distL="0" distR="0" wp14:anchorId="3CC6670A" wp14:editId="226BC273">
            <wp:extent cx="5691226" cy="4256371"/>
            <wp:effectExtent l="0" t="0" r="5080" b="0"/>
            <wp:docPr id="9" name="그림 9" descr="J:\Pf. 김영준_Benign GB diseases\WJGE_Revision\Figure files\Figure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Pf. 김영준_Benign GB diseases\WJGE_Revision\Figure files\Figure6.tif"/>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91387" cy="4256492"/>
                    </a:xfrm>
                    <a:prstGeom prst="rect">
                      <a:avLst/>
                    </a:prstGeom>
                    <a:noFill/>
                    <a:ln>
                      <a:noFill/>
                    </a:ln>
                  </pic:spPr>
                </pic:pic>
              </a:graphicData>
            </a:graphic>
          </wp:inline>
        </w:drawing>
      </w:r>
    </w:p>
    <w:p w14:paraId="27F8E745" w14:textId="77777777" w:rsidR="002A7F46" w:rsidRPr="00275AA2"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F620C4">
        <w:rPr>
          <w:rFonts w:ascii="Book Antiqua" w:hAnsi="Book Antiqua"/>
          <w:b/>
          <w:color w:val="000000" w:themeColor="text1"/>
          <w:szCs w:val="24"/>
        </w:rPr>
        <w:t>Figure 6</w:t>
      </w:r>
      <w:r w:rsidR="007E2CDF">
        <w:rPr>
          <w:rFonts w:ascii="Book Antiqua" w:eastAsia="宋体" w:hAnsi="Book Antiqua" w:hint="eastAsia"/>
          <w:b/>
          <w:color w:val="000000" w:themeColor="text1"/>
          <w:szCs w:val="24"/>
          <w:lang w:eastAsia="zh-CN"/>
        </w:rPr>
        <w:t xml:space="preserve"> </w:t>
      </w:r>
      <w:proofErr w:type="spellStart"/>
      <w:r w:rsidR="007E2CDF">
        <w:rPr>
          <w:rFonts w:ascii="Book Antiqua" w:hAnsi="Book Antiqua"/>
          <w:b/>
          <w:color w:val="000000" w:themeColor="text1"/>
          <w:szCs w:val="24"/>
        </w:rPr>
        <w:t>Tumefactive</w:t>
      </w:r>
      <w:proofErr w:type="spellEnd"/>
      <w:r w:rsidR="007E2CDF">
        <w:rPr>
          <w:rFonts w:ascii="Book Antiqua" w:eastAsia="宋体" w:hAnsi="Book Antiqua" w:hint="eastAsia"/>
          <w:b/>
          <w:color w:val="000000" w:themeColor="text1"/>
          <w:szCs w:val="24"/>
          <w:lang w:eastAsia="zh-CN"/>
        </w:rPr>
        <w:t xml:space="preserve"> </w:t>
      </w:r>
      <w:r w:rsidR="00F620C4" w:rsidRPr="00F620C4">
        <w:rPr>
          <w:rFonts w:ascii="Book Antiqua" w:hAnsi="Book Antiqua"/>
          <w:b/>
          <w:color w:val="000000" w:themeColor="text1"/>
          <w:szCs w:val="24"/>
        </w:rPr>
        <w:t>sludge</w:t>
      </w:r>
      <w:r w:rsidR="00F620C4" w:rsidRPr="00F620C4">
        <w:rPr>
          <w:rFonts w:ascii="Book Antiqua" w:eastAsia="宋体" w:hAnsi="Book Antiqua" w:hint="eastAsia"/>
          <w:b/>
          <w:color w:val="000000" w:themeColor="text1"/>
          <w:szCs w:val="24"/>
          <w:lang w:eastAsia="zh-CN"/>
        </w:rPr>
        <w:t>.</w:t>
      </w:r>
      <w:r w:rsidR="00F620C4">
        <w:rPr>
          <w:rFonts w:ascii="Book Antiqua" w:hAnsi="Book Antiqua"/>
          <w:color w:val="000000" w:themeColor="text1"/>
          <w:szCs w:val="24"/>
        </w:rPr>
        <w:t xml:space="preserve"> A, B</w:t>
      </w:r>
      <w:r w:rsidR="00F620C4">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F620C4" w:rsidRPr="006E6C7F">
        <w:rPr>
          <w:rFonts w:ascii="Book Antiqua" w:hAnsi="Book Antiqua"/>
          <w:color w:val="000000" w:themeColor="text1"/>
          <w:szCs w:val="24"/>
        </w:rPr>
        <w:t xml:space="preserve">Heterogeneous </w:t>
      </w:r>
      <w:r w:rsidRPr="006E6C7F">
        <w:rPr>
          <w:rFonts w:ascii="Book Antiqua" w:hAnsi="Book Antiqua"/>
          <w:color w:val="000000" w:themeColor="text1"/>
          <w:szCs w:val="24"/>
        </w:rPr>
        <w:t xml:space="preserve">mixed echogenic mass occupying gallbladder on </w:t>
      </w:r>
      <w:r w:rsidR="00F620C4" w:rsidRPr="006E6C7F">
        <w:rPr>
          <w:rFonts w:ascii="Book Antiqua" w:hAnsi="Book Antiqua"/>
          <w:color w:val="000000" w:themeColor="text1"/>
          <w:szCs w:val="24"/>
        </w:rPr>
        <w:t>ultrasound</w:t>
      </w:r>
      <w:r w:rsidR="00F620C4">
        <w:rPr>
          <w:rFonts w:ascii="Book Antiqua" w:hAnsi="Book Antiqua"/>
          <w:color w:val="000000" w:themeColor="text1"/>
          <w:szCs w:val="24"/>
        </w:rPr>
        <w:t xml:space="preserve">; </w:t>
      </w:r>
      <w:r w:rsidRPr="006E6C7F">
        <w:rPr>
          <w:rFonts w:ascii="Book Antiqua" w:hAnsi="Book Antiqua"/>
          <w:color w:val="000000" w:themeColor="text1"/>
          <w:szCs w:val="24"/>
        </w:rPr>
        <w:t>C</w:t>
      </w:r>
      <w:r w:rsidR="00F620C4">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F620C4" w:rsidRPr="006E6C7F">
        <w:rPr>
          <w:rFonts w:ascii="Book Antiqua" w:hAnsi="Book Antiqua"/>
          <w:color w:val="000000" w:themeColor="text1"/>
          <w:szCs w:val="24"/>
        </w:rPr>
        <w:t xml:space="preserve">Hyperintensity </w:t>
      </w:r>
      <w:r w:rsidRPr="006E6C7F">
        <w:rPr>
          <w:rFonts w:ascii="Book Antiqua" w:hAnsi="Book Antiqua"/>
          <w:color w:val="000000" w:themeColor="text1"/>
          <w:szCs w:val="24"/>
        </w:rPr>
        <w:t>(arrow) on T1-weighted image; D</w:t>
      </w:r>
      <w:r w:rsidR="00F620C4">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F620C4" w:rsidRPr="006E6C7F">
        <w:rPr>
          <w:rFonts w:ascii="Book Antiqua" w:hAnsi="Book Antiqua"/>
          <w:color w:val="000000" w:themeColor="text1"/>
          <w:szCs w:val="24"/>
        </w:rPr>
        <w:t xml:space="preserve">Mild </w:t>
      </w:r>
      <w:r w:rsidRPr="006E6C7F">
        <w:rPr>
          <w:rFonts w:ascii="Book Antiqua" w:hAnsi="Book Antiqua"/>
          <w:color w:val="000000" w:themeColor="text1"/>
          <w:szCs w:val="24"/>
        </w:rPr>
        <w:t>hyperintensity (arrow) on T2-weighted image. This lesion disappeared in f</w:t>
      </w:r>
      <w:r w:rsidR="00275AA2">
        <w:rPr>
          <w:rFonts w:ascii="Book Antiqua" w:hAnsi="Book Antiqua"/>
          <w:color w:val="000000" w:themeColor="text1"/>
          <w:szCs w:val="24"/>
        </w:rPr>
        <w:t>ollow-up images (not shown).</w:t>
      </w:r>
    </w:p>
    <w:p w14:paraId="12CCFED6"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5D591721"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1B0F8B20" wp14:editId="3E58F9D5">
            <wp:extent cx="5669280" cy="4247164"/>
            <wp:effectExtent l="0" t="0" r="7620" b="1270"/>
            <wp:docPr id="8" name="그림 8" descr="J:\Pf. 김영준_Benign GB diseases\Figure files\Figure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Pf. 김영준_Benign GB diseases\Figure files\Figure7.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669459" cy="4247298"/>
                    </a:xfrm>
                    <a:prstGeom prst="rect">
                      <a:avLst/>
                    </a:prstGeom>
                    <a:noFill/>
                    <a:ln>
                      <a:noFill/>
                    </a:ln>
                  </pic:spPr>
                </pic:pic>
              </a:graphicData>
            </a:graphic>
          </wp:inline>
        </w:drawing>
      </w:r>
    </w:p>
    <w:p w14:paraId="3DD94074" w14:textId="77777777" w:rsidR="002A7F46" w:rsidRPr="006E6C7F" w:rsidRDefault="002A7F46" w:rsidP="006E6C7F">
      <w:pPr>
        <w:adjustRightInd w:val="0"/>
        <w:snapToGrid w:val="0"/>
        <w:spacing w:after="0" w:line="360" w:lineRule="auto"/>
        <w:rPr>
          <w:rFonts w:ascii="Book Antiqua" w:hAnsi="Book Antiqua"/>
          <w:color w:val="000000" w:themeColor="text1"/>
          <w:szCs w:val="24"/>
        </w:rPr>
      </w:pPr>
      <w:r w:rsidRPr="00795D9B">
        <w:rPr>
          <w:rFonts w:ascii="Book Antiqua" w:hAnsi="Book Antiqua"/>
          <w:b/>
          <w:color w:val="000000" w:themeColor="text1"/>
          <w:szCs w:val="24"/>
        </w:rPr>
        <w:t>Figure 7</w:t>
      </w:r>
      <w:r w:rsidR="00795D9B" w:rsidRPr="00795D9B">
        <w:rPr>
          <w:rFonts w:ascii="Book Antiqua" w:hAnsi="Book Antiqua"/>
          <w:b/>
          <w:color w:val="000000" w:themeColor="text1"/>
          <w:szCs w:val="24"/>
        </w:rPr>
        <w:t xml:space="preserve"> Segmental </w:t>
      </w:r>
      <w:proofErr w:type="spellStart"/>
      <w:r w:rsidR="00795D9B" w:rsidRPr="00795D9B">
        <w:rPr>
          <w:rFonts w:ascii="Book Antiqua" w:hAnsi="Book Antiqua"/>
          <w:b/>
          <w:color w:val="000000" w:themeColor="text1"/>
          <w:szCs w:val="24"/>
        </w:rPr>
        <w:t>adenomyomatosis</w:t>
      </w:r>
      <w:proofErr w:type="spellEnd"/>
      <w:r w:rsidR="00795D9B" w:rsidRPr="00795D9B">
        <w:rPr>
          <w:rFonts w:ascii="Book Antiqua" w:eastAsia="宋体" w:hAnsi="Book Antiqua" w:hint="eastAsia"/>
          <w:b/>
          <w:color w:val="000000" w:themeColor="text1"/>
          <w:szCs w:val="24"/>
          <w:lang w:eastAsia="zh-CN"/>
        </w:rPr>
        <w:t>.</w:t>
      </w:r>
      <w:r w:rsidR="00795D9B">
        <w:rPr>
          <w:rFonts w:ascii="Book Antiqua" w:hAnsi="Book Antiqua"/>
          <w:color w:val="000000" w:themeColor="text1"/>
          <w:szCs w:val="24"/>
        </w:rPr>
        <w:t xml:space="preserve"> </w:t>
      </w:r>
      <w:r w:rsidRPr="006E6C7F">
        <w:rPr>
          <w:rFonts w:ascii="Book Antiqua" w:hAnsi="Book Antiqua"/>
          <w:color w:val="000000" w:themeColor="text1"/>
          <w:szCs w:val="24"/>
        </w:rPr>
        <w:t>A</w:t>
      </w:r>
      <w:r w:rsidR="00795D9B">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795D9B" w:rsidRPr="006E6C7F">
        <w:rPr>
          <w:rFonts w:ascii="Book Antiqua" w:hAnsi="Book Antiqua"/>
          <w:color w:val="000000" w:themeColor="text1"/>
          <w:szCs w:val="24"/>
        </w:rPr>
        <w:t xml:space="preserve">Mild </w:t>
      </w:r>
      <w:r w:rsidR="00275AA2">
        <w:rPr>
          <w:rFonts w:ascii="Book Antiqua" w:hAnsi="Book Antiqua"/>
          <w:color w:val="000000" w:themeColor="text1"/>
          <w:szCs w:val="24"/>
        </w:rPr>
        <w:t>segmental thickening of fundal</w:t>
      </w:r>
      <w:r w:rsidR="00275AA2">
        <w:rPr>
          <w:rFonts w:ascii="Book Antiqua" w:eastAsia="宋体" w:hAnsi="Book Antiqua" w:hint="eastAsia"/>
          <w:color w:val="000000" w:themeColor="text1"/>
          <w:szCs w:val="24"/>
          <w:lang w:eastAsia="zh-CN"/>
        </w:rPr>
        <w:t xml:space="preserve"> </w:t>
      </w:r>
      <w:r w:rsidRPr="006E6C7F">
        <w:rPr>
          <w:rFonts w:ascii="Book Antiqua" w:hAnsi="Book Antiqua"/>
          <w:color w:val="000000" w:themeColor="text1"/>
          <w:szCs w:val="24"/>
        </w:rPr>
        <w:t xml:space="preserve">gallbladder wall, with comet-tail artifacts on conventional </w:t>
      </w:r>
      <w:r w:rsidR="00795D9B" w:rsidRPr="006E6C7F">
        <w:rPr>
          <w:rFonts w:ascii="Book Antiqua" w:hAnsi="Book Antiqua"/>
          <w:color w:val="000000" w:themeColor="text1"/>
          <w:szCs w:val="24"/>
        </w:rPr>
        <w:t>ultrasound</w:t>
      </w:r>
      <w:r w:rsidR="00795D9B">
        <w:rPr>
          <w:rFonts w:ascii="Book Antiqua" w:eastAsia="宋体" w:hAnsi="Book Antiqua" w:hint="eastAsia"/>
          <w:color w:val="000000" w:themeColor="text1"/>
          <w:szCs w:val="24"/>
          <w:lang w:eastAsia="zh-CN"/>
        </w:rPr>
        <w:t xml:space="preserve"> (US)</w:t>
      </w:r>
      <w:r w:rsidR="00A621C3">
        <w:rPr>
          <w:rFonts w:ascii="Book Antiqua" w:hAnsi="Book Antiqua"/>
          <w:color w:val="000000" w:themeColor="text1"/>
          <w:szCs w:val="24"/>
        </w:rPr>
        <w:t xml:space="preserve">; </w:t>
      </w:r>
      <w:r w:rsidRPr="006E6C7F">
        <w:rPr>
          <w:rFonts w:ascii="Book Antiqua" w:hAnsi="Book Antiqua"/>
          <w:color w:val="000000" w:themeColor="text1"/>
          <w:szCs w:val="24"/>
        </w:rPr>
        <w:t>B, C</w:t>
      </w:r>
      <w:r w:rsidR="00A621C3">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A621C3" w:rsidRPr="006E6C7F">
        <w:rPr>
          <w:rFonts w:ascii="Book Antiqua" w:hAnsi="Book Antiqua"/>
          <w:color w:val="000000" w:themeColor="text1"/>
          <w:szCs w:val="24"/>
        </w:rPr>
        <w:t xml:space="preserve">High-resolution </w:t>
      </w:r>
      <w:r w:rsidRPr="006E6C7F">
        <w:rPr>
          <w:rFonts w:ascii="Book Antiqua" w:hAnsi="Book Antiqua"/>
          <w:color w:val="000000" w:themeColor="text1"/>
          <w:szCs w:val="24"/>
        </w:rPr>
        <w:t>US (using high-frequency probe) showing small anechoic cystic inclusions (arrows) of thickened gallbladder wall (Rokitansky-</w:t>
      </w:r>
      <w:proofErr w:type="spellStart"/>
      <w:r w:rsidRPr="006E6C7F">
        <w:rPr>
          <w:rFonts w:ascii="Book Antiqua" w:hAnsi="Book Antiqua"/>
          <w:color w:val="000000" w:themeColor="text1"/>
          <w:szCs w:val="24"/>
        </w:rPr>
        <w:t>Aschoff</w:t>
      </w:r>
      <w:proofErr w:type="spellEnd"/>
      <w:r w:rsidRPr="006E6C7F">
        <w:rPr>
          <w:rFonts w:ascii="Book Antiqua" w:hAnsi="Book Antiqua"/>
          <w:color w:val="000000" w:themeColor="text1"/>
          <w:szCs w:val="24"/>
        </w:rPr>
        <w:t xml:space="preserve"> sinuses) and comet-tail artifacts, superior to conventional US</w:t>
      </w:r>
      <w:r w:rsidR="00C87590">
        <w:rPr>
          <w:rFonts w:ascii="Book Antiqua" w:eastAsia="宋体" w:hAnsi="Book Antiqua" w:hint="eastAsia"/>
          <w:color w:val="000000" w:themeColor="text1"/>
          <w:szCs w:val="24"/>
          <w:lang w:eastAsia="zh-CN"/>
        </w:rPr>
        <w:t xml:space="preserve"> (B)</w:t>
      </w:r>
      <w:r w:rsidRPr="006E6C7F">
        <w:rPr>
          <w:rFonts w:ascii="Book Antiqua" w:hAnsi="Book Antiqua"/>
          <w:color w:val="000000" w:themeColor="text1"/>
          <w:szCs w:val="24"/>
        </w:rPr>
        <w:t>; twinkling artifacts observed on color Doppler US</w:t>
      </w:r>
      <w:r w:rsidR="00C87590">
        <w:rPr>
          <w:rFonts w:ascii="Book Antiqua" w:eastAsia="宋体" w:hAnsi="Book Antiqua" w:hint="eastAsia"/>
          <w:color w:val="000000" w:themeColor="text1"/>
          <w:szCs w:val="24"/>
          <w:lang w:eastAsia="zh-CN"/>
        </w:rPr>
        <w:t xml:space="preserve"> </w:t>
      </w:r>
      <w:r w:rsidR="00C87590" w:rsidRPr="006E6C7F">
        <w:rPr>
          <w:rFonts w:ascii="Book Antiqua" w:hAnsi="Book Antiqua"/>
          <w:color w:val="000000" w:themeColor="text1"/>
          <w:szCs w:val="24"/>
        </w:rPr>
        <w:t>(C)</w:t>
      </w:r>
      <w:r w:rsidRPr="006E6C7F">
        <w:rPr>
          <w:rFonts w:ascii="Book Antiqua" w:hAnsi="Book Antiqua"/>
          <w:color w:val="000000" w:themeColor="text1"/>
          <w:szCs w:val="24"/>
        </w:rPr>
        <w:t>; D, E</w:t>
      </w:r>
      <w:r w:rsidR="00A621C3">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A621C3" w:rsidRPr="006E6C7F">
        <w:rPr>
          <w:rFonts w:ascii="Book Antiqua" w:hAnsi="Book Antiqua"/>
          <w:color w:val="000000" w:themeColor="text1"/>
          <w:szCs w:val="24"/>
        </w:rPr>
        <w:t xml:space="preserve">Same </w:t>
      </w:r>
      <w:r w:rsidRPr="006E6C7F">
        <w:rPr>
          <w:rFonts w:ascii="Book Antiqua" w:hAnsi="Book Antiqua"/>
          <w:color w:val="000000" w:themeColor="text1"/>
          <w:szCs w:val="24"/>
        </w:rPr>
        <w:t xml:space="preserve">intramural cystic spaces (arrows) and wall thickening of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seen by </w:t>
      </w:r>
      <w:r w:rsidR="00A621C3">
        <w:rPr>
          <w:rFonts w:ascii="Book Antiqua" w:eastAsia="宋体" w:hAnsi="Book Antiqua" w:hint="eastAsia"/>
          <w:color w:val="000000" w:themeColor="text1"/>
          <w:szCs w:val="24"/>
          <w:lang w:eastAsia="zh-CN"/>
        </w:rPr>
        <w:t>computed tomography</w:t>
      </w:r>
      <w:r w:rsidRPr="006E6C7F">
        <w:rPr>
          <w:rFonts w:ascii="Book Antiqua" w:hAnsi="Book Antiqua"/>
          <w:color w:val="000000" w:themeColor="text1"/>
          <w:szCs w:val="24"/>
        </w:rPr>
        <w:t xml:space="preserve"> (C) and </w:t>
      </w:r>
      <w:r w:rsidR="00A621C3" w:rsidRPr="006E6C7F">
        <w:rPr>
          <w:rFonts w:ascii="Book Antiqua" w:hAnsi="Book Antiqua"/>
          <w:color w:val="000000" w:themeColor="text1"/>
          <w:szCs w:val="24"/>
        </w:rPr>
        <w:t xml:space="preserve">magnetic resonance imaging </w:t>
      </w:r>
      <w:r w:rsidRPr="006E6C7F">
        <w:rPr>
          <w:rFonts w:ascii="Book Antiqua" w:hAnsi="Book Antiqua"/>
          <w:color w:val="000000" w:themeColor="text1"/>
          <w:szCs w:val="24"/>
        </w:rPr>
        <w:t>(D).</w:t>
      </w:r>
    </w:p>
    <w:p w14:paraId="528A7875"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253C03F0" w14:textId="77777777" w:rsidR="00DE4A08" w:rsidRPr="006E6C7F" w:rsidRDefault="00DE4A08"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lastRenderedPageBreak/>
        <w:drawing>
          <wp:inline distT="0" distB="0" distL="0" distR="0" wp14:anchorId="7675247C" wp14:editId="0705AD86">
            <wp:extent cx="5698541" cy="4269085"/>
            <wp:effectExtent l="0" t="0" r="0" b="0"/>
            <wp:docPr id="10" name="그림 10" descr="J:\Pf. 김영준_Benign GB diseases\Figure files\Figure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J:\Pf. 김영준_Benign GB diseases\Figure files\Figure8.tif"/>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98721" cy="4269220"/>
                    </a:xfrm>
                    <a:prstGeom prst="rect">
                      <a:avLst/>
                    </a:prstGeom>
                    <a:noFill/>
                    <a:ln>
                      <a:noFill/>
                    </a:ln>
                  </pic:spPr>
                </pic:pic>
              </a:graphicData>
            </a:graphic>
          </wp:inline>
        </w:drawing>
      </w:r>
    </w:p>
    <w:p w14:paraId="0A6FC317" w14:textId="77777777" w:rsidR="002A7F46" w:rsidRPr="00133E91" w:rsidRDefault="00186400" w:rsidP="006E6C7F">
      <w:pPr>
        <w:adjustRightInd w:val="0"/>
        <w:snapToGrid w:val="0"/>
        <w:spacing w:after="0" w:line="360" w:lineRule="auto"/>
        <w:rPr>
          <w:rFonts w:ascii="Book Antiqua" w:eastAsia="宋体" w:hAnsi="Book Antiqua"/>
          <w:color w:val="000000" w:themeColor="text1"/>
          <w:szCs w:val="24"/>
          <w:lang w:eastAsia="zh-CN"/>
        </w:rPr>
      </w:pPr>
      <w:r w:rsidRPr="00186400">
        <w:rPr>
          <w:rFonts w:ascii="Book Antiqua" w:hAnsi="Book Antiqua"/>
          <w:b/>
          <w:color w:val="000000" w:themeColor="text1"/>
          <w:szCs w:val="24"/>
        </w:rPr>
        <w:t>Figure 8</w:t>
      </w:r>
      <w:r w:rsidR="002A7F46" w:rsidRPr="00186400">
        <w:rPr>
          <w:rFonts w:ascii="Book Antiqua" w:hAnsi="Book Antiqua"/>
          <w:b/>
          <w:color w:val="000000" w:themeColor="text1"/>
          <w:szCs w:val="24"/>
        </w:rPr>
        <w:t xml:space="preserve"> Fundal </w:t>
      </w:r>
      <w:proofErr w:type="spellStart"/>
      <w:r w:rsidR="002A7F46" w:rsidRPr="00186400">
        <w:rPr>
          <w:rFonts w:ascii="Book Antiqua" w:hAnsi="Book Antiqua"/>
          <w:b/>
          <w:color w:val="000000" w:themeColor="text1"/>
          <w:szCs w:val="24"/>
        </w:rPr>
        <w:t>adenomyomatosis</w:t>
      </w:r>
      <w:proofErr w:type="spellEnd"/>
      <w:r w:rsidRPr="00186400">
        <w:rPr>
          <w:rFonts w:ascii="Book Antiqua" w:eastAsia="宋体" w:hAnsi="Book Antiqua" w:hint="eastAsia"/>
          <w:b/>
          <w:color w:val="000000" w:themeColor="text1"/>
          <w:szCs w:val="24"/>
          <w:lang w:eastAsia="zh-CN"/>
        </w:rPr>
        <w:t>.</w:t>
      </w:r>
      <w:r>
        <w:rPr>
          <w:rFonts w:ascii="Book Antiqua" w:hAnsi="Book Antiqua"/>
          <w:color w:val="000000" w:themeColor="text1"/>
          <w:szCs w:val="24"/>
        </w:rPr>
        <w:t xml:space="preserve"> </w:t>
      </w:r>
      <w:r w:rsidR="002A7F46" w:rsidRPr="006E6C7F">
        <w:rPr>
          <w:rFonts w:ascii="Book Antiqua" w:hAnsi="Book Antiqua"/>
          <w:color w:val="000000" w:themeColor="text1"/>
          <w:szCs w:val="24"/>
        </w:rPr>
        <w:t>A, 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Oval</w:t>
      </w:r>
      <w:r w:rsidR="002A7F46" w:rsidRPr="006E6C7F">
        <w:rPr>
          <w:rFonts w:ascii="Book Antiqua" w:hAnsi="Book Antiqua"/>
          <w:color w:val="000000" w:themeColor="text1"/>
          <w:szCs w:val="24"/>
        </w:rPr>
        <w:t>-shaped nodular enhancing mural thickening (arrow) of fundus, with no observable cystic invagin</w:t>
      </w:r>
      <w:r w:rsidR="00E67069" w:rsidRPr="006E6C7F">
        <w:rPr>
          <w:rFonts w:ascii="Book Antiqua" w:hAnsi="Book Antiqua"/>
          <w:color w:val="000000" w:themeColor="text1"/>
          <w:szCs w:val="24"/>
        </w:rPr>
        <w:t xml:space="preserve">ations in axial and coronal </w:t>
      </w:r>
      <w:r>
        <w:rPr>
          <w:rFonts w:ascii="Book Antiqua" w:eastAsia="宋体" w:hAnsi="Book Antiqua" w:hint="eastAsia"/>
          <w:color w:val="000000" w:themeColor="text1"/>
          <w:szCs w:val="24"/>
          <w:lang w:eastAsia="zh-CN"/>
        </w:rPr>
        <w:t>computed tomography</w:t>
      </w:r>
      <w:r w:rsidRPr="006E6C7F">
        <w:rPr>
          <w:rFonts w:ascii="Book Antiqua" w:hAnsi="Book Antiqua"/>
          <w:color w:val="000000" w:themeColor="text1"/>
          <w:szCs w:val="24"/>
        </w:rPr>
        <w:t xml:space="preserve"> </w:t>
      </w:r>
      <w:r w:rsidR="00E67069" w:rsidRPr="006E6C7F">
        <w:rPr>
          <w:rFonts w:ascii="Book Antiqua" w:hAnsi="Book Antiqua"/>
          <w:color w:val="000000" w:themeColor="text1"/>
          <w:szCs w:val="24"/>
        </w:rPr>
        <w:t>scan</w:t>
      </w:r>
      <w:r w:rsidR="002A7F46" w:rsidRPr="006E6C7F">
        <w:rPr>
          <w:rFonts w:ascii="Book Antiqua" w:hAnsi="Book Antiqua"/>
          <w:color w:val="000000" w:themeColor="text1"/>
          <w:szCs w:val="24"/>
        </w:rPr>
        <w:t>s; C, D</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Tiny </w:t>
      </w:r>
      <w:r w:rsidR="002A7F46" w:rsidRPr="006E6C7F">
        <w:rPr>
          <w:rFonts w:ascii="Book Antiqua" w:hAnsi="Book Antiqua"/>
          <w:color w:val="000000" w:themeColor="text1"/>
          <w:szCs w:val="24"/>
        </w:rPr>
        <w:t>intramural cysts clearly demonstrated within focally thickened fundal wall (arrow) on T2-weighted image (C) and magnetic resonance cholangiopancreatography (D), so-called “pearl nec</w:t>
      </w:r>
      <w:r w:rsidR="00133E91">
        <w:rPr>
          <w:rFonts w:ascii="Book Antiqua" w:hAnsi="Book Antiqua"/>
          <w:color w:val="000000" w:themeColor="text1"/>
          <w:szCs w:val="24"/>
        </w:rPr>
        <w:t xml:space="preserve">klace sign” of </w:t>
      </w:r>
      <w:proofErr w:type="spellStart"/>
      <w:r w:rsidR="00133E91">
        <w:rPr>
          <w:rFonts w:ascii="Book Antiqua" w:hAnsi="Book Antiqua"/>
          <w:color w:val="000000" w:themeColor="text1"/>
          <w:szCs w:val="24"/>
        </w:rPr>
        <w:t>adenomyomatosis</w:t>
      </w:r>
      <w:proofErr w:type="spellEnd"/>
      <w:r w:rsidR="00133E91">
        <w:rPr>
          <w:rFonts w:ascii="Book Antiqua" w:hAnsi="Book Antiqua"/>
          <w:color w:val="000000" w:themeColor="text1"/>
          <w:szCs w:val="24"/>
        </w:rPr>
        <w:t>.</w:t>
      </w:r>
    </w:p>
    <w:p w14:paraId="7C9C05F8"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089DF947" w14:textId="77777777" w:rsidR="002A7F46" w:rsidRPr="006E6C7F" w:rsidRDefault="00761EC5"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7FDEA68C" wp14:editId="1BA843E5">
            <wp:extent cx="5554588" cy="4162348"/>
            <wp:effectExtent l="0" t="0" r="8255" b="0"/>
            <wp:docPr id="11" name="그림 11" descr="J:\Pf. 김영준_Benign GB diseases\WJGE_Revision\Figure files\Figure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Pf. 김영준_Benign GB diseases\WJGE_Revision\Figure files\Figure9.tif"/>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554972" cy="4162636"/>
                    </a:xfrm>
                    <a:prstGeom prst="rect">
                      <a:avLst/>
                    </a:prstGeom>
                    <a:noFill/>
                    <a:ln>
                      <a:noFill/>
                    </a:ln>
                  </pic:spPr>
                </pic:pic>
              </a:graphicData>
            </a:graphic>
          </wp:inline>
        </w:drawing>
      </w:r>
    </w:p>
    <w:p w14:paraId="2F70C7C6" w14:textId="77777777" w:rsidR="002A7F46" w:rsidRPr="00D00CD9" w:rsidRDefault="00EA04D4" w:rsidP="006E6C7F">
      <w:pPr>
        <w:adjustRightInd w:val="0"/>
        <w:snapToGrid w:val="0"/>
        <w:spacing w:after="0" w:line="360" w:lineRule="auto"/>
        <w:rPr>
          <w:rFonts w:ascii="Book Antiqua" w:eastAsia="宋体" w:hAnsi="Book Antiqua"/>
          <w:color w:val="000000" w:themeColor="text1"/>
          <w:szCs w:val="24"/>
          <w:lang w:eastAsia="zh-CN"/>
        </w:rPr>
      </w:pPr>
      <w:r w:rsidRPr="00EA04D4">
        <w:rPr>
          <w:rFonts w:ascii="Book Antiqua" w:hAnsi="Book Antiqua"/>
          <w:b/>
          <w:color w:val="000000" w:themeColor="text1"/>
          <w:szCs w:val="24"/>
        </w:rPr>
        <w:t>Figure 9</w:t>
      </w:r>
      <w:r w:rsidR="002A7F46" w:rsidRPr="00EA04D4">
        <w:rPr>
          <w:rFonts w:ascii="Book Antiqua" w:hAnsi="Book Antiqua"/>
          <w:b/>
          <w:color w:val="000000" w:themeColor="text1"/>
          <w:szCs w:val="24"/>
        </w:rPr>
        <w:t xml:space="preserve"> Cancer of gallbladder body</w:t>
      </w:r>
      <w:r w:rsidRPr="00EA04D4">
        <w:rPr>
          <w:rFonts w:ascii="Book Antiqua" w:eastAsia="宋体" w:hAnsi="Book Antiqua" w:hint="eastAsia"/>
          <w:b/>
          <w:color w:val="000000" w:themeColor="text1"/>
          <w:szCs w:val="24"/>
          <w:lang w:eastAsia="zh-CN"/>
        </w:rPr>
        <w:t>.</w:t>
      </w:r>
      <w:r w:rsidR="002A7F46" w:rsidRPr="00EA04D4">
        <w:rPr>
          <w:rFonts w:ascii="Book Antiqua" w:hAnsi="Book Antiqua"/>
          <w:b/>
          <w:color w:val="000000" w:themeColor="text1"/>
          <w:szCs w:val="24"/>
        </w:rPr>
        <w:t xml:space="preserve"> </w:t>
      </w:r>
      <w:r w:rsidR="004D25EE" w:rsidRPr="006E6C7F">
        <w:rPr>
          <w:rFonts w:ascii="Book Antiqua" w:hAnsi="Book Antiqua"/>
          <w:color w:val="000000" w:themeColor="text1"/>
          <w:szCs w:val="24"/>
        </w:rPr>
        <w:t>A</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Flat</w:t>
      </w:r>
      <w:r w:rsidR="002A7F46" w:rsidRPr="006E6C7F">
        <w:rPr>
          <w:rFonts w:ascii="Book Antiqua" w:hAnsi="Book Antiqua"/>
          <w:color w:val="000000" w:themeColor="text1"/>
          <w:szCs w:val="24"/>
        </w:rPr>
        <w:t xml:space="preserve">, thickened wall (arrow) </w:t>
      </w:r>
      <w:r w:rsidR="00E67069" w:rsidRPr="006E6C7F">
        <w:rPr>
          <w:rFonts w:ascii="Book Antiqua" w:hAnsi="Book Antiqua"/>
          <w:color w:val="000000" w:themeColor="text1"/>
          <w:szCs w:val="24"/>
        </w:rPr>
        <w:t>with</w:t>
      </w:r>
      <w:r w:rsidR="002A7F46" w:rsidRPr="006E6C7F">
        <w:rPr>
          <w:rFonts w:ascii="Book Antiqua" w:hAnsi="Book Antiqua"/>
          <w:color w:val="000000" w:themeColor="text1"/>
          <w:szCs w:val="24"/>
        </w:rPr>
        <w:t xml:space="preserve"> single enhancing layer o</w:t>
      </w:r>
      <w:r w:rsidR="00B02BE7" w:rsidRPr="006E6C7F">
        <w:rPr>
          <w:rFonts w:ascii="Book Antiqua" w:hAnsi="Book Antiqua"/>
          <w:color w:val="000000" w:themeColor="text1"/>
          <w:szCs w:val="24"/>
        </w:rPr>
        <w:t xml:space="preserve">f gallbladder body on </w:t>
      </w:r>
      <w:r>
        <w:rPr>
          <w:rFonts w:ascii="Book Antiqua" w:eastAsia="宋体" w:hAnsi="Book Antiqua" w:hint="eastAsia"/>
          <w:color w:val="000000" w:themeColor="text1"/>
          <w:szCs w:val="24"/>
          <w:lang w:eastAsia="zh-CN"/>
        </w:rPr>
        <w:t>computed tomography</w:t>
      </w:r>
      <w:r>
        <w:rPr>
          <w:rFonts w:ascii="Book Antiqua" w:hAnsi="Book Antiqua"/>
          <w:color w:val="000000" w:themeColor="text1"/>
          <w:szCs w:val="24"/>
        </w:rPr>
        <w:t xml:space="preserve">; </w:t>
      </w:r>
      <w:r w:rsidR="004D25EE" w:rsidRPr="006E6C7F">
        <w:rPr>
          <w:rFonts w:ascii="Book Antiqua" w:hAnsi="Book Antiqua"/>
          <w:color w:val="000000" w:themeColor="text1"/>
          <w:szCs w:val="24"/>
        </w:rPr>
        <w:t>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No </w:t>
      </w:r>
      <w:r w:rsidR="002A7F46" w:rsidRPr="006E6C7F">
        <w:rPr>
          <w:rFonts w:ascii="Book Antiqua" w:hAnsi="Book Antiqua"/>
          <w:color w:val="000000" w:themeColor="text1"/>
          <w:szCs w:val="24"/>
        </w:rPr>
        <w:t>observable intramura</w:t>
      </w:r>
      <w:r>
        <w:rPr>
          <w:rFonts w:ascii="Book Antiqua" w:hAnsi="Book Antiqua"/>
          <w:color w:val="000000" w:themeColor="text1"/>
          <w:szCs w:val="24"/>
        </w:rPr>
        <w:t xml:space="preserve">l cysts on T2-weighted image; </w:t>
      </w:r>
      <w:r w:rsidR="004D25EE" w:rsidRPr="006E6C7F">
        <w:rPr>
          <w:rFonts w:ascii="Book Antiqua" w:hAnsi="Book Antiqua"/>
          <w:color w:val="000000" w:themeColor="text1"/>
          <w:szCs w:val="24"/>
        </w:rPr>
        <w:t>C</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Strongly </w:t>
      </w:r>
      <w:r w:rsidR="002A7F46" w:rsidRPr="006E6C7F">
        <w:rPr>
          <w:rFonts w:ascii="Book Antiqua" w:hAnsi="Book Antiqua"/>
          <w:color w:val="000000" w:themeColor="text1"/>
          <w:szCs w:val="24"/>
        </w:rPr>
        <w:t>enhanced lesion (arterial phase), with mild thickening of adjacent fundal</w:t>
      </w:r>
      <w:r w:rsidR="004D25EE" w:rsidRPr="006E6C7F">
        <w:rPr>
          <w:rFonts w:ascii="Book Antiqua" w:hAnsi="Book Antiqua"/>
          <w:color w:val="000000" w:themeColor="text1"/>
          <w:szCs w:val="24"/>
        </w:rPr>
        <w:t xml:space="preserve"> wall (arrowhead) on </w:t>
      </w:r>
      <w:r w:rsidR="002F092F" w:rsidRPr="006E6C7F">
        <w:rPr>
          <w:rFonts w:ascii="Book Antiqua" w:hAnsi="Book Antiqua"/>
          <w:color w:val="000000" w:themeColor="text1"/>
          <w:szCs w:val="24"/>
        </w:rPr>
        <w:t>magnetic resonance imaging</w:t>
      </w:r>
      <w:r w:rsidR="004D25EE" w:rsidRPr="006E6C7F">
        <w:rPr>
          <w:rFonts w:ascii="Book Antiqua" w:hAnsi="Book Antiqua"/>
          <w:color w:val="000000" w:themeColor="text1"/>
          <w:szCs w:val="24"/>
        </w:rPr>
        <w:t>;</w:t>
      </w:r>
      <w:r>
        <w:rPr>
          <w:rFonts w:ascii="Book Antiqua" w:hAnsi="Book Antiqua"/>
          <w:color w:val="000000" w:themeColor="text1"/>
          <w:szCs w:val="24"/>
        </w:rPr>
        <w:t xml:space="preserve"> </w:t>
      </w:r>
      <w:r w:rsidR="004D25EE" w:rsidRPr="006E6C7F">
        <w:rPr>
          <w:rFonts w:ascii="Book Antiqua" w:hAnsi="Book Antiqua"/>
          <w:color w:val="000000" w:themeColor="text1"/>
          <w:szCs w:val="24"/>
        </w:rPr>
        <w:t>D</w:t>
      </w:r>
      <w:r w:rsidR="002A7F46" w:rsidRPr="006E6C7F">
        <w:rPr>
          <w:rFonts w:ascii="Book Antiqua" w:hAnsi="Book Antiqua"/>
          <w:color w:val="000000" w:themeColor="text1"/>
          <w:szCs w:val="24"/>
        </w:rPr>
        <w:t xml:space="preserve">, </w:t>
      </w:r>
      <w:r w:rsidR="004D25EE" w:rsidRPr="006E6C7F">
        <w:rPr>
          <w:rFonts w:ascii="Book Antiqua" w:hAnsi="Book Antiqua"/>
          <w:color w:val="000000" w:themeColor="text1"/>
          <w:szCs w:val="24"/>
        </w:rPr>
        <w:t>E</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Obvious </w:t>
      </w:r>
      <w:r w:rsidR="004D25EE" w:rsidRPr="006E6C7F">
        <w:rPr>
          <w:rFonts w:ascii="Book Antiqua" w:hAnsi="Book Antiqua"/>
          <w:color w:val="000000" w:themeColor="text1"/>
          <w:szCs w:val="24"/>
        </w:rPr>
        <w:t xml:space="preserve">diffusion restriction on </w:t>
      </w:r>
      <w:r w:rsidR="004F2C42" w:rsidRPr="006E6C7F">
        <w:rPr>
          <w:rFonts w:ascii="Book Antiqua" w:hAnsi="Book Antiqua"/>
          <w:color w:val="000000" w:themeColor="text1"/>
          <w:szCs w:val="24"/>
        </w:rPr>
        <w:t>diffusion</w:t>
      </w:r>
      <w:r w:rsidRPr="006E6C7F">
        <w:rPr>
          <w:rFonts w:ascii="Book Antiqua" w:hAnsi="Book Antiqua"/>
          <w:color w:val="000000" w:themeColor="text1"/>
          <w:szCs w:val="24"/>
        </w:rPr>
        <w:t xml:space="preserve">-weighted imaging </w:t>
      </w:r>
      <w:r w:rsidR="004D25EE" w:rsidRPr="006E6C7F">
        <w:rPr>
          <w:rFonts w:ascii="Book Antiqua" w:hAnsi="Book Antiqua"/>
          <w:color w:val="000000" w:themeColor="text1"/>
          <w:szCs w:val="24"/>
        </w:rPr>
        <w:t>(D</w:t>
      </w:r>
      <w:r w:rsidR="002A7F46" w:rsidRPr="006E6C7F">
        <w:rPr>
          <w:rFonts w:ascii="Book Antiqua" w:hAnsi="Book Antiqua"/>
          <w:color w:val="000000" w:themeColor="text1"/>
          <w:szCs w:val="24"/>
        </w:rPr>
        <w:t xml:space="preserve">) and </w:t>
      </w:r>
      <w:r w:rsidR="00DC626D" w:rsidRPr="006E6C7F">
        <w:rPr>
          <w:rFonts w:ascii="Book Antiqua" w:hAnsi="Book Antiqua"/>
          <w:color w:val="000000" w:themeColor="text1"/>
          <w:szCs w:val="24"/>
        </w:rPr>
        <w:t xml:space="preserve">apparent diffusion coefficient </w:t>
      </w:r>
      <w:r w:rsidR="002A7F46" w:rsidRPr="006E6C7F">
        <w:rPr>
          <w:rFonts w:ascii="Book Antiqua" w:hAnsi="Book Antiqua"/>
          <w:color w:val="000000" w:themeColor="text1"/>
          <w:szCs w:val="24"/>
        </w:rPr>
        <w:t>map</w:t>
      </w:r>
      <w:r w:rsidR="004D25EE" w:rsidRPr="006E6C7F">
        <w:rPr>
          <w:rFonts w:ascii="Book Antiqua" w:hAnsi="Book Antiqua"/>
          <w:color w:val="000000" w:themeColor="text1"/>
          <w:szCs w:val="24"/>
        </w:rPr>
        <w:t xml:space="preserve"> (E</w:t>
      </w:r>
      <w:r w:rsidR="002A7F46" w:rsidRPr="006E6C7F">
        <w:rPr>
          <w:rFonts w:ascii="Book Antiqua" w:hAnsi="Book Antiqua"/>
          <w:color w:val="000000" w:themeColor="text1"/>
          <w:szCs w:val="24"/>
        </w:rPr>
        <w:t>)</w:t>
      </w:r>
      <w:r w:rsidR="00B02BE7" w:rsidRPr="006E6C7F">
        <w:rPr>
          <w:rFonts w:ascii="Book Antiqua" w:hAnsi="Book Antiqua"/>
          <w:color w:val="000000" w:themeColor="text1"/>
          <w:szCs w:val="24"/>
        </w:rPr>
        <w:t>;</w:t>
      </w:r>
      <w:r w:rsidR="004D25EE" w:rsidRPr="006E6C7F">
        <w:rPr>
          <w:rFonts w:ascii="Book Antiqua" w:hAnsi="Book Antiqua"/>
          <w:color w:val="000000" w:themeColor="text1"/>
          <w:szCs w:val="24"/>
        </w:rPr>
        <w:t xml:space="preserve"> F</w:t>
      </w:r>
      <w:r w:rsidR="00E66418">
        <w:rPr>
          <w:rFonts w:ascii="Book Antiqua" w:eastAsia="宋体" w:hAnsi="Book Antiqua" w:hint="eastAsia"/>
          <w:color w:val="000000" w:themeColor="text1"/>
          <w:szCs w:val="24"/>
          <w:lang w:eastAsia="zh-CN"/>
        </w:rPr>
        <w:t>:</w:t>
      </w:r>
      <w:r w:rsidR="004D25EE" w:rsidRPr="006E6C7F">
        <w:rPr>
          <w:rFonts w:ascii="Book Antiqua" w:hAnsi="Book Antiqua"/>
          <w:color w:val="000000" w:themeColor="text1"/>
          <w:szCs w:val="24"/>
        </w:rPr>
        <w:t xml:space="preserve"> </w:t>
      </w:r>
      <w:r w:rsidR="00E66418" w:rsidRPr="006E6C7F">
        <w:rPr>
          <w:rFonts w:ascii="Book Antiqua" w:hAnsi="Book Antiqua"/>
          <w:color w:val="000000" w:themeColor="text1"/>
          <w:szCs w:val="24"/>
        </w:rPr>
        <w:t xml:space="preserve">Adenocarcinoma </w:t>
      </w:r>
      <w:r w:rsidR="002A7F46" w:rsidRPr="006E6C7F">
        <w:rPr>
          <w:rFonts w:ascii="Book Antiqua" w:hAnsi="Book Antiqua"/>
          <w:color w:val="000000" w:themeColor="text1"/>
          <w:szCs w:val="24"/>
        </w:rPr>
        <w:t xml:space="preserve">confirmed </w:t>
      </w:r>
      <w:r w:rsidR="00E66418">
        <w:rPr>
          <w:rFonts w:ascii="Book Antiqua" w:hAnsi="Book Antiqua"/>
          <w:color w:val="000000" w:themeColor="text1"/>
          <w:szCs w:val="24"/>
        </w:rPr>
        <w:t xml:space="preserve">on </w:t>
      </w:r>
      <w:r w:rsidR="00865E80" w:rsidRPr="00865E80">
        <w:rPr>
          <w:rFonts w:ascii="Book Antiqua" w:hAnsi="Book Antiqua"/>
          <w:color w:val="000000" w:themeColor="text1"/>
          <w:szCs w:val="24"/>
        </w:rPr>
        <w:t xml:space="preserve">hematoxylin and eosin </w:t>
      </w:r>
      <w:r w:rsidR="00B02BE7" w:rsidRPr="00E66418">
        <w:rPr>
          <w:rFonts w:ascii="Book Antiqua" w:hAnsi="Book Antiqua"/>
          <w:color w:val="000000" w:themeColor="text1"/>
          <w:szCs w:val="24"/>
        </w:rPr>
        <w:t>staining (</w:t>
      </w:r>
      <w:r w:rsidR="00E66418" w:rsidRPr="00E66418">
        <w:rPr>
          <w:rFonts w:ascii="Book Antiqua" w:eastAsia="宋体" w:hAnsi="Book Antiqua"/>
          <w:color w:val="000000" w:themeColor="text1"/>
          <w:szCs w:val="24"/>
          <w:lang w:eastAsia="zh-CN"/>
        </w:rPr>
        <w:t>×</w:t>
      </w:r>
      <w:r w:rsidR="00B02BE7" w:rsidRPr="00E66418">
        <w:rPr>
          <w:rFonts w:ascii="Book Antiqua" w:hAnsi="Book Antiqua"/>
          <w:color w:val="000000" w:themeColor="text1"/>
          <w:szCs w:val="24"/>
        </w:rPr>
        <w:t xml:space="preserve">100) </w:t>
      </w:r>
      <w:r w:rsidR="002A7F46" w:rsidRPr="00E66418">
        <w:rPr>
          <w:rFonts w:ascii="Book Antiqua" w:hAnsi="Book Antiqua"/>
          <w:color w:val="000000" w:themeColor="text1"/>
          <w:szCs w:val="24"/>
        </w:rPr>
        <w:t>after cholecystectomy</w:t>
      </w:r>
      <w:r w:rsidR="00B02BE7" w:rsidRPr="00E66418">
        <w:rPr>
          <w:rFonts w:ascii="Book Antiqua" w:hAnsi="Book Antiqua"/>
          <w:color w:val="000000" w:themeColor="text1"/>
          <w:szCs w:val="24"/>
        </w:rPr>
        <w:t>.</w:t>
      </w:r>
    </w:p>
    <w:p w14:paraId="14ACCC80"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442E0E9C" w14:textId="77777777" w:rsidR="002A7F46" w:rsidRPr="006E6C7F" w:rsidRDefault="00761EC5"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2141658F" wp14:editId="64E1EFB8">
            <wp:extent cx="5640019" cy="4226366"/>
            <wp:effectExtent l="0" t="0" r="0" b="3175"/>
            <wp:docPr id="13" name="그림 13" descr="J:\Pf. 김영준_Benign GB diseases\WJGE_Revision\Figure files\Figure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Pf. 김영준_Benign GB diseases\WJGE_Revision\Figure files\Figure10.tif"/>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40409" cy="4226659"/>
                    </a:xfrm>
                    <a:prstGeom prst="rect">
                      <a:avLst/>
                    </a:prstGeom>
                    <a:noFill/>
                    <a:ln>
                      <a:noFill/>
                    </a:ln>
                  </pic:spPr>
                </pic:pic>
              </a:graphicData>
            </a:graphic>
          </wp:inline>
        </w:drawing>
      </w:r>
    </w:p>
    <w:p w14:paraId="35F354C8" w14:textId="77777777" w:rsidR="002A7F46" w:rsidRPr="006E6C7F" w:rsidRDefault="002A7F46" w:rsidP="006E6C7F">
      <w:pPr>
        <w:adjustRightInd w:val="0"/>
        <w:snapToGrid w:val="0"/>
        <w:spacing w:after="0" w:line="360" w:lineRule="auto"/>
        <w:rPr>
          <w:rFonts w:ascii="Book Antiqua" w:hAnsi="Book Antiqua"/>
          <w:color w:val="000000" w:themeColor="text1"/>
          <w:szCs w:val="24"/>
        </w:rPr>
      </w:pPr>
      <w:r w:rsidRPr="00342178">
        <w:rPr>
          <w:rFonts w:ascii="Book Antiqua" w:hAnsi="Book Antiqua"/>
          <w:b/>
          <w:color w:val="000000" w:themeColor="text1"/>
          <w:szCs w:val="24"/>
        </w:rPr>
        <w:t>Figure 10</w:t>
      </w:r>
      <w:r w:rsidR="00342178" w:rsidRPr="00342178">
        <w:rPr>
          <w:rFonts w:ascii="Book Antiqua" w:hAnsi="Book Antiqua"/>
          <w:b/>
          <w:color w:val="000000" w:themeColor="text1"/>
          <w:szCs w:val="24"/>
        </w:rPr>
        <w:t xml:space="preserve"> Fundal </w:t>
      </w:r>
      <w:proofErr w:type="spellStart"/>
      <w:r w:rsidR="00342178" w:rsidRPr="00342178">
        <w:rPr>
          <w:rFonts w:ascii="Book Antiqua" w:hAnsi="Book Antiqua"/>
          <w:b/>
          <w:color w:val="000000" w:themeColor="text1"/>
          <w:szCs w:val="24"/>
        </w:rPr>
        <w:t>adenomyomatosis</w:t>
      </w:r>
      <w:proofErr w:type="spellEnd"/>
      <w:r w:rsidRPr="00342178">
        <w:rPr>
          <w:rFonts w:ascii="Book Antiqua" w:hAnsi="Book Antiqua"/>
          <w:b/>
          <w:color w:val="000000" w:themeColor="text1"/>
          <w:szCs w:val="24"/>
        </w:rPr>
        <w:t xml:space="preserve"> </w:t>
      </w:r>
      <w:r w:rsidRPr="006E6C7F">
        <w:rPr>
          <w:rFonts w:ascii="Book Antiqua" w:hAnsi="Book Antiqua"/>
          <w:color w:val="000000" w:themeColor="text1"/>
          <w:szCs w:val="24"/>
        </w:rPr>
        <w:t>A</w:t>
      </w:r>
      <w:r w:rsidR="00342178">
        <w:rPr>
          <w:rFonts w:ascii="宋体" w:eastAsia="宋体" w:hAnsi="宋体" w:hint="eastAsia"/>
          <w:color w:val="000000" w:themeColor="text1"/>
          <w:szCs w:val="24"/>
          <w:lang w:eastAsia="zh-CN"/>
        </w:rPr>
        <w:t xml:space="preserve">: </w:t>
      </w:r>
      <w:r w:rsidR="00342178" w:rsidRPr="006E6C7F">
        <w:rPr>
          <w:rFonts w:ascii="Book Antiqua" w:hAnsi="Book Antiqua"/>
          <w:color w:val="000000" w:themeColor="text1"/>
          <w:szCs w:val="24"/>
        </w:rPr>
        <w:t>Oval</w:t>
      </w:r>
      <w:r w:rsidRPr="006E6C7F">
        <w:rPr>
          <w:rFonts w:ascii="Book Antiqua" w:hAnsi="Book Antiqua"/>
          <w:color w:val="000000" w:themeColor="text1"/>
          <w:szCs w:val="24"/>
        </w:rPr>
        <w:t xml:space="preserve">-shaped enhanced </w:t>
      </w:r>
      <w:r w:rsidR="00E67069" w:rsidRPr="006E6C7F">
        <w:rPr>
          <w:rFonts w:ascii="Book Antiqua" w:hAnsi="Book Antiqua"/>
          <w:color w:val="000000" w:themeColor="text1"/>
          <w:szCs w:val="24"/>
        </w:rPr>
        <w:t>wall</w:t>
      </w:r>
      <w:r w:rsidRPr="006E6C7F">
        <w:rPr>
          <w:rFonts w:ascii="Book Antiqua" w:hAnsi="Book Antiqua"/>
          <w:color w:val="000000" w:themeColor="text1"/>
          <w:szCs w:val="24"/>
        </w:rPr>
        <w:t xml:space="preserve"> thickening (arrow</w:t>
      </w:r>
      <w:r w:rsidR="00C346D5">
        <w:rPr>
          <w:rFonts w:ascii="Book Antiqua" w:hAnsi="Book Antiqua"/>
          <w:color w:val="000000" w:themeColor="text1"/>
          <w:szCs w:val="24"/>
        </w:rPr>
        <w:t xml:space="preserve">) of gallbladder fundus on </w:t>
      </w:r>
      <w:r w:rsidR="00040335">
        <w:rPr>
          <w:rFonts w:ascii="Book Antiqua" w:eastAsia="宋体" w:hAnsi="Book Antiqua" w:hint="eastAsia"/>
          <w:color w:val="000000" w:themeColor="text1"/>
          <w:szCs w:val="24"/>
          <w:lang w:eastAsia="zh-CN"/>
        </w:rPr>
        <w:t>computed tomography</w:t>
      </w:r>
      <w:r w:rsidR="00C346D5">
        <w:rPr>
          <w:rFonts w:ascii="Book Antiqua" w:hAnsi="Book Antiqua"/>
          <w:color w:val="000000" w:themeColor="text1"/>
          <w:szCs w:val="24"/>
        </w:rPr>
        <w:t xml:space="preserve">; </w:t>
      </w:r>
      <w:r w:rsidRPr="006E6C7F">
        <w:rPr>
          <w:rFonts w:ascii="Book Antiqua" w:hAnsi="Book Antiqua"/>
          <w:color w:val="000000" w:themeColor="text1"/>
          <w:szCs w:val="24"/>
        </w:rPr>
        <w:t>B</w:t>
      </w:r>
      <w:r w:rsidR="00C346D5">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423621" w:rsidRPr="006E6C7F">
        <w:rPr>
          <w:rFonts w:ascii="Book Antiqua" w:hAnsi="Book Antiqua"/>
          <w:color w:val="000000" w:themeColor="text1"/>
          <w:szCs w:val="24"/>
        </w:rPr>
        <w:t xml:space="preserve">Pearl </w:t>
      </w:r>
      <w:r w:rsidRPr="006E6C7F">
        <w:rPr>
          <w:rFonts w:ascii="Book Antiqua" w:hAnsi="Book Antiqua"/>
          <w:color w:val="000000" w:themeColor="text1"/>
          <w:szCs w:val="24"/>
        </w:rPr>
        <w:t xml:space="preserve">necklace sign” unclear but suspicious intralesional hyperintensity </w:t>
      </w:r>
      <w:r w:rsidR="00E67069" w:rsidRPr="006E6C7F">
        <w:rPr>
          <w:rFonts w:ascii="Book Antiqua" w:hAnsi="Book Antiqua"/>
          <w:color w:val="000000" w:themeColor="text1"/>
          <w:szCs w:val="24"/>
        </w:rPr>
        <w:t xml:space="preserve">(arrowhead) </w:t>
      </w:r>
      <w:r w:rsidRPr="006E6C7F">
        <w:rPr>
          <w:rFonts w:ascii="Book Antiqua" w:hAnsi="Book Antiqua"/>
          <w:color w:val="000000" w:themeColor="text1"/>
          <w:szCs w:val="24"/>
        </w:rPr>
        <w:t xml:space="preserve">noted on T2-weighted image; </w:t>
      </w:r>
      <w:r w:rsidR="00423621">
        <w:rPr>
          <w:rFonts w:ascii="Book Antiqua" w:hAnsi="Book Antiqua"/>
          <w:color w:val="000000" w:themeColor="text1"/>
          <w:szCs w:val="24"/>
        </w:rPr>
        <w:t>C, D</w:t>
      </w:r>
      <w:r w:rsidR="00423621">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423621" w:rsidRPr="006E6C7F">
        <w:rPr>
          <w:rFonts w:ascii="Book Antiqua" w:hAnsi="Book Antiqua"/>
          <w:color w:val="000000" w:themeColor="text1"/>
          <w:szCs w:val="24"/>
        </w:rPr>
        <w:t xml:space="preserve">No </w:t>
      </w:r>
      <w:r w:rsidRPr="006E6C7F">
        <w:rPr>
          <w:rFonts w:ascii="Book Antiqua" w:hAnsi="Book Antiqua"/>
          <w:color w:val="000000" w:themeColor="text1"/>
          <w:szCs w:val="24"/>
        </w:rPr>
        <w:t xml:space="preserve">apparent diffusion restriction (arrow) on </w:t>
      </w:r>
      <w:r w:rsidR="00423621" w:rsidRPr="006E6C7F">
        <w:rPr>
          <w:rFonts w:ascii="Book Antiqua" w:hAnsi="Book Antiqua"/>
          <w:color w:val="000000" w:themeColor="text1"/>
          <w:szCs w:val="24"/>
        </w:rPr>
        <w:t>diffusion</w:t>
      </w:r>
      <w:r w:rsidR="00EA04D4" w:rsidRPr="006E6C7F">
        <w:rPr>
          <w:rFonts w:ascii="Book Antiqua" w:hAnsi="Book Antiqua"/>
          <w:color w:val="000000" w:themeColor="text1"/>
          <w:szCs w:val="24"/>
        </w:rPr>
        <w:t xml:space="preserve">-weighted imaging </w:t>
      </w:r>
      <w:r w:rsidRPr="006E6C7F">
        <w:rPr>
          <w:rFonts w:ascii="Book Antiqua" w:hAnsi="Book Antiqua"/>
          <w:color w:val="000000" w:themeColor="text1"/>
          <w:szCs w:val="24"/>
        </w:rPr>
        <w:t xml:space="preserve">(C) or </w:t>
      </w:r>
      <w:r w:rsidR="00DC626D" w:rsidRPr="006E6C7F">
        <w:rPr>
          <w:rFonts w:ascii="Book Antiqua" w:hAnsi="Book Antiqua"/>
          <w:color w:val="000000" w:themeColor="text1"/>
          <w:szCs w:val="24"/>
        </w:rPr>
        <w:t xml:space="preserve">apparent diffusion coefficient </w:t>
      </w:r>
      <w:r w:rsidRPr="006E6C7F">
        <w:rPr>
          <w:rFonts w:ascii="Book Antiqua" w:hAnsi="Book Antiqua"/>
          <w:color w:val="000000" w:themeColor="text1"/>
          <w:szCs w:val="24"/>
        </w:rPr>
        <w:t xml:space="preserve">map (D) (diagnosed as </w:t>
      </w:r>
      <w:proofErr w:type="spellStart"/>
      <w:r w:rsidRPr="006E6C7F">
        <w:rPr>
          <w:rFonts w:ascii="Book Antiqua" w:hAnsi="Book Antiqua"/>
          <w:color w:val="000000" w:themeColor="text1"/>
          <w:szCs w:val="24"/>
        </w:rPr>
        <w:t>adenomyomatosis</w:t>
      </w:r>
      <w:proofErr w:type="spellEnd"/>
      <w:r w:rsidRPr="006E6C7F">
        <w:rPr>
          <w:rFonts w:ascii="Book Antiqua" w:hAnsi="Book Antiqua"/>
          <w:color w:val="000000" w:themeColor="text1"/>
          <w:szCs w:val="24"/>
        </w:rPr>
        <w:t xml:space="preserve"> after cholecystectomy). </w:t>
      </w:r>
    </w:p>
    <w:p w14:paraId="53085BE4"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r w:rsidR="00761EC5" w:rsidRPr="006E6C7F">
        <w:rPr>
          <w:rFonts w:ascii="Book Antiqua" w:hAnsi="Book Antiqua"/>
          <w:noProof/>
          <w:color w:val="000000" w:themeColor="text1"/>
          <w:szCs w:val="24"/>
          <w:lang w:eastAsia="zh-CN"/>
        </w:rPr>
        <w:lastRenderedPageBreak/>
        <w:drawing>
          <wp:inline distT="0" distB="0" distL="0" distR="0" wp14:anchorId="4AB65EB4" wp14:editId="515BF8B4">
            <wp:extent cx="5661971" cy="4242816"/>
            <wp:effectExtent l="0" t="0" r="0" b="5715"/>
            <wp:docPr id="15" name="그림 15" descr="J:\Pf. 김영준_Benign GB diseases\WJGE_Revision\Figure files\Figure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Pf. 김영준_Benign GB diseases\WJGE_Revision\Figure files\Figure11.t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662363" cy="4243110"/>
                    </a:xfrm>
                    <a:prstGeom prst="rect">
                      <a:avLst/>
                    </a:prstGeom>
                    <a:noFill/>
                    <a:ln>
                      <a:noFill/>
                    </a:ln>
                  </pic:spPr>
                </pic:pic>
              </a:graphicData>
            </a:graphic>
          </wp:inline>
        </w:drawing>
      </w:r>
    </w:p>
    <w:p w14:paraId="02BA0E80" w14:textId="77777777" w:rsidR="002A7F46" w:rsidRPr="00275AA2"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E77CEC">
        <w:rPr>
          <w:rFonts w:ascii="Book Antiqua" w:hAnsi="Book Antiqua"/>
          <w:b/>
          <w:color w:val="000000" w:themeColor="text1"/>
          <w:szCs w:val="24"/>
        </w:rPr>
        <w:t>Figure 11</w:t>
      </w:r>
      <w:r w:rsidR="00E77CEC" w:rsidRPr="00E77CEC">
        <w:rPr>
          <w:rFonts w:ascii="Book Antiqua" w:hAnsi="Book Antiqua"/>
          <w:b/>
          <w:color w:val="000000" w:themeColor="text1"/>
          <w:szCs w:val="24"/>
        </w:rPr>
        <w:t xml:space="preserve"> Fundal gallbladder cancer</w:t>
      </w:r>
      <w:r w:rsidR="00E77CEC" w:rsidRPr="00E77CEC">
        <w:rPr>
          <w:rFonts w:ascii="Book Antiqua" w:eastAsia="宋体" w:hAnsi="Book Antiqua" w:hint="eastAsia"/>
          <w:b/>
          <w:color w:val="000000" w:themeColor="text1"/>
          <w:szCs w:val="24"/>
          <w:lang w:eastAsia="zh-CN"/>
        </w:rPr>
        <w:t>.</w:t>
      </w:r>
      <w:r w:rsidRPr="00E77CEC">
        <w:rPr>
          <w:rFonts w:ascii="Book Antiqua" w:hAnsi="Book Antiqua"/>
          <w:b/>
          <w:color w:val="000000" w:themeColor="text1"/>
          <w:szCs w:val="24"/>
        </w:rPr>
        <w:t xml:space="preserve"> </w:t>
      </w:r>
      <w:r w:rsidRPr="006E6C7F">
        <w:rPr>
          <w:rFonts w:ascii="Book Antiqua" w:hAnsi="Book Antiqua"/>
          <w:color w:val="000000" w:themeColor="text1"/>
          <w:szCs w:val="24"/>
        </w:rPr>
        <w:t>A</w:t>
      </w:r>
      <w:r w:rsidR="00E77CEC">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8B235C" w:rsidRPr="006E6C7F">
        <w:rPr>
          <w:rFonts w:ascii="Book Antiqua" w:hAnsi="Book Antiqua"/>
          <w:color w:val="000000" w:themeColor="text1"/>
          <w:szCs w:val="24"/>
        </w:rPr>
        <w:t xml:space="preserve">Segmental </w:t>
      </w:r>
      <w:r w:rsidRPr="006E6C7F">
        <w:rPr>
          <w:rFonts w:ascii="Book Antiqua" w:hAnsi="Book Antiqua"/>
          <w:color w:val="000000" w:themeColor="text1"/>
          <w:szCs w:val="24"/>
        </w:rPr>
        <w:t>mass-like enhanced wall thickening (arrow</w:t>
      </w:r>
      <w:r w:rsidR="00E77CEC">
        <w:rPr>
          <w:rFonts w:ascii="Book Antiqua" w:hAnsi="Book Antiqua"/>
          <w:color w:val="000000" w:themeColor="text1"/>
          <w:szCs w:val="24"/>
        </w:rPr>
        <w:t xml:space="preserve">) of gallbladder fundus on </w:t>
      </w:r>
      <w:r w:rsidR="00E77CEC">
        <w:rPr>
          <w:rFonts w:ascii="Book Antiqua" w:eastAsia="宋体" w:hAnsi="Book Antiqua" w:hint="eastAsia"/>
          <w:color w:val="000000" w:themeColor="text1"/>
          <w:szCs w:val="24"/>
          <w:lang w:eastAsia="zh-CN"/>
        </w:rPr>
        <w:t>computed tomography</w:t>
      </w:r>
      <w:r w:rsidR="00E77CEC">
        <w:rPr>
          <w:rFonts w:ascii="Book Antiqua" w:hAnsi="Book Antiqua"/>
          <w:color w:val="000000" w:themeColor="text1"/>
          <w:szCs w:val="24"/>
        </w:rPr>
        <w:t xml:space="preserve">; </w:t>
      </w:r>
      <w:r w:rsidRPr="006E6C7F">
        <w:rPr>
          <w:rFonts w:ascii="Book Antiqua" w:hAnsi="Book Antiqua"/>
          <w:color w:val="000000" w:themeColor="text1"/>
          <w:szCs w:val="24"/>
        </w:rPr>
        <w:t>B</w:t>
      </w:r>
      <w:r w:rsidR="00C276DE" w:rsidRPr="006E6C7F">
        <w:rPr>
          <w:rFonts w:ascii="Book Antiqua" w:hAnsi="Book Antiqua"/>
          <w:color w:val="000000" w:themeColor="text1"/>
          <w:szCs w:val="24"/>
        </w:rPr>
        <w:t>, C</w:t>
      </w:r>
      <w:r w:rsidR="00E77CEC">
        <w:rPr>
          <w:rFonts w:ascii="宋体" w:eastAsia="宋体" w:hAnsi="宋体" w:hint="eastAsia"/>
          <w:color w:val="000000" w:themeColor="text1"/>
          <w:szCs w:val="24"/>
          <w:lang w:eastAsia="zh-CN"/>
        </w:rPr>
        <w:t>:</w:t>
      </w:r>
      <w:r w:rsidRPr="006E6C7F">
        <w:rPr>
          <w:rFonts w:ascii="Book Antiqua" w:hAnsi="Book Antiqua"/>
          <w:color w:val="000000" w:themeColor="text1"/>
          <w:szCs w:val="24"/>
        </w:rPr>
        <w:t xml:space="preserve"> </w:t>
      </w:r>
      <w:r w:rsidR="00E77CEC" w:rsidRPr="006E6C7F">
        <w:rPr>
          <w:rFonts w:ascii="Book Antiqua" w:hAnsi="Book Antiqua"/>
          <w:color w:val="000000" w:themeColor="text1"/>
          <w:szCs w:val="24"/>
        </w:rPr>
        <w:t xml:space="preserve">Intralesional </w:t>
      </w:r>
      <w:r w:rsidRPr="006E6C7F">
        <w:rPr>
          <w:rFonts w:ascii="Book Antiqua" w:hAnsi="Book Antiqua"/>
          <w:color w:val="000000" w:themeColor="text1"/>
          <w:szCs w:val="24"/>
        </w:rPr>
        <w:t>cystic area a</w:t>
      </w:r>
      <w:r w:rsidR="004273AD" w:rsidRPr="006E6C7F">
        <w:rPr>
          <w:rFonts w:ascii="Book Antiqua" w:hAnsi="Book Antiqua"/>
          <w:color w:val="000000" w:themeColor="text1"/>
          <w:szCs w:val="24"/>
        </w:rPr>
        <w:t xml:space="preserve">bsent </w:t>
      </w:r>
      <w:r w:rsidR="00C276DE" w:rsidRPr="006E6C7F">
        <w:rPr>
          <w:rFonts w:ascii="Book Antiqua" w:hAnsi="Book Antiqua"/>
          <w:color w:val="000000" w:themeColor="text1"/>
          <w:szCs w:val="24"/>
        </w:rPr>
        <w:t xml:space="preserve">of fundal wall thickening (arrows) </w:t>
      </w:r>
      <w:r w:rsidR="004273AD" w:rsidRPr="006E6C7F">
        <w:rPr>
          <w:rFonts w:ascii="Book Antiqua" w:hAnsi="Book Antiqua"/>
          <w:color w:val="000000" w:themeColor="text1"/>
          <w:szCs w:val="24"/>
        </w:rPr>
        <w:t>on T2-weighted image</w:t>
      </w:r>
      <w:r w:rsidR="00C276DE" w:rsidRPr="006E6C7F">
        <w:rPr>
          <w:rFonts w:ascii="Book Antiqua" w:hAnsi="Book Antiqua"/>
          <w:color w:val="000000" w:themeColor="text1"/>
          <w:szCs w:val="24"/>
        </w:rPr>
        <w:t xml:space="preserve"> (B) and </w:t>
      </w:r>
      <w:r w:rsidR="00CA5DC9" w:rsidRPr="00CA5DC9">
        <w:rPr>
          <w:rFonts w:ascii="Book Antiqua" w:hAnsi="Book Antiqua"/>
          <w:color w:val="000000" w:themeColor="text1"/>
          <w:szCs w:val="24"/>
        </w:rPr>
        <w:t xml:space="preserve">magnetic resonance cholangiopancreatography </w:t>
      </w:r>
      <w:r w:rsidR="00C276DE" w:rsidRPr="006E6C7F">
        <w:rPr>
          <w:rFonts w:ascii="Book Antiqua" w:hAnsi="Book Antiqua"/>
          <w:color w:val="000000" w:themeColor="text1"/>
          <w:szCs w:val="24"/>
        </w:rPr>
        <w:t>(C)</w:t>
      </w:r>
      <w:r w:rsidR="004273AD" w:rsidRPr="006E6C7F">
        <w:rPr>
          <w:rFonts w:ascii="Book Antiqua" w:hAnsi="Book Antiqua"/>
          <w:color w:val="000000" w:themeColor="text1"/>
          <w:szCs w:val="24"/>
        </w:rPr>
        <w:t xml:space="preserve">; </w:t>
      </w:r>
      <w:r w:rsidR="00C276DE" w:rsidRPr="006E6C7F">
        <w:rPr>
          <w:rFonts w:ascii="Book Antiqua" w:hAnsi="Book Antiqua"/>
          <w:color w:val="000000" w:themeColor="text1"/>
          <w:szCs w:val="24"/>
        </w:rPr>
        <w:t>D</w:t>
      </w:r>
      <w:r w:rsidRPr="006E6C7F">
        <w:rPr>
          <w:rFonts w:ascii="Book Antiqua" w:hAnsi="Book Antiqua"/>
          <w:color w:val="000000" w:themeColor="text1"/>
          <w:szCs w:val="24"/>
        </w:rPr>
        <w:t xml:space="preserve">, </w:t>
      </w:r>
      <w:r w:rsidR="00C276DE" w:rsidRPr="006E6C7F">
        <w:rPr>
          <w:rFonts w:ascii="Book Antiqua" w:hAnsi="Book Antiqua"/>
          <w:color w:val="000000" w:themeColor="text1"/>
          <w:szCs w:val="24"/>
        </w:rPr>
        <w:t>E</w:t>
      </w:r>
      <w:r w:rsidR="00CA5DC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CA5DC9" w:rsidRPr="006E6C7F">
        <w:rPr>
          <w:rFonts w:ascii="Book Antiqua" w:hAnsi="Book Antiqua"/>
          <w:color w:val="000000" w:themeColor="text1"/>
          <w:szCs w:val="24"/>
        </w:rPr>
        <w:t>Mass</w:t>
      </w:r>
      <w:r w:rsidRPr="006E6C7F">
        <w:rPr>
          <w:rFonts w:ascii="Book Antiqua" w:hAnsi="Book Antiqua"/>
          <w:color w:val="000000" w:themeColor="text1"/>
          <w:szCs w:val="24"/>
        </w:rPr>
        <w:t>-like fundal thickening</w:t>
      </w:r>
      <w:r w:rsidR="00C276DE" w:rsidRPr="006E6C7F">
        <w:rPr>
          <w:rFonts w:ascii="Book Antiqua" w:hAnsi="Book Antiqua"/>
          <w:color w:val="000000" w:themeColor="text1"/>
          <w:szCs w:val="24"/>
        </w:rPr>
        <w:t xml:space="preserve"> (arrow)</w:t>
      </w:r>
      <w:r w:rsidRPr="006E6C7F">
        <w:rPr>
          <w:rFonts w:ascii="Book Antiqua" w:hAnsi="Book Antiqua"/>
          <w:color w:val="000000" w:themeColor="text1"/>
          <w:szCs w:val="24"/>
        </w:rPr>
        <w:t xml:space="preserve"> showing strong diffusion restriction on </w:t>
      </w:r>
      <w:r w:rsidR="00BB723C" w:rsidRPr="006E6C7F">
        <w:rPr>
          <w:rFonts w:ascii="Book Antiqua" w:hAnsi="Book Antiqua"/>
          <w:color w:val="000000" w:themeColor="text1"/>
          <w:szCs w:val="24"/>
        </w:rPr>
        <w:t>diffusion</w:t>
      </w:r>
      <w:r w:rsidR="00EA04D4" w:rsidRPr="006E6C7F">
        <w:rPr>
          <w:rFonts w:ascii="Book Antiqua" w:hAnsi="Book Antiqua"/>
          <w:color w:val="000000" w:themeColor="text1"/>
          <w:szCs w:val="24"/>
        </w:rPr>
        <w:t xml:space="preserve">-weighted imaging </w:t>
      </w:r>
      <w:r w:rsidR="00C276DE" w:rsidRPr="006E6C7F">
        <w:rPr>
          <w:rFonts w:ascii="Book Antiqua" w:hAnsi="Book Antiqua"/>
          <w:color w:val="000000" w:themeColor="text1"/>
          <w:szCs w:val="24"/>
        </w:rPr>
        <w:t>(D</w:t>
      </w:r>
      <w:r w:rsidRPr="006E6C7F">
        <w:rPr>
          <w:rFonts w:ascii="Book Antiqua" w:hAnsi="Book Antiqua"/>
          <w:color w:val="000000" w:themeColor="text1"/>
          <w:szCs w:val="24"/>
        </w:rPr>
        <w:t xml:space="preserve">) and </w:t>
      </w:r>
      <w:r w:rsidR="00DC626D" w:rsidRPr="006E6C7F">
        <w:rPr>
          <w:rFonts w:ascii="Book Antiqua" w:hAnsi="Book Antiqua"/>
          <w:color w:val="000000" w:themeColor="text1"/>
          <w:szCs w:val="24"/>
        </w:rPr>
        <w:t xml:space="preserve">apparent diffusion coefficient </w:t>
      </w:r>
      <w:r w:rsidRPr="006E6C7F">
        <w:rPr>
          <w:rFonts w:ascii="Book Antiqua" w:hAnsi="Book Antiqua"/>
          <w:color w:val="000000" w:themeColor="text1"/>
          <w:szCs w:val="24"/>
        </w:rPr>
        <w:t>map (</w:t>
      </w:r>
      <w:r w:rsidR="00C276DE" w:rsidRPr="006E6C7F">
        <w:rPr>
          <w:rFonts w:ascii="Book Antiqua" w:hAnsi="Book Antiqua"/>
          <w:color w:val="000000" w:themeColor="text1"/>
          <w:szCs w:val="24"/>
        </w:rPr>
        <w:t>E</w:t>
      </w:r>
      <w:r w:rsidRPr="006E6C7F">
        <w:rPr>
          <w:rFonts w:ascii="Book Antiqua" w:hAnsi="Book Antiqua"/>
          <w:color w:val="000000" w:themeColor="text1"/>
          <w:szCs w:val="24"/>
        </w:rPr>
        <w:t>)</w:t>
      </w:r>
      <w:r w:rsidR="004273AD" w:rsidRPr="006E6C7F">
        <w:rPr>
          <w:rFonts w:ascii="Book Antiqua" w:hAnsi="Book Antiqua"/>
          <w:color w:val="000000" w:themeColor="text1"/>
          <w:szCs w:val="24"/>
        </w:rPr>
        <w:t xml:space="preserve">; </w:t>
      </w:r>
      <w:r w:rsidR="00C276DE" w:rsidRPr="006E6C7F">
        <w:rPr>
          <w:rFonts w:ascii="Book Antiqua" w:hAnsi="Book Antiqua"/>
          <w:color w:val="000000" w:themeColor="text1"/>
          <w:szCs w:val="24"/>
        </w:rPr>
        <w:t>F</w:t>
      </w:r>
      <w:r w:rsidR="00BB723C">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BB723C" w:rsidRPr="006E6C7F">
        <w:rPr>
          <w:rFonts w:ascii="Book Antiqua" w:hAnsi="Book Antiqua"/>
          <w:color w:val="000000" w:themeColor="text1"/>
          <w:szCs w:val="24"/>
        </w:rPr>
        <w:t xml:space="preserve">Adenocarcinoma </w:t>
      </w:r>
      <w:r w:rsidR="004273AD" w:rsidRPr="006E6C7F">
        <w:rPr>
          <w:rFonts w:ascii="Book Antiqua" w:hAnsi="Book Antiqua"/>
          <w:color w:val="000000" w:themeColor="text1"/>
          <w:szCs w:val="24"/>
        </w:rPr>
        <w:t>confirmed</w:t>
      </w:r>
      <w:r w:rsidRPr="006E6C7F">
        <w:rPr>
          <w:rFonts w:ascii="Book Antiqua" w:hAnsi="Book Antiqua"/>
          <w:color w:val="000000" w:themeColor="text1"/>
          <w:szCs w:val="24"/>
        </w:rPr>
        <w:t xml:space="preserve"> </w:t>
      </w:r>
      <w:r w:rsidR="00C276DE" w:rsidRPr="006E6C7F">
        <w:rPr>
          <w:rFonts w:ascii="Book Antiqua" w:hAnsi="Book Antiqua"/>
          <w:color w:val="000000" w:themeColor="text1"/>
          <w:szCs w:val="24"/>
        </w:rPr>
        <w:t xml:space="preserve">on </w:t>
      </w:r>
      <w:r w:rsidR="00BB723C" w:rsidRPr="00865E80">
        <w:rPr>
          <w:rFonts w:ascii="Book Antiqua" w:hAnsi="Book Antiqua"/>
          <w:color w:val="000000" w:themeColor="text1"/>
          <w:szCs w:val="24"/>
        </w:rPr>
        <w:t xml:space="preserve">hematoxylin and eosin </w:t>
      </w:r>
      <w:r w:rsidR="00BB723C" w:rsidRPr="00E66418">
        <w:rPr>
          <w:rFonts w:ascii="Book Antiqua" w:hAnsi="Book Antiqua"/>
          <w:color w:val="000000" w:themeColor="text1"/>
          <w:szCs w:val="24"/>
        </w:rPr>
        <w:t>staining (</w:t>
      </w:r>
      <w:r w:rsidR="00BB723C" w:rsidRPr="00E66418">
        <w:rPr>
          <w:rFonts w:ascii="Book Antiqua" w:eastAsia="宋体" w:hAnsi="Book Antiqua"/>
          <w:color w:val="000000" w:themeColor="text1"/>
          <w:szCs w:val="24"/>
          <w:lang w:eastAsia="zh-CN"/>
        </w:rPr>
        <w:t>×</w:t>
      </w:r>
      <w:r w:rsidR="00BB723C" w:rsidRPr="00E66418">
        <w:rPr>
          <w:rFonts w:ascii="Book Antiqua" w:hAnsi="Book Antiqua"/>
          <w:color w:val="000000" w:themeColor="text1"/>
          <w:szCs w:val="24"/>
        </w:rPr>
        <w:t>100)</w:t>
      </w:r>
      <w:r w:rsidR="00F304E5">
        <w:rPr>
          <w:rFonts w:ascii="Book Antiqua" w:eastAsia="宋体" w:hAnsi="Book Antiqua" w:hint="eastAsia"/>
          <w:color w:val="000000" w:themeColor="text1"/>
          <w:szCs w:val="24"/>
          <w:lang w:eastAsia="zh-CN"/>
        </w:rPr>
        <w:t xml:space="preserve"> </w:t>
      </w:r>
      <w:r w:rsidR="00B02BE7" w:rsidRPr="006E6C7F">
        <w:rPr>
          <w:rFonts w:ascii="Book Antiqua" w:hAnsi="Book Antiqua"/>
          <w:color w:val="000000" w:themeColor="text1"/>
          <w:szCs w:val="24"/>
        </w:rPr>
        <w:t>after cholecystectomy</w:t>
      </w:r>
      <w:r w:rsidR="00275AA2">
        <w:rPr>
          <w:rFonts w:ascii="Book Antiqua" w:hAnsi="Book Antiqua"/>
          <w:color w:val="000000" w:themeColor="text1"/>
          <w:szCs w:val="24"/>
        </w:rPr>
        <w:t>.</w:t>
      </w:r>
    </w:p>
    <w:p w14:paraId="36CB01B8"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250DB2AF"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5060FF03" wp14:editId="3423E5F7">
            <wp:extent cx="5625389" cy="2107141"/>
            <wp:effectExtent l="0" t="0" r="0" b="7620"/>
            <wp:docPr id="14" name="그림 14" descr="J:\Pf. 김영준_Benign GB diseases\Figure files\Figure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J:\Pf. 김영준_Benign GB diseases\Figure files\Figure12.tif"/>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25566" cy="2107207"/>
                    </a:xfrm>
                    <a:prstGeom prst="rect">
                      <a:avLst/>
                    </a:prstGeom>
                    <a:noFill/>
                    <a:ln>
                      <a:noFill/>
                    </a:ln>
                  </pic:spPr>
                </pic:pic>
              </a:graphicData>
            </a:graphic>
          </wp:inline>
        </w:drawing>
      </w:r>
    </w:p>
    <w:p w14:paraId="198CAEF4" w14:textId="77777777" w:rsidR="00E67069" w:rsidRDefault="0077076E" w:rsidP="006E6C7F">
      <w:pPr>
        <w:adjustRightInd w:val="0"/>
        <w:snapToGrid w:val="0"/>
        <w:spacing w:after="0" w:line="360" w:lineRule="auto"/>
        <w:rPr>
          <w:rFonts w:ascii="Book Antiqua" w:eastAsia="宋体" w:hAnsi="Book Antiqua"/>
          <w:color w:val="000000" w:themeColor="text1"/>
          <w:szCs w:val="24"/>
          <w:lang w:eastAsia="zh-CN"/>
        </w:rPr>
      </w:pPr>
      <w:r w:rsidRPr="0077076E">
        <w:rPr>
          <w:rFonts w:ascii="Book Antiqua" w:hAnsi="Book Antiqua"/>
          <w:b/>
          <w:color w:val="000000" w:themeColor="text1"/>
          <w:szCs w:val="24"/>
        </w:rPr>
        <w:t>Figure 12 Acute cholecystitis</w:t>
      </w:r>
      <w:r w:rsidRPr="0077076E">
        <w:rPr>
          <w:rFonts w:ascii="Book Antiqua" w:eastAsia="宋体" w:hAnsi="Book Antiqua" w:hint="eastAsia"/>
          <w:b/>
          <w:color w:val="000000" w:themeColor="text1"/>
          <w:szCs w:val="24"/>
          <w:lang w:eastAsia="zh-CN"/>
        </w:rPr>
        <w:t>.</w:t>
      </w:r>
      <w:r w:rsidR="002A7F46" w:rsidRPr="0077076E">
        <w:rPr>
          <w:rFonts w:ascii="Book Antiqua" w:hAnsi="Book Antiqua"/>
          <w:b/>
          <w:color w:val="000000" w:themeColor="text1"/>
          <w:szCs w:val="24"/>
        </w:rPr>
        <w:t xml:space="preserve"> </w:t>
      </w:r>
      <w:r w:rsidRPr="0077076E">
        <w:rPr>
          <w:rFonts w:ascii="Book Antiqua" w:eastAsia="宋体" w:hAnsi="Book Antiqua" w:hint="eastAsia"/>
          <w:color w:val="000000" w:themeColor="text1"/>
          <w:szCs w:val="24"/>
          <w:lang w:eastAsia="zh-CN"/>
        </w:rPr>
        <w:t>A, B:</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Axial (A) </w:t>
      </w:r>
      <w:r w:rsidR="002A7F46" w:rsidRPr="006E6C7F">
        <w:rPr>
          <w:rFonts w:ascii="Book Antiqua" w:hAnsi="Book Antiqua"/>
          <w:color w:val="000000" w:themeColor="text1"/>
          <w:szCs w:val="24"/>
        </w:rPr>
        <w:t>and coronal</w:t>
      </w:r>
      <w:r>
        <w:rPr>
          <w:rFonts w:ascii="Book Antiqua" w:eastAsia="宋体" w:hAnsi="Book Antiqua" w:hint="eastAsia"/>
          <w:color w:val="000000" w:themeColor="text1"/>
          <w:szCs w:val="24"/>
          <w:lang w:eastAsia="zh-CN"/>
        </w:rPr>
        <w:t xml:space="preserve"> </w:t>
      </w:r>
      <w:r w:rsidRPr="006E6C7F">
        <w:rPr>
          <w:rFonts w:ascii="Book Antiqua" w:hAnsi="Book Antiqua"/>
          <w:color w:val="000000" w:themeColor="text1"/>
          <w:szCs w:val="24"/>
        </w:rPr>
        <w:t xml:space="preserve">(B) </w:t>
      </w:r>
      <w:r>
        <w:rPr>
          <w:rFonts w:ascii="Book Antiqua" w:eastAsia="宋体" w:hAnsi="Book Antiqua" w:hint="eastAsia"/>
          <w:color w:val="000000" w:themeColor="text1"/>
          <w:szCs w:val="24"/>
          <w:lang w:eastAsia="zh-CN"/>
        </w:rPr>
        <w:t xml:space="preserve">computed </w:t>
      </w:r>
      <w:r w:rsidR="004B3A7E">
        <w:rPr>
          <w:rFonts w:ascii="Book Antiqua" w:eastAsia="宋体" w:hAnsi="Book Antiqua"/>
          <w:color w:val="000000" w:themeColor="text1"/>
          <w:szCs w:val="24"/>
          <w:lang w:eastAsia="zh-CN"/>
        </w:rPr>
        <w:t>tomography</w:t>
      </w:r>
      <w:r w:rsidR="002A7F46" w:rsidRPr="006E6C7F">
        <w:rPr>
          <w:rFonts w:ascii="Book Antiqua" w:hAnsi="Book Antiqua"/>
          <w:color w:val="000000" w:themeColor="text1"/>
          <w:szCs w:val="24"/>
        </w:rPr>
        <w:t xml:space="preserve"> scans of gallbladder showing tensile distension, diffuse mural thickening/edema, and pericholecystic fat stranding (arrows); impacted stone of cystic duct and gallstones present. </w:t>
      </w:r>
    </w:p>
    <w:p w14:paraId="45209624" w14:textId="77777777" w:rsidR="00F15ACE" w:rsidRPr="00F15ACE" w:rsidRDefault="00F15ACE" w:rsidP="006E6C7F">
      <w:pPr>
        <w:adjustRightInd w:val="0"/>
        <w:snapToGrid w:val="0"/>
        <w:spacing w:after="0" w:line="360" w:lineRule="auto"/>
        <w:rPr>
          <w:rFonts w:ascii="Book Antiqua" w:eastAsia="宋体" w:hAnsi="Book Antiqua"/>
          <w:color w:val="000000" w:themeColor="text1"/>
          <w:szCs w:val="24"/>
          <w:lang w:eastAsia="zh-CN"/>
        </w:rPr>
      </w:pPr>
    </w:p>
    <w:p w14:paraId="0E2CB235" w14:textId="77777777" w:rsidR="00DE4A08" w:rsidRPr="006E6C7F" w:rsidRDefault="00761EC5"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603A0055" wp14:editId="2C2BA149">
            <wp:extent cx="5398770" cy="4045585"/>
            <wp:effectExtent l="0" t="0" r="0" b="0"/>
            <wp:docPr id="25" name="그림 25" descr="J:\Pf. 김영준_Benign GB diseases\WJGE_Revision\Figure files\Figure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Pf. 김영준_Benign GB diseases\WJGE_Revision\Figure files\Figure13.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8770" cy="4045585"/>
                    </a:xfrm>
                    <a:prstGeom prst="rect">
                      <a:avLst/>
                    </a:prstGeom>
                    <a:noFill/>
                    <a:ln>
                      <a:noFill/>
                    </a:ln>
                  </pic:spPr>
                </pic:pic>
              </a:graphicData>
            </a:graphic>
          </wp:inline>
        </w:drawing>
      </w:r>
    </w:p>
    <w:p w14:paraId="63BD4789" w14:textId="77777777" w:rsidR="00E67069" w:rsidRDefault="00FA4F86" w:rsidP="006E6C7F">
      <w:pPr>
        <w:adjustRightInd w:val="0"/>
        <w:snapToGrid w:val="0"/>
        <w:spacing w:after="0" w:line="360" w:lineRule="auto"/>
        <w:rPr>
          <w:rFonts w:ascii="Book Antiqua" w:eastAsia="宋体" w:hAnsi="Book Antiqua"/>
          <w:color w:val="000000" w:themeColor="text1"/>
          <w:szCs w:val="24"/>
          <w:lang w:eastAsia="zh-CN"/>
        </w:rPr>
      </w:pPr>
      <w:r w:rsidRPr="00FA4F86">
        <w:rPr>
          <w:rFonts w:ascii="Book Antiqua" w:hAnsi="Book Antiqua"/>
          <w:b/>
          <w:color w:val="000000" w:themeColor="text1"/>
          <w:szCs w:val="24"/>
        </w:rPr>
        <w:lastRenderedPageBreak/>
        <w:t>Figure 13</w:t>
      </w:r>
      <w:r w:rsidR="00B45BE7" w:rsidRPr="00FA4F86">
        <w:rPr>
          <w:rFonts w:ascii="Book Antiqua" w:hAnsi="Book Antiqua"/>
          <w:b/>
          <w:color w:val="000000" w:themeColor="text1"/>
          <w:szCs w:val="24"/>
        </w:rPr>
        <w:t xml:space="preserve"> Gangrenous</w:t>
      </w:r>
      <w:r w:rsidRPr="00FA4F86">
        <w:rPr>
          <w:rFonts w:ascii="Book Antiqua" w:hAnsi="Book Antiqua"/>
          <w:b/>
          <w:color w:val="000000" w:themeColor="text1"/>
          <w:szCs w:val="24"/>
        </w:rPr>
        <w:t xml:space="preserve"> cholecystitis</w:t>
      </w:r>
      <w:r w:rsidRPr="00FA4F86">
        <w:rPr>
          <w:rFonts w:ascii="Book Antiqua" w:eastAsia="宋体" w:hAnsi="Book Antiqua" w:hint="eastAsia"/>
          <w:b/>
          <w:color w:val="000000" w:themeColor="text1"/>
          <w:szCs w:val="24"/>
          <w:lang w:eastAsia="zh-CN"/>
        </w:rPr>
        <w:t>.</w:t>
      </w:r>
      <w:r w:rsidR="00B45BE7" w:rsidRPr="00FA4F86">
        <w:rPr>
          <w:rFonts w:ascii="Book Antiqua" w:hAnsi="Book Antiqua"/>
          <w:b/>
          <w:color w:val="000000" w:themeColor="text1"/>
          <w:szCs w:val="24"/>
        </w:rPr>
        <w:t xml:space="preserve"> </w:t>
      </w:r>
      <w:r>
        <w:rPr>
          <w:rFonts w:ascii="Book Antiqua" w:hAnsi="Book Antiqua"/>
          <w:color w:val="000000" w:themeColor="text1"/>
          <w:szCs w:val="24"/>
        </w:rPr>
        <w:t>A, B</w:t>
      </w:r>
      <w:r>
        <w:rPr>
          <w:rFonts w:ascii="Book Antiqua" w:eastAsia="宋体" w:hAnsi="Book Antiqua" w:hint="eastAsia"/>
          <w:color w:val="000000" w:themeColor="text1"/>
          <w:szCs w:val="24"/>
          <w:lang w:eastAsia="zh-CN"/>
        </w:rPr>
        <w:t>:</w:t>
      </w:r>
      <w:r w:rsidR="00B45BE7"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Gallbladder </w:t>
      </w:r>
      <w:r w:rsidR="00B45BE7" w:rsidRPr="006E6C7F">
        <w:rPr>
          <w:rFonts w:ascii="Book Antiqua" w:hAnsi="Book Antiqua"/>
          <w:color w:val="000000" w:themeColor="text1"/>
          <w:szCs w:val="24"/>
        </w:rPr>
        <w:t xml:space="preserve">distension, gallstones showing posterior acoustic shadowing at the neck, and irregular mucosa detachment (arrows) on </w:t>
      </w:r>
      <w:r w:rsidR="00E231D2" w:rsidRPr="006E6C7F">
        <w:rPr>
          <w:rFonts w:ascii="Book Antiqua" w:hAnsi="Book Antiqua"/>
          <w:color w:val="000000" w:themeColor="text1"/>
          <w:szCs w:val="24"/>
        </w:rPr>
        <w:t>ultrasound</w:t>
      </w:r>
      <w:r w:rsidR="00B45BE7" w:rsidRPr="006E6C7F">
        <w:rPr>
          <w:rFonts w:ascii="Book Antiqua" w:hAnsi="Book Antiqua"/>
          <w:color w:val="000000" w:themeColor="text1"/>
          <w:szCs w:val="24"/>
        </w:rPr>
        <w:t>; C</w:t>
      </w:r>
      <w:r w:rsidR="002A7F46" w:rsidRPr="006E6C7F">
        <w:rPr>
          <w:rFonts w:ascii="Book Antiqua" w:hAnsi="Book Antiqua"/>
          <w:color w:val="000000" w:themeColor="text1"/>
          <w:szCs w:val="24"/>
        </w:rPr>
        <w:t xml:space="preserve">, </w:t>
      </w:r>
      <w:r w:rsidR="00B45BE7" w:rsidRPr="006E6C7F">
        <w:rPr>
          <w:rFonts w:ascii="Book Antiqua" w:hAnsi="Book Antiqua"/>
          <w:color w:val="000000" w:themeColor="text1"/>
          <w:szCs w:val="24"/>
        </w:rPr>
        <w:t>D</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Arterial </w:t>
      </w:r>
      <w:r w:rsidR="002A7F46" w:rsidRPr="006E6C7F">
        <w:rPr>
          <w:rFonts w:ascii="Book Antiqua" w:hAnsi="Book Antiqua"/>
          <w:color w:val="000000" w:themeColor="text1"/>
          <w:szCs w:val="24"/>
        </w:rPr>
        <w:t xml:space="preserve">and portal phase </w:t>
      </w:r>
      <w:r>
        <w:rPr>
          <w:rFonts w:ascii="Book Antiqua" w:eastAsia="宋体" w:hAnsi="Book Antiqua" w:hint="eastAsia"/>
          <w:color w:val="000000" w:themeColor="text1"/>
          <w:szCs w:val="24"/>
          <w:lang w:eastAsia="zh-CN"/>
        </w:rPr>
        <w:t>computed tomography</w:t>
      </w:r>
      <w:r w:rsidR="002A7F46" w:rsidRPr="006E6C7F">
        <w:rPr>
          <w:rFonts w:ascii="Book Antiqua" w:hAnsi="Book Antiqua"/>
          <w:color w:val="000000" w:themeColor="text1"/>
          <w:szCs w:val="24"/>
        </w:rPr>
        <w:t xml:space="preserve"> scans showing tensile gallbladder distension, diffuse mural thickening, pericholecystic fat stranding, and increased arterial enhancement of adjacent hepatic parenchyma (asterisk); irregular or partly absent gallbladder mucosal enhancement (arrows) suggesting gangrenous cholecystitis. </w:t>
      </w:r>
    </w:p>
    <w:p w14:paraId="6F6E3A05" w14:textId="77777777" w:rsidR="00112696" w:rsidRPr="00112696" w:rsidRDefault="00112696" w:rsidP="006E6C7F">
      <w:pPr>
        <w:adjustRightInd w:val="0"/>
        <w:snapToGrid w:val="0"/>
        <w:spacing w:after="0" w:line="360" w:lineRule="auto"/>
        <w:rPr>
          <w:rFonts w:ascii="Book Antiqua" w:eastAsia="宋体" w:hAnsi="Book Antiqua"/>
          <w:color w:val="000000" w:themeColor="text1"/>
          <w:szCs w:val="24"/>
          <w:lang w:eastAsia="zh-CN"/>
        </w:rPr>
      </w:pPr>
    </w:p>
    <w:p w14:paraId="72B4B731" w14:textId="77777777" w:rsidR="00DE4A08" w:rsidRPr="006E6C7F" w:rsidRDefault="00DE4A08"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drawing>
          <wp:inline distT="0" distB="0" distL="0" distR="0" wp14:anchorId="20D73048" wp14:editId="7A640DEC">
            <wp:extent cx="5658558" cy="2128723"/>
            <wp:effectExtent l="0" t="0" r="0" b="5080"/>
            <wp:docPr id="16" name="그림 16" descr="J:\Pf. 김영준_Benign GB diseases\Figure files\Figure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J:\Pf. 김영준_Benign GB diseases\Figure files\Figure14.ti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58725" cy="2128786"/>
                    </a:xfrm>
                    <a:prstGeom prst="rect">
                      <a:avLst/>
                    </a:prstGeom>
                    <a:noFill/>
                    <a:ln>
                      <a:noFill/>
                    </a:ln>
                  </pic:spPr>
                </pic:pic>
              </a:graphicData>
            </a:graphic>
          </wp:inline>
        </w:drawing>
      </w:r>
    </w:p>
    <w:p w14:paraId="19E4C9DD" w14:textId="77777777" w:rsidR="007B47A7"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D05A50">
        <w:rPr>
          <w:rFonts w:ascii="Book Antiqua" w:hAnsi="Book Antiqua"/>
          <w:b/>
          <w:color w:val="000000" w:themeColor="text1"/>
          <w:szCs w:val="24"/>
        </w:rPr>
        <w:t xml:space="preserve">Figure 14 </w:t>
      </w:r>
      <w:r w:rsidR="00D05A50" w:rsidRPr="00D05A50">
        <w:rPr>
          <w:rFonts w:ascii="Book Antiqua" w:hAnsi="Book Antiqua"/>
          <w:b/>
          <w:color w:val="000000" w:themeColor="text1"/>
          <w:szCs w:val="24"/>
        </w:rPr>
        <w:t>Emphysematous cholecystitis</w:t>
      </w:r>
      <w:r w:rsidR="00D05A50" w:rsidRPr="00D05A50">
        <w:rPr>
          <w:rFonts w:ascii="Book Antiqua" w:eastAsia="宋体" w:hAnsi="Book Antiqua" w:hint="eastAsia"/>
          <w:b/>
          <w:color w:val="000000" w:themeColor="text1"/>
          <w:szCs w:val="24"/>
          <w:lang w:eastAsia="zh-CN"/>
        </w:rPr>
        <w:t>.</w:t>
      </w:r>
      <w:r w:rsidRPr="00D05A50">
        <w:rPr>
          <w:rFonts w:ascii="Book Antiqua" w:hAnsi="Book Antiqua"/>
          <w:b/>
          <w:color w:val="000000" w:themeColor="text1"/>
          <w:szCs w:val="24"/>
        </w:rPr>
        <w:t xml:space="preserve"> </w:t>
      </w:r>
      <w:r w:rsidR="008D792B">
        <w:rPr>
          <w:rFonts w:ascii="Book Antiqua" w:hAnsi="Book Antiqua"/>
          <w:color w:val="000000" w:themeColor="text1"/>
          <w:szCs w:val="24"/>
        </w:rPr>
        <w:t>A</w:t>
      </w:r>
      <w:r w:rsidR="008D792B">
        <w:rPr>
          <w:rFonts w:ascii="Book Antiqua" w:eastAsia="宋体" w:hAnsi="Book Antiqua" w:hint="eastAsia"/>
          <w:color w:val="000000" w:themeColor="text1"/>
          <w:szCs w:val="24"/>
          <w:lang w:eastAsia="zh-CN"/>
        </w:rPr>
        <w:t xml:space="preserve">: </w:t>
      </w:r>
      <w:r w:rsidR="008D792B" w:rsidRPr="006E6C7F">
        <w:rPr>
          <w:rFonts w:ascii="Book Antiqua" w:hAnsi="Book Antiqua"/>
          <w:color w:val="000000" w:themeColor="text1"/>
          <w:szCs w:val="24"/>
        </w:rPr>
        <w:t xml:space="preserve">Readily </w:t>
      </w:r>
      <w:r w:rsidRPr="006E6C7F">
        <w:rPr>
          <w:rFonts w:ascii="Book Antiqua" w:hAnsi="Book Antiqua"/>
          <w:color w:val="000000" w:themeColor="text1"/>
          <w:szCs w:val="24"/>
        </w:rPr>
        <w:t xml:space="preserve">identifiable intraluminal air (arrow) in gallbladder 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Pr="006E6C7F">
        <w:rPr>
          <w:rFonts w:ascii="Book Antiqua" w:hAnsi="Book Antiqua"/>
          <w:color w:val="000000" w:themeColor="text1"/>
          <w:szCs w:val="24"/>
        </w:rPr>
        <w:t>; small gallstones and pericholecystic fluid (arrowhead) present; B</w:t>
      </w:r>
      <w:r w:rsidR="008D792B">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8D792B" w:rsidRPr="006E6C7F">
        <w:rPr>
          <w:rFonts w:ascii="Book Antiqua" w:hAnsi="Book Antiqua"/>
          <w:color w:val="000000" w:themeColor="text1"/>
          <w:szCs w:val="24"/>
        </w:rPr>
        <w:t xml:space="preserve">Curvilinear </w:t>
      </w:r>
      <w:r w:rsidRPr="006E6C7F">
        <w:rPr>
          <w:rFonts w:ascii="Book Antiqua" w:hAnsi="Book Antiqua"/>
          <w:color w:val="000000" w:themeColor="text1"/>
          <w:szCs w:val="24"/>
        </w:rPr>
        <w:t xml:space="preserve">echogenic line at gallbladder fossa, with posterior acoustic shadowing on </w:t>
      </w:r>
      <w:r w:rsidR="00DC1808" w:rsidRPr="006E6C7F">
        <w:rPr>
          <w:rFonts w:ascii="Book Antiqua" w:hAnsi="Book Antiqua"/>
          <w:color w:val="000000" w:themeColor="text1"/>
          <w:szCs w:val="24"/>
        </w:rPr>
        <w:t>ultrasound</w:t>
      </w:r>
      <w:r w:rsidRPr="006E6C7F">
        <w:rPr>
          <w:rFonts w:ascii="Book Antiqua" w:hAnsi="Book Antiqua"/>
          <w:color w:val="000000" w:themeColor="text1"/>
          <w:szCs w:val="24"/>
        </w:rPr>
        <w:t>.</w:t>
      </w:r>
      <w:r w:rsidR="00873761">
        <w:rPr>
          <w:rFonts w:ascii="Book Antiqua" w:eastAsia="宋体" w:hAnsi="Book Antiqua" w:hint="eastAsia"/>
          <w:color w:val="000000" w:themeColor="text1"/>
          <w:szCs w:val="24"/>
          <w:lang w:eastAsia="zh-CN"/>
        </w:rPr>
        <w:t xml:space="preserve"> GB: </w:t>
      </w:r>
      <w:r w:rsidR="00873761" w:rsidRPr="006E6C7F">
        <w:rPr>
          <w:rFonts w:ascii="Book Antiqua" w:hAnsi="Book Antiqua"/>
          <w:color w:val="000000" w:themeColor="text1"/>
          <w:szCs w:val="24"/>
        </w:rPr>
        <w:t>Gallbladder</w:t>
      </w:r>
      <w:r w:rsidR="00873761">
        <w:rPr>
          <w:rFonts w:ascii="Book Antiqua" w:eastAsia="宋体" w:hAnsi="Book Antiqua" w:hint="eastAsia"/>
          <w:color w:val="000000" w:themeColor="text1"/>
          <w:szCs w:val="24"/>
          <w:lang w:eastAsia="zh-CN"/>
        </w:rPr>
        <w:t>.</w:t>
      </w:r>
    </w:p>
    <w:p w14:paraId="7920EEE2" w14:textId="77777777" w:rsidR="007B47A7" w:rsidRPr="006E6C7F" w:rsidRDefault="007B47A7" w:rsidP="006E6C7F">
      <w:pPr>
        <w:adjustRightInd w:val="0"/>
        <w:snapToGrid w:val="0"/>
        <w:spacing w:after="0" w:line="360" w:lineRule="auto"/>
        <w:rPr>
          <w:rFonts w:ascii="Book Antiqua" w:hAnsi="Book Antiqua"/>
          <w:color w:val="000000" w:themeColor="text1"/>
          <w:szCs w:val="24"/>
        </w:rPr>
      </w:pPr>
    </w:p>
    <w:p w14:paraId="7F795EDD"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6B7719C8" wp14:editId="53250205">
            <wp:extent cx="5464454" cy="2046859"/>
            <wp:effectExtent l="0" t="0" r="3175" b="0"/>
            <wp:docPr id="17" name="그림 17" descr="J:\Pf. 김영준_Benign GB diseases\Figure files\Figure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J:\Pf. 김영준_Benign GB diseases\Figure files\Figure15.tif"/>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64625" cy="2046923"/>
                    </a:xfrm>
                    <a:prstGeom prst="rect">
                      <a:avLst/>
                    </a:prstGeom>
                    <a:noFill/>
                    <a:ln>
                      <a:noFill/>
                    </a:ln>
                  </pic:spPr>
                </pic:pic>
              </a:graphicData>
            </a:graphic>
          </wp:inline>
        </w:drawing>
      </w:r>
    </w:p>
    <w:p w14:paraId="6E3953C5" w14:textId="77777777" w:rsidR="002A7F46" w:rsidRDefault="00DD792D" w:rsidP="006E6C7F">
      <w:pPr>
        <w:adjustRightInd w:val="0"/>
        <w:snapToGrid w:val="0"/>
        <w:spacing w:after="0" w:line="360" w:lineRule="auto"/>
        <w:rPr>
          <w:rFonts w:ascii="Book Antiqua" w:eastAsia="宋体" w:hAnsi="Book Antiqua"/>
          <w:color w:val="000000" w:themeColor="text1"/>
          <w:szCs w:val="24"/>
          <w:lang w:eastAsia="zh-CN"/>
        </w:rPr>
      </w:pPr>
      <w:r w:rsidRPr="00DD792D">
        <w:rPr>
          <w:rFonts w:ascii="Book Antiqua" w:hAnsi="Book Antiqua"/>
          <w:b/>
          <w:color w:val="000000" w:themeColor="text1"/>
          <w:szCs w:val="24"/>
        </w:rPr>
        <w:lastRenderedPageBreak/>
        <w:t>Figure 15 Gallbladder perforation</w:t>
      </w:r>
      <w:r w:rsidRPr="00DD792D">
        <w:rPr>
          <w:rFonts w:ascii="Book Antiqua" w:eastAsia="宋体" w:hAnsi="Book Antiqua" w:hint="eastAsia"/>
          <w:b/>
          <w:color w:val="000000" w:themeColor="text1"/>
          <w:szCs w:val="24"/>
          <w:lang w:eastAsia="zh-CN"/>
        </w:rPr>
        <w:t xml:space="preserve">. </w:t>
      </w:r>
      <w:r>
        <w:rPr>
          <w:rFonts w:ascii="Book Antiqua" w:hAnsi="Book Antiqua"/>
          <w:color w:val="000000" w:themeColor="text1"/>
          <w:szCs w:val="24"/>
        </w:rPr>
        <w:t>A, 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Axial </w:t>
      </w:r>
      <w:r w:rsidR="001E4FEA">
        <w:rPr>
          <w:rFonts w:ascii="Book Antiqua" w:eastAsia="宋体" w:hAnsi="Book Antiqua" w:hint="eastAsia"/>
          <w:color w:val="000000" w:themeColor="text1"/>
          <w:szCs w:val="24"/>
          <w:lang w:eastAsia="zh-CN"/>
        </w:rPr>
        <w:t xml:space="preserve">(A) </w:t>
      </w:r>
      <w:r w:rsidR="002A7F46" w:rsidRPr="006E6C7F">
        <w:rPr>
          <w:rFonts w:ascii="Book Antiqua" w:hAnsi="Book Antiqua"/>
          <w:color w:val="000000" w:themeColor="text1"/>
          <w:szCs w:val="24"/>
        </w:rPr>
        <w:t xml:space="preserve">and coronal </w:t>
      </w:r>
      <w:r w:rsidR="001E4FEA">
        <w:rPr>
          <w:rFonts w:ascii="Book Antiqua" w:eastAsia="宋体" w:hAnsi="Book Antiqua" w:hint="eastAsia"/>
          <w:color w:val="000000" w:themeColor="text1"/>
          <w:szCs w:val="24"/>
          <w:lang w:eastAsia="zh-CN"/>
        </w:rPr>
        <w:t xml:space="preserve">(B)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D05A50" w:rsidRPr="006E6C7F">
        <w:rPr>
          <w:rFonts w:ascii="Book Antiqua" w:hAnsi="Book Antiqua"/>
          <w:color w:val="000000" w:themeColor="text1"/>
          <w:szCs w:val="24"/>
        </w:rPr>
        <w:t xml:space="preserve"> </w:t>
      </w:r>
      <w:r w:rsidR="002A7F46" w:rsidRPr="006E6C7F">
        <w:rPr>
          <w:rFonts w:ascii="Book Antiqua" w:hAnsi="Book Antiqua"/>
          <w:color w:val="000000" w:themeColor="text1"/>
          <w:szCs w:val="24"/>
        </w:rPr>
        <w:t xml:space="preserve">scans of distended gallbladder showing diffuse, enhanced </w:t>
      </w:r>
      <w:r w:rsidR="00E67069" w:rsidRPr="006E6C7F">
        <w:rPr>
          <w:rFonts w:ascii="Book Antiqua" w:hAnsi="Book Antiqua"/>
          <w:color w:val="000000" w:themeColor="text1"/>
          <w:szCs w:val="24"/>
        </w:rPr>
        <w:t>wall</w:t>
      </w:r>
      <w:r w:rsidR="002A7F46" w:rsidRPr="006E6C7F">
        <w:rPr>
          <w:rFonts w:ascii="Book Antiqua" w:hAnsi="Book Antiqua"/>
          <w:color w:val="000000" w:themeColor="text1"/>
          <w:szCs w:val="24"/>
        </w:rPr>
        <w:t xml:space="preserve"> thickening, pericholecystic fat stranding, and irregular mucosal enhancement of acute gangrenous cholecystitis; a small rim-enhancing cystic protuberance (arrows) of nearby liver, connected to gallbladder, </w:t>
      </w:r>
      <w:r w:rsidR="00E67069" w:rsidRPr="006E6C7F">
        <w:rPr>
          <w:rFonts w:ascii="Book Antiqua" w:hAnsi="Book Antiqua"/>
          <w:color w:val="000000" w:themeColor="text1"/>
          <w:szCs w:val="24"/>
        </w:rPr>
        <w:t>suggesti</w:t>
      </w:r>
      <w:r w:rsidR="002A7F46" w:rsidRPr="006E6C7F">
        <w:rPr>
          <w:rFonts w:ascii="Book Antiqua" w:hAnsi="Book Antiqua"/>
          <w:color w:val="000000" w:themeColor="text1"/>
          <w:szCs w:val="24"/>
        </w:rPr>
        <w:t>ng pericholecystic abscess due to perforation.</w:t>
      </w:r>
    </w:p>
    <w:p w14:paraId="284FA6C7" w14:textId="77777777" w:rsidR="007B47A7" w:rsidRPr="007B47A7" w:rsidRDefault="007B47A7" w:rsidP="006E6C7F">
      <w:pPr>
        <w:adjustRightInd w:val="0"/>
        <w:snapToGrid w:val="0"/>
        <w:spacing w:after="0" w:line="360" w:lineRule="auto"/>
        <w:rPr>
          <w:rFonts w:ascii="Book Antiqua" w:eastAsia="宋体" w:hAnsi="Book Antiqua"/>
          <w:color w:val="000000" w:themeColor="text1"/>
          <w:szCs w:val="24"/>
          <w:lang w:eastAsia="zh-CN"/>
        </w:rPr>
      </w:pPr>
    </w:p>
    <w:p w14:paraId="12BDDDAA"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4DCB571A" wp14:editId="0CD95FC2">
            <wp:extent cx="5588813" cy="4186882"/>
            <wp:effectExtent l="0" t="0" r="0" b="4445"/>
            <wp:docPr id="18" name="그림 18" descr="J:\Pf. 김영준_Benign GB diseases\Figure files\Figure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J:\Pf. 김영준_Benign GB diseases\Figure files\Figure16.tif"/>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8813" cy="4186882"/>
                    </a:xfrm>
                    <a:prstGeom prst="rect">
                      <a:avLst/>
                    </a:prstGeom>
                    <a:noFill/>
                    <a:ln>
                      <a:noFill/>
                    </a:ln>
                  </pic:spPr>
                </pic:pic>
              </a:graphicData>
            </a:graphic>
          </wp:inline>
        </w:drawing>
      </w:r>
    </w:p>
    <w:p w14:paraId="18ED6D2C" w14:textId="77777777" w:rsidR="00DE4A08" w:rsidRDefault="005B06E5" w:rsidP="006E6C7F">
      <w:pPr>
        <w:adjustRightInd w:val="0"/>
        <w:snapToGrid w:val="0"/>
        <w:spacing w:after="0" w:line="360" w:lineRule="auto"/>
        <w:rPr>
          <w:rFonts w:ascii="Book Antiqua" w:eastAsia="宋体" w:hAnsi="Book Antiqua"/>
          <w:color w:val="000000" w:themeColor="text1"/>
          <w:szCs w:val="24"/>
          <w:lang w:eastAsia="zh-CN"/>
        </w:rPr>
      </w:pPr>
      <w:r w:rsidRPr="005B06E5">
        <w:rPr>
          <w:rFonts w:ascii="Book Antiqua" w:hAnsi="Book Antiqua"/>
          <w:b/>
          <w:color w:val="000000" w:themeColor="text1"/>
          <w:szCs w:val="24"/>
        </w:rPr>
        <w:t>Figure 16</w:t>
      </w:r>
      <w:r w:rsidR="002A7F46" w:rsidRPr="005B06E5">
        <w:rPr>
          <w:rFonts w:ascii="Book Antiqua" w:hAnsi="Book Antiqua"/>
          <w:b/>
          <w:color w:val="000000" w:themeColor="text1"/>
          <w:szCs w:val="24"/>
        </w:rPr>
        <w:t xml:space="preserve"> Chronic cholecystitis</w:t>
      </w:r>
      <w:r w:rsidRPr="005B06E5">
        <w:rPr>
          <w:rFonts w:ascii="Book Antiqua" w:eastAsia="宋体" w:hAnsi="Book Antiqua" w:hint="eastAsia"/>
          <w:b/>
          <w:color w:val="000000" w:themeColor="text1"/>
          <w:szCs w:val="24"/>
          <w:lang w:eastAsia="zh-CN"/>
        </w:rPr>
        <w:t>.</w:t>
      </w:r>
      <w:r>
        <w:rPr>
          <w:rFonts w:ascii="Book Antiqua" w:hAnsi="Book Antiqua"/>
          <w:color w:val="000000" w:themeColor="text1"/>
          <w:szCs w:val="24"/>
        </w:rPr>
        <w:t xml:space="preserve"> </w:t>
      </w:r>
      <w:r w:rsidR="002A7F46" w:rsidRPr="006E6C7F">
        <w:rPr>
          <w:rFonts w:ascii="Book Antiqua" w:hAnsi="Book Antiqua"/>
          <w:color w:val="000000" w:themeColor="text1"/>
          <w:szCs w:val="24"/>
        </w:rPr>
        <w:t>A</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Contracted </w:t>
      </w:r>
      <w:r w:rsidR="002A7F46" w:rsidRPr="006E6C7F">
        <w:rPr>
          <w:rFonts w:ascii="Book Antiqua" w:hAnsi="Book Antiqua"/>
          <w:color w:val="000000" w:themeColor="text1"/>
          <w:szCs w:val="24"/>
        </w:rPr>
        <w:t xml:space="preserve">gallbladder filled with multiple echogenic gallstones, showing posterior acoustic shadowing on </w:t>
      </w:r>
      <w:r w:rsidRPr="006E6C7F">
        <w:rPr>
          <w:rFonts w:ascii="Book Antiqua" w:hAnsi="Book Antiqua"/>
          <w:color w:val="000000" w:themeColor="text1"/>
          <w:szCs w:val="24"/>
        </w:rPr>
        <w:t>ultrasound</w:t>
      </w:r>
      <w:r w:rsidR="002A7F46" w:rsidRPr="006E6C7F">
        <w:rPr>
          <w:rFonts w:ascii="Book Antiqua" w:hAnsi="Book Antiqua"/>
          <w:color w:val="000000" w:themeColor="text1"/>
          <w:szCs w:val="24"/>
        </w:rPr>
        <w:t xml:space="preserve">, the two-layered </w:t>
      </w:r>
      <w:r>
        <w:rPr>
          <w:rFonts w:ascii="Book Antiqua" w:hAnsi="Book Antiqua"/>
          <w:color w:val="000000" w:themeColor="text1"/>
          <w:szCs w:val="24"/>
        </w:rPr>
        <w:t xml:space="preserve">wall (arrows) still preserved; </w:t>
      </w:r>
      <w:r w:rsidR="002A7F46" w:rsidRPr="006E6C7F">
        <w:rPr>
          <w:rFonts w:ascii="Book Antiqua" w:hAnsi="Book Antiqua"/>
          <w:color w:val="000000" w:themeColor="text1"/>
          <w:szCs w:val="24"/>
        </w:rPr>
        <w:t>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Collapsed </w:t>
      </w:r>
      <w:r w:rsidR="002A7F46" w:rsidRPr="006E6C7F">
        <w:rPr>
          <w:rFonts w:ascii="Book Antiqua" w:hAnsi="Book Antiqua"/>
          <w:color w:val="000000" w:themeColor="text1"/>
          <w:szCs w:val="24"/>
        </w:rPr>
        <w:t xml:space="preserve">gallbladder with tiny radiopaque gallstones and diffusely thickened wall, marked by weakly enhancing inner layer with fuzzy margins and thin hypodense outer layer 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2A7F46" w:rsidRPr="006E6C7F">
        <w:rPr>
          <w:rFonts w:ascii="Book Antiqua" w:hAnsi="Book Antiqua"/>
          <w:color w:val="000000" w:themeColor="text1"/>
          <w:szCs w:val="24"/>
        </w:rPr>
        <w:t>; C-E</w:t>
      </w:r>
      <w:r w:rsidR="00DD2CA2">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00DD2CA2" w:rsidRPr="006E6C7F">
        <w:rPr>
          <w:rFonts w:ascii="Book Antiqua" w:hAnsi="Book Antiqua"/>
          <w:color w:val="000000" w:themeColor="text1"/>
          <w:szCs w:val="24"/>
        </w:rPr>
        <w:lastRenderedPageBreak/>
        <w:t>Smooth</w:t>
      </w:r>
      <w:r w:rsidR="002A7F46" w:rsidRPr="006E6C7F">
        <w:rPr>
          <w:rFonts w:ascii="Book Antiqua" w:hAnsi="Book Antiqua"/>
          <w:color w:val="000000" w:themeColor="text1"/>
          <w:szCs w:val="24"/>
        </w:rPr>
        <w:t>, slow, and prolonged enhancement of gallbladder wal</w:t>
      </w:r>
      <w:r w:rsidR="00275AA2">
        <w:rPr>
          <w:rFonts w:ascii="Book Antiqua" w:hAnsi="Book Antiqua"/>
          <w:color w:val="000000" w:themeColor="text1"/>
          <w:szCs w:val="24"/>
        </w:rPr>
        <w:t xml:space="preserve">l during dynamic-enhanced </w:t>
      </w:r>
      <w:r w:rsidR="00A621C3" w:rsidRPr="006E6C7F">
        <w:rPr>
          <w:rFonts w:ascii="Book Antiqua" w:hAnsi="Book Antiqua"/>
          <w:color w:val="000000" w:themeColor="text1"/>
          <w:szCs w:val="24"/>
        </w:rPr>
        <w:t>magnetic resonance imaging</w:t>
      </w:r>
      <w:r w:rsidR="00275AA2">
        <w:rPr>
          <w:rFonts w:ascii="Book Antiqua" w:hAnsi="Book Antiqua"/>
          <w:color w:val="000000" w:themeColor="text1"/>
          <w:szCs w:val="24"/>
        </w:rPr>
        <w:t>.</w:t>
      </w:r>
    </w:p>
    <w:p w14:paraId="6781DD1D" w14:textId="77777777" w:rsidR="007B47A7" w:rsidRPr="007B47A7" w:rsidRDefault="007B47A7" w:rsidP="006E6C7F">
      <w:pPr>
        <w:adjustRightInd w:val="0"/>
        <w:snapToGrid w:val="0"/>
        <w:spacing w:after="0" w:line="360" w:lineRule="auto"/>
        <w:rPr>
          <w:rFonts w:ascii="Book Antiqua" w:eastAsia="宋体" w:hAnsi="Book Antiqua"/>
          <w:color w:val="000000" w:themeColor="text1"/>
          <w:szCs w:val="24"/>
          <w:lang w:eastAsia="zh-CN"/>
        </w:rPr>
      </w:pPr>
    </w:p>
    <w:p w14:paraId="7C0CA136"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0A3B4AC1" wp14:editId="1FAF8736">
            <wp:extent cx="5646870" cy="3167481"/>
            <wp:effectExtent l="0" t="0" r="0" b="0"/>
            <wp:docPr id="19" name="그림 19" descr="J:\Pf. 김영준_Benign GB diseases\Figure files\Figure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J:\Pf. 김영준_Benign GB diseases\Figure files\Figure17.tif"/>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47029" cy="3167570"/>
                    </a:xfrm>
                    <a:prstGeom prst="rect">
                      <a:avLst/>
                    </a:prstGeom>
                    <a:noFill/>
                    <a:ln>
                      <a:noFill/>
                    </a:ln>
                  </pic:spPr>
                </pic:pic>
              </a:graphicData>
            </a:graphic>
          </wp:inline>
        </w:drawing>
      </w:r>
    </w:p>
    <w:p w14:paraId="0B91823E" w14:textId="77777777" w:rsidR="002A7F46" w:rsidRPr="006E6C7F" w:rsidRDefault="002A7F46" w:rsidP="006E6C7F">
      <w:pPr>
        <w:adjustRightInd w:val="0"/>
        <w:snapToGrid w:val="0"/>
        <w:spacing w:after="0" w:line="360" w:lineRule="auto"/>
        <w:rPr>
          <w:rFonts w:ascii="Book Antiqua" w:hAnsi="Book Antiqua"/>
          <w:color w:val="000000" w:themeColor="text1"/>
          <w:szCs w:val="24"/>
        </w:rPr>
      </w:pPr>
      <w:r w:rsidRPr="007B47A7">
        <w:rPr>
          <w:rFonts w:ascii="Book Antiqua" w:hAnsi="Book Antiqua"/>
          <w:b/>
          <w:color w:val="000000" w:themeColor="text1"/>
          <w:szCs w:val="24"/>
        </w:rPr>
        <w:t>Figure 17</w:t>
      </w:r>
      <w:r w:rsidR="007B47A7" w:rsidRPr="007B47A7">
        <w:rPr>
          <w:rFonts w:ascii="Book Antiqua" w:hAnsi="Book Antiqua"/>
          <w:b/>
          <w:color w:val="000000" w:themeColor="text1"/>
          <w:szCs w:val="24"/>
        </w:rPr>
        <w:t xml:space="preserve"> Gallbladder cancer</w:t>
      </w:r>
      <w:r w:rsidR="007B47A7" w:rsidRPr="007B47A7">
        <w:rPr>
          <w:rFonts w:ascii="宋体" w:eastAsia="宋体" w:hAnsi="宋体" w:hint="eastAsia"/>
          <w:b/>
          <w:color w:val="000000" w:themeColor="text1"/>
          <w:szCs w:val="24"/>
          <w:lang w:eastAsia="zh-CN"/>
        </w:rPr>
        <w:t>.</w:t>
      </w:r>
      <w:r w:rsidR="007B47A7">
        <w:rPr>
          <w:rFonts w:ascii="Book Antiqua" w:hAnsi="Book Antiqua"/>
          <w:color w:val="000000" w:themeColor="text1"/>
          <w:szCs w:val="24"/>
        </w:rPr>
        <w:t xml:space="preserve"> </w:t>
      </w:r>
      <w:r w:rsidR="00E67069" w:rsidRPr="006E6C7F">
        <w:rPr>
          <w:rFonts w:ascii="Book Antiqua" w:hAnsi="Book Antiqua"/>
          <w:color w:val="000000" w:themeColor="text1"/>
          <w:szCs w:val="24"/>
        </w:rPr>
        <w:t>A</w:t>
      </w:r>
      <w:r w:rsidR="00CF285B">
        <w:rPr>
          <w:rFonts w:ascii="Book Antiqua" w:eastAsia="宋体" w:hAnsi="Book Antiqua" w:hint="eastAsia"/>
          <w:color w:val="000000" w:themeColor="text1"/>
          <w:szCs w:val="24"/>
          <w:lang w:eastAsia="zh-CN"/>
        </w:rPr>
        <w:t>, B</w:t>
      </w:r>
      <w:r w:rsidR="007B47A7">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7B47A7" w:rsidRPr="006E6C7F">
        <w:rPr>
          <w:rFonts w:ascii="Book Antiqua" w:hAnsi="Book Antiqua"/>
          <w:color w:val="000000" w:themeColor="text1"/>
          <w:szCs w:val="24"/>
        </w:rPr>
        <w:t xml:space="preserve">Fundal </w:t>
      </w:r>
      <w:r w:rsidRPr="006E6C7F">
        <w:rPr>
          <w:rFonts w:ascii="Book Antiqua" w:hAnsi="Book Antiqua"/>
          <w:color w:val="000000" w:themeColor="text1"/>
          <w:szCs w:val="24"/>
        </w:rPr>
        <w:t xml:space="preserve">chamber of bicameral gallbladder, with segmental enhanced wall thickening (arrow) 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E67069" w:rsidRPr="006E6C7F">
        <w:rPr>
          <w:rFonts w:ascii="Book Antiqua" w:hAnsi="Book Antiqua"/>
          <w:color w:val="000000" w:themeColor="text1"/>
          <w:szCs w:val="24"/>
        </w:rPr>
        <w:t>;</w:t>
      </w:r>
      <w:r w:rsidRPr="006E6C7F">
        <w:rPr>
          <w:rFonts w:ascii="Book Antiqua" w:hAnsi="Book Antiqua"/>
          <w:color w:val="000000" w:themeColor="text1"/>
          <w:szCs w:val="24"/>
        </w:rPr>
        <w:t xml:space="preserve"> no observable intramural cysts</w:t>
      </w:r>
      <w:r w:rsidR="00E67069" w:rsidRPr="006E6C7F">
        <w:rPr>
          <w:rFonts w:ascii="Book Antiqua" w:hAnsi="Book Antiqua"/>
          <w:color w:val="000000" w:themeColor="text1"/>
          <w:szCs w:val="24"/>
        </w:rPr>
        <w:t xml:space="preserve"> on T2-weighted image</w:t>
      </w:r>
      <w:r w:rsidR="007B47A7">
        <w:rPr>
          <w:rFonts w:ascii="Book Antiqua" w:hAnsi="Book Antiqua"/>
          <w:color w:val="000000" w:themeColor="text1"/>
          <w:szCs w:val="24"/>
        </w:rPr>
        <w:t xml:space="preserve">; </w:t>
      </w:r>
      <w:r w:rsidRPr="006E6C7F">
        <w:rPr>
          <w:rFonts w:ascii="Book Antiqua" w:hAnsi="Book Antiqua"/>
          <w:color w:val="000000" w:themeColor="text1"/>
          <w:szCs w:val="24"/>
        </w:rPr>
        <w:t>C, D</w:t>
      </w:r>
      <w:r w:rsidR="007B47A7">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E5677C" w:rsidRPr="006E6C7F">
        <w:rPr>
          <w:rFonts w:ascii="Book Antiqua" w:hAnsi="Book Antiqua"/>
          <w:color w:val="000000" w:themeColor="text1"/>
          <w:szCs w:val="24"/>
        </w:rPr>
        <w:t xml:space="preserve">Obvious </w:t>
      </w:r>
      <w:r w:rsidRPr="006E6C7F">
        <w:rPr>
          <w:rFonts w:ascii="Book Antiqua" w:hAnsi="Book Antiqua"/>
          <w:color w:val="000000" w:themeColor="text1"/>
          <w:szCs w:val="24"/>
        </w:rPr>
        <w:t xml:space="preserve">diffusion restriction (arrow) on </w:t>
      </w:r>
      <w:r w:rsidR="00E231D2" w:rsidRPr="006E6C7F">
        <w:rPr>
          <w:rFonts w:ascii="Book Antiqua" w:hAnsi="Book Antiqua"/>
          <w:color w:val="000000" w:themeColor="text1"/>
          <w:szCs w:val="24"/>
        </w:rPr>
        <w:t>diffusion</w:t>
      </w:r>
      <w:r w:rsidR="00DC626D" w:rsidRPr="006E6C7F">
        <w:rPr>
          <w:rFonts w:ascii="Book Antiqua" w:hAnsi="Book Antiqua"/>
          <w:color w:val="000000" w:themeColor="text1"/>
          <w:szCs w:val="24"/>
        </w:rPr>
        <w:t xml:space="preserve">-weighted imaging </w:t>
      </w:r>
      <w:r w:rsidRPr="006E6C7F">
        <w:rPr>
          <w:rFonts w:ascii="Book Antiqua" w:hAnsi="Book Antiqua"/>
          <w:color w:val="000000" w:themeColor="text1"/>
          <w:szCs w:val="24"/>
        </w:rPr>
        <w:t xml:space="preserve">(C) and </w:t>
      </w:r>
      <w:r w:rsidR="00DC626D" w:rsidRPr="006E6C7F">
        <w:rPr>
          <w:rFonts w:ascii="Book Antiqua" w:hAnsi="Book Antiqua"/>
          <w:color w:val="000000" w:themeColor="text1"/>
          <w:szCs w:val="24"/>
        </w:rPr>
        <w:t xml:space="preserve">apparent diffusion coefficient </w:t>
      </w:r>
      <w:r w:rsidRPr="006E6C7F">
        <w:rPr>
          <w:rFonts w:ascii="Book Antiqua" w:hAnsi="Book Antiqua"/>
          <w:color w:val="000000" w:themeColor="text1"/>
          <w:szCs w:val="24"/>
        </w:rPr>
        <w:t xml:space="preserve">map (D); </w:t>
      </w:r>
      <w:r w:rsidR="00E5677C">
        <w:rPr>
          <w:rFonts w:ascii="Book Antiqua" w:hAnsi="Book Antiqua"/>
          <w:color w:val="000000" w:themeColor="text1"/>
          <w:szCs w:val="24"/>
        </w:rPr>
        <w:t>E-G</w:t>
      </w:r>
      <w:r w:rsidR="00E5677C">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E5677C" w:rsidRPr="006E6C7F">
        <w:rPr>
          <w:rFonts w:ascii="Book Antiqua" w:hAnsi="Book Antiqua"/>
          <w:color w:val="000000" w:themeColor="text1"/>
          <w:szCs w:val="24"/>
        </w:rPr>
        <w:t>Irregular</w:t>
      </w:r>
      <w:r w:rsidRPr="006E6C7F">
        <w:rPr>
          <w:rFonts w:ascii="Book Antiqua" w:hAnsi="Book Antiqua"/>
          <w:color w:val="000000" w:themeColor="text1"/>
          <w:szCs w:val="24"/>
        </w:rPr>
        <w:t xml:space="preserve">, early, and prolonged strong enhancement (arrow) during dynamic-enhanced </w:t>
      </w:r>
      <w:r w:rsidR="00A621C3" w:rsidRPr="006E6C7F">
        <w:rPr>
          <w:rFonts w:ascii="Book Antiqua" w:hAnsi="Book Antiqua"/>
          <w:color w:val="000000" w:themeColor="text1"/>
          <w:szCs w:val="24"/>
        </w:rPr>
        <w:t>magnetic resonance imaging</w:t>
      </w:r>
      <w:r w:rsidRPr="006E6C7F">
        <w:rPr>
          <w:rFonts w:ascii="Book Antiqua" w:hAnsi="Book Antiqua"/>
          <w:color w:val="000000" w:themeColor="text1"/>
          <w:szCs w:val="24"/>
        </w:rPr>
        <w:t>.</w:t>
      </w:r>
    </w:p>
    <w:p w14:paraId="683E2E1B"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347BBABE"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2BE2E5D4" wp14:editId="3A97CD3C">
            <wp:extent cx="5235521" cy="5874105"/>
            <wp:effectExtent l="0" t="0" r="3810" b="0"/>
            <wp:docPr id="20" name="그림 20" descr="J:\Pf. 김영준_Benign GB diseases\Figure files\Figure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J:\Pf. 김영준_Benign GB diseases\Figure files\Figure18.tif"/>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35763" cy="5874377"/>
                    </a:xfrm>
                    <a:prstGeom prst="rect">
                      <a:avLst/>
                    </a:prstGeom>
                    <a:noFill/>
                    <a:ln>
                      <a:noFill/>
                    </a:ln>
                  </pic:spPr>
                </pic:pic>
              </a:graphicData>
            </a:graphic>
          </wp:inline>
        </w:drawing>
      </w:r>
    </w:p>
    <w:p w14:paraId="09B7EB4F" w14:textId="77777777" w:rsidR="003D5065" w:rsidRDefault="00903C6F" w:rsidP="006E6C7F">
      <w:pPr>
        <w:adjustRightInd w:val="0"/>
        <w:snapToGrid w:val="0"/>
        <w:spacing w:after="0" w:line="360" w:lineRule="auto"/>
        <w:rPr>
          <w:rFonts w:ascii="Book Antiqua" w:eastAsia="宋体" w:hAnsi="Book Antiqua"/>
          <w:color w:val="000000" w:themeColor="text1"/>
          <w:szCs w:val="24"/>
          <w:lang w:eastAsia="zh-CN"/>
        </w:rPr>
      </w:pPr>
      <w:r w:rsidRPr="00903C6F">
        <w:rPr>
          <w:rFonts w:ascii="Book Antiqua" w:hAnsi="Book Antiqua"/>
          <w:b/>
          <w:color w:val="000000" w:themeColor="text1"/>
          <w:szCs w:val="24"/>
        </w:rPr>
        <w:t>Figure 18</w:t>
      </w:r>
      <w:r w:rsidRPr="00903C6F">
        <w:rPr>
          <w:rFonts w:ascii="Book Antiqua" w:eastAsia="宋体" w:hAnsi="Book Antiqua" w:hint="eastAsia"/>
          <w:b/>
          <w:color w:val="000000" w:themeColor="text1"/>
          <w:szCs w:val="24"/>
          <w:lang w:eastAsia="zh-CN"/>
        </w:rPr>
        <w:t xml:space="preserve"> </w:t>
      </w:r>
      <w:proofErr w:type="spellStart"/>
      <w:r w:rsidR="002A7F46" w:rsidRPr="00903C6F">
        <w:rPr>
          <w:rFonts w:ascii="Book Antiqua" w:hAnsi="Book Antiqua"/>
          <w:b/>
          <w:color w:val="000000" w:themeColor="text1"/>
          <w:szCs w:val="24"/>
        </w:rPr>
        <w:t>Xa</w:t>
      </w:r>
      <w:r w:rsidRPr="00903C6F">
        <w:rPr>
          <w:rFonts w:ascii="Book Antiqua" w:hAnsi="Book Antiqua"/>
          <w:b/>
          <w:color w:val="000000" w:themeColor="text1"/>
          <w:szCs w:val="24"/>
        </w:rPr>
        <w:t>nthogranulomatous</w:t>
      </w:r>
      <w:proofErr w:type="spellEnd"/>
      <w:r w:rsidRPr="00903C6F">
        <w:rPr>
          <w:rFonts w:ascii="Book Antiqua" w:hAnsi="Book Antiqua"/>
          <w:b/>
          <w:color w:val="000000" w:themeColor="text1"/>
          <w:szCs w:val="24"/>
        </w:rPr>
        <w:t xml:space="preserve"> cholecystitis</w:t>
      </w:r>
      <w:r w:rsidRPr="00903C6F">
        <w:rPr>
          <w:rFonts w:ascii="Book Antiqua" w:eastAsia="宋体" w:hAnsi="Book Antiqua" w:hint="eastAsia"/>
          <w:b/>
          <w:color w:val="000000" w:themeColor="text1"/>
          <w:szCs w:val="24"/>
          <w:lang w:eastAsia="zh-CN"/>
        </w:rPr>
        <w:t>.</w:t>
      </w:r>
      <w:r w:rsidR="002A7F46" w:rsidRPr="00903C6F">
        <w:rPr>
          <w:rFonts w:ascii="Book Antiqua" w:hAnsi="Book Antiqua"/>
          <w:b/>
          <w:color w:val="000000" w:themeColor="text1"/>
          <w:szCs w:val="24"/>
        </w:rPr>
        <w:t xml:space="preserve"> </w:t>
      </w:r>
      <w:r w:rsidR="002A7F46" w:rsidRPr="006E6C7F">
        <w:rPr>
          <w:rFonts w:ascii="Book Antiqua" w:hAnsi="Book Antiqua"/>
          <w:color w:val="000000" w:themeColor="text1"/>
          <w:szCs w:val="24"/>
        </w:rPr>
        <w:t>A</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Pr>
          <w:rFonts w:ascii="Book Antiqua" w:eastAsia="宋体" w:hAnsi="Book Antiqu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D05A50" w:rsidRPr="006E6C7F">
        <w:rPr>
          <w:rFonts w:ascii="Book Antiqua" w:hAnsi="Book Antiqua"/>
          <w:color w:val="000000" w:themeColor="text1"/>
          <w:szCs w:val="24"/>
        </w:rPr>
        <w:t xml:space="preserve"> </w:t>
      </w:r>
      <w:r w:rsidR="002A7F46" w:rsidRPr="006E6C7F">
        <w:rPr>
          <w:rFonts w:ascii="Book Antiqua" w:hAnsi="Book Antiqua"/>
          <w:color w:val="000000" w:themeColor="text1"/>
          <w:szCs w:val="24"/>
        </w:rPr>
        <w:t>scan of distended gallbladder with impacted gallstone at neck, showing segmental wall thickening of neck and proximal body and small hypodense intramural nodules (</w:t>
      </w:r>
      <w:r>
        <w:rPr>
          <w:rFonts w:ascii="Book Antiqua" w:hAnsi="Book Antiqua"/>
          <w:color w:val="000000" w:themeColor="text1"/>
          <w:szCs w:val="24"/>
        </w:rPr>
        <w:t xml:space="preserve">arrowheads); </w:t>
      </w:r>
      <w:r w:rsidR="002A7F46" w:rsidRPr="006E6C7F">
        <w:rPr>
          <w:rFonts w:ascii="Book Antiqua" w:hAnsi="Book Antiqua"/>
          <w:color w:val="000000" w:themeColor="text1"/>
          <w:szCs w:val="24"/>
        </w:rPr>
        <w:t>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High </w:t>
      </w:r>
      <w:r w:rsidR="002A7F46" w:rsidRPr="006E6C7F">
        <w:rPr>
          <w:rFonts w:ascii="Book Antiqua" w:hAnsi="Book Antiqua"/>
          <w:color w:val="000000" w:themeColor="text1"/>
          <w:szCs w:val="24"/>
        </w:rPr>
        <w:t xml:space="preserve">signal intensity (arrowheads) of such abscesses or </w:t>
      </w:r>
      <w:proofErr w:type="spellStart"/>
      <w:r w:rsidR="002A7F46" w:rsidRPr="006E6C7F">
        <w:rPr>
          <w:rFonts w:ascii="Book Antiqua" w:hAnsi="Book Antiqua"/>
          <w:color w:val="000000" w:themeColor="text1"/>
          <w:szCs w:val="24"/>
        </w:rPr>
        <w:t>xanthogr</w:t>
      </w:r>
      <w:r>
        <w:rPr>
          <w:rFonts w:ascii="Book Antiqua" w:hAnsi="Book Antiqua"/>
          <w:color w:val="000000" w:themeColor="text1"/>
          <w:szCs w:val="24"/>
        </w:rPr>
        <w:t>anulomas</w:t>
      </w:r>
      <w:proofErr w:type="spellEnd"/>
      <w:r>
        <w:rPr>
          <w:rFonts w:ascii="Book Antiqua" w:hAnsi="Book Antiqua"/>
          <w:color w:val="000000" w:themeColor="text1"/>
          <w:szCs w:val="24"/>
        </w:rPr>
        <w:t xml:space="preserve"> on T2-weighted image; </w:t>
      </w:r>
      <w:r w:rsidR="002A7F46" w:rsidRPr="006E6C7F">
        <w:rPr>
          <w:rFonts w:ascii="Book Antiqua" w:hAnsi="Book Antiqua"/>
          <w:color w:val="000000" w:themeColor="text1"/>
          <w:szCs w:val="24"/>
        </w:rPr>
        <w:t>C</w:t>
      </w:r>
      <w:r w:rsidR="00375E84">
        <w:rPr>
          <w:rFonts w:ascii="Book Antiqua" w:eastAsia="宋体" w:hAnsi="Book Antiqua"/>
          <w:color w:val="000000" w:themeColor="text1"/>
          <w:szCs w:val="24"/>
          <w:lang w:eastAsia="zh-CN"/>
        </w:rPr>
        <w:t xml:space="preserve"> and </w:t>
      </w:r>
      <w:r>
        <w:rPr>
          <w:rFonts w:ascii="Book Antiqua" w:hAnsi="Book Antiqua"/>
          <w:color w:val="000000" w:themeColor="text1"/>
          <w:szCs w:val="24"/>
        </w:rPr>
        <w:t>D</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Easily </w:t>
      </w:r>
      <w:r w:rsidR="002A7F46" w:rsidRPr="006E6C7F">
        <w:rPr>
          <w:rFonts w:ascii="Book Antiqua" w:hAnsi="Book Antiqua"/>
          <w:color w:val="000000" w:themeColor="text1"/>
          <w:szCs w:val="24"/>
        </w:rPr>
        <w:t>identifiable fat (arrow) within thickened wall by in-phase and opposed-phase chemical shift imaging; E</w:t>
      </w:r>
      <w:r w:rsidR="00375E84">
        <w:rPr>
          <w:rFonts w:ascii="Book Antiqua" w:hAnsi="Book Antiqua"/>
          <w:color w:val="000000" w:themeColor="text1"/>
          <w:szCs w:val="24"/>
        </w:rPr>
        <w:t xml:space="preserve"> and </w:t>
      </w:r>
      <w:r w:rsidR="002A7F46" w:rsidRPr="006E6C7F">
        <w:rPr>
          <w:rFonts w:ascii="Book Antiqua" w:hAnsi="Book Antiqua"/>
          <w:color w:val="000000" w:themeColor="text1"/>
          <w:szCs w:val="24"/>
        </w:rPr>
        <w:lastRenderedPageBreak/>
        <w:t>F</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Mild </w:t>
      </w:r>
      <w:r w:rsidR="002A7F46" w:rsidRPr="006E6C7F">
        <w:rPr>
          <w:rFonts w:ascii="Book Antiqua" w:hAnsi="Book Antiqua"/>
          <w:color w:val="000000" w:themeColor="text1"/>
          <w:szCs w:val="24"/>
        </w:rPr>
        <w:t xml:space="preserve">diffusion restriction of wall thickening on </w:t>
      </w:r>
      <w:r w:rsidR="00E231D2" w:rsidRPr="006E6C7F">
        <w:rPr>
          <w:rFonts w:ascii="Book Antiqua" w:hAnsi="Book Antiqua"/>
          <w:color w:val="000000" w:themeColor="text1"/>
          <w:szCs w:val="24"/>
        </w:rPr>
        <w:t>diffusion</w:t>
      </w:r>
      <w:r w:rsidR="00DC626D" w:rsidRPr="006E6C7F">
        <w:rPr>
          <w:rFonts w:ascii="Book Antiqua" w:hAnsi="Book Antiqua"/>
          <w:color w:val="000000" w:themeColor="text1"/>
          <w:szCs w:val="24"/>
        </w:rPr>
        <w:t xml:space="preserve">-weighted imaging </w:t>
      </w:r>
      <w:r w:rsidR="002A7F46" w:rsidRPr="006E6C7F">
        <w:rPr>
          <w:rFonts w:ascii="Book Antiqua" w:hAnsi="Book Antiqua"/>
          <w:color w:val="000000" w:themeColor="text1"/>
          <w:szCs w:val="24"/>
        </w:rPr>
        <w:t xml:space="preserve">(E) and </w:t>
      </w:r>
      <w:r w:rsidR="00DC626D" w:rsidRPr="006E6C7F">
        <w:rPr>
          <w:rFonts w:ascii="Book Antiqua" w:hAnsi="Book Antiqua"/>
          <w:color w:val="000000" w:themeColor="text1"/>
          <w:szCs w:val="24"/>
        </w:rPr>
        <w:t xml:space="preserve">apparent diffusion coefficient </w:t>
      </w:r>
      <w:r w:rsidR="002A7F46" w:rsidRPr="006E6C7F">
        <w:rPr>
          <w:rFonts w:ascii="Book Antiqua" w:hAnsi="Book Antiqua"/>
          <w:color w:val="000000" w:themeColor="text1"/>
          <w:szCs w:val="24"/>
        </w:rPr>
        <w:t>map (F), less obvi</w:t>
      </w:r>
      <w:r w:rsidR="00A52208">
        <w:rPr>
          <w:rFonts w:ascii="Book Antiqua" w:hAnsi="Book Antiqua"/>
          <w:color w:val="000000" w:themeColor="text1"/>
          <w:szCs w:val="24"/>
        </w:rPr>
        <w:t>ous than in gallbladder cancer.</w:t>
      </w:r>
    </w:p>
    <w:p w14:paraId="6FCAF8D5" w14:textId="77777777" w:rsidR="00A52208" w:rsidRPr="00A52208" w:rsidRDefault="00A52208" w:rsidP="006E6C7F">
      <w:pPr>
        <w:adjustRightInd w:val="0"/>
        <w:snapToGrid w:val="0"/>
        <w:spacing w:after="0" w:line="360" w:lineRule="auto"/>
        <w:rPr>
          <w:rFonts w:ascii="Book Antiqua" w:eastAsia="宋体" w:hAnsi="Book Antiqua"/>
          <w:color w:val="000000" w:themeColor="text1"/>
          <w:szCs w:val="24"/>
          <w:lang w:eastAsia="zh-CN"/>
        </w:rPr>
      </w:pPr>
    </w:p>
    <w:p w14:paraId="58B8F9FD"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6CA93AC1" wp14:editId="333FF4A7">
            <wp:extent cx="5640019" cy="4225243"/>
            <wp:effectExtent l="0" t="0" r="0" b="4445"/>
            <wp:docPr id="21" name="그림 21" descr="J:\Pf. 김영준_Benign GB diseases\Figure files\Figure1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J:\Pf. 김영준_Benign GB diseases\Figure files\Figure19.tif"/>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40197" cy="4225376"/>
                    </a:xfrm>
                    <a:prstGeom prst="rect">
                      <a:avLst/>
                    </a:prstGeom>
                    <a:noFill/>
                    <a:ln>
                      <a:noFill/>
                    </a:ln>
                  </pic:spPr>
                </pic:pic>
              </a:graphicData>
            </a:graphic>
          </wp:inline>
        </w:drawing>
      </w:r>
    </w:p>
    <w:p w14:paraId="4B5B4D6E" w14:textId="77777777" w:rsidR="00DE4A08" w:rsidRPr="006E6C7F" w:rsidRDefault="00203E79" w:rsidP="006E6C7F">
      <w:pPr>
        <w:adjustRightInd w:val="0"/>
        <w:snapToGrid w:val="0"/>
        <w:spacing w:after="0" w:line="360" w:lineRule="auto"/>
        <w:rPr>
          <w:rFonts w:ascii="Book Antiqua" w:hAnsi="Book Antiqua"/>
          <w:color w:val="000000" w:themeColor="text1"/>
          <w:szCs w:val="24"/>
        </w:rPr>
      </w:pPr>
      <w:r w:rsidRPr="00203E79">
        <w:rPr>
          <w:rFonts w:ascii="Book Antiqua" w:hAnsi="Book Antiqua"/>
          <w:b/>
          <w:color w:val="000000" w:themeColor="text1"/>
          <w:szCs w:val="24"/>
        </w:rPr>
        <w:t>Figure 19</w:t>
      </w:r>
      <w:r w:rsidR="002A7F46" w:rsidRPr="00203E79">
        <w:rPr>
          <w:rFonts w:ascii="Book Antiqua" w:hAnsi="Book Antiqua"/>
          <w:b/>
          <w:color w:val="000000" w:themeColor="text1"/>
          <w:szCs w:val="24"/>
        </w:rPr>
        <w:t xml:space="preserve"> </w:t>
      </w:r>
      <w:proofErr w:type="spellStart"/>
      <w:r w:rsidR="002A7F46" w:rsidRPr="00203E79">
        <w:rPr>
          <w:rFonts w:ascii="Book Antiqua" w:hAnsi="Book Antiqua"/>
          <w:b/>
          <w:color w:val="000000" w:themeColor="text1"/>
          <w:szCs w:val="24"/>
        </w:rPr>
        <w:t>Xa</w:t>
      </w:r>
      <w:r w:rsidRPr="00203E79">
        <w:rPr>
          <w:rFonts w:ascii="Book Antiqua" w:hAnsi="Book Antiqua"/>
          <w:b/>
          <w:color w:val="000000" w:themeColor="text1"/>
          <w:szCs w:val="24"/>
        </w:rPr>
        <w:t>nthogranulomatous</w:t>
      </w:r>
      <w:proofErr w:type="spellEnd"/>
      <w:r w:rsidRPr="00203E79">
        <w:rPr>
          <w:rFonts w:ascii="Book Antiqua" w:hAnsi="Book Antiqua"/>
          <w:b/>
          <w:color w:val="000000" w:themeColor="text1"/>
          <w:szCs w:val="24"/>
        </w:rPr>
        <w:t xml:space="preserve"> cholecystitis</w:t>
      </w:r>
      <w:r w:rsidRPr="00203E79">
        <w:rPr>
          <w:rFonts w:ascii="Book Antiqua" w:eastAsia="宋体" w:hAnsi="Book Antiqua" w:hint="eastAsia"/>
          <w:b/>
          <w:color w:val="000000" w:themeColor="text1"/>
          <w:szCs w:val="24"/>
          <w:lang w:eastAsia="zh-CN"/>
        </w:rPr>
        <w:t>.</w:t>
      </w:r>
      <w:r>
        <w:rPr>
          <w:rFonts w:ascii="Book Antiqua" w:hAnsi="Book Antiqua"/>
          <w:color w:val="000000" w:themeColor="text1"/>
          <w:szCs w:val="24"/>
        </w:rPr>
        <w:t xml:space="preserve"> A, B</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Diffuse</w:t>
      </w:r>
      <w:r w:rsidR="002A7F46" w:rsidRPr="006E6C7F">
        <w:rPr>
          <w:rFonts w:ascii="Book Antiqua" w:hAnsi="Book Antiqua"/>
          <w:color w:val="000000" w:themeColor="text1"/>
          <w:szCs w:val="24"/>
        </w:rPr>
        <w:t xml:space="preserve">, severe wall thickening, continuous mucosal line, and small gallstone (asterisk) 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D05A50" w:rsidRPr="006E6C7F">
        <w:rPr>
          <w:rFonts w:ascii="Book Antiqua" w:hAnsi="Book Antiqua"/>
          <w:color w:val="000000" w:themeColor="text1"/>
          <w:szCs w:val="24"/>
        </w:rPr>
        <w:t xml:space="preserve"> </w:t>
      </w:r>
      <w:r w:rsidR="002A7F46" w:rsidRPr="006E6C7F">
        <w:rPr>
          <w:rFonts w:ascii="Book Antiqua" w:hAnsi="Book Antiqua"/>
          <w:color w:val="000000" w:themeColor="text1"/>
          <w:szCs w:val="24"/>
        </w:rPr>
        <w:t xml:space="preserve">(A) and T2-weighted image </w:t>
      </w:r>
      <w:r w:rsidR="003D5065" w:rsidRPr="006E6C7F">
        <w:rPr>
          <w:rFonts w:ascii="Book Antiqua" w:hAnsi="Book Antiqua"/>
          <w:color w:val="000000" w:themeColor="text1"/>
          <w:szCs w:val="24"/>
        </w:rPr>
        <w:t xml:space="preserve">(B) of gallbladder, with </w:t>
      </w:r>
      <w:r w:rsidR="002A7F46" w:rsidRPr="006E6C7F">
        <w:rPr>
          <w:rFonts w:ascii="Book Antiqua" w:hAnsi="Book Antiqua"/>
          <w:color w:val="000000" w:themeColor="text1"/>
          <w:szCs w:val="24"/>
        </w:rPr>
        <w:t>small intramural abscesses (arrowheads) of thickened wall</w:t>
      </w:r>
      <w:r w:rsidR="003D5065" w:rsidRPr="006E6C7F">
        <w:rPr>
          <w:rFonts w:ascii="Book Antiqua" w:hAnsi="Book Antiqua"/>
          <w:color w:val="000000" w:themeColor="text1"/>
          <w:szCs w:val="24"/>
        </w:rPr>
        <w:t xml:space="preserve">; C, </w:t>
      </w:r>
      <w:r>
        <w:rPr>
          <w:rFonts w:ascii="Book Antiqua" w:hAnsi="Book Antiqua"/>
          <w:color w:val="000000" w:themeColor="text1"/>
          <w:szCs w:val="24"/>
        </w:rPr>
        <w:t>D</w:t>
      </w:r>
      <w:r>
        <w:rPr>
          <w:rFonts w:ascii="Book Antiqua" w:eastAsia="宋体" w:hAnsi="Book Antiqua" w:hint="eastAsia"/>
          <w:color w:val="000000" w:themeColor="text1"/>
          <w:szCs w:val="24"/>
          <w:lang w:eastAsia="zh-CN"/>
        </w:rPr>
        <w:t>:</w:t>
      </w:r>
      <w:r w:rsidR="002A7F46" w:rsidRPr="006E6C7F">
        <w:rPr>
          <w:rFonts w:ascii="Book Antiqua" w:hAnsi="Book Antiqua"/>
          <w:color w:val="000000" w:themeColor="text1"/>
          <w:szCs w:val="24"/>
        </w:rPr>
        <w:t xml:space="preserve"> </w:t>
      </w:r>
      <w:r w:rsidRPr="006E6C7F">
        <w:rPr>
          <w:rFonts w:ascii="Book Antiqua" w:hAnsi="Book Antiqua"/>
          <w:color w:val="000000" w:themeColor="text1"/>
          <w:szCs w:val="24"/>
        </w:rPr>
        <w:t xml:space="preserve">Signal </w:t>
      </w:r>
      <w:r w:rsidR="002A7F46" w:rsidRPr="006E6C7F">
        <w:rPr>
          <w:rFonts w:ascii="Book Antiqua" w:hAnsi="Book Antiqua"/>
          <w:color w:val="000000" w:themeColor="text1"/>
          <w:szCs w:val="24"/>
        </w:rPr>
        <w:t>drop in fat component (arrow) on opposed-phase (C) rather than in-phase (D) imaging.</w:t>
      </w:r>
    </w:p>
    <w:p w14:paraId="08B64BBB" w14:textId="77777777" w:rsidR="002A7F46"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lastRenderedPageBreak/>
        <w:drawing>
          <wp:inline distT="0" distB="0" distL="0" distR="0" wp14:anchorId="37996BEE" wp14:editId="13CE6B52">
            <wp:extent cx="5705856" cy="2137282"/>
            <wp:effectExtent l="0" t="0" r="0" b="0"/>
            <wp:docPr id="22" name="그림 22" descr="J:\Pf. 김영준_Benign GB diseases\Figure files\Figure2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J:\Pf. 김영준_Benign GB diseases\Figure files\Figure20.tif"/>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06036" cy="2137349"/>
                    </a:xfrm>
                    <a:prstGeom prst="rect">
                      <a:avLst/>
                    </a:prstGeom>
                    <a:noFill/>
                    <a:ln>
                      <a:noFill/>
                    </a:ln>
                  </pic:spPr>
                </pic:pic>
              </a:graphicData>
            </a:graphic>
          </wp:inline>
        </w:drawing>
      </w:r>
    </w:p>
    <w:p w14:paraId="54840572" w14:textId="77777777" w:rsidR="003D5065"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B537D9">
        <w:rPr>
          <w:rFonts w:ascii="Book Antiqua" w:hAnsi="Book Antiqua"/>
          <w:b/>
          <w:color w:val="000000" w:themeColor="text1"/>
          <w:szCs w:val="24"/>
        </w:rPr>
        <w:t>Figure 20 Gallbladder edema</w:t>
      </w:r>
      <w:r w:rsidR="00B537D9" w:rsidRPr="00B537D9">
        <w:rPr>
          <w:rFonts w:ascii="Book Antiqua" w:eastAsia="宋体" w:hAnsi="Book Antiqua" w:hint="eastAsia"/>
          <w:b/>
          <w:color w:val="000000" w:themeColor="text1"/>
          <w:szCs w:val="24"/>
          <w:lang w:eastAsia="zh-CN"/>
        </w:rPr>
        <w:t>.</w:t>
      </w:r>
      <w:r w:rsidRPr="00B537D9">
        <w:rPr>
          <w:rFonts w:ascii="Book Antiqua" w:hAnsi="Book Antiqua"/>
          <w:b/>
          <w:color w:val="000000" w:themeColor="text1"/>
          <w:szCs w:val="24"/>
        </w:rPr>
        <w:t xml:space="preserve"> </w:t>
      </w:r>
      <w:r w:rsidRPr="006E6C7F">
        <w:rPr>
          <w:rFonts w:ascii="Book Antiqua" w:hAnsi="Book Antiqua"/>
          <w:color w:val="000000" w:themeColor="text1"/>
          <w:szCs w:val="24"/>
        </w:rPr>
        <w:t>A</w:t>
      </w:r>
      <w:r w:rsidR="00B537D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B537D9" w:rsidRPr="006E6C7F">
        <w:rPr>
          <w:rFonts w:ascii="Book Antiqua" w:hAnsi="Book Antiqua"/>
          <w:color w:val="000000" w:themeColor="text1"/>
          <w:szCs w:val="24"/>
        </w:rPr>
        <w:t xml:space="preserve">Distention </w:t>
      </w:r>
      <w:r w:rsidRPr="006E6C7F">
        <w:rPr>
          <w:rFonts w:ascii="Book Antiqua" w:hAnsi="Book Antiqua"/>
          <w:color w:val="000000" w:themeColor="text1"/>
          <w:szCs w:val="24"/>
        </w:rPr>
        <w:t xml:space="preserve">and diffuse mural thickening of gallbladder with mesh-like multilayered </w:t>
      </w:r>
      <w:r w:rsidR="003D5065" w:rsidRPr="006E6C7F">
        <w:rPr>
          <w:rFonts w:ascii="Book Antiqua" w:hAnsi="Book Antiqua"/>
          <w:color w:val="000000" w:themeColor="text1"/>
          <w:szCs w:val="24"/>
        </w:rPr>
        <w:t xml:space="preserve">wall </w:t>
      </w:r>
      <w:r w:rsidRPr="006E6C7F">
        <w:rPr>
          <w:rFonts w:ascii="Book Antiqua" w:hAnsi="Book Antiqua"/>
          <w:color w:val="000000" w:themeColor="text1"/>
          <w:szCs w:val="24"/>
        </w:rPr>
        <w:t xml:space="preserve">pattern (arrows) on </w:t>
      </w:r>
      <w:r w:rsidR="00E231D2" w:rsidRPr="006E6C7F">
        <w:rPr>
          <w:rFonts w:ascii="Book Antiqua" w:hAnsi="Book Antiqua"/>
          <w:color w:val="000000" w:themeColor="text1"/>
          <w:szCs w:val="24"/>
        </w:rPr>
        <w:t>ultrasound</w:t>
      </w:r>
      <w:r w:rsidR="00B537D9">
        <w:rPr>
          <w:rFonts w:ascii="Book Antiqua" w:hAnsi="Book Antiqua"/>
          <w:color w:val="000000" w:themeColor="text1"/>
          <w:szCs w:val="24"/>
        </w:rPr>
        <w:t xml:space="preserve">; </w:t>
      </w:r>
      <w:r w:rsidRPr="006E6C7F">
        <w:rPr>
          <w:rFonts w:ascii="Book Antiqua" w:hAnsi="Book Antiqua"/>
          <w:color w:val="000000" w:themeColor="text1"/>
          <w:szCs w:val="24"/>
        </w:rPr>
        <w:t>B</w:t>
      </w:r>
      <w:r w:rsidR="00B537D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B537D9" w:rsidRPr="006E6C7F">
        <w:rPr>
          <w:rFonts w:ascii="Book Antiqua" w:hAnsi="Book Antiqua"/>
          <w:color w:val="000000" w:themeColor="text1"/>
          <w:szCs w:val="24"/>
        </w:rPr>
        <w:t xml:space="preserve">Intact </w:t>
      </w:r>
      <w:r w:rsidRPr="006E6C7F">
        <w:rPr>
          <w:rFonts w:ascii="Book Antiqua" w:hAnsi="Book Antiqua"/>
          <w:color w:val="000000" w:themeColor="text1"/>
          <w:szCs w:val="24"/>
        </w:rPr>
        <w:t xml:space="preserve">inner mucosal layer and diffusely thickened, low-attenuated </w:t>
      </w:r>
      <w:proofErr w:type="spellStart"/>
      <w:r w:rsidRPr="006E6C7F">
        <w:rPr>
          <w:rFonts w:ascii="Book Antiqua" w:hAnsi="Book Antiqua"/>
          <w:color w:val="000000" w:themeColor="text1"/>
          <w:szCs w:val="24"/>
        </w:rPr>
        <w:t>subserosal</w:t>
      </w:r>
      <w:proofErr w:type="spellEnd"/>
      <w:r w:rsidRPr="006E6C7F">
        <w:rPr>
          <w:rFonts w:ascii="Book Antiqua" w:hAnsi="Book Antiqua"/>
          <w:color w:val="000000" w:themeColor="text1"/>
          <w:szCs w:val="24"/>
        </w:rPr>
        <w:t xml:space="preserve"> layer </w:t>
      </w:r>
      <w:r w:rsidR="003D5065" w:rsidRPr="006E6C7F">
        <w:rPr>
          <w:rFonts w:ascii="Book Antiqua" w:hAnsi="Book Antiqua"/>
          <w:color w:val="000000" w:themeColor="text1"/>
          <w:szCs w:val="24"/>
        </w:rPr>
        <w:t xml:space="preserve">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003D5065" w:rsidRPr="006E6C7F">
        <w:rPr>
          <w:rFonts w:ascii="Book Antiqua" w:hAnsi="Book Antiqua"/>
          <w:color w:val="000000" w:themeColor="text1"/>
          <w:szCs w:val="24"/>
        </w:rPr>
        <w:t xml:space="preserve">; </w:t>
      </w:r>
      <w:r w:rsidRPr="006E6C7F">
        <w:rPr>
          <w:rFonts w:ascii="Book Antiqua" w:hAnsi="Book Antiqua"/>
          <w:color w:val="000000" w:themeColor="text1"/>
          <w:szCs w:val="24"/>
        </w:rPr>
        <w:t>C</w:t>
      </w:r>
      <w:r w:rsidR="00B537D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B537D9" w:rsidRPr="006E6C7F">
        <w:rPr>
          <w:rFonts w:ascii="Book Antiqua" w:hAnsi="Book Antiqua"/>
          <w:color w:val="000000" w:themeColor="text1"/>
          <w:szCs w:val="24"/>
        </w:rPr>
        <w:t xml:space="preserve">Diffusely </w:t>
      </w:r>
      <w:r w:rsidRPr="006E6C7F">
        <w:rPr>
          <w:rFonts w:ascii="Book Antiqua" w:hAnsi="Book Antiqua"/>
          <w:color w:val="000000" w:themeColor="text1"/>
          <w:szCs w:val="24"/>
        </w:rPr>
        <w:t xml:space="preserve">edematous, thickened gallbladder showing signal hyperintensity on T2-weighted image. </w:t>
      </w:r>
    </w:p>
    <w:p w14:paraId="67D1CF50" w14:textId="77777777" w:rsidR="007D5349" w:rsidRPr="007D5349" w:rsidRDefault="007D5349" w:rsidP="006E6C7F">
      <w:pPr>
        <w:adjustRightInd w:val="0"/>
        <w:snapToGrid w:val="0"/>
        <w:spacing w:after="0" w:line="360" w:lineRule="auto"/>
        <w:rPr>
          <w:rFonts w:ascii="Book Antiqua" w:eastAsia="宋体" w:hAnsi="Book Antiqua"/>
          <w:color w:val="000000" w:themeColor="text1"/>
          <w:szCs w:val="24"/>
          <w:lang w:eastAsia="zh-CN"/>
        </w:rPr>
      </w:pPr>
    </w:p>
    <w:p w14:paraId="770B154A" w14:textId="77777777" w:rsidR="00DE4A08" w:rsidRPr="006E6C7F" w:rsidRDefault="00DE4A08"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noProof/>
          <w:color w:val="000000" w:themeColor="text1"/>
          <w:szCs w:val="24"/>
          <w:lang w:eastAsia="zh-CN"/>
        </w:rPr>
        <w:drawing>
          <wp:inline distT="0" distB="0" distL="0" distR="0" wp14:anchorId="70F7E4CE" wp14:editId="71119FA1">
            <wp:extent cx="5705856" cy="2137282"/>
            <wp:effectExtent l="0" t="0" r="0" b="0"/>
            <wp:docPr id="23" name="그림 23" descr="J:\Pf. 김영준_Benign GB diseases\Figure files\Figure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Pf. 김영준_Benign GB diseases\Figure files\Figure21.tif"/>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06036" cy="2137349"/>
                    </a:xfrm>
                    <a:prstGeom prst="rect">
                      <a:avLst/>
                    </a:prstGeom>
                    <a:noFill/>
                    <a:ln>
                      <a:noFill/>
                    </a:ln>
                  </pic:spPr>
                </pic:pic>
              </a:graphicData>
            </a:graphic>
          </wp:inline>
        </w:drawing>
      </w:r>
    </w:p>
    <w:p w14:paraId="7F3CA0EE" w14:textId="77777777" w:rsidR="002A7F46" w:rsidRPr="006E6C7F" w:rsidRDefault="002A7F46" w:rsidP="006E6C7F">
      <w:pPr>
        <w:adjustRightInd w:val="0"/>
        <w:snapToGrid w:val="0"/>
        <w:spacing w:after="0" w:line="360" w:lineRule="auto"/>
        <w:rPr>
          <w:rFonts w:ascii="Book Antiqua" w:hAnsi="Book Antiqua"/>
          <w:color w:val="000000" w:themeColor="text1"/>
          <w:szCs w:val="24"/>
        </w:rPr>
      </w:pPr>
      <w:r w:rsidRPr="007D5349">
        <w:rPr>
          <w:rFonts w:ascii="Book Antiqua" w:hAnsi="Book Antiqua"/>
          <w:b/>
          <w:color w:val="000000" w:themeColor="text1"/>
          <w:szCs w:val="24"/>
        </w:rPr>
        <w:t>Figure 21</w:t>
      </w:r>
      <w:r w:rsidR="007D5349" w:rsidRPr="007D5349">
        <w:rPr>
          <w:rFonts w:ascii="Book Antiqua" w:hAnsi="Book Antiqua"/>
          <w:b/>
          <w:color w:val="000000" w:themeColor="text1"/>
          <w:szCs w:val="24"/>
        </w:rPr>
        <w:t xml:space="preserve"> Porcelain gallbladder</w:t>
      </w:r>
      <w:r w:rsidR="007D5349" w:rsidRPr="007D5349">
        <w:rPr>
          <w:rFonts w:ascii="Book Antiqua" w:eastAsia="宋体" w:hAnsi="Book Antiqua" w:hint="eastAsia"/>
          <w:b/>
          <w:color w:val="000000" w:themeColor="text1"/>
          <w:szCs w:val="24"/>
          <w:lang w:eastAsia="zh-CN"/>
        </w:rPr>
        <w:t>.</w:t>
      </w:r>
      <w:r w:rsidRPr="007D5349">
        <w:rPr>
          <w:rFonts w:ascii="Book Antiqua" w:hAnsi="Book Antiqua"/>
          <w:b/>
          <w:color w:val="000000" w:themeColor="text1"/>
          <w:szCs w:val="24"/>
        </w:rPr>
        <w:t xml:space="preserve"> </w:t>
      </w:r>
      <w:r w:rsidRPr="006E6C7F">
        <w:rPr>
          <w:rFonts w:ascii="Book Antiqua" w:hAnsi="Book Antiqua"/>
          <w:color w:val="000000" w:themeColor="text1"/>
          <w:szCs w:val="24"/>
        </w:rPr>
        <w:t>A</w:t>
      </w:r>
      <w:r w:rsidR="007D534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7D5349" w:rsidRPr="006E6C7F">
        <w:rPr>
          <w:rFonts w:ascii="Book Antiqua" w:hAnsi="Book Antiqua"/>
          <w:color w:val="000000" w:themeColor="text1"/>
          <w:szCs w:val="24"/>
        </w:rPr>
        <w:t>Segmental</w:t>
      </w:r>
      <w:r w:rsidRPr="006E6C7F">
        <w:rPr>
          <w:rFonts w:ascii="Book Antiqua" w:hAnsi="Book Antiqua"/>
          <w:color w:val="000000" w:themeColor="text1"/>
          <w:szCs w:val="24"/>
        </w:rPr>
        <w:t xml:space="preserve">, irregular wall thickening of gallbladder fundus on contrast-enhanced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Pr="006E6C7F">
        <w:rPr>
          <w:rFonts w:ascii="Book Antiqua" w:hAnsi="Book Antiqua"/>
          <w:color w:val="000000" w:themeColor="text1"/>
          <w:szCs w:val="24"/>
        </w:rPr>
        <w:t>; B</w:t>
      </w:r>
      <w:r w:rsidR="007D5349">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7D5349" w:rsidRPr="006E6C7F">
        <w:rPr>
          <w:rFonts w:ascii="Book Antiqua" w:hAnsi="Book Antiqua"/>
          <w:color w:val="000000" w:themeColor="text1"/>
          <w:szCs w:val="24"/>
        </w:rPr>
        <w:t xml:space="preserve">Curvilinear </w:t>
      </w:r>
      <w:r w:rsidRPr="006E6C7F">
        <w:rPr>
          <w:rFonts w:ascii="Book Antiqua" w:hAnsi="Book Antiqua"/>
          <w:color w:val="000000" w:themeColor="text1"/>
          <w:szCs w:val="24"/>
        </w:rPr>
        <w:t xml:space="preserve">calcification (arrow) of fundal wall on </w:t>
      </w:r>
      <w:proofErr w:type="spellStart"/>
      <w:r w:rsidRPr="006E6C7F">
        <w:rPr>
          <w:rFonts w:ascii="Book Antiqua" w:hAnsi="Book Antiqua"/>
          <w:color w:val="000000" w:themeColor="text1"/>
          <w:szCs w:val="24"/>
        </w:rPr>
        <w:t>precontrast</w:t>
      </w:r>
      <w:proofErr w:type="spellEnd"/>
      <w:r w:rsidRPr="006E6C7F">
        <w:rPr>
          <w:rFonts w:ascii="Book Antiqua" w:hAnsi="Book Antiqua"/>
          <w:color w:val="000000" w:themeColor="text1"/>
          <w:szCs w:val="24"/>
        </w:rPr>
        <w:t xml:space="preserve">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Pr="006E6C7F">
        <w:rPr>
          <w:rFonts w:ascii="Book Antiqua" w:hAnsi="Book Antiqua"/>
          <w:color w:val="000000" w:themeColor="text1"/>
          <w:szCs w:val="24"/>
        </w:rPr>
        <w:t xml:space="preserve">. </w:t>
      </w:r>
    </w:p>
    <w:p w14:paraId="53F6BDC6" w14:textId="77777777" w:rsidR="003D5065" w:rsidRPr="006E6C7F" w:rsidRDefault="003D5065" w:rsidP="006E6C7F">
      <w:pPr>
        <w:adjustRightInd w:val="0"/>
        <w:snapToGrid w:val="0"/>
        <w:spacing w:after="0" w:line="360" w:lineRule="auto"/>
        <w:rPr>
          <w:rFonts w:ascii="Book Antiqua" w:hAnsi="Book Antiqua"/>
          <w:color w:val="000000" w:themeColor="text1"/>
          <w:szCs w:val="24"/>
        </w:rPr>
      </w:pPr>
      <w:r w:rsidRPr="006E6C7F">
        <w:rPr>
          <w:rFonts w:ascii="Book Antiqua" w:hAnsi="Book Antiqua"/>
          <w:color w:val="000000" w:themeColor="text1"/>
          <w:szCs w:val="24"/>
        </w:rPr>
        <w:br w:type="page"/>
      </w:r>
    </w:p>
    <w:p w14:paraId="3BDB43C0" w14:textId="77777777" w:rsidR="00DE4A08" w:rsidRPr="006E6C7F" w:rsidRDefault="00DE4A08" w:rsidP="006E6C7F">
      <w:pPr>
        <w:adjustRightInd w:val="0"/>
        <w:snapToGrid w:val="0"/>
        <w:spacing w:after="0" w:line="360" w:lineRule="auto"/>
        <w:rPr>
          <w:rFonts w:ascii="Book Antiqua" w:hAnsi="Book Antiqua"/>
          <w:b/>
          <w:color w:val="000000" w:themeColor="text1"/>
          <w:szCs w:val="24"/>
        </w:rPr>
      </w:pPr>
      <w:r w:rsidRPr="006E6C7F">
        <w:rPr>
          <w:rFonts w:ascii="Book Antiqua" w:hAnsi="Book Antiqua"/>
          <w:b/>
          <w:noProof/>
          <w:color w:val="000000" w:themeColor="text1"/>
          <w:szCs w:val="24"/>
          <w:lang w:eastAsia="zh-CN"/>
        </w:rPr>
        <w:lastRenderedPageBreak/>
        <w:drawing>
          <wp:inline distT="0" distB="0" distL="0" distR="0" wp14:anchorId="4C25D9CD" wp14:editId="6321601E">
            <wp:extent cx="5625389" cy="2107141"/>
            <wp:effectExtent l="0" t="0" r="0" b="7620"/>
            <wp:docPr id="24" name="그림 24" descr="J:\Pf. 김영준_Benign GB diseases\Figure files\Figure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J:\Pf. 김영준_Benign GB diseases\Figure files\Figure22.tif"/>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625566" cy="2107207"/>
                    </a:xfrm>
                    <a:prstGeom prst="rect">
                      <a:avLst/>
                    </a:prstGeom>
                    <a:noFill/>
                    <a:ln>
                      <a:noFill/>
                    </a:ln>
                  </pic:spPr>
                </pic:pic>
              </a:graphicData>
            </a:graphic>
          </wp:inline>
        </w:drawing>
      </w:r>
    </w:p>
    <w:p w14:paraId="65C2E906" w14:textId="77777777" w:rsidR="0024064B" w:rsidRPr="00B85893" w:rsidRDefault="002A7F46" w:rsidP="006E6C7F">
      <w:pPr>
        <w:adjustRightInd w:val="0"/>
        <w:snapToGrid w:val="0"/>
        <w:spacing w:after="0" w:line="360" w:lineRule="auto"/>
        <w:rPr>
          <w:rFonts w:ascii="Book Antiqua" w:eastAsia="宋体" w:hAnsi="Book Antiqua"/>
          <w:color w:val="000000" w:themeColor="text1"/>
          <w:szCs w:val="24"/>
          <w:lang w:eastAsia="zh-CN"/>
        </w:rPr>
      </w:pPr>
      <w:r w:rsidRPr="00775DAE">
        <w:rPr>
          <w:rFonts w:ascii="Book Antiqua" w:hAnsi="Book Antiqua"/>
          <w:b/>
          <w:color w:val="000000" w:themeColor="text1"/>
          <w:szCs w:val="24"/>
        </w:rPr>
        <w:t>Figure 22 Gallbladder varices</w:t>
      </w:r>
      <w:r w:rsidR="00775DAE" w:rsidRPr="00775DAE">
        <w:rPr>
          <w:rFonts w:ascii="Book Antiqua" w:eastAsia="宋体" w:hAnsi="Book Antiqua" w:hint="eastAsia"/>
          <w:b/>
          <w:color w:val="000000" w:themeColor="text1"/>
          <w:szCs w:val="24"/>
          <w:lang w:eastAsia="zh-CN"/>
        </w:rPr>
        <w:t>.</w:t>
      </w:r>
      <w:r w:rsidR="00775DAE">
        <w:rPr>
          <w:rFonts w:ascii="Book Antiqua" w:hAnsi="Book Antiqua"/>
          <w:color w:val="000000" w:themeColor="text1"/>
          <w:szCs w:val="24"/>
        </w:rPr>
        <w:t xml:space="preserve"> </w:t>
      </w:r>
      <w:r w:rsidRPr="006E6C7F">
        <w:rPr>
          <w:rFonts w:ascii="Book Antiqua" w:hAnsi="Book Antiqua"/>
          <w:color w:val="000000" w:themeColor="text1"/>
          <w:szCs w:val="24"/>
        </w:rPr>
        <w:t>A</w:t>
      </w:r>
      <w:r w:rsidR="00775DAE">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tortuous enhancing vascular structures (arrows) encircling gallbladder wall on </w:t>
      </w:r>
      <w:r w:rsidR="00D05A50">
        <w:rPr>
          <w:rFonts w:ascii="Book Antiqua" w:eastAsia="宋体" w:hAnsi="Book Antiqua" w:hint="eastAsia"/>
          <w:color w:val="000000" w:themeColor="text1"/>
          <w:szCs w:val="24"/>
          <w:lang w:eastAsia="zh-CN"/>
        </w:rPr>
        <w:t xml:space="preserve">computed </w:t>
      </w:r>
      <w:r w:rsidR="00D05A50">
        <w:rPr>
          <w:rFonts w:ascii="Book Antiqua" w:eastAsia="宋体" w:hAnsi="Book Antiqua"/>
          <w:color w:val="000000" w:themeColor="text1"/>
          <w:szCs w:val="24"/>
          <w:lang w:eastAsia="zh-CN"/>
        </w:rPr>
        <w:t>tomography</w:t>
      </w:r>
      <w:r w:rsidRPr="006E6C7F">
        <w:rPr>
          <w:rFonts w:ascii="Book Antiqua" w:hAnsi="Book Antiqua"/>
          <w:color w:val="000000" w:themeColor="text1"/>
          <w:szCs w:val="24"/>
        </w:rPr>
        <w:t>, caused by portal vein thrombosis (not shown); B</w:t>
      </w:r>
      <w:r w:rsidR="00775DAE">
        <w:rPr>
          <w:rFonts w:ascii="Book Antiqua" w:eastAsia="宋体" w:hAnsi="Book Antiqua" w:hint="eastAsia"/>
          <w:color w:val="000000" w:themeColor="text1"/>
          <w:szCs w:val="24"/>
          <w:lang w:eastAsia="zh-CN"/>
        </w:rPr>
        <w:t>:</w:t>
      </w:r>
      <w:r w:rsidRPr="006E6C7F">
        <w:rPr>
          <w:rFonts w:ascii="Book Antiqua" w:hAnsi="Book Antiqua"/>
          <w:color w:val="000000" w:themeColor="text1"/>
          <w:szCs w:val="24"/>
        </w:rPr>
        <w:t xml:space="preserve"> </w:t>
      </w:r>
      <w:r w:rsidR="00775DAE" w:rsidRPr="006E6C7F">
        <w:rPr>
          <w:rFonts w:ascii="Book Antiqua" w:hAnsi="Book Antiqua"/>
          <w:color w:val="000000" w:themeColor="text1"/>
          <w:szCs w:val="24"/>
        </w:rPr>
        <w:t xml:space="preserve">Signal </w:t>
      </w:r>
      <w:r w:rsidRPr="006E6C7F">
        <w:rPr>
          <w:rFonts w:ascii="Book Antiqua" w:hAnsi="Book Antiqua"/>
          <w:color w:val="000000" w:themeColor="text1"/>
          <w:szCs w:val="24"/>
        </w:rPr>
        <w:t>voids of varices (arrows) on T2-weighted image.</w:t>
      </w:r>
    </w:p>
    <w:sectPr w:rsidR="0024064B" w:rsidRPr="00B85893">
      <w:footerReference w:type="default" r:id="rId31"/>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07AAC1F" w14:textId="77777777" w:rsidR="005E6D5C" w:rsidRDefault="005E6D5C">
      <w:pPr>
        <w:spacing w:after="0" w:line="240" w:lineRule="auto"/>
      </w:pPr>
      <w:r>
        <w:separator/>
      </w:r>
    </w:p>
  </w:endnote>
  <w:endnote w:type="continuationSeparator" w:id="0">
    <w:p w14:paraId="3FE616EF" w14:textId="77777777" w:rsidR="005E6D5C" w:rsidRDefault="005E6D5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Gulim">
    <w:altName w:val="굴림"/>
    <w:panose1 w:val="020B0600000101010101"/>
    <w:charset w:val="81"/>
    <w:family w:val="swiss"/>
    <w:pitch w:val="variable"/>
    <w:sig w:usb0="B00002AF" w:usb1="69D77CFB" w:usb2="00000030" w:usb3="00000000" w:csb0="0008009F" w:csb1="00000000"/>
  </w:font>
  <w:font w:name="ITC Officina Sans Std Book">
    <w:altName w:val="Arial Unicode MS"/>
    <w:panose1 w:val="00000000000000000000"/>
    <w:charset w:val="81"/>
    <w:family w:val="swiss"/>
    <w:notTrueType/>
    <w:pitch w:val="default"/>
    <w:sig w:usb0="00000001" w:usb1="09060000" w:usb2="00000010" w:usb3="00000000" w:csb0="00080000" w:csb1="00000000"/>
  </w:font>
  <w:font w:name="Book Antiqua">
    <w:altName w:val="Book Antiqua"/>
    <w:panose1 w:val="02040602050305030304"/>
    <w:charset w:val="00"/>
    <w:family w:val="roman"/>
    <w:pitch w:val="variable"/>
    <w:sig w:usb0="00000287" w:usb1="00000000"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TimesNewRomanPS-BoldItalicMT">
    <w:altName w:val="Segoe Print"/>
    <w:charset w:val="00"/>
    <w:family w:val="auto"/>
    <w:pitch w:val="default"/>
    <w:sig w:usb0="00000000" w:usb1="00000000" w:usb2="00000001" w:usb3="00000000" w:csb0="000001BF" w:csb1="00000000"/>
  </w:font>
  <w:font w:name="微软雅黑">
    <w:panose1 w:val="020B0503020204020204"/>
    <w:charset w:val="86"/>
    <w:family w:val="swiss"/>
    <w:pitch w:val="variable"/>
    <w:sig w:usb0="80000287" w:usb1="2ACF3C50" w:usb2="00000016" w:usb3="00000000" w:csb0="0004001F" w:csb1="00000000"/>
  </w:font>
  <w:font w:name="等线">
    <w:altName w:val="DengXian"/>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22478830"/>
      <w:docPartObj>
        <w:docPartGallery w:val="Page Numbers (Bottom of Page)"/>
        <w:docPartUnique/>
      </w:docPartObj>
    </w:sdtPr>
    <w:sdtEndPr/>
    <w:sdtContent>
      <w:sdt>
        <w:sdtPr>
          <w:id w:val="860082579"/>
          <w:docPartObj>
            <w:docPartGallery w:val="Page Numbers (Top of Page)"/>
            <w:docPartUnique/>
          </w:docPartObj>
        </w:sdtPr>
        <w:sdtEndPr/>
        <w:sdtContent>
          <w:p w14:paraId="34C8991A" w14:textId="77777777" w:rsidR="005945C0" w:rsidRPr="002078E1" w:rsidRDefault="005945C0">
            <w:pPr>
              <w:pStyle w:val="ae"/>
              <w:jc w:val="right"/>
            </w:pPr>
            <w:r w:rsidRPr="002078E1">
              <w:rPr>
                <w:lang w:val="zh-CN" w:eastAsia="zh-CN"/>
              </w:rPr>
              <w:t xml:space="preserve"> </w:t>
            </w:r>
            <w:r w:rsidRPr="002078E1">
              <w:rPr>
                <w:bCs/>
                <w:szCs w:val="24"/>
              </w:rPr>
              <w:fldChar w:fldCharType="begin"/>
            </w:r>
            <w:r w:rsidRPr="002078E1">
              <w:rPr>
                <w:bCs/>
              </w:rPr>
              <w:instrText>PAGE</w:instrText>
            </w:r>
            <w:r w:rsidRPr="002078E1">
              <w:rPr>
                <w:bCs/>
                <w:szCs w:val="24"/>
              </w:rPr>
              <w:fldChar w:fldCharType="separate"/>
            </w:r>
            <w:r w:rsidR="00375E84">
              <w:rPr>
                <w:bCs/>
                <w:noProof/>
              </w:rPr>
              <w:t>44</w:t>
            </w:r>
            <w:r w:rsidRPr="002078E1">
              <w:rPr>
                <w:bCs/>
                <w:szCs w:val="24"/>
              </w:rPr>
              <w:fldChar w:fldCharType="end"/>
            </w:r>
            <w:r w:rsidRPr="002078E1">
              <w:rPr>
                <w:lang w:val="zh-CN" w:eastAsia="zh-CN"/>
              </w:rPr>
              <w:t xml:space="preserve"> / </w:t>
            </w:r>
            <w:r w:rsidRPr="002078E1">
              <w:rPr>
                <w:bCs/>
                <w:szCs w:val="24"/>
              </w:rPr>
              <w:fldChar w:fldCharType="begin"/>
            </w:r>
            <w:r w:rsidRPr="002078E1">
              <w:rPr>
                <w:bCs/>
              </w:rPr>
              <w:instrText>NUMPAGES</w:instrText>
            </w:r>
            <w:r w:rsidRPr="002078E1">
              <w:rPr>
                <w:bCs/>
                <w:szCs w:val="24"/>
              </w:rPr>
              <w:fldChar w:fldCharType="separate"/>
            </w:r>
            <w:r w:rsidR="00375E84">
              <w:rPr>
                <w:bCs/>
                <w:noProof/>
              </w:rPr>
              <w:t>47</w:t>
            </w:r>
            <w:r w:rsidRPr="002078E1">
              <w:rPr>
                <w:bCs/>
                <w:szCs w:val="24"/>
              </w:rPr>
              <w:fldChar w:fldCharType="end"/>
            </w:r>
          </w:p>
        </w:sdtContent>
      </w:sdt>
    </w:sdtContent>
  </w:sdt>
  <w:p w14:paraId="0EA63A36" w14:textId="77777777" w:rsidR="00956D81" w:rsidRDefault="00956D81">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A7D694C" w14:textId="77777777" w:rsidR="005E6D5C" w:rsidRDefault="005E6D5C">
      <w:pPr>
        <w:spacing w:after="0" w:line="240" w:lineRule="auto"/>
      </w:pPr>
      <w:r>
        <w:separator/>
      </w:r>
    </w:p>
  </w:footnote>
  <w:footnote w:type="continuationSeparator" w:id="0">
    <w:p w14:paraId="64E2B3DD" w14:textId="77777777" w:rsidR="005E6D5C" w:rsidRDefault="005E6D5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530360"/>
    <w:multiLevelType w:val="hybridMultilevel"/>
    <w:tmpl w:val="DC0A0698"/>
    <w:lvl w:ilvl="0" w:tplc="74AEBF1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 w15:restartNumberingAfterBreak="0">
    <w:nsid w:val="04350FBA"/>
    <w:multiLevelType w:val="hybridMultilevel"/>
    <w:tmpl w:val="AABA0AE2"/>
    <w:lvl w:ilvl="0" w:tplc="5B94AF0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 w15:restartNumberingAfterBreak="0">
    <w:nsid w:val="04A30D4D"/>
    <w:multiLevelType w:val="hybridMultilevel"/>
    <w:tmpl w:val="7BA00F3C"/>
    <w:lvl w:ilvl="0" w:tplc="1FBCEFE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 w15:restartNumberingAfterBreak="0">
    <w:nsid w:val="05523CEC"/>
    <w:multiLevelType w:val="hybridMultilevel"/>
    <w:tmpl w:val="C32871E0"/>
    <w:lvl w:ilvl="0" w:tplc="08203140">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4" w15:restartNumberingAfterBreak="0">
    <w:nsid w:val="05BD57FB"/>
    <w:multiLevelType w:val="hybridMultilevel"/>
    <w:tmpl w:val="D10AE3C6"/>
    <w:lvl w:ilvl="0" w:tplc="9B2C509C">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5" w15:restartNumberingAfterBreak="0">
    <w:nsid w:val="0A551B60"/>
    <w:multiLevelType w:val="hybridMultilevel"/>
    <w:tmpl w:val="011AAB5A"/>
    <w:lvl w:ilvl="0" w:tplc="A8E6165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6" w15:restartNumberingAfterBreak="0">
    <w:nsid w:val="12AC7216"/>
    <w:multiLevelType w:val="hybridMultilevel"/>
    <w:tmpl w:val="60DA1004"/>
    <w:lvl w:ilvl="0" w:tplc="073AAE7C">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7" w15:restartNumberingAfterBreak="0">
    <w:nsid w:val="16DB12A1"/>
    <w:multiLevelType w:val="hybridMultilevel"/>
    <w:tmpl w:val="F406150A"/>
    <w:lvl w:ilvl="0" w:tplc="7BA02B06">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8" w15:restartNumberingAfterBreak="0">
    <w:nsid w:val="17EF5C83"/>
    <w:multiLevelType w:val="hybridMultilevel"/>
    <w:tmpl w:val="E2A8F580"/>
    <w:lvl w:ilvl="0" w:tplc="E5DE1174">
      <w:start w:val="300"/>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9" w15:restartNumberingAfterBreak="0">
    <w:nsid w:val="1C9C4C3F"/>
    <w:multiLevelType w:val="hybridMultilevel"/>
    <w:tmpl w:val="1CB23190"/>
    <w:lvl w:ilvl="0" w:tplc="F2763E6C">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0" w15:restartNumberingAfterBreak="0">
    <w:nsid w:val="21590111"/>
    <w:multiLevelType w:val="hybridMultilevel"/>
    <w:tmpl w:val="820A46F0"/>
    <w:lvl w:ilvl="0" w:tplc="FB1637A8">
      <w:start w:val="1"/>
      <w:numFmt w:val="decimal"/>
      <w:lvlText w:val="%1)"/>
      <w:lvlJc w:val="left"/>
      <w:pPr>
        <w:ind w:left="840" w:hanging="360"/>
      </w:pPr>
      <w:rPr>
        <w:rFonts w:hint="default"/>
      </w:rPr>
    </w:lvl>
    <w:lvl w:ilvl="1" w:tplc="04090019" w:tentative="1">
      <w:start w:val="1"/>
      <w:numFmt w:val="upperLetter"/>
      <w:lvlText w:val="%2."/>
      <w:lvlJc w:val="left"/>
      <w:pPr>
        <w:ind w:left="1280" w:hanging="400"/>
      </w:pPr>
    </w:lvl>
    <w:lvl w:ilvl="2" w:tplc="0409001B" w:tentative="1">
      <w:start w:val="1"/>
      <w:numFmt w:val="lowerRoman"/>
      <w:lvlText w:val="%3."/>
      <w:lvlJc w:val="right"/>
      <w:pPr>
        <w:ind w:left="1680" w:hanging="400"/>
      </w:pPr>
    </w:lvl>
    <w:lvl w:ilvl="3" w:tplc="0409000F" w:tentative="1">
      <w:start w:val="1"/>
      <w:numFmt w:val="decimal"/>
      <w:lvlText w:val="%4."/>
      <w:lvlJc w:val="left"/>
      <w:pPr>
        <w:ind w:left="2080" w:hanging="400"/>
      </w:pPr>
    </w:lvl>
    <w:lvl w:ilvl="4" w:tplc="04090019" w:tentative="1">
      <w:start w:val="1"/>
      <w:numFmt w:val="upperLetter"/>
      <w:lvlText w:val="%5."/>
      <w:lvlJc w:val="left"/>
      <w:pPr>
        <w:ind w:left="2480" w:hanging="400"/>
      </w:pPr>
    </w:lvl>
    <w:lvl w:ilvl="5" w:tplc="0409001B" w:tentative="1">
      <w:start w:val="1"/>
      <w:numFmt w:val="lowerRoman"/>
      <w:lvlText w:val="%6."/>
      <w:lvlJc w:val="right"/>
      <w:pPr>
        <w:ind w:left="2880" w:hanging="400"/>
      </w:pPr>
    </w:lvl>
    <w:lvl w:ilvl="6" w:tplc="0409000F" w:tentative="1">
      <w:start w:val="1"/>
      <w:numFmt w:val="decimal"/>
      <w:lvlText w:val="%7."/>
      <w:lvlJc w:val="left"/>
      <w:pPr>
        <w:ind w:left="3280" w:hanging="400"/>
      </w:pPr>
    </w:lvl>
    <w:lvl w:ilvl="7" w:tplc="04090019" w:tentative="1">
      <w:start w:val="1"/>
      <w:numFmt w:val="upperLetter"/>
      <w:lvlText w:val="%8."/>
      <w:lvlJc w:val="left"/>
      <w:pPr>
        <w:ind w:left="3680" w:hanging="400"/>
      </w:pPr>
    </w:lvl>
    <w:lvl w:ilvl="8" w:tplc="0409001B" w:tentative="1">
      <w:start w:val="1"/>
      <w:numFmt w:val="lowerRoman"/>
      <w:lvlText w:val="%9."/>
      <w:lvlJc w:val="right"/>
      <w:pPr>
        <w:ind w:left="4080" w:hanging="400"/>
      </w:pPr>
    </w:lvl>
  </w:abstractNum>
  <w:abstractNum w:abstractNumId="11" w15:restartNumberingAfterBreak="0">
    <w:nsid w:val="2320489F"/>
    <w:multiLevelType w:val="hybridMultilevel"/>
    <w:tmpl w:val="182CCB98"/>
    <w:lvl w:ilvl="0" w:tplc="6BBEDB2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2" w15:restartNumberingAfterBreak="0">
    <w:nsid w:val="26821342"/>
    <w:multiLevelType w:val="multilevel"/>
    <w:tmpl w:val="21C61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492D59"/>
    <w:multiLevelType w:val="hybridMultilevel"/>
    <w:tmpl w:val="B17C5484"/>
    <w:lvl w:ilvl="0" w:tplc="C44AECA2">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4" w15:restartNumberingAfterBreak="0">
    <w:nsid w:val="2F045618"/>
    <w:multiLevelType w:val="hybridMultilevel"/>
    <w:tmpl w:val="29FE4A16"/>
    <w:lvl w:ilvl="0" w:tplc="91E69672">
      <w:start w:val="1"/>
      <w:numFmt w:val="lowerLetter"/>
      <w:lvlText w:val="(%1)"/>
      <w:lvlJc w:val="left"/>
      <w:pPr>
        <w:ind w:left="775" w:hanging="375"/>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5" w15:restartNumberingAfterBreak="0">
    <w:nsid w:val="308F17B7"/>
    <w:multiLevelType w:val="hybridMultilevel"/>
    <w:tmpl w:val="DDD0F3E0"/>
    <w:lvl w:ilvl="0" w:tplc="2DE04E36">
      <w:start w:val="2"/>
      <w:numFmt w:val="decimal"/>
      <w:lvlText w:val="("/>
      <w:lvlJc w:val="left"/>
      <w:pPr>
        <w:ind w:left="910" w:hanging="510"/>
      </w:pPr>
      <w:rPr>
        <w:rFonts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6" w15:restartNumberingAfterBreak="0">
    <w:nsid w:val="4075778B"/>
    <w:multiLevelType w:val="hybridMultilevel"/>
    <w:tmpl w:val="89C01AC4"/>
    <w:lvl w:ilvl="0" w:tplc="3402952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7" w15:restartNumberingAfterBreak="0">
    <w:nsid w:val="41A21D7D"/>
    <w:multiLevelType w:val="hybridMultilevel"/>
    <w:tmpl w:val="E19A7618"/>
    <w:lvl w:ilvl="0" w:tplc="42F8A476">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18" w15:restartNumberingAfterBreak="0">
    <w:nsid w:val="436664E6"/>
    <w:multiLevelType w:val="hybridMultilevel"/>
    <w:tmpl w:val="58123ABE"/>
    <w:lvl w:ilvl="0" w:tplc="3208DBFE">
      <w:numFmt w:val="bullet"/>
      <w:lvlText w:val="-"/>
      <w:lvlJc w:val="left"/>
      <w:pPr>
        <w:ind w:left="760" w:hanging="360"/>
      </w:pPr>
      <w:rPr>
        <w:rFonts w:ascii="Times New Roman" w:eastAsiaTheme="minorEastAsia" w:hAnsi="Times New Roman" w:cs="Times New Roman" w:hint="default"/>
      </w:rPr>
    </w:lvl>
    <w:lvl w:ilvl="1" w:tplc="04090003" w:tentative="1">
      <w:start w:val="1"/>
      <w:numFmt w:val="bullet"/>
      <w:lvlText w:val=""/>
      <w:lvlJc w:val="left"/>
      <w:pPr>
        <w:ind w:left="1200" w:hanging="400"/>
      </w:pPr>
      <w:rPr>
        <w:rFonts w:ascii="Wingdings" w:hAnsi="Wingdings" w:hint="default"/>
      </w:rPr>
    </w:lvl>
    <w:lvl w:ilvl="2" w:tplc="04090005" w:tentative="1">
      <w:start w:val="1"/>
      <w:numFmt w:val="bullet"/>
      <w:lvlText w:val=""/>
      <w:lvlJc w:val="left"/>
      <w:pPr>
        <w:ind w:left="1600" w:hanging="400"/>
      </w:pPr>
      <w:rPr>
        <w:rFonts w:ascii="Wingdings" w:hAnsi="Wingdings" w:hint="default"/>
      </w:rPr>
    </w:lvl>
    <w:lvl w:ilvl="3" w:tplc="04090001" w:tentative="1">
      <w:start w:val="1"/>
      <w:numFmt w:val="bullet"/>
      <w:lvlText w:val=""/>
      <w:lvlJc w:val="left"/>
      <w:pPr>
        <w:ind w:left="2000" w:hanging="400"/>
      </w:pPr>
      <w:rPr>
        <w:rFonts w:ascii="Wingdings" w:hAnsi="Wingdings" w:hint="default"/>
      </w:rPr>
    </w:lvl>
    <w:lvl w:ilvl="4" w:tplc="04090003" w:tentative="1">
      <w:start w:val="1"/>
      <w:numFmt w:val="bullet"/>
      <w:lvlText w:val=""/>
      <w:lvlJc w:val="left"/>
      <w:pPr>
        <w:ind w:left="2400" w:hanging="400"/>
      </w:pPr>
      <w:rPr>
        <w:rFonts w:ascii="Wingdings" w:hAnsi="Wingdings" w:hint="default"/>
      </w:rPr>
    </w:lvl>
    <w:lvl w:ilvl="5" w:tplc="04090005" w:tentative="1">
      <w:start w:val="1"/>
      <w:numFmt w:val="bullet"/>
      <w:lvlText w:val=""/>
      <w:lvlJc w:val="left"/>
      <w:pPr>
        <w:ind w:left="2800" w:hanging="400"/>
      </w:pPr>
      <w:rPr>
        <w:rFonts w:ascii="Wingdings" w:hAnsi="Wingdings" w:hint="default"/>
      </w:rPr>
    </w:lvl>
    <w:lvl w:ilvl="6" w:tplc="04090001" w:tentative="1">
      <w:start w:val="1"/>
      <w:numFmt w:val="bullet"/>
      <w:lvlText w:val=""/>
      <w:lvlJc w:val="left"/>
      <w:pPr>
        <w:ind w:left="3200" w:hanging="400"/>
      </w:pPr>
      <w:rPr>
        <w:rFonts w:ascii="Wingdings" w:hAnsi="Wingdings" w:hint="default"/>
      </w:rPr>
    </w:lvl>
    <w:lvl w:ilvl="7" w:tplc="04090003" w:tentative="1">
      <w:start w:val="1"/>
      <w:numFmt w:val="bullet"/>
      <w:lvlText w:val=""/>
      <w:lvlJc w:val="left"/>
      <w:pPr>
        <w:ind w:left="3600" w:hanging="400"/>
      </w:pPr>
      <w:rPr>
        <w:rFonts w:ascii="Wingdings" w:hAnsi="Wingdings" w:hint="default"/>
      </w:rPr>
    </w:lvl>
    <w:lvl w:ilvl="8" w:tplc="04090005" w:tentative="1">
      <w:start w:val="1"/>
      <w:numFmt w:val="bullet"/>
      <w:lvlText w:val=""/>
      <w:lvlJc w:val="left"/>
      <w:pPr>
        <w:ind w:left="4000" w:hanging="400"/>
      </w:pPr>
      <w:rPr>
        <w:rFonts w:ascii="Wingdings" w:hAnsi="Wingdings" w:hint="default"/>
      </w:rPr>
    </w:lvl>
  </w:abstractNum>
  <w:abstractNum w:abstractNumId="19" w15:restartNumberingAfterBreak="0">
    <w:nsid w:val="45A45927"/>
    <w:multiLevelType w:val="hybridMultilevel"/>
    <w:tmpl w:val="D3981D0C"/>
    <w:lvl w:ilvl="0" w:tplc="B12674EA">
      <w:start w:val="1"/>
      <w:numFmt w:val="decimal"/>
      <w:lvlText w:val="%1)"/>
      <w:lvlJc w:val="left"/>
      <w:pPr>
        <w:tabs>
          <w:tab w:val="num" w:pos="720"/>
        </w:tabs>
        <w:ind w:left="720" w:hanging="360"/>
      </w:pPr>
    </w:lvl>
    <w:lvl w:ilvl="1" w:tplc="B5A2AF9E" w:tentative="1">
      <w:start w:val="1"/>
      <w:numFmt w:val="decimal"/>
      <w:lvlText w:val="%2)"/>
      <w:lvlJc w:val="left"/>
      <w:pPr>
        <w:tabs>
          <w:tab w:val="num" w:pos="1440"/>
        </w:tabs>
        <w:ind w:left="1440" w:hanging="360"/>
      </w:pPr>
    </w:lvl>
    <w:lvl w:ilvl="2" w:tplc="EC5E94AC" w:tentative="1">
      <w:start w:val="1"/>
      <w:numFmt w:val="decimal"/>
      <w:lvlText w:val="%3)"/>
      <w:lvlJc w:val="left"/>
      <w:pPr>
        <w:tabs>
          <w:tab w:val="num" w:pos="2160"/>
        </w:tabs>
        <w:ind w:left="2160" w:hanging="360"/>
      </w:pPr>
    </w:lvl>
    <w:lvl w:ilvl="3" w:tplc="02C45F5C" w:tentative="1">
      <w:start w:val="1"/>
      <w:numFmt w:val="decimal"/>
      <w:lvlText w:val="%4)"/>
      <w:lvlJc w:val="left"/>
      <w:pPr>
        <w:tabs>
          <w:tab w:val="num" w:pos="2880"/>
        </w:tabs>
        <w:ind w:left="2880" w:hanging="360"/>
      </w:pPr>
    </w:lvl>
    <w:lvl w:ilvl="4" w:tplc="B030CDB0" w:tentative="1">
      <w:start w:val="1"/>
      <w:numFmt w:val="decimal"/>
      <w:lvlText w:val="%5)"/>
      <w:lvlJc w:val="left"/>
      <w:pPr>
        <w:tabs>
          <w:tab w:val="num" w:pos="3600"/>
        </w:tabs>
        <w:ind w:left="3600" w:hanging="360"/>
      </w:pPr>
    </w:lvl>
    <w:lvl w:ilvl="5" w:tplc="8682901A" w:tentative="1">
      <w:start w:val="1"/>
      <w:numFmt w:val="decimal"/>
      <w:lvlText w:val="%6)"/>
      <w:lvlJc w:val="left"/>
      <w:pPr>
        <w:tabs>
          <w:tab w:val="num" w:pos="4320"/>
        </w:tabs>
        <w:ind w:left="4320" w:hanging="360"/>
      </w:pPr>
    </w:lvl>
    <w:lvl w:ilvl="6" w:tplc="AC62DF8C" w:tentative="1">
      <w:start w:val="1"/>
      <w:numFmt w:val="decimal"/>
      <w:lvlText w:val="%7)"/>
      <w:lvlJc w:val="left"/>
      <w:pPr>
        <w:tabs>
          <w:tab w:val="num" w:pos="5040"/>
        </w:tabs>
        <w:ind w:left="5040" w:hanging="360"/>
      </w:pPr>
    </w:lvl>
    <w:lvl w:ilvl="7" w:tplc="B9F68CD0" w:tentative="1">
      <w:start w:val="1"/>
      <w:numFmt w:val="decimal"/>
      <w:lvlText w:val="%8)"/>
      <w:lvlJc w:val="left"/>
      <w:pPr>
        <w:tabs>
          <w:tab w:val="num" w:pos="5760"/>
        </w:tabs>
        <w:ind w:left="5760" w:hanging="360"/>
      </w:pPr>
    </w:lvl>
    <w:lvl w:ilvl="8" w:tplc="682A8E60" w:tentative="1">
      <w:start w:val="1"/>
      <w:numFmt w:val="decimal"/>
      <w:lvlText w:val="%9)"/>
      <w:lvlJc w:val="left"/>
      <w:pPr>
        <w:tabs>
          <w:tab w:val="num" w:pos="6480"/>
        </w:tabs>
        <w:ind w:left="6480" w:hanging="360"/>
      </w:pPr>
    </w:lvl>
  </w:abstractNum>
  <w:abstractNum w:abstractNumId="20" w15:restartNumberingAfterBreak="0">
    <w:nsid w:val="4F2F05AE"/>
    <w:multiLevelType w:val="hybridMultilevel"/>
    <w:tmpl w:val="5ACEF788"/>
    <w:lvl w:ilvl="0" w:tplc="0AF0EB8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1" w15:restartNumberingAfterBreak="0">
    <w:nsid w:val="56C04AD2"/>
    <w:multiLevelType w:val="hybridMultilevel"/>
    <w:tmpl w:val="9FBA0E92"/>
    <w:lvl w:ilvl="0" w:tplc="2214C30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2" w15:restartNumberingAfterBreak="0">
    <w:nsid w:val="57645AC1"/>
    <w:multiLevelType w:val="hybridMultilevel"/>
    <w:tmpl w:val="E8B04D20"/>
    <w:lvl w:ilvl="0" w:tplc="20AE219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3" w15:restartNumberingAfterBreak="0">
    <w:nsid w:val="5A26239B"/>
    <w:multiLevelType w:val="hybridMultilevel"/>
    <w:tmpl w:val="7F66CFAC"/>
    <w:lvl w:ilvl="0" w:tplc="A9D2515A">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4" w15:restartNumberingAfterBreak="0">
    <w:nsid w:val="61CB7F26"/>
    <w:multiLevelType w:val="hybridMultilevel"/>
    <w:tmpl w:val="97F6496C"/>
    <w:lvl w:ilvl="0" w:tplc="83BE73FA">
      <w:start w:val="1"/>
      <w:numFmt w:val="decimal"/>
      <w:lvlText w:val="%1)"/>
      <w:lvlJc w:val="left"/>
      <w:pPr>
        <w:ind w:left="840" w:hanging="360"/>
      </w:pPr>
      <w:rPr>
        <w:rFonts w:hint="default"/>
      </w:rPr>
    </w:lvl>
    <w:lvl w:ilvl="1" w:tplc="04090019" w:tentative="1">
      <w:start w:val="1"/>
      <w:numFmt w:val="upperLetter"/>
      <w:lvlText w:val="%2."/>
      <w:lvlJc w:val="left"/>
      <w:pPr>
        <w:ind w:left="1280" w:hanging="400"/>
      </w:pPr>
    </w:lvl>
    <w:lvl w:ilvl="2" w:tplc="0409001B" w:tentative="1">
      <w:start w:val="1"/>
      <w:numFmt w:val="lowerRoman"/>
      <w:lvlText w:val="%3."/>
      <w:lvlJc w:val="right"/>
      <w:pPr>
        <w:ind w:left="1680" w:hanging="400"/>
      </w:pPr>
    </w:lvl>
    <w:lvl w:ilvl="3" w:tplc="0409000F" w:tentative="1">
      <w:start w:val="1"/>
      <w:numFmt w:val="decimal"/>
      <w:lvlText w:val="%4."/>
      <w:lvlJc w:val="left"/>
      <w:pPr>
        <w:ind w:left="2080" w:hanging="400"/>
      </w:pPr>
    </w:lvl>
    <w:lvl w:ilvl="4" w:tplc="04090019" w:tentative="1">
      <w:start w:val="1"/>
      <w:numFmt w:val="upperLetter"/>
      <w:lvlText w:val="%5."/>
      <w:lvlJc w:val="left"/>
      <w:pPr>
        <w:ind w:left="2480" w:hanging="400"/>
      </w:pPr>
    </w:lvl>
    <w:lvl w:ilvl="5" w:tplc="0409001B" w:tentative="1">
      <w:start w:val="1"/>
      <w:numFmt w:val="lowerRoman"/>
      <w:lvlText w:val="%6."/>
      <w:lvlJc w:val="right"/>
      <w:pPr>
        <w:ind w:left="2880" w:hanging="400"/>
      </w:pPr>
    </w:lvl>
    <w:lvl w:ilvl="6" w:tplc="0409000F" w:tentative="1">
      <w:start w:val="1"/>
      <w:numFmt w:val="decimal"/>
      <w:lvlText w:val="%7."/>
      <w:lvlJc w:val="left"/>
      <w:pPr>
        <w:ind w:left="3280" w:hanging="400"/>
      </w:pPr>
    </w:lvl>
    <w:lvl w:ilvl="7" w:tplc="04090019" w:tentative="1">
      <w:start w:val="1"/>
      <w:numFmt w:val="upperLetter"/>
      <w:lvlText w:val="%8."/>
      <w:lvlJc w:val="left"/>
      <w:pPr>
        <w:ind w:left="3680" w:hanging="400"/>
      </w:pPr>
    </w:lvl>
    <w:lvl w:ilvl="8" w:tplc="0409001B" w:tentative="1">
      <w:start w:val="1"/>
      <w:numFmt w:val="lowerRoman"/>
      <w:lvlText w:val="%9."/>
      <w:lvlJc w:val="right"/>
      <w:pPr>
        <w:ind w:left="4080" w:hanging="400"/>
      </w:pPr>
    </w:lvl>
  </w:abstractNum>
  <w:abstractNum w:abstractNumId="25" w15:restartNumberingAfterBreak="0">
    <w:nsid w:val="65036E51"/>
    <w:multiLevelType w:val="hybridMultilevel"/>
    <w:tmpl w:val="2BA4BD58"/>
    <w:lvl w:ilvl="0" w:tplc="2B6ACE48">
      <w:start w:val="1"/>
      <w:numFmt w:val="decimal"/>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6" w15:restartNumberingAfterBreak="0">
    <w:nsid w:val="6D193404"/>
    <w:multiLevelType w:val="hybridMultilevel"/>
    <w:tmpl w:val="6BC267BE"/>
    <w:lvl w:ilvl="0" w:tplc="733A0A52">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7" w15:restartNumberingAfterBreak="0">
    <w:nsid w:val="6F170827"/>
    <w:multiLevelType w:val="hybridMultilevel"/>
    <w:tmpl w:val="43F20FD6"/>
    <w:lvl w:ilvl="0" w:tplc="3B023C42">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8" w15:restartNumberingAfterBreak="0">
    <w:nsid w:val="7E490FC3"/>
    <w:multiLevelType w:val="hybridMultilevel"/>
    <w:tmpl w:val="AEBE1A02"/>
    <w:lvl w:ilvl="0" w:tplc="EA80E17A">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29" w15:restartNumberingAfterBreak="0">
    <w:nsid w:val="7E7D5F3C"/>
    <w:multiLevelType w:val="hybridMultilevel"/>
    <w:tmpl w:val="D818C066"/>
    <w:lvl w:ilvl="0" w:tplc="53AA28C0">
      <w:start w:val="1"/>
      <w:numFmt w:val="lowerLetter"/>
      <w:lvlText w:val="(%1)"/>
      <w:lvlJc w:val="left"/>
      <w:pPr>
        <w:ind w:left="760" w:hanging="36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abstractNum w:abstractNumId="30" w15:restartNumberingAfterBreak="0">
    <w:nsid w:val="7F4724BB"/>
    <w:multiLevelType w:val="hybridMultilevel"/>
    <w:tmpl w:val="841A4776"/>
    <w:lvl w:ilvl="0" w:tplc="AC5E31A2">
      <w:start w:val="1"/>
      <w:numFmt w:val="lowerLetter"/>
      <w:lvlText w:val="(%1)"/>
      <w:lvlJc w:val="left"/>
      <w:pPr>
        <w:ind w:left="850" w:hanging="450"/>
      </w:pPr>
      <w:rPr>
        <w:rFonts w:hint="default"/>
      </w:rPr>
    </w:lvl>
    <w:lvl w:ilvl="1" w:tplc="04090019" w:tentative="1">
      <w:start w:val="1"/>
      <w:numFmt w:val="upperLetter"/>
      <w:lvlText w:val="%2."/>
      <w:lvlJc w:val="left"/>
      <w:pPr>
        <w:ind w:left="1200" w:hanging="400"/>
      </w:pPr>
    </w:lvl>
    <w:lvl w:ilvl="2" w:tplc="0409001B" w:tentative="1">
      <w:start w:val="1"/>
      <w:numFmt w:val="lowerRoman"/>
      <w:lvlText w:val="%3."/>
      <w:lvlJc w:val="right"/>
      <w:pPr>
        <w:ind w:left="1600" w:hanging="400"/>
      </w:pPr>
    </w:lvl>
    <w:lvl w:ilvl="3" w:tplc="0409000F" w:tentative="1">
      <w:start w:val="1"/>
      <w:numFmt w:val="decimal"/>
      <w:lvlText w:val="%4."/>
      <w:lvlJc w:val="left"/>
      <w:pPr>
        <w:ind w:left="2000" w:hanging="400"/>
      </w:pPr>
    </w:lvl>
    <w:lvl w:ilvl="4" w:tplc="04090019" w:tentative="1">
      <w:start w:val="1"/>
      <w:numFmt w:val="upperLetter"/>
      <w:lvlText w:val="%5."/>
      <w:lvlJc w:val="left"/>
      <w:pPr>
        <w:ind w:left="2400" w:hanging="400"/>
      </w:pPr>
    </w:lvl>
    <w:lvl w:ilvl="5" w:tplc="0409001B" w:tentative="1">
      <w:start w:val="1"/>
      <w:numFmt w:val="lowerRoman"/>
      <w:lvlText w:val="%6."/>
      <w:lvlJc w:val="right"/>
      <w:pPr>
        <w:ind w:left="2800" w:hanging="400"/>
      </w:pPr>
    </w:lvl>
    <w:lvl w:ilvl="6" w:tplc="0409000F" w:tentative="1">
      <w:start w:val="1"/>
      <w:numFmt w:val="decimal"/>
      <w:lvlText w:val="%7."/>
      <w:lvlJc w:val="left"/>
      <w:pPr>
        <w:ind w:left="3200" w:hanging="400"/>
      </w:pPr>
    </w:lvl>
    <w:lvl w:ilvl="7" w:tplc="04090019" w:tentative="1">
      <w:start w:val="1"/>
      <w:numFmt w:val="upperLetter"/>
      <w:lvlText w:val="%8."/>
      <w:lvlJc w:val="left"/>
      <w:pPr>
        <w:ind w:left="3600" w:hanging="400"/>
      </w:pPr>
    </w:lvl>
    <w:lvl w:ilvl="8" w:tplc="0409001B" w:tentative="1">
      <w:start w:val="1"/>
      <w:numFmt w:val="lowerRoman"/>
      <w:lvlText w:val="%9."/>
      <w:lvlJc w:val="right"/>
      <w:pPr>
        <w:ind w:left="4000" w:hanging="400"/>
      </w:pPr>
    </w:lvl>
  </w:abstractNum>
  <w:num w:numId="1">
    <w:abstractNumId w:val="3"/>
  </w:num>
  <w:num w:numId="2">
    <w:abstractNumId w:val="4"/>
  </w:num>
  <w:num w:numId="3">
    <w:abstractNumId w:val="21"/>
  </w:num>
  <w:num w:numId="4">
    <w:abstractNumId w:val="8"/>
  </w:num>
  <w:num w:numId="5">
    <w:abstractNumId w:val="20"/>
  </w:num>
  <w:num w:numId="6">
    <w:abstractNumId w:val="18"/>
  </w:num>
  <w:num w:numId="7">
    <w:abstractNumId w:val="6"/>
  </w:num>
  <w:num w:numId="8">
    <w:abstractNumId w:val="15"/>
  </w:num>
  <w:num w:numId="9">
    <w:abstractNumId w:val="7"/>
  </w:num>
  <w:num w:numId="10">
    <w:abstractNumId w:val="29"/>
  </w:num>
  <w:num w:numId="11">
    <w:abstractNumId w:val="14"/>
  </w:num>
  <w:num w:numId="12">
    <w:abstractNumId w:val="9"/>
  </w:num>
  <w:num w:numId="13">
    <w:abstractNumId w:val="11"/>
  </w:num>
  <w:num w:numId="14">
    <w:abstractNumId w:val="22"/>
  </w:num>
  <w:num w:numId="15">
    <w:abstractNumId w:val="12"/>
  </w:num>
  <w:num w:numId="16">
    <w:abstractNumId w:val="19"/>
  </w:num>
  <w:num w:numId="17">
    <w:abstractNumId w:val="13"/>
  </w:num>
  <w:num w:numId="18">
    <w:abstractNumId w:val="2"/>
  </w:num>
  <w:num w:numId="19">
    <w:abstractNumId w:val="30"/>
  </w:num>
  <w:num w:numId="20">
    <w:abstractNumId w:val="16"/>
  </w:num>
  <w:num w:numId="21">
    <w:abstractNumId w:val="5"/>
  </w:num>
  <w:num w:numId="22">
    <w:abstractNumId w:val="28"/>
  </w:num>
  <w:num w:numId="23">
    <w:abstractNumId w:val="26"/>
  </w:num>
  <w:num w:numId="24">
    <w:abstractNumId w:val="27"/>
  </w:num>
  <w:num w:numId="25">
    <w:abstractNumId w:val="10"/>
  </w:num>
  <w:num w:numId="26">
    <w:abstractNumId w:val="24"/>
  </w:num>
  <w:num w:numId="27">
    <w:abstractNumId w:val="23"/>
  </w:num>
  <w:num w:numId="28">
    <w:abstractNumId w:val="25"/>
  </w:num>
  <w:num w:numId="29">
    <w:abstractNumId w:val="1"/>
  </w:num>
  <w:num w:numId="30">
    <w:abstractNumId w:val="0"/>
  </w:num>
  <w:num w:numId="31">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bordersDoNotSurroundHeader/>
  <w:bordersDoNotSurroundFooter/>
  <w:proofState w:spelling="clean" w:grammar="clean"/>
  <w:defaultTabStop w:val="800"/>
  <w:displayHorizontalDrawingGridEvery w:val="0"/>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s>
  <w:rsids>
    <w:rsidRoot w:val="002A7F46"/>
    <w:rsid w:val="0000008E"/>
    <w:rsid w:val="0000153E"/>
    <w:rsid w:val="00002035"/>
    <w:rsid w:val="00004255"/>
    <w:rsid w:val="0000548C"/>
    <w:rsid w:val="00010025"/>
    <w:rsid w:val="00010D2C"/>
    <w:rsid w:val="00013AD5"/>
    <w:rsid w:val="00013F44"/>
    <w:rsid w:val="0001432C"/>
    <w:rsid w:val="000233E6"/>
    <w:rsid w:val="00023893"/>
    <w:rsid w:val="00023EE9"/>
    <w:rsid w:val="000348DD"/>
    <w:rsid w:val="00034B07"/>
    <w:rsid w:val="0003643F"/>
    <w:rsid w:val="00036ACC"/>
    <w:rsid w:val="0003742C"/>
    <w:rsid w:val="00040335"/>
    <w:rsid w:val="0004650F"/>
    <w:rsid w:val="000475E6"/>
    <w:rsid w:val="0005015D"/>
    <w:rsid w:val="000552EE"/>
    <w:rsid w:val="00060049"/>
    <w:rsid w:val="000630CC"/>
    <w:rsid w:val="00063F7C"/>
    <w:rsid w:val="000658C2"/>
    <w:rsid w:val="00066775"/>
    <w:rsid w:val="000673DA"/>
    <w:rsid w:val="000701A3"/>
    <w:rsid w:val="00072C2B"/>
    <w:rsid w:val="0007317E"/>
    <w:rsid w:val="000774DC"/>
    <w:rsid w:val="00077760"/>
    <w:rsid w:val="00080327"/>
    <w:rsid w:val="000806E3"/>
    <w:rsid w:val="00082840"/>
    <w:rsid w:val="00083DDB"/>
    <w:rsid w:val="00085E31"/>
    <w:rsid w:val="0008623B"/>
    <w:rsid w:val="00086E06"/>
    <w:rsid w:val="00091B2C"/>
    <w:rsid w:val="00091E1E"/>
    <w:rsid w:val="00091FBF"/>
    <w:rsid w:val="00096154"/>
    <w:rsid w:val="000A4448"/>
    <w:rsid w:val="000A4B2A"/>
    <w:rsid w:val="000A4FFE"/>
    <w:rsid w:val="000A565D"/>
    <w:rsid w:val="000A5AD0"/>
    <w:rsid w:val="000A5CDF"/>
    <w:rsid w:val="000A6890"/>
    <w:rsid w:val="000A6D81"/>
    <w:rsid w:val="000B206C"/>
    <w:rsid w:val="000B4EAD"/>
    <w:rsid w:val="000C0861"/>
    <w:rsid w:val="000C4623"/>
    <w:rsid w:val="000C5BEE"/>
    <w:rsid w:val="000C6454"/>
    <w:rsid w:val="000C7083"/>
    <w:rsid w:val="000C7115"/>
    <w:rsid w:val="000D0111"/>
    <w:rsid w:val="000D07CB"/>
    <w:rsid w:val="000D3AF0"/>
    <w:rsid w:val="000D3E65"/>
    <w:rsid w:val="000D4640"/>
    <w:rsid w:val="000E3A02"/>
    <w:rsid w:val="000F4789"/>
    <w:rsid w:val="000F5DD9"/>
    <w:rsid w:val="001021D6"/>
    <w:rsid w:val="0010734E"/>
    <w:rsid w:val="00107948"/>
    <w:rsid w:val="001107F6"/>
    <w:rsid w:val="00110BA6"/>
    <w:rsid w:val="00112315"/>
    <w:rsid w:val="00112696"/>
    <w:rsid w:val="001126BF"/>
    <w:rsid w:val="00112B4F"/>
    <w:rsid w:val="00116541"/>
    <w:rsid w:val="0011699D"/>
    <w:rsid w:val="00126F7B"/>
    <w:rsid w:val="00130411"/>
    <w:rsid w:val="001308C4"/>
    <w:rsid w:val="00132C04"/>
    <w:rsid w:val="00133E91"/>
    <w:rsid w:val="001408EF"/>
    <w:rsid w:val="001428F8"/>
    <w:rsid w:val="00143B95"/>
    <w:rsid w:val="001442D5"/>
    <w:rsid w:val="0014434E"/>
    <w:rsid w:val="001445B6"/>
    <w:rsid w:val="001448E0"/>
    <w:rsid w:val="00144B61"/>
    <w:rsid w:val="001452E1"/>
    <w:rsid w:val="00147725"/>
    <w:rsid w:val="001509D7"/>
    <w:rsid w:val="00153F51"/>
    <w:rsid w:val="001549AE"/>
    <w:rsid w:val="0015575D"/>
    <w:rsid w:val="001569F7"/>
    <w:rsid w:val="00156B48"/>
    <w:rsid w:val="001625D6"/>
    <w:rsid w:val="00163BF2"/>
    <w:rsid w:val="001647E4"/>
    <w:rsid w:val="001651DC"/>
    <w:rsid w:val="001653EB"/>
    <w:rsid w:val="00165BB7"/>
    <w:rsid w:val="00165D83"/>
    <w:rsid w:val="00172CBC"/>
    <w:rsid w:val="00181403"/>
    <w:rsid w:val="00183605"/>
    <w:rsid w:val="00186400"/>
    <w:rsid w:val="00190645"/>
    <w:rsid w:val="00192656"/>
    <w:rsid w:val="00195CE7"/>
    <w:rsid w:val="0019632C"/>
    <w:rsid w:val="001A1348"/>
    <w:rsid w:val="001A1363"/>
    <w:rsid w:val="001A639B"/>
    <w:rsid w:val="001A7B59"/>
    <w:rsid w:val="001B085F"/>
    <w:rsid w:val="001B4BC9"/>
    <w:rsid w:val="001B5A67"/>
    <w:rsid w:val="001B5E18"/>
    <w:rsid w:val="001B6222"/>
    <w:rsid w:val="001B66D2"/>
    <w:rsid w:val="001C3C55"/>
    <w:rsid w:val="001C5975"/>
    <w:rsid w:val="001C68E0"/>
    <w:rsid w:val="001D2340"/>
    <w:rsid w:val="001D3249"/>
    <w:rsid w:val="001D5373"/>
    <w:rsid w:val="001E2B7B"/>
    <w:rsid w:val="001E3BCA"/>
    <w:rsid w:val="001E4FEA"/>
    <w:rsid w:val="001E5EA8"/>
    <w:rsid w:val="001E62C5"/>
    <w:rsid w:val="001E6F97"/>
    <w:rsid w:val="001E7F4D"/>
    <w:rsid w:val="001F23B1"/>
    <w:rsid w:val="001F2F24"/>
    <w:rsid w:val="0020109A"/>
    <w:rsid w:val="00201990"/>
    <w:rsid w:val="00201A8E"/>
    <w:rsid w:val="00203E79"/>
    <w:rsid w:val="00206063"/>
    <w:rsid w:val="00206AA0"/>
    <w:rsid w:val="002072A7"/>
    <w:rsid w:val="002078E1"/>
    <w:rsid w:val="00210235"/>
    <w:rsid w:val="00211ECE"/>
    <w:rsid w:val="002146BF"/>
    <w:rsid w:val="002154F1"/>
    <w:rsid w:val="002209B5"/>
    <w:rsid w:val="002228D5"/>
    <w:rsid w:val="00223867"/>
    <w:rsid w:val="002239D3"/>
    <w:rsid w:val="002252B6"/>
    <w:rsid w:val="00233420"/>
    <w:rsid w:val="00234321"/>
    <w:rsid w:val="00234985"/>
    <w:rsid w:val="00235444"/>
    <w:rsid w:val="00236E44"/>
    <w:rsid w:val="0024064B"/>
    <w:rsid w:val="0024589E"/>
    <w:rsid w:val="002473D1"/>
    <w:rsid w:val="00247E8F"/>
    <w:rsid w:val="002516CF"/>
    <w:rsid w:val="00252258"/>
    <w:rsid w:val="00255E5E"/>
    <w:rsid w:val="00260341"/>
    <w:rsid w:val="00261F0E"/>
    <w:rsid w:val="002621F4"/>
    <w:rsid w:val="002676B8"/>
    <w:rsid w:val="002747DF"/>
    <w:rsid w:val="002747F2"/>
    <w:rsid w:val="00275AA2"/>
    <w:rsid w:val="00280860"/>
    <w:rsid w:val="0028213D"/>
    <w:rsid w:val="00282469"/>
    <w:rsid w:val="00287EA0"/>
    <w:rsid w:val="0029132A"/>
    <w:rsid w:val="00292361"/>
    <w:rsid w:val="002972DB"/>
    <w:rsid w:val="002A0E3F"/>
    <w:rsid w:val="002A2A54"/>
    <w:rsid w:val="002A3BBF"/>
    <w:rsid w:val="002A4F29"/>
    <w:rsid w:val="002A7F46"/>
    <w:rsid w:val="002B05ED"/>
    <w:rsid w:val="002B1A74"/>
    <w:rsid w:val="002B46D5"/>
    <w:rsid w:val="002B51DF"/>
    <w:rsid w:val="002C242F"/>
    <w:rsid w:val="002C5C21"/>
    <w:rsid w:val="002C668F"/>
    <w:rsid w:val="002C7127"/>
    <w:rsid w:val="002D05EA"/>
    <w:rsid w:val="002D0EF7"/>
    <w:rsid w:val="002D1DEF"/>
    <w:rsid w:val="002D4757"/>
    <w:rsid w:val="002E1C45"/>
    <w:rsid w:val="002E413E"/>
    <w:rsid w:val="002F0030"/>
    <w:rsid w:val="002F092F"/>
    <w:rsid w:val="002F589F"/>
    <w:rsid w:val="002F6DBA"/>
    <w:rsid w:val="002F71ED"/>
    <w:rsid w:val="002F7A2E"/>
    <w:rsid w:val="0030242D"/>
    <w:rsid w:val="00302878"/>
    <w:rsid w:val="003074F0"/>
    <w:rsid w:val="003109FA"/>
    <w:rsid w:val="003112B2"/>
    <w:rsid w:val="00311F01"/>
    <w:rsid w:val="00314DFA"/>
    <w:rsid w:val="003238D7"/>
    <w:rsid w:val="00324741"/>
    <w:rsid w:val="00326CB4"/>
    <w:rsid w:val="00327D85"/>
    <w:rsid w:val="0033693D"/>
    <w:rsid w:val="0033745F"/>
    <w:rsid w:val="00337B40"/>
    <w:rsid w:val="00342178"/>
    <w:rsid w:val="0034506E"/>
    <w:rsid w:val="003479EC"/>
    <w:rsid w:val="0035525A"/>
    <w:rsid w:val="003614C8"/>
    <w:rsid w:val="0036764A"/>
    <w:rsid w:val="00371FC2"/>
    <w:rsid w:val="00373BF2"/>
    <w:rsid w:val="00373C56"/>
    <w:rsid w:val="00375E84"/>
    <w:rsid w:val="00377825"/>
    <w:rsid w:val="00377FA5"/>
    <w:rsid w:val="00382A53"/>
    <w:rsid w:val="00383FC1"/>
    <w:rsid w:val="00385D9D"/>
    <w:rsid w:val="00390E0F"/>
    <w:rsid w:val="00391783"/>
    <w:rsid w:val="00393489"/>
    <w:rsid w:val="003A30D8"/>
    <w:rsid w:val="003B31D9"/>
    <w:rsid w:val="003B575C"/>
    <w:rsid w:val="003B6921"/>
    <w:rsid w:val="003C29D6"/>
    <w:rsid w:val="003C34C7"/>
    <w:rsid w:val="003C6605"/>
    <w:rsid w:val="003C69CF"/>
    <w:rsid w:val="003D0BE4"/>
    <w:rsid w:val="003D3306"/>
    <w:rsid w:val="003D3E97"/>
    <w:rsid w:val="003D5065"/>
    <w:rsid w:val="003D52D3"/>
    <w:rsid w:val="003D788E"/>
    <w:rsid w:val="003E0D98"/>
    <w:rsid w:val="003E3EB2"/>
    <w:rsid w:val="003E42E2"/>
    <w:rsid w:val="003F2EC4"/>
    <w:rsid w:val="003F36D6"/>
    <w:rsid w:val="003F3D60"/>
    <w:rsid w:val="003F3F7F"/>
    <w:rsid w:val="003F47BD"/>
    <w:rsid w:val="003F62A2"/>
    <w:rsid w:val="00400FAD"/>
    <w:rsid w:val="00401094"/>
    <w:rsid w:val="004035C8"/>
    <w:rsid w:val="00404CFB"/>
    <w:rsid w:val="004070C4"/>
    <w:rsid w:val="00410585"/>
    <w:rsid w:val="00411C0A"/>
    <w:rsid w:val="004163D0"/>
    <w:rsid w:val="004170D6"/>
    <w:rsid w:val="004173D9"/>
    <w:rsid w:val="00423621"/>
    <w:rsid w:val="00424F90"/>
    <w:rsid w:val="0042572B"/>
    <w:rsid w:val="00425CDC"/>
    <w:rsid w:val="004273AD"/>
    <w:rsid w:val="004306EF"/>
    <w:rsid w:val="00435545"/>
    <w:rsid w:val="004355A7"/>
    <w:rsid w:val="00435C1B"/>
    <w:rsid w:val="00437044"/>
    <w:rsid w:val="00437C7E"/>
    <w:rsid w:val="00440F4B"/>
    <w:rsid w:val="004425E0"/>
    <w:rsid w:val="004462FE"/>
    <w:rsid w:val="00446FD9"/>
    <w:rsid w:val="0045229C"/>
    <w:rsid w:val="0045483F"/>
    <w:rsid w:val="004564BA"/>
    <w:rsid w:val="004570C0"/>
    <w:rsid w:val="00463BEB"/>
    <w:rsid w:val="00470053"/>
    <w:rsid w:val="004704A0"/>
    <w:rsid w:val="00471DD5"/>
    <w:rsid w:val="0047216F"/>
    <w:rsid w:val="0047617F"/>
    <w:rsid w:val="00476C17"/>
    <w:rsid w:val="00477F0A"/>
    <w:rsid w:val="00480766"/>
    <w:rsid w:val="004816D8"/>
    <w:rsid w:val="00482ADD"/>
    <w:rsid w:val="00483D6E"/>
    <w:rsid w:val="0048433F"/>
    <w:rsid w:val="00485C38"/>
    <w:rsid w:val="0049016B"/>
    <w:rsid w:val="00492B06"/>
    <w:rsid w:val="00493223"/>
    <w:rsid w:val="00493E6C"/>
    <w:rsid w:val="004945DA"/>
    <w:rsid w:val="00494D2F"/>
    <w:rsid w:val="00495112"/>
    <w:rsid w:val="004961B4"/>
    <w:rsid w:val="00496981"/>
    <w:rsid w:val="00497A34"/>
    <w:rsid w:val="004A0B79"/>
    <w:rsid w:val="004A3047"/>
    <w:rsid w:val="004A505B"/>
    <w:rsid w:val="004A63D7"/>
    <w:rsid w:val="004B0FCF"/>
    <w:rsid w:val="004B3032"/>
    <w:rsid w:val="004B3A7E"/>
    <w:rsid w:val="004B4A77"/>
    <w:rsid w:val="004C26E7"/>
    <w:rsid w:val="004C27E0"/>
    <w:rsid w:val="004C3FE5"/>
    <w:rsid w:val="004C58B7"/>
    <w:rsid w:val="004C58CF"/>
    <w:rsid w:val="004C6C64"/>
    <w:rsid w:val="004D1251"/>
    <w:rsid w:val="004D1FEF"/>
    <w:rsid w:val="004D25EE"/>
    <w:rsid w:val="004D3464"/>
    <w:rsid w:val="004D40A6"/>
    <w:rsid w:val="004D5B93"/>
    <w:rsid w:val="004E0697"/>
    <w:rsid w:val="004E1C59"/>
    <w:rsid w:val="004F2C42"/>
    <w:rsid w:val="004F576C"/>
    <w:rsid w:val="004F5898"/>
    <w:rsid w:val="004F74F9"/>
    <w:rsid w:val="004F797F"/>
    <w:rsid w:val="00500381"/>
    <w:rsid w:val="00500924"/>
    <w:rsid w:val="00502698"/>
    <w:rsid w:val="0050384F"/>
    <w:rsid w:val="005075DD"/>
    <w:rsid w:val="00510B29"/>
    <w:rsid w:val="00510B6B"/>
    <w:rsid w:val="005114E2"/>
    <w:rsid w:val="005139AB"/>
    <w:rsid w:val="005151BA"/>
    <w:rsid w:val="00520DBD"/>
    <w:rsid w:val="00522BF1"/>
    <w:rsid w:val="00523C45"/>
    <w:rsid w:val="00527D39"/>
    <w:rsid w:val="00527FCD"/>
    <w:rsid w:val="00530BE5"/>
    <w:rsid w:val="005350AD"/>
    <w:rsid w:val="00536673"/>
    <w:rsid w:val="005416DB"/>
    <w:rsid w:val="0054197E"/>
    <w:rsid w:val="0054312C"/>
    <w:rsid w:val="00545B3D"/>
    <w:rsid w:val="005473D4"/>
    <w:rsid w:val="005517E8"/>
    <w:rsid w:val="005536BB"/>
    <w:rsid w:val="00554345"/>
    <w:rsid w:val="00556E69"/>
    <w:rsid w:val="00561ED7"/>
    <w:rsid w:val="00562641"/>
    <w:rsid w:val="005628E1"/>
    <w:rsid w:val="005630BF"/>
    <w:rsid w:val="00566189"/>
    <w:rsid w:val="00566228"/>
    <w:rsid w:val="005710B3"/>
    <w:rsid w:val="005728F6"/>
    <w:rsid w:val="00573739"/>
    <w:rsid w:val="00574001"/>
    <w:rsid w:val="00576831"/>
    <w:rsid w:val="00582339"/>
    <w:rsid w:val="00583099"/>
    <w:rsid w:val="0058586E"/>
    <w:rsid w:val="00585FED"/>
    <w:rsid w:val="00590BAE"/>
    <w:rsid w:val="005932E9"/>
    <w:rsid w:val="0059432D"/>
    <w:rsid w:val="005945C0"/>
    <w:rsid w:val="00597621"/>
    <w:rsid w:val="005A0051"/>
    <w:rsid w:val="005A06FC"/>
    <w:rsid w:val="005A1843"/>
    <w:rsid w:val="005A3FCD"/>
    <w:rsid w:val="005A5076"/>
    <w:rsid w:val="005A7139"/>
    <w:rsid w:val="005B06E5"/>
    <w:rsid w:val="005B38DB"/>
    <w:rsid w:val="005B3BE0"/>
    <w:rsid w:val="005B6ABD"/>
    <w:rsid w:val="005B6FC6"/>
    <w:rsid w:val="005C2A31"/>
    <w:rsid w:val="005C66E1"/>
    <w:rsid w:val="005C7B00"/>
    <w:rsid w:val="005C7FED"/>
    <w:rsid w:val="005D024F"/>
    <w:rsid w:val="005D053C"/>
    <w:rsid w:val="005D2252"/>
    <w:rsid w:val="005D2F27"/>
    <w:rsid w:val="005D3720"/>
    <w:rsid w:val="005D46BC"/>
    <w:rsid w:val="005D5CB4"/>
    <w:rsid w:val="005E13B1"/>
    <w:rsid w:val="005E3CC9"/>
    <w:rsid w:val="005E572B"/>
    <w:rsid w:val="005E6BED"/>
    <w:rsid w:val="005E6D5C"/>
    <w:rsid w:val="005F0402"/>
    <w:rsid w:val="005F27D3"/>
    <w:rsid w:val="005F2CE5"/>
    <w:rsid w:val="005F43C0"/>
    <w:rsid w:val="005F756E"/>
    <w:rsid w:val="00601AFA"/>
    <w:rsid w:val="00602D67"/>
    <w:rsid w:val="00603913"/>
    <w:rsid w:val="006048B1"/>
    <w:rsid w:val="00604A61"/>
    <w:rsid w:val="00604F41"/>
    <w:rsid w:val="00605575"/>
    <w:rsid w:val="006059B3"/>
    <w:rsid w:val="00606F51"/>
    <w:rsid w:val="006077B6"/>
    <w:rsid w:val="00607B7D"/>
    <w:rsid w:val="00607D65"/>
    <w:rsid w:val="006105D0"/>
    <w:rsid w:val="006109C0"/>
    <w:rsid w:val="00611868"/>
    <w:rsid w:val="0061241E"/>
    <w:rsid w:val="006138E9"/>
    <w:rsid w:val="0061539F"/>
    <w:rsid w:val="00617383"/>
    <w:rsid w:val="00623101"/>
    <w:rsid w:val="006237D7"/>
    <w:rsid w:val="006242A4"/>
    <w:rsid w:val="006257A4"/>
    <w:rsid w:val="006265BB"/>
    <w:rsid w:val="00627F56"/>
    <w:rsid w:val="00632530"/>
    <w:rsid w:val="006464A7"/>
    <w:rsid w:val="006528A9"/>
    <w:rsid w:val="00654630"/>
    <w:rsid w:val="00654B14"/>
    <w:rsid w:val="00661F62"/>
    <w:rsid w:val="006621B9"/>
    <w:rsid w:val="00663AC7"/>
    <w:rsid w:val="0066560C"/>
    <w:rsid w:val="00666EF0"/>
    <w:rsid w:val="00671C21"/>
    <w:rsid w:val="006740B6"/>
    <w:rsid w:val="006749E2"/>
    <w:rsid w:val="00675BCA"/>
    <w:rsid w:val="0067659E"/>
    <w:rsid w:val="006800BE"/>
    <w:rsid w:val="00680686"/>
    <w:rsid w:val="00695932"/>
    <w:rsid w:val="006968C7"/>
    <w:rsid w:val="0069697C"/>
    <w:rsid w:val="006A27AE"/>
    <w:rsid w:val="006A36C4"/>
    <w:rsid w:val="006A5F06"/>
    <w:rsid w:val="006A6CE8"/>
    <w:rsid w:val="006B1A67"/>
    <w:rsid w:val="006B3687"/>
    <w:rsid w:val="006B37FC"/>
    <w:rsid w:val="006B668F"/>
    <w:rsid w:val="006C0A2D"/>
    <w:rsid w:val="006C22F0"/>
    <w:rsid w:val="006D095D"/>
    <w:rsid w:val="006D48A8"/>
    <w:rsid w:val="006D7BC9"/>
    <w:rsid w:val="006E040F"/>
    <w:rsid w:val="006E1BBF"/>
    <w:rsid w:val="006E3EE8"/>
    <w:rsid w:val="006E4D70"/>
    <w:rsid w:val="006E6C7F"/>
    <w:rsid w:val="006F33DC"/>
    <w:rsid w:val="006F475D"/>
    <w:rsid w:val="006F485A"/>
    <w:rsid w:val="006F5165"/>
    <w:rsid w:val="006F53A3"/>
    <w:rsid w:val="006F62E6"/>
    <w:rsid w:val="006F649B"/>
    <w:rsid w:val="00700ECC"/>
    <w:rsid w:val="00706612"/>
    <w:rsid w:val="00717317"/>
    <w:rsid w:val="0071776F"/>
    <w:rsid w:val="00721C19"/>
    <w:rsid w:val="00723FA9"/>
    <w:rsid w:val="00723FE5"/>
    <w:rsid w:val="0072491A"/>
    <w:rsid w:val="007333A4"/>
    <w:rsid w:val="007355C5"/>
    <w:rsid w:val="00736C18"/>
    <w:rsid w:val="007370FF"/>
    <w:rsid w:val="00743D8D"/>
    <w:rsid w:val="007454D5"/>
    <w:rsid w:val="007458CB"/>
    <w:rsid w:val="0074748D"/>
    <w:rsid w:val="007477FB"/>
    <w:rsid w:val="00752DAC"/>
    <w:rsid w:val="00755000"/>
    <w:rsid w:val="0075598E"/>
    <w:rsid w:val="007561FA"/>
    <w:rsid w:val="00760522"/>
    <w:rsid w:val="0076158A"/>
    <w:rsid w:val="00761EC5"/>
    <w:rsid w:val="00763D46"/>
    <w:rsid w:val="00765648"/>
    <w:rsid w:val="0077074D"/>
    <w:rsid w:val="0077076E"/>
    <w:rsid w:val="00773F29"/>
    <w:rsid w:val="00775DAE"/>
    <w:rsid w:val="00775FFD"/>
    <w:rsid w:val="00776A63"/>
    <w:rsid w:val="00783203"/>
    <w:rsid w:val="00783A1D"/>
    <w:rsid w:val="00783C96"/>
    <w:rsid w:val="0079201C"/>
    <w:rsid w:val="00792CE5"/>
    <w:rsid w:val="00793823"/>
    <w:rsid w:val="00794DA8"/>
    <w:rsid w:val="00795D9B"/>
    <w:rsid w:val="00797B20"/>
    <w:rsid w:val="007A0C09"/>
    <w:rsid w:val="007A1771"/>
    <w:rsid w:val="007A5B81"/>
    <w:rsid w:val="007A715D"/>
    <w:rsid w:val="007B2801"/>
    <w:rsid w:val="007B47A7"/>
    <w:rsid w:val="007B59FF"/>
    <w:rsid w:val="007B5C0B"/>
    <w:rsid w:val="007B7308"/>
    <w:rsid w:val="007C0820"/>
    <w:rsid w:val="007C4740"/>
    <w:rsid w:val="007C517A"/>
    <w:rsid w:val="007C7322"/>
    <w:rsid w:val="007C779B"/>
    <w:rsid w:val="007D30B7"/>
    <w:rsid w:val="007D3473"/>
    <w:rsid w:val="007D5349"/>
    <w:rsid w:val="007D7F91"/>
    <w:rsid w:val="007E2CDF"/>
    <w:rsid w:val="007E3A99"/>
    <w:rsid w:val="007E4ECF"/>
    <w:rsid w:val="007E60C2"/>
    <w:rsid w:val="007E67EE"/>
    <w:rsid w:val="007F254F"/>
    <w:rsid w:val="007F3E9F"/>
    <w:rsid w:val="007F40B8"/>
    <w:rsid w:val="008003D3"/>
    <w:rsid w:val="00800A7E"/>
    <w:rsid w:val="008010A7"/>
    <w:rsid w:val="00811E31"/>
    <w:rsid w:val="00812B2A"/>
    <w:rsid w:val="00813DAB"/>
    <w:rsid w:val="00815EE0"/>
    <w:rsid w:val="008164FC"/>
    <w:rsid w:val="0081791E"/>
    <w:rsid w:val="00817B5F"/>
    <w:rsid w:val="0082119E"/>
    <w:rsid w:val="00824017"/>
    <w:rsid w:val="0082403F"/>
    <w:rsid w:val="00827426"/>
    <w:rsid w:val="00830324"/>
    <w:rsid w:val="00834343"/>
    <w:rsid w:val="0083445D"/>
    <w:rsid w:val="008427C2"/>
    <w:rsid w:val="008446EA"/>
    <w:rsid w:val="00844C1D"/>
    <w:rsid w:val="0084630C"/>
    <w:rsid w:val="008470D9"/>
    <w:rsid w:val="00853843"/>
    <w:rsid w:val="00853CBD"/>
    <w:rsid w:val="00856A69"/>
    <w:rsid w:val="00857D83"/>
    <w:rsid w:val="008632CA"/>
    <w:rsid w:val="008635DF"/>
    <w:rsid w:val="00864B6B"/>
    <w:rsid w:val="00865E80"/>
    <w:rsid w:val="00870123"/>
    <w:rsid w:val="00872612"/>
    <w:rsid w:val="00873761"/>
    <w:rsid w:val="00875921"/>
    <w:rsid w:val="008764E8"/>
    <w:rsid w:val="00876A03"/>
    <w:rsid w:val="00876E8D"/>
    <w:rsid w:val="008806FA"/>
    <w:rsid w:val="00880D53"/>
    <w:rsid w:val="0088193D"/>
    <w:rsid w:val="008822A9"/>
    <w:rsid w:val="008834EA"/>
    <w:rsid w:val="00884272"/>
    <w:rsid w:val="008926F7"/>
    <w:rsid w:val="00892722"/>
    <w:rsid w:val="00894822"/>
    <w:rsid w:val="00896881"/>
    <w:rsid w:val="008A2243"/>
    <w:rsid w:val="008A3964"/>
    <w:rsid w:val="008A41C0"/>
    <w:rsid w:val="008A6E69"/>
    <w:rsid w:val="008B1831"/>
    <w:rsid w:val="008B235C"/>
    <w:rsid w:val="008B31CB"/>
    <w:rsid w:val="008C4474"/>
    <w:rsid w:val="008C5AD8"/>
    <w:rsid w:val="008D0F56"/>
    <w:rsid w:val="008D29A2"/>
    <w:rsid w:val="008D3669"/>
    <w:rsid w:val="008D3C16"/>
    <w:rsid w:val="008D4E3E"/>
    <w:rsid w:val="008D792B"/>
    <w:rsid w:val="008E4CB6"/>
    <w:rsid w:val="008E70ED"/>
    <w:rsid w:val="008F03E4"/>
    <w:rsid w:val="008F6111"/>
    <w:rsid w:val="008F70A3"/>
    <w:rsid w:val="009002A2"/>
    <w:rsid w:val="00902034"/>
    <w:rsid w:val="00903C6F"/>
    <w:rsid w:val="00905BB4"/>
    <w:rsid w:val="009110A0"/>
    <w:rsid w:val="009113E5"/>
    <w:rsid w:val="009140B7"/>
    <w:rsid w:val="009216A1"/>
    <w:rsid w:val="00921A9C"/>
    <w:rsid w:val="00922F93"/>
    <w:rsid w:val="00924708"/>
    <w:rsid w:val="0092759D"/>
    <w:rsid w:val="0092792D"/>
    <w:rsid w:val="009310A8"/>
    <w:rsid w:val="00931C8E"/>
    <w:rsid w:val="00931E30"/>
    <w:rsid w:val="00933C35"/>
    <w:rsid w:val="00936F78"/>
    <w:rsid w:val="009375AC"/>
    <w:rsid w:val="00940422"/>
    <w:rsid w:val="00941631"/>
    <w:rsid w:val="00944539"/>
    <w:rsid w:val="00944EDF"/>
    <w:rsid w:val="0095024D"/>
    <w:rsid w:val="0095071A"/>
    <w:rsid w:val="009549F0"/>
    <w:rsid w:val="00955F7A"/>
    <w:rsid w:val="00956A23"/>
    <w:rsid w:val="00956D81"/>
    <w:rsid w:val="009609F2"/>
    <w:rsid w:val="00964DB3"/>
    <w:rsid w:val="009667D0"/>
    <w:rsid w:val="0097115E"/>
    <w:rsid w:val="0097129B"/>
    <w:rsid w:val="0097641C"/>
    <w:rsid w:val="00980813"/>
    <w:rsid w:val="00980EB1"/>
    <w:rsid w:val="009815A1"/>
    <w:rsid w:val="009826DF"/>
    <w:rsid w:val="00990C28"/>
    <w:rsid w:val="009916D1"/>
    <w:rsid w:val="009930F0"/>
    <w:rsid w:val="00994D56"/>
    <w:rsid w:val="009A0AAA"/>
    <w:rsid w:val="009A18C8"/>
    <w:rsid w:val="009A2324"/>
    <w:rsid w:val="009A4D77"/>
    <w:rsid w:val="009A7D9D"/>
    <w:rsid w:val="009A7DD9"/>
    <w:rsid w:val="009B429A"/>
    <w:rsid w:val="009B44CE"/>
    <w:rsid w:val="009B58EF"/>
    <w:rsid w:val="009B6AA3"/>
    <w:rsid w:val="009C5482"/>
    <w:rsid w:val="009C6544"/>
    <w:rsid w:val="009C691C"/>
    <w:rsid w:val="009C791A"/>
    <w:rsid w:val="009D0182"/>
    <w:rsid w:val="009D1010"/>
    <w:rsid w:val="009D27D2"/>
    <w:rsid w:val="009D2C76"/>
    <w:rsid w:val="009E01B9"/>
    <w:rsid w:val="009E10B7"/>
    <w:rsid w:val="009E1280"/>
    <w:rsid w:val="009E52B4"/>
    <w:rsid w:val="009E79B6"/>
    <w:rsid w:val="009F7254"/>
    <w:rsid w:val="009F7591"/>
    <w:rsid w:val="00A0153F"/>
    <w:rsid w:val="00A01772"/>
    <w:rsid w:val="00A01E9B"/>
    <w:rsid w:val="00A0272C"/>
    <w:rsid w:val="00A03DD0"/>
    <w:rsid w:val="00A04BCC"/>
    <w:rsid w:val="00A06603"/>
    <w:rsid w:val="00A073CF"/>
    <w:rsid w:val="00A11ABF"/>
    <w:rsid w:val="00A12B80"/>
    <w:rsid w:val="00A14B3B"/>
    <w:rsid w:val="00A15101"/>
    <w:rsid w:val="00A15195"/>
    <w:rsid w:val="00A20153"/>
    <w:rsid w:val="00A2134F"/>
    <w:rsid w:val="00A2523F"/>
    <w:rsid w:val="00A25435"/>
    <w:rsid w:val="00A255E4"/>
    <w:rsid w:val="00A263BC"/>
    <w:rsid w:val="00A265DD"/>
    <w:rsid w:val="00A27041"/>
    <w:rsid w:val="00A271E7"/>
    <w:rsid w:val="00A31808"/>
    <w:rsid w:val="00A31869"/>
    <w:rsid w:val="00A31D21"/>
    <w:rsid w:val="00A373F3"/>
    <w:rsid w:val="00A37F00"/>
    <w:rsid w:val="00A41AF3"/>
    <w:rsid w:val="00A44FC6"/>
    <w:rsid w:val="00A452C5"/>
    <w:rsid w:val="00A47A1E"/>
    <w:rsid w:val="00A52208"/>
    <w:rsid w:val="00A53BBA"/>
    <w:rsid w:val="00A54C73"/>
    <w:rsid w:val="00A561DE"/>
    <w:rsid w:val="00A56368"/>
    <w:rsid w:val="00A5695A"/>
    <w:rsid w:val="00A6083F"/>
    <w:rsid w:val="00A621C3"/>
    <w:rsid w:val="00A63F04"/>
    <w:rsid w:val="00A63F63"/>
    <w:rsid w:val="00A65074"/>
    <w:rsid w:val="00A679AC"/>
    <w:rsid w:val="00A7068B"/>
    <w:rsid w:val="00A71445"/>
    <w:rsid w:val="00A72B96"/>
    <w:rsid w:val="00A83276"/>
    <w:rsid w:val="00A90780"/>
    <w:rsid w:val="00A93A11"/>
    <w:rsid w:val="00A94A80"/>
    <w:rsid w:val="00AA35F6"/>
    <w:rsid w:val="00AA42D5"/>
    <w:rsid w:val="00AB1AFA"/>
    <w:rsid w:val="00AB303D"/>
    <w:rsid w:val="00AB4543"/>
    <w:rsid w:val="00AB7256"/>
    <w:rsid w:val="00AB7668"/>
    <w:rsid w:val="00AB7905"/>
    <w:rsid w:val="00AC0047"/>
    <w:rsid w:val="00AC4898"/>
    <w:rsid w:val="00AC4A29"/>
    <w:rsid w:val="00AC6F9E"/>
    <w:rsid w:val="00AD13A5"/>
    <w:rsid w:val="00AD13E5"/>
    <w:rsid w:val="00AD2F41"/>
    <w:rsid w:val="00AD2FBC"/>
    <w:rsid w:val="00AE416B"/>
    <w:rsid w:val="00AF2851"/>
    <w:rsid w:val="00AF72D5"/>
    <w:rsid w:val="00B00603"/>
    <w:rsid w:val="00B01764"/>
    <w:rsid w:val="00B025C7"/>
    <w:rsid w:val="00B026DD"/>
    <w:rsid w:val="00B02BE7"/>
    <w:rsid w:val="00B03A8D"/>
    <w:rsid w:val="00B03D2F"/>
    <w:rsid w:val="00B05539"/>
    <w:rsid w:val="00B05980"/>
    <w:rsid w:val="00B071E8"/>
    <w:rsid w:val="00B07C39"/>
    <w:rsid w:val="00B07D06"/>
    <w:rsid w:val="00B145DC"/>
    <w:rsid w:val="00B178FD"/>
    <w:rsid w:val="00B17BCB"/>
    <w:rsid w:val="00B20C19"/>
    <w:rsid w:val="00B26019"/>
    <w:rsid w:val="00B26A5D"/>
    <w:rsid w:val="00B327B0"/>
    <w:rsid w:val="00B334B3"/>
    <w:rsid w:val="00B41DAC"/>
    <w:rsid w:val="00B42CAA"/>
    <w:rsid w:val="00B45BE7"/>
    <w:rsid w:val="00B47BA1"/>
    <w:rsid w:val="00B537D9"/>
    <w:rsid w:val="00B5512D"/>
    <w:rsid w:val="00B55E61"/>
    <w:rsid w:val="00B62383"/>
    <w:rsid w:val="00B637E0"/>
    <w:rsid w:val="00B639B0"/>
    <w:rsid w:val="00B6453D"/>
    <w:rsid w:val="00B65C63"/>
    <w:rsid w:val="00B70B25"/>
    <w:rsid w:val="00B727B9"/>
    <w:rsid w:val="00B73CDC"/>
    <w:rsid w:val="00B772D7"/>
    <w:rsid w:val="00B80399"/>
    <w:rsid w:val="00B8088D"/>
    <w:rsid w:val="00B821EB"/>
    <w:rsid w:val="00B85893"/>
    <w:rsid w:val="00B87174"/>
    <w:rsid w:val="00B87677"/>
    <w:rsid w:val="00B928AC"/>
    <w:rsid w:val="00BA32C8"/>
    <w:rsid w:val="00BA3815"/>
    <w:rsid w:val="00BA49CD"/>
    <w:rsid w:val="00BA6ED2"/>
    <w:rsid w:val="00BB054C"/>
    <w:rsid w:val="00BB1276"/>
    <w:rsid w:val="00BB27BE"/>
    <w:rsid w:val="00BB4958"/>
    <w:rsid w:val="00BB723C"/>
    <w:rsid w:val="00BC01CF"/>
    <w:rsid w:val="00BC3C15"/>
    <w:rsid w:val="00BC50D5"/>
    <w:rsid w:val="00BC572E"/>
    <w:rsid w:val="00BD100B"/>
    <w:rsid w:val="00BD2CF9"/>
    <w:rsid w:val="00BD63D6"/>
    <w:rsid w:val="00BE12A9"/>
    <w:rsid w:val="00BE585C"/>
    <w:rsid w:val="00BE5B69"/>
    <w:rsid w:val="00BF04B2"/>
    <w:rsid w:val="00BF1084"/>
    <w:rsid w:val="00BF20F3"/>
    <w:rsid w:val="00BF541A"/>
    <w:rsid w:val="00BF797B"/>
    <w:rsid w:val="00BF7DCE"/>
    <w:rsid w:val="00C00564"/>
    <w:rsid w:val="00C016B9"/>
    <w:rsid w:val="00C02B32"/>
    <w:rsid w:val="00C04B29"/>
    <w:rsid w:val="00C066E6"/>
    <w:rsid w:val="00C067E0"/>
    <w:rsid w:val="00C0744E"/>
    <w:rsid w:val="00C10232"/>
    <w:rsid w:val="00C102B2"/>
    <w:rsid w:val="00C1151C"/>
    <w:rsid w:val="00C157A6"/>
    <w:rsid w:val="00C171DC"/>
    <w:rsid w:val="00C21A7A"/>
    <w:rsid w:val="00C26305"/>
    <w:rsid w:val="00C276DE"/>
    <w:rsid w:val="00C317BB"/>
    <w:rsid w:val="00C343D8"/>
    <w:rsid w:val="00C346D5"/>
    <w:rsid w:val="00C354F5"/>
    <w:rsid w:val="00C35C6E"/>
    <w:rsid w:val="00C363A5"/>
    <w:rsid w:val="00C36704"/>
    <w:rsid w:val="00C36883"/>
    <w:rsid w:val="00C45902"/>
    <w:rsid w:val="00C507BC"/>
    <w:rsid w:val="00C51C7C"/>
    <w:rsid w:val="00C52AA7"/>
    <w:rsid w:val="00C55019"/>
    <w:rsid w:val="00C67254"/>
    <w:rsid w:val="00C71CE9"/>
    <w:rsid w:val="00C75F84"/>
    <w:rsid w:val="00C77E47"/>
    <w:rsid w:val="00C8089B"/>
    <w:rsid w:val="00C84385"/>
    <w:rsid w:val="00C84623"/>
    <w:rsid w:val="00C84E9F"/>
    <w:rsid w:val="00C852F5"/>
    <w:rsid w:val="00C85BF1"/>
    <w:rsid w:val="00C87590"/>
    <w:rsid w:val="00C878DE"/>
    <w:rsid w:val="00C934F4"/>
    <w:rsid w:val="00C96C4D"/>
    <w:rsid w:val="00CA1092"/>
    <w:rsid w:val="00CA160E"/>
    <w:rsid w:val="00CA2625"/>
    <w:rsid w:val="00CA2A77"/>
    <w:rsid w:val="00CA5CE0"/>
    <w:rsid w:val="00CA5DC9"/>
    <w:rsid w:val="00CA5F8C"/>
    <w:rsid w:val="00CA73B5"/>
    <w:rsid w:val="00CB2649"/>
    <w:rsid w:val="00CB2FCA"/>
    <w:rsid w:val="00CB3030"/>
    <w:rsid w:val="00CB57E0"/>
    <w:rsid w:val="00CB7D9B"/>
    <w:rsid w:val="00CC22F0"/>
    <w:rsid w:val="00CC2F78"/>
    <w:rsid w:val="00CC3E82"/>
    <w:rsid w:val="00CC561E"/>
    <w:rsid w:val="00CC6EDD"/>
    <w:rsid w:val="00CD374D"/>
    <w:rsid w:val="00CD6141"/>
    <w:rsid w:val="00CE0F1E"/>
    <w:rsid w:val="00CE22BB"/>
    <w:rsid w:val="00CE2726"/>
    <w:rsid w:val="00CE3CE0"/>
    <w:rsid w:val="00CF06D9"/>
    <w:rsid w:val="00CF285B"/>
    <w:rsid w:val="00CF63CA"/>
    <w:rsid w:val="00CF7673"/>
    <w:rsid w:val="00D00CD9"/>
    <w:rsid w:val="00D0382B"/>
    <w:rsid w:val="00D04405"/>
    <w:rsid w:val="00D045D4"/>
    <w:rsid w:val="00D05A50"/>
    <w:rsid w:val="00D0698C"/>
    <w:rsid w:val="00D108BE"/>
    <w:rsid w:val="00D14EFF"/>
    <w:rsid w:val="00D1577B"/>
    <w:rsid w:val="00D16D84"/>
    <w:rsid w:val="00D177AA"/>
    <w:rsid w:val="00D1792C"/>
    <w:rsid w:val="00D25A4C"/>
    <w:rsid w:val="00D265F3"/>
    <w:rsid w:val="00D27B7F"/>
    <w:rsid w:val="00D342A5"/>
    <w:rsid w:val="00D36F5F"/>
    <w:rsid w:val="00D40396"/>
    <w:rsid w:val="00D406A1"/>
    <w:rsid w:val="00D4562A"/>
    <w:rsid w:val="00D45F62"/>
    <w:rsid w:val="00D47926"/>
    <w:rsid w:val="00D47C56"/>
    <w:rsid w:val="00D53C38"/>
    <w:rsid w:val="00D54E88"/>
    <w:rsid w:val="00D557DE"/>
    <w:rsid w:val="00D55E17"/>
    <w:rsid w:val="00D574A9"/>
    <w:rsid w:val="00D60305"/>
    <w:rsid w:val="00D610C6"/>
    <w:rsid w:val="00D62D52"/>
    <w:rsid w:val="00D63AE5"/>
    <w:rsid w:val="00D663AE"/>
    <w:rsid w:val="00D704AA"/>
    <w:rsid w:val="00D710D6"/>
    <w:rsid w:val="00D72B35"/>
    <w:rsid w:val="00D76891"/>
    <w:rsid w:val="00D77C63"/>
    <w:rsid w:val="00D81AD4"/>
    <w:rsid w:val="00D82239"/>
    <w:rsid w:val="00D83820"/>
    <w:rsid w:val="00D8393B"/>
    <w:rsid w:val="00D844BF"/>
    <w:rsid w:val="00D84A01"/>
    <w:rsid w:val="00D85CEA"/>
    <w:rsid w:val="00D906DD"/>
    <w:rsid w:val="00D922B7"/>
    <w:rsid w:val="00D937FB"/>
    <w:rsid w:val="00D93AA2"/>
    <w:rsid w:val="00D94F79"/>
    <w:rsid w:val="00D97CF9"/>
    <w:rsid w:val="00DA02E1"/>
    <w:rsid w:val="00DA03DD"/>
    <w:rsid w:val="00DA2441"/>
    <w:rsid w:val="00DA26D6"/>
    <w:rsid w:val="00DA33E1"/>
    <w:rsid w:val="00DA4364"/>
    <w:rsid w:val="00DA62BA"/>
    <w:rsid w:val="00DA7AE4"/>
    <w:rsid w:val="00DA7EBF"/>
    <w:rsid w:val="00DB1B6D"/>
    <w:rsid w:val="00DB7EA4"/>
    <w:rsid w:val="00DC1808"/>
    <w:rsid w:val="00DC626D"/>
    <w:rsid w:val="00DC6437"/>
    <w:rsid w:val="00DC780A"/>
    <w:rsid w:val="00DC7B17"/>
    <w:rsid w:val="00DC7B62"/>
    <w:rsid w:val="00DD193B"/>
    <w:rsid w:val="00DD2CA2"/>
    <w:rsid w:val="00DD38CA"/>
    <w:rsid w:val="00DD792D"/>
    <w:rsid w:val="00DE2FD6"/>
    <w:rsid w:val="00DE4A08"/>
    <w:rsid w:val="00DE6B3E"/>
    <w:rsid w:val="00DF193A"/>
    <w:rsid w:val="00DF378E"/>
    <w:rsid w:val="00DF5589"/>
    <w:rsid w:val="00E0410F"/>
    <w:rsid w:val="00E06CA5"/>
    <w:rsid w:val="00E07545"/>
    <w:rsid w:val="00E07583"/>
    <w:rsid w:val="00E11299"/>
    <w:rsid w:val="00E13B23"/>
    <w:rsid w:val="00E15312"/>
    <w:rsid w:val="00E167EB"/>
    <w:rsid w:val="00E20AAC"/>
    <w:rsid w:val="00E2231E"/>
    <w:rsid w:val="00E231D2"/>
    <w:rsid w:val="00E238AC"/>
    <w:rsid w:val="00E25637"/>
    <w:rsid w:val="00E32451"/>
    <w:rsid w:val="00E331DA"/>
    <w:rsid w:val="00E33F47"/>
    <w:rsid w:val="00E34D52"/>
    <w:rsid w:val="00E3749C"/>
    <w:rsid w:val="00E37D11"/>
    <w:rsid w:val="00E434EC"/>
    <w:rsid w:val="00E43E15"/>
    <w:rsid w:val="00E45440"/>
    <w:rsid w:val="00E455E4"/>
    <w:rsid w:val="00E46738"/>
    <w:rsid w:val="00E46CC4"/>
    <w:rsid w:val="00E51B5F"/>
    <w:rsid w:val="00E56002"/>
    <w:rsid w:val="00E5677C"/>
    <w:rsid w:val="00E62517"/>
    <w:rsid w:val="00E63009"/>
    <w:rsid w:val="00E64646"/>
    <w:rsid w:val="00E646BE"/>
    <w:rsid w:val="00E65E6D"/>
    <w:rsid w:val="00E66418"/>
    <w:rsid w:val="00E67069"/>
    <w:rsid w:val="00E74222"/>
    <w:rsid w:val="00E765A8"/>
    <w:rsid w:val="00E7770A"/>
    <w:rsid w:val="00E77990"/>
    <w:rsid w:val="00E77CEC"/>
    <w:rsid w:val="00E84337"/>
    <w:rsid w:val="00E8490A"/>
    <w:rsid w:val="00E9044E"/>
    <w:rsid w:val="00E92C96"/>
    <w:rsid w:val="00EA04D4"/>
    <w:rsid w:val="00EA16BA"/>
    <w:rsid w:val="00EA2822"/>
    <w:rsid w:val="00EA32C4"/>
    <w:rsid w:val="00EA4221"/>
    <w:rsid w:val="00EA5A09"/>
    <w:rsid w:val="00EA77C2"/>
    <w:rsid w:val="00EB013C"/>
    <w:rsid w:val="00EB093E"/>
    <w:rsid w:val="00EB103F"/>
    <w:rsid w:val="00EB1E76"/>
    <w:rsid w:val="00EB2128"/>
    <w:rsid w:val="00EB4F5E"/>
    <w:rsid w:val="00EB63A7"/>
    <w:rsid w:val="00EC06F5"/>
    <w:rsid w:val="00EC6BC0"/>
    <w:rsid w:val="00EC75D0"/>
    <w:rsid w:val="00ED0B9D"/>
    <w:rsid w:val="00ED2B27"/>
    <w:rsid w:val="00ED53DF"/>
    <w:rsid w:val="00EE2009"/>
    <w:rsid w:val="00EE71F1"/>
    <w:rsid w:val="00EF015F"/>
    <w:rsid w:val="00EF119F"/>
    <w:rsid w:val="00EF5D39"/>
    <w:rsid w:val="00EF5FCC"/>
    <w:rsid w:val="00EF773B"/>
    <w:rsid w:val="00F00BD9"/>
    <w:rsid w:val="00F017D0"/>
    <w:rsid w:val="00F07F9B"/>
    <w:rsid w:val="00F10C98"/>
    <w:rsid w:val="00F117BD"/>
    <w:rsid w:val="00F15ACE"/>
    <w:rsid w:val="00F1698E"/>
    <w:rsid w:val="00F174D4"/>
    <w:rsid w:val="00F21068"/>
    <w:rsid w:val="00F220BB"/>
    <w:rsid w:val="00F2274B"/>
    <w:rsid w:val="00F22B9B"/>
    <w:rsid w:val="00F2340B"/>
    <w:rsid w:val="00F2458E"/>
    <w:rsid w:val="00F2472E"/>
    <w:rsid w:val="00F26A32"/>
    <w:rsid w:val="00F304E5"/>
    <w:rsid w:val="00F34685"/>
    <w:rsid w:val="00F35E09"/>
    <w:rsid w:val="00F4359C"/>
    <w:rsid w:val="00F4488F"/>
    <w:rsid w:val="00F4550A"/>
    <w:rsid w:val="00F513EB"/>
    <w:rsid w:val="00F546E6"/>
    <w:rsid w:val="00F6033E"/>
    <w:rsid w:val="00F6036E"/>
    <w:rsid w:val="00F60F64"/>
    <w:rsid w:val="00F620C4"/>
    <w:rsid w:val="00F622E7"/>
    <w:rsid w:val="00F62547"/>
    <w:rsid w:val="00F6341B"/>
    <w:rsid w:val="00F64A47"/>
    <w:rsid w:val="00F650D9"/>
    <w:rsid w:val="00F67E89"/>
    <w:rsid w:val="00F70C1C"/>
    <w:rsid w:val="00F720F5"/>
    <w:rsid w:val="00F7297B"/>
    <w:rsid w:val="00F72C7B"/>
    <w:rsid w:val="00F73C99"/>
    <w:rsid w:val="00F7403C"/>
    <w:rsid w:val="00F77645"/>
    <w:rsid w:val="00F91639"/>
    <w:rsid w:val="00F9709B"/>
    <w:rsid w:val="00FA0D52"/>
    <w:rsid w:val="00FA1F2F"/>
    <w:rsid w:val="00FA21F2"/>
    <w:rsid w:val="00FA2B18"/>
    <w:rsid w:val="00FA33B6"/>
    <w:rsid w:val="00FA4865"/>
    <w:rsid w:val="00FA4F86"/>
    <w:rsid w:val="00FA57F2"/>
    <w:rsid w:val="00FB175C"/>
    <w:rsid w:val="00FB48D3"/>
    <w:rsid w:val="00FB5121"/>
    <w:rsid w:val="00FB5CA1"/>
    <w:rsid w:val="00FB601A"/>
    <w:rsid w:val="00FB7D07"/>
    <w:rsid w:val="00FC2C5E"/>
    <w:rsid w:val="00FC2F88"/>
    <w:rsid w:val="00FC373A"/>
    <w:rsid w:val="00FC39C4"/>
    <w:rsid w:val="00FC5833"/>
    <w:rsid w:val="00FC584C"/>
    <w:rsid w:val="00FC770D"/>
    <w:rsid w:val="00FD141B"/>
    <w:rsid w:val="00FD1599"/>
    <w:rsid w:val="00FD1C4D"/>
    <w:rsid w:val="00FD253C"/>
    <w:rsid w:val="00FD63EF"/>
    <w:rsid w:val="00FE345F"/>
    <w:rsid w:val="00FF07FD"/>
    <w:rsid w:val="00FF1414"/>
    <w:rsid w:val="00FF14F0"/>
    <w:rsid w:val="00FF48A3"/>
    <w:rsid w:val="00FF71D4"/>
    <w:rsid w:val="00FF77B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03B8E4"/>
  <w15:docId w15:val="{1E59717C-FA7A-47C3-ABE6-1B309AEF2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Cs w:val="22"/>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2A7F46"/>
    <w:pPr>
      <w:spacing w:after="200" w:line="480" w:lineRule="auto"/>
    </w:pPr>
    <w:rPr>
      <w:rFonts w:ascii="Times New Roman" w:hAnsi="Times New Roman" w:cs="Times New Roman"/>
      <w:sz w:val="24"/>
    </w:rPr>
  </w:style>
  <w:style w:type="paragraph" w:styleId="1">
    <w:name w:val="heading 1"/>
    <w:basedOn w:val="a"/>
    <w:link w:val="10"/>
    <w:uiPriority w:val="9"/>
    <w:qFormat/>
    <w:rsid w:val="002A7F46"/>
    <w:pPr>
      <w:spacing w:before="100" w:beforeAutospacing="1" w:after="100" w:afterAutospacing="1" w:line="240" w:lineRule="auto"/>
      <w:jc w:val="left"/>
      <w:outlineLvl w:val="0"/>
    </w:pPr>
    <w:rPr>
      <w:rFonts w:ascii="Gulim" w:eastAsia="Gulim" w:hAnsi="Gulim" w:cs="Gulim"/>
      <w:b/>
      <w:bCs/>
      <w:kern w:val="36"/>
      <w:sz w:val="48"/>
      <w:szCs w:val="48"/>
    </w:rPr>
  </w:style>
  <w:style w:type="paragraph" w:styleId="2">
    <w:name w:val="heading 2"/>
    <w:basedOn w:val="a"/>
    <w:next w:val="a"/>
    <w:link w:val="20"/>
    <w:uiPriority w:val="9"/>
    <w:semiHidden/>
    <w:unhideWhenUsed/>
    <w:qFormat/>
    <w:rsid w:val="00CA5DC9"/>
    <w:pPr>
      <w:keepNext/>
      <w:keepLines/>
      <w:spacing w:before="260" w:after="260" w:line="416" w:lineRule="auto"/>
      <w:outlineLvl w:val="1"/>
    </w:pPr>
    <w:rPr>
      <w:rFonts w:asciiTheme="majorHAnsi" w:eastAsiaTheme="majorEastAsia" w:hAnsiTheme="majorHAnsi" w:cstheme="majorBidi"/>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2A7F46"/>
    <w:rPr>
      <w:rFonts w:ascii="Gulim" w:eastAsia="Gulim" w:hAnsi="Gulim" w:cs="Gulim"/>
      <w:b/>
      <w:bCs/>
      <w:kern w:val="36"/>
      <w:sz w:val="48"/>
      <w:szCs w:val="48"/>
    </w:rPr>
  </w:style>
  <w:style w:type="paragraph" w:styleId="a3">
    <w:name w:val="List Paragraph"/>
    <w:basedOn w:val="a"/>
    <w:uiPriority w:val="34"/>
    <w:qFormat/>
    <w:rsid w:val="002A7F46"/>
    <w:pPr>
      <w:ind w:leftChars="400" w:left="800"/>
    </w:pPr>
  </w:style>
  <w:style w:type="character" w:styleId="a4">
    <w:name w:val="annotation reference"/>
    <w:basedOn w:val="a0"/>
    <w:uiPriority w:val="99"/>
    <w:semiHidden/>
    <w:unhideWhenUsed/>
    <w:rsid w:val="002A7F46"/>
    <w:rPr>
      <w:sz w:val="18"/>
      <w:szCs w:val="18"/>
    </w:rPr>
  </w:style>
  <w:style w:type="paragraph" w:styleId="a5">
    <w:name w:val="annotation text"/>
    <w:basedOn w:val="a"/>
    <w:link w:val="a6"/>
    <w:semiHidden/>
    <w:unhideWhenUsed/>
    <w:rsid w:val="002A7F46"/>
    <w:pPr>
      <w:jc w:val="left"/>
    </w:pPr>
  </w:style>
  <w:style w:type="character" w:customStyle="1" w:styleId="a6">
    <w:name w:val="批注文字 字符"/>
    <w:basedOn w:val="a0"/>
    <w:link w:val="a5"/>
    <w:semiHidden/>
    <w:rsid w:val="002A7F46"/>
    <w:rPr>
      <w:rFonts w:ascii="Times New Roman" w:hAnsi="Times New Roman" w:cs="Times New Roman"/>
      <w:sz w:val="24"/>
    </w:rPr>
  </w:style>
  <w:style w:type="paragraph" w:styleId="a7">
    <w:name w:val="annotation subject"/>
    <w:basedOn w:val="a5"/>
    <w:next w:val="a5"/>
    <w:link w:val="a8"/>
    <w:uiPriority w:val="99"/>
    <w:semiHidden/>
    <w:unhideWhenUsed/>
    <w:rsid w:val="002A7F46"/>
    <w:rPr>
      <w:b/>
      <w:bCs/>
    </w:rPr>
  </w:style>
  <w:style w:type="character" w:customStyle="1" w:styleId="a8">
    <w:name w:val="批注主题 字符"/>
    <w:basedOn w:val="a6"/>
    <w:link w:val="a7"/>
    <w:uiPriority w:val="99"/>
    <w:semiHidden/>
    <w:rsid w:val="002A7F46"/>
    <w:rPr>
      <w:rFonts w:ascii="Times New Roman" w:hAnsi="Times New Roman" w:cs="Times New Roman"/>
      <w:b/>
      <w:bCs/>
      <w:sz w:val="24"/>
    </w:rPr>
  </w:style>
  <w:style w:type="paragraph" w:styleId="a9">
    <w:name w:val="Balloon Text"/>
    <w:basedOn w:val="a"/>
    <w:link w:val="aa"/>
    <w:uiPriority w:val="99"/>
    <w:semiHidden/>
    <w:unhideWhenUsed/>
    <w:rsid w:val="002A7F46"/>
    <w:pPr>
      <w:spacing w:after="0" w:line="240" w:lineRule="auto"/>
    </w:pPr>
    <w:rPr>
      <w:rFonts w:asciiTheme="majorHAnsi" w:eastAsiaTheme="majorEastAsia" w:hAnsiTheme="majorHAnsi" w:cstheme="majorBidi"/>
      <w:sz w:val="18"/>
      <w:szCs w:val="18"/>
    </w:rPr>
  </w:style>
  <w:style w:type="character" w:customStyle="1" w:styleId="aa">
    <w:name w:val="批注框文本 字符"/>
    <w:basedOn w:val="a0"/>
    <w:link w:val="a9"/>
    <w:uiPriority w:val="99"/>
    <w:semiHidden/>
    <w:rsid w:val="002A7F46"/>
    <w:rPr>
      <w:rFonts w:asciiTheme="majorHAnsi" w:eastAsiaTheme="majorEastAsia" w:hAnsiTheme="majorHAnsi" w:cstheme="majorBidi"/>
      <w:sz w:val="18"/>
      <w:szCs w:val="18"/>
    </w:rPr>
  </w:style>
  <w:style w:type="table" w:styleId="ab">
    <w:name w:val="Table Grid"/>
    <w:basedOn w:val="a1"/>
    <w:uiPriority w:val="59"/>
    <w:rsid w:val="002A7F46"/>
    <w:pPr>
      <w:spacing w:after="0" w:line="240" w:lineRule="auto"/>
    </w:pPr>
    <w:rPr>
      <w:rFonts w:ascii="Times New Roman" w:hAnsi="Times New Roman" w:cs="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2A7F46"/>
    <w:pPr>
      <w:tabs>
        <w:tab w:val="center" w:pos="4513"/>
        <w:tab w:val="right" w:pos="9026"/>
      </w:tabs>
      <w:snapToGrid w:val="0"/>
    </w:pPr>
  </w:style>
  <w:style w:type="character" w:customStyle="1" w:styleId="ad">
    <w:name w:val="页眉 字符"/>
    <w:basedOn w:val="a0"/>
    <w:link w:val="ac"/>
    <w:uiPriority w:val="99"/>
    <w:rsid w:val="002A7F46"/>
    <w:rPr>
      <w:rFonts w:ascii="Times New Roman" w:hAnsi="Times New Roman" w:cs="Times New Roman"/>
      <w:sz w:val="24"/>
    </w:rPr>
  </w:style>
  <w:style w:type="paragraph" w:styleId="ae">
    <w:name w:val="footer"/>
    <w:basedOn w:val="a"/>
    <w:link w:val="af"/>
    <w:uiPriority w:val="99"/>
    <w:unhideWhenUsed/>
    <w:rsid w:val="002A7F46"/>
    <w:pPr>
      <w:tabs>
        <w:tab w:val="center" w:pos="4513"/>
        <w:tab w:val="right" w:pos="9026"/>
      </w:tabs>
      <w:snapToGrid w:val="0"/>
    </w:pPr>
  </w:style>
  <w:style w:type="character" w:customStyle="1" w:styleId="af">
    <w:name w:val="页脚 字符"/>
    <w:basedOn w:val="a0"/>
    <w:link w:val="ae"/>
    <w:uiPriority w:val="99"/>
    <w:rsid w:val="002A7F46"/>
    <w:rPr>
      <w:rFonts w:ascii="Times New Roman" w:hAnsi="Times New Roman" w:cs="Times New Roman"/>
      <w:sz w:val="24"/>
    </w:rPr>
  </w:style>
  <w:style w:type="paragraph" w:customStyle="1" w:styleId="EndNoteBibliographyTitle">
    <w:name w:val="EndNote Bibliography Title"/>
    <w:basedOn w:val="a"/>
    <w:link w:val="EndNoteBibliographyTitleChar"/>
    <w:rsid w:val="002A7F46"/>
    <w:pPr>
      <w:spacing w:after="0"/>
      <w:jc w:val="center"/>
    </w:pPr>
    <w:rPr>
      <w:noProof/>
    </w:rPr>
  </w:style>
  <w:style w:type="character" w:customStyle="1" w:styleId="EndNoteBibliographyTitleChar">
    <w:name w:val="EndNote Bibliography Title Char"/>
    <w:basedOn w:val="a0"/>
    <w:link w:val="EndNoteBibliographyTitle"/>
    <w:rsid w:val="002A7F46"/>
    <w:rPr>
      <w:rFonts w:ascii="Times New Roman" w:hAnsi="Times New Roman" w:cs="Times New Roman"/>
      <w:noProof/>
      <w:sz w:val="24"/>
    </w:rPr>
  </w:style>
  <w:style w:type="paragraph" w:customStyle="1" w:styleId="EndNoteBibliography">
    <w:name w:val="EndNote Bibliography"/>
    <w:basedOn w:val="a"/>
    <w:link w:val="EndNoteBibliographyChar"/>
    <w:rsid w:val="002A7F46"/>
    <w:pPr>
      <w:spacing w:line="240" w:lineRule="auto"/>
    </w:pPr>
    <w:rPr>
      <w:noProof/>
    </w:rPr>
  </w:style>
  <w:style w:type="character" w:customStyle="1" w:styleId="EndNoteBibliographyChar">
    <w:name w:val="EndNote Bibliography Char"/>
    <w:basedOn w:val="a0"/>
    <w:link w:val="EndNoteBibliography"/>
    <w:rsid w:val="002A7F46"/>
    <w:rPr>
      <w:rFonts w:ascii="Times New Roman" w:hAnsi="Times New Roman" w:cs="Times New Roman"/>
      <w:noProof/>
      <w:sz w:val="24"/>
    </w:rPr>
  </w:style>
  <w:style w:type="paragraph" w:styleId="af0">
    <w:name w:val="Normal (Web)"/>
    <w:basedOn w:val="a"/>
    <w:uiPriority w:val="99"/>
    <w:semiHidden/>
    <w:unhideWhenUsed/>
    <w:rsid w:val="002A7F46"/>
    <w:pPr>
      <w:spacing w:before="100" w:beforeAutospacing="1" w:after="100" w:afterAutospacing="1" w:line="240" w:lineRule="auto"/>
      <w:jc w:val="left"/>
    </w:pPr>
    <w:rPr>
      <w:rFonts w:ascii="Gulim" w:eastAsia="Gulim" w:hAnsi="Gulim" w:cs="Gulim"/>
      <w:kern w:val="0"/>
      <w:szCs w:val="24"/>
    </w:rPr>
  </w:style>
  <w:style w:type="paragraph" w:customStyle="1" w:styleId="Default">
    <w:name w:val="Default"/>
    <w:rsid w:val="002A7F46"/>
    <w:pPr>
      <w:widowControl w:val="0"/>
      <w:autoSpaceDE w:val="0"/>
      <w:autoSpaceDN w:val="0"/>
      <w:adjustRightInd w:val="0"/>
      <w:spacing w:after="0" w:line="240" w:lineRule="auto"/>
      <w:jc w:val="left"/>
    </w:pPr>
    <w:rPr>
      <w:rFonts w:ascii="ITC Officina Sans Std Book" w:eastAsia="ITC Officina Sans Std Book" w:hAnsi="Times New Roman" w:cs="ITC Officina Sans Std Book"/>
      <w:color w:val="000000"/>
      <w:kern w:val="0"/>
      <w:sz w:val="24"/>
      <w:szCs w:val="24"/>
    </w:rPr>
  </w:style>
  <w:style w:type="character" w:customStyle="1" w:styleId="highlight">
    <w:name w:val="highlight"/>
    <w:basedOn w:val="a0"/>
    <w:rsid w:val="002A7F46"/>
  </w:style>
  <w:style w:type="character" w:customStyle="1" w:styleId="apple-converted-space">
    <w:name w:val="apple-converted-space"/>
    <w:basedOn w:val="a0"/>
    <w:rsid w:val="002A7F46"/>
  </w:style>
  <w:style w:type="character" w:styleId="af1">
    <w:name w:val="Hyperlink"/>
    <w:basedOn w:val="a0"/>
    <w:uiPriority w:val="99"/>
    <w:unhideWhenUsed/>
    <w:rsid w:val="002A7F46"/>
    <w:rPr>
      <w:color w:val="0563C1" w:themeColor="hyperlink"/>
      <w:u w:val="single"/>
    </w:rPr>
  </w:style>
  <w:style w:type="paragraph" w:styleId="af2">
    <w:name w:val="Revision"/>
    <w:hidden/>
    <w:uiPriority w:val="99"/>
    <w:semiHidden/>
    <w:rsid w:val="002A7F46"/>
    <w:pPr>
      <w:spacing w:after="0" w:line="240" w:lineRule="auto"/>
      <w:jc w:val="left"/>
    </w:pPr>
    <w:rPr>
      <w:rFonts w:ascii="Times New Roman" w:hAnsi="Times New Roman" w:cs="Times New Roman"/>
      <w:sz w:val="24"/>
    </w:rPr>
  </w:style>
  <w:style w:type="character" w:customStyle="1" w:styleId="20">
    <w:name w:val="标题 2 字符"/>
    <w:basedOn w:val="a0"/>
    <w:link w:val="2"/>
    <w:uiPriority w:val="9"/>
    <w:semiHidden/>
    <w:rsid w:val="00CA5DC9"/>
    <w:rPr>
      <w:rFonts w:asciiTheme="majorHAnsi" w:eastAsiaTheme="majorEastAsia" w:hAnsiTheme="majorHAnsi" w:cstheme="majorBidi"/>
      <w:b/>
      <w:bCs/>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8498572">
      <w:bodyDiv w:val="1"/>
      <w:marLeft w:val="0"/>
      <w:marRight w:val="0"/>
      <w:marTop w:val="0"/>
      <w:marBottom w:val="0"/>
      <w:divBdr>
        <w:top w:val="none" w:sz="0" w:space="0" w:color="auto"/>
        <w:left w:val="none" w:sz="0" w:space="0" w:color="auto"/>
        <w:bottom w:val="none" w:sz="0" w:space="0" w:color="auto"/>
        <w:right w:val="none" w:sz="0" w:space="0" w:color="auto"/>
      </w:divBdr>
      <w:divsChild>
        <w:div w:id="470680879">
          <w:marLeft w:val="0"/>
          <w:marRight w:val="0"/>
          <w:marTop w:val="0"/>
          <w:marBottom w:val="0"/>
          <w:divBdr>
            <w:top w:val="none" w:sz="0" w:space="0" w:color="auto"/>
            <w:left w:val="none" w:sz="0" w:space="0" w:color="auto"/>
            <w:bottom w:val="none" w:sz="0" w:space="0" w:color="auto"/>
            <w:right w:val="none" w:sz="0" w:space="0" w:color="auto"/>
          </w:divBdr>
        </w:div>
        <w:div w:id="1386610792">
          <w:marLeft w:val="0"/>
          <w:marRight w:val="0"/>
          <w:marTop w:val="0"/>
          <w:marBottom w:val="0"/>
          <w:divBdr>
            <w:top w:val="none" w:sz="0" w:space="0" w:color="auto"/>
            <w:left w:val="none" w:sz="0" w:space="0" w:color="auto"/>
            <w:bottom w:val="none" w:sz="0" w:space="0" w:color="auto"/>
            <w:right w:val="none" w:sz="0" w:space="0" w:color="auto"/>
          </w:divBdr>
        </w:div>
        <w:div w:id="208153040">
          <w:marLeft w:val="0"/>
          <w:marRight w:val="0"/>
          <w:marTop w:val="0"/>
          <w:marBottom w:val="0"/>
          <w:divBdr>
            <w:top w:val="none" w:sz="0" w:space="0" w:color="auto"/>
            <w:left w:val="none" w:sz="0" w:space="0" w:color="auto"/>
            <w:bottom w:val="none" w:sz="0" w:space="0" w:color="auto"/>
            <w:right w:val="none" w:sz="0" w:space="0" w:color="auto"/>
          </w:divBdr>
        </w:div>
      </w:divsChild>
    </w:div>
    <w:div w:id="724990994">
      <w:bodyDiv w:val="1"/>
      <w:marLeft w:val="0"/>
      <w:marRight w:val="0"/>
      <w:marTop w:val="0"/>
      <w:marBottom w:val="0"/>
      <w:divBdr>
        <w:top w:val="none" w:sz="0" w:space="0" w:color="auto"/>
        <w:left w:val="none" w:sz="0" w:space="0" w:color="auto"/>
        <w:bottom w:val="none" w:sz="0" w:space="0" w:color="auto"/>
        <w:right w:val="none" w:sz="0" w:space="0" w:color="auto"/>
      </w:divBdr>
      <w:divsChild>
        <w:div w:id="2009937427">
          <w:marLeft w:val="0"/>
          <w:marRight w:val="0"/>
          <w:marTop w:val="0"/>
          <w:marBottom w:val="0"/>
          <w:divBdr>
            <w:top w:val="none" w:sz="0" w:space="0" w:color="auto"/>
            <w:left w:val="none" w:sz="0" w:space="0" w:color="auto"/>
            <w:bottom w:val="none" w:sz="0" w:space="0" w:color="auto"/>
            <w:right w:val="none" w:sz="0" w:space="0" w:color="auto"/>
          </w:divBdr>
        </w:div>
        <w:div w:id="266544597">
          <w:marLeft w:val="0"/>
          <w:marRight w:val="0"/>
          <w:marTop w:val="0"/>
          <w:marBottom w:val="0"/>
          <w:divBdr>
            <w:top w:val="none" w:sz="0" w:space="0" w:color="auto"/>
            <w:left w:val="none" w:sz="0" w:space="0" w:color="auto"/>
            <w:bottom w:val="none" w:sz="0" w:space="0" w:color="auto"/>
            <w:right w:val="none" w:sz="0" w:space="0" w:color="auto"/>
          </w:divBdr>
        </w:div>
        <w:div w:id="1871917234">
          <w:marLeft w:val="0"/>
          <w:marRight w:val="0"/>
          <w:marTop w:val="0"/>
          <w:marBottom w:val="0"/>
          <w:divBdr>
            <w:top w:val="none" w:sz="0" w:space="0" w:color="auto"/>
            <w:left w:val="none" w:sz="0" w:space="0" w:color="auto"/>
            <w:bottom w:val="none" w:sz="0" w:space="0" w:color="auto"/>
            <w:right w:val="none" w:sz="0" w:space="0" w:color="auto"/>
          </w:divBdr>
        </w:div>
      </w:divsChild>
    </w:div>
    <w:div w:id="943684636">
      <w:bodyDiv w:val="1"/>
      <w:marLeft w:val="0"/>
      <w:marRight w:val="0"/>
      <w:marTop w:val="0"/>
      <w:marBottom w:val="0"/>
      <w:divBdr>
        <w:top w:val="none" w:sz="0" w:space="0" w:color="auto"/>
        <w:left w:val="none" w:sz="0" w:space="0" w:color="auto"/>
        <w:bottom w:val="none" w:sz="0" w:space="0" w:color="auto"/>
        <w:right w:val="none" w:sz="0" w:space="0" w:color="auto"/>
      </w:divBdr>
    </w:div>
    <w:div w:id="2129624324">
      <w:bodyDiv w:val="1"/>
      <w:marLeft w:val="0"/>
      <w:marRight w:val="0"/>
      <w:marTop w:val="0"/>
      <w:marBottom w:val="0"/>
      <w:divBdr>
        <w:top w:val="none" w:sz="0" w:space="0" w:color="auto"/>
        <w:left w:val="none" w:sz="0" w:space="0" w:color="auto"/>
        <w:bottom w:val="none" w:sz="0" w:space="0" w:color="auto"/>
        <w:right w:val="none" w:sz="0" w:space="0" w:color="auto"/>
      </w:divBdr>
      <w:divsChild>
        <w:div w:id="1073311202">
          <w:marLeft w:val="0"/>
          <w:marRight w:val="0"/>
          <w:marTop w:val="0"/>
          <w:marBottom w:val="0"/>
          <w:divBdr>
            <w:top w:val="none" w:sz="0" w:space="0" w:color="auto"/>
            <w:left w:val="none" w:sz="0" w:space="0" w:color="auto"/>
            <w:bottom w:val="none" w:sz="0" w:space="0" w:color="auto"/>
            <w:right w:val="none" w:sz="0" w:space="0" w:color="auto"/>
          </w:divBdr>
        </w:div>
        <w:div w:id="768045936">
          <w:marLeft w:val="0"/>
          <w:marRight w:val="0"/>
          <w:marTop w:val="0"/>
          <w:marBottom w:val="0"/>
          <w:divBdr>
            <w:top w:val="none" w:sz="0" w:space="0" w:color="auto"/>
            <w:left w:val="none" w:sz="0" w:space="0" w:color="auto"/>
            <w:bottom w:val="none" w:sz="0" w:space="0" w:color="auto"/>
            <w:right w:val="none" w:sz="0" w:space="0" w:color="auto"/>
          </w:divBdr>
        </w:div>
        <w:div w:id="69816932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image" Target="media/image18.tiff"/><Relationship Id="rId3" Type="http://schemas.openxmlformats.org/officeDocument/2006/relationships/styles" Target="styles.xml"/><Relationship Id="rId21" Type="http://schemas.openxmlformats.org/officeDocument/2006/relationships/image" Target="media/image13.tiff"/><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image" Target="media/image1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image" Target="media/image21.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5.tiff"/><Relationship Id="rId28" Type="http://schemas.openxmlformats.org/officeDocument/2006/relationships/image" Target="media/image20.tiff"/><Relationship Id="rId10" Type="http://schemas.openxmlformats.org/officeDocument/2006/relationships/image" Target="media/image2.tiff"/><Relationship Id="rId19" Type="http://schemas.openxmlformats.org/officeDocument/2006/relationships/image" Target="media/image11.tiff"/><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tiff"/><Relationship Id="rId22" Type="http://schemas.openxmlformats.org/officeDocument/2006/relationships/image" Target="media/image14.tiff"/><Relationship Id="rId27" Type="http://schemas.openxmlformats.org/officeDocument/2006/relationships/image" Target="media/image19.tiff"/><Relationship Id="rId30" Type="http://schemas.openxmlformats.org/officeDocument/2006/relationships/image" Target="media/image22.tiff"/><Relationship Id="rId8" Type="http://schemas.openxmlformats.org/officeDocument/2006/relationships/hyperlink" Target="mailto:yjkim@kuh.ac.kr" TargetMode="External"/></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B3B37C-0A94-45F8-8D5F-7602AE8AF5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9247</Words>
  <Characters>52713</Characters>
  <Application>Microsoft Office Word</Application>
  <DocSecurity>0</DocSecurity>
  <Lines>439</Lines>
  <Paragraphs>123</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61837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YMH</dc:creator>
  <cp:lastModifiedBy>Liansheng Ma</cp:lastModifiedBy>
  <cp:revision>2</cp:revision>
  <dcterms:created xsi:type="dcterms:W3CDTF">2020-05-26T01:12:00Z</dcterms:created>
  <dcterms:modified xsi:type="dcterms:W3CDTF">2020-05-26T01:12:00Z</dcterms:modified>
</cp:coreProperties>
</file>