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1F75D" w14:textId="472A75D5" w:rsidR="001F7D3A" w:rsidRPr="00E74150" w:rsidRDefault="001F7D3A" w:rsidP="002B044C">
      <w:pPr>
        <w:snapToGrid w:val="0"/>
        <w:spacing w:line="360" w:lineRule="auto"/>
        <w:jc w:val="both"/>
        <w:rPr>
          <w:rFonts w:ascii="Book Antiqua" w:hAnsi="Book Antiqua"/>
          <w:bCs/>
          <w:color w:val="000000"/>
        </w:rPr>
      </w:pPr>
      <w:bookmarkStart w:id="0" w:name="_Hlk10708186"/>
      <w:r w:rsidRPr="00534949">
        <w:rPr>
          <w:rFonts w:ascii="Book Antiqua" w:hAnsi="Book Antiqua"/>
          <w:b/>
          <w:color w:val="000000"/>
        </w:rPr>
        <w:t>Name of Journal:</w:t>
      </w:r>
      <w:r w:rsidRPr="00E74150">
        <w:rPr>
          <w:rFonts w:ascii="Book Antiqua" w:hAnsi="Book Antiqua"/>
          <w:bCs/>
          <w:color w:val="000000"/>
        </w:rPr>
        <w:t xml:space="preserve"> </w:t>
      </w:r>
      <w:r w:rsidRPr="001F7D3A">
        <w:rPr>
          <w:rFonts w:ascii="Book Antiqua" w:hAnsi="Book Antiqua"/>
          <w:bCs/>
          <w:i/>
          <w:color w:val="000000"/>
        </w:rPr>
        <w:t>World Journal of Gastrointestinal Surgery</w:t>
      </w:r>
    </w:p>
    <w:p w14:paraId="219B6F0C" w14:textId="6D56C138" w:rsidR="001F7D3A" w:rsidRPr="001F7D3A" w:rsidRDefault="001F7D3A" w:rsidP="002B044C">
      <w:pPr>
        <w:adjustRightInd w:val="0"/>
        <w:snapToGrid w:val="0"/>
        <w:spacing w:line="360" w:lineRule="auto"/>
        <w:jc w:val="both"/>
        <w:rPr>
          <w:rFonts w:ascii="Book Antiqua" w:eastAsiaTheme="minorEastAsia" w:hAnsi="Book Antiqua" w:cs="Arial"/>
          <w:b/>
          <w:color w:val="000000"/>
          <w:lang w:val="en"/>
        </w:rPr>
      </w:pPr>
      <w:r w:rsidRPr="00534949">
        <w:rPr>
          <w:rFonts w:ascii="Book Antiqua" w:hAnsi="Book Antiqua"/>
          <w:b/>
          <w:bCs/>
          <w:color w:val="000000"/>
        </w:rPr>
        <w:t>Manuscript NO</w:t>
      </w:r>
      <w:r w:rsidRPr="00534949">
        <w:rPr>
          <w:rFonts w:ascii="Book Antiqua" w:hAnsi="Book Antiqua" w:cs="Arial"/>
          <w:b/>
          <w:color w:val="000000"/>
          <w:lang w:val="en"/>
        </w:rPr>
        <w:t xml:space="preserve">: </w:t>
      </w:r>
      <w:r w:rsidRPr="001F7D3A">
        <w:rPr>
          <w:rFonts w:ascii="Book Antiqua" w:eastAsiaTheme="minorEastAsia" w:hAnsi="Book Antiqua" w:cs="Arial" w:hint="eastAsia"/>
          <w:color w:val="000000"/>
          <w:lang w:val="en"/>
        </w:rPr>
        <w:t>53693</w:t>
      </w:r>
    </w:p>
    <w:p w14:paraId="62FFE50A" w14:textId="77777777" w:rsidR="001F7D3A" w:rsidRPr="00E74150" w:rsidRDefault="001F7D3A" w:rsidP="002B044C">
      <w:pPr>
        <w:snapToGrid w:val="0"/>
        <w:spacing w:line="360" w:lineRule="auto"/>
        <w:jc w:val="both"/>
        <w:rPr>
          <w:rFonts w:ascii="Book Antiqua" w:hAnsi="Book Antiqua"/>
          <w:bCs/>
          <w:color w:val="000000"/>
        </w:rPr>
      </w:pPr>
      <w:r w:rsidRPr="00534949">
        <w:rPr>
          <w:rFonts w:ascii="Book Antiqua" w:hAnsi="Book Antiqua"/>
          <w:b/>
          <w:color w:val="000000"/>
        </w:rPr>
        <w:t xml:space="preserve">Manuscript Type: </w:t>
      </w:r>
      <w:r w:rsidRPr="00E74150">
        <w:rPr>
          <w:rFonts w:ascii="Book Antiqua" w:hAnsi="Book Antiqua"/>
          <w:bCs/>
          <w:color w:val="000000"/>
        </w:rPr>
        <w:t>ORIGINAL ARTICLE</w:t>
      </w:r>
    </w:p>
    <w:bookmarkEnd w:id="0"/>
    <w:p w14:paraId="3A7D855F" w14:textId="77777777" w:rsidR="006A06C1" w:rsidRPr="001F7D3A" w:rsidRDefault="006A06C1" w:rsidP="002B044C">
      <w:pPr>
        <w:spacing w:line="360" w:lineRule="auto"/>
        <w:jc w:val="both"/>
        <w:rPr>
          <w:rFonts w:ascii="Book Antiqua" w:hAnsi="Book Antiqua"/>
          <w:i/>
        </w:rPr>
      </w:pPr>
    </w:p>
    <w:p w14:paraId="4380B05F" w14:textId="1BADF5B7" w:rsidR="0061543B" w:rsidRPr="001F7D3A" w:rsidRDefault="00EE43DA" w:rsidP="002B044C">
      <w:pPr>
        <w:spacing w:line="360" w:lineRule="auto"/>
        <w:jc w:val="both"/>
        <w:outlineLvl w:val="0"/>
        <w:rPr>
          <w:rFonts w:ascii="Book Antiqua" w:hAnsi="Book Antiqua"/>
          <w:b/>
          <w:i/>
          <w:lang w:val="en-US"/>
        </w:rPr>
      </w:pPr>
      <w:r w:rsidRPr="001F7D3A">
        <w:rPr>
          <w:rFonts w:ascii="Book Antiqua" w:hAnsi="Book Antiqua"/>
          <w:b/>
          <w:i/>
          <w:lang w:val="en-US"/>
        </w:rPr>
        <w:t>Observational</w:t>
      </w:r>
      <w:r w:rsidR="0061543B" w:rsidRPr="001F7D3A">
        <w:rPr>
          <w:rFonts w:ascii="Book Antiqua" w:hAnsi="Book Antiqua"/>
          <w:b/>
          <w:i/>
          <w:lang w:val="en-US"/>
        </w:rPr>
        <w:t xml:space="preserve"> Study</w:t>
      </w:r>
    </w:p>
    <w:p w14:paraId="5A1059F2" w14:textId="27799411" w:rsidR="00A64D6E" w:rsidRPr="002D2C2F" w:rsidRDefault="00073343" w:rsidP="002B044C">
      <w:pPr>
        <w:spacing w:line="360" w:lineRule="auto"/>
        <w:jc w:val="both"/>
        <w:rPr>
          <w:rFonts w:ascii="Book Antiqua" w:hAnsi="Book Antiqua"/>
          <w:b/>
          <w:lang w:val="en-US"/>
        </w:rPr>
      </w:pPr>
      <w:r w:rsidRPr="002D2C2F">
        <w:rPr>
          <w:rFonts w:ascii="Book Antiqua" w:hAnsi="Book Antiqua"/>
          <w:b/>
          <w:lang w:val="en-US"/>
        </w:rPr>
        <w:t>Short</w:t>
      </w:r>
      <w:r w:rsidR="001F7D3A" w:rsidRPr="002D2C2F">
        <w:rPr>
          <w:rFonts w:ascii="Book Antiqua" w:hAnsi="Book Antiqua"/>
          <w:b/>
          <w:lang w:val="en-US"/>
        </w:rPr>
        <w:t xml:space="preserve"> term outcomes of minimally invasive selective lateral pelvic lymph node dissection for low rectal ca</w:t>
      </w:r>
      <w:r w:rsidR="00A64D6E" w:rsidRPr="002D2C2F">
        <w:rPr>
          <w:rFonts w:ascii="Book Antiqua" w:hAnsi="Book Antiqua"/>
          <w:b/>
          <w:lang w:val="en-US"/>
        </w:rPr>
        <w:t xml:space="preserve">ncer </w:t>
      </w:r>
    </w:p>
    <w:p w14:paraId="38271F5F" w14:textId="77777777" w:rsidR="00637C59" w:rsidRPr="002D2C2F" w:rsidRDefault="00637C59" w:rsidP="002B044C">
      <w:pPr>
        <w:spacing w:line="360" w:lineRule="auto"/>
        <w:jc w:val="both"/>
        <w:rPr>
          <w:rFonts w:ascii="Book Antiqua" w:hAnsi="Book Antiqua"/>
          <w:b/>
          <w:lang w:val="en-US"/>
        </w:rPr>
      </w:pPr>
    </w:p>
    <w:p w14:paraId="56B938CB" w14:textId="1C3696B9" w:rsidR="00D14D18" w:rsidRPr="002D2C2F" w:rsidRDefault="00637C59" w:rsidP="002B044C">
      <w:pPr>
        <w:spacing w:line="360" w:lineRule="auto"/>
        <w:jc w:val="both"/>
        <w:rPr>
          <w:rFonts w:ascii="Book Antiqua" w:hAnsi="Book Antiqua"/>
          <w:lang w:val="en-US"/>
        </w:rPr>
      </w:pPr>
      <w:r w:rsidRPr="002D2C2F">
        <w:rPr>
          <w:rFonts w:ascii="Book Antiqua" w:hAnsi="Book Antiqua"/>
          <w:lang w:val="en-US"/>
        </w:rPr>
        <w:t>Wong KY</w:t>
      </w:r>
      <w:r w:rsidR="00D14D18" w:rsidRPr="002D2C2F">
        <w:rPr>
          <w:rFonts w:ascii="Book Antiqua" w:hAnsi="Book Antiqua"/>
          <w:lang w:val="en-US"/>
        </w:rPr>
        <w:t xml:space="preserve"> </w:t>
      </w:r>
      <w:r w:rsidR="00D14D18" w:rsidRPr="002D2C2F">
        <w:rPr>
          <w:rFonts w:ascii="Book Antiqua" w:hAnsi="Book Antiqua"/>
          <w:i/>
          <w:lang w:val="en-US"/>
        </w:rPr>
        <w:t>et al.</w:t>
      </w:r>
      <w:r w:rsidR="00D14D18" w:rsidRPr="002D2C2F">
        <w:rPr>
          <w:rFonts w:ascii="Book Antiqua" w:hAnsi="Book Antiqua"/>
          <w:lang w:val="en-US"/>
        </w:rPr>
        <w:t xml:space="preserve"> ST outcomes of MIS LPND for rectal cancer</w:t>
      </w:r>
    </w:p>
    <w:p w14:paraId="3F723A62" w14:textId="77777777" w:rsidR="00637C59" w:rsidRPr="002D2C2F" w:rsidRDefault="00637C59" w:rsidP="002B044C">
      <w:pPr>
        <w:spacing w:line="360" w:lineRule="auto"/>
        <w:jc w:val="both"/>
        <w:rPr>
          <w:rFonts w:ascii="Book Antiqua" w:hAnsi="Book Antiqua"/>
          <w:lang w:val="en-US"/>
        </w:rPr>
      </w:pPr>
    </w:p>
    <w:p w14:paraId="2391446F" w14:textId="7540F7DE" w:rsidR="00073343" w:rsidRPr="002D2C2F" w:rsidRDefault="0061543B" w:rsidP="002B044C">
      <w:pPr>
        <w:spacing w:line="360" w:lineRule="auto"/>
        <w:jc w:val="both"/>
        <w:outlineLvl w:val="0"/>
        <w:rPr>
          <w:rFonts w:ascii="Book Antiqua" w:hAnsi="Book Antiqua"/>
          <w:lang w:val="en-US"/>
        </w:rPr>
      </w:pPr>
      <w:bookmarkStart w:id="1" w:name="OLE_LINK35"/>
      <w:bookmarkStart w:id="2" w:name="OLE_LINK36"/>
      <w:r w:rsidRPr="002D2C2F">
        <w:rPr>
          <w:rFonts w:ascii="Book Antiqua" w:hAnsi="Book Antiqua"/>
          <w:lang w:val="en-US"/>
        </w:rPr>
        <w:t>Kar Yong</w:t>
      </w:r>
      <w:bookmarkEnd w:id="1"/>
      <w:bookmarkEnd w:id="2"/>
      <w:r w:rsidRPr="002D2C2F">
        <w:rPr>
          <w:rFonts w:ascii="Book Antiqua" w:hAnsi="Book Antiqua"/>
          <w:lang w:val="en-US"/>
        </w:rPr>
        <w:t xml:space="preserve"> Wong</w:t>
      </w:r>
      <w:r w:rsidR="00C3584D" w:rsidRPr="002D2C2F">
        <w:rPr>
          <w:rFonts w:ascii="Book Antiqua" w:hAnsi="Book Antiqua"/>
          <w:lang w:val="en-US"/>
        </w:rPr>
        <w:t xml:space="preserve">, </w:t>
      </w:r>
      <w:bookmarkStart w:id="3" w:name="OLE_LINK41"/>
      <w:bookmarkStart w:id="4" w:name="OLE_LINK42"/>
      <w:r w:rsidR="00C3584D" w:rsidRPr="002D2C2F">
        <w:rPr>
          <w:rFonts w:ascii="Book Antiqua" w:hAnsi="Book Antiqua"/>
          <w:lang w:val="en-US"/>
        </w:rPr>
        <w:t>Aloysius MN Tan</w:t>
      </w:r>
      <w:bookmarkEnd w:id="3"/>
      <w:bookmarkEnd w:id="4"/>
      <w:r w:rsidR="00073343" w:rsidRPr="002D2C2F">
        <w:rPr>
          <w:rFonts w:ascii="Book Antiqua" w:hAnsi="Book Antiqua"/>
          <w:lang w:val="en-US"/>
        </w:rPr>
        <w:t xml:space="preserve"> </w:t>
      </w:r>
    </w:p>
    <w:p w14:paraId="5871F67C" w14:textId="77777777" w:rsidR="00637C59" w:rsidRPr="002D2C2F" w:rsidRDefault="00637C59" w:rsidP="002B044C">
      <w:pPr>
        <w:spacing w:line="360" w:lineRule="auto"/>
        <w:jc w:val="both"/>
        <w:outlineLvl w:val="0"/>
        <w:rPr>
          <w:rFonts w:ascii="Book Antiqua" w:hAnsi="Book Antiqua"/>
          <w:lang w:val="en-US"/>
        </w:rPr>
      </w:pPr>
    </w:p>
    <w:p w14:paraId="0984B782" w14:textId="3211771B" w:rsidR="0061543B" w:rsidRPr="001F7D3A" w:rsidRDefault="0061543B" w:rsidP="002B044C">
      <w:pPr>
        <w:spacing w:line="360" w:lineRule="auto"/>
        <w:jc w:val="both"/>
        <w:rPr>
          <w:rFonts w:ascii="Book Antiqua" w:eastAsiaTheme="minorEastAsia" w:hAnsi="Book Antiqua"/>
          <w:lang w:val="en-US"/>
        </w:rPr>
      </w:pPr>
      <w:r w:rsidRPr="002D2C2F">
        <w:rPr>
          <w:rFonts w:ascii="Book Antiqua" w:hAnsi="Book Antiqua"/>
          <w:b/>
          <w:lang w:val="en-US"/>
        </w:rPr>
        <w:t>Kar Yong Wong</w:t>
      </w:r>
      <w:r w:rsidR="00C3584D" w:rsidRPr="002D2C2F">
        <w:rPr>
          <w:rFonts w:ascii="Book Antiqua" w:hAnsi="Book Antiqua"/>
          <w:b/>
          <w:lang w:val="en-US"/>
        </w:rPr>
        <w:t>, Aloysius MN Tan</w:t>
      </w:r>
      <w:r w:rsidRPr="002D2C2F">
        <w:rPr>
          <w:rFonts w:ascii="Book Antiqua" w:hAnsi="Book Antiqua"/>
          <w:b/>
          <w:lang w:val="en-US"/>
        </w:rPr>
        <w:t>,</w:t>
      </w:r>
      <w:r w:rsidRPr="002D2C2F">
        <w:rPr>
          <w:rFonts w:ascii="Book Antiqua" w:hAnsi="Book Antiqua"/>
          <w:lang w:val="en-US"/>
        </w:rPr>
        <w:t xml:space="preserve"> Colorectal</w:t>
      </w:r>
      <w:r w:rsidR="003F08A4" w:rsidRPr="002D2C2F">
        <w:rPr>
          <w:rFonts w:ascii="Book Antiqua" w:hAnsi="Book Antiqua"/>
          <w:lang w:val="en-US"/>
        </w:rPr>
        <w:t xml:space="preserve"> Surgery Service</w:t>
      </w:r>
      <w:r w:rsidR="004D645C" w:rsidRPr="002D2C2F">
        <w:rPr>
          <w:rFonts w:ascii="Book Antiqua" w:hAnsi="Book Antiqua"/>
          <w:lang w:val="en-US"/>
        </w:rPr>
        <w:t xml:space="preserve">, </w:t>
      </w:r>
      <w:r w:rsidR="00637C59" w:rsidRPr="002D2C2F">
        <w:rPr>
          <w:rFonts w:ascii="Book Antiqua" w:hAnsi="Book Antiqua"/>
          <w:lang w:val="en-US"/>
        </w:rPr>
        <w:t>Department of General Surgery,</w:t>
      </w:r>
      <w:r w:rsidRPr="002D2C2F">
        <w:rPr>
          <w:rFonts w:ascii="Book Antiqua" w:hAnsi="Book Antiqua"/>
          <w:lang w:val="en-US"/>
        </w:rPr>
        <w:t xml:space="preserve"> Tan Tock Seng Hospital,</w:t>
      </w:r>
      <w:r w:rsidR="003F08A4" w:rsidRPr="002D2C2F">
        <w:rPr>
          <w:rFonts w:ascii="Book Antiqua" w:hAnsi="Book Antiqua"/>
          <w:lang w:val="en-US"/>
        </w:rPr>
        <w:t xml:space="preserve"> </w:t>
      </w:r>
      <w:r w:rsidR="00CD5642" w:rsidRPr="00CD5642">
        <w:rPr>
          <w:rFonts w:ascii="Book Antiqua" w:hAnsi="Book Antiqua"/>
          <w:lang w:val="en-US"/>
        </w:rPr>
        <w:t>Singapore</w:t>
      </w:r>
      <w:r w:rsidR="001F7D3A">
        <w:rPr>
          <w:rFonts w:ascii="Book Antiqua" w:hAnsi="Book Antiqua"/>
          <w:lang w:val="en-US"/>
        </w:rPr>
        <w:t xml:space="preserve"> 308433, Singapore</w:t>
      </w:r>
    </w:p>
    <w:p w14:paraId="7B6C4B64" w14:textId="77777777" w:rsidR="00637C59" w:rsidRPr="002D2C2F" w:rsidRDefault="00637C59" w:rsidP="002B044C">
      <w:pPr>
        <w:spacing w:line="360" w:lineRule="auto"/>
        <w:jc w:val="both"/>
        <w:rPr>
          <w:rFonts w:ascii="Book Antiqua" w:hAnsi="Book Antiqua"/>
          <w:lang w:val="en-US"/>
        </w:rPr>
      </w:pPr>
    </w:p>
    <w:p w14:paraId="07510ED3" w14:textId="120BC22E" w:rsidR="00A24C74" w:rsidRPr="002D2C2F" w:rsidRDefault="003F08A4" w:rsidP="002B044C">
      <w:pPr>
        <w:spacing w:line="360" w:lineRule="auto"/>
        <w:jc w:val="both"/>
        <w:rPr>
          <w:rFonts w:ascii="Book Antiqua" w:hAnsi="Book Antiqua"/>
          <w:lang w:val="en-US"/>
        </w:rPr>
      </w:pPr>
      <w:r w:rsidRPr="002D2C2F">
        <w:rPr>
          <w:rFonts w:ascii="Book Antiqua" w:hAnsi="Book Antiqua"/>
          <w:b/>
          <w:lang w:val="en-US"/>
        </w:rPr>
        <w:t xml:space="preserve">Author </w:t>
      </w:r>
      <w:r w:rsidR="001F7D3A" w:rsidRPr="002D2C2F">
        <w:rPr>
          <w:rFonts w:ascii="Book Antiqua" w:hAnsi="Book Antiqua"/>
          <w:b/>
          <w:lang w:val="en-US"/>
        </w:rPr>
        <w:t>co</w:t>
      </w:r>
      <w:r w:rsidRPr="002D2C2F">
        <w:rPr>
          <w:rFonts w:ascii="Book Antiqua" w:hAnsi="Book Antiqua"/>
          <w:b/>
          <w:lang w:val="en-US"/>
        </w:rPr>
        <w:t>ntributions</w:t>
      </w:r>
      <w:r w:rsidRPr="002D2C2F">
        <w:rPr>
          <w:rFonts w:ascii="Book Antiqua" w:hAnsi="Book Antiqua"/>
          <w:lang w:val="en-US"/>
        </w:rPr>
        <w:t xml:space="preserve">: </w:t>
      </w:r>
      <w:r w:rsidR="00637C59" w:rsidRPr="002D2C2F">
        <w:rPr>
          <w:rFonts w:ascii="Book Antiqua" w:hAnsi="Book Antiqua"/>
          <w:lang w:val="en-US"/>
        </w:rPr>
        <w:t>Wong KY</w:t>
      </w:r>
      <w:r w:rsidR="00FB2004" w:rsidRPr="002D2C2F">
        <w:rPr>
          <w:rFonts w:ascii="Book Antiqua" w:hAnsi="Book Antiqua"/>
          <w:lang w:val="en-US"/>
        </w:rPr>
        <w:t xml:space="preserve"> designed the study</w:t>
      </w:r>
      <w:r w:rsidR="004D645C" w:rsidRPr="002D2C2F">
        <w:rPr>
          <w:rFonts w:ascii="Book Antiqua" w:hAnsi="Book Antiqua"/>
          <w:lang w:val="en-US"/>
        </w:rPr>
        <w:t xml:space="preserve">, </w:t>
      </w:r>
      <w:r w:rsidR="00F0516B" w:rsidRPr="002D2C2F">
        <w:rPr>
          <w:rFonts w:ascii="Book Antiqua" w:hAnsi="Book Antiqua"/>
          <w:lang w:val="en-US"/>
        </w:rPr>
        <w:t>analyzed</w:t>
      </w:r>
      <w:r w:rsidR="00637C59" w:rsidRPr="002D2C2F">
        <w:rPr>
          <w:rFonts w:ascii="Book Antiqua" w:hAnsi="Book Antiqua"/>
          <w:lang w:val="en-US"/>
        </w:rPr>
        <w:t xml:space="preserve"> and interpret</w:t>
      </w:r>
      <w:r w:rsidR="004371A1">
        <w:rPr>
          <w:rFonts w:ascii="Book Antiqua" w:hAnsi="Book Antiqua"/>
          <w:lang w:val="en-US"/>
        </w:rPr>
        <w:t>ed</w:t>
      </w:r>
      <w:r w:rsidR="004D645C" w:rsidRPr="002D2C2F">
        <w:rPr>
          <w:rFonts w:ascii="Book Antiqua" w:hAnsi="Book Antiqua"/>
          <w:lang w:val="en-US"/>
        </w:rPr>
        <w:t xml:space="preserve"> the data, wrote and revised </w:t>
      </w:r>
      <w:r w:rsidR="00FB2004" w:rsidRPr="002D2C2F">
        <w:rPr>
          <w:rFonts w:ascii="Book Antiqua" w:hAnsi="Book Antiqua"/>
          <w:lang w:val="en-US"/>
        </w:rPr>
        <w:t>the final manuscript for submission; AMN Tan participated in the data c</w:t>
      </w:r>
      <w:r w:rsidR="004371A1">
        <w:rPr>
          <w:rFonts w:ascii="Book Antiqua" w:hAnsi="Book Antiqua"/>
          <w:lang w:val="en-US"/>
        </w:rPr>
        <w:t xml:space="preserve">ollection and </w:t>
      </w:r>
      <w:r w:rsidR="00FB2004" w:rsidRPr="002D2C2F">
        <w:rPr>
          <w:rFonts w:ascii="Book Antiqua" w:hAnsi="Book Antiqua"/>
          <w:lang w:val="en-US"/>
        </w:rPr>
        <w:t>analysis</w:t>
      </w:r>
      <w:r w:rsidR="004D645C" w:rsidRPr="002D2C2F">
        <w:rPr>
          <w:rFonts w:ascii="Book Antiqua" w:hAnsi="Book Antiqua"/>
          <w:lang w:val="en-US"/>
        </w:rPr>
        <w:t xml:space="preserve">, </w:t>
      </w:r>
      <w:r w:rsidR="004371A1">
        <w:rPr>
          <w:rFonts w:ascii="Book Antiqua" w:hAnsi="Book Antiqua"/>
          <w:lang w:val="en-US"/>
        </w:rPr>
        <w:t>co-</w:t>
      </w:r>
      <w:r w:rsidR="004D645C" w:rsidRPr="002D2C2F">
        <w:rPr>
          <w:rFonts w:ascii="Book Antiqua" w:hAnsi="Book Antiqua"/>
          <w:lang w:val="en-US"/>
        </w:rPr>
        <w:t>wrote and revised the final manuscript for submission</w:t>
      </w:r>
      <w:r w:rsidRPr="002D2C2F">
        <w:rPr>
          <w:rFonts w:ascii="Book Antiqua" w:hAnsi="Book Antiqua"/>
          <w:lang w:val="en-US"/>
        </w:rPr>
        <w:t>.</w:t>
      </w:r>
    </w:p>
    <w:p w14:paraId="29B8170F" w14:textId="77777777" w:rsidR="00AB4FA7" w:rsidRPr="000E3413" w:rsidRDefault="00AB4FA7" w:rsidP="002B044C">
      <w:pPr>
        <w:pStyle w:val="p1"/>
        <w:spacing w:line="360" w:lineRule="auto"/>
        <w:jc w:val="both"/>
        <w:rPr>
          <w:rFonts w:ascii="Book Antiqua" w:eastAsiaTheme="minorEastAsia" w:hAnsi="Book Antiqua"/>
          <w:sz w:val="24"/>
          <w:szCs w:val="24"/>
          <w:lang w:val="en-US"/>
        </w:rPr>
      </w:pPr>
    </w:p>
    <w:p w14:paraId="5660709F" w14:textId="0C5C0FA3" w:rsidR="003F08A4" w:rsidRPr="000B668E" w:rsidRDefault="003F08A4" w:rsidP="002B044C">
      <w:pPr>
        <w:spacing w:line="360" w:lineRule="auto"/>
        <w:jc w:val="both"/>
        <w:rPr>
          <w:rStyle w:val="Hyperlink"/>
          <w:rFonts w:ascii="Book Antiqua" w:eastAsiaTheme="minorEastAsia" w:hAnsi="Book Antiqua"/>
          <w:b/>
          <w:color w:val="auto"/>
          <w:u w:val="none"/>
          <w:lang w:val="en-US"/>
        </w:rPr>
      </w:pPr>
      <w:r w:rsidRPr="002D2C2F">
        <w:rPr>
          <w:rFonts w:ascii="Book Antiqua" w:hAnsi="Book Antiqua"/>
          <w:b/>
          <w:lang w:val="en-US"/>
        </w:rPr>
        <w:t xml:space="preserve">Corresponding </w:t>
      </w:r>
      <w:r w:rsidR="00CD5642" w:rsidRPr="002D2C2F">
        <w:rPr>
          <w:rFonts w:ascii="Book Antiqua" w:hAnsi="Book Antiqua"/>
          <w:b/>
          <w:lang w:val="en-US"/>
        </w:rPr>
        <w:t>a</w:t>
      </w:r>
      <w:r w:rsidR="00CD5642">
        <w:rPr>
          <w:rFonts w:ascii="Book Antiqua" w:hAnsi="Book Antiqua"/>
          <w:b/>
          <w:lang w:val="en-US"/>
        </w:rPr>
        <w:t>uthor</w:t>
      </w:r>
      <w:r w:rsidRPr="002D2C2F">
        <w:rPr>
          <w:rFonts w:ascii="Book Antiqua" w:hAnsi="Book Antiqua"/>
          <w:b/>
          <w:lang w:val="en-US"/>
        </w:rPr>
        <w:t>:</w:t>
      </w:r>
      <w:r w:rsidRPr="002D2C2F">
        <w:rPr>
          <w:rFonts w:ascii="Book Antiqua" w:hAnsi="Book Antiqua"/>
          <w:lang w:val="en-US"/>
        </w:rPr>
        <w:t xml:space="preserve"> </w:t>
      </w:r>
      <w:r w:rsidR="00C3584D" w:rsidRPr="00CD5642">
        <w:rPr>
          <w:rFonts w:ascii="Book Antiqua" w:hAnsi="Book Antiqua"/>
          <w:b/>
          <w:lang w:val="en-US"/>
        </w:rPr>
        <w:t xml:space="preserve">Kar Yong Wong, </w:t>
      </w:r>
      <w:r w:rsidR="00CD5642" w:rsidRPr="00CD5642">
        <w:rPr>
          <w:rFonts w:ascii="Book Antiqua" w:hAnsi="Book Antiqua"/>
          <w:b/>
          <w:lang w:val="en-US"/>
        </w:rPr>
        <w:t xml:space="preserve">FRCS (Ed), FRCS (Gen </w:t>
      </w:r>
      <w:proofErr w:type="spellStart"/>
      <w:r w:rsidR="00CD5642" w:rsidRPr="00CD5642">
        <w:rPr>
          <w:rFonts w:ascii="Book Antiqua" w:hAnsi="Book Antiqua"/>
          <w:b/>
          <w:lang w:val="en-US"/>
        </w:rPr>
        <w:t>Surg</w:t>
      </w:r>
      <w:proofErr w:type="spellEnd"/>
      <w:r w:rsidR="00CD5642" w:rsidRPr="00CD5642">
        <w:rPr>
          <w:rFonts w:ascii="Book Antiqua" w:hAnsi="Book Antiqua"/>
          <w:b/>
          <w:lang w:val="en-US"/>
        </w:rPr>
        <w:t xml:space="preserve">), MBChB, Associate Specialist, Surgeon, </w:t>
      </w:r>
      <w:bookmarkStart w:id="5" w:name="OLE_LINK37"/>
      <w:bookmarkStart w:id="6" w:name="OLE_LINK38"/>
      <w:r w:rsidR="000B668E" w:rsidRPr="002D2C2F">
        <w:rPr>
          <w:rFonts w:ascii="Book Antiqua" w:hAnsi="Book Antiqua"/>
          <w:lang w:val="en-US"/>
        </w:rPr>
        <w:t>Colorectal Surgery Service, Department of General Surgery</w:t>
      </w:r>
      <w:bookmarkEnd w:id="5"/>
      <w:bookmarkEnd w:id="6"/>
      <w:r w:rsidR="000B668E" w:rsidRPr="002D2C2F">
        <w:rPr>
          <w:rFonts w:ascii="Book Antiqua" w:hAnsi="Book Antiqua"/>
          <w:lang w:val="en-US"/>
        </w:rPr>
        <w:t xml:space="preserve">, </w:t>
      </w:r>
      <w:bookmarkStart w:id="7" w:name="OLE_LINK39"/>
      <w:bookmarkStart w:id="8" w:name="OLE_LINK40"/>
      <w:r w:rsidR="000B668E" w:rsidRPr="002D2C2F">
        <w:rPr>
          <w:rFonts w:ascii="Book Antiqua" w:hAnsi="Book Antiqua"/>
          <w:lang w:val="en-US"/>
        </w:rPr>
        <w:t>Tan Tock Seng Hospital</w:t>
      </w:r>
      <w:bookmarkEnd w:id="7"/>
      <w:bookmarkEnd w:id="8"/>
      <w:r w:rsidR="000B668E" w:rsidRPr="002D2C2F">
        <w:rPr>
          <w:rFonts w:ascii="Book Antiqua" w:hAnsi="Book Antiqua"/>
          <w:lang w:val="en-US"/>
        </w:rPr>
        <w:t>,</w:t>
      </w:r>
      <w:r w:rsidR="000B668E">
        <w:rPr>
          <w:rFonts w:ascii="Book Antiqua" w:eastAsiaTheme="minorEastAsia" w:hAnsi="Book Antiqua" w:hint="eastAsia"/>
          <w:b/>
          <w:lang w:val="en-US"/>
        </w:rPr>
        <w:t xml:space="preserve"> </w:t>
      </w:r>
      <w:r w:rsidRPr="002D2C2F">
        <w:rPr>
          <w:rFonts w:ascii="Book Antiqua" w:hAnsi="Book Antiqua"/>
          <w:lang w:val="en-US"/>
        </w:rPr>
        <w:t xml:space="preserve">11 </w:t>
      </w:r>
      <w:proofErr w:type="spellStart"/>
      <w:r w:rsidRPr="002D2C2F">
        <w:rPr>
          <w:rFonts w:ascii="Book Antiqua" w:hAnsi="Book Antiqua"/>
          <w:lang w:val="en-US"/>
        </w:rPr>
        <w:t>Jalan</w:t>
      </w:r>
      <w:proofErr w:type="spellEnd"/>
      <w:r w:rsidRPr="002D2C2F">
        <w:rPr>
          <w:rFonts w:ascii="Book Antiqua" w:hAnsi="Book Antiqua"/>
          <w:lang w:val="en-US"/>
        </w:rPr>
        <w:t xml:space="preserve"> Tan Tock Seng</w:t>
      </w:r>
      <w:r w:rsidR="00CD5642">
        <w:rPr>
          <w:rFonts w:ascii="Book Antiqua" w:eastAsiaTheme="minorEastAsia" w:hAnsi="Book Antiqua" w:hint="eastAsia"/>
          <w:lang w:val="en-US"/>
        </w:rPr>
        <w:t xml:space="preserve">, </w:t>
      </w:r>
      <w:r w:rsidR="00CD5642" w:rsidRPr="00CD5642">
        <w:rPr>
          <w:rFonts w:ascii="Book Antiqua" w:eastAsiaTheme="minorEastAsia" w:hAnsi="Book Antiqua"/>
          <w:lang w:val="en-US"/>
        </w:rPr>
        <w:t>Singapore</w:t>
      </w:r>
      <w:r w:rsidR="00CD5642">
        <w:rPr>
          <w:rFonts w:ascii="Book Antiqua" w:hAnsi="Book Antiqua"/>
          <w:lang w:val="en-US"/>
        </w:rPr>
        <w:t xml:space="preserve"> 308433, Singapore.</w:t>
      </w:r>
      <w:r w:rsidR="00CD5642">
        <w:rPr>
          <w:rFonts w:ascii="Book Antiqua" w:eastAsiaTheme="minorEastAsia" w:hAnsi="Book Antiqua" w:hint="eastAsia"/>
          <w:lang w:val="en-US"/>
        </w:rPr>
        <w:t xml:space="preserve"> </w:t>
      </w:r>
      <w:r w:rsidR="00C3584D" w:rsidRPr="00CD5642">
        <w:rPr>
          <w:rFonts w:ascii="Book Antiqua" w:hAnsi="Book Antiqua"/>
          <w:lang w:val="en-US"/>
        </w:rPr>
        <w:t>kar_yong_wong@ttsh.com.sg</w:t>
      </w:r>
    </w:p>
    <w:p w14:paraId="1C480BCE" w14:textId="024C92B8" w:rsidR="004F351E" w:rsidRPr="00D7497C" w:rsidRDefault="004F351E" w:rsidP="002B044C">
      <w:pPr>
        <w:spacing w:line="360" w:lineRule="auto"/>
        <w:rPr>
          <w:rFonts w:ascii="Book Antiqua" w:hAnsi="Book Antiqua"/>
          <w:b/>
          <w:lang w:val="en-GB"/>
        </w:rPr>
      </w:pPr>
      <w:bookmarkStart w:id="9" w:name="OLE_LINK108"/>
      <w:bookmarkStart w:id="10" w:name="OLE_LINK109"/>
      <w:r w:rsidRPr="00D7497C">
        <w:rPr>
          <w:rFonts w:ascii="Book Antiqua" w:hAnsi="Book Antiqua"/>
          <w:b/>
          <w:lang w:val="en-GB"/>
        </w:rPr>
        <w:t xml:space="preserve">Received: </w:t>
      </w:r>
      <w:r w:rsidR="001963D7">
        <w:rPr>
          <w:rFonts w:ascii="Book Antiqua" w:eastAsiaTheme="minorEastAsia" w:hAnsi="Book Antiqua" w:hint="eastAsia"/>
          <w:lang w:val="en-GB"/>
        </w:rPr>
        <w:t>December</w:t>
      </w:r>
      <w:r w:rsidRPr="00D7497C">
        <w:rPr>
          <w:rFonts w:ascii="Book Antiqua" w:hAnsi="Book Antiqua"/>
          <w:lang w:val="en-GB"/>
        </w:rPr>
        <w:t xml:space="preserve"> </w:t>
      </w:r>
      <w:r w:rsidR="001963D7">
        <w:rPr>
          <w:rFonts w:ascii="Book Antiqua" w:eastAsiaTheme="minorEastAsia" w:hAnsi="Book Antiqua" w:hint="eastAsia"/>
          <w:lang w:val="en-GB"/>
        </w:rPr>
        <w:t>3</w:t>
      </w:r>
      <w:r>
        <w:rPr>
          <w:rFonts w:ascii="Book Antiqua" w:hAnsi="Book Antiqua"/>
          <w:lang w:val="en-GB"/>
        </w:rPr>
        <w:t>1</w:t>
      </w:r>
      <w:r w:rsidRPr="00D7497C">
        <w:rPr>
          <w:rFonts w:ascii="Book Antiqua" w:hAnsi="Book Antiqua"/>
          <w:lang w:val="en-GB"/>
        </w:rPr>
        <w:t>, 20</w:t>
      </w:r>
      <w:r>
        <w:rPr>
          <w:rFonts w:ascii="Book Antiqua" w:hAnsi="Book Antiqua"/>
          <w:lang w:val="en-GB"/>
        </w:rPr>
        <w:t>19</w:t>
      </w:r>
    </w:p>
    <w:p w14:paraId="12F99E0D" w14:textId="49DE7768" w:rsidR="004F351E" w:rsidRPr="00D7497C" w:rsidRDefault="004F351E" w:rsidP="002B044C">
      <w:pPr>
        <w:spacing w:line="360" w:lineRule="auto"/>
        <w:rPr>
          <w:rFonts w:ascii="Book Antiqua" w:hAnsi="Book Antiqua"/>
          <w:b/>
          <w:lang w:val="en-GB"/>
        </w:rPr>
      </w:pPr>
      <w:r w:rsidRPr="00D7497C">
        <w:rPr>
          <w:rFonts w:ascii="Book Antiqua" w:hAnsi="Book Antiqua"/>
          <w:b/>
          <w:lang w:val="en-GB"/>
        </w:rPr>
        <w:t xml:space="preserve">Revised: </w:t>
      </w:r>
      <w:r w:rsidR="003B06D8">
        <w:rPr>
          <w:rFonts w:ascii="Book Antiqua" w:eastAsiaTheme="minorEastAsia" w:hAnsi="Book Antiqua" w:hint="eastAsia"/>
        </w:rPr>
        <w:t>March</w:t>
      </w:r>
      <w:r>
        <w:rPr>
          <w:rFonts w:ascii="Book Antiqua" w:hAnsi="Book Antiqua"/>
        </w:rPr>
        <w:t xml:space="preserve"> 18, </w:t>
      </w:r>
      <w:r w:rsidR="003B06D8">
        <w:rPr>
          <w:rFonts w:ascii="Book Antiqua" w:eastAsiaTheme="minorEastAsia" w:hAnsi="Book Antiqua" w:hint="eastAsia"/>
        </w:rPr>
        <w:t>2020</w:t>
      </w:r>
      <w:r w:rsidRPr="00D7497C">
        <w:rPr>
          <w:rFonts w:ascii="Book Antiqua" w:hAnsi="Book Antiqua"/>
          <w:lang w:val="en-GB"/>
        </w:rPr>
        <w:t xml:space="preserve"> </w:t>
      </w:r>
    </w:p>
    <w:p w14:paraId="0D3125C1" w14:textId="0F19B7A3" w:rsidR="004F351E" w:rsidRPr="00490CDB" w:rsidRDefault="004F351E" w:rsidP="002B044C">
      <w:pPr>
        <w:spacing w:line="360" w:lineRule="auto"/>
        <w:rPr>
          <w:rFonts w:ascii="Book Antiqua" w:hAnsi="Book Antiqua"/>
          <w:b/>
          <w:lang w:val="en-US"/>
        </w:rPr>
      </w:pPr>
      <w:r w:rsidRPr="00D7497C">
        <w:rPr>
          <w:rFonts w:ascii="Book Antiqua" w:hAnsi="Book Antiqua"/>
          <w:b/>
          <w:lang w:val="en-GB"/>
        </w:rPr>
        <w:t>Accepted:</w:t>
      </w:r>
      <w:r w:rsidRPr="002A23F5">
        <w:t xml:space="preserve"> </w:t>
      </w:r>
      <w:r w:rsidR="00490CDB" w:rsidRPr="00490CDB">
        <w:rPr>
          <w:rFonts w:ascii="Book Antiqua" w:hAnsi="Book Antiqua"/>
        </w:rPr>
        <w:t>March</w:t>
      </w:r>
      <w:r w:rsidR="00490CDB" w:rsidRPr="00490CDB">
        <w:rPr>
          <w:rFonts w:ascii="Book Antiqua" w:hAnsi="Book Antiqua"/>
          <w:lang w:val="en-US"/>
        </w:rPr>
        <w:t xml:space="preserve"> 30, 2020</w:t>
      </w:r>
    </w:p>
    <w:p w14:paraId="3182061A" w14:textId="77777777" w:rsidR="004F351E" w:rsidRPr="00D7497C" w:rsidRDefault="004F351E" w:rsidP="002B044C">
      <w:pPr>
        <w:spacing w:line="360" w:lineRule="auto"/>
        <w:rPr>
          <w:rFonts w:ascii="Book Antiqua" w:hAnsi="Book Antiqua"/>
          <w:b/>
          <w:lang w:val="en-GB"/>
        </w:rPr>
      </w:pPr>
      <w:r w:rsidRPr="00D7497C">
        <w:rPr>
          <w:rFonts w:ascii="Book Antiqua" w:hAnsi="Book Antiqua"/>
          <w:b/>
          <w:lang w:val="en-GB"/>
        </w:rPr>
        <w:t xml:space="preserve">Published online: </w:t>
      </w:r>
    </w:p>
    <w:bookmarkEnd w:id="9"/>
    <w:bookmarkEnd w:id="10"/>
    <w:p w14:paraId="02B1B8B0" w14:textId="77777777" w:rsidR="003F08A4" w:rsidRPr="002D2C2F" w:rsidRDefault="003F08A4" w:rsidP="002B044C">
      <w:pPr>
        <w:spacing w:line="360" w:lineRule="auto"/>
        <w:jc w:val="both"/>
        <w:rPr>
          <w:rFonts w:ascii="Book Antiqua" w:hAnsi="Book Antiqua"/>
          <w:lang w:val="en-US"/>
        </w:rPr>
      </w:pPr>
    </w:p>
    <w:p w14:paraId="7706E797" w14:textId="77777777" w:rsidR="003F08A4" w:rsidRPr="002D2C2F" w:rsidRDefault="003F08A4" w:rsidP="002B044C">
      <w:pPr>
        <w:spacing w:line="360" w:lineRule="auto"/>
        <w:jc w:val="both"/>
        <w:rPr>
          <w:rFonts w:ascii="Book Antiqua" w:hAnsi="Book Antiqua"/>
          <w:lang w:val="en-US"/>
        </w:rPr>
      </w:pPr>
    </w:p>
    <w:p w14:paraId="47348134" w14:textId="34AE9FB4" w:rsidR="00FD69CA" w:rsidRPr="009B3491" w:rsidRDefault="001F7D3A" w:rsidP="002B044C">
      <w:pPr>
        <w:spacing w:line="360" w:lineRule="auto"/>
        <w:jc w:val="both"/>
        <w:rPr>
          <w:rFonts w:ascii="Book Antiqua" w:hAnsi="Book Antiqua"/>
          <w:lang w:val="en-US"/>
        </w:rPr>
      </w:pPr>
      <w:r w:rsidRPr="002D2C2F">
        <w:rPr>
          <w:rFonts w:ascii="Book Antiqua" w:hAnsi="Book Antiqua"/>
          <w:b/>
          <w:bCs/>
          <w:lang w:val="en-US"/>
        </w:rPr>
        <w:t>Abstract</w:t>
      </w:r>
    </w:p>
    <w:p w14:paraId="7D7292D6" w14:textId="1A6195B9" w:rsidR="003F08A4" w:rsidRPr="002D2C2F" w:rsidRDefault="003F08A4" w:rsidP="002B044C">
      <w:pPr>
        <w:spacing w:line="360" w:lineRule="auto"/>
        <w:jc w:val="both"/>
        <w:rPr>
          <w:rFonts w:ascii="Book Antiqua" w:hAnsi="Book Antiqua"/>
          <w:lang w:val="en-US"/>
        </w:rPr>
      </w:pPr>
      <w:r w:rsidRPr="002D2C2F">
        <w:rPr>
          <w:rFonts w:ascii="Book Antiqua" w:hAnsi="Book Antiqua"/>
          <w:lang w:val="en-US"/>
        </w:rPr>
        <w:lastRenderedPageBreak/>
        <w:t>BACKGROUND</w:t>
      </w:r>
    </w:p>
    <w:p w14:paraId="1EFAA7F2" w14:textId="72C99877" w:rsidR="00CC21A0" w:rsidRPr="002D2C2F" w:rsidRDefault="00CC21A0" w:rsidP="002B044C">
      <w:pPr>
        <w:spacing w:line="360" w:lineRule="auto"/>
        <w:jc w:val="both"/>
        <w:rPr>
          <w:rFonts w:ascii="Book Antiqua" w:hAnsi="Book Antiqua"/>
          <w:lang w:val="en-US"/>
        </w:rPr>
      </w:pPr>
      <w:r w:rsidRPr="002D2C2F">
        <w:rPr>
          <w:rFonts w:ascii="Book Antiqua" w:hAnsi="Book Antiqua"/>
          <w:lang w:val="en-US"/>
        </w:rPr>
        <w:t xml:space="preserve">Pelvic recurrence after rectal cancer surgery is still a significant problem despite the introduction of </w:t>
      </w:r>
      <w:r w:rsidR="009B3491" w:rsidRPr="002D2C2F">
        <w:rPr>
          <w:rFonts w:ascii="Book Antiqua" w:hAnsi="Book Antiqua"/>
          <w:lang w:val="en-US"/>
        </w:rPr>
        <w:t xml:space="preserve">total </w:t>
      </w:r>
      <w:proofErr w:type="spellStart"/>
      <w:r w:rsidR="009B3491" w:rsidRPr="002D2C2F">
        <w:rPr>
          <w:rFonts w:ascii="Book Antiqua" w:hAnsi="Book Antiqua"/>
          <w:lang w:val="en-US"/>
        </w:rPr>
        <w:t>mesorectal</w:t>
      </w:r>
      <w:proofErr w:type="spellEnd"/>
      <w:r w:rsidR="009B3491" w:rsidRPr="002D2C2F">
        <w:rPr>
          <w:rFonts w:ascii="Book Antiqua" w:hAnsi="Book Antiqua"/>
          <w:lang w:val="en-US"/>
        </w:rPr>
        <w:t xml:space="preserve"> exci</w:t>
      </w:r>
      <w:r w:rsidRPr="002D2C2F">
        <w:rPr>
          <w:rFonts w:ascii="Book Antiqua" w:hAnsi="Book Antiqua"/>
          <w:lang w:val="en-US"/>
        </w:rPr>
        <w:t>sion</w:t>
      </w:r>
      <w:r w:rsidR="008F0222">
        <w:rPr>
          <w:rFonts w:ascii="Book Antiqua" w:eastAsiaTheme="minorEastAsia" w:hAnsi="Book Antiqua" w:hint="eastAsia"/>
          <w:lang w:val="en-US"/>
        </w:rPr>
        <w:t xml:space="preserve"> </w:t>
      </w:r>
      <w:r w:rsidRPr="002D2C2F">
        <w:rPr>
          <w:rFonts w:ascii="Book Antiqua" w:hAnsi="Book Antiqua"/>
          <w:lang w:val="en-US"/>
        </w:rPr>
        <w:t>and chemoradiation</w:t>
      </w:r>
      <w:r w:rsidR="004371A1">
        <w:rPr>
          <w:rFonts w:ascii="Book Antiqua" w:hAnsi="Book Antiqua"/>
          <w:lang w:val="en-US"/>
        </w:rPr>
        <w:t xml:space="preserve"> treatment (CRT)</w:t>
      </w:r>
      <w:r w:rsidRPr="002D2C2F">
        <w:rPr>
          <w:rFonts w:ascii="Book Antiqua" w:hAnsi="Book Antiqua"/>
          <w:lang w:val="en-US"/>
        </w:rPr>
        <w:t xml:space="preserve">, and </w:t>
      </w:r>
      <w:r w:rsidR="00D15A4C" w:rsidRPr="002D2C2F">
        <w:rPr>
          <w:rFonts w:ascii="Book Antiqua" w:hAnsi="Book Antiqua"/>
          <w:lang w:val="en-US"/>
        </w:rPr>
        <w:t xml:space="preserve">one of </w:t>
      </w:r>
      <w:r w:rsidRPr="002D2C2F">
        <w:rPr>
          <w:rFonts w:ascii="Book Antiqua" w:hAnsi="Book Antiqua"/>
          <w:lang w:val="en-US"/>
        </w:rPr>
        <w:t>the most common area</w:t>
      </w:r>
      <w:r w:rsidR="008F0222">
        <w:rPr>
          <w:rFonts w:ascii="Book Antiqua" w:eastAsiaTheme="minorEastAsia" w:hAnsi="Book Antiqua" w:hint="eastAsia"/>
          <w:lang w:val="en-US"/>
        </w:rPr>
        <w:t>s</w:t>
      </w:r>
      <w:r w:rsidRPr="002D2C2F">
        <w:rPr>
          <w:rFonts w:ascii="Book Antiqua" w:hAnsi="Book Antiqua"/>
          <w:lang w:val="en-US"/>
        </w:rPr>
        <w:t xml:space="preserve"> of recurrence is in the lateral pelvic lymph nodes. </w:t>
      </w:r>
      <w:r w:rsidR="00B94CE0" w:rsidRPr="002D2C2F">
        <w:rPr>
          <w:rFonts w:ascii="Book Antiqua" w:hAnsi="Book Antiqua"/>
          <w:lang w:val="en-US"/>
        </w:rPr>
        <w:t>Hence, there is a possible role for lateral pelvic lymph node dissection</w:t>
      </w:r>
      <w:r w:rsidR="00D15A4C" w:rsidRPr="002D2C2F">
        <w:rPr>
          <w:rFonts w:ascii="Book Antiqua" w:hAnsi="Book Antiqua"/>
          <w:lang w:val="en-US"/>
        </w:rPr>
        <w:t xml:space="preserve"> </w:t>
      </w:r>
      <w:r w:rsidR="00B94CE0" w:rsidRPr="002D2C2F">
        <w:rPr>
          <w:rFonts w:ascii="Book Antiqua" w:hAnsi="Book Antiqua"/>
          <w:lang w:val="en-US"/>
        </w:rPr>
        <w:t>(LPND) in rectal cancer.</w:t>
      </w:r>
    </w:p>
    <w:p w14:paraId="6DBE65DC" w14:textId="77777777" w:rsidR="00FD69CA" w:rsidRPr="002D2C2F" w:rsidRDefault="00FD69CA" w:rsidP="002B044C">
      <w:pPr>
        <w:spacing w:line="360" w:lineRule="auto"/>
        <w:jc w:val="both"/>
        <w:outlineLvl w:val="0"/>
        <w:rPr>
          <w:rFonts w:ascii="Book Antiqua" w:hAnsi="Book Antiqua"/>
          <w:lang w:val="en-US"/>
        </w:rPr>
      </w:pPr>
    </w:p>
    <w:p w14:paraId="2DA126FD" w14:textId="444D8A46" w:rsidR="003F08A4" w:rsidRPr="002D2C2F" w:rsidRDefault="003F08A4" w:rsidP="002B044C">
      <w:pPr>
        <w:spacing w:line="360" w:lineRule="auto"/>
        <w:jc w:val="both"/>
        <w:outlineLvl w:val="0"/>
        <w:rPr>
          <w:rFonts w:ascii="Book Antiqua" w:hAnsi="Book Antiqua"/>
          <w:lang w:val="en-US"/>
        </w:rPr>
      </w:pPr>
      <w:r w:rsidRPr="002D2C2F">
        <w:rPr>
          <w:rFonts w:ascii="Book Antiqua" w:hAnsi="Book Antiqua"/>
          <w:lang w:val="en-US"/>
        </w:rPr>
        <w:t>AIM</w:t>
      </w:r>
    </w:p>
    <w:p w14:paraId="5F711A78" w14:textId="034E4B48" w:rsidR="00B94CE0" w:rsidRPr="002D2C2F" w:rsidRDefault="00B94CE0" w:rsidP="002B044C">
      <w:pPr>
        <w:spacing w:line="360" w:lineRule="auto"/>
        <w:jc w:val="both"/>
        <w:rPr>
          <w:rFonts w:ascii="Book Antiqua" w:hAnsi="Book Antiqua"/>
          <w:lang w:val="en-US"/>
        </w:rPr>
      </w:pPr>
      <w:r w:rsidRPr="002D2C2F">
        <w:rPr>
          <w:rFonts w:ascii="Book Antiqua" w:hAnsi="Book Antiqua"/>
          <w:lang w:val="en-US"/>
        </w:rPr>
        <w:t xml:space="preserve">To evaluate the </w:t>
      </w:r>
      <w:r w:rsidR="00675A87" w:rsidRPr="002D2C2F">
        <w:rPr>
          <w:rFonts w:ascii="Book Antiqua" w:hAnsi="Book Antiqua"/>
          <w:lang w:val="en-US"/>
        </w:rPr>
        <w:t>short-term</w:t>
      </w:r>
      <w:r w:rsidRPr="002D2C2F">
        <w:rPr>
          <w:rFonts w:ascii="Book Antiqua" w:hAnsi="Book Antiqua"/>
          <w:lang w:val="en-US"/>
        </w:rPr>
        <w:t xml:space="preserve"> outcomes of patients who underwent minimally invasive LPND during rectal cancer surgery. Secondary outcomes were to evaluate for any predictive factors to determine lymph node metastases based on pre-operative scans.</w:t>
      </w:r>
    </w:p>
    <w:p w14:paraId="023C8357" w14:textId="77777777" w:rsidR="00FD69CA" w:rsidRPr="002D2C2F" w:rsidRDefault="00FD69CA" w:rsidP="002B044C">
      <w:pPr>
        <w:spacing w:line="360" w:lineRule="auto"/>
        <w:jc w:val="both"/>
        <w:outlineLvl w:val="0"/>
        <w:rPr>
          <w:rFonts w:ascii="Book Antiqua" w:hAnsi="Book Antiqua"/>
          <w:lang w:val="en-US"/>
        </w:rPr>
      </w:pPr>
    </w:p>
    <w:p w14:paraId="2CB99D92" w14:textId="2906BAE4" w:rsidR="003F08A4" w:rsidRPr="002D2C2F" w:rsidRDefault="003F08A4" w:rsidP="002B044C">
      <w:pPr>
        <w:spacing w:line="360" w:lineRule="auto"/>
        <w:jc w:val="both"/>
        <w:outlineLvl w:val="0"/>
        <w:rPr>
          <w:rFonts w:ascii="Book Antiqua" w:hAnsi="Book Antiqua"/>
          <w:lang w:val="en-US"/>
        </w:rPr>
      </w:pPr>
      <w:r w:rsidRPr="002D2C2F">
        <w:rPr>
          <w:rFonts w:ascii="Book Antiqua" w:hAnsi="Book Antiqua"/>
          <w:lang w:val="en-US"/>
        </w:rPr>
        <w:t>METHODS</w:t>
      </w:r>
    </w:p>
    <w:p w14:paraId="6F4EC903" w14:textId="6B0D37BB" w:rsidR="00B94CE0" w:rsidRPr="002D2C2F" w:rsidRDefault="00EE43DA" w:rsidP="002B044C">
      <w:pPr>
        <w:spacing w:line="360" w:lineRule="auto"/>
        <w:jc w:val="both"/>
        <w:rPr>
          <w:rFonts w:ascii="Book Antiqua" w:hAnsi="Book Antiqua"/>
          <w:lang w:val="en-US"/>
        </w:rPr>
      </w:pPr>
      <w:r w:rsidRPr="002D2C2F">
        <w:rPr>
          <w:rFonts w:ascii="Book Antiqua" w:hAnsi="Book Antiqua"/>
          <w:lang w:val="en-US"/>
        </w:rPr>
        <w:t xml:space="preserve">From October 2016 to November 2019, 22 patients with stage II or III rectal cancer underwent minimally invasive rectal cancer surgery and LPND. These patients were all discussed at a multidisciplinary tumor board meeting and </w:t>
      </w:r>
      <w:r w:rsidR="004371A1">
        <w:rPr>
          <w:rFonts w:ascii="Book Antiqua" w:hAnsi="Book Antiqua"/>
          <w:lang w:val="en-US"/>
        </w:rPr>
        <w:t>most of them</w:t>
      </w:r>
      <w:r w:rsidRPr="002D2C2F">
        <w:rPr>
          <w:rFonts w:ascii="Book Antiqua" w:hAnsi="Book Antiqua"/>
          <w:lang w:val="en-US"/>
        </w:rPr>
        <w:t xml:space="preserve"> received neoadjuvant chemoradiation prior to surgery. </w:t>
      </w:r>
      <w:r w:rsidR="00E216E6" w:rsidRPr="002D2C2F">
        <w:rPr>
          <w:rFonts w:ascii="Book Antiqua" w:hAnsi="Book Antiqua"/>
          <w:lang w:val="en-US"/>
        </w:rPr>
        <w:t>All patients had radiologically positive lateral pelvic lymph nodes on the initial staging scans, defined as lymph nodes larger than 7</w:t>
      </w:r>
      <w:r w:rsidR="009B3491">
        <w:rPr>
          <w:rFonts w:ascii="Book Antiqua" w:eastAsiaTheme="minorEastAsia" w:hAnsi="Book Antiqua" w:hint="eastAsia"/>
          <w:lang w:val="en-US"/>
        </w:rPr>
        <w:t xml:space="preserve"> </w:t>
      </w:r>
      <w:r w:rsidR="00E216E6" w:rsidRPr="002D2C2F">
        <w:rPr>
          <w:rFonts w:ascii="Book Antiqua" w:hAnsi="Book Antiqua"/>
          <w:lang w:val="en-US"/>
        </w:rPr>
        <w:t xml:space="preserve">mm in long axis measurement, or abnormal radiological morphology. </w:t>
      </w:r>
      <w:r w:rsidR="004C66FC" w:rsidRPr="002D2C2F">
        <w:rPr>
          <w:rFonts w:ascii="Book Antiqua" w:hAnsi="Book Antiqua"/>
          <w:lang w:val="en-US"/>
        </w:rPr>
        <w:t>LPND was only performed on the involved side.</w:t>
      </w:r>
    </w:p>
    <w:p w14:paraId="335C8C17" w14:textId="77777777" w:rsidR="004D4B96" w:rsidRPr="002D2C2F" w:rsidRDefault="004D4B96" w:rsidP="002B044C">
      <w:pPr>
        <w:spacing w:line="360" w:lineRule="auto"/>
        <w:jc w:val="both"/>
        <w:outlineLvl w:val="0"/>
        <w:rPr>
          <w:rFonts w:ascii="Book Antiqua" w:hAnsi="Book Antiqua"/>
          <w:lang w:val="en-US"/>
        </w:rPr>
      </w:pPr>
    </w:p>
    <w:p w14:paraId="63FFAF18" w14:textId="71D27EEF" w:rsidR="003F08A4" w:rsidRPr="002D2C2F" w:rsidRDefault="003F08A4" w:rsidP="002B044C">
      <w:pPr>
        <w:spacing w:line="360" w:lineRule="auto"/>
        <w:jc w:val="both"/>
        <w:outlineLvl w:val="0"/>
        <w:rPr>
          <w:rFonts w:ascii="Book Antiqua" w:hAnsi="Book Antiqua"/>
          <w:lang w:val="en-US"/>
        </w:rPr>
      </w:pPr>
      <w:r w:rsidRPr="002D2C2F">
        <w:rPr>
          <w:rFonts w:ascii="Book Antiqua" w:hAnsi="Book Antiqua"/>
          <w:lang w:val="en-US"/>
        </w:rPr>
        <w:t>RESULTS</w:t>
      </w:r>
    </w:p>
    <w:p w14:paraId="4F8BE295" w14:textId="65B5A26C" w:rsidR="00533D7D" w:rsidRPr="002D2C2F" w:rsidRDefault="004C66FC" w:rsidP="002B044C">
      <w:pPr>
        <w:spacing w:line="360" w:lineRule="auto"/>
        <w:jc w:val="both"/>
        <w:rPr>
          <w:rFonts w:ascii="Book Antiqua" w:hAnsi="Book Antiqua"/>
          <w:lang w:val="en-US"/>
        </w:rPr>
      </w:pPr>
      <w:r w:rsidRPr="002D2C2F">
        <w:rPr>
          <w:rFonts w:ascii="Book Antiqua" w:hAnsi="Book Antiqua"/>
          <w:lang w:val="en-US"/>
        </w:rPr>
        <w:t>Majority of the patients were male (18/22, 81.8%), wi</w:t>
      </w:r>
      <w:r w:rsidR="008E60C7" w:rsidRPr="002D2C2F">
        <w:rPr>
          <w:rFonts w:ascii="Book Antiqua" w:hAnsi="Book Antiqua"/>
          <w:lang w:val="en-US"/>
        </w:rPr>
        <w:t>th a median age of 65</w:t>
      </w:r>
      <w:r w:rsidR="004371A1">
        <w:rPr>
          <w:rFonts w:ascii="Book Antiqua" w:hAnsi="Book Antiqua"/>
          <w:lang w:val="en-US"/>
        </w:rPr>
        <w:t xml:space="preserve"> years</w:t>
      </w:r>
      <w:r w:rsidR="004371A1" w:rsidRPr="002D2C2F">
        <w:rPr>
          <w:rFonts w:ascii="Book Antiqua" w:hAnsi="Book Antiqua"/>
          <w:lang w:val="en-US"/>
        </w:rPr>
        <w:t xml:space="preserve"> (</w:t>
      </w:r>
      <w:r w:rsidR="008E60C7" w:rsidRPr="002D2C2F">
        <w:rPr>
          <w:rFonts w:ascii="Book Antiqua" w:hAnsi="Book Antiqua"/>
          <w:lang w:val="en-US"/>
        </w:rPr>
        <w:t xml:space="preserve">44-81). </w:t>
      </w:r>
      <w:r w:rsidR="00C6211A">
        <w:rPr>
          <w:rFonts w:ascii="Book Antiqua" w:eastAsiaTheme="minorEastAsia" w:hAnsi="Book Antiqua" w:hint="eastAsia"/>
          <w:lang w:val="en-US"/>
        </w:rPr>
        <w:t>Eighteen</w:t>
      </w:r>
      <w:r w:rsidRPr="002D2C2F">
        <w:rPr>
          <w:rFonts w:ascii="Book Antiqua" w:hAnsi="Book Antiqua"/>
          <w:lang w:val="en-US"/>
        </w:rPr>
        <w:t xml:space="preserve"> patients completed </w:t>
      </w:r>
      <w:r w:rsidR="004371A1">
        <w:rPr>
          <w:rFonts w:ascii="Book Antiqua" w:hAnsi="Book Antiqua"/>
          <w:lang w:val="en-US"/>
        </w:rPr>
        <w:t>neoadjuvant CRT</w:t>
      </w:r>
      <w:r w:rsidRPr="002D2C2F">
        <w:rPr>
          <w:rFonts w:ascii="Book Antiqua" w:hAnsi="Book Antiqua"/>
          <w:lang w:val="en-US"/>
        </w:rPr>
        <w:t xml:space="preserve"> pre-operatively. </w:t>
      </w:r>
      <w:r w:rsidR="0039622D" w:rsidRPr="002D2C2F">
        <w:rPr>
          <w:rFonts w:ascii="Book Antiqua" w:hAnsi="Book Antiqua"/>
          <w:lang w:val="en-US"/>
        </w:rPr>
        <w:t xml:space="preserve">18 </w:t>
      </w:r>
      <w:r w:rsidR="008E60C7" w:rsidRPr="002D2C2F">
        <w:rPr>
          <w:rFonts w:ascii="Book Antiqua" w:hAnsi="Book Antiqua"/>
          <w:lang w:val="en-US"/>
        </w:rPr>
        <w:t>patients (</w:t>
      </w:r>
      <w:r w:rsidR="0039622D" w:rsidRPr="002D2C2F">
        <w:rPr>
          <w:rFonts w:ascii="Book Antiqua" w:hAnsi="Book Antiqua"/>
          <w:lang w:val="en-US"/>
        </w:rPr>
        <w:t>81.8%)</w:t>
      </w:r>
      <w:r w:rsidRPr="002D2C2F">
        <w:rPr>
          <w:rFonts w:ascii="Book Antiqua" w:hAnsi="Book Antiqua"/>
          <w:lang w:val="en-US"/>
        </w:rPr>
        <w:t xml:space="preserve"> had unilateral</w:t>
      </w:r>
      <w:r w:rsidR="0039622D" w:rsidRPr="002D2C2F">
        <w:rPr>
          <w:rFonts w:ascii="Book Antiqua" w:hAnsi="Book Antiqua"/>
          <w:lang w:val="en-US"/>
        </w:rPr>
        <w:t xml:space="preserve"> LPND, with the others receiving bilateral</w:t>
      </w:r>
      <w:r w:rsidR="00AD2B1B" w:rsidRPr="002D2C2F">
        <w:rPr>
          <w:rFonts w:ascii="Book Antiqua" w:hAnsi="Book Antiqua"/>
          <w:lang w:val="en-US"/>
        </w:rPr>
        <w:t xml:space="preserve"> surgery</w:t>
      </w:r>
      <w:r w:rsidR="0039622D" w:rsidRPr="002D2C2F">
        <w:rPr>
          <w:rFonts w:ascii="Book Antiqua" w:hAnsi="Book Antiqua"/>
          <w:lang w:val="en-US"/>
        </w:rPr>
        <w:t xml:space="preserve">. </w:t>
      </w:r>
      <w:r w:rsidR="00675A87" w:rsidRPr="002D2C2F">
        <w:rPr>
          <w:rFonts w:ascii="Book Antiqua" w:hAnsi="Book Antiqua"/>
          <w:lang w:val="en-US"/>
        </w:rPr>
        <w:t>The m</w:t>
      </w:r>
      <w:r w:rsidR="0039622D" w:rsidRPr="002D2C2F">
        <w:rPr>
          <w:rFonts w:ascii="Book Antiqua" w:hAnsi="Book Antiqua"/>
          <w:lang w:val="en-US"/>
        </w:rPr>
        <w:t>edian number of lateral pelvic lymph nodes harvested was 10</w:t>
      </w:r>
      <w:r w:rsidR="008F0222">
        <w:rPr>
          <w:rFonts w:ascii="Book Antiqua" w:eastAsiaTheme="minorEastAsia" w:hAnsi="Book Antiqua" w:hint="eastAsia"/>
          <w:lang w:val="en-US"/>
        </w:rPr>
        <w:t xml:space="preserve"> </w:t>
      </w:r>
      <w:r w:rsidR="0039622D" w:rsidRPr="002D2C2F">
        <w:rPr>
          <w:rFonts w:ascii="Book Antiqua" w:hAnsi="Book Antiqua"/>
          <w:lang w:val="en-US"/>
        </w:rPr>
        <w:t xml:space="preserve">(3-22) per </w:t>
      </w:r>
      <w:r w:rsidR="008E60C7" w:rsidRPr="002D2C2F">
        <w:rPr>
          <w:rFonts w:ascii="Book Antiqua" w:hAnsi="Book Antiqua"/>
          <w:lang w:val="en-US"/>
        </w:rPr>
        <w:t>pelvic side</w:t>
      </w:r>
      <w:r w:rsidR="004A273D" w:rsidRPr="002D2C2F">
        <w:rPr>
          <w:rFonts w:ascii="Book Antiqua" w:hAnsi="Book Antiqua"/>
          <w:lang w:val="en-US"/>
        </w:rPr>
        <w:t xml:space="preserve"> wall. 8 </w:t>
      </w:r>
      <w:r w:rsidR="008E60C7" w:rsidRPr="002D2C2F">
        <w:rPr>
          <w:rFonts w:ascii="Book Antiqua" w:hAnsi="Book Antiqua"/>
          <w:lang w:val="en-US"/>
        </w:rPr>
        <w:t>patients (</w:t>
      </w:r>
      <w:r w:rsidR="004A273D" w:rsidRPr="002D2C2F">
        <w:rPr>
          <w:rFonts w:ascii="Book Antiqua" w:hAnsi="Book Antiqua"/>
          <w:lang w:val="en-US"/>
        </w:rPr>
        <w:t xml:space="preserve">36.4%) had positive metastases identified in the lymph nodes </w:t>
      </w:r>
      <w:r w:rsidR="005871BF" w:rsidRPr="002D2C2F">
        <w:rPr>
          <w:rFonts w:ascii="Book Antiqua" w:hAnsi="Book Antiqua"/>
          <w:lang w:val="en-US"/>
        </w:rPr>
        <w:t xml:space="preserve">harvested. The median pre-CRT size of these positive lymph nodes was 10mm. Median length of stay was 7.5 </w:t>
      </w:r>
      <w:r w:rsidR="008E60C7" w:rsidRPr="002D2C2F">
        <w:rPr>
          <w:rFonts w:ascii="Book Antiqua" w:hAnsi="Book Antiqua"/>
          <w:lang w:val="en-US"/>
        </w:rPr>
        <w:t>d (</w:t>
      </w:r>
      <w:r w:rsidR="005871BF" w:rsidRPr="002D2C2F">
        <w:rPr>
          <w:rFonts w:ascii="Book Antiqua" w:hAnsi="Book Antiqua"/>
          <w:lang w:val="en-US"/>
        </w:rPr>
        <w:t xml:space="preserve">3-76), and only 2 patients failed initial removal of their urinary catheter. Complication rates were low, with only 1 lymphocele and 1 anastomotic leak. There was only 1 </w:t>
      </w:r>
      <w:r w:rsidR="008E60C7" w:rsidRPr="002D2C2F">
        <w:rPr>
          <w:rFonts w:ascii="Book Antiqua" w:hAnsi="Book Antiqua"/>
          <w:lang w:val="en-US"/>
        </w:rPr>
        <w:t>mortality (</w:t>
      </w:r>
      <w:r w:rsidR="005871BF" w:rsidRPr="002D2C2F">
        <w:rPr>
          <w:rFonts w:ascii="Book Antiqua" w:hAnsi="Book Antiqua"/>
          <w:lang w:val="en-US"/>
        </w:rPr>
        <w:t>4.5%). There have been no recurrences so far.</w:t>
      </w:r>
    </w:p>
    <w:p w14:paraId="721AC833" w14:textId="77777777" w:rsidR="004D4B96" w:rsidRPr="002D2C2F" w:rsidRDefault="004D4B96" w:rsidP="002B044C">
      <w:pPr>
        <w:spacing w:line="360" w:lineRule="auto"/>
        <w:jc w:val="both"/>
        <w:outlineLvl w:val="0"/>
        <w:rPr>
          <w:rFonts w:ascii="Book Antiqua" w:hAnsi="Book Antiqua"/>
          <w:lang w:val="en-US"/>
        </w:rPr>
      </w:pPr>
    </w:p>
    <w:p w14:paraId="39D20C2F" w14:textId="00770C2D" w:rsidR="003F08A4" w:rsidRPr="00F24E59" w:rsidRDefault="003F08A4" w:rsidP="002B044C">
      <w:pPr>
        <w:spacing w:line="360" w:lineRule="auto"/>
        <w:jc w:val="both"/>
        <w:outlineLvl w:val="0"/>
        <w:rPr>
          <w:rFonts w:ascii="Book Antiqua" w:hAnsi="Book Antiqua"/>
          <w:b/>
          <w:lang w:val="en-US"/>
        </w:rPr>
      </w:pPr>
      <w:r w:rsidRPr="00F24E59">
        <w:rPr>
          <w:rFonts w:ascii="Book Antiqua" w:hAnsi="Book Antiqua"/>
          <w:b/>
          <w:lang w:val="en-US"/>
        </w:rPr>
        <w:t>CONCLUSION</w:t>
      </w:r>
    </w:p>
    <w:p w14:paraId="14172317" w14:textId="66C199EE" w:rsidR="005871BF" w:rsidRPr="002D2C2F" w:rsidRDefault="005871BF" w:rsidP="002B044C">
      <w:pPr>
        <w:spacing w:line="360" w:lineRule="auto"/>
        <w:jc w:val="both"/>
        <w:rPr>
          <w:rFonts w:ascii="Book Antiqua" w:hAnsi="Book Antiqua"/>
          <w:lang w:val="en-US"/>
        </w:rPr>
      </w:pPr>
      <w:r w:rsidRPr="002D2C2F">
        <w:rPr>
          <w:rFonts w:ascii="Book Antiqua" w:hAnsi="Book Antiqua"/>
          <w:lang w:val="en-US"/>
        </w:rPr>
        <w:t xml:space="preserve">Chemoradiation is inadequate in completely eradicating lateral wall metastasis and there are still technical limitations in accurately diagnosing metastases in these areas. A pre-CRT lymph node size of </w:t>
      </w:r>
      <w:r w:rsidRPr="002D2C2F">
        <w:rPr>
          <w:rFonts w:ascii="Book Antiqua" w:hAnsi="Book Antiqua" w:cs="Arial"/>
          <w:color w:val="222222"/>
          <w:shd w:val="clear" w:color="auto" w:fill="FFFFFF"/>
          <w:lang w:val="en-US"/>
        </w:rPr>
        <w:t>≥ 10</w:t>
      </w:r>
      <w:r w:rsidR="009B3491">
        <w:rPr>
          <w:rFonts w:ascii="Book Antiqua" w:eastAsiaTheme="minorEastAsia" w:hAnsi="Book Antiqua" w:cs="Arial" w:hint="eastAsia"/>
          <w:color w:val="222222"/>
          <w:shd w:val="clear" w:color="auto" w:fill="FFFFFF"/>
          <w:lang w:val="en-US"/>
        </w:rPr>
        <w:t xml:space="preserve"> </w:t>
      </w:r>
      <w:r w:rsidRPr="002D2C2F">
        <w:rPr>
          <w:rFonts w:ascii="Book Antiqua" w:hAnsi="Book Antiqua" w:cs="Arial"/>
          <w:color w:val="222222"/>
          <w:shd w:val="clear" w:color="auto" w:fill="FFFFFF"/>
          <w:lang w:val="en-US"/>
        </w:rPr>
        <w:t xml:space="preserve">mm is suggestive of metastases. </w:t>
      </w:r>
      <w:r w:rsidR="001B5F5E" w:rsidRPr="002D2C2F">
        <w:rPr>
          <w:rFonts w:ascii="Book Antiqua" w:hAnsi="Book Antiqua" w:cs="Arial"/>
          <w:color w:val="222222"/>
          <w:shd w:val="clear" w:color="auto" w:fill="FFFFFF"/>
          <w:lang w:val="en-US"/>
        </w:rPr>
        <w:t>LPND may be performed safely</w:t>
      </w:r>
      <w:r w:rsidRPr="002D2C2F">
        <w:rPr>
          <w:rFonts w:ascii="Book Antiqua" w:hAnsi="Book Antiqua" w:cs="Arial"/>
          <w:color w:val="222222"/>
          <w:shd w:val="clear" w:color="auto" w:fill="FFFFFF"/>
          <w:lang w:val="en-US"/>
        </w:rPr>
        <w:t xml:space="preserve"> with minimally invasive surgery.</w:t>
      </w:r>
    </w:p>
    <w:p w14:paraId="5D653370" w14:textId="77777777" w:rsidR="005871BF" w:rsidRPr="002D2C2F" w:rsidRDefault="005871BF" w:rsidP="002B044C">
      <w:pPr>
        <w:spacing w:line="360" w:lineRule="auto"/>
        <w:jc w:val="both"/>
        <w:rPr>
          <w:rFonts w:ascii="Book Antiqua" w:hAnsi="Book Antiqua"/>
          <w:lang w:val="en-US"/>
        </w:rPr>
      </w:pPr>
    </w:p>
    <w:p w14:paraId="4A2A2F14" w14:textId="53A5F3F1" w:rsidR="003F08A4" w:rsidRPr="002D2C2F" w:rsidRDefault="008E60C7" w:rsidP="002B044C">
      <w:pPr>
        <w:spacing w:line="360" w:lineRule="auto"/>
        <w:jc w:val="both"/>
        <w:rPr>
          <w:rFonts w:ascii="Book Antiqua" w:hAnsi="Book Antiqua"/>
          <w:lang w:val="en-US"/>
        </w:rPr>
      </w:pPr>
      <w:r w:rsidRPr="002D2C2F">
        <w:rPr>
          <w:rFonts w:ascii="Book Antiqua" w:hAnsi="Book Antiqua"/>
          <w:b/>
          <w:lang w:val="en-US"/>
        </w:rPr>
        <w:t>Key</w:t>
      </w:r>
      <w:r w:rsidR="001F7D3A">
        <w:rPr>
          <w:rFonts w:ascii="Book Antiqua" w:eastAsiaTheme="minorEastAsia" w:hAnsi="Book Antiqua" w:hint="eastAsia"/>
          <w:b/>
          <w:lang w:val="en-US"/>
        </w:rPr>
        <w:t xml:space="preserve"> </w:t>
      </w:r>
      <w:r w:rsidRPr="002D2C2F">
        <w:rPr>
          <w:rFonts w:ascii="Book Antiqua" w:hAnsi="Book Antiqua"/>
          <w:b/>
          <w:lang w:val="en-US"/>
        </w:rPr>
        <w:t>words:</w:t>
      </w:r>
      <w:r w:rsidR="003F08A4" w:rsidRPr="002D2C2F">
        <w:rPr>
          <w:rFonts w:ascii="Book Antiqua" w:hAnsi="Book Antiqua"/>
          <w:lang w:val="en-US"/>
        </w:rPr>
        <w:t xml:space="preserve"> Lateral pelvic lymph node dissection; </w:t>
      </w:r>
      <w:bookmarkStart w:id="11" w:name="OLE_LINK43"/>
      <w:bookmarkStart w:id="12" w:name="OLE_LINK44"/>
      <w:r w:rsidR="004D4B96" w:rsidRPr="002D2C2F">
        <w:rPr>
          <w:rFonts w:ascii="Book Antiqua" w:hAnsi="Book Antiqua"/>
          <w:lang w:val="en-US"/>
        </w:rPr>
        <w:t xml:space="preserve">Robotic </w:t>
      </w:r>
      <w:r w:rsidR="001F7D3A" w:rsidRPr="002D2C2F">
        <w:rPr>
          <w:rFonts w:ascii="Book Antiqua" w:hAnsi="Book Antiqua"/>
          <w:lang w:val="en-US"/>
        </w:rPr>
        <w:t>rectal s</w:t>
      </w:r>
      <w:r w:rsidR="004D4B96" w:rsidRPr="002D2C2F">
        <w:rPr>
          <w:rFonts w:ascii="Book Antiqua" w:hAnsi="Book Antiqua"/>
          <w:lang w:val="en-US"/>
        </w:rPr>
        <w:t>urgery</w:t>
      </w:r>
      <w:bookmarkEnd w:id="11"/>
      <w:bookmarkEnd w:id="12"/>
      <w:r w:rsidR="004D4B96" w:rsidRPr="002D2C2F">
        <w:rPr>
          <w:rFonts w:ascii="Book Antiqua" w:hAnsi="Book Antiqua"/>
          <w:lang w:val="en-US"/>
        </w:rPr>
        <w:t>;</w:t>
      </w:r>
      <w:r w:rsidR="003F08A4" w:rsidRPr="002D2C2F">
        <w:rPr>
          <w:rFonts w:ascii="Book Antiqua" w:hAnsi="Book Antiqua"/>
          <w:lang w:val="en-US"/>
        </w:rPr>
        <w:t xml:space="preserve"> Locally advanced rectal cancer; Local recurrence</w:t>
      </w:r>
      <w:r w:rsidR="00CC21A0" w:rsidRPr="002D2C2F">
        <w:rPr>
          <w:rFonts w:ascii="Book Antiqua" w:hAnsi="Book Antiqua"/>
          <w:lang w:val="en-US"/>
        </w:rPr>
        <w:t xml:space="preserve">; Pelvic </w:t>
      </w:r>
      <w:r w:rsidR="00B242B7" w:rsidRPr="002D2C2F">
        <w:rPr>
          <w:rFonts w:ascii="Book Antiqua" w:hAnsi="Book Antiqua"/>
          <w:lang w:val="en-US"/>
        </w:rPr>
        <w:t xml:space="preserve">side wall </w:t>
      </w:r>
      <w:r w:rsidR="00CC21A0" w:rsidRPr="002D2C2F">
        <w:rPr>
          <w:rFonts w:ascii="Book Antiqua" w:hAnsi="Book Antiqua"/>
          <w:lang w:val="en-US"/>
        </w:rPr>
        <w:t>recurrence</w:t>
      </w:r>
    </w:p>
    <w:p w14:paraId="17A0F45C" w14:textId="77777777" w:rsidR="004D4B96" w:rsidRDefault="004D4B96" w:rsidP="002B044C">
      <w:pPr>
        <w:spacing w:line="360" w:lineRule="auto"/>
        <w:jc w:val="both"/>
        <w:rPr>
          <w:rFonts w:ascii="Book Antiqua" w:eastAsiaTheme="minorEastAsia" w:hAnsi="Book Antiqua"/>
          <w:b/>
          <w:lang w:val="en-US"/>
        </w:rPr>
      </w:pPr>
    </w:p>
    <w:p w14:paraId="7BD57CEB" w14:textId="0EF361FF" w:rsidR="009B3491" w:rsidRPr="009B3491" w:rsidRDefault="009B3491" w:rsidP="002B044C">
      <w:pPr>
        <w:spacing w:line="360" w:lineRule="auto"/>
        <w:jc w:val="both"/>
        <w:outlineLvl w:val="0"/>
        <w:rPr>
          <w:rFonts w:ascii="Book Antiqua" w:eastAsiaTheme="minorEastAsia" w:hAnsi="Book Antiqua"/>
          <w:lang w:val="en-US"/>
        </w:rPr>
      </w:pPr>
      <w:bookmarkStart w:id="13" w:name="OLE_LINK45"/>
      <w:bookmarkStart w:id="14" w:name="OLE_LINK46"/>
      <w:r w:rsidRPr="002D2C2F">
        <w:rPr>
          <w:rFonts w:ascii="Book Antiqua" w:hAnsi="Book Antiqua"/>
          <w:lang w:val="en-US"/>
        </w:rPr>
        <w:t>Wong</w:t>
      </w:r>
      <w:r>
        <w:rPr>
          <w:rFonts w:ascii="Book Antiqua" w:eastAsiaTheme="minorEastAsia" w:hAnsi="Book Antiqua" w:hint="eastAsia"/>
          <w:lang w:val="en-US"/>
        </w:rPr>
        <w:t xml:space="preserve"> KY</w:t>
      </w:r>
      <w:r w:rsidRPr="002D2C2F">
        <w:rPr>
          <w:rFonts w:ascii="Book Antiqua" w:hAnsi="Book Antiqua"/>
          <w:lang w:val="en-US"/>
        </w:rPr>
        <w:t>, Tan</w:t>
      </w:r>
      <w:r>
        <w:rPr>
          <w:rFonts w:ascii="Book Antiqua" w:eastAsiaTheme="minorEastAsia" w:hAnsi="Book Antiqua" w:hint="eastAsia"/>
          <w:lang w:val="en-US"/>
        </w:rPr>
        <w:t xml:space="preserve"> AMN. </w:t>
      </w:r>
      <w:r w:rsidRPr="009B3491">
        <w:rPr>
          <w:rFonts w:ascii="Book Antiqua" w:hAnsi="Book Antiqua"/>
          <w:lang w:val="en-US"/>
        </w:rPr>
        <w:t>Short term outcomes of minimally invasive selective lateral pelvic lymph node dissection for low rectal ca</w:t>
      </w:r>
      <w:r>
        <w:rPr>
          <w:rFonts w:ascii="Book Antiqua" w:hAnsi="Book Antiqua"/>
          <w:lang w:val="en-US"/>
        </w:rPr>
        <w:t>ncer</w:t>
      </w:r>
      <w:r>
        <w:rPr>
          <w:rFonts w:ascii="Book Antiqua" w:eastAsiaTheme="minorEastAsia" w:hAnsi="Book Antiqua" w:hint="eastAsia"/>
          <w:lang w:val="en-US"/>
        </w:rPr>
        <w:t xml:space="preserve">. </w:t>
      </w:r>
      <w:r w:rsidR="00AA359D" w:rsidRPr="00AA359D">
        <w:rPr>
          <w:rFonts w:ascii="Book Antiqua" w:eastAsiaTheme="minorEastAsia" w:hAnsi="Book Antiqua"/>
          <w:i/>
          <w:lang w:val="en-US"/>
        </w:rPr>
        <w:t xml:space="preserve">World J </w:t>
      </w:r>
      <w:proofErr w:type="spellStart"/>
      <w:r w:rsidR="00AA359D" w:rsidRPr="00AA359D">
        <w:rPr>
          <w:rFonts w:ascii="Book Antiqua" w:eastAsiaTheme="minorEastAsia" w:hAnsi="Book Antiqua"/>
          <w:i/>
          <w:lang w:val="en-US"/>
        </w:rPr>
        <w:t>Gastrointest</w:t>
      </w:r>
      <w:proofErr w:type="spellEnd"/>
      <w:r w:rsidR="00AA359D" w:rsidRPr="00AA359D">
        <w:rPr>
          <w:rFonts w:ascii="Book Antiqua" w:eastAsiaTheme="minorEastAsia" w:hAnsi="Book Antiqua"/>
          <w:i/>
          <w:lang w:val="en-US"/>
        </w:rPr>
        <w:t xml:space="preserve"> </w:t>
      </w:r>
      <w:proofErr w:type="spellStart"/>
      <w:r w:rsidR="00AA359D" w:rsidRPr="00AA359D">
        <w:rPr>
          <w:rFonts w:ascii="Book Antiqua" w:eastAsiaTheme="minorEastAsia" w:hAnsi="Book Antiqua"/>
          <w:i/>
          <w:lang w:val="en-US"/>
        </w:rPr>
        <w:t>Surg</w:t>
      </w:r>
      <w:proofErr w:type="spellEnd"/>
      <w:r w:rsidR="00AA359D">
        <w:rPr>
          <w:rFonts w:ascii="Book Antiqua" w:eastAsiaTheme="minorEastAsia" w:hAnsi="Book Antiqua" w:hint="eastAsia"/>
          <w:lang w:val="en-US"/>
        </w:rPr>
        <w:t xml:space="preserve"> 2020; In press</w:t>
      </w:r>
    </w:p>
    <w:bookmarkEnd w:id="13"/>
    <w:bookmarkEnd w:id="14"/>
    <w:p w14:paraId="2C3B2909" w14:textId="77777777" w:rsidR="009B3491" w:rsidRPr="009B3491" w:rsidRDefault="009B3491" w:rsidP="002B044C">
      <w:pPr>
        <w:spacing w:line="360" w:lineRule="auto"/>
        <w:jc w:val="both"/>
        <w:rPr>
          <w:rFonts w:ascii="Book Antiqua" w:eastAsiaTheme="minorEastAsia" w:hAnsi="Book Antiqua"/>
          <w:b/>
          <w:lang w:val="en-US"/>
        </w:rPr>
      </w:pPr>
    </w:p>
    <w:p w14:paraId="2D4DF239" w14:textId="3A30DFA3" w:rsidR="003F08A4" w:rsidRPr="002D2C2F" w:rsidRDefault="003F08A4" w:rsidP="002B044C">
      <w:pPr>
        <w:spacing w:line="360" w:lineRule="auto"/>
        <w:jc w:val="both"/>
        <w:rPr>
          <w:rFonts w:ascii="Book Antiqua" w:hAnsi="Book Antiqua"/>
          <w:lang w:val="en-US"/>
        </w:rPr>
      </w:pPr>
      <w:r w:rsidRPr="002D2C2F">
        <w:rPr>
          <w:rFonts w:ascii="Book Antiqua" w:hAnsi="Book Antiqua"/>
          <w:b/>
          <w:lang w:val="en-US"/>
        </w:rPr>
        <w:t>Core tip</w:t>
      </w:r>
      <w:r w:rsidR="005871BF" w:rsidRPr="002D2C2F">
        <w:rPr>
          <w:rFonts w:ascii="Book Antiqua" w:hAnsi="Book Antiqua"/>
          <w:b/>
          <w:lang w:val="en-US"/>
        </w:rPr>
        <w:t>:</w:t>
      </w:r>
      <w:r w:rsidR="005871BF" w:rsidRPr="002D2C2F">
        <w:rPr>
          <w:rFonts w:ascii="Book Antiqua" w:hAnsi="Book Antiqua"/>
          <w:lang w:val="en-US"/>
        </w:rPr>
        <w:t xml:space="preserve"> Lateral pelvic recurrence after rectal cancer surgery is still a major problem. There have been differences in the treatment of </w:t>
      </w:r>
      <w:r w:rsidR="00464AD1" w:rsidRPr="002D2C2F">
        <w:rPr>
          <w:rFonts w:ascii="Book Antiqua" w:hAnsi="Book Antiqua"/>
          <w:lang w:val="en-US"/>
        </w:rPr>
        <w:t xml:space="preserve">suspicious lateral pelvic lymph nodes between the East and West, treating this as either regional or systemic disease. Lateral pelvic lymph node dissection is a topic of debate in the treatment of these patients. In this </w:t>
      </w:r>
      <w:r w:rsidR="00D665C4" w:rsidRPr="002D2C2F">
        <w:rPr>
          <w:rFonts w:ascii="Book Antiqua" w:hAnsi="Book Antiqua"/>
          <w:lang w:val="en-US"/>
        </w:rPr>
        <w:t>study,</w:t>
      </w:r>
      <w:r w:rsidR="00464AD1" w:rsidRPr="002D2C2F">
        <w:rPr>
          <w:rFonts w:ascii="Book Antiqua" w:hAnsi="Book Antiqua"/>
          <w:lang w:val="en-US"/>
        </w:rPr>
        <w:t xml:space="preserve"> we evaluate our single-</w:t>
      </w:r>
      <w:r w:rsidR="00F0516B" w:rsidRPr="002D2C2F">
        <w:rPr>
          <w:rFonts w:ascii="Book Antiqua" w:hAnsi="Book Antiqua"/>
          <w:lang w:val="en-US"/>
        </w:rPr>
        <w:t>center</w:t>
      </w:r>
      <w:r w:rsidR="00464AD1" w:rsidRPr="002D2C2F">
        <w:rPr>
          <w:rFonts w:ascii="Book Antiqua" w:hAnsi="Book Antiqua"/>
          <w:lang w:val="en-US"/>
        </w:rPr>
        <w:t xml:space="preserve"> data, showing our </w:t>
      </w:r>
      <w:r w:rsidR="008366A9" w:rsidRPr="002D2C2F">
        <w:rPr>
          <w:rFonts w:ascii="Book Antiqua" w:hAnsi="Book Antiqua"/>
          <w:lang w:val="en-US"/>
        </w:rPr>
        <w:t>short-term</w:t>
      </w:r>
      <w:r w:rsidR="00464AD1" w:rsidRPr="002D2C2F">
        <w:rPr>
          <w:rFonts w:ascii="Book Antiqua" w:hAnsi="Book Antiqua"/>
          <w:lang w:val="en-US"/>
        </w:rPr>
        <w:t xml:space="preserve"> outcomes. </w:t>
      </w:r>
      <w:r w:rsidR="001B5F5E" w:rsidRPr="002D2C2F">
        <w:rPr>
          <w:rFonts w:ascii="Book Antiqua" w:hAnsi="Book Antiqua"/>
          <w:lang w:val="en-US"/>
        </w:rPr>
        <w:t xml:space="preserve">Minimally invasive surgery, especially with the robotic platform is shown to be safe and feasible in </w:t>
      </w:r>
      <w:r w:rsidR="001F7D3A" w:rsidRPr="001F7D3A">
        <w:rPr>
          <w:rFonts w:ascii="Book Antiqua" w:hAnsi="Book Antiqua"/>
          <w:lang w:val="en-US"/>
        </w:rPr>
        <w:t>lateral pelvic lymph node dissection</w:t>
      </w:r>
      <w:r w:rsidR="001B5F5E" w:rsidRPr="002D2C2F">
        <w:rPr>
          <w:rFonts w:ascii="Book Antiqua" w:hAnsi="Book Antiqua"/>
          <w:lang w:val="en-US"/>
        </w:rPr>
        <w:t>.</w:t>
      </w:r>
      <w:r w:rsidR="00464AD1" w:rsidRPr="002D2C2F">
        <w:rPr>
          <w:rFonts w:ascii="Book Antiqua" w:hAnsi="Book Antiqua"/>
          <w:lang w:val="en-US"/>
        </w:rPr>
        <w:t xml:space="preserve"> </w:t>
      </w:r>
    </w:p>
    <w:p w14:paraId="4057900D" w14:textId="77777777" w:rsidR="00A64D6E" w:rsidRPr="002D2C2F" w:rsidRDefault="00A64D6E" w:rsidP="002B044C">
      <w:pPr>
        <w:spacing w:line="360" w:lineRule="auto"/>
        <w:jc w:val="both"/>
        <w:rPr>
          <w:rFonts w:ascii="Book Antiqua" w:hAnsi="Book Antiqua"/>
          <w:b/>
          <w:u w:val="single"/>
          <w:lang w:val="en-US"/>
        </w:rPr>
      </w:pPr>
    </w:p>
    <w:p w14:paraId="27AFD53D" w14:textId="77777777" w:rsidR="00464AD1" w:rsidRPr="002D2C2F" w:rsidRDefault="00464AD1" w:rsidP="002B044C">
      <w:pPr>
        <w:spacing w:line="360" w:lineRule="auto"/>
        <w:jc w:val="both"/>
        <w:rPr>
          <w:rFonts w:ascii="Book Antiqua" w:hAnsi="Book Antiqua"/>
          <w:b/>
          <w:u w:val="single"/>
          <w:lang w:val="en-US"/>
        </w:rPr>
      </w:pPr>
    </w:p>
    <w:p w14:paraId="1F945C27" w14:textId="77777777" w:rsidR="00464AD1" w:rsidRPr="002D2C2F" w:rsidRDefault="00464AD1" w:rsidP="002B044C">
      <w:pPr>
        <w:spacing w:line="360" w:lineRule="auto"/>
        <w:jc w:val="both"/>
        <w:rPr>
          <w:rFonts w:ascii="Book Antiqua" w:hAnsi="Book Antiqua"/>
          <w:b/>
          <w:u w:val="single"/>
          <w:lang w:val="en-US"/>
        </w:rPr>
      </w:pPr>
    </w:p>
    <w:p w14:paraId="19A01997" w14:textId="77777777" w:rsidR="00464AD1" w:rsidRPr="002D2C2F" w:rsidRDefault="00464AD1" w:rsidP="002B044C">
      <w:pPr>
        <w:spacing w:line="360" w:lineRule="auto"/>
        <w:jc w:val="both"/>
        <w:rPr>
          <w:rFonts w:ascii="Book Antiqua" w:hAnsi="Book Antiqua"/>
          <w:b/>
          <w:u w:val="single"/>
          <w:lang w:val="en-US"/>
        </w:rPr>
      </w:pPr>
    </w:p>
    <w:p w14:paraId="2DF72EE5" w14:textId="646BC960" w:rsidR="00464AD1" w:rsidRPr="002D2C2F" w:rsidRDefault="00464AD1" w:rsidP="002B044C">
      <w:pPr>
        <w:spacing w:line="360" w:lineRule="auto"/>
        <w:jc w:val="both"/>
        <w:rPr>
          <w:rFonts w:ascii="Book Antiqua" w:hAnsi="Book Antiqua"/>
          <w:b/>
          <w:u w:val="single"/>
          <w:lang w:val="en-US"/>
        </w:rPr>
      </w:pPr>
    </w:p>
    <w:p w14:paraId="16194D55" w14:textId="2EC3343F" w:rsidR="00B242B7" w:rsidRPr="002D2C2F" w:rsidRDefault="00B242B7" w:rsidP="002B044C">
      <w:pPr>
        <w:spacing w:line="360" w:lineRule="auto"/>
        <w:jc w:val="both"/>
        <w:rPr>
          <w:rFonts w:ascii="Book Antiqua" w:hAnsi="Book Antiqua"/>
          <w:b/>
          <w:u w:val="single"/>
          <w:lang w:val="en-US"/>
        </w:rPr>
      </w:pPr>
      <w:r w:rsidRPr="002D2C2F">
        <w:rPr>
          <w:rFonts w:ascii="Book Antiqua" w:hAnsi="Book Antiqua"/>
          <w:b/>
          <w:u w:val="single"/>
          <w:lang w:val="en-US"/>
        </w:rPr>
        <w:br w:type="page"/>
      </w:r>
    </w:p>
    <w:p w14:paraId="472D968B" w14:textId="08A9E0B9" w:rsidR="00A64D6E" w:rsidRPr="002D2C2F" w:rsidRDefault="00464AD1" w:rsidP="002B044C">
      <w:pPr>
        <w:spacing w:line="360" w:lineRule="auto"/>
        <w:jc w:val="both"/>
        <w:outlineLvl w:val="0"/>
        <w:rPr>
          <w:rFonts w:ascii="Book Antiqua" w:hAnsi="Book Antiqua"/>
          <w:b/>
          <w:bCs/>
          <w:u w:val="single"/>
          <w:lang w:val="en-US"/>
        </w:rPr>
      </w:pPr>
      <w:r w:rsidRPr="002D2C2F">
        <w:rPr>
          <w:rFonts w:ascii="Book Antiqua" w:hAnsi="Book Antiqua"/>
          <w:b/>
          <w:bCs/>
          <w:u w:val="single"/>
          <w:lang w:val="en-US"/>
        </w:rPr>
        <w:lastRenderedPageBreak/>
        <w:t>INTRODUCTION</w:t>
      </w:r>
    </w:p>
    <w:p w14:paraId="3AF51E19" w14:textId="64451566" w:rsidR="00A64D6E" w:rsidRPr="002D2C2F" w:rsidRDefault="00A64D6E" w:rsidP="002B044C">
      <w:pPr>
        <w:spacing w:line="360" w:lineRule="auto"/>
        <w:jc w:val="both"/>
        <w:rPr>
          <w:rFonts w:ascii="Book Antiqua" w:hAnsi="Book Antiqua"/>
          <w:lang w:val="en-US"/>
        </w:rPr>
      </w:pPr>
      <w:r w:rsidRPr="002D2C2F">
        <w:rPr>
          <w:rFonts w:ascii="Book Antiqua" w:hAnsi="Book Antiqua"/>
          <w:lang w:val="en-US"/>
        </w:rPr>
        <w:t>Total mesorectal excision</w:t>
      </w:r>
      <w:r w:rsidR="00D15A4C" w:rsidRPr="002D2C2F">
        <w:rPr>
          <w:rFonts w:ascii="Book Antiqua" w:hAnsi="Book Antiqua"/>
          <w:lang w:val="en-US"/>
        </w:rPr>
        <w:t xml:space="preserve"> </w:t>
      </w:r>
      <w:r w:rsidR="0011380C" w:rsidRPr="002D2C2F">
        <w:rPr>
          <w:rFonts w:ascii="Book Antiqua" w:hAnsi="Book Antiqua"/>
          <w:lang w:val="en-US"/>
        </w:rPr>
        <w:t>(TME)</w:t>
      </w:r>
      <w:r w:rsidRPr="002D2C2F">
        <w:rPr>
          <w:rFonts w:ascii="Book Antiqua" w:hAnsi="Book Antiqua"/>
          <w:lang w:val="en-US"/>
        </w:rPr>
        <w:t xml:space="preserve"> has been established as the gold standard for treatment of low rectal cancer. This technique, however, only removes the mesorectal lymph nodes. The incidence of lateral pelvic lymph nodes</w:t>
      </w:r>
      <w:r w:rsidR="00AA359D">
        <w:rPr>
          <w:rFonts w:ascii="Book Antiqua" w:eastAsiaTheme="minorEastAsia" w:hAnsi="Book Antiqua" w:hint="eastAsia"/>
          <w:lang w:val="en-US"/>
        </w:rPr>
        <w:t xml:space="preserve"> </w:t>
      </w:r>
      <w:r w:rsidR="00675A87" w:rsidRPr="002D2C2F">
        <w:rPr>
          <w:rFonts w:ascii="Book Antiqua" w:hAnsi="Book Antiqua"/>
          <w:lang w:val="en-US"/>
        </w:rPr>
        <w:t>(LPLN)</w:t>
      </w:r>
      <w:r w:rsidRPr="002D2C2F">
        <w:rPr>
          <w:rFonts w:ascii="Book Antiqua" w:hAnsi="Book Antiqua"/>
          <w:lang w:val="en-US"/>
        </w:rPr>
        <w:t xml:space="preserve"> metastasis in </w:t>
      </w:r>
      <w:r w:rsidR="00D9323B" w:rsidRPr="002D2C2F">
        <w:rPr>
          <w:rFonts w:ascii="Book Antiqua" w:hAnsi="Book Antiqua"/>
          <w:lang w:val="en-US"/>
        </w:rPr>
        <w:t xml:space="preserve">locally advanced </w:t>
      </w:r>
      <w:r w:rsidRPr="002D2C2F">
        <w:rPr>
          <w:rFonts w:ascii="Book Antiqua" w:hAnsi="Book Antiqua"/>
          <w:lang w:val="en-US"/>
        </w:rPr>
        <w:t>low rectal cancer has been shown to be as hi</w:t>
      </w:r>
      <w:r w:rsidR="00E53D6A" w:rsidRPr="002D2C2F">
        <w:rPr>
          <w:rFonts w:ascii="Book Antiqua" w:hAnsi="Book Antiqua"/>
          <w:lang w:val="en-US"/>
        </w:rPr>
        <w:t>gh as 1</w:t>
      </w:r>
      <w:r w:rsidR="00D9323B" w:rsidRPr="002D2C2F">
        <w:rPr>
          <w:rFonts w:ascii="Book Antiqua" w:hAnsi="Book Antiqua"/>
          <w:lang w:val="en-US"/>
        </w:rPr>
        <w:t>8</w:t>
      </w:r>
      <w:r w:rsidR="00E53D6A" w:rsidRPr="002D2C2F">
        <w:rPr>
          <w:rFonts w:ascii="Book Antiqua" w:hAnsi="Book Antiqua"/>
          <w:lang w:val="en-US"/>
        </w:rPr>
        <w:t>%</w:t>
      </w:r>
      <w:r w:rsidR="00D15A4C" w:rsidRPr="002D2C2F">
        <w:rPr>
          <w:rFonts w:ascii="Book Antiqua" w:hAnsi="Book Antiqua"/>
          <w:lang w:val="en-US"/>
        </w:rPr>
        <w:t>.</w:t>
      </w:r>
      <w:r w:rsidR="00E53D6A" w:rsidRPr="002D2C2F">
        <w:rPr>
          <w:rFonts w:ascii="Book Antiqua" w:hAnsi="Book Antiqua"/>
          <w:lang w:val="en-US"/>
        </w:rPr>
        <w:t xml:space="preserve"> </w:t>
      </w:r>
      <w:r w:rsidRPr="002D2C2F">
        <w:rPr>
          <w:rFonts w:ascii="Book Antiqua" w:hAnsi="Book Antiqua"/>
          <w:lang w:val="en-US"/>
        </w:rPr>
        <w:t xml:space="preserve">Pelvic recurrence after rectal cancer surgery is a major </w:t>
      </w:r>
      <w:r w:rsidR="00AA361E" w:rsidRPr="002D2C2F">
        <w:rPr>
          <w:rFonts w:ascii="Book Antiqua" w:hAnsi="Book Antiqua"/>
          <w:lang w:val="en-US"/>
        </w:rPr>
        <w:t>concern, and</w:t>
      </w:r>
      <w:r w:rsidR="00D9323B" w:rsidRPr="002D2C2F">
        <w:rPr>
          <w:rFonts w:ascii="Book Antiqua" w:hAnsi="Book Antiqua"/>
          <w:lang w:val="en-US"/>
        </w:rPr>
        <w:t xml:space="preserve"> one of</w:t>
      </w:r>
      <w:r w:rsidR="007B4DF5">
        <w:rPr>
          <w:rFonts w:ascii="Book Antiqua" w:hAnsi="Book Antiqua"/>
          <w:lang w:val="en-US"/>
        </w:rPr>
        <w:t xml:space="preserve"> the most common types</w:t>
      </w:r>
      <w:r w:rsidRPr="002D2C2F">
        <w:rPr>
          <w:rFonts w:ascii="Book Antiqua" w:hAnsi="Book Antiqua"/>
          <w:lang w:val="en-US"/>
        </w:rPr>
        <w:t xml:space="preserve"> of recurrence after TME is from lateral pelvic lymph node metastasis</w:t>
      </w:r>
      <w:r w:rsidR="00AA359D" w:rsidRPr="002D2C2F">
        <w:rPr>
          <w:rFonts w:ascii="Book Antiqua" w:hAnsi="Book Antiqua"/>
          <w:vertAlign w:val="superscript"/>
          <w:lang w:val="en-US"/>
        </w:rPr>
        <w:t>[</w:t>
      </w:r>
      <w:r w:rsidR="00AA359D" w:rsidRPr="002D2C2F">
        <w:rPr>
          <w:rFonts w:ascii="Book Antiqua" w:hAnsi="Book Antiqua"/>
          <w:lang w:val="en-US"/>
        </w:rPr>
        <w:fldChar w:fldCharType="begin" w:fldLock="1"/>
      </w:r>
      <w:r w:rsidR="00AA359D" w:rsidRPr="002D2C2F">
        <w:rPr>
          <w:rFonts w:ascii="Book Antiqua" w:hAnsi="Book Antiqua"/>
          <w:lang w:val="en-US"/>
        </w:rPr>
        <w:instrText>ADDIN CSL_CITATION {"citationItems":[{"id":"ITEM-1","itemData":{"DOI":"10.1097/SLA.0000000000002212","ISBN":"0000000000","ISSN":"15281140","PMID":"28288057","abstract":"OBJECTIVE The aim of the study was to confirm the noninferiority of mesorectal excision (ME) alone to ME with lateral lymph node dissection (LLND) in terms of efficacy. BACKGROUND Lateral pelvic lymph node metastasis is occasionally found in clinical stage II or III lower rectal cancer, and ME with LLND is the standard procedure in Japan. ME alone, however, is the international standard surgical procedure for rectal cancer. METHODS Eligibility criteria included histologically proven rectal cancer at clinical stage II/III; main lesion located in the rectum, with the lower margin below the peritoneal reflection; no lateral pelvic lymph node enlargement; Peformance Status of 0 or 1; and age 20 to 75 years. Patients were intraoperatively allocated to undergo ME with LLND or ME alone in a randomized manner. The primary endpoint was relapse-free survival, with a noninferiority margin for the hazard ratio of 1.34. Secondary endpoints included overall survival and local-recurrence-free survival. Analysis was by intention to treat. RESULTS In total, 701 patients were randomized to the ME with LLND (n = 351) and ME alone (n = 350) groups. The 5-year relapse-free survival in the ME with LLND and ME alone groups were 73.4% and 73.3%, respectively (hazard ratio: 1.07, 90.9% confidence interval 0.84-1.36), with a 1-sided P value for noninferiority of 0.0547. The 5-year overall survival, and 5-year local-recurrence-free survival in the ME with LLND and ME alone groups were 92.6% and 90.2%, and 87.7% and 82.4%, respectively. The numbers of patients with local recurrence were 26 (7.4%) and 44 (12.6%) in the ME with LLND and ME alone groups, respectively (P = 0.024). CONCLUSIONS The noninferiority of ME alone to ME with LLND was not confirmed in the intent-to-treat analysis. ME with LLND had a lower local recurrence, especially in the lateral pelvis, compared to ME alone.","author":[{"dropping-particle":"","family":"Fujita","given":"Shin","non-dropping-particle":"","parse-names":false,"suffix":""},{"dropping-particle":"","family":"Mizusawa","given":"Junki","non-dropping-particle":"","parse-names":false,"suffix":""},{"dropping-particle":"","family":"Kanemitsu","given":"Yukihide","non-dropping-particle":"","parse-names":false,"suffix":""},{"dropping-particle":"","family":"Ito","given":"Masaaki","non-dropping-particle":"","parse-names":false,"suffix":""},{"dropping-particle":"","family":"Kinugasa","given":"Yusuke","non-dropping-particle":"","parse-names":false,"suffix":""},{"dropping-particle":"","family":"Komori","given":"Koji","non-dropping-particle":"","parse-names":false,"suffix":""},{"dropping-particle":"","family":"Ohue","given":"Masayuki","non-dropping-particle":"","parse-names":false,"suffix":""},{"dropping-particle":"","family":"Ota","given":"Mitsuyoshi","non-dropping-particle":"","parse-names":false,"suffix":""},{"dropping-particle":"","family":"Akazai","given":"Yoshihiro","non-dropping-particle":"","parse-names":false,"suffix":""},{"dropping-particle":"","family":"Shiozawa","given":"Manabu","non-dropping-particle":"","parse-names":false,"suffix":""},{"dropping-particle":"","family":"Yamaguchi","given":"Takashi","non-dropping-particle":"","parse-names":false,"suffix":""},{"dropping-particle":"","family":"Bandou","given":"Hiroyuki","non-dropping-particle":"","parse-names":false,"suffix":""},{"dropping-particle":"","family":"Katsumata","given":"Kenji","non-dropping-particle":"","parse-names":false,"suffix":""},{"dropping-particle":"","family":"Murata","given":"Kohei","non-dropping-particle":"","parse-names":false,"suffix":""},{"dropping-particle":"","family":"Akagi","given":"Yoshihito","non-dropping-particle":"","parse-names":false,"suffix":""},{"dropping-particle":"","family":"Takiguchi","given":"Nobuhiro","non-dropping-particle":"","parse-names":false,"suffix":""},{"dropping-particle":"","family":"Saida","given":"Yoshihisa","non-dropping-particle":"","parse-names":false,"suffix":""},{"dropping-particle":"","family":"Nakamura","given":"Kenichi","non-dropping-particle":"","parse-names":false,"suffix":""},{"dropping-particle":"","family":"Fukuda","given":"Haruhiko","non-dropping-particle":"","parse-names":false,"suffix":""},{"dropping-particle":"","family":"Akasu","given":"Takayuki","non-dropping-particle":"","parse-names":false,"suffix":""},{"dropping-particle":"","family":"Moriya","given":"Yoshihiro","non-dropping-particle":"","parse-names":false,"suffix":""}],"container-title":"Annals of Surgery","id":"ITEM-1","issue":"2","issued":{"date-parts":[["2017"]]},"page":"201-207","title":"Mesorectal Excision with or Without Lateral Lymph Node Dissection for Clinical Stage II/III Lower Rectal Cancer (JCOG0212)","type":"article-journal","volume":"266"},"uris":["http://www.mendeley.com/documents/?uuid=3198bc05-35ec-4b9e-af2a-ed3b7f82fdac"]}],"mendeley":{"formattedCitation":"&lt;sup&gt;1&lt;/sup&gt;","plainTextFormattedCitation":"1","previouslyFormattedCitation":"(Fujita et al., 2017)"},"properties":{"noteIndex":0},"schema":"https://github.com/citation-style-language/schema/raw/master/csl-citation.json"}</w:instrText>
      </w:r>
      <w:r w:rsidR="00AA359D" w:rsidRPr="002D2C2F">
        <w:rPr>
          <w:rFonts w:ascii="Book Antiqua" w:hAnsi="Book Antiqua"/>
          <w:lang w:val="en-US"/>
        </w:rPr>
        <w:fldChar w:fldCharType="separate"/>
      </w:r>
      <w:r w:rsidR="00AA359D" w:rsidRPr="002D2C2F">
        <w:rPr>
          <w:rFonts w:ascii="Book Antiqua" w:hAnsi="Book Antiqua"/>
          <w:noProof/>
          <w:vertAlign w:val="superscript"/>
          <w:lang w:val="en-US"/>
        </w:rPr>
        <w:t>1</w:t>
      </w:r>
      <w:r w:rsidR="00AA359D" w:rsidRPr="002D2C2F">
        <w:rPr>
          <w:rFonts w:ascii="Book Antiqua" w:hAnsi="Book Antiqua"/>
          <w:lang w:val="en-US"/>
        </w:rPr>
        <w:fldChar w:fldCharType="end"/>
      </w:r>
      <w:r w:rsidR="00AA359D" w:rsidRPr="002D2C2F">
        <w:rPr>
          <w:rFonts w:ascii="Book Antiqua" w:hAnsi="Book Antiqua"/>
          <w:vertAlign w:val="superscript"/>
          <w:lang w:val="en-US"/>
        </w:rPr>
        <w:t>,</w:t>
      </w:r>
      <w:r w:rsidR="00AA359D" w:rsidRPr="002D2C2F">
        <w:rPr>
          <w:rFonts w:ascii="Book Antiqua" w:hAnsi="Book Antiqua"/>
          <w:lang w:val="en-US"/>
        </w:rPr>
        <w:fldChar w:fldCharType="begin" w:fldLock="1"/>
      </w:r>
      <w:r w:rsidR="00AA359D" w:rsidRPr="002D2C2F">
        <w:rPr>
          <w:rFonts w:ascii="Book Antiqua" w:hAnsi="Book Antiqua"/>
          <w:lang w:val="en-US"/>
        </w:rPr>
        <w:instrText>ADDIN CSL_CITATION {"citationItems":[{"id":"ITEM-1","itemData":{"DOI":"10.1245/s10434-007-9696-x","ISBN":"1043400796","ISSN":"1068-9265","PMID":"18057989","abstract":"BACKGROUND: In rectal cancer patients treated with preoperative chemoradiotherapy (CRT) and curative resection, we evaluated the effect of clinical parameters on lateral pelvic recurrence and made an attempt to identify a risk factor for lateral pelvic recurrence. METHODS: The study involved 366 patients who underwent preoperative CRT and curative resection between October 2001 and December 2005. Clinical parameters such as gender, age, tumor size, histologic type, cT and cN classification, ypT and ypN classification, circumferential resection margin, tumor regression grade, chemotherapeutic regimen, and lateral lymph node size were analyzed to identify risk factors associated with lateral pelvic recurrence. RESULTS: Of the 366 patients, 29 patients (7.9%) had locoregional recurrence: 6 (20.7%) with central pelvic recurrence and 24 (82.7%) had lateral pelvic recurrence, of which 1 had simultaneous central and lateral pelvic recurrence. Multivariate analysis showed that ypN classification and lateral lymph node size were significantly associated with lateral pelvic recurrence (P &lt; .001). Of 250 ypN0 patients, lateral pelvic recurrence developed in 1.4%, 2.9%, and 50% of patients with lateral lymph node sizes of &lt; 5, 5-9.9, and &gt; or = 10 mm, respectively (P &lt; .001). Of 116 ypN+ patients, lateral pelvic recurrence developed in 4.3%, 35.7%, and 87.5% of patients with lateral lymph node sizes of &lt; 5, 5-9.9, and &gt; or = 10 mm, respectively (P &lt; .001). CONCLUSIONS: In our study, lateral pelvic recurrence was a major cause of locoregional recurrence, and ypN+ and lateral lymph node size were risk factors for lateral pelvic recurrence.","author":[{"dropping-particle":"","family":"Kim","given":"Tae Hyun","non-dropping-particle":"","parse-names":false,"suffix":""},{"dropping-particle":"","family":"Jeong","given":"Seung-Yong","non-dropping-particle":"","parse-names":false,"suffix":""},{"dropping-particle":"","family":"Choi","given":"Dong Hyun","non-dropping-particle":"","parse-names":false,"suffix":""},{"dropping-particle":"","family":"Kim","given":"Dae Yong","non-dropping-particle":"","parse-names":false,"suffix":""},{"dropping-particle":"","family":"Jung","given":"Kyung Hae","non-dropping-particle":"","parse-names":false,"suffix":""},{"dropping-particle":"","family":"Moon","given":"Sung Ho","non-dropping-particle":"","parse-names":false,"suffix":""},{"dropping-particle":"","family":"Chang","given":"Hee Jin","non-dropping-particle":"","parse-names":false,"suffix":""},{"dropping-particle":"","family":"Lim","given":"Seok-Byung","non-dropping-particle":"","parse-names":false,"suffix":""},{"dropping-particle":"","family":"Choi","given":"Hyo Seong","non-dropping-particle":"","parse-names":false,"suffix":""},{"dropping-particle":"","family":"Park","given":"Jae-Gahb","non-dropping-particle":"","parse-names":false,"suffix":""}],"container-title":"Annals of Surgical Oncology","id":"ITEM-1","issued":{"date-parts":[["2008"]]},"title":"Lateral Lymph Node Metastasis Is a Major Cause of Locoregional Recurrence in Rectal Cancer Treated with Preoperative Chemoradiotherapy and Curative Resection","type":"article-journal"},"uris":["http://www.mendeley.com/documents/?uuid=621616a5-776b-33ee-a832-c68897c6a18d"]}],"mendeley":{"formattedCitation":"&lt;sup&gt;2&lt;/sup&gt;","plainTextFormattedCitation":"2","previouslyFormattedCitation":"(T. H. Kim et al., 2008)"},"properties":{"noteIndex":0},"schema":"https://github.com/citation-style-language/schema/raw/master/csl-citation.json"}</w:instrText>
      </w:r>
      <w:r w:rsidR="00AA359D" w:rsidRPr="002D2C2F">
        <w:rPr>
          <w:rFonts w:ascii="Book Antiqua" w:hAnsi="Book Antiqua"/>
          <w:lang w:val="en-US"/>
        </w:rPr>
        <w:fldChar w:fldCharType="separate"/>
      </w:r>
      <w:r w:rsidR="00AA359D" w:rsidRPr="002D2C2F">
        <w:rPr>
          <w:rFonts w:ascii="Book Antiqua" w:hAnsi="Book Antiqua"/>
          <w:noProof/>
          <w:vertAlign w:val="superscript"/>
          <w:lang w:val="en-US"/>
        </w:rPr>
        <w:t>2</w:t>
      </w:r>
      <w:r w:rsidR="00AA359D" w:rsidRPr="002D2C2F">
        <w:rPr>
          <w:rFonts w:ascii="Book Antiqua" w:hAnsi="Book Antiqua"/>
          <w:lang w:val="en-US"/>
        </w:rPr>
        <w:fldChar w:fldCharType="end"/>
      </w:r>
      <w:r w:rsidR="00AA359D" w:rsidRPr="002D2C2F">
        <w:rPr>
          <w:rFonts w:ascii="Book Antiqua" w:hAnsi="Book Antiqua"/>
          <w:vertAlign w:val="superscript"/>
          <w:lang w:val="en-US"/>
        </w:rPr>
        <w:t>]</w:t>
      </w:r>
      <w:r w:rsidRPr="002D2C2F">
        <w:rPr>
          <w:rFonts w:ascii="Book Antiqua" w:hAnsi="Book Antiqua"/>
          <w:lang w:val="en-US"/>
        </w:rPr>
        <w:t>.</w:t>
      </w:r>
    </w:p>
    <w:p w14:paraId="0BF7432D" w14:textId="0AA67E02" w:rsidR="00A64D6E" w:rsidRPr="002D2C2F" w:rsidRDefault="00A64D6E" w:rsidP="002B044C">
      <w:pPr>
        <w:spacing w:line="360" w:lineRule="auto"/>
        <w:ind w:firstLineChars="100" w:firstLine="240"/>
        <w:jc w:val="both"/>
        <w:rPr>
          <w:rFonts w:ascii="Book Antiqua" w:hAnsi="Book Antiqua"/>
          <w:lang w:val="en-US"/>
        </w:rPr>
      </w:pPr>
      <w:r w:rsidRPr="002D2C2F">
        <w:rPr>
          <w:rFonts w:ascii="Book Antiqua" w:hAnsi="Book Antiqua"/>
          <w:lang w:val="en-US"/>
        </w:rPr>
        <w:t>In Western countries, lateral pelvic lymph node metastases have always been cons</w:t>
      </w:r>
      <w:r w:rsidR="007267B6" w:rsidRPr="002D2C2F">
        <w:rPr>
          <w:rFonts w:ascii="Book Antiqua" w:hAnsi="Book Antiqua"/>
          <w:lang w:val="en-US"/>
        </w:rPr>
        <w:t>idered as systemic disease a</w:t>
      </w:r>
      <w:r w:rsidR="007B4DF5">
        <w:rPr>
          <w:rFonts w:ascii="Book Antiqua" w:hAnsi="Book Antiqua"/>
          <w:lang w:val="en-US"/>
        </w:rPr>
        <w:t>nd</w:t>
      </w:r>
      <w:r w:rsidR="007267B6" w:rsidRPr="002D2C2F">
        <w:rPr>
          <w:rFonts w:ascii="Book Antiqua" w:hAnsi="Book Antiqua"/>
          <w:lang w:val="en-US"/>
        </w:rPr>
        <w:t xml:space="preserve"> </w:t>
      </w:r>
      <w:r w:rsidRPr="002D2C2F">
        <w:rPr>
          <w:rFonts w:ascii="Book Antiqua" w:hAnsi="Book Antiqua"/>
          <w:lang w:val="en-US"/>
        </w:rPr>
        <w:t>tre</w:t>
      </w:r>
      <w:r w:rsidR="007267B6" w:rsidRPr="002D2C2F">
        <w:rPr>
          <w:rFonts w:ascii="Book Antiqua" w:hAnsi="Book Antiqua"/>
          <w:lang w:val="en-US"/>
        </w:rPr>
        <w:t xml:space="preserve">ated as metastatic disease. </w:t>
      </w:r>
      <w:r w:rsidRPr="002D2C2F">
        <w:rPr>
          <w:rFonts w:ascii="Book Antiqua" w:hAnsi="Book Antiqua"/>
          <w:lang w:val="en-US"/>
        </w:rPr>
        <w:t xml:space="preserve">Japanese surgeons, however, have a different approach and considered lateral pelvic disease as regional disease, </w:t>
      </w:r>
      <w:r w:rsidR="007267B6" w:rsidRPr="002D2C2F">
        <w:rPr>
          <w:rFonts w:ascii="Book Antiqua" w:hAnsi="Book Antiqua"/>
          <w:lang w:val="en-US"/>
        </w:rPr>
        <w:t>with LPND being</w:t>
      </w:r>
      <w:r w:rsidRPr="002D2C2F">
        <w:rPr>
          <w:rFonts w:ascii="Book Antiqua" w:hAnsi="Book Antiqua"/>
          <w:lang w:val="en-US"/>
        </w:rPr>
        <w:t xml:space="preserve"> potentially curative. Some studies have reported improved local</w:t>
      </w:r>
      <w:r w:rsidR="007267B6" w:rsidRPr="002D2C2F">
        <w:rPr>
          <w:rFonts w:ascii="Book Antiqua" w:hAnsi="Book Antiqua"/>
          <w:lang w:val="en-US"/>
        </w:rPr>
        <w:t xml:space="preserve"> control and possibly survival benefits</w:t>
      </w:r>
      <w:r w:rsidRPr="002D2C2F">
        <w:rPr>
          <w:rFonts w:ascii="Book Antiqua" w:hAnsi="Book Antiqua"/>
          <w:lang w:val="en-US"/>
        </w:rPr>
        <w:t xml:space="preserve"> in patients undergoing </w:t>
      </w:r>
      <w:r w:rsidR="00D15A4C" w:rsidRPr="002D2C2F">
        <w:rPr>
          <w:rFonts w:ascii="Book Antiqua" w:hAnsi="Book Antiqua"/>
          <w:lang w:val="en-US"/>
        </w:rPr>
        <w:t xml:space="preserve">LPND </w:t>
      </w:r>
      <w:r w:rsidRPr="002D2C2F">
        <w:rPr>
          <w:rFonts w:ascii="Book Antiqua" w:hAnsi="Book Antiqua"/>
          <w:lang w:val="en-US"/>
        </w:rPr>
        <w:t xml:space="preserve">for metastatic </w:t>
      </w:r>
      <w:r w:rsidR="00AA359D" w:rsidRPr="002D2C2F">
        <w:rPr>
          <w:rFonts w:ascii="Book Antiqua" w:hAnsi="Book Antiqua"/>
          <w:lang w:val="en-US"/>
        </w:rPr>
        <w:t>LPLN</w:t>
      </w:r>
      <w:r w:rsidRPr="002D2C2F">
        <w:rPr>
          <w:rFonts w:ascii="Book Antiqua" w:hAnsi="Book Antiqua"/>
          <w:lang w:val="en-US"/>
        </w:rPr>
        <w:t xml:space="preserve"> after </w:t>
      </w:r>
      <w:r w:rsidR="00F67A78">
        <w:rPr>
          <w:rFonts w:ascii="Book Antiqua" w:hAnsi="Book Antiqua"/>
          <w:lang w:val="en-US"/>
        </w:rPr>
        <w:t xml:space="preserve">neoadjuvant </w:t>
      </w:r>
      <w:r w:rsidR="00D15A4C" w:rsidRPr="002D2C2F">
        <w:rPr>
          <w:rFonts w:ascii="Book Antiqua" w:hAnsi="Book Antiqua"/>
          <w:lang w:val="en-US"/>
        </w:rPr>
        <w:t>CRT</w:t>
      </w:r>
      <w:r w:rsidR="008B33B1" w:rsidRPr="002D2C2F">
        <w:rPr>
          <w:rFonts w:ascii="Book Antiqua" w:hAnsi="Book Antiqua"/>
          <w:vertAlign w:val="superscript"/>
          <w:lang w:val="en-US"/>
        </w:rPr>
        <w:t>[</w:t>
      </w:r>
      <w:r w:rsidR="008B33B1" w:rsidRPr="002D2C2F">
        <w:rPr>
          <w:rFonts w:ascii="Book Antiqua" w:hAnsi="Book Antiqua"/>
          <w:lang w:val="en-US"/>
        </w:rPr>
        <w:fldChar w:fldCharType="begin" w:fldLock="1"/>
      </w:r>
      <w:r w:rsidR="008B33B1" w:rsidRPr="002D2C2F">
        <w:rPr>
          <w:rFonts w:ascii="Book Antiqua" w:hAnsi="Book Antiqua"/>
          <w:lang w:val="en-US"/>
        </w:rPr>
        <w:instrText>ADDIN CSL_CITATION {"citationItems":[{"id":"ITEM-1","itemData":{"DOI":"10.1245/s10434-013-3216-y","ISBN":"1068-9265","ISSN":"10689265","PMID":"23963871","abstract":"BACKGROUND: The significance of lateral pelvic lymph node (LPLN) metastasis in advanced low rectal cancer treated with preoperative chemoradiotherapy (CRT) remains unclear. The objective of this study was to evaluate the outcomes of selective LPLN dissection (LPLD) based on the pretreatment imaging in patients with advanced low rectal cancer treated with preoperative CRT.\\n\\nMETHODS: We reviewed 127 consecutive patients with clinical stage II-III low rectal cancer below the peritoneal reflection who underwent preoperative CRT and curative resection. LPLD was performed in patients with suspected LPLN metastasis based on MDCT or MRI before CRT (LPLD group, N = 38), and only total mesorectal excision (TME) was performed in patients without suspected LPLN metastasis (TME group, N = 89). Clinical characteristics and the oncological outcome were compared between groups.\\n\\nRESULTS: The median tumor-to-anal verge distance was 40 mm in both groups. The median maximum long-axis LPLN diameter before CRT was 0 mm in the TME group and 10.5 mm in the LPLD group. Pathological LPLN metastasis was confirmed in 25 patients (66 %) in the LPLD group. Local recurrence at LPLN developed in 3 patients (3.4 %) in the TME group and in none (0 %) of the LPLD group. Multivariate analysis showed that only ypN was an independent prognostic factor for relapse-free survival (RFS), but LPLN metastasis was not associated with poor RFS.\\n\\nCONCLUSIONS: The incidence of LPLN metastasis is high even after preoperative CRT, and LPLD might improve local control and survival of patients with LPLN metastasis in advanced low rectal cancer treated with preoperative CRT.","author":[{"dropping-particle":"","family":"Akiyoshi","given":"Takashi","non-dropping-particle":"","parse-names":false,"suffix":""},{"dropping-particle":"","family":"Ueno","given":"Masashi","non-dropping-particle":"","parse-names":false,"suffix":""},{"dropping-particle":"","family":"Matsueda","given":"Kiyoshi","non-dropping-particle":"","parse-names":false,"suffix":""},{"dropping-particle":"","family":"Konishi","given":"Tsuyoshi","non-dropping-particle":"","parse-names":false,"suffix":""},{"dropping-particle":"","family":"Fujimoto","given":"Yoshiya","non-dropping-particle":"","parse-names":false,"suffix":""},{"dropping-particle":"","family":"Nagayama","given":"Satoshi","non-dropping-particle":"","parse-names":false,"suffix":""},{"dropping-particle":"","family":"Fukunaga","given":"Yosuke","non-dropping-particle":"","parse-names":false,"suffix":""},{"dropping-particle":"","family":"Unno","given":"Toshiyuki","non-dropping-particle":"","parse-names":false,"suffix":""},{"dropping-particle":"","family":"Kano","given":"Atsuhiro","non-dropping-particle":"","parse-names":false,"suffix":""},{"dropping-particle":"","family":"Kuroyanagi","given":"Hiroya","non-dropping-particle":"","parse-names":false,"suffix":""},{"dropping-particle":"","family":"Oya","given":"Masatoshi","non-dropping-particle":"","parse-names":false,"suffix":""},{"dropping-particle":"","family":"Yamaguchi","given":"Toshiharu","non-dropping-particle":"","parse-names":false,"suffix":""},{"dropping-particle":"","family":"Watanabe","given":"Toshiaki","non-dropping-particle":"","parse-names":false,"suffix":""},{"dropping-particle":"","family":"Muto","given":"Tetsuichiro","non-dropping-particle":"","parse-names":false,"suffix":""}],"container-title":"Annals of Surgical Oncology","id":"ITEM-1","issue":"1","issued":{"date-parts":[["2014"]]},"page":"189-196","title":"Selective lateral pelvic lymph node dissection in patients with advanced low rectal cancer treated with preoperative chemoradiotherapy based on pretreatment imaging","type":"article-journal","volume":"21"},"uris":["http://www.mendeley.com/documents/?uuid=2829c6fc-e919-4162-8c13-3a343a1c747a"]}],"mendeley":{"formattedCitation":"&lt;sup&gt;3&lt;/sup&gt;","plainTextFormattedCitation":"3","previouslyFormattedCitation":"(Akiyoshi et al., 2014)"},"properties":{"noteIndex":0},"schema":"https://github.com/citation-style-language/schema/raw/master/csl-citation.json"}</w:instrText>
      </w:r>
      <w:r w:rsidR="008B33B1" w:rsidRPr="002D2C2F">
        <w:rPr>
          <w:rFonts w:ascii="Book Antiqua" w:hAnsi="Book Antiqua"/>
          <w:lang w:val="en-US"/>
        </w:rPr>
        <w:fldChar w:fldCharType="separate"/>
      </w:r>
      <w:r w:rsidR="008B33B1" w:rsidRPr="002D2C2F">
        <w:rPr>
          <w:rFonts w:ascii="Book Antiqua" w:hAnsi="Book Antiqua"/>
          <w:noProof/>
          <w:vertAlign w:val="superscript"/>
          <w:lang w:val="en-US"/>
        </w:rPr>
        <w:t>3</w:t>
      </w:r>
      <w:r w:rsidR="008B33B1" w:rsidRPr="002D2C2F">
        <w:rPr>
          <w:rFonts w:ascii="Book Antiqua" w:hAnsi="Book Antiqua"/>
          <w:lang w:val="en-US"/>
        </w:rPr>
        <w:fldChar w:fldCharType="end"/>
      </w:r>
      <w:r w:rsidR="008B33B1" w:rsidRPr="002D2C2F">
        <w:rPr>
          <w:rFonts w:ascii="Book Antiqua" w:hAnsi="Book Antiqua"/>
          <w:vertAlign w:val="superscript"/>
          <w:lang w:val="en-US"/>
        </w:rPr>
        <w:t>]</w:t>
      </w:r>
      <w:r w:rsidRPr="002D2C2F">
        <w:rPr>
          <w:rFonts w:ascii="Book Antiqua" w:hAnsi="Book Antiqua"/>
          <w:lang w:val="en-US"/>
        </w:rPr>
        <w:t>.</w:t>
      </w:r>
    </w:p>
    <w:p w14:paraId="41B442CD" w14:textId="524A30C3" w:rsidR="00A64D6E" w:rsidRPr="002D2C2F" w:rsidRDefault="00A64D6E" w:rsidP="002B044C">
      <w:pPr>
        <w:spacing w:line="360" w:lineRule="auto"/>
        <w:ind w:firstLineChars="100" w:firstLine="240"/>
        <w:jc w:val="both"/>
        <w:rPr>
          <w:rFonts w:ascii="Book Antiqua" w:hAnsi="Book Antiqua"/>
          <w:lang w:val="en-US"/>
        </w:rPr>
      </w:pPr>
      <w:r w:rsidRPr="002D2C2F">
        <w:rPr>
          <w:rFonts w:ascii="Book Antiqua" w:hAnsi="Book Antiqua"/>
          <w:lang w:val="en-US"/>
        </w:rPr>
        <w:t xml:space="preserve">LPND is not routinely performed outside of Japan because of its associated morbidity. The procedure has been associated with urinary and sexual dysfunction, longer operative time and larger volume of blood loss. LPND has traditionally been performed via open surgery but recent small studies have reported the feasibility of laparoscopic </w:t>
      </w:r>
      <w:r w:rsidR="00533D7D" w:rsidRPr="002D2C2F">
        <w:rPr>
          <w:rFonts w:ascii="Book Antiqua" w:hAnsi="Book Antiqua"/>
          <w:lang w:val="en-US"/>
        </w:rPr>
        <w:t xml:space="preserve">surgery. </w:t>
      </w:r>
      <w:r w:rsidRPr="002D2C2F">
        <w:rPr>
          <w:rFonts w:ascii="Book Antiqua" w:hAnsi="Book Antiqua"/>
          <w:lang w:val="en-US"/>
        </w:rPr>
        <w:t>Laparoscopic LPND is a technically challenging procedure and robotic surgery may have an advantage owing to the flexibility of the instrument, 3D stereoscopic visual</w:t>
      </w:r>
      <w:r w:rsidR="007B4DF5">
        <w:rPr>
          <w:rFonts w:ascii="Book Antiqua" w:hAnsi="Book Antiqua"/>
          <w:lang w:val="en-US"/>
        </w:rPr>
        <w:t>s</w:t>
      </w:r>
      <w:r w:rsidRPr="002D2C2F">
        <w:rPr>
          <w:rFonts w:ascii="Book Antiqua" w:hAnsi="Book Antiqua"/>
          <w:lang w:val="en-US"/>
        </w:rPr>
        <w:t xml:space="preserve"> and its ability to work in a confined lateral pelvic space. </w:t>
      </w:r>
    </w:p>
    <w:p w14:paraId="23F02F48" w14:textId="66D88D09" w:rsidR="008366A9" w:rsidRPr="002D2C2F" w:rsidRDefault="00AA361E" w:rsidP="002B044C">
      <w:pPr>
        <w:spacing w:line="360" w:lineRule="auto"/>
        <w:ind w:firstLineChars="100" w:firstLine="240"/>
        <w:jc w:val="both"/>
        <w:rPr>
          <w:rFonts w:ascii="Book Antiqua" w:hAnsi="Book Antiqua"/>
          <w:lang w:val="en-US"/>
        </w:rPr>
      </w:pPr>
      <w:r w:rsidRPr="002D2C2F">
        <w:rPr>
          <w:rFonts w:ascii="Book Antiqua" w:hAnsi="Book Antiqua"/>
          <w:lang w:val="en-US"/>
        </w:rPr>
        <w:t xml:space="preserve">This study aims to share our experience in minimally </w:t>
      </w:r>
      <w:r w:rsidR="00A64D6E" w:rsidRPr="002D2C2F">
        <w:rPr>
          <w:rFonts w:ascii="Book Antiqua" w:hAnsi="Book Antiqua"/>
          <w:lang w:val="en-US"/>
        </w:rPr>
        <w:t xml:space="preserve">invasive </w:t>
      </w:r>
      <w:r w:rsidR="00CD4C7B" w:rsidRPr="002D2C2F">
        <w:rPr>
          <w:rFonts w:ascii="Book Antiqua" w:hAnsi="Book Antiqua"/>
          <w:lang w:val="en-US"/>
        </w:rPr>
        <w:t>LPND</w:t>
      </w:r>
      <w:r w:rsidRPr="002D2C2F">
        <w:rPr>
          <w:rFonts w:ascii="Book Antiqua" w:hAnsi="Book Antiqua"/>
          <w:lang w:val="en-US"/>
        </w:rPr>
        <w:t xml:space="preserve"> in rectal cancer and reaffirm</w:t>
      </w:r>
      <w:r w:rsidR="00A64D6E" w:rsidRPr="002D2C2F">
        <w:rPr>
          <w:rFonts w:ascii="Book Antiqua" w:hAnsi="Book Antiqua"/>
          <w:lang w:val="en-US"/>
        </w:rPr>
        <w:t xml:space="preserve"> its safety and </w:t>
      </w:r>
      <w:r w:rsidR="00E53D6A" w:rsidRPr="002D2C2F">
        <w:rPr>
          <w:rFonts w:ascii="Book Antiqua" w:hAnsi="Book Antiqua"/>
          <w:lang w:val="en-US"/>
        </w:rPr>
        <w:t>feasibility.</w:t>
      </w:r>
      <w:r w:rsidR="00A64D6E" w:rsidRPr="002D2C2F">
        <w:rPr>
          <w:rFonts w:ascii="Book Antiqua" w:hAnsi="Book Antiqua"/>
          <w:lang w:val="en-US"/>
        </w:rPr>
        <w:t xml:space="preserve"> </w:t>
      </w:r>
    </w:p>
    <w:p w14:paraId="3B67C8B1" w14:textId="77777777" w:rsidR="008B33B1" w:rsidRDefault="008B33B1" w:rsidP="002B044C">
      <w:pPr>
        <w:spacing w:line="360" w:lineRule="auto"/>
        <w:jc w:val="both"/>
        <w:rPr>
          <w:rFonts w:ascii="Book Antiqua" w:eastAsiaTheme="minorEastAsia" w:hAnsi="Book Antiqua"/>
          <w:lang w:val="en-US"/>
        </w:rPr>
      </w:pPr>
    </w:p>
    <w:p w14:paraId="3177D58F" w14:textId="77777777" w:rsidR="00280727" w:rsidRDefault="00280727" w:rsidP="002B044C">
      <w:pPr>
        <w:spacing w:line="360" w:lineRule="auto"/>
        <w:jc w:val="both"/>
        <w:rPr>
          <w:rFonts w:ascii="Book Antiqua" w:eastAsiaTheme="minorEastAsia" w:hAnsi="Book Antiqua"/>
          <w:b/>
          <w:bCs/>
          <w:u w:val="single"/>
          <w:lang w:val="en-US"/>
        </w:rPr>
      </w:pPr>
      <w:r w:rsidRPr="00280727">
        <w:rPr>
          <w:rFonts w:ascii="Book Antiqua" w:hAnsi="Book Antiqua"/>
          <w:b/>
          <w:bCs/>
          <w:u w:val="single"/>
          <w:lang w:val="en-US"/>
        </w:rPr>
        <w:t xml:space="preserve">MATERIALS AND METHODS </w:t>
      </w:r>
    </w:p>
    <w:p w14:paraId="3107F5C1" w14:textId="5D488FFC" w:rsidR="00682738" w:rsidRPr="002D2C2F" w:rsidRDefault="00A64D6E" w:rsidP="002B044C">
      <w:pPr>
        <w:spacing w:line="360" w:lineRule="auto"/>
        <w:jc w:val="both"/>
        <w:rPr>
          <w:rFonts w:ascii="Book Antiqua" w:hAnsi="Book Antiqua"/>
          <w:lang w:val="en-US"/>
        </w:rPr>
      </w:pPr>
      <w:r w:rsidRPr="002D2C2F">
        <w:rPr>
          <w:rFonts w:ascii="Book Antiqua" w:hAnsi="Book Antiqua"/>
          <w:lang w:val="en-US"/>
        </w:rPr>
        <w:t xml:space="preserve">This study was approved by </w:t>
      </w:r>
      <w:r w:rsidR="00095C1C" w:rsidRPr="002D2C2F">
        <w:rPr>
          <w:rFonts w:ascii="Book Antiqua" w:hAnsi="Book Antiqua"/>
          <w:lang w:val="en-US"/>
        </w:rPr>
        <w:t xml:space="preserve">the </w:t>
      </w:r>
      <w:r w:rsidRPr="002D2C2F">
        <w:rPr>
          <w:rFonts w:ascii="Book Antiqua" w:hAnsi="Book Antiqua"/>
          <w:lang w:val="en-US"/>
        </w:rPr>
        <w:t>local ethic</w:t>
      </w:r>
      <w:r w:rsidR="00095C1C" w:rsidRPr="002D2C2F">
        <w:rPr>
          <w:rFonts w:ascii="Book Antiqua" w:hAnsi="Book Antiqua"/>
          <w:lang w:val="en-US"/>
        </w:rPr>
        <w:t>s</w:t>
      </w:r>
      <w:r w:rsidRPr="002D2C2F">
        <w:rPr>
          <w:rFonts w:ascii="Book Antiqua" w:hAnsi="Book Antiqua"/>
          <w:lang w:val="en-US"/>
        </w:rPr>
        <w:t xml:space="preserve"> review board.  Data was collected prospectively in a tertiary referral hospital, Tan Tock Seng Ho</w:t>
      </w:r>
      <w:r w:rsidR="0030740C" w:rsidRPr="002D2C2F">
        <w:rPr>
          <w:rFonts w:ascii="Book Antiqua" w:hAnsi="Book Antiqua"/>
          <w:lang w:val="en-US"/>
        </w:rPr>
        <w:t>spital from October 2016 to November 2019</w:t>
      </w:r>
      <w:r w:rsidRPr="002D2C2F">
        <w:rPr>
          <w:rFonts w:ascii="Book Antiqua" w:hAnsi="Book Antiqua"/>
          <w:lang w:val="en-US"/>
        </w:rPr>
        <w:t xml:space="preserve"> and retrospec</w:t>
      </w:r>
      <w:r w:rsidR="001B2602" w:rsidRPr="002D2C2F">
        <w:rPr>
          <w:rFonts w:ascii="Book Antiqua" w:hAnsi="Book Antiqua"/>
          <w:lang w:val="en-US"/>
        </w:rPr>
        <w:t xml:space="preserve">tively </w:t>
      </w:r>
      <w:r w:rsidR="009C5B23" w:rsidRPr="002D2C2F">
        <w:rPr>
          <w:rFonts w:ascii="Book Antiqua" w:hAnsi="Book Antiqua"/>
          <w:lang w:val="en-US"/>
        </w:rPr>
        <w:t>reviewed.</w:t>
      </w:r>
      <w:r w:rsidR="001B2602" w:rsidRPr="002D2C2F">
        <w:rPr>
          <w:rFonts w:ascii="Book Antiqua" w:hAnsi="Book Antiqua"/>
          <w:lang w:val="en-US"/>
        </w:rPr>
        <w:t xml:space="preserve"> </w:t>
      </w:r>
    </w:p>
    <w:p w14:paraId="1A919D29" w14:textId="77777777" w:rsidR="00BB7F4A" w:rsidRPr="002D2C2F" w:rsidRDefault="00BB7F4A" w:rsidP="002B044C">
      <w:pPr>
        <w:spacing w:line="360" w:lineRule="auto"/>
        <w:jc w:val="both"/>
        <w:rPr>
          <w:rFonts w:ascii="Book Antiqua" w:hAnsi="Book Antiqua"/>
          <w:lang w:val="en-US"/>
        </w:rPr>
      </w:pPr>
    </w:p>
    <w:p w14:paraId="566BD3EF" w14:textId="3D465992" w:rsidR="00682738" w:rsidRPr="002D2C2F" w:rsidRDefault="00682738" w:rsidP="002B044C">
      <w:pPr>
        <w:spacing w:line="360" w:lineRule="auto"/>
        <w:jc w:val="both"/>
        <w:outlineLvl w:val="0"/>
        <w:rPr>
          <w:rFonts w:ascii="Book Antiqua" w:hAnsi="Book Antiqua"/>
          <w:b/>
          <w:bCs/>
          <w:i/>
          <w:lang w:val="en-US"/>
        </w:rPr>
      </w:pPr>
      <w:r w:rsidRPr="002D2C2F">
        <w:rPr>
          <w:rFonts w:ascii="Book Antiqua" w:hAnsi="Book Antiqua"/>
          <w:b/>
          <w:bCs/>
          <w:i/>
          <w:lang w:val="en-US"/>
        </w:rPr>
        <w:t>Patients</w:t>
      </w:r>
    </w:p>
    <w:p w14:paraId="53C6870A" w14:textId="43C8A9DD" w:rsidR="00CD4C7B" w:rsidRPr="002D2C2F" w:rsidRDefault="00CD4C7B" w:rsidP="002B044C">
      <w:pPr>
        <w:spacing w:line="360" w:lineRule="auto"/>
        <w:jc w:val="both"/>
        <w:rPr>
          <w:rFonts w:ascii="Book Antiqua" w:hAnsi="Book Antiqua"/>
          <w:lang w:val="en-US"/>
        </w:rPr>
      </w:pPr>
      <w:r w:rsidRPr="002D2C2F">
        <w:rPr>
          <w:rFonts w:ascii="Book Antiqua" w:hAnsi="Book Antiqua"/>
          <w:lang w:val="en-US"/>
        </w:rPr>
        <w:lastRenderedPageBreak/>
        <w:t xml:space="preserve">A total of 22 patients were diagnosed with </w:t>
      </w:r>
      <w:r w:rsidR="00D9323B" w:rsidRPr="002D2C2F">
        <w:rPr>
          <w:rFonts w:ascii="Book Antiqua" w:hAnsi="Book Antiqua"/>
          <w:lang w:val="en-US"/>
        </w:rPr>
        <w:t>locally advanced low rectal cancer (T3+/N+)</w:t>
      </w:r>
      <w:r w:rsidRPr="002D2C2F">
        <w:rPr>
          <w:rFonts w:ascii="Book Antiqua" w:hAnsi="Book Antiqua"/>
          <w:lang w:val="en-US"/>
        </w:rPr>
        <w:t xml:space="preserve"> </w:t>
      </w:r>
      <w:r w:rsidR="00447A46" w:rsidRPr="002D2C2F">
        <w:rPr>
          <w:rFonts w:ascii="Book Antiqua" w:hAnsi="Book Antiqua"/>
          <w:lang w:val="en-US"/>
        </w:rPr>
        <w:t xml:space="preserve">and </w:t>
      </w:r>
      <w:r w:rsidRPr="002D2C2F">
        <w:rPr>
          <w:rFonts w:ascii="Book Antiqua" w:hAnsi="Book Antiqua"/>
          <w:lang w:val="en-US"/>
        </w:rPr>
        <w:t xml:space="preserve">underwent curative surgery during this period of time. Patients with radiologically positive </w:t>
      </w:r>
      <w:r w:rsidR="00AA359D" w:rsidRPr="002D2C2F">
        <w:rPr>
          <w:rFonts w:ascii="Book Antiqua" w:hAnsi="Book Antiqua"/>
          <w:lang w:val="en-US"/>
        </w:rPr>
        <w:t>LPLN</w:t>
      </w:r>
      <w:r w:rsidRPr="002D2C2F">
        <w:rPr>
          <w:rFonts w:ascii="Book Antiqua" w:hAnsi="Book Antiqua"/>
          <w:lang w:val="en-US"/>
        </w:rPr>
        <w:t xml:space="preserve"> were included in the study. Radiologically positive pelvic lymph node metastases were defined as lymph nodes larger than 7</w:t>
      </w:r>
      <w:r w:rsidR="00280727">
        <w:rPr>
          <w:rFonts w:ascii="Book Antiqua" w:eastAsiaTheme="minorEastAsia" w:hAnsi="Book Antiqua" w:hint="eastAsia"/>
          <w:lang w:val="en-US"/>
        </w:rPr>
        <w:t xml:space="preserve"> </w:t>
      </w:r>
      <w:r w:rsidRPr="002D2C2F">
        <w:rPr>
          <w:rFonts w:ascii="Book Antiqua" w:hAnsi="Book Antiqua"/>
          <w:lang w:val="en-US"/>
        </w:rPr>
        <w:t xml:space="preserve">mm in </w:t>
      </w:r>
      <w:r w:rsidR="00F67A78">
        <w:rPr>
          <w:rFonts w:ascii="Book Antiqua" w:hAnsi="Book Antiqua"/>
          <w:lang w:val="en-US"/>
        </w:rPr>
        <w:t xml:space="preserve">short </w:t>
      </w:r>
      <w:r w:rsidRPr="002D2C2F">
        <w:rPr>
          <w:rFonts w:ascii="Book Antiqua" w:hAnsi="Book Antiqua"/>
          <w:lang w:val="en-US"/>
        </w:rPr>
        <w:t>axis measurement</w:t>
      </w:r>
      <w:r w:rsidR="00D15A4C" w:rsidRPr="002D2C2F">
        <w:rPr>
          <w:rFonts w:ascii="Book Antiqua" w:hAnsi="Book Antiqua"/>
          <w:lang w:val="en-US"/>
        </w:rPr>
        <w:t xml:space="preserve"> </w:t>
      </w:r>
      <w:r w:rsidRPr="002D2C2F">
        <w:rPr>
          <w:rFonts w:ascii="Book Antiqua" w:hAnsi="Book Antiqua"/>
          <w:lang w:val="en-US"/>
        </w:rPr>
        <w:t xml:space="preserve">or had abnormal morphology on imaging studies. </w:t>
      </w:r>
      <w:r w:rsidR="009D7E58" w:rsidRPr="002D2C2F">
        <w:rPr>
          <w:rFonts w:ascii="Book Antiqua" w:hAnsi="Book Antiqua"/>
          <w:lang w:val="en-US"/>
        </w:rPr>
        <w:t>Patients with rectal neuroendocrine tumors were also included if they had suspicious LPLN as well. All patients underwent minimally invasive surgical approaches.</w:t>
      </w:r>
    </w:p>
    <w:p w14:paraId="081B4E25" w14:textId="77777777" w:rsidR="00BB7F4A" w:rsidRPr="002D2C2F" w:rsidRDefault="00BB7F4A" w:rsidP="002B044C">
      <w:pPr>
        <w:spacing w:line="360" w:lineRule="auto"/>
        <w:jc w:val="both"/>
        <w:rPr>
          <w:rFonts w:ascii="Book Antiqua" w:hAnsi="Book Antiqua"/>
          <w:lang w:val="en-US"/>
        </w:rPr>
      </w:pPr>
    </w:p>
    <w:p w14:paraId="1779F8B1" w14:textId="53CD4DF2" w:rsidR="00682738" w:rsidRPr="002D2C2F" w:rsidRDefault="00CD4C7B" w:rsidP="002B044C">
      <w:pPr>
        <w:spacing w:line="360" w:lineRule="auto"/>
        <w:jc w:val="both"/>
        <w:outlineLvl w:val="0"/>
        <w:rPr>
          <w:rFonts w:ascii="Book Antiqua" w:hAnsi="Book Antiqua"/>
          <w:b/>
          <w:bCs/>
          <w:i/>
          <w:lang w:val="en-US"/>
        </w:rPr>
      </w:pPr>
      <w:r w:rsidRPr="002D2C2F">
        <w:rPr>
          <w:rFonts w:ascii="Book Antiqua" w:hAnsi="Book Antiqua"/>
          <w:b/>
          <w:bCs/>
          <w:i/>
          <w:lang w:val="en-US"/>
        </w:rPr>
        <w:t xml:space="preserve">Clinical </w:t>
      </w:r>
      <w:r w:rsidR="00280727" w:rsidRPr="002D2C2F">
        <w:rPr>
          <w:rFonts w:ascii="Book Antiqua" w:hAnsi="Book Antiqua"/>
          <w:b/>
          <w:bCs/>
          <w:i/>
          <w:lang w:val="en-US"/>
        </w:rPr>
        <w:t>staging and treatment str</w:t>
      </w:r>
      <w:r w:rsidR="00682738" w:rsidRPr="002D2C2F">
        <w:rPr>
          <w:rFonts w:ascii="Book Antiqua" w:hAnsi="Book Antiqua"/>
          <w:b/>
          <w:bCs/>
          <w:i/>
          <w:lang w:val="en-US"/>
        </w:rPr>
        <w:t>ategy</w:t>
      </w:r>
    </w:p>
    <w:p w14:paraId="4DC18164" w14:textId="0CE5C199" w:rsidR="00CD4C7B" w:rsidRPr="002D2C2F" w:rsidRDefault="00CD4C7B" w:rsidP="002B044C">
      <w:pPr>
        <w:spacing w:line="360" w:lineRule="auto"/>
        <w:jc w:val="both"/>
        <w:rPr>
          <w:rFonts w:ascii="Book Antiqua" w:hAnsi="Book Antiqua"/>
          <w:lang w:val="en-US"/>
        </w:rPr>
      </w:pPr>
      <w:r w:rsidRPr="002D2C2F">
        <w:rPr>
          <w:rFonts w:ascii="Book Antiqua" w:hAnsi="Book Antiqua"/>
          <w:lang w:val="en-US"/>
        </w:rPr>
        <w:t xml:space="preserve">All cases were discussed in multidisciplinary </w:t>
      </w:r>
      <w:r w:rsidR="00F0516B" w:rsidRPr="002D2C2F">
        <w:rPr>
          <w:rFonts w:ascii="Book Antiqua" w:hAnsi="Book Antiqua"/>
          <w:lang w:val="en-US"/>
        </w:rPr>
        <w:t>tumor</w:t>
      </w:r>
      <w:r w:rsidRPr="002D2C2F">
        <w:rPr>
          <w:rFonts w:ascii="Book Antiqua" w:hAnsi="Book Antiqua"/>
          <w:lang w:val="en-US"/>
        </w:rPr>
        <w:t xml:space="preserve"> board meeting. M</w:t>
      </w:r>
      <w:r w:rsidR="00816A9A" w:rsidRPr="002D2C2F">
        <w:rPr>
          <w:rFonts w:ascii="Book Antiqua" w:hAnsi="Book Antiqua"/>
          <w:lang w:val="en-US"/>
        </w:rPr>
        <w:t xml:space="preserve">ajority of </w:t>
      </w:r>
      <w:r w:rsidR="00CE79D8" w:rsidRPr="002D2C2F">
        <w:rPr>
          <w:rFonts w:ascii="Book Antiqua" w:hAnsi="Book Antiqua"/>
          <w:lang w:val="en-US"/>
        </w:rPr>
        <w:t>the patients</w:t>
      </w:r>
      <w:r w:rsidRPr="002D2C2F">
        <w:rPr>
          <w:rFonts w:ascii="Book Antiqua" w:hAnsi="Book Antiqua"/>
          <w:lang w:val="en-US"/>
        </w:rPr>
        <w:t xml:space="preserve"> underwent long course </w:t>
      </w:r>
      <w:r w:rsidR="007B4DF5">
        <w:rPr>
          <w:rFonts w:ascii="Book Antiqua" w:hAnsi="Book Antiqua"/>
          <w:lang w:val="en-US"/>
        </w:rPr>
        <w:t xml:space="preserve">neoadjuvant </w:t>
      </w:r>
      <w:r w:rsidRPr="002D2C2F">
        <w:rPr>
          <w:rFonts w:ascii="Book Antiqua" w:hAnsi="Book Antiqua"/>
          <w:lang w:val="en-US"/>
        </w:rPr>
        <w:t>CRT a</w:t>
      </w:r>
      <w:r w:rsidR="00A702CE" w:rsidRPr="002D2C2F">
        <w:rPr>
          <w:rFonts w:ascii="Book Antiqua" w:hAnsi="Book Antiqua"/>
          <w:lang w:val="en-US"/>
        </w:rPr>
        <w:t xml:space="preserve">ccording to </w:t>
      </w:r>
      <w:r w:rsidRPr="002D2C2F">
        <w:rPr>
          <w:rFonts w:ascii="Book Antiqua" w:hAnsi="Book Antiqua"/>
          <w:lang w:val="en-US"/>
        </w:rPr>
        <w:t>multidisciplinary tumor board meeting recommendations. These patients received b</w:t>
      </w:r>
      <w:r w:rsidR="00127CA0">
        <w:rPr>
          <w:rFonts w:ascii="Book Antiqua" w:hAnsi="Book Antiqua"/>
          <w:lang w:val="en-US"/>
        </w:rPr>
        <w:t xml:space="preserve">etween 40-50 Gy in 25# for 5 </w:t>
      </w:r>
      <w:proofErr w:type="spellStart"/>
      <w:r w:rsidR="00127CA0">
        <w:rPr>
          <w:rFonts w:ascii="Book Antiqua" w:hAnsi="Book Antiqua"/>
          <w:lang w:val="en-US"/>
        </w:rPr>
        <w:t>wk</w:t>
      </w:r>
      <w:proofErr w:type="spellEnd"/>
      <w:r w:rsidRPr="002D2C2F">
        <w:rPr>
          <w:rFonts w:ascii="Book Antiqua" w:hAnsi="Book Antiqua"/>
          <w:lang w:val="en-US"/>
        </w:rPr>
        <w:t xml:space="preserve"> with twice daily capecitabine. Repeat </w:t>
      </w:r>
      <w:r w:rsidR="00D05BF2" w:rsidRPr="002D2C2F">
        <w:rPr>
          <w:rFonts w:ascii="Book Antiqua" w:hAnsi="Book Antiqua"/>
          <w:lang w:val="en-US"/>
        </w:rPr>
        <w:t>magnetic resonance imaging</w:t>
      </w:r>
      <w:r w:rsidR="00D9323B" w:rsidRPr="002D2C2F">
        <w:rPr>
          <w:rFonts w:ascii="Book Antiqua" w:hAnsi="Book Antiqua"/>
          <w:lang w:val="en-US"/>
        </w:rPr>
        <w:t xml:space="preserve"> </w:t>
      </w:r>
      <w:r w:rsidR="00D05BF2" w:rsidRPr="002D2C2F">
        <w:rPr>
          <w:rFonts w:ascii="Book Antiqua" w:hAnsi="Book Antiqua"/>
          <w:lang w:val="en-US"/>
        </w:rPr>
        <w:t>(</w:t>
      </w:r>
      <w:r w:rsidRPr="002D2C2F">
        <w:rPr>
          <w:rFonts w:ascii="Book Antiqua" w:hAnsi="Book Antiqua"/>
          <w:lang w:val="en-US"/>
        </w:rPr>
        <w:t>MRI</w:t>
      </w:r>
      <w:r w:rsidR="00D05BF2" w:rsidRPr="002D2C2F">
        <w:rPr>
          <w:rFonts w:ascii="Book Antiqua" w:hAnsi="Book Antiqua"/>
          <w:lang w:val="en-US"/>
        </w:rPr>
        <w:t>)</w:t>
      </w:r>
      <w:r w:rsidRPr="002D2C2F">
        <w:rPr>
          <w:rFonts w:ascii="Book Antiqua" w:hAnsi="Book Antiqua"/>
          <w:lang w:val="en-US"/>
        </w:rPr>
        <w:t xml:space="preserve"> was routinely performed 5</w:t>
      </w:r>
      <w:r w:rsidR="00C768B4" w:rsidRPr="002D2C2F">
        <w:rPr>
          <w:rFonts w:ascii="Book Antiqua" w:hAnsi="Book Antiqua"/>
          <w:lang w:val="en-US"/>
        </w:rPr>
        <w:t xml:space="preserve"> to 6</w:t>
      </w:r>
      <w:r w:rsidR="00280727">
        <w:rPr>
          <w:rFonts w:ascii="Book Antiqua" w:hAnsi="Book Antiqua"/>
          <w:lang w:val="en-US"/>
        </w:rPr>
        <w:t xml:space="preserve"> </w:t>
      </w:r>
      <w:proofErr w:type="spellStart"/>
      <w:r w:rsidR="00280727">
        <w:rPr>
          <w:rFonts w:ascii="Book Antiqua" w:hAnsi="Book Antiqua"/>
          <w:lang w:val="en-US"/>
        </w:rPr>
        <w:t>wk</w:t>
      </w:r>
      <w:proofErr w:type="spellEnd"/>
      <w:r w:rsidRPr="002D2C2F">
        <w:rPr>
          <w:rFonts w:ascii="Book Antiqua" w:hAnsi="Book Antiqua"/>
          <w:lang w:val="en-US"/>
        </w:rPr>
        <w:t xml:space="preserve"> after completion of</w:t>
      </w:r>
      <w:r w:rsidR="00F67A78">
        <w:rPr>
          <w:rFonts w:ascii="Book Antiqua" w:hAnsi="Book Antiqua"/>
          <w:lang w:val="en-US"/>
        </w:rPr>
        <w:t xml:space="preserve"> </w:t>
      </w:r>
      <w:r w:rsidRPr="002D2C2F">
        <w:rPr>
          <w:rFonts w:ascii="Book Antiqua" w:hAnsi="Book Antiqua"/>
          <w:lang w:val="en-US"/>
        </w:rPr>
        <w:t xml:space="preserve">CRT </w:t>
      </w:r>
      <w:r w:rsidR="00816A9A" w:rsidRPr="002D2C2F">
        <w:rPr>
          <w:rFonts w:ascii="Book Antiqua" w:hAnsi="Book Antiqua"/>
          <w:lang w:val="en-US"/>
        </w:rPr>
        <w:t xml:space="preserve">for </w:t>
      </w:r>
      <w:r w:rsidRPr="002D2C2F">
        <w:rPr>
          <w:rFonts w:ascii="Book Antiqua" w:hAnsi="Book Antiqua"/>
          <w:lang w:val="en-US"/>
        </w:rPr>
        <w:t>evaluat</w:t>
      </w:r>
      <w:r w:rsidR="00816A9A" w:rsidRPr="002D2C2F">
        <w:rPr>
          <w:rFonts w:ascii="Book Antiqua" w:hAnsi="Book Antiqua"/>
          <w:lang w:val="en-US"/>
        </w:rPr>
        <w:t>ion of</w:t>
      </w:r>
      <w:r w:rsidRPr="002D2C2F">
        <w:rPr>
          <w:rFonts w:ascii="Book Antiqua" w:hAnsi="Book Antiqua"/>
          <w:lang w:val="en-US"/>
        </w:rPr>
        <w:t xml:space="preserve"> </w:t>
      </w:r>
      <w:r w:rsidR="00F0516B" w:rsidRPr="002D2C2F">
        <w:rPr>
          <w:rFonts w:ascii="Book Antiqua" w:hAnsi="Book Antiqua"/>
          <w:lang w:val="en-US"/>
        </w:rPr>
        <w:t>tumor</w:t>
      </w:r>
      <w:r w:rsidR="00816A9A" w:rsidRPr="002D2C2F">
        <w:rPr>
          <w:rFonts w:ascii="Book Antiqua" w:hAnsi="Book Antiqua"/>
          <w:lang w:val="en-US"/>
        </w:rPr>
        <w:t xml:space="preserve"> </w:t>
      </w:r>
      <w:r w:rsidRPr="002D2C2F">
        <w:rPr>
          <w:rFonts w:ascii="Book Antiqua" w:hAnsi="Book Antiqua"/>
          <w:lang w:val="en-US"/>
        </w:rPr>
        <w:t>response</w:t>
      </w:r>
      <w:r w:rsidR="00816A9A" w:rsidRPr="002D2C2F">
        <w:rPr>
          <w:rFonts w:ascii="Book Antiqua" w:hAnsi="Book Antiqua"/>
          <w:lang w:val="en-US"/>
        </w:rPr>
        <w:t xml:space="preserve"> and surgical planning. </w:t>
      </w:r>
      <w:r w:rsidRPr="002D2C2F">
        <w:rPr>
          <w:rFonts w:ascii="Book Antiqua" w:hAnsi="Book Antiqua"/>
          <w:lang w:val="en-US"/>
        </w:rPr>
        <w:t xml:space="preserve">TME and LPND were performed regardless of the </w:t>
      </w:r>
      <w:r w:rsidR="00C768B4" w:rsidRPr="002D2C2F">
        <w:rPr>
          <w:rFonts w:ascii="Book Antiqua" w:hAnsi="Book Antiqua"/>
          <w:lang w:val="en-US"/>
        </w:rPr>
        <w:t xml:space="preserve">response and </w:t>
      </w:r>
      <w:r w:rsidRPr="002D2C2F">
        <w:rPr>
          <w:rFonts w:ascii="Book Antiqua" w:hAnsi="Book Antiqua"/>
          <w:lang w:val="en-US"/>
        </w:rPr>
        <w:t xml:space="preserve">size of the </w:t>
      </w:r>
      <w:r w:rsidR="00AA359D" w:rsidRPr="002D2C2F">
        <w:rPr>
          <w:rFonts w:ascii="Book Antiqua" w:hAnsi="Book Antiqua"/>
          <w:lang w:val="en-US"/>
        </w:rPr>
        <w:t>LPLN</w:t>
      </w:r>
      <w:r w:rsidR="00861429" w:rsidRPr="002D2C2F">
        <w:rPr>
          <w:rFonts w:ascii="Book Antiqua" w:hAnsi="Book Antiqua"/>
          <w:lang w:val="en-US"/>
        </w:rPr>
        <w:t xml:space="preserve"> after CRT</w:t>
      </w:r>
      <w:r w:rsidR="00280727">
        <w:rPr>
          <w:rFonts w:ascii="Book Antiqua" w:eastAsiaTheme="minorEastAsia" w:hAnsi="Book Antiqua" w:hint="eastAsia"/>
          <w:lang w:val="en-US"/>
        </w:rPr>
        <w:t xml:space="preserve"> </w:t>
      </w:r>
      <w:r w:rsidR="00280727" w:rsidRPr="002D2C2F">
        <w:rPr>
          <w:rFonts w:ascii="Book Antiqua" w:hAnsi="Book Antiqua"/>
          <w:lang w:val="en-US"/>
        </w:rPr>
        <w:t>(Figure</w:t>
      </w:r>
      <w:r w:rsidR="00280727">
        <w:rPr>
          <w:rFonts w:ascii="Book Antiqua" w:eastAsiaTheme="minorEastAsia" w:hAnsi="Book Antiqua" w:hint="eastAsia"/>
          <w:lang w:val="en-US"/>
        </w:rPr>
        <w:t>s</w:t>
      </w:r>
      <w:r w:rsidR="00280727" w:rsidRPr="002D2C2F">
        <w:rPr>
          <w:rFonts w:ascii="Book Antiqua" w:hAnsi="Book Antiqua"/>
          <w:lang w:val="en-US"/>
        </w:rPr>
        <w:t xml:space="preserve"> 1</w:t>
      </w:r>
      <w:r w:rsidR="00280727">
        <w:rPr>
          <w:rFonts w:ascii="Book Antiqua" w:hAnsi="Book Antiqua"/>
          <w:lang w:val="en-US"/>
        </w:rPr>
        <w:t>,</w:t>
      </w:r>
      <w:r w:rsidR="00280727">
        <w:rPr>
          <w:rFonts w:ascii="Book Antiqua" w:eastAsiaTheme="minorEastAsia" w:hAnsi="Book Antiqua" w:hint="eastAsia"/>
          <w:lang w:val="en-US"/>
        </w:rPr>
        <w:t xml:space="preserve"> </w:t>
      </w:r>
      <w:r w:rsidR="00280727">
        <w:rPr>
          <w:rFonts w:ascii="Book Antiqua" w:hAnsi="Book Antiqua"/>
          <w:lang w:val="en-US"/>
        </w:rPr>
        <w:t>2</w:t>
      </w:r>
      <w:r w:rsidR="00280727" w:rsidRPr="002D2C2F">
        <w:rPr>
          <w:rFonts w:ascii="Book Antiqua" w:hAnsi="Book Antiqua"/>
          <w:lang w:val="en-US"/>
        </w:rPr>
        <w:t>)</w:t>
      </w:r>
      <w:r w:rsidR="00861429" w:rsidRPr="002D2C2F">
        <w:rPr>
          <w:rFonts w:ascii="Book Antiqua" w:hAnsi="Book Antiqua"/>
          <w:lang w:val="en-US"/>
        </w:rPr>
        <w:t>.</w:t>
      </w:r>
      <w:r w:rsidR="00CF3825" w:rsidRPr="002D2C2F">
        <w:rPr>
          <w:rFonts w:ascii="Book Antiqua" w:hAnsi="Book Antiqua"/>
          <w:lang w:val="en-US"/>
        </w:rPr>
        <w:t xml:space="preserve"> </w:t>
      </w:r>
      <w:r w:rsidRPr="002D2C2F">
        <w:rPr>
          <w:rFonts w:ascii="Book Antiqua" w:hAnsi="Book Antiqua"/>
          <w:lang w:val="en-US"/>
        </w:rPr>
        <w:t xml:space="preserve">All patients included in the study underwent TME and </w:t>
      </w:r>
      <w:r w:rsidR="00C768B4" w:rsidRPr="002D2C2F">
        <w:rPr>
          <w:rFonts w:ascii="Book Antiqua" w:hAnsi="Book Antiqua"/>
          <w:lang w:val="en-US"/>
        </w:rPr>
        <w:t>LP</w:t>
      </w:r>
      <w:r w:rsidRPr="002D2C2F">
        <w:rPr>
          <w:rFonts w:ascii="Book Antiqua" w:hAnsi="Book Antiqua"/>
          <w:lang w:val="en-US"/>
        </w:rPr>
        <w:t>ND, exce</w:t>
      </w:r>
      <w:r w:rsidR="00447A46" w:rsidRPr="002D2C2F">
        <w:rPr>
          <w:rFonts w:ascii="Book Antiqua" w:hAnsi="Book Antiqua"/>
          <w:lang w:val="en-US"/>
        </w:rPr>
        <w:t>pt 1 patient who had only the LP</w:t>
      </w:r>
      <w:r w:rsidRPr="002D2C2F">
        <w:rPr>
          <w:rFonts w:ascii="Book Antiqua" w:hAnsi="Book Antiqua"/>
          <w:lang w:val="en-US"/>
        </w:rPr>
        <w:t>ND performed for an isolated lateral pelvic lymph node recurrence a year after TME surgery. All cases were performed either laparoscopically or robotically. The decision for performing the surgery via laparoscopy or robot</w:t>
      </w:r>
      <w:r w:rsidR="00447A46" w:rsidRPr="002D2C2F">
        <w:rPr>
          <w:rFonts w:ascii="Book Antiqua" w:hAnsi="Book Antiqua"/>
          <w:lang w:val="en-US"/>
        </w:rPr>
        <w:t>ic</w:t>
      </w:r>
      <w:r w:rsidRPr="002D2C2F">
        <w:rPr>
          <w:rFonts w:ascii="Book Antiqua" w:hAnsi="Book Antiqua"/>
          <w:lang w:val="en-US"/>
        </w:rPr>
        <w:t xml:space="preserve"> surgery was based on </w:t>
      </w:r>
      <w:r w:rsidR="00C768B4" w:rsidRPr="002D2C2F">
        <w:rPr>
          <w:rFonts w:ascii="Book Antiqua" w:hAnsi="Book Antiqua"/>
          <w:lang w:val="en-US"/>
        </w:rPr>
        <w:t>availability and af</w:t>
      </w:r>
      <w:r w:rsidR="00447A46" w:rsidRPr="002D2C2F">
        <w:rPr>
          <w:rFonts w:ascii="Book Antiqua" w:hAnsi="Book Antiqua"/>
          <w:lang w:val="en-US"/>
        </w:rPr>
        <w:t>fordability of the robotic system</w:t>
      </w:r>
      <w:r w:rsidR="00C768B4" w:rsidRPr="002D2C2F">
        <w:rPr>
          <w:rFonts w:ascii="Book Antiqua" w:hAnsi="Book Antiqua"/>
          <w:lang w:val="en-US"/>
        </w:rPr>
        <w:t xml:space="preserve">. </w:t>
      </w:r>
      <w:r w:rsidR="00AB5ED5" w:rsidRPr="002D2C2F">
        <w:rPr>
          <w:rFonts w:ascii="Book Antiqua" w:hAnsi="Book Antiqua"/>
          <w:lang w:val="en-US"/>
        </w:rPr>
        <w:t xml:space="preserve">All patients </w:t>
      </w:r>
      <w:r w:rsidR="007765E2" w:rsidRPr="002D2C2F">
        <w:rPr>
          <w:rFonts w:ascii="Book Antiqua" w:hAnsi="Book Antiqua"/>
          <w:lang w:val="en-US"/>
        </w:rPr>
        <w:t xml:space="preserve">who underwent CRT and low anterior resection had </w:t>
      </w:r>
      <w:r w:rsidR="00AB5ED5" w:rsidRPr="002D2C2F">
        <w:rPr>
          <w:rFonts w:ascii="Book Antiqua" w:hAnsi="Book Antiqua"/>
          <w:lang w:val="en-US"/>
        </w:rPr>
        <w:t xml:space="preserve">a diverting ileostomy performed together at the same </w:t>
      </w:r>
      <w:r w:rsidR="00BF720E" w:rsidRPr="002D2C2F">
        <w:rPr>
          <w:rFonts w:ascii="Book Antiqua" w:hAnsi="Book Antiqua"/>
          <w:lang w:val="en-US"/>
        </w:rPr>
        <w:t>time</w:t>
      </w:r>
      <w:r w:rsidR="00AB5ED5" w:rsidRPr="002D2C2F">
        <w:rPr>
          <w:rFonts w:ascii="Book Antiqua" w:hAnsi="Book Antiqua"/>
          <w:lang w:val="en-US"/>
        </w:rPr>
        <w:t xml:space="preserve">. </w:t>
      </w:r>
      <w:r w:rsidR="007765E2" w:rsidRPr="002D2C2F">
        <w:rPr>
          <w:rFonts w:ascii="Book Antiqua" w:hAnsi="Book Antiqua"/>
          <w:lang w:val="en-US"/>
        </w:rPr>
        <w:t xml:space="preserve">End colostomy was formed </w:t>
      </w:r>
      <w:r w:rsidR="00BF720E" w:rsidRPr="002D2C2F">
        <w:rPr>
          <w:rFonts w:ascii="Book Antiqua" w:hAnsi="Book Antiqua"/>
          <w:lang w:val="en-US"/>
        </w:rPr>
        <w:t>for</w:t>
      </w:r>
      <w:r w:rsidR="007765E2" w:rsidRPr="002D2C2F">
        <w:rPr>
          <w:rFonts w:ascii="Book Antiqua" w:hAnsi="Book Antiqua"/>
          <w:lang w:val="en-US"/>
        </w:rPr>
        <w:t xml:space="preserve"> patient</w:t>
      </w:r>
      <w:r w:rsidR="00BF720E" w:rsidRPr="002D2C2F">
        <w:rPr>
          <w:rFonts w:ascii="Book Antiqua" w:hAnsi="Book Antiqua"/>
          <w:lang w:val="en-US"/>
        </w:rPr>
        <w:t>s</w:t>
      </w:r>
      <w:r w:rsidR="007765E2" w:rsidRPr="002D2C2F">
        <w:rPr>
          <w:rFonts w:ascii="Book Antiqua" w:hAnsi="Book Antiqua"/>
          <w:lang w:val="en-US"/>
        </w:rPr>
        <w:t xml:space="preserve"> who </w:t>
      </w:r>
      <w:r w:rsidR="00BF720E" w:rsidRPr="002D2C2F">
        <w:rPr>
          <w:rFonts w:ascii="Book Antiqua" w:hAnsi="Book Antiqua"/>
          <w:lang w:val="en-US"/>
        </w:rPr>
        <w:t xml:space="preserve">had </w:t>
      </w:r>
      <w:r w:rsidR="007765E2" w:rsidRPr="002D2C2F">
        <w:rPr>
          <w:rFonts w:ascii="Book Antiqua" w:hAnsi="Book Antiqua"/>
          <w:lang w:val="en-US"/>
        </w:rPr>
        <w:t>abdominoperineal resection</w:t>
      </w:r>
      <w:r w:rsidR="00BF720E" w:rsidRPr="002D2C2F">
        <w:rPr>
          <w:rFonts w:ascii="Book Antiqua" w:hAnsi="Book Antiqua"/>
          <w:lang w:val="en-US"/>
        </w:rPr>
        <w:t xml:space="preserve"> </w:t>
      </w:r>
      <w:r w:rsidR="00F0516B">
        <w:rPr>
          <w:rFonts w:ascii="Book Antiqua" w:hAnsi="Book Antiqua"/>
          <w:lang w:val="en-US"/>
        </w:rPr>
        <w:t xml:space="preserve">or </w:t>
      </w:r>
      <w:r w:rsidR="00BF720E" w:rsidRPr="002D2C2F">
        <w:rPr>
          <w:rFonts w:ascii="Book Antiqua" w:hAnsi="Book Antiqua"/>
          <w:lang w:val="en-US"/>
        </w:rPr>
        <w:t>Hartmann’s procedure respectively.</w:t>
      </w:r>
    </w:p>
    <w:p w14:paraId="5F1ED201" w14:textId="77777777" w:rsidR="009E2CB0" w:rsidRPr="002D2C2F" w:rsidRDefault="009E2CB0" w:rsidP="002B044C">
      <w:pPr>
        <w:spacing w:line="360" w:lineRule="auto"/>
        <w:jc w:val="both"/>
        <w:outlineLvl w:val="0"/>
        <w:rPr>
          <w:rFonts w:ascii="Book Antiqua" w:hAnsi="Book Antiqua"/>
          <w:b/>
          <w:bCs/>
          <w:lang w:val="en-US"/>
        </w:rPr>
      </w:pPr>
    </w:p>
    <w:p w14:paraId="4EE71A84" w14:textId="5250D65D" w:rsidR="00682738" w:rsidRPr="002D2C2F" w:rsidRDefault="00682738" w:rsidP="002B044C">
      <w:pPr>
        <w:spacing w:line="360" w:lineRule="auto"/>
        <w:jc w:val="both"/>
        <w:outlineLvl w:val="0"/>
        <w:rPr>
          <w:rFonts w:ascii="Book Antiqua" w:hAnsi="Book Antiqua"/>
          <w:b/>
          <w:bCs/>
          <w:i/>
          <w:lang w:val="en-US"/>
        </w:rPr>
      </w:pPr>
      <w:r w:rsidRPr="002D2C2F">
        <w:rPr>
          <w:rFonts w:ascii="Book Antiqua" w:hAnsi="Book Antiqua"/>
          <w:b/>
          <w:bCs/>
          <w:i/>
          <w:lang w:val="en-US"/>
        </w:rPr>
        <w:t xml:space="preserve">Surgical </w:t>
      </w:r>
      <w:r w:rsidR="00280727" w:rsidRPr="002D2C2F">
        <w:rPr>
          <w:rFonts w:ascii="Book Antiqua" w:hAnsi="Book Antiqua"/>
          <w:b/>
          <w:bCs/>
          <w:i/>
          <w:lang w:val="en-US"/>
        </w:rPr>
        <w:t>te</w:t>
      </w:r>
      <w:r w:rsidRPr="002D2C2F">
        <w:rPr>
          <w:rFonts w:ascii="Book Antiqua" w:hAnsi="Book Antiqua"/>
          <w:b/>
          <w:bCs/>
          <w:i/>
          <w:lang w:val="en-US"/>
        </w:rPr>
        <w:t>chnique</w:t>
      </w:r>
    </w:p>
    <w:p w14:paraId="01720E67" w14:textId="561C470D" w:rsidR="009E5D24" w:rsidRPr="002D2C2F" w:rsidRDefault="00CD4C7B" w:rsidP="002B044C">
      <w:pPr>
        <w:spacing w:line="360" w:lineRule="auto"/>
        <w:jc w:val="both"/>
        <w:rPr>
          <w:rFonts w:ascii="Book Antiqua" w:hAnsi="Book Antiqua"/>
          <w:lang w:val="en-US"/>
        </w:rPr>
      </w:pPr>
      <w:r w:rsidRPr="002D2C2F">
        <w:rPr>
          <w:rFonts w:ascii="Book Antiqua" w:hAnsi="Book Antiqua"/>
          <w:lang w:val="en-US"/>
        </w:rPr>
        <w:t xml:space="preserve">The dissection of </w:t>
      </w:r>
      <w:r w:rsidR="00AA359D" w:rsidRPr="002D2C2F">
        <w:rPr>
          <w:rFonts w:ascii="Book Antiqua" w:hAnsi="Book Antiqua"/>
          <w:lang w:val="en-US"/>
        </w:rPr>
        <w:t>LPLN</w:t>
      </w:r>
      <w:r w:rsidRPr="002D2C2F">
        <w:rPr>
          <w:rFonts w:ascii="Book Antiqua" w:hAnsi="Book Antiqua"/>
          <w:lang w:val="en-US"/>
        </w:rPr>
        <w:t xml:space="preserve"> was performed after completion of TME and transection of the distal rectum. </w:t>
      </w:r>
      <w:r w:rsidR="00E35E38" w:rsidRPr="002D2C2F">
        <w:rPr>
          <w:rFonts w:ascii="Book Antiqua" w:hAnsi="Book Antiqua"/>
          <w:lang w:val="en-US"/>
        </w:rPr>
        <w:t>LPND for rectal cancer in our institution place</w:t>
      </w:r>
      <w:r w:rsidR="00447A46" w:rsidRPr="002D2C2F">
        <w:rPr>
          <w:rFonts w:ascii="Book Antiqua" w:hAnsi="Book Antiqua"/>
          <w:lang w:val="en-US"/>
        </w:rPr>
        <w:t>s</w:t>
      </w:r>
      <w:r w:rsidR="00E35E38" w:rsidRPr="002D2C2F">
        <w:rPr>
          <w:rFonts w:ascii="Book Antiqua" w:hAnsi="Book Antiqua"/>
          <w:lang w:val="en-US"/>
        </w:rPr>
        <w:t xml:space="preserve"> emphasi</w:t>
      </w:r>
      <w:r w:rsidR="00BF720E" w:rsidRPr="002D2C2F">
        <w:rPr>
          <w:rFonts w:ascii="Book Antiqua" w:hAnsi="Book Antiqua"/>
          <w:lang w:val="en-US"/>
        </w:rPr>
        <w:t>s</w:t>
      </w:r>
      <w:r w:rsidR="00E35E38" w:rsidRPr="002D2C2F">
        <w:rPr>
          <w:rFonts w:ascii="Book Antiqua" w:hAnsi="Book Antiqua"/>
          <w:lang w:val="en-US"/>
        </w:rPr>
        <w:t xml:space="preserve"> on complete clearance of internal iliac and obturator compartments</w:t>
      </w:r>
      <w:r w:rsidR="007765E2" w:rsidRPr="002D2C2F">
        <w:rPr>
          <w:rFonts w:ascii="Book Antiqua" w:hAnsi="Book Antiqua"/>
          <w:lang w:val="en-US"/>
        </w:rPr>
        <w:t xml:space="preserve">, as lymph nodes at these two compartments have the highest incidence of metastasis in low rectal </w:t>
      </w:r>
      <w:r w:rsidR="00D760A6" w:rsidRPr="002D2C2F">
        <w:rPr>
          <w:rFonts w:ascii="Book Antiqua" w:hAnsi="Book Antiqua"/>
          <w:lang w:val="en-US"/>
        </w:rPr>
        <w:t>cancer</w:t>
      </w:r>
      <w:r w:rsidR="00F24E59" w:rsidRPr="00D760A6">
        <w:rPr>
          <w:rFonts w:ascii="Book Antiqua" w:hAnsi="Book Antiqua"/>
          <w:vertAlign w:val="superscript"/>
          <w:lang w:val="en-US"/>
        </w:rPr>
        <w:t>[4]</w:t>
      </w:r>
      <w:r w:rsidR="00D760A6" w:rsidRPr="002D2C2F">
        <w:rPr>
          <w:rFonts w:ascii="Book Antiqua" w:hAnsi="Book Antiqua"/>
          <w:lang w:val="en-US"/>
        </w:rPr>
        <w:t>.</w:t>
      </w:r>
      <w:r w:rsidR="00D760A6" w:rsidRPr="00D760A6">
        <w:rPr>
          <w:rFonts w:ascii="Book Antiqua" w:hAnsi="Book Antiqua"/>
          <w:vertAlign w:val="superscript"/>
          <w:lang w:val="en-US"/>
        </w:rPr>
        <w:t xml:space="preserve"> </w:t>
      </w:r>
      <w:r w:rsidR="00E35E38" w:rsidRPr="002D2C2F">
        <w:rPr>
          <w:rFonts w:ascii="Book Antiqua" w:hAnsi="Book Antiqua"/>
          <w:lang w:val="en-US"/>
        </w:rPr>
        <w:t xml:space="preserve">External iliac and common iliac lymph nodes were cleared only if pre-operative imaging showed </w:t>
      </w:r>
      <w:r w:rsidR="00E35E38" w:rsidRPr="002D2C2F">
        <w:rPr>
          <w:rFonts w:ascii="Book Antiqua" w:hAnsi="Book Antiqua"/>
          <w:lang w:val="en-US"/>
        </w:rPr>
        <w:lastRenderedPageBreak/>
        <w:t>disease involvement. This is to minimize th</w:t>
      </w:r>
      <w:r w:rsidR="00447A46" w:rsidRPr="002D2C2F">
        <w:rPr>
          <w:rFonts w:ascii="Book Antiqua" w:hAnsi="Book Antiqua"/>
          <w:lang w:val="en-US"/>
        </w:rPr>
        <w:t>e side effects of LPND, such as</w:t>
      </w:r>
      <w:r w:rsidR="00E35E38" w:rsidRPr="002D2C2F">
        <w:rPr>
          <w:rFonts w:ascii="Book Antiqua" w:hAnsi="Book Antiqua"/>
          <w:lang w:val="en-US"/>
        </w:rPr>
        <w:t xml:space="preserve"> chronic lymphedema of </w:t>
      </w:r>
      <w:r w:rsidR="00447A46" w:rsidRPr="002D2C2F">
        <w:rPr>
          <w:rFonts w:ascii="Book Antiqua" w:hAnsi="Book Antiqua"/>
          <w:lang w:val="en-US"/>
        </w:rPr>
        <w:t xml:space="preserve">the </w:t>
      </w:r>
      <w:r w:rsidR="00E35E38" w:rsidRPr="002D2C2F">
        <w:rPr>
          <w:rFonts w:ascii="Book Antiqua" w:hAnsi="Book Antiqua"/>
          <w:lang w:val="en-US"/>
        </w:rPr>
        <w:t>lower limb</w:t>
      </w:r>
      <w:r w:rsidR="007765E2" w:rsidRPr="002D2C2F">
        <w:rPr>
          <w:rFonts w:ascii="Book Antiqua" w:hAnsi="Book Antiqua"/>
          <w:lang w:val="en-US"/>
        </w:rPr>
        <w:t xml:space="preserve"> and injury to </w:t>
      </w:r>
      <w:r w:rsidR="0044386F">
        <w:rPr>
          <w:rFonts w:ascii="Book Antiqua" w:hAnsi="Book Antiqua"/>
          <w:lang w:val="en-US"/>
        </w:rPr>
        <w:t xml:space="preserve">the </w:t>
      </w:r>
      <w:r w:rsidR="007765E2" w:rsidRPr="002D2C2F">
        <w:rPr>
          <w:rFonts w:ascii="Book Antiqua" w:hAnsi="Book Antiqua"/>
          <w:lang w:val="en-US"/>
        </w:rPr>
        <w:t>genitofemoral nerve</w:t>
      </w:r>
      <w:r w:rsidR="00E35E38" w:rsidRPr="002D2C2F">
        <w:rPr>
          <w:rFonts w:ascii="Book Antiqua" w:hAnsi="Book Antiqua"/>
          <w:lang w:val="en-US"/>
        </w:rPr>
        <w:t xml:space="preserve">. </w:t>
      </w:r>
      <w:r w:rsidRPr="002D2C2F">
        <w:rPr>
          <w:rFonts w:ascii="Book Antiqua" w:hAnsi="Book Antiqua"/>
          <w:lang w:val="en-US"/>
        </w:rPr>
        <w:t xml:space="preserve">In laparoscopic cases, dissection of </w:t>
      </w:r>
      <w:r w:rsidR="00447A46" w:rsidRPr="002D2C2F">
        <w:rPr>
          <w:rFonts w:ascii="Book Antiqua" w:hAnsi="Book Antiqua"/>
          <w:lang w:val="en-US"/>
        </w:rPr>
        <w:t xml:space="preserve">the </w:t>
      </w:r>
      <w:r w:rsidRPr="002D2C2F">
        <w:rPr>
          <w:rFonts w:ascii="Book Antiqua" w:hAnsi="Book Antiqua"/>
          <w:lang w:val="en-US"/>
        </w:rPr>
        <w:t>lateral si</w:t>
      </w:r>
      <w:r w:rsidR="00447A46" w:rsidRPr="002D2C2F">
        <w:rPr>
          <w:rFonts w:ascii="Book Antiqua" w:hAnsi="Book Antiqua"/>
          <w:lang w:val="en-US"/>
        </w:rPr>
        <w:t>dewall was carried out using mono</w:t>
      </w:r>
      <w:r w:rsidRPr="002D2C2F">
        <w:rPr>
          <w:rFonts w:ascii="Book Antiqua" w:hAnsi="Book Antiqua"/>
          <w:lang w:val="en-US"/>
        </w:rPr>
        <w:t>polar diathermy and an ultrasonic energy device. For robotic cases, a total robotic technique was used, including mobilization of colon, ligation of inferior mesenteric artery</w:t>
      </w:r>
      <w:r w:rsidR="00280727">
        <w:rPr>
          <w:rFonts w:ascii="Book Antiqua" w:eastAsiaTheme="minorEastAsia" w:hAnsi="Book Antiqua" w:hint="eastAsia"/>
          <w:lang w:val="en-US"/>
        </w:rPr>
        <w:t xml:space="preserve"> </w:t>
      </w:r>
      <w:r w:rsidRPr="002D2C2F">
        <w:rPr>
          <w:rFonts w:ascii="Book Antiqua" w:hAnsi="Book Antiqua"/>
          <w:lang w:val="en-US"/>
        </w:rPr>
        <w:t>(IMA), TME and LPND. The Da Vinci</w:t>
      </w:r>
      <w:r w:rsidR="00E35E38" w:rsidRPr="002D2C2F">
        <w:rPr>
          <w:rFonts w:ascii="Book Antiqua" w:hAnsi="Book Antiqua"/>
          <w:lang w:val="en-US"/>
        </w:rPr>
        <w:t xml:space="preserve"> S or</w:t>
      </w:r>
      <w:r w:rsidRPr="002D2C2F">
        <w:rPr>
          <w:rFonts w:ascii="Book Antiqua" w:hAnsi="Book Antiqua"/>
          <w:lang w:val="en-US"/>
        </w:rPr>
        <w:t xml:space="preserve"> Xi system was utilized for these robotic cases. L</w:t>
      </w:r>
      <w:r w:rsidR="00E35E38" w:rsidRPr="002D2C2F">
        <w:rPr>
          <w:rFonts w:ascii="Book Antiqua" w:hAnsi="Book Antiqua"/>
          <w:lang w:val="en-US"/>
        </w:rPr>
        <w:t>P</w:t>
      </w:r>
      <w:r w:rsidRPr="002D2C2F">
        <w:rPr>
          <w:rFonts w:ascii="Book Antiqua" w:hAnsi="Book Antiqua"/>
          <w:lang w:val="en-US"/>
        </w:rPr>
        <w:t xml:space="preserve">ND was only performed </w:t>
      </w:r>
      <w:r w:rsidR="00BF720E" w:rsidRPr="002D2C2F">
        <w:rPr>
          <w:rFonts w:ascii="Book Antiqua" w:hAnsi="Book Antiqua"/>
          <w:lang w:val="en-US"/>
        </w:rPr>
        <w:t>on the side of suspected metastatic LPLN seen on</w:t>
      </w:r>
      <w:r w:rsidR="0044386F">
        <w:rPr>
          <w:rFonts w:ascii="Book Antiqua" w:hAnsi="Book Antiqua"/>
          <w:lang w:val="en-US"/>
        </w:rPr>
        <w:t xml:space="preserve"> the</w:t>
      </w:r>
      <w:r w:rsidR="00BF720E" w:rsidRPr="002D2C2F">
        <w:rPr>
          <w:rFonts w:ascii="Book Antiqua" w:hAnsi="Book Antiqua"/>
          <w:lang w:val="en-US"/>
        </w:rPr>
        <w:t xml:space="preserve"> pre</w:t>
      </w:r>
      <w:r w:rsidR="0044386F">
        <w:rPr>
          <w:rFonts w:ascii="Book Antiqua" w:hAnsi="Book Antiqua"/>
          <w:lang w:val="en-US"/>
        </w:rPr>
        <w:t>-</w:t>
      </w:r>
      <w:r w:rsidR="00BF720E" w:rsidRPr="002D2C2F">
        <w:rPr>
          <w:rFonts w:ascii="Book Antiqua" w:hAnsi="Book Antiqua"/>
          <w:lang w:val="en-US"/>
        </w:rPr>
        <w:t>CRT MRI scan</w:t>
      </w:r>
      <w:r w:rsidRPr="002D2C2F">
        <w:rPr>
          <w:rFonts w:ascii="Book Antiqua" w:hAnsi="Book Antiqua"/>
          <w:lang w:val="en-US"/>
        </w:rPr>
        <w:t xml:space="preserve">. </w:t>
      </w:r>
      <w:r w:rsidR="00E35E38" w:rsidRPr="002D2C2F">
        <w:rPr>
          <w:rFonts w:ascii="Book Antiqua" w:hAnsi="Book Antiqua"/>
          <w:lang w:val="en-US"/>
        </w:rPr>
        <w:t>Branches of</w:t>
      </w:r>
      <w:r w:rsidR="0044386F">
        <w:rPr>
          <w:rFonts w:ascii="Book Antiqua" w:hAnsi="Book Antiqua"/>
          <w:lang w:val="en-US"/>
        </w:rPr>
        <w:t xml:space="preserve"> the</w:t>
      </w:r>
      <w:r w:rsidR="00E35E38" w:rsidRPr="002D2C2F">
        <w:rPr>
          <w:rFonts w:ascii="Book Antiqua" w:hAnsi="Book Antiqua"/>
          <w:lang w:val="en-US"/>
        </w:rPr>
        <w:t xml:space="preserve"> internal iliac artery were ligated if </w:t>
      </w:r>
      <w:r w:rsidR="00F0516B" w:rsidRPr="002D2C2F">
        <w:rPr>
          <w:rFonts w:ascii="Book Antiqua" w:hAnsi="Book Antiqua"/>
          <w:lang w:val="en-US"/>
        </w:rPr>
        <w:t>necessary,</w:t>
      </w:r>
      <w:r w:rsidR="000F0350" w:rsidRPr="002D2C2F">
        <w:rPr>
          <w:rFonts w:ascii="Book Antiqua" w:hAnsi="Book Antiqua"/>
          <w:lang w:val="en-US"/>
        </w:rPr>
        <w:t xml:space="preserve"> to allow access to the deep pelvic side wall or when metastatic lymph nodes were adhered to the vessel. </w:t>
      </w:r>
      <w:r w:rsidR="0044386F">
        <w:rPr>
          <w:rFonts w:ascii="Book Antiqua" w:hAnsi="Book Antiqua"/>
          <w:lang w:val="en-US"/>
        </w:rPr>
        <w:t>The s</w:t>
      </w:r>
      <w:r w:rsidR="002D2C2F" w:rsidRPr="002D2C2F">
        <w:rPr>
          <w:rFonts w:ascii="Book Antiqua" w:hAnsi="Book Antiqua"/>
          <w:lang w:val="en-US"/>
        </w:rPr>
        <w:t xml:space="preserve">uperior vesicle artery on either </w:t>
      </w:r>
      <w:r w:rsidR="00F0516B" w:rsidRPr="002D2C2F">
        <w:rPr>
          <w:rFonts w:ascii="Book Antiqua" w:hAnsi="Book Antiqua"/>
          <w:lang w:val="en-US"/>
        </w:rPr>
        <w:t>side</w:t>
      </w:r>
      <w:r w:rsidR="0044386F">
        <w:rPr>
          <w:rFonts w:ascii="Book Antiqua" w:hAnsi="Book Antiqua"/>
          <w:lang w:val="en-US"/>
        </w:rPr>
        <w:t xml:space="preserve"> was</w:t>
      </w:r>
      <w:r w:rsidR="002D2C2F" w:rsidRPr="002D2C2F">
        <w:rPr>
          <w:rFonts w:ascii="Book Antiqua" w:hAnsi="Book Antiqua"/>
          <w:lang w:val="en-US"/>
        </w:rPr>
        <w:t xml:space="preserve"> spared if bilateral LPND</w:t>
      </w:r>
      <w:r w:rsidR="0044386F">
        <w:rPr>
          <w:rFonts w:ascii="Book Antiqua" w:hAnsi="Book Antiqua"/>
          <w:lang w:val="en-US"/>
        </w:rPr>
        <w:t xml:space="preserve"> was</w:t>
      </w:r>
      <w:r w:rsidR="002D2C2F" w:rsidRPr="002D2C2F">
        <w:rPr>
          <w:rFonts w:ascii="Book Antiqua" w:hAnsi="Book Antiqua"/>
          <w:lang w:val="en-US"/>
        </w:rPr>
        <w:t xml:space="preserve"> performed. This was to preserve arterial perfusion to the bladder. </w:t>
      </w:r>
      <w:r w:rsidR="00447A46" w:rsidRPr="002D2C2F">
        <w:rPr>
          <w:rFonts w:ascii="Book Antiqua" w:hAnsi="Book Antiqua"/>
          <w:lang w:val="en-US"/>
        </w:rPr>
        <w:t>The o</w:t>
      </w:r>
      <w:r w:rsidR="00E35E38" w:rsidRPr="002D2C2F">
        <w:rPr>
          <w:rFonts w:ascii="Book Antiqua" w:hAnsi="Book Antiqua"/>
          <w:lang w:val="en-US"/>
        </w:rPr>
        <w:t xml:space="preserve">bturator nerve </w:t>
      </w:r>
      <w:r w:rsidR="002D2C2F" w:rsidRPr="002D2C2F">
        <w:rPr>
          <w:rFonts w:ascii="Book Antiqua" w:hAnsi="Book Antiqua"/>
          <w:lang w:val="en-US"/>
        </w:rPr>
        <w:t>was</w:t>
      </w:r>
      <w:r w:rsidR="00E35E38" w:rsidRPr="002D2C2F">
        <w:rPr>
          <w:rFonts w:ascii="Book Antiqua" w:hAnsi="Book Antiqua"/>
          <w:lang w:val="en-US"/>
        </w:rPr>
        <w:t xml:space="preserve"> not routinely sacrificed if there was no definite involvement by metastatic lymph nodes</w:t>
      </w:r>
      <w:r w:rsidR="00280727">
        <w:rPr>
          <w:rFonts w:ascii="Book Antiqua" w:eastAsiaTheme="minorEastAsia" w:hAnsi="Book Antiqua" w:hint="eastAsia"/>
          <w:lang w:val="en-US"/>
        </w:rPr>
        <w:t xml:space="preserve"> </w:t>
      </w:r>
      <w:r w:rsidR="00280727" w:rsidRPr="002D2C2F">
        <w:rPr>
          <w:rFonts w:ascii="Book Antiqua" w:hAnsi="Book Antiqua"/>
          <w:lang w:val="en-US"/>
        </w:rPr>
        <w:t>(Figure</w:t>
      </w:r>
      <w:r w:rsidR="00280727">
        <w:rPr>
          <w:rFonts w:ascii="Book Antiqua" w:eastAsiaTheme="minorEastAsia" w:hAnsi="Book Antiqua" w:hint="eastAsia"/>
          <w:lang w:val="en-US"/>
        </w:rPr>
        <w:t>s</w:t>
      </w:r>
      <w:r w:rsidR="00280727" w:rsidRPr="002D2C2F">
        <w:rPr>
          <w:rFonts w:ascii="Book Antiqua" w:hAnsi="Book Antiqua"/>
          <w:lang w:val="en-US"/>
        </w:rPr>
        <w:t xml:space="preserve"> </w:t>
      </w:r>
      <w:r w:rsidR="00280727">
        <w:rPr>
          <w:rFonts w:ascii="Book Antiqua" w:hAnsi="Book Antiqua"/>
          <w:lang w:val="en-US"/>
        </w:rPr>
        <w:t>3</w:t>
      </w:r>
      <w:r w:rsidR="00280727" w:rsidRPr="002D2C2F">
        <w:rPr>
          <w:rFonts w:ascii="Book Antiqua" w:hAnsi="Book Antiqua"/>
          <w:lang w:val="en-US"/>
        </w:rPr>
        <w:t>,</w:t>
      </w:r>
      <w:r w:rsidR="00280727">
        <w:rPr>
          <w:rFonts w:ascii="Book Antiqua" w:eastAsiaTheme="minorEastAsia" w:hAnsi="Book Antiqua" w:hint="eastAsia"/>
          <w:lang w:val="en-US"/>
        </w:rPr>
        <w:t xml:space="preserve"> </w:t>
      </w:r>
      <w:r w:rsidR="00280727">
        <w:rPr>
          <w:rFonts w:ascii="Book Antiqua" w:hAnsi="Book Antiqua"/>
          <w:lang w:val="en-US"/>
        </w:rPr>
        <w:t>4</w:t>
      </w:r>
      <w:r w:rsidR="00280727" w:rsidRPr="002D2C2F">
        <w:rPr>
          <w:rFonts w:ascii="Book Antiqua" w:hAnsi="Book Antiqua"/>
          <w:lang w:val="en-US"/>
        </w:rPr>
        <w:t>)</w:t>
      </w:r>
      <w:r w:rsidR="00E35E38" w:rsidRPr="002D2C2F">
        <w:rPr>
          <w:rFonts w:ascii="Book Antiqua" w:hAnsi="Book Antiqua"/>
          <w:lang w:val="en-US"/>
        </w:rPr>
        <w:t>.</w:t>
      </w:r>
      <w:r w:rsidR="00861429" w:rsidRPr="002D2C2F">
        <w:rPr>
          <w:rFonts w:ascii="Book Antiqua" w:hAnsi="Book Antiqua"/>
          <w:lang w:val="en-US"/>
        </w:rPr>
        <w:t xml:space="preserve"> </w:t>
      </w:r>
      <w:r w:rsidR="005042F0" w:rsidRPr="002D2C2F">
        <w:rPr>
          <w:rFonts w:ascii="Book Antiqua" w:hAnsi="Book Antiqua"/>
          <w:lang w:val="en-US"/>
        </w:rPr>
        <w:t xml:space="preserve">The </w:t>
      </w:r>
      <w:proofErr w:type="spellStart"/>
      <w:r w:rsidR="005042F0" w:rsidRPr="002D2C2F">
        <w:rPr>
          <w:rFonts w:ascii="Book Antiqua" w:hAnsi="Book Antiqua"/>
          <w:lang w:val="en-US"/>
        </w:rPr>
        <w:t>ureterohypogastric</w:t>
      </w:r>
      <w:proofErr w:type="spellEnd"/>
      <w:r w:rsidR="005042F0" w:rsidRPr="002D2C2F">
        <w:rPr>
          <w:rFonts w:ascii="Book Antiqua" w:hAnsi="Book Antiqua"/>
          <w:lang w:val="en-US"/>
        </w:rPr>
        <w:t xml:space="preserve"> fascia was preserved in all cases to pr</w:t>
      </w:r>
      <w:r w:rsidR="0044386F">
        <w:rPr>
          <w:rFonts w:ascii="Book Antiqua" w:hAnsi="Book Antiqua"/>
          <w:lang w:val="en-US"/>
        </w:rPr>
        <w:t>eserve genitourinary function, and o</w:t>
      </w:r>
      <w:r w:rsidR="005042F0" w:rsidRPr="002D2C2F">
        <w:rPr>
          <w:rFonts w:ascii="Book Antiqua" w:hAnsi="Book Antiqua"/>
          <w:lang w:val="en-US"/>
        </w:rPr>
        <w:t>nly sacrificed if there was tumor involvement</w:t>
      </w:r>
      <w:r w:rsidR="00280727">
        <w:rPr>
          <w:rFonts w:ascii="Book Antiqua" w:eastAsiaTheme="minorEastAsia" w:hAnsi="Book Antiqua" w:hint="eastAsia"/>
          <w:lang w:val="en-US"/>
        </w:rPr>
        <w:t xml:space="preserve"> </w:t>
      </w:r>
      <w:r w:rsidR="00280727" w:rsidRPr="002D2C2F">
        <w:rPr>
          <w:rFonts w:ascii="Book Antiqua" w:hAnsi="Book Antiqua"/>
          <w:lang w:val="en-US"/>
        </w:rPr>
        <w:t xml:space="preserve">(Figure </w:t>
      </w:r>
      <w:r w:rsidR="00280727">
        <w:rPr>
          <w:rFonts w:ascii="Book Antiqua" w:hAnsi="Book Antiqua"/>
          <w:lang w:val="en-US"/>
        </w:rPr>
        <w:t>5</w:t>
      </w:r>
      <w:r w:rsidR="00280727" w:rsidRPr="002D2C2F">
        <w:rPr>
          <w:rFonts w:ascii="Book Antiqua" w:hAnsi="Book Antiqua"/>
          <w:lang w:val="en-US"/>
        </w:rPr>
        <w:t>)</w:t>
      </w:r>
      <w:r w:rsidR="005042F0" w:rsidRPr="002D2C2F">
        <w:rPr>
          <w:rFonts w:ascii="Book Antiqua" w:hAnsi="Book Antiqua"/>
          <w:lang w:val="en-US"/>
        </w:rPr>
        <w:t>.</w:t>
      </w:r>
      <w:r w:rsidR="00B96E48" w:rsidRPr="002D2C2F">
        <w:rPr>
          <w:rFonts w:ascii="Book Antiqua" w:hAnsi="Book Antiqua"/>
          <w:lang w:val="en-US"/>
        </w:rPr>
        <w:t xml:space="preserve"> </w:t>
      </w:r>
      <w:proofErr w:type="spellStart"/>
      <w:r w:rsidR="003A0A90" w:rsidRPr="002D2C2F">
        <w:rPr>
          <w:rFonts w:ascii="Book Antiqua" w:hAnsi="Book Antiqua"/>
          <w:lang w:val="en-US"/>
        </w:rPr>
        <w:t>Lymphofatty</w:t>
      </w:r>
      <w:proofErr w:type="spellEnd"/>
      <w:r w:rsidR="003A0A90" w:rsidRPr="002D2C2F">
        <w:rPr>
          <w:rFonts w:ascii="Book Antiqua" w:hAnsi="Book Antiqua"/>
          <w:lang w:val="en-US"/>
        </w:rPr>
        <w:t xml:space="preserve"> tissues were excised en bloc as a whole and we do not practice cherry-picking of metastatic lymph nodes</w:t>
      </w:r>
      <w:r w:rsidR="00280727">
        <w:rPr>
          <w:rFonts w:ascii="Book Antiqua" w:eastAsiaTheme="minorEastAsia" w:hAnsi="Book Antiqua" w:hint="eastAsia"/>
          <w:lang w:val="en-US"/>
        </w:rPr>
        <w:t xml:space="preserve"> </w:t>
      </w:r>
      <w:r w:rsidR="00280727">
        <w:rPr>
          <w:rFonts w:ascii="Book Antiqua" w:hAnsi="Book Antiqua"/>
          <w:lang w:val="en-US"/>
        </w:rPr>
        <w:t>(Figure</w:t>
      </w:r>
      <w:r w:rsidR="00280727">
        <w:rPr>
          <w:rFonts w:ascii="Book Antiqua" w:eastAsiaTheme="minorEastAsia" w:hAnsi="Book Antiqua" w:hint="eastAsia"/>
          <w:lang w:val="en-US"/>
        </w:rPr>
        <w:t>s</w:t>
      </w:r>
      <w:r w:rsidR="00280727">
        <w:rPr>
          <w:rFonts w:ascii="Book Antiqua" w:hAnsi="Book Antiqua"/>
          <w:lang w:val="en-US"/>
        </w:rPr>
        <w:t xml:space="preserve"> 6,</w:t>
      </w:r>
      <w:r w:rsidR="00280727">
        <w:rPr>
          <w:rFonts w:ascii="Book Antiqua" w:eastAsiaTheme="minorEastAsia" w:hAnsi="Book Antiqua" w:hint="eastAsia"/>
          <w:lang w:val="en-US"/>
        </w:rPr>
        <w:t xml:space="preserve"> </w:t>
      </w:r>
      <w:r w:rsidR="00280727">
        <w:rPr>
          <w:rFonts w:ascii="Book Antiqua" w:hAnsi="Book Antiqua"/>
          <w:lang w:val="en-US"/>
        </w:rPr>
        <w:t>7)</w:t>
      </w:r>
      <w:r w:rsidR="003A0A90" w:rsidRPr="002D2C2F">
        <w:rPr>
          <w:rFonts w:ascii="Book Antiqua" w:hAnsi="Book Antiqua"/>
          <w:lang w:val="en-US"/>
        </w:rPr>
        <w:t>.</w:t>
      </w:r>
    </w:p>
    <w:p w14:paraId="67A499E7" w14:textId="77777777" w:rsidR="009E5D24" w:rsidRPr="002D2C2F" w:rsidRDefault="009E5D24" w:rsidP="002B044C">
      <w:pPr>
        <w:spacing w:line="360" w:lineRule="auto"/>
        <w:jc w:val="both"/>
        <w:rPr>
          <w:rFonts w:ascii="Book Antiqua" w:hAnsi="Book Antiqua"/>
          <w:i/>
          <w:lang w:val="en-US"/>
        </w:rPr>
      </w:pPr>
    </w:p>
    <w:p w14:paraId="5BDFCFC9" w14:textId="41A82488" w:rsidR="00682738" w:rsidRPr="002D2C2F" w:rsidRDefault="00682738" w:rsidP="002B044C">
      <w:pPr>
        <w:spacing w:line="360" w:lineRule="auto"/>
        <w:jc w:val="both"/>
        <w:outlineLvl w:val="0"/>
        <w:rPr>
          <w:rFonts w:ascii="Book Antiqua" w:hAnsi="Book Antiqua"/>
          <w:b/>
          <w:bCs/>
          <w:i/>
          <w:lang w:val="en-US"/>
        </w:rPr>
      </w:pPr>
      <w:r w:rsidRPr="002D2C2F">
        <w:rPr>
          <w:rFonts w:ascii="Book Antiqua" w:hAnsi="Book Antiqua"/>
          <w:b/>
          <w:bCs/>
          <w:i/>
          <w:lang w:val="en-US"/>
        </w:rPr>
        <w:t xml:space="preserve">Statistical </w:t>
      </w:r>
      <w:r w:rsidR="00280727" w:rsidRPr="002D2C2F">
        <w:rPr>
          <w:rFonts w:ascii="Book Antiqua" w:hAnsi="Book Antiqua"/>
          <w:b/>
          <w:bCs/>
          <w:i/>
          <w:lang w:val="en-US"/>
        </w:rPr>
        <w:t>a</w:t>
      </w:r>
      <w:r w:rsidRPr="002D2C2F">
        <w:rPr>
          <w:rFonts w:ascii="Book Antiqua" w:hAnsi="Book Antiqua"/>
          <w:b/>
          <w:bCs/>
          <w:i/>
          <w:lang w:val="en-US"/>
        </w:rPr>
        <w:t>nalysis</w:t>
      </w:r>
    </w:p>
    <w:p w14:paraId="72E5E15A" w14:textId="6D8C17B3" w:rsidR="002E1BB9" w:rsidRPr="002D2C2F" w:rsidRDefault="00CD4C7B" w:rsidP="002B044C">
      <w:pPr>
        <w:spacing w:line="360" w:lineRule="auto"/>
        <w:jc w:val="both"/>
        <w:rPr>
          <w:rFonts w:ascii="Book Antiqua" w:hAnsi="Book Antiqua"/>
          <w:lang w:val="en-US"/>
        </w:rPr>
      </w:pPr>
      <w:r w:rsidRPr="002D2C2F">
        <w:rPr>
          <w:rFonts w:ascii="Book Antiqua" w:hAnsi="Book Antiqua"/>
          <w:lang w:val="en-US"/>
        </w:rPr>
        <w:t xml:space="preserve">Statistical </w:t>
      </w:r>
      <w:r w:rsidR="00280727" w:rsidRPr="002D2C2F">
        <w:rPr>
          <w:rFonts w:ascii="Book Antiqua" w:hAnsi="Book Antiqua"/>
          <w:lang w:val="en-US"/>
        </w:rPr>
        <w:t>a</w:t>
      </w:r>
      <w:r w:rsidRPr="002D2C2F">
        <w:rPr>
          <w:rFonts w:ascii="Book Antiqua" w:hAnsi="Book Antiqua"/>
          <w:lang w:val="en-US"/>
        </w:rPr>
        <w:t>nalysis was performed using SPSS 24.0. Categorical data were expressed with numbers with percentages, and continuous data were express</w:t>
      </w:r>
      <w:r w:rsidR="00B301C2" w:rsidRPr="002D2C2F">
        <w:rPr>
          <w:rFonts w:ascii="Book Antiqua" w:hAnsi="Book Antiqua"/>
          <w:lang w:val="en-US"/>
        </w:rPr>
        <w:t>ed as medians with a range.</w:t>
      </w:r>
    </w:p>
    <w:p w14:paraId="29F1E066" w14:textId="32FB2AAC" w:rsidR="00755B70" w:rsidRPr="002D2C2F" w:rsidRDefault="00755B70" w:rsidP="002B044C">
      <w:pPr>
        <w:spacing w:line="360" w:lineRule="auto"/>
        <w:jc w:val="both"/>
        <w:rPr>
          <w:rFonts w:ascii="Book Antiqua" w:hAnsi="Book Antiqua"/>
          <w:lang w:val="en-US"/>
        </w:rPr>
      </w:pPr>
    </w:p>
    <w:p w14:paraId="553CF6F2" w14:textId="0364FE42" w:rsidR="002E1BB9" w:rsidRPr="002D2C2F" w:rsidRDefault="00F55DCB" w:rsidP="002B044C">
      <w:pPr>
        <w:spacing w:line="360" w:lineRule="auto"/>
        <w:jc w:val="both"/>
        <w:outlineLvl w:val="0"/>
        <w:rPr>
          <w:rFonts w:ascii="Book Antiqua" w:hAnsi="Book Antiqua"/>
          <w:b/>
          <w:bCs/>
          <w:color w:val="FF0000"/>
          <w:lang w:val="en-US"/>
        </w:rPr>
      </w:pPr>
      <w:r w:rsidRPr="002D2C2F">
        <w:rPr>
          <w:rFonts w:ascii="Book Antiqua" w:hAnsi="Book Antiqua"/>
          <w:b/>
          <w:bCs/>
          <w:u w:val="single"/>
          <w:lang w:val="en-US"/>
        </w:rPr>
        <w:t>RESULTS</w:t>
      </w:r>
      <w:r w:rsidR="00682738" w:rsidRPr="002D2C2F">
        <w:rPr>
          <w:rFonts w:ascii="Book Antiqua" w:hAnsi="Book Antiqua"/>
          <w:b/>
          <w:bCs/>
          <w:lang w:val="en-US"/>
        </w:rPr>
        <w:t xml:space="preserve"> </w:t>
      </w:r>
    </w:p>
    <w:p w14:paraId="3FE54A4E" w14:textId="29BD1CE7" w:rsidR="00A64D6E" w:rsidRPr="002D2C2F" w:rsidRDefault="00B301C2" w:rsidP="002B044C">
      <w:pPr>
        <w:spacing w:line="360" w:lineRule="auto"/>
        <w:jc w:val="both"/>
        <w:rPr>
          <w:rFonts w:ascii="Book Antiqua" w:hAnsi="Book Antiqua"/>
          <w:b/>
          <w:bCs/>
          <w:i/>
          <w:lang w:val="en-US"/>
        </w:rPr>
      </w:pPr>
      <w:r w:rsidRPr="002D2C2F">
        <w:rPr>
          <w:rFonts w:ascii="Book Antiqua" w:hAnsi="Book Antiqua"/>
          <w:b/>
          <w:bCs/>
          <w:i/>
          <w:lang w:val="en-US"/>
        </w:rPr>
        <w:t xml:space="preserve">Overall </w:t>
      </w:r>
      <w:r w:rsidR="00280727" w:rsidRPr="002D2C2F">
        <w:rPr>
          <w:rFonts w:ascii="Book Antiqua" w:hAnsi="Book Antiqua"/>
          <w:b/>
          <w:bCs/>
          <w:i/>
          <w:lang w:val="en-US"/>
        </w:rPr>
        <w:t>patient chara</w:t>
      </w:r>
      <w:r w:rsidRPr="002D2C2F">
        <w:rPr>
          <w:rFonts w:ascii="Book Antiqua" w:hAnsi="Book Antiqua"/>
          <w:b/>
          <w:bCs/>
          <w:i/>
          <w:lang w:val="en-US"/>
        </w:rPr>
        <w:t>cteristics</w:t>
      </w:r>
    </w:p>
    <w:p w14:paraId="43D6ED30" w14:textId="02F086A2" w:rsidR="003D103C" w:rsidRPr="002D2C2F" w:rsidRDefault="003D103C" w:rsidP="002B044C">
      <w:pPr>
        <w:spacing w:line="360" w:lineRule="auto"/>
        <w:jc w:val="both"/>
        <w:rPr>
          <w:rFonts w:ascii="Book Antiqua" w:hAnsi="Book Antiqua"/>
          <w:lang w:val="en-US"/>
        </w:rPr>
      </w:pPr>
      <w:r w:rsidRPr="002D2C2F">
        <w:rPr>
          <w:rFonts w:ascii="Book Antiqua" w:hAnsi="Book Antiqua"/>
          <w:lang w:val="en-US"/>
        </w:rPr>
        <w:t>The m</w:t>
      </w:r>
      <w:r w:rsidR="002E1BB9" w:rsidRPr="002D2C2F">
        <w:rPr>
          <w:rFonts w:ascii="Book Antiqua" w:hAnsi="Book Antiqua"/>
          <w:lang w:val="en-US"/>
        </w:rPr>
        <w:t>ed</w:t>
      </w:r>
      <w:r w:rsidRPr="002D2C2F">
        <w:rPr>
          <w:rFonts w:ascii="Book Antiqua" w:hAnsi="Book Antiqua"/>
          <w:lang w:val="en-US"/>
        </w:rPr>
        <w:t>ian age of patients was 65 (44-81</w:t>
      </w:r>
      <w:r w:rsidR="002E1BB9" w:rsidRPr="002D2C2F">
        <w:rPr>
          <w:rFonts w:ascii="Book Antiqua" w:hAnsi="Book Antiqua"/>
          <w:lang w:val="en-US"/>
        </w:rPr>
        <w:t xml:space="preserve">). </w:t>
      </w:r>
      <w:r w:rsidRPr="002D2C2F">
        <w:rPr>
          <w:rFonts w:ascii="Book Antiqua" w:hAnsi="Book Antiqua"/>
          <w:lang w:val="en-US"/>
        </w:rPr>
        <w:t xml:space="preserve">Majority of these patients were male (18/22, 81.8%). </w:t>
      </w:r>
      <w:r w:rsidR="00071E45" w:rsidRPr="002D2C2F">
        <w:rPr>
          <w:rFonts w:ascii="Book Antiqua" w:hAnsi="Book Antiqua"/>
          <w:lang w:val="en-US"/>
        </w:rPr>
        <w:t>The median distance of the tumor from the anal verge was 5</w:t>
      </w:r>
      <w:r w:rsidR="00280727">
        <w:rPr>
          <w:rFonts w:ascii="Book Antiqua" w:eastAsiaTheme="minorEastAsia" w:hAnsi="Book Antiqua" w:hint="eastAsia"/>
          <w:lang w:val="en-US"/>
        </w:rPr>
        <w:t xml:space="preserve"> </w:t>
      </w:r>
      <w:r w:rsidR="00071E45" w:rsidRPr="002D2C2F">
        <w:rPr>
          <w:rFonts w:ascii="Book Antiqua" w:hAnsi="Book Antiqua"/>
          <w:lang w:val="en-US"/>
        </w:rPr>
        <w:t xml:space="preserve">cm (2-7). Average </w:t>
      </w:r>
      <w:r w:rsidR="00484961" w:rsidRPr="00484961">
        <w:rPr>
          <w:rFonts w:ascii="Book Antiqua" w:hAnsi="Book Antiqua"/>
          <w:lang w:val="en-US"/>
        </w:rPr>
        <w:t>body mass index</w:t>
      </w:r>
      <w:r w:rsidR="00484961">
        <w:rPr>
          <w:rFonts w:ascii="Book Antiqua" w:eastAsiaTheme="minorEastAsia" w:hAnsi="Book Antiqua" w:hint="eastAsia"/>
          <w:lang w:val="en-US"/>
        </w:rPr>
        <w:t xml:space="preserve"> </w:t>
      </w:r>
      <w:r w:rsidR="00071E45" w:rsidRPr="002D2C2F">
        <w:rPr>
          <w:rFonts w:ascii="Book Antiqua" w:hAnsi="Book Antiqua"/>
          <w:lang w:val="en-US"/>
        </w:rPr>
        <w:t xml:space="preserve">of the patients </w:t>
      </w:r>
      <w:r w:rsidR="00B301C2" w:rsidRPr="002D2C2F">
        <w:rPr>
          <w:rFonts w:ascii="Book Antiqua" w:hAnsi="Book Antiqua"/>
          <w:lang w:val="en-US"/>
        </w:rPr>
        <w:t>included</w:t>
      </w:r>
      <w:r w:rsidR="00071E45" w:rsidRPr="002D2C2F">
        <w:rPr>
          <w:rFonts w:ascii="Book Antiqua" w:hAnsi="Book Antiqua"/>
          <w:lang w:val="en-US"/>
        </w:rPr>
        <w:t xml:space="preserve"> was </w:t>
      </w:r>
      <w:r w:rsidR="006869A5" w:rsidRPr="002D2C2F">
        <w:rPr>
          <w:rFonts w:ascii="Book Antiqua" w:hAnsi="Book Antiqua"/>
          <w:lang w:val="en-US"/>
        </w:rPr>
        <w:t>23.4 (14.2-34.3). 18</w:t>
      </w:r>
      <w:r w:rsidR="00071E45" w:rsidRPr="002D2C2F">
        <w:rPr>
          <w:rFonts w:ascii="Book Antiqua" w:hAnsi="Book Antiqua"/>
          <w:lang w:val="en-US"/>
        </w:rPr>
        <w:t xml:space="preserve"> of the patients completed neoadjuvant CRT before surgery.</w:t>
      </w:r>
      <w:r w:rsidR="00CB1A65" w:rsidRPr="002D2C2F">
        <w:rPr>
          <w:rFonts w:ascii="Book Antiqua" w:hAnsi="Book Antiqua"/>
          <w:lang w:val="en-US"/>
        </w:rPr>
        <w:t xml:space="preserve"> </w:t>
      </w:r>
      <w:r w:rsidR="003019C6" w:rsidRPr="002D2C2F">
        <w:rPr>
          <w:rFonts w:ascii="Book Antiqua" w:hAnsi="Book Antiqua"/>
          <w:lang w:val="en-US"/>
        </w:rPr>
        <w:t xml:space="preserve">Of the patients with adenocarcinoma, one patient already had </w:t>
      </w:r>
      <w:r w:rsidR="00290F91" w:rsidRPr="002D2C2F">
        <w:rPr>
          <w:rFonts w:ascii="Book Antiqua" w:hAnsi="Book Antiqua"/>
          <w:lang w:val="en-US"/>
        </w:rPr>
        <w:t xml:space="preserve">previous pelvic radiation, </w:t>
      </w:r>
      <w:r w:rsidR="008E60C7" w:rsidRPr="002D2C2F">
        <w:rPr>
          <w:rFonts w:ascii="Book Antiqua" w:hAnsi="Book Antiqua"/>
          <w:lang w:val="en-US"/>
        </w:rPr>
        <w:t xml:space="preserve">and another patient was not suitable for </w:t>
      </w:r>
      <w:r w:rsidR="003019C6" w:rsidRPr="002D2C2F">
        <w:rPr>
          <w:rFonts w:ascii="Book Antiqua" w:hAnsi="Book Antiqua"/>
          <w:lang w:val="en-US"/>
        </w:rPr>
        <w:t>pre-</w:t>
      </w:r>
      <w:r w:rsidR="008E60C7" w:rsidRPr="002D2C2F">
        <w:rPr>
          <w:rFonts w:ascii="Book Antiqua" w:hAnsi="Book Antiqua"/>
          <w:lang w:val="en-US"/>
        </w:rPr>
        <w:t>operative CRT in view of h</w:t>
      </w:r>
      <w:r w:rsidR="00BE5F08">
        <w:rPr>
          <w:rFonts w:ascii="Book Antiqua" w:hAnsi="Book Antiqua"/>
          <w:lang w:val="en-US"/>
        </w:rPr>
        <w:t>is</w:t>
      </w:r>
      <w:r w:rsidR="008E60C7" w:rsidRPr="002D2C2F">
        <w:rPr>
          <w:rFonts w:ascii="Book Antiqua" w:hAnsi="Book Antiqua"/>
          <w:lang w:val="en-US"/>
        </w:rPr>
        <w:t xml:space="preserve"> poor performance status and lack of social support. </w:t>
      </w:r>
      <w:r w:rsidR="00CB1A65" w:rsidRPr="002D2C2F">
        <w:rPr>
          <w:rFonts w:ascii="Book Antiqua" w:hAnsi="Book Antiqua"/>
          <w:lang w:val="en-US"/>
        </w:rPr>
        <w:t xml:space="preserve"> </w:t>
      </w:r>
      <w:r w:rsidR="006869A5" w:rsidRPr="002D2C2F">
        <w:rPr>
          <w:rFonts w:ascii="Book Antiqua" w:hAnsi="Book Antiqua"/>
          <w:lang w:val="en-US"/>
        </w:rPr>
        <w:lastRenderedPageBreak/>
        <w:t>There were two patients with neuroendocrine tumors and hence were not given neoadjuvant CRT</w:t>
      </w:r>
      <w:r w:rsidR="00280727">
        <w:rPr>
          <w:rFonts w:ascii="Book Antiqua" w:eastAsiaTheme="minorEastAsia" w:hAnsi="Book Antiqua" w:hint="eastAsia"/>
          <w:lang w:val="en-US"/>
        </w:rPr>
        <w:t xml:space="preserve"> </w:t>
      </w:r>
      <w:r w:rsidR="00280727" w:rsidRPr="00280727">
        <w:rPr>
          <w:rFonts w:ascii="Book Antiqua" w:hAnsi="Book Antiqua"/>
          <w:bCs/>
          <w:lang w:val="en-US"/>
        </w:rPr>
        <w:t>(Table 1)</w:t>
      </w:r>
      <w:r w:rsidR="006869A5" w:rsidRPr="00280727">
        <w:rPr>
          <w:rFonts w:ascii="Book Antiqua" w:hAnsi="Book Antiqua"/>
          <w:lang w:val="en-US"/>
        </w:rPr>
        <w:t>.</w:t>
      </w:r>
    </w:p>
    <w:p w14:paraId="7DE1BDD7" w14:textId="77777777" w:rsidR="009E2CB0" w:rsidRPr="002D2C2F" w:rsidRDefault="009E2CB0" w:rsidP="002B044C">
      <w:pPr>
        <w:spacing w:line="360" w:lineRule="auto"/>
        <w:jc w:val="both"/>
        <w:rPr>
          <w:rFonts w:ascii="Book Antiqua" w:hAnsi="Book Antiqua"/>
          <w:lang w:val="en-US"/>
        </w:rPr>
      </w:pPr>
    </w:p>
    <w:p w14:paraId="0A3C2BAA" w14:textId="43D037FC" w:rsidR="00B301C2" w:rsidRPr="002D2C2F" w:rsidRDefault="005C317E" w:rsidP="002B044C">
      <w:pPr>
        <w:spacing w:line="360" w:lineRule="auto"/>
        <w:jc w:val="both"/>
        <w:rPr>
          <w:rFonts w:ascii="Book Antiqua" w:hAnsi="Book Antiqua"/>
          <w:b/>
          <w:bCs/>
          <w:i/>
          <w:lang w:val="en-US"/>
        </w:rPr>
      </w:pPr>
      <w:r w:rsidRPr="002D2C2F">
        <w:rPr>
          <w:rFonts w:ascii="Book Antiqua" w:hAnsi="Book Antiqua"/>
          <w:b/>
          <w:bCs/>
          <w:i/>
          <w:lang w:val="en-US"/>
        </w:rPr>
        <w:t xml:space="preserve">Operative </w:t>
      </w:r>
      <w:r w:rsidR="00280727" w:rsidRPr="002D2C2F">
        <w:rPr>
          <w:rFonts w:ascii="Book Antiqua" w:hAnsi="Book Antiqua"/>
          <w:b/>
          <w:bCs/>
          <w:i/>
          <w:lang w:val="en-US"/>
        </w:rPr>
        <w:t>d</w:t>
      </w:r>
      <w:r w:rsidRPr="002D2C2F">
        <w:rPr>
          <w:rFonts w:ascii="Book Antiqua" w:hAnsi="Book Antiqua"/>
          <w:b/>
          <w:bCs/>
          <w:i/>
          <w:lang w:val="en-US"/>
        </w:rPr>
        <w:t>ata</w:t>
      </w:r>
    </w:p>
    <w:p w14:paraId="7B5CCE5D" w14:textId="537EDAB4" w:rsidR="00AE492E" w:rsidRPr="002D2C2F" w:rsidRDefault="00280727" w:rsidP="002B044C">
      <w:pPr>
        <w:spacing w:line="360" w:lineRule="auto"/>
        <w:jc w:val="both"/>
        <w:rPr>
          <w:rFonts w:ascii="Book Antiqua" w:hAnsi="Book Antiqua"/>
          <w:lang w:val="en-US"/>
        </w:rPr>
      </w:pPr>
      <w:r>
        <w:rPr>
          <w:rFonts w:ascii="Book Antiqua" w:eastAsiaTheme="minorEastAsia" w:hAnsi="Book Antiqua" w:hint="eastAsia"/>
          <w:lang w:val="en-US"/>
        </w:rPr>
        <w:t xml:space="preserve">The </w:t>
      </w:r>
      <w:r w:rsidR="00BE5F08">
        <w:rPr>
          <w:rFonts w:ascii="Book Antiqua" w:hAnsi="Book Antiqua"/>
          <w:lang w:val="en-US"/>
        </w:rPr>
        <w:t>81.8% of</w:t>
      </w:r>
      <w:r w:rsidR="00071E45" w:rsidRPr="002D2C2F">
        <w:rPr>
          <w:rFonts w:ascii="Book Antiqua" w:hAnsi="Book Antiqua"/>
          <w:lang w:val="en-US"/>
        </w:rPr>
        <w:t xml:space="preserve"> patients </w:t>
      </w:r>
      <w:r w:rsidR="00B448D0" w:rsidRPr="002D2C2F">
        <w:rPr>
          <w:rFonts w:ascii="Book Antiqua" w:hAnsi="Book Antiqua"/>
          <w:lang w:val="en-US"/>
        </w:rPr>
        <w:t>had unilateral LPN</w:t>
      </w:r>
      <w:r w:rsidR="00071E45" w:rsidRPr="002D2C2F">
        <w:rPr>
          <w:rFonts w:ascii="Book Antiqua" w:hAnsi="Book Antiqua"/>
          <w:lang w:val="en-US"/>
        </w:rPr>
        <w:t>D</w:t>
      </w:r>
      <w:r w:rsidR="00BE5F08">
        <w:rPr>
          <w:rFonts w:ascii="Book Antiqua" w:hAnsi="Book Antiqua"/>
          <w:lang w:val="en-US"/>
        </w:rPr>
        <w:t xml:space="preserve"> whereas the remaining patients had bilateral LPND. </w:t>
      </w:r>
      <w:r w:rsidR="00071E45" w:rsidRPr="002D2C2F">
        <w:rPr>
          <w:rFonts w:ascii="Book Antiqua" w:hAnsi="Book Antiqua"/>
          <w:lang w:val="en-US"/>
        </w:rPr>
        <w:t xml:space="preserve"> The types </w:t>
      </w:r>
      <w:r w:rsidR="002E1BB9" w:rsidRPr="002D2C2F">
        <w:rPr>
          <w:rFonts w:ascii="Book Antiqua" w:hAnsi="Book Antiqua"/>
          <w:lang w:val="en-US"/>
        </w:rPr>
        <w:t>of surgery performed inc</w:t>
      </w:r>
      <w:r w:rsidR="00071E45" w:rsidRPr="002D2C2F">
        <w:rPr>
          <w:rFonts w:ascii="Book Antiqua" w:hAnsi="Book Antiqua"/>
          <w:lang w:val="en-US"/>
        </w:rPr>
        <w:t xml:space="preserve">luded low anterior resection (72.7%, </w:t>
      </w:r>
      <w:r w:rsidRPr="00280727">
        <w:rPr>
          <w:rFonts w:ascii="Book Antiqua" w:hAnsi="Book Antiqua"/>
          <w:i/>
          <w:lang w:val="en-US"/>
        </w:rPr>
        <w:t xml:space="preserve">n = </w:t>
      </w:r>
      <w:r w:rsidR="00071E45" w:rsidRPr="002D2C2F">
        <w:rPr>
          <w:rFonts w:ascii="Book Antiqua" w:hAnsi="Book Antiqua"/>
          <w:lang w:val="en-US"/>
        </w:rPr>
        <w:t>16</w:t>
      </w:r>
      <w:r w:rsidR="002E1BB9" w:rsidRPr="002D2C2F">
        <w:rPr>
          <w:rFonts w:ascii="Book Antiqua" w:hAnsi="Book Antiqua"/>
          <w:lang w:val="en-US"/>
        </w:rPr>
        <w:t>), inter</w:t>
      </w:r>
      <w:r w:rsidR="00071E45" w:rsidRPr="002D2C2F">
        <w:rPr>
          <w:rFonts w:ascii="Book Antiqua" w:hAnsi="Book Antiqua"/>
          <w:lang w:val="en-US"/>
        </w:rPr>
        <w:t>-</w:t>
      </w:r>
      <w:proofErr w:type="spellStart"/>
      <w:r w:rsidR="00071E45" w:rsidRPr="002D2C2F">
        <w:rPr>
          <w:rFonts w:ascii="Book Antiqua" w:hAnsi="Book Antiqua"/>
          <w:lang w:val="en-US"/>
        </w:rPr>
        <w:t>sphincteric</w:t>
      </w:r>
      <w:proofErr w:type="spellEnd"/>
      <w:r w:rsidR="00071E45" w:rsidRPr="002D2C2F">
        <w:rPr>
          <w:rFonts w:ascii="Book Antiqua" w:hAnsi="Book Antiqua"/>
          <w:lang w:val="en-US"/>
        </w:rPr>
        <w:t xml:space="preserve"> resection (9.1%, </w:t>
      </w:r>
      <w:r w:rsidRPr="00280727">
        <w:rPr>
          <w:rFonts w:ascii="Book Antiqua" w:hAnsi="Book Antiqua"/>
          <w:i/>
          <w:lang w:val="en-US"/>
        </w:rPr>
        <w:t xml:space="preserve">n = </w:t>
      </w:r>
      <w:r w:rsidR="00071E45" w:rsidRPr="002D2C2F">
        <w:rPr>
          <w:rFonts w:ascii="Book Antiqua" w:hAnsi="Book Antiqua"/>
          <w:lang w:val="en-US"/>
        </w:rPr>
        <w:t>2</w:t>
      </w:r>
      <w:r w:rsidR="002E1BB9" w:rsidRPr="002D2C2F">
        <w:rPr>
          <w:rFonts w:ascii="Book Antiqua" w:hAnsi="Book Antiqua"/>
          <w:lang w:val="en-US"/>
        </w:rPr>
        <w:t>), abd</w:t>
      </w:r>
      <w:r w:rsidR="00071E45" w:rsidRPr="002D2C2F">
        <w:rPr>
          <w:rFonts w:ascii="Book Antiqua" w:hAnsi="Book Antiqua"/>
          <w:lang w:val="en-US"/>
        </w:rPr>
        <w:t xml:space="preserve">ominoperineal resection (9.1%, </w:t>
      </w:r>
      <w:r w:rsidRPr="00280727">
        <w:rPr>
          <w:rFonts w:ascii="Book Antiqua" w:hAnsi="Book Antiqua"/>
          <w:i/>
          <w:lang w:val="en-US"/>
        </w:rPr>
        <w:t xml:space="preserve">n = </w:t>
      </w:r>
      <w:r w:rsidR="00071E45" w:rsidRPr="002D2C2F">
        <w:rPr>
          <w:rFonts w:ascii="Book Antiqua" w:hAnsi="Book Antiqua"/>
          <w:lang w:val="en-US"/>
        </w:rPr>
        <w:t xml:space="preserve">2), Hartmann’s procedure (4.5%, </w:t>
      </w:r>
      <w:r w:rsidRPr="00280727">
        <w:rPr>
          <w:rFonts w:ascii="Book Antiqua" w:hAnsi="Book Antiqua"/>
          <w:i/>
          <w:lang w:val="en-US"/>
        </w:rPr>
        <w:t xml:space="preserve">n = </w:t>
      </w:r>
      <w:r w:rsidR="00071E45" w:rsidRPr="002D2C2F">
        <w:rPr>
          <w:rFonts w:ascii="Book Antiqua" w:hAnsi="Book Antiqua"/>
          <w:lang w:val="en-US"/>
        </w:rPr>
        <w:t xml:space="preserve">1) </w:t>
      </w:r>
      <w:r w:rsidR="002E1BB9" w:rsidRPr="002D2C2F">
        <w:rPr>
          <w:rFonts w:ascii="Book Antiqua" w:hAnsi="Book Antiqua"/>
          <w:lang w:val="en-US"/>
        </w:rPr>
        <w:t>and only</w:t>
      </w:r>
      <w:r w:rsidR="00071E45" w:rsidRPr="002D2C2F">
        <w:rPr>
          <w:rFonts w:ascii="Book Antiqua" w:hAnsi="Book Antiqua"/>
          <w:lang w:val="en-US"/>
        </w:rPr>
        <w:t xml:space="preserve"> pelvic lymph node dissection (4.5</w:t>
      </w:r>
      <w:r w:rsidR="002E1BB9" w:rsidRPr="002D2C2F">
        <w:rPr>
          <w:rFonts w:ascii="Book Antiqua" w:hAnsi="Book Antiqua"/>
          <w:lang w:val="en-US"/>
        </w:rPr>
        <w:t xml:space="preserve">%, </w:t>
      </w:r>
      <w:r w:rsidRPr="00280727">
        <w:rPr>
          <w:rFonts w:ascii="Book Antiqua" w:hAnsi="Book Antiqua"/>
          <w:i/>
          <w:lang w:val="en-US"/>
        </w:rPr>
        <w:t xml:space="preserve">n = </w:t>
      </w:r>
      <w:r w:rsidR="00B448D0" w:rsidRPr="002D2C2F">
        <w:rPr>
          <w:rFonts w:ascii="Book Antiqua" w:hAnsi="Book Antiqua"/>
          <w:lang w:val="en-US"/>
        </w:rPr>
        <w:t>1). Mean operative time for LPN</w:t>
      </w:r>
      <w:r w:rsidR="002E1BB9" w:rsidRPr="002D2C2F">
        <w:rPr>
          <w:rFonts w:ascii="Book Antiqua" w:hAnsi="Book Antiqua"/>
          <w:lang w:val="en-US"/>
        </w:rPr>
        <w:t xml:space="preserve">D was </w:t>
      </w:r>
      <w:r w:rsidR="002363F3" w:rsidRPr="002D2C2F">
        <w:rPr>
          <w:rFonts w:ascii="Book Antiqua" w:hAnsi="Book Antiqua"/>
          <w:lang w:val="en-US"/>
        </w:rPr>
        <w:t>70 min (35-120</w:t>
      </w:r>
      <w:r w:rsidR="002E1BB9" w:rsidRPr="002D2C2F">
        <w:rPr>
          <w:rFonts w:ascii="Book Antiqua" w:hAnsi="Book Antiqua"/>
          <w:lang w:val="en-US"/>
        </w:rPr>
        <w:t>) and media</w:t>
      </w:r>
      <w:r w:rsidR="00904E07" w:rsidRPr="002D2C2F">
        <w:rPr>
          <w:rFonts w:ascii="Book Antiqua" w:hAnsi="Book Antiqua"/>
          <w:lang w:val="en-US"/>
        </w:rPr>
        <w:t xml:space="preserve">n </w:t>
      </w:r>
      <w:r w:rsidR="00E35E38" w:rsidRPr="002D2C2F">
        <w:rPr>
          <w:rFonts w:ascii="Book Antiqua" w:hAnsi="Book Antiqua"/>
          <w:lang w:val="en-US"/>
        </w:rPr>
        <w:t xml:space="preserve">total </w:t>
      </w:r>
      <w:r w:rsidR="00904E07" w:rsidRPr="002D2C2F">
        <w:rPr>
          <w:rFonts w:ascii="Book Antiqua" w:hAnsi="Book Antiqua"/>
          <w:lang w:val="en-US"/>
        </w:rPr>
        <w:t xml:space="preserve">blood loss </w:t>
      </w:r>
      <w:r w:rsidR="00E35E38" w:rsidRPr="002D2C2F">
        <w:rPr>
          <w:rFonts w:ascii="Book Antiqua" w:hAnsi="Book Antiqua"/>
          <w:lang w:val="en-US"/>
        </w:rPr>
        <w:t xml:space="preserve">(including TME) </w:t>
      </w:r>
      <w:r w:rsidR="00904E07" w:rsidRPr="002D2C2F">
        <w:rPr>
          <w:rFonts w:ascii="Book Antiqua" w:hAnsi="Book Antiqua"/>
          <w:lang w:val="en-US"/>
        </w:rPr>
        <w:t>was 100</w:t>
      </w:r>
      <w:r w:rsidR="00E45E5F">
        <w:rPr>
          <w:rFonts w:ascii="Book Antiqua" w:eastAsiaTheme="minorEastAsia" w:hAnsi="Book Antiqua" w:hint="eastAsia"/>
          <w:lang w:val="en-US"/>
        </w:rPr>
        <w:t xml:space="preserve"> </w:t>
      </w:r>
      <w:r w:rsidR="00E45E5F">
        <w:rPr>
          <w:rFonts w:ascii="Book Antiqua" w:hAnsi="Book Antiqua"/>
          <w:lang w:val="en-US"/>
        </w:rPr>
        <w:t>m</w:t>
      </w:r>
      <w:r w:rsidR="00E45E5F" w:rsidRPr="00E45E5F">
        <w:rPr>
          <w:rFonts w:ascii="Book Antiqua" w:hAnsi="Book Antiqua"/>
          <w:caps/>
          <w:lang w:val="en-US"/>
        </w:rPr>
        <w:t>l</w:t>
      </w:r>
      <w:r w:rsidR="00904E07" w:rsidRPr="002D2C2F">
        <w:rPr>
          <w:rFonts w:ascii="Book Antiqua" w:hAnsi="Book Antiqua"/>
          <w:lang w:val="en-US"/>
        </w:rPr>
        <w:t xml:space="preserve"> (50-</w:t>
      </w:r>
      <w:r w:rsidR="002E1BB9" w:rsidRPr="002D2C2F">
        <w:rPr>
          <w:rFonts w:ascii="Book Antiqua" w:hAnsi="Book Antiqua"/>
          <w:lang w:val="en-US"/>
        </w:rPr>
        <w:t xml:space="preserve">500). </w:t>
      </w:r>
      <w:r w:rsidR="00E45E5F">
        <w:rPr>
          <w:rFonts w:ascii="Book Antiqua" w:eastAsiaTheme="minorEastAsia" w:hAnsi="Book Antiqua" w:hint="eastAsia"/>
          <w:lang w:val="en-US"/>
        </w:rPr>
        <w:t>Nineteen</w:t>
      </w:r>
      <w:r w:rsidR="00AE492E" w:rsidRPr="002D2C2F">
        <w:rPr>
          <w:rFonts w:ascii="Book Antiqua" w:hAnsi="Book Antiqua"/>
          <w:lang w:val="en-US"/>
        </w:rPr>
        <w:t xml:space="preserve"> </w:t>
      </w:r>
      <w:r w:rsidR="009D7E58" w:rsidRPr="002D2C2F">
        <w:rPr>
          <w:rFonts w:ascii="Book Antiqua" w:hAnsi="Book Antiqua"/>
          <w:lang w:val="en-US"/>
        </w:rPr>
        <w:t>patients (</w:t>
      </w:r>
      <w:r w:rsidR="00AE492E" w:rsidRPr="002D2C2F">
        <w:rPr>
          <w:rFonts w:ascii="Book Antiqua" w:hAnsi="Book Antiqua"/>
          <w:lang w:val="en-US"/>
        </w:rPr>
        <w:t>86.4%) had the procedure performed robotically. Ther</w:t>
      </w:r>
      <w:r w:rsidR="00034DFF" w:rsidRPr="002D2C2F">
        <w:rPr>
          <w:rFonts w:ascii="Book Antiqua" w:hAnsi="Book Antiqua"/>
          <w:lang w:val="en-US"/>
        </w:rPr>
        <w:t>e was only 1 conversion (4.5%) to open surgery</w:t>
      </w:r>
      <w:r w:rsidR="005042F0" w:rsidRPr="002D2C2F">
        <w:rPr>
          <w:rFonts w:ascii="Book Antiqua" w:hAnsi="Book Antiqua"/>
          <w:lang w:val="en-US"/>
        </w:rPr>
        <w:t xml:space="preserve"> </w:t>
      </w:r>
      <w:r w:rsidR="00BE5F08">
        <w:rPr>
          <w:rFonts w:ascii="Book Antiqua" w:hAnsi="Book Antiqua"/>
          <w:lang w:val="en-US"/>
        </w:rPr>
        <w:t>due to involvement of</w:t>
      </w:r>
      <w:r w:rsidR="005042F0" w:rsidRPr="002D2C2F">
        <w:rPr>
          <w:rFonts w:ascii="Book Antiqua" w:hAnsi="Book Antiqua"/>
          <w:lang w:val="en-US"/>
        </w:rPr>
        <w:t xml:space="preserve"> </w:t>
      </w:r>
      <w:r w:rsidR="00BE5F08">
        <w:rPr>
          <w:rFonts w:ascii="Book Antiqua" w:hAnsi="Book Antiqua"/>
          <w:lang w:val="en-US"/>
        </w:rPr>
        <w:t xml:space="preserve">main trunk of internal iliac vein by </w:t>
      </w:r>
      <w:r w:rsidR="005042F0" w:rsidRPr="002D2C2F">
        <w:rPr>
          <w:rFonts w:ascii="Book Antiqua" w:hAnsi="Book Antiqua"/>
          <w:lang w:val="en-US"/>
        </w:rPr>
        <w:t xml:space="preserve">metastatic </w:t>
      </w:r>
      <w:r w:rsidR="00BE5F08">
        <w:rPr>
          <w:rFonts w:ascii="Book Antiqua" w:hAnsi="Book Antiqua"/>
          <w:lang w:val="en-US"/>
        </w:rPr>
        <w:t xml:space="preserve">lateral </w:t>
      </w:r>
      <w:r w:rsidR="005042F0" w:rsidRPr="002D2C2F">
        <w:rPr>
          <w:rFonts w:ascii="Book Antiqua" w:hAnsi="Book Antiqua"/>
          <w:lang w:val="en-US"/>
        </w:rPr>
        <w:t>lymph</w:t>
      </w:r>
      <w:r w:rsidRPr="00280727">
        <w:rPr>
          <w:rFonts w:ascii="Book Antiqua" w:eastAsiaTheme="minorEastAsia" w:hAnsi="Book Antiqua"/>
          <w:lang w:val="en-US"/>
        </w:rPr>
        <w:t xml:space="preserve"> (Table 2)</w:t>
      </w:r>
      <w:r w:rsidR="00B3131C">
        <w:rPr>
          <w:rFonts w:ascii="Book Antiqua" w:hAnsi="Book Antiqua"/>
          <w:lang w:val="en-US"/>
        </w:rPr>
        <w:t>.</w:t>
      </w:r>
    </w:p>
    <w:p w14:paraId="583CDA0A" w14:textId="77777777" w:rsidR="009E2CB0" w:rsidRPr="002D2C2F" w:rsidRDefault="009E2CB0" w:rsidP="002B044C">
      <w:pPr>
        <w:spacing w:line="360" w:lineRule="auto"/>
        <w:jc w:val="both"/>
        <w:rPr>
          <w:rFonts w:ascii="Book Antiqua" w:hAnsi="Book Antiqua"/>
          <w:lang w:val="en-US"/>
        </w:rPr>
      </w:pPr>
    </w:p>
    <w:p w14:paraId="7379B288" w14:textId="6923886F" w:rsidR="005C317E" w:rsidRPr="002D2C2F" w:rsidRDefault="005C317E" w:rsidP="002B044C">
      <w:pPr>
        <w:spacing w:line="360" w:lineRule="auto"/>
        <w:jc w:val="both"/>
        <w:rPr>
          <w:rFonts w:ascii="Book Antiqua" w:hAnsi="Book Antiqua"/>
          <w:b/>
          <w:bCs/>
          <w:i/>
          <w:lang w:val="en-US"/>
        </w:rPr>
      </w:pPr>
      <w:r w:rsidRPr="002D2C2F">
        <w:rPr>
          <w:rFonts w:ascii="Book Antiqua" w:hAnsi="Book Antiqua"/>
          <w:b/>
          <w:bCs/>
          <w:i/>
          <w:lang w:val="en-US"/>
        </w:rPr>
        <w:t xml:space="preserve">Analysis of </w:t>
      </w:r>
      <w:r w:rsidR="009F1BBD" w:rsidRPr="002D2C2F">
        <w:rPr>
          <w:rFonts w:ascii="Book Antiqua" w:hAnsi="Book Antiqua"/>
          <w:b/>
          <w:bCs/>
          <w:i/>
          <w:lang w:val="en-US"/>
        </w:rPr>
        <w:t xml:space="preserve">lymph nodes harvested </w:t>
      </w:r>
    </w:p>
    <w:p w14:paraId="68457955" w14:textId="2996F524" w:rsidR="00127A42" w:rsidRPr="002D2C2F" w:rsidRDefault="00127A42" w:rsidP="002B044C">
      <w:pPr>
        <w:spacing w:line="360" w:lineRule="auto"/>
        <w:jc w:val="both"/>
        <w:rPr>
          <w:rFonts w:ascii="Book Antiqua" w:hAnsi="Book Antiqua"/>
          <w:lang w:val="en-US"/>
        </w:rPr>
      </w:pPr>
      <w:r w:rsidRPr="002D2C2F">
        <w:rPr>
          <w:rFonts w:ascii="Book Antiqua" w:hAnsi="Book Antiqua"/>
          <w:lang w:val="en-US"/>
        </w:rPr>
        <w:t xml:space="preserve">Most patients had a final pathological stage III tumor (63.6%, </w:t>
      </w:r>
      <w:r w:rsidR="00280727" w:rsidRPr="00280727">
        <w:rPr>
          <w:rFonts w:ascii="Book Antiqua" w:hAnsi="Book Antiqua"/>
          <w:i/>
          <w:lang w:val="en-US"/>
        </w:rPr>
        <w:t xml:space="preserve">n = </w:t>
      </w:r>
      <w:r w:rsidRPr="002D2C2F">
        <w:rPr>
          <w:rFonts w:ascii="Book Antiqua" w:hAnsi="Book Antiqua"/>
          <w:lang w:val="en-US"/>
        </w:rPr>
        <w:t>14). Only one patient had a complete pathological response. The median number of LPLN harvested was 10</w:t>
      </w:r>
      <w:r w:rsidR="00E45E5F">
        <w:rPr>
          <w:rFonts w:ascii="Book Antiqua" w:eastAsiaTheme="minorEastAsia" w:hAnsi="Book Antiqua" w:hint="eastAsia"/>
          <w:lang w:val="en-US"/>
        </w:rPr>
        <w:t xml:space="preserve"> </w:t>
      </w:r>
      <w:r w:rsidRPr="002D2C2F">
        <w:rPr>
          <w:rFonts w:ascii="Book Antiqua" w:hAnsi="Book Antiqua"/>
          <w:lang w:val="en-US"/>
        </w:rPr>
        <w:t xml:space="preserve">(3-22) per pelvic side wall. </w:t>
      </w:r>
      <w:r w:rsidR="00E45E5F">
        <w:rPr>
          <w:rFonts w:ascii="Book Antiqua" w:eastAsiaTheme="minorEastAsia" w:hAnsi="Book Antiqua" w:hint="eastAsia"/>
          <w:lang w:val="en-US"/>
        </w:rPr>
        <w:t>Eight</w:t>
      </w:r>
      <w:r w:rsidRPr="002D2C2F">
        <w:rPr>
          <w:rFonts w:ascii="Book Antiqua" w:hAnsi="Book Antiqua"/>
          <w:lang w:val="en-US"/>
        </w:rPr>
        <w:t xml:space="preserve"> </w:t>
      </w:r>
      <w:r w:rsidR="009D7E58" w:rsidRPr="002D2C2F">
        <w:rPr>
          <w:rFonts w:ascii="Book Antiqua" w:hAnsi="Book Antiqua"/>
          <w:lang w:val="en-US"/>
        </w:rPr>
        <w:t>patients (</w:t>
      </w:r>
      <w:r w:rsidRPr="002D2C2F">
        <w:rPr>
          <w:rFonts w:ascii="Book Antiqua" w:hAnsi="Book Antiqua"/>
          <w:lang w:val="en-US"/>
        </w:rPr>
        <w:t>36.4%) had positive metastases identified in the lymph nodes harvested. The median pre-CRT size of these positive lymph nodes was 10</w:t>
      </w:r>
      <w:r w:rsidR="00280727">
        <w:rPr>
          <w:rFonts w:ascii="Book Antiqua" w:eastAsiaTheme="minorEastAsia" w:hAnsi="Book Antiqua" w:hint="eastAsia"/>
          <w:lang w:val="en-US"/>
        </w:rPr>
        <w:t xml:space="preserve"> </w:t>
      </w:r>
      <w:r w:rsidRPr="002D2C2F">
        <w:rPr>
          <w:rFonts w:ascii="Book Antiqua" w:hAnsi="Book Antiqua"/>
          <w:lang w:val="en-US"/>
        </w:rPr>
        <w:t>mm</w:t>
      </w:r>
      <w:r w:rsidR="00280727">
        <w:rPr>
          <w:rFonts w:ascii="Book Antiqua" w:eastAsiaTheme="minorEastAsia" w:hAnsi="Book Antiqua" w:hint="eastAsia"/>
          <w:lang w:val="en-US"/>
        </w:rPr>
        <w:t xml:space="preserve"> </w:t>
      </w:r>
      <w:r w:rsidR="00280727" w:rsidRPr="00280727">
        <w:rPr>
          <w:rFonts w:ascii="Book Antiqua" w:eastAsiaTheme="minorEastAsia" w:hAnsi="Book Antiqua"/>
          <w:lang w:val="en-US"/>
        </w:rPr>
        <w:t>(Table 3)</w:t>
      </w:r>
      <w:r w:rsidRPr="002D2C2F">
        <w:rPr>
          <w:rFonts w:ascii="Book Antiqua" w:hAnsi="Book Antiqua"/>
          <w:lang w:val="en-US"/>
        </w:rPr>
        <w:t xml:space="preserve">. </w:t>
      </w:r>
    </w:p>
    <w:p w14:paraId="40D2C270" w14:textId="4DB6D2A2" w:rsidR="00EF28C5" w:rsidRPr="002D2C2F" w:rsidRDefault="004D4579" w:rsidP="002B044C">
      <w:pPr>
        <w:spacing w:line="360" w:lineRule="auto"/>
        <w:ind w:firstLineChars="100" w:firstLine="240"/>
        <w:jc w:val="both"/>
        <w:rPr>
          <w:rFonts w:ascii="Book Antiqua" w:hAnsi="Book Antiqua" w:cs="Arial"/>
          <w:shd w:val="clear" w:color="auto" w:fill="FFFFFF"/>
          <w:lang w:val="en-US"/>
        </w:rPr>
      </w:pPr>
      <w:r w:rsidRPr="002D2C2F">
        <w:rPr>
          <w:rFonts w:ascii="Book Antiqua" w:hAnsi="Book Antiqua"/>
          <w:lang w:val="en-US"/>
        </w:rPr>
        <w:t xml:space="preserve">On further analysis of patients with positive </w:t>
      </w:r>
      <w:r w:rsidR="002A0082" w:rsidRPr="002D2C2F">
        <w:rPr>
          <w:rFonts w:ascii="Book Antiqua" w:hAnsi="Book Antiqua"/>
          <w:lang w:val="en-US"/>
        </w:rPr>
        <w:t>lymph nodes</w:t>
      </w:r>
      <w:r w:rsidR="003019C6" w:rsidRPr="002D2C2F">
        <w:rPr>
          <w:rFonts w:ascii="Book Antiqua" w:hAnsi="Book Antiqua"/>
          <w:lang w:val="en-US"/>
        </w:rPr>
        <w:t>, 6</w:t>
      </w:r>
      <w:r w:rsidR="002A0082" w:rsidRPr="002D2C2F">
        <w:rPr>
          <w:rFonts w:ascii="Book Antiqua" w:hAnsi="Book Antiqua"/>
          <w:lang w:val="en-US"/>
        </w:rPr>
        <w:t xml:space="preserve"> out of 8 </w:t>
      </w:r>
      <w:r w:rsidR="009D7E58" w:rsidRPr="002D2C2F">
        <w:rPr>
          <w:rFonts w:ascii="Book Antiqua" w:hAnsi="Book Antiqua"/>
          <w:lang w:val="en-US"/>
        </w:rPr>
        <w:t>patients (</w:t>
      </w:r>
      <w:r w:rsidR="003019C6" w:rsidRPr="002D2C2F">
        <w:rPr>
          <w:rFonts w:ascii="Book Antiqua" w:hAnsi="Book Antiqua"/>
          <w:lang w:val="en-US"/>
        </w:rPr>
        <w:t>7</w:t>
      </w:r>
      <w:r w:rsidR="002A0082" w:rsidRPr="002D2C2F">
        <w:rPr>
          <w:rFonts w:ascii="Book Antiqua" w:hAnsi="Book Antiqua"/>
          <w:lang w:val="en-US"/>
        </w:rPr>
        <w:t xml:space="preserve">5%) had a pre-CRT lymph node size of </w:t>
      </w:r>
      <w:r w:rsidR="002A0082" w:rsidRPr="002D2C2F">
        <w:rPr>
          <w:rFonts w:ascii="Book Antiqua" w:hAnsi="Book Antiqua" w:cs="Arial"/>
          <w:shd w:val="clear" w:color="auto" w:fill="FFFFFF"/>
          <w:lang w:val="en-US"/>
        </w:rPr>
        <w:t>≥ 10</w:t>
      </w:r>
      <w:r w:rsidR="007F47BB">
        <w:rPr>
          <w:rFonts w:ascii="Book Antiqua" w:eastAsiaTheme="minorEastAsia" w:hAnsi="Book Antiqua" w:cs="Arial" w:hint="eastAsia"/>
          <w:shd w:val="clear" w:color="auto" w:fill="FFFFFF"/>
          <w:lang w:val="en-US"/>
        </w:rPr>
        <w:t xml:space="preserve"> </w:t>
      </w:r>
      <w:r w:rsidR="002A0082" w:rsidRPr="002D2C2F">
        <w:rPr>
          <w:rFonts w:ascii="Book Antiqua" w:hAnsi="Book Antiqua" w:cs="Arial"/>
          <w:shd w:val="clear" w:color="auto" w:fill="FFFFFF"/>
          <w:lang w:val="en-US"/>
        </w:rPr>
        <w:t xml:space="preserve">mm. </w:t>
      </w:r>
      <w:r w:rsidR="005C317E" w:rsidRPr="002D2C2F">
        <w:rPr>
          <w:rFonts w:ascii="Book Antiqua" w:hAnsi="Book Antiqua"/>
          <w:lang w:val="en-US"/>
        </w:rPr>
        <w:t xml:space="preserve"> </w:t>
      </w:r>
      <w:r w:rsidR="00EF28C5" w:rsidRPr="002D2C2F">
        <w:rPr>
          <w:rFonts w:ascii="Book Antiqua" w:hAnsi="Book Antiqua"/>
          <w:lang w:val="en-US"/>
        </w:rPr>
        <w:t xml:space="preserve">There were 10 patients with a pre-CRT lymph node size of </w:t>
      </w:r>
      <w:r w:rsidR="00EF28C5" w:rsidRPr="002D2C2F">
        <w:rPr>
          <w:rFonts w:ascii="Book Antiqua" w:hAnsi="Book Antiqua" w:cs="Arial"/>
          <w:shd w:val="clear" w:color="auto" w:fill="FFFFFF"/>
          <w:lang w:val="en-US"/>
        </w:rPr>
        <w:t>≥ 10</w:t>
      </w:r>
      <w:r w:rsidR="007F47BB">
        <w:rPr>
          <w:rFonts w:ascii="Book Antiqua" w:eastAsiaTheme="minorEastAsia" w:hAnsi="Book Antiqua" w:cs="Arial" w:hint="eastAsia"/>
          <w:shd w:val="clear" w:color="auto" w:fill="FFFFFF"/>
          <w:lang w:val="en-US"/>
        </w:rPr>
        <w:t xml:space="preserve"> </w:t>
      </w:r>
      <w:r w:rsidR="00EF28C5" w:rsidRPr="002D2C2F">
        <w:rPr>
          <w:rFonts w:ascii="Book Antiqua" w:hAnsi="Book Antiqua" w:cs="Arial"/>
          <w:shd w:val="clear" w:color="auto" w:fill="FFFFFF"/>
          <w:lang w:val="en-US"/>
        </w:rPr>
        <w:t xml:space="preserve">mm, and 60% of them eventually had LPLN metastases on final histology. </w:t>
      </w:r>
    </w:p>
    <w:p w14:paraId="31859211" w14:textId="77777777" w:rsidR="009E2CB0" w:rsidRPr="002D2C2F" w:rsidRDefault="009E2CB0" w:rsidP="002B044C">
      <w:pPr>
        <w:spacing w:line="360" w:lineRule="auto"/>
        <w:jc w:val="both"/>
        <w:rPr>
          <w:rFonts w:ascii="Book Antiqua" w:hAnsi="Book Antiqua"/>
          <w:lang w:val="en-US"/>
        </w:rPr>
      </w:pPr>
    </w:p>
    <w:p w14:paraId="3ABE1B90" w14:textId="7B143DA6" w:rsidR="005C317E" w:rsidRPr="002D2C2F" w:rsidRDefault="00EA4792" w:rsidP="002B044C">
      <w:pPr>
        <w:spacing w:line="360" w:lineRule="auto"/>
        <w:jc w:val="both"/>
        <w:rPr>
          <w:rFonts w:ascii="Book Antiqua" w:hAnsi="Book Antiqua" w:cs="Arial"/>
          <w:b/>
          <w:bCs/>
          <w:i/>
          <w:color w:val="222222"/>
          <w:shd w:val="clear" w:color="auto" w:fill="FFFFFF"/>
          <w:lang w:val="en-US"/>
        </w:rPr>
      </w:pPr>
      <w:r w:rsidRPr="002D2C2F">
        <w:rPr>
          <w:rFonts w:ascii="Book Antiqua" w:hAnsi="Book Antiqua" w:cs="Arial"/>
          <w:b/>
          <w:bCs/>
          <w:i/>
          <w:color w:val="222222"/>
          <w:shd w:val="clear" w:color="auto" w:fill="FFFFFF"/>
          <w:lang w:val="en-US"/>
        </w:rPr>
        <w:t>Post-</w:t>
      </w:r>
      <w:r w:rsidR="007F47BB" w:rsidRPr="002D2C2F">
        <w:rPr>
          <w:rFonts w:ascii="Book Antiqua" w:hAnsi="Book Antiqua" w:cs="Arial"/>
          <w:b/>
          <w:bCs/>
          <w:i/>
          <w:color w:val="222222"/>
          <w:shd w:val="clear" w:color="auto" w:fill="FFFFFF"/>
          <w:lang w:val="en-US"/>
        </w:rPr>
        <w:t>operative o</w:t>
      </w:r>
      <w:r w:rsidR="005C317E" w:rsidRPr="002D2C2F">
        <w:rPr>
          <w:rFonts w:ascii="Book Antiqua" w:hAnsi="Book Antiqua" w:cs="Arial"/>
          <w:b/>
          <w:bCs/>
          <w:i/>
          <w:color w:val="222222"/>
          <w:shd w:val="clear" w:color="auto" w:fill="FFFFFF"/>
          <w:lang w:val="en-US"/>
        </w:rPr>
        <w:t>utcomes</w:t>
      </w:r>
    </w:p>
    <w:p w14:paraId="09CF0157" w14:textId="72D8792E" w:rsidR="00CD532E" w:rsidRPr="002D2C2F" w:rsidRDefault="00771C82" w:rsidP="002B044C">
      <w:pPr>
        <w:spacing w:line="360" w:lineRule="auto"/>
        <w:jc w:val="both"/>
        <w:rPr>
          <w:rFonts w:ascii="Book Antiqua" w:hAnsi="Book Antiqua" w:cs="Arial"/>
          <w:color w:val="222222"/>
          <w:shd w:val="clear" w:color="auto" w:fill="FFFFFF"/>
          <w:lang w:val="en-US"/>
        </w:rPr>
      </w:pPr>
      <w:r w:rsidRPr="002D2C2F">
        <w:rPr>
          <w:rFonts w:ascii="Book Antiqua" w:hAnsi="Book Antiqua" w:cs="Arial"/>
          <w:color w:val="222222"/>
          <w:shd w:val="clear" w:color="auto" w:fill="FFFFFF"/>
          <w:lang w:val="en-US"/>
        </w:rPr>
        <w:t xml:space="preserve">The median length of stay was 7.5 d (3-76), with a median follow up of 18 </w:t>
      </w:r>
      <w:proofErr w:type="spellStart"/>
      <w:r w:rsidRPr="002D2C2F">
        <w:rPr>
          <w:rFonts w:ascii="Book Antiqua" w:hAnsi="Book Antiqua" w:cs="Arial"/>
          <w:color w:val="222222"/>
          <w:shd w:val="clear" w:color="auto" w:fill="FFFFFF"/>
          <w:lang w:val="en-US"/>
        </w:rPr>
        <w:t>mo</w:t>
      </w:r>
      <w:proofErr w:type="spellEnd"/>
      <w:r w:rsidRPr="002D2C2F">
        <w:rPr>
          <w:rFonts w:ascii="Book Antiqua" w:hAnsi="Book Antiqua" w:cs="Arial"/>
          <w:color w:val="222222"/>
          <w:shd w:val="clear" w:color="auto" w:fill="FFFFFF"/>
          <w:lang w:val="en-US"/>
        </w:rPr>
        <w:t xml:space="preserve"> (1-36). The median number of days which a urinary catheter was kept was 3 </w:t>
      </w:r>
      <w:r w:rsidR="00EA4792" w:rsidRPr="002D2C2F">
        <w:rPr>
          <w:rFonts w:ascii="Book Antiqua" w:hAnsi="Book Antiqua" w:cs="Arial"/>
          <w:color w:val="222222"/>
          <w:shd w:val="clear" w:color="auto" w:fill="FFFFFF"/>
          <w:lang w:val="en-US"/>
        </w:rPr>
        <w:t>d (</w:t>
      </w:r>
      <w:r w:rsidRPr="002D2C2F">
        <w:rPr>
          <w:rFonts w:ascii="Book Antiqua" w:hAnsi="Book Antiqua" w:cs="Arial"/>
          <w:color w:val="222222"/>
          <w:shd w:val="clear" w:color="auto" w:fill="FFFFFF"/>
          <w:lang w:val="en-US"/>
        </w:rPr>
        <w:t>1-37). Only 2 patients had re-insertion of their urinary catheter after failure to void, but these were still eventually removed at 20 and 37 d respectively</w:t>
      </w:r>
      <w:r w:rsidR="007F47BB">
        <w:rPr>
          <w:rFonts w:ascii="Book Antiqua" w:eastAsiaTheme="minorEastAsia" w:hAnsi="Book Antiqua" w:cs="Arial" w:hint="eastAsia"/>
          <w:color w:val="222222"/>
          <w:shd w:val="clear" w:color="auto" w:fill="FFFFFF"/>
          <w:lang w:val="en-US"/>
        </w:rPr>
        <w:t xml:space="preserve"> </w:t>
      </w:r>
      <w:r w:rsidR="007F47BB" w:rsidRPr="007F47BB">
        <w:rPr>
          <w:rFonts w:ascii="Book Antiqua" w:eastAsiaTheme="minorEastAsia" w:hAnsi="Book Antiqua" w:cs="Arial"/>
          <w:color w:val="222222"/>
          <w:shd w:val="clear" w:color="auto" w:fill="FFFFFF"/>
          <w:lang w:val="en-US"/>
        </w:rPr>
        <w:t>(Table 4)</w:t>
      </w:r>
      <w:r w:rsidRPr="002D2C2F">
        <w:rPr>
          <w:rFonts w:ascii="Book Antiqua" w:hAnsi="Book Antiqua" w:cs="Arial"/>
          <w:color w:val="222222"/>
          <w:shd w:val="clear" w:color="auto" w:fill="FFFFFF"/>
          <w:lang w:val="en-US"/>
        </w:rPr>
        <w:t xml:space="preserve">. </w:t>
      </w:r>
    </w:p>
    <w:p w14:paraId="73F65948" w14:textId="20C8594E" w:rsidR="00A64D6E" w:rsidRPr="002D2C2F" w:rsidRDefault="00771C82" w:rsidP="002B044C">
      <w:pPr>
        <w:spacing w:line="360" w:lineRule="auto"/>
        <w:ind w:firstLineChars="100" w:firstLine="240"/>
        <w:jc w:val="both"/>
        <w:rPr>
          <w:rFonts w:ascii="Book Antiqua" w:hAnsi="Book Antiqua"/>
          <w:lang w:val="en-US"/>
        </w:rPr>
      </w:pPr>
      <w:r w:rsidRPr="002D2C2F">
        <w:rPr>
          <w:rFonts w:ascii="Book Antiqua" w:hAnsi="Book Antiqua" w:cs="Arial"/>
          <w:color w:val="222222"/>
          <w:shd w:val="clear" w:color="auto" w:fill="FFFFFF"/>
          <w:lang w:val="en-US"/>
        </w:rPr>
        <w:lastRenderedPageBreak/>
        <w:t xml:space="preserve">Morbidity was generally low in this analysis, with only 1 </w:t>
      </w:r>
      <w:r w:rsidR="00EA4792" w:rsidRPr="002D2C2F">
        <w:rPr>
          <w:rFonts w:ascii="Book Antiqua" w:hAnsi="Book Antiqua" w:cs="Arial"/>
          <w:color w:val="222222"/>
          <w:shd w:val="clear" w:color="auto" w:fill="FFFFFF"/>
          <w:lang w:val="en-US"/>
        </w:rPr>
        <w:t>lymphocele (</w:t>
      </w:r>
      <w:r w:rsidRPr="002D2C2F">
        <w:rPr>
          <w:rFonts w:ascii="Book Antiqua" w:hAnsi="Book Antiqua" w:cs="Arial"/>
          <w:color w:val="222222"/>
          <w:shd w:val="clear" w:color="auto" w:fill="FFFFFF"/>
          <w:lang w:val="en-US"/>
        </w:rPr>
        <w:t>4.5%) requiring radiological guided drainage</w:t>
      </w:r>
      <w:r w:rsidR="004026AD">
        <w:rPr>
          <w:rFonts w:ascii="Book Antiqua" w:hAnsi="Book Antiqua" w:cs="Arial"/>
          <w:color w:val="222222"/>
          <w:shd w:val="clear" w:color="auto" w:fill="FFFFFF"/>
          <w:lang w:val="en-US"/>
        </w:rPr>
        <w:t xml:space="preserve">, </w:t>
      </w:r>
      <w:r w:rsidRPr="002D2C2F">
        <w:rPr>
          <w:rFonts w:ascii="Book Antiqua" w:hAnsi="Book Antiqua" w:cs="Arial"/>
          <w:color w:val="222222"/>
          <w:shd w:val="clear" w:color="auto" w:fill="FFFFFF"/>
          <w:lang w:val="en-US"/>
        </w:rPr>
        <w:t xml:space="preserve">and 1 anastomotic </w:t>
      </w:r>
      <w:r w:rsidR="00EA4792" w:rsidRPr="002D2C2F">
        <w:rPr>
          <w:rFonts w:ascii="Book Antiqua" w:hAnsi="Book Antiqua" w:cs="Arial"/>
          <w:color w:val="222222"/>
          <w:shd w:val="clear" w:color="auto" w:fill="FFFFFF"/>
          <w:lang w:val="en-US"/>
        </w:rPr>
        <w:t>leak (</w:t>
      </w:r>
      <w:r w:rsidRPr="002D2C2F">
        <w:rPr>
          <w:rFonts w:ascii="Book Antiqua" w:hAnsi="Book Antiqua" w:cs="Arial"/>
          <w:color w:val="222222"/>
          <w:shd w:val="clear" w:color="auto" w:fill="FFFFFF"/>
          <w:lang w:val="en-US"/>
        </w:rPr>
        <w:t>4.5%). Ther</w:t>
      </w:r>
      <w:r w:rsidR="00E35D3B">
        <w:rPr>
          <w:rFonts w:ascii="Book Antiqua" w:hAnsi="Book Antiqua" w:cs="Arial"/>
          <w:color w:val="222222"/>
          <w:shd w:val="clear" w:color="auto" w:fill="FFFFFF"/>
          <w:lang w:val="en-US"/>
        </w:rPr>
        <w:t>e</w:t>
      </w:r>
      <w:r w:rsidRPr="002D2C2F">
        <w:rPr>
          <w:rFonts w:ascii="Book Antiqua" w:hAnsi="Book Antiqua" w:cs="Arial"/>
          <w:color w:val="222222"/>
          <w:shd w:val="clear" w:color="auto" w:fill="FFFFFF"/>
          <w:lang w:val="en-US"/>
        </w:rPr>
        <w:t xml:space="preserve"> was only one </w:t>
      </w:r>
      <w:r w:rsidR="00EA4792" w:rsidRPr="002D2C2F">
        <w:rPr>
          <w:rFonts w:ascii="Book Antiqua" w:hAnsi="Book Antiqua" w:cs="Arial"/>
          <w:color w:val="222222"/>
          <w:shd w:val="clear" w:color="auto" w:fill="FFFFFF"/>
          <w:lang w:val="en-US"/>
        </w:rPr>
        <w:t>mortality (</w:t>
      </w:r>
      <w:r w:rsidRPr="002D2C2F">
        <w:rPr>
          <w:rFonts w:ascii="Book Antiqua" w:hAnsi="Book Antiqua" w:cs="Arial"/>
          <w:color w:val="222222"/>
          <w:shd w:val="clear" w:color="auto" w:fill="FFFFFF"/>
          <w:lang w:val="en-US"/>
        </w:rPr>
        <w:t xml:space="preserve">4.5%), which was the patient who developed the anastomotic leak requiring repeat surgical intervention, and eventually demised from pneumonia after a prolonged hospital stay. None of the patients have developed any </w:t>
      </w:r>
      <w:r w:rsidR="00E35D3B">
        <w:rPr>
          <w:rFonts w:ascii="Book Antiqua" w:hAnsi="Book Antiqua" w:cs="Arial"/>
          <w:color w:val="222222"/>
          <w:shd w:val="clear" w:color="auto" w:fill="FFFFFF"/>
          <w:lang w:val="en-US"/>
        </w:rPr>
        <w:t xml:space="preserve">local </w:t>
      </w:r>
      <w:r w:rsidRPr="002D2C2F">
        <w:rPr>
          <w:rFonts w:ascii="Book Antiqua" w:hAnsi="Book Antiqua" w:cs="Arial"/>
          <w:color w:val="222222"/>
          <w:shd w:val="clear" w:color="auto" w:fill="FFFFFF"/>
          <w:lang w:val="en-US"/>
        </w:rPr>
        <w:t xml:space="preserve">recurrence </w:t>
      </w:r>
      <w:r w:rsidR="00E35D3B">
        <w:rPr>
          <w:rFonts w:ascii="Book Antiqua" w:hAnsi="Book Antiqua" w:cs="Arial"/>
          <w:color w:val="222222"/>
          <w:shd w:val="clear" w:color="auto" w:fill="FFFFFF"/>
          <w:lang w:val="en-US"/>
        </w:rPr>
        <w:t xml:space="preserve">during their follow up within the time frame of this study. </w:t>
      </w:r>
    </w:p>
    <w:p w14:paraId="32B93F13" w14:textId="77777777" w:rsidR="00F55DCB" w:rsidRPr="002D2C2F" w:rsidRDefault="00F55DCB" w:rsidP="002B044C">
      <w:pPr>
        <w:spacing w:line="360" w:lineRule="auto"/>
        <w:jc w:val="both"/>
        <w:rPr>
          <w:rFonts w:ascii="Book Antiqua" w:hAnsi="Book Antiqua"/>
          <w:lang w:val="en-US"/>
        </w:rPr>
      </w:pPr>
    </w:p>
    <w:p w14:paraId="610018B0" w14:textId="28B34196" w:rsidR="00D22999" w:rsidRPr="007F47BB" w:rsidRDefault="00F55DCB" w:rsidP="002B044C">
      <w:pPr>
        <w:spacing w:line="360" w:lineRule="auto"/>
        <w:jc w:val="both"/>
        <w:rPr>
          <w:rFonts w:ascii="Book Antiqua" w:hAnsi="Book Antiqua"/>
          <w:lang w:val="en-US"/>
        </w:rPr>
      </w:pPr>
      <w:r w:rsidRPr="002D2C2F">
        <w:rPr>
          <w:rFonts w:ascii="Book Antiqua" w:hAnsi="Book Antiqua"/>
          <w:b/>
          <w:bCs/>
          <w:u w:val="single"/>
          <w:lang w:val="en-US"/>
        </w:rPr>
        <w:t>DISCUSSION</w:t>
      </w:r>
    </w:p>
    <w:p w14:paraId="63F140C2" w14:textId="23741D2C" w:rsidR="00E35D3B" w:rsidRPr="00E35D3B" w:rsidRDefault="00AA359D" w:rsidP="002B044C">
      <w:pPr>
        <w:spacing w:line="360" w:lineRule="auto"/>
        <w:jc w:val="both"/>
        <w:rPr>
          <w:rFonts w:ascii="Book Antiqua" w:hAnsi="Book Antiqua"/>
          <w:noProof/>
          <w:vertAlign w:val="superscript"/>
          <w:lang w:val="en-US"/>
        </w:rPr>
      </w:pPr>
      <w:r>
        <w:rPr>
          <w:rFonts w:ascii="Book Antiqua" w:eastAsiaTheme="minorEastAsia" w:hAnsi="Book Antiqua" w:hint="eastAsia"/>
          <w:lang w:val="en-US"/>
        </w:rPr>
        <w:t>TME</w:t>
      </w:r>
      <w:r w:rsidR="00B9328D" w:rsidRPr="002D2C2F">
        <w:rPr>
          <w:rFonts w:ascii="Book Antiqua" w:hAnsi="Book Antiqua"/>
          <w:lang w:val="en-US"/>
        </w:rPr>
        <w:t xml:space="preserve"> </w:t>
      </w:r>
      <w:r w:rsidR="008F6E9D" w:rsidRPr="002D2C2F">
        <w:rPr>
          <w:rFonts w:ascii="Book Antiqua" w:hAnsi="Book Antiqua"/>
          <w:lang w:val="en-US"/>
        </w:rPr>
        <w:t>is</w:t>
      </w:r>
      <w:r w:rsidR="00B9328D" w:rsidRPr="002D2C2F">
        <w:rPr>
          <w:rFonts w:ascii="Book Antiqua" w:hAnsi="Book Antiqua"/>
          <w:lang w:val="en-US"/>
        </w:rPr>
        <w:t xml:space="preserve"> the gold standard treatment for rectal cancer</w:t>
      </w:r>
      <w:r w:rsidR="008F6E9D" w:rsidRPr="002D2C2F">
        <w:rPr>
          <w:rFonts w:ascii="Book Antiqua" w:hAnsi="Book Antiqua"/>
          <w:lang w:val="en-US"/>
        </w:rPr>
        <w:t xml:space="preserve"> and has successf</w:t>
      </w:r>
      <w:r w:rsidR="007E58EA" w:rsidRPr="002D2C2F">
        <w:rPr>
          <w:rFonts w:ascii="Book Antiqua" w:hAnsi="Book Antiqua"/>
          <w:lang w:val="en-US"/>
        </w:rPr>
        <w:t>ully reduced local recurrence and</w:t>
      </w:r>
      <w:r w:rsidR="008F6E9D" w:rsidRPr="002D2C2F">
        <w:rPr>
          <w:rFonts w:ascii="Book Antiqua" w:hAnsi="Book Antiqua"/>
          <w:lang w:val="en-US"/>
        </w:rPr>
        <w:t xml:space="preserve"> improve</w:t>
      </w:r>
      <w:r w:rsidR="007E58EA" w:rsidRPr="002D2C2F">
        <w:rPr>
          <w:rFonts w:ascii="Book Antiqua" w:hAnsi="Book Antiqua"/>
          <w:lang w:val="en-US"/>
        </w:rPr>
        <w:t>d</w:t>
      </w:r>
      <w:r w:rsidR="008F6E9D" w:rsidRPr="002D2C2F">
        <w:rPr>
          <w:rFonts w:ascii="Book Antiqua" w:hAnsi="Book Antiqua"/>
          <w:lang w:val="en-US"/>
        </w:rPr>
        <w:t xml:space="preserve"> survival since its introduction in 1990s. However, local recurrence in the lateral compartment can still occur after TME because of</w:t>
      </w:r>
      <w:r w:rsidR="007E58EA" w:rsidRPr="002D2C2F">
        <w:rPr>
          <w:rFonts w:ascii="Book Antiqua" w:hAnsi="Book Antiqua"/>
          <w:lang w:val="en-US"/>
        </w:rPr>
        <w:t xml:space="preserve"> the</w:t>
      </w:r>
      <w:r w:rsidR="008F6E9D" w:rsidRPr="002D2C2F">
        <w:rPr>
          <w:rFonts w:ascii="Book Antiqua" w:hAnsi="Book Antiqua"/>
          <w:lang w:val="en-US"/>
        </w:rPr>
        <w:t xml:space="preserve"> lateral lymphatic drainage of low rectum. It is reported that lateral pelvic nodal metastasis range</w:t>
      </w:r>
      <w:r w:rsidR="007E58EA" w:rsidRPr="002D2C2F">
        <w:rPr>
          <w:rFonts w:ascii="Book Antiqua" w:hAnsi="Book Antiqua"/>
          <w:lang w:val="en-US"/>
        </w:rPr>
        <w:t>s</w:t>
      </w:r>
      <w:r w:rsidR="008F6E9D" w:rsidRPr="002D2C2F">
        <w:rPr>
          <w:rFonts w:ascii="Book Antiqua" w:hAnsi="Book Antiqua"/>
          <w:lang w:val="en-US"/>
        </w:rPr>
        <w:t xml:space="preserve"> from 14</w:t>
      </w:r>
      <w:r w:rsidR="00561AFA">
        <w:rPr>
          <w:rFonts w:ascii="Book Antiqua" w:eastAsiaTheme="minorEastAsia" w:hAnsi="Book Antiqua" w:hint="eastAsia"/>
          <w:lang w:val="en-US"/>
        </w:rPr>
        <w:t>%</w:t>
      </w:r>
      <w:r w:rsidR="008F6E9D" w:rsidRPr="002D2C2F">
        <w:rPr>
          <w:rFonts w:ascii="Book Antiqua" w:hAnsi="Book Antiqua"/>
          <w:lang w:val="en-US"/>
        </w:rPr>
        <w:t xml:space="preserve"> to 22% and the incidence of LPLN metastasis </w:t>
      </w:r>
      <w:r w:rsidR="007E58EA" w:rsidRPr="002D2C2F">
        <w:rPr>
          <w:rFonts w:ascii="Book Antiqua" w:hAnsi="Book Antiqua"/>
          <w:lang w:val="en-US"/>
        </w:rPr>
        <w:t>increases with a</w:t>
      </w:r>
      <w:r w:rsidR="008F6E9D" w:rsidRPr="002D2C2F">
        <w:rPr>
          <w:rFonts w:ascii="Book Antiqua" w:hAnsi="Book Antiqua"/>
          <w:lang w:val="en-US"/>
        </w:rPr>
        <w:t xml:space="preserve"> </w:t>
      </w:r>
      <w:r w:rsidR="007E58EA" w:rsidRPr="002D2C2F">
        <w:rPr>
          <w:rFonts w:ascii="Book Antiqua" w:hAnsi="Book Antiqua"/>
          <w:lang w:val="en-US"/>
        </w:rPr>
        <w:t>lower</w:t>
      </w:r>
      <w:r w:rsidR="008F6E9D" w:rsidRPr="002D2C2F">
        <w:rPr>
          <w:rFonts w:ascii="Book Antiqua" w:hAnsi="Book Antiqua"/>
          <w:lang w:val="en-US"/>
        </w:rPr>
        <w:t xml:space="preserve"> location of rectal cance</w:t>
      </w:r>
      <w:r w:rsidR="008366A9" w:rsidRPr="002D2C2F">
        <w:rPr>
          <w:rFonts w:ascii="Book Antiqua" w:hAnsi="Book Antiqua"/>
          <w:lang w:val="en-US"/>
        </w:rPr>
        <w:t>r</w:t>
      </w:r>
      <w:r w:rsidR="00545C9F" w:rsidRPr="002D2C2F">
        <w:rPr>
          <w:rFonts w:ascii="Book Antiqua" w:hAnsi="Book Antiqua"/>
          <w:vertAlign w:val="superscript"/>
          <w:lang w:val="en-US"/>
        </w:rPr>
        <w:t>[</w:t>
      </w:r>
      <w:r w:rsidR="00545C9F">
        <w:rPr>
          <w:rFonts w:ascii="Book Antiqua" w:hAnsi="Book Antiqua"/>
          <w:noProof/>
          <w:vertAlign w:val="superscript"/>
          <w:lang w:val="en-US"/>
        </w:rPr>
        <w:t>5</w:t>
      </w:r>
      <w:r w:rsidR="00545C9F" w:rsidRPr="002D2C2F">
        <w:rPr>
          <w:rFonts w:ascii="Book Antiqua" w:hAnsi="Book Antiqua"/>
          <w:noProof/>
          <w:vertAlign w:val="superscript"/>
          <w:lang w:val="en-US"/>
        </w:rPr>
        <w:t>-</w:t>
      </w:r>
      <w:r w:rsidR="00545C9F">
        <w:rPr>
          <w:rFonts w:ascii="Book Antiqua" w:hAnsi="Book Antiqua"/>
          <w:noProof/>
          <w:vertAlign w:val="superscript"/>
          <w:lang w:val="en-US"/>
        </w:rPr>
        <w:t>7</w:t>
      </w:r>
      <w:r w:rsidR="00545C9F" w:rsidRPr="002D2C2F">
        <w:rPr>
          <w:rFonts w:ascii="Book Antiqua" w:hAnsi="Book Antiqua"/>
          <w:noProof/>
          <w:vertAlign w:val="superscript"/>
          <w:lang w:val="en-US"/>
        </w:rPr>
        <w:t>]</w:t>
      </w:r>
      <w:r w:rsidR="008366A9" w:rsidRPr="002D2C2F">
        <w:rPr>
          <w:rFonts w:ascii="Book Antiqua" w:hAnsi="Book Antiqua"/>
          <w:lang w:val="en-US"/>
        </w:rPr>
        <w:t>.</w:t>
      </w:r>
    </w:p>
    <w:p w14:paraId="3B5F97D3" w14:textId="6D9EC06D" w:rsidR="00E35D3B" w:rsidRDefault="007E58EA" w:rsidP="002B044C">
      <w:pPr>
        <w:spacing w:line="360" w:lineRule="auto"/>
        <w:ind w:firstLine="720"/>
        <w:jc w:val="both"/>
        <w:rPr>
          <w:rFonts w:ascii="Book Antiqua" w:hAnsi="Book Antiqua"/>
          <w:noProof/>
          <w:vertAlign w:val="superscript"/>
          <w:lang w:val="en-US"/>
        </w:rPr>
      </w:pPr>
      <w:r w:rsidRPr="002D2C2F">
        <w:rPr>
          <w:rFonts w:ascii="Book Antiqua" w:hAnsi="Book Antiqua"/>
          <w:lang w:val="en-US"/>
        </w:rPr>
        <w:t xml:space="preserve">The use of </w:t>
      </w:r>
      <w:r w:rsidR="00F55DCB" w:rsidRPr="002D2C2F">
        <w:rPr>
          <w:rFonts w:ascii="Book Antiqua" w:hAnsi="Book Antiqua"/>
          <w:lang w:val="en-US"/>
        </w:rPr>
        <w:t xml:space="preserve">multimodal </w:t>
      </w:r>
      <w:r w:rsidR="00B9328D" w:rsidRPr="002D2C2F">
        <w:rPr>
          <w:rFonts w:ascii="Book Antiqua" w:hAnsi="Book Antiqua"/>
          <w:lang w:val="en-US"/>
        </w:rPr>
        <w:t>trea</w:t>
      </w:r>
      <w:r w:rsidRPr="002D2C2F">
        <w:rPr>
          <w:rFonts w:ascii="Book Antiqua" w:hAnsi="Book Antiqua"/>
          <w:lang w:val="en-US"/>
        </w:rPr>
        <w:t>tment</w:t>
      </w:r>
      <w:r w:rsidR="00E35D3B">
        <w:rPr>
          <w:rFonts w:ascii="Book Antiqua" w:hAnsi="Book Antiqua"/>
          <w:lang w:val="en-US"/>
        </w:rPr>
        <w:t>s</w:t>
      </w:r>
      <w:r w:rsidRPr="002D2C2F">
        <w:rPr>
          <w:rFonts w:ascii="Book Antiqua" w:hAnsi="Book Antiqua"/>
          <w:lang w:val="en-US"/>
        </w:rPr>
        <w:t xml:space="preserve"> has reduced </w:t>
      </w:r>
      <w:r w:rsidR="00E35D3B">
        <w:rPr>
          <w:rFonts w:ascii="Book Antiqua" w:hAnsi="Book Antiqua"/>
          <w:lang w:val="en-US"/>
        </w:rPr>
        <w:t xml:space="preserve">the rate of </w:t>
      </w:r>
      <w:r w:rsidR="00B9328D" w:rsidRPr="002D2C2F">
        <w:rPr>
          <w:rFonts w:ascii="Book Antiqua" w:hAnsi="Book Antiqua"/>
          <w:lang w:val="en-US"/>
        </w:rPr>
        <w:t>local recurrence but cannot completely eliminate latera</w:t>
      </w:r>
      <w:r w:rsidRPr="002D2C2F">
        <w:rPr>
          <w:rFonts w:ascii="Book Antiqua" w:hAnsi="Book Antiqua"/>
          <w:lang w:val="en-US"/>
        </w:rPr>
        <w:t>l pelvic disease. In a</w:t>
      </w:r>
      <w:r w:rsidR="00B9328D" w:rsidRPr="002D2C2F">
        <w:rPr>
          <w:rFonts w:ascii="Book Antiqua" w:hAnsi="Book Antiqua"/>
          <w:lang w:val="en-US"/>
        </w:rPr>
        <w:t xml:space="preserve"> series of 366 patients who underwent chemoradiotherapy and TME for T3/N+ locally advanced rectal cancer, lateral recurrence occurred in 8% of the</w:t>
      </w:r>
      <w:r w:rsidRPr="002D2C2F">
        <w:rPr>
          <w:rFonts w:ascii="Book Antiqua" w:hAnsi="Book Antiqua"/>
          <w:lang w:val="en-US"/>
        </w:rPr>
        <w:t xml:space="preserve"> patients</w:t>
      </w:r>
      <w:r w:rsidR="00F24E59" w:rsidRPr="002D2C2F">
        <w:rPr>
          <w:rFonts w:ascii="Book Antiqua" w:hAnsi="Book Antiqua"/>
          <w:vertAlign w:val="superscript"/>
          <w:lang w:val="en-US"/>
        </w:rPr>
        <w:t>[</w:t>
      </w:r>
      <w:r w:rsidR="00F24E59" w:rsidRPr="002D2C2F">
        <w:rPr>
          <w:rFonts w:ascii="Book Antiqua" w:hAnsi="Book Antiqua"/>
          <w:lang w:val="en-US"/>
        </w:rPr>
        <w:fldChar w:fldCharType="begin" w:fldLock="1"/>
      </w:r>
      <w:r w:rsidR="00F24E59" w:rsidRPr="002D2C2F">
        <w:rPr>
          <w:rFonts w:ascii="Book Antiqua" w:hAnsi="Book Antiqua"/>
          <w:lang w:val="en-US"/>
        </w:rPr>
        <w:instrText>ADDIN CSL_CITATION {"citationItems":[{"id":"ITEM-1","itemData":{"DOI":"10.1245/s10434-007-9696-x","ISBN":"1043400796","ISSN":"1068-9265","PMID":"18057989","abstract":"BACKGROUND: In rectal cancer patients treated with preoperative chemoradiotherapy (CRT) and curative resection, we evaluated the effect of clinical parameters on lateral pelvic recurrence and made an attempt to identify a risk factor for lateral pelvic recurrence. METHODS: The study involved 366 patients who underwent preoperative CRT and curative resection between October 2001 and December 2005. Clinical parameters such as gender, age, tumor size, histologic type, cT and cN classification, ypT and ypN classification, circumferential resection margin, tumor regression grade, chemotherapeutic regimen, and lateral lymph node size were analyzed to identify risk factors associated with lateral pelvic recurrence. RESULTS: Of the 366 patients, 29 patients (7.9%) had locoregional recurrence: 6 (20.7%) with central pelvic recurrence and 24 (82.7%) had lateral pelvic recurrence, of which 1 had simultaneous central and lateral pelvic recurrence. Multivariate analysis showed that ypN classification and lateral lymph node size were significantly associated with lateral pelvic recurrence (P &lt; .001). Of 250 ypN0 patients, lateral pelvic recurrence developed in 1.4%, 2.9%, and 50% of patients with lateral lymph node sizes of &lt; 5, 5-9.9, and &gt; or = 10 mm, respectively (P &lt; .001). Of 116 ypN+ patients, lateral pelvic recurrence developed in 4.3%, 35.7%, and 87.5% of patients with lateral lymph node sizes of &lt; 5, 5-9.9, and &gt; or = 10 mm, respectively (P &lt; .001). CONCLUSIONS: In our study, lateral pelvic recurrence was a major cause of locoregional recurrence, and ypN+ and lateral lymph node size were risk factors for lateral pelvic recurrence.","author":[{"dropping-particle":"","family":"Kim","given":"Tae Hyun","non-dropping-particle":"","parse-names":false,"suffix":""},{"dropping-particle":"","family":"Jeong","given":"Seung-Yong","non-dropping-particle":"","parse-names":false,"suffix":""},{"dropping-particle":"","family":"Choi","given":"Dong Hyun","non-dropping-particle":"","parse-names":false,"suffix":""},{"dropping-particle":"","family":"Kim","given":"Dae Yong","non-dropping-particle":"","parse-names":false,"suffix":""},{"dropping-particle":"","family":"Jung","given":"Kyung Hae","non-dropping-particle":"","parse-names":false,"suffix":""},{"dropping-particle":"","family":"Moon","given":"Sung Ho","non-dropping-particle":"","parse-names":false,"suffix":""},{"dropping-particle":"","family":"Chang","given":"Hee Jin","non-dropping-particle":"","parse-names":false,"suffix":""},{"dropping-particle":"","family":"Lim","given":"Seok-Byung","non-dropping-particle":"","parse-names":false,"suffix":""},{"dropping-particle":"","family":"Choi","given":"Hyo Seong","non-dropping-particle":"","parse-names":false,"suffix":""},{"dropping-particle":"","family":"Park","given":"Jae-Gahb","non-dropping-particle":"","parse-names":false,"suffix":""}],"container-title":"Annals of Surgical Oncology","id":"ITEM-1","issued":{"date-parts":[["2008"]]},"title":"Lateral Lymph Node Metastasis Is a Major Cause of Locoregional Recurrence in Rectal Cancer Treated with Preoperative Chemoradiotherapy and Curative Resection","type":"article-journal"},"uris":["http://www.mendeley.com/documents/?uuid=621616a5-776b-33ee-a832-c68897c6a18d"]}],"mendeley":{"formattedCitation":"&lt;sup&gt;2&lt;/sup&gt;","plainTextFormattedCitation":"2","previouslyFormattedCitation":"(T. H. Kim et al., 2008)"},"properties":{"noteIndex":0},"schema":"https://github.com/citation-style-language/schema/raw/master/csl-citation.json"}</w:instrText>
      </w:r>
      <w:r w:rsidR="00F24E59" w:rsidRPr="002D2C2F">
        <w:rPr>
          <w:rFonts w:ascii="Book Antiqua" w:hAnsi="Book Antiqua"/>
          <w:lang w:val="en-US"/>
        </w:rPr>
        <w:fldChar w:fldCharType="separate"/>
      </w:r>
      <w:r w:rsidR="00F24E59" w:rsidRPr="002D2C2F">
        <w:rPr>
          <w:rFonts w:ascii="Book Antiqua" w:hAnsi="Book Antiqua"/>
          <w:noProof/>
          <w:vertAlign w:val="superscript"/>
          <w:lang w:val="en-US"/>
        </w:rPr>
        <w:t>2</w:t>
      </w:r>
      <w:r w:rsidR="00F24E59" w:rsidRPr="002D2C2F">
        <w:rPr>
          <w:rFonts w:ascii="Book Antiqua" w:hAnsi="Book Antiqua"/>
          <w:lang w:val="en-US"/>
        </w:rPr>
        <w:fldChar w:fldCharType="end"/>
      </w:r>
      <w:r w:rsidR="00F24E59" w:rsidRPr="002D2C2F">
        <w:rPr>
          <w:rFonts w:ascii="Book Antiqua" w:hAnsi="Book Antiqua"/>
          <w:vertAlign w:val="superscript"/>
          <w:lang w:val="en-US"/>
        </w:rPr>
        <w:t>]</w:t>
      </w:r>
      <w:r w:rsidRPr="002D2C2F">
        <w:rPr>
          <w:rFonts w:ascii="Book Antiqua" w:hAnsi="Book Antiqua"/>
          <w:lang w:val="en-US"/>
        </w:rPr>
        <w:t>.</w:t>
      </w:r>
      <w:r w:rsidR="00102410" w:rsidRPr="002D2C2F">
        <w:rPr>
          <w:rFonts w:ascii="Book Antiqua" w:hAnsi="Book Antiqua"/>
          <w:lang w:val="en-US"/>
        </w:rPr>
        <w:t xml:space="preserve"> </w:t>
      </w:r>
      <w:r w:rsidRPr="002D2C2F">
        <w:rPr>
          <w:rFonts w:ascii="Book Antiqua" w:hAnsi="Book Antiqua"/>
          <w:lang w:val="en-US"/>
        </w:rPr>
        <w:t>M</w:t>
      </w:r>
      <w:r w:rsidR="00F55DCB" w:rsidRPr="002D2C2F">
        <w:rPr>
          <w:rFonts w:ascii="Book Antiqua" w:hAnsi="Book Antiqua"/>
          <w:lang w:val="en-US"/>
        </w:rPr>
        <w:t>ost</w:t>
      </w:r>
      <w:r w:rsidRPr="002D2C2F">
        <w:rPr>
          <w:rFonts w:ascii="Book Antiqua" w:hAnsi="Book Antiqua"/>
          <w:lang w:val="en-US"/>
        </w:rPr>
        <w:t xml:space="preserve"> of these were</w:t>
      </w:r>
      <w:r w:rsidR="00B9328D" w:rsidRPr="002D2C2F">
        <w:rPr>
          <w:rFonts w:ascii="Book Antiqua" w:hAnsi="Book Antiqua"/>
          <w:lang w:val="en-US"/>
        </w:rPr>
        <w:t xml:space="preserve"> isolated lateral lymph node recurrence</w:t>
      </w:r>
      <w:r w:rsidRPr="002D2C2F">
        <w:rPr>
          <w:rFonts w:ascii="Book Antiqua" w:hAnsi="Book Antiqua"/>
          <w:lang w:val="en-US"/>
        </w:rPr>
        <w:t>s and almost half of them did</w:t>
      </w:r>
      <w:r w:rsidR="00B9328D" w:rsidRPr="002D2C2F">
        <w:rPr>
          <w:rFonts w:ascii="Book Antiqua" w:hAnsi="Book Antiqua"/>
          <w:lang w:val="en-US"/>
        </w:rPr>
        <w:t xml:space="preserve"> not have distant metastasis. These </w:t>
      </w:r>
      <w:r w:rsidRPr="002D2C2F">
        <w:rPr>
          <w:rFonts w:ascii="Book Antiqua" w:hAnsi="Book Antiqua"/>
          <w:lang w:val="en-US"/>
        </w:rPr>
        <w:t xml:space="preserve">studies </w:t>
      </w:r>
      <w:r w:rsidR="00562D8C" w:rsidRPr="002D2C2F">
        <w:rPr>
          <w:rFonts w:ascii="Book Antiqua" w:hAnsi="Book Antiqua"/>
          <w:lang w:val="en-US"/>
        </w:rPr>
        <w:t>show</w:t>
      </w:r>
      <w:r w:rsidR="00B9328D" w:rsidRPr="002D2C2F">
        <w:rPr>
          <w:rFonts w:ascii="Book Antiqua" w:hAnsi="Book Antiqua"/>
          <w:lang w:val="en-US"/>
        </w:rPr>
        <w:t xml:space="preserve"> the </w:t>
      </w:r>
      <w:r w:rsidRPr="002D2C2F">
        <w:rPr>
          <w:rFonts w:ascii="Book Antiqua" w:hAnsi="Book Antiqua"/>
          <w:lang w:val="en-US"/>
        </w:rPr>
        <w:t>inadequacies</w:t>
      </w:r>
      <w:r w:rsidR="00B9328D" w:rsidRPr="002D2C2F">
        <w:rPr>
          <w:rFonts w:ascii="Book Antiqua" w:hAnsi="Book Antiqua"/>
          <w:lang w:val="en-US"/>
        </w:rPr>
        <w:t xml:space="preserve"> of CRT in eliminati</w:t>
      </w:r>
      <w:r w:rsidRPr="002D2C2F">
        <w:rPr>
          <w:rFonts w:ascii="Book Antiqua" w:hAnsi="Book Antiqua"/>
          <w:lang w:val="en-US"/>
        </w:rPr>
        <w:t xml:space="preserve">ng lateral </w:t>
      </w:r>
      <w:r w:rsidR="00562D8C" w:rsidRPr="002D2C2F">
        <w:rPr>
          <w:rFonts w:ascii="Book Antiqua" w:hAnsi="Book Antiqua"/>
          <w:lang w:val="en-US"/>
        </w:rPr>
        <w:t xml:space="preserve">pelvic </w:t>
      </w:r>
      <w:r w:rsidRPr="002D2C2F">
        <w:rPr>
          <w:rFonts w:ascii="Book Antiqua" w:hAnsi="Book Antiqua"/>
          <w:lang w:val="en-US"/>
        </w:rPr>
        <w:t>metastasis and raise</w:t>
      </w:r>
      <w:r w:rsidR="00B9328D" w:rsidRPr="002D2C2F">
        <w:rPr>
          <w:rFonts w:ascii="Book Antiqua" w:hAnsi="Book Antiqua"/>
          <w:lang w:val="en-US"/>
        </w:rPr>
        <w:t xml:space="preserve"> the question </w:t>
      </w:r>
      <w:r w:rsidRPr="002D2C2F">
        <w:rPr>
          <w:rFonts w:ascii="Book Antiqua" w:hAnsi="Book Antiqua"/>
          <w:lang w:val="en-US"/>
        </w:rPr>
        <w:t xml:space="preserve">on </w:t>
      </w:r>
      <w:r w:rsidR="00B9328D" w:rsidRPr="002D2C2F">
        <w:rPr>
          <w:rFonts w:ascii="Book Antiqua" w:hAnsi="Book Antiqua"/>
          <w:lang w:val="en-US"/>
        </w:rPr>
        <w:t>whether extended lymphadenectomy of the lateral</w:t>
      </w:r>
      <w:r w:rsidR="008F6E9D" w:rsidRPr="002D2C2F">
        <w:rPr>
          <w:rFonts w:ascii="Book Antiqua" w:hAnsi="Book Antiqua"/>
          <w:lang w:val="en-US"/>
        </w:rPr>
        <w:t xml:space="preserve"> compartment</w:t>
      </w:r>
      <w:r w:rsidR="00B9328D" w:rsidRPr="002D2C2F">
        <w:rPr>
          <w:rFonts w:ascii="Book Antiqua" w:hAnsi="Book Antiqua"/>
          <w:lang w:val="en-US"/>
        </w:rPr>
        <w:t xml:space="preserve"> during the index surgery could have prevented recurrence in these patients.</w:t>
      </w:r>
      <w:r w:rsidR="008F6E9D" w:rsidRPr="002D2C2F">
        <w:rPr>
          <w:rFonts w:ascii="Book Antiqua" w:hAnsi="Book Antiqua"/>
          <w:lang w:val="en-US"/>
        </w:rPr>
        <w:t xml:space="preserve"> Similarly, Kuster</w:t>
      </w:r>
      <w:r w:rsidR="003C14C1" w:rsidRPr="002D2C2F">
        <w:rPr>
          <w:rFonts w:ascii="Book Antiqua" w:hAnsi="Book Antiqua"/>
          <w:lang w:val="en-US"/>
        </w:rPr>
        <w:t>s</w:t>
      </w:r>
      <w:r w:rsidR="008F6E9D" w:rsidRPr="002D2C2F">
        <w:rPr>
          <w:rFonts w:ascii="Book Antiqua" w:hAnsi="Book Antiqua"/>
          <w:lang w:val="en-US"/>
        </w:rPr>
        <w:t xml:space="preserve"> </w:t>
      </w:r>
      <w:r w:rsidR="008F6E9D" w:rsidRPr="0038569D">
        <w:rPr>
          <w:rFonts w:ascii="Book Antiqua" w:hAnsi="Book Antiqua"/>
          <w:i/>
          <w:lang w:val="en-US"/>
        </w:rPr>
        <w:t>et al</w:t>
      </w:r>
      <w:r w:rsidR="0038569D" w:rsidRPr="002D2C2F">
        <w:rPr>
          <w:rFonts w:ascii="Book Antiqua" w:hAnsi="Book Antiqua"/>
          <w:vertAlign w:val="superscript"/>
          <w:lang w:val="en-US"/>
        </w:rPr>
        <w:t>[</w:t>
      </w:r>
      <w:r w:rsidR="0038569D">
        <w:rPr>
          <w:rFonts w:ascii="Book Antiqua" w:hAnsi="Book Antiqua"/>
          <w:noProof/>
          <w:vertAlign w:val="superscript"/>
          <w:lang w:val="en-US"/>
        </w:rPr>
        <w:t>8</w:t>
      </w:r>
      <w:r w:rsidR="0038569D" w:rsidRPr="002D2C2F">
        <w:rPr>
          <w:rFonts w:ascii="Book Antiqua" w:hAnsi="Book Antiqua"/>
          <w:noProof/>
          <w:vertAlign w:val="superscript"/>
          <w:lang w:val="en-US"/>
        </w:rPr>
        <w:t>]</w:t>
      </w:r>
      <w:r w:rsidR="008F6E9D" w:rsidRPr="002D2C2F">
        <w:rPr>
          <w:rFonts w:ascii="Book Antiqua" w:hAnsi="Book Antiqua"/>
          <w:lang w:val="en-US"/>
        </w:rPr>
        <w:t xml:space="preserve"> also reported a lateral local recurrence rate of 33.3% in patients who had lateral node</w:t>
      </w:r>
      <w:r w:rsidR="000639EE">
        <w:rPr>
          <w:rFonts w:ascii="Book Antiqua" w:hAnsi="Book Antiqua"/>
          <w:lang w:val="en-US"/>
        </w:rPr>
        <w:t>s</w:t>
      </w:r>
      <w:r w:rsidR="008F6E9D" w:rsidRPr="002D2C2F">
        <w:rPr>
          <w:rFonts w:ascii="Book Antiqua" w:hAnsi="Book Antiqua"/>
          <w:lang w:val="en-US"/>
        </w:rPr>
        <w:t xml:space="preserve"> </w:t>
      </w:r>
      <w:r w:rsidR="000639EE">
        <w:rPr>
          <w:rFonts w:ascii="Book Antiqua" w:hAnsi="Book Antiqua"/>
          <w:lang w:val="en-US"/>
        </w:rPr>
        <w:t>larger</w:t>
      </w:r>
      <w:r w:rsidR="008F6E9D" w:rsidRPr="002D2C2F">
        <w:rPr>
          <w:rFonts w:ascii="Book Antiqua" w:hAnsi="Book Antiqua"/>
          <w:lang w:val="en-US"/>
        </w:rPr>
        <w:t xml:space="preserve"> than 1cm </w:t>
      </w:r>
      <w:r w:rsidR="00D665C4" w:rsidRPr="002D2C2F">
        <w:rPr>
          <w:rFonts w:ascii="Book Antiqua" w:hAnsi="Book Antiqua"/>
          <w:lang w:val="en-US"/>
        </w:rPr>
        <w:t>despite</w:t>
      </w:r>
      <w:r w:rsidR="008F6E9D" w:rsidRPr="002D2C2F">
        <w:rPr>
          <w:rFonts w:ascii="Book Antiqua" w:hAnsi="Book Antiqua"/>
          <w:lang w:val="en-US"/>
        </w:rPr>
        <w:t xml:space="preserve"> receiving </w:t>
      </w:r>
      <w:r w:rsidR="000639EE" w:rsidRPr="002D2C2F">
        <w:rPr>
          <w:rFonts w:ascii="Book Antiqua" w:hAnsi="Book Antiqua"/>
          <w:lang w:val="en-US"/>
        </w:rPr>
        <w:t>radiotherapy.</w:t>
      </w:r>
      <w:r w:rsidR="00B9328D" w:rsidRPr="002D2C2F">
        <w:rPr>
          <w:rFonts w:ascii="Book Antiqua" w:hAnsi="Book Antiqua"/>
          <w:noProof/>
          <w:vertAlign w:val="superscript"/>
          <w:lang w:val="en-US"/>
        </w:rPr>
        <w:t xml:space="preserve"> </w:t>
      </w:r>
    </w:p>
    <w:p w14:paraId="26B1A1A9" w14:textId="70E10A88" w:rsidR="00E71313" w:rsidRPr="002D2C2F" w:rsidRDefault="00B9328D" w:rsidP="002B044C">
      <w:pPr>
        <w:spacing w:line="360" w:lineRule="auto"/>
        <w:ind w:firstLine="720"/>
        <w:jc w:val="both"/>
        <w:rPr>
          <w:rFonts w:ascii="Book Antiqua" w:hAnsi="Book Antiqua"/>
          <w:vertAlign w:val="superscript"/>
          <w:lang w:val="en-US"/>
        </w:rPr>
      </w:pPr>
      <w:r w:rsidRPr="002D2C2F">
        <w:rPr>
          <w:rFonts w:ascii="Book Antiqua" w:hAnsi="Book Antiqua"/>
          <w:lang w:val="en-US"/>
        </w:rPr>
        <w:t>Local recurrenc</w:t>
      </w:r>
      <w:r w:rsidR="007E58EA" w:rsidRPr="002D2C2F">
        <w:rPr>
          <w:rFonts w:ascii="Book Antiqua" w:hAnsi="Book Antiqua"/>
          <w:lang w:val="en-US"/>
        </w:rPr>
        <w:t xml:space="preserve">e is associated with </w:t>
      </w:r>
      <w:r w:rsidR="00E35D3B">
        <w:rPr>
          <w:rFonts w:ascii="Book Antiqua" w:hAnsi="Book Antiqua"/>
          <w:lang w:val="en-US"/>
        </w:rPr>
        <w:t xml:space="preserve">significant </w:t>
      </w:r>
      <w:r w:rsidR="007E58EA" w:rsidRPr="002D2C2F">
        <w:rPr>
          <w:rFonts w:ascii="Book Antiqua" w:hAnsi="Book Antiqua"/>
          <w:lang w:val="en-US"/>
        </w:rPr>
        <w:t>morbidity</w:t>
      </w:r>
      <w:r w:rsidRPr="002D2C2F">
        <w:rPr>
          <w:rFonts w:ascii="Book Antiqua" w:hAnsi="Book Antiqua"/>
          <w:lang w:val="en-US"/>
        </w:rPr>
        <w:t xml:space="preserve"> from local compression effect</w:t>
      </w:r>
      <w:r w:rsidR="000639EE">
        <w:rPr>
          <w:rFonts w:ascii="Book Antiqua" w:hAnsi="Book Antiqua"/>
          <w:lang w:val="en-US"/>
        </w:rPr>
        <w:t>s</w:t>
      </w:r>
      <w:r w:rsidRPr="002D2C2F">
        <w:rPr>
          <w:rFonts w:ascii="Book Antiqua" w:hAnsi="Book Antiqua"/>
          <w:lang w:val="en-US"/>
        </w:rPr>
        <w:t xml:space="preserve"> and pain, and salvage surgery is not always possible. Data from the Dutch TME trial showed that lateral recurrences made up 25% of all pattern of recurrences and survival is poor </w:t>
      </w:r>
      <w:r w:rsidR="007E58EA" w:rsidRPr="002D2C2F">
        <w:rPr>
          <w:rFonts w:ascii="Book Antiqua" w:hAnsi="Book Antiqua"/>
          <w:lang w:val="en-US"/>
        </w:rPr>
        <w:t xml:space="preserve">especially for patients who </w:t>
      </w:r>
      <w:r w:rsidRPr="002D2C2F">
        <w:rPr>
          <w:rFonts w:ascii="Book Antiqua" w:hAnsi="Book Antiqua"/>
          <w:lang w:val="en-US"/>
        </w:rPr>
        <w:t>previously received radiotherapy</w:t>
      </w:r>
      <w:r w:rsidR="00545C9F" w:rsidRPr="002D2C2F">
        <w:rPr>
          <w:rFonts w:ascii="Book Antiqua" w:hAnsi="Book Antiqua"/>
          <w:vertAlign w:val="superscript"/>
          <w:lang w:val="en-US"/>
        </w:rPr>
        <w:t>[</w:t>
      </w:r>
      <w:r w:rsidR="00545C9F">
        <w:rPr>
          <w:rFonts w:ascii="Book Antiqua" w:hAnsi="Book Antiqua"/>
          <w:vertAlign w:val="superscript"/>
          <w:lang w:val="en-US"/>
        </w:rPr>
        <w:t>9</w:t>
      </w:r>
      <w:r w:rsidR="00545C9F" w:rsidRPr="002D2C2F">
        <w:rPr>
          <w:rFonts w:ascii="Book Antiqua" w:hAnsi="Book Antiqua"/>
          <w:vertAlign w:val="superscript"/>
          <w:lang w:val="en-US"/>
        </w:rPr>
        <w:t>]</w:t>
      </w:r>
      <w:r w:rsidRPr="002D2C2F">
        <w:rPr>
          <w:rFonts w:ascii="Book Antiqua" w:hAnsi="Book Antiqua"/>
          <w:lang w:val="en-US"/>
        </w:rPr>
        <w:t>.</w:t>
      </w:r>
    </w:p>
    <w:p w14:paraId="2D182EE3" w14:textId="1BFCDAF1" w:rsidR="009233C3" w:rsidRPr="002D2C2F" w:rsidRDefault="00DA19A1" w:rsidP="002B044C">
      <w:pPr>
        <w:spacing w:line="360" w:lineRule="auto"/>
        <w:ind w:firstLine="720"/>
        <w:jc w:val="both"/>
        <w:rPr>
          <w:rFonts w:ascii="Book Antiqua" w:hAnsi="Book Antiqua"/>
          <w:lang w:val="en-US"/>
        </w:rPr>
      </w:pPr>
      <w:r w:rsidRPr="002D2C2F">
        <w:rPr>
          <w:rFonts w:ascii="Book Antiqua" w:hAnsi="Book Antiqua"/>
          <w:lang w:val="en-US"/>
        </w:rPr>
        <w:t xml:space="preserve">There is still no consensus on the treatment of clinically overt lateral lymph node metastasis. LPND in rectal cancer is not performed routinely because it is widely </w:t>
      </w:r>
      <w:r w:rsidR="00E35D3B">
        <w:rPr>
          <w:rFonts w:ascii="Book Antiqua" w:hAnsi="Book Antiqua"/>
          <w:lang w:val="en-US"/>
        </w:rPr>
        <w:t xml:space="preserve">held </w:t>
      </w:r>
      <w:r w:rsidRPr="002D2C2F">
        <w:rPr>
          <w:rFonts w:ascii="Book Antiqua" w:hAnsi="Book Antiqua"/>
          <w:lang w:val="en-US"/>
        </w:rPr>
        <w:lastRenderedPageBreak/>
        <w:t>that lateral nodal metastasis is a systemic disease.</w:t>
      </w:r>
      <w:r w:rsidR="00013CA8" w:rsidRPr="002D2C2F">
        <w:rPr>
          <w:rFonts w:ascii="Book Antiqua" w:hAnsi="Book Antiqua"/>
          <w:lang w:val="en-US"/>
        </w:rPr>
        <w:t xml:space="preserve"> </w:t>
      </w:r>
      <w:r w:rsidR="00D704E4" w:rsidRPr="002D2C2F">
        <w:rPr>
          <w:rFonts w:ascii="Book Antiqua" w:hAnsi="Book Antiqua"/>
          <w:lang w:val="en-US"/>
        </w:rPr>
        <w:t>However, a</w:t>
      </w:r>
      <w:r w:rsidRPr="002D2C2F">
        <w:rPr>
          <w:rFonts w:ascii="Book Antiqua" w:hAnsi="Book Antiqua"/>
          <w:lang w:val="en-US"/>
        </w:rPr>
        <w:t xml:space="preserve"> nationwide multicenter study in Japan evaluating LPND showed that the survival of patients with LPLN confined to the internal iliac region had a survival comparable to that of patients with </w:t>
      </w:r>
      <w:r w:rsidR="00E35D3B">
        <w:rPr>
          <w:rFonts w:ascii="Book Antiqua" w:hAnsi="Book Antiqua"/>
          <w:lang w:val="en-US"/>
        </w:rPr>
        <w:t xml:space="preserve">a </w:t>
      </w:r>
      <w:proofErr w:type="spellStart"/>
      <w:r w:rsidR="00E35D3B">
        <w:rPr>
          <w:rFonts w:ascii="Book Antiqua" w:hAnsi="Book Antiqua"/>
          <w:lang w:val="en-US"/>
        </w:rPr>
        <w:t>mesorectal</w:t>
      </w:r>
      <w:proofErr w:type="spellEnd"/>
      <w:r w:rsidR="00E35D3B">
        <w:rPr>
          <w:rFonts w:ascii="Book Antiqua" w:hAnsi="Book Antiqua"/>
          <w:lang w:val="en-US"/>
        </w:rPr>
        <w:t xml:space="preserve"> </w:t>
      </w:r>
      <w:r w:rsidRPr="002D2C2F">
        <w:rPr>
          <w:rFonts w:ascii="Book Antiqua" w:hAnsi="Book Antiqua"/>
          <w:lang w:val="en-US"/>
        </w:rPr>
        <w:t>N2a disease</w:t>
      </w:r>
      <w:r w:rsidR="00545C9F" w:rsidRPr="002D2C2F">
        <w:rPr>
          <w:rFonts w:ascii="Book Antiqua" w:hAnsi="Book Antiqua"/>
          <w:vertAlign w:val="superscript"/>
          <w:lang w:val="en-US"/>
        </w:rPr>
        <w:t>[</w:t>
      </w:r>
      <w:r w:rsidR="00545C9F">
        <w:rPr>
          <w:rFonts w:ascii="Book Antiqua" w:hAnsi="Book Antiqua"/>
          <w:vertAlign w:val="superscript"/>
          <w:lang w:val="en-US"/>
        </w:rPr>
        <w:t>10</w:t>
      </w:r>
      <w:r w:rsidR="00545C9F" w:rsidRPr="002D2C2F">
        <w:rPr>
          <w:rFonts w:ascii="Book Antiqua" w:hAnsi="Book Antiqua"/>
          <w:vertAlign w:val="superscript"/>
          <w:lang w:val="en-US"/>
        </w:rPr>
        <w:t>]</w:t>
      </w:r>
      <w:r w:rsidRPr="002D2C2F">
        <w:rPr>
          <w:rFonts w:ascii="Book Antiqua" w:hAnsi="Book Antiqua"/>
          <w:lang w:val="en-US"/>
        </w:rPr>
        <w:t xml:space="preserve">. If the LPLN metastases extended past the internal iliac region, the survival was comparable to that of N2b disease, but </w:t>
      </w:r>
      <w:r w:rsidR="00013CA8" w:rsidRPr="002D2C2F">
        <w:rPr>
          <w:rFonts w:ascii="Book Antiqua" w:hAnsi="Book Antiqua"/>
          <w:lang w:val="en-US"/>
        </w:rPr>
        <w:t xml:space="preserve">still </w:t>
      </w:r>
      <w:r w:rsidRPr="002D2C2F">
        <w:rPr>
          <w:rFonts w:ascii="Book Antiqua" w:hAnsi="Book Antiqua"/>
          <w:lang w:val="en-US"/>
        </w:rPr>
        <w:t xml:space="preserve">better than stage IV </w:t>
      </w:r>
      <w:r w:rsidR="009233C3">
        <w:rPr>
          <w:rFonts w:ascii="Book Antiqua" w:hAnsi="Book Antiqua"/>
          <w:lang w:val="en-US"/>
        </w:rPr>
        <w:t>disease.</w:t>
      </w:r>
      <w:r w:rsidRPr="002D2C2F">
        <w:rPr>
          <w:rFonts w:ascii="Book Antiqua" w:hAnsi="Book Antiqua"/>
          <w:lang w:val="en-US"/>
        </w:rPr>
        <w:t xml:space="preserve"> </w:t>
      </w:r>
      <w:r w:rsidR="00013CA8" w:rsidRPr="002D2C2F">
        <w:rPr>
          <w:rFonts w:ascii="Book Antiqua" w:hAnsi="Book Antiqua"/>
          <w:lang w:val="en-US"/>
        </w:rPr>
        <w:t xml:space="preserve"> The result</w:t>
      </w:r>
      <w:r w:rsidR="00D704E4" w:rsidRPr="002D2C2F">
        <w:rPr>
          <w:rFonts w:ascii="Book Antiqua" w:hAnsi="Book Antiqua"/>
          <w:lang w:val="en-US"/>
        </w:rPr>
        <w:t>s</w:t>
      </w:r>
      <w:r w:rsidR="00013CA8" w:rsidRPr="002D2C2F">
        <w:rPr>
          <w:rFonts w:ascii="Book Antiqua" w:hAnsi="Book Antiqua"/>
          <w:lang w:val="en-US"/>
        </w:rPr>
        <w:t xml:space="preserve"> suggested that</w:t>
      </w:r>
      <w:r w:rsidR="00D704E4" w:rsidRPr="002D2C2F">
        <w:rPr>
          <w:rFonts w:ascii="Book Antiqua" w:hAnsi="Book Antiqua"/>
          <w:lang w:val="en-US"/>
        </w:rPr>
        <w:t xml:space="preserve"> LPLN </w:t>
      </w:r>
      <w:r w:rsidR="00013CA8" w:rsidRPr="002D2C2F">
        <w:rPr>
          <w:rFonts w:ascii="Book Antiqua" w:hAnsi="Book Antiqua"/>
          <w:lang w:val="en-US"/>
        </w:rPr>
        <w:t xml:space="preserve">metastasis, especially those from </w:t>
      </w:r>
      <w:r w:rsidR="00D704E4" w:rsidRPr="002D2C2F">
        <w:rPr>
          <w:rFonts w:ascii="Book Antiqua" w:hAnsi="Book Antiqua"/>
          <w:lang w:val="en-US"/>
        </w:rPr>
        <w:t xml:space="preserve">the </w:t>
      </w:r>
      <w:r w:rsidR="00013CA8" w:rsidRPr="002D2C2F">
        <w:rPr>
          <w:rFonts w:ascii="Book Antiqua" w:hAnsi="Book Antiqua"/>
          <w:lang w:val="en-US"/>
        </w:rPr>
        <w:t>internal iliac region should be considered as regional disease</w:t>
      </w:r>
      <w:r w:rsidR="00D704E4" w:rsidRPr="002D2C2F">
        <w:rPr>
          <w:rFonts w:ascii="Book Antiqua" w:hAnsi="Book Antiqua"/>
          <w:lang w:val="en-US"/>
        </w:rPr>
        <w:t>.</w:t>
      </w:r>
    </w:p>
    <w:p w14:paraId="444B341F" w14:textId="34014419" w:rsidR="00F22F32" w:rsidRPr="009233C3" w:rsidRDefault="00060F8C" w:rsidP="002B044C">
      <w:pPr>
        <w:spacing w:line="360" w:lineRule="auto"/>
        <w:ind w:firstLine="720"/>
        <w:jc w:val="both"/>
        <w:rPr>
          <w:rFonts w:ascii="Book Antiqua" w:hAnsi="Book Antiqua"/>
          <w:vertAlign w:val="superscript"/>
          <w:lang w:val="en-US"/>
        </w:rPr>
      </w:pPr>
      <w:r w:rsidRPr="002D2C2F">
        <w:rPr>
          <w:rFonts w:ascii="Book Antiqua" w:hAnsi="Book Antiqua"/>
          <w:lang w:val="en-US"/>
        </w:rPr>
        <w:t>Most western surgeons hav</w:t>
      </w:r>
      <w:r w:rsidR="00D704E4" w:rsidRPr="002D2C2F">
        <w:rPr>
          <w:rFonts w:ascii="Book Antiqua" w:hAnsi="Book Antiqua"/>
          <w:lang w:val="en-US"/>
        </w:rPr>
        <w:t>e</w:t>
      </w:r>
      <w:r w:rsidRPr="002D2C2F">
        <w:rPr>
          <w:rFonts w:ascii="Book Antiqua" w:hAnsi="Book Antiqua"/>
          <w:lang w:val="en-US"/>
        </w:rPr>
        <w:t xml:space="preserve"> refrained from </w:t>
      </w:r>
      <w:r w:rsidR="00B448D0" w:rsidRPr="002D2C2F">
        <w:rPr>
          <w:rFonts w:ascii="Book Antiqua" w:hAnsi="Book Antiqua"/>
          <w:lang w:val="en-US"/>
        </w:rPr>
        <w:t>performing LP</w:t>
      </w:r>
      <w:r w:rsidR="00E71313" w:rsidRPr="002D2C2F">
        <w:rPr>
          <w:rFonts w:ascii="Book Antiqua" w:hAnsi="Book Antiqua"/>
          <w:lang w:val="en-US"/>
        </w:rPr>
        <w:t xml:space="preserve">ND </w:t>
      </w:r>
      <w:r w:rsidRPr="002D2C2F">
        <w:rPr>
          <w:rFonts w:ascii="Book Antiqua" w:hAnsi="Book Antiqua"/>
          <w:lang w:val="en-US"/>
        </w:rPr>
        <w:t xml:space="preserve">because of </w:t>
      </w:r>
      <w:r w:rsidR="00E71313" w:rsidRPr="002D2C2F">
        <w:rPr>
          <w:rFonts w:ascii="Book Antiqua" w:hAnsi="Book Antiqua"/>
          <w:lang w:val="en-US"/>
        </w:rPr>
        <w:t xml:space="preserve">the </w:t>
      </w:r>
      <w:r w:rsidRPr="002D2C2F">
        <w:rPr>
          <w:rFonts w:ascii="Book Antiqua" w:hAnsi="Book Antiqua"/>
          <w:lang w:val="en-US"/>
        </w:rPr>
        <w:t xml:space="preserve">lack of evidence on survival benefit and </w:t>
      </w:r>
      <w:r w:rsidR="00E71313" w:rsidRPr="002D2C2F">
        <w:rPr>
          <w:rFonts w:ascii="Book Antiqua" w:hAnsi="Book Antiqua"/>
          <w:lang w:val="en-US"/>
        </w:rPr>
        <w:t xml:space="preserve">also the </w:t>
      </w:r>
      <w:r w:rsidRPr="002D2C2F">
        <w:rPr>
          <w:rFonts w:ascii="Book Antiqua" w:hAnsi="Book Antiqua"/>
          <w:lang w:val="en-US"/>
        </w:rPr>
        <w:t>perceived side effect</w:t>
      </w:r>
      <w:r w:rsidR="00E71313" w:rsidRPr="002D2C2F">
        <w:rPr>
          <w:rFonts w:ascii="Book Antiqua" w:hAnsi="Book Antiqua"/>
          <w:lang w:val="en-US"/>
        </w:rPr>
        <w:t>s</w:t>
      </w:r>
      <w:r w:rsidRPr="002D2C2F">
        <w:rPr>
          <w:rFonts w:ascii="Book Antiqua" w:hAnsi="Book Antiqua"/>
          <w:lang w:val="en-US"/>
        </w:rPr>
        <w:t xml:space="preserve"> </w:t>
      </w:r>
      <w:r w:rsidR="00F22F32" w:rsidRPr="002D2C2F">
        <w:rPr>
          <w:rFonts w:ascii="Book Antiqua" w:hAnsi="Book Antiqua"/>
          <w:lang w:val="en-US"/>
        </w:rPr>
        <w:t>of</w:t>
      </w:r>
      <w:r w:rsidRPr="002D2C2F">
        <w:rPr>
          <w:rFonts w:ascii="Book Antiqua" w:hAnsi="Book Antiqua"/>
          <w:lang w:val="en-US"/>
        </w:rPr>
        <w:t xml:space="preserve"> prolonged operative time, increased blood loss and genitourinary dysfunction</w:t>
      </w:r>
      <w:r w:rsidR="00545C9F" w:rsidRPr="002D2C2F">
        <w:rPr>
          <w:rFonts w:ascii="Book Antiqua" w:hAnsi="Book Antiqua"/>
          <w:vertAlign w:val="superscript"/>
          <w:lang w:val="en-US"/>
        </w:rPr>
        <w:t>[</w:t>
      </w:r>
      <w:r w:rsidR="00545C9F">
        <w:rPr>
          <w:rFonts w:ascii="Book Antiqua" w:hAnsi="Book Antiqua"/>
          <w:vertAlign w:val="superscript"/>
          <w:lang w:val="en-US"/>
        </w:rPr>
        <w:t>11</w:t>
      </w:r>
      <w:r w:rsidR="00545C9F" w:rsidRPr="002D2C2F">
        <w:rPr>
          <w:rFonts w:ascii="Book Antiqua" w:hAnsi="Book Antiqua"/>
          <w:vertAlign w:val="superscript"/>
          <w:lang w:val="en-US"/>
        </w:rPr>
        <w:t>]</w:t>
      </w:r>
      <w:r w:rsidRPr="002D2C2F">
        <w:rPr>
          <w:rFonts w:ascii="Book Antiqua" w:hAnsi="Book Antiqua"/>
          <w:lang w:val="en-US"/>
        </w:rPr>
        <w:t>.</w:t>
      </w:r>
      <w:r w:rsidR="009233C3">
        <w:rPr>
          <w:rFonts w:ascii="Book Antiqua" w:hAnsi="Book Antiqua"/>
          <w:vertAlign w:val="superscript"/>
          <w:lang w:val="en-US"/>
        </w:rPr>
        <w:t xml:space="preserve"> </w:t>
      </w:r>
      <w:r w:rsidR="006E3BEF" w:rsidRPr="002D2C2F">
        <w:rPr>
          <w:rFonts w:ascii="Book Antiqua" w:hAnsi="Book Antiqua"/>
          <w:lang w:val="en-US"/>
        </w:rPr>
        <w:t>Japanese surgeons on the other hand</w:t>
      </w:r>
      <w:r w:rsidR="00E71313" w:rsidRPr="002D2C2F">
        <w:rPr>
          <w:rFonts w:ascii="Book Antiqua" w:hAnsi="Book Antiqua"/>
          <w:lang w:val="en-US"/>
        </w:rPr>
        <w:t>, have</w:t>
      </w:r>
      <w:r w:rsidR="006E3BEF" w:rsidRPr="002D2C2F">
        <w:rPr>
          <w:rFonts w:ascii="Book Antiqua" w:hAnsi="Book Antiqua"/>
          <w:lang w:val="en-US"/>
        </w:rPr>
        <w:t xml:space="preserve"> been advocating </w:t>
      </w:r>
      <w:r w:rsidR="009233C3">
        <w:rPr>
          <w:rFonts w:ascii="Book Antiqua" w:hAnsi="Book Antiqua"/>
          <w:lang w:val="en-US"/>
        </w:rPr>
        <w:t xml:space="preserve">either prophylactic or therapeutic </w:t>
      </w:r>
      <w:r w:rsidR="006E3BEF" w:rsidRPr="002D2C2F">
        <w:rPr>
          <w:rFonts w:ascii="Book Antiqua" w:hAnsi="Book Antiqua"/>
          <w:lang w:val="en-US"/>
        </w:rPr>
        <w:t>LP</w:t>
      </w:r>
      <w:r w:rsidRPr="002D2C2F">
        <w:rPr>
          <w:rFonts w:ascii="Book Antiqua" w:hAnsi="Book Antiqua"/>
          <w:lang w:val="en-US"/>
        </w:rPr>
        <w:t>N</w:t>
      </w:r>
      <w:r w:rsidR="006E3BEF" w:rsidRPr="002D2C2F">
        <w:rPr>
          <w:rFonts w:ascii="Book Antiqua" w:hAnsi="Book Antiqua"/>
          <w:lang w:val="en-US"/>
        </w:rPr>
        <w:t xml:space="preserve">D in low rectal cancer </w:t>
      </w:r>
      <w:r w:rsidR="008D49B0" w:rsidRPr="002D2C2F">
        <w:rPr>
          <w:rFonts w:ascii="Book Antiqua" w:hAnsi="Book Antiqua"/>
          <w:lang w:val="en-US"/>
        </w:rPr>
        <w:t>without CRT. LPN</w:t>
      </w:r>
      <w:r w:rsidR="00947F4D" w:rsidRPr="002D2C2F">
        <w:rPr>
          <w:rFonts w:ascii="Book Antiqua" w:hAnsi="Book Antiqua"/>
          <w:lang w:val="en-US"/>
        </w:rPr>
        <w:t>D has been the standard surgical procedure for locally advanced low rectal cancer, and</w:t>
      </w:r>
      <w:r w:rsidR="008D49B0" w:rsidRPr="002D2C2F">
        <w:rPr>
          <w:rFonts w:ascii="Book Antiqua" w:hAnsi="Book Antiqua"/>
          <w:lang w:val="en-US"/>
        </w:rPr>
        <w:t xml:space="preserve"> it has been suggested that this</w:t>
      </w:r>
      <w:r w:rsidR="00947F4D" w:rsidRPr="002D2C2F">
        <w:rPr>
          <w:rFonts w:ascii="Book Antiqua" w:hAnsi="Book Antiqua"/>
          <w:lang w:val="en-US"/>
        </w:rPr>
        <w:t xml:space="preserve"> may reduce local recurrence and improve survival outcome</w:t>
      </w:r>
      <w:r w:rsidR="00545C9F" w:rsidRPr="002D2C2F">
        <w:rPr>
          <w:rFonts w:ascii="Book Antiqua" w:hAnsi="Book Antiqua"/>
          <w:vertAlign w:val="superscript"/>
          <w:lang w:val="en-US"/>
        </w:rPr>
        <w:t>[</w:t>
      </w:r>
      <w:r w:rsidR="00545C9F">
        <w:rPr>
          <w:rFonts w:ascii="Book Antiqua" w:hAnsi="Book Antiqua"/>
          <w:vertAlign w:val="superscript"/>
          <w:lang w:val="en-US"/>
        </w:rPr>
        <w:t>12,13</w:t>
      </w:r>
      <w:r w:rsidR="00545C9F" w:rsidRPr="002D2C2F">
        <w:rPr>
          <w:rFonts w:ascii="Book Antiqua" w:hAnsi="Book Antiqua"/>
          <w:vertAlign w:val="superscript"/>
          <w:lang w:val="en-US"/>
        </w:rPr>
        <w:t>]</w:t>
      </w:r>
      <w:r w:rsidR="00947F4D" w:rsidRPr="002D2C2F">
        <w:rPr>
          <w:rFonts w:ascii="Book Antiqua" w:hAnsi="Book Antiqua"/>
          <w:lang w:val="en-US"/>
        </w:rPr>
        <w:t>.</w:t>
      </w:r>
    </w:p>
    <w:p w14:paraId="0AB41FB5" w14:textId="406A4CA3" w:rsidR="00FC6AA2" w:rsidRPr="002D2C2F" w:rsidRDefault="00BB49DE" w:rsidP="002B044C">
      <w:pPr>
        <w:spacing w:line="360" w:lineRule="auto"/>
        <w:ind w:firstLine="720"/>
        <w:jc w:val="both"/>
        <w:rPr>
          <w:rFonts w:ascii="Book Antiqua" w:hAnsi="Book Antiqua"/>
          <w:lang w:val="en-US"/>
        </w:rPr>
      </w:pPr>
      <w:r w:rsidRPr="002D2C2F">
        <w:rPr>
          <w:rFonts w:ascii="Book Antiqua" w:hAnsi="Book Antiqua"/>
          <w:lang w:val="en-US"/>
        </w:rPr>
        <w:t>In the r</w:t>
      </w:r>
      <w:r w:rsidR="00060F8C" w:rsidRPr="002D2C2F">
        <w:rPr>
          <w:rFonts w:ascii="Book Antiqua" w:hAnsi="Book Antiqua"/>
          <w:lang w:val="en-US"/>
        </w:rPr>
        <w:t>ecently</w:t>
      </w:r>
      <w:r w:rsidR="00F22F32" w:rsidRPr="002D2C2F">
        <w:rPr>
          <w:rFonts w:ascii="Book Antiqua" w:hAnsi="Book Antiqua"/>
          <w:lang w:val="en-US"/>
        </w:rPr>
        <w:t xml:space="preserve"> published</w:t>
      </w:r>
      <w:r w:rsidR="00060F8C" w:rsidRPr="002D2C2F">
        <w:rPr>
          <w:rFonts w:ascii="Book Antiqua" w:hAnsi="Book Antiqua"/>
          <w:lang w:val="en-US"/>
        </w:rPr>
        <w:t xml:space="preserve"> </w:t>
      </w:r>
      <w:r w:rsidR="00F22F32" w:rsidRPr="002D2C2F">
        <w:rPr>
          <w:rFonts w:ascii="Book Antiqua" w:hAnsi="Book Antiqua"/>
          <w:lang w:val="en-US"/>
        </w:rPr>
        <w:t>multic</w:t>
      </w:r>
      <w:r w:rsidR="00D704E4" w:rsidRPr="002D2C2F">
        <w:rPr>
          <w:rFonts w:ascii="Book Antiqua" w:hAnsi="Book Antiqua"/>
          <w:lang w:val="en-US"/>
        </w:rPr>
        <w:t>enter randomized controlled non-</w:t>
      </w:r>
      <w:r w:rsidR="00F22F32" w:rsidRPr="002D2C2F">
        <w:rPr>
          <w:rFonts w:ascii="Book Antiqua" w:hAnsi="Book Antiqua"/>
          <w:lang w:val="en-US"/>
        </w:rPr>
        <w:t>inferiority JCOG0212 trial</w:t>
      </w:r>
      <w:r w:rsidRPr="002D2C2F">
        <w:rPr>
          <w:rFonts w:ascii="Book Antiqua" w:hAnsi="Book Antiqua"/>
          <w:lang w:val="en-US"/>
        </w:rPr>
        <w:t xml:space="preserve">, it </w:t>
      </w:r>
      <w:r w:rsidR="00060F8C" w:rsidRPr="002D2C2F">
        <w:rPr>
          <w:rFonts w:ascii="Book Antiqua" w:hAnsi="Book Antiqua"/>
          <w:lang w:val="en-US"/>
        </w:rPr>
        <w:t>compared patient</w:t>
      </w:r>
      <w:r w:rsidRPr="002D2C2F">
        <w:rPr>
          <w:rFonts w:ascii="Book Antiqua" w:hAnsi="Book Antiqua"/>
          <w:lang w:val="en-US"/>
        </w:rPr>
        <w:t>s who had TME against</w:t>
      </w:r>
      <w:r w:rsidR="00060F8C" w:rsidRPr="002D2C2F">
        <w:rPr>
          <w:rFonts w:ascii="Book Antiqua" w:hAnsi="Book Antiqua"/>
          <w:lang w:val="en-US"/>
        </w:rPr>
        <w:t xml:space="preserve"> patients who had TME plus LPND</w:t>
      </w:r>
      <w:r w:rsidR="00FC6AA2" w:rsidRPr="002D2C2F">
        <w:rPr>
          <w:rFonts w:ascii="Book Antiqua" w:hAnsi="Book Antiqua"/>
          <w:lang w:val="en-US"/>
        </w:rPr>
        <w:t xml:space="preserve"> without any overt lateral pe</w:t>
      </w:r>
      <w:r w:rsidR="00E71313" w:rsidRPr="002D2C2F">
        <w:rPr>
          <w:rFonts w:ascii="Book Antiqua" w:hAnsi="Book Antiqua"/>
          <w:lang w:val="en-US"/>
        </w:rPr>
        <w:t>lvic node metastasis, defined by</w:t>
      </w:r>
      <w:r w:rsidR="00FC6AA2" w:rsidRPr="002D2C2F">
        <w:rPr>
          <w:rFonts w:ascii="Book Antiqua" w:hAnsi="Book Antiqua"/>
          <w:lang w:val="en-US"/>
        </w:rPr>
        <w:t xml:space="preserve"> authors as </w:t>
      </w:r>
      <w:r w:rsidR="00E71313" w:rsidRPr="002D2C2F">
        <w:rPr>
          <w:rFonts w:ascii="Book Antiqua" w:hAnsi="Book Antiqua"/>
          <w:lang w:val="en-US"/>
        </w:rPr>
        <w:t xml:space="preserve">LPLN </w:t>
      </w:r>
      <w:r w:rsidR="00FC6AA2" w:rsidRPr="002D2C2F">
        <w:rPr>
          <w:rFonts w:ascii="Book Antiqua" w:hAnsi="Book Antiqua"/>
          <w:lang w:val="en-US"/>
        </w:rPr>
        <w:t>less than 1</w:t>
      </w:r>
      <w:r w:rsidR="00545C9F">
        <w:rPr>
          <w:rFonts w:ascii="Book Antiqua" w:eastAsiaTheme="minorEastAsia" w:hAnsi="Book Antiqua" w:hint="eastAsia"/>
          <w:lang w:val="en-US"/>
        </w:rPr>
        <w:t xml:space="preserve"> </w:t>
      </w:r>
      <w:r w:rsidR="00FC6AA2" w:rsidRPr="002D2C2F">
        <w:rPr>
          <w:rFonts w:ascii="Book Antiqua" w:hAnsi="Book Antiqua"/>
          <w:lang w:val="en-US"/>
        </w:rPr>
        <w:t>cm in size</w:t>
      </w:r>
      <w:r w:rsidR="00545C9F" w:rsidRPr="002D2C2F">
        <w:rPr>
          <w:rFonts w:ascii="Book Antiqua" w:hAnsi="Book Antiqua"/>
          <w:vertAlign w:val="superscript"/>
          <w:lang w:val="en-US"/>
        </w:rPr>
        <w:t>[</w:t>
      </w:r>
      <w:r w:rsidR="00545C9F" w:rsidRPr="002D2C2F">
        <w:rPr>
          <w:rFonts w:ascii="Book Antiqua" w:hAnsi="Book Antiqua"/>
          <w:lang w:val="en-US"/>
        </w:rPr>
        <w:fldChar w:fldCharType="begin" w:fldLock="1"/>
      </w:r>
      <w:r w:rsidR="00545C9F" w:rsidRPr="002D2C2F">
        <w:rPr>
          <w:rFonts w:ascii="Book Antiqua" w:hAnsi="Book Antiqua"/>
          <w:lang w:val="en-US"/>
        </w:rPr>
        <w:instrText>ADDIN CSL_CITATION {"citationItems":[{"id":"ITEM-1","itemData":{"DOI":"10.1097/SLA.0000000000002212","ISBN":"0000000000","ISSN":"15281140","PMID":"28288057","abstract":"OBJECTIVE The aim of the study was to confirm the noninferiority of mesorectal excision (ME) alone to ME with lateral lymph node dissection (LLND) in terms of efficacy. BACKGROUND Lateral pelvic lymph node metastasis is occasionally found in clinical stage II or III lower rectal cancer, and ME with LLND is the standard procedure in Japan. ME alone, however, is the international standard surgical procedure for rectal cancer. METHODS Eligibility criteria included histologically proven rectal cancer at clinical stage II/III; main lesion located in the rectum, with the lower margin below the peritoneal reflection; no lateral pelvic lymph node enlargement; Peformance Status of 0 or 1; and age 20 to 75 years. Patients were intraoperatively allocated to undergo ME with LLND or ME alone in a randomized manner. The primary endpoint was relapse-free survival, with a noninferiority margin for the hazard ratio of 1.34. Secondary endpoints included overall survival and local-recurrence-free survival. Analysis was by intention to treat. RESULTS In total, 701 patients were randomized to the ME with LLND (n = 351) and ME alone (n = 350) groups. The 5-year relapse-free survival in the ME with LLND and ME alone groups were 73.4% and 73.3%, respectively (hazard ratio: 1.07, 90.9% confidence interval 0.84-1.36), with a 1-sided P value for noninferiority of 0.0547. The 5-year overall survival, and 5-year local-recurrence-free survival in the ME with LLND and ME alone groups were 92.6% and 90.2%, and 87.7% and 82.4%, respectively. The numbers of patients with local recurrence were 26 (7.4%) and 44 (12.6%) in the ME with LLND and ME alone groups, respectively (P = 0.024). CONCLUSIONS The noninferiority of ME alone to ME with LLND was not confirmed in the intent-to-treat analysis. ME with LLND had a lower local recurrence, especially in the lateral pelvis, compared to ME alone.","author":[{"dropping-particle":"","family":"Fujita","given":"Shin","non-dropping-particle":"","parse-names":false,"suffix":""},{"dropping-particle":"","family":"Mizusawa","given":"Junki","non-dropping-particle":"","parse-names":false,"suffix":""},{"dropping-particle":"","family":"Kanemitsu","given":"Yukihide","non-dropping-particle":"","parse-names":false,"suffix":""},{"dropping-particle":"","family":"Ito","given":"Masaaki","non-dropping-particle":"","parse-names":false,"suffix":""},{"dropping-particle":"","family":"Kinugasa","given":"Yusuke","non-dropping-particle":"","parse-names":false,"suffix":""},{"dropping-particle":"","family":"Komori","given":"Koji","non-dropping-particle":"","parse-names":false,"suffix":""},{"dropping-particle":"","family":"Ohue","given":"Masayuki","non-dropping-particle":"","parse-names":false,"suffix":""},{"dropping-particle":"","family":"Ota","given":"Mitsuyoshi","non-dropping-particle":"","parse-names":false,"suffix":""},{"dropping-particle":"","family":"Akazai","given":"Yoshihiro","non-dropping-particle":"","parse-names":false,"suffix":""},{"dropping-particle":"","family":"Shiozawa","given":"Manabu","non-dropping-particle":"","parse-names":false,"suffix":""},{"dropping-particle":"","family":"Yamaguchi","given":"Takashi","non-dropping-particle":"","parse-names":false,"suffix":""},{"dropping-particle":"","family":"Bandou","given":"Hiroyuki","non-dropping-particle":"","parse-names":false,"suffix":""},{"dropping-particle":"","family":"Katsumata","given":"Kenji","non-dropping-particle":"","parse-names":false,"suffix":""},{"dropping-particle":"","family":"Murata","given":"Kohei","non-dropping-particle":"","parse-names":false,"suffix":""},{"dropping-particle":"","family":"Akagi","given":"Yoshihito","non-dropping-particle":"","parse-names":false,"suffix":""},{"dropping-particle":"","family":"Takiguchi","given":"Nobuhiro","non-dropping-particle":"","parse-names":false,"suffix":""},{"dropping-particle":"","family":"Saida","given":"Yoshihisa","non-dropping-particle":"","parse-names":false,"suffix":""},{"dropping-particle":"","family":"Nakamura","given":"Kenichi","non-dropping-particle":"","parse-names":false,"suffix":""},{"dropping-particle":"","family":"Fukuda","given":"Haruhiko","non-dropping-particle":"","parse-names":false,"suffix":""},{"dropping-particle":"","family":"Akasu","given":"Takayuki","non-dropping-particle":"","parse-names":false,"suffix":""},{"dropping-particle":"","family":"Moriya","given":"Yoshihiro","non-dropping-particle":"","parse-names":false,"suffix":""}],"container-title":"Annals of Surgery","id":"ITEM-1","issue":"2","issued":{"date-parts":[["2017"]]},"page":"201-207","title":"Mesorectal Excision with or Without Lateral Lymph Node Dissection for Clinical Stage II/III Lower Rectal Cancer (JCOG0212)","type":"article-journal","volume":"266"},"uris":["http://www.mendeley.com/documents/?uuid=3198bc05-35ec-4b9e-af2a-ed3b7f82fdac"]}],"mendeley":{"formattedCitation":"&lt;sup&gt;1&lt;/sup&gt;","plainTextFormattedCitation":"1","previouslyFormattedCitation":"(Fujita et al., 2017)"},"properties":{"noteIndex":0},"schema":"https://github.com/citation-style-language/schema/raw/master/csl-citation.json"}</w:instrText>
      </w:r>
      <w:r w:rsidR="00545C9F" w:rsidRPr="002D2C2F">
        <w:rPr>
          <w:rFonts w:ascii="Book Antiqua" w:hAnsi="Book Antiqua"/>
          <w:lang w:val="en-US"/>
        </w:rPr>
        <w:fldChar w:fldCharType="separate"/>
      </w:r>
      <w:r w:rsidR="00545C9F" w:rsidRPr="002D2C2F">
        <w:rPr>
          <w:rFonts w:ascii="Book Antiqua" w:hAnsi="Book Antiqua"/>
          <w:noProof/>
          <w:vertAlign w:val="superscript"/>
          <w:lang w:val="en-US"/>
        </w:rPr>
        <w:t>1</w:t>
      </w:r>
      <w:r w:rsidR="00545C9F" w:rsidRPr="002D2C2F">
        <w:rPr>
          <w:rFonts w:ascii="Book Antiqua" w:hAnsi="Book Antiqua"/>
          <w:lang w:val="en-US"/>
        </w:rPr>
        <w:fldChar w:fldCharType="end"/>
      </w:r>
      <w:r w:rsidR="00545C9F" w:rsidRPr="002D2C2F">
        <w:rPr>
          <w:rFonts w:ascii="Book Antiqua" w:hAnsi="Book Antiqua"/>
          <w:vertAlign w:val="superscript"/>
          <w:lang w:val="en-US"/>
        </w:rPr>
        <w:t>]</w:t>
      </w:r>
      <w:r w:rsidR="00FC6AA2" w:rsidRPr="002D2C2F">
        <w:rPr>
          <w:rFonts w:ascii="Book Antiqua" w:hAnsi="Book Antiqua"/>
          <w:lang w:val="en-US"/>
        </w:rPr>
        <w:t>.</w:t>
      </w:r>
      <w:r w:rsidR="00A51AA8" w:rsidRPr="002D2C2F">
        <w:rPr>
          <w:rFonts w:ascii="Book Antiqua" w:hAnsi="Book Antiqua"/>
          <w:lang w:val="en-US"/>
        </w:rPr>
        <w:t xml:space="preserve"> </w:t>
      </w:r>
      <w:r w:rsidRPr="002D2C2F">
        <w:rPr>
          <w:rFonts w:ascii="Book Antiqua" w:hAnsi="Book Antiqua"/>
          <w:lang w:val="en-US"/>
        </w:rPr>
        <w:t>There was a</w:t>
      </w:r>
      <w:r w:rsidR="00060F8C" w:rsidRPr="002D2C2F">
        <w:rPr>
          <w:rFonts w:ascii="Book Antiqua" w:hAnsi="Book Antiqua"/>
          <w:lang w:val="en-US"/>
        </w:rPr>
        <w:t xml:space="preserve"> slightly longer operative time and blood loss in the TME p</w:t>
      </w:r>
      <w:r w:rsidRPr="002D2C2F">
        <w:rPr>
          <w:rFonts w:ascii="Book Antiqua" w:hAnsi="Book Antiqua"/>
          <w:lang w:val="en-US"/>
        </w:rPr>
        <w:t>lus LPND group. However, there wa</w:t>
      </w:r>
      <w:r w:rsidR="00060F8C" w:rsidRPr="002D2C2F">
        <w:rPr>
          <w:rFonts w:ascii="Book Antiqua" w:hAnsi="Book Antiqua"/>
          <w:lang w:val="en-US"/>
        </w:rPr>
        <w:t>s no signific</w:t>
      </w:r>
      <w:r w:rsidR="00FB1FE7" w:rsidRPr="002D2C2F">
        <w:rPr>
          <w:rFonts w:ascii="Book Antiqua" w:hAnsi="Book Antiqua"/>
          <w:lang w:val="en-US"/>
        </w:rPr>
        <w:t>ant</w:t>
      </w:r>
      <w:r w:rsidR="00060F8C" w:rsidRPr="002D2C2F">
        <w:rPr>
          <w:rFonts w:ascii="Book Antiqua" w:hAnsi="Book Antiqua"/>
          <w:lang w:val="en-US"/>
        </w:rPr>
        <w:t xml:space="preserve"> difference in terms of post-operative compl</w:t>
      </w:r>
      <w:r w:rsidR="002313AF" w:rsidRPr="002D2C2F">
        <w:rPr>
          <w:rFonts w:ascii="Book Antiqua" w:hAnsi="Book Antiqua"/>
          <w:lang w:val="en-US"/>
        </w:rPr>
        <w:t xml:space="preserve">ications, anastomotic leak </w:t>
      </w:r>
      <w:r w:rsidR="0043458D" w:rsidRPr="002D2C2F">
        <w:rPr>
          <w:rFonts w:ascii="Book Antiqua" w:hAnsi="Book Antiqua"/>
          <w:lang w:val="en-US"/>
        </w:rPr>
        <w:t>or urinary dysfunction. It showed</w:t>
      </w:r>
      <w:r w:rsidR="00060F8C" w:rsidRPr="002D2C2F">
        <w:rPr>
          <w:rFonts w:ascii="Book Antiqua" w:hAnsi="Book Antiqua"/>
          <w:lang w:val="en-US"/>
        </w:rPr>
        <w:t xml:space="preserve"> that LPND can be performed safely with no significant morbidities if performed in high volume centers. The Japanese Society of Cancer of Colon an</w:t>
      </w:r>
      <w:r w:rsidR="002313AF" w:rsidRPr="002D2C2F">
        <w:rPr>
          <w:rFonts w:ascii="Book Antiqua" w:hAnsi="Book Antiqua"/>
          <w:lang w:val="en-US"/>
        </w:rPr>
        <w:t>d Rectum strongly recommends LPN</w:t>
      </w:r>
      <w:r w:rsidR="00060F8C" w:rsidRPr="002D2C2F">
        <w:rPr>
          <w:rFonts w:ascii="Book Antiqua" w:hAnsi="Book Antiqua"/>
          <w:lang w:val="en-US"/>
        </w:rPr>
        <w:t xml:space="preserve">D in </w:t>
      </w:r>
      <w:r w:rsidR="002313AF" w:rsidRPr="002D2C2F">
        <w:rPr>
          <w:rFonts w:ascii="Book Antiqua" w:hAnsi="Book Antiqua"/>
          <w:lang w:val="en-US"/>
        </w:rPr>
        <w:t xml:space="preserve">patients with </w:t>
      </w:r>
      <w:r w:rsidR="00060F8C" w:rsidRPr="002D2C2F">
        <w:rPr>
          <w:rFonts w:ascii="Book Antiqua" w:hAnsi="Book Antiqua"/>
          <w:lang w:val="en-US"/>
        </w:rPr>
        <w:t>clinically suspicious lateral node</w:t>
      </w:r>
      <w:r w:rsidR="002313AF" w:rsidRPr="002D2C2F">
        <w:rPr>
          <w:rFonts w:ascii="Book Antiqua" w:hAnsi="Book Antiqua"/>
          <w:lang w:val="en-US"/>
        </w:rPr>
        <w:t>s, with</w:t>
      </w:r>
      <w:r w:rsidR="00060F8C" w:rsidRPr="002D2C2F">
        <w:rPr>
          <w:rFonts w:ascii="Book Antiqua" w:hAnsi="Book Antiqua"/>
          <w:lang w:val="en-US"/>
        </w:rPr>
        <w:t xml:space="preserve"> a weaker recommendation for prophylactic LPND</w:t>
      </w:r>
      <w:r w:rsidR="00F24E59" w:rsidRPr="002D2C2F">
        <w:rPr>
          <w:rFonts w:ascii="Book Antiqua" w:hAnsi="Book Antiqua"/>
          <w:vertAlign w:val="superscript"/>
          <w:lang w:val="en-US"/>
        </w:rPr>
        <w:t>[</w:t>
      </w:r>
      <w:r w:rsidR="00F24E59" w:rsidRPr="002D2C2F">
        <w:rPr>
          <w:rFonts w:ascii="Book Antiqua" w:hAnsi="Book Antiqua"/>
          <w:lang w:val="en-US"/>
        </w:rPr>
        <w:fldChar w:fldCharType="begin" w:fldLock="1"/>
      </w:r>
      <w:r w:rsidR="00F24E59" w:rsidRPr="002D2C2F">
        <w:rPr>
          <w:rFonts w:ascii="Book Antiqua" w:hAnsi="Book Antiqua"/>
          <w:lang w:val="en-US"/>
        </w:rPr>
        <w:instrText>ADDIN CSL_CITATION {"citationItems":[{"id":"ITEM-1","itemData":{"DOI":"10.1097/SLA.0000000000002212","ISBN":"0000000000","ISSN":"15281140","PMID":"28288057","abstract":"OBJECTIVE The aim of the study was to confirm the noninferiority of mesorectal excision (ME) alone to ME with lateral lymph node dissection (LLND) in terms of efficacy. BACKGROUND Lateral pelvic lymph node metastasis is occasionally found in clinical stage II or III lower rectal cancer, and ME with LLND is the standard procedure in Japan. ME alone, however, is the international standard surgical procedure for rectal cancer. METHODS Eligibility criteria included histologically proven rectal cancer at clinical stage II/III; main lesion located in the rectum, with the lower margin below the peritoneal reflection; no lateral pelvic lymph node enlargement; Peformance Status of 0 or 1; and age 20 to 75 years. Patients were intraoperatively allocated to undergo ME with LLND or ME alone in a randomized manner. The primary endpoint was relapse-free survival, with a noninferiority margin for the hazard ratio of 1.34. Secondary endpoints included overall survival and local-recurrence-free survival. Analysis was by intention to treat. RESULTS In total, 701 patients were randomized to the ME with LLND (n = 351) and ME alone (n = 350) groups. The 5-year relapse-free survival in the ME with LLND and ME alone groups were 73.4% and 73.3%, respectively (hazard ratio: 1.07, 90.9% confidence interval 0.84-1.36), with a 1-sided P value for noninferiority of 0.0547. The 5-year overall survival, and 5-year local-recurrence-free survival in the ME with LLND and ME alone groups were 92.6% and 90.2%, and 87.7% and 82.4%, respectively. The numbers of patients with local recurrence were 26 (7.4%) and 44 (12.6%) in the ME with LLND and ME alone groups, respectively (P = 0.024). CONCLUSIONS The noninferiority of ME alone to ME with LLND was not confirmed in the intent-to-treat analysis. ME with LLND had a lower local recurrence, especially in the lateral pelvis, compared to ME alone.","author":[{"dropping-particle":"","family":"Fujita","given":"Shin","non-dropping-particle":"","parse-names":false,"suffix":""},{"dropping-particle":"","family":"Mizusawa","given":"Junki","non-dropping-particle":"","parse-names":false,"suffix":""},{"dropping-particle":"","family":"Kanemitsu","given":"Yukihide","non-dropping-particle":"","parse-names":false,"suffix":""},{"dropping-particle":"","family":"Ito","given":"Masaaki","non-dropping-particle":"","parse-names":false,"suffix":""},{"dropping-particle":"","family":"Kinugasa","given":"Yusuke","non-dropping-particle":"","parse-names":false,"suffix":""},{"dropping-particle":"","family":"Komori","given":"Koji","non-dropping-particle":"","parse-names":false,"suffix":""},{"dropping-particle":"","family":"Ohue","given":"Masayuki","non-dropping-particle":"","parse-names":false,"suffix":""},{"dropping-particle":"","family":"Ota","given":"Mitsuyoshi","non-dropping-particle":"","parse-names":false,"suffix":""},{"dropping-particle":"","family":"Akazai","given":"Yoshihiro","non-dropping-particle":"","parse-names":false,"suffix":""},{"dropping-particle":"","family":"Shiozawa","given":"Manabu","non-dropping-particle":"","parse-names":false,"suffix":""},{"dropping-particle":"","family":"Yamaguchi","given":"Takashi","non-dropping-particle":"","parse-names":false,"suffix":""},{"dropping-particle":"","family":"Bandou","given":"Hiroyuki","non-dropping-particle":"","parse-names":false,"suffix":""},{"dropping-particle":"","family":"Katsumata","given":"Kenji","non-dropping-particle":"","parse-names":false,"suffix":""},{"dropping-particle":"","family":"Murata","given":"Kohei","non-dropping-particle":"","parse-names":false,"suffix":""},{"dropping-particle":"","family":"Akagi","given":"Yoshihito","non-dropping-particle":"","parse-names":false,"suffix":""},{"dropping-particle":"","family":"Takiguchi","given":"Nobuhiro","non-dropping-particle":"","parse-names":false,"suffix":""},{"dropping-particle":"","family":"Saida","given":"Yoshihisa","non-dropping-particle":"","parse-names":false,"suffix":""},{"dropping-particle":"","family":"Nakamura","given":"Kenichi","non-dropping-particle":"","parse-names":false,"suffix":""},{"dropping-particle":"","family":"Fukuda","given":"Haruhiko","non-dropping-particle":"","parse-names":false,"suffix":""},{"dropping-particle":"","family":"Akasu","given":"Takayuki","non-dropping-particle":"","parse-names":false,"suffix":""},{"dropping-particle":"","family":"Moriya","given":"Yoshihiro","non-dropping-particle":"","parse-names":false,"suffix":""}],"container-title":"Annals of Surgery","id":"ITEM-1","issue":"2","issued":{"date-parts":[["2017"]]},"page":"201-207","title":"Mesorectal Excision with or Without Lateral Lymph Node Dissection for Clinical Stage II/III Lower Rectal Cancer (JCOG0212)","type":"article-journal","volume":"266"},"uris":["http://www.mendeley.com/documents/?uuid=3198bc05-35ec-4b9e-af2a-ed3b7f82fdac"]}],"mendeley":{"formattedCitation":"&lt;sup&gt;1&lt;/sup&gt;","plainTextFormattedCitation":"1","previouslyFormattedCitation":"(Fujita et al., 2017)"},"properties":{"noteIndex":0},"schema":"https://github.com/citation-style-language/schema/raw/master/csl-citation.json"}</w:instrText>
      </w:r>
      <w:r w:rsidR="00F24E59" w:rsidRPr="002D2C2F">
        <w:rPr>
          <w:rFonts w:ascii="Book Antiqua" w:hAnsi="Book Antiqua"/>
          <w:lang w:val="en-US"/>
        </w:rPr>
        <w:fldChar w:fldCharType="separate"/>
      </w:r>
      <w:r w:rsidR="00F24E59" w:rsidRPr="002D2C2F">
        <w:rPr>
          <w:rFonts w:ascii="Book Antiqua" w:hAnsi="Book Antiqua"/>
          <w:noProof/>
          <w:vertAlign w:val="superscript"/>
          <w:lang w:val="en-US"/>
        </w:rPr>
        <w:t>1</w:t>
      </w:r>
      <w:r w:rsidR="00F24E59" w:rsidRPr="002D2C2F">
        <w:rPr>
          <w:rFonts w:ascii="Book Antiqua" w:hAnsi="Book Antiqua"/>
          <w:lang w:val="en-US"/>
        </w:rPr>
        <w:fldChar w:fldCharType="end"/>
      </w:r>
      <w:r w:rsidR="00F24E59" w:rsidRPr="002D2C2F">
        <w:rPr>
          <w:rFonts w:ascii="Book Antiqua" w:hAnsi="Book Antiqua"/>
          <w:vertAlign w:val="superscript"/>
          <w:lang w:val="en-US"/>
        </w:rPr>
        <w:t>]</w:t>
      </w:r>
      <w:r w:rsidR="00060F8C" w:rsidRPr="002D2C2F">
        <w:rPr>
          <w:rFonts w:ascii="Book Antiqua" w:hAnsi="Book Antiqua"/>
          <w:lang w:val="en-US"/>
        </w:rPr>
        <w:t>.</w:t>
      </w:r>
      <w:r w:rsidR="00A51AA8" w:rsidRPr="002D2C2F">
        <w:rPr>
          <w:rFonts w:ascii="Book Antiqua" w:hAnsi="Book Antiqua"/>
          <w:lang w:val="en-US"/>
        </w:rPr>
        <w:t xml:space="preserve"> </w:t>
      </w:r>
      <w:r w:rsidR="00060F8C" w:rsidRPr="002D2C2F">
        <w:rPr>
          <w:rFonts w:ascii="Book Antiqua" w:hAnsi="Book Antiqua"/>
          <w:lang w:val="en-US"/>
        </w:rPr>
        <w:t>Prophylactic LPND</w:t>
      </w:r>
      <w:r w:rsidR="00F22F32" w:rsidRPr="002D2C2F">
        <w:rPr>
          <w:rFonts w:ascii="Book Antiqua" w:hAnsi="Book Antiqua"/>
          <w:lang w:val="en-US"/>
        </w:rPr>
        <w:t xml:space="preserve"> however</w:t>
      </w:r>
      <w:r w:rsidR="00A51AA8" w:rsidRPr="002D2C2F">
        <w:rPr>
          <w:rFonts w:ascii="Book Antiqua" w:hAnsi="Book Antiqua"/>
          <w:lang w:val="en-US"/>
        </w:rPr>
        <w:t xml:space="preserve">, </w:t>
      </w:r>
      <w:r w:rsidR="00F22F32" w:rsidRPr="002D2C2F">
        <w:rPr>
          <w:rFonts w:ascii="Book Antiqua" w:hAnsi="Book Antiqua"/>
          <w:lang w:val="en-US"/>
        </w:rPr>
        <w:t xml:space="preserve">does </w:t>
      </w:r>
      <w:r w:rsidR="00060F8C" w:rsidRPr="002D2C2F">
        <w:rPr>
          <w:rFonts w:ascii="Book Antiqua" w:hAnsi="Book Antiqua"/>
          <w:lang w:val="en-US"/>
        </w:rPr>
        <w:t>carr</w:t>
      </w:r>
      <w:r w:rsidR="00F22F32" w:rsidRPr="002D2C2F">
        <w:rPr>
          <w:rFonts w:ascii="Book Antiqua" w:hAnsi="Book Antiqua"/>
          <w:lang w:val="en-US"/>
        </w:rPr>
        <w:t>y</w:t>
      </w:r>
      <w:r w:rsidR="00A51AA8" w:rsidRPr="002D2C2F">
        <w:rPr>
          <w:rFonts w:ascii="Book Antiqua" w:hAnsi="Book Antiqua"/>
          <w:lang w:val="en-US"/>
        </w:rPr>
        <w:t xml:space="preserve"> </w:t>
      </w:r>
      <w:r w:rsidR="00060F8C" w:rsidRPr="002D2C2F">
        <w:rPr>
          <w:rFonts w:ascii="Book Antiqua" w:hAnsi="Book Antiqua"/>
          <w:lang w:val="en-US"/>
        </w:rPr>
        <w:t>a risk of overtreatment</w:t>
      </w:r>
      <w:r w:rsidR="002313AF" w:rsidRPr="002D2C2F">
        <w:rPr>
          <w:rFonts w:ascii="Book Antiqua" w:hAnsi="Book Antiqua"/>
          <w:lang w:val="en-US"/>
        </w:rPr>
        <w:t xml:space="preserve">. </w:t>
      </w:r>
      <w:r w:rsidR="002313AF" w:rsidRPr="002D2C2F">
        <w:rPr>
          <w:rFonts w:ascii="Book Antiqua" w:hAnsi="Book Antiqua"/>
          <w:color w:val="000000" w:themeColor="text1"/>
          <w:lang w:val="en-US"/>
        </w:rPr>
        <w:t>The J</w:t>
      </w:r>
      <w:r w:rsidR="0043458D" w:rsidRPr="002D2C2F">
        <w:rPr>
          <w:rFonts w:ascii="Book Antiqua" w:hAnsi="Book Antiqua"/>
          <w:color w:val="000000" w:themeColor="text1"/>
          <w:lang w:val="en-US"/>
        </w:rPr>
        <w:t>C</w:t>
      </w:r>
      <w:r w:rsidR="00F22F32" w:rsidRPr="002D2C2F">
        <w:rPr>
          <w:rFonts w:ascii="Book Antiqua" w:hAnsi="Book Antiqua"/>
          <w:color w:val="000000" w:themeColor="text1"/>
          <w:lang w:val="en-US"/>
        </w:rPr>
        <w:t>O</w:t>
      </w:r>
      <w:r w:rsidR="0043458D" w:rsidRPr="002D2C2F">
        <w:rPr>
          <w:rFonts w:ascii="Book Antiqua" w:hAnsi="Book Antiqua"/>
          <w:color w:val="000000" w:themeColor="text1"/>
          <w:lang w:val="en-US"/>
        </w:rPr>
        <w:t>G 0212 trial showed a</w:t>
      </w:r>
      <w:r w:rsidR="00FC6AA2" w:rsidRPr="002D2C2F">
        <w:rPr>
          <w:rFonts w:ascii="Book Antiqua" w:hAnsi="Book Antiqua"/>
          <w:color w:val="000000" w:themeColor="text1"/>
          <w:lang w:val="en-US"/>
        </w:rPr>
        <w:t xml:space="preserve"> 7% </w:t>
      </w:r>
      <w:r w:rsidR="0043458D" w:rsidRPr="002D2C2F">
        <w:rPr>
          <w:rFonts w:ascii="Book Antiqua" w:hAnsi="Book Antiqua"/>
          <w:color w:val="000000" w:themeColor="text1"/>
          <w:lang w:val="en-US"/>
        </w:rPr>
        <w:t xml:space="preserve">rate </w:t>
      </w:r>
      <w:r w:rsidR="00FC6AA2" w:rsidRPr="002D2C2F">
        <w:rPr>
          <w:rFonts w:ascii="Book Antiqua" w:hAnsi="Book Antiqua"/>
          <w:color w:val="000000" w:themeColor="text1"/>
          <w:lang w:val="en-US"/>
        </w:rPr>
        <w:t xml:space="preserve">of lateral </w:t>
      </w:r>
      <w:r w:rsidR="0043458D" w:rsidRPr="002D2C2F">
        <w:rPr>
          <w:rFonts w:ascii="Book Antiqua" w:hAnsi="Book Antiqua"/>
          <w:color w:val="000000" w:themeColor="text1"/>
          <w:lang w:val="en-US"/>
        </w:rPr>
        <w:t xml:space="preserve">pelvic </w:t>
      </w:r>
      <w:r w:rsidR="00FC6AA2" w:rsidRPr="002D2C2F">
        <w:rPr>
          <w:rFonts w:ascii="Book Antiqua" w:hAnsi="Book Antiqua"/>
          <w:color w:val="000000" w:themeColor="text1"/>
          <w:lang w:val="en-US"/>
        </w:rPr>
        <w:t xml:space="preserve">local recurrence for </w:t>
      </w:r>
      <w:r w:rsidR="0043458D" w:rsidRPr="002D2C2F">
        <w:rPr>
          <w:rFonts w:ascii="Book Antiqua" w:hAnsi="Book Antiqua"/>
          <w:color w:val="000000" w:themeColor="text1"/>
          <w:lang w:val="en-US"/>
        </w:rPr>
        <w:t>the TME-</w:t>
      </w:r>
      <w:r w:rsidR="00FC6AA2" w:rsidRPr="002D2C2F">
        <w:rPr>
          <w:rFonts w:ascii="Book Antiqua" w:hAnsi="Book Antiqua"/>
          <w:color w:val="000000" w:themeColor="text1"/>
          <w:lang w:val="en-US"/>
        </w:rPr>
        <w:t xml:space="preserve">only </w:t>
      </w:r>
      <w:r w:rsidR="0043458D" w:rsidRPr="002D2C2F">
        <w:rPr>
          <w:rFonts w:ascii="Book Antiqua" w:hAnsi="Book Antiqua"/>
          <w:color w:val="000000" w:themeColor="text1"/>
          <w:lang w:val="en-US"/>
        </w:rPr>
        <w:t>group</w:t>
      </w:r>
      <w:r w:rsidR="00FC6AA2" w:rsidRPr="002D2C2F">
        <w:rPr>
          <w:rFonts w:ascii="Book Antiqua" w:hAnsi="Book Antiqua"/>
          <w:color w:val="000000" w:themeColor="text1"/>
          <w:lang w:val="en-US"/>
        </w:rPr>
        <w:t xml:space="preserve">, </w:t>
      </w:r>
      <w:r w:rsidR="0043458D" w:rsidRPr="002D2C2F">
        <w:rPr>
          <w:rFonts w:ascii="Book Antiqua" w:hAnsi="Book Antiqua"/>
          <w:color w:val="000000" w:themeColor="text1"/>
          <w:lang w:val="en-US"/>
        </w:rPr>
        <w:t xml:space="preserve">of which a significant portion of these </w:t>
      </w:r>
      <w:r w:rsidR="00645F4D" w:rsidRPr="002D2C2F">
        <w:rPr>
          <w:rFonts w:ascii="Book Antiqua" w:hAnsi="Book Antiqua"/>
          <w:color w:val="000000" w:themeColor="text1"/>
          <w:lang w:val="en-US"/>
        </w:rPr>
        <w:t>could possibly have been treated</w:t>
      </w:r>
      <w:r w:rsidR="00FC6AA2" w:rsidRPr="002D2C2F">
        <w:rPr>
          <w:rFonts w:ascii="Book Antiqua" w:hAnsi="Book Antiqua"/>
          <w:color w:val="000000" w:themeColor="text1"/>
          <w:lang w:val="en-US"/>
        </w:rPr>
        <w:t xml:space="preserve"> with pre-op CRT.</w:t>
      </w:r>
      <w:r w:rsidR="00A51AA8" w:rsidRPr="002D2C2F">
        <w:rPr>
          <w:rFonts w:ascii="Book Antiqua" w:hAnsi="Book Antiqua"/>
          <w:color w:val="000000" w:themeColor="text1"/>
          <w:lang w:val="en-US"/>
        </w:rPr>
        <w:t xml:space="preserve"> </w:t>
      </w:r>
      <w:r w:rsidR="00FC6AA2" w:rsidRPr="002D2C2F">
        <w:rPr>
          <w:rFonts w:ascii="Book Antiqua" w:hAnsi="Book Antiqua"/>
          <w:color w:val="000000" w:themeColor="text1"/>
          <w:lang w:val="en-US"/>
        </w:rPr>
        <w:t>Thus</w:t>
      </w:r>
      <w:r w:rsidR="000E32DD" w:rsidRPr="002D2C2F">
        <w:rPr>
          <w:rFonts w:ascii="Book Antiqua" w:hAnsi="Book Antiqua"/>
          <w:color w:val="000000" w:themeColor="text1"/>
          <w:lang w:val="en-US"/>
        </w:rPr>
        <w:t>,</w:t>
      </w:r>
      <w:r w:rsidR="00FC6AA2" w:rsidRPr="002D2C2F">
        <w:rPr>
          <w:rFonts w:ascii="Book Antiqua" w:hAnsi="Book Antiqua"/>
          <w:color w:val="000000" w:themeColor="text1"/>
          <w:lang w:val="en-US"/>
        </w:rPr>
        <w:t xml:space="preserve"> the </w:t>
      </w:r>
      <w:r w:rsidR="00FC6AA2" w:rsidRPr="002D2C2F">
        <w:rPr>
          <w:rFonts w:ascii="Book Antiqua" w:hAnsi="Book Antiqua"/>
          <w:lang w:val="en-US"/>
        </w:rPr>
        <w:t xml:space="preserve">important question is how to identify </w:t>
      </w:r>
      <w:r w:rsidR="000E32DD" w:rsidRPr="002D2C2F">
        <w:rPr>
          <w:rFonts w:ascii="Book Antiqua" w:hAnsi="Book Antiqua"/>
          <w:lang w:val="en-US"/>
        </w:rPr>
        <w:t>LPLN</w:t>
      </w:r>
      <w:r w:rsidR="00FC6AA2" w:rsidRPr="002D2C2F">
        <w:rPr>
          <w:rFonts w:ascii="Book Antiqua" w:hAnsi="Book Antiqua"/>
          <w:lang w:val="en-US"/>
        </w:rPr>
        <w:t xml:space="preserve"> that are involved </w:t>
      </w:r>
      <w:r w:rsidR="000E32DD" w:rsidRPr="002D2C2F">
        <w:rPr>
          <w:rFonts w:ascii="Book Antiqua" w:hAnsi="Book Antiqua"/>
          <w:lang w:val="en-US"/>
        </w:rPr>
        <w:t xml:space="preserve">with residual disease after </w:t>
      </w:r>
      <w:r w:rsidR="00F0516B" w:rsidRPr="002D2C2F">
        <w:rPr>
          <w:rFonts w:ascii="Book Antiqua" w:hAnsi="Book Antiqua"/>
          <w:lang w:val="en-US"/>
        </w:rPr>
        <w:t>CRT and</w:t>
      </w:r>
      <w:r w:rsidR="00FC6AA2" w:rsidRPr="002D2C2F">
        <w:rPr>
          <w:rFonts w:ascii="Book Antiqua" w:hAnsi="Book Antiqua"/>
          <w:lang w:val="en-US"/>
        </w:rPr>
        <w:t xml:space="preserve"> selecting </w:t>
      </w:r>
      <w:r w:rsidR="000E32DD" w:rsidRPr="002D2C2F">
        <w:rPr>
          <w:rFonts w:ascii="Book Antiqua" w:hAnsi="Book Antiqua"/>
          <w:lang w:val="en-US"/>
        </w:rPr>
        <w:t>them</w:t>
      </w:r>
      <w:r w:rsidR="00FC6AA2" w:rsidRPr="002D2C2F">
        <w:rPr>
          <w:rFonts w:ascii="Book Antiqua" w:hAnsi="Book Antiqua"/>
          <w:lang w:val="en-US"/>
        </w:rPr>
        <w:t xml:space="preserve"> for LPND. </w:t>
      </w:r>
    </w:p>
    <w:p w14:paraId="635A3F5F" w14:textId="07BAFD34" w:rsidR="00A25306" w:rsidRPr="002D2C2F" w:rsidRDefault="00FC6AA2" w:rsidP="002B044C">
      <w:pPr>
        <w:spacing w:line="360" w:lineRule="auto"/>
        <w:ind w:firstLine="720"/>
        <w:jc w:val="both"/>
        <w:rPr>
          <w:rFonts w:ascii="Book Antiqua" w:hAnsi="Book Antiqua"/>
          <w:lang w:val="en-US"/>
        </w:rPr>
      </w:pPr>
      <w:r w:rsidRPr="002D2C2F">
        <w:rPr>
          <w:rFonts w:ascii="Book Antiqua" w:hAnsi="Book Antiqua"/>
          <w:lang w:val="en-US"/>
        </w:rPr>
        <w:lastRenderedPageBreak/>
        <w:t>A</w:t>
      </w:r>
      <w:r w:rsidR="00060F8C" w:rsidRPr="002D2C2F">
        <w:rPr>
          <w:rFonts w:ascii="Book Antiqua" w:hAnsi="Book Antiqua"/>
          <w:lang w:val="en-US"/>
        </w:rPr>
        <w:t>ccurate</w:t>
      </w:r>
      <w:r w:rsidRPr="002D2C2F">
        <w:rPr>
          <w:rFonts w:ascii="Book Antiqua" w:hAnsi="Book Antiqua"/>
          <w:lang w:val="en-US"/>
        </w:rPr>
        <w:t xml:space="preserve"> diagnosis of</w:t>
      </w:r>
      <w:r w:rsidR="00060F8C" w:rsidRPr="002D2C2F">
        <w:rPr>
          <w:rFonts w:ascii="Book Antiqua" w:hAnsi="Book Antiqua"/>
          <w:lang w:val="en-US"/>
        </w:rPr>
        <w:t xml:space="preserve"> </w:t>
      </w:r>
      <w:r w:rsidR="009D5BD7" w:rsidRPr="002D2C2F">
        <w:rPr>
          <w:rFonts w:ascii="Book Antiqua" w:hAnsi="Book Antiqua"/>
          <w:lang w:val="en-US"/>
        </w:rPr>
        <w:t>lateral lymph node</w:t>
      </w:r>
      <w:r w:rsidR="00060F8C" w:rsidRPr="002D2C2F">
        <w:rPr>
          <w:rFonts w:ascii="Book Antiqua" w:hAnsi="Book Antiqua"/>
          <w:lang w:val="en-US"/>
        </w:rPr>
        <w:t xml:space="preserve"> metastasis based on imaging</w:t>
      </w:r>
      <w:r w:rsidRPr="002D2C2F">
        <w:rPr>
          <w:rFonts w:ascii="Book Antiqua" w:hAnsi="Book Antiqua"/>
          <w:lang w:val="en-US"/>
        </w:rPr>
        <w:t xml:space="preserve"> </w:t>
      </w:r>
      <w:r w:rsidR="00DA19A1" w:rsidRPr="002D2C2F">
        <w:rPr>
          <w:rFonts w:ascii="Book Antiqua" w:hAnsi="Book Antiqua"/>
          <w:lang w:val="en-US"/>
        </w:rPr>
        <w:t>is</w:t>
      </w:r>
      <w:r w:rsidRPr="002D2C2F">
        <w:rPr>
          <w:rFonts w:ascii="Book Antiqua" w:hAnsi="Book Antiqua"/>
          <w:lang w:val="en-US"/>
        </w:rPr>
        <w:t xml:space="preserve"> </w:t>
      </w:r>
      <w:r w:rsidR="00DA19A1" w:rsidRPr="002D2C2F">
        <w:rPr>
          <w:rFonts w:ascii="Book Antiqua" w:hAnsi="Book Antiqua"/>
          <w:lang w:val="en-US"/>
        </w:rPr>
        <w:t>challenging</w:t>
      </w:r>
      <w:r w:rsidR="000E32DD" w:rsidRPr="002D2C2F">
        <w:rPr>
          <w:rFonts w:ascii="Book Antiqua" w:hAnsi="Book Antiqua"/>
          <w:lang w:val="en-US"/>
        </w:rPr>
        <w:t>, and</w:t>
      </w:r>
      <w:r w:rsidR="00060F8C" w:rsidRPr="002D2C2F">
        <w:rPr>
          <w:rFonts w:ascii="Book Antiqua" w:hAnsi="Book Antiqua"/>
          <w:lang w:val="en-US"/>
        </w:rPr>
        <w:t xml:space="preserve"> </w:t>
      </w:r>
      <w:r w:rsidRPr="002D2C2F">
        <w:rPr>
          <w:rFonts w:ascii="Book Antiqua" w:hAnsi="Book Antiqua"/>
          <w:lang w:val="en-US"/>
        </w:rPr>
        <w:t xml:space="preserve">the </w:t>
      </w:r>
      <w:r w:rsidR="00060F8C" w:rsidRPr="002D2C2F">
        <w:rPr>
          <w:rFonts w:ascii="Book Antiqua" w:hAnsi="Book Antiqua"/>
          <w:lang w:val="en-US"/>
        </w:rPr>
        <w:t xml:space="preserve">size of the lymph node has been shown to be the most </w:t>
      </w:r>
      <w:r w:rsidR="009233C3">
        <w:rPr>
          <w:rFonts w:ascii="Book Antiqua" w:hAnsi="Book Antiqua"/>
          <w:lang w:val="en-US"/>
        </w:rPr>
        <w:t xml:space="preserve">useful compared to other diagnostic criteria. </w:t>
      </w:r>
      <w:r w:rsidR="00060F8C" w:rsidRPr="002D2C2F">
        <w:rPr>
          <w:rFonts w:ascii="Book Antiqua" w:hAnsi="Book Antiqua"/>
          <w:lang w:val="en-US"/>
        </w:rPr>
        <w:t xml:space="preserve">Various size </w:t>
      </w:r>
      <w:r w:rsidR="00CA25A9" w:rsidRPr="002D2C2F">
        <w:rPr>
          <w:rFonts w:ascii="Book Antiqua" w:hAnsi="Book Antiqua"/>
          <w:lang w:val="en-US"/>
        </w:rPr>
        <w:t>criteria</w:t>
      </w:r>
      <w:r w:rsidR="00060F8C" w:rsidRPr="002D2C2F">
        <w:rPr>
          <w:rFonts w:ascii="Book Antiqua" w:hAnsi="Book Antiqua"/>
          <w:lang w:val="en-US"/>
        </w:rPr>
        <w:t xml:space="preserve"> have been proposed with</w:t>
      </w:r>
      <w:r w:rsidR="000639EE">
        <w:rPr>
          <w:rFonts w:ascii="Book Antiqua" w:hAnsi="Book Antiqua"/>
          <w:lang w:val="en-US"/>
        </w:rPr>
        <w:t xml:space="preserve"> variable sensitivities and specificities</w:t>
      </w:r>
      <w:r w:rsidR="00060F8C" w:rsidRPr="002D2C2F">
        <w:rPr>
          <w:rFonts w:ascii="Book Antiqua" w:hAnsi="Book Antiqua"/>
          <w:lang w:val="en-US"/>
        </w:rPr>
        <w:t>, ranging from 5</w:t>
      </w:r>
      <w:r w:rsidR="0004261D">
        <w:rPr>
          <w:rFonts w:ascii="Book Antiqua" w:eastAsiaTheme="minorEastAsia" w:hAnsi="Book Antiqua" w:hint="eastAsia"/>
          <w:lang w:val="en-US"/>
        </w:rPr>
        <w:t xml:space="preserve"> </w:t>
      </w:r>
      <w:r w:rsidR="00060F8C" w:rsidRPr="002D2C2F">
        <w:rPr>
          <w:rFonts w:ascii="Book Antiqua" w:hAnsi="Book Antiqua"/>
          <w:lang w:val="en-US"/>
        </w:rPr>
        <w:t xml:space="preserve">mm to </w:t>
      </w:r>
      <w:r w:rsidR="009233C3">
        <w:rPr>
          <w:rFonts w:ascii="Book Antiqua" w:hAnsi="Book Antiqua"/>
          <w:lang w:val="en-US"/>
        </w:rPr>
        <w:t>10</w:t>
      </w:r>
      <w:r w:rsidR="0004261D">
        <w:rPr>
          <w:rFonts w:ascii="Book Antiqua" w:eastAsiaTheme="minorEastAsia" w:hAnsi="Book Antiqua" w:hint="eastAsia"/>
          <w:lang w:val="en-US"/>
        </w:rPr>
        <w:t xml:space="preserve"> </w:t>
      </w:r>
      <w:r w:rsidR="009233C3">
        <w:rPr>
          <w:rFonts w:ascii="Book Antiqua" w:hAnsi="Book Antiqua"/>
          <w:lang w:val="en-US"/>
        </w:rPr>
        <w:t>mm</w:t>
      </w:r>
      <w:r w:rsidR="00060F8C" w:rsidRPr="002D2C2F">
        <w:rPr>
          <w:rFonts w:ascii="Book Antiqua" w:hAnsi="Book Antiqua"/>
          <w:lang w:val="en-US"/>
        </w:rPr>
        <w:t xml:space="preserve">. Ogura </w:t>
      </w:r>
      <w:r w:rsidR="00060F8C" w:rsidRPr="0004261D">
        <w:rPr>
          <w:rFonts w:ascii="Book Antiqua" w:hAnsi="Book Antiqua"/>
          <w:i/>
          <w:lang w:val="en-US"/>
        </w:rPr>
        <w:t>et al</w:t>
      </w:r>
      <w:r w:rsidR="0004261D" w:rsidRPr="002D2C2F">
        <w:rPr>
          <w:rFonts w:ascii="Book Antiqua" w:hAnsi="Book Antiqua"/>
          <w:vertAlign w:val="superscript"/>
          <w:lang w:val="en-US"/>
        </w:rPr>
        <w:t>[1</w:t>
      </w:r>
      <w:r w:rsidR="0004261D">
        <w:rPr>
          <w:rFonts w:ascii="Book Antiqua" w:hAnsi="Book Antiqua"/>
          <w:vertAlign w:val="superscript"/>
          <w:lang w:val="en-US"/>
        </w:rPr>
        <w:t>4</w:t>
      </w:r>
      <w:r w:rsidR="0004261D" w:rsidRPr="002D2C2F">
        <w:rPr>
          <w:rFonts w:ascii="Book Antiqua" w:hAnsi="Book Antiqua"/>
          <w:vertAlign w:val="superscript"/>
          <w:lang w:val="en-US"/>
        </w:rPr>
        <w:t>]</w:t>
      </w:r>
      <w:r w:rsidR="00705A95" w:rsidRPr="002D2C2F">
        <w:rPr>
          <w:rFonts w:ascii="Book Antiqua" w:hAnsi="Book Antiqua"/>
          <w:lang w:val="en-US"/>
        </w:rPr>
        <w:t xml:space="preserve"> </w:t>
      </w:r>
      <w:r w:rsidR="00060F8C" w:rsidRPr="002D2C2F">
        <w:rPr>
          <w:rFonts w:ascii="Book Antiqua" w:hAnsi="Book Antiqua"/>
          <w:lang w:val="en-US"/>
        </w:rPr>
        <w:t xml:space="preserve">reported a high local recurrence rate when suspected </w:t>
      </w:r>
      <w:r w:rsidR="00BB7F4A" w:rsidRPr="002D2C2F">
        <w:rPr>
          <w:rFonts w:ascii="Book Antiqua" w:hAnsi="Book Antiqua"/>
          <w:lang w:val="en-US"/>
        </w:rPr>
        <w:t>LPLN</w:t>
      </w:r>
      <w:r w:rsidR="00060F8C" w:rsidRPr="002D2C2F">
        <w:rPr>
          <w:rFonts w:ascii="Book Antiqua" w:hAnsi="Book Antiqua"/>
          <w:lang w:val="en-US"/>
        </w:rPr>
        <w:t xml:space="preserve"> </w:t>
      </w:r>
      <w:r w:rsidR="00BB7F4A" w:rsidRPr="002D2C2F">
        <w:rPr>
          <w:rFonts w:ascii="Book Antiqua" w:hAnsi="Book Antiqua"/>
          <w:lang w:val="en-US"/>
        </w:rPr>
        <w:t>exceeded</w:t>
      </w:r>
      <w:r w:rsidR="00060F8C" w:rsidRPr="002D2C2F">
        <w:rPr>
          <w:rFonts w:ascii="Book Antiqua" w:hAnsi="Book Antiqua"/>
          <w:lang w:val="en-US"/>
        </w:rPr>
        <w:t xml:space="preserve"> 7</w:t>
      </w:r>
      <w:r w:rsidR="0004261D">
        <w:rPr>
          <w:rFonts w:ascii="Book Antiqua" w:eastAsiaTheme="minorEastAsia" w:hAnsi="Book Antiqua" w:hint="eastAsia"/>
          <w:lang w:val="en-US"/>
        </w:rPr>
        <w:t xml:space="preserve"> </w:t>
      </w:r>
      <w:r w:rsidR="00060F8C" w:rsidRPr="002D2C2F">
        <w:rPr>
          <w:rFonts w:ascii="Book Antiqua" w:hAnsi="Book Antiqua"/>
          <w:lang w:val="en-US"/>
        </w:rPr>
        <w:t>mm on short axis diameter.</w:t>
      </w:r>
      <w:r w:rsidR="00D24534" w:rsidRPr="002D2C2F">
        <w:rPr>
          <w:rFonts w:ascii="Book Antiqua" w:hAnsi="Book Antiqua"/>
          <w:vertAlign w:val="superscript"/>
          <w:lang w:val="en-US"/>
        </w:rPr>
        <w:t xml:space="preserve"> </w:t>
      </w:r>
      <w:r w:rsidR="00060F8C" w:rsidRPr="002D2C2F">
        <w:rPr>
          <w:rFonts w:ascii="Book Antiqua" w:hAnsi="Book Antiqua"/>
          <w:lang w:val="en-US"/>
        </w:rPr>
        <w:t>The authors reported a 5-year local recurrence rate of 5.7% for patients who un</w:t>
      </w:r>
      <w:r w:rsidR="000639EE">
        <w:rPr>
          <w:rFonts w:ascii="Book Antiqua" w:hAnsi="Book Antiqua"/>
          <w:lang w:val="en-US"/>
        </w:rPr>
        <w:t>derwent CRT, TME and</w:t>
      </w:r>
      <w:r w:rsidR="00060F8C" w:rsidRPr="002D2C2F">
        <w:rPr>
          <w:rFonts w:ascii="Book Antiqua" w:hAnsi="Book Antiqua"/>
          <w:lang w:val="en-US"/>
        </w:rPr>
        <w:t xml:space="preserve"> LPND compared to </w:t>
      </w:r>
      <w:r w:rsidR="000639EE">
        <w:rPr>
          <w:rFonts w:ascii="Book Antiqua" w:hAnsi="Book Antiqua"/>
          <w:lang w:val="en-US"/>
        </w:rPr>
        <w:t xml:space="preserve">19.5% in patients with CRT and </w:t>
      </w:r>
      <w:r w:rsidR="00060F8C" w:rsidRPr="002D2C2F">
        <w:rPr>
          <w:rFonts w:ascii="Book Antiqua" w:hAnsi="Book Antiqua"/>
          <w:lang w:val="en-US"/>
        </w:rPr>
        <w:t xml:space="preserve">TME only. </w:t>
      </w:r>
      <w:r w:rsidR="00D05BF2" w:rsidRPr="002D2C2F">
        <w:rPr>
          <w:rFonts w:ascii="Book Antiqua" w:hAnsi="Book Antiqua"/>
          <w:lang w:val="en-US"/>
        </w:rPr>
        <w:t xml:space="preserve">Akasu </w:t>
      </w:r>
      <w:r w:rsidR="00D05BF2" w:rsidRPr="0004261D">
        <w:rPr>
          <w:rFonts w:ascii="Book Antiqua" w:hAnsi="Book Antiqua"/>
          <w:i/>
          <w:lang w:val="en-US"/>
        </w:rPr>
        <w:t>et al</w:t>
      </w:r>
      <w:r w:rsidR="0004261D" w:rsidRPr="002D2C2F">
        <w:rPr>
          <w:rFonts w:ascii="Book Antiqua" w:hAnsi="Book Antiqua"/>
          <w:vertAlign w:val="superscript"/>
          <w:lang w:val="en-US"/>
        </w:rPr>
        <w:t>[1</w:t>
      </w:r>
      <w:r w:rsidR="0004261D">
        <w:rPr>
          <w:rFonts w:ascii="Book Antiqua" w:hAnsi="Book Antiqua"/>
          <w:vertAlign w:val="superscript"/>
          <w:lang w:val="en-US"/>
        </w:rPr>
        <w:t>5</w:t>
      </w:r>
      <w:r w:rsidR="0004261D" w:rsidRPr="002D2C2F">
        <w:rPr>
          <w:rFonts w:ascii="Book Antiqua" w:hAnsi="Book Antiqua"/>
          <w:vertAlign w:val="superscript"/>
          <w:lang w:val="en-US"/>
        </w:rPr>
        <w:t>]</w:t>
      </w:r>
      <w:r w:rsidR="00D05BF2" w:rsidRPr="002D2C2F">
        <w:rPr>
          <w:rFonts w:ascii="Book Antiqua" w:hAnsi="Book Antiqua"/>
          <w:lang w:val="en-US"/>
        </w:rPr>
        <w:t xml:space="preserve"> evaluated the accuracy of MRI in pre-operative </w:t>
      </w:r>
      <w:r w:rsidR="00F0516B" w:rsidRPr="002D2C2F">
        <w:rPr>
          <w:rFonts w:ascii="Book Antiqua" w:hAnsi="Book Antiqua"/>
          <w:lang w:val="en-US"/>
        </w:rPr>
        <w:t>staging and</w:t>
      </w:r>
      <w:r w:rsidR="00D05BF2" w:rsidRPr="002D2C2F">
        <w:rPr>
          <w:rFonts w:ascii="Book Antiqua" w:hAnsi="Book Antiqua"/>
          <w:lang w:val="en-US"/>
        </w:rPr>
        <w:t xml:space="preserve"> found </w:t>
      </w:r>
      <w:r w:rsidR="001E55C0" w:rsidRPr="002D2C2F">
        <w:rPr>
          <w:rFonts w:ascii="Book Antiqua" w:hAnsi="Book Antiqua"/>
          <w:lang w:val="en-US"/>
        </w:rPr>
        <w:t xml:space="preserve">it </w:t>
      </w:r>
      <w:r w:rsidR="00D05BF2" w:rsidRPr="002D2C2F">
        <w:rPr>
          <w:rFonts w:ascii="Book Antiqua" w:hAnsi="Book Antiqua"/>
          <w:lang w:val="en-US"/>
        </w:rPr>
        <w:t>to be highly predicti</w:t>
      </w:r>
      <w:r w:rsidR="00F67A78">
        <w:rPr>
          <w:rFonts w:ascii="Book Antiqua" w:hAnsi="Book Antiqua"/>
          <w:lang w:val="en-US"/>
        </w:rPr>
        <w:t>ve of</w:t>
      </w:r>
      <w:r w:rsidR="00D05BF2" w:rsidRPr="002D2C2F">
        <w:rPr>
          <w:rFonts w:ascii="Book Antiqua" w:hAnsi="Book Antiqua"/>
          <w:lang w:val="en-US"/>
        </w:rPr>
        <w:t xml:space="preserve"> lateral pelvic node involvement. They found </w:t>
      </w:r>
      <w:r w:rsidR="00B77732" w:rsidRPr="002D2C2F">
        <w:rPr>
          <w:rFonts w:ascii="Book Antiqua" w:hAnsi="Book Antiqua"/>
          <w:lang w:val="en-US"/>
        </w:rPr>
        <w:t xml:space="preserve">that size criteria was the most accurate </w:t>
      </w:r>
      <w:r w:rsidR="00F67A78">
        <w:rPr>
          <w:rFonts w:ascii="Book Antiqua" w:hAnsi="Book Antiqua"/>
          <w:lang w:val="en-US"/>
        </w:rPr>
        <w:t>in diagnosing metastatic lymph node</w:t>
      </w:r>
      <w:r w:rsidR="00B77732" w:rsidRPr="002D2C2F">
        <w:rPr>
          <w:rFonts w:ascii="Book Antiqua" w:hAnsi="Book Antiqua"/>
          <w:lang w:val="en-US"/>
        </w:rPr>
        <w:t>, and this concurs with our findings too that a large LPLN is associated with a higher rate of positive lymph node metastases.</w:t>
      </w:r>
      <w:r w:rsidR="00D24534" w:rsidRPr="002D2C2F" w:rsidDel="009D5BD7">
        <w:rPr>
          <w:rFonts w:ascii="Book Antiqua" w:hAnsi="Book Antiqua"/>
          <w:lang w:val="en-US"/>
        </w:rPr>
        <w:t xml:space="preserve"> </w:t>
      </w:r>
    </w:p>
    <w:p w14:paraId="084B76D2" w14:textId="3F57855E" w:rsidR="002F17F6" w:rsidRPr="002D2C2F" w:rsidRDefault="00D1649E" w:rsidP="002B044C">
      <w:pPr>
        <w:spacing w:line="360" w:lineRule="auto"/>
        <w:ind w:firstLine="720"/>
        <w:jc w:val="both"/>
        <w:rPr>
          <w:rFonts w:ascii="Book Antiqua" w:hAnsi="Book Antiqua"/>
          <w:lang w:val="en-US"/>
        </w:rPr>
      </w:pPr>
      <w:r w:rsidRPr="002D2C2F">
        <w:rPr>
          <w:rFonts w:ascii="Book Antiqua" w:hAnsi="Book Antiqua"/>
          <w:lang w:val="en-US"/>
        </w:rPr>
        <w:t>Recently, s</w:t>
      </w:r>
      <w:r w:rsidR="002F17F6" w:rsidRPr="002D2C2F">
        <w:rPr>
          <w:rFonts w:ascii="Book Antiqua" w:hAnsi="Book Antiqua"/>
          <w:lang w:val="en-US"/>
        </w:rPr>
        <w:t xml:space="preserve">elective LPND </w:t>
      </w:r>
      <w:r w:rsidRPr="002D2C2F">
        <w:rPr>
          <w:rFonts w:ascii="Book Antiqua" w:hAnsi="Book Antiqua"/>
          <w:lang w:val="en-US"/>
        </w:rPr>
        <w:t xml:space="preserve">is gaining </w:t>
      </w:r>
      <w:r w:rsidR="00F67A78">
        <w:rPr>
          <w:rFonts w:ascii="Book Antiqua" w:hAnsi="Book Antiqua"/>
          <w:lang w:val="en-US"/>
        </w:rPr>
        <w:t>recognition</w:t>
      </w:r>
      <w:r w:rsidRPr="002D2C2F">
        <w:rPr>
          <w:rFonts w:ascii="Book Antiqua" w:hAnsi="Book Antiqua"/>
          <w:lang w:val="en-US"/>
        </w:rPr>
        <w:t xml:space="preserve"> and has been </w:t>
      </w:r>
      <w:r w:rsidR="002F17F6" w:rsidRPr="002D2C2F">
        <w:rPr>
          <w:rFonts w:ascii="Book Antiqua" w:hAnsi="Book Antiqua"/>
          <w:lang w:val="en-US"/>
        </w:rPr>
        <w:t xml:space="preserve">adopted by certain </w:t>
      </w:r>
      <w:r w:rsidR="00F0516B" w:rsidRPr="002D2C2F">
        <w:rPr>
          <w:rFonts w:ascii="Book Antiqua" w:hAnsi="Book Antiqua"/>
          <w:lang w:val="en-US"/>
        </w:rPr>
        <w:t>centers</w:t>
      </w:r>
      <w:r w:rsidR="002F17F6" w:rsidRPr="002D2C2F">
        <w:rPr>
          <w:rFonts w:ascii="Book Antiqua" w:hAnsi="Book Antiqua"/>
          <w:lang w:val="en-US"/>
        </w:rPr>
        <w:t xml:space="preserve"> in the East </w:t>
      </w:r>
      <w:r w:rsidR="00F67A78">
        <w:rPr>
          <w:rFonts w:ascii="Book Antiqua" w:hAnsi="Book Antiqua"/>
          <w:lang w:val="en-US"/>
        </w:rPr>
        <w:t>to completely eliminate</w:t>
      </w:r>
      <w:r w:rsidR="002F17F6" w:rsidRPr="002D2C2F">
        <w:rPr>
          <w:rFonts w:ascii="Book Antiqua" w:hAnsi="Book Antiqua"/>
          <w:lang w:val="en-US"/>
        </w:rPr>
        <w:t xml:space="preserve"> of </w:t>
      </w:r>
      <w:r w:rsidR="00341BE5" w:rsidRPr="002D2C2F">
        <w:rPr>
          <w:rFonts w:ascii="Book Antiqua" w:hAnsi="Book Antiqua"/>
          <w:lang w:val="en-US"/>
        </w:rPr>
        <w:t xml:space="preserve">the </w:t>
      </w:r>
      <w:r w:rsidR="002F17F6" w:rsidRPr="002D2C2F">
        <w:rPr>
          <w:rFonts w:ascii="Book Antiqua" w:hAnsi="Book Antiqua"/>
          <w:lang w:val="en-US"/>
        </w:rPr>
        <w:t>possibility of residual metastasis in the lateral node after CRT</w:t>
      </w:r>
      <w:r w:rsidRPr="002D2C2F">
        <w:rPr>
          <w:rFonts w:ascii="Book Antiqua" w:hAnsi="Book Antiqua"/>
          <w:lang w:val="en-US"/>
        </w:rPr>
        <w:t>, in contrast to prophylactic LPND which has been traditional</w:t>
      </w:r>
      <w:r w:rsidR="00F67A78">
        <w:rPr>
          <w:rFonts w:ascii="Book Antiqua" w:hAnsi="Book Antiqua"/>
          <w:lang w:val="en-US"/>
        </w:rPr>
        <w:t xml:space="preserve">ly </w:t>
      </w:r>
      <w:r w:rsidRPr="002D2C2F">
        <w:rPr>
          <w:rFonts w:ascii="Book Antiqua" w:hAnsi="Book Antiqua"/>
          <w:lang w:val="en-US"/>
        </w:rPr>
        <w:t>practi</w:t>
      </w:r>
      <w:r w:rsidR="00F67A78">
        <w:rPr>
          <w:rFonts w:ascii="Book Antiqua" w:hAnsi="Book Antiqua"/>
          <w:lang w:val="en-US"/>
        </w:rPr>
        <w:t>ced</w:t>
      </w:r>
      <w:r w:rsidRPr="002D2C2F">
        <w:rPr>
          <w:rFonts w:ascii="Book Antiqua" w:hAnsi="Book Antiqua"/>
          <w:lang w:val="en-US"/>
        </w:rPr>
        <w:t xml:space="preserve">. </w:t>
      </w:r>
      <w:r w:rsidR="002F17F6" w:rsidRPr="002D2C2F">
        <w:rPr>
          <w:rFonts w:ascii="Book Antiqua" w:hAnsi="Book Antiqua"/>
          <w:lang w:val="en-US"/>
        </w:rPr>
        <w:t xml:space="preserve">Akiyoshi </w:t>
      </w:r>
      <w:r w:rsidR="002F17F6" w:rsidRPr="0004261D">
        <w:rPr>
          <w:rFonts w:ascii="Book Antiqua" w:hAnsi="Book Antiqua"/>
          <w:i/>
          <w:lang w:val="en-US"/>
        </w:rPr>
        <w:t>et al</w:t>
      </w:r>
      <w:r w:rsidR="0004261D" w:rsidRPr="002D2C2F">
        <w:rPr>
          <w:rFonts w:ascii="Book Antiqua" w:hAnsi="Book Antiqua"/>
          <w:vertAlign w:val="superscript"/>
          <w:lang w:val="en-US"/>
        </w:rPr>
        <w:t>[</w:t>
      </w:r>
      <w:r w:rsidR="0004261D" w:rsidRPr="002D2C2F">
        <w:rPr>
          <w:rFonts w:ascii="Book Antiqua" w:hAnsi="Book Antiqua"/>
          <w:lang w:val="en-US"/>
        </w:rPr>
        <w:fldChar w:fldCharType="begin" w:fldLock="1"/>
      </w:r>
      <w:r w:rsidR="0004261D" w:rsidRPr="002D2C2F">
        <w:rPr>
          <w:rFonts w:ascii="Book Antiqua" w:hAnsi="Book Antiqua"/>
          <w:lang w:val="en-US"/>
        </w:rPr>
        <w:instrText>ADDIN CSL_CITATION {"citationItems":[{"id":"ITEM-1","itemData":{"DOI":"10.1245/s10434-013-3216-y","ISBN":"1068-9265","ISSN":"10689265","PMID":"23963871","abstract":"BACKGROUND: The significance of lateral pelvic lymph node (LPLN) metastasis in advanced low rectal cancer treated with preoperative chemoradiotherapy (CRT) remains unclear. The objective of this study was to evaluate the outcomes of selective LPLN dissection (LPLD) based on the pretreatment imaging in patients with advanced low rectal cancer treated with preoperative CRT.\\n\\nMETHODS: We reviewed 127 consecutive patients with clinical stage II-III low rectal cancer below the peritoneal reflection who underwent preoperative CRT and curative resection. LPLD was performed in patients with suspected LPLN metastasis based on MDCT or MRI before CRT (LPLD group, N = 38), and only total mesorectal excision (TME) was performed in patients without suspected LPLN metastasis (TME group, N = 89). Clinical characteristics and the oncological outcome were compared between groups.\\n\\nRESULTS: The median tumor-to-anal verge distance was 40 mm in both groups. The median maximum long-axis LPLN diameter before CRT was 0 mm in the TME group and 10.5 mm in the LPLD group. Pathological LPLN metastasis was confirmed in 25 patients (66 %) in the LPLD group. Local recurrence at LPLN developed in 3 patients (3.4 %) in the TME group and in none (0 %) of the LPLD group. Multivariate analysis showed that only ypN was an independent prognostic factor for relapse-free survival (RFS), but LPLN metastasis was not associated with poor RFS.\\n\\nCONCLUSIONS: The incidence of LPLN metastasis is high even after preoperative CRT, and LPLD might improve local control and survival of patients with LPLN metastasis in advanced low rectal cancer treated with preoperative CRT.","author":[{"dropping-particle":"","family":"Akiyoshi","given":"Takashi","non-dropping-particle":"","parse-names":false,"suffix":""},{"dropping-particle":"","family":"Ueno","given":"Masashi","non-dropping-particle":"","parse-names":false,"suffix":""},{"dropping-particle":"","family":"Matsueda","given":"Kiyoshi","non-dropping-particle":"","parse-names":false,"suffix":""},{"dropping-particle":"","family":"Konishi","given":"Tsuyoshi","non-dropping-particle":"","parse-names":false,"suffix":""},{"dropping-particle":"","family":"Fujimoto","given":"Yoshiya","non-dropping-particle":"","parse-names":false,"suffix":""},{"dropping-particle":"","family":"Nagayama","given":"Satoshi","non-dropping-particle":"","parse-names":false,"suffix":""},{"dropping-particle":"","family":"Fukunaga","given":"Yosuke","non-dropping-particle":"","parse-names":false,"suffix":""},{"dropping-particle":"","family":"Unno","given":"Toshiyuki","non-dropping-particle":"","parse-names":false,"suffix":""},{"dropping-particle":"","family":"Kano","given":"Atsuhiro","non-dropping-particle":"","parse-names":false,"suffix":""},{"dropping-particle":"","family":"Kuroyanagi","given":"Hiroya","non-dropping-particle":"","parse-names":false,"suffix":""},{"dropping-particle":"","family":"Oya","given":"Masatoshi","non-dropping-particle":"","parse-names":false,"suffix":""},{"dropping-particle":"","family":"Yamaguchi","given":"Toshiharu","non-dropping-particle":"","parse-names":false,"suffix":""},{"dropping-particle":"","family":"Watanabe","given":"Toshiaki","non-dropping-particle":"","parse-names":false,"suffix":""},{"dropping-particle":"","family":"Muto","given":"Tetsuichiro","non-dropping-particle":"","parse-names":false,"suffix":""}],"container-title":"Annals of Surgical Oncology","id":"ITEM-1","issue":"1","issued":{"date-parts":[["2014"]]},"page":"189-196","title":"Selective lateral pelvic lymph node dissection in patients with advanced low rectal cancer treated with preoperative chemoradiotherapy based on pretreatment imaging","type":"article-journal","volume":"21"},"uris":["http://www.mendeley.com/documents/?uuid=2829c6fc-e919-4162-8c13-3a343a1c747a"]}],"mendeley":{"formattedCitation":"&lt;sup&gt;3&lt;/sup&gt;","plainTextFormattedCitation":"3","previouslyFormattedCitation":"(Akiyoshi et al., 2014)"},"properties":{"noteIndex":0},"schema":"https://github.com/citation-style-language/schema/raw/master/csl-citation.json"}</w:instrText>
      </w:r>
      <w:r w:rsidR="0004261D" w:rsidRPr="002D2C2F">
        <w:rPr>
          <w:rFonts w:ascii="Book Antiqua" w:hAnsi="Book Antiqua"/>
          <w:lang w:val="en-US"/>
        </w:rPr>
        <w:fldChar w:fldCharType="separate"/>
      </w:r>
      <w:r w:rsidR="0004261D" w:rsidRPr="002D2C2F">
        <w:rPr>
          <w:rFonts w:ascii="Book Antiqua" w:hAnsi="Book Antiqua"/>
          <w:noProof/>
          <w:vertAlign w:val="superscript"/>
          <w:lang w:val="en-US"/>
        </w:rPr>
        <w:t>3</w:t>
      </w:r>
      <w:r w:rsidR="0004261D" w:rsidRPr="002D2C2F">
        <w:rPr>
          <w:rFonts w:ascii="Book Antiqua" w:hAnsi="Book Antiqua"/>
          <w:lang w:val="en-US"/>
        </w:rPr>
        <w:fldChar w:fldCharType="end"/>
      </w:r>
      <w:r w:rsidR="0004261D" w:rsidRPr="002D2C2F">
        <w:rPr>
          <w:rFonts w:ascii="Book Antiqua" w:hAnsi="Book Antiqua"/>
          <w:vertAlign w:val="superscript"/>
          <w:lang w:val="en-US"/>
        </w:rPr>
        <w:t>]</w:t>
      </w:r>
      <w:r w:rsidR="002F17F6" w:rsidRPr="002D2C2F">
        <w:rPr>
          <w:rFonts w:ascii="Book Antiqua" w:hAnsi="Book Antiqua"/>
          <w:lang w:val="en-US"/>
        </w:rPr>
        <w:t xml:space="preserve"> reported a retrospective study of 127 patients, of which 38 patients underwent select</w:t>
      </w:r>
      <w:r w:rsidR="00E047AA" w:rsidRPr="002D2C2F">
        <w:rPr>
          <w:rFonts w:ascii="Book Antiqua" w:hAnsi="Book Antiqua"/>
          <w:lang w:val="en-US"/>
        </w:rPr>
        <w:t>ive LPND after CRT if there were</w:t>
      </w:r>
      <w:r w:rsidR="002F17F6" w:rsidRPr="002D2C2F">
        <w:rPr>
          <w:rFonts w:ascii="Book Antiqua" w:hAnsi="Book Antiqua"/>
          <w:lang w:val="en-US"/>
        </w:rPr>
        <w:t xml:space="preserve"> </w:t>
      </w:r>
      <w:r w:rsidR="00F67A78">
        <w:rPr>
          <w:rFonts w:ascii="Book Antiqua" w:hAnsi="Book Antiqua"/>
          <w:lang w:val="en-US"/>
        </w:rPr>
        <w:t>suspicious</w:t>
      </w:r>
      <w:r w:rsidR="002F17F6" w:rsidRPr="002D2C2F">
        <w:rPr>
          <w:rFonts w:ascii="Book Antiqua" w:hAnsi="Book Antiqua"/>
          <w:lang w:val="en-US"/>
        </w:rPr>
        <w:t xml:space="preserve"> </w:t>
      </w:r>
      <w:r w:rsidR="00E047AA" w:rsidRPr="002D2C2F">
        <w:rPr>
          <w:rFonts w:ascii="Book Antiqua" w:hAnsi="Book Antiqua"/>
          <w:lang w:val="en-US"/>
        </w:rPr>
        <w:t>LPLN</w:t>
      </w:r>
      <w:r w:rsidR="00F67A78">
        <w:rPr>
          <w:rFonts w:ascii="Book Antiqua" w:hAnsi="Book Antiqua"/>
          <w:lang w:val="en-US"/>
        </w:rPr>
        <w:t xml:space="preserve"> &gt;</w:t>
      </w:r>
      <w:r w:rsidR="0004261D">
        <w:rPr>
          <w:rFonts w:ascii="Book Antiqua" w:eastAsiaTheme="minorEastAsia" w:hAnsi="Book Antiqua" w:hint="eastAsia"/>
          <w:lang w:val="en-US"/>
        </w:rPr>
        <w:t xml:space="preserve"> </w:t>
      </w:r>
      <w:r w:rsidR="00F67A78">
        <w:rPr>
          <w:rFonts w:ascii="Book Antiqua" w:hAnsi="Book Antiqua"/>
          <w:lang w:val="en-US"/>
        </w:rPr>
        <w:t>7</w:t>
      </w:r>
      <w:r w:rsidR="0004261D">
        <w:rPr>
          <w:rFonts w:ascii="Book Antiqua" w:eastAsiaTheme="minorEastAsia" w:hAnsi="Book Antiqua" w:hint="eastAsia"/>
          <w:lang w:val="en-US"/>
        </w:rPr>
        <w:t xml:space="preserve"> </w:t>
      </w:r>
      <w:r w:rsidR="00F67A78">
        <w:rPr>
          <w:rFonts w:ascii="Book Antiqua" w:hAnsi="Book Antiqua"/>
          <w:lang w:val="en-US"/>
        </w:rPr>
        <w:t>mm</w:t>
      </w:r>
      <w:r w:rsidR="00E047AA" w:rsidRPr="002D2C2F">
        <w:rPr>
          <w:rFonts w:ascii="Book Antiqua" w:hAnsi="Book Antiqua"/>
          <w:lang w:val="en-US"/>
        </w:rPr>
        <w:t xml:space="preserve"> </w:t>
      </w:r>
      <w:r w:rsidR="002F17F6" w:rsidRPr="002D2C2F">
        <w:rPr>
          <w:rFonts w:ascii="Book Antiqua" w:hAnsi="Book Antiqua"/>
          <w:lang w:val="en-US"/>
        </w:rPr>
        <w:t>on</w:t>
      </w:r>
      <w:r w:rsidR="00E047AA" w:rsidRPr="002D2C2F">
        <w:rPr>
          <w:rFonts w:ascii="Book Antiqua" w:hAnsi="Book Antiqua"/>
          <w:lang w:val="en-US"/>
        </w:rPr>
        <w:t xml:space="preserve"> the</w:t>
      </w:r>
      <w:r w:rsidR="002F17F6" w:rsidRPr="002D2C2F">
        <w:rPr>
          <w:rFonts w:ascii="Book Antiqua" w:hAnsi="Book Antiqua"/>
          <w:lang w:val="en-US"/>
        </w:rPr>
        <w:t xml:space="preserve"> initial staging scan.</w:t>
      </w:r>
      <w:r w:rsidRPr="002D2C2F">
        <w:rPr>
          <w:rFonts w:ascii="Book Antiqua" w:hAnsi="Book Antiqua"/>
          <w:lang w:val="en-US"/>
        </w:rPr>
        <w:t xml:space="preserve"> </w:t>
      </w:r>
      <w:r w:rsidR="002F17F6" w:rsidRPr="002D2C2F">
        <w:rPr>
          <w:rFonts w:ascii="Book Antiqua" w:hAnsi="Book Antiqua"/>
          <w:lang w:val="en-US"/>
        </w:rPr>
        <w:t xml:space="preserve">66% of </w:t>
      </w:r>
      <w:r w:rsidR="00746C48" w:rsidRPr="002D2C2F">
        <w:rPr>
          <w:rFonts w:ascii="Book Antiqua" w:hAnsi="Book Antiqua"/>
          <w:lang w:val="en-US"/>
        </w:rPr>
        <w:t>LPLN that were</w:t>
      </w:r>
      <w:r w:rsidR="002F17F6" w:rsidRPr="002D2C2F">
        <w:rPr>
          <w:rFonts w:ascii="Book Antiqua" w:hAnsi="Book Antiqua"/>
          <w:lang w:val="en-US"/>
        </w:rPr>
        <w:t xml:space="preserve"> suspiciou</w:t>
      </w:r>
      <w:r w:rsidR="00746C48" w:rsidRPr="002D2C2F">
        <w:rPr>
          <w:rFonts w:ascii="Book Antiqua" w:hAnsi="Book Antiqua"/>
          <w:lang w:val="en-US"/>
        </w:rPr>
        <w:t xml:space="preserve">s on pre-operative imaging had </w:t>
      </w:r>
      <w:r w:rsidR="002F17F6" w:rsidRPr="002D2C2F">
        <w:rPr>
          <w:rFonts w:ascii="Book Antiqua" w:hAnsi="Book Antiqua"/>
          <w:lang w:val="en-US"/>
        </w:rPr>
        <w:t>persistent disease on histology after LPND despite undergoing CRT. They did not find any difference in survival between patient</w:t>
      </w:r>
      <w:r w:rsidR="00746C48" w:rsidRPr="002D2C2F">
        <w:rPr>
          <w:rFonts w:ascii="Book Antiqua" w:hAnsi="Book Antiqua"/>
          <w:lang w:val="en-US"/>
        </w:rPr>
        <w:t>s</w:t>
      </w:r>
      <w:r w:rsidR="002F17F6" w:rsidRPr="002D2C2F">
        <w:rPr>
          <w:rFonts w:ascii="Book Antiqua" w:hAnsi="Book Antiqua"/>
          <w:lang w:val="en-US"/>
        </w:rPr>
        <w:t xml:space="preserve"> who underwent TME only compared to </w:t>
      </w:r>
      <w:r w:rsidR="00A756E3" w:rsidRPr="002D2C2F">
        <w:rPr>
          <w:rFonts w:ascii="Book Antiqua" w:hAnsi="Book Antiqua"/>
          <w:lang w:val="en-US"/>
        </w:rPr>
        <w:t xml:space="preserve">those who underwent </w:t>
      </w:r>
      <w:r w:rsidR="003D610F" w:rsidRPr="002D2C2F">
        <w:rPr>
          <w:rFonts w:ascii="Book Antiqua" w:hAnsi="Book Antiqua"/>
          <w:lang w:val="en-US"/>
        </w:rPr>
        <w:t>TME with</w:t>
      </w:r>
      <w:r w:rsidR="002F17F6" w:rsidRPr="002D2C2F">
        <w:rPr>
          <w:rFonts w:ascii="Book Antiqua" w:hAnsi="Book Antiqua"/>
          <w:lang w:val="en-US"/>
        </w:rPr>
        <w:t xml:space="preserve"> LPND. The latter group is </w:t>
      </w:r>
      <w:r w:rsidR="005869CE" w:rsidRPr="002D2C2F">
        <w:rPr>
          <w:rFonts w:ascii="Book Antiqua" w:hAnsi="Book Antiqua"/>
          <w:lang w:val="en-US"/>
        </w:rPr>
        <w:t xml:space="preserve">theoretically </w:t>
      </w:r>
      <w:r w:rsidR="001E55C0" w:rsidRPr="002D2C2F">
        <w:rPr>
          <w:rFonts w:ascii="Book Antiqua" w:hAnsi="Book Antiqua"/>
          <w:lang w:val="en-US"/>
        </w:rPr>
        <w:t>supposed to have</w:t>
      </w:r>
      <w:r w:rsidR="002F17F6" w:rsidRPr="002D2C2F">
        <w:rPr>
          <w:rFonts w:ascii="Book Antiqua" w:hAnsi="Book Antiqua"/>
          <w:lang w:val="en-US"/>
        </w:rPr>
        <w:t xml:space="preserve"> more advanced disease due to </w:t>
      </w:r>
      <w:r w:rsidR="001E55C0" w:rsidRPr="002D2C2F">
        <w:rPr>
          <w:rFonts w:ascii="Book Antiqua" w:hAnsi="Book Antiqua"/>
          <w:lang w:val="en-US"/>
        </w:rPr>
        <w:t xml:space="preserve">the </w:t>
      </w:r>
      <w:r w:rsidR="002F17F6" w:rsidRPr="002D2C2F">
        <w:rPr>
          <w:rFonts w:ascii="Book Antiqua" w:hAnsi="Book Antiqua"/>
          <w:lang w:val="en-US"/>
        </w:rPr>
        <w:t>presence of lateral</w:t>
      </w:r>
      <w:r w:rsidR="001E55C0" w:rsidRPr="002D2C2F">
        <w:rPr>
          <w:rFonts w:ascii="Book Antiqua" w:hAnsi="Book Antiqua"/>
          <w:lang w:val="en-US"/>
        </w:rPr>
        <w:t xml:space="preserve"> pelvic</w:t>
      </w:r>
      <w:r w:rsidR="002F17F6" w:rsidRPr="002D2C2F">
        <w:rPr>
          <w:rFonts w:ascii="Book Antiqua" w:hAnsi="Book Antiqua"/>
          <w:lang w:val="en-US"/>
        </w:rPr>
        <w:t xml:space="preserve"> metastasis. </w:t>
      </w:r>
      <w:r w:rsidR="00DD4203" w:rsidRPr="002D2C2F">
        <w:rPr>
          <w:rFonts w:ascii="Book Antiqua" w:hAnsi="Book Antiqua"/>
          <w:lang w:val="en-US"/>
        </w:rPr>
        <w:t>Upon f</w:t>
      </w:r>
      <w:r w:rsidR="002F17F6" w:rsidRPr="002D2C2F">
        <w:rPr>
          <w:rFonts w:ascii="Book Antiqua" w:hAnsi="Book Antiqua"/>
          <w:lang w:val="en-US"/>
        </w:rPr>
        <w:t xml:space="preserve">urther subgroup analysis of patients who underwent TME and LPND, patients with pathological proven </w:t>
      </w:r>
      <w:r w:rsidR="00DD4203" w:rsidRPr="002D2C2F">
        <w:rPr>
          <w:rFonts w:ascii="Book Antiqua" w:hAnsi="Book Antiqua"/>
          <w:lang w:val="en-US"/>
        </w:rPr>
        <w:t>LPLN metastasis had</w:t>
      </w:r>
      <w:r w:rsidR="002F17F6" w:rsidRPr="002D2C2F">
        <w:rPr>
          <w:rFonts w:ascii="Book Antiqua" w:hAnsi="Book Antiqua"/>
          <w:lang w:val="en-US"/>
        </w:rPr>
        <w:t xml:space="preserve"> a similar survival and local recurrence rate compared to patients with n</w:t>
      </w:r>
      <w:r w:rsidR="00E94953" w:rsidRPr="002D2C2F">
        <w:rPr>
          <w:rFonts w:ascii="Book Antiqua" w:hAnsi="Book Antiqua"/>
          <w:lang w:val="en-US"/>
        </w:rPr>
        <w:t>egative lateral LN metastasis. This suggests</w:t>
      </w:r>
      <w:r w:rsidR="002F17F6" w:rsidRPr="002D2C2F">
        <w:rPr>
          <w:rFonts w:ascii="Book Antiqua" w:hAnsi="Book Antiqua"/>
          <w:lang w:val="en-US"/>
        </w:rPr>
        <w:t xml:space="preserve"> that LPND after CRT may</w:t>
      </w:r>
      <w:r w:rsidR="00E94953" w:rsidRPr="002D2C2F">
        <w:rPr>
          <w:rFonts w:ascii="Book Antiqua" w:hAnsi="Book Antiqua"/>
          <w:lang w:val="en-US"/>
        </w:rPr>
        <w:t xml:space="preserve"> confer a </w:t>
      </w:r>
      <w:r w:rsidR="002F17F6" w:rsidRPr="002D2C2F">
        <w:rPr>
          <w:rFonts w:ascii="Book Antiqua" w:hAnsi="Book Antiqua"/>
          <w:lang w:val="en-US"/>
        </w:rPr>
        <w:t xml:space="preserve">survival benefit in patients with </w:t>
      </w:r>
      <w:r w:rsidR="00E94953" w:rsidRPr="002D2C2F">
        <w:rPr>
          <w:rFonts w:ascii="Book Antiqua" w:hAnsi="Book Antiqua"/>
          <w:lang w:val="en-US"/>
        </w:rPr>
        <w:t>LPLN</w:t>
      </w:r>
      <w:r w:rsidR="002F17F6" w:rsidRPr="002D2C2F">
        <w:rPr>
          <w:rFonts w:ascii="Book Antiqua" w:hAnsi="Book Antiqua"/>
          <w:lang w:val="en-US"/>
        </w:rPr>
        <w:t xml:space="preserve"> metastasis.</w:t>
      </w:r>
    </w:p>
    <w:p w14:paraId="26C5D980" w14:textId="44750DDA" w:rsidR="002F17F6" w:rsidRPr="002D2C2F" w:rsidRDefault="002F17F6" w:rsidP="002B044C">
      <w:pPr>
        <w:spacing w:line="360" w:lineRule="auto"/>
        <w:ind w:firstLine="720"/>
        <w:jc w:val="both"/>
        <w:rPr>
          <w:rFonts w:ascii="Book Antiqua" w:hAnsi="Book Antiqua"/>
          <w:lang w:val="en-US"/>
        </w:rPr>
      </w:pPr>
      <w:r w:rsidRPr="002D2C2F">
        <w:rPr>
          <w:rFonts w:ascii="Book Antiqua" w:hAnsi="Book Antiqua"/>
          <w:lang w:val="en-US"/>
        </w:rPr>
        <w:t>Similarly, another study from Korea suggested clearance of all enlarged lateral node</w:t>
      </w:r>
      <w:r w:rsidR="009E30A5" w:rsidRPr="002D2C2F">
        <w:rPr>
          <w:rFonts w:ascii="Book Antiqua" w:hAnsi="Book Antiqua"/>
          <w:lang w:val="en-US"/>
        </w:rPr>
        <w:t>s</w:t>
      </w:r>
      <w:r w:rsidRPr="002D2C2F">
        <w:rPr>
          <w:rFonts w:ascii="Book Antiqua" w:hAnsi="Book Antiqua"/>
          <w:lang w:val="en-US"/>
        </w:rPr>
        <w:t xml:space="preserve"> seen on </w:t>
      </w:r>
      <w:r w:rsidR="009E30A5" w:rsidRPr="002D2C2F">
        <w:rPr>
          <w:rFonts w:ascii="Book Antiqua" w:hAnsi="Book Antiqua"/>
          <w:lang w:val="en-US"/>
        </w:rPr>
        <w:t>initial</w:t>
      </w:r>
      <w:r w:rsidRPr="002D2C2F">
        <w:rPr>
          <w:rFonts w:ascii="Book Antiqua" w:hAnsi="Book Antiqua"/>
          <w:lang w:val="en-US"/>
        </w:rPr>
        <w:t xml:space="preserve"> imaging</w:t>
      </w:r>
      <w:r w:rsidR="00665F10" w:rsidRPr="002D2C2F">
        <w:rPr>
          <w:rFonts w:ascii="Book Antiqua" w:hAnsi="Book Antiqua"/>
          <w:lang w:val="en-US"/>
        </w:rPr>
        <w:t>,</w:t>
      </w:r>
      <w:r w:rsidRPr="002D2C2F">
        <w:rPr>
          <w:rFonts w:ascii="Book Antiqua" w:hAnsi="Book Antiqua"/>
          <w:lang w:val="en-US"/>
        </w:rPr>
        <w:t xml:space="preserve"> </w:t>
      </w:r>
      <w:r w:rsidRPr="002D2C2F">
        <w:rPr>
          <w:rFonts w:ascii="Book Antiqua" w:hAnsi="Book Antiqua"/>
          <w:color w:val="000000" w:themeColor="text1"/>
          <w:lang w:val="en-US"/>
        </w:rPr>
        <w:t>regardless of it</w:t>
      </w:r>
      <w:r w:rsidR="009E30A5" w:rsidRPr="002D2C2F">
        <w:rPr>
          <w:rFonts w:ascii="Book Antiqua" w:hAnsi="Book Antiqua"/>
          <w:color w:val="000000" w:themeColor="text1"/>
          <w:lang w:val="en-US"/>
        </w:rPr>
        <w:t>s</w:t>
      </w:r>
      <w:r w:rsidRPr="002D2C2F">
        <w:rPr>
          <w:rFonts w:ascii="Book Antiqua" w:hAnsi="Book Antiqua"/>
          <w:color w:val="000000" w:themeColor="text1"/>
          <w:lang w:val="en-US"/>
        </w:rPr>
        <w:t xml:space="preserve"> response to CRT</w:t>
      </w:r>
      <w:r w:rsidR="0004261D" w:rsidRPr="002D2C2F">
        <w:rPr>
          <w:rFonts w:ascii="Book Antiqua" w:hAnsi="Book Antiqua"/>
          <w:color w:val="000000" w:themeColor="text1"/>
          <w:vertAlign w:val="superscript"/>
          <w:lang w:val="en-US"/>
        </w:rPr>
        <w:t>[1</w:t>
      </w:r>
      <w:r w:rsidR="0004261D">
        <w:rPr>
          <w:rFonts w:ascii="Book Antiqua" w:hAnsi="Book Antiqua"/>
          <w:color w:val="000000" w:themeColor="text1"/>
          <w:vertAlign w:val="superscript"/>
          <w:lang w:val="en-US"/>
        </w:rPr>
        <w:t>6</w:t>
      </w:r>
      <w:r w:rsidR="0004261D" w:rsidRPr="002D2C2F">
        <w:rPr>
          <w:rFonts w:ascii="Book Antiqua" w:hAnsi="Book Antiqua"/>
          <w:color w:val="000000" w:themeColor="text1"/>
          <w:vertAlign w:val="superscript"/>
          <w:lang w:val="en-US"/>
        </w:rPr>
        <w:t>]</w:t>
      </w:r>
      <w:r w:rsidRPr="002D2C2F">
        <w:rPr>
          <w:rFonts w:ascii="Book Antiqua" w:hAnsi="Book Antiqua"/>
          <w:color w:val="000000" w:themeColor="text1"/>
          <w:lang w:val="en-US"/>
        </w:rPr>
        <w:t>.</w:t>
      </w:r>
      <w:r w:rsidR="00D24534" w:rsidRPr="002D2C2F">
        <w:rPr>
          <w:rFonts w:ascii="Book Antiqua" w:hAnsi="Book Antiqua"/>
          <w:color w:val="000000" w:themeColor="text1"/>
          <w:vertAlign w:val="superscript"/>
          <w:lang w:val="en-US"/>
        </w:rPr>
        <w:t xml:space="preserve"> </w:t>
      </w:r>
      <w:r w:rsidRPr="002D2C2F">
        <w:rPr>
          <w:rFonts w:ascii="Book Antiqua" w:hAnsi="Book Antiqua"/>
          <w:lang w:val="en-US"/>
        </w:rPr>
        <w:t>The</w:t>
      </w:r>
      <w:r w:rsidR="009E30A5" w:rsidRPr="002D2C2F">
        <w:rPr>
          <w:rFonts w:ascii="Book Antiqua" w:hAnsi="Book Antiqua"/>
          <w:lang w:val="en-US"/>
        </w:rPr>
        <w:t xml:space="preserve"> authors found that enlarged LPLN which</w:t>
      </w:r>
      <w:r w:rsidRPr="002D2C2F">
        <w:rPr>
          <w:rFonts w:ascii="Book Antiqua" w:hAnsi="Book Antiqua"/>
          <w:lang w:val="en-US"/>
        </w:rPr>
        <w:t xml:space="preserve"> showed good response to CRT (&lt;</w:t>
      </w:r>
      <w:r w:rsidR="0004261D">
        <w:rPr>
          <w:rFonts w:ascii="Book Antiqua" w:eastAsiaTheme="minorEastAsia" w:hAnsi="Book Antiqua" w:hint="eastAsia"/>
          <w:lang w:val="en-US"/>
        </w:rPr>
        <w:t xml:space="preserve"> </w:t>
      </w:r>
      <w:r w:rsidRPr="002D2C2F">
        <w:rPr>
          <w:rFonts w:ascii="Book Antiqua" w:hAnsi="Book Antiqua"/>
          <w:lang w:val="en-US"/>
        </w:rPr>
        <w:t>5</w:t>
      </w:r>
      <w:r w:rsidR="0004261D">
        <w:rPr>
          <w:rFonts w:ascii="Book Antiqua" w:eastAsiaTheme="minorEastAsia" w:hAnsi="Book Antiqua" w:hint="eastAsia"/>
          <w:lang w:val="en-US"/>
        </w:rPr>
        <w:t xml:space="preserve"> </w:t>
      </w:r>
      <w:r w:rsidRPr="002D2C2F">
        <w:rPr>
          <w:rFonts w:ascii="Book Antiqua" w:hAnsi="Book Antiqua"/>
          <w:lang w:val="en-US"/>
        </w:rPr>
        <w:t xml:space="preserve">mm) </w:t>
      </w:r>
      <w:r w:rsidR="009E30A5" w:rsidRPr="002D2C2F">
        <w:rPr>
          <w:rFonts w:ascii="Book Antiqua" w:hAnsi="Book Antiqua"/>
          <w:lang w:val="en-US"/>
        </w:rPr>
        <w:t xml:space="preserve">may </w:t>
      </w:r>
      <w:r w:rsidRPr="002D2C2F">
        <w:rPr>
          <w:rFonts w:ascii="Book Antiqua" w:hAnsi="Book Antiqua"/>
          <w:lang w:val="en-US"/>
        </w:rPr>
        <w:t xml:space="preserve">still develop local lateral recurrence in up to 22% of cases. </w:t>
      </w:r>
      <w:r w:rsidR="00CA25A9" w:rsidRPr="002D2C2F">
        <w:rPr>
          <w:rFonts w:ascii="Book Antiqua" w:hAnsi="Book Antiqua"/>
          <w:lang w:val="en-US"/>
        </w:rPr>
        <w:t>A</w:t>
      </w:r>
      <w:r w:rsidRPr="002D2C2F">
        <w:rPr>
          <w:rFonts w:ascii="Book Antiqua" w:hAnsi="Book Antiqua"/>
          <w:lang w:val="en-US"/>
        </w:rPr>
        <w:t>ll patients with enlarged pre-CRT</w:t>
      </w:r>
      <w:r w:rsidR="009E30A5" w:rsidRPr="002D2C2F">
        <w:rPr>
          <w:rFonts w:ascii="Book Antiqua" w:hAnsi="Book Antiqua"/>
          <w:lang w:val="en-US"/>
        </w:rPr>
        <w:t xml:space="preserve"> lymph </w:t>
      </w:r>
      <w:r w:rsidR="009E30A5" w:rsidRPr="002D2C2F">
        <w:rPr>
          <w:rFonts w:ascii="Book Antiqua" w:hAnsi="Book Antiqua"/>
          <w:lang w:val="en-US"/>
        </w:rPr>
        <w:lastRenderedPageBreak/>
        <w:t>node</w:t>
      </w:r>
      <w:r w:rsidR="002D3AAD" w:rsidRPr="002D2C2F">
        <w:rPr>
          <w:rFonts w:ascii="Book Antiqua" w:hAnsi="Book Antiqua"/>
          <w:lang w:val="en-US"/>
        </w:rPr>
        <w:t>s</w:t>
      </w:r>
      <w:r w:rsidR="009E30A5" w:rsidRPr="002D2C2F">
        <w:rPr>
          <w:rFonts w:ascii="Book Antiqua" w:hAnsi="Book Antiqua"/>
          <w:lang w:val="en-US"/>
        </w:rPr>
        <w:t xml:space="preserve"> were</w:t>
      </w:r>
      <w:r w:rsidRPr="002D2C2F">
        <w:rPr>
          <w:rFonts w:ascii="Book Antiqua" w:hAnsi="Book Antiqua"/>
          <w:lang w:val="en-US"/>
        </w:rPr>
        <w:t xml:space="preserve"> subjected to TME and LPND and </w:t>
      </w:r>
      <w:r w:rsidR="00CA25A9" w:rsidRPr="002D2C2F">
        <w:rPr>
          <w:rFonts w:ascii="Book Antiqua" w:hAnsi="Book Antiqua"/>
          <w:lang w:val="en-US"/>
        </w:rPr>
        <w:t xml:space="preserve">subsequently, </w:t>
      </w:r>
      <w:r w:rsidRPr="002D2C2F">
        <w:rPr>
          <w:rFonts w:ascii="Book Antiqua" w:hAnsi="Book Antiqua"/>
          <w:lang w:val="en-US"/>
        </w:rPr>
        <w:t xml:space="preserve">no lateral recurrence was reported in their follow up.  </w:t>
      </w:r>
    </w:p>
    <w:p w14:paraId="5FC56B25" w14:textId="59A12ED3" w:rsidR="00CA25A9" w:rsidRPr="002D2C2F" w:rsidRDefault="002F17F6" w:rsidP="002B044C">
      <w:pPr>
        <w:spacing w:line="360" w:lineRule="auto"/>
        <w:ind w:firstLine="720"/>
        <w:jc w:val="both"/>
        <w:rPr>
          <w:rFonts w:ascii="Book Antiqua" w:hAnsi="Book Antiqua"/>
          <w:lang w:val="en-US"/>
        </w:rPr>
      </w:pPr>
      <w:r w:rsidRPr="002D2C2F">
        <w:rPr>
          <w:rFonts w:ascii="Book Antiqua" w:hAnsi="Book Antiqua"/>
          <w:lang w:val="en-US"/>
        </w:rPr>
        <w:t>Our result</w:t>
      </w:r>
      <w:r w:rsidR="00CA25A9" w:rsidRPr="002D2C2F">
        <w:rPr>
          <w:rFonts w:ascii="Book Antiqua" w:hAnsi="Book Antiqua"/>
          <w:lang w:val="en-US"/>
        </w:rPr>
        <w:t>s show that</w:t>
      </w:r>
      <w:r w:rsidRPr="002D2C2F">
        <w:rPr>
          <w:rFonts w:ascii="Book Antiqua" w:hAnsi="Book Antiqua"/>
          <w:lang w:val="en-US"/>
        </w:rPr>
        <w:t xml:space="preserve"> </w:t>
      </w:r>
      <w:r w:rsidR="00991353" w:rsidRPr="002D2C2F">
        <w:rPr>
          <w:rFonts w:ascii="Book Antiqua" w:hAnsi="Book Antiqua"/>
          <w:lang w:val="en-US"/>
        </w:rPr>
        <w:t xml:space="preserve">a </w:t>
      </w:r>
      <w:r w:rsidR="002D3AAD" w:rsidRPr="002D2C2F">
        <w:rPr>
          <w:rFonts w:ascii="Book Antiqua" w:hAnsi="Book Antiqua"/>
          <w:lang w:val="en-US"/>
        </w:rPr>
        <w:t>pre-CRT LPLN size</w:t>
      </w:r>
      <w:r w:rsidRPr="002D2C2F">
        <w:rPr>
          <w:rFonts w:ascii="Book Antiqua" w:hAnsi="Book Antiqua"/>
          <w:lang w:val="en-US"/>
        </w:rPr>
        <w:t xml:space="preserve"> of &gt; 10</w:t>
      </w:r>
      <w:r w:rsidR="0004261D">
        <w:rPr>
          <w:rFonts w:ascii="Book Antiqua" w:eastAsiaTheme="minorEastAsia" w:hAnsi="Book Antiqua" w:hint="eastAsia"/>
          <w:lang w:val="en-US"/>
        </w:rPr>
        <w:t xml:space="preserve"> </w:t>
      </w:r>
      <w:r w:rsidRPr="002D2C2F">
        <w:rPr>
          <w:rFonts w:ascii="Book Antiqua" w:hAnsi="Book Antiqua"/>
          <w:lang w:val="en-US"/>
        </w:rPr>
        <w:t xml:space="preserve">mm is </w:t>
      </w:r>
      <w:r w:rsidR="00096F3D">
        <w:rPr>
          <w:rFonts w:ascii="Book Antiqua" w:hAnsi="Book Antiqua"/>
          <w:lang w:val="en-US"/>
        </w:rPr>
        <w:t xml:space="preserve">highly </w:t>
      </w:r>
      <w:r w:rsidRPr="002D2C2F">
        <w:rPr>
          <w:rFonts w:ascii="Book Antiqua" w:hAnsi="Book Antiqua"/>
          <w:lang w:val="en-US"/>
        </w:rPr>
        <w:t xml:space="preserve">predictive of </w:t>
      </w:r>
      <w:r w:rsidR="002D3AAD" w:rsidRPr="002D2C2F">
        <w:rPr>
          <w:rFonts w:ascii="Book Antiqua" w:hAnsi="Book Antiqua"/>
          <w:lang w:val="en-US"/>
        </w:rPr>
        <w:t>metastatic disease. Even if some of these</w:t>
      </w:r>
      <w:r w:rsidRPr="002D2C2F">
        <w:rPr>
          <w:rFonts w:ascii="Book Antiqua" w:hAnsi="Book Antiqua"/>
          <w:lang w:val="en-US"/>
        </w:rPr>
        <w:t xml:space="preserve"> lymph node</w:t>
      </w:r>
      <w:r w:rsidR="002D3AAD" w:rsidRPr="002D2C2F">
        <w:rPr>
          <w:rFonts w:ascii="Book Antiqua" w:hAnsi="Book Antiqua"/>
          <w:lang w:val="en-US"/>
        </w:rPr>
        <w:t>s</w:t>
      </w:r>
      <w:r w:rsidRPr="002D2C2F">
        <w:rPr>
          <w:rFonts w:ascii="Book Antiqua" w:hAnsi="Book Antiqua"/>
          <w:lang w:val="en-US"/>
        </w:rPr>
        <w:t xml:space="preserve"> responded to CRT and shrank in size</w:t>
      </w:r>
      <w:r w:rsidR="002D3AAD" w:rsidRPr="002D2C2F">
        <w:rPr>
          <w:rFonts w:ascii="Book Antiqua" w:hAnsi="Book Antiqua"/>
          <w:lang w:val="en-US"/>
        </w:rPr>
        <w:t>, f</w:t>
      </w:r>
      <w:r w:rsidRPr="002D2C2F">
        <w:rPr>
          <w:rFonts w:ascii="Book Antiqua" w:hAnsi="Book Antiqua"/>
          <w:lang w:val="en-US"/>
        </w:rPr>
        <w:t xml:space="preserve">inal histology after </w:t>
      </w:r>
      <w:r w:rsidR="002D3AAD" w:rsidRPr="002D2C2F">
        <w:rPr>
          <w:rFonts w:ascii="Book Antiqua" w:hAnsi="Book Antiqua"/>
          <w:lang w:val="en-US"/>
        </w:rPr>
        <w:t>LPND</w:t>
      </w:r>
      <w:r w:rsidRPr="002D2C2F">
        <w:rPr>
          <w:rFonts w:ascii="Book Antiqua" w:hAnsi="Book Antiqua"/>
          <w:lang w:val="en-US"/>
        </w:rPr>
        <w:t xml:space="preserve"> still show</w:t>
      </w:r>
      <w:r w:rsidR="002D3AAD" w:rsidRPr="002D2C2F">
        <w:rPr>
          <w:rFonts w:ascii="Book Antiqua" w:hAnsi="Book Antiqua"/>
          <w:lang w:val="en-US"/>
        </w:rPr>
        <w:t>ed</w:t>
      </w:r>
      <w:r w:rsidRPr="002D2C2F">
        <w:rPr>
          <w:rFonts w:ascii="Book Antiqua" w:hAnsi="Book Antiqua"/>
          <w:lang w:val="en-US"/>
        </w:rPr>
        <w:t xml:space="preserve"> persistent </w:t>
      </w:r>
      <w:r w:rsidR="00096F3D">
        <w:rPr>
          <w:rFonts w:ascii="Book Antiqua" w:hAnsi="Book Antiqua"/>
          <w:lang w:val="en-US"/>
        </w:rPr>
        <w:t>malignancy</w:t>
      </w:r>
      <w:r w:rsidRPr="002D2C2F">
        <w:rPr>
          <w:rFonts w:ascii="Book Antiqua" w:hAnsi="Book Antiqua"/>
          <w:lang w:val="en-US"/>
        </w:rPr>
        <w:t xml:space="preserve"> in the</w:t>
      </w:r>
      <w:r w:rsidR="002D3AAD" w:rsidRPr="002D2C2F">
        <w:rPr>
          <w:rFonts w:ascii="Book Antiqua" w:hAnsi="Book Antiqua"/>
          <w:lang w:val="en-US"/>
        </w:rPr>
        <w:t>se</w:t>
      </w:r>
      <w:r w:rsidRPr="002D2C2F">
        <w:rPr>
          <w:rFonts w:ascii="Book Antiqua" w:hAnsi="Book Antiqua"/>
          <w:lang w:val="en-US"/>
        </w:rPr>
        <w:t xml:space="preserve"> node</w:t>
      </w:r>
      <w:r w:rsidR="002D3AAD" w:rsidRPr="002D2C2F">
        <w:rPr>
          <w:rFonts w:ascii="Book Antiqua" w:hAnsi="Book Antiqua"/>
          <w:lang w:val="en-US"/>
        </w:rPr>
        <w:t>s</w:t>
      </w:r>
      <w:r w:rsidRPr="002D2C2F">
        <w:rPr>
          <w:rFonts w:ascii="Book Antiqua" w:hAnsi="Book Antiqua"/>
          <w:lang w:val="en-US"/>
        </w:rPr>
        <w:t>. If these were left alone without surgery, a lateral recurrence is almost inevitable</w:t>
      </w:r>
      <w:r w:rsidR="00F84B72" w:rsidRPr="002D2C2F">
        <w:rPr>
          <w:rFonts w:ascii="Book Antiqua" w:hAnsi="Book Antiqua"/>
          <w:lang w:val="en-US"/>
        </w:rPr>
        <w:t>,</w:t>
      </w:r>
      <w:r w:rsidRPr="002D2C2F">
        <w:rPr>
          <w:rFonts w:ascii="Book Antiqua" w:hAnsi="Book Antiqua"/>
          <w:lang w:val="en-US"/>
        </w:rPr>
        <w:t xml:space="preserve"> and subsequent LPND in a previously irradiated field and presence of the neorectum in the pelvis will surely be technically challenging. </w:t>
      </w:r>
    </w:p>
    <w:p w14:paraId="5CBD6289" w14:textId="393BEF2F" w:rsidR="003A0A90" w:rsidRDefault="00096F31" w:rsidP="002B044C">
      <w:pPr>
        <w:spacing w:line="360" w:lineRule="auto"/>
        <w:ind w:firstLine="720"/>
        <w:jc w:val="both"/>
        <w:rPr>
          <w:rFonts w:ascii="Book Antiqua" w:hAnsi="Book Antiqua"/>
          <w:lang w:val="en-US"/>
        </w:rPr>
      </w:pPr>
      <w:r w:rsidRPr="002D2C2F">
        <w:rPr>
          <w:rFonts w:ascii="Book Antiqua" w:hAnsi="Book Antiqua"/>
          <w:lang w:val="en-US"/>
        </w:rPr>
        <w:t xml:space="preserve">LPND </w:t>
      </w:r>
      <w:r w:rsidR="002F17F6" w:rsidRPr="002D2C2F">
        <w:rPr>
          <w:rFonts w:ascii="Book Antiqua" w:hAnsi="Book Antiqua"/>
          <w:lang w:val="en-US"/>
        </w:rPr>
        <w:t>is usually performed</w:t>
      </w:r>
      <w:r w:rsidRPr="002D2C2F">
        <w:rPr>
          <w:rFonts w:ascii="Book Antiqua" w:hAnsi="Book Antiqua"/>
          <w:lang w:val="en-US"/>
        </w:rPr>
        <w:t xml:space="preserve"> as part of the surgery after completion of</w:t>
      </w:r>
      <w:r w:rsidR="002F17F6" w:rsidRPr="002D2C2F">
        <w:rPr>
          <w:rFonts w:ascii="Book Antiqua" w:hAnsi="Book Antiqua"/>
          <w:lang w:val="en-US"/>
        </w:rPr>
        <w:t xml:space="preserve"> </w:t>
      </w:r>
      <w:r w:rsidRPr="002D2C2F">
        <w:rPr>
          <w:rFonts w:ascii="Book Antiqua" w:hAnsi="Book Antiqua"/>
          <w:lang w:val="en-US"/>
        </w:rPr>
        <w:t xml:space="preserve">TME. But </w:t>
      </w:r>
      <w:r w:rsidR="00F84B72" w:rsidRPr="002D2C2F">
        <w:rPr>
          <w:rFonts w:ascii="Book Antiqua" w:hAnsi="Book Antiqua"/>
          <w:lang w:val="en-US"/>
        </w:rPr>
        <w:t>even a</w:t>
      </w:r>
      <w:r w:rsidRPr="002D2C2F">
        <w:rPr>
          <w:rFonts w:ascii="Book Antiqua" w:hAnsi="Book Antiqua"/>
          <w:lang w:val="en-US"/>
        </w:rPr>
        <w:t>s m</w:t>
      </w:r>
      <w:r w:rsidR="00F84B72" w:rsidRPr="002D2C2F">
        <w:rPr>
          <w:rFonts w:ascii="Book Antiqua" w:hAnsi="Book Antiqua"/>
          <w:lang w:val="en-US"/>
        </w:rPr>
        <w:t xml:space="preserve">inimal invasive surgery becomes </w:t>
      </w:r>
      <w:r w:rsidRPr="002D2C2F">
        <w:rPr>
          <w:rFonts w:ascii="Book Antiqua" w:hAnsi="Book Antiqua"/>
          <w:lang w:val="en-US"/>
        </w:rPr>
        <w:t xml:space="preserve">routine in rectal cancer surgery, it is necessary to evaluate whether LPND is safe and effective </w:t>
      </w:r>
      <w:r w:rsidR="00F84B72" w:rsidRPr="002D2C2F">
        <w:rPr>
          <w:rFonts w:ascii="Book Antiqua" w:hAnsi="Book Antiqua"/>
          <w:lang w:val="en-US"/>
        </w:rPr>
        <w:t>via these approaches</w:t>
      </w:r>
      <w:r w:rsidRPr="002D2C2F">
        <w:rPr>
          <w:rFonts w:ascii="Book Antiqua" w:hAnsi="Book Antiqua"/>
          <w:lang w:val="en-US"/>
        </w:rPr>
        <w:t xml:space="preserve">. </w:t>
      </w:r>
      <w:r w:rsidR="00096F3D">
        <w:rPr>
          <w:rFonts w:ascii="Book Antiqua" w:hAnsi="Book Antiqua"/>
          <w:lang w:val="en-US"/>
        </w:rPr>
        <w:t xml:space="preserve">We had </w:t>
      </w:r>
      <w:r w:rsidR="008159C1">
        <w:rPr>
          <w:rFonts w:ascii="Book Antiqua" w:hAnsi="Book Antiqua"/>
          <w:lang w:val="en-US"/>
        </w:rPr>
        <w:t>one</w:t>
      </w:r>
      <w:r w:rsidR="00096F3D">
        <w:rPr>
          <w:rFonts w:ascii="Book Antiqua" w:hAnsi="Book Antiqua"/>
          <w:lang w:val="en-US"/>
        </w:rPr>
        <w:t xml:space="preserve"> case of lymphocele requiring percutaneous drainage in the third patient of our series</w:t>
      </w:r>
      <w:r w:rsidR="008159C1">
        <w:rPr>
          <w:rFonts w:ascii="Book Antiqua" w:hAnsi="Book Antiqua"/>
          <w:lang w:val="en-US"/>
        </w:rPr>
        <w:t xml:space="preserve">, early on in our experience with MIS LPND. </w:t>
      </w:r>
      <w:r w:rsidR="00096F3D">
        <w:rPr>
          <w:rFonts w:ascii="Book Antiqua" w:hAnsi="Book Antiqua"/>
          <w:lang w:val="en-US"/>
        </w:rPr>
        <w:t>We have mitigated the risk of lymphatic leakage by securing large lymphatic channel with clips and leaving surgical drain in the post dissection lateral pelvic space. By doing do, we have not e</w:t>
      </w:r>
      <w:r w:rsidR="008159C1">
        <w:rPr>
          <w:rFonts w:ascii="Book Antiqua" w:hAnsi="Book Antiqua"/>
          <w:lang w:val="en-US"/>
        </w:rPr>
        <w:t>ncountered</w:t>
      </w:r>
      <w:r w:rsidR="00096F3D">
        <w:rPr>
          <w:rFonts w:ascii="Book Antiqua" w:hAnsi="Book Antiqua"/>
          <w:lang w:val="en-US"/>
        </w:rPr>
        <w:t xml:space="preserve"> further clinically evident lymphocele in our subsequent cases</w:t>
      </w:r>
      <w:r w:rsidR="0004261D">
        <w:rPr>
          <w:rFonts w:ascii="Book Antiqua" w:eastAsiaTheme="minorEastAsia" w:hAnsi="Book Antiqua" w:hint="eastAsia"/>
          <w:lang w:val="en-US"/>
        </w:rPr>
        <w:t xml:space="preserve"> </w:t>
      </w:r>
      <w:r w:rsidR="0004261D">
        <w:rPr>
          <w:rFonts w:ascii="Book Antiqua" w:hAnsi="Book Antiqua"/>
          <w:lang w:val="en-US"/>
        </w:rPr>
        <w:t>(Figure 8)</w:t>
      </w:r>
      <w:r w:rsidR="00096F3D">
        <w:rPr>
          <w:rFonts w:ascii="Book Antiqua" w:hAnsi="Book Antiqua"/>
          <w:lang w:val="en-US"/>
        </w:rPr>
        <w:t xml:space="preserve">. </w:t>
      </w:r>
    </w:p>
    <w:p w14:paraId="257BB0AC" w14:textId="41DCBDEA" w:rsidR="00A40AFC" w:rsidRPr="002D2C2F" w:rsidRDefault="009D7E58" w:rsidP="002B044C">
      <w:pPr>
        <w:spacing w:line="360" w:lineRule="auto"/>
        <w:ind w:firstLine="720"/>
        <w:jc w:val="both"/>
        <w:rPr>
          <w:rFonts w:ascii="Book Antiqua" w:hAnsi="Book Antiqua"/>
          <w:lang w:val="en-US"/>
        </w:rPr>
      </w:pPr>
      <w:r w:rsidRPr="002D2C2F">
        <w:rPr>
          <w:rFonts w:ascii="Book Antiqua" w:hAnsi="Book Antiqua"/>
          <w:lang w:val="en-US"/>
        </w:rPr>
        <w:t xml:space="preserve">Neuroendocrine </w:t>
      </w:r>
      <w:r w:rsidR="00F0516B" w:rsidRPr="002D2C2F">
        <w:rPr>
          <w:rFonts w:ascii="Book Antiqua" w:hAnsi="Book Antiqua"/>
          <w:lang w:val="en-US"/>
        </w:rPr>
        <w:t>tumors</w:t>
      </w:r>
      <w:r w:rsidRPr="002D2C2F">
        <w:rPr>
          <w:rFonts w:ascii="Book Antiqua" w:hAnsi="Book Antiqua"/>
          <w:lang w:val="en-US"/>
        </w:rPr>
        <w:t xml:space="preserve"> were also included as the objective of the study was to demonstrate the safety and feasibility of minimally invasive approaches for LPND. </w:t>
      </w:r>
      <w:r w:rsidR="00F84B72" w:rsidRPr="002D2C2F">
        <w:rPr>
          <w:rFonts w:ascii="Book Antiqua" w:hAnsi="Book Antiqua"/>
          <w:lang w:val="en-US"/>
        </w:rPr>
        <w:t xml:space="preserve">Robotic and laparoscopic approaches are the </w:t>
      </w:r>
      <w:r w:rsidR="00096F31" w:rsidRPr="002D2C2F">
        <w:rPr>
          <w:rFonts w:ascii="Book Antiqua" w:hAnsi="Book Antiqua"/>
          <w:lang w:val="en-US"/>
        </w:rPr>
        <w:t>standard technique</w:t>
      </w:r>
      <w:r w:rsidR="00F84B72" w:rsidRPr="002D2C2F">
        <w:rPr>
          <w:rFonts w:ascii="Book Antiqua" w:hAnsi="Book Antiqua"/>
          <w:lang w:val="en-US"/>
        </w:rPr>
        <w:t>s</w:t>
      </w:r>
      <w:r w:rsidR="00096F31" w:rsidRPr="002D2C2F">
        <w:rPr>
          <w:rFonts w:ascii="Book Antiqua" w:hAnsi="Book Antiqua"/>
          <w:lang w:val="en-US"/>
        </w:rPr>
        <w:t xml:space="preserve"> in our institution for </w:t>
      </w:r>
      <w:r w:rsidR="00F84B72" w:rsidRPr="002D2C2F">
        <w:rPr>
          <w:rFonts w:ascii="Book Antiqua" w:hAnsi="Book Antiqua"/>
          <w:lang w:val="en-US"/>
        </w:rPr>
        <w:t xml:space="preserve">the </w:t>
      </w:r>
      <w:r w:rsidR="00096F31" w:rsidRPr="002D2C2F">
        <w:rPr>
          <w:rFonts w:ascii="Book Antiqua" w:hAnsi="Book Antiqua"/>
          <w:lang w:val="en-US"/>
        </w:rPr>
        <w:t xml:space="preserve">treatment of rectal cancer. </w:t>
      </w:r>
      <w:r w:rsidR="00CA25A9" w:rsidRPr="002D2C2F">
        <w:rPr>
          <w:rFonts w:ascii="Book Antiqua" w:hAnsi="Book Antiqua"/>
          <w:lang w:val="en-US"/>
        </w:rPr>
        <w:t>Most</w:t>
      </w:r>
      <w:r w:rsidR="00096F31" w:rsidRPr="002D2C2F">
        <w:rPr>
          <w:rFonts w:ascii="Book Antiqua" w:hAnsi="Book Antiqua"/>
          <w:lang w:val="en-US"/>
        </w:rPr>
        <w:t xml:space="preserve"> of </w:t>
      </w:r>
      <w:r w:rsidR="00F84B72" w:rsidRPr="002D2C2F">
        <w:rPr>
          <w:rFonts w:ascii="Book Antiqua" w:hAnsi="Book Antiqua"/>
          <w:lang w:val="en-US"/>
        </w:rPr>
        <w:t>the LPND in our study were</w:t>
      </w:r>
      <w:r w:rsidR="00096F31" w:rsidRPr="002D2C2F">
        <w:rPr>
          <w:rFonts w:ascii="Book Antiqua" w:hAnsi="Book Antiqua"/>
          <w:lang w:val="en-US"/>
        </w:rPr>
        <w:t xml:space="preserve"> performed robot</w:t>
      </w:r>
      <w:r w:rsidR="00962314" w:rsidRPr="002D2C2F">
        <w:rPr>
          <w:rFonts w:ascii="Book Antiqua" w:hAnsi="Book Antiqua"/>
          <w:lang w:val="en-US"/>
        </w:rPr>
        <w:t>ically. The robotic platform provides</w:t>
      </w:r>
      <w:r w:rsidR="00096F31" w:rsidRPr="002D2C2F">
        <w:rPr>
          <w:rFonts w:ascii="Book Antiqua" w:hAnsi="Book Antiqua"/>
          <w:lang w:val="en-US"/>
        </w:rPr>
        <w:t xml:space="preserve"> an advanta</w:t>
      </w:r>
      <w:r w:rsidR="00CA25A9" w:rsidRPr="002D2C2F">
        <w:rPr>
          <w:rFonts w:ascii="Book Antiqua" w:hAnsi="Book Antiqua"/>
          <w:lang w:val="en-US"/>
        </w:rPr>
        <w:t>ge over conventional laparoscopic</w:t>
      </w:r>
      <w:r w:rsidR="00096F31" w:rsidRPr="002D2C2F">
        <w:rPr>
          <w:rFonts w:ascii="Book Antiqua" w:hAnsi="Book Antiqua"/>
          <w:lang w:val="en-US"/>
        </w:rPr>
        <w:t xml:space="preserve"> surgery because of the flexibi</w:t>
      </w:r>
      <w:r w:rsidR="00962314" w:rsidRPr="002D2C2F">
        <w:rPr>
          <w:rFonts w:ascii="Book Antiqua" w:hAnsi="Book Antiqua"/>
          <w:lang w:val="en-US"/>
        </w:rPr>
        <w:t>lity of its endo</w:t>
      </w:r>
      <w:r w:rsidR="00CA25A9" w:rsidRPr="002D2C2F">
        <w:rPr>
          <w:rFonts w:ascii="Book Antiqua" w:hAnsi="Book Antiqua"/>
          <w:lang w:val="en-US"/>
        </w:rPr>
        <w:t>-</w:t>
      </w:r>
      <w:r w:rsidR="00962314" w:rsidRPr="002D2C2F">
        <w:rPr>
          <w:rFonts w:ascii="Book Antiqua" w:hAnsi="Book Antiqua"/>
          <w:lang w:val="en-US"/>
        </w:rPr>
        <w:t>wrist</w:t>
      </w:r>
      <w:r w:rsidR="00096F31" w:rsidRPr="002D2C2F">
        <w:rPr>
          <w:rFonts w:ascii="Book Antiqua" w:hAnsi="Book Antiqua"/>
          <w:lang w:val="en-US"/>
        </w:rPr>
        <w:t xml:space="preserve"> in </w:t>
      </w:r>
      <w:r w:rsidR="00962314" w:rsidRPr="002D2C2F">
        <w:rPr>
          <w:rFonts w:ascii="Book Antiqua" w:hAnsi="Book Antiqua"/>
          <w:lang w:val="en-US"/>
        </w:rPr>
        <w:t xml:space="preserve">a </w:t>
      </w:r>
      <w:r w:rsidR="00096F31" w:rsidRPr="002D2C2F">
        <w:rPr>
          <w:rFonts w:ascii="Book Antiqua" w:hAnsi="Book Antiqua"/>
          <w:lang w:val="en-US"/>
        </w:rPr>
        <w:t xml:space="preserve">tight lateral pelvic space. 3D visualization </w:t>
      </w:r>
      <w:r w:rsidR="007A6769" w:rsidRPr="002D2C2F">
        <w:rPr>
          <w:rFonts w:ascii="Book Antiqua" w:hAnsi="Book Antiqua"/>
          <w:lang w:val="en-US"/>
        </w:rPr>
        <w:t>and a stable operating platform</w:t>
      </w:r>
      <w:r w:rsidR="00096F31" w:rsidRPr="002D2C2F">
        <w:rPr>
          <w:rFonts w:ascii="Book Antiqua" w:hAnsi="Book Antiqua"/>
          <w:lang w:val="en-US"/>
        </w:rPr>
        <w:t xml:space="preserve"> allows precise dissection with preservation of neurovascular structures</w:t>
      </w:r>
      <w:r w:rsidR="009143BE" w:rsidRPr="002D2C2F">
        <w:rPr>
          <w:rFonts w:ascii="Book Antiqua" w:hAnsi="Book Antiqua"/>
          <w:lang w:val="en-US"/>
        </w:rPr>
        <w:t xml:space="preserve">. There was one conversion </w:t>
      </w:r>
      <w:r w:rsidR="00034DFF" w:rsidRPr="002D2C2F">
        <w:rPr>
          <w:rFonts w:ascii="Book Antiqua" w:hAnsi="Book Antiqua"/>
          <w:lang w:val="en-US"/>
        </w:rPr>
        <w:t>to open surgery from laparoscopic surgery due to direct invasion of a</w:t>
      </w:r>
      <w:r w:rsidR="009143BE" w:rsidRPr="002D2C2F">
        <w:rPr>
          <w:rFonts w:ascii="Book Antiqua" w:hAnsi="Book Antiqua"/>
          <w:lang w:val="en-US"/>
        </w:rPr>
        <w:t xml:space="preserve"> </w:t>
      </w:r>
      <w:r w:rsidR="008D3CFF">
        <w:rPr>
          <w:rFonts w:ascii="Book Antiqua" w:hAnsi="Book Antiqua"/>
          <w:lang w:val="en-US"/>
        </w:rPr>
        <w:t xml:space="preserve">metastatic lateral </w:t>
      </w:r>
      <w:r w:rsidR="009143BE" w:rsidRPr="002D2C2F">
        <w:rPr>
          <w:rFonts w:ascii="Book Antiqua" w:hAnsi="Book Antiqua"/>
          <w:lang w:val="en-US"/>
        </w:rPr>
        <w:t xml:space="preserve">lymph node </w:t>
      </w:r>
      <w:r w:rsidR="008D3CFF">
        <w:rPr>
          <w:rFonts w:ascii="Book Antiqua" w:hAnsi="Book Antiqua"/>
          <w:lang w:val="en-US"/>
        </w:rPr>
        <w:t>into</w:t>
      </w:r>
      <w:r w:rsidR="009143BE" w:rsidRPr="002D2C2F">
        <w:rPr>
          <w:rFonts w:ascii="Book Antiqua" w:hAnsi="Book Antiqua"/>
          <w:lang w:val="en-US"/>
        </w:rPr>
        <w:t xml:space="preserve"> </w:t>
      </w:r>
      <w:r w:rsidR="00034DFF" w:rsidRPr="002D2C2F">
        <w:rPr>
          <w:rFonts w:ascii="Book Antiqua" w:hAnsi="Book Antiqua"/>
          <w:lang w:val="en-US"/>
        </w:rPr>
        <w:t>the</w:t>
      </w:r>
      <w:r w:rsidR="009143BE" w:rsidRPr="002D2C2F">
        <w:rPr>
          <w:rFonts w:ascii="Book Antiqua" w:hAnsi="Book Antiqua"/>
          <w:lang w:val="en-US"/>
        </w:rPr>
        <w:t xml:space="preserve"> main</w:t>
      </w:r>
      <w:r w:rsidR="008D3CFF">
        <w:rPr>
          <w:rFonts w:ascii="Book Antiqua" w:hAnsi="Book Antiqua"/>
          <w:lang w:val="en-US"/>
        </w:rPr>
        <w:t xml:space="preserve"> trunk</w:t>
      </w:r>
      <w:r w:rsidR="009143BE" w:rsidRPr="002D2C2F">
        <w:rPr>
          <w:rFonts w:ascii="Book Antiqua" w:hAnsi="Book Antiqua"/>
          <w:lang w:val="en-US"/>
        </w:rPr>
        <w:t xml:space="preserve"> </w:t>
      </w:r>
      <w:r w:rsidR="000639EE">
        <w:rPr>
          <w:rFonts w:ascii="Book Antiqua" w:hAnsi="Book Antiqua"/>
          <w:lang w:val="en-US"/>
        </w:rPr>
        <w:t xml:space="preserve">of the </w:t>
      </w:r>
      <w:r w:rsidR="009143BE" w:rsidRPr="002D2C2F">
        <w:rPr>
          <w:rFonts w:ascii="Book Antiqua" w:hAnsi="Book Antiqua"/>
          <w:lang w:val="en-US"/>
        </w:rPr>
        <w:t>internal iliac vein</w:t>
      </w:r>
      <w:r w:rsidR="00034DFF" w:rsidRPr="002D2C2F">
        <w:rPr>
          <w:rFonts w:ascii="Book Antiqua" w:hAnsi="Book Antiqua"/>
          <w:lang w:val="en-US"/>
        </w:rPr>
        <w:t>, requiring</w:t>
      </w:r>
      <w:r w:rsidR="009143BE" w:rsidRPr="002D2C2F">
        <w:rPr>
          <w:rFonts w:ascii="Book Antiqua" w:hAnsi="Book Antiqua"/>
          <w:lang w:val="en-US"/>
        </w:rPr>
        <w:t xml:space="preserve"> </w:t>
      </w:r>
      <w:r w:rsidR="002D0A05" w:rsidRPr="002D2C2F">
        <w:rPr>
          <w:rFonts w:ascii="Book Antiqua" w:hAnsi="Book Antiqua"/>
          <w:lang w:val="en-US"/>
        </w:rPr>
        <w:t xml:space="preserve">conversion </w:t>
      </w:r>
      <w:r w:rsidR="00034DFF" w:rsidRPr="002D2C2F">
        <w:rPr>
          <w:rFonts w:ascii="Book Antiqua" w:hAnsi="Book Antiqua"/>
          <w:lang w:val="en-US"/>
        </w:rPr>
        <w:t>in order to</w:t>
      </w:r>
      <w:r w:rsidR="004B3D45" w:rsidRPr="002D2C2F">
        <w:rPr>
          <w:rFonts w:ascii="Book Antiqua" w:hAnsi="Book Antiqua"/>
          <w:lang w:val="en-US"/>
        </w:rPr>
        <w:t xml:space="preserve"> gain vascular control before dissection. </w:t>
      </w:r>
    </w:p>
    <w:p w14:paraId="572532F4" w14:textId="69FD68D2" w:rsidR="00443420" w:rsidRPr="002D2C2F" w:rsidRDefault="004B3D45" w:rsidP="002B044C">
      <w:pPr>
        <w:spacing w:line="360" w:lineRule="auto"/>
        <w:ind w:firstLine="720"/>
        <w:jc w:val="both"/>
        <w:rPr>
          <w:rFonts w:ascii="Book Antiqua" w:hAnsi="Book Antiqua"/>
          <w:lang w:val="en-US"/>
        </w:rPr>
      </w:pPr>
      <w:r w:rsidRPr="002D2C2F">
        <w:rPr>
          <w:rFonts w:ascii="Book Antiqua" w:hAnsi="Book Antiqua"/>
          <w:lang w:val="en-US"/>
        </w:rPr>
        <w:t>The main l</w:t>
      </w:r>
      <w:r w:rsidR="00A40AFC" w:rsidRPr="002D2C2F">
        <w:rPr>
          <w:rFonts w:ascii="Book Antiqua" w:hAnsi="Book Antiqua"/>
          <w:lang w:val="en-US"/>
        </w:rPr>
        <w:t xml:space="preserve">imitation of our study is </w:t>
      </w:r>
      <w:r w:rsidRPr="002D2C2F">
        <w:rPr>
          <w:rFonts w:ascii="Book Antiqua" w:hAnsi="Book Antiqua"/>
          <w:lang w:val="en-US"/>
        </w:rPr>
        <w:t xml:space="preserve">our </w:t>
      </w:r>
      <w:r w:rsidR="00A40AFC" w:rsidRPr="002D2C2F">
        <w:rPr>
          <w:rFonts w:ascii="Book Antiqua" w:hAnsi="Book Antiqua"/>
          <w:lang w:val="en-US"/>
        </w:rPr>
        <w:t xml:space="preserve">small sample size. </w:t>
      </w:r>
      <w:r w:rsidRPr="002D2C2F">
        <w:rPr>
          <w:rFonts w:ascii="Book Antiqua" w:hAnsi="Book Antiqua"/>
          <w:lang w:val="en-US"/>
        </w:rPr>
        <w:t>However, w</w:t>
      </w:r>
      <w:r w:rsidR="00991353" w:rsidRPr="002D2C2F">
        <w:rPr>
          <w:rFonts w:ascii="Book Antiqua" w:hAnsi="Book Antiqua"/>
          <w:lang w:val="en-US"/>
        </w:rPr>
        <w:t>e have shown that</w:t>
      </w:r>
      <w:r w:rsidRPr="002D2C2F">
        <w:rPr>
          <w:rFonts w:ascii="Book Antiqua" w:hAnsi="Book Antiqua"/>
          <w:lang w:val="en-US"/>
        </w:rPr>
        <w:t xml:space="preserve"> minimal invasive technique</w:t>
      </w:r>
      <w:r w:rsidR="00991353" w:rsidRPr="002D2C2F">
        <w:rPr>
          <w:rFonts w:ascii="Book Antiqua" w:hAnsi="Book Antiqua"/>
          <w:lang w:val="en-US"/>
        </w:rPr>
        <w:t>s</w:t>
      </w:r>
      <w:r w:rsidRPr="002D2C2F">
        <w:rPr>
          <w:rFonts w:ascii="Book Antiqua" w:hAnsi="Book Antiqua"/>
          <w:lang w:val="en-US"/>
        </w:rPr>
        <w:t xml:space="preserve"> for</w:t>
      </w:r>
      <w:r w:rsidR="00991353" w:rsidRPr="002D2C2F">
        <w:rPr>
          <w:rFonts w:ascii="Book Antiqua" w:hAnsi="Book Antiqua"/>
          <w:lang w:val="en-US"/>
        </w:rPr>
        <w:t xml:space="preserve"> LPND are</w:t>
      </w:r>
      <w:r w:rsidR="00A40AFC" w:rsidRPr="002D2C2F">
        <w:rPr>
          <w:rFonts w:ascii="Book Antiqua" w:hAnsi="Book Antiqua"/>
          <w:lang w:val="en-US"/>
        </w:rPr>
        <w:t xml:space="preserve"> safe, feasible</w:t>
      </w:r>
      <w:r w:rsidRPr="002D2C2F">
        <w:rPr>
          <w:rFonts w:ascii="Book Antiqua" w:hAnsi="Book Antiqua"/>
          <w:lang w:val="en-US"/>
        </w:rPr>
        <w:t xml:space="preserve"> and able to achieve adequate nodal</w:t>
      </w:r>
      <w:r w:rsidR="00A40AFC" w:rsidRPr="002D2C2F">
        <w:rPr>
          <w:rFonts w:ascii="Book Antiqua" w:hAnsi="Book Antiqua"/>
          <w:lang w:val="en-US"/>
        </w:rPr>
        <w:t xml:space="preserve"> clearance with no local recurrence in </w:t>
      </w:r>
      <w:r w:rsidRPr="002D2C2F">
        <w:rPr>
          <w:rFonts w:ascii="Book Antiqua" w:hAnsi="Book Antiqua"/>
          <w:lang w:val="en-US"/>
        </w:rPr>
        <w:t xml:space="preserve">our </w:t>
      </w:r>
      <w:r w:rsidR="00A40AFC" w:rsidRPr="002D2C2F">
        <w:rPr>
          <w:rFonts w:ascii="Book Antiqua" w:hAnsi="Book Antiqua"/>
          <w:lang w:val="en-US"/>
        </w:rPr>
        <w:t xml:space="preserve">short term follow up. CRT is </w:t>
      </w:r>
      <w:r w:rsidR="00A40AFC" w:rsidRPr="002D2C2F">
        <w:rPr>
          <w:rFonts w:ascii="Book Antiqua" w:hAnsi="Book Antiqua"/>
          <w:lang w:val="en-US"/>
        </w:rPr>
        <w:lastRenderedPageBreak/>
        <w:t>inadequate in completely eradicating later</w:t>
      </w:r>
      <w:r w:rsidR="00833A02" w:rsidRPr="002D2C2F">
        <w:rPr>
          <w:rFonts w:ascii="Book Antiqua" w:hAnsi="Book Antiqua"/>
          <w:lang w:val="en-US"/>
        </w:rPr>
        <w:t>al</w:t>
      </w:r>
      <w:r w:rsidR="00B3131C">
        <w:rPr>
          <w:rFonts w:ascii="Book Antiqua" w:hAnsi="Book Antiqua"/>
          <w:lang w:val="en-US"/>
        </w:rPr>
        <w:t xml:space="preserve"> </w:t>
      </w:r>
      <w:r w:rsidR="00833A02" w:rsidRPr="002D2C2F">
        <w:rPr>
          <w:rFonts w:ascii="Book Antiqua" w:hAnsi="Book Antiqua"/>
          <w:lang w:val="en-US"/>
        </w:rPr>
        <w:t xml:space="preserve">metastasis and there are </w:t>
      </w:r>
      <w:r w:rsidR="00A40AFC" w:rsidRPr="002D2C2F">
        <w:rPr>
          <w:rFonts w:ascii="Book Antiqua" w:hAnsi="Book Antiqua"/>
          <w:lang w:val="en-US"/>
        </w:rPr>
        <w:t>still technical limitation</w:t>
      </w:r>
      <w:r w:rsidR="00833A02" w:rsidRPr="002D2C2F">
        <w:rPr>
          <w:rFonts w:ascii="Book Antiqua" w:hAnsi="Book Antiqua"/>
          <w:lang w:val="en-US"/>
        </w:rPr>
        <w:t>s</w:t>
      </w:r>
      <w:r w:rsidR="00A40AFC" w:rsidRPr="002D2C2F">
        <w:rPr>
          <w:rFonts w:ascii="Book Antiqua" w:hAnsi="Book Antiqua"/>
          <w:lang w:val="en-US"/>
        </w:rPr>
        <w:t xml:space="preserve"> in accurately diagnosing persistent disease</w:t>
      </w:r>
      <w:r w:rsidR="00B3131C">
        <w:rPr>
          <w:rFonts w:ascii="Book Antiqua" w:hAnsi="Book Antiqua"/>
          <w:lang w:val="en-US"/>
        </w:rPr>
        <w:t xml:space="preserve"> post CRT</w:t>
      </w:r>
      <w:r w:rsidR="00A40AFC" w:rsidRPr="002D2C2F">
        <w:rPr>
          <w:rFonts w:ascii="Book Antiqua" w:hAnsi="Book Antiqua"/>
          <w:lang w:val="en-US"/>
        </w:rPr>
        <w:t>. Pre-CRT lymph node size is a reliable predictor of metastasis</w:t>
      </w:r>
      <w:r w:rsidR="00991353" w:rsidRPr="002D2C2F">
        <w:rPr>
          <w:rFonts w:ascii="Book Antiqua" w:hAnsi="Book Antiqua"/>
          <w:lang w:val="en-US"/>
        </w:rPr>
        <w:t>,</w:t>
      </w:r>
      <w:r w:rsidR="00A40AFC" w:rsidRPr="002D2C2F">
        <w:rPr>
          <w:rFonts w:ascii="Book Antiqua" w:hAnsi="Book Antiqua"/>
          <w:lang w:val="en-US"/>
        </w:rPr>
        <w:t xml:space="preserve"> and</w:t>
      </w:r>
      <w:r w:rsidR="00833A02" w:rsidRPr="002D2C2F">
        <w:rPr>
          <w:rFonts w:ascii="Book Antiqua" w:hAnsi="Book Antiqua"/>
          <w:lang w:val="en-US"/>
        </w:rPr>
        <w:t xml:space="preserve"> a nodal size of</w:t>
      </w:r>
      <w:r w:rsidR="00A40AFC" w:rsidRPr="002D2C2F">
        <w:rPr>
          <w:rFonts w:ascii="Book Antiqua" w:hAnsi="Book Antiqua"/>
          <w:lang w:val="en-US"/>
        </w:rPr>
        <w:t xml:space="preserve"> 1cm</w:t>
      </w:r>
      <w:r w:rsidR="00833A02" w:rsidRPr="002D2C2F">
        <w:rPr>
          <w:rFonts w:ascii="Book Antiqua" w:hAnsi="Book Antiqua"/>
          <w:lang w:val="en-US"/>
        </w:rPr>
        <w:t xml:space="preserve"> or more</w:t>
      </w:r>
      <w:r w:rsidR="00A40AFC" w:rsidRPr="002D2C2F">
        <w:rPr>
          <w:rFonts w:ascii="Book Antiqua" w:hAnsi="Book Antiqua"/>
          <w:lang w:val="en-US"/>
        </w:rPr>
        <w:t xml:space="preserve"> is highly suggestive of metastasis.</w:t>
      </w:r>
      <w:r w:rsidR="00B3131C">
        <w:rPr>
          <w:rFonts w:ascii="Book Antiqua" w:hAnsi="Book Antiqua"/>
          <w:lang w:val="en-US"/>
        </w:rPr>
        <w:t xml:space="preserve"> LPND in such cases may confer a benefit in local control or even survival outcome.</w:t>
      </w:r>
      <w:r w:rsidR="00A40AFC" w:rsidRPr="002D2C2F">
        <w:rPr>
          <w:rFonts w:ascii="Book Antiqua" w:hAnsi="Book Antiqua"/>
          <w:lang w:val="en-US"/>
        </w:rPr>
        <w:t xml:space="preserve">  Treatment of lateral</w:t>
      </w:r>
      <w:r w:rsidR="00B3131C">
        <w:rPr>
          <w:rFonts w:ascii="Book Antiqua" w:hAnsi="Book Antiqua"/>
          <w:lang w:val="en-US"/>
        </w:rPr>
        <w:t xml:space="preserve"> pelvic</w:t>
      </w:r>
      <w:r w:rsidR="00A40AFC" w:rsidRPr="002D2C2F">
        <w:rPr>
          <w:rFonts w:ascii="Book Antiqua" w:hAnsi="Book Antiqua"/>
          <w:lang w:val="en-US"/>
        </w:rPr>
        <w:t xml:space="preserve"> lymph node disease in low rectal cancer is still a subject of debate but a combination of CRT an</w:t>
      </w:r>
      <w:r w:rsidR="00833A02" w:rsidRPr="002D2C2F">
        <w:rPr>
          <w:rFonts w:ascii="Book Antiqua" w:hAnsi="Book Antiqua"/>
          <w:lang w:val="en-US"/>
        </w:rPr>
        <w:t>d</w:t>
      </w:r>
      <w:r w:rsidR="00A40AFC" w:rsidRPr="002D2C2F">
        <w:rPr>
          <w:rFonts w:ascii="Book Antiqua" w:hAnsi="Book Antiqua"/>
          <w:lang w:val="en-US"/>
        </w:rPr>
        <w:t xml:space="preserve"> LPND may be the optimal option. Further randomized control trial</w:t>
      </w:r>
      <w:r w:rsidR="00833A02" w:rsidRPr="002D2C2F">
        <w:rPr>
          <w:rFonts w:ascii="Book Antiqua" w:hAnsi="Book Antiqua"/>
          <w:lang w:val="en-US"/>
        </w:rPr>
        <w:t xml:space="preserve">s are </w:t>
      </w:r>
      <w:r w:rsidR="00A40AFC" w:rsidRPr="002D2C2F">
        <w:rPr>
          <w:rFonts w:ascii="Book Antiqua" w:hAnsi="Book Antiqua"/>
          <w:lang w:val="en-US"/>
        </w:rPr>
        <w:t>needed to evaluate and answer this question.</w:t>
      </w:r>
    </w:p>
    <w:p w14:paraId="448AEA04" w14:textId="77777777" w:rsidR="0004261D" w:rsidRDefault="0004261D" w:rsidP="002B044C">
      <w:pPr>
        <w:spacing w:line="360" w:lineRule="auto"/>
        <w:jc w:val="both"/>
        <w:rPr>
          <w:rFonts w:ascii="Book Antiqua" w:eastAsiaTheme="minorEastAsia" w:hAnsi="Book Antiqua"/>
          <w:lang w:val="en-US"/>
        </w:rPr>
      </w:pPr>
    </w:p>
    <w:p w14:paraId="4924B90E" w14:textId="63761831" w:rsidR="00A67D9D" w:rsidRPr="0004261D" w:rsidRDefault="00A67D9D" w:rsidP="002B044C">
      <w:pPr>
        <w:spacing w:line="360" w:lineRule="auto"/>
        <w:jc w:val="both"/>
        <w:rPr>
          <w:rFonts w:ascii="Book Antiqua" w:hAnsi="Book Antiqua"/>
          <w:b/>
          <w:lang w:val="en-US"/>
        </w:rPr>
      </w:pPr>
      <w:r w:rsidRPr="0004261D">
        <w:rPr>
          <w:rFonts w:ascii="Book Antiqua" w:hAnsi="Book Antiqua"/>
          <w:b/>
          <w:u w:val="single"/>
          <w:lang w:val="en-US"/>
        </w:rPr>
        <w:t>ARTICLE HIGHLIGHTS</w:t>
      </w:r>
    </w:p>
    <w:p w14:paraId="7AB59DC3" w14:textId="64507CBB" w:rsidR="00A67D9D" w:rsidRPr="002D2C2F" w:rsidRDefault="00A67D9D" w:rsidP="002B044C">
      <w:pPr>
        <w:pStyle w:val="Default"/>
        <w:spacing w:line="360" w:lineRule="auto"/>
        <w:jc w:val="both"/>
        <w:rPr>
          <w:lang w:val="en-US"/>
        </w:rPr>
      </w:pPr>
      <w:r w:rsidRPr="002D2C2F">
        <w:rPr>
          <w:b/>
          <w:bCs/>
          <w:i/>
          <w:iCs/>
          <w:lang w:val="en-US"/>
        </w:rPr>
        <w:t>Research background</w:t>
      </w:r>
    </w:p>
    <w:p w14:paraId="689D93A5" w14:textId="77BA1BBB" w:rsidR="00A67D9D" w:rsidRPr="002D2C2F" w:rsidRDefault="00A67D9D" w:rsidP="002B044C">
      <w:pPr>
        <w:pStyle w:val="Default"/>
        <w:spacing w:line="360" w:lineRule="auto"/>
        <w:jc w:val="both"/>
        <w:rPr>
          <w:lang w:val="en-US"/>
        </w:rPr>
      </w:pPr>
      <w:r w:rsidRPr="002D2C2F">
        <w:rPr>
          <w:lang w:val="en-US"/>
        </w:rPr>
        <w:t>Despite chemoradiation, pelvic lymph node recurrence rates are still significant. Performing lateral pelvic lymph node dissection</w:t>
      </w:r>
      <w:r w:rsidR="00873C3B" w:rsidRPr="002D2C2F">
        <w:rPr>
          <w:lang w:val="en-US"/>
        </w:rPr>
        <w:t xml:space="preserve"> (LPND)</w:t>
      </w:r>
      <w:r w:rsidRPr="002D2C2F">
        <w:rPr>
          <w:lang w:val="en-US"/>
        </w:rPr>
        <w:t xml:space="preserve"> is increasingly being acknowledged to be able to reduce pelvic recurrence rates in patients with rectal cancer.</w:t>
      </w:r>
      <w:r w:rsidR="00873C3B" w:rsidRPr="002D2C2F">
        <w:rPr>
          <w:lang w:val="en-US"/>
        </w:rPr>
        <w:t xml:space="preserve"> </w:t>
      </w:r>
      <w:r w:rsidRPr="002D2C2F">
        <w:rPr>
          <w:lang w:val="en-US"/>
        </w:rPr>
        <w:t xml:space="preserve"> </w:t>
      </w:r>
      <w:r w:rsidR="00873C3B" w:rsidRPr="002D2C2F">
        <w:rPr>
          <w:lang w:val="en-US"/>
        </w:rPr>
        <w:t xml:space="preserve">However, it is difficult to select and predict which patients have </w:t>
      </w:r>
      <w:r w:rsidR="00D126AB" w:rsidRPr="002D2C2F">
        <w:rPr>
          <w:lang w:val="en-US"/>
        </w:rPr>
        <w:t>metastatic disease in</w:t>
      </w:r>
      <w:r w:rsidR="00873C3B" w:rsidRPr="002D2C2F">
        <w:rPr>
          <w:lang w:val="en-US"/>
        </w:rPr>
        <w:t xml:space="preserve"> </w:t>
      </w:r>
      <w:r w:rsidR="00D126AB" w:rsidRPr="002D2C2F">
        <w:rPr>
          <w:lang w:val="en-US"/>
        </w:rPr>
        <w:t xml:space="preserve">their </w:t>
      </w:r>
      <w:r w:rsidR="00873C3B" w:rsidRPr="002D2C2F">
        <w:rPr>
          <w:lang w:val="en-US"/>
        </w:rPr>
        <w:t>lateral pelvic lymph nodes</w:t>
      </w:r>
      <w:r w:rsidR="00AA359D">
        <w:rPr>
          <w:rFonts w:hint="eastAsia"/>
          <w:lang w:val="en-US"/>
        </w:rPr>
        <w:t xml:space="preserve"> (</w:t>
      </w:r>
      <w:r w:rsidR="00AA359D" w:rsidRPr="002D2C2F">
        <w:rPr>
          <w:lang w:val="en-US"/>
        </w:rPr>
        <w:t>LPLN</w:t>
      </w:r>
      <w:r w:rsidR="00AA359D">
        <w:rPr>
          <w:rFonts w:hint="eastAsia"/>
          <w:lang w:val="en-US"/>
        </w:rPr>
        <w:t>)</w:t>
      </w:r>
      <w:r w:rsidR="00873C3B" w:rsidRPr="002D2C2F">
        <w:rPr>
          <w:lang w:val="en-US"/>
        </w:rPr>
        <w:t xml:space="preserve">. </w:t>
      </w:r>
    </w:p>
    <w:p w14:paraId="5630FC9C" w14:textId="77777777" w:rsidR="00A67D9D" w:rsidRPr="002D2C2F" w:rsidRDefault="00A67D9D" w:rsidP="002B044C">
      <w:pPr>
        <w:pStyle w:val="Default"/>
        <w:spacing w:line="360" w:lineRule="auto"/>
        <w:jc w:val="both"/>
        <w:rPr>
          <w:lang w:val="en-US"/>
        </w:rPr>
      </w:pPr>
    </w:p>
    <w:p w14:paraId="23D1FB57" w14:textId="17ED5B8B" w:rsidR="00A67D9D" w:rsidRPr="002D2C2F" w:rsidRDefault="00A67D9D" w:rsidP="002B044C">
      <w:pPr>
        <w:pStyle w:val="Default"/>
        <w:spacing w:line="360" w:lineRule="auto"/>
        <w:jc w:val="both"/>
        <w:rPr>
          <w:lang w:val="en-US"/>
        </w:rPr>
      </w:pPr>
      <w:r w:rsidRPr="002D2C2F">
        <w:rPr>
          <w:b/>
          <w:bCs/>
          <w:i/>
          <w:iCs/>
          <w:lang w:val="en-US"/>
        </w:rPr>
        <w:t>Research motivation</w:t>
      </w:r>
    </w:p>
    <w:p w14:paraId="16EF2A30" w14:textId="4E148AC0" w:rsidR="00873C3B" w:rsidRPr="002D2C2F" w:rsidRDefault="000C7075" w:rsidP="002B044C">
      <w:pPr>
        <w:pStyle w:val="Default"/>
        <w:spacing w:line="360" w:lineRule="auto"/>
        <w:jc w:val="both"/>
        <w:rPr>
          <w:lang w:val="en-US"/>
        </w:rPr>
      </w:pPr>
      <w:r w:rsidRPr="002D2C2F">
        <w:rPr>
          <w:lang w:val="en-US"/>
        </w:rPr>
        <w:t>LPND has an important role in complete oncological clearance to improve outcomes for patients with rectal cancer. Performing it safely using minimally invasive techniques</w:t>
      </w:r>
      <w:r w:rsidR="003B3E1F" w:rsidRPr="002D2C2F">
        <w:rPr>
          <w:lang w:val="en-US"/>
        </w:rPr>
        <w:t>(MIS)</w:t>
      </w:r>
      <w:r w:rsidRPr="002D2C2F">
        <w:rPr>
          <w:lang w:val="en-US"/>
        </w:rPr>
        <w:t xml:space="preserve"> </w:t>
      </w:r>
      <w:r w:rsidR="00612C71" w:rsidRPr="002D2C2F">
        <w:rPr>
          <w:lang w:val="en-US"/>
        </w:rPr>
        <w:t>has</w:t>
      </w:r>
      <w:r w:rsidRPr="002D2C2F">
        <w:rPr>
          <w:lang w:val="en-US"/>
        </w:rPr>
        <w:t xml:space="preserve"> further benefits for patients. </w:t>
      </w:r>
    </w:p>
    <w:p w14:paraId="2502E275" w14:textId="77777777" w:rsidR="00873C3B" w:rsidRPr="002D2C2F" w:rsidRDefault="00873C3B" w:rsidP="002B044C">
      <w:pPr>
        <w:pStyle w:val="Default"/>
        <w:spacing w:line="360" w:lineRule="auto"/>
        <w:jc w:val="both"/>
        <w:rPr>
          <w:lang w:val="en-US"/>
        </w:rPr>
      </w:pPr>
    </w:p>
    <w:p w14:paraId="31F2244D" w14:textId="5785AC51" w:rsidR="00A67D9D" w:rsidRPr="002D2C2F" w:rsidRDefault="00A67D9D" w:rsidP="002B044C">
      <w:pPr>
        <w:pStyle w:val="Default"/>
        <w:spacing w:line="360" w:lineRule="auto"/>
        <w:jc w:val="both"/>
        <w:rPr>
          <w:lang w:val="en-US"/>
        </w:rPr>
      </w:pPr>
      <w:r w:rsidRPr="002D2C2F">
        <w:rPr>
          <w:b/>
          <w:bCs/>
          <w:i/>
          <w:iCs/>
          <w:lang w:val="en-US"/>
        </w:rPr>
        <w:t>Research objectives</w:t>
      </w:r>
    </w:p>
    <w:p w14:paraId="19CE9080" w14:textId="2AC6B4A8" w:rsidR="000C7075" w:rsidRPr="002D2C2F" w:rsidRDefault="000C7075" w:rsidP="002B044C">
      <w:pPr>
        <w:pStyle w:val="Default"/>
        <w:spacing w:line="360" w:lineRule="auto"/>
        <w:jc w:val="both"/>
        <w:rPr>
          <w:lang w:val="en-US"/>
        </w:rPr>
      </w:pPr>
      <w:r w:rsidRPr="002D2C2F">
        <w:rPr>
          <w:lang w:val="en-US"/>
        </w:rPr>
        <w:t xml:space="preserve">To present the characteristics and outcomes of our patients who underwent LPND, including lymph node characteristics which may help to predict lymph node involvement. </w:t>
      </w:r>
      <w:r w:rsidR="00F0516B" w:rsidRPr="002D2C2F">
        <w:rPr>
          <w:lang w:val="en-US"/>
        </w:rPr>
        <w:t>Also,</w:t>
      </w:r>
      <w:r w:rsidRPr="002D2C2F">
        <w:rPr>
          <w:lang w:val="en-US"/>
        </w:rPr>
        <w:t xml:space="preserve"> to demonstrate the safety and feasibility of performing the procedure using minimally invasive techniques.  </w:t>
      </w:r>
    </w:p>
    <w:p w14:paraId="191A8E8E" w14:textId="77777777" w:rsidR="000C7075" w:rsidRPr="002D2C2F" w:rsidRDefault="000C7075" w:rsidP="002B044C">
      <w:pPr>
        <w:pStyle w:val="Default"/>
        <w:spacing w:line="360" w:lineRule="auto"/>
        <w:jc w:val="both"/>
        <w:rPr>
          <w:lang w:val="en-US"/>
        </w:rPr>
      </w:pPr>
    </w:p>
    <w:p w14:paraId="66B49787" w14:textId="4ADB63AB" w:rsidR="00A67D9D" w:rsidRPr="002D2C2F" w:rsidRDefault="00A67D9D" w:rsidP="002B044C">
      <w:pPr>
        <w:pStyle w:val="Default"/>
        <w:spacing w:line="360" w:lineRule="auto"/>
        <w:jc w:val="both"/>
        <w:rPr>
          <w:lang w:val="en-US"/>
        </w:rPr>
      </w:pPr>
      <w:r w:rsidRPr="002D2C2F">
        <w:rPr>
          <w:b/>
          <w:bCs/>
          <w:i/>
          <w:iCs/>
          <w:lang w:val="en-US"/>
        </w:rPr>
        <w:t>Research methods</w:t>
      </w:r>
    </w:p>
    <w:p w14:paraId="631925F0" w14:textId="185F1A55" w:rsidR="00612C71" w:rsidRPr="002D2C2F" w:rsidRDefault="00612C71" w:rsidP="002B044C">
      <w:pPr>
        <w:pStyle w:val="Default"/>
        <w:spacing w:line="360" w:lineRule="auto"/>
        <w:jc w:val="both"/>
        <w:rPr>
          <w:lang w:val="en-US"/>
        </w:rPr>
      </w:pPr>
      <w:r w:rsidRPr="002D2C2F">
        <w:rPr>
          <w:lang w:val="en-US"/>
        </w:rPr>
        <w:lastRenderedPageBreak/>
        <w:t>Ethics approval was sought for this study. Clinico</w:t>
      </w:r>
      <w:r w:rsidR="00755B70" w:rsidRPr="002D2C2F">
        <w:rPr>
          <w:lang w:val="en-US"/>
        </w:rPr>
        <w:t>-</w:t>
      </w:r>
      <w:r w:rsidRPr="002D2C2F">
        <w:rPr>
          <w:lang w:val="en-US"/>
        </w:rPr>
        <w:t xml:space="preserve">pathological characteristics, perioperative variables and post-operative outcomes were </w:t>
      </w:r>
      <w:r w:rsidR="00F0516B" w:rsidRPr="002D2C2F">
        <w:rPr>
          <w:lang w:val="en-US"/>
        </w:rPr>
        <w:t>analyzed</w:t>
      </w:r>
      <w:r w:rsidRPr="002D2C2F">
        <w:rPr>
          <w:lang w:val="en-US"/>
        </w:rPr>
        <w:t xml:space="preserve"> retrospectively. Further analysis of the </w:t>
      </w:r>
      <w:r w:rsidR="00AA359D" w:rsidRPr="002D2C2F">
        <w:rPr>
          <w:lang w:val="en-US"/>
        </w:rPr>
        <w:t>LPLN</w:t>
      </w:r>
      <w:r w:rsidRPr="002D2C2F">
        <w:rPr>
          <w:lang w:val="en-US"/>
        </w:rPr>
        <w:t xml:space="preserve"> was performed, comparing their size against the final pathological outcomes. </w:t>
      </w:r>
    </w:p>
    <w:p w14:paraId="6F6CE7B4" w14:textId="77777777" w:rsidR="00612C71" w:rsidRPr="002D2C2F" w:rsidRDefault="00612C71" w:rsidP="002B044C">
      <w:pPr>
        <w:pStyle w:val="Default"/>
        <w:spacing w:line="360" w:lineRule="auto"/>
        <w:jc w:val="both"/>
        <w:rPr>
          <w:lang w:val="en-US"/>
        </w:rPr>
      </w:pPr>
    </w:p>
    <w:p w14:paraId="701CF4FD" w14:textId="5FE5C300" w:rsidR="00A67D9D" w:rsidRPr="002D2C2F" w:rsidRDefault="00A67D9D" w:rsidP="002B044C">
      <w:pPr>
        <w:pStyle w:val="Default"/>
        <w:spacing w:line="360" w:lineRule="auto"/>
        <w:jc w:val="both"/>
        <w:rPr>
          <w:lang w:val="en-US"/>
        </w:rPr>
      </w:pPr>
      <w:r w:rsidRPr="002D2C2F">
        <w:rPr>
          <w:b/>
          <w:bCs/>
          <w:i/>
          <w:iCs/>
          <w:lang w:val="en-US"/>
        </w:rPr>
        <w:t>Research results</w:t>
      </w:r>
    </w:p>
    <w:p w14:paraId="35016964" w14:textId="5168076E" w:rsidR="00612C71" w:rsidRPr="002D2C2F" w:rsidRDefault="00612C71" w:rsidP="002B044C">
      <w:pPr>
        <w:pStyle w:val="Default"/>
        <w:spacing w:line="360" w:lineRule="auto"/>
        <w:jc w:val="both"/>
        <w:rPr>
          <w:lang w:val="en-US"/>
        </w:rPr>
      </w:pPr>
      <w:r w:rsidRPr="002D2C2F">
        <w:rPr>
          <w:lang w:val="en-US"/>
        </w:rPr>
        <w:t xml:space="preserve">Our findings show that </w:t>
      </w:r>
      <w:r w:rsidR="003B3E1F" w:rsidRPr="002D2C2F">
        <w:rPr>
          <w:lang w:val="en-US"/>
        </w:rPr>
        <w:t>there is minimal morbidity despite all procedures being performed using minimally invasive techniques</w:t>
      </w:r>
      <w:r w:rsidRPr="002D2C2F">
        <w:rPr>
          <w:lang w:val="en-US"/>
        </w:rPr>
        <w:t>. A lateral pelvic lymph node size of 1cm or more has a h</w:t>
      </w:r>
      <w:r w:rsidR="003B3E1F" w:rsidRPr="002D2C2F">
        <w:rPr>
          <w:lang w:val="en-US"/>
        </w:rPr>
        <w:t xml:space="preserve">igher probability of metastasis. However, more research and data are needed to be </w:t>
      </w:r>
      <w:r w:rsidR="00F0516B" w:rsidRPr="002D2C2F">
        <w:rPr>
          <w:lang w:val="en-US"/>
        </w:rPr>
        <w:t>analyzed</w:t>
      </w:r>
      <w:r w:rsidR="003B3E1F" w:rsidRPr="002D2C2F">
        <w:rPr>
          <w:lang w:val="en-US"/>
        </w:rPr>
        <w:t xml:space="preserve"> to evaluate </w:t>
      </w:r>
      <w:r w:rsidR="00755B70" w:rsidRPr="002D2C2F">
        <w:rPr>
          <w:lang w:val="en-US"/>
        </w:rPr>
        <w:t>this size criterion</w:t>
      </w:r>
      <w:r w:rsidR="003B3E1F" w:rsidRPr="002D2C2F">
        <w:rPr>
          <w:lang w:val="en-US"/>
        </w:rPr>
        <w:t xml:space="preserve"> for accuracy in predicting lymph node metastases. </w:t>
      </w:r>
    </w:p>
    <w:p w14:paraId="0242AA6B" w14:textId="77777777" w:rsidR="00612C71" w:rsidRPr="002D2C2F" w:rsidRDefault="00612C71" w:rsidP="002B044C">
      <w:pPr>
        <w:pStyle w:val="Default"/>
        <w:spacing w:line="360" w:lineRule="auto"/>
        <w:jc w:val="both"/>
        <w:rPr>
          <w:lang w:val="en-US"/>
        </w:rPr>
      </w:pPr>
    </w:p>
    <w:p w14:paraId="7D234C2D" w14:textId="25C11295" w:rsidR="00A67D9D" w:rsidRPr="002D2C2F" w:rsidRDefault="00A67D9D" w:rsidP="002B044C">
      <w:pPr>
        <w:pStyle w:val="Default"/>
        <w:spacing w:line="360" w:lineRule="auto"/>
        <w:jc w:val="both"/>
        <w:rPr>
          <w:lang w:val="en-US"/>
        </w:rPr>
      </w:pPr>
      <w:r w:rsidRPr="002D2C2F">
        <w:rPr>
          <w:b/>
          <w:bCs/>
          <w:i/>
          <w:iCs/>
          <w:lang w:val="en-US"/>
        </w:rPr>
        <w:t>Research conclusions</w:t>
      </w:r>
    </w:p>
    <w:p w14:paraId="594BC91C" w14:textId="797F2719" w:rsidR="00755B70" w:rsidRPr="002D2C2F" w:rsidRDefault="00755B70" w:rsidP="002B044C">
      <w:pPr>
        <w:widowControl w:val="0"/>
        <w:autoSpaceDE w:val="0"/>
        <w:autoSpaceDN w:val="0"/>
        <w:adjustRightInd w:val="0"/>
        <w:spacing w:line="360" w:lineRule="auto"/>
        <w:jc w:val="both"/>
        <w:outlineLvl w:val="0"/>
        <w:rPr>
          <w:rFonts w:ascii="Book Antiqua" w:hAnsi="Book Antiqua"/>
          <w:lang w:val="en-US"/>
        </w:rPr>
      </w:pPr>
      <w:r w:rsidRPr="002D2C2F">
        <w:rPr>
          <w:rFonts w:ascii="Book Antiqua" w:hAnsi="Book Antiqua"/>
          <w:lang w:val="en-US"/>
        </w:rPr>
        <w:t xml:space="preserve">In conclusion, lateral pelvic lymph node disease was shown to be inadequately treated with neoadjuvant therapy. LPND using MIS techniques is safe and feasible. </w:t>
      </w:r>
      <w:r w:rsidR="00AA359D" w:rsidRPr="002D2C2F">
        <w:rPr>
          <w:rFonts w:ascii="Book Antiqua" w:hAnsi="Book Antiqua"/>
          <w:lang w:val="en-US"/>
        </w:rPr>
        <w:t>LPLN</w:t>
      </w:r>
      <w:r w:rsidRPr="002D2C2F">
        <w:rPr>
          <w:rFonts w:ascii="Book Antiqua" w:hAnsi="Book Antiqua"/>
          <w:lang w:val="en-US"/>
        </w:rPr>
        <w:t xml:space="preserve"> that are 10mm or larger have a significant chance of having metastatic disease. However, this is a small series and further data is needed to improve the selection of patients for LPND.  </w:t>
      </w:r>
    </w:p>
    <w:p w14:paraId="7D0B2367" w14:textId="77777777" w:rsidR="00755B70" w:rsidRPr="002D2C2F" w:rsidRDefault="00755B70" w:rsidP="002B044C">
      <w:pPr>
        <w:pStyle w:val="Default"/>
        <w:spacing w:line="360" w:lineRule="auto"/>
        <w:jc w:val="both"/>
        <w:rPr>
          <w:lang w:val="en-US"/>
        </w:rPr>
      </w:pPr>
    </w:p>
    <w:p w14:paraId="54BAABAD" w14:textId="66FFACFD" w:rsidR="00A67D9D" w:rsidRPr="002D2C2F" w:rsidRDefault="00A67D9D" w:rsidP="002B044C">
      <w:pPr>
        <w:pStyle w:val="Default"/>
        <w:spacing w:line="360" w:lineRule="auto"/>
        <w:jc w:val="both"/>
        <w:rPr>
          <w:lang w:val="en-US"/>
        </w:rPr>
      </w:pPr>
      <w:r w:rsidRPr="002D2C2F">
        <w:rPr>
          <w:b/>
          <w:bCs/>
          <w:i/>
          <w:iCs/>
          <w:lang w:val="en-US"/>
        </w:rPr>
        <w:t>Research perspectives</w:t>
      </w:r>
    </w:p>
    <w:p w14:paraId="30C2EBD2" w14:textId="0B7F8917" w:rsidR="00755B70" w:rsidRPr="002D2C2F" w:rsidRDefault="00755B70" w:rsidP="002B044C">
      <w:pPr>
        <w:widowControl w:val="0"/>
        <w:autoSpaceDE w:val="0"/>
        <w:autoSpaceDN w:val="0"/>
        <w:adjustRightInd w:val="0"/>
        <w:spacing w:line="360" w:lineRule="auto"/>
        <w:jc w:val="both"/>
        <w:outlineLvl w:val="0"/>
        <w:rPr>
          <w:rFonts w:ascii="Book Antiqua" w:hAnsi="Book Antiqua"/>
          <w:lang w:val="en-US"/>
        </w:rPr>
      </w:pPr>
      <w:r w:rsidRPr="002D2C2F">
        <w:rPr>
          <w:rFonts w:ascii="Book Antiqua" w:hAnsi="Book Antiqua"/>
          <w:lang w:val="en-US"/>
        </w:rPr>
        <w:t xml:space="preserve">Further research into this field should include larger and more extensive data sets to evaluate the size criteria that most accurately predicts lateral pelvic lymph node positivity. It may also reveal other variables that may assist in selecting patients that require LPND. We also wish to highlight the benefits of using the DaVinci Robot platform for this procedure, given its stability and maneuverability in a narrow space. </w:t>
      </w:r>
    </w:p>
    <w:p w14:paraId="0F01FC12" w14:textId="4D43F9D6" w:rsidR="00A67D9D" w:rsidRPr="002D2C2F" w:rsidRDefault="00A67D9D" w:rsidP="002B044C">
      <w:pPr>
        <w:widowControl w:val="0"/>
        <w:autoSpaceDE w:val="0"/>
        <w:autoSpaceDN w:val="0"/>
        <w:adjustRightInd w:val="0"/>
        <w:spacing w:line="360" w:lineRule="auto"/>
        <w:ind w:hanging="640"/>
        <w:jc w:val="both"/>
        <w:outlineLvl w:val="0"/>
        <w:rPr>
          <w:rFonts w:ascii="Book Antiqua" w:hAnsi="Book Antiqua"/>
          <w:lang w:val="en-US"/>
        </w:rPr>
      </w:pPr>
    </w:p>
    <w:p w14:paraId="43D47350" w14:textId="1FB6094C" w:rsidR="00232095" w:rsidRPr="002D2C2F" w:rsidRDefault="00232095" w:rsidP="002B044C">
      <w:pPr>
        <w:spacing w:line="360" w:lineRule="auto"/>
        <w:jc w:val="both"/>
        <w:rPr>
          <w:rFonts w:ascii="Book Antiqua" w:hAnsi="Book Antiqua"/>
          <w:lang w:val="en-US"/>
        </w:rPr>
      </w:pPr>
      <w:r w:rsidRPr="002D2C2F">
        <w:rPr>
          <w:rFonts w:ascii="Book Antiqua" w:hAnsi="Book Antiqua"/>
          <w:lang w:val="en-US"/>
        </w:rPr>
        <w:br w:type="page"/>
      </w:r>
    </w:p>
    <w:p w14:paraId="01C4C62C" w14:textId="5FE7FDDC" w:rsidR="00443420" w:rsidRPr="00F24E59" w:rsidRDefault="005A1BE9" w:rsidP="002B044C">
      <w:pPr>
        <w:widowControl w:val="0"/>
        <w:autoSpaceDE w:val="0"/>
        <w:autoSpaceDN w:val="0"/>
        <w:adjustRightInd w:val="0"/>
        <w:spacing w:line="360" w:lineRule="auto"/>
        <w:jc w:val="both"/>
        <w:outlineLvl w:val="0"/>
        <w:rPr>
          <w:rFonts w:ascii="Book Antiqua" w:hAnsi="Book Antiqua"/>
          <w:b/>
          <w:lang w:val="en-US"/>
        </w:rPr>
      </w:pPr>
      <w:r w:rsidRPr="00F24E59">
        <w:rPr>
          <w:rFonts w:ascii="Book Antiqua" w:hAnsi="Book Antiqua"/>
          <w:b/>
          <w:lang w:val="en-US"/>
        </w:rPr>
        <w:lastRenderedPageBreak/>
        <w:t>REFERENCES</w:t>
      </w:r>
    </w:p>
    <w:p w14:paraId="26D05FC3"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1 </w:t>
      </w:r>
      <w:r w:rsidRPr="00062C64">
        <w:rPr>
          <w:rFonts w:ascii="Book Antiqua" w:eastAsia="SimSun" w:hAnsi="Book Antiqua"/>
          <w:b/>
          <w:kern w:val="2"/>
          <w:lang w:val="en-US"/>
        </w:rPr>
        <w:t>Fujita S</w:t>
      </w:r>
      <w:r w:rsidRPr="00062C64">
        <w:rPr>
          <w:rFonts w:ascii="Book Antiqua" w:eastAsia="SimSun" w:hAnsi="Book Antiqua"/>
          <w:kern w:val="2"/>
          <w:lang w:val="en-US"/>
        </w:rPr>
        <w:t xml:space="preserve">, </w:t>
      </w:r>
      <w:proofErr w:type="spellStart"/>
      <w:r w:rsidRPr="00062C64">
        <w:rPr>
          <w:rFonts w:ascii="Book Antiqua" w:eastAsia="SimSun" w:hAnsi="Book Antiqua"/>
          <w:kern w:val="2"/>
          <w:lang w:val="en-US"/>
        </w:rPr>
        <w:t>Mizusawa</w:t>
      </w:r>
      <w:proofErr w:type="spellEnd"/>
      <w:r w:rsidRPr="00062C64">
        <w:rPr>
          <w:rFonts w:ascii="Book Antiqua" w:eastAsia="SimSun" w:hAnsi="Book Antiqua"/>
          <w:kern w:val="2"/>
          <w:lang w:val="en-US"/>
        </w:rPr>
        <w:t xml:space="preserve"> J, </w:t>
      </w:r>
      <w:proofErr w:type="spellStart"/>
      <w:r w:rsidRPr="00062C64">
        <w:rPr>
          <w:rFonts w:ascii="Book Antiqua" w:eastAsia="SimSun" w:hAnsi="Book Antiqua"/>
          <w:kern w:val="2"/>
          <w:lang w:val="en-US"/>
        </w:rPr>
        <w:t>Kanemitsu</w:t>
      </w:r>
      <w:proofErr w:type="spellEnd"/>
      <w:r w:rsidRPr="00062C64">
        <w:rPr>
          <w:rFonts w:ascii="Book Antiqua" w:eastAsia="SimSun" w:hAnsi="Book Antiqua"/>
          <w:kern w:val="2"/>
          <w:lang w:val="en-US"/>
        </w:rPr>
        <w:t xml:space="preserve"> Y, Ito M, </w:t>
      </w:r>
      <w:proofErr w:type="spellStart"/>
      <w:r w:rsidRPr="00062C64">
        <w:rPr>
          <w:rFonts w:ascii="Book Antiqua" w:eastAsia="SimSun" w:hAnsi="Book Antiqua"/>
          <w:kern w:val="2"/>
          <w:lang w:val="en-US"/>
        </w:rPr>
        <w:t>Kinugasa</w:t>
      </w:r>
      <w:proofErr w:type="spellEnd"/>
      <w:r w:rsidRPr="00062C64">
        <w:rPr>
          <w:rFonts w:ascii="Book Antiqua" w:eastAsia="SimSun" w:hAnsi="Book Antiqua"/>
          <w:kern w:val="2"/>
          <w:lang w:val="en-US"/>
        </w:rPr>
        <w:t xml:space="preserve"> Y, Komori K, </w:t>
      </w:r>
      <w:proofErr w:type="spellStart"/>
      <w:r w:rsidRPr="00062C64">
        <w:rPr>
          <w:rFonts w:ascii="Book Antiqua" w:eastAsia="SimSun" w:hAnsi="Book Antiqua"/>
          <w:kern w:val="2"/>
          <w:lang w:val="en-US"/>
        </w:rPr>
        <w:t>Ohue</w:t>
      </w:r>
      <w:proofErr w:type="spellEnd"/>
      <w:r w:rsidRPr="00062C64">
        <w:rPr>
          <w:rFonts w:ascii="Book Antiqua" w:eastAsia="SimSun" w:hAnsi="Book Antiqua"/>
          <w:kern w:val="2"/>
          <w:lang w:val="en-US"/>
        </w:rPr>
        <w:t xml:space="preserve"> M, Ota M, </w:t>
      </w:r>
      <w:proofErr w:type="spellStart"/>
      <w:r w:rsidRPr="00062C64">
        <w:rPr>
          <w:rFonts w:ascii="Book Antiqua" w:eastAsia="SimSun" w:hAnsi="Book Antiqua"/>
          <w:kern w:val="2"/>
          <w:lang w:val="en-US"/>
        </w:rPr>
        <w:t>Akazai</w:t>
      </w:r>
      <w:proofErr w:type="spellEnd"/>
      <w:r w:rsidRPr="00062C64">
        <w:rPr>
          <w:rFonts w:ascii="Book Antiqua" w:eastAsia="SimSun" w:hAnsi="Book Antiqua"/>
          <w:kern w:val="2"/>
          <w:lang w:val="en-US"/>
        </w:rPr>
        <w:t xml:space="preserve"> Y, </w:t>
      </w:r>
      <w:proofErr w:type="spellStart"/>
      <w:r w:rsidRPr="00062C64">
        <w:rPr>
          <w:rFonts w:ascii="Book Antiqua" w:eastAsia="SimSun" w:hAnsi="Book Antiqua"/>
          <w:kern w:val="2"/>
          <w:lang w:val="en-US"/>
        </w:rPr>
        <w:t>Shiozawa</w:t>
      </w:r>
      <w:proofErr w:type="spellEnd"/>
      <w:r w:rsidRPr="00062C64">
        <w:rPr>
          <w:rFonts w:ascii="Book Antiqua" w:eastAsia="SimSun" w:hAnsi="Book Antiqua"/>
          <w:kern w:val="2"/>
          <w:lang w:val="en-US"/>
        </w:rPr>
        <w:t xml:space="preserve"> M, Yamaguchi T, </w:t>
      </w:r>
      <w:proofErr w:type="spellStart"/>
      <w:r w:rsidRPr="00062C64">
        <w:rPr>
          <w:rFonts w:ascii="Book Antiqua" w:eastAsia="SimSun" w:hAnsi="Book Antiqua"/>
          <w:kern w:val="2"/>
          <w:lang w:val="en-US"/>
        </w:rPr>
        <w:t>Bandou</w:t>
      </w:r>
      <w:proofErr w:type="spellEnd"/>
      <w:r w:rsidRPr="00062C64">
        <w:rPr>
          <w:rFonts w:ascii="Book Antiqua" w:eastAsia="SimSun" w:hAnsi="Book Antiqua"/>
          <w:kern w:val="2"/>
          <w:lang w:val="en-US"/>
        </w:rPr>
        <w:t xml:space="preserve"> H, Katsumata K, Murata K, Akagi Y, </w:t>
      </w:r>
      <w:proofErr w:type="spellStart"/>
      <w:r w:rsidRPr="00062C64">
        <w:rPr>
          <w:rFonts w:ascii="Book Antiqua" w:eastAsia="SimSun" w:hAnsi="Book Antiqua"/>
          <w:kern w:val="2"/>
          <w:lang w:val="en-US"/>
        </w:rPr>
        <w:t>Takiguchi</w:t>
      </w:r>
      <w:proofErr w:type="spellEnd"/>
      <w:r w:rsidRPr="00062C64">
        <w:rPr>
          <w:rFonts w:ascii="Book Antiqua" w:eastAsia="SimSun" w:hAnsi="Book Antiqua"/>
          <w:kern w:val="2"/>
          <w:lang w:val="en-US"/>
        </w:rPr>
        <w:t xml:space="preserve"> N, </w:t>
      </w:r>
      <w:proofErr w:type="spellStart"/>
      <w:r w:rsidRPr="00062C64">
        <w:rPr>
          <w:rFonts w:ascii="Book Antiqua" w:eastAsia="SimSun" w:hAnsi="Book Antiqua"/>
          <w:kern w:val="2"/>
          <w:lang w:val="en-US"/>
        </w:rPr>
        <w:t>Saida</w:t>
      </w:r>
      <w:proofErr w:type="spellEnd"/>
      <w:r w:rsidRPr="00062C64">
        <w:rPr>
          <w:rFonts w:ascii="Book Antiqua" w:eastAsia="SimSun" w:hAnsi="Book Antiqua"/>
          <w:kern w:val="2"/>
          <w:lang w:val="en-US"/>
        </w:rPr>
        <w:t xml:space="preserve"> Y, Nakamura K, Fukuda H, </w:t>
      </w:r>
      <w:proofErr w:type="spellStart"/>
      <w:r w:rsidRPr="00062C64">
        <w:rPr>
          <w:rFonts w:ascii="Book Antiqua" w:eastAsia="SimSun" w:hAnsi="Book Antiqua"/>
          <w:kern w:val="2"/>
          <w:lang w:val="en-US"/>
        </w:rPr>
        <w:t>Akasu</w:t>
      </w:r>
      <w:proofErr w:type="spellEnd"/>
      <w:r w:rsidRPr="00062C64">
        <w:rPr>
          <w:rFonts w:ascii="Book Antiqua" w:eastAsia="SimSun" w:hAnsi="Book Antiqua"/>
          <w:kern w:val="2"/>
          <w:lang w:val="en-US"/>
        </w:rPr>
        <w:t xml:space="preserve"> T, Moriya Y; Colorectal Cancer Study Group of Japan Clinical Oncology Group. </w:t>
      </w:r>
      <w:proofErr w:type="spellStart"/>
      <w:r w:rsidRPr="00062C64">
        <w:rPr>
          <w:rFonts w:ascii="Book Antiqua" w:eastAsia="SimSun" w:hAnsi="Book Antiqua"/>
          <w:kern w:val="2"/>
          <w:lang w:val="en-US"/>
        </w:rPr>
        <w:t>Mesorectal</w:t>
      </w:r>
      <w:proofErr w:type="spellEnd"/>
      <w:r w:rsidRPr="00062C64">
        <w:rPr>
          <w:rFonts w:ascii="Book Antiqua" w:eastAsia="SimSun" w:hAnsi="Book Antiqua"/>
          <w:kern w:val="2"/>
          <w:lang w:val="en-US"/>
        </w:rPr>
        <w:t xml:space="preserve"> Excision With or Without Lateral Lymph Node Dissection for Clinical Stage II/III Lower Rectal Cancer (JCOG0212): A Multicenter, Randomized Controlled, Noninferiority Trial. </w:t>
      </w:r>
      <w:r w:rsidRPr="00062C64">
        <w:rPr>
          <w:rFonts w:ascii="Book Antiqua" w:eastAsia="SimSun" w:hAnsi="Book Antiqua"/>
          <w:i/>
          <w:kern w:val="2"/>
          <w:lang w:val="en-US"/>
        </w:rPr>
        <w:t xml:space="preserve">Ann </w:t>
      </w:r>
      <w:proofErr w:type="spellStart"/>
      <w:r w:rsidRPr="00062C64">
        <w:rPr>
          <w:rFonts w:ascii="Book Antiqua" w:eastAsia="SimSun" w:hAnsi="Book Antiqua"/>
          <w:i/>
          <w:kern w:val="2"/>
          <w:lang w:val="en-US"/>
        </w:rPr>
        <w:t>Surg</w:t>
      </w:r>
      <w:proofErr w:type="spellEnd"/>
      <w:r w:rsidRPr="00062C64">
        <w:rPr>
          <w:rFonts w:ascii="Book Antiqua" w:eastAsia="SimSun" w:hAnsi="Book Antiqua"/>
          <w:kern w:val="2"/>
          <w:lang w:val="en-US"/>
        </w:rPr>
        <w:t xml:space="preserve"> 2017; </w:t>
      </w:r>
      <w:r w:rsidRPr="00062C64">
        <w:rPr>
          <w:rFonts w:ascii="Book Antiqua" w:eastAsia="SimSun" w:hAnsi="Book Antiqua"/>
          <w:b/>
          <w:kern w:val="2"/>
          <w:lang w:val="en-US"/>
        </w:rPr>
        <w:t>266</w:t>
      </w:r>
      <w:r w:rsidRPr="00062C64">
        <w:rPr>
          <w:rFonts w:ascii="Book Antiqua" w:eastAsia="SimSun" w:hAnsi="Book Antiqua"/>
          <w:kern w:val="2"/>
          <w:lang w:val="en-US"/>
        </w:rPr>
        <w:t>: 201-207 [PMID: 28288057 DOI: 10.1097/SLA.0000000000002212]</w:t>
      </w:r>
    </w:p>
    <w:p w14:paraId="22F67E27"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2 </w:t>
      </w:r>
      <w:r w:rsidRPr="00062C64">
        <w:rPr>
          <w:rFonts w:ascii="Book Antiqua" w:eastAsia="SimSun" w:hAnsi="Book Antiqua"/>
          <w:b/>
          <w:kern w:val="2"/>
          <w:lang w:val="en-US"/>
        </w:rPr>
        <w:t>Kim TH</w:t>
      </w:r>
      <w:r w:rsidRPr="00062C64">
        <w:rPr>
          <w:rFonts w:ascii="Book Antiqua" w:eastAsia="SimSun" w:hAnsi="Book Antiqua"/>
          <w:kern w:val="2"/>
          <w:lang w:val="en-US"/>
        </w:rPr>
        <w:t xml:space="preserve">, </w:t>
      </w:r>
      <w:proofErr w:type="spellStart"/>
      <w:r w:rsidRPr="00062C64">
        <w:rPr>
          <w:rFonts w:ascii="Book Antiqua" w:eastAsia="SimSun" w:hAnsi="Book Antiqua"/>
          <w:kern w:val="2"/>
          <w:lang w:val="en-US"/>
        </w:rPr>
        <w:t>Jeong</w:t>
      </w:r>
      <w:proofErr w:type="spellEnd"/>
      <w:r w:rsidRPr="00062C64">
        <w:rPr>
          <w:rFonts w:ascii="Book Antiqua" w:eastAsia="SimSun" w:hAnsi="Book Antiqua"/>
          <w:kern w:val="2"/>
          <w:lang w:val="en-US"/>
        </w:rPr>
        <w:t xml:space="preserve"> SY, Choi DH, Kim DY, Jung KH, Moon SH, Chang HJ, Lim SB, Choi HS, Park JG. Lateral lymph node metastasis is a major cause of locoregional recurrence in rectal cancer treated with preoperative chemoradiotherapy and curative resection. </w:t>
      </w:r>
      <w:r w:rsidRPr="00062C64">
        <w:rPr>
          <w:rFonts w:ascii="Book Antiqua" w:eastAsia="SimSun" w:hAnsi="Book Antiqua"/>
          <w:i/>
          <w:kern w:val="2"/>
          <w:lang w:val="en-US"/>
        </w:rPr>
        <w:t xml:space="preserve">Ann </w:t>
      </w:r>
      <w:proofErr w:type="spellStart"/>
      <w:r w:rsidRPr="00062C64">
        <w:rPr>
          <w:rFonts w:ascii="Book Antiqua" w:eastAsia="SimSun" w:hAnsi="Book Antiqua"/>
          <w:i/>
          <w:kern w:val="2"/>
          <w:lang w:val="en-US"/>
        </w:rPr>
        <w:t>Surg</w:t>
      </w:r>
      <w:proofErr w:type="spellEnd"/>
      <w:r w:rsidRPr="00062C64">
        <w:rPr>
          <w:rFonts w:ascii="Book Antiqua" w:eastAsia="SimSun" w:hAnsi="Book Antiqua"/>
          <w:i/>
          <w:kern w:val="2"/>
          <w:lang w:val="en-US"/>
        </w:rPr>
        <w:t xml:space="preserve"> Oncol</w:t>
      </w:r>
      <w:r w:rsidRPr="00062C64">
        <w:rPr>
          <w:rFonts w:ascii="Book Antiqua" w:eastAsia="SimSun" w:hAnsi="Book Antiqua"/>
          <w:kern w:val="2"/>
          <w:lang w:val="en-US"/>
        </w:rPr>
        <w:t xml:space="preserve"> 2008; </w:t>
      </w:r>
      <w:r w:rsidRPr="00062C64">
        <w:rPr>
          <w:rFonts w:ascii="Book Antiqua" w:eastAsia="SimSun" w:hAnsi="Book Antiqua"/>
          <w:b/>
          <w:kern w:val="2"/>
          <w:lang w:val="en-US"/>
        </w:rPr>
        <w:t>15</w:t>
      </w:r>
      <w:r w:rsidRPr="00062C64">
        <w:rPr>
          <w:rFonts w:ascii="Book Antiqua" w:eastAsia="SimSun" w:hAnsi="Book Antiqua"/>
          <w:kern w:val="2"/>
          <w:lang w:val="en-US"/>
        </w:rPr>
        <w:t>: 729-737 [PMID: 18057989 DOI: 10.1245/s10434-007-9696-x]</w:t>
      </w:r>
    </w:p>
    <w:p w14:paraId="65526E7D"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3 </w:t>
      </w:r>
      <w:proofErr w:type="spellStart"/>
      <w:r w:rsidRPr="00062C64">
        <w:rPr>
          <w:rFonts w:ascii="Book Antiqua" w:eastAsia="SimSun" w:hAnsi="Book Antiqua"/>
          <w:b/>
          <w:kern w:val="2"/>
          <w:lang w:val="en-US"/>
        </w:rPr>
        <w:t>Akiyoshi</w:t>
      </w:r>
      <w:proofErr w:type="spellEnd"/>
      <w:r w:rsidRPr="00062C64">
        <w:rPr>
          <w:rFonts w:ascii="Book Antiqua" w:eastAsia="SimSun" w:hAnsi="Book Antiqua"/>
          <w:b/>
          <w:kern w:val="2"/>
          <w:lang w:val="en-US"/>
        </w:rPr>
        <w:t xml:space="preserve"> T</w:t>
      </w:r>
      <w:r w:rsidRPr="00062C64">
        <w:rPr>
          <w:rFonts w:ascii="Book Antiqua" w:eastAsia="SimSun" w:hAnsi="Book Antiqua"/>
          <w:kern w:val="2"/>
          <w:lang w:val="en-US"/>
        </w:rPr>
        <w:t xml:space="preserve">, Ueno M, </w:t>
      </w:r>
      <w:proofErr w:type="spellStart"/>
      <w:r w:rsidRPr="00062C64">
        <w:rPr>
          <w:rFonts w:ascii="Book Antiqua" w:eastAsia="SimSun" w:hAnsi="Book Antiqua"/>
          <w:kern w:val="2"/>
          <w:lang w:val="en-US"/>
        </w:rPr>
        <w:t>Matsueda</w:t>
      </w:r>
      <w:proofErr w:type="spellEnd"/>
      <w:r w:rsidRPr="00062C64">
        <w:rPr>
          <w:rFonts w:ascii="Book Antiqua" w:eastAsia="SimSun" w:hAnsi="Book Antiqua"/>
          <w:kern w:val="2"/>
          <w:lang w:val="en-US"/>
        </w:rPr>
        <w:t xml:space="preserve"> K, </w:t>
      </w:r>
      <w:proofErr w:type="spellStart"/>
      <w:r w:rsidRPr="00062C64">
        <w:rPr>
          <w:rFonts w:ascii="Book Antiqua" w:eastAsia="SimSun" w:hAnsi="Book Antiqua"/>
          <w:kern w:val="2"/>
          <w:lang w:val="en-US"/>
        </w:rPr>
        <w:t>Konishi</w:t>
      </w:r>
      <w:proofErr w:type="spellEnd"/>
      <w:r w:rsidRPr="00062C64">
        <w:rPr>
          <w:rFonts w:ascii="Book Antiqua" w:eastAsia="SimSun" w:hAnsi="Book Antiqua"/>
          <w:kern w:val="2"/>
          <w:lang w:val="en-US"/>
        </w:rPr>
        <w:t xml:space="preserve"> T, Fujimoto Y, Nagayama S, </w:t>
      </w:r>
      <w:proofErr w:type="spellStart"/>
      <w:r w:rsidRPr="00062C64">
        <w:rPr>
          <w:rFonts w:ascii="Book Antiqua" w:eastAsia="SimSun" w:hAnsi="Book Antiqua"/>
          <w:kern w:val="2"/>
          <w:lang w:val="en-US"/>
        </w:rPr>
        <w:t>Fukunaga</w:t>
      </w:r>
      <w:proofErr w:type="spellEnd"/>
      <w:r w:rsidRPr="00062C64">
        <w:rPr>
          <w:rFonts w:ascii="Book Antiqua" w:eastAsia="SimSun" w:hAnsi="Book Antiqua"/>
          <w:kern w:val="2"/>
          <w:lang w:val="en-US"/>
        </w:rPr>
        <w:t xml:space="preserve"> Y, </w:t>
      </w:r>
      <w:proofErr w:type="spellStart"/>
      <w:r w:rsidRPr="00062C64">
        <w:rPr>
          <w:rFonts w:ascii="Book Antiqua" w:eastAsia="SimSun" w:hAnsi="Book Antiqua"/>
          <w:kern w:val="2"/>
          <w:lang w:val="en-US"/>
        </w:rPr>
        <w:t>Unno</w:t>
      </w:r>
      <w:proofErr w:type="spellEnd"/>
      <w:r w:rsidRPr="00062C64">
        <w:rPr>
          <w:rFonts w:ascii="Book Antiqua" w:eastAsia="SimSun" w:hAnsi="Book Antiqua"/>
          <w:kern w:val="2"/>
          <w:lang w:val="en-US"/>
        </w:rPr>
        <w:t xml:space="preserve"> T, Kan</w:t>
      </w:r>
      <w:proofErr w:type="spellStart"/>
      <w:r w:rsidRPr="00062C64">
        <w:rPr>
          <w:rFonts w:ascii="Book Antiqua" w:eastAsia="SimSun" w:hAnsi="Book Antiqua"/>
          <w:kern w:val="2"/>
          <w:lang w:val="en-US"/>
        </w:rPr>
        <w:t>o A, Kuroyanagi</w:t>
      </w:r>
      <w:proofErr w:type="spellEnd"/>
      <w:r w:rsidRPr="00062C64">
        <w:rPr>
          <w:rFonts w:ascii="Book Antiqua" w:eastAsia="SimSun" w:hAnsi="Book Antiqua"/>
          <w:kern w:val="2"/>
          <w:lang w:val="en-US"/>
        </w:rPr>
        <w:t xml:space="preserve"> H, </w:t>
      </w:r>
      <w:proofErr w:type="spellStart"/>
      <w:r w:rsidRPr="00062C64">
        <w:rPr>
          <w:rFonts w:ascii="Book Antiqua" w:eastAsia="SimSun" w:hAnsi="Book Antiqua"/>
          <w:kern w:val="2"/>
          <w:lang w:val="en-US"/>
        </w:rPr>
        <w:t>Oya</w:t>
      </w:r>
      <w:proofErr w:type="spellEnd"/>
      <w:r w:rsidRPr="00062C64">
        <w:rPr>
          <w:rFonts w:ascii="Book Antiqua" w:eastAsia="SimSun" w:hAnsi="Book Antiqua"/>
          <w:kern w:val="2"/>
          <w:lang w:val="en-US"/>
        </w:rPr>
        <w:t xml:space="preserve"> M, Yamaguchi T, Watanabe T, Muto T. Selective lateral pelvic lymph node dissection in patients with advanced low rectal cancer treated with preoperative chemoradiotherapy based on pretreatment imaging. </w:t>
      </w:r>
      <w:r w:rsidRPr="00062C64">
        <w:rPr>
          <w:rFonts w:ascii="Book Antiqua" w:eastAsia="SimSun" w:hAnsi="Book Antiqua"/>
          <w:i/>
          <w:kern w:val="2"/>
          <w:lang w:val="en-US"/>
        </w:rPr>
        <w:t xml:space="preserve">Ann </w:t>
      </w:r>
      <w:proofErr w:type="spellStart"/>
      <w:r w:rsidRPr="00062C64">
        <w:rPr>
          <w:rFonts w:ascii="Book Antiqua" w:eastAsia="SimSun" w:hAnsi="Book Antiqua"/>
          <w:i/>
          <w:kern w:val="2"/>
          <w:lang w:val="en-US"/>
        </w:rPr>
        <w:t>Surg</w:t>
      </w:r>
      <w:proofErr w:type="spellEnd"/>
      <w:r w:rsidRPr="00062C64">
        <w:rPr>
          <w:rFonts w:ascii="Book Antiqua" w:eastAsia="SimSun" w:hAnsi="Book Antiqua"/>
          <w:i/>
          <w:kern w:val="2"/>
          <w:lang w:val="en-US"/>
        </w:rPr>
        <w:t xml:space="preserve"> Oncol</w:t>
      </w:r>
      <w:r w:rsidRPr="00062C64">
        <w:rPr>
          <w:rFonts w:ascii="Book Antiqua" w:eastAsia="SimSun" w:hAnsi="Book Antiqua"/>
          <w:kern w:val="2"/>
          <w:lang w:val="en-US"/>
        </w:rPr>
        <w:t xml:space="preserve"> 2014; </w:t>
      </w:r>
      <w:r w:rsidRPr="00062C64">
        <w:rPr>
          <w:rFonts w:ascii="Book Antiqua" w:eastAsia="SimSun" w:hAnsi="Book Antiqua"/>
          <w:b/>
          <w:kern w:val="2"/>
          <w:lang w:val="en-US"/>
        </w:rPr>
        <w:t>21</w:t>
      </w:r>
      <w:r w:rsidRPr="00062C64">
        <w:rPr>
          <w:rFonts w:ascii="Book Antiqua" w:eastAsia="SimSun" w:hAnsi="Book Antiqua"/>
          <w:kern w:val="2"/>
          <w:lang w:val="en-US"/>
        </w:rPr>
        <w:t>: 189-196 [PMID: 23963871 DOI: 10.1245/s10434-013-3216-y]</w:t>
      </w:r>
    </w:p>
    <w:p w14:paraId="2665A6D3"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4 </w:t>
      </w:r>
      <w:r w:rsidRPr="00062C64">
        <w:rPr>
          <w:rFonts w:ascii="Book Antiqua" w:eastAsia="SimSun" w:hAnsi="Book Antiqua"/>
          <w:b/>
          <w:kern w:val="2"/>
          <w:lang w:val="en-US"/>
        </w:rPr>
        <w:t>Kaur H</w:t>
      </w:r>
      <w:r w:rsidRPr="00062C64">
        <w:rPr>
          <w:rFonts w:ascii="Book Antiqua" w:eastAsia="SimSun" w:hAnsi="Book Antiqua"/>
          <w:kern w:val="2"/>
          <w:lang w:val="en-US"/>
        </w:rPr>
        <w:t xml:space="preserve">, Ernst RD, Rauch GM, </w:t>
      </w:r>
      <w:proofErr w:type="spellStart"/>
      <w:r w:rsidRPr="00062C64">
        <w:rPr>
          <w:rFonts w:ascii="Book Antiqua" w:eastAsia="SimSun" w:hAnsi="Book Antiqua"/>
          <w:kern w:val="2"/>
          <w:lang w:val="en-US"/>
        </w:rPr>
        <w:t>Harisinghani</w:t>
      </w:r>
      <w:proofErr w:type="spellEnd"/>
      <w:r w:rsidRPr="00062C64">
        <w:rPr>
          <w:rFonts w:ascii="Book Antiqua" w:eastAsia="SimSun" w:hAnsi="Book Antiqua"/>
          <w:kern w:val="2"/>
          <w:lang w:val="en-US"/>
        </w:rPr>
        <w:t xml:space="preserve"> M. Nodal drainage pathways in primary rectal cancer: anatomy of regional and distant nodal spread. </w:t>
      </w:r>
      <w:proofErr w:type="spellStart"/>
      <w:r w:rsidRPr="00062C64">
        <w:rPr>
          <w:rFonts w:ascii="Book Antiqua" w:eastAsia="SimSun" w:hAnsi="Book Antiqua"/>
          <w:i/>
          <w:kern w:val="2"/>
          <w:lang w:val="en-US"/>
        </w:rPr>
        <w:t>Abdom</w:t>
      </w:r>
      <w:proofErr w:type="spellEnd"/>
      <w:r w:rsidRPr="00062C64">
        <w:rPr>
          <w:rFonts w:ascii="Book Antiqua" w:eastAsia="SimSun" w:hAnsi="Book Antiqua"/>
          <w:i/>
          <w:kern w:val="2"/>
          <w:lang w:val="en-US"/>
        </w:rPr>
        <w:t xml:space="preserve"> </w:t>
      </w:r>
      <w:proofErr w:type="spellStart"/>
      <w:r w:rsidRPr="00062C64">
        <w:rPr>
          <w:rFonts w:ascii="Book Antiqua" w:eastAsia="SimSun" w:hAnsi="Book Antiqua"/>
          <w:i/>
          <w:kern w:val="2"/>
          <w:lang w:val="en-US"/>
        </w:rPr>
        <w:t>Radiol</w:t>
      </w:r>
      <w:proofErr w:type="spellEnd"/>
      <w:r w:rsidRPr="00062C64">
        <w:rPr>
          <w:rFonts w:ascii="Book Antiqua" w:eastAsia="SimSun" w:hAnsi="Book Antiqua"/>
          <w:i/>
          <w:kern w:val="2"/>
          <w:lang w:val="en-US"/>
        </w:rPr>
        <w:t xml:space="preserve"> (NY)</w:t>
      </w:r>
      <w:r w:rsidRPr="00062C64">
        <w:rPr>
          <w:rFonts w:ascii="Book Antiqua" w:eastAsia="SimSun" w:hAnsi="Book Antiqua"/>
          <w:kern w:val="2"/>
          <w:lang w:val="en-US"/>
        </w:rPr>
        <w:t xml:space="preserve"> 2019; </w:t>
      </w:r>
      <w:r w:rsidRPr="00062C64">
        <w:rPr>
          <w:rFonts w:ascii="Book Antiqua" w:eastAsia="SimSun" w:hAnsi="Book Antiqua"/>
          <w:b/>
          <w:kern w:val="2"/>
          <w:lang w:val="en-US"/>
        </w:rPr>
        <w:t>44</w:t>
      </w:r>
      <w:r w:rsidRPr="00062C64">
        <w:rPr>
          <w:rFonts w:ascii="Book Antiqua" w:eastAsia="SimSun" w:hAnsi="Book Antiqua"/>
          <w:kern w:val="2"/>
          <w:lang w:val="en-US"/>
        </w:rPr>
        <w:t>: 3527-3535 [PMID: 31628513 DOI: 10.1007/s00261-019-02094-0]</w:t>
      </w:r>
    </w:p>
    <w:p w14:paraId="24BDB855"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5 </w:t>
      </w:r>
      <w:r w:rsidRPr="00062C64">
        <w:rPr>
          <w:rFonts w:ascii="Book Antiqua" w:eastAsia="SimSun" w:hAnsi="Book Antiqua"/>
          <w:b/>
          <w:kern w:val="2"/>
          <w:lang w:val="en-US"/>
        </w:rPr>
        <w:t>Ueno M</w:t>
      </w:r>
      <w:r w:rsidRPr="00062C64">
        <w:rPr>
          <w:rFonts w:ascii="Book Antiqua" w:eastAsia="SimSun" w:hAnsi="Book Antiqua"/>
          <w:kern w:val="2"/>
          <w:lang w:val="en-US"/>
        </w:rPr>
        <w:t xml:space="preserve">, </w:t>
      </w:r>
      <w:proofErr w:type="spellStart"/>
      <w:r w:rsidRPr="00062C64">
        <w:rPr>
          <w:rFonts w:ascii="Book Antiqua" w:eastAsia="SimSun" w:hAnsi="Book Antiqua"/>
          <w:kern w:val="2"/>
          <w:lang w:val="en-US"/>
        </w:rPr>
        <w:t>Oya</w:t>
      </w:r>
      <w:proofErr w:type="spellEnd"/>
      <w:r w:rsidRPr="00062C64">
        <w:rPr>
          <w:rFonts w:ascii="Book Antiqua" w:eastAsia="SimSun" w:hAnsi="Book Antiqua"/>
          <w:kern w:val="2"/>
          <w:lang w:val="en-US"/>
        </w:rPr>
        <w:t xml:space="preserve"> M, </w:t>
      </w:r>
      <w:proofErr w:type="spellStart"/>
      <w:r w:rsidRPr="00062C64">
        <w:rPr>
          <w:rFonts w:ascii="Book Antiqua" w:eastAsia="SimSun" w:hAnsi="Book Antiqua"/>
          <w:kern w:val="2"/>
          <w:lang w:val="en-US"/>
        </w:rPr>
        <w:t>Azekura</w:t>
      </w:r>
      <w:proofErr w:type="spellEnd"/>
      <w:r w:rsidRPr="00062C64">
        <w:rPr>
          <w:rFonts w:ascii="Book Antiqua" w:eastAsia="SimSun" w:hAnsi="Book Antiqua"/>
          <w:kern w:val="2"/>
          <w:lang w:val="en-US"/>
        </w:rPr>
        <w:t xml:space="preserve"> K, Yamaguchi T, Muto T. Incidence and prognostic significance of lateral lymph node metastasis in patients with advanced low rectal cancer. </w:t>
      </w:r>
      <w:r w:rsidRPr="00062C64">
        <w:rPr>
          <w:rFonts w:ascii="Book Antiqua" w:eastAsia="SimSun" w:hAnsi="Book Antiqua"/>
          <w:i/>
          <w:kern w:val="2"/>
          <w:lang w:val="en-US"/>
        </w:rPr>
        <w:t xml:space="preserve">Br J </w:t>
      </w:r>
      <w:proofErr w:type="spellStart"/>
      <w:r w:rsidRPr="00062C64">
        <w:rPr>
          <w:rFonts w:ascii="Book Antiqua" w:eastAsia="SimSun" w:hAnsi="Book Antiqua"/>
          <w:i/>
          <w:kern w:val="2"/>
          <w:lang w:val="en-US"/>
        </w:rPr>
        <w:t>Surg</w:t>
      </w:r>
      <w:proofErr w:type="spellEnd"/>
      <w:r w:rsidRPr="00062C64">
        <w:rPr>
          <w:rFonts w:ascii="Book Antiqua" w:eastAsia="SimSun" w:hAnsi="Book Antiqua"/>
          <w:kern w:val="2"/>
          <w:lang w:val="en-US"/>
        </w:rPr>
        <w:t xml:space="preserve"> 2005; </w:t>
      </w:r>
      <w:r w:rsidRPr="00062C64">
        <w:rPr>
          <w:rFonts w:ascii="Book Antiqua" w:eastAsia="SimSun" w:hAnsi="Book Antiqua"/>
          <w:b/>
          <w:kern w:val="2"/>
          <w:lang w:val="en-US"/>
        </w:rPr>
        <w:t>92</w:t>
      </w:r>
      <w:r w:rsidRPr="00062C64">
        <w:rPr>
          <w:rFonts w:ascii="Book Antiqua" w:eastAsia="SimSun" w:hAnsi="Book Antiqua"/>
          <w:kern w:val="2"/>
          <w:lang w:val="en-US"/>
        </w:rPr>
        <w:t>: 756-763 [PMID: 15838895 DOI: 10.1002/bjs.497]</w:t>
      </w:r>
    </w:p>
    <w:p w14:paraId="1D5559E4"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6 </w:t>
      </w:r>
      <w:r w:rsidRPr="00062C64">
        <w:rPr>
          <w:rFonts w:ascii="Book Antiqua" w:eastAsia="SimSun" w:hAnsi="Book Antiqua"/>
          <w:b/>
          <w:kern w:val="2"/>
          <w:lang w:val="en-US"/>
        </w:rPr>
        <w:t>Yano H</w:t>
      </w:r>
      <w:r w:rsidRPr="00062C64">
        <w:rPr>
          <w:rFonts w:ascii="Book Antiqua" w:eastAsia="SimSun" w:hAnsi="Book Antiqua"/>
          <w:kern w:val="2"/>
          <w:lang w:val="en-US"/>
        </w:rPr>
        <w:t xml:space="preserve">, Moran BJ. The incidence of lateral pelvic side-wall nodal involvement in low rectal cancer may be similar in Japan and the West. </w:t>
      </w:r>
      <w:r w:rsidRPr="00062C64">
        <w:rPr>
          <w:rFonts w:ascii="Book Antiqua" w:eastAsia="SimSun" w:hAnsi="Book Antiqua"/>
          <w:i/>
          <w:kern w:val="2"/>
          <w:lang w:val="en-US"/>
        </w:rPr>
        <w:t xml:space="preserve">Br J </w:t>
      </w:r>
      <w:proofErr w:type="spellStart"/>
      <w:r w:rsidRPr="00062C64">
        <w:rPr>
          <w:rFonts w:ascii="Book Antiqua" w:eastAsia="SimSun" w:hAnsi="Book Antiqua"/>
          <w:i/>
          <w:kern w:val="2"/>
          <w:lang w:val="en-US"/>
        </w:rPr>
        <w:t>Surg</w:t>
      </w:r>
      <w:proofErr w:type="spellEnd"/>
      <w:r w:rsidRPr="00062C64">
        <w:rPr>
          <w:rFonts w:ascii="Book Antiqua" w:eastAsia="SimSun" w:hAnsi="Book Antiqua"/>
          <w:kern w:val="2"/>
          <w:lang w:val="en-US"/>
        </w:rPr>
        <w:t xml:space="preserve"> 2008; </w:t>
      </w:r>
      <w:r w:rsidRPr="00062C64">
        <w:rPr>
          <w:rFonts w:ascii="Book Antiqua" w:eastAsia="SimSun" w:hAnsi="Book Antiqua"/>
          <w:b/>
          <w:kern w:val="2"/>
          <w:lang w:val="en-US"/>
        </w:rPr>
        <w:t>95</w:t>
      </w:r>
      <w:r w:rsidRPr="00062C64">
        <w:rPr>
          <w:rFonts w:ascii="Book Antiqua" w:eastAsia="SimSun" w:hAnsi="Book Antiqua"/>
          <w:kern w:val="2"/>
          <w:lang w:val="en-US"/>
        </w:rPr>
        <w:t>: 33-49 [PMID: 18165939 DOI: 10.1002/bjs.6061]</w:t>
      </w:r>
    </w:p>
    <w:p w14:paraId="6E663E77"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7 </w:t>
      </w:r>
      <w:r w:rsidRPr="00062C64">
        <w:rPr>
          <w:rFonts w:ascii="Book Antiqua" w:eastAsia="SimSun" w:hAnsi="Book Antiqua"/>
          <w:b/>
          <w:kern w:val="2"/>
          <w:lang w:val="en-US"/>
        </w:rPr>
        <w:t>Sugihara K</w:t>
      </w:r>
      <w:r w:rsidRPr="00062C64">
        <w:rPr>
          <w:rFonts w:ascii="Book Antiqua" w:eastAsia="SimSun" w:hAnsi="Book Antiqua"/>
          <w:kern w:val="2"/>
          <w:lang w:val="en-US"/>
        </w:rPr>
        <w:t xml:space="preserve">, Kobayashi H, Kato T, Mori T, Mochizuki H, </w:t>
      </w:r>
      <w:proofErr w:type="spellStart"/>
      <w:r w:rsidRPr="00062C64">
        <w:rPr>
          <w:rFonts w:ascii="Book Antiqua" w:eastAsia="SimSun" w:hAnsi="Book Antiqua"/>
          <w:kern w:val="2"/>
          <w:lang w:val="en-US"/>
        </w:rPr>
        <w:t>Kameoka</w:t>
      </w:r>
      <w:proofErr w:type="spellEnd"/>
      <w:r w:rsidRPr="00062C64">
        <w:rPr>
          <w:rFonts w:ascii="Book Antiqua" w:eastAsia="SimSun" w:hAnsi="Book Antiqua"/>
          <w:kern w:val="2"/>
          <w:lang w:val="en-US"/>
        </w:rPr>
        <w:t xml:space="preserve"> S, Shirouzu K, Muto T. Indication and benefit of pelvic sidewall dissection for rectal cancer. </w:t>
      </w:r>
      <w:r w:rsidRPr="00062C64">
        <w:rPr>
          <w:rFonts w:ascii="Book Antiqua" w:eastAsia="SimSun" w:hAnsi="Book Antiqua"/>
          <w:i/>
          <w:kern w:val="2"/>
          <w:lang w:val="en-US"/>
        </w:rPr>
        <w:t>Dis Colon Rectum</w:t>
      </w:r>
      <w:r w:rsidRPr="00062C64">
        <w:rPr>
          <w:rFonts w:ascii="Book Antiqua" w:eastAsia="SimSun" w:hAnsi="Book Antiqua"/>
          <w:kern w:val="2"/>
          <w:lang w:val="en-US"/>
        </w:rPr>
        <w:t xml:space="preserve"> 2006; </w:t>
      </w:r>
      <w:r w:rsidRPr="00062C64">
        <w:rPr>
          <w:rFonts w:ascii="Book Antiqua" w:eastAsia="SimSun" w:hAnsi="Book Antiqua"/>
          <w:b/>
          <w:kern w:val="2"/>
          <w:lang w:val="en-US"/>
        </w:rPr>
        <w:t>49</w:t>
      </w:r>
      <w:r w:rsidRPr="00062C64">
        <w:rPr>
          <w:rFonts w:ascii="Book Antiqua" w:eastAsia="SimSun" w:hAnsi="Book Antiqua"/>
          <w:kern w:val="2"/>
          <w:lang w:val="en-US"/>
        </w:rPr>
        <w:t>: 1663-1672 [PMID: 17041749 DOI: 10.1007/s10350-006-0714-z]</w:t>
      </w:r>
    </w:p>
    <w:p w14:paraId="637755BD"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8 </w:t>
      </w:r>
      <w:r w:rsidRPr="00062C64">
        <w:rPr>
          <w:rFonts w:ascii="Book Antiqua" w:eastAsia="SimSun" w:hAnsi="Book Antiqua"/>
          <w:b/>
          <w:kern w:val="2"/>
          <w:lang w:val="en-US"/>
        </w:rPr>
        <w:t>Kusters M</w:t>
      </w:r>
      <w:r w:rsidRPr="00062C64">
        <w:rPr>
          <w:rFonts w:ascii="Book Antiqua" w:eastAsia="SimSun" w:hAnsi="Book Antiqua"/>
          <w:kern w:val="2"/>
          <w:lang w:val="en-US"/>
        </w:rPr>
        <w:t xml:space="preserve">, Slater A, </w:t>
      </w:r>
      <w:proofErr w:type="spellStart"/>
      <w:r w:rsidRPr="00062C64">
        <w:rPr>
          <w:rFonts w:ascii="Book Antiqua" w:eastAsia="SimSun" w:hAnsi="Book Antiqua"/>
          <w:kern w:val="2"/>
          <w:lang w:val="en-US"/>
        </w:rPr>
        <w:t>Muirhead</w:t>
      </w:r>
      <w:proofErr w:type="spellEnd"/>
      <w:r w:rsidRPr="00062C64">
        <w:rPr>
          <w:rFonts w:ascii="Book Antiqua" w:eastAsia="SimSun" w:hAnsi="Book Antiqua"/>
          <w:kern w:val="2"/>
          <w:lang w:val="en-US"/>
        </w:rPr>
        <w:t xml:space="preserve"> R, </w:t>
      </w:r>
      <w:proofErr w:type="spellStart"/>
      <w:r w:rsidRPr="00062C64">
        <w:rPr>
          <w:rFonts w:ascii="Book Antiqua" w:eastAsia="SimSun" w:hAnsi="Book Antiqua"/>
          <w:kern w:val="2"/>
          <w:lang w:val="en-US"/>
        </w:rPr>
        <w:t>Hompes</w:t>
      </w:r>
      <w:proofErr w:type="spellEnd"/>
      <w:r w:rsidRPr="00062C64">
        <w:rPr>
          <w:rFonts w:ascii="Book Antiqua" w:eastAsia="SimSun" w:hAnsi="Book Antiqua"/>
          <w:kern w:val="2"/>
          <w:lang w:val="en-US"/>
        </w:rPr>
        <w:t xml:space="preserve"> R, Guy RJ, Jones OM, George BD, Lindsey </w:t>
      </w:r>
      <w:r w:rsidRPr="00062C64">
        <w:rPr>
          <w:rFonts w:ascii="Book Antiqua" w:eastAsia="SimSun" w:hAnsi="Book Antiqua"/>
          <w:kern w:val="2"/>
          <w:lang w:val="en-US"/>
        </w:rPr>
        <w:lastRenderedPageBreak/>
        <w:t xml:space="preserve">I, Mortensen NJ, Cunningham C. What To Do With Lateral Nodal Disease in Low Locally Advanced Rectal Cancer? A Call for Further Reflection and Research. </w:t>
      </w:r>
      <w:r w:rsidRPr="00062C64">
        <w:rPr>
          <w:rFonts w:ascii="Book Antiqua" w:eastAsia="SimSun" w:hAnsi="Book Antiqua"/>
          <w:i/>
          <w:kern w:val="2"/>
          <w:lang w:val="en-US"/>
        </w:rPr>
        <w:t>Dis Colon Rectum</w:t>
      </w:r>
      <w:r w:rsidRPr="00062C64">
        <w:rPr>
          <w:rFonts w:ascii="Book Antiqua" w:eastAsia="SimSun" w:hAnsi="Book Antiqua"/>
          <w:kern w:val="2"/>
          <w:lang w:val="en-US"/>
        </w:rPr>
        <w:t xml:space="preserve"> 2017; </w:t>
      </w:r>
      <w:r w:rsidRPr="00062C64">
        <w:rPr>
          <w:rFonts w:ascii="Book Antiqua" w:eastAsia="SimSun" w:hAnsi="Book Antiqua"/>
          <w:b/>
          <w:kern w:val="2"/>
          <w:lang w:val="en-US"/>
        </w:rPr>
        <w:t>60</w:t>
      </w:r>
      <w:r w:rsidRPr="00062C64">
        <w:rPr>
          <w:rFonts w:ascii="Book Antiqua" w:eastAsia="SimSun" w:hAnsi="Book Antiqua"/>
          <w:kern w:val="2"/>
          <w:lang w:val="en-US"/>
        </w:rPr>
        <w:t>: 577-585 [PMID: 28481851 DOI: 10.1097/DCR.0000000000000834]</w:t>
      </w:r>
    </w:p>
    <w:p w14:paraId="74210CE6"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9 </w:t>
      </w:r>
      <w:r w:rsidRPr="00062C64">
        <w:rPr>
          <w:rFonts w:ascii="Book Antiqua" w:eastAsia="SimSun" w:hAnsi="Book Antiqua"/>
          <w:b/>
          <w:kern w:val="2"/>
          <w:lang w:val="en-US"/>
        </w:rPr>
        <w:t>Kusters M</w:t>
      </w:r>
      <w:r w:rsidRPr="00062C64">
        <w:rPr>
          <w:rFonts w:ascii="Book Antiqua" w:eastAsia="SimSun" w:hAnsi="Book Antiqua"/>
          <w:kern w:val="2"/>
          <w:lang w:val="en-US"/>
        </w:rPr>
        <w:t xml:space="preserve">, </w:t>
      </w:r>
      <w:proofErr w:type="spellStart"/>
      <w:r w:rsidRPr="00062C64">
        <w:rPr>
          <w:rFonts w:ascii="Book Antiqua" w:eastAsia="SimSun" w:hAnsi="Book Antiqua"/>
          <w:kern w:val="2"/>
          <w:lang w:val="en-US"/>
        </w:rPr>
        <w:t>Marijnen</w:t>
      </w:r>
      <w:proofErr w:type="spellEnd"/>
      <w:r w:rsidRPr="00062C64">
        <w:rPr>
          <w:rFonts w:ascii="Book Antiqua" w:eastAsia="SimSun" w:hAnsi="Book Antiqua"/>
          <w:kern w:val="2"/>
          <w:lang w:val="en-US"/>
        </w:rPr>
        <w:t xml:space="preserve"> CA, van de Velde CJ, Rutten HJ, </w:t>
      </w:r>
      <w:proofErr w:type="spellStart"/>
      <w:r w:rsidRPr="00062C64">
        <w:rPr>
          <w:rFonts w:ascii="Book Antiqua" w:eastAsia="SimSun" w:hAnsi="Book Antiqua"/>
          <w:kern w:val="2"/>
          <w:lang w:val="en-US"/>
        </w:rPr>
        <w:t>Lahaye</w:t>
      </w:r>
      <w:proofErr w:type="spellEnd"/>
      <w:r w:rsidRPr="00062C64">
        <w:rPr>
          <w:rFonts w:ascii="Book Antiqua" w:eastAsia="SimSun" w:hAnsi="Book Antiqua"/>
          <w:kern w:val="2"/>
          <w:lang w:val="en-US"/>
        </w:rPr>
        <w:t xml:space="preserve"> MJ, Kim JH, Beets-Tan RG, Beets GL. Patterns of local recurrence in rectal cancer; a study of the Dutch TME trial. </w:t>
      </w:r>
      <w:proofErr w:type="spellStart"/>
      <w:r w:rsidRPr="00062C64">
        <w:rPr>
          <w:rFonts w:ascii="Book Antiqua" w:eastAsia="SimSun" w:hAnsi="Book Antiqua"/>
          <w:i/>
          <w:kern w:val="2"/>
          <w:lang w:val="en-US"/>
        </w:rPr>
        <w:t>Eur</w:t>
      </w:r>
      <w:proofErr w:type="spellEnd"/>
      <w:r w:rsidRPr="00062C64">
        <w:rPr>
          <w:rFonts w:ascii="Book Antiqua" w:eastAsia="SimSun" w:hAnsi="Book Antiqua"/>
          <w:i/>
          <w:kern w:val="2"/>
          <w:lang w:val="en-US"/>
        </w:rPr>
        <w:t xml:space="preserve"> J </w:t>
      </w:r>
      <w:proofErr w:type="spellStart"/>
      <w:r w:rsidRPr="00062C64">
        <w:rPr>
          <w:rFonts w:ascii="Book Antiqua" w:eastAsia="SimSun" w:hAnsi="Book Antiqua"/>
          <w:i/>
          <w:kern w:val="2"/>
          <w:lang w:val="en-US"/>
        </w:rPr>
        <w:t>Surg</w:t>
      </w:r>
      <w:proofErr w:type="spellEnd"/>
      <w:r w:rsidRPr="00062C64">
        <w:rPr>
          <w:rFonts w:ascii="Book Antiqua" w:eastAsia="SimSun" w:hAnsi="Book Antiqua"/>
          <w:i/>
          <w:kern w:val="2"/>
          <w:lang w:val="en-US"/>
        </w:rPr>
        <w:t xml:space="preserve"> Oncol</w:t>
      </w:r>
      <w:r w:rsidRPr="00062C64">
        <w:rPr>
          <w:rFonts w:ascii="Book Antiqua" w:eastAsia="SimSun" w:hAnsi="Book Antiqua"/>
          <w:kern w:val="2"/>
          <w:lang w:val="en-US"/>
        </w:rPr>
        <w:t xml:space="preserve"> 2010; </w:t>
      </w:r>
      <w:r w:rsidRPr="00062C64">
        <w:rPr>
          <w:rFonts w:ascii="Book Antiqua" w:eastAsia="SimSun" w:hAnsi="Book Antiqua"/>
          <w:b/>
          <w:kern w:val="2"/>
          <w:lang w:val="en-US"/>
        </w:rPr>
        <w:t>36</w:t>
      </w:r>
      <w:r w:rsidRPr="00062C64">
        <w:rPr>
          <w:rFonts w:ascii="Book Antiqua" w:eastAsia="SimSun" w:hAnsi="Book Antiqua"/>
          <w:kern w:val="2"/>
          <w:lang w:val="en-US"/>
        </w:rPr>
        <w:t>: 470-476 [PMID: 20096534 DOI: 10.1016/j.ejso.2009.11.011]</w:t>
      </w:r>
    </w:p>
    <w:p w14:paraId="32F8BA35"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10 </w:t>
      </w:r>
      <w:proofErr w:type="spellStart"/>
      <w:r w:rsidRPr="00062C64">
        <w:rPr>
          <w:rFonts w:ascii="Book Antiqua" w:eastAsia="SimSun" w:hAnsi="Book Antiqua"/>
          <w:b/>
          <w:kern w:val="2"/>
          <w:lang w:val="en-US"/>
        </w:rPr>
        <w:t>Akiyoshi</w:t>
      </w:r>
      <w:proofErr w:type="spellEnd"/>
      <w:r w:rsidRPr="00062C64">
        <w:rPr>
          <w:rFonts w:ascii="Book Antiqua" w:eastAsia="SimSun" w:hAnsi="Book Antiqua"/>
          <w:b/>
          <w:kern w:val="2"/>
          <w:lang w:val="en-US"/>
        </w:rPr>
        <w:t xml:space="preserve"> T</w:t>
      </w:r>
      <w:r w:rsidRPr="00062C64">
        <w:rPr>
          <w:rFonts w:ascii="Book Antiqua" w:eastAsia="SimSun" w:hAnsi="Book Antiqua"/>
          <w:kern w:val="2"/>
          <w:lang w:val="en-US"/>
        </w:rPr>
        <w:t xml:space="preserve">, Watanabe T, Miyata S, </w:t>
      </w:r>
      <w:proofErr w:type="spellStart"/>
      <w:r w:rsidRPr="00062C64">
        <w:rPr>
          <w:rFonts w:ascii="Book Antiqua" w:eastAsia="SimSun" w:hAnsi="Book Antiqua"/>
          <w:kern w:val="2"/>
          <w:lang w:val="en-US"/>
        </w:rPr>
        <w:t>Kotake</w:t>
      </w:r>
      <w:proofErr w:type="spellEnd"/>
      <w:r w:rsidRPr="00062C64">
        <w:rPr>
          <w:rFonts w:ascii="Book Antiqua" w:eastAsia="SimSun" w:hAnsi="Book Antiqua"/>
          <w:kern w:val="2"/>
          <w:lang w:val="en-US"/>
        </w:rPr>
        <w:t xml:space="preserve"> K, Muto T, Sugihara K; Japanese Society for Cancer of the Colon and Rectum. Results of a Japanese nationwide multi-institutional study on lateral pelvic lymph node metastasis in low rectal cancer: is it regional or distant disease? </w:t>
      </w:r>
      <w:r w:rsidRPr="00062C64">
        <w:rPr>
          <w:rFonts w:ascii="Book Antiqua" w:eastAsia="SimSun" w:hAnsi="Book Antiqua"/>
          <w:i/>
          <w:kern w:val="2"/>
          <w:lang w:val="en-US"/>
        </w:rPr>
        <w:t xml:space="preserve">Ann </w:t>
      </w:r>
      <w:proofErr w:type="spellStart"/>
      <w:r w:rsidRPr="00062C64">
        <w:rPr>
          <w:rFonts w:ascii="Book Antiqua" w:eastAsia="SimSun" w:hAnsi="Book Antiqua"/>
          <w:i/>
          <w:kern w:val="2"/>
          <w:lang w:val="en-US"/>
        </w:rPr>
        <w:t>Surg</w:t>
      </w:r>
      <w:proofErr w:type="spellEnd"/>
      <w:r w:rsidRPr="00062C64">
        <w:rPr>
          <w:rFonts w:ascii="Book Antiqua" w:eastAsia="SimSun" w:hAnsi="Book Antiqua"/>
          <w:kern w:val="2"/>
          <w:lang w:val="en-US"/>
        </w:rPr>
        <w:t xml:space="preserve"> 2012; </w:t>
      </w:r>
      <w:r w:rsidRPr="00062C64">
        <w:rPr>
          <w:rFonts w:ascii="Book Antiqua" w:eastAsia="SimSun" w:hAnsi="Book Antiqua"/>
          <w:b/>
          <w:kern w:val="2"/>
          <w:lang w:val="en-US"/>
        </w:rPr>
        <w:t>255</w:t>
      </w:r>
      <w:r w:rsidRPr="00062C64">
        <w:rPr>
          <w:rFonts w:ascii="Book Antiqua" w:eastAsia="SimSun" w:hAnsi="Book Antiqua"/>
          <w:kern w:val="2"/>
          <w:lang w:val="en-US"/>
        </w:rPr>
        <w:t>: 1129-1134 [PMID: 22549752 DOI: 10.1097/SLA.0b013e3182565d9d]</w:t>
      </w:r>
    </w:p>
    <w:p w14:paraId="0B0C5741"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11 </w:t>
      </w:r>
      <w:r w:rsidRPr="00062C64">
        <w:rPr>
          <w:rFonts w:ascii="Book Antiqua" w:eastAsia="SimSun" w:hAnsi="Book Antiqua"/>
          <w:b/>
          <w:kern w:val="2"/>
          <w:lang w:val="en-US"/>
        </w:rPr>
        <w:t>Georgiou P</w:t>
      </w:r>
      <w:r w:rsidRPr="00062C64">
        <w:rPr>
          <w:rFonts w:ascii="Book Antiqua" w:eastAsia="SimSun" w:hAnsi="Book Antiqua"/>
          <w:kern w:val="2"/>
          <w:lang w:val="en-US"/>
        </w:rPr>
        <w:t xml:space="preserve">, Tan E, </w:t>
      </w:r>
      <w:proofErr w:type="spellStart"/>
      <w:r w:rsidRPr="00062C64">
        <w:rPr>
          <w:rFonts w:ascii="Book Antiqua" w:eastAsia="SimSun" w:hAnsi="Book Antiqua"/>
          <w:kern w:val="2"/>
          <w:lang w:val="en-US"/>
        </w:rPr>
        <w:t>Gouvas</w:t>
      </w:r>
      <w:proofErr w:type="spellEnd"/>
      <w:r w:rsidRPr="00062C64">
        <w:rPr>
          <w:rFonts w:ascii="Book Antiqua" w:eastAsia="SimSun" w:hAnsi="Book Antiqua"/>
          <w:kern w:val="2"/>
          <w:lang w:val="en-US"/>
        </w:rPr>
        <w:t xml:space="preserve"> N, Antoniou A, Brown G, Nicholls RJ, </w:t>
      </w:r>
      <w:proofErr w:type="spellStart"/>
      <w:r w:rsidRPr="00062C64">
        <w:rPr>
          <w:rFonts w:ascii="Book Antiqua" w:eastAsia="SimSun" w:hAnsi="Book Antiqua"/>
          <w:kern w:val="2"/>
          <w:lang w:val="en-US"/>
        </w:rPr>
        <w:t>Tekkis</w:t>
      </w:r>
      <w:proofErr w:type="spellEnd"/>
      <w:r w:rsidRPr="00062C64">
        <w:rPr>
          <w:rFonts w:ascii="Book Antiqua" w:eastAsia="SimSun" w:hAnsi="Book Antiqua"/>
          <w:kern w:val="2"/>
          <w:lang w:val="en-US"/>
        </w:rPr>
        <w:t xml:space="preserve"> P. Extended lymphadenectomy versus conventional surgery for rectal cancer: a meta-analysis. </w:t>
      </w:r>
      <w:r w:rsidRPr="00062C64">
        <w:rPr>
          <w:rFonts w:ascii="Book Antiqua" w:eastAsia="SimSun" w:hAnsi="Book Antiqua"/>
          <w:i/>
          <w:kern w:val="2"/>
          <w:lang w:val="en-US"/>
        </w:rPr>
        <w:t>Lancet Oncol</w:t>
      </w:r>
      <w:r w:rsidRPr="00062C64">
        <w:rPr>
          <w:rFonts w:ascii="Book Antiqua" w:eastAsia="SimSun" w:hAnsi="Book Antiqua"/>
          <w:kern w:val="2"/>
          <w:lang w:val="en-US"/>
        </w:rPr>
        <w:t xml:space="preserve"> 2009; </w:t>
      </w:r>
      <w:r w:rsidRPr="00062C64">
        <w:rPr>
          <w:rFonts w:ascii="Book Antiqua" w:eastAsia="SimSun" w:hAnsi="Book Antiqua"/>
          <w:b/>
          <w:kern w:val="2"/>
          <w:lang w:val="en-US"/>
        </w:rPr>
        <w:t>10</w:t>
      </w:r>
      <w:r w:rsidRPr="00062C64">
        <w:rPr>
          <w:rFonts w:ascii="Book Antiqua" w:eastAsia="SimSun" w:hAnsi="Book Antiqua"/>
          <w:kern w:val="2"/>
          <w:lang w:val="en-US"/>
        </w:rPr>
        <w:t>: 1053-1062 [PMID: 19767239 DOI: 10.1016/S1470-2045(09)70224-4]</w:t>
      </w:r>
    </w:p>
    <w:p w14:paraId="737BFD7A"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12 </w:t>
      </w:r>
      <w:r w:rsidRPr="00062C64">
        <w:rPr>
          <w:rFonts w:ascii="Book Antiqua" w:eastAsia="SimSun" w:hAnsi="Book Antiqua"/>
          <w:b/>
          <w:kern w:val="2"/>
          <w:lang w:val="en-US"/>
        </w:rPr>
        <w:t>Kobayashi H</w:t>
      </w:r>
      <w:r w:rsidRPr="00062C64">
        <w:rPr>
          <w:rFonts w:ascii="Book Antiqua" w:eastAsia="SimSun" w:hAnsi="Book Antiqua"/>
          <w:kern w:val="2"/>
          <w:lang w:val="en-US"/>
        </w:rPr>
        <w:t xml:space="preserve">, Mochizuki H, Kato T, Mori T, </w:t>
      </w:r>
      <w:proofErr w:type="spellStart"/>
      <w:r w:rsidRPr="00062C64">
        <w:rPr>
          <w:rFonts w:ascii="Book Antiqua" w:eastAsia="SimSun" w:hAnsi="Book Antiqua"/>
          <w:kern w:val="2"/>
          <w:lang w:val="en-US"/>
        </w:rPr>
        <w:t>Kameoka</w:t>
      </w:r>
      <w:proofErr w:type="spellEnd"/>
      <w:r w:rsidRPr="00062C64">
        <w:rPr>
          <w:rFonts w:ascii="Book Antiqua" w:eastAsia="SimSun" w:hAnsi="Book Antiqua"/>
          <w:kern w:val="2"/>
          <w:lang w:val="en-US"/>
        </w:rPr>
        <w:t xml:space="preserve"> S, Shirouzu K, Sugihara K. Outcomes of surgery alone for lower rectal cancer with and without pelvic sidewall dissection. </w:t>
      </w:r>
      <w:r w:rsidRPr="00062C64">
        <w:rPr>
          <w:rFonts w:ascii="Book Antiqua" w:eastAsia="SimSun" w:hAnsi="Book Antiqua"/>
          <w:i/>
          <w:kern w:val="2"/>
          <w:lang w:val="en-US"/>
        </w:rPr>
        <w:t>Dis Colon Rectum</w:t>
      </w:r>
      <w:r w:rsidRPr="00062C64">
        <w:rPr>
          <w:rFonts w:ascii="Book Antiqua" w:eastAsia="SimSun" w:hAnsi="Book Antiqua"/>
          <w:kern w:val="2"/>
          <w:lang w:val="en-US"/>
        </w:rPr>
        <w:t xml:space="preserve"> 2009; </w:t>
      </w:r>
      <w:r w:rsidRPr="00062C64">
        <w:rPr>
          <w:rFonts w:ascii="Book Antiqua" w:eastAsia="SimSun" w:hAnsi="Book Antiqua"/>
          <w:b/>
          <w:kern w:val="2"/>
          <w:lang w:val="en-US"/>
        </w:rPr>
        <w:t>52</w:t>
      </w:r>
      <w:r w:rsidRPr="00062C64">
        <w:rPr>
          <w:rFonts w:ascii="Book Antiqua" w:eastAsia="SimSun" w:hAnsi="Book Antiqua"/>
          <w:kern w:val="2"/>
          <w:lang w:val="en-US"/>
        </w:rPr>
        <w:t>: 567-576 [PMID: 19404054 DOI: 10.1007/DCR.0b013e3181a1d994]</w:t>
      </w:r>
    </w:p>
    <w:p w14:paraId="76B8193E"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13 </w:t>
      </w:r>
      <w:r w:rsidRPr="00062C64">
        <w:rPr>
          <w:rFonts w:ascii="Book Antiqua" w:eastAsia="SimSun" w:hAnsi="Book Antiqua"/>
          <w:b/>
          <w:kern w:val="2"/>
          <w:lang w:val="en-US"/>
        </w:rPr>
        <w:t>Suzuki K</w:t>
      </w:r>
      <w:r w:rsidRPr="00062C64">
        <w:rPr>
          <w:rFonts w:ascii="Book Antiqua" w:eastAsia="SimSun" w:hAnsi="Book Antiqua"/>
          <w:kern w:val="2"/>
          <w:lang w:val="en-US"/>
        </w:rPr>
        <w:t xml:space="preserve">, Muto T, Sawada T. Prevention of local recurrence by extended lymphadenectomy for rectal cancer. </w:t>
      </w:r>
      <w:proofErr w:type="spellStart"/>
      <w:r w:rsidRPr="00062C64">
        <w:rPr>
          <w:rFonts w:ascii="Book Antiqua" w:eastAsia="SimSun" w:hAnsi="Book Antiqua"/>
          <w:i/>
          <w:kern w:val="2"/>
          <w:lang w:val="en-US"/>
        </w:rPr>
        <w:t>Surg</w:t>
      </w:r>
      <w:proofErr w:type="spellEnd"/>
      <w:r w:rsidRPr="00062C64">
        <w:rPr>
          <w:rFonts w:ascii="Book Antiqua" w:eastAsia="SimSun" w:hAnsi="Book Antiqua"/>
          <w:i/>
          <w:kern w:val="2"/>
          <w:lang w:val="en-US"/>
        </w:rPr>
        <w:t xml:space="preserve"> Today</w:t>
      </w:r>
      <w:r w:rsidRPr="00062C64">
        <w:rPr>
          <w:rFonts w:ascii="Book Antiqua" w:eastAsia="SimSun" w:hAnsi="Book Antiqua"/>
          <w:kern w:val="2"/>
          <w:lang w:val="en-US"/>
        </w:rPr>
        <w:t xml:space="preserve"> 1995; </w:t>
      </w:r>
      <w:r w:rsidRPr="00062C64">
        <w:rPr>
          <w:rFonts w:ascii="Book Antiqua" w:eastAsia="SimSun" w:hAnsi="Book Antiqua"/>
          <w:b/>
          <w:kern w:val="2"/>
          <w:lang w:val="en-US"/>
        </w:rPr>
        <w:t>25</w:t>
      </w:r>
      <w:r w:rsidRPr="00062C64">
        <w:rPr>
          <w:rFonts w:ascii="Book Antiqua" w:eastAsia="SimSun" w:hAnsi="Book Antiqua"/>
          <w:kern w:val="2"/>
          <w:lang w:val="en-US"/>
        </w:rPr>
        <w:t>: 795-801 [PMID: 8555697 DOI: 10.1007/bf00311455]</w:t>
      </w:r>
    </w:p>
    <w:p w14:paraId="0FAD5D55"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14 </w:t>
      </w:r>
      <w:r w:rsidRPr="00062C64">
        <w:rPr>
          <w:rFonts w:ascii="Book Antiqua" w:eastAsia="SimSun" w:hAnsi="Book Antiqua"/>
          <w:b/>
          <w:kern w:val="2"/>
          <w:lang w:val="en-US"/>
        </w:rPr>
        <w:t>Ogura A</w:t>
      </w:r>
      <w:r w:rsidRPr="00062C64">
        <w:rPr>
          <w:rFonts w:ascii="Book Antiqua" w:eastAsia="SimSun" w:hAnsi="Book Antiqua"/>
          <w:kern w:val="2"/>
          <w:lang w:val="en-US"/>
        </w:rPr>
        <w:t xml:space="preserve">, </w:t>
      </w:r>
      <w:proofErr w:type="spellStart"/>
      <w:r w:rsidRPr="00062C64">
        <w:rPr>
          <w:rFonts w:ascii="Book Antiqua" w:eastAsia="SimSun" w:hAnsi="Book Antiqua"/>
          <w:kern w:val="2"/>
          <w:lang w:val="en-US"/>
        </w:rPr>
        <w:t>Konishi</w:t>
      </w:r>
      <w:proofErr w:type="spellEnd"/>
      <w:r w:rsidRPr="00062C64">
        <w:rPr>
          <w:rFonts w:ascii="Book Antiqua" w:eastAsia="SimSun" w:hAnsi="Book Antiqua"/>
          <w:kern w:val="2"/>
          <w:lang w:val="en-US"/>
        </w:rPr>
        <w:t xml:space="preserve"> T, Cunningham C, Garcia-Aguilar J, Iversen H, Toda S, Lee IK, Lee HX, Uehara K, Lee P, Putter H, van de Velde CJH, Beets GL, Rutten HJT, Kusters M; Lateral Node Study Consortium. Neoadjuvant (Chemo)radiotherapy With Total </w:t>
      </w:r>
      <w:proofErr w:type="spellStart"/>
      <w:r w:rsidRPr="00062C64">
        <w:rPr>
          <w:rFonts w:ascii="Book Antiqua" w:eastAsia="SimSun" w:hAnsi="Book Antiqua"/>
          <w:kern w:val="2"/>
          <w:lang w:val="en-US"/>
        </w:rPr>
        <w:t>Mesorectal</w:t>
      </w:r>
      <w:proofErr w:type="spellEnd"/>
      <w:r w:rsidRPr="00062C64">
        <w:rPr>
          <w:rFonts w:ascii="Book Antiqua" w:eastAsia="SimSun" w:hAnsi="Book Antiqua"/>
          <w:kern w:val="2"/>
          <w:lang w:val="en-US"/>
        </w:rPr>
        <w:t xml:space="preserve"> Excision Only Is Not Sufficient to Prevent Lateral Local Recurrence in Enlarged Nodes: Results of the Multicenter Lateral Node Study of Patients With Low cT3/4 Rectal Cancer. </w:t>
      </w:r>
      <w:r w:rsidRPr="00062C64">
        <w:rPr>
          <w:rFonts w:ascii="Book Antiqua" w:eastAsia="SimSun" w:hAnsi="Book Antiqua"/>
          <w:i/>
          <w:kern w:val="2"/>
          <w:lang w:val="en-US"/>
        </w:rPr>
        <w:t xml:space="preserve">J </w:t>
      </w:r>
      <w:proofErr w:type="spellStart"/>
      <w:r w:rsidRPr="00062C64">
        <w:rPr>
          <w:rFonts w:ascii="Book Antiqua" w:eastAsia="SimSun" w:hAnsi="Book Antiqua"/>
          <w:i/>
          <w:kern w:val="2"/>
          <w:lang w:val="en-US"/>
        </w:rPr>
        <w:t>Clin</w:t>
      </w:r>
      <w:proofErr w:type="spellEnd"/>
      <w:r w:rsidRPr="00062C64">
        <w:rPr>
          <w:rFonts w:ascii="Book Antiqua" w:eastAsia="SimSun" w:hAnsi="Book Antiqua"/>
          <w:i/>
          <w:kern w:val="2"/>
          <w:lang w:val="en-US"/>
        </w:rPr>
        <w:t xml:space="preserve"> Oncol</w:t>
      </w:r>
      <w:r w:rsidRPr="00062C64">
        <w:rPr>
          <w:rFonts w:ascii="Book Antiqua" w:eastAsia="SimSun" w:hAnsi="Book Antiqua"/>
          <w:kern w:val="2"/>
          <w:lang w:val="en-US"/>
        </w:rPr>
        <w:t xml:space="preserve"> 2019; </w:t>
      </w:r>
      <w:r w:rsidRPr="00062C64">
        <w:rPr>
          <w:rFonts w:ascii="Book Antiqua" w:eastAsia="SimSun" w:hAnsi="Book Antiqua"/>
          <w:b/>
          <w:kern w:val="2"/>
          <w:lang w:val="en-US"/>
        </w:rPr>
        <w:t>37</w:t>
      </w:r>
      <w:r w:rsidRPr="00062C64">
        <w:rPr>
          <w:rFonts w:ascii="Book Antiqua" w:eastAsia="SimSun" w:hAnsi="Book Antiqua"/>
          <w:kern w:val="2"/>
          <w:lang w:val="en-US"/>
        </w:rPr>
        <w:t>: 33-43 [PMID: 30403572 DOI: 10.1200/JCO]</w:t>
      </w:r>
    </w:p>
    <w:p w14:paraId="08E23876"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15 </w:t>
      </w:r>
      <w:proofErr w:type="spellStart"/>
      <w:r w:rsidRPr="00062C64">
        <w:rPr>
          <w:rFonts w:ascii="Book Antiqua" w:eastAsia="SimSun" w:hAnsi="Book Antiqua"/>
          <w:b/>
          <w:kern w:val="2"/>
          <w:lang w:val="en-US"/>
        </w:rPr>
        <w:t>Akasu</w:t>
      </w:r>
      <w:proofErr w:type="spellEnd"/>
      <w:r w:rsidRPr="00062C64">
        <w:rPr>
          <w:rFonts w:ascii="Book Antiqua" w:eastAsia="SimSun" w:hAnsi="Book Antiqua"/>
          <w:b/>
          <w:kern w:val="2"/>
          <w:lang w:val="en-US"/>
        </w:rPr>
        <w:t xml:space="preserve"> T</w:t>
      </w:r>
      <w:r w:rsidRPr="00062C64">
        <w:rPr>
          <w:rFonts w:ascii="Book Antiqua" w:eastAsia="SimSun" w:hAnsi="Book Antiqua"/>
          <w:kern w:val="2"/>
          <w:lang w:val="en-US"/>
        </w:rPr>
        <w:t xml:space="preserve">, Sugihara K, Moriya Y. Male urinary and sexual functions after </w:t>
      </w:r>
      <w:proofErr w:type="spellStart"/>
      <w:r w:rsidRPr="00062C64">
        <w:rPr>
          <w:rFonts w:ascii="Book Antiqua" w:eastAsia="SimSun" w:hAnsi="Book Antiqua"/>
          <w:kern w:val="2"/>
          <w:lang w:val="en-US"/>
        </w:rPr>
        <w:t>mesorectal</w:t>
      </w:r>
      <w:proofErr w:type="spellEnd"/>
      <w:r w:rsidRPr="00062C64">
        <w:rPr>
          <w:rFonts w:ascii="Book Antiqua" w:eastAsia="SimSun" w:hAnsi="Book Antiqua"/>
          <w:kern w:val="2"/>
          <w:lang w:val="en-US"/>
        </w:rPr>
        <w:t xml:space="preserve"> excision alone or in combination with extended lateral pelvic lymph node dissection for </w:t>
      </w:r>
      <w:r w:rsidRPr="00062C64">
        <w:rPr>
          <w:rFonts w:ascii="Book Antiqua" w:eastAsia="SimSun" w:hAnsi="Book Antiqua"/>
          <w:kern w:val="2"/>
          <w:lang w:val="en-US"/>
        </w:rPr>
        <w:lastRenderedPageBreak/>
        <w:t xml:space="preserve">rectal cancer. </w:t>
      </w:r>
      <w:r w:rsidRPr="00062C64">
        <w:rPr>
          <w:rFonts w:ascii="Book Antiqua" w:eastAsia="SimSun" w:hAnsi="Book Antiqua"/>
          <w:i/>
          <w:kern w:val="2"/>
          <w:lang w:val="en-US"/>
        </w:rPr>
        <w:t xml:space="preserve">Ann </w:t>
      </w:r>
      <w:proofErr w:type="spellStart"/>
      <w:r w:rsidRPr="00062C64">
        <w:rPr>
          <w:rFonts w:ascii="Book Antiqua" w:eastAsia="SimSun" w:hAnsi="Book Antiqua"/>
          <w:i/>
          <w:kern w:val="2"/>
          <w:lang w:val="en-US"/>
        </w:rPr>
        <w:t>Surg</w:t>
      </w:r>
      <w:proofErr w:type="spellEnd"/>
      <w:r w:rsidRPr="00062C64">
        <w:rPr>
          <w:rFonts w:ascii="Book Antiqua" w:eastAsia="SimSun" w:hAnsi="Book Antiqua"/>
          <w:i/>
          <w:kern w:val="2"/>
          <w:lang w:val="en-US"/>
        </w:rPr>
        <w:t xml:space="preserve"> Oncol</w:t>
      </w:r>
      <w:r w:rsidRPr="00062C64">
        <w:rPr>
          <w:rFonts w:ascii="Book Antiqua" w:eastAsia="SimSun" w:hAnsi="Book Antiqua"/>
          <w:kern w:val="2"/>
          <w:lang w:val="en-US"/>
        </w:rPr>
        <w:t xml:space="preserve"> 2009; </w:t>
      </w:r>
      <w:r w:rsidRPr="00062C64">
        <w:rPr>
          <w:rFonts w:ascii="Book Antiqua" w:eastAsia="SimSun" w:hAnsi="Book Antiqua"/>
          <w:b/>
          <w:kern w:val="2"/>
          <w:lang w:val="en-US"/>
        </w:rPr>
        <w:t>16</w:t>
      </w:r>
      <w:r w:rsidRPr="00062C64">
        <w:rPr>
          <w:rFonts w:ascii="Book Antiqua" w:eastAsia="SimSun" w:hAnsi="Book Antiqua"/>
          <w:kern w:val="2"/>
          <w:lang w:val="en-US"/>
        </w:rPr>
        <w:t>: 2779-2786 [PMID: 19626377 DOI: 10.1245/s10434-009-0546-x]</w:t>
      </w:r>
    </w:p>
    <w:p w14:paraId="699CAB48" w14:textId="77777777" w:rsidR="00062C64" w:rsidRPr="00062C64" w:rsidRDefault="00062C64" w:rsidP="002B044C">
      <w:pPr>
        <w:widowControl w:val="0"/>
        <w:spacing w:line="360" w:lineRule="auto"/>
        <w:jc w:val="both"/>
        <w:rPr>
          <w:rFonts w:ascii="Book Antiqua" w:eastAsia="SimSun" w:hAnsi="Book Antiqua"/>
          <w:kern w:val="2"/>
          <w:lang w:val="en-US"/>
        </w:rPr>
      </w:pPr>
      <w:r w:rsidRPr="00062C64">
        <w:rPr>
          <w:rFonts w:ascii="Book Antiqua" w:eastAsia="SimSun" w:hAnsi="Book Antiqua"/>
          <w:kern w:val="2"/>
          <w:lang w:val="en-US"/>
        </w:rPr>
        <w:t xml:space="preserve">16 </w:t>
      </w:r>
      <w:r w:rsidRPr="00062C64">
        <w:rPr>
          <w:rFonts w:ascii="Book Antiqua" w:eastAsia="SimSun" w:hAnsi="Book Antiqua"/>
          <w:b/>
          <w:kern w:val="2"/>
          <w:lang w:val="en-US"/>
        </w:rPr>
        <w:t>Kim HJ</w:t>
      </w:r>
      <w:r w:rsidRPr="00062C64">
        <w:rPr>
          <w:rFonts w:ascii="Book Antiqua" w:eastAsia="SimSun" w:hAnsi="Book Antiqua"/>
          <w:kern w:val="2"/>
          <w:lang w:val="en-US"/>
        </w:rPr>
        <w:t xml:space="preserve">, Choi GS, Park JS, Park SY, Cho SH, Lee SJ, Kang BW, Kim JG. Optimal treatment strategies for clinically suspicious lateral pelvic lymph node metastasis in rectal cancer. </w:t>
      </w:r>
      <w:proofErr w:type="spellStart"/>
      <w:r w:rsidRPr="00062C64">
        <w:rPr>
          <w:rFonts w:ascii="Book Antiqua" w:eastAsia="SimSun" w:hAnsi="Book Antiqua"/>
          <w:i/>
          <w:kern w:val="2"/>
          <w:lang w:val="en-US"/>
        </w:rPr>
        <w:t>Oncotarget</w:t>
      </w:r>
      <w:proofErr w:type="spellEnd"/>
      <w:r w:rsidRPr="00062C64">
        <w:rPr>
          <w:rFonts w:ascii="Book Antiqua" w:eastAsia="SimSun" w:hAnsi="Book Antiqua"/>
          <w:kern w:val="2"/>
          <w:lang w:val="en-US"/>
        </w:rPr>
        <w:t xml:space="preserve"> 2017; </w:t>
      </w:r>
      <w:r w:rsidRPr="00062C64">
        <w:rPr>
          <w:rFonts w:ascii="Book Antiqua" w:eastAsia="SimSun" w:hAnsi="Book Antiqua"/>
          <w:b/>
          <w:kern w:val="2"/>
          <w:lang w:val="en-US"/>
        </w:rPr>
        <w:t>8</w:t>
      </w:r>
      <w:r w:rsidRPr="00062C64">
        <w:rPr>
          <w:rFonts w:ascii="Book Antiqua" w:eastAsia="SimSun" w:hAnsi="Book Antiqua"/>
          <w:kern w:val="2"/>
          <w:lang w:val="en-US"/>
        </w:rPr>
        <w:t>: 100724-100733 [PMID: 29246016 DOI: 10.18632/oncotarget.20121]</w:t>
      </w:r>
    </w:p>
    <w:p w14:paraId="2BA6673B" w14:textId="3A63CDA3" w:rsidR="00657B04" w:rsidRPr="002D2C2F" w:rsidRDefault="00657B04" w:rsidP="002B044C">
      <w:pPr>
        <w:spacing w:line="360" w:lineRule="auto"/>
        <w:jc w:val="both"/>
        <w:rPr>
          <w:rFonts w:ascii="Segoe UI" w:hAnsi="Segoe UI" w:cs="Segoe UI"/>
          <w:color w:val="212121"/>
          <w:lang w:val="en-US"/>
        </w:rPr>
      </w:pPr>
      <w:bookmarkStart w:id="15" w:name="OLE_LINK3"/>
      <w:bookmarkStart w:id="16" w:name="OLE_LINK4"/>
    </w:p>
    <w:p w14:paraId="7DF79ACB" w14:textId="3504234D" w:rsidR="000E3413" w:rsidRDefault="000E3413" w:rsidP="002B044C">
      <w:pPr>
        <w:spacing w:line="360" w:lineRule="auto"/>
        <w:jc w:val="both"/>
        <w:rPr>
          <w:rFonts w:ascii="Book Antiqua" w:hAnsi="Book Antiqua"/>
          <w:lang w:val="en-US"/>
        </w:rPr>
      </w:pPr>
      <w:r>
        <w:rPr>
          <w:rFonts w:ascii="Book Antiqua" w:hAnsi="Book Antiqua"/>
          <w:lang w:val="en-US"/>
        </w:rPr>
        <w:br w:type="page"/>
      </w:r>
    </w:p>
    <w:bookmarkEnd w:id="15"/>
    <w:bookmarkEnd w:id="16"/>
    <w:p w14:paraId="18EFF435" w14:textId="4C316116" w:rsidR="00062C64" w:rsidRPr="00062C64" w:rsidRDefault="00062C64" w:rsidP="002B044C">
      <w:pPr>
        <w:adjustRightInd w:val="0"/>
        <w:snapToGrid w:val="0"/>
        <w:spacing w:line="360" w:lineRule="auto"/>
        <w:rPr>
          <w:rFonts w:ascii="Book Antiqua" w:eastAsiaTheme="minorEastAsia" w:hAnsi="Book Antiqua"/>
          <w:b/>
        </w:rPr>
      </w:pPr>
      <w:r>
        <w:rPr>
          <w:rFonts w:ascii="Book Antiqua" w:hAnsi="Book Antiqua"/>
          <w:b/>
        </w:rPr>
        <w:lastRenderedPageBreak/>
        <w:t>Footnotes</w:t>
      </w:r>
    </w:p>
    <w:p w14:paraId="5D5D48E5" w14:textId="093D7F43" w:rsidR="000E3413" w:rsidRPr="00062C64" w:rsidRDefault="00062C64" w:rsidP="002B044C">
      <w:pPr>
        <w:spacing w:line="360" w:lineRule="auto"/>
        <w:jc w:val="both"/>
        <w:rPr>
          <w:rFonts w:ascii="Book Antiqua" w:eastAsiaTheme="minorEastAsia" w:hAnsi="Book Antiqua"/>
          <w:lang w:val="en-US"/>
        </w:rPr>
      </w:pPr>
      <w:r w:rsidRPr="00062C64">
        <w:rPr>
          <w:rFonts w:ascii="Book Antiqua" w:hAnsi="Book Antiqua"/>
          <w:b/>
          <w:lang w:val="en-US"/>
        </w:rPr>
        <w:t>Institutional review board statement:</w:t>
      </w:r>
      <w:r w:rsidR="000E3413" w:rsidRPr="002D2C2F">
        <w:rPr>
          <w:rFonts w:ascii="Book Antiqua" w:hAnsi="Book Antiqua"/>
          <w:lang w:val="en-US"/>
        </w:rPr>
        <w:t xml:space="preserve"> This study was reviewed and approved by the National Healthcare Group Domain Specific Review </w:t>
      </w:r>
      <w:r w:rsidR="000E3413">
        <w:rPr>
          <w:rFonts w:ascii="Book Antiqua" w:hAnsi="Book Antiqua"/>
          <w:lang w:val="en-US"/>
        </w:rPr>
        <w:t>Board</w:t>
      </w:r>
      <w:r>
        <w:rPr>
          <w:rFonts w:ascii="Book Antiqua" w:eastAsiaTheme="minorEastAsia" w:hAnsi="Book Antiqua" w:hint="eastAsia"/>
          <w:lang w:val="en-US"/>
        </w:rPr>
        <w:t xml:space="preserve">, No. </w:t>
      </w:r>
      <w:r>
        <w:rPr>
          <w:rFonts w:ascii="Book Antiqua" w:hAnsi="Book Antiqua"/>
          <w:lang w:val="en-US"/>
        </w:rPr>
        <w:t>2019/01204</w:t>
      </w:r>
      <w:r>
        <w:rPr>
          <w:rFonts w:ascii="Book Antiqua" w:eastAsiaTheme="minorEastAsia" w:hAnsi="Book Antiqua" w:hint="eastAsia"/>
          <w:lang w:val="en-US"/>
        </w:rPr>
        <w:t>.</w:t>
      </w:r>
    </w:p>
    <w:p w14:paraId="5EC26EE7" w14:textId="77777777" w:rsidR="000E3413" w:rsidRPr="002D2C2F" w:rsidRDefault="000E3413" w:rsidP="002B044C">
      <w:pPr>
        <w:spacing w:line="360" w:lineRule="auto"/>
        <w:jc w:val="both"/>
        <w:rPr>
          <w:rFonts w:ascii="Book Antiqua" w:hAnsi="Book Antiqua"/>
          <w:lang w:val="en-US"/>
        </w:rPr>
      </w:pPr>
    </w:p>
    <w:p w14:paraId="64257B78" w14:textId="1B1C2DF7" w:rsidR="000E3413" w:rsidRPr="002D2C2F" w:rsidRDefault="00062C64" w:rsidP="002B044C">
      <w:pPr>
        <w:spacing w:line="360" w:lineRule="auto"/>
        <w:jc w:val="both"/>
        <w:rPr>
          <w:rFonts w:ascii="Book Antiqua" w:hAnsi="Book Antiqua"/>
          <w:lang w:val="en-US"/>
        </w:rPr>
      </w:pPr>
      <w:r w:rsidRPr="00D7497C">
        <w:rPr>
          <w:rFonts w:ascii="Book Antiqua" w:hAnsi="Book Antiqua" w:cs="Tahoma"/>
          <w:b/>
          <w:lang w:val="en-GB"/>
        </w:rPr>
        <w:t>Informed consent statement:</w:t>
      </w:r>
      <w:r>
        <w:rPr>
          <w:rFonts w:ascii="Book Antiqua" w:eastAsiaTheme="minorEastAsia" w:hAnsi="Book Antiqua" w:hint="eastAsia"/>
          <w:lang w:val="en-US"/>
        </w:rPr>
        <w:t xml:space="preserve"> </w:t>
      </w:r>
      <w:r w:rsidR="000E3413" w:rsidRPr="002D2C2F">
        <w:rPr>
          <w:rFonts w:ascii="Book Antiqua" w:hAnsi="Book Antiqua"/>
          <w:lang w:val="en-US"/>
        </w:rPr>
        <w:t xml:space="preserve">The Institution Review Board approved a waiver for patient consent as the data utilized was obtained anonymously from an existing database without patient identifiers. </w:t>
      </w:r>
    </w:p>
    <w:p w14:paraId="0CFE857C" w14:textId="77777777" w:rsidR="000E3413" w:rsidRPr="002D2C2F" w:rsidRDefault="000E3413" w:rsidP="002B044C">
      <w:pPr>
        <w:spacing w:line="360" w:lineRule="auto"/>
        <w:jc w:val="both"/>
        <w:rPr>
          <w:rFonts w:ascii="Book Antiqua" w:hAnsi="Book Antiqua"/>
          <w:lang w:val="en-US"/>
        </w:rPr>
      </w:pPr>
    </w:p>
    <w:p w14:paraId="1B53A630" w14:textId="6E5778BD" w:rsidR="000E3413" w:rsidRPr="002D2C2F" w:rsidRDefault="00062C64" w:rsidP="002B044C">
      <w:pPr>
        <w:spacing w:line="360" w:lineRule="auto"/>
        <w:jc w:val="both"/>
        <w:rPr>
          <w:rFonts w:ascii="Book Antiqua" w:hAnsi="Book Antiqua"/>
          <w:lang w:val="en-US"/>
        </w:rPr>
      </w:pPr>
      <w:r w:rsidRPr="00D7497C">
        <w:rPr>
          <w:rFonts w:ascii="Book Antiqua" w:hAnsi="Book Antiqua" w:cs="Tahoma"/>
          <w:b/>
          <w:lang w:val="en-GB"/>
        </w:rPr>
        <w:t>Conflict-of-interest statement:</w:t>
      </w:r>
      <w:r>
        <w:rPr>
          <w:rFonts w:ascii="Book Antiqua" w:eastAsiaTheme="minorEastAsia" w:hAnsi="Book Antiqua" w:hint="eastAsia"/>
          <w:lang w:val="en-US"/>
        </w:rPr>
        <w:t xml:space="preserve"> </w:t>
      </w:r>
      <w:r w:rsidR="000E3413" w:rsidRPr="002D2C2F">
        <w:rPr>
          <w:rFonts w:ascii="Book Antiqua" w:hAnsi="Book Antiqua"/>
          <w:lang w:val="en-US"/>
        </w:rPr>
        <w:t>None of the authors have any conflicts of interest to declare.</w:t>
      </w:r>
    </w:p>
    <w:p w14:paraId="731B457E" w14:textId="77777777" w:rsidR="000E3413" w:rsidRPr="00062C64" w:rsidRDefault="000E3413" w:rsidP="002B044C">
      <w:pPr>
        <w:spacing w:line="360" w:lineRule="auto"/>
        <w:jc w:val="both"/>
        <w:rPr>
          <w:rFonts w:ascii="Book Antiqua" w:eastAsiaTheme="minorEastAsia" w:hAnsi="Book Antiqua"/>
          <w:b/>
          <w:lang w:val="en-US"/>
        </w:rPr>
      </w:pPr>
    </w:p>
    <w:p w14:paraId="7845EC9B" w14:textId="058CED98" w:rsidR="000E3413" w:rsidRPr="00062C64" w:rsidRDefault="00062C64" w:rsidP="002B044C">
      <w:pPr>
        <w:spacing w:line="360" w:lineRule="auto"/>
        <w:rPr>
          <w:rFonts w:ascii="Book Antiqua" w:hAnsi="Book Antiqua" w:cs="Tahoma"/>
          <w:b/>
          <w:bCs/>
          <w:color w:val="000000"/>
        </w:rPr>
      </w:pPr>
      <w:r w:rsidRPr="000C2953">
        <w:rPr>
          <w:rFonts w:ascii="Book Antiqua" w:hAnsi="Book Antiqua" w:cs="Tahoma"/>
          <w:b/>
          <w:bCs/>
          <w:color w:val="000000"/>
          <w:szCs w:val="21"/>
        </w:rPr>
        <w:t>Data sharing statement</w:t>
      </w:r>
      <w:r w:rsidRPr="000C2953">
        <w:rPr>
          <w:rFonts w:ascii="Book Antiqua" w:hAnsi="Book Antiqua" w:cs="Tahoma"/>
          <w:b/>
          <w:bCs/>
          <w:color w:val="000000"/>
        </w:rPr>
        <w:t>:</w:t>
      </w:r>
      <w:r>
        <w:rPr>
          <w:rFonts w:ascii="Book Antiqua" w:eastAsiaTheme="minorEastAsia" w:hAnsi="Book Antiqua" w:cs="Tahoma" w:hint="eastAsia"/>
          <w:b/>
          <w:bCs/>
          <w:color w:val="000000"/>
        </w:rPr>
        <w:t xml:space="preserve"> </w:t>
      </w:r>
      <w:r w:rsidR="000E3413" w:rsidRPr="002D2C2F">
        <w:rPr>
          <w:rFonts w:ascii="Book Antiqua" w:hAnsi="Book Antiqua"/>
          <w:lang w:val="en-US"/>
        </w:rPr>
        <w:t>No additional data are available.</w:t>
      </w:r>
    </w:p>
    <w:p w14:paraId="2D92DD7C" w14:textId="77777777" w:rsidR="000E3413" w:rsidRPr="002D2C2F" w:rsidRDefault="000E3413" w:rsidP="002B044C">
      <w:pPr>
        <w:spacing w:line="360" w:lineRule="auto"/>
        <w:jc w:val="both"/>
        <w:rPr>
          <w:rFonts w:ascii="Book Antiqua" w:hAnsi="Book Antiqua"/>
          <w:lang w:val="en-US"/>
        </w:rPr>
      </w:pPr>
    </w:p>
    <w:p w14:paraId="7647BC87" w14:textId="77777777" w:rsidR="000E3413" w:rsidRPr="002D2C2F" w:rsidRDefault="000E3413" w:rsidP="002B044C">
      <w:pPr>
        <w:spacing w:line="360" w:lineRule="auto"/>
        <w:jc w:val="both"/>
        <w:outlineLvl w:val="0"/>
        <w:rPr>
          <w:rFonts w:ascii="Book Antiqua" w:hAnsi="Book Antiqua"/>
          <w:lang w:val="en-US"/>
        </w:rPr>
      </w:pPr>
      <w:r w:rsidRPr="002D2C2F">
        <w:rPr>
          <w:rFonts w:ascii="Book Antiqua" w:hAnsi="Book Antiqua"/>
          <w:b/>
          <w:lang w:val="en-US"/>
        </w:rPr>
        <w:t>STROBE statement:</w:t>
      </w:r>
      <w:r w:rsidRPr="002D2C2F">
        <w:rPr>
          <w:rFonts w:ascii="Book Antiqua" w:hAnsi="Book Antiqua"/>
          <w:lang w:val="en-US"/>
        </w:rPr>
        <w:t xml:space="preserve"> This study meets the requirements of the STROBE Statement.</w:t>
      </w:r>
    </w:p>
    <w:p w14:paraId="3918891F" w14:textId="77777777" w:rsidR="000E3413" w:rsidRPr="002D2C2F" w:rsidRDefault="000E3413" w:rsidP="002B044C">
      <w:pPr>
        <w:spacing w:line="360" w:lineRule="auto"/>
        <w:jc w:val="both"/>
        <w:outlineLvl w:val="0"/>
        <w:rPr>
          <w:rFonts w:ascii="Book Antiqua" w:hAnsi="Book Antiqua"/>
          <w:lang w:val="en-US"/>
        </w:rPr>
      </w:pPr>
    </w:p>
    <w:p w14:paraId="2789819A" w14:textId="77777777" w:rsidR="00062C64" w:rsidRPr="00DA7324" w:rsidRDefault="00062C64" w:rsidP="002B044C">
      <w:pPr>
        <w:adjustRightInd w:val="0"/>
        <w:snapToGrid w:val="0"/>
        <w:spacing w:line="360" w:lineRule="auto"/>
        <w:rPr>
          <w:rFonts w:ascii="Book Antiqua" w:hAnsi="Book Antiqua"/>
          <w:color w:val="000000"/>
          <w:lang w:val="hu-HU"/>
        </w:rPr>
      </w:pPr>
      <w:bookmarkStart w:id="17" w:name="OLE_LINK507"/>
      <w:bookmarkStart w:id="18" w:name="OLE_LINK506"/>
      <w:bookmarkStart w:id="19" w:name="OLE_LINK496"/>
      <w:bookmarkStart w:id="20" w:name="OLE_LINK479"/>
      <w:bookmarkStart w:id="21" w:name="OLE_LINK1"/>
      <w:r w:rsidRPr="00C05FCE">
        <w:rPr>
          <w:rFonts w:ascii="Book Antiqua" w:hAnsi="Book Antiqua"/>
          <w:b/>
          <w:color w:val="000000"/>
        </w:rPr>
        <w:t xml:space="preserve">Open-Access: </w:t>
      </w:r>
      <w:bookmarkStart w:id="22" w:name="OLE_LINK171"/>
      <w:bookmarkStart w:id="23" w:name="OLE_LINK172"/>
      <w:bookmarkStart w:id="24" w:name="OLE_LINK144"/>
      <w:bookmarkStart w:id="25" w:name="OLE_LINK146"/>
      <w:bookmarkStart w:id="26" w:name="OLE_LINK116"/>
      <w:bookmarkEnd w:id="17"/>
      <w:bookmarkEnd w:id="18"/>
      <w:bookmarkEnd w:id="19"/>
      <w:bookmarkEnd w:id="20"/>
      <w:r w:rsidRPr="00C810E2">
        <w:rPr>
          <w:rFonts w:ascii="Book Antiqua" w:hAnsi="Book Antiqua"/>
          <w:color w:val="000000"/>
        </w:rPr>
        <w:t xml:space="preserve">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1"/>
      <w:bookmarkEnd w:id="22"/>
      <w:bookmarkEnd w:id="23"/>
    </w:p>
    <w:bookmarkEnd w:id="24"/>
    <w:bookmarkEnd w:id="25"/>
    <w:bookmarkEnd w:id="26"/>
    <w:p w14:paraId="613DB341" w14:textId="77777777" w:rsidR="00062C64" w:rsidRPr="004A5A53" w:rsidRDefault="00062C64" w:rsidP="002B044C">
      <w:pPr>
        <w:adjustRightInd w:val="0"/>
        <w:snapToGrid w:val="0"/>
        <w:spacing w:line="360" w:lineRule="auto"/>
        <w:rPr>
          <w:rFonts w:ascii="Book Antiqua" w:hAnsi="Book Antiqua" w:cs="DengXian"/>
          <w:b/>
          <w:bCs/>
          <w:lang w:val="en-GB"/>
        </w:rPr>
      </w:pPr>
    </w:p>
    <w:p w14:paraId="1712BB4D" w14:textId="77777777" w:rsidR="00062C64" w:rsidRDefault="00062C64" w:rsidP="002B044C">
      <w:pPr>
        <w:adjustRightInd w:val="0"/>
        <w:snapToGrid w:val="0"/>
        <w:spacing w:line="360" w:lineRule="auto"/>
        <w:rPr>
          <w:rFonts w:ascii="Book Antiqua" w:eastAsiaTheme="minorEastAsia" w:hAnsi="Book Antiqua" w:cs="SimSun"/>
          <w:lang w:val="en-GB"/>
        </w:rPr>
      </w:pPr>
      <w:r w:rsidRPr="00D7497C">
        <w:rPr>
          <w:rFonts w:ascii="Book Antiqua" w:hAnsi="Book Antiqua" w:cs="SimSun"/>
          <w:b/>
          <w:lang w:val="en-GB"/>
        </w:rPr>
        <w:t>Manuscript source:</w:t>
      </w:r>
      <w:r w:rsidRPr="00D7497C">
        <w:rPr>
          <w:rFonts w:ascii="Book Antiqua" w:hAnsi="Book Antiqua" w:cs="SimSun"/>
          <w:lang w:val="en-GB"/>
        </w:rPr>
        <w:t> Invited manuscript</w:t>
      </w:r>
    </w:p>
    <w:p w14:paraId="7D02B613" w14:textId="77777777" w:rsidR="00062C64" w:rsidRDefault="00062C64" w:rsidP="002B044C">
      <w:pPr>
        <w:adjustRightInd w:val="0"/>
        <w:snapToGrid w:val="0"/>
        <w:spacing w:line="360" w:lineRule="auto"/>
        <w:rPr>
          <w:rFonts w:ascii="Book Antiqua" w:eastAsiaTheme="minorEastAsia" w:hAnsi="Book Antiqua" w:cs="SimSun"/>
          <w:lang w:val="en-GB"/>
        </w:rPr>
      </w:pPr>
    </w:p>
    <w:p w14:paraId="3B371C2D" w14:textId="6AF9056D" w:rsidR="00062C64" w:rsidRPr="00D7497C" w:rsidRDefault="00062C64" w:rsidP="002B044C">
      <w:pPr>
        <w:spacing w:line="360" w:lineRule="auto"/>
        <w:rPr>
          <w:rFonts w:ascii="Book Antiqua" w:hAnsi="Book Antiqua"/>
          <w:b/>
          <w:lang w:val="en-GB"/>
        </w:rPr>
      </w:pPr>
      <w:r w:rsidRPr="00D7497C">
        <w:rPr>
          <w:rFonts w:ascii="Book Antiqua" w:hAnsi="Book Antiqua"/>
          <w:b/>
          <w:lang w:val="en-GB"/>
        </w:rPr>
        <w:t>Peer-review started:</w:t>
      </w:r>
      <w:r w:rsidRPr="00D7497C">
        <w:rPr>
          <w:rFonts w:ascii="Book Antiqua" w:hAnsi="Book Antiqua"/>
          <w:lang w:val="en-GB"/>
        </w:rPr>
        <w:t xml:space="preserve"> </w:t>
      </w:r>
      <w:r w:rsidR="007A48EF">
        <w:rPr>
          <w:rFonts w:ascii="Book Antiqua" w:eastAsiaTheme="minorEastAsia" w:hAnsi="Book Antiqua" w:hint="eastAsia"/>
          <w:lang w:val="en-GB"/>
        </w:rPr>
        <w:t>December</w:t>
      </w:r>
      <w:r w:rsidRPr="00D7497C">
        <w:rPr>
          <w:rFonts w:ascii="Book Antiqua" w:hAnsi="Book Antiqua"/>
          <w:lang w:val="en-GB"/>
        </w:rPr>
        <w:t xml:space="preserve"> </w:t>
      </w:r>
      <w:r w:rsidR="007A48EF">
        <w:rPr>
          <w:rFonts w:ascii="Book Antiqua" w:eastAsiaTheme="minorEastAsia" w:hAnsi="Book Antiqua" w:hint="eastAsia"/>
          <w:lang w:val="en-GB"/>
        </w:rPr>
        <w:t>31</w:t>
      </w:r>
      <w:r w:rsidRPr="00D7497C">
        <w:rPr>
          <w:rFonts w:ascii="Book Antiqua" w:hAnsi="Book Antiqua"/>
          <w:lang w:val="en-GB"/>
        </w:rPr>
        <w:t>, 201</w:t>
      </w:r>
      <w:r>
        <w:rPr>
          <w:rFonts w:ascii="Book Antiqua" w:hAnsi="Book Antiqua" w:hint="eastAsia"/>
          <w:lang w:val="en-GB"/>
        </w:rPr>
        <w:t>9</w:t>
      </w:r>
      <w:r w:rsidRPr="00D7497C">
        <w:rPr>
          <w:rFonts w:ascii="Book Antiqua" w:hAnsi="Book Antiqua"/>
          <w:lang w:val="en-GB"/>
        </w:rPr>
        <w:t xml:space="preserve"> </w:t>
      </w:r>
    </w:p>
    <w:p w14:paraId="4C40CB14" w14:textId="73D748F9" w:rsidR="00062C64" w:rsidRPr="0072576C" w:rsidRDefault="00062C64" w:rsidP="002B044C">
      <w:pPr>
        <w:spacing w:line="360" w:lineRule="auto"/>
        <w:rPr>
          <w:rFonts w:ascii="Book Antiqua" w:eastAsiaTheme="minorEastAsia" w:hAnsi="Book Antiqua"/>
          <w:b/>
          <w:lang w:val="en-GB"/>
        </w:rPr>
      </w:pPr>
      <w:r w:rsidRPr="00D7497C">
        <w:rPr>
          <w:rFonts w:ascii="Book Antiqua" w:hAnsi="Book Antiqua"/>
          <w:b/>
          <w:lang w:val="en-GB"/>
        </w:rPr>
        <w:t>First decision:</w:t>
      </w:r>
      <w:r w:rsidRPr="00D7497C">
        <w:rPr>
          <w:rFonts w:ascii="Book Antiqua" w:hAnsi="Book Antiqua"/>
          <w:lang w:val="en-GB"/>
        </w:rPr>
        <w:t xml:space="preserve"> </w:t>
      </w:r>
      <w:r w:rsidR="0072576C">
        <w:rPr>
          <w:rFonts w:ascii="Book Antiqua" w:eastAsiaTheme="minorEastAsia" w:hAnsi="Book Antiqua" w:hint="eastAsia"/>
          <w:lang w:val="en-GB"/>
        </w:rPr>
        <w:t>February</w:t>
      </w:r>
      <w:r w:rsidRPr="00D7497C">
        <w:rPr>
          <w:rFonts w:ascii="Book Antiqua" w:hAnsi="Book Antiqua"/>
          <w:lang w:val="en-GB"/>
        </w:rPr>
        <w:t xml:space="preserve"> </w:t>
      </w:r>
      <w:r w:rsidR="0072576C">
        <w:rPr>
          <w:rFonts w:ascii="Book Antiqua" w:eastAsiaTheme="minorEastAsia" w:hAnsi="Book Antiqua" w:hint="eastAsia"/>
          <w:lang w:val="en-GB"/>
        </w:rPr>
        <w:t>19</w:t>
      </w:r>
      <w:r w:rsidRPr="00D7497C">
        <w:rPr>
          <w:rFonts w:ascii="Book Antiqua" w:hAnsi="Book Antiqua"/>
          <w:lang w:val="en-GB"/>
        </w:rPr>
        <w:t xml:space="preserve">, </w:t>
      </w:r>
      <w:r w:rsidR="0072576C">
        <w:rPr>
          <w:rFonts w:ascii="Book Antiqua" w:eastAsiaTheme="minorEastAsia" w:hAnsi="Book Antiqua" w:hint="eastAsia"/>
          <w:lang w:val="en-GB"/>
        </w:rPr>
        <w:t>2020</w:t>
      </w:r>
    </w:p>
    <w:p w14:paraId="6CBBAB35" w14:textId="77777777" w:rsidR="00062C64" w:rsidRDefault="00062C64" w:rsidP="002B044C">
      <w:pPr>
        <w:spacing w:line="360" w:lineRule="auto"/>
        <w:rPr>
          <w:rFonts w:ascii="Book Antiqua" w:hAnsi="Book Antiqua"/>
          <w:lang w:val="en-GB"/>
        </w:rPr>
      </w:pPr>
      <w:r w:rsidRPr="00D7497C">
        <w:rPr>
          <w:rFonts w:ascii="Book Antiqua" w:hAnsi="Book Antiqua"/>
          <w:b/>
          <w:lang w:val="en-GB"/>
        </w:rPr>
        <w:t>Article in press:</w:t>
      </w:r>
      <w:r w:rsidRPr="00D7497C">
        <w:rPr>
          <w:rFonts w:ascii="Book Antiqua" w:hAnsi="Book Antiqua"/>
          <w:lang w:val="en-GB"/>
        </w:rPr>
        <w:t xml:space="preserve"> </w:t>
      </w:r>
    </w:p>
    <w:p w14:paraId="76A41480" w14:textId="77777777" w:rsidR="00062C64" w:rsidRPr="00D7497C" w:rsidRDefault="00062C64" w:rsidP="002B044C">
      <w:pPr>
        <w:spacing w:line="360" w:lineRule="auto"/>
        <w:rPr>
          <w:rFonts w:ascii="Book Antiqua" w:hAnsi="Book Antiqua"/>
          <w:lang w:val="en-GB"/>
        </w:rPr>
      </w:pPr>
    </w:p>
    <w:p w14:paraId="0FB36345" w14:textId="4967642D" w:rsidR="00062C64" w:rsidRPr="008D43DD" w:rsidRDefault="00062C64" w:rsidP="002B044C">
      <w:pPr>
        <w:snapToGrid w:val="0"/>
        <w:spacing w:line="360" w:lineRule="auto"/>
        <w:rPr>
          <w:rFonts w:ascii="Book Antiqua" w:hAnsi="Book Antiqua" w:cs="Helvetica"/>
          <w:b/>
        </w:rPr>
      </w:pPr>
      <w:r w:rsidRPr="008D43DD">
        <w:rPr>
          <w:rFonts w:ascii="Book Antiqua" w:hAnsi="Book Antiqua" w:cs="Helvetica"/>
          <w:b/>
        </w:rPr>
        <w:t xml:space="preserve">Specialty type: </w:t>
      </w:r>
      <w:r w:rsidR="0072576C" w:rsidRPr="0072576C">
        <w:rPr>
          <w:rFonts w:ascii="Book Antiqua" w:eastAsia="Microsoft YaHei" w:hAnsi="Book Antiqua" w:cs="SimSun"/>
          <w:caps/>
        </w:rPr>
        <w:t>g</w:t>
      </w:r>
      <w:r w:rsidR="0072576C" w:rsidRPr="0072576C">
        <w:rPr>
          <w:rFonts w:ascii="Book Antiqua" w:eastAsia="Microsoft YaHei" w:hAnsi="Book Antiqua" w:cs="SimSun"/>
        </w:rPr>
        <w:t>astroenterology and hepatology</w:t>
      </w:r>
    </w:p>
    <w:p w14:paraId="6FF40FC7" w14:textId="7A6D9415" w:rsidR="00062C64" w:rsidRPr="008D43DD" w:rsidRDefault="00062C64" w:rsidP="002B044C">
      <w:pPr>
        <w:snapToGrid w:val="0"/>
        <w:spacing w:line="360" w:lineRule="auto"/>
        <w:rPr>
          <w:rFonts w:ascii="Book Antiqua" w:hAnsi="Book Antiqua" w:cs="Helvetica"/>
          <w:b/>
        </w:rPr>
      </w:pPr>
      <w:r w:rsidRPr="008D43DD">
        <w:rPr>
          <w:rFonts w:ascii="Book Antiqua" w:hAnsi="Book Antiqua" w:cs="Helvetica"/>
          <w:b/>
        </w:rPr>
        <w:lastRenderedPageBreak/>
        <w:t xml:space="preserve">Country of origin: </w:t>
      </w:r>
      <w:r w:rsidR="007E252C" w:rsidRPr="007E252C">
        <w:rPr>
          <w:rFonts w:ascii="Book Antiqua" w:hAnsi="Book Antiqua"/>
        </w:rPr>
        <w:t>Singapore</w:t>
      </w:r>
    </w:p>
    <w:p w14:paraId="010E2A9A" w14:textId="77777777" w:rsidR="00062C64" w:rsidRPr="008D43DD" w:rsidRDefault="00062C64" w:rsidP="002B044C">
      <w:pPr>
        <w:snapToGrid w:val="0"/>
        <w:spacing w:line="360" w:lineRule="auto"/>
        <w:rPr>
          <w:rFonts w:ascii="Book Antiqua" w:hAnsi="Book Antiqua" w:cs="Helvetica"/>
          <w:b/>
        </w:rPr>
      </w:pPr>
      <w:r w:rsidRPr="008D43DD">
        <w:rPr>
          <w:rFonts w:ascii="Book Antiqua" w:hAnsi="Book Antiqua" w:cs="Helvetica"/>
          <w:b/>
        </w:rPr>
        <w:t>Peer-review report classification</w:t>
      </w:r>
    </w:p>
    <w:p w14:paraId="1784F93D" w14:textId="77777777" w:rsidR="00062C64" w:rsidRPr="008D43DD" w:rsidRDefault="00062C64" w:rsidP="002B044C">
      <w:pPr>
        <w:snapToGrid w:val="0"/>
        <w:spacing w:line="360" w:lineRule="auto"/>
        <w:rPr>
          <w:rFonts w:ascii="Book Antiqua" w:hAnsi="Book Antiqua" w:cs="Helvetica"/>
        </w:rPr>
      </w:pPr>
      <w:r w:rsidRPr="008D43DD">
        <w:rPr>
          <w:rFonts w:ascii="Book Antiqua" w:hAnsi="Book Antiqua" w:cs="Helvetica"/>
        </w:rPr>
        <w:t>Grade A (Excellent): 0</w:t>
      </w:r>
    </w:p>
    <w:p w14:paraId="635A61D7" w14:textId="77777777" w:rsidR="00062C64" w:rsidRPr="008D43DD" w:rsidRDefault="00062C64" w:rsidP="002B044C">
      <w:pPr>
        <w:snapToGrid w:val="0"/>
        <w:spacing w:line="360" w:lineRule="auto"/>
        <w:rPr>
          <w:rFonts w:ascii="Book Antiqua" w:hAnsi="Book Antiqua" w:cs="Helvetica"/>
        </w:rPr>
      </w:pPr>
      <w:r w:rsidRPr="008D43DD">
        <w:rPr>
          <w:rFonts w:ascii="Book Antiqua" w:hAnsi="Book Antiqua" w:cs="Helvetica"/>
        </w:rPr>
        <w:t>Grade B (Very good): B</w:t>
      </w:r>
    </w:p>
    <w:p w14:paraId="1D6861CB" w14:textId="611755D7" w:rsidR="00062C64" w:rsidRPr="008D43DD" w:rsidRDefault="00062C64" w:rsidP="002B044C">
      <w:pPr>
        <w:snapToGrid w:val="0"/>
        <w:spacing w:line="360" w:lineRule="auto"/>
        <w:rPr>
          <w:rFonts w:ascii="Book Antiqua" w:hAnsi="Book Antiqua" w:cs="Helvetica"/>
        </w:rPr>
      </w:pPr>
      <w:r w:rsidRPr="008D43DD">
        <w:rPr>
          <w:rFonts w:ascii="Book Antiqua" w:hAnsi="Book Antiqua" w:cs="Helvetica"/>
        </w:rPr>
        <w:t xml:space="preserve">Grade C (Good): </w:t>
      </w:r>
      <w:r w:rsidR="00756A89" w:rsidRPr="008D43DD">
        <w:rPr>
          <w:rFonts w:ascii="Book Antiqua" w:hAnsi="Book Antiqua" w:cs="Helvetica"/>
        </w:rPr>
        <w:t>0</w:t>
      </w:r>
    </w:p>
    <w:p w14:paraId="487C5B19" w14:textId="77777777" w:rsidR="00062C64" w:rsidRPr="008D43DD" w:rsidRDefault="00062C64" w:rsidP="002B044C">
      <w:pPr>
        <w:snapToGrid w:val="0"/>
        <w:spacing w:line="360" w:lineRule="auto"/>
        <w:rPr>
          <w:rFonts w:ascii="Book Antiqua" w:hAnsi="Book Antiqua" w:cs="Helvetica"/>
        </w:rPr>
      </w:pPr>
      <w:r w:rsidRPr="008D43DD">
        <w:rPr>
          <w:rFonts w:ascii="Book Antiqua" w:hAnsi="Book Antiqua" w:cs="Helvetica"/>
        </w:rPr>
        <w:t xml:space="preserve">Grade D (Fair): </w:t>
      </w:r>
      <w:bookmarkStart w:id="27" w:name="OLE_LINK25"/>
      <w:bookmarkStart w:id="28" w:name="OLE_LINK26"/>
      <w:r w:rsidRPr="008D43DD">
        <w:rPr>
          <w:rFonts w:ascii="Book Antiqua" w:hAnsi="Book Antiqua" w:cs="Helvetica"/>
        </w:rPr>
        <w:t>0</w:t>
      </w:r>
      <w:bookmarkEnd w:id="27"/>
      <w:bookmarkEnd w:id="28"/>
      <w:r w:rsidRPr="008D43DD">
        <w:rPr>
          <w:rFonts w:ascii="Book Antiqua" w:hAnsi="Book Antiqua" w:cs="Helvetica"/>
        </w:rPr>
        <w:t xml:space="preserve"> </w:t>
      </w:r>
    </w:p>
    <w:p w14:paraId="65BFAA51" w14:textId="77777777" w:rsidR="00062C64" w:rsidRPr="008D43DD" w:rsidRDefault="00062C64" w:rsidP="002B044C">
      <w:pPr>
        <w:spacing w:line="360" w:lineRule="auto"/>
        <w:rPr>
          <w:rFonts w:ascii="Book Antiqua" w:hAnsi="Book Antiqua" w:cs="Calibri"/>
          <w:noProof/>
        </w:rPr>
      </w:pPr>
      <w:r w:rsidRPr="008D43DD">
        <w:rPr>
          <w:rFonts w:ascii="Book Antiqua" w:hAnsi="Book Antiqua" w:cs="Helvetica"/>
        </w:rPr>
        <w:t>Grade E (Poor): 0</w:t>
      </w:r>
    </w:p>
    <w:p w14:paraId="04F5D646" w14:textId="77777777" w:rsidR="00062C64" w:rsidRPr="007C1759" w:rsidRDefault="00062C64" w:rsidP="002B044C">
      <w:pPr>
        <w:pStyle w:val="ListParagraph"/>
        <w:spacing w:line="360" w:lineRule="auto"/>
        <w:ind w:left="0"/>
        <w:jc w:val="both"/>
        <w:rPr>
          <w:rFonts w:ascii="Book Antiqua" w:hAnsi="Book Antiqua" w:cs="Calibri"/>
          <w:noProof/>
          <w:lang w:val="en-GB"/>
        </w:rPr>
      </w:pPr>
    </w:p>
    <w:p w14:paraId="6629DDAB" w14:textId="366B90CF" w:rsidR="00062C64" w:rsidRPr="00460FCA" w:rsidRDefault="00062C64" w:rsidP="002B044C">
      <w:pPr>
        <w:pStyle w:val="PlainText"/>
        <w:spacing w:line="360" w:lineRule="auto"/>
        <w:jc w:val="left"/>
        <w:rPr>
          <w:rFonts w:ascii="Book Antiqua" w:hAnsi="Book Antiqua"/>
          <w:b/>
          <w:sz w:val="24"/>
          <w:szCs w:val="24"/>
        </w:rPr>
      </w:pPr>
      <w:r w:rsidRPr="00460FCA">
        <w:rPr>
          <w:rFonts w:ascii="Book Antiqua" w:hAnsi="Book Antiqua"/>
          <w:b/>
          <w:sz w:val="24"/>
          <w:szCs w:val="24"/>
        </w:rPr>
        <w:t xml:space="preserve">P-Reviewer: </w:t>
      </w:r>
      <w:r w:rsidR="00127CA0" w:rsidRPr="00127CA0">
        <w:rPr>
          <w:rFonts w:ascii="Book Antiqua" w:hAnsi="Book Antiqua"/>
          <w:color w:val="000000"/>
          <w:sz w:val="24"/>
          <w:szCs w:val="24"/>
        </w:rPr>
        <w:t>Yu</w:t>
      </w:r>
      <w:r w:rsidR="00127CA0">
        <w:rPr>
          <w:rFonts w:ascii="Book Antiqua" w:hAnsi="Book Antiqua" w:hint="eastAsia"/>
          <w:color w:val="000000"/>
          <w:sz w:val="24"/>
          <w:szCs w:val="24"/>
        </w:rPr>
        <w:t xml:space="preserve"> B</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sidR="00127CA0">
        <w:rPr>
          <w:rFonts w:ascii="Book Antiqua" w:hAnsi="Book Antiqua" w:hint="eastAsia"/>
          <w:sz w:val="24"/>
          <w:szCs w:val="24"/>
        </w:rPr>
        <w:t>Ma YJ</w:t>
      </w:r>
      <w:r w:rsidRPr="00460FCA">
        <w:rPr>
          <w:rFonts w:ascii="Book Antiqua" w:hAnsi="Book Antiqua"/>
          <w:b/>
          <w:sz w:val="24"/>
          <w:szCs w:val="24"/>
        </w:rPr>
        <w:t xml:space="preserve"> L-Editor: E-Editor: </w:t>
      </w:r>
    </w:p>
    <w:p w14:paraId="6F29E9B2" w14:textId="0FCB5098" w:rsidR="00127CA0" w:rsidRDefault="00127CA0" w:rsidP="002B044C">
      <w:pPr>
        <w:spacing w:line="360" w:lineRule="auto"/>
        <w:rPr>
          <w:rFonts w:ascii="Book Antiqua" w:hAnsi="Book Antiqua" w:cs="Courier New"/>
          <w:b/>
        </w:rPr>
      </w:pPr>
      <w:r>
        <w:rPr>
          <w:rFonts w:ascii="Book Antiqua" w:hAnsi="Book Antiqua" w:cs="Courier New"/>
          <w:b/>
        </w:rPr>
        <w:br w:type="page"/>
      </w:r>
    </w:p>
    <w:p w14:paraId="6C0FF501" w14:textId="6CF53388" w:rsidR="00062C64" w:rsidRPr="00127CA0" w:rsidRDefault="00127CA0" w:rsidP="002B044C">
      <w:pPr>
        <w:adjustRightInd w:val="0"/>
        <w:snapToGrid w:val="0"/>
        <w:spacing w:line="360" w:lineRule="auto"/>
        <w:rPr>
          <w:rFonts w:ascii="Book Antiqua" w:eastAsiaTheme="minorEastAsia" w:hAnsi="Book Antiqua"/>
          <w:b/>
        </w:rPr>
      </w:pPr>
      <w:r>
        <w:rPr>
          <w:rFonts w:ascii="Book Antiqua" w:hAnsi="Book Antiqua"/>
          <w:b/>
        </w:rPr>
        <w:lastRenderedPageBreak/>
        <w:t>Figure Legends</w:t>
      </w:r>
    </w:p>
    <w:p w14:paraId="61EAE201" w14:textId="071F0528" w:rsidR="00094A33" w:rsidRPr="00127CA0" w:rsidRDefault="00094A33" w:rsidP="002B044C">
      <w:pPr>
        <w:spacing w:line="360" w:lineRule="auto"/>
        <w:jc w:val="both"/>
        <w:rPr>
          <w:rFonts w:ascii="Book Antiqua" w:hAnsi="Book Antiqua"/>
          <w:lang w:val="en-US"/>
        </w:rPr>
      </w:pPr>
      <w:r>
        <w:rPr>
          <w:rFonts w:ascii="Book Antiqua" w:hAnsi="Book Antiqua"/>
          <w:noProof/>
          <w:u w:val="single"/>
          <w:lang w:val="en-US"/>
        </w:rPr>
        <w:drawing>
          <wp:inline distT="0" distB="0" distL="0" distR="0" wp14:anchorId="31F19F27" wp14:editId="58795FAC">
            <wp:extent cx="5943600" cy="2671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 combine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671445"/>
                    </a:xfrm>
                    <a:prstGeom prst="rect">
                      <a:avLst/>
                    </a:prstGeom>
                  </pic:spPr>
                </pic:pic>
              </a:graphicData>
            </a:graphic>
          </wp:inline>
        </w:drawing>
      </w:r>
    </w:p>
    <w:p w14:paraId="7A274D76" w14:textId="06E5E6FE" w:rsidR="00EC4F82" w:rsidRPr="00127CA0" w:rsidRDefault="005734F8" w:rsidP="002B044C">
      <w:pPr>
        <w:spacing w:line="360" w:lineRule="auto"/>
        <w:jc w:val="both"/>
        <w:rPr>
          <w:rFonts w:ascii="Book Antiqua" w:hAnsi="Book Antiqua"/>
          <w:b/>
          <w:lang w:val="en-US"/>
        </w:rPr>
      </w:pPr>
      <w:r w:rsidRPr="00127CA0">
        <w:rPr>
          <w:rFonts w:ascii="Book Antiqua" w:hAnsi="Book Antiqua"/>
          <w:b/>
          <w:lang w:val="en-US"/>
        </w:rPr>
        <w:t>Figure 1</w:t>
      </w:r>
      <w:r w:rsidR="00127CA0" w:rsidRPr="00127CA0">
        <w:rPr>
          <w:rFonts w:ascii="Book Antiqua" w:eastAsiaTheme="minorEastAsia" w:hAnsi="Book Antiqua" w:hint="eastAsia"/>
          <w:b/>
          <w:lang w:val="en-US"/>
        </w:rPr>
        <w:t xml:space="preserve"> </w:t>
      </w:r>
      <w:r w:rsidR="00127CA0" w:rsidRPr="00127CA0">
        <w:rPr>
          <w:rFonts w:ascii="Book Antiqua" w:hAnsi="Book Antiqua"/>
          <w:b/>
          <w:caps/>
          <w:lang w:val="en-US"/>
        </w:rPr>
        <w:t>m</w:t>
      </w:r>
      <w:r w:rsidR="00127CA0" w:rsidRPr="00127CA0">
        <w:rPr>
          <w:rFonts w:ascii="Book Antiqua" w:hAnsi="Book Antiqua"/>
          <w:b/>
          <w:lang w:val="en-US"/>
        </w:rPr>
        <w:t>agnetic resonance imaging r</w:t>
      </w:r>
      <w:r w:rsidR="00E93C78" w:rsidRPr="00127CA0">
        <w:rPr>
          <w:rFonts w:ascii="Book Antiqua" w:hAnsi="Book Antiqua"/>
          <w:b/>
          <w:lang w:val="en-US"/>
        </w:rPr>
        <w:t xml:space="preserve">ectum showing </w:t>
      </w:r>
      <w:r w:rsidR="00EF7A53" w:rsidRPr="00127CA0">
        <w:rPr>
          <w:rFonts w:ascii="Book Antiqua" w:hAnsi="Book Antiqua"/>
          <w:b/>
          <w:lang w:val="en-US"/>
        </w:rPr>
        <w:t>an enlarged, metastatic,</w:t>
      </w:r>
      <w:r w:rsidR="00E93C78" w:rsidRPr="00127CA0">
        <w:rPr>
          <w:rFonts w:ascii="Book Antiqua" w:hAnsi="Book Antiqua"/>
          <w:b/>
          <w:lang w:val="en-US"/>
        </w:rPr>
        <w:t xml:space="preserve"> l</w:t>
      </w:r>
      <w:r w:rsidR="00CF3825" w:rsidRPr="00127CA0">
        <w:rPr>
          <w:rFonts w:ascii="Book Antiqua" w:hAnsi="Book Antiqua"/>
          <w:b/>
          <w:lang w:val="en-US"/>
        </w:rPr>
        <w:t>eft internal iliac node before (left, 11</w:t>
      </w:r>
      <w:r w:rsidR="00127CA0" w:rsidRPr="00127CA0">
        <w:rPr>
          <w:rFonts w:ascii="Book Antiqua" w:eastAsiaTheme="minorEastAsia" w:hAnsi="Book Antiqua" w:hint="eastAsia"/>
          <w:b/>
          <w:lang w:val="en-US"/>
        </w:rPr>
        <w:t xml:space="preserve"> </w:t>
      </w:r>
      <w:r w:rsidR="00CF3825" w:rsidRPr="00127CA0">
        <w:rPr>
          <w:rFonts w:ascii="Book Antiqua" w:hAnsi="Book Antiqua"/>
          <w:b/>
          <w:lang w:val="en-US"/>
        </w:rPr>
        <w:t>mm) and</w:t>
      </w:r>
      <w:r w:rsidR="00EC4F82" w:rsidRPr="00127CA0">
        <w:rPr>
          <w:rFonts w:ascii="Book Antiqua" w:hAnsi="Book Antiqua"/>
          <w:b/>
          <w:lang w:val="en-US"/>
        </w:rPr>
        <w:t xml:space="preserve"> a</w:t>
      </w:r>
      <w:r w:rsidR="00CF3825" w:rsidRPr="00127CA0">
        <w:rPr>
          <w:rFonts w:ascii="Book Antiqua" w:hAnsi="Book Antiqua"/>
          <w:b/>
          <w:lang w:val="en-US"/>
        </w:rPr>
        <w:t>fter (right, 9</w:t>
      </w:r>
      <w:r w:rsidR="00127CA0" w:rsidRPr="00127CA0">
        <w:rPr>
          <w:rFonts w:ascii="Book Antiqua" w:eastAsiaTheme="minorEastAsia" w:hAnsi="Book Antiqua" w:hint="eastAsia"/>
          <w:b/>
          <w:lang w:val="en-US"/>
        </w:rPr>
        <w:t xml:space="preserve"> </w:t>
      </w:r>
      <w:r w:rsidR="00CF3825" w:rsidRPr="00127CA0">
        <w:rPr>
          <w:rFonts w:ascii="Book Antiqua" w:hAnsi="Book Antiqua"/>
          <w:b/>
          <w:lang w:val="en-US"/>
        </w:rPr>
        <w:t>mm) neoadjuvant chemoradiation</w:t>
      </w:r>
      <w:r w:rsidR="00EC4F82" w:rsidRPr="00127CA0">
        <w:rPr>
          <w:rFonts w:ascii="Book Antiqua" w:hAnsi="Book Antiqua"/>
          <w:b/>
          <w:lang w:val="en-US"/>
        </w:rPr>
        <w:t>.</w:t>
      </w:r>
    </w:p>
    <w:p w14:paraId="0288E5FE" w14:textId="77777777" w:rsidR="00E97A90" w:rsidRDefault="00E97A90" w:rsidP="002B044C">
      <w:pPr>
        <w:spacing w:line="360" w:lineRule="auto"/>
        <w:jc w:val="both"/>
        <w:rPr>
          <w:rFonts w:ascii="Book Antiqua" w:hAnsi="Book Antiqua"/>
          <w:lang w:val="en-US"/>
        </w:rPr>
      </w:pPr>
    </w:p>
    <w:p w14:paraId="42DA735C" w14:textId="6FFF3113" w:rsidR="00E97A90" w:rsidRPr="00127CA0" w:rsidRDefault="00E97A90" w:rsidP="002B044C">
      <w:pPr>
        <w:spacing w:line="360" w:lineRule="auto"/>
        <w:jc w:val="both"/>
        <w:rPr>
          <w:rFonts w:ascii="Book Antiqua" w:eastAsiaTheme="minorEastAsia" w:hAnsi="Book Antiqua"/>
          <w:lang w:val="en-US"/>
        </w:rPr>
        <w:sectPr w:rsidR="00E97A90" w:rsidRPr="00127CA0">
          <w:footerReference w:type="even" r:id="rId9"/>
          <w:footerReference w:type="default" r:id="rId10"/>
          <w:pgSz w:w="12240" w:h="15840"/>
          <w:pgMar w:top="1440" w:right="1440" w:bottom="1440" w:left="1440" w:header="720" w:footer="720" w:gutter="0"/>
          <w:cols w:space="720"/>
          <w:docGrid w:linePitch="360"/>
        </w:sectPr>
      </w:pPr>
      <w:r>
        <w:rPr>
          <w:rFonts w:ascii="Book Antiqua" w:hAnsi="Book Antiqua"/>
          <w:noProof/>
          <w:lang w:val="en-US"/>
        </w:rPr>
        <w:drawing>
          <wp:inline distT="0" distB="0" distL="0" distR="0" wp14:anchorId="2C0AA5E2" wp14:editId="480CF821">
            <wp:extent cx="5928360" cy="241753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 combined.jpg"/>
                    <pic:cNvPicPr/>
                  </pic:nvPicPr>
                  <pic:blipFill>
                    <a:blip r:embed="rId11">
                      <a:extLst>
                        <a:ext uri="{28A0092B-C50C-407E-A947-70E740481C1C}">
                          <a14:useLocalDpi xmlns:a14="http://schemas.microsoft.com/office/drawing/2010/main" val="0"/>
                        </a:ext>
                      </a:extLst>
                    </a:blip>
                    <a:stretch>
                      <a:fillRect/>
                    </a:stretch>
                  </pic:blipFill>
                  <pic:spPr>
                    <a:xfrm>
                      <a:off x="0" y="0"/>
                      <a:ext cx="5941029" cy="2422705"/>
                    </a:xfrm>
                    <a:prstGeom prst="rect">
                      <a:avLst/>
                    </a:prstGeom>
                  </pic:spPr>
                </pic:pic>
              </a:graphicData>
            </a:graphic>
          </wp:inline>
        </w:drawing>
      </w:r>
    </w:p>
    <w:p w14:paraId="7BB4633D" w14:textId="749B054D" w:rsidR="00EC4F82" w:rsidRPr="00127CA0" w:rsidRDefault="00EC4F82" w:rsidP="002B044C">
      <w:pPr>
        <w:spacing w:line="360" w:lineRule="auto"/>
        <w:jc w:val="both"/>
        <w:rPr>
          <w:rFonts w:ascii="Book Antiqua" w:eastAsiaTheme="minorEastAsia" w:hAnsi="Book Antiqua"/>
          <w:lang w:val="en-US"/>
        </w:rPr>
        <w:sectPr w:rsidR="00EC4F82" w:rsidRPr="00127CA0" w:rsidSect="00EC4F82">
          <w:type w:val="continuous"/>
          <w:pgSz w:w="12240" w:h="15840"/>
          <w:pgMar w:top="1440" w:right="1440" w:bottom="1440" w:left="1440" w:header="720" w:footer="720" w:gutter="0"/>
          <w:cols w:num="2" w:space="720"/>
          <w:docGrid w:linePitch="360"/>
        </w:sectPr>
      </w:pPr>
    </w:p>
    <w:p w14:paraId="374D19F3" w14:textId="19CC9A50" w:rsidR="00D21750" w:rsidRPr="00127CA0" w:rsidRDefault="00D21750" w:rsidP="002B044C">
      <w:pPr>
        <w:spacing w:line="360" w:lineRule="auto"/>
        <w:jc w:val="both"/>
        <w:rPr>
          <w:rFonts w:ascii="Book Antiqua" w:hAnsi="Book Antiqua"/>
          <w:b/>
          <w:lang w:val="en-US"/>
        </w:rPr>
      </w:pPr>
      <w:r w:rsidRPr="00127CA0">
        <w:rPr>
          <w:rFonts w:ascii="Book Antiqua" w:hAnsi="Book Antiqua"/>
          <w:b/>
          <w:lang w:val="en-US"/>
        </w:rPr>
        <w:t>Figure 2</w:t>
      </w:r>
      <w:r w:rsidR="00127CA0" w:rsidRPr="00127CA0">
        <w:rPr>
          <w:rFonts w:ascii="Book Antiqua" w:eastAsiaTheme="minorEastAsia" w:hAnsi="Book Antiqua" w:hint="eastAsia"/>
          <w:b/>
          <w:lang w:val="en-US"/>
        </w:rPr>
        <w:t xml:space="preserve"> </w:t>
      </w:r>
      <w:r w:rsidRPr="00127CA0">
        <w:rPr>
          <w:rFonts w:ascii="Book Antiqua" w:hAnsi="Book Antiqua"/>
          <w:b/>
          <w:lang w:val="en-US"/>
        </w:rPr>
        <w:t xml:space="preserve">Metastatic lateral pelvic lymph node seen on </w:t>
      </w:r>
      <w:r w:rsidR="00127CA0" w:rsidRPr="00127CA0">
        <w:rPr>
          <w:rFonts w:ascii="Book Antiqua" w:hAnsi="Book Antiqua"/>
          <w:b/>
          <w:lang w:val="en-US"/>
        </w:rPr>
        <w:t xml:space="preserve">magnetic resonance imaging </w:t>
      </w:r>
      <w:r w:rsidRPr="00127CA0">
        <w:rPr>
          <w:rFonts w:ascii="Book Antiqua" w:hAnsi="Book Antiqua"/>
          <w:b/>
          <w:lang w:val="en-US"/>
        </w:rPr>
        <w:t xml:space="preserve">rectum and </w:t>
      </w:r>
      <w:bookmarkStart w:id="29" w:name="OLE_LINK27"/>
      <w:bookmarkStart w:id="30" w:name="OLE_LINK28"/>
      <w:r w:rsidR="00127CA0" w:rsidRPr="00127CA0">
        <w:rPr>
          <w:rFonts w:ascii="Book Antiqua" w:hAnsi="Book Antiqua"/>
          <w:b/>
          <w:lang w:val="en-US"/>
        </w:rPr>
        <w:t xml:space="preserve">positron emission tomography </w:t>
      </w:r>
      <w:r w:rsidRPr="00127CA0">
        <w:rPr>
          <w:rFonts w:ascii="Book Antiqua" w:hAnsi="Book Antiqua"/>
          <w:b/>
          <w:lang w:val="en-US"/>
        </w:rPr>
        <w:t>scan</w:t>
      </w:r>
      <w:bookmarkEnd w:id="29"/>
      <w:bookmarkEnd w:id="30"/>
      <w:r w:rsidR="00E97A90" w:rsidRPr="00127CA0">
        <w:rPr>
          <w:rFonts w:ascii="Book Antiqua" w:hAnsi="Book Antiqua"/>
          <w:b/>
          <w:lang w:val="en-US"/>
        </w:rPr>
        <w:t>.</w:t>
      </w:r>
    </w:p>
    <w:p w14:paraId="6EBE92BF" w14:textId="77777777" w:rsidR="00D21750" w:rsidRDefault="00D21750" w:rsidP="002B044C">
      <w:pPr>
        <w:spacing w:line="360" w:lineRule="auto"/>
        <w:jc w:val="both"/>
        <w:rPr>
          <w:rFonts w:ascii="Book Antiqua" w:hAnsi="Book Antiqua"/>
          <w:lang w:val="en-US"/>
        </w:rPr>
      </w:pPr>
    </w:p>
    <w:p w14:paraId="5B6B222F" w14:textId="77777777" w:rsidR="003A0A90" w:rsidRPr="002D2C2F" w:rsidRDefault="003A0A90" w:rsidP="002B044C">
      <w:pPr>
        <w:spacing w:line="360" w:lineRule="auto"/>
        <w:jc w:val="both"/>
        <w:rPr>
          <w:rFonts w:ascii="Book Antiqua" w:hAnsi="Book Antiqua"/>
          <w:lang w:val="en-US"/>
        </w:rPr>
      </w:pPr>
    </w:p>
    <w:p w14:paraId="19FEF60C" w14:textId="4985D3D5" w:rsidR="008967F7" w:rsidRPr="002D2C2F" w:rsidRDefault="008967F7" w:rsidP="002B044C">
      <w:pPr>
        <w:spacing w:line="360" w:lineRule="auto"/>
        <w:jc w:val="both"/>
        <w:rPr>
          <w:rFonts w:ascii="Book Antiqua" w:hAnsi="Book Antiqua"/>
          <w:lang w:val="en-US"/>
        </w:rPr>
      </w:pPr>
      <w:r w:rsidRPr="002D2C2F">
        <w:rPr>
          <w:rFonts w:ascii="Book Antiqua" w:hAnsi="Book Antiqua"/>
          <w:noProof/>
          <w:lang w:val="en-US"/>
        </w:rPr>
        <w:lastRenderedPageBreak/>
        <w:drawing>
          <wp:inline distT="0" distB="0" distL="0" distR="0" wp14:anchorId="2E1C797B" wp14:editId="07A9A8F2">
            <wp:extent cx="5223753" cy="2817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4877" r="6131" b="10744"/>
                    <a:stretch/>
                  </pic:blipFill>
                  <pic:spPr bwMode="auto">
                    <a:xfrm>
                      <a:off x="0" y="0"/>
                      <a:ext cx="5232119" cy="2822008"/>
                    </a:xfrm>
                    <a:prstGeom prst="rect">
                      <a:avLst/>
                    </a:prstGeom>
                    <a:noFill/>
                    <a:ln>
                      <a:noFill/>
                    </a:ln>
                    <a:extLst>
                      <a:ext uri="{53640926-AAD7-44D8-BBD7-CCE9431645EC}">
                        <a14:shadowObscured xmlns:a14="http://schemas.microsoft.com/office/drawing/2010/main"/>
                      </a:ext>
                    </a:extLst>
                  </pic:spPr>
                </pic:pic>
              </a:graphicData>
            </a:graphic>
          </wp:inline>
        </w:drawing>
      </w:r>
    </w:p>
    <w:p w14:paraId="4802CC6D" w14:textId="16278ED4" w:rsidR="008967F7" w:rsidRPr="00127CA0" w:rsidRDefault="00861429" w:rsidP="002B044C">
      <w:pPr>
        <w:spacing w:line="360" w:lineRule="auto"/>
        <w:jc w:val="both"/>
        <w:rPr>
          <w:rFonts w:ascii="Book Antiqua" w:hAnsi="Book Antiqua"/>
          <w:b/>
          <w:lang w:val="en-US"/>
        </w:rPr>
      </w:pPr>
      <w:r w:rsidRPr="00127CA0">
        <w:rPr>
          <w:rFonts w:ascii="Book Antiqua" w:hAnsi="Book Antiqua"/>
          <w:b/>
          <w:lang w:val="en-US"/>
        </w:rPr>
        <w:t xml:space="preserve">Figure </w:t>
      </w:r>
      <w:r w:rsidR="00D21750" w:rsidRPr="00127CA0">
        <w:rPr>
          <w:rFonts w:ascii="Book Antiqua" w:hAnsi="Book Antiqua"/>
          <w:b/>
          <w:lang w:val="en-US"/>
        </w:rPr>
        <w:t>3</w:t>
      </w:r>
      <w:r w:rsidR="00127CA0" w:rsidRPr="00127CA0">
        <w:rPr>
          <w:rFonts w:ascii="Book Antiqua" w:eastAsiaTheme="minorEastAsia" w:hAnsi="Book Antiqua" w:hint="eastAsia"/>
          <w:b/>
          <w:lang w:val="en-US"/>
        </w:rPr>
        <w:t xml:space="preserve"> </w:t>
      </w:r>
      <w:r w:rsidR="008967F7" w:rsidRPr="00127CA0">
        <w:rPr>
          <w:rFonts w:ascii="Book Antiqua" w:hAnsi="Book Antiqua"/>
          <w:b/>
          <w:lang w:val="en-US"/>
        </w:rPr>
        <w:t xml:space="preserve">Branches of the internal iliac artery during </w:t>
      </w:r>
      <w:r w:rsidR="00127CA0" w:rsidRPr="00127CA0">
        <w:rPr>
          <w:rFonts w:ascii="Book Antiqua" w:hAnsi="Book Antiqua"/>
          <w:b/>
          <w:lang w:val="en-US"/>
        </w:rPr>
        <w:t>lateral pelvic lymph node dissection</w:t>
      </w:r>
      <w:r w:rsidR="008967F7" w:rsidRPr="00127CA0">
        <w:rPr>
          <w:rFonts w:ascii="Book Antiqua" w:hAnsi="Book Antiqua"/>
          <w:b/>
          <w:lang w:val="en-US"/>
        </w:rPr>
        <w:t>.</w:t>
      </w:r>
    </w:p>
    <w:p w14:paraId="0E7D7FE7" w14:textId="77777777" w:rsidR="000639EE" w:rsidRPr="002D2C2F" w:rsidRDefault="000639EE" w:rsidP="002B044C">
      <w:pPr>
        <w:spacing w:line="360" w:lineRule="auto"/>
        <w:jc w:val="both"/>
        <w:rPr>
          <w:rFonts w:ascii="Book Antiqua" w:hAnsi="Book Antiqua"/>
          <w:lang w:val="en-US"/>
        </w:rPr>
      </w:pPr>
    </w:p>
    <w:p w14:paraId="4B30802F" w14:textId="4FB146E8" w:rsidR="008967F7" w:rsidRPr="002D2C2F" w:rsidRDefault="008967F7" w:rsidP="002B044C">
      <w:pPr>
        <w:spacing w:line="360" w:lineRule="auto"/>
        <w:jc w:val="both"/>
        <w:rPr>
          <w:rFonts w:ascii="Book Antiqua" w:hAnsi="Book Antiqua"/>
          <w:lang w:val="en-US"/>
        </w:rPr>
      </w:pPr>
      <w:r w:rsidRPr="002D2C2F">
        <w:rPr>
          <w:rFonts w:ascii="Book Antiqua" w:hAnsi="Book Antiqua"/>
          <w:noProof/>
          <w:lang w:val="en-US"/>
        </w:rPr>
        <w:drawing>
          <wp:inline distT="0" distB="0" distL="0" distR="0" wp14:anchorId="5EFA102A" wp14:editId="3A4B0BF3">
            <wp:extent cx="5147394" cy="3144033"/>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113" t="3744" r="7270" b="2255"/>
                    <a:stretch/>
                  </pic:blipFill>
                  <pic:spPr bwMode="auto">
                    <a:xfrm>
                      <a:off x="0" y="0"/>
                      <a:ext cx="5148144" cy="3144491"/>
                    </a:xfrm>
                    <a:prstGeom prst="rect">
                      <a:avLst/>
                    </a:prstGeom>
                    <a:noFill/>
                    <a:ln>
                      <a:noFill/>
                    </a:ln>
                    <a:extLst>
                      <a:ext uri="{53640926-AAD7-44D8-BBD7-CCE9431645EC}">
                        <a14:shadowObscured xmlns:a14="http://schemas.microsoft.com/office/drawing/2010/main"/>
                      </a:ext>
                    </a:extLst>
                  </pic:spPr>
                </pic:pic>
              </a:graphicData>
            </a:graphic>
          </wp:inline>
        </w:drawing>
      </w:r>
    </w:p>
    <w:p w14:paraId="2284E82A" w14:textId="448ABAE7" w:rsidR="003A0A90" w:rsidRPr="00127CA0" w:rsidRDefault="00861429" w:rsidP="002B044C">
      <w:pPr>
        <w:spacing w:line="360" w:lineRule="auto"/>
        <w:jc w:val="both"/>
        <w:rPr>
          <w:rFonts w:ascii="Book Antiqua" w:hAnsi="Book Antiqua"/>
          <w:b/>
          <w:noProof/>
          <w:lang w:val="en-US"/>
        </w:rPr>
      </w:pPr>
      <w:r w:rsidRPr="00127CA0">
        <w:rPr>
          <w:rFonts w:ascii="Book Antiqua" w:hAnsi="Book Antiqua"/>
          <w:b/>
          <w:lang w:val="en-US"/>
        </w:rPr>
        <w:t xml:space="preserve">Figure </w:t>
      </w:r>
      <w:r w:rsidR="00D21750" w:rsidRPr="00127CA0">
        <w:rPr>
          <w:rFonts w:ascii="Book Antiqua" w:hAnsi="Book Antiqua"/>
          <w:b/>
          <w:lang w:val="en-US"/>
        </w:rPr>
        <w:t>4</w:t>
      </w:r>
      <w:r w:rsidR="00127CA0">
        <w:rPr>
          <w:rFonts w:ascii="Book Antiqua" w:eastAsiaTheme="minorEastAsia" w:hAnsi="Book Antiqua" w:hint="eastAsia"/>
          <w:b/>
          <w:lang w:val="en-US"/>
        </w:rPr>
        <w:t xml:space="preserve"> </w:t>
      </w:r>
      <w:r w:rsidR="002D26A5" w:rsidRPr="00127CA0">
        <w:rPr>
          <w:rFonts w:ascii="Book Antiqua" w:hAnsi="Book Antiqua"/>
          <w:b/>
          <w:lang w:val="en-US"/>
        </w:rPr>
        <w:t xml:space="preserve">After completion of </w:t>
      </w:r>
      <w:r w:rsidR="00127CA0" w:rsidRPr="00127CA0">
        <w:rPr>
          <w:rFonts w:ascii="Book Antiqua" w:hAnsi="Book Antiqua"/>
          <w:b/>
          <w:lang w:val="en-US"/>
        </w:rPr>
        <w:t xml:space="preserve">lateral pelvic lymph node dissection </w:t>
      </w:r>
      <w:r w:rsidR="000F0350" w:rsidRPr="00127CA0">
        <w:rPr>
          <w:rFonts w:ascii="Book Antiqua" w:hAnsi="Book Antiqua"/>
          <w:b/>
          <w:lang w:val="en-US"/>
        </w:rPr>
        <w:t>with clearance of external iliac, internal iliac and obturator compartments.</w:t>
      </w:r>
      <w:r w:rsidR="00B96E48" w:rsidRPr="00127CA0">
        <w:rPr>
          <w:rFonts w:ascii="Book Antiqua" w:hAnsi="Book Antiqua"/>
          <w:b/>
          <w:noProof/>
          <w:lang w:val="en-US"/>
        </w:rPr>
        <w:t xml:space="preserve"> </w:t>
      </w:r>
    </w:p>
    <w:p w14:paraId="179B86FC" w14:textId="77777777" w:rsidR="003A0A90" w:rsidRDefault="003A0A90" w:rsidP="002B044C">
      <w:pPr>
        <w:spacing w:line="360" w:lineRule="auto"/>
        <w:jc w:val="both"/>
        <w:rPr>
          <w:rFonts w:ascii="Book Antiqua" w:hAnsi="Book Antiqua"/>
          <w:noProof/>
          <w:lang w:val="en-US"/>
        </w:rPr>
      </w:pPr>
    </w:p>
    <w:p w14:paraId="1EB25EC5" w14:textId="380B3F37" w:rsidR="008967F7" w:rsidRPr="002D2C2F" w:rsidRDefault="00B96E48" w:rsidP="002B044C">
      <w:pPr>
        <w:spacing w:line="360" w:lineRule="auto"/>
        <w:jc w:val="both"/>
        <w:rPr>
          <w:rFonts w:ascii="Book Antiqua" w:hAnsi="Book Antiqua"/>
          <w:noProof/>
          <w:lang w:val="en-US"/>
        </w:rPr>
      </w:pPr>
      <w:r w:rsidRPr="002D2C2F">
        <w:rPr>
          <w:rFonts w:ascii="Book Antiqua" w:hAnsi="Book Antiqua"/>
          <w:noProof/>
          <w:lang w:val="en-US"/>
        </w:rPr>
        <w:lastRenderedPageBreak/>
        <w:drawing>
          <wp:inline distT="0" distB="0" distL="0" distR="0" wp14:anchorId="079480DB" wp14:editId="59F847D3">
            <wp:extent cx="5147310" cy="3260076"/>
            <wp:effectExtent l="0" t="0" r="0" b="4445"/>
            <wp:docPr id="6" name="Picture 6"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3-16 at 12.13.3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6353" cy="3278471"/>
                    </a:xfrm>
                    <a:prstGeom prst="rect">
                      <a:avLst/>
                    </a:prstGeom>
                  </pic:spPr>
                </pic:pic>
              </a:graphicData>
            </a:graphic>
          </wp:inline>
        </w:drawing>
      </w:r>
    </w:p>
    <w:p w14:paraId="7DDC65A8" w14:textId="395F84BC" w:rsidR="00B96E48" w:rsidRPr="00127CA0" w:rsidRDefault="00B96E48" w:rsidP="002B044C">
      <w:pPr>
        <w:spacing w:line="360" w:lineRule="auto"/>
        <w:jc w:val="both"/>
        <w:rPr>
          <w:rFonts w:ascii="Book Antiqua" w:eastAsiaTheme="minorEastAsia" w:hAnsi="Book Antiqua"/>
          <w:b/>
          <w:lang w:val="en-US"/>
        </w:rPr>
      </w:pPr>
      <w:r w:rsidRPr="00127CA0">
        <w:rPr>
          <w:rFonts w:ascii="Book Antiqua" w:hAnsi="Book Antiqua"/>
          <w:b/>
          <w:noProof/>
          <w:lang w:val="en-US"/>
        </w:rPr>
        <w:t xml:space="preserve">Figure </w:t>
      </w:r>
      <w:r w:rsidR="00D21750" w:rsidRPr="00127CA0">
        <w:rPr>
          <w:rFonts w:ascii="Book Antiqua" w:hAnsi="Book Antiqua"/>
          <w:b/>
          <w:noProof/>
          <w:lang w:val="en-US"/>
        </w:rPr>
        <w:t>5</w:t>
      </w:r>
      <w:r w:rsidR="00127CA0">
        <w:rPr>
          <w:rFonts w:ascii="Book Antiqua" w:eastAsiaTheme="minorEastAsia" w:hAnsi="Book Antiqua" w:hint="eastAsia"/>
          <w:b/>
          <w:noProof/>
          <w:lang w:val="en-US"/>
        </w:rPr>
        <w:t xml:space="preserve"> </w:t>
      </w:r>
      <w:r w:rsidRPr="00127CA0">
        <w:rPr>
          <w:rFonts w:ascii="Book Antiqua" w:hAnsi="Book Antiqua"/>
          <w:b/>
          <w:noProof/>
          <w:lang w:val="en-US"/>
        </w:rPr>
        <w:t xml:space="preserve">Preservation of ureterohypogastric fascia after </w:t>
      </w:r>
      <w:r w:rsidR="00127CA0" w:rsidRPr="00127CA0">
        <w:rPr>
          <w:rFonts w:ascii="Book Antiqua" w:hAnsi="Book Antiqua"/>
          <w:b/>
          <w:noProof/>
          <w:lang w:val="en-US"/>
        </w:rPr>
        <w:t>lateral pelvic lymph node dissection</w:t>
      </w:r>
      <w:r w:rsidR="00127CA0" w:rsidRPr="00127CA0">
        <w:rPr>
          <w:rFonts w:ascii="Book Antiqua" w:eastAsiaTheme="minorEastAsia" w:hAnsi="Book Antiqua" w:hint="eastAsia"/>
          <w:b/>
          <w:noProof/>
          <w:lang w:val="en-US"/>
        </w:rPr>
        <w:t>.</w:t>
      </w:r>
    </w:p>
    <w:p w14:paraId="7609FC35" w14:textId="77777777" w:rsidR="008159C1" w:rsidRPr="00127CA0" w:rsidRDefault="008159C1" w:rsidP="002B044C">
      <w:pPr>
        <w:spacing w:line="360" w:lineRule="auto"/>
        <w:jc w:val="both"/>
        <w:rPr>
          <w:rFonts w:ascii="Book Antiqua" w:eastAsiaTheme="minorEastAsia" w:hAnsi="Book Antiqua"/>
          <w:lang w:val="en-US"/>
        </w:rPr>
      </w:pPr>
    </w:p>
    <w:p w14:paraId="4CEFD9C4" w14:textId="77777777" w:rsidR="00D21750" w:rsidRDefault="003A0A90" w:rsidP="002B044C">
      <w:pPr>
        <w:spacing w:line="360" w:lineRule="auto"/>
        <w:jc w:val="both"/>
        <w:rPr>
          <w:rFonts w:ascii="Book Antiqua" w:hAnsi="Book Antiqua"/>
          <w:lang w:val="en-US"/>
        </w:rPr>
      </w:pPr>
      <w:r w:rsidRPr="002D2C2F">
        <w:rPr>
          <w:rFonts w:ascii="Book Antiqua" w:hAnsi="Book Antiqua"/>
          <w:noProof/>
          <w:lang w:val="en-US"/>
        </w:rPr>
        <w:drawing>
          <wp:inline distT="0" distB="0" distL="0" distR="0" wp14:anchorId="18ADC19A" wp14:editId="728DD989">
            <wp:extent cx="3104707" cy="3615070"/>
            <wp:effectExtent l="0" t="0" r="0" b="4445"/>
            <wp:docPr id="5" name="Picture 5" descr="A picture containing building, sitting, gree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651.HEIC"/>
                    <pic:cNvPicPr/>
                  </pic:nvPicPr>
                  <pic:blipFill rotWithShape="1">
                    <a:blip r:embed="rId15" cstate="print">
                      <a:extLst>
                        <a:ext uri="{28A0092B-C50C-407E-A947-70E740481C1C}">
                          <a14:useLocalDpi xmlns:a14="http://schemas.microsoft.com/office/drawing/2010/main" val="0"/>
                        </a:ext>
                      </a:extLst>
                    </a:blip>
                    <a:srcRect t="8654" r="6410" b="9615"/>
                    <a:stretch/>
                  </pic:blipFill>
                  <pic:spPr bwMode="auto">
                    <a:xfrm>
                      <a:off x="0" y="0"/>
                      <a:ext cx="3121386" cy="3634491"/>
                    </a:xfrm>
                    <a:prstGeom prst="rect">
                      <a:avLst/>
                    </a:prstGeom>
                    <a:ln>
                      <a:noFill/>
                    </a:ln>
                    <a:extLst>
                      <a:ext uri="{53640926-AAD7-44D8-BBD7-CCE9431645EC}">
                        <a14:shadowObscured xmlns:a14="http://schemas.microsoft.com/office/drawing/2010/main"/>
                      </a:ext>
                    </a:extLst>
                  </pic:spPr>
                </pic:pic>
              </a:graphicData>
            </a:graphic>
          </wp:inline>
        </w:drawing>
      </w:r>
    </w:p>
    <w:p w14:paraId="288205A7" w14:textId="7B4BB72E" w:rsidR="00D21750" w:rsidRPr="00127CA0" w:rsidRDefault="00D21750" w:rsidP="002B044C">
      <w:pPr>
        <w:spacing w:line="360" w:lineRule="auto"/>
        <w:jc w:val="both"/>
        <w:rPr>
          <w:rFonts w:ascii="Book Antiqua" w:eastAsiaTheme="minorEastAsia" w:hAnsi="Book Antiqua"/>
          <w:b/>
          <w:lang w:val="en-US"/>
        </w:rPr>
      </w:pPr>
      <w:r w:rsidRPr="00127CA0">
        <w:rPr>
          <w:rFonts w:ascii="Book Antiqua" w:hAnsi="Book Antiqua"/>
          <w:b/>
          <w:lang w:val="en-US"/>
        </w:rPr>
        <w:t>Figure 6</w:t>
      </w:r>
      <w:r w:rsidR="00127CA0" w:rsidRPr="00127CA0">
        <w:rPr>
          <w:rFonts w:ascii="Book Antiqua" w:eastAsiaTheme="minorEastAsia" w:hAnsi="Book Antiqua" w:hint="eastAsia"/>
          <w:b/>
          <w:lang w:val="en-US"/>
        </w:rPr>
        <w:t xml:space="preserve"> </w:t>
      </w:r>
      <w:proofErr w:type="spellStart"/>
      <w:r w:rsidRPr="00127CA0">
        <w:rPr>
          <w:rFonts w:ascii="Book Antiqua" w:hAnsi="Book Antiqua"/>
          <w:b/>
          <w:i/>
          <w:lang w:val="en-US"/>
        </w:rPr>
        <w:t>En</w:t>
      </w:r>
      <w:proofErr w:type="spellEnd"/>
      <w:r w:rsidRPr="00127CA0">
        <w:rPr>
          <w:rFonts w:ascii="Book Antiqua" w:hAnsi="Book Antiqua"/>
          <w:b/>
          <w:i/>
          <w:lang w:val="en-US"/>
        </w:rPr>
        <w:t xml:space="preserve"> bloc</w:t>
      </w:r>
      <w:r w:rsidRPr="00127CA0">
        <w:rPr>
          <w:rFonts w:ascii="Book Antiqua" w:hAnsi="Book Antiqua"/>
          <w:b/>
          <w:lang w:val="en-US"/>
        </w:rPr>
        <w:t xml:space="preserve"> </w:t>
      </w:r>
      <w:proofErr w:type="spellStart"/>
      <w:r w:rsidRPr="00127CA0">
        <w:rPr>
          <w:rFonts w:ascii="Book Antiqua" w:hAnsi="Book Antiqua"/>
          <w:b/>
          <w:lang w:val="en-US"/>
        </w:rPr>
        <w:t>lymphofatty</w:t>
      </w:r>
      <w:proofErr w:type="spellEnd"/>
      <w:r w:rsidRPr="00127CA0">
        <w:rPr>
          <w:rFonts w:ascii="Book Antiqua" w:hAnsi="Book Antiqua"/>
          <w:b/>
          <w:lang w:val="en-US"/>
        </w:rPr>
        <w:t xml:space="preserve"> tissue from </w:t>
      </w:r>
      <w:r w:rsidR="00127CA0" w:rsidRPr="00127CA0">
        <w:rPr>
          <w:rFonts w:ascii="Book Antiqua" w:hAnsi="Book Antiqua"/>
          <w:b/>
          <w:lang w:val="en-US"/>
        </w:rPr>
        <w:t>lateral pelvic lymph node dissection</w:t>
      </w:r>
      <w:r w:rsidR="00127CA0" w:rsidRPr="00127CA0">
        <w:rPr>
          <w:rFonts w:ascii="Book Antiqua" w:eastAsiaTheme="minorEastAsia" w:hAnsi="Book Antiqua" w:hint="eastAsia"/>
          <w:b/>
          <w:lang w:val="en-US"/>
        </w:rPr>
        <w:t>.</w:t>
      </w:r>
    </w:p>
    <w:p w14:paraId="1E43249A" w14:textId="11FDB405" w:rsidR="008159C1" w:rsidRDefault="00D21750" w:rsidP="002B044C">
      <w:pPr>
        <w:spacing w:line="360" w:lineRule="auto"/>
        <w:jc w:val="both"/>
        <w:rPr>
          <w:rFonts w:ascii="Book Antiqua" w:hAnsi="Book Antiqua"/>
          <w:lang w:val="en-US"/>
        </w:rPr>
      </w:pPr>
      <w:r>
        <w:rPr>
          <w:rFonts w:ascii="Book Antiqua" w:hAnsi="Book Antiqua"/>
          <w:noProof/>
          <w:lang w:val="en-US"/>
        </w:rPr>
        <w:lastRenderedPageBreak/>
        <w:drawing>
          <wp:inline distT="0" distB="0" distL="0" distR="0" wp14:anchorId="75F3C94D" wp14:editId="07EBC803">
            <wp:extent cx="3104515" cy="3359317"/>
            <wp:effectExtent l="0" t="0" r="0" b="6350"/>
            <wp:docPr id="15" name="Picture 15" descr="A picture containing sitting, table, re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306.HEIC"/>
                    <pic:cNvPicPr/>
                  </pic:nvPicPr>
                  <pic:blipFill rotWithShape="1">
                    <a:blip r:embed="rId16" cstate="print">
                      <a:extLst>
                        <a:ext uri="{28A0092B-C50C-407E-A947-70E740481C1C}">
                          <a14:useLocalDpi xmlns:a14="http://schemas.microsoft.com/office/drawing/2010/main" val="0"/>
                        </a:ext>
                      </a:extLst>
                    </a:blip>
                    <a:srcRect l="20964" t="19745" r="2492" b="17298"/>
                    <a:stretch/>
                  </pic:blipFill>
                  <pic:spPr bwMode="auto">
                    <a:xfrm>
                      <a:off x="0" y="0"/>
                      <a:ext cx="3116896" cy="3372715"/>
                    </a:xfrm>
                    <a:prstGeom prst="rect">
                      <a:avLst/>
                    </a:prstGeom>
                    <a:ln>
                      <a:noFill/>
                    </a:ln>
                    <a:extLst>
                      <a:ext uri="{53640926-AAD7-44D8-BBD7-CCE9431645EC}">
                        <a14:shadowObscured xmlns:a14="http://schemas.microsoft.com/office/drawing/2010/main"/>
                      </a:ext>
                    </a:extLst>
                  </pic:spPr>
                </pic:pic>
              </a:graphicData>
            </a:graphic>
          </wp:inline>
        </w:drawing>
      </w:r>
    </w:p>
    <w:p w14:paraId="0C31A882" w14:textId="2E9B538B" w:rsidR="005042F0" w:rsidRPr="00127CA0" w:rsidRDefault="003A0A90" w:rsidP="002B044C">
      <w:pPr>
        <w:spacing w:line="360" w:lineRule="auto"/>
        <w:jc w:val="both"/>
        <w:rPr>
          <w:rFonts w:ascii="Book Antiqua" w:eastAsiaTheme="minorEastAsia" w:hAnsi="Book Antiqua"/>
          <w:b/>
          <w:lang w:val="en-US"/>
        </w:rPr>
      </w:pPr>
      <w:r w:rsidRPr="00127CA0">
        <w:rPr>
          <w:rFonts w:ascii="Book Antiqua" w:hAnsi="Book Antiqua"/>
          <w:b/>
          <w:lang w:val="en-US"/>
        </w:rPr>
        <w:t xml:space="preserve">Figure </w:t>
      </w:r>
      <w:r w:rsidR="00D21750" w:rsidRPr="00127CA0">
        <w:rPr>
          <w:rFonts w:ascii="Book Antiqua" w:hAnsi="Book Antiqua"/>
          <w:b/>
          <w:lang w:val="en-US"/>
        </w:rPr>
        <w:t>7</w:t>
      </w:r>
      <w:r w:rsidR="00127CA0" w:rsidRPr="00127CA0">
        <w:rPr>
          <w:rFonts w:ascii="Book Antiqua" w:eastAsiaTheme="minorEastAsia" w:hAnsi="Book Antiqua" w:hint="eastAsia"/>
          <w:b/>
          <w:lang w:val="en-US"/>
        </w:rPr>
        <w:t xml:space="preserve"> </w:t>
      </w:r>
      <w:proofErr w:type="spellStart"/>
      <w:r w:rsidRPr="00127CA0">
        <w:rPr>
          <w:rFonts w:ascii="Book Antiqua" w:hAnsi="Book Antiqua"/>
          <w:b/>
          <w:i/>
          <w:lang w:val="en-US"/>
        </w:rPr>
        <w:t>En</w:t>
      </w:r>
      <w:proofErr w:type="spellEnd"/>
      <w:r w:rsidRPr="00127CA0">
        <w:rPr>
          <w:rFonts w:ascii="Book Antiqua" w:hAnsi="Book Antiqua"/>
          <w:b/>
          <w:i/>
          <w:lang w:val="en-US"/>
        </w:rPr>
        <w:t xml:space="preserve"> bloc</w:t>
      </w:r>
      <w:r w:rsidRPr="00127CA0">
        <w:rPr>
          <w:rFonts w:ascii="Book Antiqua" w:hAnsi="Book Antiqua"/>
          <w:b/>
          <w:lang w:val="en-US"/>
        </w:rPr>
        <w:t xml:space="preserve"> </w:t>
      </w:r>
      <w:proofErr w:type="spellStart"/>
      <w:r w:rsidRPr="00127CA0">
        <w:rPr>
          <w:rFonts w:ascii="Book Antiqua" w:hAnsi="Book Antiqua"/>
          <w:b/>
          <w:lang w:val="en-US"/>
        </w:rPr>
        <w:t>lymphofatty</w:t>
      </w:r>
      <w:proofErr w:type="spellEnd"/>
      <w:r w:rsidRPr="00127CA0">
        <w:rPr>
          <w:rFonts w:ascii="Book Antiqua" w:hAnsi="Book Antiqua"/>
          <w:b/>
          <w:lang w:val="en-US"/>
        </w:rPr>
        <w:t xml:space="preserve"> tissue </w:t>
      </w:r>
      <w:r w:rsidR="00D21750" w:rsidRPr="00127CA0">
        <w:rPr>
          <w:rFonts w:ascii="Book Antiqua" w:hAnsi="Book Antiqua"/>
          <w:b/>
          <w:lang w:val="en-US"/>
        </w:rPr>
        <w:t>and metastatic lateral pelvic lymph node</w:t>
      </w:r>
      <w:r w:rsidR="00127CA0" w:rsidRPr="00127CA0">
        <w:rPr>
          <w:rFonts w:ascii="Book Antiqua" w:eastAsiaTheme="minorEastAsia" w:hAnsi="Book Antiqua" w:hint="eastAsia"/>
          <w:b/>
          <w:lang w:val="en-US"/>
        </w:rPr>
        <w:t>.</w:t>
      </w:r>
    </w:p>
    <w:p w14:paraId="588DC843" w14:textId="44962F37" w:rsidR="003A0A90" w:rsidRPr="003A0A90" w:rsidRDefault="00C87518" w:rsidP="002B044C">
      <w:pPr>
        <w:spacing w:line="360" w:lineRule="auto"/>
        <w:jc w:val="both"/>
        <w:rPr>
          <w:lang w:val="en-US"/>
        </w:rPr>
      </w:pPr>
      <w:r w:rsidRPr="002D2C2F">
        <w:rPr>
          <w:lang w:val="en-US"/>
        </w:rPr>
        <w:t xml:space="preserve"> </w:t>
      </w:r>
      <w:r w:rsidRPr="002D2C2F">
        <w:rPr>
          <w:lang w:val="en-US"/>
        </w:rPr>
        <w:fldChar w:fldCharType="begin"/>
      </w:r>
      <w:r w:rsidRPr="002D2C2F">
        <w:rPr>
          <w:lang w:val="en-US"/>
        </w:rPr>
        <w:instrText xml:space="preserve"> INCLUDEPICTURE "cid:0765A7D6-E54C-43F3-872D-E3ADE0C57EAC@mbox.com" \* MERGEFORMATINET </w:instrText>
      </w:r>
      <w:r w:rsidRPr="002D2C2F">
        <w:rPr>
          <w:lang w:val="en-US"/>
        </w:rPr>
        <w:fldChar w:fldCharType="separate"/>
      </w:r>
      <w:r w:rsidRPr="002D2C2F">
        <w:rPr>
          <w:noProof/>
          <w:lang w:val="en-US"/>
        </w:rPr>
        <mc:AlternateContent>
          <mc:Choice Requires="wps">
            <w:drawing>
              <wp:inline distT="0" distB="0" distL="0" distR="0" wp14:anchorId="1DC113AF" wp14:editId="11B937AF">
                <wp:extent cx="300990" cy="300990"/>
                <wp:effectExtent l="0" t="0" r="0" b="0"/>
                <wp:docPr id="9" name="Rectangle 9" descr="MRI, Rectum.T2 Ax OBL SMALL FOV.Se 7.Img 18-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130C4" id="Rectangle 9" o:spid="_x0000_s1026" alt="MRI, Rectum.T2 Ax OBL SMALL FOV.Se 7.Img 18-32.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" filled="f" stroked="f">
                <o:lock v:ext="edit" aspectratio="t"/>
                <w10:anchorlock/>
              </v:rect>
            </w:pict>
          </mc:Fallback>
        </mc:AlternateContent>
      </w:r>
      <w:r w:rsidRPr="002D2C2F">
        <w:rPr>
          <w:lang w:val="en-US"/>
        </w:rPr>
        <w:fldChar w:fldCharType="end"/>
      </w:r>
      <w:r w:rsidRPr="002D2C2F">
        <w:rPr>
          <w:lang w:val="en-US"/>
        </w:rPr>
        <w:fldChar w:fldCharType="begin"/>
      </w:r>
      <w:r w:rsidRPr="002D2C2F">
        <w:rPr>
          <w:lang w:val="en-US"/>
        </w:rPr>
        <w:instrText xml:space="preserve"> INCLUDEPICTURE "cid:0765A7D6-E54C-43F3-872D-E3ADE0C57EAC@mbox.com" \* MERGEFORMATINET </w:instrText>
      </w:r>
      <w:r w:rsidRPr="002D2C2F">
        <w:rPr>
          <w:lang w:val="en-US"/>
        </w:rPr>
        <w:fldChar w:fldCharType="separate"/>
      </w:r>
      <w:r w:rsidRPr="002D2C2F">
        <w:rPr>
          <w:noProof/>
          <w:lang w:val="en-US"/>
        </w:rPr>
        <mc:AlternateContent>
          <mc:Choice Requires="wps">
            <w:drawing>
              <wp:inline distT="0" distB="0" distL="0" distR="0" wp14:anchorId="7830C8BB" wp14:editId="6B692238">
                <wp:extent cx="300990" cy="300990"/>
                <wp:effectExtent l="0" t="0" r="0" b="0"/>
                <wp:docPr id="10" name="Rectangle 10" descr="MRI, Rectum.T2 Ax OBL SMALL FOV.Se 7.Img 18-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BE86B" id="Rectangle 10" o:spid="_x0000_s1026" alt="MRI, Rectum.T2 Ax OBL SMALL FOV.Se 7.Img 18-32.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" filled="f" stroked="f">
                <o:lock v:ext="edit" aspectratio="t"/>
                <w10:anchorlock/>
              </v:rect>
            </w:pict>
          </mc:Fallback>
        </mc:AlternateContent>
      </w:r>
      <w:r w:rsidRPr="002D2C2F">
        <w:rPr>
          <w:lang w:val="en-US"/>
        </w:rPr>
        <w:fldChar w:fldCharType="end"/>
      </w:r>
      <w:r w:rsidR="003A0A90" w:rsidRPr="003A0A90">
        <w:rPr>
          <w:rFonts w:ascii="Book Antiqua" w:hAnsi="Book Antiqua"/>
          <w:lang w:val="en-US"/>
        </w:rPr>
        <w:t xml:space="preserve"> </w:t>
      </w:r>
    </w:p>
    <w:p w14:paraId="02919A82" w14:textId="38B09E8D" w:rsidR="00C87518" w:rsidRDefault="003A0A90" w:rsidP="002B044C">
      <w:pPr>
        <w:spacing w:line="360" w:lineRule="auto"/>
        <w:jc w:val="both"/>
        <w:rPr>
          <w:lang w:val="en-US"/>
        </w:rPr>
      </w:pPr>
      <w:r>
        <w:rPr>
          <w:noProof/>
          <w:lang w:val="en-US"/>
        </w:rPr>
        <w:drawing>
          <wp:inline distT="0" distB="0" distL="0" distR="0" wp14:anchorId="45F42ED6" wp14:editId="4FA813EA">
            <wp:extent cx="5103628" cy="3343275"/>
            <wp:effectExtent l="0" t="0" r="1905" b="0"/>
            <wp:docPr id="14" name="Picture 14" descr="A picture containing indoor, food,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csnap-2020-03-17-15h48m00s75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1068" cy="3348149"/>
                    </a:xfrm>
                    <a:prstGeom prst="rect">
                      <a:avLst/>
                    </a:prstGeom>
                  </pic:spPr>
                </pic:pic>
              </a:graphicData>
            </a:graphic>
          </wp:inline>
        </w:drawing>
      </w:r>
    </w:p>
    <w:p w14:paraId="489FCFA4" w14:textId="425BC925" w:rsidR="003A0A90" w:rsidRPr="00127CA0" w:rsidRDefault="003A0A90" w:rsidP="002B044C">
      <w:pPr>
        <w:spacing w:line="360" w:lineRule="auto"/>
        <w:jc w:val="both"/>
        <w:rPr>
          <w:rFonts w:ascii="Book Antiqua" w:eastAsiaTheme="minorEastAsia" w:hAnsi="Book Antiqua"/>
          <w:b/>
          <w:lang w:val="en-US"/>
        </w:rPr>
      </w:pPr>
      <w:r w:rsidRPr="00127CA0">
        <w:rPr>
          <w:rFonts w:ascii="Book Antiqua" w:hAnsi="Book Antiqua"/>
          <w:b/>
          <w:lang w:val="en-US"/>
        </w:rPr>
        <w:t xml:space="preserve">Figure </w:t>
      </w:r>
      <w:r w:rsidR="00D21750" w:rsidRPr="00127CA0">
        <w:rPr>
          <w:rFonts w:ascii="Book Antiqua" w:hAnsi="Book Antiqua"/>
          <w:b/>
          <w:lang w:val="en-US"/>
        </w:rPr>
        <w:t>8</w:t>
      </w:r>
      <w:r w:rsidR="00127CA0" w:rsidRPr="00127CA0">
        <w:rPr>
          <w:rFonts w:ascii="Book Antiqua" w:eastAsiaTheme="minorEastAsia" w:hAnsi="Book Antiqua" w:hint="eastAsia"/>
          <w:b/>
          <w:lang w:val="en-US"/>
        </w:rPr>
        <w:t xml:space="preserve"> </w:t>
      </w:r>
      <w:r w:rsidRPr="00127CA0">
        <w:rPr>
          <w:rFonts w:ascii="Book Antiqua" w:hAnsi="Book Antiqua"/>
          <w:b/>
          <w:lang w:val="en-US"/>
        </w:rPr>
        <w:t xml:space="preserve">Clipping of </w:t>
      </w:r>
      <w:r w:rsidR="000639EE" w:rsidRPr="00127CA0">
        <w:rPr>
          <w:rFonts w:ascii="Book Antiqua" w:hAnsi="Book Antiqua"/>
          <w:b/>
          <w:lang w:val="en-US"/>
        </w:rPr>
        <w:t xml:space="preserve">a </w:t>
      </w:r>
      <w:r w:rsidR="00127CA0" w:rsidRPr="00127CA0">
        <w:rPr>
          <w:rFonts w:ascii="Book Antiqua" w:hAnsi="Book Antiqua"/>
          <w:b/>
          <w:lang w:val="en-US"/>
        </w:rPr>
        <w:t>lymphatic channel</w:t>
      </w:r>
      <w:r w:rsidR="00127CA0" w:rsidRPr="00127CA0">
        <w:rPr>
          <w:rFonts w:ascii="Book Antiqua" w:eastAsiaTheme="minorEastAsia" w:hAnsi="Book Antiqua" w:hint="eastAsia"/>
          <w:b/>
          <w:lang w:val="en-US"/>
        </w:rPr>
        <w:t>.</w:t>
      </w:r>
    </w:p>
    <w:p w14:paraId="6ABF5153" w14:textId="77777777" w:rsidR="003A0A90" w:rsidRPr="002D2C2F" w:rsidRDefault="003A0A90" w:rsidP="002B044C">
      <w:pPr>
        <w:spacing w:line="360" w:lineRule="auto"/>
        <w:jc w:val="both"/>
        <w:rPr>
          <w:lang w:val="en-US"/>
        </w:rPr>
      </w:pPr>
    </w:p>
    <w:p w14:paraId="4229A835" w14:textId="77777777" w:rsidR="000639EE" w:rsidRDefault="000639EE" w:rsidP="002B044C">
      <w:pPr>
        <w:spacing w:line="360" w:lineRule="auto"/>
        <w:jc w:val="both"/>
        <w:rPr>
          <w:rFonts w:ascii="Book Antiqua" w:hAnsi="Book Antiqua"/>
          <w:lang w:val="en-US"/>
        </w:rPr>
      </w:pPr>
    </w:p>
    <w:p w14:paraId="3F80E11C" w14:textId="0E54C99B" w:rsidR="00443420" w:rsidRPr="00484961" w:rsidRDefault="00484961" w:rsidP="002B044C">
      <w:pPr>
        <w:spacing w:line="360" w:lineRule="auto"/>
        <w:jc w:val="both"/>
        <w:rPr>
          <w:rFonts w:ascii="Book Antiqua" w:hAnsi="Book Antiqua"/>
          <w:b/>
          <w:lang w:val="en-US"/>
        </w:rPr>
      </w:pPr>
      <w:r w:rsidRPr="00484961">
        <w:rPr>
          <w:rFonts w:ascii="Book Antiqua" w:hAnsi="Book Antiqua"/>
          <w:b/>
          <w:lang w:val="en-US"/>
        </w:rPr>
        <w:t>Table 1</w:t>
      </w:r>
      <w:r w:rsidRPr="00484961">
        <w:rPr>
          <w:rFonts w:ascii="Book Antiqua" w:eastAsiaTheme="minorEastAsia" w:hAnsi="Book Antiqua" w:hint="eastAsia"/>
          <w:b/>
          <w:lang w:val="en-US"/>
        </w:rPr>
        <w:t xml:space="preserve"> </w:t>
      </w:r>
      <w:r w:rsidRPr="00484961">
        <w:rPr>
          <w:rFonts w:ascii="Book Antiqua" w:hAnsi="Book Antiqua"/>
          <w:b/>
          <w:lang w:val="en-US"/>
        </w:rPr>
        <w:t>Clinicopathological characteristics of the patients (</w:t>
      </w:r>
      <w:r w:rsidRPr="00484961">
        <w:rPr>
          <w:rFonts w:ascii="Book Antiqua" w:hAnsi="Book Antiqua"/>
          <w:b/>
          <w:i/>
          <w:lang w:val="en-US"/>
        </w:rPr>
        <w:t xml:space="preserve">n = </w:t>
      </w:r>
      <w:r w:rsidRPr="00484961">
        <w:rPr>
          <w:rFonts w:ascii="Book Antiqua" w:hAnsi="Book Antiqua"/>
          <w:b/>
          <w:lang w:val="en-US"/>
        </w:rPr>
        <w:t>22)</w:t>
      </w:r>
    </w:p>
    <w:tbl>
      <w:tblPr>
        <w:tblStyle w:val="TableGrid"/>
        <w:tblpPr w:leftFromText="180" w:rightFromText="180" w:vertAnchor="text" w:horzAnchor="page" w:tblpX="1630" w:tblpY="5"/>
        <w:tblW w:w="0" w:type="auto"/>
        <w:tblBorders>
          <w:left w:val="none" w:sz="0" w:space="0" w:color="auto"/>
          <w:right w:val="none" w:sz="0" w:space="0" w:color="auto"/>
        </w:tblBorders>
        <w:tblLook w:val="04A0" w:firstRow="1" w:lastRow="0" w:firstColumn="1" w:lastColumn="0" w:noHBand="0" w:noVBand="1"/>
      </w:tblPr>
      <w:tblGrid>
        <w:gridCol w:w="5714"/>
        <w:gridCol w:w="3636"/>
      </w:tblGrid>
      <w:tr w:rsidR="00A055A6" w:rsidRPr="002D2C2F" w14:paraId="44E03AD8" w14:textId="77777777" w:rsidTr="00823E9C">
        <w:tc>
          <w:tcPr>
            <w:tcW w:w="5714" w:type="dxa"/>
            <w:tcBorders>
              <w:bottom w:val="nil"/>
              <w:right w:val="nil"/>
            </w:tcBorders>
          </w:tcPr>
          <w:p w14:paraId="66FA0AF7"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Sex (</w:t>
            </w:r>
            <w:r w:rsidRPr="00484961">
              <w:rPr>
                <w:rFonts w:ascii="Book Antiqua" w:hAnsi="Book Antiqua"/>
                <w:i/>
                <w:lang w:val="en-US"/>
              </w:rPr>
              <w:t>n</w:t>
            </w:r>
            <w:r w:rsidRPr="002D2C2F">
              <w:rPr>
                <w:rFonts w:ascii="Book Antiqua" w:hAnsi="Book Antiqua"/>
                <w:lang w:val="en-US"/>
              </w:rPr>
              <w:t>)</w:t>
            </w:r>
          </w:p>
          <w:p w14:paraId="2183930E"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Male</w:t>
            </w:r>
          </w:p>
          <w:p w14:paraId="4FAD3416"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Female</w:t>
            </w:r>
          </w:p>
        </w:tc>
        <w:tc>
          <w:tcPr>
            <w:tcW w:w="3636" w:type="dxa"/>
            <w:tcBorders>
              <w:left w:val="nil"/>
              <w:bottom w:val="nil"/>
            </w:tcBorders>
          </w:tcPr>
          <w:p w14:paraId="42B40C14" w14:textId="77777777" w:rsidR="00A055A6" w:rsidRPr="002D2C2F" w:rsidRDefault="00A055A6" w:rsidP="002B044C">
            <w:pPr>
              <w:spacing w:line="360" w:lineRule="auto"/>
              <w:jc w:val="both"/>
              <w:rPr>
                <w:rFonts w:ascii="Book Antiqua" w:hAnsi="Book Antiqua"/>
                <w:lang w:val="en-US"/>
              </w:rPr>
            </w:pPr>
          </w:p>
          <w:p w14:paraId="10403E2D"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18 </w:t>
            </w:r>
          </w:p>
          <w:p w14:paraId="0B9DEED6"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4 </w:t>
            </w:r>
          </w:p>
        </w:tc>
      </w:tr>
      <w:tr w:rsidR="00A055A6" w:rsidRPr="002D2C2F" w14:paraId="3B7C92AE" w14:textId="77777777" w:rsidTr="00823E9C">
        <w:tc>
          <w:tcPr>
            <w:tcW w:w="5714" w:type="dxa"/>
            <w:tcBorders>
              <w:top w:val="nil"/>
              <w:bottom w:val="nil"/>
              <w:right w:val="nil"/>
            </w:tcBorders>
          </w:tcPr>
          <w:p w14:paraId="693E45A9" w14:textId="10CECF0B" w:rsidR="00A055A6" w:rsidRPr="002D2C2F" w:rsidRDefault="00484961" w:rsidP="002B044C">
            <w:pPr>
              <w:spacing w:line="360" w:lineRule="auto"/>
              <w:jc w:val="both"/>
              <w:rPr>
                <w:rFonts w:ascii="Book Antiqua" w:hAnsi="Book Antiqua"/>
                <w:lang w:val="en-US"/>
              </w:rPr>
            </w:pPr>
            <w:r>
              <w:rPr>
                <w:rFonts w:ascii="Book Antiqua" w:hAnsi="Book Antiqua"/>
                <w:lang w:val="en-US"/>
              </w:rPr>
              <w:t>Age (</w:t>
            </w:r>
            <w:proofErr w:type="spellStart"/>
            <w:r>
              <w:rPr>
                <w:rFonts w:ascii="Book Antiqua" w:hAnsi="Book Antiqua"/>
                <w:lang w:val="en-US"/>
              </w:rPr>
              <w:t>yr</w:t>
            </w:r>
            <w:proofErr w:type="spellEnd"/>
            <w:r w:rsidR="00A055A6" w:rsidRPr="002D2C2F">
              <w:rPr>
                <w:rFonts w:ascii="Book Antiqua" w:hAnsi="Book Antiqua"/>
                <w:lang w:val="en-US"/>
              </w:rPr>
              <w:t>, mean, range)</w:t>
            </w:r>
          </w:p>
        </w:tc>
        <w:tc>
          <w:tcPr>
            <w:tcW w:w="3636" w:type="dxa"/>
            <w:tcBorders>
              <w:top w:val="nil"/>
              <w:left w:val="nil"/>
              <w:bottom w:val="nil"/>
            </w:tcBorders>
          </w:tcPr>
          <w:p w14:paraId="15035264" w14:textId="52A3E9B4" w:rsidR="00A055A6" w:rsidRPr="002D2C2F" w:rsidRDefault="00484961" w:rsidP="002B044C">
            <w:pPr>
              <w:spacing w:line="360" w:lineRule="auto"/>
              <w:jc w:val="both"/>
              <w:rPr>
                <w:rFonts w:ascii="Book Antiqua" w:hAnsi="Book Antiqua"/>
                <w:lang w:val="en-US"/>
              </w:rPr>
            </w:pPr>
            <w:r>
              <w:rPr>
                <w:rFonts w:ascii="Book Antiqua" w:hAnsi="Book Antiqua"/>
                <w:lang w:val="en-US"/>
              </w:rPr>
              <w:t>65 (44–</w:t>
            </w:r>
            <w:r w:rsidR="00A055A6" w:rsidRPr="002D2C2F">
              <w:rPr>
                <w:rFonts w:ascii="Book Antiqua" w:hAnsi="Book Antiqua"/>
                <w:lang w:val="en-US"/>
              </w:rPr>
              <w:t>81)</w:t>
            </w:r>
          </w:p>
        </w:tc>
      </w:tr>
      <w:tr w:rsidR="00A055A6" w:rsidRPr="002D2C2F" w14:paraId="179F4C1A" w14:textId="77777777" w:rsidTr="00823E9C">
        <w:tc>
          <w:tcPr>
            <w:tcW w:w="5714" w:type="dxa"/>
            <w:tcBorders>
              <w:top w:val="nil"/>
              <w:bottom w:val="nil"/>
              <w:right w:val="nil"/>
            </w:tcBorders>
          </w:tcPr>
          <w:p w14:paraId="3513FA93"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ASA grade (%)</w:t>
            </w:r>
          </w:p>
          <w:p w14:paraId="5A809951"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1</w:t>
            </w:r>
          </w:p>
          <w:p w14:paraId="12868FF2"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2</w:t>
            </w:r>
          </w:p>
          <w:p w14:paraId="4F4CF062"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3</w:t>
            </w:r>
          </w:p>
        </w:tc>
        <w:tc>
          <w:tcPr>
            <w:tcW w:w="3636" w:type="dxa"/>
            <w:tcBorders>
              <w:top w:val="nil"/>
              <w:left w:val="nil"/>
              <w:bottom w:val="nil"/>
            </w:tcBorders>
          </w:tcPr>
          <w:p w14:paraId="55AEC5A7" w14:textId="77777777" w:rsidR="00A055A6" w:rsidRPr="002D2C2F" w:rsidRDefault="00A055A6" w:rsidP="002B044C">
            <w:pPr>
              <w:spacing w:line="360" w:lineRule="auto"/>
              <w:jc w:val="both"/>
              <w:rPr>
                <w:rFonts w:ascii="Book Antiqua" w:hAnsi="Book Antiqua"/>
                <w:lang w:val="en-US"/>
              </w:rPr>
            </w:pPr>
          </w:p>
          <w:p w14:paraId="2CE180A5"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 (4.5)</w:t>
            </w:r>
          </w:p>
          <w:p w14:paraId="6210FFC6"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19 (86.4)</w:t>
            </w:r>
          </w:p>
          <w:p w14:paraId="413133DC"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2 (9.1)</w:t>
            </w:r>
          </w:p>
        </w:tc>
      </w:tr>
      <w:tr w:rsidR="00A055A6" w:rsidRPr="002D2C2F" w14:paraId="058D7A67" w14:textId="77777777" w:rsidTr="00823E9C">
        <w:trPr>
          <w:trHeight w:val="297"/>
        </w:trPr>
        <w:tc>
          <w:tcPr>
            <w:tcW w:w="5714" w:type="dxa"/>
            <w:tcBorders>
              <w:top w:val="nil"/>
              <w:bottom w:val="nil"/>
              <w:right w:val="nil"/>
            </w:tcBorders>
          </w:tcPr>
          <w:p w14:paraId="5537385E"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Histology (%)</w:t>
            </w:r>
          </w:p>
          <w:p w14:paraId="427A4D75"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Adenocarcinoma</w:t>
            </w:r>
          </w:p>
          <w:p w14:paraId="68FA5D24"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Neuroendocrine</w:t>
            </w:r>
          </w:p>
        </w:tc>
        <w:tc>
          <w:tcPr>
            <w:tcW w:w="3636" w:type="dxa"/>
            <w:tcBorders>
              <w:top w:val="nil"/>
              <w:left w:val="nil"/>
              <w:bottom w:val="nil"/>
            </w:tcBorders>
          </w:tcPr>
          <w:p w14:paraId="67D40D89" w14:textId="77777777" w:rsidR="00A055A6" w:rsidRPr="002D2C2F" w:rsidRDefault="00A055A6" w:rsidP="002B044C">
            <w:pPr>
              <w:spacing w:line="360" w:lineRule="auto"/>
              <w:jc w:val="both"/>
              <w:rPr>
                <w:rFonts w:ascii="Book Antiqua" w:hAnsi="Book Antiqua"/>
                <w:lang w:val="en-US"/>
              </w:rPr>
            </w:pPr>
          </w:p>
          <w:p w14:paraId="4D182A58"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20 (90.9)</w:t>
            </w:r>
          </w:p>
          <w:p w14:paraId="331D4930"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2 (9.1)</w:t>
            </w:r>
          </w:p>
        </w:tc>
      </w:tr>
      <w:tr w:rsidR="00A055A6" w:rsidRPr="002D2C2F" w14:paraId="062209C8" w14:textId="77777777" w:rsidTr="00823E9C">
        <w:trPr>
          <w:trHeight w:val="381"/>
        </w:trPr>
        <w:tc>
          <w:tcPr>
            <w:tcW w:w="5714" w:type="dxa"/>
            <w:tcBorders>
              <w:top w:val="nil"/>
              <w:bottom w:val="nil"/>
              <w:right w:val="nil"/>
            </w:tcBorders>
          </w:tcPr>
          <w:p w14:paraId="1F9D6B3B"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Distance from anal verge (cm)</w:t>
            </w:r>
          </w:p>
        </w:tc>
        <w:tc>
          <w:tcPr>
            <w:tcW w:w="3636" w:type="dxa"/>
            <w:tcBorders>
              <w:top w:val="nil"/>
              <w:left w:val="nil"/>
              <w:bottom w:val="nil"/>
            </w:tcBorders>
          </w:tcPr>
          <w:p w14:paraId="7527778B" w14:textId="1CF26F43" w:rsidR="00A055A6" w:rsidRPr="002D2C2F" w:rsidRDefault="00484961" w:rsidP="002B044C">
            <w:pPr>
              <w:spacing w:line="360" w:lineRule="auto"/>
              <w:jc w:val="both"/>
              <w:rPr>
                <w:rFonts w:ascii="Book Antiqua" w:hAnsi="Book Antiqua"/>
                <w:lang w:val="en-US"/>
              </w:rPr>
            </w:pPr>
            <w:r>
              <w:rPr>
                <w:rFonts w:ascii="Book Antiqua" w:hAnsi="Book Antiqua"/>
                <w:lang w:val="en-US"/>
              </w:rPr>
              <w:t>5 (2–</w:t>
            </w:r>
            <w:r w:rsidR="00A055A6" w:rsidRPr="002D2C2F">
              <w:rPr>
                <w:rFonts w:ascii="Book Antiqua" w:hAnsi="Book Antiqua"/>
                <w:lang w:val="en-US"/>
              </w:rPr>
              <w:t>7)</w:t>
            </w:r>
          </w:p>
        </w:tc>
      </w:tr>
      <w:tr w:rsidR="00A055A6" w:rsidRPr="002D2C2F" w14:paraId="6117A213" w14:textId="77777777" w:rsidTr="00823E9C">
        <w:trPr>
          <w:trHeight w:val="311"/>
        </w:trPr>
        <w:tc>
          <w:tcPr>
            <w:tcW w:w="5714" w:type="dxa"/>
            <w:tcBorders>
              <w:top w:val="nil"/>
              <w:bottom w:val="nil"/>
              <w:right w:val="nil"/>
            </w:tcBorders>
          </w:tcPr>
          <w:p w14:paraId="62DE01EA"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BMI (kg/m</w:t>
            </w:r>
            <w:r w:rsidRPr="002D2C2F">
              <w:rPr>
                <w:rFonts w:ascii="Book Antiqua" w:hAnsi="Book Antiqua"/>
                <w:vertAlign w:val="superscript"/>
                <w:lang w:val="en-US"/>
              </w:rPr>
              <w:t>2</w:t>
            </w:r>
            <w:r w:rsidRPr="002D2C2F">
              <w:rPr>
                <w:rFonts w:ascii="Book Antiqua" w:hAnsi="Book Antiqua"/>
                <w:lang w:val="en-US"/>
              </w:rPr>
              <w:t>, mean, range)</w:t>
            </w:r>
          </w:p>
        </w:tc>
        <w:tc>
          <w:tcPr>
            <w:tcW w:w="3636" w:type="dxa"/>
            <w:tcBorders>
              <w:top w:val="nil"/>
              <w:left w:val="nil"/>
              <w:bottom w:val="nil"/>
            </w:tcBorders>
          </w:tcPr>
          <w:p w14:paraId="79FC5A0D" w14:textId="61A6CE06" w:rsidR="00A055A6" w:rsidRPr="002D2C2F" w:rsidRDefault="00484961" w:rsidP="002B044C">
            <w:pPr>
              <w:spacing w:line="360" w:lineRule="auto"/>
              <w:jc w:val="both"/>
              <w:rPr>
                <w:rFonts w:ascii="Book Antiqua" w:hAnsi="Book Antiqua"/>
                <w:lang w:val="en-US"/>
              </w:rPr>
            </w:pPr>
            <w:r>
              <w:rPr>
                <w:rFonts w:ascii="Book Antiqua" w:hAnsi="Book Antiqua"/>
                <w:lang w:val="en-US"/>
              </w:rPr>
              <w:t>23.4 (14.2–</w:t>
            </w:r>
            <w:r w:rsidR="00A055A6" w:rsidRPr="002D2C2F">
              <w:rPr>
                <w:rFonts w:ascii="Book Antiqua" w:hAnsi="Book Antiqua"/>
                <w:lang w:val="en-US"/>
              </w:rPr>
              <w:t>34.3)</w:t>
            </w:r>
          </w:p>
        </w:tc>
      </w:tr>
      <w:tr w:rsidR="00A055A6" w:rsidRPr="002D2C2F" w14:paraId="30C61E6A" w14:textId="77777777" w:rsidTr="00823E9C">
        <w:trPr>
          <w:trHeight w:val="353"/>
        </w:trPr>
        <w:tc>
          <w:tcPr>
            <w:tcW w:w="5714" w:type="dxa"/>
            <w:tcBorders>
              <w:top w:val="nil"/>
              <w:bottom w:val="nil"/>
              <w:right w:val="nil"/>
            </w:tcBorders>
          </w:tcPr>
          <w:p w14:paraId="62B1AEC2"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Pre-op chemoradiation (%)</w:t>
            </w:r>
          </w:p>
        </w:tc>
        <w:tc>
          <w:tcPr>
            <w:tcW w:w="3636" w:type="dxa"/>
            <w:tcBorders>
              <w:top w:val="nil"/>
              <w:left w:val="nil"/>
              <w:bottom w:val="nil"/>
            </w:tcBorders>
          </w:tcPr>
          <w:p w14:paraId="558A2BFB"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18(81.8)</w:t>
            </w:r>
          </w:p>
        </w:tc>
      </w:tr>
      <w:tr w:rsidR="00A055A6" w:rsidRPr="002D2C2F" w14:paraId="0A04A194" w14:textId="77777777" w:rsidTr="00823E9C">
        <w:trPr>
          <w:trHeight w:val="353"/>
        </w:trPr>
        <w:tc>
          <w:tcPr>
            <w:tcW w:w="5714" w:type="dxa"/>
            <w:tcBorders>
              <w:top w:val="nil"/>
              <w:bottom w:val="nil"/>
              <w:right w:val="nil"/>
            </w:tcBorders>
          </w:tcPr>
          <w:p w14:paraId="3B89A75E"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Final </w:t>
            </w:r>
            <w:bookmarkStart w:id="31" w:name="OLE_LINK29"/>
            <w:bookmarkStart w:id="32" w:name="OLE_LINK30"/>
            <w:r w:rsidRPr="002D2C2F">
              <w:rPr>
                <w:rFonts w:ascii="Book Antiqua" w:hAnsi="Book Antiqua"/>
                <w:lang w:val="en-US"/>
              </w:rPr>
              <w:t>TNM</w:t>
            </w:r>
            <w:bookmarkEnd w:id="31"/>
            <w:bookmarkEnd w:id="32"/>
            <w:r w:rsidRPr="002D2C2F">
              <w:rPr>
                <w:rFonts w:ascii="Book Antiqua" w:hAnsi="Book Antiqua"/>
                <w:lang w:val="en-US"/>
              </w:rPr>
              <w:t xml:space="preserve"> stage (%)</w:t>
            </w:r>
          </w:p>
          <w:p w14:paraId="2AE69957"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I</w:t>
            </w:r>
          </w:p>
          <w:p w14:paraId="6B95706D"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II</w:t>
            </w:r>
          </w:p>
          <w:p w14:paraId="5F06ECEC"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III</w:t>
            </w:r>
          </w:p>
          <w:p w14:paraId="27BC0628"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IV</w:t>
            </w:r>
          </w:p>
          <w:p w14:paraId="73450000"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Pathological complete response</w:t>
            </w:r>
          </w:p>
          <w:p w14:paraId="391DE72D"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 xml:space="preserve">   Isolated LN recurrence</w:t>
            </w:r>
          </w:p>
        </w:tc>
        <w:tc>
          <w:tcPr>
            <w:tcW w:w="3636" w:type="dxa"/>
            <w:tcBorders>
              <w:top w:val="nil"/>
              <w:left w:val="nil"/>
              <w:bottom w:val="nil"/>
            </w:tcBorders>
          </w:tcPr>
          <w:p w14:paraId="4B3A87D5" w14:textId="77777777" w:rsidR="00A055A6" w:rsidRPr="002D2C2F" w:rsidRDefault="00A055A6" w:rsidP="002B044C">
            <w:pPr>
              <w:spacing w:line="360" w:lineRule="auto"/>
              <w:jc w:val="both"/>
              <w:rPr>
                <w:rFonts w:ascii="Book Antiqua" w:hAnsi="Book Antiqua"/>
                <w:lang w:val="en-US"/>
              </w:rPr>
            </w:pPr>
          </w:p>
          <w:p w14:paraId="1F79D218"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 (4.5)</w:t>
            </w:r>
          </w:p>
          <w:p w14:paraId="1F7DA2C9"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4 (18.2)</w:t>
            </w:r>
          </w:p>
          <w:p w14:paraId="31DAB81C"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14 (63.6)</w:t>
            </w:r>
          </w:p>
          <w:p w14:paraId="2ED5E1C4"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 (4.5)</w:t>
            </w:r>
          </w:p>
          <w:p w14:paraId="5E42DCA4"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 (4.5)</w:t>
            </w:r>
          </w:p>
          <w:p w14:paraId="46176182"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 (4.5)</w:t>
            </w:r>
          </w:p>
        </w:tc>
      </w:tr>
      <w:tr w:rsidR="00A055A6" w:rsidRPr="002D2C2F" w14:paraId="751937E7" w14:textId="77777777" w:rsidTr="00823E9C">
        <w:trPr>
          <w:trHeight w:val="353"/>
        </w:trPr>
        <w:tc>
          <w:tcPr>
            <w:tcW w:w="5714" w:type="dxa"/>
            <w:tcBorders>
              <w:top w:val="nil"/>
              <w:bottom w:val="nil"/>
              <w:right w:val="nil"/>
            </w:tcBorders>
          </w:tcPr>
          <w:p w14:paraId="6EB76D13"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No. of lymph nodes harvested per side (median, range)</w:t>
            </w:r>
          </w:p>
        </w:tc>
        <w:tc>
          <w:tcPr>
            <w:tcW w:w="3636" w:type="dxa"/>
            <w:tcBorders>
              <w:top w:val="nil"/>
              <w:left w:val="nil"/>
              <w:bottom w:val="nil"/>
            </w:tcBorders>
          </w:tcPr>
          <w:p w14:paraId="0DE06898"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10 (3-22)</w:t>
            </w:r>
          </w:p>
        </w:tc>
      </w:tr>
      <w:tr w:rsidR="00A055A6" w:rsidRPr="002D2C2F" w14:paraId="51953B9E" w14:textId="77777777" w:rsidTr="00B34655">
        <w:trPr>
          <w:trHeight w:val="324"/>
        </w:trPr>
        <w:tc>
          <w:tcPr>
            <w:tcW w:w="5714" w:type="dxa"/>
            <w:tcBorders>
              <w:top w:val="nil"/>
              <w:bottom w:val="nil"/>
              <w:right w:val="nil"/>
            </w:tcBorders>
          </w:tcPr>
          <w:p w14:paraId="63828AF5"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Patients with positive LPLN metastases on final histology (%)</w:t>
            </w:r>
          </w:p>
        </w:tc>
        <w:tc>
          <w:tcPr>
            <w:tcW w:w="3636" w:type="dxa"/>
            <w:tcBorders>
              <w:top w:val="nil"/>
              <w:left w:val="nil"/>
              <w:bottom w:val="nil"/>
            </w:tcBorders>
          </w:tcPr>
          <w:p w14:paraId="2219C487"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8 (36.4)</w:t>
            </w:r>
          </w:p>
        </w:tc>
      </w:tr>
      <w:tr w:rsidR="00A055A6" w:rsidRPr="002D2C2F" w14:paraId="718AC41F" w14:textId="77777777" w:rsidTr="00B34655">
        <w:trPr>
          <w:trHeight w:val="339"/>
        </w:trPr>
        <w:tc>
          <w:tcPr>
            <w:tcW w:w="5714" w:type="dxa"/>
            <w:tcBorders>
              <w:top w:val="nil"/>
              <w:bottom w:val="single" w:sz="4" w:space="0" w:color="auto"/>
              <w:right w:val="nil"/>
            </w:tcBorders>
          </w:tcPr>
          <w:p w14:paraId="651D0EAA"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Median size pretreatment LPLN (mm)</w:t>
            </w:r>
          </w:p>
        </w:tc>
        <w:tc>
          <w:tcPr>
            <w:tcW w:w="3636" w:type="dxa"/>
            <w:tcBorders>
              <w:top w:val="nil"/>
              <w:left w:val="nil"/>
              <w:bottom w:val="single" w:sz="4" w:space="0" w:color="auto"/>
            </w:tcBorders>
          </w:tcPr>
          <w:p w14:paraId="26C869AC" w14:textId="77777777" w:rsidR="00A055A6" w:rsidRPr="002D2C2F" w:rsidRDefault="00A055A6" w:rsidP="002B044C">
            <w:pPr>
              <w:spacing w:line="360" w:lineRule="auto"/>
              <w:jc w:val="both"/>
              <w:rPr>
                <w:rFonts w:ascii="Book Antiqua" w:hAnsi="Book Antiqua"/>
                <w:lang w:val="en-US"/>
              </w:rPr>
            </w:pPr>
            <w:r w:rsidRPr="002D2C2F">
              <w:rPr>
                <w:rFonts w:ascii="Book Antiqua" w:hAnsi="Book Antiqua"/>
                <w:lang w:val="en-US"/>
              </w:rPr>
              <w:t>10</w:t>
            </w:r>
          </w:p>
        </w:tc>
      </w:tr>
    </w:tbl>
    <w:p w14:paraId="36660A35" w14:textId="15853B2B" w:rsidR="00A055A6" w:rsidRPr="00977687" w:rsidRDefault="00484961" w:rsidP="002B044C">
      <w:pPr>
        <w:spacing w:line="360" w:lineRule="auto"/>
        <w:jc w:val="both"/>
        <w:rPr>
          <w:rFonts w:ascii="Book Antiqua" w:eastAsiaTheme="minorEastAsia" w:hAnsi="Book Antiqua"/>
          <w:lang w:val="en-US"/>
        </w:rPr>
      </w:pPr>
      <w:r w:rsidRPr="00484961">
        <w:rPr>
          <w:rFonts w:ascii="Book Antiqua" w:hAnsi="Book Antiqua"/>
          <w:lang w:val="en-US"/>
        </w:rPr>
        <w:t>BMI</w:t>
      </w:r>
      <w:r>
        <w:rPr>
          <w:rFonts w:ascii="Book Antiqua" w:eastAsiaTheme="minorEastAsia" w:hAnsi="Book Antiqua" w:hint="eastAsia"/>
          <w:lang w:val="en-US"/>
        </w:rPr>
        <w:t>:</w:t>
      </w:r>
      <w:r w:rsidRPr="00484961">
        <w:rPr>
          <w:rFonts w:ascii="Book Antiqua" w:hAnsi="Book Antiqua"/>
          <w:lang w:val="en-US"/>
        </w:rPr>
        <w:t xml:space="preserve"> Body mass index</w:t>
      </w:r>
      <w:r>
        <w:rPr>
          <w:rFonts w:ascii="Book Antiqua" w:eastAsiaTheme="minorEastAsia" w:hAnsi="Book Antiqua" w:hint="eastAsia"/>
          <w:lang w:val="en-US"/>
        </w:rPr>
        <w:t xml:space="preserve">; </w:t>
      </w:r>
      <w:r w:rsidR="00977687" w:rsidRPr="00484961">
        <w:rPr>
          <w:rFonts w:ascii="Book Antiqua" w:hAnsi="Book Antiqua"/>
          <w:lang w:val="en-US"/>
        </w:rPr>
        <w:t>LN</w:t>
      </w:r>
      <w:r w:rsidR="00977687">
        <w:rPr>
          <w:rFonts w:ascii="Book Antiqua" w:eastAsiaTheme="minorEastAsia" w:hAnsi="Book Antiqua" w:hint="eastAsia"/>
          <w:lang w:val="en-US"/>
        </w:rPr>
        <w:t xml:space="preserve">: </w:t>
      </w:r>
      <w:r w:rsidR="00977687" w:rsidRPr="00977687">
        <w:rPr>
          <w:rFonts w:ascii="Book Antiqua" w:eastAsiaTheme="minorEastAsia" w:hAnsi="Book Antiqua"/>
          <w:caps/>
          <w:lang w:val="en-US"/>
        </w:rPr>
        <w:t>l</w:t>
      </w:r>
      <w:r w:rsidR="00977687" w:rsidRPr="00977687">
        <w:rPr>
          <w:rFonts w:ascii="Book Antiqua" w:eastAsiaTheme="minorEastAsia" w:hAnsi="Book Antiqua"/>
          <w:lang w:val="en-US"/>
        </w:rPr>
        <w:t>ymph nodes</w:t>
      </w:r>
      <w:r w:rsidR="00977687">
        <w:rPr>
          <w:rFonts w:ascii="Book Antiqua" w:eastAsiaTheme="minorEastAsia" w:hAnsi="Book Antiqua" w:hint="eastAsia"/>
          <w:lang w:val="en-US"/>
        </w:rPr>
        <w:t>;</w:t>
      </w:r>
      <w:r w:rsidR="00977687" w:rsidRPr="00484961">
        <w:rPr>
          <w:rFonts w:ascii="Book Antiqua" w:hAnsi="Book Antiqua"/>
          <w:lang w:val="en-US"/>
        </w:rPr>
        <w:t xml:space="preserve"> </w:t>
      </w:r>
      <w:r w:rsidRPr="00484961">
        <w:rPr>
          <w:rFonts w:ascii="Book Antiqua" w:hAnsi="Book Antiqua"/>
          <w:lang w:val="en-US"/>
        </w:rPr>
        <w:t>LPLN</w:t>
      </w:r>
      <w:r w:rsidR="00977687">
        <w:rPr>
          <w:rFonts w:ascii="Book Antiqua" w:eastAsiaTheme="minorEastAsia" w:hAnsi="Book Antiqua" w:hint="eastAsia"/>
          <w:lang w:val="en-US"/>
        </w:rPr>
        <w:t xml:space="preserve">: </w:t>
      </w:r>
      <w:r w:rsidR="00977687" w:rsidRPr="00977687">
        <w:rPr>
          <w:rFonts w:ascii="Book Antiqua" w:eastAsiaTheme="minorEastAsia" w:hAnsi="Book Antiqua"/>
          <w:caps/>
          <w:lang w:val="en-US"/>
        </w:rPr>
        <w:t>l</w:t>
      </w:r>
      <w:r w:rsidR="00977687" w:rsidRPr="00977687">
        <w:rPr>
          <w:rFonts w:ascii="Book Antiqua" w:eastAsiaTheme="minorEastAsia" w:hAnsi="Book Antiqua"/>
          <w:lang w:val="en-US"/>
        </w:rPr>
        <w:t>ateral pelvic lymph nodes</w:t>
      </w:r>
      <w:r w:rsidR="00977687">
        <w:rPr>
          <w:rFonts w:ascii="Book Antiqua" w:eastAsiaTheme="minorEastAsia" w:hAnsi="Book Antiqua" w:hint="eastAsia"/>
          <w:lang w:val="en-US"/>
        </w:rPr>
        <w:t>.</w:t>
      </w:r>
    </w:p>
    <w:p w14:paraId="5FD653FF" w14:textId="00B756BA" w:rsidR="002D26A5" w:rsidRPr="000F62B9" w:rsidRDefault="002D26A5" w:rsidP="002B044C">
      <w:pPr>
        <w:spacing w:line="360" w:lineRule="auto"/>
        <w:jc w:val="both"/>
        <w:rPr>
          <w:rFonts w:ascii="Book Antiqua" w:eastAsiaTheme="minorEastAsia" w:hAnsi="Book Antiqua"/>
          <w:lang w:val="en-US"/>
        </w:rPr>
      </w:pPr>
    </w:p>
    <w:p w14:paraId="7D050492" w14:textId="2A9115DB" w:rsidR="00A055A6" w:rsidRPr="00977687" w:rsidRDefault="00977687" w:rsidP="002B044C">
      <w:pPr>
        <w:spacing w:line="360" w:lineRule="auto"/>
        <w:jc w:val="both"/>
        <w:rPr>
          <w:rFonts w:ascii="Book Antiqua" w:hAnsi="Book Antiqua"/>
          <w:b/>
          <w:lang w:val="en-US"/>
        </w:rPr>
      </w:pPr>
      <w:r w:rsidRPr="00977687">
        <w:rPr>
          <w:rFonts w:ascii="Book Antiqua" w:hAnsi="Book Antiqua"/>
          <w:b/>
          <w:lang w:val="en-US"/>
        </w:rPr>
        <w:lastRenderedPageBreak/>
        <w:t>Table 2</w:t>
      </w:r>
      <w:r w:rsidRPr="00977687">
        <w:rPr>
          <w:rFonts w:ascii="Book Antiqua" w:eastAsiaTheme="minorEastAsia" w:hAnsi="Book Antiqua" w:hint="eastAsia"/>
          <w:b/>
          <w:lang w:val="en-US"/>
        </w:rPr>
        <w:t xml:space="preserve"> </w:t>
      </w:r>
      <w:r w:rsidRPr="00977687">
        <w:rPr>
          <w:rFonts w:ascii="Book Antiqua" w:hAnsi="Book Antiqua"/>
          <w:b/>
          <w:lang w:val="en-US"/>
        </w:rPr>
        <w:t>Perioperative variables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5714"/>
        <w:gridCol w:w="3636"/>
      </w:tblGrid>
      <w:tr w:rsidR="00977687" w:rsidRPr="002D2C2F" w14:paraId="4BBC84E1" w14:textId="77777777" w:rsidTr="00473C9D">
        <w:tc>
          <w:tcPr>
            <w:tcW w:w="5714" w:type="dxa"/>
            <w:tcBorders>
              <w:bottom w:val="nil"/>
              <w:right w:val="nil"/>
            </w:tcBorders>
          </w:tcPr>
          <w:p w14:paraId="15AAD42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Access (%)</w:t>
            </w:r>
          </w:p>
          <w:p w14:paraId="5599CA6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Robotic</w:t>
            </w:r>
          </w:p>
          <w:p w14:paraId="07F62712"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Laparoscopic</w:t>
            </w:r>
          </w:p>
        </w:tc>
        <w:tc>
          <w:tcPr>
            <w:tcW w:w="3636" w:type="dxa"/>
            <w:tcBorders>
              <w:left w:val="nil"/>
              <w:bottom w:val="nil"/>
            </w:tcBorders>
          </w:tcPr>
          <w:p w14:paraId="094580D5" w14:textId="77777777" w:rsidR="00977687" w:rsidRPr="002D2C2F" w:rsidRDefault="00977687" w:rsidP="002B044C">
            <w:pPr>
              <w:spacing w:line="360" w:lineRule="auto"/>
              <w:jc w:val="both"/>
              <w:rPr>
                <w:rFonts w:ascii="Book Antiqua" w:hAnsi="Book Antiqua"/>
                <w:lang w:val="en-US"/>
              </w:rPr>
            </w:pPr>
          </w:p>
          <w:p w14:paraId="4A6C340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19 (86.4)</w:t>
            </w:r>
          </w:p>
          <w:p w14:paraId="341604A2"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3 (13.6)</w:t>
            </w:r>
          </w:p>
        </w:tc>
      </w:tr>
      <w:tr w:rsidR="00977687" w:rsidRPr="002D2C2F" w14:paraId="3E3665B7" w14:textId="77777777" w:rsidTr="00473C9D">
        <w:tc>
          <w:tcPr>
            <w:tcW w:w="5714" w:type="dxa"/>
            <w:tcBorders>
              <w:top w:val="nil"/>
              <w:bottom w:val="nil"/>
              <w:right w:val="nil"/>
            </w:tcBorders>
          </w:tcPr>
          <w:p w14:paraId="1A42974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Type of surgery (%)</w:t>
            </w:r>
          </w:p>
          <w:p w14:paraId="07B1B1E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Low anterior resection</w:t>
            </w:r>
          </w:p>
          <w:p w14:paraId="47035046" w14:textId="002A3FF4" w:rsidR="00977687" w:rsidRPr="002D2C2F" w:rsidRDefault="00977687" w:rsidP="002B044C">
            <w:pPr>
              <w:spacing w:line="360" w:lineRule="auto"/>
              <w:ind w:hanging="169"/>
              <w:jc w:val="both"/>
              <w:rPr>
                <w:rFonts w:ascii="Book Antiqua" w:hAnsi="Book Antiqua"/>
                <w:lang w:val="en-US"/>
              </w:rPr>
            </w:pPr>
            <w:r w:rsidRPr="002D2C2F">
              <w:rPr>
                <w:rFonts w:ascii="Book Antiqua" w:hAnsi="Book Antiqua"/>
                <w:lang w:val="en-US"/>
              </w:rPr>
              <w:t xml:space="preserve">   Low anterior resection with </w:t>
            </w:r>
            <w:proofErr w:type="spellStart"/>
            <w:r w:rsidRPr="002D2C2F">
              <w:rPr>
                <w:rFonts w:ascii="Book Antiqua" w:hAnsi="Book Antiqua"/>
                <w:lang w:val="en-US"/>
              </w:rPr>
              <w:t>intersphincteric</w:t>
            </w:r>
            <w:proofErr w:type="spellEnd"/>
            <w:r w:rsidRPr="002D2C2F">
              <w:rPr>
                <w:rFonts w:ascii="Book Antiqua" w:hAnsi="Book Antiqua"/>
                <w:lang w:val="en-US"/>
              </w:rPr>
              <w:t xml:space="preserve"> resection</w:t>
            </w:r>
          </w:p>
          <w:p w14:paraId="652B6757" w14:textId="77777777" w:rsidR="00977687" w:rsidRPr="002D2C2F" w:rsidRDefault="00977687" w:rsidP="002B044C">
            <w:pPr>
              <w:spacing w:line="360" w:lineRule="auto"/>
              <w:jc w:val="both"/>
              <w:rPr>
                <w:rFonts w:ascii="Book Antiqua" w:hAnsi="Book Antiqua"/>
                <w:lang w:val="en-US"/>
              </w:rPr>
            </w:pPr>
            <w:bookmarkStart w:id="33" w:name="OLE_LINK31"/>
            <w:bookmarkStart w:id="34" w:name="OLE_LINK32"/>
            <w:r w:rsidRPr="002D2C2F">
              <w:rPr>
                <w:rFonts w:ascii="Book Antiqua" w:hAnsi="Book Antiqua"/>
                <w:lang w:val="en-US"/>
              </w:rPr>
              <w:t xml:space="preserve">  </w:t>
            </w:r>
            <w:bookmarkStart w:id="35" w:name="OLE_LINK33"/>
            <w:bookmarkStart w:id="36" w:name="OLE_LINK34"/>
            <w:r w:rsidRPr="002D2C2F">
              <w:rPr>
                <w:rFonts w:ascii="Book Antiqua" w:hAnsi="Book Antiqua"/>
                <w:lang w:val="en-US"/>
              </w:rPr>
              <w:t xml:space="preserve"> APR</w:t>
            </w:r>
            <w:bookmarkEnd w:id="35"/>
            <w:bookmarkEnd w:id="36"/>
          </w:p>
          <w:bookmarkEnd w:id="33"/>
          <w:bookmarkEnd w:id="34"/>
          <w:p w14:paraId="4D28739C" w14:textId="73CD0132"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Hartmann’s procedure</w:t>
            </w:r>
          </w:p>
          <w:p w14:paraId="23E7FCF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Isolated LPND</w:t>
            </w:r>
          </w:p>
        </w:tc>
        <w:tc>
          <w:tcPr>
            <w:tcW w:w="3636" w:type="dxa"/>
            <w:tcBorders>
              <w:top w:val="nil"/>
              <w:left w:val="nil"/>
              <w:bottom w:val="nil"/>
            </w:tcBorders>
          </w:tcPr>
          <w:p w14:paraId="15DF7827" w14:textId="77777777" w:rsidR="00977687" w:rsidRPr="002D2C2F" w:rsidRDefault="00977687" w:rsidP="002B044C">
            <w:pPr>
              <w:spacing w:line="360" w:lineRule="auto"/>
              <w:jc w:val="both"/>
              <w:rPr>
                <w:rFonts w:ascii="Book Antiqua" w:hAnsi="Book Antiqua"/>
                <w:lang w:val="en-US"/>
              </w:rPr>
            </w:pPr>
          </w:p>
          <w:p w14:paraId="3911386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16 (72.7)</w:t>
            </w:r>
          </w:p>
          <w:p w14:paraId="64AD7ECA"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2 (9.1)</w:t>
            </w:r>
          </w:p>
          <w:p w14:paraId="6EE5EE2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2 (9.1)</w:t>
            </w:r>
          </w:p>
          <w:p w14:paraId="05ED9DF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 (4.5)</w:t>
            </w:r>
          </w:p>
          <w:p w14:paraId="07D2D4B2"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 (4.5)</w:t>
            </w:r>
          </w:p>
        </w:tc>
      </w:tr>
      <w:tr w:rsidR="00977687" w:rsidRPr="002D2C2F" w14:paraId="3B96AFBF" w14:textId="77777777" w:rsidTr="00473C9D">
        <w:tc>
          <w:tcPr>
            <w:tcW w:w="5714" w:type="dxa"/>
            <w:tcBorders>
              <w:top w:val="nil"/>
              <w:bottom w:val="nil"/>
              <w:right w:val="nil"/>
            </w:tcBorders>
          </w:tcPr>
          <w:p w14:paraId="47E8E809"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Laterality of LP</w:t>
            </w:r>
            <w:r>
              <w:rPr>
                <w:rFonts w:ascii="Book Antiqua" w:hAnsi="Book Antiqua"/>
                <w:lang w:val="en-US"/>
              </w:rPr>
              <w:t>N</w:t>
            </w:r>
            <w:r w:rsidRPr="002D2C2F">
              <w:rPr>
                <w:rFonts w:ascii="Book Antiqua" w:hAnsi="Book Antiqua"/>
                <w:lang w:val="en-US"/>
              </w:rPr>
              <w:t>D (%)</w:t>
            </w:r>
          </w:p>
          <w:p w14:paraId="4D1A70D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Unilateral</w:t>
            </w:r>
          </w:p>
          <w:p w14:paraId="0A67E49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Bilateral</w:t>
            </w:r>
          </w:p>
        </w:tc>
        <w:tc>
          <w:tcPr>
            <w:tcW w:w="3636" w:type="dxa"/>
            <w:tcBorders>
              <w:top w:val="nil"/>
              <w:left w:val="nil"/>
              <w:bottom w:val="nil"/>
            </w:tcBorders>
          </w:tcPr>
          <w:p w14:paraId="4EB836D6" w14:textId="77777777" w:rsidR="00977687" w:rsidRPr="002D2C2F" w:rsidRDefault="00977687" w:rsidP="002B044C">
            <w:pPr>
              <w:spacing w:line="360" w:lineRule="auto"/>
              <w:jc w:val="both"/>
              <w:rPr>
                <w:rFonts w:ascii="Book Antiqua" w:hAnsi="Book Antiqua"/>
                <w:lang w:val="en-US"/>
              </w:rPr>
            </w:pPr>
          </w:p>
          <w:p w14:paraId="0C1C975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18 (81.8)</w:t>
            </w:r>
          </w:p>
          <w:p w14:paraId="3FE7D30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4 (18.2)</w:t>
            </w:r>
          </w:p>
        </w:tc>
      </w:tr>
      <w:tr w:rsidR="00977687" w:rsidRPr="002D2C2F" w14:paraId="6A96D6BB" w14:textId="77777777" w:rsidTr="00473C9D">
        <w:trPr>
          <w:trHeight w:val="325"/>
        </w:trPr>
        <w:tc>
          <w:tcPr>
            <w:tcW w:w="5714" w:type="dxa"/>
            <w:tcBorders>
              <w:top w:val="nil"/>
              <w:bottom w:val="nil"/>
              <w:right w:val="nil"/>
            </w:tcBorders>
          </w:tcPr>
          <w:p w14:paraId="1EE0F8D2" w14:textId="0EBCF814"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Operative time for LPND (min, median, range)</w:t>
            </w:r>
          </w:p>
        </w:tc>
        <w:tc>
          <w:tcPr>
            <w:tcW w:w="3636" w:type="dxa"/>
            <w:tcBorders>
              <w:top w:val="nil"/>
              <w:left w:val="nil"/>
              <w:bottom w:val="nil"/>
            </w:tcBorders>
          </w:tcPr>
          <w:p w14:paraId="37B6603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70 (35-120)  </w:t>
            </w:r>
          </w:p>
        </w:tc>
      </w:tr>
      <w:tr w:rsidR="00977687" w:rsidRPr="002D2C2F" w14:paraId="02A52DF0" w14:textId="77777777" w:rsidTr="00473C9D">
        <w:trPr>
          <w:trHeight w:val="297"/>
        </w:trPr>
        <w:tc>
          <w:tcPr>
            <w:tcW w:w="5714" w:type="dxa"/>
            <w:tcBorders>
              <w:top w:val="nil"/>
              <w:bottom w:val="nil"/>
              <w:right w:val="nil"/>
            </w:tcBorders>
          </w:tcPr>
          <w:p w14:paraId="37B8A438" w14:textId="189106C2"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Total blood l</w:t>
            </w:r>
            <w:r>
              <w:rPr>
                <w:rFonts w:ascii="Book Antiqua" w:hAnsi="Book Antiqua"/>
                <w:lang w:val="en-US"/>
              </w:rPr>
              <w:t>oss (m</w:t>
            </w:r>
            <w:r w:rsidRPr="00977687">
              <w:rPr>
                <w:rFonts w:ascii="Book Antiqua" w:hAnsi="Book Antiqua"/>
                <w:caps/>
                <w:lang w:val="en-US"/>
              </w:rPr>
              <w:t>l</w:t>
            </w:r>
            <w:r w:rsidRPr="002D2C2F">
              <w:rPr>
                <w:rFonts w:ascii="Book Antiqua" w:hAnsi="Book Antiqua"/>
                <w:lang w:val="en-US"/>
              </w:rPr>
              <w:t>, median, range)</w:t>
            </w:r>
          </w:p>
        </w:tc>
        <w:tc>
          <w:tcPr>
            <w:tcW w:w="3636" w:type="dxa"/>
            <w:tcBorders>
              <w:top w:val="nil"/>
              <w:left w:val="nil"/>
              <w:bottom w:val="nil"/>
            </w:tcBorders>
          </w:tcPr>
          <w:p w14:paraId="4180BB7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100 (50-500) </w:t>
            </w:r>
          </w:p>
        </w:tc>
      </w:tr>
      <w:tr w:rsidR="00977687" w:rsidRPr="002D2C2F" w14:paraId="5C11FE44" w14:textId="77777777" w:rsidTr="00473C9D">
        <w:tc>
          <w:tcPr>
            <w:tcW w:w="5714" w:type="dxa"/>
            <w:tcBorders>
              <w:top w:val="nil"/>
              <w:right w:val="nil"/>
            </w:tcBorders>
          </w:tcPr>
          <w:p w14:paraId="15DFF1E8" w14:textId="6077FB70"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Conversion to open surgery (%)</w:t>
            </w:r>
          </w:p>
        </w:tc>
        <w:tc>
          <w:tcPr>
            <w:tcW w:w="3636" w:type="dxa"/>
            <w:tcBorders>
              <w:top w:val="nil"/>
              <w:left w:val="nil"/>
            </w:tcBorders>
          </w:tcPr>
          <w:p w14:paraId="4B502115"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 (4.5)</w:t>
            </w:r>
          </w:p>
        </w:tc>
      </w:tr>
    </w:tbl>
    <w:p w14:paraId="2CEE0DBB" w14:textId="56AABDB9" w:rsidR="00A055A6" w:rsidRPr="00977687" w:rsidRDefault="00977687" w:rsidP="002B044C">
      <w:pPr>
        <w:spacing w:line="360" w:lineRule="auto"/>
        <w:jc w:val="both"/>
        <w:rPr>
          <w:rFonts w:ascii="Book Antiqua" w:eastAsiaTheme="minorEastAsia" w:hAnsi="Book Antiqua"/>
          <w:lang w:val="en-US"/>
        </w:rPr>
      </w:pPr>
      <w:r w:rsidRPr="002D2C2F">
        <w:rPr>
          <w:rFonts w:ascii="Book Antiqua" w:hAnsi="Book Antiqua"/>
          <w:lang w:val="en-US"/>
        </w:rPr>
        <w:t>LPND</w:t>
      </w:r>
      <w:r>
        <w:rPr>
          <w:rFonts w:ascii="Book Antiqua" w:eastAsiaTheme="minorEastAsia" w:hAnsi="Book Antiqua" w:hint="eastAsia"/>
          <w:lang w:val="en-US"/>
        </w:rPr>
        <w:t>:</w:t>
      </w:r>
      <w:r w:rsidRPr="00977687">
        <w:rPr>
          <w:rFonts w:ascii="Book Antiqua" w:hAnsi="Book Antiqua"/>
          <w:caps/>
          <w:lang w:val="en-US"/>
        </w:rPr>
        <w:t xml:space="preserve"> l</w:t>
      </w:r>
      <w:r w:rsidRPr="002D2C2F">
        <w:rPr>
          <w:rFonts w:ascii="Book Antiqua" w:hAnsi="Book Antiqua"/>
          <w:lang w:val="en-US"/>
        </w:rPr>
        <w:t>ateral pelvic lymph node dissection</w:t>
      </w:r>
      <w:r>
        <w:rPr>
          <w:rFonts w:ascii="Book Antiqua" w:eastAsiaTheme="minorEastAsia" w:hAnsi="Book Antiqua" w:hint="eastAsia"/>
          <w:lang w:val="en-US"/>
        </w:rPr>
        <w:t xml:space="preserve">. </w:t>
      </w:r>
    </w:p>
    <w:p w14:paraId="1AC1C41D" w14:textId="2299C846" w:rsidR="00F82122" w:rsidRPr="00977687" w:rsidRDefault="00F82122" w:rsidP="002B044C">
      <w:pPr>
        <w:spacing w:line="360" w:lineRule="auto"/>
        <w:jc w:val="both"/>
        <w:rPr>
          <w:rFonts w:ascii="Book Antiqua" w:eastAsiaTheme="minorEastAsia" w:hAnsi="Book Antiqua"/>
          <w:lang w:val="en-US"/>
        </w:rPr>
      </w:pPr>
    </w:p>
    <w:p w14:paraId="00A4FCE0" w14:textId="32A71EFE" w:rsidR="00F82122" w:rsidRPr="00977687" w:rsidRDefault="00977687" w:rsidP="002B044C">
      <w:pPr>
        <w:spacing w:line="360" w:lineRule="auto"/>
        <w:jc w:val="both"/>
        <w:rPr>
          <w:rFonts w:ascii="Book Antiqua" w:hAnsi="Book Antiqua"/>
          <w:b/>
          <w:lang w:val="en-US"/>
        </w:rPr>
      </w:pPr>
      <w:r w:rsidRPr="00977687">
        <w:rPr>
          <w:rFonts w:ascii="Book Antiqua" w:hAnsi="Book Antiqua"/>
          <w:b/>
          <w:lang w:val="en-US"/>
        </w:rPr>
        <w:t>Table 3</w:t>
      </w:r>
      <w:r w:rsidRPr="00977687">
        <w:rPr>
          <w:rFonts w:ascii="Book Antiqua" w:eastAsiaTheme="minorEastAsia" w:hAnsi="Book Antiqua" w:hint="eastAsia"/>
          <w:b/>
          <w:lang w:val="en-US"/>
        </w:rPr>
        <w:t xml:space="preserve"> </w:t>
      </w:r>
      <w:r w:rsidRPr="00977687">
        <w:rPr>
          <w:rFonts w:ascii="Book Antiqua" w:hAnsi="Book Antiqua"/>
          <w:b/>
          <w:lang w:val="en-US"/>
        </w:rPr>
        <w:t>Post-operative variables</w:t>
      </w:r>
    </w:p>
    <w:tbl>
      <w:tblPr>
        <w:tblStyle w:val="TableGrid"/>
        <w:tblW w:w="0" w:type="auto"/>
        <w:tblLook w:val="04A0" w:firstRow="1" w:lastRow="0" w:firstColumn="1" w:lastColumn="0" w:noHBand="0" w:noVBand="1"/>
      </w:tblPr>
      <w:tblGrid>
        <w:gridCol w:w="5714"/>
        <w:gridCol w:w="3636"/>
      </w:tblGrid>
      <w:tr w:rsidR="00977687" w:rsidRPr="002D2C2F" w14:paraId="1D041472" w14:textId="77777777" w:rsidTr="00473C9D">
        <w:trPr>
          <w:trHeight w:val="367"/>
        </w:trPr>
        <w:tc>
          <w:tcPr>
            <w:tcW w:w="5714" w:type="dxa"/>
            <w:tcBorders>
              <w:left w:val="nil"/>
              <w:bottom w:val="nil"/>
              <w:right w:val="nil"/>
            </w:tcBorders>
          </w:tcPr>
          <w:p w14:paraId="51A93978" w14:textId="1C00BAF0"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Length of stay (d, median, range)</w:t>
            </w:r>
          </w:p>
        </w:tc>
        <w:tc>
          <w:tcPr>
            <w:tcW w:w="3636" w:type="dxa"/>
            <w:tcBorders>
              <w:left w:val="nil"/>
              <w:bottom w:val="nil"/>
              <w:right w:val="nil"/>
            </w:tcBorders>
          </w:tcPr>
          <w:p w14:paraId="640E8B5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7.5 (3-76)</w:t>
            </w:r>
          </w:p>
        </w:tc>
      </w:tr>
      <w:tr w:rsidR="00977687" w:rsidRPr="002D2C2F" w14:paraId="66D014BF" w14:textId="77777777" w:rsidTr="00473C9D">
        <w:tc>
          <w:tcPr>
            <w:tcW w:w="5714" w:type="dxa"/>
            <w:tcBorders>
              <w:top w:val="nil"/>
              <w:left w:val="nil"/>
              <w:bottom w:val="nil"/>
              <w:right w:val="nil"/>
            </w:tcBorders>
          </w:tcPr>
          <w:p w14:paraId="409127B7" w14:textId="5B6BF08D"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Day to removal of urinary catheter (median, range)</w:t>
            </w:r>
          </w:p>
        </w:tc>
        <w:tc>
          <w:tcPr>
            <w:tcW w:w="3636" w:type="dxa"/>
            <w:tcBorders>
              <w:top w:val="nil"/>
              <w:left w:val="nil"/>
              <w:bottom w:val="nil"/>
              <w:right w:val="nil"/>
            </w:tcBorders>
          </w:tcPr>
          <w:p w14:paraId="1BAD6A3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3 (1-37) </w:t>
            </w:r>
          </w:p>
        </w:tc>
      </w:tr>
      <w:tr w:rsidR="00977687" w:rsidRPr="002D2C2F" w14:paraId="76C4F233" w14:textId="77777777" w:rsidTr="00473C9D">
        <w:trPr>
          <w:trHeight w:val="297"/>
        </w:trPr>
        <w:tc>
          <w:tcPr>
            <w:tcW w:w="5714" w:type="dxa"/>
            <w:tcBorders>
              <w:top w:val="nil"/>
              <w:left w:val="nil"/>
              <w:bottom w:val="nil"/>
              <w:right w:val="nil"/>
            </w:tcBorders>
          </w:tcPr>
          <w:p w14:paraId="57B8C4A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Complications (%)</w:t>
            </w:r>
          </w:p>
          <w:p w14:paraId="665CBEF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Lymphocele requiring drainage</w:t>
            </w:r>
          </w:p>
          <w:p w14:paraId="0F15E49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   Anastomotic leak</w:t>
            </w:r>
          </w:p>
        </w:tc>
        <w:tc>
          <w:tcPr>
            <w:tcW w:w="3636" w:type="dxa"/>
            <w:tcBorders>
              <w:top w:val="nil"/>
              <w:left w:val="nil"/>
              <w:bottom w:val="nil"/>
              <w:right w:val="nil"/>
            </w:tcBorders>
          </w:tcPr>
          <w:p w14:paraId="55EF41CE" w14:textId="77777777" w:rsidR="00977687" w:rsidRPr="002D2C2F" w:rsidRDefault="00977687" w:rsidP="002B044C">
            <w:pPr>
              <w:spacing w:line="360" w:lineRule="auto"/>
              <w:jc w:val="both"/>
              <w:rPr>
                <w:rFonts w:ascii="Book Antiqua" w:hAnsi="Book Antiqua"/>
                <w:lang w:val="en-US"/>
              </w:rPr>
            </w:pPr>
          </w:p>
          <w:p w14:paraId="56BC6A9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 (4.5)</w:t>
            </w:r>
          </w:p>
          <w:p w14:paraId="15519B7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 (4.5)</w:t>
            </w:r>
          </w:p>
        </w:tc>
      </w:tr>
      <w:tr w:rsidR="00977687" w:rsidRPr="002D2C2F" w14:paraId="08AE1D03" w14:textId="77777777" w:rsidTr="00473C9D">
        <w:tc>
          <w:tcPr>
            <w:tcW w:w="5714" w:type="dxa"/>
            <w:tcBorders>
              <w:top w:val="nil"/>
              <w:left w:val="nil"/>
              <w:bottom w:val="nil"/>
              <w:right w:val="nil"/>
            </w:tcBorders>
          </w:tcPr>
          <w:p w14:paraId="7C8C788C" w14:textId="194EFACC"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Follow up duration (</w:t>
            </w:r>
            <w:proofErr w:type="spellStart"/>
            <w:r w:rsidRPr="002D2C2F">
              <w:rPr>
                <w:rFonts w:ascii="Book Antiqua" w:hAnsi="Book Antiqua"/>
                <w:lang w:val="en-US"/>
              </w:rPr>
              <w:t>mo</w:t>
            </w:r>
            <w:proofErr w:type="spellEnd"/>
            <w:r w:rsidRPr="002D2C2F">
              <w:rPr>
                <w:rFonts w:ascii="Book Antiqua" w:hAnsi="Book Antiqua"/>
                <w:lang w:val="en-US"/>
              </w:rPr>
              <w:t>, median, range)</w:t>
            </w:r>
          </w:p>
        </w:tc>
        <w:tc>
          <w:tcPr>
            <w:tcW w:w="3636" w:type="dxa"/>
            <w:tcBorders>
              <w:top w:val="nil"/>
              <w:left w:val="nil"/>
              <w:bottom w:val="nil"/>
              <w:right w:val="nil"/>
            </w:tcBorders>
          </w:tcPr>
          <w:p w14:paraId="33F993F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18(1-36)</w:t>
            </w:r>
          </w:p>
        </w:tc>
      </w:tr>
      <w:tr w:rsidR="00977687" w:rsidRPr="002D2C2F" w14:paraId="36173764" w14:textId="77777777" w:rsidTr="00473C9D">
        <w:tc>
          <w:tcPr>
            <w:tcW w:w="5714" w:type="dxa"/>
            <w:tcBorders>
              <w:top w:val="nil"/>
              <w:left w:val="nil"/>
              <w:right w:val="nil"/>
            </w:tcBorders>
          </w:tcPr>
          <w:p w14:paraId="1A9BAAFF" w14:textId="6283246E"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 xml:space="preserve">Local recurrence </w:t>
            </w:r>
            <w:r>
              <w:rPr>
                <w:rFonts w:ascii="Book Antiqua" w:hAnsi="Book Antiqua"/>
                <w:lang w:val="en-US"/>
              </w:rPr>
              <w:t>during follow up</w:t>
            </w:r>
          </w:p>
        </w:tc>
        <w:tc>
          <w:tcPr>
            <w:tcW w:w="3636" w:type="dxa"/>
            <w:tcBorders>
              <w:top w:val="nil"/>
              <w:left w:val="nil"/>
              <w:right w:val="nil"/>
            </w:tcBorders>
          </w:tcPr>
          <w:p w14:paraId="60FBC73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0</w:t>
            </w:r>
          </w:p>
        </w:tc>
      </w:tr>
    </w:tbl>
    <w:p w14:paraId="457F60A3" w14:textId="77777777" w:rsidR="00F82122" w:rsidRDefault="00F82122" w:rsidP="002B044C">
      <w:pPr>
        <w:spacing w:line="360" w:lineRule="auto"/>
        <w:jc w:val="both"/>
        <w:rPr>
          <w:rFonts w:ascii="Book Antiqua" w:eastAsiaTheme="minorEastAsia" w:hAnsi="Book Antiqua"/>
          <w:lang w:val="en-US"/>
        </w:rPr>
      </w:pPr>
    </w:p>
    <w:p w14:paraId="166FB1E6" w14:textId="77777777" w:rsidR="00977687" w:rsidRPr="00977687" w:rsidRDefault="00977687" w:rsidP="002B044C">
      <w:pPr>
        <w:spacing w:line="360" w:lineRule="auto"/>
        <w:jc w:val="both"/>
        <w:rPr>
          <w:rFonts w:ascii="Book Antiqua" w:eastAsiaTheme="minorEastAsia" w:hAnsi="Book Antiqua"/>
          <w:lang w:val="en-US"/>
        </w:rPr>
      </w:pPr>
    </w:p>
    <w:p w14:paraId="5C882B85" w14:textId="16109D50" w:rsidR="00A055A6" w:rsidRPr="00977687" w:rsidRDefault="00977687" w:rsidP="002B044C">
      <w:pPr>
        <w:spacing w:line="360" w:lineRule="auto"/>
        <w:jc w:val="both"/>
        <w:rPr>
          <w:rFonts w:ascii="Book Antiqua" w:hAnsi="Book Antiqua"/>
          <w:b/>
          <w:lang w:val="en-US"/>
        </w:rPr>
      </w:pPr>
      <w:r w:rsidRPr="00977687">
        <w:rPr>
          <w:rFonts w:ascii="Book Antiqua" w:hAnsi="Book Antiqua"/>
          <w:b/>
          <w:lang w:val="en-US"/>
        </w:rPr>
        <w:t>Table 4</w:t>
      </w:r>
      <w:r w:rsidRPr="00977687">
        <w:rPr>
          <w:rFonts w:ascii="Book Antiqua" w:eastAsiaTheme="minorEastAsia" w:hAnsi="Book Antiqua" w:hint="eastAsia"/>
          <w:b/>
          <w:lang w:val="en-US"/>
        </w:rPr>
        <w:t xml:space="preserve"> </w:t>
      </w:r>
      <w:r w:rsidRPr="00977687">
        <w:rPr>
          <w:rFonts w:ascii="Book Antiqua" w:hAnsi="Book Antiqua"/>
          <w:b/>
          <w:lang w:val="en-US"/>
        </w:rPr>
        <w:t>Analysis of lymph node size and response to neoadjuvant treatment</w:t>
      </w:r>
    </w:p>
    <w:tbl>
      <w:tblPr>
        <w:tblStyle w:val="TableGrid"/>
        <w:tblW w:w="9500" w:type="dxa"/>
        <w:tblBorders>
          <w:left w:val="none" w:sz="0" w:space="0" w:color="auto"/>
          <w:right w:val="none" w:sz="0" w:space="0" w:color="auto"/>
        </w:tblBorders>
        <w:tblLayout w:type="fixed"/>
        <w:tblLook w:val="04A0" w:firstRow="1" w:lastRow="0" w:firstColumn="1" w:lastColumn="0" w:noHBand="0" w:noVBand="1"/>
      </w:tblPr>
      <w:tblGrid>
        <w:gridCol w:w="618"/>
        <w:gridCol w:w="942"/>
        <w:gridCol w:w="1417"/>
        <w:gridCol w:w="1276"/>
        <w:gridCol w:w="1134"/>
        <w:gridCol w:w="4113"/>
      </w:tblGrid>
      <w:tr w:rsidR="00977687" w:rsidRPr="002D2C2F" w14:paraId="361C0DEB" w14:textId="77777777" w:rsidTr="00473C9D">
        <w:trPr>
          <w:trHeight w:val="662"/>
        </w:trPr>
        <w:tc>
          <w:tcPr>
            <w:tcW w:w="618" w:type="dxa"/>
            <w:tcBorders>
              <w:bottom w:val="single" w:sz="4" w:space="0" w:color="auto"/>
              <w:right w:val="nil"/>
            </w:tcBorders>
          </w:tcPr>
          <w:p w14:paraId="3C8452E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lastRenderedPageBreak/>
              <w:t>No.</w:t>
            </w:r>
          </w:p>
        </w:tc>
        <w:tc>
          <w:tcPr>
            <w:tcW w:w="942" w:type="dxa"/>
            <w:tcBorders>
              <w:left w:val="nil"/>
              <w:bottom w:val="single" w:sz="4" w:space="0" w:color="auto"/>
              <w:right w:val="nil"/>
            </w:tcBorders>
          </w:tcPr>
          <w:p w14:paraId="3B6C948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Pre-op CRT</w:t>
            </w:r>
          </w:p>
        </w:tc>
        <w:tc>
          <w:tcPr>
            <w:tcW w:w="1417" w:type="dxa"/>
            <w:tcBorders>
              <w:left w:val="nil"/>
              <w:bottom w:val="single" w:sz="4" w:space="0" w:color="auto"/>
              <w:right w:val="nil"/>
            </w:tcBorders>
          </w:tcPr>
          <w:p w14:paraId="4F8AAC2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Pre-CRT Size(mm)</w:t>
            </w:r>
          </w:p>
        </w:tc>
        <w:tc>
          <w:tcPr>
            <w:tcW w:w="1276" w:type="dxa"/>
            <w:tcBorders>
              <w:left w:val="nil"/>
              <w:bottom w:val="single" w:sz="4" w:space="0" w:color="auto"/>
              <w:right w:val="nil"/>
            </w:tcBorders>
          </w:tcPr>
          <w:p w14:paraId="15FB14F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Post-CRT Size(mm)</w:t>
            </w:r>
          </w:p>
        </w:tc>
        <w:tc>
          <w:tcPr>
            <w:tcW w:w="1134" w:type="dxa"/>
            <w:tcBorders>
              <w:left w:val="nil"/>
              <w:bottom w:val="single" w:sz="4" w:space="0" w:color="auto"/>
              <w:right w:val="nil"/>
            </w:tcBorders>
          </w:tcPr>
          <w:p w14:paraId="5C60BF9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LN positivity</w:t>
            </w:r>
          </w:p>
        </w:tc>
        <w:tc>
          <w:tcPr>
            <w:tcW w:w="4113" w:type="dxa"/>
            <w:tcBorders>
              <w:left w:val="nil"/>
              <w:bottom w:val="single" w:sz="4" w:space="0" w:color="auto"/>
            </w:tcBorders>
          </w:tcPr>
          <w:p w14:paraId="06A2FEF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Remarks</w:t>
            </w:r>
          </w:p>
        </w:tc>
      </w:tr>
      <w:tr w:rsidR="00977687" w:rsidRPr="002D2C2F" w14:paraId="6AD33FCE" w14:textId="77777777" w:rsidTr="00473C9D">
        <w:trPr>
          <w:trHeight w:val="367"/>
        </w:trPr>
        <w:tc>
          <w:tcPr>
            <w:tcW w:w="618" w:type="dxa"/>
            <w:tcBorders>
              <w:bottom w:val="nil"/>
              <w:right w:val="nil"/>
            </w:tcBorders>
          </w:tcPr>
          <w:p w14:paraId="6D4EAF15"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w:t>
            </w:r>
          </w:p>
        </w:tc>
        <w:tc>
          <w:tcPr>
            <w:tcW w:w="942" w:type="dxa"/>
            <w:tcBorders>
              <w:left w:val="nil"/>
              <w:bottom w:val="nil"/>
              <w:right w:val="nil"/>
            </w:tcBorders>
          </w:tcPr>
          <w:p w14:paraId="7E9FBA1A"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left w:val="nil"/>
              <w:bottom w:val="nil"/>
              <w:right w:val="nil"/>
            </w:tcBorders>
          </w:tcPr>
          <w:p w14:paraId="50B372DA"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6</w:t>
            </w:r>
          </w:p>
        </w:tc>
        <w:tc>
          <w:tcPr>
            <w:tcW w:w="1276" w:type="dxa"/>
            <w:tcBorders>
              <w:left w:val="nil"/>
              <w:bottom w:val="nil"/>
              <w:right w:val="nil"/>
            </w:tcBorders>
          </w:tcPr>
          <w:p w14:paraId="0F49F555"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6</w:t>
            </w:r>
          </w:p>
        </w:tc>
        <w:tc>
          <w:tcPr>
            <w:tcW w:w="1134" w:type="dxa"/>
            <w:tcBorders>
              <w:left w:val="nil"/>
              <w:bottom w:val="nil"/>
              <w:right w:val="nil"/>
            </w:tcBorders>
          </w:tcPr>
          <w:p w14:paraId="2355731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left w:val="nil"/>
              <w:bottom w:val="nil"/>
            </w:tcBorders>
          </w:tcPr>
          <w:p w14:paraId="202C9EC2" w14:textId="77777777" w:rsidR="00977687" w:rsidRPr="002D2C2F" w:rsidRDefault="00977687" w:rsidP="002B044C">
            <w:pPr>
              <w:spacing w:line="360" w:lineRule="auto"/>
              <w:jc w:val="both"/>
              <w:rPr>
                <w:rFonts w:ascii="Book Antiqua" w:hAnsi="Book Antiqua"/>
                <w:lang w:val="en-US"/>
              </w:rPr>
            </w:pPr>
          </w:p>
        </w:tc>
      </w:tr>
      <w:tr w:rsidR="00977687" w:rsidRPr="002D2C2F" w14:paraId="3FBCA1B6" w14:textId="77777777" w:rsidTr="00473C9D">
        <w:trPr>
          <w:trHeight w:val="297"/>
        </w:trPr>
        <w:tc>
          <w:tcPr>
            <w:tcW w:w="618" w:type="dxa"/>
            <w:tcBorders>
              <w:top w:val="nil"/>
              <w:bottom w:val="nil"/>
              <w:right w:val="nil"/>
            </w:tcBorders>
          </w:tcPr>
          <w:p w14:paraId="4543BF0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2</w:t>
            </w:r>
          </w:p>
        </w:tc>
        <w:tc>
          <w:tcPr>
            <w:tcW w:w="942" w:type="dxa"/>
            <w:tcBorders>
              <w:top w:val="nil"/>
              <w:left w:val="nil"/>
              <w:bottom w:val="nil"/>
              <w:right w:val="nil"/>
            </w:tcBorders>
          </w:tcPr>
          <w:p w14:paraId="5304D08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7AC19CF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8</w:t>
            </w:r>
          </w:p>
        </w:tc>
        <w:tc>
          <w:tcPr>
            <w:tcW w:w="1276" w:type="dxa"/>
            <w:tcBorders>
              <w:top w:val="nil"/>
              <w:left w:val="nil"/>
              <w:bottom w:val="nil"/>
              <w:right w:val="nil"/>
            </w:tcBorders>
          </w:tcPr>
          <w:p w14:paraId="70AFB79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5</w:t>
            </w:r>
          </w:p>
        </w:tc>
        <w:tc>
          <w:tcPr>
            <w:tcW w:w="1134" w:type="dxa"/>
            <w:tcBorders>
              <w:top w:val="nil"/>
              <w:left w:val="nil"/>
              <w:bottom w:val="nil"/>
              <w:right w:val="nil"/>
            </w:tcBorders>
          </w:tcPr>
          <w:p w14:paraId="20226862"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630B3351" w14:textId="77777777" w:rsidR="00977687" w:rsidRPr="002D2C2F" w:rsidRDefault="00977687" w:rsidP="002B044C">
            <w:pPr>
              <w:spacing w:line="360" w:lineRule="auto"/>
              <w:jc w:val="both"/>
              <w:rPr>
                <w:rFonts w:ascii="Book Antiqua" w:hAnsi="Book Antiqua"/>
                <w:lang w:val="en-US"/>
              </w:rPr>
            </w:pPr>
          </w:p>
        </w:tc>
      </w:tr>
      <w:tr w:rsidR="00977687" w:rsidRPr="002D2C2F" w14:paraId="024879C5" w14:textId="77777777" w:rsidTr="00473C9D">
        <w:trPr>
          <w:trHeight w:val="325"/>
        </w:trPr>
        <w:tc>
          <w:tcPr>
            <w:tcW w:w="618" w:type="dxa"/>
            <w:tcBorders>
              <w:top w:val="nil"/>
              <w:bottom w:val="nil"/>
              <w:right w:val="nil"/>
            </w:tcBorders>
          </w:tcPr>
          <w:p w14:paraId="4294A38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3</w:t>
            </w:r>
          </w:p>
        </w:tc>
        <w:tc>
          <w:tcPr>
            <w:tcW w:w="942" w:type="dxa"/>
            <w:tcBorders>
              <w:top w:val="nil"/>
              <w:left w:val="nil"/>
              <w:bottom w:val="nil"/>
              <w:right w:val="nil"/>
            </w:tcBorders>
          </w:tcPr>
          <w:p w14:paraId="5B53294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1417" w:type="dxa"/>
            <w:tcBorders>
              <w:top w:val="nil"/>
              <w:left w:val="nil"/>
              <w:bottom w:val="nil"/>
              <w:right w:val="nil"/>
            </w:tcBorders>
          </w:tcPr>
          <w:p w14:paraId="2064109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w:t>
            </w:r>
          </w:p>
        </w:tc>
        <w:tc>
          <w:tcPr>
            <w:tcW w:w="1276" w:type="dxa"/>
            <w:tcBorders>
              <w:top w:val="nil"/>
              <w:left w:val="nil"/>
              <w:bottom w:val="nil"/>
              <w:right w:val="nil"/>
            </w:tcBorders>
          </w:tcPr>
          <w:p w14:paraId="39DE463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NA</w:t>
            </w:r>
          </w:p>
        </w:tc>
        <w:tc>
          <w:tcPr>
            <w:tcW w:w="1134" w:type="dxa"/>
            <w:tcBorders>
              <w:top w:val="nil"/>
              <w:left w:val="nil"/>
              <w:bottom w:val="nil"/>
              <w:right w:val="nil"/>
            </w:tcBorders>
          </w:tcPr>
          <w:p w14:paraId="1F390E3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6AE22F9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Previous radiation for prostate cancer</w:t>
            </w:r>
          </w:p>
        </w:tc>
      </w:tr>
      <w:tr w:rsidR="00977687" w:rsidRPr="002D2C2F" w14:paraId="384B13E6" w14:textId="77777777" w:rsidTr="00473C9D">
        <w:trPr>
          <w:trHeight w:val="562"/>
        </w:trPr>
        <w:tc>
          <w:tcPr>
            <w:tcW w:w="618" w:type="dxa"/>
            <w:tcBorders>
              <w:top w:val="nil"/>
              <w:bottom w:val="nil"/>
              <w:right w:val="nil"/>
            </w:tcBorders>
          </w:tcPr>
          <w:p w14:paraId="317419D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4</w:t>
            </w:r>
          </w:p>
        </w:tc>
        <w:tc>
          <w:tcPr>
            <w:tcW w:w="942" w:type="dxa"/>
            <w:tcBorders>
              <w:top w:val="nil"/>
              <w:left w:val="nil"/>
              <w:bottom w:val="nil"/>
              <w:right w:val="nil"/>
            </w:tcBorders>
          </w:tcPr>
          <w:p w14:paraId="4E0F109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32FC3B09"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8</w:t>
            </w:r>
          </w:p>
        </w:tc>
        <w:tc>
          <w:tcPr>
            <w:tcW w:w="1276" w:type="dxa"/>
            <w:tcBorders>
              <w:top w:val="nil"/>
              <w:left w:val="nil"/>
              <w:bottom w:val="nil"/>
              <w:right w:val="nil"/>
            </w:tcBorders>
          </w:tcPr>
          <w:p w14:paraId="11719B5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0</w:t>
            </w:r>
          </w:p>
        </w:tc>
        <w:tc>
          <w:tcPr>
            <w:tcW w:w="1134" w:type="dxa"/>
            <w:tcBorders>
              <w:top w:val="nil"/>
              <w:left w:val="nil"/>
              <w:bottom w:val="nil"/>
              <w:right w:val="nil"/>
            </w:tcBorders>
          </w:tcPr>
          <w:p w14:paraId="4E62297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26DE46B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Enlarged LPLN resolved after CRT</w:t>
            </w:r>
          </w:p>
        </w:tc>
      </w:tr>
      <w:tr w:rsidR="00977687" w:rsidRPr="002D2C2F" w14:paraId="5DB4F1B6" w14:textId="77777777" w:rsidTr="00473C9D">
        <w:tc>
          <w:tcPr>
            <w:tcW w:w="618" w:type="dxa"/>
            <w:tcBorders>
              <w:top w:val="nil"/>
              <w:bottom w:val="nil"/>
              <w:right w:val="nil"/>
            </w:tcBorders>
          </w:tcPr>
          <w:p w14:paraId="33473459"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5</w:t>
            </w:r>
          </w:p>
        </w:tc>
        <w:tc>
          <w:tcPr>
            <w:tcW w:w="942" w:type="dxa"/>
            <w:tcBorders>
              <w:top w:val="nil"/>
              <w:left w:val="nil"/>
              <w:bottom w:val="nil"/>
              <w:right w:val="nil"/>
            </w:tcBorders>
          </w:tcPr>
          <w:p w14:paraId="4DB01359"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76E30F1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7/7 (L/R)</w:t>
            </w:r>
          </w:p>
        </w:tc>
        <w:tc>
          <w:tcPr>
            <w:tcW w:w="1276" w:type="dxa"/>
            <w:tcBorders>
              <w:top w:val="nil"/>
              <w:left w:val="nil"/>
              <w:bottom w:val="nil"/>
              <w:right w:val="nil"/>
            </w:tcBorders>
          </w:tcPr>
          <w:p w14:paraId="7FC6529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4/6 (L/R)</w:t>
            </w:r>
          </w:p>
        </w:tc>
        <w:tc>
          <w:tcPr>
            <w:tcW w:w="1134" w:type="dxa"/>
            <w:tcBorders>
              <w:top w:val="nil"/>
              <w:left w:val="nil"/>
              <w:bottom w:val="nil"/>
              <w:right w:val="nil"/>
            </w:tcBorders>
          </w:tcPr>
          <w:p w14:paraId="765C8E3A"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57C939A2" w14:textId="77777777" w:rsidR="00977687" w:rsidRPr="002D2C2F" w:rsidRDefault="00977687" w:rsidP="002B044C">
            <w:pPr>
              <w:spacing w:line="360" w:lineRule="auto"/>
              <w:jc w:val="both"/>
              <w:rPr>
                <w:rFonts w:ascii="Book Antiqua" w:hAnsi="Book Antiqua"/>
                <w:lang w:val="en-US"/>
              </w:rPr>
            </w:pPr>
          </w:p>
        </w:tc>
      </w:tr>
      <w:tr w:rsidR="00977687" w:rsidRPr="002D2C2F" w14:paraId="2AB9E431" w14:textId="77777777" w:rsidTr="00473C9D">
        <w:tc>
          <w:tcPr>
            <w:tcW w:w="618" w:type="dxa"/>
            <w:tcBorders>
              <w:top w:val="nil"/>
              <w:bottom w:val="nil"/>
              <w:right w:val="nil"/>
            </w:tcBorders>
          </w:tcPr>
          <w:p w14:paraId="01A9C89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6</w:t>
            </w:r>
          </w:p>
        </w:tc>
        <w:tc>
          <w:tcPr>
            <w:tcW w:w="942" w:type="dxa"/>
            <w:tcBorders>
              <w:top w:val="nil"/>
              <w:left w:val="nil"/>
              <w:bottom w:val="nil"/>
              <w:right w:val="nil"/>
            </w:tcBorders>
          </w:tcPr>
          <w:p w14:paraId="6981B4F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3007DBE5"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11</w:t>
            </w:r>
          </w:p>
        </w:tc>
        <w:tc>
          <w:tcPr>
            <w:tcW w:w="1276" w:type="dxa"/>
            <w:tcBorders>
              <w:top w:val="nil"/>
              <w:left w:val="nil"/>
              <w:bottom w:val="nil"/>
              <w:right w:val="nil"/>
            </w:tcBorders>
          </w:tcPr>
          <w:p w14:paraId="388BAAA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10</w:t>
            </w:r>
          </w:p>
        </w:tc>
        <w:tc>
          <w:tcPr>
            <w:tcW w:w="1134" w:type="dxa"/>
            <w:tcBorders>
              <w:top w:val="nil"/>
              <w:left w:val="nil"/>
              <w:bottom w:val="nil"/>
              <w:right w:val="nil"/>
            </w:tcBorders>
          </w:tcPr>
          <w:p w14:paraId="611F511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0976B993" w14:textId="77777777" w:rsidR="00977687" w:rsidRPr="002D2C2F" w:rsidRDefault="00977687" w:rsidP="002B044C">
            <w:pPr>
              <w:spacing w:line="360" w:lineRule="auto"/>
              <w:jc w:val="both"/>
              <w:rPr>
                <w:rFonts w:ascii="Book Antiqua" w:hAnsi="Book Antiqua"/>
                <w:lang w:val="en-US"/>
              </w:rPr>
            </w:pPr>
          </w:p>
        </w:tc>
      </w:tr>
      <w:tr w:rsidR="00977687" w:rsidRPr="002D2C2F" w14:paraId="7829E9DB" w14:textId="77777777" w:rsidTr="00473C9D">
        <w:tc>
          <w:tcPr>
            <w:tcW w:w="618" w:type="dxa"/>
            <w:tcBorders>
              <w:top w:val="nil"/>
              <w:bottom w:val="nil"/>
              <w:right w:val="nil"/>
            </w:tcBorders>
          </w:tcPr>
          <w:p w14:paraId="3873F09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w:t>
            </w:r>
          </w:p>
        </w:tc>
        <w:tc>
          <w:tcPr>
            <w:tcW w:w="942" w:type="dxa"/>
            <w:tcBorders>
              <w:top w:val="nil"/>
              <w:left w:val="nil"/>
              <w:bottom w:val="nil"/>
              <w:right w:val="nil"/>
            </w:tcBorders>
          </w:tcPr>
          <w:p w14:paraId="52E17A9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2F28D35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8</w:t>
            </w:r>
          </w:p>
        </w:tc>
        <w:tc>
          <w:tcPr>
            <w:tcW w:w="1276" w:type="dxa"/>
            <w:tcBorders>
              <w:top w:val="nil"/>
              <w:left w:val="nil"/>
              <w:bottom w:val="nil"/>
              <w:right w:val="nil"/>
            </w:tcBorders>
          </w:tcPr>
          <w:p w14:paraId="4C416ED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5</w:t>
            </w:r>
          </w:p>
        </w:tc>
        <w:tc>
          <w:tcPr>
            <w:tcW w:w="1134" w:type="dxa"/>
            <w:tcBorders>
              <w:top w:val="nil"/>
              <w:left w:val="nil"/>
              <w:bottom w:val="nil"/>
              <w:right w:val="nil"/>
            </w:tcBorders>
          </w:tcPr>
          <w:p w14:paraId="05457EE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56222D1F" w14:textId="77777777" w:rsidR="00977687" w:rsidRPr="002D2C2F" w:rsidRDefault="00977687" w:rsidP="002B044C">
            <w:pPr>
              <w:spacing w:line="360" w:lineRule="auto"/>
              <w:jc w:val="both"/>
              <w:rPr>
                <w:rFonts w:ascii="Book Antiqua" w:hAnsi="Book Antiqua"/>
                <w:lang w:val="en-US"/>
              </w:rPr>
            </w:pPr>
          </w:p>
        </w:tc>
      </w:tr>
      <w:tr w:rsidR="00977687" w:rsidRPr="002D2C2F" w14:paraId="22991E97" w14:textId="77777777" w:rsidTr="00473C9D">
        <w:trPr>
          <w:trHeight w:val="283"/>
        </w:trPr>
        <w:tc>
          <w:tcPr>
            <w:tcW w:w="618" w:type="dxa"/>
            <w:tcBorders>
              <w:top w:val="nil"/>
              <w:bottom w:val="nil"/>
              <w:right w:val="nil"/>
            </w:tcBorders>
          </w:tcPr>
          <w:p w14:paraId="7AFD707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8</w:t>
            </w:r>
          </w:p>
        </w:tc>
        <w:tc>
          <w:tcPr>
            <w:tcW w:w="942" w:type="dxa"/>
            <w:tcBorders>
              <w:top w:val="nil"/>
              <w:left w:val="nil"/>
              <w:bottom w:val="nil"/>
              <w:right w:val="nil"/>
            </w:tcBorders>
          </w:tcPr>
          <w:p w14:paraId="67D0737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1417" w:type="dxa"/>
            <w:tcBorders>
              <w:top w:val="nil"/>
              <w:left w:val="nil"/>
              <w:bottom w:val="nil"/>
              <w:right w:val="nil"/>
            </w:tcBorders>
          </w:tcPr>
          <w:p w14:paraId="42E9E41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15</w:t>
            </w:r>
          </w:p>
        </w:tc>
        <w:tc>
          <w:tcPr>
            <w:tcW w:w="1276" w:type="dxa"/>
            <w:tcBorders>
              <w:top w:val="nil"/>
              <w:left w:val="nil"/>
              <w:bottom w:val="nil"/>
              <w:right w:val="nil"/>
            </w:tcBorders>
          </w:tcPr>
          <w:p w14:paraId="21E0DE2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NA</w:t>
            </w:r>
          </w:p>
        </w:tc>
        <w:tc>
          <w:tcPr>
            <w:tcW w:w="1134" w:type="dxa"/>
            <w:tcBorders>
              <w:top w:val="nil"/>
              <w:left w:val="nil"/>
              <w:bottom w:val="nil"/>
              <w:right w:val="nil"/>
            </w:tcBorders>
          </w:tcPr>
          <w:p w14:paraId="4AB6C7F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4113" w:type="dxa"/>
            <w:tcBorders>
              <w:top w:val="nil"/>
              <w:left w:val="nil"/>
              <w:bottom w:val="nil"/>
            </w:tcBorders>
          </w:tcPr>
          <w:p w14:paraId="61234EF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Neuroendocrine tumor</w:t>
            </w:r>
          </w:p>
        </w:tc>
      </w:tr>
      <w:tr w:rsidR="00977687" w:rsidRPr="002D2C2F" w14:paraId="778CBDCD" w14:textId="77777777" w:rsidTr="00473C9D">
        <w:trPr>
          <w:trHeight w:val="283"/>
        </w:trPr>
        <w:tc>
          <w:tcPr>
            <w:tcW w:w="618" w:type="dxa"/>
            <w:tcBorders>
              <w:top w:val="nil"/>
              <w:bottom w:val="nil"/>
              <w:right w:val="nil"/>
            </w:tcBorders>
          </w:tcPr>
          <w:p w14:paraId="67375DE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9</w:t>
            </w:r>
          </w:p>
        </w:tc>
        <w:tc>
          <w:tcPr>
            <w:tcW w:w="942" w:type="dxa"/>
            <w:tcBorders>
              <w:top w:val="nil"/>
              <w:left w:val="nil"/>
              <w:bottom w:val="nil"/>
              <w:right w:val="nil"/>
            </w:tcBorders>
          </w:tcPr>
          <w:p w14:paraId="521B031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715394A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10</w:t>
            </w:r>
          </w:p>
        </w:tc>
        <w:tc>
          <w:tcPr>
            <w:tcW w:w="1276" w:type="dxa"/>
            <w:tcBorders>
              <w:top w:val="nil"/>
              <w:left w:val="nil"/>
              <w:bottom w:val="nil"/>
              <w:right w:val="nil"/>
            </w:tcBorders>
          </w:tcPr>
          <w:p w14:paraId="2E7B979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8</w:t>
            </w:r>
          </w:p>
        </w:tc>
        <w:tc>
          <w:tcPr>
            <w:tcW w:w="1134" w:type="dxa"/>
            <w:tcBorders>
              <w:top w:val="nil"/>
              <w:left w:val="nil"/>
              <w:bottom w:val="nil"/>
              <w:right w:val="nil"/>
            </w:tcBorders>
          </w:tcPr>
          <w:p w14:paraId="5672BD7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0ADA6621" w14:textId="77777777" w:rsidR="00977687" w:rsidRPr="002D2C2F" w:rsidRDefault="00977687" w:rsidP="002B044C">
            <w:pPr>
              <w:spacing w:line="360" w:lineRule="auto"/>
              <w:jc w:val="both"/>
              <w:rPr>
                <w:rFonts w:ascii="Book Antiqua" w:hAnsi="Book Antiqua"/>
                <w:lang w:val="en-US"/>
              </w:rPr>
            </w:pPr>
          </w:p>
        </w:tc>
      </w:tr>
      <w:tr w:rsidR="00977687" w:rsidRPr="002D2C2F" w14:paraId="5B70ADEC" w14:textId="77777777" w:rsidTr="00473C9D">
        <w:tc>
          <w:tcPr>
            <w:tcW w:w="618" w:type="dxa"/>
            <w:tcBorders>
              <w:top w:val="nil"/>
              <w:bottom w:val="nil"/>
              <w:right w:val="nil"/>
            </w:tcBorders>
          </w:tcPr>
          <w:p w14:paraId="6D5A5C0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10</w:t>
            </w:r>
          </w:p>
        </w:tc>
        <w:tc>
          <w:tcPr>
            <w:tcW w:w="942" w:type="dxa"/>
            <w:tcBorders>
              <w:top w:val="nil"/>
              <w:left w:val="nil"/>
              <w:bottom w:val="nil"/>
              <w:right w:val="nil"/>
            </w:tcBorders>
          </w:tcPr>
          <w:p w14:paraId="3E8A653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5E59F0F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11/8 (L/R)</w:t>
            </w:r>
          </w:p>
        </w:tc>
        <w:tc>
          <w:tcPr>
            <w:tcW w:w="1276" w:type="dxa"/>
            <w:tcBorders>
              <w:top w:val="nil"/>
              <w:left w:val="nil"/>
              <w:bottom w:val="nil"/>
              <w:right w:val="nil"/>
            </w:tcBorders>
          </w:tcPr>
          <w:p w14:paraId="3B7EACA5"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7/8 (L/R)</w:t>
            </w:r>
          </w:p>
        </w:tc>
        <w:tc>
          <w:tcPr>
            <w:tcW w:w="1134" w:type="dxa"/>
            <w:tcBorders>
              <w:top w:val="nil"/>
              <w:left w:val="nil"/>
              <w:bottom w:val="nil"/>
              <w:right w:val="nil"/>
            </w:tcBorders>
          </w:tcPr>
          <w:p w14:paraId="05B1F92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4113" w:type="dxa"/>
            <w:tcBorders>
              <w:top w:val="nil"/>
              <w:left w:val="nil"/>
              <w:bottom w:val="nil"/>
            </w:tcBorders>
          </w:tcPr>
          <w:p w14:paraId="17B0246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Only the left side was positive for metastases</w:t>
            </w:r>
          </w:p>
        </w:tc>
      </w:tr>
      <w:tr w:rsidR="00977687" w:rsidRPr="002D2C2F" w14:paraId="6FC6BA38" w14:textId="77777777" w:rsidTr="00473C9D">
        <w:tc>
          <w:tcPr>
            <w:tcW w:w="618" w:type="dxa"/>
            <w:tcBorders>
              <w:top w:val="nil"/>
              <w:bottom w:val="nil"/>
              <w:right w:val="nil"/>
            </w:tcBorders>
          </w:tcPr>
          <w:p w14:paraId="0CCD2D4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11</w:t>
            </w:r>
          </w:p>
        </w:tc>
        <w:tc>
          <w:tcPr>
            <w:tcW w:w="942" w:type="dxa"/>
            <w:tcBorders>
              <w:top w:val="nil"/>
              <w:left w:val="nil"/>
              <w:bottom w:val="nil"/>
              <w:right w:val="nil"/>
            </w:tcBorders>
          </w:tcPr>
          <w:p w14:paraId="364E978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0018836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10</w:t>
            </w:r>
          </w:p>
        </w:tc>
        <w:tc>
          <w:tcPr>
            <w:tcW w:w="1276" w:type="dxa"/>
            <w:tcBorders>
              <w:top w:val="nil"/>
              <w:left w:val="nil"/>
              <w:bottom w:val="nil"/>
              <w:right w:val="nil"/>
            </w:tcBorders>
          </w:tcPr>
          <w:p w14:paraId="4776642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8</w:t>
            </w:r>
          </w:p>
        </w:tc>
        <w:tc>
          <w:tcPr>
            <w:tcW w:w="1134" w:type="dxa"/>
            <w:tcBorders>
              <w:top w:val="nil"/>
              <w:left w:val="nil"/>
              <w:bottom w:val="nil"/>
              <w:right w:val="nil"/>
            </w:tcBorders>
          </w:tcPr>
          <w:p w14:paraId="23EC320A"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4113" w:type="dxa"/>
            <w:tcBorders>
              <w:top w:val="nil"/>
              <w:left w:val="nil"/>
              <w:bottom w:val="nil"/>
            </w:tcBorders>
          </w:tcPr>
          <w:p w14:paraId="374867E6" w14:textId="77777777" w:rsidR="00977687" w:rsidRPr="002D2C2F" w:rsidRDefault="00977687" w:rsidP="002B044C">
            <w:pPr>
              <w:spacing w:line="360" w:lineRule="auto"/>
              <w:jc w:val="both"/>
              <w:rPr>
                <w:rFonts w:ascii="Book Antiqua" w:hAnsi="Book Antiqua"/>
                <w:lang w:val="en-US"/>
              </w:rPr>
            </w:pPr>
          </w:p>
        </w:tc>
      </w:tr>
      <w:tr w:rsidR="00977687" w:rsidRPr="002D2C2F" w14:paraId="6EC6E2B7" w14:textId="77777777" w:rsidTr="00473C9D">
        <w:tc>
          <w:tcPr>
            <w:tcW w:w="618" w:type="dxa"/>
            <w:tcBorders>
              <w:top w:val="nil"/>
              <w:bottom w:val="nil"/>
              <w:right w:val="nil"/>
            </w:tcBorders>
          </w:tcPr>
          <w:p w14:paraId="35E2E41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12</w:t>
            </w:r>
          </w:p>
        </w:tc>
        <w:tc>
          <w:tcPr>
            <w:tcW w:w="942" w:type="dxa"/>
            <w:tcBorders>
              <w:top w:val="nil"/>
              <w:left w:val="nil"/>
              <w:bottom w:val="nil"/>
              <w:right w:val="nil"/>
            </w:tcBorders>
          </w:tcPr>
          <w:p w14:paraId="5C560A6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1417" w:type="dxa"/>
            <w:tcBorders>
              <w:top w:val="nil"/>
              <w:left w:val="nil"/>
              <w:bottom w:val="nil"/>
              <w:right w:val="nil"/>
            </w:tcBorders>
          </w:tcPr>
          <w:p w14:paraId="6BDA9B9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6</w:t>
            </w:r>
          </w:p>
        </w:tc>
        <w:tc>
          <w:tcPr>
            <w:tcW w:w="1276" w:type="dxa"/>
            <w:tcBorders>
              <w:top w:val="nil"/>
              <w:left w:val="nil"/>
              <w:bottom w:val="nil"/>
              <w:right w:val="nil"/>
            </w:tcBorders>
          </w:tcPr>
          <w:p w14:paraId="3C8EC45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NA</w:t>
            </w:r>
          </w:p>
        </w:tc>
        <w:tc>
          <w:tcPr>
            <w:tcW w:w="1134" w:type="dxa"/>
            <w:tcBorders>
              <w:top w:val="nil"/>
              <w:left w:val="nil"/>
              <w:bottom w:val="nil"/>
              <w:right w:val="nil"/>
            </w:tcBorders>
          </w:tcPr>
          <w:p w14:paraId="4C0F468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011070E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Not suitable for CRT in view of performance status and poor social support</w:t>
            </w:r>
          </w:p>
        </w:tc>
      </w:tr>
      <w:tr w:rsidR="00977687" w:rsidRPr="002D2C2F" w14:paraId="4584517D" w14:textId="77777777" w:rsidTr="00473C9D">
        <w:tc>
          <w:tcPr>
            <w:tcW w:w="618" w:type="dxa"/>
            <w:tcBorders>
              <w:top w:val="nil"/>
              <w:bottom w:val="nil"/>
              <w:right w:val="nil"/>
            </w:tcBorders>
          </w:tcPr>
          <w:p w14:paraId="5EF4802A"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13</w:t>
            </w:r>
          </w:p>
        </w:tc>
        <w:tc>
          <w:tcPr>
            <w:tcW w:w="942" w:type="dxa"/>
            <w:tcBorders>
              <w:top w:val="nil"/>
              <w:left w:val="nil"/>
              <w:bottom w:val="nil"/>
              <w:right w:val="nil"/>
            </w:tcBorders>
          </w:tcPr>
          <w:p w14:paraId="64E5B009"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5A9F2ED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5</w:t>
            </w:r>
          </w:p>
        </w:tc>
        <w:tc>
          <w:tcPr>
            <w:tcW w:w="1276" w:type="dxa"/>
            <w:tcBorders>
              <w:top w:val="nil"/>
              <w:left w:val="nil"/>
              <w:bottom w:val="nil"/>
              <w:right w:val="nil"/>
            </w:tcBorders>
          </w:tcPr>
          <w:p w14:paraId="27D6068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5</w:t>
            </w:r>
          </w:p>
        </w:tc>
        <w:tc>
          <w:tcPr>
            <w:tcW w:w="1134" w:type="dxa"/>
            <w:tcBorders>
              <w:top w:val="nil"/>
              <w:left w:val="nil"/>
              <w:bottom w:val="nil"/>
              <w:right w:val="nil"/>
            </w:tcBorders>
          </w:tcPr>
          <w:p w14:paraId="58C5BAB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4113" w:type="dxa"/>
            <w:tcBorders>
              <w:top w:val="nil"/>
              <w:left w:val="nil"/>
              <w:bottom w:val="nil"/>
            </w:tcBorders>
          </w:tcPr>
          <w:p w14:paraId="3497FAFB" w14:textId="77777777" w:rsidR="00977687" w:rsidRPr="002D2C2F" w:rsidRDefault="00977687" w:rsidP="002B044C">
            <w:pPr>
              <w:spacing w:line="360" w:lineRule="auto"/>
              <w:jc w:val="both"/>
              <w:rPr>
                <w:rFonts w:ascii="Book Antiqua" w:hAnsi="Book Antiqua"/>
                <w:lang w:val="en-US"/>
              </w:rPr>
            </w:pPr>
          </w:p>
        </w:tc>
      </w:tr>
      <w:tr w:rsidR="00977687" w:rsidRPr="002D2C2F" w14:paraId="747A8023" w14:textId="77777777" w:rsidTr="00473C9D">
        <w:tc>
          <w:tcPr>
            <w:tcW w:w="618" w:type="dxa"/>
            <w:tcBorders>
              <w:top w:val="nil"/>
              <w:bottom w:val="nil"/>
              <w:right w:val="nil"/>
            </w:tcBorders>
          </w:tcPr>
          <w:p w14:paraId="00370E3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14</w:t>
            </w:r>
          </w:p>
        </w:tc>
        <w:tc>
          <w:tcPr>
            <w:tcW w:w="942" w:type="dxa"/>
            <w:tcBorders>
              <w:top w:val="nil"/>
              <w:left w:val="nil"/>
              <w:bottom w:val="nil"/>
              <w:right w:val="nil"/>
            </w:tcBorders>
          </w:tcPr>
          <w:p w14:paraId="5B2A0E3A"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7770BFA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9</w:t>
            </w:r>
          </w:p>
        </w:tc>
        <w:tc>
          <w:tcPr>
            <w:tcW w:w="1276" w:type="dxa"/>
            <w:tcBorders>
              <w:top w:val="nil"/>
              <w:left w:val="nil"/>
              <w:bottom w:val="nil"/>
              <w:right w:val="nil"/>
            </w:tcBorders>
          </w:tcPr>
          <w:p w14:paraId="3B7475A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w:t>
            </w:r>
          </w:p>
        </w:tc>
        <w:tc>
          <w:tcPr>
            <w:tcW w:w="1134" w:type="dxa"/>
            <w:tcBorders>
              <w:top w:val="nil"/>
              <w:left w:val="nil"/>
              <w:bottom w:val="nil"/>
              <w:right w:val="nil"/>
            </w:tcBorders>
          </w:tcPr>
          <w:p w14:paraId="7DD3672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3229464B" w14:textId="77777777" w:rsidR="00977687" w:rsidRPr="002D2C2F" w:rsidRDefault="00977687" w:rsidP="002B044C">
            <w:pPr>
              <w:spacing w:line="360" w:lineRule="auto"/>
              <w:jc w:val="both"/>
              <w:rPr>
                <w:rFonts w:ascii="Book Antiqua" w:hAnsi="Book Antiqua"/>
                <w:lang w:val="en-US"/>
              </w:rPr>
            </w:pPr>
          </w:p>
        </w:tc>
      </w:tr>
      <w:tr w:rsidR="00977687" w:rsidRPr="002D2C2F" w14:paraId="6E044D49" w14:textId="77777777" w:rsidTr="00473C9D">
        <w:tc>
          <w:tcPr>
            <w:tcW w:w="618" w:type="dxa"/>
            <w:tcBorders>
              <w:top w:val="nil"/>
              <w:bottom w:val="nil"/>
              <w:right w:val="nil"/>
            </w:tcBorders>
          </w:tcPr>
          <w:p w14:paraId="1A92B73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15</w:t>
            </w:r>
          </w:p>
        </w:tc>
        <w:tc>
          <w:tcPr>
            <w:tcW w:w="942" w:type="dxa"/>
            <w:tcBorders>
              <w:top w:val="nil"/>
              <w:left w:val="nil"/>
              <w:bottom w:val="nil"/>
              <w:right w:val="nil"/>
            </w:tcBorders>
          </w:tcPr>
          <w:p w14:paraId="098AFC5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340057A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10</w:t>
            </w:r>
          </w:p>
        </w:tc>
        <w:tc>
          <w:tcPr>
            <w:tcW w:w="1276" w:type="dxa"/>
            <w:tcBorders>
              <w:top w:val="nil"/>
              <w:left w:val="nil"/>
              <w:bottom w:val="nil"/>
              <w:right w:val="nil"/>
            </w:tcBorders>
          </w:tcPr>
          <w:p w14:paraId="0C2F494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NA</w:t>
            </w:r>
          </w:p>
        </w:tc>
        <w:tc>
          <w:tcPr>
            <w:tcW w:w="1134" w:type="dxa"/>
            <w:tcBorders>
              <w:top w:val="nil"/>
              <w:left w:val="nil"/>
              <w:bottom w:val="nil"/>
              <w:right w:val="nil"/>
            </w:tcBorders>
          </w:tcPr>
          <w:p w14:paraId="0D1C128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4113" w:type="dxa"/>
            <w:tcBorders>
              <w:top w:val="nil"/>
              <w:left w:val="nil"/>
              <w:bottom w:val="nil"/>
            </w:tcBorders>
          </w:tcPr>
          <w:p w14:paraId="09005D34" w14:textId="6501B6BB"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Isolated LPLN re</w:t>
            </w:r>
            <w:r w:rsidR="002B044C">
              <w:rPr>
                <w:rFonts w:ascii="Book Antiqua" w:hAnsi="Book Antiqua"/>
                <w:lang w:val="en-US"/>
              </w:rPr>
              <w:t xml:space="preserve">currence after TME surgery 1 </w:t>
            </w:r>
            <w:proofErr w:type="spellStart"/>
            <w:r w:rsidR="002B044C">
              <w:rPr>
                <w:rFonts w:ascii="Book Antiqua" w:hAnsi="Book Antiqua"/>
                <w:lang w:val="en-US"/>
              </w:rPr>
              <w:t>y</w:t>
            </w:r>
            <w:r w:rsidRPr="002D2C2F">
              <w:rPr>
                <w:rFonts w:ascii="Book Antiqua" w:hAnsi="Book Antiqua"/>
                <w:lang w:val="en-US"/>
              </w:rPr>
              <w:t>r</w:t>
            </w:r>
            <w:proofErr w:type="spellEnd"/>
            <w:r w:rsidRPr="002D2C2F">
              <w:rPr>
                <w:rFonts w:ascii="Book Antiqua" w:hAnsi="Book Antiqua"/>
                <w:lang w:val="en-US"/>
              </w:rPr>
              <w:t xml:space="preserve"> ago</w:t>
            </w:r>
          </w:p>
        </w:tc>
      </w:tr>
      <w:tr w:rsidR="00977687" w:rsidRPr="002D2C2F" w14:paraId="618CA9F2" w14:textId="77777777" w:rsidTr="00473C9D">
        <w:trPr>
          <w:trHeight w:val="367"/>
        </w:trPr>
        <w:tc>
          <w:tcPr>
            <w:tcW w:w="618" w:type="dxa"/>
            <w:tcBorders>
              <w:top w:val="nil"/>
              <w:bottom w:val="nil"/>
              <w:right w:val="nil"/>
            </w:tcBorders>
          </w:tcPr>
          <w:p w14:paraId="3615C89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16</w:t>
            </w:r>
          </w:p>
        </w:tc>
        <w:tc>
          <w:tcPr>
            <w:tcW w:w="942" w:type="dxa"/>
            <w:tcBorders>
              <w:top w:val="nil"/>
              <w:left w:val="nil"/>
              <w:bottom w:val="nil"/>
              <w:right w:val="nil"/>
            </w:tcBorders>
          </w:tcPr>
          <w:p w14:paraId="7CBDA91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1417" w:type="dxa"/>
            <w:tcBorders>
              <w:top w:val="nil"/>
              <w:left w:val="nil"/>
              <w:bottom w:val="nil"/>
              <w:right w:val="nil"/>
            </w:tcBorders>
          </w:tcPr>
          <w:p w14:paraId="130DB05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10</w:t>
            </w:r>
          </w:p>
        </w:tc>
        <w:tc>
          <w:tcPr>
            <w:tcW w:w="1276" w:type="dxa"/>
            <w:tcBorders>
              <w:top w:val="nil"/>
              <w:left w:val="nil"/>
              <w:bottom w:val="nil"/>
              <w:right w:val="nil"/>
            </w:tcBorders>
          </w:tcPr>
          <w:p w14:paraId="0F32447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NA</w:t>
            </w:r>
          </w:p>
        </w:tc>
        <w:tc>
          <w:tcPr>
            <w:tcW w:w="1134" w:type="dxa"/>
            <w:tcBorders>
              <w:top w:val="nil"/>
              <w:left w:val="nil"/>
              <w:bottom w:val="nil"/>
              <w:right w:val="nil"/>
            </w:tcBorders>
          </w:tcPr>
          <w:p w14:paraId="167A04D8"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4113" w:type="dxa"/>
            <w:tcBorders>
              <w:top w:val="nil"/>
              <w:left w:val="nil"/>
              <w:bottom w:val="nil"/>
            </w:tcBorders>
          </w:tcPr>
          <w:p w14:paraId="621883F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Neuroendocrine tumor</w:t>
            </w:r>
          </w:p>
        </w:tc>
      </w:tr>
      <w:tr w:rsidR="00977687" w:rsidRPr="002D2C2F" w14:paraId="362DDAE1" w14:textId="77777777" w:rsidTr="00473C9D">
        <w:tc>
          <w:tcPr>
            <w:tcW w:w="618" w:type="dxa"/>
            <w:tcBorders>
              <w:top w:val="nil"/>
              <w:bottom w:val="nil"/>
              <w:right w:val="nil"/>
            </w:tcBorders>
          </w:tcPr>
          <w:p w14:paraId="6C60A0B9"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17</w:t>
            </w:r>
          </w:p>
        </w:tc>
        <w:tc>
          <w:tcPr>
            <w:tcW w:w="942" w:type="dxa"/>
            <w:tcBorders>
              <w:top w:val="nil"/>
              <w:left w:val="nil"/>
              <w:bottom w:val="nil"/>
              <w:right w:val="nil"/>
            </w:tcBorders>
          </w:tcPr>
          <w:p w14:paraId="5202C40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4F2827A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11</w:t>
            </w:r>
          </w:p>
        </w:tc>
        <w:tc>
          <w:tcPr>
            <w:tcW w:w="1276" w:type="dxa"/>
            <w:tcBorders>
              <w:top w:val="nil"/>
              <w:left w:val="nil"/>
              <w:bottom w:val="nil"/>
              <w:right w:val="nil"/>
            </w:tcBorders>
          </w:tcPr>
          <w:p w14:paraId="5286E27A"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11</w:t>
            </w:r>
          </w:p>
        </w:tc>
        <w:tc>
          <w:tcPr>
            <w:tcW w:w="1134" w:type="dxa"/>
            <w:tcBorders>
              <w:top w:val="nil"/>
              <w:left w:val="nil"/>
              <w:bottom w:val="nil"/>
              <w:right w:val="nil"/>
            </w:tcBorders>
          </w:tcPr>
          <w:p w14:paraId="1BAB38D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12B14843" w14:textId="77777777" w:rsidR="00977687" w:rsidRPr="002D2C2F" w:rsidRDefault="00977687" w:rsidP="002B044C">
            <w:pPr>
              <w:spacing w:line="360" w:lineRule="auto"/>
              <w:jc w:val="both"/>
              <w:rPr>
                <w:rFonts w:ascii="Book Antiqua" w:hAnsi="Book Antiqua"/>
                <w:lang w:val="en-US"/>
              </w:rPr>
            </w:pPr>
          </w:p>
        </w:tc>
      </w:tr>
      <w:tr w:rsidR="00977687" w:rsidRPr="002D2C2F" w14:paraId="082EE7C8" w14:textId="77777777" w:rsidTr="00473C9D">
        <w:trPr>
          <w:trHeight w:val="311"/>
        </w:trPr>
        <w:tc>
          <w:tcPr>
            <w:tcW w:w="618" w:type="dxa"/>
            <w:tcBorders>
              <w:top w:val="nil"/>
              <w:bottom w:val="nil"/>
              <w:right w:val="nil"/>
            </w:tcBorders>
          </w:tcPr>
          <w:p w14:paraId="1832A77B"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18</w:t>
            </w:r>
          </w:p>
        </w:tc>
        <w:tc>
          <w:tcPr>
            <w:tcW w:w="942" w:type="dxa"/>
            <w:tcBorders>
              <w:top w:val="nil"/>
              <w:left w:val="nil"/>
              <w:bottom w:val="nil"/>
              <w:right w:val="nil"/>
            </w:tcBorders>
          </w:tcPr>
          <w:p w14:paraId="6A4FE6E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165B4315"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11</w:t>
            </w:r>
          </w:p>
        </w:tc>
        <w:tc>
          <w:tcPr>
            <w:tcW w:w="1276" w:type="dxa"/>
            <w:tcBorders>
              <w:top w:val="nil"/>
              <w:left w:val="nil"/>
              <w:bottom w:val="nil"/>
              <w:right w:val="nil"/>
            </w:tcBorders>
          </w:tcPr>
          <w:p w14:paraId="4629317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5</w:t>
            </w:r>
          </w:p>
        </w:tc>
        <w:tc>
          <w:tcPr>
            <w:tcW w:w="1134" w:type="dxa"/>
            <w:tcBorders>
              <w:top w:val="nil"/>
              <w:left w:val="nil"/>
              <w:bottom w:val="nil"/>
              <w:right w:val="nil"/>
            </w:tcBorders>
          </w:tcPr>
          <w:p w14:paraId="355B0B2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00C7B31C" w14:textId="77777777" w:rsidR="00977687" w:rsidRPr="002D2C2F" w:rsidRDefault="00977687" w:rsidP="002B044C">
            <w:pPr>
              <w:spacing w:line="360" w:lineRule="auto"/>
              <w:jc w:val="both"/>
              <w:rPr>
                <w:rFonts w:ascii="Book Antiqua" w:hAnsi="Book Antiqua"/>
                <w:lang w:val="en-US"/>
              </w:rPr>
            </w:pPr>
          </w:p>
        </w:tc>
      </w:tr>
      <w:tr w:rsidR="00977687" w:rsidRPr="002D2C2F" w14:paraId="44270733" w14:textId="77777777" w:rsidTr="00473C9D">
        <w:trPr>
          <w:trHeight w:val="297"/>
        </w:trPr>
        <w:tc>
          <w:tcPr>
            <w:tcW w:w="618" w:type="dxa"/>
            <w:tcBorders>
              <w:top w:val="nil"/>
              <w:bottom w:val="nil"/>
              <w:right w:val="nil"/>
            </w:tcBorders>
          </w:tcPr>
          <w:p w14:paraId="0A7E966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19</w:t>
            </w:r>
          </w:p>
        </w:tc>
        <w:tc>
          <w:tcPr>
            <w:tcW w:w="942" w:type="dxa"/>
            <w:tcBorders>
              <w:top w:val="nil"/>
              <w:left w:val="nil"/>
              <w:bottom w:val="nil"/>
              <w:right w:val="nil"/>
            </w:tcBorders>
          </w:tcPr>
          <w:p w14:paraId="355C11D2"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282469D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14</w:t>
            </w:r>
          </w:p>
        </w:tc>
        <w:tc>
          <w:tcPr>
            <w:tcW w:w="1276" w:type="dxa"/>
            <w:tcBorders>
              <w:top w:val="nil"/>
              <w:left w:val="nil"/>
              <w:bottom w:val="nil"/>
              <w:right w:val="nil"/>
            </w:tcBorders>
          </w:tcPr>
          <w:p w14:paraId="17FC1B75"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10</w:t>
            </w:r>
          </w:p>
        </w:tc>
        <w:tc>
          <w:tcPr>
            <w:tcW w:w="1134" w:type="dxa"/>
            <w:tcBorders>
              <w:top w:val="nil"/>
              <w:left w:val="nil"/>
              <w:bottom w:val="nil"/>
              <w:right w:val="nil"/>
            </w:tcBorders>
          </w:tcPr>
          <w:p w14:paraId="3DB60CE4"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4113" w:type="dxa"/>
            <w:tcBorders>
              <w:top w:val="nil"/>
              <w:left w:val="nil"/>
              <w:bottom w:val="nil"/>
            </w:tcBorders>
          </w:tcPr>
          <w:p w14:paraId="0C195D90" w14:textId="77777777" w:rsidR="00977687" w:rsidRPr="002D2C2F" w:rsidRDefault="00977687" w:rsidP="002B044C">
            <w:pPr>
              <w:spacing w:line="360" w:lineRule="auto"/>
              <w:jc w:val="both"/>
              <w:rPr>
                <w:rFonts w:ascii="Book Antiqua" w:hAnsi="Book Antiqua"/>
                <w:lang w:val="en-US"/>
              </w:rPr>
            </w:pPr>
          </w:p>
        </w:tc>
      </w:tr>
      <w:tr w:rsidR="00977687" w:rsidRPr="002D2C2F" w14:paraId="367C6DD2" w14:textId="77777777" w:rsidTr="00473C9D">
        <w:tc>
          <w:tcPr>
            <w:tcW w:w="618" w:type="dxa"/>
            <w:tcBorders>
              <w:top w:val="nil"/>
              <w:bottom w:val="nil"/>
              <w:right w:val="nil"/>
            </w:tcBorders>
          </w:tcPr>
          <w:p w14:paraId="284BF79C"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20</w:t>
            </w:r>
          </w:p>
        </w:tc>
        <w:tc>
          <w:tcPr>
            <w:tcW w:w="942" w:type="dxa"/>
            <w:tcBorders>
              <w:top w:val="nil"/>
              <w:left w:val="nil"/>
              <w:bottom w:val="nil"/>
              <w:right w:val="nil"/>
            </w:tcBorders>
          </w:tcPr>
          <w:p w14:paraId="0566EB79"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5864459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6</w:t>
            </w:r>
          </w:p>
        </w:tc>
        <w:tc>
          <w:tcPr>
            <w:tcW w:w="1276" w:type="dxa"/>
            <w:tcBorders>
              <w:top w:val="nil"/>
              <w:left w:val="nil"/>
              <w:bottom w:val="nil"/>
              <w:right w:val="nil"/>
            </w:tcBorders>
          </w:tcPr>
          <w:p w14:paraId="19CE9A62"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6</w:t>
            </w:r>
          </w:p>
        </w:tc>
        <w:tc>
          <w:tcPr>
            <w:tcW w:w="1134" w:type="dxa"/>
            <w:tcBorders>
              <w:top w:val="nil"/>
              <w:left w:val="nil"/>
              <w:bottom w:val="nil"/>
              <w:right w:val="nil"/>
            </w:tcBorders>
          </w:tcPr>
          <w:p w14:paraId="260563F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37D9B834" w14:textId="77777777" w:rsidR="00977687" w:rsidRPr="002D2C2F" w:rsidRDefault="00977687" w:rsidP="002B044C">
            <w:pPr>
              <w:spacing w:line="360" w:lineRule="auto"/>
              <w:jc w:val="both"/>
              <w:rPr>
                <w:rFonts w:ascii="Book Antiqua" w:hAnsi="Book Antiqua"/>
                <w:lang w:val="en-US"/>
              </w:rPr>
            </w:pPr>
          </w:p>
        </w:tc>
      </w:tr>
      <w:tr w:rsidR="00977687" w:rsidRPr="002D2C2F" w14:paraId="33F4B20D" w14:textId="77777777" w:rsidTr="00473C9D">
        <w:trPr>
          <w:trHeight w:val="339"/>
        </w:trPr>
        <w:tc>
          <w:tcPr>
            <w:tcW w:w="618" w:type="dxa"/>
            <w:tcBorders>
              <w:top w:val="nil"/>
              <w:bottom w:val="nil"/>
              <w:right w:val="nil"/>
            </w:tcBorders>
          </w:tcPr>
          <w:p w14:paraId="5E8DDD5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21</w:t>
            </w:r>
          </w:p>
        </w:tc>
        <w:tc>
          <w:tcPr>
            <w:tcW w:w="942" w:type="dxa"/>
            <w:tcBorders>
              <w:top w:val="nil"/>
              <w:left w:val="nil"/>
              <w:bottom w:val="nil"/>
              <w:right w:val="nil"/>
            </w:tcBorders>
          </w:tcPr>
          <w:p w14:paraId="03713A76"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bottom w:val="nil"/>
              <w:right w:val="nil"/>
            </w:tcBorders>
          </w:tcPr>
          <w:p w14:paraId="29DC6AE7"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w:t>
            </w:r>
          </w:p>
        </w:tc>
        <w:tc>
          <w:tcPr>
            <w:tcW w:w="1276" w:type="dxa"/>
            <w:tcBorders>
              <w:top w:val="nil"/>
              <w:left w:val="nil"/>
              <w:bottom w:val="nil"/>
              <w:right w:val="nil"/>
            </w:tcBorders>
          </w:tcPr>
          <w:p w14:paraId="07FDF5F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w:t>
            </w:r>
          </w:p>
        </w:tc>
        <w:tc>
          <w:tcPr>
            <w:tcW w:w="1134" w:type="dxa"/>
            <w:tcBorders>
              <w:top w:val="nil"/>
              <w:left w:val="nil"/>
              <w:bottom w:val="nil"/>
              <w:right w:val="nil"/>
            </w:tcBorders>
          </w:tcPr>
          <w:p w14:paraId="34D0BFBF"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No</w:t>
            </w:r>
          </w:p>
        </w:tc>
        <w:tc>
          <w:tcPr>
            <w:tcW w:w="4113" w:type="dxa"/>
            <w:tcBorders>
              <w:top w:val="nil"/>
              <w:left w:val="nil"/>
              <w:bottom w:val="nil"/>
            </w:tcBorders>
          </w:tcPr>
          <w:p w14:paraId="4758C7C5" w14:textId="77777777" w:rsidR="00977687" w:rsidRPr="002D2C2F" w:rsidRDefault="00977687" w:rsidP="002B044C">
            <w:pPr>
              <w:spacing w:line="360" w:lineRule="auto"/>
              <w:jc w:val="both"/>
              <w:rPr>
                <w:rFonts w:ascii="Book Antiqua" w:hAnsi="Book Antiqua"/>
                <w:lang w:val="en-US"/>
              </w:rPr>
            </w:pPr>
          </w:p>
        </w:tc>
      </w:tr>
      <w:tr w:rsidR="00977687" w:rsidRPr="002D2C2F" w14:paraId="61D72618" w14:textId="77777777" w:rsidTr="00473C9D">
        <w:tc>
          <w:tcPr>
            <w:tcW w:w="618" w:type="dxa"/>
            <w:tcBorders>
              <w:top w:val="nil"/>
              <w:right w:val="nil"/>
            </w:tcBorders>
          </w:tcPr>
          <w:p w14:paraId="4D5F5C43"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lastRenderedPageBreak/>
              <w:t>22</w:t>
            </w:r>
          </w:p>
        </w:tc>
        <w:tc>
          <w:tcPr>
            <w:tcW w:w="942" w:type="dxa"/>
            <w:tcBorders>
              <w:top w:val="nil"/>
              <w:left w:val="nil"/>
              <w:right w:val="nil"/>
            </w:tcBorders>
          </w:tcPr>
          <w:p w14:paraId="5E635160"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1417" w:type="dxa"/>
            <w:tcBorders>
              <w:top w:val="nil"/>
              <w:left w:val="nil"/>
              <w:right w:val="nil"/>
            </w:tcBorders>
          </w:tcPr>
          <w:p w14:paraId="2335C451"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7</w:t>
            </w:r>
          </w:p>
        </w:tc>
        <w:tc>
          <w:tcPr>
            <w:tcW w:w="1276" w:type="dxa"/>
            <w:tcBorders>
              <w:top w:val="nil"/>
              <w:left w:val="nil"/>
              <w:right w:val="nil"/>
            </w:tcBorders>
          </w:tcPr>
          <w:p w14:paraId="60B9153D"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6</w:t>
            </w:r>
          </w:p>
        </w:tc>
        <w:tc>
          <w:tcPr>
            <w:tcW w:w="1134" w:type="dxa"/>
            <w:tcBorders>
              <w:top w:val="nil"/>
              <w:left w:val="nil"/>
              <w:right w:val="nil"/>
            </w:tcBorders>
          </w:tcPr>
          <w:p w14:paraId="3770BFBE" w14:textId="77777777" w:rsidR="00977687" w:rsidRPr="002D2C2F" w:rsidRDefault="00977687" w:rsidP="002B044C">
            <w:pPr>
              <w:spacing w:line="360" w:lineRule="auto"/>
              <w:jc w:val="both"/>
              <w:rPr>
                <w:rFonts w:ascii="Book Antiqua" w:hAnsi="Book Antiqua"/>
                <w:lang w:val="en-US"/>
              </w:rPr>
            </w:pPr>
            <w:r w:rsidRPr="002D2C2F">
              <w:rPr>
                <w:rFonts w:ascii="Book Antiqua" w:hAnsi="Book Antiqua"/>
                <w:lang w:val="en-US"/>
              </w:rPr>
              <w:t>Yes</w:t>
            </w:r>
          </w:p>
        </w:tc>
        <w:tc>
          <w:tcPr>
            <w:tcW w:w="4113" w:type="dxa"/>
            <w:tcBorders>
              <w:top w:val="nil"/>
              <w:left w:val="nil"/>
            </w:tcBorders>
          </w:tcPr>
          <w:p w14:paraId="7B78BC27" w14:textId="77777777" w:rsidR="00977687" w:rsidRPr="002D2C2F" w:rsidRDefault="00977687" w:rsidP="002B044C">
            <w:pPr>
              <w:spacing w:line="360" w:lineRule="auto"/>
              <w:jc w:val="both"/>
              <w:rPr>
                <w:rFonts w:ascii="Book Antiqua" w:hAnsi="Book Antiqua"/>
                <w:lang w:val="en-US"/>
              </w:rPr>
            </w:pPr>
          </w:p>
        </w:tc>
      </w:tr>
    </w:tbl>
    <w:p w14:paraId="71F9592E" w14:textId="0DCC051E" w:rsidR="008366A9" w:rsidRPr="002B044C" w:rsidRDefault="00977687" w:rsidP="002B044C">
      <w:pPr>
        <w:spacing w:line="360" w:lineRule="auto"/>
        <w:jc w:val="both"/>
        <w:rPr>
          <w:rFonts w:ascii="Book Antiqua" w:eastAsiaTheme="minorEastAsia" w:hAnsi="Book Antiqua"/>
          <w:lang w:val="en-US"/>
        </w:rPr>
      </w:pPr>
      <w:r w:rsidRPr="00977687">
        <w:rPr>
          <w:rFonts w:ascii="Book Antiqua" w:hAnsi="Book Antiqua"/>
          <w:lang w:val="en-US"/>
        </w:rPr>
        <w:t>CRT</w:t>
      </w:r>
      <w:r>
        <w:rPr>
          <w:rFonts w:ascii="Book Antiqua" w:eastAsiaTheme="minorEastAsia" w:hAnsi="Book Antiqua" w:hint="eastAsia"/>
          <w:lang w:val="en-US"/>
        </w:rPr>
        <w:t>:</w:t>
      </w:r>
      <w:r w:rsidRPr="00977687">
        <w:rPr>
          <w:rFonts w:ascii="Book Antiqua" w:hAnsi="Book Antiqua"/>
          <w:lang w:val="en-US"/>
        </w:rPr>
        <w:t xml:space="preserve"> </w:t>
      </w:r>
      <w:r w:rsidRPr="00977687">
        <w:rPr>
          <w:rFonts w:ascii="Book Antiqua" w:hAnsi="Book Antiqua"/>
          <w:caps/>
          <w:lang w:val="en-US"/>
        </w:rPr>
        <w:t>c</w:t>
      </w:r>
      <w:r w:rsidRPr="00977687">
        <w:rPr>
          <w:rFonts w:ascii="Book Antiqua" w:hAnsi="Book Antiqua"/>
          <w:lang w:val="en-US"/>
        </w:rPr>
        <w:t>hemoradiation treatment</w:t>
      </w:r>
      <w:r>
        <w:rPr>
          <w:rFonts w:ascii="Book Antiqua" w:eastAsiaTheme="minorEastAsia" w:hAnsi="Book Antiqua" w:hint="eastAsia"/>
          <w:lang w:val="en-US"/>
        </w:rPr>
        <w:t xml:space="preserve">; </w:t>
      </w:r>
      <w:r w:rsidRPr="00484961">
        <w:rPr>
          <w:rFonts w:ascii="Book Antiqua" w:hAnsi="Book Antiqua"/>
          <w:lang w:val="en-US"/>
        </w:rPr>
        <w:t>LN</w:t>
      </w:r>
      <w:r>
        <w:rPr>
          <w:rFonts w:ascii="Book Antiqua" w:eastAsiaTheme="minorEastAsia" w:hAnsi="Book Antiqua" w:hint="eastAsia"/>
          <w:lang w:val="en-US"/>
        </w:rPr>
        <w:t xml:space="preserve">: </w:t>
      </w:r>
      <w:r w:rsidRPr="00977687">
        <w:rPr>
          <w:rFonts w:ascii="Book Antiqua" w:eastAsiaTheme="minorEastAsia" w:hAnsi="Book Antiqua"/>
          <w:caps/>
          <w:lang w:val="en-US"/>
        </w:rPr>
        <w:t>l</w:t>
      </w:r>
      <w:r w:rsidRPr="00977687">
        <w:rPr>
          <w:rFonts w:ascii="Book Antiqua" w:eastAsiaTheme="minorEastAsia" w:hAnsi="Book Antiqua"/>
          <w:lang w:val="en-US"/>
        </w:rPr>
        <w:t>ymph nodes</w:t>
      </w:r>
      <w:r>
        <w:rPr>
          <w:rFonts w:ascii="Book Antiqua" w:eastAsiaTheme="minorEastAsia" w:hAnsi="Book Antiqua" w:hint="eastAsia"/>
          <w:lang w:val="en-US"/>
        </w:rPr>
        <w:t>;</w:t>
      </w:r>
      <w:r w:rsidRPr="00484961">
        <w:rPr>
          <w:rFonts w:ascii="Book Antiqua" w:hAnsi="Book Antiqua"/>
          <w:lang w:val="en-US"/>
        </w:rPr>
        <w:t xml:space="preserve"> </w:t>
      </w:r>
      <w:r w:rsidR="002B044C" w:rsidRPr="002B044C">
        <w:rPr>
          <w:rFonts w:ascii="Book Antiqua" w:hAnsi="Book Antiqua"/>
          <w:lang w:val="en-US"/>
        </w:rPr>
        <w:t>NA</w:t>
      </w:r>
      <w:r w:rsidR="002B044C">
        <w:rPr>
          <w:rFonts w:ascii="Book Antiqua" w:eastAsiaTheme="minorEastAsia" w:hAnsi="Book Antiqua" w:hint="eastAsia"/>
          <w:lang w:val="en-US"/>
        </w:rPr>
        <w:t xml:space="preserve">: Not </w:t>
      </w:r>
      <w:r w:rsidR="002B044C">
        <w:rPr>
          <w:rFonts w:ascii="Book Antiqua" w:eastAsiaTheme="minorEastAsia" w:hAnsi="Book Antiqua"/>
          <w:lang w:val="en-US"/>
        </w:rPr>
        <w:t>available</w:t>
      </w:r>
      <w:r w:rsidR="002B044C">
        <w:rPr>
          <w:rFonts w:ascii="Book Antiqua" w:eastAsiaTheme="minorEastAsia" w:hAnsi="Book Antiqua" w:hint="eastAsia"/>
          <w:lang w:val="en-US"/>
        </w:rPr>
        <w:t>;</w:t>
      </w:r>
      <w:r w:rsidR="002B044C" w:rsidRPr="002B044C">
        <w:rPr>
          <w:rFonts w:ascii="Book Antiqua" w:hAnsi="Book Antiqua"/>
          <w:lang w:val="en-US"/>
        </w:rPr>
        <w:t xml:space="preserve"> </w:t>
      </w:r>
      <w:r w:rsidRPr="00484961">
        <w:rPr>
          <w:rFonts w:ascii="Book Antiqua" w:hAnsi="Book Antiqua"/>
          <w:lang w:val="en-US"/>
        </w:rPr>
        <w:t>LPLN</w:t>
      </w:r>
      <w:r>
        <w:rPr>
          <w:rFonts w:ascii="Book Antiqua" w:eastAsiaTheme="minorEastAsia" w:hAnsi="Book Antiqua" w:hint="eastAsia"/>
          <w:lang w:val="en-US"/>
        </w:rPr>
        <w:t xml:space="preserve">: </w:t>
      </w:r>
      <w:r w:rsidRPr="00977687">
        <w:rPr>
          <w:rFonts w:ascii="Book Antiqua" w:eastAsiaTheme="minorEastAsia" w:hAnsi="Book Antiqua"/>
          <w:caps/>
          <w:lang w:val="en-US"/>
        </w:rPr>
        <w:t>l</w:t>
      </w:r>
      <w:r w:rsidRPr="00977687">
        <w:rPr>
          <w:rFonts w:ascii="Book Antiqua" w:eastAsiaTheme="minorEastAsia" w:hAnsi="Book Antiqua"/>
          <w:lang w:val="en-US"/>
        </w:rPr>
        <w:t>ateral pelvic lymph nodes</w:t>
      </w:r>
      <w:r>
        <w:rPr>
          <w:rFonts w:ascii="Book Antiqua" w:eastAsiaTheme="minorEastAsia" w:hAnsi="Book Antiqua" w:hint="eastAsia"/>
          <w:lang w:val="en-US"/>
        </w:rPr>
        <w:t xml:space="preserve">; </w:t>
      </w:r>
      <w:r w:rsidR="002B044C" w:rsidRPr="002B044C">
        <w:rPr>
          <w:rFonts w:ascii="Book Antiqua" w:eastAsiaTheme="minorEastAsia" w:hAnsi="Book Antiqua"/>
          <w:lang w:val="en-US"/>
        </w:rPr>
        <w:t>TME</w:t>
      </w:r>
      <w:r w:rsidR="002B044C">
        <w:rPr>
          <w:rFonts w:ascii="Book Antiqua" w:eastAsiaTheme="minorEastAsia" w:hAnsi="Book Antiqua" w:hint="eastAsia"/>
          <w:lang w:val="en-US"/>
        </w:rPr>
        <w:t>:</w:t>
      </w:r>
      <w:r w:rsidR="002B044C" w:rsidRPr="002B044C">
        <w:rPr>
          <w:rFonts w:ascii="Book Antiqua" w:eastAsiaTheme="minorEastAsia" w:hAnsi="Book Antiqua"/>
          <w:lang w:val="en-US"/>
        </w:rPr>
        <w:t xml:space="preserve"> Total </w:t>
      </w:r>
      <w:proofErr w:type="spellStart"/>
      <w:r w:rsidR="002B044C" w:rsidRPr="002B044C">
        <w:rPr>
          <w:rFonts w:ascii="Book Antiqua" w:eastAsiaTheme="minorEastAsia" w:hAnsi="Book Antiqua"/>
          <w:lang w:val="en-US"/>
        </w:rPr>
        <w:t>mesorectal</w:t>
      </w:r>
      <w:proofErr w:type="spellEnd"/>
      <w:r w:rsidR="002B044C" w:rsidRPr="002B044C">
        <w:rPr>
          <w:rFonts w:ascii="Book Antiqua" w:eastAsiaTheme="minorEastAsia" w:hAnsi="Book Antiqua"/>
          <w:lang w:val="en-US"/>
        </w:rPr>
        <w:t xml:space="preserve"> excision</w:t>
      </w:r>
      <w:r w:rsidR="002B044C">
        <w:rPr>
          <w:rFonts w:ascii="Book Antiqua" w:eastAsiaTheme="minorEastAsia" w:hAnsi="Book Antiqua" w:hint="eastAsia"/>
          <w:lang w:val="en-US"/>
        </w:rPr>
        <w:t>.</w:t>
      </w:r>
      <w:bookmarkStart w:id="37" w:name="_GoBack"/>
      <w:bookmarkEnd w:id="37"/>
    </w:p>
    <w:sectPr w:rsidR="008366A9" w:rsidRPr="002B044C" w:rsidSect="00EC4F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740DA" w14:textId="77777777" w:rsidR="00730531" w:rsidRDefault="00730531" w:rsidP="00E17BAF">
      <w:r>
        <w:separator/>
      </w:r>
    </w:p>
  </w:endnote>
  <w:endnote w:type="continuationSeparator" w:id="0">
    <w:p w14:paraId="73FF574D" w14:textId="77777777" w:rsidR="00730531" w:rsidRDefault="00730531" w:rsidP="00E17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61AC7" w14:textId="77777777" w:rsidR="008F0222" w:rsidRDefault="008F0222" w:rsidP="00FF7AD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D2528F" w14:textId="77777777" w:rsidR="008F0222" w:rsidRDefault="008F0222" w:rsidP="00E17B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ABC9F" w14:textId="2777D038" w:rsidR="008F0222" w:rsidRDefault="008F0222" w:rsidP="00FF7AD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3587">
      <w:rPr>
        <w:rStyle w:val="PageNumber"/>
        <w:noProof/>
      </w:rPr>
      <w:t>3</w:t>
    </w:r>
    <w:r>
      <w:rPr>
        <w:rStyle w:val="PageNumber"/>
      </w:rPr>
      <w:fldChar w:fldCharType="end"/>
    </w:r>
  </w:p>
  <w:p w14:paraId="5EA24981" w14:textId="77777777" w:rsidR="008F0222" w:rsidRDefault="008F0222" w:rsidP="00E17B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8EA03" w14:textId="77777777" w:rsidR="00730531" w:rsidRDefault="00730531" w:rsidP="00E17BAF">
      <w:r>
        <w:separator/>
      </w:r>
    </w:p>
  </w:footnote>
  <w:footnote w:type="continuationSeparator" w:id="0">
    <w:p w14:paraId="3DED8CC2" w14:textId="77777777" w:rsidR="00730531" w:rsidRDefault="00730531" w:rsidP="00E17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664EB"/>
    <w:multiLevelType w:val="multilevel"/>
    <w:tmpl w:val="D052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16093"/>
    <w:multiLevelType w:val="multilevel"/>
    <w:tmpl w:val="4588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3A0E90"/>
    <w:multiLevelType w:val="multilevel"/>
    <w:tmpl w:val="95F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190113"/>
    <w:multiLevelType w:val="multilevel"/>
    <w:tmpl w:val="B1C4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F63311"/>
    <w:multiLevelType w:val="multilevel"/>
    <w:tmpl w:val="B0FC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61731A"/>
    <w:multiLevelType w:val="hybridMultilevel"/>
    <w:tmpl w:val="2B862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F1341F"/>
    <w:multiLevelType w:val="multilevel"/>
    <w:tmpl w:val="AA7A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8A1E3D"/>
    <w:multiLevelType w:val="multilevel"/>
    <w:tmpl w:val="8354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F725D6"/>
    <w:multiLevelType w:val="multilevel"/>
    <w:tmpl w:val="5708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1"/>
  </w:num>
  <w:num w:numId="5">
    <w:abstractNumId w:val="4"/>
  </w:num>
  <w:num w:numId="6">
    <w:abstractNumId w:val="0"/>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SwMDc3NDM3NDY0NzFT0lEKTi0uzszPAymwqAUAdjBDoywAAAA="/>
  </w:docVars>
  <w:rsids>
    <w:rsidRoot w:val="00D22999"/>
    <w:rsid w:val="00013CA8"/>
    <w:rsid w:val="0002122D"/>
    <w:rsid w:val="00027174"/>
    <w:rsid w:val="00034DFF"/>
    <w:rsid w:val="0004261D"/>
    <w:rsid w:val="00060F8C"/>
    <w:rsid w:val="00062C64"/>
    <w:rsid w:val="000639EE"/>
    <w:rsid w:val="00071E45"/>
    <w:rsid w:val="00073343"/>
    <w:rsid w:val="00076418"/>
    <w:rsid w:val="00093320"/>
    <w:rsid w:val="00094A33"/>
    <w:rsid w:val="00095C1C"/>
    <w:rsid w:val="00096F31"/>
    <w:rsid w:val="00096F3D"/>
    <w:rsid w:val="000B668E"/>
    <w:rsid w:val="000C7075"/>
    <w:rsid w:val="000E32DD"/>
    <w:rsid w:val="000E3413"/>
    <w:rsid w:val="000F0350"/>
    <w:rsid w:val="000F2DF5"/>
    <w:rsid w:val="000F62B9"/>
    <w:rsid w:val="00102410"/>
    <w:rsid w:val="00107021"/>
    <w:rsid w:val="0011380C"/>
    <w:rsid w:val="00114D76"/>
    <w:rsid w:val="00127A42"/>
    <w:rsid w:val="00127CA0"/>
    <w:rsid w:val="0013773C"/>
    <w:rsid w:val="001427D7"/>
    <w:rsid w:val="001831AD"/>
    <w:rsid w:val="001963D7"/>
    <w:rsid w:val="001A5771"/>
    <w:rsid w:val="001B2602"/>
    <w:rsid w:val="001B2AEA"/>
    <w:rsid w:val="001B5F5E"/>
    <w:rsid w:val="001E55C0"/>
    <w:rsid w:val="001F3587"/>
    <w:rsid w:val="001F7C9E"/>
    <w:rsid w:val="001F7D3A"/>
    <w:rsid w:val="002313AF"/>
    <w:rsid w:val="00232095"/>
    <w:rsid w:val="002363F3"/>
    <w:rsid w:val="00246BFF"/>
    <w:rsid w:val="002478D8"/>
    <w:rsid w:val="00272DB1"/>
    <w:rsid w:val="00280727"/>
    <w:rsid w:val="00290F91"/>
    <w:rsid w:val="002A0082"/>
    <w:rsid w:val="002B044C"/>
    <w:rsid w:val="002D0A05"/>
    <w:rsid w:val="002D26A5"/>
    <w:rsid w:val="002D2C2F"/>
    <w:rsid w:val="002D3AAD"/>
    <w:rsid w:val="002E1BB9"/>
    <w:rsid w:val="002F17F6"/>
    <w:rsid w:val="002F2EF0"/>
    <w:rsid w:val="003019C6"/>
    <w:rsid w:val="0030740C"/>
    <w:rsid w:val="00341BE5"/>
    <w:rsid w:val="003477B2"/>
    <w:rsid w:val="0035493C"/>
    <w:rsid w:val="003755B0"/>
    <w:rsid w:val="00377D39"/>
    <w:rsid w:val="0038569D"/>
    <w:rsid w:val="0039622D"/>
    <w:rsid w:val="003A0A90"/>
    <w:rsid w:val="003A15CC"/>
    <w:rsid w:val="003B06D8"/>
    <w:rsid w:val="003B3E1F"/>
    <w:rsid w:val="003C14C1"/>
    <w:rsid w:val="003D103C"/>
    <w:rsid w:val="003D610F"/>
    <w:rsid w:val="003F08A4"/>
    <w:rsid w:val="003F1162"/>
    <w:rsid w:val="004026AD"/>
    <w:rsid w:val="00411D65"/>
    <w:rsid w:val="00422822"/>
    <w:rsid w:val="0043458D"/>
    <w:rsid w:val="004371A1"/>
    <w:rsid w:val="00443420"/>
    <w:rsid w:val="0044386F"/>
    <w:rsid w:val="00447A46"/>
    <w:rsid w:val="00462624"/>
    <w:rsid w:val="00464AD1"/>
    <w:rsid w:val="00467326"/>
    <w:rsid w:val="00467955"/>
    <w:rsid w:val="00484961"/>
    <w:rsid w:val="00490CDB"/>
    <w:rsid w:val="00495219"/>
    <w:rsid w:val="004A273D"/>
    <w:rsid w:val="004B3D45"/>
    <w:rsid w:val="004C66FC"/>
    <w:rsid w:val="004D4579"/>
    <w:rsid w:val="004D4B96"/>
    <w:rsid w:val="004D645C"/>
    <w:rsid w:val="004F351E"/>
    <w:rsid w:val="0050394A"/>
    <w:rsid w:val="005042F0"/>
    <w:rsid w:val="0050466F"/>
    <w:rsid w:val="00521428"/>
    <w:rsid w:val="00533D7D"/>
    <w:rsid w:val="00541604"/>
    <w:rsid w:val="00545C9F"/>
    <w:rsid w:val="00561AFA"/>
    <w:rsid w:val="00562D8C"/>
    <w:rsid w:val="005734F8"/>
    <w:rsid w:val="005869CE"/>
    <w:rsid w:val="005871BF"/>
    <w:rsid w:val="005A0E8C"/>
    <w:rsid w:val="005A1BE9"/>
    <w:rsid w:val="005C317E"/>
    <w:rsid w:val="005C62FA"/>
    <w:rsid w:val="005C68AA"/>
    <w:rsid w:val="00600FC0"/>
    <w:rsid w:val="00611984"/>
    <w:rsid w:val="00612C71"/>
    <w:rsid w:val="0061543B"/>
    <w:rsid w:val="00615B64"/>
    <w:rsid w:val="0062239D"/>
    <w:rsid w:val="00637C59"/>
    <w:rsid w:val="00645F4D"/>
    <w:rsid w:val="0065070B"/>
    <w:rsid w:val="00657B04"/>
    <w:rsid w:val="006601D1"/>
    <w:rsid w:val="00665F10"/>
    <w:rsid w:val="00673BBA"/>
    <w:rsid w:val="00675A87"/>
    <w:rsid w:val="00675B94"/>
    <w:rsid w:val="00682738"/>
    <w:rsid w:val="006869A5"/>
    <w:rsid w:val="00694988"/>
    <w:rsid w:val="006A06C1"/>
    <w:rsid w:val="006C19F5"/>
    <w:rsid w:val="006E3BEF"/>
    <w:rsid w:val="00705A95"/>
    <w:rsid w:val="00721E0D"/>
    <w:rsid w:val="0072576C"/>
    <w:rsid w:val="007267B6"/>
    <w:rsid w:val="00730531"/>
    <w:rsid w:val="00743A1C"/>
    <w:rsid w:val="00746C48"/>
    <w:rsid w:val="00755B70"/>
    <w:rsid w:val="00756A89"/>
    <w:rsid w:val="00771C82"/>
    <w:rsid w:val="007765E2"/>
    <w:rsid w:val="007A48EF"/>
    <w:rsid w:val="007A6769"/>
    <w:rsid w:val="007B4DF5"/>
    <w:rsid w:val="007E252C"/>
    <w:rsid w:val="007E58EA"/>
    <w:rsid w:val="007F47BB"/>
    <w:rsid w:val="008159C1"/>
    <w:rsid w:val="00816A9A"/>
    <w:rsid w:val="00823E9C"/>
    <w:rsid w:val="00833A02"/>
    <w:rsid w:val="008366A9"/>
    <w:rsid w:val="008376EE"/>
    <w:rsid w:val="00861429"/>
    <w:rsid w:val="00873C3B"/>
    <w:rsid w:val="008967F7"/>
    <w:rsid w:val="008B33B1"/>
    <w:rsid w:val="008B616B"/>
    <w:rsid w:val="008C1F24"/>
    <w:rsid w:val="008D2BF5"/>
    <w:rsid w:val="008D3CFF"/>
    <w:rsid w:val="008D49B0"/>
    <w:rsid w:val="008E60C7"/>
    <w:rsid w:val="008E61D0"/>
    <w:rsid w:val="008F0222"/>
    <w:rsid w:val="008F2264"/>
    <w:rsid w:val="008F6E9D"/>
    <w:rsid w:val="00904E07"/>
    <w:rsid w:val="009143BE"/>
    <w:rsid w:val="009233C3"/>
    <w:rsid w:val="00947F4D"/>
    <w:rsid w:val="00962314"/>
    <w:rsid w:val="00977687"/>
    <w:rsid w:val="00991353"/>
    <w:rsid w:val="00993675"/>
    <w:rsid w:val="009B3491"/>
    <w:rsid w:val="009C5B23"/>
    <w:rsid w:val="009D5BD7"/>
    <w:rsid w:val="009D7E58"/>
    <w:rsid w:val="009E2CB0"/>
    <w:rsid w:val="009E30A5"/>
    <w:rsid w:val="009E5D24"/>
    <w:rsid w:val="009F1BBD"/>
    <w:rsid w:val="00A055A6"/>
    <w:rsid w:val="00A121D7"/>
    <w:rsid w:val="00A24C74"/>
    <w:rsid w:val="00A25306"/>
    <w:rsid w:val="00A314BB"/>
    <w:rsid w:val="00A40AFC"/>
    <w:rsid w:val="00A51AA8"/>
    <w:rsid w:val="00A64D6E"/>
    <w:rsid w:val="00A67D9D"/>
    <w:rsid w:val="00A702CE"/>
    <w:rsid w:val="00A73D50"/>
    <w:rsid w:val="00A756E3"/>
    <w:rsid w:val="00A76B55"/>
    <w:rsid w:val="00AA359D"/>
    <w:rsid w:val="00AA361E"/>
    <w:rsid w:val="00AB4FA7"/>
    <w:rsid w:val="00AB5ED5"/>
    <w:rsid w:val="00AC125A"/>
    <w:rsid w:val="00AD2B1B"/>
    <w:rsid w:val="00AE492E"/>
    <w:rsid w:val="00B002BC"/>
    <w:rsid w:val="00B01263"/>
    <w:rsid w:val="00B242B7"/>
    <w:rsid w:val="00B264CC"/>
    <w:rsid w:val="00B301C2"/>
    <w:rsid w:val="00B3131C"/>
    <w:rsid w:val="00B34655"/>
    <w:rsid w:val="00B363BB"/>
    <w:rsid w:val="00B448D0"/>
    <w:rsid w:val="00B55FF3"/>
    <w:rsid w:val="00B77732"/>
    <w:rsid w:val="00B9328D"/>
    <w:rsid w:val="00B94CE0"/>
    <w:rsid w:val="00B96E48"/>
    <w:rsid w:val="00BB29E8"/>
    <w:rsid w:val="00BB49DE"/>
    <w:rsid w:val="00BB5FD8"/>
    <w:rsid w:val="00BB7F4A"/>
    <w:rsid w:val="00BE5F08"/>
    <w:rsid w:val="00BE752D"/>
    <w:rsid w:val="00BF720E"/>
    <w:rsid w:val="00C04283"/>
    <w:rsid w:val="00C3584D"/>
    <w:rsid w:val="00C476FF"/>
    <w:rsid w:val="00C6211A"/>
    <w:rsid w:val="00C768B4"/>
    <w:rsid w:val="00C87518"/>
    <w:rsid w:val="00C92CDF"/>
    <w:rsid w:val="00C94ED0"/>
    <w:rsid w:val="00CA25A9"/>
    <w:rsid w:val="00CB1A65"/>
    <w:rsid w:val="00CC21A0"/>
    <w:rsid w:val="00CD40B3"/>
    <w:rsid w:val="00CD4C7B"/>
    <w:rsid w:val="00CD532E"/>
    <w:rsid w:val="00CD5642"/>
    <w:rsid w:val="00CE3F41"/>
    <w:rsid w:val="00CE79D8"/>
    <w:rsid w:val="00CF3825"/>
    <w:rsid w:val="00CF64B0"/>
    <w:rsid w:val="00D05BF2"/>
    <w:rsid w:val="00D126AB"/>
    <w:rsid w:val="00D128DE"/>
    <w:rsid w:val="00D12FE9"/>
    <w:rsid w:val="00D14D18"/>
    <w:rsid w:val="00D15A4C"/>
    <w:rsid w:val="00D1649E"/>
    <w:rsid w:val="00D16E65"/>
    <w:rsid w:val="00D21750"/>
    <w:rsid w:val="00D22999"/>
    <w:rsid w:val="00D24534"/>
    <w:rsid w:val="00D3656C"/>
    <w:rsid w:val="00D665C4"/>
    <w:rsid w:val="00D704E4"/>
    <w:rsid w:val="00D760A6"/>
    <w:rsid w:val="00D81798"/>
    <w:rsid w:val="00D9323B"/>
    <w:rsid w:val="00DA19A1"/>
    <w:rsid w:val="00DD4203"/>
    <w:rsid w:val="00DF3683"/>
    <w:rsid w:val="00E047AA"/>
    <w:rsid w:val="00E179D9"/>
    <w:rsid w:val="00E17BAF"/>
    <w:rsid w:val="00E216E6"/>
    <w:rsid w:val="00E3115B"/>
    <w:rsid w:val="00E35D3B"/>
    <w:rsid w:val="00E35E38"/>
    <w:rsid w:val="00E45E5F"/>
    <w:rsid w:val="00E53D6A"/>
    <w:rsid w:val="00E65E52"/>
    <w:rsid w:val="00E71313"/>
    <w:rsid w:val="00E93C78"/>
    <w:rsid w:val="00E94953"/>
    <w:rsid w:val="00E97A90"/>
    <w:rsid w:val="00EA4792"/>
    <w:rsid w:val="00EA5EB3"/>
    <w:rsid w:val="00EA73A4"/>
    <w:rsid w:val="00EB1FA5"/>
    <w:rsid w:val="00EC46AB"/>
    <w:rsid w:val="00EC4F82"/>
    <w:rsid w:val="00ED1962"/>
    <w:rsid w:val="00EE19F9"/>
    <w:rsid w:val="00EE43DA"/>
    <w:rsid w:val="00EE66DB"/>
    <w:rsid w:val="00EF28C5"/>
    <w:rsid w:val="00EF7A53"/>
    <w:rsid w:val="00F0516B"/>
    <w:rsid w:val="00F22F32"/>
    <w:rsid w:val="00F23B51"/>
    <w:rsid w:val="00F24E59"/>
    <w:rsid w:val="00F32348"/>
    <w:rsid w:val="00F44F53"/>
    <w:rsid w:val="00F55DCB"/>
    <w:rsid w:val="00F67A78"/>
    <w:rsid w:val="00F82122"/>
    <w:rsid w:val="00F84B72"/>
    <w:rsid w:val="00FB1FE7"/>
    <w:rsid w:val="00FB2004"/>
    <w:rsid w:val="00FC6AA2"/>
    <w:rsid w:val="00FD69CA"/>
    <w:rsid w:val="00FE196F"/>
    <w:rsid w:val="00FF58BC"/>
    <w:rsid w:val="00FF7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291AE"/>
  <w15:docId w15:val="{8C72856F-FC27-AD4B-A1FF-CBB93293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7B04"/>
    <w:pPr>
      <w:spacing w:after="0" w:line="240" w:lineRule="auto"/>
    </w:pPr>
    <w:rPr>
      <w:rFonts w:ascii="Times New Roman" w:eastAsia="Times New Roman" w:hAnsi="Times New Roman" w:cs="Times New Roman"/>
      <w:sz w:val="24"/>
      <w:szCs w:val="24"/>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08A4"/>
    <w:rPr>
      <w:color w:val="0563C1" w:themeColor="hyperlink"/>
      <w:u w:val="single"/>
    </w:rPr>
  </w:style>
  <w:style w:type="paragraph" w:styleId="Footer">
    <w:name w:val="footer"/>
    <w:basedOn w:val="Normal"/>
    <w:link w:val="FooterChar"/>
    <w:uiPriority w:val="99"/>
    <w:unhideWhenUsed/>
    <w:rsid w:val="00E17BAF"/>
    <w:pPr>
      <w:tabs>
        <w:tab w:val="center" w:pos="4513"/>
        <w:tab w:val="right" w:pos="9026"/>
      </w:tabs>
    </w:pPr>
  </w:style>
  <w:style w:type="character" w:customStyle="1" w:styleId="FooterChar">
    <w:name w:val="Footer Char"/>
    <w:basedOn w:val="DefaultParagraphFont"/>
    <w:link w:val="Footer"/>
    <w:uiPriority w:val="99"/>
    <w:rsid w:val="00E17BAF"/>
  </w:style>
  <w:style w:type="character" w:styleId="PageNumber">
    <w:name w:val="page number"/>
    <w:basedOn w:val="DefaultParagraphFont"/>
    <w:uiPriority w:val="99"/>
    <w:semiHidden/>
    <w:unhideWhenUsed/>
    <w:rsid w:val="00E17BAF"/>
  </w:style>
  <w:style w:type="table" w:styleId="TableGrid">
    <w:name w:val="Table Grid"/>
    <w:basedOn w:val="TableNormal"/>
    <w:uiPriority w:val="39"/>
    <w:rsid w:val="00A05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列表段落"/>
    <w:basedOn w:val="Normal"/>
    <w:uiPriority w:val="34"/>
    <w:qFormat/>
    <w:rsid w:val="00D9323B"/>
    <w:pPr>
      <w:ind w:left="720"/>
      <w:contextualSpacing/>
    </w:pPr>
  </w:style>
  <w:style w:type="paragraph" w:styleId="BalloonText">
    <w:name w:val="Balloon Text"/>
    <w:basedOn w:val="Normal"/>
    <w:link w:val="BalloonTextChar"/>
    <w:uiPriority w:val="99"/>
    <w:semiHidden/>
    <w:unhideWhenUsed/>
    <w:rsid w:val="00D93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23B"/>
    <w:rPr>
      <w:rFonts w:ascii="Segoe UI" w:hAnsi="Segoe UI" w:cs="Segoe UI"/>
      <w:sz w:val="18"/>
      <w:szCs w:val="18"/>
    </w:rPr>
  </w:style>
  <w:style w:type="paragraph" w:styleId="Revision">
    <w:name w:val="Revision"/>
    <w:hidden/>
    <w:uiPriority w:val="99"/>
    <w:semiHidden/>
    <w:rsid w:val="00705A95"/>
    <w:pPr>
      <w:spacing w:after="0" w:line="240" w:lineRule="auto"/>
    </w:pPr>
  </w:style>
  <w:style w:type="paragraph" w:customStyle="1" w:styleId="p1">
    <w:name w:val="p1"/>
    <w:basedOn w:val="Normal"/>
    <w:rsid w:val="00F32348"/>
    <w:rPr>
      <w:rFonts w:ascii="Helvetica" w:hAnsi="Helvetica"/>
      <w:sz w:val="17"/>
      <w:szCs w:val="17"/>
      <w:lang w:val="en-GB"/>
    </w:rPr>
  </w:style>
  <w:style w:type="paragraph" w:customStyle="1" w:styleId="p2">
    <w:name w:val="p2"/>
    <w:basedOn w:val="Normal"/>
    <w:rsid w:val="00F32348"/>
    <w:rPr>
      <w:rFonts w:ascii="Helvetica" w:hAnsi="Helvetica"/>
      <w:sz w:val="18"/>
      <w:szCs w:val="18"/>
      <w:lang w:val="en-GB"/>
    </w:rPr>
  </w:style>
  <w:style w:type="paragraph" w:customStyle="1" w:styleId="p3">
    <w:name w:val="p3"/>
    <w:basedOn w:val="Normal"/>
    <w:rsid w:val="00F32348"/>
    <w:rPr>
      <w:rFonts w:ascii="Helvetica" w:hAnsi="Helvetica"/>
      <w:sz w:val="16"/>
      <w:szCs w:val="16"/>
      <w:lang w:val="en-GB"/>
    </w:rPr>
  </w:style>
  <w:style w:type="character" w:customStyle="1" w:styleId="s1">
    <w:name w:val="s1"/>
    <w:basedOn w:val="DefaultParagraphFont"/>
    <w:rsid w:val="00F32348"/>
    <w:rPr>
      <w:rFonts w:ascii="Times" w:hAnsi="Times" w:hint="default"/>
      <w:sz w:val="14"/>
      <w:szCs w:val="14"/>
    </w:rPr>
  </w:style>
  <w:style w:type="character" w:customStyle="1" w:styleId="apple-converted-space">
    <w:name w:val="apple-converted-space"/>
    <w:basedOn w:val="DefaultParagraphFont"/>
    <w:rsid w:val="00F32348"/>
  </w:style>
  <w:style w:type="paragraph" w:customStyle="1" w:styleId="Default">
    <w:name w:val="Default"/>
    <w:rsid w:val="00A67D9D"/>
    <w:pPr>
      <w:autoSpaceDE w:val="0"/>
      <w:autoSpaceDN w:val="0"/>
      <w:adjustRightInd w:val="0"/>
      <w:spacing w:after="0" w:line="240" w:lineRule="auto"/>
    </w:pPr>
    <w:rPr>
      <w:rFonts w:ascii="Book Antiqua" w:hAnsi="Book Antiqua" w:cs="Book Antiqua"/>
      <w:color w:val="000000"/>
      <w:sz w:val="24"/>
      <w:szCs w:val="24"/>
      <w:lang w:val="en-SG"/>
    </w:rPr>
  </w:style>
  <w:style w:type="character" w:customStyle="1" w:styleId="identifier">
    <w:name w:val="identifier"/>
    <w:basedOn w:val="DefaultParagraphFont"/>
    <w:rsid w:val="00FE196F"/>
  </w:style>
  <w:style w:type="character" w:customStyle="1" w:styleId="id-label">
    <w:name w:val="id-label"/>
    <w:basedOn w:val="DefaultParagraphFont"/>
    <w:rsid w:val="00FE196F"/>
  </w:style>
  <w:style w:type="character" w:styleId="Strong">
    <w:name w:val="Strong"/>
    <w:basedOn w:val="DefaultParagraphFont"/>
    <w:uiPriority w:val="22"/>
    <w:qFormat/>
    <w:rsid w:val="00FE196F"/>
    <w:rPr>
      <w:b/>
      <w:bCs/>
    </w:rPr>
  </w:style>
  <w:style w:type="paragraph" w:styleId="Header">
    <w:name w:val="header"/>
    <w:basedOn w:val="Normal"/>
    <w:link w:val="HeaderChar"/>
    <w:uiPriority w:val="99"/>
    <w:unhideWhenUsed/>
    <w:rsid w:val="001F7D3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F7D3A"/>
    <w:rPr>
      <w:rFonts w:ascii="Times New Roman" w:eastAsia="Times New Roman" w:hAnsi="Times New Roman" w:cs="Times New Roman"/>
      <w:sz w:val="18"/>
      <w:szCs w:val="18"/>
      <w:lang w:val="en-SG"/>
    </w:rPr>
  </w:style>
  <w:style w:type="paragraph" w:styleId="PlainText">
    <w:name w:val="Plain Text"/>
    <w:basedOn w:val="Normal"/>
    <w:link w:val="PlainTextChar"/>
    <w:rsid w:val="00062C64"/>
    <w:pPr>
      <w:widowControl w:val="0"/>
      <w:jc w:val="both"/>
    </w:pPr>
    <w:rPr>
      <w:rFonts w:ascii="SimSun" w:eastAsia="SimSun" w:hAnsi="Courier New" w:cs="Courier New"/>
      <w:kern w:val="2"/>
      <w:sz w:val="21"/>
      <w:szCs w:val="21"/>
      <w:lang w:val="en-US"/>
    </w:rPr>
  </w:style>
  <w:style w:type="character" w:customStyle="1" w:styleId="PlainTextChar">
    <w:name w:val="Plain Text Char"/>
    <w:basedOn w:val="DefaultParagraphFont"/>
    <w:link w:val="PlainText"/>
    <w:rsid w:val="00062C64"/>
    <w:rPr>
      <w:rFonts w:ascii="SimSun" w:eastAsia="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9624">
      <w:bodyDiv w:val="1"/>
      <w:marLeft w:val="0"/>
      <w:marRight w:val="0"/>
      <w:marTop w:val="0"/>
      <w:marBottom w:val="0"/>
      <w:divBdr>
        <w:top w:val="none" w:sz="0" w:space="0" w:color="auto"/>
        <w:left w:val="none" w:sz="0" w:space="0" w:color="auto"/>
        <w:bottom w:val="none" w:sz="0" w:space="0" w:color="auto"/>
        <w:right w:val="none" w:sz="0" w:space="0" w:color="auto"/>
      </w:divBdr>
    </w:div>
    <w:div w:id="97413403">
      <w:bodyDiv w:val="1"/>
      <w:marLeft w:val="0"/>
      <w:marRight w:val="0"/>
      <w:marTop w:val="0"/>
      <w:marBottom w:val="0"/>
      <w:divBdr>
        <w:top w:val="none" w:sz="0" w:space="0" w:color="auto"/>
        <w:left w:val="none" w:sz="0" w:space="0" w:color="auto"/>
        <w:bottom w:val="none" w:sz="0" w:space="0" w:color="auto"/>
        <w:right w:val="none" w:sz="0" w:space="0" w:color="auto"/>
      </w:divBdr>
    </w:div>
    <w:div w:id="113065466">
      <w:bodyDiv w:val="1"/>
      <w:marLeft w:val="0"/>
      <w:marRight w:val="0"/>
      <w:marTop w:val="0"/>
      <w:marBottom w:val="0"/>
      <w:divBdr>
        <w:top w:val="none" w:sz="0" w:space="0" w:color="auto"/>
        <w:left w:val="none" w:sz="0" w:space="0" w:color="auto"/>
        <w:bottom w:val="none" w:sz="0" w:space="0" w:color="auto"/>
        <w:right w:val="none" w:sz="0" w:space="0" w:color="auto"/>
      </w:divBdr>
    </w:div>
    <w:div w:id="281040807">
      <w:bodyDiv w:val="1"/>
      <w:marLeft w:val="0"/>
      <w:marRight w:val="0"/>
      <w:marTop w:val="0"/>
      <w:marBottom w:val="0"/>
      <w:divBdr>
        <w:top w:val="none" w:sz="0" w:space="0" w:color="auto"/>
        <w:left w:val="none" w:sz="0" w:space="0" w:color="auto"/>
        <w:bottom w:val="none" w:sz="0" w:space="0" w:color="auto"/>
        <w:right w:val="none" w:sz="0" w:space="0" w:color="auto"/>
      </w:divBdr>
    </w:div>
    <w:div w:id="454102301">
      <w:bodyDiv w:val="1"/>
      <w:marLeft w:val="0"/>
      <w:marRight w:val="0"/>
      <w:marTop w:val="0"/>
      <w:marBottom w:val="0"/>
      <w:divBdr>
        <w:top w:val="none" w:sz="0" w:space="0" w:color="auto"/>
        <w:left w:val="none" w:sz="0" w:space="0" w:color="auto"/>
        <w:bottom w:val="none" w:sz="0" w:space="0" w:color="auto"/>
        <w:right w:val="none" w:sz="0" w:space="0" w:color="auto"/>
      </w:divBdr>
    </w:div>
    <w:div w:id="454451224">
      <w:bodyDiv w:val="1"/>
      <w:marLeft w:val="0"/>
      <w:marRight w:val="0"/>
      <w:marTop w:val="0"/>
      <w:marBottom w:val="0"/>
      <w:divBdr>
        <w:top w:val="none" w:sz="0" w:space="0" w:color="auto"/>
        <w:left w:val="none" w:sz="0" w:space="0" w:color="auto"/>
        <w:bottom w:val="none" w:sz="0" w:space="0" w:color="auto"/>
        <w:right w:val="none" w:sz="0" w:space="0" w:color="auto"/>
      </w:divBdr>
    </w:div>
    <w:div w:id="486823159">
      <w:bodyDiv w:val="1"/>
      <w:marLeft w:val="0"/>
      <w:marRight w:val="0"/>
      <w:marTop w:val="0"/>
      <w:marBottom w:val="0"/>
      <w:divBdr>
        <w:top w:val="none" w:sz="0" w:space="0" w:color="auto"/>
        <w:left w:val="none" w:sz="0" w:space="0" w:color="auto"/>
        <w:bottom w:val="none" w:sz="0" w:space="0" w:color="auto"/>
        <w:right w:val="none" w:sz="0" w:space="0" w:color="auto"/>
      </w:divBdr>
    </w:div>
    <w:div w:id="873541063">
      <w:bodyDiv w:val="1"/>
      <w:marLeft w:val="0"/>
      <w:marRight w:val="0"/>
      <w:marTop w:val="0"/>
      <w:marBottom w:val="0"/>
      <w:divBdr>
        <w:top w:val="none" w:sz="0" w:space="0" w:color="auto"/>
        <w:left w:val="none" w:sz="0" w:space="0" w:color="auto"/>
        <w:bottom w:val="none" w:sz="0" w:space="0" w:color="auto"/>
        <w:right w:val="none" w:sz="0" w:space="0" w:color="auto"/>
      </w:divBdr>
    </w:div>
    <w:div w:id="901599830">
      <w:bodyDiv w:val="1"/>
      <w:marLeft w:val="0"/>
      <w:marRight w:val="0"/>
      <w:marTop w:val="0"/>
      <w:marBottom w:val="0"/>
      <w:divBdr>
        <w:top w:val="none" w:sz="0" w:space="0" w:color="auto"/>
        <w:left w:val="none" w:sz="0" w:space="0" w:color="auto"/>
        <w:bottom w:val="none" w:sz="0" w:space="0" w:color="auto"/>
        <w:right w:val="none" w:sz="0" w:space="0" w:color="auto"/>
      </w:divBdr>
    </w:div>
    <w:div w:id="902133472">
      <w:bodyDiv w:val="1"/>
      <w:marLeft w:val="0"/>
      <w:marRight w:val="0"/>
      <w:marTop w:val="0"/>
      <w:marBottom w:val="0"/>
      <w:divBdr>
        <w:top w:val="none" w:sz="0" w:space="0" w:color="auto"/>
        <w:left w:val="none" w:sz="0" w:space="0" w:color="auto"/>
        <w:bottom w:val="none" w:sz="0" w:space="0" w:color="auto"/>
        <w:right w:val="none" w:sz="0" w:space="0" w:color="auto"/>
      </w:divBdr>
    </w:div>
    <w:div w:id="915045754">
      <w:bodyDiv w:val="1"/>
      <w:marLeft w:val="0"/>
      <w:marRight w:val="0"/>
      <w:marTop w:val="0"/>
      <w:marBottom w:val="0"/>
      <w:divBdr>
        <w:top w:val="none" w:sz="0" w:space="0" w:color="auto"/>
        <w:left w:val="none" w:sz="0" w:space="0" w:color="auto"/>
        <w:bottom w:val="none" w:sz="0" w:space="0" w:color="auto"/>
        <w:right w:val="none" w:sz="0" w:space="0" w:color="auto"/>
      </w:divBdr>
    </w:div>
    <w:div w:id="1064985215">
      <w:bodyDiv w:val="1"/>
      <w:marLeft w:val="0"/>
      <w:marRight w:val="0"/>
      <w:marTop w:val="0"/>
      <w:marBottom w:val="0"/>
      <w:divBdr>
        <w:top w:val="none" w:sz="0" w:space="0" w:color="auto"/>
        <w:left w:val="none" w:sz="0" w:space="0" w:color="auto"/>
        <w:bottom w:val="none" w:sz="0" w:space="0" w:color="auto"/>
        <w:right w:val="none" w:sz="0" w:space="0" w:color="auto"/>
      </w:divBdr>
    </w:div>
    <w:div w:id="1108164879">
      <w:bodyDiv w:val="1"/>
      <w:marLeft w:val="0"/>
      <w:marRight w:val="0"/>
      <w:marTop w:val="0"/>
      <w:marBottom w:val="0"/>
      <w:divBdr>
        <w:top w:val="none" w:sz="0" w:space="0" w:color="auto"/>
        <w:left w:val="none" w:sz="0" w:space="0" w:color="auto"/>
        <w:bottom w:val="none" w:sz="0" w:space="0" w:color="auto"/>
        <w:right w:val="none" w:sz="0" w:space="0" w:color="auto"/>
      </w:divBdr>
    </w:div>
    <w:div w:id="1129054522">
      <w:bodyDiv w:val="1"/>
      <w:marLeft w:val="0"/>
      <w:marRight w:val="0"/>
      <w:marTop w:val="0"/>
      <w:marBottom w:val="0"/>
      <w:divBdr>
        <w:top w:val="none" w:sz="0" w:space="0" w:color="auto"/>
        <w:left w:val="none" w:sz="0" w:space="0" w:color="auto"/>
        <w:bottom w:val="none" w:sz="0" w:space="0" w:color="auto"/>
        <w:right w:val="none" w:sz="0" w:space="0" w:color="auto"/>
      </w:divBdr>
    </w:div>
    <w:div w:id="1175798896">
      <w:bodyDiv w:val="1"/>
      <w:marLeft w:val="0"/>
      <w:marRight w:val="0"/>
      <w:marTop w:val="0"/>
      <w:marBottom w:val="0"/>
      <w:divBdr>
        <w:top w:val="none" w:sz="0" w:space="0" w:color="auto"/>
        <w:left w:val="none" w:sz="0" w:space="0" w:color="auto"/>
        <w:bottom w:val="none" w:sz="0" w:space="0" w:color="auto"/>
        <w:right w:val="none" w:sz="0" w:space="0" w:color="auto"/>
      </w:divBdr>
    </w:div>
    <w:div w:id="1340110984">
      <w:bodyDiv w:val="1"/>
      <w:marLeft w:val="0"/>
      <w:marRight w:val="0"/>
      <w:marTop w:val="0"/>
      <w:marBottom w:val="0"/>
      <w:divBdr>
        <w:top w:val="none" w:sz="0" w:space="0" w:color="auto"/>
        <w:left w:val="none" w:sz="0" w:space="0" w:color="auto"/>
        <w:bottom w:val="none" w:sz="0" w:space="0" w:color="auto"/>
        <w:right w:val="none" w:sz="0" w:space="0" w:color="auto"/>
      </w:divBdr>
    </w:div>
    <w:div w:id="1348143421">
      <w:bodyDiv w:val="1"/>
      <w:marLeft w:val="0"/>
      <w:marRight w:val="0"/>
      <w:marTop w:val="0"/>
      <w:marBottom w:val="0"/>
      <w:divBdr>
        <w:top w:val="none" w:sz="0" w:space="0" w:color="auto"/>
        <w:left w:val="none" w:sz="0" w:space="0" w:color="auto"/>
        <w:bottom w:val="none" w:sz="0" w:space="0" w:color="auto"/>
        <w:right w:val="none" w:sz="0" w:space="0" w:color="auto"/>
      </w:divBdr>
    </w:div>
    <w:div w:id="1377704691">
      <w:bodyDiv w:val="1"/>
      <w:marLeft w:val="0"/>
      <w:marRight w:val="0"/>
      <w:marTop w:val="0"/>
      <w:marBottom w:val="0"/>
      <w:divBdr>
        <w:top w:val="none" w:sz="0" w:space="0" w:color="auto"/>
        <w:left w:val="none" w:sz="0" w:space="0" w:color="auto"/>
        <w:bottom w:val="none" w:sz="0" w:space="0" w:color="auto"/>
        <w:right w:val="none" w:sz="0" w:space="0" w:color="auto"/>
      </w:divBdr>
    </w:div>
    <w:div w:id="1489664184">
      <w:bodyDiv w:val="1"/>
      <w:marLeft w:val="0"/>
      <w:marRight w:val="0"/>
      <w:marTop w:val="0"/>
      <w:marBottom w:val="0"/>
      <w:divBdr>
        <w:top w:val="none" w:sz="0" w:space="0" w:color="auto"/>
        <w:left w:val="none" w:sz="0" w:space="0" w:color="auto"/>
        <w:bottom w:val="none" w:sz="0" w:space="0" w:color="auto"/>
        <w:right w:val="none" w:sz="0" w:space="0" w:color="auto"/>
      </w:divBdr>
    </w:div>
    <w:div w:id="1519269197">
      <w:bodyDiv w:val="1"/>
      <w:marLeft w:val="0"/>
      <w:marRight w:val="0"/>
      <w:marTop w:val="0"/>
      <w:marBottom w:val="0"/>
      <w:divBdr>
        <w:top w:val="none" w:sz="0" w:space="0" w:color="auto"/>
        <w:left w:val="none" w:sz="0" w:space="0" w:color="auto"/>
        <w:bottom w:val="none" w:sz="0" w:space="0" w:color="auto"/>
        <w:right w:val="none" w:sz="0" w:space="0" w:color="auto"/>
      </w:divBdr>
    </w:div>
    <w:div w:id="1546288791">
      <w:bodyDiv w:val="1"/>
      <w:marLeft w:val="0"/>
      <w:marRight w:val="0"/>
      <w:marTop w:val="0"/>
      <w:marBottom w:val="0"/>
      <w:divBdr>
        <w:top w:val="none" w:sz="0" w:space="0" w:color="auto"/>
        <w:left w:val="none" w:sz="0" w:space="0" w:color="auto"/>
        <w:bottom w:val="none" w:sz="0" w:space="0" w:color="auto"/>
        <w:right w:val="none" w:sz="0" w:space="0" w:color="auto"/>
      </w:divBdr>
    </w:div>
    <w:div w:id="1590040651">
      <w:bodyDiv w:val="1"/>
      <w:marLeft w:val="0"/>
      <w:marRight w:val="0"/>
      <w:marTop w:val="0"/>
      <w:marBottom w:val="0"/>
      <w:divBdr>
        <w:top w:val="none" w:sz="0" w:space="0" w:color="auto"/>
        <w:left w:val="none" w:sz="0" w:space="0" w:color="auto"/>
        <w:bottom w:val="none" w:sz="0" w:space="0" w:color="auto"/>
        <w:right w:val="none" w:sz="0" w:space="0" w:color="auto"/>
      </w:divBdr>
    </w:div>
    <w:div w:id="1646624016">
      <w:bodyDiv w:val="1"/>
      <w:marLeft w:val="0"/>
      <w:marRight w:val="0"/>
      <w:marTop w:val="0"/>
      <w:marBottom w:val="0"/>
      <w:divBdr>
        <w:top w:val="none" w:sz="0" w:space="0" w:color="auto"/>
        <w:left w:val="none" w:sz="0" w:space="0" w:color="auto"/>
        <w:bottom w:val="none" w:sz="0" w:space="0" w:color="auto"/>
        <w:right w:val="none" w:sz="0" w:space="0" w:color="auto"/>
      </w:divBdr>
    </w:div>
    <w:div w:id="1723480245">
      <w:bodyDiv w:val="1"/>
      <w:marLeft w:val="0"/>
      <w:marRight w:val="0"/>
      <w:marTop w:val="0"/>
      <w:marBottom w:val="0"/>
      <w:divBdr>
        <w:top w:val="none" w:sz="0" w:space="0" w:color="auto"/>
        <w:left w:val="none" w:sz="0" w:space="0" w:color="auto"/>
        <w:bottom w:val="none" w:sz="0" w:space="0" w:color="auto"/>
        <w:right w:val="none" w:sz="0" w:space="0" w:color="auto"/>
      </w:divBdr>
    </w:div>
    <w:div w:id="1741058460">
      <w:bodyDiv w:val="1"/>
      <w:marLeft w:val="0"/>
      <w:marRight w:val="0"/>
      <w:marTop w:val="0"/>
      <w:marBottom w:val="0"/>
      <w:divBdr>
        <w:top w:val="none" w:sz="0" w:space="0" w:color="auto"/>
        <w:left w:val="none" w:sz="0" w:space="0" w:color="auto"/>
        <w:bottom w:val="none" w:sz="0" w:space="0" w:color="auto"/>
        <w:right w:val="none" w:sz="0" w:space="0" w:color="auto"/>
      </w:divBdr>
    </w:div>
    <w:div w:id="1855537047">
      <w:bodyDiv w:val="1"/>
      <w:marLeft w:val="0"/>
      <w:marRight w:val="0"/>
      <w:marTop w:val="0"/>
      <w:marBottom w:val="0"/>
      <w:divBdr>
        <w:top w:val="none" w:sz="0" w:space="0" w:color="auto"/>
        <w:left w:val="none" w:sz="0" w:space="0" w:color="auto"/>
        <w:bottom w:val="none" w:sz="0" w:space="0" w:color="auto"/>
        <w:right w:val="none" w:sz="0" w:space="0" w:color="auto"/>
      </w:divBdr>
    </w:div>
    <w:div w:id="196210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476D6-DFC2-CD4D-877F-A95C6E75B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9876</Words>
  <Characters>56299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myoffice_267</dc:creator>
  <cp:lastModifiedBy>Na Ma</cp:lastModifiedBy>
  <cp:revision>2</cp:revision>
  <cp:lastPrinted>2020-03-13T16:52:00Z</cp:lastPrinted>
  <dcterms:created xsi:type="dcterms:W3CDTF">2020-03-30T17:33:00Z</dcterms:created>
  <dcterms:modified xsi:type="dcterms:W3CDTF">2020-03-30T17:33:00Z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aa17846e-286b-35d8-b78c-9f4dfa7cc626</vt:lpwstr>
  </property>
  <property fmtid="{D5CDD505-2E9C-101B-9397-08002B2CF9AE}" pid="24" name="Mendeley Citation Style_1">
    <vt:lpwstr>http://www.zotero.org/styles/american-medical-association</vt:lpwstr>
  </property>
</Properties>
</file>