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C66B60" w14:textId="77777777" w:rsidR="002C16B0" w:rsidRPr="00C12449" w:rsidRDefault="002C16B0" w:rsidP="00FF7D22">
      <w:pPr>
        <w:adjustRightInd w:val="0"/>
        <w:snapToGrid w:val="0"/>
        <w:spacing w:after="0" w:line="360" w:lineRule="auto"/>
        <w:jc w:val="both"/>
        <w:rPr>
          <w:rFonts w:ascii="Book Antiqua" w:hAnsi="Book Antiqua"/>
        </w:rPr>
      </w:pPr>
      <w:r w:rsidRPr="00C12449">
        <w:rPr>
          <w:rFonts w:ascii="Book Antiqua" w:eastAsia="Times New Roman" w:hAnsi="Book Antiqua" w:cs="宋体"/>
          <w:b/>
        </w:rPr>
        <w:t xml:space="preserve">Name of journal: </w:t>
      </w:r>
      <w:bookmarkStart w:id="0" w:name="OLE_LINK718"/>
      <w:bookmarkStart w:id="1" w:name="OLE_LINK719"/>
      <w:r w:rsidRPr="00C12449">
        <w:rPr>
          <w:rFonts w:ascii="Book Antiqua" w:eastAsia="Times New Roman" w:hAnsi="Book Antiqua" w:cs="宋体"/>
          <w:b/>
        </w:rPr>
        <w:t xml:space="preserve">World Journal of </w:t>
      </w:r>
      <w:bookmarkEnd w:id="0"/>
      <w:bookmarkEnd w:id="1"/>
      <w:r w:rsidRPr="00C12449">
        <w:rPr>
          <w:rFonts w:ascii="Book Antiqua" w:eastAsia="宋体" w:hAnsi="Book Antiqua"/>
          <w:b/>
          <w:lang w:eastAsia="zh-CN"/>
        </w:rPr>
        <w:t>Hepat</w:t>
      </w:r>
      <w:r w:rsidRPr="00C12449">
        <w:rPr>
          <w:rFonts w:ascii="Book Antiqua" w:hAnsi="Book Antiqua"/>
          <w:b/>
        </w:rPr>
        <w:t xml:space="preserve">ology </w:t>
      </w:r>
    </w:p>
    <w:p w14:paraId="73121B7D" w14:textId="77777777" w:rsidR="002C16B0" w:rsidRPr="00C12449" w:rsidRDefault="002C16B0" w:rsidP="00FF7D22">
      <w:pPr>
        <w:adjustRightInd w:val="0"/>
        <w:snapToGrid w:val="0"/>
        <w:spacing w:after="0" w:line="360" w:lineRule="auto"/>
        <w:jc w:val="both"/>
        <w:rPr>
          <w:rFonts w:ascii="Book Antiqua" w:eastAsia="Times New Roman" w:hAnsi="Book Antiqua" w:cs="宋体"/>
          <w:b/>
        </w:rPr>
      </w:pPr>
      <w:r w:rsidRPr="00C12449">
        <w:rPr>
          <w:rFonts w:ascii="Book Antiqua" w:hAnsi="Book Antiqua" w:cs="Arial"/>
          <w:b/>
          <w:lang w:val="en"/>
        </w:rPr>
        <w:t xml:space="preserve">ESPS Manuscript NO: </w:t>
      </w:r>
      <w:r w:rsidRPr="00C12449">
        <w:rPr>
          <w:rFonts w:ascii="Book Antiqua" w:eastAsia="宋体" w:hAnsi="Book Antiqua" w:cs="Arial"/>
          <w:b/>
          <w:lang w:val="en" w:eastAsia="zh-CN"/>
        </w:rPr>
        <w:t>5374</w:t>
      </w:r>
    </w:p>
    <w:p w14:paraId="03382CF7" w14:textId="7FCC9C1A" w:rsidR="002C16B0" w:rsidRDefault="002C16B0" w:rsidP="007B7256">
      <w:pPr>
        <w:suppressAutoHyphens/>
        <w:autoSpaceDE w:val="0"/>
        <w:autoSpaceDN w:val="0"/>
        <w:adjustRightInd w:val="0"/>
        <w:snapToGrid w:val="0"/>
        <w:spacing w:after="0" w:line="360" w:lineRule="auto"/>
        <w:jc w:val="both"/>
        <w:rPr>
          <w:rFonts w:ascii="Book Antiqua" w:eastAsia="宋体" w:hAnsi="Book Antiqua"/>
          <w:b/>
          <w:lang w:eastAsia="zh-CN"/>
        </w:rPr>
      </w:pPr>
      <w:bookmarkStart w:id="2" w:name="OLE_LINK1617"/>
      <w:bookmarkStart w:id="3" w:name="OLE_LINK1618"/>
      <w:r w:rsidRPr="00C12449">
        <w:rPr>
          <w:rFonts w:ascii="Book Antiqua" w:hAnsi="Book Antiqua"/>
          <w:b/>
        </w:rPr>
        <w:t xml:space="preserve">Columns: </w:t>
      </w:r>
      <w:bookmarkEnd w:id="2"/>
      <w:bookmarkEnd w:id="3"/>
      <w:r w:rsidR="007B7256" w:rsidRPr="007B7256">
        <w:rPr>
          <w:rFonts w:ascii="Book Antiqua" w:hAnsi="Book Antiqua"/>
          <w:b/>
        </w:rPr>
        <w:t>Original Articles</w:t>
      </w:r>
    </w:p>
    <w:p w14:paraId="19001551" w14:textId="77777777" w:rsidR="007B7256" w:rsidRPr="007B7256" w:rsidRDefault="007B7256" w:rsidP="007B7256">
      <w:pPr>
        <w:suppressAutoHyphens/>
        <w:autoSpaceDE w:val="0"/>
        <w:autoSpaceDN w:val="0"/>
        <w:adjustRightInd w:val="0"/>
        <w:snapToGrid w:val="0"/>
        <w:spacing w:after="0" w:line="360" w:lineRule="auto"/>
        <w:jc w:val="both"/>
        <w:rPr>
          <w:rFonts w:ascii="Book Antiqua" w:eastAsia="宋体" w:hAnsi="Book Antiqua" w:cs="Arial"/>
          <w:b/>
          <w:lang w:eastAsia="zh-CN"/>
        </w:rPr>
      </w:pPr>
    </w:p>
    <w:p w14:paraId="1D21AD70" w14:textId="77777777" w:rsidR="002A40D2" w:rsidRPr="00C12449" w:rsidRDefault="002C16B0" w:rsidP="00FF7D22">
      <w:pPr>
        <w:spacing w:after="0" w:line="360" w:lineRule="auto"/>
        <w:jc w:val="both"/>
        <w:rPr>
          <w:rFonts w:ascii="Book Antiqua" w:eastAsia="宋体" w:hAnsi="Book Antiqua" w:cs="Arial"/>
          <w:b/>
          <w:lang w:val="en-US" w:eastAsia="zh-CN"/>
        </w:rPr>
      </w:pPr>
      <w:r w:rsidRPr="00C12449">
        <w:rPr>
          <w:rFonts w:ascii="Book Antiqua" w:hAnsi="Book Antiqua" w:cs="Arial"/>
          <w:b/>
          <w:caps/>
          <w:lang w:val="en-US"/>
        </w:rPr>
        <w:t>c</w:t>
      </w:r>
      <w:r w:rsidRPr="00C12449">
        <w:rPr>
          <w:rFonts w:ascii="Book Antiqua" w:hAnsi="Book Antiqua" w:cs="Arial"/>
          <w:b/>
          <w:lang w:val="en-US"/>
        </w:rPr>
        <w:t xml:space="preserve">linical course and prognostic factors of </w:t>
      </w:r>
      <w:proofErr w:type="spellStart"/>
      <w:r w:rsidRPr="00C12449">
        <w:rPr>
          <w:rFonts w:ascii="Book Antiqua" w:hAnsi="Book Antiqua" w:cs="Arial"/>
          <w:b/>
          <w:lang w:val="en-US"/>
        </w:rPr>
        <w:t>hepatorenal</w:t>
      </w:r>
      <w:proofErr w:type="spellEnd"/>
      <w:r w:rsidRPr="00C12449">
        <w:rPr>
          <w:rFonts w:ascii="Book Antiqua" w:hAnsi="Book Antiqua" w:cs="Arial"/>
          <w:b/>
          <w:lang w:val="en-US"/>
        </w:rPr>
        <w:t xml:space="preserve"> syndrome: </w:t>
      </w:r>
      <w:r w:rsidRPr="00C12449">
        <w:rPr>
          <w:rFonts w:ascii="Book Antiqua" w:hAnsi="Book Antiqua" w:cs="Arial"/>
          <w:b/>
          <w:caps/>
          <w:lang w:val="en-US"/>
        </w:rPr>
        <w:t>a</w:t>
      </w:r>
      <w:r w:rsidRPr="00C12449">
        <w:rPr>
          <w:rFonts w:ascii="Book Antiqua" w:hAnsi="Book Antiqua" w:cs="Arial"/>
          <w:b/>
          <w:lang w:val="en-US"/>
        </w:rPr>
        <w:t xml:space="preserve"> retrospective single-center cohort study</w:t>
      </w:r>
    </w:p>
    <w:p w14:paraId="300773E3" w14:textId="77777777" w:rsidR="00F34EB0" w:rsidRPr="00C12449" w:rsidRDefault="00F34EB0" w:rsidP="00FF7D22">
      <w:pPr>
        <w:spacing w:after="0" w:line="360" w:lineRule="auto"/>
        <w:jc w:val="both"/>
        <w:rPr>
          <w:rFonts w:ascii="Book Antiqua" w:eastAsia="宋体" w:hAnsi="Book Antiqua" w:cs="Arial"/>
          <w:lang w:val="en-US" w:eastAsia="zh-CN"/>
        </w:rPr>
      </w:pPr>
    </w:p>
    <w:p w14:paraId="28F59FE9" w14:textId="77777777" w:rsidR="002A40D2" w:rsidRPr="00C12449" w:rsidRDefault="00F34EB0" w:rsidP="00FF7D22">
      <w:pPr>
        <w:spacing w:after="0" w:line="360" w:lineRule="auto"/>
        <w:jc w:val="both"/>
        <w:rPr>
          <w:rFonts w:ascii="Book Antiqua" w:eastAsia="宋体" w:hAnsi="Book Antiqua" w:cs="Arial"/>
          <w:lang w:val="en-US" w:eastAsia="zh-CN"/>
        </w:rPr>
      </w:pPr>
      <w:r w:rsidRPr="00C12449">
        <w:rPr>
          <w:rFonts w:ascii="Book Antiqua" w:hAnsi="Book Antiqua" w:cs="Arial"/>
          <w:b/>
          <w:lang w:val="en-US"/>
        </w:rPr>
        <w:t>Licata</w:t>
      </w:r>
      <w:r w:rsidRPr="00C12449" w:rsidDel="00F34EB0">
        <w:rPr>
          <w:rFonts w:ascii="Book Antiqua" w:eastAsia="宋体" w:hAnsi="Book Antiqua" w:cs="Arial"/>
          <w:b/>
          <w:lang w:val="en-US" w:eastAsia="zh-CN"/>
        </w:rPr>
        <w:t xml:space="preserve"> </w:t>
      </w:r>
      <w:proofErr w:type="gramStart"/>
      <w:r w:rsidRPr="00C12449">
        <w:rPr>
          <w:rFonts w:ascii="Book Antiqua" w:eastAsia="宋体" w:hAnsi="Book Antiqua" w:cs="Arial"/>
          <w:b/>
          <w:lang w:val="en-US" w:eastAsia="zh-CN"/>
        </w:rPr>
        <w:t>A</w:t>
      </w:r>
      <w:proofErr w:type="gramEnd"/>
      <w:r w:rsidRPr="00C12449">
        <w:rPr>
          <w:rFonts w:ascii="Book Antiqua" w:eastAsia="宋体" w:hAnsi="Book Antiqua" w:cs="Arial"/>
          <w:b/>
          <w:lang w:val="en-US" w:eastAsia="zh-CN"/>
        </w:rPr>
        <w:t xml:space="preserve"> </w:t>
      </w:r>
      <w:r w:rsidRPr="00C12449">
        <w:rPr>
          <w:rFonts w:ascii="Book Antiqua" w:eastAsia="宋体" w:hAnsi="Book Antiqua" w:cs="Arial"/>
          <w:b/>
          <w:i/>
          <w:lang w:val="en-US" w:eastAsia="zh-CN"/>
        </w:rPr>
        <w:t>et al</w:t>
      </w:r>
      <w:r w:rsidRPr="00C12449">
        <w:rPr>
          <w:rFonts w:ascii="Book Antiqua" w:eastAsia="宋体" w:hAnsi="Book Antiqua" w:cs="Arial"/>
          <w:b/>
          <w:lang w:val="en-US" w:eastAsia="zh-CN"/>
        </w:rPr>
        <w:t xml:space="preserve">. </w:t>
      </w:r>
      <w:r w:rsidR="002C16B0" w:rsidRPr="00C12449">
        <w:rPr>
          <w:rFonts w:ascii="Book Antiqua" w:hAnsi="Book Antiqua" w:cs="Arial"/>
          <w:caps/>
          <w:lang w:val="en-US"/>
        </w:rPr>
        <w:t>c</w:t>
      </w:r>
      <w:r w:rsidR="002C16B0" w:rsidRPr="00C12449">
        <w:rPr>
          <w:rFonts w:ascii="Book Antiqua" w:hAnsi="Book Antiqua" w:cs="Arial"/>
          <w:lang w:val="en-US"/>
        </w:rPr>
        <w:t xml:space="preserve">linical course and prognosis of </w:t>
      </w:r>
      <w:r w:rsidR="002C16B0" w:rsidRPr="00C12449">
        <w:rPr>
          <w:rFonts w:ascii="Book Antiqua" w:hAnsi="Book Antiqua" w:cs="Arial"/>
          <w:caps/>
          <w:lang w:val="en-US"/>
        </w:rPr>
        <w:t>hrs</w:t>
      </w:r>
    </w:p>
    <w:p w14:paraId="72047C51" w14:textId="77777777" w:rsidR="00F34EB0" w:rsidRPr="00C12449" w:rsidRDefault="00F34EB0" w:rsidP="00FF7D22">
      <w:pPr>
        <w:spacing w:after="0" w:line="360" w:lineRule="auto"/>
        <w:jc w:val="both"/>
        <w:rPr>
          <w:rFonts w:ascii="Book Antiqua" w:eastAsia="宋体" w:hAnsi="Book Antiqua" w:cs="Arial"/>
          <w:lang w:val="en-US" w:eastAsia="zh-CN"/>
        </w:rPr>
      </w:pPr>
    </w:p>
    <w:p w14:paraId="312224FD" w14:textId="77777777" w:rsidR="002A40D2" w:rsidRPr="00C12449" w:rsidRDefault="008608C4" w:rsidP="00FF7D22">
      <w:pPr>
        <w:spacing w:after="0" w:line="360" w:lineRule="auto"/>
        <w:jc w:val="both"/>
        <w:rPr>
          <w:rFonts w:ascii="Book Antiqua" w:hAnsi="Book Antiqua" w:cs="Arial"/>
          <w:lang w:val="en-US"/>
        </w:rPr>
      </w:pPr>
      <w:r w:rsidRPr="00C12449">
        <w:rPr>
          <w:rFonts w:ascii="Book Antiqua" w:hAnsi="Book Antiqua" w:cs="Arial"/>
          <w:lang w:val="en-US"/>
        </w:rPr>
        <w:t>Anna Licata, Marcello Maida</w:t>
      </w:r>
      <w:r w:rsidR="006C6004" w:rsidRPr="00C12449">
        <w:rPr>
          <w:rFonts w:ascii="Book Antiqua" w:eastAsia="宋体" w:hAnsi="Book Antiqua" w:cs="Arial"/>
          <w:lang w:val="en-US" w:eastAsia="zh-CN"/>
        </w:rPr>
        <w:t>,</w:t>
      </w:r>
      <w:r w:rsidRPr="00C12449">
        <w:rPr>
          <w:rFonts w:ascii="Book Antiqua" w:hAnsi="Book Antiqua" w:cs="Arial"/>
          <w:lang w:val="en-US"/>
        </w:rPr>
        <w:t xml:space="preserve"> </w:t>
      </w:r>
      <w:proofErr w:type="spellStart"/>
      <w:r w:rsidRPr="00C12449">
        <w:rPr>
          <w:rFonts w:ascii="Book Antiqua" w:hAnsi="Book Antiqua" w:cs="Arial"/>
          <w:lang w:val="en-US"/>
        </w:rPr>
        <w:t>Ambra</w:t>
      </w:r>
      <w:proofErr w:type="spellEnd"/>
      <w:r w:rsidRPr="00C12449">
        <w:rPr>
          <w:rFonts w:ascii="Book Antiqua" w:hAnsi="Book Antiqua" w:cs="Arial"/>
          <w:lang w:val="en-US"/>
        </w:rPr>
        <w:t xml:space="preserve"> </w:t>
      </w:r>
      <w:proofErr w:type="spellStart"/>
      <w:r w:rsidRPr="00C12449">
        <w:rPr>
          <w:rFonts w:ascii="Book Antiqua" w:hAnsi="Book Antiqua" w:cs="Arial"/>
          <w:lang w:val="en-US"/>
        </w:rPr>
        <w:t>Bonaccorso</w:t>
      </w:r>
      <w:proofErr w:type="spellEnd"/>
      <w:r w:rsidRPr="00C12449">
        <w:rPr>
          <w:rFonts w:ascii="Book Antiqua" w:hAnsi="Book Antiqua" w:cs="Arial"/>
          <w:lang w:val="en-US"/>
        </w:rPr>
        <w:t xml:space="preserve">, Fabio Salvatore </w:t>
      </w:r>
      <w:proofErr w:type="spellStart"/>
      <w:r w:rsidRPr="00C12449">
        <w:rPr>
          <w:rFonts w:ascii="Book Antiqua" w:hAnsi="Book Antiqua" w:cs="Arial"/>
          <w:lang w:val="en-US"/>
        </w:rPr>
        <w:t>Macaluso</w:t>
      </w:r>
      <w:proofErr w:type="spellEnd"/>
      <w:r w:rsidRPr="00C12449">
        <w:rPr>
          <w:rFonts w:ascii="Book Antiqua" w:hAnsi="Book Antiqua" w:cs="Arial"/>
          <w:lang w:val="en-US"/>
        </w:rPr>
        <w:t xml:space="preserve">, Maria </w:t>
      </w:r>
      <w:proofErr w:type="spellStart"/>
      <w:r w:rsidRPr="00C12449">
        <w:rPr>
          <w:rFonts w:ascii="Book Antiqua" w:hAnsi="Book Antiqua" w:cs="Arial"/>
          <w:lang w:val="en-US"/>
        </w:rPr>
        <w:t>Cappello</w:t>
      </w:r>
      <w:proofErr w:type="spellEnd"/>
      <w:r w:rsidRPr="00C12449">
        <w:rPr>
          <w:rFonts w:ascii="Book Antiqua" w:hAnsi="Book Antiqua" w:cs="Arial"/>
          <w:lang w:val="en-US"/>
        </w:rPr>
        <w:t xml:space="preserve">, Antonio </w:t>
      </w:r>
      <w:proofErr w:type="spellStart"/>
      <w:r w:rsidRPr="00C12449">
        <w:rPr>
          <w:rFonts w:ascii="Book Antiqua" w:hAnsi="Book Antiqua" w:cs="Arial"/>
          <w:lang w:val="en-US"/>
        </w:rPr>
        <w:t>Craxì</w:t>
      </w:r>
      <w:proofErr w:type="spellEnd"/>
      <w:r w:rsidRPr="00C12449">
        <w:rPr>
          <w:rFonts w:ascii="Book Antiqua" w:hAnsi="Book Antiqua" w:cs="Arial"/>
          <w:lang w:val="en-US"/>
        </w:rPr>
        <w:t xml:space="preserve">, </w:t>
      </w:r>
      <w:proofErr w:type="spellStart"/>
      <w:r w:rsidRPr="00C12449">
        <w:rPr>
          <w:rFonts w:ascii="Book Antiqua" w:hAnsi="Book Antiqua" w:cs="Arial"/>
          <w:lang w:val="en-US"/>
        </w:rPr>
        <w:t>Piero</w:t>
      </w:r>
      <w:proofErr w:type="spellEnd"/>
      <w:r w:rsidRPr="00C12449">
        <w:rPr>
          <w:rFonts w:ascii="Book Antiqua" w:hAnsi="Book Antiqua" w:cs="Arial"/>
          <w:lang w:val="en-US"/>
        </w:rPr>
        <w:t xml:space="preserve"> Luigi </w:t>
      </w:r>
      <w:proofErr w:type="spellStart"/>
      <w:r w:rsidRPr="00C12449">
        <w:rPr>
          <w:rFonts w:ascii="Book Antiqua" w:hAnsi="Book Antiqua" w:cs="Arial"/>
          <w:lang w:val="en-US"/>
        </w:rPr>
        <w:t>Almasio</w:t>
      </w:r>
      <w:proofErr w:type="spellEnd"/>
    </w:p>
    <w:p w14:paraId="05F1D79A" w14:textId="77777777" w:rsidR="006C6004" w:rsidRPr="00C12449" w:rsidRDefault="006C6004" w:rsidP="00FF7D22">
      <w:pPr>
        <w:spacing w:after="0" w:line="360" w:lineRule="auto"/>
        <w:jc w:val="both"/>
        <w:rPr>
          <w:rFonts w:ascii="Book Antiqua" w:eastAsia="宋体" w:hAnsi="Book Antiqua" w:cs="Arial"/>
          <w:b/>
          <w:lang w:val="en-US" w:eastAsia="zh-CN"/>
        </w:rPr>
      </w:pPr>
    </w:p>
    <w:p w14:paraId="29E8F2AF" w14:textId="49283D7D" w:rsidR="002A40D2" w:rsidRPr="00C12449" w:rsidRDefault="006C6004" w:rsidP="00FF7D22">
      <w:pPr>
        <w:spacing w:after="0" w:line="360" w:lineRule="auto"/>
        <w:jc w:val="both"/>
        <w:rPr>
          <w:rFonts w:ascii="Book Antiqua" w:eastAsia="宋体" w:hAnsi="Book Antiqua" w:cs="Arial"/>
          <w:lang w:val="en-US" w:eastAsia="zh-CN"/>
        </w:rPr>
      </w:pPr>
      <w:r w:rsidRPr="00C12449">
        <w:rPr>
          <w:rFonts w:ascii="Book Antiqua" w:hAnsi="Book Antiqua" w:cs="Arial"/>
          <w:b/>
          <w:lang w:val="en-US"/>
        </w:rPr>
        <w:t>Anna Licata, Marcello Maida</w:t>
      </w:r>
      <w:r w:rsidRPr="00C12449">
        <w:rPr>
          <w:rFonts w:ascii="Book Antiqua" w:eastAsia="宋体" w:hAnsi="Book Antiqua" w:cs="Arial"/>
          <w:b/>
          <w:lang w:val="en-US" w:eastAsia="zh-CN"/>
        </w:rPr>
        <w:t>,</w:t>
      </w:r>
      <w:r w:rsidRPr="00C12449">
        <w:rPr>
          <w:rFonts w:ascii="Book Antiqua" w:hAnsi="Book Antiqua" w:cs="Arial"/>
          <w:b/>
          <w:lang w:val="en-US"/>
        </w:rPr>
        <w:t xml:space="preserve"> </w:t>
      </w:r>
      <w:proofErr w:type="spellStart"/>
      <w:r w:rsidRPr="00C12449">
        <w:rPr>
          <w:rFonts w:ascii="Book Antiqua" w:hAnsi="Book Antiqua" w:cs="Arial"/>
          <w:b/>
          <w:lang w:val="en-US"/>
        </w:rPr>
        <w:t>Ambra</w:t>
      </w:r>
      <w:proofErr w:type="spellEnd"/>
      <w:r w:rsidRPr="00C12449">
        <w:rPr>
          <w:rFonts w:ascii="Book Antiqua" w:hAnsi="Book Antiqua" w:cs="Arial"/>
          <w:b/>
          <w:lang w:val="en-US"/>
        </w:rPr>
        <w:t xml:space="preserve"> </w:t>
      </w:r>
      <w:proofErr w:type="spellStart"/>
      <w:r w:rsidRPr="00C12449">
        <w:rPr>
          <w:rFonts w:ascii="Book Antiqua" w:hAnsi="Book Antiqua" w:cs="Arial"/>
          <w:b/>
          <w:lang w:val="en-US"/>
        </w:rPr>
        <w:t>Bonaccorso</w:t>
      </w:r>
      <w:proofErr w:type="spellEnd"/>
      <w:r w:rsidRPr="00C12449">
        <w:rPr>
          <w:rFonts w:ascii="Book Antiqua" w:hAnsi="Book Antiqua" w:cs="Arial"/>
          <w:b/>
          <w:lang w:val="en-US"/>
        </w:rPr>
        <w:t xml:space="preserve">, Fabio Salvatore </w:t>
      </w:r>
      <w:proofErr w:type="spellStart"/>
      <w:r w:rsidRPr="00C12449">
        <w:rPr>
          <w:rFonts w:ascii="Book Antiqua" w:hAnsi="Book Antiqua" w:cs="Arial"/>
          <w:b/>
          <w:lang w:val="en-US"/>
        </w:rPr>
        <w:t>Macaluso</w:t>
      </w:r>
      <w:proofErr w:type="spellEnd"/>
      <w:r w:rsidRPr="00C12449">
        <w:rPr>
          <w:rFonts w:ascii="Book Antiqua" w:hAnsi="Book Antiqua" w:cs="Arial"/>
          <w:b/>
          <w:lang w:val="en-US"/>
        </w:rPr>
        <w:t xml:space="preserve">, Maria </w:t>
      </w:r>
      <w:proofErr w:type="spellStart"/>
      <w:r w:rsidRPr="00C12449">
        <w:rPr>
          <w:rFonts w:ascii="Book Antiqua" w:hAnsi="Book Antiqua" w:cs="Arial"/>
          <w:b/>
          <w:lang w:val="en-US"/>
        </w:rPr>
        <w:t>Cappello</w:t>
      </w:r>
      <w:proofErr w:type="spellEnd"/>
      <w:r w:rsidRPr="00C12449">
        <w:rPr>
          <w:rFonts w:ascii="Book Antiqua" w:hAnsi="Book Antiqua" w:cs="Arial"/>
          <w:b/>
          <w:lang w:val="en-US"/>
        </w:rPr>
        <w:t xml:space="preserve">, Antonio </w:t>
      </w:r>
      <w:proofErr w:type="spellStart"/>
      <w:r w:rsidRPr="00C12449">
        <w:rPr>
          <w:rFonts w:ascii="Book Antiqua" w:hAnsi="Book Antiqua" w:cs="Arial"/>
          <w:b/>
          <w:lang w:val="en-US"/>
        </w:rPr>
        <w:t>Craxì</w:t>
      </w:r>
      <w:proofErr w:type="spellEnd"/>
      <w:r w:rsidRPr="00C12449">
        <w:rPr>
          <w:rFonts w:ascii="Book Antiqua" w:hAnsi="Book Antiqua" w:cs="Arial"/>
          <w:b/>
          <w:lang w:val="en-US"/>
        </w:rPr>
        <w:t xml:space="preserve">, </w:t>
      </w:r>
      <w:proofErr w:type="spellStart"/>
      <w:r w:rsidRPr="00C12449">
        <w:rPr>
          <w:rFonts w:ascii="Book Antiqua" w:hAnsi="Book Antiqua" w:cs="Arial"/>
          <w:b/>
          <w:lang w:val="en-US"/>
        </w:rPr>
        <w:t>Piero</w:t>
      </w:r>
      <w:proofErr w:type="spellEnd"/>
      <w:r w:rsidRPr="00C12449">
        <w:rPr>
          <w:rFonts w:ascii="Book Antiqua" w:hAnsi="Book Antiqua" w:cs="Arial"/>
          <w:b/>
          <w:lang w:val="en-US"/>
        </w:rPr>
        <w:t xml:space="preserve"> Luigi </w:t>
      </w:r>
      <w:proofErr w:type="spellStart"/>
      <w:r w:rsidRPr="00C12449">
        <w:rPr>
          <w:rFonts w:ascii="Book Antiqua" w:hAnsi="Book Antiqua" w:cs="Arial"/>
          <w:b/>
          <w:lang w:val="en-US"/>
        </w:rPr>
        <w:t>Almasio</w:t>
      </w:r>
      <w:proofErr w:type="spellEnd"/>
      <w:r w:rsidRPr="00C12449">
        <w:rPr>
          <w:rFonts w:ascii="Book Antiqua" w:eastAsia="宋体" w:hAnsi="Book Antiqua" w:cs="Arial"/>
          <w:b/>
          <w:lang w:val="en-US" w:eastAsia="zh-CN"/>
        </w:rPr>
        <w:t>,</w:t>
      </w:r>
      <w:r w:rsidRPr="00C12449">
        <w:rPr>
          <w:rFonts w:ascii="Book Antiqua" w:eastAsia="宋体" w:hAnsi="Book Antiqua" w:cs="Arial"/>
          <w:lang w:val="en-US" w:eastAsia="zh-CN"/>
        </w:rPr>
        <w:t xml:space="preserve"> </w:t>
      </w:r>
      <w:r w:rsidR="008608C4" w:rsidRPr="00C12449">
        <w:rPr>
          <w:rFonts w:ascii="Book Antiqua" w:hAnsi="Book Antiqua" w:cs="Arial"/>
          <w:lang w:val="en-US"/>
        </w:rPr>
        <w:t xml:space="preserve">Section of Gastroenterology, </w:t>
      </w:r>
      <w:proofErr w:type="spellStart"/>
      <w:r w:rsidR="00371C1E" w:rsidRPr="00C12449">
        <w:rPr>
          <w:rFonts w:ascii="Book Antiqua" w:hAnsi="Book Antiqua" w:cs="Lucida Sans Unicode"/>
          <w:lang w:val="en"/>
        </w:rPr>
        <w:t>Dipartimento</w:t>
      </w:r>
      <w:proofErr w:type="spellEnd"/>
      <w:r w:rsidR="00371C1E" w:rsidRPr="00C12449">
        <w:rPr>
          <w:rFonts w:ascii="Book Antiqua" w:hAnsi="Book Antiqua" w:cs="Lucida Sans Unicode"/>
          <w:lang w:val="en"/>
        </w:rPr>
        <w:t xml:space="preserve"> </w:t>
      </w:r>
      <w:proofErr w:type="spellStart"/>
      <w:r w:rsidR="00371C1E" w:rsidRPr="00C12449">
        <w:rPr>
          <w:rFonts w:ascii="Book Antiqua" w:hAnsi="Book Antiqua" w:cs="Lucida Sans Unicode"/>
          <w:lang w:val="en"/>
        </w:rPr>
        <w:t>Biomedico</w:t>
      </w:r>
      <w:proofErr w:type="spellEnd"/>
      <w:r w:rsidR="00371C1E" w:rsidRPr="00C12449">
        <w:rPr>
          <w:rFonts w:ascii="Book Antiqua" w:hAnsi="Book Antiqua" w:cs="Lucida Sans Unicode"/>
          <w:lang w:val="en"/>
        </w:rPr>
        <w:t xml:space="preserve"> di </w:t>
      </w:r>
      <w:proofErr w:type="spellStart"/>
      <w:r w:rsidR="00371C1E" w:rsidRPr="00C12449">
        <w:rPr>
          <w:rFonts w:ascii="Book Antiqua" w:hAnsi="Book Antiqua" w:cs="Lucida Sans Unicode"/>
          <w:lang w:val="en"/>
        </w:rPr>
        <w:t>Medicina</w:t>
      </w:r>
      <w:proofErr w:type="spellEnd"/>
      <w:r w:rsidR="00371C1E" w:rsidRPr="00C12449">
        <w:rPr>
          <w:rFonts w:ascii="Book Antiqua" w:hAnsi="Book Antiqua" w:cs="Lucida Sans Unicode"/>
          <w:lang w:val="en"/>
        </w:rPr>
        <w:t xml:space="preserve"> </w:t>
      </w:r>
      <w:proofErr w:type="spellStart"/>
      <w:r w:rsidR="00371C1E" w:rsidRPr="00C12449">
        <w:rPr>
          <w:rFonts w:ascii="Book Antiqua" w:hAnsi="Book Antiqua" w:cs="Lucida Sans Unicode"/>
          <w:lang w:val="en"/>
        </w:rPr>
        <w:t>Interna</w:t>
      </w:r>
      <w:proofErr w:type="spellEnd"/>
      <w:r w:rsidR="00371C1E" w:rsidRPr="00C12449">
        <w:rPr>
          <w:rFonts w:ascii="Book Antiqua" w:hAnsi="Book Antiqua" w:cs="Lucida Sans Unicode"/>
          <w:lang w:val="en"/>
        </w:rPr>
        <w:t xml:space="preserve"> e </w:t>
      </w:r>
      <w:proofErr w:type="spellStart"/>
      <w:r w:rsidR="00371C1E" w:rsidRPr="00C12449">
        <w:rPr>
          <w:rFonts w:ascii="Book Antiqua" w:hAnsi="Book Antiqua" w:cs="Lucida Sans Unicode"/>
          <w:lang w:val="en"/>
        </w:rPr>
        <w:t>Specialistica</w:t>
      </w:r>
      <w:proofErr w:type="spellEnd"/>
      <w:r w:rsidR="008608C4" w:rsidRPr="00C12449">
        <w:rPr>
          <w:rFonts w:ascii="Book Antiqua" w:hAnsi="Book Antiqua" w:cs="Arial"/>
          <w:lang w:val="en-US"/>
        </w:rPr>
        <w:t xml:space="preserve">, University of Palermo, </w:t>
      </w:r>
      <w:r w:rsidRPr="00C12449">
        <w:rPr>
          <w:rFonts w:ascii="Book Antiqua" w:hAnsi="Book Antiqua" w:cs="Arial"/>
          <w:lang w:val="en-US"/>
        </w:rPr>
        <w:t>290127 Palermo</w:t>
      </w:r>
      <w:r w:rsidRPr="00C12449">
        <w:rPr>
          <w:rFonts w:ascii="Book Antiqua" w:eastAsia="宋体" w:hAnsi="Book Antiqua" w:cs="Arial"/>
          <w:lang w:val="en-US" w:eastAsia="zh-CN"/>
        </w:rPr>
        <w:t>,</w:t>
      </w:r>
      <w:r w:rsidRPr="00C12449">
        <w:rPr>
          <w:rFonts w:ascii="Book Antiqua" w:hAnsi="Book Antiqua" w:cs="Arial"/>
          <w:lang w:val="en-US"/>
        </w:rPr>
        <w:t xml:space="preserve"> </w:t>
      </w:r>
      <w:r w:rsidR="008608C4" w:rsidRPr="00C12449">
        <w:rPr>
          <w:rFonts w:ascii="Book Antiqua" w:hAnsi="Book Antiqua" w:cs="Arial"/>
          <w:lang w:val="en-US"/>
        </w:rPr>
        <w:t>Italy</w:t>
      </w:r>
    </w:p>
    <w:p w14:paraId="68B2DED7" w14:textId="77777777" w:rsidR="002A40D2" w:rsidRPr="00C12449" w:rsidRDefault="002A40D2" w:rsidP="00FF7D22">
      <w:pPr>
        <w:spacing w:after="0" w:line="360" w:lineRule="auto"/>
        <w:jc w:val="both"/>
        <w:rPr>
          <w:rFonts w:ascii="Book Antiqua" w:eastAsia="宋体" w:hAnsi="Book Antiqua" w:cs="Arial"/>
          <w:b/>
          <w:lang w:val="en-US" w:eastAsia="zh-CN"/>
        </w:rPr>
      </w:pPr>
    </w:p>
    <w:p w14:paraId="311BD1F2" w14:textId="319FBF92" w:rsidR="002A40D2" w:rsidRPr="00C12449" w:rsidRDefault="008608C4" w:rsidP="00FF7D22">
      <w:pPr>
        <w:pStyle w:val="5"/>
        <w:spacing w:before="0" w:after="0" w:line="360" w:lineRule="auto"/>
        <w:jc w:val="both"/>
        <w:rPr>
          <w:rFonts w:ascii="Book Antiqua" w:hAnsi="Book Antiqua" w:cs="Arial"/>
          <w:b w:val="0"/>
          <w:i w:val="0"/>
          <w:sz w:val="24"/>
          <w:szCs w:val="24"/>
          <w:lang w:val="en-US"/>
        </w:rPr>
      </w:pPr>
      <w:r w:rsidRPr="00C12449">
        <w:rPr>
          <w:rFonts w:ascii="Book Antiqua" w:hAnsi="Book Antiqua" w:cs="Arial"/>
          <w:i w:val="0"/>
          <w:sz w:val="24"/>
          <w:szCs w:val="24"/>
          <w:lang w:val="en-US"/>
        </w:rPr>
        <w:t>Author contributions:</w:t>
      </w:r>
      <w:r w:rsidRPr="00C12449">
        <w:rPr>
          <w:rFonts w:ascii="Book Antiqua" w:hAnsi="Book Antiqua" w:cs="Arial"/>
          <w:b w:val="0"/>
          <w:bCs w:val="0"/>
          <w:sz w:val="24"/>
          <w:szCs w:val="24"/>
          <w:lang w:val="en-US"/>
        </w:rPr>
        <w:t xml:space="preserve"> </w:t>
      </w:r>
      <w:r w:rsidR="006C6004" w:rsidRPr="00C12449">
        <w:rPr>
          <w:rFonts w:ascii="Book Antiqua" w:hAnsi="Book Antiqua" w:cs="Arial"/>
          <w:b w:val="0"/>
          <w:bCs w:val="0"/>
          <w:i w:val="0"/>
          <w:sz w:val="24"/>
          <w:szCs w:val="24"/>
          <w:lang w:val="en-US"/>
        </w:rPr>
        <w:t xml:space="preserve">Licata </w:t>
      </w:r>
      <w:r w:rsidRPr="00C12449">
        <w:rPr>
          <w:rFonts w:ascii="Book Antiqua" w:hAnsi="Book Antiqua" w:cs="Arial"/>
          <w:b w:val="0"/>
          <w:bCs w:val="0"/>
          <w:i w:val="0"/>
          <w:sz w:val="24"/>
          <w:szCs w:val="24"/>
          <w:lang w:val="en-US"/>
        </w:rPr>
        <w:t xml:space="preserve">A, </w:t>
      </w:r>
      <w:r w:rsidR="006C6004" w:rsidRPr="00C12449">
        <w:rPr>
          <w:rFonts w:ascii="Book Antiqua" w:hAnsi="Book Antiqua" w:cs="Arial"/>
          <w:b w:val="0"/>
          <w:bCs w:val="0"/>
          <w:i w:val="0"/>
          <w:sz w:val="24"/>
          <w:szCs w:val="24"/>
          <w:lang w:val="en-US"/>
        </w:rPr>
        <w:t xml:space="preserve">Maida </w:t>
      </w:r>
      <w:r w:rsidRPr="00C12449">
        <w:rPr>
          <w:rFonts w:ascii="Book Antiqua" w:hAnsi="Book Antiqua" w:cs="Arial"/>
          <w:b w:val="0"/>
          <w:bCs w:val="0"/>
          <w:i w:val="0"/>
          <w:sz w:val="24"/>
          <w:szCs w:val="24"/>
          <w:lang w:val="en-US"/>
        </w:rPr>
        <w:t>M and</w:t>
      </w:r>
      <w:r w:rsidR="006C6004" w:rsidRPr="00C12449">
        <w:rPr>
          <w:rFonts w:ascii="Book Antiqua" w:hAnsi="Book Antiqua" w:cs="Arial"/>
          <w:b w:val="0"/>
          <w:bCs w:val="0"/>
          <w:i w:val="0"/>
          <w:sz w:val="24"/>
          <w:szCs w:val="24"/>
          <w:lang w:val="en-US"/>
        </w:rPr>
        <w:t xml:space="preserve"> </w:t>
      </w:r>
      <w:proofErr w:type="spellStart"/>
      <w:r w:rsidR="006C6004" w:rsidRPr="00C12449">
        <w:rPr>
          <w:rFonts w:ascii="Book Antiqua" w:hAnsi="Book Antiqua" w:cs="Arial"/>
          <w:b w:val="0"/>
          <w:bCs w:val="0"/>
          <w:i w:val="0"/>
          <w:sz w:val="24"/>
          <w:szCs w:val="24"/>
          <w:lang w:val="en-US"/>
        </w:rPr>
        <w:t>Almasio</w:t>
      </w:r>
      <w:proofErr w:type="spellEnd"/>
      <w:r w:rsidRPr="00C12449">
        <w:rPr>
          <w:rFonts w:ascii="Book Antiqua" w:hAnsi="Book Antiqua" w:cs="Arial"/>
          <w:b w:val="0"/>
          <w:bCs w:val="0"/>
          <w:i w:val="0"/>
          <w:sz w:val="24"/>
          <w:szCs w:val="24"/>
          <w:lang w:val="en-US"/>
        </w:rPr>
        <w:t xml:space="preserve"> PL </w:t>
      </w:r>
      <w:r w:rsidRPr="00C12449">
        <w:rPr>
          <w:rFonts w:ascii="Book Antiqua" w:hAnsi="Book Antiqua" w:cs="Arial"/>
          <w:b w:val="0"/>
          <w:i w:val="0"/>
          <w:sz w:val="24"/>
          <w:szCs w:val="24"/>
          <w:lang w:val="en-US"/>
        </w:rPr>
        <w:t>designed the study, they were responsible for the drafting of the manuscript, and they participated in the statistical analysis and data collection</w:t>
      </w:r>
      <w:r w:rsidR="006C6004" w:rsidRPr="00C12449">
        <w:rPr>
          <w:rFonts w:ascii="Book Antiqua" w:eastAsia="宋体" w:hAnsi="Book Antiqua" w:cs="Arial"/>
          <w:b w:val="0"/>
          <w:i w:val="0"/>
          <w:sz w:val="24"/>
          <w:szCs w:val="24"/>
          <w:lang w:val="en-US" w:eastAsia="zh-CN"/>
        </w:rPr>
        <w:t>;</w:t>
      </w:r>
      <w:r w:rsidR="006C6004" w:rsidRPr="00C12449">
        <w:rPr>
          <w:rFonts w:ascii="Book Antiqua" w:hAnsi="Book Antiqua" w:cs="Arial"/>
          <w:b w:val="0"/>
          <w:i w:val="0"/>
          <w:sz w:val="24"/>
          <w:szCs w:val="24"/>
          <w:lang w:val="en-US"/>
        </w:rPr>
        <w:t xml:space="preserve"> </w:t>
      </w:r>
      <w:proofErr w:type="spellStart"/>
      <w:r w:rsidRPr="00C12449">
        <w:rPr>
          <w:rFonts w:ascii="Book Antiqua" w:hAnsi="Book Antiqua" w:cs="Arial"/>
          <w:b w:val="0"/>
          <w:i w:val="0"/>
          <w:sz w:val="24"/>
          <w:szCs w:val="24"/>
          <w:lang w:val="en-US"/>
        </w:rPr>
        <w:t>Bonaccorso</w:t>
      </w:r>
      <w:proofErr w:type="spellEnd"/>
      <w:r w:rsidR="006C6004" w:rsidRPr="00C12449">
        <w:rPr>
          <w:rFonts w:ascii="Book Antiqua" w:hAnsi="Book Antiqua" w:cs="Arial"/>
          <w:b w:val="0"/>
          <w:i w:val="0"/>
          <w:sz w:val="24"/>
          <w:szCs w:val="24"/>
          <w:lang w:val="en-US"/>
        </w:rPr>
        <w:t xml:space="preserve"> A</w:t>
      </w:r>
      <w:r w:rsidRPr="00C12449">
        <w:rPr>
          <w:rFonts w:ascii="Book Antiqua" w:hAnsi="Book Antiqua" w:cs="Arial"/>
          <w:b w:val="0"/>
          <w:i w:val="0"/>
          <w:sz w:val="24"/>
          <w:szCs w:val="24"/>
          <w:lang w:val="en-US"/>
        </w:rPr>
        <w:t xml:space="preserve">, </w:t>
      </w:r>
      <w:proofErr w:type="spellStart"/>
      <w:r w:rsidRPr="00C12449">
        <w:rPr>
          <w:rFonts w:ascii="Book Antiqua" w:hAnsi="Book Antiqua" w:cs="Arial"/>
          <w:b w:val="0"/>
          <w:i w:val="0"/>
          <w:sz w:val="24"/>
          <w:szCs w:val="24"/>
          <w:lang w:val="en-US"/>
        </w:rPr>
        <w:t>Macaluso</w:t>
      </w:r>
      <w:proofErr w:type="spellEnd"/>
      <w:r w:rsidRPr="00C12449">
        <w:rPr>
          <w:rFonts w:ascii="Book Antiqua" w:hAnsi="Book Antiqua" w:cs="Arial"/>
          <w:b w:val="0"/>
          <w:i w:val="0"/>
          <w:sz w:val="24"/>
          <w:szCs w:val="24"/>
          <w:lang w:val="en-US"/>
        </w:rPr>
        <w:t xml:space="preserve"> </w:t>
      </w:r>
      <w:r w:rsidR="006C6004" w:rsidRPr="00C12449">
        <w:rPr>
          <w:rFonts w:ascii="Book Antiqua" w:hAnsi="Book Antiqua" w:cs="Arial"/>
          <w:b w:val="0"/>
          <w:i w:val="0"/>
          <w:sz w:val="24"/>
          <w:szCs w:val="24"/>
          <w:lang w:val="en-US"/>
        </w:rPr>
        <w:t xml:space="preserve">FS </w:t>
      </w:r>
      <w:r w:rsidRPr="00C12449">
        <w:rPr>
          <w:rFonts w:ascii="Book Antiqua" w:hAnsi="Book Antiqua" w:cs="Arial"/>
          <w:b w:val="0"/>
          <w:i w:val="0"/>
          <w:sz w:val="24"/>
          <w:szCs w:val="24"/>
          <w:lang w:val="en-US"/>
        </w:rPr>
        <w:t xml:space="preserve">and </w:t>
      </w:r>
      <w:proofErr w:type="spellStart"/>
      <w:r w:rsidRPr="00C12449">
        <w:rPr>
          <w:rFonts w:ascii="Book Antiqua" w:hAnsi="Book Antiqua" w:cs="Arial"/>
          <w:b w:val="0"/>
          <w:i w:val="0"/>
          <w:sz w:val="24"/>
          <w:szCs w:val="24"/>
          <w:lang w:val="en-US"/>
        </w:rPr>
        <w:t>Cappello</w:t>
      </w:r>
      <w:proofErr w:type="spellEnd"/>
      <w:r w:rsidR="006C6004" w:rsidRPr="00C12449">
        <w:rPr>
          <w:rFonts w:ascii="Book Antiqua" w:hAnsi="Book Antiqua" w:cs="Arial"/>
          <w:b w:val="0"/>
          <w:i w:val="0"/>
          <w:sz w:val="24"/>
          <w:szCs w:val="24"/>
          <w:lang w:val="en-US"/>
        </w:rPr>
        <w:t xml:space="preserve"> M</w:t>
      </w:r>
      <w:r w:rsidRPr="00C12449">
        <w:rPr>
          <w:rFonts w:ascii="Book Antiqua" w:hAnsi="Book Antiqua" w:cs="Arial"/>
          <w:b w:val="0"/>
          <w:i w:val="0"/>
          <w:sz w:val="24"/>
          <w:szCs w:val="24"/>
          <w:lang w:val="en-US"/>
        </w:rPr>
        <w:t xml:space="preserve"> participated in the data collection and drafting of the manuscript</w:t>
      </w:r>
      <w:r w:rsidR="006C6004" w:rsidRPr="00C12449">
        <w:rPr>
          <w:rFonts w:ascii="Book Antiqua" w:eastAsia="宋体" w:hAnsi="Book Antiqua" w:cs="Arial"/>
          <w:b w:val="0"/>
          <w:i w:val="0"/>
          <w:sz w:val="24"/>
          <w:szCs w:val="24"/>
          <w:lang w:val="en-US" w:eastAsia="zh-CN"/>
        </w:rPr>
        <w:t>;</w:t>
      </w:r>
      <w:r w:rsidRPr="00C12449">
        <w:rPr>
          <w:rFonts w:ascii="Book Antiqua" w:hAnsi="Book Antiqua" w:cs="Arial"/>
          <w:b w:val="0"/>
          <w:i w:val="0"/>
          <w:sz w:val="24"/>
          <w:szCs w:val="24"/>
          <w:lang w:val="en-US"/>
        </w:rPr>
        <w:t xml:space="preserve"> </w:t>
      </w:r>
      <w:r w:rsidR="00371C1E" w:rsidRPr="00C12449">
        <w:rPr>
          <w:rFonts w:ascii="Book Antiqua" w:eastAsia="宋体" w:hAnsi="Book Antiqua" w:cs="Arial" w:hint="eastAsia"/>
          <w:b w:val="0"/>
          <w:i w:val="0"/>
          <w:sz w:val="24"/>
          <w:szCs w:val="24"/>
          <w:lang w:val="en-US" w:eastAsia="zh-CN"/>
        </w:rPr>
        <w:t xml:space="preserve">and </w:t>
      </w:r>
      <w:proofErr w:type="spellStart"/>
      <w:r w:rsidRPr="00C12449">
        <w:rPr>
          <w:rFonts w:ascii="Book Antiqua" w:hAnsi="Book Antiqua" w:cs="Arial"/>
          <w:b w:val="0"/>
          <w:i w:val="0"/>
          <w:sz w:val="24"/>
          <w:szCs w:val="24"/>
          <w:lang w:val="en-US"/>
        </w:rPr>
        <w:t>Craxì</w:t>
      </w:r>
      <w:proofErr w:type="spellEnd"/>
      <w:r w:rsidR="000D38B6" w:rsidRPr="00C12449">
        <w:rPr>
          <w:rFonts w:ascii="Book Antiqua" w:eastAsia="宋体" w:hAnsi="Book Antiqua" w:cs="Arial"/>
          <w:b w:val="0"/>
          <w:i w:val="0"/>
          <w:sz w:val="24"/>
          <w:szCs w:val="24"/>
          <w:lang w:val="en-US" w:eastAsia="zh-CN"/>
        </w:rPr>
        <w:t xml:space="preserve"> </w:t>
      </w:r>
      <w:r w:rsidR="006C6004" w:rsidRPr="00C12449">
        <w:rPr>
          <w:rFonts w:ascii="Book Antiqua" w:hAnsi="Book Antiqua" w:cs="Arial"/>
          <w:b w:val="0"/>
          <w:i w:val="0"/>
          <w:sz w:val="24"/>
          <w:szCs w:val="24"/>
          <w:lang w:val="en-US"/>
        </w:rPr>
        <w:t>A</w:t>
      </w:r>
      <w:r w:rsidR="006C6004" w:rsidRPr="00C12449" w:rsidDel="006C6004">
        <w:rPr>
          <w:rFonts w:ascii="Book Antiqua" w:hAnsi="Book Antiqua" w:cs="Arial"/>
          <w:b w:val="0"/>
          <w:i w:val="0"/>
          <w:sz w:val="24"/>
          <w:szCs w:val="24"/>
          <w:lang w:val="en-US"/>
        </w:rPr>
        <w:t xml:space="preserve"> </w:t>
      </w:r>
      <w:r w:rsidRPr="00C12449">
        <w:rPr>
          <w:rFonts w:ascii="Book Antiqua" w:hAnsi="Book Antiqua" w:cs="Arial"/>
          <w:b w:val="0"/>
          <w:i w:val="0"/>
          <w:sz w:val="24"/>
          <w:szCs w:val="24"/>
          <w:lang w:val="en-US"/>
        </w:rPr>
        <w:t xml:space="preserve">and </w:t>
      </w:r>
      <w:proofErr w:type="spellStart"/>
      <w:r w:rsidRPr="00C12449">
        <w:rPr>
          <w:rFonts w:ascii="Book Antiqua" w:hAnsi="Book Antiqua" w:cs="Arial"/>
          <w:b w:val="0"/>
          <w:i w:val="0"/>
          <w:sz w:val="24"/>
          <w:szCs w:val="24"/>
          <w:lang w:val="en-US"/>
        </w:rPr>
        <w:t>Almasio</w:t>
      </w:r>
      <w:proofErr w:type="spellEnd"/>
      <w:r w:rsidRPr="00C12449">
        <w:rPr>
          <w:rFonts w:ascii="Book Antiqua" w:hAnsi="Book Antiqua" w:cs="Arial"/>
          <w:b w:val="0"/>
          <w:i w:val="0"/>
          <w:sz w:val="24"/>
          <w:szCs w:val="24"/>
          <w:lang w:val="en-US"/>
        </w:rPr>
        <w:t xml:space="preserve"> </w:t>
      </w:r>
      <w:r w:rsidR="006C6004" w:rsidRPr="00C12449">
        <w:rPr>
          <w:rFonts w:ascii="Book Antiqua" w:hAnsi="Book Antiqua" w:cs="Arial"/>
          <w:b w:val="0"/>
          <w:i w:val="0"/>
          <w:sz w:val="24"/>
          <w:szCs w:val="24"/>
          <w:lang w:val="en-US"/>
        </w:rPr>
        <w:t xml:space="preserve">PL </w:t>
      </w:r>
      <w:r w:rsidRPr="00C12449">
        <w:rPr>
          <w:rFonts w:ascii="Book Antiqua" w:hAnsi="Book Antiqua" w:cs="Arial"/>
          <w:b w:val="0"/>
          <w:i w:val="0"/>
          <w:sz w:val="24"/>
          <w:szCs w:val="24"/>
          <w:lang w:val="en-US"/>
        </w:rPr>
        <w:t>were responsible for the project and the drafting of the manuscript. All of the authors have seen and approved the final version of the manuscript.</w:t>
      </w:r>
    </w:p>
    <w:p w14:paraId="135203B6" w14:textId="77777777" w:rsidR="002A40D2" w:rsidRPr="00C12449" w:rsidRDefault="002A40D2" w:rsidP="00FF7D22">
      <w:pPr>
        <w:spacing w:after="0" w:line="360" w:lineRule="auto"/>
        <w:jc w:val="both"/>
        <w:rPr>
          <w:rFonts w:ascii="Book Antiqua" w:eastAsia="宋体" w:hAnsi="Book Antiqua" w:cs="Arial"/>
          <w:b/>
          <w:lang w:val="en-US" w:eastAsia="zh-CN"/>
        </w:rPr>
      </w:pPr>
    </w:p>
    <w:p w14:paraId="1EE00414" w14:textId="2119E03A" w:rsidR="00371C1E" w:rsidRPr="00C12449" w:rsidRDefault="008608C4" w:rsidP="00371C1E">
      <w:pPr>
        <w:spacing w:after="0" w:line="360" w:lineRule="auto"/>
        <w:jc w:val="both"/>
        <w:rPr>
          <w:rFonts w:ascii="Book Antiqua" w:eastAsia="宋体" w:hAnsi="Book Antiqua" w:cs="Arial"/>
          <w:lang w:val="en-US" w:eastAsia="zh-CN"/>
        </w:rPr>
      </w:pPr>
      <w:r w:rsidRPr="00C12449">
        <w:rPr>
          <w:rFonts w:ascii="Book Antiqua" w:hAnsi="Book Antiqua" w:cs="Arial"/>
          <w:b/>
          <w:lang w:val="en-US"/>
        </w:rPr>
        <w:t>Correspondence to:</w:t>
      </w:r>
      <w:r w:rsidRPr="00C12449">
        <w:rPr>
          <w:rFonts w:ascii="Book Antiqua" w:hAnsi="Book Antiqua" w:cs="Arial"/>
          <w:lang w:val="en-US"/>
        </w:rPr>
        <w:t xml:space="preserve"> </w:t>
      </w:r>
      <w:proofErr w:type="spellStart"/>
      <w:r w:rsidRPr="00C12449">
        <w:rPr>
          <w:rFonts w:ascii="Book Antiqua" w:hAnsi="Book Antiqua" w:cs="Arial"/>
          <w:b/>
          <w:lang w:val="en-US"/>
        </w:rPr>
        <w:t>Piero</w:t>
      </w:r>
      <w:proofErr w:type="spellEnd"/>
      <w:r w:rsidRPr="00C12449">
        <w:rPr>
          <w:rFonts w:ascii="Book Antiqua" w:hAnsi="Book Antiqua" w:cs="Arial"/>
          <w:b/>
          <w:lang w:val="en-US"/>
        </w:rPr>
        <w:t xml:space="preserve"> L </w:t>
      </w:r>
      <w:proofErr w:type="spellStart"/>
      <w:r w:rsidRPr="00C12449">
        <w:rPr>
          <w:rFonts w:ascii="Book Antiqua" w:hAnsi="Book Antiqua" w:cs="Arial"/>
          <w:b/>
          <w:lang w:val="en-US"/>
        </w:rPr>
        <w:t>Almasio</w:t>
      </w:r>
      <w:proofErr w:type="spellEnd"/>
      <w:r w:rsidRPr="00C12449">
        <w:rPr>
          <w:rFonts w:ascii="Book Antiqua" w:hAnsi="Book Antiqua" w:cs="Arial"/>
          <w:b/>
          <w:lang w:val="en-US"/>
        </w:rPr>
        <w:t xml:space="preserve">, </w:t>
      </w:r>
      <w:r w:rsidR="00371C1E" w:rsidRPr="00C12449">
        <w:rPr>
          <w:rFonts w:ascii="Book Antiqua" w:eastAsia="宋体" w:hAnsi="Book Antiqua" w:cs="Arial" w:hint="eastAsia"/>
          <w:b/>
          <w:lang w:val="en-US" w:eastAsia="zh-CN"/>
        </w:rPr>
        <w:t xml:space="preserve">MD, </w:t>
      </w:r>
      <w:r w:rsidRPr="00C12449">
        <w:rPr>
          <w:rFonts w:ascii="Book Antiqua" w:hAnsi="Book Antiqua" w:cs="Arial"/>
          <w:lang w:val="en-US"/>
        </w:rPr>
        <w:t xml:space="preserve">Section of Gastroenterology, </w:t>
      </w:r>
      <w:proofErr w:type="spellStart"/>
      <w:r w:rsidR="00371C1E" w:rsidRPr="00C12449">
        <w:rPr>
          <w:rFonts w:ascii="Book Antiqua" w:hAnsi="Book Antiqua" w:cs="Lucida Sans Unicode"/>
          <w:lang w:val="en"/>
        </w:rPr>
        <w:t>Dipartimento</w:t>
      </w:r>
      <w:proofErr w:type="spellEnd"/>
      <w:r w:rsidR="00371C1E" w:rsidRPr="00C12449">
        <w:rPr>
          <w:rFonts w:ascii="Book Antiqua" w:hAnsi="Book Antiqua" w:cs="Lucida Sans Unicode"/>
          <w:lang w:val="en"/>
        </w:rPr>
        <w:t xml:space="preserve"> </w:t>
      </w:r>
      <w:proofErr w:type="spellStart"/>
      <w:r w:rsidR="00371C1E" w:rsidRPr="00C12449">
        <w:rPr>
          <w:rFonts w:ascii="Book Antiqua" w:hAnsi="Book Antiqua" w:cs="Lucida Sans Unicode"/>
          <w:lang w:val="en"/>
        </w:rPr>
        <w:t>Biomedico</w:t>
      </w:r>
      <w:proofErr w:type="spellEnd"/>
      <w:r w:rsidR="00371C1E" w:rsidRPr="00C12449">
        <w:rPr>
          <w:rFonts w:ascii="Book Antiqua" w:hAnsi="Book Antiqua" w:cs="Lucida Sans Unicode"/>
          <w:lang w:val="en"/>
        </w:rPr>
        <w:t xml:space="preserve"> di </w:t>
      </w:r>
      <w:proofErr w:type="spellStart"/>
      <w:r w:rsidR="00371C1E" w:rsidRPr="00C12449">
        <w:rPr>
          <w:rFonts w:ascii="Book Antiqua" w:hAnsi="Book Antiqua" w:cs="Lucida Sans Unicode"/>
          <w:lang w:val="en"/>
        </w:rPr>
        <w:t>Medicina</w:t>
      </w:r>
      <w:proofErr w:type="spellEnd"/>
      <w:r w:rsidR="00371C1E" w:rsidRPr="00C12449">
        <w:rPr>
          <w:rFonts w:ascii="Book Antiqua" w:hAnsi="Book Antiqua" w:cs="Lucida Sans Unicode"/>
          <w:lang w:val="en"/>
        </w:rPr>
        <w:t xml:space="preserve"> </w:t>
      </w:r>
      <w:proofErr w:type="spellStart"/>
      <w:r w:rsidR="00371C1E" w:rsidRPr="00C12449">
        <w:rPr>
          <w:rFonts w:ascii="Book Antiqua" w:hAnsi="Book Antiqua" w:cs="Lucida Sans Unicode"/>
          <w:lang w:val="en"/>
        </w:rPr>
        <w:t>Interna</w:t>
      </w:r>
      <w:proofErr w:type="spellEnd"/>
      <w:r w:rsidR="00371C1E" w:rsidRPr="00C12449">
        <w:rPr>
          <w:rFonts w:ascii="Book Antiqua" w:hAnsi="Book Antiqua" w:cs="Lucida Sans Unicode"/>
          <w:lang w:val="en"/>
        </w:rPr>
        <w:t xml:space="preserve"> e </w:t>
      </w:r>
      <w:proofErr w:type="spellStart"/>
      <w:r w:rsidR="00371C1E" w:rsidRPr="00C12449">
        <w:rPr>
          <w:rFonts w:ascii="Book Antiqua" w:hAnsi="Book Antiqua" w:cs="Lucida Sans Unicode"/>
          <w:lang w:val="en"/>
        </w:rPr>
        <w:t>Specialistica</w:t>
      </w:r>
      <w:proofErr w:type="spellEnd"/>
      <w:r w:rsidRPr="00C12449">
        <w:rPr>
          <w:rFonts w:ascii="Book Antiqua" w:hAnsi="Book Antiqua" w:cs="Arial"/>
          <w:lang w:val="en-US"/>
        </w:rPr>
        <w:t xml:space="preserve">, University of Palermo, Piazza </w:t>
      </w:r>
      <w:proofErr w:type="spellStart"/>
      <w:r w:rsidRPr="00C12449">
        <w:rPr>
          <w:rFonts w:ascii="Book Antiqua" w:hAnsi="Book Antiqua" w:cs="Arial"/>
          <w:lang w:val="en-US"/>
        </w:rPr>
        <w:t>delle</w:t>
      </w:r>
      <w:proofErr w:type="spellEnd"/>
      <w:r w:rsidRPr="00C12449">
        <w:rPr>
          <w:rFonts w:ascii="Book Antiqua" w:hAnsi="Book Antiqua" w:cs="Arial"/>
          <w:lang w:val="en-US"/>
        </w:rPr>
        <w:t xml:space="preserve"> </w:t>
      </w:r>
      <w:proofErr w:type="spellStart"/>
      <w:r w:rsidRPr="00C12449">
        <w:rPr>
          <w:rFonts w:ascii="Book Antiqua" w:hAnsi="Book Antiqua" w:cs="Arial"/>
          <w:lang w:val="en-US"/>
        </w:rPr>
        <w:t>Cliniche</w:t>
      </w:r>
      <w:proofErr w:type="spellEnd"/>
      <w:r w:rsidRPr="00C12449">
        <w:rPr>
          <w:rFonts w:ascii="Book Antiqua" w:hAnsi="Book Antiqua" w:cs="Arial"/>
          <w:lang w:val="en-US"/>
        </w:rPr>
        <w:t xml:space="preserve">, 290127 Palermo, </w:t>
      </w:r>
      <w:r w:rsidR="00371C1E" w:rsidRPr="00C12449">
        <w:rPr>
          <w:rFonts w:ascii="Book Antiqua" w:hAnsi="Book Antiqua" w:cs="Arial"/>
          <w:lang w:val="en-US"/>
        </w:rPr>
        <w:t>Italy</w:t>
      </w:r>
      <w:r w:rsidR="00371C1E" w:rsidRPr="00C12449">
        <w:rPr>
          <w:rFonts w:ascii="Book Antiqua" w:eastAsia="宋体" w:hAnsi="Book Antiqua" w:cs="Arial"/>
          <w:lang w:val="en-US" w:eastAsia="zh-CN"/>
        </w:rPr>
        <w:t xml:space="preserve">. </w:t>
      </w:r>
      <w:r w:rsidR="00371C1E" w:rsidRPr="00C12449">
        <w:rPr>
          <w:rFonts w:ascii="Book Antiqua" w:hAnsi="Book Antiqua" w:cs="Arial"/>
          <w:lang w:val="en-US"/>
        </w:rPr>
        <w:t>piero.almasio@unipa.it</w:t>
      </w:r>
    </w:p>
    <w:p w14:paraId="605399AF" w14:textId="77777777" w:rsidR="00730C89" w:rsidRPr="00C12449" w:rsidRDefault="00730C89" w:rsidP="00FF7D22">
      <w:pPr>
        <w:spacing w:after="0" w:line="360" w:lineRule="auto"/>
        <w:jc w:val="both"/>
        <w:rPr>
          <w:rFonts w:ascii="Book Antiqua" w:eastAsia="宋体" w:hAnsi="Book Antiqua"/>
          <w:lang w:eastAsia="zh-CN"/>
        </w:rPr>
      </w:pPr>
    </w:p>
    <w:p w14:paraId="023BC650" w14:textId="77777777" w:rsidR="00730C89" w:rsidRPr="00C12449" w:rsidRDefault="00730C89" w:rsidP="00FF7D22">
      <w:pPr>
        <w:spacing w:after="0" w:line="360" w:lineRule="auto"/>
        <w:jc w:val="both"/>
        <w:rPr>
          <w:rFonts w:ascii="Book Antiqua" w:eastAsia="宋体" w:hAnsi="Book Antiqua"/>
          <w:lang w:eastAsia="zh-CN"/>
        </w:rPr>
      </w:pPr>
      <w:r w:rsidRPr="00C12449">
        <w:rPr>
          <w:rFonts w:ascii="Book Antiqua" w:hAnsi="Book Antiqua"/>
          <w:b/>
        </w:rPr>
        <w:t xml:space="preserve">Telephone: </w:t>
      </w:r>
      <w:r w:rsidRPr="00C12449">
        <w:rPr>
          <w:rFonts w:ascii="Book Antiqua" w:hAnsi="Book Antiqua"/>
        </w:rPr>
        <w:t>+39</w:t>
      </w:r>
      <w:r w:rsidRPr="00C12449">
        <w:rPr>
          <w:rFonts w:ascii="Book Antiqua" w:eastAsia="宋体" w:hAnsi="Book Antiqua"/>
          <w:lang w:eastAsia="zh-CN"/>
        </w:rPr>
        <w:t>-</w:t>
      </w:r>
      <w:r w:rsidRPr="00C12449">
        <w:rPr>
          <w:rFonts w:ascii="Book Antiqua" w:hAnsi="Book Antiqua"/>
        </w:rPr>
        <w:t>91</w:t>
      </w:r>
      <w:r w:rsidRPr="00C12449">
        <w:rPr>
          <w:rFonts w:ascii="Book Antiqua" w:eastAsia="宋体" w:hAnsi="Book Antiqua"/>
          <w:lang w:eastAsia="zh-CN"/>
        </w:rPr>
        <w:t>-</w:t>
      </w:r>
      <w:r w:rsidRPr="00C12449">
        <w:rPr>
          <w:rFonts w:ascii="Book Antiqua" w:hAnsi="Book Antiqua"/>
        </w:rPr>
        <w:t xml:space="preserve">6553131 </w:t>
      </w:r>
      <w:r w:rsidRPr="00C12449">
        <w:rPr>
          <w:rFonts w:ascii="Book Antiqua" w:hAnsi="Book Antiqua"/>
          <w:b/>
        </w:rPr>
        <w:t xml:space="preserve"> </w:t>
      </w:r>
      <w:r w:rsidRPr="00C12449">
        <w:rPr>
          <w:rFonts w:ascii="Book Antiqua" w:eastAsia="宋体" w:hAnsi="Book Antiqua"/>
          <w:b/>
          <w:lang w:eastAsia="zh-CN"/>
        </w:rPr>
        <w:t xml:space="preserve"> </w:t>
      </w:r>
      <w:r w:rsidRPr="00C12449">
        <w:rPr>
          <w:rFonts w:ascii="Book Antiqua" w:hAnsi="Book Antiqua"/>
          <w:b/>
        </w:rPr>
        <w:t>Fax:</w:t>
      </w:r>
      <w:r w:rsidRPr="00C12449">
        <w:rPr>
          <w:rFonts w:ascii="Book Antiqua" w:hAnsi="Book Antiqua"/>
        </w:rPr>
        <w:t xml:space="preserve"> +39</w:t>
      </w:r>
      <w:r w:rsidRPr="00C12449">
        <w:rPr>
          <w:rFonts w:ascii="Book Antiqua" w:eastAsia="宋体" w:hAnsi="Book Antiqua"/>
          <w:lang w:eastAsia="zh-CN"/>
        </w:rPr>
        <w:t>-</w:t>
      </w:r>
      <w:r w:rsidRPr="00C12449">
        <w:rPr>
          <w:rFonts w:ascii="Book Antiqua" w:hAnsi="Book Antiqua"/>
        </w:rPr>
        <w:t>91</w:t>
      </w:r>
      <w:r w:rsidRPr="00C12449">
        <w:rPr>
          <w:rFonts w:ascii="Book Antiqua" w:eastAsia="宋体" w:hAnsi="Book Antiqua"/>
          <w:lang w:eastAsia="zh-CN"/>
        </w:rPr>
        <w:t>-</w:t>
      </w:r>
      <w:r w:rsidRPr="00C12449">
        <w:rPr>
          <w:rFonts w:ascii="Book Antiqua" w:hAnsi="Book Antiqua"/>
        </w:rPr>
        <w:t>6552223</w:t>
      </w:r>
    </w:p>
    <w:p w14:paraId="4A33A894" w14:textId="78BBC212" w:rsidR="00730C89" w:rsidRPr="00C12449" w:rsidRDefault="00730C89" w:rsidP="00FF7D22">
      <w:pPr>
        <w:spacing w:after="0" w:line="360" w:lineRule="auto"/>
        <w:jc w:val="both"/>
        <w:rPr>
          <w:rFonts w:ascii="Book Antiqua" w:eastAsia="宋体" w:hAnsi="Book Antiqua"/>
          <w:b/>
          <w:lang w:eastAsia="zh-CN"/>
        </w:rPr>
      </w:pPr>
      <w:r w:rsidRPr="00C12449">
        <w:rPr>
          <w:rFonts w:ascii="Book Antiqua" w:hAnsi="Book Antiqua"/>
          <w:b/>
        </w:rPr>
        <w:t xml:space="preserve">Received: </w:t>
      </w:r>
      <w:r w:rsidRPr="00C12449">
        <w:rPr>
          <w:rFonts w:ascii="Book Antiqua" w:eastAsia="宋体" w:hAnsi="Book Antiqua"/>
          <w:lang w:eastAsia="zh-CN"/>
        </w:rPr>
        <w:t>September 2, 2013</w:t>
      </w:r>
      <w:r w:rsidRPr="00C12449">
        <w:rPr>
          <w:rFonts w:ascii="Book Antiqua" w:eastAsia="宋体" w:hAnsi="Book Antiqua"/>
          <w:b/>
          <w:lang w:eastAsia="zh-CN"/>
        </w:rPr>
        <w:t xml:space="preserve"> </w:t>
      </w:r>
      <w:r w:rsidRPr="00C12449">
        <w:rPr>
          <w:rFonts w:ascii="Book Antiqua" w:hAnsi="Book Antiqua"/>
          <w:b/>
        </w:rPr>
        <w:t xml:space="preserve"> Revised: </w:t>
      </w:r>
      <w:r w:rsidRPr="00C12449">
        <w:rPr>
          <w:rFonts w:ascii="Book Antiqua" w:eastAsia="宋体" w:hAnsi="Book Antiqua"/>
          <w:lang w:eastAsia="zh-CN"/>
        </w:rPr>
        <w:t>September 2</w:t>
      </w:r>
      <w:r w:rsidR="00371C1E" w:rsidRPr="00C12449">
        <w:rPr>
          <w:rFonts w:ascii="Book Antiqua" w:eastAsia="宋体" w:hAnsi="Book Antiqua" w:hint="eastAsia"/>
          <w:lang w:eastAsia="zh-CN"/>
        </w:rPr>
        <w:t>6</w:t>
      </w:r>
      <w:r w:rsidRPr="00C12449">
        <w:rPr>
          <w:rFonts w:ascii="Book Antiqua" w:eastAsia="宋体" w:hAnsi="Book Antiqua"/>
          <w:lang w:eastAsia="zh-CN"/>
        </w:rPr>
        <w:t>, 2013</w:t>
      </w:r>
    </w:p>
    <w:p w14:paraId="29919ABF" w14:textId="77777777" w:rsidR="00F6765E" w:rsidRPr="00EB0DE4" w:rsidRDefault="00730C89" w:rsidP="00F6765E">
      <w:pPr>
        <w:rPr>
          <w:rFonts w:ascii="Book Antiqua" w:hAnsi="Book Antiqua"/>
        </w:rPr>
      </w:pPr>
      <w:r w:rsidRPr="00C12449">
        <w:rPr>
          <w:rFonts w:ascii="Book Antiqua" w:hAnsi="Book Antiqua"/>
          <w:b/>
        </w:rPr>
        <w:t xml:space="preserve">Accepted:  </w:t>
      </w:r>
      <w:r w:rsidR="00F6765E" w:rsidRPr="00EB0DE4">
        <w:rPr>
          <w:rFonts w:ascii="Book Antiqua" w:hAnsi="Book Antiqua"/>
        </w:rPr>
        <w:t>November 15, 2013</w:t>
      </w:r>
    </w:p>
    <w:p w14:paraId="3AD7147A" w14:textId="77777777" w:rsidR="00730C89" w:rsidRPr="00C12449" w:rsidRDefault="00730C89" w:rsidP="00FF7D22">
      <w:pPr>
        <w:spacing w:after="0" w:line="360" w:lineRule="auto"/>
        <w:jc w:val="both"/>
        <w:rPr>
          <w:rFonts w:ascii="Book Antiqua" w:hAnsi="Book Antiqua"/>
          <w:b/>
        </w:rPr>
      </w:pPr>
      <w:bookmarkStart w:id="4" w:name="_GoBack"/>
      <w:bookmarkEnd w:id="4"/>
    </w:p>
    <w:p w14:paraId="68396D93" w14:textId="77777777" w:rsidR="00730C89" w:rsidRPr="00C12449" w:rsidRDefault="00730C89" w:rsidP="00FF7D22">
      <w:pPr>
        <w:spacing w:after="0" w:line="360" w:lineRule="auto"/>
        <w:jc w:val="both"/>
        <w:rPr>
          <w:rFonts w:ascii="Book Antiqua" w:hAnsi="Book Antiqua"/>
          <w:b/>
        </w:rPr>
      </w:pPr>
      <w:r w:rsidRPr="00C12449">
        <w:rPr>
          <w:rFonts w:ascii="Book Antiqua" w:hAnsi="Book Antiqua"/>
          <w:b/>
        </w:rPr>
        <w:lastRenderedPageBreak/>
        <w:t xml:space="preserve">Published online: </w:t>
      </w:r>
    </w:p>
    <w:p w14:paraId="7E2D97C2" w14:textId="77777777" w:rsidR="002A40D2" w:rsidRPr="00C12449" w:rsidRDefault="002A40D2" w:rsidP="00FF7D22">
      <w:pPr>
        <w:spacing w:after="0" w:line="360" w:lineRule="auto"/>
        <w:jc w:val="both"/>
        <w:rPr>
          <w:rFonts w:ascii="Book Antiqua" w:eastAsia="宋体" w:hAnsi="Book Antiqua" w:cs="Arial"/>
          <w:b/>
          <w:lang w:val="en-US" w:eastAsia="zh-CN"/>
        </w:rPr>
      </w:pPr>
    </w:p>
    <w:p w14:paraId="3623FB3E" w14:textId="6ABD947A" w:rsidR="002A40D2" w:rsidRPr="00C12449" w:rsidRDefault="008608C4" w:rsidP="00FF7D22">
      <w:pPr>
        <w:spacing w:after="0" w:line="360" w:lineRule="auto"/>
        <w:jc w:val="both"/>
        <w:rPr>
          <w:rFonts w:ascii="Book Antiqua" w:hAnsi="Book Antiqua" w:cs="Arial"/>
          <w:b/>
          <w:lang w:val="en-US"/>
        </w:rPr>
      </w:pPr>
      <w:r w:rsidRPr="00C12449">
        <w:rPr>
          <w:rFonts w:ascii="Book Antiqua" w:hAnsi="Book Antiqua" w:cs="Arial"/>
          <w:b/>
          <w:lang w:val="en-US"/>
        </w:rPr>
        <w:t>A</w:t>
      </w:r>
      <w:r w:rsidR="00371C1E" w:rsidRPr="00C12449">
        <w:rPr>
          <w:rFonts w:ascii="Book Antiqua" w:hAnsi="Book Antiqua" w:cs="Arial"/>
          <w:b/>
          <w:lang w:val="en-US"/>
        </w:rPr>
        <w:t>bstract</w:t>
      </w:r>
    </w:p>
    <w:p w14:paraId="1D6A467A" w14:textId="77777777" w:rsidR="002A40D2" w:rsidRPr="00C12449" w:rsidRDefault="00FB5432" w:rsidP="00FF7D22">
      <w:pPr>
        <w:spacing w:after="0" w:line="360" w:lineRule="auto"/>
        <w:jc w:val="both"/>
        <w:rPr>
          <w:rFonts w:ascii="Book Antiqua" w:hAnsi="Book Antiqua" w:cs="Arial"/>
          <w:lang w:val="en-US"/>
        </w:rPr>
      </w:pPr>
      <w:r w:rsidRPr="00C12449">
        <w:rPr>
          <w:rFonts w:ascii="Book Antiqua" w:hAnsi="Book Antiqua"/>
          <w:b/>
        </w:rPr>
        <w:t>AIM:</w:t>
      </w:r>
      <w:r w:rsidR="008608C4" w:rsidRPr="00C12449">
        <w:rPr>
          <w:rFonts w:ascii="Book Antiqua" w:hAnsi="Book Antiqua" w:cs="Arial"/>
          <w:lang w:val="en-US"/>
        </w:rPr>
        <w:t xml:space="preserve"> To investigate clinical and biochemical features of </w:t>
      </w:r>
      <w:proofErr w:type="spellStart"/>
      <w:r w:rsidR="00F34EB0" w:rsidRPr="00C12449">
        <w:rPr>
          <w:rFonts w:ascii="Book Antiqua" w:hAnsi="Book Antiqua" w:cs="Arial"/>
          <w:lang w:val="en-US"/>
        </w:rPr>
        <w:t>hepatorenal</w:t>
      </w:r>
      <w:proofErr w:type="spellEnd"/>
      <w:r w:rsidR="00F34EB0" w:rsidRPr="00C12449">
        <w:rPr>
          <w:rFonts w:ascii="Book Antiqua" w:hAnsi="Book Antiqua" w:cs="Arial"/>
          <w:lang w:val="en-US"/>
        </w:rPr>
        <w:t xml:space="preserve"> syndrome (HRS)</w:t>
      </w:r>
      <w:r w:rsidR="008608C4" w:rsidRPr="00C12449">
        <w:rPr>
          <w:rFonts w:ascii="Book Antiqua" w:hAnsi="Book Antiqua" w:cs="Arial"/>
          <w:lang w:val="en-US"/>
        </w:rPr>
        <w:t xml:space="preserve">, to assess short and long-term survival evaluating potential predictors of early mortality. </w:t>
      </w:r>
    </w:p>
    <w:p w14:paraId="111E7EB4" w14:textId="77777777" w:rsidR="00853492" w:rsidRPr="00C12449" w:rsidRDefault="00853492" w:rsidP="00FF7D22">
      <w:pPr>
        <w:spacing w:after="0" w:line="360" w:lineRule="auto"/>
        <w:jc w:val="both"/>
        <w:rPr>
          <w:rFonts w:ascii="Book Antiqua" w:eastAsia="宋体" w:hAnsi="Book Antiqua" w:cs="Arial"/>
          <w:b/>
          <w:lang w:val="en-US" w:eastAsia="zh-CN"/>
        </w:rPr>
      </w:pPr>
    </w:p>
    <w:p w14:paraId="59EF84B3" w14:textId="77777777" w:rsidR="002A40D2" w:rsidRPr="00C12449" w:rsidRDefault="00276F8A" w:rsidP="00FF7D22">
      <w:pPr>
        <w:spacing w:after="0" w:line="360" w:lineRule="auto"/>
        <w:jc w:val="both"/>
        <w:rPr>
          <w:rFonts w:ascii="Book Antiqua" w:hAnsi="Book Antiqua" w:cs="Arial"/>
          <w:lang w:val="en-US"/>
        </w:rPr>
      </w:pPr>
      <w:r w:rsidRPr="00C12449">
        <w:rPr>
          <w:rFonts w:ascii="Book Antiqua" w:hAnsi="Book Antiqua"/>
          <w:b/>
        </w:rPr>
        <w:t>METHODS:</w:t>
      </w:r>
      <w:r w:rsidR="008608C4" w:rsidRPr="00C12449">
        <w:rPr>
          <w:rFonts w:ascii="Book Antiqua" w:hAnsi="Book Antiqua" w:cs="Arial"/>
          <w:lang w:val="en-US"/>
        </w:rPr>
        <w:t xml:space="preserve"> Sixty-two patients with liver cirrhosis and renal failure,</w:t>
      </w:r>
      <w:r w:rsidR="008608C4" w:rsidRPr="00C12449">
        <w:rPr>
          <w:rFonts w:ascii="Book Antiqua" w:hAnsi="Book Antiqua" w:cs="Arial"/>
          <w:lang w:val="en-US" w:eastAsia="it-IT"/>
        </w:rPr>
        <w:t xml:space="preserve"> </w:t>
      </w:r>
      <w:r w:rsidR="008608C4" w:rsidRPr="00C12449">
        <w:rPr>
          <w:rFonts w:ascii="Book Antiqua" w:hAnsi="Book Antiqua" w:cs="Arial"/>
          <w:lang w:val="en-US"/>
        </w:rPr>
        <w:t>defined as a serum creatinine value &gt;</w:t>
      </w:r>
      <w:r w:rsidRPr="00C12449">
        <w:rPr>
          <w:rFonts w:ascii="Book Antiqua" w:eastAsia="宋体" w:hAnsi="Book Antiqua" w:cs="Arial"/>
          <w:lang w:val="en-US" w:eastAsia="zh-CN"/>
        </w:rPr>
        <w:t xml:space="preserve"> </w:t>
      </w:r>
      <w:r w:rsidR="008608C4" w:rsidRPr="00C12449">
        <w:rPr>
          <w:rFonts w:ascii="Book Antiqua" w:hAnsi="Book Antiqua" w:cs="Arial"/>
          <w:lang w:val="en-US"/>
        </w:rPr>
        <w:t>1.5 mg/</w:t>
      </w:r>
      <w:proofErr w:type="spellStart"/>
      <w:r w:rsidR="008608C4" w:rsidRPr="00C12449">
        <w:rPr>
          <w:rFonts w:ascii="Book Antiqua" w:hAnsi="Book Antiqua" w:cs="Arial"/>
          <w:lang w:val="en-US"/>
        </w:rPr>
        <w:t>d</w:t>
      </w:r>
      <w:r w:rsidR="008608C4" w:rsidRPr="00C12449">
        <w:rPr>
          <w:rFonts w:ascii="Book Antiqua" w:hAnsi="Book Antiqua" w:cs="Arial"/>
          <w:caps/>
          <w:lang w:val="en-US"/>
        </w:rPr>
        <w:t>l</w:t>
      </w:r>
      <w:proofErr w:type="spellEnd"/>
      <w:r w:rsidR="008608C4" w:rsidRPr="00C12449">
        <w:rPr>
          <w:rFonts w:ascii="Book Antiqua" w:hAnsi="Book Antiqua" w:cs="Arial"/>
          <w:lang w:val="en-US"/>
        </w:rPr>
        <w:t xml:space="preserve"> on at least two measurements within 48 h, admitted to our tertiary referral Unit from 2001 to 201, were retrospectively reviewed. Among them, </w:t>
      </w:r>
      <w:r w:rsidRPr="00C12449">
        <w:rPr>
          <w:rFonts w:ascii="Book Antiqua" w:eastAsia="宋体" w:hAnsi="Book Antiqua" w:cs="Arial"/>
          <w:lang w:val="en-US" w:eastAsia="zh-CN"/>
        </w:rPr>
        <w:t>33</w:t>
      </w:r>
      <w:r w:rsidR="008608C4" w:rsidRPr="00C12449">
        <w:rPr>
          <w:rFonts w:ascii="Book Antiqua" w:hAnsi="Book Antiqua" w:cs="Arial"/>
          <w:lang w:val="en-US"/>
        </w:rPr>
        <w:t xml:space="preserve"> </w:t>
      </w:r>
      <w:r w:rsidRPr="00C12449">
        <w:rPr>
          <w:rFonts w:ascii="Book Antiqua" w:hAnsi="Book Antiqua" w:cs="Arial"/>
          <w:lang w:val="en-US"/>
        </w:rPr>
        <w:t xml:space="preserve">patients </w:t>
      </w:r>
      <w:r w:rsidR="008608C4" w:rsidRPr="00C12449">
        <w:rPr>
          <w:rFonts w:ascii="Book Antiqua" w:hAnsi="Book Antiqua" w:cs="Arial"/>
          <w:lang w:val="en-US"/>
        </w:rPr>
        <w:t xml:space="preserve">(53.2%) fulfilled the revised criteria of the International Ascites Club for the diagnosis of HRS. Twenty-eight patients were treated with combinations of </w:t>
      </w:r>
      <w:proofErr w:type="spellStart"/>
      <w:r w:rsidR="008608C4" w:rsidRPr="00C12449">
        <w:rPr>
          <w:rFonts w:ascii="Book Antiqua" w:hAnsi="Book Antiqua" w:cs="Arial"/>
          <w:lang w:val="en-US"/>
        </w:rPr>
        <w:t>terlipressin</w:t>
      </w:r>
      <w:proofErr w:type="spellEnd"/>
      <w:r w:rsidR="008608C4" w:rsidRPr="00C12449">
        <w:rPr>
          <w:rFonts w:ascii="Book Antiqua" w:hAnsi="Book Antiqua" w:cs="Arial"/>
          <w:lang w:val="en-US"/>
        </w:rPr>
        <w:t xml:space="preserve"> and albumin, two with dopamine and albumin, and three with albumin alone. No patients were suitable for liver transplantation. Complete response was defined as normalization of creatinine levels to less than 1.5 mg/</w:t>
      </w:r>
      <w:proofErr w:type="spellStart"/>
      <w:r w:rsidR="008608C4" w:rsidRPr="00C12449">
        <w:rPr>
          <w:rFonts w:ascii="Book Antiqua" w:hAnsi="Book Antiqua" w:cs="Arial"/>
          <w:lang w:val="en-US"/>
        </w:rPr>
        <w:t>d</w:t>
      </w:r>
      <w:r w:rsidR="008608C4" w:rsidRPr="00C12449">
        <w:rPr>
          <w:rFonts w:ascii="Book Antiqua" w:hAnsi="Book Antiqua" w:cs="Arial"/>
          <w:caps/>
          <w:lang w:val="en-US"/>
        </w:rPr>
        <w:t>l</w:t>
      </w:r>
      <w:proofErr w:type="spellEnd"/>
      <w:r w:rsidR="008608C4" w:rsidRPr="00C12449">
        <w:rPr>
          <w:rFonts w:ascii="Book Antiqua" w:hAnsi="Book Antiqua" w:cs="Arial"/>
          <w:lang w:val="en-US"/>
        </w:rPr>
        <w:t>, partial response as a decrease of at least 50% but not to less than 1.5 mg/</w:t>
      </w:r>
      <w:proofErr w:type="spellStart"/>
      <w:r w:rsidR="008608C4" w:rsidRPr="00C12449">
        <w:rPr>
          <w:rFonts w:ascii="Book Antiqua" w:hAnsi="Book Antiqua" w:cs="Arial"/>
          <w:lang w:val="en-US"/>
        </w:rPr>
        <w:t>d</w:t>
      </w:r>
      <w:r w:rsidR="008608C4" w:rsidRPr="00C12449">
        <w:rPr>
          <w:rFonts w:ascii="Book Antiqua" w:hAnsi="Book Antiqua" w:cs="Arial"/>
          <w:caps/>
          <w:lang w:val="en-US"/>
        </w:rPr>
        <w:t>l</w:t>
      </w:r>
      <w:proofErr w:type="spellEnd"/>
      <w:r w:rsidR="008608C4" w:rsidRPr="00C12449">
        <w:rPr>
          <w:rFonts w:ascii="Book Antiqua" w:hAnsi="Book Antiqua" w:cs="Arial"/>
          <w:lang w:val="en-US"/>
        </w:rPr>
        <w:t>, no response as no reduction in creatinine or a decrease of less 50% compared to pre-treatment values. All of the patients were followed up for at least 1 year until January 2013.</w:t>
      </w:r>
    </w:p>
    <w:p w14:paraId="54C2A18A" w14:textId="77777777" w:rsidR="00276F8A" w:rsidRPr="00C12449" w:rsidRDefault="00276F8A" w:rsidP="00FF7D22">
      <w:pPr>
        <w:spacing w:after="0" w:line="360" w:lineRule="auto"/>
        <w:jc w:val="both"/>
        <w:rPr>
          <w:rFonts w:ascii="Book Antiqua" w:eastAsia="宋体" w:hAnsi="Book Antiqua" w:cs="Arial"/>
          <w:b/>
          <w:lang w:val="en-US" w:eastAsia="zh-CN"/>
        </w:rPr>
      </w:pPr>
    </w:p>
    <w:p w14:paraId="49BC1528" w14:textId="77777777" w:rsidR="002A40D2" w:rsidRPr="00C12449" w:rsidRDefault="00276F8A" w:rsidP="00FF7D22">
      <w:pPr>
        <w:spacing w:after="0" w:line="360" w:lineRule="auto"/>
        <w:jc w:val="both"/>
        <w:rPr>
          <w:rFonts w:ascii="Book Antiqua" w:hAnsi="Book Antiqua" w:cs="Arial"/>
          <w:lang w:val="en-US" w:eastAsia="it-IT"/>
        </w:rPr>
      </w:pPr>
      <w:bookmarkStart w:id="5" w:name="OLE_LINK3"/>
      <w:r w:rsidRPr="00C12449">
        <w:rPr>
          <w:rFonts w:ascii="Book Antiqua" w:hAnsi="Book Antiqua"/>
          <w:b/>
        </w:rPr>
        <w:t>RESULTS:</w:t>
      </w:r>
      <w:bookmarkEnd w:id="5"/>
      <w:r w:rsidR="008608C4" w:rsidRPr="00C12449">
        <w:rPr>
          <w:rFonts w:ascii="Book Antiqua" w:hAnsi="Book Antiqua" w:cs="Arial"/>
          <w:lang w:val="en-US"/>
        </w:rPr>
        <w:t xml:space="preserve"> HRS type 1 was diagnosed in </w:t>
      </w:r>
      <w:r w:rsidRPr="00C12449">
        <w:rPr>
          <w:rFonts w:ascii="Book Antiqua" w:eastAsia="宋体" w:hAnsi="Book Antiqua" w:cs="Arial"/>
          <w:lang w:val="en-US" w:eastAsia="zh-CN"/>
        </w:rPr>
        <w:t>15</w:t>
      </w:r>
      <w:r w:rsidRPr="00C12449">
        <w:rPr>
          <w:rFonts w:ascii="Book Antiqua" w:hAnsi="Book Antiqua" w:cs="Arial"/>
          <w:lang w:val="en-US"/>
        </w:rPr>
        <w:t xml:space="preserve"> </w:t>
      </w:r>
      <w:r w:rsidR="008608C4" w:rsidRPr="00C12449">
        <w:rPr>
          <w:rFonts w:ascii="Book Antiqua" w:hAnsi="Book Antiqua" w:cs="Arial"/>
          <w:lang w:val="en-US"/>
        </w:rPr>
        <w:t xml:space="preserve">patients (45.5%). Hepatitis C </w:t>
      </w:r>
      <w:proofErr w:type="gramStart"/>
      <w:r w:rsidR="008608C4" w:rsidRPr="00C12449">
        <w:rPr>
          <w:rFonts w:ascii="Book Antiqua" w:hAnsi="Book Antiqua" w:cs="Arial"/>
          <w:lang w:val="en-US"/>
        </w:rPr>
        <w:t>virus  infection</w:t>
      </w:r>
      <w:proofErr w:type="gramEnd"/>
      <w:r w:rsidR="008608C4" w:rsidRPr="00C12449">
        <w:rPr>
          <w:rFonts w:ascii="Book Antiqua" w:hAnsi="Book Antiqua" w:cs="Arial"/>
          <w:lang w:val="en-US"/>
        </w:rPr>
        <w:t xml:space="preserve"> was the primary etiology (69.6%), followed by alcohol (15.2%), and </w:t>
      </w:r>
      <w:proofErr w:type="spellStart"/>
      <w:r w:rsidR="008608C4" w:rsidRPr="00C12449">
        <w:rPr>
          <w:rFonts w:ascii="Book Antiqua" w:hAnsi="Book Antiqua" w:cs="Arial"/>
          <w:lang w:val="en-US"/>
        </w:rPr>
        <w:t>cryptogenesis</w:t>
      </w:r>
      <w:proofErr w:type="spellEnd"/>
      <w:r w:rsidR="008608C4" w:rsidRPr="00C12449">
        <w:rPr>
          <w:rFonts w:ascii="Book Antiqua" w:hAnsi="Book Antiqua" w:cs="Arial"/>
          <w:lang w:val="en-US"/>
        </w:rPr>
        <w:t xml:space="preserve"> (15.2%). Complete response to therapy was obtained in only 3 cases (9.1%) and partial response in 7 patients (21.2%). Median survival was 30 d (range</w:t>
      </w:r>
      <w:r w:rsidR="00D41B0B" w:rsidRPr="00C12449">
        <w:rPr>
          <w:rFonts w:ascii="Book Antiqua" w:eastAsia="宋体" w:hAnsi="Book Antiqua" w:cs="Arial"/>
          <w:lang w:val="en-US" w:eastAsia="zh-CN"/>
        </w:rPr>
        <w:t>:</w:t>
      </w:r>
      <w:r w:rsidR="008608C4" w:rsidRPr="00C12449">
        <w:rPr>
          <w:rFonts w:ascii="Book Antiqua" w:hAnsi="Book Antiqua" w:cs="Arial"/>
          <w:lang w:val="en-US"/>
        </w:rPr>
        <w:t xml:space="preserve"> 10-274) without significant differences between type 1 and type 2 HRS. By </w:t>
      </w:r>
      <w:proofErr w:type="spellStart"/>
      <w:r w:rsidR="008608C4" w:rsidRPr="00C12449">
        <w:rPr>
          <w:rFonts w:ascii="Book Antiqua" w:hAnsi="Book Antiqua" w:cs="Arial"/>
          <w:lang w:val="en-US"/>
        </w:rPr>
        <w:t>univariate</w:t>
      </w:r>
      <w:proofErr w:type="spellEnd"/>
      <w:r w:rsidR="008608C4" w:rsidRPr="00C12449">
        <w:rPr>
          <w:rFonts w:ascii="Book Antiqua" w:hAnsi="Book Antiqua" w:cs="Arial"/>
          <w:lang w:val="en-US"/>
        </w:rPr>
        <w:t xml:space="preserve"> analysis, Child-Pugh class C (</w:t>
      </w:r>
      <w:r w:rsidR="008608C4" w:rsidRPr="00C12449">
        <w:rPr>
          <w:rFonts w:ascii="Book Antiqua" w:hAnsi="Book Antiqua" w:cs="Arial"/>
          <w:i/>
          <w:caps/>
          <w:lang w:val="en-US"/>
        </w:rPr>
        <w:t>p</w:t>
      </w:r>
      <w:r w:rsidR="00361D99" w:rsidRPr="00C12449">
        <w:rPr>
          <w:rFonts w:ascii="Book Antiqua" w:eastAsia="宋体" w:hAnsi="Book Antiqua" w:cs="Arial"/>
          <w:lang w:val="en-US" w:eastAsia="zh-CN"/>
        </w:rPr>
        <w:t xml:space="preserve"> </w:t>
      </w:r>
      <w:r w:rsidR="008608C4" w:rsidRPr="00C12449">
        <w:rPr>
          <w:rFonts w:ascii="Book Antiqua" w:hAnsi="Book Antiqua" w:cs="Arial"/>
          <w:lang w:val="en-US"/>
        </w:rPr>
        <w:t>=</w:t>
      </w:r>
      <w:r w:rsidR="00361D99" w:rsidRPr="00C12449">
        <w:rPr>
          <w:rFonts w:ascii="Book Antiqua" w:eastAsia="宋体" w:hAnsi="Book Antiqua" w:cs="Arial"/>
          <w:lang w:val="en-US" w:eastAsia="zh-CN"/>
        </w:rPr>
        <w:t xml:space="preserve"> </w:t>
      </w:r>
      <w:r w:rsidR="008608C4" w:rsidRPr="00C12449">
        <w:rPr>
          <w:rFonts w:ascii="Book Antiqua" w:hAnsi="Book Antiqua" w:cs="Arial"/>
          <w:lang w:val="en-US"/>
        </w:rPr>
        <w:t xml:space="preserve">0.009), presence of </w:t>
      </w:r>
      <w:r w:rsidR="00F24EBB" w:rsidRPr="00C12449">
        <w:rPr>
          <w:rFonts w:ascii="Book Antiqua" w:hAnsi="Book Antiqua" w:cs="Arial"/>
          <w:lang w:val="en-US"/>
        </w:rPr>
        <w:t>hepatocellular</w:t>
      </w:r>
      <w:r w:rsidR="00F24EBB" w:rsidRPr="00C12449">
        <w:rPr>
          <w:rFonts w:ascii="Book Antiqua" w:eastAsia="宋体" w:hAnsi="Book Antiqua" w:cs="Arial"/>
          <w:lang w:val="en-US" w:eastAsia="zh-CN"/>
        </w:rPr>
        <w:t xml:space="preserve"> </w:t>
      </w:r>
      <w:r w:rsidR="00F24EBB" w:rsidRPr="00C12449">
        <w:rPr>
          <w:rFonts w:ascii="Book Antiqua" w:hAnsi="Book Antiqua" w:cs="Arial"/>
          <w:lang w:val="en-US"/>
        </w:rPr>
        <w:t>carcinoma</w:t>
      </w:r>
      <w:r w:rsidR="008608C4" w:rsidRPr="00C12449">
        <w:rPr>
          <w:rFonts w:ascii="Book Antiqua" w:hAnsi="Book Antiqua" w:cs="Arial"/>
          <w:lang w:val="en-US"/>
        </w:rPr>
        <w:t xml:space="preserve"> (</w:t>
      </w:r>
      <w:r w:rsidR="008608C4" w:rsidRPr="00C12449">
        <w:rPr>
          <w:rFonts w:ascii="Book Antiqua" w:hAnsi="Book Antiqua" w:cs="Arial"/>
          <w:i/>
          <w:caps/>
          <w:lang w:val="en-US"/>
        </w:rPr>
        <w:t>p</w:t>
      </w:r>
      <w:r w:rsidR="00361D99" w:rsidRPr="00C12449">
        <w:rPr>
          <w:rFonts w:ascii="Book Antiqua" w:eastAsia="宋体" w:hAnsi="Book Antiqua" w:cs="Arial"/>
          <w:lang w:val="en-US" w:eastAsia="zh-CN"/>
        </w:rPr>
        <w:t xml:space="preserve"> </w:t>
      </w:r>
      <w:r w:rsidR="008608C4" w:rsidRPr="00C12449">
        <w:rPr>
          <w:rFonts w:ascii="Book Antiqua" w:hAnsi="Book Antiqua" w:cs="Arial"/>
          <w:lang w:val="en-US"/>
        </w:rPr>
        <w:t>=</w:t>
      </w:r>
      <w:r w:rsidR="00361D99" w:rsidRPr="00C12449">
        <w:rPr>
          <w:rFonts w:ascii="Book Antiqua" w:eastAsia="宋体" w:hAnsi="Book Antiqua" w:cs="Arial"/>
          <w:lang w:val="en-US" w:eastAsia="zh-CN"/>
        </w:rPr>
        <w:t xml:space="preserve"> </w:t>
      </w:r>
      <w:r w:rsidR="008608C4" w:rsidRPr="00C12449">
        <w:rPr>
          <w:rFonts w:ascii="Book Antiqua" w:hAnsi="Book Antiqua" w:cs="Arial"/>
          <w:lang w:val="en-US"/>
        </w:rPr>
        <w:t>0.04), low serum sodium (</w:t>
      </w:r>
      <w:r w:rsidR="008608C4" w:rsidRPr="00C12449">
        <w:rPr>
          <w:rFonts w:ascii="Book Antiqua" w:hAnsi="Book Antiqua" w:cs="Arial"/>
          <w:i/>
          <w:caps/>
          <w:lang w:val="en-US"/>
        </w:rPr>
        <w:t>p</w:t>
      </w:r>
      <w:r w:rsidR="00361D99" w:rsidRPr="00C12449">
        <w:rPr>
          <w:rFonts w:ascii="Book Antiqua" w:eastAsia="宋体" w:hAnsi="Book Antiqua" w:cs="Arial"/>
          <w:lang w:val="en-US" w:eastAsia="zh-CN"/>
        </w:rPr>
        <w:t xml:space="preserve"> </w:t>
      </w:r>
      <w:r w:rsidR="008608C4" w:rsidRPr="00C12449">
        <w:rPr>
          <w:rFonts w:ascii="Book Antiqua" w:hAnsi="Book Antiqua" w:cs="Arial"/>
          <w:lang w:val="en-US"/>
        </w:rPr>
        <w:t>=</w:t>
      </w:r>
      <w:r w:rsidR="00361D99" w:rsidRPr="00C12449">
        <w:rPr>
          <w:rFonts w:ascii="Book Antiqua" w:eastAsia="宋体" w:hAnsi="Book Antiqua" w:cs="Arial"/>
          <w:lang w:val="en-US" w:eastAsia="zh-CN"/>
        </w:rPr>
        <w:t xml:space="preserve"> </w:t>
      </w:r>
      <w:r w:rsidR="008608C4" w:rsidRPr="00C12449">
        <w:rPr>
          <w:rFonts w:ascii="Book Antiqua" w:hAnsi="Book Antiqua" w:cs="Arial"/>
          <w:lang w:val="en-US"/>
        </w:rPr>
        <w:t>0.02), high bilirubin values (</w:t>
      </w:r>
      <w:r w:rsidR="008608C4" w:rsidRPr="00C12449">
        <w:rPr>
          <w:rFonts w:ascii="Book Antiqua" w:hAnsi="Book Antiqua" w:cs="Arial"/>
          <w:i/>
          <w:caps/>
          <w:lang w:val="en-US"/>
        </w:rPr>
        <w:t>p</w:t>
      </w:r>
      <w:r w:rsidR="00361D99" w:rsidRPr="00C12449">
        <w:rPr>
          <w:rFonts w:ascii="Book Antiqua" w:eastAsia="宋体" w:hAnsi="Book Antiqua" w:cs="Arial"/>
          <w:lang w:val="en-US" w:eastAsia="zh-CN"/>
        </w:rPr>
        <w:t xml:space="preserve"> </w:t>
      </w:r>
      <w:r w:rsidR="008608C4" w:rsidRPr="00C12449">
        <w:rPr>
          <w:rFonts w:ascii="Book Antiqua" w:hAnsi="Book Antiqua" w:cs="Arial"/>
          <w:lang w:val="en-US"/>
        </w:rPr>
        <w:t>=</w:t>
      </w:r>
      <w:r w:rsidR="00361D99" w:rsidRPr="00C12449">
        <w:rPr>
          <w:rFonts w:ascii="Book Antiqua" w:eastAsia="宋体" w:hAnsi="Book Antiqua" w:cs="Arial"/>
          <w:lang w:val="en-US" w:eastAsia="zh-CN"/>
        </w:rPr>
        <w:t xml:space="preserve"> </w:t>
      </w:r>
      <w:r w:rsidR="008608C4" w:rsidRPr="00C12449">
        <w:rPr>
          <w:rFonts w:ascii="Book Antiqua" w:hAnsi="Book Antiqua" w:cs="Arial"/>
          <w:lang w:val="en-US"/>
        </w:rPr>
        <w:t xml:space="preserve">0.009) and high </w:t>
      </w:r>
      <w:r w:rsidR="00361D99" w:rsidRPr="00C12449">
        <w:rPr>
          <w:rFonts w:ascii="Book Antiqua" w:hAnsi="Book Antiqua" w:cs="Arial"/>
          <w:lang w:val="en-US"/>
        </w:rPr>
        <w:t>Model for End-stage Liver Disease (MELD)</w:t>
      </w:r>
      <w:r w:rsidR="008608C4" w:rsidRPr="00C12449">
        <w:rPr>
          <w:rFonts w:ascii="Book Antiqua" w:hAnsi="Book Antiqua" w:cs="Arial"/>
          <w:lang w:val="en-US"/>
        </w:rPr>
        <w:t xml:space="preserve"> score (</w:t>
      </w:r>
      <w:r w:rsidR="008608C4" w:rsidRPr="00C12449">
        <w:rPr>
          <w:rFonts w:ascii="Book Antiqua" w:hAnsi="Book Antiqua" w:cs="Arial"/>
          <w:i/>
          <w:caps/>
          <w:lang w:val="en-US"/>
        </w:rPr>
        <w:t>p</w:t>
      </w:r>
      <w:r w:rsidR="00361D99" w:rsidRPr="00C12449">
        <w:rPr>
          <w:rFonts w:ascii="Book Antiqua" w:eastAsia="宋体" w:hAnsi="Book Antiqua" w:cs="Arial"/>
          <w:lang w:val="en-US" w:eastAsia="zh-CN"/>
        </w:rPr>
        <w:t xml:space="preserve"> </w:t>
      </w:r>
      <w:r w:rsidR="008608C4" w:rsidRPr="00C12449">
        <w:rPr>
          <w:rFonts w:ascii="Book Antiqua" w:hAnsi="Book Antiqua" w:cs="Arial"/>
          <w:lang w:val="en-US"/>
        </w:rPr>
        <w:t>=</w:t>
      </w:r>
      <w:r w:rsidR="00361D99" w:rsidRPr="00C12449">
        <w:rPr>
          <w:rFonts w:ascii="Book Antiqua" w:eastAsia="宋体" w:hAnsi="Book Antiqua" w:cs="Arial"/>
          <w:lang w:val="en-US" w:eastAsia="zh-CN"/>
        </w:rPr>
        <w:t xml:space="preserve"> </w:t>
      </w:r>
      <w:r w:rsidR="008608C4" w:rsidRPr="00C12449">
        <w:rPr>
          <w:rFonts w:ascii="Book Antiqua" w:hAnsi="Book Antiqua" w:cs="Arial"/>
          <w:lang w:val="en-US"/>
        </w:rPr>
        <w:t>0.03) were predictive factors of 30-d mortality. By</w:t>
      </w:r>
      <w:r w:rsidR="008608C4" w:rsidRPr="00C12449">
        <w:rPr>
          <w:rFonts w:ascii="Book Antiqua" w:hAnsi="Book Antiqua" w:cs="Arial"/>
          <w:lang w:val="en-US" w:eastAsia="it-IT"/>
        </w:rPr>
        <w:t xml:space="preserve"> multivariate analysis, only </w:t>
      </w:r>
      <w:r w:rsidR="008608C4" w:rsidRPr="00C12449">
        <w:rPr>
          <w:rFonts w:ascii="Book Antiqua" w:hAnsi="Book Antiqua" w:cs="Arial"/>
          <w:lang w:val="en-US"/>
        </w:rPr>
        <w:t>serum sodium &lt;</w:t>
      </w:r>
      <w:r w:rsidR="00361D99" w:rsidRPr="00C12449">
        <w:rPr>
          <w:rFonts w:ascii="Book Antiqua" w:eastAsia="宋体" w:hAnsi="Book Antiqua" w:cs="Arial"/>
          <w:lang w:val="en-US" w:eastAsia="zh-CN"/>
        </w:rPr>
        <w:t xml:space="preserve"> </w:t>
      </w:r>
      <w:r w:rsidR="008608C4" w:rsidRPr="00C12449">
        <w:rPr>
          <w:rFonts w:ascii="Book Antiqua" w:hAnsi="Book Antiqua" w:cs="Arial"/>
          <w:lang w:val="en-US"/>
        </w:rPr>
        <w:t xml:space="preserve">132 </w:t>
      </w:r>
      <w:proofErr w:type="spellStart"/>
      <w:r w:rsidR="008608C4" w:rsidRPr="00C12449">
        <w:rPr>
          <w:rFonts w:ascii="Book Antiqua" w:hAnsi="Book Antiqua" w:cs="Arial"/>
          <w:lang w:val="en-US"/>
        </w:rPr>
        <w:t>mEq</w:t>
      </w:r>
      <w:proofErr w:type="spellEnd"/>
      <w:r w:rsidR="008608C4" w:rsidRPr="00C12449">
        <w:rPr>
          <w:rFonts w:ascii="Book Antiqua" w:hAnsi="Book Antiqua" w:cs="Arial"/>
          <w:lang w:val="en-US"/>
        </w:rPr>
        <w:t>/L (OR</w:t>
      </w:r>
      <w:r w:rsidR="00361D99" w:rsidRPr="00C12449">
        <w:rPr>
          <w:rFonts w:ascii="Book Antiqua" w:eastAsia="宋体" w:hAnsi="Book Antiqua" w:cs="Arial"/>
          <w:lang w:val="en-US" w:eastAsia="zh-CN"/>
        </w:rPr>
        <w:t>:</w:t>
      </w:r>
      <w:r w:rsidR="008608C4" w:rsidRPr="00C12449">
        <w:rPr>
          <w:rFonts w:ascii="Book Antiqua" w:hAnsi="Book Antiqua" w:cs="Arial"/>
          <w:lang w:val="en-US"/>
        </w:rPr>
        <w:t xml:space="preserve"> </w:t>
      </w:r>
      <w:r w:rsidR="008608C4" w:rsidRPr="00C12449">
        <w:rPr>
          <w:rFonts w:ascii="Book Antiqua" w:hAnsi="Book Antiqua" w:cs="Arial"/>
          <w:bCs/>
          <w:lang w:val="en-US"/>
        </w:rPr>
        <w:t xml:space="preserve">31.39; </w:t>
      </w:r>
      <w:r w:rsidR="008608C4" w:rsidRPr="00C12449">
        <w:rPr>
          <w:rFonts w:ascii="Book Antiqua" w:hAnsi="Book Antiqua" w:cs="Arial"/>
          <w:i/>
          <w:caps/>
          <w:lang w:val="en-US"/>
        </w:rPr>
        <w:t>p</w:t>
      </w:r>
      <w:r w:rsidR="00361D99" w:rsidRPr="00C12449">
        <w:rPr>
          <w:rFonts w:ascii="Book Antiqua" w:eastAsia="宋体" w:hAnsi="Book Antiqua" w:cs="Arial"/>
          <w:lang w:val="en-US" w:eastAsia="zh-CN"/>
        </w:rPr>
        <w:t xml:space="preserve"> </w:t>
      </w:r>
      <w:r w:rsidR="008608C4" w:rsidRPr="00C12449">
        <w:rPr>
          <w:rFonts w:ascii="Book Antiqua" w:hAnsi="Book Antiqua" w:cs="Arial"/>
          <w:lang w:val="en-US"/>
        </w:rPr>
        <w:t>=</w:t>
      </w:r>
      <w:r w:rsidR="00361D99" w:rsidRPr="00C12449">
        <w:rPr>
          <w:rFonts w:ascii="Book Antiqua" w:eastAsia="宋体" w:hAnsi="Book Antiqua" w:cs="Arial"/>
          <w:lang w:val="en-US" w:eastAsia="zh-CN"/>
        </w:rPr>
        <w:t xml:space="preserve"> </w:t>
      </w:r>
      <w:r w:rsidR="008608C4" w:rsidRPr="00C12449">
        <w:rPr>
          <w:rFonts w:ascii="Book Antiqua" w:hAnsi="Book Antiqua" w:cs="Arial"/>
          <w:lang w:val="en-US"/>
        </w:rPr>
        <w:t>0</w:t>
      </w:r>
      <w:r w:rsidR="00361D99" w:rsidRPr="00C12449">
        <w:rPr>
          <w:rFonts w:ascii="Book Antiqua" w:eastAsia="宋体" w:hAnsi="Book Antiqua" w:cs="Arial"/>
          <w:lang w:val="en-US" w:eastAsia="zh-CN"/>
        </w:rPr>
        <w:t>.</w:t>
      </w:r>
      <w:r w:rsidR="008608C4" w:rsidRPr="00C12449">
        <w:rPr>
          <w:rFonts w:ascii="Book Antiqua" w:hAnsi="Book Antiqua" w:cs="Arial"/>
          <w:lang w:val="en-US"/>
        </w:rPr>
        <w:t xml:space="preserve">02) and </w:t>
      </w:r>
      <w:r w:rsidR="00361D99" w:rsidRPr="00C12449">
        <w:rPr>
          <w:rFonts w:ascii="Book Antiqua" w:hAnsi="Book Antiqua" w:cs="Arial"/>
          <w:lang w:val="en-US"/>
        </w:rPr>
        <w:t>MELD</w:t>
      </w:r>
      <w:r w:rsidR="00361D99" w:rsidRPr="00C12449" w:rsidDel="00361D99">
        <w:rPr>
          <w:rFonts w:ascii="Book Antiqua" w:hAnsi="Book Antiqua" w:cs="Arial"/>
          <w:lang w:val="en-US"/>
        </w:rPr>
        <w:t xml:space="preserve"> </w:t>
      </w:r>
      <w:r w:rsidR="008608C4" w:rsidRPr="00C12449">
        <w:rPr>
          <w:rFonts w:ascii="Book Antiqua" w:hAnsi="Book Antiqua" w:cs="Arial"/>
          <w:lang w:val="en-US"/>
        </w:rPr>
        <w:t>score &gt;</w:t>
      </w:r>
      <w:r w:rsidR="00FE55AD" w:rsidRPr="00C12449">
        <w:rPr>
          <w:rFonts w:ascii="Book Antiqua" w:eastAsia="宋体" w:hAnsi="Book Antiqua" w:cs="Arial"/>
          <w:lang w:val="en-US" w:eastAsia="zh-CN"/>
        </w:rPr>
        <w:t xml:space="preserve"> </w:t>
      </w:r>
      <w:r w:rsidR="008608C4" w:rsidRPr="00C12449">
        <w:rPr>
          <w:rFonts w:ascii="Book Antiqua" w:hAnsi="Book Antiqua" w:cs="Arial"/>
          <w:lang w:val="en-US"/>
        </w:rPr>
        <w:t>27 (OR</w:t>
      </w:r>
      <w:r w:rsidR="00361D99" w:rsidRPr="00C12449">
        <w:rPr>
          <w:rFonts w:ascii="Book Antiqua" w:eastAsia="宋体" w:hAnsi="Book Antiqua" w:cs="Arial"/>
          <w:lang w:val="en-US" w:eastAsia="zh-CN"/>
        </w:rPr>
        <w:t>:</w:t>
      </w:r>
      <w:r w:rsidR="008608C4" w:rsidRPr="00C12449">
        <w:rPr>
          <w:rFonts w:ascii="Book Antiqua" w:hAnsi="Book Antiqua" w:cs="Arial"/>
          <w:lang w:val="en-US"/>
        </w:rPr>
        <w:t xml:space="preserve"> </w:t>
      </w:r>
      <w:r w:rsidR="008608C4" w:rsidRPr="00C12449">
        <w:rPr>
          <w:rFonts w:ascii="Book Antiqua" w:hAnsi="Book Antiqua" w:cs="Arial"/>
          <w:bCs/>
          <w:lang w:val="en-US"/>
        </w:rPr>
        <w:t xml:space="preserve">18.72; </w:t>
      </w:r>
      <w:r w:rsidR="008608C4" w:rsidRPr="00C12449">
        <w:rPr>
          <w:rFonts w:ascii="Book Antiqua" w:hAnsi="Book Antiqua" w:cs="Arial"/>
          <w:i/>
          <w:caps/>
          <w:lang w:val="en-US"/>
        </w:rPr>
        <w:t>p</w:t>
      </w:r>
      <w:r w:rsidR="00361D99" w:rsidRPr="00C12449">
        <w:rPr>
          <w:rFonts w:ascii="Book Antiqua" w:eastAsia="宋体" w:hAnsi="Book Antiqua" w:cs="Arial"/>
          <w:i/>
          <w:caps/>
          <w:lang w:val="en-US" w:eastAsia="zh-CN"/>
        </w:rPr>
        <w:t xml:space="preserve"> </w:t>
      </w:r>
      <w:r w:rsidR="008608C4" w:rsidRPr="00C12449">
        <w:rPr>
          <w:rFonts w:ascii="Book Antiqua" w:hAnsi="Book Antiqua" w:cs="Arial"/>
          <w:lang w:val="en-US"/>
        </w:rPr>
        <w:t>=</w:t>
      </w:r>
      <w:r w:rsidR="00361D99" w:rsidRPr="00C12449">
        <w:rPr>
          <w:rFonts w:ascii="Book Antiqua" w:eastAsia="宋体" w:hAnsi="Book Antiqua" w:cs="Arial"/>
          <w:lang w:val="en-US" w:eastAsia="zh-CN"/>
        </w:rPr>
        <w:t xml:space="preserve"> </w:t>
      </w:r>
      <w:r w:rsidR="008608C4" w:rsidRPr="00C12449">
        <w:rPr>
          <w:rFonts w:ascii="Book Antiqua" w:hAnsi="Book Antiqua" w:cs="Arial"/>
          <w:lang w:val="en-US"/>
        </w:rPr>
        <w:t xml:space="preserve">0.01) </w:t>
      </w:r>
      <w:r w:rsidR="008608C4" w:rsidRPr="00C12449">
        <w:rPr>
          <w:rFonts w:ascii="Book Antiqua" w:hAnsi="Book Antiqua" w:cs="Arial"/>
          <w:lang w:val="en-US" w:eastAsia="it-IT"/>
        </w:rPr>
        <w:t>were independently associated with a survival of less than one month.</w:t>
      </w:r>
    </w:p>
    <w:p w14:paraId="4F847A32" w14:textId="77777777" w:rsidR="00FE55AD" w:rsidRPr="00C12449" w:rsidRDefault="00FE55AD" w:rsidP="00FF7D22">
      <w:pPr>
        <w:spacing w:after="0" w:line="360" w:lineRule="auto"/>
        <w:jc w:val="both"/>
        <w:rPr>
          <w:rFonts w:ascii="Book Antiqua" w:eastAsia="宋体" w:hAnsi="Book Antiqua" w:cs="Arial"/>
          <w:b/>
          <w:lang w:val="en-US" w:eastAsia="zh-CN"/>
        </w:rPr>
      </w:pPr>
    </w:p>
    <w:p w14:paraId="2850A1C3" w14:textId="77777777" w:rsidR="002A40D2" w:rsidRPr="00C12449" w:rsidRDefault="00FE55AD" w:rsidP="00FF7D22">
      <w:pPr>
        <w:spacing w:after="0" w:line="360" w:lineRule="auto"/>
        <w:jc w:val="both"/>
        <w:rPr>
          <w:rFonts w:ascii="Book Antiqua" w:hAnsi="Book Antiqua" w:cs="Arial"/>
          <w:lang w:val="en-US" w:eastAsia="it-IT"/>
        </w:rPr>
      </w:pPr>
      <w:r w:rsidRPr="00C12449">
        <w:rPr>
          <w:rFonts w:ascii="Book Antiqua" w:hAnsi="Book Antiqua"/>
          <w:b/>
        </w:rPr>
        <w:t>CONCLUSION:</w:t>
      </w:r>
      <w:r w:rsidR="008608C4" w:rsidRPr="00C12449">
        <w:rPr>
          <w:rFonts w:ascii="Book Antiqua" w:hAnsi="Book Antiqua" w:cs="Arial"/>
          <w:lang w:val="en-US" w:eastAsia="it-IT"/>
        </w:rPr>
        <w:t xml:space="preserve"> </w:t>
      </w:r>
      <w:r w:rsidR="008608C4" w:rsidRPr="00C12449">
        <w:rPr>
          <w:rFonts w:ascii="Book Antiqua" w:hAnsi="Book Antiqua" w:cs="Arial"/>
          <w:lang w:val="en-US"/>
        </w:rPr>
        <w:t xml:space="preserve">HRS still has a poor prognosis, even when vasoactive drug therapies are extensively used. </w:t>
      </w:r>
    </w:p>
    <w:p w14:paraId="385A8843" w14:textId="77777777" w:rsidR="002A40D2" w:rsidRPr="00C12449" w:rsidRDefault="002A40D2" w:rsidP="00FF7D22">
      <w:pPr>
        <w:spacing w:after="0" w:line="360" w:lineRule="auto"/>
        <w:jc w:val="both"/>
        <w:rPr>
          <w:rFonts w:ascii="Book Antiqua" w:eastAsia="宋体" w:hAnsi="Book Antiqua" w:cs="Arial"/>
          <w:b/>
          <w:lang w:val="en-US" w:eastAsia="zh-CN"/>
        </w:rPr>
      </w:pPr>
    </w:p>
    <w:p w14:paraId="6F16473D" w14:textId="53787040" w:rsidR="00F548BE" w:rsidRPr="00C12449" w:rsidRDefault="00C63FB8" w:rsidP="00F548BE">
      <w:pPr>
        <w:rPr>
          <w:rFonts w:ascii="Book Antiqua" w:hAnsi="Book Antiqua" w:cs="宋体"/>
        </w:rPr>
      </w:pPr>
      <w:r w:rsidRPr="00C12449">
        <w:rPr>
          <w:rFonts w:ascii="Book Antiqua" w:hAnsi="Book Antiqua" w:cs="Tahoma"/>
        </w:rPr>
        <w:lastRenderedPageBreak/>
        <w:t>©</w:t>
      </w:r>
      <w:r w:rsidR="00F548BE" w:rsidRPr="00C12449">
        <w:rPr>
          <w:rFonts w:ascii="Book Antiqua" w:hAnsi="Book Antiqua" w:cs="宋体"/>
        </w:rPr>
        <w:t>2013</w:t>
      </w:r>
      <w:r w:rsidR="00F548BE" w:rsidRPr="00C12449">
        <w:rPr>
          <w:rFonts w:ascii="Book Antiqua" w:hAnsi="Book Antiqua" w:cs="宋体" w:hint="eastAsia"/>
        </w:rPr>
        <w:t xml:space="preserve"> </w:t>
      </w:r>
      <w:r w:rsidR="00F548BE" w:rsidRPr="00C12449">
        <w:rPr>
          <w:rFonts w:ascii="Book Antiqua" w:hAnsi="Book Antiqua" w:cs="宋体"/>
        </w:rPr>
        <w:t>Baishideng</w:t>
      </w:r>
      <w:r w:rsidR="00F548BE" w:rsidRPr="00C12449">
        <w:rPr>
          <w:rFonts w:ascii="Book Antiqua" w:hAnsi="Book Antiqua" w:cs="宋体" w:hint="eastAsia"/>
        </w:rPr>
        <w:t xml:space="preserve"> </w:t>
      </w:r>
      <w:r w:rsidR="00F548BE" w:rsidRPr="00C12449">
        <w:rPr>
          <w:rFonts w:ascii="Book Antiqua" w:hAnsi="Book Antiqua" w:cs="宋体"/>
        </w:rPr>
        <w:t>Publishing</w:t>
      </w:r>
      <w:r w:rsidR="00F548BE" w:rsidRPr="00C12449">
        <w:rPr>
          <w:rFonts w:ascii="Book Antiqua" w:hAnsi="Book Antiqua" w:cs="宋体" w:hint="eastAsia"/>
        </w:rPr>
        <w:t xml:space="preserve"> </w:t>
      </w:r>
      <w:r w:rsidR="00F548BE" w:rsidRPr="00C12449">
        <w:rPr>
          <w:rFonts w:ascii="Book Antiqua" w:hAnsi="Book Antiqua" w:cs="宋体"/>
        </w:rPr>
        <w:t>Group</w:t>
      </w:r>
      <w:r w:rsidR="00F548BE" w:rsidRPr="00C12449">
        <w:rPr>
          <w:rFonts w:ascii="Book Antiqua" w:hAnsi="Book Antiqua" w:cs="宋体" w:hint="eastAsia"/>
        </w:rPr>
        <w:t xml:space="preserve"> </w:t>
      </w:r>
      <w:r w:rsidR="00F548BE" w:rsidRPr="00C12449">
        <w:rPr>
          <w:rFonts w:ascii="Book Antiqua" w:hAnsi="Book Antiqua" w:cs="宋体"/>
        </w:rPr>
        <w:t>Co.,</w:t>
      </w:r>
      <w:r w:rsidR="00F548BE" w:rsidRPr="00C12449">
        <w:rPr>
          <w:rFonts w:ascii="Book Antiqua" w:hAnsi="Book Antiqua" w:cs="宋体" w:hint="eastAsia"/>
        </w:rPr>
        <w:t xml:space="preserve"> </w:t>
      </w:r>
      <w:r w:rsidR="00F548BE" w:rsidRPr="00C12449">
        <w:rPr>
          <w:rFonts w:ascii="Book Antiqua" w:hAnsi="Book Antiqua" w:cs="宋体"/>
        </w:rPr>
        <w:t>Limited.</w:t>
      </w:r>
      <w:r w:rsidR="00F548BE" w:rsidRPr="00C12449">
        <w:rPr>
          <w:rFonts w:ascii="Book Antiqua" w:hAnsi="Book Antiqua" w:cs="宋体" w:hint="eastAsia"/>
        </w:rPr>
        <w:t xml:space="preserve"> </w:t>
      </w:r>
      <w:r w:rsidR="00F548BE" w:rsidRPr="00C12449">
        <w:rPr>
          <w:rFonts w:ascii="Book Antiqua" w:hAnsi="Book Antiqua" w:cs="宋体"/>
        </w:rPr>
        <w:t>All</w:t>
      </w:r>
      <w:r w:rsidR="00F548BE" w:rsidRPr="00C12449">
        <w:rPr>
          <w:rFonts w:ascii="Book Antiqua" w:hAnsi="Book Antiqua" w:cs="宋体" w:hint="eastAsia"/>
        </w:rPr>
        <w:t xml:space="preserve"> </w:t>
      </w:r>
      <w:r w:rsidR="00F548BE" w:rsidRPr="00C12449">
        <w:rPr>
          <w:rFonts w:ascii="Book Antiqua" w:hAnsi="Book Antiqua" w:cs="宋体"/>
        </w:rPr>
        <w:t>rights</w:t>
      </w:r>
      <w:r w:rsidR="00F548BE" w:rsidRPr="00C12449">
        <w:rPr>
          <w:rFonts w:ascii="Book Antiqua" w:hAnsi="Book Antiqua" w:cs="宋体" w:hint="eastAsia"/>
        </w:rPr>
        <w:t xml:space="preserve"> </w:t>
      </w:r>
      <w:r w:rsidR="00F548BE" w:rsidRPr="00C12449">
        <w:rPr>
          <w:rFonts w:ascii="Book Antiqua" w:hAnsi="Book Antiqua" w:cs="宋体"/>
        </w:rPr>
        <w:t>reserved.</w:t>
      </w:r>
    </w:p>
    <w:p w14:paraId="6499DF50" w14:textId="77777777" w:rsidR="00FE55AD" w:rsidRPr="00C12449" w:rsidRDefault="00FE55AD" w:rsidP="00FF7D22">
      <w:pPr>
        <w:spacing w:after="0" w:line="360" w:lineRule="auto"/>
        <w:jc w:val="both"/>
        <w:rPr>
          <w:rFonts w:ascii="Book Antiqua" w:eastAsia="宋体" w:hAnsi="Book Antiqua" w:cs="Arial"/>
          <w:b/>
          <w:lang w:val="en-US" w:eastAsia="zh-CN"/>
        </w:rPr>
      </w:pPr>
    </w:p>
    <w:p w14:paraId="7E18F5EC" w14:textId="77777777" w:rsidR="002A40D2" w:rsidRPr="00C12449" w:rsidRDefault="00FE55AD" w:rsidP="00FF7D22">
      <w:pPr>
        <w:spacing w:after="0" w:line="360" w:lineRule="auto"/>
        <w:jc w:val="both"/>
        <w:rPr>
          <w:rFonts w:ascii="Book Antiqua" w:hAnsi="Book Antiqua" w:cs="Arial"/>
          <w:lang w:val="en-US"/>
        </w:rPr>
      </w:pPr>
      <w:r w:rsidRPr="00C12449">
        <w:rPr>
          <w:rFonts w:ascii="Book Antiqua" w:hAnsi="Book Antiqua"/>
          <w:b/>
        </w:rPr>
        <w:t>Key words:</w:t>
      </w:r>
      <w:r w:rsidR="008608C4" w:rsidRPr="00C12449">
        <w:rPr>
          <w:rFonts w:ascii="Book Antiqua" w:hAnsi="Book Antiqua" w:cs="Arial"/>
          <w:lang w:val="en-US"/>
        </w:rPr>
        <w:t xml:space="preserve"> </w:t>
      </w:r>
      <w:proofErr w:type="spellStart"/>
      <w:r w:rsidR="008608C4" w:rsidRPr="00C12449">
        <w:rPr>
          <w:rFonts w:ascii="Book Antiqua" w:hAnsi="Book Antiqua" w:cs="Arial"/>
          <w:caps/>
          <w:lang w:val="en-US"/>
        </w:rPr>
        <w:t>h</w:t>
      </w:r>
      <w:r w:rsidR="008608C4" w:rsidRPr="00C12449">
        <w:rPr>
          <w:rFonts w:ascii="Book Antiqua" w:hAnsi="Book Antiqua" w:cs="Arial"/>
          <w:lang w:val="en-US"/>
        </w:rPr>
        <w:t>epatorenal</w:t>
      </w:r>
      <w:proofErr w:type="spellEnd"/>
      <w:r w:rsidR="008608C4" w:rsidRPr="00C12449">
        <w:rPr>
          <w:rFonts w:ascii="Book Antiqua" w:hAnsi="Book Antiqua" w:cs="Arial"/>
          <w:lang w:val="en-US"/>
        </w:rPr>
        <w:t xml:space="preserve"> syndrome; </w:t>
      </w:r>
      <w:r w:rsidR="008608C4" w:rsidRPr="00C12449">
        <w:rPr>
          <w:rFonts w:ascii="Book Antiqua" w:hAnsi="Book Antiqua" w:cs="Arial"/>
          <w:caps/>
          <w:lang w:val="en-US"/>
        </w:rPr>
        <w:t>l</w:t>
      </w:r>
      <w:r w:rsidR="008608C4" w:rsidRPr="00C12449">
        <w:rPr>
          <w:rFonts w:ascii="Book Antiqua" w:hAnsi="Book Antiqua" w:cs="Arial"/>
          <w:lang w:val="en-US"/>
        </w:rPr>
        <w:t xml:space="preserve">iver cirrhosis; </w:t>
      </w:r>
      <w:r w:rsidR="00C00A76" w:rsidRPr="00C12449">
        <w:rPr>
          <w:rFonts w:ascii="Book Antiqua" w:hAnsi="Book Antiqua" w:cs="Arial"/>
          <w:lang w:val="en-US"/>
        </w:rPr>
        <w:t>Hepatitis C virus</w:t>
      </w:r>
      <w:r w:rsidR="0010152E" w:rsidRPr="00C12449">
        <w:rPr>
          <w:rFonts w:ascii="Book Antiqua" w:eastAsia="宋体" w:hAnsi="Book Antiqua" w:cs="Arial"/>
          <w:lang w:val="en-US" w:eastAsia="zh-CN"/>
        </w:rPr>
        <w:t>;</w:t>
      </w:r>
      <w:r w:rsidR="0010152E" w:rsidRPr="00C12449">
        <w:rPr>
          <w:rFonts w:ascii="Book Antiqua" w:hAnsi="Book Antiqua" w:cs="Arial"/>
          <w:caps/>
          <w:lang w:val="en-US"/>
        </w:rPr>
        <w:t xml:space="preserve"> </w:t>
      </w:r>
      <w:r w:rsidR="008608C4" w:rsidRPr="00C12449">
        <w:rPr>
          <w:rFonts w:ascii="Book Antiqua" w:hAnsi="Book Antiqua" w:cs="Arial"/>
          <w:caps/>
          <w:lang w:val="en-US"/>
        </w:rPr>
        <w:t>v</w:t>
      </w:r>
      <w:r w:rsidR="008608C4" w:rsidRPr="00C12449">
        <w:rPr>
          <w:rFonts w:ascii="Book Antiqua" w:hAnsi="Book Antiqua" w:cs="Arial"/>
          <w:lang w:val="en-US"/>
        </w:rPr>
        <w:t xml:space="preserve">asoactive drugs; </w:t>
      </w:r>
      <w:r w:rsidR="008608C4" w:rsidRPr="00C12449">
        <w:rPr>
          <w:rFonts w:ascii="Book Antiqua" w:hAnsi="Book Antiqua" w:cs="Arial"/>
          <w:caps/>
          <w:lang w:val="en-US"/>
        </w:rPr>
        <w:t>m</w:t>
      </w:r>
      <w:r w:rsidR="008608C4" w:rsidRPr="00C12449">
        <w:rPr>
          <w:rFonts w:ascii="Book Antiqua" w:hAnsi="Book Antiqua" w:cs="Arial"/>
          <w:lang w:val="en-US"/>
        </w:rPr>
        <w:t>ortality</w:t>
      </w:r>
    </w:p>
    <w:p w14:paraId="1E9F5439" w14:textId="77777777" w:rsidR="002A40D2" w:rsidRPr="00C12449" w:rsidRDefault="002A40D2" w:rsidP="00FF7D22">
      <w:pPr>
        <w:spacing w:after="0" w:line="360" w:lineRule="auto"/>
        <w:jc w:val="both"/>
        <w:rPr>
          <w:rFonts w:ascii="Book Antiqua" w:eastAsia="Arial Unicode MS" w:hAnsi="Book Antiqua" w:cs="Arial Unicode MS"/>
          <w:b/>
          <w:lang w:val="en-US"/>
        </w:rPr>
      </w:pPr>
    </w:p>
    <w:p w14:paraId="616EE15A" w14:textId="77777777" w:rsidR="002A40D2" w:rsidRPr="00C12449" w:rsidRDefault="008608C4" w:rsidP="00FF7D22">
      <w:pPr>
        <w:spacing w:after="0" w:line="360" w:lineRule="auto"/>
        <w:jc w:val="both"/>
        <w:rPr>
          <w:rFonts w:ascii="Book Antiqua" w:hAnsi="Book Antiqua" w:cs="Arial"/>
          <w:lang w:val="en-US"/>
        </w:rPr>
      </w:pPr>
      <w:r w:rsidRPr="00C12449">
        <w:rPr>
          <w:rFonts w:ascii="Book Antiqua" w:eastAsia="Arial Unicode MS" w:hAnsi="Book Antiqua" w:cs="Arial Unicode MS"/>
          <w:b/>
          <w:lang w:val="en-US"/>
        </w:rPr>
        <w:t xml:space="preserve">Core </w:t>
      </w:r>
      <w:r w:rsidRPr="00C12449">
        <w:rPr>
          <w:rFonts w:ascii="Book Antiqua" w:hAnsi="Book Antiqua" w:cs="Arial Unicode MS"/>
          <w:b/>
          <w:lang w:val="en-US"/>
        </w:rPr>
        <w:t>tip</w:t>
      </w:r>
      <w:r w:rsidRPr="00C12449">
        <w:rPr>
          <w:rFonts w:ascii="Book Antiqua" w:eastAsia="Arial Unicode MS" w:hAnsi="Book Antiqua" w:cs="Arial Unicode MS"/>
          <w:b/>
          <w:lang w:val="en-US"/>
        </w:rPr>
        <w:t>:</w:t>
      </w:r>
      <w:r w:rsidRPr="00C12449">
        <w:rPr>
          <w:rFonts w:ascii="Book Antiqua" w:hAnsi="Book Antiqua" w:cs="Arial"/>
          <w:lang w:val="en-US"/>
        </w:rPr>
        <w:t xml:space="preserve"> </w:t>
      </w:r>
      <w:proofErr w:type="spellStart"/>
      <w:r w:rsidRPr="00C12449">
        <w:rPr>
          <w:rFonts w:ascii="Book Antiqua" w:hAnsi="Book Antiqua" w:cs="Arial"/>
          <w:lang w:val="en-US"/>
        </w:rPr>
        <w:t>H</w:t>
      </w:r>
      <w:r w:rsidR="0010152E" w:rsidRPr="00C12449">
        <w:rPr>
          <w:rFonts w:ascii="Book Antiqua" w:hAnsi="Book Antiqua" w:cs="Arial"/>
          <w:lang w:val="en-US"/>
        </w:rPr>
        <w:t>epatorenal</w:t>
      </w:r>
      <w:proofErr w:type="spellEnd"/>
      <w:r w:rsidR="0010152E" w:rsidRPr="00C12449">
        <w:rPr>
          <w:rFonts w:ascii="Book Antiqua" w:hAnsi="Book Antiqua" w:cs="Arial"/>
          <w:lang w:val="en-US"/>
        </w:rPr>
        <w:t xml:space="preserve"> syndrome (HRS)</w:t>
      </w:r>
      <w:r w:rsidRPr="00C12449">
        <w:rPr>
          <w:rFonts w:ascii="Book Antiqua" w:hAnsi="Book Antiqua" w:cs="Arial"/>
          <w:lang w:val="en-US"/>
        </w:rPr>
        <w:t xml:space="preserve"> is a life-threatening complication of advanced liver disease. The aims of this study were to investigate the clinical and biochemical features of HRS, to assess short- and long-term survival, and to evaluate the presence of potential predictors of early mortality. Thirty-three patients with liver cirrhosis and HRS were retrospectively reviewed. Median survival was 30 d. By </w:t>
      </w:r>
      <w:proofErr w:type="spellStart"/>
      <w:r w:rsidRPr="00C12449">
        <w:rPr>
          <w:rFonts w:ascii="Book Antiqua" w:hAnsi="Book Antiqua" w:cs="Arial"/>
          <w:lang w:val="en-US"/>
        </w:rPr>
        <w:t>univariate</w:t>
      </w:r>
      <w:proofErr w:type="spellEnd"/>
      <w:r w:rsidRPr="00C12449">
        <w:rPr>
          <w:rFonts w:ascii="Book Antiqua" w:hAnsi="Book Antiqua" w:cs="Arial"/>
          <w:lang w:val="en-US"/>
        </w:rPr>
        <w:t xml:space="preserve"> analysis Child-Pugh class C, </w:t>
      </w:r>
      <w:r w:rsidR="00F24EBB" w:rsidRPr="00C12449">
        <w:rPr>
          <w:rFonts w:ascii="Book Antiqua" w:hAnsi="Book Antiqua" w:cs="Arial"/>
          <w:lang w:val="en-US"/>
        </w:rPr>
        <w:t>hepatocellular</w:t>
      </w:r>
      <w:r w:rsidR="00F24EBB" w:rsidRPr="00C12449">
        <w:rPr>
          <w:rFonts w:ascii="Book Antiqua" w:eastAsia="宋体" w:hAnsi="Book Antiqua" w:cs="Arial"/>
          <w:lang w:val="en-US" w:eastAsia="zh-CN"/>
        </w:rPr>
        <w:t xml:space="preserve"> </w:t>
      </w:r>
      <w:r w:rsidR="00F24EBB" w:rsidRPr="00C12449">
        <w:rPr>
          <w:rFonts w:ascii="Book Antiqua" w:hAnsi="Book Antiqua" w:cs="Arial"/>
          <w:lang w:val="en-US"/>
        </w:rPr>
        <w:t>carcinoma</w:t>
      </w:r>
      <w:r w:rsidRPr="00C12449">
        <w:rPr>
          <w:rFonts w:ascii="Book Antiqua" w:hAnsi="Book Antiqua" w:cs="Arial"/>
          <w:lang w:val="en-US"/>
        </w:rPr>
        <w:t xml:space="preserve">, low serum sodium, high bilirubin and high </w:t>
      </w:r>
      <w:r w:rsidR="00361D99" w:rsidRPr="00C12449">
        <w:rPr>
          <w:rFonts w:ascii="Book Antiqua" w:hAnsi="Book Antiqua" w:cs="Arial"/>
          <w:lang w:val="en-US"/>
        </w:rPr>
        <w:t>Model for End-stage Liver Disease (MELD)</w:t>
      </w:r>
      <w:r w:rsidRPr="00C12449">
        <w:rPr>
          <w:rFonts w:ascii="Book Antiqua" w:hAnsi="Book Antiqua" w:cs="Arial"/>
          <w:lang w:val="en-US"/>
        </w:rPr>
        <w:t xml:space="preserve"> score were predictive factors of 30-day mortality. By</w:t>
      </w:r>
      <w:r w:rsidRPr="00C12449">
        <w:rPr>
          <w:rFonts w:ascii="Book Antiqua" w:hAnsi="Book Antiqua" w:cs="Arial"/>
          <w:lang w:val="en-US" w:eastAsia="it-IT"/>
        </w:rPr>
        <w:t xml:space="preserve"> multivariate analysis, only </w:t>
      </w:r>
      <w:r w:rsidRPr="00C12449">
        <w:rPr>
          <w:rFonts w:ascii="Book Antiqua" w:hAnsi="Book Antiqua" w:cs="Arial"/>
          <w:lang w:val="en-US"/>
        </w:rPr>
        <w:t>serum sodium &lt;</w:t>
      </w:r>
      <w:r w:rsidR="0010152E" w:rsidRPr="00C12449">
        <w:rPr>
          <w:rFonts w:ascii="Book Antiqua" w:eastAsia="宋体" w:hAnsi="Book Antiqua" w:cs="Arial"/>
          <w:lang w:val="en-US" w:eastAsia="zh-CN"/>
        </w:rPr>
        <w:t xml:space="preserve"> </w:t>
      </w:r>
      <w:r w:rsidRPr="00C12449">
        <w:rPr>
          <w:rFonts w:ascii="Book Antiqua" w:hAnsi="Book Antiqua" w:cs="Arial"/>
          <w:lang w:val="en-US"/>
        </w:rPr>
        <w:t xml:space="preserve">132 </w:t>
      </w:r>
      <w:proofErr w:type="spellStart"/>
      <w:r w:rsidRPr="00C12449">
        <w:rPr>
          <w:rFonts w:ascii="Book Antiqua" w:hAnsi="Book Antiqua" w:cs="Arial"/>
          <w:lang w:val="en-US"/>
        </w:rPr>
        <w:t>mEq</w:t>
      </w:r>
      <w:proofErr w:type="spellEnd"/>
      <w:r w:rsidRPr="00C12449">
        <w:rPr>
          <w:rFonts w:ascii="Book Antiqua" w:hAnsi="Book Antiqua" w:cs="Arial"/>
          <w:lang w:val="en-US"/>
        </w:rPr>
        <w:t>/L and MELD score &gt;</w:t>
      </w:r>
      <w:r w:rsidR="0010152E" w:rsidRPr="00C12449">
        <w:rPr>
          <w:rFonts w:ascii="Book Antiqua" w:eastAsia="宋体" w:hAnsi="Book Antiqua" w:cs="Arial"/>
          <w:lang w:val="en-US" w:eastAsia="zh-CN"/>
        </w:rPr>
        <w:t xml:space="preserve"> </w:t>
      </w:r>
      <w:r w:rsidRPr="00C12449">
        <w:rPr>
          <w:rFonts w:ascii="Book Antiqua" w:hAnsi="Book Antiqua" w:cs="Arial"/>
          <w:lang w:val="en-US"/>
        </w:rPr>
        <w:t xml:space="preserve">27 </w:t>
      </w:r>
      <w:r w:rsidRPr="00C12449">
        <w:rPr>
          <w:rFonts w:ascii="Book Antiqua" w:hAnsi="Book Antiqua" w:cs="Arial"/>
          <w:lang w:val="en-US" w:eastAsia="it-IT"/>
        </w:rPr>
        <w:t>were independently associated with survival of less than one month.</w:t>
      </w:r>
    </w:p>
    <w:p w14:paraId="75C820F2" w14:textId="77777777" w:rsidR="002A40D2" w:rsidRPr="00C12449" w:rsidRDefault="002A40D2" w:rsidP="00FF7D22">
      <w:pPr>
        <w:spacing w:after="0" w:line="360" w:lineRule="auto"/>
        <w:jc w:val="both"/>
        <w:rPr>
          <w:rFonts w:ascii="Book Antiqua" w:hAnsi="Book Antiqua" w:cs="Arial"/>
          <w:lang w:val="en-US"/>
        </w:rPr>
      </w:pPr>
    </w:p>
    <w:p w14:paraId="19A4C94B" w14:textId="5BDD1D31" w:rsidR="000D38B6" w:rsidRPr="00C12449" w:rsidRDefault="000D38B6" w:rsidP="00FF7D22">
      <w:pPr>
        <w:spacing w:after="0" w:line="360" w:lineRule="auto"/>
        <w:jc w:val="both"/>
        <w:rPr>
          <w:rFonts w:ascii="Book Antiqua" w:eastAsia="宋体" w:hAnsi="Book Antiqua"/>
          <w:lang w:eastAsia="zh-CN"/>
        </w:rPr>
      </w:pPr>
      <w:r w:rsidRPr="00C12449">
        <w:rPr>
          <w:rFonts w:ascii="Book Antiqua" w:hAnsi="Book Antiqua" w:cs="Arial"/>
          <w:bCs/>
          <w:lang w:val="en-US"/>
        </w:rPr>
        <w:t>Licata A, Maida M</w:t>
      </w:r>
      <w:r w:rsidRPr="00C12449">
        <w:rPr>
          <w:rFonts w:ascii="Book Antiqua" w:eastAsia="宋体" w:hAnsi="Book Antiqua" w:cs="Arial"/>
          <w:bCs/>
          <w:lang w:val="en-US" w:eastAsia="zh-CN"/>
        </w:rPr>
        <w:t>,</w:t>
      </w:r>
      <w:r w:rsidRPr="00C12449">
        <w:rPr>
          <w:rFonts w:ascii="Book Antiqua" w:hAnsi="Book Antiqua"/>
        </w:rPr>
        <w:t xml:space="preserve"> </w:t>
      </w:r>
      <w:proofErr w:type="spellStart"/>
      <w:r w:rsidRPr="00C12449">
        <w:rPr>
          <w:rFonts w:ascii="Book Antiqua" w:hAnsi="Book Antiqua" w:cs="Arial"/>
          <w:lang w:val="en-US"/>
        </w:rPr>
        <w:t>Bonaccorso</w:t>
      </w:r>
      <w:proofErr w:type="spellEnd"/>
      <w:r w:rsidRPr="00C12449">
        <w:rPr>
          <w:rFonts w:ascii="Book Antiqua" w:hAnsi="Book Antiqua" w:cs="Arial"/>
          <w:lang w:val="en-US"/>
        </w:rPr>
        <w:t xml:space="preserve"> A, </w:t>
      </w:r>
      <w:proofErr w:type="spellStart"/>
      <w:r w:rsidRPr="00C12449">
        <w:rPr>
          <w:rFonts w:ascii="Book Antiqua" w:hAnsi="Book Antiqua" w:cs="Arial"/>
          <w:lang w:val="en-US"/>
        </w:rPr>
        <w:t>Macaluso</w:t>
      </w:r>
      <w:proofErr w:type="spellEnd"/>
      <w:r w:rsidRPr="00C12449">
        <w:rPr>
          <w:rFonts w:ascii="Book Antiqua" w:hAnsi="Book Antiqua" w:cs="Arial"/>
          <w:lang w:val="en-US"/>
        </w:rPr>
        <w:t xml:space="preserve"> FS</w:t>
      </w:r>
      <w:r w:rsidRPr="00C12449">
        <w:rPr>
          <w:rFonts w:ascii="Book Antiqua" w:eastAsia="宋体" w:hAnsi="Book Antiqua" w:cs="Arial"/>
          <w:lang w:val="en-US" w:eastAsia="zh-CN"/>
        </w:rPr>
        <w:t>,</w:t>
      </w:r>
      <w:r w:rsidRPr="00C12449">
        <w:rPr>
          <w:rFonts w:ascii="Book Antiqua" w:hAnsi="Book Antiqua" w:cs="Arial"/>
          <w:lang w:val="en-US"/>
        </w:rPr>
        <w:t xml:space="preserve"> </w:t>
      </w:r>
      <w:proofErr w:type="spellStart"/>
      <w:r w:rsidRPr="00C12449">
        <w:rPr>
          <w:rFonts w:ascii="Book Antiqua" w:hAnsi="Book Antiqua" w:cs="Arial"/>
          <w:lang w:val="en-US"/>
        </w:rPr>
        <w:t>Cappello</w:t>
      </w:r>
      <w:proofErr w:type="spellEnd"/>
      <w:r w:rsidRPr="00C12449">
        <w:rPr>
          <w:rFonts w:ascii="Book Antiqua" w:hAnsi="Book Antiqua" w:cs="Arial"/>
          <w:lang w:val="en-US"/>
        </w:rPr>
        <w:t xml:space="preserve"> M</w:t>
      </w:r>
      <w:r w:rsidRPr="00C12449">
        <w:rPr>
          <w:rFonts w:ascii="Book Antiqua" w:eastAsia="宋体" w:hAnsi="Book Antiqua" w:cs="Arial"/>
          <w:lang w:val="en-US" w:eastAsia="zh-CN"/>
        </w:rPr>
        <w:t xml:space="preserve">, </w:t>
      </w:r>
      <w:proofErr w:type="spellStart"/>
      <w:r w:rsidRPr="00C12449">
        <w:rPr>
          <w:rFonts w:ascii="Book Antiqua" w:hAnsi="Book Antiqua" w:cs="Arial"/>
          <w:lang w:val="en-US"/>
        </w:rPr>
        <w:t>Craxì</w:t>
      </w:r>
      <w:proofErr w:type="spellEnd"/>
      <w:r w:rsidR="00FA47C0" w:rsidRPr="00C12449">
        <w:rPr>
          <w:rFonts w:ascii="Book Antiqua" w:eastAsia="宋体" w:hAnsi="Book Antiqua" w:cs="Arial"/>
          <w:lang w:val="en-US" w:eastAsia="zh-CN"/>
        </w:rPr>
        <w:t xml:space="preserve"> </w:t>
      </w:r>
      <w:r w:rsidRPr="00C12449">
        <w:rPr>
          <w:rFonts w:ascii="Book Antiqua" w:hAnsi="Book Antiqua" w:cs="Arial"/>
          <w:lang w:val="en-US"/>
        </w:rPr>
        <w:t>A</w:t>
      </w:r>
      <w:r w:rsidRPr="00C12449">
        <w:rPr>
          <w:rFonts w:ascii="Book Antiqua" w:eastAsia="宋体" w:hAnsi="Book Antiqua" w:cs="Arial"/>
          <w:lang w:val="en-US" w:eastAsia="zh-CN"/>
        </w:rPr>
        <w:t xml:space="preserve">, </w:t>
      </w:r>
      <w:proofErr w:type="spellStart"/>
      <w:r w:rsidRPr="00C12449">
        <w:rPr>
          <w:rFonts w:ascii="Book Antiqua" w:hAnsi="Book Antiqua" w:cs="Arial"/>
          <w:lang w:val="en-US"/>
        </w:rPr>
        <w:t>Almasio</w:t>
      </w:r>
      <w:proofErr w:type="spellEnd"/>
      <w:r w:rsidRPr="00C12449">
        <w:rPr>
          <w:rFonts w:ascii="Book Antiqua" w:hAnsi="Book Antiqua" w:cs="Arial"/>
          <w:lang w:val="en-US"/>
        </w:rPr>
        <w:t xml:space="preserve"> PL</w:t>
      </w:r>
      <w:r w:rsidR="00FA47C0" w:rsidRPr="00C12449">
        <w:rPr>
          <w:rFonts w:ascii="Book Antiqua" w:eastAsia="宋体" w:hAnsi="Book Antiqua" w:cs="Arial"/>
          <w:lang w:val="en-US" w:eastAsia="zh-CN"/>
        </w:rPr>
        <w:t xml:space="preserve">. </w:t>
      </w:r>
      <w:r w:rsidR="00FA47C0" w:rsidRPr="00C12449">
        <w:rPr>
          <w:rFonts w:ascii="Book Antiqua" w:hAnsi="Book Antiqua" w:cs="Arial"/>
          <w:caps/>
          <w:lang w:val="en-US"/>
        </w:rPr>
        <w:t>c</w:t>
      </w:r>
      <w:r w:rsidR="00FA47C0" w:rsidRPr="00C12449">
        <w:rPr>
          <w:rFonts w:ascii="Book Antiqua" w:hAnsi="Book Antiqua" w:cs="Arial"/>
          <w:lang w:val="en-US"/>
        </w:rPr>
        <w:t xml:space="preserve">linical course and prognostic factors of </w:t>
      </w:r>
      <w:proofErr w:type="spellStart"/>
      <w:r w:rsidR="00FA47C0" w:rsidRPr="00C12449">
        <w:rPr>
          <w:rFonts w:ascii="Book Antiqua" w:hAnsi="Book Antiqua" w:cs="Arial"/>
          <w:lang w:val="en-US"/>
        </w:rPr>
        <w:t>hepatorenal</w:t>
      </w:r>
      <w:proofErr w:type="spellEnd"/>
      <w:r w:rsidR="00FA47C0" w:rsidRPr="00C12449">
        <w:rPr>
          <w:rFonts w:ascii="Book Antiqua" w:hAnsi="Book Antiqua" w:cs="Arial"/>
          <w:lang w:val="en-US"/>
        </w:rPr>
        <w:t xml:space="preserve"> syndrome: </w:t>
      </w:r>
      <w:r w:rsidR="00FA47C0" w:rsidRPr="00C12449">
        <w:rPr>
          <w:rFonts w:ascii="Book Antiqua" w:hAnsi="Book Antiqua" w:cs="Arial"/>
          <w:caps/>
          <w:lang w:val="en-US"/>
        </w:rPr>
        <w:t>a</w:t>
      </w:r>
      <w:r w:rsidR="00FA47C0" w:rsidRPr="00C12449">
        <w:rPr>
          <w:rFonts w:ascii="Book Antiqua" w:hAnsi="Book Antiqua" w:cs="Arial"/>
          <w:lang w:val="en-US"/>
        </w:rPr>
        <w:t xml:space="preserve"> retrospective single-center cohort study</w:t>
      </w:r>
      <w:r w:rsidR="00FA47C0" w:rsidRPr="00C12449">
        <w:rPr>
          <w:rFonts w:ascii="Book Antiqua" w:eastAsia="宋体" w:hAnsi="Book Antiqua"/>
          <w:lang w:val="en-US" w:eastAsia="zh-CN"/>
        </w:rPr>
        <w:t xml:space="preserve">. </w:t>
      </w:r>
      <w:r w:rsidR="00723F12" w:rsidRPr="00C12449">
        <w:rPr>
          <w:rFonts w:ascii="Book Antiqua" w:hAnsi="Book Antiqua"/>
        </w:rPr>
        <w:t>World J Hepatol</w:t>
      </w:r>
      <w:r w:rsidRPr="00C12449">
        <w:rPr>
          <w:rFonts w:ascii="Book Antiqua" w:hAnsi="Book Antiqua"/>
        </w:rPr>
        <w:t xml:space="preserve"> 2013;</w:t>
      </w:r>
    </w:p>
    <w:p w14:paraId="61CB12F1" w14:textId="77777777" w:rsidR="000D38B6" w:rsidRPr="00C12449" w:rsidRDefault="000D38B6" w:rsidP="00FF7D22">
      <w:pPr>
        <w:spacing w:after="0" w:line="360" w:lineRule="auto"/>
        <w:jc w:val="both"/>
        <w:rPr>
          <w:rFonts w:ascii="Book Antiqua" w:hAnsi="Book Antiqua"/>
        </w:rPr>
      </w:pPr>
      <w:r w:rsidRPr="00C12449">
        <w:rPr>
          <w:rFonts w:ascii="Book Antiqua" w:hAnsi="Book Antiqua"/>
          <w:b/>
        </w:rPr>
        <w:t>Available from:</w:t>
      </w:r>
      <w:r w:rsidRPr="00C12449">
        <w:rPr>
          <w:rFonts w:ascii="Book Antiqua" w:hAnsi="Book Antiqua"/>
        </w:rPr>
        <w:t xml:space="preserve"> URL: http://www.wjgnet.com/</w:t>
      </w:r>
      <w:r w:rsidR="00577A2F" w:rsidRPr="00C12449">
        <w:rPr>
          <w:rFonts w:ascii="Book Antiqua" w:eastAsia="宋体" w:hAnsi="Book Antiqua"/>
          <w:lang w:eastAsia="zh-CN"/>
        </w:rPr>
        <w:t>1948</w:t>
      </w:r>
      <w:r w:rsidRPr="00C12449">
        <w:rPr>
          <w:rFonts w:ascii="Book Antiqua" w:hAnsi="Book Antiqua"/>
        </w:rPr>
        <w:t>-</w:t>
      </w:r>
      <w:r w:rsidR="00577A2F" w:rsidRPr="00C12449">
        <w:rPr>
          <w:rFonts w:ascii="Book Antiqua" w:eastAsia="宋体" w:hAnsi="Book Antiqua"/>
          <w:lang w:eastAsia="zh-CN"/>
        </w:rPr>
        <w:t>5182</w:t>
      </w:r>
      <w:r w:rsidRPr="00C12449">
        <w:rPr>
          <w:rFonts w:ascii="Book Antiqua" w:hAnsi="Book Antiqua"/>
        </w:rPr>
        <w:t xml:space="preserve">/ </w:t>
      </w:r>
    </w:p>
    <w:p w14:paraId="46A29971" w14:textId="77777777" w:rsidR="000D38B6" w:rsidRPr="00C12449" w:rsidRDefault="000D38B6" w:rsidP="00FF7D22">
      <w:pPr>
        <w:spacing w:after="0" w:line="360" w:lineRule="auto"/>
        <w:jc w:val="both"/>
        <w:rPr>
          <w:rFonts w:ascii="Book Antiqua" w:hAnsi="Book Antiqua"/>
        </w:rPr>
      </w:pPr>
      <w:r w:rsidRPr="00C12449">
        <w:rPr>
          <w:rFonts w:ascii="Book Antiqua" w:hAnsi="Book Antiqua"/>
          <w:b/>
        </w:rPr>
        <w:t xml:space="preserve">DOI: </w:t>
      </w:r>
      <w:r w:rsidRPr="00C12449">
        <w:rPr>
          <w:rFonts w:ascii="Book Antiqua" w:hAnsi="Book Antiqua"/>
        </w:rPr>
        <w:t>http://dx.doi.org/</w:t>
      </w:r>
      <w:r w:rsidR="00577A2F" w:rsidRPr="00C12449">
        <w:rPr>
          <w:rStyle w:val="toc-cit-date"/>
          <w:rFonts w:ascii="Book Antiqua" w:hAnsi="Book Antiqua"/>
        </w:rPr>
        <w:t>10.4254/wjh.</w:t>
      </w:r>
    </w:p>
    <w:p w14:paraId="66E5617C" w14:textId="77777777" w:rsidR="002A40D2" w:rsidRPr="00C12449" w:rsidRDefault="002A40D2" w:rsidP="00FF7D22">
      <w:pPr>
        <w:spacing w:after="0" w:line="360" w:lineRule="auto"/>
        <w:jc w:val="both"/>
        <w:rPr>
          <w:rFonts w:ascii="Book Antiqua" w:eastAsia="宋体" w:hAnsi="Book Antiqua" w:cs="Arial"/>
          <w:b/>
          <w:lang w:val="en-US" w:eastAsia="zh-CN"/>
        </w:rPr>
      </w:pPr>
    </w:p>
    <w:p w14:paraId="08D9BF4C" w14:textId="77777777" w:rsidR="002A40D2" w:rsidRPr="00C12449" w:rsidRDefault="008608C4" w:rsidP="00FF7D22">
      <w:pPr>
        <w:spacing w:after="0" w:line="360" w:lineRule="auto"/>
        <w:jc w:val="both"/>
        <w:rPr>
          <w:rFonts w:ascii="Book Antiqua" w:hAnsi="Book Antiqua" w:cs="Arial"/>
          <w:b/>
          <w:lang w:val="en-US"/>
        </w:rPr>
      </w:pPr>
      <w:r w:rsidRPr="00C12449">
        <w:rPr>
          <w:rFonts w:ascii="Book Antiqua" w:hAnsi="Book Antiqua" w:cs="Arial"/>
          <w:b/>
          <w:lang w:val="en-US"/>
        </w:rPr>
        <w:t>INTRODUCTION</w:t>
      </w:r>
    </w:p>
    <w:p w14:paraId="248C73A5" w14:textId="77777777" w:rsidR="002A40D2" w:rsidRPr="00C12449" w:rsidRDefault="008608C4" w:rsidP="00FF7D22">
      <w:pPr>
        <w:spacing w:after="0" w:line="360" w:lineRule="auto"/>
        <w:jc w:val="both"/>
        <w:rPr>
          <w:rFonts w:ascii="Book Antiqua" w:hAnsi="Book Antiqua" w:cs="Arial"/>
          <w:lang w:val="en-US"/>
        </w:rPr>
      </w:pPr>
      <w:proofErr w:type="spellStart"/>
      <w:r w:rsidRPr="00C12449">
        <w:rPr>
          <w:rFonts w:ascii="Book Antiqua" w:hAnsi="Book Antiqua" w:cs="Arial"/>
          <w:lang w:val="en-US"/>
        </w:rPr>
        <w:t>Hepatorenal</w:t>
      </w:r>
      <w:proofErr w:type="spellEnd"/>
      <w:r w:rsidRPr="00C12449">
        <w:rPr>
          <w:rFonts w:ascii="Book Antiqua" w:hAnsi="Book Antiqua" w:cs="Arial"/>
          <w:lang w:val="en-US"/>
        </w:rPr>
        <w:t xml:space="preserve"> syndrome (HRS) is a life-threatening complication of advanced liver cirrhosis. It is characterized by functional renal failure, which develops as a result of portal hypertension, splanchnic vasodilatation and consequential deterioration of all systemic circulatory </w:t>
      </w:r>
      <w:proofErr w:type="gramStart"/>
      <w:r w:rsidRPr="00C12449">
        <w:rPr>
          <w:rFonts w:ascii="Book Antiqua" w:hAnsi="Book Antiqua" w:cs="Arial"/>
          <w:lang w:val="en-US"/>
        </w:rPr>
        <w:t>function</w:t>
      </w:r>
      <w:r w:rsidRPr="00C12449">
        <w:rPr>
          <w:rFonts w:ascii="Book Antiqua" w:hAnsi="Book Antiqua" w:cs="Arial"/>
          <w:vertAlign w:val="superscript"/>
          <w:lang w:val="en-US"/>
        </w:rPr>
        <w:t>[</w:t>
      </w:r>
      <w:proofErr w:type="gramEnd"/>
      <w:r w:rsidRPr="00C12449">
        <w:rPr>
          <w:rFonts w:ascii="Book Antiqua" w:hAnsi="Book Antiqua" w:cs="Arial"/>
          <w:vertAlign w:val="superscript"/>
          <w:lang w:val="en-US"/>
        </w:rPr>
        <w:t>1]</w:t>
      </w:r>
      <w:r w:rsidRPr="00C12449">
        <w:rPr>
          <w:rFonts w:ascii="Book Antiqua" w:hAnsi="Book Antiqua" w:cs="Arial"/>
          <w:lang w:val="en-US"/>
        </w:rPr>
        <w:t xml:space="preserve">. Its incidence is approximately 8% per year in cirrhotic patients with ascites, but its incidence is greater in patients with advanced Child-Pugh </w:t>
      </w:r>
      <w:proofErr w:type="gramStart"/>
      <w:r w:rsidRPr="00C12449">
        <w:rPr>
          <w:rFonts w:ascii="Book Antiqua" w:hAnsi="Book Antiqua" w:cs="Arial"/>
          <w:lang w:val="en-US"/>
        </w:rPr>
        <w:t>scores</w:t>
      </w:r>
      <w:r w:rsidRPr="00C12449">
        <w:rPr>
          <w:rFonts w:ascii="Book Antiqua" w:hAnsi="Book Antiqua" w:cs="Arial"/>
          <w:vertAlign w:val="superscript"/>
          <w:lang w:val="en-US"/>
        </w:rPr>
        <w:t>[</w:t>
      </w:r>
      <w:proofErr w:type="gramEnd"/>
      <w:r w:rsidRPr="00C12449">
        <w:rPr>
          <w:rFonts w:ascii="Book Antiqua" w:hAnsi="Book Antiqua" w:cs="Arial"/>
          <w:vertAlign w:val="superscript"/>
          <w:lang w:val="en-US"/>
        </w:rPr>
        <w:t>2]</w:t>
      </w:r>
      <w:r w:rsidRPr="00C12449">
        <w:rPr>
          <w:rFonts w:ascii="Book Antiqua" w:hAnsi="Book Antiqua" w:cs="Arial"/>
          <w:lang w:val="en-US"/>
        </w:rPr>
        <w:t xml:space="preserve">. The development of portal hypertension is associated with vascular arterial vasodilation in the splanchnic district, as a result of increased local production of nitric oxide and other </w:t>
      </w:r>
      <w:proofErr w:type="gramStart"/>
      <w:r w:rsidRPr="00C12449">
        <w:rPr>
          <w:rFonts w:ascii="Book Antiqua" w:hAnsi="Book Antiqua" w:cs="Arial"/>
          <w:lang w:val="en-US"/>
        </w:rPr>
        <w:t>vasodilators</w:t>
      </w:r>
      <w:r w:rsidRPr="00C12449">
        <w:rPr>
          <w:rFonts w:ascii="Book Antiqua" w:hAnsi="Book Antiqua" w:cs="Arial"/>
          <w:vertAlign w:val="superscript"/>
          <w:lang w:val="en-US"/>
        </w:rPr>
        <w:t>[</w:t>
      </w:r>
      <w:proofErr w:type="gramEnd"/>
      <w:r w:rsidRPr="00C12449">
        <w:rPr>
          <w:rFonts w:ascii="Book Antiqua" w:hAnsi="Book Antiqua" w:cs="Arial"/>
          <w:vertAlign w:val="superscript"/>
          <w:lang w:val="en-US"/>
        </w:rPr>
        <w:t>3]</w:t>
      </w:r>
      <w:r w:rsidRPr="00C12449">
        <w:rPr>
          <w:rFonts w:ascii="Book Antiqua" w:hAnsi="Book Antiqua" w:cs="Arial"/>
          <w:lang w:val="en-US"/>
        </w:rPr>
        <w:t xml:space="preserve">. In the early stages of liver cirrhosis, the reduction of vascular resistance is compensated for by the development of </w:t>
      </w:r>
      <w:proofErr w:type="spellStart"/>
      <w:r w:rsidRPr="00C12449">
        <w:rPr>
          <w:rFonts w:ascii="Book Antiqua" w:hAnsi="Book Antiqua" w:cs="Arial"/>
          <w:lang w:val="en-US"/>
        </w:rPr>
        <w:t>hyperdynamic</w:t>
      </w:r>
      <w:proofErr w:type="spellEnd"/>
      <w:r w:rsidRPr="00C12449">
        <w:rPr>
          <w:rFonts w:ascii="Book Antiqua" w:hAnsi="Book Antiqua" w:cs="Arial"/>
          <w:lang w:val="en-US"/>
        </w:rPr>
        <w:t xml:space="preserve"> circulation, characterized by </w:t>
      </w:r>
      <w:r w:rsidRPr="00C12449">
        <w:rPr>
          <w:rFonts w:ascii="Book Antiqua" w:hAnsi="Book Antiqua" w:cs="Arial"/>
          <w:lang w:val="en-US"/>
        </w:rPr>
        <w:lastRenderedPageBreak/>
        <w:t xml:space="preserve">increased cardiac output and heart </w:t>
      </w:r>
      <w:proofErr w:type="gramStart"/>
      <w:r w:rsidRPr="00C12449">
        <w:rPr>
          <w:rFonts w:ascii="Book Antiqua" w:hAnsi="Book Antiqua" w:cs="Arial"/>
          <w:lang w:val="en-US"/>
        </w:rPr>
        <w:t>rate</w:t>
      </w:r>
      <w:r w:rsidRPr="00C12449">
        <w:rPr>
          <w:rFonts w:ascii="Book Antiqua" w:hAnsi="Book Antiqua" w:cs="Arial"/>
          <w:vertAlign w:val="superscript"/>
          <w:lang w:val="en-US"/>
        </w:rPr>
        <w:t>[</w:t>
      </w:r>
      <w:proofErr w:type="gramEnd"/>
      <w:r w:rsidRPr="00C12449">
        <w:rPr>
          <w:rFonts w:ascii="Book Antiqua" w:hAnsi="Book Antiqua" w:cs="Arial"/>
          <w:vertAlign w:val="superscript"/>
          <w:lang w:val="en-US"/>
        </w:rPr>
        <w:t>4]</w:t>
      </w:r>
      <w:r w:rsidRPr="00C12449">
        <w:rPr>
          <w:rFonts w:ascii="Book Antiqua" w:hAnsi="Book Antiqua" w:cs="Arial"/>
          <w:lang w:val="en-US"/>
        </w:rPr>
        <w:t xml:space="preserve">. HRS usually develops during the terminal stages of liver disease, as soon as the </w:t>
      </w:r>
      <w:proofErr w:type="spellStart"/>
      <w:r w:rsidRPr="00C12449">
        <w:rPr>
          <w:rFonts w:ascii="Book Antiqua" w:hAnsi="Book Antiqua" w:cs="Arial"/>
          <w:lang w:val="en-US"/>
        </w:rPr>
        <w:t>hyperdynamic</w:t>
      </w:r>
      <w:proofErr w:type="spellEnd"/>
      <w:r w:rsidRPr="00C12449">
        <w:rPr>
          <w:rFonts w:ascii="Book Antiqua" w:hAnsi="Book Antiqua" w:cs="Arial"/>
          <w:lang w:val="en-US"/>
        </w:rPr>
        <w:t xml:space="preserve"> circulation is no longer able to compensate for the relative hypovolemia caused by splanchnic storage of </w:t>
      </w:r>
      <w:proofErr w:type="gramStart"/>
      <w:r w:rsidRPr="00C12449">
        <w:rPr>
          <w:rFonts w:ascii="Book Antiqua" w:hAnsi="Book Antiqua" w:cs="Arial"/>
          <w:lang w:val="en-US"/>
        </w:rPr>
        <w:t>blood</w:t>
      </w:r>
      <w:r w:rsidRPr="00C12449">
        <w:rPr>
          <w:rFonts w:ascii="Book Antiqua" w:hAnsi="Book Antiqua" w:cs="Arial"/>
          <w:vertAlign w:val="superscript"/>
          <w:lang w:val="en-US"/>
        </w:rPr>
        <w:t>[</w:t>
      </w:r>
      <w:proofErr w:type="gramEnd"/>
      <w:r w:rsidRPr="00C12449">
        <w:rPr>
          <w:rFonts w:ascii="Book Antiqua" w:hAnsi="Book Antiqua" w:cs="Arial"/>
          <w:vertAlign w:val="superscript"/>
          <w:lang w:val="en-US"/>
        </w:rPr>
        <w:t>5]</w:t>
      </w:r>
      <w:r w:rsidRPr="00C12449">
        <w:rPr>
          <w:rFonts w:ascii="Book Antiqua" w:hAnsi="Book Antiqua" w:cs="Arial"/>
          <w:lang w:val="en-US"/>
        </w:rPr>
        <w:t>.</w:t>
      </w:r>
    </w:p>
    <w:p w14:paraId="3B3D3AC9" w14:textId="77777777" w:rsidR="002A40D2" w:rsidRPr="00C12449" w:rsidRDefault="008608C4" w:rsidP="00F548BE">
      <w:pPr>
        <w:spacing w:after="0" w:line="360" w:lineRule="auto"/>
        <w:ind w:firstLineChars="200" w:firstLine="480"/>
        <w:jc w:val="both"/>
        <w:rPr>
          <w:rFonts w:ascii="Book Antiqua" w:hAnsi="Book Antiqua" w:cs="Arial"/>
          <w:lang w:val="en-US"/>
        </w:rPr>
      </w:pPr>
      <w:r w:rsidRPr="00C12449">
        <w:rPr>
          <w:rFonts w:ascii="Book Antiqua" w:hAnsi="Book Antiqua" w:cs="Arial"/>
          <w:lang w:val="en-US"/>
        </w:rPr>
        <w:t xml:space="preserve">Some recent studies have shown a marked reduction of cardiac output in patients with cirrhosis and HRS, in comparison to patients with cirrhosis without HRS, thus reappraising reduction in cardiac function as an important cofactor in the pathogenesis of </w:t>
      </w:r>
      <w:proofErr w:type="gramStart"/>
      <w:r w:rsidRPr="00C12449">
        <w:rPr>
          <w:rFonts w:ascii="Book Antiqua" w:hAnsi="Book Antiqua" w:cs="Arial"/>
          <w:lang w:val="en-US"/>
        </w:rPr>
        <w:t>HRS</w:t>
      </w:r>
      <w:r w:rsidRPr="00C12449">
        <w:rPr>
          <w:rFonts w:ascii="Book Antiqua" w:hAnsi="Book Antiqua" w:cs="Arial"/>
          <w:vertAlign w:val="superscript"/>
          <w:lang w:val="en-US"/>
        </w:rPr>
        <w:t>[</w:t>
      </w:r>
      <w:proofErr w:type="gramEnd"/>
      <w:r w:rsidRPr="00C12449">
        <w:rPr>
          <w:rFonts w:ascii="Book Antiqua" w:hAnsi="Book Antiqua" w:cs="Arial"/>
          <w:vertAlign w:val="superscript"/>
          <w:lang w:val="en-US"/>
        </w:rPr>
        <w:t>6,7]</w:t>
      </w:r>
      <w:r w:rsidRPr="00C12449">
        <w:rPr>
          <w:rFonts w:ascii="Book Antiqua" w:hAnsi="Book Antiqua" w:cs="Arial"/>
          <w:lang w:val="en-US"/>
        </w:rPr>
        <w:t xml:space="preserve">. Several lines of evidence have finally proved that the results of systemic vasoconstriction can also cause significant </w:t>
      </w:r>
      <w:proofErr w:type="spellStart"/>
      <w:r w:rsidRPr="00C12449">
        <w:rPr>
          <w:rFonts w:ascii="Book Antiqua" w:hAnsi="Book Antiqua" w:cs="Arial"/>
          <w:lang w:val="en-US"/>
        </w:rPr>
        <w:t>hypoperfusion</w:t>
      </w:r>
      <w:proofErr w:type="spellEnd"/>
      <w:r w:rsidRPr="00C12449">
        <w:rPr>
          <w:rFonts w:ascii="Book Antiqua" w:hAnsi="Book Antiqua" w:cs="Arial"/>
          <w:lang w:val="en-US"/>
        </w:rPr>
        <w:t xml:space="preserve"> in other organs, such as the skin, muscles, brain and the liver itself. HRS can therefore be better considered a complex syndrome with systemic </w:t>
      </w:r>
      <w:proofErr w:type="gramStart"/>
      <w:r w:rsidRPr="00C12449">
        <w:rPr>
          <w:rFonts w:ascii="Book Antiqua" w:hAnsi="Book Antiqua" w:cs="Arial"/>
          <w:lang w:val="en-US"/>
        </w:rPr>
        <w:t>involvement</w:t>
      </w:r>
      <w:r w:rsidRPr="00C12449">
        <w:rPr>
          <w:rFonts w:ascii="Book Antiqua" w:hAnsi="Book Antiqua" w:cs="Arial"/>
          <w:vertAlign w:val="superscript"/>
          <w:lang w:val="en-US"/>
        </w:rPr>
        <w:t>[</w:t>
      </w:r>
      <w:proofErr w:type="gramEnd"/>
      <w:r w:rsidRPr="00C12449">
        <w:rPr>
          <w:rFonts w:ascii="Book Antiqua" w:hAnsi="Book Antiqua" w:cs="Arial"/>
          <w:vertAlign w:val="superscript"/>
          <w:lang w:val="en-US"/>
        </w:rPr>
        <w:t>8]</w:t>
      </w:r>
      <w:r w:rsidRPr="00C12449">
        <w:rPr>
          <w:rFonts w:ascii="Book Antiqua" w:hAnsi="Book Antiqua" w:cs="Arial"/>
          <w:lang w:val="en-US"/>
        </w:rPr>
        <w:t>.</w:t>
      </w:r>
    </w:p>
    <w:p w14:paraId="3705138D" w14:textId="7D20D1E3" w:rsidR="002A40D2" w:rsidRPr="00C12449" w:rsidRDefault="008608C4" w:rsidP="00F548BE">
      <w:pPr>
        <w:spacing w:after="0" w:line="360" w:lineRule="auto"/>
        <w:ind w:firstLineChars="200" w:firstLine="480"/>
        <w:jc w:val="both"/>
        <w:rPr>
          <w:rFonts w:ascii="Book Antiqua" w:hAnsi="Book Antiqua" w:cs="Arial"/>
          <w:lang w:val="en-US"/>
        </w:rPr>
      </w:pPr>
      <w:r w:rsidRPr="00C12449">
        <w:rPr>
          <w:rFonts w:ascii="Book Antiqua" w:hAnsi="Book Antiqua" w:cs="Arial"/>
          <w:lang w:val="en-US"/>
        </w:rPr>
        <w:t xml:space="preserve">There are two well-recognized types of </w:t>
      </w:r>
      <w:proofErr w:type="gramStart"/>
      <w:r w:rsidRPr="00C12449">
        <w:rPr>
          <w:rFonts w:ascii="Book Antiqua" w:hAnsi="Book Antiqua" w:cs="Arial"/>
          <w:lang w:val="en-US"/>
        </w:rPr>
        <w:t>HRS</w:t>
      </w:r>
      <w:r w:rsidRPr="00C12449">
        <w:rPr>
          <w:rFonts w:ascii="Book Antiqua" w:hAnsi="Book Antiqua" w:cs="Arial"/>
          <w:vertAlign w:val="superscript"/>
          <w:lang w:val="en-US"/>
        </w:rPr>
        <w:t>[</w:t>
      </w:r>
      <w:proofErr w:type="gramEnd"/>
      <w:r w:rsidRPr="00C12449">
        <w:rPr>
          <w:rFonts w:ascii="Book Antiqua" w:hAnsi="Book Antiqua" w:cs="Arial"/>
          <w:vertAlign w:val="superscript"/>
          <w:lang w:val="en-US"/>
        </w:rPr>
        <w:t>9]</w:t>
      </w:r>
      <w:r w:rsidRPr="00C12449">
        <w:rPr>
          <w:rFonts w:ascii="Book Antiqua" w:hAnsi="Book Antiqua" w:cs="Arial"/>
          <w:lang w:val="en-US"/>
        </w:rPr>
        <w:t>. Type-1 HRS is characterized by rapid progression of renal failure, with doubling of serum creatinine values to greater than 2.5 mg/</w:t>
      </w:r>
      <w:proofErr w:type="spellStart"/>
      <w:r w:rsidRPr="00C12449">
        <w:rPr>
          <w:rFonts w:ascii="Book Antiqua" w:hAnsi="Book Antiqua" w:cs="Arial"/>
          <w:lang w:val="en-US"/>
        </w:rPr>
        <w:t>dL</w:t>
      </w:r>
      <w:proofErr w:type="spellEnd"/>
      <w:r w:rsidRPr="00C12449">
        <w:rPr>
          <w:rFonts w:ascii="Book Antiqua" w:hAnsi="Book Antiqua" w:cs="Arial"/>
          <w:lang w:val="en-US"/>
        </w:rPr>
        <w:t xml:space="preserve"> in less than two weeks. It is often triggered by a precipitating event, mainly bacterial infections, and it is associated with rapid deterioration of circulatory status, with arterial hypotension and </w:t>
      </w:r>
      <w:proofErr w:type="spellStart"/>
      <w:r w:rsidRPr="00C12449">
        <w:rPr>
          <w:rFonts w:ascii="Book Antiqua" w:hAnsi="Book Antiqua" w:cs="Arial"/>
          <w:lang w:val="en-US"/>
        </w:rPr>
        <w:t>multiorgan</w:t>
      </w:r>
      <w:proofErr w:type="spellEnd"/>
      <w:r w:rsidRPr="00C12449">
        <w:rPr>
          <w:rFonts w:ascii="Book Antiqua" w:hAnsi="Book Antiqua" w:cs="Arial"/>
          <w:lang w:val="en-US"/>
        </w:rPr>
        <w:t xml:space="preserve"> failure. Type-1 HRS has a poor prognosis, with median survival of only 2 </w:t>
      </w:r>
      <w:proofErr w:type="spellStart"/>
      <w:r w:rsidRPr="00C12449">
        <w:rPr>
          <w:rFonts w:ascii="Book Antiqua" w:hAnsi="Book Antiqua" w:cs="Arial"/>
          <w:lang w:val="en-US"/>
        </w:rPr>
        <w:t>wk</w:t>
      </w:r>
      <w:proofErr w:type="spellEnd"/>
      <w:r w:rsidRPr="00C12449">
        <w:rPr>
          <w:rFonts w:ascii="Book Antiqua" w:hAnsi="Book Antiqua" w:cs="Arial"/>
          <w:lang w:val="en-US"/>
        </w:rPr>
        <w:t xml:space="preserve">, and its main consequence is represented by </w:t>
      </w:r>
      <w:proofErr w:type="spellStart"/>
      <w:r w:rsidRPr="00C12449">
        <w:rPr>
          <w:rFonts w:ascii="Book Antiqua" w:hAnsi="Book Antiqua" w:cs="Arial"/>
          <w:lang w:val="en-US"/>
        </w:rPr>
        <w:t>hepato</w:t>
      </w:r>
      <w:proofErr w:type="spellEnd"/>
      <w:r w:rsidRPr="00C12449">
        <w:rPr>
          <w:rFonts w:ascii="Book Antiqua" w:hAnsi="Book Antiqua" w:cs="Arial"/>
          <w:lang w:val="en-US"/>
        </w:rPr>
        <w:t xml:space="preserve">-renal failure and death. In contrast, </w:t>
      </w:r>
      <w:r w:rsidR="00F017DF" w:rsidRPr="00C12449">
        <w:rPr>
          <w:rFonts w:ascii="Book Antiqua" w:eastAsia="宋体" w:hAnsi="Book Antiqua" w:cs="Arial"/>
          <w:lang w:val="en-US" w:eastAsia="zh-CN"/>
        </w:rPr>
        <w:t>t</w:t>
      </w:r>
      <w:r w:rsidR="00F017DF" w:rsidRPr="00C12449">
        <w:rPr>
          <w:rFonts w:ascii="Book Antiqua" w:hAnsi="Book Antiqua" w:cs="Arial"/>
          <w:lang w:val="en-US"/>
        </w:rPr>
        <w:t>ype</w:t>
      </w:r>
      <w:r w:rsidRPr="00C12449">
        <w:rPr>
          <w:rFonts w:ascii="Book Antiqua" w:hAnsi="Book Antiqua" w:cs="Arial"/>
          <w:lang w:val="en-US"/>
        </w:rPr>
        <w:t>-2 HRS is characterized by gradual renal failure, with a moderate increase in serum creatinine to between 1.5 and 2.5 mg/</w:t>
      </w:r>
      <w:proofErr w:type="spellStart"/>
      <w:r w:rsidRPr="00C12449">
        <w:rPr>
          <w:rFonts w:ascii="Book Antiqua" w:hAnsi="Book Antiqua" w:cs="Arial"/>
          <w:lang w:val="en-US"/>
        </w:rPr>
        <w:t>dL</w:t>
      </w:r>
      <w:proofErr w:type="spellEnd"/>
      <w:r w:rsidRPr="00C12449">
        <w:rPr>
          <w:rFonts w:ascii="Book Antiqua" w:hAnsi="Book Antiqua" w:cs="Arial"/>
          <w:lang w:val="en-US"/>
        </w:rPr>
        <w:t xml:space="preserve">. It represents the natural functional renal failure that develops in patients with </w:t>
      </w:r>
      <w:r w:rsidR="00A5005B" w:rsidRPr="00C12449">
        <w:rPr>
          <w:rFonts w:ascii="Book Antiqua" w:hAnsi="Book Antiqua" w:cs="Arial"/>
          <w:lang w:val="en-US"/>
        </w:rPr>
        <w:t>E</w:t>
      </w:r>
      <w:r w:rsidRPr="00C12449">
        <w:rPr>
          <w:rFonts w:ascii="Book Antiqua" w:hAnsi="Book Antiqua" w:cs="Arial"/>
          <w:lang w:val="en-US"/>
        </w:rPr>
        <w:t xml:space="preserve">nd-stage </w:t>
      </w:r>
      <w:r w:rsidR="00A5005B" w:rsidRPr="00C12449">
        <w:rPr>
          <w:rFonts w:ascii="Book Antiqua" w:hAnsi="Book Antiqua" w:cs="Arial"/>
          <w:lang w:val="en-US"/>
        </w:rPr>
        <w:t>L</w:t>
      </w:r>
      <w:r w:rsidRPr="00C12449">
        <w:rPr>
          <w:rFonts w:ascii="Book Antiqua" w:hAnsi="Book Antiqua" w:cs="Arial"/>
          <w:lang w:val="en-US"/>
        </w:rPr>
        <w:t xml:space="preserve">iver </w:t>
      </w:r>
      <w:r w:rsidR="00A5005B" w:rsidRPr="00C12449">
        <w:rPr>
          <w:rFonts w:ascii="Book Antiqua" w:hAnsi="Book Antiqua" w:cs="Arial"/>
          <w:lang w:val="en-US"/>
        </w:rPr>
        <w:t>D</w:t>
      </w:r>
      <w:r w:rsidRPr="00C12449">
        <w:rPr>
          <w:rFonts w:ascii="Book Antiqua" w:hAnsi="Book Antiqua" w:cs="Arial"/>
          <w:lang w:val="en-US"/>
        </w:rPr>
        <w:t xml:space="preserve">isease, as a result of the natural history of portal hypertension, and it often does not recognize a specific trigger. Type-2 HRS has a better prognosis compared to </w:t>
      </w:r>
      <w:r w:rsidR="00F017DF" w:rsidRPr="00C12449">
        <w:rPr>
          <w:rFonts w:ascii="Book Antiqua" w:eastAsia="宋体" w:hAnsi="Book Antiqua" w:cs="Arial"/>
          <w:lang w:val="en-US" w:eastAsia="zh-CN"/>
        </w:rPr>
        <w:t>t</w:t>
      </w:r>
      <w:r w:rsidR="00F017DF" w:rsidRPr="00C12449">
        <w:rPr>
          <w:rFonts w:ascii="Book Antiqua" w:hAnsi="Book Antiqua" w:cs="Arial"/>
          <w:lang w:val="en-US"/>
        </w:rPr>
        <w:t>ype</w:t>
      </w:r>
      <w:r w:rsidRPr="00C12449">
        <w:rPr>
          <w:rFonts w:ascii="Book Antiqua" w:hAnsi="Book Antiqua" w:cs="Arial"/>
          <w:lang w:val="en-US"/>
        </w:rPr>
        <w:t xml:space="preserve">-1, with a median survival of 6 </w:t>
      </w:r>
      <w:proofErr w:type="spellStart"/>
      <w:r w:rsidRPr="00C12449">
        <w:rPr>
          <w:rFonts w:ascii="Book Antiqua" w:hAnsi="Book Antiqua" w:cs="Arial"/>
          <w:lang w:val="en-US"/>
        </w:rPr>
        <w:t>mo</w:t>
      </w:r>
      <w:proofErr w:type="spellEnd"/>
      <w:r w:rsidRPr="00C12449">
        <w:rPr>
          <w:rFonts w:ascii="Book Antiqua" w:hAnsi="Book Antiqua" w:cs="Arial"/>
          <w:lang w:val="en-US"/>
        </w:rPr>
        <w:t xml:space="preserve">, and its principal consequence is represented by refractory </w:t>
      </w:r>
      <w:proofErr w:type="gramStart"/>
      <w:r w:rsidRPr="00C12449">
        <w:rPr>
          <w:rFonts w:ascii="Book Antiqua" w:hAnsi="Book Antiqua" w:cs="Arial"/>
          <w:lang w:val="en-US"/>
        </w:rPr>
        <w:t>ascites</w:t>
      </w:r>
      <w:r w:rsidRPr="00C12449">
        <w:rPr>
          <w:rFonts w:ascii="Book Antiqua" w:hAnsi="Book Antiqua" w:cs="Arial"/>
          <w:vertAlign w:val="superscript"/>
          <w:lang w:val="en-US"/>
        </w:rPr>
        <w:t>[</w:t>
      </w:r>
      <w:proofErr w:type="gramEnd"/>
      <w:r w:rsidRPr="00C12449">
        <w:rPr>
          <w:rFonts w:ascii="Book Antiqua" w:hAnsi="Book Antiqua" w:cs="Arial"/>
          <w:vertAlign w:val="superscript"/>
          <w:lang w:val="en-US"/>
        </w:rPr>
        <w:t>10]</w:t>
      </w:r>
      <w:r w:rsidRPr="00C12449">
        <w:rPr>
          <w:rFonts w:ascii="Book Antiqua" w:hAnsi="Book Antiqua" w:cs="Arial"/>
          <w:lang w:val="en-US"/>
        </w:rPr>
        <w:t>.</w:t>
      </w:r>
    </w:p>
    <w:p w14:paraId="58CBDC97" w14:textId="77777777" w:rsidR="002A40D2" w:rsidRPr="00C12449" w:rsidRDefault="008608C4" w:rsidP="00F548BE">
      <w:pPr>
        <w:spacing w:after="0" w:line="360" w:lineRule="auto"/>
        <w:ind w:firstLineChars="200" w:firstLine="480"/>
        <w:jc w:val="both"/>
        <w:rPr>
          <w:rFonts w:ascii="Book Antiqua" w:hAnsi="Book Antiqua" w:cs="Arial"/>
          <w:lang w:val="en-US" w:eastAsia="it-IT"/>
        </w:rPr>
      </w:pPr>
      <w:r w:rsidRPr="00C12449">
        <w:rPr>
          <w:rFonts w:ascii="Book Antiqua" w:hAnsi="Book Antiqua" w:cs="Arial"/>
          <w:lang w:val="en-US" w:eastAsia="it-IT"/>
        </w:rPr>
        <w:t xml:space="preserve">According to the European Association for the Study of the Liver (EASL) Clinical Practice Guidelines, pharmacological therapy with </w:t>
      </w:r>
      <w:proofErr w:type="spellStart"/>
      <w:r w:rsidRPr="00C12449">
        <w:rPr>
          <w:rFonts w:ascii="Book Antiqua" w:hAnsi="Book Antiqua" w:cs="Arial"/>
          <w:lang w:val="en-US" w:eastAsia="it-IT"/>
        </w:rPr>
        <w:t>terlipressin</w:t>
      </w:r>
      <w:proofErr w:type="spellEnd"/>
      <w:r w:rsidRPr="00C12449">
        <w:rPr>
          <w:rFonts w:ascii="Book Antiqua" w:hAnsi="Book Antiqua" w:cs="Arial"/>
          <w:lang w:val="en-US" w:eastAsia="it-IT"/>
        </w:rPr>
        <w:t xml:space="preserve"> plus albumin should be considered as the first-line </w:t>
      </w:r>
      <w:proofErr w:type="gramStart"/>
      <w:r w:rsidRPr="00C12449">
        <w:rPr>
          <w:rFonts w:ascii="Book Antiqua" w:hAnsi="Book Antiqua" w:cs="Arial"/>
          <w:lang w:val="en-US" w:eastAsia="it-IT"/>
        </w:rPr>
        <w:t>therapy</w:t>
      </w:r>
      <w:r w:rsidRPr="00C12449">
        <w:rPr>
          <w:rFonts w:ascii="Book Antiqua" w:hAnsi="Book Antiqua" w:cs="Arial"/>
          <w:vertAlign w:val="superscript"/>
          <w:lang w:val="en-US"/>
        </w:rPr>
        <w:t>[</w:t>
      </w:r>
      <w:proofErr w:type="gramEnd"/>
      <w:r w:rsidRPr="00C12449">
        <w:rPr>
          <w:rFonts w:ascii="Book Antiqua" w:hAnsi="Book Antiqua" w:cs="Arial"/>
          <w:vertAlign w:val="superscript"/>
          <w:lang w:val="en-US"/>
        </w:rPr>
        <w:t>11]</w:t>
      </w:r>
      <w:r w:rsidRPr="00C12449">
        <w:rPr>
          <w:rFonts w:ascii="Book Antiqua" w:hAnsi="Book Antiqua" w:cs="Arial"/>
          <w:lang w:val="en-US" w:eastAsia="it-IT"/>
        </w:rPr>
        <w:t xml:space="preserve">. However, the prognosis remains poor even when pharmacological therapy is extensively used, and </w:t>
      </w:r>
      <w:proofErr w:type="spellStart"/>
      <w:r w:rsidRPr="00C12449">
        <w:rPr>
          <w:rFonts w:ascii="Book Antiqua" w:hAnsi="Book Antiqua" w:cs="Arial"/>
          <w:lang w:val="en-US" w:eastAsia="it-IT"/>
        </w:rPr>
        <w:t>orthotopic</w:t>
      </w:r>
      <w:proofErr w:type="spellEnd"/>
      <w:r w:rsidRPr="00C12449">
        <w:rPr>
          <w:rFonts w:ascii="Book Antiqua" w:hAnsi="Book Antiqua" w:cs="Arial"/>
          <w:lang w:val="en-US" w:eastAsia="it-IT"/>
        </w:rPr>
        <w:t xml:space="preserve"> liver transplant (OLT) remains the best treatment for HRS. </w:t>
      </w:r>
    </w:p>
    <w:p w14:paraId="1FDA7AED" w14:textId="77777777" w:rsidR="002A40D2" w:rsidRPr="00C12449" w:rsidRDefault="008608C4" w:rsidP="00F548BE">
      <w:pPr>
        <w:spacing w:after="0" w:line="360" w:lineRule="auto"/>
        <w:ind w:firstLineChars="200" w:firstLine="480"/>
        <w:jc w:val="both"/>
        <w:rPr>
          <w:rFonts w:ascii="Book Antiqua" w:hAnsi="Book Antiqua" w:cs="Arial"/>
          <w:lang w:val="en-US"/>
        </w:rPr>
      </w:pPr>
      <w:r w:rsidRPr="00C12449">
        <w:rPr>
          <w:rFonts w:ascii="Book Antiqua" w:hAnsi="Book Antiqua" w:cs="Arial"/>
          <w:lang w:val="en-US"/>
        </w:rPr>
        <w:t>The aims of our study were to investigate the clinical and biochemical features of HRS, to assess short-term and long-term survival, and to evaluate potential predictors of early mortality.</w:t>
      </w:r>
    </w:p>
    <w:p w14:paraId="4EC6631F" w14:textId="77777777" w:rsidR="005779BD" w:rsidRPr="00C12449" w:rsidRDefault="005779BD" w:rsidP="00FF7D22">
      <w:pPr>
        <w:spacing w:after="0" w:line="360" w:lineRule="auto"/>
        <w:jc w:val="both"/>
        <w:rPr>
          <w:rFonts w:ascii="Book Antiqua" w:eastAsia="宋体" w:hAnsi="Book Antiqua" w:cs="Arial"/>
          <w:b/>
          <w:lang w:val="en-US" w:eastAsia="zh-CN"/>
        </w:rPr>
      </w:pPr>
    </w:p>
    <w:p w14:paraId="7D32471B" w14:textId="77777777" w:rsidR="002A40D2" w:rsidRPr="00C12449" w:rsidRDefault="008608C4" w:rsidP="00FF7D22">
      <w:pPr>
        <w:spacing w:after="0" w:line="360" w:lineRule="auto"/>
        <w:jc w:val="both"/>
        <w:rPr>
          <w:rFonts w:ascii="Book Antiqua" w:hAnsi="Book Antiqua" w:cs="Arial"/>
          <w:b/>
          <w:lang w:val="en-US"/>
        </w:rPr>
      </w:pPr>
      <w:r w:rsidRPr="00C12449">
        <w:rPr>
          <w:rFonts w:ascii="Book Antiqua" w:hAnsi="Book Antiqua" w:cs="Arial"/>
          <w:b/>
          <w:lang w:val="en-US"/>
        </w:rPr>
        <w:t>MATERIALS AND METHODS</w:t>
      </w:r>
    </w:p>
    <w:p w14:paraId="0CDEE3D4" w14:textId="77777777" w:rsidR="002A40D2" w:rsidRPr="00C12449" w:rsidRDefault="008608C4" w:rsidP="00FF7D22">
      <w:pPr>
        <w:spacing w:after="0" w:line="360" w:lineRule="auto"/>
        <w:jc w:val="both"/>
        <w:rPr>
          <w:rFonts w:ascii="Book Antiqua" w:hAnsi="Book Antiqua" w:cs="Arial"/>
          <w:lang w:val="en-US"/>
        </w:rPr>
      </w:pPr>
      <w:r w:rsidRPr="00C12449">
        <w:rPr>
          <w:rFonts w:ascii="Book Antiqua" w:hAnsi="Book Antiqua" w:cs="Arial"/>
          <w:lang w:val="en-US"/>
        </w:rPr>
        <w:lastRenderedPageBreak/>
        <w:t>All patients with liver cirrhosis and renal failure,</w:t>
      </w:r>
      <w:r w:rsidRPr="00C12449">
        <w:rPr>
          <w:rFonts w:ascii="Book Antiqua" w:hAnsi="Book Antiqua" w:cs="Arial"/>
          <w:lang w:val="en-US" w:eastAsia="it-IT"/>
        </w:rPr>
        <w:t xml:space="preserve"> </w:t>
      </w:r>
      <w:r w:rsidRPr="00C12449">
        <w:rPr>
          <w:rFonts w:ascii="Book Antiqua" w:hAnsi="Book Antiqua" w:cs="Arial"/>
          <w:lang w:val="en-US"/>
        </w:rPr>
        <w:t>defined as a serum creatinine value &gt;</w:t>
      </w:r>
      <w:r w:rsidR="00F017DF" w:rsidRPr="00C12449">
        <w:rPr>
          <w:rFonts w:ascii="Book Antiqua" w:eastAsia="宋体" w:hAnsi="Book Antiqua" w:cs="Arial"/>
          <w:lang w:val="en-US" w:eastAsia="zh-CN"/>
        </w:rPr>
        <w:t xml:space="preserve"> </w:t>
      </w:r>
      <w:r w:rsidRPr="00C12449">
        <w:rPr>
          <w:rFonts w:ascii="Book Antiqua" w:hAnsi="Book Antiqua" w:cs="Arial"/>
          <w:lang w:val="en-US"/>
        </w:rPr>
        <w:t>1.5 mg/</w:t>
      </w:r>
      <w:proofErr w:type="spellStart"/>
      <w:r w:rsidRPr="00C12449">
        <w:rPr>
          <w:rFonts w:ascii="Book Antiqua" w:hAnsi="Book Antiqua" w:cs="Arial"/>
          <w:lang w:val="en-US"/>
        </w:rPr>
        <w:t>d</w:t>
      </w:r>
      <w:r w:rsidRPr="00C12449">
        <w:rPr>
          <w:rFonts w:ascii="Book Antiqua" w:hAnsi="Book Antiqua" w:cs="Arial"/>
          <w:caps/>
          <w:lang w:val="en-US"/>
        </w:rPr>
        <w:t>l</w:t>
      </w:r>
      <w:proofErr w:type="spellEnd"/>
      <w:r w:rsidRPr="00C12449">
        <w:rPr>
          <w:rFonts w:ascii="Book Antiqua" w:hAnsi="Book Antiqua" w:cs="Arial"/>
          <w:lang w:val="en-US"/>
        </w:rPr>
        <w:t xml:space="preserve"> on at least two measurements within 48 h, admitted to our tertiary referral unit from 2001 to 2012, were retrospectively reviewed. Among them, we selected those who fulfilled the revised criteria of the International Ascites Club for the diagnosis of </w:t>
      </w:r>
      <w:proofErr w:type="gramStart"/>
      <w:r w:rsidRPr="00C12449">
        <w:rPr>
          <w:rFonts w:ascii="Book Antiqua" w:hAnsi="Book Antiqua" w:cs="Arial"/>
          <w:lang w:val="en-US"/>
        </w:rPr>
        <w:t>HRS</w:t>
      </w:r>
      <w:r w:rsidRPr="00C12449">
        <w:rPr>
          <w:rFonts w:ascii="Book Antiqua" w:hAnsi="Book Antiqua" w:cs="Arial"/>
          <w:vertAlign w:val="superscript"/>
          <w:lang w:val="en-US"/>
        </w:rPr>
        <w:t>[</w:t>
      </w:r>
      <w:proofErr w:type="gramEnd"/>
      <w:r w:rsidRPr="00C12449">
        <w:rPr>
          <w:rFonts w:ascii="Book Antiqua" w:hAnsi="Book Antiqua" w:cs="Arial"/>
          <w:vertAlign w:val="superscript"/>
          <w:lang w:val="en-US"/>
        </w:rPr>
        <w:t>12]</w:t>
      </w:r>
      <w:r w:rsidRPr="00C12449">
        <w:rPr>
          <w:rFonts w:ascii="Book Antiqua" w:hAnsi="Book Antiqua" w:cs="Arial"/>
          <w:lang w:val="en-US"/>
        </w:rPr>
        <w:t>. The criteria were: (1) cirrhosis with ascites; (2) serum creatinine &gt; 1.5 mg/</w:t>
      </w:r>
      <w:proofErr w:type="spellStart"/>
      <w:r w:rsidRPr="00C12449">
        <w:rPr>
          <w:rFonts w:ascii="Book Antiqua" w:hAnsi="Book Antiqua" w:cs="Arial"/>
          <w:lang w:val="en-US"/>
        </w:rPr>
        <w:t>d</w:t>
      </w:r>
      <w:r w:rsidRPr="00C12449">
        <w:rPr>
          <w:rFonts w:ascii="Book Antiqua" w:hAnsi="Book Antiqua" w:cs="Arial"/>
          <w:caps/>
          <w:lang w:val="en-US"/>
        </w:rPr>
        <w:t>l</w:t>
      </w:r>
      <w:proofErr w:type="spellEnd"/>
      <w:r w:rsidRPr="00C12449">
        <w:rPr>
          <w:rFonts w:ascii="Book Antiqua" w:hAnsi="Book Antiqua" w:cs="Arial"/>
          <w:lang w:val="en-US"/>
        </w:rPr>
        <w:t>; (3) no improvement in serum creatinine (decrease to a level &lt;</w:t>
      </w:r>
      <w:r w:rsidR="00F017DF" w:rsidRPr="00C12449">
        <w:rPr>
          <w:rFonts w:ascii="Book Antiqua" w:eastAsia="宋体" w:hAnsi="Book Antiqua" w:cs="Arial"/>
          <w:lang w:val="en-US" w:eastAsia="zh-CN"/>
        </w:rPr>
        <w:t xml:space="preserve"> </w:t>
      </w:r>
      <w:r w:rsidRPr="00C12449">
        <w:rPr>
          <w:rFonts w:ascii="Book Antiqua" w:hAnsi="Book Antiqua" w:cs="Arial"/>
          <w:lang w:val="en-US"/>
        </w:rPr>
        <w:t>1.5 mg/</w:t>
      </w:r>
      <w:proofErr w:type="spellStart"/>
      <w:r w:rsidRPr="00C12449">
        <w:rPr>
          <w:rFonts w:ascii="Book Antiqua" w:hAnsi="Book Antiqua" w:cs="Arial"/>
          <w:lang w:val="en-US"/>
        </w:rPr>
        <w:t>d</w:t>
      </w:r>
      <w:r w:rsidRPr="00C12449">
        <w:rPr>
          <w:rFonts w:ascii="Book Antiqua" w:hAnsi="Book Antiqua" w:cs="Arial"/>
          <w:caps/>
          <w:lang w:val="en-US"/>
        </w:rPr>
        <w:t>l</w:t>
      </w:r>
      <w:proofErr w:type="spellEnd"/>
      <w:r w:rsidRPr="00C12449">
        <w:rPr>
          <w:rFonts w:ascii="Book Antiqua" w:hAnsi="Book Antiqua" w:cs="Arial"/>
          <w:lang w:val="en-US"/>
        </w:rPr>
        <w:t>) after two days of diuretics withdrawal and volume expansion with albumin (1 g/kg of body weight up to a maximum of 100 g/d); (4) absence of shock; (5) no current or recent treatment with nephrotoxic drugs; and (6) absence of parenchymal kidney disease, as indicated by a urinary protein concentration &lt;</w:t>
      </w:r>
      <w:r w:rsidR="00F017DF" w:rsidRPr="00C12449">
        <w:rPr>
          <w:rFonts w:ascii="Book Antiqua" w:eastAsia="宋体" w:hAnsi="Book Antiqua" w:cs="Arial"/>
          <w:lang w:val="en-US" w:eastAsia="zh-CN"/>
        </w:rPr>
        <w:t xml:space="preserve"> </w:t>
      </w:r>
      <w:r w:rsidRPr="00C12449">
        <w:rPr>
          <w:rFonts w:ascii="Book Antiqua" w:hAnsi="Book Antiqua" w:cs="Arial"/>
          <w:lang w:val="en-US"/>
        </w:rPr>
        <w:t>500 mg/d, a urinary red blood cell count &lt;</w:t>
      </w:r>
      <w:r w:rsidR="00F017DF" w:rsidRPr="00C12449">
        <w:rPr>
          <w:rFonts w:ascii="Book Antiqua" w:eastAsia="宋体" w:hAnsi="Book Antiqua" w:cs="Arial"/>
          <w:lang w:val="en-US" w:eastAsia="zh-CN"/>
        </w:rPr>
        <w:t xml:space="preserve"> </w:t>
      </w:r>
      <w:r w:rsidRPr="00C12449">
        <w:rPr>
          <w:rFonts w:ascii="Book Antiqua" w:hAnsi="Book Antiqua" w:cs="Arial"/>
          <w:lang w:val="en-US"/>
        </w:rPr>
        <w:t xml:space="preserve">50 cells per high power field, and normal renal ultrasonography. Type-1 HRS was defined by a large and rapid increase in serum creatinine to final values greater than 2.5 within two weeks, while </w:t>
      </w:r>
      <w:r w:rsidR="00F017DF" w:rsidRPr="00C12449">
        <w:rPr>
          <w:rFonts w:ascii="Book Antiqua" w:eastAsia="宋体" w:hAnsi="Book Antiqua" w:cs="Arial"/>
          <w:lang w:val="en-US" w:eastAsia="zh-CN"/>
        </w:rPr>
        <w:t>t</w:t>
      </w:r>
      <w:r w:rsidR="00F017DF" w:rsidRPr="00C12449">
        <w:rPr>
          <w:rFonts w:ascii="Book Antiqua" w:hAnsi="Book Antiqua" w:cs="Arial"/>
          <w:lang w:val="en-US"/>
        </w:rPr>
        <w:t>ype</w:t>
      </w:r>
      <w:r w:rsidRPr="00C12449">
        <w:rPr>
          <w:rFonts w:ascii="Book Antiqua" w:hAnsi="Book Antiqua" w:cs="Arial"/>
          <w:lang w:val="en-US"/>
        </w:rPr>
        <w:t xml:space="preserve">-2 HRS was defined by a slower and more moderate increase in serum creatinine. The following were considered precipitating factors for </w:t>
      </w:r>
      <w:r w:rsidR="00F017DF" w:rsidRPr="00C12449">
        <w:rPr>
          <w:rFonts w:ascii="Book Antiqua" w:eastAsia="宋体" w:hAnsi="Book Antiqua" w:cs="Arial"/>
          <w:lang w:val="en-US" w:eastAsia="zh-CN"/>
        </w:rPr>
        <w:t>t</w:t>
      </w:r>
      <w:r w:rsidR="00F017DF" w:rsidRPr="00C12449">
        <w:rPr>
          <w:rFonts w:ascii="Book Antiqua" w:hAnsi="Book Antiqua" w:cs="Arial"/>
          <w:lang w:val="en-US"/>
        </w:rPr>
        <w:t>ype</w:t>
      </w:r>
      <w:r w:rsidRPr="00C12449">
        <w:rPr>
          <w:rFonts w:ascii="Book Antiqua" w:hAnsi="Book Antiqua" w:cs="Arial"/>
          <w:lang w:val="en-US"/>
        </w:rPr>
        <w:t>-1 HRS: spontaneous bacterial peritonitis and other infections diagnosed by standard methods; gastrointestinal bleeding; acute hepatitis superimposed on cirrhosis; and major surgical procedures.</w:t>
      </w:r>
    </w:p>
    <w:p w14:paraId="5DD6E9CC" w14:textId="3C3C8A5D" w:rsidR="00F017DF" w:rsidRPr="00C12449" w:rsidRDefault="008608C4" w:rsidP="00F548BE">
      <w:pPr>
        <w:spacing w:after="0" w:line="360" w:lineRule="auto"/>
        <w:ind w:firstLineChars="200" w:firstLine="480"/>
        <w:jc w:val="both"/>
        <w:rPr>
          <w:rFonts w:ascii="Book Antiqua" w:eastAsia="宋体" w:hAnsi="Book Antiqua" w:cs="Arial"/>
          <w:lang w:val="en-US" w:eastAsia="zh-CN"/>
        </w:rPr>
      </w:pPr>
      <w:proofErr w:type="spellStart"/>
      <w:r w:rsidRPr="00C12449">
        <w:rPr>
          <w:rFonts w:ascii="Book Antiqua" w:hAnsi="Book Antiqua" w:cs="Arial"/>
          <w:lang w:val="en-US" w:eastAsia="it-IT"/>
        </w:rPr>
        <w:t>Terlipressin</w:t>
      </w:r>
      <w:proofErr w:type="spellEnd"/>
      <w:r w:rsidRPr="00C12449">
        <w:rPr>
          <w:rFonts w:ascii="Book Antiqua" w:hAnsi="Book Antiqua" w:cs="Arial"/>
          <w:lang w:val="en-US" w:eastAsia="it-IT"/>
        </w:rPr>
        <w:t xml:space="preserve"> was administered at a starting dose of between 0</w:t>
      </w:r>
      <w:r w:rsidR="00F017DF" w:rsidRPr="00C12449">
        <w:rPr>
          <w:rFonts w:ascii="Book Antiqua" w:eastAsia="宋体" w:hAnsi="Book Antiqua" w:cs="Arial"/>
          <w:lang w:val="en-US" w:eastAsia="zh-CN"/>
        </w:rPr>
        <w:t>.</w:t>
      </w:r>
      <w:r w:rsidRPr="00C12449">
        <w:rPr>
          <w:rFonts w:ascii="Book Antiqua" w:hAnsi="Book Antiqua" w:cs="Arial"/>
          <w:lang w:val="en-US" w:eastAsia="it-IT"/>
        </w:rPr>
        <w:t xml:space="preserve">5 and </w:t>
      </w:r>
      <w:r w:rsidRPr="00C12449">
        <w:rPr>
          <w:rFonts w:ascii="Book Antiqua" w:hAnsi="Book Antiqua" w:cs="Arial"/>
          <w:lang w:val="en-US"/>
        </w:rPr>
        <w:t>1 mg every 4 h, increased to a maximum dose of 2 mg every 4 h</w:t>
      </w:r>
      <w:r w:rsidR="00F017DF" w:rsidRPr="00C12449">
        <w:rPr>
          <w:rFonts w:ascii="Book Antiqua" w:eastAsia="宋体" w:hAnsi="Book Antiqua" w:cs="Arial"/>
          <w:lang w:val="en-US" w:eastAsia="zh-CN"/>
        </w:rPr>
        <w:t xml:space="preserve"> </w:t>
      </w:r>
      <w:r w:rsidRPr="00C12449">
        <w:rPr>
          <w:rFonts w:ascii="Book Antiqua" w:hAnsi="Book Antiqua" w:cs="Arial"/>
          <w:lang w:val="en-US"/>
        </w:rPr>
        <w:t xml:space="preserve">if there was no reduction in serum creatinine compared to the baseline value by day 3 of therapy. Albumin </w:t>
      </w:r>
      <w:r w:rsidRPr="00C12449">
        <w:rPr>
          <w:rFonts w:ascii="Book Antiqua" w:hAnsi="Book Antiqua" w:cs="Arial"/>
          <w:lang w:val="en-US" w:eastAsia="it-IT"/>
        </w:rPr>
        <w:t xml:space="preserve">was administered at an average dose of </w:t>
      </w:r>
      <w:r w:rsidRPr="00C12449">
        <w:rPr>
          <w:rFonts w:ascii="Book Antiqua" w:hAnsi="Book Antiqua" w:cs="Arial"/>
          <w:lang w:val="en-US"/>
        </w:rPr>
        <w:t>40 g/</w:t>
      </w:r>
      <w:r w:rsidR="00F017DF" w:rsidRPr="00C12449">
        <w:rPr>
          <w:rFonts w:ascii="Book Antiqua" w:hAnsi="Book Antiqua" w:cs="Arial"/>
          <w:lang w:val="en-US"/>
        </w:rPr>
        <w:t>d</w:t>
      </w:r>
      <w:r w:rsidR="00F017DF" w:rsidRPr="00C12449">
        <w:rPr>
          <w:rFonts w:ascii="Book Antiqua" w:eastAsia="宋体" w:hAnsi="Book Antiqua" w:cs="Arial"/>
          <w:lang w:val="en-US" w:eastAsia="zh-CN"/>
        </w:rPr>
        <w:t>.</w:t>
      </w:r>
    </w:p>
    <w:p w14:paraId="18D41047" w14:textId="77777777" w:rsidR="002A40D2" w:rsidRPr="00C12449" w:rsidRDefault="008608C4" w:rsidP="00F548BE">
      <w:pPr>
        <w:spacing w:after="0" w:line="360" w:lineRule="auto"/>
        <w:ind w:firstLineChars="200" w:firstLine="480"/>
        <w:jc w:val="both"/>
        <w:rPr>
          <w:rFonts w:ascii="Book Antiqua" w:hAnsi="Book Antiqua" w:cs="Arial"/>
          <w:lang w:val="en-US"/>
        </w:rPr>
      </w:pPr>
      <w:r w:rsidRPr="00C12449">
        <w:rPr>
          <w:rFonts w:ascii="Book Antiqua" w:hAnsi="Book Antiqua" w:cs="Arial"/>
          <w:lang w:val="en-US"/>
        </w:rPr>
        <w:t>All of the patients were followed up for at least 1 year until January 2013. No patients were suitable for liver transplantation. Complete response was defined as normalization of creatinine levels to less than 1.5 mg/</w:t>
      </w:r>
      <w:proofErr w:type="spellStart"/>
      <w:r w:rsidRPr="00C12449">
        <w:rPr>
          <w:rFonts w:ascii="Book Antiqua" w:hAnsi="Book Antiqua" w:cs="Arial"/>
          <w:lang w:val="en-US"/>
        </w:rPr>
        <w:t>d</w:t>
      </w:r>
      <w:r w:rsidRPr="00C12449">
        <w:rPr>
          <w:rFonts w:ascii="Book Antiqua" w:hAnsi="Book Antiqua" w:cs="Arial"/>
          <w:caps/>
          <w:lang w:val="en-US"/>
        </w:rPr>
        <w:t>l</w:t>
      </w:r>
      <w:proofErr w:type="spellEnd"/>
      <w:r w:rsidRPr="00C12449">
        <w:rPr>
          <w:rFonts w:ascii="Book Antiqua" w:hAnsi="Book Antiqua" w:cs="Arial"/>
          <w:lang w:val="en-US"/>
        </w:rPr>
        <w:t>, partial response as a decrease of at least 50% but not to less than 1.5 mg/</w:t>
      </w:r>
      <w:proofErr w:type="spellStart"/>
      <w:r w:rsidRPr="00C12449">
        <w:rPr>
          <w:rFonts w:ascii="Book Antiqua" w:hAnsi="Book Antiqua" w:cs="Arial"/>
          <w:lang w:val="en-US"/>
        </w:rPr>
        <w:t>d</w:t>
      </w:r>
      <w:r w:rsidRPr="00C12449">
        <w:rPr>
          <w:rFonts w:ascii="Book Antiqua" w:hAnsi="Book Antiqua" w:cs="Arial"/>
          <w:caps/>
          <w:lang w:val="en-US"/>
        </w:rPr>
        <w:t>l</w:t>
      </w:r>
      <w:proofErr w:type="spellEnd"/>
      <w:r w:rsidRPr="00C12449">
        <w:rPr>
          <w:rFonts w:ascii="Book Antiqua" w:hAnsi="Book Antiqua" w:cs="Arial"/>
          <w:lang w:val="en-US"/>
        </w:rPr>
        <w:t>, and no response as no reduction in creatinine or a decrease of less 50% compared to pre-treatment values.</w:t>
      </w:r>
    </w:p>
    <w:p w14:paraId="1A812D1E" w14:textId="77777777" w:rsidR="00F017DF" w:rsidRPr="00C12449" w:rsidRDefault="00F017DF" w:rsidP="00FF7D22">
      <w:pPr>
        <w:spacing w:after="0" w:line="360" w:lineRule="auto"/>
        <w:jc w:val="both"/>
        <w:rPr>
          <w:rFonts w:ascii="Book Antiqua" w:eastAsia="宋体" w:hAnsi="Book Antiqua" w:cs="Arial"/>
          <w:b/>
          <w:lang w:val="en-US" w:eastAsia="zh-CN"/>
        </w:rPr>
      </w:pPr>
    </w:p>
    <w:p w14:paraId="68AC89A6" w14:textId="77777777" w:rsidR="002A40D2" w:rsidRPr="00C12449" w:rsidRDefault="008608C4" w:rsidP="00FF7D22">
      <w:pPr>
        <w:spacing w:after="0" w:line="360" w:lineRule="auto"/>
        <w:jc w:val="both"/>
        <w:rPr>
          <w:rFonts w:ascii="Book Antiqua" w:eastAsia="宋体" w:hAnsi="Book Antiqua" w:cs="Arial"/>
          <w:b/>
          <w:i/>
          <w:lang w:val="en-US" w:eastAsia="zh-CN"/>
        </w:rPr>
      </w:pPr>
      <w:r w:rsidRPr="00C12449">
        <w:rPr>
          <w:rFonts w:ascii="Book Antiqua" w:hAnsi="Book Antiqua" w:cs="Arial"/>
          <w:b/>
          <w:i/>
          <w:lang w:val="en-US" w:eastAsia="it-IT"/>
        </w:rPr>
        <w:t>S</w:t>
      </w:r>
      <w:r w:rsidR="00570F67" w:rsidRPr="00C12449">
        <w:rPr>
          <w:rFonts w:ascii="Book Antiqua" w:hAnsi="Book Antiqua" w:cs="Arial"/>
          <w:b/>
          <w:i/>
          <w:lang w:val="en-US" w:eastAsia="it-IT"/>
        </w:rPr>
        <w:t>tatistical analysis</w:t>
      </w:r>
    </w:p>
    <w:p w14:paraId="3E299686" w14:textId="77777777" w:rsidR="002A40D2" w:rsidRPr="00C12449" w:rsidRDefault="008608C4" w:rsidP="00FF7D22">
      <w:pPr>
        <w:spacing w:after="0" w:line="360" w:lineRule="auto"/>
        <w:jc w:val="both"/>
        <w:rPr>
          <w:rFonts w:ascii="Book Antiqua" w:hAnsi="Book Antiqua" w:cs="Arial"/>
          <w:lang w:val="en-US" w:eastAsia="it-IT"/>
        </w:rPr>
      </w:pPr>
      <w:r w:rsidRPr="00C12449">
        <w:rPr>
          <w:rFonts w:ascii="Book Antiqua" w:hAnsi="Book Antiqua" w:cs="Arial"/>
          <w:lang w:val="en-US" w:eastAsia="it-IT"/>
        </w:rPr>
        <w:t xml:space="preserve">The results are reported as frequencies, medians or means and standard deviations. Student's </w:t>
      </w:r>
      <w:r w:rsidRPr="00C12449">
        <w:rPr>
          <w:rFonts w:ascii="Book Antiqua" w:hAnsi="Book Antiqua" w:cs="Arial"/>
          <w:i/>
          <w:lang w:val="en-US" w:eastAsia="it-IT"/>
        </w:rPr>
        <w:t>t</w:t>
      </w:r>
      <w:r w:rsidRPr="00C12449">
        <w:rPr>
          <w:rFonts w:ascii="Book Antiqua" w:hAnsi="Book Antiqua" w:cs="Arial"/>
          <w:lang w:val="en-US" w:eastAsia="it-IT"/>
        </w:rPr>
        <w:t xml:space="preserve">-test, the Mann-Whitney and the </w:t>
      </w:r>
      <w:r w:rsidRPr="00C12449">
        <w:rPr>
          <w:rFonts w:ascii="Book Antiqua" w:hAnsi="Book Antiqua"/>
          <w:lang w:val="en-US"/>
        </w:rPr>
        <w:t>(</w:t>
      </w:r>
      <w:r w:rsidR="00570F67" w:rsidRPr="00C12449">
        <w:rPr>
          <w:rFonts w:ascii="Book Antiqua" w:hAnsi="Book Antiqua"/>
          <w:i/>
        </w:rPr>
        <w:sym w:font="SymbolPS" w:char="F063"/>
      </w:r>
      <w:r w:rsidR="00570F67" w:rsidRPr="00C12449">
        <w:rPr>
          <w:rFonts w:ascii="Book Antiqua" w:hAnsi="Book Antiqua"/>
          <w:i/>
          <w:vertAlign w:val="superscript"/>
        </w:rPr>
        <w:t>2</w:t>
      </w:r>
      <w:r w:rsidRPr="00C12449">
        <w:rPr>
          <w:rFonts w:ascii="Book Antiqua" w:hAnsi="Book Antiqua" w:cs="Arial"/>
          <w:lang w:val="en-US" w:eastAsia="it-IT"/>
        </w:rPr>
        <w:t xml:space="preserve"> test were used to compare continuous or categorical variables. Multivariate analysis, including all of the significant baseline variables (</w:t>
      </w:r>
      <w:r w:rsidRPr="00C12449">
        <w:rPr>
          <w:rFonts w:ascii="Book Antiqua" w:hAnsi="Book Antiqua" w:cs="Arial"/>
          <w:i/>
          <w:caps/>
          <w:lang w:val="en-US" w:eastAsia="it-IT"/>
        </w:rPr>
        <w:t>p</w:t>
      </w:r>
      <w:r w:rsidRPr="00C12449">
        <w:rPr>
          <w:rFonts w:ascii="Book Antiqua" w:hAnsi="Book Antiqua" w:cs="Arial"/>
          <w:lang w:val="en-US" w:eastAsia="it-IT"/>
        </w:rPr>
        <w:t xml:space="preserve"> &lt;</w:t>
      </w:r>
      <w:r w:rsidR="002804D0" w:rsidRPr="00C12449">
        <w:rPr>
          <w:rFonts w:ascii="Book Antiqua" w:eastAsia="宋体" w:hAnsi="Book Antiqua" w:cs="Arial"/>
          <w:lang w:val="en-US" w:eastAsia="zh-CN"/>
        </w:rPr>
        <w:t xml:space="preserve"> </w:t>
      </w:r>
      <w:r w:rsidRPr="00C12449">
        <w:rPr>
          <w:rFonts w:ascii="Book Antiqua" w:hAnsi="Book Antiqua" w:cs="Arial"/>
          <w:lang w:val="en-US" w:eastAsia="it-IT"/>
        </w:rPr>
        <w:t xml:space="preserve">0.05), was also performed, using binary logistic regression to identify </w:t>
      </w:r>
      <w:r w:rsidRPr="00C12449">
        <w:rPr>
          <w:rFonts w:ascii="Book Antiqua" w:hAnsi="Book Antiqua" w:cs="Arial"/>
          <w:lang w:val="en-US" w:eastAsia="it-IT"/>
        </w:rPr>
        <w:lastRenderedPageBreak/>
        <w:t xml:space="preserve">independent predictors of outcomes. For this analysis, continuous variables were categorized using ROC curves. Survival analysis was conducted using the Kaplan-Meier method. The log-rank test was used to compare survival between </w:t>
      </w:r>
      <w:r w:rsidR="002804D0" w:rsidRPr="00C12449">
        <w:rPr>
          <w:rFonts w:ascii="Book Antiqua" w:eastAsia="宋体" w:hAnsi="Book Antiqua" w:cs="Arial"/>
          <w:lang w:val="en-US" w:eastAsia="zh-CN"/>
        </w:rPr>
        <w:t>t</w:t>
      </w:r>
      <w:r w:rsidR="002804D0" w:rsidRPr="00C12449">
        <w:rPr>
          <w:rFonts w:ascii="Book Antiqua" w:hAnsi="Book Antiqua" w:cs="Arial"/>
          <w:lang w:val="en-US" w:eastAsia="it-IT"/>
        </w:rPr>
        <w:t>ype</w:t>
      </w:r>
      <w:r w:rsidRPr="00C12449">
        <w:rPr>
          <w:rFonts w:ascii="Book Antiqua" w:hAnsi="Book Antiqua" w:cs="Arial"/>
          <w:lang w:val="en-US" w:eastAsia="it-IT"/>
        </w:rPr>
        <w:t xml:space="preserve">-1 and </w:t>
      </w:r>
      <w:r w:rsidR="002804D0" w:rsidRPr="00C12449">
        <w:rPr>
          <w:rFonts w:ascii="Book Antiqua" w:eastAsia="宋体" w:hAnsi="Book Antiqua" w:cs="Arial"/>
          <w:lang w:val="en-US" w:eastAsia="zh-CN"/>
        </w:rPr>
        <w:t>t</w:t>
      </w:r>
      <w:r w:rsidR="002804D0" w:rsidRPr="00C12449">
        <w:rPr>
          <w:rFonts w:ascii="Book Antiqua" w:hAnsi="Book Antiqua" w:cs="Arial"/>
          <w:lang w:val="en-US" w:eastAsia="it-IT"/>
        </w:rPr>
        <w:t>ype</w:t>
      </w:r>
      <w:r w:rsidRPr="00C12449">
        <w:rPr>
          <w:rFonts w:ascii="Book Antiqua" w:hAnsi="Book Antiqua" w:cs="Arial"/>
          <w:lang w:val="en-US" w:eastAsia="it-IT"/>
        </w:rPr>
        <w:t xml:space="preserve">-2 HRS. All of the statistical analysis was performed using SPSS software, version 20.0 for Macintosh (SPSS Inc., Chicago, </w:t>
      </w:r>
      <w:r w:rsidR="002804D0" w:rsidRPr="00C12449">
        <w:rPr>
          <w:rFonts w:ascii="Book Antiqua" w:eastAsia="宋体" w:hAnsi="Book Antiqua" w:cs="Arial"/>
          <w:lang w:val="en-US" w:eastAsia="zh-CN"/>
        </w:rPr>
        <w:t>United States</w:t>
      </w:r>
      <w:r w:rsidRPr="00C12449">
        <w:rPr>
          <w:rFonts w:ascii="Book Antiqua" w:hAnsi="Book Antiqua" w:cs="Arial"/>
          <w:lang w:val="en-US" w:eastAsia="it-IT"/>
        </w:rPr>
        <w:t>).</w:t>
      </w:r>
    </w:p>
    <w:p w14:paraId="5C8057C3" w14:textId="77777777" w:rsidR="002A40D2" w:rsidRPr="00C12449" w:rsidRDefault="002A40D2" w:rsidP="00FF7D22">
      <w:pPr>
        <w:spacing w:after="0" w:line="360" w:lineRule="auto"/>
        <w:jc w:val="both"/>
        <w:rPr>
          <w:rFonts w:ascii="Book Antiqua" w:hAnsi="Book Antiqua" w:cs="Arial"/>
          <w:lang w:val="en-US" w:eastAsia="it-IT"/>
        </w:rPr>
      </w:pPr>
    </w:p>
    <w:p w14:paraId="42B3BFD0" w14:textId="77777777" w:rsidR="002A40D2" w:rsidRPr="00C12449" w:rsidRDefault="008608C4" w:rsidP="00FF7D22">
      <w:pPr>
        <w:spacing w:after="0" w:line="360" w:lineRule="auto"/>
        <w:jc w:val="both"/>
        <w:rPr>
          <w:rFonts w:ascii="Book Antiqua" w:hAnsi="Book Antiqua" w:cs="Arial"/>
          <w:b/>
          <w:lang w:val="en-US" w:eastAsia="it-IT"/>
        </w:rPr>
      </w:pPr>
      <w:r w:rsidRPr="00C12449">
        <w:rPr>
          <w:rFonts w:ascii="Book Antiqua" w:hAnsi="Book Antiqua" w:cs="Arial"/>
          <w:b/>
          <w:lang w:val="en-US" w:eastAsia="it-IT"/>
        </w:rPr>
        <w:t>RESULTS</w:t>
      </w:r>
    </w:p>
    <w:p w14:paraId="04D25E97" w14:textId="79C2E3B2" w:rsidR="002A40D2" w:rsidRPr="00C12449" w:rsidRDefault="008608C4" w:rsidP="00FF7D22">
      <w:pPr>
        <w:spacing w:after="0" w:line="360" w:lineRule="auto"/>
        <w:jc w:val="both"/>
        <w:rPr>
          <w:rFonts w:ascii="Book Antiqua" w:hAnsi="Book Antiqua" w:cs="Arial"/>
          <w:lang w:val="en-US"/>
        </w:rPr>
      </w:pPr>
      <w:r w:rsidRPr="00C12449">
        <w:rPr>
          <w:rFonts w:ascii="Book Antiqua" w:hAnsi="Book Antiqua" w:cs="Arial"/>
          <w:lang w:val="en-US"/>
        </w:rPr>
        <w:t xml:space="preserve">Among sixty-two patients with liver cirrhosis and acute renal failure, </w:t>
      </w:r>
      <w:r w:rsidR="00570F67" w:rsidRPr="00C12449">
        <w:rPr>
          <w:rFonts w:ascii="Book Antiqua" w:eastAsia="宋体" w:hAnsi="Book Antiqua" w:cs="Arial"/>
          <w:lang w:val="en-US" w:eastAsia="zh-CN"/>
        </w:rPr>
        <w:t>33</w:t>
      </w:r>
      <w:r w:rsidR="00570F67" w:rsidRPr="00C12449">
        <w:rPr>
          <w:rFonts w:ascii="Book Antiqua" w:hAnsi="Book Antiqua" w:cs="Arial"/>
          <w:lang w:val="en-US"/>
        </w:rPr>
        <w:t xml:space="preserve"> patients</w:t>
      </w:r>
      <w:r w:rsidRPr="00C12449">
        <w:rPr>
          <w:rFonts w:ascii="Book Antiqua" w:hAnsi="Book Antiqua" w:cs="Arial"/>
          <w:lang w:val="en-US"/>
        </w:rPr>
        <w:t xml:space="preserve"> (53.2%) fulfilled the revised criteria of the International Ascites Club for the diagnosis of </w:t>
      </w:r>
      <w:proofErr w:type="gramStart"/>
      <w:r w:rsidRPr="00C12449">
        <w:rPr>
          <w:rFonts w:ascii="Book Antiqua" w:hAnsi="Book Antiqua" w:cs="Arial"/>
          <w:lang w:val="en-US"/>
        </w:rPr>
        <w:t>HRS</w:t>
      </w:r>
      <w:r w:rsidRPr="00C12449">
        <w:rPr>
          <w:rFonts w:ascii="Book Antiqua" w:hAnsi="Book Antiqua" w:cs="Arial"/>
          <w:vertAlign w:val="superscript"/>
          <w:lang w:val="en-US"/>
        </w:rPr>
        <w:t>[</w:t>
      </w:r>
      <w:proofErr w:type="gramEnd"/>
      <w:r w:rsidRPr="00C12449">
        <w:rPr>
          <w:rFonts w:ascii="Book Antiqua" w:hAnsi="Book Antiqua" w:cs="Arial"/>
          <w:vertAlign w:val="superscript"/>
          <w:lang w:val="en-US"/>
        </w:rPr>
        <w:t>12]</w:t>
      </w:r>
      <w:r w:rsidRPr="00C12449">
        <w:rPr>
          <w:rFonts w:ascii="Book Antiqua" w:hAnsi="Book Antiqua" w:cs="Arial"/>
          <w:lang w:val="en-US"/>
        </w:rPr>
        <w:t>. The m</w:t>
      </w:r>
      <w:r w:rsidRPr="00C12449">
        <w:rPr>
          <w:rFonts w:ascii="Book Antiqua" w:hAnsi="Book Antiqua" w:cs="Arial"/>
          <w:lang w:val="en-US" w:eastAsia="it-IT"/>
        </w:rPr>
        <w:t xml:space="preserve">ain clinical and laboratory characteristics are summarized in </w:t>
      </w:r>
      <w:r w:rsidR="007B7256">
        <w:rPr>
          <w:rFonts w:ascii="Book Antiqua" w:eastAsia="宋体" w:hAnsi="Book Antiqua" w:cs="Arial" w:hint="eastAsia"/>
          <w:lang w:val="en-US" w:eastAsia="zh-CN"/>
        </w:rPr>
        <w:t>T</w:t>
      </w:r>
      <w:r w:rsidR="00920A37" w:rsidRPr="00C12449">
        <w:rPr>
          <w:rFonts w:ascii="Book Antiqua" w:hAnsi="Book Antiqua" w:cs="Arial"/>
          <w:lang w:val="en-US" w:eastAsia="it-IT"/>
        </w:rPr>
        <w:t xml:space="preserve">ables </w:t>
      </w:r>
      <w:r w:rsidRPr="00C12449">
        <w:rPr>
          <w:rFonts w:ascii="Book Antiqua" w:hAnsi="Book Antiqua" w:cs="Arial"/>
          <w:lang w:val="en-US" w:eastAsia="it-IT"/>
        </w:rPr>
        <w:t>1 and 2.</w:t>
      </w:r>
      <w:r w:rsidRPr="00C12449">
        <w:rPr>
          <w:rFonts w:ascii="Book Antiqua" w:hAnsi="Book Antiqua" w:cs="Arial"/>
          <w:lang w:val="en-US"/>
        </w:rPr>
        <w:t xml:space="preserve"> The mean age of the patients was</w:t>
      </w:r>
      <w:r w:rsidR="00570F67" w:rsidRPr="00C12449">
        <w:rPr>
          <w:rFonts w:ascii="Book Antiqua" w:eastAsia="宋体" w:hAnsi="Book Antiqua" w:cs="Arial"/>
          <w:lang w:val="en-US" w:eastAsia="zh-CN"/>
        </w:rPr>
        <w:t xml:space="preserve"> </w:t>
      </w:r>
      <w:r w:rsidRPr="00C12449">
        <w:rPr>
          <w:rFonts w:ascii="Book Antiqua" w:hAnsi="Book Antiqua" w:cs="Arial"/>
          <w:lang w:val="en-US"/>
        </w:rPr>
        <w:t>65.9 years old (range</w:t>
      </w:r>
      <w:r w:rsidR="00D41B0B" w:rsidRPr="00C12449">
        <w:rPr>
          <w:rFonts w:ascii="Book Antiqua" w:eastAsia="宋体" w:hAnsi="Book Antiqua" w:cs="Arial"/>
          <w:lang w:val="en-US" w:eastAsia="zh-CN"/>
        </w:rPr>
        <w:t>:</w:t>
      </w:r>
      <w:r w:rsidRPr="00C12449">
        <w:rPr>
          <w:rFonts w:ascii="Book Antiqua" w:hAnsi="Book Antiqua" w:cs="Arial"/>
          <w:lang w:val="en-US"/>
        </w:rPr>
        <w:t xml:space="preserve"> 39-83), with</w:t>
      </w:r>
      <w:r w:rsidR="00920A37" w:rsidRPr="00C12449">
        <w:rPr>
          <w:rFonts w:ascii="Book Antiqua" w:eastAsia="宋体" w:hAnsi="Book Antiqua" w:cs="Arial"/>
          <w:lang w:val="en-US" w:eastAsia="zh-CN"/>
        </w:rPr>
        <w:t xml:space="preserve"> </w:t>
      </w:r>
      <w:r w:rsidRPr="00C12449">
        <w:rPr>
          <w:rFonts w:ascii="Book Antiqua" w:hAnsi="Book Antiqua" w:cs="Arial"/>
          <w:lang w:val="en-US"/>
        </w:rPr>
        <w:t>a comparable sex distribution. Chronic hepatitis C virus infection was the main etiology, and approximately one third of patients were affected by hepatocellular</w:t>
      </w:r>
      <w:r w:rsidR="00F24EBB" w:rsidRPr="00C12449">
        <w:rPr>
          <w:rFonts w:ascii="Book Antiqua" w:eastAsia="宋体" w:hAnsi="Book Antiqua" w:cs="Arial"/>
          <w:lang w:val="en-US" w:eastAsia="zh-CN"/>
        </w:rPr>
        <w:t xml:space="preserve"> </w:t>
      </w:r>
      <w:r w:rsidRPr="00C12449">
        <w:rPr>
          <w:rFonts w:ascii="Book Antiqua" w:hAnsi="Book Antiqua" w:cs="Arial"/>
          <w:lang w:val="en-US"/>
        </w:rPr>
        <w:t>carcinoma (HCC).</w:t>
      </w:r>
      <w:r w:rsidRPr="00C12449">
        <w:rPr>
          <w:rFonts w:ascii="Book Antiqua" w:hAnsi="Book Antiqua" w:cs="Arial"/>
          <w:lang w:val="en-US" w:eastAsia="it-IT"/>
        </w:rPr>
        <w:t xml:space="preserve"> </w:t>
      </w:r>
      <w:r w:rsidRPr="00C12449">
        <w:rPr>
          <w:rFonts w:ascii="Book Antiqua" w:hAnsi="Book Antiqua" w:cs="Arial"/>
          <w:lang w:val="en-US"/>
        </w:rPr>
        <w:t>Type-1 HRS was diagnosed in 15 patients</w:t>
      </w:r>
      <w:r w:rsidR="00920A37" w:rsidRPr="00C12449">
        <w:rPr>
          <w:rFonts w:ascii="Book Antiqua" w:eastAsia="宋体" w:hAnsi="Book Antiqua" w:cs="Arial"/>
          <w:lang w:val="en-US" w:eastAsia="zh-CN"/>
        </w:rPr>
        <w:t xml:space="preserve"> </w:t>
      </w:r>
      <w:r w:rsidR="00920A37" w:rsidRPr="00C12449">
        <w:rPr>
          <w:rFonts w:ascii="Book Antiqua" w:hAnsi="Book Antiqua" w:cs="Arial"/>
          <w:lang w:val="en-US"/>
        </w:rPr>
        <w:t>(45.5%)</w:t>
      </w:r>
      <w:r w:rsidRPr="00C12449">
        <w:rPr>
          <w:rFonts w:ascii="Book Antiqua" w:hAnsi="Book Antiqua" w:cs="Arial"/>
          <w:lang w:val="en-US"/>
        </w:rPr>
        <w:t>.</w:t>
      </w:r>
      <w:r w:rsidR="00920A37" w:rsidRPr="00C12449">
        <w:rPr>
          <w:rFonts w:ascii="Book Antiqua" w:hAnsi="Book Antiqua" w:cs="Arial"/>
          <w:lang w:val="en-US"/>
        </w:rPr>
        <w:t xml:space="preserve"> </w:t>
      </w:r>
    </w:p>
    <w:p w14:paraId="15837A09" w14:textId="77777777" w:rsidR="002A40D2" w:rsidRPr="00C12449" w:rsidRDefault="008608C4" w:rsidP="00F548BE">
      <w:pPr>
        <w:spacing w:after="0" w:line="360" w:lineRule="auto"/>
        <w:ind w:firstLineChars="200" w:firstLine="480"/>
        <w:jc w:val="both"/>
        <w:rPr>
          <w:rFonts w:ascii="Book Antiqua" w:hAnsi="Book Antiqua" w:cs="Arial"/>
          <w:lang w:val="en-US"/>
        </w:rPr>
      </w:pPr>
      <w:r w:rsidRPr="00C12449">
        <w:rPr>
          <w:rFonts w:ascii="Book Antiqua" w:hAnsi="Book Antiqua" w:cs="Arial"/>
          <w:lang w:val="en-US"/>
        </w:rPr>
        <w:t xml:space="preserve">Twenty-eight </w:t>
      </w:r>
      <w:r w:rsidR="00920A37" w:rsidRPr="00C12449">
        <w:rPr>
          <w:rFonts w:ascii="Book Antiqua" w:hAnsi="Book Antiqua" w:cs="Arial"/>
          <w:lang w:val="en-US"/>
        </w:rPr>
        <w:t>patients</w:t>
      </w:r>
      <w:r w:rsidRPr="00C12449">
        <w:rPr>
          <w:rFonts w:ascii="Book Antiqua" w:hAnsi="Book Antiqua" w:cs="Arial"/>
          <w:lang w:val="en-US"/>
        </w:rPr>
        <w:t xml:space="preserve"> (84.8%) were treated with </w:t>
      </w:r>
      <w:proofErr w:type="spellStart"/>
      <w:r w:rsidRPr="00C12449">
        <w:rPr>
          <w:rFonts w:ascii="Book Antiqua" w:hAnsi="Book Antiqua" w:cs="Arial"/>
          <w:lang w:val="en-US"/>
        </w:rPr>
        <w:t>terlipressin</w:t>
      </w:r>
      <w:proofErr w:type="spellEnd"/>
      <w:r w:rsidRPr="00C12449">
        <w:rPr>
          <w:rFonts w:ascii="Book Antiqua" w:hAnsi="Book Antiqua" w:cs="Arial"/>
          <w:lang w:val="en-US"/>
        </w:rPr>
        <w:t xml:space="preserve"> plus albumin, 2 </w:t>
      </w:r>
      <w:r w:rsidR="00920A37" w:rsidRPr="00C12449">
        <w:rPr>
          <w:rFonts w:ascii="Book Antiqua" w:hAnsi="Book Antiqua" w:cs="Arial"/>
          <w:lang w:val="en-US"/>
        </w:rPr>
        <w:t xml:space="preserve">patients </w:t>
      </w:r>
      <w:r w:rsidRPr="00C12449">
        <w:rPr>
          <w:rFonts w:ascii="Book Antiqua" w:hAnsi="Book Antiqua" w:cs="Arial"/>
          <w:lang w:val="en-US"/>
        </w:rPr>
        <w:t xml:space="preserve">(6.1%) with dopamine and albumin, and 3 </w:t>
      </w:r>
      <w:r w:rsidR="00920A37" w:rsidRPr="00C12449">
        <w:rPr>
          <w:rFonts w:ascii="Book Antiqua" w:hAnsi="Book Antiqua" w:cs="Arial"/>
          <w:lang w:val="en-US"/>
        </w:rPr>
        <w:t xml:space="preserve">patients </w:t>
      </w:r>
      <w:r w:rsidRPr="00C12449">
        <w:rPr>
          <w:rFonts w:ascii="Book Antiqua" w:hAnsi="Book Antiqua" w:cs="Arial"/>
          <w:lang w:val="en-US"/>
        </w:rPr>
        <w:t xml:space="preserve">(9.1%) with albumin alone. </w:t>
      </w:r>
      <w:r w:rsidRPr="00C12449">
        <w:rPr>
          <w:rFonts w:ascii="Book Antiqua" w:hAnsi="Book Antiqua" w:cs="Arial"/>
          <w:lang w:val="en-US" w:eastAsia="it-IT"/>
        </w:rPr>
        <w:t>The median duration of therapy was 7 d (range</w:t>
      </w:r>
      <w:r w:rsidR="00D41B0B" w:rsidRPr="00C12449">
        <w:rPr>
          <w:rFonts w:ascii="Book Antiqua" w:eastAsia="宋体" w:hAnsi="Book Antiqua" w:cs="Arial"/>
          <w:lang w:val="en-US" w:eastAsia="zh-CN"/>
        </w:rPr>
        <w:t>:</w:t>
      </w:r>
      <w:r w:rsidRPr="00C12449">
        <w:rPr>
          <w:rFonts w:ascii="Book Antiqua" w:hAnsi="Book Antiqua" w:cs="Arial"/>
          <w:lang w:val="en-US" w:eastAsia="it-IT"/>
        </w:rPr>
        <w:t xml:space="preserve"> 3-14). </w:t>
      </w:r>
      <w:r w:rsidRPr="00C12449">
        <w:rPr>
          <w:rFonts w:ascii="Book Antiqua" w:hAnsi="Book Antiqua" w:cs="Arial"/>
          <w:lang w:val="en-US"/>
        </w:rPr>
        <w:t xml:space="preserve">All of the patients with partial or no response discontinued treatment within 14 d. No significant adverse events occurred during vasoactive therapy. At the end of treatment, a complete response was obtained in 3 cases (9.1%), one with </w:t>
      </w:r>
      <w:r w:rsidR="00920A37" w:rsidRPr="00C12449">
        <w:rPr>
          <w:rFonts w:ascii="Book Antiqua" w:eastAsia="宋体" w:hAnsi="Book Antiqua" w:cs="Arial"/>
          <w:lang w:val="en-US" w:eastAsia="zh-CN"/>
        </w:rPr>
        <w:t>t</w:t>
      </w:r>
      <w:r w:rsidR="00920A37" w:rsidRPr="00C12449">
        <w:rPr>
          <w:rFonts w:ascii="Book Antiqua" w:hAnsi="Book Antiqua" w:cs="Arial"/>
          <w:lang w:val="en-US"/>
        </w:rPr>
        <w:t>ype</w:t>
      </w:r>
      <w:r w:rsidRPr="00C12449">
        <w:rPr>
          <w:rFonts w:ascii="Book Antiqua" w:hAnsi="Book Antiqua" w:cs="Arial"/>
          <w:lang w:val="en-US"/>
        </w:rPr>
        <w:t xml:space="preserve">-1 and two with </w:t>
      </w:r>
      <w:r w:rsidR="00920A37" w:rsidRPr="00C12449">
        <w:rPr>
          <w:rFonts w:ascii="Book Antiqua" w:eastAsia="宋体" w:hAnsi="Book Antiqua" w:cs="Arial"/>
          <w:lang w:val="en-US" w:eastAsia="zh-CN"/>
        </w:rPr>
        <w:t>t</w:t>
      </w:r>
      <w:r w:rsidR="00920A37" w:rsidRPr="00C12449">
        <w:rPr>
          <w:rFonts w:ascii="Book Antiqua" w:hAnsi="Book Antiqua" w:cs="Arial"/>
          <w:lang w:val="en-US"/>
        </w:rPr>
        <w:t>ype</w:t>
      </w:r>
      <w:r w:rsidRPr="00C12449">
        <w:rPr>
          <w:rFonts w:ascii="Book Antiqua" w:hAnsi="Book Antiqua" w:cs="Arial"/>
          <w:lang w:val="en-US"/>
        </w:rPr>
        <w:t xml:space="preserve">-2 HRS, and partial response was obtained in 7 patients (21.2%), four with </w:t>
      </w:r>
      <w:r w:rsidR="008E067C" w:rsidRPr="00C12449">
        <w:rPr>
          <w:rFonts w:ascii="Book Antiqua" w:eastAsia="宋体" w:hAnsi="Book Antiqua" w:cs="Arial"/>
          <w:lang w:val="en-US" w:eastAsia="zh-CN"/>
        </w:rPr>
        <w:t>t</w:t>
      </w:r>
      <w:r w:rsidR="008E067C" w:rsidRPr="00C12449">
        <w:rPr>
          <w:rFonts w:ascii="Book Antiqua" w:hAnsi="Book Antiqua" w:cs="Arial"/>
          <w:lang w:val="en-US"/>
        </w:rPr>
        <w:t>ype</w:t>
      </w:r>
      <w:r w:rsidRPr="00C12449">
        <w:rPr>
          <w:rFonts w:ascii="Book Antiqua" w:hAnsi="Book Antiqua" w:cs="Arial"/>
          <w:lang w:val="en-US"/>
        </w:rPr>
        <w:t xml:space="preserve">-1 and three with </w:t>
      </w:r>
      <w:r w:rsidR="008E067C" w:rsidRPr="00C12449">
        <w:rPr>
          <w:rFonts w:ascii="Book Antiqua" w:eastAsia="宋体" w:hAnsi="Book Antiqua" w:cs="Arial"/>
          <w:lang w:val="en-US" w:eastAsia="zh-CN"/>
        </w:rPr>
        <w:t>t</w:t>
      </w:r>
      <w:r w:rsidR="008E067C" w:rsidRPr="00C12449">
        <w:rPr>
          <w:rFonts w:ascii="Book Antiqua" w:hAnsi="Book Antiqua" w:cs="Arial"/>
          <w:lang w:val="en-US"/>
        </w:rPr>
        <w:t>ype</w:t>
      </w:r>
      <w:r w:rsidRPr="00C12449">
        <w:rPr>
          <w:rFonts w:ascii="Book Antiqua" w:hAnsi="Book Antiqua" w:cs="Arial"/>
          <w:lang w:val="en-US"/>
        </w:rPr>
        <w:t>-2 HRS.</w:t>
      </w:r>
    </w:p>
    <w:p w14:paraId="6FED6111" w14:textId="77777777" w:rsidR="002A40D2" w:rsidRPr="00C12449" w:rsidRDefault="008608C4" w:rsidP="00F548BE">
      <w:pPr>
        <w:spacing w:after="0" w:line="360" w:lineRule="auto"/>
        <w:ind w:firstLineChars="200" w:firstLine="480"/>
        <w:jc w:val="both"/>
        <w:rPr>
          <w:rFonts w:ascii="Book Antiqua" w:hAnsi="Book Antiqua" w:cs="Arial"/>
          <w:lang w:val="en-US" w:eastAsia="it-IT"/>
        </w:rPr>
      </w:pPr>
      <w:r w:rsidRPr="00C12449">
        <w:rPr>
          <w:rFonts w:ascii="Book Antiqua" w:hAnsi="Book Antiqua" w:cs="Arial"/>
          <w:lang w:val="en-US"/>
        </w:rPr>
        <w:t>The overall median survival was 30 d (range</w:t>
      </w:r>
      <w:r w:rsidR="00D41B0B" w:rsidRPr="00C12449">
        <w:rPr>
          <w:rFonts w:ascii="Book Antiqua" w:eastAsia="宋体" w:hAnsi="Book Antiqua" w:cs="Arial"/>
          <w:lang w:val="en-US" w:eastAsia="zh-CN"/>
        </w:rPr>
        <w:t>:</w:t>
      </w:r>
      <w:r w:rsidRPr="00C12449">
        <w:rPr>
          <w:rFonts w:ascii="Book Antiqua" w:hAnsi="Book Antiqua" w:cs="Arial"/>
          <w:lang w:val="en-US"/>
        </w:rPr>
        <w:t xml:space="preserve"> 10-274) (Figure 1) without significant differences between </w:t>
      </w:r>
      <w:r w:rsidR="008E067C" w:rsidRPr="00C12449">
        <w:rPr>
          <w:rFonts w:ascii="Book Antiqua" w:eastAsia="宋体" w:hAnsi="Book Antiqua" w:cs="Arial"/>
          <w:lang w:val="en-US" w:eastAsia="zh-CN"/>
        </w:rPr>
        <w:t>t</w:t>
      </w:r>
      <w:r w:rsidR="008E067C" w:rsidRPr="00C12449">
        <w:rPr>
          <w:rFonts w:ascii="Book Antiqua" w:hAnsi="Book Antiqua" w:cs="Arial"/>
          <w:lang w:val="en-US"/>
        </w:rPr>
        <w:t>ype</w:t>
      </w:r>
      <w:r w:rsidRPr="00C12449">
        <w:rPr>
          <w:rFonts w:ascii="Book Antiqua" w:hAnsi="Book Antiqua" w:cs="Arial"/>
          <w:lang w:val="en-US"/>
        </w:rPr>
        <w:t xml:space="preserve">-1 and </w:t>
      </w:r>
      <w:r w:rsidR="008E067C" w:rsidRPr="00C12449">
        <w:rPr>
          <w:rFonts w:ascii="Book Antiqua" w:eastAsia="宋体" w:hAnsi="Book Antiqua" w:cs="Arial"/>
          <w:lang w:val="en-US" w:eastAsia="zh-CN"/>
        </w:rPr>
        <w:t>t</w:t>
      </w:r>
      <w:r w:rsidR="008E067C" w:rsidRPr="00C12449">
        <w:rPr>
          <w:rFonts w:ascii="Book Antiqua" w:hAnsi="Book Antiqua" w:cs="Arial"/>
          <w:lang w:val="en-US"/>
        </w:rPr>
        <w:t>ype</w:t>
      </w:r>
      <w:r w:rsidRPr="00C12449">
        <w:rPr>
          <w:rFonts w:ascii="Book Antiqua" w:hAnsi="Book Antiqua" w:cs="Arial"/>
          <w:lang w:val="en-US"/>
        </w:rPr>
        <w:t xml:space="preserve">-2 HRS </w:t>
      </w:r>
      <w:r w:rsidRPr="00C12449">
        <w:rPr>
          <w:rFonts w:ascii="Book Antiqua" w:eastAsia="Times New Roman" w:hAnsi="Book Antiqua" w:cs="Arial"/>
          <w:bCs/>
          <w:iCs/>
          <w:lang w:val="en-US"/>
        </w:rPr>
        <w:t>(</w:t>
      </w:r>
      <w:r w:rsidRPr="00C12449">
        <w:rPr>
          <w:rFonts w:ascii="Book Antiqua" w:hAnsi="Book Antiqua" w:cs="Arial"/>
          <w:i/>
          <w:caps/>
          <w:lang w:val="en-US" w:eastAsia="it-IT"/>
        </w:rPr>
        <w:t>p</w:t>
      </w:r>
      <w:r w:rsidRPr="00C12449">
        <w:rPr>
          <w:rFonts w:ascii="Book Antiqua" w:hAnsi="Book Antiqua" w:cs="Arial"/>
          <w:lang w:val="en-US" w:eastAsia="it-IT"/>
        </w:rPr>
        <w:t xml:space="preserve"> = 0.2 by log-rank test)</w:t>
      </w:r>
      <w:r w:rsidRPr="00C12449">
        <w:rPr>
          <w:rFonts w:ascii="Book Antiqua" w:eastAsia="Times New Roman" w:hAnsi="Book Antiqua" w:cs="Arial"/>
          <w:bCs/>
          <w:iCs/>
          <w:lang w:val="en-US"/>
        </w:rPr>
        <w:t xml:space="preserve"> </w:t>
      </w:r>
      <w:r w:rsidRPr="00C12449">
        <w:rPr>
          <w:rFonts w:ascii="Book Antiqua" w:hAnsi="Book Antiqua" w:cs="Arial"/>
          <w:lang w:val="en-US"/>
        </w:rPr>
        <w:t>(Figure 2).</w:t>
      </w:r>
      <w:r w:rsidRPr="00C12449">
        <w:rPr>
          <w:rFonts w:ascii="Book Antiqua" w:hAnsi="Book Antiqua" w:cs="Arial"/>
          <w:lang w:val="en-US" w:eastAsia="it-IT"/>
        </w:rPr>
        <w:t xml:space="preserve"> Between the two groups of </w:t>
      </w:r>
      <w:r w:rsidR="008E067C" w:rsidRPr="00C12449">
        <w:rPr>
          <w:rFonts w:ascii="Book Antiqua" w:eastAsia="宋体" w:hAnsi="Book Antiqua" w:cs="Arial"/>
          <w:lang w:val="en-US" w:eastAsia="zh-CN"/>
        </w:rPr>
        <w:t>t</w:t>
      </w:r>
      <w:r w:rsidR="008E067C" w:rsidRPr="00C12449">
        <w:rPr>
          <w:rFonts w:ascii="Book Antiqua" w:hAnsi="Book Antiqua" w:cs="Arial"/>
          <w:lang w:val="en-US" w:eastAsia="it-IT"/>
        </w:rPr>
        <w:t>ype</w:t>
      </w:r>
      <w:r w:rsidRPr="00C12449">
        <w:rPr>
          <w:rFonts w:ascii="Book Antiqua" w:hAnsi="Book Antiqua" w:cs="Arial"/>
          <w:lang w:val="en-US" w:eastAsia="it-IT"/>
        </w:rPr>
        <w:t xml:space="preserve">-1 and </w:t>
      </w:r>
      <w:r w:rsidR="008E067C" w:rsidRPr="00C12449">
        <w:rPr>
          <w:rFonts w:ascii="Book Antiqua" w:eastAsia="宋体" w:hAnsi="Book Antiqua" w:cs="Arial"/>
          <w:lang w:val="en-US" w:eastAsia="zh-CN"/>
        </w:rPr>
        <w:t>t</w:t>
      </w:r>
      <w:r w:rsidR="008E067C" w:rsidRPr="00C12449">
        <w:rPr>
          <w:rFonts w:ascii="Book Antiqua" w:hAnsi="Book Antiqua" w:cs="Arial"/>
          <w:lang w:val="en-US" w:eastAsia="it-IT"/>
        </w:rPr>
        <w:t>ype</w:t>
      </w:r>
      <w:r w:rsidRPr="00C12449">
        <w:rPr>
          <w:rFonts w:ascii="Book Antiqua" w:hAnsi="Book Antiqua" w:cs="Arial"/>
          <w:lang w:val="en-US" w:eastAsia="it-IT"/>
        </w:rPr>
        <w:t xml:space="preserve">-2 HRS patients, there were no statistically significant differences except for serum creatinine, creatinine </w:t>
      </w:r>
      <w:proofErr w:type="gramStart"/>
      <w:r w:rsidRPr="00C12449">
        <w:rPr>
          <w:rFonts w:ascii="Book Antiqua" w:hAnsi="Book Antiqua" w:cs="Arial"/>
          <w:lang w:val="en-US" w:eastAsia="it-IT"/>
        </w:rPr>
        <w:t>clearance,</w:t>
      </w:r>
      <w:proofErr w:type="gramEnd"/>
      <w:r w:rsidRPr="00C12449">
        <w:rPr>
          <w:rFonts w:ascii="Book Antiqua" w:hAnsi="Book Antiqua" w:cs="Arial"/>
          <w:lang w:val="en-US" w:eastAsia="it-IT"/>
        </w:rPr>
        <w:t xml:space="preserve"> </w:t>
      </w:r>
      <w:r w:rsidR="008E067C" w:rsidRPr="00C12449">
        <w:rPr>
          <w:rFonts w:ascii="Book Antiqua" w:eastAsia="Times New Roman" w:hAnsi="Book Antiqua" w:cs="Arial"/>
          <w:lang w:val="en-US" w:eastAsia="it-IT"/>
        </w:rPr>
        <w:t>international normalized ratio</w:t>
      </w:r>
      <w:r w:rsidR="008E067C" w:rsidRPr="00C12449">
        <w:rPr>
          <w:rFonts w:ascii="Book Antiqua" w:eastAsia="宋体" w:hAnsi="Book Antiqua" w:cs="Arial"/>
          <w:lang w:val="en-US" w:eastAsia="zh-CN"/>
        </w:rPr>
        <w:t xml:space="preserve"> (</w:t>
      </w:r>
      <w:r w:rsidRPr="00C12449">
        <w:rPr>
          <w:rFonts w:ascii="Book Antiqua" w:hAnsi="Book Antiqua" w:cs="Arial"/>
          <w:lang w:val="en-US" w:eastAsia="it-IT"/>
        </w:rPr>
        <w:t>INR</w:t>
      </w:r>
      <w:r w:rsidR="008E067C" w:rsidRPr="00C12449">
        <w:rPr>
          <w:rFonts w:ascii="Book Antiqua" w:eastAsia="宋体" w:hAnsi="Book Antiqua" w:cs="Arial"/>
          <w:lang w:val="en-US" w:eastAsia="zh-CN"/>
        </w:rPr>
        <w:t>)</w:t>
      </w:r>
      <w:r w:rsidRPr="00C12449">
        <w:rPr>
          <w:rFonts w:ascii="Book Antiqua" w:hAnsi="Book Antiqua" w:cs="Arial"/>
          <w:lang w:val="en-US" w:eastAsia="it-IT"/>
        </w:rPr>
        <w:t xml:space="preserve"> values and MELD score (Table 3) (Figure 3).</w:t>
      </w:r>
    </w:p>
    <w:p w14:paraId="00B1B30E" w14:textId="3DB864E1" w:rsidR="002A40D2" w:rsidRPr="00C12449" w:rsidRDefault="008608C4" w:rsidP="00F548BE">
      <w:pPr>
        <w:spacing w:after="0" w:line="360" w:lineRule="auto"/>
        <w:ind w:firstLineChars="200" w:firstLine="480"/>
        <w:jc w:val="both"/>
        <w:rPr>
          <w:rFonts w:ascii="Book Antiqua" w:hAnsi="Book Antiqua" w:cs="Arial"/>
          <w:lang w:val="en-US"/>
        </w:rPr>
      </w:pPr>
      <w:r w:rsidRPr="00C12449">
        <w:rPr>
          <w:rFonts w:ascii="Book Antiqua" w:hAnsi="Book Antiqua" w:cs="Arial"/>
          <w:lang w:val="en-US" w:eastAsia="it-IT"/>
        </w:rPr>
        <w:t xml:space="preserve">Comparing the two groups of patients according to 30-d mortality, the variables associated with poorer prognosis were </w:t>
      </w:r>
      <w:r w:rsidRPr="00C12449">
        <w:rPr>
          <w:rFonts w:ascii="Book Antiqua" w:hAnsi="Book Antiqua" w:cs="Arial"/>
          <w:lang w:val="en-US"/>
        </w:rPr>
        <w:t>Child-Pugh class C (</w:t>
      </w:r>
      <w:r w:rsidRPr="00C12449">
        <w:rPr>
          <w:rFonts w:ascii="Book Antiqua" w:hAnsi="Book Antiqua" w:cs="Arial"/>
          <w:i/>
          <w:caps/>
          <w:lang w:val="en-US"/>
        </w:rPr>
        <w:t>p</w:t>
      </w:r>
      <w:r w:rsidRPr="00C12449">
        <w:rPr>
          <w:rFonts w:ascii="Book Antiqua" w:hAnsi="Book Antiqua" w:cs="Arial"/>
          <w:lang w:val="en-US"/>
        </w:rPr>
        <w:t xml:space="preserve"> =</w:t>
      </w:r>
      <w:r w:rsidR="008E067C" w:rsidRPr="00C12449">
        <w:rPr>
          <w:rFonts w:ascii="Book Antiqua" w:eastAsia="宋体" w:hAnsi="Book Antiqua" w:cs="Arial"/>
          <w:lang w:val="en-US" w:eastAsia="zh-CN"/>
        </w:rPr>
        <w:t xml:space="preserve"> </w:t>
      </w:r>
      <w:r w:rsidRPr="00C12449">
        <w:rPr>
          <w:rFonts w:ascii="Book Antiqua" w:hAnsi="Book Antiqua" w:cs="Arial"/>
          <w:lang w:val="en-US"/>
        </w:rPr>
        <w:t>0.009), presence of HCC (</w:t>
      </w:r>
      <w:r w:rsidRPr="00C12449">
        <w:rPr>
          <w:rFonts w:ascii="Book Antiqua" w:hAnsi="Book Antiqua" w:cs="Arial"/>
          <w:i/>
          <w:caps/>
          <w:lang w:val="en-US"/>
        </w:rPr>
        <w:t>p</w:t>
      </w:r>
      <w:r w:rsidR="008E067C" w:rsidRPr="00C12449">
        <w:rPr>
          <w:rFonts w:ascii="Book Antiqua" w:eastAsia="宋体" w:hAnsi="Book Antiqua" w:cs="Arial"/>
          <w:i/>
          <w:caps/>
          <w:lang w:val="en-US" w:eastAsia="zh-CN"/>
        </w:rPr>
        <w:t xml:space="preserve"> </w:t>
      </w:r>
      <w:r w:rsidRPr="00C12449">
        <w:rPr>
          <w:rFonts w:ascii="Book Antiqua" w:hAnsi="Book Antiqua" w:cs="Arial"/>
          <w:lang w:val="en-US"/>
        </w:rPr>
        <w:t>=</w:t>
      </w:r>
      <w:r w:rsidR="008E067C" w:rsidRPr="00C12449">
        <w:rPr>
          <w:rFonts w:ascii="Book Antiqua" w:eastAsia="宋体" w:hAnsi="Book Antiqua" w:cs="Arial"/>
          <w:lang w:val="en-US" w:eastAsia="zh-CN"/>
        </w:rPr>
        <w:t xml:space="preserve"> </w:t>
      </w:r>
      <w:r w:rsidRPr="00C12449">
        <w:rPr>
          <w:rFonts w:ascii="Book Antiqua" w:hAnsi="Book Antiqua" w:cs="Arial"/>
          <w:lang w:val="en-US"/>
        </w:rPr>
        <w:t>0.04), low serum sodium (</w:t>
      </w:r>
      <w:r w:rsidRPr="00C12449">
        <w:rPr>
          <w:rFonts w:ascii="Book Antiqua" w:hAnsi="Book Antiqua" w:cs="Arial"/>
          <w:i/>
          <w:caps/>
          <w:lang w:val="en-US"/>
        </w:rPr>
        <w:t>p</w:t>
      </w:r>
      <w:r w:rsidRPr="00C12449">
        <w:rPr>
          <w:rFonts w:ascii="Book Antiqua" w:hAnsi="Book Antiqua" w:cs="Arial"/>
          <w:lang w:val="en-US"/>
        </w:rPr>
        <w:t xml:space="preserve"> =</w:t>
      </w:r>
      <w:r w:rsidR="008E067C" w:rsidRPr="00C12449">
        <w:rPr>
          <w:rFonts w:ascii="Book Antiqua" w:eastAsia="宋体" w:hAnsi="Book Antiqua" w:cs="Arial"/>
          <w:lang w:val="en-US" w:eastAsia="zh-CN"/>
        </w:rPr>
        <w:t xml:space="preserve"> </w:t>
      </w:r>
      <w:r w:rsidRPr="00C12449">
        <w:rPr>
          <w:rFonts w:ascii="Book Antiqua" w:hAnsi="Book Antiqua" w:cs="Arial"/>
          <w:lang w:val="en-US"/>
        </w:rPr>
        <w:t>0.02), high bilirubin values (</w:t>
      </w:r>
      <w:r w:rsidRPr="00C12449">
        <w:rPr>
          <w:rFonts w:ascii="Book Antiqua" w:hAnsi="Book Antiqua" w:cs="Arial"/>
          <w:i/>
          <w:caps/>
          <w:lang w:val="en-US"/>
        </w:rPr>
        <w:t>p</w:t>
      </w:r>
      <w:r w:rsidRPr="00C12449">
        <w:rPr>
          <w:rFonts w:ascii="Book Antiqua" w:hAnsi="Book Antiqua" w:cs="Arial"/>
          <w:lang w:val="en-US"/>
        </w:rPr>
        <w:t xml:space="preserve"> =</w:t>
      </w:r>
      <w:r w:rsidR="008E067C" w:rsidRPr="00C12449">
        <w:rPr>
          <w:rFonts w:ascii="Book Antiqua" w:eastAsia="宋体" w:hAnsi="Book Antiqua" w:cs="Arial"/>
          <w:lang w:val="en-US" w:eastAsia="zh-CN"/>
        </w:rPr>
        <w:t xml:space="preserve"> </w:t>
      </w:r>
      <w:r w:rsidRPr="00C12449">
        <w:rPr>
          <w:rFonts w:ascii="Book Antiqua" w:hAnsi="Book Antiqua" w:cs="Arial"/>
          <w:lang w:val="en-US"/>
        </w:rPr>
        <w:t>0.009) and high MELD score (</w:t>
      </w:r>
      <w:r w:rsidRPr="00C12449">
        <w:rPr>
          <w:rFonts w:ascii="Book Antiqua" w:hAnsi="Book Antiqua" w:cs="Arial"/>
          <w:i/>
          <w:caps/>
          <w:lang w:val="en-US"/>
        </w:rPr>
        <w:t>p</w:t>
      </w:r>
      <w:r w:rsidR="008E067C" w:rsidRPr="00C12449">
        <w:rPr>
          <w:rFonts w:ascii="Book Antiqua" w:eastAsia="宋体" w:hAnsi="Book Antiqua" w:cs="Arial"/>
          <w:i/>
          <w:caps/>
          <w:lang w:val="en-US" w:eastAsia="zh-CN"/>
        </w:rPr>
        <w:t xml:space="preserve"> </w:t>
      </w:r>
      <w:r w:rsidRPr="00C12449">
        <w:rPr>
          <w:rFonts w:ascii="Book Antiqua" w:hAnsi="Book Antiqua" w:cs="Arial"/>
          <w:lang w:val="en-US"/>
        </w:rPr>
        <w:t>=</w:t>
      </w:r>
      <w:r w:rsidR="008E067C" w:rsidRPr="00C12449">
        <w:rPr>
          <w:rFonts w:ascii="Book Antiqua" w:eastAsia="宋体" w:hAnsi="Book Antiqua" w:cs="Arial"/>
          <w:lang w:val="en-US" w:eastAsia="zh-CN"/>
        </w:rPr>
        <w:t xml:space="preserve"> </w:t>
      </w:r>
      <w:r w:rsidRPr="00C12449">
        <w:rPr>
          <w:rFonts w:ascii="Book Antiqua" w:hAnsi="Book Antiqua" w:cs="Arial"/>
          <w:lang w:val="en-US"/>
        </w:rPr>
        <w:t xml:space="preserve">0.03) (Table 4). By </w:t>
      </w:r>
      <w:r w:rsidRPr="00C12449">
        <w:rPr>
          <w:rFonts w:ascii="Book Antiqua" w:hAnsi="Book Antiqua" w:cs="Arial"/>
          <w:lang w:val="en-US" w:eastAsia="it-IT"/>
        </w:rPr>
        <w:t xml:space="preserve">multivariate analysis, only </w:t>
      </w:r>
      <w:r w:rsidRPr="00C12449">
        <w:rPr>
          <w:rFonts w:ascii="Book Antiqua" w:hAnsi="Book Antiqua" w:cs="Arial"/>
          <w:lang w:val="en-US"/>
        </w:rPr>
        <w:t xml:space="preserve">serum sodium &lt; 132 </w:t>
      </w:r>
      <w:proofErr w:type="spellStart"/>
      <w:r w:rsidRPr="00C12449">
        <w:rPr>
          <w:rFonts w:ascii="Book Antiqua" w:hAnsi="Book Antiqua" w:cs="Arial"/>
          <w:lang w:val="en-US"/>
        </w:rPr>
        <w:t>mEq</w:t>
      </w:r>
      <w:proofErr w:type="spellEnd"/>
      <w:r w:rsidRPr="00C12449">
        <w:rPr>
          <w:rFonts w:ascii="Book Antiqua" w:hAnsi="Book Antiqua" w:cs="Arial"/>
          <w:lang w:val="en-US"/>
        </w:rPr>
        <w:t>/L (</w:t>
      </w:r>
      <w:r w:rsidR="008E067C" w:rsidRPr="00C12449">
        <w:rPr>
          <w:rFonts w:ascii="Book Antiqua" w:hAnsi="Book Antiqua" w:cs="Arial"/>
          <w:lang w:val="en-US"/>
        </w:rPr>
        <w:t>OR</w:t>
      </w:r>
      <w:r w:rsidR="00F548BE" w:rsidRPr="00C12449">
        <w:rPr>
          <w:rFonts w:ascii="Book Antiqua" w:eastAsia="宋体" w:hAnsi="Book Antiqua" w:cs="Arial" w:hint="eastAsia"/>
          <w:lang w:val="en-US" w:eastAsia="zh-CN"/>
        </w:rPr>
        <w:t>:</w:t>
      </w:r>
      <w:r w:rsidR="00F548BE" w:rsidRPr="00C12449">
        <w:rPr>
          <w:rFonts w:ascii="Book Antiqua" w:eastAsia="宋体" w:hAnsi="Book Antiqua" w:cs="Arial"/>
          <w:lang w:val="en-US" w:eastAsia="zh-CN"/>
        </w:rPr>
        <w:t xml:space="preserve"> </w:t>
      </w:r>
      <w:r w:rsidRPr="00C12449">
        <w:rPr>
          <w:rFonts w:ascii="Book Antiqua" w:hAnsi="Book Antiqua" w:cs="Arial"/>
          <w:bCs/>
          <w:lang w:val="en-US"/>
        </w:rPr>
        <w:t xml:space="preserve">31.39; </w:t>
      </w:r>
      <w:r w:rsidRPr="00C12449">
        <w:rPr>
          <w:rFonts w:ascii="Book Antiqua" w:hAnsi="Book Antiqua" w:cs="Arial"/>
          <w:i/>
          <w:caps/>
          <w:lang w:val="en-US"/>
        </w:rPr>
        <w:t>p</w:t>
      </w:r>
      <w:r w:rsidR="008E067C" w:rsidRPr="00C12449">
        <w:rPr>
          <w:rFonts w:ascii="Book Antiqua" w:eastAsia="宋体" w:hAnsi="Book Antiqua" w:cs="Arial"/>
          <w:lang w:val="en-US" w:eastAsia="zh-CN"/>
        </w:rPr>
        <w:t xml:space="preserve"> </w:t>
      </w:r>
      <w:r w:rsidRPr="00C12449">
        <w:rPr>
          <w:rFonts w:ascii="Book Antiqua" w:hAnsi="Book Antiqua" w:cs="Arial"/>
          <w:lang w:val="en-US"/>
        </w:rPr>
        <w:t>=</w:t>
      </w:r>
      <w:r w:rsidR="008E067C" w:rsidRPr="00C12449">
        <w:rPr>
          <w:rFonts w:ascii="Book Antiqua" w:eastAsia="宋体" w:hAnsi="Book Antiqua" w:cs="Arial"/>
          <w:lang w:val="en-US" w:eastAsia="zh-CN"/>
        </w:rPr>
        <w:t xml:space="preserve"> </w:t>
      </w:r>
      <w:r w:rsidRPr="00C12449">
        <w:rPr>
          <w:rFonts w:ascii="Book Antiqua" w:hAnsi="Book Antiqua" w:cs="Arial"/>
          <w:lang w:val="en-US"/>
        </w:rPr>
        <w:t>0.02) and MELD score &gt; 27 (OR</w:t>
      </w:r>
      <w:r w:rsidR="00F548BE" w:rsidRPr="00C12449">
        <w:rPr>
          <w:rFonts w:ascii="Book Antiqua" w:eastAsia="宋体" w:hAnsi="Book Antiqua" w:cs="Arial" w:hint="eastAsia"/>
          <w:lang w:val="en-US" w:eastAsia="zh-CN"/>
        </w:rPr>
        <w:t>:</w:t>
      </w:r>
      <w:r w:rsidR="00F548BE" w:rsidRPr="00C12449">
        <w:rPr>
          <w:rFonts w:ascii="Book Antiqua" w:hAnsi="Book Antiqua" w:cs="Arial"/>
          <w:lang w:val="en-US"/>
        </w:rPr>
        <w:t xml:space="preserve"> </w:t>
      </w:r>
      <w:r w:rsidRPr="00C12449">
        <w:rPr>
          <w:rFonts w:ascii="Book Antiqua" w:hAnsi="Book Antiqua" w:cs="Arial"/>
          <w:bCs/>
          <w:lang w:val="en-US"/>
        </w:rPr>
        <w:t xml:space="preserve">18.72; </w:t>
      </w:r>
      <w:r w:rsidRPr="00C12449">
        <w:rPr>
          <w:rFonts w:ascii="Book Antiqua" w:hAnsi="Book Antiqua" w:cs="Arial"/>
          <w:i/>
          <w:caps/>
          <w:lang w:val="en-US"/>
        </w:rPr>
        <w:t>p</w:t>
      </w:r>
      <w:r w:rsidR="008E067C" w:rsidRPr="00C12449">
        <w:rPr>
          <w:rFonts w:ascii="Book Antiqua" w:eastAsia="宋体" w:hAnsi="Book Antiqua" w:cs="Arial"/>
          <w:lang w:val="en-US" w:eastAsia="zh-CN"/>
        </w:rPr>
        <w:t xml:space="preserve"> </w:t>
      </w:r>
      <w:r w:rsidRPr="00C12449">
        <w:rPr>
          <w:rFonts w:ascii="Book Antiqua" w:hAnsi="Book Antiqua" w:cs="Arial"/>
          <w:lang w:val="en-US"/>
        </w:rPr>
        <w:t>=</w:t>
      </w:r>
      <w:r w:rsidR="008E067C" w:rsidRPr="00C12449">
        <w:rPr>
          <w:rFonts w:ascii="Book Antiqua" w:eastAsia="宋体" w:hAnsi="Book Antiqua" w:cs="Arial"/>
          <w:lang w:val="en-US" w:eastAsia="zh-CN"/>
        </w:rPr>
        <w:t xml:space="preserve"> </w:t>
      </w:r>
      <w:r w:rsidRPr="00C12449">
        <w:rPr>
          <w:rFonts w:ascii="Book Antiqua" w:hAnsi="Book Antiqua" w:cs="Arial"/>
          <w:lang w:val="en-US"/>
        </w:rPr>
        <w:t xml:space="preserve">0.01) </w:t>
      </w:r>
      <w:r w:rsidRPr="00C12449">
        <w:rPr>
          <w:rFonts w:ascii="Book Antiqua" w:hAnsi="Book Antiqua" w:cs="Arial"/>
          <w:lang w:val="en-US" w:eastAsia="it-IT"/>
        </w:rPr>
        <w:t>were independently associated with survival of less than one month (Table 5).</w:t>
      </w:r>
    </w:p>
    <w:p w14:paraId="3C2EC686" w14:textId="77777777" w:rsidR="002A40D2" w:rsidRPr="00C12449" w:rsidRDefault="002A40D2" w:rsidP="00FF7D22">
      <w:pPr>
        <w:spacing w:after="0" w:line="360" w:lineRule="auto"/>
        <w:jc w:val="both"/>
        <w:rPr>
          <w:rFonts w:ascii="Book Antiqua" w:hAnsi="Book Antiqua" w:cs="Arial"/>
          <w:b/>
          <w:lang w:val="en-US" w:eastAsia="it-IT"/>
        </w:rPr>
      </w:pPr>
    </w:p>
    <w:p w14:paraId="6982E37C" w14:textId="77777777" w:rsidR="002A40D2" w:rsidRPr="00C12449" w:rsidRDefault="008608C4" w:rsidP="00FF7D22">
      <w:pPr>
        <w:spacing w:after="0" w:line="360" w:lineRule="auto"/>
        <w:jc w:val="both"/>
        <w:rPr>
          <w:rFonts w:ascii="Book Antiqua" w:hAnsi="Book Antiqua" w:cs="Arial"/>
          <w:b/>
          <w:lang w:val="en-US" w:eastAsia="it-IT"/>
        </w:rPr>
      </w:pPr>
      <w:r w:rsidRPr="00C12449">
        <w:rPr>
          <w:rFonts w:ascii="Book Antiqua" w:hAnsi="Book Antiqua" w:cs="Arial"/>
          <w:b/>
          <w:lang w:val="en-US" w:eastAsia="it-IT"/>
        </w:rPr>
        <w:t>DISCUSSION</w:t>
      </w:r>
    </w:p>
    <w:p w14:paraId="5D5E0B6C" w14:textId="77777777" w:rsidR="002A40D2" w:rsidRPr="00C12449" w:rsidRDefault="008608C4" w:rsidP="00FF7D22">
      <w:pPr>
        <w:spacing w:after="0" w:line="360" w:lineRule="auto"/>
        <w:jc w:val="both"/>
        <w:rPr>
          <w:rFonts w:ascii="Book Antiqua" w:hAnsi="Book Antiqua" w:cs="Arial"/>
          <w:lang w:val="en-US"/>
        </w:rPr>
      </w:pPr>
      <w:r w:rsidRPr="00C12449">
        <w:rPr>
          <w:rFonts w:ascii="Book Antiqua" w:hAnsi="Book Antiqua" w:cs="Arial"/>
          <w:lang w:val="en-US" w:eastAsia="it-IT"/>
        </w:rPr>
        <w:t xml:space="preserve">HRS is a life-threatening complication in patients with advanced liver cirrhosis, and it should always be distinguished from other causes of renal failure. </w:t>
      </w:r>
      <w:r w:rsidRPr="00C12449">
        <w:rPr>
          <w:rFonts w:ascii="Book Antiqua" w:hAnsi="Book Antiqua" w:cs="Arial"/>
          <w:lang w:val="en-US"/>
        </w:rPr>
        <w:t xml:space="preserve">It is not always easy to recognize because there are no specific clinical or laboratory parameters that clearly allow for its diagnosis, so diagnosis is mainly based on the exclusion of other causes of renal failure. Currently, the new criteria of the International Ascites Club are regarded as the gold standard for HRS </w:t>
      </w:r>
      <w:proofErr w:type="gramStart"/>
      <w:r w:rsidRPr="00C12449">
        <w:rPr>
          <w:rFonts w:ascii="Book Antiqua" w:hAnsi="Book Antiqua" w:cs="Arial"/>
          <w:lang w:val="en-US"/>
        </w:rPr>
        <w:t>diagnosis</w:t>
      </w:r>
      <w:r w:rsidRPr="00C12449">
        <w:rPr>
          <w:rFonts w:ascii="Book Antiqua" w:hAnsi="Book Antiqua" w:cs="Arial"/>
          <w:vertAlign w:val="superscript"/>
          <w:lang w:val="en-US"/>
        </w:rPr>
        <w:t>[</w:t>
      </w:r>
      <w:proofErr w:type="gramEnd"/>
      <w:r w:rsidRPr="00C12449">
        <w:rPr>
          <w:rFonts w:ascii="Book Antiqua" w:hAnsi="Book Antiqua" w:cs="Arial"/>
          <w:vertAlign w:val="superscript"/>
          <w:lang w:val="en-US"/>
        </w:rPr>
        <w:t>12]</w:t>
      </w:r>
      <w:r w:rsidRPr="00C12449">
        <w:rPr>
          <w:rFonts w:ascii="Book Antiqua" w:hAnsi="Book Antiqua" w:cs="Arial"/>
          <w:lang w:val="en-US"/>
        </w:rPr>
        <w:t xml:space="preserve">. Nonetheless, a recent study by Salerno </w:t>
      </w:r>
      <w:r w:rsidRPr="00C12449">
        <w:rPr>
          <w:rFonts w:ascii="Book Antiqua" w:hAnsi="Book Antiqua" w:cs="Arial"/>
          <w:i/>
          <w:lang w:val="en-US"/>
        </w:rPr>
        <w:t xml:space="preserve">et </w:t>
      </w:r>
      <w:proofErr w:type="gramStart"/>
      <w:r w:rsidRPr="00C12449">
        <w:rPr>
          <w:rFonts w:ascii="Book Antiqua" w:hAnsi="Book Antiqua" w:cs="Arial"/>
          <w:i/>
          <w:lang w:val="en-US"/>
        </w:rPr>
        <w:t>al</w:t>
      </w:r>
      <w:r w:rsidR="003D2DAB" w:rsidRPr="00C12449">
        <w:rPr>
          <w:rFonts w:ascii="Book Antiqua" w:hAnsi="Book Antiqua" w:cs="Arial"/>
          <w:vertAlign w:val="superscript"/>
          <w:lang w:val="en-US"/>
        </w:rPr>
        <w:t>[</w:t>
      </w:r>
      <w:proofErr w:type="gramEnd"/>
      <w:r w:rsidR="003D2DAB" w:rsidRPr="00C12449">
        <w:rPr>
          <w:rFonts w:ascii="Book Antiqua" w:hAnsi="Book Antiqua" w:cs="Arial"/>
          <w:vertAlign w:val="superscript"/>
          <w:lang w:val="en-US"/>
        </w:rPr>
        <w:t>13]</w:t>
      </w:r>
      <w:r w:rsidRPr="00C12449">
        <w:rPr>
          <w:rFonts w:ascii="Book Antiqua" w:hAnsi="Book Antiqua" w:cs="Arial"/>
          <w:lang w:val="en-US"/>
        </w:rPr>
        <w:t xml:space="preserve"> showed that these criteria allow for a correct diagnosis in only two thirds of cases. </w:t>
      </w:r>
    </w:p>
    <w:p w14:paraId="7BE92657" w14:textId="77777777" w:rsidR="002A40D2" w:rsidRPr="00C12449" w:rsidRDefault="008608C4" w:rsidP="00F548BE">
      <w:pPr>
        <w:spacing w:after="0" w:line="360" w:lineRule="auto"/>
        <w:ind w:firstLineChars="200" w:firstLine="480"/>
        <w:jc w:val="both"/>
        <w:rPr>
          <w:rFonts w:ascii="Book Antiqua" w:hAnsi="Book Antiqua" w:cs="Arial"/>
          <w:lang w:val="en-US"/>
        </w:rPr>
      </w:pPr>
      <w:r w:rsidRPr="00C12449">
        <w:rPr>
          <w:rFonts w:ascii="Book Antiqua" w:hAnsi="Book Antiqua" w:cs="Arial"/>
          <w:lang w:val="en-US" w:eastAsia="it-IT"/>
        </w:rPr>
        <w:t xml:space="preserve">According to the EASL Clinical Practice Guidelines, pharmacological therapy with </w:t>
      </w:r>
      <w:proofErr w:type="spellStart"/>
      <w:r w:rsidRPr="00C12449">
        <w:rPr>
          <w:rFonts w:ascii="Book Antiqua" w:hAnsi="Book Antiqua" w:cs="Arial"/>
          <w:lang w:val="en-US" w:eastAsia="it-IT"/>
        </w:rPr>
        <w:t>terlipressin</w:t>
      </w:r>
      <w:proofErr w:type="spellEnd"/>
      <w:r w:rsidRPr="00C12449">
        <w:rPr>
          <w:rFonts w:ascii="Book Antiqua" w:hAnsi="Book Antiqua" w:cs="Arial"/>
          <w:lang w:val="en-US" w:eastAsia="it-IT"/>
        </w:rPr>
        <w:t xml:space="preserve"> plus albumin should be considered the first-line therapy</w:t>
      </w:r>
      <w:r w:rsidRPr="00C12449">
        <w:rPr>
          <w:rFonts w:ascii="Book Antiqua" w:hAnsi="Book Antiqua" w:cs="Arial"/>
          <w:vertAlign w:val="superscript"/>
          <w:lang w:val="en-US"/>
        </w:rPr>
        <w:t>[11]</w:t>
      </w:r>
      <w:r w:rsidRPr="00C12449">
        <w:rPr>
          <w:rFonts w:ascii="Book Antiqua" w:hAnsi="Book Antiqua" w:cs="Arial"/>
          <w:lang w:val="en-US" w:eastAsia="it-IT"/>
        </w:rPr>
        <w:t xml:space="preserve">, even if </w:t>
      </w:r>
      <w:proofErr w:type="spellStart"/>
      <w:r w:rsidRPr="00C12449">
        <w:rPr>
          <w:rFonts w:ascii="Book Antiqua" w:hAnsi="Book Antiqua" w:cs="Arial"/>
          <w:lang w:val="en-US" w:eastAsia="it-IT"/>
        </w:rPr>
        <w:t>terlipressin</w:t>
      </w:r>
      <w:proofErr w:type="spellEnd"/>
      <w:r w:rsidRPr="00C12449">
        <w:rPr>
          <w:rFonts w:ascii="Book Antiqua" w:hAnsi="Book Antiqua" w:cs="Arial"/>
          <w:lang w:val="en-US" w:eastAsia="it-IT"/>
        </w:rPr>
        <w:t xml:space="preserve"> is not available in some countries, such as in the </w:t>
      </w:r>
      <w:r w:rsidR="003D2DAB" w:rsidRPr="00C12449">
        <w:rPr>
          <w:rFonts w:ascii="Book Antiqua" w:eastAsia="宋体" w:hAnsi="Book Antiqua" w:cs="Arial"/>
          <w:lang w:val="en-US" w:eastAsia="zh-CN"/>
        </w:rPr>
        <w:t>United States</w:t>
      </w:r>
      <w:r w:rsidRPr="00C12449">
        <w:rPr>
          <w:rFonts w:ascii="Book Antiqua" w:hAnsi="Book Antiqua" w:cs="Arial"/>
          <w:lang w:val="en-US" w:eastAsia="it-IT"/>
        </w:rPr>
        <w:t xml:space="preserve">, and where it is available, there is not a standardized dose, due to the absence of dose-finding studies. However, prognosis remains poor even when pharmacological therapy is extensively used, and OLT remains the best treatment for both </w:t>
      </w:r>
      <w:r w:rsidR="003D2DAB" w:rsidRPr="00C12449">
        <w:rPr>
          <w:rFonts w:ascii="Book Antiqua" w:eastAsia="宋体" w:hAnsi="Book Antiqua" w:cs="Arial"/>
          <w:lang w:val="en-US" w:eastAsia="zh-CN"/>
        </w:rPr>
        <w:t>t</w:t>
      </w:r>
      <w:r w:rsidR="003D2DAB" w:rsidRPr="00C12449">
        <w:rPr>
          <w:rFonts w:ascii="Book Antiqua" w:hAnsi="Book Antiqua" w:cs="Arial"/>
          <w:lang w:val="en-US" w:eastAsia="it-IT"/>
        </w:rPr>
        <w:t>ype</w:t>
      </w:r>
      <w:r w:rsidRPr="00C12449">
        <w:rPr>
          <w:rFonts w:ascii="Book Antiqua" w:hAnsi="Book Antiqua" w:cs="Arial"/>
          <w:lang w:val="en-US" w:eastAsia="it-IT"/>
        </w:rPr>
        <w:t xml:space="preserve">-1 and </w:t>
      </w:r>
      <w:r w:rsidR="003D2DAB" w:rsidRPr="00C12449">
        <w:rPr>
          <w:rFonts w:ascii="Book Antiqua" w:eastAsia="宋体" w:hAnsi="Book Antiqua" w:cs="Arial"/>
          <w:lang w:val="en-US" w:eastAsia="zh-CN"/>
        </w:rPr>
        <w:t>t</w:t>
      </w:r>
      <w:r w:rsidR="003D2DAB" w:rsidRPr="00C12449">
        <w:rPr>
          <w:rFonts w:ascii="Book Antiqua" w:hAnsi="Book Antiqua" w:cs="Arial"/>
          <w:lang w:val="en-US" w:eastAsia="it-IT"/>
        </w:rPr>
        <w:t>ype</w:t>
      </w:r>
      <w:r w:rsidRPr="00C12449">
        <w:rPr>
          <w:rFonts w:ascii="Book Antiqua" w:hAnsi="Book Antiqua" w:cs="Arial"/>
          <w:lang w:val="en-US" w:eastAsia="it-IT"/>
        </w:rPr>
        <w:t>-2 HRS.</w:t>
      </w:r>
    </w:p>
    <w:p w14:paraId="3A70DE54" w14:textId="77777777" w:rsidR="002A40D2" w:rsidRPr="00C12449" w:rsidRDefault="008608C4" w:rsidP="00F548BE">
      <w:pPr>
        <w:spacing w:after="0" w:line="360" w:lineRule="auto"/>
        <w:ind w:firstLineChars="200" w:firstLine="480"/>
        <w:jc w:val="both"/>
        <w:rPr>
          <w:rFonts w:ascii="Book Antiqua" w:hAnsi="Book Antiqua" w:cs="Arial"/>
          <w:lang w:val="en-US" w:eastAsia="it-IT"/>
        </w:rPr>
      </w:pPr>
      <w:r w:rsidRPr="00C12449">
        <w:rPr>
          <w:rFonts w:ascii="Book Antiqua" w:hAnsi="Book Antiqua" w:cs="Arial"/>
          <w:lang w:val="en-US" w:eastAsia="it-IT"/>
        </w:rPr>
        <w:t xml:space="preserve">In our cohort, the prevalence of HRS among patients with liver cirrhosis and renal failure was 53.2%, similar to the incidences found by Salerno </w:t>
      </w:r>
      <w:r w:rsidRPr="00C12449">
        <w:rPr>
          <w:rFonts w:ascii="Book Antiqua" w:hAnsi="Book Antiqua" w:cs="Arial"/>
          <w:i/>
          <w:lang w:val="en-US" w:eastAsia="it-IT"/>
        </w:rPr>
        <w:t xml:space="preserve">et </w:t>
      </w:r>
      <w:proofErr w:type="gramStart"/>
      <w:r w:rsidRPr="00C12449">
        <w:rPr>
          <w:rFonts w:ascii="Book Antiqua" w:hAnsi="Book Antiqua" w:cs="Arial"/>
          <w:i/>
          <w:lang w:val="en-US" w:eastAsia="it-IT"/>
        </w:rPr>
        <w:t>al</w:t>
      </w:r>
      <w:r w:rsidR="003D2DAB" w:rsidRPr="00C12449">
        <w:rPr>
          <w:rFonts w:ascii="Book Antiqua" w:hAnsi="Book Antiqua" w:cs="Arial"/>
          <w:vertAlign w:val="superscript"/>
          <w:lang w:val="en-US"/>
        </w:rPr>
        <w:t>[</w:t>
      </w:r>
      <w:proofErr w:type="gramEnd"/>
      <w:r w:rsidR="003D2DAB" w:rsidRPr="00C12449">
        <w:rPr>
          <w:rFonts w:ascii="Book Antiqua" w:hAnsi="Book Antiqua" w:cs="Arial"/>
          <w:vertAlign w:val="superscript"/>
          <w:lang w:val="en-US"/>
        </w:rPr>
        <w:t>10]</w:t>
      </w:r>
      <w:r w:rsidRPr="00C12449">
        <w:rPr>
          <w:rFonts w:ascii="Book Antiqua" w:hAnsi="Book Antiqua" w:cs="Arial"/>
          <w:lang w:val="en-US" w:eastAsia="it-IT"/>
        </w:rPr>
        <w:t xml:space="preserve"> (45.8%) and Martin-</w:t>
      </w:r>
      <w:proofErr w:type="spellStart"/>
      <w:r w:rsidRPr="00C12449">
        <w:rPr>
          <w:rFonts w:ascii="Book Antiqua" w:hAnsi="Book Antiqua" w:cs="Arial"/>
          <w:lang w:val="en-US" w:eastAsia="it-IT"/>
        </w:rPr>
        <w:t>Llhai</w:t>
      </w:r>
      <w:proofErr w:type="spellEnd"/>
      <w:r w:rsidRPr="00C12449">
        <w:rPr>
          <w:rFonts w:ascii="Book Antiqua" w:hAnsi="Book Antiqua" w:cs="Arial"/>
          <w:lang w:val="en-US" w:eastAsia="it-IT"/>
        </w:rPr>
        <w:t xml:space="preserve"> </w:t>
      </w:r>
      <w:r w:rsidRPr="00C12449">
        <w:rPr>
          <w:rFonts w:ascii="Book Antiqua" w:hAnsi="Book Antiqua" w:cs="Arial"/>
          <w:i/>
          <w:lang w:val="en-US" w:eastAsia="it-IT"/>
        </w:rPr>
        <w:t>et al</w:t>
      </w:r>
      <w:r w:rsidR="003D2DAB" w:rsidRPr="00C12449">
        <w:rPr>
          <w:rFonts w:ascii="Book Antiqua" w:hAnsi="Book Antiqua" w:cs="Arial"/>
          <w:vertAlign w:val="superscript"/>
          <w:lang w:val="en-US"/>
        </w:rPr>
        <w:t>[14]</w:t>
      </w:r>
      <w:r w:rsidRPr="00C12449">
        <w:rPr>
          <w:rFonts w:ascii="Book Antiqua" w:hAnsi="Book Antiqua" w:cs="Arial"/>
          <w:lang w:val="en-US" w:eastAsia="it-IT"/>
        </w:rPr>
        <w:t xml:space="preserve"> (43%). However, in contrast to above-cited studies, we found an equal prevalence of </w:t>
      </w:r>
      <w:r w:rsidR="003D2DAB" w:rsidRPr="00C12449">
        <w:rPr>
          <w:rFonts w:ascii="Book Antiqua" w:eastAsia="宋体" w:hAnsi="Book Antiqua" w:cs="Arial"/>
          <w:lang w:val="en-US" w:eastAsia="zh-CN"/>
        </w:rPr>
        <w:t>t</w:t>
      </w:r>
      <w:r w:rsidR="003D2DAB" w:rsidRPr="00C12449">
        <w:rPr>
          <w:rFonts w:ascii="Book Antiqua" w:hAnsi="Book Antiqua" w:cs="Arial"/>
          <w:lang w:val="en-US" w:eastAsia="it-IT"/>
        </w:rPr>
        <w:t>ype</w:t>
      </w:r>
      <w:r w:rsidRPr="00C12449">
        <w:rPr>
          <w:rFonts w:ascii="Book Antiqua" w:hAnsi="Book Antiqua" w:cs="Arial"/>
          <w:lang w:val="en-US" w:eastAsia="it-IT"/>
        </w:rPr>
        <w:t xml:space="preserve">-1 and </w:t>
      </w:r>
      <w:r w:rsidR="003D2DAB" w:rsidRPr="00C12449">
        <w:rPr>
          <w:rFonts w:ascii="Book Antiqua" w:eastAsia="宋体" w:hAnsi="Book Antiqua" w:cs="Arial"/>
          <w:lang w:val="en-US" w:eastAsia="zh-CN"/>
        </w:rPr>
        <w:t>t</w:t>
      </w:r>
      <w:r w:rsidR="003D2DAB" w:rsidRPr="00C12449">
        <w:rPr>
          <w:rFonts w:ascii="Book Antiqua" w:hAnsi="Book Antiqua" w:cs="Arial"/>
          <w:lang w:val="en-US" w:eastAsia="it-IT"/>
        </w:rPr>
        <w:t>ype</w:t>
      </w:r>
      <w:r w:rsidRPr="00C12449">
        <w:rPr>
          <w:rFonts w:ascii="Book Antiqua" w:hAnsi="Book Antiqua" w:cs="Arial"/>
          <w:lang w:val="en-US" w:eastAsia="it-IT"/>
        </w:rPr>
        <w:t xml:space="preserve">-2 HRS (45.5% </w:t>
      </w:r>
      <w:proofErr w:type="spellStart"/>
      <w:r w:rsidRPr="00C12449">
        <w:rPr>
          <w:rFonts w:ascii="Book Antiqua" w:hAnsi="Book Antiqua" w:cs="Arial"/>
          <w:i/>
          <w:lang w:val="en-US" w:eastAsia="it-IT"/>
        </w:rPr>
        <w:t>vs</w:t>
      </w:r>
      <w:proofErr w:type="spellEnd"/>
      <w:r w:rsidRPr="00C12449">
        <w:rPr>
          <w:rFonts w:ascii="Book Antiqua" w:hAnsi="Book Antiqua" w:cs="Arial"/>
          <w:lang w:val="en-US" w:eastAsia="it-IT"/>
        </w:rPr>
        <w:t xml:space="preserve"> 54.5%, respectively). This difference might have been due to the small sample size and to the elevated number of patients with end-stage cirrhosis who are followed in our Unit, who tend to develop mainly </w:t>
      </w:r>
      <w:r w:rsidR="003D2DAB" w:rsidRPr="00C12449">
        <w:rPr>
          <w:rFonts w:ascii="Book Antiqua" w:eastAsia="宋体" w:hAnsi="Book Antiqua" w:cs="Arial"/>
          <w:lang w:val="en-US" w:eastAsia="zh-CN"/>
        </w:rPr>
        <w:t>t</w:t>
      </w:r>
      <w:r w:rsidR="003D2DAB" w:rsidRPr="00C12449">
        <w:rPr>
          <w:rFonts w:ascii="Book Antiqua" w:hAnsi="Book Antiqua" w:cs="Arial"/>
          <w:lang w:val="en-US" w:eastAsia="it-IT"/>
        </w:rPr>
        <w:t>ype</w:t>
      </w:r>
      <w:r w:rsidRPr="00C12449">
        <w:rPr>
          <w:rFonts w:ascii="Book Antiqua" w:hAnsi="Book Antiqua" w:cs="Arial"/>
          <w:lang w:val="en-US" w:eastAsia="it-IT"/>
        </w:rPr>
        <w:t>-2 HRS.</w:t>
      </w:r>
    </w:p>
    <w:p w14:paraId="170E06C6" w14:textId="77777777" w:rsidR="002A40D2" w:rsidRPr="00C12449" w:rsidRDefault="008608C4" w:rsidP="00F548BE">
      <w:pPr>
        <w:spacing w:after="0" w:line="360" w:lineRule="auto"/>
        <w:ind w:firstLineChars="200" w:firstLine="480"/>
        <w:jc w:val="both"/>
        <w:rPr>
          <w:rFonts w:ascii="Book Antiqua" w:hAnsi="Book Antiqua" w:cs="Arial"/>
          <w:lang w:val="en-US" w:eastAsia="it-IT"/>
        </w:rPr>
      </w:pPr>
      <w:r w:rsidRPr="00C12449">
        <w:rPr>
          <w:rFonts w:ascii="Book Antiqua" w:hAnsi="Book Antiqua" w:cs="Arial"/>
          <w:lang w:val="en-US" w:eastAsia="it-IT"/>
        </w:rPr>
        <w:t xml:space="preserve">Comparing </w:t>
      </w:r>
      <w:r w:rsidR="003D2DAB" w:rsidRPr="00C12449">
        <w:rPr>
          <w:rFonts w:ascii="Book Antiqua" w:eastAsia="宋体" w:hAnsi="Book Antiqua" w:cs="Arial"/>
          <w:lang w:val="en-US" w:eastAsia="zh-CN"/>
        </w:rPr>
        <w:t>t</w:t>
      </w:r>
      <w:r w:rsidR="003D2DAB" w:rsidRPr="00C12449">
        <w:rPr>
          <w:rFonts w:ascii="Book Antiqua" w:hAnsi="Book Antiqua" w:cs="Arial"/>
          <w:lang w:val="en-US" w:eastAsia="it-IT"/>
        </w:rPr>
        <w:t>ype</w:t>
      </w:r>
      <w:r w:rsidRPr="00C12449">
        <w:rPr>
          <w:rFonts w:ascii="Book Antiqua" w:hAnsi="Book Antiqua" w:cs="Arial"/>
          <w:lang w:val="en-US" w:eastAsia="it-IT"/>
        </w:rPr>
        <w:t xml:space="preserve">-1 and </w:t>
      </w:r>
      <w:r w:rsidR="003D2DAB" w:rsidRPr="00C12449">
        <w:rPr>
          <w:rFonts w:ascii="Book Antiqua" w:eastAsia="宋体" w:hAnsi="Book Antiqua" w:cs="Arial"/>
          <w:lang w:val="en-US" w:eastAsia="zh-CN"/>
        </w:rPr>
        <w:t>t</w:t>
      </w:r>
      <w:r w:rsidR="003D2DAB" w:rsidRPr="00C12449">
        <w:rPr>
          <w:rFonts w:ascii="Book Antiqua" w:hAnsi="Book Antiqua" w:cs="Arial"/>
          <w:lang w:val="en-US" w:eastAsia="it-IT"/>
        </w:rPr>
        <w:t>ype</w:t>
      </w:r>
      <w:r w:rsidRPr="00C12449">
        <w:rPr>
          <w:rFonts w:ascii="Book Antiqua" w:hAnsi="Book Antiqua" w:cs="Arial"/>
          <w:lang w:val="en-US" w:eastAsia="it-IT"/>
        </w:rPr>
        <w:t xml:space="preserve">-2 HRS patients, there were no statistically significant differences between the two groups, except for serum creatinine, creatinine clearance, INR values and MELD score. Similarly, we found no differences in survival at 30 d between the groups. A difference in favor of patients with </w:t>
      </w:r>
      <w:r w:rsidR="003D2DAB" w:rsidRPr="00C12449">
        <w:rPr>
          <w:rFonts w:ascii="Book Antiqua" w:eastAsia="宋体" w:hAnsi="Book Antiqua" w:cs="Arial"/>
          <w:lang w:val="en-US" w:eastAsia="zh-CN"/>
        </w:rPr>
        <w:t>t</w:t>
      </w:r>
      <w:r w:rsidR="003D2DAB" w:rsidRPr="00C12449">
        <w:rPr>
          <w:rFonts w:ascii="Book Antiqua" w:hAnsi="Book Antiqua" w:cs="Arial"/>
          <w:lang w:val="en-US" w:eastAsia="it-IT"/>
        </w:rPr>
        <w:t>ype</w:t>
      </w:r>
      <w:r w:rsidRPr="00C12449">
        <w:rPr>
          <w:rFonts w:ascii="Book Antiqua" w:hAnsi="Book Antiqua" w:cs="Arial"/>
          <w:lang w:val="en-US" w:eastAsia="it-IT"/>
        </w:rPr>
        <w:t xml:space="preserve">-2 HRS was observed over 30 d, but the number of patients with survival longer than 30 d was very low, and the difference was not significant. Interestingly, we observed a poor rate of response to vasoactive therapy, although this drug was administered at effective doses and for an adequate period of time. In particular, a response was observed in only 30.3% of cases (complete response: 9.1%; partial response: 21.2%). These results were lower compared to those observed in the </w:t>
      </w:r>
      <w:proofErr w:type="gramStart"/>
      <w:r w:rsidRPr="00C12449">
        <w:rPr>
          <w:rFonts w:ascii="Book Antiqua" w:hAnsi="Book Antiqua" w:cs="Arial"/>
          <w:lang w:val="en-US" w:eastAsia="it-IT"/>
        </w:rPr>
        <w:t>literature</w:t>
      </w:r>
      <w:r w:rsidRPr="00C12449">
        <w:rPr>
          <w:rFonts w:ascii="Book Antiqua" w:hAnsi="Book Antiqua" w:cs="Arial"/>
          <w:vertAlign w:val="superscript"/>
          <w:lang w:val="en-US"/>
        </w:rPr>
        <w:t>[</w:t>
      </w:r>
      <w:proofErr w:type="gramEnd"/>
      <w:r w:rsidRPr="00C12449">
        <w:rPr>
          <w:rFonts w:ascii="Book Antiqua" w:hAnsi="Book Antiqua" w:cs="Arial"/>
          <w:vertAlign w:val="superscript"/>
          <w:lang w:val="en-US"/>
        </w:rPr>
        <w:t>15-21]</w:t>
      </w:r>
      <w:r w:rsidRPr="00C12449">
        <w:rPr>
          <w:rFonts w:ascii="Book Antiqua" w:hAnsi="Book Antiqua" w:cs="Arial"/>
          <w:lang w:val="en-US" w:eastAsia="it-IT"/>
        </w:rPr>
        <w:t xml:space="preserve">. In a recent study, Salerno </w:t>
      </w:r>
      <w:r w:rsidRPr="00C12449">
        <w:rPr>
          <w:rFonts w:ascii="Book Antiqua" w:hAnsi="Book Antiqua" w:cs="Arial"/>
          <w:i/>
          <w:lang w:val="en-US" w:eastAsia="it-IT"/>
        </w:rPr>
        <w:t>et al</w:t>
      </w:r>
      <w:r w:rsidRPr="00C12449">
        <w:rPr>
          <w:rFonts w:ascii="Book Antiqua" w:hAnsi="Book Antiqua" w:cs="Arial"/>
          <w:lang w:val="en-US" w:eastAsia="it-IT"/>
        </w:rPr>
        <w:t xml:space="preserve"> </w:t>
      </w:r>
      <w:r w:rsidR="003D2DAB" w:rsidRPr="00C12449">
        <w:rPr>
          <w:rFonts w:ascii="Book Antiqua" w:hAnsi="Book Antiqua" w:cs="Arial"/>
          <w:vertAlign w:val="superscript"/>
          <w:lang w:val="en-US"/>
        </w:rPr>
        <w:t>[13]</w:t>
      </w:r>
      <w:r w:rsidR="003D2DAB" w:rsidRPr="00C12449">
        <w:rPr>
          <w:rFonts w:ascii="Book Antiqua" w:eastAsia="宋体" w:hAnsi="Book Antiqua" w:cs="Arial"/>
          <w:lang w:val="en-US" w:eastAsia="zh-CN"/>
        </w:rPr>
        <w:t xml:space="preserve"> </w:t>
      </w:r>
      <w:r w:rsidRPr="00C12449">
        <w:rPr>
          <w:rFonts w:ascii="Book Antiqua" w:hAnsi="Book Antiqua" w:cs="Arial"/>
          <w:lang w:val="en-US" w:eastAsia="it-IT"/>
        </w:rPr>
        <w:t xml:space="preserve">achieved a response in 50% of cases, with a higher percentage of complete than partial response (30% </w:t>
      </w:r>
      <w:proofErr w:type="spellStart"/>
      <w:r w:rsidRPr="00C12449">
        <w:rPr>
          <w:rFonts w:ascii="Book Antiqua" w:hAnsi="Book Antiqua" w:cs="Arial"/>
          <w:i/>
          <w:lang w:val="en-US" w:eastAsia="it-IT"/>
        </w:rPr>
        <w:t>vs</w:t>
      </w:r>
      <w:proofErr w:type="spellEnd"/>
      <w:r w:rsidRPr="00C12449">
        <w:rPr>
          <w:rFonts w:ascii="Book Antiqua" w:hAnsi="Book Antiqua" w:cs="Arial"/>
          <w:lang w:val="en-US" w:eastAsia="it-IT"/>
        </w:rPr>
        <w:t xml:space="preserve"> 20%, respectively)</w:t>
      </w:r>
      <w:r w:rsidR="003D2DAB" w:rsidRPr="00C12449">
        <w:rPr>
          <w:rFonts w:ascii="Book Antiqua" w:eastAsia="宋体" w:hAnsi="Book Antiqua" w:cs="Arial"/>
          <w:lang w:val="en-US" w:eastAsia="zh-CN"/>
        </w:rPr>
        <w:t>.</w:t>
      </w:r>
      <w:r w:rsidRPr="00C12449">
        <w:rPr>
          <w:rFonts w:ascii="Book Antiqua" w:hAnsi="Book Antiqua" w:cs="Arial"/>
          <w:vertAlign w:val="superscript"/>
          <w:lang w:val="en-US"/>
        </w:rPr>
        <w:t xml:space="preserve"> </w:t>
      </w:r>
      <w:r w:rsidRPr="00C12449">
        <w:rPr>
          <w:rFonts w:ascii="Book Antiqua" w:hAnsi="Book Antiqua" w:cs="Arial"/>
          <w:lang w:val="en-US" w:eastAsia="it-IT"/>
        </w:rPr>
        <w:t xml:space="preserve">This </w:t>
      </w:r>
      <w:r w:rsidRPr="00C12449">
        <w:rPr>
          <w:rFonts w:ascii="Book Antiqua" w:hAnsi="Book Antiqua" w:cs="Arial"/>
          <w:lang w:val="en-US" w:eastAsia="it-IT"/>
        </w:rPr>
        <w:lastRenderedPageBreak/>
        <w:t xml:space="preserve">finding might be secondary to the differences between the patients in our cohort and those recruited for prospective studies, particularly for RCTs. In addition, the numbers of patients with hepatocellular carcinoma and with portal vein thrombosis were not specified in Salerno and colleagues' paper; however, patients with advanced HCC and advanced cirrhosis did not receive any treatment. In our cohort, 36.4% of patients had HCC, most of </w:t>
      </w:r>
      <w:proofErr w:type="gramStart"/>
      <w:r w:rsidRPr="00C12449">
        <w:rPr>
          <w:rFonts w:ascii="Book Antiqua" w:hAnsi="Book Antiqua" w:cs="Arial"/>
          <w:lang w:val="en-US" w:eastAsia="it-IT"/>
        </w:rPr>
        <w:t>whom</w:t>
      </w:r>
      <w:proofErr w:type="gramEnd"/>
      <w:r w:rsidRPr="00C12449">
        <w:rPr>
          <w:rFonts w:ascii="Book Antiqua" w:hAnsi="Book Antiqua" w:cs="Arial"/>
          <w:lang w:val="en-US" w:eastAsia="it-IT"/>
        </w:rPr>
        <w:t xml:space="preserve"> were in advanced stages, and 21.2% had a portal vein thrombosis, none of whom were suitable for liver transplantation. Consequently, we likely obtained a worse response to therapy because of the worse pre-treatment prognosis of our patients.</w:t>
      </w:r>
    </w:p>
    <w:p w14:paraId="10268DA2" w14:textId="77777777" w:rsidR="002A40D2" w:rsidRPr="00C12449" w:rsidRDefault="008608C4" w:rsidP="00F548BE">
      <w:pPr>
        <w:spacing w:after="0" w:line="360" w:lineRule="auto"/>
        <w:ind w:firstLineChars="200" w:firstLine="480"/>
        <w:jc w:val="both"/>
        <w:rPr>
          <w:rFonts w:ascii="Book Antiqua" w:hAnsi="Book Antiqua" w:cs="Arial"/>
          <w:lang w:val="en-US" w:eastAsia="it-IT"/>
        </w:rPr>
      </w:pPr>
      <w:r w:rsidRPr="00C12449">
        <w:rPr>
          <w:rFonts w:ascii="Book Antiqua" w:hAnsi="Book Antiqua" w:cs="Arial"/>
          <w:lang w:val="en-US" w:eastAsia="it-IT"/>
        </w:rPr>
        <w:t xml:space="preserve">Comparing the two groups of patients with survival shorter and longer than 30 d, Child-Pugh class C, presence of HCC, low serum sodium, high bilirubin values and high MELD scores were associated with lower survival (Table 4). By multivariate analysis, only </w:t>
      </w:r>
      <w:proofErr w:type="gramStart"/>
      <w:r w:rsidRPr="00C12449">
        <w:rPr>
          <w:rFonts w:ascii="Book Antiqua" w:hAnsi="Book Antiqua" w:cs="Arial"/>
          <w:lang w:val="en-US" w:eastAsia="it-IT"/>
        </w:rPr>
        <w:t xml:space="preserve">serum sodium less than 132 </w:t>
      </w:r>
      <w:proofErr w:type="spellStart"/>
      <w:r w:rsidRPr="00C12449">
        <w:rPr>
          <w:rFonts w:ascii="Book Antiqua" w:hAnsi="Book Antiqua" w:cs="Arial"/>
          <w:lang w:val="en-US" w:eastAsia="it-IT"/>
        </w:rPr>
        <w:t>mEq</w:t>
      </w:r>
      <w:proofErr w:type="spellEnd"/>
      <w:r w:rsidRPr="00C12449">
        <w:rPr>
          <w:rFonts w:ascii="Book Antiqua" w:hAnsi="Book Antiqua" w:cs="Arial"/>
          <w:lang w:val="en-US" w:eastAsia="it-IT"/>
        </w:rPr>
        <w:t>/L,</w:t>
      </w:r>
      <w:proofErr w:type="gramEnd"/>
      <w:r w:rsidRPr="00C12449">
        <w:rPr>
          <w:rFonts w:ascii="Book Antiqua" w:hAnsi="Book Antiqua" w:cs="Arial"/>
          <w:lang w:val="en-US" w:eastAsia="it-IT"/>
        </w:rPr>
        <w:t xml:space="preserve"> and MELD score greater than 27 were independently associated with 30-d mortality.</w:t>
      </w:r>
    </w:p>
    <w:p w14:paraId="32144011" w14:textId="77777777" w:rsidR="002A40D2" w:rsidRPr="00C12449" w:rsidRDefault="008608C4" w:rsidP="00F548BE">
      <w:pPr>
        <w:spacing w:after="0" w:line="360" w:lineRule="auto"/>
        <w:ind w:firstLineChars="200" w:firstLine="480"/>
        <w:jc w:val="both"/>
        <w:rPr>
          <w:rFonts w:ascii="Book Antiqua" w:hAnsi="Book Antiqua" w:cs="Arial"/>
          <w:lang w:val="en-US" w:eastAsia="it-IT"/>
        </w:rPr>
      </w:pPr>
      <w:r w:rsidRPr="00C12449">
        <w:rPr>
          <w:rFonts w:ascii="Book Antiqua" w:hAnsi="Book Antiqua" w:cs="Arial"/>
          <w:lang w:val="en-US" w:eastAsia="it-IT"/>
        </w:rPr>
        <w:t xml:space="preserve">Overall, these results confirm that prognosis was negatively influenced by the severe impairment of liver function, highlighting the role of MELD score as a prognostic factor in patients with cirrhosis and renal failure, as already described in other </w:t>
      </w:r>
      <w:proofErr w:type="gramStart"/>
      <w:r w:rsidRPr="00C12449">
        <w:rPr>
          <w:rFonts w:ascii="Book Antiqua" w:hAnsi="Book Antiqua" w:cs="Arial"/>
          <w:lang w:val="en-US" w:eastAsia="it-IT"/>
        </w:rPr>
        <w:t>studies</w:t>
      </w:r>
      <w:r w:rsidRPr="00C12449">
        <w:rPr>
          <w:rFonts w:ascii="Book Antiqua" w:hAnsi="Book Antiqua" w:cs="Arial"/>
          <w:vertAlign w:val="superscript"/>
          <w:lang w:val="en-US"/>
        </w:rPr>
        <w:t>[</w:t>
      </w:r>
      <w:proofErr w:type="gramEnd"/>
      <w:r w:rsidRPr="00C12449">
        <w:rPr>
          <w:rFonts w:ascii="Book Antiqua" w:hAnsi="Book Antiqua" w:cs="Arial"/>
          <w:vertAlign w:val="superscript"/>
          <w:lang w:val="en-US"/>
        </w:rPr>
        <w:t>22-24]</w:t>
      </w:r>
      <w:r w:rsidRPr="00C12449">
        <w:rPr>
          <w:rFonts w:ascii="Book Antiqua" w:hAnsi="Book Antiqua" w:cs="Arial"/>
          <w:lang w:val="en-US" w:eastAsia="it-IT"/>
        </w:rPr>
        <w:t>.</w:t>
      </w:r>
    </w:p>
    <w:p w14:paraId="4DEA9934" w14:textId="77777777" w:rsidR="002A40D2" w:rsidRPr="00C12449" w:rsidRDefault="008608C4" w:rsidP="00F548BE">
      <w:pPr>
        <w:spacing w:after="0" w:line="360" w:lineRule="auto"/>
        <w:ind w:firstLineChars="200" w:firstLine="480"/>
        <w:jc w:val="both"/>
        <w:rPr>
          <w:rFonts w:ascii="Book Antiqua" w:hAnsi="Book Antiqua" w:cs="Arial"/>
          <w:lang w:val="en-US" w:eastAsia="it-IT"/>
        </w:rPr>
      </w:pPr>
      <w:r w:rsidRPr="00C12449">
        <w:rPr>
          <w:rFonts w:ascii="Book Antiqua" w:hAnsi="Book Antiqua" w:cs="Arial"/>
          <w:lang w:val="en-US" w:eastAsia="it-IT"/>
        </w:rPr>
        <w:t xml:space="preserve">This study had several limitations. First, the sample size was small. Second, there were a relatively large number of patients with co-morbidities that adversely affected the prognosis, such as hepatocellular carcinoma, as confirmed by the ineligibility of any patients for OLT. Third, none of the patients included were treated with a combination of </w:t>
      </w:r>
      <w:proofErr w:type="spellStart"/>
      <w:r w:rsidRPr="00C12449">
        <w:rPr>
          <w:rFonts w:ascii="Book Antiqua" w:hAnsi="Book Antiqua" w:cs="Arial"/>
          <w:lang w:val="en-US" w:eastAsia="it-IT"/>
        </w:rPr>
        <w:t>midodrine</w:t>
      </w:r>
      <w:proofErr w:type="spellEnd"/>
      <w:r w:rsidRPr="00C12449">
        <w:rPr>
          <w:rFonts w:ascii="Book Antiqua" w:hAnsi="Book Antiqua" w:cs="Arial"/>
          <w:lang w:val="en-US" w:eastAsia="it-IT"/>
        </w:rPr>
        <w:t xml:space="preserve"> and </w:t>
      </w:r>
      <w:proofErr w:type="spellStart"/>
      <w:r w:rsidRPr="00C12449">
        <w:rPr>
          <w:rFonts w:ascii="Book Antiqua" w:hAnsi="Book Antiqua" w:cs="Arial"/>
          <w:lang w:val="en-US" w:eastAsia="it-IT"/>
        </w:rPr>
        <w:t>octreotide</w:t>
      </w:r>
      <w:proofErr w:type="spellEnd"/>
      <w:r w:rsidRPr="00C12449">
        <w:rPr>
          <w:rFonts w:ascii="Book Antiqua" w:hAnsi="Book Antiqua" w:cs="Arial"/>
          <w:lang w:val="en-US" w:eastAsia="it-IT"/>
        </w:rPr>
        <w:t xml:space="preserve">. This combination would have been useful to compare the outcomes of patients treated with </w:t>
      </w:r>
      <w:proofErr w:type="spellStart"/>
      <w:r w:rsidRPr="00C12449">
        <w:rPr>
          <w:rFonts w:ascii="Book Antiqua" w:hAnsi="Book Antiqua" w:cs="Arial"/>
          <w:lang w:val="en-US" w:eastAsia="it-IT"/>
        </w:rPr>
        <w:t>terlipressin</w:t>
      </w:r>
      <w:proofErr w:type="spellEnd"/>
      <w:r w:rsidRPr="00C12449">
        <w:rPr>
          <w:rFonts w:ascii="Book Antiqua" w:hAnsi="Book Antiqua" w:cs="Arial"/>
          <w:lang w:val="en-US" w:eastAsia="it-IT"/>
        </w:rPr>
        <w:t xml:space="preserve"> to those treated with </w:t>
      </w:r>
      <w:proofErr w:type="spellStart"/>
      <w:r w:rsidRPr="00C12449">
        <w:rPr>
          <w:rFonts w:ascii="Book Antiqua" w:hAnsi="Book Antiqua" w:cs="Arial"/>
          <w:lang w:val="en-US" w:eastAsia="it-IT"/>
        </w:rPr>
        <w:t>midodrine</w:t>
      </w:r>
      <w:proofErr w:type="spellEnd"/>
      <w:r w:rsidRPr="00C12449">
        <w:rPr>
          <w:rFonts w:ascii="Book Antiqua" w:hAnsi="Book Antiqua" w:cs="Arial"/>
          <w:lang w:val="en-US" w:eastAsia="it-IT"/>
        </w:rPr>
        <w:t xml:space="preserve"> and </w:t>
      </w:r>
      <w:proofErr w:type="spellStart"/>
      <w:r w:rsidRPr="00C12449">
        <w:rPr>
          <w:rFonts w:ascii="Book Antiqua" w:hAnsi="Book Antiqua" w:cs="Arial"/>
          <w:lang w:val="en-US" w:eastAsia="it-IT"/>
        </w:rPr>
        <w:t>octreotide</w:t>
      </w:r>
      <w:proofErr w:type="spellEnd"/>
      <w:r w:rsidRPr="00C12449">
        <w:rPr>
          <w:rFonts w:ascii="Book Antiqua" w:hAnsi="Book Antiqua" w:cs="Arial"/>
          <w:lang w:val="en-US" w:eastAsia="it-IT"/>
        </w:rPr>
        <w:t>. Finally, none of the patients underwent liver transplantation, so we were not able to evaluate the impact of vasoactive therapy as a bridge to OLT in our cohort.</w:t>
      </w:r>
    </w:p>
    <w:p w14:paraId="3C042F3E" w14:textId="77777777" w:rsidR="002A40D2" w:rsidRPr="00C12449" w:rsidRDefault="008608C4" w:rsidP="00F548BE">
      <w:pPr>
        <w:spacing w:after="0" w:line="360" w:lineRule="auto"/>
        <w:ind w:firstLineChars="200" w:firstLine="480"/>
        <w:jc w:val="both"/>
        <w:rPr>
          <w:rFonts w:ascii="Book Antiqua" w:hAnsi="Book Antiqua" w:cs="Arial"/>
          <w:lang w:val="en-US"/>
        </w:rPr>
      </w:pPr>
      <w:r w:rsidRPr="00C12449">
        <w:rPr>
          <w:rFonts w:ascii="Book Antiqua" w:hAnsi="Book Antiqua" w:cs="Arial"/>
          <w:lang w:val="en-US"/>
        </w:rPr>
        <w:t xml:space="preserve">HRS still has a poor prognosis, even when drug therapy is extensively used. The impact of vasoactive drugs is poor, and the true effectiveness of these drugs is in prolonging short-term survival, as a bridge to transplantation, in patients suitable for OLT. In this setting, the use of TIPS has been limited by the absence of large, prospective studies and by restricted use in patients with end-stage </w:t>
      </w:r>
      <w:proofErr w:type="gramStart"/>
      <w:r w:rsidRPr="00C12449">
        <w:rPr>
          <w:rFonts w:ascii="Book Antiqua" w:hAnsi="Book Antiqua" w:cs="Arial"/>
          <w:lang w:val="en-US"/>
        </w:rPr>
        <w:t>cirrhosis</w:t>
      </w:r>
      <w:r w:rsidRPr="00C12449">
        <w:rPr>
          <w:rFonts w:ascii="Book Antiqua" w:hAnsi="Book Antiqua" w:cs="Arial"/>
          <w:vertAlign w:val="superscript"/>
          <w:lang w:val="en-US"/>
        </w:rPr>
        <w:t>[</w:t>
      </w:r>
      <w:proofErr w:type="gramEnd"/>
      <w:r w:rsidRPr="00C12449">
        <w:rPr>
          <w:rFonts w:ascii="Book Antiqua" w:hAnsi="Book Antiqua" w:cs="Arial"/>
          <w:vertAlign w:val="superscript"/>
          <w:lang w:val="en-US"/>
        </w:rPr>
        <w:t>25,26]</w:t>
      </w:r>
      <w:r w:rsidRPr="00C12449">
        <w:rPr>
          <w:rFonts w:ascii="Book Antiqua" w:hAnsi="Book Antiqua" w:cs="Arial"/>
          <w:lang w:val="en-US"/>
        </w:rPr>
        <w:t xml:space="preserve">. Prognostic factors for short-term mortality (low </w:t>
      </w:r>
      <w:r w:rsidRPr="00C12449">
        <w:rPr>
          <w:rFonts w:ascii="Book Antiqua" w:hAnsi="Book Antiqua" w:cs="Arial"/>
          <w:lang w:val="en-US" w:eastAsia="it-IT"/>
        </w:rPr>
        <w:t>serum sodium and high MELD score</w:t>
      </w:r>
      <w:r w:rsidRPr="00C12449">
        <w:rPr>
          <w:rFonts w:ascii="Book Antiqua" w:hAnsi="Book Antiqua" w:cs="Arial"/>
          <w:lang w:val="en-US"/>
        </w:rPr>
        <w:t>) could be used to choose candidate patients for OLT as soon as possible after the onset of HRS.</w:t>
      </w:r>
    </w:p>
    <w:p w14:paraId="07951EB7" w14:textId="77777777" w:rsidR="002A40D2" w:rsidRPr="00C12449" w:rsidRDefault="002A40D2" w:rsidP="00FF7D22">
      <w:pPr>
        <w:spacing w:after="0" w:line="360" w:lineRule="auto"/>
        <w:jc w:val="both"/>
        <w:rPr>
          <w:rFonts w:ascii="Book Antiqua" w:eastAsia="宋体" w:hAnsi="Book Antiqua" w:cs="Arial"/>
          <w:b/>
          <w:lang w:val="en-US" w:eastAsia="zh-CN"/>
        </w:rPr>
      </w:pPr>
    </w:p>
    <w:p w14:paraId="7EC80700" w14:textId="77777777" w:rsidR="00EE7868" w:rsidRPr="00C12449" w:rsidRDefault="00EF28A5" w:rsidP="00FF7D22">
      <w:pPr>
        <w:spacing w:after="0" w:line="360" w:lineRule="auto"/>
        <w:jc w:val="both"/>
        <w:rPr>
          <w:rFonts w:ascii="Book Antiqua" w:hAnsi="Book Antiqua"/>
          <w:b/>
        </w:rPr>
      </w:pPr>
      <w:r w:rsidRPr="00C12449">
        <w:rPr>
          <w:rFonts w:ascii="Book Antiqua" w:hAnsi="Book Antiqua"/>
          <w:b/>
        </w:rPr>
        <w:lastRenderedPageBreak/>
        <w:t>COMMENTS</w:t>
      </w:r>
    </w:p>
    <w:p w14:paraId="594668A1" w14:textId="6602D025" w:rsidR="005779BD" w:rsidRPr="00C12449" w:rsidRDefault="005779BD" w:rsidP="00FF7D22">
      <w:pPr>
        <w:spacing w:after="0" w:line="360" w:lineRule="auto"/>
        <w:jc w:val="both"/>
        <w:rPr>
          <w:rFonts w:ascii="Book Antiqua" w:hAnsi="Book Antiqua"/>
          <w:b/>
          <w:i/>
        </w:rPr>
      </w:pPr>
      <w:r w:rsidRPr="00C12449">
        <w:rPr>
          <w:rFonts w:ascii="Book Antiqua" w:hAnsi="Book Antiqua"/>
          <w:b/>
          <w:i/>
        </w:rPr>
        <w:t>Background</w:t>
      </w:r>
    </w:p>
    <w:p w14:paraId="0AB1424B" w14:textId="55A18E80" w:rsidR="005779BD" w:rsidRPr="00C12449" w:rsidRDefault="005779BD" w:rsidP="00FF7D22">
      <w:pPr>
        <w:spacing w:after="0" w:line="360" w:lineRule="auto"/>
        <w:jc w:val="both"/>
        <w:rPr>
          <w:rFonts w:ascii="Book Antiqua" w:hAnsi="Book Antiqua"/>
          <w:b/>
        </w:rPr>
      </w:pPr>
      <w:proofErr w:type="spellStart"/>
      <w:r w:rsidRPr="00C12449">
        <w:rPr>
          <w:rFonts w:ascii="Book Antiqua" w:hAnsi="Book Antiqua" w:cs="Arial"/>
          <w:lang w:val="en-US"/>
        </w:rPr>
        <w:t>Hepatorenal</w:t>
      </w:r>
      <w:proofErr w:type="spellEnd"/>
      <w:r w:rsidRPr="00C12449">
        <w:rPr>
          <w:rFonts w:ascii="Book Antiqua" w:hAnsi="Book Antiqua" w:cs="Arial"/>
          <w:lang w:val="en-US"/>
        </w:rPr>
        <w:t xml:space="preserve"> syndrome (HRS) is a life-threatening complication of advanced liver cirrhosis. It is characterized by functional renal failure, which develops as a result of portal hypertension, splanchnic vasodilatation and consequential deterioration of all systemic circulatory function. </w:t>
      </w:r>
    </w:p>
    <w:p w14:paraId="32DFB7C3" w14:textId="77777777" w:rsidR="00F548BE" w:rsidRPr="00C12449" w:rsidRDefault="00F548BE" w:rsidP="00FF7D22">
      <w:pPr>
        <w:spacing w:after="0" w:line="360" w:lineRule="auto"/>
        <w:jc w:val="both"/>
        <w:rPr>
          <w:rFonts w:ascii="Book Antiqua" w:eastAsia="宋体" w:hAnsi="Book Antiqua"/>
          <w:b/>
          <w:lang w:eastAsia="zh-CN"/>
        </w:rPr>
      </w:pPr>
    </w:p>
    <w:p w14:paraId="7D28D07C" w14:textId="14F8156D" w:rsidR="005779BD" w:rsidRPr="00C12449" w:rsidRDefault="005779BD" w:rsidP="00FF7D22">
      <w:pPr>
        <w:spacing w:after="0" w:line="360" w:lineRule="auto"/>
        <w:jc w:val="both"/>
        <w:rPr>
          <w:rFonts w:ascii="Book Antiqua" w:hAnsi="Book Antiqua"/>
          <w:b/>
          <w:i/>
        </w:rPr>
      </w:pPr>
      <w:r w:rsidRPr="00C12449">
        <w:rPr>
          <w:rFonts w:ascii="Book Antiqua" w:hAnsi="Book Antiqua"/>
          <w:b/>
          <w:i/>
        </w:rPr>
        <w:t>Research frontiers</w:t>
      </w:r>
    </w:p>
    <w:p w14:paraId="216F2338" w14:textId="48650E87" w:rsidR="005779BD" w:rsidRPr="00C12449" w:rsidRDefault="005779BD" w:rsidP="00FF7D22">
      <w:pPr>
        <w:spacing w:after="0" w:line="360" w:lineRule="auto"/>
        <w:jc w:val="both"/>
        <w:rPr>
          <w:rFonts w:ascii="Book Antiqua" w:hAnsi="Book Antiqua" w:cs="Arial"/>
          <w:lang w:val="en-US"/>
        </w:rPr>
      </w:pPr>
      <w:r w:rsidRPr="00C12449">
        <w:rPr>
          <w:rFonts w:ascii="Book Antiqua" w:hAnsi="Book Antiqua" w:cs="Arial"/>
          <w:lang w:val="en-US"/>
        </w:rPr>
        <w:t>HRS still has a poor prognosis, even when vasoactive drug therapies are extensively used. The aims of our study were to investigate the clinical and biochemical features of HRS, to assess short-term and long-term survival, and to evaluate potential predictors of early mortality.</w:t>
      </w:r>
    </w:p>
    <w:p w14:paraId="67EB397E" w14:textId="77777777" w:rsidR="005779BD" w:rsidRPr="00C12449" w:rsidRDefault="005779BD" w:rsidP="00FF7D22">
      <w:pPr>
        <w:spacing w:after="0" w:line="360" w:lineRule="auto"/>
        <w:jc w:val="both"/>
        <w:rPr>
          <w:rFonts w:ascii="Book Antiqua" w:hAnsi="Book Antiqua" w:cs="Arial"/>
          <w:lang w:val="en-US"/>
        </w:rPr>
      </w:pPr>
    </w:p>
    <w:p w14:paraId="21D329BF" w14:textId="0C5AC55A" w:rsidR="005779BD" w:rsidRPr="00C12449" w:rsidRDefault="005779BD" w:rsidP="00FF7D22">
      <w:pPr>
        <w:spacing w:after="0" w:line="360" w:lineRule="auto"/>
        <w:jc w:val="both"/>
        <w:rPr>
          <w:rFonts w:ascii="Book Antiqua" w:hAnsi="Book Antiqua"/>
          <w:b/>
          <w:i/>
        </w:rPr>
      </w:pPr>
      <w:r w:rsidRPr="00C12449">
        <w:rPr>
          <w:rFonts w:ascii="Book Antiqua" w:hAnsi="Book Antiqua"/>
          <w:b/>
          <w:i/>
        </w:rPr>
        <w:t>Innovations and breakthroughs</w:t>
      </w:r>
    </w:p>
    <w:p w14:paraId="1BF4B74A" w14:textId="1151BD81" w:rsidR="005779BD" w:rsidRPr="00C12449" w:rsidRDefault="005779BD" w:rsidP="00FF7D22">
      <w:pPr>
        <w:spacing w:after="0" w:line="360" w:lineRule="auto"/>
        <w:jc w:val="both"/>
        <w:rPr>
          <w:rFonts w:ascii="Book Antiqua" w:hAnsi="Book Antiqua" w:cs="Arial"/>
          <w:lang w:val="en-US" w:eastAsia="it-IT"/>
        </w:rPr>
      </w:pPr>
      <w:r w:rsidRPr="00C12449">
        <w:rPr>
          <w:rFonts w:ascii="Book Antiqua" w:hAnsi="Book Antiqua" w:cs="Arial"/>
          <w:lang w:val="en-US" w:eastAsia="it-IT"/>
        </w:rPr>
        <w:t xml:space="preserve">Comparing the two groups of patients with survival shorter and longer than 30 d, Child-Pugh class C, presence of HCC, low serum sodium, high bilirubin values and high </w:t>
      </w:r>
      <w:r w:rsidR="00F548BE" w:rsidRPr="00C12449">
        <w:rPr>
          <w:rFonts w:ascii="Book Antiqua" w:hAnsi="Book Antiqua" w:cs="Arial"/>
          <w:lang w:val="en-US"/>
        </w:rPr>
        <w:t>Model for End-stage Liver Disease (MELD)</w:t>
      </w:r>
      <w:r w:rsidRPr="00C12449">
        <w:rPr>
          <w:rFonts w:ascii="Book Antiqua" w:hAnsi="Book Antiqua" w:cs="Arial"/>
          <w:lang w:val="en-US" w:eastAsia="it-IT"/>
        </w:rPr>
        <w:t xml:space="preserve"> scores were associated with lower survival. By multivariate analysis, only </w:t>
      </w:r>
      <w:proofErr w:type="gramStart"/>
      <w:r w:rsidRPr="00C12449">
        <w:rPr>
          <w:rFonts w:ascii="Book Antiqua" w:hAnsi="Book Antiqua" w:cs="Arial"/>
          <w:lang w:val="en-US" w:eastAsia="it-IT"/>
        </w:rPr>
        <w:t xml:space="preserve">serum sodium less than 132 </w:t>
      </w:r>
      <w:proofErr w:type="spellStart"/>
      <w:r w:rsidRPr="00C12449">
        <w:rPr>
          <w:rFonts w:ascii="Book Antiqua" w:hAnsi="Book Antiqua" w:cs="Arial"/>
          <w:lang w:val="en-US" w:eastAsia="it-IT"/>
        </w:rPr>
        <w:t>mEq</w:t>
      </w:r>
      <w:proofErr w:type="spellEnd"/>
      <w:r w:rsidRPr="00C12449">
        <w:rPr>
          <w:rFonts w:ascii="Book Antiqua" w:hAnsi="Book Antiqua" w:cs="Arial"/>
          <w:lang w:val="en-US" w:eastAsia="it-IT"/>
        </w:rPr>
        <w:t>/L,</w:t>
      </w:r>
      <w:proofErr w:type="gramEnd"/>
      <w:r w:rsidRPr="00C12449">
        <w:rPr>
          <w:rFonts w:ascii="Book Antiqua" w:hAnsi="Book Antiqua" w:cs="Arial"/>
          <w:lang w:val="en-US" w:eastAsia="it-IT"/>
        </w:rPr>
        <w:t xml:space="preserve"> and MELD score greater than 27 were independently associated with 30-d mortality.</w:t>
      </w:r>
    </w:p>
    <w:p w14:paraId="711B581F" w14:textId="77777777" w:rsidR="005779BD" w:rsidRPr="00C12449" w:rsidRDefault="005779BD" w:rsidP="00FF7D22">
      <w:pPr>
        <w:spacing w:after="0" w:line="360" w:lineRule="auto"/>
        <w:jc w:val="both"/>
        <w:rPr>
          <w:rFonts w:ascii="Book Antiqua" w:hAnsi="Book Antiqua"/>
          <w:b/>
        </w:rPr>
      </w:pPr>
    </w:p>
    <w:p w14:paraId="3CF5523D" w14:textId="07DFACFF" w:rsidR="005779BD" w:rsidRPr="00C12449" w:rsidRDefault="005779BD" w:rsidP="00FF7D22">
      <w:pPr>
        <w:spacing w:after="0" w:line="360" w:lineRule="auto"/>
        <w:jc w:val="both"/>
        <w:rPr>
          <w:rFonts w:ascii="Book Antiqua" w:hAnsi="Book Antiqua"/>
          <w:b/>
          <w:i/>
        </w:rPr>
      </w:pPr>
      <w:r w:rsidRPr="00C12449">
        <w:rPr>
          <w:rFonts w:ascii="Book Antiqua" w:hAnsi="Book Antiqua"/>
          <w:b/>
          <w:i/>
        </w:rPr>
        <w:t xml:space="preserve">Applications </w:t>
      </w:r>
    </w:p>
    <w:p w14:paraId="3184BD4C" w14:textId="2AFC6FC8" w:rsidR="005779BD" w:rsidRPr="00C12449" w:rsidRDefault="005779BD" w:rsidP="00FF7D22">
      <w:pPr>
        <w:spacing w:after="0" w:line="360" w:lineRule="auto"/>
        <w:jc w:val="both"/>
        <w:rPr>
          <w:rFonts w:ascii="Book Antiqua" w:hAnsi="Book Antiqua"/>
        </w:rPr>
      </w:pPr>
      <w:r w:rsidRPr="00C12449">
        <w:rPr>
          <w:rFonts w:ascii="Book Antiqua" w:hAnsi="Book Antiqua" w:cs="Arial"/>
          <w:lang w:val="en-US"/>
        </w:rPr>
        <w:t xml:space="preserve">The impact of vasoactive drugs is poor, and the true effectiveness of these drugs is in prolonging short-term survival, as a bridge to transplantation, in patients suitable for </w:t>
      </w:r>
      <w:proofErr w:type="spellStart"/>
      <w:r w:rsidR="00F548BE" w:rsidRPr="00C12449">
        <w:rPr>
          <w:rFonts w:ascii="Book Antiqua" w:hAnsi="Book Antiqua" w:cs="Arial"/>
          <w:lang w:val="en-US" w:eastAsia="it-IT"/>
        </w:rPr>
        <w:t>orthotopic</w:t>
      </w:r>
      <w:proofErr w:type="spellEnd"/>
      <w:r w:rsidR="00F548BE" w:rsidRPr="00C12449">
        <w:rPr>
          <w:rFonts w:ascii="Book Antiqua" w:hAnsi="Book Antiqua" w:cs="Arial"/>
          <w:lang w:val="en-US" w:eastAsia="it-IT"/>
        </w:rPr>
        <w:t xml:space="preserve"> liver transplant (OLT)</w:t>
      </w:r>
      <w:r w:rsidRPr="00C12449">
        <w:rPr>
          <w:rFonts w:ascii="Book Antiqua" w:hAnsi="Book Antiqua" w:cs="Arial"/>
          <w:lang w:val="en-US"/>
        </w:rPr>
        <w:t xml:space="preserve">. Prognostic factors for short-term mortality (low </w:t>
      </w:r>
      <w:r w:rsidRPr="00C12449">
        <w:rPr>
          <w:rFonts w:ascii="Book Antiqua" w:hAnsi="Book Antiqua" w:cs="Arial"/>
          <w:lang w:val="en-US" w:eastAsia="it-IT"/>
        </w:rPr>
        <w:t>serum sodium and high MELD score</w:t>
      </w:r>
      <w:r w:rsidRPr="00C12449">
        <w:rPr>
          <w:rFonts w:ascii="Book Antiqua" w:hAnsi="Book Antiqua" w:cs="Arial"/>
          <w:lang w:val="en-US"/>
        </w:rPr>
        <w:t>) could be used to choose candidate patients for OLT as soon as possible after the onset of HRS.</w:t>
      </w:r>
    </w:p>
    <w:p w14:paraId="4110832A" w14:textId="77777777" w:rsidR="005779BD" w:rsidRPr="00C12449" w:rsidRDefault="005779BD" w:rsidP="00FF7D22">
      <w:pPr>
        <w:spacing w:after="0" w:line="360" w:lineRule="auto"/>
        <w:jc w:val="both"/>
        <w:rPr>
          <w:rFonts w:ascii="Book Antiqua" w:hAnsi="Book Antiqua"/>
          <w:b/>
        </w:rPr>
      </w:pPr>
    </w:p>
    <w:p w14:paraId="2A60BD70" w14:textId="31590786" w:rsidR="005779BD" w:rsidRPr="00C12449" w:rsidRDefault="005779BD" w:rsidP="00FF7D22">
      <w:pPr>
        <w:spacing w:after="0" w:line="360" w:lineRule="auto"/>
        <w:jc w:val="both"/>
        <w:rPr>
          <w:rFonts w:ascii="Book Antiqua" w:hAnsi="Book Antiqua"/>
          <w:b/>
          <w:i/>
        </w:rPr>
      </w:pPr>
      <w:r w:rsidRPr="00C12449">
        <w:rPr>
          <w:rFonts w:ascii="Book Antiqua" w:hAnsi="Book Antiqua"/>
          <w:b/>
          <w:i/>
        </w:rPr>
        <w:t>Terminology</w:t>
      </w:r>
    </w:p>
    <w:p w14:paraId="2A852A53" w14:textId="1303F3FC" w:rsidR="000C67C1" w:rsidRPr="00C12449" w:rsidRDefault="000C67C1" w:rsidP="00FF7D22">
      <w:pPr>
        <w:spacing w:after="0" w:line="360" w:lineRule="auto"/>
        <w:jc w:val="both"/>
        <w:rPr>
          <w:rFonts w:ascii="Book Antiqua" w:eastAsia="宋体" w:hAnsi="Book Antiqua" w:cs="Arial"/>
          <w:lang w:val="en-US" w:eastAsia="zh-CN"/>
        </w:rPr>
      </w:pPr>
      <w:r w:rsidRPr="00C12449">
        <w:rPr>
          <w:rFonts w:ascii="Book Antiqua" w:hAnsi="Book Antiqua" w:cs="Arial"/>
          <w:lang w:val="en-US" w:eastAsia="it-IT"/>
        </w:rPr>
        <w:t xml:space="preserve">HRS is a life-threatening complication in patients with advanced liver cirrhosis, and it should always be distinguished from other causes of renal failure. </w:t>
      </w:r>
      <w:r w:rsidRPr="00C12449">
        <w:rPr>
          <w:rFonts w:ascii="Book Antiqua" w:hAnsi="Book Antiqua" w:cs="Arial"/>
          <w:lang w:val="en-US"/>
        </w:rPr>
        <w:t xml:space="preserve">It is not always easy to recognize because there are no specific clinical or laboratory parameters that clearly allow for its diagnosis, so diagnosis is mainly based on the exclusion of other causes of renal </w:t>
      </w:r>
      <w:r w:rsidRPr="00C12449">
        <w:rPr>
          <w:rFonts w:ascii="Book Antiqua" w:hAnsi="Book Antiqua" w:cs="Arial"/>
          <w:lang w:val="en-US"/>
        </w:rPr>
        <w:lastRenderedPageBreak/>
        <w:t>failure. Currently, the new criteria of the International Ascites Club are regarded as the gold standard for HRS diagnosis</w:t>
      </w:r>
      <w:r w:rsidR="007C676B" w:rsidRPr="00C12449">
        <w:rPr>
          <w:rFonts w:ascii="Book Antiqua" w:hAnsi="Book Antiqua" w:cs="Arial"/>
          <w:lang w:val="en-US"/>
        </w:rPr>
        <w:t>.</w:t>
      </w:r>
    </w:p>
    <w:p w14:paraId="2F8E6EAF" w14:textId="77777777" w:rsidR="00F548BE" w:rsidRPr="00C12449" w:rsidRDefault="00F548BE" w:rsidP="00FF7D22">
      <w:pPr>
        <w:spacing w:after="0" w:line="360" w:lineRule="auto"/>
        <w:jc w:val="both"/>
        <w:rPr>
          <w:rFonts w:ascii="Book Antiqua" w:eastAsia="宋体" w:hAnsi="Book Antiqua"/>
          <w:b/>
          <w:lang w:eastAsia="zh-CN"/>
        </w:rPr>
      </w:pPr>
    </w:p>
    <w:p w14:paraId="5C502BE8" w14:textId="3F827E8A" w:rsidR="005779BD" w:rsidRPr="00C12449" w:rsidRDefault="005779BD" w:rsidP="00FF7D22">
      <w:pPr>
        <w:spacing w:after="0" w:line="360" w:lineRule="auto"/>
        <w:jc w:val="both"/>
        <w:rPr>
          <w:rFonts w:ascii="Book Antiqua" w:hAnsi="Book Antiqua"/>
          <w:b/>
          <w:i/>
        </w:rPr>
      </w:pPr>
      <w:r w:rsidRPr="00C12449">
        <w:rPr>
          <w:rFonts w:ascii="Book Antiqua" w:hAnsi="Book Antiqua"/>
          <w:b/>
          <w:i/>
        </w:rPr>
        <w:t>Peer review</w:t>
      </w:r>
    </w:p>
    <w:p w14:paraId="4DEE458B" w14:textId="4E77206A" w:rsidR="007C676B" w:rsidRPr="00C12449" w:rsidRDefault="007C676B" w:rsidP="00FF7D22">
      <w:pPr>
        <w:spacing w:after="0" w:line="360" w:lineRule="auto"/>
        <w:jc w:val="both"/>
        <w:rPr>
          <w:rFonts w:ascii="Book Antiqua" w:hAnsi="Book Antiqua"/>
          <w:lang w:val="en-GB"/>
        </w:rPr>
      </w:pPr>
      <w:r w:rsidRPr="00C12449">
        <w:rPr>
          <w:rFonts w:ascii="Book Antiqua" w:hAnsi="Book Antiqua"/>
          <w:lang w:val="en-GB"/>
        </w:rPr>
        <w:t>In this manuscript, the authors investigated the clinical and biochemical features of HRS, the short and long-term survival of HRS patients, and the potential predictors for early mortality. This manuscript may provide useful information for the clinicians. The data analysis and presentation were appropriate, and the manuscript was well prepared.</w:t>
      </w:r>
    </w:p>
    <w:p w14:paraId="29B67F82" w14:textId="77777777" w:rsidR="005779BD" w:rsidRPr="00C12449" w:rsidRDefault="005779BD" w:rsidP="00FF7D22">
      <w:pPr>
        <w:spacing w:after="0" w:line="360" w:lineRule="auto"/>
        <w:jc w:val="both"/>
        <w:rPr>
          <w:rFonts w:ascii="Book Antiqua" w:hAnsi="Book Antiqua"/>
          <w:b/>
        </w:rPr>
      </w:pPr>
    </w:p>
    <w:p w14:paraId="5AC197DD" w14:textId="4A8DA3DD" w:rsidR="002A40D2" w:rsidRPr="00C12449" w:rsidRDefault="008608C4" w:rsidP="00FF7D22">
      <w:pPr>
        <w:spacing w:after="0" w:line="360" w:lineRule="auto"/>
        <w:jc w:val="both"/>
        <w:rPr>
          <w:rFonts w:ascii="Book Antiqua" w:eastAsia="宋体" w:hAnsi="Book Antiqua" w:cs="Arial"/>
          <w:b/>
          <w:lang w:val="en-US" w:eastAsia="zh-CN"/>
        </w:rPr>
      </w:pPr>
      <w:r w:rsidRPr="00C12449">
        <w:rPr>
          <w:rFonts w:ascii="Book Antiqua" w:hAnsi="Book Antiqua" w:cs="Arial"/>
          <w:b/>
          <w:lang w:val="en-US"/>
        </w:rPr>
        <w:t>REFERENCES</w:t>
      </w:r>
    </w:p>
    <w:p w14:paraId="170FFA8C" w14:textId="77777777" w:rsidR="00A5005B" w:rsidRPr="00C12449" w:rsidRDefault="00A5005B" w:rsidP="00A5005B">
      <w:pPr>
        <w:spacing w:after="0" w:line="360" w:lineRule="auto"/>
        <w:jc w:val="both"/>
        <w:rPr>
          <w:rFonts w:ascii="Book Antiqua" w:hAnsi="Book Antiqua" w:cs="宋体"/>
        </w:rPr>
      </w:pPr>
      <w:r w:rsidRPr="00C12449">
        <w:rPr>
          <w:rFonts w:ascii="Book Antiqua" w:hAnsi="Book Antiqua" w:cs="宋体"/>
        </w:rPr>
        <w:t xml:space="preserve">1 </w:t>
      </w:r>
      <w:r w:rsidRPr="00C12449">
        <w:rPr>
          <w:rFonts w:ascii="Book Antiqua" w:hAnsi="Book Antiqua" w:cs="宋体"/>
          <w:b/>
          <w:bCs/>
        </w:rPr>
        <w:t>Angeli P</w:t>
      </w:r>
      <w:r w:rsidRPr="00C12449">
        <w:rPr>
          <w:rFonts w:ascii="Book Antiqua" w:hAnsi="Book Antiqua" w:cs="宋体"/>
        </w:rPr>
        <w:t xml:space="preserve">, Gines P. Hepatorenal syndrome, MELD score and liver transplantation: an evolving issue with relevant implications for clinical practice. </w:t>
      </w:r>
      <w:r w:rsidRPr="00C12449">
        <w:rPr>
          <w:rFonts w:ascii="Book Antiqua" w:hAnsi="Book Antiqua" w:cs="宋体"/>
          <w:i/>
          <w:iCs/>
        </w:rPr>
        <w:t>J Hepatol</w:t>
      </w:r>
      <w:r w:rsidRPr="00C12449">
        <w:rPr>
          <w:rFonts w:ascii="Book Antiqua" w:hAnsi="Book Antiqua" w:cs="宋体"/>
        </w:rPr>
        <w:t xml:space="preserve"> 2012; </w:t>
      </w:r>
      <w:r w:rsidRPr="00C12449">
        <w:rPr>
          <w:rFonts w:ascii="Book Antiqua" w:hAnsi="Book Antiqua" w:cs="宋体"/>
          <w:b/>
          <w:bCs/>
        </w:rPr>
        <w:t>57</w:t>
      </w:r>
      <w:r w:rsidRPr="00C12449">
        <w:rPr>
          <w:rFonts w:ascii="Book Antiqua" w:hAnsi="Book Antiqua" w:cs="宋体"/>
        </w:rPr>
        <w:t>: 1135-1140 [PMID: 22749942 DOI: 10.1016/j.jhep.2012.06.024]</w:t>
      </w:r>
    </w:p>
    <w:p w14:paraId="5B0B9264" w14:textId="77777777" w:rsidR="00A5005B" w:rsidRPr="00C12449" w:rsidRDefault="00A5005B" w:rsidP="00A5005B">
      <w:pPr>
        <w:spacing w:after="0" w:line="360" w:lineRule="auto"/>
        <w:jc w:val="both"/>
        <w:rPr>
          <w:rFonts w:ascii="Book Antiqua" w:hAnsi="Book Antiqua" w:cs="宋体"/>
        </w:rPr>
      </w:pPr>
      <w:r w:rsidRPr="00C12449">
        <w:rPr>
          <w:rFonts w:ascii="Book Antiqua" w:hAnsi="Book Antiqua" w:cs="宋体"/>
        </w:rPr>
        <w:t xml:space="preserve">2 </w:t>
      </w:r>
      <w:r w:rsidRPr="00C12449">
        <w:rPr>
          <w:rFonts w:ascii="Book Antiqua" w:hAnsi="Book Antiqua" w:cs="宋体"/>
          <w:b/>
          <w:bCs/>
        </w:rPr>
        <w:t>Ginès A</w:t>
      </w:r>
      <w:r w:rsidRPr="00C12449">
        <w:rPr>
          <w:rFonts w:ascii="Book Antiqua" w:hAnsi="Book Antiqua" w:cs="宋体"/>
        </w:rPr>
        <w:t xml:space="preserve">, Escorsell A, Ginès P, Saló J, Jiménez W, Inglada L, Navasa M, Clària J, Rimola A, Arroyo V. Incidence, predictive factors, and prognosis of the hepatorenal syndrome in cirrhosis with ascites. </w:t>
      </w:r>
      <w:r w:rsidRPr="00C12449">
        <w:rPr>
          <w:rFonts w:ascii="Book Antiqua" w:hAnsi="Book Antiqua" w:cs="宋体"/>
          <w:i/>
          <w:iCs/>
        </w:rPr>
        <w:t>Gastroenterology</w:t>
      </w:r>
      <w:r w:rsidRPr="00C12449">
        <w:rPr>
          <w:rFonts w:ascii="Book Antiqua" w:hAnsi="Book Antiqua" w:cs="宋体"/>
        </w:rPr>
        <w:t xml:space="preserve"> 1993; </w:t>
      </w:r>
      <w:r w:rsidRPr="00C12449">
        <w:rPr>
          <w:rFonts w:ascii="Book Antiqua" w:hAnsi="Book Antiqua" w:cs="宋体"/>
          <w:b/>
          <w:bCs/>
        </w:rPr>
        <w:t>105</w:t>
      </w:r>
      <w:r w:rsidRPr="00C12449">
        <w:rPr>
          <w:rFonts w:ascii="Book Antiqua" w:hAnsi="Book Antiqua" w:cs="宋体"/>
        </w:rPr>
        <w:t>: 229-236 [PMID: 8514039]</w:t>
      </w:r>
    </w:p>
    <w:p w14:paraId="65FBF5BF" w14:textId="77777777" w:rsidR="00A5005B" w:rsidRPr="00C12449" w:rsidRDefault="00A5005B" w:rsidP="00A5005B">
      <w:pPr>
        <w:spacing w:after="0" w:line="360" w:lineRule="auto"/>
        <w:jc w:val="both"/>
        <w:rPr>
          <w:rFonts w:ascii="Book Antiqua" w:hAnsi="Book Antiqua" w:cs="宋体"/>
        </w:rPr>
      </w:pPr>
      <w:r w:rsidRPr="00C12449">
        <w:rPr>
          <w:rFonts w:ascii="Book Antiqua" w:hAnsi="Book Antiqua" w:cs="宋体"/>
        </w:rPr>
        <w:t xml:space="preserve">3 </w:t>
      </w:r>
      <w:r w:rsidRPr="00C12449">
        <w:rPr>
          <w:rFonts w:ascii="Book Antiqua" w:hAnsi="Book Antiqua" w:cs="宋体"/>
          <w:b/>
          <w:bCs/>
        </w:rPr>
        <w:t>Goyal RK</w:t>
      </w:r>
      <w:r w:rsidRPr="00C12449">
        <w:rPr>
          <w:rFonts w:ascii="Book Antiqua" w:hAnsi="Book Antiqua" w:cs="宋体"/>
        </w:rPr>
        <w:t xml:space="preserve">, Hirano I. The enteric nervous system. </w:t>
      </w:r>
      <w:r w:rsidRPr="00C12449">
        <w:rPr>
          <w:rFonts w:ascii="Book Antiqua" w:hAnsi="Book Antiqua" w:cs="宋体"/>
          <w:i/>
          <w:iCs/>
        </w:rPr>
        <w:t>N Engl J Med</w:t>
      </w:r>
      <w:r w:rsidRPr="00C12449">
        <w:rPr>
          <w:rFonts w:ascii="Book Antiqua" w:hAnsi="Book Antiqua" w:cs="宋体"/>
        </w:rPr>
        <w:t xml:space="preserve"> 1996; </w:t>
      </w:r>
      <w:r w:rsidRPr="00C12449">
        <w:rPr>
          <w:rFonts w:ascii="Book Antiqua" w:hAnsi="Book Antiqua" w:cs="宋体"/>
          <w:b/>
          <w:bCs/>
        </w:rPr>
        <w:t>334</w:t>
      </w:r>
      <w:r w:rsidRPr="00C12449">
        <w:rPr>
          <w:rFonts w:ascii="Book Antiqua" w:hAnsi="Book Antiqua" w:cs="宋体"/>
        </w:rPr>
        <w:t>: 1106-1115 [PMID: 8598871]</w:t>
      </w:r>
    </w:p>
    <w:p w14:paraId="0E0F7E0D" w14:textId="77777777" w:rsidR="00A5005B" w:rsidRPr="00C12449" w:rsidRDefault="00A5005B" w:rsidP="00A5005B">
      <w:pPr>
        <w:spacing w:after="0" w:line="360" w:lineRule="auto"/>
        <w:jc w:val="both"/>
        <w:rPr>
          <w:rFonts w:ascii="Book Antiqua" w:hAnsi="Book Antiqua" w:cs="宋体"/>
        </w:rPr>
      </w:pPr>
      <w:r w:rsidRPr="00C12449">
        <w:rPr>
          <w:rFonts w:ascii="Book Antiqua" w:hAnsi="Book Antiqua" w:cs="宋体"/>
        </w:rPr>
        <w:t xml:space="preserve">4 </w:t>
      </w:r>
      <w:r w:rsidRPr="00C12449">
        <w:rPr>
          <w:rFonts w:ascii="Book Antiqua" w:hAnsi="Book Antiqua" w:cs="宋体"/>
          <w:b/>
          <w:bCs/>
        </w:rPr>
        <w:t>Arroyo V</w:t>
      </w:r>
      <w:r w:rsidRPr="00C12449">
        <w:rPr>
          <w:rFonts w:ascii="Book Antiqua" w:hAnsi="Book Antiqua" w:cs="宋体"/>
        </w:rPr>
        <w:t xml:space="preserve">, Colmenero J. Ascites and hepatorenal syndrome in cirrhosis: pathophysiological basis of therapy and current management. </w:t>
      </w:r>
      <w:r w:rsidRPr="00C12449">
        <w:rPr>
          <w:rFonts w:ascii="Book Antiqua" w:hAnsi="Book Antiqua" w:cs="宋体"/>
          <w:i/>
          <w:iCs/>
        </w:rPr>
        <w:t>J Hepatol</w:t>
      </w:r>
      <w:r w:rsidRPr="00C12449">
        <w:rPr>
          <w:rFonts w:ascii="Book Antiqua" w:hAnsi="Book Antiqua" w:cs="宋体"/>
        </w:rPr>
        <w:t xml:space="preserve"> 2003; </w:t>
      </w:r>
      <w:r w:rsidRPr="00C12449">
        <w:rPr>
          <w:rFonts w:ascii="Book Antiqua" w:hAnsi="Book Antiqua" w:cs="宋体"/>
          <w:b/>
          <w:bCs/>
        </w:rPr>
        <w:t xml:space="preserve">38 </w:t>
      </w:r>
      <w:r w:rsidRPr="00C12449">
        <w:rPr>
          <w:rFonts w:ascii="Book Antiqua" w:hAnsi="Book Antiqua" w:cs="宋体"/>
          <w:bCs/>
        </w:rPr>
        <w:t>Suppl 1</w:t>
      </w:r>
      <w:r w:rsidRPr="00C12449">
        <w:rPr>
          <w:rFonts w:ascii="Book Antiqua" w:hAnsi="Book Antiqua" w:cs="宋体"/>
        </w:rPr>
        <w:t>: S69-S89 [PMID: 12591187]</w:t>
      </w:r>
    </w:p>
    <w:p w14:paraId="03636E27" w14:textId="77777777" w:rsidR="00A5005B" w:rsidRPr="00C12449" w:rsidRDefault="00A5005B" w:rsidP="00A5005B">
      <w:pPr>
        <w:spacing w:after="0" w:line="360" w:lineRule="auto"/>
        <w:jc w:val="both"/>
        <w:rPr>
          <w:rFonts w:ascii="Book Antiqua" w:hAnsi="Book Antiqua" w:cs="宋体"/>
        </w:rPr>
      </w:pPr>
      <w:r w:rsidRPr="00C12449">
        <w:rPr>
          <w:rFonts w:ascii="Book Antiqua" w:hAnsi="Book Antiqua" w:cs="宋体"/>
        </w:rPr>
        <w:t xml:space="preserve">5 </w:t>
      </w:r>
      <w:r w:rsidRPr="00C12449">
        <w:rPr>
          <w:rFonts w:ascii="Book Antiqua" w:hAnsi="Book Antiqua" w:cs="宋体"/>
          <w:b/>
          <w:bCs/>
        </w:rPr>
        <w:t>Schrier RW</w:t>
      </w:r>
      <w:r w:rsidRPr="00C12449">
        <w:rPr>
          <w:rFonts w:ascii="Book Antiqua" w:hAnsi="Book Antiqua" w:cs="宋体"/>
        </w:rPr>
        <w:t xml:space="preserve">, Arroyo V, Bernardi M, Epstein M, Henriksen JH, Rodés J. Peripheral arterial vasodilation hypothesis: a proposal for the initiation of renal sodium and water retention in cirrhosis. </w:t>
      </w:r>
      <w:r w:rsidRPr="00C12449">
        <w:rPr>
          <w:rFonts w:ascii="Book Antiqua" w:hAnsi="Book Antiqua" w:cs="宋体"/>
          <w:i/>
          <w:iCs/>
        </w:rPr>
        <w:t>Hepatology</w:t>
      </w:r>
      <w:r w:rsidRPr="00C12449">
        <w:rPr>
          <w:rFonts w:ascii="Book Antiqua" w:hAnsi="Book Antiqua" w:cs="宋体"/>
        </w:rPr>
        <w:t xml:space="preserve"> 1988; </w:t>
      </w:r>
      <w:r w:rsidRPr="00C12449">
        <w:rPr>
          <w:rFonts w:ascii="Book Antiqua" w:hAnsi="Book Antiqua" w:cs="宋体"/>
          <w:b/>
          <w:bCs/>
        </w:rPr>
        <w:t>8</w:t>
      </w:r>
      <w:r w:rsidRPr="00C12449">
        <w:rPr>
          <w:rFonts w:ascii="Book Antiqua" w:hAnsi="Book Antiqua" w:cs="宋体"/>
        </w:rPr>
        <w:t xml:space="preserve">: 1151-1157 [PMID: 2971015 DOI: </w:t>
      </w:r>
      <w:r w:rsidRPr="00C12449">
        <w:rPr>
          <w:rFonts w:ascii="Book Antiqua" w:hAnsi="Book Antiqua"/>
        </w:rPr>
        <w:t>10.1002/hep.1840080532</w:t>
      </w:r>
      <w:r w:rsidRPr="00C12449">
        <w:rPr>
          <w:rFonts w:ascii="Book Antiqua" w:hAnsi="Book Antiqua" w:cs="宋体"/>
        </w:rPr>
        <w:t>]</w:t>
      </w:r>
    </w:p>
    <w:p w14:paraId="18856ED7" w14:textId="77777777" w:rsidR="00A5005B" w:rsidRPr="00C12449" w:rsidRDefault="00A5005B" w:rsidP="00A5005B">
      <w:pPr>
        <w:spacing w:after="0" w:line="360" w:lineRule="auto"/>
        <w:jc w:val="both"/>
        <w:rPr>
          <w:rFonts w:ascii="Book Antiqua" w:hAnsi="Book Antiqua" w:cs="宋体"/>
        </w:rPr>
      </w:pPr>
      <w:r w:rsidRPr="00C12449">
        <w:rPr>
          <w:rFonts w:ascii="Book Antiqua" w:hAnsi="Book Antiqua" w:cs="宋体"/>
        </w:rPr>
        <w:t xml:space="preserve">6 </w:t>
      </w:r>
      <w:r w:rsidRPr="00C12449">
        <w:rPr>
          <w:rFonts w:ascii="Book Antiqua" w:hAnsi="Book Antiqua" w:cs="宋体"/>
          <w:b/>
          <w:bCs/>
        </w:rPr>
        <w:t>Ruiz-del-Arbol L</w:t>
      </w:r>
      <w:r w:rsidRPr="00C12449">
        <w:rPr>
          <w:rFonts w:ascii="Book Antiqua" w:hAnsi="Book Antiqua" w:cs="宋体"/>
        </w:rPr>
        <w:t xml:space="preserve">, Monescillo A, Arocena C, Valer P, Ginès P, Moreira V, Milicua JM, Jiménez W, Arroyo V. Circulatory function and hepatorenal syndrome in cirrhosis. </w:t>
      </w:r>
      <w:r w:rsidRPr="00C12449">
        <w:rPr>
          <w:rFonts w:ascii="Book Antiqua" w:hAnsi="Book Antiqua" w:cs="宋体"/>
          <w:i/>
          <w:iCs/>
        </w:rPr>
        <w:t>Hepatology</w:t>
      </w:r>
      <w:r w:rsidRPr="00C12449">
        <w:rPr>
          <w:rFonts w:ascii="Book Antiqua" w:hAnsi="Book Antiqua" w:cs="宋体"/>
        </w:rPr>
        <w:t xml:space="preserve"> 2005; </w:t>
      </w:r>
      <w:r w:rsidRPr="00C12449">
        <w:rPr>
          <w:rFonts w:ascii="Book Antiqua" w:hAnsi="Book Antiqua" w:cs="宋体"/>
          <w:b/>
          <w:bCs/>
        </w:rPr>
        <w:t>42</w:t>
      </w:r>
      <w:r w:rsidRPr="00C12449">
        <w:rPr>
          <w:rFonts w:ascii="Book Antiqua" w:hAnsi="Book Antiqua" w:cs="宋体"/>
        </w:rPr>
        <w:t xml:space="preserve">: 439-447 [PMID: 15977202 DOI: </w:t>
      </w:r>
      <w:r w:rsidRPr="00C12449">
        <w:rPr>
          <w:rFonts w:ascii="Book Antiqua" w:hAnsi="Book Antiqua"/>
        </w:rPr>
        <w:t>10.1002/hep.20766</w:t>
      </w:r>
      <w:r w:rsidRPr="00C12449">
        <w:rPr>
          <w:rFonts w:ascii="Book Antiqua" w:hAnsi="Book Antiqua" w:cs="宋体"/>
        </w:rPr>
        <w:t>]</w:t>
      </w:r>
    </w:p>
    <w:p w14:paraId="51F9E913" w14:textId="77777777" w:rsidR="00A5005B" w:rsidRPr="00C12449" w:rsidRDefault="00A5005B" w:rsidP="00A5005B">
      <w:pPr>
        <w:spacing w:after="0" w:line="360" w:lineRule="auto"/>
        <w:jc w:val="both"/>
        <w:rPr>
          <w:rFonts w:ascii="Book Antiqua" w:hAnsi="Book Antiqua" w:cs="宋体"/>
        </w:rPr>
      </w:pPr>
      <w:r w:rsidRPr="00C12449">
        <w:rPr>
          <w:rFonts w:ascii="Book Antiqua" w:hAnsi="Book Antiqua" w:cs="宋体"/>
        </w:rPr>
        <w:t xml:space="preserve">7 </w:t>
      </w:r>
      <w:r w:rsidRPr="00C12449">
        <w:rPr>
          <w:rFonts w:ascii="Book Antiqua" w:hAnsi="Book Antiqua" w:cs="宋体"/>
          <w:b/>
          <w:bCs/>
        </w:rPr>
        <w:t>Arroyo V</w:t>
      </w:r>
      <w:r w:rsidRPr="00C12449">
        <w:rPr>
          <w:rFonts w:ascii="Book Antiqua" w:hAnsi="Book Antiqua" w:cs="宋体"/>
        </w:rPr>
        <w:t xml:space="preserve">, Terra C, Ginès P. Advances in the pathogenesis and treatment of type-1 and type-2 hepatorenal syndrome. </w:t>
      </w:r>
      <w:r w:rsidRPr="00C12449">
        <w:rPr>
          <w:rFonts w:ascii="Book Antiqua" w:hAnsi="Book Antiqua" w:cs="宋体"/>
          <w:i/>
          <w:iCs/>
        </w:rPr>
        <w:t>J Hepatol</w:t>
      </w:r>
      <w:r w:rsidRPr="00C12449">
        <w:rPr>
          <w:rFonts w:ascii="Book Antiqua" w:hAnsi="Book Antiqua" w:cs="宋体"/>
        </w:rPr>
        <w:t xml:space="preserve"> 2007; </w:t>
      </w:r>
      <w:r w:rsidRPr="00C12449">
        <w:rPr>
          <w:rFonts w:ascii="Book Antiqua" w:hAnsi="Book Antiqua" w:cs="宋体"/>
          <w:b/>
          <w:bCs/>
        </w:rPr>
        <w:t>46</w:t>
      </w:r>
      <w:r w:rsidRPr="00C12449">
        <w:rPr>
          <w:rFonts w:ascii="Book Antiqua" w:hAnsi="Book Antiqua" w:cs="宋体"/>
        </w:rPr>
        <w:t xml:space="preserve">: 935-946 [PMID: 17391801 DOI: </w:t>
      </w:r>
      <w:r w:rsidRPr="00C12449">
        <w:rPr>
          <w:rFonts w:ascii="Book Antiqua" w:hAnsi="Book Antiqua"/>
        </w:rPr>
        <w:t>10.1016/j.jhep.2007.02.001</w:t>
      </w:r>
      <w:r w:rsidRPr="00C12449">
        <w:rPr>
          <w:rFonts w:ascii="Book Antiqua" w:hAnsi="Book Antiqua" w:cs="宋体"/>
        </w:rPr>
        <w:t>]</w:t>
      </w:r>
    </w:p>
    <w:p w14:paraId="7B6F55DD" w14:textId="77777777" w:rsidR="00A5005B" w:rsidRPr="00C12449" w:rsidRDefault="00A5005B" w:rsidP="00A5005B">
      <w:pPr>
        <w:spacing w:after="0" w:line="360" w:lineRule="auto"/>
        <w:jc w:val="both"/>
        <w:rPr>
          <w:rFonts w:ascii="Book Antiqua" w:hAnsi="Book Antiqua" w:cs="宋体"/>
        </w:rPr>
      </w:pPr>
      <w:r w:rsidRPr="00C12449">
        <w:rPr>
          <w:rFonts w:ascii="Book Antiqua" w:hAnsi="Book Antiqua" w:cs="宋体"/>
        </w:rPr>
        <w:lastRenderedPageBreak/>
        <w:t xml:space="preserve">8 </w:t>
      </w:r>
      <w:r w:rsidRPr="00C12449">
        <w:rPr>
          <w:rFonts w:ascii="Book Antiqua" w:hAnsi="Book Antiqua" w:cs="宋体"/>
          <w:b/>
          <w:bCs/>
        </w:rPr>
        <w:t>Arroyo V</w:t>
      </w:r>
      <w:r w:rsidRPr="00C12449">
        <w:rPr>
          <w:rFonts w:ascii="Book Antiqua" w:hAnsi="Book Antiqua" w:cs="宋体"/>
        </w:rPr>
        <w:t xml:space="preserve">, Fernandez J, Ginès P. Pathogenesis and treatment of hepatorenal syndrome. </w:t>
      </w:r>
      <w:r w:rsidRPr="00C12449">
        <w:rPr>
          <w:rFonts w:ascii="Book Antiqua" w:hAnsi="Book Antiqua" w:cs="宋体"/>
          <w:i/>
          <w:iCs/>
        </w:rPr>
        <w:t>Semin Liver Dis</w:t>
      </w:r>
      <w:r w:rsidRPr="00C12449">
        <w:rPr>
          <w:rFonts w:ascii="Book Antiqua" w:hAnsi="Book Antiqua" w:cs="宋体"/>
        </w:rPr>
        <w:t xml:space="preserve"> 2008; </w:t>
      </w:r>
      <w:r w:rsidRPr="00C12449">
        <w:rPr>
          <w:rFonts w:ascii="Book Antiqua" w:hAnsi="Book Antiqua" w:cs="宋体"/>
          <w:b/>
          <w:bCs/>
        </w:rPr>
        <w:t>28</w:t>
      </w:r>
      <w:r w:rsidRPr="00C12449">
        <w:rPr>
          <w:rFonts w:ascii="Book Antiqua" w:hAnsi="Book Antiqua" w:cs="宋体"/>
        </w:rPr>
        <w:t>: 81-95 [PMID: 18293279 DOI: 10.1055/s-2008-1040323]</w:t>
      </w:r>
    </w:p>
    <w:p w14:paraId="793E08ED" w14:textId="77777777" w:rsidR="00A5005B" w:rsidRPr="00C12449" w:rsidRDefault="00A5005B" w:rsidP="00A5005B">
      <w:pPr>
        <w:spacing w:after="0" w:line="360" w:lineRule="auto"/>
        <w:jc w:val="both"/>
        <w:rPr>
          <w:rFonts w:ascii="Book Antiqua" w:hAnsi="Book Antiqua" w:cs="宋体"/>
        </w:rPr>
      </w:pPr>
      <w:r w:rsidRPr="00C12449">
        <w:rPr>
          <w:rFonts w:ascii="Book Antiqua" w:hAnsi="Book Antiqua" w:cs="宋体"/>
        </w:rPr>
        <w:t xml:space="preserve">9 </w:t>
      </w:r>
      <w:r w:rsidRPr="00C12449">
        <w:rPr>
          <w:rFonts w:ascii="Book Antiqua" w:hAnsi="Book Antiqua" w:cs="宋体"/>
          <w:b/>
          <w:bCs/>
        </w:rPr>
        <w:t>Arroyo V</w:t>
      </w:r>
      <w:r w:rsidRPr="00C12449">
        <w:rPr>
          <w:rFonts w:ascii="Book Antiqua" w:hAnsi="Book Antiqua" w:cs="宋体"/>
        </w:rPr>
        <w:t xml:space="preserve">, Ginès P, Gerbes AL, Dudley FJ, Gentilini P, Laffi G, Reynolds TB, Ring-Larsen H, Schölmerich J. Definition and diagnostic criteria of refractory ascites and hepatorenal syndrome in cirrhosis. International Ascites Club. </w:t>
      </w:r>
      <w:r w:rsidRPr="00C12449">
        <w:rPr>
          <w:rFonts w:ascii="Book Antiqua" w:hAnsi="Book Antiqua" w:cs="宋体"/>
          <w:i/>
          <w:iCs/>
        </w:rPr>
        <w:t>Hepatology</w:t>
      </w:r>
      <w:r w:rsidRPr="00C12449">
        <w:rPr>
          <w:rFonts w:ascii="Book Antiqua" w:hAnsi="Book Antiqua" w:cs="宋体"/>
        </w:rPr>
        <w:t xml:space="preserve"> 1996; </w:t>
      </w:r>
      <w:r w:rsidRPr="00C12449">
        <w:rPr>
          <w:rFonts w:ascii="Book Antiqua" w:hAnsi="Book Antiqua" w:cs="宋体"/>
          <w:b/>
          <w:bCs/>
        </w:rPr>
        <w:t>23</w:t>
      </w:r>
      <w:r w:rsidRPr="00C12449">
        <w:rPr>
          <w:rFonts w:ascii="Book Antiqua" w:hAnsi="Book Antiqua" w:cs="宋体"/>
        </w:rPr>
        <w:t>: 164-176 [PMID: 8550036]</w:t>
      </w:r>
    </w:p>
    <w:p w14:paraId="5BE95FDC" w14:textId="77777777" w:rsidR="00A5005B" w:rsidRPr="00C12449" w:rsidRDefault="00A5005B" w:rsidP="00A5005B">
      <w:pPr>
        <w:spacing w:after="0" w:line="360" w:lineRule="auto"/>
        <w:jc w:val="both"/>
        <w:rPr>
          <w:rFonts w:ascii="Book Antiqua" w:hAnsi="Book Antiqua" w:cs="宋体"/>
        </w:rPr>
      </w:pPr>
      <w:r w:rsidRPr="00C12449">
        <w:rPr>
          <w:rFonts w:ascii="Book Antiqua" w:hAnsi="Book Antiqua" w:cs="宋体"/>
        </w:rPr>
        <w:t xml:space="preserve">10 </w:t>
      </w:r>
      <w:r w:rsidRPr="00C12449">
        <w:rPr>
          <w:rFonts w:ascii="Book Antiqua" w:hAnsi="Book Antiqua" w:cs="宋体"/>
          <w:b/>
          <w:bCs/>
        </w:rPr>
        <w:t>Guevara M</w:t>
      </w:r>
      <w:r w:rsidRPr="00C12449">
        <w:rPr>
          <w:rFonts w:ascii="Book Antiqua" w:hAnsi="Book Antiqua" w:cs="宋体"/>
        </w:rPr>
        <w:t xml:space="preserve">, Arroyo V. Hepatorenal syndrome. </w:t>
      </w:r>
      <w:r w:rsidRPr="00C12449">
        <w:rPr>
          <w:rFonts w:ascii="Book Antiqua" w:hAnsi="Book Antiqua" w:cs="宋体"/>
          <w:i/>
          <w:iCs/>
        </w:rPr>
        <w:t>Expert Opin Pharmacother</w:t>
      </w:r>
      <w:r w:rsidRPr="00C12449">
        <w:rPr>
          <w:rFonts w:ascii="Book Antiqua" w:hAnsi="Book Antiqua" w:cs="宋体"/>
        </w:rPr>
        <w:t xml:space="preserve"> 2011; </w:t>
      </w:r>
      <w:r w:rsidRPr="00C12449">
        <w:rPr>
          <w:rFonts w:ascii="Book Antiqua" w:hAnsi="Book Antiqua" w:cs="宋体"/>
          <w:b/>
          <w:bCs/>
        </w:rPr>
        <w:t>12</w:t>
      </w:r>
      <w:r w:rsidRPr="00C12449">
        <w:rPr>
          <w:rFonts w:ascii="Book Antiqua" w:hAnsi="Book Antiqua" w:cs="宋体"/>
        </w:rPr>
        <w:t>: 1405-1417 [PMID: 21480763 DOI: 10.1517/14656566.2011.561200]</w:t>
      </w:r>
    </w:p>
    <w:p w14:paraId="230F6D31" w14:textId="77777777" w:rsidR="00A5005B" w:rsidRPr="00C12449" w:rsidRDefault="00A5005B" w:rsidP="00A5005B">
      <w:pPr>
        <w:spacing w:after="0" w:line="360" w:lineRule="auto"/>
        <w:jc w:val="both"/>
        <w:rPr>
          <w:rFonts w:ascii="Book Antiqua" w:hAnsi="Book Antiqua" w:cs="宋体"/>
        </w:rPr>
      </w:pPr>
      <w:r w:rsidRPr="00C12449">
        <w:rPr>
          <w:rFonts w:ascii="Book Antiqua" w:hAnsi="Book Antiqua" w:cs="宋体"/>
        </w:rPr>
        <w:t xml:space="preserve">11 </w:t>
      </w:r>
      <w:r w:rsidRPr="00C12449">
        <w:rPr>
          <w:rFonts w:ascii="Book Antiqua" w:hAnsi="Book Antiqua" w:cs="Arial"/>
          <w:b/>
          <w:lang w:val="en-US" w:eastAsia="it-IT"/>
        </w:rPr>
        <w:t>European Association for the Study of the Liver</w:t>
      </w:r>
      <w:r w:rsidRPr="00C12449">
        <w:rPr>
          <w:rFonts w:ascii="Book Antiqua" w:hAnsi="Book Antiqua" w:cs="宋体"/>
        </w:rPr>
        <w:t xml:space="preserve">. EASL clinical practice guidelines on the management of ascites, spontaneous bacterial peritonitis, and hepatorenal syndrome in cirrhosis. </w:t>
      </w:r>
      <w:r w:rsidRPr="00C12449">
        <w:rPr>
          <w:rFonts w:ascii="Book Antiqua" w:hAnsi="Book Antiqua" w:cs="宋体"/>
          <w:i/>
          <w:iCs/>
        </w:rPr>
        <w:t>J Hepatol</w:t>
      </w:r>
      <w:r w:rsidRPr="00C12449">
        <w:rPr>
          <w:rFonts w:ascii="Book Antiqua" w:hAnsi="Book Antiqua" w:cs="宋体"/>
        </w:rPr>
        <w:t xml:space="preserve"> 2010; </w:t>
      </w:r>
      <w:r w:rsidRPr="00C12449">
        <w:rPr>
          <w:rFonts w:ascii="Book Antiqua" w:hAnsi="Book Antiqua" w:cs="宋体"/>
          <w:b/>
          <w:bCs/>
        </w:rPr>
        <w:t>53</w:t>
      </w:r>
      <w:r w:rsidRPr="00C12449">
        <w:rPr>
          <w:rFonts w:ascii="Book Antiqua" w:hAnsi="Book Antiqua" w:cs="宋体"/>
        </w:rPr>
        <w:t>: 397-417 [PMID: 20633946 DOI: 10.1016/j.jhep.2010.05.004]</w:t>
      </w:r>
    </w:p>
    <w:p w14:paraId="21DCA45B" w14:textId="77777777" w:rsidR="00A5005B" w:rsidRPr="00C12449" w:rsidRDefault="00A5005B" w:rsidP="00A5005B">
      <w:pPr>
        <w:spacing w:after="0" w:line="360" w:lineRule="auto"/>
        <w:jc w:val="both"/>
        <w:rPr>
          <w:rFonts w:ascii="Book Antiqua" w:hAnsi="Book Antiqua" w:cs="宋体"/>
        </w:rPr>
      </w:pPr>
      <w:r w:rsidRPr="00C12449">
        <w:rPr>
          <w:rFonts w:ascii="Book Antiqua" w:hAnsi="Book Antiqua" w:cs="宋体"/>
        </w:rPr>
        <w:t xml:space="preserve">12 </w:t>
      </w:r>
      <w:r w:rsidRPr="00C12449">
        <w:rPr>
          <w:rFonts w:ascii="Book Antiqua" w:hAnsi="Book Antiqua" w:cs="宋体"/>
          <w:b/>
          <w:bCs/>
        </w:rPr>
        <w:t>Salerno F</w:t>
      </w:r>
      <w:r w:rsidRPr="00C12449">
        <w:rPr>
          <w:rFonts w:ascii="Book Antiqua" w:hAnsi="Book Antiqua" w:cs="宋体"/>
        </w:rPr>
        <w:t xml:space="preserve">, Gerbes A, Ginès P, Wong F, Arroyo V. Diagnosis, prevention and treatment of hepatorenal syndrome in cirrhosis. </w:t>
      </w:r>
      <w:r w:rsidRPr="00C12449">
        <w:rPr>
          <w:rFonts w:ascii="Book Antiqua" w:hAnsi="Book Antiqua" w:cs="宋体"/>
          <w:i/>
          <w:iCs/>
        </w:rPr>
        <w:t>Gut</w:t>
      </w:r>
      <w:r w:rsidRPr="00C12449">
        <w:rPr>
          <w:rFonts w:ascii="Book Antiqua" w:hAnsi="Book Antiqua" w:cs="宋体"/>
        </w:rPr>
        <w:t xml:space="preserve"> 2007; </w:t>
      </w:r>
      <w:r w:rsidRPr="00C12449">
        <w:rPr>
          <w:rFonts w:ascii="Book Antiqua" w:hAnsi="Book Antiqua" w:cs="宋体"/>
          <w:b/>
          <w:bCs/>
        </w:rPr>
        <w:t>56</w:t>
      </w:r>
      <w:r w:rsidRPr="00C12449">
        <w:rPr>
          <w:rFonts w:ascii="Book Antiqua" w:hAnsi="Book Antiqua" w:cs="宋体"/>
        </w:rPr>
        <w:t>: 1310-1318 [PMID: 17389705 DOI: 10.1136/gut.2006.107789]</w:t>
      </w:r>
    </w:p>
    <w:p w14:paraId="2899E956" w14:textId="77777777" w:rsidR="00A5005B" w:rsidRPr="00C12449" w:rsidRDefault="00A5005B" w:rsidP="00A5005B">
      <w:pPr>
        <w:spacing w:after="0" w:line="360" w:lineRule="auto"/>
        <w:jc w:val="both"/>
        <w:rPr>
          <w:rFonts w:ascii="Book Antiqua" w:hAnsi="Book Antiqua" w:cs="宋体"/>
        </w:rPr>
      </w:pPr>
      <w:r w:rsidRPr="00C12449">
        <w:rPr>
          <w:rFonts w:ascii="Book Antiqua" w:hAnsi="Book Antiqua" w:cs="宋体"/>
        </w:rPr>
        <w:t xml:space="preserve">13 </w:t>
      </w:r>
      <w:r w:rsidRPr="00C12449">
        <w:rPr>
          <w:rFonts w:ascii="Book Antiqua" w:hAnsi="Book Antiqua" w:cs="宋体"/>
          <w:b/>
          <w:bCs/>
        </w:rPr>
        <w:t>Salerno F</w:t>
      </w:r>
      <w:r w:rsidRPr="00C12449">
        <w:rPr>
          <w:rFonts w:ascii="Book Antiqua" w:hAnsi="Book Antiqua" w:cs="宋体"/>
        </w:rPr>
        <w:t>, Cazzaniga M, Merli M, Spinzi G, Saibeni S, Salmi A, Fagiuoli S, Spadaccini A, Trotta E, Laffi G, Koch M, Riggio O, Boccia S, Felder M, Balzani S, Bruno S, Angeli P</w:t>
      </w:r>
      <w:r w:rsidRPr="00C12449">
        <w:rPr>
          <w:rFonts w:ascii="Book Antiqua" w:hAnsi="Book Antiqua" w:cs="Arial"/>
          <w:lang w:eastAsia="it-IT"/>
        </w:rPr>
        <w:t>; Italian Association of the Hospital Gastroenterologists (AIGO) investigators</w:t>
      </w:r>
      <w:r w:rsidRPr="00C12449">
        <w:rPr>
          <w:rFonts w:ascii="Book Antiqua" w:hAnsi="Book Antiqua"/>
          <w:lang w:eastAsia="it-IT"/>
        </w:rPr>
        <w:t>.</w:t>
      </w:r>
      <w:r w:rsidRPr="00C12449">
        <w:rPr>
          <w:rFonts w:ascii="Book Antiqua" w:hAnsi="Book Antiqua" w:cs="宋体"/>
        </w:rPr>
        <w:t xml:space="preserve"> Diagnosis, treatment and survival of patients with hepatorenal syndrome: a survey on daily medical practice. </w:t>
      </w:r>
      <w:r w:rsidRPr="00C12449">
        <w:rPr>
          <w:rFonts w:ascii="Book Antiqua" w:hAnsi="Book Antiqua" w:cs="宋体"/>
          <w:i/>
          <w:iCs/>
        </w:rPr>
        <w:t>J Hepatol</w:t>
      </w:r>
      <w:r w:rsidRPr="00C12449">
        <w:rPr>
          <w:rFonts w:ascii="Book Antiqua" w:hAnsi="Book Antiqua" w:cs="宋体"/>
        </w:rPr>
        <w:t xml:space="preserve"> 2011; </w:t>
      </w:r>
      <w:r w:rsidRPr="00C12449">
        <w:rPr>
          <w:rFonts w:ascii="Book Antiqua" w:hAnsi="Book Antiqua" w:cs="宋体"/>
          <w:b/>
          <w:bCs/>
        </w:rPr>
        <w:t>55</w:t>
      </w:r>
      <w:r w:rsidRPr="00C12449">
        <w:rPr>
          <w:rFonts w:ascii="Book Antiqua" w:hAnsi="Book Antiqua" w:cs="宋体"/>
        </w:rPr>
        <w:t>: 1241-1248 [PMID: 21703199 DOI: 10.1016/j.jhep.2011.03.012]</w:t>
      </w:r>
    </w:p>
    <w:p w14:paraId="33995D83" w14:textId="77777777" w:rsidR="00A5005B" w:rsidRPr="00C12449" w:rsidRDefault="00A5005B" w:rsidP="00A5005B">
      <w:pPr>
        <w:spacing w:after="0" w:line="360" w:lineRule="auto"/>
        <w:jc w:val="both"/>
        <w:rPr>
          <w:rFonts w:ascii="Book Antiqua" w:hAnsi="Book Antiqua" w:cs="宋体"/>
        </w:rPr>
      </w:pPr>
      <w:r w:rsidRPr="00C12449">
        <w:rPr>
          <w:rFonts w:ascii="Book Antiqua" w:hAnsi="Book Antiqua" w:cs="宋体"/>
        </w:rPr>
        <w:t xml:space="preserve">14 </w:t>
      </w:r>
      <w:r w:rsidRPr="00C12449">
        <w:rPr>
          <w:rFonts w:ascii="Book Antiqua" w:hAnsi="Book Antiqua" w:cs="宋体"/>
          <w:b/>
          <w:bCs/>
        </w:rPr>
        <w:t>Martín-Llahí M</w:t>
      </w:r>
      <w:r w:rsidRPr="00C12449">
        <w:rPr>
          <w:rFonts w:ascii="Book Antiqua" w:hAnsi="Book Antiqua" w:cs="宋体"/>
        </w:rPr>
        <w:t xml:space="preserve">, Guevara M, Torre A, Fagundes C, Restuccia T, Gilabert R, Solá E, Pereira G, Marinelli M, Pavesi M, Fernández J, Rodés J, Arroyo V, Ginès P. Prognostic importance of the cause of renal failure in patients with cirrhosis. </w:t>
      </w:r>
      <w:r w:rsidRPr="00C12449">
        <w:rPr>
          <w:rFonts w:ascii="Book Antiqua" w:hAnsi="Book Antiqua" w:cs="宋体"/>
          <w:i/>
          <w:iCs/>
        </w:rPr>
        <w:t>Gastroenterology</w:t>
      </w:r>
      <w:r w:rsidRPr="00C12449">
        <w:rPr>
          <w:rFonts w:ascii="Book Antiqua" w:hAnsi="Book Antiqua" w:cs="宋体"/>
        </w:rPr>
        <w:t xml:space="preserve"> 2011; </w:t>
      </w:r>
      <w:r w:rsidRPr="00C12449">
        <w:rPr>
          <w:rFonts w:ascii="Book Antiqua" w:hAnsi="Book Antiqua" w:cs="宋体"/>
          <w:b/>
          <w:bCs/>
        </w:rPr>
        <w:t>140</w:t>
      </w:r>
      <w:r w:rsidRPr="00C12449">
        <w:rPr>
          <w:rFonts w:ascii="Book Antiqua" w:hAnsi="Book Antiqua" w:cs="宋体"/>
        </w:rPr>
        <w:t>: 488-496.e4 [PMID: 20682324 DOI: 10.1053/j.gastro.2010.07.043]</w:t>
      </w:r>
    </w:p>
    <w:p w14:paraId="1DA53931" w14:textId="77777777" w:rsidR="00A5005B" w:rsidRPr="00C12449" w:rsidRDefault="00A5005B" w:rsidP="00A5005B">
      <w:pPr>
        <w:spacing w:after="0" w:line="360" w:lineRule="auto"/>
        <w:jc w:val="both"/>
        <w:rPr>
          <w:rFonts w:ascii="Book Antiqua" w:hAnsi="Book Antiqua" w:cs="宋体"/>
        </w:rPr>
      </w:pPr>
      <w:r w:rsidRPr="00C12449">
        <w:rPr>
          <w:rFonts w:ascii="Book Antiqua" w:hAnsi="Book Antiqua" w:cs="宋体"/>
        </w:rPr>
        <w:t xml:space="preserve">15 </w:t>
      </w:r>
      <w:r w:rsidRPr="00C12449">
        <w:rPr>
          <w:rFonts w:ascii="Book Antiqua" w:hAnsi="Book Antiqua" w:cs="宋体"/>
          <w:b/>
          <w:bCs/>
        </w:rPr>
        <w:t>Sanyal AJ</w:t>
      </w:r>
      <w:r w:rsidRPr="00C12449">
        <w:rPr>
          <w:rFonts w:ascii="Book Antiqua" w:hAnsi="Book Antiqua" w:cs="宋体"/>
        </w:rPr>
        <w:t>, Boyer T, Garcia-Tsao G, Regenstein F, Rossaro L, Appenrodt B, Blei A, Gülberg V, Sigal S, Teuber P</w:t>
      </w:r>
      <w:r w:rsidRPr="00C12449">
        <w:rPr>
          <w:rFonts w:ascii="Book Antiqua" w:hAnsi="Book Antiqua"/>
          <w:lang w:eastAsia="it-IT"/>
        </w:rPr>
        <w:t>; Terlipressin Study Group.</w:t>
      </w:r>
      <w:r w:rsidRPr="00C12449">
        <w:rPr>
          <w:rFonts w:ascii="Book Antiqua" w:hAnsi="Book Antiqua" w:cs="宋体"/>
        </w:rPr>
        <w:t xml:space="preserve"> A randomized, prospective, double-blind, placebo-controlled trial of terlipressin for type 1 hepatorenal syndrome. </w:t>
      </w:r>
      <w:r w:rsidRPr="00C12449">
        <w:rPr>
          <w:rFonts w:ascii="Book Antiqua" w:hAnsi="Book Antiqua" w:cs="宋体"/>
          <w:i/>
          <w:iCs/>
        </w:rPr>
        <w:t>Gastroenterology</w:t>
      </w:r>
      <w:r w:rsidRPr="00C12449">
        <w:rPr>
          <w:rFonts w:ascii="Book Antiqua" w:hAnsi="Book Antiqua" w:cs="宋体"/>
        </w:rPr>
        <w:t xml:space="preserve"> 2008; </w:t>
      </w:r>
      <w:r w:rsidRPr="00C12449">
        <w:rPr>
          <w:rFonts w:ascii="Book Antiqua" w:hAnsi="Book Antiqua" w:cs="宋体"/>
          <w:b/>
          <w:bCs/>
        </w:rPr>
        <w:t>134</w:t>
      </w:r>
      <w:r w:rsidRPr="00C12449">
        <w:rPr>
          <w:rFonts w:ascii="Book Antiqua" w:hAnsi="Book Antiqua" w:cs="宋体"/>
        </w:rPr>
        <w:t>: 1360-1368 [PMID: 18471513 DOI: 10.1053/j.gastro.2008.02.014]</w:t>
      </w:r>
    </w:p>
    <w:p w14:paraId="668FD508" w14:textId="77777777" w:rsidR="00A5005B" w:rsidRPr="00C12449" w:rsidRDefault="00A5005B" w:rsidP="00A5005B">
      <w:pPr>
        <w:spacing w:after="0" w:line="360" w:lineRule="auto"/>
        <w:jc w:val="both"/>
        <w:rPr>
          <w:rFonts w:ascii="Book Antiqua" w:hAnsi="Book Antiqua" w:cs="宋体"/>
        </w:rPr>
      </w:pPr>
      <w:r w:rsidRPr="00C12449">
        <w:rPr>
          <w:rFonts w:ascii="Book Antiqua" w:hAnsi="Book Antiqua" w:cs="宋体"/>
        </w:rPr>
        <w:t xml:space="preserve">16 </w:t>
      </w:r>
      <w:r w:rsidRPr="00C12449">
        <w:rPr>
          <w:rFonts w:ascii="Book Antiqua" w:hAnsi="Book Antiqua" w:cs="宋体"/>
          <w:b/>
          <w:bCs/>
        </w:rPr>
        <w:t>Martín-Llahí M</w:t>
      </w:r>
      <w:r w:rsidRPr="00C12449">
        <w:rPr>
          <w:rFonts w:ascii="Book Antiqua" w:hAnsi="Book Antiqua" w:cs="宋体"/>
        </w:rPr>
        <w:t>, Pépin MN, Guevara M, Díaz F, Torre A, Monescillo A, Soriano G, Terra C, Fábrega E, Arroyo V, Rodés J, Ginès P</w:t>
      </w:r>
      <w:r w:rsidRPr="00C12449">
        <w:rPr>
          <w:rFonts w:ascii="Book Antiqua" w:hAnsi="Book Antiqua"/>
          <w:bCs/>
        </w:rPr>
        <w:t>; TAHRS Investigators</w:t>
      </w:r>
      <w:r w:rsidRPr="00C12449">
        <w:rPr>
          <w:rFonts w:ascii="Book Antiqua" w:hAnsi="Book Antiqua"/>
        </w:rPr>
        <w:t xml:space="preserve">. </w:t>
      </w:r>
      <w:r w:rsidRPr="00C12449">
        <w:rPr>
          <w:rFonts w:ascii="Book Antiqua" w:hAnsi="Book Antiqua" w:cs="宋体"/>
        </w:rPr>
        <w:t xml:space="preserve">Terlipressin and albumin vs albumin in patients with cirrhosis and hepatorenal syndrome: a randomized </w:t>
      </w:r>
      <w:r w:rsidRPr="00C12449">
        <w:rPr>
          <w:rFonts w:ascii="Book Antiqua" w:hAnsi="Book Antiqua" w:cs="宋体"/>
        </w:rPr>
        <w:lastRenderedPageBreak/>
        <w:t xml:space="preserve">study. </w:t>
      </w:r>
      <w:r w:rsidRPr="00C12449">
        <w:rPr>
          <w:rFonts w:ascii="Book Antiqua" w:hAnsi="Book Antiqua" w:cs="宋体"/>
          <w:i/>
          <w:iCs/>
        </w:rPr>
        <w:t>Gastroenterology</w:t>
      </w:r>
      <w:r w:rsidRPr="00C12449">
        <w:rPr>
          <w:rFonts w:ascii="Book Antiqua" w:hAnsi="Book Antiqua" w:cs="宋体"/>
        </w:rPr>
        <w:t xml:space="preserve"> 2008; </w:t>
      </w:r>
      <w:r w:rsidRPr="00C12449">
        <w:rPr>
          <w:rFonts w:ascii="Book Antiqua" w:hAnsi="Book Antiqua" w:cs="宋体"/>
          <w:b/>
          <w:bCs/>
        </w:rPr>
        <w:t>134</w:t>
      </w:r>
      <w:r w:rsidRPr="00C12449">
        <w:rPr>
          <w:rFonts w:ascii="Book Antiqua" w:hAnsi="Book Antiqua" w:cs="宋体"/>
        </w:rPr>
        <w:t>: 1352-1359 [PMID: 18471512 DOI: 10.1053/j.gastro.2008.02.024]</w:t>
      </w:r>
    </w:p>
    <w:p w14:paraId="36EC71A4" w14:textId="77777777" w:rsidR="00A5005B" w:rsidRPr="00C12449" w:rsidRDefault="00A5005B" w:rsidP="00A5005B">
      <w:pPr>
        <w:spacing w:after="0" w:line="360" w:lineRule="auto"/>
        <w:jc w:val="both"/>
        <w:rPr>
          <w:rFonts w:ascii="Book Antiqua" w:hAnsi="Book Antiqua" w:cs="宋体"/>
        </w:rPr>
      </w:pPr>
      <w:r w:rsidRPr="00C12449">
        <w:rPr>
          <w:rFonts w:ascii="Book Antiqua" w:hAnsi="Book Antiqua" w:cs="宋体"/>
        </w:rPr>
        <w:t xml:space="preserve">17 </w:t>
      </w:r>
      <w:r w:rsidRPr="00C12449">
        <w:rPr>
          <w:rFonts w:ascii="Book Antiqua" w:hAnsi="Book Antiqua" w:cs="宋体"/>
          <w:b/>
          <w:bCs/>
        </w:rPr>
        <w:t>Ginès P</w:t>
      </w:r>
      <w:r w:rsidRPr="00C12449">
        <w:rPr>
          <w:rFonts w:ascii="Book Antiqua" w:hAnsi="Book Antiqua" w:cs="宋体"/>
        </w:rPr>
        <w:t xml:space="preserve">, Schrier RW. Renal failure in cirrhosis. </w:t>
      </w:r>
      <w:r w:rsidRPr="00C12449">
        <w:rPr>
          <w:rFonts w:ascii="Book Antiqua" w:hAnsi="Book Antiqua" w:cs="宋体"/>
          <w:i/>
          <w:iCs/>
        </w:rPr>
        <w:t>N Engl J Med</w:t>
      </w:r>
      <w:r w:rsidRPr="00C12449">
        <w:rPr>
          <w:rFonts w:ascii="Book Antiqua" w:hAnsi="Book Antiqua" w:cs="宋体"/>
        </w:rPr>
        <w:t xml:space="preserve"> 2009; </w:t>
      </w:r>
      <w:r w:rsidRPr="00C12449">
        <w:rPr>
          <w:rFonts w:ascii="Book Antiqua" w:hAnsi="Book Antiqua" w:cs="宋体"/>
          <w:b/>
          <w:bCs/>
        </w:rPr>
        <w:t>361</w:t>
      </w:r>
      <w:r w:rsidRPr="00C12449">
        <w:rPr>
          <w:rFonts w:ascii="Book Antiqua" w:hAnsi="Book Antiqua" w:cs="宋体"/>
        </w:rPr>
        <w:t>: 1279-1290 [PMID: 19776409 DOI: 10.1056/NEJMra0809139]</w:t>
      </w:r>
    </w:p>
    <w:p w14:paraId="27D08356" w14:textId="77777777" w:rsidR="00A5005B" w:rsidRPr="00C12449" w:rsidRDefault="00A5005B" w:rsidP="00A5005B">
      <w:pPr>
        <w:spacing w:after="0" w:line="360" w:lineRule="auto"/>
        <w:jc w:val="both"/>
        <w:rPr>
          <w:rFonts w:ascii="Book Antiqua" w:hAnsi="Book Antiqua" w:cs="宋体"/>
        </w:rPr>
      </w:pPr>
      <w:r w:rsidRPr="00C12449">
        <w:rPr>
          <w:rFonts w:ascii="Book Antiqua" w:hAnsi="Book Antiqua" w:cs="宋体"/>
        </w:rPr>
        <w:t xml:space="preserve">18 </w:t>
      </w:r>
      <w:r w:rsidRPr="00C12449">
        <w:rPr>
          <w:rFonts w:ascii="Book Antiqua" w:hAnsi="Book Antiqua" w:cs="宋体"/>
          <w:b/>
          <w:bCs/>
        </w:rPr>
        <w:t>Neri S</w:t>
      </w:r>
      <w:r w:rsidRPr="00C12449">
        <w:rPr>
          <w:rFonts w:ascii="Book Antiqua" w:hAnsi="Book Antiqua" w:cs="宋体"/>
        </w:rPr>
        <w:t xml:space="preserve">, Pulvirenti D, Malaguarnera M, Cosimo BM, Bertino G, Ignaccolo L, Siringo S, Castellino P. Terlipressin and albumin in patients with cirrhosis and type I hepatorenal syndrome. </w:t>
      </w:r>
      <w:r w:rsidRPr="00C12449">
        <w:rPr>
          <w:rFonts w:ascii="Book Antiqua" w:hAnsi="Book Antiqua" w:cs="宋体"/>
          <w:i/>
          <w:iCs/>
        </w:rPr>
        <w:t>Dig Dis Sci</w:t>
      </w:r>
      <w:r w:rsidRPr="00C12449">
        <w:rPr>
          <w:rFonts w:ascii="Book Antiqua" w:hAnsi="Book Antiqua" w:cs="宋体"/>
        </w:rPr>
        <w:t xml:space="preserve"> 2008; </w:t>
      </w:r>
      <w:r w:rsidRPr="00C12449">
        <w:rPr>
          <w:rFonts w:ascii="Book Antiqua" w:hAnsi="Book Antiqua" w:cs="宋体"/>
          <w:b/>
          <w:bCs/>
        </w:rPr>
        <w:t>53</w:t>
      </w:r>
      <w:r w:rsidRPr="00C12449">
        <w:rPr>
          <w:rFonts w:ascii="Book Antiqua" w:hAnsi="Book Antiqua" w:cs="宋体"/>
        </w:rPr>
        <w:t>: 830-835 [PMID: 17939047]</w:t>
      </w:r>
    </w:p>
    <w:p w14:paraId="054B3D28" w14:textId="77777777" w:rsidR="00A5005B" w:rsidRPr="00C12449" w:rsidRDefault="00A5005B" w:rsidP="00A5005B">
      <w:pPr>
        <w:spacing w:after="0" w:line="360" w:lineRule="auto"/>
        <w:jc w:val="both"/>
        <w:rPr>
          <w:rFonts w:ascii="Book Antiqua" w:hAnsi="Book Antiqua" w:cs="宋体"/>
        </w:rPr>
      </w:pPr>
      <w:r w:rsidRPr="00C12449">
        <w:rPr>
          <w:rFonts w:ascii="Book Antiqua" w:hAnsi="Book Antiqua" w:cs="宋体"/>
        </w:rPr>
        <w:t xml:space="preserve">19 </w:t>
      </w:r>
      <w:r w:rsidRPr="00C12449">
        <w:rPr>
          <w:rFonts w:ascii="Book Antiqua" w:hAnsi="Book Antiqua" w:cs="宋体"/>
          <w:b/>
          <w:bCs/>
        </w:rPr>
        <w:t>Solanki P</w:t>
      </w:r>
      <w:r w:rsidRPr="00C12449">
        <w:rPr>
          <w:rFonts w:ascii="Book Antiqua" w:hAnsi="Book Antiqua" w:cs="宋体"/>
        </w:rPr>
        <w:t xml:space="preserve">, Chawla A, Garg R, Gupta R, Jain M, Sarin SK. Beneficial effects of terlipressin in hepatorenal syndrome: a prospective, randomized placebo-controlled clinical trial. </w:t>
      </w:r>
      <w:r w:rsidRPr="00C12449">
        <w:rPr>
          <w:rFonts w:ascii="Book Antiqua" w:hAnsi="Book Antiqua" w:cs="宋体"/>
          <w:i/>
          <w:iCs/>
        </w:rPr>
        <w:t>J Gastroenterol Hepatol</w:t>
      </w:r>
      <w:r w:rsidRPr="00C12449">
        <w:rPr>
          <w:rFonts w:ascii="Book Antiqua" w:hAnsi="Book Antiqua" w:cs="宋体"/>
        </w:rPr>
        <w:t xml:space="preserve"> 2003; </w:t>
      </w:r>
      <w:r w:rsidRPr="00C12449">
        <w:rPr>
          <w:rFonts w:ascii="Book Antiqua" w:hAnsi="Book Antiqua" w:cs="宋体"/>
          <w:b/>
          <w:bCs/>
        </w:rPr>
        <w:t>18</w:t>
      </w:r>
      <w:r w:rsidRPr="00C12449">
        <w:rPr>
          <w:rFonts w:ascii="Book Antiqua" w:hAnsi="Book Antiqua" w:cs="宋体"/>
        </w:rPr>
        <w:t>: 152-156 [PMID: 12542598]</w:t>
      </w:r>
    </w:p>
    <w:p w14:paraId="3275E2E0" w14:textId="77777777" w:rsidR="00A5005B" w:rsidRPr="00C12449" w:rsidRDefault="00A5005B" w:rsidP="00A5005B">
      <w:pPr>
        <w:spacing w:after="0" w:line="360" w:lineRule="auto"/>
        <w:jc w:val="both"/>
        <w:rPr>
          <w:rFonts w:ascii="Book Antiqua" w:hAnsi="Book Antiqua" w:cs="宋体"/>
        </w:rPr>
      </w:pPr>
      <w:r w:rsidRPr="00C12449">
        <w:rPr>
          <w:rFonts w:ascii="Book Antiqua" w:hAnsi="Book Antiqua" w:cs="宋体"/>
        </w:rPr>
        <w:t xml:space="preserve">20 </w:t>
      </w:r>
      <w:r w:rsidRPr="00C12449">
        <w:rPr>
          <w:rFonts w:ascii="Book Antiqua" w:hAnsi="Book Antiqua" w:cs="宋体"/>
          <w:b/>
          <w:bCs/>
        </w:rPr>
        <w:t>Gluud LL</w:t>
      </w:r>
      <w:r w:rsidRPr="00C12449">
        <w:rPr>
          <w:rFonts w:ascii="Book Antiqua" w:hAnsi="Book Antiqua" w:cs="宋体"/>
        </w:rPr>
        <w:t xml:space="preserve">, Christensen K, Christensen E, Krag A. Systematic review of randomized trials on vasoconstrictor drugs for hepatorenal syndrome. </w:t>
      </w:r>
      <w:r w:rsidRPr="00C12449">
        <w:rPr>
          <w:rFonts w:ascii="Book Antiqua" w:hAnsi="Book Antiqua" w:cs="宋体"/>
          <w:i/>
          <w:iCs/>
        </w:rPr>
        <w:t>Hepatology</w:t>
      </w:r>
      <w:r w:rsidRPr="00C12449">
        <w:rPr>
          <w:rFonts w:ascii="Book Antiqua" w:hAnsi="Book Antiqua" w:cs="宋体"/>
        </w:rPr>
        <w:t xml:space="preserve"> 2010; </w:t>
      </w:r>
      <w:r w:rsidRPr="00C12449">
        <w:rPr>
          <w:rFonts w:ascii="Book Antiqua" w:hAnsi="Book Antiqua" w:cs="宋体"/>
          <w:b/>
          <w:bCs/>
        </w:rPr>
        <w:t>51</w:t>
      </w:r>
      <w:r w:rsidRPr="00C12449">
        <w:rPr>
          <w:rFonts w:ascii="Book Antiqua" w:hAnsi="Book Antiqua" w:cs="宋体"/>
        </w:rPr>
        <w:t>: 576-584 [PMID: 19885875 DOI: 10.1002/hep.23286]</w:t>
      </w:r>
    </w:p>
    <w:p w14:paraId="6F8D7FD1" w14:textId="77777777" w:rsidR="00A5005B" w:rsidRPr="00C12449" w:rsidRDefault="00A5005B" w:rsidP="00A5005B">
      <w:pPr>
        <w:spacing w:after="0" w:line="360" w:lineRule="auto"/>
        <w:jc w:val="both"/>
        <w:rPr>
          <w:rFonts w:ascii="Book Antiqua" w:hAnsi="Book Antiqua" w:cs="宋体"/>
        </w:rPr>
      </w:pPr>
      <w:r w:rsidRPr="00C12449">
        <w:rPr>
          <w:rFonts w:ascii="Book Antiqua" w:hAnsi="Book Antiqua" w:cs="宋体"/>
        </w:rPr>
        <w:t xml:space="preserve">21 </w:t>
      </w:r>
      <w:r w:rsidRPr="00C12449">
        <w:rPr>
          <w:rFonts w:ascii="Book Antiqua" w:hAnsi="Book Antiqua" w:cs="宋体"/>
          <w:b/>
          <w:bCs/>
        </w:rPr>
        <w:t>Gluud LL</w:t>
      </w:r>
      <w:r w:rsidRPr="00C12449">
        <w:rPr>
          <w:rFonts w:ascii="Book Antiqua" w:hAnsi="Book Antiqua" w:cs="宋体"/>
        </w:rPr>
        <w:t xml:space="preserve">, Christensen K, Christensen E, Krag A. Terlipressin for hepatorenal syndrome. </w:t>
      </w:r>
      <w:r w:rsidRPr="00C12449">
        <w:rPr>
          <w:rFonts w:ascii="Book Antiqua" w:hAnsi="Book Antiqua" w:cs="宋体"/>
          <w:i/>
          <w:iCs/>
        </w:rPr>
        <w:t>Cochrane Database Syst Rev</w:t>
      </w:r>
      <w:r w:rsidRPr="00C12449">
        <w:rPr>
          <w:rFonts w:ascii="Book Antiqua" w:hAnsi="Book Antiqua" w:cs="宋体"/>
        </w:rPr>
        <w:t xml:space="preserve"> 2012; </w:t>
      </w:r>
      <w:r w:rsidRPr="00C12449">
        <w:rPr>
          <w:rFonts w:ascii="Book Antiqua" w:hAnsi="Book Antiqua" w:cs="宋体"/>
          <w:b/>
          <w:bCs/>
        </w:rPr>
        <w:t>9</w:t>
      </w:r>
      <w:r w:rsidRPr="00C12449">
        <w:rPr>
          <w:rFonts w:ascii="Book Antiqua" w:hAnsi="Book Antiqua" w:cs="宋体"/>
        </w:rPr>
        <w:t>: CD005162 [PMID: 22972083 DOI: 10.1002/14651858.CD005162.pub3]</w:t>
      </w:r>
    </w:p>
    <w:p w14:paraId="226D69F7" w14:textId="77777777" w:rsidR="00A5005B" w:rsidRPr="00C12449" w:rsidRDefault="00A5005B" w:rsidP="00A5005B">
      <w:pPr>
        <w:spacing w:after="0" w:line="360" w:lineRule="auto"/>
        <w:jc w:val="both"/>
        <w:rPr>
          <w:rFonts w:ascii="Book Antiqua" w:hAnsi="Book Antiqua" w:cs="宋体"/>
        </w:rPr>
      </w:pPr>
      <w:r w:rsidRPr="00C12449">
        <w:rPr>
          <w:rFonts w:ascii="Book Antiqua" w:hAnsi="Book Antiqua" w:cs="宋体"/>
        </w:rPr>
        <w:t xml:space="preserve">22 </w:t>
      </w:r>
      <w:r w:rsidRPr="00C12449">
        <w:rPr>
          <w:rFonts w:ascii="Book Antiqua" w:hAnsi="Book Antiqua" w:cs="宋体"/>
          <w:b/>
          <w:bCs/>
        </w:rPr>
        <w:t>Fasolato S</w:t>
      </w:r>
      <w:r w:rsidRPr="00C12449">
        <w:rPr>
          <w:rFonts w:ascii="Book Antiqua" w:hAnsi="Book Antiqua" w:cs="宋体"/>
        </w:rPr>
        <w:t xml:space="preserve">, Angeli P, Dallagnese L, Maresio G, Zola E, Mazza E, Salinas F, Donà S, Fagiuoli S, Sticca A, Zanus G, Cillo U, Frasson I, Destro C, Gatta A. Renal failure and bacterial infections in patients with cirrhosis: epidemiology and clinical features. </w:t>
      </w:r>
      <w:r w:rsidRPr="00C12449">
        <w:rPr>
          <w:rFonts w:ascii="Book Antiqua" w:hAnsi="Book Antiqua" w:cs="宋体"/>
          <w:i/>
          <w:iCs/>
        </w:rPr>
        <w:t>Hepatology</w:t>
      </w:r>
      <w:r w:rsidRPr="00C12449">
        <w:rPr>
          <w:rFonts w:ascii="Book Antiqua" w:hAnsi="Book Antiqua" w:cs="宋体"/>
        </w:rPr>
        <w:t xml:space="preserve"> 2007; </w:t>
      </w:r>
      <w:r w:rsidRPr="00C12449">
        <w:rPr>
          <w:rFonts w:ascii="Book Antiqua" w:hAnsi="Book Antiqua" w:cs="宋体"/>
          <w:b/>
          <w:bCs/>
        </w:rPr>
        <w:t>45</w:t>
      </w:r>
      <w:r w:rsidRPr="00C12449">
        <w:rPr>
          <w:rFonts w:ascii="Book Antiqua" w:hAnsi="Book Antiqua" w:cs="宋体"/>
        </w:rPr>
        <w:t>: 223-229 [PMID: 17187409]</w:t>
      </w:r>
    </w:p>
    <w:p w14:paraId="5A86F814" w14:textId="77777777" w:rsidR="00A5005B" w:rsidRPr="00C12449" w:rsidRDefault="00A5005B" w:rsidP="00A5005B">
      <w:pPr>
        <w:spacing w:after="0" w:line="360" w:lineRule="auto"/>
        <w:jc w:val="both"/>
        <w:rPr>
          <w:rFonts w:ascii="Book Antiqua" w:hAnsi="Book Antiqua" w:cs="宋体"/>
        </w:rPr>
      </w:pPr>
      <w:r w:rsidRPr="00C12449">
        <w:rPr>
          <w:rFonts w:ascii="Book Antiqua" w:hAnsi="Book Antiqua" w:cs="宋体"/>
        </w:rPr>
        <w:t xml:space="preserve">23 </w:t>
      </w:r>
      <w:r w:rsidRPr="00C12449">
        <w:rPr>
          <w:rFonts w:ascii="Book Antiqua" w:hAnsi="Book Antiqua" w:cs="宋体"/>
          <w:b/>
          <w:bCs/>
        </w:rPr>
        <w:t>Thabut D</w:t>
      </w:r>
      <w:r w:rsidRPr="00C12449">
        <w:rPr>
          <w:rFonts w:ascii="Book Antiqua" w:hAnsi="Book Antiqua" w:cs="宋体"/>
        </w:rPr>
        <w:t xml:space="preserve">, Massard J, Gangloff A, Carbonell N, Francoz C, Nguyen-Khac E, Duhamel C, Lebrec D, Poynard T, Moreau R. Model for end-stage liver disease score and systemic inflammatory response are major prognostic factors in patients with cirrhosis and acute functional renal failure. </w:t>
      </w:r>
      <w:r w:rsidRPr="00C12449">
        <w:rPr>
          <w:rFonts w:ascii="Book Antiqua" w:hAnsi="Book Antiqua" w:cs="宋体"/>
          <w:i/>
          <w:iCs/>
        </w:rPr>
        <w:t>Hepatology</w:t>
      </w:r>
      <w:r w:rsidRPr="00C12449">
        <w:rPr>
          <w:rFonts w:ascii="Book Antiqua" w:hAnsi="Book Antiqua" w:cs="宋体"/>
        </w:rPr>
        <w:t xml:space="preserve"> 2007; </w:t>
      </w:r>
      <w:r w:rsidRPr="00C12449">
        <w:rPr>
          <w:rFonts w:ascii="Book Antiqua" w:hAnsi="Book Antiqua" w:cs="宋体"/>
          <w:b/>
          <w:bCs/>
        </w:rPr>
        <w:t>46</w:t>
      </w:r>
      <w:r w:rsidRPr="00C12449">
        <w:rPr>
          <w:rFonts w:ascii="Book Antiqua" w:hAnsi="Book Antiqua" w:cs="宋体"/>
        </w:rPr>
        <w:t>: 1872-1882 [PMID: 17972337]</w:t>
      </w:r>
    </w:p>
    <w:p w14:paraId="06E7FED2" w14:textId="77777777" w:rsidR="00A5005B" w:rsidRPr="00C12449" w:rsidRDefault="00A5005B" w:rsidP="00A5005B">
      <w:pPr>
        <w:spacing w:after="0" w:line="360" w:lineRule="auto"/>
        <w:jc w:val="both"/>
        <w:rPr>
          <w:rFonts w:ascii="Book Antiqua" w:hAnsi="Book Antiqua" w:cs="宋体"/>
        </w:rPr>
      </w:pPr>
      <w:r w:rsidRPr="00C12449">
        <w:rPr>
          <w:rFonts w:ascii="Book Antiqua" w:hAnsi="Book Antiqua" w:cs="宋体"/>
        </w:rPr>
        <w:t xml:space="preserve">24 </w:t>
      </w:r>
      <w:r w:rsidRPr="00C12449">
        <w:rPr>
          <w:rFonts w:ascii="Book Antiqua" w:hAnsi="Book Antiqua" w:cs="宋体"/>
          <w:b/>
          <w:bCs/>
        </w:rPr>
        <w:t>Alessandria C</w:t>
      </w:r>
      <w:r w:rsidRPr="00C12449">
        <w:rPr>
          <w:rFonts w:ascii="Book Antiqua" w:hAnsi="Book Antiqua" w:cs="宋体"/>
        </w:rPr>
        <w:t xml:space="preserve">, Ozdogan O, Guevara M, Restuccia T, Jiménez W, Arroyo V, Rodés J, Ginès P. MELD score and clinical type predict prognosis in hepatorenal syndrome: relevance to liver transplantation. </w:t>
      </w:r>
      <w:r w:rsidRPr="00C12449">
        <w:rPr>
          <w:rFonts w:ascii="Book Antiqua" w:hAnsi="Book Antiqua" w:cs="宋体"/>
          <w:i/>
          <w:iCs/>
        </w:rPr>
        <w:t>Hepatology</w:t>
      </w:r>
      <w:r w:rsidRPr="00C12449">
        <w:rPr>
          <w:rFonts w:ascii="Book Antiqua" w:hAnsi="Book Antiqua" w:cs="宋体"/>
        </w:rPr>
        <w:t xml:space="preserve"> 2005; </w:t>
      </w:r>
      <w:r w:rsidRPr="00C12449">
        <w:rPr>
          <w:rFonts w:ascii="Book Antiqua" w:hAnsi="Book Antiqua" w:cs="宋体"/>
          <w:b/>
          <w:bCs/>
        </w:rPr>
        <w:t>41</w:t>
      </w:r>
      <w:r w:rsidRPr="00C12449">
        <w:rPr>
          <w:rFonts w:ascii="Book Antiqua" w:hAnsi="Book Antiqua" w:cs="宋体"/>
        </w:rPr>
        <w:t>: 1282-1289 [PMID: 15834937]</w:t>
      </w:r>
    </w:p>
    <w:p w14:paraId="0D2772D1" w14:textId="77777777" w:rsidR="00A5005B" w:rsidRPr="00C12449" w:rsidRDefault="00A5005B" w:rsidP="00A5005B">
      <w:pPr>
        <w:spacing w:after="0" w:line="360" w:lineRule="auto"/>
        <w:jc w:val="both"/>
        <w:rPr>
          <w:rFonts w:ascii="Book Antiqua" w:hAnsi="Book Antiqua" w:cs="宋体"/>
        </w:rPr>
      </w:pPr>
      <w:r w:rsidRPr="00C12449">
        <w:rPr>
          <w:rFonts w:ascii="Book Antiqua" w:hAnsi="Book Antiqua" w:cs="宋体"/>
        </w:rPr>
        <w:t xml:space="preserve">25 </w:t>
      </w:r>
      <w:r w:rsidRPr="00C12449">
        <w:rPr>
          <w:rFonts w:ascii="Book Antiqua" w:hAnsi="Book Antiqua" w:cs="宋体"/>
          <w:b/>
          <w:bCs/>
        </w:rPr>
        <w:t>Rössle M</w:t>
      </w:r>
      <w:r w:rsidRPr="00C12449">
        <w:rPr>
          <w:rFonts w:ascii="Book Antiqua" w:hAnsi="Book Antiqua" w:cs="宋体"/>
        </w:rPr>
        <w:t xml:space="preserve">, Gerbes AL. TIPS for the treatment of refractory ascites, hepatorenal syndrome and hepatic hydrothorax: a critical update. </w:t>
      </w:r>
      <w:r w:rsidRPr="00C12449">
        <w:rPr>
          <w:rFonts w:ascii="Book Antiqua" w:hAnsi="Book Antiqua" w:cs="宋体"/>
          <w:i/>
          <w:iCs/>
        </w:rPr>
        <w:t>Gut</w:t>
      </w:r>
      <w:r w:rsidRPr="00C12449">
        <w:rPr>
          <w:rFonts w:ascii="Book Antiqua" w:hAnsi="Book Antiqua" w:cs="宋体"/>
        </w:rPr>
        <w:t xml:space="preserve"> 2010; </w:t>
      </w:r>
      <w:r w:rsidRPr="00C12449">
        <w:rPr>
          <w:rFonts w:ascii="Book Antiqua" w:hAnsi="Book Antiqua" w:cs="宋体"/>
          <w:b/>
          <w:bCs/>
        </w:rPr>
        <w:t>59</w:t>
      </w:r>
      <w:r w:rsidRPr="00C12449">
        <w:rPr>
          <w:rFonts w:ascii="Book Antiqua" w:hAnsi="Book Antiqua" w:cs="宋体"/>
        </w:rPr>
        <w:t>: 988-1000 [PMID: 20581246 DOI: 10.1136/gut.2009.193227]</w:t>
      </w:r>
    </w:p>
    <w:p w14:paraId="0FC516FF" w14:textId="0B8BF745" w:rsidR="00A5005B" w:rsidRPr="00C12449" w:rsidRDefault="00A5005B" w:rsidP="00FF7D22">
      <w:pPr>
        <w:spacing w:after="0" w:line="360" w:lineRule="auto"/>
        <w:jc w:val="both"/>
        <w:rPr>
          <w:rFonts w:ascii="Book Antiqua" w:eastAsia="宋体" w:hAnsi="Book Antiqua" w:cs="Arial"/>
          <w:b/>
          <w:lang w:val="en-US" w:eastAsia="zh-CN"/>
        </w:rPr>
      </w:pPr>
      <w:r w:rsidRPr="00C12449">
        <w:rPr>
          <w:rFonts w:ascii="Book Antiqua" w:hAnsi="Book Antiqua" w:cs="宋体"/>
        </w:rPr>
        <w:lastRenderedPageBreak/>
        <w:t xml:space="preserve">26 </w:t>
      </w:r>
      <w:r w:rsidRPr="00C12449">
        <w:rPr>
          <w:rFonts w:ascii="Book Antiqua" w:hAnsi="Book Antiqua" w:cs="宋体"/>
          <w:b/>
          <w:bCs/>
        </w:rPr>
        <w:t>Rössle M</w:t>
      </w:r>
      <w:r w:rsidRPr="00C12449">
        <w:rPr>
          <w:rFonts w:ascii="Book Antiqua" w:hAnsi="Book Antiqua" w:cs="宋体"/>
        </w:rPr>
        <w:t xml:space="preserve">. TIPS: 25years later. </w:t>
      </w:r>
      <w:r w:rsidRPr="00C12449">
        <w:rPr>
          <w:rFonts w:ascii="Book Antiqua" w:hAnsi="Book Antiqua" w:cs="宋体"/>
          <w:i/>
          <w:iCs/>
        </w:rPr>
        <w:t>J Hepatol</w:t>
      </w:r>
      <w:r w:rsidRPr="00C12449">
        <w:rPr>
          <w:rFonts w:ascii="Book Antiqua" w:hAnsi="Book Antiqua" w:cs="宋体"/>
        </w:rPr>
        <w:t xml:space="preserve"> 2013; </w:t>
      </w:r>
      <w:r w:rsidRPr="00C12449">
        <w:rPr>
          <w:rFonts w:ascii="Book Antiqua" w:hAnsi="Book Antiqua" w:cs="宋体"/>
          <w:b/>
          <w:bCs/>
        </w:rPr>
        <w:t>59</w:t>
      </w:r>
      <w:r w:rsidRPr="00C12449">
        <w:rPr>
          <w:rFonts w:ascii="Book Antiqua" w:hAnsi="Book Antiqua" w:cs="宋体"/>
        </w:rPr>
        <w:t>: 1081-1093 [PMID: 23811307 DOI: 10.1016/j.jhep.2013.06.014]</w:t>
      </w:r>
    </w:p>
    <w:p w14:paraId="667BED70" w14:textId="23DEE8FD" w:rsidR="00C60281" w:rsidRPr="00C12449" w:rsidRDefault="00C60281" w:rsidP="00A5005B">
      <w:pPr>
        <w:spacing w:after="0" w:line="360" w:lineRule="auto"/>
        <w:jc w:val="right"/>
        <w:rPr>
          <w:rFonts w:ascii="Book Antiqua" w:eastAsia="宋体" w:hAnsi="Book Antiqua"/>
          <w:lang w:eastAsia="zh-CN"/>
        </w:rPr>
      </w:pPr>
      <w:r w:rsidRPr="00C12449">
        <w:rPr>
          <w:rFonts w:ascii="Book Antiqua" w:hAnsi="Book Antiqua"/>
          <w:b/>
          <w:bCs/>
        </w:rPr>
        <w:t>P-Reviewer</w:t>
      </w:r>
      <w:r w:rsidR="00A0389E" w:rsidRPr="00C12449">
        <w:rPr>
          <w:rFonts w:ascii="Book Antiqua" w:eastAsia="宋体" w:hAnsi="Book Antiqua" w:hint="eastAsia"/>
          <w:b/>
          <w:bCs/>
          <w:lang w:eastAsia="zh-CN"/>
        </w:rPr>
        <w:t>s</w:t>
      </w:r>
      <w:r w:rsidR="00F548BE" w:rsidRPr="00C12449">
        <w:rPr>
          <w:rFonts w:ascii="Book Antiqua" w:eastAsia="宋体" w:hAnsi="Book Antiqua"/>
          <w:b/>
          <w:bCs/>
          <w:lang w:eastAsia="zh-CN"/>
        </w:rPr>
        <w:t xml:space="preserve">: </w:t>
      </w:r>
      <w:r w:rsidR="00F548BE" w:rsidRPr="00C12449">
        <w:rPr>
          <w:rFonts w:ascii="Book Antiqua" w:hAnsi="Book Antiqua"/>
        </w:rPr>
        <w:t>Chuang WL</w:t>
      </w:r>
      <w:r w:rsidR="00F548BE" w:rsidRPr="00C12449">
        <w:rPr>
          <w:rFonts w:ascii="Book Antiqua" w:eastAsia="宋体" w:hAnsi="Book Antiqua"/>
          <w:lang w:eastAsia="zh-CN"/>
        </w:rPr>
        <w:t xml:space="preserve">, </w:t>
      </w:r>
      <w:r w:rsidR="00F548BE" w:rsidRPr="00C12449">
        <w:rPr>
          <w:rFonts w:ascii="Book Antiqua" w:hAnsi="Book Antiqua"/>
        </w:rPr>
        <w:t xml:space="preserve">Kietzmann T </w:t>
      </w:r>
      <w:r w:rsidRPr="00C12449">
        <w:rPr>
          <w:rFonts w:ascii="Book Antiqua" w:hAnsi="Book Antiqua"/>
          <w:b/>
          <w:bCs/>
        </w:rPr>
        <w:t xml:space="preserve"> S-Editor</w:t>
      </w:r>
      <w:r w:rsidR="00F548BE" w:rsidRPr="00C12449">
        <w:rPr>
          <w:rFonts w:ascii="Book Antiqua" w:eastAsia="宋体" w:hAnsi="Book Antiqua" w:hint="eastAsia"/>
          <w:b/>
          <w:bCs/>
          <w:lang w:eastAsia="zh-CN"/>
        </w:rPr>
        <w:t xml:space="preserve">: </w:t>
      </w:r>
      <w:r w:rsidR="00F548BE" w:rsidRPr="00C12449">
        <w:rPr>
          <w:rFonts w:ascii="Book Antiqua" w:eastAsia="宋体" w:hAnsi="Book Antiqua" w:hint="eastAsia"/>
          <w:lang w:eastAsia="zh-CN"/>
        </w:rPr>
        <w:t>Ma YJ</w:t>
      </w:r>
      <w:r w:rsidRPr="00C12449">
        <w:rPr>
          <w:rFonts w:ascii="Book Antiqua" w:hAnsi="Book Antiqua"/>
        </w:rPr>
        <w:t xml:space="preserve"> </w:t>
      </w:r>
      <w:r w:rsidRPr="00C12449">
        <w:rPr>
          <w:rFonts w:ascii="Book Antiqua" w:hAnsi="Book Antiqua"/>
          <w:b/>
          <w:bCs/>
        </w:rPr>
        <w:t>L-Editor</w:t>
      </w:r>
      <w:r w:rsidR="00A0389E" w:rsidRPr="00C12449">
        <w:rPr>
          <w:rFonts w:ascii="Book Antiqua" w:eastAsia="宋体" w:hAnsi="Book Antiqua" w:hint="eastAsia"/>
          <w:b/>
          <w:bCs/>
          <w:lang w:eastAsia="zh-CN"/>
        </w:rPr>
        <w:t>:</w:t>
      </w:r>
      <w:r w:rsidRPr="00C12449">
        <w:rPr>
          <w:rFonts w:ascii="Book Antiqua" w:hAnsi="Book Antiqua"/>
        </w:rPr>
        <w:t xml:space="preserve">  </w:t>
      </w:r>
      <w:r w:rsidRPr="00C12449">
        <w:rPr>
          <w:rFonts w:ascii="Book Antiqua" w:hAnsi="Book Antiqua"/>
          <w:b/>
          <w:bCs/>
        </w:rPr>
        <w:t>E-Editor</w:t>
      </w:r>
      <w:r w:rsidR="00A0389E" w:rsidRPr="00C12449">
        <w:rPr>
          <w:rFonts w:ascii="Book Antiqua" w:eastAsia="宋体" w:hAnsi="Book Antiqua" w:hint="eastAsia"/>
          <w:b/>
          <w:bCs/>
          <w:lang w:eastAsia="zh-CN"/>
        </w:rPr>
        <w:t>:</w:t>
      </w:r>
    </w:p>
    <w:p w14:paraId="5ADAE63D" w14:textId="77777777" w:rsidR="002A40D2" w:rsidRPr="00C12449" w:rsidRDefault="002A40D2" w:rsidP="00FF7D22">
      <w:pPr>
        <w:tabs>
          <w:tab w:val="left" w:pos="0"/>
        </w:tabs>
        <w:autoSpaceDE w:val="0"/>
        <w:spacing w:after="0" w:line="360" w:lineRule="auto"/>
        <w:jc w:val="both"/>
        <w:rPr>
          <w:rFonts w:ascii="Book Antiqua" w:hAnsi="Book Antiqua" w:cs="Arial"/>
          <w:lang w:val="en-US" w:eastAsia="it-IT"/>
        </w:rPr>
      </w:pPr>
    </w:p>
    <w:p w14:paraId="4302DB4F" w14:textId="19B3D52E" w:rsidR="007C676B" w:rsidRPr="00C12449" w:rsidRDefault="007C676B" w:rsidP="00FF7D22">
      <w:pPr>
        <w:spacing w:after="0" w:line="360" w:lineRule="auto"/>
        <w:jc w:val="both"/>
        <w:rPr>
          <w:rFonts w:ascii="Book Antiqua" w:hAnsi="Book Antiqua" w:cs="Arial"/>
          <w:lang w:val="en-US" w:eastAsia="it-IT"/>
        </w:rPr>
      </w:pPr>
      <w:r w:rsidRPr="00C12449">
        <w:rPr>
          <w:rFonts w:ascii="Book Antiqua" w:hAnsi="Book Antiqua" w:cs="Arial"/>
          <w:lang w:val="en-US" w:eastAsia="it-IT"/>
        </w:rPr>
        <w:br w:type="page"/>
      </w:r>
    </w:p>
    <w:p w14:paraId="621FE97D" w14:textId="6F20DC03" w:rsidR="002A40D2" w:rsidRPr="00C12449" w:rsidRDefault="008608C4" w:rsidP="00FF7D22">
      <w:pPr>
        <w:tabs>
          <w:tab w:val="left" w:pos="0"/>
        </w:tabs>
        <w:autoSpaceDE w:val="0"/>
        <w:spacing w:after="0" w:line="360" w:lineRule="auto"/>
        <w:jc w:val="both"/>
        <w:rPr>
          <w:rFonts w:ascii="Book Antiqua" w:eastAsia="宋体" w:hAnsi="Book Antiqua" w:cs="Arial"/>
          <w:b/>
          <w:bCs/>
          <w:iCs/>
          <w:lang w:val="en-US" w:eastAsia="zh-CN"/>
        </w:rPr>
      </w:pPr>
      <w:r w:rsidRPr="00C12449">
        <w:rPr>
          <w:rFonts w:ascii="Book Antiqua" w:eastAsia="Times New Roman" w:hAnsi="Book Antiqua" w:cs="Arial"/>
          <w:b/>
          <w:bCs/>
          <w:lang w:val="en-US"/>
        </w:rPr>
        <w:lastRenderedPageBreak/>
        <w:t xml:space="preserve">Figure 1 </w:t>
      </w:r>
      <w:r w:rsidRPr="00C12449">
        <w:rPr>
          <w:rFonts w:ascii="Book Antiqua" w:eastAsia="Times New Roman" w:hAnsi="Book Antiqua" w:cs="Arial"/>
          <w:b/>
          <w:bCs/>
          <w:iCs/>
          <w:lang w:val="en-US"/>
        </w:rPr>
        <w:t xml:space="preserve">Overall survival of 33 patients with </w:t>
      </w:r>
      <w:proofErr w:type="spellStart"/>
      <w:r w:rsidR="00FC1179" w:rsidRPr="00C12449">
        <w:rPr>
          <w:rFonts w:ascii="Book Antiqua" w:hAnsi="Book Antiqua" w:cs="Arial"/>
          <w:b/>
          <w:lang w:val="en-US"/>
        </w:rPr>
        <w:t>hepatorenal</w:t>
      </w:r>
      <w:proofErr w:type="spellEnd"/>
      <w:r w:rsidR="00FC1179" w:rsidRPr="00C12449">
        <w:rPr>
          <w:rFonts w:ascii="Book Antiqua" w:hAnsi="Book Antiqua" w:cs="Arial"/>
          <w:b/>
          <w:lang w:val="en-US"/>
        </w:rPr>
        <w:t xml:space="preserve"> syndrome</w:t>
      </w:r>
      <w:r w:rsidR="00FC1179" w:rsidRPr="00C12449">
        <w:rPr>
          <w:rFonts w:ascii="Book Antiqua" w:eastAsia="宋体" w:hAnsi="Book Antiqua" w:cs="Arial"/>
          <w:b/>
          <w:lang w:val="en-US" w:eastAsia="zh-CN"/>
        </w:rPr>
        <w:t>.</w:t>
      </w:r>
    </w:p>
    <w:p w14:paraId="7D4D4ACE" w14:textId="77777777" w:rsidR="002A40D2" w:rsidRPr="00C12449" w:rsidRDefault="002A40D2" w:rsidP="00FF7D22">
      <w:pPr>
        <w:tabs>
          <w:tab w:val="left" w:pos="0"/>
        </w:tabs>
        <w:autoSpaceDE w:val="0"/>
        <w:spacing w:after="0" w:line="360" w:lineRule="auto"/>
        <w:jc w:val="both"/>
        <w:rPr>
          <w:rFonts w:ascii="Book Antiqua" w:eastAsia="宋体" w:hAnsi="Book Antiqua" w:cs="Arial"/>
          <w:b/>
          <w:bCs/>
          <w:iCs/>
          <w:lang w:val="en-US" w:eastAsia="zh-CN"/>
        </w:rPr>
      </w:pPr>
    </w:p>
    <w:p w14:paraId="193BBE58" w14:textId="5AA54451" w:rsidR="002A40D2" w:rsidRPr="00C12449" w:rsidRDefault="008608C4" w:rsidP="00FF7D22">
      <w:pPr>
        <w:tabs>
          <w:tab w:val="left" w:pos="0"/>
        </w:tabs>
        <w:autoSpaceDE w:val="0"/>
        <w:spacing w:after="0" w:line="360" w:lineRule="auto"/>
        <w:jc w:val="both"/>
        <w:rPr>
          <w:rFonts w:ascii="Book Antiqua" w:eastAsia="宋体" w:hAnsi="Book Antiqua" w:cs="Arial"/>
          <w:b/>
          <w:bCs/>
          <w:iCs/>
          <w:lang w:val="en-US" w:eastAsia="zh-CN"/>
        </w:rPr>
      </w:pPr>
      <w:r w:rsidRPr="00C12449">
        <w:rPr>
          <w:rFonts w:ascii="Book Antiqua" w:eastAsia="Times New Roman" w:hAnsi="Book Antiqua" w:cs="Arial"/>
          <w:b/>
          <w:bCs/>
          <w:iCs/>
          <w:lang w:val="en-US"/>
        </w:rPr>
        <w:t>Figure 2</w:t>
      </w:r>
      <w:r w:rsidRPr="00C12449">
        <w:rPr>
          <w:rFonts w:ascii="Book Antiqua" w:hAnsi="Book Antiqua" w:cs="Arial"/>
          <w:b/>
          <w:bCs/>
          <w:i/>
          <w:iCs/>
          <w:lang w:val="en-US"/>
        </w:rPr>
        <w:t xml:space="preserve"> </w:t>
      </w:r>
      <w:r w:rsidRPr="00C12449">
        <w:rPr>
          <w:rFonts w:ascii="Book Antiqua" w:eastAsia="Times New Roman" w:hAnsi="Book Antiqua" w:cs="Arial"/>
          <w:b/>
          <w:bCs/>
          <w:iCs/>
          <w:lang w:val="en-US"/>
        </w:rPr>
        <w:t xml:space="preserve">Overall survival of patients according to </w:t>
      </w:r>
      <w:r w:rsidR="00E649BC" w:rsidRPr="00C12449">
        <w:rPr>
          <w:rFonts w:ascii="Book Antiqua" w:eastAsia="宋体" w:hAnsi="Book Antiqua" w:cs="Arial"/>
          <w:b/>
          <w:bCs/>
          <w:iCs/>
          <w:lang w:val="en-US" w:eastAsia="zh-CN"/>
        </w:rPr>
        <w:t>t</w:t>
      </w:r>
      <w:r w:rsidR="00E649BC" w:rsidRPr="00C12449">
        <w:rPr>
          <w:rFonts w:ascii="Book Antiqua" w:eastAsia="Times New Roman" w:hAnsi="Book Antiqua" w:cs="Arial"/>
          <w:b/>
          <w:bCs/>
          <w:iCs/>
          <w:lang w:val="en-US"/>
        </w:rPr>
        <w:t>ype</w:t>
      </w:r>
      <w:r w:rsidRPr="00C12449">
        <w:rPr>
          <w:rFonts w:ascii="Book Antiqua" w:eastAsia="Times New Roman" w:hAnsi="Book Antiqua" w:cs="Arial"/>
          <w:b/>
          <w:bCs/>
          <w:iCs/>
          <w:lang w:val="en-US"/>
        </w:rPr>
        <w:t xml:space="preserve">-1 and </w:t>
      </w:r>
      <w:r w:rsidR="00E649BC" w:rsidRPr="00C12449">
        <w:rPr>
          <w:rFonts w:ascii="Book Antiqua" w:eastAsia="宋体" w:hAnsi="Book Antiqua" w:cs="Arial"/>
          <w:b/>
          <w:bCs/>
          <w:iCs/>
          <w:lang w:val="en-US" w:eastAsia="zh-CN"/>
        </w:rPr>
        <w:t>t</w:t>
      </w:r>
      <w:r w:rsidR="00E649BC" w:rsidRPr="00C12449">
        <w:rPr>
          <w:rFonts w:ascii="Book Antiqua" w:eastAsia="Times New Roman" w:hAnsi="Book Antiqua" w:cs="Arial"/>
          <w:b/>
          <w:bCs/>
          <w:iCs/>
          <w:lang w:val="en-US"/>
        </w:rPr>
        <w:t>ype</w:t>
      </w:r>
      <w:r w:rsidRPr="00C12449">
        <w:rPr>
          <w:rFonts w:ascii="Book Antiqua" w:eastAsia="Times New Roman" w:hAnsi="Book Antiqua" w:cs="Arial"/>
          <w:b/>
          <w:bCs/>
          <w:iCs/>
          <w:lang w:val="en-US"/>
        </w:rPr>
        <w:t xml:space="preserve">-2 </w:t>
      </w:r>
      <w:proofErr w:type="spellStart"/>
      <w:r w:rsidR="00FC1179" w:rsidRPr="00C12449">
        <w:rPr>
          <w:rFonts w:ascii="Book Antiqua" w:hAnsi="Book Antiqua" w:cs="Arial"/>
          <w:b/>
          <w:lang w:val="en-US"/>
        </w:rPr>
        <w:t>hepatorenal</w:t>
      </w:r>
      <w:proofErr w:type="spellEnd"/>
      <w:r w:rsidR="00FC1179" w:rsidRPr="00C12449">
        <w:rPr>
          <w:rFonts w:ascii="Book Antiqua" w:hAnsi="Book Antiqua" w:cs="Arial"/>
          <w:b/>
          <w:lang w:val="en-US"/>
        </w:rPr>
        <w:t xml:space="preserve"> syndrome</w:t>
      </w:r>
      <w:r w:rsidRPr="00C12449">
        <w:rPr>
          <w:rFonts w:ascii="Book Antiqua" w:eastAsia="Times New Roman" w:hAnsi="Book Antiqua" w:cs="Arial"/>
          <w:b/>
          <w:bCs/>
          <w:iCs/>
          <w:lang w:val="en-US"/>
        </w:rPr>
        <w:t xml:space="preserve"> (</w:t>
      </w:r>
      <w:r w:rsidRPr="00C12449">
        <w:rPr>
          <w:rFonts w:ascii="Book Antiqua" w:eastAsia="Times New Roman" w:hAnsi="Book Antiqua" w:cs="Arial"/>
          <w:b/>
          <w:bCs/>
          <w:i/>
          <w:iCs/>
          <w:caps/>
          <w:lang w:val="en-US"/>
        </w:rPr>
        <w:t>p</w:t>
      </w:r>
      <w:r w:rsidRPr="00C12449">
        <w:rPr>
          <w:rFonts w:ascii="Book Antiqua" w:eastAsia="Times New Roman" w:hAnsi="Book Antiqua" w:cs="Arial"/>
          <w:b/>
          <w:bCs/>
          <w:iCs/>
          <w:lang w:val="en-US"/>
        </w:rPr>
        <w:t xml:space="preserve"> = 0.2 by log-rank test)</w:t>
      </w:r>
      <w:r w:rsidR="00FC1179" w:rsidRPr="00C12449">
        <w:rPr>
          <w:rFonts w:ascii="Book Antiqua" w:eastAsia="宋体" w:hAnsi="Book Antiqua" w:cs="Arial"/>
          <w:b/>
          <w:bCs/>
          <w:iCs/>
          <w:lang w:val="en-US" w:eastAsia="zh-CN"/>
        </w:rPr>
        <w:t>.</w:t>
      </w:r>
    </w:p>
    <w:p w14:paraId="2401F30A" w14:textId="77777777" w:rsidR="002A40D2" w:rsidRPr="00C12449" w:rsidRDefault="002A40D2" w:rsidP="00FF7D22">
      <w:pPr>
        <w:tabs>
          <w:tab w:val="left" w:pos="0"/>
        </w:tabs>
        <w:autoSpaceDE w:val="0"/>
        <w:spacing w:after="0" w:line="360" w:lineRule="auto"/>
        <w:jc w:val="both"/>
        <w:rPr>
          <w:rFonts w:ascii="Book Antiqua" w:eastAsia="宋体" w:hAnsi="Book Antiqua" w:cs="Arial"/>
          <w:b/>
          <w:bCs/>
          <w:iCs/>
          <w:lang w:val="en-US" w:eastAsia="zh-CN"/>
        </w:rPr>
      </w:pPr>
    </w:p>
    <w:p w14:paraId="79D57B87" w14:textId="661F56FB" w:rsidR="002A40D2" w:rsidRPr="00C12449" w:rsidRDefault="008608C4" w:rsidP="00FF7D22">
      <w:pPr>
        <w:autoSpaceDE w:val="0"/>
        <w:spacing w:after="0" w:line="360" w:lineRule="auto"/>
        <w:jc w:val="both"/>
        <w:rPr>
          <w:rFonts w:ascii="Book Antiqua" w:eastAsia="宋体" w:hAnsi="Book Antiqua" w:cs="Arial"/>
          <w:b/>
          <w:lang w:val="en-US" w:eastAsia="zh-CN"/>
        </w:rPr>
      </w:pPr>
      <w:r w:rsidRPr="00C12449">
        <w:rPr>
          <w:rFonts w:ascii="Book Antiqua" w:eastAsia="Times New Roman" w:hAnsi="Book Antiqua" w:cs="Arial"/>
          <w:b/>
          <w:bCs/>
          <w:lang w:val="en-US"/>
        </w:rPr>
        <w:t xml:space="preserve">Figure 3 </w:t>
      </w:r>
      <w:r w:rsidRPr="00C12449">
        <w:rPr>
          <w:rFonts w:ascii="Book Antiqua" w:eastAsia="Times New Roman" w:hAnsi="Book Antiqua" w:cs="Arial"/>
          <w:b/>
          <w:lang w:val="en-US" w:eastAsia="it-IT"/>
        </w:rPr>
        <w:t xml:space="preserve">Box plot of distribution of </w:t>
      </w:r>
      <w:r w:rsidR="007B7256" w:rsidRPr="00C12449">
        <w:rPr>
          <w:rFonts w:ascii="Book Antiqua" w:hAnsi="Book Antiqua" w:cs="Arial"/>
          <w:b/>
          <w:lang w:val="en-US"/>
        </w:rPr>
        <w:t>model for end-stage liver di</w:t>
      </w:r>
      <w:r w:rsidR="00FC1179" w:rsidRPr="00C12449">
        <w:rPr>
          <w:rFonts w:ascii="Book Antiqua" w:hAnsi="Book Antiqua" w:cs="Arial"/>
          <w:b/>
          <w:lang w:val="en-US"/>
        </w:rPr>
        <w:t>sease</w:t>
      </w:r>
      <w:r w:rsidRPr="00C12449">
        <w:rPr>
          <w:rFonts w:ascii="Book Antiqua" w:eastAsia="Times New Roman" w:hAnsi="Book Antiqua" w:cs="Arial"/>
          <w:b/>
          <w:lang w:val="en-US" w:eastAsia="it-IT"/>
        </w:rPr>
        <w:t xml:space="preserve"> scores in patients with </w:t>
      </w:r>
      <w:r w:rsidR="0004759F" w:rsidRPr="00C12449">
        <w:rPr>
          <w:rFonts w:ascii="Book Antiqua" w:eastAsia="宋体" w:hAnsi="Book Antiqua" w:cs="Arial"/>
          <w:b/>
          <w:lang w:val="en-US" w:eastAsia="zh-CN"/>
        </w:rPr>
        <w:t>t</w:t>
      </w:r>
      <w:r w:rsidR="0004759F" w:rsidRPr="00C12449">
        <w:rPr>
          <w:rFonts w:ascii="Book Antiqua" w:eastAsia="Times New Roman" w:hAnsi="Book Antiqua" w:cs="Arial"/>
          <w:b/>
          <w:lang w:val="en-US" w:eastAsia="it-IT"/>
        </w:rPr>
        <w:t>ype</w:t>
      </w:r>
      <w:r w:rsidRPr="00C12449">
        <w:rPr>
          <w:rFonts w:ascii="Book Antiqua" w:eastAsia="Times New Roman" w:hAnsi="Book Antiqua" w:cs="Arial"/>
          <w:b/>
          <w:lang w:val="en-US" w:eastAsia="it-IT"/>
        </w:rPr>
        <w:t xml:space="preserve">-1 and </w:t>
      </w:r>
      <w:r w:rsidR="0004759F" w:rsidRPr="00C12449">
        <w:rPr>
          <w:rFonts w:ascii="Book Antiqua" w:eastAsia="宋体" w:hAnsi="Book Antiqua" w:cs="Arial"/>
          <w:b/>
          <w:lang w:val="en-US" w:eastAsia="zh-CN"/>
        </w:rPr>
        <w:t>t</w:t>
      </w:r>
      <w:r w:rsidR="0004759F" w:rsidRPr="00C12449">
        <w:rPr>
          <w:rFonts w:ascii="Book Antiqua" w:eastAsia="Times New Roman" w:hAnsi="Book Antiqua" w:cs="Arial"/>
          <w:b/>
          <w:lang w:val="en-US" w:eastAsia="it-IT"/>
        </w:rPr>
        <w:t>ype</w:t>
      </w:r>
      <w:r w:rsidRPr="00C12449">
        <w:rPr>
          <w:rFonts w:ascii="Book Antiqua" w:eastAsia="Times New Roman" w:hAnsi="Book Antiqua" w:cs="Arial"/>
          <w:b/>
          <w:lang w:val="en-US" w:eastAsia="it-IT"/>
        </w:rPr>
        <w:t xml:space="preserve">-2 </w:t>
      </w:r>
      <w:proofErr w:type="spellStart"/>
      <w:r w:rsidR="00FC1179" w:rsidRPr="00C12449">
        <w:rPr>
          <w:rFonts w:ascii="Book Antiqua" w:hAnsi="Book Antiqua" w:cs="Arial"/>
          <w:b/>
          <w:lang w:val="en-US"/>
        </w:rPr>
        <w:t>hepatorenal</w:t>
      </w:r>
      <w:proofErr w:type="spellEnd"/>
      <w:r w:rsidR="00FC1179" w:rsidRPr="00C12449">
        <w:rPr>
          <w:rFonts w:ascii="Book Antiqua" w:hAnsi="Book Antiqua" w:cs="Arial"/>
          <w:b/>
          <w:lang w:val="en-US"/>
        </w:rPr>
        <w:t xml:space="preserve"> syndrome</w:t>
      </w:r>
      <w:r w:rsidRPr="00C12449">
        <w:rPr>
          <w:rFonts w:ascii="Book Antiqua" w:eastAsia="Times New Roman" w:hAnsi="Book Antiqua" w:cs="Arial"/>
          <w:b/>
          <w:lang w:val="en-US" w:eastAsia="it-IT"/>
        </w:rPr>
        <w:t xml:space="preserve"> at diagnosis</w:t>
      </w:r>
      <w:r w:rsidR="00FC1179" w:rsidRPr="00C12449">
        <w:rPr>
          <w:rFonts w:ascii="Book Antiqua" w:eastAsia="宋体" w:hAnsi="Book Antiqua" w:cs="Arial"/>
          <w:b/>
          <w:lang w:val="en-US" w:eastAsia="zh-CN"/>
        </w:rPr>
        <w:t>.</w:t>
      </w:r>
    </w:p>
    <w:p w14:paraId="1A17B574" w14:textId="77777777" w:rsidR="007A1E58" w:rsidRPr="00C12449" w:rsidRDefault="007A1E58" w:rsidP="00FF7D22">
      <w:pPr>
        <w:tabs>
          <w:tab w:val="left" w:pos="0"/>
        </w:tabs>
        <w:autoSpaceDE w:val="0"/>
        <w:spacing w:after="0" w:line="360" w:lineRule="auto"/>
        <w:jc w:val="both"/>
        <w:rPr>
          <w:rFonts w:ascii="Book Antiqua" w:eastAsia="宋体" w:hAnsi="Book Antiqua" w:cs="Arial"/>
          <w:lang w:val="en-US" w:eastAsia="zh-CN"/>
        </w:rPr>
      </w:pPr>
      <w:r w:rsidRPr="00C12449">
        <w:rPr>
          <w:rFonts w:ascii="Book Antiqua" w:eastAsia="宋体" w:hAnsi="Book Antiqua" w:cs="Arial"/>
          <w:lang w:val="en-US" w:eastAsia="zh-CN"/>
        </w:rPr>
        <w:br w:type="page"/>
      </w:r>
    </w:p>
    <w:p w14:paraId="76E6A09E" w14:textId="20D50B53" w:rsidR="002A40D2" w:rsidRPr="00C12449" w:rsidRDefault="008608C4" w:rsidP="00FF7D22">
      <w:pPr>
        <w:widowControl w:val="0"/>
        <w:suppressAutoHyphens/>
        <w:autoSpaceDE w:val="0"/>
        <w:spacing w:after="0" w:line="360" w:lineRule="auto"/>
        <w:jc w:val="both"/>
        <w:rPr>
          <w:rFonts w:ascii="Book Antiqua" w:eastAsia="宋体" w:hAnsi="Book Antiqua" w:cs="Arial"/>
          <w:b/>
          <w:lang w:val="en-US" w:eastAsia="zh-CN"/>
        </w:rPr>
      </w:pPr>
      <w:r w:rsidRPr="00C12449">
        <w:rPr>
          <w:rFonts w:ascii="Book Antiqua" w:eastAsia="Lucida Sans Unicode" w:hAnsi="Book Antiqua" w:cs="Arial"/>
          <w:b/>
          <w:bCs/>
          <w:kern w:val="1"/>
          <w:lang w:val="en-US" w:eastAsia="hi-IN" w:bidi="hi-IN"/>
        </w:rPr>
        <w:lastRenderedPageBreak/>
        <w:t xml:space="preserve">Table 1 </w:t>
      </w:r>
      <w:r w:rsidRPr="00C12449">
        <w:rPr>
          <w:rFonts w:ascii="Book Antiqua" w:eastAsia="Times New Roman" w:hAnsi="Book Antiqua" w:cs="Arial"/>
          <w:b/>
          <w:lang w:val="en-US" w:eastAsia="it-IT"/>
        </w:rPr>
        <w:t>Demographic and clinical features of 33 patients with</w:t>
      </w:r>
      <w:r w:rsidRPr="00C12449">
        <w:rPr>
          <w:rFonts w:ascii="Book Antiqua" w:eastAsia="Times New Roman" w:hAnsi="Book Antiqua" w:cs="Arial"/>
          <w:lang w:val="en-US" w:eastAsia="it-IT"/>
        </w:rPr>
        <w:t xml:space="preserve"> </w:t>
      </w:r>
      <w:proofErr w:type="spellStart"/>
      <w:r w:rsidR="007A1E58" w:rsidRPr="00C12449">
        <w:rPr>
          <w:rFonts w:ascii="Book Antiqua" w:hAnsi="Book Antiqua" w:cs="Arial"/>
          <w:b/>
          <w:lang w:val="en-US"/>
        </w:rPr>
        <w:t>hepatorenal</w:t>
      </w:r>
      <w:proofErr w:type="spellEnd"/>
      <w:r w:rsidR="007A1E58" w:rsidRPr="00C12449">
        <w:rPr>
          <w:rFonts w:ascii="Book Antiqua" w:hAnsi="Book Antiqua" w:cs="Arial"/>
          <w:b/>
          <w:lang w:val="en-US"/>
        </w:rPr>
        <w:t xml:space="preserve"> syndrome</w:t>
      </w:r>
    </w:p>
    <w:tbl>
      <w:tblPr>
        <w:tblW w:w="0" w:type="auto"/>
        <w:jc w:val="center"/>
        <w:tblInd w:w="122" w:type="dxa"/>
        <w:tblLook w:val="0000" w:firstRow="0" w:lastRow="0" w:firstColumn="0" w:lastColumn="0" w:noHBand="0" w:noVBand="0"/>
      </w:tblPr>
      <w:tblGrid>
        <w:gridCol w:w="1002"/>
        <w:gridCol w:w="2087"/>
        <w:gridCol w:w="1298"/>
      </w:tblGrid>
      <w:tr w:rsidR="00C12449" w:rsidRPr="00C12449" w14:paraId="7A710CBD" w14:textId="77777777">
        <w:trPr>
          <w:jc w:val="center"/>
        </w:trPr>
        <w:tc>
          <w:tcPr>
            <w:tcW w:w="0" w:type="auto"/>
            <w:gridSpan w:val="2"/>
            <w:tcBorders>
              <w:top w:val="single" w:sz="4" w:space="0" w:color="000000"/>
              <w:left w:val="single" w:sz="4" w:space="0" w:color="000000"/>
              <w:bottom w:val="single" w:sz="4" w:space="0" w:color="000000"/>
            </w:tcBorders>
            <w:shd w:val="clear" w:color="auto" w:fill="auto"/>
          </w:tcPr>
          <w:p w14:paraId="08ACB4E1" w14:textId="77FC3CB2" w:rsidR="002A40D2" w:rsidRPr="00C12449" w:rsidRDefault="008608C4" w:rsidP="00FF7D22">
            <w:pPr>
              <w:widowControl w:val="0"/>
              <w:suppressAutoHyphens/>
              <w:snapToGrid w:val="0"/>
              <w:spacing w:after="0" w:line="360" w:lineRule="auto"/>
              <w:jc w:val="both"/>
              <w:rPr>
                <w:rFonts w:ascii="Book Antiqua" w:eastAsia="Lucida Sans Unicode" w:hAnsi="Book Antiqua" w:cs="Arial"/>
                <w:b/>
                <w:kern w:val="1"/>
                <w:lang w:val="en-US" w:eastAsia="hi-IN" w:bidi="hi-IN"/>
              </w:rPr>
            </w:pPr>
            <w:r w:rsidRPr="00C12449">
              <w:rPr>
                <w:rFonts w:ascii="Book Antiqua" w:eastAsia="Lucida Sans Unicode" w:hAnsi="Book Antiqua" w:cs="Arial"/>
                <w:b/>
                <w:kern w:val="1"/>
                <w:lang w:val="en-US" w:eastAsia="hi-IN" w:bidi="hi-IN"/>
              </w:rPr>
              <w:t>Age (</w:t>
            </w:r>
            <w:proofErr w:type="spellStart"/>
            <w:r w:rsidRPr="00C12449">
              <w:rPr>
                <w:rFonts w:ascii="Book Antiqua" w:eastAsia="Lucida Sans Unicode" w:hAnsi="Book Antiqua" w:cs="Arial"/>
                <w:b/>
                <w:kern w:val="1"/>
                <w:lang w:val="en-US" w:eastAsia="hi-IN" w:bidi="hi-IN"/>
              </w:rPr>
              <w:t>yr</w:t>
            </w:r>
            <w:proofErr w:type="spellEnd"/>
            <w:r w:rsidRPr="00C12449">
              <w:rPr>
                <w:rFonts w:ascii="Book Antiqua" w:eastAsia="Lucida Sans Unicode" w:hAnsi="Book Antiqua" w:cs="Arial"/>
                <w:b/>
                <w:kern w:val="1"/>
                <w:lang w:val="en-US" w:eastAsia="hi-IN" w:bidi="hi-IN"/>
              </w:rPr>
              <w:t>) (mean ± SD)</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64A3C95E" w14:textId="77777777" w:rsidR="002A40D2" w:rsidRPr="00C12449" w:rsidRDefault="008608C4" w:rsidP="00FF7D22">
            <w:pPr>
              <w:widowControl w:val="0"/>
              <w:suppressAutoHyphens/>
              <w:snapToGrid w:val="0"/>
              <w:spacing w:after="0" w:line="360" w:lineRule="auto"/>
              <w:jc w:val="both"/>
              <w:rPr>
                <w:rFonts w:ascii="Book Antiqua" w:eastAsia="Lucida Sans Unicode" w:hAnsi="Book Antiqua" w:cs="Arial"/>
                <w:kern w:val="1"/>
                <w:lang w:val="en-US" w:eastAsia="hi-IN" w:bidi="hi-IN"/>
              </w:rPr>
            </w:pPr>
            <w:r w:rsidRPr="00C12449">
              <w:rPr>
                <w:rFonts w:ascii="Book Antiqua" w:eastAsia="Lucida Sans Unicode" w:hAnsi="Book Antiqua" w:cs="Arial"/>
                <w:kern w:val="1"/>
                <w:lang w:val="en-US" w:eastAsia="hi-IN" w:bidi="hi-IN"/>
              </w:rPr>
              <w:t xml:space="preserve">65.9 ± 9.6 </w:t>
            </w:r>
          </w:p>
        </w:tc>
      </w:tr>
      <w:tr w:rsidR="00C12449" w:rsidRPr="00C12449" w14:paraId="57D0DCB0" w14:textId="77777777">
        <w:trPr>
          <w:jc w:val="center"/>
        </w:trPr>
        <w:tc>
          <w:tcPr>
            <w:tcW w:w="0" w:type="auto"/>
            <w:gridSpan w:val="2"/>
            <w:tcBorders>
              <w:top w:val="single" w:sz="4" w:space="0" w:color="000000"/>
              <w:left w:val="single" w:sz="4" w:space="0" w:color="000000"/>
              <w:bottom w:val="single" w:sz="4" w:space="0" w:color="000000"/>
            </w:tcBorders>
            <w:shd w:val="clear" w:color="auto" w:fill="auto"/>
          </w:tcPr>
          <w:p w14:paraId="5E029696" w14:textId="77777777" w:rsidR="002A40D2" w:rsidRPr="00C12449" w:rsidRDefault="008608C4" w:rsidP="00FF7D22">
            <w:pPr>
              <w:widowControl w:val="0"/>
              <w:suppressAutoHyphens/>
              <w:snapToGrid w:val="0"/>
              <w:spacing w:after="0" w:line="360" w:lineRule="auto"/>
              <w:jc w:val="both"/>
              <w:rPr>
                <w:rFonts w:ascii="Book Antiqua" w:eastAsia="Lucida Sans Unicode" w:hAnsi="Book Antiqua" w:cs="Arial"/>
                <w:b/>
                <w:kern w:val="1"/>
                <w:lang w:val="en-US" w:eastAsia="hi-IN" w:bidi="hi-IN"/>
              </w:rPr>
            </w:pPr>
            <w:r w:rsidRPr="00C12449">
              <w:rPr>
                <w:rFonts w:ascii="Book Antiqua" w:eastAsia="Lucida Sans Unicode" w:hAnsi="Book Antiqua" w:cs="Arial"/>
                <w:b/>
                <w:kern w:val="1"/>
                <w:lang w:val="en-US" w:eastAsia="hi-IN" w:bidi="hi-IN"/>
              </w:rPr>
              <w:t>Sex</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2457CFEF" w14:textId="77777777" w:rsidR="002A40D2" w:rsidRPr="00C12449" w:rsidRDefault="002A40D2" w:rsidP="00FF7D22">
            <w:pPr>
              <w:widowControl w:val="0"/>
              <w:suppressAutoHyphens/>
              <w:snapToGrid w:val="0"/>
              <w:spacing w:after="0" w:line="360" w:lineRule="auto"/>
              <w:jc w:val="both"/>
              <w:rPr>
                <w:rFonts w:ascii="Book Antiqua" w:eastAsia="Lucida Sans Unicode" w:hAnsi="Book Antiqua" w:cs="Arial"/>
                <w:kern w:val="1"/>
                <w:lang w:val="en-US" w:eastAsia="hi-IN" w:bidi="hi-IN"/>
              </w:rPr>
            </w:pPr>
          </w:p>
        </w:tc>
      </w:tr>
      <w:tr w:rsidR="00C12449" w:rsidRPr="00C12449" w14:paraId="3AAC4D4A" w14:textId="77777777">
        <w:trPr>
          <w:jc w:val="center"/>
        </w:trPr>
        <w:tc>
          <w:tcPr>
            <w:tcW w:w="0" w:type="auto"/>
            <w:gridSpan w:val="2"/>
            <w:tcBorders>
              <w:top w:val="single" w:sz="4" w:space="0" w:color="000000"/>
              <w:left w:val="single" w:sz="4" w:space="0" w:color="000000"/>
              <w:bottom w:val="single" w:sz="4" w:space="0" w:color="000000"/>
            </w:tcBorders>
            <w:shd w:val="clear" w:color="auto" w:fill="auto"/>
          </w:tcPr>
          <w:p w14:paraId="02AF361D" w14:textId="0AF5AB2A" w:rsidR="002A40D2" w:rsidRPr="00C12449" w:rsidRDefault="008608C4" w:rsidP="00A5005B">
            <w:pPr>
              <w:widowControl w:val="0"/>
              <w:suppressAutoHyphens/>
              <w:snapToGrid w:val="0"/>
              <w:spacing w:after="0" w:line="360" w:lineRule="auto"/>
              <w:ind w:firstLineChars="100" w:firstLine="240"/>
              <w:jc w:val="both"/>
              <w:rPr>
                <w:rFonts w:ascii="Book Antiqua" w:eastAsia="Lucida Sans Unicode" w:hAnsi="Book Antiqua" w:cs="Arial"/>
                <w:kern w:val="1"/>
                <w:lang w:val="en-US" w:eastAsia="hi-IN" w:bidi="hi-IN"/>
              </w:rPr>
            </w:pPr>
            <w:r w:rsidRPr="00C12449">
              <w:rPr>
                <w:rFonts w:ascii="Book Antiqua" w:eastAsia="Lucida Sans Unicode" w:hAnsi="Book Antiqua" w:cs="Arial"/>
                <w:kern w:val="1"/>
                <w:lang w:val="en-US" w:eastAsia="hi-IN" w:bidi="hi-IN"/>
              </w:rPr>
              <w:t>Male</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16BBB8C6" w14:textId="77777777" w:rsidR="002A40D2" w:rsidRPr="00C12449" w:rsidRDefault="008608C4" w:rsidP="00FF7D22">
            <w:pPr>
              <w:widowControl w:val="0"/>
              <w:suppressAutoHyphens/>
              <w:snapToGrid w:val="0"/>
              <w:spacing w:after="0" w:line="360" w:lineRule="auto"/>
              <w:jc w:val="both"/>
              <w:rPr>
                <w:rFonts w:ascii="Book Antiqua" w:eastAsia="Lucida Sans Unicode" w:hAnsi="Book Antiqua" w:cs="Arial"/>
                <w:kern w:val="1"/>
                <w:lang w:val="en-US" w:eastAsia="hi-IN" w:bidi="hi-IN"/>
              </w:rPr>
            </w:pPr>
            <w:r w:rsidRPr="00C12449">
              <w:rPr>
                <w:rFonts w:ascii="Book Antiqua" w:eastAsia="Lucida Sans Unicode" w:hAnsi="Book Antiqua" w:cs="Arial"/>
                <w:kern w:val="1"/>
                <w:lang w:val="en-US" w:eastAsia="hi-IN" w:bidi="hi-IN"/>
              </w:rPr>
              <w:t xml:space="preserve">17 (51.5%) </w:t>
            </w:r>
          </w:p>
        </w:tc>
      </w:tr>
      <w:tr w:rsidR="00C12449" w:rsidRPr="00C12449" w14:paraId="13080847" w14:textId="77777777">
        <w:trPr>
          <w:jc w:val="center"/>
        </w:trPr>
        <w:tc>
          <w:tcPr>
            <w:tcW w:w="0" w:type="auto"/>
            <w:gridSpan w:val="2"/>
            <w:tcBorders>
              <w:top w:val="single" w:sz="4" w:space="0" w:color="000000"/>
              <w:left w:val="single" w:sz="4" w:space="0" w:color="000000"/>
              <w:bottom w:val="single" w:sz="4" w:space="0" w:color="000000"/>
            </w:tcBorders>
            <w:shd w:val="clear" w:color="auto" w:fill="auto"/>
          </w:tcPr>
          <w:p w14:paraId="7F1DD3B0" w14:textId="0DB41B90" w:rsidR="002A40D2" w:rsidRPr="00C12449" w:rsidRDefault="008608C4" w:rsidP="00A5005B">
            <w:pPr>
              <w:widowControl w:val="0"/>
              <w:suppressAutoHyphens/>
              <w:snapToGrid w:val="0"/>
              <w:spacing w:after="0" w:line="360" w:lineRule="auto"/>
              <w:ind w:firstLineChars="100" w:firstLine="240"/>
              <w:jc w:val="both"/>
              <w:rPr>
                <w:rFonts w:ascii="Book Antiqua" w:eastAsia="Lucida Sans Unicode" w:hAnsi="Book Antiqua" w:cs="Arial"/>
                <w:kern w:val="1"/>
                <w:lang w:val="en-US" w:eastAsia="hi-IN" w:bidi="hi-IN"/>
              </w:rPr>
            </w:pPr>
            <w:r w:rsidRPr="00C12449">
              <w:rPr>
                <w:rFonts w:ascii="Book Antiqua" w:eastAsia="Lucida Sans Unicode" w:hAnsi="Book Antiqua" w:cs="Arial"/>
                <w:kern w:val="1"/>
                <w:lang w:val="en-US" w:eastAsia="hi-IN" w:bidi="hi-IN"/>
              </w:rPr>
              <w:t xml:space="preserve"> Female</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364F15E7" w14:textId="77777777" w:rsidR="002A40D2" w:rsidRPr="00C12449" w:rsidRDefault="008608C4" w:rsidP="00FF7D22">
            <w:pPr>
              <w:widowControl w:val="0"/>
              <w:suppressAutoHyphens/>
              <w:snapToGrid w:val="0"/>
              <w:spacing w:after="0" w:line="360" w:lineRule="auto"/>
              <w:jc w:val="both"/>
              <w:rPr>
                <w:rFonts w:ascii="Book Antiqua" w:eastAsia="Lucida Sans Unicode" w:hAnsi="Book Antiqua" w:cs="Arial"/>
                <w:kern w:val="1"/>
                <w:lang w:val="en-US" w:eastAsia="hi-IN" w:bidi="hi-IN"/>
              </w:rPr>
            </w:pPr>
            <w:r w:rsidRPr="00C12449">
              <w:rPr>
                <w:rFonts w:ascii="Book Antiqua" w:eastAsia="Lucida Sans Unicode" w:hAnsi="Book Antiqua" w:cs="Arial"/>
                <w:kern w:val="1"/>
                <w:lang w:val="en-US" w:eastAsia="hi-IN" w:bidi="hi-IN"/>
              </w:rPr>
              <w:t xml:space="preserve">16 (48.5%) </w:t>
            </w:r>
          </w:p>
        </w:tc>
      </w:tr>
      <w:tr w:rsidR="00C12449" w:rsidRPr="00C12449" w14:paraId="32FE5AC8" w14:textId="77777777">
        <w:trPr>
          <w:jc w:val="center"/>
        </w:trPr>
        <w:tc>
          <w:tcPr>
            <w:tcW w:w="0" w:type="auto"/>
            <w:gridSpan w:val="2"/>
            <w:tcBorders>
              <w:top w:val="single" w:sz="4" w:space="0" w:color="000000"/>
              <w:left w:val="single" w:sz="4" w:space="0" w:color="000000"/>
              <w:bottom w:val="single" w:sz="4" w:space="0" w:color="000000"/>
            </w:tcBorders>
            <w:shd w:val="clear" w:color="auto" w:fill="auto"/>
          </w:tcPr>
          <w:p w14:paraId="3632389A" w14:textId="77777777" w:rsidR="002A40D2" w:rsidRPr="00C12449" w:rsidRDefault="008608C4" w:rsidP="00FF7D22">
            <w:pPr>
              <w:widowControl w:val="0"/>
              <w:suppressAutoHyphens/>
              <w:snapToGrid w:val="0"/>
              <w:spacing w:after="0" w:line="360" w:lineRule="auto"/>
              <w:jc w:val="both"/>
              <w:rPr>
                <w:rFonts w:ascii="Book Antiqua" w:eastAsia="Lucida Sans Unicode" w:hAnsi="Book Antiqua" w:cs="Arial"/>
                <w:b/>
                <w:kern w:val="1"/>
                <w:lang w:val="en-US" w:eastAsia="hi-IN" w:bidi="hi-IN"/>
              </w:rPr>
            </w:pPr>
            <w:r w:rsidRPr="00C12449">
              <w:rPr>
                <w:rFonts w:ascii="Book Antiqua" w:eastAsia="Lucida Sans Unicode" w:hAnsi="Book Antiqua" w:cs="Arial"/>
                <w:b/>
                <w:kern w:val="1"/>
                <w:lang w:val="en-US" w:eastAsia="hi-IN" w:bidi="hi-IN"/>
              </w:rPr>
              <w:t>Etiology</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3FB23740" w14:textId="77777777" w:rsidR="002A40D2" w:rsidRPr="00C12449" w:rsidRDefault="002A40D2" w:rsidP="00FF7D22">
            <w:pPr>
              <w:widowControl w:val="0"/>
              <w:suppressAutoHyphens/>
              <w:snapToGrid w:val="0"/>
              <w:spacing w:after="0" w:line="360" w:lineRule="auto"/>
              <w:jc w:val="both"/>
              <w:rPr>
                <w:rFonts w:ascii="Book Antiqua" w:eastAsia="Lucida Sans Unicode" w:hAnsi="Book Antiqua" w:cs="Arial"/>
                <w:kern w:val="1"/>
                <w:lang w:val="en-US" w:eastAsia="hi-IN" w:bidi="hi-IN"/>
              </w:rPr>
            </w:pPr>
          </w:p>
        </w:tc>
      </w:tr>
      <w:tr w:rsidR="00C12449" w:rsidRPr="00C12449" w14:paraId="5AC5783C" w14:textId="77777777">
        <w:trPr>
          <w:jc w:val="center"/>
        </w:trPr>
        <w:tc>
          <w:tcPr>
            <w:tcW w:w="0" w:type="auto"/>
            <w:vMerge w:val="restart"/>
            <w:tcBorders>
              <w:top w:val="single" w:sz="4" w:space="0" w:color="000000"/>
              <w:left w:val="single" w:sz="4" w:space="0" w:color="000000"/>
              <w:bottom w:val="single" w:sz="4" w:space="0" w:color="000000"/>
            </w:tcBorders>
            <w:shd w:val="clear" w:color="auto" w:fill="auto"/>
          </w:tcPr>
          <w:p w14:paraId="62ED7DE6" w14:textId="77777777" w:rsidR="002A40D2" w:rsidRPr="00C12449" w:rsidRDefault="002A40D2" w:rsidP="00FF7D22">
            <w:pPr>
              <w:widowControl w:val="0"/>
              <w:suppressAutoHyphens/>
              <w:snapToGrid w:val="0"/>
              <w:spacing w:after="0" w:line="360" w:lineRule="auto"/>
              <w:jc w:val="both"/>
              <w:rPr>
                <w:rFonts w:ascii="Book Antiqua" w:eastAsia="Lucida Sans Unicode" w:hAnsi="Book Antiqua" w:cs="Arial"/>
                <w:kern w:val="1"/>
                <w:lang w:val="en-US" w:eastAsia="hi-IN" w:bidi="hi-IN"/>
              </w:rPr>
            </w:pPr>
          </w:p>
        </w:tc>
        <w:tc>
          <w:tcPr>
            <w:tcW w:w="0" w:type="auto"/>
            <w:tcBorders>
              <w:top w:val="single" w:sz="4" w:space="0" w:color="000000"/>
              <w:left w:val="single" w:sz="4" w:space="0" w:color="000000"/>
              <w:bottom w:val="single" w:sz="4" w:space="0" w:color="000000"/>
            </w:tcBorders>
            <w:shd w:val="clear" w:color="auto" w:fill="auto"/>
          </w:tcPr>
          <w:p w14:paraId="4C03D930" w14:textId="77777777" w:rsidR="002A40D2" w:rsidRPr="00C12449" w:rsidRDefault="008608C4" w:rsidP="00FF7D22">
            <w:pPr>
              <w:widowControl w:val="0"/>
              <w:suppressAutoHyphens/>
              <w:snapToGrid w:val="0"/>
              <w:spacing w:after="0" w:line="360" w:lineRule="auto"/>
              <w:jc w:val="both"/>
              <w:rPr>
                <w:rFonts w:ascii="Book Antiqua" w:eastAsia="Lucida Sans Unicode" w:hAnsi="Book Antiqua" w:cs="Arial"/>
                <w:kern w:val="1"/>
                <w:lang w:val="en-US" w:eastAsia="hi-IN" w:bidi="hi-IN"/>
              </w:rPr>
            </w:pPr>
            <w:r w:rsidRPr="00C12449">
              <w:rPr>
                <w:rFonts w:ascii="Book Antiqua" w:eastAsia="Lucida Sans Unicode" w:hAnsi="Book Antiqua" w:cs="Arial"/>
                <w:kern w:val="1"/>
                <w:lang w:val="en-US" w:eastAsia="hi-IN" w:bidi="hi-IN"/>
              </w:rPr>
              <w:t>HCV</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4AAFF136" w14:textId="77777777" w:rsidR="002A40D2" w:rsidRPr="00C12449" w:rsidRDefault="008608C4" w:rsidP="00FF7D22">
            <w:pPr>
              <w:widowControl w:val="0"/>
              <w:suppressAutoHyphens/>
              <w:snapToGrid w:val="0"/>
              <w:spacing w:after="0" w:line="360" w:lineRule="auto"/>
              <w:jc w:val="both"/>
              <w:rPr>
                <w:rFonts w:ascii="Book Antiqua" w:eastAsia="Lucida Sans Unicode" w:hAnsi="Book Antiqua" w:cs="Arial"/>
                <w:kern w:val="1"/>
                <w:lang w:val="en-US" w:eastAsia="hi-IN" w:bidi="hi-IN"/>
              </w:rPr>
            </w:pPr>
            <w:r w:rsidRPr="00C12449">
              <w:rPr>
                <w:rFonts w:ascii="Book Antiqua" w:eastAsia="Lucida Sans Unicode" w:hAnsi="Book Antiqua" w:cs="Arial"/>
                <w:kern w:val="1"/>
                <w:lang w:val="en-US" w:eastAsia="hi-IN" w:bidi="hi-IN"/>
              </w:rPr>
              <w:t>23 (69.6%)</w:t>
            </w:r>
          </w:p>
        </w:tc>
      </w:tr>
      <w:tr w:rsidR="00C12449" w:rsidRPr="00C12449" w14:paraId="0C6BCB98" w14:textId="77777777">
        <w:trPr>
          <w:jc w:val="center"/>
        </w:trPr>
        <w:tc>
          <w:tcPr>
            <w:tcW w:w="0" w:type="auto"/>
            <w:vMerge/>
            <w:tcBorders>
              <w:top w:val="single" w:sz="4" w:space="0" w:color="000000"/>
              <w:left w:val="single" w:sz="4" w:space="0" w:color="000000"/>
              <w:bottom w:val="single" w:sz="4" w:space="0" w:color="000000"/>
            </w:tcBorders>
            <w:shd w:val="clear" w:color="auto" w:fill="auto"/>
          </w:tcPr>
          <w:p w14:paraId="64A28AE8" w14:textId="77777777" w:rsidR="002A40D2" w:rsidRPr="00C12449" w:rsidRDefault="002A40D2" w:rsidP="00FF7D22">
            <w:pPr>
              <w:widowControl w:val="0"/>
              <w:suppressAutoHyphens/>
              <w:snapToGrid w:val="0"/>
              <w:spacing w:after="0" w:line="360" w:lineRule="auto"/>
              <w:jc w:val="both"/>
              <w:rPr>
                <w:rFonts w:ascii="Book Antiqua" w:eastAsia="Lucida Sans Unicode" w:hAnsi="Book Antiqua" w:cs="Arial"/>
                <w:kern w:val="1"/>
                <w:lang w:val="en-US" w:eastAsia="hi-IN" w:bidi="hi-IN"/>
              </w:rPr>
            </w:pPr>
          </w:p>
        </w:tc>
        <w:tc>
          <w:tcPr>
            <w:tcW w:w="0" w:type="auto"/>
            <w:tcBorders>
              <w:top w:val="single" w:sz="4" w:space="0" w:color="000000"/>
              <w:left w:val="single" w:sz="4" w:space="0" w:color="000000"/>
              <w:bottom w:val="single" w:sz="4" w:space="0" w:color="000000"/>
            </w:tcBorders>
            <w:shd w:val="clear" w:color="auto" w:fill="auto"/>
          </w:tcPr>
          <w:p w14:paraId="4AB7E2D0" w14:textId="77777777" w:rsidR="002A40D2" w:rsidRPr="00C12449" w:rsidRDefault="008608C4" w:rsidP="00FF7D22">
            <w:pPr>
              <w:widowControl w:val="0"/>
              <w:suppressAutoHyphens/>
              <w:snapToGrid w:val="0"/>
              <w:spacing w:after="0" w:line="360" w:lineRule="auto"/>
              <w:jc w:val="both"/>
              <w:rPr>
                <w:rFonts w:ascii="Book Antiqua" w:eastAsia="Lucida Sans Unicode" w:hAnsi="Book Antiqua" w:cs="Arial"/>
                <w:kern w:val="1"/>
                <w:lang w:val="en-US" w:eastAsia="hi-IN" w:bidi="hi-IN"/>
              </w:rPr>
            </w:pPr>
            <w:r w:rsidRPr="00C12449">
              <w:rPr>
                <w:rFonts w:ascii="Book Antiqua" w:eastAsia="Lucida Sans Unicode" w:hAnsi="Book Antiqua" w:cs="Arial"/>
                <w:kern w:val="1"/>
                <w:lang w:val="en-US" w:eastAsia="hi-IN" w:bidi="hi-IN"/>
              </w:rPr>
              <w:t>Alcohol</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0B851B0F" w14:textId="77777777" w:rsidR="002A40D2" w:rsidRPr="00C12449" w:rsidRDefault="008608C4" w:rsidP="00FF7D22">
            <w:pPr>
              <w:widowControl w:val="0"/>
              <w:suppressAutoHyphens/>
              <w:snapToGrid w:val="0"/>
              <w:spacing w:after="0" w:line="360" w:lineRule="auto"/>
              <w:jc w:val="both"/>
              <w:rPr>
                <w:rFonts w:ascii="Book Antiqua" w:eastAsia="Lucida Sans Unicode" w:hAnsi="Book Antiqua" w:cs="Arial"/>
                <w:kern w:val="1"/>
                <w:lang w:val="en-US" w:eastAsia="hi-IN" w:bidi="hi-IN"/>
              </w:rPr>
            </w:pPr>
            <w:r w:rsidRPr="00C12449">
              <w:rPr>
                <w:rFonts w:ascii="Book Antiqua" w:eastAsia="Lucida Sans Unicode" w:hAnsi="Book Antiqua" w:cs="Arial"/>
                <w:kern w:val="1"/>
                <w:lang w:val="en-US" w:eastAsia="hi-IN" w:bidi="hi-IN"/>
              </w:rPr>
              <w:t>5 (15.2%)</w:t>
            </w:r>
          </w:p>
        </w:tc>
      </w:tr>
      <w:tr w:rsidR="00C12449" w:rsidRPr="00C12449" w14:paraId="628082C9" w14:textId="77777777">
        <w:trPr>
          <w:jc w:val="center"/>
        </w:trPr>
        <w:tc>
          <w:tcPr>
            <w:tcW w:w="0" w:type="auto"/>
            <w:vMerge/>
            <w:tcBorders>
              <w:top w:val="single" w:sz="4" w:space="0" w:color="000000"/>
              <w:left w:val="single" w:sz="4" w:space="0" w:color="000000"/>
              <w:bottom w:val="single" w:sz="4" w:space="0" w:color="000000"/>
            </w:tcBorders>
            <w:shd w:val="clear" w:color="auto" w:fill="auto"/>
          </w:tcPr>
          <w:p w14:paraId="1E6E4217" w14:textId="77777777" w:rsidR="002A40D2" w:rsidRPr="00C12449" w:rsidRDefault="002A40D2" w:rsidP="00FF7D22">
            <w:pPr>
              <w:widowControl w:val="0"/>
              <w:suppressAutoHyphens/>
              <w:snapToGrid w:val="0"/>
              <w:spacing w:after="0" w:line="360" w:lineRule="auto"/>
              <w:jc w:val="both"/>
              <w:rPr>
                <w:rFonts w:ascii="Book Antiqua" w:eastAsia="Lucida Sans Unicode" w:hAnsi="Book Antiqua" w:cs="Arial"/>
                <w:kern w:val="1"/>
                <w:lang w:val="en-US" w:eastAsia="hi-IN" w:bidi="hi-IN"/>
              </w:rPr>
            </w:pPr>
          </w:p>
        </w:tc>
        <w:tc>
          <w:tcPr>
            <w:tcW w:w="0" w:type="auto"/>
            <w:tcBorders>
              <w:top w:val="single" w:sz="4" w:space="0" w:color="000000"/>
              <w:left w:val="single" w:sz="4" w:space="0" w:color="000000"/>
              <w:bottom w:val="single" w:sz="4" w:space="0" w:color="000000"/>
            </w:tcBorders>
            <w:shd w:val="clear" w:color="auto" w:fill="auto"/>
          </w:tcPr>
          <w:p w14:paraId="06EA24DB" w14:textId="77777777" w:rsidR="002A40D2" w:rsidRPr="00C12449" w:rsidRDefault="008608C4" w:rsidP="00FF7D22">
            <w:pPr>
              <w:widowControl w:val="0"/>
              <w:suppressAutoHyphens/>
              <w:snapToGrid w:val="0"/>
              <w:spacing w:after="0" w:line="360" w:lineRule="auto"/>
              <w:jc w:val="both"/>
              <w:rPr>
                <w:rFonts w:ascii="Book Antiqua" w:eastAsia="Lucida Sans Unicode" w:hAnsi="Book Antiqua" w:cs="Arial"/>
                <w:kern w:val="1"/>
                <w:lang w:val="en-US" w:eastAsia="hi-IN" w:bidi="hi-IN"/>
              </w:rPr>
            </w:pPr>
            <w:r w:rsidRPr="00C12449">
              <w:rPr>
                <w:rFonts w:ascii="Book Antiqua" w:eastAsia="Lucida Sans Unicode" w:hAnsi="Book Antiqua" w:cs="Arial"/>
                <w:kern w:val="1"/>
                <w:lang w:val="en-US" w:eastAsia="hi-IN" w:bidi="hi-IN"/>
              </w:rPr>
              <w:t>Cryptogenic</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5F949762" w14:textId="77777777" w:rsidR="002A40D2" w:rsidRPr="00C12449" w:rsidRDefault="008608C4" w:rsidP="00FF7D22">
            <w:pPr>
              <w:widowControl w:val="0"/>
              <w:suppressAutoHyphens/>
              <w:snapToGrid w:val="0"/>
              <w:spacing w:after="0" w:line="360" w:lineRule="auto"/>
              <w:jc w:val="both"/>
              <w:rPr>
                <w:rFonts w:ascii="Book Antiqua" w:eastAsia="Lucida Sans Unicode" w:hAnsi="Book Antiqua" w:cs="Arial"/>
                <w:kern w:val="1"/>
                <w:lang w:val="en-US" w:eastAsia="hi-IN" w:bidi="hi-IN"/>
              </w:rPr>
            </w:pPr>
            <w:r w:rsidRPr="00C12449">
              <w:rPr>
                <w:rFonts w:ascii="Book Antiqua" w:eastAsia="Lucida Sans Unicode" w:hAnsi="Book Antiqua" w:cs="Arial"/>
                <w:kern w:val="1"/>
                <w:lang w:val="en-US" w:eastAsia="hi-IN" w:bidi="hi-IN"/>
              </w:rPr>
              <w:t>5 (15.2%)</w:t>
            </w:r>
          </w:p>
        </w:tc>
      </w:tr>
      <w:tr w:rsidR="00C12449" w:rsidRPr="00C12449" w14:paraId="5E055C13" w14:textId="77777777">
        <w:trPr>
          <w:jc w:val="center"/>
        </w:trPr>
        <w:tc>
          <w:tcPr>
            <w:tcW w:w="0" w:type="auto"/>
            <w:gridSpan w:val="2"/>
            <w:tcBorders>
              <w:top w:val="single" w:sz="4" w:space="0" w:color="000000"/>
              <w:left w:val="single" w:sz="4" w:space="0" w:color="000000"/>
              <w:bottom w:val="single" w:sz="4" w:space="0" w:color="000000"/>
            </w:tcBorders>
            <w:shd w:val="clear" w:color="auto" w:fill="auto"/>
          </w:tcPr>
          <w:p w14:paraId="77264058" w14:textId="77777777" w:rsidR="002A40D2" w:rsidRPr="00C12449" w:rsidRDefault="008608C4" w:rsidP="00FF7D22">
            <w:pPr>
              <w:widowControl w:val="0"/>
              <w:suppressAutoHyphens/>
              <w:snapToGrid w:val="0"/>
              <w:spacing w:after="0" w:line="360" w:lineRule="auto"/>
              <w:jc w:val="both"/>
              <w:rPr>
                <w:rFonts w:ascii="Book Antiqua" w:eastAsia="Lucida Sans Unicode" w:hAnsi="Book Antiqua" w:cs="Arial"/>
                <w:b/>
                <w:kern w:val="1"/>
                <w:lang w:val="en-US" w:eastAsia="hi-IN" w:bidi="hi-IN"/>
              </w:rPr>
            </w:pPr>
            <w:r w:rsidRPr="00C12449">
              <w:rPr>
                <w:rFonts w:ascii="Book Antiqua" w:eastAsia="Lucida Sans Unicode" w:hAnsi="Book Antiqua" w:cs="Arial"/>
                <w:b/>
                <w:kern w:val="1"/>
                <w:lang w:val="en-US" w:eastAsia="hi-IN" w:bidi="hi-IN"/>
              </w:rPr>
              <w:t>Child-Pugh</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117F5C51" w14:textId="77777777" w:rsidR="002A40D2" w:rsidRPr="00C12449" w:rsidRDefault="002A40D2" w:rsidP="00FF7D22">
            <w:pPr>
              <w:widowControl w:val="0"/>
              <w:suppressAutoHyphens/>
              <w:snapToGrid w:val="0"/>
              <w:spacing w:after="0" w:line="360" w:lineRule="auto"/>
              <w:jc w:val="both"/>
              <w:rPr>
                <w:rFonts w:ascii="Book Antiqua" w:eastAsia="Lucida Sans Unicode" w:hAnsi="Book Antiqua" w:cs="Arial"/>
                <w:kern w:val="1"/>
                <w:lang w:val="en-US" w:eastAsia="hi-IN" w:bidi="hi-IN"/>
              </w:rPr>
            </w:pPr>
          </w:p>
        </w:tc>
      </w:tr>
      <w:tr w:rsidR="00C12449" w:rsidRPr="00C12449" w14:paraId="2C058A46" w14:textId="77777777">
        <w:trPr>
          <w:jc w:val="center"/>
        </w:trPr>
        <w:tc>
          <w:tcPr>
            <w:tcW w:w="0" w:type="auto"/>
            <w:vMerge w:val="restart"/>
            <w:tcBorders>
              <w:top w:val="single" w:sz="4" w:space="0" w:color="000000"/>
              <w:left w:val="single" w:sz="4" w:space="0" w:color="000000"/>
              <w:bottom w:val="single" w:sz="4" w:space="0" w:color="000000"/>
            </w:tcBorders>
            <w:shd w:val="clear" w:color="auto" w:fill="auto"/>
          </w:tcPr>
          <w:p w14:paraId="0EAA3E24" w14:textId="77777777" w:rsidR="002A40D2" w:rsidRPr="00C12449" w:rsidRDefault="002A40D2" w:rsidP="00FF7D22">
            <w:pPr>
              <w:widowControl w:val="0"/>
              <w:suppressAutoHyphens/>
              <w:snapToGrid w:val="0"/>
              <w:spacing w:after="0" w:line="360" w:lineRule="auto"/>
              <w:jc w:val="both"/>
              <w:rPr>
                <w:rFonts w:ascii="Book Antiqua" w:eastAsia="Lucida Sans Unicode" w:hAnsi="Book Antiqua" w:cs="Arial"/>
                <w:kern w:val="1"/>
                <w:lang w:val="en-US" w:eastAsia="hi-IN" w:bidi="hi-IN"/>
              </w:rPr>
            </w:pPr>
          </w:p>
        </w:tc>
        <w:tc>
          <w:tcPr>
            <w:tcW w:w="0" w:type="auto"/>
            <w:tcBorders>
              <w:top w:val="single" w:sz="4" w:space="0" w:color="000000"/>
              <w:left w:val="single" w:sz="4" w:space="0" w:color="000000"/>
              <w:bottom w:val="single" w:sz="4" w:space="0" w:color="000000"/>
            </w:tcBorders>
            <w:shd w:val="clear" w:color="auto" w:fill="auto"/>
          </w:tcPr>
          <w:p w14:paraId="341E9A82" w14:textId="77777777" w:rsidR="002A40D2" w:rsidRPr="00C12449" w:rsidRDefault="008608C4" w:rsidP="00FF7D22">
            <w:pPr>
              <w:widowControl w:val="0"/>
              <w:suppressAutoHyphens/>
              <w:snapToGrid w:val="0"/>
              <w:spacing w:after="0" w:line="360" w:lineRule="auto"/>
              <w:jc w:val="both"/>
              <w:rPr>
                <w:rFonts w:ascii="Book Antiqua" w:eastAsia="Lucida Sans Unicode" w:hAnsi="Book Antiqua" w:cs="Arial"/>
                <w:kern w:val="1"/>
                <w:lang w:val="en-US" w:eastAsia="hi-IN" w:bidi="hi-IN"/>
              </w:rPr>
            </w:pPr>
            <w:r w:rsidRPr="00C12449">
              <w:rPr>
                <w:rFonts w:ascii="Book Antiqua" w:eastAsia="Lucida Sans Unicode" w:hAnsi="Book Antiqua" w:cs="Arial"/>
                <w:kern w:val="1"/>
                <w:lang w:val="en-US" w:eastAsia="hi-IN" w:bidi="hi-IN"/>
              </w:rPr>
              <w:t>B</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151A463F" w14:textId="77777777" w:rsidR="002A40D2" w:rsidRPr="00C12449" w:rsidRDefault="008608C4" w:rsidP="00FF7D22">
            <w:pPr>
              <w:widowControl w:val="0"/>
              <w:suppressAutoHyphens/>
              <w:snapToGrid w:val="0"/>
              <w:spacing w:after="0" w:line="360" w:lineRule="auto"/>
              <w:jc w:val="both"/>
              <w:rPr>
                <w:rFonts w:ascii="Book Antiqua" w:eastAsia="Lucida Sans Unicode" w:hAnsi="Book Antiqua" w:cs="Arial"/>
                <w:kern w:val="1"/>
                <w:lang w:val="en-US" w:eastAsia="hi-IN" w:bidi="hi-IN"/>
              </w:rPr>
            </w:pPr>
            <w:r w:rsidRPr="00C12449">
              <w:rPr>
                <w:rFonts w:ascii="Book Antiqua" w:eastAsia="Lucida Sans Unicode" w:hAnsi="Book Antiqua" w:cs="Arial"/>
                <w:kern w:val="1"/>
                <w:lang w:val="en-US" w:eastAsia="hi-IN" w:bidi="hi-IN"/>
              </w:rPr>
              <w:t>18 (54.5%)</w:t>
            </w:r>
          </w:p>
        </w:tc>
      </w:tr>
      <w:tr w:rsidR="00C12449" w:rsidRPr="00C12449" w14:paraId="350C3BA5" w14:textId="77777777">
        <w:trPr>
          <w:jc w:val="center"/>
        </w:trPr>
        <w:tc>
          <w:tcPr>
            <w:tcW w:w="0" w:type="auto"/>
            <w:vMerge/>
            <w:tcBorders>
              <w:top w:val="single" w:sz="4" w:space="0" w:color="000000"/>
              <w:left w:val="single" w:sz="4" w:space="0" w:color="000000"/>
              <w:bottom w:val="single" w:sz="4" w:space="0" w:color="000000"/>
            </w:tcBorders>
            <w:shd w:val="clear" w:color="auto" w:fill="auto"/>
          </w:tcPr>
          <w:p w14:paraId="6B96596C" w14:textId="77777777" w:rsidR="002A40D2" w:rsidRPr="00C12449" w:rsidRDefault="002A40D2" w:rsidP="00FF7D22">
            <w:pPr>
              <w:widowControl w:val="0"/>
              <w:suppressAutoHyphens/>
              <w:snapToGrid w:val="0"/>
              <w:spacing w:after="0" w:line="360" w:lineRule="auto"/>
              <w:jc w:val="both"/>
              <w:rPr>
                <w:rFonts w:ascii="Book Antiqua" w:eastAsia="Lucida Sans Unicode" w:hAnsi="Book Antiqua" w:cs="Arial"/>
                <w:kern w:val="1"/>
                <w:lang w:val="en-US" w:eastAsia="hi-IN" w:bidi="hi-IN"/>
              </w:rPr>
            </w:pPr>
          </w:p>
        </w:tc>
        <w:tc>
          <w:tcPr>
            <w:tcW w:w="0" w:type="auto"/>
            <w:tcBorders>
              <w:top w:val="single" w:sz="4" w:space="0" w:color="000000"/>
              <w:left w:val="single" w:sz="4" w:space="0" w:color="000000"/>
              <w:bottom w:val="single" w:sz="4" w:space="0" w:color="000000"/>
            </w:tcBorders>
            <w:shd w:val="clear" w:color="auto" w:fill="auto"/>
          </w:tcPr>
          <w:p w14:paraId="01F174B5" w14:textId="77777777" w:rsidR="002A40D2" w:rsidRPr="00C12449" w:rsidRDefault="008608C4" w:rsidP="00FF7D22">
            <w:pPr>
              <w:widowControl w:val="0"/>
              <w:suppressAutoHyphens/>
              <w:snapToGrid w:val="0"/>
              <w:spacing w:after="0" w:line="360" w:lineRule="auto"/>
              <w:jc w:val="both"/>
              <w:rPr>
                <w:rFonts w:ascii="Book Antiqua" w:eastAsia="Lucida Sans Unicode" w:hAnsi="Book Antiqua" w:cs="Arial"/>
                <w:kern w:val="1"/>
                <w:lang w:val="en-US" w:eastAsia="hi-IN" w:bidi="hi-IN"/>
              </w:rPr>
            </w:pPr>
            <w:r w:rsidRPr="00C12449">
              <w:rPr>
                <w:rFonts w:ascii="Book Antiqua" w:eastAsia="Lucida Sans Unicode" w:hAnsi="Book Antiqua" w:cs="Arial"/>
                <w:kern w:val="1"/>
                <w:lang w:val="en-US" w:eastAsia="hi-IN" w:bidi="hi-IN"/>
              </w:rPr>
              <w:t>C</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2716E998" w14:textId="77777777" w:rsidR="002A40D2" w:rsidRPr="00C12449" w:rsidRDefault="008608C4" w:rsidP="00FF7D22">
            <w:pPr>
              <w:widowControl w:val="0"/>
              <w:suppressAutoHyphens/>
              <w:snapToGrid w:val="0"/>
              <w:spacing w:after="0" w:line="360" w:lineRule="auto"/>
              <w:jc w:val="both"/>
              <w:rPr>
                <w:rFonts w:ascii="Book Antiqua" w:eastAsia="Lucida Sans Unicode" w:hAnsi="Book Antiqua" w:cs="Arial"/>
                <w:kern w:val="1"/>
                <w:lang w:val="en-US" w:eastAsia="hi-IN" w:bidi="hi-IN"/>
              </w:rPr>
            </w:pPr>
            <w:r w:rsidRPr="00C12449">
              <w:rPr>
                <w:rFonts w:ascii="Book Antiqua" w:eastAsia="Lucida Sans Unicode" w:hAnsi="Book Antiqua" w:cs="Arial"/>
                <w:kern w:val="1"/>
                <w:lang w:val="en-US" w:eastAsia="hi-IN" w:bidi="hi-IN"/>
              </w:rPr>
              <w:t>15 (45.5%)</w:t>
            </w:r>
          </w:p>
        </w:tc>
      </w:tr>
      <w:tr w:rsidR="00C12449" w:rsidRPr="00C12449" w14:paraId="5C84C224" w14:textId="77777777">
        <w:trPr>
          <w:jc w:val="center"/>
        </w:trPr>
        <w:tc>
          <w:tcPr>
            <w:tcW w:w="0" w:type="auto"/>
            <w:gridSpan w:val="2"/>
            <w:tcBorders>
              <w:top w:val="single" w:sz="4" w:space="0" w:color="000000"/>
              <w:left w:val="single" w:sz="4" w:space="0" w:color="000000"/>
              <w:bottom w:val="single" w:sz="4" w:space="0" w:color="000000"/>
            </w:tcBorders>
            <w:shd w:val="clear" w:color="auto" w:fill="auto"/>
          </w:tcPr>
          <w:p w14:paraId="3159081A" w14:textId="77777777" w:rsidR="002A40D2" w:rsidRPr="00C12449" w:rsidRDefault="008608C4" w:rsidP="00FF7D22">
            <w:pPr>
              <w:widowControl w:val="0"/>
              <w:suppressAutoHyphens/>
              <w:snapToGrid w:val="0"/>
              <w:spacing w:after="0" w:line="360" w:lineRule="auto"/>
              <w:jc w:val="both"/>
              <w:rPr>
                <w:rFonts w:ascii="Book Antiqua" w:eastAsia="Lucida Sans Unicode" w:hAnsi="Book Antiqua" w:cs="Arial"/>
                <w:b/>
                <w:kern w:val="1"/>
                <w:lang w:val="en-US" w:eastAsia="hi-IN" w:bidi="hi-IN"/>
              </w:rPr>
            </w:pPr>
            <w:r w:rsidRPr="00C12449">
              <w:rPr>
                <w:rFonts w:ascii="Book Antiqua" w:eastAsia="Lucida Sans Unicode" w:hAnsi="Book Antiqua" w:cs="Arial"/>
                <w:b/>
                <w:kern w:val="1"/>
                <w:lang w:val="en-US" w:eastAsia="hi-IN" w:bidi="hi-IN"/>
              </w:rPr>
              <w:t xml:space="preserve">Esophageal </w:t>
            </w:r>
            <w:proofErr w:type="spellStart"/>
            <w:r w:rsidRPr="00C12449">
              <w:rPr>
                <w:rFonts w:ascii="Book Antiqua" w:eastAsia="Lucida Sans Unicode" w:hAnsi="Book Antiqua" w:cs="Arial"/>
                <w:b/>
                <w:kern w:val="1"/>
                <w:lang w:val="en-US" w:eastAsia="hi-IN" w:bidi="hi-IN"/>
              </w:rPr>
              <w:t>Varices</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3F989B25" w14:textId="77777777" w:rsidR="002A40D2" w:rsidRPr="00C12449" w:rsidRDefault="002A40D2" w:rsidP="00FF7D22">
            <w:pPr>
              <w:widowControl w:val="0"/>
              <w:suppressAutoHyphens/>
              <w:snapToGrid w:val="0"/>
              <w:spacing w:after="0" w:line="360" w:lineRule="auto"/>
              <w:jc w:val="both"/>
              <w:rPr>
                <w:rFonts w:ascii="Book Antiqua" w:eastAsia="Lucida Sans Unicode" w:hAnsi="Book Antiqua" w:cs="Arial"/>
                <w:kern w:val="1"/>
                <w:lang w:val="en-US" w:eastAsia="hi-IN" w:bidi="hi-IN"/>
              </w:rPr>
            </w:pPr>
          </w:p>
        </w:tc>
      </w:tr>
      <w:tr w:rsidR="00C12449" w:rsidRPr="00C12449" w14:paraId="4475D87C" w14:textId="77777777">
        <w:trPr>
          <w:jc w:val="center"/>
        </w:trPr>
        <w:tc>
          <w:tcPr>
            <w:tcW w:w="0" w:type="auto"/>
            <w:vMerge w:val="restart"/>
            <w:tcBorders>
              <w:top w:val="single" w:sz="4" w:space="0" w:color="000000"/>
              <w:left w:val="single" w:sz="4" w:space="0" w:color="000000"/>
              <w:bottom w:val="single" w:sz="4" w:space="0" w:color="000000"/>
            </w:tcBorders>
            <w:shd w:val="clear" w:color="auto" w:fill="auto"/>
          </w:tcPr>
          <w:p w14:paraId="6C18C7E7" w14:textId="77777777" w:rsidR="002A40D2" w:rsidRPr="00C12449" w:rsidRDefault="008608C4" w:rsidP="00FF7D22">
            <w:pPr>
              <w:widowControl w:val="0"/>
              <w:suppressAutoHyphens/>
              <w:snapToGrid w:val="0"/>
              <w:spacing w:after="0" w:line="360" w:lineRule="auto"/>
              <w:jc w:val="both"/>
              <w:rPr>
                <w:rFonts w:ascii="Book Antiqua" w:eastAsia="Lucida Sans Unicode" w:hAnsi="Book Antiqua" w:cs="Arial"/>
                <w:b/>
                <w:kern w:val="1"/>
                <w:lang w:val="en-US" w:eastAsia="hi-IN" w:bidi="hi-IN"/>
              </w:rPr>
            </w:pPr>
            <w:r w:rsidRPr="00C12449">
              <w:rPr>
                <w:rFonts w:ascii="Book Antiqua" w:eastAsia="Lucida Sans Unicode" w:hAnsi="Book Antiqua" w:cs="Arial"/>
                <w:b/>
                <w:kern w:val="1"/>
                <w:lang w:val="en-US" w:eastAsia="hi-IN" w:bidi="hi-IN"/>
              </w:rPr>
              <w:t xml:space="preserve"> </w:t>
            </w:r>
          </w:p>
        </w:tc>
        <w:tc>
          <w:tcPr>
            <w:tcW w:w="0" w:type="auto"/>
            <w:tcBorders>
              <w:top w:val="single" w:sz="4" w:space="0" w:color="000000"/>
              <w:left w:val="single" w:sz="4" w:space="0" w:color="000000"/>
              <w:bottom w:val="single" w:sz="4" w:space="0" w:color="000000"/>
            </w:tcBorders>
            <w:shd w:val="clear" w:color="auto" w:fill="auto"/>
          </w:tcPr>
          <w:p w14:paraId="0DB9C72E" w14:textId="77777777" w:rsidR="002A40D2" w:rsidRPr="00C12449" w:rsidRDefault="008608C4" w:rsidP="00FF7D22">
            <w:pPr>
              <w:widowControl w:val="0"/>
              <w:suppressAutoHyphens/>
              <w:snapToGrid w:val="0"/>
              <w:spacing w:after="0" w:line="360" w:lineRule="auto"/>
              <w:jc w:val="both"/>
              <w:rPr>
                <w:rFonts w:ascii="Book Antiqua" w:eastAsia="Lucida Sans Unicode" w:hAnsi="Book Antiqua" w:cs="Arial"/>
                <w:kern w:val="1"/>
                <w:lang w:val="en-US" w:eastAsia="hi-IN" w:bidi="hi-IN"/>
              </w:rPr>
            </w:pPr>
            <w:r w:rsidRPr="00C12449">
              <w:rPr>
                <w:rFonts w:ascii="Book Antiqua" w:eastAsia="Lucida Sans Unicode" w:hAnsi="Book Antiqua" w:cs="Arial"/>
                <w:kern w:val="1"/>
                <w:lang w:val="en-US" w:eastAsia="hi-IN" w:bidi="hi-IN"/>
              </w:rPr>
              <w:t>Absent</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2B1AF6AB" w14:textId="77777777" w:rsidR="002A40D2" w:rsidRPr="00C12449" w:rsidRDefault="008608C4" w:rsidP="00FF7D22">
            <w:pPr>
              <w:widowControl w:val="0"/>
              <w:suppressAutoHyphens/>
              <w:snapToGrid w:val="0"/>
              <w:spacing w:after="0" w:line="360" w:lineRule="auto"/>
              <w:jc w:val="both"/>
              <w:rPr>
                <w:rFonts w:ascii="Book Antiqua" w:eastAsia="Lucida Sans Unicode" w:hAnsi="Book Antiqua" w:cs="Arial"/>
                <w:kern w:val="1"/>
                <w:lang w:val="en-US" w:eastAsia="hi-IN" w:bidi="hi-IN"/>
              </w:rPr>
            </w:pPr>
            <w:r w:rsidRPr="00C12449">
              <w:rPr>
                <w:rFonts w:ascii="Book Antiqua" w:eastAsia="Lucida Sans Unicode" w:hAnsi="Book Antiqua" w:cs="Arial"/>
                <w:kern w:val="1"/>
                <w:lang w:val="en-US" w:eastAsia="hi-IN" w:bidi="hi-IN"/>
              </w:rPr>
              <w:t>4 (14.3%)</w:t>
            </w:r>
          </w:p>
        </w:tc>
      </w:tr>
      <w:tr w:rsidR="00C12449" w:rsidRPr="00C12449" w14:paraId="26937C1E" w14:textId="77777777">
        <w:trPr>
          <w:jc w:val="center"/>
        </w:trPr>
        <w:tc>
          <w:tcPr>
            <w:tcW w:w="0" w:type="auto"/>
            <w:vMerge/>
            <w:tcBorders>
              <w:top w:val="single" w:sz="4" w:space="0" w:color="000000"/>
              <w:left w:val="single" w:sz="4" w:space="0" w:color="000000"/>
              <w:bottom w:val="single" w:sz="4" w:space="0" w:color="000000"/>
            </w:tcBorders>
            <w:shd w:val="clear" w:color="auto" w:fill="auto"/>
          </w:tcPr>
          <w:p w14:paraId="77FEE921" w14:textId="77777777" w:rsidR="002A40D2" w:rsidRPr="00C12449" w:rsidRDefault="002A40D2" w:rsidP="00FF7D22">
            <w:pPr>
              <w:widowControl w:val="0"/>
              <w:suppressAutoHyphens/>
              <w:snapToGrid w:val="0"/>
              <w:spacing w:after="0" w:line="360" w:lineRule="auto"/>
              <w:jc w:val="both"/>
              <w:rPr>
                <w:rFonts w:ascii="Book Antiqua" w:eastAsia="Lucida Sans Unicode" w:hAnsi="Book Antiqua" w:cs="Arial"/>
                <w:kern w:val="1"/>
                <w:lang w:val="en-US" w:eastAsia="hi-IN" w:bidi="hi-IN"/>
              </w:rPr>
            </w:pPr>
          </w:p>
        </w:tc>
        <w:tc>
          <w:tcPr>
            <w:tcW w:w="0" w:type="auto"/>
            <w:tcBorders>
              <w:top w:val="single" w:sz="4" w:space="0" w:color="000000"/>
              <w:left w:val="single" w:sz="4" w:space="0" w:color="000000"/>
              <w:bottom w:val="single" w:sz="4" w:space="0" w:color="000000"/>
            </w:tcBorders>
            <w:shd w:val="clear" w:color="auto" w:fill="auto"/>
          </w:tcPr>
          <w:p w14:paraId="0942A043" w14:textId="77777777" w:rsidR="002A40D2" w:rsidRPr="00C12449" w:rsidRDefault="008608C4" w:rsidP="00FF7D22">
            <w:pPr>
              <w:widowControl w:val="0"/>
              <w:suppressAutoHyphens/>
              <w:snapToGrid w:val="0"/>
              <w:spacing w:after="0" w:line="360" w:lineRule="auto"/>
              <w:jc w:val="both"/>
              <w:rPr>
                <w:rFonts w:ascii="Book Antiqua" w:eastAsia="Lucida Sans Unicode" w:hAnsi="Book Antiqua" w:cs="Arial"/>
                <w:kern w:val="1"/>
                <w:lang w:val="en-US" w:eastAsia="hi-IN" w:bidi="hi-IN"/>
              </w:rPr>
            </w:pPr>
            <w:r w:rsidRPr="00C12449">
              <w:rPr>
                <w:rFonts w:ascii="Book Antiqua" w:eastAsia="Lucida Sans Unicode" w:hAnsi="Book Antiqua" w:cs="Arial"/>
                <w:kern w:val="1"/>
                <w:lang w:val="en-US" w:eastAsia="hi-IN" w:bidi="hi-IN"/>
              </w:rPr>
              <w:t>F1</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5C0AD4D3" w14:textId="77777777" w:rsidR="002A40D2" w:rsidRPr="00C12449" w:rsidRDefault="008608C4" w:rsidP="00FF7D22">
            <w:pPr>
              <w:widowControl w:val="0"/>
              <w:suppressAutoHyphens/>
              <w:snapToGrid w:val="0"/>
              <w:spacing w:after="0" w:line="360" w:lineRule="auto"/>
              <w:jc w:val="both"/>
              <w:rPr>
                <w:rFonts w:ascii="Book Antiqua" w:eastAsia="Lucida Sans Unicode" w:hAnsi="Book Antiqua" w:cs="Arial"/>
                <w:kern w:val="1"/>
                <w:lang w:val="en-US" w:eastAsia="hi-IN" w:bidi="hi-IN"/>
              </w:rPr>
            </w:pPr>
            <w:r w:rsidRPr="00C12449">
              <w:rPr>
                <w:rFonts w:ascii="Book Antiqua" w:eastAsia="Lucida Sans Unicode" w:hAnsi="Book Antiqua" w:cs="Arial"/>
                <w:kern w:val="1"/>
                <w:lang w:val="en-US" w:eastAsia="hi-IN" w:bidi="hi-IN"/>
              </w:rPr>
              <w:t>17(60.7%)</w:t>
            </w:r>
          </w:p>
        </w:tc>
      </w:tr>
      <w:tr w:rsidR="00C12449" w:rsidRPr="00C12449" w14:paraId="736F85B8" w14:textId="77777777">
        <w:trPr>
          <w:jc w:val="center"/>
        </w:trPr>
        <w:tc>
          <w:tcPr>
            <w:tcW w:w="0" w:type="auto"/>
            <w:vMerge/>
            <w:tcBorders>
              <w:top w:val="single" w:sz="4" w:space="0" w:color="000000"/>
              <w:left w:val="single" w:sz="4" w:space="0" w:color="000000"/>
              <w:bottom w:val="single" w:sz="4" w:space="0" w:color="000000"/>
            </w:tcBorders>
            <w:shd w:val="clear" w:color="auto" w:fill="auto"/>
          </w:tcPr>
          <w:p w14:paraId="030D6019" w14:textId="77777777" w:rsidR="002A40D2" w:rsidRPr="00C12449" w:rsidRDefault="002A40D2" w:rsidP="00FF7D22">
            <w:pPr>
              <w:widowControl w:val="0"/>
              <w:suppressAutoHyphens/>
              <w:snapToGrid w:val="0"/>
              <w:spacing w:after="0" w:line="360" w:lineRule="auto"/>
              <w:jc w:val="both"/>
              <w:rPr>
                <w:rFonts w:ascii="Book Antiqua" w:eastAsia="Lucida Sans Unicode" w:hAnsi="Book Antiqua" w:cs="Arial"/>
                <w:kern w:val="1"/>
                <w:lang w:val="en-US" w:eastAsia="hi-IN" w:bidi="hi-IN"/>
              </w:rPr>
            </w:pPr>
          </w:p>
        </w:tc>
        <w:tc>
          <w:tcPr>
            <w:tcW w:w="0" w:type="auto"/>
            <w:tcBorders>
              <w:top w:val="single" w:sz="4" w:space="0" w:color="000000"/>
              <w:left w:val="single" w:sz="4" w:space="0" w:color="000000"/>
              <w:bottom w:val="single" w:sz="4" w:space="0" w:color="000000"/>
            </w:tcBorders>
            <w:shd w:val="clear" w:color="auto" w:fill="auto"/>
          </w:tcPr>
          <w:p w14:paraId="332C405A" w14:textId="69E6BF1B" w:rsidR="002A40D2" w:rsidRPr="00C12449" w:rsidRDefault="008608C4" w:rsidP="00FF7D22">
            <w:pPr>
              <w:widowControl w:val="0"/>
              <w:suppressAutoHyphens/>
              <w:snapToGrid w:val="0"/>
              <w:spacing w:after="0" w:line="360" w:lineRule="auto"/>
              <w:jc w:val="both"/>
              <w:rPr>
                <w:rFonts w:ascii="Book Antiqua" w:eastAsia="Lucida Sans Unicode" w:hAnsi="Book Antiqua" w:cs="Arial"/>
                <w:kern w:val="1"/>
                <w:lang w:val="en-US" w:eastAsia="hi-IN" w:bidi="hi-IN"/>
              </w:rPr>
            </w:pPr>
            <w:r w:rsidRPr="00C12449">
              <w:rPr>
                <w:rFonts w:ascii="Book Antiqua" w:eastAsia="Lucida Sans Unicode" w:hAnsi="Book Antiqua" w:cs="Arial"/>
                <w:kern w:val="1"/>
                <w:lang w:val="en-US" w:eastAsia="hi-IN" w:bidi="hi-IN"/>
              </w:rPr>
              <w:t>F2</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43AD890D" w14:textId="77777777" w:rsidR="002A40D2" w:rsidRPr="00C12449" w:rsidRDefault="008608C4" w:rsidP="00FF7D22">
            <w:pPr>
              <w:widowControl w:val="0"/>
              <w:suppressAutoHyphens/>
              <w:snapToGrid w:val="0"/>
              <w:spacing w:after="0" w:line="360" w:lineRule="auto"/>
              <w:jc w:val="both"/>
              <w:rPr>
                <w:rFonts w:ascii="Book Antiqua" w:eastAsia="Lucida Sans Unicode" w:hAnsi="Book Antiqua" w:cs="Arial"/>
                <w:kern w:val="1"/>
                <w:lang w:val="en-US" w:eastAsia="hi-IN" w:bidi="hi-IN"/>
              </w:rPr>
            </w:pPr>
            <w:r w:rsidRPr="00C12449">
              <w:rPr>
                <w:rFonts w:ascii="Book Antiqua" w:eastAsia="Lucida Sans Unicode" w:hAnsi="Book Antiqua" w:cs="Arial"/>
                <w:kern w:val="1"/>
                <w:lang w:val="en-US" w:eastAsia="hi-IN" w:bidi="hi-IN"/>
              </w:rPr>
              <w:t>7 (25.0%)</w:t>
            </w:r>
          </w:p>
        </w:tc>
      </w:tr>
      <w:tr w:rsidR="00C12449" w:rsidRPr="00C12449" w14:paraId="71AA135F" w14:textId="77777777">
        <w:trPr>
          <w:jc w:val="center"/>
        </w:trPr>
        <w:tc>
          <w:tcPr>
            <w:tcW w:w="0" w:type="auto"/>
            <w:gridSpan w:val="2"/>
            <w:tcBorders>
              <w:top w:val="single" w:sz="4" w:space="0" w:color="000000"/>
              <w:left w:val="single" w:sz="4" w:space="0" w:color="000000"/>
              <w:bottom w:val="single" w:sz="4" w:space="0" w:color="000000"/>
            </w:tcBorders>
            <w:shd w:val="clear" w:color="auto" w:fill="auto"/>
          </w:tcPr>
          <w:p w14:paraId="1869E76C" w14:textId="77777777" w:rsidR="002A40D2" w:rsidRPr="00C12449" w:rsidRDefault="008608C4" w:rsidP="00FF7D22">
            <w:pPr>
              <w:widowControl w:val="0"/>
              <w:suppressAutoHyphens/>
              <w:snapToGrid w:val="0"/>
              <w:spacing w:after="0" w:line="360" w:lineRule="auto"/>
              <w:jc w:val="both"/>
              <w:rPr>
                <w:rFonts w:ascii="Book Antiqua" w:eastAsia="Lucida Sans Unicode" w:hAnsi="Book Antiqua" w:cs="Arial"/>
                <w:b/>
                <w:kern w:val="1"/>
                <w:lang w:val="en-US" w:eastAsia="hi-IN" w:bidi="hi-IN"/>
              </w:rPr>
            </w:pPr>
            <w:r w:rsidRPr="00C12449">
              <w:rPr>
                <w:rFonts w:ascii="Book Antiqua" w:eastAsia="Lucida Sans Unicode" w:hAnsi="Book Antiqua" w:cs="Arial"/>
                <w:b/>
                <w:kern w:val="1"/>
                <w:lang w:val="en-US" w:eastAsia="hi-IN" w:bidi="hi-IN"/>
              </w:rPr>
              <w:t>Diabetes Mellitus</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31DFCC36" w14:textId="77777777" w:rsidR="002A40D2" w:rsidRPr="00C12449" w:rsidRDefault="008608C4" w:rsidP="00FF7D22">
            <w:pPr>
              <w:widowControl w:val="0"/>
              <w:suppressAutoHyphens/>
              <w:snapToGrid w:val="0"/>
              <w:spacing w:after="0" w:line="360" w:lineRule="auto"/>
              <w:jc w:val="both"/>
              <w:rPr>
                <w:rFonts w:ascii="Book Antiqua" w:eastAsia="Lucida Sans Unicode" w:hAnsi="Book Antiqua" w:cs="Arial"/>
                <w:kern w:val="1"/>
                <w:lang w:val="en-US" w:eastAsia="hi-IN" w:bidi="hi-IN"/>
              </w:rPr>
            </w:pPr>
            <w:r w:rsidRPr="00C12449">
              <w:rPr>
                <w:rFonts w:ascii="Book Antiqua" w:eastAsia="Lucida Sans Unicode" w:hAnsi="Book Antiqua" w:cs="Arial"/>
                <w:kern w:val="1"/>
                <w:lang w:val="en-US" w:eastAsia="hi-IN" w:bidi="hi-IN"/>
              </w:rPr>
              <w:t>13 (39.4%)</w:t>
            </w:r>
          </w:p>
        </w:tc>
      </w:tr>
      <w:tr w:rsidR="00C12449" w:rsidRPr="00C12449" w14:paraId="010186C7" w14:textId="77777777">
        <w:trPr>
          <w:jc w:val="center"/>
        </w:trPr>
        <w:tc>
          <w:tcPr>
            <w:tcW w:w="0" w:type="auto"/>
            <w:gridSpan w:val="2"/>
            <w:tcBorders>
              <w:top w:val="single" w:sz="4" w:space="0" w:color="000000"/>
              <w:left w:val="single" w:sz="4" w:space="0" w:color="000000"/>
              <w:bottom w:val="single" w:sz="4" w:space="0" w:color="000000"/>
            </w:tcBorders>
            <w:shd w:val="clear" w:color="auto" w:fill="auto"/>
          </w:tcPr>
          <w:p w14:paraId="24B628F6" w14:textId="77777777" w:rsidR="002A40D2" w:rsidRPr="00C12449" w:rsidRDefault="008608C4" w:rsidP="00FF7D22">
            <w:pPr>
              <w:widowControl w:val="0"/>
              <w:suppressAutoHyphens/>
              <w:snapToGrid w:val="0"/>
              <w:spacing w:after="0" w:line="360" w:lineRule="auto"/>
              <w:jc w:val="both"/>
              <w:rPr>
                <w:rFonts w:ascii="Book Antiqua" w:eastAsia="Lucida Sans Unicode" w:hAnsi="Book Antiqua" w:cs="Arial"/>
                <w:b/>
                <w:kern w:val="1"/>
                <w:lang w:val="en-US" w:eastAsia="hi-IN" w:bidi="hi-IN"/>
              </w:rPr>
            </w:pPr>
            <w:r w:rsidRPr="00C12449">
              <w:rPr>
                <w:rFonts w:ascii="Book Antiqua" w:eastAsia="Lucida Sans Unicode" w:hAnsi="Book Antiqua" w:cs="Arial"/>
                <w:b/>
                <w:kern w:val="1"/>
                <w:lang w:val="en-US" w:eastAsia="hi-IN" w:bidi="hi-IN"/>
              </w:rPr>
              <w:t>Hepatocellular Carcinoma</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7B4E2C2C" w14:textId="77777777" w:rsidR="002A40D2" w:rsidRPr="00C12449" w:rsidRDefault="008608C4" w:rsidP="00FF7D22">
            <w:pPr>
              <w:widowControl w:val="0"/>
              <w:suppressAutoHyphens/>
              <w:snapToGrid w:val="0"/>
              <w:spacing w:after="0" w:line="360" w:lineRule="auto"/>
              <w:jc w:val="both"/>
              <w:rPr>
                <w:rFonts w:ascii="Book Antiqua" w:eastAsia="Lucida Sans Unicode" w:hAnsi="Book Antiqua" w:cs="Arial"/>
                <w:kern w:val="1"/>
                <w:lang w:val="en-US" w:eastAsia="hi-IN" w:bidi="hi-IN"/>
              </w:rPr>
            </w:pPr>
            <w:r w:rsidRPr="00C12449">
              <w:rPr>
                <w:rFonts w:ascii="Book Antiqua" w:eastAsia="Lucida Sans Unicode" w:hAnsi="Book Antiqua" w:cs="Arial"/>
                <w:kern w:val="1"/>
                <w:lang w:val="en-US" w:eastAsia="hi-IN" w:bidi="hi-IN"/>
              </w:rPr>
              <w:t>12 (36.4%)</w:t>
            </w:r>
          </w:p>
        </w:tc>
      </w:tr>
      <w:tr w:rsidR="00C12449" w:rsidRPr="00C12449" w14:paraId="2C2E97BF" w14:textId="77777777">
        <w:trPr>
          <w:jc w:val="center"/>
        </w:trPr>
        <w:tc>
          <w:tcPr>
            <w:tcW w:w="0" w:type="auto"/>
            <w:gridSpan w:val="2"/>
            <w:tcBorders>
              <w:top w:val="single" w:sz="4" w:space="0" w:color="000000"/>
              <w:left w:val="single" w:sz="4" w:space="0" w:color="000000"/>
              <w:bottom w:val="single" w:sz="4" w:space="0" w:color="000000"/>
            </w:tcBorders>
            <w:shd w:val="clear" w:color="auto" w:fill="auto"/>
          </w:tcPr>
          <w:p w14:paraId="329C3E43" w14:textId="77777777" w:rsidR="002A40D2" w:rsidRPr="00C12449" w:rsidRDefault="008608C4" w:rsidP="00FF7D22">
            <w:pPr>
              <w:widowControl w:val="0"/>
              <w:suppressAutoHyphens/>
              <w:snapToGrid w:val="0"/>
              <w:spacing w:after="0" w:line="360" w:lineRule="auto"/>
              <w:jc w:val="both"/>
              <w:rPr>
                <w:rFonts w:ascii="Book Antiqua" w:eastAsia="Lucida Sans Unicode" w:hAnsi="Book Antiqua" w:cs="Arial"/>
                <w:b/>
                <w:kern w:val="1"/>
                <w:lang w:val="en-US" w:eastAsia="hi-IN" w:bidi="hi-IN"/>
              </w:rPr>
            </w:pPr>
            <w:r w:rsidRPr="00C12449">
              <w:rPr>
                <w:rFonts w:ascii="Book Antiqua" w:eastAsia="Lucida Sans Unicode" w:hAnsi="Book Antiqua" w:cs="Arial"/>
                <w:b/>
                <w:kern w:val="1"/>
                <w:lang w:val="en-US" w:eastAsia="hi-IN" w:bidi="hi-IN"/>
              </w:rPr>
              <w:t>Portal Vein Thrombosis</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2F0D4C23" w14:textId="77777777" w:rsidR="002A40D2" w:rsidRPr="00C12449" w:rsidRDefault="008608C4" w:rsidP="00FF7D22">
            <w:pPr>
              <w:widowControl w:val="0"/>
              <w:suppressAutoHyphens/>
              <w:snapToGrid w:val="0"/>
              <w:spacing w:after="0" w:line="360" w:lineRule="auto"/>
              <w:jc w:val="both"/>
              <w:rPr>
                <w:rFonts w:ascii="Book Antiqua" w:eastAsia="Lucida Sans Unicode" w:hAnsi="Book Antiqua" w:cs="Arial"/>
                <w:kern w:val="1"/>
                <w:lang w:val="en-US" w:eastAsia="hi-IN" w:bidi="hi-IN"/>
              </w:rPr>
            </w:pPr>
            <w:r w:rsidRPr="00C12449">
              <w:rPr>
                <w:rFonts w:ascii="Book Antiqua" w:eastAsia="Lucida Sans Unicode" w:hAnsi="Book Antiqua" w:cs="Arial"/>
                <w:kern w:val="1"/>
                <w:lang w:val="en-US" w:eastAsia="hi-IN" w:bidi="hi-IN"/>
              </w:rPr>
              <w:t>7 (21.2%)</w:t>
            </w:r>
          </w:p>
        </w:tc>
      </w:tr>
      <w:tr w:rsidR="00C12449" w:rsidRPr="00C12449" w14:paraId="065841CE" w14:textId="77777777">
        <w:trPr>
          <w:jc w:val="center"/>
        </w:trPr>
        <w:tc>
          <w:tcPr>
            <w:tcW w:w="0" w:type="auto"/>
            <w:tcBorders>
              <w:top w:val="single" w:sz="4" w:space="0" w:color="000000"/>
              <w:left w:val="single" w:sz="4" w:space="0" w:color="000000"/>
              <w:bottom w:val="single" w:sz="4" w:space="0" w:color="000000"/>
            </w:tcBorders>
            <w:shd w:val="clear" w:color="auto" w:fill="auto"/>
          </w:tcPr>
          <w:p w14:paraId="12803EFD" w14:textId="77777777" w:rsidR="002A40D2" w:rsidRPr="00C12449" w:rsidRDefault="008608C4" w:rsidP="00FF7D22">
            <w:pPr>
              <w:widowControl w:val="0"/>
              <w:suppressAutoHyphens/>
              <w:snapToGrid w:val="0"/>
              <w:spacing w:after="0" w:line="360" w:lineRule="auto"/>
              <w:jc w:val="both"/>
              <w:rPr>
                <w:rFonts w:ascii="Book Antiqua" w:eastAsia="Lucida Sans Unicode" w:hAnsi="Book Antiqua" w:cs="Arial"/>
                <w:b/>
                <w:kern w:val="1"/>
                <w:lang w:val="en-US" w:eastAsia="hi-IN" w:bidi="hi-IN"/>
              </w:rPr>
            </w:pPr>
            <w:r w:rsidRPr="00C12449">
              <w:rPr>
                <w:rFonts w:ascii="Book Antiqua" w:eastAsia="Lucida Sans Unicode" w:hAnsi="Book Antiqua" w:cs="Arial"/>
                <w:b/>
                <w:kern w:val="1"/>
                <w:lang w:val="en-US" w:eastAsia="hi-IN" w:bidi="hi-IN"/>
              </w:rPr>
              <w:t>HRS</w:t>
            </w:r>
          </w:p>
          <w:p w14:paraId="5CFD1B68" w14:textId="77777777" w:rsidR="002A40D2" w:rsidRPr="00C12449" w:rsidRDefault="002A40D2" w:rsidP="00FF7D22">
            <w:pPr>
              <w:widowControl w:val="0"/>
              <w:suppressAutoHyphens/>
              <w:snapToGrid w:val="0"/>
              <w:spacing w:after="0" w:line="360" w:lineRule="auto"/>
              <w:jc w:val="both"/>
              <w:rPr>
                <w:rFonts w:ascii="Book Antiqua" w:eastAsia="Lucida Sans Unicode" w:hAnsi="Book Antiqua" w:cs="Arial"/>
                <w:b/>
                <w:kern w:val="1"/>
                <w:lang w:val="en-US" w:eastAsia="hi-IN" w:bidi="hi-IN"/>
              </w:rPr>
            </w:pPr>
          </w:p>
        </w:tc>
        <w:tc>
          <w:tcPr>
            <w:tcW w:w="0" w:type="auto"/>
            <w:tcBorders>
              <w:top w:val="single" w:sz="4" w:space="0" w:color="000000"/>
              <w:left w:val="single" w:sz="4" w:space="0" w:color="000000"/>
              <w:bottom w:val="single" w:sz="4" w:space="0" w:color="000000"/>
            </w:tcBorders>
            <w:shd w:val="clear" w:color="auto" w:fill="auto"/>
          </w:tcPr>
          <w:p w14:paraId="75113C68" w14:textId="77777777" w:rsidR="002A40D2" w:rsidRPr="00C12449" w:rsidRDefault="007A1E58" w:rsidP="00FF7D22">
            <w:pPr>
              <w:widowControl w:val="0"/>
              <w:suppressAutoHyphens/>
              <w:snapToGrid w:val="0"/>
              <w:spacing w:after="0" w:line="360" w:lineRule="auto"/>
              <w:jc w:val="both"/>
              <w:rPr>
                <w:rFonts w:ascii="Book Antiqua" w:eastAsia="Lucida Sans Unicode" w:hAnsi="Book Antiqua" w:cs="Arial"/>
                <w:kern w:val="1"/>
                <w:lang w:val="en-US" w:eastAsia="hi-IN" w:bidi="hi-IN"/>
              </w:rPr>
            </w:pPr>
            <w:r w:rsidRPr="00C12449">
              <w:rPr>
                <w:rFonts w:ascii="Book Antiqua" w:eastAsia="宋体" w:hAnsi="Book Antiqua" w:cs="Arial"/>
                <w:kern w:val="1"/>
                <w:lang w:val="en-US" w:eastAsia="zh-CN" w:bidi="hi-IN"/>
              </w:rPr>
              <w:t>t</w:t>
            </w:r>
            <w:r w:rsidRPr="00C12449">
              <w:rPr>
                <w:rFonts w:ascii="Book Antiqua" w:eastAsia="Lucida Sans Unicode" w:hAnsi="Book Antiqua" w:cs="Arial"/>
                <w:kern w:val="1"/>
                <w:lang w:val="en-US" w:eastAsia="hi-IN" w:bidi="hi-IN"/>
              </w:rPr>
              <w:t>ype</w:t>
            </w:r>
            <w:r w:rsidR="008608C4" w:rsidRPr="00C12449">
              <w:rPr>
                <w:rFonts w:ascii="Book Antiqua" w:eastAsia="Lucida Sans Unicode" w:hAnsi="Book Antiqua" w:cs="Arial"/>
                <w:kern w:val="1"/>
                <w:lang w:val="en-US" w:eastAsia="hi-IN" w:bidi="hi-IN"/>
              </w:rPr>
              <w:t>-1</w:t>
            </w:r>
          </w:p>
          <w:p w14:paraId="31475F36" w14:textId="77777777" w:rsidR="002A40D2" w:rsidRPr="00C12449" w:rsidRDefault="007A1E58" w:rsidP="00FF7D22">
            <w:pPr>
              <w:widowControl w:val="0"/>
              <w:suppressAutoHyphens/>
              <w:snapToGrid w:val="0"/>
              <w:spacing w:after="0" w:line="360" w:lineRule="auto"/>
              <w:jc w:val="both"/>
              <w:rPr>
                <w:rFonts w:ascii="Book Antiqua" w:eastAsia="Lucida Sans Unicode" w:hAnsi="Book Antiqua" w:cs="Arial"/>
                <w:kern w:val="1"/>
                <w:lang w:val="en-US" w:eastAsia="hi-IN" w:bidi="hi-IN"/>
              </w:rPr>
            </w:pPr>
            <w:r w:rsidRPr="00C12449">
              <w:rPr>
                <w:rFonts w:ascii="Book Antiqua" w:eastAsia="宋体" w:hAnsi="Book Antiqua" w:cs="Arial"/>
                <w:kern w:val="1"/>
                <w:lang w:val="en-US" w:eastAsia="zh-CN" w:bidi="hi-IN"/>
              </w:rPr>
              <w:t>t</w:t>
            </w:r>
            <w:r w:rsidRPr="00C12449">
              <w:rPr>
                <w:rFonts w:ascii="Book Antiqua" w:eastAsia="Lucida Sans Unicode" w:hAnsi="Book Antiqua" w:cs="Arial"/>
                <w:kern w:val="1"/>
                <w:lang w:val="en-US" w:eastAsia="hi-IN" w:bidi="hi-IN"/>
              </w:rPr>
              <w:t>ype</w:t>
            </w:r>
            <w:r w:rsidR="008608C4" w:rsidRPr="00C12449">
              <w:rPr>
                <w:rFonts w:ascii="Book Antiqua" w:eastAsia="Lucida Sans Unicode" w:hAnsi="Book Antiqua" w:cs="Arial"/>
                <w:kern w:val="1"/>
                <w:lang w:val="en-US" w:eastAsia="hi-IN" w:bidi="hi-IN"/>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1A1C7728" w14:textId="77777777" w:rsidR="002A40D2" w:rsidRPr="00C12449" w:rsidRDefault="008608C4" w:rsidP="00FF7D22">
            <w:pPr>
              <w:widowControl w:val="0"/>
              <w:suppressAutoHyphens/>
              <w:snapToGrid w:val="0"/>
              <w:spacing w:after="0" w:line="360" w:lineRule="auto"/>
              <w:jc w:val="both"/>
              <w:rPr>
                <w:rFonts w:ascii="Book Antiqua" w:eastAsia="Lucida Sans Unicode" w:hAnsi="Book Antiqua" w:cs="Arial"/>
                <w:kern w:val="1"/>
                <w:lang w:val="en-US" w:eastAsia="hi-IN" w:bidi="hi-IN"/>
              </w:rPr>
            </w:pPr>
            <w:r w:rsidRPr="00C12449">
              <w:rPr>
                <w:rFonts w:ascii="Book Antiqua" w:eastAsia="Lucida Sans Unicode" w:hAnsi="Book Antiqua" w:cs="Arial"/>
                <w:kern w:val="1"/>
                <w:lang w:val="en-US" w:eastAsia="hi-IN" w:bidi="hi-IN"/>
              </w:rPr>
              <w:t>15 (45.5%)</w:t>
            </w:r>
          </w:p>
          <w:p w14:paraId="5113F985" w14:textId="77777777" w:rsidR="002A40D2" w:rsidRPr="00C12449" w:rsidRDefault="008608C4" w:rsidP="00FF7D22">
            <w:pPr>
              <w:widowControl w:val="0"/>
              <w:suppressAutoHyphens/>
              <w:snapToGrid w:val="0"/>
              <w:spacing w:after="0" w:line="360" w:lineRule="auto"/>
              <w:jc w:val="both"/>
              <w:rPr>
                <w:rFonts w:ascii="Book Antiqua" w:eastAsia="Lucida Sans Unicode" w:hAnsi="Book Antiqua" w:cs="Arial"/>
                <w:kern w:val="1"/>
                <w:lang w:val="en-US" w:eastAsia="hi-IN" w:bidi="hi-IN"/>
              </w:rPr>
            </w:pPr>
            <w:r w:rsidRPr="00C12449">
              <w:rPr>
                <w:rFonts w:ascii="Book Antiqua" w:eastAsia="Lucida Sans Unicode" w:hAnsi="Book Antiqua" w:cs="Arial"/>
                <w:kern w:val="1"/>
                <w:lang w:val="en-US" w:eastAsia="hi-IN" w:bidi="hi-IN"/>
              </w:rPr>
              <w:t>18 (54.5%)</w:t>
            </w:r>
          </w:p>
        </w:tc>
      </w:tr>
    </w:tbl>
    <w:p w14:paraId="453019F6" w14:textId="465B4281" w:rsidR="009D7543" w:rsidRPr="00C12449" w:rsidRDefault="009D7543" w:rsidP="00FF7D22">
      <w:pPr>
        <w:widowControl w:val="0"/>
        <w:suppressAutoHyphens/>
        <w:autoSpaceDE w:val="0"/>
        <w:spacing w:after="0" w:line="360" w:lineRule="auto"/>
        <w:jc w:val="both"/>
        <w:rPr>
          <w:rFonts w:ascii="Book Antiqua" w:eastAsia="Times New Roman" w:hAnsi="Book Antiqua" w:cs="Arial"/>
          <w:lang w:val="en-US" w:eastAsia="it-IT"/>
        </w:rPr>
      </w:pPr>
      <w:r w:rsidRPr="00C12449">
        <w:rPr>
          <w:rFonts w:ascii="Book Antiqua" w:eastAsia="Times New Roman" w:hAnsi="Book Antiqua" w:cs="Arial"/>
          <w:lang w:val="en-US" w:eastAsia="it-IT"/>
        </w:rPr>
        <w:t xml:space="preserve">HRS: </w:t>
      </w:r>
      <w:proofErr w:type="spellStart"/>
      <w:r w:rsidRPr="00C12449">
        <w:rPr>
          <w:rFonts w:ascii="Book Antiqua" w:eastAsia="Times New Roman" w:hAnsi="Book Antiqua" w:cs="Arial"/>
          <w:lang w:val="en-US" w:eastAsia="it-IT"/>
        </w:rPr>
        <w:t>Hepatorenal</w:t>
      </w:r>
      <w:proofErr w:type="spellEnd"/>
      <w:r w:rsidRPr="00C12449">
        <w:rPr>
          <w:rFonts w:ascii="Book Antiqua" w:eastAsia="Times New Roman" w:hAnsi="Book Antiqua" w:cs="Arial"/>
          <w:lang w:val="en-US" w:eastAsia="it-IT"/>
        </w:rPr>
        <w:t xml:space="preserve"> </w:t>
      </w:r>
      <w:r w:rsidR="00CD5BAE" w:rsidRPr="00C12449">
        <w:rPr>
          <w:rFonts w:ascii="Book Antiqua" w:eastAsia="Times New Roman" w:hAnsi="Book Antiqua" w:cs="Arial"/>
          <w:lang w:val="en-US" w:eastAsia="it-IT"/>
        </w:rPr>
        <w:t>syndrome</w:t>
      </w:r>
      <w:r w:rsidR="00A5005B" w:rsidRPr="00C12449">
        <w:rPr>
          <w:rFonts w:ascii="Book Antiqua" w:eastAsia="宋体" w:hAnsi="Book Antiqua" w:cs="Arial" w:hint="eastAsia"/>
          <w:lang w:val="en-US" w:eastAsia="zh-CN"/>
        </w:rPr>
        <w:t xml:space="preserve">; </w:t>
      </w:r>
      <w:r w:rsidRPr="00C12449">
        <w:rPr>
          <w:rFonts w:ascii="Book Antiqua" w:eastAsia="Times New Roman" w:hAnsi="Book Antiqua" w:cs="Arial"/>
          <w:lang w:val="en-US" w:eastAsia="it-IT"/>
        </w:rPr>
        <w:t xml:space="preserve">HCV: Hepatitis C </w:t>
      </w:r>
      <w:r w:rsidR="00CD5BAE" w:rsidRPr="00C12449">
        <w:rPr>
          <w:rFonts w:ascii="Book Antiqua" w:eastAsia="Times New Roman" w:hAnsi="Book Antiqua" w:cs="Arial"/>
          <w:lang w:val="en-US" w:eastAsia="it-IT"/>
        </w:rPr>
        <w:t>virus</w:t>
      </w:r>
      <w:r w:rsidR="00A5005B" w:rsidRPr="00C12449">
        <w:rPr>
          <w:rFonts w:ascii="Book Antiqua" w:eastAsia="宋体" w:hAnsi="Book Antiqua" w:cs="Arial" w:hint="eastAsia"/>
          <w:lang w:val="en-US" w:eastAsia="zh-CN"/>
        </w:rPr>
        <w:t>;</w:t>
      </w:r>
      <w:r w:rsidR="00A5005B" w:rsidRPr="00C12449">
        <w:rPr>
          <w:rFonts w:ascii="Book Antiqua" w:eastAsia="Times New Roman" w:hAnsi="Book Antiqua" w:cs="Arial"/>
          <w:lang w:val="en-US" w:eastAsia="it-IT"/>
        </w:rPr>
        <w:t xml:space="preserve"> </w:t>
      </w:r>
      <w:r w:rsidRPr="00C12449">
        <w:rPr>
          <w:rFonts w:ascii="Book Antiqua" w:eastAsia="Times New Roman" w:hAnsi="Book Antiqua" w:cs="Arial"/>
          <w:lang w:val="en-US" w:eastAsia="it-IT"/>
        </w:rPr>
        <w:t>SD</w:t>
      </w:r>
      <w:r w:rsidR="00A96397" w:rsidRPr="00C12449">
        <w:rPr>
          <w:rFonts w:ascii="Book Antiqua" w:eastAsia="Times New Roman" w:hAnsi="Book Antiqua" w:cs="Arial"/>
          <w:lang w:val="en-US" w:eastAsia="it-IT"/>
        </w:rPr>
        <w:t>:</w:t>
      </w:r>
      <w:r w:rsidRPr="00C12449">
        <w:rPr>
          <w:rFonts w:ascii="Book Antiqua" w:eastAsia="Times New Roman" w:hAnsi="Book Antiqua" w:cs="Arial"/>
          <w:lang w:val="en-US" w:eastAsia="it-IT"/>
        </w:rPr>
        <w:t xml:space="preserve"> Standard </w:t>
      </w:r>
      <w:r w:rsidR="00CD5BAE" w:rsidRPr="00C12449">
        <w:rPr>
          <w:rFonts w:ascii="Book Antiqua" w:eastAsia="Times New Roman" w:hAnsi="Book Antiqua" w:cs="Arial"/>
          <w:lang w:val="en-US" w:eastAsia="it-IT"/>
        </w:rPr>
        <w:t>deviation</w:t>
      </w:r>
      <w:r w:rsidR="00CD5BAE" w:rsidRPr="00C12449">
        <w:rPr>
          <w:rFonts w:ascii="Book Antiqua" w:eastAsia="宋体" w:hAnsi="Book Antiqua" w:cs="Arial"/>
          <w:lang w:val="en-US" w:eastAsia="zh-CN"/>
        </w:rPr>
        <w:t>.</w:t>
      </w:r>
    </w:p>
    <w:p w14:paraId="1428BE81" w14:textId="7BB0B581" w:rsidR="002A40D2" w:rsidRPr="00C12449" w:rsidRDefault="002A40D2" w:rsidP="00FF7D22">
      <w:pPr>
        <w:widowControl w:val="0"/>
        <w:suppressAutoHyphens/>
        <w:autoSpaceDE w:val="0"/>
        <w:spacing w:after="0" w:line="360" w:lineRule="auto"/>
        <w:jc w:val="both"/>
        <w:rPr>
          <w:rFonts w:ascii="Book Antiqua" w:eastAsia="Lucida Sans Unicode" w:hAnsi="Book Antiqua" w:cs="Arial"/>
          <w:kern w:val="1"/>
          <w:lang w:val="en-US" w:eastAsia="hi-IN" w:bidi="hi-IN"/>
        </w:rPr>
      </w:pPr>
    </w:p>
    <w:p w14:paraId="7A2119F4" w14:textId="77777777" w:rsidR="002A40D2" w:rsidRPr="00C12449" w:rsidRDefault="002A40D2" w:rsidP="00FF7D22">
      <w:pPr>
        <w:widowControl w:val="0"/>
        <w:suppressAutoHyphens/>
        <w:autoSpaceDE w:val="0"/>
        <w:spacing w:after="0" w:line="360" w:lineRule="auto"/>
        <w:jc w:val="both"/>
        <w:rPr>
          <w:rFonts w:ascii="Book Antiqua" w:eastAsia="Times New Roman" w:hAnsi="Book Antiqua" w:cs="Arial"/>
          <w:kern w:val="1"/>
          <w:lang w:val="en-US" w:eastAsia="hi-IN" w:bidi="hi-IN"/>
        </w:rPr>
      </w:pPr>
    </w:p>
    <w:p w14:paraId="62ED943C" w14:textId="77777777" w:rsidR="002A40D2" w:rsidRPr="00C12449" w:rsidRDefault="002A40D2" w:rsidP="00FF7D22">
      <w:pPr>
        <w:widowControl w:val="0"/>
        <w:suppressAutoHyphens/>
        <w:autoSpaceDE w:val="0"/>
        <w:spacing w:after="0" w:line="360" w:lineRule="auto"/>
        <w:jc w:val="both"/>
        <w:rPr>
          <w:rFonts w:ascii="Book Antiqua" w:eastAsia="Times New Roman" w:hAnsi="Book Antiqua" w:cs="Arial"/>
          <w:kern w:val="1"/>
          <w:lang w:val="en-US" w:eastAsia="hi-IN" w:bidi="hi-IN"/>
        </w:rPr>
      </w:pPr>
    </w:p>
    <w:p w14:paraId="4F5C9F88" w14:textId="77777777" w:rsidR="002A40D2" w:rsidRPr="00C12449" w:rsidRDefault="002A40D2" w:rsidP="00FF7D22">
      <w:pPr>
        <w:widowControl w:val="0"/>
        <w:suppressAutoHyphens/>
        <w:autoSpaceDE w:val="0"/>
        <w:spacing w:after="0" w:line="360" w:lineRule="auto"/>
        <w:jc w:val="both"/>
        <w:rPr>
          <w:rFonts w:ascii="Book Antiqua" w:eastAsia="Times New Roman" w:hAnsi="Book Antiqua" w:cs="Arial"/>
          <w:kern w:val="1"/>
          <w:lang w:val="en-US" w:eastAsia="hi-IN" w:bidi="hi-IN"/>
        </w:rPr>
      </w:pPr>
    </w:p>
    <w:p w14:paraId="2F61072A" w14:textId="77777777" w:rsidR="002A40D2" w:rsidRPr="00C12449" w:rsidRDefault="002A40D2" w:rsidP="00FF7D22">
      <w:pPr>
        <w:widowControl w:val="0"/>
        <w:suppressAutoHyphens/>
        <w:autoSpaceDE w:val="0"/>
        <w:spacing w:after="0" w:line="360" w:lineRule="auto"/>
        <w:jc w:val="both"/>
        <w:rPr>
          <w:rFonts w:ascii="Book Antiqua" w:eastAsia="Times New Roman" w:hAnsi="Book Antiqua" w:cs="Arial"/>
          <w:kern w:val="1"/>
          <w:lang w:val="en-US" w:eastAsia="hi-IN" w:bidi="hi-IN"/>
        </w:rPr>
      </w:pPr>
    </w:p>
    <w:p w14:paraId="385C992B" w14:textId="77777777" w:rsidR="002A40D2" w:rsidRPr="00C12449" w:rsidRDefault="002A40D2" w:rsidP="00FF7D22">
      <w:pPr>
        <w:widowControl w:val="0"/>
        <w:suppressAutoHyphens/>
        <w:autoSpaceDE w:val="0"/>
        <w:spacing w:after="0" w:line="360" w:lineRule="auto"/>
        <w:jc w:val="both"/>
        <w:rPr>
          <w:rFonts w:ascii="Book Antiqua" w:eastAsia="Times New Roman" w:hAnsi="Book Antiqua" w:cs="Arial"/>
          <w:bCs/>
          <w:kern w:val="1"/>
          <w:lang w:val="en-US" w:eastAsia="hi-IN" w:bidi="hi-IN"/>
        </w:rPr>
      </w:pPr>
    </w:p>
    <w:p w14:paraId="536CE854" w14:textId="77777777" w:rsidR="002A40D2" w:rsidRPr="00C12449" w:rsidRDefault="002A40D2" w:rsidP="00FF7D22">
      <w:pPr>
        <w:widowControl w:val="0"/>
        <w:suppressAutoHyphens/>
        <w:autoSpaceDE w:val="0"/>
        <w:spacing w:after="0" w:line="360" w:lineRule="auto"/>
        <w:jc w:val="both"/>
        <w:rPr>
          <w:rFonts w:ascii="Book Antiqua" w:eastAsia="Times New Roman" w:hAnsi="Book Antiqua" w:cs="Arial"/>
          <w:b/>
          <w:bCs/>
          <w:kern w:val="1"/>
          <w:lang w:val="en-US" w:eastAsia="hi-IN" w:bidi="hi-IN"/>
        </w:rPr>
      </w:pPr>
    </w:p>
    <w:p w14:paraId="3590EE03" w14:textId="794C9297" w:rsidR="002A40D2" w:rsidRPr="00C12449" w:rsidRDefault="008608C4" w:rsidP="00FF7D22">
      <w:pPr>
        <w:widowControl w:val="0"/>
        <w:suppressAutoHyphens/>
        <w:autoSpaceDE w:val="0"/>
        <w:spacing w:after="0" w:line="360" w:lineRule="auto"/>
        <w:jc w:val="both"/>
        <w:rPr>
          <w:rFonts w:ascii="Book Antiqua" w:eastAsia="Times New Roman" w:hAnsi="Book Antiqua" w:cs="Arial"/>
          <w:b/>
          <w:bCs/>
          <w:kern w:val="1"/>
          <w:lang w:val="en-US" w:eastAsia="hi-IN" w:bidi="hi-IN"/>
        </w:rPr>
      </w:pPr>
      <w:r w:rsidRPr="00C12449">
        <w:rPr>
          <w:rFonts w:ascii="Book Antiqua" w:eastAsia="Times New Roman" w:hAnsi="Book Antiqua" w:cs="Arial"/>
          <w:b/>
          <w:bCs/>
          <w:kern w:val="1"/>
          <w:lang w:val="en-US" w:eastAsia="hi-IN" w:bidi="hi-IN"/>
        </w:rPr>
        <w:t xml:space="preserve">Table 2 </w:t>
      </w:r>
      <w:r w:rsidRPr="00C12449">
        <w:rPr>
          <w:rFonts w:ascii="Book Antiqua" w:eastAsia="Times New Roman" w:hAnsi="Book Antiqua" w:cs="Arial"/>
          <w:b/>
          <w:lang w:val="en-US" w:eastAsia="it-IT"/>
        </w:rPr>
        <w:t xml:space="preserve">Laboratory features of patients with </w:t>
      </w:r>
      <w:proofErr w:type="spellStart"/>
      <w:r w:rsidR="009B6FFE" w:rsidRPr="00C12449">
        <w:rPr>
          <w:rFonts w:ascii="Book Antiqua" w:hAnsi="Book Antiqua" w:cs="Arial"/>
          <w:b/>
          <w:lang w:val="en-US"/>
        </w:rPr>
        <w:t>hepatorenal</w:t>
      </w:r>
      <w:proofErr w:type="spellEnd"/>
      <w:r w:rsidR="009B6FFE" w:rsidRPr="00C12449">
        <w:rPr>
          <w:rFonts w:ascii="Book Antiqua" w:hAnsi="Book Antiqua" w:cs="Arial"/>
          <w:b/>
          <w:lang w:val="en-US"/>
        </w:rPr>
        <w:t xml:space="preserve"> syndrome</w:t>
      </w:r>
      <w:r w:rsidRPr="00C12449">
        <w:rPr>
          <w:rFonts w:ascii="Book Antiqua" w:eastAsia="Times New Roman" w:hAnsi="Book Antiqua" w:cs="Arial"/>
          <w:b/>
          <w:lang w:val="en-US" w:eastAsia="it-IT"/>
        </w:rPr>
        <w:t xml:space="preserve"> at diagnosis</w:t>
      </w:r>
      <w:r w:rsidRPr="00C12449">
        <w:rPr>
          <w:rFonts w:ascii="Book Antiqua" w:eastAsia="Times New Roman" w:hAnsi="Book Antiqua" w:cs="Arial"/>
          <w:lang w:val="en-US" w:eastAsia="it-IT"/>
        </w:rPr>
        <w:t xml:space="preserve"> </w:t>
      </w:r>
    </w:p>
    <w:tbl>
      <w:tblPr>
        <w:tblW w:w="0" w:type="auto"/>
        <w:jc w:val="center"/>
        <w:tblInd w:w="164" w:type="dxa"/>
        <w:tblLook w:val="0000" w:firstRow="0" w:lastRow="0" w:firstColumn="0" w:lastColumn="0" w:noHBand="0" w:noVBand="0"/>
      </w:tblPr>
      <w:tblGrid>
        <w:gridCol w:w="4878"/>
        <w:gridCol w:w="1776"/>
      </w:tblGrid>
      <w:tr w:rsidR="00C12449" w:rsidRPr="00C12449" w14:paraId="217ADEE2" w14:textId="77777777">
        <w:trPr>
          <w:trHeight w:val="360"/>
          <w:jc w:val="center"/>
        </w:trPr>
        <w:tc>
          <w:tcPr>
            <w:tcW w:w="0" w:type="auto"/>
            <w:tcBorders>
              <w:top w:val="single" w:sz="4" w:space="0" w:color="000000"/>
              <w:left w:val="single" w:sz="4" w:space="0" w:color="000000"/>
              <w:bottom w:val="single" w:sz="4" w:space="0" w:color="000000"/>
            </w:tcBorders>
            <w:shd w:val="clear" w:color="auto" w:fill="auto"/>
          </w:tcPr>
          <w:p w14:paraId="1407BF69" w14:textId="718A8A51" w:rsidR="002A40D2" w:rsidRPr="00C12449" w:rsidRDefault="008608C4" w:rsidP="00A5005B">
            <w:pPr>
              <w:widowControl w:val="0"/>
              <w:suppressAutoHyphens/>
              <w:snapToGrid w:val="0"/>
              <w:spacing w:after="0" w:line="360" w:lineRule="auto"/>
              <w:jc w:val="both"/>
              <w:rPr>
                <w:rFonts w:ascii="Book Antiqua" w:eastAsia="Lucida Sans Unicode" w:hAnsi="Book Antiqua" w:cs="Arial"/>
                <w:b/>
                <w:kern w:val="1"/>
                <w:lang w:val="en-US" w:eastAsia="hi-IN" w:bidi="hi-IN"/>
              </w:rPr>
            </w:pPr>
            <w:r w:rsidRPr="00C12449">
              <w:rPr>
                <w:rFonts w:ascii="Book Antiqua" w:eastAsia="Lucida Sans Unicode" w:hAnsi="Book Antiqua" w:cs="Arial"/>
                <w:b/>
                <w:kern w:val="1"/>
                <w:lang w:val="en-US" w:eastAsia="hi-IN" w:bidi="hi-IN"/>
              </w:rPr>
              <w:t>Hemoglobin (g/</w:t>
            </w:r>
            <w:proofErr w:type="spellStart"/>
            <w:r w:rsidRPr="00C12449">
              <w:rPr>
                <w:rFonts w:ascii="Book Antiqua" w:eastAsia="Lucida Sans Unicode" w:hAnsi="Book Antiqua" w:cs="Arial"/>
                <w:b/>
                <w:kern w:val="1"/>
                <w:lang w:val="en-US" w:eastAsia="hi-IN" w:bidi="hi-IN"/>
              </w:rPr>
              <w:t>d</w:t>
            </w:r>
            <w:r w:rsidRPr="00C12449">
              <w:rPr>
                <w:rFonts w:ascii="Book Antiqua" w:eastAsia="Lucida Sans Unicode" w:hAnsi="Book Antiqua" w:cs="Arial"/>
                <w:b/>
                <w:caps/>
                <w:kern w:val="1"/>
                <w:lang w:val="en-US" w:eastAsia="hi-IN" w:bidi="hi-IN"/>
              </w:rPr>
              <w:t>l</w:t>
            </w:r>
            <w:proofErr w:type="spellEnd"/>
            <w:r w:rsidRPr="00C12449">
              <w:rPr>
                <w:rFonts w:ascii="Book Antiqua" w:eastAsia="Lucida Sans Unicode" w:hAnsi="Book Antiqua" w:cs="Arial"/>
                <w:b/>
                <w:kern w:val="1"/>
                <w:lang w:val="en-US" w:eastAsia="hi-IN" w:bidi="hi-IN"/>
              </w:rPr>
              <w:t>) (mean ± S</w:t>
            </w:r>
            <w:r w:rsidR="00A5005B" w:rsidRPr="00C12449">
              <w:rPr>
                <w:rFonts w:ascii="Book Antiqua" w:eastAsia="宋体" w:hAnsi="Book Antiqua" w:cs="Arial" w:hint="eastAsia"/>
                <w:b/>
                <w:kern w:val="1"/>
                <w:lang w:val="en-US" w:eastAsia="zh-CN" w:bidi="hi-IN"/>
              </w:rPr>
              <w:t>D</w:t>
            </w:r>
            <w:r w:rsidRPr="00C12449">
              <w:rPr>
                <w:rFonts w:ascii="Book Antiqua" w:eastAsia="Lucida Sans Unicode" w:hAnsi="Book Antiqua" w:cs="Arial"/>
                <w:b/>
                <w:kern w:val="1"/>
                <w:lang w:val="en-US" w:eastAsia="hi-IN" w:bidi="hi-IN"/>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0846DC37" w14:textId="77777777" w:rsidR="002A40D2" w:rsidRPr="00C12449" w:rsidRDefault="008608C4" w:rsidP="00FF7D22">
            <w:pPr>
              <w:widowControl w:val="0"/>
              <w:suppressAutoHyphens/>
              <w:snapToGrid w:val="0"/>
              <w:spacing w:after="0" w:line="360" w:lineRule="auto"/>
              <w:jc w:val="both"/>
              <w:rPr>
                <w:rFonts w:ascii="Book Antiqua" w:eastAsia="Lucida Sans Unicode" w:hAnsi="Book Antiqua" w:cs="Arial"/>
                <w:kern w:val="1"/>
                <w:lang w:val="en-US" w:eastAsia="hi-IN" w:bidi="hi-IN"/>
              </w:rPr>
            </w:pPr>
            <w:r w:rsidRPr="00C12449">
              <w:rPr>
                <w:rFonts w:ascii="Book Antiqua" w:eastAsia="Lucida Sans Unicode" w:hAnsi="Book Antiqua" w:cs="Arial"/>
                <w:kern w:val="1"/>
                <w:lang w:val="en-US" w:eastAsia="hi-IN" w:bidi="hi-IN"/>
              </w:rPr>
              <w:t>10.3 ± 2.2</w:t>
            </w:r>
          </w:p>
        </w:tc>
      </w:tr>
      <w:tr w:rsidR="00C12449" w:rsidRPr="00C12449" w14:paraId="3CAFEABE" w14:textId="77777777">
        <w:trPr>
          <w:trHeight w:val="221"/>
          <w:jc w:val="center"/>
        </w:trPr>
        <w:tc>
          <w:tcPr>
            <w:tcW w:w="0" w:type="auto"/>
            <w:tcBorders>
              <w:top w:val="single" w:sz="4" w:space="0" w:color="000000"/>
              <w:left w:val="single" w:sz="4" w:space="0" w:color="000000"/>
              <w:bottom w:val="single" w:sz="4" w:space="0" w:color="000000"/>
            </w:tcBorders>
            <w:shd w:val="clear" w:color="auto" w:fill="auto"/>
          </w:tcPr>
          <w:p w14:paraId="01C540B9" w14:textId="3017C1B7" w:rsidR="002A40D2" w:rsidRPr="00C12449" w:rsidRDefault="008608C4" w:rsidP="00FF7D22">
            <w:pPr>
              <w:widowControl w:val="0"/>
              <w:suppressAutoHyphens/>
              <w:snapToGrid w:val="0"/>
              <w:spacing w:after="0" w:line="360" w:lineRule="auto"/>
              <w:jc w:val="both"/>
              <w:rPr>
                <w:rFonts w:ascii="Book Antiqua" w:eastAsia="Lucida Sans Unicode" w:hAnsi="Book Antiqua" w:cs="Arial"/>
                <w:b/>
                <w:kern w:val="1"/>
                <w:lang w:val="en-US" w:eastAsia="hi-IN" w:bidi="hi-IN"/>
              </w:rPr>
            </w:pPr>
            <w:r w:rsidRPr="00C12449">
              <w:rPr>
                <w:rFonts w:ascii="Book Antiqua" w:eastAsia="Lucida Sans Unicode" w:hAnsi="Book Antiqua" w:cs="Arial"/>
                <w:b/>
                <w:kern w:val="1"/>
                <w:lang w:val="en-US" w:eastAsia="hi-IN" w:bidi="hi-IN"/>
              </w:rPr>
              <w:lastRenderedPageBreak/>
              <w:t>White blood cells (x</w:t>
            </w:r>
            <w:r w:rsidR="00A5005B" w:rsidRPr="00C12449">
              <w:rPr>
                <w:rFonts w:ascii="Book Antiqua" w:eastAsia="宋体" w:hAnsi="Book Antiqua" w:cs="Arial" w:hint="eastAsia"/>
                <w:b/>
                <w:kern w:val="1"/>
                <w:lang w:val="en-US" w:eastAsia="zh-CN" w:bidi="hi-IN"/>
              </w:rPr>
              <w:t xml:space="preserve"> </w:t>
            </w:r>
            <w:r w:rsidRPr="00C12449">
              <w:rPr>
                <w:rFonts w:ascii="Book Antiqua" w:eastAsia="Lucida Sans Unicode" w:hAnsi="Book Antiqua" w:cs="Arial"/>
                <w:b/>
                <w:kern w:val="1"/>
                <w:lang w:val="en-US" w:eastAsia="hi-IN" w:bidi="hi-IN"/>
              </w:rPr>
              <w:t>10</w:t>
            </w:r>
            <w:r w:rsidRPr="00C12449">
              <w:rPr>
                <w:rFonts w:ascii="Book Antiqua" w:eastAsia="Lucida Sans Unicode" w:hAnsi="Book Antiqua" w:cs="Arial"/>
                <w:b/>
                <w:kern w:val="1"/>
                <w:vertAlign w:val="superscript"/>
                <w:lang w:val="en-US" w:eastAsia="hi-IN" w:bidi="hi-IN"/>
              </w:rPr>
              <w:t>3</w:t>
            </w:r>
            <w:r w:rsidRPr="00C12449">
              <w:rPr>
                <w:rFonts w:ascii="Book Antiqua" w:eastAsia="Lucida Sans Unicode" w:hAnsi="Book Antiqua" w:cs="Arial"/>
                <w:b/>
                <w:kern w:val="1"/>
                <w:lang w:val="en-US" w:eastAsia="hi-IN" w:bidi="hi-IN"/>
              </w:rPr>
              <w:t>/mmc) (mean ± SD)</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0750AAAA" w14:textId="77777777" w:rsidR="002A40D2" w:rsidRPr="00C12449" w:rsidRDefault="008608C4" w:rsidP="00FF7D22">
            <w:pPr>
              <w:widowControl w:val="0"/>
              <w:suppressAutoHyphens/>
              <w:snapToGrid w:val="0"/>
              <w:spacing w:after="0" w:line="360" w:lineRule="auto"/>
              <w:jc w:val="both"/>
              <w:rPr>
                <w:rFonts w:ascii="Book Antiqua" w:eastAsia="Lucida Sans Unicode" w:hAnsi="Book Antiqua" w:cs="Arial"/>
                <w:kern w:val="1"/>
                <w:lang w:val="en-US" w:eastAsia="hi-IN" w:bidi="hi-IN"/>
              </w:rPr>
            </w:pPr>
            <w:r w:rsidRPr="00C12449">
              <w:rPr>
                <w:rFonts w:ascii="Book Antiqua" w:eastAsia="Lucida Sans Unicode" w:hAnsi="Book Antiqua" w:cs="Arial"/>
                <w:kern w:val="1"/>
                <w:lang w:val="en-US" w:eastAsia="hi-IN" w:bidi="hi-IN"/>
              </w:rPr>
              <w:t>8.5 ± 5.7</w:t>
            </w:r>
          </w:p>
        </w:tc>
      </w:tr>
      <w:tr w:rsidR="00C12449" w:rsidRPr="00C12449" w14:paraId="61BC16DA" w14:textId="77777777">
        <w:trPr>
          <w:trHeight w:val="212"/>
          <w:jc w:val="center"/>
        </w:trPr>
        <w:tc>
          <w:tcPr>
            <w:tcW w:w="0" w:type="auto"/>
            <w:tcBorders>
              <w:top w:val="single" w:sz="4" w:space="0" w:color="000000"/>
              <w:left w:val="single" w:sz="4" w:space="0" w:color="000000"/>
              <w:bottom w:val="single" w:sz="4" w:space="0" w:color="000000"/>
            </w:tcBorders>
            <w:shd w:val="clear" w:color="auto" w:fill="auto"/>
          </w:tcPr>
          <w:p w14:paraId="43CD4139" w14:textId="1A6F699E" w:rsidR="002A40D2" w:rsidRPr="00C12449" w:rsidRDefault="008608C4" w:rsidP="00FF7D22">
            <w:pPr>
              <w:widowControl w:val="0"/>
              <w:suppressAutoHyphens/>
              <w:snapToGrid w:val="0"/>
              <w:spacing w:after="0" w:line="360" w:lineRule="auto"/>
              <w:jc w:val="both"/>
              <w:rPr>
                <w:rFonts w:ascii="Book Antiqua" w:eastAsia="Lucida Sans Unicode" w:hAnsi="Book Antiqua" w:cs="Arial"/>
                <w:b/>
                <w:kern w:val="1"/>
                <w:lang w:val="en-US" w:eastAsia="hi-IN" w:bidi="hi-IN"/>
              </w:rPr>
            </w:pPr>
            <w:r w:rsidRPr="00C12449">
              <w:rPr>
                <w:rFonts w:ascii="Book Antiqua" w:eastAsia="Lucida Sans Unicode" w:hAnsi="Book Antiqua" w:cs="Arial"/>
                <w:b/>
                <w:kern w:val="1"/>
                <w:lang w:val="en-US" w:eastAsia="hi-IN" w:bidi="hi-IN"/>
              </w:rPr>
              <w:t>Platelets (x</w:t>
            </w:r>
            <w:r w:rsidR="00A5005B" w:rsidRPr="00C12449">
              <w:rPr>
                <w:rFonts w:ascii="Book Antiqua" w:eastAsia="宋体" w:hAnsi="Book Antiqua" w:cs="Arial" w:hint="eastAsia"/>
                <w:b/>
                <w:kern w:val="1"/>
                <w:lang w:val="en-US" w:eastAsia="zh-CN" w:bidi="hi-IN"/>
              </w:rPr>
              <w:t xml:space="preserve"> </w:t>
            </w:r>
            <w:r w:rsidRPr="00C12449">
              <w:rPr>
                <w:rFonts w:ascii="Book Antiqua" w:eastAsia="Lucida Sans Unicode" w:hAnsi="Book Antiqua" w:cs="Arial"/>
                <w:b/>
                <w:kern w:val="1"/>
                <w:lang w:val="en-US" w:eastAsia="hi-IN" w:bidi="hi-IN"/>
              </w:rPr>
              <w:t>10</w:t>
            </w:r>
            <w:r w:rsidRPr="00C12449">
              <w:rPr>
                <w:rFonts w:ascii="Book Antiqua" w:eastAsia="Lucida Sans Unicode" w:hAnsi="Book Antiqua" w:cs="Arial"/>
                <w:b/>
                <w:kern w:val="1"/>
                <w:vertAlign w:val="superscript"/>
                <w:lang w:val="en-US" w:eastAsia="hi-IN" w:bidi="hi-IN"/>
              </w:rPr>
              <w:t>3</w:t>
            </w:r>
            <w:r w:rsidRPr="00C12449">
              <w:rPr>
                <w:rFonts w:ascii="Book Antiqua" w:eastAsia="Lucida Sans Unicode" w:hAnsi="Book Antiqua" w:cs="Arial"/>
                <w:b/>
                <w:kern w:val="1"/>
                <w:lang w:val="en-US" w:eastAsia="hi-IN" w:bidi="hi-IN"/>
              </w:rPr>
              <w:t>/mmc) (mean ± SD)</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344BF9D4" w14:textId="77777777" w:rsidR="002A40D2" w:rsidRPr="00C12449" w:rsidRDefault="008608C4" w:rsidP="00FF7D22">
            <w:pPr>
              <w:widowControl w:val="0"/>
              <w:suppressAutoHyphens/>
              <w:snapToGrid w:val="0"/>
              <w:spacing w:after="0" w:line="360" w:lineRule="auto"/>
              <w:jc w:val="both"/>
              <w:rPr>
                <w:rFonts w:ascii="Book Antiqua" w:eastAsia="Lucida Sans Unicode" w:hAnsi="Book Antiqua" w:cs="Arial"/>
                <w:kern w:val="1"/>
                <w:lang w:val="en-US" w:eastAsia="hi-IN" w:bidi="hi-IN"/>
              </w:rPr>
            </w:pPr>
            <w:r w:rsidRPr="00C12449">
              <w:rPr>
                <w:rFonts w:ascii="Book Antiqua" w:eastAsia="Lucida Sans Unicode" w:hAnsi="Book Antiqua" w:cs="Arial"/>
                <w:kern w:val="1"/>
                <w:lang w:val="en-US" w:eastAsia="hi-IN" w:bidi="hi-IN"/>
              </w:rPr>
              <w:t>104.8 ± 85.2</w:t>
            </w:r>
          </w:p>
        </w:tc>
      </w:tr>
      <w:tr w:rsidR="00C12449" w:rsidRPr="00C12449" w14:paraId="53CA3EFD" w14:textId="77777777">
        <w:trPr>
          <w:trHeight w:val="348"/>
          <w:jc w:val="center"/>
        </w:trPr>
        <w:tc>
          <w:tcPr>
            <w:tcW w:w="0" w:type="auto"/>
            <w:tcBorders>
              <w:top w:val="single" w:sz="4" w:space="0" w:color="000000"/>
              <w:left w:val="single" w:sz="4" w:space="0" w:color="000000"/>
              <w:bottom w:val="single" w:sz="4" w:space="0" w:color="000000"/>
            </w:tcBorders>
            <w:shd w:val="clear" w:color="auto" w:fill="auto"/>
          </w:tcPr>
          <w:p w14:paraId="07C58510" w14:textId="6B6A7486" w:rsidR="002A40D2" w:rsidRPr="00C12449" w:rsidRDefault="008608C4" w:rsidP="00FF7D22">
            <w:pPr>
              <w:widowControl w:val="0"/>
              <w:suppressAutoHyphens/>
              <w:snapToGrid w:val="0"/>
              <w:spacing w:after="0" w:line="360" w:lineRule="auto"/>
              <w:jc w:val="both"/>
              <w:rPr>
                <w:rFonts w:ascii="Book Antiqua" w:eastAsia="Lucida Sans Unicode" w:hAnsi="Book Antiqua" w:cs="Arial"/>
                <w:b/>
                <w:kern w:val="1"/>
                <w:lang w:val="en-US" w:eastAsia="hi-IN" w:bidi="hi-IN"/>
              </w:rPr>
            </w:pPr>
            <w:r w:rsidRPr="00C12449">
              <w:rPr>
                <w:rFonts w:ascii="Book Antiqua" w:eastAsia="Lucida Sans Unicode" w:hAnsi="Book Antiqua" w:cs="Arial"/>
                <w:b/>
                <w:kern w:val="1"/>
                <w:lang w:val="en-US" w:eastAsia="hi-IN" w:bidi="hi-IN"/>
              </w:rPr>
              <w:t>BUN (mg/</w:t>
            </w:r>
            <w:proofErr w:type="spellStart"/>
            <w:r w:rsidRPr="00C12449">
              <w:rPr>
                <w:rFonts w:ascii="Book Antiqua" w:eastAsia="Lucida Sans Unicode" w:hAnsi="Book Antiqua" w:cs="Arial"/>
                <w:b/>
                <w:kern w:val="1"/>
                <w:lang w:val="en-US" w:eastAsia="hi-IN" w:bidi="hi-IN"/>
              </w:rPr>
              <w:t>d</w:t>
            </w:r>
            <w:r w:rsidRPr="00C12449">
              <w:rPr>
                <w:rFonts w:ascii="Book Antiqua" w:eastAsia="Lucida Sans Unicode" w:hAnsi="Book Antiqua" w:cs="Arial"/>
                <w:b/>
                <w:caps/>
                <w:kern w:val="1"/>
                <w:lang w:val="en-US" w:eastAsia="hi-IN" w:bidi="hi-IN"/>
              </w:rPr>
              <w:t>l</w:t>
            </w:r>
            <w:proofErr w:type="spellEnd"/>
            <w:r w:rsidRPr="00C12449">
              <w:rPr>
                <w:rFonts w:ascii="Book Antiqua" w:eastAsia="Lucida Sans Unicode" w:hAnsi="Book Antiqua" w:cs="Arial"/>
                <w:b/>
                <w:kern w:val="1"/>
                <w:lang w:val="en-US" w:eastAsia="hi-IN" w:bidi="hi-IN"/>
              </w:rPr>
              <w:t>) (mean ± SD)</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3F8E5E73" w14:textId="77777777" w:rsidR="002A40D2" w:rsidRPr="00C12449" w:rsidRDefault="008608C4" w:rsidP="00FF7D22">
            <w:pPr>
              <w:widowControl w:val="0"/>
              <w:suppressAutoHyphens/>
              <w:snapToGrid w:val="0"/>
              <w:spacing w:after="0" w:line="360" w:lineRule="auto"/>
              <w:jc w:val="both"/>
              <w:rPr>
                <w:rFonts w:ascii="Book Antiqua" w:eastAsia="Lucida Sans Unicode" w:hAnsi="Book Antiqua" w:cs="Arial"/>
                <w:kern w:val="1"/>
                <w:lang w:val="en-US" w:eastAsia="hi-IN" w:bidi="hi-IN"/>
              </w:rPr>
            </w:pPr>
            <w:r w:rsidRPr="00C12449">
              <w:rPr>
                <w:rFonts w:ascii="Book Antiqua" w:eastAsia="Lucida Sans Unicode" w:hAnsi="Book Antiqua" w:cs="Arial"/>
                <w:kern w:val="1"/>
                <w:lang w:val="en-US" w:eastAsia="hi-IN" w:bidi="hi-IN"/>
              </w:rPr>
              <w:t>145.17 ± 61.82</w:t>
            </w:r>
          </w:p>
        </w:tc>
      </w:tr>
      <w:tr w:rsidR="00C12449" w:rsidRPr="00C12449" w14:paraId="1757EED0" w14:textId="77777777">
        <w:trPr>
          <w:trHeight w:val="331"/>
          <w:jc w:val="center"/>
        </w:trPr>
        <w:tc>
          <w:tcPr>
            <w:tcW w:w="0" w:type="auto"/>
            <w:tcBorders>
              <w:top w:val="single" w:sz="4" w:space="0" w:color="000000"/>
              <w:left w:val="single" w:sz="4" w:space="0" w:color="000000"/>
              <w:bottom w:val="single" w:sz="4" w:space="0" w:color="000000"/>
            </w:tcBorders>
            <w:shd w:val="clear" w:color="auto" w:fill="auto"/>
          </w:tcPr>
          <w:p w14:paraId="10DF4841" w14:textId="585B93BF" w:rsidR="002A40D2" w:rsidRPr="00C12449" w:rsidRDefault="008608C4" w:rsidP="00FF7D22">
            <w:pPr>
              <w:widowControl w:val="0"/>
              <w:suppressAutoHyphens/>
              <w:snapToGrid w:val="0"/>
              <w:spacing w:after="0" w:line="360" w:lineRule="auto"/>
              <w:jc w:val="both"/>
              <w:rPr>
                <w:rFonts w:ascii="Book Antiqua" w:eastAsia="Lucida Sans Unicode" w:hAnsi="Book Antiqua" w:cs="Arial"/>
                <w:b/>
                <w:kern w:val="1"/>
                <w:lang w:val="en-US" w:eastAsia="hi-IN" w:bidi="hi-IN"/>
              </w:rPr>
            </w:pPr>
            <w:r w:rsidRPr="00C12449">
              <w:rPr>
                <w:rFonts w:ascii="Book Antiqua" w:eastAsia="Lucida Sans Unicode" w:hAnsi="Book Antiqua" w:cs="Arial"/>
                <w:b/>
                <w:kern w:val="1"/>
                <w:lang w:val="en-US" w:eastAsia="hi-IN" w:bidi="hi-IN"/>
              </w:rPr>
              <w:t>Creatinine (mg/dl) (mean ± SD)</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60E39F02" w14:textId="77777777" w:rsidR="002A40D2" w:rsidRPr="00C12449" w:rsidRDefault="008608C4" w:rsidP="00FF7D22">
            <w:pPr>
              <w:widowControl w:val="0"/>
              <w:suppressAutoHyphens/>
              <w:snapToGrid w:val="0"/>
              <w:spacing w:after="0" w:line="360" w:lineRule="auto"/>
              <w:jc w:val="both"/>
              <w:rPr>
                <w:rFonts w:ascii="Book Antiqua" w:eastAsia="Lucida Sans Unicode" w:hAnsi="Book Antiqua" w:cs="Arial"/>
                <w:kern w:val="1"/>
                <w:lang w:val="en-US" w:eastAsia="hi-IN" w:bidi="hi-IN"/>
              </w:rPr>
            </w:pPr>
            <w:r w:rsidRPr="00C12449">
              <w:rPr>
                <w:rFonts w:ascii="Book Antiqua" w:eastAsia="Lucida Sans Unicode" w:hAnsi="Book Antiqua" w:cs="Arial"/>
                <w:kern w:val="1"/>
                <w:lang w:val="en-US" w:eastAsia="hi-IN" w:bidi="hi-IN"/>
              </w:rPr>
              <w:t>3.29 ± 1.09</w:t>
            </w:r>
          </w:p>
        </w:tc>
      </w:tr>
      <w:tr w:rsidR="00C12449" w:rsidRPr="00C12449" w14:paraId="2EBF01A1" w14:textId="77777777">
        <w:trPr>
          <w:trHeight w:val="287"/>
          <w:jc w:val="center"/>
        </w:trPr>
        <w:tc>
          <w:tcPr>
            <w:tcW w:w="0" w:type="auto"/>
            <w:tcBorders>
              <w:top w:val="single" w:sz="4" w:space="0" w:color="000000"/>
              <w:left w:val="single" w:sz="4" w:space="0" w:color="000000"/>
              <w:bottom w:val="single" w:sz="4" w:space="0" w:color="000000"/>
            </w:tcBorders>
            <w:shd w:val="clear" w:color="auto" w:fill="auto"/>
          </w:tcPr>
          <w:p w14:paraId="2371684C" w14:textId="37B41D78" w:rsidR="002A40D2" w:rsidRPr="00C12449" w:rsidRDefault="008608C4" w:rsidP="00FF7D22">
            <w:pPr>
              <w:widowControl w:val="0"/>
              <w:suppressAutoHyphens/>
              <w:snapToGrid w:val="0"/>
              <w:spacing w:after="0" w:line="360" w:lineRule="auto"/>
              <w:jc w:val="both"/>
              <w:rPr>
                <w:rFonts w:ascii="Book Antiqua" w:eastAsia="Lucida Sans Unicode" w:hAnsi="Book Antiqua" w:cs="Arial"/>
                <w:b/>
                <w:kern w:val="1"/>
                <w:lang w:val="en-US" w:eastAsia="hi-IN" w:bidi="hi-IN"/>
              </w:rPr>
            </w:pPr>
            <w:r w:rsidRPr="00C12449">
              <w:rPr>
                <w:rFonts w:ascii="Book Antiqua" w:eastAsia="Lucida Sans Unicode" w:hAnsi="Book Antiqua" w:cs="Arial"/>
                <w:b/>
                <w:kern w:val="1"/>
                <w:lang w:val="en-US" w:eastAsia="hi-IN" w:bidi="hi-IN"/>
              </w:rPr>
              <w:t xml:space="preserve">Creatinine clearance (median, </w:t>
            </w:r>
            <w:r w:rsidR="000B22B9">
              <w:rPr>
                <w:rFonts w:ascii="Book Antiqua" w:eastAsia="Lucida Sans Unicode" w:hAnsi="Book Antiqua" w:cs="Arial"/>
                <w:b/>
                <w:kern w:val="1"/>
                <w:lang w:val="en-US" w:eastAsia="hi-IN" w:bidi="hi-IN"/>
              </w:rPr>
              <w:t>IQR</w:t>
            </w:r>
            <w:r w:rsidRPr="00C12449">
              <w:rPr>
                <w:rFonts w:ascii="Book Antiqua" w:eastAsia="Lucida Sans Unicode" w:hAnsi="Book Antiqua" w:cs="Arial"/>
                <w:b/>
                <w:kern w:val="1"/>
                <w:lang w:val="en-US" w:eastAsia="hi-IN" w:bidi="hi-IN"/>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50BAF111" w14:textId="77777777" w:rsidR="002A40D2" w:rsidRPr="00C12449" w:rsidRDefault="008608C4" w:rsidP="00FF7D22">
            <w:pPr>
              <w:widowControl w:val="0"/>
              <w:suppressAutoHyphens/>
              <w:snapToGrid w:val="0"/>
              <w:spacing w:after="0" w:line="360" w:lineRule="auto"/>
              <w:jc w:val="both"/>
              <w:rPr>
                <w:rFonts w:ascii="Book Antiqua" w:eastAsia="Lucida Sans Unicode" w:hAnsi="Book Antiqua" w:cs="Arial"/>
                <w:kern w:val="1"/>
                <w:lang w:val="en-US" w:eastAsia="hi-IN" w:bidi="hi-IN"/>
              </w:rPr>
            </w:pPr>
            <w:r w:rsidRPr="00C12449">
              <w:rPr>
                <w:rFonts w:ascii="Book Antiqua" w:eastAsia="Lucida Sans Unicode" w:hAnsi="Book Antiqua" w:cs="Arial"/>
                <w:kern w:val="1"/>
                <w:lang w:val="en-US" w:eastAsia="hi-IN" w:bidi="hi-IN"/>
              </w:rPr>
              <w:t>19 (8-25.25)</w:t>
            </w:r>
          </w:p>
        </w:tc>
      </w:tr>
      <w:tr w:rsidR="00C12449" w:rsidRPr="00C12449" w14:paraId="6D303237" w14:textId="77777777">
        <w:trPr>
          <w:trHeight w:val="280"/>
          <w:jc w:val="center"/>
        </w:trPr>
        <w:tc>
          <w:tcPr>
            <w:tcW w:w="0" w:type="auto"/>
            <w:tcBorders>
              <w:top w:val="single" w:sz="4" w:space="0" w:color="000000"/>
              <w:left w:val="single" w:sz="4" w:space="0" w:color="000000"/>
              <w:bottom w:val="single" w:sz="4" w:space="0" w:color="000000"/>
            </w:tcBorders>
            <w:shd w:val="clear" w:color="auto" w:fill="auto"/>
          </w:tcPr>
          <w:p w14:paraId="70AE38E7" w14:textId="49DA5F1F" w:rsidR="002A40D2" w:rsidRPr="00C12449" w:rsidRDefault="008608C4" w:rsidP="00FF7D22">
            <w:pPr>
              <w:widowControl w:val="0"/>
              <w:suppressAutoHyphens/>
              <w:snapToGrid w:val="0"/>
              <w:spacing w:after="0" w:line="360" w:lineRule="auto"/>
              <w:jc w:val="both"/>
              <w:rPr>
                <w:rFonts w:ascii="Book Antiqua" w:eastAsia="Lucida Sans Unicode" w:hAnsi="Book Antiqua" w:cs="Arial"/>
                <w:b/>
                <w:kern w:val="1"/>
                <w:lang w:val="en-US" w:eastAsia="hi-IN" w:bidi="hi-IN"/>
              </w:rPr>
            </w:pPr>
            <w:r w:rsidRPr="00C12449">
              <w:rPr>
                <w:rFonts w:ascii="Book Antiqua" w:eastAsia="Lucida Sans Unicode" w:hAnsi="Book Antiqua" w:cs="Arial"/>
                <w:b/>
                <w:kern w:val="1"/>
                <w:lang w:val="en-US" w:eastAsia="hi-IN" w:bidi="hi-IN"/>
              </w:rPr>
              <w:t>Sodium (</w:t>
            </w:r>
            <w:proofErr w:type="spellStart"/>
            <w:r w:rsidRPr="00C12449">
              <w:rPr>
                <w:rFonts w:ascii="Book Antiqua" w:eastAsia="Lucida Sans Unicode" w:hAnsi="Book Antiqua" w:cs="Arial"/>
                <w:b/>
                <w:kern w:val="1"/>
                <w:lang w:val="en-US" w:eastAsia="hi-IN" w:bidi="hi-IN"/>
              </w:rPr>
              <w:t>mEq</w:t>
            </w:r>
            <w:proofErr w:type="spellEnd"/>
            <w:r w:rsidRPr="00C12449">
              <w:rPr>
                <w:rFonts w:ascii="Book Antiqua" w:eastAsia="Lucida Sans Unicode" w:hAnsi="Book Antiqua" w:cs="Arial"/>
                <w:b/>
                <w:kern w:val="1"/>
                <w:lang w:val="en-US" w:eastAsia="hi-IN" w:bidi="hi-IN"/>
              </w:rPr>
              <w:t>/L) (mean ± SD)</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66C9F7B1" w14:textId="6E166202" w:rsidR="002A40D2" w:rsidRPr="00C12449" w:rsidRDefault="008608C4" w:rsidP="00FF7D22">
            <w:pPr>
              <w:widowControl w:val="0"/>
              <w:suppressAutoHyphens/>
              <w:snapToGrid w:val="0"/>
              <w:spacing w:after="0" w:line="360" w:lineRule="auto"/>
              <w:jc w:val="both"/>
              <w:rPr>
                <w:rFonts w:ascii="Book Antiqua" w:eastAsia="Lucida Sans Unicode" w:hAnsi="Book Antiqua" w:cs="Arial"/>
                <w:kern w:val="1"/>
                <w:lang w:val="en-US" w:eastAsia="hi-IN" w:bidi="hi-IN"/>
              </w:rPr>
            </w:pPr>
            <w:r w:rsidRPr="00C12449">
              <w:rPr>
                <w:rFonts w:ascii="Book Antiqua" w:eastAsia="Lucida Sans Unicode" w:hAnsi="Book Antiqua" w:cs="Arial"/>
                <w:kern w:val="1"/>
                <w:lang w:val="en-US" w:eastAsia="hi-IN" w:bidi="hi-IN"/>
              </w:rPr>
              <w:t>130.7</w:t>
            </w:r>
            <w:r w:rsidR="00A5005B" w:rsidRPr="00C12449">
              <w:rPr>
                <w:rFonts w:ascii="Book Antiqua" w:eastAsia="宋体" w:hAnsi="Book Antiqua" w:cs="Arial" w:hint="eastAsia"/>
                <w:kern w:val="1"/>
                <w:lang w:val="en-US" w:eastAsia="zh-CN" w:bidi="hi-IN"/>
              </w:rPr>
              <w:t xml:space="preserve"> </w:t>
            </w:r>
            <w:r w:rsidRPr="00C12449">
              <w:rPr>
                <w:rFonts w:ascii="Book Antiqua" w:eastAsia="Lucida Sans Unicode" w:hAnsi="Book Antiqua" w:cs="Arial"/>
                <w:kern w:val="1"/>
                <w:lang w:val="en-US" w:eastAsia="hi-IN" w:bidi="hi-IN"/>
              </w:rPr>
              <w:t>± 5.5</w:t>
            </w:r>
          </w:p>
        </w:tc>
      </w:tr>
      <w:tr w:rsidR="00C12449" w:rsidRPr="00C12449" w14:paraId="13D42193" w14:textId="77777777">
        <w:trPr>
          <w:trHeight w:val="299"/>
          <w:jc w:val="center"/>
        </w:trPr>
        <w:tc>
          <w:tcPr>
            <w:tcW w:w="0" w:type="auto"/>
            <w:tcBorders>
              <w:left w:val="single" w:sz="4" w:space="0" w:color="000000"/>
              <w:bottom w:val="single" w:sz="4" w:space="0" w:color="000000"/>
            </w:tcBorders>
            <w:shd w:val="clear" w:color="auto" w:fill="auto"/>
          </w:tcPr>
          <w:p w14:paraId="6D035DEA" w14:textId="1EC0B26A" w:rsidR="002A40D2" w:rsidRPr="00C12449" w:rsidRDefault="008608C4" w:rsidP="00FF7D22">
            <w:pPr>
              <w:widowControl w:val="0"/>
              <w:suppressAutoHyphens/>
              <w:snapToGrid w:val="0"/>
              <w:spacing w:after="0" w:line="360" w:lineRule="auto"/>
              <w:jc w:val="both"/>
              <w:rPr>
                <w:rFonts w:ascii="Book Antiqua" w:eastAsia="Lucida Sans Unicode" w:hAnsi="Book Antiqua" w:cs="Arial"/>
                <w:b/>
                <w:kern w:val="1"/>
                <w:lang w:val="en-US" w:eastAsia="hi-IN" w:bidi="hi-IN"/>
              </w:rPr>
            </w:pPr>
            <w:r w:rsidRPr="00C12449">
              <w:rPr>
                <w:rFonts w:ascii="Book Antiqua" w:eastAsia="Lucida Sans Unicode" w:hAnsi="Book Antiqua" w:cs="Arial"/>
                <w:b/>
                <w:kern w:val="1"/>
                <w:lang w:val="en-US" w:eastAsia="hi-IN" w:bidi="hi-IN"/>
              </w:rPr>
              <w:t>Potassium (</w:t>
            </w:r>
            <w:proofErr w:type="spellStart"/>
            <w:r w:rsidRPr="00C12449">
              <w:rPr>
                <w:rFonts w:ascii="Book Antiqua" w:eastAsia="Lucida Sans Unicode" w:hAnsi="Book Antiqua" w:cs="Arial"/>
                <w:b/>
                <w:kern w:val="1"/>
                <w:lang w:val="en-US" w:eastAsia="hi-IN" w:bidi="hi-IN"/>
              </w:rPr>
              <w:t>mEq</w:t>
            </w:r>
            <w:proofErr w:type="spellEnd"/>
            <w:r w:rsidRPr="00C12449">
              <w:rPr>
                <w:rFonts w:ascii="Book Antiqua" w:eastAsia="Lucida Sans Unicode" w:hAnsi="Book Antiqua" w:cs="Arial"/>
                <w:b/>
                <w:kern w:val="1"/>
                <w:lang w:val="en-US" w:eastAsia="hi-IN" w:bidi="hi-IN"/>
              </w:rPr>
              <w:t>/L) (mean ± SD)</w:t>
            </w:r>
          </w:p>
        </w:tc>
        <w:tc>
          <w:tcPr>
            <w:tcW w:w="0" w:type="auto"/>
            <w:tcBorders>
              <w:left w:val="single" w:sz="4" w:space="0" w:color="000000"/>
              <w:bottom w:val="single" w:sz="4" w:space="0" w:color="000000"/>
              <w:right w:val="single" w:sz="4" w:space="0" w:color="000000"/>
            </w:tcBorders>
            <w:shd w:val="clear" w:color="auto" w:fill="auto"/>
          </w:tcPr>
          <w:p w14:paraId="3536D69D" w14:textId="77777777" w:rsidR="002A40D2" w:rsidRPr="00C12449" w:rsidRDefault="008608C4" w:rsidP="00FF7D22">
            <w:pPr>
              <w:widowControl w:val="0"/>
              <w:suppressAutoHyphens/>
              <w:snapToGrid w:val="0"/>
              <w:spacing w:after="0" w:line="360" w:lineRule="auto"/>
              <w:jc w:val="both"/>
              <w:rPr>
                <w:rFonts w:ascii="Book Antiqua" w:eastAsia="Lucida Sans Unicode" w:hAnsi="Book Antiqua" w:cs="Arial"/>
                <w:kern w:val="1"/>
                <w:lang w:val="en-US" w:eastAsia="hi-IN" w:bidi="hi-IN"/>
              </w:rPr>
            </w:pPr>
            <w:r w:rsidRPr="00C12449">
              <w:rPr>
                <w:rFonts w:ascii="Book Antiqua" w:eastAsia="Lucida Sans Unicode" w:hAnsi="Book Antiqua" w:cs="Arial"/>
                <w:kern w:val="1"/>
                <w:lang w:val="en-US" w:eastAsia="hi-IN" w:bidi="hi-IN"/>
              </w:rPr>
              <w:t>4.94 ± 0.85</w:t>
            </w:r>
          </w:p>
        </w:tc>
      </w:tr>
      <w:tr w:rsidR="00C12449" w:rsidRPr="00C12449" w14:paraId="5ACC1D46" w14:textId="77777777">
        <w:trPr>
          <w:trHeight w:hRule="exact" w:val="325"/>
          <w:jc w:val="center"/>
        </w:trPr>
        <w:tc>
          <w:tcPr>
            <w:tcW w:w="0" w:type="auto"/>
            <w:tcBorders>
              <w:top w:val="single" w:sz="4" w:space="0" w:color="000000"/>
              <w:left w:val="single" w:sz="4" w:space="0" w:color="000000"/>
              <w:bottom w:val="single" w:sz="4" w:space="0" w:color="000000"/>
            </w:tcBorders>
            <w:shd w:val="clear" w:color="auto" w:fill="auto"/>
          </w:tcPr>
          <w:p w14:paraId="4C18C464" w14:textId="5FF6AEB0" w:rsidR="002A40D2" w:rsidRPr="00C12449" w:rsidRDefault="008608C4" w:rsidP="00FF7D22">
            <w:pPr>
              <w:widowControl w:val="0"/>
              <w:suppressAutoHyphens/>
              <w:snapToGrid w:val="0"/>
              <w:spacing w:after="0" w:line="360" w:lineRule="auto"/>
              <w:jc w:val="both"/>
              <w:rPr>
                <w:rFonts w:ascii="Book Antiqua" w:eastAsia="Lucida Sans Unicode" w:hAnsi="Book Antiqua" w:cs="Arial"/>
                <w:b/>
                <w:kern w:val="1"/>
                <w:lang w:val="en-US" w:eastAsia="hi-IN" w:bidi="hi-IN"/>
              </w:rPr>
            </w:pPr>
            <w:r w:rsidRPr="00C12449">
              <w:rPr>
                <w:rFonts w:ascii="Book Antiqua" w:eastAsia="Lucida Sans Unicode" w:hAnsi="Book Antiqua" w:cs="Arial"/>
                <w:b/>
                <w:kern w:val="1"/>
                <w:lang w:val="en-US" w:eastAsia="hi-IN" w:bidi="hi-IN"/>
              </w:rPr>
              <w:t>Urinary sodium (</w:t>
            </w:r>
            <w:proofErr w:type="spellStart"/>
            <w:r w:rsidRPr="00C12449">
              <w:rPr>
                <w:rFonts w:ascii="Book Antiqua" w:eastAsia="Lucida Sans Unicode" w:hAnsi="Book Antiqua" w:cs="Arial"/>
                <w:b/>
                <w:kern w:val="1"/>
                <w:lang w:val="en-US" w:eastAsia="hi-IN" w:bidi="hi-IN"/>
              </w:rPr>
              <w:t>mEq</w:t>
            </w:r>
            <w:proofErr w:type="spellEnd"/>
            <w:r w:rsidRPr="00C12449">
              <w:rPr>
                <w:rFonts w:ascii="Book Antiqua" w:eastAsia="Lucida Sans Unicode" w:hAnsi="Book Antiqua" w:cs="Arial"/>
                <w:b/>
                <w:kern w:val="1"/>
                <w:lang w:val="en-US" w:eastAsia="hi-IN" w:bidi="hi-IN"/>
              </w:rPr>
              <w:t xml:space="preserve">/L) (median, </w:t>
            </w:r>
            <w:r w:rsidR="000B22B9">
              <w:rPr>
                <w:rFonts w:ascii="Book Antiqua" w:eastAsia="Lucida Sans Unicode" w:hAnsi="Book Antiqua" w:cs="Arial"/>
                <w:b/>
                <w:kern w:val="1"/>
                <w:lang w:val="en-US" w:eastAsia="hi-IN" w:bidi="hi-IN"/>
              </w:rPr>
              <w:t>IQR</w:t>
            </w:r>
            <w:r w:rsidRPr="00C12449">
              <w:rPr>
                <w:rFonts w:ascii="Book Antiqua" w:eastAsia="Lucida Sans Unicode" w:hAnsi="Book Antiqua" w:cs="Arial"/>
                <w:b/>
                <w:kern w:val="1"/>
                <w:lang w:val="en-US" w:eastAsia="hi-IN" w:bidi="hi-IN"/>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6D330ECF" w14:textId="77777777" w:rsidR="002A40D2" w:rsidRPr="00C12449" w:rsidRDefault="008608C4" w:rsidP="00FF7D22">
            <w:pPr>
              <w:widowControl w:val="0"/>
              <w:suppressAutoHyphens/>
              <w:snapToGrid w:val="0"/>
              <w:spacing w:after="0" w:line="360" w:lineRule="auto"/>
              <w:jc w:val="both"/>
              <w:rPr>
                <w:rFonts w:ascii="Book Antiqua" w:eastAsia="Lucida Sans Unicode" w:hAnsi="Book Antiqua" w:cs="Arial"/>
                <w:kern w:val="1"/>
                <w:lang w:val="en-US" w:eastAsia="hi-IN" w:bidi="hi-IN"/>
              </w:rPr>
            </w:pPr>
            <w:r w:rsidRPr="00C12449">
              <w:rPr>
                <w:rFonts w:ascii="Book Antiqua" w:eastAsia="Lucida Sans Unicode" w:hAnsi="Book Antiqua" w:cs="Arial"/>
                <w:kern w:val="1"/>
                <w:lang w:val="en-US" w:eastAsia="hi-IN" w:bidi="hi-IN"/>
              </w:rPr>
              <w:t xml:space="preserve">6.5 (2-14) </w:t>
            </w:r>
          </w:p>
        </w:tc>
      </w:tr>
      <w:tr w:rsidR="00C12449" w:rsidRPr="00C12449" w14:paraId="4DEB11AE" w14:textId="77777777">
        <w:trPr>
          <w:trHeight w:hRule="exact" w:val="305"/>
          <w:jc w:val="center"/>
        </w:trPr>
        <w:tc>
          <w:tcPr>
            <w:tcW w:w="0" w:type="auto"/>
            <w:tcBorders>
              <w:left w:val="single" w:sz="4" w:space="0" w:color="000000"/>
              <w:bottom w:val="single" w:sz="4" w:space="0" w:color="000000"/>
            </w:tcBorders>
            <w:shd w:val="clear" w:color="auto" w:fill="auto"/>
          </w:tcPr>
          <w:p w14:paraId="638BECDB" w14:textId="1507AB54" w:rsidR="002A40D2" w:rsidRPr="00C12449" w:rsidRDefault="008608C4" w:rsidP="00FF7D22">
            <w:pPr>
              <w:widowControl w:val="0"/>
              <w:suppressAutoHyphens/>
              <w:snapToGrid w:val="0"/>
              <w:spacing w:after="0" w:line="360" w:lineRule="auto"/>
              <w:jc w:val="both"/>
              <w:rPr>
                <w:rFonts w:ascii="Book Antiqua" w:eastAsia="Lucida Sans Unicode" w:hAnsi="Book Antiqua" w:cs="Arial"/>
                <w:b/>
                <w:kern w:val="1"/>
                <w:lang w:val="en-US" w:eastAsia="hi-IN" w:bidi="hi-IN"/>
              </w:rPr>
            </w:pPr>
            <w:r w:rsidRPr="00C12449">
              <w:rPr>
                <w:rFonts w:ascii="Book Antiqua" w:eastAsia="Lucida Sans Unicode" w:hAnsi="Book Antiqua" w:cs="Arial"/>
                <w:b/>
                <w:kern w:val="1"/>
                <w:lang w:val="en-US" w:eastAsia="hi-IN" w:bidi="hi-IN"/>
              </w:rPr>
              <w:t>Urinary potassium (</w:t>
            </w:r>
            <w:proofErr w:type="spellStart"/>
            <w:r w:rsidRPr="00C12449">
              <w:rPr>
                <w:rFonts w:ascii="Book Antiqua" w:eastAsia="Lucida Sans Unicode" w:hAnsi="Book Antiqua" w:cs="Arial"/>
                <w:b/>
                <w:kern w:val="1"/>
                <w:lang w:val="en-US" w:eastAsia="hi-IN" w:bidi="hi-IN"/>
              </w:rPr>
              <w:t>mEq</w:t>
            </w:r>
            <w:proofErr w:type="spellEnd"/>
            <w:r w:rsidRPr="00C12449">
              <w:rPr>
                <w:rFonts w:ascii="Book Antiqua" w:eastAsia="Lucida Sans Unicode" w:hAnsi="Book Antiqua" w:cs="Arial"/>
                <w:b/>
                <w:kern w:val="1"/>
                <w:lang w:val="en-US" w:eastAsia="hi-IN" w:bidi="hi-IN"/>
              </w:rPr>
              <w:t xml:space="preserve">/L) (median, </w:t>
            </w:r>
            <w:r w:rsidR="000B22B9">
              <w:rPr>
                <w:rFonts w:ascii="Book Antiqua" w:eastAsia="Lucida Sans Unicode" w:hAnsi="Book Antiqua" w:cs="Arial"/>
                <w:b/>
                <w:kern w:val="1"/>
                <w:lang w:val="en-US" w:eastAsia="hi-IN" w:bidi="hi-IN"/>
              </w:rPr>
              <w:t>IQR</w:t>
            </w:r>
            <w:r w:rsidRPr="00C12449">
              <w:rPr>
                <w:rFonts w:ascii="Book Antiqua" w:eastAsia="Lucida Sans Unicode" w:hAnsi="Book Antiqua" w:cs="Arial"/>
                <w:b/>
                <w:kern w:val="1"/>
                <w:lang w:val="en-US" w:eastAsia="hi-IN" w:bidi="hi-IN"/>
              </w:rPr>
              <w:t>)</w:t>
            </w:r>
          </w:p>
        </w:tc>
        <w:tc>
          <w:tcPr>
            <w:tcW w:w="0" w:type="auto"/>
            <w:tcBorders>
              <w:left w:val="single" w:sz="4" w:space="0" w:color="000000"/>
              <w:bottom w:val="single" w:sz="4" w:space="0" w:color="000000"/>
              <w:right w:val="single" w:sz="4" w:space="0" w:color="000000"/>
            </w:tcBorders>
            <w:shd w:val="clear" w:color="auto" w:fill="auto"/>
          </w:tcPr>
          <w:p w14:paraId="0A0A7304" w14:textId="77777777" w:rsidR="002A40D2" w:rsidRPr="00C12449" w:rsidRDefault="008608C4" w:rsidP="00FF7D22">
            <w:pPr>
              <w:widowControl w:val="0"/>
              <w:suppressAutoHyphens/>
              <w:snapToGrid w:val="0"/>
              <w:spacing w:after="0" w:line="360" w:lineRule="auto"/>
              <w:jc w:val="both"/>
              <w:rPr>
                <w:rFonts w:ascii="Book Antiqua" w:eastAsia="Lucida Sans Unicode" w:hAnsi="Book Antiqua" w:cs="Arial"/>
                <w:kern w:val="1"/>
                <w:lang w:val="en-US" w:eastAsia="hi-IN" w:bidi="hi-IN"/>
              </w:rPr>
            </w:pPr>
            <w:r w:rsidRPr="00C12449">
              <w:rPr>
                <w:rFonts w:ascii="Book Antiqua" w:eastAsia="Lucida Sans Unicode" w:hAnsi="Book Antiqua" w:cs="Arial"/>
                <w:kern w:val="1"/>
                <w:lang w:val="en-US" w:eastAsia="hi-IN" w:bidi="hi-IN"/>
              </w:rPr>
              <w:t>17.5 (11-29)</w:t>
            </w:r>
          </w:p>
        </w:tc>
      </w:tr>
      <w:tr w:rsidR="00C12449" w:rsidRPr="00C12449" w14:paraId="358F292B" w14:textId="77777777">
        <w:trPr>
          <w:trHeight w:val="246"/>
          <w:jc w:val="center"/>
        </w:trPr>
        <w:tc>
          <w:tcPr>
            <w:tcW w:w="0" w:type="auto"/>
            <w:tcBorders>
              <w:top w:val="single" w:sz="4" w:space="0" w:color="000000"/>
              <w:left w:val="single" w:sz="4" w:space="0" w:color="000000"/>
              <w:bottom w:val="single" w:sz="4" w:space="0" w:color="000000"/>
            </w:tcBorders>
            <w:shd w:val="clear" w:color="auto" w:fill="auto"/>
          </w:tcPr>
          <w:p w14:paraId="4E122703" w14:textId="775414BC" w:rsidR="002A40D2" w:rsidRPr="00C12449" w:rsidRDefault="008608C4" w:rsidP="00FF7D22">
            <w:pPr>
              <w:widowControl w:val="0"/>
              <w:suppressAutoHyphens/>
              <w:snapToGrid w:val="0"/>
              <w:spacing w:after="0" w:line="360" w:lineRule="auto"/>
              <w:jc w:val="both"/>
              <w:rPr>
                <w:rFonts w:ascii="Book Antiqua" w:eastAsia="Lucida Sans Unicode" w:hAnsi="Book Antiqua" w:cs="Arial"/>
                <w:b/>
                <w:kern w:val="1"/>
                <w:lang w:val="en-US" w:eastAsia="hi-IN" w:bidi="hi-IN"/>
              </w:rPr>
            </w:pPr>
            <w:r w:rsidRPr="00C12449">
              <w:rPr>
                <w:rFonts w:ascii="Book Antiqua" w:eastAsia="Lucida Sans Unicode" w:hAnsi="Book Antiqua" w:cs="Arial"/>
                <w:b/>
                <w:kern w:val="1"/>
                <w:lang w:val="en-US" w:eastAsia="hi-IN" w:bidi="hi-IN"/>
              </w:rPr>
              <w:t xml:space="preserve">Total bilirubin (mg/dl) (median, </w:t>
            </w:r>
            <w:r w:rsidR="000B22B9">
              <w:rPr>
                <w:rFonts w:ascii="Book Antiqua" w:eastAsia="Lucida Sans Unicode" w:hAnsi="Book Antiqua" w:cs="Arial"/>
                <w:b/>
                <w:kern w:val="1"/>
                <w:lang w:val="en-US" w:eastAsia="hi-IN" w:bidi="hi-IN"/>
              </w:rPr>
              <w:t>IQR</w:t>
            </w:r>
            <w:r w:rsidRPr="00C12449">
              <w:rPr>
                <w:rFonts w:ascii="Book Antiqua" w:eastAsia="Lucida Sans Unicode" w:hAnsi="Book Antiqua" w:cs="Arial"/>
                <w:b/>
                <w:kern w:val="1"/>
                <w:lang w:val="en-US" w:eastAsia="hi-IN" w:bidi="hi-IN"/>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296F8006" w14:textId="77777777" w:rsidR="002A40D2" w:rsidRPr="00C12449" w:rsidRDefault="008608C4" w:rsidP="00FF7D22">
            <w:pPr>
              <w:widowControl w:val="0"/>
              <w:suppressAutoHyphens/>
              <w:snapToGrid w:val="0"/>
              <w:spacing w:after="0" w:line="360" w:lineRule="auto"/>
              <w:jc w:val="both"/>
              <w:rPr>
                <w:rFonts w:ascii="Book Antiqua" w:eastAsia="Lucida Sans Unicode" w:hAnsi="Book Antiqua" w:cs="Arial"/>
                <w:kern w:val="1"/>
                <w:lang w:val="en-US" w:eastAsia="hi-IN" w:bidi="hi-IN"/>
              </w:rPr>
            </w:pPr>
            <w:r w:rsidRPr="00C12449">
              <w:rPr>
                <w:rFonts w:ascii="Book Antiqua" w:eastAsia="Lucida Sans Unicode" w:hAnsi="Book Antiqua" w:cs="Arial"/>
                <w:kern w:val="1"/>
                <w:lang w:val="en-US" w:eastAsia="hi-IN" w:bidi="hi-IN"/>
              </w:rPr>
              <w:t xml:space="preserve">3.63 (1.63-13.2) </w:t>
            </w:r>
          </w:p>
        </w:tc>
      </w:tr>
      <w:tr w:rsidR="00C12449" w:rsidRPr="00C12449" w14:paraId="5E30D5DA" w14:textId="77777777">
        <w:trPr>
          <w:trHeight w:val="313"/>
          <w:jc w:val="center"/>
        </w:trPr>
        <w:tc>
          <w:tcPr>
            <w:tcW w:w="0" w:type="auto"/>
            <w:tcBorders>
              <w:top w:val="single" w:sz="4" w:space="0" w:color="000000"/>
              <w:left w:val="single" w:sz="4" w:space="0" w:color="000000"/>
              <w:bottom w:val="single" w:sz="4" w:space="0" w:color="000000"/>
            </w:tcBorders>
            <w:shd w:val="clear" w:color="auto" w:fill="auto"/>
          </w:tcPr>
          <w:p w14:paraId="502B18EF" w14:textId="41C719E4" w:rsidR="002A40D2" w:rsidRPr="00C12449" w:rsidRDefault="008608C4" w:rsidP="00FF7D22">
            <w:pPr>
              <w:widowControl w:val="0"/>
              <w:suppressAutoHyphens/>
              <w:snapToGrid w:val="0"/>
              <w:spacing w:after="0" w:line="360" w:lineRule="auto"/>
              <w:jc w:val="both"/>
              <w:rPr>
                <w:rFonts w:ascii="Book Antiqua" w:eastAsia="Lucida Sans Unicode" w:hAnsi="Book Antiqua" w:cs="Arial"/>
                <w:b/>
                <w:kern w:val="1"/>
                <w:lang w:val="en-US" w:eastAsia="hi-IN" w:bidi="hi-IN"/>
              </w:rPr>
            </w:pPr>
            <w:r w:rsidRPr="00C12449">
              <w:rPr>
                <w:rFonts w:ascii="Book Antiqua" w:eastAsia="Lucida Sans Unicode" w:hAnsi="Book Antiqua" w:cs="Arial"/>
                <w:b/>
                <w:kern w:val="1"/>
                <w:lang w:val="en-US" w:eastAsia="hi-IN" w:bidi="hi-IN"/>
              </w:rPr>
              <w:t xml:space="preserve">INR (median, </w:t>
            </w:r>
            <w:r w:rsidR="000B22B9">
              <w:rPr>
                <w:rFonts w:ascii="Book Antiqua" w:eastAsia="Lucida Sans Unicode" w:hAnsi="Book Antiqua" w:cs="Arial"/>
                <w:b/>
                <w:kern w:val="1"/>
                <w:lang w:val="en-US" w:eastAsia="hi-IN" w:bidi="hi-IN"/>
              </w:rPr>
              <w:t>IQR</w:t>
            </w:r>
            <w:r w:rsidRPr="00C12449">
              <w:rPr>
                <w:rFonts w:ascii="Book Antiqua" w:eastAsia="Lucida Sans Unicode" w:hAnsi="Book Antiqua" w:cs="Arial"/>
                <w:b/>
                <w:kern w:val="1"/>
                <w:lang w:val="en-US" w:eastAsia="hi-IN" w:bidi="hi-IN"/>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20685926" w14:textId="77777777" w:rsidR="002A40D2" w:rsidRPr="00C12449" w:rsidRDefault="008608C4" w:rsidP="00FF7D22">
            <w:pPr>
              <w:widowControl w:val="0"/>
              <w:suppressAutoHyphens/>
              <w:snapToGrid w:val="0"/>
              <w:spacing w:after="0" w:line="360" w:lineRule="auto"/>
              <w:jc w:val="both"/>
              <w:rPr>
                <w:rFonts w:ascii="Book Antiqua" w:eastAsia="Lucida Sans Unicode" w:hAnsi="Book Antiqua" w:cs="Arial"/>
                <w:kern w:val="1"/>
                <w:lang w:val="en-US" w:eastAsia="hi-IN" w:bidi="hi-IN"/>
              </w:rPr>
            </w:pPr>
            <w:r w:rsidRPr="00C12449">
              <w:rPr>
                <w:rFonts w:ascii="Book Antiqua" w:eastAsia="Lucida Sans Unicode" w:hAnsi="Book Antiqua" w:cs="Arial"/>
                <w:kern w:val="1"/>
                <w:lang w:val="en-US" w:eastAsia="hi-IN" w:bidi="hi-IN"/>
              </w:rPr>
              <w:t xml:space="preserve">1.47 (1.2-1.62) </w:t>
            </w:r>
          </w:p>
        </w:tc>
      </w:tr>
      <w:tr w:rsidR="00C12449" w:rsidRPr="00C12449" w14:paraId="65B4699F" w14:textId="77777777">
        <w:trPr>
          <w:trHeight w:val="276"/>
          <w:jc w:val="center"/>
        </w:trPr>
        <w:tc>
          <w:tcPr>
            <w:tcW w:w="0" w:type="auto"/>
            <w:tcBorders>
              <w:top w:val="single" w:sz="4" w:space="0" w:color="000000"/>
              <w:left w:val="single" w:sz="4" w:space="0" w:color="000000"/>
              <w:bottom w:val="single" w:sz="4" w:space="0" w:color="000000"/>
            </w:tcBorders>
            <w:shd w:val="clear" w:color="auto" w:fill="auto"/>
          </w:tcPr>
          <w:p w14:paraId="1288FE3D" w14:textId="3E3BD692" w:rsidR="002A40D2" w:rsidRPr="00C12449" w:rsidRDefault="008608C4" w:rsidP="00FF7D22">
            <w:pPr>
              <w:widowControl w:val="0"/>
              <w:suppressAutoHyphens/>
              <w:snapToGrid w:val="0"/>
              <w:spacing w:after="0" w:line="360" w:lineRule="auto"/>
              <w:jc w:val="both"/>
              <w:rPr>
                <w:rFonts w:ascii="Book Antiqua" w:eastAsia="Lucida Sans Unicode" w:hAnsi="Book Antiqua" w:cs="Arial"/>
                <w:b/>
                <w:kern w:val="1"/>
                <w:lang w:val="en-US" w:eastAsia="hi-IN" w:bidi="hi-IN"/>
              </w:rPr>
            </w:pPr>
            <w:r w:rsidRPr="00C12449">
              <w:rPr>
                <w:rFonts w:ascii="Book Antiqua" w:eastAsia="Lucida Sans Unicode" w:hAnsi="Book Antiqua" w:cs="Arial"/>
                <w:b/>
                <w:kern w:val="1"/>
                <w:lang w:val="en-US" w:eastAsia="hi-IN" w:bidi="hi-IN"/>
              </w:rPr>
              <w:t xml:space="preserve">MELD score (median; </w:t>
            </w:r>
            <w:r w:rsidR="000B22B9">
              <w:rPr>
                <w:rFonts w:ascii="Book Antiqua" w:eastAsia="Lucida Sans Unicode" w:hAnsi="Book Antiqua" w:cs="Arial"/>
                <w:b/>
                <w:kern w:val="1"/>
                <w:lang w:val="en-US" w:eastAsia="hi-IN" w:bidi="hi-IN"/>
              </w:rPr>
              <w:t>IQR</w:t>
            </w:r>
            <w:r w:rsidRPr="00C12449">
              <w:rPr>
                <w:rFonts w:ascii="Book Antiqua" w:eastAsia="Lucida Sans Unicode" w:hAnsi="Book Antiqua" w:cs="Arial"/>
                <w:b/>
                <w:kern w:val="1"/>
                <w:lang w:val="en-US" w:eastAsia="hi-IN" w:bidi="hi-IN"/>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2C8E2F2C" w14:textId="77777777" w:rsidR="002A40D2" w:rsidRPr="00C12449" w:rsidRDefault="008608C4" w:rsidP="00FF7D22">
            <w:pPr>
              <w:widowControl w:val="0"/>
              <w:suppressAutoHyphens/>
              <w:snapToGrid w:val="0"/>
              <w:spacing w:after="0" w:line="360" w:lineRule="auto"/>
              <w:jc w:val="both"/>
              <w:rPr>
                <w:rFonts w:ascii="Book Antiqua" w:eastAsia="Lucida Sans Unicode" w:hAnsi="Book Antiqua" w:cs="Arial"/>
                <w:kern w:val="1"/>
                <w:lang w:val="en-US" w:eastAsia="hi-IN" w:bidi="hi-IN"/>
              </w:rPr>
            </w:pPr>
            <w:r w:rsidRPr="00C12449">
              <w:rPr>
                <w:rFonts w:ascii="Book Antiqua" w:eastAsia="Lucida Sans Unicode" w:hAnsi="Book Antiqua" w:cs="Arial"/>
                <w:kern w:val="1"/>
                <w:lang w:val="en-US" w:eastAsia="hi-IN" w:bidi="hi-IN"/>
              </w:rPr>
              <w:t xml:space="preserve">26 (22-32) </w:t>
            </w:r>
          </w:p>
        </w:tc>
      </w:tr>
    </w:tbl>
    <w:p w14:paraId="3831A436" w14:textId="52EB1B34" w:rsidR="009D7543" w:rsidRPr="00C12449" w:rsidRDefault="000B22B9" w:rsidP="00FF7D22">
      <w:pPr>
        <w:widowControl w:val="0"/>
        <w:suppressAutoHyphens/>
        <w:autoSpaceDE w:val="0"/>
        <w:spacing w:after="0" w:line="360" w:lineRule="auto"/>
        <w:jc w:val="both"/>
        <w:rPr>
          <w:rFonts w:ascii="Book Antiqua" w:eastAsia="Times New Roman" w:hAnsi="Book Antiqua" w:cs="Arial"/>
          <w:lang w:val="en-US" w:eastAsia="it-IT"/>
        </w:rPr>
      </w:pPr>
      <w:r>
        <w:rPr>
          <w:rFonts w:ascii="Book Antiqua" w:eastAsia="Times New Roman" w:hAnsi="Book Antiqua" w:cs="Arial"/>
          <w:lang w:val="en-US" w:eastAsia="it-IT"/>
        </w:rPr>
        <w:t>IQR</w:t>
      </w:r>
      <w:r w:rsidR="009B6FFE" w:rsidRPr="00C12449">
        <w:rPr>
          <w:rFonts w:ascii="Book Antiqua" w:eastAsia="Times New Roman" w:hAnsi="Book Antiqua" w:cs="Arial"/>
          <w:lang w:val="en-US" w:eastAsia="it-IT"/>
        </w:rPr>
        <w:t xml:space="preserve">: </w:t>
      </w:r>
      <w:r w:rsidR="009B6FFE" w:rsidRPr="00C12449">
        <w:rPr>
          <w:rFonts w:ascii="Book Antiqua" w:eastAsia="Times New Roman" w:hAnsi="Book Antiqua" w:cs="Arial"/>
          <w:caps/>
          <w:lang w:val="en-US" w:eastAsia="it-IT"/>
        </w:rPr>
        <w:t>i</w:t>
      </w:r>
      <w:r w:rsidR="009B6FFE" w:rsidRPr="00C12449">
        <w:rPr>
          <w:rFonts w:ascii="Book Antiqua" w:eastAsia="Times New Roman" w:hAnsi="Book Antiqua" w:cs="Arial"/>
          <w:lang w:val="en-US" w:eastAsia="it-IT"/>
        </w:rPr>
        <w:t>nterquartile</w:t>
      </w:r>
      <w:r w:rsidR="00CD5BAE" w:rsidRPr="00C12449">
        <w:rPr>
          <w:rFonts w:ascii="Book Antiqua" w:eastAsia="Times New Roman" w:hAnsi="Book Antiqua" w:cs="Arial"/>
          <w:lang w:val="en-US" w:eastAsia="it-IT"/>
        </w:rPr>
        <w:t xml:space="preserve"> range</w:t>
      </w:r>
      <w:r w:rsidR="00A5005B" w:rsidRPr="00C12449">
        <w:rPr>
          <w:rFonts w:ascii="Book Antiqua" w:eastAsia="宋体" w:hAnsi="Book Antiqua" w:cs="Arial" w:hint="eastAsia"/>
          <w:lang w:val="en-US" w:eastAsia="zh-CN"/>
        </w:rPr>
        <w:t>;</w:t>
      </w:r>
      <w:r w:rsidR="00A5005B" w:rsidRPr="00C12449">
        <w:rPr>
          <w:rFonts w:ascii="Book Antiqua" w:eastAsia="Times New Roman" w:hAnsi="Book Antiqua" w:cs="Arial"/>
          <w:lang w:val="en-US" w:eastAsia="it-IT"/>
        </w:rPr>
        <w:t xml:space="preserve"> </w:t>
      </w:r>
      <w:r w:rsidR="009B6FFE" w:rsidRPr="00C12449">
        <w:rPr>
          <w:rFonts w:ascii="Book Antiqua" w:eastAsia="Times New Roman" w:hAnsi="Book Antiqua" w:cs="Arial"/>
          <w:lang w:val="en-US" w:eastAsia="it-IT"/>
        </w:rPr>
        <w:t xml:space="preserve">INR: </w:t>
      </w:r>
      <w:r w:rsidR="009B6FFE" w:rsidRPr="00C12449">
        <w:rPr>
          <w:rFonts w:ascii="Book Antiqua" w:eastAsia="Times New Roman" w:hAnsi="Book Antiqua" w:cs="Arial"/>
          <w:caps/>
          <w:lang w:val="en-US" w:eastAsia="it-IT"/>
        </w:rPr>
        <w:t>i</w:t>
      </w:r>
      <w:r w:rsidR="009B6FFE" w:rsidRPr="00C12449">
        <w:rPr>
          <w:rFonts w:ascii="Book Antiqua" w:eastAsia="Times New Roman" w:hAnsi="Book Antiqua" w:cs="Arial"/>
          <w:lang w:val="en-US" w:eastAsia="it-IT"/>
        </w:rPr>
        <w:t xml:space="preserve">nternational </w:t>
      </w:r>
      <w:r w:rsidR="00CD5BAE" w:rsidRPr="00C12449">
        <w:rPr>
          <w:rFonts w:ascii="Book Antiqua" w:eastAsia="Times New Roman" w:hAnsi="Book Antiqua" w:cs="Arial"/>
          <w:lang w:val="en-US" w:eastAsia="it-IT"/>
        </w:rPr>
        <w:t>normalized ratio</w:t>
      </w:r>
      <w:r w:rsidR="00A5005B" w:rsidRPr="00C12449">
        <w:rPr>
          <w:rFonts w:ascii="Book Antiqua" w:eastAsia="宋体" w:hAnsi="Book Antiqua" w:cs="Arial" w:hint="eastAsia"/>
          <w:lang w:val="en-US" w:eastAsia="zh-CN"/>
        </w:rPr>
        <w:t>;</w:t>
      </w:r>
      <w:r w:rsidR="00A5005B" w:rsidRPr="00C12449">
        <w:rPr>
          <w:rFonts w:ascii="Book Antiqua" w:eastAsia="Times New Roman" w:hAnsi="Book Antiqua" w:cs="Arial"/>
          <w:lang w:val="en-US" w:eastAsia="it-IT"/>
        </w:rPr>
        <w:t xml:space="preserve"> </w:t>
      </w:r>
      <w:r w:rsidR="009D7543" w:rsidRPr="00C12449">
        <w:rPr>
          <w:rFonts w:ascii="Book Antiqua" w:eastAsia="Times New Roman" w:hAnsi="Book Antiqua" w:cs="Arial"/>
          <w:lang w:val="en-US" w:eastAsia="it-IT"/>
        </w:rPr>
        <w:t>SD</w:t>
      </w:r>
      <w:r w:rsidR="00A96397" w:rsidRPr="00C12449">
        <w:rPr>
          <w:rFonts w:ascii="Book Antiqua" w:eastAsia="Times New Roman" w:hAnsi="Book Antiqua" w:cs="Arial"/>
          <w:lang w:val="en-US" w:eastAsia="it-IT"/>
        </w:rPr>
        <w:t>:</w:t>
      </w:r>
      <w:r w:rsidR="009D7543" w:rsidRPr="00C12449">
        <w:rPr>
          <w:rFonts w:ascii="Book Antiqua" w:eastAsia="Times New Roman" w:hAnsi="Book Antiqua" w:cs="Arial"/>
          <w:lang w:val="en-US" w:eastAsia="it-IT"/>
        </w:rPr>
        <w:t xml:space="preserve"> Standard </w:t>
      </w:r>
      <w:r w:rsidR="00CD5BAE" w:rsidRPr="00C12449">
        <w:rPr>
          <w:rFonts w:ascii="Book Antiqua" w:eastAsia="Times New Roman" w:hAnsi="Book Antiqua" w:cs="Arial"/>
          <w:lang w:val="en-US" w:eastAsia="it-IT"/>
        </w:rPr>
        <w:t>deviation</w:t>
      </w:r>
      <w:r w:rsidR="00CD5BAE" w:rsidRPr="00C12449">
        <w:rPr>
          <w:rFonts w:ascii="Book Antiqua" w:eastAsia="宋体" w:hAnsi="Book Antiqua" w:cs="Arial"/>
          <w:lang w:val="en-US" w:eastAsia="zh-CN"/>
        </w:rPr>
        <w:t>;</w:t>
      </w:r>
      <w:r w:rsidR="00A5005B" w:rsidRPr="00C12449">
        <w:rPr>
          <w:rFonts w:ascii="Book Antiqua" w:eastAsia="Times New Roman" w:hAnsi="Book Antiqua" w:cs="Arial"/>
          <w:lang w:val="en-US" w:eastAsia="it-IT"/>
        </w:rPr>
        <w:t xml:space="preserve"> </w:t>
      </w:r>
      <w:r w:rsidR="009D7543" w:rsidRPr="00C12449">
        <w:rPr>
          <w:rFonts w:ascii="Book Antiqua" w:eastAsia="宋体" w:hAnsi="Book Antiqua" w:cs="Arial"/>
          <w:bCs/>
          <w:kern w:val="1"/>
          <w:lang w:val="en-US" w:eastAsia="zh-CN" w:bidi="hi-IN"/>
        </w:rPr>
        <w:t>BUN:</w:t>
      </w:r>
      <w:r w:rsidR="00747CBD" w:rsidRPr="00C12449">
        <w:rPr>
          <w:rFonts w:ascii="Book Antiqua" w:eastAsia="宋体" w:hAnsi="Book Antiqua" w:cs="Arial"/>
          <w:bCs/>
          <w:kern w:val="1"/>
          <w:lang w:val="en-US" w:eastAsia="zh-CN" w:bidi="hi-IN"/>
        </w:rPr>
        <w:t xml:space="preserve"> Blood </w:t>
      </w:r>
      <w:r w:rsidR="00CD5BAE" w:rsidRPr="00C12449">
        <w:rPr>
          <w:rFonts w:ascii="Book Antiqua" w:eastAsia="宋体" w:hAnsi="Book Antiqua" w:cs="Arial"/>
          <w:bCs/>
          <w:kern w:val="1"/>
          <w:lang w:val="en-US" w:eastAsia="zh-CN" w:bidi="hi-IN"/>
        </w:rPr>
        <w:t>urea nitrogen</w:t>
      </w:r>
      <w:r w:rsidR="00A5005B" w:rsidRPr="00C12449">
        <w:rPr>
          <w:rFonts w:ascii="Book Antiqua" w:eastAsia="宋体" w:hAnsi="Book Antiqua" w:cs="Arial" w:hint="eastAsia"/>
          <w:bCs/>
          <w:kern w:val="1"/>
          <w:lang w:val="en-US" w:eastAsia="zh-CN" w:bidi="hi-IN"/>
        </w:rPr>
        <w:t>;</w:t>
      </w:r>
      <w:r w:rsidR="00A5005B" w:rsidRPr="00C12449">
        <w:rPr>
          <w:rFonts w:ascii="Book Antiqua" w:eastAsia="宋体" w:hAnsi="Book Antiqua" w:cs="Arial"/>
          <w:bCs/>
          <w:kern w:val="1"/>
          <w:lang w:val="en-US" w:eastAsia="zh-CN" w:bidi="hi-IN"/>
        </w:rPr>
        <w:t xml:space="preserve"> </w:t>
      </w:r>
      <w:r w:rsidR="00747CBD" w:rsidRPr="00C12449">
        <w:rPr>
          <w:rFonts w:ascii="Book Antiqua" w:eastAsia="宋体" w:hAnsi="Book Antiqua" w:cs="Arial"/>
          <w:bCs/>
          <w:kern w:val="1"/>
          <w:lang w:val="en-US" w:eastAsia="zh-CN" w:bidi="hi-IN"/>
        </w:rPr>
        <w:t xml:space="preserve">INR: International </w:t>
      </w:r>
      <w:r w:rsidR="00CD5BAE" w:rsidRPr="00C12449">
        <w:rPr>
          <w:rFonts w:ascii="Book Antiqua" w:eastAsia="宋体" w:hAnsi="Book Antiqua" w:cs="Arial"/>
          <w:bCs/>
          <w:kern w:val="1"/>
          <w:lang w:val="en-US" w:eastAsia="zh-CN" w:bidi="hi-IN"/>
        </w:rPr>
        <w:t>normalized ratio</w:t>
      </w:r>
      <w:r w:rsidR="00A5005B" w:rsidRPr="00C12449">
        <w:rPr>
          <w:rFonts w:ascii="Book Antiqua" w:eastAsia="宋体" w:hAnsi="Book Antiqua" w:cs="Arial" w:hint="eastAsia"/>
          <w:bCs/>
          <w:kern w:val="1"/>
          <w:lang w:val="en-US" w:eastAsia="zh-CN" w:bidi="hi-IN"/>
        </w:rPr>
        <w:t>;</w:t>
      </w:r>
      <w:r w:rsidR="00A5005B" w:rsidRPr="00C12449">
        <w:rPr>
          <w:rFonts w:ascii="Book Antiqua" w:eastAsia="宋体" w:hAnsi="Book Antiqua" w:cs="Arial"/>
          <w:bCs/>
          <w:kern w:val="1"/>
          <w:lang w:val="en-US" w:eastAsia="zh-CN" w:bidi="hi-IN"/>
        </w:rPr>
        <w:t xml:space="preserve"> </w:t>
      </w:r>
      <w:r w:rsidR="00747CBD" w:rsidRPr="00C12449">
        <w:rPr>
          <w:rFonts w:ascii="Book Antiqua" w:eastAsia="宋体" w:hAnsi="Book Antiqua" w:cs="Arial"/>
          <w:bCs/>
          <w:kern w:val="1"/>
          <w:lang w:val="en-US" w:eastAsia="zh-CN" w:bidi="hi-IN"/>
        </w:rPr>
        <w:t xml:space="preserve">MELD: Model </w:t>
      </w:r>
      <w:r w:rsidR="00CD5BAE" w:rsidRPr="00C12449">
        <w:rPr>
          <w:rFonts w:ascii="Book Antiqua" w:eastAsia="宋体" w:hAnsi="Book Antiqua" w:cs="Arial"/>
          <w:bCs/>
          <w:kern w:val="1"/>
          <w:lang w:val="en-US" w:eastAsia="zh-CN" w:bidi="hi-IN"/>
        </w:rPr>
        <w:t>for end stage liver disease</w:t>
      </w:r>
      <w:r w:rsidR="00A5005B" w:rsidRPr="00C12449">
        <w:rPr>
          <w:rFonts w:ascii="Book Antiqua" w:eastAsia="宋体" w:hAnsi="Book Antiqua" w:cs="Arial" w:hint="eastAsia"/>
          <w:bCs/>
          <w:kern w:val="1"/>
          <w:lang w:val="en-US" w:eastAsia="zh-CN" w:bidi="hi-IN"/>
        </w:rPr>
        <w:t>.</w:t>
      </w:r>
    </w:p>
    <w:p w14:paraId="5135773B" w14:textId="77777777" w:rsidR="002A40D2" w:rsidRPr="00C12449" w:rsidRDefault="002A40D2" w:rsidP="00FF7D22">
      <w:pPr>
        <w:widowControl w:val="0"/>
        <w:suppressAutoHyphens/>
        <w:autoSpaceDE w:val="0"/>
        <w:spacing w:after="0" w:line="360" w:lineRule="auto"/>
        <w:jc w:val="both"/>
        <w:rPr>
          <w:rFonts w:ascii="Book Antiqua" w:eastAsia="Lucida Sans Unicode" w:hAnsi="Book Antiqua" w:cs="Arial"/>
          <w:b/>
          <w:bCs/>
          <w:kern w:val="1"/>
          <w:lang w:val="en-US" w:eastAsia="hi-IN" w:bidi="hi-IN"/>
        </w:rPr>
      </w:pPr>
    </w:p>
    <w:p w14:paraId="0B2BF21F" w14:textId="77777777" w:rsidR="002A40D2" w:rsidRPr="00C12449" w:rsidRDefault="008608C4" w:rsidP="00FF7D22">
      <w:pPr>
        <w:spacing w:after="0" w:line="360" w:lineRule="auto"/>
        <w:jc w:val="both"/>
        <w:rPr>
          <w:rFonts w:ascii="Book Antiqua" w:eastAsia="Times New Roman" w:hAnsi="Book Antiqua" w:cs="Arial"/>
          <w:b/>
          <w:bCs/>
          <w:kern w:val="1"/>
          <w:lang w:val="en-US" w:eastAsia="hi-IN" w:bidi="hi-IN"/>
        </w:rPr>
      </w:pPr>
      <w:r w:rsidRPr="00C12449">
        <w:rPr>
          <w:rFonts w:ascii="Book Antiqua" w:eastAsia="Times New Roman" w:hAnsi="Book Antiqua" w:cs="Arial"/>
          <w:b/>
          <w:bCs/>
          <w:kern w:val="1"/>
          <w:lang w:val="en-US" w:eastAsia="hi-IN" w:bidi="hi-IN"/>
        </w:rPr>
        <w:br w:type="page"/>
      </w:r>
    </w:p>
    <w:p w14:paraId="2FF44104" w14:textId="5A6FA5CB" w:rsidR="002A40D2" w:rsidRPr="00C12449" w:rsidRDefault="008608C4" w:rsidP="00FF7D22">
      <w:pPr>
        <w:widowControl w:val="0"/>
        <w:suppressAutoHyphens/>
        <w:autoSpaceDE w:val="0"/>
        <w:spacing w:after="0" w:line="360" w:lineRule="auto"/>
        <w:jc w:val="both"/>
        <w:rPr>
          <w:rFonts w:ascii="Book Antiqua" w:eastAsia="Times New Roman" w:hAnsi="Book Antiqua" w:cs="Arial"/>
          <w:bCs/>
          <w:kern w:val="1"/>
          <w:lang w:val="en-US" w:eastAsia="hi-IN" w:bidi="hi-IN"/>
        </w:rPr>
      </w:pPr>
      <w:r w:rsidRPr="00C12449">
        <w:rPr>
          <w:rFonts w:ascii="Book Antiqua" w:eastAsia="Times New Roman" w:hAnsi="Book Antiqua" w:cs="Arial"/>
          <w:b/>
          <w:bCs/>
          <w:kern w:val="1"/>
          <w:lang w:val="en-US" w:eastAsia="hi-IN" w:bidi="hi-IN"/>
        </w:rPr>
        <w:lastRenderedPageBreak/>
        <w:t>Table 3</w:t>
      </w:r>
      <w:r w:rsidRPr="00C12449">
        <w:rPr>
          <w:rFonts w:ascii="Book Antiqua" w:eastAsia="Times New Roman" w:hAnsi="Book Antiqua" w:cs="Arial"/>
          <w:b/>
          <w:bCs/>
          <w:iCs/>
          <w:kern w:val="1"/>
          <w:lang w:val="en-US" w:eastAsia="hi-IN" w:bidi="hi-IN"/>
        </w:rPr>
        <w:t xml:space="preserve"> Comparison between </w:t>
      </w:r>
      <w:r w:rsidR="00824FEE" w:rsidRPr="00C12449">
        <w:rPr>
          <w:rFonts w:ascii="Book Antiqua" w:eastAsia="宋体" w:hAnsi="Book Antiqua" w:cs="Arial"/>
          <w:b/>
          <w:bCs/>
          <w:iCs/>
          <w:kern w:val="1"/>
          <w:lang w:val="en-US" w:eastAsia="zh-CN" w:bidi="hi-IN"/>
        </w:rPr>
        <w:t>t</w:t>
      </w:r>
      <w:r w:rsidR="00824FEE" w:rsidRPr="00C12449">
        <w:rPr>
          <w:rFonts w:ascii="Book Antiqua" w:eastAsia="Times New Roman" w:hAnsi="Book Antiqua" w:cs="Arial"/>
          <w:b/>
          <w:bCs/>
          <w:iCs/>
          <w:kern w:val="1"/>
          <w:lang w:val="en-US" w:eastAsia="hi-IN" w:bidi="hi-IN"/>
        </w:rPr>
        <w:t>ype</w:t>
      </w:r>
      <w:r w:rsidRPr="00C12449">
        <w:rPr>
          <w:rFonts w:ascii="Book Antiqua" w:eastAsia="Times New Roman" w:hAnsi="Book Antiqua" w:cs="Arial"/>
          <w:b/>
          <w:bCs/>
          <w:iCs/>
          <w:kern w:val="1"/>
          <w:lang w:val="en-US" w:eastAsia="hi-IN" w:bidi="hi-IN"/>
        </w:rPr>
        <w:t xml:space="preserve">-1 and </w:t>
      </w:r>
      <w:r w:rsidR="00824FEE" w:rsidRPr="00C12449">
        <w:rPr>
          <w:rFonts w:ascii="Book Antiqua" w:eastAsia="宋体" w:hAnsi="Book Antiqua" w:cs="Arial"/>
          <w:b/>
          <w:bCs/>
          <w:iCs/>
          <w:kern w:val="1"/>
          <w:lang w:val="en-US" w:eastAsia="zh-CN" w:bidi="hi-IN"/>
        </w:rPr>
        <w:t>t</w:t>
      </w:r>
      <w:r w:rsidR="00824FEE" w:rsidRPr="00C12449">
        <w:rPr>
          <w:rFonts w:ascii="Book Antiqua" w:eastAsia="Times New Roman" w:hAnsi="Book Antiqua" w:cs="Arial"/>
          <w:b/>
          <w:bCs/>
          <w:iCs/>
          <w:kern w:val="1"/>
          <w:lang w:val="en-US" w:eastAsia="hi-IN" w:bidi="hi-IN"/>
        </w:rPr>
        <w:t>ype</w:t>
      </w:r>
      <w:r w:rsidRPr="00C12449">
        <w:rPr>
          <w:rFonts w:ascii="Book Antiqua" w:eastAsia="Times New Roman" w:hAnsi="Book Antiqua" w:cs="Arial"/>
          <w:b/>
          <w:bCs/>
          <w:iCs/>
          <w:kern w:val="1"/>
          <w:lang w:val="en-US" w:eastAsia="hi-IN" w:bidi="hi-IN"/>
        </w:rPr>
        <w:t>-2</w:t>
      </w:r>
      <w:r w:rsidRPr="00C12449">
        <w:rPr>
          <w:rFonts w:ascii="Book Antiqua" w:eastAsia="Times New Roman" w:hAnsi="Book Antiqua" w:cs="Arial"/>
          <w:bCs/>
          <w:iCs/>
          <w:kern w:val="1"/>
          <w:lang w:val="en-US" w:eastAsia="hi-IN" w:bidi="hi-IN"/>
        </w:rPr>
        <w:t xml:space="preserve"> </w:t>
      </w:r>
      <w:proofErr w:type="spellStart"/>
      <w:r w:rsidR="00824FEE" w:rsidRPr="00C12449">
        <w:rPr>
          <w:rFonts w:ascii="Book Antiqua" w:hAnsi="Book Antiqua" w:cs="Arial"/>
          <w:b/>
          <w:lang w:val="en-US"/>
        </w:rPr>
        <w:t>hepatorenal</w:t>
      </w:r>
      <w:proofErr w:type="spellEnd"/>
      <w:r w:rsidR="00824FEE" w:rsidRPr="00C12449">
        <w:rPr>
          <w:rFonts w:ascii="Book Antiqua" w:hAnsi="Book Antiqua" w:cs="Arial"/>
          <w:b/>
          <w:lang w:val="en-US"/>
        </w:rPr>
        <w:t xml:space="preserve"> syndrome</w:t>
      </w:r>
      <w:r w:rsidRPr="00C12449">
        <w:rPr>
          <w:rFonts w:ascii="Book Antiqua" w:eastAsia="Times New Roman" w:hAnsi="Book Antiqua" w:cs="Arial"/>
          <w:lang w:val="en-US" w:eastAsia="it-IT"/>
        </w:rPr>
        <w:t xml:space="preserve"> </w:t>
      </w:r>
    </w:p>
    <w:tbl>
      <w:tblPr>
        <w:tblW w:w="5000" w:type="pct"/>
        <w:tblLook w:val="0000" w:firstRow="0" w:lastRow="0" w:firstColumn="0" w:lastColumn="0" w:noHBand="0" w:noVBand="0"/>
      </w:tblPr>
      <w:tblGrid>
        <w:gridCol w:w="5113"/>
        <w:gridCol w:w="1826"/>
        <w:gridCol w:w="1826"/>
        <w:gridCol w:w="1083"/>
      </w:tblGrid>
      <w:tr w:rsidR="00C12449" w:rsidRPr="00C12449" w14:paraId="0EA970D5" w14:textId="77777777" w:rsidTr="00824FEE">
        <w:trPr>
          <w:trHeight w:val="360"/>
        </w:trPr>
        <w:tc>
          <w:tcPr>
            <w:tcW w:w="2596" w:type="pct"/>
            <w:tcBorders>
              <w:top w:val="single" w:sz="4" w:space="0" w:color="000000"/>
              <w:left w:val="single" w:sz="4" w:space="0" w:color="000000"/>
              <w:bottom w:val="single" w:sz="4" w:space="0" w:color="000000"/>
            </w:tcBorders>
            <w:shd w:val="clear" w:color="auto" w:fill="auto"/>
          </w:tcPr>
          <w:p w14:paraId="486F014E" w14:textId="77777777" w:rsidR="002A40D2" w:rsidRPr="00C12449" w:rsidRDefault="002A40D2" w:rsidP="00FF7D22">
            <w:pPr>
              <w:widowControl w:val="0"/>
              <w:suppressAutoHyphens/>
              <w:snapToGrid w:val="0"/>
              <w:spacing w:after="0" w:line="360" w:lineRule="auto"/>
              <w:jc w:val="both"/>
              <w:rPr>
                <w:rFonts w:ascii="Book Antiqua" w:eastAsia="Lucida Sans Unicode" w:hAnsi="Book Antiqua" w:cs="Arial"/>
                <w:b/>
                <w:kern w:val="1"/>
                <w:lang w:val="en-US" w:eastAsia="hi-IN" w:bidi="hi-IN"/>
              </w:rPr>
            </w:pPr>
          </w:p>
        </w:tc>
        <w:tc>
          <w:tcPr>
            <w:tcW w:w="927" w:type="pct"/>
            <w:tcBorders>
              <w:top w:val="single" w:sz="4" w:space="0" w:color="000000"/>
              <w:left w:val="single" w:sz="4" w:space="0" w:color="000000"/>
              <w:bottom w:val="single" w:sz="4" w:space="0" w:color="000000"/>
            </w:tcBorders>
            <w:shd w:val="clear" w:color="auto" w:fill="auto"/>
          </w:tcPr>
          <w:p w14:paraId="6591F8C8" w14:textId="77777777" w:rsidR="002A40D2" w:rsidRPr="00C12449" w:rsidRDefault="008608C4" w:rsidP="00FF7D22">
            <w:pPr>
              <w:widowControl w:val="0"/>
              <w:suppressAutoHyphens/>
              <w:snapToGrid w:val="0"/>
              <w:spacing w:after="0" w:line="360" w:lineRule="auto"/>
              <w:jc w:val="both"/>
              <w:rPr>
                <w:rFonts w:ascii="Book Antiqua" w:eastAsia="Lucida Sans Unicode" w:hAnsi="Book Antiqua" w:cs="Arial"/>
                <w:b/>
                <w:kern w:val="1"/>
                <w:lang w:val="en-US" w:eastAsia="hi-IN" w:bidi="hi-IN"/>
              </w:rPr>
            </w:pPr>
            <w:r w:rsidRPr="00C12449">
              <w:rPr>
                <w:rFonts w:ascii="Book Antiqua" w:eastAsia="Lucida Sans Unicode" w:hAnsi="Book Antiqua" w:cs="Arial"/>
                <w:b/>
                <w:kern w:val="1"/>
                <w:lang w:val="en-US" w:eastAsia="hi-IN" w:bidi="hi-IN"/>
              </w:rPr>
              <w:t>Type-1 HRS</w:t>
            </w:r>
          </w:p>
          <w:p w14:paraId="2C01FCA1" w14:textId="0B39E751" w:rsidR="002A40D2" w:rsidRPr="00C12449" w:rsidRDefault="008608C4" w:rsidP="00A5005B">
            <w:pPr>
              <w:widowControl w:val="0"/>
              <w:suppressAutoHyphens/>
              <w:spacing w:after="0" w:line="360" w:lineRule="auto"/>
              <w:jc w:val="both"/>
              <w:rPr>
                <w:rFonts w:ascii="Book Antiqua" w:eastAsia="Lucida Sans Unicode" w:hAnsi="Book Antiqua" w:cs="Arial"/>
                <w:b/>
                <w:kern w:val="1"/>
                <w:lang w:val="en-US" w:eastAsia="hi-IN" w:bidi="hi-IN"/>
              </w:rPr>
            </w:pPr>
            <w:r w:rsidRPr="00C12449">
              <w:rPr>
                <w:rFonts w:ascii="Book Antiqua" w:eastAsia="Lucida Sans Unicode" w:hAnsi="Book Antiqua" w:cs="Arial"/>
                <w:b/>
                <w:kern w:val="1"/>
                <w:lang w:val="en-US" w:eastAsia="hi-IN" w:bidi="hi-IN"/>
              </w:rPr>
              <w:t>(</w:t>
            </w:r>
            <w:r w:rsidR="00A5005B" w:rsidRPr="00C12449">
              <w:rPr>
                <w:rFonts w:ascii="Book Antiqua" w:eastAsia="宋体" w:hAnsi="Book Antiqua" w:cs="Arial" w:hint="eastAsia"/>
                <w:b/>
                <w:i/>
                <w:kern w:val="1"/>
                <w:lang w:val="en-US" w:eastAsia="zh-CN" w:bidi="hi-IN"/>
              </w:rPr>
              <w:t>n</w:t>
            </w:r>
            <w:r w:rsidR="00A5005B" w:rsidRPr="00C12449">
              <w:rPr>
                <w:rFonts w:ascii="Book Antiqua" w:eastAsia="宋体" w:hAnsi="Book Antiqua" w:cs="Arial" w:hint="eastAsia"/>
                <w:b/>
                <w:kern w:val="1"/>
                <w:lang w:val="en-US" w:eastAsia="zh-CN" w:bidi="hi-IN"/>
              </w:rPr>
              <w:t xml:space="preserve"> </w:t>
            </w:r>
            <w:r w:rsidRPr="00C12449">
              <w:rPr>
                <w:rFonts w:ascii="Book Antiqua" w:eastAsia="Lucida Sans Unicode" w:hAnsi="Book Antiqua" w:cs="Arial"/>
                <w:b/>
                <w:kern w:val="1"/>
                <w:lang w:val="en-US" w:eastAsia="hi-IN" w:bidi="hi-IN"/>
              </w:rPr>
              <w:t>=</w:t>
            </w:r>
            <w:r w:rsidR="00A5005B" w:rsidRPr="00C12449">
              <w:rPr>
                <w:rFonts w:ascii="Book Antiqua" w:eastAsia="宋体" w:hAnsi="Book Antiqua" w:cs="Arial" w:hint="eastAsia"/>
                <w:b/>
                <w:kern w:val="1"/>
                <w:lang w:val="en-US" w:eastAsia="zh-CN" w:bidi="hi-IN"/>
              </w:rPr>
              <w:t xml:space="preserve"> </w:t>
            </w:r>
            <w:r w:rsidRPr="00C12449">
              <w:rPr>
                <w:rFonts w:ascii="Book Antiqua" w:eastAsia="Lucida Sans Unicode" w:hAnsi="Book Antiqua" w:cs="Arial"/>
                <w:b/>
                <w:kern w:val="1"/>
                <w:lang w:val="en-US" w:eastAsia="hi-IN" w:bidi="hi-IN"/>
              </w:rPr>
              <w:t>15)</w:t>
            </w:r>
          </w:p>
        </w:tc>
        <w:tc>
          <w:tcPr>
            <w:tcW w:w="927" w:type="pct"/>
            <w:tcBorders>
              <w:top w:val="single" w:sz="4" w:space="0" w:color="000000"/>
              <w:left w:val="single" w:sz="4" w:space="0" w:color="000000"/>
              <w:bottom w:val="single" w:sz="4" w:space="0" w:color="000000"/>
            </w:tcBorders>
            <w:shd w:val="clear" w:color="auto" w:fill="auto"/>
          </w:tcPr>
          <w:p w14:paraId="63457C83" w14:textId="77777777" w:rsidR="002A40D2" w:rsidRPr="00C12449" w:rsidRDefault="008608C4" w:rsidP="00FF7D22">
            <w:pPr>
              <w:widowControl w:val="0"/>
              <w:suppressAutoHyphens/>
              <w:snapToGrid w:val="0"/>
              <w:spacing w:after="0" w:line="360" w:lineRule="auto"/>
              <w:jc w:val="both"/>
              <w:rPr>
                <w:rFonts w:ascii="Book Antiqua" w:eastAsia="Lucida Sans Unicode" w:hAnsi="Book Antiqua" w:cs="Arial"/>
                <w:b/>
                <w:kern w:val="1"/>
                <w:lang w:val="en-US" w:eastAsia="hi-IN" w:bidi="hi-IN"/>
              </w:rPr>
            </w:pPr>
            <w:r w:rsidRPr="00C12449">
              <w:rPr>
                <w:rFonts w:ascii="Book Antiqua" w:eastAsia="Lucida Sans Unicode" w:hAnsi="Book Antiqua" w:cs="Arial"/>
                <w:b/>
                <w:kern w:val="1"/>
                <w:lang w:val="en-US" w:eastAsia="hi-IN" w:bidi="hi-IN"/>
              </w:rPr>
              <w:t>Type-2 HRS</w:t>
            </w:r>
          </w:p>
          <w:p w14:paraId="7BC68720" w14:textId="476BC19A" w:rsidR="002A40D2" w:rsidRPr="00C12449" w:rsidRDefault="008608C4" w:rsidP="00A5005B">
            <w:pPr>
              <w:widowControl w:val="0"/>
              <w:suppressAutoHyphens/>
              <w:spacing w:after="0" w:line="360" w:lineRule="auto"/>
              <w:jc w:val="both"/>
              <w:rPr>
                <w:rFonts w:ascii="Book Antiqua" w:eastAsia="Lucida Sans Unicode" w:hAnsi="Book Antiqua" w:cs="Arial"/>
                <w:b/>
                <w:kern w:val="1"/>
                <w:lang w:val="en-US" w:eastAsia="hi-IN" w:bidi="hi-IN"/>
              </w:rPr>
            </w:pPr>
            <w:r w:rsidRPr="00C12449">
              <w:rPr>
                <w:rFonts w:ascii="Book Antiqua" w:eastAsia="Lucida Sans Unicode" w:hAnsi="Book Antiqua" w:cs="Arial"/>
                <w:b/>
                <w:kern w:val="1"/>
                <w:lang w:val="en-US" w:eastAsia="hi-IN" w:bidi="hi-IN"/>
              </w:rPr>
              <w:t>(</w:t>
            </w:r>
            <w:r w:rsidR="00A5005B" w:rsidRPr="00C12449">
              <w:rPr>
                <w:rFonts w:ascii="Book Antiqua" w:eastAsia="宋体" w:hAnsi="Book Antiqua" w:cs="Arial" w:hint="eastAsia"/>
                <w:b/>
                <w:i/>
                <w:kern w:val="1"/>
                <w:lang w:val="en-US" w:eastAsia="zh-CN" w:bidi="hi-IN"/>
              </w:rPr>
              <w:t>n</w:t>
            </w:r>
            <w:r w:rsidR="00A5005B" w:rsidRPr="00C12449">
              <w:rPr>
                <w:rFonts w:ascii="Book Antiqua" w:eastAsia="宋体" w:hAnsi="Book Antiqua" w:cs="Arial" w:hint="eastAsia"/>
                <w:b/>
                <w:kern w:val="1"/>
                <w:lang w:val="en-US" w:eastAsia="zh-CN" w:bidi="hi-IN"/>
              </w:rPr>
              <w:t xml:space="preserve"> </w:t>
            </w:r>
            <w:r w:rsidRPr="00C12449">
              <w:rPr>
                <w:rFonts w:ascii="Book Antiqua" w:eastAsia="Lucida Sans Unicode" w:hAnsi="Book Antiqua" w:cs="Arial"/>
                <w:b/>
                <w:kern w:val="1"/>
                <w:lang w:val="en-US" w:eastAsia="hi-IN" w:bidi="hi-IN"/>
              </w:rPr>
              <w:t>=</w:t>
            </w:r>
            <w:r w:rsidR="00A5005B" w:rsidRPr="00C12449">
              <w:rPr>
                <w:rFonts w:ascii="Book Antiqua" w:eastAsia="宋体" w:hAnsi="Book Antiqua" w:cs="Arial" w:hint="eastAsia"/>
                <w:b/>
                <w:kern w:val="1"/>
                <w:lang w:val="en-US" w:eastAsia="zh-CN" w:bidi="hi-IN"/>
              </w:rPr>
              <w:t xml:space="preserve"> </w:t>
            </w:r>
            <w:r w:rsidRPr="00C12449">
              <w:rPr>
                <w:rFonts w:ascii="Book Antiqua" w:eastAsia="Lucida Sans Unicode" w:hAnsi="Book Antiqua" w:cs="Arial"/>
                <w:b/>
                <w:kern w:val="1"/>
                <w:lang w:val="en-US" w:eastAsia="hi-IN" w:bidi="hi-IN"/>
              </w:rPr>
              <w:t>18)</w:t>
            </w:r>
          </w:p>
        </w:tc>
        <w:tc>
          <w:tcPr>
            <w:tcW w:w="550" w:type="pct"/>
            <w:tcBorders>
              <w:top w:val="single" w:sz="4" w:space="0" w:color="000000"/>
              <w:left w:val="single" w:sz="4" w:space="0" w:color="000000"/>
              <w:bottom w:val="single" w:sz="4" w:space="0" w:color="000000"/>
              <w:right w:val="single" w:sz="4" w:space="0" w:color="000000"/>
            </w:tcBorders>
            <w:shd w:val="clear" w:color="auto" w:fill="auto"/>
          </w:tcPr>
          <w:p w14:paraId="0A3AD927" w14:textId="77777777" w:rsidR="002A40D2" w:rsidRPr="00C12449" w:rsidRDefault="008608C4" w:rsidP="00FF7D22">
            <w:pPr>
              <w:widowControl w:val="0"/>
              <w:suppressAutoHyphens/>
              <w:snapToGrid w:val="0"/>
              <w:spacing w:after="0" w:line="360" w:lineRule="auto"/>
              <w:jc w:val="both"/>
              <w:rPr>
                <w:rFonts w:ascii="Book Antiqua" w:eastAsia="Lucida Sans Unicode" w:hAnsi="Book Antiqua" w:cs="Arial"/>
                <w:b/>
                <w:kern w:val="1"/>
                <w:lang w:val="en-US" w:eastAsia="hi-IN" w:bidi="hi-IN"/>
              </w:rPr>
            </w:pPr>
            <w:r w:rsidRPr="00C12449">
              <w:rPr>
                <w:rFonts w:ascii="Book Antiqua" w:eastAsia="Lucida Sans Unicode" w:hAnsi="Book Antiqua" w:cs="Arial"/>
                <w:b/>
                <w:i/>
                <w:caps/>
                <w:kern w:val="1"/>
                <w:lang w:val="en-US" w:eastAsia="hi-IN" w:bidi="hi-IN"/>
              </w:rPr>
              <w:t>p</w:t>
            </w:r>
            <w:r w:rsidRPr="00C12449">
              <w:rPr>
                <w:rFonts w:ascii="Book Antiqua" w:eastAsia="Lucida Sans Unicode" w:hAnsi="Book Antiqua" w:cs="Arial"/>
                <w:b/>
                <w:kern w:val="1"/>
                <w:lang w:val="en-US" w:eastAsia="hi-IN" w:bidi="hi-IN"/>
              </w:rPr>
              <w:t xml:space="preserve"> value</w:t>
            </w:r>
          </w:p>
        </w:tc>
      </w:tr>
      <w:tr w:rsidR="00C12449" w:rsidRPr="00C12449" w14:paraId="7E920D8C" w14:textId="77777777" w:rsidTr="00824FEE">
        <w:trPr>
          <w:trHeight w:val="360"/>
        </w:trPr>
        <w:tc>
          <w:tcPr>
            <w:tcW w:w="2596" w:type="pct"/>
            <w:tcBorders>
              <w:top w:val="single" w:sz="4" w:space="0" w:color="000000"/>
              <w:left w:val="single" w:sz="4" w:space="0" w:color="000000"/>
              <w:bottom w:val="single" w:sz="4" w:space="0" w:color="000000"/>
            </w:tcBorders>
            <w:shd w:val="clear" w:color="auto" w:fill="auto"/>
          </w:tcPr>
          <w:p w14:paraId="155A4FAF" w14:textId="77777777" w:rsidR="002A40D2" w:rsidRPr="00C12449" w:rsidRDefault="008608C4" w:rsidP="00FF7D22">
            <w:pPr>
              <w:widowControl w:val="0"/>
              <w:suppressAutoHyphens/>
              <w:snapToGrid w:val="0"/>
              <w:spacing w:after="0" w:line="360" w:lineRule="auto"/>
              <w:jc w:val="both"/>
              <w:rPr>
                <w:rFonts w:ascii="Book Antiqua" w:eastAsia="Lucida Sans Unicode" w:hAnsi="Book Antiqua" w:cs="Arial"/>
                <w:kern w:val="1"/>
                <w:lang w:val="en-US" w:eastAsia="hi-IN" w:bidi="hi-IN"/>
              </w:rPr>
            </w:pPr>
            <w:r w:rsidRPr="00C12449">
              <w:rPr>
                <w:rFonts w:ascii="Book Antiqua" w:eastAsia="Lucida Sans Unicode" w:hAnsi="Book Antiqua" w:cs="Arial"/>
                <w:b/>
                <w:kern w:val="1"/>
                <w:lang w:val="en-US" w:eastAsia="hi-IN" w:bidi="hi-IN"/>
              </w:rPr>
              <w:t>Age</w:t>
            </w:r>
            <w:r w:rsidRPr="00C12449">
              <w:rPr>
                <w:rFonts w:ascii="Book Antiqua" w:eastAsia="Lucida Sans Unicode" w:hAnsi="Book Antiqua" w:cs="Arial"/>
                <w:kern w:val="1"/>
                <w:lang w:val="en-US" w:eastAsia="hi-IN" w:bidi="hi-IN"/>
              </w:rPr>
              <w:t xml:space="preserve"> (</w:t>
            </w:r>
            <w:proofErr w:type="spellStart"/>
            <w:r w:rsidRPr="00C12449">
              <w:rPr>
                <w:rFonts w:ascii="Book Antiqua" w:eastAsia="Lucida Sans Unicode" w:hAnsi="Book Antiqua" w:cs="Arial"/>
                <w:kern w:val="1"/>
                <w:lang w:val="en-US" w:eastAsia="hi-IN" w:bidi="hi-IN"/>
              </w:rPr>
              <w:t>yr</w:t>
            </w:r>
            <w:proofErr w:type="spellEnd"/>
            <w:r w:rsidRPr="00C12449">
              <w:rPr>
                <w:rFonts w:ascii="Book Antiqua" w:eastAsia="Lucida Sans Unicode" w:hAnsi="Book Antiqua" w:cs="Arial"/>
                <w:kern w:val="1"/>
                <w:lang w:val="en-US" w:eastAsia="hi-IN" w:bidi="hi-IN"/>
              </w:rPr>
              <w:t>) (mean ± SD)</w:t>
            </w:r>
          </w:p>
        </w:tc>
        <w:tc>
          <w:tcPr>
            <w:tcW w:w="927" w:type="pct"/>
            <w:tcBorders>
              <w:top w:val="single" w:sz="4" w:space="0" w:color="000000"/>
              <w:left w:val="single" w:sz="4" w:space="0" w:color="000000"/>
              <w:bottom w:val="single" w:sz="4" w:space="0" w:color="000000"/>
            </w:tcBorders>
            <w:shd w:val="clear" w:color="auto" w:fill="auto"/>
          </w:tcPr>
          <w:p w14:paraId="44AF97CF" w14:textId="77777777" w:rsidR="002A40D2" w:rsidRPr="00C12449" w:rsidRDefault="008608C4" w:rsidP="00FF7D22">
            <w:pPr>
              <w:widowControl w:val="0"/>
              <w:suppressAutoHyphens/>
              <w:snapToGrid w:val="0"/>
              <w:spacing w:after="0" w:line="360" w:lineRule="auto"/>
              <w:jc w:val="both"/>
              <w:rPr>
                <w:rFonts w:ascii="Book Antiqua" w:eastAsia="Lucida Sans Unicode" w:hAnsi="Book Antiqua" w:cs="Arial"/>
                <w:kern w:val="1"/>
                <w:lang w:val="en-US" w:eastAsia="hi-IN" w:bidi="hi-IN"/>
              </w:rPr>
            </w:pPr>
            <w:r w:rsidRPr="00C12449">
              <w:rPr>
                <w:rFonts w:ascii="Book Antiqua" w:eastAsia="Lucida Sans Unicode" w:hAnsi="Book Antiqua" w:cs="Arial"/>
                <w:kern w:val="1"/>
                <w:lang w:val="en-US" w:eastAsia="hi-IN" w:bidi="hi-IN"/>
              </w:rPr>
              <w:t>63.3 ± 8.5</w:t>
            </w:r>
          </w:p>
        </w:tc>
        <w:tc>
          <w:tcPr>
            <w:tcW w:w="927" w:type="pct"/>
            <w:tcBorders>
              <w:top w:val="single" w:sz="4" w:space="0" w:color="000000"/>
              <w:left w:val="single" w:sz="4" w:space="0" w:color="000000"/>
              <w:bottom w:val="single" w:sz="4" w:space="0" w:color="000000"/>
            </w:tcBorders>
            <w:shd w:val="clear" w:color="auto" w:fill="auto"/>
          </w:tcPr>
          <w:p w14:paraId="1F5FB29F" w14:textId="7C0DBEBF" w:rsidR="002A40D2" w:rsidRPr="00C12449" w:rsidRDefault="008608C4" w:rsidP="00FF7D22">
            <w:pPr>
              <w:widowControl w:val="0"/>
              <w:suppressAutoHyphens/>
              <w:snapToGrid w:val="0"/>
              <w:spacing w:after="0" w:line="360" w:lineRule="auto"/>
              <w:jc w:val="both"/>
              <w:rPr>
                <w:rFonts w:ascii="Book Antiqua" w:eastAsia="Lucida Sans Unicode" w:hAnsi="Book Antiqua" w:cs="Arial"/>
                <w:kern w:val="1"/>
                <w:lang w:val="en-US" w:eastAsia="hi-IN" w:bidi="hi-IN"/>
              </w:rPr>
            </w:pPr>
            <w:r w:rsidRPr="00C12449">
              <w:rPr>
                <w:rFonts w:ascii="Book Antiqua" w:eastAsia="Lucida Sans Unicode" w:hAnsi="Book Antiqua" w:cs="Arial"/>
                <w:kern w:val="1"/>
                <w:lang w:val="en-US" w:eastAsia="hi-IN" w:bidi="hi-IN"/>
              </w:rPr>
              <w:t>68.2 ±</w:t>
            </w:r>
            <w:r w:rsidR="00A5005B" w:rsidRPr="00C12449">
              <w:rPr>
                <w:rFonts w:ascii="Book Antiqua" w:eastAsia="宋体" w:hAnsi="Book Antiqua" w:cs="Arial" w:hint="eastAsia"/>
                <w:kern w:val="1"/>
                <w:lang w:val="en-US" w:eastAsia="zh-CN" w:bidi="hi-IN"/>
              </w:rPr>
              <w:t xml:space="preserve"> </w:t>
            </w:r>
            <w:r w:rsidRPr="00C12449">
              <w:rPr>
                <w:rFonts w:ascii="Book Antiqua" w:eastAsia="Lucida Sans Unicode" w:hAnsi="Book Antiqua" w:cs="Arial"/>
                <w:kern w:val="1"/>
                <w:lang w:val="en-US" w:eastAsia="hi-IN" w:bidi="hi-IN"/>
              </w:rPr>
              <w:t>10.2</w:t>
            </w:r>
          </w:p>
        </w:tc>
        <w:tc>
          <w:tcPr>
            <w:tcW w:w="550" w:type="pct"/>
            <w:tcBorders>
              <w:top w:val="single" w:sz="4" w:space="0" w:color="000000"/>
              <w:left w:val="single" w:sz="4" w:space="0" w:color="000000"/>
              <w:bottom w:val="single" w:sz="4" w:space="0" w:color="000000"/>
              <w:right w:val="single" w:sz="4" w:space="0" w:color="000000"/>
            </w:tcBorders>
            <w:shd w:val="clear" w:color="auto" w:fill="auto"/>
          </w:tcPr>
          <w:p w14:paraId="3554501C" w14:textId="77777777" w:rsidR="002A40D2" w:rsidRPr="00C12449" w:rsidRDefault="008608C4" w:rsidP="00FF7D22">
            <w:pPr>
              <w:widowControl w:val="0"/>
              <w:suppressAutoHyphens/>
              <w:snapToGrid w:val="0"/>
              <w:spacing w:after="0" w:line="360" w:lineRule="auto"/>
              <w:jc w:val="both"/>
              <w:rPr>
                <w:rFonts w:ascii="Book Antiqua" w:eastAsia="Lucida Sans Unicode" w:hAnsi="Book Antiqua" w:cs="Arial"/>
                <w:kern w:val="1"/>
                <w:lang w:val="en-US" w:eastAsia="hi-IN" w:bidi="hi-IN"/>
              </w:rPr>
            </w:pPr>
            <w:r w:rsidRPr="00C12449">
              <w:rPr>
                <w:rFonts w:ascii="Book Antiqua" w:eastAsia="Lucida Sans Unicode" w:hAnsi="Book Antiqua" w:cs="Arial"/>
                <w:kern w:val="1"/>
                <w:lang w:val="en-US" w:eastAsia="hi-IN" w:bidi="hi-IN"/>
              </w:rPr>
              <w:t>0.15</w:t>
            </w:r>
          </w:p>
        </w:tc>
      </w:tr>
      <w:tr w:rsidR="00C12449" w:rsidRPr="00C12449" w14:paraId="4A6A8534" w14:textId="77777777" w:rsidTr="00824FEE">
        <w:trPr>
          <w:trHeight w:val="360"/>
        </w:trPr>
        <w:tc>
          <w:tcPr>
            <w:tcW w:w="2596" w:type="pct"/>
            <w:tcBorders>
              <w:top w:val="single" w:sz="4" w:space="0" w:color="000000"/>
              <w:left w:val="single" w:sz="4" w:space="0" w:color="000000"/>
              <w:bottom w:val="single" w:sz="4" w:space="0" w:color="000000"/>
            </w:tcBorders>
            <w:shd w:val="clear" w:color="auto" w:fill="auto"/>
          </w:tcPr>
          <w:p w14:paraId="441EA9B9" w14:textId="77777777" w:rsidR="002A40D2" w:rsidRPr="00C12449" w:rsidRDefault="008608C4" w:rsidP="00FF7D22">
            <w:pPr>
              <w:widowControl w:val="0"/>
              <w:suppressAutoHyphens/>
              <w:spacing w:after="0" w:line="360" w:lineRule="auto"/>
              <w:jc w:val="both"/>
              <w:rPr>
                <w:rFonts w:ascii="Book Antiqua" w:eastAsia="Lucida Sans Unicode" w:hAnsi="Book Antiqua" w:cs="Arial"/>
                <w:b/>
                <w:kern w:val="1"/>
                <w:lang w:val="en-US" w:eastAsia="hi-IN" w:bidi="hi-IN"/>
              </w:rPr>
            </w:pPr>
            <w:r w:rsidRPr="00C12449">
              <w:rPr>
                <w:rFonts w:ascii="Book Antiqua" w:eastAsia="Lucida Sans Unicode" w:hAnsi="Book Antiqua" w:cs="Arial"/>
                <w:b/>
                <w:kern w:val="1"/>
                <w:lang w:val="en-US" w:eastAsia="hi-IN" w:bidi="hi-IN"/>
              </w:rPr>
              <w:t>Sex</w:t>
            </w:r>
          </w:p>
          <w:p w14:paraId="6761ED67" w14:textId="77777777" w:rsidR="002A40D2" w:rsidRPr="00C12449" w:rsidRDefault="008608C4" w:rsidP="00CD5BAE">
            <w:pPr>
              <w:widowControl w:val="0"/>
              <w:suppressAutoHyphens/>
              <w:spacing w:after="0" w:line="360" w:lineRule="auto"/>
              <w:ind w:firstLineChars="100" w:firstLine="240"/>
              <w:jc w:val="both"/>
              <w:rPr>
                <w:rFonts w:ascii="Book Antiqua" w:eastAsia="Lucida Sans Unicode" w:hAnsi="Book Antiqua" w:cs="Arial"/>
                <w:kern w:val="1"/>
                <w:lang w:val="en-US" w:eastAsia="hi-IN" w:bidi="hi-IN"/>
              </w:rPr>
            </w:pPr>
            <w:r w:rsidRPr="00C12449">
              <w:rPr>
                <w:rFonts w:ascii="Book Antiqua" w:eastAsia="Lucida Sans Unicode" w:hAnsi="Book Antiqua" w:cs="Arial"/>
                <w:kern w:val="1"/>
                <w:lang w:val="en-US" w:eastAsia="hi-IN" w:bidi="hi-IN"/>
              </w:rPr>
              <w:t>male</w:t>
            </w:r>
          </w:p>
          <w:p w14:paraId="32DD8866" w14:textId="77777777" w:rsidR="002A40D2" w:rsidRPr="00C12449" w:rsidRDefault="008608C4" w:rsidP="00CD5BAE">
            <w:pPr>
              <w:widowControl w:val="0"/>
              <w:suppressAutoHyphens/>
              <w:spacing w:after="0" w:line="360" w:lineRule="auto"/>
              <w:ind w:firstLineChars="100" w:firstLine="240"/>
              <w:jc w:val="both"/>
              <w:rPr>
                <w:rFonts w:ascii="Book Antiqua" w:eastAsia="Lucida Sans Unicode" w:hAnsi="Book Antiqua" w:cs="Arial"/>
                <w:b/>
                <w:kern w:val="1"/>
                <w:lang w:val="en-US" w:eastAsia="hi-IN" w:bidi="hi-IN"/>
              </w:rPr>
            </w:pPr>
            <w:r w:rsidRPr="00C12449">
              <w:rPr>
                <w:rFonts w:ascii="Book Antiqua" w:eastAsia="Lucida Sans Unicode" w:hAnsi="Book Antiqua" w:cs="Arial"/>
                <w:kern w:val="1"/>
                <w:lang w:val="en-US" w:eastAsia="hi-IN" w:bidi="hi-IN"/>
              </w:rPr>
              <w:t>female</w:t>
            </w:r>
          </w:p>
        </w:tc>
        <w:tc>
          <w:tcPr>
            <w:tcW w:w="927" w:type="pct"/>
            <w:tcBorders>
              <w:top w:val="single" w:sz="4" w:space="0" w:color="000000"/>
              <w:left w:val="single" w:sz="4" w:space="0" w:color="000000"/>
              <w:bottom w:val="single" w:sz="4" w:space="0" w:color="000000"/>
            </w:tcBorders>
            <w:shd w:val="clear" w:color="auto" w:fill="auto"/>
          </w:tcPr>
          <w:p w14:paraId="77C66DD2" w14:textId="77777777" w:rsidR="002A40D2" w:rsidRPr="00C12449" w:rsidRDefault="002A40D2" w:rsidP="00FF7D22">
            <w:pPr>
              <w:widowControl w:val="0"/>
              <w:suppressAutoHyphens/>
              <w:snapToGrid w:val="0"/>
              <w:spacing w:after="0" w:line="360" w:lineRule="auto"/>
              <w:jc w:val="both"/>
              <w:rPr>
                <w:rFonts w:ascii="Book Antiqua" w:eastAsia="Lucida Sans Unicode" w:hAnsi="Book Antiqua" w:cs="Arial"/>
                <w:kern w:val="1"/>
                <w:lang w:val="en-US" w:eastAsia="hi-IN" w:bidi="hi-IN"/>
              </w:rPr>
            </w:pPr>
          </w:p>
          <w:p w14:paraId="126FF70B" w14:textId="77777777" w:rsidR="002A40D2" w:rsidRPr="00C12449" w:rsidRDefault="008608C4" w:rsidP="00FF7D22">
            <w:pPr>
              <w:widowControl w:val="0"/>
              <w:suppressAutoHyphens/>
              <w:snapToGrid w:val="0"/>
              <w:spacing w:after="0" w:line="360" w:lineRule="auto"/>
              <w:jc w:val="both"/>
              <w:rPr>
                <w:rFonts w:ascii="Book Antiqua" w:eastAsia="Lucida Sans Unicode" w:hAnsi="Book Antiqua" w:cs="Arial"/>
                <w:kern w:val="1"/>
                <w:lang w:val="en-US" w:eastAsia="hi-IN" w:bidi="hi-IN"/>
              </w:rPr>
            </w:pPr>
            <w:r w:rsidRPr="00C12449">
              <w:rPr>
                <w:rFonts w:ascii="Book Antiqua" w:eastAsia="Lucida Sans Unicode" w:hAnsi="Book Antiqua" w:cs="Arial"/>
                <w:kern w:val="1"/>
                <w:lang w:val="en-US" w:eastAsia="hi-IN" w:bidi="hi-IN"/>
              </w:rPr>
              <w:t>8 (53.3%)</w:t>
            </w:r>
          </w:p>
          <w:p w14:paraId="6C652E3F" w14:textId="77777777" w:rsidR="002A40D2" w:rsidRPr="00C12449" w:rsidRDefault="008608C4" w:rsidP="00FF7D22">
            <w:pPr>
              <w:widowControl w:val="0"/>
              <w:suppressAutoHyphens/>
              <w:snapToGrid w:val="0"/>
              <w:spacing w:after="0" w:line="360" w:lineRule="auto"/>
              <w:jc w:val="both"/>
              <w:rPr>
                <w:rFonts w:ascii="Book Antiqua" w:eastAsia="Lucida Sans Unicode" w:hAnsi="Book Antiqua" w:cs="Arial"/>
                <w:kern w:val="1"/>
                <w:lang w:val="en-US" w:eastAsia="hi-IN" w:bidi="hi-IN"/>
              </w:rPr>
            </w:pPr>
            <w:r w:rsidRPr="00C12449">
              <w:rPr>
                <w:rFonts w:ascii="Book Antiqua" w:eastAsia="Lucida Sans Unicode" w:hAnsi="Book Antiqua" w:cs="Arial"/>
                <w:kern w:val="1"/>
                <w:lang w:val="en-US" w:eastAsia="hi-IN" w:bidi="hi-IN"/>
              </w:rPr>
              <w:t>7 (46.7%)</w:t>
            </w:r>
          </w:p>
        </w:tc>
        <w:tc>
          <w:tcPr>
            <w:tcW w:w="927" w:type="pct"/>
            <w:tcBorders>
              <w:top w:val="single" w:sz="4" w:space="0" w:color="000000"/>
              <w:left w:val="single" w:sz="4" w:space="0" w:color="000000"/>
              <w:bottom w:val="single" w:sz="4" w:space="0" w:color="000000"/>
            </w:tcBorders>
            <w:shd w:val="clear" w:color="auto" w:fill="auto"/>
          </w:tcPr>
          <w:p w14:paraId="00AC0B25" w14:textId="77777777" w:rsidR="002A40D2" w:rsidRPr="00C12449" w:rsidRDefault="002A40D2" w:rsidP="00FF7D22">
            <w:pPr>
              <w:widowControl w:val="0"/>
              <w:suppressAutoHyphens/>
              <w:snapToGrid w:val="0"/>
              <w:spacing w:after="0" w:line="360" w:lineRule="auto"/>
              <w:jc w:val="both"/>
              <w:rPr>
                <w:rFonts w:ascii="Book Antiqua" w:eastAsia="Lucida Sans Unicode" w:hAnsi="Book Antiqua" w:cs="Arial"/>
                <w:kern w:val="1"/>
                <w:lang w:val="en-US" w:eastAsia="hi-IN" w:bidi="hi-IN"/>
              </w:rPr>
            </w:pPr>
          </w:p>
          <w:p w14:paraId="63343F6A" w14:textId="77777777" w:rsidR="002A40D2" w:rsidRPr="00C12449" w:rsidRDefault="008608C4" w:rsidP="00FF7D22">
            <w:pPr>
              <w:widowControl w:val="0"/>
              <w:suppressAutoHyphens/>
              <w:snapToGrid w:val="0"/>
              <w:spacing w:after="0" w:line="360" w:lineRule="auto"/>
              <w:jc w:val="both"/>
              <w:rPr>
                <w:rFonts w:ascii="Book Antiqua" w:eastAsia="Lucida Sans Unicode" w:hAnsi="Book Antiqua" w:cs="Arial"/>
                <w:kern w:val="1"/>
                <w:lang w:val="en-US" w:eastAsia="hi-IN" w:bidi="hi-IN"/>
              </w:rPr>
            </w:pPr>
            <w:r w:rsidRPr="00C12449">
              <w:rPr>
                <w:rFonts w:ascii="Book Antiqua" w:eastAsia="Lucida Sans Unicode" w:hAnsi="Book Antiqua" w:cs="Arial"/>
                <w:kern w:val="1"/>
                <w:lang w:val="en-US" w:eastAsia="hi-IN" w:bidi="hi-IN"/>
              </w:rPr>
              <w:t>9 (50.0%)</w:t>
            </w:r>
          </w:p>
          <w:p w14:paraId="6671AF75" w14:textId="77777777" w:rsidR="002A40D2" w:rsidRPr="00C12449" w:rsidRDefault="008608C4" w:rsidP="00FF7D22">
            <w:pPr>
              <w:widowControl w:val="0"/>
              <w:suppressAutoHyphens/>
              <w:snapToGrid w:val="0"/>
              <w:spacing w:after="0" w:line="360" w:lineRule="auto"/>
              <w:jc w:val="both"/>
              <w:rPr>
                <w:rFonts w:ascii="Book Antiqua" w:eastAsia="Lucida Sans Unicode" w:hAnsi="Book Antiqua" w:cs="Arial"/>
                <w:kern w:val="1"/>
                <w:lang w:val="en-US" w:eastAsia="hi-IN" w:bidi="hi-IN"/>
              </w:rPr>
            </w:pPr>
            <w:r w:rsidRPr="00C12449">
              <w:rPr>
                <w:rFonts w:ascii="Book Antiqua" w:eastAsia="Lucida Sans Unicode" w:hAnsi="Book Antiqua" w:cs="Arial"/>
                <w:kern w:val="1"/>
                <w:lang w:val="en-US" w:eastAsia="hi-IN" w:bidi="hi-IN"/>
              </w:rPr>
              <w:t>9 (50.0%)</w:t>
            </w:r>
          </w:p>
        </w:tc>
        <w:tc>
          <w:tcPr>
            <w:tcW w:w="550" w:type="pct"/>
            <w:tcBorders>
              <w:top w:val="single" w:sz="4" w:space="0" w:color="000000"/>
              <w:left w:val="single" w:sz="4" w:space="0" w:color="000000"/>
              <w:bottom w:val="single" w:sz="4" w:space="0" w:color="000000"/>
              <w:right w:val="single" w:sz="4" w:space="0" w:color="000000"/>
            </w:tcBorders>
            <w:shd w:val="clear" w:color="auto" w:fill="auto"/>
          </w:tcPr>
          <w:p w14:paraId="3264FAAA" w14:textId="77777777" w:rsidR="002A40D2" w:rsidRPr="00C12449" w:rsidRDefault="002A40D2" w:rsidP="00FF7D22">
            <w:pPr>
              <w:widowControl w:val="0"/>
              <w:suppressAutoHyphens/>
              <w:snapToGrid w:val="0"/>
              <w:spacing w:after="0" w:line="360" w:lineRule="auto"/>
              <w:jc w:val="both"/>
              <w:rPr>
                <w:rFonts w:ascii="Book Antiqua" w:eastAsia="Lucida Sans Unicode" w:hAnsi="Book Antiqua" w:cs="Arial"/>
                <w:kern w:val="1"/>
                <w:lang w:val="en-US" w:eastAsia="hi-IN" w:bidi="hi-IN"/>
              </w:rPr>
            </w:pPr>
          </w:p>
          <w:p w14:paraId="66F11975" w14:textId="77777777" w:rsidR="002A40D2" w:rsidRPr="00C12449" w:rsidRDefault="008608C4" w:rsidP="00FF7D22">
            <w:pPr>
              <w:widowControl w:val="0"/>
              <w:suppressAutoHyphens/>
              <w:snapToGrid w:val="0"/>
              <w:spacing w:after="0" w:line="360" w:lineRule="auto"/>
              <w:jc w:val="both"/>
              <w:rPr>
                <w:rFonts w:ascii="Book Antiqua" w:eastAsia="Lucida Sans Unicode" w:hAnsi="Book Antiqua" w:cs="Arial"/>
                <w:kern w:val="1"/>
                <w:lang w:val="en-US" w:eastAsia="hi-IN" w:bidi="hi-IN"/>
              </w:rPr>
            </w:pPr>
            <w:r w:rsidRPr="00C12449">
              <w:rPr>
                <w:rFonts w:ascii="Book Antiqua" w:eastAsia="Lucida Sans Unicode" w:hAnsi="Book Antiqua" w:cs="Arial"/>
                <w:kern w:val="1"/>
                <w:lang w:val="en-US" w:eastAsia="hi-IN" w:bidi="hi-IN"/>
              </w:rPr>
              <w:t>0.8</w:t>
            </w:r>
          </w:p>
        </w:tc>
      </w:tr>
      <w:tr w:rsidR="00C12449" w:rsidRPr="00C12449" w14:paraId="5D9D674F" w14:textId="77777777" w:rsidTr="00824FEE">
        <w:trPr>
          <w:trHeight w:val="360"/>
        </w:trPr>
        <w:tc>
          <w:tcPr>
            <w:tcW w:w="2596" w:type="pct"/>
            <w:tcBorders>
              <w:top w:val="single" w:sz="4" w:space="0" w:color="000000"/>
              <w:left w:val="single" w:sz="4" w:space="0" w:color="000000"/>
              <w:bottom w:val="single" w:sz="4" w:space="0" w:color="000000"/>
            </w:tcBorders>
            <w:shd w:val="clear" w:color="auto" w:fill="auto"/>
          </w:tcPr>
          <w:p w14:paraId="738504B6" w14:textId="77777777" w:rsidR="002A40D2" w:rsidRPr="00C12449" w:rsidRDefault="008608C4" w:rsidP="00FF7D22">
            <w:pPr>
              <w:widowControl w:val="0"/>
              <w:suppressAutoHyphens/>
              <w:spacing w:after="0" w:line="360" w:lineRule="auto"/>
              <w:jc w:val="both"/>
              <w:rPr>
                <w:rFonts w:ascii="Book Antiqua" w:eastAsia="Lucida Sans Unicode" w:hAnsi="Book Antiqua" w:cs="Arial"/>
                <w:kern w:val="1"/>
                <w:lang w:val="en-US" w:eastAsia="hi-IN" w:bidi="hi-IN"/>
              </w:rPr>
            </w:pPr>
            <w:r w:rsidRPr="00C12449">
              <w:rPr>
                <w:rFonts w:ascii="Book Antiqua" w:eastAsia="Lucida Sans Unicode" w:hAnsi="Book Antiqua" w:cs="Arial"/>
                <w:b/>
                <w:kern w:val="1"/>
                <w:lang w:val="en-US" w:eastAsia="hi-IN" w:bidi="hi-IN"/>
              </w:rPr>
              <w:t>Etiology</w:t>
            </w:r>
            <w:r w:rsidRPr="00C12449">
              <w:rPr>
                <w:rFonts w:ascii="Book Antiqua" w:eastAsia="Lucida Sans Unicode" w:hAnsi="Book Antiqua" w:cs="Arial"/>
                <w:kern w:val="1"/>
                <w:lang w:val="en-US" w:eastAsia="hi-IN" w:bidi="hi-IN"/>
              </w:rPr>
              <w:t xml:space="preserve"> </w:t>
            </w:r>
          </w:p>
          <w:p w14:paraId="5112BEBD" w14:textId="77777777" w:rsidR="002A40D2" w:rsidRPr="00C12449" w:rsidRDefault="008608C4" w:rsidP="00CD5BAE">
            <w:pPr>
              <w:widowControl w:val="0"/>
              <w:suppressAutoHyphens/>
              <w:spacing w:after="0" w:line="360" w:lineRule="auto"/>
              <w:ind w:firstLineChars="100" w:firstLine="240"/>
              <w:jc w:val="both"/>
              <w:rPr>
                <w:rFonts w:ascii="Book Antiqua" w:eastAsia="Lucida Sans Unicode" w:hAnsi="Book Antiqua" w:cs="Arial"/>
                <w:kern w:val="1"/>
                <w:lang w:val="en-US" w:eastAsia="hi-IN" w:bidi="hi-IN"/>
              </w:rPr>
            </w:pPr>
            <w:r w:rsidRPr="00C12449">
              <w:rPr>
                <w:rFonts w:ascii="Book Antiqua" w:eastAsia="Lucida Sans Unicode" w:hAnsi="Book Antiqua" w:cs="Arial"/>
                <w:kern w:val="1"/>
                <w:lang w:val="en-US" w:eastAsia="hi-IN" w:bidi="hi-IN"/>
              </w:rPr>
              <w:t>HCV</w:t>
            </w:r>
          </w:p>
          <w:p w14:paraId="572C45FB" w14:textId="77777777" w:rsidR="002A40D2" w:rsidRPr="00C12449" w:rsidRDefault="008608C4" w:rsidP="00CD5BAE">
            <w:pPr>
              <w:widowControl w:val="0"/>
              <w:suppressAutoHyphens/>
              <w:spacing w:after="0" w:line="360" w:lineRule="auto"/>
              <w:ind w:firstLineChars="100" w:firstLine="240"/>
              <w:jc w:val="both"/>
              <w:rPr>
                <w:rFonts w:ascii="Book Antiqua" w:eastAsia="Lucida Sans Unicode" w:hAnsi="Book Antiqua" w:cs="Arial"/>
                <w:kern w:val="1"/>
                <w:lang w:val="en-US" w:eastAsia="hi-IN" w:bidi="hi-IN"/>
              </w:rPr>
            </w:pPr>
            <w:r w:rsidRPr="00C12449">
              <w:rPr>
                <w:rFonts w:ascii="Book Antiqua" w:eastAsia="Lucida Sans Unicode" w:hAnsi="Book Antiqua" w:cs="Arial"/>
                <w:kern w:val="1"/>
                <w:lang w:val="en-US" w:eastAsia="hi-IN" w:bidi="hi-IN"/>
              </w:rPr>
              <w:t xml:space="preserve">Alcohol </w:t>
            </w:r>
          </w:p>
          <w:p w14:paraId="5885888C" w14:textId="77777777" w:rsidR="002A40D2" w:rsidRPr="00C12449" w:rsidRDefault="008608C4" w:rsidP="00CD5BAE">
            <w:pPr>
              <w:widowControl w:val="0"/>
              <w:suppressAutoHyphens/>
              <w:spacing w:after="0" w:line="360" w:lineRule="auto"/>
              <w:ind w:firstLineChars="100" w:firstLine="240"/>
              <w:jc w:val="both"/>
              <w:rPr>
                <w:rFonts w:ascii="Book Antiqua" w:eastAsia="Lucida Sans Unicode" w:hAnsi="Book Antiqua" w:cs="Arial"/>
                <w:kern w:val="1"/>
                <w:lang w:val="en-US" w:eastAsia="hi-IN" w:bidi="hi-IN"/>
              </w:rPr>
            </w:pPr>
            <w:r w:rsidRPr="00C12449">
              <w:rPr>
                <w:rFonts w:ascii="Book Antiqua" w:eastAsia="Lucida Sans Unicode" w:hAnsi="Book Antiqua" w:cs="Arial"/>
                <w:kern w:val="1"/>
                <w:lang w:val="en-US" w:eastAsia="hi-IN" w:bidi="hi-IN"/>
              </w:rPr>
              <w:t>Cryptogenic</w:t>
            </w:r>
          </w:p>
        </w:tc>
        <w:tc>
          <w:tcPr>
            <w:tcW w:w="927" w:type="pct"/>
            <w:tcBorders>
              <w:top w:val="single" w:sz="4" w:space="0" w:color="000000"/>
              <w:left w:val="single" w:sz="4" w:space="0" w:color="000000"/>
              <w:bottom w:val="single" w:sz="4" w:space="0" w:color="000000"/>
            </w:tcBorders>
            <w:shd w:val="clear" w:color="auto" w:fill="auto"/>
          </w:tcPr>
          <w:p w14:paraId="15D43EF3" w14:textId="77777777" w:rsidR="002A40D2" w:rsidRPr="00C12449" w:rsidRDefault="002A40D2" w:rsidP="00FF7D22">
            <w:pPr>
              <w:widowControl w:val="0"/>
              <w:suppressAutoHyphens/>
              <w:snapToGrid w:val="0"/>
              <w:spacing w:after="0" w:line="360" w:lineRule="auto"/>
              <w:jc w:val="both"/>
              <w:rPr>
                <w:rFonts w:ascii="Book Antiqua" w:eastAsia="Lucida Sans Unicode" w:hAnsi="Book Antiqua" w:cs="Arial"/>
                <w:kern w:val="1"/>
                <w:lang w:val="en-US" w:eastAsia="hi-IN" w:bidi="hi-IN"/>
              </w:rPr>
            </w:pPr>
          </w:p>
          <w:p w14:paraId="0A7FACD3" w14:textId="77777777" w:rsidR="002A40D2" w:rsidRPr="00C12449" w:rsidRDefault="008608C4" w:rsidP="00FF7D22">
            <w:pPr>
              <w:widowControl w:val="0"/>
              <w:suppressAutoHyphens/>
              <w:spacing w:after="0" w:line="360" w:lineRule="auto"/>
              <w:jc w:val="both"/>
              <w:rPr>
                <w:rFonts w:ascii="Book Antiqua" w:eastAsia="Lucida Sans Unicode" w:hAnsi="Book Antiqua" w:cs="Arial"/>
                <w:kern w:val="1"/>
                <w:lang w:val="en-US" w:eastAsia="hi-IN" w:bidi="hi-IN"/>
              </w:rPr>
            </w:pPr>
            <w:r w:rsidRPr="00C12449">
              <w:rPr>
                <w:rFonts w:ascii="Book Antiqua" w:eastAsia="Lucida Sans Unicode" w:hAnsi="Book Antiqua" w:cs="Arial"/>
                <w:kern w:val="1"/>
                <w:lang w:val="en-US" w:eastAsia="hi-IN" w:bidi="hi-IN"/>
              </w:rPr>
              <w:t>9 (60.0%)</w:t>
            </w:r>
          </w:p>
          <w:p w14:paraId="5F15C523" w14:textId="77777777" w:rsidR="002A40D2" w:rsidRPr="00C12449" w:rsidRDefault="008608C4" w:rsidP="00FF7D22">
            <w:pPr>
              <w:widowControl w:val="0"/>
              <w:suppressAutoHyphens/>
              <w:spacing w:after="0" w:line="360" w:lineRule="auto"/>
              <w:jc w:val="both"/>
              <w:rPr>
                <w:rFonts w:ascii="Book Antiqua" w:eastAsia="Lucida Sans Unicode" w:hAnsi="Book Antiqua" w:cs="Arial"/>
                <w:kern w:val="1"/>
                <w:lang w:val="en-US" w:eastAsia="hi-IN" w:bidi="hi-IN"/>
              </w:rPr>
            </w:pPr>
            <w:r w:rsidRPr="00C12449">
              <w:rPr>
                <w:rFonts w:ascii="Book Antiqua" w:eastAsia="Lucida Sans Unicode" w:hAnsi="Book Antiqua" w:cs="Arial"/>
                <w:kern w:val="1"/>
                <w:lang w:val="en-US" w:eastAsia="hi-IN" w:bidi="hi-IN"/>
              </w:rPr>
              <w:t>3 (20.0%)</w:t>
            </w:r>
          </w:p>
          <w:p w14:paraId="6138A92D" w14:textId="77777777" w:rsidR="002A40D2" w:rsidRPr="00C12449" w:rsidRDefault="008608C4" w:rsidP="00FF7D22">
            <w:pPr>
              <w:widowControl w:val="0"/>
              <w:suppressAutoHyphens/>
              <w:spacing w:after="0" w:line="360" w:lineRule="auto"/>
              <w:jc w:val="both"/>
              <w:rPr>
                <w:rFonts w:ascii="Book Antiqua" w:eastAsia="Lucida Sans Unicode" w:hAnsi="Book Antiqua" w:cs="Arial"/>
                <w:kern w:val="1"/>
                <w:lang w:val="en-US" w:eastAsia="hi-IN" w:bidi="hi-IN"/>
              </w:rPr>
            </w:pPr>
            <w:r w:rsidRPr="00C12449">
              <w:rPr>
                <w:rFonts w:ascii="Book Antiqua" w:eastAsia="Lucida Sans Unicode" w:hAnsi="Book Antiqua" w:cs="Arial"/>
                <w:kern w:val="1"/>
                <w:lang w:val="en-US" w:eastAsia="hi-IN" w:bidi="hi-IN"/>
              </w:rPr>
              <w:t>3 (20.0%)</w:t>
            </w:r>
          </w:p>
        </w:tc>
        <w:tc>
          <w:tcPr>
            <w:tcW w:w="927" w:type="pct"/>
            <w:tcBorders>
              <w:top w:val="single" w:sz="4" w:space="0" w:color="000000"/>
              <w:left w:val="single" w:sz="4" w:space="0" w:color="000000"/>
              <w:bottom w:val="single" w:sz="4" w:space="0" w:color="000000"/>
            </w:tcBorders>
            <w:shd w:val="clear" w:color="auto" w:fill="auto"/>
          </w:tcPr>
          <w:p w14:paraId="55BF1EE7" w14:textId="77777777" w:rsidR="002A40D2" w:rsidRPr="00C12449" w:rsidRDefault="002A40D2" w:rsidP="00FF7D22">
            <w:pPr>
              <w:widowControl w:val="0"/>
              <w:suppressAutoHyphens/>
              <w:snapToGrid w:val="0"/>
              <w:spacing w:after="0" w:line="360" w:lineRule="auto"/>
              <w:jc w:val="both"/>
              <w:rPr>
                <w:rFonts w:ascii="Book Antiqua" w:eastAsia="Lucida Sans Unicode" w:hAnsi="Book Antiqua" w:cs="Arial"/>
                <w:kern w:val="1"/>
                <w:lang w:val="en-US" w:eastAsia="hi-IN" w:bidi="hi-IN"/>
              </w:rPr>
            </w:pPr>
          </w:p>
          <w:p w14:paraId="201171EA" w14:textId="77777777" w:rsidR="002A40D2" w:rsidRPr="00C12449" w:rsidRDefault="008608C4" w:rsidP="00FF7D22">
            <w:pPr>
              <w:widowControl w:val="0"/>
              <w:suppressAutoHyphens/>
              <w:spacing w:after="0" w:line="360" w:lineRule="auto"/>
              <w:jc w:val="both"/>
              <w:rPr>
                <w:rFonts w:ascii="Book Antiqua" w:eastAsia="Lucida Sans Unicode" w:hAnsi="Book Antiqua" w:cs="Arial"/>
                <w:kern w:val="1"/>
                <w:lang w:val="en-US" w:eastAsia="hi-IN" w:bidi="hi-IN"/>
              </w:rPr>
            </w:pPr>
            <w:r w:rsidRPr="00C12449">
              <w:rPr>
                <w:rFonts w:ascii="Book Antiqua" w:eastAsia="Lucida Sans Unicode" w:hAnsi="Book Antiqua" w:cs="Arial"/>
                <w:kern w:val="1"/>
                <w:lang w:val="en-US" w:eastAsia="hi-IN" w:bidi="hi-IN"/>
              </w:rPr>
              <w:t>14 (77.8%)</w:t>
            </w:r>
          </w:p>
          <w:p w14:paraId="584BEA5C" w14:textId="77777777" w:rsidR="002A40D2" w:rsidRPr="00C12449" w:rsidRDefault="008608C4" w:rsidP="00FF7D22">
            <w:pPr>
              <w:widowControl w:val="0"/>
              <w:suppressAutoHyphens/>
              <w:spacing w:after="0" w:line="360" w:lineRule="auto"/>
              <w:jc w:val="both"/>
              <w:rPr>
                <w:rFonts w:ascii="Book Antiqua" w:eastAsia="Lucida Sans Unicode" w:hAnsi="Book Antiqua" w:cs="Arial"/>
                <w:kern w:val="1"/>
                <w:lang w:val="en-US" w:eastAsia="hi-IN" w:bidi="hi-IN"/>
              </w:rPr>
            </w:pPr>
            <w:r w:rsidRPr="00C12449">
              <w:rPr>
                <w:rFonts w:ascii="Book Antiqua" w:eastAsia="Lucida Sans Unicode" w:hAnsi="Book Antiqua" w:cs="Arial"/>
                <w:kern w:val="1"/>
                <w:lang w:val="en-US" w:eastAsia="hi-IN" w:bidi="hi-IN"/>
              </w:rPr>
              <w:t>2 (11.1%)</w:t>
            </w:r>
          </w:p>
          <w:p w14:paraId="736AA8C8" w14:textId="77777777" w:rsidR="002A40D2" w:rsidRPr="00C12449" w:rsidRDefault="008608C4" w:rsidP="00FF7D22">
            <w:pPr>
              <w:widowControl w:val="0"/>
              <w:suppressAutoHyphens/>
              <w:spacing w:after="0" w:line="360" w:lineRule="auto"/>
              <w:jc w:val="both"/>
              <w:rPr>
                <w:rFonts w:ascii="Book Antiqua" w:eastAsia="Lucida Sans Unicode" w:hAnsi="Book Antiqua" w:cs="Arial"/>
                <w:kern w:val="1"/>
                <w:lang w:val="en-US" w:eastAsia="hi-IN" w:bidi="hi-IN"/>
              </w:rPr>
            </w:pPr>
            <w:r w:rsidRPr="00C12449">
              <w:rPr>
                <w:rFonts w:ascii="Book Antiqua" w:eastAsia="Lucida Sans Unicode" w:hAnsi="Book Antiqua" w:cs="Arial"/>
                <w:kern w:val="1"/>
                <w:lang w:val="en-US" w:eastAsia="hi-IN" w:bidi="hi-IN"/>
              </w:rPr>
              <w:t>2 (11.1%)</w:t>
            </w:r>
          </w:p>
        </w:tc>
        <w:tc>
          <w:tcPr>
            <w:tcW w:w="550" w:type="pct"/>
            <w:tcBorders>
              <w:top w:val="single" w:sz="4" w:space="0" w:color="000000"/>
              <w:left w:val="single" w:sz="4" w:space="0" w:color="000000"/>
              <w:bottom w:val="single" w:sz="4" w:space="0" w:color="000000"/>
              <w:right w:val="single" w:sz="4" w:space="0" w:color="000000"/>
            </w:tcBorders>
            <w:shd w:val="clear" w:color="auto" w:fill="auto"/>
          </w:tcPr>
          <w:p w14:paraId="5DD9E6EF" w14:textId="77777777" w:rsidR="002A40D2" w:rsidRPr="00C12449" w:rsidRDefault="002A40D2" w:rsidP="00FF7D22">
            <w:pPr>
              <w:widowControl w:val="0"/>
              <w:suppressAutoHyphens/>
              <w:snapToGrid w:val="0"/>
              <w:spacing w:after="0" w:line="360" w:lineRule="auto"/>
              <w:jc w:val="both"/>
              <w:rPr>
                <w:rFonts w:ascii="Book Antiqua" w:eastAsia="Lucida Sans Unicode" w:hAnsi="Book Antiqua" w:cs="Arial"/>
                <w:kern w:val="1"/>
                <w:lang w:val="en-US" w:eastAsia="hi-IN" w:bidi="hi-IN"/>
              </w:rPr>
            </w:pPr>
          </w:p>
          <w:p w14:paraId="0B7D366B" w14:textId="77777777" w:rsidR="002A40D2" w:rsidRPr="00C12449" w:rsidRDefault="008608C4" w:rsidP="00FF7D22">
            <w:pPr>
              <w:widowControl w:val="0"/>
              <w:suppressAutoHyphens/>
              <w:spacing w:after="0" w:line="360" w:lineRule="auto"/>
              <w:jc w:val="both"/>
              <w:rPr>
                <w:rFonts w:ascii="Book Antiqua" w:eastAsia="Lucida Sans Unicode" w:hAnsi="Book Antiqua" w:cs="Arial"/>
                <w:kern w:val="1"/>
                <w:lang w:val="en-US" w:eastAsia="hi-IN" w:bidi="hi-IN"/>
              </w:rPr>
            </w:pPr>
            <w:r w:rsidRPr="00C12449">
              <w:rPr>
                <w:rFonts w:ascii="Book Antiqua" w:eastAsia="Lucida Sans Unicode" w:hAnsi="Book Antiqua" w:cs="Arial"/>
                <w:kern w:val="1"/>
                <w:lang w:val="en-US" w:eastAsia="hi-IN" w:bidi="hi-IN"/>
              </w:rPr>
              <w:t>0.5</w:t>
            </w:r>
          </w:p>
        </w:tc>
      </w:tr>
      <w:tr w:rsidR="00C12449" w:rsidRPr="00C12449" w14:paraId="170AAD5C" w14:textId="77777777" w:rsidTr="00824FEE">
        <w:trPr>
          <w:trHeight w:val="360"/>
        </w:trPr>
        <w:tc>
          <w:tcPr>
            <w:tcW w:w="2596" w:type="pct"/>
            <w:tcBorders>
              <w:top w:val="single" w:sz="4" w:space="0" w:color="000000"/>
              <w:left w:val="single" w:sz="4" w:space="0" w:color="000000"/>
              <w:bottom w:val="single" w:sz="4" w:space="0" w:color="000000"/>
            </w:tcBorders>
            <w:shd w:val="clear" w:color="auto" w:fill="auto"/>
          </w:tcPr>
          <w:p w14:paraId="7A9123A1" w14:textId="77777777" w:rsidR="002A40D2" w:rsidRPr="00C12449" w:rsidRDefault="008608C4" w:rsidP="00FF7D22">
            <w:pPr>
              <w:widowControl w:val="0"/>
              <w:suppressAutoHyphens/>
              <w:snapToGrid w:val="0"/>
              <w:spacing w:after="0" w:line="360" w:lineRule="auto"/>
              <w:jc w:val="both"/>
              <w:rPr>
                <w:rFonts w:ascii="Book Antiqua" w:eastAsia="Lucida Sans Unicode" w:hAnsi="Book Antiqua" w:cs="Arial"/>
                <w:b/>
                <w:kern w:val="1"/>
                <w:lang w:val="en-US" w:eastAsia="hi-IN" w:bidi="hi-IN"/>
              </w:rPr>
            </w:pPr>
            <w:r w:rsidRPr="00C12449">
              <w:rPr>
                <w:rFonts w:ascii="Book Antiqua" w:eastAsia="Lucida Sans Unicode" w:hAnsi="Book Antiqua" w:cs="Arial"/>
                <w:b/>
                <w:kern w:val="1"/>
                <w:lang w:val="en-US" w:eastAsia="hi-IN" w:bidi="hi-IN"/>
              </w:rPr>
              <w:t>Child-Pugh</w:t>
            </w:r>
          </w:p>
          <w:p w14:paraId="2D10C0D7" w14:textId="77777777" w:rsidR="002A40D2" w:rsidRPr="00C12449" w:rsidRDefault="008608C4" w:rsidP="00CD5BAE">
            <w:pPr>
              <w:widowControl w:val="0"/>
              <w:suppressAutoHyphens/>
              <w:spacing w:after="0" w:line="360" w:lineRule="auto"/>
              <w:ind w:firstLineChars="100" w:firstLine="240"/>
              <w:jc w:val="both"/>
              <w:rPr>
                <w:rFonts w:ascii="Book Antiqua" w:eastAsia="Lucida Sans Unicode" w:hAnsi="Book Antiqua" w:cs="Arial"/>
                <w:kern w:val="1"/>
                <w:lang w:val="en-US" w:eastAsia="hi-IN" w:bidi="hi-IN"/>
              </w:rPr>
            </w:pPr>
            <w:r w:rsidRPr="00C12449">
              <w:rPr>
                <w:rFonts w:ascii="Book Antiqua" w:eastAsia="Lucida Sans Unicode" w:hAnsi="Book Antiqua" w:cs="Arial"/>
                <w:kern w:val="1"/>
                <w:lang w:val="en-US" w:eastAsia="hi-IN" w:bidi="hi-IN"/>
              </w:rPr>
              <w:t>B</w:t>
            </w:r>
          </w:p>
          <w:p w14:paraId="76C2BA90" w14:textId="77777777" w:rsidR="002A40D2" w:rsidRPr="00C12449" w:rsidRDefault="008608C4" w:rsidP="00CD5BAE">
            <w:pPr>
              <w:widowControl w:val="0"/>
              <w:suppressAutoHyphens/>
              <w:spacing w:after="0" w:line="360" w:lineRule="auto"/>
              <w:ind w:firstLineChars="100" w:firstLine="240"/>
              <w:jc w:val="both"/>
              <w:rPr>
                <w:rFonts w:ascii="Book Antiqua" w:eastAsia="Lucida Sans Unicode" w:hAnsi="Book Antiqua" w:cs="Arial"/>
                <w:kern w:val="1"/>
                <w:lang w:val="en-US" w:eastAsia="hi-IN" w:bidi="hi-IN"/>
              </w:rPr>
            </w:pPr>
            <w:r w:rsidRPr="00C12449">
              <w:rPr>
                <w:rFonts w:ascii="Book Antiqua" w:eastAsia="Lucida Sans Unicode" w:hAnsi="Book Antiqua" w:cs="Arial"/>
                <w:kern w:val="1"/>
                <w:lang w:val="en-US" w:eastAsia="hi-IN" w:bidi="hi-IN"/>
              </w:rPr>
              <w:t>C</w:t>
            </w:r>
          </w:p>
        </w:tc>
        <w:tc>
          <w:tcPr>
            <w:tcW w:w="927" w:type="pct"/>
            <w:tcBorders>
              <w:top w:val="single" w:sz="4" w:space="0" w:color="000000"/>
              <w:left w:val="single" w:sz="4" w:space="0" w:color="000000"/>
              <w:bottom w:val="single" w:sz="4" w:space="0" w:color="000000"/>
            </w:tcBorders>
            <w:shd w:val="clear" w:color="auto" w:fill="auto"/>
          </w:tcPr>
          <w:p w14:paraId="277C2AF0" w14:textId="77777777" w:rsidR="002A40D2" w:rsidRPr="00C12449" w:rsidRDefault="002A40D2" w:rsidP="00FF7D22">
            <w:pPr>
              <w:widowControl w:val="0"/>
              <w:suppressAutoHyphens/>
              <w:snapToGrid w:val="0"/>
              <w:spacing w:after="0" w:line="360" w:lineRule="auto"/>
              <w:jc w:val="both"/>
              <w:rPr>
                <w:rFonts w:ascii="Book Antiqua" w:eastAsia="Lucida Sans Unicode" w:hAnsi="Book Antiqua" w:cs="Arial"/>
                <w:kern w:val="1"/>
                <w:lang w:val="en-US" w:eastAsia="hi-IN" w:bidi="hi-IN"/>
              </w:rPr>
            </w:pPr>
          </w:p>
          <w:p w14:paraId="61880025" w14:textId="77777777" w:rsidR="002A40D2" w:rsidRPr="00C12449" w:rsidRDefault="008608C4" w:rsidP="00FF7D22">
            <w:pPr>
              <w:widowControl w:val="0"/>
              <w:suppressAutoHyphens/>
              <w:spacing w:after="0" w:line="360" w:lineRule="auto"/>
              <w:jc w:val="both"/>
              <w:rPr>
                <w:rFonts w:ascii="Book Antiqua" w:eastAsia="Lucida Sans Unicode" w:hAnsi="Book Antiqua" w:cs="Arial"/>
                <w:kern w:val="1"/>
                <w:lang w:val="en-US" w:eastAsia="hi-IN" w:bidi="hi-IN"/>
              </w:rPr>
            </w:pPr>
            <w:r w:rsidRPr="00C12449">
              <w:rPr>
                <w:rFonts w:ascii="Book Antiqua" w:eastAsia="Lucida Sans Unicode" w:hAnsi="Book Antiqua" w:cs="Arial"/>
                <w:kern w:val="1"/>
                <w:lang w:val="en-US" w:eastAsia="hi-IN" w:bidi="hi-IN"/>
              </w:rPr>
              <w:t>8 (53.3%)</w:t>
            </w:r>
          </w:p>
          <w:p w14:paraId="397A65CE" w14:textId="77777777" w:rsidR="002A40D2" w:rsidRPr="00C12449" w:rsidRDefault="008608C4" w:rsidP="00FF7D22">
            <w:pPr>
              <w:widowControl w:val="0"/>
              <w:suppressAutoHyphens/>
              <w:spacing w:after="0" w:line="360" w:lineRule="auto"/>
              <w:jc w:val="both"/>
              <w:rPr>
                <w:rFonts w:ascii="Book Antiqua" w:eastAsia="Lucida Sans Unicode" w:hAnsi="Book Antiqua" w:cs="Arial"/>
                <w:kern w:val="1"/>
                <w:lang w:val="en-US" w:eastAsia="hi-IN" w:bidi="hi-IN"/>
              </w:rPr>
            </w:pPr>
            <w:r w:rsidRPr="00C12449">
              <w:rPr>
                <w:rFonts w:ascii="Book Antiqua" w:eastAsia="Lucida Sans Unicode" w:hAnsi="Book Antiqua" w:cs="Arial"/>
                <w:kern w:val="1"/>
                <w:lang w:val="en-US" w:eastAsia="hi-IN" w:bidi="hi-IN"/>
              </w:rPr>
              <w:t>7 (46.7%)</w:t>
            </w:r>
          </w:p>
        </w:tc>
        <w:tc>
          <w:tcPr>
            <w:tcW w:w="927" w:type="pct"/>
            <w:tcBorders>
              <w:top w:val="single" w:sz="4" w:space="0" w:color="000000"/>
              <w:left w:val="single" w:sz="4" w:space="0" w:color="000000"/>
              <w:bottom w:val="single" w:sz="4" w:space="0" w:color="000000"/>
            </w:tcBorders>
            <w:shd w:val="clear" w:color="auto" w:fill="auto"/>
          </w:tcPr>
          <w:p w14:paraId="27A06BED" w14:textId="77777777" w:rsidR="002A40D2" w:rsidRPr="00C12449" w:rsidRDefault="002A40D2" w:rsidP="00FF7D22">
            <w:pPr>
              <w:widowControl w:val="0"/>
              <w:suppressAutoHyphens/>
              <w:snapToGrid w:val="0"/>
              <w:spacing w:after="0" w:line="360" w:lineRule="auto"/>
              <w:jc w:val="both"/>
              <w:rPr>
                <w:rFonts w:ascii="Book Antiqua" w:eastAsia="Lucida Sans Unicode" w:hAnsi="Book Antiqua" w:cs="Arial"/>
                <w:kern w:val="1"/>
                <w:lang w:val="en-US" w:eastAsia="hi-IN" w:bidi="hi-IN"/>
              </w:rPr>
            </w:pPr>
          </w:p>
          <w:p w14:paraId="50591FA4" w14:textId="77777777" w:rsidR="002A40D2" w:rsidRPr="00C12449" w:rsidRDefault="008608C4" w:rsidP="00FF7D22">
            <w:pPr>
              <w:widowControl w:val="0"/>
              <w:suppressAutoHyphens/>
              <w:spacing w:after="0" w:line="360" w:lineRule="auto"/>
              <w:jc w:val="both"/>
              <w:rPr>
                <w:rFonts w:ascii="Book Antiqua" w:eastAsia="Lucida Sans Unicode" w:hAnsi="Book Antiqua" w:cs="Arial"/>
                <w:kern w:val="1"/>
                <w:lang w:val="en-US" w:eastAsia="hi-IN" w:bidi="hi-IN"/>
              </w:rPr>
            </w:pPr>
            <w:r w:rsidRPr="00C12449">
              <w:rPr>
                <w:rFonts w:ascii="Book Antiqua" w:eastAsia="Lucida Sans Unicode" w:hAnsi="Book Antiqua" w:cs="Arial"/>
                <w:kern w:val="1"/>
                <w:lang w:val="en-US" w:eastAsia="hi-IN" w:bidi="hi-IN"/>
              </w:rPr>
              <w:t>10 (55.6%)</w:t>
            </w:r>
          </w:p>
          <w:p w14:paraId="061FA76E" w14:textId="77777777" w:rsidR="002A40D2" w:rsidRPr="00C12449" w:rsidRDefault="008608C4" w:rsidP="00FF7D22">
            <w:pPr>
              <w:widowControl w:val="0"/>
              <w:suppressAutoHyphens/>
              <w:spacing w:after="0" w:line="360" w:lineRule="auto"/>
              <w:jc w:val="both"/>
              <w:rPr>
                <w:rFonts w:ascii="Book Antiqua" w:eastAsia="Lucida Sans Unicode" w:hAnsi="Book Antiqua" w:cs="Arial"/>
                <w:kern w:val="1"/>
                <w:lang w:val="en-US" w:eastAsia="hi-IN" w:bidi="hi-IN"/>
              </w:rPr>
            </w:pPr>
            <w:r w:rsidRPr="00C12449">
              <w:rPr>
                <w:rFonts w:ascii="Book Antiqua" w:eastAsia="Lucida Sans Unicode" w:hAnsi="Book Antiqua" w:cs="Arial"/>
                <w:kern w:val="1"/>
                <w:lang w:val="en-US" w:eastAsia="hi-IN" w:bidi="hi-IN"/>
              </w:rPr>
              <w:t>8 (44.4%)</w:t>
            </w:r>
          </w:p>
        </w:tc>
        <w:tc>
          <w:tcPr>
            <w:tcW w:w="550" w:type="pct"/>
            <w:tcBorders>
              <w:top w:val="single" w:sz="4" w:space="0" w:color="000000"/>
              <w:left w:val="single" w:sz="4" w:space="0" w:color="000000"/>
              <w:bottom w:val="single" w:sz="4" w:space="0" w:color="000000"/>
              <w:right w:val="single" w:sz="4" w:space="0" w:color="000000"/>
            </w:tcBorders>
            <w:shd w:val="clear" w:color="auto" w:fill="auto"/>
          </w:tcPr>
          <w:p w14:paraId="0766DA11" w14:textId="77777777" w:rsidR="002A40D2" w:rsidRPr="00C12449" w:rsidRDefault="002A40D2" w:rsidP="00FF7D22">
            <w:pPr>
              <w:widowControl w:val="0"/>
              <w:suppressAutoHyphens/>
              <w:snapToGrid w:val="0"/>
              <w:spacing w:after="0" w:line="360" w:lineRule="auto"/>
              <w:jc w:val="both"/>
              <w:rPr>
                <w:rFonts w:ascii="Book Antiqua" w:eastAsia="Lucida Sans Unicode" w:hAnsi="Book Antiqua" w:cs="Arial"/>
                <w:kern w:val="1"/>
                <w:lang w:val="en-US" w:eastAsia="hi-IN" w:bidi="hi-IN"/>
              </w:rPr>
            </w:pPr>
          </w:p>
          <w:p w14:paraId="0FC86D02" w14:textId="77777777" w:rsidR="002A40D2" w:rsidRPr="00C12449" w:rsidRDefault="008608C4" w:rsidP="00FF7D22">
            <w:pPr>
              <w:widowControl w:val="0"/>
              <w:suppressAutoHyphens/>
              <w:spacing w:after="0" w:line="360" w:lineRule="auto"/>
              <w:jc w:val="both"/>
              <w:rPr>
                <w:rFonts w:ascii="Book Antiqua" w:eastAsia="Lucida Sans Unicode" w:hAnsi="Book Antiqua" w:cs="Arial"/>
                <w:kern w:val="1"/>
                <w:lang w:val="en-US" w:eastAsia="hi-IN" w:bidi="hi-IN"/>
              </w:rPr>
            </w:pPr>
            <w:r w:rsidRPr="00C12449">
              <w:rPr>
                <w:rFonts w:ascii="Book Antiqua" w:eastAsia="Lucida Sans Unicode" w:hAnsi="Book Antiqua" w:cs="Arial"/>
                <w:kern w:val="1"/>
                <w:lang w:val="en-US" w:eastAsia="hi-IN" w:bidi="hi-IN"/>
              </w:rPr>
              <w:t>0.9</w:t>
            </w:r>
          </w:p>
        </w:tc>
      </w:tr>
      <w:tr w:rsidR="00C12449" w:rsidRPr="00C12449" w14:paraId="637D27D9" w14:textId="77777777" w:rsidTr="00824FEE">
        <w:trPr>
          <w:trHeight w:val="360"/>
        </w:trPr>
        <w:tc>
          <w:tcPr>
            <w:tcW w:w="2596" w:type="pct"/>
            <w:tcBorders>
              <w:top w:val="single" w:sz="4" w:space="0" w:color="000000"/>
              <w:left w:val="single" w:sz="4" w:space="0" w:color="000000"/>
              <w:bottom w:val="single" w:sz="4" w:space="0" w:color="000000"/>
            </w:tcBorders>
            <w:shd w:val="clear" w:color="auto" w:fill="auto"/>
          </w:tcPr>
          <w:p w14:paraId="0FA96EC7" w14:textId="77777777" w:rsidR="002A40D2" w:rsidRPr="00C12449" w:rsidRDefault="008608C4" w:rsidP="00FF7D22">
            <w:pPr>
              <w:widowControl w:val="0"/>
              <w:suppressAutoHyphens/>
              <w:snapToGrid w:val="0"/>
              <w:spacing w:after="0" w:line="360" w:lineRule="auto"/>
              <w:jc w:val="both"/>
              <w:rPr>
                <w:rFonts w:ascii="Book Antiqua" w:eastAsia="Lucida Sans Unicode" w:hAnsi="Book Antiqua" w:cs="Arial"/>
                <w:b/>
                <w:kern w:val="1"/>
                <w:lang w:val="en-US" w:eastAsia="hi-IN" w:bidi="hi-IN"/>
              </w:rPr>
            </w:pPr>
            <w:r w:rsidRPr="00C12449">
              <w:rPr>
                <w:rFonts w:ascii="Book Antiqua" w:eastAsia="Lucida Sans Unicode" w:hAnsi="Book Antiqua" w:cs="Arial"/>
                <w:b/>
                <w:kern w:val="1"/>
                <w:lang w:val="en-US" w:eastAsia="hi-IN" w:bidi="hi-IN"/>
              </w:rPr>
              <w:t>Diabetes Mellitus</w:t>
            </w:r>
          </w:p>
        </w:tc>
        <w:tc>
          <w:tcPr>
            <w:tcW w:w="927" w:type="pct"/>
            <w:tcBorders>
              <w:top w:val="single" w:sz="4" w:space="0" w:color="000000"/>
              <w:left w:val="single" w:sz="4" w:space="0" w:color="000000"/>
              <w:bottom w:val="single" w:sz="4" w:space="0" w:color="000000"/>
            </w:tcBorders>
            <w:shd w:val="clear" w:color="auto" w:fill="auto"/>
          </w:tcPr>
          <w:p w14:paraId="720B7F4A" w14:textId="77777777" w:rsidR="002A40D2" w:rsidRPr="00C12449" w:rsidRDefault="008608C4" w:rsidP="00FF7D22">
            <w:pPr>
              <w:widowControl w:val="0"/>
              <w:suppressAutoHyphens/>
              <w:snapToGrid w:val="0"/>
              <w:spacing w:after="0" w:line="360" w:lineRule="auto"/>
              <w:jc w:val="both"/>
              <w:rPr>
                <w:rFonts w:ascii="Book Antiqua" w:eastAsia="Lucida Sans Unicode" w:hAnsi="Book Antiqua" w:cs="Arial"/>
                <w:kern w:val="1"/>
                <w:lang w:val="en-US" w:eastAsia="hi-IN" w:bidi="hi-IN"/>
              </w:rPr>
            </w:pPr>
            <w:r w:rsidRPr="00C12449">
              <w:rPr>
                <w:rFonts w:ascii="Book Antiqua" w:eastAsia="Lucida Sans Unicode" w:hAnsi="Book Antiqua" w:cs="Arial"/>
                <w:kern w:val="1"/>
                <w:lang w:val="en-US" w:eastAsia="hi-IN" w:bidi="hi-IN"/>
              </w:rPr>
              <w:t>5 (33.3%)</w:t>
            </w:r>
          </w:p>
        </w:tc>
        <w:tc>
          <w:tcPr>
            <w:tcW w:w="927" w:type="pct"/>
            <w:tcBorders>
              <w:top w:val="single" w:sz="4" w:space="0" w:color="000000"/>
              <w:left w:val="single" w:sz="4" w:space="0" w:color="000000"/>
              <w:bottom w:val="single" w:sz="4" w:space="0" w:color="000000"/>
            </w:tcBorders>
            <w:shd w:val="clear" w:color="auto" w:fill="auto"/>
          </w:tcPr>
          <w:p w14:paraId="3E1F2029" w14:textId="77777777" w:rsidR="002A40D2" w:rsidRPr="00C12449" w:rsidRDefault="008608C4" w:rsidP="00FF7D22">
            <w:pPr>
              <w:widowControl w:val="0"/>
              <w:suppressAutoHyphens/>
              <w:snapToGrid w:val="0"/>
              <w:spacing w:after="0" w:line="360" w:lineRule="auto"/>
              <w:jc w:val="both"/>
              <w:rPr>
                <w:rFonts w:ascii="Book Antiqua" w:eastAsia="Lucida Sans Unicode" w:hAnsi="Book Antiqua" w:cs="Arial"/>
                <w:kern w:val="1"/>
                <w:lang w:val="en-US" w:eastAsia="hi-IN" w:bidi="hi-IN"/>
              </w:rPr>
            </w:pPr>
            <w:r w:rsidRPr="00C12449">
              <w:rPr>
                <w:rFonts w:ascii="Book Antiqua" w:eastAsia="Lucida Sans Unicode" w:hAnsi="Book Antiqua" w:cs="Arial"/>
                <w:kern w:val="1"/>
                <w:lang w:val="en-US" w:eastAsia="hi-IN" w:bidi="hi-IN"/>
              </w:rPr>
              <w:t>8 (44.4%)</w:t>
            </w:r>
          </w:p>
        </w:tc>
        <w:tc>
          <w:tcPr>
            <w:tcW w:w="550" w:type="pct"/>
            <w:tcBorders>
              <w:top w:val="single" w:sz="4" w:space="0" w:color="000000"/>
              <w:left w:val="single" w:sz="4" w:space="0" w:color="000000"/>
              <w:bottom w:val="single" w:sz="4" w:space="0" w:color="000000"/>
              <w:right w:val="single" w:sz="4" w:space="0" w:color="000000"/>
            </w:tcBorders>
            <w:shd w:val="clear" w:color="auto" w:fill="auto"/>
          </w:tcPr>
          <w:p w14:paraId="4B219C7C" w14:textId="77777777" w:rsidR="002A40D2" w:rsidRPr="00C12449" w:rsidRDefault="008608C4" w:rsidP="00FF7D22">
            <w:pPr>
              <w:widowControl w:val="0"/>
              <w:suppressAutoHyphens/>
              <w:snapToGrid w:val="0"/>
              <w:spacing w:after="0" w:line="360" w:lineRule="auto"/>
              <w:jc w:val="both"/>
              <w:rPr>
                <w:rFonts w:ascii="Book Antiqua" w:eastAsia="Lucida Sans Unicode" w:hAnsi="Book Antiqua" w:cs="Arial"/>
                <w:kern w:val="1"/>
                <w:lang w:val="en-US" w:eastAsia="hi-IN" w:bidi="hi-IN"/>
              </w:rPr>
            </w:pPr>
            <w:r w:rsidRPr="00C12449">
              <w:rPr>
                <w:rFonts w:ascii="Book Antiqua" w:eastAsia="Lucida Sans Unicode" w:hAnsi="Book Antiqua" w:cs="Arial"/>
                <w:kern w:val="1"/>
                <w:lang w:val="en-US" w:eastAsia="hi-IN" w:bidi="hi-IN"/>
              </w:rPr>
              <w:t>0.5</w:t>
            </w:r>
          </w:p>
        </w:tc>
      </w:tr>
      <w:tr w:rsidR="00C12449" w:rsidRPr="00C12449" w14:paraId="2E51C3F9" w14:textId="77777777" w:rsidTr="00824FEE">
        <w:trPr>
          <w:trHeight w:val="360"/>
        </w:trPr>
        <w:tc>
          <w:tcPr>
            <w:tcW w:w="2596" w:type="pct"/>
            <w:tcBorders>
              <w:top w:val="single" w:sz="4" w:space="0" w:color="000000"/>
              <w:left w:val="single" w:sz="4" w:space="0" w:color="000000"/>
              <w:bottom w:val="single" w:sz="4" w:space="0" w:color="000000"/>
            </w:tcBorders>
            <w:shd w:val="clear" w:color="auto" w:fill="auto"/>
          </w:tcPr>
          <w:p w14:paraId="536E91C3" w14:textId="77777777" w:rsidR="002A40D2" w:rsidRPr="00C12449" w:rsidRDefault="008608C4" w:rsidP="00FF7D22">
            <w:pPr>
              <w:widowControl w:val="0"/>
              <w:suppressAutoHyphens/>
              <w:snapToGrid w:val="0"/>
              <w:spacing w:after="0" w:line="360" w:lineRule="auto"/>
              <w:jc w:val="both"/>
              <w:rPr>
                <w:rFonts w:ascii="Book Antiqua" w:eastAsia="Lucida Sans Unicode" w:hAnsi="Book Antiqua" w:cs="Arial"/>
                <w:b/>
                <w:kern w:val="1"/>
                <w:lang w:val="en-US" w:eastAsia="hi-IN" w:bidi="hi-IN"/>
              </w:rPr>
            </w:pPr>
            <w:r w:rsidRPr="00C12449">
              <w:rPr>
                <w:rFonts w:ascii="Book Antiqua" w:eastAsia="Lucida Sans Unicode" w:hAnsi="Book Antiqua" w:cs="Arial"/>
                <w:b/>
                <w:kern w:val="1"/>
                <w:lang w:val="en-US" w:eastAsia="hi-IN" w:bidi="hi-IN"/>
              </w:rPr>
              <w:t>Hepatocellular Carcinoma</w:t>
            </w:r>
          </w:p>
        </w:tc>
        <w:tc>
          <w:tcPr>
            <w:tcW w:w="927" w:type="pct"/>
            <w:tcBorders>
              <w:top w:val="single" w:sz="4" w:space="0" w:color="000000"/>
              <w:left w:val="single" w:sz="4" w:space="0" w:color="000000"/>
              <w:bottom w:val="single" w:sz="4" w:space="0" w:color="000000"/>
            </w:tcBorders>
            <w:shd w:val="clear" w:color="auto" w:fill="auto"/>
          </w:tcPr>
          <w:p w14:paraId="53DACF30" w14:textId="77777777" w:rsidR="002A40D2" w:rsidRPr="00C12449" w:rsidRDefault="008608C4" w:rsidP="00FF7D22">
            <w:pPr>
              <w:widowControl w:val="0"/>
              <w:suppressAutoHyphens/>
              <w:snapToGrid w:val="0"/>
              <w:spacing w:after="0" w:line="360" w:lineRule="auto"/>
              <w:jc w:val="both"/>
              <w:rPr>
                <w:rFonts w:ascii="Book Antiqua" w:eastAsia="Lucida Sans Unicode" w:hAnsi="Book Antiqua" w:cs="Arial"/>
                <w:kern w:val="1"/>
                <w:lang w:val="en-US" w:eastAsia="hi-IN" w:bidi="hi-IN"/>
              </w:rPr>
            </w:pPr>
            <w:r w:rsidRPr="00C12449">
              <w:rPr>
                <w:rFonts w:ascii="Book Antiqua" w:eastAsia="Lucida Sans Unicode" w:hAnsi="Book Antiqua" w:cs="Arial"/>
                <w:kern w:val="1"/>
                <w:lang w:val="en-US" w:eastAsia="hi-IN" w:bidi="hi-IN"/>
              </w:rPr>
              <w:t>6 (40%)</w:t>
            </w:r>
          </w:p>
        </w:tc>
        <w:tc>
          <w:tcPr>
            <w:tcW w:w="927" w:type="pct"/>
            <w:tcBorders>
              <w:top w:val="single" w:sz="4" w:space="0" w:color="000000"/>
              <w:left w:val="single" w:sz="4" w:space="0" w:color="000000"/>
              <w:bottom w:val="single" w:sz="4" w:space="0" w:color="000000"/>
            </w:tcBorders>
            <w:shd w:val="clear" w:color="auto" w:fill="auto"/>
          </w:tcPr>
          <w:p w14:paraId="0C4B4D1E" w14:textId="77777777" w:rsidR="002A40D2" w:rsidRPr="00C12449" w:rsidRDefault="008608C4" w:rsidP="00FF7D22">
            <w:pPr>
              <w:widowControl w:val="0"/>
              <w:suppressAutoHyphens/>
              <w:snapToGrid w:val="0"/>
              <w:spacing w:after="0" w:line="360" w:lineRule="auto"/>
              <w:jc w:val="both"/>
              <w:rPr>
                <w:rFonts w:ascii="Book Antiqua" w:eastAsia="Lucida Sans Unicode" w:hAnsi="Book Antiqua" w:cs="Arial"/>
                <w:kern w:val="1"/>
                <w:lang w:val="en-US" w:eastAsia="hi-IN" w:bidi="hi-IN"/>
              </w:rPr>
            </w:pPr>
            <w:r w:rsidRPr="00C12449">
              <w:rPr>
                <w:rFonts w:ascii="Book Antiqua" w:eastAsia="Lucida Sans Unicode" w:hAnsi="Book Antiqua" w:cs="Arial"/>
                <w:kern w:val="1"/>
                <w:lang w:val="en-US" w:eastAsia="hi-IN" w:bidi="hi-IN"/>
              </w:rPr>
              <w:t>6 (33.3%)</w:t>
            </w:r>
          </w:p>
        </w:tc>
        <w:tc>
          <w:tcPr>
            <w:tcW w:w="550" w:type="pct"/>
            <w:tcBorders>
              <w:top w:val="single" w:sz="4" w:space="0" w:color="000000"/>
              <w:left w:val="single" w:sz="4" w:space="0" w:color="000000"/>
              <w:bottom w:val="single" w:sz="4" w:space="0" w:color="000000"/>
              <w:right w:val="single" w:sz="4" w:space="0" w:color="000000"/>
            </w:tcBorders>
            <w:shd w:val="clear" w:color="auto" w:fill="auto"/>
          </w:tcPr>
          <w:p w14:paraId="3FDA21DC" w14:textId="77777777" w:rsidR="002A40D2" w:rsidRPr="00C12449" w:rsidRDefault="008608C4" w:rsidP="00FF7D22">
            <w:pPr>
              <w:widowControl w:val="0"/>
              <w:suppressAutoHyphens/>
              <w:snapToGrid w:val="0"/>
              <w:spacing w:after="0" w:line="360" w:lineRule="auto"/>
              <w:jc w:val="both"/>
              <w:rPr>
                <w:rFonts w:ascii="Book Antiqua" w:eastAsia="Lucida Sans Unicode" w:hAnsi="Book Antiqua" w:cs="Arial"/>
                <w:kern w:val="1"/>
                <w:lang w:val="en-US" w:eastAsia="hi-IN" w:bidi="hi-IN"/>
              </w:rPr>
            </w:pPr>
            <w:r w:rsidRPr="00C12449">
              <w:rPr>
                <w:rFonts w:ascii="Book Antiqua" w:eastAsia="Lucida Sans Unicode" w:hAnsi="Book Antiqua" w:cs="Arial"/>
                <w:kern w:val="1"/>
                <w:lang w:val="en-US" w:eastAsia="hi-IN" w:bidi="hi-IN"/>
              </w:rPr>
              <w:t>0.7</w:t>
            </w:r>
          </w:p>
        </w:tc>
      </w:tr>
      <w:tr w:rsidR="00C12449" w:rsidRPr="00C12449" w14:paraId="24F3F102" w14:textId="77777777" w:rsidTr="00824FEE">
        <w:trPr>
          <w:trHeight w:val="368"/>
        </w:trPr>
        <w:tc>
          <w:tcPr>
            <w:tcW w:w="2596" w:type="pct"/>
            <w:tcBorders>
              <w:top w:val="single" w:sz="4" w:space="0" w:color="000000"/>
              <w:left w:val="single" w:sz="4" w:space="0" w:color="000000"/>
              <w:bottom w:val="single" w:sz="4" w:space="0" w:color="000000"/>
            </w:tcBorders>
            <w:shd w:val="clear" w:color="auto" w:fill="auto"/>
          </w:tcPr>
          <w:p w14:paraId="11D7F323" w14:textId="77777777" w:rsidR="002A40D2" w:rsidRPr="00C12449" w:rsidRDefault="008608C4" w:rsidP="00FF7D22">
            <w:pPr>
              <w:widowControl w:val="0"/>
              <w:suppressAutoHyphens/>
              <w:snapToGrid w:val="0"/>
              <w:spacing w:after="0" w:line="360" w:lineRule="auto"/>
              <w:jc w:val="both"/>
              <w:rPr>
                <w:rFonts w:ascii="Book Antiqua" w:eastAsia="Lucida Sans Unicode" w:hAnsi="Book Antiqua" w:cs="Arial"/>
                <w:b/>
                <w:kern w:val="1"/>
                <w:lang w:val="en-US" w:eastAsia="hi-IN" w:bidi="hi-IN"/>
              </w:rPr>
            </w:pPr>
            <w:r w:rsidRPr="00C12449">
              <w:rPr>
                <w:rFonts w:ascii="Book Antiqua" w:eastAsia="Lucida Sans Unicode" w:hAnsi="Book Antiqua" w:cs="Arial"/>
                <w:b/>
                <w:kern w:val="1"/>
                <w:lang w:val="en-US" w:eastAsia="hi-IN" w:bidi="hi-IN"/>
              </w:rPr>
              <w:t>Portal Vein Thrombosis</w:t>
            </w:r>
          </w:p>
        </w:tc>
        <w:tc>
          <w:tcPr>
            <w:tcW w:w="927" w:type="pct"/>
            <w:tcBorders>
              <w:top w:val="single" w:sz="4" w:space="0" w:color="000000"/>
              <w:left w:val="single" w:sz="4" w:space="0" w:color="000000"/>
              <w:bottom w:val="single" w:sz="4" w:space="0" w:color="000000"/>
            </w:tcBorders>
            <w:shd w:val="clear" w:color="auto" w:fill="auto"/>
          </w:tcPr>
          <w:p w14:paraId="24974ABA" w14:textId="77777777" w:rsidR="002A40D2" w:rsidRPr="00C12449" w:rsidRDefault="008608C4" w:rsidP="00FF7D22">
            <w:pPr>
              <w:widowControl w:val="0"/>
              <w:suppressAutoHyphens/>
              <w:snapToGrid w:val="0"/>
              <w:spacing w:after="0" w:line="360" w:lineRule="auto"/>
              <w:jc w:val="both"/>
              <w:rPr>
                <w:rFonts w:ascii="Book Antiqua" w:eastAsia="Lucida Sans Unicode" w:hAnsi="Book Antiqua" w:cs="Arial"/>
                <w:kern w:val="1"/>
                <w:lang w:val="en-US" w:eastAsia="hi-IN" w:bidi="hi-IN"/>
              </w:rPr>
            </w:pPr>
            <w:r w:rsidRPr="00C12449">
              <w:rPr>
                <w:rFonts w:ascii="Book Antiqua" w:eastAsia="Lucida Sans Unicode" w:hAnsi="Book Antiqua" w:cs="Arial"/>
                <w:kern w:val="1"/>
                <w:lang w:val="en-US" w:eastAsia="hi-IN" w:bidi="hi-IN"/>
              </w:rPr>
              <w:t>4 (26.7%)</w:t>
            </w:r>
          </w:p>
        </w:tc>
        <w:tc>
          <w:tcPr>
            <w:tcW w:w="927" w:type="pct"/>
            <w:tcBorders>
              <w:top w:val="single" w:sz="4" w:space="0" w:color="000000"/>
              <w:left w:val="single" w:sz="4" w:space="0" w:color="000000"/>
              <w:bottom w:val="single" w:sz="4" w:space="0" w:color="000000"/>
            </w:tcBorders>
            <w:shd w:val="clear" w:color="auto" w:fill="auto"/>
          </w:tcPr>
          <w:p w14:paraId="5B1A8036" w14:textId="77777777" w:rsidR="002A40D2" w:rsidRPr="00C12449" w:rsidRDefault="008608C4" w:rsidP="00FF7D22">
            <w:pPr>
              <w:widowControl w:val="0"/>
              <w:suppressAutoHyphens/>
              <w:snapToGrid w:val="0"/>
              <w:spacing w:after="0" w:line="360" w:lineRule="auto"/>
              <w:jc w:val="both"/>
              <w:rPr>
                <w:rFonts w:ascii="Book Antiqua" w:eastAsia="Lucida Sans Unicode" w:hAnsi="Book Antiqua" w:cs="Arial"/>
                <w:kern w:val="1"/>
                <w:lang w:val="en-US" w:eastAsia="hi-IN" w:bidi="hi-IN"/>
              </w:rPr>
            </w:pPr>
            <w:r w:rsidRPr="00C12449">
              <w:rPr>
                <w:rFonts w:ascii="Book Antiqua" w:eastAsia="Lucida Sans Unicode" w:hAnsi="Book Antiqua" w:cs="Arial"/>
                <w:kern w:val="1"/>
                <w:lang w:val="en-US" w:eastAsia="hi-IN" w:bidi="hi-IN"/>
              </w:rPr>
              <w:t>3 (16.7%)</w:t>
            </w:r>
          </w:p>
        </w:tc>
        <w:tc>
          <w:tcPr>
            <w:tcW w:w="550" w:type="pct"/>
            <w:tcBorders>
              <w:top w:val="single" w:sz="4" w:space="0" w:color="000000"/>
              <w:left w:val="single" w:sz="4" w:space="0" w:color="000000"/>
              <w:bottom w:val="single" w:sz="4" w:space="0" w:color="000000"/>
              <w:right w:val="single" w:sz="4" w:space="0" w:color="000000"/>
            </w:tcBorders>
            <w:shd w:val="clear" w:color="auto" w:fill="auto"/>
          </w:tcPr>
          <w:p w14:paraId="22B56BC4" w14:textId="77777777" w:rsidR="002A40D2" w:rsidRPr="00C12449" w:rsidRDefault="008608C4" w:rsidP="00FF7D22">
            <w:pPr>
              <w:widowControl w:val="0"/>
              <w:suppressAutoHyphens/>
              <w:snapToGrid w:val="0"/>
              <w:spacing w:after="0" w:line="360" w:lineRule="auto"/>
              <w:jc w:val="both"/>
              <w:rPr>
                <w:rFonts w:ascii="Book Antiqua" w:eastAsia="Lucida Sans Unicode" w:hAnsi="Book Antiqua" w:cs="Arial"/>
                <w:kern w:val="1"/>
                <w:lang w:val="en-US" w:eastAsia="hi-IN" w:bidi="hi-IN"/>
              </w:rPr>
            </w:pPr>
            <w:r w:rsidRPr="00C12449">
              <w:rPr>
                <w:rFonts w:ascii="Book Antiqua" w:eastAsia="Lucida Sans Unicode" w:hAnsi="Book Antiqua" w:cs="Arial"/>
                <w:kern w:val="1"/>
                <w:lang w:val="en-US" w:eastAsia="hi-IN" w:bidi="hi-IN"/>
              </w:rPr>
              <w:t>0.5</w:t>
            </w:r>
          </w:p>
        </w:tc>
      </w:tr>
      <w:tr w:rsidR="00C12449" w:rsidRPr="00C12449" w14:paraId="1F5A20EF" w14:textId="77777777" w:rsidTr="00824FEE">
        <w:trPr>
          <w:trHeight w:val="419"/>
        </w:trPr>
        <w:tc>
          <w:tcPr>
            <w:tcW w:w="2596" w:type="pct"/>
            <w:tcBorders>
              <w:top w:val="single" w:sz="4" w:space="0" w:color="000000"/>
              <w:left w:val="single" w:sz="4" w:space="0" w:color="000000"/>
              <w:bottom w:val="single" w:sz="4" w:space="0" w:color="000000"/>
            </w:tcBorders>
            <w:shd w:val="clear" w:color="auto" w:fill="auto"/>
          </w:tcPr>
          <w:p w14:paraId="3D71930C" w14:textId="6CD6AEAE" w:rsidR="002A40D2" w:rsidRPr="00C12449" w:rsidRDefault="008608C4" w:rsidP="00FF7D22">
            <w:pPr>
              <w:widowControl w:val="0"/>
              <w:suppressAutoHyphens/>
              <w:snapToGrid w:val="0"/>
              <w:spacing w:after="0" w:line="360" w:lineRule="auto"/>
              <w:jc w:val="both"/>
              <w:rPr>
                <w:rFonts w:ascii="Book Antiqua" w:eastAsia="Lucida Sans Unicode" w:hAnsi="Book Antiqua" w:cs="Arial"/>
                <w:kern w:val="1"/>
                <w:lang w:val="en-US" w:eastAsia="hi-IN" w:bidi="hi-IN"/>
              </w:rPr>
            </w:pPr>
            <w:r w:rsidRPr="00C12449">
              <w:rPr>
                <w:rFonts w:ascii="Book Antiqua" w:eastAsia="Lucida Sans Unicode" w:hAnsi="Book Antiqua" w:cs="Arial"/>
                <w:b/>
                <w:kern w:val="1"/>
                <w:lang w:val="en-US" w:eastAsia="hi-IN" w:bidi="hi-IN"/>
              </w:rPr>
              <w:t>Platelets (x</w:t>
            </w:r>
            <w:r w:rsidR="00CD5BAE" w:rsidRPr="00C12449">
              <w:rPr>
                <w:rFonts w:ascii="Book Antiqua" w:eastAsia="宋体" w:hAnsi="Book Antiqua" w:cs="Arial" w:hint="eastAsia"/>
                <w:b/>
                <w:kern w:val="1"/>
                <w:lang w:val="en-US" w:eastAsia="zh-CN" w:bidi="hi-IN"/>
              </w:rPr>
              <w:t xml:space="preserve"> </w:t>
            </w:r>
            <w:r w:rsidRPr="00C12449">
              <w:rPr>
                <w:rFonts w:ascii="Book Antiqua" w:eastAsia="Lucida Sans Unicode" w:hAnsi="Book Antiqua" w:cs="Arial"/>
                <w:b/>
                <w:kern w:val="1"/>
                <w:lang w:val="en-US" w:eastAsia="hi-IN" w:bidi="hi-IN"/>
              </w:rPr>
              <w:t>10</w:t>
            </w:r>
            <w:r w:rsidRPr="00C12449">
              <w:rPr>
                <w:rFonts w:ascii="Book Antiqua" w:eastAsia="Lucida Sans Unicode" w:hAnsi="Book Antiqua" w:cs="Arial"/>
                <w:b/>
                <w:kern w:val="1"/>
                <w:vertAlign w:val="superscript"/>
                <w:lang w:val="en-US" w:eastAsia="hi-IN" w:bidi="hi-IN"/>
              </w:rPr>
              <w:t>3</w:t>
            </w:r>
            <w:r w:rsidRPr="00C12449">
              <w:rPr>
                <w:rFonts w:ascii="Book Antiqua" w:eastAsia="Lucida Sans Unicode" w:hAnsi="Book Antiqua" w:cs="Arial"/>
                <w:b/>
                <w:kern w:val="1"/>
                <w:lang w:val="en-US" w:eastAsia="hi-IN" w:bidi="hi-IN"/>
              </w:rPr>
              <w:t>/mmc) ) (mean ± SD)</w:t>
            </w:r>
          </w:p>
        </w:tc>
        <w:tc>
          <w:tcPr>
            <w:tcW w:w="927" w:type="pct"/>
            <w:tcBorders>
              <w:top w:val="single" w:sz="4" w:space="0" w:color="000000"/>
              <w:left w:val="single" w:sz="4" w:space="0" w:color="000000"/>
              <w:bottom w:val="single" w:sz="4" w:space="0" w:color="000000"/>
            </w:tcBorders>
            <w:shd w:val="clear" w:color="auto" w:fill="auto"/>
          </w:tcPr>
          <w:p w14:paraId="49230B7A" w14:textId="77777777" w:rsidR="002A40D2" w:rsidRPr="00C12449" w:rsidRDefault="008608C4" w:rsidP="00FF7D22">
            <w:pPr>
              <w:widowControl w:val="0"/>
              <w:suppressAutoHyphens/>
              <w:snapToGrid w:val="0"/>
              <w:spacing w:after="0" w:line="360" w:lineRule="auto"/>
              <w:jc w:val="both"/>
              <w:rPr>
                <w:rFonts w:ascii="Book Antiqua" w:eastAsia="Lucida Sans Unicode" w:hAnsi="Book Antiqua" w:cs="Arial"/>
                <w:kern w:val="1"/>
                <w:lang w:val="en-US" w:eastAsia="hi-IN" w:bidi="hi-IN"/>
              </w:rPr>
            </w:pPr>
            <w:r w:rsidRPr="00C12449">
              <w:rPr>
                <w:rFonts w:ascii="Book Antiqua" w:eastAsia="Lucida Sans Unicode" w:hAnsi="Book Antiqua" w:cs="Arial"/>
                <w:kern w:val="1"/>
                <w:lang w:val="en-US" w:eastAsia="hi-IN" w:bidi="hi-IN"/>
              </w:rPr>
              <w:t>108.7 ± 96.6</w:t>
            </w:r>
          </w:p>
        </w:tc>
        <w:tc>
          <w:tcPr>
            <w:tcW w:w="927" w:type="pct"/>
            <w:tcBorders>
              <w:top w:val="single" w:sz="4" w:space="0" w:color="000000"/>
              <w:left w:val="single" w:sz="4" w:space="0" w:color="000000"/>
              <w:bottom w:val="single" w:sz="4" w:space="0" w:color="000000"/>
            </w:tcBorders>
            <w:shd w:val="clear" w:color="auto" w:fill="auto"/>
          </w:tcPr>
          <w:p w14:paraId="607C122C" w14:textId="77777777" w:rsidR="002A40D2" w:rsidRPr="00C12449" w:rsidRDefault="008608C4" w:rsidP="00FF7D22">
            <w:pPr>
              <w:widowControl w:val="0"/>
              <w:suppressAutoHyphens/>
              <w:snapToGrid w:val="0"/>
              <w:spacing w:after="0" w:line="360" w:lineRule="auto"/>
              <w:jc w:val="both"/>
              <w:rPr>
                <w:rFonts w:ascii="Book Antiqua" w:eastAsia="Lucida Sans Unicode" w:hAnsi="Book Antiqua" w:cs="Arial"/>
                <w:kern w:val="1"/>
                <w:lang w:val="en-US" w:eastAsia="hi-IN" w:bidi="hi-IN"/>
              </w:rPr>
            </w:pPr>
            <w:r w:rsidRPr="00C12449">
              <w:rPr>
                <w:rFonts w:ascii="Book Antiqua" w:eastAsia="Lucida Sans Unicode" w:hAnsi="Book Antiqua" w:cs="Arial"/>
                <w:kern w:val="1"/>
                <w:lang w:val="en-US" w:eastAsia="hi-IN" w:bidi="hi-IN"/>
              </w:rPr>
              <w:t>101.6 ± 7711</w:t>
            </w:r>
          </w:p>
        </w:tc>
        <w:tc>
          <w:tcPr>
            <w:tcW w:w="550" w:type="pct"/>
            <w:tcBorders>
              <w:top w:val="single" w:sz="4" w:space="0" w:color="000000"/>
              <w:left w:val="single" w:sz="4" w:space="0" w:color="000000"/>
              <w:bottom w:val="single" w:sz="4" w:space="0" w:color="000000"/>
              <w:right w:val="single" w:sz="4" w:space="0" w:color="000000"/>
            </w:tcBorders>
            <w:shd w:val="clear" w:color="auto" w:fill="auto"/>
          </w:tcPr>
          <w:p w14:paraId="12D20D6F" w14:textId="77777777" w:rsidR="002A40D2" w:rsidRPr="00C12449" w:rsidRDefault="008608C4" w:rsidP="00FF7D22">
            <w:pPr>
              <w:widowControl w:val="0"/>
              <w:suppressAutoHyphens/>
              <w:snapToGrid w:val="0"/>
              <w:spacing w:after="0" w:line="360" w:lineRule="auto"/>
              <w:jc w:val="both"/>
              <w:rPr>
                <w:rFonts w:ascii="Book Antiqua" w:eastAsia="Lucida Sans Unicode" w:hAnsi="Book Antiqua" w:cs="Arial"/>
                <w:kern w:val="1"/>
                <w:lang w:val="en-US" w:eastAsia="hi-IN" w:bidi="hi-IN"/>
              </w:rPr>
            </w:pPr>
            <w:r w:rsidRPr="00C12449">
              <w:rPr>
                <w:rFonts w:ascii="Book Antiqua" w:eastAsia="Lucida Sans Unicode" w:hAnsi="Book Antiqua" w:cs="Arial"/>
                <w:kern w:val="1"/>
                <w:lang w:val="en-US" w:eastAsia="hi-IN" w:bidi="hi-IN"/>
              </w:rPr>
              <w:t>0.8</w:t>
            </w:r>
          </w:p>
        </w:tc>
      </w:tr>
      <w:tr w:rsidR="00C12449" w:rsidRPr="00C12449" w14:paraId="139B7427" w14:textId="77777777" w:rsidTr="00824FEE">
        <w:trPr>
          <w:trHeight w:val="421"/>
        </w:trPr>
        <w:tc>
          <w:tcPr>
            <w:tcW w:w="2596" w:type="pct"/>
            <w:tcBorders>
              <w:top w:val="single" w:sz="4" w:space="0" w:color="000000"/>
              <w:left w:val="single" w:sz="4" w:space="0" w:color="000000"/>
              <w:bottom w:val="single" w:sz="4" w:space="0" w:color="000000"/>
            </w:tcBorders>
            <w:shd w:val="clear" w:color="auto" w:fill="auto"/>
          </w:tcPr>
          <w:p w14:paraId="5FAE40D9" w14:textId="082E2FD1" w:rsidR="002A40D2" w:rsidRPr="00C12449" w:rsidRDefault="008608C4" w:rsidP="00FF7D22">
            <w:pPr>
              <w:widowControl w:val="0"/>
              <w:suppressAutoHyphens/>
              <w:snapToGrid w:val="0"/>
              <w:spacing w:after="0" w:line="360" w:lineRule="auto"/>
              <w:jc w:val="both"/>
              <w:rPr>
                <w:rFonts w:ascii="Book Antiqua" w:eastAsia="Lucida Sans Unicode" w:hAnsi="Book Antiqua" w:cs="Arial"/>
                <w:kern w:val="1"/>
                <w:lang w:val="en-US" w:eastAsia="hi-IN" w:bidi="hi-IN"/>
              </w:rPr>
            </w:pPr>
            <w:r w:rsidRPr="00C12449">
              <w:rPr>
                <w:rFonts w:ascii="Book Antiqua" w:eastAsia="Lucida Sans Unicode" w:hAnsi="Book Antiqua" w:cs="Arial"/>
                <w:b/>
                <w:kern w:val="1"/>
                <w:lang w:val="en-US" w:eastAsia="hi-IN" w:bidi="hi-IN"/>
              </w:rPr>
              <w:t>BUN (mg/</w:t>
            </w:r>
            <w:proofErr w:type="spellStart"/>
            <w:r w:rsidRPr="00C12449">
              <w:rPr>
                <w:rFonts w:ascii="Book Antiqua" w:eastAsia="Lucida Sans Unicode" w:hAnsi="Book Antiqua" w:cs="Arial"/>
                <w:b/>
                <w:kern w:val="1"/>
                <w:lang w:val="en-US" w:eastAsia="hi-IN" w:bidi="hi-IN"/>
              </w:rPr>
              <w:t>d</w:t>
            </w:r>
            <w:r w:rsidRPr="00C12449">
              <w:rPr>
                <w:rFonts w:ascii="Book Antiqua" w:eastAsia="Lucida Sans Unicode" w:hAnsi="Book Antiqua" w:cs="Arial"/>
                <w:b/>
                <w:caps/>
                <w:kern w:val="1"/>
                <w:lang w:val="en-US" w:eastAsia="hi-IN" w:bidi="hi-IN"/>
              </w:rPr>
              <w:t>l</w:t>
            </w:r>
            <w:proofErr w:type="spellEnd"/>
            <w:r w:rsidRPr="00C12449">
              <w:rPr>
                <w:rFonts w:ascii="Book Antiqua" w:eastAsia="Lucida Sans Unicode" w:hAnsi="Book Antiqua" w:cs="Arial"/>
                <w:b/>
                <w:kern w:val="1"/>
                <w:lang w:val="en-US" w:eastAsia="hi-IN" w:bidi="hi-IN"/>
              </w:rPr>
              <w:t>) (mean ± SD)</w:t>
            </w:r>
          </w:p>
        </w:tc>
        <w:tc>
          <w:tcPr>
            <w:tcW w:w="927" w:type="pct"/>
            <w:tcBorders>
              <w:top w:val="single" w:sz="4" w:space="0" w:color="000000"/>
              <w:left w:val="single" w:sz="4" w:space="0" w:color="000000"/>
              <w:bottom w:val="single" w:sz="4" w:space="0" w:color="000000"/>
            </w:tcBorders>
            <w:shd w:val="clear" w:color="auto" w:fill="auto"/>
          </w:tcPr>
          <w:p w14:paraId="3AFA9E5F" w14:textId="77777777" w:rsidR="002A40D2" w:rsidRPr="00C12449" w:rsidRDefault="008608C4" w:rsidP="00FF7D22">
            <w:pPr>
              <w:widowControl w:val="0"/>
              <w:suppressAutoHyphens/>
              <w:snapToGrid w:val="0"/>
              <w:spacing w:after="0" w:line="360" w:lineRule="auto"/>
              <w:jc w:val="both"/>
              <w:rPr>
                <w:rFonts w:ascii="Book Antiqua" w:eastAsia="Lucida Sans Unicode" w:hAnsi="Book Antiqua" w:cs="Arial"/>
                <w:kern w:val="1"/>
                <w:lang w:val="en-US" w:eastAsia="hi-IN" w:bidi="hi-IN"/>
              </w:rPr>
            </w:pPr>
            <w:r w:rsidRPr="00C12449">
              <w:rPr>
                <w:rFonts w:ascii="Book Antiqua" w:eastAsia="Lucida Sans Unicode" w:hAnsi="Book Antiqua" w:cs="Arial"/>
                <w:kern w:val="1"/>
                <w:lang w:val="en-US" w:eastAsia="hi-IN" w:bidi="hi-IN"/>
              </w:rPr>
              <w:t>152 ± 73.4</w:t>
            </w:r>
          </w:p>
        </w:tc>
        <w:tc>
          <w:tcPr>
            <w:tcW w:w="927" w:type="pct"/>
            <w:tcBorders>
              <w:top w:val="single" w:sz="4" w:space="0" w:color="000000"/>
              <w:left w:val="single" w:sz="4" w:space="0" w:color="000000"/>
              <w:bottom w:val="single" w:sz="4" w:space="0" w:color="000000"/>
            </w:tcBorders>
            <w:shd w:val="clear" w:color="auto" w:fill="auto"/>
          </w:tcPr>
          <w:p w14:paraId="3B9A7EAD" w14:textId="77777777" w:rsidR="002A40D2" w:rsidRPr="00C12449" w:rsidRDefault="008608C4" w:rsidP="00FF7D22">
            <w:pPr>
              <w:widowControl w:val="0"/>
              <w:suppressAutoHyphens/>
              <w:snapToGrid w:val="0"/>
              <w:spacing w:after="0" w:line="360" w:lineRule="auto"/>
              <w:jc w:val="both"/>
              <w:rPr>
                <w:rFonts w:ascii="Book Antiqua" w:eastAsia="Lucida Sans Unicode" w:hAnsi="Book Antiqua" w:cs="Arial"/>
                <w:kern w:val="1"/>
                <w:lang w:val="en-US" w:eastAsia="hi-IN" w:bidi="hi-IN"/>
              </w:rPr>
            </w:pPr>
            <w:r w:rsidRPr="00C12449">
              <w:rPr>
                <w:rFonts w:ascii="Book Antiqua" w:eastAsia="Lucida Sans Unicode" w:hAnsi="Book Antiqua" w:cs="Arial"/>
                <w:kern w:val="1"/>
                <w:lang w:val="en-US" w:eastAsia="hi-IN" w:bidi="hi-IN"/>
              </w:rPr>
              <w:t>139.5 ± 51.7</w:t>
            </w:r>
          </w:p>
        </w:tc>
        <w:tc>
          <w:tcPr>
            <w:tcW w:w="550" w:type="pct"/>
            <w:tcBorders>
              <w:top w:val="single" w:sz="4" w:space="0" w:color="000000"/>
              <w:left w:val="single" w:sz="4" w:space="0" w:color="000000"/>
              <w:bottom w:val="single" w:sz="4" w:space="0" w:color="000000"/>
              <w:right w:val="single" w:sz="4" w:space="0" w:color="000000"/>
            </w:tcBorders>
            <w:shd w:val="clear" w:color="auto" w:fill="auto"/>
          </w:tcPr>
          <w:p w14:paraId="30FA765C" w14:textId="77777777" w:rsidR="002A40D2" w:rsidRPr="00C12449" w:rsidRDefault="008608C4" w:rsidP="00FF7D22">
            <w:pPr>
              <w:widowControl w:val="0"/>
              <w:suppressAutoHyphens/>
              <w:snapToGrid w:val="0"/>
              <w:spacing w:after="0" w:line="360" w:lineRule="auto"/>
              <w:jc w:val="both"/>
              <w:rPr>
                <w:rFonts w:ascii="Book Antiqua" w:eastAsia="Lucida Sans Unicode" w:hAnsi="Book Antiqua" w:cs="Arial"/>
                <w:kern w:val="1"/>
                <w:lang w:val="en-US" w:eastAsia="hi-IN" w:bidi="hi-IN"/>
              </w:rPr>
            </w:pPr>
            <w:r w:rsidRPr="00C12449">
              <w:rPr>
                <w:rFonts w:ascii="Book Antiqua" w:eastAsia="Lucida Sans Unicode" w:hAnsi="Book Antiqua" w:cs="Arial"/>
                <w:kern w:val="1"/>
                <w:lang w:val="en-US" w:eastAsia="hi-IN" w:bidi="hi-IN"/>
              </w:rPr>
              <w:t>0.5</w:t>
            </w:r>
          </w:p>
        </w:tc>
      </w:tr>
      <w:tr w:rsidR="00C12449" w:rsidRPr="00C12449" w14:paraId="17E21768" w14:textId="77777777" w:rsidTr="00824FEE">
        <w:trPr>
          <w:trHeight w:val="413"/>
        </w:trPr>
        <w:tc>
          <w:tcPr>
            <w:tcW w:w="2596" w:type="pct"/>
            <w:tcBorders>
              <w:top w:val="single" w:sz="4" w:space="0" w:color="000000"/>
              <w:left w:val="single" w:sz="4" w:space="0" w:color="000000"/>
              <w:bottom w:val="single" w:sz="4" w:space="0" w:color="000000"/>
            </w:tcBorders>
            <w:shd w:val="clear" w:color="auto" w:fill="auto"/>
          </w:tcPr>
          <w:p w14:paraId="4DC3AFA5" w14:textId="1794BE2F" w:rsidR="002A40D2" w:rsidRPr="00C12449" w:rsidRDefault="008608C4" w:rsidP="00FF7D22">
            <w:pPr>
              <w:widowControl w:val="0"/>
              <w:suppressAutoHyphens/>
              <w:snapToGrid w:val="0"/>
              <w:spacing w:after="0" w:line="360" w:lineRule="auto"/>
              <w:jc w:val="both"/>
              <w:rPr>
                <w:rFonts w:ascii="Book Antiqua" w:eastAsia="Lucida Sans Unicode" w:hAnsi="Book Antiqua" w:cs="Arial"/>
                <w:b/>
                <w:kern w:val="1"/>
                <w:lang w:val="en-US" w:eastAsia="hi-IN" w:bidi="hi-IN"/>
              </w:rPr>
            </w:pPr>
            <w:r w:rsidRPr="00C12449">
              <w:rPr>
                <w:rFonts w:ascii="Book Antiqua" w:eastAsia="Lucida Sans Unicode" w:hAnsi="Book Antiqua" w:cs="Arial"/>
                <w:b/>
                <w:kern w:val="1"/>
                <w:lang w:val="en-US" w:eastAsia="hi-IN" w:bidi="hi-IN"/>
              </w:rPr>
              <w:t>Creatinine (mg/</w:t>
            </w:r>
            <w:proofErr w:type="spellStart"/>
            <w:r w:rsidRPr="00C12449">
              <w:rPr>
                <w:rFonts w:ascii="Book Antiqua" w:eastAsia="Lucida Sans Unicode" w:hAnsi="Book Antiqua" w:cs="Arial"/>
                <w:b/>
                <w:kern w:val="1"/>
                <w:lang w:val="en-US" w:eastAsia="hi-IN" w:bidi="hi-IN"/>
              </w:rPr>
              <w:t>d</w:t>
            </w:r>
            <w:r w:rsidRPr="00C12449">
              <w:rPr>
                <w:rFonts w:ascii="Book Antiqua" w:eastAsia="Lucida Sans Unicode" w:hAnsi="Book Antiqua" w:cs="Arial"/>
                <w:b/>
                <w:caps/>
                <w:kern w:val="1"/>
                <w:lang w:val="en-US" w:eastAsia="hi-IN" w:bidi="hi-IN"/>
              </w:rPr>
              <w:t>l</w:t>
            </w:r>
            <w:proofErr w:type="spellEnd"/>
            <w:r w:rsidRPr="00C12449">
              <w:rPr>
                <w:rFonts w:ascii="Book Antiqua" w:eastAsia="Lucida Sans Unicode" w:hAnsi="Book Antiqua" w:cs="Arial"/>
                <w:b/>
                <w:kern w:val="1"/>
                <w:lang w:val="en-US" w:eastAsia="hi-IN" w:bidi="hi-IN"/>
              </w:rPr>
              <w:t>) (mean ± SD)</w:t>
            </w:r>
          </w:p>
        </w:tc>
        <w:tc>
          <w:tcPr>
            <w:tcW w:w="927" w:type="pct"/>
            <w:tcBorders>
              <w:top w:val="single" w:sz="4" w:space="0" w:color="000000"/>
              <w:left w:val="single" w:sz="4" w:space="0" w:color="000000"/>
              <w:bottom w:val="single" w:sz="4" w:space="0" w:color="000000"/>
            </w:tcBorders>
            <w:shd w:val="clear" w:color="auto" w:fill="auto"/>
          </w:tcPr>
          <w:p w14:paraId="67361E9C" w14:textId="77777777" w:rsidR="002A40D2" w:rsidRPr="00C12449" w:rsidRDefault="008608C4" w:rsidP="00FF7D22">
            <w:pPr>
              <w:widowControl w:val="0"/>
              <w:suppressAutoHyphens/>
              <w:snapToGrid w:val="0"/>
              <w:spacing w:after="0" w:line="360" w:lineRule="auto"/>
              <w:jc w:val="both"/>
              <w:rPr>
                <w:rFonts w:ascii="Book Antiqua" w:eastAsia="Lucida Sans Unicode" w:hAnsi="Book Antiqua" w:cs="Arial"/>
                <w:kern w:val="1"/>
                <w:lang w:val="en-US" w:eastAsia="hi-IN" w:bidi="hi-IN"/>
              </w:rPr>
            </w:pPr>
            <w:r w:rsidRPr="00C12449">
              <w:rPr>
                <w:rFonts w:ascii="Book Antiqua" w:eastAsia="Lucida Sans Unicode" w:hAnsi="Book Antiqua" w:cs="Arial"/>
                <w:kern w:val="1"/>
                <w:lang w:val="en-US" w:eastAsia="hi-IN" w:bidi="hi-IN"/>
              </w:rPr>
              <w:t>3.95 ± 1.13</w:t>
            </w:r>
          </w:p>
        </w:tc>
        <w:tc>
          <w:tcPr>
            <w:tcW w:w="927" w:type="pct"/>
            <w:tcBorders>
              <w:top w:val="single" w:sz="4" w:space="0" w:color="000000"/>
              <w:left w:val="single" w:sz="4" w:space="0" w:color="000000"/>
              <w:bottom w:val="single" w:sz="4" w:space="0" w:color="000000"/>
            </w:tcBorders>
            <w:shd w:val="clear" w:color="auto" w:fill="auto"/>
          </w:tcPr>
          <w:p w14:paraId="2241466D" w14:textId="77777777" w:rsidR="002A40D2" w:rsidRPr="00C12449" w:rsidRDefault="008608C4" w:rsidP="00FF7D22">
            <w:pPr>
              <w:widowControl w:val="0"/>
              <w:suppressAutoHyphens/>
              <w:snapToGrid w:val="0"/>
              <w:spacing w:after="0" w:line="360" w:lineRule="auto"/>
              <w:jc w:val="both"/>
              <w:rPr>
                <w:rFonts w:ascii="Book Antiqua" w:eastAsia="Lucida Sans Unicode" w:hAnsi="Book Antiqua" w:cs="Arial"/>
                <w:kern w:val="1"/>
                <w:lang w:val="en-US" w:eastAsia="hi-IN" w:bidi="hi-IN"/>
              </w:rPr>
            </w:pPr>
            <w:r w:rsidRPr="00C12449">
              <w:rPr>
                <w:rFonts w:ascii="Book Antiqua" w:eastAsia="Lucida Sans Unicode" w:hAnsi="Book Antiqua" w:cs="Arial"/>
                <w:kern w:val="1"/>
                <w:lang w:val="en-US" w:eastAsia="hi-IN" w:bidi="hi-IN"/>
              </w:rPr>
              <w:t>2.75 ± 0.71</w:t>
            </w:r>
          </w:p>
        </w:tc>
        <w:tc>
          <w:tcPr>
            <w:tcW w:w="550" w:type="pct"/>
            <w:tcBorders>
              <w:top w:val="single" w:sz="4" w:space="0" w:color="000000"/>
              <w:left w:val="single" w:sz="4" w:space="0" w:color="000000"/>
              <w:bottom w:val="single" w:sz="4" w:space="0" w:color="000000"/>
              <w:right w:val="single" w:sz="4" w:space="0" w:color="000000"/>
            </w:tcBorders>
            <w:shd w:val="clear" w:color="auto" w:fill="auto"/>
          </w:tcPr>
          <w:p w14:paraId="3D3791D3" w14:textId="77777777" w:rsidR="002A40D2" w:rsidRPr="00C12449" w:rsidRDefault="008608C4" w:rsidP="00FF7D22">
            <w:pPr>
              <w:widowControl w:val="0"/>
              <w:suppressAutoHyphens/>
              <w:snapToGrid w:val="0"/>
              <w:spacing w:after="0" w:line="360" w:lineRule="auto"/>
              <w:jc w:val="both"/>
              <w:rPr>
                <w:rFonts w:ascii="Book Antiqua" w:eastAsia="Lucida Sans Unicode" w:hAnsi="Book Antiqua" w:cs="Arial"/>
                <w:kern w:val="1"/>
                <w:lang w:val="en-US" w:eastAsia="hi-IN" w:bidi="hi-IN"/>
              </w:rPr>
            </w:pPr>
            <w:r w:rsidRPr="00C12449">
              <w:rPr>
                <w:rFonts w:ascii="Book Antiqua" w:eastAsia="Lucida Sans Unicode" w:hAnsi="Book Antiqua" w:cs="Arial"/>
                <w:kern w:val="1"/>
                <w:lang w:val="en-US" w:eastAsia="hi-IN" w:bidi="hi-IN"/>
              </w:rPr>
              <w:t>0.001</w:t>
            </w:r>
          </w:p>
        </w:tc>
      </w:tr>
      <w:tr w:rsidR="00C12449" w:rsidRPr="00C12449" w14:paraId="5BCC103E" w14:textId="77777777" w:rsidTr="00824FEE">
        <w:trPr>
          <w:trHeight w:val="413"/>
        </w:trPr>
        <w:tc>
          <w:tcPr>
            <w:tcW w:w="2596" w:type="pct"/>
            <w:tcBorders>
              <w:top w:val="single" w:sz="4" w:space="0" w:color="000000"/>
              <w:left w:val="single" w:sz="4" w:space="0" w:color="000000"/>
              <w:bottom w:val="single" w:sz="4" w:space="0" w:color="000000"/>
            </w:tcBorders>
            <w:shd w:val="clear" w:color="auto" w:fill="auto"/>
          </w:tcPr>
          <w:p w14:paraId="57A8BCC2" w14:textId="539069BA" w:rsidR="002A40D2" w:rsidRPr="00C12449" w:rsidRDefault="008608C4" w:rsidP="00FF7D22">
            <w:pPr>
              <w:widowControl w:val="0"/>
              <w:suppressAutoHyphens/>
              <w:snapToGrid w:val="0"/>
              <w:spacing w:after="0" w:line="360" w:lineRule="auto"/>
              <w:jc w:val="both"/>
              <w:rPr>
                <w:rFonts w:ascii="Book Antiqua" w:eastAsia="Lucida Sans Unicode" w:hAnsi="Book Antiqua" w:cs="Arial"/>
                <w:b/>
                <w:kern w:val="1"/>
                <w:lang w:val="en-US" w:eastAsia="hi-IN" w:bidi="hi-IN"/>
              </w:rPr>
            </w:pPr>
            <w:r w:rsidRPr="00C12449">
              <w:rPr>
                <w:rFonts w:ascii="Book Antiqua" w:eastAsia="Lucida Sans Unicode" w:hAnsi="Book Antiqua" w:cs="Arial"/>
                <w:b/>
                <w:kern w:val="1"/>
                <w:lang w:val="en-US" w:eastAsia="hi-IN" w:bidi="hi-IN"/>
              </w:rPr>
              <w:t xml:space="preserve">Creatinine Clearance (median, </w:t>
            </w:r>
            <w:r w:rsidR="000B22B9">
              <w:rPr>
                <w:rFonts w:ascii="Book Antiqua" w:eastAsia="Lucida Sans Unicode" w:hAnsi="Book Antiqua" w:cs="Arial"/>
                <w:b/>
                <w:kern w:val="1"/>
                <w:lang w:val="en-US" w:eastAsia="hi-IN" w:bidi="hi-IN"/>
              </w:rPr>
              <w:t>IQR</w:t>
            </w:r>
            <w:r w:rsidRPr="00C12449">
              <w:rPr>
                <w:rFonts w:ascii="Book Antiqua" w:eastAsia="Lucida Sans Unicode" w:hAnsi="Book Antiqua" w:cs="Arial"/>
                <w:b/>
                <w:kern w:val="1"/>
                <w:lang w:val="en-US" w:eastAsia="hi-IN" w:bidi="hi-IN"/>
              </w:rPr>
              <w:t xml:space="preserve">) </w:t>
            </w:r>
          </w:p>
        </w:tc>
        <w:tc>
          <w:tcPr>
            <w:tcW w:w="927" w:type="pct"/>
            <w:tcBorders>
              <w:top w:val="single" w:sz="4" w:space="0" w:color="000000"/>
              <w:left w:val="single" w:sz="4" w:space="0" w:color="000000"/>
              <w:bottom w:val="single" w:sz="4" w:space="0" w:color="000000"/>
            </w:tcBorders>
            <w:shd w:val="clear" w:color="auto" w:fill="auto"/>
          </w:tcPr>
          <w:p w14:paraId="7F5E3F5B" w14:textId="77777777" w:rsidR="002A40D2" w:rsidRPr="00C12449" w:rsidRDefault="008608C4" w:rsidP="00FF7D22">
            <w:pPr>
              <w:widowControl w:val="0"/>
              <w:suppressAutoHyphens/>
              <w:snapToGrid w:val="0"/>
              <w:spacing w:after="0" w:line="360" w:lineRule="auto"/>
              <w:jc w:val="both"/>
              <w:rPr>
                <w:rFonts w:ascii="Book Antiqua" w:eastAsia="Lucida Sans Unicode" w:hAnsi="Book Antiqua" w:cs="Arial"/>
                <w:kern w:val="1"/>
                <w:lang w:val="en-US" w:eastAsia="hi-IN" w:bidi="hi-IN"/>
              </w:rPr>
            </w:pPr>
            <w:r w:rsidRPr="00C12449">
              <w:rPr>
                <w:rFonts w:ascii="Book Antiqua" w:eastAsia="Lucida Sans Unicode" w:hAnsi="Book Antiqua" w:cs="Arial"/>
                <w:kern w:val="1"/>
                <w:lang w:val="en-US" w:eastAsia="hi-IN" w:bidi="hi-IN"/>
              </w:rPr>
              <w:t>8 (5.2-17)</w:t>
            </w:r>
          </w:p>
        </w:tc>
        <w:tc>
          <w:tcPr>
            <w:tcW w:w="927" w:type="pct"/>
            <w:tcBorders>
              <w:top w:val="single" w:sz="4" w:space="0" w:color="000000"/>
              <w:left w:val="single" w:sz="4" w:space="0" w:color="000000"/>
              <w:bottom w:val="single" w:sz="4" w:space="0" w:color="000000"/>
            </w:tcBorders>
            <w:shd w:val="clear" w:color="auto" w:fill="auto"/>
          </w:tcPr>
          <w:p w14:paraId="5DB180F1" w14:textId="77777777" w:rsidR="002A40D2" w:rsidRPr="00C12449" w:rsidRDefault="008608C4" w:rsidP="00FF7D22">
            <w:pPr>
              <w:widowControl w:val="0"/>
              <w:suppressAutoHyphens/>
              <w:spacing w:after="0" w:line="360" w:lineRule="auto"/>
              <w:jc w:val="both"/>
              <w:rPr>
                <w:rFonts w:ascii="Book Antiqua" w:eastAsia="Lucida Sans Unicode" w:hAnsi="Book Antiqua" w:cs="Arial"/>
                <w:kern w:val="1"/>
                <w:lang w:val="en-US" w:eastAsia="hi-IN" w:bidi="hi-IN"/>
              </w:rPr>
            </w:pPr>
            <w:r w:rsidRPr="00C12449">
              <w:rPr>
                <w:rFonts w:ascii="Book Antiqua" w:eastAsia="Lucida Sans Unicode" w:hAnsi="Book Antiqua" w:cs="Arial"/>
                <w:kern w:val="1"/>
                <w:lang w:val="en-US" w:eastAsia="hi-IN" w:bidi="hi-IN"/>
              </w:rPr>
              <w:t>24.5 (15-26)</w:t>
            </w:r>
          </w:p>
        </w:tc>
        <w:tc>
          <w:tcPr>
            <w:tcW w:w="550" w:type="pct"/>
            <w:tcBorders>
              <w:top w:val="single" w:sz="4" w:space="0" w:color="000000"/>
              <w:left w:val="single" w:sz="4" w:space="0" w:color="000000"/>
              <w:bottom w:val="single" w:sz="4" w:space="0" w:color="000000"/>
              <w:right w:val="single" w:sz="4" w:space="0" w:color="000000"/>
            </w:tcBorders>
            <w:shd w:val="clear" w:color="auto" w:fill="auto"/>
          </w:tcPr>
          <w:p w14:paraId="7DAC7331" w14:textId="77777777" w:rsidR="002A40D2" w:rsidRPr="00C12449" w:rsidRDefault="008608C4" w:rsidP="00FF7D22">
            <w:pPr>
              <w:widowControl w:val="0"/>
              <w:suppressAutoHyphens/>
              <w:snapToGrid w:val="0"/>
              <w:spacing w:after="0" w:line="360" w:lineRule="auto"/>
              <w:jc w:val="both"/>
              <w:rPr>
                <w:rFonts w:ascii="Book Antiqua" w:eastAsia="Lucida Sans Unicode" w:hAnsi="Book Antiqua" w:cs="Arial"/>
                <w:kern w:val="1"/>
                <w:lang w:val="en-US" w:eastAsia="hi-IN" w:bidi="hi-IN"/>
              </w:rPr>
            </w:pPr>
            <w:r w:rsidRPr="00C12449">
              <w:rPr>
                <w:rFonts w:ascii="Book Antiqua" w:eastAsia="Lucida Sans Unicode" w:hAnsi="Book Antiqua" w:cs="Arial"/>
                <w:kern w:val="1"/>
                <w:lang w:val="en-US" w:eastAsia="hi-IN" w:bidi="hi-IN"/>
              </w:rPr>
              <w:t>0.03</w:t>
            </w:r>
          </w:p>
        </w:tc>
      </w:tr>
      <w:tr w:rsidR="00C12449" w:rsidRPr="00C12449" w14:paraId="6A579719" w14:textId="77777777" w:rsidTr="00824FEE">
        <w:trPr>
          <w:trHeight w:val="413"/>
        </w:trPr>
        <w:tc>
          <w:tcPr>
            <w:tcW w:w="2596" w:type="pct"/>
            <w:tcBorders>
              <w:top w:val="single" w:sz="4" w:space="0" w:color="000000"/>
              <w:left w:val="single" w:sz="4" w:space="0" w:color="000000"/>
              <w:bottom w:val="single" w:sz="4" w:space="0" w:color="000000"/>
            </w:tcBorders>
            <w:shd w:val="clear" w:color="auto" w:fill="auto"/>
          </w:tcPr>
          <w:p w14:paraId="3E97F4AA" w14:textId="75F2E27F" w:rsidR="002A40D2" w:rsidRPr="00C12449" w:rsidRDefault="008608C4" w:rsidP="00FF7D22">
            <w:pPr>
              <w:widowControl w:val="0"/>
              <w:suppressAutoHyphens/>
              <w:snapToGrid w:val="0"/>
              <w:spacing w:after="0" w:line="360" w:lineRule="auto"/>
              <w:jc w:val="both"/>
              <w:rPr>
                <w:rFonts w:ascii="Book Antiqua" w:eastAsia="Lucida Sans Unicode" w:hAnsi="Book Antiqua" w:cs="Arial"/>
                <w:kern w:val="1"/>
                <w:lang w:val="en-US" w:eastAsia="hi-IN" w:bidi="hi-IN"/>
              </w:rPr>
            </w:pPr>
            <w:r w:rsidRPr="00C12449">
              <w:rPr>
                <w:rFonts w:ascii="Book Antiqua" w:eastAsia="Lucida Sans Unicode" w:hAnsi="Book Antiqua" w:cs="Arial"/>
                <w:b/>
                <w:kern w:val="1"/>
                <w:lang w:val="en-US" w:eastAsia="hi-IN" w:bidi="hi-IN"/>
              </w:rPr>
              <w:t>Sodium (</w:t>
            </w:r>
            <w:proofErr w:type="spellStart"/>
            <w:r w:rsidRPr="00C12449">
              <w:rPr>
                <w:rFonts w:ascii="Book Antiqua" w:eastAsia="Lucida Sans Unicode" w:hAnsi="Book Antiqua" w:cs="Arial"/>
                <w:b/>
                <w:kern w:val="1"/>
                <w:lang w:val="en-US" w:eastAsia="hi-IN" w:bidi="hi-IN"/>
              </w:rPr>
              <w:t>mEq</w:t>
            </w:r>
            <w:proofErr w:type="spellEnd"/>
            <w:r w:rsidRPr="00C12449">
              <w:rPr>
                <w:rFonts w:ascii="Book Antiqua" w:eastAsia="Lucida Sans Unicode" w:hAnsi="Book Antiqua" w:cs="Arial"/>
                <w:b/>
                <w:kern w:val="1"/>
                <w:lang w:val="en-US" w:eastAsia="hi-IN" w:bidi="hi-IN"/>
              </w:rPr>
              <w:t>/L) (mean ± SD)</w:t>
            </w:r>
          </w:p>
        </w:tc>
        <w:tc>
          <w:tcPr>
            <w:tcW w:w="927" w:type="pct"/>
            <w:tcBorders>
              <w:top w:val="single" w:sz="4" w:space="0" w:color="000000"/>
              <w:left w:val="single" w:sz="4" w:space="0" w:color="000000"/>
              <w:bottom w:val="single" w:sz="4" w:space="0" w:color="000000"/>
            </w:tcBorders>
            <w:shd w:val="clear" w:color="auto" w:fill="auto"/>
          </w:tcPr>
          <w:p w14:paraId="6691E4F0" w14:textId="77777777" w:rsidR="002A40D2" w:rsidRPr="00C12449" w:rsidRDefault="008608C4" w:rsidP="00FF7D22">
            <w:pPr>
              <w:widowControl w:val="0"/>
              <w:suppressAutoHyphens/>
              <w:snapToGrid w:val="0"/>
              <w:spacing w:after="0" w:line="360" w:lineRule="auto"/>
              <w:jc w:val="both"/>
              <w:rPr>
                <w:rFonts w:ascii="Book Antiqua" w:eastAsia="Lucida Sans Unicode" w:hAnsi="Book Antiqua" w:cs="Arial"/>
                <w:kern w:val="1"/>
                <w:lang w:val="en-US" w:eastAsia="hi-IN" w:bidi="hi-IN"/>
              </w:rPr>
            </w:pPr>
            <w:r w:rsidRPr="00C12449">
              <w:rPr>
                <w:rFonts w:ascii="Book Antiqua" w:eastAsia="Lucida Sans Unicode" w:hAnsi="Book Antiqua" w:cs="Arial"/>
                <w:kern w:val="1"/>
                <w:lang w:val="en-US" w:eastAsia="hi-IN" w:bidi="hi-IN"/>
              </w:rPr>
              <w:t>130.8 ± 4.24</w:t>
            </w:r>
          </w:p>
        </w:tc>
        <w:tc>
          <w:tcPr>
            <w:tcW w:w="927" w:type="pct"/>
            <w:tcBorders>
              <w:top w:val="single" w:sz="4" w:space="0" w:color="000000"/>
              <w:left w:val="single" w:sz="4" w:space="0" w:color="000000"/>
              <w:bottom w:val="single" w:sz="4" w:space="0" w:color="000000"/>
            </w:tcBorders>
            <w:shd w:val="clear" w:color="auto" w:fill="auto"/>
          </w:tcPr>
          <w:p w14:paraId="0608BA76" w14:textId="77777777" w:rsidR="002A40D2" w:rsidRPr="00C12449" w:rsidRDefault="008608C4" w:rsidP="00FF7D22">
            <w:pPr>
              <w:widowControl w:val="0"/>
              <w:suppressAutoHyphens/>
              <w:snapToGrid w:val="0"/>
              <w:spacing w:after="0" w:line="360" w:lineRule="auto"/>
              <w:jc w:val="both"/>
              <w:rPr>
                <w:rFonts w:ascii="Book Antiqua" w:eastAsia="Lucida Sans Unicode" w:hAnsi="Book Antiqua" w:cs="Arial"/>
                <w:kern w:val="1"/>
                <w:lang w:val="en-US" w:eastAsia="hi-IN" w:bidi="hi-IN"/>
              </w:rPr>
            </w:pPr>
            <w:r w:rsidRPr="00C12449">
              <w:rPr>
                <w:rFonts w:ascii="Book Antiqua" w:eastAsia="Lucida Sans Unicode" w:hAnsi="Book Antiqua" w:cs="Arial"/>
                <w:kern w:val="1"/>
                <w:lang w:val="en-US" w:eastAsia="hi-IN" w:bidi="hi-IN"/>
              </w:rPr>
              <w:t>130.7 ± 6.47</w:t>
            </w:r>
          </w:p>
        </w:tc>
        <w:tc>
          <w:tcPr>
            <w:tcW w:w="550" w:type="pct"/>
            <w:tcBorders>
              <w:top w:val="single" w:sz="4" w:space="0" w:color="000000"/>
              <w:left w:val="single" w:sz="4" w:space="0" w:color="000000"/>
              <w:bottom w:val="single" w:sz="4" w:space="0" w:color="000000"/>
              <w:right w:val="single" w:sz="4" w:space="0" w:color="000000"/>
            </w:tcBorders>
            <w:shd w:val="clear" w:color="auto" w:fill="auto"/>
          </w:tcPr>
          <w:p w14:paraId="17E5EA3B" w14:textId="77777777" w:rsidR="002A40D2" w:rsidRPr="00C12449" w:rsidRDefault="008608C4" w:rsidP="00FF7D22">
            <w:pPr>
              <w:widowControl w:val="0"/>
              <w:suppressAutoHyphens/>
              <w:snapToGrid w:val="0"/>
              <w:spacing w:after="0" w:line="360" w:lineRule="auto"/>
              <w:jc w:val="both"/>
              <w:rPr>
                <w:rFonts w:ascii="Book Antiqua" w:eastAsia="Lucida Sans Unicode" w:hAnsi="Book Antiqua" w:cs="Arial"/>
                <w:kern w:val="1"/>
                <w:lang w:val="en-US" w:eastAsia="hi-IN" w:bidi="hi-IN"/>
              </w:rPr>
            </w:pPr>
            <w:r w:rsidRPr="00C12449">
              <w:rPr>
                <w:rFonts w:ascii="Book Antiqua" w:eastAsia="Lucida Sans Unicode" w:hAnsi="Book Antiqua" w:cs="Arial"/>
                <w:kern w:val="1"/>
                <w:lang w:val="en-US" w:eastAsia="hi-IN" w:bidi="hi-IN"/>
              </w:rPr>
              <w:t>0.9</w:t>
            </w:r>
          </w:p>
        </w:tc>
      </w:tr>
      <w:tr w:rsidR="00C12449" w:rsidRPr="00C12449" w14:paraId="01960FFE" w14:textId="77777777" w:rsidTr="00824FEE">
        <w:trPr>
          <w:trHeight w:val="413"/>
        </w:trPr>
        <w:tc>
          <w:tcPr>
            <w:tcW w:w="2596" w:type="pct"/>
            <w:tcBorders>
              <w:top w:val="single" w:sz="4" w:space="0" w:color="000000"/>
              <w:left w:val="single" w:sz="4" w:space="0" w:color="000000"/>
              <w:bottom w:val="single" w:sz="4" w:space="0" w:color="000000"/>
            </w:tcBorders>
            <w:shd w:val="clear" w:color="auto" w:fill="auto"/>
          </w:tcPr>
          <w:p w14:paraId="3D4C86BB" w14:textId="3DA8E153" w:rsidR="002A40D2" w:rsidRPr="00C12449" w:rsidRDefault="008608C4" w:rsidP="00FF7D22">
            <w:pPr>
              <w:widowControl w:val="0"/>
              <w:suppressAutoHyphens/>
              <w:snapToGrid w:val="0"/>
              <w:spacing w:after="0" w:line="360" w:lineRule="auto"/>
              <w:jc w:val="both"/>
              <w:rPr>
                <w:rFonts w:ascii="Book Antiqua" w:eastAsia="Lucida Sans Unicode" w:hAnsi="Book Antiqua" w:cs="Arial"/>
                <w:kern w:val="1"/>
                <w:lang w:val="en-US" w:eastAsia="hi-IN" w:bidi="hi-IN"/>
              </w:rPr>
            </w:pPr>
            <w:r w:rsidRPr="00C12449">
              <w:rPr>
                <w:rFonts w:ascii="Book Antiqua" w:eastAsia="Lucida Sans Unicode" w:hAnsi="Book Antiqua" w:cs="Arial"/>
                <w:b/>
                <w:kern w:val="1"/>
                <w:lang w:val="en-US" w:eastAsia="hi-IN" w:bidi="hi-IN"/>
              </w:rPr>
              <w:t>Potassium (</w:t>
            </w:r>
            <w:proofErr w:type="spellStart"/>
            <w:r w:rsidRPr="00C12449">
              <w:rPr>
                <w:rFonts w:ascii="Book Antiqua" w:eastAsia="Lucida Sans Unicode" w:hAnsi="Book Antiqua" w:cs="Arial"/>
                <w:b/>
                <w:kern w:val="1"/>
                <w:lang w:val="en-US" w:eastAsia="hi-IN" w:bidi="hi-IN"/>
              </w:rPr>
              <w:t>mEq</w:t>
            </w:r>
            <w:proofErr w:type="spellEnd"/>
            <w:r w:rsidRPr="00C12449">
              <w:rPr>
                <w:rFonts w:ascii="Book Antiqua" w:eastAsia="Lucida Sans Unicode" w:hAnsi="Book Antiqua" w:cs="Arial"/>
                <w:b/>
                <w:kern w:val="1"/>
                <w:lang w:val="en-US" w:eastAsia="hi-IN" w:bidi="hi-IN"/>
              </w:rPr>
              <w:t>/L) (mean ± SD)</w:t>
            </w:r>
          </w:p>
        </w:tc>
        <w:tc>
          <w:tcPr>
            <w:tcW w:w="927" w:type="pct"/>
            <w:tcBorders>
              <w:top w:val="single" w:sz="4" w:space="0" w:color="000000"/>
              <w:left w:val="single" w:sz="4" w:space="0" w:color="000000"/>
              <w:bottom w:val="single" w:sz="4" w:space="0" w:color="000000"/>
            </w:tcBorders>
            <w:shd w:val="clear" w:color="auto" w:fill="auto"/>
          </w:tcPr>
          <w:p w14:paraId="3BD975F2" w14:textId="77777777" w:rsidR="002A40D2" w:rsidRPr="00C12449" w:rsidRDefault="008608C4" w:rsidP="00FF7D22">
            <w:pPr>
              <w:widowControl w:val="0"/>
              <w:suppressAutoHyphens/>
              <w:snapToGrid w:val="0"/>
              <w:spacing w:after="0" w:line="360" w:lineRule="auto"/>
              <w:jc w:val="both"/>
              <w:rPr>
                <w:rFonts w:ascii="Book Antiqua" w:eastAsia="Lucida Sans Unicode" w:hAnsi="Book Antiqua" w:cs="Arial"/>
                <w:kern w:val="1"/>
                <w:lang w:val="en-US" w:eastAsia="hi-IN" w:bidi="hi-IN"/>
              </w:rPr>
            </w:pPr>
            <w:r w:rsidRPr="00C12449">
              <w:rPr>
                <w:rFonts w:ascii="Book Antiqua" w:eastAsia="Lucida Sans Unicode" w:hAnsi="Book Antiqua" w:cs="Arial"/>
                <w:kern w:val="1"/>
                <w:lang w:val="en-US" w:eastAsia="hi-IN" w:bidi="hi-IN"/>
              </w:rPr>
              <w:t xml:space="preserve">4.9 ± 0.96 </w:t>
            </w:r>
          </w:p>
        </w:tc>
        <w:tc>
          <w:tcPr>
            <w:tcW w:w="927" w:type="pct"/>
            <w:tcBorders>
              <w:top w:val="single" w:sz="4" w:space="0" w:color="000000"/>
              <w:left w:val="single" w:sz="4" w:space="0" w:color="000000"/>
              <w:bottom w:val="single" w:sz="4" w:space="0" w:color="000000"/>
            </w:tcBorders>
            <w:shd w:val="clear" w:color="auto" w:fill="auto"/>
          </w:tcPr>
          <w:p w14:paraId="208E9FBB" w14:textId="77777777" w:rsidR="002A40D2" w:rsidRPr="00C12449" w:rsidRDefault="008608C4" w:rsidP="00FF7D22">
            <w:pPr>
              <w:widowControl w:val="0"/>
              <w:suppressAutoHyphens/>
              <w:snapToGrid w:val="0"/>
              <w:spacing w:after="0" w:line="360" w:lineRule="auto"/>
              <w:jc w:val="both"/>
              <w:rPr>
                <w:rFonts w:ascii="Book Antiqua" w:eastAsia="Lucida Sans Unicode" w:hAnsi="Book Antiqua" w:cs="Arial"/>
                <w:kern w:val="1"/>
                <w:lang w:val="en-US" w:eastAsia="hi-IN" w:bidi="hi-IN"/>
              </w:rPr>
            </w:pPr>
            <w:r w:rsidRPr="00C12449">
              <w:rPr>
                <w:rFonts w:ascii="Book Antiqua" w:eastAsia="Lucida Sans Unicode" w:hAnsi="Book Antiqua" w:cs="Arial"/>
                <w:kern w:val="1"/>
                <w:lang w:val="en-US" w:eastAsia="hi-IN" w:bidi="hi-IN"/>
              </w:rPr>
              <w:t>4.97 ± 0.78</w:t>
            </w:r>
          </w:p>
        </w:tc>
        <w:tc>
          <w:tcPr>
            <w:tcW w:w="550" w:type="pct"/>
            <w:tcBorders>
              <w:top w:val="single" w:sz="4" w:space="0" w:color="000000"/>
              <w:left w:val="single" w:sz="4" w:space="0" w:color="000000"/>
              <w:bottom w:val="single" w:sz="4" w:space="0" w:color="000000"/>
              <w:right w:val="single" w:sz="4" w:space="0" w:color="000000"/>
            </w:tcBorders>
            <w:shd w:val="clear" w:color="auto" w:fill="auto"/>
          </w:tcPr>
          <w:p w14:paraId="1A92821B" w14:textId="77777777" w:rsidR="002A40D2" w:rsidRPr="00C12449" w:rsidRDefault="008608C4" w:rsidP="00FF7D22">
            <w:pPr>
              <w:widowControl w:val="0"/>
              <w:suppressAutoHyphens/>
              <w:snapToGrid w:val="0"/>
              <w:spacing w:after="0" w:line="360" w:lineRule="auto"/>
              <w:jc w:val="both"/>
              <w:rPr>
                <w:rFonts w:ascii="Book Antiqua" w:eastAsia="Lucida Sans Unicode" w:hAnsi="Book Antiqua" w:cs="Arial"/>
                <w:kern w:val="1"/>
                <w:lang w:val="en-US" w:eastAsia="hi-IN" w:bidi="hi-IN"/>
              </w:rPr>
            </w:pPr>
            <w:r w:rsidRPr="00C12449">
              <w:rPr>
                <w:rFonts w:ascii="Book Antiqua" w:eastAsia="Lucida Sans Unicode" w:hAnsi="Book Antiqua" w:cs="Arial"/>
                <w:kern w:val="1"/>
                <w:lang w:val="en-US" w:eastAsia="hi-IN" w:bidi="hi-IN"/>
              </w:rPr>
              <w:t>0.8</w:t>
            </w:r>
          </w:p>
        </w:tc>
      </w:tr>
      <w:tr w:rsidR="00C12449" w:rsidRPr="00C12449" w14:paraId="78483D66" w14:textId="77777777" w:rsidTr="00824FEE">
        <w:trPr>
          <w:trHeight w:val="405"/>
        </w:trPr>
        <w:tc>
          <w:tcPr>
            <w:tcW w:w="2596" w:type="pct"/>
            <w:tcBorders>
              <w:top w:val="single" w:sz="4" w:space="0" w:color="000000"/>
              <w:left w:val="single" w:sz="4" w:space="0" w:color="000000"/>
              <w:bottom w:val="single" w:sz="4" w:space="0" w:color="000000"/>
            </w:tcBorders>
            <w:shd w:val="clear" w:color="auto" w:fill="auto"/>
          </w:tcPr>
          <w:p w14:paraId="74F03001" w14:textId="1692A4D1" w:rsidR="002A40D2" w:rsidRPr="00C12449" w:rsidRDefault="008608C4" w:rsidP="00FF7D22">
            <w:pPr>
              <w:widowControl w:val="0"/>
              <w:suppressAutoHyphens/>
              <w:snapToGrid w:val="0"/>
              <w:spacing w:after="0" w:line="360" w:lineRule="auto"/>
              <w:jc w:val="both"/>
              <w:rPr>
                <w:rFonts w:ascii="Book Antiqua" w:eastAsia="Lucida Sans Unicode" w:hAnsi="Book Antiqua" w:cs="Arial"/>
                <w:kern w:val="1"/>
                <w:lang w:val="en-US" w:eastAsia="hi-IN" w:bidi="hi-IN"/>
              </w:rPr>
            </w:pPr>
            <w:r w:rsidRPr="00C12449">
              <w:rPr>
                <w:rFonts w:ascii="Book Antiqua" w:eastAsia="Lucida Sans Unicode" w:hAnsi="Book Antiqua" w:cs="Arial"/>
                <w:b/>
                <w:kern w:val="1"/>
                <w:lang w:val="en-US" w:eastAsia="hi-IN" w:bidi="hi-IN"/>
              </w:rPr>
              <w:t>Urinary Sodium (</w:t>
            </w:r>
            <w:proofErr w:type="spellStart"/>
            <w:r w:rsidRPr="00C12449">
              <w:rPr>
                <w:rFonts w:ascii="Book Antiqua" w:eastAsia="Lucida Sans Unicode" w:hAnsi="Book Antiqua" w:cs="Arial"/>
                <w:b/>
                <w:kern w:val="1"/>
                <w:lang w:val="en-US" w:eastAsia="hi-IN" w:bidi="hi-IN"/>
              </w:rPr>
              <w:t>mEq</w:t>
            </w:r>
            <w:proofErr w:type="spellEnd"/>
            <w:r w:rsidRPr="00C12449">
              <w:rPr>
                <w:rFonts w:ascii="Book Antiqua" w:eastAsia="Lucida Sans Unicode" w:hAnsi="Book Antiqua" w:cs="Arial"/>
                <w:b/>
                <w:kern w:val="1"/>
                <w:lang w:val="en-US" w:eastAsia="hi-IN" w:bidi="hi-IN"/>
              </w:rPr>
              <w:t xml:space="preserve">/L) (median, </w:t>
            </w:r>
            <w:r w:rsidR="000B22B9">
              <w:rPr>
                <w:rFonts w:ascii="Book Antiqua" w:eastAsia="Lucida Sans Unicode" w:hAnsi="Book Antiqua" w:cs="Arial"/>
                <w:b/>
                <w:kern w:val="1"/>
                <w:lang w:val="en-US" w:eastAsia="hi-IN" w:bidi="hi-IN"/>
              </w:rPr>
              <w:t>IQR</w:t>
            </w:r>
            <w:r w:rsidRPr="00C12449">
              <w:rPr>
                <w:rFonts w:ascii="Book Antiqua" w:eastAsia="Lucida Sans Unicode" w:hAnsi="Book Antiqua" w:cs="Arial"/>
                <w:b/>
                <w:kern w:val="1"/>
                <w:lang w:val="en-US" w:eastAsia="hi-IN" w:bidi="hi-IN"/>
              </w:rPr>
              <w:t xml:space="preserve">) </w:t>
            </w:r>
          </w:p>
        </w:tc>
        <w:tc>
          <w:tcPr>
            <w:tcW w:w="927" w:type="pct"/>
            <w:tcBorders>
              <w:top w:val="single" w:sz="4" w:space="0" w:color="000000"/>
              <w:left w:val="single" w:sz="4" w:space="0" w:color="000000"/>
              <w:bottom w:val="single" w:sz="4" w:space="0" w:color="000000"/>
            </w:tcBorders>
            <w:shd w:val="clear" w:color="auto" w:fill="auto"/>
          </w:tcPr>
          <w:p w14:paraId="3D6E8110" w14:textId="77777777" w:rsidR="002A40D2" w:rsidRPr="00C12449" w:rsidRDefault="008608C4" w:rsidP="00FF7D22">
            <w:pPr>
              <w:widowControl w:val="0"/>
              <w:suppressAutoHyphens/>
              <w:snapToGrid w:val="0"/>
              <w:spacing w:after="0" w:line="360" w:lineRule="auto"/>
              <w:jc w:val="both"/>
              <w:rPr>
                <w:rFonts w:ascii="Book Antiqua" w:eastAsia="Lucida Sans Unicode" w:hAnsi="Book Antiqua" w:cs="Arial"/>
                <w:kern w:val="1"/>
                <w:lang w:val="en-US" w:eastAsia="hi-IN" w:bidi="hi-IN"/>
              </w:rPr>
            </w:pPr>
            <w:r w:rsidRPr="00C12449">
              <w:rPr>
                <w:rFonts w:ascii="Book Antiqua" w:eastAsia="Lucida Sans Unicode" w:hAnsi="Book Antiqua" w:cs="Arial"/>
                <w:kern w:val="1"/>
                <w:lang w:val="en-US" w:eastAsia="hi-IN" w:bidi="hi-IN"/>
              </w:rPr>
              <w:t>11 (2-17.7)</w:t>
            </w:r>
          </w:p>
        </w:tc>
        <w:tc>
          <w:tcPr>
            <w:tcW w:w="927" w:type="pct"/>
            <w:tcBorders>
              <w:top w:val="single" w:sz="4" w:space="0" w:color="000000"/>
              <w:left w:val="single" w:sz="4" w:space="0" w:color="000000"/>
              <w:bottom w:val="single" w:sz="4" w:space="0" w:color="000000"/>
            </w:tcBorders>
            <w:shd w:val="clear" w:color="auto" w:fill="auto"/>
          </w:tcPr>
          <w:p w14:paraId="535A1B01" w14:textId="77777777" w:rsidR="002A40D2" w:rsidRPr="00C12449" w:rsidRDefault="008608C4" w:rsidP="00FF7D22">
            <w:pPr>
              <w:widowControl w:val="0"/>
              <w:suppressAutoHyphens/>
              <w:snapToGrid w:val="0"/>
              <w:spacing w:after="0" w:line="360" w:lineRule="auto"/>
              <w:jc w:val="both"/>
              <w:rPr>
                <w:rFonts w:ascii="Book Antiqua" w:eastAsia="Lucida Sans Unicode" w:hAnsi="Book Antiqua" w:cs="Arial"/>
                <w:kern w:val="1"/>
                <w:lang w:val="en-US" w:eastAsia="hi-IN" w:bidi="hi-IN"/>
              </w:rPr>
            </w:pPr>
            <w:r w:rsidRPr="00C12449">
              <w:rPr>
                <w:rFonts w:ascii="Book Antiqua" w:eastAsia="Lucida Sans Unicode" w:hAnsi="Book Antiqua" w:cs="Arial"/>
                <w:kern w:val="1"/>
                <w:lang w:val="en-US" w:eastAsia="hi-IN" w:bidi="hi-IN"/>
              </w:rPr>
              <w:t>6 (2-11)</w:t>
            </w:r>
          </w:p>
        </w:tc>
        <w:tc>
          <w:tcPr>
            <w:tcW w:w="550" w:type="pct"/>
            <w:tcBorders>
              <w:top w:val="single" w:sz="4" w:space="0" w:color="000000"/>
              <w:left w:val="single" w:sz="4" w:space="0" w:color="000000"/>
              <w:bottom w:val="single" w:sz="4" w:space="0" w:color="000000"/>
              <w:right w:val="single" w:sz="4" w:space="0" w:color="000000"/>
            </w:tcBorders>
            <w:shd w:val="clear" w:color="auto" w:fill="auto"/>
          </w:tcPr>
          <w:p w14:paraId="42CAC72F" w14:textId="77777777" w:rsidR="002A40D2" w:rsidRPr="00C12449" w:rsidRDefault="008608C4" w:rsidP="00FF7D22">
            <w:pPr>
              <w:widowControl w:val="0"/>
              <w:suppressAutoHyphens/>
              <w:snapToGrid w:val="0"/>
              <w:spacing w:after="0" w:line="360" w:lineRule="auto"/>
              <w:jc w:val="both"/>
              <w:rPr>
                <w:rFonts w:ascii="Book Antiqua" w:eastAsia="Lucida Sans Unicode" w:hAnsi="Book Antiqua" w:cs="Arial"/>
                <w:kern w:val="1"/>
                <w:lang w:val="en-US" w:eastAsia="hi-IN" w:bidi="hi-IN"/>
              </w:rPr>
            </w:pPr>
            <w:r w:rsidRPr="00C12449">
              <w:rPr>
                <w:rFonts w:ascii="Book Antiqua" w:eastAsia="Lucida Sans Unicode" w:hAnsi="Book Antiqua" w:cs="Arial"/>
                <w:kern w:val="1"/>
                <w:lang w:val="en-US" w:eastAsia="hi-IN" w:bidi="hi-IN"/>
              </w:rPr>
              <w:t>0.7</w:t>
            </w:r>
          </w:p>
        </w:tc>
      </w:tr>
      <w:tr w:rsidR="00C12449" w:rsidRPr="00C12449" w14:paraId="24F193F2" w14:textId="77777777" w:rsidTr="00824FEE">
        <w:trPr>
          <w:trHeight w:hRule="exact" w:val="547"/>
        </w:trPr>
        <w:tc>
          <w:tcPr>
            <w:tcW w:w="2596" w:type="pct"/>
            <w:tcBorders>
              <w:top w:val="single" w:sz="4" w:space="0" w:color="000000"/>
              <w:left w:val="single" w:sz="4" w:space="0" w:color="000000"/>
              <w:bottom w:val="single" w:sz="4" w:space="0" w:color="000000"/>
            </w:tcBorders>
            <w:shd w:val="clear" w:color="auto" w:fill="auto"/>
          </w:tcPr>
          <w:p w14:paraId="06685E68" w14:textId="3975B489" w:rsidR="002A40D2" w:rsidRPr="00C12449" w:rsidRDefault="008608C4" w:rsidP="00FF7D22">
            <w:pPr>
              <w:widowControl w:val="0"/>
              <w:suppressAutoHyphens/>
              <w:snapToGrid w:val="0"/>
              <w:spacing w:after="0" w:line="360" w:lineRule="auto"/>
              <w:jc w:val="both"/>
              <w:rPr>
                <w:rFonts w:ascii="Book Antiqua" w:eastAsia="Lucida Sans Unicode" w:hAnsi="Book Antiqua" w:cs="Arial"/>
                <w:kern w:val="1"/>
                <w:lang w:val="en-US" w:eastAsia="hi-IN" w:bidi="hi-IN"/>
              </w:rPr>
            </w:pPr>
            <w:r w:rsidRPr="00C12449">
              <w:rPr>
                <w:rFonts w:ascii="Book Antiqua" w:eastAsia="Lucida Sans Unicode" w:hAnsi="Book Antiqua" w:cs="Arial"/>
                <w:b/>
                <w:kern w:val="1"/>
                <w:lang w:val="en-US" w:eastAsia="hi-IN" w:bidi="hi-IN"/>
              </w:rPr>
              <w:t>Urinary Potassium (</w:t>
            </w:r>
            <w:proofErr w:type="spellStart"/>
            <w:r w:rsidRPr="00C12449">
              <w:rPr>
                <w:rFonts w:ascii="Book Antiqua" w:eastAsia="Lucida Sans Unicode" w:hAnsi="Book Antiqua" w:cs="Arial"/>
                <w:b/>
                <w:kern w:val="1"/>
                <w:lang w:val="en-US" w:eastAsia="hi-IN" w:bidi="hi-IN"/>
              </w:rPr>
              <w:t>mEq</w:t>
            </w:r>
            <w:proofErr w:type="spellEnd"/>
            <w:r w:rsidRPr="00C12449">
              <w:rPr>
                <w:rFonts w:ascii="Book Antiqua" w:eastAsia="Lucida Sans Unicode" w:hAnsi="Book Antiqua" w:cs="Arial"/>
                <w:b/>
                <w:kern w:val="1"/>
                <w:lang w:val="en-US" w:eastAsia="hi-IN" w:bidi="hi-IN"/>
              </w:rPr>
              <w:t xml:space="preserve">/L) (median, </w:t>
            </w:r>
            <w:r w:rsidR="000B22B9">
              <w:rPr>
                <w:rFonts w:ascii="Book Antiqua" w:eastAsia="Lucida Sans Unicode" w:hAnsi="Book Antiqua" w:cs="Arial"/>
                <w:b/>
                <w:kern w:val="1"/>
                <w:lang w:val="en-US" w:eastAsia="hi-IN" w:bidi="hi-IN"/>
              </w:rPr>
              <w:t>IQR</w:t>
            </w:r>
            <w:r w:rsidRPr="00C12449">
              <w:rPr>
                <w:rFonts w:ascii="Book Antiqua" w:eastAsia="Lucida Sans Unicode" w:hAnsi="Book Antiqua" w:cs="Arial"/>
                <w:b/>
                <w:kern w:val="1"/>
                <w:lang w:val="en-US" w:eastAsia="hi-IN" w:bidi="hi-IN"/>
              </w:rPr>
              <w:t>)</w:t>
            </w:r>
          </w:p>
        </w:tc>
        <w:tc>
          <w:tcPr>
            <w:tcW w:w="927" w:type="pct"/>
            <w:tcBorders>
              <w:top w:val="single" w:sz="4" w:space="0" w:color="000000"/>
              <w:left w:val="single" w:sz="4" w:space="0" w:color="000000"/>
              <w:bottom w:val="single" w:sz="4" w:space="0" w:color="000000"/>
            </w:tcBorders>
            <w:shd w:val="clear" w:color="auto" w:fill="auto"/>
          </w:tcPr>
          <w:p w14:paraId="6CFA6211" w14:textId="77777777" w:rsidR="002A40D2" w:rsidRPr="00C12449" w:rsidRDefault="008608C4" w:rsidP="00FF7D22">
            <w:pPr>
              <w:widowControl w:val="0"/>
              <w:suppressAutoHyphens/>
              <w:snapToGrid w:val="0"/>
              <w:spacing w:after="0" w:line="360" w:lineRule="auto"/>
              <w:jc w:val="both"/>
              <w:rPr>
                <w:rFonts w:ascii="Book Antiqua" w:eastAsia="Lucida Sans Unicode" w:hAnsi="Book Antiqua" w:cs="Arial"/>
                <w:kern w:val="1"/>
                <w:lang w:val="en-US" w:eastAsia="hi-IN" w:bidi="hi-IN"/>
              </w:rPr>
            </w:pPr>
            <w:r w:rsidRPr="00C12449">
              <w:rPr>
                <w:rFonts w:ascii="Book Antiqua" w:eastAsia="Lucida Sans Unicode" w:hAnsi="Book Antiqua" w:cs="Arial"/>
                <w:kern w:val="1"/>
                <w:lang w:val="en-US" w:eastAsia="hi-IN" w:bidi="hi-IN"/>
              </w:rPr>
              <w:t>19 (7.2-38.2)</w:t>
            </w:r>
          </w:p>
        </w:tc>
        <w:tc>
          <w:tcPr>
            <w:tcW w:w="927" w:type="pct"/>
            <w:tcBorders>
              <w:top w:val="single" w:sz="4" w:space="0" w:color="000000"/>
              <w:left w:val="single" w:sz="4" w:space="0" w:color="000000"/>
              <w:bottom w:val="single" w:sz="4" w:space="0" w:color="000000"/>
            </w:tcBorders>
            <w:shd w:val="clear" w:color="auto" w:fill="auto"/>
          </w:tcPr>
          <w:p w14:paraId="5C911F69" w14:textId="77777777" w:rsidR="002A40D2" w:rsidRPr="00C12449" w:rsidRDefault="008608C4" w:rsidP="00FF7D22">
            <w:pPr>
              <w:widowControl w:val="0"/>
              <w:suppressAutoHyphens/>
              <w:snapToGrid w:val="0"/>
              <w:spacing w:after="0" w:line="360" w:lineRule="auto"/>
              <w:jc w:val="both"/>
              <w:rPr>
                <w:rFonts w:ascii="Book Antiqua" w:eastAsia="Lucida Sans Unicode" w:hAnsi="Book Antiqua" w:cs="Arial"/>
                <w:kern w:val="1"/>
                <w:lang w:val="en-US" w:eastAsia="hi-IN" w:bidi="hi-IN"/>
              </w:rPr>
            </w:pPr>
            <w:r w:rsidRPr="00C12449">
              <w:rPr>
                <w:rFonts w:ascii="Book Antiqua" w:eastAsia="Lucida Sans Unicode" w:hAnsi="Book Antiqua" w:cs="Arial"/>
                <w:kern w:val="1"/>
                <w:lang w:val="en-US" w:eastAsia="hi-IN" w:bidi="hi-IN"/>
              </w:rPr>
              <w:t>16 (11-27.75)</w:t>
            </w:r>
          </w:p>
        </w:tc>
        <w:tc>
          <w:tcPr>
            <w:tcW w:w="550" w:type="pct"/>
            <w:tcBorders>
              <w:top w:val="single" w:sz="4" w:space="0" w:color="000000"/>
              <w:left w:val="single" w:sz="4" w:space="0" w:color="000000"/>
              <w:bottom w:val="single" w:sz="4" w:space="0" w:color="000000"/>
              <w:right w:val="single" w:sz="4" w:space="0" w:color="000000"/>
            </w:tcBorders>
            <w:shd w:val="clear" w:color="auto" w:fill="auto"/>
          </w:tcPr>
          <w:p w14:paraId="466ED516" w14:textId="77777777" w:rsidR="002A40D2" w:rsidRPr="00C12449" w:rsidRDefault="008608C4" w:rsidP="00FF7D22">
            <w:pPr>
              <w:widowControl w:val="0"/>
              <w:suppressAutoHyphens/>
              <w:snapToGrid w:val="0"/>
              <w:spacing w:after="0" w:line="360" w:lineRule="auto"/>
              <w:jc w:val="both"/>
              <w:rPr>
                <w:rFonts w:ascii="Book Antiqua" w:eastAsia="Lucida Sans Unicode" w:hAnsi="Book Antiqua" w:cs="Arial"/>
                <w:kern w:val="1"/>
                <w:lang w:val="en-US" w:eastAsia="hi-IN" w:bidi="hi-IN"/>
              </w:rPr>
            </w:pPr>
            <w:r w:rsidRPr="00C12449">
              <w:rPr>
                <w:rFonts w:ascii="Book Antiqua" w:eastAsia="Lucida Sans Unicode" w:hAnsi="Book Antiqua" w:cs="Arial"/>
                <w:kern w:val="1"/>
                <w:lang w:val="en-US" w:eastAsia="hi-IN" w:bidi="hi-IN"/>
              </w:rPr>
              <w:t>0.9</w:t>
            </w:r>
          </w:p>
        </w:tc>
      </w:tr>
      <w:tr w:rsidR="00C12449" w:rsidRPr="00C12449" w14:paraId="27A7F0D3" w14:textId="77777777" w:rsidTr="00824FEE">
        <w:trPr>
          <w:trHeight w:val="403"/>
        </w:trPr>
        <w:tc>
          <w:tcPr>
            <w:tcW w:w="2596" w:type="pct"/>
            <w:tcBorders>
              <w:top w:val="single" w:sz="4" w:space="0" w:color="000000"/>
              <w:left w:val="single" w:sz="4" w:space="0" w:color="000000"/>
              <w:bottom w:val="single" w:sz="4" w:space="0" w:color="000000"/>
            </w:tcBorders>
            <w:shd w:val="clear" w:color="auto" w:fill="auto"/>
          </w:tcPr>
          <w:p w14:paraId="62C5746B" w14:textId="3AC2CF10" w:rsidR="002A40D2" w:rsidRPr="00C12449" w:rsidRDefault="008608C4" w:rsidP="000B22B9">
            <w:pPr>
              <w:widowControl w:val="0"/>
              <w:suppressAutoHyphens/>
              <w:snapToGrid w:val="0"/>
              <w:spacing w:after="0" w:line="360" w:lineRule="auto"/>
              <w:jc w:val="both"/>
              <w:rPr>
                <w:rFonts w:ascii="Book Antiqua" w:eastAsia="Lucida Sans Unicode" w:hAnsi="Book Antiqua" w:cs="Arial"/>
                <w:kern w:val="1"/>
                <w:lang w:val="en-US" w:eastAsia="hi-IN" w:bidi="hi-IN"/>
              </w:rPr>
            </w:pPr>
            <w:r w:rsidRPr="00C12449">
              <w:rPr>
                <w:rFonts w:ascii="Book Antiqua" w:eastAsia="Lucida Sans Unicode" w:hAnsi="Book Antiqua" w:cs="Arial"/>
                <w:b/>
                <w:kern w:val="1"/>
                <w:lang w:val="en-US" w:eastAsia="hi-IN" w:bidi="hi-IN"/>
              </w:rPr>
              <w:t>Total bilirubin (mg/</w:t>
            </w:r>
            <w:proofErr w:type="spellStart"/>
            <w:r w:rsidRPr="00C12449">
              <w:rPr>
                <w:rFonts w:ascii="Book Antiqua" w:eastAsia="Lucida Sans Unicode" w:hAnsi="Book Antiqua" w:cs="Arial"/>
                <w:b/>
                <w:kern w:val="1"/>
                <w:lang w:val="en-US" w:eastAsia="hi-IN" w:bidi="hi-IN"/>
              </w:rPr>
              <w:t>d</w:t>
            </w:r>
            <w:r w:rsidRPr="00C12449">
              <w:rPr>
                <w:rFonts w:ascii="Book Antiqua" w:eastAsia="Lucida Sans Unicode" w:hAnsi="Book Antiqua" w:cs="Arial"/>
                <w:b/>
                <w:caps/>
                <w:kern w:val="1"/>
                <w:lang w:val="en-US" w:eastAsia="hi-IN" w:bidi="hi-IN"/>
              </w:rPr>
              <w:t>l</w:t>
            </w:r>
            <w:proofErr w:type="spellEnd"/>
            <w:r w:rsidR="000B22B9">
              <w:rPr>
                <w:rFonts w:ascii="Book Antiqua" w:eastAsia="Lucida Sans Unicode" w:hAnsi="Book Antiqua" w:cs="Arial"/>
                <w:b/>
                <w:kern w:val="1"/>
                <w:lang w:val="en-US" w:eastAsia="hi-IN" w:bidi="hi-IN"/>
              </w:rPr>
              <w:t>) (median, IQ</w:t>
            </w:r>
            <w:r w:rsidRPr="00C12449">
              <w:rPr>
                <w:rFonts w:ascii="Book Antiqua" w:eastAsia="Lucida Sans Unicode" w:hAnsi="Book Antiqua" w:cs="Arial"/>
                <w:b/>
                <w:kern w:val="1"/>
                <w:lang w:val="en-US" w:eastAsia="hi-IN" w:bidi="hi-IN"/>
              </w:rPr>
              <w:t>R)</w:t>
            </w:r>
          </w:p>
        </w:tc>
        <w:tc>
          <w:tcPr>
            <w:tcW w:w="927" w:type="pct"/>
            <w:tcBorders>
              <w:top w:val="single" w:sz="4" w:space="0" w:color="000000"/>
              <w:left w:val="single" w:sz="4" w:space="0" w:color="000000"/>
              <w:bottom w:val="single" w:sz="4" w:space="0" w:color="000000"/>
            </w:tcBorders>
            <w:shd w:val="clear" w:color="auto" w:fill="auto"/>
          </w:tcPr>
          <w:p w14:paraId="4C100DFA" w14:textId="77777777" w:rsidR="002A40D2" w:rsidRPr="00C12449" w:rsidRDefault="008608C4" w:rsidP="00FF7D22">
            <w:pPr>
              <w:widowControl w:val="0"/>
              <w:suppressAutoHyphens/>
              <w:snapToGrid w:val="0"/>
              <w:spacing w:after="0" w:line="360" w:lineRule="auto"/>
              <w:jc w:val="both"/>
              <w:rPr>
                <w:rFonts w:ascii="Book Antiqua" w:eastAsia="Lucida Sans Unicode" w:hAnsi="Book Antiqua" w:cs="Arial"/>
                <w:kern w:val="1"/>
                <w:lang w:val="en-US" w:eastAsia="hi-IN" w:bidi="hi-IN"/>
              </w:rPr>
            </w:pPr>
            <w:r w:rsidRPr="00C12449">
              <w:rPr>
                <w:rFonts w:ascii="Book Antiqua" w:eastAsia="Lucida Sans Unicode" w:hAnsi="Book Antiqua" w:cs="Arial"/>
                <w:kern w:val="1"/>
                <w:lang w:val="en-US" w:eastAsia="hi-IN" w:bidi="hi-IN"/>
              </w:rPr>
              <w:t xml:space="preserve">6.37 (1.6-27.1) </w:t>
            </w:r>
          </w:p>
        </w:tc>
        <w:tc>
          <w:tcPr>
            <w:tcW w:w="927" w:type="pct"/>
            <w:tcBorders>
              <w:top w:val="single" w:sz="4" w:space="0" w:color="000000"/>
              <w:left w:val="single" w:sz="4" w:space="0" w:color="000000"/>
              <w:bottom w:val="single" w:sz="4" w:space="0" w:color="000000"/>
            </w:tcBorders>
            <w:shd w:val="clear" w:color="auto" w:fill="auto"/>
          </w:tcPr>
          <w:p w14:paraId="1EF5193F" w14:textId="77777777" w:rsidR="002A40D2" w:rsidRPr="00C12449" w:rsidRDefault="008608C4" w:rsidP="00FF7D22">
            <w:pPr>
              <w:widowControl w:val="0"/>
              <w:suppressAutoHyphens/>
              <w:snapToGrid w:val="0"/>
              <w:spacing w:after="0" w:line="360" w:lineRule="auto"/>
              <w:jc w:val="both"/>
              <w:rPr>
                <w:rFonts w:ascii="Book Antiqua" w:eastAsia="Lucida Sans Unicode" w:hAnsi="Book Antiqua" w:cs="Arial"/>
                <w:kern w:val="1"/>
                <w:lang w:val="en-US" w:eastAsia="hi-IN" w:bidi="hi-IN"/>
              </w:rPr>
            </w:pPr>
            <w:r w:rsidRPr="00C12449">
              <w:rPr>
                <w:rFonts w:ascii="Book Antiqua" w:eastAsia="Lucida Sans Unicode" w:hAnsi="Book Antiqua" w:cs="Arial"/>
                <w:kern w:val="1"/>
                <w:lang w:val="en-US" w:eastAsia="hi-IN" w:bidi="hi-IN"/>
              </w:rPr>
              <w:t xml:space="preserve">2.62 (1.3-13.2) </w:t>
            </w:r>
          </w:p>
        </w:tc>
        <w:tc>
          <w:tcPr>
            <w:tcW w:w="550" w:type="pct"/>
            <w:tcBorders>
              <w:top w:val="single" w:sz="4" w:space="0" w:color="000000"/>
              <w:left w:val="single" w:sz="4" w:space="0" w:color="000000"/>
              <w:bottom w:val="single" w:sz="4" w:space="0" w:color="000000"/>
              <w:right w:val="single" w:sz="4" w:space="0" w:color="000000"/>
            </w:tcBorders>
            <w:shd w:val="clear" w:color="auto" w:fill="auto"/>
          </w:tcPr>
          <w:p w14:paraId="3BD64F2B" w14:textId="77777777" w:rsidR="002A40D2" w:rsidRPr="00C12449" w:rsidRDefault="008608C4" w:rsidP="00FF7D22">
            <w:pPr>
              <w:widowControl w:val="0"/>
              <w:suppressAutoHyphens/>
              <w:snapToGrid w:val="0"/>
              <w:spacing w:after="0" w:line="360" w:lineRule="auto"/>
              <w:jc w:val="both"/>
              <w:rPr>
                <w:rFonts w:ascii="Book Antiqua" w:eastAsia="Lucida Sans Unicode" w:hAnsi="Book Antiqua" w:cs="Arial"/>
                <w:kern w:val="1"/>
                <w:lang w:val="en-US" w:eastAsia="hi-IN" w:bidi="hi-IN"/>
              </w:rPr>
            </w:pPr>
            <w:r w:rsidRPr="00C12449">
              <w:rPr>
                <w:rFonts w:ascii="Book Antiqua" w:eastAsia="Lucida Sans Unicode" w:hAnsi="Book Antiqua" w:cs="Arial"/>
                <w:kern w:val="1"/>
                <w:lang w:val="en-US" w:eastAsia="hi-IN" w:bidi="hi-IN"/>
              </w:rPr>
              <w:t>0.2</w:t>
            </w:r>
          </w:p>
        </w:tc>
      </w:tr>
      <w:tr w:rsidR="00C12449" w:rsidRPr="00C12449" w14:paraId="5288092A" w14:textId="77777777" w:rsidTr="00824FEE">
        <w:trPr>
          <w:trHeight w:val="334"/>
        </w:trPr>
        <w:tc>
          <w:tcPr>
            <w:tcW w:w="2596" w:type="pct"/>
            <w:tcBorders>
              <w:top w:val="single" w:sz="4" w:space="0" w:color="000000"/>
              <w:left w:val="single" w:sz="4" w:space="0" w:color="000000"/>
              <w:bottom w:val="single" w:sz="4" w:space="0" w:color="000000"/>
            </w:tcBorders>
            <w:shd w:val="clear" w:color="auto" w:fill="auto"/>
          </w:tcPr>
          <w:p w14:paraId="70CE9E13" w14:textId="599EC203" w:rsidR="002A40D2" w:rsidRPr="00C12449" w:rsidRDefault="000B22B9" w:rsidP="000B22B9">
            <w:pPr>
              <w:widowControl w:val="0"/>
              <w:suppressAutoHyphens/>
              <w:snapToGrid w:val="0"/>
              <w:spacing w:after="0" w:line="360" w:lineRule="auto"/>
              <w:jc w:val="both"/>
              <w:rPr>
                <w:rFonts w:ascii="Book Antiqua" w:eastAsia="Lucida Sans Unicode" w:hAnsi="Book Antiqua" w:cs="Arial"/>
                <w:kern w:val="1"/>
                <w:lang w:val="en-US" w:eastAsia="hi-IN" w:bidi="hi-IN"/>
              </w:rPr>
            </w:pPr>
            <w:r>
              <w:rPr>
                <w:rFonts w:ascii="Book Antiqua" w:eastAsia="Lucida Sans Unicode" w:hAnsi="Book Antiqua" w:cs="Arial"/>
                <w:b/>
                <w:kern w:val="1"/>
                <w:lang w:val="en-US" w:eastAsia="hi-IN" w:bidi="hi-IN"/>
              </w:rPr>
              <w:t>INR (median, IQ</w:t>
            </w:r>
            <w:r w:rsidR="008608C4" w:rsidRPr="00C12449">
              <w:rPr>
                <w:rFonts w:ascii="Book Antiqua" w:eastAsia="Lucida Sans Unicode" w:hAnsi="Book Antiqua" w:cs="Arial"/>
                <w:b/>
                <w:kern w:val="1"/>
                <w:lang w:val="en-US" w:eastAsia="hi-IN" w:bidi="hi-IN"/>
              </w:rPr>
              <w:t>R)</w:t>
            </w:r>
          </w:p>
        </w:tc>
        <w:tc>
          <w:tcPr>
            <w:tcW w:w="927" w:type="pct"/>
            <w:tcBorders>
              <w:top w:val="single" w:sz="4" w:space="0" w:color="000000"/>
              <w:left w:val="single" w:sz="4" w:space="0" w:color="000000"/>
              <w:bottom w:val="single" w:sz="4" w:space="0" w:color="000000"/>
            </w:tcBorders>
            <w:shd w:val="clear" w:color="auto" w:fill="auto"/>
          </w:tcPr>
          <w:p w14:paraId="41932D6C" w14:textId="77777777" w:rsidR="002A40D2" w:rsidRPr="00C12449" w:rsidRDefault="008608C4" w:rsidP="00FF7D22">
            <w:pPr>
              <w:widowControl w:val="0"/>
              <w:suppressAutoHyphens/>
              <w:snapToGrid w:val="0"/>
              <w:spacing w:after="0" w:line="360" w:lineRule="auto"/>
              <w:jc w:val="both"/>
              <w:rPr>
                <w:rFonts w:ascii="Book Antiqua" w:eastAsia="Lucida Sans Unicode" w:hAnsi="Book Antiqua" w:cs="Arial"/>
                <w:kern w:val="1"/>
                <w:lang w:val="en-US" w:eastAsia="hi-IN" w:bidi="hi-IN"/>
              </w:rPr>
            </w:pPr>
            <w:r w:rsidRPr="00C12449">
              <w:rPr>
                <w:rFonts w:ascii="Book Antiqua" w:eastAsia="Lucida Sans Unicode" w:hAnsi="Book Antiqua" w:cs="Arial"/>
                <w:kern w:val="1"/>
                <w:lang w:val="en-US" w:eastAsia="hi-IN" w:bidi="hi-IN"/>
              </w:rPr>
              <w:t>1.51 (1.3-2.2)</w:t>
            </w:r>
          </w:p>
        </w:tc>
        <w:tc>
          <w:tcPr>
            <w:tcW w:w="927" w:type="pct"/>
            <w:tcBorders>
              <w:top w:val="single" w:sz="4" w:space="0" w:color="000000"/>
              <w:left w:val="single" w:sz="4" w:space="0" w:color="000000"/>
              <w:bottom w:val="single" w:sz="4" w:space="0" w:color="000000"/>
            </w:tcBorders>
            <w:shd w:val="clear" w:color="auto" w:fill="auto"/>
          </w:tcPr>
          <w:p w14:paraId="46425F14" w14:textId="77777777" w:rsidR="002A40D2" w:rsidRPr="00C12449" w:rsidRDefault="008608C4" w:rsidP="00FF7D22">
            <w:pPr>
              <w:widowControl w:val="0"/>
              <w:suppressAutoHyphens/>
              <w:snapToGrid w:val="0"/>
              <w:spacing w:after="0" w:line="360" w:lineRule="auto"/>
              <w:jc w:val="both"/>
              <w:rPr>
                <w:rFonts w:ascii="Book Antiqua" w:eastAsia="Lucida Sans Unicode" w:hAnsi="Book Antiqua" w:cs="Arial"/>
                <w:kern w:val="1"/>
                <w:lang w:val="en-US" w:eastAsia="hi-IN" w:bidi="hi-IN"/>
              </w:rPr>
            </w:pPr>
            <w:r w:rsidRPr="00C12449">
              <w:rPr>
                <w:rFonts w:ascii="Book Antiqua" w:eastAsia="Lucida Sans Unicode" w:hAnsi="Book Antiqua" w:cs="Arial"/>
                <w:kern w:val="1"/>
                <w:lang w:val="en-US" w:eastAsia="hi-IN" w:bidi="hi-IN"/>
              </w:rPr>
              <w:t>1.29 (1.18-1.6)</w:t>
            </w:r>
          </w:p>
        </w:tc>
        <w:tc>
          <w:tcPr>
            <w:tcW w:w="550" w:type="pct"/>
            <w:tcBorders>
              <w:top w:val="single" w:sz="4" w:space="0" w:color="000000"/>
              <w:left w:val="single" w:sz="4" w:space="0" w:color="000000"/>
              <w:bottom w:val="single" w:sz="4" w:space="0" w:color="000000"/>
              <w:right w:val="single" w:sz="4" w:space="0" w:color="000000"/>
            </w:tcBorders>
            <w:shd w:val="clear" w:color="auto" w:fill="auto"/>
          </w:tcPr>
          <w:p w14:paraId="7B4649BE" w14:textId="77777777" w:rsidR="002A40D2" w:rsidRPr="00C12449" w:rsidRDefault="008608C4" w:rsidP="00FF7D22">
            <w:pPr>
              <w:widowControl w:val="0"/>
              <w:suppressAutoHyphens/>
              <w:snapToGrid w:val="0"/>
              <w:spacing w:after="0" w:line="360" w:lineRule="auto"/>
              <w:jc w:val="both"/>
              <w:rPr>
                <w:rFonts w:ascii="Book Antiqua" w:eastAsia="Lucida Sans Unicode" w:hAnsi="Book Antiqua" w:cs="Arial"/>
                <w:kern w:val="1"/>
                <w:lang w:val="en-US" w:eastAsia="hi-IN" w:bidi="hi-IN"/>
              </w:rPr>
            </w:pPr>
            <w:r w:rsidRPr="00C12449">
              <w:rPr>
                <w:rFonts w:ascii="Book Antiqua" w:eastAsia="Lucida Sans Unicode" w:hAnsi="Book Antiqua" w:cs="Arial"/>
                <w:kern w:val="1"/>
                <w:lang w:val="en-US" w:eastAsia="hi-IN" w:bidi="hi-IN"/>
              </w:rPr>
              <w:t>0.04</w:t>
            </w:r>
          </w:p>
        </w:tc>
      </w:tr>
      <w:tr w:rsidR="00C12449" w:rsidRPr="00C12449" w14:paraId="7A53E868" w14:textId="77777777" w:rsidTr="00824FEE">
        <w:trPr>
          <w:trHeight w:val="240"/>
        </w:trPr>
        <w:tc>
          <w:tcPr>
            <w:tcW w:w="2596" w:type="pct"/>
            <w:tcBorders>
              <w:top w:val="single" w:sz="4" w:space="0" w:color="000000"/>
              <w:left w:val="single" w:sz="4" w:space="0" w:color="000000"/>
              <w:bottom w:val="single" w:sz="4" w:space="0" w:color="000000"/>
            </w:tcBorders>
            <w:shd w:val="clear" w:color="auto" w:fill="auto"/>
          </w:tcPr>
          <w:p w14:paraId="47D475EF" w14:textId="232B267A" w:rsidR="002A40D2" w:rsidRPr="00C12449" w:rsidRDefault="000B22B9" w:rsidP="00FF7D22">
            <w:pPr>
              <w:widowControl w:val="0"/>
              <w:suppressAutoHyphens/>
              <w:snapToGrid w:val="0"/>
              <w:spacing w:after="0" w:line="360" w:lineRule="auto"/>
              <w:jc w:val="both"/>
              <w:rPr>
                <w:rFonts w:ascii="Book Antiqua" w:eastAsia="Lucida Sans Unicode" w:hAnsi="Book Antiqua" w:cs="Arial"/>
                <w:kern w:val="1"/>
                <w:lang w:val="en-US" w:eastAsia="hi-IN" w:bidi="hi-IN"/>
              </w:rPr>
            </w:pPr>
            <w:r>
              <w:rPr>
                <w:rFonts w:ascii="Book Antiqua" w:eastAsia="Lucida Sans Unicode" w:hAnsi="Book Antiqua" w:cs="Arial"/>
                <w:b/>
                <w:kern w:val="1"/>
                <w:lang w:val="en-US" w:eastAsia="hi-IN" w:bidi="hi-IN"/>
              </w:rPr>
              <w:t>MELD score (median; IQR</w:t>
            </w:r>
            <w:r w:rsidR="008608C4" w:rsidRPr="00C12449">
              <w:rPr>
                <w:rFonts w:ascii="Book Antiqua" w:eastAsia="Lucida Sans Unicode" w:hAnsi="Book Antiqua" w:cs="Arial"/>
                <w:b/>
                <w:kern w:val="1"/>
                <w:lang w:val="en-US" w:eastAsia="hi-IN" w:bidi="hi-IN"/>
              </w:rPr>
              <w:t>)</w:t>
            </w:r>
          </w:p>
        </w:tc>
        <w:tc>
          <w:tcPr>
            <w:tcW w:w="927" w:type="pct"/>
            <w:tcBorders>
              <w:top w:val="single" w:sz="4" w:space="0" w:color="000000"/>
              <w:left w:val="single" w:sz="4" w:space="0" w:color="000000"/>
              <w:bottom w:val="single" w:sz="4" w:space="0" w:color="000000"/>
            </w:tcBorders>
            <w:shd w:val="clear" w:color="auto" w:fill="auto"/>
          </w:tcPr>
          <w:p w14:paraId="3CBD3E52" w14:textId="77777777" w:rsidR="002A40D2" w:rsidRPr="00C12449" w:rsidRDefault="008608C4" w:rsidP="00FF7D22">
            <w:pPr>
              <w:widowControl w:val="0"/>
              <w:suppressAutoHyphens/>
              <w:snapToGrid w:val="0"/>
              <w:spacing w:after="0" w:line="360" w:lineRule="auto"/>
              <w:jc w:val="both"/>
              <w:rPr>
                <w:rFonts w:ascii="Book Antiqua" w:eastAsia="Lucida Sans Unicode" w:hAnsi="Book Antiqua" w:cs="Arial"/>
                <w:kern w:val="1"/>
                <w:lang w:val="en-US" w:eastAsia="hi-IN" w:bidi="hi-IN"/>
              </w:rPr>
            </w:pPr>
            <w:r w:rsidRPr="00C12449">
              <w:rPr>
                <w:rFonts w:ascii="Book Antiqua" w:eastAsia="Lucida Sans Unicode" w:hAnsi="Book Antiqua" w:cs="Arial"/>
                <w:kern w:val="1"/>
                <w:lang w:val="en-US" w:eastAsia="hi-IN" w:bidi="hi-IN"/>
              </w:rPr>
              <w:t>31 (26-33)</w:t>
            </w:r>
          </w:p>
        </w:tc>
        <w:tc>
          <w:tcPr>
            <w:tcW w:w="927" w:type="pct"/>
            <w:tcBorders>
              <w:top w:val="single" w:sz="4" w:space="0" w:color="000000"/>
              <w:left w:val="single" w:sz="4" w:space="0" w:color="000000"/>
              <w:bottom w:val="single" w:sz="4" w:space="0" w:color="000000"/>
            </w:tcBorders>
            <w:shd w:val="clear" w:color="auto" w:fill="auto"/>
          </w:tcPr>
          <w:p w14:paraId="430CAA3A" w14:textId="77777777" w:rsidR="002A40D2" w:rsidRPr="00C12449" w:rsidRDefault="008608C4" w:rsidP="00FF7D22">
            <w:pPr>
              <w:widowControl w:val="0"/>
              <w:suppressAutoHyphens/>
              <w:snapToGrid w:val="0"/>
              <w:spacing w:after="0" w:line="360" w:lineRule="auto"/>
              <w:jc w:val="both"/>
              <w:rPr>
                <w:rFonts w:ascii="Book Antiqua" w:eastAsia="Lucida Sans Unicode" w:hAnsi="Book Antiqua" w:cs="Arial"/>
                <w:kern w:val="1"/>
                <w:lang w:val="en-US" w:eastAsia="hi-IN" w:bidi="hi-IN"/>
              </w:rPr>
            </w:pPr>
            <w:r w:rsidRPr="00C12449">
              <w:rPr>
                <w:rFonts w:ascii="Book Antiqua" w:eastAsia="Lucida Sans Unicode" w:hAnsi="Book Antiqua" w:cs="Arial"/>
                <w:kern w:val="1"/>
                <w:lang w:val="en-US" w:eastAsia="hi-IN" w:bidi="hi-IN"/>
              </w:rPr>
              <w:t>23 (20-26)</w:t>
            </w:r>
          </w:p>
        </w:tc>
        <w:tc>
          <w:tcPr>
            <w:tcW w:w="550" w:type="pct"/>
            <w:tcBorders>
              <w:top w:val="single" w:sz="4" w:space="0" w:color="000000"/>
              <w:left w:val="single" w:sz="4" w:space="0" w:color="000000"/>
              <w:bottom w:val="single" w:sz="4" w:space="0" w:color="000000"/>
              <w:right w:val="single" w:sz="4" w:space="0" w:color="000000"/>
            </w:tcBorders>
            <w:shd w:val="clear" w:color="auto" w:fill="auto"/>
          </w:tcPr>
          <w:p w14:paraId="57EB5620" w14:textId="77777777" w:rsidR="002A40D2" w:rsidRPr="00C12449" w:rsidRDefault="008608C4" w:rsidP="00FF7D22">
            <w:pPr>
              <w:widowControl w:val="0"/>
              <w:suppressAutoHyphens/>
              <w:snapToGrid w:val="0"/>
              <w:spacing w:after="0" w:line="360" w:lineRule="auto"/>
              <w:jc w:val="both"/>
              <w:rPr>
                <w:rFonts w:ascii="Book Antiqua" w:eastAsia="Lucida Sans Unicode" w:hAnsi="Book Antiqua" w:cs="Arial"/>
                <w:kern w:val="1"/>
                <w:lang w:val="en-US" w:eastAsia="hi-IN" w:bidi="hi-IN"/>
              </w:rPr>
            </w:pPr>
            <w:r w:rsidRPr="00C12449">
              <w:rPr>
                <w:rFonts w:ascii="Book Antiqua" w:eastAsia="Lucida Sans Unicode" w:hAnsi="Book Antiqua" w:cs="Arial"/>
                <w:kern w:val="1"/>
                <w:lang w:val="en-US" w:eastAsia="hi-IN" w:bidi="hi-IN"/>
              </w:rPr>
              <w:t>0.01</w:t>
            </w:r>
          </w:p>
        </w:tc>
      </w:tr>
    </w:tbl>
    <w:p w14:paraId="47914D17" w14:textId="339697C4" w:rsidR="002A40D2" w:rsidRPr="00C12449" w:rsidRDefault="00747CBD" w:rsidP="00FF7D22">
      <w:pPr>
        <w:widowControl w:val="0"/>
        <w:suppressAutoHyphens/>
        <w:autoSpaceDE w:val="0"/>
        <w:spacing w:after="0" w:line="360" w:lineRule="auto"/>
        <w:jc w:val="both"/>
        <w:rPr>
          <w:rFonts w:ascii="Book Antiqua" w:eastAsia="Times New Roman" w:hAnsi="Book Antiqua" w:cs="Arial"/>
          <w:b/>
          <w:bCs/>
          <w:kern w:val="1"/>
          <w:lang w:val="en-US" w:eastAsia="hi-IN" w:bidi="hi-IN"/>
        </w:rPr>
      </w:pPr>
      <w:r w:rsidRPr="00C12449">
        <w:rPr>
          <w:rFonts w:ascii="Book Antiqua" w:eastAsia="Times New Roman" w:hAnsi="Book Antiqua" w:cs="Arial"/>
          <w:lang w:val="en-US" w:eastAsia="it-IT"/>
        </w:rPr>
        <w:t xml:space="preserve">IQR: </w:t>
      </w:r>
      <w:r w:rsidRPr="00C12449">
        <w:rPr>
          <w:rFonts w:ascii="Book Antiqua" w:eastAsia="Times New Roman" w:hAnsi="Book Antiqua" w:cs="Arial"/>
          <w:caps/>
          <w:lang w:val="en-US" w:eastAsia="it-IT"/>
        </w:rPr>
        <w:t>i</w:t>
      </w:r>
      <w:r w:rsidR="00CD5BAE" w:rsidRPr="00C12449">
        <w:rPr>
          <w:rFonts w:ascii="Book Antiqua" w:eastAsia="Times New Roman" w:hAnsi="Book Antiqua" w:cs="Arial"/>
          <w:lang w:val="en-US" w:eastAsia="it-IT"/>
        </w:rPr>
        <w:t>nterquartile range</w:t>
      </w:r>
      <w:r w:rsidR="00CD5BAE" w:rsidRPr="00C12449">
        <w:rPr>
          <w:rFonts w:ascii="Book Antiqua" w:eastAsia="宋体" w:hAnsi="Book Antiqua" w:cs="Arial"/>
          <w:lang w:val="en-US" w:eastAsia="zh-CN"/>
        </w:rPr>
        <w:t>;</w:t>
      </w:r>
      <w:r w:rsidR="00CD5BAE" w:rsidRPr="00C12449">
        <w:rPr>
          <w:rFonts w:ascii="Book Antiqua" w:eastAsia="Times New Roman" w:hAnsi="Book Antiqua" w:cs="Arial"/>
          <w:lang w:val="en-US" w:eastAsia="it-IT"/>
        </w:rPr>
        <w:t xml:space="preserve"> </w:t>
      </w:r>
      <w:r w:rsidRPr="00C12449">
        <w:rPr>
          <w:rFonts w:ascii="Book Antiqua" w:eastAsia="Times New Roman" w:hAnsi="Book Antiqua" w:cs="Arial"/>
          <w:lang w:val="en-US" w:eastAsia="it-IT"/>
        </w:rPr>
        <w:t>SD</w:t>
      </w:r>
      <w:r w:rsidR="00A96397" w:rsidRPr="00C12449">
        <w:rPr>
          <w:rFonts w:ascii="Book Antiqua" w:eastAsia="Times New Roman" w:hAnsi="Book Antiqua" w:cs="Arial"/>
          <w:lang w:val="en-US" w:eastAsia="it-IT"/>
        </w:rPr>
        <w:t>:</w:t>
      </w:r>
      <w:r w:rsidRPr="00C12449">
        <w:rPr>
          <w:rFonts w:ascii="Book Antiqua" w:eastAsia="Times New Roman" w:hAnsi="Book Antiqua" w:cs="Arial"/>
          <w:lang w:val="en-US" w:eastAsia="it-IT"/>
        </w:rPr>
        <w:t xml:space="preserve"> St</w:t>
      </w:r>
      <w:r w:rsidR="00CD5BAE" w:rsidRPr="00C12449">
        <w:rPr>
          <w:rFonts w:ascii="Book Antiqua" w:eastAsia="Times New Roman" w:hAnsi="Book Antiqua" w:cs="Arial"/>
          <w:lang w:val="en-US" w:eastAsia="it-IT"/>
        </w:rPr>
        <w:t>andard deviation</w:t>
      </w:r>
      <w:r w:rsidR="00CD5BAE" w:rsidRPr="00C12449">
        <w:rPr>
          <w:rFonts w:ascii="Book Antiqua" w:eastAsia="宋体" w:hAnsi="Book Antiqua" w:cs="Arial"/>
          <w:lang w:val="en-US" w:eastAsia="zh-CN"/>
        </w:rPr>
        <w:t>;</w:t>
      </w:r>
      <w:r w:rsidRPr="00C12449">
        <w:rPr>
          <w:rFonts w:ascii="Book Antiqua" w:eastAsia="Times New Roman" w:hAnsi="Book Antiqua" w:cs="Arial"/>
          <w:lang w:val="en-US" w:eastAsia="it-IT"/>
        </w:rPr>
        <w:t xml:space="preserve"> </w:t>
      </w:r>
      <w:r w:rsidRPr="00C12449">
        <w:rPr>
          <w:rFonts w:ascii="Book Antiqua" w:eastAsia="宋体" w:hAnsi="Book Antiqua" w:cs="Arial"/>
          <w:bCs/>
          <w:kern w:val="1"/>
          <w:lang w:val="en-US" w:eastAsia="zh-CN" w:bidi="hi-IN"/>
        </w:rPr>
        <w:t>BUN: Blo</w:t>
      </w:r>
      <w:r w:rsidR="00CD5BAE" w:rsidRPr="00C12449">
        <w:rPr>
          <w:rFonts w:ascii="Book Antiqua" w:eastAsia="宋体" w:hAnsi="Book Antiqua" w:cs="Arial"/>
          <w:bCs/>
          <w:kern w:val="1"/>
          <w:lang w:val="en-US" w:eastAsia="zh-CN" w:bidi="hi-IN"/>
        </w:rPr>
        <w:t>od urea nitrogen</w:t>
      </w:r>
      <w:r w:rsidR="00CD5BAE" w:rsidRPr="00C12449">
        <w:rPr>
          <w:rFonts w:ascii="Book Antiqua" w:eastAsia="宋体" w:hAnsi="Book Antiqua" w:cs="Arial" w:hint="eastAsia"/>
          <w:bCs/>
          <w:kern w:val="1"/>
          <w:lang w:val="en-US" w:eastAsia="zh-CN" w:bidi="hi-IN"/>
        </w:rPr>
        <w:t>;</w:t>
      </w:r>
      <w:r w:rsidR="00CD5BAE" w:rsidRPr="00C12449">
        <w:rPr>
          <w:rFonts w:ascii="Book Antiqua" w:eastAsia="宋体" w:hAnsi="Book Antiqua" w:cs="Arial"/>
          <w:bCs/>
          <w:kern w:val="1"/>
          <w:lang w:val="en-US" w:eastAsia="zh-CN" w:bidi="hi-IN"/>
        </w:rPr>
        <w:t xml:space="preserve"> </w:t>
      </w:r>
      <w:r w:rsidRPr="00C12449">
        <w:rPr>
          <w:rFonts w:ascii="Book Antiqua" w:eastAsia="宋体" w:hAnsi="Book Antiqua" w:cs="Arial"/>
          <w:bCs/>
          <w:kern w:val="1"/>
          <w:lang w:val="en-US" w:eastAsia="zh-CN" w:bidi="hi-IN"/>
        </w:rPr>
        <w:t>INR: Inter</w:t>
      </w:r>
      <w:r w:rsidR="00CD5BAE" w:rsidRPr="00C12449">
        <w:rPr>
          <w:rFonts w:ascii="Book Antiqua" w:eastAsia="宋体" w:hAnsi="Book Antiqua" w:cs="Arial"/>
          <w:bCs/>
          <w:kern w:val="1"/>
          <w:lang w:val="en-US" w:eastAsia="zh-CN" w:bidi="hi-IN"/>
        </w:rPr>
        <w:t>national normalized ratio</w:t>
      </w:r>
      <w:r w:rsidR="00CD5BAE" w:rsidRPr="00C12449">
        <w:rPr>
          <w:rFonts w:ascii="Book Antiqua" w:eastAsia="宋体" w:hAnsi="Book Antiqua" w:cs="Arial" w:hint="eastAsia"/>
          <w:bCs/>
          <w:kern w:val="1"/>
          <w:lang w:val="en-US" w:eastAsia="zh-CN" w:bidi="hi-IN"/>
        </w:rPr>
        <w:t>;</w:t>
      </w:r>
      <w:r w:rsidR="00CD5BAE" w:rsidRPr="00C12449">
        <w:rPr>
          <w:rFonts w:ascii="Book Antiqua" w:eastAsia="宋体" w:hAnsi="Book Antiqua" w:cs="Arial"/>
          <w:bCs/>
          <w:kern w:val="1"/>
          <w:lang w:val="en-US" w:eastAsia="zh-CN" w:bidi="hi-IN"/>
        </w:rPr>
        <w:t xml:space="preserve"> </w:t>
      </w:r>
      <w:r w:rsidRPr="00C12449">
        <w:rPr>
          <w:rFonts w:ascii="Book Antiqua" w:eastAsia="宋体" w:hAnsi="Book Antiqua" w:cs="Arial"/>
          <w:bCs/>
          <w:kern w:val="1"/>
          <w:lang w:val="en-US" w:eastAsia="zh-CN" w:bidi="hi-IN"/>
        </w:rPr>
        <w:t>MELD: Mod</w:t>
      </w:r>
      <w:r w:rsidR="00CD5BAE" w:rsidRPr="00C12449">
        <w:rPr>
          <w:rFonts w:ascii="Book Antiqua" w:eastAsia="宋体" w:hAnsi="Book Antiqua" w:cs="Arial"/>
          <w:bCs/>
          <w:kern w:val="1"/>
          <w:lang w:val="en-US" w:eastAsia="zh-CN" w:bidi="hi-IN"/>
        </w:rPr>
        <w:t>el for end stage liver disease</w:t>
      </w:r>
      <w:r w:rsidR="00A96397" w:rsidRPr="00C12449">
        <w:rPr>
          <w:rFonts w:ascii="Book Antiqua" w:eastAsia="Times New Roman" w:hAnsi="Book Antiqua" w:cs="Arial"/>
          <w:lang w:val="en-US" w:eastAsia="it-IT"/>
        </w:rPr>
        <w:t>.</w:t>
      </w:r>
    </w:p>
    <w:p w14:paraId="2C47524F" w14:textId="77777777" w:rsidR="002A40D2" w:rsidRPr="00C12449" w:rsidRDefault="002A40D2" w:rsidP="00FF7D22">
      <w:pPr>
        <w:widowControl w:val="0"/>
        <w:suppressAutoHyphens/>
        <w:autoSpaceDE w:val="0"/>
        <w:spacing w:after="0" w:line="360" w:lineRule="auto"/>
        <w:jc w:val="both"/>
        <w:rPr>
          <w:rFonts w:ascii="Book Antiqua" w:eastAsia="宋体" w:hAnsi="Book Antiqua"/>
          <w:b/>
          <w:bCs/>
          <w:kern w:val="1"/>
          <w:lang w:val="en-US" w:eastAsia="zh-CN" w:bidi="hi-IN"/>
        </w:rPr>
      </w:pPr>
    </w:p>
    <w:p w14:paraId="472D77D7" w14:textId="61FE02EF" w:rsidR="002A40D2" w:rsidRPr="00C12449" w:rsidRDefault="008608C4" w:rsidP="00FF7D22">
      <w:pPr>
        <w:widowControl w:val="0"/>
        <w:suppressAutoHyphens/>
        <w:autoSpaceDE w:val="0"/>
        <w:spacing w:after="0" w:line="360" w:lineRule="auto"/>
        <w:jc w:val="both"/>
        <w:rPr>
          <w:rFonts w:ascii="Book Antiqua" w:eastAsia="宋体" w:hAnsi="Book Antiqua" w:cs="Arial"/>
          <w:b/>
          <w:bCs/>
          <w:iCs/>
          <w:kern w:val="1"/>
          <w:lang w:val="en-US" w:eastAsia="zh-CN" w:bidi="hi-IN"/>
        </w:rPr>
      </w:pPr>
      <w:r w:rsidRPr="00C12449">
        <w:rPr>
          <w:rFonts w:ascii="Book Antiqua" w:eastAsia="Times New Roman" w:hAnsi="Book Antiqua" w:cs="Arial"/>
          <w:b/>
          <w:bCs/>
          <w:kern w:val="1"/>
          <w:lang w:val="en-US" w:eastAsia="hi-IN" w:bidi="hi-IN"/>
        </w:rPr>
        <w:lastRenderedPageBreak/>
        <w:t xml:space="preserve">Table 4 </w:t>
      </w:r>
      <w:r w:rsidRPr="00C12449">
        <w:rPr>
          <w:rFonts w:ascii="Book Antiqua" w:eastAsia="Times New Roman" w:hAnsi="Book Antiqua" w:cs="Arial"/>
          <w:b/>
          <w:bCs/>
          <w:iCs/>
          <w:kern w:val="1"/>
          <w:lang w:val="en-US" w:eastAsia="hi-IN" w:bidi="hi-IN"/>
        </w:rPr>
        <w:t>Comparison of patients according to 30-d mortality</w:t>
      </w:r>
    </w:p>
    <w:tbl>
      <w:tblPr>
        <w:tblW w:w="10053" w:type="dxa"/>
        <w:tblLook w:val="0000" w:firstRow="0" w:lastRow="0" w:firstColumn="0" w:lastColumn="0" w:noHBand="0" w:noVBand="0"/>
      </w:tblPr>
      <w:tblGrid>
        <w:gridCol w:w="5120"/>
        <w:gridCol w:w="1956"/>
        <w:gridCol w:w="1942"/>
        <w:gridCol w:w="1035"/>
      </w:tblGrid>
      <w:tr w:rsidR="00C12449" w:rsidRPr="00C12449" w14:paraId="0A477F7F" w14:textId="77777777" w:rsidTr="00FF7D22">
        <w:trPr>
          <w:trHeight w:val="360"/>
        </w:trPr>
        <w:tc>
          <w:tcPr>
            <w:tcW w:w="5120" w:type="dxa"/>
            <w:tcBorders>
              <w:top w:val="single" w:sz="4" w:space="0" w:color="000000"/>
              <w:left w:val="single" w:sz="4" w:space="0" w:color="000000"/>
              <w:bottom w:val="single" w:sz="4" w:space="0" w:color="000000"/>
            </w:tcBorders>
            <w:shd w:val="clear" w:color="auto" w:fill="auto"/>
          </w:tcPr>
          <w:p w14:paraId="365B5676" w14:textId="77777777" w:rsidR="002A40D2" w:rsidRPr="00C12449" w:rsidRDefault="002A40D2" w:rsidP="00FF7D22">
            <w:pPr>
              <w:widowControl w:val="0"/>
              <w:suppressAutoHyphens/>
              <w:snapToGrid w:val="0"/>
              <w:spacing w:after="0" w:line="360" w:lineRule="auto"/>
              <w:jc w:val="both"/>
              <w:rPr>
                <w:rFonts w:ascii="Book Antiqua" w:eastAsia="Lucida Sans Unicode" w:hAnsi="Book Antiqua" w:cs="Arial"/>
                <w:b/>
                <w:kern w:val="1"/>
                <w:lang w:val="en-US" w:eastAsia="hi-IN" w:bidi="hi-IN"/>
              </w:rPr>
            </w:pPr>
          </w:p>
        </w:tc>
        <w:tc>
          <w:tcPr>
            <w:tcW w:w="0" w:type="auto"/>
            <w:tcBorders>
              <w:top w:val="single" w:sz="4" w:space="0" w:color="000000"/>
              <w:left w:val="single" w:sz="4" w:space="0" w:color="000000"/>
              <w:bottom w:val="single" w:sz="4" w:space="0" w:color="000000"/>
            </w:tcBorders>
            <w:shd w:val="clear" w:color="auto" w:fill="auto"/>
          </w:tcPr>
          <w:p w14:paraId="6910C129" w14:textId="77777777" w:rsidR="002A40D2" w:rsidRPr="00C12449" w:rsidRDefault="008608C4" w:rsidP="00FF7D22">
            <w:pPr>
              <w:widowControl w:val="0"/>
              <w:suppressAutoHyphens/>
              <w:spacing w:after="0" w:line="360" w:lineRule="auto"/>
              <w:jc w:val="both"/>
              <w:rPr>
                <w:rFonts w:ascii="Book Antiqua" w:eastAsia="Lucida Sans Unicode" w:hAnsi="Book Antiqua" w:cs="Arial"/>
                <w:b/>
                <w:kern w:val="1"/>
                <w:lang w:val="en-US" w:eastAsia="hi-IN" w:bidi="hi-IN"/>
              </w:rPr>
            </w:pPr>
            <w:r w:rsidRPr="00C12449">
              <w:rPr>
                <w:rFonts w:ascii="Book Antiqua" w:eastAsia="Lucida Sans Unicode" w:hAnsi="Book Antiqua" w:cs="Arial"/>
                <w:b/>
                <w:kern w:val="1"/>
                <w:lang w:val="en-US" w:eastAsia="hi-IN" w:bidi="hi-IN"/>
              </w:rPr>
              <w:t>&lt;</w:t>
            </w:r>
            <w:r w:rsidR="00E02EC9" w:rsidRPr="00C12449">
              <w:rPr>
                <w:rFonts w:ascii="Book Antiqua" w:eastAsia="宋体" w:hAnsi="Book Antiqua" w:cs="Arial"/>
                <w:b/>
                <w:kern w:val="1"/>
                <w:lang w:val="en-US" w:eastAsia="zh-CN" w:bidi="hi-IN"/>
              </w:rPr>
              <w:t xml:space="preserve"> </w:t>
            </w:r>
            <w:r w:rsidRPr="00C12449">
              <w:rPr>
                <w:rFonts w:ascii="Book Antiqua" w:eastAsia="Lucida Sans Unicode" w:hAnsi="Book Antiqua" w:cs="Arial"/>
                <w:b/>
                <w:kern w:val="1"/>
                <w:lang w:val="en-US" w:eastAsia="hi-IN" w:bidi="hi-IN"/>
              </w:rPr>
              <w:t>30-d mortality</w:t>
            </w:r>
          </w:p>
          <w:p w14:paraId="42CF28FF" w14:textId="68C37A8A" w:rsidR="002A40D2" w:rsidRPr="00C12449" w:rsidRDefault="008608C4" w:rsidP="00CD5BAE">
            <w:pPr>
              <w:widowControl w:val="0"/>
              <w:suppressAutoHyphens/>
              <w:spacing w:after="0" w:line="360" w:lineRule="auto"/>
              <w:jc w:val="both"/>
              <w:rPr>
                <w:rFonts w:ascii="Book Antiqua" w:eastAsia="Lucida Sans Unicode" w:hAnsi="Book Antiqua" w:cs="Arial"/>
                <w:b/>
                <w:kern w:val="1"/>
                <w:lang w:val="en-US" w:eastAsia="hi-IN" w:bidi="hi-IN"/>
              </w:rPr>
            </w:pPr>
            <w:r w:rsidRPr="00C12449">
              <w:rPr>
                <w:rFonts w:ascii="Book Antiqua" w:eastAsia="Lucida Sans Unicode" w:hAnsi="Book Antiqua" w:cs="Arial"/>
                <w:b/>
                <w:kern w:val="1"/>
                <w:lang w:val="en-US" w:eastAsia="hi-IN" w:bidi="hi-IN"/>
              </w:rPr>
              <w:t>(</w:t>
            </w:r>
            <w:r w:rsidR="00CD5BAE" w:rsidRPr="00C12449">
              <w:rPr>
                <w:rFonts w:ascii="Book Antiqua" w:eastAsia="宋体" w:hAnsi="Book Antiqua" w:cs="Arial" w:hint="eastAsia"/>
                <w:b/>
                <w:i/>
                <w:kern w:val="1"/>
                <w:lang w:val="en-US" w:eastAsia="zh-CN" w:bidi="hi-IN"/>
              </w:rPr>
              <w:t>n</w:t>
            </w:r>
            <w:r w:rsidR="00CD5BAE" w:rsidRPr="00C12449">
              <w:rPr>
                <w:rFonts w:ascii="Book Antiqua" w:eastAsia="宋体" w:hAnsi="Book Antiqua" w:cs="Arial" w:hint="eastAsia"/>
                <w:b/>
                <w:kern w:val="1"/>
                <w:lang w:val="en-US" w:eastAsia="zh-CN" w:bidi="hi-IN"/>
              </w:rPr>
              <w:t xml:space="preserve"> </w:t>
            </w:r>
            <w:r w:rsidRPr="00C12449">
              <w:rPr>
                <w:rFonts w:ascii="Book Antiqua" w:eastAsia="Lucida Sans Unicode" w:hAnsi="Book Antiqua" w:cs="Arial"/>
                <w:b/>
                <w:kern w:val="1"/>
                <w:lang w:val="en-US" w:eastAsia="hi-IN" w:bidi="hi-IN"/>
              </w:rPr>
              <w:t>=</w:t>
            </w:r>
            <w:r w:rsidR="00CD5BAE" w:rsidRPr="00C12449">
              <w:rPr>
                <w:rFonts w:ascii="Book Antiqua" w:eastAsia="宋体" w:hAnsi="Book Antiqua" w:cs="Arial" w:hint="eastAsia"/>
                <w:b/>
                <w:kern w:val="1"/>
                <w:lang w:val="en-US" w:eastAsia="zh-CN" w:bidi="hi-IN"/>
              </w:rPr>
              <w:t xml:space="preserve"> </w:t>
            </w:r>
            <w:r w:rsidRPr="00C12449">
              <w:rPr>
                <w:rFonts w:ascii="Book Antiqua" w:eastAsia="Lucida Sans Unicode" w:hAnsi="Book Antiqua" w:cs="Arial"/>
                <w:b/>
                <w:kern w:val="1"/>
                <w:lang w:val="en-US" w:eastAsia="hi-IN" w:bidi="hi-IN"/>
              </w:rPr>
              <w:t>16)</w:t>
            </w:r>
          </w:p>
        </w:tc>
        <w:tc>
          <w:tcPr>
            <w:tcW w:w="0" w:type="auto"/>
            <w:tcBorders>
              <w:top w:val="single" w:sz="4" w:space="0" w:color="000000"/>
              <w:left w:val="single" w:sz="4" w:space="0" w:color="000000"/>
              <w:bottom w:val="single" w:sz="4" w:space="0" w:color="000000"/>
            </w:tcBorders>
            <w:shd w:val="clear" w:color="auto" w:fill="auto"/>
          </w:tcPr>
          <w:p w14:paraId="20649615" w14:textId="77777777" w:rsidR="002A40D2" w:rsidRPr="00C12449" w:rsidRDefault="008608C4" w:rsidP="00FF7D22">
            <w:pPr>
              <w:widowControl w:val="0"/>
              <w:suppressAutoHyphens/>
              <w:spacing w:after="0" w:line="360" w:lineRule="auto"/>
              <w:jc w:val="both"/>
              <w:rPr>
                <w:rFonts w:ascii="Book Antiqua" w:eastAsia="Lucida Sans Unicode" w:hAnsi="Book Antiqua" w:cs="Arial"/>
                <w:b/>
                <w:kern w:val="1"/>
                <w:lang w:val="en-US" w:eastAsia="hi-IN" w:bidi="hi-IN"/>
              </w:rPr>
            </w:pPr>
            <w:r w:rsidRPr="00C12449">
              <w:rPr>
                <w:rFonts w:ascii="Book Antiqua" w:eastAsia="Lucida Sans Unicode" w:hAnsi="Book Antiqua" w:cs="Arial"/>
                <w:b/>
                <w:kern w:val="1"/>
                <w:lang w:val="en-US" w:eastAsia="hi-IN" w:bidi="hi-IN"/>
              </w:rPr>
              <w:t>≥</w:t>
            </w:r>
            <w:r w:rsidR="00E02EC9" w:rsidRPr="00C12449">
              <w:rPr>
                <w:rFonts w:ascii="Book Antiqua" w:eastAsia="宋体" w:hAnsi="Book Antiqua" w:cs="Arial"/>
                <w:b/>
                <w:kern w:val="1"/>
                <w:lang w:val="en-US" w:eastAsia="zh-CN" w:bidi="hi-IN"/>
              </w:rPr>
              <w:t xml:space="preserve"> </w:t>
            </w:r>
            <w:r w:rsidRPr="00C12449">
              <w:rPr>
                <w:rFonts w:ascii="Book Antiqua" w:eastAsia="Lucida Sans Unicode" w:hAnsi="Book Antiqua" w:cs="Arial"/>
                <w:b/>
                <w:kern w:val="1"/>
                <w:lang w:val="en-US" w:eastAsia="hi-IN" w:bidi="hi-IN"/>
              </w:rPr>
              <w:t>30-d mortality</w:t>
            </w:r>
          </w:p>
          <w:p w14:paraId="4DDE5621" w14:textId="2E40F9AB" w:rsidR="002A40D2" w:rsidRPr="00C12449" w:rsidRDefault="008608C4" w:rsidP="00CD5BAE">
            <w:pPr>
              <w:widowControl w:val="0"/>
              <w:suppressAutoHyphens/>
              <w:spacing w:after="0" w:line="360" w:lineRule="auto"/>
              <w:jc w:val="both"/>
              <w:rPr>
                <w:rFonts w:ascii="Book Antiqua" w:eastAsia="Lucida Sans Unicode" w:hAnsi="Book Antiqua" w:cs="Arial"/>
                <w:b/>
                <w:kern w:val="1"/>
                <w:lang w:val="en-US" w:eastAsia="hi-IN" w:bidi="hi-IN"/>
              </w:rPr>
            </w:pPr>
            <w:r w:rsidRPr="00C12449">
              <w:rPr>
                <w:rFonts w:ascii="Book Antiqua" w:eastAsia="Lucida Sans Unicode" w:hAnsi="Book Antiqua" w:cs="Arial"/>
                <w:b/>
                <w:kern w:val="1"/>
                <w:lang w:val="en-US" w:eastAsia="hi-IN" w:bidi="hi-IN"/>
              </w:rPr>
              <w:t>(</w:t>
            </w:r>
            <w:r w:rsidR="00CD5BAE" w:rsidRPr="00C12449">
              <w:rPr>
                <w:rFonts w:ascii="Book Antiqua" w:eastAsia="宋体" w:hAnsi="Book Antiqua" w:cs="Arial" w:hint="eastAsia"/>
                <w:b/>
                <w:i/>
                <w:kern w:val="1"/>
                <w:lang w:val="en-US" w:eastAsia="zh-CN" w:bidi="hi-IN"/>
              </w:rPr>
              <w:t>n</w:t>
            </w:r>
            <w:r w:rsidRPr="00C12449">
              <w:rPr>
                <w:rFonts w:ascii="Book Antiqua" w:eastAsia="Lucida Sans Unicode" w:hAnsi="Book Antiqua" w:cs="Arial"/>
                <w:b/>
                <w:kern w:val="1"/>
                <w:lang w:val="en-US" w:eastAsia="hi-IN" w:bidi="hi-IN"/>
              </w:rPr>
              <w:t>=</w:t>
            </w:r>
            <w:r w:rsidR="00CD5BAE" w:rsidRPr="00C12449">
              <w:rPr>
                <w:rFonts w:ascii="Book Antiqua" w:eastAsia="宋体" w:hAnsi="Book Antiqua" w:cs="Arial" w:hint="eastAsia"/>
                <w:b/>
                <w:kern w:val="1"/>
                <w:lang w:val="en-US" w:eastAsia="zh-CN" w:bidi="hi-IN"/>
              </w:rPr>
              <w:t xml:space="preserve"> </w:t>
            </w:r>
            <w:r w:rsidRPr="00C12449">
              <w:rPr>
                <w:rFonts w:ascii="Book Antiqua" w:eastAsia="Lucida Sans Unicode" w:hAnsi="Book Antiqua" w:cs="Arial"/>
                <w:b/>
                <w:kern w:val="1"/>
                <w:lang w:val="en-US" w:eastAsia="hi-IN" w:bidi="hi-IN"/>
              </w:rPr>
              <w:t>17)</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659B1A29" w14:textId="77777777" w:rsidR="002A40D2" w:rsidRPr="00C12449" w:rsidRDefault="008608C4" w:rsidP="00FF7D22">
            <w:pPr>
              <w:widowControl w:val="0"/>
              <w:suppressAutoHyphens/>
              <w:snapToGrid w:val="0"/>
              <w:spacing w:after="0" w:line="360" w:lineRule="auto"/>
              <w:jc w:val="both"/>
              <w:rPr>
                <w:rFonts w:ascii="Book Antiqua" w:eastAsia="Lucida Sans Unicode" w:hAnsi="Book Antiqua" w:cs="Arial"/>
                <w:b/>
                <w:kern w:val="1"/>
                <w:lang w:val="en-US" w:eastAsia="hi-IN" w:bidi="hi-IN"/>
              </w:rPr>
            </w:pPr>
            <w:r w:rsidRPr="00C12449">
              <w:rPr>
                <w:rFonts w:ascii="Book Antiqua" w:eastAsia="Lucida Sans Unicode" w:hAnsi="Book Antiqua" w:cs="Arial"/>
                <w:b/>
                <w:i/>
                <w:caps/>
                <w:kern w:val="1"/>
                <w:lang w:val="en-US" w:eastAsia="hi-IN" w:bidi="hi-IN"/>
              </w:rPr>
              <w:t>p</w:t>
            </w:r>
            <w:r w:rsidRPr="00C12449">
              <w:rPr>
                <w:rFonts w:ascii="Book Antiqua" w:eastAsia="Lucida Sans Unicode" w:hAnsi="Book Antiqua" w:cs="Arial"/>
                <w:b/>
                <w:kern w:val="1"/>
                <w:lang w:val="en-US" w:eastAsia="hi-IN" w:bidi="hi-IN"/>
              </w:rPr>
              <w:t xml:space="preserve"> value</w:t>
            </w:r>
          </w:p>
        </w:tc>
      </w:tr>
      <w:tr w:rsidR="00C12449" w:rsidRPr="00C12449" w14:paraId="474FB367" w14:textId="77777777" w:rsidTr="00FF7D22">
        <w:trPr>
          <w:trHeight w:val="360"/>
        </w:trPr>
        <w:tc>
          <w:tcPr>
            <w:tcW w:w="5120" w:type="dxa"/>
            <w:tcBorders>
              <w:top w:val="single" w:sz="4" w:space="0" w:color="000000"/>
              <w:left w:val="single" w:sz="4" w:space="0" w:color="000000"/>
              <w:bottom w:val="single" w:sz="4" w:space="0" w:color="000000"/>
            </w:tcBorders>
            <w:shd w:val="clear" w:color="auto" w:fill="auto"/>
          </w:tcPr>
          <w:p w14:paraId="73F2F47D" w14:textId="3BCC7E21" w:rsidR="002A40D2" w:rsidRPr="00C12449" w:rsidRDefault="008608C4" w:rsidP="00FF7D22">
            <w:pPr>
              <w:widowControl w:val="0"/>
              <w:suppressAutoHyphens/>
              <w:snapToGrid w:val="0"/>
              <w:spacing w:after="0" w:line="360" w:lineRule="auto"/>
              <w:jc w:val="both"/>
              <w:rPr>
                <w:rFonts w:ascii="Book Antiqua" w:eastAsia="Lucida Sans Unicode" w:hAnsi="Book Antiqua" w:cs="Arial"/>
                <w:b/>
                <w:kern w:val="1"/>
                <w:lang w:val="en-US" w:eastAsia="hi-IN" w:bidi="hi-IN"/>
              </w:rPr>
            </w:pPr>
            <w:r w:rsidRPr="00C12449">
              <w:rPr>
                <w:rFonts w:ascii="Book Antiqua" w:eastAsia="Lucida Sans Unicode" w:hAnsi="Book Antiqua" w:cs="Arial"/>
                <w:b/>
                <w:kern w:val="1"/>
                <w:lang w:val="en-US" w:eastAsia="hi-IN" w:bidi="hi-IN"/>
              </w:rPr>
              <w:t>Age (</w:t>
            </w:r>
            <w:proofErr w:type="spellStart"/>
            <w:r w:rsidRPr="00C12449">
              <w:rPr>
                <w:rFonts w:ascii="Book Antiqua" w:eastAsia="Lucida Sans Unicode" w:hAnsi="Book Antiqua" w:cs="Arial"/>
                <w:b/>
                <w:kern w:val="1"/>
                <w:lang w:val="en-US" w:eastAsia="hi-IN" w:bidi="hi-IN"/>
              </w:rPr>
              <w:t>yr</w:t>
            </w:r>
            <w:proofErr w:type="spellEnd"/>
            <w:r w:rsidRPr="00C12449">
              <w:rPr>
                <w:rFonts w:ascii="Book Antiqua" w:eastAsia="Lucida Sans Unicode" w:hAnsi="Book Antiqua" w:cs="Arial"/>
                <w:b/>
                <w:kern w:val="1"/>
                <w:lang w:val="en-US" w:eastAsia="hi-IN" w:bidi="hi-IN"/>
              </w:rPr>
              <w:t>) (mean ± SD)</w:t>
            </w:r>
          </w:p>
        </w:tc>
        <w:tc>
          <w:tcPr>
            <w:tcW w:w="0" w:type="auto"/>
            <w:tcBorders>
              <w:top w:val="single" w:sz="4" w:space="0" w:color="000000"/>
              <w:left w:val="single" w:sz="4" w:space="0" w:color="000000"/>
              <w:bottom w:val="single" w:sz="4" w:space="0" w:color="000000"/>
            </w:tcBorders>
            <w:shd w:val="clear" w:color="auto" w:fill="auto"/>
          </w:tcPr>
          <w:p w14:paraId="4A9A58F2" w14:textId="77777777" w:rsidR="002A40D2" w:rsidRPr="00C12449" w:rsidRDefault="008608C4" w:rsidP="00FF7D22">
            <w:pPr>
              <w:widowControl w:val="0"/>
              <w:suppressAutoHyphens/>
              <w:snapToGrid w:val="0"/>
              <w:spacing w:after="0" w:line="360" w:lineRule="auto"/>
              <w:jc w:val="both"/>
              <w:rPr>
                <w:rFonts w:ascii="Book Antiqua" w:eastAsia="Lucida Sans Unicode" w:hAnsi="Book Antiqua" w:cs="Arial"/>
                <w:kern w:val="1"/>
                <w:lang w:val="en-US" w:eastAsia="hi-IN" w:bidi="hi-IN"/>
              </w:rPr>
            </w:pPr>
            <w:r w:rsidRPr="00C12449">
              <w:rPr>
                <w:rFonts w:ascii="Book Antiqua" w:eastAsia="Lucida Sans Unicode" w:hAnsi="Book Antiqua" w:cs="Arial"/>
                <w:kern w:val="1"/>
                <w:lang w:val="en-US" w:eastAsia="hi-IN" w:bidi="hi-IN"/>
              </w:rPr>
              <w:t>62.9 ± 11.4</w:t>
            </w:r>
          </w:p>
        </w:tc>
        <w:tc>
          <w:tcPr>
            <w:tcW w:w="0" w:type="auto"/>
            <w:tcBorders>
              <w:top w:val="single" w:sz="4" w:space="0" w:color="000000"/>
              <w:left w:val="single" w:sz="4" w:space="0" w:color="000000"/>
              <w:bottom w:val="single" w:sz="4" w:space="0" w:color="000000"/>
            </w:tcBorders>
            <w:shd w:val="clear" w:color="auto" w:fill="auto"/>
          </w:tcPr>
          <w:p w14:paraId="1E53075F" w14:textId="77777777" w:rsidR="002A40D2" w:rsidRPr="00C12449" w:rsidRDefault="008608C4" w:rsidP="00FF7D22">
            <w:pPr>
              <w:widowControl w:val="0"/>
              <w:suppressAutoHyphens/>
              <w:snapToGrid w:val="0"/>
              <w:spacing w:after="0" w:line="360" w:lineRule="auto"/>
              <w:jc w:val="both"/>
              <w:rPr>
                <w:rFonts w:ascii="Book Antiqua" w:eastAsia="Lucida Sans Unicode" w:hAnsi="Book Antiqua" w:cs="Arial"/>
                <w:kern w:val="1"/>
                <w:lang w:val="en-US" w:eastAsia="hi-IN" w:bidi="hi-IN"/>
              </w:rPr>
            </w:pPr>
            <w:r w:rsidRPr="00C12449">
              <w:rPr>
                <w:rFonts w:ascii="Book Antiqua" w:eastAsia="Lucida Sans Unicode" w:hAnsi="Book Antiqua" w:cs="Arial"/>
                <w:kern w:val="1"/>
                <w:lang w:val="en-US" w:eastAsia="hi-IN" w:bidi="hi-IN"/>
              </w:rPr>
              <w:t>68.7 ± 6.6</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724E779D" w14:textId="77777777" w:rsidR="002A40D2" w:rsidRPr="00C12449" w:rsidRDefault="008608C4" w:rsidP="00FF7D22">
            <w:pPr>
              <w:widowControl w:val="0"/>
              <w:suppressAutoHyphens/>
              <w:snapToGrid w:val="0"/>
              <w:spacing w:after="0" w:line="360" w:lineRule="auto"/>
              <w:jc w:val="both"/>
              <w:rPr>
                <w:rFonts w:ascii="Book Antiqua" w:eastAsia="Lucida Sans Unicode" w:hAnsi="Book Antiqua" w:cs="Arial"/>
                <w:kern w:val="1"/>
                <w:lang w:val="en-US" w:eastAsia="hi-IN" w:bidi="hi-IN"/>
              </w:rPr>
            </w:pPr>
            <w:r w:rsidRPr="00C12449">
              <w:rPr>
                <w:rFonts w:ascii="Book Antiqua" w:eastAsia="Lucida Sans Unicode" w:hAnsi="Book Antiqua" w:cs="Arial"/>
                <w:kern w:val="1"/>
                <w:lang w:val="en-US" w:eastAsia="hi-IN" w:bidi="hi-IN"/>
              </w:rPr>
              <w:t>0.08</w:t>
            </w:r>
          </w:p>
        </w:tc>
      </w:tr>
      <w:tr w:rsidR="00C12449" w:rsidRPr="00C12449" w14:paraId="485B1F65" w14:textId="77777777" w:rsidTr="00FF7D22">
        <w:trPr>
          <w:trHeight w:val="360"/>
        </w:trPr>
        <w:tc>
          <w:tcPr>
            <w:tcW w:w="5120" w:type="dxa"/>
            <w:tcBorders>
              <w:top w:val="single" w:sz="4" w:space="0" w:color="000000"/>
              <w:left w:val="single" w:sz="4" w:space="0" w:color="000000"/>
              <w:bottom w:val="single" w:sz="4" w:space="0" w:color="000000"/>
            </w:tcBorders>
            <w:shd w:val="clear" w:color="auto" w:fill="auto"/>
          </w:tcPr>
          <w:p w14:paraId="57A24983" w14:textId="77777777" w:rsidR="002A40D2" w:rsidRPr="00C12449" w:rsidRDefault="008608C4" w:rsidP="00FF7D22">
            <w:pPr>
              <w:widowControl w:val="0"/>
              <w:suppressAutoHyphens/>
              <w:snapToGrid w:val="0"/>
              <w:spacing w:after="0" w:line="360" w:lineRule="auto"/>
              <w:jc w:val="both"/>
              <w:rPr>
                <w:rFonts w:ascii="Book Antiqua" w:eastAsia="Lucida Sans Unicode" w:hAnsi="Book Antiqua" w:cs="Arial"/>
                <w:kern w:val="1"/>
                <w:lang w:val="en-US" w:eastAsia="hi-IN" w:bidi="hi-IN"/>
              </w:rPr>
            </w:pPr>
            <w:r w:rsidRPr="00C12449">
              <w:rPr>
                <w:rFonts w:ascii="Book Antiqua" w:eastAsia="Lucida Sans Unicode" w:hAnsi="Book Antiqua" w:cs="Arial"/>
                <w:b/>
                <w:kern w:val="1"/>
                <w:lang w:val="en-US" w:eastAsia="hi-IN" w:bidi="hi-IN"/>
              </w:rPr>
              <w:t>Sex</w:t>
            </w:r>
          </w:p>
          <w:p w14:paraId="07EB114B" w14:textId="77777777" w:rsidR="002A40D2" w:rsidRPr="00C12449" w:rsidRDefault="008608C4" w:rsidP="00CD5BAE">
            <w:pPr>
              <w:widowControl w:val="0"/>
              <w:suppressAutoHyphens/>
              <w:snapToGrid w:val="0"/>
              <w:spacing w:after="0" w:line="360" w:lineRule="auto"/>
              <w:ind w:firstLineChars="100" w:firstLine="240"/>
              <w:jc w:val="both"/>
              <w:rPr>
                <w:rFonts w:ascii="Book Antiqua" w:eastAsia="Lucida Sans Unicode" w:hAnsi="Book Antiqua" w:cs="Arial"/>
                <w:kern w:val="1"/>
                <w:lang w:val="en-US" w:eastAsia="hi-IN" w:bidi="hi-IN"/>
              </w:rPr>
            </w:pPr>
            <w:r w:rsidRPr="00C12449">
              <w:rPr>
                <w:rFonts w:ascii="Book Antiqua" w:eastAsia="Lucida Sans Unicode" w:hAnsi="Book Antiqua" w:cs="Arial"/>
                <w:kern w:val="1"/>
                <w:lang w:val="en-US" w:eastAsia="hi-IN" w:bidi="hi-IN"/>
              </w:rPr>
              <w:t>male</w:t>
            </w:r>
          </w:p>
          <w:p w14:paraId="60031088" w14:textId="77777777" w:rsidR="002A40D2" w:rsidRPr="00C12449" w:rsidRDefault="008608C4" w:rsidP="00CD5BAE">
            <w:pPr>
              <w:widowControl w:val="0"/>
              <w:suppressAutoHyphens/>
              <w:snapToGrid w:val="0"/>
              <w:spacing w:after="0" w:line="360" w:lineRule="auto"/>
              <w:ind w:firstLineChars="100" w:firstLine="240"/>
              <w:jc w:val="both"/>
              <w:rPr>
                <w:rFonts w:ascii="Book Antiqua" w:eastAsia="Lucida Sans Unicode" w:hAnsi="Book Antiqua" w:cs="Arial"/>
                <w:b/>
                <w:kern w:val="1"/>
                <w:lang w:val="en-US" w:eastAsia="hi-IN" w:bidi="hi-IN"/>
              </w:rPr>
            </w:pPr>
            <w:r w:rsidRPr="00C12449">
              <w:rPr>
                <w:rFonts w:ascii="Book Antiqua" w:eastAsia="Lucida Sans Unicode" w:hAnsi="Book Antiqua" w:cs="Arial"/>
                <w:kern w:val="1"/>
                <w:lang w:val="en-US" w:eastAsia="hi-IN" w:bidi="hi-IN"/>
              </w:rPr>
              <w:t>female</w:t>
            </w:r>
          </w:p>
        </w:tc>
        <w:tc>
          <w:tcPr>
            <w:tcW w:w="0" w:type="auto"/>
            <w:tcBorders>
              <w:top w:val="single" w:sz="4" w:space="0" w:color="000000"/>
              <w:left w:val="single" w:sz="4" w:space="0" w:color="000000"/>
              <w:bottom w:val="single" w:sz="4" w:space="0" w:color="000000"/>
            </w:tcBorders>
            <w:shd w:val="clear" w:color="auto" w:fill="auto"/>
          </w:tcPr>
          <w:p w14:paraId="709E2AA3" w14:textId="77777777" w:rsidR="002A40D2" w:rsidRPr="00C12449" w:rsidRDefault="002A40D2" w:rsidP="00FF7D22">
            <w:pPr>
              <w:widowControl w:val="0"/>
              <w:suppressAutoHyphens/>
              <w:snapToGrid w:val="0"/>
              <w:spacing w:after="0" w:line="360" w:lineRule="auto"/>
              <w:jc w:val="both"/>
              <w:rPr>
                <w:rFonts w:ascii="Book Antiqua" w:eastAsia="Lucida Sans Unicode" w:hAnsi="Book Antiqua" w:cs="Arial"/>
                <w:kern w:val="1"/>
                <w:lang w:val="en-US" w:eastAsia="hi-IN" w:bidi="hi-IN"/>
              </w:rPr>
            </w:pPr>
          </w:p>
          <w:p w14:paraId="7ED6AB5E" w14:textId="77777777" w:rsidR="002A40D2" w:rsidRPr="00C12449" w:rsidRDefault="008608C4" w:rsidP="00FF7D22">
            <w:pPr>
              <w:widowControl w:val="0"/>
              <w:suppressAutoHyphens/>
              <w:spacing w:after="0" w:line="360" w:lineRule="auto"/>
              <w:jc w:val="both"/>
              <w:rPr>
                <w:rFonts w:ascii="Book Antiqua" w:eastAsia="Lucida Sans Unicode" w:hAnsi="Book Antiqua" w:cs="Arial"/>
                <w:kern w:val="1"/>
                <w:lang w:val="en-US" w:eastAsia="hi-IN" w:bidi="hi-IN"/>
              </w:rPr>
            </w:pPr>
            <w:r w:rsidRPr="00C12449">
              <w:rPr>
                <w:rFonts w:ascii="Book Antiqua" w:eastAsia="Lucida Sans Unicode" w:hAnsi="Book Antiqua" w:cs="Arial"/>
                <w:kern w:val="1"/>
                <w:lang w:val="en-US" w:eastAsia="hi-IN" w:bidi="hi-IN"/>
              </w:rPr>
              <w:t>8 (50.0%)</w:t>
            </w:r>
          </w:p>
          <w:p w14:paraId="0C79349B" w14:textId="77777777" w:rsidR="002A40D2" w:rsidRPr="00C12449" w:rsidRDefault="008608C4" w:rsidP="00FF7D22">
            <w:pPr>
              <w:widowControl w:val="0"/>
              <w:suppressAutoHyphens/>
              <w:snapToGrid w:val="0"/>
              <w:spacing w:after="0" w:line="360" w:lineRule="auto"/>
              <w:jc w:val="both"/>
              <w:rPr>
                <w:rFonts w:ascii="Book Antiqua" w:eastAsia="Lucida Sans Unicode" w:hAnsi="Book Antiqua" w:cs="Arial"/>
                <w:kern w:val="1"/>
                <w:lang w:val="en-US" w:eastAsia="hi-IN" w:bidi="hi-IN"/>
              </w:rPr>
            </w:pPr>
            <w:r w:rsidRPr="00C12449">
              <w:rPr>
                <w:rFonts w:ascii="Book Antiqua" w:eastAsia="Lucida Sans Unicode" w:hAnsi="Book Antiqua" w:cs="Arial"/>
                <w:kern w:val="1"/>
                <w:lang w:val="en-US" w:eastAsia="hi-IN" w:bidi="hi-IN"/>
              </w:rPr>
              <w:t>8 (50.0%)</w:t>
            </w:r>
          </w:p>
        </w:tc>
        <w:tc>
          <w:tcPr>
            <w:tcW w:w="0" w:type="auto"/>
            <w:tcBorders>
              <w:top w:val="single" w:sz="4" w:space="0" w:color="000000"/>
              <w:left w:val="single" w:sz="4" w:space="0" w:color="000000"/>
              <w:bottom w:val="single" w:sz="4" w:space="0" w:color="000000"/>
            </w:tcBorders>
            <w:shd w:val="clear" w:color="auto" w:fill="auto"/>
          </w:tcPr>
          <w:p w14:paraId="20E3D0BD" w14:textId="77777777" w:rsidR="002A40D2" w:rsidRPr="00C12449" w:rsidRDefault="002A40D2" w:rsidP="00FF7D22">
            <w:pPr>
              <w:widowControl w:val="0"/>
              <w:suppressAutoHyphens/>
              <w:snapToGrid w:val="0"/>
              <w:spacing w:after="0" w:line="360" w:lineRule="auto"/>
              <w:jc w:val="both"/>
              <w:rPr>
                <w:rFonts w:ascii="Book Antiqua" w:eastAsia="Lucida Sans Unicode" w:hAnsi="Book Antiqua" w:cs="Arial"/>
                <w:kern w:val="1"/>
                <w:lang w:val="en-US" w:eastAsia="hi-IN" w:bidi="hi-IN"/>
              </w:rPr>
            </w:pPr>
          </w:p>
          <w:p w14:paraId="5ECB9F80" w14:textId="77777777" w:rsidR="002A40D2" w:rsidRPr="00C12449" w:rsidRDefault="008608C4" w:rsidP="00FF7D22">
            <w:pPr>
              <w:widowControl w:val="0"/>
              <w:suppressAutoHyphens/>
              <w:spacing w:after="0" w:line="360" w:lineRule="auto"/>
              <w:jc w:val="both"/>
              <w:rPr>
                <w:rFonts w:ascii="Book Antiqua" w:eastAsia="Lucida Sans Unicode" w:hAnsi="Book Antiqua" w:cs="Arial"/>
                <w:kern w:val="1"/>
                <w:lang w:val="en-US" w:eastAsia="hi-IN" w:bidi="hi-IN"/>
              </w:rPr>
            </w:pPr>
            <w:r w:rsidRPr="00C12449">
              <w:rPr>
                <w:rFonts w:ascii="Book Antiqua" w:eastAsia="Lucida Sans Unicode" w:hAnsi="Book Antiqua" w:cs="Arial"/>
                <w:kern w:val="1"/>
                <w:lang w:val="en-US" w:eastAsia="hi-IN" w:bidi="hi-IN"/>
              </w:rPr>
              <w:t>9 (52.9%)</w:t>
            </w:r>
          </w:p>
          <w:p w14:paraId="44B2DE39" w14:textId="77777777" w:rsidR="002A40D2" w:rsidRPr="00C12449" w:rsidRDefault="008608C4" w:rsidP="00FF7D22">
            <w:pPr>
              <w:widowControl w:val="0"/>
              <w:suppressAutoHyphens/>
              <w:snapToGrid w:val="0"/>
              <w:spacing w:after="0" w:line="360" w:lineRule="auto"/>
              <w:jc w:val="both"/>
              <w:rPr>
                <w:rFonts w:ascii="Book Antiqua" w:eastAsia="Lucida Sans Unicode" w:hAnsi="Book Antiqua" w:cs="Arial"/>
                <w:kern w:val="1"/>
                <w:lang w:val="en-US" w:eastAsia="hi-IN" w:bidi="hi-IN"/>
              </w:rPr>
            </w:pPr>
            <w:r w:rsidRPr="00C12449">
              <w:rPr>
                <w:rFonts w:ascii="Book Antiqua" w:eastAsia="Lucida Sans Unicode" w:hAnsi="Book Antiqua" w:cs="Arial"/>
                <w:kern w:val="1"/>
                <w:lang w:val="en-US" w:eastAsia="hi-IN" w:bidi="hi-IN"/>
              </w:rPr>
              <w:t>8 (47.1%)</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1D03F9B1" w14:textId="77777777" w:rsidR="002A40D2" w:rsidRPr="00C12449" w:rsidRDefault="002A40D2" w:rsidP="00FF7D22">
            <w:pPr>
              <w:widowControl w:val="0"/>
              <w:suppressAutoHyphens/>
              <w:snapToGrid w:val="0"/>
              <w:spacing w:after="0" w:line="360" w:lineRule="auto"/>
              <w:jc w:val="both"/>
              <w:rPr>
                <w:rFonts w:ascii="Book Antiqua" w:eastAsia="Lucida Sans Unicode" w:hAnsi="Book Antiqua" w:cs="Arial"/>
                <w:kern w:val="1"/>
                <w:lang w:val="en-US" w:eastAsia="hi-IN" w:bidi="hi-IN"/>
              </w:rPr>
            </w:pPr>
          </w:p>
          <w:p w14:paraId="3C8EABA1" w14:textId="77777777" w:rsidR="002A40D2" w:rsidRPr="00C12449" w:rsidRDefault="008608C4" w:rsidP="00FF7D22">
            <w:pPr>
              <w:widowControl w:val="0"/>
              <w:suppressAutoHyphens/>
              <w:snapToGrid w:val="0"/>
              <w:spacing w:after="0" w:line="360" w:lineRule="auto"/>
              <w:jc w:val="both"/>
              <w:rPr>
                <w:rFonts w:ascii="Book Antiqua" w:eastAsia="Lucida Sans Unicode" w:hAnsi="Book Antiqua" w:cs="Arial"/>
                <w:kern w:val="1"/>
                <w:lang w:val="en-US" w:eastAsia="hi-IN" w:bidi="hi-IN"/>
              </w:rPr>
            </w:pPr>
            <w:r w:rsidRPr="00C12449">
              <w:rPr>
                <w:rFonts w:ascii="Book Antiqua" w:eastAsia="Lucida Sans Unicode" w:hAnsi="Book Antiqua" w:cs="Arial"/>
                <w:kern w:val="1"/>
                <w:lang w:val="en-US" w:eastAsia="hi-IN" w:bidi="hi-IN"/>
              </w:rPr>
              <w:t>0.8</w:t>
            </w:r>
          </w:p>
        </w:tc>
      </w:tr>
      <w:tr w:rsidR="00C12449" w:rsidRPr="00C12449" w14:paraId="05A0D44C" w14:textId="77777777" w:rsidTr="00FF7D22">
        <w:trPr>
          <w:trHeight w:val="360"/>
        </w:trPr>
        <w:tc>
          <w:tcPr>
            <w:tcW w:w="5120" w:type="dxa"/>
            <w:tcBorders>
              <w:top w:val="single" w:sz="4" w:space="0" w:color="000000"/>
              <w:left w:val="single" w:sz="4" w:space="0" w:color="000000"/>
              <w:bottom w:val="single" w:sz="4" w:space="0" w:color="000000"/>
            </w:tcBorders>
            <w:shd w:val="clear" w:color="auto" w:fill="auto"/>
          </w:tcPr>
          <w:p w14:paraId="6AD052B6" w14:textId="77777777" w:rsidR="002A40D2" w:rsidRPr="00C12449" w:rsidRDefault="008608C4" w:rsidP="00FF7D22">
            <w:pPr>
              <w:widowControl w:val="0"/>
              <w:suppressAutoHyphens/>
              <w:spacing w:after="0" w:line="360" w:lineRule="auto"/>
              <w:jc w:val="both"/>
              <w:rPr>
                <w:rFonts w:ascii="Book Antiqua" w:eastAsia="Lucida Sans Unicode" w:hAnsi="Book Antiqua" w:cs="Arial"/>
                <w:kern w:val="1"/>
                <w:lang w:val="en-US" w:eastAsia="hi-IN" w:bidi="hi-IN"/>
              </w:rPr>
            </w:pPr>
            <w:r w:rsidRPr="00C12449">
              <w:rPr>
                <w:rFonts w:ascii="Book Antiqua" w:eastAsia="Lucida Sans Unicode" w:hAnsi="Book Antiqua" w:cs="Arial"/>
                <w:b/>
                <w:kern w:val="1"/>
                <w:lang w:val="en-US" w:eastAsia="hi-IN" w:bidi="hi-IN"/>
              </w:rPr>
              <w:t>Etiology</w:t>
            </w:r>
            <w:r w:rsidRPr="00C12449">
              <w:rPr>
                <w:rFonts w:ascii="Book Antiqua" w:eastAsia="Lucida Sans Unicode" w:hAnsi="Book Antiqua" w:cs="Arial"/>
                <w:kern w:val="1"/>
                <w:lang w:val="en-US" w:eastAsia="hi-IN" w:bidi="hi-IN"/>
              </w:rPr>
              <w:t xml:space="preserve"> </w:t>
            </w:r>
          </w:p>
          <w:p w14:paraId="5501F4F8" w14:textId="77777777" w:rsidR="002A40D2" w:rsidRPr="00C12449" w:rsidRDefault="008608C4" w:rsidP="00CD5BAE">
            <w:pPr>
              <w:widowControl w:val="0"/>
              <w:suppressAutoHyphens/>
              <w:spacing w:after="0" w:line="360" w:lineRule="auto"/>
              <w:ind w:firstLineChars="100" w:firstLine="240"/>
              <w:jc w:val="both"/>
              <w:rPr>
                <w:rFonts w:ascii="Book Antiqua" w:eastAsia="Lucida Sans Unicode" w:hAnsi="Book Antiqua" w:cs="Arial"/>
                <w:kern w:val="1"/>
                <w:lang w:val="en-US" w:eastAsia="hi-IN" w:bidi="hi-IN"/>
              </w:rPr>
            </w:pPr>
            <w:r w:rsidRPr="00C12449">
              <w:rPr>
                <w:rFonts w:ascii="Book Antiqua" w:eastAsia="Lucida Sans Unicode" w:hAnsi="Book Antiqua" w:cs="Arial"/>
                <w:kern w:val="1"/>
                <w:lang w:val="en-US" w:eastAsia="hi-IN" w:bidi="hi-IN"/>
              </w:rPr>
              <w:t>HCV</w:t>
            </w:r>
          </w:p>
          <w:p w14:paraId="471FBAD1" w14:textId="77777777" w:rsidR="002A40D2" w:rsidRPr="00C12449" w:rsidRDefault="008608C4" w:rsidP="00CD5BAE">
            <w:pPr>
              <w:widowControl w:val="0"/>
              <w:suppressAutoHyphens/>
              <w:spacing w:after="0" w:line="360" w:lineRule="auto"/>
              <w:ind w:firstLineChars="100" w:firstLine="240"/>
              <w:jc w:val="both"/>
              <w:rPr>
                <w:rFonts w:ascii="Book Antiqua" w:eastAsia="Lucida Sans Unicode" w:hAnsi="Book Antiqua" w:cs="Arial"/>
                <w:kern w:val="1"/>
                <w:lang w:val="en-US" w:eastAsia="hi-IN" w:bidi="hi-IN"/>
              </w:rPr>
            </w:pPr>
            <w:r w:rsidRPr="00C12449">
              <w:rPr>
                <w:rFonts w:ascii="Book Antiqua" w:eastAsia="Lucida Sans Unicode" w:hAnsi="Book Antiqua" w:cs="Arial"/>
                <w:kern w:val="1"/>
                <w:lang w:val="en-US" w:eastAsia="hi-IN" w:bidi="hi-IN"/>
              </w:rPr>
              <w:t xml:space="preserve">Alcohol </w:t>
            </w:r>
          </w:p>
          <w:p w14:paraId="274EACE8" w14:textId="77777777" w:rsidR="002A40D2" w:rsidRPr="00C12449" w:rsidRDefault="008608C4" w:rsidP="00CD5BAE">
            <w:pPr>
              <w:widowControl w:val="0"/>
              <w:suppressAutoHyphens/>
              <w:spacing w:after="0" w:line="360" w:lineRule="auto"/>
              <w:ind w:firstLineChars="100" w:firstLine="240"/>
              <w:jc w:val="both"/>
              <w:rPr>
                <w:rFonts w:ascii="Book Antiqua" w:eastAsia="Lucida Sans Unicode" w:hAnsi="Book Antiqua" w:cs="Arial"/>
                <w:kern w:val="1"/>
                <w:lang w:val="en-US" w:eastAsia="hi-IN" w:bidi="hi-IN"/>
              </w:rPr>
            </w:pPr>
            <w:r w:rsidRPr="00C12449">
              <w:rPr>
                <w:rFonts w:ascii="Book Antiqua" w:eastAsia="Lucida Sans Unicode" w:hAnsi="Book Antiqua" w:cs="Arial"/>
                <w:kern w:val="1"/>
                <w:lang w:val="en-US" w:eastAsia="hi-IN" w:bidi="hi-IN"/>
              </w:rPr>
              <w:t>Cryptogenic</w:t>
            </w:r>
          </w:p>
        </w:tc>
        <w:tc>
          <w:tcPr>
            <w:tcW w:w="0" w:type="auto"/>
            <w:tcBorders>
              <w:top w:val="single" w:sz="4" w:space="0" w:color="000000"/>
              <w:left w:val="single" w:sz="4" w:space="0" w:color="000000"/>
              <w:bottom w:val="single" w:sz="4" w:space="0" w:color="000000"/>
            </w:tcBorders>
            <w:shd w:val="clear" w:color="auto" w:fill="auto"/>
          </w:tcPr>
          <w:p w14:paraId="104C16FA" w14:textId="77777777" w:rsidR="002A40D2" w:rsidRPr="00C12449" w:rsidRDefault="002A40D2" w:rsidP="00FF7D22">
            <w:pPr>
              <w:widowControl w:val="0"/>
              <w:suppressAutoHyphens/>
              <w:snapToGrid w:val="0"/>
              <w:spacing w:after="0" w:line="360" w:lineRule="auto"/>
              <w:jc w:val="both"/>
              <w:rPr>
                <w:rFonts w:ascii="Book Antiqua" w:eastAsia="Lucida Sans Unicode" w:hAnsi="Book Antiqua" w:cs="Arial"/>
                <w:kern w:val="1"/>
                <w:lang w:val="en-US" w:eastAsia="hi-IN" w:bidi="hi-IN"/>
              </w:rPr>
            </w:pPr>
          </w:p>
          <w:p w14:paraId="521A2E5D" w14:textId="77777777" w:rsidR="002A40D2" w:rsidRPr="00C12449" w:rsidRDefault="008608C4" w:rsidP="00FF7D22">
            <w:pPr>
              <w:widowControl w:val="0"/>
              <w:suppressAutoHyphens/>
              <w:snapToGrid w:val="0"/>
              <w:spacing w:after="0" w:line="360" w:lineRule="auto"/>
              <w:jc w:val="both"/>
              <w:rPr>
                <w:rFonts w:ascii="Book Antiqua" w:eastAsia="Lucida Sans Unicode" w:hAnsi="Book Antiqua" w:cs="Arial"/>
                <w:kern w:val="1"/>
                <w:lang w:val="en-US" w:eastAsia="hi-IN" w:bidi="hi-IN"/>
              </w:rPr>
            </w:pPr>
            <w:r w:rsidRPr="00C12449">
              <w:rPr>
                <w:rFonts w:ascii="Book Antiqua" w:eastAsia="Lucida Sans Unicode" w:hAnsi="Book Antiqua" w:cs="Arial"/>
                <w:kern w:val="1"/>
                <w:lang w:val="en-US" w:eastAsia="hi-IN" w:bidi="hi-IN"/>
              </w:rPr>
              <w:t>10 (62.5%)</w:t>
            </w:r>
          </w:p>
          <w:p w14:paraId="517192CE" w14:textId="77777777" w:rsidR="002A40D2" w:rsidRPr="00C12449" w:rsidRDefault="008608C4" w:rsidP="00FF7D22">
            <w:pPr>
              <w:widowControl w:val="0"/>
              <w:suppressAutoHyphens/>
              <w:snapToGrid w:val="0"/>
              <w:spacing w:after="0" w:line="360" w:lineRule="auto"/>
              <w:jc w:val="both"/>
              <w:rPr>
                <w:rFonts w:ascii="Book Antiqua" w:eastAsia="Lucida Sans Unicode" w:hAnsi="Book Antiqua" w:cs="Arial"/>
                <w:kern w:val="1"/>
                <w:lang w:val="en-US" w:eastAsia="hi-IN" w:bidi="hi-IN"/>
              </w:rPr>
            </w:pPr>
            <w:r w:rsidRPr="00C12449">
              <w:rPr>
                <w:rFonts w:ascii="Book Antiqua" w:eastAsia="Lucida Sans Unicode" w:hAnsi="Book Antiqua" w:cs="Arial"/>
                <w:kern w:val="1"/>
                <w:lang w:val="en-US" w:eastAsia="hi-IN" w:bidi="hi-IN"/>
              </w:rPr>
              <w:t>3 (18.8%)</w:t>
            </w:r>
          </w:p>
          <w:p w14:paraId="0D19CDB1" w14:textId="77777777" w:rsidR="002A40D2" w:rsidRPr="00C12449" w:rsidRDefault="008608C4" w:rsidP="00FF7D22">
            <w:pPr>
              <w:widowControl w:val="0"/>
              <w:suppressAutoHyphens/>
              <w:snapToGrid w:val="0"/>
              <w:spacing w:after="0" w:line="360" w:lineRule="auto"/>
              <w:jc w:val="both"/>
              <w:rPr>
                <w:rFonts w:ascii="Book Antiqua" w:eastAsia="Lucida Sans Unicode" w:hAnsi="Book Antiqua" w:cs="Arial"/>
                <w:kern w:val="1"/>
                <w:lang w:val="en-US" w:eastAsia="hi-IN" w:bidi="hi-IN"/>
              </w:rPr>
            </w:pPr>
            <w:r w:rsidRPr="00C12449">
              <w:rPr>
                <w:rFonts w:ascii="Book Antiqua" w:eastAsia="Lucida Sans Unicode" w:hAnsi="Book Antiqua" w:cs="Arial"/>
                <w:kern w:val="1"/>
                <w:lang w:val="en-US" w:eastAsia="hi-IN" w:bidi="hi-IN"/>
              </w:rPr>
              <w:t>3 (18.8%)</w:t>
            </w:r>
          </w:p>
        </w:tc>
        <w:tc>
          <w:tcPr>
            <w:tcW w:w="0" w:type="auto"/>
            <w:tcBorders>
              <w:top w:val="single" w:sz="4" w:space="0" w:color="000000"/>
              <w:left w:val="single" w:sz="4" w:space="0" w:color="000000"/>
              <w:bottom w:val="single" w:sz="4" w:space="0" w:color="000000"/>
            </w:tcBorders>
            <w:shd w:val="clear" w:color="auto" w:fill="auto"/>
          </w:tcPr>
          <w:p w14:paraId="31F4C583" w14:textId="77777777" w:rsidR="002A40D2" w:rsidRPr="00C12449" w:rsidRDefault="002A40D2" w:rsidP="00FF7D22">
            <w:pPr>
              <w:widowControl w:val="0"/>
              <w:suppressAutoHyphens/>
              <w:snapToGrid w:val="0"/>
              <w:spacing w:after="0" w:line="360" w:lineRule="auto"/>
              <w:jc w:val="both"/>
              <w:rPr>
                <w:rFonts w:ascii="Book Antiqua" w:eastAsia="Lucida Sans Unicode" w:hAnsi="Book Antiqua" w:cs="Arial"/>
                <w:kern w:val="1"/>
                <w:lang w:val="en-US" w:eastAsia="hi-IN" w:bidi="hi-IN"/>
              </w:rPr>
            </w:pPr>
          </w:p>
          <w:p w14:paraId="1649EDA3" w14:textId="77777777" w:rsidR="002A40D2" w:rsidRPr="00C12449" w:rsidRDefault="008608C4" w:rsidP="00FF7D22">
            <w:pPr>
              <w:widowControl w:val="0"/>
              <w:suppressAutoHyphens/>
              <w:snapToGrid w:val="0"/>
              <w:spacing w:after="0" w:line="360" w:lineRule="auto"/>
              <w:jc w:val="both"/>
              <w:rPr>
                <w:rFonts w:ascii="Book Antiqua" w:eastAsia="Lucida Sans Unicode" w:hAnsi="Book Antiqua" w:cs="Arial"/>
                <w:kern w:val="1"/>
                <w:lang w:val="en-US" w:eastAsia="hi-IN" w:bidi="hi-IN"/>
              </w:rPr>
            </w:pPr>
            <w:r w:rsidRPr="00C12449">
              <w:rPr>
                <w:rFonts w:ascii="Book Antiqua" w:eastAsia="Lucida Sans Unicode" w:hAnsi="Book Antiqua" w:cs="Arial"/>
                <w:kern w:val="1"/>
                <w:lang w:val="en-US" w:eastAsia="hi-IN" w:bidi="hi-IN"/>
              </w:rPr>
              <w:t>13 (76.5%)</w:t>
            </w:r>
          </w:p>
          <w:p w14:paraId="2D2E3ECA" w14:textId="77777777" w:rsidR="002A40D2" w:rsidRPr="00C12449" w:rsidRDefault="008608C4" w:rsidP="00FF7D22">
            <w:pPr>
              <w:widowControl w:val="0"/>
              <w:suppressAutoHyphens/>
              <w:snapToGrid w:val="0"/>
              <w:spacing w:after="0" w:line="360" w:lineRule="auto"/>
              <w:jc w:val="both"/>
              <w:rPr>
                <w:rFonts w:ascii="Book Antiqua" w:eastAsia="Lucida Sans Unicode" w:hAnsi="Book Antiqua" w:cs="Arial"/>
                <w:kern w:val="1"/>
                <w:lang w:val="en-US" w:eastAsia="hi-IN" w:bidi="hi-IN"/>
              </w:rPr>
            </w:pPr>
            <w:r w:rsidRPr="00C12449">
              <w:rPr>
                <w:rFonts w:ascii="Book Antiqua" w:eastAsia="Lucida Sans Unicode" w:hAnsi="Book Antiqua" w:cs="Arial"/>
                <w:kern w:val="1"/>
                <w:lang w:val="en-US" w:eastAsia="hi-IN" w:bidi="hi-IN"/>
              </w:rPr>
              <w:t>2 (11.8%)</w:t>
            </w:r>
          </w:p>
          <w:p w14:paraId="622B842D" w14:textId="77777777" w:rsidR="002A40D2" w:rsidRPr="00C12449" w:rsidRDefault="008608C4" w:rsidP="00FF7D22">
            <w:pPr>
              <w:widowControl w:val="0"/>
              <w:suppressAutoHyphens/>
              <w:snapToGrid w:val="0"/>
              <w:spacing w:after="0" w:line="360" w:lineRule="auto"/>
              <w:jc w:val="both"/>
              <w:rPr>
                <w:rFonts w:ascii="Book Antiqua" w:eastAsia="Lucida Sans Unicode" w:hAnsi="Book Antiqua" w:cs="Arial"/>
                <w:kern w:val="1"/>
                <w:lang w:val="en-US" w:eastAsia="hi-IN" w:bidi="hi-IN"/>
              </w:rPr>
            </w:pPr>
            <w:r w:rsidRPr="00C12449">
              <w:rPr>
                <w:rFonts w:ascii="Book Antiqua" w:eastAsia="Lucida Sans Unicode" w:hAnsi="Book Antiqua" w:cs="Arial"/>
                <w:kern w:val="1"/>
                <w:lang w:val="en-US" w:eastAsia="hi-IN" w:bidi="hi-IN"/>
              </w:rPr>
              <w:t>2 (11.8%)</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3A7AA66A" w14:textId="77777777" w:rsidR="002A40D2" w:rsidRPr="00C12449" w:rsidRDefault="002A40D2" w:rsidP="00FF7D22">
            <w:pPr>
              <w:widowControl w:val="0"/>
              <w:suppressAutoHyphens/>
              <w:snapToGrid w:val="0"/>
              <w:spacing w:after="0" w:line="360" w:lineRule="auto"/>
              <w:jc w:val="both"/>
              <w:rPr>
                <w:rFonts w:ascii="Book Antiqua" w:eastAsia="Lucida Sans Unicode" w:hAnsi="Book Antiqua" w:cs="Arial"/>
                <w:kern w:val="1"/>
                <w:lang w:val="en-US" w:eastAsia="hi-IN" w:bidi="hi-IN"/>
              </w:rPr>
            </w:pPr>
          </w:p>
          <w:p w14:paraId="0E4EF1D9" w14:textId="77777777" w:rsidR="002A40D2" w:rsidRPr="00C12449" w:rsidRDefault="008608C4" w:rsidP="00FF7D22">
            <w:pPr>
              <w:widowControl w:val="0"/>
              <w:suppressAutoHyphens/>
              <w:snapToGrid w:val="0"/>
              <w:spacing w:after="0" w:line="360" w:lineRule="auto"/>
              <w:jc w:val="both"/>
              <w:rPr>
                <w:rFonts w:ascii="Book Antiqua" w:eastAsia="Lucida Sans Unicode" w:hAnsi="Book Antiqua" w:cs="Arial"/>
                <w:kern w:val="1"/>
                <w:lang w:val="en-US" w:eastAsia="hi-IN" w:bidi="hi-IN"/>
              </w:rPr>
            </w:pPr>
            <w:r w:rsidRPr="00C12449">
              <w:rPr>
                <w:rFonts w:ascii="Book Antiqua" w:eastAsia="Lucida Sans Unicode" w:hAnsi="Book Antiqua" w:cs="Arial"/>
                <w:kern w:val="1"/>
                <w:lang w:val="en-US" w:eastAsia="hi-IN" w:bidi="hi-IN"/>
              </w:rPr>
              <w:t>0.6</w:t>
            </w:r>
          </w:p>
        </w:tc>
      </w:tr>
      <w:tr w:rsidR="00C12449" w:rsidRPr="00C12449" w14:paraId="2670E16A" w14:textId="77777777" w:rsidTr="00FF7D22">
        <w:trPr>
          <w:trHeight w:val="360"/>
        </w:trPr>
        <w:tc>
          <w:tcPr>
            <w:tcW w:w="5120" w:type="dxa"/>
            <w:tcBorders>
              <w:top w:val="single" w:sz="4" w:space="0" w:color="000000"/>
              <w:left w:val="single" w:sz="4" w:space="0" w:color="000000"/>
              <w:bottom w:val="single" w:sz="4" w:space="0" w:color="000000"/>
            </w:tcBorders>
            <w:shd w:val="clear" w:color="auto" w:fill="auto"/>
          </w:tcPr>
          <w:p w14:paraId="05FD1F82" w14:textId="77777777" w:rsidR="002A40D2" w:rsidRPr="00C12449" w:rsidRDefault="008608C4" w:rsidP="00FF7D22">
            <w:pPr>
              <w:widowControl w:val="0"/>
              <w:suppressAutoHyphens/>
              <w:snapToGrid w:val="0"/>
              <w:spacing w:after="0" w:line="360" w:lineRule="auto"/>
              <w:jc w:val="both"/>
              <w:rPr>
                <w:rFonts w:ascii="Book Antiqua" w:eastAsia="Lucida Sans Unicode" w:hAnsi="Book Antiqua" w:cs="Arial"/>
                <w:b/>
                <w:kern w:val="1"/>
                <w:lang w:val="en-US" w:eastAsia="hi-IN" w:bidi="hi-IN"/>
              </w:rPr>
            </w:pPr>
            <w:r w:rsidRPr="00C12449">
              <w:rPr>
                <w:rFonts w:ascii="Book Antiqua" w:eastAsia="Lucida Sans Unicode" w:hAnsi="Book Antiqua" w:cs="Arial"/>
                <w:b/>
                <w:kern w:val="1"/>
                <w:lang w:val="en-US" w:eastAsia="hi-IN" w:bidi="hi-IN"/>
              </w:rPr>
              <w:t>Child-Pugh</w:t>
            </w:r>
          </w:p>
          <w:p w14:paraId="5AAE8508" w14:textId="77777777" w:rsidR="002A40D2" w:rsidRPr="00C12449" w:rsidRDefault="008608C4" w:rsidP="00CD5BAE">
            <w:pPr>
              <w:widowControl w:val="0"/>
              <w:suppressAutoHyphens/>
              <w:spacing w:after="0" w:line="360" w:lineRule="auto"/>
              <w:ind w:firstLineChars="100" w:firstLine="240"/>
              <w:jc w:val="both"/>
              <w:rPr>
                <w:rFonts w:ascii="Book Antiqua" w:eastAsia="Lucida Sans Unicode" w:hAnsi="Book Antiqua" w:cs="Arial"/>
                <w:kern w:val="1"/>
                <w:lang w:val="en-US" w:eastAsia="hi-IN" w:bidi="hi-IN"/>
              </w:rPr>
            </w:pPr>
            <w:r w:rsidRPr="00C12449">
              <w:rPr>
                <w:rFonts w:ascii="Book Antiqua" w:eastAsia="Lucida Sans Unicode" w:hAnsi="Book Antiqua" w:cs="Arial"/>
                <w:kern w:val="1"/>
                <w:lang w:val="en-US" w:eastAsia="hi-IN" w:bidi="hi-IN"/>
              </w:rPr>
              <w:t>B</w:t>
            </w:r>
          </w:p>
          <w:p w14:paraId="743276B2" w14:textId="77777777" w:rsidR="002A40D2" w:rsidRPr="00C12449" w:rsidRDefault="008608C4" w:rsidP="00CD5BAE">
            <w:pPr>
              <w:widowControl w:val="0"/>
              <w:suppressAutoHyphens/>
              <w:spacing w:after="0" w:line="360" w:lineRule="auto"/>
              <w:ind w:firstLineChars="100" w:firstLine="240"/>
              <w:jc w:val="both"/>
              <w:rPr>
                <w:rFonts w:ascii="Book Antiqua" w:eastAsia="Lucida Sans Unicode" w:hAnsi="Book Antiqua" w:cs="Arial"/>
                <w:kern w:val="1"/>
                <w:lang w:val="en-US" w:eastAsia="hi-IN" w:bidi="hi-IN"/>
              </w:rPr>
            </w:pPr>
            <w:r w:rsidRPr="00C12449">
              <w:rPr>
                <w:rFonts w:ascii="Book Antiqua" w:eastAsia="Lucida Sans Unicode" w:hAnsi="Book Antiqua" w:cs="Arial"/>
                <w:kern w:val="1"/>
                <w:lang w:val="en-US" w:eastAsia="hi-IN" w:bidi="hi-IN"/>
              </w:rPr>
              <w:t>C</w:t>
            </w:r>
          </w:p>
        </w:tc>
        <w:tc>
          <w:tcPr>
            <w:tcW w:w="0" w:type="auto"/>
            <w:tcBorders>
              <w:top w:val="single" w:sz="4" w:space="0" w:color="000000"/>
              <w:left w:val="single" w:sz="4" w:space="0" w:color="000000"/>
              <w:bottom w:val="single" w:sz="4" w:space="0" w:color="000000"/>
            </w:tcBorders>
            <w:shd w:val="clear" w:color="auto" w:fill="auto"/>
          </w:tcPr>
          <w:p w14:paraId="4F006EFE" w14:textId="77777777" w:rsidR="002A40D2" w:rsidRPr="00C12449" w:rsidRDefault="002A40D2" w:rsidP="00FF7D22">
            <w:pPr>
              <w:widowControl w:val="0"/>
              <w:suppressAutoHyphens/>
              <w:snapToGrid w:val="0"/>
              <w:spacing w:after="0" w:line="360" w:lineRule="auto"/>
              <w:jc w:val="both"/>
              <w:rPr>
                <w:rFonts w:ascii="Book Antiqua" w:eastAsia="Lucida Sans Unicode" w:hAnsi="Book Antiqua" w:cs="Arial"/>
                <w:kern w:val="1"/>
                <w:lang w:val="en-US" w:eastAsia="hi-IN" w:bidi="hi-IN"/>
              </w:rPr>
            </w:pPr>
          </w:p>
          <w:p w14:paraId="5EAEE881" w14:textId="77777777" w:rsidR="002A40D2" w:rsidRPr="00C12449" w:rsidRDefault="008608C4" w:rsidP="00FF7D22">
            <w:pPr>
              <w:widowControl w:val="0"/>
              <w:suppressAutoHyphens/>
              <w:snapToGrid w:val="0"/>
              <w:spacing w:after="0" w:line="360" w:lineRule="auto"/>
              <w:jc w:val="both"/>
              <w:rPr>
                <w:rFonts w:ascii="Book Antiqua" w:eastAsia="Lucida Sans Unicode" w:hAnsi="Book Antiqua" w:cs="Arial"/>
                <w:kern w:val="1"/>
                <w:lang w:val="en-US" w:eastAsia="hi-IN" w:bidi="hi-IN"/>
              </w:rPr>
            </w:pPr>
            <w:r w:rsidRPr="00C12449">
              <w:rPr>
                <w:rFonts w:ascii="Book Antiqua" w:eastAsia="Lucida Sans Unicode" w:hAnsi="Book Antiqua" w:cs="Arial"/>
                <w:kern w:val="1"/>
                <w:lang w:val="en-US" w:eastAsia="hi-IN" w:bidi="hi-IN"/>
              </w:rPr>
              <w:t>5 (31.3%)</w:t>
            </w:r>
          </w:p>
          <w:p w14:paraId="771A7BB8" w14:textId="77777777" w:rsidR="002A40D2" w:rsidRPr="00C12449" w:rsidRDefault="008608C4" w:rsidP="00FF7D22">
            <w:pPr>
              <w:widowControl w:val="0"/>
              <w:suppressAutoHyphens/>
              <w:snapToGrid w:val="0"/>
              <w:spacing w:after="0" w:line="360" w:lineRule="auto"/>
              <w:jc w:val="both"/>
              <w:rPr>
                <w:rFonts w:ascii="Book Antiqua" w:eastAsia="Lucida Sans Unicode" w:hAnsi="Book Antiqua" w:cs="Arial"/>
                <w:kern w:val="1"/>
                <w:lang w:val="en-US" w:eastAsia="hi-IN" w:bidi="hi-IN"/>
              </w:rPr>
            </w:pPr>
            <w:r w:rsidRPr="00C12449">
              <w:rPr>
                <w:rFonts w:ascii="Book Antiqua" w:eastAsia="Lucida Sans Unicode" w:hAnsi="Book Antiqua" w:cs="Arial"/>
                <w:kern w:val="1"/>
                <w:lang w:val="en-US" w:eastAsia="hi-IN" w:bidi="hi-IN"/>
              </w:rPr>
              <w:t>11 (68.8%)</w:t>
            </w:r>
          </w:p>
        </w:tc>
        <w:tc>
          <w:tcPr>
            <w:tcW w:w="0" w:type="auto"/>
            <w:tcBorders>
              <w:top w:val="single" w:sz="4" w:space="0" w:color="000000"/>
              <w:left w:val="single" w:sz="4" w:space="0" w:color="000000"/>
              <w:bottom w:val="single" w:sz="4" w:space="0" w:color="000000"/>
            </w:tcBorders>
            <w:shd w:val="clear" w:color="auto" w:fill="auto"/>
          </w:tcPr>
          <w:p w14:paraId="4E094066" w14:textId="77777777" w:rsidR="002A40D2" w:rsidRPr="00C12449" w:rsidRDefault="002A40D2" w:rsidP="00FF7D22">
            <w:pPr>
              <w:widowControl w:val="0"/>
              <w:suppressAutoHyphens/>
              <w:snapToGrid w:val="0"/>
              <w:spacing w:after="0" w:line="360" w:lineRule="auto"/>
              <w:jc w:val="both"/>
              <w:rPr>
                <w:rFonts w:ascii="Book Antiqua" w:eastAsia="Lucida Sans Unicode" w:hAnsi="Book Antiqua" w:cs="Arial"/>
                <w:kern w:val="1"/>
                <w:lang w:val="en-US" w:eastAsia="hi-IN" w:bidi="hi-IN"/>
              </w:rPr>
            </w:pPr>
          </w:p>
          <w:p w14:paraId="53F85AF3" w14:textId="77777777" w:rsidR="002A40D2" w:rsidRPr="00C12449" w:rsidRDefault="008608C4" w:rsidP="00FF7D22">
            <w:pPr>
              <w:widowControl w:val="0"/>
              <w:suppressAutoHyphens/>
              <w:snapToGrid w:val="0"/>
              <w:spacing w:after="0" w:line="360" w:lineRule="auto"/>
              <w:jc w:val="both"/>
              <w:rPr>
                <w:rFonts w:ascii="Book Antiqua" w:eastAsia="Lucida Sans Unicode" w:hAnsi="Book Antiqua" w:cs="Arial"/>
                <w:kern w:val="1"/>
                <w:lang w:val="en-US" w:eastAsia="hi-IN" w:bidi="hi-IN"/>
              </w:rPr>
            </w:pPr>
            <w:r w:rsidRPr="00C12449">
              <w:rPr>
                <w:rFonts w:ascii="Book Antiqua" w:eastAsia="Lucida Sans Unicode" w:hAnsi="Book Antiqua" w:cs="Arial"/>
                <w:kern w:val="1"/>
                <w:lang w:val="en-US" w:eastAsia="hi-IN" w:bidi="hi-IN"/>
              </w:rPr>
              <w:t>13 (76.5%)</w:t>
            </w:r>
          </w:p>
          <w:p w14:paraId="79C60A92" w14:textId="77777777" w:rsidR="002A40D2" w:rsidRPr="00C12449" w:rsidRDefault="008608C4" w:rsidP="00FF7D22">
            <w:pPr>
              <w:widowControl w:val="0"/>
              <w:suppressAutoHyphens/>
              <w:snapToGrid w:val="0"/>
              <w:spacing w:after="0" w:line="360" w:lineRule="auto"/>
              <w:jc w:val="both"/>
              <w:rPr>
                <w:rFonts w:ascii="Book Antiqua" w:eastAsia="Lucida Sans Unicode" w:hAnsi="Book Antiqua" w:cs="Arial"/>
                <w:kern w:val="1"/>
                <w:lang w:val="en-US" w:eastAsia="hi-IN" w:bidi="hi-IN"/>
              </w:rPr>
            </w:pPr>
            <w:r w:rsidRPr="00C12449">
              <w:rPr>
                <w:rFonts w:ascii="Book Antiqua" w:eastAsia="Lucida Sans Unicode" w:hAnsi="Book Antiqua" w:cs="Arial"/>
                <w:kern w:val="1"/>
                <w:lang w:val="en-US" w:eastAsia="hi-IN" w:bidi="hi-IN"/>
              </w:rPr>
              <w:t>4 (23.5%)</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3D906B44" w14:textId="77777777" w:rsidR="002A40D2" w:rsidRPr="00C12449" w:rsidRDefault="002A40D2" w:rsidP="00FF7D22">
            <w:pPr>
              <w:widowControl w:val="0"/>
              <w:suppressAutoHyphens/>
              <w:snapToGrid w:val="0"/>
              <w:spacing w:after="0" w:line="360" w:lineRule="auto"/>
              <w:jc w:val="both"/>
              <w:rPr>
                <w:rFonts w:ascii="Book Antiqua" w:eastAsia="Lucida Sans Unicode" w:hAnsi="Book Antiqua" w:cs="Arial"/>
                <w:kern w:val="1"/>
                <w:lang w:val="en-US" w:eastAsia="hi-IN" w:bidi="hi-IN"/>
              </w:rPr>
            </w:pPr>
          </w:p>
          <w:p w14:paraId="686FDCA7" w14:textId="77777777" w:rsidR="002A40D2" w:rsidRPr="00C12449" w:rsidRDefault="008608C4" w:rsidP="00FF7D22">
            <w:pPr>
              <w:widowControl w:val="0"/>
              <w:suppressAutoHyphens/>
              <w:snapToGrid w:val="0"/>
              <w:spacing w:after="0" w:line="360" w:lineRule="auto"/>
              <w:jc w:val="both"/>
              <w:rPr>
                <w:rFonts w:ascii="Book Antiqua" w:eastAsia="Lucida Sans Unicode" w:hAnsi="Book Antiqua" w:cs="Arial"/>
                <w:kern w:val="1"/>
                <w:lang w:val="en-US" w:eastAsia="hi-IN" w:bidi="hi-IN"/>
              </w:rPr>
            </w:pPr>
            <w:r w:rsidRPr="00C12449">
              <w:rPr>
                <w:rFonts w:ascii="Book Antiqua" w:eastAsia="Lucida Sans Unicode" w:hAnsi="Book Antiqua" w:cs="Arial"/>
                <w:kern w:val="1"/>
                <w:lang w:val="en-US" w:eastAsia="hi-IN" w:bidi="hi-IN"/>
              </w:rPr>
              <w:t>0.009</w:t>
            </w:r>
          </w:p>
        </w:tc>
      </w:tr>
      <w:tr w:rsidR="00C12449" w:rsidRPr="00C12449" w14:paraId="149F5344" w14:textId="77777777" w:rsidTr="00FF7D22">
        <w:trPr>
          <w:trHeight w:val="360"/>
        </w:trPr>
        <w:tc>
          <w:tcPr>
            <w:tcW w:w="5120" w:type="dxa"/>
            <w:tcBorders>
              <w:top w:val="single" w:sz="4" w:space="0" w:color="000000"/>
              <w:left w:val="single" w:sz="4" w:space="0" w:color="000000"/>
              <w:bottom w:val="single" w:sz="4" w:space="0" w:color="000000"/>
            </w:tcBorders>
            <w:shd w:val="clear" w:color="auto" w:fill="auto"/>
          </w:tcPr>
          <w:p w14:paraId="538464D1" w14:textId="77777777" w:rsidR="002A40D2" w:rsidRPr="00C12449" w:rsidRDefault="008608C4" w:rsidP="00FF7D22">
            <w:pPr>
              <w:widowControl w:val="0"/>
              <w:suppressAutoHyphens/>
              <w:snapToGrid w:val="0"/>
              <w:spacing w:after="0" w:line="360" w:lineRule="auto"/>
              <w:jc w:val="both"/>
              <w:rPr>
                <w:rFonts w:ascii="Book Antiqua" w:eastAsia="Lucida Sans Unicode" w:hAnsi="Book Antiqua" w:cs="Arial"/>
                <w:b/>
                <w:kern w:val="1"/>
                <w:lang w:val="en-US" w:eastAsia="hi-IN" w:bidi="hi-IN"/>
              </w:rPr>
            </w:pPr>
            <w:r w:rsidRPr="00C12449">
              <w:rPr>
                <w:rFonts w:ascii="Book Antiqua" w:eastAsia="Lucida Sans Unicode" w:hAnsi="Book Antiqua" w:cs="Arial"/>
                <w:b/>
                <w:kern w:val="1"/>
                <w:lang w:val="en-US" w:eastAsia="hi-IN" w:bidi="hi-IN"/>
              </w:rPr>
              <w:t xml:space="preserve">Esophageal </w:t>
            </w:r>
            <w:proofErr w:type="spellStart"/>
            <w:r w:rsidRPr="00C12449">
              <w:rPr>
                <w:rFonts w:ascii="Book Antiqua" w:eastAsia="Lucida Sans Unicode" w:hAnsi="Book Antiqua" w:cs="Arial"/>
                <w:b/>
                <w:kern w:val="1"/>
                <w:lang w:val="en-US" w:eastAsia="hi-IN" w:bidi="hi-IN"/>
              </w:rPr>
              <w:t>Varices</w:t>
            </w:r>
            <w:proofErr w:type="spellEnd"/>
          </w:p>
          <w:p w14:paraId="191C8071" w14:textId="77777777" w:rsidR="002A40D2" w:rsidRPr="00C12449" w:rsidRDefault="008608C4" w:rsidP="00CD5BAE">
            <w:pPr>
              <w:widowControl w:val="0"/>
              <w:suppressAutoHyphens/>
              <w:spacing w:after="0" w:line="360" w:lineRule="auto"/>
              <w:ind w:firstLineChars="100" w:firstLine="240"/>
              <w:jc w:val="both"/>
              <w:rPr>
                <w:rFonts w:ascii="Book Antiqua" w:eastAsia="Lucida Sans Unicode" w:hAnsi="Book Antiqua" w:cs="Arial"/>
                <w:kern w:val="1"/>
                <w:lang w:val="en-US" w:eastAsia="hi-IN" w:bidi="hi-IN"/>
              </w:rPr>
            </w:pPr>
            <w:r w:rsidRPr="00C12449">
              <w:rPr>
                <w:rFonts w:ascii="Book Antiqua" w:eastAsia="Lucida Sans Unicode" w:hAnsi="Book Antiqua" w:cs="Arial"/>
                <w:kern w:val="1"/>
                <w:lang w:val="en-US" w:eastAsia="hi-IN" w:bidi="hi-IN"/>
              </w:rPr>
              <w:t>Absent</w:t>
            </w:r>
          </w:p>
          <w:p w14:paraId="757832B5" w14:textId="77777777" w:rsidR="002A40D2" w:rsidRPr="00C12449" w:rsidRDefault="008608C4" w:rsidP="00CD5BAE">
            <w:pPr>
              <w:widowControl w:val="0"/>
              <w:suppressAutoHyphens/>
              <w:spacing w:after="0" w:line="360" w:lineRule="auto"/>
              <w:ind w:firstLineChars="100" w:firstLine="240"/>
              <w:jc w:val="both"/>
              <w:rPr>
                <w:rFonts w:ascii="Book Antiqua" w:eastAsia="Lucida Sans Unicode" w:hAnsi="Book Antiqua" w:cs="Arial"/>
                <w:kern w:val="1"/>
                <w:lang w:val="en-US" w:eastAsia="hi-IN" w:bidi="hi-IN"/>
              </w:rPr>
            </w:pPr>
            <w:r w:rsidRPr="00C12449">
              <w:rPr>
                <w:rFonts w:ascii="Book Antiqua" w:eastAsia="Lucida Sans Unicode" w:hAnsi="Book Antiqua" w:cs="Arial"/>
                <w:kern w:val="1"/>
                <w:lang w:val="en-US" w:eastAsia="hi-IN" w:bidi="hi-IN"/>
              </w:rPr>
              <w:t>F1</w:t>
            </w:r>
          </w:p>
          <w:p w14:paraId="1F3E4AC8" w14:textId="77777777" w:rsidR="002A40D2" w:rsidRPr="00C12449" w:rsidRDefault="008608C4" w:rsidP="00CD5BAE">
            <w:pPr>
              <w:widowControl w:val="0"/>
              <w:suppressAutoHyphens/>
              <w:spacing w:after="0" w:line="360" w:lineRule="auto"/>
              <w:ind w:firstLineChars="100" w:firstLine="240"/>
              <w:jc w:val="both"/>
              <w:rPr>
                <w:rFonts w:ascii="Book Antiqua" w:eastAsia="Lucida Sans Unicode" w:hAnsi="Book Antiqua" w:cs="Arial"/>
                <w:kern w:val="1"/>
                <w:lang w:val="en-US" w:eastAsia="hi-IN" w:bidi="hi-IN"/>
              </w:rPr>
            </w:pPr>
            <w:r w:rsidRPr="00C12449">
              <w:rPr>
                <w:rFonts w:ascii="Book Antiqua" w:eastAsia="Lucida Sans Unicode" w:hAnsi="Book Antiqua" w:cs="Arial"/>
                <w:kern w:val="1"/>
                <w:lang w:val="en-US" w:eastAsia="hi-IN" w:bidi="hi-IN"/>
              </w:rPr>
              <w:t>F2</w:t>
            </w:r>
          </w:p>
        </w:tc>
        <w:tc>
          <w:tcPr>
            <w:tcW w:w="0" w:type="auto"/>
            <w:tcBorders>
              <w:top w:val="single" w:sz="4" w:space="0" w:color="000000"/>
              <w:left w:val="single" w:sz="4" w:space="0" w:color="000000"/>
              <w:bottom w:val="single" w:sz="4" w:space="0" w:color="000000"/>
            </w:tcBorders>
            <w:shd w:val="clear" w:color="auto" w:fill="auto"/>
          </w:tcPr>
          <w:p w14:paraId="33C7AC67" w14:textId="77777777" w:rsidR="002A40D2" w:rsidRPr="00C12449" w:rsidRDefault="002A40D2" w:rsidP="00FF7D22">
            <w:pPr>
              <w:widowControl w:val="0"/>
              <w:suppressAutoHyphens/>
              <w:snapToGrid w:val="0"/>
              <w:spacing w:after="0" w:line="360" w:lineRule="auto"/>
              <w:jc w:val="both"/>
              <w:rPr>
                <w:rFonts w:ascii="Book Antiqua" w:eastAsia="Lucida Sans Unicode" w:hAnsi="Book Antiqua" w:cs="Arial"/>
                <w:kern w:val="1"/>
                <w:lang w:val="en-US" w:eastAsia="hi-IN" w:bidi="hi-IN"/>
              </w:rPr>
            </w:pPr>
          </w:p>
          <w:p w14:paraId="0E2DCBC7" w14:textId="77777777" w:rsidR="002A40D2" w:rsidRPr="00C12449" w:rsidRDefault="008608C4" w:rsidP="00FF7D22">
            <w:pPr>
              <w:widowControl w:val="0"/>
              <w:suppressAutoHyphens/>
              <w:snapToGrid w:val="0"/>
              <w:spacing w:after="0" w:line="360" w:lineRule="auto"/>
              <w:jc w:val="both"/>
              <w:rPr>
                <w:rFonts w:ascii="Book Antiqua" w:eastAsia="Lucida Sans Unicode" w:hAnsi="Book Antiqua" w:cs="Arial"/>
                <w:kern w:val="1"/>
                <w:lang w:val="en-US" w:eastAsia="hi-IN" w:bidi="hi-IN"/>
              </w:rPr>
            </w:pPr>
            <w:r w:rsidRPr="00C12449">
              <w:rPr>
                <w:rFonts w:ascii="Book Antiqua" w:eastAsia="Lucida Sans Unicode" w:hAnsi="Book Antiqua" w:cs="Arial"/>
                <w:kern w:val="1"/>
                <w:lang w:val="en-US" w:eastAsia="hi-IN" w:bidi="hi-IN"/>
              </w:rPr>
              <w:t>2 (14.3%)</w:t>
            </w:r>
          </w:p>
          <w:p w14:paraId="0DEF5B67" w14:textId="77777777" w:rsidR="002A40D2" w:rsidRPr="00C12449" w:rsidRDefault="008608C4" w:rsidP="00FF7D22">
            <w:pPr>
              <w:widowControl w:val="0"/>
              <w:suppressAutoHyphens/>
              <w:snapToGrid w:val="0"/>
              <w:spacing w:after="0" w:line="360" w:lineRule="auto"/>
              <w:jc w:val="both"/>
              <w:rPr>
                <w:rFonts w:ascii="Book Antiqua" w:eastAsia="Lucida Sans Unicode" w:hAnsi="Book Antiqua" w:cs="Arial"/>
                <w:kern w:val="1"/>
                <w:lang w:val="en-US" w:eastAsia="hi-IN" w:bidi="hi-IN"/>
              </w:rPr>
            </w:pPr>
            <w:r w:rsidRPr="00C12449">
              <w:rPr>
                <w:rFonts w:ascii="Book Antiqua" w:eastAsia="Lucida Sans Unicode" w:hAnsi="Book Antiqua" w:cs="Arial"/>
                <w:kern w:val="1"/>
                <w:lang w:val="en-US" w:eastAsia="hi-IN" w:bidi="hi-IN"/>
              </w:rPr>
              <w:t>8 (57.1%)</w:t>
            </w:r>
          </w:p>
          <w:p w14:paraId="3292242F" w14:textId="77777777" w:rsidR="002A40D2" w:rsidRPr="00C12449" w:rsidRDefault="008608C4" w:rsidP="00FF7D22">
            <w:pPr>
              <w:widowControl w:val="0"/>
              <w:suppressAutoHyphens/>
              <w:snapToGrid w:val="0"/>
              <w:spacing w:after="0" w:line="360" w:lineRule="auto"/>
              <w:jc w:val="both"/>
              <w:rPr>
                <w:rFonts w:ascii="Book Antiqua" w:eastAsia="Lucida Sans Unicode" w:hAnsi="Book Antiqua" w:cs="Arial"/>
                <w:kern w:val="1"/>
                <w:lang w:val="en-US" w:eastAsia="hi-IN" w:bidi="hi-IN"/>
              </w:rPr>
            </w:pPr>
            <w:r w:rsidRPr="00C12449">
              <w:rPr>
                <w:rFonts w:ascii="Book Antiqua" w:eastAsia="Lucida Sans Unicode" w:hAnsi="Book Antiqua" w:cs="Arial"/>
                <w:kern w:val="1"/>
                <w:lang w:val="en-US" w:eastAsia="hi-IN" w:bidi="hi-IN"/>
              </w:rPr>
              <w:t>4 (28.6%)</w:t>
            </w:r>
          </w:p>
        </w:tc>
        <w:tc>
          <w:tcPr>
            <w:tcW w:w="0" w:type="auto"/>
            <w:tcBorders>
              <w:top w:val="single" w:sz="4" w:space="0" w:color="000000"/>
              <w:left w:val="single" w:sz="4" w:space="0" w:color="000000"/>
              <w:bottom w:val="single" w:sz="4" w:space="0" w:color="000000"/>
            </w:tcBorders>
            <w:shd w:val="clear" w:color="auto" w:fill="auto"/>
          </w:tcPr>
          <w:p w14:paraId="2B82E788" w14:textId="77777777" w:rsidR="002A40D2" w:rsidRPr="00C12449" w:rsidRDefault="002A40D2" w:rsidP="00FF7D22">
            <w:pPr>
              <w:widowControl w:val="0"/>
              <w:suppressAutoHyphens/>
              <w:snapToGrid w:val="0"/>
              <w:spacing w:after="0" w:line="360" w:lineRule="auto"/>
              <w:jc w:val="both"/>
              <w:rPr>
                <w:rFonts w:ascii="Book Antiqua" w:eastAsia="Lucida Sans Unicode" w:hAnsi="Book Antiqua" w:cs="Arial"/>
                <w:kern w:val="1"/>
                <w:lang w:val="en-US" w:eastAsia="hi-IN" w:bidi="hi-IN"/>
              </w:rPr>
            </w:pPr>
          </w:p>
          <w:p w14:paraId="57F918AF" w14:textId="77777777" w:rsidR="002A40D2" w:rsidRPr="00C12449" w:rsidRDefault="008608C4" w:rsidP="00FF7D22">
            <w:pPr>
              <w:widowControl w:val="0"/>
              <w:suppressAutoHyphens/>
              <w:snapToGrid w:val="0"/>
              <w:spacing w:after="0" w:line="360" w:lineRule="auto"/>
              <w:jc w:val="both"/>
              <w:rPr>
                <w:rFonts w:ascii="Book Antiqua" w:eastAsia="Lucida Sans Unicode" w:hAnsi="Book Antiqua" w:cs="Arial"/>
                <w:kern w:val="1"/>
                <w:lang w:val="en-US" w:eastAsia="hi-IN" w:bidi="hi-IN"/>
              </w:rPr>
            </w:pPr>
            <w:r w:rsidRPr="00C12449">
              <w:rPr>
                <w:rFonts w:ascii="Book Antiqua" w:eastAsia="Lucida Sans Unicode" w:hAnsi="Book Antiqua" w:cs="Arial"/>
                <w:kern w:val="1"/>
                <w:lang w:val="en-US" w:eastAsia="hi-IN" w:bidi="hi-IN"/>
              </w:rPr>
              <w:t>2 (14.3%)</w:t>
            </w:r>
          </w:p>
          <w:p w14:paraId="0A34C7F8" w14:textId="77777777" w:rsidR="002A40D2" w:rsidRPr="00C12449" w:rsidRDefault="008608C4" w:rsidP="00FF7D22">
            <w:pPr>
              <w:widowControl w:val="0"/>
              <w:suppressAutoHyphens/>
              <w:snapToGrid w:val="0"/>
              <w:spacing w:after="0" w:line="360" w:lineRule="auto"/>
              <w:jc w:val="both"/>
              <w:rPr>
                <w:rFonts w:ascii="Book Antiqua" w:eastAsia="Lucida Sans Unicode" w:hAnsi="Book Antiqua" w:cs="Arial"/>
                <w:kern w:val="1"/>
                <w:lang w:val="en-US" w:eastAsia="hi-IN" w:bidi="hi-IN"/>
              </w:rPr>
            </w:pPr>
            <w:r w:rsidRPr="00C12449">
              <w:rPr>
                <w:rFonts w:ascii="Book Antiqua" w:eastAsia="Lucida Sans Unicode" w:hAnsi="Book Antiqua" w:cs="Arial"/>
                <w:kern w:val="1"/>
                <w:lang w:val="en-US" w:eastAsia="hi-IN" w:bidi="hi-IN"/>
              </w:rPr>
              <w:t>9 (64.3%)</w:t>
            </w:r>
          </w:p>
          <w:p w14:paraId="25E83921" w14:textId="77777777" w:rsidR="002A40D2" w:rsidRPr="00C12449" w:rsidRDefault="008608C4" w:rsidP="00FF7D22">
            <w:pPr>
              <w:widowControl w:val="0"/>
              <w:suppressAutoHyphens/>
              <w:snapToGrid w:val="0"/>
              <w:spacing w:after="0" w:line="360" w:lineRule="auto"/>
              <w:jc w:val="both"/>
              <w:rPr>
                <w:rFonts w:ascii="Book Antiqua" w:eastAsia="Lucida Sans Unicode" w:hAnsi="Book Antiqua" w:cs="Arial"/>
                <w:kern w:val="1"/>
                <w:lang w:val="en-US" w:eastAsia="hi-IN" w:bidi="hi-IN"/>
              </w:rPr>
            </w:pPr>
            <w:r w:rsidRPr="00C12449">
              <w:rPr>
                <w:rFonts w:ascii="Book Antiqua" w:eastAsia="Lucida Sans Unicode" w:hAnsi="Book Antiqua" w:cs="Arial"/>
                <w:kern w:val="1"/>
                <w:lang w:val="en-US" w:eastAsia="hi-IN" w:bidi="hi-IN"/>
              </w:rPr>
              <w:t>3 (21.4%)</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58E47E21" w14:textId="77777777" w:rsidR="002A40D2" w:rsidRPr="00C12449" w:rsidRDefault="002A40D2" w:rsidP="00FF7D22">
            <w:pPr>
              <w:widowControl w:val="0"/>
              <w:suppressAutoHyphens/>
              <w:snapToGrid w:val="0"/>
              <w:spacing w:after="0" w:line="360" w:lineRule="auto"/>
              <w:jc w:val="both"/>
              <w:rPr>
                <w:rFonts w:ascii="Book Antiqua" w:eastAsia="Lucida Sans Unicode" w:hAnsi="Book Antiqua" w:cs="Arial"/>
                <w:kern w:val="1"/>
                <w:lang w:val="en-US" w:eastAsia="hi-IN" w:bidi="hi-IN"/>
              </w:rPr>
            </w:pPr>
          </w:p>
          <w:p w14:paraId="50C79B58" w14:textId="77777777" w:rsidR="002A40D2" w:rsidRPr="00C12449" w:rsidRDefault="008608C4" w:rsidP="00FF7D22">
            <w:pPr>
              <w:widowControl w:val="0"/>
              <w:suppressAutoHyphens/>
              <w:snapToGrid w:val="0"/>
              <w:spacing w:after="0" w:line="360" w:lineRule="auto"/>
              <w:jc w:val="both"/>
              <w:rPr>
                <w:rFonts w:ascii="Book Antiqua" w:eastAsia="Lucida Sans Unicode" w:hAnsi="Book Antiqua" w:cs="Arial"/>
                <w:kern w:val="1"/>
                <w:lang w:val="en-US" w:eastAsia="hi-IN" w:bidi="hi-IN"/>
              </w:rPr>
            </w:pPr>
            <w:r w:rsidRPr="00C12449">
              <w:rPr>
                <w:rFonts w:ascii="Book Antiqua" w:eastAsia="Lucida Sans Unicode" w:hAnsi="Book Antiqua" w:cs="Arial"/>
                <w:kern w:val="1"/>
                <w:lang w:val="en-US" w:eastAsia="hi-IN" w:bidi="hi-IN"/>
              </w:rPr>
              <w:t>0.9</w:t>
            </w:r>
          </w:p>
        </w:tc>
      </w:tr>
      <w:tr w:rsidR="00C12449" w:rsidRPr="00C12449" w14:paraId="783BD990" w14:textId="77777777" w:rsidTr="00FF7D22">
        <w:trPr>
          <w:trHeight w:val="360"/>
        </w:trPr>
        <w:tc>
          <w:tcPr>
            <w:tcW w:w="5120" w:type="dxa"/>
            <w:tcBorders>
              <w:top w:val="single" w:sz="4" w:space="0" w:color="000000"/>
              <w:left w:val="single" w:sz="4" w:space="0" w:color="000000"/>
              <w:bottom w:val="single" w:sz="4" w:space="0" w:color="000000"/>
            </w:tcBorders>
            <w:shd w:val="clear" w:color="auto" w:fill="auto"/>
          </w:tcPr>
          <w:p w14:paraId="3F4A1871" w14:textId="77777777" w:rsidR="002A40D2" w:rsidRPr="00C12449" w:rsidRDefault="008608C4" w:rsidP="00FF7D22">
            <w:pPr>
              <w:widowControl w:val="0"/>
              <w:suppressAutoHyphens/>
              <w:snapToGrid w:val="0"/>
              <w:spacing w:after="0" w:line="360" w:lineRule="auto"/>
              <w:jc w:val="both"/>
              <w:rPr>
                <w:rFonts w:ascii="Book Antiqua" w:eastAsia="Lucida Sans Unicode" w:hAnsi="Book Antiqua" w:cs="Arial"/>
                <w:b/>
                <w:kern w:val="1"/>
                <w:lang w:val="en-US" w:eastAsia="hi-IN" w:bidi="hi-IN"/>
              </w:rPr>
            </w:pPr>
            <w:r w:rsidRPr="00C12449">
              <w:rPr>
                <w:rFonts w:ascii="Book Antiqua" w:eastAsia="Lucida Sans Unicode" w:hAnsi="Book Antiqua" w:cs="Arial"/>
                <w:b/>
                <w:kern w:val="1"/>
                <w:lang w:val="en-US" w:eastAsia="hi-IN" w:bidi="hi-IN"/>
              </w:rPr>
              <w:t>Diabetes Mellitus</w:t>
            </w:r>
          </w:p>
        </w:tc>
        <w:tc>
          <w:tcPr>
            <w:tcW w:w="0" w:type="auto"/>
            <w:tcBorders>
              <w:top w:val="single" w:sz="4" w:space="0" w:color="000000"/>
              <w:left w:val="single" w:sz="4" w:space="0" w:color="000000"/>
              <w:bottom w:val="single" w:sz="4" w:space="0" w:color="000000"/>
            </w:tcBorders>
            <w:shd w:val="clear" w:color="auto" w:fill="auto"/>
          </w:tcPr>
          <w:p w14:paraId="18987E7F" w14:textId="77777777" w:rsidR="002A40D2" w:rsidRPr="00C12449" w:rsidRDefault="008608C4" w:rsidP="00FF7D22">
            <w:pPr>
              <w:widowControl w:val="0"/>
              <w:suppressAutoHyphens/>
              <w:snapToGrid w:val="0"/>
              <w:spacing w:after="0" w:line="360" w:lineRule="auto"/>
              <w:jc w:val="both"/>
              <w:rPr>
                <w:rFonts w:ascii="Book Antiqua" w:eastAsia="Lucida Sans Unicode" w:hAnsi="Book Antiqua" w:cs="Arial"/>
                <w:kern w:val="1"/>
                <w:lang w:val="en-US" w:eastAsia="hi-IN" w:bidi="hi-IN"/>
              </w:rPr>
            </w:pPr>
            <w:r w:rsidRPr="00C12449">
              <w:rPr>
                <w:rFonts w:ascii="Book Antiqua" w:eastAsia="Lucida Sans Unicode" w:hAnsi="Book Antiqua" w:cs="Arial"/>
                <w:kern w:val="1"/>
                <w:lang w:val="en-US" w:eastAsia="hi-IN" w:bidi="hi-IN"/>
              </w:rPr>
              <w:t>6 (37.5%)</w:t>
            </w:r>
          </w:p>
        </w:tc>
        <w:tc>
          <w:tcPr>
            <w:tcW w:w="0" w:type="auto"/>
            <w:tcBorders>
              <w:top w:val="single" w:sz="4" w:space="0" w:color="000000"/>
              <w:left w:val="single" w:sz="4" w:space="0" w:color="000000"/>
              <w:bottom w:val="single" w:sz="4" w:space="0" w:color="000000"/>
            </w:tcBorders>
            <w:shd w:val="clear" w:color="auto" w:fill="auto"/>
          </w:tcPr>
          <w:p w14:paraId="2D3980A4" w14:textId="77777777" w:rsidR="002A40D2" w:rsidRPr="00C12449" w:rsidRDefault="008608C4" w:rsidP="00FF7D22">
            <w:pPr>
              <w:widowControl w:val="0"/>
              <w:suppressAutoHyphens/>
              <w:snapToGrid w:val="0"/>
              <w:spacing w:after="0" w:line="360" w:lineRule="auto"/>
              <w:jc w:val="both"/>
              <w:rPr>
                <w:rFonts w:ascii="Book Antiqua" w:eastAsia="Lucida Sans Unicode" w:hAnsi="Book Antiqua" w:cs="Arial"/>
                <w:kern w:val="1"/>
                <w:lang w:val="en-US" w:eastAsia="hi-IN" w:bidi="hi-IN"/>
              </w:rPr>
            </w:pPr>
            <w:r w:rsidRPr="00C12449">
              <w:rPr>
                <w:rFonts w:ascii="Book Antiqua" w:eastAsia="Lucida Sans Unicode" w:hAnsi="Book Antiqua" w:cs="Arial"/>
                <w:kern w:val="1"/>
                <w:lang w:val="en-US" w:eastAsia="hi-IN" w:bidi="hi-IN"/>
              </w:rPr>
              <w:t>7 (41.2%)</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1208D764" w14:textId="77777777" w:rsidR="002A40D2" w:rsidRPr="00C12449" w:rsidRDefault="008608C4" w:rsidP="00FF7D22">
            <w:pPr>
              <w:widowControl w:val="0"/>
              <w:suppressAutoHyphens/>
              <w:snapToGrid w:val="0"/>
              <w:spacing w:after="0" w:line="360" w:lineRule="auto"/>
              <w:jc w:val="both"/>
              <w:rPr>
                <w:rFonts w:ascii="Book Antiqua" w:eastAsia="Lucida Sans Unicode" w:hAnsi="Book Antiqua" w:cs="Arial"/>
                <w:kern w:val="1"/>
                <w:lang w:val="en-US" w:eastAsia="hi-IN" w:bidi="hi-IN"/>
              </w:rPr>
            </w:pPr>
            <w:r w:rsidRPr="00C12449">
              <w:rPr>
                <w:rFonts w:ascii="Book Antiqua" w:eastAsia="Lucida Sans Unicode" w:hAnsi="Book Antiqua" w:cs="Arial"/>
                <w:kern w:val="1"/>
                <w:lang w:val="en-US" w:eastAsia="hi-IN" w:bidi="hi-IN"/>
              </w:rPr>
              <w:t>0.8</w:t>
            </w:r>
          </w:p>
        </w:tc>
      </w:tr>
      <w:tr w:rsidR="00C12449" w:rsidRPr="00C12449" w14:paraId="75A7CA7C" w14:textId="77777777" w:rsidTr="00FF7D22">
        <w:trPr>
          <w:trHeight w:val="360"/>
        </w:trPr>
        <w:tc>
          <w:tcPr>
            <w:tcW w:w="5120" w:type="dxa"/>
            <w:tcBorders>
              <w:top w:val="single" w:sz="4" w:space="0" w:color="000000"/>
              <w:left w:val="single" w:sz="4" w:space="0" w:color="000000"/>
              <w:bottom w:val="single" w:sz="4" w:space="0" w:color="000000"/>
            </w:tcBorders>
            <w:shd w:val="clear" w:color="auto" w:fill="auto"/>
          </w:tcPr>
          <w:p w14:paraId="2B165908" w14:textId="77777777" w:rsidR="002A40D2" w:rsidRPr="00C12449" w:rsidRDefault="008608C4" w:rsidP="00FF7D22">
            <w:pPr>
              <w:widowControl w:val="0"/>
              <w:suppressAutoHyphens/>
              <w:snapToGrid w:val="0"/>
              <w:spacing w:after="0" w:line="360" w:lineRule="auto"/>
              <w:jc w:val="both"/>
              <w:rPr>
                <w:rFonts w:ascii="Book Antiqua" w:eastAsia="Lucida Sans Unicode" w:hAnsi="Book Antiqua" w:cs="Arial"/>
                <w:b/>
                <w:kern w:val="1"/>
                <w:lang w:val="en-US" w:eastAsia="hi-IN" w:bidi="hi-IN"/>
              </w:rPr>
            </w:pPr>
            <w:r w:rsidRPr="00C12449">
              <w:rPr>
                <w:rFonts w:ascii="Book Antiqua" w:eastAsia="Lucida Sans Unicode" w:hAnsi="Book Antiqua" w:cs="Arial"/>
                <w:b/>
                <w:kern w:val="1"/>
                <w:lang w:val="en-US" w:eastAsia="hi-IN" w:bidi="hi-IN"/>
              </w:rPr>
              <w:t>Hepatocellular Carcinoma</w:t>
            </w:r>
          </w:p>
        </w:tc>
        <w:tc>
          <w:tcPr>
            <w:tcW w:w="0" w:type="auto"/>
            <w:tcBorders>
              <w:top w:val="single" w:sz="4" w:space="0" w:color="000000"/>
              <w:left w:val="single" w:sz="4" w:space="0" w:color="000000"/>
              <w:bottom w:val="single" w:sz="4" w:space="0" w:color="000000"/>
            </w:tcBorders>
            <w:shd w:val="clear" w:color="auto" w:fill="auto"/>
          </w:tcPr>
          <w:p w14:paraId="13625B28" w14:textId="77777777" w:rsidR="002A40D2" w:rsidRPr="00C12449" w:rsidRDefault="008608C4" w:rsidP="00FF7D22">
            <w:pPr>
              <w:widowControl w:val="0"/>
              <w:suppressAutoHyphens/>
              <w:snapToGrid w:val="0"/>
              <w:spacing w:after="0" w:line="360" w:lineRule="auto"/>
              <w:jc w:val="both"/>
              <w:rPr>
                <w:rFonts w:ascii="Book Antiqua" w:eastAsia="Lucida Sans Unicode" w:hAnsi="Book Antiqua" w:cs="Arial"/>
                <w:kern w:val="1"/>
                <w:lang w:val="en-US" w:eastAsia="hi-IN" w:bidi="hi-IN"/>
              </w:rPr>
            </w:pPr>
            <w:r w:rsidRPr="00C12449">
              <w:rPr>
                <w:rFonts w:ascii="Book Antiqua" w:eastAsia="Lucida Sans Unicode" w:hAnsi="Book Antiqua" w:cs="Arial"/>
                <w:kern w:val="1"/>
                <w:lang w:val="en-US" w:eastAsia="hi-IN" w:bidi="hi-IN"/>
              </w:rPr>
              <w:t>3 (18.8%)</w:t>
            </w:r>
          </w:p>
        </w:tc>
        <w:tc>
          <w:tcPr>
            <w:tcW w:w="0" w:type="auto"/>
            <w:tcBorders>
              <w:top w:val="single" w:sz="4" w:space="0" w:color="000000"/>
              <w:left w:val="single" w:sz="4" w:space="0" w:color="000000"/>
              <w:bottom w:val="single" w:sz="4" w:space="0" w:color="000000"/>
            </w:tcBorders>
            <w:shd w:val="clear" w:color="auto" w:fill="auto"/>
          </w:tcPr>
          <w:p w14:paraId="3F4FB971" w14:textId="77777777" w:rsidR="002A40D2" w:rsidRPr="00C12449" w:rsidRDefault="008608C4" w:rsidP="00FF7D22">
            <w:pPr>
              <w:widowControl w:val="0"/>
              <w:suppressAutoHyphens/>
              <w:snapToGrid w:val="0"/>
              <w:spacing w:after="0" w:line="360" w:lineRule="auto"/>
              <w:jc w:val="both"/>
              <w:rPr>
                <w:rFonts w:ascii="Book Antiqua" w:eastAsia="Lucida Sans Unicode" w:hAnsi="Book Antiqua" w:cs="Arial"/>
                <w:kern w:val="1"/>
                <w:lang w:val="en-US" w:eastAsia="hi-IN" w:bidi="hi-IN"/>
              </w:rPr>
            </w:pPr>
            <w:r w:rsidRPr="00C12449">
              <w:rPr>
                <w:rFonts w:ascii="Book Antiqua" w:eastAsia="Lucida Sans Unicode" w:hAnsi="Book Antiqua" w:cs="Arial"/>
                <w:kern w:val="1"/>
                <w:lang w:val="en-US" w:eastAsia="hi-IN" w:bidi="hi-IN"/>
              </w:rPr>
              <w:t>9 (52.9%)</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7089E875" w14:textId="77777777" w:rsidR="002A40D2" w:rsidRPr="00C12449" w:rsidRDefault="008608C4" w:rsidP="00FF7D22">
            <w:pPr>
              <w:widowControl w:val="0"/>
              <w:suppressAutoHyphens/>
              <w:snapToGrid w:val="0"/>
              <w:spacing w:after="0" w:line="360" w:lineRule="auto"/>
              <w:jc w:val="both"/>
              <w:rPr>
                <w:rFonts w:ascii="Book Antiqua" w:eastAsia="Lucida Sans Unicode" w:hAnsi="Book Antiqua" w:cs="Arial"/>
                <w:kern w:val="1"/>
                <w:lang w:val="en-US" w:eastAsia="hi-IN" w:bidi="hi-IN"/>
              </w:rPr>
            </w:pPr>
            <w:r w:rsidRPr="00C12449">
              <w:rPr>
                <w:rFonts w:ascii="Book Antiqua" w:eastAsia="Lucida Sans Unicode" w:hAnsi="Book Antiqua" w:cs="Arial"/>
                <w:kern w:val="1"/>
                <w:lang w:val="en-US" w:eastAsia="hi-IN" w:bidi="hi-IN"/>
              </w:rPr>
              <w:t>0.04</w:t>
            </w:r>
          </w:p>
        </w:tc>
      </w:tr>
      <w:tr w:rsidR="00C12449" w:rsidRPr="00C12449" w14:paraId="6127B78A" w14:textId="77777777" w:rsidTr="00FF7D22">
        <w:trPr>
          <w:trHeight w:val="425"/>
        </w:trPr>
        <w:tc>
          <w:tcPr>
            <w:tcW w:w="5120" w:type="dxa"/>
            <w:tcBorders>
              <w:top w:val="single" w:sz="4" w:space="0" w:color="000000"/>
              <w:left w:val="single" w:sz="4" w:space="0" w:color="000000"/>
              <w:bottom w:val="single" w:sz="4" w:space="0" w:color="000000"/>
            </w:tcBorders>
            <w:shd w:val="clear" w:color="auto" w:fill="auto"/>
          </w:tcPr>
          <w:p w14:paraId="410FEC29" w14:textId="77777777" w:rsidR="002A40D2" w:rsidRPr="00C12449" w:rsidRDefault="008608C4" w:rsidP="00FF7D22">
            <w:pPr>
              <w:widowControl w:val="0"/>
              <w:suppressAutoHyphens/>
              <w:snapToGrid w:val="0"/>
              <w:spacing w:after="0" w:line="360" w:lineRule="auto"/>
              <w:jc w:val="both"/>
              <w:rPr>
                <w:rFonts w:ascii="Book Antiqua" w:eastAsia="Lucida Sans Unicode" w:hAnsi="Book Antiqua" w:cs="Arial"/>
                <w:b/>
                <w:kern w:val="1"/>
                <w:lang w:val="en-US" w:eastAsia="hi-IN" w:bidi="hi-IN"/>
              </w:rPr>
            </w:pPr>
            <w:r w:rsidRPr="00C12449">
              <w:rPr>
                <w:rFonts w:ascii="Book Antiqua" w:eastAsia="Lucida Sans Unicode" w:hAnsi="Book Antiqua" w:cs="Arial"/>
                <w:b/>
                <w:kern w:val="1"/>
                <w:lang w:val="en-US" w:eastAsia="hi-IN" w:bidi="hi-IN"/>
              </w:rPr>
              <w:t>Portal Vein Thrombosis</w:t>
            </w:r>
          </w:p>
        </w:tc>
        <w:tc>
          <w:tcPr>
            <w:tcW w:w="0" w:type="auto"/>
            <w:tcBorders>
              <w:top w:val="single" w:sz="4" w:space="0" w:color="000000"/>
              <w:left w:val="single" w:sz="4" w:space="0" w:color="000000"/>
              <w:bottom w:val="single" w:sz="4" w:space="0" w:color="000000"/>
            </w:tcBorders>
            <w:shd w:val="clear" w:color="auto" w:fill="auto"/>
          </w:tcPr>
          <w:p w14:paraId="1AE3B724" w14:textId="77777777" w:rsidR="002A40D2" w:rsidRPr="00C12449" w:rsidRDefault="008608C4" w:rsidP="00FF7D22">
            <w:pPr>
              <w:widowControl w:val="0"/>
              <w:suppressAutoHyphens/>
              <w:snapToGrid w:val="0"/>
              <w:spacing w:after="0" w:line="360" w:lineRule="auto"/>
              <w:jc w:val="both"/>
              <w:rPr>
                <w:rFonts w:ascii="Book Antiqua" w:eastAsia="Lucida Sans Unicode" w:hAnsi="Book Antiqua" w:cs="Arial"/>
                <w:kern w:val="1"/>
                <w:lang w:val="en-US" w:eastAsia="hi-IN" w:bidi="hi-IN"/>
              </w:rPr>
            </w:pPr>
            <w:r w:rsidRPr="00C12449">
              <w:rPr>
                <w:rFonts w:ascii="Book Antiqua" w:eastAsia="Lucida Sans Unicode" w:hAnsi="Book Antiqua" w:cs="Arial"/>
                <w:kern w:val="1"/>
                <w:lang w:val="en-US" w:eastAsia="hi-IN" w:bidi="hi-IN"/>
              </w:rPr>
              <w:t>2 (12.5%)</w:t>
            </w:r>
          </w:p>
        </w:tc>
        <w:tc>
          <w:tcPr>
            <w:tcW w:w="0" w:type="auto"/>
            <w:tcBorders>
              <w:top w:val="single" w:sz="4" w:space="0" w:color="000000"/>
              <w:left w:val="single" w:sz="4" w:space="0" w:color="000000"/>
              <w:bottom w:val="single" w:sz="4" w:space="0" w:color="000000"/>
            </w:tcBorders>
            <w:shd w:val="clear" w:color="auto" w:fill="auto"/>
          </w:tcPr>
          <w:p w14:paraId="2CF5962E" w14:textId="77777777" w:rsidR="002A40D2" w:rsidRPr="00C12449" w:rsidRDefault="008608C4" w:rsidP="00FF7D22">
            <w:pPr>
              <w:widowControl w:val="0"/>
              <w:suppressAutoHyphens/>
              <w:snapToGrid w:val="0"/>
              <w:spacing w:after="0" w:line="360" w:lineRule="auto"/>
              <w:jc w:val="both"/>
              <w:rPr>
                <w:rFonts w:ascii="Book Antiqua" w:eastAsia="Lucida Sans Unicode" w:hAnsi="Book Antiqua" w:cs="Arial"/>
                <w:kern w:val="1"/>
                <w:lang w:val="en-US" w:eastAsia="hi-IN" w:bidi="hi-IN"/>
              </w:rPr>
            </w:pPr>
            <w:r w:rsidRPr="00C12449">
              <w:rPr>
                <w:rFonts w:ascii="Book Antiqua" w:eastAsia="Lucida Sans Unicode" w:hAnsi="Book Antiqua" w:cs="Arial"/>
                <w:kern w:val="1"/>
                <w:lang w:val="en-US" w:eastAsia="hi-IN" w:bidi="hi-IN"/>
              </w:rPr>
              <w:t>5 (29.4%)</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648F1BBB" w14:textId="77777777" w:rsidR="002A40D2" w:rsidRPr="00C12449" w:rsidRDefault="008608C4" w:rsidP="00FF7D22">
            <w:pPr>
              <w:widowControl w:val="0"/>
              <w:suppressAutoHyphens/>
              <w:snapToGrid w:val="0"/>
              <w:spacing w:after="0" w:line="360" w:lineRule="auto"/>
              <w:jc w:val="both"/>
              <w:rPr>
                <w:rFonts w:ascii="Book Antiqua" w:eastAsia="Lucida Sans Unicode" w:hAnsi="Book Antiqua" w:cs="Arial"/>
                <w:kern w:val="1"/>
                <w:lang w:val="en-US" w:eastAsia="hi-IN" w:bidi="hi-IN"/>
              </w:rPr>
            </w:pPr>
            <w:r w:rsidRPr="00C12449">
              <w:rPr>
                <w:rFonts w:ascii="Book Antiqua" w:eastAsia="Lucida Sans Unicode" w:hAnsi="Book Antiqua" w:cs="Arial"/>
                <w:kern w:val="1"/>
                <w:lang w:val="en-US" w:eastAsia="hi-IN" w:bidi="hi-IN"/>
              </w:rPr>
              <w:t>0.2</w:t>
            </w:r>
          </w:p>
        </w:tc>
      </w:tr>
      <w:tr w:rsidR="00C12449" w:rsidRPr="00C12449" w14:paraId="1AC2BE5E" w14:textId="77777777" w:rsidTr="00FF7D22">
        <w:trPr>
          <w:trHeight w:val="419"/>
        </w:trPr>
        <w:tc>
          <w:tcPr>
            <w:tcW w:w="5120" w:type="dxa"/>
            <w:tcBorders>
              <w:top w:val="single" w:sz="4" w:space="0" w:color="000000"/>
              <w:left w:val="single" w:sz="4" w:space="0" w:color="000000"/>
              <w:bottom w:val="single" w:sz="4" w:space="0" w:color="000000"/>
            </w:tcBorders>
            <w:shd w:val="clear" w:color="auto" w:fill="auto"/>
          </w:tcPr>
          <w:p w14:paraId="4BB90478" w14:textId="025D4F12" w:rsidR="002A40D2" w:rsidRPr="00C12449" w:rsidRDefault="008608C4" w:rsidP="00FF7D22">
            <w:pPr>
              <w:widowControl w:val="0"/>
              <w:suppressAutoHyphens/>
              <w:snapToGrid w:val="0"/>
              <w:spacing w:after="0" w:line="360" w:lineRule="auto"/>
              <w:jc w:val="both"/>
              <w:rPr>
                <w:rFonts w:ascii="Book Antiqua" w:eastAsia="Lucida Sans Unicode" w:hAnsi="Book Antiqua" w:cs="Arial"/>
                <w:kern w:val="1"/>
                <w:lang w:val="en-US" w:eastAsia="hi-IN" w:bidi="hi-IN"/>
              </w:rPr>
            </w:pPr>
            <w:r w:rsidRPr="00C12449">
              <w:rPr>
                <w:rFonts w:ascii="Book Antiqua" w:eastAsia="Lucida Sans Unicode" w:hAnsi="Book Antiqua" w:cs="Arial"/>
                <w:b/>
                <w:kern w:val="1"/>
                <w:lang w:val="en-US" w:eastAsia="hi-IN" w:bidi="hi-IN"/>
              </w:rPr>
              <w:t>Platelets (x</w:t>
            </w:r>
            <w:r w:rsidR="00E02EC9" w:rsidRPr="00C12449">
              <w:rPr>
                <w:rFonts w:ascii="Book Antiqua" w:eastAsia="宋体" w:hAnsi="Book Antiqua" w:cs="Arial"/>
                <w:b/>
                <w:kern w:val="1"/>
                <w:lang w:val="en-US" w:eastAsia="zh-CN" w:bidi="hi-IN"/>
              </w:rPr>
              <w:t xml:space="preserve"> </w:t>
            </w:r>
            <w:r w:rsidRPr="00C12449">
              <w:rPr>
                <w:rFonts w:ascii="Book Antiqua" w:eastAsia="Lucida Sans Unicode" w:hAnsi="Book Antiqua" w:cs="Arial"/>
                <w:b/>
                <w:kern w:val="1"/>
                <w:lang w:val="en-US" w:eastAsia="hi-IN" w:bidi="hi-IN"/>
              </w:rPr>
              <w:t>10</w:t>
            </w:r>
            <w:r w:rsidRPr="00C12449">
              <w:rPr>
                <w:rFonts w:ascii="Book Antiqua" w:eastAsia="Lucida Sans Unicode" w:hAnsi="Book Antiqua" w:cs="Arial"/>
                <w:b/>
                <w:kern w:val="1"/>
                <w:vertAlign w:val="superscript"/>
                <w:lang w:val="en-US" w:eastAsia="hi-IN" w:bidi="hi-IN"/>
              </w:rPr>
              <w:t>3</w:t>
            </w:r>
            <w:r w:rsidRPr="00C12449">
              <w:rPr>
                <w:rFonts w:ascii="Book Antiqua" w:eastAsia="Lucida Sans Unicode" w:hAnsi="Book Antiqua" w:cs="Arial"/>
                <w:b/>
                <w:kern w:val="1"/>
                <w:lang w:val="en-US" w:eastAsia="hi-IN" w:bidi="hi-IN"/>
              </w:rPr>
              <w:t xml:space="preserve">/mmc) (media ± </w:t>
            </w:r>
            <w:r w:rsidR="00E02EC9" w:rsidRPr="00C12449">
              <w:rPr>
                <w:rFonts w:ascii="Book Antiqua" w:eastAsia="宋体" w:hAnsi="Book Antiqua" w:cs="Arial"/>
                <w:b/>
                <w:kern w:val="1"/>
                <w:lang w:val="en-US" w:eastAsia="zh-CN" w:bidi="hi-IN"/>
              </w:rPr>
              <w:t>SD</w:t>
            </w:r>
            <w:r w:rsidRPr="00C12449">
              <w:rPr>
                <w:rFonts w:ascii="Book Antiqua" w:eastAsia="Lucida Sans Unicode" w:hAnsi="Book Antiqua" w:cs="Arial"/>
                <w:b/>
                <w:kern w:val="1"/>
                <w:lang w:val="en-US" w:eastAsia="hi-IN" w:bidi="hi-IN"/>
              </w:rPr>
              <w:t>)</w:t>
            </w:r>
          </w:p>
        </w:tc>
        <w:tc>
          <w:tcPr>
            <w:tcW w:w="0" w:type="auto"/>
            <w:tcBorders>
              <w:top w:val="single" w:sz="4" w:space="0" w:color="000000"/>
              <w:left w:val="single" w:sz="4" w:space="0" w:color="000000"/>
              <w:bottom w:val="single" w:sz="4" w:space="0" w:color="000000"/>
            </w:tcBorders>
            <w:shd w:val="clear" w:color="auto" w:fill="auto"/>
          </w:tcPr>
          <w:p w14:paraId="13ED598C" w14:textId="77777777" w:rsidR="002A40D2" w:rsidRPr="00C12449" w:rsidRDefault="008608C4" w:rsidP="00FF7D22">
            <w:pPr>
              <w:widowControl w:val="0"/>
              <w:suppressAutoHyphens/>
              <w:snapToGrid w:val="0"/>
              <w:spacing w:after="0" w:line="360" w:lineRule="auto"/>
              <w:jc w:val="both"/>
              <w:rPr>
                <w:rFonts w:ascii="Book Antiqua" w:eastAsia="Lucida Sans Unicode" w:hAnsi="Book Antiqua" w:cs="Arial"/>
                <w:kern w:val="1"/>
                <w:lang w:val="en-US" w:eastAsia="hi-IN" w:bidi="hi-IN"/>
              </w:rPr>
            </w:pPr>
            <w:r w:rsidRPr="00C12449">
              <w:rPr>
                <w:rFonts w:ascii="Book Antiqua" w:eastAsia="Lucida Sans Unicode" w:hAnsi="Book Antiqua" w:cs="Arial"/>
                <w:kern w:val="1"/>
                <w:lang w:val="en-US" w:eastAsia="hi-IN" w:bidi="hi-IN"/>
              </w:rPr>
              <w:t>103.4 ± 87.9</w:t>
            </w:r>
          </w:p>
        </w:tc>
        <w:tc>
          <w:tcPr>
            <w:tcW w:w="0" w:type="auto"/>
            <w:tcBorders>
              <w:top w:val="single" w:sz="4" w:space="0" w:color="000000"/>
              <w:left w:val="single" w:sz="4" w:space="0" w:color="000000"/>
              <w:bottom w:val="single" w:sz="4" w:space="0" w:color="000000"/>
            </w:tcBorders>
            <w:shd w:val="clear" w:color="auto" w:fill="auto"/>
          </w:tcPr>
          <w:p w14:paraId="1390FD32" w14:textId="77777777" w:rsidR="002A40D2" w:rsidRPr="00C12449" w:rsidRDefault="008608C4" w:rsidP="00FF7D22">
            <w:pPr>
              <w:widowControl w:val="0"/>
              <w:suppressAutoHyphens/>
              <w:snapToGrid w:val="0"/>
              <w:spacing w:after="0" w:line="360" w:lineRule="auto"/>
              <w:jc w:val="both"/>
              <w:rPr>
                <w:rFonts w:ascii="Book Antiqua" w:eastAsia="Lucida Sans Unicode" w:hAnsi="Book Antiqua" w:cs="Arial"/>
                <w:kern w:val="1"/>
                <w:lang w:val="en-US" w:eastAsia="hi-IN" w:bidi="hi-IN"/>
              </w:rPr>
            </w:pPr>
            <w:r w:rsidRPr="00C12449">
              <w:rPr>
                <w:rFonts w:ascii="Book Antiqua" w:eastAsia="Lucida Sans Unicode" w:hAnsi="Book Antiqua" w:cs="Arial"/>
                <w:kern w:val="1"/>
                <w:lang w:val="en-US" w:eastAsia="hi-IN" w:bidi="hi-IN"/>
              </w:rPr>
              <w:t>106.1 ± 85.2</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3C4E1685" w14:textId="77777777" w:rsidR="002A40D2" w:rsidRPr="00C12449" w:rsidRDefault="008608C4" w:rsidP="00FF7D22">
            <w:pPr>
              <w:widowControl w:val="0"/>
              <w:suppressAutoHyphens/>
              <w:snapToGrid w:val="0"/>
              <w:spacing w:after="0" w:line="360" w:lineRule="auto"/>
              <w:jc w:val="both"/>
              <w:rPr>
                <w:rFonts w:ascii="Book Antiqua" w:eastAsia="Lucida Sans Unicode" w:hAnsi="Book Antiqua" w:cs="Arial"/>
                <w:kern w:val="1"/>
                <w:lang w:val="en-US" w:eastAsia="hi-IN" w:bidi="hi-IN"/>
              </w:rPr>
            </w:pPr>
            <w:r w:rsidRPr="00C12449">
              <w:rPr>
                <w:rFonts w:ascii="Book Antiqua" w:eastAsia="Lucida Sans Unicode" w:hAnsi="Book Antiqua" w:cs="Arial"/>
                <w:kern w:val="1"/>
                <w:lang w:val="en-US" w:eastAsia="hi-IN" w:bidi="hi-IN"/>
              </w:rPr>
              <w:t>0.9</w:t>
            </w:r>
          </w:p>
        </w:tc>
      </w:tr>
      <w:tr w:rsidR="00C12449" w:rsidRPr="00C12449" w14:paraId="1AD799C5" w14:textId="77777777" w:rsidTr="00FF7D22">
        <w:trPr>
          <w:trHeight w:val="421"/>
        </w:trPr>
        <w:tc>
          <w:tcPr>
            <w:tcW w:w="5120" w:type="dxa"/>
            <w:tcBorders>
              <w:top w:val="single" w:sz="4" w:space="0" w:color="000000"/>
              <w:left w:val="single" w:sz="4" w:space="0" w:color="000000"/>
              <w:bottom w:val="single" w:sz="4" w:space="0" w:color="000000"/>
            </w:tcBorders>
            <w:shd w:val="clear" w:color="auto" w:fill="auto"/>
          </w:tcPr>
          <w:p w14:paraId="3C0DCBA7" w14:textId="6AE922E6" w:rsidR="002A40D2" w:rsidRPr="00C12449" w:rsidRDefault="008608C4" w:rsidP="00FF7D22">
            <w:pPr>
              <w:widowControl w:val="0"/>
              <w:suppressAutoHyphens/>
              <w:snapToGrid w:val="0"/>
              <w:spacing w:after="0" w:line="360" w:lineRule="auto"/>
              <w:jc w:val="both"/>
              <w:rPr>
                <w:rFonts w:ascii="Book Antiqua" w:eastAsia="Lucida Sans Unicode" w:hAnsi="Book Antiqua" w:cs="Arial"/>
                <w:kern w:val="1"/>
                <w:lang w:val="en-US" w:eastAsia="hi-IN" w:bidi="hi-IN"/>
              </w:rPr>
            </w:pPr>
            <w:r w:rsidRPr="00C12449">
              <w:rPr>
                <w:rFonts w:ascii="Book Antiqua" w:eastAsia="Lucida Sans Unicode" w:hAnsi="Book Antiqua" w:cs="Arial"/>
                <w:b/>
                <w:kern w:val="1"/>
                <w:lang w:val="en-US" w:eastAsia="hi-IN" w:bidi="hi-IN"/>
              </w:rPr>
              <w:t>BUN (mg/</w:t>
            </w:r>
            <w:proofErr w:type="spellStart"/>
            <w:r w:rsidRPr="00C12449">
              <w:rPr>
                <w:rFonts w:ascii="Book Antiqua" w:eastAsia="Lucida Sans Unicode" w:hAnsi="Book Antiqua" w:cs="Arial"/>
                <w:b/>
                <w:kern w:val="1"/>
                <w:lang w:val="en-US" w:eastAsia="hi-IN" w:bidi="hi-IN"/>
              </w:rPr>
              <w:t>d</w:t>
            </w:r>
            <w:r w:rsidRPr="00C12449">
              <w:rPr>
                <w:rFonts w:ascii="Book Antiqua" w:eastAsia="Lucida Sans Unicode" w:hAnsi="Book Antiqua" w:cs="Arial"/>
                <w:b/>
                <w:caps/>
                <w:kern w:val="1"/>
                <w:lang w:val="en-US" w:eastAsia="hi-IN" w:bidi="hi-IN"/>
              </w:rPr>
              <w:t>l</w:t>
            </w:r>
            <w:proofErr w:type="spellEnd"/>
            <w:r w:rsidRPr="00C12449">
              <w:rPr>
                <w:rFonts w:ascii="Book Antiqua" w:eastAsia="Lucida Sans Unicode" w:hAnsi="Book Antiqua" w:cs="Arial"/>
                <w:b/>
                <w:kern w:val="1"/>
                <w:lang w:val="en-US" w:eastAsia="hi-IN" w:bidi="hi-IN"/>
              </w:rPr>
              <w:t>) (mean ± SD)</w:t>
            </w:r>
          </w:p>
        </w:tc>
        <w:tc>
          <w:tcPr>
            <w:tcW w:w="0" w:type="auto"/>
            <w:tcBorders>
              <w:top w:val="single" w:sz="4" w:space="0" w:color="000000"/>
              <w:left w:val="single" w:sz="4" w:space="0" w:color="000000"/>
              <w:bottom w:val="single" w:sz="4" w:space="0" w:color="000000"/>
            </w:tcBorders>
            <w:shd w:val="clear" w:color="auto" w:fill="auto"/>
          </w:tcPr>
          <w:p w14:paraId="784AA5A6" w14:textId="77777777" w:rsidR="002A40D2" w:rsidRPr="00C12449" w:rsidRDefault="008608C4" w:rsidP="00FF7D22">
            <w:pPr>
              <w:widowControl w:val="0"/>
              <w:suppressAutoHyphens/>
              <w:snapToGrid w:val="0"/>
              <w:spacing w:after="0" w:line="360" w:lineRule="auto"/>
              <w:jc w:val="both"/>
              <w:rPr>
                <w:rFonts w:ascii="Book Antiqua" w:eastAsia="Lucida Sans Unicode" w:hAnsi="Book Antiqua" w:cs="Arial"/>
                <w:kern w:val="1"/>
                <w:lang w:val="en-US" w:eastAsia="hi-IN" w:bidi="hi-IN"/>
              </w:rPr>
            </w:pPr>
            <w:r w:rsidRPr="00C12449">
              <w:rPr>
                <w:rFonts w:ascii="Book Antiqua" w:eastAsia="Lucida Sans Unicode" w:hAnsi="Book Antiqua" w:cs="Arial"/>
                <w:kern w:val="1"/>
                <w:lang w:val="en-US" w:eastAsia="hi-IN" w:bidi="hi-IN"/>
              </w:rPr>
              <w:t>134.8 ± 40.5</w:t>
            </w:r>
          </w:p>
        </w:tc>
        <w:tc>
          <w:tcPr>
            <w:tcW w:w="0" w:type="auto"/>
            <w:tcBorders>
              <w:top w:val="single" w:sz="4" w:space="0" w:color="000000"/>
              <w:left w:val="single" w:sz="4" w:space="0" w:color="000000"/>
              <w:bottom w:val="single" w:sz="4" w:space="0" w:color="000000"/>
            </w:tcBorders>
            <w:shd w:val="clear" w:color="auto" w:fill="auto"/>
          </w:tcPr>
          <w:p w14:paraId="62C1C54B" w14:textId="77777777" w:rsidR="002A40D2" w:rsidRPr="00C12449" w:rsidRDefault="008608C4" w:rsidP="00FF7D22">
            <w:pPr>
              <w:widowControl w:val="0"/>
              <w:suppressAutoHyphens/>
              <w:snapToGrid w:val="0"/>
              <w:spacing w:after="0" w:line="360" w:lineRule="auto"/>
              <w:jc w:val="both"/>
              <w:rPr>
                <w:rFonts w:ascii="Book Antiqua" w:eastAsia="Lucida Sans Unicode" w:hAnsi="Book Antiqua" w:cs="Arial"/>
                <w:kern w:val="1"/>
                <w:lang w:val="en-US" w:eastAsia="hi-IN" w:bidi="hi-IN"/>
              </w:rPr>
            </w:pPr>
            <w:r w:rsidRPr="00C12449">
              <w:rPr>
                <w:rFonts w:ascii="Book Antiqua" w:eastAsia="Lucida Sans Unicode" w:hAnsi="Book Antiqua" w:cs="Arial"/>
                <w:kern w:val="1"/>
                <w:lang w:val="en-US" w:eastAsia="hi-IN" w:bidi="hi-IN"/>
              </w:rPr>
              <w:t>154.8 ± 76.8</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3EBAAEFB" w14:textId="77777777" w:rsidR="002A40D2" w:rsidRPr="00C12449" w:rsidRDefault="008608C4" w:rsidP="00FF7D22">
            <w:pPr>
              <w:widowControl w:val="0"/>
              <w:suppressAutoHyphens/>
              <w:snapToGrid w:val="0"/>
              <w:spacing w:after="0" w:line="360" w:lineRule="auto"/>
              <w:jc w:val="both"/>
              <w:rPr>
                <w:rFonts w:ascii="Book Antiqua" w:eastAsia="Lucida Sans Unicode" w:hAnsi="Book Antiqua" w:cs="Arial"/>
                <w:kern w:val="1"/>
                <w:lang w:val="en-US" w:eastAsia="hi-IN" w:bidi="hi-IN"/>
              </w:rPr>
            </w:pPr>
            <w:r w:rsidRPr="00C12449">
              <w:rPr>
                <w:rFonts w:ascii="Book Antiqua" w:eastAsia="Lucida Sans Unicode" w:hAnsi="Book Antiqua" w:cs="Arial"/>
                <w:kern w:val="1"/>
                <w:lang w:val="en-US" w:eastAsia="hi-IN" w:bidi="hi-IN"/>
              </w:rPr>
              <w:t>0.3</w:t>
            </w:r>
          </w:p>
        </w:tc>
      </w:tr>
      <w:tr w:rsidR="00C12449" w:rsidRPr="00C12449" w14:paraId="0B8260C2" w14:textId="77777777" w:rsidTr="00FF7D22">
        <w:trPr>
          <w:trHeight w:val="413"/>
        </w:trPr>
        <w:tc>
          <w:tcPr>
            <w:tcW w:w="5120" w:type="dxa"/>
            <w:tcBorders>
              <w:top w:val="single" w:sz="4" w:space="0" w:color="000000"/>
              <w:left w:val="single" w:sz="4" w:space="0" w:color="000000"/>
              <w:bottom w:val="single" w:sz="4" w:space="0" w:color="000000"/>
            </w:tcBorders>
            <w:shd w:val="clear" w:color="auto" w:fill="auto"/>
          </w:tcPr>
          <w:p w14:paraId="5C32D216" w14:textId="70411EF3" w:rsidR="002A40D2" w:rsidRPr="00C12449" w:rsidRDefault="008608C4" w:rsidP="00FF7D22">
            <w:pPr>
              <w:widowControl w:val="0"/>
              <w:suppressAutoHyphens/>
              <w:snapToGrid w:val="0"/>
              <w:spacing w:after="0" w:line="360" w:lineRule="auto"/>
              <w:jc w:val="both"/>
              <w:rPr>
                <w:rFonts w:ascii="Book Antiqua" w:eastAsia="Lucida Sans Unicode" w:hAnsi="Book Antiqua" w:cs="Arial"/>
                <w:kern w:val="1"/>
                <w:lang w:val="en-US" w:eastAsia="hi-IN" w:bidi="hi-IN"/>
              </w:rPr>
            </w:pPr>
            <w:r w:rsidRPr="00C12449">
              <w:rPr>
                <w:rFonts w:ascii="Book Antiqua" w:eastAsia="Lucida Sans Unicode" w:hAnsi="Book Antiqua" w:cs="Arial"/>
                <w:b/>
                <w:kern w:val="1"/>
                <w:lang w:val="en-US" w:eastAsia="hi-IN" w:bidi="hi-IN"/>
              </w:rPr>
              <w:t>Creatinine (mg/</w:t>
            </w:r>
            <w:proofErr w:type="spellStart"/>
            <w:r w:rsidRPr="00C12449">
              <w:rPr>
                <w:rFonts w:ascii="Book Antiqua" w:eastAsia="Lucida Sans Unicode" w:hAnsi="Book Antiqua" w:cs="Arial"/>
                <w:b/>
                <w:kern w:val="1"/>
                <w:lang w:val="en-US" w:eastAsia="hi-IN" w:bidi="hi-IN"/>
              </w:rPr>
              <w:t>d</w:t>
            </w:r>
            <w:r w:rsidRPr="00C12449">
              <w:rPr>
                <w:rFonts w:ascii="Book Antiqua" w:eastAsia="Lucida Sans Unicode" w:hAnsi="Book Antiqua" w:cs="Arial"/>
                <w:b/>
                <w:caps/>
                <w:kern w:val="1"/>
                <w:lang w:val="en-US" w:eastAsia="hi-IN" w:bidi="hi-IN"/>
              </w:rPr>
              <w:t>l</w:t>
            </w:r>
            <w:proofErr w:type="spellEnd"/>
            <w:r w:rsidRPr="00C12449">
              <w:rPr>
                <w:rFonts w:ascii="Book Antiqua" w:eastAsia="Lucida Sans Unicode" w:hAnsi="Book Antiqua" w:cs="Arial"/>
                <w:b/>
                <w:kern w:val="1"/>
                <w:lang w:val="en-US" w:eastAsia="hi-IN" w:bidi="hi-IN"/>
              </w:rPr>
              <w:t>) (mean ± SD)</w:t>
            </w:r>
          </w:p>
        </w:tc>
        <w:tc>
          <w:tcPr>
            <w:tcW w:w="0" w:type="auto"/>
            <w:tcBorders>
              <w:top w:val="single" w:sz="4" w:space="0" w:color="000000"/>
              <w:left w:val="single" w:sz="4" w:space="0" w:color="000000"/>
              <w:bottom w:val="single" w:sz="4" w:space="0" w:color="000000"/>
            </w:tcBorders>
            <w:shd w:val="clear" w:color="auto" w:fill="auto"/>
          </w:tcPr>
          <w:p w14:paraId="24B286B0" w14:textId="77777777" w:rsidR="002A40D2" w:rsidRPr="00C12449" w:rsidRDefault="008608C4" w:rsidP="00FF7D22">
            <w:pPr>
              <w:widowControl w:val="0"/>
              <w:suppressAutoHyphens/>
              <w:snapToGrid w:val="0"/>
              <w:spacing w:after="0" w:line="360" w:lineRule="auto"/>
              <w:jc w:val="both"/>
              <w:rPr>
                <w:rFonts w:ascii="Book Antiqua" w:eastAsia="Lucida Sans Unicode" w:hAnsi="Book Antiqua" w:cs="Arial"/>
                <w:kern w:val="1"/>
                <w:lang w:val="en-US" w:eastAsia="hi-IN" w:bidi="hi-IN"/>
              </w:rPr>
            </w:pPr>
            <w:r w:rsidRPr="00C12449">
              <w:rPr>
                <w:rFonts w:ascii="Book Antiqua" w:eastAsia="Lucida Sans Unicode" w:hAnsi="Book Antiqua" w:cs="Arial"/>
                <w:kern w:val="1"/>
                <w:lang w:val="en-US" w:eastAsia="hi-IN" w:bidi="hi-IN"/>
              </w:rPr>
              <w:t>3.14 ± 0.8</w:t>
            </w:r>
          </w:p>
        </w:tc>
        <w:tc>
          <w:tcPr>
            <w:tcW w:w="0" w:type="auto"/>
            <w:tcBorders>
              <w:top w:val="single" w:sz="4" w:space="0" w:color="000000"/>
              <w:left w:val="single" w:sz="4" w:space="0" w:color="000000"/>
              <w:bottom w:val="single" w:sz="4" w:space="0" w:color="000000"/>
            </w:tcBorders>
            <w:shd w:val="clear" w:color="auto" w:fill="auto"/>
          </w:tcPr>
          <w:p w14:paraId="6FE5C89B" w14:textId="77777777" w:rsidR="002A40D2" w:rsidRPr="00C12449" w:rsidRDefault="008608C4" w:rsidP="00FF7D22">
            <w:pPr>
              <w:widowControl w:val="0"/>
              <w:suppressAutoHyphens/>
              <w:snapToGrid w:val="0"/>
              <w:spacing w:after="0" w:line="360" w:lineRule="auto"/>
              <w:jc w:val="both"/>
              <w:rPr>
                <w:rFonts w:ascii="Book Antiqua" w:eastAsia="Lucida Sans Unicode" w:hAnsi="Book Antiqua" w:cs="Arial"/>
                <w:kern w:val="1"/>
                <w:lang w:val="en-US" w:eastAsia="hi-IN" w:bidi="hi-IN"/>
              </w:rPr>
            </w:pPr>
            <w:r w:rsidRPr="00C12449">
              <w:rPr>
                <w:rFonts w:ascii="Book Antiqua" w:eastAsia="Lucida Sans Unicode" w:hAnsi="Book Antiqua" w:cs="Arial"/>
                <w:kern w:val="1"/>
                <w:lang w:val="en-US" w:eastAsia="hi-IN" w:bidi="hi-IN"/>
              </w:rPr>
              <w:t>3.44 ± 1.32</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5D4DC4C3" w14:textId="77777777" w:rsidR="002A40D2" w:rsidRPr="00C12449" w:rsidRDefault="008608C4" w:rsidP="00FF7D22">
            <w:pPr>
              <w:widowControl w:val="0"/>
              <w:suppressAutoHyphens/>
              <w:snapToGrid w:val="0"/>
              <w:spacing w:after="0" w:line="360" w:lineRule="auto"/>
              <w:jc w:val="both"/>
              <w:rPr>
                <w:rFonts w:ascii="Book Antiqua" w:eastAsia="Lucida Sans Unicode" w:hAnsi="Book Antiqua" w:cs="Arial"/>
                <w:kern w:val="1"/>
                <w:lang w:val="en-US" w:eastAsia="hi-IN" w:bidi="hi-IN"/>
              </w:rPr>
            </w:pPr>
            <w:r w:rsidRPr="00C12449">
              <w:rPr>
                <w:rFonts w:ascii="Book Antiqua" w:eastAsia="Lucida Sans Unicode" w:hAnsi="Book Antiqua" w:cs="Arial"/>
                <w:kern w:val="1"/>
                <w:lang w:val="en-US" w:eastAsia="hi-IN" w:bidi="hi-IN"/>
              </w:rPr>
              <w:t>0.4</w:t>
            </w:r>
          </w:p>
        </w:tc>
      </w:tr>
      <w:tr w:rsidR="00C12449" w:rsidRPr="00C12449" w14:paraId="54261F88" w14:textId="77777777" w:rsidTr="00FF7D22">
        <w:trPr>
          <w:trHeight w:val="405"/>
        </w:trPr>
        <w:tc>
          <w:tcPr>
            <w:tcW w:w="5120" w:type="dxa"/>
            <w:tcBorders>
              <w:top w:val="single" w:sz="4" w:space="0" w:color="000000"/>
              <w:left w:val="single" w:sz="4" w:space="0" w:color="000000"/>
              <w:bottom w:val="single" w:sz="4" w:space="0" w:color="000000"/>
            </w:tcBorders>
            <w:shd w:val="clear" w:color="auto" w:fill="auto"/>
          </w:tcPr>
          <w:p w14:paraId="23C6A5E1" w14:textId="212FD22A" w:rsidR="002A40D2" w:rsidRPr="00C12449" w:rsidRDefault="000B22B9" w:rsidP="000B22B9">
            <w:pPr>
              <w:widowControl w:val="0"/>
              <w:suppressAutoHyphens/>
              <w:snapToGrid w:val="0"/>
              <w:spacing w:after="0" w:line="360" w:lineRule="auto"/>
              <w:jc w:val="both"/>
              <w:rPr>
                <w:rFonts w:ascii="Book Antiqua" w:eastAsia="Lucida Sans Unicode" w:hAnsi="Book Antiqua" w:cs="Arial"/>
                <w:b/>
                <w:kern w:val="1"/>
                <w:lang w:val="en-US" w:eastAsia="hi-IN" w:bidi="hi-IN"/>
              </w:rPr>
            </w:pPr>
            <w:r>
              <w:rPr>
                <w:rFonts w:ascii="Book Antiqua" w:eastAsia="Lucida Sans Unicode" w:hAnsi="Book Antiqua" w:cs="Arial"/>
                <w:b/>
                <w:kern w:val="1"/>
                <w:lang w:val="en-US" w:eastAsia="hi-IN" w:bidi="hi-IN"/>
              </w:rPr>
              <w:t>Creatinine Clearance (median, I</w:t>
            </w:r>
            <w:r w:rsidR="008608C4" w:rsidRPr="00C12449">
              <w:rPr>
                <w:rFonts w:ascii="Book Antiqua" w:eastAsia="Lucida Sans Unicode" w:hAnsi="Book Antiqua" w:cs="Arial"/>
                <w:b/>
                <w:kern w:val="1"/>
                <w:lang w:val="en-US" w:eastAsia="hi-IN" w:bidi="hi-IN"/>
              </w:rPr>
              <w:t xml:space="preserve">QR) </w:t>
            </w:r>
          </w:p>
        </w:tc>
        <w:tc>
          <w:tcPr>
            <w:tcW w:w="0" w:type="auto"/>
            <w:tcBorders>
              <w:top w:val="single" w:sz="4" w:space="0" w:color="000000"/>
              <w:left w:val="single" w:sz="4" w:space="0" w:color="000000"/>
              <w:bottom w:val="single" w:sz="4" w:space="0" w:color="000000"/>
            </w:tcBorders>
            <w:shd w:val="clear" w:color="auto" w:fill="auto"/>
          </w:tcPr>
          <w:p w14:paraId="16D67372" w14:textId="65E520BE" w:rsidR="002A40D2" w:rsidRPr="00C12449" w:rsidRDefault="008608C4" w:rsidP="00FF7D22">
            <w:pPr>
              <w:widowControl w:val="0"/>
              <w:suppressAutoHyphens/>
              <w:snapToGrid w:val="0"/>
              <w:spacing w:after="0" w:line="360" w:lineRule="auto"/>
              <w:jc w:val="both"/>
              <w:rPr>
                <w:rFonts w:ascii="Book Antiqua" w:eastAsia="Lucida Sans Unicode" w:hAnsi="Book Antiqua" w:cs="Arial"/>
                <w:kern w:val="1"/>
                <w:lang w:val="en-US" w:eastAsia="hi-IN" w:bidi="hi-IN"/>
              </w:rPr>
            </w:pPr>
            <w:r w:rsidRPr="00C12449">
              <w:rPr>
                <w:rFonts w:ascii="Book Antiqua" w:eastAsia="Lucida Sans Unicode" w:hAnsi="Book Antiqua" w:cs="Arial"/>
                <w:kern w:val="1"/>
                <w:lang w:val="en-US" w:eastAsia="hi-IN" w:bidi="hi-IN"/>
              </w:rPr>
              <w:t>26 (20-37)</w:t>
            </w:r>
          </w:p>
        </w:tc>
        <w:tc>
          <w:tcPr>
            <w:tcW w:w="0" w:type="auto"/>
            <w:tcBorders>
              <w:top w:val="single" w:sz="4" w:space="0" w:color="000000"/>
              <w:left w:val="single" w:sz="4" w:space="0" w:color="000000"/>
              <w:bottom w:val="single" w:sz="4" w:space="0" w:color="000000"/>
            </w:tcBorders>
            <w:shd w:val="clear" w:color="auto" w:fill="auto"/>
          </w:tcPr>
          <w:p w14:paraId="3C179390" w14:textId="274CDE27" w:rsidR="002A40D2" w:rsidRPr="00C12449" w:rsidRDefault="008608C4" w:rsidP="00FF7D22">
            <w:pPr>
              <w:widowControl w:val="0"/>
              <w:suppressAutoHyphens/>
              <w:spacing w:after="0" w:line="360" w:lineRule="auto"/>
              <w:jc w:val="both"/>
              <w:rPr>
                <w:rFonts w:ascii="Book Antiqua" w:eastAsia="Lucida Sans Unicode" w:hAnsi="Book Antiqua" w:cs="Arial"/>
                <w:kern w:val="1"/>
                <w:lang w:val="en-US" w:eastAsia="hi-IN" w:bidi="hi-IN"/>
              </w:rPr>
            </w:pPr>
            <w:r w:rsidRPr="00C12449">
              <w:rPr>
                <w:rFonts w:ascii="Book Antiqua" w:eastAsia="Lucida Sans Unicode" w:hAnsi="Book Antiqua" w:cs="Arial"/>
                <w:kern w:val="1"/>
                <w:lang w:val="en-US" w:eastAsia="hi-IN" w:bidi="hi-IN"/>
              </w:rPr>
              <w:t>13 (8-24)</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6F84C929" w14:textId="77777777" w:rsidR="002A40D2" w:rsidRPr="00C12449" w:rsidRDefault="008608C4" w:rsidP="00FF7D22">
            <w:pPr>
              <w:widowControl w:val="0"/>
              <w:suppressAutoHyphens/>
              <w:snapToGrid w:val="0"/>
              <w:spacing w:after="0" w:line="360" w:lineRule="auto"/>
              <w:jc w:val="both"/>
              <w:rPr>
                <w:rFonts w:ascii="Book Antiqua" w:eastAsia="Lucida Sans Unicode" w:hAnsi="Book Antiqua" w:cs="Arial"/>
                <w:kern w:val="1"/>
                <w:lang w:val="en-US" w:eastAsia="hi-IN" w:bidi="hi-IN"/>
              </w:rPr>
            </w:pPr>
            <w:r w:rsidRPr="00C12449">
              <w:rPr>
                <w:rFonts w:ascii="Book Antiqua" w:eastAsia="Lucida Sans Unicode" w:hAnsi="Book Antiqua" w:cs="Arial"/>
                <w:kern w:val="1"/>
                <w:lang w:val="en-US" w:eastAsia="hi-IN" w:bidi="hi-IN"/>
              </w:rPr>
              <w:t>0.05</w:t>
            </w:r>
          </w:p>
        </w:tc>
      </w:tr>
      <w:tr w:rsidR="00C12449" w:rsidRPr="00C12449" w14:paraId="6E881F14" w14:textId="77777777" w:rsidTr="00FF7D22">
        <w:trPr>
          <w:trHeight w:hRule="exact" w:val="392"/>
        </w:trPr>
        <w:tc>
          <w:tcPr>
            <w:tcW w:w="5120" w:type="dxa"/>
            <w:tcBorders>
              <w:top w:val="single" w:sz="4" w:space="0" w:color="000000"/>
              <w:left w:val="single" w:sz="4" w:space="0" w:color="000000"/>
              <w:bottom w:val="single" w:sz="4" w:space="0" w:color="000000"/>
            </w:tcBorders>
            <w:shd w:val="clear" w:color="auto" w:fill="auto"/>
          </w:tcPr>
          <w:p w14:paraId="55948523" w14:textId="73E5FD82" w:rsidR="002A40D2" w:rsidRPr="00C12449" w:rsidRDefault="008608C4" w:rsidP="00FF7D22">
            <w:pPr>
              <w:widowControl w:val="0"/>
              <w:suppressAutoHyphens/>
              <w:snapToGrid w:val="0"/>
              <w:spacing w:after="0" w:line="360" w:lineRule="auto"/>
              <w:jc w:val="both"/>
              <w:rPr>
                <w:rFonts w:ascii="Book Antiqua" w:eastAsia="Lucida Sans Unicode" w:hAnsi="Book Antiqua" w:cs="Arial"/>
                <w:kern w:val="1"/>
                <w:lang w:val="en-US" w:eastAsia="hi-IN" w:bidi="hi-IN"/>
              </w:rPr>
            </w:pPr>
            <w:r w:rsidRPr="00C12449">
              <w:rPr>
                <w:rFonts w:ascii="Book Antiqua" w:eastAsia="Lucida Sans Unicode" w:hAnsi="Book Antiqua" w:cs="Arial"/>
                <w:b/>
                <w:kern w:val="1"/>
                <w:lang w:val="en-US" w:eastAsia="hi-IN" w:bidi="hi-IN"/>
              </w:rPr>
              <w:t>Sodium (</w:t>
            </w:r>
            <w:proofErr w:type="spellStart"/>
            <w:r w:rsidRPr="00C12449">
              <w:rPr>
                <w:rFonts w:ascii="Book Antiqua" w:eastAsia="Lucida Sans Unicode" w:hAnsi="Book Antiqua" w:cs="Arial"/>
                <w:b/>
                <w:kern w:val="1"/>
                <w:lang w:val="en-US" w:eastAsia="hi-IN" w:bidi="hi-IN"/>
              </w:rPr>
              <w:t>mEq</w:t>
            </w:r>
            <w:proofErr w:type="spellEnd"/>
            <w:r w:rsidRPr="00C12449">
              <w:rPr>
                <w:rFonts w:ascii="Book Antiqua" w:eastAsia="Lucida Sans Unicode" w:hAnsi="Book Antiqua" w:cs="Arial"/>
                <w:b/>
                <w:kern w:val="1"/>
                <w:lang w:val="en-US" w:eastAsia="hi-IN" w:bidi="hi-IN"/>
              </w:rPr>
              <w:t>/L) (mean ± SD)</w:t>
            </w:r>
          </w:p>
        </w:tc>
        <w:tc>
          <w:tcPr>
            <w:tcW w:w="0" w:type="auto"/>
            <w:tcBorders>
              <w:top w:val="single" w:sz="4" w:space="0" w:color="000000"/>
              <w:left w:val="single" w:sz="4" w:space="0" w:color="000000"/>
              <w:bottom w:val="single" w:sz="4" w:space="0" w:color="000000"/>
            </w:tcBorders>
            <w:shd w:val="clear" w:color="auto" w:fill="auto"/>
          </w:tcPr>
          <w:p w14:paraId="3DC47CA9" w14:textId="77777777" w:rsidR="002A40D2" w:rsidRPr="00C12449" w:rsidRDefault="008608C4" w:rsidP="00FF7D22">
            <w:pPr>
              <w:widowControl w:val="0"/>
              <w:suppressAutoHyphens/>
              <w:snapToGrid w:val="0"/>
              <w:spacing w:after="0" w:line="360" w:lineRule="auto"/>
              <w:jc w:val="both"/>
              <w:rPr>
                <w:rFonts w:ascii="Book Antiqua" w:eastAsia="Lucida Sans Unicode" w:hAnsi="Book Antiqua" w:cs="Arial"/>
                <w:kern w:val="1"/>
                <w:lang w:val="en-US" w:eastAsia="hi-IN" w:bidi="hi-IN"/>
              </w:rPr>
            </w:pPr>
            <w:r w:rsidRPr="00C12449">
              <w:rPr>
                <w:rFonts w:ascii="Book Antiqua" w:eastAsia="Lucida Sans Unicode" w:hAnsi="Book Antiqua" w:cs="Arial"/>
                <w:kern w:val="1"/>
                <w:lang w:val="en-US" w:eastAsia="hi-IN" w:bidi="hi-IN"/>
              </w:rPr>
              <w:t>128.5 ± 4.6</w:t>
            </w:r>
          </w:p>
        </w:tc>
        <w:tc>
          <w:tcPr>
            <w:tcW w:w="0" w:type="auto"/>
            <w:tcBorders>
              <w:top w:val="single" w:sz="4" w:space="0" w:color="000000"/>
              <w:left w:val="single" w:sz="4" w:space="0" w:color="000000"/>
              <w:bottom w:val="single" w:sz="4" w:space="0" w:color="000000"/>
            </w:tcBorders>
            <w:shd w:val="clear" w:color="auto" w:fill="auto"/>
          </w:tcPr>
          <w:p w14:paraId="35EF3D48" w14:textId="77777777" w:rsidR="002A40D2" w:rsidRPr="00C12449" w:rsidRDefault="008608C4" w:rsidP="00FF7D22">
            <w:pPr>
              <w:widowControl w:val="0"/>
              <w:suppressAutoHyphens/>
              <w:snapToGrid w:val="0"/>
              <w:spacing w:after="0" w:line="360" w:lineRule="auto"/>
              <w:jc w:val="both"/>
              <w:rPr>
                <w:rFonts w:ascii="Book Antiqua" w:eastAsia="Lucida Sans Unicode" w:hAnsi="Book Antiqua" w:cs="Arial"/>
                <w:kern w:val="1"/>
                <w:lang w:val="en-US" w:eastAsia="hi-IN" w:bidi="hi-IN"/>
              </w:rPr>
            </w:pPr>
            <w:r w:rsidRPr="00C12449">
              <w:rPr>
                <w:rFonts w:ascii="Book Antiqua" w:eastAsia="Lucida Sans Unicode" w:hAnsi="Book Antiqua" w:cs="Arial"/>
                <w:kern w:val="1"/>
                <w:lang w:val="en-US" w:eastAsia="hi-IN" w:bidi="hi-IN"/>
              </w:rPr>
              <w:t>132.8 ± 5.5</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360EBD7C" w14:textId="77777777" w:rsidR="002A40D2" w:rsidRPr="00C12449" w:rsidRDefault="008608C4" w:rsidP="00FF7D22">
            <w:pPr>
              <w:widowControl w:val="0"/>
              <w:suppressAutoHyphens/>
              <w:snapToGrid w:val="0"/>
              <w:spacing w:after="0" w:line="360" w:lineRule="auto"/>
              <w:jc w:val="both"/>
              <w:rPr>
                <w:rFonts w:ascii="Book Antiqua" w:eastAsia="Lucida Sans Unicode" w:hAnsi="Book Antiqua" w:cs="Arial"/>
                <w:kern w:val="1"/>
                <w:lang w:val="en-US" w:eastAsia="hi-IN" w:bidi="hi-IN"/>
              </w:rPr>
            </w:pPr>
            <w:r w:rsidRPr="00C12449">
              <w:rPr>
                <w:rFonts w:ascii="Book Antiqua" w:eastAsia="Lucida Sans Unicode" w:hAnsi="Book Antiqua" w:cs="Arial"/>
                <w:kern w:val="1"/>
                <w:lang w:val="en-US" w:eastAsia="hi-IN" w:bidi="hi-IN"/>
              </w:rPr>
              <w:t>0.02</w:t>
            </w:r>
          </w:p>
        </w:tc>
      </w:tr>
      <w:tr w:rsidR="00C12449" w:rsidRPr="00C12449" w14:paraId="1D66E779" w14:textId="77777777" w:rsidTr="00FF7D22">
        <w:trPr>
          <w:trHeight w:val="403"/>
        </w:trPr>
        <w:tc>
          <w:tcPr>
            <w:tcW w:w="5120" w:type="dxa"/>
            <w:tcBorders>
              <w:top w:val="single" w:sz="4" w:space="0" w:color="000000"/>
              <w:left w:val="single" w:sz="4" w:space="0" w:color="000000"/>
              <w:bottom w:val="single" w:sz="4" w:space="0" w:color="000000"/>
            </w:tcBorders>
            <w:shd w:val="clear" w:color="auto" w:fill="auto"/>
          </w:tcPr>
          <w:p w14:paraId="771D24B8" w14:textId="55F048A3" w:rsidR="002A40D2" w:rsidRPr="00C12449" w:rsidRDefault="008608C4" w:rsidP="00FF7D22">
            <w:pPr>
              <w:widowControl w:val="0"/>
              <w:suppressAutoHyphens/>
              <w:snapToGrid w:val="0"/>
              <w:spacing w:after="0" w:line="360" w:lineRule="auto"/>
              <w:jc w:val="both"/>
              <w:rPr>
                <w:rFonts w:ascii="Book Antiqua" w:eastAsia="Lucida Sans Unicode" w:hAnsi="Book Antiqua" w:cs="Arial"/>
                <w:kern w:val="1"/>
                <w:lang w:val="en-US" w:eastAsia="hi-IN" w:bidi="hi-IN"/>
              </w:rPr>
            </w:pPr>
            <w:r w:rsidRPr="00C12449">
              <w:rPr>
                <w:rFonts w:ascii="Book Antiqua" w:eastAsia="Lucida Sans Unicode" w:hAnsi="Book Antiqua" w:cs="Arial"/>
                <w:b/>
                <w:kern w:val="1"/>
                <w:lang w:val="en-US" w:eastAsia="hi-IN" w:bidi="hi-IN"/>
              </w:rPr>
              <w:t>Potassium (</w:t>
            </w:r>
            <w:proofErr w:type="spellStart"/>
            <w:r w:rsidRPr="00C12449">
              <w:rPr>
                <w:rFonts w:ascii="Book Antiqua" w:eastAsia="Lucida Sans Unicode" w:hAnsi="Book Antiqua" w:cs="Arial"/>
                <w:b/>
                <w:kern w:val="1"/>
                <w:lang w:val="en-US" w:eastAsia="hi-IN" w:bidi="hi-IN"/>
              </w:rPr>
              <w:t>mEq</w:t>
            </w:r>
            <w:proofErr w:type="spellEnd"/>
            <w:r w:rsidRPr="00C12449">
              <w:rPr>
                <w:rFonts w:ascii="Book Antiqua" w:eastAsia="Lucida Sans Unicode" w:hAnsi="Book Antiqua" w:cs="Arial"/>
                <w:b/>
                <w:kern w:val="1"/>
                <w:lang w:val="en-US" w:eastAsia="hi-IN" w:bidi="hi-IN"/>
              </w:rPr>
              <w:t>/L) (mean ± SD)</w:t>
            </w:r>
          </w:p>
        </w:tc>
        <w:tc>
          <w:tcPr>
            <w:tcW w:w="0" w:type="auto"/>
            <w:tcBorders>
              <w:top w:val="single" w:sz="4" w:space="0" w:color="000000"/>
              <w:left w:val="single" w:sz="4" w:space="0" w:color="000000"/>
              <w:bottom w:val="single" w:sz="4" w:space="0" w:color="000000"/>
            </w:tcBorders>
            <w:shd w:val="clear" w:color="auto" w:fill="auto"/>
          </w:tcPr>
          <w:p w14:paraId="34169AC2" w14:textId="77777777" w:rsidR="002A40D2" w:rsidRPr="00C12449" w:rsidRDefault="008608C4" w:rsidP="00FF7D22">
            <w:pPr>
              <w:widowControl w:val="0"/>
              <w:suppressAutoHyphens/>
              <w:snapToGrid w:val="0"/>
              <w:spacing w:after="0" w:line="360" w:lineRule="auto"/>
              <w:jc w:val="both"/>
              <w:rPr>
                <w:rFonts w:ascii="Book Antiqua" w:eastAsia="Lucida Sans Unicode" w:hAnsi="Book Antiqua" w:cs="Arial"/>
                <w:kern w:val="1"/>
                <w:lang w:val="en-US" w:eastAsia="hi-IN" w:bidi="hi-IN"/>
              </w:rPr>
            </w:pPr>
            <w:r w:rsidRPr="00C12449">
              <w:rPr>
                <w:rFonts w:ascii="Book Antiqua" w:eastAsia="Lucida Sans Unicode" w:hAnsi="Book Antiqua" w:cs="Arial"/>
                <w:kern w:val="1"/>
                <w:lang w:val="en-US" w:eastAsia="hi-IN" w:bidi="hi-IN"/>
              </w:rPr>
              <w:t>4.77 ± 0.87</w:t>
            </w:r>
          </w:p>
        </w:tc>
        <w:tc>
          <w:tcPr>
            <w:tcW w:w="0" w:type="auto"/>
            <w:tcBorders>
              <w:top w:val="single" w:sz="4" w:space="0" w:color="000000"/>
              <w:left w:val="single" w:sz="4" w:space="0" w:color="000000"/>
              <w:bottom w:val="single" w:sz="4" w:space="0" w:color="000000"/>
            </w:tcBorders>
            <w:shd w:val="clear" w:color="auto" w:fill="auto"/>
          </w:tcPr>
          <w:p w14:paraId="623BDE50" w14:textId="77777777" w:rsidR="002A40D2" w:rsidRPr="00C12449" w:rsidRDefault="008608C4" w:rsidP="00FF7D22">
            <w:pPr>
              <w:widowControl w:val="0"/>
              <w:suppressAutoHyphens/>
              <w:snapToGrid w:val="0"/>
              <w:spacing w:after="0" w:line="360" w:lineRule="auto"/>
              <w:jc w:val="both"/>
              <w:rPr>
                <w:rFonts w:ascii="Book Antiqua" w:eastAsia="Lucida Sans Unicode" w:hAnsi="Book Antiqua" w:cs="Arial"/>
                <w:kern w:val="1"/>
                <w:lang w:val="en-US" w:eastAsia="hi-IN" w:bidi="hi-IN"/>
              </w:rPr>
            </w:pPr>
            <w:r w:rsidRPr="00C12449">
              <w:rPr>
                <w:rFonts w:ascii="Book Antiqua" w:eastAsia="Lucida Sans Unicode" w:hAnsi="Book Antiqua" w:cs="Arial"/>
                <w:kern w:val="1"/>
                <w:lang w:val="en-US" w:eastAsia="hi-IN" w:bidi="hi-IN"/>
              </w:rPr>
              <w:t>5.1 ± 0.82</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2DCC9B19" w14:textId="77777777" w:rsidR="002A40D2" w:rsidRPr="00C12449" w:rsidRDefault="008608C4" w:rsidP="00FF7D22">
            <w:pPr>
              <w:widowControl w:val="0"/>
              <w:suppressAutoHyphens/>
              <w:snapToGrid w:val="0"/>
              <w:spacing w:after="0" w:line="360" w:lineRule="auto"/>
              <w:jc w:val="both"/>
              <w:rPr>
                <w:rFonts w:ascii="Book Antiqua" w:eastAsia="Lucida Sans Unicode" w:hAnsi="Book Antiqua" w:cs="Arial"/>
                <w:kern w:val="1"/>
                <w:lang w:val="en-US" w:eastAsia="hi-IN" w:bidi="hi-IN"/>
              </w:rPr>
            </w:pPr>
            <w:r w:rsidRPr="00C12449">
              <w:rPr>
                <w:rFonts w:ascii="Book Antiqua" w:eastAsia="Lucida Sans Unicode" w:hAnsi="Book Antiqua" w:cs="Arial"/>
                <w:kern w:val="1"/>
                <w:lang w:val="en-US" w:eastAsia="hi-IN" w:bidi="hi-IN"/>
              </w:rPr>
              <w:t>0.2</w:t>
            </w:r>
          </w:p>
        </w:tc>
      </w:tr>
      <w:tr w:rsidR="00C12449" w:rsidRPr="00C12449" w14:paraId="2EFEA118" w14:textId="77777777" w:rsidTr="00FF7D22">
        <w:trPr>
          <w:trHeight w:val="423"/>
        </w:trPr>
        <w:tc>
          <w:tcPr>
            <w:tcW w:w="5120" w:type="dxa"/>
            <w:tcBorders>
              <w:top w:val="single" w:sz="4" w:space="0" w:color="000000"/>
              <w:left w:val="single" w:sz="4" w:space="0" w:color="000000"/>
              <w:bottom w:val="single" w:sz="4" w:space="0" w:color="000000"/>
            </w:tcBorders>
            <w:shd w:val="clear" w:color="auto" w:fill="auto"/>
          </w:tcPr>
          <w:p w14:paraId="0FCADB2F" w14:textId="77777777" w:rsidR="002A40D2" w:rsidRPr="00C12449" w:rsidRDefault="008608C4" w:rsidP="00FF7D22">
            <w:pPr>
              <w:widowControl w:val="0"/>
              <w:suppressAutoHyphens/>
              <w:snapToGrid w:val="0"/>
              <w:spacing w:after="0" w:line="360" w:lineRule="auto"/>
              <w:jc w:val="both"/>
              <w:rPr>
                <w:rFonts w:ascii="Book Antiqua" w:eastAsia="Lucida Sans Unicode" w:hAnsi="Book Antiqua" w:cs="Arial"/>
                <w:b/>
                <w:kern w:val="1"/>
                <w:lang w:val="en-US" w:eastAsia="hi-IN" w:bidi="hi-IN"/>
              </w:rPr>
            </w:pPr>
            <w:r w:rsidRPr="00C12449">
              <w:rPr>
                <w:rFonts w:ascii="Book Antiqua" w:eastAsia="Lucida Sans Unicode" w:hAnsi="Book Antiqua" w:cs="Arial"/>
                <w:b/>
                <w:kern w:val="1"/>
                <w:lang w:val="en-US" w:eastAsia="hi-IN" w:bidi="hi-IN"/>
              </w:rPr>
              <w:t>Urinary Sodium (</w:t>
            </w:r>
            <w:proofErr w:type="spellStart"/>
            <w:r w:rsidRPr="00C12449">
              <w:rPr>
                <w:rFonts w:ascii="Book Antiqua" w:eastAsia="Lucida Sans Unicode" w:hAnsi="Book Antiqua" w:cs="Arial"/>
                <w:b/>
                <w:kern w:val="1"/>
                <w:lang w:val="en-US" w:eastAsia="hi-IN" w:bidi="hi-IN"/>
              </w:rPr>
              <w:t>mEq</w:t>
            </w:r>
            <w:proofErr w:type="spellEnd"/>
            <w:r w:rsidRPr="00C12449">
              <w:rPr>
                <w:rFonts w:ascii="Book Antiqua" w:eastAsia="Lucida Sans Unicode" w:hAnsi="Book Antiqua" w:cs="Arial"/>
                <w:b/>
                <w:kern w:val="1"/>
                <w:lang w:val="en-US" w:eastAsia="hi-IN" w:bidi="hi-IN"/>
              </w:rPr>
              <w:t xml:space="preserve">/L) </w:t>
            </w:r>
          </w:p>
          <w:p w14:paraId="744765D3" w14:textId="6DB05E79" w:rsidR="002A40D2" w:rsidRPr="00C12449" w:rsidRDefault="000B22B9" w:rsidP="000B22B9">
            <w:pPr>
              <w:widowControl w:val="0"/>
              <w:suppressAutoHyphens/>
              <w:snapToGrid w:val="0"/>
              <w:spacing w:after="0" w:line="360" w:lineRule="auto"/>
              <w:jc w:val="both"/>
              <w:rPr>
                <w:rFonts w:ascii="Book Antiqua" w:eastAsia="Lucida Sans Unicode" w:hAnsi="Book Antiqua" w:cs="Arial"/>
                <w:kern w:val="1"/>
                <w:lang w:val="en-US" w:eastAsia="hi-IN" w:bidi="hi-IN"/>
              </w:rPr>
            </w:pPr>
            <w:r>
              <w:rPr>
                <w:rFonts w:ascii="Book Antiqua" w:eastAsia="Lucida Sans Unicode" w:hAnsi="Book Antiqua" w:cs="Arial"/>
                <w:b/>
                <w:kern w:val="1"/>
                <w:lang w:val="en-US" w:eastAsia="hi-IN" w:bidi="hi-IN"/>
              </w:rPr>
              <w:t>(median, I.Q</w:t>
            </w:r>
            <w:r w:rsidR="008608C4" w:rsidRPr="00C12449">
              <w:rPr>
                <w:rFonts w:ascii="Book Antiqua" w:eastAsia="Lucida Sans Unicode" w:hAnsi="Book Antiqua" w:cs="Arial"/>
                <w:b/>
                <w:kern w:val="1"/>
                <w:lang w:val="en-US" w:eastAsia="hi-IN" w:bidi="hi-IN"/>
              </w:rPr>
              <w:t xml:space="preserve">R) </w:t>
            </w:r>
          </w:p>
        </w:tc>
        <w:tc>
          <w:tcPr>
            <w:tcW w:w="0" w:type="auto"/>
            <w:tcBorders>
              <w:top w:val="single" w:sz="4" w:space="0" w:color="000000"/>
              <w:left w:val="single" w:sz="4" w:space="0" w:color="000000"/>
              <w:bottom w:val="single" w:sz="4" w:space="0" w:color="000000"/>
            </w:tcBorders>
            <w:shd w:val="clear" w:color="auto" w:fill="auto"/>
          </w:tcPr>
          <w:p w14:paraId="721A41FD" w14:textId="7E1F70C6" w:rsidR="002A40D2" w:rsidRPr="00C12449" w:rsidRDefault="008608C4" w:rsidP="00FF7D22">
            <w:pPr>
              <w:widowControl w:val="0"/>
              <w:suppressAutoHyphens/>
              <w:snapToGrid w:val="0"/>
              <w:spacing w:after="0" w:line="360" w:lineRule="auto"/>
              <w:jc w:val="both"/>
              <w:rPr>
                <w:rFonts w:ascii="Book Antiqua" w:eastAsia="Lucida Sans Unicode" w:hAnsi="Book Antiqua" w:cs="Arial"/>
                <w:kern w:val="1"/>
                <w:lang w:val="en-US" w:eastAsia="hi-IN" w:bidi="hi-IN"/>
              </w:rPr>
            </w:pPr>
            <w:r w:rsidRPr="00C12449">
              <w:rPr>
                <w:rFonts w:ascii="Book Antiqua" w:eastAsia="Lucida Sans Unicode" w:hAnsi="Book Antiqua" w:cs="Arial"/>
                <w:kern w:val="1"/>
                <w:lang w:val="en-US" w:eastAsia="hi-IN" w:bidi="hi-IN"/>
              </w:rPr>
              <w:t>11 (7-18)</w:t>
            </w:r>
          </w:p>
        </w:tc>
        <w:tc>
          <w:tcPr>
            <w:tcW w:w="0" w:type="auto"/>
            <w:tcBorders>
              <w:top w:val="single" w:sz="4" w:space="0" w:color="000000"/>
              <w:left w:val="single" w:sz="4" w:space="0" w:color="000000"/>
              <w:bottom w:val="single" w:sz="4" w:space="0" w:color="000000"/>
            </w:tcBorders>
            <w:shd w:val="clear" w:color="auto" w:fill="auto"/>
          </w:tcPr>
          <w:p w14:paraId="74628E4D" w14:textId="17365AC9" w:rsidR="002A40D2" w:rsidRPr="00C12449" w:rsidRDefault="008608C4" w:rsidP="00FF7D22">
            <w:pPr>
              <w:widowControl w:val="0"/>
              <w:suppressAutoHyphens/>
              <w:snapToGrid w:val="0"/>
              <w:spacing w:after="0" w:line="360" w:lineRule="auto"/>
              <w:jc w:val="both"/>
              <w:rPr>
                <w:rFonts w:ascii="Book Antiqua" w:eastAsia="Lucida Sans Unicode" w:hAnsi="Book Antiqua" w:cs="Arial"/>
                <w:kern w:val="1"/>
                <w:lang w:val="en-US" w:eastAsia="hi-IN" w:bidi="hi-IN"/>
              </w:rPr>
            </w:pPr>
            <w:r w:rsidRPr="00C12449">
              <w:rPr>
                <w:rFonts w:ascii="Book Antiqua" w:eastAsia="Lucida Sans Unicode" w:hAnsi="Book Antiqua" w:cs="Arial"/>
                <w:kern w:val="1"/>
                <w:lang w:val="en-US" w:eastAsia="hi-IN" w:bidi="hi-IN"/>
              </w:rPr>
              <w:t>4 (2-13)</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03FA28DF" w14:textId="77777777" w:rsidR="002A40D2" w:rsidRPr="00C12449" w:rsidRDefault="008608C4" w:rsidP="00FF7D22">
            <w:pPr>
              <w:widowControl w:val="0"/>
              <w:suppressAutoHyphens/>
              <w:snapToGrid w:val="0"/>
              <w:spacing w:after="0" w:line="360" w:lineRule="auto"/>
              <w:jc w:val="both"/>
              <w:rPr>
                <w:rFonts w:ascii="Book Antiqua" w:eastAsia="Lucida Sans Unicode" w:hAnsi="Book Antiqua" w:cs="Arial"/>
                <w:kern w:val="1"/>
                <w:lang w:val="en-US" w:eastAsia="hi-IN" w:bidi="hi-IN"/>
              </w:rPr>
            </w:pPr>
            <w:r w:rsidRPr="00C12449">
              <w:rPr>
                <w:rFonts w:ascii="Book Antiqua" w:eastAsia="Lucida Sans Unicode" w:hAnsi="Book Antiqua" w:cs="Arial"/>
                <w:kern w:val="1"/>
                <w:lang w:val="en-US" w:eastAsia="hi-IN" w:bidi="hi-IN"/>
              </w:rPr>
              <w:t>0.2</w:t>
            </w:r>
          </w:p>
        </w:tc>
      </w:tr>
      <w:tr w:rsidR="00C12449" w:rsidRPr="00C12449" w14:paraId="58D97B5A" w14:textId="77777777" w:rsidTr="00FF7D22">
        <w:trPr>
          <w:trHeight w:val="401"/>
        </w:trPr>
        <w:tc>
          <w:tcPr>
            <w:tcW w:w="5120" w:type="dxa"/>
            <w:tcBorders>
              <w:top w:val="single" w:sz="4" w:space="0" w:color="000000"/>
              <w:left w:val="single" w:sz="4" w:space="0" w:color="000000"/>
              <w:bottom w:val="single" w:sz="4" w:space="0" w:color="000000"/>
            </w:tcBorders>
            <w:shd w:val="clear" w:color="auto" w:fill="auto"/>
          </w:tcPr>
          <w:p w14:paraId="7976E464" w14:textId="5E4732E1" w:rsidR="002A40D2" w:rsidRPr="00C12449" w:rsidRDefault="008608C4" w:rsidP="000B22B9">
            <w:pPr>
              <w:widowControl w:val="0"/>
              <w:suppressAutoHyphens/>
              <w:snapToGrid w:val="0"/>
              <w:spacing w:after="0" w:line="360" w:lineRule="auto"/>
              <w:jc w:val="both"/>
              <w:rPr>
                <w:rFonts w:ascii="Book Antiqua" w:eastAsia="Lucida Sans Unicode" w:hAnsi="Book Antiqua" w:cs="Arial"/>
                <w:b/>
                <w:kern w:val="1"/>
                <w:lang w:val="en-US" w:eastAsia="hi-IN" w:bidi="hi-IN"/>
              </w:rPr>
            </w:pPr>
            <w:r w:rsidRPr="00C12449">
              <w:rPr>
                <w:rFonts w:ascii="Book Antiqua" w:eastAsia="Lucida Sans Unicode" w:hAnsi="Book Antiqua" w:cs="Arial"/>
                <w:b/>
                <w:kern w:val="1"/>
                <w:lang w:val="en-US" w:eastAsia="hi-IN" w:bidi="hi-IN"/>
              </w:rPr>
              <w:t>Urinary Potassium (</w:t>
            </w:r>
            <w:proofErr w:type="spellStart"/>
            <w:r w:rsidRPr="00C12449">
              <w:rPr>
                <w:rFonts w:ascii="Book Antiqua" w:eastAsia="Lucida Sans Unicode" w:hAnsi="Book Antiqua" w:cs="Arial"/>
                <w:b/>
                <w:kern w:val="1"/>
                <w:lang w:val="en-US" w:eastAsia="hi-IN" w:bidi="hi-IN"/>
              </w:rPr>
              <w:t>mEq</w:t>
            </w:r>
            <w:proofErr w:type="spellEnd"/>
            <w:r w:rsidRPr="00C12449">
              <w:rPr>
                <w:rFonts w:ascii="Book Antiqua" w:eastAsia="Lucida Sans Unicode" w:hAnsi="Book Antiqua" w:cs="Arial"/>
                <w:b/>
                <w:kern w:val="1"/>
                <w:lang w:val="en-US" w:eastAsia="hi-IN" w:bidi="hi-IN"/>
              </w:rPr>
              <w:t>/L (median,</w:t>
            </w:r>
            <w:r w:rsidR="000B22B9">
              <w:rPr>
                <w:rFonts w:ascii="Book Antiqua" w:eastAsia="宋体" w:hAnsi="Book Antiqua" w:cs="Arial" w:hint="eastAsia"/>
                <w:b/>
                <w:kern w:val="1"/>
                <w:lang w:val="en-US" w:eastAsia="zh-CN" w:bidi="hi-IN"/>
              </w:rPr>
              <w:t xml:space="preserve"> </w:t>
            </w:r>
            <w:r w:rsidR="000B22B9">
              <w:rPr>
                <w:rFonts w:ascii="Book Antiqua" w:eastAsia="Lucida Sans Unicode" w:hAnsi="Book Antiqua" w:cs="Arial"/>
                <w:b/>
                <w:kern w:val="1"/>
                <w:lang w:val="en-US" w:eastAsia="hi-IN" w:bidi="hi-IN"/>
              </w:rPr>
              <w:t>IQ</w:t>
            </w:r>
            <w:r w:rsidRPr="00C12449">
              <w:rPr>
                <w:rFonts w:ascii="Book Antiqua" w:eastAsia="Lucida Sans Unicode" w:hAnsi="Book Antiqua" w:cs="Arial"/>
                <w:b/>
                <w:kern w:val="1"/>
                <w:lang w:val="en-US" w:eastAsia="hi-IN" w:bidi="hi-IN"/>
              </w:rPr>
              <w:t>R)</w:t>
            </w:r>
          </w:p>
        </w:tc>
        <w:tc>
          <w:tcPr>
            <w:tcW w:w="0" w:type="auto"/>
            <w:tcBorders>
              <w:top w:val="single" w:sz="4" w:space="0" w:color="000000"/>
              <w:left w:val="single" w:sz="4" w:space="0" w:color="000000"/>
              <w:bottom w:val="single" w:sz="4" w:space="0" w:color="000000"/>
            </w:tcBorders>
            <w:shd w:val="clear" w:color="auto" w:fill="auto"/>
          </w:tcPr>
          <w:p w14:paraId="6124C5E4" w14:textId="77777777" w:rsidR="002A40D2" w:rsidRPr="00C12449" w:rsidRDefault="008608C4" w:rsidP="00FF7D22">
            <w:pPr>
              <w:widowControl w:val="0"/>
              <w:suppressAutoHyphens/>
              <w:snapToGrid w:val="0"/>
              <w:spacing w:after="0" w:line="360" w:lineRule="auto"/>
              <w:jc w:val="both"/>
              <w:rPr>
                <w:rFonts w:ascii="Book Antiqua" w:eastAsia="Lucida Sans Unicode" w:hAnsi="Book Antiqua" w:cs="Arial"/>
                <w:kern w:val="1"/>
                <w:lang w:val="en-US" w:eastAsia="hi-IN" w:bidi="hi-IN"/>
              </w:rPr>
            </w:pPr>
            <w:r w:rsidRPr="00C12449">
              <w:rPr>
                <w:rFonts w:ascii="Book Antiqua" w:eastAsia="Lucida Sans Unicode" w:hAnsi="Book Antiqua" w:cs="Arial"/>
                <w:kern w:val="1"/>
                <w:lang w:val="en-US" w:eastAsia="hi-IN" w:bidi="hi-IN"/>
              </w:rPr>
              <w:t>25 (19-29)</w:t>
            </w:r>
          </w:p>
        </w:tc>
        <w:tc>
          <w:tcPr>
            <w:tcW w:w="0" w:type="auto"/>
            <w:tcBorders>
              <w:top w:val="single" w:sz="4" w:space="0" w:color="000000"/>
              <w:left w:val="single" w:sz="4" w:space="0" w:color="000000"/>
              <w:bottom w:val="single" w:sz="4" w:space="0" w:color="000000"/>
            </w:tcBorders>
            <w:shd w:val="clear" w:color="auto" w:fill="auto"/>
          </w:tcPr>
          <w:p w14:paraId="5AC89584" w14:textId="77777777" w:rsidR="002A40D2" w:rsidRPr="00C12449" w:rsidRDefault="008608C4" w:rsidP="00FF7D22">
            <w:pPr>
              <w:widowControl w:val="0"/>
              <w:suppressAutoHyphens/>
              <w:snapToGrid w:val="0"/>
              <w:spacing w:after="0" w:line="360" w:lineRule="auto"/>
              <w:jc w:val="both"/>
              <w:rPr>
                <w:rFonts w:ascii="Book Antiqua" w:eastAsia="Lucida Sans Unicode" w:hAnsi="Book Antiqua" w:cs="Arial"/>
                <w:kern w:val="1"/>
                <w:lang w:val="en-US" w:eastAsia="hi-IN" w:bidi="hi-IN"/>
              </w:rPr>
            </w:pPr>
            <w:r w:rsidRPr="00C12449">
              <w:rPr>
                <w:rFonts w:ascii="Book Antiqua" w:eastAsia="Lucida Sans Unicode" w:hAnsi="Book Antiqua" w:cs="Arial"/>
                <w:kern w:val="1"/>
                <w:lang w:val="en-US" w:eastAsia="hi-IN" w:bidi="hi-IN"/>
              </w:rPr>
              <w:t>15 (10-27)</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5C1CD30D" w14:textId="77777777" w:rsidR="002A40D2" w:rsidRPr="00C12449" w:rsidRDefault="008608C4" w:rsidP="00FF7D22">
            <w:pPr>
              <w:widowControl w:val="0"/>
              <w:suppressAutoHyphens/>
              <w:snapToGrid w:val="0"/>
              <w:spacing w:after="0" w:line="360" w:lineRule="auto"/>
              <w:jc w:val="both"/>
              <w:rPr>
                <w:rFonts w:ascii="Book Antiqua" w:eastAsia="Lucida Sans Unicode" w:hAnsi="Book Antiqua" w:cs="Arial"/>
                <w:kern w:val="1"/>
                <w:lang w:val="en-US" w:eastAsia="hi-IN" w:bidi="hi-IN"/>
              </w:rPr>
            </w:pPr>
            <w:r w:rsidRPr="00C12449">
              <w:rPr>
                <w:rFonts w:ascii="Book Antiqua" w:eastAsia="Lucida Sans Unicode" w:hAnsi="Book Antiqua" w:cs="Arial"/>
                <w:kern w:val="1"/>
                <w:lang w:val="en-US" w:eastAsia="hi-IN" w:bidi="hi-IN"/>
              </w:rPr>
              <w:t>0.2</w:t>
            </w:r>
          </w:p>
        </w:tc>
      </w:tr>
      <w:tr w:rsidR="00C12449" w:rsidRPr="00C12449" w14:paraId="54F4DF96" w14:textId="77777777" w:rsidTr="00FF7D22">
        <w:trPr>
          <w:trHeight w:val="434"/>
        </w:trPr>
        <w:tc>
          <w:tcPr>
            <w:tcW w:w="5120" w:type="dxa"/>
            <w:tcBorders>
              <w:top w:val="single" w:sz="4" w:space="0" w:color="000000"/>
              <w:left w:val="single" w:sz="4" w:space="0" w:color="000000"/>
              <w:bottom w:val="single" w:sz="4" w:space="0" w:color="000000"/>
            </w:tcBorders>
            <w:shd w:val="clear" w:color="auto" w:fill="auto"/>
          </w:tcPr>
          <w:p w14:paraId="2A5E1F89" w14:textId="4E452BC7" w:rsidR="002A40D2" w:rsidRPr="00C12449" w:rsidRDefault="008608C4" w:rsidP="000B22B9">
            <w:pPr>
              <w:widowControl w:val="0"/>
              <w:suppressAutoHyphens/>
              <w:snapToGrid w:val="0"/>
              <w:spacing w:after="0" w:line="360" w:lineRule="auto"/>
              <w:jc w:val="both"/>
              <w:rPr>
                <w:rFonts w:ascii="Book Antiqua" w:eastAsia="Lucida Sans Unicode" w:hAnsi="Book Antiqua" w:cs="Arial"/>
                <w:kern w:val="1"/>
                <w:lang w:val="en-US" w:eastAsia="hi-IN" w:bidi="hi-IN"/>
              </w:rPr>
            </w:pPr>
            <w:r w:rsidRPr="00C12449">
              <w:rPr>
                <w:rFonts w:ascii="Book Antiqua" w:eastAsia="Lucida Sans Unicode" w:hAnsi="Book Antiqua" w:cs="Arial"/>
                <w:b/>
                <w:kern w:val="1"/>
                <w:lang w:val="en-US" w:eastAsia="hi-IN" w:bidi="hi-IN"/>
              </w:rPr>
              <w:lastRenderedPageBreak/>
              <w:t>Total</w:t>
            </w:r>
            <w:r w:rsidR="000B22B9">
              <w:rPr>
                <w:rFonts w:ascii="Book Antiqua" w:eastAsia="Lucida Sans Unicode" w:hAnsi="Book Antiqua" w:cs="Arial"/>
                <w:b/>
                <w:kern w:val="1"/>
                <w:lang w:val="en-US" w:eastAsia="hi-IN" w:bidi="hi-IN"/>
              </w:rPr>
              <w:t xml:space="preserve"> bilirubin (mg/</w:t>
            </w:r>
            <w:proofErr w:type="spellStart"/>
            <w:r w:rsidR="000B22B9">
              <w:rPr>
                <w:rFonts w:ascii="Book Antiqua" w:eastAsia="Lucida Sans Unicode" w:hAnsi="Book Antiqua" w:cs="Arial"/>
                <w:b/>
                <w:kern w:val="1"/>
                <w:lang w:val="en-US" w:eastAsia="hi-IN" w:bidi="hi-IN"/>
              </w:rPr>
              <w:t>d</w:t>
            </w:r>
            <w:r w:rsidR="000B22B9">
              <w:rPr>
                <w:rFonts w:ascii="Book Antiqua" w:eastAsia="宋体" w:hAnsi="Book Antiqua" w:cs="Arial" w:hint="eastAsia"/>
                <w:b/>
                <w:kern w:val="1"/>
                <w:lang w:val="en-US" w:eastAsia="zh-CN" w:bidi="hi-IN"/>
              </w:rPr>
              <w:t>L</w:t>
            </w:r>
            <w:proofErr w:type="spellEnd"/>
            <w:r w:rsidR="000B22B9">
              <w:rPr>
                <w:rFonts w:ascii="Book Antiqua" w:eastAsia="Lucida Sans Unicode" w:hAnsi="Book Antiqua" w:cs="Arial"/>
                <w:b/>
                <w:kern w:val="1"/>
                <w:lang w:val="en-US" w:eastAsia="hi-IN" w:bidi="hi-IN"/>
              </w:rPr>
              <w:t>) (median, IQR</w:t>
            </w:r>
            <w:r w:rsidRPr="00C12449">
              <w:rPr>
                <w:rFonts w:ascii="Book Antiqua" w:eastAsia="Lucida Sans Unicode" w:hAnsi="Book Antiqua" w:cs="Arial"/>
                <w:b/>
                <w:kern w:val="1"/>
                <w:lang w:val="en-US" w:eastAsia="hi-IN" w:bidi="hi-IN"/>
              </w:rPr>
              <w:t>)</w:t>
            </w:r>
          </w:p>
        </w:tc>
        <w:tc>
          <w:tcPr>
            <w:tcW w:w="0" w:type="auto"/>
            <w:tcBorders>
              <w:top w:val="single" w:sz="4" w:space="0" w:color="000000"/>
              <w:left w:val="single" w:sz="4" w:space="0" w:color="000000"/>
              <w:bottom w:val="single" w:sz="4" w:space="0" w:color="000000"/>
            </w:tcBorders>
            <w:shd w:val="clear" w:color="auto" w:fill="auto"/>
          </w:tcPr>
          <w:p w14:paraId="77EC9D90" w14:textId="77777777" w:rsidR="002A40D2" w:rsidRPr="00C12449" w:rsidRDefault="008608C4" w:rsidP="00FF7D22">
            <w:pPr>
              <w:widowControl w:val="0"/>
              <w:suppressAutoHyphens/>
              <w:snapToGrid w:val="0"/>
              <w:spacing w:after="0" w:line="360" w:lineRule="auto"/>
              <w:jc w:val="both"/>
              <w:rPr>
                <w:rFonts w:ascii="Book Antiqua" w:eastAsia="Lucida Sans Unicode" w:hAnsi="Book Antiqua" w:cs="Arial"/>
                <w:kern w:val="1"/>
                <w:lang w:val="en-US" w:eastAsia="hi-IN" w:bidi="hi-IN"/>
              </w:rPr>
            </w:pPr>
            <w:r w:rsidRPr="00C12449">
              <w:rPr>
                <w:rFonts w:ascii="Book Antiqua" w:eastAsia="Lucida Sans Unicode" w:hAnsi="Book Antiqua" w:cs="Arial"/>
                <w:kern w:val="1"/>
                <w:lang w:val="en-US" w:eastAsia="hi-IN" w:bidi="hi-IN"/>
              </w:rPr>
              <w:t>10.8 (3.2 -21.2)</w:t>
            </w:r>
          </w:p>
        </w:tc>
        <w:tc>
          <w:tcPr>
            <w:tcW w:w="0" w:type="auto"/>
            <w:tcBorders>
              <w:top w:val="single" w:sz="4" w:space="0" w:color="000000"/>
              <w:left w:val="single" w:sz="4" w:space="0" w:color="000000"/>
              <w:bottom w:val="single" w:sz="4" w:space="0" w:color="000000"/>
            </w:tcBorders>
            <w:shd w:val="clear" w:color="auto" w:fill="auto"/>
          </w:tcPr>
          <w:p w14:paraId="4B659280" w14:textId="77777777" w:rsidR="002A40D2" w:rsidRPr="00C12449" w:rsidRDefault="008608C4" w:rsidP="00FF7D22">
            <w:pPr>
              <w:widowControl w:val="0"/>
              <w:suppressAutoHyphens/>
              <w:snapToGrid w:val="0"/>
              <w:spacing w:after="0" w:line="360" w:lineRule="auto"/>
              <w:jc w:val="both"/>
              <w:rPr>
                <w:rFonts w:ascii="Book Antiqua" w:eastAsia="Lucida Sans Unicode" w:hAnsi="Book Antiqua" w:cs="Arial"/>
                <w:kern w:val="1"/>
                <w:lang w:val="en-US" w:eastAsia="hi-IN" w:bidi="hi-IN"/>
              </w:rPr>
            </w:pPr>
            <w:r w:rsidRPr="00C12449">
              <w:rPr>
                <w:rFonts w:ascii="Book Antiqua" w:eastAsia="Lucida Sans Unicode" w:hAnsi="Book Antiqua" w:cs="Arial"/>
                <w:kern w:val="1"/>
                <w:lang w:val="en-US" w:eastAsia="hi-IN" w:bidi="hi-IN"/>
              </w:rPr>
              <w:t>1.8 (1.5 - 3.6)</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12B215A4" w14:textId="77777777" w:rsidR="002A40D2" w:rsidRPr="00C12449" w:rsidRDefault="008608C4" w:rsidP="00FF7D22">
            <w:pPr>
              <w:widowControl w:val="0"/>
              <w:suppressAutoHyphens/>
              <w:snapToGrid w:val="0"/>
              <w:spacing w:after="0" w:line="360" w:lineRule="auto"/>
              <w:jc w:val="both"/>
              <w:rPr>
                <w:rFonts w:ascii="Book Antiqua" w:eastAsia="Lucida Sans Unicode" w:hAnsi="Book Antiqua" w:cs="Arial"/>
                <w:kern w:val="1"/>
                <w:lang w:val="en-US" w:eastAsia="hi-IN" w:bidi="hi-IN"/>
              </w:rPr>
            </w:pPr>
            <w:r w:rsidRPr="00C12449">
              <w:rPr>
                <w:rFonts w:ascii="Book Antiqua" w:eastAsia="Lucida Sans Unicode" w:hAnsi="Book Antiqua" w:cs="Arial"/>
                <w:kern w:val="1"/>
                <w:lang w:val="en-US" w:eastAsia="hi-IN" w:bidi="hi-IN"/>
              </w:rPr>
              <w:t>0.009</w:t>
            </w:r>
          </w:p>
        </w:tc>
      </w:tr>
      <w:tr w:rsidR="00C12449" w:rsidRPr="00C12449" w14:paraId="30E1898A" w14:textId="77777777" w:rsidTr="00FF7D22">
        <w:trPr>
          <w:trHeight w:val="265"/>
        </w:trPr>
        <w:tc>
          <w:tcPr>
            <w:tcW w:w="5120" w:type="dxa"/>
            <w:tcBorders>
              <w:top w:val="single" w:sz="4" w:space="0" w:color="000000"/>
              <w:left w:val="single" w:sz="4" w:space="0" w:color="000000"/>
              <w:bottom w:val="single" w:sz="4" w:space="0" w:color="000000"/>
            </w:tcBorders>
            <w:shd w:val="clear" w:color="auto" w:fill="auto"/>
          </w:tcPr>
          <w:p w14:paraId="5132615F" w14:textId="14A8485C" w:rsidR="002A40D2" w:rsidRPr="00C12449" w:rsidRDefault="000B22B9" w:rsidP="000B22B9">
            <w:pPr>
              <w:widowControl w:val="0"/>
              <w:suppressAutoHyphens/>
              <w:snapToGrid w:val="0"/>
              <w:spacing w:after="0" w:line="360" w:lineRule="auto"/>
              <w:jc w:val="both"/>
              <w:rPr>
                <w:rFonts w:ascii="Book Antiqua" w:eastAsia="Lucida Sans Unicode" w:hAnsi="Book Antiqua" w:cs="Arial"/>
                <w:kern w:val="1"/>
                <w:lang w:val="en-US" w:eastAsia="hi-IN" w:bidi="hi-IN"/>
              </w:rPr>
            </w:pPr>
            <w:r>
              <w:rPr>
                <w:rFonts w:ascii="Book Antiqua" w:eastAsia="Lucida Sans Unicode" w:hAnsi="Book Antiqua" w:cs="Arial"/>
                <w:b/>
                <w:kern w:val="1"/>
                <w:lang w:val="en-US" w:eastAsia="hi-IN" w:bidi="hi-IN"/>
              </w:rPr>
              <w:t>INR (median, IQ</w:t>
            </w:r>
            <w:r w:rsidR="008608C4" w:rsidRPr="00C12449">
              <w:rPr>
                <w:rFonts w:ascii="Book Antiqua" w:eastAsia="Lucida Sans Unicode" w:hAnsi="Book Antiqua" w:cs="Arial"/>
                <w:b/>
                <w:kern w:val="1"/>
                <w:lang w:val="en-US" w:eastAsia="hi-IN" w:bidi="hi-IN"/>
              </w:rPr>
              <w:t>R)</w:t>
            </w:r>
          </w:p>
        </w:tc>
        <w:tc>
          <w:tcPr>
            <w:tcW w:w="0" w:type="auto"/>
            <w:tcBorders>
              <w:top w:val="single" w:sz="4" w:space="0" w:color="000000"/>
              <w:left w:val="single" w:sz="4" w:space="0" w:color="000000"/>
              <w:bottom w:val="single" w:sz="4" w:space="0" w:color="000000"/>
            </w:tcBorders>
            <w:shd w:val="clear" w:color="auto" w:fill="auto"/>
          </w:tcPr>
          <w:p w14:paraId="14CE5839" w14:textId="77777777" w:rsidR="002A40D2" w:rsidRPr="00C12449" w:rsidRDefault="008608C4" w:rsidP="00FF7D22">
            <w:pPr>
              <w:widowControl w:val="0"/>
              <w:suppressAutoHyphens/>
              <w:snapToGrid w:val="0"/>
              <w:spacing w:after="0" w:line="360" w:lineRule="auto"/>
              <w:jc w:val="both"/>
              <w:rPr>
                <w:rFonts w:ascii="Book Antiqua" w:eastAsia="Lucida Sans Unicode" w:hAnsi="Book Antiqua" w:cs="Arial"/>
                <w:kern w:val="1"/>
                <w:lang w:val="en-US" w:eastAsia="hi-IN" w:bidi="hi-IN"/>
              </w:rPr>
            </w:pPr>
            <w:r w:rsidRPr="00C12449">
              <w:rPr>
                <w:rFonts w:ascii="Book Antiqua" w:eastAsia="Lucida Sans Unicode" w:hAnsi="Book Antiqua" w:cs="Arial"/>
                <w:kern w:val="1"/>
                <w:lang w:val="en-US" w:eastAsia="hi-IN" w:bidi="hi-IN"/>
              </w:rPr>
              <w:t>1.6 (1.3 - 1.7)</w:t>
            </w:r>
          </w:p>
        </w:tc>
        <w:tc>
          <w:tcPr>
            <w:tcW w:w="0" w:type="auto"/>
            <w:tcBorders>
              <w:top w:val="single" w:sz="4" w:space="0" w:color="000000"/>
              <w:left w:val="single" w:sz="4" w:space="0" w:color="000000"/>
              <w:bottom w:val="single" w:sz="4" w:space="0" w:color="000000"/>
            </w:tcBorders>
            <w:shd w:val="clear" w:color="auto" w:fill="auto"/>
          </w:tcPr>
          <w:p w14:paraId="4B1B4CF6" w14:textId="77777777" w:rsidR="002A40D2" w:rsidRPr="00C12449" w:rsidRDefault="008608C4" w:rsidP="00FF7D22">
            <w:pPr>
              <w:widowControl w:val="0"/>
              <w:suppressAutoHyphens/>
              <w:snapToGrid w:val="0"/>
              <w:spacing w:after="0" w:line="360" w:lineRule="auto"/>
              <w:jc w:val="both"/>
              <w:rPr>
                <w:rFonts w:ascii="Book Antiqua" w:eastAsia="Lucida Sans Unicode" w:hAnsi="Book Antiqua" w:cs="Arial"/>
                <w:kern w:val="1"/>
                <w:lang w:val="en-US" w:eastAsia="hi-IN" w:bidi="hi-IN"/>
              </w:rPr>
            </w:pPr>
            <w:r w:rsidRPr="00C12449">
              <w:rPr>
                <w:rFonts w:ascii="Book Antiqua" w:eastAsia="Lucida Sans Unicode" w:hAnsi="Book Antiqua" w:cs="Arial"/>
                <w:kern w:val="1"/>
                <w:lang w:val="en-US" w:eastAsia="hi-IN" w:bidi="hi-IN"/>
              </w:rPr>
              <w:t>1.2 (1.2-1.5)</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7164536E" w14:textId="77777777" w:rsidR="002A40D2" w:rsidRPr="00C12449" w:rsidRDefault="008608C4" w:rsidP="00FF7D22">
            <w:pPr>
              <w:widowControl w:val="0"/>
              <w:suppressAutoHyphens/>
              <w:snapToGrid w:val="0"/>
              <w:spacing w:after="0" w:line="360" w:lineRule="auto"/>
              <w:jc w:val="both"/>
              <w:rPr>
                <w:rFonts w:ascii="Book Antiqua" w:eastAsia="Lucida Sans Unicode" w:hAnsi="Book Antiqua" w:cs="Arial"/>
                <w:kern w:val="1"/>
                <w:lang w:val="en-US" w:eastAsia="hi-IN" w:bidi="hi-IN"/>
              </w:rPr>
            </w:pPr>
            <w:r w:rsidRPr="00C12449">
              <w:rPr>
                <w:rFonts w:ascii="Book Antiqua" w:eastAsia="Lucida Sans Unicode" w:hAnsi="Book Antiqua" w:cs="Arial"/>
                <w:kern w:val="1"/>
                <w:lang w:val="en-US" w:eastAsia="hi-IN" w:bidi="hi-IN"/>
              </w:rPr>
              <w:t>0.56</w:t>
            </w:r>
          </w:p>
        </w:tc>
      </w:tr>
      <w:tr w:rsidR="00C12449" w:rsidRPr="00C12449" w14:paraId="30A25041" w14:textId="77777777" w:rsidTr="00FF7D22">
        <w:trPr>
          <w:trHeight w:val="359"/>
        </w:trPr>
        <w:tc>
          <w:tcPr>
            <w:tcW w:w="5120" w:type="dxa"/>
            <w:tcBorders>
              <w:top w:val="single" w:sz="4" w:space="0" w:color="000000"/>
              <w:left w:val="single" w:sz="4" w:space="0" w:color="000000"/>
              <w:bottom w:val="single" w:sz="4" w:space="0" w:color="000000"/>
            </w:tcBorders>
            <w:shd w:val="clear" w:color="auto" w:fill="auto"/>
          </w:tcPr>
          <w:p w14:paraId="5766403C" w14:textId="3D835245" w:rsidR="002A40D2" w:rsidRPr="00C12449" w:rsidRDefault="000B22B9" w:rsidP="000B22B9">
            <w:pPr>
              <w:widowControl w:val="0"/>
              <w:suppressAutoHyphens/>
              <w:snapToGrid w:val="0"/>
              <w:spacing w:after="0" w:line="360" w:lineRule="auto"/>
              <w:jc w:val="both"/>
              <w:rPr>
                <w:rFonts w:ascii="Book Antiqua" w:eastAsia="Lucida Sans Unicode" w:hAnsi="Book Antiqua" w:cs="Arial"/>
                <w:kern w:val="1"/>
                <w:lang w:val="en-US" w:eastAsia="hi-IN" w:bidi="hi-IN"/>
              </w:rPr>
            </w:pPr>
            <w:r>
              <w:rPr>
                <w:rFonts w:ascii="Book Antiqua" w:eastAsia="Lucida Sans Unicode" w:hAnsi="Book Antiqua" w:cs="Arial"/>
                <w:b/>
                <w:kern w:val="1"/>
                <w:lang w:val="en-US" w:eastAsia="hi-IN" w:bidi="hi-IN"/>
              </w:rPr>
              <w:t>MELD score (median; I</w:t>
            </w:r>
            <w:r w:rsidR="008608C4" w:rsidRPr="00C12449">
              <w:rPr>
                <w:rFonts w:ascii="Book Antiqua" w:eastAsia="Lucida Sans Unicode" w:hAnsi="Book Antiqua" w:cs="Arial"/>
                <w:b/>
                <w:kern w:val="1"/>
                <w:lang w:val="en-US" w:eastAsia="hi-IN" w:bidi="hi-IN"/>
              </w:rPr>
              <w:t>QR)</w:t>
            </w:r>
          </w:p>
        </w:tc>
        <w:tc>
          <w:tcPr>
            <w:tcW w:w="0" w:type="auto"/>
            <w:tcBorders>
              <w:top w:val="single" w:sz="4" w:space="0" w:color="000000"/>
              <w:left w:val="single" w:sz="4" w:space="0" w:color="000000"/>
              <w:bottom w:val="single" w:sz="4" w:space="0" w:color="000000"/>
            </w:tcBorders>
            <w:shd w:val="clear" w:color="auto" w:fill="auto"/>
          </w:tcPr>
          <w:p w14:paraId="08BB141E" w14:textId="77777777" w:rsidR="002A40D2" w:rsidRPr="00C12449" w:rsidRDefault="008608C4" w:rsidP="00FF7D22">
            <w:pPr>
              <w:widowControl w:val="0"/>
              <w:suppressAutoHyphens/>
              <w:snapToGrid w:val="0"/>
              <w:spacing w:after="0" w:line="360" w:lineRule="auto"/>
              <w:jc w:val="both"/>
              <w:rPr>
                <w:rFonts w:ascii="Book Antiqua" w:eastAsia="Lucida Sans Unicode" w:hAnsi="Book Antiqua" w:cs="Arial"/>
                <w:kern w:val="1"/>
                <w:lang w:val="en-US" w:eastAsia="hi-IN" w:bidi="hi-IN"/>
              </w:rPr>
            </w:pPr>
            <w:r w:rsidRPr="00C12449">
              <w:rPr>
                <w:rFonts w:ascii="Book Antiqua" w:eastAsia="Lucida Sans Unicode" w:hAnsi="Book Antiqua" w:cs="Arial"/>
                <w:kern w:val="1"/>
                <w:lang w:val="en-US" w:eastAsia="hi-IN" w:bidi="hi-IN"/>
              </w:rPr>
              <w:t xml:space="preserve">31 (26-33) </w:t>
            </w:r>
          </w:p>
        </w:tc>
        <w:tc>
          <w:tcPr>
            <w:tcW w:w="0" w:type="auto"/>
            <w:tcBorders>
              <w:top w:val="single" w:sz="4" w:space="0" w:color="000000"/>
              <w:left w:val="single" w:sz="4" w:space="0" w:color="000000"/>
              <w:bottom w:val="single" w:sz="4" w:space="0" w:color="000000"/>
            </w:tcBorders>
            <w:shd w:val="clear" w:color="auto" w:fill="auto"/>
          </w:tcPr>
          <w:p w14:paraId="0BFF7FF8" w14:textId="77777777" w:rsidR="002A40D2" w:rsidRPr="00C12449" w:rsidRDefault="008608C4" w:rsidP="00FF7D22">
            <w:pPr>
              <w:widowControl w:val="0"/>
              <w:suppressAutoHyphens/>
              <w:snapToGrid w:val="0"/>
              <w:spacing w:after="0" w:line="360" w:lineRule="auto"/>
              <w:jc w:val="both"/>
              <w:rPr>
                <w:rFonts w:ascii="Book Antiqua" w:eastAsia="Lucida Sans Unicode" w:hAnsi="Book Antiqua" w:cs="Arial"/>
                <w:kern w:val="1"/>
                <w:lang w:val="en-US" w:eastAsia="hi-IN" w:bidi="hi-IN"/>
              </w:rPr>
            </w:pPr>
            <w:r w:rsidRPr="00C12449">
              <w:rPr>
                <w:rFonts w:ascii="Book Antiqua" w:eastAsia="Lucida Sans Unicode" w:hAnsi="Book Antiqua" w:cs="Arial"/>
                <w:kern w:val="1"/>
                <w:lang w:val="en-US" w:eastAsia="hi-IN" w:bidi="hi-IN"/>
              </w:rPr>
              <w:t>23 (20-26)</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63DD01FE" w14:textId="77777777" w:rsidR="002A40D2" w:rsidRPr="00C12449" w:rsidRDefault="008608C4" w:rsidP="00FF7D22">
            <w:pPr>
              <w:widowControl w:val="0"/>
              <w:suppressAutoHyphens/>
              <w:snapToGrid w:val="0"/>
              <w:spacing w:after="0" w:line="360" w:lineRule="auto"/>
              <w:jc w:val="both"/>
              <w:rPr>
                <w:rFonts w:ascii="Book Antiqua" w:eastAsia="Lucida Sans Unicode" w:hAnsi="Book Antiqua" w:cs="Arial"/>
                <w:kern w:val="1"/>
                <w:lang w:val="en-US" w:eastAsia="hi-IN" w:bidi="hi-IN"/>
              </w:rPr>
            </w:pPr>
            <w:r w:rsidRPr="00C12449">
              <w:rPr>
                <w:rFonts w:ascii="Book Antiqua" w:eastAsia="Lucida Sans Unicode" w:hAnsi="Book Antiqua" w:cs="Arial"/>
                <w:kern w:val="1"/>
                <w:lang w:val="en-US" w:eastAsia="hi-IN" w:bidi="hi-IN"/>
              </w:rPr>
              <w:t>0.03</w:t>
            </w:r>
          </w:p>
        </w:tc>
      </w:tr>
      <w:tr w:rsidR="00C12449" w:rsidRPr="00C12449" w14:paraId="43C92DEF" w14:textId="77777777" w:rsidTr="00FF7D22">
        <w:trPr>
          <w:trHeight w:val="602"/>
        </w:trPr>
        <w:tc>
          <w:tcPr>
            <w:tcW w:w="5120" w:type="dxa"/>
            <w:tcBorders>
              <w:top w:val="single" w:sz="4" w:space="0" w:color="000000"/>
              <w:left w:val="single" w:sz="4" w:space="0" w:color="000000"/>
              <w:bottom w:val="single" w:sz="4" w:space="0" w:color="000000"/>
            </w:tcBorders>
            <w:shd w:val="clear" w:color="auto" w:fill="auto"/>
          </w:tcPr>
          <w:p w14:paraId="5DEDA56E" w14:textId="77777777" w:rsidR="002A40D2" w:rsidRPr="00C12449" w:rsidRDefault="008608C4" w:rsidP="00FF7D22">
            <w:pPr>
              <w:widowControl w:val="0"/>
              <w:suppressAutoHyphens/>
              <w:snapToGrid w:val="0"/>
              <w:spacing w:after="0" w:line="360" w:lineRule="auto"/>
              <w:jc w:val="both"/>
              <w:rPr>
                <w:rFonts w:ascii="Book Antiqua" w:eastAsia="Lucida Sans Unicode" w:hAnsi="Book Antiqua" w:cs="Arial"/>
                <w:b/>
                <w:kern w:val="1"/>
                <w:lang w:val="en-US" w:eastAsia="hi-IN" w:bidi="hi-IN"/>
              </w:rPr>
            </w:pPr>
            <w:r w:rsidRPr="00C12449">
              <w:rPr>
                <w:rFonts w:ascii="Book Antiqua" w:eastAsia="Lucida Sans Unicode" w:hAnsi="Book Antiqua" w:cs="Arial"/>
                <w:b/>
                <w:kern w:val="1"/>
                <w:lang w:val="en-US" w:eastAsia="hi-IN" w:bidi="hi-IN"/>
              </w:rPr>
              <w:t>HRS</w:t>
            </w:r>
          </w:p>
          <w:p w14:paraId="00F0424F" w14:textId="77777777" w:rsidR="002A40D2" w:rsidRPr="00C12449" w:rsidRDefault="008608C4" w:rsidP="00FF7D22">
            <w:pPr>
              <w:widowControl w:val="0"/>
              <w:suppressAutoHyphens/>
              <w:snapToGrid w:val="0"/>
              <w:spacing w:after="0" w:line="360" w:lineRule="auto"/>
              <w:jc w:val="both"/>
              <w:rPr>
                <w:rFonts w:ascii="Book Antiqua" w:eastAsia="Lucida Sans Unicode" w:hAnsi="Book Antiqua" w:cs="Arial"/>
                <w:kern w:val="1"/>
                <w:lang w:val="en-US" w:eastAsia="hi-IN" w:bidi="hi-IN"/>
              </w:rPr>
            </w:pPr>
            <w:r w:rsidRPr="00C12449">
              <w:rPr>
                <w:rFonts w:ascii="Book Antiqua" w:eastAsia="Lucida Sans Unicode" w:hAnsi="Book Antiqua" w:cs="Arial"/>
                <w:kern w:val="1"/>
                <w:lang w:val="en-US" w:eastAsia="hi-IN" w:bidi="hi-IN"/>
              </w:rPr>
              <w:t>Type-1</w:t>
            </w:r>
          </w:p>
          <w:p w14:paraId="1C2C7FE8" w14:textId="77777777" w:rsidR="002A40D2" w:rsidRPr="00C12449" w:rsidRDefault="008608C4" w:rsidP="00FF7D22">
            <w:pPr>
              <w:widowControl w:val="0"/>
              <w:suppressAutoHyphens/>
              <w:spacing w:after="0" w:line="360" w:lineRule="auto"/>
              <w:jc w:val="both"/>
              <w:rPr>
                <w:rFonts w:ascii="Book Antiqua" w:eastAsia="Lucida Sans Unicode" w:hAnsi="Book Antiqua" w:cs="Arial"/>
                <w:b/>
                <w:kern w:val="1"/>
                <w:lang w:val="en-US" w:eastAsia="hi-IN" w:bidi="hi-IN"/>
              </w:rPr>
            </w:pPr>
            <w:r w:rsidRPr="00C12449">
              <w:rPr>
                <w:rFonts w:ascii="Book Antiqua" w:eastAsia="Lucida Sans Unicode" w:hAnsi="Book Antiqua" w:cs="Arial"/>
                <w:kern w:val="1"/>
                <w:lang w:val="en-US" w:eastAsia="hi-IN" w:bidi="hi-IN"/>
              </w:rPr>
              <w:t>Type-2</w:t>
            </w:r>
          </w:p>
        </w:tc>
        <w:tc>
          <w:tcPr>
            <w:tcW w:w="0" w:type="auto"/>
            <w:tcBorders>
              <w:top w:val="single" w:sz="4" w:space="0" w:color="000000"/>
              <w:left w:val="single" w:sz="4" w:space="0" w:color="000000"/>
              <w:bottom w:val="single" w:sz="4" w:space="0" w:color="000000"/>
            </w:tcBorders>
            <w:shd w:val="clear" w:color="auto" w:fill="auto"/>
          </w:tcPr>
          <w:p w14:paraId="7233AB64" w14:textId="77777777" w:rsidR="002A40D2" w:rsidRPr="00C12449" w:rsidRDefault="002A40D2" w:rsidP="00FF7D22">
            <w:pPr>
              <w:widowControl w:val="0"/>
              <w:suppressAutoHyphens/>
              <w:snapToGrid w:val="0"/>
              <w:spacing w:after="0" w:line="360" w:lineRule="auto"/>
              <w:jc w:val="both"/>
              <w:rPr>
                <w:rFonts w:ascii="Book Antiqua" w:eastAsia="Lucida Sans Unicode" w:hAnsi="Book Antiqua" w:cs="Arial"/>
                <w:kern w:val="1"/>
                <w:lang w:val="en-US" w:eastAsia="hi-IN" w:bidi="hi-IN"/>
              </w:rPr>
            </w:pPr>
          </w:p>
          <w:p w14:paraId="434304F1" w14:textId="77777777" w:rsidR="002A40D2" w:rsidRPr="00C12449" w:rsidRDefault="008608C4" w:rsidP="00FF7D22">
            <w:pPr>
              <w:widowControl w:val="0"/>
              <w:suppressAutoHyphens/>
              <w:snapToGrid w:val="0"/>
              <w:spacing w:after="0" w:line="360" w:lineRule="auto"/>
              <w:jc w:val="both"/>
              <w:rPr>
                <w:rFonts w:ascii="Book Antiqua" w:eastAsia="Lucida Sans Unicode" w:hAnsi="Book Antiqua" w:cs="Arial"/>
                <w:kern w:val="1"/>
                <w:lang w:val="en-US" w:eastAsia="hi-IN" w:bidi="hi-IN"/>
              </w:rPr>
            </w:pPr>
            <w:r w:rsidRPr="00C12449">
              <w:rPr>
                <w:rFonts w:ascii="Book Antiqua" w:eastAsia="Lucida Sans Unicode" w:hAnsi="Book Antiqua" w:cs="Arial"/>
                <w:kern w:val="1"/>
                <w:lang w:val="en-US" w:eastAsia="hi-IN" w:bidi="hi-IN"/>
              </w:rPr>
              <w:t>8 (50%)</w:t>
            </w:r>
          </w:p>
          <w:p w14:paraId="7D21591B" w14:textId="77777777" w:rsidR="002A40D2" w:rsidRPr="00C12449" w:rsidRDefault="008608C4" w:rsidP="00FF7D22">
            <w:pPr>
              <w:widowControl w:val="0"/>
              <w:suppressAutoHyphens/>
              <w:snapToGrid w:val="0"/>
              <w:spacing w:after="0" w:line="360" w:lineRule="auto"/>
              <w:jc w:val="both"/>
              <w:rPr>
                <w:rFonts w:ascii="Book Antiqua" w:eastAsia="Lucida Sans Unicode" w:hAnsi="Book Antiqua" w:cs="Arial"/>
                <w:kern w:val="1"/>
                <w:lang w:val="en-US" w:eastAsia="hi-IN" w:bidi="hi-IN"/>
              </w:rPr>
            </w:pPr>
            <w:r w:rsidRPr="00C12449">
              <w:rPr>
                <w:rFonts w:ascii="Book Antiqua" w:eastAsia="Lucida Sans Unicode" w:hAnsi="Book Antiqua" w:cs="Arial"/>
                <w:kern w:val="1"/>
                <w:lang w:val="en-US" w:eastAsia="hi-IN" w:bidi="hi-IN"/>
              </w:rPr>
              <w:t>8 (50%)</w:t>
            </w:r>
          </w:p>
        </w:tc>
        <w:tc>
          <w:tcPr>
            <w:tcW w:w="0" w:type="auto"/>
            <w:tcBorders>
              <w:top w:val="single" w:sz="4" w:space="0" w:color="000000"/>
              <w:left w:val="single" w:sz="4" w:space="0" w:color="000000"/>
              <w:bottom w:val="single" w:sz="4" w:space="0" w:color="000000"/>
            </w:tcBorders>
            <w:shd w:val="clear" w:color="auto" w:fill="auto"/>
          </w:tcPr>
          <w:p w14:paraId="03644C8F" w14:textId="77777777" w:rsidR="002A40D2" w:rsidRPr="00C12449" w:rsidRDefault="002A40D2" w:rsidP="00FF7D22">
            <w:pPr>
              <w:widowControl w:val="0"/>
              <w:suppressAutoHyphens/>
              <w:snapToGrid w:val="0"/>
              <w:spacing w:after="0" w:line="360" w:lineRule="auto"/>
              <w:jc w:val="both"/>
              <w:rPr>
                <w:rFonts w:ascii="Book Antiqua" w:eastAsia="Lucida Sans Unicode" w:hAnsi="Book Antiqua" w:cs="Arial"/>
                <w:kern w:val="1"/>
                <w:lang w:val="en-US" w:eastAsia="hi-IN" w:bidi="hi-IN"/>
              </w:rPr>
            </w:pPr>
          </w:p>
          <w:p w14:paraId="39D9C538" w14:textId="77777777" w:rsidR="002A40D2" w:rsidRPr="00C12449" w:rsidRDefault="008608C4" w:rsidP="00FF7D22">
            <w:pPr>
              <w:widowControl w:val="0"/>
              <w:suppressAutoHyphens/>
              <w:snapToGrid w:val="0"/>
              <w:spacing w:after="0" w:line="360" w:lineRule="auto"/>
              <w:jc w:val="both"/>
              <w:rPr>
                <w:rFonts w:ascii="Book Antiqua" w:eastAsia="Lucida Sans Unicode" w:hAnsi="Book Antiqua" w:cs="Arial"/>
                <w:kern w:val="1"/>
                <w:lang w:val="en-US" w:eastAsia="hi-IN" w:bidi="hi-IN"/>
              </w:rPr>
            </w:pPr>
            <w:r w:rsidRPr="00C12449">
              <w:rPr>
                <w:rFonts w:ascii="Book Antiqua" w:eastAsia="Lucida Sans Unicode" w:hAnsi="Book Antiqua" w:cs="Arial"/>
                <w:kern w:val="1"/>
                <w:lang w:val="en-US" w:eastAsia="hi-IN" w:bidi="hi-IN"/>
              </w:rPr>
              <w:t>7 (41.2%)</w:t>
            </w:r>
          </w:p>
          <w:p w14:paraId="726FC2D1" w14:textId="77777777" w:rsidR="002A40D2" w:rsidRPr="00C12449" w:rsidRDefault="008608C4" w:rsidP="00FF7D22">
            <w:pPr>
              <w:widowControl w:val="0"/>
              <w:suppressAutoHyphens/>
              <w:snapToGrid w:val="0"/>
              <w:spacing w:after="0" w:line="360" w:lineRule="auto"/>
              <w:jc w:val="both"/>
              <w:rPr>
                <w:rFonts w:ascii="Book Antiqua" w:eastAsia="Lucida Sans Unicode" w:hAnsi="Book Antiqua" w:cs="Arial"/>
                <w:kern w:val="1"/>
                <w:lang w:val="en-US" w:eastAsia="hi-IN" w:bidi="hi-IN"/>
              </w:rPr>
            </w:pPr>
            <w:r w:rsidRPr="00C12449">
              <w:rPr>
                <w:rFonts w:ascii="Book Antiqua" w:eastAsia="Lucida Sans Unicode" w:hAnsi="Book Antiqua" w:cs="Arial"/>
                <w:kern w:val="1"/>
                <w:lang w:val="en-US" w:eastAsia="hi-IN" w:bidi="hi-IN"/>
              </w:rPr>
              <w:t>10 (58.8%)</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4491C516" w14:textId="77777777" w:rsidR="002A40D2" w:rsidRPr="00C12449" w:rsidRDefault="002A40D2" w:rsidP="00FF7D22">
            <w:pPr>
              <w:widowControl w:val="0"/>
              <w:suppressAutoHyphens/>
              <w:snapToGrid w:val="0"/>
              <w:spacing w:after="0" w:line="360" w:lineRule="auto"/>
              <w:jc w:val="both"/>
              <w:rPr>
                <w:rFonts w:ascii="Book Antiqua" w:eastAsia="Lucida Sans Unicode" w:hAnsi="Book Antiqua" w:cs="Arial"/>
                <w:kern w:val="1"/>
                <w:lang w:val="en-US" w:eastAsia="hi-IN" w:bidi="hi-IN"/>
              </w:rPr>
            </w:pPr>
          </w:p>
          <w:p w14:paraId="2742ABE5" w14:textId="77777777" w:rsidR="002A40D2" w:rsidRPr="00C12449" w:rsidRDefault="008608C4" w:rsidP="00FF7D22">
            <w:pPr>
              <w:widowControl w:val="0"/>
              <w:suppressAutoHyphens/>
              <w:snapToGrid w:val="0"/>
              <w:spacing w:after="0" w:line="360" w:lineRule="auto"/>
              <w:jc w:val="both"/>
              <w:rPr>
                <w:rFonts w:ascii="Book Antiqua" w:eastAsia="Lucida Sans Unicode" w:hAnsi="Book Antiqua" w:cs="Arial"/>
                <w:kern w:val="1"/>
                <w:lang w:val="en-US" w:eastAsia="hi-IN" w:bidi="hi-IN"/>
              </w:rPr>
            </w:pPr>
            <w:r w:rsidRPr="00C12449">
              <w:rPr>
                <w:rFonts w:ascii="Book Antiqua" w:eastAsia="Lucida Sans Unicode" w:hAnsi="Book Antiqua" w:cs="Arial"/>
                <w:kern w:val="1"/>
                <w:lang w:val="en-US" w:eastAsia="hi-IN" w:bidi="hi-IN"/>
              </w:rPr>
              <w:t>0.6</w:t>
            </w:r>
          </w:p>
        </w:tc>
      </w:tr>
    </w:tbl>
    <w:p w14:paraId="0AE91597" w14:textId="4096F92B" w:rsidR="00D93A82" w:rsidRPr="00C12449" w:rsidRDefault="000B22B9" w:rsidP="00FF7D22">
      <w:pPr>
        <w:widowControl w:val="0"/>
        <w:suppressAutoHyphens/>
        <w:autoSpaceDE w:val="0"/>
        <w:spacing w:after="0" w:line="360" w:lineRule="auto"/>
        <w:jc w:val="both"/>
        <w:rPr>
          <w:rFonts w:ascii="Book Antiqua" w:eastAsia="Times New Roman" w:hAnsi="Book Antiqua" w:cs="Arial"/>
          <w:lang w:val="en-US" w:eastAsia="it-IT"/>
        </w:rPr>
      </w:pPr>
      <w:r>
        <w:rPr>
          <w:rFonts w:ascii="Book Antiqua" w:eastAsia="Times New Roman" w:hAnsi="Book Antiqua" w:cs="Arial"/>
          <w:lang w:val="en-US" w:eastAsia="it-IT"/>
        </w:rPr>
        <w:t>IQR</w:t>
      </w:r>
      <w:r w:rsidR="00D93A82" w:rsidRPr="00C12449">
        <w:rPr>
          <w:rFonts w:ascii="Book Antiqua" w:eastAsia="Times New Roman" w:hAnsi="Book Antiqua" w:cs="Arial"/>
          <w:lang w:val="en-US" w:eastAsia="it-IT"/>
        </w:rPr>
        <w:t xml:space="preserve">: </w:t>
      </w:r>
      <w:r w:rsidR="00D93A82" w:rsidRPr="00C12449">
        <w:rPr>
          <w:rFonts w:ascii="Book Antiqua" w:eastAsia="Times New Roman" w:hAnsi="Book Antiqua" w:cs="Arial"/>
          <w:caps/>
          <w:lang w:val="en-US" w:eastAsia="it-IT"/>
        </w:rPr>
        <w:t>i</w:t>
      </w:r>
      <w:r w:rsidR="00D93A82" w:rsidRPr="00C12449">
        <w:rPr>
          <w:rFonts w:ascii="Book Antiqua" w:eastAsia="Times New Roman" w:hAnsi="Book Antiqua" w:cs="Arial"/>
          <w:lang w:val="en-US" w:eastAsia="it-IT"/>
        </w:rPr>
        <w:t xml:space="preserve">nterquartile </w:t>
      </w:r>
      <w:r>
        <w:rPr>
          <w:rFonts w:ascii="Book Antiqua" w:eastAsia="宋体" w:hAnsi="Book Antiqua" w:cs="Arial" w:hint="eastAsia"/>
          <w:lang w:val="en-US" w:eastAsia="zh-CN"/>
        </w:rPr>
        <w:t>r</w:t>
      </w:r>
      <w:r w:rsidR="00D93A82" w:rsidRPr="00C12449">
        <w:rPr>
          <w:rFonts w:ascii="Book Antiqua" w:eastAsia="Times New Roman" w:hAnsi="Book Antiqua" w:cs="Arial"/>
          <w:lang w:val="en-US" w:eastAsia="it-IT"/>
        </w:rPr>
        <w:t>ange</w:t>
      </w:r>
      <w:r>
        <w:rPr>
          <w:rFonts w:ascii="Book Antiqua" w:eastAsia="宋体" w:hAnsi="Book Antiqua" w:cs="Arial" w:hint="eastAsia"/>
          <w:lang w:val="en-US" w:eastAsia="zh-CN"/>
        </w:rPr>
        <w:t>;</w:t>
      </w:r>
      <w:r>
        <w:rPr>
          <w:rFonts w:ascii="Book Antiqua" w:eastAsia="Times New Roman" w:hAnsi="Book Antiqua" w:cs="Arial"/>
          <w:lang w:val="en-US" w:eastAsia="it-IT"/>
        </w:rPr>
        <w:t xml:space="preserve"> SD</w:t>
      </w:r>
      <w:r w:rsidR="00A96397" w:rsidRPr="00C12449">
        <w:rPr>
          <w:rFonts w:ascii="Book Antiqua" w:eastAsia="Times New Roman" w:hAnsi="Book Antiqua" w:cs="Arial"/>
          <w:lang w:val="en-US" w:eastAsia="it-IT"/>
        </w:rPr>
        <w:t>:</w:t>
      </w:r>
      <w:r w:rsidR="00D93A82" w:rsidRPr="00C12449">
        <w:rPr>
          <w:rFonts w:ascii="Book Antiqua" w:eastAsia="Times New Roman" w:hAnsi="Book Antiqua" w:cs="Arial"/>
          <w:lang w:val="en-US" w:eastAsia="it-IT"/>
        </w:rPr>
        <w:t xml:space="preserve"> Standard </w:t>
      </w:r>
      <w:r>
        <w:rPr>
          <w:rFonts w:ascii="Book Antiqua" w:eastAsia="宋体" w:hAnsi="Book Antiqua" w:cs="Arial" w:hint="eastAsia"/>
          <w:lang w:val="en-US" w:eastAsia="zh-CN"/>
        </w:rPr>
        <w:t>d</w:t>
      </w:r>
      <w:r w:rsidR="00D93A82" w:rsidRPr="00C12449">
        <w:rPr>
          <w:rFonts w:ascii="Book Antiqua" w:eastAsia="Times New Roman" w:hAnsi="Book Antiqua" w:cs="Arial"/>
          <w:lang w:val="en-US" w:eastAsia="it-IT"/>
        </w:rPr>
        <w:t>eviation</w:t>
      </w:r>
      <w:r>
        <w:rPr>
          <w:rFonts w:ascii="Book Antiqua" w:eastAsia="宋体" w:hAnsi="Book Antiqua" w:cs="Arial" w:hint="eastAsia"/>
          <w:lang w:val="en-US" w:eastAsia="zh-CN"/>
        </w:rPr>
        <w:t>;</w:t>
      </w:r>
      <w:r w:rsidR="00D93A82" w:rsidRPr="00C12449">
        <w:rPr>
          <w:rFonts w:ascii="Book Antiqua" w:eastAsia="Times New Roman" w:hAnsi="Book Antiqua" w:cs="Arial"/>
          <w:lang w:val="en-US" w:eastAsia="it-IT"/>
        </w:rPr>
        <w:t xml:space="preserve"> </w:t>
      </w:r>
      <w:proofErr w:type="spellStart"/>
      <w:r w:rsidR="00D93A82" w:rsidRPr="00C12449">
        <w:rPr>
          <w:rFonts w:ascii="Book Antiqua" w:eastAsia="Times New Roman" w:hAnsi="Book Antiqua" w:cs="Arial"/>
          <w:lang w:val="en-US" w:eastAsia="it-IT"/>
        </w:rPr>
        <w:t>Yr</w:t>
      </w:r>
      <w:proofErr w:type="spellEnd"/>
      <w:r w:rsidR="00D93A82" w:rsidRPr="00C12449">
        <w:rPr>
          <w:rFonts w:ascii="Book Antiqua" w:eastAsia="Times New Roman" w:hAnsi="Book Antiqua" w:cs="Arial"/>
          <w:lang w:val="en-US" w:eastAsia="it-IT"/>
        </w:rPr>
        <w:t xml:space="preserve">: years. </w:t>
      </w:r>
      <w:r w:rsidR="00D93A82" w:rsidRPr="00C12449">
        <w:rPr>
          <w:rFonts w:ascii="Book Antiqua" w:eastAsia="宋体" w:hAnsi="Book Antiqua" w:cs="Arial"/>
          <w:bCs/>
          <w:kern w:val="1"/>
          <w:lang w:val="en-US" w:eastAsia="zh-CN" w:bidi="hi-IN"/>
        </w:rPr>
        <w:t xml:space="preserve">BUN: Blood </w:t>
      </w:r>
      <w:r w:rsidRPr="00C12449">
        <w:rPr>
          <w:rFonts w:ascii="Book Antiqua" w:eastAsia="宋体" w:hAnsi="Book Antiqua" w:cs="Arial"/>
          <w:bCs/>
          <w:kern w:val="1"/>
          <w:lang w:val="en-US" w:eastAsia="zh-CN" w:bidi="hi-IN"/>
        </w:rPr>
        <w:t>urea n</w:t>
      </w:r>
      <w:r w:rsidR="00D93A82" w:rsidRPr="00C12449">
        <w:rPr>
          <w:rFonts w:ascii="Book Antiqua" w:eastAsia="宋体" w:hAnsi="Book Antiqua" w:cs="Arial"/>
          <w:bCs/>
          <w:kern w:val="1"/>
          <w:lang w:val="en-US" w:eastAsia="zh-CN" w:bidi="hi-IN"/>
        </w:rPr>
        <w:t>itrogen</w:t>
      </w:r>
      <w:r>
        <w:rPr>
          <w:rFonts w:ascii="Book Antiqua" w:eastAsia="宋体" w:hAnsi="Book Antiqua" w:cs="Arial" w:hint="eastAsia"/>
          <w:bCs/>
          <w:kern w:val="1"/>
          <w:lang w:val="en-US" w:eastAsia="zh-CN" w:bidi="hi-IN"/>
        </w:rPr>
        <w:t>;</w:t>
      </w:r>
      <w:r w:rsidR="00D93A82" w:rsidRPr="00C12449">
        <w:rPr>
          <w:rFonts w:ascii="Book Antiqua" w:eastAsia="宋体" w:hAnsi="Book Antiqua" w:cs="Arial"/>
          <w:bCs/>
          <w:kern w:val="1"/>
          <w:lang w:val="en-US" w:eastAsia="zh-CN" w:bidi="hi-IN"/>
        </w:rPr>
        <w:t xml:space="preserve"> INR: International </w:t>
      </w:r>
      <w:r w:rsidRPr="00C12449">
        <w:rPr>
          <w:rFonts w:ascii="Book Antiqua" w:eastAsia="宋体" w:hAnsi="Book Antiqua" w:cs="Arial"/>
          <w:bCs/>
          <w:kern w:val="1"/>
          <w:lang w:val="en-US" w:eastAsia="zh-CN" w:bidi="hi-IN"/>
        </w:rPr>
        <w:t>normalized r</w:t>
      </w:r>
      <w:r w:rsidR="00D93A82" w:rsidRPr="00C12449">
        <w:rPr>
          <w:rFonts w:ascii="Book Antiqua" w:eastAsia="宋体" w:hAnsi="Book Antiqua" w:cs="Arial"/>
          <w:bCs/>
          <w:kern w:val="1"/>
          <w:lang w:val="en-US" w:eastAsia="zh-CN" w:bidi="hi-IN"/>
        </w:rPr>
        <w:t>atio</w:t>
      </w:r>
      <w:r>
        <w:rPr>
          <w:rFonts w:ascii="Book Antiqua" w:eastAsia="宋体" w:hAnsi="Book Antiqua" w:cs="Arial" w:hint="eastAsia"/>
          <w:bCs/>
          <w:kern w:val="1"/>
          <w:lang w:val="en-US" w:eastAsia="zh-CN" w:bidi="hi-IN"/>
        </w:rPr>
        <w:t>;</w:t>
      </w:r>
      <w:r w:rsidR="00D93A82" w:rsidRPr="00C12449">
        <w:rPr>
          <w:rFonts w:ascii="Book Antiqua" w:eastAsia="宋体" w:hAnsi="Book Antiqua" w:cs="Arial"/>
          <w:bCs/>
          <w:kern w:val="1"/>
          <w:lang w:val="en-US" w:eastAsia="zh-CN" w:bidi="hi-IN"/>
        </w:rPr>
        <w:t xml:space="preserve"> MELD: Model for End stage </w:t>
      </w:r>
      <w:r w:rsidRPr="00C12449">
        <w:rPr>
          <w:rFonts w:ascii="Book Antiqua" w:eastAsia="宋体" w:hAnsi="Book Antiqua" w:cs="Arial"/>
          <w:bCs/>
          <w:kern w:val="1"/>
          <w:lang w:val="en-US" w:eastAsia="zh-CN" w:bidi="hi-IN"/>
        </w:rPr>
        <w:t>liver di</w:t>
      </w:r>
      <w:r w:rsidR="00D93A82" w:rsidRPr="00C12449">
        <w:rPr>
          <w:rFonts w:ascii="Book Antiqua" w:eastAsia="宋体" w:hAnsi="Book Antiqua" w:cs="Arial"/>
          <w:bCs/>
          <w:kern w:val="1"/>
          <w:lang w:val="en-US" w:eastAsia="zh-CN" w:bidi="hi-IN"/>
        </w:rPr>
        <w:t>sease</w:t>
      </w:r>
      <w:r>
        <w:rPr>
          <w:rFonts w:ascii="Book Antiqua" w:eastAsia="宋体" w:hAnsi="Book Antiqua" w:cs="Arial" w:hint="eastAsia"/>
          <w:bCs/>
          <w:kern w:val="1"/>
          <w:lang w:val="en-US" w:eastAsia="zh-CN" w:bidi="hi-IN"/>
        </w:rPr>
        <w:t>;</w:t>
      </w:r>
      <w:r w:rsidR="00F8440E" w:rsidRPr="00C12449">
        <w:rPr>
          <w:rFonts w:ascii="Book Antiqua" w:eastAsia="宋体" w:hAnsi="Book Antiqua" w:cs="Arial"/>
          <w:bCs/>
          <w:kern w:val="1"/>
          <w:lang w:val="en-US" w:eastAsia="zh-CN" w:bidi="hi-IN"/>
        </w:rPr>
        <w:t xml:space="preserve"> </w:t>
      </w:r>
      <w:r w:rsidR="00F8440E" w:rsidRPr="00C12449">
        <w:rPr>
          <w:rFonts w:ascii="Book Antiqua" w:eastAsia="Times New Roman" w:hAnsi="Book Antiqua" w:cs="Arial"/>
          <w:lang w:val="en-US" w:eastAsia="it-IT"/>
        </w:rPr>
        <w:t xml:space="preserve">HRS: </w:t>
      </w:r>
      <w:proofErr w:type="spellStart"/>
      <w:r w:rsidR="00F8440E" w:rsidRPr="00C12449">
        <w:rPr>
          <w:rFonts w:ascii="Book Antiqua" w:eastAsia="Times New Roman" w:hAnsi="Book Antiqua" w:cs="Arial"/>
          <w:lang w:val="en-US" w:eastAsia="it-IT"/>
        </w:rPr>
        <w:t>Hepatorenal</w:t>
      </w:r>
      <w:proofErr w:type="spellEnd"/>
      <w:r w:rsidR="00F8440E" w:rsidRPr="00C12449">
        <w:rPr>
          <w:rFonts w:ascii="Book Antiqua" w:eastAsia="Times New Roman" w:hAnsi="Book Antiqua" w:cs="Arial"/>
          <w:lang w:val="en-US" w:eastAsia="it-IT"/>
        </w:rPr>
        <w:t xml:space="preserve"> </w:t>
      </w:r>
      <w:r w:rsidRPr="00C12449">
        <w:rPr>
          <w:rFonts w:ascii="Book Antiqua" w:eastAsia="Times New Roman" w:hAnsi="Book Antiqua" w:cs="Arial"/>
          <w:lang w:val="en-US" w:eastAsia="it-IT"/>
        </w:rPr>
        <w:t>s</w:t>
      </w:r>
      <w:r w:rsidR="00F8440E" w:rsidRPr="00C12449">
        <w:rPr>
          <w:rFonts w:ascii="Book Antiqua" w:eastAsia="Times New Roman" w:hAnsi="Book Antiqua" w:cs="Arial"/>
          <w:lang w:val="en-US" w:eastAsia="it-IT"/>
        </w:rPr>
        <w:t>yndrome.</w:t>
      </w:r>
    </w:p>
    <w:p w14:paraId="7AC071B7" w14:textId="77777777" w:rsidR="002A40D2" w:rsidRPr="00C12449" w:rsidRDefault="002A40D2" w:rsidP="00FF7D22">
      <w:pPr>
        <w:widowControl w:val="0"/>
        <w:suppressAutoHyphens/>
        <w:autoSpaceDE w:val="0"/>
        <w:spacing w:after="0" w:line="360" w:lineRule="auto"/>
        <w:jc w:val="both"/>
        <w:rPr>
          <w:rFonts w:ascii="Book Antiqua" w:eastAsia="Times New Roman" w:hAnsi="Book Antiqua" w:cs="Arial"/>
          <w:b/>
          <w:bCs/>
          <w:kern w:val="1"/>
          <w:lang w:val="en-US" w:eastAsia="hi-IN" w:bidi="hi-IN"/>
        </w:rPr>
      </w:pPr>
    </w:p>
    <w:p w14:paraId="43D77BDB" w14:textId="77777777" w:rsidR="002A40D2" w:rsidRPr="00C12449" w:rsidRDefault="002A40D2" w:rsidP="00FF7D22">
      <w:pPr>
        <w:widowControl w:val="0"/>
        <w:suppressAutoHyphens/>
        <w:autoSpaceDE w:val="0"/>
        <w:spacing w:after="0" w:line="360" w:lineRule="auto"/>
        <w:jc w:val="both"/>
        <w:rPr>
          <w:rFonts w:ascii="Book Antiqua" w:eastAsia="Times New Roman" w:hAnsi="Book Antiqua" w:cs="Arial"/>
          <w:b/>
          <w:bCs/>
          <w:kern w:val="1"/>
          <w:lang w:val="en-US" w:eastAsia="hi-IN" w:bidi="hi-IN"/>
        </w:rPr>
      </w:pPr>
    </w:p>
    <w:p w14:paraId="3CB75C7F" w14:textId="77777777" w:rsidR="00E02EC9" w:rsidRPr="00C12449" w:rsidRDefault="00E02EC9" w:rsidP="00FF7D22">
      <w:pPr>
        <w:widowControl w:val="0"/>
        <w:suppressAutoHyphens/>
        <w:autoSpaceDE w:val="0"/>
        <w:spacing w:after="0" w:line="360" w:lineRule="auto"/>
        <w:jc w:val="both"/>
        <w:rPr>
          <w:rFonts w:ascii="Book Antiqua" w:eastAsia="宋体" w:hAnsi="Book Antiqua" w:cs="Arial"/>
          <w:b/>
          <w:bCs/>
          <w:kern w:val="1"/>
          <w:lang w:val="en-US" w:eastAsia="zh-CN" w:bidi="hi-IN"/>
        </w:rPr>
      </w:pPr>
      <w:r w:rsidRPr="00C12449">
        <w:rPr>
          <w:rFonts w:ascii="Book Antiqua" w:eastAsia="宋体" w:hAnsi="Book Antiqua" w:cs="Arial"/>
          <w:b/>
          <w:bCs/>
          <w:kern w:val="1"/>
          <w:lang w:val="en-US" w:eastAsia="zh-CN" w:bidi="hi-IN"/>
        </w:rPr>
        <w:br w:type="page"/>
      </w:r>
    </w:p>
    <w:p w14:paraId="5F5569E6" w14:textId="1B45986E" w:rsidR="002A40D2" w:rsidRPr="00C12449" w:rsidRDefault="008608C4" w:rsidP="00FF7D22">
      <w:pPr>
        <w:spacing w:after="0" w:line="360" w:lineRule="auto"/>
        <w:jc w:val="both"/>
        <w:rPr>
          <w:rFonts w:ascii="Book Antiqua" w:eastAsia="Times New Roman" w:hAnsi="Book Antiqua" w:cs="Arial"/>
          <w:b/>
          <w:bCs/>
          <w:lang w:val="en-US" w:eastAsia="it-IT"/>
        </w:rPr>
      </w:pPr>
      <w:r w:rsidRPr="00C12449">
        <w:rPr>
          <w:rFonts w:ascii="Book Antiqua" w:eastAsia="Times New Roman" w:hAnsi="Book Antiqua" w:cs="Arial"/>
          <w:b/>
          <w:bCs/>
          <w:kern w:val="1"/>
          <w:lang w:val="en-US" w:eastAsia="hi-IN" w:bidi="hi-IN"/>
        </w:rPr>
        <w:lastRenderedPageBreak/>
        <w:t>Table 5</w:t>
      </w:r>
      <w:r w:rsidRPr="00C12449">
        <w:rPr>
          <w:rFonts w:ascii="Book Antiqua" w:eastAsia="Times New Roman" w:hAnsi="Book Antiqua" w:cs="Arial"/>
          <w:bCs/>
          <w:kern w:val="1"/>
          <w:lang w:val="en-US" w:eastAsia="hi-IN" w:bidi="hi-IN"/>
        </w:rPr>
        <w:t xml:space="preserve"> </w:t>
      </w:r>
      <w:r w:rsidRPr="00C12449">
        <w:rPr>
          <w:rFonts w:ascii="Book Antiqua" w:eastAsia="Times New Roman" w:hAnsi="Book Antiqua" w:cs="Arial"/>
          <w:b/>
          <w:bCs/>
          <w:lang w:val="en-US" w:eastAsia="it-IT"/>
        </w:rPr>
        <w:t xml:space="preserve">Risk factors associated with 30-d mortality </w:t>
      </w:r>
      <w:r w:rsidRPr="00C12449">
        <w:rPr>
          <w:rFonts w:ascii="Book Antiqua" w:eastAsia="Times New Roman" w:hAnsi="Book Antiqua" w:cs="Arial"/>
          <w:b/>
          <w:bCs/>
          <w:kern w:val="1"/>
          <w:lang w:val="en-US" w:eastAsia="hi-IN" w:bidi="hi-IN"/>
        </w:rPr>
        <w:t xml:space="preserve">in patients with </w:t>
      </w:r>
      <w:proofErr w:type="spellStart"/>
      <w:r w:rsidR="00E02EC9" w:rsidRPr="00C12449">
        <w:rPr>
          <w:rFonts w:ascii="Book Antiqua" w:hAnsi="Book Antiqua" w:cs="Arial"/>
          <w:b/>
          <w:lang w:val="en-US"/>
        </w:rPr>
        <w:t>hepatorenal</w:t>
      </w:r>
      <w:proofErr w:type="spellEnd"/>
      <w:r w:rsidR="00E02EC9" w:rsidRPr="00C12449">
        <w:rPr>
          <w:rFonts w:ascii="Book Antiqua" w:hAnsi="Book Antiqua" w:cs="Arial"/>
          <w:b/>
          <w:lang w:val="en-US"/>
        </w:rPr>
        <w:t xml:space="preserve"> syndrome</w:t>
      </w:r>
      <w:r w:rsidRPr="00C12449">
        <w:rPr>
          <w:rFonts w:ascii="Book Antiqua" w:eastAsia="Times New Roman" w:hAnsi="Book Antiqua" w:cs="Arial"/>
          <w:bCs/>
          <w:kern w:val="1"/>
          <w:lang w:val="en-US" w:eastAsia="hi-IN" w:bidi="hi-IN"/>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6"/>
        <w:gridCol w:w="1422"/>
        <w:gridCol w:w="1428"/>
        <w:gridCol w:w="1901"/>
        <w:gridCol w:w="2255"/>
        <w:gridCol w:w="816"/>
      </w:tblGrid>
      <w:tr w:rsidR="00C12449" w:rsidRPr="00C12449" w14:paraId="0060C827" w14:textId="77777777" w:rsidTr="00E02EC9">
        <w:tc>
          <w:tcPr>
            <w:tcW w:w="1029" w:type="pct"/>
          </w:tcPr>
          <w:p w14:paraId="6ACC7544" w14:textId="77777777" w:rsidR="002A40D2" w:rsidRPr="00C12449" w:rsidRDefault="008608C4" w:rsidP="00FF7D22">
            <w:pPr>
              <w:spacing w:after="0" w:line="360" w:lineRule="auto"/>
              <w:jc w:val="both"/>
              <w:rPr>
                <w:rFonts w:ascii="Book Antiqua" w:eastAsia="Times New Roman" w:hAnsi="Book Antiqua" w:cs="Arial"/>
                <w:b/>
                <w:bCs/>
                <w:lang w:val="en-US" w:eastAsia="it-IT"/>
              </w:rPr>
            </w:pPr>
            <w:r w:rsidRPr="00C12449">
              <w:rPr>
                <w:rFonts w:ascii="Book Antiqua" w:eastAsia="Times New Roman" w:hAnsi="Book Antiqua" w:cs="Arial"/>
                <w:b/>
                <w:bCs/>
                <w:lang w:val="en-US" w:eastAsia="it-IT"/>
              </w:rPr>
              <w:t>Variable</w:t>
            </w:r>
          </w:p>
        </w:tc>
        <w:tc>
          <w:tcPr>
            <w:tcW w:w="722" w:type="pct"/>
          </w:tcPr>
          <w:p w14:paraId="40BBB44E" w14:textId="77777777" w:rsidR="002A40D2" w:rsidRPr="00C12449" w:rsidRDefault="008608C4" w:rsidP="00FF7D22">
            <w:pPr>
              <w:widowControl w:val="0"/>
              <w:suppressAutoHyphens/>
              <w:spacing w:after="0" w:line="360" w:lineRule="auto"/>
              <w:jc w:val="both"/>
              <w:rPr>
                <w:rFonts w:ascii="Book Antiqua" w:eastAsia="Lucida Sans Unicode" w:hAnsi="Book Antiqua" w:cs="Arial"/>
                <w:b/>
                <w:kern w:val="1"/>
                <w:lang w:val="en-US" w:eastAsia="hi-IN" w:bidi="hi-IN"/>
              </w:rPr>
            </w:pPr>
            <w:r w:rsidRPr="00C12449">
              <w:rPr>
                <w:rFonts w:ascii="Book Antiqua" w:eastAsia="Lucida Sans Unicode" w:hAnsi="Book Antiqua" w:cs="Arial"/>
                <w:b/>
                <w:kern w:val="1"/>
                <w:lang w:val="en-US" w:eastAsia="hi-IN" w:bidi="hi-IN"/>
              </w:rPr>
              <w:t>&lt;</w:t>
            </w:r>
            <w:r w:rsidR="008F48BC" w:rsidRPr="00C12449">
              <w:rPr>
                <w:rFonts w:ascii="Book Antiqua" w:eastAsia="宋体" w:hAnsi="Book Antiqua" w:cs="Arial"/>
                <w:b/>
                <w:kern w:val="1"/>
                <w:lang w:val="en-US" w:eastAsia="zh-CN" w:bidi="hi-IN"/>
              </w:rPr>
              <w:t xml:space="preserve"> </w:t>
            </w:r>
            <w:r w:rsidRPr="00C12449">
              <w:rPr>
                <w:rFonts w:ascii="Book Antiqua" w:eastAsia="Lucida Sans Unicode" w:hAnsi="Book Antiqua" w:cs="Arial"/>
                <w:b/>
                <w:kern w:val="1"/>
                <w:lang w:val="en-US" w:eastAsia="hi-IN" w:bidi="hi-IN"/>
              </w:rPr>
              <w:t>30-d mortality</w:t>
            </w:r>
          </w:p>
          <w:p w14:paraId="7C00DEE3" w14:textId="77777777" w:rsidR="002A40D2" w:rsidRPr="00C12449" w:rsidRDefault="002A40D2" w:rsidP="00FF7D22">
            <w:pPr>
              <w:spacing w:after="0" w:line="360" w:lineRule="auto"/>
              <w:jc w:val="both"/>
              <w:rPr>
                <w:rFonts w:ascii="Book Antiqua" w:eastAsia="Times New Roman" w:hAnsi="Book Antiqua" w:cs="Arial"/>
                <w:b/>
                <w:bCs/>
                <w:lang w:val="en-US" w:eastAsia="it-IT"/>
              </w:rPr>
            </w:pPr>
          </w:p>
        </w:tc>
        <w:tc>
          <w:tcPr>
            <w:tcW w:w="725" w:type="pct"/>
          </w:tcPr>
          <w:p w14:paraId="4873A067" w14:textId="77777777" w:rsidR="002A40D2" w:rsidRPr="00C12449" w:rsidRDefault="008608C4" w:rsidP="00FF7D22">
            <w:pPr>
              <w:widowControl w:val="0"/>
              <w:suppressAutoHyphens/>
              <w:spacing w:after="0" w:line="360" w:lineRule="auto"/>
              <w:jc w:val="both"/>
              <w:rPr>
                <w:rFonts w:ascii="Book Antiqua" w:eastAsia="Lucida Sans Unicode" w:hAnsi="Book Antiqua" w:cs="Arial"/>
                <w:b/>
                <w:kern w:val="1"/>
                <w:lang w:val="en-US" w:eastAsia="hi-IN" w:bidi="hi-IN"/>
              </w:rPr>
            </w:pPr>
            <w:r w:rsidRPr="00C12449">
              <w:rPr>
                <w:rFonts w:ascii="Book Antiqua" w:eastAsia="Lucida Sans Unicode" w:hAnsi="Book Antiqua" w:cs="Arial"/>
                <w:b/>
                <w:kern w:val="1"/>
                <w:lang w:val="en-US" w:eastAsia="hi-IN" w:bidi="hi-IN"/>
              </w:rPr>
              <w:t>≥</w:t>
            </w:r>
            <w:r w:rsidR="008F48BC" w:rsidRPr="00C12449">
              <w:rPr>
                <w:rFonts w:ascii="Book Antiqua" w:eastAsia="宋体" w:hAnsi="Book Antiqua" w:cs="Arial"/>
                <w:b/>
                <w:kern w:val="1"/>
                <w:lang w:val="en-US" w:eastAsia="zh-CN" w:bidi="hi-IN"/>
              </w:rPr>
              <w:t xml:space="preserve"> </w:t>
            </w:r>
            <w:r w:rsidRPr="00C12449">
              <w:rPr>
                <w:rFonts w:ascii="Book Antiqua" w:eastAsia="Lucida Sans Unicode" w:hAnsi="Book Antiqua" w:cs="Arial"/>
                <w:b/>
                <w:kern w:val="1"/>
                <w:lang w:val="en-US" w:eastAsia="hi-IN" w:bidi="hi-IN"/>
              </w:rPr>
              <w:t>30-d mortality</w:t>
            </w:r>
          </w:p>
        </w:tc>
        <w:tc>
          <w:tcPr>
            <w:tcW w:w="965" w:type="pct"/>
          </w:tcPr>
          <w:p w14:paraId="16DD65AA" w14:textId="77777777" w:rsidR="002A40D2" w:rsidRPr="00C12449" w:rsidRDefault="008608C4" w:rsidP="00FF7D22">
            <w:pPr>
              <w:spacing w:after="0" w:line="360" w:lineRule="auto"/>
              <w:jc w:val="both"/>
              <w:rPr>
                <w:rFonts w:ascii="Book Antiqua" w:eastAsia="Times New Roman" w:hAnsi="Book Antiqua" w:cs="Arial"/>
                <w:b/>
                <w:bCs/>
                <w:lang w:val="en-US" w:eastAsia="it-IT"/>
              </w:rPr>
            </w:pPr>
            <w:r w:rsidRPr="00C12449">
              <w:rPr>
                <w:rFonts w:ascii="Book Antiqua" w:eastAsia="Times New Roman" w:hAnsi="Book Antiqua" w:cs="Arial"/>
                <w:b/>
                <w:bCs/>
                <w:lang w:val="en-US" w:eastAsia="it-IT"/>
              </w:rPr>
              <w:t>Crude OR</w:t>
            </w:r>
          </w:p>
          <w:p w14:paraId="4691E0DB" w14:textId="77777777" w:rsidR="002A40D2" w:rsidRPr="00C12449" w:rsidRDefault="008608C4" w:rsidP="00FF7D22">
            <w:pPr>
              <w:spacing w:after="0" w:line="360" w:lineRule="auto"/>
              <w:jc w:val="both"/>
              <w:rPr>
                <w:rFonts w:ascii="Book Antiqua" w:eastAsia="Times New Roman" w:hAnsi="Book Antiqua" w:cs="Arial"/>
                <w:b/>
                <w:bCs/>
                <w:lang w:val="en-US" w:eastAsia="it-IT"/>
              </w:rPr>
            </w:pPr>
            <w:r w:rsidRPr="00C12449">
              <w:rPr>
                <w:rFonts w:ascii="Book Antiqua" w:eastAsia="Times New Roman" w:hAnsi="Book Antiqua" w:cs="Arial"/>
                <w:b/>
                <w:bCs/>
                <w:lang w:val="en-US" w:eastAsia="it-IT"/>
              </w:rPr>
              <w:t>(95%CI)</w:t>
            </w:r>
          </w:p>
        </w:tc>
        <w:tc>
          <w:tcPr>
            <w:tcW w:w="1145" w:type="pct"/>
          </w:tcPr>
          <w:p w14:paraId="656C10F1" w14:textId="77777777" w:rsidR="002A40D2" w:rsidRPr="00C12449" w:rsidRDefault="008608C4" w:rsidP="00FF7D22">
            <w:pPr>
              <w:spacing w:after="0" w:line="360" w:lineRule="auto"/>
              <w:jc w:val="both"/>
              <w:rPr>
                <w:rFonts w:ascii="Book Antiqua" w:eastAsia="Times New Roman" w:hAnsi="Book Antiqua" w:cs="Arial"/>
                <w:b/>
                <w:bCs/>
                <w:lang w:val="en-US" w:eastAsia="it-IT"/>
              </w:rPr>
            </w:pPr>
            <w:r w:rsidRPr="00C12449">
              <w:rPr>
                <w:rFonts w:ascii="Book Antiqua" w:eastAsia="Times New Roman" w:hAnsi="Book Antiqua" w:cs="Arial"/>
                <w:b/>
                <w:bCs/>
                <w:lang w:val="en-US" w:eastAsia="it-IT"/>
              </w:rPr>
              <w:t>Adjusted OR</w:t>
            </w:r>
          </w:p>
          <w:p w14:paraId="7DD2D027" w14:textId="77777777" w:rsidR="002A40D2" w:rsidRPr="00C12449" w:rsidRDefault="008608C4" w:rsidP="00FF7D22">
            <w:pPr>
              <w:spacing w:after="0" w:line="360" w:lineRule="auto"/>
              <w:jc w:val="both"/>
              <w:rPr>
                <w:rFonts w:ascii="Book Antiqua" w:eastAsia="Times New Roman" w:hAnsi="Book Antiqua" w:cs="Arial"/>
                <w:b/>
                <w:bCs/>
                <w:lang w:val="en-US" w:eastAsia="it-IT"/>
              </w:rPr>
            </w:pPr>
            <w:r w:rsidRPr="00C12449">
              <w:rPr>
                <w:rFonts w:ascii="Book Antiqua" w:eastAsia="Times New Roman" w:hAnsi="Book Antiqua" w:cs="Arial"/>
                <w:b/>
                <w:bCs/>
                <w:lang w:val="en-US" w:eastAsia="it-IT"/>
              </w:rPr>
              <w:t>(95%CI)</w:t>
            </w:r>
          </w:p>
        </w:tc>
        <w:tc>
          <w:tcPr>
            <w:tcW w:w="414" w:type="pct"/>
          </w:tcPr>
          <w:p w14:paraId="1B8869DF" w14:textId="77777777" w:rsidR="002A40D2" w:rsidRPr="00C12449" w:rsidRDefault="008608C4" w:rsidP="00FF7D22">
            <w:pPr>
              <w:spacing w:after="0" w:line="360" w:lineRule="auto"/>
              <w:jc w:val="both"/>
              <w:rPr>
                <w:rFonts w:ascii="Book Antiqua" w:eastAsia="Times New Roman" w:hAnsi="Book Antiqua" w:cs="Arial"/>
                <w:b/>
                <w:bCs/>
                <w:i/>
                <w:caps/>
                <w:lang w:val="en-US" w:eastAsia="it-IT"/>
              </w:rPr>
            </w:pPr>
            <w:r w:rsidRPr="00C12449">
              <w:rPr>
                <w:rFonts w:ascii="Book Antiqua" w:eastAsia="Times New Roman" w:hAnsi="Book Antiqua" w:cs="Arial"/>
                <w:b/>
                <w:bCs/>
                <w:i/>
                <w:iCs/>
                <w:caps/>
                <w:lang w:val="en-US" w:eastAsia="it-IT"/>
              </w:rPr>
              <w:t>p</w:t>
            </w:r>
          </w:p>
          <w:p w14:paraId="5B5253AC" w14:textId="77777777" w:rsidR="002A40D2" w:rsidRPr="00C12449" w:rsidRDefault="008608C4" w:rsidP="00FF7D22">
            <w:pPr>
              <w:spacing w:after="0" w:line="360" w:lineRule="auto"/>
              <w:jc w:val="both"/>
              <w:rPr>
                <w:rFonts w:ascii="Book Antiqua" w:eastAsia="Times New Roman" w:hAnsi="Book Antiqua" w:cs="Arial"/>
                <w:b/>
                <w:bCs/>
                <w:lang w:val="en-US" w:eastAsia="it-IT"/>
              </w:rPr>
            </w:pPr>
            <w:r w:rsidRPr="00C12449">
              <w:rPr>
                <w:rFonts w:ascii="Book Antiqua" w:eastAsia="Times New Roman" w:hAnsi="Book Antiqua" w:cs="Arial"/>
                <w:b/>
                <w:bCs/>
                <w:lang w:val="en-US" w:eastAsia="it-IT"/>
              </w:rPr>
              <w:t>value</w:t>
            </w:r>
          </w:p>
        </w:tc>
      </w:tr>
      <w:tr w:rsidR="00C12449" w:rsidRPr="00C12449" w14:paraId="383CC923" w14:textId="77777777" w:rsidTr="00E02EC9">
        <w:trPr>
          <w:trHeight w:val="691"/>
        </w:trPr>
        <w:tc>
          <w:tcPr>
            <w:tcW w:w="1029" w:type="pct"/>
          </w:tcPr>
          <w:p w14:paraId="1BEB2B67" w14:textId="77777777" w:rsidR="002A40D2" w:rsidRPr="00C12449" w:rsidRDefault="008608C4" w:rsidP="00FF7D22">
            <w:pPr>
              <w:spacing w:after="0" w:line="360" w:lineRule="auto"/>
              <w:jc w:val="both"/>
              <w:rPr>
                <w:rFonts w:ascii="Book Antiqua" w:eastAsia="Times New Roman" w:hAnsi="Book Antiqua" w:cs="Arial"/>
                <w:b/>
                <w:bCs/>
                <w:kern w:val="1"/>
                <w:lang w:val="en-US" w:eastAsia="hi-IN" w:bidi="hi-IN"/>
              </w:rPr>
            </w:pPr>
            <w:r w:rsidRPr="00C12449">
              <w:rPr>
                <w:rFonts w:ascii="Book Antiqua" w:eastAsia="Times New Roman" w:hAnsi="Book Antiqua" w:cs="Arial"/>
                <w:b/>
                <w:bCs/>
                <w:kern w:val="1"/>
                <w:lang w:val="en-US" w:eastAsia="hi-IN" w:bidi="hi-IN"/>
              </w:rPr>
              <w:t>Age</w:t>
            </w:r>
          </w:p>
          <w:p w14:paraId="27ECE0D8" w14:textId="77777777" w:rsidR="002A40D2" w:rsidRPr="00C12449" w:rsidRDefault="008608C4" w:rsidP="00FF7D22">
            <w:pPr>
              <w:spacing w:after="0" w:line="360" w:lineRule="auto"/>
              <w:jc w:val="both"/>
              <w:rPr>
                <w:rFonts w:ascii="Book Antiqua" w:eastAsia="Times New Roman" w:hAnsi="Book Antiqua" w:cs="Arial"/>
                <w:bCs/>
                <w:kern w:val="1"/>
                <w:lang w:val="en-US" w:eastAsia="hi-IN" w:bidi="hi-IN"/>
              </w:rPr>
            </w:pPr>
            <w:r w:rsidRPr="00C12449">
              <w:rPr>
                <w:rFonts w:ascii="Book Antiqua" w:eastAsia="Times New Roman" w:hAnsi="Book Antiqua" w:cs="Arial"/>
                <w:bCs/>
                <w:kern w:val="1"/>
                <w:lang w:val="en-US" w:eastAsia="hi-IN" w:bidi="hi-IN"/>
              </w:rPr>
              <w:t>&lt; 65</w:t>
            </w:r>
          </w:p>
          <w:p w14:paraId="457A78D6" w14:textId="77777777" w:rsidR="002A40D2" w:rsidRPr="00C12449" w:rsidRDefault="008608C4" w:rsidP="00FF7D22">
            <w:pPr>
              <w:spacing w:after="0" w:line="360" w:lineRule="auto"/>
              <w:jc w:val="both"/>
              <w:rPr>
                <w:rFonts w:ascii="Book Antiqua" w:eastAsia="Times New Roman" w:hAnsi="Book Antiqua" w:cs="Arial"/>
                <w:b/>
                <w:bCs/>
                <w:kern w:val="1"/>
                <w:lang w:val="en-US" w:eastAsia="hi-IN" w:bidi="hi-IN"/>
              </w:rPr>
            </w:pPr>
            <w:r w:rsidRPr="00C12449">
              <w:rPr>
                <w:rFonts w:ascii="Book Antiqua" w:eastAsia="Lucida Sans Unicode" w:hAnsi="Book Antiqua" w:cs="Arial"/>
                <w:kern w:val="1"/>
                <w:lang w:val="en-US" w:eastAsia="hi-IN" w:bidi="hi-IN"/>
              </w:rPr>
              <w:t>≥ 65</w:t>
            </w:r>
          </w:p>
        </w:tc>
        <w:tc>
          <w:tcPr>
            <w:tcW w:w="722" w:type="pct"/>
          </w:tcPr>
          <w:p w14:paraId="067A96B1" w14:textId="77777777" w:rsidR="002A40D2" w:rsidRPr="00C12449" w:rsidRDefault="002A40D2" w:rsidP="00FF7D22">
            <w:pPr>
              <w:spacing w:after="0" w:line="360" w:lineRule="auto"/>
              <w:jc w:val="both"/>
              <w:rPr>
                <w:rFonts w:ascii="Book Antiqua" w:eastAsia="Times New Roman" w:hAnsi="Book Antiqua" w:cs="Arial"/>
                <w:bCs/>
                <w:lang w:val="en-US" w:eastAsia="it-IT"/>
              </w:rPr>
            </w:pPr>
          </w:p>
          <w:p w14:paraId="27F3BBD3" w14:textId="77777777" w:rsidR="002A40D2" w:rsidRPr="00C12449" w:rsidRDefault="008608C4" w:rsidP="00FF7D22">
            <w:pPr>
              <w:spacing w:after="0" w:line="360" w:lineRule="auto"/>
              <w:jc w:val="both"/>
              <w:rPr>
                <w:rFonts w:ascii="Book Antiqua" w:eastAsia="Times New Roman" w:hAnsi="Book Antiqua" w:cs="Arial"/>
                <w:bCs/>
                <w:lang w:val="en-US" w:eastAsia="it-IT"/>
              </w:rPr>
            </w:pPr>
            <w:r w:rsidRPr="00C12449">
              <w:rPr>
                <w:rFonts w:ascii="Book Antiqua" w:eastAsia="Times New Roman" w:hAnsi="Book Antiqua" w:cs="Arial"/>
                <w:bCs/>
                <w:lang w:val="en-US" w:eastAsia="it-IT"/>
              </w:rPr>
              <w:t>7 (43.8%)</w:t>
            </w:r>
          </w:p>
          <w:p w14:paraId="4C7957FB" w14:textId="77777777" w:rsidR="002A40D2" w:rsidRPr="00C12449" w:rsidRDefault="008608C4" w:rsidP="00FF7D22">
            <w:pPr>
              <w:spacing w:after="0" w:line="360" w:lineRule="auto"/>
              <w:jc w:val="both"/>
              <w:rPr>
                <w:rFonts w:ascii="Book Antiqua" w:eastAsia="Times New Roman" w:hAnsi="Book Antiqua" w:cs="Arial"/>
                <w:bCs/>
                <w:lang w:val="en-US" w:eastAsia="it-IT"/>
              </w:rPr>
            </w:pPr>
            <w:r w:rsidRPr="00C12449">
              <w:rPr>
                <w:rFonts w:ascii="Book Antiqua" w:eastAsia="Times New Roman" w:hAnsi="Book Antiqua" w:cs="Arial"/>
                <w:bCs/>
                <w:lang w:val="en-US" w:eastAsia="it-IT"/>
              </w:rPr>
              <w:t>9 (56.2%)</w:t>
            </w:r>
          </w:p>
        </w:tc>
        <w:tc>
          <w:tcPr>
            <w:tcW w:w="725" w:type="pct"/>
          </w:tcPr>
          <w:p w14:paraId="66311937" w14:textId="77777777" w:rsidR="002A40D2" w:rsidRPr="00C12449" w:rsidRDefault="002A40D2" w:rsidP="00FF7D22">
            <w:pPr>
              <w:spacing w:after="0" w:line="360" w:lineRule="auto"/>
              <w:jc w:val="both"/>
              <w:rPr>
                <w:rFonts w:ascii="Book Antiqua" w:eastAsia="Times New Roman" w:hAnsi="Book Antiqua" w:cs="Arial"/>
                <w:bCs/>
                <w:lang w:val="en-US" w:eastAsia="it-IT"/>
              </w:rPr>
            </w:pPr>
          </w:p>
          <w:p w14:paraId="04A13571" w14:textId="77777777" w:rsidR="002A40D2" w:rsidRPr="00C12449" w:rsidRDefault="008608C4" w:rsidP="00FF7D22">
            <w:pPr>
              <w:spacing w:after="0" w:line="360" w:lineRule="auto"/>
              <w:jc w:val="both"/>
              <w:rPr>
                <w:rFonts w:ascii="Book Antiqua" w:eastAsia="Times New Roman" w:hAnsi="Book Antiqua" w:cs="Arial"/>
                <w:bCs/>
                <w:lang w:val="en-US" w:eastAsia="it-IT"/>
              </w:rPr>
            </w:pPr>
            <w:r w:rsidRPr="00C12449">
              <w:rPr>
                <w:rFonts w:ascii="Book Antiqua" w:eastAsia="Times New Roman" w:hAnsi="Book Antiqua" w:cs="Arial"/>
                <w:bCs/>
                <w:lang w:val="en-US" w:eastAsia="it-IT"/>
              </w:rPr>
              <w:t>4 (23.5%)</w:t>
            </w:r>
          </w:p>
          <w:p w14:paraId="378BD717" w14:textId="77777777" w:rsidR="002A40D2" w:rsidRPr="00C12449" w:rsidRDefault="008608C4" w:rsidP="00FF7D22">
            <w:pPr>
              <w:spacing w:after="0" w:line="360" w:lineRule="auto"/>
              <w:jc w:val="both"/>
              <w:rPr>
                <w:rFonts w:ascii="Book Antiqua" w:eastAsia="Times New Roman" w:hAnsi="Book Antiqua" w:cs="Arial"/>
                <w:bCs/>
                <w:lang w:val="en-US" w:eastAsia="it-IT"/>
              </w:rPr>
            </w:pPr>
            <w:r w:rsidRPr="00C12449">
              <w:rPr>
                <w:rFonts w:ascii="Book Antiqua" w:eastAsia="Times New Roman" w:hAnsi="Book Antiqua" w:cs="Arial"/>
                <w:bCs/>
                <w:lang w:val="en-US" w:eastAsia="it-IT"/>
              </w:rPr>
              <w:t>13 (76.5%)</w:t>
            </w:r>
          </w:p>
        </w:tc>
        <w:tc>
          <w:tcPr>
            <w:tcW w:w="965" w:type="pct"/>
          </w:tcPr>
          <w:p w14:paraId="0AC75930" w14:textId="77777777" w:rsidR="002A40D2" w:rsidRPr="00C12449" w:rsidRDefault="002A40D2" w:rsidP="00FF7D22">
            <w:pPr>
              <w:widowControl w:val="0"/>
              <w:suppressAutoHyphens/>
              <w:autoSpaceDE w:val="0"/>
              <w:spacing w:after="0" w:line="360" w:lineRule="auto"/>
              <w:jc w:val="both"/>
              <w:rPr>
                <w:rFonts w:ascii="Book Antiqua" w:eastAsia="Times New Roman" w:hAnsi="Book Antiqua" w:cs="Arial"/>
                <w:bCs/>
                <w:kern w:val="1"/>
                <w:lang w:val="en-US" w:eastAsia="hi-IN" w:bidi="hi-IN"/>
              </w:rPr>
            </w:pPr>
          </w:p>
          <w:p w14:paraId="1CB53306" w14:textId="77777777" w:rsidR="002A40D2" w:rsidRPr="00C12449" w:rsidRDefault="008608C4" w:rsidP="00FF7D22">
            <w:pPr>
              <w:widowControl w:val="0"/>
              <w:suppressAutoHyphens/>
              <w:autoSpaceDE w:val="0"/>
              <w:spacing w:after="0" w:line="360" w:lineRule="auto"/>
              <w:jc w:val="both"/>
              <w:rPr>
                <w:rFonts w:ascii="Book Antiqua" w:eastAsia="Times New Roman" w:hAnsi="Book Antiqua" w:cs="Arial"/>
                <w:bCs/>
                <w:kern w:val="1"/>
                <w:lang w:val="en-US" w:eastAsia="hi-IN" w:bidi="hi-IN"/>
              </w:rPr>
            </w:pPr>
            <w:r w:rsidRPr="00C12449">
              <w:rPr>
                <w:rFonts w:ascii="Book Antiqua" w:eastAsia="Times New Roman" w:hAnsi="Book Antiqua" w:cs="Arial"/>
                <w:bCs/>
                <w:kern w:val="1"/>
                <w:lang w:val="en-US" w:eastAsia="hi-IN" w:bidi="hi-IN"/>
              </w:rPr>
              <w:t>1</w:t>
            </w:r>
          </w:p>
          <w:p w14:paraId="6E732393" w14:textId="77777777" w:rsidR="002A40D2" w:rsidRPr="00C12449" w:rsidRDefault="008608C4" w:rsidP="00FF7D22">
            <w:pPr>
              <w:widowControl w:val="0"/>
              <w:suppressAutoHyphens/>
              <w:autoSpaceDE w:val="0"/>
              <w:spacing w:after="0" w:line="360" w:lineRule="auto"/>
              <w:jc w:val="both"/>
              <w:rPr>
                <w:rFonts w:ascii="Book Antiqua" w:eastAsia="Times New Roman" w:hAnsi="Book Antiqua" w:cs="Arial"/>
                <w:bCs/>
                <w:kern w:val="1"/>
                <w:lang w:val="en-US" w:eastAsia="hi-IN" w:bidi="hi-IN"/>
              </w:rPr>
            </w:pPr>
            <w:r w:rsidRPr="00C12449">
              <w:rPr>
                <w:rFonts w:ascii="Book Antiqua" w:eastAsia="Times New Roman" w:hAnsi="Book Antiqua" w:cs="Arial"/>
                <w:bCs/>
                <w:kern w:val="1"/>
                <w:lang w:val="en-US" w:eastAsia="hi-IN" w:bidi="hi-IN"/>
              </w:rPr>
              <w:t>2.53 (0.57-11.26)</w:t>
            </w:r>
          </w:p>
        </w:tc>
        <w:tc>
          <w:tcPr>
            <w:tcW w:w="1145" w:type="pct"/>
          </w:tcPr>
          <w:p w14:paraId="5228B9A9" w14:textId="77777777" w:rsidR="002A40D2" w:rsidRPr="00C12449" w:rsidRDefault="002A40D2" w:rsidP="00FF7D22">
            <w:pPr>
              <w:widowControl w:val="0"/>
              <w:suppressAutoHyphens/>
              <w:autoSpaceDE w:val="0"/>
              <w:spacing w:after="0" w:line="360" w:lineRule="auto"/>
              <w:jc w:val="both"/>
              <w:rPr>
                <w:rFonts w:ascii="Book Antiqua" w:eastAsia="Times New Roman" w:hAnsi="Book Antiqua" w:cs="Arial"/>
                <w:bCs/>
                <w:kern w:val="1"/>
                <w:lang w:val="en-US" w:eastAsia="hi-IN" w:bidi="hi-IN"/>
              </w:rPr>
            </w:pPr>
          </w:p>
          <w:p w14:paraId="7F675A96" w14:textId="77777777" w:rsidR="002A40D2" w:rsidRPr="00C12449" w:rsidRDefault="008608C4" w:rsidP="00FF7D22">
            <w:pPr>
              <w:widowControl w:val="0"/>
              <w:suppressAutoHyphens/>
              <w:autoSpaceDE w:val="0"/>
              <w:spacing w:after="0" w:line="360" w:lineRule="auto"/>
              <w:jc w:val="both"/>
              <w:rPr>
                <w:rFonts w:ascii="Book Antiqua" w:eastAsia="Times New Roman" w:hAnsi="Book Antiqua" w:cs="Arial"/>
                <w:bCs/>
                <w:kern w:val="1"/>
                <w:lang w:val="en-US" w:eastAsia="hi-IN" w:bidi="hi-IN"/>
              </w:rPr>
            </w:pPr>
            <w:r w:rsidRPr="00C12449">
              <w:rPr>
                <w:rFonts w:ascii="Book Antiqua" w:eastAsia="Times New Roman" w:hAnsi="Book Antiqua" w:cs="Arial"/>
                <w:bCs/>
                <w:kern w:val="1"/>
                <w:lang w:val="en-US" w:eastAsia="hi-IN" w:bidi="hi-IN"/>
              </w:rPr>
              <w:t>-</w:t>
            </w:r>
          </w:p>
        </w:tc>
        <w:tc>
          <w:tcPr>
            <w:tcW w:w="414" w:type="pct"/>
          </w:tcPr>
          <w:p w14:paraId="3B0B36A9" w14:textId="77777777" w:rsidR="002A40D2" w:rsidRPr="00C12449" w:rsidRDefault="002A40D2" w:rsidP="00FF7D22">
            <w:pPr>
              <w:widowControl w:val="0"/>
              <w:suppressAutoHyphens/>
              <w:autoSpaceDE w:val="0"/>
              <w:spacing w:after="0" w:line="360" w:lineRule="auto"/>
              <w:jc w:val="both"/>
              <w:rPr>
                <w:rFonts w:ascii="Book Antiqua" w:eastAsia="Times New Roman" w:hAnsi="Book Antiqua" w:cs="Arial"/>
                <w:b/>
                <w:bCs/>
                <w:kern w:val="1"/>
                <w:lang w:val="en-US" w:eastAsia="hi-IN" w:bidi="hi-IN"/>
              </w:rPr>
            </w:pPr>
          </w:p>
        </w:tc>
      </w:tr>
      <w:tr w:rsidR="00C12449" w:rsidRPr="00C12449" w14:paraId="1C1E30FB" w14:textId="77777777" w:rsidTr="00E02EC9">
        <w:tc>
          <w:tcPr>
            <w:tcW w:w="1029" w:type="pct"/>
          </w:tcPr>
          <w:p w14:paraId="0EFD1218" w14:textId="77777777" w:rsidR="002A40D2" w:rsidRPr="00C12449" w:rsidRDefault="008608C4" w:rsidP="00FF7D22">
            <w:pPr>
              <w:spacing w:after="0" w:line="360" w:lineRule="auto"/>
              <w:jc w:val="both"/>
              <w:rPr>
                <w:rFonts w:ascii="Book Antiqua" w:eastAsia="Times New Roman" w:hAnsi="Book Antiqua" w:cs="Arial"/>
                <w:b/>
                <w:bCs/>
                <w:kern w:val="1"/>
                <w:lang w:val="en-US" w:eastAsia="hi-IN" w:bidi="hi-IN"/>
              </w:rPr>
            </w:pPr>
            <w:r w:rsidRPr="00C12449">
              <w:rPr>
                <w:rFonts w:ascii="Book Antiqua" w:eastAsia="Times New Roman" w:hAnsi="Book Antiqua" w:cs="Arial"/>
                <w:b/>
                <w:bCs/>
                <w:kern w:val="1"/>
                <w:lang w:val="en-US" w:eastAsia="hi-IN" w:bidi="hi-IN"/>
              </w:rPr>
              <w:t>Child-Pugh class</w:t>
            </w:r>
          </w:p>
          <w:p w14:paraId="1DABD60C" w14:textId="77777777" w:rsidR="002A40D2" w:rsidRPr="00C12449" w:rsidRDefault="008608C4" w:rsidP="00FF7D22">
            <w:pPr>
              <w:spacing w:after="0" w:line="360" w:lineRule="auto"/>
              <w:jc w:val="both"/>
              <w:rPr>
                <w:rFonts w:ascii="Book Antiqua" w:eastAsia="Times New Roman" w:hAnsi="Book Antiqua" w:cs="Arial"/>
                <w:bCs/>
                <w:kern w:val="1"/>
                <w:lang w:val="en-US" w:eastAsia="hi-IN" w:bidi="hi-IN"/>
              </w:rPr>
            </w:pPr>
            <w:r w:rsidRPr="00C12449">
              <w:rPr>
                <w:rFonts w:ascii="Book Antiqua" w:eastAsia="Times New Roman" w:hAnsi="Book Antiqua" w:cs="Arial"/>
                <w:bCs/>
                <w:kern w:val="1"/>
                <w:lang w:val="en-US" w:eastAsia="hi-IN" w:bidi="hi-IN"/>
              </w:rPr>
              <w:t>B</w:t>
            </w:r>
          </w:p>
          <w:p w14:paraId="643F4E18" w14:textId="77777777" w:rsidR="002A40D2" w:rsidRPr="00C12449" w:rsidRDefault="008608C4" w:rsidP="00FF7D22">
            <w:pPr>
              <w:spacing w:after="0" w:line="360" w:lineRule="auto"/>
              <w:jc w:val="both"/>
              <w:rPr>
                <w:rFonts w:ascii="Book Antiqua" w:eastAsia="Times New Roman" w:hAnsi="Book Antiqua" w:cs="Arial"/>
                <w:bCs/>
                <w:kern w:val="1"/>
                <w:lang w:val="en-US" w:eastAsia="hi-IN" w:bidi="hi-IN"/>
              </w:rPr>
            </w:pPr>
            <w:r w:rsidRPr="00C12449">
              <w:rPr>
                <w:rFonts w:ascii="Book Antiqua" w:eastAsia="Times New Roman" w:hAnsi="Book Antiqua" w:cs="Arial"/>
                <w:bCs/>
                <w:kern w:val="1"/>
                <w:lang w:val="en-US" w:eastAsia="hi-IN" w:bidi="hi-IN"/>
              </w:rPr>
              <w:t>C</w:t>
            </w:r>
          </w:p>
        </w:tc>
        <w:tc>
          <w:tcPr>
            <w:tcW w:w="722" w:type="pct"/>
          </w:tcPr>
          <w:p w14:paraId="6BA3D059" w14:textId="77777777" w:rsidR="002A40D2" w:rsidRPr="00C12449" w:rsidRDefault="002A40D2" w:rsidP="00FF7D22">
            <w:pPr>
              <w:spacing w:after="0" w:line="360" w:lineRule="auto"/>
              <w:jc w:val="both"/>
              <w:rPr>
                <w:rFonts w:ascii="Book Antiqua" w:eastAsia="Times New Roman" w:hAnsi="Book Antiqua" w:cs="Arial"/>
                <w:bCs/>
                <w:lang w:val="en-US" w:eastAsia="it-IT"/>
              </w:rPr>
            </w:pPr>
          </w:p>
          <w:p w14:paraId="067CDA2D" w14:textId="77777777" w:rsidR="002A40D2" w:rsidRPr="00C12449" w:rsidRDefault="008608C4" w:rsidP="00FF7D22">
            <w:pPr>
              <w:spacing w:after="0" w:line="360" w:lineRule="auto"/>
              <w:jc w:val="both"/>
              <w:rPr>
                <w:rFonts w:ascii="Book Antiqua" w:eastAsia="Times New Roman" w:hAnsi="Book Antiqua" w:cs="Arial"/>
                <w:bCs/>
                <w:lang w:val="en-US" w:eastAsia="it-IT"/>
              </w:rPr>
            </w:pPr>
            <w:r w:rsidRPr="00C12449">
              <w:rPr>
                <w:rFonts w:ascii="Book Antiqua" w:eastAsia="Times New Roman" w:hAnsi="Book Antiqua" w:cs="Arial"/>
                <w:bCs/>
                <w:lang w:val="en-US" w:eastAsia="it-IT"/>
              </w:rPr>
              <w:t>5 (31.2%)</w:t>
            </w:r>
          </w:p>
          <w:p w14:paraId="7ECA9CED" w14:textId="77777777" w:rsidR="002A40D2" w:rsidRPr="00C12449" w:rsidRDefault="008608C4" w:rsidP="00FF7D22">
            <w:pPr>
              <w:spacing w:after="0" w:line="360" w:lineRule="auto"/>
              <w:jc w:val="both"/>
              <w:rPr>
                <w:rFonts w:ascii="Book Antiqua" w:eastAsia="Times New Roman" w:hAnsi="Book Antiqua" w:cs="Arial"/>
                <w:bCs/>
                <w:lang w:val="en-US" w:eastAsia="it-IT"/>
              </w:rPr>
            </w:pPr>
            <w:r w:rsidRPr="00C12449">
              <w:rPr>
                <w:rFonts w:ascii="Book Antiqua" w:eastAsia="Times New Roman" w:hAnsi="Book Antiqua" w:cs="Arial"/>
                <w:bCs/>
                <w:lang w:val="en-US" w:eastAsia="it-IT"/>
              </w:rPr>
              <w:t>11(68.8%)</w:t>
            </w:r>
          </w:p>
        </w:tc>
        <w:tc>
          <w:tcPr>
            <w:tcW w:w="725" w:type="pct"/>
          </w:tcPr>
          <w:p w14:paraId="3DF33339" w14:textId="77777777" w:rsidR="002A40D2" w:rsidRPr="00C12449" w:rsidRDefault="002A40D2" w:rsidP="00FF7D22">
            <w:pPr>
              <w:spacing w:after="0" w:line="360" w:lineRule="auto"/>
              <w:jc w:val="both"/>
              <w:rPr>
                <w:rFonts w:ascii="Book Antiqua" w:eastAsia="Times New Roman" w:hAnsi="Book Antiqua" w:cs="Arial"/>
                <w:bCs/>
                <w:lang w:val="en-US" w:eastAsia="it-IT"/>
              </w:rPr>
            </w:pPr>
          </w:p>
          <w:p w14:paraId="3600E6C0" w14:textId="77777777" w:rsidR="002A40D2" w:rsidRPr="00C12449" w:rsidRDefault="008608C4" w:rsidP="00FF7D22">
            <w:pPr>
              <w:spacing w:after="0" w:line="360" w:lineRule="auto"/>
              <w:jc w:val="both"/>
              <w:rPr>
                <w:rFonts w:ascii="Book Antiqua" w:eastAsia="Times New Roman" w:hAnsi="Book Antiqua" w:cs="Arial"/>
                <w:bCs/>
                <w:lang w:val="en-US" w:eastAsia="it-IT"/>
              </w:rPr>
            </w:pPr>
            <w:r w:rsidRPr="00C12449">
              <w:rPr>
                <w:rFonts w:ascii="Book Antiqua" w:eastAsia="Times New Roman" w:hAnsi="Book Antiqua" w:cs="Arial"/>
                <w:bCs/>
                <w:lang w:val="en-US" w:eastAsia="it-IT"/>
              </w:rPr>
              <w:t>13 (76.5%)</w:t>
            </w:r>
          </w:p>
          <w:p w14:paraId="5BA133CF" w14:textId="77777777" w:rsidR="002A40D2" w:rsidRPr="00C12449" w:rsidRDefault="008608C4" w:rsidP="00FF7D22">
            <w:pPr>
              <w:spacing w:after="0" w:line="360" w:lineRule="auto"/>
              <w:jc w:val="both"/>
              <w:rPr>
                <w:rFonts w:ascii="Book Antiqua" w:eastAsia="Times New Roman" w:hAnsi="Book Antiqua" w:cs="Arial"/>
                <w:bCs/>
                <w:lang w:val="en-US" w:eastAsia="it-IT"/>
              </w:rPr>
            </w:pPr>
            <w:r w:rsidRPr="00C12449">
              <w:rPr>
                <w:rFonts w:ascii="Book Antiqua" w:eastAsia="Times New Roman" w:hAnsi="Book Antiqua" w:cs="Arial"/>
                <w:bCs/>
                <w:lang w:val="en-US" w:eastAsia="it-IT"/>
              </w:rPr>
              <w:t>4 (23.5%)</w:t>
            </w:r>
          </w:p>
        </w:tc>
        <w:tc>
          <w:tcPr>
            <w:tcW w:w="965" w:type="pct"/>
          </w:tcPr>
          <w:p w14:paraId="524D60CB" w14:textId="77777777" w:rsidR="002A40D2" w:rsidRPr="00C12449" w:rsidRDefault="002A40D2" w:rsidP="00FF7D22">
            <w:pPr>
              <w:widowControl w:val="0"/>
              <w:suppressAutoHyphens/>
              <w:autoSpaceDE w:val="0"/>
              <w:spacing w:after="0" w:line="360" w:lineRule="auto"/>
              <w:jc w:val="both"/>
              <w:rPr>
                <w:rFonts w:ascii="Book Antiqua" w:eastAsia="Times New Roman" w:hAnsi="Book Antiqua" w:cs="Arial"/>
                <w:bCs/>
                <w:kern w:val="1"/>
                <w:lang w:val="en-US" w:eastAsia="hi-IN" w:bidi="hi-IN"/>
              </w:rPr>
            </w:pPr>
          </w:p>
          <w:p w14:paraId="7D87285B" w14:textId="77777777" w:rsidR="002A40D2" w:rsidRPr="00C12449" w:rsidRDefault="008608C4" w:rsidP="00FF7D22">
            <w:pPr>
              <w:widowControl w:val="0"/>
              <w:suppressAutoHyphens/>
              <w:autoSpaceDE w:val="0"/>
              <w:spacing w:after="0" w:line="360" w:lineRule="auto"/>
              <w:jc w:val="both"/>
              <w:rPr>
                <w:rFonts w:ascii="Book Antiqua" w:eastAsia="Times New Roman" w:hAnsi="Book Antiqua" w:cs="Arial"/>
                <w:bCs/>
                <w:kern w:val="1"/>
                <w:lang w:val="en-US" w:eastAsia="hi-IN" w:bidi="hi-IN"/>
              </w:rPr>
            </w:pPr>
            <w:r w:rsidRPr="00C12449">
              <w:rPr>
                <w:rFonts w:ascii="Book Antiqua" w:eastAsia="Times New Roman" w:hAnsi="Book Antiqua" w:cs="Arial"/>
                <w:bCs/>
                <w:kern w:val="1"/>
                <w:lang w:val="en-US" w:eastAsia="hi-IN" w:bidi="hi-IN"/>
              </w:rPr>
              <w:t>1</w:t>
            </w:r>
          </w:p>
          <w:p w14:paraId="45241861" w14:textId="77777777" w:rsidR="002A40D2" w:rsidRPr="00C12449" w:rsidRDefault="008608C4" w:rsidP="00FF7D22">
            <w:pPr>
              <w:widowControl w:val="0"/>
              <w:suppressAutoHyphens/>
              <w:autoSpaceDE w:val="0"/>
              <w:spacing w:after="0" w:line="360" w:lineRule="auto"/>
              <w:jc w:val="both"/>
              <w:rPr>
                <w:rFonts w:ascii="Book Antiqua" w:eastAsia="Times New Roman" w:hAnsi="Book Antiqua" w:cs="Arial"/>
                <w:bCs/>
                <w:kern w:val="1"/>
                <w:lang w:val="en-US" w:eastAsia="hi-IN" w:bidi="hi-IN"/>
              </w:rPr>
            </w:pPr>
            <w:r w:rsidRPr="00C12449">
              <w:rPr>
                <w:rFonts w:ascii="Book Antiqua" w:eastAsia="Times New Roman" w:hAnsi="Book Antiqua" w:cs="Arial"/>
                <w:bCs/>
                <w:kern w:val="1"/>
                <w:lang w:val="en-US" w:eastAsia="hi-IN" w:bidi="hi-IN"/>
              </w:rPr>
              <w:t>7.15 (1.53-33.37)</w:t>
            </w:r>
          </w:p>
        </w:tc>
        <w:tc>
          <w:tcPr>
            <w:tcW w:w="1145" w:type="pct"/>
          </w:tcPr>
          <w:p w14:paraId="14C81BAE" w14:textId="77777777" w:rsidR="002A40D2" w:rsidRPr="00C12449" w:rsidRDefault="002A40D2" w:rsidP="00FF7D22">
            <w:pPr>
              <w:widowControl w:val="0"/>
              <w:suppressAutoHyphens/>
              <w:autoSpaceDE w:val="0"/>
              <w:spacing w:after="0" w:line="360" w:lineRule="auto"/>
              <w:jc w:val="both"/>
              <w:rPr>
                <w:rFonts w:ascii="Book Antiqua" w:eastAsia="Times New Roman" w:hAnsi="Book Antiqua" w:cs="Arial"/>
                <w:bCs/>
                <w:kern w:val="1"/>
                <w:lang w:val="en-US" w:eastAsia="hi-IN" w:bidi="hi-IN"/>
              </w:rPr>
            </w:pPr>
          </w:p>
          <w:p w14:paraId="5BDA9EE7" w14:textId="77777777" w:rsidR="002A40D2" w:rsidRPr="00C12449" w:rsidRDefault="008608C4" w:rsidP="00FF7D22">
            <w:pPr>
              <w:widowControl w:val="0"/>
              <w:suppressAutoHyphens/>
              <w:autoSpaceDE w:val="0"/>
              <w:spacing w:after="0" w:line="360" w:lineRule="auto"/>
              <w:jc w:val="both"/>
              <w:rPr>
                <w:rFonts w:ascii="Book Antiqua" w:eastAsia="Times New Roman" w:hAnsi="Book Antiqua" w:cs="Arial"/>
                <w:bCs/>
                <w:kern w:val="1"/>
                <w:lang w:val="en-US" w:eastAsia="hi-IN" w:bidi="hi-IN"/>
              </w:rPr>
            </w:pPr>
            <w:r w:rsidRPr="00C12449">
              <w:rPr>
                <w:rFonts w:ascii="Book Antiqua" w:eastAsia="Times New Roman" w:hAnsi="Book Antiqua" w:cs="Arial"/>
                <w:bCs/>
                <w:kern w:val="1"/>
                <w:lang w:val="en-US" w:eastAsia="hi-IN" w:bidi="hi-IN"/>
              </w:rPr>
              <w:t>11.98 (0.97-148.23)</w:t>
            </w:r>
          </w:p>
        </w:tc>
        <w:tc>
          <w:tcPr>
            <w:tcW w:w="414" w:type="pct"/>
          </w:tcPr>
          <w:p w14:paraId="6D0EE2B3" w14:textId="77777777" w:rsidR="002A40D2" w:rsidRPr="00C12449" w:rsidRDefault="002A40D2" w:rsidP="00FF7D22">
            <w:pPr>
              <w:widowControl w:val="0"/>
              <w:suppressAutoHyphens/>
              <w:autoSpaceDE w:val="0"/>
              <w:spacing w:after="0" w:line="360" w:lineRule="auto"/>
              <w:jc w:val="both"/>
              <w:rPr>
                <w:rFonts w:ascii="Book Antiqua" w:eastAsia="Times New Roman" w:hAnsi="Book Antiqua" w:cs="Arial"/>
                <w:bCs/>
                <w:kern w:val="1"/>
                <w:lang w:val="en-US" w:eastAsia="hi-IN" w:bidi="hi-IN"/>
              </w:rPr>
            </w:pPr>
          </w:p>
          <w:p w14:paraId="6F1BE49C" w14:textId="77777777" w:rsidR="002A40D2" w:rsidRPr="00C12449" w:rsidRDefault="008608C4" w:rsidP="00FF7D22">
            <w:pPr>
              <w:widowControl w:val="0"/>
              <w:suppressAutoHyphens/>
              <w:autoSpaceDE w:val="0"/>
              <w:spacing w:after="0" w:line="360" w:lineRule="auto"/>
              <w:jc w:val="both"/>
              <w:rPr>
                <w:rFonts w:ascii="Book Antiqua" w:eastAsia="Times New Roman" w:hAnsi="Book Antiqua" w:cs="Arial"/>
                <w:bCs/>
                <w:kern w:val="1"/>
                <w:lang w:val="en-US" w:eastAsia="hi-IN" w:bidi="hi-IN"/>
              </w:rPr>
            </w:pPr>
            <w:r w:rsidRPr="00C12449">
              <w:rPr>
                <w:rFonts w:ascii="Book Antiqua" w:eastAsia="Times New Roman" w:hAnsi="Book Antiqua" w:cs="Arial"/>
                <w:bCs/>
                <w:kern w:val="1"/>
                <w:lang w:val="en-US" w:eastAsia="hi-IN" w:bidi="hi-IN"/>
              </w:rPr>
              <w:t>0.053</w:t>
            </w:r>
          </w:p>
        </w:tc>
      </w:tr>
      <w:tr w:rsidR="00C12449" w:rsidRPr="00C12449" w14:paraId="2319A42B" w14:textId="77777777" w:rsidTr="00E02EC9">
        <w:trPr>
          <w:trHeight w:val="743"/>
        </w:trPr>
        <w:tc>
          <w:tcPr>
            <w:tcW w:w="1029" w:type="pct"/>
          </w:tcPr>
          <w:p w14:paraId="4D49CDD9" w14:textId="77777777" w:rsidR="002A40D2" w:rsidRPr="00C12449" w:rsidRDefault="008608C4" w:rsidP="00FF7D22">
            <w:pPr>
              <w:spacing w:after="0" w:line="360" w:lineRule="auto"/>
              <w:jc w:val="both"/>
              <w:rPr>
                <w:rFonts w:ascii="Book Antiqua" w:eastAsia="Lucida Sans Unicode" w:hAnsi="Book Antiqua" w:cs="Arial"/>
                <w:b/>
                <w:kern w:val="1"/>
                <w:lang w:val="en-US" w:eastAsia="hi-IN" w:bidi="hi-IN"/>
              </w:rPr>
            </w:pPr>
            <w:r w:rsidRPr="00C12449">
              <w:rPr>
                <w:rFonts w:ascii="Book Antiqua" w:eastAsia="Lucida Sans Unicode" w:hAnsi="Book Antiqua" w:cs="Arial"/>
                <w:b/>
                <w:kern w:val="1"/>
                <w:lang w:val="en-US" w:eastAsia="hi-IN" w:bidi="hi-IN"/>
              </w:rPr>
              <w:t xml:space="preserve">Sodium </w:t>
            </w:r>
          </w:p>
          <w:p w14:paraId="236ACE4F" w14:textId="77777777" w:rsidR="002A40D2" w:rsidRPr="00C12449" w:rsidRDefault="008608C4" w:rsidP="00FF7D22">
            <w:pPr>
              <w:spacing w:after="0" w:line="360" w:lineRule="auto"/>
              <w:jc w:val="both"/>
              <w:rPr>
                <w:rFonts w:ascii="Book Antiqua" w:eastAsia="Lucida Sans Unicode" w:hAnsi="Book Antiqua" w:cs="Arial"/>
                <w:kern w:val="1"/>
                <w:lang w:val="en-US" w:eastAsia="hi-IN" w:bidi="hi-IN"/>
              </w:rPr>
            </w:pPr>
            <w:r w:rsidRPr="00C12449">
              <w:rPr>
                <w:rFonts w:ascii="Book Antiqua" w:eastAsia="Lucida Sans Unicode" w:hAnsi="Book Antiqua" w:cs="Arial"/>
                <w:kern w:val="1"/>
                <w:lang w:val="en-US" w:eastAsia="hi-IN" w:bidi="hi-IN"/>
              </w:rPr>
              <w:t xml:space="preserve">≥ 132 </w:t>
            </w:r>
            <w:proofErr w:type="spellStart"/>
            <w:r w:rsidRPr="00C12449">
              <w:rPr>
                <w:rFonts w:ascii="Book Antiqua" w:eastAsia="Lucida Sans Unicode" w:hAnsi="Book Antiqua" w:cs="Arial"/>
                <w:kern w:val="1"/>
                <w:lang w:val="en-US" w:eastAsia="hi-IN" w:bidi="hi-IN"/>
              </w:rPr>
              <w:t>mEq</w:t>
            </w:r>
            <w:proofErr w:type="spellEnd"/>
            <w:r w:rsidRPr="00C12449">
              <w:rPr>
                <w:rFonts w:ascii="Book Antiqua" w:eastAsia="Lucida Sans Unicode" w:hAnsi="Book Antiqua" w:cs="Arial"/>
                <w:kern w:val="1"/>
                <w:lang w:val="en-US" w:eastAsia="hi-IN" w:bidi="hi-IN"/>
              </w:rPr>
              <w:t xml:space="preserve">/L </w:t>
            </w:r>
          </w:p>
          <w:p w14:paraId="53796352" w14:textId="77777777" w:rsidR="002A40D2" w:rsidRPr="00C12449" w:rsidRDefault="008608C4" w:rsidP="00FF7D22">
            <w:pPr>
              <w:spacing w:after="0" w:line="360" w:lineRule="auto"/>
              <w:jc w:val="both"/>
              <w:rPr>
                <w:rFonts w:ascii="Book Antiqua" w:eastAsia="Lucida Sans Unicode" w:hAnsi="Book Antiqua" w:cs="Arial"/>
                <w:b/>
                <w:kern w:val="1"/>
                <w:lang w:val="en-US" w:eastAsia="hi-IN" w:bidi="hi-IN"/>
              </w:rPr>
            </w:pPr>
            <w:r w:rsidRPr="00C12449">
              <w:rPr>
                <w:rFonts w:ascii="Book Antiqua" w:eastAsia="Lucida Sans Unicode" w:hAnsi="Book Antiqua" w:cs="Arial"/>
                <w:kern w:val="1"/>
                <w:lang w:val="en-US" w:eastAsia="hi-IN" w:bidi="hi-IN"/>
              </w:rPr>
              <w:t xml:space="preserve">&lt; 132 </w:t>
            </w:r>
            <w:proofErr w:type="spellStart"/>
            <w:r w:rsidRPr="00C12449">
              <w:rPr>
                <w:rFonts w:ascii="Book Antiqua" w:eastAsia="Lucida Sans Unicode" w:hAnsi="Book Antiqua" w:cs="Arial"/>
                <w:kern w:val="1"/>
                <w:lang w:val="en-US" w:eastAsia="hi-IN" w:bidi="hi-IN"/>
              </w:rPr>
              <w:t>mEq</w:t>
            </w:r>
            <w:proofErr w:type="spellEnd"/>
            <w:r w:rsidRPr="00C12449">
              <w:rPr>
                <w:rFonts w:ascii="Book Antiqua" w:eastAsia="Lucida Sans Unicode" w:hAnsi="Book Antiqua" w:cs="Arial"/>
                <w:kern w:val="1"/>
                <w:lang w:val="en-US" w:eastAsia="hi-IN" w:bidi="hi-IN"/>
              </w:rPr>
              <w:t>/L</w:t>
            </w:r>
            <w:r w:rsidRPr="00C12449">
              <w:rPr>
                <w:rFonts w:ascii="Book Antiqua" w:eastAsia="Lucida Sans Unicode" w:hAnsi="Book Antiqua" w:cs="Arial"/>
                <w:b/>
                <w:kern w:val="1"/>
                <w:lang w:val="en-US" w:eastAsia="hi-IN" w:bidi="hi-IN"/>
              </w:rPr>
              <w:t xml:space="preserve"> </w:t>
            </w:r>
          </w:p>
        </w:tc>
        <w:tc>
          <w:tcPr>
            <w:tcW w:w="722" w:type="pct"/>
          </w:tcPr>
          <w:p w14:paraId="72E42A96" w14:textId="77777777" w:rsidR="002A40D2" w:rsidRPr="00C12449" w:rsidRDefault="002A40D2" w:rsidP="00FF7D22">
            <w:pPr>
              <w:spacing w:after="0" w:line="360" w:lineRule="auto"/>
              <w:jc w:val="both"/>
              <w:rPr>
                <w:rFonts w:ascii="Book Antiqua" w:eastAsia="Times New Roman" w:hAnsi="Book Antiqua" w:cs="Arial"/>
                <w:bCs/>
                <w:lang w:val="en-US" w:eastAsia="it-IT"/>
              </w:rPr>
            </w:pPr>
          </w:p>
          <w:p w14:paraId="3642A89D" w14:textId="77777777" w:rsidR="002A40D2" w:rsidRPr="00C12449" w:rsidRDefault="008608C4" w:rsidP="00FF7D22">
            <w:pPr>
              <w:spacing w:after="0" w:line="360" w:lineRule="auto"/>
              <w:jc w:val="both"/>
              <w:rPr>
                <w:rFonts w:ascii="Book Antiqua" w:eastAsia="Times New Roman" w:hAnsi="Book Antiqua" w:cs="Arial"/>
                <w:bCs/>
                <w:lang w:val="en-US" w:eastAsia="it-IT"/>
              </w:rPr>
            </w:pPr>
            <w:r w:rsidRPr="00C12449">
              <w:rPr>
                <w:rFonts w:ascii="Book Antiqua" w:eastAsia="Times New Roman" w:hAnsi="Book Antiqua" w:cs="Arial"/>
                <w:bCs/>
                <w:lang w:val="en-US" w:eastAsia="it-IT"/>
              </w:rPr>
              <w:t>3 (18.8%)</w:t>
            </w:r>
          </w:p>
          <w:p w14:paraId="364B6D12" w14:textId="77777777" w:rsidR="002A40D2" w:rsidRPr="00C12449" w:rsidRDefault="008608C4" w:rsidP="00FF7D22">
            <w:pPr>
              <w:spacing w:after="0" w:line="360" w:lineRule="auto"/>
              <w:jc w:val="both"/>
              <w:rPr>
                <w:rFonts w:ascii="Book Antiqua" w:eastAsia="Times New Roman" w:hAnsi="Book Antiqua" w:cs="Arial"/>
                <w:bCs/>
                <w:lang w:val="en-US" w:eastAsia="it-IT"/>
              </w:rPr>
            </w:pPr>
            <w:r w:rsidRPr="00C12449">
              <w:rPr>
                <w:rFonts w:ascii="Book Antiqua" w:eastAsia="Times New Roman" w:hAnsi="Book Antiqua" w:cs="Arial"/>
                <w:bCs/>
                <w:lang w:val="en-US" w:eastAsia="it-IT"/>
              </w:rPr>
              <w:t>13 (81.2%)</w:t>
            </w:r>
          </w:p>
        </w:tc>
        <w:tc>
          <w:tcPr>
            <w:tcW w:w="725" w:type="pct"/>
          </w:tcPr>
          <w:p w14:paraId="06A423CF" w14:textId="77777777" w:rsidR="002A40D2" w:rsidRPr="00C12449" w:rsidRDefault="002A40D2" w:rsidP="00FF7D22">
            <w:pPr>
              <w:spacing w:after="0" w:line="360" w:lineRule="auto"/>
              <w:jc w:val="both"/>
              <w:rPr>
                <w:rFonts w:ascii="Book Antiqua" w:eastAsia="Times New Roman" w:hAnsi="Book Antiqua" w:cs="Arial"/>
                <w:bCs/>
                <w:lang w:val="en-US" w:eastAsia="it-IT"/>
              </w:rPr>
            </w:pPr>
          </w:p>
          <w:p w14:paraId="61FE6EA0" w14:textId="77777777" w:rsidR="002A40D2" w:rsidRPr="00C12449" w:rsidRDefault="008608C4" w:rsidP="00FF7D22">
            <w:pPr>
              <w:spacing w:after="0" w:line="360" w:lineRule="auto"/>
              <w:jc w:val="both"/>
              <w:rPr>
                <w:rFonts w:ascii="Book Antiqua" w:eastAsia="Times New Roman" w:hAnsi="Book Antiqua" w:cs="Arial"/>
                <w:bCs/>
                <w:lang w:val="en-US" w:eastAsia="it-IT"/>
              </w:rPr>
            </w:pPr>
            <w:r w:rsidRPr="00C12449">
              <w:rPr>
                <w:rFonts w:ascii="Book Antiqua" w:eastAsia="Times New Roman" w:hAnsi="Book Antiqua" w:cs="Arial"/>
                <w:bCs/>
                <w:lang w:val="en-US" w:eastAsia="it-IT"/>
              </w:rPr>
              <w:t>10 (58.8%)</w:t>
            </w:r>
          </w:p>
          <w:p w14:paraId="78E6D354" w14:textId="77777777" w:rsidR="002A40D2" w:rsidRPr="00C12449" w:rsidRDefault="008608C4" w:rsidP="00FF7D22">
            <w:pPr>
              <w:spacing w:after="0" w:line="360" w:lineRule="auto"/>
              <w:jc w:val="both"/>
              <w:rPr>
                <w:rFonts w:ascii="Book Antiqua" w:eastAsia="Times New Roman" w:hAnsi="Book Antiqua" w:cs="Arial"/>
                <w:bCs/>
                <w:lang w:val="en-US" w:eastAsia="it-IT"/>
              </w:rPr>
            </w:pPr>
            <w:r w:rsidRPr="00C12449">
              <w:rPr>
                <w:rFonts w:ascii="Book Antiqua" w:eastAsia="Times New Roman" w:hAnsi="Book Antiqua" w:cs="Arial"/>
                <w:bCs/>
                <w:lang w:val="en-US" w:eastAsia="it-IT"/>
              </w:rPr>
              <w:t>7 (41.2%)</w:t>
            </w:r>
          </w:p>
        </w:tc>
        <w:tc>
          <w:tcPr>
            <w:tcW w:w="965" w:type="pct"/>
          </w:tcPr>
          <w:p w14:paraId="4A462A3C" w14:textId="77777777" w:rsidR="002A40D2" w:rsidRPr="00C12449" w:rsidRDefault="002A40D2" w:rsidP="00FF7D22">
            <w:pPr>
              <w:widowControl w:val="0"/>
              <w:suppressAutoHyphens/>
              <w:autoSpaceDE w:val="0"/>
              <w:spacing w:after="0" w:line="360" w:lineRule="auto"/>
              <w:jc w:val="both"/>
              <w:rPr>
                <w:rFonts w:ascii="Book Antiqua" w:eastAsia="Times New Roman" w:hAnsi="Book Antiqua" w:cs="Arial"/>
                <w:bCs/>
                <w:kern w:val="1"/>
                <w:lang w:val="en-US" w:eastAsia="hi-IN" w:bidi="hi-IN"/>
              </w:rPr>
            </w:pPr>
          </w:p>
          <w:p w14:paraId="00CF2F38" w14:textId="77777777" w:rsidR="002A40D2" w:rsidRPr="00C12449" w:rsidRDefault="008608C4" w:rsidP="00FF7D22">
            <w:pPr>
              <w:widowControl w:val="0"/>
              <w:suppressAutoHyphens/>
              <w:autoSpaceDE w:val="0"/>
              <w:spacing w:after="0" w:line="360" w:lineRule="auto"/>
              <w:jc w:val="both"/>
              <w:rPr>
                <w:rFonts w:ascii="Book Antiqua" w:eastAsia="Times New Roman" w:hAnsi="Book Antiqua" w:cs="Arial"/>
                <w:bCs/>
                <w:kern w:val="1"/>
                <w:lang w:val="en-US" w:eastAsia="hi-IN" w:bidi="hi-IN"/>
              </w:rPr>
            </w:pPr>
            <w:r w:rsidRPr="00C12449">
              <w:rPr>
                <w:rFonts w:ascii="Book Antiqua" w:eastAsia="Times New Roman" w:hAnsi="Book Antiqua" w:cs="Arial"/>
                <w:bCs/>
                <w:kern w:val="1"/>
                <w:lang w:val="en-US" w:eastAsia="hi-IN" w:bidi="hi-IN"/>
              </w:rPr>
              <w:t>1</w:t>
            </w:r>
          </w:p>
          <w:p w14:paraId="27532EA5" w14:textId="77777777" w:rsidR="002A40D2" w:rsidRPr="00C12449" w:rsidRDefault="008608C4" w:rsidP="00FF7D22">
            <w:pPr>
              <w:widowControl w:val="0"/>
              <w:suppressAutoHyphens/>
              <w:autoSpaceDE w:val="0"/>
              <w:spacing w:after="0" w:line="360" w:lineRule="auto"/>
              <w:jc w:val="both"/>
              <w:rPr>
                <w:rFonts w:ascii="Book Antiqua" w:eastAsia="Times New Roman" w:hAnsi="Book Antiqua" w:cs="Arial"/>
                <w:bCs/>
                <w:kern w:val="1"/>
                <w:lang w:val="en-US" w:eastAsia="hi-IN" w:bidi="hi-IN"/>
              </w:rPr>
            </w:pPr>
            <w:r w:rsidRPr="00C12449">
              <w:rPr>
                <w:rFonts w:ascii="Book Antiqua" w:eastAsia="Times New Roman" w:hAnsi="Book Antiqua" w:cs="Arial"/>
                <w:bCs/>
                <w:kern w:val="1"/>
                <w:lang w:val="en-US" w:eastAsia="hi-IN" w:bidi="hi-IN"/>
              </w:rPr>
              <w:t>6.19 (1.27-30.17)</w:t>
            </w:r>
          </w:p>
        </w:tc>
        <w:tc>
          <w:tcPr>
            <w:tcW w:w="1145" w:type="pct"/>
          </w:tcPr>
          <w:p w14:paraId="3D31255E" w14:textId="77777777" w:rsidR="002A40D2" w:rsidRPr="00C12449" w:rsidRDefault="002A40D2" w:rsidP="00FF7D22">
            <w:pPr>
              <w:widowControl w:val="0"/>
              <w:suppressAutoHyphens/>
              <w:autoSpaceDE w:val="0"/>
              <w:spacing w:after="0" w:line="360" w:lineRule="auto"/>
              <w:jc w:val="both"/>
              <w:rPr>
                <w:rFonts w:ascii="Book Antiqua" w:eastAsia="Times New Roman" w:hAnsi="Book Antiqua" w:cs="Arial"/>
                <w:bCs/>
                <w:kern w:val="1"/>
                <w:lang w:val="en-US" w:eastAsia="hi-IN" w:bidi="hi-IN"/>
              </w:rPr>
            </w:pPr>
          </w:p>
          <w:p w14:paraId="217359AF" w14:textId="77777777" w:rsidR="002A40D2" w:rsidRPr="00C12449" w:rsidRDefault="002A40D2" w:rsidP="00FF7D22">
            <w:pPr>
              <w:widowControl w:val="0"/>
              <w:suppressAutoHyphens/>
              <w:autoSpaceDE w:val="0"/>
              <w:spacing w:after="0" w:line="360" w:lineRule="auto"/>
              <w:jc w:val="both"/>
              <w:rPr>
                <w:rFonts w:ascii="Book Antiqua" w:eastAsia="Times New Roman" w:hAnsi="Book Antiqua" w:cs="Arial"/>
                <w:bCs/>
                <w:kern w:val="1"/>
                <w:lang w:val="en-US" w:eastAsia="hi-IN" w:bidi="hi-IN"/>
              </w:rPr>
            </w:pPr>
          </w:p>
          <w:p w14:paraId="61445827" w14:textId="77777777" w:rsidR="002A40D2" w:rsidRPr="00C12449" w:rsidRDefault="008608C4" w:rsidP="00FF7D22">
            <w:pPr>
              <w:widowControl w:val="0"/>
              <w:suppressAutoHyphens/>
              <w:autoSpaceDE w:val="0"/>
              <w:spacing w:after="0" w:line="360" w:lineRule="auto"/>
              <w:jc w:val="both"/>
              <w:rPr>
                <w:rFonts w:ascii="Book Antiqua" w:eastAsia="Times New Roman" w:hAnsi="Book Antiqua" w:cs="Arial"/>
                <w:bCs/>
                <w:kern w:val="1"/>
                <w:lang w:val="en-US" w:eastAsia="hi-IN" w:bidi="hi-IN"/>
              </w:rPr>
            </w:pPr>
            <w:r w:rsidRPr="00C12449">
              <w:rPr>
                <w:rFonts w:ascii="Book Antiqua" w:eastAsia="Times New Roman" w:hAnsi="Book Antiqua" w:cs="Arial"/>
                <w:bCs/>
                <w:kern w:val="1"/>
                <w:lang w:val="en-US" w:eastAsia="hi-IN" w:bidi="hi-IN"/>
              </w:rPr>
              <w:t>31.39 (1.54- 641.83)</w:t>
            </w:r>
          </w:p>
        </w:tc>
        <w:tc>
          <w:tcPr>
            <w:tcW w:w="414" w:type="pct"/>
          </w:tcPr>
          <w:p w14:paraId="15F6B83F" w14:textId="77777777" w:rsidR="002A40D2" w:rsidRPr="00C12449" w:rsidRDefault="002A40D2" w:rsidP="00FF7D22">
            <w:pPr>
              <w:widowControl w:val="0"/>
              <w:suppressAutoHyphens/>
              <w:autoSpaceDE w:val="0"/>
              <w:spacing w:after="0" w:line="360" w:lineRule="auto"/>
              <w:jc w:val="both"/>
              <w:rPr>
                <w:rFonts w:ascii="Book Antiqua" w:eastAsia="Times New Roman" w:hAnsi="Book Antiqua" w:cs="Arial"/>
                <w:bCs/>
                <w:kern w:val="1"/>
                <w:lang w:val="en-US" w:eastAsia="hi-IN" w:bidi="hi-IN"/>
              </w:rPr>
            </w:pPr>
          </w:p>
          <w:p w14:paraId="350707D4" w14:textId="77777777" w:rsidR="002A40D2" w:rsidRPr="00C12449" w:rsidRDefault="002A40D2" w:rsidP="00FF7D22">
            <w:pPr>
              <w:widowControl w:val="0"/>
              <w:suppressAutoHyphens/>
              <w:autoSpaceDE w:val="0"/>
              <w:spacing w:after="0" w:line="360" w:lineRule="auto"/>
              <w:jc w:val="both"/>
              <w:rPr>
                <w:rFonts w:ascii="Book Antiqua" w:eastAsia="Times New Roman" w:hAnsi="Book Antiqua" w:cs="Arial"/>
                <w:bCs/>
                <w:kern w:val="1"/>
                <w:lang w:val="en-US" w:eastAsia="hi-IN" w:bidi="hi-IN"/>
              </w:rPr>
            </w:pPr>
          </w:p>
          <w:p w14:paraId="69C419AB" w14:textId="77777777" w:rsidR="002A40D2" w:rsidRPr="00C12449" w:rsidRDefault="008608C4" w:rsidP="00FF7D22">
            <w:pPr>
              <w:widowControl w:val="0"/>
              <w:suppressAutoHyphens/>
              <w:autoSpaceDE w:val="0"/>
              <w:spacing w:after="0" w:line="360" w:lineRule="auto"/>
              <w:jc w:val="both"/>
              <w:rPr>
                <w:rFonts w:ascii="Book Antiqua" w:eastAsia="Times New Roman" w:hAnsi="Book Antiqua" w:cs="Arial"/>
                <w:bCs/>
                <w:kern w:val="1"/>
                <w:lang w:val="en-US" w:eastAsia="hi-IN" w:bidi="hi-IN"/>
              </w:rPr>
            </w:pPr>
            <w:r w:rsidRPr="00C12449">
              <w:rPr>
                <w:rFonts w:ascii="Book Antiqua" w:eastAsia="Times New Roman" w:hAnsi="Book Antiqua" w:cs="Arial"/>
                <w:bCs/>
                <w:kern w:val="1"/>
                <w:lang w:val="en-US" w:eastAsia="hi-IN" w:bidi="hi-IN"/>
              </w:rPr>
              <w:t>0.02</w:t>
            </w:r>
          </w:p>
        </w:tc>
      </w:tr>
      <w:tr w:rsidR="00C12449" w:rsidRPr="00C12449" w14:paraId="440429AA" w14:textId="77777777" w:rsidTr="00E02EC9">
        <w:trPr>
          <w:trHeight w:val="730"/>
        </w:trPr>
        <w:tc>
          <w:tcPr>
            <w:tcW w:w="1029" w:type="pct"/>
          </w:tcPr>
          <w:p w14:paraId="29BBC071" w14:textId="77777777" w:rsidR="002A40D2" w:rsidRPr="00C12449" w:rsidRDefault="008608C4" w:rsidP="00FF7D22">
            <w:pPr>
              <w:spacing w:after="0" w:line="360" w:lineRule="auto"/>
              <w:jc w:val="both"/>
              <w:rPr>
                <w:rFonts w:ascii="Book Antiqua" w:eastAsia="Lucida Sans Unicode" w:hAnsi="Book Antiqua" w:cs="Arial"/>
                <w:b/>
                <w:kern w:val="1"/>
                <w:lang w:val="en-US" w:eastAsia="hi-IN" w:bidi="hi-IN"/>
              </w:rPr>
            </w:pPr>
            <w:r w:rsidRPr="00C12449">
              <w:rPr>
                <w:rFonts w:ascii="Book Antiqua" w:eastAsia="Lucida Sans Unicode" w:hAnsi="Book Antiqua" w:cs="Arial"/>
                <w:b/>
                <w:kern w:val="1"/>
                <w:lang w:val="en-US" w:eastAsia="hi-IN" w:bidi="hi-IN"/>
              </w:rPr>
              <w:t>Total bilirubin</w:t>
            </w:r>
          </w:p>
          <w:p w14:paraId="22D27915" w14:textId="77777777" w:rsidR="002A40D2" w:rsidRPr="00C12449" w:rsidRDefault="008608C4" w:rsidP="00FF7D22">
            <w:pPr>
              <w:spacing w:after="0" w:line="360" w:lineRule="auto"/>
              <w:jc w:val="both"/>
              <w:rPr>
                <w:rFonts w:ascii="Book Antiqua" w:eastAsia="Lucida Sans Unicode" w:hAnsi="Book Antiqua" w:cs="Arial"/>
                <w:kern w:val="1"/>
                <w:lang w:val="en-US" w:eastAsia="hi-IN" w:bidi="hi-IN"/>
              </w:rPr>
            </w:pPr>
            <w:r w:rsidRPr="00C12449">
              <w:rPr>
                <w:rFonts w:ascii="Book Antiqua" w:eastAsia="Lucida Sans Unicode" w:hAnsi="Book Antiqua" w:cs="Arial"/>
                <w:kern w:val="1"/>
                <w:lang w:val="en-US" w:eastAsia="hi-IN" w:bidi="hi-IN"/>
              </w:rPr>
              <w:t>≤ 3.6 mg/</w:t>
            </w:r>
            <w:proofErr w:type="spellStart"/>
            <w:r w:rsidRPr="00C12449">
              <w:rPr>
                <w:rFonts w:ascii="Book Antiqua" w:eastAsia="Lucida Sans Unicode" w:hAnsi="Book Antiqua" w:cs="Arial"/>
                <w:kern w:val="1"/>
                <w:lang w:val="en-US" w:eastAsia="hi-IN" w:bidi="hi-IN"/>
              </w:rPr>
              <w:t>d</w:t>
            </w:r>
            <w:r w:rsidRPr="00C12449">
              <w:rPr>
                <w:rFonts w:ascii="Book Antiqua" w:eastAsia="Lucida Sans Unicode" w:hAnsi="Book Antiqua" w:cs="Arial"/>
                <w:caps/>
                <w:kern w:val="1"/>
                <w:lang w:val="en-US" w:eastAsia="hi-IN" w:bidi="hi-IN"/>
              </w:rPr>
              <w:t>l</w:t>
            </w:r>
            <w:proofErr w:type="spellEnd"/>
          </w:p>
          <w:p w14:paraId="7F7BDFC9" w14:textId="77777777" w:rsidR="002A40D2" w:rsidRPr="00C12449" w:rsidRDefault="008608C4" w:rsidP="00FF7D22">
            <w:pPr>
              <w:spacing w:after="0" w:line="360" w:lineRule="auto"/>
              <w:jc w:val="both"/>
              <w:rPr>
                <w:rFonts w:ascii="Book Antiqua" w:eastAsia="Lucida Sans Unicode" w:hAnsi="Book Antiqua" w:cs="Arial"/>
                <w:b/>
                <w:kern w:val="1"/>
                <w:lang w:val="en-US" w:eastAsia="hi-IN" w:bidi="hi-IN"/>
              </w:rPr>
            </w:pPr>
            <w:r w:rsidRPr="00C12449">
              <w:rPr>
                <w:rFonts w:ascii="Book Antiqua" w:eastAsia="Lucida Sans Unicode" w:hAnsi="Book Antiqua" w:cs="Arial"/>
                <w:kern w:val="1"/>
                <w:lang w:val="en-US" w:eastAsia="hi-IN" w:bidi="hi-IN"/>
              </w:rPr>
              <w:t>&gt; 3.6 mg/</w:t>
            </w:r>
            <w:proofErr w:type="spellStart"/>
            <w:r w:rsidRPr="00C12449">
              <w:rPr>
                <w:rFonts w:ascii="Book Antiqua" w:eastAsia="Lucida Sans Unicode" w:hAnsi="Book Antiqua" w:cs="Arial"/>
                <w:kern w:val="1"/>
                <w:lang w:val="en-US" w:eastAsia="hi-IN" w:bidi="hi-IN"/>
              </w:rPr>
              <w:t>d</w:t>
            </w:r>
            <w:r w:rsidRPr="00C12449">
              <w:rPr>
                <w:rFonts w:ascii="Book Antiqua" w:eastAsia="Lucida Sans Unicode" w:hAnsi="Book Antiqua" w:cs="Arial"/>
                <w:caps/>
                <w:kern w:val="1"/>
                <w:lang w:val="en-US" w:eastAsia="hi-IN" w:bidi="hi-IN"/>
              </w:rPr>
              <w:t>l</w:t>
            </w:r>
            <w:proofErr w:type="spellEnd"/>
          </w:p>
        </w:tc>
        <w:tc>
          <w:tcPr>
            <w:tcW w:w="722" w:type="pct"/>
          </w:tcPr>
          <w:p w14:paraId="4E4514F6" w14:textId="77777777" w:rsidR="002A40D2" w:rsidRPr="00C12449" w:rsidRDefault="002A40D2" w:rsidP="00FF7D22">
            <w:pPr>
              <w:spacing w:after="0" w:line="360" w:lineRule="auto"/>
              <w:jc w:val="both"/>
              <w:rPr>
                <w:rFonts w:ascii="Book Antiqua" w:eastAsia="Times New Roman" w:hAnsi="Book Antiqua" w:cs="Arial"/>
                <w:bCs/>
                <w:lang w:val="en-US" w:eastAsia="it-IT"/>
              </w:rPr>
            </w:pPr>
          </w:p>
          <w:p w14:paraId="4B41ED6B" w14:textId="77777777" w:rsidR="002A40D2" w:rsidRPr="00C12449" w:rsidRDefault="008608C4" w:rsidP="00FF7D22">
            <w:pPr>
              <w:spacing w:after="0" w:line="360" w:lineRule="auto"/>
              <w:jc w:val="both"/>
              <w:rPr>
                <w:rFonts w:ascii="Book Antiqua" w:eastAsia="Times New Roman" w:hAnsi="Book Antiqua" w:cs="Arial"/>
                <w:bCs/>
                <w:lang w:val="en-US" w:eastAsia="it-IT"/>
              </w:rPr>
            </w:pPr>
            <w:r w:rsidRPr="00C12449">
              <w:rPr>
                <w:rFonts w:ascii="Book Antiqua" w:eastAsia="Times New Roman" w:hAnsi="Book Antiqua" w:cs="Arial"/>
                <w:bCs/>
                <w:lang w:val="en-US" w:eastAsia="it-IT"/>
              </w:rPr>
              <w:t>4 (25.0%)</w:t>
            </w:r>
          </w:p>
          <w:p w14:paraId="3B3E09B9" w14:textId="77777777" w:rsidR="002A40D2" w:rsidRPr="00C12449" w:rsidRDefault="008608C4" w:rsidP="00FF7D22">
            <w:pPr>
              <w:spacing w:after="0" w:line="360" w:lineRule="auto"/>
              <w:jc w:val="both"/>
              <w:rPr>
                <w:rFonts w:ascii="Book Antiqua" w:eastAsia="Times New Roman" w:hAnsi="Book Antiqua" w:cs="Arial"/>
                <w:bCs/>
                <w:lang w:val="en-US" w:eastAsia="it-IT"/>
              </w:rPr>
            </w:pPr>
            <w:r w:rsidRPr="00C12449">
              <w:rPr>
                <w:rFonts w:ascii="Book Antiqua" w:eastAsia="Times New Roman" w:hAnsi="Book Antiqua" w:cs="Arial"/>
                <w:bCs/>
                <w:lang w:val="en-US" w:eastAsia="it-IT"/>
              </w:rPr>
              <w:t>12 (75.0%)</w:t>
            </w:r>
          </w:p>
        </w:tc>
        <w:tc>
          <w:tcPr>
            <w:tcW w:w="725" w:type="pct"/>
          </w:tcPr>
          <w:p w14:paraId="5607CE9B" w14:textId="77777777" w:rsidR="002A40D2" w:rsidRPr="00C12449" w:rsidRDefault="002A40D2" w:rsidP="00FF7D22">
            <w:pPr>
              <w:spacing w:after="0" w:line="360" w:lineRule="auto"/>
              <w:jc w:val="both"/>
              <w:rPr>
                <w:rFonts w:ascii="Book Antiqua" w:eastAsia="Times New Roman" w:hAnsi="Book Antiqua" w:cs="Arial"/>
                <w:bCs/>
                <w:lang w:val="en-US" w:eastAsia="it-IT"/>
              </w:rPr>
            </w:pPr>
          </w:p>
          <w:p w14:paraId="048DE655" w14:textId="77777777" w:rsidR="002A40D2" w:rsidRPr="00C12449" w:rsidRDefault="008608C4" w:rsidP="00FF7D22">
            <w:pPr>
              <w:spacing w:after="0" w:line="360" w:lineRule="auto"/>
              <w:jc w:val="both"/>
              <w:rPr>
                <w:rFonts w:ascii="Book Antiqua" w:eastAsia="Times New Roman" w:hAnsi="Book Antiqua" w:cs="Arial"/>
                <w:bCs/>
                <w:lang w:val="en-US" w:eastAsia="it-IT"/>
              </w:rPr>
            </w:pPr>
            <w:r w:rsidRPr="00C12449">
              <w:rPr>
                <w:rFonts w:ascii="Book Antiqua" w:eastAsia="Times New Roman" w:hAnsi="Book Antiqua" w:cs="Arial"/>
                <w:bCs/>
                <w:lang w:val="en-US" w:eastAsia="it-IT"/>
              </w:rPr>
              <w:t>12 (70.6%)</w:t>
            </w:r>
          </w:p>
          <w:p w14:paraId="52C9EC12" w14:textId="77777777" w:rsidR="002A40D2" w:rsidRPr="00C12449" w:rsidRDefault="008608C4" w:rsidP="00FF7D22">
            <w:pPr>
              <w:spacing w:after="0" w:line="360" w:lineRule="auto"/>
              <w:jc w:val="both"/>
              <w:rPr>
                <w:rFonts w:ascii="Book Antiqua" w:eastAsia="Times New Roman" w:hAnsi="Book Antiqua" w:cs="Arial"/>
                <w:bCs/>
                <w:lang w:val="en-US" w:eastAsia="it-IT"/>
              </w:rPr>
            </w:pPr>
            <w:r w:rsidRPr="00C12449">
              <w:rPr>
                <w:rFonts w:ascii="Book Antiqua" w:eastAsia="Times New Roman" w:hAnsi="Book Antiqua" w:cs="Arial"/>
                <w:bCs/>
                <w:lang w:val="en-US" w:eastAsia="it-IT"/>
              </w:rPr>
              <w:t>5 (29.4%)</w:t>
            </w:r>
          </w:p>
        </w:tc>
        <w:tc>
          <w:tcPr>
            <w:tcW w:w="965" w:type="pct"/>
          </w:tcPr>
          <w:p w14:paraId="27725A4A" w14:textId="77777777" w:rsidR="002A40D2" w:rsidRPr="00C12449" w:rsidRDefault="002A40D2" w:rsidP="00FF7D22">
            <w:pPr>
              <w:widowControl w:val="0"/>
              <w:suppressAutoHyphens/>
              <w:autoSpaceDE w:val="0"/>
              <w:spacing w:after="0" w:line="360" w:lineRule="auto"/>
              <w:jc w:val="both"/>
              <w:rPr>
                <w:rFonts w:ascii="Book Antiqua" w:eastAsia="Times New Roman" w:hAnsi="Book Antiqua" w:cs="Arial"/>
                <w:bCs/>
                <w:kern w:val="1"/>
                <w:lang w:val="en-US" w:eastAsia="hi-IN" w:bidi="hi-IN"/>
              </w:rPr>
            </w:pPr>
          </w:p>
          <w:p w14:paraId="68FE8400" w14:textId="77777777" w:rsidR="002A40D2" w:rsidRPr="00C12449" w:rsidRDefault="008608C4" w:rsidP="00FF7D22">
            <w:pPr>
              <w:widowControl w:val="0"/>
              <w:suppressAutoHyphens/>
              <w:autoSpaceDE w:val="0"/>
              <w:spacing w:after="0" w:line="360" w:lineRule="auto"/>
              <w:jc w:val="both"/>
              <w:rPr>
                <w:rFonts w:ascii="Book Antiqua" w:eastAsia="Times New Roman" w:hAnsi="Book Antiqua" w:cs="Arial"/>
                <w:bCs/>
                <w:kern w:val="1"/>
                <w:lang w:val="en-US" w:eastAsia="hi-IN" w:bidi="hi-IN"/>
              </w:rPr>
            </w:pPr>
            <w:r w:rsidRPr="00C12449">
              <w:rPr>
                <w:rFonts w:ascii="Book Antiqua" w:eastAsia="Times New Roman" w:hAnsi="Book Antiqua" w:cs="Arial"/>
                <w:bCs/>
                <w:kern w:val="1"/>
                <w:lang w:val="en-US" w:eastAsia="hi-IN" w:bidi="hi-IN"/>
              </w:rPr>
              <w:t>1</w:t>
            </w:r>
          </w:p>
          <w:p w14:paraId="071AD9E8" w14:textId="77777777" w:rsidR="002A40D2" w:rsidRPr="00C12449" w:rsidRDefault="008608C4" w:rsidP="00FF7D22">
            <w:pPr>
              <w:widowControl w:val="0"/>
              <w:suppressAutoHyphens/>
              <w:autoSpaceDE w:val="0"/>
              <w:spacing w:after="0" w:line="360" w:lineRule="auto"/>
              <w:jc w:val="both"/>
              <w:rPr>
                <w:rFonts w:ascii="Book Antiqua" w:eastAsia="Times New Roman" w:hAnsi="Book Antiqua" w:cs="Arial"/>
                <w:bCs/>
                <w:kern w:val="1"/>
                <w:lang w:val="en-US" w:eastAsia="hi-IN" w:bidi="hi-IN"/>
              </w:rPr>
            </w:pPr>
            <w:r w:rsidRPr="00C12449">
              <w:rPr>
                <w:rFonts w:ascii="Book Antiqua" w:eastAsia="Times New Roman" w:hAnsi="Book Antiqua" w:cs="Arial"/>
                <w:bCs/>
                <w:kern w:val="1"/>
                <w:lang w:val="en-US" w:eastAsia="hi-IN" w:bidi="hi-IN"/>
              </w:rPr>
              <w:t>7.20 (1.55-33.56)</w:t>
            </w:r>
          </w:p>
        </w:tc>
        <w:tc>
          <w:tcPr>
            <w:tcW w:w="1145" w:type="pct"/>
          </w:tcPr>
          <w:p w14:paraId="2C264DF5" w14:textId="77777777" w:rsidR="002A40D2" w:rsidRPr="00C12449" w:rsidRDefault="002A40D2" w:rsidP="00FF7D22">
            <w:pPr>
              <w:widowControl w:val="0"/>
              <w:suppressAutoHyphens/>
              <w:autoSpaceDE w:val="0"/>
              <w:spacing w:after="0" w:line="360" w:lineRule="auto"/>
              <w:jc w:val="both"/>
              <w:rPr>
                <w:rFonts w:ascii="Book Antiqua" w:eastAsia="Times New Roman" w:hAnsi="Book Antiqua" w:cs="Arial"/>
                <w:bCs/>
                <w:kern w:val="1"/>
                <w:lang w:val="en-US" w:eastAsia="hi-IN" w:bidi="hi-IN"/>
              </w:rPr>
            </w:pPr>
          </w:p>
          <w:p w14:paraId="54897E14" w14:textId="77777777" w:rsidR="002A40D2" w:rsidRPr="00C12449" w:rsidRDefault="002A40D2" w:rsidP="00FF7D22">
            <w:pPr>
              <w:widowControl w:val="0"/>
              <w:suppressAutoHyphens/>
              <w:autoSpaceDE w:val="0"/>
              <w:spacing w:after="0" w:line="360" w:lineRule="auto"/>
              <w:jc w:val="both"/>
              <w:rPr>
                <w:rFonts w:ascii="Book Antiqua" w:eastAsia="Times New Roman" w:hAnsi="Book Antiqua" w:cs="Arial"/>
                <w:bCs/>
                <w:kern w:val="1"/>
                <w:lang w:val="en-US" w:eastAsia="hi-IN" w:bidi="hi-IN"/>
              </w:rPr>
            </w:pPr>
          </w:p>
          <w:p w14:paraId="39B6A972" w14:textId="77777777" w:rsidR="002A40D2" w:rsidRPr="00C12449" w:rsidRDefault="008608C4" w:rsidP="00FF7D22">
            <w:pPr>
              <w:widowControl w:val="0"/>
              <w:suppressAutoHyphens/>
              <w:autoSpaceDE w:val="0"/>
              <w:spacing w:after="0" w:line="360" w:lineRule="auto"/>
              <w:jc w:val="both"/>
              <w:rPr>
                <w:rFonts w:ascii="Book Antiqua" w:eastAsia="Times New Roman" w:hAnsi="Book Antiqua" w:cs="Arial"/>
                <w:bCs/>
                <w:kern w:val="1"/>
                <w:lang w:val="en-US" w:eastAsia="hi-IN" w:bidi="hi-IN"/>
              </w:rPr>
            </w:pPr>
            <w:r w:rsidRPr="00C12449">
              <w:rPr>
                <w:rFonts w:ascii="Book Antiqua" w:eastAsia="Times New Roman" w:hAnsi="Book Antiqua" w:cs="Arial"/>
                <w:bCs/>
                <w:kern w:val="1"/>
                <w:lang w:val="en-US" w:eastAsia="hi-IN" w:bidi="hi-IN"/>
              </w:rPr>
              <w:t>0.69 (0.17-28.06)</w:t>
            </w:r>
          </w:p>
        </w:tc>
        <w:tc>
          <w:tcPr>
            <w:tcW w:w="414" w:type="pct"/>
          </w:tcPr>
          <w:p w14:paraId="2F8F4EA3" w14:textId="77777777" w:rsidR="002A40D2" w:rsidRPr="00C12449" w:rsidRDefault="002A40D2" w:rsidP="00FF7D22">
            <w:pPr>
              <w:widowControl w:val="0"/>
              <w:suppressAutoHyphens/>
              <w:autoSpaceDE w:val="0"/>
              <w:spacing w:after="0" w:line="360" w:lineRule="auto"/>
              <w:jc w:val="both"/>
              <w:rPr>
                <w:rFonts w:ascii="Book Antiqua" w:eastAsia="Times New Roman" w:hAnsi="Book Antiqua" w:cs="Arial"/>
                <w:bCs/>
                <w:kern w:val="1"/>
                <w:lang w:val="en-US" w:eastAsia="hi-IN" w:bidi="hi-IN"/>
              </w:rPr>
            </w:pPr>
          </w:p>
          <w:p w14:paraId="27C87CFD" w14:textId="77777777" w:rsidR="002A40D2" w:rsidRPr="00C12449" w:rsidRDefault="002A40D2" w:rsidP="00FF7D22">
            <w:pPr>
              <w:widowControl w:val="0"/>
              <w:suppressAutoHyphens/>
              <w:autoSpaceDE w:val="0"/>
              <w:spacing w:after="0" w:line="360" w:lineRule="auto"/>
              <w:jc w:val="both"/>
              <w:rPr>
                <w:rFonts w:ascii="Book Antiqua" w:eastAsia="Times New Roman" w:hAnsi="Book Antiqua" w:cs="Arial"/>
                <w:bCs/>
                <w:kern w:val="1"/>
                <w:lang w:val="en-US" w:eastAsia="hi-IN" w:bidi="hi-IN"/>
              </w:rPr>
            </w:pPr>
          </w:p>
          <w:p w14:paraId="516FAB1C" w14:textId="77777777" w:rsidR="002A40D2" w:rsidRPr="00C12449" w:rsidRDefault="008608C4" w:rsidP="00FF7D22">
            <w:pPr>
              <w:widowControl w:val="0"/>
              <w:suppressAutoHyphens/>
              <w:autoSpaceDE w:val="0"/>
              <w:spacing w:after="0" w:line="360" w:lineRule="auto"/>
              <w:jc w:val="both"/>
              <w:rPr>
                <w:rFonts w:ascii="Book Antiqua" w:eastAsia="Times New Roman" w:hAnsi="Book Antiqua" w:cs="Arial"/>
                <w:bCs/>
                <w:kern w:val="1"/>
                <w:lang w:val="en-US" w:eastAsia="hi-IN" w:bidi="hi-IN"/>
              </w:rPr>
            </w:pPr>
            <w:r w:rsidRPr="00C12449">
              <w:rPr>
                <w:rFonts w:ascii="Book Antiqua" w:eastAsia="Times New Roman" w:hAnsi="Book Antiqua" w:cs="Arial"/>
                <w:bCs/>
                <w:kern w:val="1"/>
                <w:lang w:val="en-US" w:eastAsia="hi-IN" w:bidi="hi-IN"/>
              </w:rPr>
              <w:t>0.8</w:t>
            </w:r>
          </w:p>
        </w:tc>
      </w:tr>
      <w:tr w:rsidR="00C12449" w:rsidRPr="00C12449" w14:paraId="2E45B194" w14:textId="77777777" w:rsidTr="00E02EC9">
        <w:trPr>
          <w:trHeight w:val="965"/>
        </w:trPr>
        <w:tc>
          <w:tcPr>
            <w:tcW w:w="1029" w:type="pct"/>
          </w:tcPr>
          <w:p w14:paraId="6EBF2616" w14:textId="77777777" w:rsidR="002A40D2" w:rsidRPr="00C12449" w:rsidRDefault="008608C4" w:rsidP="00FF7D22">
            <w:pPr>
              <w:spacing w:after="0" w:line="360" w:lineRule="auto"/>
              <w:jc w:val="both"/>
              <w:rPr>
                <w:rFonts w:ascii="Book Antiqua" w:eastAsia="Lucida Sans Unicode" w:hAnsi="Book Antiqua" w:cs="Arial"/>
                <w:b/>
                <w:kern w:val="1"/>
                <w:lang w:val="en-US" w:eastAsia="hi-IN" w:bidi="hi-IN"/>
              </w:rPr>
            </w:pPr>
            <w:r w:rsidRPr="00C12449">
              <w:rPr>
                <w:rFonts w:ascii="Book Antiqua" w:eastAsia="Lucida Sans Unicode" w:hAnsi="Book Antiqua" w:cs="Arial"/>
                <w:b/>
                <w:kern w:val="1"/>
                <w:lang w:val="en-US" w:eastAsia="hi-IN" w:bidi="hi-IN"/>
              </w:rPr>
              <w:t>Hepatocellular Carcinoma</w:t>
            </w:r>
          </w:p>
          <w:p w14:paraId="36251733" w14:textId="77777777" w:rsidR="002A40D2" w:rsidRPr="00C12449" w:rsidRDefault="008608C4" w:rsidP="00FF7D22">
            <w:pPr>
              <w:spacing w:after="0" w:line="360" w:lineRule="auto"/>
              <w:jc w:val="both"/>
              <w:rPr>
                <w:rFonts w:ascii="Book Antiqua" w:eastAsia="Lucida Sans Unicode" w:hAnsi="Book Antiqua" w:cs="Arial"/>
                <w:kern w:val="1"/>
                <w:lang w:val="en-US" w:eastAsia="hi-IN" w:bidi="hi-IN"/>
              </w:rPr>
            </w:pPr>
            <w:r w:rsidRPr="00C12449">
              <w:rPr>
                <w:rFonts w:ascii="Book Antiqua" w:eastAsia="Lucida Sans Unicode" w:hAnsi="Book Antiqua" w:cs="Arial"/>
                <w:kern w:val="1"/>
                <w:lang w:val="en-US" w:eastAsia="hi-IN" w:bidi="hi-IN"/>
              </w:rPr>
              <w:t>Absent</w:t>
            </w:r>
          </w:p>
          <w:p w14:paraId="47F7C715" w14:textId="77777777" w:rsidR="002A40D2" w:rsidRPr="00C12449" w:rsidRDefault="008608C4" w:rsidP="00FF7D22">
            <w:pPr>
              <w:spacing w:after="0" w:line="360" w:lineRule="auto"/>
              <w:jc w:val="both"/>
              <w:rPr>
                <w:rFonts w:ascii="Book Antiqua" w:eastAsia="Lucida Sans Unicode" w:hAnsi="Book Antiqua" w:cs="Arial"/>
                <w:b/>
                <w:kern w:val="1"/>
                <w:lang w:val="en-US" w:eastAsia="hi-IN" w:bidi="hi-IN"/>
              </w:rPr>
            </w:pPr>
            <w:r w:rsidRPr="00C12449">
              <w:rPr>
                <w:rFonts w:ascii="Book Antiqua" w:eastAsia="Lucida Sans Unicode" w:hAnsi="Book Antiqua" w:cs="Arial"/>
                <w:kern w:val="1"/>
                <w:lang w:val="en-US" w:eastAsia="hi-IN" w:bidi="hi-IN"/>
              </w:rPr>
              <w:t>Present</w:t>
            </w:r>
          </w:p>
        </w:tc>
        <w:tc>
          <w:tcPr>
            <w:tcW w:w="722" w:type="pct"/>
          </w:tcPr>
          <w:p w14:paraId="079D5C61" w14:textId="77777777" w:rsidR="002A40D2" w:rsidRPr="00C12449" w:rsidRDefault="002A40D2" w:rsidP="00FF7D22">
            <w:pPr>
              <w:spacing w:after="0" w:line="360" w:lineRule="auto"/>
              <w:jc w:val="both"/>
              <w:rPr>
                <w:rFonts w:ascii="Book Antiqua" w:eastAsia="Times New Roman" w:hAnsi="Book Antiqua" w:cs="Arial"/>
                <w:bCs/>
                <w:lang w:val="en-US" w:eastAsia="it-IT"/>
              </w:rPr>
            </w:pPr>
          </w:p>
          <w:p w14:paraId="3AEDB05B" w14:textId="77777777" w:rsidR="002A40D2" w:rsidRPr="00C12449" w:rsidRDefault="002A40D2" w:rsidP="00FF7D22">
            <w:pPr>
              <w:spacing w:after="0" w:line="360" w:lineRule="auto"/>
              <w:jc w:val="both"/>
              <w:rPr>
                <w:rFonts w:ascii="Book Antiqua" w:eastAsia="Times New Roman" w:hAnsi="Book Antiqua" w:cs="Arial"/>
                <w:bCs/>
                <w:lang w:val="en-US" w:eastAsia="it-IT"/>
              </w:rPr>
            </w:pPr>
          </w:p>
          <w:p w14:paraId="4B9378F6" w14:textId="77777777" w:rsidR="002A40D2" w:rsidRPr="00C12449" w:rsidRDefault="008608C4" w:rsidP="00FF7D22">
            <w:pPr>
              <w:spacing w:after="0" w:line="360" w:lineRule="auto"/>
              <w:jc w:val="both"/>
              <w:rPr>
                <w:rFonts w:ascii="Book Antiqua" w:eastAsia="Times New Roman" w:hAnsi="Book Antiqua" w:cs="Arial"/>
                <w:bCs/>
                <w:lang w:val="en-US" w:eastAsia="it-IT"/>
              </w:rPr>
            </w:pPr>
            <w:r w:rsidRPr="00C12449">
              <w:rPr>
                <w:rFonts w:ascii="Book Antiqua" w:eastAsia="Times New Roman" w:hAnsi="Book Antiqua" w:cs="Arial"/>
                <w:bCs/>
                <w:lang w:val="en-US" w:eastAsia="it-IT"/>
              </w:rPr>
              <w:t>13 (81.2%)</w:t>
            </w:r>
          </w:p>
          <w:p w14:paraId="73945067" w14:textId="77777777" w:rsidR="002A40D2" w:rsidRPr="00C12449" w:rsidRDefault="008608C4" w:rsidP="00FF7D22">
            <w:pPr>
              <w:spacing w:after="0" w:line="360" w:lineRule="auto"/>
              <w:jc w:val="both"/>
              <w:rPr>
                <w:rFonts w:ascii="Book Antiqua" w:eastAsia="Times New Roman" w:hAnsi="Book Antiqua" w:cs="Arial"/>
                <w:bCs/>
                <w:lang w:val="en-US" w:eastAsia="it-IT"/>
              </w:rPr>
            </w:pPr>
            <w:r w:rsidRPr="00C12449">
              <w:rPr>
                <w:rFonts w:ascii="Book Antiqua" w:eastAsia="Times New Roman" w:hAnsi="Book Antiqua" w:cs="Arial"/>
                <w:bCs/>
                <w:lang w:val="en-US" w:eastAsia="it-IT"/>
              </w:rPr>
              <w:t>3 (18.8%)</w:t>
            </w:r>
          </w:p>
        </w:tc>
        <w:tc>
          <w:tcPr>
            <w:tcW w:w="725" w:type="pct"/>
          </w:tcPr>
          <w:p w14:paraId="1BDD73DC" w14:textId="77777777" w:rsidR="002A40D2" w:rsidRPr="00C12449" w:rsidRDefault="002A40D2" w:rsidP="00FF7D22">
            <w:pPr>
              <w:spacing w:after="0" w:line="360" w:lineRule="auto"/>
              <w:jc w:val="both"/>
              <w:rPr>
                <w:rFonts w:ascii="Book Antiqua" w:eastAsia="Times New Roman" w:hAnsi="Book Antiqua" w:cs="Arial"/>
                <w:bCs/>
                <w:lang w:val="en-US" w:eastAsia="it-IT"/>
              </w:rPr>
            </w:pPr>
          </w:p>
          <w:p w14:paraId="19B27CE4" w14:textId="77777777" w:rsidR="002A40D2" w:rsidRPr="00C12449" w:rsidRDefault="002A40D2" w:rsidP="00FF7D22">
            <w:pPr>
              <w:spacing w:after="0" w:line="360" w:lineRule="auto"/>
              <w:jc w:val="both"/>
              <w:rPr>
                <w:rFonts w:ascii="Book Antiqua" w:eastAsia="Times New Roman" w:hAnsi="Book Antiqua" w:cs="Arial"/>
                <w:bCs/>
                <w:lang w:val="en-US" w:eastAsia="it-IT"/>
              </w:rPr>
            </w:pPr>
          </w:p>
          <w:p w14:paraId="6F6DF29E" w14:textId="77777777" w:rsidR="002A40D2" w:rsidRPr="00C12449" w:rsidRDefault="008608C4" w:rsidP="00FF7D22">
            <w:pPr>
              <w:spacing w:after="0" w:line="360" w:lineRule="auto"/>
              <w:jc w:val="both"/>
              <w:rPr>
                <w:rFonts w:ascii="Book Antiqua" w:eastAsia="Times New Roman" w:hAnsi="Book Antiqua" w:cs="Arial"/>
                <w:bCs/>
                <w:lang w:val="en-US" w:eastAsia="it-IT"/>
              </w:rPr>
            </w:pPr>
            <w:r w:rsidRPr="00C12449">
              <w:rPr>
                <w:rFonts w:ascii="Book Antiqua" w:eastAsia="Times New Roman" w:hAnsi="Book Antiqua" w:cs="Arial"/>
                <w:bCs/>
                <w:lang w:val="en-US" w:eastAsia="it-IT"/>
              </w:rPr>
              <w:t>8 (47.1%)</w:t>
            </w:r>
          </w:p>
          <w:p w14:paraId="680195A7" w14:textId="77777777" w:rsidR="002A40D2" w:rsidRPr="00C12449" w:rsidRDefault="008608C4" w:rsidP="00FF7D22">
            <w:pPr>
              <w:spacing w:after="0" w:line="360" w:lineRule="auto"/>
              <w:jc w:val="both"/>
              <w:rPr>
                <w:rFonts w:ascii="Book Antiqua" w:eastAsia="Times New Roman" w:hAnsi="Book Antiqua" w:cs="Arial"/>
                <w:bCs/>
                <w:lang w:val="en-US" w:eastAsia="it-IT"/>
              </w:rPr>
            </w:pPr>
            <w:r w:rsidRPr="00C12449">
              <w:rPr>
                <w:rFonts w:ascii="Book Antiqua" w:eastAsia="Times New Roman" w:hAnsi="Book Antiqua" w:cs="Arial"/>
                <w:bCs/>
                <w:lang w:val="en-US" w:eastAsia="it-IT"/>
              </w:rPr>
              <w:t>9 (52.9%)</w:t>
            </w:r>
          </w:p>
        </w:tc>
        <w:tc>
          <w:tcPr>
            <w:tcW w:w="965" w:type="pct"/>
          </w:tcPr>
          <w:p w14:paraId="1FD7040F" w14:textId="77777777" w:rsidR="002A40D2" w:rsidRPr="00C12449" w:rsidRDefault="002A40D2" w:rsidP="00FF7D22">
            <w:pPr>
              <w:widowControl w:val="0"/>
              <w:suppressAutoHyphens/>
              <w:autoSpaceDE w:val="0"/>
              <w:spacing w:after="0" w:line="360" w:lineRule="auto"/>
              <w:jc w:val="both"/>
              <w:rPr>
                <w:rFonts w:ascii="Book Antiqua" w:eastAsia="Times New Roman" w:hAnsi="Book Antiqua" w:cs="Arial"/>
                <w:bCs/>
                <w:kern w:val="1"/>
                <w:lang w:val="en-US" w:eastAsia="hi-IN" w:bidi="hi-IN"/>
              </w:rPr>
            </w:pPr>
          </w:p>
          <w:p w14:paraId="16C36581" w14:textId="77777777" w:rsidR="002A40D2" w:rsidRPr="00C12449" w:rsidRDefault="002A40D2" w:rsidP="00FF7D22">
            <w:pPr>
              <w:widowControl w:val="0"/>
              <w:suppressAutoHyphens/>
              <w:autoSpaceDE w:val="0"/>
              <w:spacing w:after="0" w:line="360" w:lineRule="auto"/>
              <w:jc w:val="both"/>
              <w:rPr>
                <w:rFonts w:ascii="Book Antiqua" w:eastAsia="Times New Roman" w:hAnsi="Book Antiqua" w:cs="Arial"/>
                <w:bCs/>
                <w:kern w:val="1"/>
                <w:lang w:val="en-US" w:eastAsia="hi-IN" w:bidi="hi-IN"/>
              </w:rPr>
            </w:pPr>
          </w:p>
          <w:p w14:paraId="6119C63A" w14:textId="77777777" w:rsidR="002A40D2" w:rsidRPr="00C12449" w:rsidRDefault="008608C4" w:rsidP="00FF7D22">
            <w:pPr>
              <w:widowControl w:val="0"/>
              <w:suppressAutoHyphens/>
              <w:autoSpaceDE w:val="0"/>
              <w:spacing w:after="0" w:line="360" w:lineRule="auto"/>
              <w:jc w:val="both"/>
              <w:rPr>
                <w:rFonts w:ascii="Book Antiqua" w:eastAsia="Times New Roman" w:hAnsi="Book Antiqua" w:cs="Arial"/>
                <w:bCs/>
                <w:kern w:val="1"/>
                <w:lang w:val="en-US" w:eastAsia="hi-IN" w:bidi="hi-IN"/>
              </w:rPr>
            </w:pPr>
            <w:r w:rsidRPr="00C12449">
              <w:rPr>
                <w:rFonts w:ascii="Book Antiqua" w:eastAsia="Times New Roman" w:hAnsi="Book Antiqua" w:cs="Arial"/>
                <w:bCs/>
                <w:kern w:val="1"/>
                <w:lang w:val="en-US" w:eastAsia="hi-IN" w:bidi="hi-IN"/>
              </w:rPr>
              <w:t>1</w:t>
            </w:r>
          </w:p>
          <w:p w14:paraId="34D67A09" w14:textId="77777777" w:rsidR="002A40D2" w:rsidRPr="00C12449" w:rsidRDefault="008608C4" w:rsidP="00FF7D22">
            <w:pPr>
              <w:widowControl w:val="0"/>
              <w:suppressAutoHyphens/>
              <w:autoSpaceDE w:val="0"/>
              <w:spacing w:after="0" w:line="360" w:lineRule="auto"/>
              <w:jc w:val="both"/>
              <w:rPr>
                <w:rFonts w:ascii="Book Antiqua" w:eastAsia="Times New Roman" w:hAnsi="Book Antiqua" w:cs="Arial"/>
                <w:bCs/>
                <w:kern w:val="1"/>
                <w:lang w:val="en-US" w:eastAsia="hi-IN" w:bidi="hi-IN"/>
              </w:rPr>
            </w:pPr>
            <w:r w:rsidRPr="00C12449">
              <w:rPr>
                <w:rFonts w:ascii="Book Antiqua" w:eastAsia="Times New Roman" w:hAnsi="Book Antiqua" w:cs="Arial"/>
                <w:bCs/>
                <w:kern w:val="1"/>
                <w:lang w:val="en-US" w:eastAsia="hi-IN" w:bidi="hi-IN"/>
              </w:rPr>
              <w:t>4.88 (1.01-23.57)</w:t>
            </w:r>
          </w:p>
        </w:tc>
        <w:tc>
          <w:tcPr>
            <w:tcW w:w="1145" w:type="pct"/>
          </w:tcPr>
          <w:p w14:paraId="23147261" w14:textId="77777777" w:rsidR="002A40D2" w:rsidRPr="00C12449" w:rsidRDefault="002A40D2" w:rsidP="00FF7D22">
            <w:pPr>
              <w:widowControl w:val="0"/>
              <w:suppressAutoHyphens/>
              <w:autoSpaceDE w:val="0"/>
              <w:spacing w:after="0" w:line="360" w:lineRule="auto"/>
              <w:jc w:val="both"/>
              <w:rPr>
                <w:rFonts w:ascii="Book Antiqua" w:eastAsia="Times New Roman" w:hAnsi="Book Antiqua" w:cs="Arial"/>
                <w:bCs/>
                <w:kern w:val="1"/>
                <w:lang w:val="en-US" w:eastAsia="hi-IN" w:bidi="hi-IN"/>
              </w:rPr>
            </w:pPr>
          </w:p>
          <w:p w14:paraId="6274B52C" w14:textId="77777777" w:rsidR="002A40D2" w:rsidRPr="00C12449" w:rsidRDefault="002A40D2" w:rsidP="00FF7D22">
            <w:pPr>
              <w:widowControl w:val="0"/>
              <w:suppressAutoHyphens/>
              <w:autoSpaceDE w:val="0"/>
              <w:spacing w:after="0" w:line="360" w:lineRule="auto"/>
              <w:jc w:val="both"/>
              <w:rPr>
                <w:rFonts w:ascii="Book Antiqua" w:eastAsia="Times New Roman" w:hAnsi="Book Antiqua" w:cs="Arial"/>
                <w:bCs/>
                <w:kern w:val="1"/>
                <w:lang w:val="en-US" w:eastAsia="hi-IN" w:bidi="hi-IN"/>
              </w:rPr>
            </w:pPr>
          </w:p>
          <w:p w14:paraId="32575332" w14:textId="77777777" w:rsidR="002A40D2" w:rsidRPr="00C12449" w:rsidRDefault="002A40D2" w:rsidP="00FF7D22">
            <w:pPr>
              <w:widowControl w:val="0"/>
              <w:suppressAutoHyphens/>
              <w:autoSpaceDE w:val="0"/>
              <w:spacing w:after="0" w:line="360" w:lineRule="auto"/>
              <w:jc w:val="both"/>
              <w:rPr>
                <w:rFonts w:ascii="Book Antiqua" w:eastAsia="Times New Roman" w:hAnsi="Book Antiqua" w:cs="Arial"/>
                <w:bCs/>
                <w:kern w:val="1"/>
                <w:lang w:val="en-US" w:eastAsia="hi-IN" w:bidi="hi-IN"/>
              </w:rPr>
            </w:pPr>
          </w:p>
          <w:p w14:paraId="5B1F6274" w14:textId="77777777" w:rsidR="002A40D2" w:rsidRPr="00C12449" w:rsidRDefault="008608C4" w:rsidP="00FF7D22">
            <w:pPr>
              <w:widowControl w:val="0"/>
              <w:suppressAutoHyphens/>
              <w:autoSpaceDE w:val="0"/>
              <w:spacing w:after="0" w:line="360" w:lineRule="auto"/>
              <w:jc w:val="both"/>
              <w:rPr>
                <w:rFonts w:ascii="Book Antiqua" w:eastAsia="Times New Roman" w:hAnsi="Book Antiqua" w:cs="Arial"/>
                <w:bCs/>
                <w:kern w:val="1"/>
                <w:lang w:val="en-US" w:eastAsia="hi-IN" w:bidi="hi-IN"/>
              </w:rPr>
            </w:pPr>
            <w:r w:rsidRPr="00C12449">
              <w:rPr>
                <w:rFonts w:ascii="Book Antiqua" w:eastAsia="Times New Roman" w:hAnsi="Book Antiqua" w:cs="Arial"/>
                <w:bCs/>
                <w:kern w:val="1"/>
                <w:lang w:val="en-US" w:eastAsia="hi-IN" w:bidi="hi-IN"/>
              </w:rPr>
              <w:t>1.37 (0.13-14.91)</w:t>
            </w:r>
          </w:p>
        </w:tc>
        <w:tc>
          <w:tcPr>
            <w:tcW w:w="414" w:type="pct"/>
          </w:tcPr>
          <w:p w14:paraId="5E10EC4F" w14:textId="77777777" w:rsidR="002A40D2" w:rsidRPr="00C12449" w:rsidRDefault="002A40D2" w:rsidP="00FF7D22">
            <w:pPr>
              <w:widowControl w:val="0"/>
              <w:suppressAutoHyphens/>
              <w:autoSpaceDE w:val="0"/>
              <w:spacing w:after="0" w:line="360" w:lineRule="auto"/>
              <w:jc w:val="both"/>
              <w:rPr>
                <w:rFonts w:ascii="Book Antiqua" w:eastAsia="Times New Roman" w:hAnsi="Book Antiqua" w:cs="Arial"/>
                <w:bCs/>
                <w:kern w:val="1"/>
                <w:lang w:val="en-US" w:eastAsia="hi-IN" w:bidi="hi-IN"/>
              </w:rPr>
            </w:pPr>
          </w:p>
          <w:p w14:paraId="4A466951" w14:textId="77777777" w:rsidR="002A40D2" w:rsidRPr="00C12449" w:rsidRDefault="002A40D2" w:rsidP="00FF7D22">
            <w:pPr>
              <w:widowControl w:val="0"/>
              <w:suppressAutoHyphens/>
              <w:autoSpaceDE w:val="0"/>
              <w:spacing w:after="0" w:line="360" w:lineRule="auto"/>
              <w:jc w:val="both"/>
              <w:rPr>
                <w:rFonts w:ascii="Book Antiqua" w:eastAsia="Times New Roman" w:hAnsi="Book Antiqua" w:cs="Arial"/>
                <w:bCs/>
                <w:kern w:val="1"/>
                <w:lang w:val="en-US" w:eastAsia="hi-IN" w:bidi="hi-IN"/>
              </w:rPr>
            </w:pPr>
          </w:p>
          <w:p w14:paraId="0A43215F" w14:textId="77777777" w:rsidR="002A40D2" w:rsidRPr="00C12449" w:rsidRDefault="002A40D2" w:rsidP="00FF7D22">
            <w:pPr>
              <w:widowControl w:val="0"/>
              <w:suppressAutoHyphens/>
              <w:autoSpaceDE w:val="0"/>
              <w:spacing w:after="0" w:line="360" w:lineRule="auto"/>
              <w:jc w:val="both"/>
              <w:rPr>
                <w:rFonts w:ascii="Book Antiqua" w:eastAsia="Times New Roman" w:hAnsi="Book Antiqua" w:cs="Arial"/>
                <w:bCs/>
                <w:kern w:val="1"/>
                <w:lang w:val="en-US" w:eastAsia="hi-IN" w:bidi="hi-IN"/>
              </w:rPr>
            </w:pPr>
          </w:p>
          <w:p w14:paraId="4C63DDED" w14:textId="77777777" w:rsidR="002A40D2" w:rsidRPr="00C12449" w:rsidRDefault="008608C4" w:rsidP="00FF7D22">
            <w:pPr>
              <w:widowControl w:val="0"/>
              <w:suppressAutoHyphens/>
              <w:autoSpaceDE w:val="0"/>
              <w:spacing w:after="0" w:line="360" w:lineRule="auto"/>
              <w:jc w:val="both"/>
              <w:rPr>
                <w:rFonts w:ascii="Book Antiqua" w:eastAsia="Times New Roman" w:hAnsi="Book Antiqua" w:cs="Arial"/>
                <w:bCs/>
                <w:kern w:val="1"/>
                <w:lang w:val="en-US" w:eastAsia="hi-IN" w:bidi="hi-IN"/>
              </w:rPr>
            </w:pPr>
            <w:r w:rsidRPr="00C12449">
              <w:rPr>
                <w:rFonts w:ascii="Book Antiqua" w:eastAsia="Times New Roman" w:hAnsi="Book Antiqua" w:cs="Arial"/>
                <w:bCs/>
                <w:kern w:val="1"/>
                <w:lang w:val="en-US" w:eastAsia="hi-IN" w:bidi="hi-IN"/>
              </w:rPr>
              <w:t>0.7</w:t>
            </w:r>
          </w:p>
        </w:tc>
      </w:tr>
      <w:tr w:rsidR="00C12449" w:rsidRPr="00C12449" w14:paraId="388831AE" w14:textId="77777777" w:rsidTr="00E02EC9">
        <w:trPr>
          <w:trHeight w:val="753"/>
        </w:trPr>
        <w:tc>
          <w:tcPr>
            <w:tcW w:w="1029" w:type="pct"/>
          </w:tcPr>
          <w:p w14:paraId="42BA447F" w14:textId="77777777" w:rsidR="002A40D2" w:rsidRPr="00C12449" w:rsidRDefault="008608C4" w:rsidP="00FF7D22">
            <w:pPr>
              <w:spacing w:after="0" w:line="360" w:lineRule="auto"/>
              <w:jc w:val="both"/>
              <w:rPr>
                <w:rFonts w:ascii="Book Antiqua" w:eastAsia="Times New Roman" w:hAnsi="Book Antiqua" w:cs="Arial"/>
                <w:b/>
                <w:bCs/>
                <w:kern w:val="1"/>
                <w:lang w:val="en-US" w:eastAsia="hi-IN" w:bidi="hi-IN"/>
              </w:rPr>
            </w:pPr>
            <w:r w:rsidRPr="00C12449">
              <w:rPr>
                <w:rFonts w:ascii="Book Antiqua" w:eastAsia="Times New Roman" w:hAnsi="Book Antiqua" w:cs="Arial"/>
                <w:b/>
                <w:bCs/>
                <w:kern w:val="1"/>
                <w:lang w:val="en-US" w:eastAsia="hi-IN" w:bidi="hi-IN"/>
              </w:rPr>
              <w:t>MELD score</w:t>
            </w:r>
          </w:p>
          <w:p w14:paraId="7EE28BC8" w14:textId="77777777" w:rsidR="002A40D2" w:rsidRPr="00C12449" w:rsidRDefault="008608C4" w:rsidP="00FF7D22">
            <w:pPr>
              <w:spacing w:after="0" w:line="360" w:lineRule="auto"/>
              <w:jc w:val="both"/>
              <w:rPr>
                <w:rFonts w:ascii="Book Antiqua" w:eastAsia="Times New Roman" w:hAnsi="Book Antiqua" w:cs="Arial"/>
                <w:bCs/>
                <w:kern w:val="1"/>
                <w:lang w:val="en-US" w:eastAsia="hi-IN" w:bidi="hi-IN"/>
              </w:rPr>
            </w:pPr>
            <w:r w:rsidRPr="00C12449">
              <w:rPr>
                <w:rFonts w:ascii="Book Antiqua" w:eastAsia="Times New Roman" w:hAnsi="Book Antiqua" w:cs="Arial"/>
                <w:bCs/>
                <w:kern w:val="1"/>
                <w:lang w:val="en-US" w:eastAsia="hi-IN" w:bidi="hi-IN"/>
              </w:rPr>
              <w:t>≤ 27</w:t>
            </w:r>
          </w:p>
          <w:p w14:paraId="54197B14" w14:textId="77777777" w:rsidR="002A40D2" w:rsidRPr="00C12449" w:rsidRDefault="008608C4" w:rsidP="00FF7D22">
            <w:pPr>
              <w:spacing w:after="0" w:line="360" w:lineRule="auto"/>
              <w:jc w:val="both"/>
              <w:rPr>
                <w:rFonts w:ascii="Book Antiqua" w:eastAsia="Lucida Sans Unicode" w:hAnsi="Book Antiqua" w:cs="Arial"/>
                <w:b/>
                <w:kern w:val="1"/>
                <w:lang w:val="en-US" w:eastAsia="hi-IN" w:bidi="hi-IN"/>
              </w:rPr>
            </w:pPr>
            <w:r w:rsidRPr="00C12449">
              <w:rPr>
                <w:rFonts w:ascii="Book Antiqua" w:eastAsia="Times New Roman" w:hAnsi="Book Antiqua" w:cs="Arial"/>
                <w:bCs/>
                <w:kern w:val="1"/>
                <w:lang w:val="en-US" w:eastAsia="hi-IN" w:bidi="hi-IN"/>
              </w:rPr>
              <w:t>&gt; 27</w:t>
            </w:r>
          </w:p>
        </w:tc>
        <w:tc>
          <w:tcPr>
            <w:tcW w:w="722" w:type="pct"/>
          </w:tcPr>
          <w:p w14:paraId="70939F2E" w14:textId="77777777" w:rsidR="002A40D2" w:rsidRPr="00C12449" w:rsidRDefault="002A40D2" w:rsidP="00FF7D22">
            <w:pPr>
              <w:spacing w:after="0" w:line="360" w:lineRule="auto"/>
              <w:jc w:val="both"/>
              <w:rPr>
                <w:rFonts w:ascii="Book Antiqua" w:eastAsia="Times New Roman" w:hAnsi="Book Antiqua" w:cs="Arial"/>
                <w:bCs/>
                <w:lang w:val="en-US" w:eastAsia="it-IT"/>
              </w:rPr>
            </w:pPr>
          </w:p>
          <w:p w14:paraId="6A4E9DA5" w14:textId="77777777" w:rsidR="002A40D2" w:rsidRPr="00C12449" w:rsidRDefault="008608C4" w:rsidP="00FF7D22">
            <w:pPr>
              <w:spacing w:after="0" w:line="360" w:lineRule="auto"/>
              <w:jc w:val="both"/>
              <w:rPr>
                <w:rFonts w:ascii="Book Antiqua" w:eastAsia="Times New Roman" w:hAnsi="Book Antiqua" w:cs="Arial"/>
                <w:bCs/>
                <w:lang w:val="en-US" w:eastAsia="it-IT"/>
              </w:rPr>
            </w:pPr>
            <w:r w:rsidRPr="00C12449">
              <w:rPr>
                <w:rFonts w:ascii="Book Antiqua" w:eastAsia="Times New Roman" w:hAnsi="Book Antiqua" w:cs="Arial"/>
                <w:bCs/>
                <w:lang w:val="en-US" w:eastAsia="it-IT"/>
              </w:rPr>
              <w:t>4 (25.0%)</w:t>
            </w:r>
          </w:p>
          <w:p w14:paraId="6502BF8C" w14:textId="77777777" w:rsidR="002A40D2" w:rsidRPr="00C12449" w:rsidRDefault="008608C4" w:rsidP="00FF7D22">
            <w:pPr>
              <w:spacing w:after="0" w:line="360" w:lineRule="auto"/>
              <w:jc w:val="both"/>
              <w:rPr>
                <w:rFonts w:ascii="Book Antiqua" w:eastAsia="Times New Roman" w:hAnsi="Book Antiqua" w:cs="Arial"/>
                <w:bCs/>
                <w:lang w:val="en-US" w:eastAsia="it-IT"/>
              </w:rPr>
            </w:pPr>
            <w:r w:rsidRPr="00C12449">
              <w:rPr>
                <w:rFonts w:ascii="Book Antiqua" w:eastAsia="Times New Roman" w:hAnsi="Book Antiqua" w:cs="Arial"/>
                <w:bCs/>
                <w:lang w:val="en-US" w:eastAsia="it-IT"/>
              </w:rPr>
              <w:t>12 (75.0%)</w:t>
            </w:r>
          </w:p>
        </w:tc>
        <w:tc>
          <w:tcPr>
            <w:tcW w:w="725" w:type="pct"/>
          </w:tcPr>
          <w:p w14:paraId="357B3A52" w14:textId="77777777" w:rsidR="002A40D2" w:rsidRPr="00C12449" w:rsidRDefault="002A40D2" w:rsidP="00FF7D22">
            <w:pPr>
              <w:spacing w:after="0" w:line="360" w:lineRule="auto"/>
              <w:jc w:val="both"/>
              <w:rPr>
                <w:rFonts w:ascii="Book Antiqua" w:eastAsia="Times New Roman" w:hAnsi="Book Antiqua" w:cs="Arial"/>
                <w:bCs/>
                <w:lang w:val="en-US" w:eastAsia="it-IT"/>
              </w:rPr>
            </w:pPr>
          </w:p>
          <w:p w14:paraId="53793B2C" w14:textId="77777777" w:rsidR="002A40D2" w:rsidRPr="00C12449" w:rsidRDefault="008608C4" w:rsidP="00FF7D22">
            <w:pPr>
              <w:spacing w:after="0" w:line="360" w:lineRule="auto"/>
              <w:jc w:val="both"/>
              <w:rPr>
                <w:rFonts w:ascii="Book Antiqua" w:eastAsia="Times New Roman" w:hAnsi="Book Antiqua" w:cs="Arial"/>
                <w:bCs/>
                <w:lang w:val="en-US" w:eastAsia="it-IT"/>
              </w:rPr>
            </w:pPr>
            <w:r w:rsidRPr="00C12449">
              <w:rPr>
                <w:rFonts w:ascii="Book Antiqua" w:eastAsia="Times New Roman" w:hAnsi="Book Antiqua" w:cs="Arial"/>
                <w:bCs/>
                <w:lang w:val="en-US" w:eastAsia="it-IT"/>
              </w:rPr>
              <w:t>14 (82.4%)</w:t>
            </w:r>
          </w:p>
          <w:p w14:paraId="6CDFE996" w14:textId="77777777" w:rsidR="002A40D2" w:rsidRPr="00C12449" w:rsidRDefault="008608C4" w:rsidP="00FF7D22">
            <w:pPr>
              <w:spacing w:after="0" w:line="360" w:lineRule="auto"/>
              <w:jc w:val="both"/>
              <w:rPr>
                <w:rFonts w:ascii="Book Antiqua" w:eastAsia="Times New Roman" w:hAnsi="Book Antiqua" w:cs="Arial"/>
                <w:bCs/>
                <w:lang w:val="en-US" w:eastAsia="it-IT"/>
              </w:rPr>
            </w:pPr>
            <w:r w:rsidRPr="00C12449">
              <w:rPr>
                <w:rFonts w:ascii="Book Antiqua" w:eastAsia="Times New Roman" w:hAnsi="Book Antiqua" w:cs="Arial"/>
                <w:bCs/>
                <w:lang w:val="en-US" w:eastAsia="it-IT"/>
              </w:rPr>
              <w:t>3 (17.6%)</w:t>
            </w:r>
          </w:p>
        </w:tc>
        <w:tc>
          <w:tcPr>
            <w:tcW w:w="965" w:type="pct"/>
          </w:tcPr>
          <w:p w14:paraId="65112131" w14:textId="77777777" w:rsidR="002A40D2" w:rsidRPr="00C12449" w:rsidRDefault="002A40D2" w:rsidP="00FF7D22">
            <w:pPr>
              <w:widowControl w:val="0"/>
              <w:suppressAutoHyphens/>
              <w:autoSpaceDE w:val="0"/>
              <w:spacing w:after="0" w:line="360" w:lineRule="auto"/>
              <w:jc w:val="both"/>
              <w:rPr>
                <w:rFonts w:ascii="Book Antiqua" w:eastAsia="Times New Roman" w:hAnsi="Book Antiqua" w:cs="Arial"/>
                <w:bCs/>
                <w:kern w:val="1"/>
                <w:lang w:val="en-US" w:eastAsia="hi-IN" w:bidi="hi-IN"/>
              </w:rPr>
            </w:pPr>
          </w:p>
          <w:p w14:paraId="5D333ED3" w14:textId="77777777" w:rsidR="002A40D2" w:rsidRPr="00C12449" w:rsidRDefault="008608C4" w:rsidP="00FF7D22">
            <w:pPr>
              <w:widowControl w:val="0"/>
              <w:suppressAutoHyphens/>
              <w:autoSpaceDE w:val="0"/>
              <w:spacing w:after="0" w:line="360" w:lineRule="auto"/>
              <w:jc w:val="both"/>
              <w:rPr>
                <w:rFonts w:ascii="Book Antiqua" w:eastAsia="Times New Roman" w:hAnsi="Book Antiqua" w:cs="Arial"/>
                <w:bCs/>
                <w:kern w:val="1"/>
                <w:lang w:val="en-US" w:eastAsia="hi-IN" w:bidi="hi-IN"/>
              </w:rPr>
            </w:pPr>
            <w:r w:rsidRPr="00C12449">
              <w:rPr>
                <w:rFonts w:ascii="Book Antiqua" w:eastAsia="Times New Roman" w:hAnsi="Book Antiqua" w:cs="Arial"/>
                <w:bCs/>
                <w:kern w:val="1"/>
                <w:lang w:val="en-US" w:eastAsia="hi-IN" w:bidi="hi-IN"/>
              </w:rPr>
              <w:t>1</w:t>
            </w:r>
          </w:p>
          <w:p w14:paraId="11FDFF52" w14:textId="77777777" w:rsidR="002A40D2" w:rsidRPr="00C12449" w:rsidRDefault="008608C4" w:rsidP="00FF7D22">
            <w:pPr>
              <w:widowControl w:val="0"/>
              <w:suppressAutoHyphens/>
              <w:autoSpaceDE w:val="0"/>
              <w:spacing w:after="0" w:line="360" w:lineRule="auto"/>
              <w:jc w:val="both"/>
              <w:rPr>
                <w:rFonts w:ascii="Book Antiqua" w:eastAsia="Times New Roman" w:hAnsi="Book Antiqua" w:cs="Arial"/>
                <w:bCs/>
                <w:kern w:val="1"/>
                <w:lang w:val="en-US" w:eastAsia="hi-IN" w:bidi="hi-IN"/>
              </w:rPr>
            </w:pPr>
            <w:r w:rsidRPr="00C12449">
              <w:rPr>
                <w:rFonts w:ascii="Book Antiqua" w:eastAsia="Times New Roman" w:hAnsi="Book Antiqua" w:cs="Arial"/>
                <w:bCs/>
                <w:kern w:val="1"/>
                <w:lang w:val="en-US" w:eastAsia="hi-IN" w:bidi="hi-IN"/>
              </w:rPr>
              <w:t>14.0 (2.60-75.41)</w:t>
            </w:r>
          </w:p>
        </w:tc>
        <w:tc>
          <w:tcPr>
            <w:tcW w:w="1145" w:type="pct"/>
          </w:tcPr>
          <w:p w14:paraId="58389806" w14:textId="77777777" w:rsidR="002A40D2" w:rsidRPr="00C12449" w:rsidRDefault="002A40D2" w:rsidP="00FF7D22">
            <w:pPr>
              <w:widowControl w:val="0"/>
              <w:suppressAutoHyphens/>
              <w:autoSpaceDE w:val="0"/>
              <w:spacing w:after="0" w:line="360" w:lineRule="auto"/>
              <w:jc w:val="both"/>
              <w:rPr>
                <w:rFonts w:ascii="Book Antiqua" w:eastAsia="Times New Roman" w:hAnsi="Book Antiqua" w:cs="Arial"/>
                <w:bCs/>
                <w:kern w:val="1"/>
                <w:lang w:val="en-US" w:eastAsia="hi-IN" w:bidi="hi-IN"/>
              </w:rPr>
            </w:pPr>
          </w:p>
          <w:p w14:paraId="0E2CF09B" w14:textId="77777777" w:rsidR="002A40D2" w:rsidRPr="00C12449" w:rsidRDefault="002A40D2" w:rsidP="00FF7D22">
            <w:pPr>
              <w:widowControl w:val="0"/>
              <w:suppressAutoHyphens/>
              <w:autoSpaceDE w:val="0"/>
              <w:spacing w:after="0" w:line="360" w:lineRule="auto"/>
              <w:jc w:val="both"/>
              <w:rPr>
                <w:rFonts w:ascii="Book Antiqua" w:eastAsia="Times New Roman" w:hAnsi="Book Antiqua" w:cs="Arial"/>
                <w:bCs/>
                <w:kern w:val="1"/>
                <w:lang w:val="en-US" w:eastAsia="hi-IN" w:bidi="hi-IN"/>
              </w:rPr>
            </w:pPr>
          </w:p>
          <w:p w14:paraId="6D17164A" w14:textId="77777777" w:rsidR="002A40D2" w:rsidRPr="00C12449" w:rsidRDefault="008608C4" w:rsidP="00FF7D22">
            <w:pPr>
              <w:widowControl w:val="0"/>
              <w:suppressAutoHyphens/>
              <w:autoSpaceDE w:val="0"/>
              <w:spacing w:after="0" w:line="360" w:lineRule="auto"/>
              <w:jc w:val="both"/>
              <w:rPr>
                <w:rFonts w:ascii="Book Antiqua" w:eastAsia="Times New Roman" w:hAnsi="Book Antiqua" w:cs="Arial"/>
                <w:bCs/>
                <w:kern w:val="1"/>
                <w:lang w:val="en-US" w:eastAsia="hi-IN" w:bidi="hi-IN"/>
              </w:rPr>
            </w:pPr>
            <w:r w:rsidRPr="00C12449">
              <w:rPr>
                <w:rFonts w:ascii="Book Antiqua" w:eastAsia="Times New Roman" w:hAnsi="Book Antiqua" w:cs="Arial"/>
                <w:bCs/>
                <w:kern w:val="1"/>
                <w:lang w:val="en-US" w:eastAsia="hi-IN" w:bidi="hi-IN"/>
              </w:rPr>
              <w:t>18.72 (1.63- 214.56)</w:t>
            </w:r>
          </w:p>
        </w:tc>
        <w:tc>
          <w:tcPr>
            <w:tcW w:w="414" w:type="pct"/>
          </w:tcPr>
          <w:p w14:paraId="29BF06A0" w14:textId="77777777" w:rsidR="002A40D2" w:rsidRPr="00C12449" w:rsidRDefault="002A40D2" w:rsidP="00FF7D22">
            <w:pPr>
              <w:widowControl w:val="0"/>
              <w:suppressAutoHyphens/>
              <w:autoSpaceDE w:val="0"/>
              <w:spacing w:after="0" w:line="360" w:lineRule="auto"/>
              <w:jc w:val="both"/>
              <w:rPr>
                <w:rFonts w:ascii="Book Antiqua" w:eastAsia="Times New Roman" w:hAnsi="Book Antiqua" w:cs="Arial"/>
                <w:bCs/>
                <w:kern w:val="1"/>
                <w:lang w:val="en-US" w:eastAsia="hi-IN" w:bidi="hi-IN"/>
              </w:rPr>
            </w:pPr>
          </w:p>
          <w:p w14:paraId="206DF7C7" w14:textId="77777777" w:rsidR="002A40D2" w:rsidRPr="00C12449" w:rsidRDefault="002A40D2" w:rsidP="00FF7D22">
            <w:pPr>
              <w:widowControl w:val="0"/>
              <w:suppressAutoHyphens/>
              <w:autoSpaceDE w:val="0"/>
              <w:spacing w:after="0" w:line="360" w:lineRule="auto"/>
              <w:jc w:val="both"/>
              <w:rPr>
                <w:rFonts w:ascii="Book Antiqua" w:eastAsia="Times New Roman" w:hAnsi="Book Antiqua" w:cs="Arial"/>
                <w:bCs/>
                <w:kern w:val="1"/>
                <w:lang w:val="en-US" w:eastAsia="hi-IN" w:bidi="hi-IN"/>
              </w:rPr>
            </w:pPr>
          </w:p>
          <w:p w14:paraId="35C743FE" w14:textId="77777777" w:rsidR="002A40D2" w:rsidRPr="00C12449" w:rsidRDefault="008608C4" w:rsidP="00FF7D22">
            <w:pPr>
              <w:widowControl w:val="0"/>
              <w:suppressAutoHyphens/>
              <w:autoSpaceDE w:val="0"/>
              <w:spacing w:after="0" w:line="360" w:lineRule="auto"/>
              <w:jc w:val="both"/>
              <w:rPr>
                <w:rFonts w:ascii="Book Antiqua" w:eastAsia="Times New Roman" w:hAnsi="Book Antiqua" w:cs="Arial"/>
                <w:bCs/>
                <w:kern w:val="1"/>
                <w:lang w:val="en-US" w:eastAsia="hi-IN" w:bidi="hi-IN"/>
              </w:rPr>
            </w:pPr>
            <w:r w:rsidRPr="00C12449">
              <w:rPr>
                <w:rFonts w:ascii="Book Antiqua" w:eastAsia="Times New Roman" w:hAnsi="Book Antiqua" w:cs="Arial"/>
                <w:bCs/>
                <w:kern w:val="1"/>
                <w:lang w:val="en-US" w:eastAsia="hi-IN" w:bidi="hi-IN"/>
              </w:rPr>
              <w:t>0.01</w:t>
            </w:r>
          </w:p>
        </w:tc>
      </w:tr>
    </w:tbl>
    <w:p w14:paraId="1FBDB221" w14:textId="25EF4A85" w:rsidR="002A40D2" w:rsidRPr="00C12449" w:rsidRDefault="00E02EC9" w:rsidP="00CD5BAE">
      <w:pPr>
        <w:spacing w:after="0" w:line="360" w:lineRule="auto"/>
        <w:jc w:val="both"/>
        <w:rPr>
          <w:rFonts w:ascii="Book Antiqua" w:eastAsia="宋体" w:hAnsi="Book Antiqua" w:cs="Arial"/>
          <w:lang w:val="en-US" w:eastAsia="zh-CN"/>
        </w:rPr>
      </w:pPr>
      <w:r w:rsidRPr="00C12449">
        <w:rPr>
          <w:rFonts w:ascii="Book Antiqua" w:eastAsia="Times New Roman" w:hAnsi="Book Antiqua" w:cs="Arial"/>
          <w:lang w:val="en-US" w:eastAsia="it-IT"/>
        </w:rPr>
        <w:t xml:space="preserve">Crude and adjusted odds ratio (OR) deriving from multiple logistic regression analysis. </w:t>
      </w:r>
      <w:r w:rsidR="00F8440E" w:rsidRPr="00C12449">
        <w:rPr>
          <w:rFonts w:ascii="Book Antiqua" w:eastAsia="Times New Roman" w:hAnsi="Book Antiqua" w:cs="Arial"/>
          <w:lang w:val="en-US" w:eastAsia="it-IT"/>
        </w:rPr>
        <w:t xml:space="preserve">CI: Confidence </w:t>
      </w:r>
      <w:r w:rsidR="00CD5BAE" w:rsidRPr="00C12449">
        <w:rPr>
          <w:rFonts w:ascii="Book Antiqua" w:eastAsia="Times New Roman" w:hAnsi="Book Antiqua" w:cs="Arial"/>
          <w:lang w:val="en-US" w:eastAsia="it-IT"/>
        </w:rPr>
        <w:t>interval</w:t>
      </w:r>
      <w:r w:rsidR="00CD5BAE" w:rsidRPr="00C12449">
        <w:rPr>
          <w:rFonts w:ascii="Book Antiqua" w:eastAsia="宋体" w:hAnsi="Book Antiqua" w:cs="Arial" w:hint="eastAsia"/>
          <w:lang w:val="en-US" w:eastAsia="zh-CN"/>
        </w:rPr>
        <w:t>;</w:t>
      </w:r>
      <w:r w:rsidR="00CD5BAE" w:rsidRPr="00C12449">
        <w:rPr>
          <w:rFonts w:ascii="Book Antiqua" w:eastAsia="Times New Roman" w:hAnsi="Book Antiqua" w:cs="Arial"/>
          <w:lang w:val="en-US" w:eastAsia="it-IT"/>
        </w:rPr>
        <w:t xml:space="preserve"> </w:t>
      </w:r>
      <w:r w:rsidR="00F8440E" w:rsidRPr="00C12449">
        <w:rPr>
          <w:rFonts w:ascii="Book Antiqua" w:eastAsia="宋体" w:hAnsi="Book Antiqua" w:cs="Arial"/>
          <w:bCs/>
          <w:kern w:val="1"/>
          <w:lang w:val="en-US" w:eastAsia="zh-CN" w:bidi="hi-IN"/>
        </w:rPr>
        <w:t>MELD: Model f</w:t>
      </w:r>
      <w:r w:rsidR="00CD5BAE" w:rsidRPr="00C12449">
        <w:rPr>
          <w:rFonts w:ascii="Book Antiqua" w:eastAsia="宋体" w:hAnsi="Book Antiqua" w:cs="Arial"/>
          <w:bCs/>
          <w:kern w:val="1"/>
          <w:lang w:val="en-US" w:eastAsia="zh-CN" w:bidi="hi-IN"/>
        </w:rPr>
        <w:t>or end stage liver disease.</w:t>
      </w:r>
    </w:p>
    <w:sectPr w:rsidR="002A40D2" w:rsidRPr="00C12449">
      <w:headerReference w:type="default" r:id="rId8"/>
      <w:footerReference w:type="default" r:id="rId9"/>
      <w:pgSz w:w="11900" w:h="16840"/>
      <w:pgMar w:top="1417"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E7514E" w14:textId="77777777" w:rsidR="00371688" w:rsidRDefault="00371688">
      <w:pPr>
        <w:spacing w:after="0"/>
      </w:pPr>
      <w:r>
        <w:separator/>
      </w:r>
    </w:p>
  </w:endnote>
  <w:endnote w:type="continuationSeparator" w:id="0">
    <w:p w14:paraId="0BAFB28A" w14:textId="77777777" w:rsidR="00371688" w:rsidRDefault="0037168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fixed"/>
    <w:sig w:usb0="00000001" w:usb1="080E0000" w:usb2="00000010" w:usb3="00000000" w:csb0="0004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6"/>
    <w:family w:val="swiss"/>
    <w:pitch w:val="variable"/>
    <w:sig w:usb0="F7FFAFFF" w:usb1="E9DFFFFF" w:usb2="0000003F" w:usb3="00000000" w:csb0="003F01FF" w:csb1="00000000"/>
  </w:font>
  <w:font w:name="SymbolPS">
    <w:altName w:val="Symbol"/>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96DB35" w14:textId="77777777" w:rsidR="00371C1E" w:rsidRDefault="00371C1E">
    <w:pPr>
      <w:pStyle w:val="a4"/>
      <w:jc w:val="center"/>
      <w:rPr>
        <w:rFonts w:ascii="Arial" w:hAnsi="Arial" w:cs="Arial"/>
      </w:rPr>
    </w:pPr>
    <w:r>
      <w:rPr>
        <w:rFonts w:ascii="Arial" w:hAnsi="Arial" w:cs="Arial"/>
      </w:rPr>
      <w:fldChar w:fldCharType="begin"/>
    </w:r>
    <w:r>
      <w:rPr>
        <w:rFonts w:ascii="Arial" w:hAnsi="Arial" w:cs="Arial"/>
      </w:rPr>
      <w:instrText>PAGE   \* MERGEFORMAT</w:instrText>
    </w:r>
    <w:r>
      <w:rPr>
        <w:rFonts w:ascii="Arial" w:hAnsi="Arial" w:cs="Arial"/>
      </w:rPr>
      <w:fldChar w:fldCharType="separate"/>
    </w:r>
    <w:r w:rsidR="00F6765E">
      <w:rPr>
        <w:rFonts w:ascii="Arial" w:hAnsi="Arial" w:cs="Arial"/>
        <w:noProof/>
      </w:rPr>
      <w:t>20</w:t>
    </w:r>
    <w:r>
      <w:rPr>
        <w:rFonts w:ascii="Arial" w:hAnsi="Arial" w:cs="Arial"/>
      </w:rPr>
      <w:fldChar w:fldCharType="end"/>
    </w:r>
  </w:p>
  <w:p w14:paraId="1C6440D8" w14:textId="77777777" w:rsidR="00371C1E" w:rsidRDefault="00371C1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1F076E" w14:textId="77777777" w:rsidR="00371688" w:rsidRDefault="00371688">
      <w:pPr>
        <w:spacing w:after="0"/>
      </w:pPr>
      <w:r>
        <w:separator/>
      </w:r>
    </w:p>
  </w:footnote>
  <w:footnote w:type="continuationSeparator" w:id="0">
    <w:p w14:paraId="6F30613C" w14:textId="77777777" w:rsidR="00371688" w:rsidRDefault="0037168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94EE3F" w14:textId="77777777" w:rsidR="00371C1E" w:rsidRDefault="00371C1E">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13AE7E6C"/>
    <w:lvl w:ilvl="0" w:tplc="16E2504E">
      <w:start w:val="2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0000002"/>
    <w:multiLevelType w:val="hybridMultilevel"/>
    <w:tmpl w:val="3E080B0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0000003"/>
    <w:multiLevelType w:val="multilevel"/>
    <w:tmpl w:val="413AD210"/>
    <w:lvl w:ilvl="0">
      <w:start w:val="1"/>
      <w:numFmt w:val="bullet"/>
      <w:lvlText w:val=""/>
      <w:lvlJc w:val="left"/>
      <w:pPr>
        <w:tabs>
          <w:tab w:val="left" w:pos="0"/>
        </w:tabs>
        <w:ind w:left="0" w:firstLine="0"/>
      </w:pPr>
      <w:rPr>
        <w:rFonts w:ascii="Symbol" w:hAnsi="Symbol" w:hint="default"/>
      </w:rPr>
    </w:lvl>
    <w:lvl w:ilvl="1">
      <w:start w:val="1"/>
      <w:numFmt w:val="bullet"/>
      <w:lvlText w:val=""/>
      <w:lvlJc w:val="left"/>
      <w:pPr>
        <w:tabs>
          <w:tab w:val="left" w:pos="720"/>
        </w:tabs>
        <w:ind w:left="1080" w:hanging="360"/>
      </w:pPr>
      <w:rPr>
        <w:rFonts w:ascii="Symbol" w:hAnsi="Symbol" w:hint="default"/>
      </w:rPr>
    </w:lvl>
    <w:lvl w:ilvl="2">
      <w:start w:val="1"/>
      <w:numFmt w:val="bullet"/>
      <w:lvlText w:val="o"/>
      <w:lvlJc w:val="left"/>
      <w:pPr>
        <w:tabs>
          <w:tab w:val="left" w:pos="1440"/>
        </w:tabs>
        <w:ind w:left="1800" w:hanging="360"/>
      </w:pPr>
      <w:rPr>
        <w:rFonts w:ascii="Courier New" w:hAnsi="Courier New" w:hint="default"/>
      </w:rPr>
    </w:lvl>
    <w:lvl w:ilvl="3">
      <w:start w:val="1"/>
      <w:numFmt w:val="bullet"/>
      <w:lvlText w:val=""/>
      <w:lvlJc w:val="left"/>
      <w:pPr>
        <w:tabs>
          <w:tab w:val="left" w:pos="2160"/>
        </w:tabs>
        <w:ind w:left="2520" w:hanging="360"/>
      </w:pPr>
      <w:rPr>
        <w:rFonts w:ascii="Wingdings" w:hAnsi="Wingdings" w:hint="default"/>
      </w:rPr>
    </w:lvl>
    <w:lvl w:ilvl="4">
      <w:start w:val="1"/>
      <w:numFmt w:val="bullet"/>
      <w:lvlText w:val=""/>
      <w:lvlJc w:val="left"/>
      <w:pPr>
        <w:tabs>
          <w:tab w:val="left" w:pos="2880"/>
        </w:tabs>
        <w:ind w:left="3240" w:hanging="360"/>
      </w:pPr>
      <w:rPr>
        <w:rFonts w:ascii="Wingdings" w:hAnsi="Wingdings" w:hint="default"/>
      </w:rPr>
    </w:lvl>
    <w:lvl w:ilvl="5">
      <w:start w:val="1"/>
      <w:numFmt w:val="bullet"/>
      <w:lvlText w:val=""/>
      <w:lvlJc w:val="left"/>
      <w:pPr>
        <w:tabs>
          <w:tab w:val="left" w:pos="3600"/>
        </w:tabs>
        <w:ind w:left="3960" w:hanging="360"/>
      </w:pPr>
      <w:rPr>
        <w:rFonts w:ascii="Symbol" w:hAnsi="Symbol" w:hint="default"/>
      </w:rPr>
    </w:lvl>
    <w:lvl w:ilvl="6">
      <w:start w:val="1"/>
      <w:numFmt w:val="bullet"/>
      <w:lvlText w:val="o"/>
      <w:lvlJc w:val="left"/>
      <w:pPr>
        <w:tabs>
          <w:tab w:val="left" w:pos="4320"/>
        </w:tabs>
        <w:ind w:left="4680" w:hanging="360"/>
      </w:pPr>
      <w:rPr>
        <w:rFonts w:ascii="Courier New" w:hAnsi="Courier New" w:hint="default"/>
      </w:rPr>
    </w:lvl>
    <w:lvl w:ilvl="7">
      <w:start w:val="1"/>
      <w:numFmt w:val="bullet"/>
      <w:lvlText w:val=""/>
      <w:lvlJc w:val="left"/>
      <w:pPr>
        <w:tabs>
          <w:tab w:val="left" w:pos="5040"/>
        </w:tabs>
        <w:ind w:left="5400" w:hanging="360"/>
      </w:pPr>
      <w:rPr>
        <w:rFonts w:ascii="Wingdings" w:hAnsi="Wingdings" w:hint="default"/>
      </w:rPr>
    </w:lvl>
    <w:lvl w:ilvl="8">
      <w:start w:val="1"/>
      <w:numFmt w:val="bullet"/>
      <w:lvlText w:val=""/>
      <w:lvlJc w:val="left"/>
      <w:pPr>
        <w:tabs>
          <w:tab w:val="left" w:pos="5760"/>
        </w:tabs>
        <w:ind w:left="6120" w:hanging="360"/>
      </w:pPr>
      <w:rPr>
        <w:rFonts w:ascii="Wingdings" w:hAnsi="Wingdings" w:hint="default"/>
      </w:rPr>
    </w:lvl>
  </w:abstractNum>
  <w:abstractNum w:abstractNumId="3">
    <w:nsid w:val="00000004"/>
    <w:multiLevelType w:val="hybridMultilevel"/>
    <w:tmpl w:val="248454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0000005"/>
    <w:multiLevelType w:val="hybridMultilevel"/>
    <w:tmpl w:val="4A806B44"/>
    <w:lvl w:ilvl="0" w:tplc="2A6009C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00000006"/>
    <w:multiLevelType w:val="hybridMultilevel"/>
    <w:tmpl w:val="DE004F3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9F10A17"/>
    <w:multiLevelType w:val="hybridMultilevel"/>
    <w:tmpl w:val="A570553C"/>
    <w:lvl w:ilvl="0" w:tplc="91AE31A2">
      <w:start w:val="2"/>
      <w:numFmt w:val="decimal"/>
      <w:lvlText w:val="%1"/>
      <w:lvlJc w:val="left"/>
      <w:pPr>
        <w:ind w:left="360" w:hanging="360"/>
      </w:pPr>
      <w:rPr>
        <w:rFonts w:eastAsia="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72ED45D5"/>
    <w:multiLevelType w:val="hybridMultilevel"/>
    <w:tmpl w:val="00000001"/>
    <w:lvl w:ilvl="0" w:tplc="00000001">
      <w:start w:val="14"/>
      <w:numFmt w:val="bullet"/>
      <w:lvlText w:val="."/>
      <w:lvlJc w:val="left"/>
      <w:pPr>
        <w:ind w:left="720" w:hanging="360"/>
      </w:pPr>
    </w:lvl>
    <w:lvl w:ilvl="1" w:tplc="266C53B2">
      <w:start w:val="1"/>
      <w:numFmt w:val="decimal"/>
      <w:lvlText w:val=""/>
      <w:lvlJc w:val="left"/>
    </w:lvl>
    <w:lvl w:ilvl="2" w:tplc="59265A04">
      <w:start w:val="1"/>
      <w:numFmt w:val="decimal"/>
      <w:lvlText w:val=""/>
      <w:lvlJc w:val="left"/>
    </w:lvl>
    <w:lvl w:ilvl="3" w:tplc="C442BBAE">
      <w:start w:val="1"/>
      <w:numFmt w:val="decimal"/>
      <w:lvlText w:val=""/>
      <w:lvlJc w:val="left"/>
    </w:lvl>
    <w:lvl w:ilvl="4" w:tplc="8CA4E714">
      <w:start w:val="1"/>
      <w:numFmt w:val="decimal"/>
      <w:lvlText w:val=""/>
      <w:lvlJc w:val="left"/>
    </w:lvl>
    <w:lvl w:ilvl="5" w:tplc="6CF2D92C">
      <w:start w:val="1"/>
      <w:numFmt w:val="decimal"/>
      <w:lvlText w:val=""/>
      <w:lvlJc w:val="left"/>
    </w:lvl>
    <w:lvl w:ilvl="6" w:tplc="1F124618">
      <w:start w:val="1"/>
      <w:numFmt w:val="decimal"/>
      <w:lvlText w:val=""/>
      <w:lvlJc w:val="left"/>
    </w:lvl>
    <w:lvl w:ilvl="7" w:tplc="6AAA9A4C">
      <w:start w:val="1"/>
      <w:numFmt w:val="decimal"/>
      <w:lvlText w:val=""/>
      <w:lvlJc w:val="left"/>
    </w:lvl>
    <w:lvl w:ilvl="8" w:tplc="C5165D42">
      <w:start w:val="1"/>
      <w:numFmt w:val="decimal"/>
      <w:lvlText w:val=""/>
      <w:lvlJc w:val="left"/>
    </w:lvl>
  </w:abstractNum>
  <w:num w:numId="1">
    <w:abstractNumId w:val="7"/>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bordersDoNotSurroundHeader/>
  <w:bordersDoNotSurroundFooter/>
  <w:proofState w:spelling="clean" w:grammar="clean"/>
  <w:defaultTabStop w:val="708"/>
  <w:hyphenationZone w:val="283"/>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0D2"/>
    <w:rsid w:val="0004759F"/>
    <w:rsid w:val="00057923"/>
    <w:rsid w:val="000B22B9"/>
    <w:rsid w:val="000C67C1"/>
    <w:rsid w:val="000D38B6"/>
    <w:rsid w:val="0010152E"/>
    <w:rsid w:val="00153C2F"/>
    <w:rsid w:val="001836FE"/>
    <w:rsid w:val="001D04AD"/>
    <w:rsid w:val="001D3E80"/>
    <w:rsid w:val="00263567"/>
    <w:rsid w:val="00276F8A"/>
    <w:rsid w:val="002804D0"/>
    <w:rsid w:val="002A40D2"/>
    <w:rsid w:val="002C16B0"/>
    <w:rsid w:val="0032644C"/>
    <w:rsid w:val="00361660"/>
    <w:rsid w:val="00361D99"/>
    <w:rsid w:val="00371688"/>
    <w:rsid w:val="00371C1E"/>
    <w:rsid w:val="003D2DAB"/>
    <w:rsid w:val="003F4E7C"/>
    <w:rsid w:val="0040178D"/>
    <w:rsid w:val="00456F75"/>
    <w:rsid w:val="0047234A"/>
    <w:rsid w:val="00477A40"/>
    <w:rsid w:val="004A3DC3"/>
    <w:rsid w:val="004B5701"/>
    <w:rsid w:val="00551D38"/>
    <w:rsid w:val="00570F67"/>
    <w:rsid w:val="005779BD"/>
    <w:rsid w:val="00577A2F"/>
    <w:rsid w:val="006A1048"/>
    <w:rsid w:val="006C6004"/>
    <w:rsid w:val="006E3860"/>
    <w:rsid w:val="00723F12"/>
    <w:rsid w:val="00730C89"/>
    <w:rsid w:val="007341A7"/>
    <w:rsid w:val="00747CBD"/>
    <w:rsid w:val="00754F72"/>
    <w:rsid w:val="007A1E58"/>
    <w:rsid w:val="007B7256"/>
    <w:rsid w:val="007C676B"/>
    <w:rsid w:val="007C715D"/>
    <w:rsid w:val="00821ECC"/>
    <w:rsid w:val="00824FEE"/>
    <w:rsid w:val="00853492"/>
    <w:rsid w:val="008608C4"/>
    <w:rsid w:val="008E067C"/>
    <w:rsid w:val="008F48BC"/>
    <w:rsid w:val="00920A37"/>
    <w:rsid w:val="00994F86"/>
    <w:rsid w:val="009B501B"/>
    <w:rsid w:val="009B6FFE"/>
    <w:rsid w:val="009D0D15"/>
    <w:rsid w:val="009D7543"/>
    <w:rsid w:val="00A0389E"/>
    <w:rsid w:val="00A2417B"/>
    <w:rsid w:val="00A30050"/>
    <w:rsid w:val="00A5005B"/>
    <w:rsid w:val="00A96397"/>
    <w:rsid w:val="00AA5C4B"/>
    <w:rsid w:val="00AB3AAE"/>
    <w:rsid w:val="00B574B5"/>
    <w:rsid w:val="00B71409"/>
    <w:rsid w:val="00B7509D"/>
    <w:rsid w:val="00BB5DF0"/>
    <w:rsid w:val="00BF3613"/>
    <w:rsid w:val="00C00A76"/>
    <w:rsid w:val="00C12449"/>
    <w:rsid w:val="00C302E0"/>
    <w:rsid w:val="00C60281"/>
    <w:rsid w:val="00C63FB8"/>
    <w:rsid w:val="00CA03EB"/>
    <w:rsid w:val="00CD5BAE"/>
    <w:rsid w:val="00CE4117"/>
    <w:rsid w:val="00D41B0B"/>
    <w:rsid w:val="00D87D5A"/>
    <w:rsid w:val="00D93A82"/>
    <w:rsid w:val="00DF3621"/>
    <w:rsid w:val="00E02EC9"/>
    <w:rsid w:val="00E1522B"/>
    <w:rsid w:val="00E649BC"/>
    <w:rsid w:val="00E77FF3"/>
    <w:rsid w:val="00EE7002"/>
    <w:rsid w:val="00EE7868"/>
    <w:rsid w:val="00EF28A5"/>
    <w:rsid w:val="00F017DF"/>
    <w:rsid w:val="00F24EBB"/>
    <w:rsid w:val="00F34EB0"/>
    <w:rsid w:val="00F548BE"/>
    <w:rsid w:val="00F570E5"/>
    <w:rsid w:val="00F6765E"/>
    <w:rsid w:val="00F67736"/>
    <w:rsid w:val="00F8440E"/>
    <w:rsid w:val="00FA47C0"/>
    <w:rsid w:val="00FB5432"/>
    <w:rsid w:val="00FC1179"/>
    <w:rsid w:val="00FE55AD"/>
    <w:rsid w:val="00FF7D2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C60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pPr>
    <w:rPr>
      <w:sz w:val="24"/>
      <w:szCs w:val="24"/>
      <w:lang w:eastAsia="ja-JP"/>
    </w:rPr>
  </w:style>
  <w:style w:type="paragraph" w:styleId="5">
    <w:name w:val="heading 5"/>
    <w:basedOn w:val="a"/>
    <w:next w:val="a"/>
    <w:link w:val="5Char"/>
    <w:qFormat/>
    <w:pPr>
      <w:suppressAutoHyphens/>
      <w:spacing w:before="240" w:after="60"/>
      <w:outlineLvl w:val="4"/>
    </w:pPr>
    <w:rPr>
      <w:rFonts w:ascii="Times New Roman" w:hAnsi="Times New Roman"/>
      <w:b/>
      <w:bCs/>
      <w:i/>
      <w:i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pPr>
      <w:tabs>
        <w:tab w:val="center" w:pos="4819"/>
        <w:tab w:val="right" w:pos="9638"/>
      </w:tabs>
      <w:spacing w:after="0"/>
    </w:pPr>
  </w:style>
  <w:style w:type="character" w:customStyle="1" w:styleId="Char">
    <w:name w:val="页眉 Char"/>
    <w:basedOn w:val="a0"/>
    <w:link w:val="a3"/>
    <w:uiPriority w:val="99"/>
  </w:style>
  <w:style w:type="paragraph" w:styleId="a4">
    <w:name w:val="footer"/>
    <w:basedOn w:val="a"/>
    <w:link w:val="Char0"/>
    <w:uiPriority w:val="99"/>
    <w:pPr>
      <w:tabs>
        <w:tab w:val="center" w:pos="4819"/>
        <w:tab w:val="right" w:pos="9638"/>
      </w:tabs>
      <w:spacing w:after="0"/>
    </w:pPr>
  </w:style>
  <w:style w:type="character" w:customStyle="1" w:styleId="Char0">
    <w:name w:val="页脚 Char"/>
    <w:basedOn w:val="a0"/>
    <w:link w:val="a4"/>
    <w:uiPriority w:val="99"/>
  </w:style>
  <w:style w:type="paragraph" w:styleId="a5">
    <w:name w:val="Normal (Web)"/>
    <w:basedOn w:val="a"/>
    <w:uiPriority w:val="99"/>
    <w:pPr>
      <w:spacing w:before="100" w:beforeAutospacing="1" w:after="100" w:afterAutospacing="1"/>
    </w:pPr>
    <w:rPr>
      <w:rFonts w:ascii="Times" w:hAnsi="Times"/>
      <w:sz w:val="20"/>
      <w:szCs w:val="20"/>
      <w:lang w:eastAsia="it-IT"/>
    </w:rPr>
  </w:style>
  <w:style w:type="table" w:styleId="a6">
    <w:name w:val="Table Grid"/>
    <w:basedOn w:val="a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annotation reference"/>
    <w:uiPriority w:val="99"/>
    <w:rPr>
      <w:sz w:val="21"/>
      <w:szCs w:val="21"/>
    </w:rPr>
  </w:style>
  <w:style w:type="paragraph" w:styleId="a8">
    <w:name w:val="annotation text"/>
    <w:basedOn w:val="a"/>
    <w:link w:val="Char1"/>
    <w:uiPriority w:val="99"/>
  </w:style>
  <w:style w:type="character" w:customStyle="1" w:styleId="Char1">
    <w:name w:val="批注文字 Char"/>
    <w:link w:val="a8"/>
    <w:uiPriority w:val="99"/>
    <w:rPr>
      <w:sz w:val="24"/>
      <w:szCs w:val="24"/>
      <w:lang w:val="it-IT" w:eastAsia="ja-JP"/>
    </w:rPr>
  </w:style>
  <w:style w:type="paragraph" w:styleId="a9">
    <w:name w:val="annotation subject"/>
    <w:basedOn w:val="a8"/>
    <w:next w:val="a8"/>
    <w:link w:val="Char2"/>
    <w:uiPriority w:val="99"/>
    <w:rPr>
      <w:b/>
      <w:bCs/>
    </w:rPr>
  </w:style>
  <w:style w:type="character" w:customStyle="1" w:styleId="Char2">
    <w:name w:val="批注主题 Char"/>
    <w:link w:val="a9"/>
    <w:uiPriority w:val="99"/>
    <w:rPr>
      <w:b/>
      <w:bCs/>
      <w:sz w:val="24"/>
      <w:szCs w:val="24"/>
      <w:lang w:val="it-IT" w:eastAsia="ja-JP"/>
    </w:rPr>
  </w:style>
  <w:style w:type="paragraph" w:styleId="aa">
    <w:name w:val="Balloon Text"/>
    <w:basedOn w:val="a"/>
    <w:link w:val="Char3"/>
    <w:uiPriority w:val="99"/>
    <w:pPr>
      <w:spacing w:after="0"/>
    </w:pPr>
    <w:rPr>
      <w:rFonts w:ascii="Tahoma" w:hAnsi="Tahoma"/>
      <w:sz w:val="16"/>
      <w:szCs w:val="18"/>
      <w:lang w:val="en-US"/>
    </w:rPr>
  </w:style>
  <w:style w:type="character" w:customStyle="1" w:styleId="Char3">
    <w:name w:val="批注框文本 Char"/>
    <w:link w:val="aa"/>
    <w:uiPriority w:val="99"/>
    <w:rPr>
      <w:rFonts w:ascii="Tahoma" w:hAnsi="Tahoma"/>
      <w:sz w:val="16"/>
      <w:szCs w:val="18"/>
      <w:lang w:val="en-US" w:eastAsia="ja-JP"/>
    </w:rPr>
  </w:style>
  <w:style w:type="character" w:styleId="ab">
    <w:name w:val="Hyperlink"/>
    <w:uiPriority w:val="99"/>
    <w:rPr>
      <w:color w:val="0000FF"/>
      <w:u w:val="single"/>
    </w:rPr>
  </w:style>
  <w:style w:type="character" w:customStyle="1" w:styleId="5Char">
    <w:name w:val="标题 5 Char"/>
    <w:link w:val="5"/>
    <w:rPr>
      <w:rFonts w:ascii="Times New Roman" w:hAnsi="Times New Roman"/>
      <w:b/>
      <w:bCs/>
      <w:i/>
      <w:iCs/>
      <w:sz w:val="26"/>
      <w:szCs w:val="26"/>
      <w:lang w:eastAsia="ar-SA"/>
    </w:rPr>
  </w:style>
  <w:style w:type="character" w:styleId="ac">
    <w:name w:val="FollowedHyperlink"/>
    <w:basedOn w:val="a0"/>
    <w:uiPriority w:val="99"/>
    <w:rPr>
      <w:color w:val="800080"/>
      <w:u w:val="single"/>
    </w:rPr>
  </w:style>
  <w:style w:type="paragraph" w:styleId="ad">
    <w:name w:val="List Paragraph"/>
    <w:basedOn w:val="a"/>
    <w:uiPriority w:val="34"/>
    <w:qFormat/>
    <w:pPr>
      <w:ind w:left="720"/>
      <w:contextualSpacing/>
    </w:pPr>
  </w:style>
  <w:style w:type="paragraph" w:styleId="ae">
    <w:name w:val="Revision"/>
    <w:hidden/>
    <w:uiPriority w:val="99"/>
    <w:semiHidden/>
    <w:rPr>
      <w:sz w:val="24"/>
      <w:szCs w:val="24"/>
      <w:lang w:eastAsia="ja-JP"/>
    </w:rPr>
  </w:style>
  <w:style w:type="character" w:customStyle="1" w:styleId="toc-cit-date">
    <w:name w:val="toc-cit-date"/>
    <w:basedOn w:val="a0"/>
    <w:rsid w:val="00577A2F"/>
  </w:style>
  <w:style w:type="paragraph" w:customStyle="1" w:styleId="CharChar3">
    <w:name w:val="Char Char3"/>
    <w:basedOn w:val="a"/>
    <w:autoRedefine/>
    <w:rsid w:val="00C63FB8"/>
    <w:pPr>
      <w:spacing w:after="160" w:line="240" w:lineRule="exact"/>
    </w:pPr>
    <w:rPr>
      <w:rFonts w:ascii="Verdana" w:eastAsia="仿宋_GB2312" w:hAnsi="Verdana"/>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pPr>
    <w:rPr>
      <w:sz w:val="24"/>
      <w:szCs w:val="24"/>
      <w:lang w:eastAsia="ja-JP"/>
    </w:rPr>
  </w:style>
  <w:style w:type="paragraph" w:styleId="5">
    <w:name w:val="heading 5"/>
    <w:basedOn w:val="a"/>
    <w:next w:val="a"/>
    <w:link w:val="5Char"/>
    <w:qFormat/>
    <w:pPr>
      <w:suppressAutoHyphens/>
      <w:spacing w:before="240" w:after="60"/>
      <w:outlineLvl w:val="4"/>
    </w:pPr>
    <w:rPr>
      <w:rFonts w:ascii="Times New Roman" w:hAnsi="Times New Roman"/>
      <w:b/>
      <w:bCs/>
      <w:i/>
      <w:i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pPr>
      <w:tabs>
        <w:tab w:val="center" w:pos="4819"/>
        <w:tab w:val="right" w:pos="9638"/>
      </w:tabs>
      <w:spacing w:after="0"/>
    </w:pPr>
  </w:style>
  <w:style w:type="character" w:customStyle="1" w:styleId="Char">
    <w:name w:val="页眉 Char"/>
    <w:basedOn w:val="a0"/>
    <w:link w:val="a3"/>
    <w:uiPriority w:val="99"/>
  </w:style>
  <w:style w:type="paragraph" w:styleId="a4">
    <w:name w:val="footer"/>
    <w:basedOn w:val="a"/>
    <w:link w:val="Char0"/>
    <w:uiPriority w:val="99"/>
    <w:pPr>
      <w:tabs>
        <w:tab w:val="center" w:pos="4819"/>
        <w:tab w:val="right" w:pos="9638"/>
      </w:tabs>
      <w:spacing w:after="0"/>
    </w:pPr>
  </w:style>
  <w:style w:type="character" w:customStyle="1" w:styleId="Char0">
    <w:name w:val="页脚 Char"/>
    <w:basedOn w:val="a0"/>
    <w:link w:val="a4"/>
    <w:uiPriority w:val="99"/>
  </w:style>
  <w:style w:type="paragraph" w:styleId="a5">
    <w:name w:val="Normal (Web)"/>
    <w:basedOn w:val="a"/>
    <w:uiPriority w:val="99"/>
    <w:pPr>
      <w:spacing w:before="100" w:beforeAutospacing="1" w:after="100" w:afterAutospacing="1"/>
    </w:pPr>
    <w:rPr>
      <w:rFonts w:ascii="Times" w:hAnsi="Times"/>
      <w:sz w:val="20"/>
      <w:szCs w:val="20"/>
      <w:lang w:eastAsia="it-IT"/>
    </w:rPr>
  </w:style>
  <w:style w:type="table" w:styleId="a6">
    <w:name w:val="Table Grid"/>
    <w:basedOn w:val="a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annotation reference"/>
    <w:uiPriority w:val="99"/>
    <w:rPr>
      <w:sz w:val="21"/>
      <w:szCs w:val="21"/>
    </w:rPr>
  </w:style>
  <w:style w:type="paragraph" w:styleId="a8">
    <w:name w:val="annotation text"/>
    <w:basedOn w:val="a"/>
    <w:link w:val="Char1"/>
    <w:uiPriority w:val="99"/>
  </w:style>
  <w:style w:type="character" w:customStyle="1" w:styleId="Char1">
    <w:name w:val="批注文字 Char"/>
    <w:link w:val="a8"/>
    <w:uiPriority w:val="99"/>
    <w:rPr>
      <w:sz w:val="24"/>
      <w:szCs w:val="24"/>
      <w:lang w:val="it-IT" w:eastAsia="ja-JP"/>
    </w:rPr>
  </w:style>
  <w:style w:type="paragraph" w:styleId="a9">
    <w:name w:val="annotation subject"/>
    <w:basedOn w:val="a8"/>
    <w:next w:val="a8"/>
    <w:link w:val="Char2"/>
    <w:uiPriority w:val="99"/>
    <w:rPr>
      <w:b/>
      <w:bCs/>
    </w:rPr>
  </w:style>
  <w:style w:type="character" w:customStyle="1" w:styleId="Char2">
    <w:name w:val="批注主题 Char"/>
    <w:link w:val="a9"/>
    <w:uiPriority w:val="99"/>
    <w:rPr>
      <w:b/>
      <w:bCs/>
      <w:sz w:val="24"/>
      <w:szCs w:val="24"/>
      <w:lang w:val="it-IT" w:eastAsia="ja-JP"/>
    </w:rPr>
  </w:style>
  <w:style w:type="paragraph" w:styleId="aa">
    <w:name w:val="Balloon Text"/>
    <w:basedOn w:val="a"/>
    <w:link w:val="Char3"/>
    <w:uiPriority w:val="99"/>
    <w:pPr>
      <w:spacing w:after="0"/>
    </w:pPr>
    <w:rPr>
      <w:rFonts w:ascii="Tahoma" w:hAnsi="Tahoma"/>
      <w:sz w:val="16"/>
      <w:szCs w:val="18"/>
      <w:lang w:val="en-US"/>
    </w:rPr>
  </w:style>
  <w:style w:type="character" w:customStyle="1" w:styleId="Char3">
    <w:name w:val="批注框文本 Char"/>
    <w:link w:val="aa"/>
    <w:uiPriority w:val="99"/>
    <w:rPr>
      <w:rFonts w:ascii="Tahoma" w:hAnsi="Tahoma"/>
      <w:sz w:val="16"/>
      <w:szCs w:val="18"/>
      <w:lang w:val="en-US" w:eastAsia="ja-JP"/>
    </w:rPr>
  </w:style>
  <w:style w:type="character" w:styleId="ab">
    <w:name w:val="Hyperlink"/>
    <w:uiPriority w:val="99"/>
    <w:rPr>
      <w:color w:val="0000FF"/>
      <w:u w:val="single"/>
    </w:rPr>
  </w:style>
  <w:style w:type="character" w:customStyle="1" w:styleId="5Char">
    <w:name w:val="标题 5 Char"/>
    <w:link w:val="5"/>
    <w:rPr>
      <w:rFonts w:ascii="Times New Roman" w:hAnsi="Times New Roman"/>
      <w:b/>
      <w:bCs/>
      <w:i/>
      <w:iCs/>
      <w:sz w:val="26"/>
      <w:szCs w:val="26"/>
      <w:lang w:eastAsia="ar-SA"/>
    </w:rPr>
  </w:style>
  <w:style w:type="character" w:styleId="ac">
    <w:name w:val="FollowedHyperlink"/>
    <w:basedOn w:val="a0"/>
    <w:uiPriority w:val="99"/>
    <w:rPr>
      <w:color w:val="800080"/>
      <w:u w:val="single"/>
    </w:rPr>
  </w:style>
  <w:style w:type="paragraph" w:styleId="ad">
    <w:name w:val="List Paragraph"/>
    <w:basedOn w:val="a"/>
    <w:uiPriority w:val="34"/>
    <w:qFormat/>
    <w:pPr>
      <w:ind w:left="720"/>
      <w:contextualSpacing/>
    </w:pPr>
  </w:style>
  <w:style w:type="paragraph" w:styleId="ae">
    <w:name w:val="Revision"/>
    <w:hidden/>
    <w:uiPriority w:val="99"/>
    <w:semiHidden/>
    <w:rPr>
      <w:sz w:val="24"/>
      <w:szCs w:val="24"/>
      <w:lang w:eastAsia="ja-JP"/>
    </w:rPr>
  </w:style>
  <w:style w:type="character" w:customStyle="1" w:styleId="toc-cit-date">
    <w:name w:val="toc-cit-date"/>
    <w:basedOn w:val="a0"/>
    <w:rsid w:val="00577A2F"/>
  </w:style>
  <w:style w:type="paragraph" w:customStyle="1" w:styleId="CharChar3">
    <w:name w:val="Char Char3"/>
    <w:basedOn w:val="a"/>
    <w:autoRedefine/>
    <w:rsid w:val="00C63FB8"/>
    <w:pPr>
      <w:spacing w:after="160" w:line="240" w:lineRule="exact"/>
    </w:pPr>
    <w:rPr>
      <w:rFonts w:ascii="Verdana" w:eastAsia="仿宋_GB2312" w:hAnsi="Verdana"/>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4864</Words>
  <Characters>27730</Characters>
  <Application>Microsoft Office Word</Application>
  <DocSecurity>0</DocSecurity>
  <Lines>231</Lines>
  <Paragraphs>65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32529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marcello</dc:creator>
  <cp:lastModifiedBy>LS Ma</cp:lastModifiedBy>
  <cp:revision>2</cp:revision>
  <dcterms:created xsi:type="dcterms:W3CDTF">2013-11-15T05:06:00Z</dcterms:created>
  <dcterms:modified xsi:type="dcterms:W3CDTF">2013-11-15T05:06:00Z</dcterms:modified>
</cp:coreProperties>
</file>