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D05C4" w14:textId="77777777" w:rsidR="00550930" w:rsidRPr="0047489F" w:rsidRDefault="00550930" w:rsidP="0047489F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color w:val="222222"/>
          <w:shd w:val="clear" w:color="auto" w:fill="FFFFFF"/>
        </w:rPr>
      </w:pPr>
      <w:r w:rsidRPr="0047489F">
        <w:rPr>
          <w:rFonts w:ascii="Book Antiqua" w:hAnsi="Book Antiqua" w:cs="Arial"/>
          <w:b/>
          <w:color w:val="222222"/>
          <w:shd w:val="clear" w:color="auto" w:fill="FFFFFF"/>
        </w:rPr>
        <w:t xml:space="preserve">Name of Journal: </w:t>
      </w:r>
      <w:r w:rsidRPr="0047489F">
        <w:rPr>
          <w:rFonts w:ascii="Book Antiqua" w:hAnsi="Book Antiqua" w:cs="Arial"/>
          <w:i/>
          <w:color w:val="222222"/>
          <w:shd w:val="clear" w:color="auto" w:fill="FFFFFF"/>
        </w:rPr>
        <w:t>World Journal of Gastroenterology</w:t>
      </w:r>
    </w:p>
    <w:p w14:paraId="28D329D0" w14:textId="5141536B" w:rsidR="00550930" w:rsidRPr="0047489F" w:rsidRDefault="00550930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Arial"/>
          <w:b/>
          <w:color w:val="222222"/>
          <w:shd w:val="clear" w:color="auto" w:fill="FFFFFF"/>
          <w:lang w:eastAsia="zh-CN"/>
        </w:rPr>
      </w:pPr>
      <w:r w:rsidRPr="0047489F">
        <w:rPr>
          <w:rFonts w:ascii="Book Antiqua" w:hAnsi="Book Antiqua" w:cs="Arial"/>
          <w:b/>
          <w:color w:val="222222"/>
          <w:shd w:val="clear" w:color="auto" w:fill="FFFFFF"/>
        </w:rPr>
        <w:t xml:space="preserve">Manuscript NO: </w:t>
      </w:r>
      <w:r w:rsidRPr="0047489F">
        <w:rPr>
          <w:rFonts w:ascii="Book Antiqua" w:eastAsiaTheme="minorEastAsia" w:hAnsi="Book Antiqua" w:cs="Arial"/>
          <w:color w:val="222222"/>
          <w:shd w:val="clear" w:color="auto" w:fill="FFFFFF"/>
          <w:lang w:eastAsia="zh-CN"/>
        </w:rPr>
        <w:t>53786</w:t>
      </w:r>
    </w:p>
    <w:p w14:paraId="47F7E2E9" w14:textId="77777777" w:rsidR="00550930" w:rsidRPr="0047489F" w:rsidRDefault="00550930" w:rsidP="0047489F">
      <w:pPr>
        <w:adjustRightInd w:val="0"/>
        <w:snapToGrid w:val="0"/>
        <w:spacing w:line="360" w:lineRule="auto"/>
        <w:jc w:val="both"/>
        <w:rPr>
          <w:rFonts w:ascii="Book Antiqua" w:eastAsia="幼圆" w:hAnsi="Book Antiqua" w:cstheme="minorBidi"/>
          <w:color w:val="000000" w:themeColor="text1"/>
          <w:lang w:eastAsia="zh-CN"/>
        </w:rPr>
      </w:pPr>
      <w:bookmarkStart w:id="0" w:name="OLE_LINK4"/>
      <w:bookmarkStart w:id="1" w:name="OLE_LINK3"/>
      <w:r w:rsidRPr="0047489F">
        <w:rPr>
          <w:rFonts w:ascii="Book Antiqua" w:hAnsi="Book Antiqua"/>
          <w:b/>
          <w:color w:val="000000"/>
          <w:shd w:val="clear" w:color="auto" w:fill="FFFFFF"/>
        </w:rPr>
        <w:t>Manuscript Type</w:t>
      </w:r>
      <w:r w:rsidRPr="0047489F">
        <w:rPr>
          <w:rFonts w:ascii="Book Antiqua" w:hAnsi="Book Antiqua"/>
          <w:b/>
          <w:color w:val="000000"/>
        </w:rPr>
        <w:t>:</w:t>
      </w:r>
      <w:bookmarkEnd w:id="0"/>
      <w:bookmarkEnd w:id="1"/>
      <w:r w:rsidRPr="0047489F">
        <w:rPr>
          <w:rFonts w:ascii="Book Antiqua" w:eastAsiaTheme="minorEastAsia" w:hAnsi="Book Antiqua" w:cs="Arial"/>
          <w:b/>
          <w:color w:val="222222"/>
          <w:shd w:val="clear" w:color="auto" w:fill="FFFFFF"/>
          <w:lang w:eastAsia="zh-CN"/>
        </w:rPr>
        <w:t xml:space="preserve"> </w:t>
      </w:r>
      <w:r w:rsidRPr="0047489F">
        <w:rPr>
          <w:rFonts w:ascii="Book Antiqua" w:hAnsi="Book Antiqua"/>
        </w:rPr>
        <w:t>ORIGINAL ARTICLE</w:t>
      </w:r>
      <w:r w:rsidRPr="0047489F">
        <w:rPr>
          <w:rFonts w:ascii="Book Antiqua" w:eastAsia="幼圆" w:hAnsi="Book Antiqua"/>
        </w:rPr>
        <w:t xml:space="preserve"> </w:t>
      </w:r>
    </w:p>
    <w:p w14:paraId="76D4F4FA" w14:textId="091A2150" w:rsidR="00F66AFC" w:rsidRPr="0047489F" w:rsidRDefault="00F66AFC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bCs/>
        </w:rPr>
      </w:pPr>
    </w:p>
    <w:p w14:paraId="4A7CB0C3" w14:textId="7A431B12" w:rsidR="00F66AFC" w:rsidRPr="0047489F" w:rsidRDefault="00F66AFC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bCs/>
          <w:i/>
        </w:rPr>
      </w:pPr>
      <w:bookmarkStart w:id="2" w:name="OLE_LINK160"/>
      <w:bookmarkStart w:id="3" w:name="OLE_LINK161"/>
      <w:r w:rsidRPr="0047489F">
        <w:rPr>
          <w:rFonts w:ascii="Book Antiqua" w:hAnsi="Book Antiqua" w:cstheme="minorHAnsi"/>
          <w:b/>
          <w:bCs/>
          <w:i/>
        </w:rPr>
        <w:t>Retrospective study</w:t>
      </w:r>
    </w:p>
    <w:p w14:paraId="01D4702A" w14:textId="44B39649" w:rsidR="00CE0F90" w:rsidRPr="0047489F" w:rsidRDefault="00550930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</w:rPr>
      </w:pPr>
      <w:bookmarkStart w:id="4" w:name="OLE_LINK151"/>
      <w:bookmarkStart w:id="5" w:name="OLE_LINK152"/>
      <w:bookmarkStart w:id="6" w:name="OLE_LINK153"/>
      <w:bookmarkEnd w:id="2"/>
      <w:bookmarkEnd w:id="3"/>
      <w:r w:rsidRPr="0047489F">
        <w:rPr>
          <w:rFonts w:ascii="Book Antiqua" w:eastAsiaTheme="minorEastAsia" w:hAnsi="Book Antiqua" w:cstheme="minorHAnsi"/>
          <w:b/>
          <w:bCs/>
          <w:lang w:eastAsia="zh-CN"/>
        </w:rPr>
        <w:t>P</w:t>
      </w:r>
      <w:r w:rsidR="00F66AFC" w:rsidRPr="0047489F">
        <w:rPr>
          <w:rFonts w:ascii="Book Antiqua" w:hAnsi="Book Antiqua" w:cstheme="minorHAnsi"/>
          <w:b/>
        </w:rPr>
        <w:t>rognostic significance of hepatic encephalopathy in patients with cirrhosis treated with current standards of care</w:t>
      </w:r>
    </w:p>
    <w:bookmarkEnd w:id="4"/>
    <w:bookmarkEnd w:id="5"/>
    <w:bookmarkEnd w:id="6"/>
    <w:p w14:paraId="7BD2B797" w14:textId="5F089C8C" w:rsidR="00F66AFC" w:rsidRPr="0047489F" w:rsidRDefault="00F66AFC" w:rsidP="0047489F">
      <w:pPr>
        <w:pStyle w:val="HTML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sz w:val="24"/>
          <w:szCs w:val="24"/>
          <w:lang w:eastAsia="zh-CN"/>
        </w:rPr>
      </w:pPr>
    </w:p>
    <w:p w14:paraId="686A92E7" w14:textId="22624E27" w:rsidR="004B10C7" w:rsidRPr="0047489F" w:rsidRDefault="004B10C7" w:rsidP="0047489F">
      <w:pPr>
        <w:pStyle w:val="HTML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sz w:val="24"/>
          <w:szCs w:val="24"/>
          <w:lang w:eastAsia="zh-CN"/>
        </w:rPr>
      </w:pPr>
      <w:r w:rsidRPr="0047489F">
        <w:rPr>
          <w:rFonts w:ascii="Book Antiqua" w:hAnsi="Book Antiqua" w:cstheme="minorHAnsi"/>
          <w:sz w:val="24"/>
          <w:szCs w:val="24"/>
          <w:lang w:eastAsia="zh-CN"/>
        </w:rPr>
        <w:t xml:space="preserve">Bohra A </w:t>
      </w:r>
      <w:r w:rsidRPr="0047489F">
        <w:rPr>
          <w:rFonts w:ascii="Book Antiqua" w:hAnsi="Book Antiqua" w:cstheme="minorHAnsi"/>
          <w:i/>
          <w:sz w:val="24"/>
          <w:szCs w:val="24"/>
          <w:lang w:eastAsia="zh-CN"/>
        </w:rPr>
        <w:t>et al</w:t>
      </w:r>
      <w:r w:rsidRPr="0047489F">
        <w:rPr>
          <w:rFonts w:ascii="Book Antiqua" w:hAnsi="Book Antiqua" w:cstheme="minorHAnsi"/>
          <w:sz w:val="24"/>
          <w:szCs w:val="24"/>
          <w:lang w:eastAsia="zh-CN"/>
        </w:rPr>
        <w:t xml:space="preserve">. </w:t>
      </w:r>
      <w:bookmarkStart w:id="7" w:name="OLE_LINK154"/>
      <w:bookmarkStart w:id="8" w:name="OLE_LINK155"/>
      <w:r w:rsidRPr="0047489F">
        <w:rPr>
          <w:rFonts w:ascii="Book Antiqua" w:hAnsi="Book Antiqua" w:cstheme="minorHAnsi"/>
          <w:sz w:val="24"/>
          <w:szCs w:val="24"/>
          <w:lang w:eastAsia="zh-CN"/>
        </w:rPr>
        <w:t xml:space="preserve">Prognostic significance of HE in </w:t>
      </w:r>
      <w:proofErr w:type="spellStart"/>
      <w:r w:rsidRPr="0047489F">
        <w:rPr>
          <w:rFonts w:ascii="Book Antiqua" w:hAnsi="Book Antiqua" w:cstheme="minorHAnsi"/>
          <w:sz w:val="24"/>
          <w:szCs w:val="24"/>
          <w:lang w:eastAsia="zh-CN"/>
        </w:rPr>
        <w:t>cirrhotics</w:t>
      </w:r>
      <w:proofErr w:type="spellEnd"/>
      <w:r w:rsidRPr="0047489F">
        <w:rPr>
          <w:rFonts w:ascii="Book Antiqua" w:hAnsi="Book Antiqua" w:cstheme="minorHAnsi"/>
          <w:sz w:val="24"/>
          <w:szCs w:val="24"/>
          <w:lang w:eastAsia="zh-CN"/>
        </w:rPr>
        <w:t xml:space="preserve"> treated with current standards of care</w:t>
      </w:r>
    </w:p>
    <w:bookmarkEnd w:id="7"/>
    <w:bookmarkEnd w:id="8"/>
    <w:p w14:paraId="23DB43DA" w14:textId="77777777" w:rsidR="004B10C7" w:rsidRPr="0047489F" w:rsidRDefault="004B10C7" w:rsidP="0047489F">
      <w:pPr>
        <w:pStyle w:val="HTML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sz w:val="24"/>
          <w:szCs w:val="24"/>
          <w:lang w:eastAsia="zh-CN"/>
        </w:rPr>
      </w:pPr>
    </w:p>
    <w:p w14:paraId="1864BDCD" w14:textId="6BF63AFA" w:rsidR="00821CF7" w:rsidRPr="0047489F" w:rsidRDefault="00821CF7" w:rsidP="0047489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inorHAnsi"/>
          <w:bCs/>
        </w:rPr>
      </w:pPr>
      <w:bookmarkStart w:id="9" w:name="OLE_LINK6"/>
      <w:bookmarkStart w:id="10" w:name="OLE_LINK7"/>
      <w:r w:rsidRPr="0047489F">
        <w:rPr>
          <w:rFonts w:ascii="Book Antiqua" w:hAnsi="Book Antiqua" w:cstheme="minorHAnsi"/>
        </w:rPr>
        <w:t>Anuj Bohra</w:t>
      </w:r>
      <w:bookmarkEnd w:id="9"/>
      <w:bookmarkEnd w:id="10"/>
      <w:r w:rsidRPr="0047489F">
        <w:rPr>
          <w:rFonts w:ascii="Book Antiqua" w:hAnsi="Book Antiqua" w:cstheme="minorHAnsi"/>
        </w:rPr>
        <w:t xml:space="preserve">, </w:t>
      </w:r>
      <w:bookmarkStart w:id="11" w:name="OLE_LINK8"/>
      <w:bookmarkStart w:id="12" w:name="OLE_LINK9"/>
      <w:bookmarkStart w:id="13" w:name="OLE_LINK12"/>
      <w:r w:rsidRPr="0047489F">
        <w:rPr>
          <w:rFonts w:ascii="Book Antiqua" w:hAnsi="Book Antiqua" w:cstheme="minorHAnsi"/>
        </w:rPr>
        <w:t>Thomas Worland</w:t>
      </w:r>
      <w:bookmarkStart w:id="14" w:name="OLE_LINK10"/>
      <w:bookmarkStart w:id="15" w:name="OLE_LINK11"/>
      <w:bookmarkEnd w:id="11"/>
      <w:bookmarkEnd w:id="12"/>
      <w:bookmarkEnd w:id="13"/>
      <w:r w:rsidR="00550930" w:rsidRPr="0047489F">
        <w:rPr>
          <w:rFonts w:ascii="Book Antiqua" w:eastAsiaTheme="minorEastAsia" w:hAnsi="Book Antiqua" w:cstheme="minorHAnsi"/>
          <w:lang w:eastAsia="zh-CN"/>
        </w:rPr>
        <w:t xml:space="preserve">, </w:t>
      </w:r>
      <w:r w:rsidRPr="0047489F">
        <w:rPr>
          <w:rFonts w:ascii="Book Antiqua" w:hAnsi="Book Antiqua" w:cstheme="minorHAnsi"/>
        </w:rPr>
        <w:t xml:space="preserve">Samuel Hui, </w:t>
      </w:r>
      <w:bookmarkStart w:id="16" w:name="OLE_LINK13"/>
      <w:bookmarkStart w:id="17" w:name="OLE_LINK14"/>
      <w:proofErr w:type="spellStart"/>
      <w:r w:rsidRPr="0047489F">
        <w:rPr>
          <w:rFonts w:ascii="Book Antiqua" w:hAnsi="Book Antiqua" w:cstheme="minorHAnsi"/>
        </w:rPr>
        <w:t>Ryma</w:t>
      </w:r>
      <w:proofErr w:type="spellEnd"/>
      <w:r w:rsidRPr="0047489F">
        <w:rPr>
          <w:rFonts w:ascii="Book Antiqua" w:hAnsi="Book Antiqua" w:cstheme="minorHAnsi"/>
        </w:rPr>
        <w:t xml:space="preserve"> </w:t>
      </w:r>
      <w:proofErr w:type="spellStart"/>
      <w:r w:rsidRPr="0047489F">
        <w:rPr>
          <w:rFonts w:ascii="Book Antiqua" w:hAnsi="Book Antiqua" w:cstheme="minorHAnsi"/>
        </w:rPr>
        <w:t>Terbah</w:t>
      </w:r>
      <w:bookmarkEnd w:id="16"/>
      <w:bookmarkEnd w:id="17"/>
      <w:proofErr w:type="spellEnd"/>
      <w:r w:rsidRPr="0047489F">
        <w:rPr>
          <w:rFonts w:ascii="Book Antiqua" w:hAnsi="Book Antiqua" w:cstheme="minorHAnsi"/>
        </w:rPr>
        <w:t xml:space="preserve">, Ann Farrell, </w:t>
      </w:r>
      <w:bookmarkStart w:id="18" w:name="OLE_LINK15"/>
      <w:bookmarkStart w:id="19" w:name="OLE_LINK16"/>
      <w:bookmarkStart w:id="20" w:name="OLE_LINK17"/>
      <w:r w:rsidRPr="0047489F">
        <w:rPr>
          <w:rFonts w:ascii="Book Antiqua" w:hAnsi="Book Antiqua" w:cstheme="minorHAnsi"/>
        </w:rPr>
        <w:t>Marcus Robertson</w:t>
      </w:r>
      <w:bookmarkEnd w:id="18"/>
      <w:bookmarkEnd w:id="19"/>
      <w:bookmarkEnd w:id="20"/>
    </w:p>
    <w:bookmarkEnd w:id="14"/>
    <w:bookmarkEnd w:id="15"/>
    <w:p w14:paraId="6BD231CB" w14:textId="3F771329" w:rsidR="00821CF7" w:rsidRPr="0047489F" w:rsidRDefault="00821CF7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vertAlign w:val="superscript"/>
        </w:rPr>
      </w:pPr>
    </w:p>
    <w:p w14:paraId="7E6AF7CF" w14:textId="64558A44" w:rsidR="004B10C7" w:rsidRPr="0047489F" w:rsidRDefault="004B10C7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theme="minorHAnsi"/>
          <w:lang w:eastAsia="zh-CN"/>
        </w:rPr>
      </w:pPr>
      <w:r w:rsidRPr="0047489F">
        <w:rPr>
          <w:rFonts w:ascii="Book Antiqua" w:hAnsi="Book Antiqua" w:cstheme="minorHAnsi"/>
          <w:b/>
          <w:bCs/>
        </w:rPr>
        <w:t xml:space="preserve">Anuj Bohra, Thomas Worland, Samuel Hui, Ann Farrell, Marcus Robertson, </w:t>
      </w:r>
      <w:r w:rsidRPr="0047489F">
        <w:rPr>
          <w:rFonts w:ascii="Book Antiqua" w:hAnsi="Book Antiqua" w:cstheme="minorHAnsi"/>
        </w:rPr>
        <w:t>Department of Gastroenterology, Monash Health, Clayton</w:t>
      </w:r>
      <w:r w:rsidR="009608D4" w:rsidRPr="0047489F">
        <w:rPr>
          <w:rFonts w:ascii="Book Antiqua" w:hAnsi="Book Antiqua" w:cstheme="minorHAnsi"/>
        </w:rPr>
        <w:t xml:space="preserve"> 3168, Victoria, </w:t>
      </w:r>
      <w:bookmarkStart w:id="21" w:name="OLE_LINK156"/>
      <w:bookmarkStart w:id="22" w:name="OLE_LINK157"/>
      <w:r w:rsidRPr="0047489F">
        <w:rPr>
          <w:rFonts w:ascii="Book Antiqua" w:hAnsi="Book Antiqua" w:cstheme="minorHAnsi"/>
        </w:rPr>
        <w:t>Australia</w:t>
      </w:r>
      <w:r w:rsidR="009608D4" w:rsidRPr="0047489F">
        <w:rPr>
          <w:rFonts w:ascii="Book Antiqua" w:hAnsi="Book Antiqua" w:cstheme="minorHAnsi"/>
        </w:rPr>
        <w:t xml:space="preserve"> </w:t>
      </w:r>
      <w:bookmarkEnd w:id="21"/>
      <w:bookmarkEnd w:id="22"/>
    </w:p>
    <w:p w14:paraId="53499641" w14:textId="77777777" w:rsidR="00550930" w:rsidRPr="0047489F" w:rsidRDefault="00550930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theme="minorHAnsi"/>
          <w:b/>
          <w:bCs/>
          <w:lang w:eastAsia="zh-CN"/>
        </w:rPr>
      </w:pPr>
    </w:p>
    <w:p w14:paraId="544D66DC" w14:textId="47251275" w:rsidR="004B10C7" w:rsidRPr="0047489F" w:rsidRDefault="004B10C7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theme="minorHAnsi"/>
          <w:lang w:eastAsia="zh-CN"/>
        </w:rPr>
      </w:pPr>
      <w:r w:rsidRPr="0047489F">
        <w:rPr>
          <w:rFonts w:ascii="Book Antiqua" w:hAnsi="Book Antiqua" w:cstheme="minorHAnsi"/>
          <w:b/>
          <w:bCs/>
        </w:rPr>
        <w:t xml:space="preserve">Thomas Worland, </w:t>
      </w:r>
      <w:proofErr w:type="spellStart"/>
      <w:r w:rsidRPr="0047489F">
        <w:rPr>
          <w:rFonts w:ascii="Book Antiqua" w:hAnsi="Book Antiqua" w:cstheme="minorHAnsi"/>
          <w:b/>
          <w:bCs/>
        </w:rPr>
        <w:t>Ryma</w:t>
      </w:r>
      <w:proofErr w:type="spellEnd"/>
      <w:r w:rsidRPr="0047489F">
        <w:rPr>
          <w:rFonts w:ascii="Book Antiqua" w:hAnsi="Book Antiqua" w:cstheme="minorHAnsi"/>
          <w:b/>
          <w:bCs/>
        </w:rPr>
        <w:t xml:space="preserve"> </w:t>
      </w:r>
      <w:proofErr w:type="spellStart"/>
      <w:r w:rsidRPr="0047489F">
        <w:rPr>
          <w:rFonts w:ascii="Book Antiqua" w:hAnsi="Book Antiqua" w:cstheme="minorHAnsi"/>
          <w:b/>
          <w:bCs/>
        </w:rPr>
        <w:t>Terbah</w:t>
      </w:r>
      <w:proofErr w:type="spellEnd"/>
      <w:r w:rsidRPr="0047489F">
        <w:rPr>
          <w:rFonts w:ascii="Book Antiqua" w:hAnsi="Book Antiqua" w:cstheme="minorHAnsi"/>
          <w:b/>
          <w:bCs/>
        </w:rPr>
        <w:t xml:space="preserve">, Marcus Robertson, </w:t>
      </w:r>
      <w:r w:rsidRPr="0047489F">
        <w:rPr>
          <w:rFonts w:ascii="Book Antiqua" w:hAnsi="Book Antiqua" w:cstheme="minorHAnsi"/>
        </w:rPr>
        <w:t>Department of Gastroenterology, Austin Health, Heidelberg</w:t>
      </w:r>
      <w:r w:rsidR="009608D4" w:rsidRPr="0047489F">
        <w:rPr>
          <w:rFonts w:ascii="Book Antiqua" w:hAnsi="Book Antiqua" w:cstheme="minorHAnsi"/>
        </w:rPr>
        <w:t xml:space="preserve"> 3084, Victoria,</w:t>
      </w:r>
      <w:r w:rsidRPr="0047489F">
        <w:rPr>
          <w:rFonts w:ascii="Book Antiqua" w:hAnsi="Book Antiqua" w:cstheme="minorHAnsi"/>
        </w:rPr>
        <w:t xml:space="preserve"> Australia</w:t>
      </w:r>
    </w:p>
    <w:p w14:paraId="491629E8" w14:textId="77777777" w:rsidR="00550930" w:rsidRPr="0047489F" w:rsidRDefault="00550930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theme="minorHAnsi"/>
          <w:b/>
          <w:bCs/>
          <w:lang w:eastAsia="zh-CN"/>
        </w:rPr>
      </w:pPr>
    </w:p>
    <w:p w14:paraId="014D8612" w14:textId="665A32FC" w:rsidR="004B10C7" w:rsidRPr="0047489F" w:rsidRDefault="004B10C7" w:rsidP="0047489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inorHAnsi"/>
        </w:rPr>
      </w:pPr>
      <w:r w:rsidRPr="0047489F">
        <w:rPr>
          <w:rFonts w:ascii="Book Antiqua" w:hAnsi="Book Antiqua" w:cstheme="minorHAnsi"/>
          <w:b/>
          <w:bCs/>
        </w:rPr>
        <w:t xml:space="preserve">Marcus Robertson, </w:t>
      </w:r>
      <w:r w:rsidRPr="0047489F">
        <w:rPr>
          <w:rFonts w:ascii="Book Antiqua" w:hAnsi="Book Antiqua" w:cstheme="minorHAnsi"/>
        </w:rPr>
        <w:t>Department of Medicine, School of Clinical Sciences, Monash University, Clayton</w:t>
      </w:r>
      <w:r w:rsidR="009608D4" w:rsidRPr="0047489F">
        <w:rPr>
          <w:rFonts w:ascii="Book Antiqua" w:hAnsi="Book Antiqua" w:cstheme="minorHAnsi"/>
        </w:rPr>
        <w:t xml:space="preserve"> 3168</w:t>
      </w:r>
      <w:r w:rsidRPr="0047489F">
        <w:rPr>
          <w:rFonts w:ascii="Book Antiqua" w:hAnsi="Book Antiqua" w:cstheme="minorHAnsi"/>
        </w:rPr>
        <w:t>, Victoria, Australia</w:t>
      </w:r>
    </w:p>
    <w:p w14:paraId="34B552E2" w14:textId="4B39B8A4" w:rsidR="003E51F4" w:rsidRPr="0047489F" w:rsidRDefault="003E51F4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63E26A9B" w14:textId="47DC69F2" w:rsidR="00A81E2F" w:rsidRPr="0047489F" w:rsidRDefault="00E84C85" w:rsidP="0047489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  <w:r w:rsidRPr="0047489F">
        <w:rPr>
          <w:rFonts w:ascii="Book Antiqua" w:hAnsi="Book Antiqua" w:cstheme="minorHAnsi"/>
          <w:b/>
          <w:bCs/>
        </w:rPr>
        <w:t xml:space="preserve">Author contributions: </w:t>
      </w:r>
      <w:r w:rsidRPr="0047489F">
        <w:rPr>
          <w:rFonts w:ascii="Book Antiqua" w:hAnsi="Book Antiqua" w:cstheme="minorHAnsi"/>
        </w:rPr>
        <w:t xml:space="preserve">Bohra A performed the </w:t>
      </w:r>
      <w:r w:rsidRPr="0047489F">
        <w:rPr>
          <w:rFonts w:ascii="Book Antiqua" w:hAnsi="Book Antiqua" w:cstheme="minorHAnsi"/>
          <w:shd w:val="clear" w:color="auto" w:fill="FFFFFF"/>
        </w:rPr>
        <w:t>acquisition of data, analysis and interpretation of data, statistical analysis</w:t>
      </w:r>
      <w:r w:rsidR="000F5B60" w:rsidRPr="0047489F">
        <w:rPr>
          <w:rFonts w:ascii="Book Antiqua" w:hAnsi="Book Antiqua" w:cstheme="minorHAnsi"/>
          <w:shd w:val="clear" w:color="auto" w:fill="FFFFFF"/>
        </w:rPr>
        <w:t xml:space="preserve"> and</w:t>
      </w:r>
      <w:r w:rsidRPr="0047489F">
        <w:rPr>
          <w:rFonts w:ascii="Book Antiqua" w:hAnsi="Book Antiqua" w:cstheme="minorHAnsi"/>
          <w:shd w:val="clear" w:color="auto" w:fill="FFFFFF"/>
        </w:rPr>
        <w:t xml:space="preserve"> drafting of manuscript; Worland T and </w:t>
      </w:r>
      <w:proofErr w:type="spellStart"/>
      <w:r w:rsidRPr="0047489F">
        <w:rPr>
          <w:rFonts w:ascii="Book Antiqua" w:hAnsi="Book Antiqua" w:cstheme="minorHAnsi"/>
          <w:shd w:val="clear" w:color="auto" w:fill="FFFFFF"/>
        </w:rPr>
        <w:t>Terbah</w:t>
      </w:r>
      <w:proofErr w:type="spellEnd"/>
      <w:r w:rsidRPr="0047489F">
        <w:rPr>
          <w:rFonts w:ascii="Book Antiqua" w:hAnsi="Book Antiqua" w:cstheme="minorHAnsi"/>
          <w:shd w:val="clear" w:color="auto" w:fill="FFFFFF"/>
        </w:rPr>
        <w:t xml:space="preserve"> R performed the acquisition of data; Hui S performed the acquisition of data and statistical analysis; Farrell A designed the study concept, performed acquisition of data and statistical analysis; Robertson M designed the study concept, performed acquisition and analysis of data</w:t>
      </w:r>
      <w:r w:rsidR="000F5B60" w:rsidRPr="0047489F">
        <w:rPr>
          <w:rFonts w:ascii="Book Antiqua" w:hAnsi="Book Antiqua" w:cstheme="minorHAnsi"/>
          <w:shd w:val="clear" w:color="auto" w:fill="FFFFFF"/>
        </w:rPr>
        <w:t>,</w:t>
      </w:r>
      <w:r w:rsidRPr="0047489F">
        <w:rPr>
          <w:rFonts w:ascii="Book Antiqua" w:hAnsi="Book Antiqua" w:cstheme="minorHAnsi"/>
          <w:shd w:val="clear" w:color="auto" w:fill="FFFFFF"/>
        </w:rPr>
        <w:t xml:space="preserve"> drafting of the manuscript</w:t>
      </w:r>
      <w:r w:rsidR="000F5B60" w:rsidRPr="0047489F">
        <w:rPr>
          <w:rFonts w:ascii="Book Antiqua" w:hAnsi="Book Antiqua" w:cstheme="minorHAnsi"/>
          <w:shd w:val="clear" w:color="auto" w:fill="FFFFFF"/>
        </w:rPr>
        <w:t xml:space="preserve"> and </w:t>
      </w:r>
      <w:r w:rsidRPr="0047489F">
        <w:rPr>
          <w:rFonts w:ascii="Book Antiqua" w:hAnsi="Book Antiqua" w:cstheme="minorHAnsi"/>
          <w:shd w:val="clear" w:color="auto" w:fill="FFFFFF"/>
        </w:rPr>
        <w:t>critical revision of the manuscript</w:t>
      </w:r>
      <w:r w:rsidR="00A81E2F" w:rsidRPr="0047489F">
        <w:rPr>
          <w:rFonts w:ascii="Book Antiqua" w:hAnsi="Book Antiqua" w:cstheme="minorHAnsi"/>
          <w:shd w:val="clear" w:color="auto" w:fill="FFFFFF"/>
        </w:rPr>
        <w:t>; all authors approval the final version of the manuscript.</w:t>
      </w:r>
    </w:p>
    <w:p w14:paraId="400B967B" w14:textId="5CBB3E64" w:rsidR="003E51F4" w:rsidRPr="0047489F" w:rsidRDefault="003E51F4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12BCFF1" w14:textId="045BADCA" w:rsidR="000F5B60" w:rsidRPr="0047489F" w:rsidRDefault="00821CF7" w:rsidP="0047489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inorHAnsi"/>
          <w:color w:val="000000"/>
          <w:lang w:val="fr-FR"/>
        </w:rPr>
      </w:pPr>
      <w:r w:rsidRPr="0047489F">
        <w:rPr>
          <w:rFonts w:ascii="Book Antiqua" w:hAnsi="Book Antiqua" w:cstheme="minorHAnsi"/>
          <w:b/>
          <w:bCs/>
          <w:color w:val="000000"/>
        </w:rPr>
        <w:lastRenderedPageBreak/>
        <w:t>Corresponding author: Anuj Bohra</w:t>
      </w:r>
      <w:r w:rsidR="000F5B60" w:rsidRPr="0047489F">
        <w:rPr>
          <w:rFonts w:ascii="Book Antiqua" w:hAnsi="Book Antiqua" w:cstheme="minorHAnsi"/>
          <w:b/>
          <w:bCs/>
          <w:color w:val="000000"/>
        </w:rPr>
        <w:t xml:space="preserve">, </w:t>
      </w:r>
      <w:proofErr w:type="spellStart"/>
      <w:r w:rsidR="000F5B60" w:rsidRPr="0047489F">
        <w:rPr>
          <w:rFonts w:ascii="Book Antiqua" w:hAnsi="Book Antiqua" w:cstheme="minorHAnsi"/>
          <w:b/>
          <w:bCs/>
          <w:color w:val="000000"/>
        </w:rPr>
        <w:t>BMed</w:t>
      </w:r>
      <w:proofErr w:type="spellEnd"/>
      <w:r w:rsidR="000F5B60" w:rsidRPr="0047489F">
        <w:rPr>
          <w:rFonts w:ascii="Book Antiqua" w:hAnsi="Book Antiqua" w:cstheme="minorHAnsi"/>
          <w:b/>
          <w:bCs/>
          <w:color w:val="000000"/>
        </w:rPr>
        <w:t>, Doctor,</w:t>
      </w:r>
      <w:r w:rsidR="000F5B60" w:rsidRPr="0047489F">
        <w:rPr>
          <w:rFonts w:ascii="Book Antiqua" w:hAnsi="Book Antiqua" w:cstheme="minorHAnsi"/>
          <w:color w:val="000000"/>
        </w:rPr>
        <w:t xml:space="preserve"> </w:t>
      </w:r>
      <w:r w:rsidR="00A43028" w:rsidRPr="0047489F">
        <w:rPr>
          <w:rFonts w:ascii="Book Antiqua" w:hAnsi="Book Antiqua" w:cstheme="minorHAnsi"/>
          <w:color w:val="000000"/>
          <w:lang w:val="fr-FR"/>
        </w:rPr>
        <w:t>Department of Gastroenterology, Monash Health</w:t>
      </w:r>
      <w:r w:rsidR="00E133D3">
        <w:rPr>
          <w:rFonts w:ascii="Book Antiqua" w:eastAsiaTheme="minorEastAsia" w:hAnsi="Book Antiqua" w:cstheme="minorHAnsi" w:hint="eastAsia"/>
          <w:color w:val="000000"/>
          <w:lang w:eastAsia="zh-CN"/>
        </w:rPr>
        <w:t>,</w:t>
      </w:r>
      <w:r w:rsidR="00E133D3" w:rsidRPr="0047489F">
        <w:rPr>
          <w:rFonts w:ascii="Book Antiqua" w:hAnsi="Book Antiqua" w:cstheme="minorHAnsi"/>
          <w:color w:val="000000"/>
        </w:rPr>
        <w:t xml:space="preserve"> </w:t>
      </w:r>
      <w:r w:rsidR="000F5B60" w:rsidRPr="0047489F">
        <w:rPr>
          <w:rFonts w:ascii="Book Antiqua" w:hAnsi="Book Antiqua" w:cstheme="minorHAnsi"/>
          <w:color w:val="000000"/>
        </w:rPr>
        <w:t>246 Clayton Road</w:t>
      </w:r>
      <w:r w:rsidR="00550930" w:rsidRPr="0047489F">
        <w:rPr>
          <w:rFonts w:ascii="Book Antiqua" w:eastAsiaTheme="minorEastAsia" w:hAnsi="Book Antiqua" w:cstheme="minorHAnsi"/>
          <w:color w:val="000000"/>
          <w:lang w:eastAsia="zh-CN"/>
        </w:rPr>
        <w:t>,</w:t>
      </w:r>
      <w:r w:rsidR="000F5B60" w:rsidRPr="0047489F">
        <w:rPr>
          <w:rFonts w:ascii="Book Antiqua" w:hAnsi="Book Antiqua" w:cstheme="minorHAnsi"/>
          <w:color w:val="000000"/>
        </w:rPr>
        <w:t xml:space="preserve"> Clayton</w:t>
      </w:r>
      <w:r w:rsidR="00A500FE" w:rsidRPr="0047489F">
        <w:rPr>
          <w:rFonts w:ascii="Book Antiqua" w:eastAsiaTheme="minorEastAsia" w:hAnsi="Book Antiqua" w:cstheme="minorHAnsi"/>
          <w:color w:val="000000"/>
          <w:lang w:eastAsia="zh-CN"/>
        </w:rPr>
        <w:t xml:space="preserve"> 316</w:t>
      </w:r>
      <w:r w:rsidR="00550930" w:rsidRPr="0047489F">
        <w:rPr>
          <w:rFonts w:ascii="Book Antiqua" w:eastAsiaTheme="minorEastAsia" w:hAnsi="Book Antiqua" w:cstheme="minorHAnsi"/>
          <w:color w:val="000000"/>
          <w:lang w:eastAsia="zh-CN"/>
        </w:rPr>
        <w:t>8</w:t>
      </w:r>
      <w:r w:rsidR="000F5B60" w:rsidRPr="0047489F">
        <w:rPr>
          <w:rFonts w:ascii="Book Antiqua" w:hAnsi="Book Antiqua" w:cstheme="minorHAnsi"/>
          <w:color w:val="000000"/>
        </w:rPr>
        <w:t>,</w:t>
      </w:r>
      <w:r w:rsidR="00550930" w:rsidRPr="0047489F">
        <w:rPr>
          <w:rFonts w:ascii="Book Antiqua" w:hAnsi="Book Antiqua" w:cstheme="minorHAnsi"/>
          <w:color w:val="222222"/>
        </w:rPr>
        <w:t xml:space="preserve"> Victoria, Australia</w:t>
      </w:r>
      <w:r w:rsidR="000F5B60" w:rsidRPr="0047489F">
        <w:rPr>
          <w:rFonts w:ascii="Book Antiqua" w:hAnsi="Book Antiqua" w:cstheme="minorHAnsi"/>
          <w:color w:val="222222"/>
        </w:rPr>
        <w:t xml:space="preserve">. </w:t>
      </w:r>
      <w:r w:rsidR="000F5B60" w:rsidRPr="0047489F">
        <w:rPr>
          <w:rFonts w:ascii="Book Antiqua" w:hAnsi="Book Antiqua" w:cstheme="minorHAnsi"/>
          <w:color w:val="000000" w:themeColor="text1"/>
          <w:lang w:val="fr-FR"/>
        </w:rPr>
        <w:t>anujbohra@hotmail.com</w:t>
      </w:r>
    </w:p>
    <w:p w14:paraId="71A0669C" w14:textId="77777777" w:rsidR="000F5B60" w:rsidRPr="0047489F" w:rsidRDefault="000F5B60" w:rsidP="0047489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inorHAnsi"/>
          <w:bCs/>
        </w:rPr>
      </w:pPr>
    </w:p>
    <w:p w14:paraId="518FC2AD" w14:textId="4C26DE72" w:rsidR="00A500FE" w:rsidRPr="006C766E" w:rsidRDefault="00A500FE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color w:val="000000"/>
          <w:kern w:val="2"/>
          <w:lang w:val="en-US" w:eastAsia="zh-CN"/>
        </w:rPr>
      </w:pPr>
      <w:r w:rsidRPr="00A500FE">
        <w:rPr>
          <w:rFonts w:ascii="Book Antiqua" w:eastAsia="MS PMincho" w:hAnsi="Book Antiqua"/>
          <w:b/>
          <w:bCs/>
          <w:color w:val="000000"/>
          <w:kern w:val="2"/>
          <w:lang w:val="en-US" w:eastAsia="ja-JP"/>
        </w:rPr>
        <w:t xml:space="preserve">Received: </w:t>
      </w:r>
      <w:r w:rsidRPr="0047489F">
        <w:rPr>
          <w:rFonts w:ascii="Book Antiqua" w:eastAsiaTheme="minorEastAsia" w:hAnsi="Book Antiqua"/>
          <w:bCs/>
          <w:color w:val="000000"/>
          <w:kern w:val="2"/>
          <w:lang w:val="en-US" w:eastAsia="zh-CN"/>
        </w:rPr>
        <w:t>December</w:t>
      </w:r>
      <w:r w:rsidRPr="0047489F">
        <w:rPr>
          <w:rFonts w:ascii="Book Antiqua" w:eastAsia="宋体" w:hAnsi="Book Antiqua"/>
          <w:bCs/>
          <w:color w:val="000000"/>
          <w:kern w:val="2"/>
          <w:lang w:val="en-US" w:eastAsia="zh-CN"/>
        </w:rPr>
        <w:t xml:space="preserve"> 31, 2019</w:t>
      </w:r>
      <w:r w:rsidRPr="00A500FE">
        <w:rPr>
          <w:rFonts w:ascii="Book Antiqua" w:eastAsia="MS PMincho" w:hAnsi="Book Antiqua"/>
          <w:b/>
          <w:bCs/>
          <w:color w:val="000000"/>
          <w:kern w:val="2"/>
          <w:lang w:val="en-US" w:eastAsia="ja-JP"/>
        </w:rPr>
        <w:t xml:space="preserve"> </w:t>
      </w:r>
    </w:p>
    <w:p w14:paraId="132C46E9" w14:textId="1C5A43B7" w:rsidR="00A500FE" w:rsidRPr="00A500FE" w:rsidRDefault="00A500FE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color w:val="000000"/>
          <w:kern w:val="2"/>
          <w:lang w:val="en-US" w:eastAsia="zh-CN"/>
        </w:rPr>
      </w:pPr>
      <w:r w:rsidRPr="00A500FE">
        <w:rPr>
          <w:rFonts w:ascii="Book Antiqua" w:eastAsia="MS PMincho" w:hAnsi="Book Antiqua"/>
          <w:b/>
          <w:bCs/>
          <w:color w:val="000000"/>
          <w:kern w:val="2"/>
          <w:lang w:val="en-US" w:eastAsia="ja-JP"/>
        </w:rPr>
        <w:t xml:space="preserve">Revised: </w:t>
      </w:r>
      <w:r w:rsidRPr="0047489F">
        <w:rPr>
          <w:rFonts w:ascii="Book Antiqua" w:eastAsia="MS PMincho" w:hAnsi="Book Antiqua"/>
          <w:bCs/>
          <w:color w:val="000000"/>
          <w:kern w:val="2"/>
          <w:lang w:val="en-US" w:eastAsia="ja-JP"/>
        </w:rPr>
        <w:t>March 27, 2020</w:t>
      </w:r>
    </w:p>
    <w:p w14:paraId="24A906E1" w14:textId="140D2043" w:rsidR="00A500FE" w:rsidRPr="007A36AF" w:rsidRDefault="00A500FE" w:rsidP="0047489F">
      <w:pPr>
        <w:adjustRightInd w:val="0"/>
        <w:snapToGrid w:val="0"/>
        <w:spacing w:line="360" w:lineRule="auto"/>
        <w:jc w:val="both"/>
        <w:rPr>
          <w:rFonts w:ascii="Book Antiqua" w:eastAsia="MS PMincho" w:hAnsi="Book Antiqua"/>
          <w:b/>
          <w:bCs/>
          <w:color w:val="000000"/>
          <w:kern w:val="2"/>
          <w:lang w:val="en-US" w:eastAsia="ja-JP"/>
        </w:rPr>
      </w:pPr>
      <w:r w:rsidRPr="007A36AF">
        <w:rPr>
          <w:rFonts w:ascii="Book Antiqua" w:eastAsia="MS PMincho" w:hAnsi="Book Antiqua"/>
          <w:b/>
          <w:bCs/>
          <w:color w:val="000000"/>
          <w:kern w:val="2"/>
          <w:lang w:val="en-US" w:eastAsia="ja-JP"/>
        </w:rPr>
        <w:t xml:space="preserve">Accepted: </w:t>
      </w:r>
      <w:r w:rsidR="007A36AF" w:rsidRPr="007A36AF">
        <w:rPr>
          <w:rFonts w:ascii="Book Antiqua" w:eastAsia="Microsoft YaHei UI" w:hAnsi="Book Antiqua"/>
          <w:color w:val="000000"/>
          <w:shd w:val="clear" w:color="auto" w:fill="FFFFFF"/>
        </w:rPr>
        <w:t>May 1, 2020</w:t>
      </w:r>
    </w:p>
    <w:p w14:paraId="03799BFE" w14:textId="77777777" w:rsidR="00A500FE" w:rsidRPr="00A500FE" w:rsidRDefault="00A500FE" w:rsidP="0047489F">
      <w:pPr>
        <w:adjustRightInd w:val="0"/>
        <w:snapToGrid w:val="0"/>
        <w:spacing w:line="360" w:lineRule="auto"/>
        <w:jc w:val="both"/>
        <w:rPr>
          <w:rFonts w:ascii="Book Antiqua" w:eastAsia="MS PMincho" w:hAnsi="Book Antiqua"/>
          <w:b/>
          <w:bCs/>
          <w:color w:val="000000"/>
          <w:kern w:val="2"/>
          <w:lang w:val="en-US" w:eastAsia="ja-JP"/>
        </w:rPr>
      </w:pPr>
      <w:r w:rsidRPr="00A500FE">
        <w:rPr>
          <w:rFonts w:ascii="Book Antiqua" w:eastAsia="MS PMincho" w:hAnsi="Book Antiqua"/>
          <w:b/>
          <w:bCs/>
          <w:color w:val="000000"/>
          <w:kern w:val="2"/>
          <w:lang w:val="en-US" w:eastAsia="ja-JP"/>
        </w:rPr>
        <w:t>Published online:</w:t>
      </w:r>
    </w:p>
    <w:p w14:paraId="4C17613D" w14:textId="77777777" w:rsidR="00821CF7" w:rsidRPr="0047489F" w:rsidRDefault="00821CF7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bCs/>
        </w:rPr>
      </w:pPr>
      <w:r w:rsidRPr="0047489F">
        <w:rPr>
          <w:rFonts w:ascii="Book Antiqua" w:hAnsi="Book Antiqua" w:cstheme="minorHAnsi"/>
          <w:b/>
          <w:bCs/>
        </w:rPr>
        <w:br w:type="page"/>
      </w:r>
    </w:p>
    <w:p w14:paraId="5C39F363" w14:textId="0A30A0DF" w:rsidR="00821CF7" w:rsidRPr="0047489F" w:rsidRDefault="00821CF7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bCs/>
        </w:rPr>
      </w:pPr>
      <w:r w:rsidRPr="0047489F">
        <w:rPr>
          <w:rFonts w:ascii="Book Antiqua" w:hAnsi="Book Antiqua" w:cstheme="minorHAnsi"/>
          <w:b/>
          <w:bCs/>
        </w:rPr>
        <w:lastRenderedPageBreak/>
        <w:t>Abstract</w:t>
      </w:r>
    </w:p>
    <w:p w14:paraId="2887DDAF" w14:textId="77777777" w:rsidR="00924975" w:rsidRPr="00924975" w:rsidRDefault="00924975" w:rsidP="0047489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bCs/>
          <w:color w:val="000000"/>
          <w:kern w:val="2"/>
          <w:lang w:val="en-US" w:eastAsia="zh-CN"/>
        </w:rPr>
      </w:pPr>
      <w:r w:rsidRPr="00924975">
        <w:rPr>
          <w:rFonts w:ascii="Book Antiqua" w:eastAsia="MS PMincho" w:hAnsi="Book Antiqua"/>
          <w:bCs/>
          <w:color w:val="000000"/>
          <w:kern w:val="2"/>
          <w:lang w:val="en-US" w:eastAsia="ja-JP"/>
        </w:rPr>
        <w:t>BACKGROUND</w:t>
      </w:r>
    </w:p>
    <w:p w14:paraId="363B10CE" w14:textId="1EFE1F5A" w:rsidR="00C518A0" w:rsidRPr="0047489F" w:rsidRDefault="00C518A0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lang w:val="en-US"/>
        </w:rPr>
      </w:pPr>
      <w:bookmarkStart w:id="23" w:name="OLE_LINK89"/>
      <w:bookmarkStart w:id="24" w:name="OLE_LINK90"/>
      <w:r w:rsidRPr="0047489F">
        <w:rPr>
          <w:rFonts w:ascii="Book Antiqua" w:hAnsi="Book Antiqua" w:cstheme="minorHAnsi"/>
          <w:lang w:eastAsia="en-GB"/>
        </w:rPr>
        <w:t>Hepatic encephalopathy</w:t>
      </w:r>
      <w:bookmarkEnd w:id="23"/>
      <w:bookmarkEnd w:id="24"/>
      <w:r w:rsidRPr="0047489F">
        <w:rPr>
          <w:rFonts w:ascii="Book Antiqua" w:hAnsi="Book Antiqua" w:cstheme="minorHAnsi"/>
          <w:lang w:eastAsia="en-GB"/>
        </w:rPr>
        <w:t xml:space="preserve"> (HE) is a reversible neuropsychiatric complication of liver cirrhosis and occurs in up to 50% of cirrhotic patients. Studies examining the prognostic significance of HE </w:t>
      </w:r>
      <w:proofErr w:type="gramStart"/>
      <w:r w:rsidRPr="0047489F">
        <w:rPr>
          <w:rFonts w:ascii="Book Antiqua" w:hAnsi="Book Antiqua" w:cstheme="minorHAnsi"/>
          <w:lang w:eastAsia="en-GB"/>
        </w:rPr>
        <w:t>are</w:t>
      </w:r>
      <w:proofErr w:type="gramEnd"/>
      <w:r w:rsidRPr="0047489F">
        <w:rPr>
          <w:rFonts w:ascii="Book Antiqua" w:hAnsi="Book Antiqua" w:cstheme="minorHAnsi"/>
          <w:lang w:eastAsia="en-GB"/>
        </w:rPr>
        <w:t xml:space="preserve"> limited despite the high prevalence in cirrhosis.</w:t>
      </w:r>
    </w:p>
    <w:p w14:paraId="7F5052AB" w14:textId="77777777" w:rsidR="00924975" w:rsidRPr="0047489F" w:rsidRDefault="00924975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theme="minorHAnsi"/>
          <w:b/>
          <w:lang w:val="en-US" w:eastAsia="zh-CN"/>
        </w:rPr>
      </w:pPr>
    </w:p>
    <w:p w14:paraId="4DDA7986" w14:textId="77777777" w:rsidR="00924975" w:rsidRPr="00924975" w:rsidRDefault="00924975" w:rsidP="0047489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bCs/>
          <w:color w:val="0000FF"/>
          <w:kern w:val="2"/>
          <w:lang w:val="en" w:eastAsia="zh-CN"/>
        </w:rPr>
      </w:pPr>
      <w:r w:rsidRPr="00924975">
        <w:rPr>
          <w:rFonts w:ascii="Book Antiqua" w:eastAsia="MS PMincho" w:hAnsi="Book Antiqua"/>
          <w:bCs/>
          <w:color w:val="000000"/>
          <w:kern w:val="2"/>
          <w:lang w:val="en-US" w:eastAsia="ja-JP"/>
        </w:rPr>
        <w:t>AIM</w:t>
      </w:r>
    </w:p>
    <w:p w14:paraId="1579F2AE" w14:textId="257B9851" w:rsidR="00032C79" w:rsidRPr="0047489F" w:rsidRDefault="00C518A0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theme="minorHAnsi"/>
          <w:lang w:eastAsia="zh-CN"/>
        </w:rPr>
      </w:pPr>
      <w:r w:rsidRPr="0047489F">
        <w:rPr>
          <w:rFonts w:ascii="Book Antiqua" w:hAnsi="Book Antiqua" w:cstheme="minorHAnsi"/>
          <w:lang w:eastAsia="en-GB"/>
        </w:rPr>
        <w:t xml:space="preserve">To </w:t>
      </w:r>
      <w:r w:rsidR="00FE48DD" w:rsidRPr="0047489F">
        <w:rPr>
          <w:rFonts w:ascii="Book Antiqua" w:hAnsi="Book Antiqua" w:cstheme="minorHAnsi"/>
          <w:lang w:eastAsia="en-GB"/>
        </w:rPr>
        <w:t>define the clinical outcomes of patients after an episode of HE treated with current standards-of-care</w:t>
      </w:r>
      <w:r w:rsidR="00260C05" w:rsidRPr="0047489F">
        <w:rPr>
          <w:rFonts w:ascii="Book Antiqua" w:hAnsi="Book Antiqua" w:cstheme="minorHAnsi"/>
          <w:lang w:eastAsia="en-GB"/>
        </w:rPr>
        <w:t>.</w:t>
      </w:r>
      <w:r w:rsidR="00FE48DD" w:rsidRPr="0047489F">
        <w:rPr>
          <w:rFonts w:ascii="Book Antiqua" w:hAnsi="Book Antiqua" w:cstheme="minorHAnsi"/>
          <w:lang w:eastAsia="en-GB"/>
        </w:rPr>
        <w:t xml:space="preserve"> </w:t>
      </w:r>
    </w:p>
    <w:p w14:paraId="1F06AF96" w14:textId="77777777" w:rsidR="00924975" w:rsidRPr="0047489F" w:rsidRDefault="00924975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theme="minorHAnsi"/>
          <w:lang w:eastAsia="zh-CN"/>
        </w:rPr>
      </w:pPr>
    </w:p>
    <w:p w14:paraId="467CA653" w14:textId="77777777" w:rsidR="00924975" w:rsidRPr="00924975" w:rsidRDefault="00924975" w:rsidP="0047489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bCs/>
          <w:color w:val="0000FF"/>
          <w:kern w:val="2"/>
          <w:lang w:val="en" w:eastAsia="zh-CN"/>
        </w:rPr>
      </w:pPr>
      <w:r w:rsidRPr="00924975">
        <w:rPr>
          <w:rFonts w:ascii="Book Antiqua" w:eastAsia="MS PMincho" w:hAnsi="Book Antiqua"/>
          <w:bCs/>
          <w:color w:val="000000"/>
          <w:kern w:val="2"/>
          <w:lang w:val="en-US" w:eastAsia="ja-JP"/>
        </w:rPr>
        <w:t>METHODS</w:t>
      </w:r>
    </w:p>
    <w:p w14:paraId="2C889BEC" w14:textId="44543453" w:rsidR="00FE48DD" w:rsidRPr="0047489F" w:rsidRDefault="00FE48DD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theme="minorHAnsi"/>
          <w:lang w:eastAsia="zh-CN"/>
        </w:rPr>
      </w:pPr>
      <w:r w:rsidRPr="0047489F">
        <w:rPr>
          <w:rFonts w:ascii="Book Antiqua" w:hAnsi="Book Antiqua" w:cstheme="minorHAnsi"/>
          <w:lang w:eastAsia="en-GB"/>
        </w:rPr>
        <w:t>All patients hospitalised with HE requiring Rifaximi</w:t>
      </w:r>
      <w:r w:rsidR="004E562E">
        <w:rPr>
          <w:rFonts w:ascii="Book Antiqua" w:hAnsi="Book Antiqua" w:cstheme="minorHAnsi"/>
          <w:lang w:eastAsia="en-GB"/>
        </w:rPr>
        <w:t>n to 3 tertiary centres over 46</w:t>
      </w:r>
      <w:r w:rsidR="00552FBE">
        <w:rPr>
          <w:rFonts w:ascii="Book Antiqua" w:hAnsi="Book Antiqua" w:cstheme="minorHAnsi"/>
          <w:lang w:eastAsia="en-GB"/>
        </w:rPr>
        <w:t>-</w:t>
      </w:r>
      <w:r w:rsidR="004E562E">
        <w:rPr>
          <w:rFonts w:ascii="Book Antiqua" w:hAnsi="Book Antiqua" w:cstheme="minorHAnsi"/>
          <w:lang w:eastAsia="en-GB"/>
        </w:rPr>
        <w:t>mo (2012–</w:t>
      </w:r>
      <w:r w:rsidR="00C518A0" w:rsidRPr="0047489F">
        <w:rPr>
          <w:rFonts w:ascii="Book Antiqua" w:hAnsi="Book Antiqua" w:cstheme="minorHAnsi"/>
          <w:lang w:eastAsia="en-GB"/>
        </w:rPr>
        <w:t>2016</w:t>
      </w:r>
      <w:r w:rsidRPr="0047489F">
        <w:rPr>
          <w:rFonts w:ascii="Book Antiqua" w:hAnsi="Book Antiqua" w:cstheme="minorHAnsi"/>
          <w:lang w:eastAsia="en-GB"/>
        </w:rPr>
        <w:t xml:space="preserve">) were identified </w:t>
      </w:r>
      <w:r w:rsidRPr="00D22295">
        <w:rPr>
          <w:rFonts w:ascii="Book Antiqua" w:hAnsi="Book Antiqua" w:cstheme="minorHAnsi"/>
          <w:i/>
          <w:lang w:eastAsia="en-GB"/>
        </w:rPr>
        <w:t>via</w:t>
      </w:r>
      <w:r w:rsidRPr="0047489F">
        <w:rPr>
          <w:rFonts w:ascii="Book Antiqua" w:hAnsi="Book Antiqua" w:cstheme="minorHAnsi"/>
          <w:lang w:eastAsia="en-GB"/>
        </w:rPr>
        <w:t xml:space="preserve"> pharmacy dispensing records. Patients with hepatocellular carcinoma and those prescribed </w:t>
      </w:r>
      <w:r w:rsidR="00CD4998" w:rsidRPr="0047489F">
        <w:rPr>
          <w:rFonts w:ascii="Book Antiqua" w:hAnsi="Book Antiqua" w:cstheme="minorHAnsi"/>
          <w:lang w:eastAsia="en-GB"/>
        </w:rPr>
        <w:t>Rifaximin</w:t>
      </w:r>
      <w:r w:rsidRPr="0047489F">
        <w:rPr>
          <w:rFonts w:ascii="Book Antiqua" w:hAnsi="Book Antiqua" w:cstheme="minorHAnsi"/>
          <w:lang w:eastAsia="en-GB"/>
        </w:rPr>
        <w:t xml:space="preserve"> </w:t>
      </w:r>
      <w:r w:rsidR="00844883" w:rsidRPr="0047489F">
        <w:rPr>
          <w:rFonts w:ascii="Book Antiqua" w:hAnsi="Book Antiqua" w:cstheme="minorHAnsi"/>
          <w:lang w:eastAsia="en-GB"/>
        </w:rPr>
        <w:t>prior to</w:t>
      </w:r>
      <w:r w:rsidRPr="0047489F">
        <w:rPr>
          <w:rFonts w:ascii="Book Antiqua" w:hAnsi="Book Antiqua" w:cstheme="minorHAnsi"/>
          <w:lang w:eastAsia="en-GB"/>
        </w:rPr>
        <w:t xml:space="preserve"> admission were excluded. Medical records were reviewed to determine baseline characteristics and survival. The Kaplan-Meier method was used to calculate survival probability. Univariate survival analysis was performed with variables reaching</w:t>
      </w:r>
      <w:r w:rsidRPr="0047489F">
        <w:rPr>
          <w:rFonts w:ascii="Book Antiqua" w:hAnsi="Book Antiqua" w:cstheme="minorHAnsi"/>
          <w:color w:val="000000"/>
          <w:lang w:eastAsia="en-GB"/>
        </w:rPr>
        <w:t xml:space="preserve"> statistical significance included in a multivariate analysis.</w:t>
      </w:r>
      <w:r w:rsidR="004E562E">
        <w:rPr>
          <w:rFonts w:ascii="Book Antiqua" w:hAnsi="Book Antiqua" w:cstheme="minorHAnsi"/>
          <w:lang w:eastAsia="en-GB"/>
        </w:rPr>
        <w:t xml:space="preserve"> The primary outcome was 12</w:t>
      </w:r>
      <w:r w:rsidR="00552FBE">
        <w:rPr>
          <w:rFonts w:ascii="Book Antiqua" w:hAnsi="Book Antiqua" w:cstheme="minorHAnsi"/>
          <w:lang w:eastAsia="en-GB"/>
        </w:rPr>
        <w:t>-</w:t>
      </w:r>
      <w:r w:rsidR="004E562E">
        <w:rPr>
          <w:rFonts w:ascii="Book Antiqua" w:hAnsi="Book Antiqua" w:cstheme="minorHAnsi"/>
          <w:lang w:eastAsia="en-GB"/>
        </w:rPr>
        <w:t>mo</w:t>
      </w:r>
      <w:r w:rsidR="004E562E">
        <w:rPr>
          <w:rFonts w:ascii="Book Antiqua" w:eastAsiaTheme="minorEastAsia" w:hAnsi="Book Antiqua" w:cstheme="minorHAnsi" w:hint="eastAsia"/>
          <w:lang w:eastAsia="zh-CN"/>
        </w:rPr>
        <w:t xml:space="preserve"> </w:t>
      </w:r>
      <w:r w:rsidRPr="0047489F">
        <w:rPr>
          <w:rFonts w:ascii="Book Antiqua" w:hAnsi="Book Antiqua" w:cstheme="minorHAnsi"/>
          <w:lang w:eastAsia="en-GB"/>
        </w:rPr>
        <w:t xml:space="preserve">mortality following commencement of Rifaximin. </w:t>
      </w:r>
    </w:p>
    <w:p w14:paraId="5174D8F4" w14:textId="77777777" w:rsidR="00924975" w:rsidRPr="0047489F" w:rsidRDefault="00924975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theme="minorHAnsi"/>
          <w:lang w:eastAsia="zh-CN"/>
        </w:rPr>
      </w:pPr>
    </w:p>
    <w:p w14:paraId="00C6385D" w14:textId="77777777" w:rsidR="00924975" w:rsidRPr="00924975" w:rsidRDefault="00924975" w:rsidP="0047489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bCs/>
          <w:color w:val="0000FF"/>
          <w:kern w:val="2"/>
          <w:lang w:val="en" w:eastAsia="zh-CN"/>
        </w:rPr>
      </w:pPr>
      <w:r w:rsidRPr="00924975">
        <w:rPr>
          <w:rFonts w:ascii="Book Antiqua" w:eastAsia="MS PMincho" w:hAnsi="Book Antiqua"/>
          <w:bCs/>
          <w:color w:val="000000"/>
          <w:kern w:val="2"/>
          <w:lang w:val="en-US" w:eastAsia="ja-JP"/>
        </w:rPr>
        <w:t>RESULTS</w:t>
      </w:r>
    </w:p>
    <w:p w14:paraId="16430EF7" w14:textId="571EA371" w:rsidR="00FE48DD" w:rsidRPr="0047489F" w:rsidRDefault="00FE48DD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lang w:eastAsia="en-GB"/>
        </w:rPr>
      </w:pPr>
      <w:r w:rsidRPr="0047489F">
        <w:rPr>
          <w:rFonts w:ascii="Book Antiqua" w:hAnsi="Book Antiqua" w:cstheme="minorHAnsi"/>
          <w:lang w:eastAsia="en-GB"/>
        </w:rPr>
        <w:t>188 patients were included.</w:t>
      </w:r>
      <w:r w:rsidR="00B842FA" w:rsidRPr="0047489F">
        <w:rPr>
          <w:rFonts w:ascii="Book Antiqua" w:hAnsi="Book Antiqua" w:cstheme="minorHAnsi"/>
          <w:lang w:eastAsia="en-GB"/>
        </w:rPr>
        <w:t xml:space="preserve"> </w:t>
      </w:r>
      <w:r w:rsidR="00552FBE">
        <w:rPr>
          <w:rFonts w:ascii="Book Antiqua" w:hAnsi="Book Antiqua" w:cstheme="minorHAnsi"/>
          <w:lang w:eastAsia="en-GB"/>
        </w:rPr>
        <w:t>Median age was 57 years (IQR 50-</w:t>
      </w:r>
      <w:r w:rsidR="00B842FA" w:rsidRPr="0047489F">
        <w:rPr>
          <w:rFonts w:ascii="Book Antiqua" w:hAnsi="Book Antiqua" w:cstheme="minorHAnsi"/>
          <w:lang w:eastAsia="en-GB"/>
        </w:rPr>
        <w:t>65</w:t>
      </w:r>
      <w:r w:rsidRPr="0047489F">
        <w:rPr>
          <w:rFonts w:ascii="Book Antiqua" w:hAnsi="Book Antiqua" w:cstheme="minorHAnsi"/>
          <w:lang w:eastAsia="en-GB"/>
        </w:rPr>
        <w:t xml:space="preserve">), 71% were male and median </w:t>
      </w:r>
      <w:bookmarkStart w:id="25" w:name="OLE_LINK117"/>
      <w:bookmarkStart w:id="26" w:name="OLE_LINK118"/>
      <w:r w:rsidR="00A0559E" w:rsidRPr="00A0559E">
        <w:rPr>
          <w:rFonts w:ascii="Book Antiqua" w:hAnsi="Book Antiqua" w:cstheme="minorHAnsi"/>
          <w:lang w:eastAsia="en-GB"/>
        </w:rPr>
        <w:t>model for end stage liver disease</w:t>
      </w:r>
      <w:r w:rsidR="00552FBE">
        <w:rPr>
          <w:rFonts w:ascii="Book Antiqua" w:hAnsi="Book Antiqua" w:cstheme="minorHAnsi"/>
          <w:lang w:eastAsia="en-GB"/>
        </w:rPr>
        <w:t xml:space="preserve"> </w:t>
      </w:r>
      <w:bookmarkEnd w:id="25"/>
      <w:bookmarkEnd w:id="26"/>
      <w:r w:rsidR="00552FBE">
        <w:rPr>
          <w:rFonts w:ascii="Book Antiqua" w:hAnsi="Book Antiqua" w:cstheme="minorHAnsi"/>
          <w:lang w:eastAsia="en-GB"/>
        </w:rPr>
        <w:t>and Child Pugh</w:t>
      </w:r>
      <w:r w:rsidRPr="0047489F">
        <w:rPr>
          <w:rFonts w:ascii="Book Antiqua" w:hAnsi="Book Antiqua" w:cstheme="minorHAnsi"/>
          <w:lang w:eastAsia="en-GB"/>
        </w:rPr>
        <w:t xml:space="preserve"> scores were 25 (IQR 18-31) and 11 (IQR 9-12) respectively. The most common cau</w:t>
      </w:r>
      <w:r w:rsidR="00C518A0" w:rsidRPr="0047489F">
        <w:rPr>
          <w:rFonts w:ascii="Book Antiqua" w:hAnsi="Book Antiqua" w:cstheme="minorHAnsi"/>
          <w:lang w:eastAsia="en-GB"/>
        </w:rPr>
        <w:t>ses of cirrhosis were alcohol (62%), hepatitis C (31</w:t>
      </w:r>
      <w:r w:rsidRPr="0047489F">
        <w:rPr>
          <w:rFonts w:ascii="Book Antiqua" w:hAnsi="Book Antiqua" w:cstheme="minorHAnsi"/>
          <w:lang w:eastAsia="en-GB"/>
        </w:rPr>
        <w:t>%) and non-</w:t>
      </w:r>
      <w:r w:rsidR="00C518A0" w:rsidRPr="0047489F">
        <w:rPr>
          <w:rFonts w:ascii="Book Antiqua" w:hAnsi="Book Antiqua" w:cstheme="minorHAnsi"/>
          <w:lang w:eastAsia="en-GB"/>
        </w:rPr>
        <w:t>alcoholic fatty liver disease (20</w:t>
      </w:r>
      <w:r w:rsidRPr="0047489F">
        <w:rPr>
          <w:rFonts w:ascii="Book Antiqua" w:hAnsi="Book Antiqua" w:cstheme="minorHAnsi"/>
          <w:lang w:eastAsia="en-GB"/>
        </w:rPr>
        <w:t xml:space="preserve">%). A precipitating cause for HE was found in 92% patients with infection (43%), GI bleeding (16%), medication non-compliance (15%) and electrolyte imbalance (14%) the most common. During a mean follow up </w:t>
      </w:r>
      <w:r w:rsidR="00C518A0" w:rsidRPr="0047489F">
        <w:rPr>
          <w:rFonts w:ascii="Book Antiqua" w:hAnsi="Book Antiqua" w:cstheme="minorHAnsi"/>
          <w:lang w:eastAsia="en-GB"/>
        </w:rPr>
        <w:t xml:space="preserve">period of 12 ± 13 </w:t>
      </w:r>
      <w:proofErr w:type="spellStart"/>
      <w:r w:rsidR="00C518A0" w:rsidRPr="0047489F">
        <w:rPr>
          <w:rFonts w:ascii="Book Antiqua" w:hAnsi="Book Antiqua" w:cstheme="minorHAnsi"/>
          <w:lang w:eastAsia="en-GB"/>
        </w:rPr>
        <w:t>mo</w:t>
      </w:r>
      <w:proofErr w:type="spellEnd"/>
      <w:r w:rsidR="00C518A0" w:rsidRPr="0047489F">
        <w:rPr>
          <w:rFonts w:ascii="Book Antiqua" w:hAnsi="Book Antiqua" w:cstheme="minorHAnsi"/>
          <w:lang w:eastAsia="en-GB"/>
        </w:rPr>
        <w:t xml:space="preserve"> 107 (57</w:t>
      </w:r>
      <w:r w:rsidRPr="0047489F">
        <w:rPr>
          <w:rFonts w:ascii="Book Antiqua" w:hAnsi="Book Antiqua" w:cstheme="minorHAnsi"/>
          <w:lang w:eastAsia="en-GB"/>
        </w:rPr>
        <w:t>%) patients died and 32 (17%) received</w:t>
      </w:r>
      <w:r w:rsidR="00552FBE" w:rsidRPr="00552FBE">
        <w:t xml:space="preserve"> </w:t>
      </w:r>
      <w:r w:rsidR="00552FBE" w:rsidRPr="00552FBE">
        <w:rPr>
          <w:rFonts w:ascii="Book Antiqua" w:hAnsi="Book Antiqua" w:cstheme="minorHAnsi"/>
          <w:lang w:eastAsia="en-GB"/>
        </w:rPr>
        <w:t>orthotopic liver transplantation</w:t>
      </w:r>
      <w:r w:rsidRPr="0047489F">
        <w:rPr>
          <w:rFonts w:ascii="Book Antiqua" w:hAnsi="Book Antiqua" w:cstheme="minorHAnsi"/>
          <w:lang w:eastAsia="en-GB"/>
        </w:rPr>
        <w:t xml:space="preserve">. The most common causes of death were decompensated chronic liver disease (57%) and sepsis (19%). The probability of survival was 44% and 35% at 12- and 24-mo respectively. At </w:t>
      </w:r>
      <w:r w:rsidRPr="0047489F">
        <w:rPr>
          <w:rFonts w:ascii="Book Antiqua" w:hAnsi="Book Antiqua" w:cstheme="minorHAnsi"/>
          <w:lang w:eastAsia="en-GB"/>
        </w:rPr>
        <w:lastRenderedPageBreak/>
        <w:t xml:space="preserve">multivariate analysis a </w:t>
      </w:r>
      <w:r w:rsidR="00A0559E" w:rsidRPr="00A0559E">
        <w:rPr>
          <w:rFonts w:ascii="Book Antiqua" w:hAnsi="Book Antiqua" w:cstheme="minorHAnsi"/>
          <w:lang w:eastAsia="en-GB"/>
        </w:rPr>
        <w:t>model for end stage liver disease</w:t>
      </w:r>
      <w:r w:rsidRPr="0047489F">
        <w:rPr>
          <w:rFonts w:ascii="Book Antiqua" w:hAnsi="Book Antiqua" w:cstheme="minorHAnsi"/>
          <w:lang w:eastAsia="en-GB"/>
        </w:rPr>
        <w:t xml:space="preserve"> &gt;</w:t>
      </w:r>
      <w:r w:rsidR="00552FBE">
        <w:rPr>
          <w:rFonts w:ascii="Book Antiqua" w:eastAsiaTheme="minorEastAsia" w:hAnsi="Book Antiqua" w:cstheme="minorHAnsi" w:hint="eastAsia"/>
          <w:lang w:eastAsia="zh-CN"/>
        </w:rPr>
        <w:t xml:space="preserve"> </w:t>
      </w:r>
      <w:r w:rsidRPr="0047489F">
        <w:rPr>
          <w:rFonts w:ascii="Book Antiqua" w:hAnsi="Book Antiqua" w:cstheme="minorHAnsi"/>
          <w:lang w:eastAsia="en-GB"/>
        </w:rPr>
        <w:t>15 and</w:t>
      </w:r>
      <w:bookmarkStart w:id="27" w:name="OLE_LINK119"/>
      <w:bookmarkStart w:id="28" w:name="OLE_LINK120"/>
      <w:bookmarkStart w:id="29" w:name="OLE_LINK121"/>
      <w:r w:rsidRPr="0047489F">
        <w:rPr>
          <w:rFonts w:ascii="Book Antiqua" w:hAnsi="Book Antiqua" w:cstheme="minorHAnsi"/>
          <w:lang w:eastAsia="en-GB"/>
        </w:rPr>
        <w:t xml:space="preserve"> </w:t>
      </w:r>
      <w:r w:rsidR="00552FBE" w:rsidRPr="00552FBE">
        <w:rPr>
          <w:rFonts w:ascii="Book Antiqua" w:hAnsi="Book Antiqua" w:cstheme="minorHAnsi"/>
          <w:lang w:eastAsia="en-GB"/>
        </w:rPr>
        <w:t>international normalised ratio</w:t>
      </w:r>
      <w:bookmarkEnd w:id="27"/>
      <w:bookmarkEnd w:id="28"/>
      <w:bookmarkEnd w:id="29"/>
      <w:r w:rsidRPr="0047489F">
        <w:rPr>
          <w:rFonts w:ascii="Book Antiqua" w:hAnsi="Book Antiqua" w:cstheme="minorHAnsi"/>
          <w:lang w:eastAsia="en-GB"/>
        </w:rPr>
        <w:t xml:space="preserve"> reached statistical significance in predicting mortality.</w:t>
      </w:r>
    </w:p>
    <w:p w14:paraId="10D41819" w14:textId="77777777" w:rsidR="003716BF" w:rsidRPr="0047489F" w:rsidRDefault="003716BF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theme="minorHAnsi"/>
          <w:b/>
          <w:lang w:val="en-US" w:eastAsia="zh-CN"/>
        </w:rPr>
      </w:pPr>
    </w:p>
    <w:p w14:paraId="5986F0E9" w14:textId="77777777" w:rsidR="003716BF" w:rsidRPr="0047489F" w:rsidRDefault="003716BF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/>
          <w:lang w:eastAsia="zh-CN"/>
        </w:rPr>
      </w:pPr>
      <w:r w:rsidRPr="0047489F">
        <w:rPr>
          <w:rFonts w:ascii="Book Antiqua" w:hAnsi="Book Antiqua"/>
          <w:color w:val="000000"/>
        </w:rPr>
        <w:t>CONCLUSION</w:t>
      </w:r>
    </w:p>
    <w:p w14:paraId="4D584442" w14:textId="06983C3E" w:rsidR="00FE48DD" w:rsidRPr="00CF443F" w:rsidRDefault="00FE48DD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theme="minorHAnsi"/>
          <w:lang w:eastAsia="zh-CN"/>
        </w:rPr>
      </w:pPr>
      <w:r w:rsidRPr="0047489F">
        <w:rPr>
          <w:rFonts w:ascii="Book Antiqua" w:hAnsi="Book Antiqua" w:cstheme="minorHAnsi"/>
          <w:lang w:eastAsia="en-GB"/>
        </w:rPr>
        <w:t xml:space="preserve">Despite advances made in the management of HE patients continue to have poor survival. Thus, in all patients presenting with HE the appropriateness of </w:t>
      </w:r>
      <w:r w:rsidR="0019668B" w:rsidRPr="0019668B">
        <w:rPr>
          <w:rFonts w:ascii="Book Antiqua" w:hAnsi="Book Antiqua" w:cstheme="minorHAnsi"/>
          <w:lang w:eastAsia="en-GB"/>
        </w:rPr>
        <w:t>orthotopic liver transplantation</w:t>
      </w:r>
      <w:r w:rsidRPr="0047489F">
        <w:rPr>
          <w:rFonts w:ascii="Book Antiqua" w:hAnsi="Book Antiqua" w:cstheme="minorHAnsi"/>
          <w:lang w:eastAsia="en-GB"/>
        </w:rPr>
        <w:t xml:space="preserve"> should be considered. </w:t>
      </w:r>
    </w:p>
    <w:p w14:paraId="4E3F7E7A" w14:textId="77777777" w:rsidR="00821CF7" w:rsidRPr="0047489F" w:rsidRDefault="00821CF7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color w:val="000000"/>
          <w:shd w:val="clear" w:color="auto" w:fill="FFFFFF"/>
        </w:rPr>
      </w:pPr>
    </w:p>
    <w:p w14:paraId="74E3FABD" w14:textId="217D057F" w:rsidR="00821CF7" w:rsidRPr="0047489F" w:rsidRDefault="00821CF7" w:rsidP="0047489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inorHAnsi"/>
        </w:rPr>
      </w:pPr>
      <w:r w:rsidRPr="0047489F">
        <w:rPr>
          <w:rFonts w:ascii="Book Antiqua" w:hAnsi="Book Antiqua" w:cstheme="minorHAnsi"/>
          <w:b/>
          <w:color w:val="000000"/>
          <w:shd w:val="clear" w:color="auto" w:fill="FFFFFF"/>
        </w:rPr>
        <w:t xml:space="preserve">Key words: </w:t>
      </w:r>
      <w:bookmarkStart w:id="30" w:name="OLE_LINK162"/>
      <w:bookmarkStart w:id="31" w:name="OLE_LINK163"/>
      <w:r w:rsidR="002D4695" w:rsidRPr="0047489F">
        <w:rPr>
          <w:rFonts w:ascii="Book Antiqua" w:hAnsi="Book Antiqua" w:cstheme="minorHAnsi"/>
          <w:color w:val="000000"/>
          <w:shd w:val="clear" w:color="auto" w:fill="FFFFFF"/>
        </w:rPr>
        <w:t>Hepatic encephalopathy</w:t>
      </w:r>
      <w:bookmarkEnd w:id="30"/>
      <w:bookmarkEnd w:id="31"/>
      <w:r w:rsidRPr="0047489F">
        <w:rPr>
          <w:rFonts w:ascii="Book Antiqua" w:hAnsi="Book Antiqua" w:cstheme="minorHAnsi"/>
          <w:color w:val="000000"/>
          <w:shd w:val="clear" w:color="auto" w:fill="FFFFFF"/>
        </w:rPr>
        <w:t>;</w:t>
      </w:r>
      <w:r w:rsidRPr="0047489F">
        <w:rPr>
          <w:rFonts w:ascii="Book Antiqua" w:hAnsi="Book Antiqua" w:cstheme="minorHAnsi"/>
          <w:b/>
          <w:color w:val="000000"/>
          <w:shd w:val="clear" w:color="auto" w:fill="FFFFFF"/>
        </w:rPr>
        <w:t xml:space="preserve"> </w:t>
      </w:r>
      <w:bookmarkStart w:id="32" w:name="OLE_LINK164"/>
      <w:bookmarkStart w:id="33" w:name="OLE_LINK165"/>
      <w:r w:rsidRPr="0047489F">
        <w:rPr>
          <w:rFonts w:ascii="Book Antiqua" w:hAnsi="Book Antiqua" w:cstheme="minorHAnsi"/>
          <w:color w:val="000000"/>
          <w:shd w:val="clear" w:color="auto" w:fill="FFFFFF"/>
        </w:rPr>
        <w:t>Cirrhosis; Portal hypertension</w:t>
      </w:r>
      <w:bookmarkEnd w:id="32"/>
      <w:bookmarkEnd w:id="33"/>
      <w:r w:rsidRPr="0047489F">
        <w:rPr>
          <w:rFonts w:ascii="Book Antiqua" w:hAnsi="Book Antiqua" w:cstheme="minorHAnsi"/>
          <w:color w:val="000000"/>
          <w:shd w:val="clear" w:color="auto" w:fill="FFFFFF"/>
        </w:rPr>
        <w:t xml:space="preserve">; </w:t>
      </w:r>
      <w:bookmarkStart w:id="34" w:name="OLE_LINK166"/>
      <w:bookmarkStart w:id="35" w:name="OLE_LINK167"/>
      <w:r w:rsidR="002D4695" w:rsidRPr="0047489F">
        <w:rPr>
          <w:rFonts w:ascii="Book Antiqua" w:hAnsi="Book Antiqua" w:cstheme="minorHAnsi"/>
          <w:color w:val="000000"/>
          <w:shd w:val="clear" w:color="auto" w:fill="FFFFFF"/>
        </w:rPr>
        <w:t>Prognosis</w:t>
      </w:r>
      <w:bookmarkEnd w:id="34"/>
      <w:bookmarkEnd w:id="35"/>
      <w:r w:rsidR="00087E5A">
        <w:rPr>
          <w:rFonts w:ascii="Book Antiqua" w:eastAsiaTheme="minorEastAsia" w:hAnsi="Book Antiqua" w:cstheme="minorHAnsi" w:hint="eastAsia"/>
          <w:color w:val="000000"/>
          <w:shd w:val="clear" w:color="auto" w:fill="FFFFFF"/>
          <w:lang w:eastAsia="zh-CN"/>
        </w:rPr>
        <w:t>;</w:t>
      </w:r>
      <w:r w:rsidR="00C518A0" w:rsidRPr="0047489F">
        <w:rPr>
          <w:rFonts w:ascii="Book Antiqua" w:hAnsi="Book Antiqua" w:cstheme="minorHAnsi"/>
          <w:color w:val="000000"/>
          <w:shd w:val="clear" w:color="auto" w:fill="FFFFFF"/>
        </w:rPr>
        <w:t xml:space="preserve"> </w:t>
      </w:r>
      <w:bookmarkStart w:id="36" w:name="OLE_LINK168"/>
      <w:bookmarkStart w:id="37" w:name="OLE_LINK169"/>
      <w:r w:rsidR="00C518A0" w:rsidRPr="0047489F">
        <w:rPr>
          <w:rFonts w:ascii="Book Antiqua" w:hAnsi="Book Antiqua" w:cstheme="minorHAnsi"/>
          <w:color w:val="000000"/>
          <w:shd w:val="clear" w:color="auto" w:fill="FFFFFF"/>
        </w:rPr>
        <w:t>Rifaxi</w:t>
      </w:r>
      <w:r w:rsidR="002D4695" w:rsidRPr="0047489F">
        <w:rPr>
          <w:rFonts w:ascii="Book Antiqua" w:hAnsi="Book Antiqua" w:cstheme="minorHAnsi"/>
          <w:color w:val="000000"/>
          <w:shd w:val="clear" w:color="auto" w:fill="FFFFFF"/>
        </w:rPr>
        <w:t>min</w:t>
      </w:r>
      <w:r w:rsidR="00A43028" w:rsidRPr="0047489F">
        <w:rPr>
          <w:rFonts w:ascii="Book Antiqua" w:hAnsi="Book Antiqua" w:cstheme="minorHAnsi"/>
          <w:color w:val="000000"/>
          <w:shd w:val="clear" w:color="auto" w:fill="FFFFFF"/>
        </w:rPr>
        <w:t>; Lactulose</w:t>
      </w:r>
      <w:r w:rsidR="002D4695" w:rsidRPr="0047489F">
        <w:rPr>
          <w:rFonts w:ascii="Book Antiqua" w:hAnsi="Book Antiqua" w:cstheme="minorHAnsi"/>
          <w:color w:val="000000"/>
          <w:shd w:val="clear" w:color="auto" w:fill="FFFFFF"/>
        </w:rPr>
        <w:t xml:space="preserve"> </w:t>
      </w:r>
      <w:bookmarkEnd w:id="36"/>
      <w:bookmarkEnd w:id="37"/>
    </w:p>
    <w:p w14:paraId="407DDACA" w14:textId="1E54CCEF" w:rsidR="00CF5119" w:rsidRPr="0047489F" w:rsidRDefault="00CF5119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bCs/>
        </w:rPr>
      </w:pPr>
    </w:p>
    <w:p w14:paraId="241ED27E" w14:textId="194BD6F7" w:rsidR="00403526" w:rsidRPr="0047489F" w:rsidRDefault="00403526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bCs/>
        </w:rPr>
      </w:pPr>
      <w:bookmarkStart w:id="38" w:name="OLE_LINK172"/>
      <w:bookmarkStart w:id="39" w:name="OLE_LINK173"/>
      <w:r w:rsidRPr="0047489F">
        <w:rPr>
          <w:rFonts w:ascii="Book Antiqua" w:hAnsi="Book Antiqua" w:cstheme="minorHAnsi"/>
          <w:bCs/>
        </w:rPr>
        <w:t xml:space="preserve">Bohra A, Worland T, Hui S, </w:t>
      </w:r>
      <w:proofErr w:type="spellStart"/>
      <w:r w:rsidRPr="0047489F">
        <w:rPr>
          <w:rFonts w:ascii="Book Antiqua" w:hAnsi="Book Antiqua" w:cstheme="minorHAnsi"/>
          <w:bCs/>
        </w:rPr>
        <w:t>Terbah</w:t>
      </w:r>
      <w:proofErr w:type="spellEnd"/>
      <w:r w:rsidRPr="0047489F">
        <w:rPr>
          <w:rFonts w:ascii="Book Antiqua" w:hAnsi="Book Antiqua" w:cstheme="minorHAnsi"/>
          <w:bCs/>
        </w:rPr>
        <w:t xml:space="preserve"> R, Farrell A, Robertson M. </w:t>
      </w:r>
      <w:r w:rsidR="003716BF" w:rsidRPr="0047489F">
        <w:rPr>
          <w:rFonts w:ascii="Book Antiqua" w:eastAsiaTheme="minorEastAsia" w:hAnsi="Book Antiqua" w:cstheme="minorHAnsi"/>
          <w:lang w:eastAsia="zh-CN"/>
        </w:rPr>
        <w:t>P</w:t>
      </w:r>
      <w:r w:rsidRPr="0047489F">
        <w:rPr>
          <w:rFonts w:ascii="Book Antiqua" w:hAnsi="Book Antiqua" w:cstheme="minorHAnsi"/>
        </w:rPr>
        <w:t>rognostic significance of hepatic encephalopathy in patients with cirrhosis treated with current standards of care.</w:t>
      </w:r>
      <w:r w:rsidRPr="0047489F">
        <w:rPr>
          <w:rFonts w:ascii="Book Antiqua" w:hAnsi="Book Antiqua"/>
        </w:rPr>
        <w:t xml:space="preserve"> </w:t>
      </w:r>
      <w:r w:rsidRPr="0047489F">
        <w:rPr>
          <w:rFonts w:ascii="Book Antiqua" w:hAnsi="Book Antiqua"/>
          <w:i/>
        </w:rPr>
        <w:t xml:space="preserve">World J Gastroenterol </w:t>
      </w:r>
      <w:r w:rsidRPr="0047489F">
        <w:rPr>
          <w:rFonts w:ascii="Book Antiqua" w:hAnsi="Book Antiqua"/>
        </w:rPr>
        <w:t>2020; In press</w:t>
      </w:r>
    </w:p>
    <w:bookmarkEnd w:id="38"/>
    <w:bookmarkEnd w:id="39"/>
    <w:p w14:paraId="19EB5164" w14:textId="77777777" w:rsidR="00403526" w:rsidRPr="0047489F" w:rsidRDefault="00403526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bCs/>
        </w:rPr>
      </w:pPr>
    </w:p>
    <w:p w14:paraId="7B7E1205" w14:textId="2F7A0995" w:rsidR="004E44AB" w:rsidRPr="0047489F" w:rsidRDefault="004E44AB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bCs/>
        </w:rPr>
      </w:pPr>
      <w:r w:rsidRPr="0047489F">
        <w:rPr>
          <w:rFonts w:ascii="Book Antiqua" w:hAnsi="Book Antiqua" w:cstheme="minorHAnsi"/>
          <w:b/>
          <w:bCs/>
        </w:rPr>
        <w:t xml:space="preserve">Core tip: </w:t>
      </w:r>
      <w:bookmarkStart w:id="40" w:name="OLE_LINK170"/>
      <w:bookmarkStart w:id="41" w:name="OLE_LINK171"/>
      <w:r w:rsidRPr="0047489F">
        <w:rPr>
          <w:rFonts w:ascii="Book Antiqua" w:hAnsi="Book Antiqua" w:cstheme="minorHAnsi"/>
          <w:bCs/>
        </w:rPr>
        <w:t>The development of hepatic encephalopathy in cirrhotic patients continues to be associated with an extremely poor prognosis despite current standards-of-care and newer therapeutic options such as Rifaximin. In this study, the probability of survival a</w:t>
      </w:r>
      <w:r w:rsidR="00552FBE">
        <w:rPr>
          <w:rFonts w:ascii="Book Antiqua" w:hAnsi="Book Antiqua" w:cstheme="minorHAnsi"/>
          <w:bCs/>
        </w:rPr>
        <w:t>t 12-mo</w:t>
      </w:r>
      <w:r w:rsidRPr="0047489F">
        <w:rPr>
          <w:rFonts w:ascii="Book Antiqua" w:hAnsi="Book Antiqua" w:cstheme="minorHAnsi"/>
          <w:bCs/>
        </w:rPr>
        <w:t xml:space="preserve"> was 44% after an episode of acute hepatic encephalopathy requiring hospital admission. Thus, in all patients with hepatic encephalopathy the appropriateness of urgent liver transplantation assessment should be considered.  </w:t>
      </w:r>
      <w:bookmarkEnd w:id="40"/>
      <w:bookmarkEnd w:id="41"/>
      <w:r w:rsidRPr="0047489F">
        <w:rPr>
          <w:rFonts w:ascii="Book Antiqua" w:hAnsi="Book Antiqua" w:cstheme="minorHAnsi"/>
          <w:b/>
          <w:bCs/>
        </w:rPr>
        <w:br w:type="page"/>
      </w:r>
    </w:p>
    <w:p w14:paraId="50148579" w14:textId="77777777" w:rsidR="0047489F" w:rsidRPr="0047489F" w:rsidRDefault="0047489F" w:rsidP="0047489F">
      <w:pPr>
        <w:widowControl w:val="0"/>
        <w:adjustRightInd w:val="0"/>
        <w:snapToGrid w:val="0"/>
        <w:spacing w:line="360" w:lineRule="auto"/>
        <w:jc w:val="both"/>
        <w:rPr>
          <w:rFonts w:ascii="Book Antiqua" w:eastAsia="MS PMincho" w:hAnsi="Book Antiqua"/>
          <w:b/>
          <w:bCs/>
          <w:color w:val="000000"/>
          <w:kern w:val="2"/>
          <w:u w:val="single"/>
          <w:lang w:val="en-US" w:eastAsia="ja-JP"/>
        </w:rPr>
      </w:pPr>
      <w:r w:rsidRPr="0047489F">
        <w:rPr>
          <w:rFonts w:ascii="Book Antiqua" w:eastAsia="MS PMincho" w:hAnsi="Book Antiqua"/>
          <w:b/>
          <w:bCs/>
          <w:color w:val="000000"/>
          <w:kern w:val="2"/>
          <w:u w:val="single"/>
          <w:lang w:val="en-US" w:eastAsia="ja-JP"/>
        </w:rPr>
        <w:lastRenderedPageBreak/>
        <w:t>INTRODUCTION</w:t>
      </w:r>
    </w:p>
    <w:p w14:paraId="5857B060" w14:textId="1E1C3E28" w:rsidR="0047489F" w:rsidRPr="0047489F" w:rsidRDefault="0071357E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theme="minorHAnsi"/>
          <w:lang w:eastAsia="zh-CN"/>
        </w:rPr>
      </w:pPr>
      <w:r w:rsidRPr="0047489F">
        <w:rPr>
          <w:rFonts w:ascii="Book Antiqua" w:hAnsi="Book Antiqua" w:cstheme="minorHAnsi"/>
        </w:rPr>
        <w:t xml:space="preserve">Prognosis in patients with liver cirrhosis </w:t>
      </w:r>
      <w:r w:rsidR="0010762E" w:rsidRPr="0047489F">
        <w:rPr>
          <w:rFonts w:ascii="Book Antiqua" w:hAnsi="Book Antiqua" w:cstheme="minorHAnsi"/>
        </w:rPr>
        <w:t>varies significantly depending on whether a patient has compensated or decompe</w:t>
      </w:r>
      <w:r w:rsidR="005642F7" w:rsidRPr="0047489F">
        <w:rPr>
          <w:rFonts w:ascii="Book Antiqua" w:hAnsi="Book Antiqua" w:cstheme="minorHAnsi"/>
        </w:rPr>
        <w:t>nsated</w:t>
      </w:r>
      <w:r w:rsidR="0010762E" w:rsidRPr="0047489F">
        <w:rPr>
          <w:rFonts w:ascii="Book Antiqua" w:hAnsi="Book Antiqua" w:cstheme="minorHAnsi"/>
        </w:rPr>
        <w:t xml:space="preserve"> cirrhosis</w:t>
      </w:r>
      <w:r w:rsidR="006D449C" w:rsidRPr="0047489F">
        <w:rPr>
          <w:rFonts w:ascii="Book Antiqua" w:hAnsi="Book Antiqua" w:cstheme="minorHAnsi"/>
        </w:rPr>
        <w:fldChar w:fldCharType="begin">
          <w:fldData xml:space="preserve">PEVuZE5vdGU+PENpdGU+PEF1dGhvcj5aaXBwcmljaDwvQXV0aG9yPjxZZWFyPjIwMTI8L1llYXI+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</w:fldData>
        </w:fldChar>
      </w:r>
      <w:r w:rsidR="00440557" w:rsidRPr="0047489F">
        <w:rPr>
          <w:rFonts w:ascii="Book Antiqua" w:hAnsi="Book Antiqua" w:cstheme="minorHAnsi"/>
        </w:rPr>
        <w:instrText xml:space="preserve"> ADDIN EN.CITE </w:instrText>
      </w:r>
      <w:r w:rsidR="00440557" w:rsidRPr="0047489F">
        <w:rPr>
          <w:rFonts w:ascii="Book Antiqua" w:hAnsi="Book Antiqua" w:cstheme="minorHAnsi"/>
        </w:rPr>
        <w:fldChar w:fldCharType="begin">
          <w:fldData xml:space="preserve">PEVuZE5vdGU+PENpdGU+PEF1dGhvcj5aaXBwcmljaDwvQXV0aG9yPjxZZWFyPjIwMTI8L1llYXI+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</w:fldData>
        </w:fldChar>
      </w:r>
      <w:r w:rsidR="00440557" w:rsidRPr="0047489F">
        <w:rPr>
          <w:rFonts w:ascii="Book Antiqua" w:hAnsi="Book Antiqua" w:cstheme="minorHAnsi"/>
        </w:rPr>
        <w:instrText xml:space="preserve"> ADDIN EN.CITE.DATA </w:instrText>
      </w:r>
      <w:r w:rsidR="00440557" w:rsidRPr="0047489F">
        <w:rPr>
          <w:rFonts w:ascii="Book Antiqua" w:hAnsi="Book Antiqua" w:cstheme="minorHAnsi"/>
        </w:rPr>
      </w:r>
      <w:r w:rsidR="00440557" w:rsidRPr="0047489F">
        <w:rPr>
          <w:rFonts w:ascii="Book Antiqua" w:hAnsi="Book Antiqua" w:cstheme="minorHAnsi"/>
        </w:rPr>
        <w:fldChar w:fldCharType="end"/>
      </w:r>
      <w:r w:rsidR="006D449C" w:rsidRPr="0047489F">
        <w:rPr>
          <w:rFonts w:ascii="Book Antiqua" w:hAnsi="Book Antiqua" w:cstheme="minorHAnsi"/>
        </w:rPr>
      </w:r>
      <w:r w:rsidR="006D449C" w:rsidRPr="0047489F">
        <w:rPr>
          <w:rFonts w:ascii="Book Antiqua" w:hAnsi="Book Antiqua" w:cstheme="minorHAnsi"/>
        </w:rPr>
        <w:fldChar w:fldCharType="separate"/>
      </w:r>
      <w:r w:rsidR="00B70C59">
        <w:rPr>
          <w:rFonts w:ascii="Book Antiqua" w:hAnsi="Book Antiqua" w:cstheme="minorHAnsi"/>
          <w:noProof/>
          <w:vertAlign w:val="superscript"/>
        </w:rPr>
        <w:t>[1,</w:t>
      </w:r>
      <w:r w:rsidR="00440557" w:rsidRPr="0047489F">
        <w:rPr>
          <w:rFonts w:ascii="Book Antiqua" w:hAnsi="Book Antiqua" w:cstheme="minorHAnsi"/>
          <w:noProof/>
          <w:vertAlign w:val="superscript"/>
        </w:rPr>
        <w:t>2]</w:t>
      </w:r>
      <w:r w:rsidR="006D449C" w:rsidRPr="0047489F">
        <w:rPr>
          <w:rFonts w:ascii="Book Antiqua" w:hAnsi="Book Antiqua" w:cstheme="minorHAnsi"/>
        </w:rPr>
        <w:fldChar w:fldCharType="end"/>
      </w:r>
      <w:r w:rsidR="00EC2874" w:rsidRPr="0047489F">
        <w:rPr>
          <w:rFonts w:ascii="Book Antiqua" w:hAnsi="Book Antiqua" w:cstheme="minorHAnsi"/>
        </w:rPr>
        <w:t>. In patients with c</w:t>
      </w:r>
      <w:r w:rsidR="0010762E" w:rsidRPr="0047489F">
        <w:rPr>
          <w:rFonts w:ascii="Book Antiqua" w:hAnsi="Book Antiqua" w:cstheme="minorHAnsi"/>
        </w:rPr>
        <w:t>ompensated cirrhosis</w:t>
      </w:r>
      <w:r w:rsidR="00EC2874" w:rsidRPr="0047489F">
        <w:rPr>
          <w:rFonts w:ascii="Book Antiqua" w:hAnsi="Book Antiqua" w:cstheme="minorHAnsi"/>
        </w:rPr>
        <w:t>, median survival is greater than 12 years. By contrast, in patients experiencing a decompensation, commonly defined by ascites, hepatic encephalopathy (HE), variceal haemorrhage and jaundice, survival is far shorter at two years or less</w:t>
      </w:r>
      <w:r w:rsidR="006D449C" w:rsidRPr="0047489F">
        <w:rPr>
          <w:rFonts w:ascii="Book Antiqua" w:hAnsi="Book Antiqua" w:cstheme="minorHAnsi"/>
        </w:rPr>
        <w:fldChar w:fldCharType="begin">
          <w:fldData xml:space="preserve">PEVuZE5vdGU+PENpdGU+PEF1dGhvcj5TdGV3YXJ0PC9BdXRob3I+PFllYXI+MjAwNzwvWWVhcj48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</w:fldData>
        </w:fldChar>
      </w:r>
      <w:r w:rsidR="00440557" w:rsidRPr="0047489F">
        <w:rPr>
          <w:rFonts w:ascii="Book Antiqua" w:hAnsi="Book Antiqua" w:cstheme="minorHAnsi"/>
        </w:rPr>
        <w:instrText xml:space="preserve"> ADDIN EN.CITE </w:instrText>
      </w:r>
      <w:r w:rsidR="00440557" w:rsidRPr="0047489F">
        <w:rPr>
          <w:rFonts w:ascii="Book Antiqua" w:hAnsi="Book Antiqua" w:cstheme="minorHAnsi"/>
        </w:rPr>
        <w:fldChar w:fldCharType="begin">
          <w:fldData xml:space="preserve">PEVuZE5vdGU+PENpdGU+PEF1dGhvcj5TdGV3YXJ0PC9BdXRob3I+PFllYXI+MjAwNzwvWWVhcj48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</w:fldData>
        </w:fldChar>
      </w:r>
      <w:r w:rsidR="00440557" w:rsidRPr="0047489F">
        <w:rPr>
          <w:rFonts w:ascii="Book Antiqua" w:hAnsi="Book Antiqua" w:cstheme="minorHAnsi"/>
        </w:rPr>
        <w:instrText xml:space="preserve"> ADDIN EN.CITE.DATA </w:instrText>
      </w:r>
      <w:r w:rsidR="00440557" w:rsidRPr="0047489F">
        <w:rPr>
          <w:rFonts w:ascii="Book Antiqua" w:hAnsi="Book Antiqua" w:cstheme="minorHAnsi"/>
        </w:rPr>
      </w:r>
      <w:r w:rsidR="00440557" w:rsidRPr="0047489F">
        <w:rPr>
          <w:rFonts w:ascii="Book Antiqua" w:hAnsi="Book Antiqua" w:cstheme="minorHAnsi"/>
        </w:rPr>
        <w:fldChar w:fldCharType="end"/>
      </w:r>
      <w:r w:rsidR="006D449C" w:rsidRPr="0047489F">
        <w:rPr>
          <w:rFonts w:ascii="Book Antiqua" w:hAnsi="Book Antiqua" w:cstheme="minorHAnsi"/>
        </w:rPr>
      </w:r>
      <w:r w:rsidR="006D449C" w:rsidRPr="0047489F">
        <w:rPr>
          <w:rFonts w:ascii="Book Antiqua" w:hAnsi="Book Antiqua" w:cstheme="minorHAnsi"/>
        </w:rPr>
        <w:fldChar w:fldCharType="separate"/>
      </w:r>
      <w:r w:rsidR="00440557" w:rsidRPr="0047489F">
        <w:rPr>
          <w:rFonts w:ascii="Book Antiqua" w:hAnsi="Book Antiqua" w:cstheme="minorHAnsi"/>
          <w:noProof/>
          <w:vertAlign w:val="superscript"/>
        </w:rPr>
        <w:t>[3-5]</w:t>
      </w:r>
      <w:r w:rsidR="006D449C" w:rsidRPr="0047489F">
        <w:rPr>
          <w:rFonts w:ascii="Book Antiqua" w:hAnsi="Book Antiqua" w:cstheme="minorHAnsi"/>
        </w:rPr>
        <w:fldChar w:fldCharType="end"/>
      </w:r>
      <w:r w:rsidR="0047489F" w:rsidRPr="0047489F">
        <w:rPr>
          <w:rFonts w:ascii="Book Antiqua" w:hAnsi="Book Antiqua" w:cstheme="minorHAnsi"/>
        </w:rPr>
        <w:t xml:space="preserve">.  </w:t>
      </w:r>
    </w:p>
    <w:p w14:paraId="32C2EA83" w14:textId="213FFBA2" w:rsidR="005F3949" w:rsidRPr="0047489F" w:rsidRDefault="00062324" w:rsidP="009772BB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 w:cstheme="minorHAnsi"/>
        </w:rPr>
      </w:pPr>
      <w:r w:rsidRPr="0047489F">
        <w:rPr>
          <w:rFonts w:ascii="Book Antiqua" w:hAnsi="Book Antiqua" w:cstheme="minorHAnsi"/>
        </w:rPr>
        <w:t>HE</w:t>
      </w:r>
      <w:r w:rsidR="00EC0E28" w:rsidRPr="0047489F">
        <w:rPr>
          <w:rFonts w:ascii="Book Antiqua" w:hAnsi="Book Antiqua" w:cstheme="minorHAnsi"/>
        </w:rPr>
        <w:t xml:space="preserve"> is </w:t>
      </w:r>
      <w:r w:rsidR="00EC2874" w:rsidRPr="0047489F">
        <w:rPr>
          <w:rFonts w:ascii="Book Antiqua" w:hAnsi="Book Antiqua" w:cstheme="minorHAnsi"/>
        </w:rPr>
        <w:t xml:space="preserve">defined as </w:t>
      </w:r>
      <w:r w:rsidR="00EC0E28" w:rsidRPr="0047489F">
        <w:rPr>
          <w:rFonts w:ascii="Book Antiqua" w:hAnsi="Book Antiqua" w:cstheme="minorHAnsi"/>
        </w:rPr>
        <w:t xml:space="preserve">a reversible neuropsychiatric </w:t>
      </w:r>
      <w:r w:rsidRPr="0047489F">
        <w:rPr>
          <w:rFonts w:ascii="Book Antiqua" w:hAnsi="Book Antiqua" w:cstheme="minorHAnsi"/>
        </w:rPr>
        <w:t xml:space="preserve">complication of liver cirrhosis. It represents the second most common decompensating event after ascites and will occur in </w:t>
      </w:r>
      <w:r w:rsidR="00EC0E28" w:rsidRPr="0047489F">
        <w:rPr>
          <w:rFonts w:ascii="Book Antiqua" w:hAnsi="Book Antiqua" w:cstheme="minorHAnsi"/>
        </w:rPr>
        <w:t>30</w:t>
      </w:r>
      <w:r w:rsidR="00D90BAD">
        <w:rPr>
          <w:rFonts w:ascii="Book Antiqua" w:hAnsi="Book Antiqua" w:cstheme="minorHAnsi"/>
        </w:rPr>
        <w:t>%</w:t>
      </w:r>
      <w:r w:rsidR="00EC0E28" w:rsidRPr="0047489F">
        <w:rPr>
          <w:rFonts w:ascii="Book Antiqua" w:hAnsi="Book Antiqua" w:cstheme="minorHAnsi"/>
        </w:rPr>
        <w:t xml:space="preserve">-45% of cirrhotic patients during their </w:t>
      </w:r>
      <w:r w:rsidR="00D90BAD">
        <w:rPr>
          <w:rFonts w:ascii="Book Antiqua" w:hAnsi="Book Antiqua" w:cstheme="minorHAnsi"/>
        </w:rPr>
        <w:t>lifetime</w:t>
      </w:r>
      <w:r w:rsidR="006D449C" w:rsidRPr="0047489F">
        <w:rPr>
          <w:rFonts w:ascii="Book Antiqua" w:hAnsi="Book Antiqua" w:cstheme="minorHAnsi"/>
        </w:rPr>
        <w:fldChar w:fldCharType="begin">
          <w:fldData xml:space="preserve">PEVuZE5vdGU+PENpdGU+PEF1dGhvcj5Sb21lcm8tR29tZXo8L0F1dGhvcj48WWVhcj4yMDAxPC9Z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</w:fldData>
        </w:fldChar>
      </w:r>
      <w:r w:rsidR="00440557" w:rsidRPr="0047489F">
        <w:rPr>
          <w:rFonts w:ascii="Book Antiqua" w:hAnsi="Book Antiqua" w:cstheme="minorHAnsi"/>
        </w:rPr>
        <w:instrText xml:space="preserve"> ADDIN EN.CITE </w:instrText>
      </w:r>
      <w:r w:rsidR="00440557" w:rsidRPr="0047489F">
        <w:rPr>
          <w:rFonts w:ascii="Book Antiqua" w:hAnsi="Book Antiqua" w:cstheme="minorHAnsi"/>
        </w:rPr>
        <w:fldChar w:fldCharType="begin">
          <w:fldData xml:space="preserve">PEVuZE5vdGU+PENpdGU+PEF1dGhvcj5Sb21lcm8tR29tZXo8L0F1dGhvcj48WWVhcj4yMDAxPC9Z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</w:fldData>
        </w:fldChar>
      </w:r>
      <w:r w:rsidR="00440557" w:rsidRPr="0047489F">
        <w:rPr>
          <w:rFonts w:ascii="Book Antiqua" w:hAnsi="Book Antiqua" w:cstheme="minorHAnsi"/>
        </w:rPr>
        <w:instrText xml:space="preserve"> ADDIN EN.CITE.DATA </w:instrText>
      </w:r>
      <w:r w:rsidR="00440557" w:rsidRPr="0047489F">
        <w:rPr>
          <w:rFonts w:ascii="Book Antiqua" w:hAnsi="Book Antiqua" w:cstheme="minorHAnsi"/>
        </w:rPr>
      </w:r>
      <w:r w:rsidR="00440557" w:rsidRPr="0047489F">
        <w:rPr>
          <w:rFonts w:ascii="Book Antiqua" w:hAnsi="Book Antiqua" w:cstheme="minorHAnsi"/>
        </w:rPr>
        <w:fldChar w:fldCharType="end"/>
      </w:r>
      <w:r w:rsidR="006D449C" w:rsidRPr="0047489F">
        <w:rPr>
          <w:rFonts w:ascii="Book Antiqua" w:hAnsi="Book Antiqua" w:cstheme="minorHAnsi"/>
        </w:rPr>
      </w:r>
      <w:r w:rsidR="006D449C" w:rsidRPr="0047489F">
        <w:rPr>
          <w:rFonts w:ascii="Book Antiqua" w:hAnsi="Book Antiqua" w:cstheme="minorHAnsi"/>
        </w:rPr>
        <w:fldChar w:fldCharType="separate"/>
      </w:r>
      <w:r w:rsidR="00440557" w:rsidRPr="0047489F">
        <w:rPr>
          <w:rFonts w:ascii="Book Antiqua" w:hAnsi="Book Antiqua" w:cstheme="minorHAnsi"/>
          <w:noProof/>
          <w:vertAlign w:val="superscript"/>
        </w:rPr>
        <w:t>[6,7]</w:t>
      </w:r>
      <w:r w:rsidR="006D449C" w:rsidRPr="0047489F">
        <w:rPr>
          <w:rFonts w:ascii="Book Antiqua" w:hAnsi="Book Antiqua" w:cstheme="minorHAnsi"/>
        </w:rPr>
        <w:fldChar w:fldCharType="end"/>
      </w:r>
      <w:r w:rsidR="00EC0E28" w:rsidRPr="0047489F">
        <w:rPr>
          <w:rFonts w:ascii="Book Antiqua" w:hAnsi="Book Antiqua" w:cstheme="minorHAnsi"/>
        </w:rPr>
        <w:t xml:space="preserve">. </w:t>
      </w:r>
      <w:r w:rsidRPr="0047489F">
        <w:rPr>
          <w:rFonts w:ascii="Book Antiqua" w:hAnsi="Book Antiqua" w:cstheme="minorHAnsi"/>
        </w:rPr>
        <w:t>HE manifests as a wide spectrum of neuropsychiatric abnormalities and motor disturbance, ranging from mild alterations in cognitive function to coma and death</w:t>
      </w:r>
      <w:r w:rsidR="006D449C" w:rsidRPr="0047489F">
        <w:rPr>
          <w:rFonts w:ascii="Book Antiqua" w:hAnsi="Book Antiqua" w:cstheme="minorHAnsi"/>
        </w:rPr>
        <w:fldChar w:fldCharType="begin">
          <w:fldData xml:space="preserve">PEVuZE5vdGU+PENpdGU+PEF1dGhvcj5TaGFybWE8L0F1dGhvcj48WWVhcj4yMDEzPC9ZZWFyPjxS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</w:fldData>
        </w:fldChar>
      </w:r>
      <w:r w:rsidR="00440557" w:rsidRPr="0047489F">
        <w:rPr>
          <w:rFonts w:ascii="Book Antiqua" w:hAnsi="Book Antiqua" w:cstheme="minorHAnsi"/>
        </w:rPr>
        <w:instrText xml:space="preserve"> ADDIN EN.CITE </w:instrText>
      </w:r>
      <w:r w:rsidR="00440557" w:rsidRPr="0047489F">
        <w:rPr>
          <w:rFonts w:ascii="Book Antiqua" w:hAnsi="Book Antiqua" w:cstheme="minorHAnsi"/>
        </w:rPr>
        <w:fldChar w:fldCharType="begin">
          <w:fldData xml:space="preserve">PEVuZE5vdGU+PENpdGU+PEF1dGhvcj5TaGFybWE8L0F1dGhvcj48WWVhcj4yMDEzPC9ZZWFyPjxS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</w:fldData>
        </w:fldChar>
      </w:r>
      <w:r w:rsidR="00440557" w:rsidRPr="0047489F">
        <w:rPr>
          <w:rFonts w:ascii="Book Antiqua" w:hAnsi="Book Antiqua" w:cstheme="minorHAnsi"/>
        </w:rPr>
        <w:instrText xml:space="preserve"> ADDIN EN.CITE.DATA </w:instrText>
      </w:r>
      <w:r w:rsidR="00440557" w:rsidRPr="0047489F">
        <w:rPr>
          <w:rFonts w:ascii="Book Antiqua" w:hAnsi="Book Antiqua" w:cstheme="minorHAnsi"/>
        </w:rPr>
      </w:r>
      <w:r w:rsidR="00440557" w:rsidRPr="0047489F">
        <w:rPr>
          <w:rFonts w:ascii="Book Antiqua" w:hAnsi="Book Antiqua" w:cstheme="minorHAnsi"/>
        </w:rPr>
        <w:fldChar w:fldCharType="end"/>
      </w:r>
      <w:r w:rsidR="006D449C" w:rsidRPr="0047489F">
        <w:rPr>
          <w:rFonts w:ascii="Book Antiqua" w:hAnsi="Book Antiqua" w:cstheme="minorHAnsi"/>
        </w:rPr>
      </w:r>
      <w:r w:rsidR="006D449C" w:rsidRPr="0047489F">
        <w:rPr>
          <w:rFonts w:ascii="Book Antiqua" w:hAnsi="Book Antiqua" w:cstheme="minorHAnsi"/>
        </w:rPr>
        <w:fldChar w:fldCharType="separate"/>
      </w:r>
      <w:r w:rsidR="00D90BAD">
        <w:rPr>
          <w:rFonts w:ascii="Book Antiqua" w:hAnsi="Book Antiqua" w:cstheme="minorHAnsi"/>
          <w:noProof/>
          <w:vertAlign w:val="superscript"/>
        </w:rPr>
        <w:t>[8,</w:t>
      </w:r>
      <w:r w:rsidR="00440557" w:rsidRPr="0047489F">
        <w:rPr>
          <w:rFonts w:ascii="Book Antiqua" w:hAnsi="Book Antiqua" w:cstheme="minorHAnsi"/>
          <w:noProof/>
          <w:vertAlign w:val="superscript"/>
        </w:rPr>
        <w:t>9]</w:t>
      </w:r>
      <w:r w:rsidR="006D449C" w:rsidRPr="0047489F">
        <w:rPr>
          <w:rFonts w:ascii="Book Antiqua" w:hAnsi="Book Antiqua" w:cstheme="minorHAnsi"/>
        </w:rPr>
        <w:fldChar w:fldCharType="end"/>
      </w:r>
      <w:r w:rsidRPr="0047489F">
        <w:rPr>
          <w:rFonts w:ascii="Book Antiqua" w:hAnsi="Book Antiqua" w:cstheme="minorHAnsi"/>
        </w:rPr>
        <w:t>. The</w:t>
      </w:r>
      <w:r w:rsidR="00AA7391" w:rsidRPr="0047489F">
        <w:rPr>
          <w:rFonts w:ascii="Book Antiqua" w:hAnsi="Book Antiqua" w:cstheme="minorHAnsi"/>
        </w:rPr>
        <w:t xml:space="preserve"> clinical features </w:t>
      </w:r>
      <w:r w:rsidRPr="0047489F">
        <w:rPr>
          <w:rFonts w:ascii="Book Antiqua" w:hAnsi="Book Antiqua" w:cstheme="minorHAnsi"/>
        </w:rPr>
        <w:t xml:space="preserve">of HE </w:t>
      </w:r>
      <w:r w:rsidR="00AA7391" w:rsidRPr="0047489F">
        <w:rPr>
          <w:rFonts w:ascii="Book Antiqua" w:hAnsi="Book Antiqua" w:cstheme="minorHAnsi"/>
        </w:rPr>
        <w:t xml:space="preserve">define the </w:t>
      </w:r>
      <w:r w:rsidR="009E39B2" w:rsidRPr="0047489F">
        <w:rPr>
          <w:rFonts w:ascii="Book Antiqua" w:hAnsi="Book Antiqua" w:cstheme="minorHAnsi"/>
        </w:rPr>
        <w:t>grade</w:t>
      </w:r>
      <w:r w:rsidRPr="0047489F">
        <w:rPr>
          <w:rFonts w:ascii="Book Antiqua" w:hAnsi="Book Antiqua" w:cstheme="minorHAnsi"/>
        </w:rPr>
        <w:t xml:space="preserve"> of encephalopathy, with the West Haven criteria most commonly employed t</w:t>
      </w:r>
      <w:r w:rsidR="00D90BAD">
        <w:rPr>
          <w:rFonts w:ascii="Book Antiqua" w:hAnsi="Book Antiqua" w:cstheme="minorHAnsi"/>
        </w:rPr>
        <w:t>o stage the severity of disease</w:t>
      </w:r>
      <w:r w:rsidR="006D449C" w:rsidRPr="0047489F">
        <w:rPr>
          <w:rFonts w:ascii="Book Antiqua" w:hAnsi="Book Antiqua" w:cstheme="minorHAnsi"/>
        </w:rPr>
        <w:fldChar w:fldCharType="begin"/>
      </w:r>
      <w:r w:rsidR="00440557" w:rsidRPr="0047489F">
        <w:rPr>
          <w:rFonts w:ascii="Book Antiqua" w:hAnsi="Book Antiqua" w:cstheme="minorHAnsi"/>
        </w:rPr>
        <w:instrText xml:space="preserve"> ADDIN EN.CITE &lt;EndNote&gt;&lt;Cite&gt;&lt;Author&gt;Ferenci&lt;/Author&gt;&lt;Year&gt;2017&lt;/Year&gt;&lt;RecNum&gt;0&lt;/RecNum&gt;&lt;IDText&gt;Hepatic encephalopathy&lt;/IDText&gt;&lt;DisplayText&gt;&lt;style face="superscript"&gt;[10]&lt;/style&gt;&lt;/DisplayText&gt;&lt;record&gt;&lt;urls&gt;&lt;related-urls&gt;&lt;url&gt;https://doi.org/10.1093/gastro/gox013&lt;/url&gt;&lt;/related-urls&gt;&lt;/urls&gt;&lt;isbn&gt;2052-0034&lt;/isbn&gt;&lt;titles&gt;&lt;title&gt;Hepatic encephalopathy&lt;/title&gt;&lt;secondary-title&gt;Gastroenterology Report&lt;/secondary-title&gt;&lt;/titles&gt;&lt;pages&gt;138-147&lt;/pages&gt;&lt;number&gt;2&lt;/number&gt;&lt;access-date&gt;9/17/2019&lt;/access-date&gt;&lt;contributors&gt;&lt;authors&gt;&lt;author&gt;Ferenci, Peter&lt;/author&gt;&lt;/authors&gt;&lt;/contributors&gt;&lt;added-date format="utc"&gt;1568717468&lt;/added-date&gt;&lt;ref-type name="Journal Article"&gt;17&lt;/ref-type&gt;&lt;dates&gt;&lt;year&gt;2017&lt;/year&gt;&lt;/dates&gt;&lt;rec-number&gt;11&lt;/rec-number&gt;&lt;last-updated-date format="utc"&gt;1568717468&lt;/last-updated-date&gt;&lt;electronic-resource-num&gt;10.1093/gastro/gox013&lt;/electronic-resource-num&gt;&lt;volume&gt;5&lt;/volume&gt;&lt;/record&gt;&lt;/Cite&gt;&lt;/EndNote&gt;</w:instrText>
      </w:r>
      <w:r w:rsidR="006D449C" w:rsidRPr="0047489F">
        <w:rPr>
          <w:rFonts w:ascii="Book Antiqua" w:hAnsi="Book Antiqua" w:cstheme="minorHAnsi"/>
        </w:rPr>
        <w:fldChar w:fldCharType="separate"/>
      </w:r>
      <w:r w:rsidR="00440557" w:rsidRPr="0047489F">
        <w:rPr>
          <w:rFonts w:ascii="Book Antiqua" w:hAnsi="Book Antiqua" w:cstheme="minorHAnsi"/>
          <w:noProof/>
          <w:vertAlign w:val="superscript"/>
        </w:rPr>
        <w:t>[10]</w:t>
      </w:r>
      <w:r w:rsidR="006D449C" w:rsidRPr="0047489F">
        <w:rPr>
          <w:rFonts w:ascii="Book Antiqua" w:hAnsi="Book Antiqua" w:cstheme="minorHAnsi"/>
        </w:rPr>
        <w:fldChar w:fldCharType="end"/>
      </w:r>
      <w:r w:rsidR="00AA7391" w:rsidRPr="0047489F">
        <w:rPr>
          <w:rFonts w:ascii="Book Antiqua" w:hAnsi="Book Antiqua" w:cstheme="minorHAnsi"/>
        </w:rPr>
        <w:t xml:space="preserve">. </w:t>
      </w:r>
      <w:r w:rsidR="00742800" w:rsidRPr="0047489F">
        <w:rPr>
          <w:rFonts w:ascii="Book Antiqua" w:hAnsi="Book Antiqua" w:cstheme="minorHAnsi"/>
        </w:rPr>
        <w:t>P</w:t>
      </w:r>
      <w:r w:rsidR="008A4E40" w:rsidRPr="0047489F">
        <w:rPr>
          <w:rFonts w:ascii="Book Antiqua" w:hAnsi="Book Antiqua" w:cstheme="minorHAnsi"/>
        </w:rPr>
        <w:t>lasma ammonia levels are</w:t>
      </w:r>
      <w:r w:rsidR="00A61C66" w:rsidRPr="0047489F">
        <w:rPr>
          <w:rFonts w:ascii="Book Antiqua" w:hAnsi="Book Antiqua" w:cstheme="minorHAnsi"/>
        </w:rPr>
        <w:t xml:space="preserve"> </w:t>
      </w:r>
      <w:r w:rsidR="00742800" w:rsidRPr="0047489F">
        <w:rPr>
          <w:rFonts w:ascii="Book Antiqua" w:hAnsi="Book Antiqua" w:cstheme="minorHAnsi"/>
        </w:rPr>
        <w:t>typically elevated</w:t>
      </w:r>
      <w:r w:rsidR="00A61C66" w:rsidRPr="0047489F">
        <w:rPr>
          <w:rFonts w:ascii="Book Antiqua" w:hAnsi="Book Antiqua" w:cstheme="minorHAnsi"/>
        </w:rPr>
        <w:t xml:space="preserve"> in</w:t>
      </w:r>
      <w:r w:rsidR="00742800" w:rsidRPr="0047489F">
        <w:rPr>
          <w:rFonts w:ascii="Book Antiqua" w:hAnsi="Book Antiqua" w:cstheme="minorHAnsi"/>
        </w:rPr>
        <w:t xml:space="preserve"> patients with HE, however this is not a reliable sign and is </w:t>
      </w:r>
      <w:r w:rsidR="00D90BAD">
        <w:rPr>
          <w:rFonts w:ascii="Book Antiqua" w:hAnsi="Book Antiqua" w:cstheme="minorHAnsi"/>
        </w:rPr>
        <w:t>not used in the diagnosis of HE</w:t>
      </w:r>
      <w:r w:rsidR="006D449C" w:rsidRPr="0047489F">
        <w:rPr>
          <w:rFonts w:ascii="Book Antiqua" w:hAnsi="Book Antiqua" w:cstheme="minorHAnsi"/>
        </w:rPr>
        <w:fldChar w:fldCharType="begin"/>
      </w:r>
      <w:r w:rsidR="00440557" w:rsidRPr="0047489F">
        <w:rPr>
          <w:rFonts w:ascii="Book Antiqua" w:hAnsi="Book Antiqua" w:cstheme="minorHAnsi"/>
        </w:rPr>
        <w:instrText xml:space="preserve"> ADDIN EN.CITE &lt;EndNote&gt;&lt;Cite&gt;&lt;Author&gt;Nicolao&lt;/Author&gt;&lt;Year&gt;2003&lt;/Year&gt;&lt;RecNum&gt;0&lt;/RecNum&gt;&lt;IDText&gt;Role of determination of partial pressure of ammonia in cirrhotic patients with and without hepatic encephalopathy&lt;/IDText&gt;&lt;DisplayText&gt;&lt;style face="superscript"&gt;[11]&lt;/style&gt;&lt;/DisplayText&gt;&lt;record&gt;&lt;dates&gt;&lt;pub-dates&gt;&lt;date&gt;Apr&lt;/date&gt;&lt;/pub-dates&gt;&lt;year&gt;2003&lt;/year&gt;&lt;/dates&gt;&lt;keywords&gt;&lt;keyword&gt;Aged&lt;/keyword&gt;&lt;keyword&gt;Ammonia&lt;/keyword&gt;&lt;keyword&gt;Arteries&lt;/keyword&gt;&lt;keyword&gt;Female&lt;/keyword&gt;&lt;keyword&gt;Hepatic Encephalopathy&lt;/keyword&gt;&lt;keyword&gt;Humans&lt;/keyword&gt;&lt;keyword&gt;Liver Cirrhosis&lt;/keyword&gt;&lt;keyword&gt;Liver Failure&lt;/keyword&gt;&lt;keyword&gt;Male&lt;/keyword&gt;&lt;keyword&gt;Middle Aged&lt;/keyword&gt;&lt;keyword&gt;Partial Pressure&lt;/keyword&gt;&lt;keyword&gt;Veins&lt;/keyword&gt;&lt;/keywords&gt;&lt;urls&gt;&lt;related-urls&gt;&lt;url&gt;https://www.ncbi.nlm.nih.gov/pubmed/12663235&lt;/url&gt;&lt;/related-urls&gt;&lt;/urls&gt;&lt;isbn&gt;0168-8278&lt;/isbn&gt;&lt;titles&gt;&lt;title&gt;Role of determination of partial pressure of ammonia in cirrhotic patients with and without hepatic encephalopathy&lt;/title&gt;&lt;secondary-title&gt;J Hepatol&lt;/secondary-title&gt;&lt;/titles&gt;&lt;pages&gt;441-6&lt;/pages&gt;&lt;number&gt;4&lt;/number&gt;&lt;contributors&gt;&lt;authors&gt;&lt;author&gt;Nicolao, F.&lt;/author&gt;&lt;author&gt;Efrati, C.&lt;/author&gt;&lt;author&gt;Masini, A.&lt;/author&gt;&lt;author&gt;Merli, M.&lt;/author&gt;&lt;author&gt;Attili, A. F.&lt;/author&gt;&lt;author&gt;Riggio, O.&lt;/author&gt;&lt;/authors&gt;&lt;/contributors&gt;&lt;language&gt;eng&lt;/language&gt;&lt;added-date format="utc"&gt;1568718245&lt;/added-date&gt;&lt;ref-type name="Journal Article"&gt;17&lt;/ref-type&gt;&lt;rec-number&gt;12&lt;/rec-number&gt;&lt;last-updated-date format="utc"&gt;1568718245&lt;/last-updated-date&gt;&lt;accession-num&gt;12663235&lt;/accession-num&gt;&lt;electronic-resource-num&gt;10.1016/s0168-8278(02)00436-1&lt;/electronic-resource-num&gt;&lt;volume&gt;38&lt;/volume&gt;&lt;/record&gt;&lt;/Cite&gt;&lt;/EndNote&gt;</w:instrText>
      </w:r>
      <w:r w:rsidR="006D449C" w:rsidRPr="0047489F">
        <w:rPr>
          <w:rFonts w:ascii="Book Antiqua" w:hAnsi="Book Antiqua" w:cstheme="minorHAnsi"/>
        </w:rPr>
        <w:fldChar w:fldCharType="separate"/>
      </w:r>
      <w:r w:rsidR="00440557" w:rsidRPr="0047489F">
        <w:rPr>
          <w:rFonts w:ascii="Book Antiqua" w:hAnsi="Book Antiqua" w:cstheme="minorHAnsi"/>
          <w:noProof/>
          <w:vertAlign w:val="superscript"/>
        </w:rPr>
        <w:t>[11]</w:t>
      </w:r>
      <w:r w:rsidR="006D449C" w:rsidRPr="0047489F">
        <w:rPr>
          <w:rFonts w:ascii="Book Antiqua" w:hAnsi="Book Antiqua" w:cstheme="minorHAnsi"/>
        </w:rPr>
        <w:fldChar w:fldCharType="end"/>
      </w:r>
      <w:r w:rsidRPr="0047489F">
        <w:rPr>
          <w:rFonts w:ascii="Book Antiqua" w:hAnsi="Book Antiqua" w:cstheme="minorHAnsi"/>
        </w:rPr>
        <w:t>. The current treatment priorities in HE</w:t>
      </w:r>
      <w:r w:rsidR="00A61C66" w:rsidRPr="0047489F">
        <w:rPr>
          <w:rFonts w:ascii="Book Antiqua" w:hAnsi="Book Antiqua" w:cstheme="minorHAnsi"/>
        </w:rPr>
        <w:t xml:space="preserve"> are to </w:t>
      </w:r>
      <w:r w:rsidRPr="0047489F">
        <w:rPr>
          <w:rFonts w:ascii="Book Antiqua" w:hAnsi="Book Antiqua" w:cstheme="minorHAnsi"/>
        </w:rPr>
        <w:t xml:space="preserve">identify and </w:t>
      </w:r>
      <w:r w:rsidR="00A61C66" w:rsidRPr="0047489F">
        <w:rPr>
          <w:rFonts w:ascii="Book Antiqua" w:hAnsi="Book Antiqua" w:cstheme="minorHAnsi"/>
        </w:rPr>
        <w:t xml:space="preserve">reverse the underlying </w:t>
      </w:r>
      <w:r w:rsidR="00A24D1A" w:rsidRPr="0047489F">
        <w:rPr>
          <w:rFonts w:ascii="Book Antiqua" w:hAnsi="Book Antiqua" w:cstheme="minorHAnsi"/>
        </w:rPr>
        <w:t>precipitant</w:t>
      </w:r>
      <w:r w:rsidRPr="0047489F">
        <w:rPr>
          <w:rFonts w:ascii="Book Antiqua" w:hAnsi="Book Antiqua" w:cstheme="minorHAnsi"/>
        </w:rPr>
        <w:t xml:space="preserve">s, which include </w:t>
      </w:r>
      <w:r w:rsidR="00A61C66" w:rsidRPr="0047489F">
        <w:rPr>
          <w:rFonts w:ascii="Book Antiqua" w:hAnsi="Book Antiqua" w:cstheme="minorHAnsi"/>
        </w:rPr>
        <w:t>sepsis, gastrointestinal bleed</w:t>
      </w:r>
      <w:r w:rsidR="00C70F9B" w:rsidRPr="0047489F">
        <w:rPr>
          <w:rFonts w:ascii="Book Antiqua" w:hAnsi="Book Antiqua" w:cstheme="minorHAnsi"/>
        </w:rPr>
        <w:t>ing, medications such as benzodiazepines, opiates and anti-histamines</w:t>
      </w:r>
      <w:r w:rsidR="00A24D1A" w:rsidRPr="0047489F">
        <w:rPr>
          <w:rFonts w:ascii="Book Antiqua" w:hAnsi="Book Antiqua" w:cstheme="minorHAnsi"/>
        </w:rPr>
        <w:t>, acid-base disturbances, renal impairment and constipation</w:t>
      </w:r>
      <w:r w:rsidR="00815638" w:rsidRPr="0047489F">
        <w:rPr>
          <w:rFonts w:ascii="Book Antiqua" w:hAnsi="Book Antiqua" w:cstheme="minorHAnsi"/>
        </w:rPr>
        <w:fldChar w:fldCharType="begin"/>
      </w:r>
      <w:r w:rsidR="00440557" w:rsidRPr="0047489F">
        <w:rPr>
          <w:rFonts w:ascii="Book Antiqua" w:hAnsi="Book Antiqua" w:cstheme="minorHAnsi"/>
        </w:rPr>
        <w:instrText xml:space="preserve"> ADDIN EN.CITE &lt;EndNote&gt;&lt;Cite&gt;&lt;Author&gt;Vilstrup&lt;/Author&gt;&lt;Year&gt;2014&lt;/Year&gt;&lt;RecNum&gt;0&lt;/RecNum&gt;&lt;IDText&gt;Hepatic encephalopathy in chronic liver disease: 2014 Practice Guideline by the American Association for the Study of Liver Diseases and the European Association for the Study of the Liver&lt;/IDText&gt;&lt;DisplayText&gt;&lt;style face="superscript"&gt;[2]&lt;/style&gt;&lt;/DisplayText&gt;&lt;record&gt;&lt;dates&gt;&lt;pub-dates&gt;&lt;date&gt;Aug&lt;/date&gt;&lt;/pub-dates&gt;&lt;year&gt;2014&lt;/year&gt;&lt;/dates&gt;&lt;keywords&gt;&lt;keyword&gt;Chronic Disease&lt;/keyword&gt;&lt;keyword&gt;Europe&lt;/keyword&gt;&lt;keyword&gt;Hepatic Encephalopathy&lt;/keyword&gt;&lt;keyword&gt;Humans&lt;/keyword&gt;&lt;keyword&gt;Liver Diseases&lt;/keyword&gt;&lt;keyword&gt;United States&lt;/keyword&gt;&lt;/keywords&gt;&lt;urls&gt;&lt;related-urls&gt;&lt;url&gt;https://www.ncbi.nlm.nih.gov/pubmed/25042402&lt;/url&gt;&lt;/related-urls&gt;&lt;/urls&gt;&lt;isbn&gt;1527-3350&lt;/isbn&gt;&lt;titles&gt;&lt;title&gt;Hepatic encephalopathy in chronic liver disease: 2014 Practice Guideline by the American Association for the Study of Liver Diseases and the European Association for the Study of the Liver&lt;/title&gt;&lt;secondary-title&gt;Hepatology&lt;/secondary-title&gt;&lt;/titles&gt;&lt;pages&gt;715-35&lt;/pages&gt;&lt;number&gt;2&lt;/number&gt;&lt;contributors&gt;&lt;authors&gt;&lt;author&gt;Vilstrup, H.&lt;/author&gt;&lt;author&gt;Amodio, P.&lt;/author&gt;&lt;author&gt;Bajaj, J.&lt;/author&gt;&lt;author&gt;Cordoba, J.&lt;/author&gt;&lt;author&gt;Ferenci, P.&lt;/author&gt;&lt;author&gt;Mullen, K. D.&lt;/author&gt;&lt;author&gt;Weissenborn, K.&lt;/author&gt;&lt;author&gt;Wong, P.&lt;/author&gt;&lt;/authors&gt;&lt;/contributors&gt;&lt;edition&gt;2014/07/08&lt;/edition&gt;&lt;language&gt;eng&lt;/language&gt;&lt;added-date format="utc"&gt;1568718925&lt;/added-date&gt;&lt;ref-type name="Journal Article"&gt;17&lt;/ref-type&gt;&lt;rec-number&gt;15&lt;/rec-number&gt;&lt;last-updated-date format="utc"&gt;1568718925&lt;/last-updated-date&gt;&lt;accession-num&gt;25042402&lt;/accession-num&gt;&lt;electronic-resource-num&gt;10.1002/hep.27210&lt;/electronic-resource-num&gt;&lt;volume&gt;60&lt;/volume&gt;&lt;/record&gt;&lt;/Cite&gt;&lt;/EndNote&gt;</w:instrText>
      </w:r>
      <w:r w:rsidR="00815638" w:rsidRPr="0047489F">
        <w:rPr>
          <w:rFonts w:ascii="Book Antiqua" w:hAnsi="Book Antiqua" w:cstheme="minorHAnsi"/>
        </w:rPr>
        <w:fldChar w:fldCharType="separate"/>
      </w:r>
      <w:r w:rsidR="00440557" w:rsidRPr="0047489F">
        <w:rPr>
          <w:rFonts w:ascii="Book Antiqua" w:hAnsi="Book Antiqua" w:cstheme="minorHAnsi"/>
          <w:noProof/>
          <w:vertAlign w:val="superscript"/>
        </w:rPr>
        <w:t>[2]</w:t>
      </w:r>
      <w:r w:rsidR="00815638" w:rsidRPr="0047489F">
        <w:rPr>
          <w:rFonts w:ascii="Book Antiqua" w:hAnsi="Book Antiqua" w:cstheme="minorHAnsi"/>
        </w:rPr>
        <w:fldChar w:fldCharType="end"/>
      </w:r>
      <w:r w:rsidRPr="0047489F">
        <w:rPr>
          <w:rFonts w:ascii="Book Antiqua" w:hAnsi="Book Antiqua" w:cstheme="minorHAnsi"/>
        </w:rPr>
        <w:t xml:space="preserve">. </w:t>
      </w:r>
      <w:r w:rsidR="00227545" w:rsidRPr="0047489F">
        <w:rPr>
          <w:rFonts w:ascii="Book Antiqua" w:hAnsi="Book Antiqua" w:cstheme="minorHAnsi"/>
        </w:rPr>
        <w:t xml:space="preserve">Traditionally, pharmacological therapies have aimed to decrease plasma ammonia levels. </w:t>
      </w:r>
      <w:r w:rsidRPr="0047489F">
        <w:rPr>
          <w:rFonts w:ascii="Book Antiqua" w:hAnsi="Book Antiqua" w:cstheme="minorHAnsi"/>
        </w:rPr>
        <w:t>L</w:t>
      </w:r>
      <w:r w:rsidR="00AE2D28" w:rsidRPr="0047489F">
        <w:rPr>
          <w:rFonts w:ascii="Book Antiqua" w:hAnsi="Book Antiqua" w:cstheme="minorHAnsi"/>
        </w:rPr>
        <w:t>actulose</w:t>
      </w:r>
      <w:r w:rsidRPr="0047489F">
        <w:rPr>
          <w:rFonts w:ascii="Book Antiqua" w:hAnsi="Book Antiqua" w:cstheme="minorHAnsi"/>
        </w:rPr>
        <w:t>, which decreases</w:t>
      </w:r>
      <w:r w:rsidR="00AE2D28" w:rsidRPr="0047489F">
        <w:rPr>
          <w:rFonts w:ascii="Book Antiqua" w:hAnsi="Book Antiqua" w:cstheme="minorHAnsi"/>
        </w:rPr>
        <w:t xml:space="preserve"> colonic pH and plasma ammonia level</w:t>
      </w:r>
      <w:r w:rsidRPr="0047489F">
        <w:rPr>
          <w:rFonts w:ascii="Book Antiqua" w:hAnsi="Book Antiqua" w:cstheme="minorHAnsi"/>
        </w:rPr>
        <w:t>s</w:t>
      </w:r>
      <w:r w:rsidR="00227545" w:rsidRPr="0047489F">
        <w:rPr>
          <w:rFonts w:ascii="Book Antiqua" w:hAnsi="Book Antiqua" w:cstheme="minorHAnsi"/>
        </w:rPr>
        <w:t xml:space="preserve"> has been the mainstay of treatment for many years. More recently, Rifaxi</w:t>
      </w:r>
      <w:r w:rsidRPr="0047489F">
        <w:rPr>
          <w:rFonts w:ascii="Book Antiqua" w:hAnsi="Book Antiqua" w:cstheme="minorHAnsi"/>
        </w:rPr>
        <w:t xml:space="preserve">min, a </w:t>
      </w:r>
      <w:r w:rsidR="002D5B5E" w:rsidRPr="0047489F">
        <w:rPr>
          <w:rFonts w:ascii="Book Antiqua" w:hAnsi="Book Antiqua" w:cstheme="minorHAnsi"/>
        </w:rPr>
        <w:t xml:space="preserve">broad-spectrum </w:t>
      </w:r>
      <w:r w:rsidRPr="0047489F">
        <w:rPr>
          <w:rFonts w:ascii="Book Antiqua" w:hAnsi="Book Antiqua" w:cstheme="minorHAnsi"/>
        </w:rPr>
        <w:t>semisynthetic derivative of rifamycin</w:t>
      </w:r>
      <w:r w:rsidR="002D5B5E" w:rsidRPr="0047489F">
        <w:rPr>
          <w:rFonts w:ascii="Book Antiqua" w:hAnsi="Book Antiqua" w:cstheme="minorHAnsi"/>
        </w:rPr>
        <w:t xml:space="preserve"> with minimal systemic absorption,</w:t>
      </w:r>
      <w:r w:rsidRPr="0047489F">
        <w:rPr>
          <w:rFonts w:ascii="Book Antiqua" w:hAnsi="Book Antiqua" w:cstheme="minorHAnsi"/>
        </w:rPr>
        <w:t xml:space="preserve"> has been added to the therapeutic armamentarium </w:t>
      </w:r>
      <w:r w:rsidR="00AE2D28" w:rsidRPr="0047489F">
        <w:rPr>
          <w:rFonts w:ascii="Book Antiqua" w:hAnsi="Book Antiqua" w:cstheme="minorHAnsi"/>
        </w:rPr>
        <w:t xml:space="preserve">in addition to the use of </w:t>
      </w:r>
      <w:r w:rsidR="00D90BAD">
        <w:rPr>
          <w:rFonts w:ascii="Book Antiqua" w:hAnsi="Book Antiqua" w:cstheme="minorHAnsi"/>
        </w:rPr>
        <w:t>lactulose</w:t>
      </w:r>
      <w:r w:rsidR="00EA2B67" w:rsidRPr="0047489F">
        <w:rPr>
          <w:rFonts w:ascii="Book Antiqua" w:hAnsi="Book Antiqua" w:cstheme="minorHAnsi"/>
        </w:rPr>
        <w:fldChar w:fldCharType="begin">
          <w:fldData xml:space="preserve">PEVuZE5vdGU+PENpdGU+PEF1dGhvcj5BbWVyaWNhbjwvQXV0aG9yPjxZZWFyPjIwMTQ8L1llYXI+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</w:fldData>
        </w:fldChar>
      </w:r>
      <w:r w:rsidR="00440557" w:rsidRPr="0047489F">
        <w:rPr>
          <w:rFonts w:ascii="Book Antiqua" w:hAnsi="Book Antiqua" w:cstheme="minorHAnsi"/>
        </w:rPr>
        <w:instrText xml:space="preserve"> ADDIN EN.CITE </w:instrText>
      </w:r>
      <w:r w:rsidR="00440557" w:rsidRPr="0047489F">
        <w:rPr>
          <w:rFonts w:ascii="Book Antiqua" w:hAnsi="Book Antiqua" w:cstheme="minorHAnsi"/>
        </w:rPr>
        <w:fldChar w:fldCharType="begin">
          <w:fldData xml:space="preserve">PEVuZE5vdGU+PENpdGU+PEF1dGhvcj5BbWVyaWNhbjwvQXV0aG9yPjxZZWFyPjIwMTQ8L1llYXI+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</w:fldData>
        </w:fldChar>
      </w:r>
      <w:r w:rsidR="00440557" w:rsidRPr="0047489F">
        <w:rPr>
          <w:rFonts w:ascii="Book Antiqua" w:hAnsi="Book Antiqua" w:cstheme="minorHAnsi"/>
        </w:rPr>
        <w:instrText xml:space="preserve"> ADDIN EN.CITE.DATA </w:instrText>
      </w:r>
      <w:r w:rsidR="00440557" w:rsidRPr="0047489F">
        <w:rPr>
          <w:rFonts w:ascii="Book Antiqua" w:hAnsi="Book Antiqua" w:cstheme="minorHAnsi"/>
        </w:rPr>
      </w:r>
      <w:r w:rsidR="00440557" w:rsidRPr="0047489F">
        <w:rPr>
          <w:rFonts w:ascii="Book Antiqua" w:hAnsi="Book Antiqua" w:cstheme="minorHAnsi"/>
        </w:rPr>
        <w:fldChar w:fldCharType="end"/>
      </w:r>
      <w:r w:rsidR="00EA2B67" w:rsidRPr="0047489F">
        <w:rPr>
          <w:rFonts w:ascii="Book Antiqua" w:hAnsi="Book Antiqua" w:cstheme="minorHAnsi"/>
        </w:rPr>
      </w:r>
      <w:r w:rsidR="00EA2B67" w:rsidRPr="0047489F">
        <w:rPr>
          <w:rFonts w:ascii="Book Antiqua" w:hAnsi="Book Antiqua" w:cstheme="minorHAnsi"/>
        </w:rPr>
        <w:fldChar w:fldCharType="separate"/>
      </w:r>
      <w:r w:rsidR="00440557" w:rsidRPr="0047489F">
        <w:rPr>
          <w:rFonts w:ascii="Book Antiqua" w:hAnsi="Book Antiqua" w:cstheme="minorHAnsi"/>
          <w:noProof/>
          <w:vertAlign w:val="superscript"/>
        </w:rPr>
        <w:t>[12-14]</w:t>
      </w:r>
      <w:r w:rsidR="00EA2B67" w:rsidRPr="0047489F">
        <w:rPr>
          <w:rFonts w:ascii="Book Antiqua" w:hAnsi="Book Antiqua" w:cstheme="minorHAnsi"/>
        </w:rPr>
        <w:fldChar w:fldCharType="end"/>
      </w:r>
      <w:r w:rsidR="00EA2B67" w:rsidRPr="0047489F">
        <w:rPr>
          <w:rFonts w:ascii="Book Antiqua" w:hAnsi="Book Antiqua" w:cstheme="minorHAnsi"/>
          <w:noProof/>
        </w:rPr>
        <w:t>.</w:t>
      </w:r>
      <w:r w:rsidR="00AE2D28" w:rsidRPr="0047489F">
        <w:rPr>
          <w:rFonts w:ascii="Book Antiqua" w:hAnsi="Book Antiqua" w:cstheme="minorHAnsi"/>
        </w:rPr>
        <w:t xml:space="preserve"> Multiple other therapeutic options require further trials to clearly define their role in the management of </w:t>
      </w:r>
      <w:r w:rsidR="00D90BAD">
        <w:rPr>
          <w:rFonts w:ascii="Book Antiqua" w:hAnsi="Book Antiqua" w:cstheme="minorHAnsi"/>
        </w:rPr>
        <w:t>HE</w:t>
      </w:r>
      <w:r w:rsidR="00EA2B67" w:rsidRPr="0047489F">
        <w:rPr>
          <w:rFonts w:ascii="Book Antiqua" w:hAnsi="Book Antiqua" w:cstheme="minorHAnsi"/>
        </w:rPr>
        <w:fldChar w:fldCharType="begin">
          <w:fldData xml:space="preserve">PEVuZE5vdGU+PENpdGU+PEF1dGhvcj5TdXNobWE8L0F1dGhvcj48WWVhcj4xOTkyPC9ZZWFyPjxS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</w:fldData>
        </w:fldChar>
      </w:r>
      <w:r w:rsidR="00440557" w:rsidRPr="0047489F">
        <w:rPr>
          <w:rFonts w:ascii="Book Antiqua" w:hAnsi="Book Antiqua" w:cstheme="minorHAnsi"/>
        </w:rPr>
        <w:instrText xml:space="preserve"> ADDIN EN.CITE </w:instrText>
      </w:r>
      <w:r w:rsidR="00440557" w:rsidRPr="0047489F">
        <w:rPr>
          <w:rFonts w:ascii="Book Antiqua" w:hAnsi="Book Antiqua" w:cstheme="minorHAnsi"/>
        </w:rPr>
        <w:fldChar w:fldCharType="begin">
          <w:fldData xml:space="preserve">PEVuZE5vdGU+PENpdGU+PEF1dGhvcj5TdXNobWE8L0F1dGhvcj48WWVhcj4xOTkyPC9ZZWFyPjxS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</w:fldData>
        </w:fldChar>
      </w:r>
      <w:r w:rsidR="00440557" w:rsidRPr="0047489F">
        <w:rPr>
          <w:rFonts w:ascii="Book Antiqua" w:hAnsi="Book Antiqua" w:cstheme="minorHAnsi"/>
        </w:rPr>
        <w:instrText xml:space="preserve"> ADDIN EN.CITE.DATA </w:instrText>
      </w:r>
      <w:r w:rsidR="00440557" w:rsidRPr="0047489F">
        <w:rPr>
          <w:rFonts w:ascii="Book Antiqua" w:hAnsi="Book Antiqua" w:cstheme="minorHAnsi"/>
        </w:rPr>
      </w:r>
      <w:r w:rsidR="00440557" w:rsidRPr="0047489F">
        <w:rPr>
          <w:rFonts w:ascii="Book Antiqua" w:hAnsi="Book Antiqua" w:cstheme="minorHAnsi"/>
        </w:rPr>
        <w:fldChar w:fldCharType="end"/>
      </w:r>
      <w:r w:rsidR="00EA2B67" w:rsidRPr="0047489F">
        <w:rPr>
          <w:rFonts w:ascii="Book Antiqua" w:hAnsi="Book Antiqua" w:cstheme="minorHAnsi"/>
        </w:rPr>
      </w:r>
      <w:r w:rsidR="00EA2B67" w:rsidRPr="0047489F">
        <w:rPr>
          <w:rFonts w:ascii="Book Antiqua" w:hAnsi="Book Antiqua" w:cstheme="minorHAnsi"/>
        </w:rPr>
        <w:fldChar w:fldCharType="separate"/>
      </w:r>
      <w:r w:rsidR="00440557" w:rsidRPr="0047489F">
        <w:rPr>
          <w:rFonts w:ascii="Book Antiqua" w:hAnsi="Book Antiqua" w:cstheme="minorHAnsi"/>
          <w:noProof/>
          <w:vertAlign w:val="superscript"/>
        </w:rPr>
        <w:t>[15-18]</w:t>
      </w:r>
      <w:r w:rsidR="00EA2B67" w:rsidRPr="0047489F">
        <w:rPr>
          <w:rFonts w:ascii="Book Antiqua" w:hAnsi="Book Antiqua" w:cstheme="minorHAnsi"/>
        </w:rPr>
        <w:fldChar w:fldCharType="end"/>
      </w:r>
      <w:r w:rsidR="00AE2D28" w:rsidRPr="0047489F">
        <w:rPr>
          <w:rFonts w:ascii="Book Antiqua" w:hAnsi="Book Antiqua" w:cstheme="minorHAnsi"/>
        </w:rPr>
        <w:t xml:space="preserve">. </w:t>
      </w:r>
    </w:p>
    <w:p w14:paraId="1FCF7872" w14:textId="620DB5F5" w:rsidR="00227545" w:rsidRPr="0047489F" w:rsidRDefault="003604A2" w:rsidP="009772BB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 w:cstheme="minorHAnsi"/>
        </w:rPr>
      </w:pPr>
      <w:r w:rsidRPr="0047489F">
        <w:rPr>
          <w:rFonts w:ascii="Book Antiqua" w:hAnsi="Book Antiqua" w:cstheme="minorHAnsi"/>
        </w:rPr>
        <w:t xml:space="preserve">The natural history and prognosis of patients with ascites and variceal bleeding has been extensively studied, however, despite its prevalence there is a paucity of literature related to the prognostic significance of HE. </w:t>
      </w:r>
      <w:r w:rsidR="00C00961" w:rsidRPr="0047489F">
        <w:rPr>
          <w:rFonts w:ascii="Book Antiqua" w:hAnsi="Book Antiqua" w:cstheme="minorHAnsi"/>
        </w:rPr>
        <w:t xml:space="preserve">Two sentinel </w:t>
      </w:r>
      <w:r w:rsidR="00F66360" w:rsidRPr="0047489F">
        <w:rPr>
          <w:rFonts w:ascii="Book Antiqua" w:hAnsi="Book Antiqua" w:cstheme="minorHAnsi"/>
        </w:rPr>
        <w:t>studies</w:t>
      </w:r>
      <w:r w:rsidR="00C00961" w:rsidRPr="0047489F">
        <w:rPr>
          <w:rFonts w:ascii="Book Antiqua" w:hAnsi="Book Antiqua" w:cstheme="minorHAnsi"/>
        </w:rPr>
        <w:t xml:space="preserve"> published</w:t>
      </w:r>
      <w:r w:rsidR="00F66360" w:rsidRPr="0047489F">
        <w:rPr>
          <w:rFonts w:ascii="Book Antiqua" w:hAnsi="Book Antiqua" w:cstheme="minorHAnsi"/>
        </w:rPr>
        <w:t xml:space="preserve"> prior to the development</w:t>
      </w:r>
      <w:r w:rsidR="00C00961" w:rsidRPr="0047489F">
        <w:rPr>
          <w:rFonts w:ascii="Book Antiqua" w:hAnsi="Book Antiqua" w:cstheme="minorHAnsi"/>
        </w:rPr>
        <w:t xml:space="preserve"> of</w:t>
      </w:r>
      <w:r w:rsidR="00F66360" w:rsidRPr="0047489F">
        <w:rPr>
          <w:rFonts w:ascii="Book Antiqua" w:hAnsi="Book Antiqua" w:cstheme="minorHAnsi"/>
        </w:rPr>
        <w:t xml:space="preserve"> </w:t>
      </w:r>
      <w:r w:rsidR="00D67720" w:rsidRPr="0047489F">
        <w:rPr>
          <w:rFonts w:ascii="Book Antiqua" w:hAnsi="Book Antiqua" w:cstheme="minorHAnsi"/>
        </w:rPr>
        <w:t xml:space="preserve">rifaximin </w:t>
      </w:r>
      <w:r w:rsidR="00C00961" w:rsidRPr="0047489F">
        <w:rPr>
          <w:rFonts w:ascii="Book Antiqua" w:hAnsi="Book Antiqua" w:cstheme="minorHAnsi"/>
        </w:rPr>
        <w:t xml:space="preserve">demonstrated that </w:t>
      </w:r>
      <w:r w:rsidR="00F66360" w:rsidRPr="0047489F">
        <w:rPr>
          <w:rFonts w:ascii="Book Antiqua" w:hAnsi="Book Antiqua" w:cstheme="minorHAnsi"/>
        </w:rPr>
        <w:t xml:space="preserve">development of </w:t>
      </w:r>
      <w:r w:rsidR="00C00961" w:rsidRPr="0047489F">
        <w:rPr>
          <w:rFonts w:ascii="Book Antiqua" w:hAnsi="Book Antiqua" w:cstheme="minorHAnsi"/>
        </w:rPr>
        <w:t>HE</w:t>
      </w:r>
      <w:r w:rsidR="00F66360" w:rsidRPr="0047489F">
        <w:rPr>
          <w:rFonts w:ascii="Book Antiqua" w:hAnsi="Book Antiqua" w:cstheme="minorHAnsi"/>
        </w:rPr>
        <w:t xml:space="preserve"> </w:t>
      </w:r>
      <w:r w:rsidR="00C00961" w:rsidRPr="0047489F">
        <w:rPr>
          <w:rFonts w:ascii="Book Antiqua" w:hAnsi="Book Antiqua" w:cstheme="minorHAnsi"/>
        </w:rPr>
        <w:t xml:space="preserve">was associated with an extremely poor survival in patients with </w:t>
      </w:r>
      <w:r w:rsidR="00F66360" w:rsidRPr="0047489F">
        <w:rPr>
          <w:rFonts w:ascii="Book Antiqua" w:hAnsi="Book Antiqua" w:cstheme="minorHAnsi"/>
        </w:rPr>
        <w:t xml:space="preserve">cirrhosis </w:t>
      </w:r>
      <w:r w:rsidR="00227545" w:rsidRPr="0047489F">
        <w:rPr>
          <w:rFonts w:ascii="Book Antiqua" w:hAnsi="Book Antiqua" w:cstheme="minorHAnsi"/>
        </w:rPr>
        <w:t xml:space="preserve">who </w:t>
      </w:r>
      <w:r w:rsidR="00227545" w:rsidRPr="0047489F">
        <w:rPr>
          <w:rFonts w:ascii="Book Antiqua" w:hAnsi="Book Antiqua" w:cstheme="minorHAnsi"/>
        </w:rPr>
        <w:lastRenderedPageBreak/>
        <w:t>did</w:t>
      </w:r>
      <w:r w:rsidR="00C00961" w:rsidRPr="0047489F">
        <w:rPr>
          <w:rFonts w:ascii="Book Antiqua" w:hAnsi="Book Antiqua" w:cstheme="minorHAnsi"/>
        </w:rPr>
        <w:t xml:space="preserve"> not receive </w:t>
      </w:r>
      <w:r w:rsidR="00F66360" w:rsidRPr="0047489F">
        <w:rPr>
          <w:rFonts w:ascii="Book Antiqua" w:hAnsi="Book Antiqua" w:cstheme="minorHAnsi"/>
        </w:rPr>
        <w:t>liver transplant</w:t>
      </w:r>
      <w:r w:rsidR="00D90BAD">
        <w:rPr>
          <w:rFonts w:ascii="Book Antiqua" w:hAnsi="Book Antiqua" w:cstheme="minorHAnsi"/>
        </w:rPr>
        <w:t>ation</w:t>
      </w:r>
      <w:r w:rsidR="00EA2B67" w:rsidRPr="0047489F">
        <w:rPr>
          <w:rFonts w:ascii="Book Antiqua" w:hAnsi="Book Antiqua" w:cstheme="minorHAnsi"/>
        </w:rPr>
        <w:fldChar w:fldCharType="begin">
          <w:fldData xml:space="preserve">PEVuZE5vdGU+PENpdGU+PEF1dGhvcj5TdGV3YXJ0PC9BdXRob3I+PFllYXI+MjAwNzwvWWVhcj48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</w:fldData>
        </w:fldChar>
      </w:r>
      <w:r w:rsidR="00440557" w:rsidRPr="0047489F">
        <w:rPr>
          <w:rFonts w:ascii="Book Antiqua" w:hAnsi="Book Antiqua" w:cstheme="minorHAnsi"/>
        </w:rPr>
        <w:instrText xml:space="preserve"> ADDIN EN.CITE </w:instrText>
      </w:r>
      <w:r w:rsidR="00440557" w:rsidRPr="0047489F">
        <w:rPr>
          <w:rFonts w:ascii="Book Antiqua" w:hAnsi="Book Antiqua" w:cstheme="minorHAnsi"/>
        </w:rPr>
        <w:fldChar w:fldCharType="begin">
          <w:fldData xml:space="preserve">PEVuZE5vdGU+PENpdGU+PEF1dGhvcj5TdGV3YXJ0PC9BdXRob3I+PFllYXI+MjAwNzwvWWVhcj48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</w:fldData>
        </w:fldChar>
      </w:r>
      <w:r w:rsidR="00440557" w:rsidRPr="0047489F">
        <w:rPr>
          <w:rFonts w:ascii="Book Antiqua" w:hAnsi="Book Antiqua" w:cstheme="minorHAnsi"/>
        </w:rPr>
        <w:instrText xml:space="preserve"> ADDIN EN.CITE.DATA </w:instrText>
      </w:r>
      <w:r w:rsidR="00440557" w:rsidRPr="0047489F">
        <w:rPr>
          <w:rFonts w:ascii="Book Antiqua" w:hAnsi="Book Antiqua" w:cstheme="minorHAnsi"/>
        </w:rPr>
      </w:r>
      <w:r w:rsidR="00440557" w:rsidRPr="0047489F">
        <w:rPr>
          <w:rFonts w:ascii="Book Antiqua" w:hAnsi="Book Antiqua" w:cstheme="minorHAnsi"/>
        </w:rPr>
        <w:fldChar w:fldCharType="end"/>
      </w:r>
      <w:r w:rsidR="00EA2B67" w:rsidRPr="0047489F">
        <w:rPr>
          <w:rFonts w:ascii="Book Antiqua" w:hAnsi="Book Antiqua" w:cstheme="minorHAnsi"/>
        </w:rPr>
      </w:r>
      <w:r w:rsidR="00EA2B67" w:rsidRPr="0047489F">
        <w:rPr>
          <w:rFonts w:ascii="Book Antiqua" w:hAnsi="Book Antiqua" w:cstheme="minorHAnsi"/>
        </w:rPr>
        <w:fldChar w:fldCharType="separate"/>
      </w:r>
      <w:r w:rsidR="00D90BAD">
        <w:rPr>
          <w:rFonts w:ascii="Book Antiqua" w:hAnsi="Book Antiqua" w:cstheme="minorHAnsi"/>
          <w:noProof/>
          <w:vertAlign w:val="superscript"/>
        </w:rPr>
        <w:t>[3,</w:t>
      </w:r>
      <w:r w:rsidR="00440557" w:rsidRPr="0047489F">
        <w:rPr>
          <w:rFonts w:ascii="Book Antiqua" w:hAnsi="Book Antiqua" w:cstheme="minorHAnsi"/>
          <w:noProof/>
          <w:vertAlign w:val="superscript"/>
        </w:rPr>
        <w:t>19]</w:t>
      </w:r>
      <w:r w:rsidR="00EA2B67" w:rsidRPr="0047489F">
        <w:rPr>
          <w:rFonts w:ascii="Book Antiqua" w:hAnsi="Book Antiqua" w:cstheme="minorHAnsi"/>
        </w:rPr>
        <w:fldChar w:fldCharType="end"/>
      </w:r>
      <w:r w:rsidR="00227545" w:rsidRPr="0047489F">
        <w:rPr>
          <w:rFonts w:ascii="Book Antiqua" w:hAnsi="Book Antiqua" w:cstheme="minorHAnsi"/>
        </w:rPr>
        <w:t xml:space="preserve">; Bustamante </w:t>
      </w:r>
      <w:r w:rsidR="00227545" w:rsidRPr="0047489F">
        <w:rPr>
          <w:rFonts w:ascii="Book Antiqua" w:hAnsi="Book Antiqua" w:cstheme="minorHAnsi"/>
          <w:i/>
        </w:rPr>
        <w:t>et al</w:t>
      </w:r>
      <w:r w:rsidR="00072570" w:rsidRPr="0047489F">
        <w:rPr>
          <w:rFonts w:ascii="Book Antiqua" w:hAnsi="Book Antiqua" w:cstheme="minorHAnsi"/>
        </w:rPr>
        <w:fldChar w:fldCharType="begin"/>
      </w:r>
      <w:r w:rsidR="00072570" w:rsidRPr="0047489F">
        <w:rPr>
          <w:rFonts w:ascii="Book Antiqua" w:hAnsi="Book Antiqua" w:cstheme="minorHAnsi"/>
        </w:rPr>
        <w:instrText xml:space="preserve"> ADDIN EN.CITE &lt;EndNote&gt;&lt;Cite&gt;&lt;Author&gt;Bustamante&lt;/Author&gt;&lt;Year&gt;1999&lt;/Year&gt;&lt;RecNum&gt;0&lt;/RecNum&gt;&lt;IDText&gt;Prognostic significance of hepatic encephalopathy in patients with cirrhosis&lt;/IDText&gt;&lt;DisplayText&gt;&lt;style face="superscript"&gt;[19]&lt;/style&gt;&lt;/DisplayText&gt;&lt;record&gt;&lt;dates&gt;&lt;pub-dates&gt;&lt;date&gt;May&lt;/date&gt;&lt;/pub-dates&gt;&lt;year&gt;1999&lt;/year&gt;&lt;/dates&gt;&lt;keywords&gt;&lt;keyword&gt;Alkaline Phosphatase&lt;/keyword&gt;&lt;keyword&gt;Analysis of Variance&lt;/keyword&gt;&lt;keyword&gt;Bilirubin&lt;/keyword&gt;&lt;keyword&gt;Blood Urea Nitrogen&lt;/keyword&gt;&lt;keyword&gt;Female&lt;/keyword&gt;&lt;keyword&gt;Follow-Up Studies&lt;/keyword&gt;&lt;keyword&gt;Hepatic Encephalopathy&lt;/keyword&gt;&lt;keyword&gt;Humans&lt;/keyword&gt;&lt;keyword&gt;Liver Cirrhosis&lt;/keyword&gt;&lt;keyword&gt;Male&lt;/keyword&gt;&lt;keyword&gt;Multivariate Analysis&lt;/keyword&gt;&lt;keyword&gt;Potassium&lt;/keyword&gt;&lt;keyword&gt;Probability&lt;/keyword&gt;&lt;keyword&gt;Prognosis&lt;/keyword&gt;&lt;keyword&gt;Prothrombin&lt;/keyword&gt;&lt;keyword&gt;Regression Analysis&lt;/keyword&gt;&lt;keyword&gt;Retrospective Studies&lt;/keyword&gt;&lt;keyword&gt;Risk Factors&lt;/keyword&gt;&lt;keyword&gt;Serum Albumin&lt;/keyword&gt;&lt;keyword&gt;Survival Rate&lt;/keyword&gt;&lt;keyword&gt;Time Factors&lt;/keyword&gt;&lt;/keywords&gt;&lt;urls&gt;&lt;related-urls&gt;&lt;url&gt;https://www.ncbi.nlm.nih.gov/pubmed/10365817&lt;/url&gt;&lt;/related-urls&gt;&lt;/urls&gt;&lt;isbn&gt;0168-8278&lt;/isbn&gt;&lt;titles&gt;&lt;title&gt;Prognostic significance of hepatic encephalopathy in patients with cirrhosis&lt;/title&gt;&lt;secondary-title&gt;J Hepatol&lt;/secondary-title&gt;&lt;/titles&gt;&lt;pages&gt;890-5&lt;/pages&gt;&lt;number&gt;5&lt;/number&gt;&lt;contributors&gt;&lt;authors&gt;&lt;author&gt;Bustamante, J.&lt;/author&gt;&lt;author&gt;Rimola, A.&lt;/author&gt;&lt;author&gt;Ventura, P. J.&lt;/author&gt;&lt;author&gt;Navasa, M.&lt;/author&gt;&lt;author&gt;Cirera, I.&lt;/author&gt;&lt;author&gt;Reggiardo, V.&lt;/author&gt;&lt;author&gt;Rodés, J.&lt;/author&gt;&lt;/authors&gt;&lt;/contributors&gt;&lt;language&gt;eng&lt;/language&gt;&lt;added-date format="utc"&gt;1569120895&lt;/added-date&gt;&lt;ref-type name="Journal Article"&gt;17&lt;/ref-type&gt;&lt;rec-number&gt;21&lt;/rec-number&gt;&lt;last-updated-date format="utc"&gt;1569120895&lt;/last-updated-date&gt;&lt;accession-num&gt;10365817&lt;/accession-num&gt;&lt;electronic-resource-num&gt;10.1016/s0168-8278(99)80144-5&lt;/electronic-resource-num&gt;&lt;volume&gt;30&lt;/volume&gt;&lt;/record&gt;&lt;/Cite&gt;&lt;/EndNote&gt;</w:instrText>
      </w:r>
      <w:r w:rsidR="00072570" w:rsidRPr="0047489F">
        <w:rPr>
          <w:rFonts w:ascii="Book Antiqua" w:hAnsi="Book Antiqua" w:cstheme="minorHAnsi"/>
        </w:rPr>
        <w:fldChar w:fldCharType="separate"/>
      </w:r>
      <w:r w:rsidR="00072570" w:rsidRPr="0047489F">
        <w:rPr>
          <w:rFonts w:ascii="Book Antiqua" w:hAnsi="Book Antiqua" w:cstheme="minorHAnsi"/>
          <w:noProof/>
          <w:vertAlign w:val="superscript"/>
        </w:rPr>
        <w:t>[19]</w:t>
      </w:r>
      <w:r w:rsidR="00072570" w:rsidRPr="0047489F">
        <w:rPr>
          <w:rFonts w:ascii="Book Antiqua" w:hAnsi="Book Antiqua" w:cstheme="minorHAnsi"/>
        </w:rPr>
        <w:fldChar w:fldCharType="end"/>
      </w:r>
      <w:r w:rsidR="00227545" w:rsidRPr="0047489F">
        <w:rPr>
          <w:rFonts w:ascii="Book Antiqua" w:hAnsi="Book Antiqua" w:cstheme="minorHAnsi"/>
        </w:rPr>
        <w:t xml:space="preserve"> demonstrated a survival probability of 42% and 23% at one and three years respectively in cirrhotic patients after development of a first episode of acute HE. In the post-Rifaximin era, </w:t>
      </w:r>
      <w:r w:rsidR="001D085C" w:rsidRPr="0047489F">
        <w:rPr>
          <w:rFonts w:ascii="Book Antiqua" w:hAnsi="Book Antiqua" w:cstheme="minorHAnsi"/>
        </w:rPr>
        <w:t xml:space="preserve">there is a paucity of literature </w:t>
      </w:r>
      <w:r w:rsidR="00227545" w:rsidRPr="0047489F">
        <w:rPr>
          <w:rFonts w:ascii="Book Antiqua" w:hAnsi="Book Antiqua" w:cstheme="minorHAnsi"/>
        </w:rPr>
        <w:t xml:space="preserve">investigating </w:t>
      </w:r>
      <w:r w:rsidR="001D085C" w:rsidRPr="0047489F">
        <w:rPr>
          <w:rFonts w:ascii="Book Antiqua" w:hAnsi="Book Antiqua" w:cstheme="minorHAnsi"/>
        </w:rPr>
        <w:t xml:space="preserve">the </w:t>
      </w:r>
      <w:r w:rsidR="00227545" w:rsidRPr="0047489F">
        <w:rPr>
          <w:rFonts w:ascii="Book Antiqua" w:hAnsi="Book Antiqua" w:cstheme="minorHAnsi"/>
        </w:rPr>
        <w:t>prognosis</w:t>
      </w:r>
      <w:r w:rsidR="001D085C" w:rsidRPr="0047489F">
        <w:rPr>
          <w:rFonts w:ascii="Book Antiqua" w:hAnsi="Book Antiqua" w:cstheme="minorHAnsi"/>
        </w:rPr>
        <w:t xml:space="preserve"> of cirrhotic patients following an episode of </w:t>
      </w:r>
      <w:r w:rsidR="00227545" w:rsidRPr="0047489F">
        <w:rPr>
          <w:rFonts w:ascii="Book Antiqua" w:hAnsi="Book Antiqua" w:cstheme="minorHAnsi"/>
        </w:rPr>
        <w:t>HE</w:t>
      </w:r>
      <w:r w:rsidR="007C1D34" w:rsidRPr="0047489F">
        <w:rPr>
          <w:rFonts w:ascii="Book Antiqua" w:hAnsi="Book Antiqua" w:cstheme="minorHAnsi"/>
        </w:rPr>
        <w:fldChar w:fldCharType="begin"/>
      </w:r>
      <w:r w:rsidR="00440557" w:rsidRPr="0047489F">
        <w:rPr>
          <w:rFonts w:ascii="Book Antiqua" w:hAnsi="Book Antiqua" w:cstheme="minorHAnsi"/>
        </w:rPr>
        <w:instrText xml:space="preserve"> ADDIN EN.CITE &lt;EndNote&gt;&lt;Cite&gt;&lt;Author&gt;Bannister&lt;/Author&gt;&lt;Year&gt;2016&lt;/Year&gt;&lt;RecNum&gt;0&lt;/RecNum&gt;&lt;IDText&gt;Natural History of Patients Taking Rifaximin-α for Recurrent Hepatic Encephalopathy and Risk of Future Overt Episodes and Mortality: A Post-hoc Analysis of Clinical Trials Data&lt;/IDText&gt;&lt;DisplayText&gt;&lt;style face="superscript"&gt;[20]&lt;/style&gt;&lt;/DisplayText&gt;&lt;record&gt;&lt;dates&gt;&lt;pub-dates&gt;&lt;date&gt;05&lt;/date&gt;&lt;/pub-dates&gt;&lt;year&gt;2016&lt;/year&gt;&lt;/dates&gt;&lt;keywords&gt;&lt;keyword&gt;Female&lt;/keyword&gt;&lt;keyword&gt;Gastrointestinal Agents&lt;/keyword&gt;&lt;keyword&gt;Hepatic Encephalopathy&lt;/keyword&gt;&lt;keyword&gt;Humans&lt;/keyword&gt;&lt;keyword&gt;Liver Cirrhosis&lt;/keyword&gt;&lt;keyword&gt;Male&lt;/keyword&gt;&lt;keyword&gt;Middle Aged&lt;/keyword&gt;&lt;keyword&gt;Rifamycins&lt;/keyword&gt;&lt;keyword&gt;Rifaximin&lt;/keyword&gt;&lt;keyword&gt;Risk&lt;/keyword&gt;&lt;keyword&gt;Targaxan&lt;/keyword&gt;&lt;keyword&gt;Xifaxan&lt;/keyword&gt;&lt;keyword&gt;chronic liver disease&lt;/keyword&gt;&lt;keyword&gt;cirrhosis&lt;/keyword&gt;&lt;keyword&gt;hepatic encephalopathy&lt;/keyword&gt;&lt;/keywords&gt;&lt;urls&gt;&lt;related-urls&gt;&lt;url&gt;https://www.ncbi.nlm.nih.gov/pubmed/27136714&lt;/url&gt;&lt;/related-urls&gt;&lt;/urls&gt;&lt;isbn&gt;1879-114X&lt;/isbn&gt;&lt;titles&gt;&lt;title&gt;Natural History of Patients Taking Rifaximin-α for Recurrent Hepatic Encephalopathy and Risk of Future Overt Episodes and Mortality: A Post-hoc Analysis of Clinical Trials Data&lt;/title&gt;&lt;secondary-title&gt;Clin Ther&lt;/secondary-title&gt;&lt;/titles&gt;&lt;pages&gt;1081-1089.e4&lt;/pages&gt;&lt;number&gt;5&lt;/number&gt;&lt;contributors&gt;&lt;authors&gt;&lt;author&gt;Bannister, C. A.&lt;/author&gt;&lt;author&gt;Orr, J. G.&lt;/author&gt;&lt;author&gt;Reynolds, A. V.&lt;/author&gt;&lt;author&gt;Hudson, M.&lt;/author&gt;&lt;author&gt;Conway, P.&lt;/author&gt;&lt;author&gt;Radwan, A.&lt;/author&gt;&lt;author&gt;Morgan, C. L.&lt;/author&gt;&lt;author&gt;Currie, C. J.&lt;/author&gt;&lt;/authors&gt;&lt;/contributors&gt;&lt;edition&gt;2016/04/30&lt;/edition&gt;&lt;language&gt;eng&lt;/language&gt;&lt;added-date format="utc"&gt;1577708063&lt;/added-date&gt;&lt;ref-type name="Journal Article"&gt;17&lt;/ref-type&gt;&lt;rec-number&gt;46&lt;/rec-number&gt;&lt;last-updated-date format="utc"&gt;1577708063&lt;/last-updated-date&gt;&lt;accession-num&gt;27136714&lt;/accession-num&gt;&lt;electronic-resource-num&gt;10.1016/j.clinthera.2016.03.033&lt;/electronic-resource-num&gt;&lt;volume&gt;38&lt;/volume&gt;&lt;/record&gt;&lt;/Cite&gt;&lt;/EndNote&gt;</w:instrText>
      </w:r>
      <w:r w:rsidR="007C1D34" w:rsidRPr="0047489F">
        <w:rPr>
          <w:rFonts w:ascii="Book Antiqua" w:hAnsi="Book Antiqua" w:cstheme="minorHAnsi"/>
        </w:rPr>
        <w:fldChar w:fldCharType="separate"/>
      </w:r>
      <w:r w:rsidR="00440557" w:rsidRPr="0047489F">
        <w:rPr>
          <w:rFonts w:ascii="Book Antiqua" w:hAnsi="Book Antiqua" w:cstheme="minorHAnsi"/>
          <w:noProof/>
          <w:vertAlign w:val="superscript"/>
        </w:rPr>
        <w:t>[20]</w:t>
      </w:r>
      <w:r w:rsidR="007C1D34" w:rsidRPr="0047489F">
        <w:rPr>
          <w:rFonts w:ascii="Book Antiqua" w:hAnsi="Book Antiqua" w:cstheme="minorHAnsi"/>
        </w:rPr>
        <w:fldChar w:fldCharType="end"/>
      </w:r>
      <w:r w:rsidR="00227545" w:rsidRPr="0047489F">
        <w:rPr>
          <w:rFonts w:ascii="Book Antiqua" w:hAnsi="Book Antiqua" w:cstheme="minorHAnsi"/>
        </w:rPr>
        <w:t xml:space="preserve">. </w:t>
      </w:r>
      <w:r w:rsidR="00DF2A75" w:rsidRPr="0047489F">
        <w:rPr>
          <w:rFonts w:ascii="Book Antiqua" w:hAnsi="Book Antiqua" w:cstheme="minorHAnsi"/>
        </w:rPr>
        <w:t>To our knowledge</w:t>
      </w:r>
      <w:r w:rsidR="00292B67" w:rsidRPr="0047489F">
        <w:rPr>
          <w:rFonts w:ascii="Book Antiqua" w:hAnsi="Book Antiqua" w:cstheme="minorHAnsi"/>
        </w:rPr>
        <w:t>,</w:t>
      </w:r>
      <w:r w:rsidR="00DF2A75" w:rsidRPr="0047489F">
        <w:rPr>
          <w:rFonts w:ascii="Book Antiqua" w:hAnsi="Book Antiqua" w:cstheme="minorHAnsi"/>
        </w:rPr>
        <w:t xml:space="preserve"> survival of patients with a presentation of </w:t>
      </w:r>
      <w:r w:rsidR="00227545" w:rsidRPr="0047489F">
        <w:rPr>
          <w:rFonts w:ascii="Book Antiqua" w:hAnsi="Book Antiqua" w:cstheme="minorHAnsi"/>
        </w:rPr>
        <w:t>HE</w:t>
      </w:r>
      <w:r w:rsidR="00DF2A75" w:rsidRPr="0047489F">
        <w:rPr>
          <w:rFonts w:ascii="Book Antiqua" w:hAnsi="Book Antiqua" w:cstheme="minorHAnsi"/>
        </w:rPr>
        <w:t xml:space="preserve"> in the era of rifaximin </w:t>
      </w:r>
      <w:r w:rsidR="00292B67" w:rsidRPr="0047489F">
        <w:rPr>
          <w:rFonts w:ascii="Book Antiqua" w:hAnsi="Book Antiqua" w:cstheme="minorHAnsi"/>
        </w:rPr>
        <w:t>h</w:t>
      </w:r>
      <w:r w:rsidR="00DF2A75" w:rsidRPr="0047489F">
        <w:rPr>
          <w:rFonts w:ascii="Book Antiqua" w:hAnsi="Book Antiqua" w:cstheme="minorHAnsi"/>
        </w:rPr>
        <w:t xml:space="preserve">as yet to be studied in </w:t>
      </w:r>
      <w:r w:rsidR="000D40D6" w:rsidRPr="0047489F">
        <w:rPr>
          <w:rFonts w:ascii="Book Antiqua" w:hAnsi="Book Antiqua" w:cstheme="minorHAnsi"/>
        </w:rPr>
        <w:t>an Australian real-world cohort</w:t>
      </w:r>
      <w:r w:rsidR="00292B67" w:rsidRPr="0047489F">
        <w:rPr>
          <w:rFonts w:ascii="Book Antiqua" w:hAnsi="Book Antiqua" w:cstheme="minorHAnsi"/>
        </w:rPr>
        <w:t>.</w:t>
      </w:r>
      <w:r w:rsidR="00DF2A75" w:rsidRPr="0047489F">
        <w:rPr>
          <w:rFonts w:ascii="Book Antiqua" w:hAnsi="Book Antiqua" w:cstheme="minorHAnsi"/>
        </w:rPr>
        <w:t xml:space="preserve"> </w:t>
      </w:r>
    </w:p>
    <w:p w14:paraId="11023BEA" w14:textId="77777777" w:rsidR="00742800" w:rsidRPr="0047489F" w:rsidRDefault="00227545" w:rsidP="009772BB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 w:cstheme="minorHAnsi"/>
          <w:lang w:eastAsia="en-GB"/>
        </w:rPr>
      </w:pPr>
      <w:r w:rsidRPr="0047489F">
        <w:rPr>
          <w:rFonts w:ascii="Book Antiqua" w:hAnsi="Book Antiqua" w:cstheme="minorHAnsi"/>
        </w:rPr>
        <w:t>In this</w:t>
      </w:r>
      <w:r w:rsidR="00292B67" w:rsidRPr="0047489F">
        <w:rPr>
          <w:rFonts w:ascii="Book Antiqua" w:hAnsi="Book Antiqua" w:cstheme="minorHAnsi"/>
        </w:rPr>
        <w:t xml:space="preserve"> </w:t>
      </w:r>
      <w:r w:rsidRPr="0047489F">
        <w:rPr>
          <w:rFonts w:ascii="Book Antiqua" w:hAnsi="Book Antiqua" w:cstheme="minorHAnsi"/>
        </w:rPr>
        <w:t>study, we</w:t>
      </w:r>
      <w:r w:rsidR="005C7B8D" w:rsidRPr="0047489F">
        <w:rPr>
          <w:rFonts w:ascii="Book Antiqua" w:hAnsi="Book Antiqua" w:cstheme="minorHAnsi"/>
        </w:rPr>
        <w:t xml:space="preserve"> </w:t>
      </w:r>
      <w:r w:rsidRPr="0047489F">
        <w:rPr>
          <w:rFonts w:ascii="Book Antiqua" w:hAnsi="Book Antiqua" w:cstheme="minorHAnsi"/>
        </w:rPr>
        <w:t xml:space="preserve">evaluated the </w:t>
      </w:r>
      <w:r w:rsidR="00742800" w:rsidRPr="0047489F">
        <w:rPr>
          <w:rFonts w:ascii="Book Antiqua" w:hAnsi="Book Antiqua" w:cstheme="minorHAnsi"/>
        </w:rPr>
        <w:t xml:space="preserve">clinical outcomes and </w:t>
      </w:r>
      <w:r w:rsidRPr="0047489F">
        <w:rPr>
          <w:rFonts w:ascii="Book Antiqua" w:hAnsi="Book Antiqua" w:cstheme="minorHAnsi"/>
        </w:rPr>
        <w:t xml:space="preserve">probability of survival amongst cirrhotic patients </w:t>
      </w:r>
      <w:r w:rsidR="00292B67" w:rsidRPr="0047489F">
        <w:rPr>
          <w:rFonts w:ascii="Book Antiqua" w:hAnsi="Book Antiqua" w:cstheme="minorHAnsi"/>
        </w:rPr>
        <w:t xml:space="preserve">who presented with </w:t>
      </w:r>
      <w:r w:rsidR="006230A8" w:rsidRPr="0047489F">
        <w:rPr>
          <w:rFonts w:ascii="Book Antiqua" w:hAnsi="Book Antiqua" w:cstheme="minorHAnsi"/>
        </w:rPr>
        <w:t>acute HE</w:t>
      </w:r>
      <w:r w:rsidR="00292B67" w:rsidRPr="0047489F">
        <w:rPr>
          <w:rFonts w:ascii="Book Antiqua" w:hAnsi="Book Antiqua" w:cstheme="minorHAnsi"/>
        </w:rPr>
        <w:t xml:space="preserve"> </w:t>
      </w:r>
      <w:r w:rsidR="006230A8" w:rsidRPr="0047489F">
        <w:rPr>
          <w:rFonts w:ascii="Book Antiqua" w:hAnsi="Book Antiqua" w:cstheme="minorHAnsi"/>
        </w:rPr>
        <w:t xml:space="preserve">requiring hospital admission </w:t>
      </w:r>
      <w:r w:rsidR="00292B67" w:rsidRPr="0047489F">
        <w:rPr>
          <w:rFonts w:ascii="Book Antiqua" w:hAnsi="Book Antiqua" w:cstheme="minorHAnsi"/>
        </w:rPr>
        <w:t xml:space="preserve">and </w:t>
      </w:r>
      <w:r w:rsidR="0001363B" w:rsidRPr="0047489F">
        <w:rPr>
          <w:rFonts w:ascii="Book Antiqua" w:hAnsi="Book Antiqua" w:cstheme="minorHAnsi"/>
        </w:rPr>
        <w:t xml:space="preserve">were </w:t>
      </w:r>
      <w:r w:rsidR="00292B67" w:rsidRPr="0047489F">
        <w:rPr>
          <w:rFonts w:ascii="Book Antiqua" w:hAnsi="Book Antiqua" w:cstheme="minorHAnsi"/>
        </w:rPr>
        <w:t>commenced on rifax</w:t>
      </w:r>
      <w:r w:rsidR="00852BC7" w:rsidRPr="0047489F">
        <w:rPr>
          <w:rFonts w:ascii="Book Antiqua" w:hAnsi="Book Antiqua" w:cstheme="minorHAnsi"/>
        </w:rPr>
        <w:t>i</w:t>
      </w:r>
      <w:r w:rsidR="00292B67" w:rsidRPr="0047489F">
        <w:rPr>
          <w:rFonts w:ascii="Book Antiqua" w:hAnsi="Book Antiqua" w:cstheme="minorHAnsi"/>
        </w:rPr>
        <w:t>min.</w:t>
      </w:r>
      <w:r w:rsidR="00852BC7" w:rsidRPr="0047489F">
        <w:rPr>
          <w:rFonts w:ascii="Book Antiqua" w:hAnsi="Book Antiqua" w:cstheme="minorHAnsi"/>
        </w:rPr>
        <w:t xml:space="preserve"> </w:t>
      </w:r>
      <w:r w:rsidR="00742800" w:rsidRPr="0047489F">
        <w:rPr>
          <w:rFonts w:ascii="Book Antiqua" w:hAnsi="Book Antiqua" w:cstheme="minorHAnsi"/>
        </w:rPr>
        <w:t xml:space="preserve">In addition, we aimed to </w:t>
      </w:r>
      <w:r w:rsidR="00742800" w:rsidRPr="0047489F">
        <w:rPr>
          <w:rFonts w:ascii="Book Antiqua" w:hAnsi="Book Antiqua" w:cstheme="minorHAnsi"/>
          <w:lang w:eastAsia="en-GB"/>
        </w:rPr>
        <w:t xml:space="preserve">identify factors associated with mortality. </w:t>
      </w:r>
    </w:p>
    <w:p w14:paraId="176DF2E5" w14:textId="77777777" w:rsidR="00FC5A61" w:rsidRPr="0047489F" w:rsidRDefault="00FC5A61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</w:rPr>
      </w:pPr>
    </w:p>
    <w:p w14:paraId="5631D00D" w14:textId="77777777" w:rsidR="009772BB" w:rsidRPr="009772BB" w:rsidRDefault="009772BB" w:rsidP="009772BB">
      <w:pPr>
        <w:widowControl w:val="0"/>
        <w:adjustRightInd w:val="0"/>
        <w:snapToGrid w:val="0"/>
        <w:spacing w:line="360" w:lineRule="auto"/>
        <w:jc w:val="both"/>
        <w:rPr>
          <w:rFonts w:ascii="Book Antiqua" w:eastAsia="MS PMincho" w:hAnsi="Book Antiqua"/>
          <w:b/>
          <w:bCs/>
          <w:color w:val="000000"/>
          <w:kern w:val="2"/>
          <w:u w:val="single"/>
          <w:lang w:val="en-US" w:eastAsia="ja-JP"/>
        </w:rPr>
      </w:pPr>
      <w:bookmarkStart w:id="42" w:name="OLE_LINK40"/>
      <w:bookmarkStart w:id="43" w:name="OLE_LINK39"/>
      <w:bookmarkStart w:id="44" w:name="OLE_LINK38"/>
      <w:r w:rsidRPr="009772BB">
        <w:rPr>
          <w:rFonts w:ascii="Book Antiqua" w:eastAsia="MS PMincho" w:hAnsi="Book Antiqua"/>
          <w:b/>
          <w:bCs/>
          <w:color w:val="000000"/>
          <w:kern w:val="2"/>
          <w:u w:val="single"/>
          <w:lang w:val="en-US" w:eastAsia="ja-JP"/>
        </w:rPr>
        <w:t>MATERIALS AND METHODS</w:t>
      </w:r>
      <w:bookmarkEnd w:id="42"/>
      <w:bookmarkEnd w:id="43"/>
      <w:bookmarkEnd w:id="44"/>
    </w:p>
    <w:p w14:paraId="1F83CA70" w14:textId="3661945B" w:rsidR="001C489E" w:rsidRPr="00300C6E" w:rsidRDefault="009527FB" w:rsidP="0047489F">
      <w:pPr>
        <w:pStyle w:val="Default"/>
        <w:snapToGrid w:val="0"/>
        <w:spacing w:line="360" w:lineRule="auto"/>
        <w:jc w:val="both"/>
        <w:rPr>
          <w:rFonts w:ascii="Book Antiqua" w:eastAsiaTheme="minorEastAsia" w:hAnsi="Book Antiqua" w:cstheme="minorHAnsi"/>
          <w:b/>
          <w:i/>
          <w:lang w:eastAsia="zh-CN"/>
        </w:rPr>
      </w:pPr>
      <w:r w:rsidRPr="001C489E">
        <w:rPr>
          <w:rFonts w:ascii="Book Antiqua" w:hAnsi="Book Antiqua" w:cstheme="minorHAnsi"/>
          <w:b/>
          <w:i/>
        </w:rPr>
        <w:t>Patien</w:t>
      </w:r>
      <w:r w:rsidR="001C489E" w:rsidRPr="001C489E">
        <w:rPr>
          <w:rFonts w:ascii="Book Antiqua" w:hAnsi="Book Antiqua" w:cstheme="minorHAnsi"/>
          <w:b/>
          <w:i/>
        </w:rPr>
        <w:t>t selection and data collection</w:t>
      </w:r>
    </w:p>
    <w:p w14:paraId="167394EA" w14:textId="0056BD92" w:rsidR="009527FB" w:rsidRPr="0047489F" w:rsidRDefault="00F33851" w:rsidP="0047489F">
      <w:pPr>
        <w:pStyle w:val="Default"/>
        <w:snapToGrid w:val="0"/>
        <w:spacing w:line="360" w:lineRule="auto"/>
        <w:jc w:val="both"/>
        <w:rPr>
          <w:rFonts w:ascii="Book Antiqua" w:hAnsi="Book Antiqua" w:cstheme="minorHAnsi"/>
        </w:rPr>
      </w:pPr>
      <w:r w:rsidRPr="0047489F">
        <w:rPr>
          <w:rFonts w:ascii="Book Antiqua" w:hAnsi="Book Antiqua" w:cstheme="minorHAnsi"/>
        </w:rPr>
        <w:t>All p</w:t>
      </w:r>
      <w:r w:rsidR="001958AD" w:rsidRPr="0047489F">
        <w:rPr>
          <w:rFonts w:ascii="Book Antiqua" w:hAnsi="Book Antiqua" w:cstheme="minorHAnsi"/>
        </w:rPr>
        <w:t xml:space="preserve">atients admitted with </w:t>
      </w:r>
      <w:r w:rsidR="0001363B" w:rsidRPr="0047489F">
        <w:rPr>
          <w:rFonts w:ascii="Book Antiqua" w:hAnsi="Book Antiqua" w:cstheme="minorHAnsi"/>
        </w:rPr>
        <w:t>HE</w:t>
      </w:r>
      <w:r w:rsidR="001958AD" w:rsidRPr="0047489F">
        <w:rPr>
          <w:rFonts w:ascii="Book Antiqua" w:hAnsi="Book Antiqua" w:cstheme="minorHAnsi"/>
        </w:rPr>
        <w:t xml:space="preserve"> </w:t>
      </w:r>
      <w:r w:rsidR="009527FB" w:rsidRPr="0047489F">
        <w:rPr>
          <w:rFonts w:ascii="Book Antiqua" w:hAnsi="Book Antiqua" w:cstheme="minorHAnsi"/>
        </w:rPr>
        <w:t>to three</w:t>
      </w:r>
      <w:r w:rsidR="001958AD" w:rsidRPr="0047489F">
        <w:rPr>
          <w:rFonts w:ascii="Book Antiqua" w:hAnsi="Book Antiqua" w:cstheme="minorHAnsi"/>
        </w:rPr>
        <w:t xml:space="preserve"> </w:t>
      </w:r>
      <w:r w:rsidR="009527FB" w:rsidRPr="0047489F">
        <w:rPr>
          <w:rFonts w:ascii="Book Antiqua" w:hAnsi="Book Antiqua" w:cstheme="minorHAnsi"/>
        </w:rPr>
        <w:t xml:space="preserve">Australian </w:t>
      </w:r>
      <w:r w:rsidR="001958AD" w:rsidRPr="0047489F">
        <w:rPr>
          <w:rFonts w:ascii="Book Antiqua" w:hAnsi="Book Antiqua" w:cstheme="minorHAnsi"/>
        </w:rPr>
        <w:t>tertiary centres</w:t>
      </w:r>
      <w:r w:rsidR="009527FB" w:rsidRPr="0047489F">
        <w:rPr>
          <w:rFonts w:ascii="Book Antiqua" w:hAnsi="Book Antiqua" w:cstheme="minorHAnsi"/>
        </w:rPr>
        <w:t>, including one transplant centre,</w:t>
      </w:r>
      <w:r w:rsidR="001958AD" w:rsidRPr="0047489F">
        <w:rPr>
          <w:rFonts w:ascii="Book Antiqua" w:hAnsi="Book Antiqua" w:cstheme="minorHAnsi"/>
        </w:rPr>
        <w:t xml:space="preserve"> </w:t>
      </w:r>
      <w:r w:rsidRPr="0047489F">
        <w:rPr>
          <w:rFonts w:ascii="Book Antiqua" w:hAnsi="Book Antiqua" w:cstheme="minorHAnsi"/>
        </w:rPr>
        <w:t>over a 42-mo period from May 2012 to</w:t>
      </w:r>
      <w:r w:rsidR="001958AD" w:rsidRPr="0047489F">
        <w:rPr>
          <w:rFonts w:ascii="Book Antiqua" w:hAnsi="Book Antiqua" w:cstheme="minorHAnsi"/>
        </w:rPr>
        <w:t xml:space="preserve"> M</w:t>
      </w:r>
      <w:r w:rsidR="00852BC7" w:rsidRPr="0047489F">
        <w:rPr>
          <w:rFonts w:ascii="Book Antiqua" w:hAnsi="Book Antiqua" w:cstheme="minorHAnsi"/>
        </w:rPr>
        <w:t>arch 2016</w:t>
      </w:r>
      <w:r w:rsidRPr="0047489F">
        <w:rPr>
          <w:rFonts w:ascii="Book Antiqua" w:hAnsi="Book Antiqua" w:cstheme="minorHAnsi"/>
        </w:rPr>
        <w:t xml:space="preserve"> who were prescribed rifaximin </w:t>
      </w:r>
      <w:r w:rsidR="00852BC7" w:rsidRPr="0047489F">
        <w:rPr>
          <w:rFonts w:ascii="Book Antiqua" w:hAnsi="Book Antiqua" w:cstheme="minorHAnsi"/>
        </w:rPr>
        <w:t xml:space="preserve">were identified </w:t>
      </w:r>
      <w:r w:rsidRPr="0047489F">
        <w:rPr>
          <w:rFonts w:ascii="Book Antiqua" w:hAnsi="Book Antiqua" w:cstheme="minorHAnsi"/>
        </w:rPr>
        <w:t xml:space="preserve">retrospectively </w:t>
      </w:r>
      <w:r w:rsidR="00852BC7" w:rsidRPr="00D22295">
        <w:rPr>
          <w:rFonts w:ascii="Book Antiqua" w:hAnsi="Book Antiqua" w:cstheme="minorHAnsi"/>
          <w:i/>
        </w:rPr>
        <w:t>via</w:t>
      </w:r>
      <w:r w:rsidR="00852BC7" w:rsidRPr="0047489F">
        <w:rPr>
          <w:rFonts w:ascii="Book Antiqua" w:hAnsi="Book Antiqua" w:cstheme="minorHAnsi"/>
        </w:rPr>
        <w:t xml:space="preserve"> </w:t>
      </w:r>
      <w:r w:rsidR="0001363B" w:rsidRPr="0047489F">
        <w:rPr>
          <w:rFonts w:ascii="Book Antiqua" w:hAnsi="Book Antiqua" w:cstheme="minorHAnsi"/>
        </w:rPr>
        <w:t>pharmacy</w:t>
      </w:r>
      <w:r w:rsidR="00852BC7" w:rsidRPr="0047489F">
        <w:rPr>
          <w:rFonts w:ascii="Book Antiqua" w:hAnsi="Book Antiqua" w:cstheme="minorHAnsi"/>
        </w:rPr>
        <w:t xml:space="preserve"> dispensing records</w:t>
      </w:r>
      <w:r w:rsidRPr="0047489F">
        <w:rPr>
          <w:rFonts w:ascii="Book Antiqua" w:hAnsi="Book Antiqua" w:cstheme="minorHAnsi"/>
        </w:rPr>
        <w:t xml:space="preserve">. </w:t>
      </w:r>
      <w:r w:rsidR="009527FB" w:rsidRPr="0047489F">
        <w:rPr>
          <w:rFonts w:ascii="Book Antiqua" w:hAnsi="Book Antiqua" w:cstheme="minorHAnsi"/>
        </w:rPr>
        <w:t xml:space="preserve">Inclusion criteria were that rifaximin must have been commenced during an inpatient admission for HE and continued upon discharge from hospital. Patients with </w:t>
      </w:r>
      <w:bookmarkStart w:id="45" w:name="OLE_LINK91"/>
      <w:bookmarkStart w:id="46" w:name="OLE_LINK92"/>
      <w:r w:rsidR="009527FB" w:rsidRPr="0047489F">
        <w:rPr>
          <w:rFonts w:ascii="Book Antiqua" w:hAnsi="Book Antiqua" w:cstheme="minorHAnsi"/>
        </w:rPr>
        <w:t>hepatocellular carcinoma</w:t>
      </w:r>
      <w:bookmarkEnd w:id="45"/>
      <w:bookmarkEnd w:id="46"/>
      <w:r w:rsidR="009527FB" w:rsidRPr="0047489F">
        <w:rPr>
          <w:rFonts w:ascii="Book Antiqua" w:hAnsi="Book Antiqua" w:cstheme="minorHAnsi"/>
        </w:rPr>
        <w:t xml:space="preserve"> (HCC) diagnosed prior to or during the index admission with HE </w:t>
      </w:r>
      <w:proofErr w:type="gramStart"/>
      <w:r w:rsidR="009527FB" w:rsidRPr="0047489F">
        <w:rPr>
          <w:rFonts w:ascii="Book Antiqua" w:hAnsi="Book Antiqua" w:cstheme="minorHAnsi"/>
        </w:rPr>
        <w:t>were</w:t>
      </w:r>
      <w:proofErr w:type="gramEnd"/>
      <w:r w:rsidR="009527FB" w:rsidRPr="0047489F">
        <w:rPr>
          <w:rFonts w:ascii="Book Antiqua" w:hAnsi="Book Antiqua" w:cstheme="minorHAnsi"/>
        </w:rPr>
        <w:t xml:space="preserve"> excluded from the study.</w:t>
      </w:r>
      <w:r w:rsidR="00142D00" w:rsidRPr="0047489F">
        <w:rPr>
          <w:rFonts w:ascii="Book Antiqua" w:hAnsi="Book Antiqua" w:cstheme="minorHAnsi"/>
        </w:rPr>
        <w:t xml:space="preserve"> Diagnosis of HCC was established by standard imaging techniques (CT Quad Phase Liver or MRI </w:t>
      </w:r>
      <w:r w:rsidR="008F01B4" w:rsidRPr="0047489F">
        <w:rPr>
          <w:rFonts w:ascii="Book Antiqua" w:hAnsi="Book Antiqua" w:cstheme="minorHAnsi"/>
        </w:rPr>
        <w:t xml:space="preserve">Liver) and/or serum alpha </w:t>
      </w:r>
      <w:proofErr w:type="spellStart"/>
      <w:r w:rsidR="008F01B4" w:rsidRPr="0047489F">
        <w:rPr>
          <w:rFonts w:ascii="Book Antiqua" w:hAnsi="Book Antiqua" w:cstheme="minorHAnsi"/>
        </w:rPr>
        <w:t>foeto</w:t>
      </w:r>
      <w:r w:rsidR="00142D00" w:rsidRPr="0047489F">
        <w:rPr>
          <w:rFonts w:ascii="Book Antiqua" w:hAnsi="Book Antiqua" w:cstheme="minorHAnsi"/>
        </w:rPr>
        <w:t>protein</w:t>
      </w:r>
      <w:proofErr w:type="spellEnd"/>
      <w:r w:rsidR="00142D00" w:rsidRPr="0047489F">
        <w:rPr>
          <w:rFonts w:ascii="Book Antiqua" w:hAnsi="Book Antiqua" w:cstheme="minorHAnsi"/>
        </w:rPr>
        <w:t xml:space="preserve"> and/or histological examination.</w:t>
      </w:r>
      <w:r w:rsidR="009527FB" w:rsidRPr="0047489F">
        <w:rPr>
          <w:rFonts w:ascii="Book Antiqua" w:hAnsi="Book Antiqua" w:cstheme="minorHAnsi"/>
        </w:rPr>
        <w:t xml:space="preserve"> The Human Research Ethics Committee at Monash Health approved the study as audit activity and the committee provided a waiver for informed consent.</w:t>
      </w:r>
    </w:p>
    <w:p w14:paraId="75553A8A" w14:textId="0EFBE232" w:rsidR="00F33851" w:rsidRPr="0047489F" w:rsidRDefault="009527FB" w:rsidP="001C489E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 w:cstheme="minorHAnsi"/>
        </w:rPr>
      </w:pPr>
      <w:r w:rsidRPr="0047489F">
        <w:rPr>
          <w:rFonts w:ascii="Book Antiqua" w:hAnsi="Book Antiqua" w:cstheme="minorHAnsi"/>
        </w:rPr>
        <w:t>For each patient, m</w:t>
      </w:r>
      <w:r w:rsidR="00F33851" w:rsidRPr="0047489F">
        <w:rPr>
          <w:rFonts w:ascii="Book Antiqua" w:hAnsi="Book Antiqua" w:cstheme="minorHAnsi"/>
        </w:rPr>
        <w:t xml:space="preserve">edical records were </w:t>
      </w:r>
      <w:r w:rsidRPr="0047489F">
        <w:rPr>
          <w:rFonts w:ascii="Book Antiqua" w:hAnsi="Book Antiqua" w:cstheme="minorHAnsi"/>
        </w:rPr>
        <w:t xml:space="preserve">manually </w:t>
      </w:r>
      <w:r w:rsidR="00852BC7" w:rsidRPr="0047489F">
        <w:rPr>
          <w:rFonts w:ascii="Book Antiqua" w:hAnsi="Book Antiqua" w:cstheme="minorHAnsi"/>
        </w:rPr>
        <w:t>reviewed</w:t>
      </w:r>
      <w:r w:rsidR="00F33851" w:rsidRPr="0047489F">
        <w:rPr>
          <w:rFonts w:ascii="Book Antiqua" w:hAnsi="Book Antiqua" w:cstheme="minorHAnsi"/>
        </w:rPr>
        <w:t xml:space="preserve"> to </w:t>
      </w:r>
      <w:r w:rsidRPr="0047489F">
        <w:rPr>
          <w:rFonts w:ascii="Book Antiqua" w:hAnsi="Book Antiqua" w:cstheme="minorHAnsi"/>
        </w:rPr>
        <w:t>collect</w:t>
      </w:r>
      <w:r w:rsidR="00F33851" w:rsidRPr="0047489F">
        <w:rPr>
          <w:rFonts w:ascii="Book Antiqua" w:hAnsi="Book Antiqua" w:cstheme="minorHAnsi"/>
        </w:rPr>
        <w:t xml:space="preserve"> b</w:t>
      </w:r>
      <w:r w:rsidR="008E44B5" w:rsidRPr="0047489F">
        <w:rPr>
          <w:rFonts w:ascii="Book Antiqua" w:hAnsi="Book Antiqua" w:cstheme="minorHAnsi"/>
        </w:rPr>
        <w:t>aseline</w:t>
      </w:r>
      <w:r w:rsidRPr="0047489F">
        <w:rPr>
          <w:rFonts w:ascii="Book Antiqua" w:hAnsi="Book Antiqua" w:cstheme="minorHAnsi"/>
        </w:rPr>
        <w:t xml:space="preserve"> demographic</w:t>
      </w:r>
      <w:r w:rsidR="008E44B5" w:rsidRPr="0047489F">
        <w:rPr>
          <w:rFonts w:ascii="Book Antiqua" w:hAnsi="Book Antiqua" w:cstheme="minorHAnsi"/>
        </w:rPr>
        <w:t xml:space="preserve"> data</w:t>
      </w:r>
      <w:r w:rsidRPr="0047489F">
        <w:rPr>
          <w:rFonts w:ascii="Book Antiqua" w:hAnsi="Book Antiqua" w:cstheme="minorHAnsi"/>
        </w:rPr>
        <w:t xml:space="preserve">, medical comorbidities, </w:t>
      </w:r>
      <w:r w:rsidR="004154CA" w:rsidRPr="0047489F">
        <w:rPr>
          <w:rFonts w:ascii="Book Antiqua" w:hAnsi="Book Antiqua" w:cstheme="minorHAnsi"/>
        </w:rPr>
        <w:t>aetiology</w:t>
      </w:r>
      <w:r w:rsidR="008E44B5" w:rsidRPr="0047489F">
        <w:rPr>
          <w:rFonts w:ascii="Book Antiqua" w:hAnsi="Book Antiqua" w:cstheme="minorHAnsi"/>
        </w:rPr>
        <w:t xml:space="preserve"> of liver </w:t>
      </w:r>
      <w:r w:rsidR="007725C3" w:rsidRPr="0047489F">
        <w:rPr>
          <w:rFonts w:ascii="Book Antiqua" w:hAnsi="Book Antiqua" w:cstheme="minorHAnsi"/>
        </w:rPr>
        <w:t>disease</w:t>
      </w:r>
      <w:r w:rsidR="00F33851" w:rsidRPr="0047489F">
        <w:rPr>
          <w:rFonts w:ascii="Book Antiqua" w:hAnsi="Book Antiqua" w:cstheme="minorHAnsi"/>
        </w:rPr>
        <w:t xml:space="preserve">, </w:t>
      </w:r>
      <w:r w:rsidRPr="0047489F">
        <w:rPr>
          <w:rFonts w:ascii="Book Antiqua" w:hAnsi="Book Antiqua" w:cstheme="minorHAnsi"/>
        </w:rPr>
        <w:t xml:space="preserve">medication use, laboratory results, evidence of decompensated liver disease, precipitating causes of HE and previous and current </w:t>
      </w:r>
      <w:r w:rsidR="008E44B5" w:rsidRPr="0047489F">
        <w:rPr>
          <w:rFonts w:ascii="Book Antiqua" w:hAnsi="Book Antiqua" w:cstheme="minorHAnsi"/>
        </w:rPr>
        <w:t>treatment</w:t>
      </w:r>
      <w:r w:rsidRPr="0047489F">
        <w:rPr>
          <w:rFonts w:ascii="Book Antiqua" w:hAnsi="Book Antiqua" w:cstheme="minorHAnsi"/>
        </w:rPr>
        <w:t>s</w:t>
      </w:r>
      <w:r w:rsidR="008E44B5" w:rsidRPr="0047489F">
        <w:rPr>
          <w:rFonts w:ascii="Book Antiqua" w:hAnsi="Book Antiqua" w:cstheme="minorHAnsi"/>
        </w:rPr>
        <w:t xml:space="preserve"> of </w:t>
      </w:r>
      <w:r w:rsidR="00F33851" w:rsidRPr="0047489F">
        <w:rPr>
          <w:rFonts w:ascii="Book Antiqua" w:hAnsi="Book Antiqua" w:cstheme="minorHAnsi"/>
        </w:rPr>
        <w:t>HE</w:t>
      </w:r>
      <w:r w:rsidRPr="0047489F">
        <w:rPr>
          <w:rFonts w:ascii="Book Antiqua" w:hAnsi="Book Antiqua" w:cstheme="minorHAnsi"/>
        </w:rPr>
        <w:t>. Patient outcome data u</w:t>
      </w:r>
      <w:r w:rsidR="004154CA" w:rsidRPr="0047489F">
        <w:rPr>
          <w:rFonts w:ascii="Book Antiqua" w:hAnsi="Book Antiqua" w:cstheme="minorHAnsi"/>
        </w:rPr>
        <w:t>p to</w:t>
      </w:r>
      <w:r w:rsidR="007725C3" w:rsidRPr="0047489F">
        <w:rPr>
          <w:rFonts w:ascii="Book Antiqua" w:hAnsi="Book Antiqua" w:cstheme="minorHAnsi"/>
        </w:rPr>
        <w:t xml:space="preserve"> 48</w:t>
      </w:r>
      <w:r w:rsidRPr="0047489F">
        <w:rPr>
          <w:rFonts w:ascii="Book Antiqua" w:hAnsi="Book Antiqua" w:cstheme="minorHAnsi"/>
        </w:rPr>
        <w:t>-</w:t>
      </w:r>
      <w:r w:rsidR="00D90BAD">
        <w:rPr>
          <w:rFonts w:ascii="Book Antiqua" w:hAnsi="Book Antiqua" w:cstheme="minorHAnsi"/>
        </w:rPr>
        <w:t>mo</w:t>
      </w:r>
      <w:r w:rsidRPr="0047489F">
        <w:rPr>
          <w:rFonts w:ascii="Book Antiqua" w:hAnsi="Book Antiqua" w:cstheme="minorHAnsi"/>
        </w:rPr>
        <w:t xml:space="preserve"> following the index admission was</w:t>
      </w:r>
      <w:r w:rsidR="008E44B5" w:rsidRPr="0047489F">
        <w:rPr>
          <w:rFonts w:ascii="Book Antiqua" w:hAnsi="Book Antiqua" w:cstheme="minorHAnsi"/>
        </w:rPr>
        <w:t xml:space="preserve"> collected. </w:t>
      </w:r>
      <w:r w:rsidR="00D1095A" w:rsidRPr="0047489F">
        <w:rPr>
          <w:rFonts w:ascii="Book Antiqua" w:hAnsi="Book Antiqua" w:cstheme="minorHAnsi"/>
        </w:rPr>
        <w:t xml:space="preserve">Death was determined through hospital medical records and confirmed with a patient’s Local Medical Officer if required. </w:t>
      </w:r>
      <w:r w:rsidR="00D1095A" w:rsidRPr="0047489F">
        <w:rPr>
          <w:rFonts w:ascii="Book Antiqua" w:hAnsi="Book Antiqua" w:cstheme="minorHAnsi"/>
          <w:color w:val="000000" w:themeColor="text1"/>
        </w:rPr>
        <w:t xml:space="preserve">Each medical record was independently reviewed by two reviewers and </w:t>
      </w:r>
      <w:r w:rsidR="00D1095A" w:rsidRPr="0047489F">
        <w:rPr>
          <w:rFonts w:ascii="Book Antiqua" w:hAnsi="Book Antiqua" w:cstheme="minorHAnsi"/>
          <w:color w:val="000000" w:themeColor="text1"/>
        </w:rPr>
        <w:lastRenderedPageBreak/>
        <w:t xml:space="preserve">any discrepancies in data were referred to a third reviewer. </w:t>
      </w:r>
      <w:r w:rsidR="00F33851" w:rsidRPr="0047489F">
        <w:rPr>
          <w:rFonts w:ascii="Book Antiqua" w:hAnsi="Book Antiqua" w:cstheme="minorHAnsi"/>
        </w:rPr>
        <w:t xml:space="preserve">All patients were risk stratified using the </w:t>
      </w:r>
      <w:bookmarkStart w:id="47" w:name="OLE_LINK146"/>
      <w:bookmarkStart w:id="48" w:name="OLE_LINK147"/>
      <w:r w:rsidR="00A0559E" w:rsidRPr="00A0559E">
        <w:rPr>
          <w:rFonts w:ascii="Book Antiqua" w:hAnsi="Book Antiqua" w:cstheme="minorHAnsi"/>
        </w:rPr>
        <w:t xml:space="preserve">model for end stage liver disease </w:t>
      </w:r>
      <w:bookmarkEnd w:id="47"/>
      <w:bookmarkEnd w:id="48"/>
      <w:r w:rsidR="00F33851" w:rsidRPr="0047489F">
        <w:rPr>
          <w:rFonts w:ascii="Book Antiqua" w:hAnsi="Book Antiqua" w:cstheme="minorHAnsi"/>
        </w:rPr>
        <w:t>(MELD) and Child-Pugh (CP) scores</w:t>
      </w:r>
      <w:r w:rsidR="00D1095A" w:rsidRPr="0047489F">
        <w:rPr>
          <w:rFonts w:ascii="Book Antiqua" w:hAnsi="Book Antiqua" w:cstheme="minorHAnsi"/>
        </w:rPr>
        <w:t>; when calculating the CP score, the serum albumin level prior to intravenous albumin administration was used.</w:t>
      </w:r>
      <w:r w:rsidR="00F33851" w:rsidRPr="0047489F">
        <w:rPr>
          <w:rFonts w:ascii="Book Antiqua" w:hAnsi="Book Antiqua" w:cstheme="minorHAnsi"/>
        </w:rPr>
        <w:t xml:space="preserve"> </w:t>
      </w:r>
      <w:r w:rsidR="00D1095A" w:rsidRPr="0047489F">
        <w:rPr>
          <w:rFonts w:ascii="Book Antiqua" w:hAnsi="Book Antiqua" w:cstheme="minorHAnsi"/>
        </w:rPr>
        <w:t>The diagnosis and grade of HE was determined using established West Haven criteria</w:t>
      </w:r>
      <w:r w:rsidR="00EA2B67" w:rsidRPr="0047489F">
        <w:rPr>
          <w:rFonts w:ascii="Book Antiqua" w:hAnsi="Book Antiqua" w:cstheme="minorHAnsi"/>
        </w:rPr>
        <w:fldChar w:fldCharType="begin"/>
      </w:r>
      <w:r w:rsidR="00440557" w:rsidRPr="0047489F">
        <w:rPr>
          <w:rFonts w:ascii="Book Antiqua" w:hAnsi="Book Antiqua" w:cstheme="minorHAnsi"/>
        </w:rPr>
        <w:instrText xml:space="preserve"> ADDIN EN.CITE &lt;EndNote&gt;&lt;Cite&gt;&lt;Author&gt;Ferenci&lt;/Author&gt;&lt;Year&gt;2002&lt;/Year&gt;&lt;RecNum&gt;0&lt;/RecNum&gt;&lt;IDText&gt;Hepatic encephalopathy--definition, nomenclature, diagnosis, and quantification: final report of the working party at the 11th World Congresses of Gastroenterology, Vienna, 1998&lt;/IDText&gt;&lt;DisplayText&gt;&lt;style face="superscript"&gt;[9]&lt;/style&gt;&lt;/DisplayText&gt;&lt;record&gt;&lt;dates&gt;&lt;pub-dates&gt;&lt;date&gt;Mar&lt;/date&gt;&lt;/pub-dates&gt;&lt;year&gt;2002&lt;/year&gt;&lt;/dates&gt;&lt;keywords&gt;&lt;keyword&gt;Clinical Trials as Topic&lt;/keyword&gt;&lt;keyword&gt;Hepatic Encephalopathy&lt;/keyword&gt;&lt;keyword&gt;Humans&lt;/keyword&gt;&lt;keyword&gt;Terminology as Topic&lt;/keyword&gt;&lt;/keywords&gt;&lt;urls&gt;&lt;related-urls&gt;&lt;url&gt;https://www.ncbi.nlm.nih.gov/pubmed/11870389&lt;/url&gt;&lt;/related-urls&gt;&lt;/urls&gt;&lt;isbn&gt;0270-9139&lt;/isbn&gt;&lt;titles&gt;&lt;title&gt;Hepatic encephalopathy--definition, nomenclature, diagnosis, and quantification: final report of the working party at the 11th World Congresses of Gastroenterology, Vienna, 1998&lt;/title&gt;&lt;secondary-title&gt;Hepatology&lt;/secondary-title&gt;&lt;/titles&gt;&lt;pages&gt;716-21&lt;/pages&gt;&lt;number&gt;3&lt;/number&gt;&lt;contributors&gt;&lt;authors&gt;&lt;author&gt;Ferenci, P.&lt;/author&gt;&lt;author&gt;Lockwood, A.&lt;/author&gt;&lt;author&gt;Mullen, K.&lt;/author&gt;&lt;author&gt;Tarter, R.&lt;/author&gt;&lt;author&gt;Weissenborn, K.&lt;/author&gt;&lt;author&gt;Blei, A. T.&lt;/author&gt;&lt;/authors&gt;&lt;/contributors&gt;&lt;language&gt;eng&lt;/language&gt;&lt;added-date format="utc"&gt;1577601798&lt;/added-date&gt;&lt;ref-type name="Journal Article"&gt;17&lt;/ref-type&gt;&lt;rec-number&gt;41&lt;/rec-number&gt;&lt;last-updated-date format="utc"&gt;1577601798&lt;/last-updated-date&gt;&lt;accession-num&gt;11870389&lt;/accession-num&gt;&lt;electronic-resource-num&gt;10.1053/jhep.2002.31250&lt;/electronic-resource-num&gt;&lt;volume&gt;35&lt;/volume&gt;&lt;/record&gt;&lt;/Cite&gt;&lt;/EndNote&gt;</w:instrText>
      </w:r>
      <w:r w:rsidR="00EA2B67" w:rsidRPr="0047489F">
        <w:rPr>
          <w:rFonts w:ascii="Book Antiqua" w:hAnsi="Book Antiqua" w:cstheme="minorHAnsi"/>
        </w:rPr>
        <w:fldChar w:fldCharType="separate"/>
      </w:r>
      <w:r w:rsidR="00440557" w:rsidRPr="0047489F">
        <w:rPr>
          <w:rFonts w:ascii="Book Antiqua" w:hAnsi="Book Antiqua" w:cstheme="minorHAnsi"/>
          <w:noProof/>
          <w:vertAlign w:val="superscript"/>
        </w:rPr>
        <w:t>[9]</w:t>
      </w:r>
      <w:r w:rsidR="00EA2B67" w:rsidRPr="0047489F">
        <w:rPr>
          <w:rFonts w:ascii="Book Antiqua" w:hAnsi="Book Antiqua" w:cstheme="minorHAnsi"/>
        </w:rPr>
        <w:fldChar w:fldCharType="end"/>
      </w:r>
      <w:r w:rsidR="00D1095A" w:rsidRPr="0047489F">
        <w:rPr>
          <w:rFonts w:ascii="Book Antiqua" w:hAnsi="Book Antiqua" w:cstheme="minorHAnsi"/>
        </w:rPr>
        <w:t xml:space="preserve">. </w:t>
      </w:r>
    </w:p>
    <w:p w14:paraId="493F6578" w14:textId="45FBE9C0" w:rsidR="006230A8" w:rsidRPr="0047489F" w:rsidRDefault="001B4D4B" w:rsidP="001C489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 w:cstheme="minorHAnsi"/>
        </w:rPr>
      </w:pPr>
      <w:r w:rsidRPr="0047489F">
        <w:rPr>
          <w:rFonts w:ascii="Book Antiqua" w:hAnsi="Book Antiqua" w:cstheme="minorHAnsi"/>
          <w:shd w:val="clear" w:color="auto" w:fill="FFFFFF"/>
          <w:lang w:eastAsia="en-GB"/>
        </w:rPr>
        <w:t>All patients were followed-up from the date of rifaximin commencement until the date of death, liver transplantation or last known survival</w:t>
      </w:r>
      <w:r w:rsidR="0019797A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up to 48</w:t>
      </w:r>
      <w:r w:rsidR="007A14CF" w:rsidRPr="0047489F">
        <w:rPr>
          <w:rFonts w:ascii="Book Antiqua" w:hAnsi="Book Antiqua" w:cstheme="minorHAnsi"/>
          <w:shd w:val="clear" w:color="auto" w:fill="FFFFFF"/>
          <w:lang w:eastAsia="en-GB"/>
        </w:rPr>
        <w:t>-</w:t>
      </w:r>
      <w:r w:rsidR="0019797A" w:rsidRPr="0047489F">
        <w:rPr>
          <w:rFonts w:ascii="Book Antiqua" w:hAnsi="Book Antiqua" w:cstheme="minorHAnsi"/>
          <w:shd w:val="clear" w:color="auto" w:fill="FFFFFF"/>
          <w:lang w:eastAsia="en-GB"/>
        </w:rPr>
        <w:t>mo following index admission</w:t>
      </w:r>
      <w:r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. </w:t>
      </w:r>
      <w:r w:rsidR="00F33851" w:rsidRPr="0047489F">
        <w:rPr>
          <w:rFonts w:ascii="Book Antiqua" w:hAnsi="Book Antiqua" w:cstheme="minorHAnsi"/>
        </w:rPr>
        <w:t>The primary outcome was</w:t>
      </w:r>
      <w:r w:rsidR="006230A8" w:rsidRPr="0047489F">
        <w:rPr>
          <w:rFonts w:ascii="Book Antiqua" w:hAnsi="Book Antiqua" w:cstheme="minorHAnsi"/>
        </w:rPr>
        <w:t xml:space="preserve"> 12</w:t>
      </w:r>
      <w:r w:rsidR="00F33851" w:rsidRPr="0047489F">
        <w:rPr>
          <w:rFonts w:ascii="Book Antiqua" w:hAnsi="Book Antiqua" w:cstheme="minorHAnsi"/>
        </w:rPr>
        <w:t>-mo</w:t>
      </w:r>
      <w:r w:rsidR="006230A8" w:rsidRPr="0047489F">
        <w:rPr>
          <w:rFonts w:ascii="Book Antiqua" w:hAnsi="Book Antiqua" w:cstheme="minorHAnsi"/>
        </w:rPr>
        <w:t xml:space="preserve"> survival following the commencement of rifaximin</w:t>
      </w:r>
      <w:r w:rsidR="007A14CF" w:rsidRPr="0047489F">
        <w:rPr>
          <w:rFonts w:ascii="Book Antiqua" w:hAnsi="Book Antiqua" w:cstheme="minorHAnsi"/>
        </w:rPr>
        <w:t>. The secondary outcome</w:t>
      </w:r>
      <w:r w:rsidR="00142D00" w:rsidRPr="0047489F">
        <w:rPr>
          <w:rFonts w:ascii="Book Antiqua" w:hAnsi="Book Antiqua" w:cstheme="minorHAnsi"/>
        </w:rPr>
        <w:t xml:space="preserve"> was</w:t>
      </w:r>
      <w:r w:rsidR="00D1095A" w:rsidRPr="0047489F">
        <w:rPr>
          <w:rFonts w:ascii="Book Antiqua" w:hAnsi="Book Antiqua" w:cstheme="minorHAnsi"/>
        </w:rPr>
        <w:t xml:space="preserve"> to identify patient-</w:t>
      </w:r>
      <w:r w:rsidR="006230A8" w:rsidRPr="0047489F">
        <w:rPr>
          <w:rFonts w:ascii="Book Antiqua" w:hAnsi="Book Antiqua" w:cstheme="minorHAnsi"/>
        </w:rPr>
        <w:t>specific prognostic factors at the</w:t>
      </w:r>
      <w:r w:rsidR="00D1095A" w:rsidRPr="0047489F">
        <w:rPr>
          <w:rFonts w:ascii="Book Antiqua" w:hAnsi="Book Antiqua" w:cstheme="minorHAnsi"/>
        </w:rPr>
        <w:t xml:space="preserve"> time of</w:t>
      </w:r>
      <w:r w:rsidR="006230A8" w:rsidRPr="0047489F">
        <w:rPr>
          <w:rFonts w:ascii="Book Antiqua" w:hAnsi="Book Antiqua" w:cstheme="minorHAnsi"/>
        </w:rPr>
        <w:t xml:space="preserve"> commencement of rifaximin that would be useful in determining suitability for a liver transplant.</w:t>
      </w:r>
    </w:p>
    <w:p w14:paraId="20249126" w14:textId="77777777" w:rsidR="006230A8" w:rsidRPr="0047489F" w:rsidRDefault="006230A8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</w:rPr>
      </w:pPr>
    </w:p>
    <w:p w14:paraId="62D3EE3A" w14:textId="77777777" w:rsidR="001C489E" w:rsidRPr="001C489E" w:rsidRDefault="00424DD6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theme="minorHAnsi"/>
          <w:b/>
          <w:i/>
          <w:lang w:eastAsia="zh-CN"/>
        </w:rPr>
      </w:pPr>
      <w:r w:rsidRPr="001C489E">
        <w:rPr>
          <w:rFonts w:ascii="Book Antiqua" w:hAnsi="Book Antiqua" w:cstheme="minorHAnsi"/>
          <w:b/>
          <w:i/>
        </w:rPr>
        <w:t>Treatment protocols for hepatic encephalopathy</w:t>
      </w:r>
      <w:r w:rsidR="00142D00" w:rsidRPr="001C489E">
        <w:rPr>
          <w:rFonts w:ascii="Book Antiqua" w:hAnsi="Book Antiqua" w:cstheme="minorHAnsi"/>
          <w:b/>
          <w:i/>
        </w:rPr>
        <w:t xml:space="preserve"> </w:t>
      </w:r>
    </w:p>
    <w:p w14:paraId="35E12F81" w14:textId="0CE089E8" w:rsidR="00424DD6" w:rsidRPr="0047489F" w:rsidRDefault="00142D00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</w:rPr>
      </w:pPr>
      <w:r w:rsidRPr="0047489F">
        <w:rPr>
          <w:rFonts w:ascii="Book Antiqua" w:hAnsi="Book Antiqua" w:cstheme="minorHAnsi"/>
        </w:rPr>
        <w:t xml:space="preserve">Patients with cirrhosis and HE are admitted under a specialist Gastroenterology or Liver Transplant Unit. In all </w:t>
      </w:r>
      <w:proofErr w:type="gramStart"/>
      <w:r w:rsidRPr="0047489F">
        <w:rPr>
          <w:rFonts w:ascii="Book Antiqua" w:hAnsi="Book Antiqua" w:cstheme="minorHAnsi"/>
        </w:rPr>
        <w:t>patients</w:t>
      </w:r>
      <w:proofErr w:type="gramEnd"/>
      <w:r w:rsidRPr="0047489F">
        <w:rPr>
          <w:rFonts w:ascii="Book Antiqua" w:hAnsi="Book Antiqua" w:cstheme="minorHAnsi"/>
        </w:rPr>
        <w:t xml:space="preserve"> treatment of HE consists</w:t>
      </w:r>
      <w:r w:rsidR="007A14AC" w:rsidRPr="0047489F">
        <w:rPr>
          <w:rFonts w:ascii="Book Antiqua" w:hAnsi="Book Antiqua" w:cstheme="minorHAnsi"/>
        </w:rPr>
        <w:t xml:space="preserve"> </w:t>
      </w:r>
      <w:r w:rsidRPr="0047489F">
        <w:rPr>
          <w:rFonts w:ascii="Book Antiqua" w:hAnsi="Book Antiqua" w:cstheme="minorHAnsi"/>
        </w:rPr>
        <w:t>of identification and correction of possible precipitating factors. Intravenous albumin (</w:t>
      </w:r>
      <w:r w:rsidR="006014A5" w:rsidRPr="0047489F">
        <w:rPr>
          <w:rFonts w:ascii="Book Antiqua" w:hAnsi="Book Antiqua" w:cstheme="minorHAnsi"/>
        </w:rPr>
        <w:t>1.5g/</w:t>
      </w:r>
      <w:r w:rsidRPr="0047489F">
        <w:rPr>
          <w:rFonts w:ascii="Book Antiqua" w:hAnsi="Book Antiqua" w:cstheme="minorHAnsi"/>
        </w:rPr>
        <w:t>kg</w:t>
      </w:r>
      <w:r w:rsidR="00D90BAD">
        <w:rPr>
          <w:rFonts w:ascii="Book Antiqua" w:eastAsiaTheme="minorEastAsia" w:hAnsi="Book Antiqua" w:cstheme="minorHAnsi" w:hint="eastAsia"/>
          <w:lang w:eastAsia="zh-CN"/>
        </w:rPr>
        <w:t xml:space="preserve"> per </w:t>
      </w:r>
      <w:r w:rsidR="00D90BAD">
        <w:rPr>
          <w:rFonts w:ascii="Book Antiqua" w:hAnsi="Book Antiqua" w:cstheme="minorHAnsi"/>
        </w:rPr>
        <w:t>d</w:t>
      </w:r>
      <w:r w:rsidR="00DD3CDB">
        <w:rPr>
          <w:rFonts w:ascii="Book Antiqua" w:eastAsiaTheme="minorEastAsia" w:hAnsi="Book Antiqua" w:cstheme="minorHAnsi" w:hint="eastAsia"/>
          <w:lang w:eastAsia="zh-CN"/>
        </w:rPr>
        <w:t>ay</w:t>
      </w:r>
      <w:r w:rsidRPr="0047489F">
        <w:rPr>
          <w:rFonts w:ascii="Book Antiqua" w:hAnsi="Book Antiqua" w:cstheme="minorHAnsi"/>
        </w:rPr>
        <w:t>) is typically administered consistent with evidence that it shortens the duration of acute HE</w:t>
      </w:r>
      <w:r w:rsidR="00EA2B67" w:rsidRPr="0047489F">
        <w:rPr>
          <w:rFonts w:ascii="Book Antiqua" w:hAnsi="Book Antiqua" w:cstheme="minorHAnsi"/>
        </w:rPr>
        <w:fldChar w:fldCharType="begin"/>
      </w:r>
      <w:r w:rsidR="00440557" w:rsidRPr="0047489F">
        <w:rPr>
          <w:rFonts w:ascii="Book Antiqua" w:hAnsi="Book Antiqua" w:cstheme="minorHAnsi"/>
        </w:rPr>
        <w:instrText xml:space="preserve"> ADDIN EN.CITE &lt;EndNote&gt;&lt;Cite&gt;&lt;Author&gt;Sharma&lt;/Author&gt;&lt;Year&gt;2017&lt;/Year&gt;&lt;RecNum&gt;0&lt;/RecNum&gt;&lt;IDText&gt;Randomized controlled trial comparing lactulose plus albumin versus lactulose alone for treatment of hepatic encephalopathy&lt;/IDText&gt;&lt;DisplayText&gt;&lt;style face="superscript"&gt;[21]&lt;/style&gt;&lt;/DisplayText&gt;&lt;record&gt;&lt;dates&gt;&lt;pub-dates&gt;&lt;date&gt;Jun&lt;/date&gt;&lt;/pub-dates&gt;&lt;year&gt;2017&lt;/year&gt;&lt;/dates&gt;&lt;keywords&gt;&lt;keyword&gt;Adult&lt;/keyword&gt;&lt;keyword&gt;Albumins&lt;/keyword&gt;&lt;keyword&gt;Ammonia&lt;/keyword&gt;&lt;keyword&gt;Biomarkers&lt;/keyword&gt;&lt;keyword&gt;Drug Therapy, Combination&lt;/keyword&gt;&lt;keyword&gt;Endotoxins&lt;/keyword&gt;&lt;keyword&gt;Female&lt;/keyword&gt;&lt;keyword&gt;Hepatic Encephalopathy&lt;/keyword&gt;&lt;keyword&gt;Humans&lt;/keyword&gt;&lt;keyword&gt;Interleukin-18&lt;/keyword&gt;&lt;keyword&gt;Interleukin-6&lt;/keyword&gt;&lt;keyword&gt;Lactulose&lt;/keyword&gt;&lt;keyword&gt;Male&lt;/keyword&gt;&lt;keyword&gt;Middle Aged&lt;/keyword&gt;&lt;keyword&gt;Prospective Studies&lt;/keyword&gt;&lt;keyword&gt;Treatment Outcome&lt;/keyword&gt;&lt;keyword&gt;Tumor Necrosis Factor-alpha&lt;/keyword&gt;&lt;keyword&gt;albumin&lt;/keyword&gt;&lt;keyword&gt;hepatic encephalopathy&lt;/keyword&gt;&lt;keyword&gt;lactulose&lt;/keyword&gt;&lt;/keywords&gt;&lt;urls&gt;&lt;related-urls&gt;&lt;url&gt;https://www.ncbi.nlm.nih.gov/pubmed/27885712&lt;/url&gt;&lt;/related-urls&gt;&lt;/urls&gt;&lt;isbn&gt;1440-1746&lt;/isbn&gt;&lt;titles&gt;&lt;title&gt;Randomized controlled trial comparing lactulose plus albumin versus lactulose alone for treatment of hepatic encephalopathy&lt;/title&gt;&lt;secondary-title&gt;J Gastroenterol Hepatol&lt;/secondary-title&gt;&lt;/titles&gt;&lt;pages&gt;1234-1239&lt;/pages&gt;&lt;number&gt;6&lt;/number&gt;&lt;contributors&gt;&lt;authors&gt;&lt;author&gt;Sharma, B. C.&lt;/author&gt;&lt;author&gt;Singh, J.&lt;/author&gt;&lt;author&gt;Srivastava, S.&lt;/author&gt;&lt;author&gt;Sangam, A.&lt;/author&gt;&lt;author&gt;Mantri, A. K.&lt;/author&gt;&lt;author&gt;Trehanpati, N.&lt;/author&gt;&lt;author&gt;Sarin, S. K.&lt;/author&gt;&lt;/authors&gt;&lt;/contributors&gt;&lt;language&gt;eng&lt;/language&gt;&lt;added-date format="utc"&gt;1577602348&lt;/added-date&gt;&lt;ref-type name="Journal Article"&gt;17&lt;/ref-type&gt;&lt;rec-number&gt;42&lt;/rec-number&gt;&lt;last-updated-date format="utc"&gt;1577602348&lt;/last-updated-date&gt;&lt;accession-num&gt;27885712&lt;/accession-num&gt;&lt;electronic-resource-num&gt;10.1111/jgh.13666&lt;/electronic-resource-num&gt;&lt;volume&gt;32&lt;/volume&gt;&lt;/record&gt;&lt;/Cite&gt;&lt;/EndNote&gt;</w:instrText>
      </w:r>
      <w:r w:rsidR="00EA2B67" w:rsidRPr="0047489F">
        <w:rPr>
          <w:rFonts w:ascii="Book Antiqua" w:hAnsi="Book Antiqua" w:cstheme="minorHAnsi"/>
        </w:rPr>
        <w:fldChar w:fldCharType="separate"/>
      </w:r>
      <w:r w:rsidR="00440557" w:rsidRPr="0047489F">
        <w:rPr>
          <w:rFonts w:ascii="Book Antiqua" w:hAnsi="Book Antiqua" w:cstheme="minorHAnsi"/>
          <w:noProof/>
          <w:vertAlign w:val="superscript"/>
        </w:rPr>
        <w:t>[21]</w:t>
      </w:r>
      <w:r w:rsidR="00EA2B67" w:rsidRPr="0047489F">
        <w:rPr>
          <w:rFonts w:ascii="Book Antiqua" w:hAnsi="Book Antiqua" w:cstheme="minorHAnsi"/>
        </w:rPr>
        <w:fldChar w:fldCharType="end"/>
      </w:r>
      <w:r w:rsidRPr="0047489F">
        <w:rPr>
          <w:rFonts w:ascii="Book Antiqua" w:hAnsi="Book Antiqua" w:cstheme="minorHAnsi"/>
        </w:rPr>
        <w:t xml:space="preserve">. In our centres, regular Lactulose (administered orally or rectally in the setting of reduced mental state) is given as first-line therapy and rifaximin is typically reserved for patients with recurrent or refractory HE. </w:t>
      </w:r>
    </w:p>
    <w:p w14:paraId="1AE83365" w14:textId="77777777" w:rsidR="00424DD6" w:rsidRPr="0047489F" w:rsidRDefault="00424DD6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</w:rPr>
      </w:pPr>
    </w:p>
    <w:p w14:paraId="06453610" w14:textId="77777777" w:rsidR="001C489E" w:rsidRPr="001C489E" w:rsidRDefault="00822BA6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theme="minorHAnsi"/>
          <w:b/>
          <w:i/>
          <w:lang w:eastAsia="zh-CN"/>
        </w:rPr>
      </w:pPr>
      <w:r w:rsidRPr="001C489E">
        <w:rPr>
          <w:rFonts w:ascii="Book Antiqua" w:hAnsi="Book Antiqua" w:cstheme="minorHAnsi"/>
          <w:b/>
          <w:i/>
        </w:rPr>
        <w:t>Statistical</w:t>
      </w:r>
      <w:r w:rsidR="00FF1E89" w:rsidRPr="001C489E">
        <w:rPr>
          <w:rFonts w:ascii="Book Antiqua" w:hAnsi="Book Antiqua" w:cstheme="minorHAnsi"/>
          <w:b/>
          <w:i/>
        </w:rPr>
        <w:t xml:space="preserve"> analysis </w:t>
      </w:r>
    </w:p>
    <w:p w14:paraId="31750616" w14:textId="575F9CF8" w:rsidR="00017DAE" w:rsidRPr="0047489F" w:rsidRDefault="00CD19D1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</w:rPr>
      </w:pPr>
      <w:r w:rsidRPr="0047489F">
        <w:rPr>
          <w:rFonts w:ascii="Book Antiqua" w:hAnsi="Book Antiqua" w:cstheme="minorHAnsi"/>
          <w:color w:val="000000"/>
          <w:lang w:eastAsia="en-GB"/>
        </w:rPr>
        <w:t xml:space="preserve">Survival </w:t>
      </w:r>
      <w:r w:rsidR="00142D00" w:rsidRPr="0047489F">
        <w:rPr>
          <w:rFonts w:ascii="Book Antiqua" w:hAnsi="Book Antiqua" w:cstheme="minorHAnsi"/>
          <w:color w:val="000000"/>
          <w:lang w:eastAsia="en-GB"/>
        </w:rPr>
        <w:t>probability curves were calculated</w:t>
      </w:r>
      <w:r w:rsidRPr="0047489F">
        <w:rPr>
          <w:rFonts w:ascii="Book Antiqua" w:hAnsi="Book Antiqua" w:cstheme="minorHAnsi"/>
          <w:color w:val="000000"/>
          <w:lang w:eastAsia="en-GB"/>
        </w:rPr>
        <w:t xml:space="preserve"> using the Kaplan-Meier method. Univariate survival analysis was performed using the Cox proportional hazards model to analyse each considered variable</w:t>
      </w:r>
      <w:r w:rsidR="00B41C19" w:rsidRPr="0047489F">
        <w:rPr>
          <w:rFonts w:ascii="Book Antiqua" w:hAnsi="Book Antiqua" w:cstheme="minorHAnsi"/>
          <w:color w:val="000000"/>
          <w:lang w:eastAsia="en-GB"/>
        </w:rPr>
        <w:t xml:space="preserve">, which included demographic data, maximal grade of HE, precipitating factors of HE, MELD and CP scores and clinical and laboratory data at the time of HE. Variables which </w:t>
      </w:r>
      <w:r w:rsidRPr="0047489F">
        <w:rPr>
          <w:rFonts w:ascii="Book Antiqua" w:hAnsi="Book Antiqua" w:cstheme="minorHAnsi"/>
          <w:color w:val="000000"/>
          <w:lang w:eastAsia="en-GB"/>
        </w:rPr>
        <w:t>reached statistical significance (</w:t>
      </w:r>
      <w:r w:rsidR="00DD3CDB" w:rsidRPr="00CF443F">
        <w:rPr>
          <w:rFonts w:ascii="Book Antiqua" w:eastAsiaTheme="minorEastAsia" w:hAnsi="Book Antiqua" w:cstheme="minorHAnsi"/>
          <w:i/>
          <w:color w:val="000000"/>
          <w:lang w:eastAsia="zh-CN"/>
        </w:rPr>
        <w:t>P</w:t>
      </w:r>
      <w:r w:rsidR="00DD3CDB">
        <w:rPr>
          <w:rFonts w:ascii="Book Antiqua" w:eastAsiaTheme="minorEastAsia" w:hAnsi="Book Antiqua" w:cstheme="minorHAnsi" w:hint="eastAsia"/>
          <w:color w:val="000000"/>
          <w:lang w:eastAsia="zh-CN"/>
        </w:rPr>
        <w:t xml:space="preserve"> </w:t>
      </w:r>
      <w:r w:rsidRPr="0047489F">
        <w:rPr>
          <w:rFonts w:ascii="Book Antiqua" w:hAnsi="Book Antiqua" w:cstheme="minorHAnsi"/>
          <w:color w:val="000000"/>
          <w:lang w:eastAsia="en-GB"/>
        </w:rPr>
        <w:t>≤</w:t>
      </w:r>
      <w:r w:rsidR="00D90BAD">
        <w:rPr>
          <w:rFonts w:ascii="Book Antiqua" w:eastAsiaTheme="minorEastAsia" w:hAnsi="Book Antiqua" w:cstheme="minorHAnsi" w:hint="eastAsia"/>
          <w:color w:val="000000"/>
          <w:lang w:eastAsia="zh-CN"/>
        </w:rPr>
        <w:t xml:space="preserve"> </w:t>
      </w:r>
      <w:r w:rsidRPr="0047489F">
        <w:rPr>
          <w:rFonts w:ascii="Book Antiqua" w:hAnsi="Book Antiqua" w:cstheme="minorHAnsi"/>
          <w:color w:val="000000"/>
          <w:lang w:eastAsia="en-GB"/>
        </w:rPr>
        <w:t xml:space="preserve">0.05) </w:t>
      </w:r>
      <w:r w:rsidR="00B41C19" w:rsidRPr="0047489F">
        <w:rPr>
          <w:rFonts w:ascii="Book Antiqua" w:hAnsi="Book Antiqua" w:cstheme="minorHAnsi"/>
          <w:color w:val="000000"/>
          <w:lang w:eastAsia="en-GB"/>
        </w:rPr>
        <w:t xml:space="preserve">in the univariate analysis </w:t>
      </w:r>
      <w:r w:rsidRPr="0047489F">
        <w:rPr>
          <w:rFonts w:ascii="Book Antiqua" w:hAnsi="Book Antiqua" w:cstheme="minorHAnsi"/>
          <w:color w:val="000000"/>
          <w:lang w:eastAsia="en-GB"/>
        </w:rPr>
        <w:t>were</w:t>
      </w:r>
      <w:r w:rsidR="00B41C19" w:rsidRPr="0047489F">
        <w:rPr>
          <w:rFonts w:ascii="Book Antiqua" w:hAnsi="Book Antiqua" w:cstheme="minorHAnsi"/>
          <w:color w:val="000000"/>
          <w:lang w:eastAsia="en-GB"/>
        </w:rPr>
        <w:t xml:space="preserve"> subsequently</w:t>
      </w:r>
      <w:r w:rsidRPr="0047489F">
        <w:rPr>
          <w:rFonts w:ascii="Book Antiqua" w:hAnsi="Book Antiqua" w:cstheme="minorHAnsi"/>
          <w:color w:val="000000"/>
          <w:lang w:eastAsia="en-GB"/>
        </w:rPr>
        <w:t xml:space="preserve"> includ</w:t>
      </w:r>
      <w:r w:rsidR="00B41C19" w:rsidRPr="0047489F">
        <w:rPr>
          <w:rFonts w:ascii="Book Antiqua" w:hAnsi="Book Antiqua" w:cstheme="minorHAnsi"/>
          <w:color w:val="000000"/>
          <w:lang w:eastAsia="en-GB"/>
        </w:rPr>
        <w:t>ed in a</w:t>
      </w:r>
      <w:r w:rsidRPr="0047489F">
        <w:rPr>
          <w:rFonts w:ascii="Book Antiqua" w:hAnsi="Book Antiqua" w:cstheme="minorHAnsi"/>
          <w:color w:val="000000"/>
          <w:lang w:eastAsia="en-GB"/>
        </w:rPr>
        <w:t xml:space="preserve"> multivariate analysis to </w:t>
      </w:r>
      <w:r w:rsidR="00B41C19" w:rsidRPr="0047489F">
        <w:rPr>
          <w:rFonts w:ascii="Book Antiqua" w:hAnsi="Book Antiqua" w:cstheme="minorHAnsi"/>
          <w:color w:val="000000"/>
          <w:lang w:eastAsia="en-GB"/>
        </w:rPr>
        <w:t>identify</w:t>
      </w:r>
      <w:r w:rsidRPr="0047489F">
        <w:rPr>
          <w:rFonts w:ascii="Book Antiqua" w:hAnsi="Book Antiqua" w:cstheme="minorHAnsi"/>
          <w:color w:val="000000"/>
          <w:lang w:eastAsia="en-GB"/>
        </w:rPr>
        <w:t xml:space="preserve"> variables independently associated with survival. We used the stepwise Cox regression procedure (variables entered if </w:t>
      </w:r>
      <w:r w:rsidR="00DD3CDB" w:rsidRPr="002C47E5">
        <w:rPr>
          <w:rFonts w:ascii="Book Antiqua" w:eastAsiaTheme="minorEastAsia" w:hAnsi="Book Antiqua" w:cstheme="minorHAnsi" w:hint="eastAsia"/>
          <w:i/>
          <w:color w:val="000000"/>
          <w:lang w:eastAsia="zh-CN"/>
        </w:rPr>
        <w:t>P</w:t>
      </w:r>
      <w:r w:rsidR="00D90BAD">
        <w:rPr>
          <w:rFonts w:ascii="Book Antiqua" w:eastAsiaTheme="minorEastAsia" w:hAnsi="Book Antiqua" w:cstheme="minorHAnsi" w:hint="eastAsia"/>
          <w:color w:val="000000"/>
          <w:lang w:eastAsia="zh-CN"/>
        </w:rPr>
        <w:t xml:space="preserve"> </w:t>
      </w:r>
      <w:r w:rsidRPr="0047489F">
        <w:rPr>
          <w:rFonts w:ascii="Book Antiqua" w:hAnsi="Book Antiqua" w:cstheme="minorHAnsi"/>
          <w:color w:val="000000"/>
          <w:lang w:eastAsia="en-GB"/>
        </w:rPr>
        <w:t>≤</w:t>
      </w:r>
      <w:r w:rsidR="00D90BAD">
        <w:rPr>
          <w:rFonts w:ascii="Book Antiqua" w:eastAsiaTheme="minorEastAsia" w:hAnsi="Book Antiqua" w:cstheme="minorHAnsi" w:hint="eastAsia"/>
          <w:color w:val="000000"/>
          <w:lang w:eastAsia="zh-CN"/>
        </w:rPr>
        <w:t xml:space="preserve"> </w:t>
      </w:r>
      <w:r w:rsidRPr="0047489F">
        <w:rPr>
          <w:rFonts w:ascii="Book Antiqua" w:hAnsi="Book Antiqua" w:cstheme="minorHAnsi"/>
          <w:color w:val="000000"/>
          <w:lang w:eastAsia="en-GB"/>
        </w:rPr>
        <w:t xml:space="preserve">0.10, variables removed if </w:t>
      </w:r>
      <w:r w:rsidR="00DD3CDB" w:rsidRPr="002C47E5">
        <w:rPr>
          <w:rFonts w:ascii="Book Antiqua" w:eastAsiaTheme="minorEastAsia" w:hAnsi="Book Antiqua" w:cstheme="minorHAnsi" w:hint="eastAsia"/>
          <w:i/>
          <w:color w:val="000000"/>
          <w:lang w:eastAsia="zh-CN"/>
        </w:rPr>
        <w:t>P</w:t>
      </w:r>
      <w:r w:rsidR="00D90BAD">
        <w:rPr>
          <w:rFonts w:ascii="Book Antiqua" w:eastAsiaTheme="minorEastAsia" w:hAnsi="Book Antiqua" w:cstheme="minorHAnsi" w:hint="eastAsia"/>
          <w:color w:val="000000"/>
          <w:lang w:eastAsia="zh-CN"/>
        </w:rPr>
        <w:t xml:space="preserve"> </w:t>
      </w:r>
      <w:r w:rsidRPr="0047489F">
        <w:rPr>
          <w:rFonts w:ascii="Book Antiqua" w:hAnsi="Book Antiqua" w:cstheme="minorHAnsi"/>
          <w:color w:val="000000"/>
          <w:lang w:eastAsia="en-GB"/>
        </w:rPr>
        <w:t>≥</w:t>
      </w:r>
      <w:r w:rsidR="00D90BAD">
        <w:rPr>
          <w:rFonts w:ascii="Book Antiqua" w:eastAsiaTheme="minorEastAsia" w:hAnsi="Book Antiqua" w:cstheme="minorHAnsi" w:hint="eastAsia"/>
          <w:color w:val="000000"/>
          <w:lang w:eastAsia="zh-CN"/>
        </w:rPr>
        <w:t xml:space="preserve"> </w:t>
      </w:r>
      <w:r w:rsidRPr="0047489F">
        <w:rPr>
          <w:rFonts w:ascii="Book Antiqua" w:hAnsi="Book Antiqua" w:cstheme="minorHAnsi"/>
          <w:color w:val="000000"/>
          <w:lang w:eastAsia="en-GB"/>
        </w:rPr>
        <w:t xml:space="preserve">0.15). Statistical analysis was carried out using </w:t>
      </w:r>
      <w:r w:rsidRPr="00CF443F">
        <w:rPr>
          <w:rFonts w:ascii="Book Antiqua" w:hAnsi="Book Antiqua" w:cstheme="minorHAnsi"/>
          <w:i/>
          <w:color w:val="000000"/>
          <w:lang w:eastAsia="en-GB"/>
        </w:rPr>
        <w:t>R</w:t>
      </w:r>
      <w:r w:rsidRPr="0047489F">
        <w:rPr>
          <w:rFonts w:ascii="Book Antiqua" w:hAnsi="Book Antiqua" w:cstheme="minorHAnsi"/>
          <w:color w:val="000000"/>
          <w:lang w:eastAsia="en-GB"/>
        </w:rPr>
        <w:t xml:space="preserve"> for </w:t>
      </w:r>
      <w:r w:rsidRPr="0047489F">
        <w:rPr>
          <w:rFonts w:ascii="Book Antiqua" w:hAnsi="Book Antiqua" w:cstheme="minorHAnsi"/>
          <w:color w:val="000000"/>
          <w:lang w:eastAsia="en-GB"/>
        </w:rPr>
        <w:lastRenderedPageBreak/>
        <w:t xml:space="preserve">windows (version 1.1.419) through the survival package as well as through </w:t>
      </w:r>
      <w:proofErr w:type="spellStart"/>
      <w:r w:rsidRPr="0047489F">
        <w:rPr>
          <w:rFonts w:ascii="Book Antiqua" w:hAnsi="Book Antiqua" w:cstheme="minorHAnsi"/>
          <w:color w:val="000000"/>
          <w:lang w:eastAsia="en-GB"/>
        </w:rPr>
        <w:t>MedCalc</w:t>
      </w:r>
      <w:proofErr w:type="spellEnd"/>
      <w:r w:rsidRPr="0047489F">
        <w:rPr>
          <w:rFonts w:ascii="Book Antiqua" w:hAnsi="Book Antiqua" w:cstheme="minorHAnsi"/>
          <w:color w:val="000000"/>
          <w:lang w:eastAsia="en-GB"/>
        </w:rPr>
        <w:t xml:space="preserve"> (version 19.0.7).</w:t>
      </w:r>
    </w:p>
    <w:p w14:paraId="612F3622" w14:textId="77777777" w:rsidR="007A14CF" w:rsidRPr="0047489F" w:rsidRDefault="007A14CF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</w:rPr>
      </w:pPr>
    </w:p>
    <w:p w14:paraId="1F5FD774" w14:textId="77777777" w:rsidR="001C489E" w:rsidRPr="001C489E" w:rsidRDefault="001C489E" w:rsidP="001C489E">
      <w:pPr>
        <w:widowControl w:val="0"/>
        <w:adjustRightInd w:val="0"/>
        <w:snapToGrid w:val="0"/>
        <w:spacing w:line="360" w:lineRule="auto"/>
        <w:jc w:val="both"/>
        <w:rPr>
          <w:rFonts w:ascii="Book Antiqua" w:eastAsia="MS PMincho" w:hAnsi="Book Antiqua"/>
          <w:b/>
          <w:bCs/>
          <w:color w:val="000000"/>
          <w:kern w:val="2"/>
          <w:u w:val="single"/>
          <w:lang w:val="en-US" w:eastAsia="ja-JP"/>
        </w:rPr>
      </w:pPr>
      <w:r w:rsidRPr="001C489E">
        <w:rPr>
          <w:rFonts w:ascii="Book Antiqua" w:eastAsia="MS PMincho" w:hAnsi="Book Antiqua"/>
          <w:b/>
          <w:bCs/>
          <w:color w:val="000000"/>
          <w:kern w:val="2"/>
          <w:u w:val="single"/>
          <w:lang w:val="en-US" w:eastAsia="ja-JP"/>
        </w:rPr>
        <w:t>RESULTS</w:t>
      </w:r>
    </w:p>
    <w:p w14:paraId="2EAD0D84" w14:textId="6FB1836F" w:rsidR="00DA71B0" w:rsidRPr="0047489F" w:rsidRDefault="00C3767E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</w:rPr>
      </w:pPr>
      <w:r>
        <w:rPr>
          <w:rFonts w:ascii="Book Antiqua" w:eastAsiaTheme="minorEastAsia" w:hAnsi="Book Antiqua" w:cstheme="minorHAnsi" w:hint="eastAsia"/>
          <w:lang w:eastAsia="zh-CN"/>
        </w:rPr>
        <w:t xml:space="preserve">Total </w:t>
      </w:r>
      <w:r w:rsidR="001149BF" w:rsidRPr="0047489F">
        <w:rPr>
          <w:rFonts w:ascii="Book Antiqua" w:hAnsi="Book Antiqua" w:cstheme="minorHAnsi"/>
        </w:rPr>
        <w:t>365 patients with</w:t>
      </w:r>
      <w:r w:rsidR="00DA71B0" w:rsidRPr="0047489F">
        <w:rPr>
          <w:rFonts w:ascii="Book Antiqua" w:hAnsi="Book Antiqua" w:cstheme="minorHAnsi"/>
        </w:rPr>
        <w:t xml:space="preserve"> </w:t>
      </w:r>
      <w:r w:rsidR="00116869" w:rsidRPr="0047489F">
        <w:rPr>
          <w:rFonts w:ascii="Book Antiqua" w:hAnsi="Book Antiqua" w:cstheme="minorHAnsi"/>
        </w:rPr>
        <w:t xml:space="preserve">acute </w:t>
      </w:r>
      <w:r w:rsidR="00DA71B0" w:rsidRPr="0047489F">
        <w:rPr>
          <w:rFonts w:ascii="Book Antiqua" w:hAnsi="Book Antiqua" w:cstheme="minorHAnsi"/>
        </w:rPr>
        <w:t xml:space="preserve">HE </w:t>
      </w:r>
      <w:r w:rsidR="001149BF" w:rsidRPr="0047489F">
        <w:rPr>
          <w:rFonts w:ascii="Book Antiqua" w:hAnsi="Book Antiqua" w:cstheme="minorHAnsi"/>
        </w:rPr>
        <w:t xml:space="preserve">necessitating hospital admission </w:t>
      </w:r>
      <w:r w:rsidR="00116869" w:rsidRPr="0047489F">
        <w:rPr>
          <w:rFonts w:ascii="Book Antiqua" w:hAnsi="Book Antiqua" w:cstheme="minorHAnsi"/>
        </w:rPr>
        <w:t>were prescribed</w:t>
      </w:r>
      <w:r w:rsidR="00DA71B0" w:rsidRPr="0047489F">
        <w:rPr>
          <w:rFonts w:ascii="Book Antiqua" w:hAnsi="Book Antiqua" w:cstheme="minorHAnsi"/>
        </w:rPr>
        <w:t xml:space="preserve"> rifaximin</w:t>
      </w:r>
      <w:r w:rsidR="00116869" w:rsidRPr="0047489F">
        <w:rPr>
          <w:rFonts w:ascii="Book Antiqua" w:hAnsi="Book Antiqua" w:cstheme="minorHAnsi"/>
        </w:rPr>
        <w:t xml:space="preserve"> during the study period. </w:t>
      </w:r>
      <w:r>
        <w:rPr>
          <w:rFonts w:ascii="Book Antiqua" w:eastAsiaTheme="minorEastAsia" w:hAnsi="Book Antiqua" w:cstheme="minorHAnsi" w:hint="eastAsia"/>
          <w:lang w:eastAsia="zh-CN"/>
        </w:rPr>
        <w:t xml:space="preserve">Total </w:t>
      </w:r>
      <w:r w:rsidR="00116869" w:rsidRPr="0047489F">
        <w:rPr>
          <w:rFonts w:ascii="Book Antiqua" w:hAnsi="Book Antiqua" w:cstheme="minorHAnsi"/>
        </w:rPr>
        <w:t xml:space="preserve">177 (48%) patients were excluded from the study, leaving a total of 188 patients for analysis (Figure 1). Reasons for exclusion included: pre-existing use of rifaximin prior to admission in </w:t>
      </w:r>
      <w:r w:rsidR="00DA71B0" w:rsidRPr="0047489F">
        <w:rPr>
          <w:rFonts w:ascii="Book Antiqua" w:hAnsi="Book Antiqua" w:cstheme="minorHAnsi"/>
        </w:rPr>
        <w:t>134</w:t>
      </w:r>
      <w:r w:rsidR="00116869" w:rsidRPr="0047489F">
        <w:rPr>
          <w:rFonts w:ascii="Book Antiqua" w:hAnsi="Book Antiqua" w:cstheme="minorHAnsi"/>
        </w:rPr>
        <w:t xml:space="preserve"> </w:t>
      </w:r>
      <w:r w:rsidR="00DA71B0" w:rsidRPr="0047489F">
        <w:rPr>
          <w:rFonts w:ascii="Book Antiqua" w:hAnsi="Book Antiqua" w:cstheme="minorHAnsi"/>
        </w:rPr>
        <w:t>(37%) patients</w:t>
      </w:r>
      <w:r w:rsidR="00116869" w:rsidRPr="0047489F">
        <w:rPr>
          <w:rFonts w:ascii="Book Antiqua" w:hAnsi="Book Antiqua" w:cstheme="minorHAnsi"/>
        </w:rPr>
        <w:t xml:space="preserve">, the presence of HCC in </w:t>
      </w:r>
      <w:r w:rsidR="00DA71B0" w:rsidRPr="0047489F">
        <w:rPr>
          <w:rFonts w:ascii="Book Antiqua" w:hAnsi="Book Antiqua" w:cstheme="minorHAnsi"/>
        </w:rPr>
        <w:t>41</w:t>
      </w:r>
      <w:r w:rsidR="00116869" w:rsidRPr="0047489F">
        <w:rPr>
          <w:rFonts w:ascii="Book Antiqua" w:hAnsi="Book Antiqua" w:cstheme="minorHAnsi"/>
        </w:rPr>
        <w:t xml:space="preserve"> (11%) </w:t>
      </w:r>
      <w:r w:rsidR="00DA71B0" w:rsidRPr="0047489F">
        <w:rPr>
          <w:rFonts w:ascii="Book Antiqua" w:hAnsi="Book Antiqua" w:cstheme="minorHAnsi"/>
        </w:rPr>
        <w:t>patients</w:t>
      </w:r>
      <w:r w:rsidR="00116869" w:rsidRPr="0047489F">
        <w:rPr>
          <w:rFonts w:ascii="Book Antiqua" w:hAnsi="Book Antiqua" w:cstheme="minorHAnsi"/>
        </w:rPr>
        <w:t xml:space="preserve"> and no identifiable start date for rifaximin in 2 (0.5%) patients.</w:t>
      </w:r>
      <w:r w:rsidR="00DA71B0" w:rsidRPr="0047489F">
        <w:rPr>
          <w:rFonts w:ascii="Book Antiqua" w:hAnsi="Book Antiqua" w:cstheme="minorHAnsi"/>
        </w:rPr>
        <w:t xml:space="preserve"> </w:t>
      </w:r>
    </w:p>
    <w:p w14:paraId="3FEC5553" w14:textId="77777777" w:rsidR="00DA71B0" w:rsidRPr="0047489F" w:rsidRDefault="00DA71B0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A390ACB" w14:textId="77777777" w:rsidR="00DA71B0" w:rsidRPr="0047489F" w:rsidRDefault="00DA71B0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47489F">
        <w:rPr>
          <w:rFonts w:ascii="Book Antiqua" w:hAnsi="Book Antiqua"/>
          <w:b/>
          <w:i/>
        </w:rPr>
        <w:t>Characteristics of patients</w:t>
      </w:r>
    </w:p>
    <w:p w14:paraId="49EF811C" w14:textId="26688FEE" w:rsidR="008C65AF" w:rsidRPr="0047489F" w:rsidRDefault="00DA71B0" w:rsidP="0047489F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shd w:val="clear" w:color="auto" w:fill="FFFFFF"/>
          <w:lang w:eastAsia="en-GB"/>
        </w:rPr>
      </w:pPr>
      <w:r w:rsidRPr="0047489F">
        <w:rPr>
          <w:rFonts w:ascii="Book Antiqua" w:hAnsi="Book Antiqua"/>
        </w:rPr>
        <w:t>There were 133 males and 55 females with a median age of 57 years</w:t>
      </w:r>
      <w:r w:rsidR="00C2403A" w:rsidRPr="0047489F">
        <w:rPr>
          <w:rFonts w:ascii="Book Antiqua" w:hAnsi="Book Antiqua"/>
        </w:rPr>
        <w:t xml:space="preserve"> (</w:t>
      </w:r>
      <w:r w:rsidR="00D90BAD">
        <w:rPr>
          <w:rFonts w:ascii="Book Antiqua" w:hAnsi="Book Antiqua"/>
        </w:rPr>
        <w:t>IQR 50–</w:t>
      </w:r>
      <w:r w:rsidR="00B842FA" w:rsidRPr="0047489F">
        <w:rPr>
          <w:rFonts w:ascii="Book Antiqua" w:hAnsi="Book Antiqua"/>
        </w:rPr>
        <w:t>65</w:t>
      </w:r>
      <w:r w:rsidR="00CC29F3" w:rsidRPr="0047489F">
        <w:rPr>
          <w:rFonts w:ascii="Book Antiqua" w:hAnsi="Book Antiqua"/>
        </w:rPr>
        <w:t>).</w:t>
      </w:r>
      <w:r w:rsidRPr="0047489F">
        <w:rPr>
          <w:rFonts w:ascii="Book Antiqua" w:hAnsi="Book Antiqua"/>
        </w:rPr>
        <w:t xml:space="preserve"> </w:t>
      </w:r>
      <w:r w:rsidR="00F01EF0" w:rsidRPr="0047489F">
        <w:rPr>
          <w:rFonts w:ascii="Book Antiqua" w:hAnsi="Book Antiqua"/>
        </w:rPr>
        <w:t>All p</w:t>
      </w:r>
      <w:r w:rsidRPr="0047489F">
        <w:rPr>
          <w:rFonts w:ascii="Book Antiqua" w:hAnsi="Book Antiqua"/>
        </w:rPr>
        <w:t>atients</w:t>
      </w:r>
      <w:r w:rsidR="00F01EF0" w:rsidRPr="0047489F">
        <w:rPr>
          <w:rFonts w:ascii="Book Antiqua" w:hAnsi="Book Antiqua"/>
        </w:rPr>
        <w:t xml:space="preserve"> had established </w:t>
      </w:r>
      <w:r w:rsidRPr="0047489F">
        <w:rPr>
          <w:rFonts w:ascii="Book Antiqua" w:hAnsi="Book Antiqua"/>
        </w:rPr>
        <w:t>cirrho</w:t>
      </w:r>
      <w:r w:rsidR="00F01EF0" w:rsidRPr="0047489F">
        <w:rPr>
          <w:rFonts w:ascii="Book Antiqua" w:hAnsi="Book Antiqua"/>
        </w:rPr>
        <w:t>sis</w:t>
      </w:r>
      <w:r w:rsidRPr="0047489F">
        <w:rPr>
          <w:rFonts w:ascii="Book Antiqua" w:hAnsi="Book Antiqua"/>
        </w:rPr>
        <w:t xml:space="preserve"> based on hospital records compiled from previous histological and radiology data. The</w:t>
      </w:r>
      <w:r w:rsidR="00F01EF0" w:rsidRPr="0047489F">
        <w:rPr>
          <w:rFonts w:ascii="Book Antiqua" w:hAnsi="Book Antiqua"/>
        </w:rPr>
        <w:t xml:space="preserve"> most common</w:t>
      </w:r>
      <w:r w:rsidRPr="0047489F">
        <w:rPr>
          <w:rFonts w:ascii="Book Antiqua" w:hAnsi="Book Antiqua"/>
        </w:rPr>
        <w:t xml:space="preserve"> aetiolog</w:t>
      </w:r>
      <w:r w:rsidR="00F01EF0" w:rsidRPr="0047489F">
        <w:rPr>
          <w:rFonts w:ascii="Book Antiqua" w:hAnsi="Book Antiqua"/>
        </w:rPr>
        <w:t>ies</w:t>
      </w:r>
      <w:r w:rsidRPr="0047489F">
        <w:rPr>
          <w:rFonts w:ascii="Book Antiqua" w:hAnsi="Book Antiqua"/>
        </w:rPr>
        <w:t xml:space="preserve"> of cirrhosis w</w:t>
      </w:r>
      <w:r w:rsidR="00F01EF0" w:rsidRPr="0047489F">
        <w:rPr>
          <w:rFonts w:ascii="Book Antiqua" w:hAnsi="Book Antiqua"/>
        </w:rPr>
        <w:t>ere:</w:t>
      </w:r>
      <w:r w:rsidRPr="0047489F">
        <w:rPr>
          <w:rFonts w:ascii="Book Antiqua" w:hAnsi="Book Antiqua"/>
        </w:rPr>
        <w:t xml:space="preserve"> alcohol</w:t>
      </w:r>
      <w:r w:rsidR="00F01EF0" w:rsidRPr="0047489F">
        <w:rPr>
          <w:rFonts w:ascii="Book Antiqua" w:hAnsi="Book Antiqua"/>
        </w:rPr>
        <w:t xml:space="preserve"> (70 patients), non-alcoholic fatty liver dis</w:t>
      </w:r>
      <w:r w:rsidR="0001349D">
        <w:rPr>
          <w:rFonts w:ascii="Book Antiqua" w:hAnsi="Book Antiqua"/>
        </w:rPr>
        <w:t xml:space="preserve">ease (24 patients) and </w:t>
      </w:r>
      <w:r w:rsidR="0001349D">
        <w:rPr>
          <w:rFonts w:asciiTheme="minorEastAsia" w:eastAsiaTheme="minorEastAsia" w:hAnsiTheme="minorEastAsia" w:hint="eastAsia"/>
          <w:lang w:eastAsia="zh-CN"/>
        </w:rPr>
        <w:t>h</w:t>
      </w:r>
      <w:r w:rsidR="00F01EF0" w:rsidRPr="0047489F">
        <w:rPr>
          <w:rFonts w:ascii="Book Antiqua" w:hAnsi="Book Antiqua"/>
        </w:rPr>
        <w:t>epatitis C</w:t>
      </w:r>
      <w:r w:rsidRPr="0047489F">
        <w:rPr>
          <w:rFonts w:ascii="Book Antiqua" w:hAnsi="Book Antiqua"/>
        </w:rPr>
        <w:t xml:space="preserve"> </w:t>
      </w:r>
      <w:r w:rsidR="00F01EF0" w:rsidRPr="0047489F">
        <w:rPr>
          <w:rFonts w:ascii="Book Antiqua" w:hAnsi="Book Antiqua"/>
        </w:rPr>
        <w:t>(20 patients) (Table 1). Four</w:t>
      </w:r>
      <w:r w:rsidRPr="0047489F">
        <w:rPr>
          <w:rFonts w:ascii="Book Antiqua" w:hAnsi="Book Antiqua"/>
        </w:rPr>
        <w:t xml:space="preserve"> patients</w:t>
      </w:r>
      <w:r w:rsidR="00F01EF0" w:rsidRPr="0047489F">
        <w:rPr>
          <w:rFonts w:ascii="Book Antiqua" w:hAnsi="Book Antiqua"/>
        </w:rPr>
        <w:t xml:space="preserve"> had previously received a</w:t>
      </w:r>
      <w:r w:rsidRPr="0047489F">
        <w:rPr>
          <w:rFonts w:ascii="Book Antiqua" w:hAnsi="Book Antiqua"/>
        </w:rPr>
        <w:t xml:space="preserve"> </w:t>
      </w:r>
      <w:proofErr w:type="spellStart"/>
      <w:r w:rsidRPr="0047489F">
        <w:rPr>
          <w:rFonts w:ascii="Book Antiqua" w:hAnsi="Book Antiqua" w:cs="Arial"/>
          <w:shd w:val="clear" w:color="auto" w:fill="FFFFFF"/>
          <w:lang w:eastAsia="en-GB"/>
        </w:rPr>
        <w:t>transjugular</w:t>
      </w:r>
      <w:proofErr w:type="spellEnd"/>
      <w:r w:rsidRPr="0047489F">
        <w:rPr>
          <w:rFonts w:ascii="Book Antiqua" w:hAnsi="Book Antiqua" w:cs="Arial"/>
          <w:shd w:val="clear" w:color="auto" w:fill="FFFFFF"/>
          <w:lang w:eastAsia="en-GB"/>
        </w:rPr>
        <w:t xml:space="preserve"> intrahepatic portosystemic shunt</w:t>
      </w:r>
      <w:r w:rsidR="00F01EF0" w:rsidRPr="0047489F">
        <w:rPr>
          <w:rFonts w:ascii="Book Antiqua" w:hAnsi="Book Antiqua" w:cs="Arial"/>
          <w:shd w:val="clear" w:color="auto" w:fill="FFFFFF"/>
          <w:lang w:eastAsia="en-GB"/>
        </w:rPr>
        <w:t xml:space="preserve"> procedure. </w:t>
      </w:r>
      <w:r w:rsidR="002F3EFB" w:rsidRPr="0047489F">
        <w:rPr>
          <w:rFonts w:ascii="Book Antiqua" w:hAnsi="Book Antiqua" w:cs="Arial"/>
          <w:shd w:val="clear" w:color="auto" w:fill="FFFFFF"/>
          <w:lang w:eastAsia="en-GB"/>
        </w:rPr>
        <w:t xml:space="preserve">The median CP score was 11 (IQR </w:t>
      </w:r>
      <w:r w:rsidR="0019797A" w:rsidRPr="0047489F">
        <w:rPr>
          <w:rFonts w:ascii="Book Antiqua" w:hAnsi="Book Antiqua" w:cs="Arial"/>
          <w:shd w:val="clear" w:color="auto" w:fill="FFFFFF"/>
          <w:lang w:eastAsia="en-GB"/>
        </w:rPr>
        <w:t>9</w:t>
      </w:r>
      <w:r w:rsidR="007B7C74">
        <w:rPr>
          <w:rFonts w:ascii="Book Antiqua" w:hAnsi="Book Antiqua" w:cs="Arial"/>
          <w:shd w:val="clear" w:color="auto" w:fill="FFFFFF"/>
          <w:lang w:eastAsia="en-GB"/>
        </w:rPr>
        <w:t>-</w:t>
      </w:r>
      <w:r w:rsidR="0019797A" w:rsidRPr="0047489F">
        <w:rPr>
          <w:rFonts w:ascii="Book Antiqua" w:hAnsi="Book Antiqua" w:cs="Arial"/>
          <w:shd w:val="clear" w:color="auto" w:fill="FFFFFF"/>
          <w:lang w:eastAsia="en-GB"/>
        </w:rPr>
        <w:t>12</w:t>
      </w:r>
      <w:r w:rsidR="002F3EFB" w:rsidRPr="0047489F">
        <w:rPr>
          <w:rFonts w:ascii="Book Antiqua" w:hAnsi="Book Antiqua" w:cs="Arial"/>
          <w:shd w:val="clear" w:color="auto" w:fill="FFFFFF"/>
          <w:lang w:eastAsia="en-GB"/>
        </w:rPr>
        <w:t>) and 3, 39 and 120 patients had Child A, B and C cirrhosis respectively on admission; 26 pati</w:t>
      </w:r>
      <w:r w:rsidR="00367D86" w:rsidRPr="0047489F">
        <w:rPr>
          <w:rFonts w:ascii="Book Antiqua" w:hAnsi="Book Antiqua" w:cs="Arial"/>
          <w:shd w:val="clear" w:color="auto" w:fill="FFFFFF"/>
          <w:lang w:eastAsia="en-GB"/>
        </w:rPr>
        <w:t>ents had insufficient documentation</w:t>
      </w:r>
      <w:r w:rsidR="002F3EFB" w:rsidRPr="0047489F">
        <w:rPr>
          <w:rFonts w:ascii="Book Antiqua" w:hAnsi="Book Antiqua" w:cs="Arial"/>
          <w:shd w:val="clear" w:color="auto" w:fill="FFFFFF"/>
          <w:lang w:eastAsia="en-GB"/>
        </w:rPr>
        <w:t xml:space="preserve"> to accurately calculate a CP score. The median MELD score was 25 (IQR </w:t>
      </w:r>
      <w:r w:rsidR="00B73DA2" w:rsidRPr="0047489F">
        <w:rPr>
          <w:rFonts w:ascii="Book Antiqua" w:hAnsi="Book Antiqua" w:cs="Arial"/>
          <w:shd w:val="clear" w:color="auto" w:fill="FFFFFF"/>
          <w:lang w:eastAsia="en-GB"/>
        </w:rPr>
        <w:t>1</w:t>
      </w:r>
      <w:r w:rsidR="0019797A" w:rsidRPr="0047489F">
        <w:rPr>
          <w:rFonts w:ascii="Book Antiqua" w:hAnsi="Book Antiqua" w:cs="Arial"/>
          <w:shd w:val="clear" w:color="auto" w:fill="FFFFFF"/>
          <w:lang w:eastAsia="en-GB"/>
        </w:rPr>
        <w:t>8</w:t>
      </w:r>
      <w:r w:rsidR="00D90BAD">
        <w:rPr>
          <w:rFonts w:ascii="Book Antiqua" w:hAnsi="Book Antiqua" w:cs="Arial"/>
          <w:shd w:val="clear" w:color="auto" w:fill="FFFFFF"/>
          <w:lang w:eastAsia="en-GB"/>
        </w:rPr>
        <w:t>-</w:t>
      </w:r>
      <w:r w:rsidR="0019797A" w:rsidRPr="0047489F">
        <w:rPr>
          <w:rFonts w:ascii="Book Antiqua" w:hAnsi="Book Antiqua" w:cs="Arial"/>
          <w:shd w:val="clear" w:color="auto" w:fill="FFFFFF"/>
          <w:lang w:eastAsia="en-GB"/>
        </w:rPr>
        <w:t>31</w:t>
      </w:r>
      <w:r w:rsidR="002F3EFB" w:rsidRPr="0047489F">
        <w:rPr>
          <w:rFonts w:ascii="Book Antiqua" w:hAnsi="Book Antiqua" w:cs="Arial"/>
          <w:shd w:val="clear" w:color="auto" w:fill="FFFFFF"/>
          <w:lang w:eastAsia="en-GB"/>
        </w:rPr>
        <w:t xml:space="preserve">) with 77% patients having a MELD score </w:t>
      </w:r>
      <w:r w:rsidR="002F3EFB" w:rsidRPr="0047489F">
        <w:rPr>
          <w:rFonts w:ascii="Book Antiqua" w:hAnsi="Book Antiqua" w:cs="Segoe UI"/>
          <w:bCs/>
          <w:bdr w:val="none" w:sz="0" w:space="0" w:color="auto" w:frame="1"/>
          <w:shd w:val="clear" w:color="auto" w:fill="FFFFFF"/>
          <w:lang w:eastAsia="en-GB"/>
        </w:rPr>
        <w:sym w:font="Symbol" w:char="F0B3"/>
      </w:r>
      <w:r w:rsidR="002F3EFB" w:rsidRPr="0047489F">
        <w:rPr>
          <w:rFonts w:ascii="Book Antiqua" w:hAnsi="Book Antiqua" w:cs="Segoe UI"/>
          <w:bCs/>
          <w:bdr w:val="none" w:sz="0" w:space="0" w:color="auto" w:frame="1"/>
          <w:shd w:val="clear" w:color="auto" w:fill="FFFFFF"/>
          <w:lang w:eastAsia="en-GB"/>
        </w:rPr>
        <w:t xml:space="preserve"> 15</w:t>
      </w:r>
      <w:r w:rsidR="002F3EFB" w:rsidRPr="0047489F">
        <w:rPr>
          <w:rFonts w:ascii="Book Antiqua" w:hAnsi="Book Antiqua" w:cs="Arial"/>
          <w:shd w:val="clear" w:color="auto" w:fill="FFFFFF"/>
          <w:lang w:eastAsia="en-GB"/>
        </w:rPr>
        <w:t xml:space="preserve">. Baseline </w:t>
      </w:r>
      <w:r w:rsidR="00367D86" w:rsidRPr="0047489F">
        <w:rPr>
          <w:rFonts w:ascii="Book Antiqua" w:hAnsi="Book Antiqua" w:cs="Arial"/>
          <w:shd w:val="clear" w:color="auto" w:fill="FFFFFF"/>
          <w:lang w:eastAsia="en-GB"/>
        </w:rPr>
        <w:t>patient</w:t>
      </w:r>
      <w:r w:rsidR="002F3EFB" w:rsidRPr="0047489F">
        <w:rPr>
          <w:rFonts w:ascii="Book Antiqua" w:hAnsi="Book Antiqua" w:cs="Arial"/>
          <w:shd w:val="clear" w:color="auto" w:fill="FFFFFF"/>
          <w:lang w:eastAsia="en-GB"/>
        </w:rPr>
        <w:t xml:space="preserve"> characteristics and laboratory data are shown in Tables 1 and 2. </w:t>
      </w:r>
    </w:p>
    <w:p w14:paraId="683A6E6B" w14:textId="21AA81EB" w:rsidR="00D949DA" w:rsidRPr="0047489F" w:rsidRDefault="002F3EFB" w:rsidP="002708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 w:cstheme="minorHAnsi"/>
          <w:shd w:val="clear" w:color="auto" w:fill="FFFFFF"/>
          <w:lang w:eastAsia="en-GB"/>
        </w:rPr>
      </w:pPr>
      <w:r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A likely </w:t>
      </w:r>
      <w:r w:rsidR="00DA71B0" w:rsidRPr="0047489F">
        <w:rPr>
          <w:rFonts w:ascii="Book Antiqua" w:hAnsi="Book Antiqua" w:cstheme="minorHAnsi"/>
          <w:shd w:val="clear" w:color="auto" w:fill="FFFFFF"/>
          <w:lang w:eastAsia="en-GB"/>
        </w:rPr>
        <w:t>precipitant of</w:t>
      </w:r>
      <w:r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</w:t>
      </w:r>
      <w:r w:rsidR="007377FC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decompensated cirrhosis with </w:t>
      </w:r>
      <w:r w:rsidRPr="0047489F">
        <w:rPr>
          <w:rFonts w:ascii="Book Antiqua" w:hAnsi="Book Antiqua" w:cstheme="minorHAnsi"/>
          <w:shd w:val="clear" w:color="auto" w:fill="FFFFFF"/>
          <w:lang w:eastAsia="en-GB"/>
        </w:rPr>
        <w:t>acute</w:t>
      </w:r>
      <w:r w:rsidR="00DA71B0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HE was identified in 173</w:t>
      </w:r>
      <w:r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</w:t>
      </w:r>
      <w:r w:rsidR="00DA71B0" w:rsidRPr="0047489F">
        <w:rPr>
          <w:rFonts w:ascii="Book Antiqua" w:hAnsi="Book Antiqua" w:cstheme="minorHAnsi"/>
          <w:shd w:val="clear" w:color="auto" w:fill="FFFFFF"/>
          <w:lang w:eastAsia="en-GB"/>
        </w:rPr>
        <w:t>(92%)</w:t>
      </w:r>
      <w:r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patients</w:t>
      </w:r>
      <w:r w:rsidR="007377FC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(Table 3); in many patients this was felt to be multi-factorial with more than one precipitant identified. </w:t>
      </w:r>
      <w:r w:rsidR="001E7A14" w:rsidRPr="0047489F">
        <w:rPr>
          <w:rFonts w:ascii="Book Antiqua" w:hAnsi="Book Antiqua" w:cstheme="minorHAnsi"/>
          <w:shd w:val="clear" w:color="auto" w:fill="FFFFFF"/>
          <w:lang w:eastAsia="en-GB"/>
        </w:rPr>
        <w:t>Alone or in combination, t</w:t>
      </w:r>
      <w:r w:rsidR="007377FC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he most commonly identified causes for HE </w:t>
      </w:r>
      <w:proofErr w:type="gramStart"/>
      <w:r w:rsidR="007377FC" w:rsidRPr="0047489F">
        <w:rPr>
          <w:rFonts w:ascii="Book Antiqua" w:hAnsi="Book Antiqua" w:cstheme="minorHAnsi"/>
          <w:shd w:val="clear" w:color="auto" w:fill="FFFFFF"/>
          <w:lang w:eastAsia="en-GB"/>
        </w:rPr>
        <w:t>were</w:t>
      </w:r>
      <w:proofErr w:type="gramEnd"/>
      <w:r w:rsidR="007377FC" w:rsidRPr="0047489F">
        <w:rPr>
          <w:rFonts w:ascii="Book Antiqua" w:hAnsi="Book Antiqua" w:cstheme="minorHAnsi"/>
          <w:shd w:val="clear" w:color="auto" w:fill="FFFFFF"/>
          <w:lang w:eastAsia="en-GB"/>
        </w:rPr>
        <w:t>:</w:t>
      </w:r>
      <w:r w:rsidR="00DA71B0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infection (including spontaneous bacterial peritonitis) in 81</w:t>
      </w:r>
      <w:r w:rsidR="007377FC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(</w:t>
      </w:r>
      <w:r w:rsidR="00DF55B2" w:rsidRPr="0047489F">
        <w:rPr>
          <w:rFonts w:ascii="Book Antiqua" w:hAnsi="Book Antiqua" w:cstheme="minorHAnsi"/>
          <w:shd w:val="clear" w:color="auto" w:fill="FFFFFF"/>
          <w:lang w:eastAsia="en-GB"/>
        </w:rPr>
        <w:t>43</w:t>
      </w:r>
      <w:r w:rsidR="007377FC" w:rsidRPr="0047489F">
        <w:rPr>
          <w:rFonts w:ascii="Book Antiqua" w:hAnsi="Book Antiqua" w:cstheme="minorHAnsi"/>
          <w:shd w:val="clear" w:color="auto" w:fill="FFFFFF"/>
          <w:lang w:eastAsia="en-GB"/>
        </w:rPr>
        <w:t>%)</w:t>
      </w:r>
      <w:r w:rsidR="00DA71B0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patients, gastrointestinal bleeding in 31</w:t>
      </w:r>
      <w:r w:rsidR="007377FC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(</w:t>
      </w:r>
      <w:r w:rsidR="00DF55B2" w:rsidRPr="0047489F">
        <w:rPr>
          <w:rFonts w:ascii="Book Antiqua" w:hAnsi="Book Antiqua" w:cstheme="minorHAnsi"/>
          <w:shd w:val="clear" w:color="auto" w:fill="FFFFFF"/>
          <w:lang w:eastAsia="en-GB"/>
        </w:rPr>
        <w:t>16</w:t>
      </w:r>
      <w:r w:rsidR="007377FC" w:rsidRPr="0047489F">
        <w:rPr>
          <w:rFonts w:ascii="Book Antiqua" w:hAnsi="Book Antiqua" w:cstheme="minorHAnsi"/>
          <w:shd w:val="clear" w:color="auto" w:fill="FFFFFF"/>
          <w:lang w:eastAsia="en-GB"/>
        </w:rPr>
        <w:t>%)</w:t>
      </w:r>
      <w:r w:rsidR="00DA71B0" w:rsidRPr="0047489F">
        <w:rPr>
          <w:rFonts w:ascii="Book Antiqua" w:hAnsi="Book Antiqua" w:cstheme="minorHAnsi"/>
          <w:shd w:val="clear" w:color="auto" w:fill="FFFFFF"/>
          <w:lang w:eastAsia="en-GB"/>
        </w:rPr>
        <w:t>,</w:t>
      </w:r>
      <w:r w:rsidR="007377FC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constipation in 35 (</w:t>
      </w:r>
      <w:r w:rsidR="00DF55B2" w:rsidRPr="0047489F">
        <w:rPr>
          <w:rFonts w:ascii="Book Antiqua" w:hAnsi="Book Antiqua" w:cstheme="minorHAnsi"/>
          <w:shd w:val="clear" w:color="auto" w:fill="FFFFFF"/>
          <w:lang w:eastAsia="en-GB"/>
        </w:rPr>
        <w:t>19</w:t>
      </w:r>
      <w:r w:rsidR="007377FC" w:rsidRPr="0047489F">
        <w:rPr>
          <w:rFonts w:ascii="Book Antiqua" w:hAnsi="Book Antiqua" w:cstheme="minorHAnsi"/>
          <w:shd w:val="clear" w:color="auto" w:fill="FFFFFF"/>
          <w:lang w:eastAsia="en-GB"/>
        </w:rPr>
        <w:t>%) and non-compliance with prescribed medications in 29 (</w:t>
      </w:r>
      <w:r w:rsidR="00DF55B2" w:rsidRPr="0047489F">
        <w:rPr>
          <w:rFonts w:ascii="Book Antiqua" w:hAnsi="Book Antiqua" w:cstheme="minorHAnsi"/>
          <w:shd w:val="clear" w:color="auto" w:fill="FFFFFF"/>
          <w:lang w:eastAsia="en-GB"/>
        </w:rPr>
        <w:t>15</w:t>
      </w:r>
      <w:r w:rsidR="007377FC" w:rsidRPr="0047489F">
        <w:rPr>
          <w:rFonts w:ascii="Book Antiqua" w:hAnsi="Book Antiqua" w:cstheme="minorHAnsi"/>
          <w:shd w:val="clear" w:color="auto" w:fill="FFFFFF"/>
          <w:lang w:eastAsia="en-GB"/>
        </w:rPr>
        <w:t>%). In relation to the severity of HE, t</w:t>
      </w:r>
      <w:r w:rsidR="00DA71B0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he West Haven HE </w:t>
      </w:r>
      <w:r w:rsidR="007377FC" w:rsidRPr="0047489F">
        <w:rPr>
          <w:rFonts w:ascii="Book Antiqua" w:hAnsi="Book Antiqua" w:cstheme="minorHAnsi"/>
          <w:shd w:val="clear" w:color="auto" w:fill="FFFFFF"/>
          <w:lang w:eastAsia="en-GB"/>
        </w:rPr>
        <w:t>grades</w:t>
      </w:r>
      <w:r w:rsidR="00DA71B0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were </w:t>
      </w:r>
      <w:r w:rsidR="007377FC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available </w:t>
      </w:r>
      <w:r w:rsidR="00DA71B0" w:rsidRPr="0047489F">
        <w:rPr>
          <w:rFonts w:ascii="Book Antiqua" w:hAnsi="Book Antiqua" w:cstheme="minorHAnsi"/>
          <w:shd w:val="clear" w:color="auto" w:fill="FFFFFF"/>
          <w:lang w:eastAsia="en-GB"/>
        </w:rPr>
        <w:t>in 162 (86%) patients</w:t>
      </w:r>
      <w:r w:rsidR="007377FC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(Table 1), with 22 (14%), 93 (57%), 38 (23%) and 9 (5%) patients </w:t>
      </w:r>
      <w:r w:rsidR="00AE1298" w:rsidRPr="0047489F">
        <w:rPr>
          <w:rFonts w:ascii="Book Antiqua" w:hAnsi="Book Antiqua" w:cstheme="minorHAnsi"/>
          <w:shd w:val="clear" w:color="auto" w:fill="FFFFFF"/>
          <w:lang w:eastAsia="en-GB"/>
        </w:rPr>
        <w:t>recording a maximal</w:t>
      </w:r>
      <w:r w:rsidR="007377FC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</w:t>
      </w:r>
      <w:r w:rsidR="00AE1298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HE </w:t>
      </w:r>
      <w:proofErr w:type="gramStart"/>
      <w:r w:rsidR="00AE1298" w:rsidRPr="0047489F">
        <w:rPr>
          <w:rFonts w:ascii="Book Antiqua" w:hAnsi="Book Antiqua" w:cstheme="minorHAnsi"/>
          <w:shd w:val="clear" w:color="auto" w:fill="FFFFFF"/>
          <w:lang w:eastAsia="en-GB"/>
        </w:rPr>
        <w:t>g</w:t>
      </w:r>
      <w:r w:rsidR="007377FC" w:rsidRPr="0047489F">
        <w:rPr>
          <w:rFonts w:ascii="Book Antiqua" w:hAnsi="Book Antiqua" w:cstheme="minorHAnsi"/>
          <w:shd w:val="clear" w:color="auto" w:fill="FFFFFF"/>
          <w:lang w:eastAsia="en-GB"/>
        </w:rPr>
        <w:t>rade</w:t>
      </w:r>
      <w:proofErr w:type="gramEnd"/>
      <w:r w:rsidR="00AE1298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of</w:t>
      </w:r>
      <w:r w:rsidR="007377FC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1, 2, 3 and 4 respectively</w:t>
      </w:r>
      <w:r w:rsidR="00DA71B0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. </w:t>
      </w:r>
      <w:r w:rsidR="00ED39A8" w:rsidRPr="0047489F">
        <w:rPr>
          <w:rFonts w:ascii="Book Antiqua" w:hAnsi="Book Antiqua" w:cstheme="minorHAnsi"/>
          <w:shd w:val="clear" w:color="auto" w:fill="FFFFFF"/>
          <w:lang w:eastAsia="en-GB"/>
        </w:rPr>
        <w:t>Thirty-three (18%)</w:t>
      </w:r>
      <w:r w:rsidR="00D949DA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patients required </w:t>
      </w:r>
      <w:r w:rsidR="00D949DA" w:rsidRPr="0047489F">
        <w:rPr>
          <w:rFonts w:ascii="Book Antiqua" w:hAnsi="Book Antiqua" w:cstheme="minorHAnsi"/>
          <w:shd w:val="clear" w:color="auto" w:fill="FFFFFF"/>
          <w:lang w:eastAsia="en-GB"/>
        </w:rPr>
        <w:lastRenderedPageBreak/>
        <w:t>admission to an intensive care ward.</w:t>
      </w:r>
      <w:r w:rsidR="00367D86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</w:t>
      </w:r>
      <w:r w:rsidR="00D949DA" w:rsidRPr="0047489F">
        <w:rPr>
          <w:rFonts w:ascii="Book Antiqua" w:hAnsi="Book Antiqua" w:cstheme="minorHAnsi"/>
          <w:shd w:val="clear" w:color="auto" w:fill="FFFFFF"/>
          <w:lang w:eastAsia="en-GB"/>
        </w:rPr>
        <w:t>In addition to rifax</w:t>
      </w:r>
      <w:r w:rsidR="00ED39A8" w:rsidRPr="0047489F">
        <w:rPr>
          <w:rFonts w:ascii="Book Antiqua" w:hAnsi="Book Antiqua" w:cstheme="minorHAnsi"/>
          <w:shd w:val="clear" w:color="auto" w:fill="FFFFFF"/>
          <w:lang w:eastAsia="en-GB"/>
        </w:rPr>
        <w:t>i</w:t>
      </w:r>
      <w:r w:rsidR="00D949DA" w:rsidRPr="0047489F">
        <w:rPr>
          <w:rFonts w:ascii="Book Antiqua" w:hAnsi="Book Antiqua" w:cstheme="minorHAnsi"/>
          <w:shd w:val="clear" w:color="auto" w:fill="FFFFFF"/>
          <w:lang w:eastAsia="en-GB"/>
        </w:rPr>
        <w:t>min</w:t>
      </w:r>
      <w:r w:rsidR="00032C79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, </w:t>
      </w:r>
      <w:r w:rsidR="00D949DA" w:rsidRPr="0047489F">
        <w:rPr>
          <w:rFonts w:ascii="Book Antiqua" w:hAnsi="Book Antiqua" w:cstheme="minorHAnsi"/>
          <w:shd w:val="clear" w:color="auto" w:fill="FFFFFF"/>
          <w:lang w:eastAsia="en-GB"/>
        </w:rPr>
        <w:t>166</w:t>
      </w:r>
      <w:r w:rsidR="00ED39A8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(88%)</w:t>
      </w:r>
      <w:r w:rsidR="00D949DA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patie</w:t>
      </w:r>
      <w:r w:rsidR="00ED39A8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nts received either oral or </w:t>
      </w:r>
      <w:r w:rsidR="00D949DA" w:rsidRPr="0047489F">
        <w:rPr>
          <w:rFonts w:ascii="Book Antiqua" w:hAnsi="Book Antiqua" w:cstheme="minorHAnsi"/>
          <w:shd w:val="clear" w:color="auto" w:fill="FFFFFF"/>
          <w:lang w:eastAsia="en-GB"/>
        </w:rPr>
        <w:t>rectal lactulose with a mean</w:t>
      </w:r>
      <w:r w:rsidR="00032C79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dose of</w:t>
      </w:r>
      <w:r w:rsidR="00D949DA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17</w:t>
      </w:r>
      <w:r w:rsidR="00032C79" w:rsidRPr="0047489F">
        <w:rPr>
          <w:rFonts w:ascii="Book Antiqua" w:hAnsi="Book Antiqua" w:cstheme="minorHAnsi"/>
          <w:shd w:val="clear" w:color="auto" w:fill="FFFFFF"/>
          <w:lang w:eastAsia="en-GB"/>
        </w:rPr>
        <w:t>7</w:t>
      </w:r>
      <w:r w:rsidR="00032C79" w:rsidRPr="0047489F">
        <w:rPr>
          <w:rFonts w:ascii="Book Antiqua" w:eastAsia="Calibri" w:hAnsi="Book Antiqua" w:cstheme="minorHAnsi"/>
        </w:rPr>
        <w:t>ml</w:t>
      </w:r>
      <w:r w:rsidR="00ED39A8" w:rsidRPr="0047489F">
        <w:rPr>
          <w:rFonts w:ascii="Book Antiqua" w:eastAsia="Calibri" w:hAnsi="Book Antiqua" w:cstheme="minorHAnsi"/>
        </w:rPr>
        <w:t>, 13 (7%) patients received macrogol (polyethylene glycol ‘3350’)</w:t>
      </w:r>
      <w:r w:rsidR="00032C79" w:rsidRPr="0047489F">
        <w:rPr>
          <w:rFonts w:ascii="Book Antiqua" w:eastAsia="Calibri" w:hAnsi="Book Antiqua" w:cstheme="minorHAnsi"/>
        </w:rPr>
        <w:t xml:space="preserve"> and 19 patients received other forms of aperients.</w:t>
      </w:r>
    </w:p>
    <w:p w14:paraId="4D0004FB" w14:textId="2509909F" w:rsidR="00DA71B0" w:rsidRPr="0047489F" w:rsidRDefault="007377FC" w:rsidP="002708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 w:cstheme="minorHAnsi"/>
          <w:shd w:val="clear" w:color="auto" w:fill="FFFFFF"/>
          <w:lang w:eastAsia="en-GB"/>
        </w:rPr>
      </w:pPr>
      <w:r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Documentation of resolution of encephalopathy was identified in 133 patients prior to discharge </w:t>
      </w:r>
      <w:r w:rsidR="00367D86" w:rsidRPr="0047489F">
        <w:rPr>
          <w:rFonts w:ascii="Book Antiqua" w:hAnsi="Book Antiqua" w:cstheme="minorHAnsi"/>
          <w:shd w:val="clear" w:color="auto" w:fill="FFFFFF"/>
          <w:lang w:eastAsia="en-GB"/>
        </w:rPr>
        <w:t>with a median</w:t>
      </w:r>
      <w:r w:rsidR="00DA71B0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duration to resolution of symptoms of 7</w:t>
      </w:r>
      <w:r w:rsidR="0019797A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d</w:t>
      </w:r>
      <w:r w:rsidR="00ED39A8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</w:t>
      </w:r>
      <w:r w:rsidR="00D90BAD">
        <w:rPr>
          <w:rFonts w:ascii="Book Antiqua" w:hAnsi="Book Antiqua" w:cstheme="minorHAnsi"/>
          <w:shd w:val="clear" w:color="auto" w:fill="FFFFFF"/>
          <w:lang w:eastAsia="en-GB"/>
        </w:rPr>
        <w:t>(IQR 2–</w:t>
      </w:r>
      <w:r w:rsidR="00367D86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9 d). </w:t>
      </w:r>
      <w:r w:rsidR="00DA71B0" w:rsidRPr="0047489F">
        <w:rPr>
          <w:rFonts w:ascii="Book Antiqua" w:hAnsi="Book Antiqua" w:cstheme="minorHAnsi"/>
          <w:shd w:val="clear" w:color="auto" w:fill="FFFFFF"/>
          <w:lang w:eastAsia="en-GB"/>
        </w:rPr>
        <w:t>Of the remain</w:t>
      </w:r>
      <w:r w:rsidRPr="0047489F">
        <w:rPr>
          <w:rFonts w:ascii="Book Antiqua" w:hAnsi="Book Antiqua" w:cstheme="minorHAnsi"/>
          <w:shd w:val="clear" w:color="auto" w:fill="FFFFFF"/>
          <w:lang w:eastAsia="en-GB"/>
        </w:rPr>
        <w:t>ing</w:t>
      </w:r>
      <w:r w:rsidR="00DA71B0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55 patients, 20 died </w:t>
      </w:r>
      <w:r w:rsidR="00ED39A8" w:rsidRPr="0047489F">
        <w:rPr>
          <w:rFonts w:ascii="Book Antiqua" w:hAnsi="Book Antiqua" w:cstheme="minorHAnsi"/>
          <w:shd w:val="clear" w:color="auto" w:fill="FFFFFF"/>
          <w:lang w:eastAsia="en-GB"/>
        </w:rPr>
        <w:t>prior to resolution of HE</w:t>
      </w:r>
      <w:r w:rsidR="00DA71B0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and in the other 35 </w:t>
      </w:r>
      <w:r w:rsidR="00ED39A8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documentation was insufficient to determine </w:t>
      </w:r>
      <w:r w:rsidR="00DA71B0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whether HE has resolved at the time of discharge. </w:t>
      </w:r>
    </w:p>
    <w:p w14:paraId="07739E38" w14:textId="77777777" w:rsidR="008C65AF" w:rsidRPr="0047489F" w:rsidRDefault="008C65AF" w:rsidP="0047489F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shd w:val="clear" w:color="auto" w:fill="FFFFFF"/>
          <w:lang w:eastAsia="en-GB"/>
        </w:rPr>
      </w:pPr>
    </w:p>
    <w:p w14:paraId="208D95B1" w14:textId="77777777" w:rsidR="00C64592" w:rsidRPr="0047489F" w:rsidRDefault="00C64592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i/>
          <w:shd w:val="clear" w:color="auto" w:fill="FFFFFF"/>
          <w:lang w:eastAsia="en-GB"/>
        </w:rPr>
      </w:pPr>
      <w:r w:rsidRPr="0047489F">
        <w:rPr>
          <w:rFonts w:ascii="Book Antiqua" w:hAnsi="Book Antiqua" w:cstheme="minorHAnsi"/>
          <w:b/>
          <w:i/>
          <w:shd w:val="clear" w:color="auto" w:fill="FFFFFF"/>
          <w:lang w:eastAsia="en-GB"/>
        </w:rPr>
        <w:t>Mortality and prognostic factors</w:t>
      </w:r>
    </w:p>
    <w:p w14:paraId="72B45E98" w14:textId="5D280CA6" w:rsidR="00C64592" w:rsidRPr="0047489F" w:rsidRDefault="00C64592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</w:pPr>
      <w:r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Within </w:t>
      </w:r>
      <w:r w:rsidR="001B4D4B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a mean </w:t>
      </w:r>
      <w:r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follow</w:t>
      </w:r>
      <w:r w:rsidR="001B4D4B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-</w:t>
      </w:r>
      <w:r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up period</w:t>
      </w:r>
      <w:r w:rsidR="001B4D4B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of </w:t>
      </w:r>
      <w:r w:rsidR="001B4D4B" w:rsidRPr="0047489F">
        <w:rPr>
          <w:rFonts w:ascii="Book Antiqua" w:hAnsi="Book Antiqua" w:cstheme="minorHAnsi"/>
          <w:shd w:val="clear" w:color="auto" w:fill="FFFFFF"/>
          <w:lang w:eastAsia="en-GB"/>
        </w:rPr>
        <w:t>12</w:t>
      </w:r>
      <w:r w:rsidR="00367D86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</w:t>
      </w:r>
      <w:r w:rsidR="00367D86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± 13 </w:t>
      </w:r>
      <w:proofErr w:type="spellStart"/>
      <w:r w:rsidR="00367D86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mo</w:t>
      </w:r>
      <w:proofErr w:type="spellEnd"/>
      <w:r w:rsidR="001B4D4B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,</w:t>
      </w:r>
      <w:r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107</w:t>
      </w:r>
      <w:r w:rsidR="001B4D4B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(57%) patients died </w:t>
      </w:r>
      <w:r w:rsidR="001B4D4B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and </w:t>
      </w:r>
      <w:r w:rsidR="00EF68A1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32 (17</w:t>
      </w:r>
      <w:r w:rsidR="001B4D4B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%</w:t>
      </w:r>
      <w:r w:rsidR="00EF68A1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)</w:t>
      </w:r>
      <w:r w:rsidR="001B4D4B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received liver transplantation. </w:t>
      </w:r>
      <w:r w:rsidR="00263E73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Forty-two patients </w:t>
      </w:r>
      <w:r w:rsidR="00EF68A1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died </w:t>
      </w:r>
      <w:r w:rsidR="00263E73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during or within 30-d of the index admission in which rifaximin was commenced. </w:t>
      </w:r>
      <w:r w:rsidR="001B4D4B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Causes of death included liver failure</w:t>
      </w:r>
      <w:r w:rsidR="00263E73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in</w:t>
      </w:r>
      <w:r w:rsidR="00FB7F8A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61</w:t>
      </w:r>
      <w:r w:rsidR="001B4D4B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(57%)</w:t>
      </w:r>
      <w:r w:rsidR="00263E73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patients</w:t>
      </w:r>
      <w:r w:rsidR="001B4D4B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, sepsis</w:t>
      </w:r>
      <w:r w:rsidR="00263E73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in</w:t>
      </w:r>
      <w:r w:rsidR="00FB7F8A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19</w:t>
      </w:r>
      <w:r w:rsidR="00263E73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1B4D4B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(</w:t>
      </w:r>
      <w:r w:rsidR="00EF68A1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18</w:t>
      </w:r>
      <w:r w:rsidR="001B4D4B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%), unknown cause </w:t>
      </w:r>
      <w:r w:rsidR="00263E73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in </w:t>
      </w:r>
      <w:r w:rsidR="00FB7F8A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12</w:t>
      </w:r>
      <w:r w:rsidR="00263E73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FB7F8A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(11</w:t>
      </w:r>
      <w:r w:rsidR="001B4D4B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%), non-HCC malignancy</w:t>
      </w:r>
      <w:r w:rsidR="00EF68A1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263E73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in </w:t>
      </w:r>
      <w:r w:rsidR="00EF68A1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4</w:t>
      </w:r>
      <w:r w:rsidR="001B4D4B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(</w:t>
      </w:r>
      <w:r w:rsidR="00EF68A1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4</w:t>
      </w:r>
      <w:r w:rsidR="001B4D4B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%), </w:t>
      </w:r>
      <w:r w:rsidR="006209D9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c</w:t>
      </w:r>
      <w:r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erebrovascular accidents</w:t>
      </w:r>
      <w:r w:rsidR="00263E73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in</w:t>
      </w:r>
      <w:r w:rsidR="006209D9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FB7F8A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4</w:t>
      </w:r>
      <w:r w:rsidR="00263E73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6209D9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(</w:t>
      </w:r>
      <w:r w:rsidR="00FB7F8A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4</w:t>
      </w:r>
      <w:r w:rsidR="006209D9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%)</w:t>
      </w:r>
      <w:r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, gastrointestinal bleeding</w:t>
      </w:r>
      <w:r w:rsidR="006209D9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263E73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in </w:t>
      </w:r>
      <w:r w:rsidR="00FB7F8A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4 </w:t>
      </w:r>
      <w:r w:rsidR="006209D9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(</w:t>
      </w:r>
      <w:r w:rsidR="00FB7F8A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4</w:t>
      </w:r>
      <w:r w:rsidR="006209D9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%)</w:t>
      </w:r>
      <w:r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, ischemic gut</w:t>
      </w:r>
      <w:r w:rsidR="006209D9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977B7A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in </w:t>
      </w:r>
      <w:r w:rsidR="00FB7F8A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1</w:t>
      </w:r>
      <w:r w:rsidR="00977B7A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FB7F8A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(1</w:t>
      </w:r>
      <w:r w:rsidR="006209D9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%)</w:t>
      </w:r>
      <w:r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and </w:t>
      </w:r>
      <w:r w:rsidR="006209D9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c</w:t>
      </w:r>
      <w:r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ardiopulmonary arrest</w:t>
      </w:r>
      <w:r w:rsidR="00977B7A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in</w:t>
      </w:r>
      <w:r w:rsidR="00FB7F8A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2</w:t>
      </w:r>
      <w:r w:rsidR="006209D9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(</w:t>
      </w:r>
      <w:r w:rsidR="00FB7F8A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1</w:t>
      </w:r>
      <w:r w:rsidR="006209D9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%)</w:t>
      </w:r>
      <w:r w:rsidR="00977B7A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patients</w:t>
      </w:r>
      <w:r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. The probably of survival in the entire cohort was 44% at 12</w:t>
      </w:r>
      <w:r w:rsidR="006209D9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-</w:t>
      </w:r>
      <w:r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mo, 35% at 24</w:t>
      </w:r>
      <w:r w:rsidR="006209D9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-</w:t>
      </w:r>
      <w:r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mo and 29% at 36</w:t>
      </w:r>
      <w:r w:rsidR="006209D9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-</w:t>
      </w:r>
      <w:r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mo</w:t>
      </w:r>
      <w:r w:rsidR="006209D9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 (Figure 2)</w:t>
      </w:r>
      <w:r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>.</w:t>
      </w:r>
    </w:p>
    <w:p w14:paraId="3409E307" w14:textId="392C9FF5" w:rsidR="006209D9" w:rsidRPr="0047489F" w:rsidRDefault="0093284C" w:rsidP="002708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 w:cstheme="minorHAnsi"/>
          <w:lang w:eastAsia="en-GB"/>
        </w:rPr>
      </w:pPr>
      <w:r w:rsidRPr="0047489F">
        <w:rPr>
          <w:rFonts w:ascii="Book Antiqua" w:hAnsi="Book Antiqua" w:cstheme="minorHAnsi"/>
          <w:shd w:val="clear" w:color="auto" w:fill="FFFFFF"/>
          <w:lang w:eastAsia="en-GB"/>
        </w:rPr>
        <w:t>Twenty-seven</w:t>
      </w:r>
      <w:r w:rsidR="006209D9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variables </w:t>
      </w:r>
      <w:r w:rsidRPr="0047489F">
        <w:rPr>
          <w:rFonts w:ascii="Book Antiqua" w:hAnsi="Book Antiqua" w:cstheme="minorHAnsi"/>
          <w:shd w:val="clear" w:color="auto" w:fill="FFFFFF"/>
          <w:lang w:eastAsia="en-GB"/>
        </w:rPr>
        <w:t>were included in the univariate analysis</w:t>
      </w:r>
      <w:r w:rsidR="00686D10" w:rsidRPr="0047489F">
        <w:rPr>
          <w:rFonts w:ascii="Book Antiqua" w:hAnsi="Book Antiqua" w:cstheme="minorHAnsi"/>
          <w:shd w:val="clear" w:color="auto" w:fill="FFFFFF"/>
          <w:lang w:eastAsia="en-GB"/>
        </w:rPr>
        <w:t>, of which 10 were significantly associated with a poor prognosis</w:t>
      </w:r>
      <w:r w:rsidR="006209D9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: </w:t>
      </w:r>
      <w:r w:rsidR="0001349D" w:rsidRPr="0001349D">
        <w:rPr>
          <w:rFonts w:ascii="Book Antiqua" w:hAnsi="Book Antiqua" w:cstheme="minorHAnsi"/>
          <w:shd w:val="clear" w:color="auto" w:fill="FFFFFF"/>
          <w:lang w:eastAsia="en-GB"/>
        </w:rPr>
        <w:t>Hepatitis C</w:t>
      </w:r>
      <w:r w:rsidR="006209D9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infection, infection as the precipitant for HE, serum bilirubin, urea, creatinine,</w:t>
      </w:r>
      <w:bookmarkStart w:id="49" w:name="OLE_LINK133"/>
      <w:bookmarkStart w:id="50" w:name="OLE_LINK134"/>
      <w:r w:rsidR="006209D9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</w:t>
      </w:r>
      <w:r w:rsidR="00552FBE" w:rsidRPr="00552FBE">
        <w:rPr>
          <w:rFonts w:ascii="Book Antiqua" w:hAnsi="Book Antiqua" w:cstheme="minorHAnsi"/>
          <w:shd w:val="clear" w:color="auto" w:fill="FFFFFF"/>
          <w:lang w:eastAsia="en-GB"/>
        </w:rPr>
        <w:t>international normalised ratio</w:t>
      </w:r>
      <w:bookmarkEnd w:id="49"/>
      <w:bookmarkEnd w:id="50"/>
      <w:r w:rsidR="00552FBE" w:rsidRPr="00552FBE">
        <w:rPr>
          <w:rFonts w:ascii="Book Antiqua" w:hAnsi="Book Antiqua" w:cstheme="minorHAnsi"/>
          <w:shd w:val="clear" w:color="auto" w:fill="FFFFFF"/>
          <w:lang w:eastAsia="en-GB"/>
        </w:rPr>
        <w:t xml:space="preserve"> </w:t>
      </w:r>
      <w:r w:rsidR="00552FBE">
        <w:rPr>
          <w:rFonts w:ascii="Book Antiqua" w:eastAsiaTheme="minorEastAsia" w:hAnsi="Book Antiqua" w:cstheme="minorHAnsi" w:hint="eastAsia"/>
          <w:shd w:val="clear" w:color="auto" w:fill="FFFFFF"/>
          <w:lang w:eastAsia="zh-CN"/>
        </w:rPr>
        <w:t>(</w:t>
      </w:r>
      <w:r w:rsidR="006209D9" w:rsidRPr="0047489F">
        <w:rPr>
          <w:rFonts w:ascii="Book Antiqua" w:hAnsi="Book Antiqua" w:cstheme="minorHAnsi"/>
          <w:shd w:val="clear" w:color="auto" w:fill="FFFFFF"/>
          <w:lang w:eastAsia="en-GB"/>
        </w:rPr>
        <w:t>INR</w:t>
      </w:r>
      <w:r w:rsidR="00552FBE">
        <w:rPr>
          <w:rFonts w:ascii="Book Antiqua" w:eastAsiaTheme="minorEastAsia" w:hAnsi="Book Antiqua" w:cstheme="minorHAnsi" w:hint="eastAsia"/>
          <w:shd w:val="clear" w:color="auto" w:fill="FFFFFF"/>
          <w:lang w:eastAsia="zh-CN"/>
        </w:rPr>
        <w:t>)</w:t>
      </w:r>
      <w:r w:rsidR="006209D9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, white cell count, </w:t>
      </w:r>
      <w:r w:rsidR="00686D10" w:rsidRPr="0047489F">
        <w:rPr>
          <w:rFonts w:ascii="Book Antiqua" w:hAnsi="Book Antiqua" w:cstheme="minorHAnsi"/>
          <w:shd w:val="clear" w:color="auto" w:fill="FFFFFF"/>
          <w:lang w:eastAsia="en-GB"/>
        </w:rPr>
        <w:t>CP</w:t>
      </w:r>
      <w:r w:rsidR="006209D9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score, MELD and </w:t>
      </w:r>
      <w:r w:rsidR="00AC7FE9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a </w:t>
      </w:r>
      <w:r w:rsidR="006209D9" w:rsidRPr="0047489F">
        <w:rPr>
          <w:rFonts w:ascii="Book Antiqua" w:hAnsi="Book Antiqua" w:cstheme="minorHAnsi"/>
          <w:shd w:val="clear" w:color="auto" w:fill="FFFFFF"/>
          <w:lang w:eastAsia="en-GB"/>
        </w:rPr>
        <w:t>MELD</w:t>
      </w:r>
      <w:r w:rsidR="00AC7FE9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score</w:t>
      </w:r>
      <w:r w:rsidR="006209D9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</w:t>
      </w:r>
      <w:r w:rsidR="006209D9" w:rsidRPr="0047489F">
        <w:rPr>
          <w:rFonts w:ascii="Book Antiqua" w:hAnsi="Book Antiqua" w:cstheme="minorHAnsi"/>
          <w:shd w:val="clear" w:color="auto" w:fill="FFFFFF"/>
          <w:lang w:eastAsia="en-GB"/>
        </w:rPr>
        <w:sym w:font="Symbol" w:char="F0B3"/>
      </w:r>
      <w:r w:rsidR="00AC7FE9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</w:t>
      </w:r>
      <w:r w:rsidR="006209D9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15 </w:t>
      </w:r>
      <w:r w:rsidR="00AC7FE9" w:rsidRPr="0047489F">
        <w:rPr>
          <w:rFonts w:ascii="Book Antiqua" w:hAnsi="Book Antiqua" w:cstheme="minorHAnsi"/>
          <w:shd w:val="clear" w:color="auto" w:fill="FFFFFF"/>
          <w:lang w:eastAsia="en-GB"/>
        </w:rPr>
        <w:t>(</w:t>
      </w:r>
      <w:r w:rsidR="00C67A72" w:rsidRPr="00CF443F">
        <w:rPr>
          <w:rFonts w:ascii="Book Antiqua" w:eastAsiaTheme="minorEastAsia" w:hAnsi="Book Antiqua" w:cstheme="minorHAnsi"/>
          <w:i/>
          <w:shd w:val="clear" w:color="auto" w:fill="FFFFFF"/>
          <w:lang w:eastAsia="zh-CN"/>
        </w:rPr>
        <w:t>vs</w:t>
      </w:r>
      <w:r w:rsidR="00C67A72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</w:t>
      </w:r>
      <w:r w:rsidR="006209D9" w:rsidRPr="0047489F">
        <w:rPr>
          <w:rFonts w:ascii="Book Antiqua" w:hAnsi="Book Antiqua" w:cstheme="minorHAnsi"/>
          <w:shd w:val="clear" w:color="auto" w:fill="FFFFFF"/>
          <w:lang w:eastAsia="en-GB"/>
        </w:rPr>
        <w:sym w:font="Symbol" w:char="F0A3"/>
      </w:r>
      <w:r w:rsidR="00AC7FE9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</w:t>
      </w:r>
      <w:r w:rsidR="006209D9" w:rsidRPr="0047489F">
        <w:rPr>
          <w:rFonts w:ascii="Book Antiqua" w:hAnsi="Book Antiqua" w:cstheme="minorHAnsi"/>
          <w:shd w:val="clear" w:color="auto" w:fill="FFFFFF"/>
          <w:lang w:eastAsia="en-GB"/>
        </w:rPr>
        <w:t>15</w:t>
      </w:r>
      <w:r w:rsidR="00AC7FE9" w:rsidRPr="0047489F">
        <w:rPr>
          <w:rFonts w:ascii="Book Antiqua" w:hAnsi="Book Antiqua" w:cstheme="minorHAnsi"/>
          <w:shd w:val="clear" w:color="auto" w:fill="FFFFFF"/>
          <w:lang w:eastAsia="en-GB"/>
        </w:rPr>
        <w:t>)</w:t>
      </w:r>
      <w:r w:rsidR="006209D9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. These variables </w:t>
      </w:r>
      <w:r w:rsidR="00686D10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were subsequently introduced into the </w:t>
      </w:r>
      <w:r w:rsidR="006209D9" w:rsidRPr="0047489F">
        <w:rPr>
          <w:rFonts w:ascii="Book Antiqua" w:hAnsi="Book Antiqua" w:cstheme="minorHAnsi"/>
          <w:shd w:val="clear" w:color="auto" w:fill="FFFFFF"/>
          <w:lang w:eastAsia="en-GB"/>
        </w:rPr>
        <w:t>multivariate analysis</w:t>
      </w:r>
      <w:r w:rsidR="00686D10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. The multivariate analysis (performed in the 159 patients in whom all variables were available) identified two variables as </w:t>
      </w:r>
      <w:r w:rsidR="006209D9" w:rsidRPr="0047489F">
        <w:rPr>
          <w:rFonts w:ascii="Book Antiqua" w:hAnsi="Book Antiqua" w:cstheme="minorHAnsi"/>
          <w:shd w:val="clear" w:color="auto" w:fill="FFFFFF"/>
          <w:lang w:eastAsia="en-GB"/>
        </w:rPr>
        <w:t>statistically significant</w:t>
      </w:r>
      <w:r w:rsidR="00686D10" w:rsidRPr="0047489F">
        <w:rPr>
          <w:rFonts w:ascii="Book Antiqua" w:hAnsi="Book Antiqua" w:cstheme="minorHAnsi"/>
          <w:shd w:val="clear" w:color="auto" w:fill="FFFFFF"/>
          <w:lang w:eastAsia="en-GB"/>
        </w:rPr>
        <w:t>,</w:t>
      </w:r>
      <w:r w:rsidR="006209D9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independent prognostic factors: </w:t>
      </w:r>
      <w:r w:rsidR="00686D10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a </w:t>
      </w:r>
      <w:r w:rsidR="006209D9" w:rsidRPr="0047489F">
        <w:rPr>
          <w:rFonts w:ascii="Book Antiqua" w:hAnsi="Book Antiqua" w:cstheme="minorHAnsi"/>
          <w:shd w:val="clear" w:color="auto" w:fill="FFFFFF"/>
          <w:lang w:eastAsia="en-GB"/>
        </w:rPr>
        <w:t>MELD</w:t>
      </w:r>
      <w:r w:rsidR="00686D10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score</w:t>
      </w:r>
      <w:r w:rsidR="006209D9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</w:t>
      </w:r>
      <w:r w:rsidR="006209D9" w:rsidRPr="0047489F">
        <w:rPr>
          <w:rFonts w:ascii="Book Antiqua" w:hAnsi="Book Antiqua" w:cstheme="minorHAnsi"/>
          <w:shd w:val="clear" w:color="auto" w:fill="FFFFFF"/>
          <w:lang w:eastAsia="en-GB"/>
        </w:rPr>
        <w:sym w:font="Symbol" w:char="F0B3"/>
      </w:r>
      <w:r w:rsidR="00F830D0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 </w:t>
      </w:r>
      <w:r w:rsidR="006209D9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15 and </w:t>
      </w:r>
      <w:r w:rsidR="00C60598" w:rsidRPr="0047489F">
        <w:rPr>
          <w:rFonts w:ascii="Book Antiqua" w:hAnsi="Book Antiqua" w:cstheme="minorHAnsi"/>
          <w:shd w:val="clear" w:color="auto" w:fill="FFFFFF"/>
          <w:lang w:eastAsia="en-GB"/>
        </w:rPr>
        <w:t>INR</w:t>
      </w:r>
      <w:r w:rsidR="006209D9" w:rsidRPr="0047489F">
        <w:rPr>
          <w:rFonts w:ascii="Book Antiqua" w:hAnsi="Book Antiqua" w:cstheme="minorHAnsi"/>
          <w:shd w:val="clear" w:color="auto" w:fill="FFFFFF"/>
          <w:lang w:eastAsia="en-GB"/>
        </w:rPr>
        <w:t>.</w:t>
      </w:r>
    </w:p>
    <w:p w14:paraId="7A575AFB" w14:textId="77777777" w:rsidR="00DA71B0" w:rsidRPr="0047489F" w:rsidRDefault="00DA71B0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en-GB"/>
        </w:rPr>
      </w:pPr>
    </w:p>
    <w:p w14:paraId="363B390A" w14:textId="77777777" w:rsidR="00270898" w:rsidRPr="00270898" w:rsidRDefault="00270898" w:rsidP="00270898">
      <w:pPr>
        <w:widowControl w:val="0"/>
        <w:adjustRightInd w:val="0"/>
        <w:snapToGrid w:val="0"/>
        <w:spacing w:line="360" w:lineRule="auto"/>
        <w:jc w:val="both"/>
        <w:rPr>
          <w:rFonts w:ascii="Book Antiqua" w:eastAsia="MS PMincho" w:hAnsi="Book Antiqua"/>
          <w:b/>
          <w:bCs/>
          <w:color w:val="000000"/>
          <w:kern w:val="2"/>
          <w:u w:val="single"/>
          <w:lang w:val="en-US" w:eastAsia="ja-JP"/>
        </w:rPr>
      </w:pPr>
      <w:r w:rsidRPr="00270898">
        <w:rPr>
          <w:rFonts w:ascii="Book Antiqua" w:eastAsia="MS PMincho" w:hAnsi="Book Antiqua"/>
          <w:b/>
          <w:bCs/>
          <w:color w:val="000000"/>
          <w:kern w:val="2"/>
          <w:u w:val="single"/>
          <w:lang w:val="en-US" w:eastAsia="ja-JP"/>
        </w:rPr>
        <w:t>DISCUSSION</w:t>
      </w:r>
    </w:p>
    <w:p w14:paraId="2DA71DEC" w14:textId="66658C83" w:rsidR="00127051" w:rsidRPr="0047489F" w:rsidRDefault="004252CF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</w:rPr>
      </w:pPr>
      <w:r w:rsidRPr="0047489F">
        <w:rPr>
          <w:rFonts w:ascii="Book Antiqua" w:hAnsi="Book Antiqua" w:cstheme="minorHAnsi"/>
        </w:rPr>
        <w:t xml:space="preserve">Hepatic encephalopathy remains a common complication in patients with liver cirrhosis. </w:t>
      </w:r>
      <w:r w:rsidR="00346627" w:rsidRPr="0047489F">
        <w:rPr>
          <w:rFonts w:ascii="Book Antiqua" w:hAnsi="Book Antiqua" w:cstheme="minorHAnsi"/>
        </w:rPr>
        <w:t>Our</w:t>
      </w:r>
      <w:r w:rsidR="008301EA" w:rsidRPr="0047489F">
        <w:rPr>
          <w:rFonts w:ascii="Book Antiqua" w:hAnsi="Book Antiqua" w:cstheme="minorHAnsi"/>
        </w:rPr>
        <w:t xml:space="preserve"> study</w:t>
      </w:r>
      <w:r w:rsidRPr="0047489F">
        <w:rPr>
          <w:rFonts w:ascii="Book Antiqua" w:hAnsi="Book Antiqua" w:cstheme="minorHAnsi"/>
        </w:rPr>
        <w:t xml:space="preserve"> demonstrates that development of HE necessitating hospital </w:t>
      </w:r>
      <w:r w:rsidRPr="0047489F">
        <w:rPr>
          <w:rFonts w:ascii="Book Antiqua" w:hAnsi="Book Antiqua" w:cstheme="minorHAnsi"/>
        </w:rPr>
        <w:lastRenderedPageBreak/>
        <w:t xml:space="preserve">admission in cirrhotic patients is associated with a short life expectancy in the absence of </w:t>
      </w:r>
      <w:r w:rsidR="008301EA" w:rsidRPr="0047489F">
        <w:rPr>
          <w:rFonts w:ascii="Book Antiqua" w:hAnsi="Book Antiqua" w:cstheme="minorHAnsi"/>
        </w:rPr>
        <w:t>liver transplant</w:t>
      </w:r>
      <w:r w:rsidRPr="0047489F">
        <w:rPr>
          <w:rFonts w:ascii="Book Antiqua" w:hAnsi="Book Antiqua" w:cstheme="minorHAnsi"/>
        </w:rPr>
        <w:t>ation despite current standards-of-care</w:t>
      </w:r>
      <w:r w:rsidR="008301EA" w:rsidRPr="0047489F">
        <w:rPr>
          <w:rFonts w:ascii="Book Antiqua" w:hAnsi="Book Antiqua" w:cstheme="minorHAnsi"/>
        </w:rPr>
        <w:t xml:space="preserve">. </w:t>
      </w:r>
      <w:r w:rsidR="00346627" w:rsidRPr="0047489F">
        <w:rPr>
          <w:rFonts w:ascii="Book Antiqua" w:hAnsi="Book Antiqua" w:cstheme="minorHAnsi"/>
        </w:rPr>
        <w:t>T</w:t>
      </w:r>
      <w:r w:rsidR="00B16313" w:rsidRPr="0047489F">
        <w:rPr>
          <w:rFonts w:ascii="Book Antiqua" w:hAnsi="Book Antiqua" w:cstheme="minorHAnsi"/>
        </w:rPr>
        <w:t xml:space="preserve">he </w:t>
      </w:r>
      <w:r w:rsidRPr="0047489F">
        <w:rPr>
          <w:rFonts w:ascii="Book Antiqua" w:hAnsi="Book Antiqua" w:cstheme="minorHAnsi"/>
        </w:rPr>
        <w:t xml:space="preserve">cumulative </w:t>
      </w:r>
      <w:r w:rsidR="00B16313" w:rsidRPr="0047489F">
        <w:rPr>
          <w:rFonts w:ascii="Book Antiqua" w:hAnsi="Book Antiqua" w:cstheme="minorHAnsi"/>
        </w:rPr>
        <w:t>survival at 12</w:t>
      </w:r>
      <w:r w:rsidRPr="0047489F">
        <w:rPr>
          <w:rFonts w:ascii="Book Antiqua" w:hAnsi="Book Antiqua" w:cstheme="minorHAnsi"/>
        </w:rPr>
        <w:t>-</w:t>
      </w:r>
      <w:r w:rsidR="00B16313" w:rsidRPr="0047489F">
        <w:rPr>
          <w:rFonts w:ascii="Book Antiqua" w:hAnsi="Book Antiqua" w:cstheme="minorHAnsi"/>
        </w:rPr>
        <w:t>, 24</w:t>
      </w:r>
      <w:r w:rsidRPr="0047489F">
        <w:rPr>
          <w:rFonts w:ascii="Book Antiqua" w:hAnsi="Book Antiqua" w:cstheme="minorHAnsi"/>
        </w:rPr>
        <w:t>-</w:t>
      </w:r>
      <w:r w:rsidR="00B16313" w:rsidRPr="0047489F">
        <w:rPr>
          <w:rFonts w:ascii="Book Antiqua" w:hAnsi="Book Antiqua" w:cstheme="minorHAnsi"/>
        </w:rPr>
        <w:t xml:space="preserve"> and 36</w:t>
      </w:r>
      <w:r w:rsidRPr="0047489F">
        <w:rPr>
          <w:rFonts w:ascii="Book Antiqua" w:hAnsi="Book Antiqua" w:cstheme="minorHAnsi"/>
        </w:rPr>
        <w:t>-</w:t>
      </w:r>
      <w:r w:rsidR="003018E6" w:rsidRPr="0047489F">
        <w:rPr>
          <w:rFonts w:ascii="Book Antiqua" w:hAnsi="Book Antiqua" w:cstheme="minorHAnsi"/>
        </w:rPr>
        <w:t>mo were</w:t>
      </w:r>
      <w:r w:rsidR="00B16313" w:rsidRPr="0047489F">
        <w:rPr>
          <w:rFonts w:ascii="Book Antiqua" w:hAnsi="Book Antiqua" w:cstheme="minorHAnsi"/>
        </w:rPr>
        <w:t xml:space="preserve"> 44%, 35% and 29%</w:t>
      </w:r>
      <w:r w:rsidRPr="0047489F">
        <w:rPr>
          <w:rFonts w:ascii="Book Antiqua" w:hAnsi="Book Antiqua" w:cstheme="minorHAnsi"/>
        </w:rPr>
        <w:t xml:space="preserve"> respectively</w:t>
      </w:r>
      <w:r w:rsidR="00FB3AF3" w:rsidRPr="0047489F">
        <w:rPr>
          <w:rFonts w:ascii="Book Antiqua" w:hAnsi="Book Antiqua" w:cstheme="minorHAnsi"/>
        </w:rPr>
        <w:t xml:space="preserve"> with the majority of patients dying from complications of decompensated liver disease or liver failure. A</w:t>
      </w:r>
      <w:r w:rsidR="003018E6" w:rsidRPr="0047489F">
        <w:rPr>
          <w:rFonts w:ascii="Book Antiqua" w:hAnsi="Book Antiqua" w:cstheme="minorHAnsi"/>
        </w:rPr>
        <w:t xml:space="preserve">t multi-variate analysis the variables significantly associated with mortality were a MELD score </w:t>
      </w:r>
      <w:r w:rsidR="00FB3AF3" w:rsidRPr="0047489F">
        <w:rPr>
          <w:rFonts w:ascii="Book Antiqua" w:hAnsi="Book Antiqua" w:cstheme="minorHAnsi"/>
        </w:rPr>
        <w:t xml:space="preserve">≥ </w:t>
      </w:r>
      <w:r w:rsidR="00EA2B67" w:rsidRPr="0047489F">
        <w:rPr>
          <w:rFonts w:ascii="Book Antiqua" w:hAnsi="Book Antiqua" w:cstheme="minorHAnsi"/>
        </w:rPr>
        <w:t>15 and</w:t>
      </w:r>
      <w:r w:rsidR="003018E6" w:rsidRPr="0047489F">
        <w:rPr>
          <w:rFonts w:ascii="Book Antiqua" w:hAnsi="Book Antiqua" w:cstheme="minorHAnsi"/>
        </w:rPr>
        <w:t xml:space="preserve"> </w:t>
      </w:r>
      <w:r w:rsidR="00EA2B67" w:rsidRPr="0047489F">
        <w:rPr>
          <w:rFonts w:ascii="Book Antiqua" w:hAnsi="Book Antiqua" w:cstheme="minorHAnsi"/>
        </w:rPr>
        <w:t>INR</w:t>
      </w:r>
      <w:r w:rsidR="00B16313" w:rsidRPr="0047489F">
        <w:rPr>
          <w:rFonts w:ascii="Book Antiqua" w:hAnsi="Book Antiqua" w:cstheme="minorHAnsi"/>
        </w:rPr>
        <w:t>.</w:t>
      </w:r>
      <w:r w:rsidR="00284899" w:rsidRPr="0047489F">
        <w:rPr>
          <w:rFonts w:ascii="Book Antiqua" w:hAnsi="Book Antiqua" w:cstheme="minorHAnsi"/>
        </w:rPr>
        <w:t xml:space="preserve"> </w:t>
      </w:r>
    </w:p>
    <w:p w14:paraId="73171954" w14:textId="6603549A" w:rsidR="003018E6" w:rsidRPr="0047489F" w:rsidRDefault="003018E6" w:rsidP="002708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 w:cstheme="minorHAnsi"/>
        </w:rPr>
      </w:pPr>
      <w:r w:rsidRPr="0047489F">
        <w:rPr>
          <w:rFonts w:ascii="Book Antiqua" w:hAnsi="Book Antiqua" w:cstheme="minorHAnsi"/>
        </w:rPr>
        <w:t xml:space="preserve">Our study represents one of the largest real-world studies to investigate the prognostic significance of HE in the era of rifaximin. Study inclusion </w:t>
      </w:r>
      <w:r w:rsidR="00367D86" w:rsidRPr="0047489F">
        <w:rPr>
          <w:rFonts w:ascii="Book Antiqua" w:hAnsi="Book Antiqua" w:cstheme="minorHAnsi"/>
        </w:rPr>
        <w:t xml:space="preserve">criteria </w:t>
      </w:r>
      <w:r w:rsidRPr="0047489F">
        <w:rPr>
          <w:rFonts w:ascii="Book Antiqua" w:hAnsi="Book Antiqua" w:cstheme="minorHAnsi"/>
        </w:rPr>
        <w:t xml:space="preserve">were broad and simple, including all cirrhotic patients admitted with acute HE and commenced on rifaximin to three metropolitan tertiary centres in Australia, including one transplant centre, with a total catchment area of approximately two million people. </w:t>
      </w:r>
      <w:r w:rsidR="009D5C48" w:rsidRPr="0047489F">
        <w:rPr>
          <w:rFonts w:ascii="Book Antiqua" w:hAnsi="Book Antiqua" w:cstheme="minorHAnsi"/>
        </w:rPr>
        <w:t xml:space="preserve">The study population consisted of patients with decompensated cirrhosis managed on a specialist Gastroenterology ward who received treatment consistent with recent practice guidelines. Study results thus represent real-world data and should be widely applicable to other treating centres. </w:t>
      </w:r>
    </w:p>
    <w:p w14:paraId="51582347" w14:textId="4C622981" w:rsidR="008301EA" w:rsidRPr="0047489F" w:rsidRDefault="003018E6" w:rsidP="002708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 w:cstheme="minorHAnsi"/>
          <w:i/>
        </w:rPr>
      </w:pPr>
      <w:r w:rsidRPr="0047489F">
        <w:rPr>
          <w:rFonts w:ascii="Book Antiqua" w:hAnsi="Book Antiqua" w:cstheme="minorHAnsi"/>
        </w:rPr>
        <w:t>The</w:t>
      </w:r>
      <w:r w:rsidR="004252CF" w:rsidRPr="0047489F">
        <w:rPr>
          <w:rFonts w:ascii="Book Antiqua" w:hAnsi="Book Antiqua" w:cstheme="minorHAnsi"/>
        </w:rPr>
        <w:t xml:space="preserve"> results</w:t>
      </w:r>
      <w:r w:rsidRPr="0047489F">
        <w:rPr>
          <w:rFonts w:ascii="Book Antiqua" w:hAnsi="Book Antiqua" w:cstheme="minorHAnsi"/>
        </w:rPr>
        <w:t xml:space="preserve"> of this study</w:t>
      </w:r>
      <w:r w:rsidR="004252CF" w:rsidRPr="0047489F">
        <w:rPr>
          <w:rFonts w:ascii="Book Antiqua" w:hAnsi="Book Antiqua" w:cstheme="minorHAnsi"/>
        </w:rPr>
        <w:t xml:space="preserve"> correlate with sentinel studies from the pre-</w:t>
      </w:r>
      <w:r w:rsidR="004154CA" w:rsidRPr="0047489F">
        <w:rPr>
          <w:rFonts w:ascii="Book Antiqua" w:hAnsi="Book Antiqua" w:cstheme="minorHAnsi"/>
        </w:rPr>
        <w:t>rifaximin era</w:t>
      </w:r>
      <w:r w:rsidR="004252CF" w:rsidRPr="0047489F">
        <w:rPr>
          <w:rFonts w:ascii="Book Antiqua" w:hAnsi="Book Antiqua" w:cstheme="minorHAnsi"/>
        </w:rPr>
        <w:t>.</w:t>
      </w:r>
      <w:r w:rsidR="004154CA" w:rsidRPr="0047489F">
        <w:rPr>
          <w:rFonts w:ascii="Book Antiqua" w:hAnsi="Book Antiqua" w:cstheme="minorHAnsi"/>
        </w:rPr>
        <w:t xml:space="preserve"> Bustamante </w:t>
      </w:r>
      <w:r w:rsidR="004154CA" w:rsidRPr="0047489F">
        <w:rPr>
          <w:rFonts w:ascii="Book Antiqua" w:hAnsi="Book Antiqua" w:cstheme="minorHAnsi"/>
          <w:i/>
        </w:rPr>
        <w:t xml:space="preserve">et </w:t>
      </w:r>
      <w:proofErr w:type="gramStart"/>
      <w:r w:rsidR="004154CA" w:rsidRPr="0047489F">
        <w:rPr>
          <w:rFonts w:ascii="Book Antiqua" w:hAnsi="Book Antiqua" w:cstheme="minorHAnsi"/>
          <w:i/>
        </w:rPr>
        <w:t>al</w:t>
      </w:r>
      <w:r w:rsidR="009B31AF" w:rsidRPr="00CF443F">
        <w:rPr>
          <w:rFonts w:ascii="Book Antiqua" w:eastAsiaTheme="minorEastAsia" w:hAnsi="Book Antiqua" w:cstheme="minorHAnsi"/>
          <w:vertAlign w:val="superscript"/>
          <w:lang w:eastAsia="zh-CN"/>
        </w:rPr>
        <w:t>[</w:t>
      </w:r>
      <w:proofErr w:type="gramEnd"/>
      <w:r w:rsidR="009B31AF" w:rsidRPr="00CF443F">
        <w:rPr>
          <w:rFonts w:ascii="Book Antiqua" w:eastAsiaTheme="minorEastAsia" w:hAnsi="Book Antiqua" w:cstheme="minorHAnsi"/>
          <w:vertAlign w:val="superscript"/>
          <w:lang w:eastAsia="zh-CN"/>
        </w:rPr>
        <w:t>19]</w:t>
      </w:r>
      <w:r w:rsidR="004154CA" w:rsidRPr="0047489F">
        <w:rPr>
          <w:rFonts w:ascii="Book Antiqua" w:hAnsi="Book Antiqua" w:cstheme="minorHAnsi"/>
        </w:rPr>
        <w:t xml:space="preserve"> demonstrated </w:t>
      </w:r>
      <w:r w:rsidR="004252CF" w:rsidRPr="0047489F">
        <w:rPr>
          <w:rFonts w:ascii="Book Antiqua" w:hAnsi="Book Antiqua" w:cstheme="minorHAnsi"/>
        </w:rPr>
        <w:t xml:space="preserve">a similar 12-mo survival probability of 42% amongst patients experiencing </w:t>
      </w:r>
      <w:r w:rsidR="004154CA" w:rsidRPr="0047489F">
        <w:rPr>
          <w:rFonts w:ascii="Book Antiqua" w:hAnsi="Book Antiqua" w:cstheme="minorHAnsi"/>
        </w:rPr>
        <w:t>the</w:t>
      </w:r>
      <w:r w:rsidR="004252CF" w:rsidRPr="0047489F">
        <w:rPr>
          <w:rFonts w:ascii="Book Antiqua" w:hAnsi="Book Antiqua" w:cstheme="minorHAnsi"/>
        </w:rPr>
        <w:t>ir</w:t>
      </w:r>
      <w:r w:rsidR="004154CA" w:rsidRPr="0047489F">
        <w:rPr>
          <w:rFonts w:ascii="Book Antiqua" w:hAnsi="Book Antiqua" w:cstheme="minorHAnsi"/>
        </w:rPr>
        <w:t xml:space="preserve"> first presentation with</w:t>
      </w:r>
      <w:r w:rsidR="004252CF" w:rsidRPr="0047489F">
        <w:rPr>
          <w:rFonts w:ascii="Book Antiqua" w:hAnsi="Book Antiqua" w:cstheme="minorHAnsi"/>
        </w:rPr>
        <w:t xml:space="preserve"> HE where </w:t>
      </w:r>
      <w:r w:rsidR="004154CA" w:rsidRPr="0047489F">
        <w:rPr>
          <w:rFonts w:ascii="Book Antiqua" w:hAnsi="Book Antiqua" w:cstheme="minorHAnsi"/>
        </w:rPr>
        <w:t>lactulose was</w:t>
      </w:r>
      <w:r w:rsidR="004252CF" w:rsidRPr="0047489F">
        <w:rPr>
          <w:rFonts w:ascii="Book Antiqua" w:hAnsi="Book Antiqua" w:cstheme="minorHAnsi"/>
        </w:rPr>
        <w:t xml:space="preserve"> the primary pharmacological </w:t>
      </w:r>
      <w:r w:rsidR="004154CA" w:rsidRPr="0047489F">
        <w:rPr>
          <w:rFonts w:ascii="Book Antiqua" w:hAnsi="Book Antiqua" w:cstheme="minorHAnsi"/>
        </w:rPr>
        <w:t xml:space="preserve">management </w:t>
      </w:r>
      <w:r w:rsidR="004252CF" w:rsidRPr="0047489F">
        <w:rPr>
          <w:rFonts w:ascii="Book Antiqua" w:hAnsi="Book Antiqua" w:cstheme="minorHAnsi"/>
        </w:rPr>
        <w:t>option. In addition, St</w:t>
      </w:r>
      <w:r w:rsidR="004154CA" w:rsidRPr="0047489F">
        <w:rPr>
          <w:rFonts w:ascii="Book Antiqua" w:hAnsi="Book Antiqua" w:cstheme="minorHAnsi"/>
        </w:rPr>
        <w:t xml:space="preserve">ewart </w:t>
      </w:r>
      <w:r w:rsidR="004154CA" w:rsidRPr="0047489F">
        <w:rPr>
          <w:rFonts w:ascii="Book Antiqua" w:hAnsi="Book Antiqua" w:cstheme="minorHAnsi"/>
          <w:i/>
        </w:rPr>
        <w:t>et al</w:t>
      </w:r>
      <w:r w:rsidR="009B31AF" w:rsidRPr="00CF443F">
        <w:rPr>
          <w:rFonts w:ascii="Book Antiqua" w:eastAsiaTheme="minorEastAsia" w:hAnsi="Book Antiqua" w:cstheme="minorHAnsi"/>
          <w:vertAlign w:val="superscript"/>
          <w:lang w:eastAsia="zh-CN"/>
        </w:rPr>
        <w:t>[3]</w:t>
      </w:r>
      <w:r w:rsidR="00D90BAD">
        <w:rPr>
          <w:rFonts w:ascii="Book Antiqua" w:eastAsiaTheme="minorEastAsia" w:hAnsi="Book Antiqua" w:cstheme="minorHAnsi" w:hint="eastAsia"/>
          <w:lang w:eastAsia="zh-CN"/>
        </w:rPr>
        <w:t xml:space="preserve"> </w:t>
      </w:r>
      <w:r w:rsidR="004154CA" w:rsidRPr="0047489F">
        <w:rPr>
          <w:rFonts w:ascii="Book Antiqua" w:hAnsi="Book Antiqua" w:cstheme="minorHAnsi"/>
        </w:rPr>
        <w:t>demonstrated that hig</w:t>
      </w:r>
      <w:r w:rsidRPr="0047489F">
        <w:rPr>
          <w:rFonts w:ascii="Book Antiqua" w:hAnsi="Book Antiqua" w:cstheme="minorHAnsi"/>
        </w:rPr>
        <w:t>her grades of HE corresponded to</w:t>
      </w:r>
      <w:r w:rsidR="004154CA" w:rsidRPr="0047489F">
        <w:rPr>
          <w:rFonts w:ascii="Book Antiqua" w:hAnsi="Book Antiqua" w:cstheme="minorHAnsi"/>
        </w:rPr>
        <w:t xml:space="preserve"> increased mortality rates with an overall survival of less than 20% at 36</w:t>
      </w:r>
      <w:r w:rsidRPr="0047489F">
        <w:rPr>
          <w:rFonts w:ascii="Book Antiqua" w:hAnsi="Book Antiqua" w:cstheme="minorHAnsi"/>
        </w:rPr>
        <w:t>-</w:t>
      </w:r>
      <w:r w:rsidR="004154CA" w:rsidRPr="0047489F">
        <w:rPr>
          <w:rFonts w:ascii="Book Antiqua" w:hAnsi="Book Antiqua" w:cstheme="minorHAnsi"/>
        </w:rPr>
        <w:t>mo</w:t>
      </w:r>
      <w:r w:rsidRPr="0047489F">
        <w:rPr>
          <w:rFonts w:ascii="Book Antiqua" w:hAnsi="Book Antiqua" w:cstheme="minorHAnsi"/>
        </w:rPr>
        <w:t xml:space="preserve"> in patients presenting with G</w:t>
      </w:r>
      <w:r w:rsidR="00D90BAD">
        <w:rPr>
          <w:rFonts w:ascii="Book Antiqua" w:hAnsi="Book Antiqua" w:cstheme="minorHAnsi"/>
        </w:rPr>
        <w:t>rade 3 HE</w:t>
      </w:r>
      <w:r w:rsidR="00EA2B67" w:rsidRPr="0047489F">
        <w:rPr>
          <w:rFonts w:ascii="Book Antiqua" w:hAnsi="Book Antiqua" w:cstheme="minorHAnsi"/>
        </w:rPr>
        <w:fldChar w:fldCharType="begin">
          <w:fldData xml:space="preserve">PEVuZE5vdGU+PENpdGU+PEF1dGhvcj5TdGV3YXJ0PC9BdXRob3I+PFllYXI+MjAwNzwvWWVhcj48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</w:fldData>
        </w:fldChar>
      </w:r>
      <w:r w:rsidR="00440557" w:rsidRPr="0047489F">
        <w:rPr>
          <w:rFonts w:ascii="Book Antiqua" w:hAnsi="Book Antiqua" w:cstheme="minorHAnsi"/>
        </w:rPr>
        <w:instrText xml:space="preserve"> ADDIN EN.CITE </w:instrText>
      </w:r>
      <w:r w:rsidR="00440557" w:rsidRPr="0047489F">
        <w:rPr>
          <w:rFonts w:ascii="Book Antiqua" w:hAnsi="Book Antiqua" w:cstheme="minorHAnsi"/>
        </w:rPr>
        <w:fldChar w:fldCharType="begin">
          <w:fldData xml:space="preserve">PEVuZE5vdGU+PENpdGU+PEF1dGhvcj5TdGV3YXJ0PC9BdXRob3I+PFllYXI+MjAwNzwvWWVhcj48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</w:fldData>
        </w:fldChar>
      </w:r>
      <w:r w:rsidR="00440557" w:rsidRPr="0047489F">
        <w:rPr>
          <w:rFonts w:ascii="Book Antiqua" w:hAnsi="Book Antiqua" w:cstheme="minorHAnsi"/>
        </w:rPr>
        <w:instrText xml:space="preserve"> ADDIN EN.CITE.DATA </w:instrText>
      </w:r>
      <w:r w:rsidR="00440557" w:rsidRPr="0047489F">
        <w:rPr>
          <w:rFonts w:ascii="Book Antiqua" w:hAnsi="Book Antiqua" w:cstheme="minorHAnsi"/>
        </w:rPr>
      </w:r>
      <w:r w:rsidR="00440557" w:rsidRPr="0047489F">
        <w:rPr>
          <w:rFonts w:ascii="Book Antiqua" w:hAnsi="Book Antiqua" w:cstheme="minorHAnsi"/>
        </w:rPr>
        <w:fldChar w:fldCharType="end"/>
      </w:r>
      <w:r w:rsidR="00EA2B67" w:rsidRPr="0047489F">
        <w:rPr>
          <w:rFonts w:ascii="Book Antiqua" w:hAnsi="Book Antiqua" w:cstheme="minorHAnsi"/>
        </w:rPr>
      </w:r>
      <w:r w:rsidR="00EA2B67" w:rsidRPr="0047489F">
        <w:rPr>
          <w:rFonts w:ascii="Book Antiqua" w:hAnsi="Book Antiqua" w:cstheme="minorHAnsi"/>
        </w:rPr>
        <w:fldChar w:fldCharType="separate"/>
      </w:r>
      <w:r w:rsidR="00D90BAD">
        <w:rPr>
          <w:rFonts w:ascii="Book Antiqua" w:hAnsi="Book Antiqua" w:cstheme="minorHAnsi"/>
          <w:noProof/>
          <w:vertAlign w:val="superscript"/>
        </w:rPr>
        <w:t>[3,</w:t>
      </w:r>
      <w:r w:rsidR="00440557" w:rsidRPr="0047489F">
        <w:rPr>
          <w:rFonts w:ascii="Book Antiqua" w:hAnsi="Book Antiqua" w:cstheme="minorHAnsi"/>
          <w:noProof/>
          <w:vertAlign w:val="superscript"/>
        </w:rPr>
        <w:t>19]</w:t>
      </w:r>
      <w:r w:rsidR="00EA2B67" w:rsidRPr="0047489F">
        <w:rPr>
          <w:rFonts w:ascii="Book Antiqua" w:hAnsi="Book Antiqua" w:cstheme="minorHAnsi"/>
        </w:rPr>
        <w:fldChar w:fldCharType="end"/>
      </w:r>
      <w:r w:rsidR="004154CA" w:rsidRPr="0047489F">
        <w:rPr>
          <w:rFonts w:ascii="Book Antiqua" w:hAnsi="Book Antiqua" w:cstheme="minorHAnsi"/>
        </w:rPr>
        <w:t>.</w:t>
      </w:r>
    </w:p>
    <w:p w14:paraId="7C711A95" w14:textId="7A3581CE" w:rsidR="003660D7" w:rsidRPr="0047489F" w:rsidRDefault="00346627" w:rsidP="002708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 w:cstheme="minorHAnsi"/>
        </w:rPr>
      </w:pPr>
      <w:r w:rsidRPr="0047489F">
        <w:rPr>
          <w:rFonts w:ascii="Book Antiqua" w:hAnsi="Book Antiqua" w:cstheme="minorHAnsi"/>
        </w:rPr>
        <w:t xml:space="preserve">Following the introduction </w:t>
      </w:r>
      <w:r w:rsidR="00B41FB1" w:rsidRPr="0047489F">
        <w:rPr>
          <w:rFonts w:ascii="Book Antiqua" w:hAnsi="Book Antiqua" w:cstheme="minorHAnsi"/>
        </w:rPr>
        <w:t xml:space="preserve">of </w:t>
      </w:r>
      <w:r w:rsidRPr="0047489F">
        <w:rPr>
          <w:rFonts w:ascii="Book Antiqua" w:hAnsi="Book Antiqua" w:cstheme="minorHAnsi"/>
        </w:rPr>
        <w:t xml:space="preserve">rifaximin various studies have sought to assess whether the survival probability has improved </w:t>
      </w:r>
      <w:r w:rsidR="00392B6D" w:rsidRPr="0047489F">
        <w:rPr>
          <w:rFonts w:ascii="Book Antiqua" w:hAnsi="Book Antiqua" w:cstheme="minorHAnsi"/>
        </w:rPr>
        <w:t xml:space="preserve">in cirrhotic patients </w:t>
      </w:r>
      <w:r w:rsidRPr="0047489F">
        <w:rPr>
          <w:rFonts w:ascii="Book Antiqua" w:hAnsi="Book Antiqua" w:cstheme="minorHAnsi"/>
        </w:rPr>
        <w:t>following</w:t>
      </w:r>
      <w:r w:rsidR="00392B6D" w:rsidRPr="0047489F">
        <w:rPr>
          <w:rFonts w:ascii="Book Antiqua" w:hAnsi="Book Antiqua" w:cstheme="minorHAnsi"/>
        </w:rPr>
        <w:t xml:space="preserve"> an episode of</w:t>
      </w:r>
      <w:r w:rsidRPr="0047489F">
        <w:rPr>
          <w:rFonts w:ascii="Book Antiqua" w:hAnsi="Book Antiqua" w:cstheme="minorHAnsi"/>
        </w:rPr>
        <w:t xml:space="preserve"> HE. Sharma </w:t>
      </w:r>
      <w:r w:rsidR="002E3486">
        <w:rPr>
          <w:rFonts w:ascii="Book Antiqua" w:hAnsi="Book Antiqua" w:cstheme="minorHAnsi"/>
          <w:i/>
        </w:rPr>
        <w:t>et a</w:t>
      </w:r>
      <w:r w:rsidR="009B31AF">
        <w:rPr>
          <w:rFonts w:ascii="Book Antiqua" w:eastAsiaTheme="minorEastAsia" w:hAnsi="Book Antiqua" w:cstheme="minorHAnsi" w:hint="eastAsia"/>
          <w:i/>
          <w:lang w:eastAsia="zh-CN"/>
        </w:rPr>
        <w:t>l</w:t>
      </w:r>
      <w:r w:rsidR="009B31AF" w:rsidRPr="0047489F">
        <w:rPr>
          <w:rFonts w:ascii="Book Antiqua" w:hAnsi="Book Antiqua" w:cstheme="minorHAnsi"/>
        </w:rPr>
        <w:fldChar w:fldCharType="begin"/>
      </w:r>
      <w:r w:rsidR="009B31AF" w:rsidRPr="0047489F">
        <w:rPr>
          <w:rFonts w:ascii="Book Antiqua" w:hAnsi="Book Antiqua" w:cstheme="minorHAnsi"/>
        </w:rPr>
        <w:instrText xml:space="preserve"> ADDIN EN.CITE &lt;EndNote&gt;&lt;Cite&gt;&lt;Author&gt;Sharma&lt;/Author&gt;&lt;Year&gt;2013&lt;/Year&gt;&lt;RecNum&gt;0&lt;/RecNum&gt;&lt;IDText&gt;A randomized, double-blind, controlled trial comparing rifaximin plus lactulose with lactulose alone in treatment of overt hepatic encephalopathy&lt;/IDText&gt;&lt;DisplayText&gt;&lt;style face="superscript"&gt;[8]&lt;/style&gt;&lt;/DisplayText&gt;&lt;record&gt;&lt;dates&gt;&lt;pub-dates&gt;&lt;date&gt;Sep&lt;/date&gt;&lt;/pub-dates&gt;&lt;year&gt;2013&lt;/year&gt;&lt;/dates&gt;&lt;keywords&gt;&lt;keyword&gt;Adult&lt;/keyword&gt;&lt;keyword&gt;Double-Blind Method&lt;/keyword&gt;&lt;keyword&gt;Drug Therapy, Combination&lt;/keyword&gt;&lt;keyword&gt;Female&lt;/keyword&gt;&lt;keyword&gt;Gastrointestinal Agents&lt;/keyword&gt;&lt;keyword&gt;Hepatic Encephalopathy&lt;/keyword&gt;&lt;keyword&gt;Humans&lt;/keyword&gt;&lt;keyword&gt;Lactulose&lt;/keyword&gt;&lt;keyword&gt;Length of Stay&lt;/keyword&gt;&lt;keyword&gt;Male&lt;/keyword&gt;&lt;keyword&gt;Middle Aged&lt;/keyword&gt;&lt;keyword&gt;Rifamycins&lt;/keyword&gt;&lt;keyword&gt;Rifaximin&lt;/keyword&gt;&lt;keyword&gt;Severity of Illness Index&lt;/keyword&gt;&lt;keyword&gt;Treatment Outcome&lt;/keyword&gt;&lt;/keywords&gt;&lt;urls&gt;&lt;related-urls&gt;&lt;url&gt;https://www.ncbi.nlm.nih.gov/pubmed/23877348&lt;/url&gt;&lt;/related-urls&gt;&lt;/urls&gt;&lt;isbn&gt;1572-0241&lt;/isbn&gt;&lt;titles&gt;&lt;title&gt;A randomized, double-blind, controlled trial comparing rifaximin plus lactulose with lactulose alone in treatment of overt hepatic encephalopathy&lt;/title&gt;&lt;secondary-title&gt;Am J Gastroenterol&lt;/secondary-title&gt;&lt;/titles&gt;&lt;pages&gt;1458-63&lt;/pages&gt;&lt;number&gt;9&lt;/number&gt;&lt;contributors&gt;&lt;authors&gt;&lt;author&gt;Sharma, B. C.&lt;/author&gt;&lt;author&gt;Sharma, P.&lt;/author&gt;&lt;author&gt;Lunia, M. K.&lt;/author&gt;&lt;author&gt;Srivastava, S.&lt;/author&gt;&lt;author&gt;Goyal, R.&lt;/author&gt;&lt;author&gt;Sarin, S. K.&lt;/author&gt;&lt;/authors&gt;&lt;/contributors&gt;&lt;edition&gt;2013/07/23&lt;/edition&gt;&lt;language&gt;eng&lt;/language&gt;&lt;added-date format="utc"&gt;1569217665&lt;/added-date&gt;&lt;ref-type name="Journal Article"&gt;17&lt;/ref-type&gt;&lt;rec-number&gt;23&lt;/rec-number&gt;&lt;last-updated-date format="utc"&gt;1569217665&lt;/last-updated-date&gt;&lt;accession-num&gt;23877348&lt;/accession-num&gt;&lt;electronic-resource-num&gt;10.1038/ajg.2013.219&lt;/electronic-resource-num&gt;&lt;volume&gt;108&lt;/volume&gt;&lt;/record&gt;&lt;/Cite&gt;&lt;/EndNote&gt;</w:instrText>
      </w:r>
      <w:r w:rsidR="009B31AF" w:rsidRPr="0047489F">
        <w:rPr>
          <w:rFonts w:ascii="Book Antiqua" w:hAnsi="Book Antiqua" w:cstheme="minorHAnsi"/>
        </w:rPr>
        <w:fldChar w:fldCharType="separate"/>
      </w:r>
      <w:r w:rsidR="009B31AF" w:rsidRPr="0047489F">
        <w:rPr>
          <w:rFonts w:ascii="Book Antiqua" w:hAnsi="Book Antiqua" w:cstheme="minorHAnsi"/>
          <w:noProof/>
          <w:vertAlign w:val="superscript"/>
        </w:rPr>
        <w:t>[8]</w:t>
      </w:r>
      <w:r w:rsidR="009B31AF" w:rsidRPr="0047489F">
        <w:rPr>
          <w:rFonts w:ascii="Book Antiqua" w:hAnsi="Book Antiqua" w:cstheme="minorHAnsi"/>
        </w:rPr>
        <w:fldChar w:fldCharType="end"/>
      </w:r>
      <w:r w:rsidR="009B31AF" w:rsidRPr="0047489F">
        <w:rPr>
          <w:rFonts w:ascii="Book Antiqua" w:hAnsi="Book Antiqua" w:cstheme="minorHAnsi"/>
        </w:rPr>
        <w:t xml:space="preserve"> </w:t>
      </w:r>
      <w:r w:rsidRPr="0047489F">
        <w:rPr>
          <w:rFonts w:ascii="Book Antiqua" w:hAnsi="Book Antiqua" w:cstheme="minorHAnsi"/>
        </w:rPr>
        <w:t>demonstrated in a rando</w:t>
      </w:r>
      <w:r w:rsidR="00B41FB1" w:rsidRPr="0047489F">
        <w:rPr>
          <w:rFonts w:ascii="Book Antiqua" w:hAnsi="Book Antiqua" w:cstheme="minorHAnsi"/>
        </w:rPr>
        <w:t>mised control trial that the 10-</w:t>
      </w:r>
      <w:r w:rsidRPr="0047489F">
        <w:rPr>
          <w:rFonts w:ascii="Book Antiqua" w:hAnsi="Book Antiqua" w:cstheme="minorHAnsi"/>
        </w:rPr>
        <w:t xml:space="preserve">d survival following the commencement of </w:t>
      </w:r>
      <w:r w:rsidR="004154CA" w:rsidRPr="0047489F">
        <w:rPr>
          <w:rFonts w:ascii="Book Antiqua" w:hAnsi="Book Antiqua" w:cstheme="minorHAnsi"/>
        </w:rPr>
        <w:t>rifaximin</w:t>
      </w:r>
      <w:r w:rsidRPr="0047489F">
        <w:rPr>
          <w:rFonts w:ascii="Book Antiqua" w:hAnsi="Book Antiqua" w:cstheme="minorHAnsi"/>
        </w:rPr>
        <w:t xml:space="preserve"> plus lactulose for the management of HE was </w:t>
      </w:r>
      <w:r w:rsidR="005C7964" w:rsidRPr="0047489F">
        <w:rPr>
          <w:rFonts w:ascii="Book Antiqua" w:hAnsi="Book Antiqua" w:cstheme="minorHAnsi"/>
        </w:rPr>
        <w:t>superior</w:t>
      </w:r>
      <w:r w:rsidRPr="0047489F">
        <w:rPr>
          <w:rFonts w:ascii="Book Antiqua" w:hAnsi="Book Antiqua" w:cstheme="minorHAnsi"/>
        </w:rPr>
        <w:t xml:space="preserve"> </w:t>
      </w:r>
      <w:r w:rsidR="005C7964" w:rsidRPr="0047489F">
        <w:rPr>
          <w:rFonts w:ascii="Book Antiqua" w:hAnsi="Book Antiqua" w:cstheme="minorHAnsi"/>
        </w:rPr>
        <w:t xml:space="preserve">to patients receiving </w:t>
      </w:r>
      <w:r w:rsidRPr="0047489F">
        <w:rPr>
          <w:rFonts w:ascii="Book Antiqua" w:hAnsi="Book Antiqua" w:cstheme="minorHAnsi"/>
        </w:rPr>
        <w:t xml:space="preserve">lactulose alone. </w:t>
      </w:r>
      <w:r w:rsidR="00CE2BDF" w:rsidRPr="0047489F">
        <w:rPr>
          <w:rFonts w:ascii="Book Antiqua" w:hAnsi="Book Antiqua" w:cstheme="minorHAnsi"/>
        </w:rPr>
        <w:t>A lar</w:t>
      </w:r>
      <w:r w:rsidR="00030B97" w:rsidRPr="0047489F">
        <w:rPr>
          <w:rFonts w:ascii="Book Antiqua" w:hAnsi="Book Antiqua" w:cstheme="minorHAnsi"/>
        </w:rPr>
        <w:t xml:space="preserve">ger retrospective cohort study </w:t>
      </w:r>
      <w:r w:rsidR="00CE32C6" w:rsidRPr="0047489F">
        <w:rPr>
          <w:rFonts w:ascii="Book Antiqua" w:hAnsi="Book Antiqua" w:cstheme="minorHAnsi"/>
        </w:rPr>
        <w:t xml:space="preserve">by Kang </w:t>
      </w:r>
      <w:r w:rsidR="00CE32C6" w:rsidRPr="00C249BD">
        <w:rPr>
          <w:rFonts w:ascii="Book Antiqua" w:hAnsi="Book Antiqua" w:cstheme="minorHAnsi"/>
          <w:i/>
        </w:rPr>
        <w:t xml:space="preserve">et </w:t>
      </w:r>
      <w:r w:rsidR="00CE32C6" w:rsidRPr="00CF443F">
        <w:rPr>
          <w:rFonts w:ascii="Book Antiqua" w:hAnsi="Book Antiqua" w:cstheme="minorHAnsi"/>
          <w:i/>
        </w:rPr>
        <w:t>al</w:t>
      </w:r>
      <w:r w:rsidR="00C249BD" w:rsidRPr="0047489F">
        <w:rPr>
          <w:rFonts w:ascii="Book Antiqua" w:hAnsi="Book Antiqua" w:cstheme="minorHAnsi"/>
        </w:rPr>
        <w:fldChar w:fldCharType="begin">
          <w:fldData xml:space="preserve">PEVuZE5vdGU+PENpdGU+PEF1dGhvcj5LYW5nPC9BdXRob3I+PFllYXI+MjAxNzwvWWVhcj48UmVj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</w:fldData>
        </w:fldChar>
      </w:r>
      <w:r w:rsidR="00C249BD" w:rsidRPr="0047489F">
        <w:rPr>
          <w:rFonts w:ascii="Book Antiqua" w:hAnsi="Book Antiqua" w:cstheme="minorHAnsi"/>
        </w:rPr>
        <w:instrText xml:space="preserve"> ADDIN EN.CITE </w:instrText>
      </w:r>
      <w:r w:rsidR="00C249BD" w:rsidRPr="0047489F">
        <w:rPr>
          <w:rFonts w:ascii="Book Antiqua" w:hAnsi="Book Antiqua" w:cstheme="minorHAnsi"/>
        </w:rPr>
        <w:fldChar w:fldCharType="begin">
          <w:fldData xml:space="preserve">PEVuZE5vdGU+PENpdGU+PEF1dGhvcj5LYW5nPC9BdXRob3I+PFllYXI+MjAxNzwvWWVhcj48UmVj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</w:fldData>
        </w:fldChar>
      </w:r>
      <w:r w:rsidR="00C249BD" w:rsidRPr="0047489F">
        <w:rPr>
          <w:rFonts w:ascii="Book Antiqua" w:hAnsi="Book Antiqua" w:cstheme="minorHAnsi"/>
        </w:rPr>
        <w:instrText xml:space="preserve"> ADDIN EN.CITE.DATA </w:instrText>
      </w:r>
      <w:r w:rsidR="00C249BD" w:rsidRPr="0047489F">
        <w:rPr>
          <w:rFonts w:ascii="Book Antiqua" w:hAnsi="Book Antiqua" w:cstheme="minorHAnsi"/>
        </w:rPr>
      </w:r>
      <w:r w:rsidR="00C249BD" w:rsidRPr="0047489F">
        <w:rPr>
          <w:rFonts w:ascii="Book Antiqua" w:hAnsi="Book Antiqua" w:cstheme="minorHAnsi"/>
        </w:rPr>
        <w:fldChar w:fldCharType="end"/>
      </w:r>
      <w:r w:rsidR="00C249BD" w:rsidRPr="0047489F">
        <w:rPr>
          <w:rFonts w:ascii="Book Antiqua" w:hAnsi="Book Antiqua" w:cstheme="minorHAnsi"/>
        </w:rPr>
      </w:r>
      <w:r w:rsidR="00C249BD" w:rsidRPr="0047489F">
        <w:rPr>
          <w:rFonts w:ascii="Book Antiqua" w:hAnsi="Book Antiqua" w:cstheme="minorHAnsi"/>
        </w:rPr>
        <w:fldChar w:fldCharType="separate"/>
      </w:r>
      <w:r w:rsidR="00C249BD" w:rsidRPr="0047489F">
        <w:rPr>
          <w:rFonts w:ascii="Book Antiqua" w:hAnsi="Book Antiqua" w:cstheme="minorHAnsi"/>
          <w:noProof/>
          <w:vertAlign w:val="superscript"/>
        </w:rPr>
        <w:t>[22]</w:t>
      </w:r>
      <w:r w:rsidR="00C249BD" w:rsidRPr="0047489F">
        <w:rPr>
          <w:rFonts w:ascii="Book Antiqua" w:hAnsi="Book Antiqua" w:cstheme="minorHAnsi"/>
        </w:rPr>
        <w:fldChar w:fldCharType="end"/>
      </w:r>
      <w:r w:rsidR="00CE32C6" w:rsidRPr="0047489F">
        <w:rPr>
          <w:rFonts w:ascii="Book Antiqua" w:hAnsi="Book Antiqua" w:cstheme="minorHAnsi"/>
        </w:rPr>
        <w:t xml:space="preserve">, of 421 patients with </w:t>
      </w:r>
      <w:r w:rsidR="00CE2BDF" w:rsidRPr="0047489F">
        <w:rPr>
          <w:rFonts w:ascii="Book Antiqua" w:hAnsi="Book Antiqua" w:cstheme="minorHAnsi"/>
        </w:rPr>
        <w:t>HE</w:t>
      </w:r>
      <w:r w:rsidR="00CE32C6" w:rsidRPr="0047489F">
        <w:rPr>
          <w:rFonts w:ascii="Book Antiqua" w:hAnsi="Book Antiqua" w:cstheme="minorHAnsi"/>
        </w:rPr>
        <w:t xml:space="preserve"> of whom 145 received rifaximin found rifaximin use to be independently associated w</w:t>
      </w:r>
      <w:r w:rsidR="00A728CB" w:rsidRPr="0047489F">
        <w:rPr>
          <w:rFonts w:ascii="Book Antiqua" w:hAnsi="Book Antiqua" w:cstheme="minorHAnsi"/>
        </w:rPr>
        <w:t xml:space="preserve">ith a decreased risk of death. Despite a similar median </w:t>
      </w:r>
      <w:r w:rsidR="00FD1CDE">
        <w:rPr>
          <w:rFonts w:ascii="Book Antiqua" w:hAnsi="Book Antiqua" w:cstheme="minorHAnsi"/>
        </w:rPr>
        <w:t xml:space="preserve">CP score (10 </w:t>
      </w:r>
      <w:r w:rsidR="00FD1CDE" w:rsidRPr="00FD1CDE">
        <w:rPr>
          <w:rFonts w:ascii="Book Antiqua" w:hAnsi="Book Antiqua" w:cstheme="minorHAnsi"/>
          <w:i/>
        </w:rPr>
        <w:t>vs</w:t>
      </w:r>
      <w:r w:rsidR="00A728CB" w:rsidRPr="0047489F">
        <w:rPr>
          <w:rFonts w:ascii="Book Antiqua" w:hAnsi="Book Antiqua" w:cstheme="minorHAnsi"/>
        </w:rPr>
        <w:t xml:space="preserve"> 11), t</w:t>
      </w:r>
      <w:r w:rsidR="00CE32C6" w:rsidRPr="0047489F">
        <w:rPr>
          <w:rFonts w:ascii="Book Antiqua" w:hAnsi="Book Antiqua" w:cstheme="minorHAnsi"/>
        </w:rPr>
        <w:t>his study</w:t>
      </w:r>
      <w:r w:rsidR="005C7964" w:rsidRPr="0047489F">
        <w:rPr>
          <w:rFonts w:ascii="Book Antiqua" w:hAnsi="Book Antiqua" w:cstheme="minorHAnsi"/>
        </w:rPr>
        <w:t xml:space="preserve"> </w:t>
      </w:r>
      <w:r w:rsidR="00CE32C6" w:rsidRPr="0047489F">
        <w:rPr>
          <w:rFonts w:ascii="Book Antiqua" w:hAnsi="Book Antiqua" w:cstheme="minorHAnsi"/>
        </w:rPr>
        <w:t xml:space="preserve">demonstrated </w:t>
      </w:r>
      <w:r w:rsidR="00CE2BDF" w:rsidRPr="0047489F">
        <w:rPr>
          <w:rFonts w:ascii="Book Antiqua" w:hAnsi="Book Antiqua" w:cstheme="minorHAnsi"/>
        </w:rPr>
        <w:t>a survival probability at 12</w:t>
      </w:r>
      <w:r w:rsidR="005C7964" w:rsidRPr="0047489F">
        <w:rPr>
          <w:rFonts w:ascii="Book Antiqua" w:hAnsi="Book Antiqua" w:cstheme="minorHAnsi"/>
        </w:rPr>
        <w:t>-</w:t>
      </w:r>
      <w:r w:rsidR="00CE2BDF" w:rsidRPr="0047489F">
        <w:rPr>
          <w:rFonts w:ascii="Book Antiqua" w:hAnsi="Book Antiqua" w:cstheme="minorHAnsi"/>
        </w:rPr>
        <w:t>,</w:t>
      </w:r>
      <w:r w:rsidR="005C7964" w:rsidRPr="0047489F">
        <w:rPr>
          <w:rFonts w:ascii="Book Antiqua" w:hAnsi="Book Antiqua" w:cstheme="minorHAnsi"/>
        </w:rPr>
        <w:t xml:space="preserve"> </w:t>
      </w:r>
      <w:r w:rsidR="00CE2BDF" w:rsidRPr="0047489F">
        <w:rPr>
          <w:rFonts w:ascii="Book Antiqua" w:hAnsi="Book Antiqua" w:cstheme="minorHAnsi"/>
        </w:rPr>
        <w:t>24</w:t>
      </w:r>
      <w:r w:rsidR="005C7964" w:rsidRPr="0047489F">
        <w:rPr>
          <w:rFonts w:ascii="Book Antiqua" w:hAnsi="Book Antiqua" w:cstheme="minorHAnsi"/>
        </w:rPr>
        <w:t>-</w:t>
      </w:r>
      <w:r w:rsidR="00CE2BDF" w:rsidRPr="0047489F">
        <w:rPr>
          <w:rFonts w:ascii="Book Antiqua" w:hAnsi="Book Antiqua" w:cstheme="minorHAnsi"/>
        </w:rPr>
        <w:t>,</w:t>
      </w:r>
      <w:r w:rsidR="005C7964" w:rsidRPr="0047489F">
        <w:rPr>
          <w:rFonts w:ascii="Book Antiqua" w:hAnsi="Book Antiqua" w:cstheme="minorHAnsi"/>
        </w:rPr>
        <w:t xml:space="preserve"> </w:t>
      </w:r>
      <w:r w:rsidR="00CE2BDF" w:rsidRPr="0047489F">
        <w:rPr>
          <w:rFonts w:ascii="Book Antiqua" w:hAnsi="Book Antiqua" w:cstheme="minorHAnsi"/>
        </w:rPr>
        <w:t>36</w:t>
      </w:r>
      <w:r w:rsidR="005C7964" w:rsidRPr="0047489F">
        <w:rPr>
          <w:rFonts w:ascii="Book Antiqua" w:hAnsi="Book Antiqua" w:cstheme="minorHAnsi"/>
        </w:rPr>
        <w:t>- and 48-</w:t>
      </w:r>
      <w:r w:rsidR="00CE32C6" w:rsidRPr="0047489F">
        <w:rPr>
          <w:rFonts w:ascii="Book Antiqua" w:hAnsi="Book Antiqua" w:cstheme="minorHAnsi"/>
        </w:rPr>
        <w:t>mo of 70%, 68%, 6</w:t>
      </w:r>
      <w:r w:rsidR="00423CAB" w:rsidRPr="0047489F">
        <w:rPr>
          <w:rFonts w:ascii="Book Antiqua" w:hAnsi="Book Antiqua" w:cstheme="minorHAnsi"/>
        </w:rPr>
        <w:t xml:space="preserve">4% and </w:t>
      </w:r>
      <w:r w:rsidR="00423CAB" w:rsidRPr="0047489F">
        <w:rPr>
          <w:rFonts w:ascii="Book Antiqua" w:hAnsi="Book Antiqua" w:cstheme="minorHAnsi"/>
        </w:rPr>
        <w:lastRenderedPageBreak/>
        <w:t>63%</w:t>
      </w:r>
      <w:r w:rsidR="00B41FB1" w:rsidRPr="0047489F">
        <w:rPr>
          <w:rFonts w:ascii="Book Antiqua" w:hAnsi="Book Antiqua" w:cstheme="minorHAnsi"/>
        </w:rPr>
        <w:t xml:space="preserve"> </w:t>
      </w:r>
      <w:r w:rsidR="00A728CB" w:rsidRPr="0047489F">
        <w:rPr>
          <w:rFonts w:ascii="Book Antiqua" w:hAnsi="Book Antiqua" w:cstheme="minorHAnsi"/>
        </w:rPr>
        <w:t>respectively</w:t>
      </w:r>
      <w:r w:rsidR="00DE0230" w:rsidRPr="0047489F">
        <w:rPr>
          <w:rFonts w:ascii="Book Antiqua" w:hAnsi="Book Antiqua" w:cstheme="minorHAnsi"/>
        </w:rPr>
        <w:fldChar w:fldCharType="begin">
          <w:fldData xml:space="preserve">PEVuZE5vdGU+PENpdGU+PEF1dGhvcj5LYW5nPC9BdXRob3I+PFllYXI+MjAxNzwvWWVhcj48UmVj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</w:fldData>
        </w:fldChar>
      </w:r>
      <w:r w:rsidR="00440557" w:rsidRPr="0047489F">
        <w:rPr>
          <w:rFonts w:ascii="Book Antiqua" w:hAnsi="Book Antiqua" w:cstheme="minorHAnsi"/>
        </w:rPr>
        <w:instrText xml:space="preserve"> ADDIN EN.CITE </w:instrText>
      </w:r>
      <w:r w:rsidR="00440557" w:rsidRPr="0047489F">
        <w:rPr>
          <w:rFonts w:ascii="Book Antiqua" w:hAnsi="Book Antiqua" w:cstheme="minorHAnsi"/>
        </w:rPr>
        <w:fldChar w:fldCharType="begin">
          <w:fldData xml:space="preserve">PEVuZE5vdGU+PENpdGU+PEF1dGhvcj5LYW5nPC9BdXRob3I+PFllYXI+MjAxNzwvWWVhcj48UmVj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</w:fldData>
        </w:fldChar>
      </w:r>
      <w:r w:rsidR="00440557" w:rsidRPr="0047489F">
        <w:rPr>
          <w:rFonts w:ascii="Book Antiqua" w:hAnsi="Book Antiqua" w:cstheme="minorHAnsi"/>
        </w:rPr>
        <w:instrText xml:space="preserve"> ADDIN EN.CITE.DATA </w:instrText>
      </w:r>
      <w:r w:rsidR="00440557" w:rsidRPr="0047489F">
        <w:rPr>
          <w:rFonts w:ascii="Book Antiqua" w:hAnsi="Book Antiqua" w:cstheme="minorHAnsi"/>
        </w:rPr>
      </w:r>
      <w:r w:rsidR="00440557" w:rsidRPr="0047489F">
        <w:rPr>
          <w:rFonts w:ascii="Book Antiqua" w:hAnsi="Book Antiqua" w:cstheme="minorHAnsi"/>
        </w:rPr>
        <w:fldChar w:fldCharType="end"/>
      </w:r>
      <w:r w:rsidR="00DE0230" w:rsidRPr="0047489F">
        <w:rPr>
          <w:rFonts w:ascii="Book Antiqua" w:hAnsi="Book Antiqua" w:cstheme="minorHAnsi"/>
        </w:rPr>
      </w:r>
      <w:r w:rsidR="00DE0230" w:rsidRPr="0047489F">
        <w:rPr>
          <w:rFonts w:ascii="Book Antiqua" w:hAnsi="Book Antiqua" w:cstheme="minorHAnsi"/>
        </w:rPr>
        <w:fldChar w:fldCharType="separate"/>
      </w:r>
      <w:r w:rsidR="00440557" w:rsidRPr="0047489F">
        <w:rPr>
          <w:rFonts w:ascii="Book Antiqua" w:hAnsi="Book Antiqua" w:cstheme="minorHAnsi"/>
          <w:noProof/>
          <w:vertAlign w:val="superscript"/>
        </w:rPr>
        <w:t>[22]</w:t>
      </w:r>
      <w:r w:rsidR="00DE0230" w:rsidRPr="0047489F">
        <w:rPr>
          <w:rFonts w:ascii="Book Antiqua" w:hAnsi="Book Antiqua" w:cstheme="minorHAnsi"/>
        </w:rPr>
        <w:fldChar w:fldCharType="end"/>
      </w:r>
      <w:r w:rsidR="00CE32C6" w:rsidRPr="0047489F">
        <w:rPr>
          <w:rFonts w:ascii="Book Antiqua" w:hAnsi="Book Antiqua" w:cstheme="minorHAnsi"/>
        </w:rPr>
        <w:t>,</w:t>
      </w:r>
      <w:r w:rsidR="005C7964" w:rsidRPr="0047489F">
        <w:rPr>
          <w:rFonts w:ascii="Book Antiqua" w:hAnsi="Book Antiqua" w:cstheme="minorHAnsi"/>
        </w:rPr>
        <w:t xml:space="preserve"> significantly higher than the cumulative survival found in our cohort.</w:t>
      </w:r>
      <w:r w:rsidR="00A93EC2" w:rsidRPr="0047489F">
        <w:rPr>
          <w:rFonts w:ascii="Book Antiqua" w:hAnsi="Book Antiqua" w:cstheme="minorHAnsi"/>
        </w:rPr>
        <w:t xml:space="preserve"> </w:t>
      </w:r>
      <w:r w:rsidR="00CE32C6" w:rsidRPr="0047489F">
        <w:rPr>
          <w:rFonts w:ascii="Book Antiqua" w:hAnsi="Book Antiqua" w:cstheme="minorHAnsi"/>
        </w:rPr>
        <w:t xml:space="preserve">The </w:t>
      </w:r>
      <w:r w:rsidR="00A728CB" w:rsidRPr="0047489F">
        <w:rPr>
          <w:rFonts w:ascii="Book Antiqua" w:hAnsi="Book Antiqua" w:cstheme="minorHAnsi"/>
        </w:rPr>
        <w:t xml:space="preserve">likely reason for </w:t>
      </w:r>
      <w:r w:rsidR="00CE32C6" w:rsidRPr="0047489F">
        <w:rPr>
          <w:rFonts w:ascii="Book Antiqua" w:hAnsi="Book Antiqua" w:cstheme="minorHAnsi"/>
        </w:rPr>
        <w:t>this discrepancy in</w:t>
      </w:r>
      <w:r w:rsidR="00A93EC2" w:rsidRPr="0047489F">
        <w:rPr>
          <w:rFonts w:ascii="Book Antiqua" w:hAnsi="Book Antiqua" w:cstheme="minorHAnsi"/>
        </w:rPr>
        <w:t xml:space="preserve"> </w:t>
      </w:r>
      <w:r w:rsidR="00A728CB" w:rsidRPr="0047489F">
        <w:rPr>
          <w:rFonts w:ascii="Book Antiqua" w:hAnsi="Book Antiqua" w:cstheme="minorHAnsi"/>
        </w:rPr>
        <w:t xml:space="preserve">survival is that in the Kang </w:t>
      </w:r>
      <w:r w:rsidR="002E3486">
        <w:rPr>
          <w:rFonts w:ascii="Book Antiqua" w:hAnsi="Book Antiqua" w:cstheme="minorHAnsi"/>
          <w:i/>
        </w:rPr>
        <w:t>et al</w:t>
      </w:r>
      <w:r w:rsidR="009A3EA7" w:rsidRPr="0047489F">
        <w:rPr>
          <w:rFonts w:ascii="Book Antiqua" w:hAnsi="Book Antiqua" w:cstheme="minorHAnsi"/>
        </w:rPr>
        <w:fldChar w:fldCharType="begin">
          <w:fldData xml:space="preserve">PEVuZE5vdGU+PENpdGU+PEF1dGhvcj5LYW5nPC9BdXRob3I+PFllYXI+MjAxNzwvWWVhcj48UmVj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</w:fldData>
        </w:fldChar>
      </w:r>
      <w:r w:rsidR="009A3EA7" w:rsidRPr="0047489F">
        <w:rPr>
          <w:rFonts w:ascii="Book Antiqua" w:hAnsi="Book Antiqua" w:cstheme="minorHAnsi"/>
        </w:rPr>
        <w:instrText xml:space="preserve"> ADDIN EN.CITE </w:instrText>
      </w:r>
      <w:r w:rsidR="009A3EA7" w:rsidRPr="0047489F">
        <w:rPr>
          <w:rFonts w:ascii="Book Antiqua" w:hAnsi="Book Antiqua" w:cstheme="minorHAnsi"/>
        </w:rPr>
        <w:fldChar w:fldCharType="begin">
          <w:fldData xml:space="preserve">PEVuZE5vdGU+PENpdGU+PEF1dGhvcj5LYW5nPC9BdXRob3I+PFllYXI+MjAxNzwvWWVhcj48UmVj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</w:fldData>
        </w:fldChar>
      </w:r>
      <w:r w:rsidR="009A3EA7" w:rsidRPr="0047489F">
        <w:rPr>
          <w:rFonts w:ascii="Book Antiqua" w:hAnsi="Book Antiqua" w:cstheme="minorHAnsi"/>
        </w:rPr>
        <w:instrText xml:space="preserve"> ADDIN EN.CITE.DATA </w:instrText>
      </w:r>
      <w:r w:rsidR="009A3EA7" w:rsidRPr="0047489F">
        <w:rPr>
          <w:rFonts w:ascii="Book Antiqua" w:hAnsi="Book Antiqua" w:cstheme="minorHAnsi"/>
        </w:rPr>
      </w:r>
      <w:r w:rsidR="009A3EA7" w:rsidRPr="0047489F">
        <w:rPr>
          <w:rFonts w:ascii="Book Antiqua" w:hAnsi="Book Antiqua" w:cstheme="minorHAnsi"/>
        </w:rPr>
        <w:fldChar w:fldCharType="end"/>
      </w:r>
      <w:r w:rsidR="009A3EA7" w:rsidRPr="0047489F">
        <w:rPr>
          <w:rFonts w:ascii="Book Antiqua" w:hAnsi="Book Antiqua" w:cstheme="minorHAnsi"/>
        </w:rPr>
      </w:r>
      <w:r w:rsidR="009A3EA7" w:rsidRPr="0047489F">
        <w:rPr>
          <w:rFonts w:ascii="Book Antiqua" w:hAnsi="Book Antiqua" w:cstheme="minorHAnsi"/>
        </w:rPr>
        <w:fldChar w:fldCharType="separate"/>
      </w:r>
      <w:r w:rsidR="009A3EA7" w:rsidRPr="0047489F">
        <w:rPr>
          <w:rFonts w:ascii="Book Antiqua" w:hAnsi="Book Antiqua" w:cstheme="minorHAnsi"/>
          <w:noProof/>
          <w:vertAlign w:val="superscript"/>
        </w:rPr>
        <w:t>[22]</w:t>
      </w:r>
      <w:r w:rsidR="009A3EA7" w:rsidRPr="0047489F">
        <w:rPr>
          <w:rFonts w:ascii="Book Antiqua" w:hAnsi="Book Antiqua" w:cstheme="minorHAnsi"/>
        </w:rPr>
        <w:fldChar w:fldCharType="end"/>
      </w:r>
      <w:r w:rsidR="00A728CB" w:rsidRPr="0047489F">
        <w:rPr>
          <w:rFonts w:ascii="Book Antiqua" w:hAnsi="Book Antiqua" w:cstheme="minorHAnsi"/>
          <w:i/>
        </w:rPr>
        <w:t xml:space="preserve"> </w:t>
      </w:r>
      <w:r w:rsidR="00A728CB" w:rsidRPr="0047489F">
        <w:rPr>
          <w:rFonts w:ascii="Book Antiqua" w:hAnsi="Book Antiqua" w:cstheme="minorHAnsi"/>
        </w:rPr>
        <w:t>study, patients were enrolled after discharge from the index HE admission and patients who died within 2-d of recovery were excluded</w:t>
      </w:r>
      <w:r w:rsidR="00FC42FF" w:rsidRPr="0047489F">
        <w:rPr>
          <w:rFonts w:ascii="Book Antiqua" w:hAnsi="Book Antiqua" w:cstheme="minorHAnsi"/>
        </w:rPr>
        <w:t xml:space="preserve">. Consistent with the study by Bustamante </w:t>
      </w:r>
      <w:r w:rsidR="00FC42FF" w:rsidRPr="00D90BAD">
        <w:rPr>
          <w:rFonts w:ascii="Book Antiqua" w:hAnsi="Book Antiqua" w:cstheme="minorHAnsi"/>
          <w:i/>
        </w:rPr>
        <w:t xml:space="preserve">et </w:t>
      </w:r>
      <w:proofErr w:type="gramStart"/>
      <w:r w:rsidR="00FC42FF" w:rsidRPr="00D90BAD">
        <w:rPr>
          <w:rFonts w:ascii="Book Antiqua" w:hAnsi="Book Antiqua" w:cstheme="minorHAnsi"/>
          <w:i/>
        </w:rPr>
        <w:t>al</w:t>
      </w:r>
      <w:r w:rsidR="009A3EA7" w:rsidRPr="00CF443F">
        <w:rPr>
          <w:rFonts w:ascii="Book Antiqua" w:eastAsiaTheme="minorEastAsia" w:hAnsi="Book Antiqua" w:cstheme="minorHAnsi"/>
          <w:vertAlign w:val="superscript"/>
          <w:lang w:eastAsia="zh-CN"/>
        </w:rPr>
        <w:t>[</w:t>
      </w:r>
      <w:proofErr w:type="gramEnd"/>
      <w:r w:rsidR="009A3EA7" w:rsidRPr="00CF443F">
        <w:rPr>
          <w:rFonts w:ascii="Book Antiqua" w:eastAsiaTheme="minorEastAsia" w:hAnsi="Book Antiqua" w:cstheme="minorHAnsi"/>
          <w:vertAlign w:val="superscript"/>
          <w:lang w:eastAsia="zh-CN"/>
        </w:rPr>
        <w:t>19]</w:t>
      </w:r>
      <w:r w:rsidR="00FC42FF" w:rsidRPr="0047489F">
        <w:rPr>
          <w:rFonts w:ascii="Book Antiqua" w:hAnsi="Book Antiqua" w:cstheme="minorHAnsi"/>
        </w:rPr>
        <w:t>, w</w:t>
      </w:r>
      <w:r w:rsidR="00A728CB" w:rsidRPr="0047489F">
        <w:rPr>
          <w:rFonts w:ascii="Book Antiqua" w:hAnsi="Book Antiqua" w:cstheme="minorHAnsi"/>
        </w:rPr>
        <w:t xml:space="preserve">e elected to enrol patients during the index admission in which rifaximin was commenced and patients in our cohort had a 22% 30-d mortality. </w:t>
      </w:r>
      <w:r w:rsidR="00280ABB" w:rsidRPr="0047489F">
        <w:rPr>
          <w:rFonts w:ascii="Book Antiqua" w:hAnsi="Book Antiqua" w:cstheme="minorHAnsi"/>
        </w:rPr>
        <w:t xml:space="preserve">Furthermore, in Australia, prescribing guidelines necessitate that rifaximin be used only in recurrent or refractory episodes of HE and thus it is typically employed as a second-line agent after </w:t>
      </w:r>
      <w:r w:rsidR="00CD4998" w:rsidRPr="0047489F">
        <w:rPr>
          <w:rFonts w:ascii="Book Antiqua" w:hAnsi="Book Antiqua" w:cstheme="minorHAnsi"/>
        </w:rPr>
        <w:t>Lactulose.</w:t>
      </w:r>
      <w:r w:rsidR="00280ABB" w:rsidRPr="0047489F">
        <w:rPr>
          <w:rFonts w:ascii="Book Antiqua" w:hAnsi="Book Antiqua" w:cstheme="minorHAnsi"/>
        </w:rPr>
        <w:t xml:space="preserve"> Consistent with this, 40% of our patient cohort had experienced an episode of HE prior to the index admission. </w:t>
      </w:r>
    </w:p>
    <w:p w14:paraId="4CD185CE" w14:textId="634E3931" w:rsidR="00DB67FD" w:rsidRPr="0047489F" w:rsidRDefault="005B0859" w:rsidP="002708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 w:cstheme="minorHAnsi"/>
        </w:rPr>
      </w:pPr>
      <w:r w:rsidRPr="0047489F">
        <w:rPr>
          <w:rFonts w:ascii="Book Antiqua" w:hAnsi="Book Antiqua" w:cstheme="minorHAnsi"/>
        </w:rPr>
        <w:t>Within our cohort, m</w:t>
      </w:r>
      <w:r w:rsidR="003660D7" w:rsidRPr="0047489F">
        <w:rPr>
          <w:rFonts w:ascii="Book Antiqua" w:hAnsi="Book Antiqua" w:cstheme="minorHAnsi"/>
        </w:rPr>
        <w:t xml:space="preserve">ultiple </w:t>
      </w:r>
      <w:r w:rsidRPr="0047489F">
        <w:rPr>
          <w:rFonts w:ascii="Book Antiqua" w:hAnsi="Book Antiqua" w:cstheme="minorHAnsi"/>
        </w:rPr>
        <w:t xml:space="preserve">clinical and standard laboratory variables were significantly associated with a poor prognosis at </w:t>
      </w:r>
      <w:r w:rsidR="003F69A0" w:rsidRPr="0047489F">
        <w:rPr>
          <w:rFonts w:ascii="Book Antiqua" w:hAnsi="Book Antiqua" w:cstheme="minorHAnsi"/>
        </w:rPr>
        <w:t>univariate analysis. Five</w:t>
      </w:r>
      <w:r w:rsidR="00DB67FD" w:rsidRPr="0047489F">
        <w:rPr>
          <w:rFonts w:ascii="Book Antiqua" w:hAnsi="Book Antiqua" w:cstheme="minorHAnsi"/>
        </w:rPr>
        <w:t xml:space="preserve"> </w:t>
      </w:r>
      <w:r w:rsidR="001F3B18" w:rsidRPr="0047489F">
        <w:rPr>
          <w:rFonts w:ascii="Book Antiqua" w:hAnsi="Book Antiqua" w:cstheme="minorHAnsi"/>
        </w:rPr>
        <w:t>laboratory variables</w:t>
      </w:r>
      <w:r w:rsidR="00DB67FD" w:rsidRPr="0047489F">
        <w:rPr>
          <w:rFonts w:ascii="Book Antiqua" w:hAnsi="Book Antiqua" w:cstheme="minorHAnsi"/>
        </w:rPr>
        <w:t xml:space="preserve"> were</w:t>
      </w:r>
      <w:r w:rsidR="001F3B18" w:rsidRPr="0047489F">
        <w:rPr>
          <w:rFonts w:ascii="Book Antiqua" w:hAnsi="Book Antiqua" w:cstheme="minorHAnsi"/>
        </w:rPr>
        <w:t xml:space="preserve"> independently</w:t>
      </w:r>
      <w:r w:rsidR="003660D7" w:rsidRPr="0047489F">
        <w:rPr>
          <w:rFonts w:ascii="Book Antiqua" w:hAnsi="Book Antiqua" w:cstheme="minorHAnsi"/>
        </w:rPr>
        <w:t xml:space="preserve"> associated with </w:t>
      </w:r>
      <w:r w:rsidR="001F3B18" w:rsidRPr="0047489F">
        <w:rPr>
          <w:rFonts w:ascii="Book Antiqua" w:hAnsi="Book Antiqua" w:cstheme="minorHAnsi"/>
        </w:rPr>
        <w:t xml:space="preserve">a </w:t>
      </w:r>
      <w:r w:rsidR="003660D7" w:rsidRPr="0047489F">
        <w:rPr>
          <w:rFonts w:ascii="Book Antiqua" w:hAnsi="Book Antiqua" w:cstheme="minorHAnsi"/>
        </w:rPr>
        <w:t xml:space="preserve">poor prognosis: increased serum bilirubin, urea, creatinine, INR and </w:t>
      </w:r>
      <w:r w:rsidR="00187356" w:rsidRPr="0047489F">
        <w:rPr>
          <w:rFonts w:ascii="Book Antiqua" w:hAnsi="Book Antiqua" w:cstheme="minorHAnsi"/>
        </w:rPr>
        <w:t xml:space="preserve">decreased </w:t>
      </w:r>
      <w:r w:rsidR="003660D7" w:rsidRPr="0047489F">
        <w:rPr>
          <w:rFonts w:ascii="Book Antiqua" w:hAnsi="Book Antiqua" w:cstheme="minorHAnsi"/>
        </w:rPr>
        <w:t>white cell count.</w:t>
      </w:r>
      <w:r w:rsidR="003F69A0" w:rsidRPr="0047489F">
        <w:rPr>
          <w:rFonts w:ascii="Book Antiqua" w:hAnsi="Book Antiqua" w:cstheme="minorHAnsi"/>
        </w:rPr>
        <w:t xml:space="preserve"> Of the</w:t>
      </w:r>
      <w:r w:rsidR="00D87B2E" w:rsidRPr="0047489F">
        <w:rPr>
          <w:rFonts w:ascii="Book Antiqua" w:hAnsi="Book Antiqua" w:cstheme="minorHAnsi"/>
        </w:rPr>
        <w:t xml:space="preserve">se </w:t>
      </w:r>
      <w:r w:rsidR="001F3B18" w:rsidRPr="0047489F">
        <w:rPr>
          <w:rFonts w:ascii="Book Antiqua" w:hAnsi="Book Antiqua" w:cstheme="minorHAnsi"/>
        </w:rPr>
        <w:t xml:space="preserve">variables, </w:t>
      </w:r>
      <w:r w:rsidR="00D87B2E" w:rsidRPr="0047489F">
        <w:rPr>
          <w:rFonts w:ascii="Book Antiqua" w:hAnsi="Book Antiqua" w:cstheme="minorHAnsi"/>
        </w:rPr>
        <w:t>bilirubin,</w:t>
      </w:r>
      <w:r w:rsidR="003F69A0" w:rsidRPr="0047489F">
        <w:rPr>
          <w:rFonts w:ascii="Book Antiqua" w:hAnsi="Book Antiqua" w:cstheme="minorHAnsi"/>
        </w:rPr>
        <w:t xml:space="preserve"> renal function and </w:t>
      </w:r>
      <w:r w:rsidR="00D87B2E" w:rsidRPr="0047489F">
        <w:rPr>
          <w:rFonts w:ascii="Book Antiqua" w:hAnsi="Book Antiqua" w:cstheme="minorHAnsi"/>
        </w:rPr>
        <w:t>INR are co</w:t>
      </w:r>
      <w:r w:rsidR="003F69A0" w:rsidRPr="0047489F">
        <w:rPr>
          <w:rFonts w:ascii="Book Antiqua" w:hAnsi="Book Antiqua" w:cstheme="minorHAnsi"/>
        </w:rPr>
        <w:t>mmonly utilised</w:t>
      </w:r>
      <w:r w:rsidR="00DB67FD" w:rsidRPr="0047489F">
        <w:rPr>
          <w:rFonts w:ascii="Book Antiqua" w:hAnsi="Book Antiqua" w:cstheme="minorHAnsi"/>
        </w:rPr>
        <w:t xml:space="preserve"> in prognostic</w:t>
      </w:r>
      <w:r w:rsidR="003F69A0" w:rsidRPr="0047489F">
        <w:rPr>
          <w:rFonts w:ascii="Book Antiqua" w:hAnsi="Book Antiqua" w:cstheme="minorHAnsi"/>
        </w:rPr>
        <w:t xml:space="preserve"> risk stratification algorithms</w:t>
      </w:r>
      <w:r w:rsidR="00D87B2E" w:rsidRPr="0047489F">
        <w:rPr>
          <w:rFonts w:ascii="Book Antiqua" w:hAnsi="Book Antiqua" w:cstheme="minorHAnsi"/>
        </w:rPr>
        <w:t xml:space="preserve"> and have clear relationships with poor p</w:t>
      </w:r>
      <w:r w:rsidR="004B696B" w:rsidRPr="0047489F">
        <w:rPr>
          <w:rFonts w:ascii="Book Antiqua" w:hAnsi="Book Antiqua" w:cstheme="minorHAnsi"/>
        </w:rPr>
        <w:t xml:space="preserve">rognosis in patients with </w:t>
      </w:r>
      <w:r w:rsidR="00D87B2E" w:rsidRPr="0047489F">
        <w:rPr>
          <w:rFonts w:ascii="Book Antiqua" w:hAnsi="Book Antiqua" w:cstheme="minorHAnsi"/>
        </w:rPr>
        <w:t>liver cirrhosis</w:t>
      </w:r>
      <w:r w:rsidR="00DE0230" w:rsidRPr="0047489F">
        <w:rPr>
          <w:rFonts w:ascii="Book Antiqua" w:hAnsi="Book Antiqua" w:cstheme="minorHAnsi"/>
        </w:rPr>
        <w:fldChar w:fldCharType="begin">
          <w:fldData xml:space="preserve">PEVuZE5vdGU+PENpdGU+PEF1dGhvcj5Cb3R0YTwvQXV0aG9yPjxZZWFyPjIwMDM8L1llYXI+PFJl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</w:fldData>
        </w:fldChar>
      </w:r>
      <w:r w:rsidR="008C65AF" w:rsidRPr="0047489F">
        <w:rPr>
          <w:rFonts w:ascii="Book Antiqua" w:hAnsi="Book Antiqua" w:cstheme="minorHAnsi"/>
        </w:rPr>
        <w:instrText xml:space="preserve"> ADDIN EN.CITE </w:instrText>
      </w:r>
      <w:r w:rsidR="008C65AF" w:rsidRPr="0047489F">
        <w:rPr>
          <w:rFonts w:ascii="Book Antiqua" w:hAnsi="Book Antiqua" w:cstheme="minorHAnsi"/>
        </w:rPr>
        <w:fldChar w:fldCharType="begin">
          <w:fldData xml:space="preserve">PEVuZE5vdGU+PENpdGU+PEF1dGhvcj5Cb3R0YTwvQXV0aG9yPjxZZWFyPjIwMDM8L1llYXI+PFJl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</w:fldData>
        </w:fldChar>
      </w:r>
      <w:r w:rsidR="008C65AF" w:rsidRPr="0047489F">
        <w:rPr>
          <w:rFonts w:ascii="Book Antiqua" w:hAnsi="Book Antiqua" w:cstheme="minorHAnsi"/>
        </w:rPr>
        <w:instrText xml:space="preserve"> ADDIN EN.CITE.DATA </w:instrText>
      </w:r>
      <w:r w:rsidR="008C65AF" w:rsidRPr="0047489F">
        <w:rPr>
          <w:rFonts w:ascii="Book Antiqua" w:hAnsi="Book Antiqua" w:cstheme="minorHAnsi"/>
        </w:rPr>
      </w:r>
      <w:r w:rsidR="008C65AF" w:rsidRPr="0047489F">
        <w:rPr>
          <w:rFonts w:ascii="Book Antiqua" w:hAnsi="Book Antiqua" w:cstheme="minorHAnsi"/>
        </w:rPr>
        <w:fldChar w:fldCharType="end"/>
      </w:r>
      <w:r w:rsidR="00DE0230" w:rsidRPr="0047489F">
        <w:rPr>
          <w:rFonts w:ascii="Book Antiqua" w:hAnsi="Book Antiqua" w:cstheme="minorHAnsi"/>
        </w:rPr>
      </w:r>
      <w:r w:rsidR="00DE0230" w:rsidRPr="0047489F">
        <w:rPr>
          <w:rFonts w:ascii="Book Antiqua" w:hAnsi="Book Antiqua" w:cstheme="minorHAnsi"/>
        </w:rPr>
        <w:fldChar w:fldCharType="separate"/>
      </w:r>
      <w:r w:rsidR="00D90BAD">
        <w:rPr>
          <w:rFonts w:ascii="Book Antiqua" w:hAnsi="Book Antiqua" w:cstheme="minorHAnsi"/>
          <w:noProof/>
          <w:vertAlign w:val="superscript"/>
        </w:rPr>
        <w:t>[23,</w:t>
      </w:r>
      <w:r w:rsidR="008C65AF" w:rsidRPr="0047489F">
        <w:rPr>
          <w:rFonts w:ascii="Book Antiqua" w:hAnsi="Book Antiqua" w:cstheme="minorHAnsi"/>
          <w:noProof/>
          <w:vertAlign w:val="superscript"/>
        </w:rPr>
        <w:t>24]</w:t>
      </w:r>
      <w:r w:rsidR="00DE0230" w:rsidRPr="0047489F">
        <w:rPr>
          <w:rFonts w:ascii="Book Antiqua" w:hAnsi="Book Antiqua" w:cstheme="minorHAnsi"/>
        </w:rPr>
        <w:fldChar w:fldCharType="end"/>
      </w:r>
      <w:r w:rsidR="00D87B2E" w:rsidRPr="0047489F">
        <w:rPr>
          <w:rFonts w:ascii="Book Antiqua" w:hAnsi="Book Antiqua" w:cstheme="minorHAnsi"/>
        </w:rPr>
        <w:t xml:space="preserve">. </w:t>
      </w:r>
      <w:r w:rsidR="004B696B" w:rsidRPr="0047489F">
        <w:rPr>
          <w:rFonts w:ascii="Book Antiqua" w:hAnsi="Book Antiqua" w:cstheme="minorHAnsi"/>
        </w:rPr>
        <w:t>In addition,</w:t>
      </w:r>
      <w:r w:rsidR="00CE68CE" w:rsidRPr="0047489F">
        <w:rPr>
          <w:rFonts w:ascii="Book Antiqua" w:hAnsi="Book Antiqua" w:cstheme="minorHAnsi"/>
        </w:rPr>
        <w:t xml:space="preserve"> </w:t>
      </w:r>
      <w:r w:rsidR="004B696B" w:rsidRPr="0047489F">
        <w:rPr>
          <w:rFonts w:ascii="Book Antiqua" w:hAnsi="Book Antiqua" w:cstheme="minorHAnsi"/>
        </w:rPr>
        <w:t>Childs</w:t>
      </w:r>
      <w:r w:rsidR="008B6B73" w:rsidRPr="0047489F">
        <w:rPr>
          <w:rFonts w:ascii="Book Antiqua" w:hAnsi="Book Antiqua" w:cstheme="minorHAnsi"/>
        </w:rPr>
        <w:t xml:space="preserve"> </w:t>
      </w:r>
      <w:r w:rsidR="004154CA" w:rsidRPr="0047489F">
        <w:rPr>
          <w:rFonts w:ascii="Book Antiqua" w:hAnsi="Book Antiqua" w:cstheme="minorHAnsi"/>
        </w:rPr>
        <w:t>Pugh</w:t>
      </w:r>
      <w:r w:rsidR="008B6B73" w:rsidRPr="0047489F">
        <w:rPr>
          <w:rFonts w:ascii="Book Antiqua" w:hAnsi="Book Antiqua" w:cstheme="minorHAnsi"/>
        </w:rPr>
        <w:t xml:space="preserve"> C class cirrhosis </w:t>
      </w:r>
      <w:r w:rsidR="00DB67FD" w:rsidRPr="0047489F">
        <w:rPr>
          <w:rFonts w:ascii="Book Antiqua" w:hAnsi="Book Antiqua" w:cstheme="minorHAnsi"/>
        </w:rPr>
        <w:t xml:space="preserve">and </w:t>
      </w:r>
      <w:r w:rsidR="00CE68CE" w:rsidRPr="0047489F">
        <w:rPr>
          <w:rFonts w:ascii="Book Antiqua" w:hAnsi="Book Antiqua" w:cstheme="minorHAnsi"/>
        </w:rPr>
        <w:t xml:space="preserve">a </w:t>
      </w:r>
      <w:r w:rsidR="00DB67FD" w:rsidRPr="0047489F">
        <w:rPr>
          <w:rFonts w:ascii="Book Antiqua" w:hAnsi="Book Antiqua" w:cstheme="minorHAnsi"/>
        </w:rPr>
        <w:t>MELD</w:t>
      </w:r>
      <w:r w:rsidR="00CE68CE" w:rsidRPr="0047489F">
        <w:rPr>
          <w:rFonts w:ascii="Book Antiqua" w:hAnsi="Book Antiqua" w:cstheme="minorHAnsi"/>
        </w:rPr>
        <w:t xml:space="preserve"> score</w:t>
      </w:r>
      <w:r w:rsidR="00DB67FD" w:rsidRPr="0047489F">
        <w:rPr>
          <w:rFonts w:ascii="Book Antiqua" w:hAnsi="Book Antiqua" w:cstheme="minorHAnsi"/>
        </w:rPr>
        <w:t xml:space="preserve"> </w:t>
      </w:r>
      <w:r w:rsidR="00171E3C" w:rsidRPr="0047489F">
        <w:rPr>
          <w:rFonts w:ascii="Book Antiqua" w:hAnsi="Book Antiqua" w:cstheme="minorHAnsi"/>
        </w:rPr>
        <w:sym w:font="Symbol" w:char="F0B3"/>
      </w:r>
      <w:r w:rsidR="00CE68CE" w:rsidRPr="0047489F">
        <w:rPr>
          <w:rFonts w:ascii="Book Antiqua" w:hAnsi="Book Antiqua" w:cstheme="minorHAnsi"/>
        </w:rPr>
        <w:t xml:space="preserve"> </w:t>
      </w:r>
      <w:r w:rsidR="00DB67FD" w:rsidRPr="0047489F">
        <w:rPr>
          <w:rFonts w:ascii="Book Antiqua" w:hAnsi="Book Antiqua" w:cstheme="minorHAnsi"/>
        </w:rPr>
        <w:t>15 were</w:t>
      </w:r>
      <w:r w:rsidR="00CE68CE" w:rsidRPr="0047489F">
        <w:rPr>
          <w:rFonts w:ascii="Book Antiqua" w:hAnsi="Book Antiqua" w:cstheme="minorHAnsi"/>
        </w:rPr>
        <w:t xml:space="preserve"> both</w:t>
      </w:r>
      <w:r w:rsidR="00DB67FD" w:rsidRPr="0047489F">
        <w:rPr>
          <w:rFonts w:ascii="Book Antiqua" w:hAnsi="Book Antiqua" w:cstheme="minorHAnsi"/>
        </w:rPr>
        <w:t xml:space="preserve"> associated with a poor prognosis which is in keeping with their known value is prognosticating surviva</w:t>
      </w:r>
      <w:r w:rsidR="00BE516B" w:rsidRPr="0047489F">
        <w:rPr>
          <w:rFonts w:ascii="Book Antiqua" w:hAnsi="Book Antiqua" w:cstheme="minorHAnsi"/>
        </w:rPr>
        <w:t>l in advanced liver disease</w:t>
      </w:r>
      <w:r w:rsidR="00DE0230" w:rsidRPr="0047489F">
        <w:rPr>
          <w:rFonts w:ascii="Book Antiqua" w:hAnsi="Book Antiqua" w:cstheme="minorHAnsi"/>
        </w:rPr>
        <w:fldChar w:fldCharType="begin">
          <w:fldData xml:space="preserve">PEVuZE5vdGU+PENpdGU+PEF1dGhvcj5BbGJlcnM8L0F1dGhvcj48WWVhcj4xOTg5PC9ZZWFyPjxS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</w:fldData>
        </w:fldChar>
      </w:r>
      <w:r w:rsidR="008C65AF" w:rsidRPr="0047489F">
        <w:rPr>
          <w:rFonts w:ascii="Book Antiqua" w:hAnsi="Book Antiqua" w:cstheme="minorHAnsi"/>
        </w:rPr>
        <w:instrText xml:space="preserve"> ADDIN EN.CITE </w:instrText>
      </w:r>
      <w:r w:rsidR="008C65AF" w:rsidRPr="0047489F">
        <w:rPr>
          <w:rFonts w:ascii="Book Antiqua" w:hAnsi="Book Antiqua" w:cstheme="minorHAnsi"/>
        </w:rPr>
        <w:fldChar w:fldCharType="begin">
          <w:fldData xml:space="preserve">PEVuZE5vdGU+PENpdGU+PEF1dGhvcj5BbGJlcnM8L0F1dGhvcj48WWVhcj4xOTg5PC9ZZWFyPjxS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</w:fldData>
        </w:fldChar>
      </w:r>
      <w:r w:rsidR="008C65AF" w:rsidRPr="0047489F">
        <w:rPr>
          <w:rFonts w:ascii="Book Antiqua" w:hAnsi="Book Antiqua" w:cstheme="minorHAnsi"/>
        </w:rPr>
        <w:instrText xml:space="preserve"> ADDIN EN.CITE.DATA </w:instrText>
      </w:r>
      <w:r w:rsidR="008C65AF" w:rsidRPr="0047489F">
        <w:rPr>
          <w:rFonts w:ascii="Book Antiqua" w:hAnsi="Book Antiqua" w:cstheme="minorHAnsi"/>
        </w:rPr>
      </w:r>
      <w:r w:rsidR="008C65AF" w:rsidRPr="0047489F">
        <w:rPr>
          <w:rFonts w:ascii="Book Antiqua" w:hAnsi="Book Antiqua" w:cstheme="minorHAnsi"/>
        </w:rPr>
        <w:fldChar w:fldCharType="end"/>
      </w:r>
      <w:r w:rsidR="00DE0230" w:rsidRPr="0047489F">
        <w:rPr>
          <w:rFonts w:ascii="Book Antiqua" w:hAnsi="Book Antiqua" w:cstheme="minorHAnsi"/>
        </w:rPr>
      </w:r>
      <w:r w:rsidR="00DE0230" w:rsidRPr="0047489F">
        <w:rPr>
          <w:rFonts w:ascii="Book Antiqua" w:hAnsi="Book Antiqua" w:cstheme="minorHAnsi"/>
        </w:rPr>
        <w:fldChar w:fldCharType="separate"/>
      </w:r>
      <w:r w:rsidR="00D90BAD">
        <w:rPr>
          <w:rFonts w:ascii="Book Antiqua" w:hAnsi="Book Antiqua" w:cstheme="minorHAnsi"/>
          <w:noProof/>
          <w:vertAlign w:val="superscript"/>
        </w:rPr>
        <w:t>[23,</w:t>
      </w:r>
      <w:r w:rsidR="008C65AF" w:rsidRPr="0047489F">
        <w:rPr>
          <w:rFonts w:ascii="Book Antiqua" w:hAnsi="Book Antiqua" w:cstheme="minorHAnsi"/>
          <w:noProof/>
          <w:vertAlign w:val="superscript"/>
        </w:rPr>
        <w:t>24]</w:t>
      </w:r>
      <w:r w:rsidR="00DE0230" w:rsidRPr="0047489F">
        <w:rPr>
          <w:rFonts w:ascii="Book Antiqua" w:hAnsi="Book Antiqua" w:cstheme="minorHAnsi"/>
        </w:rPr>
        <w:fldChar w:fldCharType="end"/>
      </w:r>
      <w:r w:rsidR="00DE0230" w:rsidRPr="0047489F">
        <w:rPr>
          <w:rFonts w:ascii="Book Antiqua" w:hAnsi="Book Antiqua" w:cstheme="minorHAnsi"/>
        </w:rPr>
        <w:t xml:space="preserve">. </w:t>
      </w:r>
      <w:r w:rsidR="00EA18B6" w:rsidRPr="0047489F">
        <w:rPr>
          <w:rFonts w:ascii="Book Antiqua" w:hAnsi="Book Antiqua" w:cstheme="minorHAnsi"/>
        </w:rPr>
        <w:t xml:space="preserve">The prognostic </w:t>
      </w:r>
      <w:r w:rsidR="007A4B4F" w:rsidRPr="0047489F">
        <w:rPr>
          <w:rFonts w:ascii="Book Antiqua" w:hAnsi="Book Antiqua" w:cstheme="minorHAnsi"/>
        </w:rPr>
        <w:t xml:space="preserve">significance </w:t>
      </w:r>
      <w:r w:rsidR="0097475A" w:rsidRPr="0047489F">
        <w:rPr>
          <w:rFonts w:ascii="Book Antiqua" w:hAnsi="Book Antiqua" w:cstheme="minorHAnsi"/>
        </w:rPr>
        <w:t xml:space="preserve">of </w:t>
      </w:r>
      <w:proofErr w:type="spellStart"/>
      <w:r w:rsidR="0097475A" w:rsidRPr="0047489F">
        <w:rPr>
          <w:rFonts w:ascii="Book Antiqua" w:hAnsi="Book Antiqua" w:cstheme="minorHAnsi"/>
        </w:rPr>
        <w:t>leukopaenia</w:t>
      </w:r>
      <w:proofErr w:type="spellEnd"/>
      <w:r w:rsidR="0097475A" w:rsidRPr="0047489F">
        <w:rPr>
          <w:rFonts w:ascii="Book Antiqua" w:hAnsi="Book Antiqua" w:cstheme="minorHAnsi"/>
        </w:rPr>
        <w:t xml:space="preserve"> i</w:t>
      </w:r>
      <w:r w:rsidR="000F29B4" w:rsidRPr="0047489F">
        <w:rPr>
          <w:rFonts w:ascii="Book Antiqua" w:hAnsi="Book Antiqua" w:cstheme="minorHAnsi"/>
        </w:rPr>
        <w:t>n HE</w:t>
      </w:r>
      <w:r w:rsidR="007671E9" w:rsidRPr="0047489F">
        <w:rPr>
          <w:rFonts w:ascii="Book Antiqua" w:hAnsi="Book Antiqua" w:cstheme="minorHAnsi"/>
        </w:rPr>
        <w:t xml:space="preserve"> </w:t>
      </w:r>
      <w:r w:rsidR="0097475A" w:rsidRPr="0047489F">
        <w:rPr>
          <w:rFonts w:ascii="Book Antiqua" w:hAnsi="Book Antiqua" w:cstheme="minorHAnsi"/>
        </w:rPr>
        <w:t>requires further investigation. Other studies have not found a low white cell count to be a significant prognostic factor</w:t>
      </w:r>
      <w:r w:rsidR="00DE0230" w:rsidRPr="0047489F">
        <w:rPr>
          <w:rFonts w:ascii="Book Antiqua" w:hAnsi="Book Antiqua" w:cstheme="minorHAnsi"/>
        </w:rPr>
        <w:fldChar w:fldCharType="begin"/>
      </w:r>
      <w:r w:rsidR="00440557" w:rsidRPr="0047489F">
        <w:rPr>
          <w:rFonts w:ascii="Book Antiqua" w:hAnsi="Book Antiqua" w:cstheme="minorHAnsi"/>
        </w:rPr>
        <w:instrText xml:space="preserve"> ADDIN EN.CITE &lt;EndNote&gt;&lt;Cite&gt;&lt;Author&gt;Bustamante&lt;/Author&gt;&lt;Year&gt;1999&lt;/Year&gt;&lt;RecNum&gt;0&lt;/RecNum&gt;&lt;IDText&gt;Prognostic significance of hepatic encephalopathy in patients with cirrhosis&lt;/IDText&gt;&lt;DisplayText&gt;&lt;style face="superscript"&gt;[19]&lt;/style&gt;&lt;/DisplayText&gt;&lt;record&gt;&lt;dates&gt;&lt;pub-dates&gt;&lt;date&gt;May&lt;/date&gt;&lt;/pub-dates&gt;&lt;year&gt;1999&lt;/year&gt;&lt;/dates&gt;&lt;keywords&gt;&lt;keyword&gt;Alkaline Phosphatase&lt;/keyword&gt;&lt;keyword&gt;Analysis of Variance&lt;/keyword&gt;&lt;keyword&gt;Bilirubin&lt;/keyword&gt;&lt;keyword&gt;Blood Urea Nitrogen&lt;/keyword&gt;&lt;keyword&gt;Female&lt;/keyword&gt;&lt;keyword&gt;Follow-Up Studies&lt;/keyword&gt;&lt;keyword&gt;Hepatic Encephalopathy&lt;/keyword&gt;&lt;keyword&gt;Humans&lt;/keyword&gt;&lt;keyword&gt;Liver Cirrhosis&lt;/keyword&gt;&lt;keyword&gt;Male&lt;/keyword&gt;&lt;keyword&gt;Multivariate Analysis&lt;/keyword&gt;&lt;keyword&gt;Potassium&lt;/keyword&gt;&lt;keyword&gt;Probability&lt;/keyword&gt;&lt;keyword&gt;Prognosis&lt;/keyword&gt;&lt;keyword&gt;Prothrombin&lt;/keyword&gt;&lt;keyword&gt;Regression Analysis&lt;/keyword&gt;&lt;keyword&gt;Retrospective Studies&lt;/keyword&gt;&lt;keyword&gt;Risk Factors&lt;/keyword&gt;&lt;keyword&gt;Serum Albumin&lt;/keyword&gt;&lt;keyword&gt;Survival Rate&lt;/keyword&gt;&lt;keyword&gt;Time Factors&lt;/keyword&gt;&lt;/keywords&gt;&lt;urls&gt;&lt;related-urls&gt;&lt;url&gt;https://www.ncbi.nlm.nih.gov/pubmed/10365817&lt;/url&gt;&lt;/related-urls&gt;&lt;/urls&gt;&lt;isbn&gt;0168-8278&lt;/isbn&gt;&lt;titles&gt;&lt;title&gt;Prognostic significance of hepatic encephalopathy in patients with cirrhosis&lt;/title&gt;&lt;secondary-title&gt;J Hepatol&lt;/secondary-title&gt;&lt;/titles&gt;&lt;pages&gt;890-5&lt;/pages&gt;&lt;number&gt;5&lt;/number&gt;&lt;contributors&gt;&lt;authors&gt;&lt;author&gt;Bustamante, J.&lt;/author&gt;&lt;author&gt;Rimola, A.&lt;/author&gt;&lt;author&gt;Ventura, P. J.&lt;/author&gt;&lt;author&gt;Navasa, M.&lt;/author&gt;&lt;author&gt;Cirera, I.&lt;/author&gt;&lt;author&gt;Reggiardo, V.&lt;/author&gt;&lt;author&gt;Rodés, J.&lt;/author&gt;&lt;/authors&gt;&lt;/contributors&gt;&lt;language&gt;eng&lt;/language&gt;&lt;added-date format="utc"&gt;1569120895&lt;/added-date&gt;&lt;ref-type name="Journal Article"&gt;17&lt;/ref-type&gt;&lt;rec-number&gt;21&lt;/rec-number&gt;&lt;last-updated-date format="utc"&gt;1569120895&lt;/last-updated-date&gt;&lt;accession-num&gt;10365817&lt;/accession-num&gt;&lt;electronic-resource-num&gt;10.1016/s0168-8278(99)80144-5&lt;/electronic-resource-num&gt;&lt;volume&gt;30&lt;/volume&gt;&lt;/record&gt;&lt;/Cite&gt;&lt;/EndNote&gt;</w:instrText>
      </w:r>
      <w:r w:rsidR="00DE0230" w:rsidRPr="0047489F">
        <w:rPr>
          <w:rFonts w:ascii="Book Antiqua" w:hAnsi="Book Antiqua" w:cstheme="minorHAnsi"/>
        </w:rPr>
        <w:fldChar w:fldCharType="separate"/>
      </w:r>
      <w:r w:rsidR="00440557" w:rsidRPr="0047489F">
        <w:rPr>
          <w:rFonts w:ascii="Book Antiqua" w:hAnsi="Book Antiqua" w:cstheme="minorHAnsi"/>
          <w:noProof/>
          <w:vertAlign w:val="superscript"/>
        </w:rPr>
        <w:t>[19]</w:t>
      </w:r>
      <w:r w:rsidR="00DE0230" w:rsidRPr="0047489F">
        <w:rPr>
          <w:rFonts w:ascii="Book Antiqua" w:hAnsi="Book Antiqua" w:cstheme="minorHAnsi"/>
        </w:rPr>
        <w:fldChar w:fldCharType="end"/>
      </w:r>
      <w:r w:rsidR="0097475A" w:rsidRPr="0047489F">
        <w:rPr>
          <w:rFonts w:ascii="Book Antiqua" w:hAnsi="Book Antiqua" w:cstheme="minorHAnsi"/>
        </w:rPr>
        <w:t>,</w:t>
      </w:r>
      <w:r w:rsidR="00532F21" w:rsidRPr="0047489F">
        <w:rPr>
          <w:rFonts w:ascii="Book Antiqua" w:hAnsi="Book Antiqua" w:cstheme="minorHAnsi"/>
        </w:rPr>
        <w:t xml:space="preserve"> however</w:t>
      </w:r>
      <w:r w:rsidR="000F29B4" w:rsidRPr="0047489F">
        <w:rPr>
          <w:rFonts w:ascii="Book Antiqua" w:hAnsi="Book Antiqua" w:cstheme="minorHAnsi"/>
        </w:rPr>
        <w:t xml:space="preserve"> Qamar </w:t>
      </w:r>
      <w:r w:rsidR="007671E9" w:rsidRPr="0047489F">
        <w:rPr>
          <w:rFonts w:ascii="Book Antiqua" w:hAnsi="Book Antiqua" w:cstheme="minorHAnsi"/>
          <w:i/>
        </w:rPr>
        <w:t>et al</w:t>
      </w:r>
      <w:r w:rsidR="003A098E" w:rsidRPr="0047489F">
        <w:rPr>
          <w:rFonts w:ascii="Book Antiqua" w:hAnsi="Book Antiqua" w:cstheme="minorHAnsi"/>
        </w:rPr>
        <w:fldChar w:fldCharType="begin">
          <w:fldData xml:space="preserve">PEVuZE5vdGU+PENpdGU+PEF1dGhvcj5RYW1hcjwvQXV0aG9yPjxZZWFyPjIwMDk8L1llYXI+PFJl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=
</w:fldData>
        </w:fldChar>
      </w:r>
      <w:r w:rsidR="003A098E" w:rsidRPr="0047489F">
        <w:rPr>
          <w:rFonts w:ascii="Book Antiqua" w:hAnsi="Book Antiqua" w:cstheme="minorHAnsi"/>
        </w:rPr>
        <w:instrText xml:space="preserve"> ADDIN EN.CITE </w:instrText>
      </w:r>
      <w:r w:rsidR="003A098E" w:rsidRPr="0047489F">
        <w:rPr>
          <w:rFonts w:ascii="Book Antiqua" w:hAnsi="Book Antiqua" w:cstheme="minorHAnsi"/>
        </w:rPr>
        <w:fldChar w:fldCharType="begin">
          <w:fldData xml:space="preserve">PEVuZE5vdGU+PENpdGU+PEF1dGhvcj5RYW1hcjwvQXV0aG9yPjxZZWFyPjIwMDk8L1llYXI+PFJl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=
</w:fldData>
        </w:fldChar>
      </w:r>
      <w:r w:rsidR="003A098E" w:rsidRPr="0047489F">
        <w:rPr>
          <w:rFonts w:ascii="Book Antiqua" w:hAnsi="Book Antiqua" w:cstheme="minorHAnsi"/>
        </w:rPr>
        <w:instrText xml:space="preserve"> ADDIN EN.CITE.DATA </w:instrText>
      </w:r>
      <w:r w:rsidR="003A098E" w:rsidRPr="0047489F">
        <w:rPr>
          <w:rFonts w:ascii="Book Antiqua" w:hAnsi="Book Antiqua" w:cstheme="minorHAnsi"/>
        </w:rPr>
      </w:r>
      <w:r w:rsidR="003A098E" w:rsidRPr="0047489F">
        <w:rPr>
          <w:rFonts w:ascii="Book Antiqua" w:hAnsi="Book Antiqua" w:cstheme="minorHAnsi"/>
        </w:rPr>
        <w:fldChar w:fldCharType="end"/>
      </w:r>
      <w:r w:rsidR="003A098E" w:rsidRPr="0047489F">
        <w:rPr>
          <w:rFonts w:ascii="Book Antiqua" w:hAnsi="Book Antiqua" w:cstheme="minorHAnsi"/>
        </w:rPr>
      </w:r>
      <w:r w:rsidR="003A098E" w:rsidRPr="0047489F">
        <w:rPr>
          <w:rFonts w:ascii="Book Antiqua" w:hAnsi="Book Antiqua" w:cstheme="minorHAnsi"/>
        </w:rPr>
        <w:fldChar w:fldCharType="separate"/>
      </w:r>
      <w:r w:rsidR="003A098E" w:rsidRPr="0047489F">
        <w:rPr>
          <w:rFonts w:ascii="Book Antiqua" w:hAnsi="Book Antiqua" w:cstheme="minorHAnsi"/>
          <w:noProof/>
          <w:vertAlign w:val="superscript"/>
        </w:rPr>
        <w:t>[25]</w:t>
      </w:r>
      <w:r w:rsidR="003A098E" w:rsidRPr="0047489F">
        <w:rPr>
          <w:rFonts w:ascii="Book Antiqua" w:hAnsi="Book Antiqua" w:cstheme="minorHAnsi"/>
        </w:rPr>
        <w:fldChar w:fldCharType="end"/>
      </w:r>
      <w:r w:rsidR="0097475A" w:rsidRPr="0047489F">
        <w:rPr>
          <w:rFonts w:ascii="Book Antiqua" w:hAnsi="Book Antiqua" w:cstheme="minorHAnsi"/>
          <w:i/>
        </w:rPr>
        <w:t xml:space="preserve"> </w:t>
      </w:r>
      <w:r w:rsidR="0097475A" w:rsidRPr="0047489F">
        <w:rPr>
          <w:rFonts w:ascii="Book Antiqua" w:hAnsi="Book Antiqua" w:cstheme="minorHAnsi"/>
        </w:rPr>
        <w:t>demonstrated</w:t>
      </w:r>
      <w:r w:rsidR="007671E9" w:rsidRPr="0047489F">
        <w:rPr>
          <w:rFonts w:ascii="Book Antiqua" w:hAnsi="Book Antiqua" w:cstheme="minorHAnsi"/>
        </w:rPr>
        <w:t xml:space="preserve"> that </w:t>
      </w:r>
      <w:r w:rsidR="004154CA" w:rsidRPr="0047489F">
        <w:rPr>
          <w:rFonts w:ascii="Book Antiqua" w:hAnsi="Book Antiqua" w:cstheme="minorHAnsi"/>
        </w:rPr>
        <w:t>leukopenia</w:t>
      </w:r>
      <w:r w:rsidR="007671E9" w:rsidRPr="0047489F">
        <w:rPr>
          <w:rFonts w:ascii="Book Antiqua" w:hAnsi="Book Antiqua" w:cstheme="minorHAnsi"/>
        </w:rPr>
        <w:t xml:space="preserve"> in</w:t>
      </w:r>
      <w:r w:rsidR="000F29B4" w:rsidRPr="0047489F">
        <w:rPr>
          <w:rFonts w:ascii="Book Antiqua" w:hAnsi="Book Antiqua" w:cstheme="minorHAnsi"/>
        </w:rPr>
        <w:t xml:space="preserve"> patients with compensated cirrhosis predicted and increased mortality. </w:t>
      </w:r>
      <w:r w:rsidR="00CD0478" w:rsidRPr="0047489F">
        <w:rPr>
          <w:rFonts w:ascii="Book Antiqua" w:hAnsi="Book Antiqua" w:cstheme="minorHAnsi"/>
        </w:rPr>
        <w:t>Following</w:t>
      </w:r>
      <w:r w:rsidR="00DB67FD" w:rsidRPr="0047489F">
        <w:rPr>
          <w:rFonts w:ascii="Book Antiqua" w:hAnsi="Book Antiqua" w:cstheme="minorHAnsi"/>
        </w:rPr>
        <w:t xml:space="preserve"> multivariate analysis</w:t>
      </w:r>
      <w:r w:rsidR="00CD0478" w:rsidRPr="0047489F">
        <w:rPr>
          <w:rFonts w:ascii="Book Antiqua" w:hAnsi="Book Antiqua" w:cstheme="minorHAnsi"/>
        </w:rPr>
        <w:t xml:space="preserve">, </w:t>
      </w:r>
      <w:r w:rsidR="00DC55EF" w:rsidRPr="0047489F">
        <w:rPr>
          <w:rFonts w:ascii="Book Antiqua" w:hAnsi="Book Antiqua" w:cstheme="minorHAnsi"/>
        </w:rPr>
        <w:t xml:space="preserve">a </w:t>
      </w:r>
      <w:r w:rsidR="00DB67FD" w:rsidRPr="0047489F">
        <w:rPr>
          <w:rFonts w:ascii="Book Antiqua" w:hAnsi="Book Antiqua" w:cstheme="minorHAnsi"/>
        </w:rPr>
        <w:t>MELD</w:t>
      </w:r>
      <w:r w:rsidR="00DC55EF" w:rsidRPr="0047489F">
        <w:rPr>
          <w:rFonts w:ascii="Book Antiqua" w:hAnsi="Book Antiqua" w:cstheme="minorHAnsi"/>
        </w:rPr>
        <w:t xml:space="preserve"> score </w:t>
      </w:r>
      <w:r w:rsidR="00171E3C" w:rsidRPr="0047489F">
        <w:rPr>
          <w:rFonts w:ascii="Book Antiqua" w:hAnsi="Book Antiqua" w:cstheme="minorHAnsi"/>
        </w:rPr>
        <w:sym w:font="Symbol" w:char="F0B3"/>
      </w:r>
      <w:r w:rsidR="00171E3C" w:rsidRPr="0047489F">
        <w:rPr>
          <w:rFonts w:ascii="Book Antiqua" w:hAnsi="Book Antiqua" w:cstheme="minorHAnsi"/>
        </w:rPr>
        <w:t xml:space="preserve"> </w:t>
      </w:r>
      <w:r w:rsidR="00DC55EF" w:rsidRPr="0047489F">
        <w:rPr>
          <w:rFonts w:ascii="Book Antiqua" w:hAnsi="Book Antiqua" w:cstheme="minorHAnsi"/>
        </w:rPr>
        <w:t>15</w:t>
      </w:r>
      <w:r w:rsidR="00CD0478" w:rsidRPr="0047489F">
        <w:rPr>
          <w:rFonts w:ascii="Book Antiqua" w:hAnsi="Book Antiqua" w:cstheme="minorHAnsi"/>
        </w:rPr>
        <w:t xml:space="preserve"> and INR were</w:t>
      </w:r>
      <w:r w:rsidR="00DB67FD" w:rsidRPr="0047489F">
        <w:rPr>
          <w:rFonts w:ascii="Book Antiqua" w:hAnsi="Book Antiqua" w:cstheme="minorHAnsi"/>
        </w:rPr>
        <w:t xml:space="preserve"> found to be independently associated with a poor prognosis. </w:t>
      </w:r>
      <w:r w:rsidR="0038439E" w:rsidRPr="0047489F">
        <w:rPr>
          <w:rFonts w:ascii="Book Antiqua" w:hAnsi="Book Antiqua" w:cstheme="minorHAnsi"/>
        </w:rPr>
        <w:t xml:space="preserve">A MELD </w:t>
      </w:r>
      <w:r w:rsidR="00DC55EF" w:rsidRPr="0047489F">
        <w:rPr>
          <w:rFonts w:ascii="Book Antiqua" w:hAnsi="Book Antiqua" w:cstheme="minorHAnsi"/>
        </w:rPr>
        <w:t xml:space="preserve">score </w:t>
      </w:r>
      <w:r w:rsidR="00171E3C" w:rsidRPr="0047489F">
        <w:rPr>
          <w:rFonts w:ascii="Book Antiqua" w:hAnsi="Book Antiqua" w:cstheme="minorHAnsi"/>
        </w:rPr>
        <w:sym w:font="Symbol" w:char="F0B3"/>
      </w:r>
      <w:r w:rsidR="00171E3C" w:rsidRPr="0047489F">
        <w:rPr>
          <w:rFonts w:ascii="Book Antiqua" w:hAnsi="Book Antiqua" w:cstheme="minorHAnsi"/>
        </w:rPr>
        <w:t xml:space="preserve"> </w:t>
      </w:r>
      <w:r w:rsidR="00CD0478" w:rsidRPr="0047489F">
        <w:rPr>
          <w:rFonts w:ascii="Book Antiqua" w:hAnsi="Book Antiqua" w:cstheme="minorHAnsi"/>
        </w:rPr>
        <w:t>15 was selected</w:t>
      </w:r>
      <w:r w:rsidR="0038439E" w:rsidRPr="0047489F">
        <w:rPr>
          <w:rFonts w:ascii="Book Antiqua" w:hAnsi="Book Antiqua" w:cstheme="minorHAnsi"/>
        </w:rPr>
        <w:t xml:space="preserve"> as</w:t>
      </w:r>
      <w:r w:rsidR="00CD0478" w:rsidRPr="0047489F">
        <w:rPr>
          <w:rFonts w:ascii="Book Antiqua" w:hAnsi="Book Antiqua" w:cstheme="minorHAnsi"/>
        </w:rPr>
        <w:t xml:space="preserve"> the cut-off given data that </w:t>
      </w:r>
      <w:r w:rsidR="0038439E" w:rsidRPr="0047489F">
        <w:rPr>
          <w:rFonts w:ascii="Book Antiqua" w:hAnsi="Book Antiqua" w:cstheme="minorHAnsi"/>
        </w:rPr>
        <w:t>patients</w:t>
      </w:r>
      <w:r w:rsidR="00CD0478" w:rsidRPr="0047489F">
        <w:rPr>
          <w:rFonts w:ascii="Book Antiqua" w:hAnsi="Book Antiqua" w:cstheme="minorHAnsi"/>
        </w:rPr>
        <w:t xml:space="preserve"> with a MELD &gt; 15</w:t>
      </w:r>
      <w:r w:rsidR="0038439E" w:rsidRPr="0047489F">
        <w:rPr>
          <w:rFonts w:ascii="Book Antiqua" w:hAnsi="Book Antiqua" w:cstheme="minorHAnsi"/>
        </w:rPr>
        <w:t xml:space="preserve"> </w:t>
      </w:r>
      <w:r w:rsidR="00CD0478" w:rsidRPr="0047489F">
        <w:rPr>
          <w:rFonts w:ascii="Book Antiqua" w:hAnsi="Book Antiqua" w:cstheme="minorHAnsi"/>
        </w:rPr>
        <w:t xml:space="preserve">have </w:t>
      </w:r>
      <w:r w:rsidR="009A74B8" w:rsidRPr="0047489F">
        <w:rPr>
          <w:rFonts w:ascii="Book Antiqua" w:hAnsi="Book Antiqua" w:cstheme="minorHAnsi"/>
        </w:rPr>
        <w:t>high</w:t>
      </w:r>
      <w:r w:rsidR="00CD0478" w:rsidRPr="0047489F">
        <w:rPr>
          <w:rFonts w:ascii="Book Antiqua" w:hAnsi="Book Antiqua" w:cstheme="minorHAnsi"/>
        </w:rPr>
        <w:t>er</w:t>
      </w:r>
      <w:r w:rsidR="009A74B8" w:rsidRPr="0047489F">
        <w:rPr>
          <w:rFonts w:ascii="Book Antiqua" w:hAnsi="Book Antiqua" w:cstheme="minorHAnsi"/>
        </w:rPr>
        <w:t xml:space="preserve"> </w:t>
      </w:r>
      <w:r w:rsidR="0038439E" w:rsidRPr="0047489F">
        <w:rPr>
          <w:rFonts w:ascii="Book Antiqua" w:hAnsi="Book Antiqua" w:cstheme="minorHAnsi"/>
        </w:rPr>
        <w:t>mortality</w:t>
      </w:r>
      <w:r w:rsidR="009A74B8" w:rsidRPr="0047489F">
        <w:rPr>
          <w:rFonts w:ascii="Book Antiqua" w:hAnsi="Book Antiqua" w:cstheme="minorHAnsi"/>
        </w:rPr>
        <w:t xml:space="preserve"> and shortened survival compared to those who proceed to liver transplantation assessment</w:t>
      </w:r>
      <w:r w:rsidR="00DE0230" w:rsidRPr="0047489F">
        <w:rPr>
          <w:rFonts w:ascii="Book Antiqua" w:hAnsi="Book Antiqua" w:cstheme="minorHAnsi"/>
        </w:rPr>
        <w:fldChar w:fldCharType="begin"/>
      </w:r>
      <w:r w:rsidR="008C65AF" w:rsidRPr="0047489F">
        <w:rPr>
          <w:rFonts w:ascii="Book Antiqua" w:hAnsi="Book Antiqua" w:cstheme="minorHAnsi"/>
        </w:rPr>
        <w:instrText xml:space="preserve"> ADDIN EN.CITE &lt;EndNote&gt;&lt;Cite&gt;&lt;Author&gt;Merion&lt;/Author&gt;&lt;Year&gt;2005&lt;/Year&gt;&lt;RecNum&gt;0&lt;/RecNum&gt;&lt;IDText&gt;The Survival Benefit of Liver Transplantation&lt;/IDText&gt;&lt;DisplayText&gt;&lt;style face="superscript"&gt;[26]&lt;/style&gt;&lt;/DisplayText&gt;&lt;record&gt;&lt;dates&gt;&lt;pub-dates&gt;&lt;date&gt;2005/02/01&lt;/date&gt;&lt;/pub-dates&gt;&lt;year&gt;2005&lt;/year&gt;&lt;/dates&gt;&lt;keywords&gt;&lt;keyword&gt;Donor&lt;/keyword&gt;&lt;keyword&gt;liver transplantation&lt;/keyword&gt;&lt;keyword&gt;MELD&lt;/keyword&gt;&lt;keyword&gt;mortality&lt;/keyword&gt;&lt;keyword&gt;organs&lt;/keyword&gt;&lt;keyword&gt;SRTR&lt;/keyword&gt;&lt;keyword&gt;supply&lt;/keyword&gt;&lt;keyword&gt;survival benefit&lt;/keyword&gt;&lt;keyword&gt;waiting list&lt;/keyword&gt;&lt;/keywords&gt;&lt;urls&gt;&lt;related-urls&gt;&lt;url&gt;https://doi.org/10.1111/j.1600-6143.2004.00703.x&lt;/url&gt;&lt;/related-urls&gt;&lt;/urls&gt;&lt;isbn&gt;1600-6135&lt;/isbn&gt;&lt;titles&gt;&lt;title&gt;The Survival Benefit of Liver Transplantation&lt;/title&gt;&lt;secondary-title&gt;American Journal of Transplantation&lt;/secondary-title&gt;&lt;/titles&gt;&lt;pages&gt;307-313&lt;/pages&gt;&lt;number&gt;2&lt;/number&gt;&lt;access-date&gt;2019/09/23&lt;/access-date&gt;&lt;contributors&gt;&lt;authors&gt;&lt;author&gt;Merion, Robert M.&lt;/author&gt;&lt;author&gt;Schaubel, Douglas E.&lt;/author&gt;&lt;author&gt;Dykstra, Dawn M.&lt;/author&gt;&lt;author&gt;Freeman, Richard B.&lt;/author&gt;&lt;author&gt;Port, Friedrich K.&lt;/author&gt;&lt;author&gt;Wolfe, Robert A.&lt;/author&gt;&lt;/authors&gt;&lt;/contributors&gt;&lt;added-date format="utc"&gt;1569241649&lt;/added-date&gt;&lt;ref-type name="Journal Article"&gt;17&lt;/ref-type&gt;&lt;rec-number&gt;26&lt;/rec-number&gt;&lt;publisher&gt;John Wiley &amp;amp; Sons, Ltd (10.1111)&lt;/publisher&gt;&lt;last-updated-date format="utc"&gt;1569241649&lt;/last-updated-date&gt;&lt;electronic-resource-num&gt;10.1111/j.1600-6143.2004.00703.x&lt;/electronic-resource-num&gt;&lt;volume&gt;5&lt;/volume&gt;&lt;/record&gt;&lt;/Cite&gt;&lt;/EndNote&gt;</w:instrText>
      </w:r>
      <w:r w:rsidR="00DE0230" w:rsidRPr="0047489F">
        <w:rPr>
          <w:rFonts w:ascii="Book Antiqua" w:hAnsi="Book Antiqua" w:cstheme="minorHAnsi"/>
        </w:rPr>
        <w:fldChar w:fldCharType="separate"/>
      </w:r>
      <w:r w:rsidR="008C65AF" w:rsidRPr="0047489F">
        <w:rPr>
          <w:rFonts w:ascii="Book Antiqua" w:hAnsi="Book Antiqua" w:cstheme="minorHAnsi"/>
          <w:noProof/>
          <w:vertAlign w:val="superscript"/>
        </w:rPr>
        <w:t>[26]</w:t>
      </w:r>
      <w:r w:rsidR="00DE0230" w:rsidRPr="0047489F">
        <w:rPr>
          <w:rFonts w:ascii="Book Antiqua" w:hAnsi="Book Antiqua" w:cstheme="minorHAnsi"/>
        </w:rPr>
        <w:fldChar w:fldCharType="end"/>
      </w:r>
      <w:r w:rsidR="00DC55EF" w:rsidRPr="0047489F">
        <w:rPr>
          <w:rFonts w:ascii="Book Antiqua" w:hAnsi="Book Antiqua" w:cstheme="minorHAnsi"/>
        </w:rPr>
        <w:t xml:space="preserve">. All measured components of the MELD were found to be prognostically significant within the univariate analysis but only an elevated INR was independently significant </w:t>
      </w:r>
      <w:r w:rsidR="00CD0478" w:rsidRPr="0047489F">
        <w:rPr>
          <w:rFonts w:ascii="Book Antiqua" w:hAnsi="Book Antiqua" w:cstheme="minorHAnsi"/>
        </w:rPr>
        <w:t>at</w:t>
      </w:r>
      <w:r w:rsidR="00DC55EF" w:rsidRPr="0047489F">
        <w:rPr>
          <w:rFonts w:ascii="Book Antiqua" w:hAnsi="Book Antiqua" w:cstheme="minorHAnsi"/>
        </w:rPr>
        <w:t xml:space="preserve"> multivariate analysis.</w:t>
      </w:r>
    </w:p>
    <w:p w14:paraId="33839294" w14:textId="0C473D99" w:rsidR="006471E6" w:rsidRPr="0047489F" w:rsidRDefault="006471E6" w:rsidP="002708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 w:cstheme="minorHAnsi"/>
        </w:rPr>
      </w:pPr>
      <w:r w:rsidRPr="0047489F">
        <w:rPr>
          <w:rFonts w:ascii="Book Antiqua" w:hAnsi="Book Antiqua" w:cstheme="minorHAnsi"/>
        </w:rPr>
        <w:t xml:space="preserve">Interestingly, in our study the grade of HE did not reach statistical significance in predicting mortality in either univariate of multivariate analysis. This finding is </w:t>
      </w:r>
      <w:r w:rsidRPr="0047489F">
        <w:rPr>
          <w:rFonts w:ascii="Book Antiqua" w:hAnsi="Book Antiqua" w:cstheme="minorHAnsi"/>
        </w:rPr>
        <w:lastRenderedPageBreak/>
        <w:t xml:space="preserve">discordant </w:t>
      </w:r>
      <w:r w:rsidR="00642A61" w:rsidRPr="0047489F">
        <w:rPr>
          <w:rFonts w:ascii="Book Antiqua" w:hAnsi="Book Antiqua" w:cstheme="minorHAnsi"/>
        </w:rPr>
        <w:t>with some prev</w:t>
      </w:r>
      <w:r w:rsidR="0011688A" w:rsidRPr="0047489F">
        <w:rPr>
          <w:rFonts w:ascii="Book Antiqua" w:hAnsi="Book Antiqua" w:cstheme="minorHAnsi"/>
        </w:rPr>
        <w:t>ious studies including the paper</w:t>
      </w:r>
      <w:r w:rsidR="00642A61" w:rsidRPr="0047489F">
        <w:rPr>
          <w:rFonts w:ascii="Book Antiqua" w:hAnsi="Book Antiqua" w:cstheme="minorHAnsi"/>
        </w:rPr>
        <w:t xml:space="preserve"> by Bustamante </w:t>
      </w:r>
      <w:r w:rsidR="00642A61" w:rsidRPr="00D90BAD">
        <w:rPr>
          <w:rFonts w:ascii="Book Antiqua" w:hAnsi="Book Antiqua" w:cstheme="minorHAnsi"/>
          <w:i/>
        </w:rPr>
        <w:t>et al</w:t>
      </w:r>
      <w:r w:rsidR="008456AC" w:rsidRPr="0047489F">
        <w:rPr>
          <w:rFonts w:ascii="Book Antiqua" w:hAnsi="Book Antiqua" w:cstheme="minorHAnsi"/>
        </w:rPr>
        <w:fldChar w:fldCharType="begin"/>
      </w:r>
      <w:r w:rsidR="008456AC" w:rsidRPr="0047489F">
        <w:rPr>
          <w:rFonts w:ascii="Book Antiqua" w:hAnsi="Book Antiqua" w:cstheme="minorHAnsi"/>
        </w:rPr>
        <w:instrText xml:space="preserve"> ADDIN EN.CITE &lt;EndNote&gt;&lt;Cite&gt;&lt;Author&gt;Bustamante&lt;/Author&gt;&lt;Year&gt;1999&lt;/Year&gt;&lt;RecNum&gt;21&lt;/RecNum&gt;&lt;DisplayText&gt;&lt;style face="superscript"&gt;[19]&lt;/style&gt;&lt;/DisplayText&gt;&lt;record&gt;&lt;rec-number&gt;21&lt;/rec-number&gt;&lt;foreign-keys&gt;&lt;key app="EN" db-id="59ea2sef6fw0abefzf1p5fxc2vdsp22td5wr" timestamp="1577720516" guid="0550a0cc-6958-49f7-a0d6-b090c0e7a5fc"&gt;21&lt;/key&gt;&lt;/foreign-keys&gt;&lt;ref-type name="Journal Article"&gt;17&lt;/ref-type&gt;&lt;contributors&gt;&lt;authors&gt;&lt;author&gt;Bustamante, J.&lt;/author&gt;&lt;author&gt;Rimola, A.&lt;/author&gt;&lt;author&gt;Ventura, P. J.&lt;/author&gt;&lt;author&gt;Navasa, M.&lt;/author&gt;&lt;author&gt;Cirera, I.&lt;/author&gt;&lt;author&gt;Reggiardo, V.&lt;/author&gt;&lt;author&gt;Rodés, J.&lt;/author&gt;&lt;/authors&gt;&lt;/contributors&gt;&lt;titles&gt;&lt;title&gt;Prognostic significance of hepatic encephalopathy in patients with cirrhosis&lt;/title&gt;&lt;secondary-title&gt;J Hepatol&lt;/secondary-title&gt;&lt;/titles&gt;&lt;periodical&gt;&lt;full-title&gt;J Hepatol&lt;/full-title&gt;&lt;/periodical&gt;&lt;pages&gt;890-5&lt;/pages&gt;&lt;volume&gt;30&lt;/volume&gt;&lt;number&gt;5&lt;/number&gt;&lt;keywords&gt;&lt;keyword&gt;Alkaline Phosphatase&lt;/keyword&gt;&lt;keyword&gt;Analysis of Variance&lt;/keyword&gt;&lt;keyword&gt;Bilirubin&lt;/keyword&gt;&lt;keyword&gt;Blood Urea Nitrogen&lt;/keyword&gt;&lt;keyword&gt;Female&lt;/keyword&gt;&lt;keyword&gt;Follow-Up Studies&lt;/keyword&gt;&lt;keyword&gt;Hepatic Encephalopathy&lt;/keyword&gt;&lt;keyword&gt;Humans&lt;/keyword&gt;&lt;keyword&gt;Liver Cirrhosis&lt;/keyword&gt;&lt;keyword&gt;Male&lt;/keyword&gt;&lt;keyword&gt;Multivariate Analysis&lt;/keyword&gt;&lt;keyword&gt;Potassium&lt;/keyword&gt;&lt;keyword&gt;Probability&lt;/keyword&gt;&lt;keyword&gt;Prognosis&lt;/keyword&gt;&lt;keyword&gt;Prothrombin&lt;/keyword&gt;&lt;keyword&gt;Regression Analysis&lt;/keyword&gt;&lt;keyword&gt;Retrospective Studies&lt;/keyword&gt;&lt;keyword&gt;Risk Factors&lt;/keyword&gt;&lt;keyword&gt;Serum Albumin&lt;/keyword&gt;&lt;keyword&gt;Survival Rate&lt;/keyword&gt;&lt;keyword&gt;Time Factors&lt;/keyword&gt;&lt;/keywords&gt;&lt;dates&gt;&lt;year&gt;1999&lt;/year&gt;&lt;pub-dates&gt;&lt;date&gt;May&lt;/date&gt;&lt;/pub-dates&gt;&lt;/dates&gt;&lt;isbn&gt;0168-8278&lt;/isbn&gt;&lt;accession-num&gt;10365817&lt;/accession-num&gt;&lt;urls&gt;&lt;related-urls&gt;&lt;url&gt;https://www.ncbi.nlm.nih.gov/pubmed/10365817&lt;/url&gt;&lt;/related-urls&gt;&lt;/urls&gt;&lt;electronic-resource-num&gt;10.1016/s0168-8278(99)80144-5&lt;/electronic-resource-num&gt;&lt;language&gt;eng&lt;/language&gt;&lt;/record&gt;&lt;/Cite&gt;&lt;/EndNote&gt;</w:instrText>
      </w:r>
      <w:r w:rsidR="008456AC" w:rsidRPr="0047489F">
        <w:rPr>
          <w:rFonts w:ascii="Book Antiqua" w:hAnsi="Book Antiqua" w:cstheme="minorHAnsi"/>
        </w:rPr>
        <w:fldChar w:fldCharType="separate"/>
      </w:r>
      <w:r w:rsidR="008456AC" w:rsidRPr="0047489F">
        <w:rPr>
          <w:rFonts w:ascii="Book Antiqua" w:hAnsi="Book Antiqua" w:cstheme="minorHAnsi"/>
          <w:noProof/>
          <w:vertAlign w:val="superscript"/>
        </w:rPr>
        <w:t>[19]</w:t>
      </w:r>
      <w:r w:rsidR="008456AC" w:rsidRPr="0047489F">
        <w:rPr>
          <w:rFonts w:ascii="Book Antiqua" w:hAnsi="Book Antiqua" w:cstheme="minorHAnsi"/>
        </w:rPr>
        <w:fldChar w:fldCharType="end"/>
      </w:r>
      <w:r w:rsidR="00642A61" w:rsidRPr="0047489F">
        <w:rPr>
          <w:rFonts w:ascii="Book Antiqua" w:hAnsi="Book Antiqua" w:cstheme="minorHAnsi"/>
        </w:rPr>
        <w:t xml:space="preserve">, in which higher grades of HE were found to be significant at univariate analysis but not on multivariate analysis. In addition, Bajaj </w:t>
      </w:r>
      <w:r w:rsidR="00D90BAD">
        <w:rPr>
          <w:rFonts w:ascii="Book Antiqua" w:hAnsi="Book Antiqua" w:cstheme="minorHAnsi"/>
          <w:i/>
        </w:rPr>
        <w:t>et al</w:t>
      </w:r>
      <w:r w:rsidR="006006C6" w:rsidRPr="0047489F">
        <w:rPr>
          <w:rFonts w:ascii="Book Antiqua" w:hAnsi="Book Antiqua" w:cstheme="minorHAnsi"/>
        </w:rPr>
        <w:fldChar w:fldCharType="begin"/>
      </w:r>
      <w:r w:rsidR="006006C6" w:rsidRPr="0047489F">
        <w:rPr>
          <w:rFonts w:ascii="Book Antiqua" w:hAnsi="Book Antiqua" w:cstheme="minorHAnsi"/>
        </w:rPr>
        <w:instrText xml:space="preserve"> ADDIN EN.CITE &lt;EndNote&gt;&lt;Cite&gt;&lt;Author&gt;Bajaj&lt;/Author&gt;&lt;Year&gt;2010&lt;/Year&gt;&lt;RecNum&gt;13&lt;/RecNum&gt;&lt;DisplayText&gt;&lt;style face="superscript"&gt;[13]&lt;/style&gt;&lt;/DisplayText&gt;&lt;record&gt;&lt;rec-number&gt;13&lt;/rec-number&gt;&lt;foreign-keys&gt;&lt;key app="EN" db-id="59ea2sef6fw0abefzf1p5fxc2vdsp22td5wr" timestamp="1577720516" guid="d3f02d6d-cadc-4d23-8933-78075244e7af"&gt;13&lt;/key&gt;&lt;/foreign-keys&gt;&lt;ref-type name="Journal Article"&gt;17&lt;/ref-type&gt;&lt;contributors&gt;&lt;authors&gt;&lt;author&gt;Bajaj, J. S.&lt;/author&gt;&lt;/authors&gt;&lt;/contributors&gt;&lt;titles&gt;&lt;title&gt;Review article: the modern management of hepatic encephalopathy&lt;/title&gt;&lt;secondary-title&gt;Alimentary Pharmacology &amp;amp; Therapeutics&lt;/secondary-title&gt;&lt;/titles&gt;&lt;periodical&gt;&lt;full-title&gt;Alimentary Pharmacology &amp;amp; Therapeutics&lt;/full-title&gt;&lt;/periodical&gt;&lt;pages&gt;537-547&lt;/pages&gt;&lt;volume&gt;31&lt;/volume&gt;&lt;number&gt;5&lt;/number&gt;&lt;dates&gt;&lt;year&gt;2010&lt;/year&gt;&lt;pub-dates&gt;&lt;date&gt;2010/03/01&lt;/date&gt;&lt;/pub-dates&gt;&lt;/dates&gt;&lt;publisher&gt;John Wiley &amp;amp; Sons, Ltd (10.1111)&lt;/publisher&gt;&lt;isbn&gt;0269-2813&lt;/isbn&gt;&lt;urls&gt;&lt;related-urls&gt;&lt;url&gt;https://doi.org/10.1111/j.1365-2036.2009.04211.x&lt;/url&gt;&lt;/related-urls&gt;&lt;/urls&gt;&lt;electronic-resource-num&gt;10.1111/j.1365-2036.2009.04211.x&lt;/electronic-resource-num&gt;&lt;access-date&gt;2019/09/17&lt;/access-date&gt;&lt;/record&gt;&lt;/Cite&gt;&lt;/EndNote&gt;</w:instrText>
      </w:r>
      <w:r w:rsidR="006006C6" w:rsidRPr="0047489F">
        <w:rPr>
          <w:rFonts w:ascii="Book Antiqua" w:hAnsi="Book Antiqua" w:cstheme="minorHAnsi"/>
        </w:rPr>
        <w:fldChar w:fldCharType="separate"/>
      </w:r>
      <w:r w:rsidR="006006C6" w:rsidRPr="0047489F">
        <w:rPr>
          <w:rFonts w:ascii="Book Antiqua" w:hAnsi="Book Antiqua" w:cstheme="minorHAnsi"/>
          <w:noProof/>
          <w:vertAlign w:val="superscript"/>
        </w:rPr>
        <w:t>[13]</w:t>
      </w:r>
      <w:r w:rsidR="006006C6" w:rsidRPr="0047489F">
        <w:rPr>
          <w:rFonts w:ascii="Book Antiqua" w:hAnsi="Book Antiqua" w:cstheme="minorHAnsi"/>
        </w:rPr>
        <w:fldChar w:fldCharType="end"/>
      </w:r>
      <w:r w:rsidR="00642A61" w:rsidRPr="0047489F">
        <w:rPr>
          <w:rFonts w:ascii="Book Antiqua" w:hAnsi="Book Antiqua" w:cstheme="minorHAnsi"/>
        </w:rPr>
        <w:t xml:space="preserve"> performed a large retrospective analysis of patients with alcohol-related cirrhosis and HE, finding that higher grades of HE were associated with a higher 30-d mortality.</w:t>
      </w:r>
      <w:r w:rsidR="0011688A" w:rsidRPr="0047489F">
        <w:rPr>
          <w:rFonts w:ascii="Book Antiqua" w:hAnsi="Book Antiqua" w:cstheme="minorHAnsi"/>
        </w:rPr>
        <w:t xml:space="preserve"> By comparison, Stewart </w:t>
      </w:r>
      <w:r w:rsidR="00D90BAD">
        <w:rPr>
          <w:rFonts w:ascii="Book Antiqua" w:hAnsi="Book Antiqua" w:cstheme="minorHAnsi"/>
          <w:i/>
        </w:rPr>
        <w:t>et al</w:t>
      </w:r>
      <w:r w:rsidR="00B340B3" w:rsidRPr="0047489F">
        <w:rPr>
          <w:rFonts w:ascii="Book Antiqua" w:hAnsi="Book Antiqua" w:cstheme="minorHAnsi"/>
        </w:rPr>
        <w:fldChar w:fldCharType="begin"/>
      </w:r>
      <w:r w:rsidR="00B340B3" w:rsidRPr="0047489F">
        <w:rPr>
          <w:rFonts w:ascii="Book Antiqua" w:hAnsi="Book Antiqua" w:cstheme="minorHAnsi"/>
        </w:rPr>
        <w:instrText xml:space="preserve"> ADDIN EN.CITE &lt;EndNote&gt;&lt;Cite&gt;&lt;Author&gt;Stewart&lt;/Author&gt;&lt;Year&gt;2007&lt;/Year&gt;&lt;RecNum&gt;22&lt;/RecNum&gt;&lt;DisplayText&gt;&lt;style face="superscript"&gt;[3]&lt;/style&gt;&lt;/DisplayText&gt;&lt;record&gt;&lt;rec-number&gt;22&lt;/rec-number&gt;&lt;foreign-keys&gt;&lt;key app="EN" db-id="59ea2sef6fw0abefzf1p5fxc2vdsp22td5wr" timestamp="1577720516" guid="807c9f88-d5ce-4832-856b-64755f69a25a"&gt;22&lt;/key&gt;&lt;/foreign-keys&gt;&lt;ref-type name="Journal Article"&gt;17&lt;/ref-type&gt;&lt;contributors&gt;&lt;authors&gt;&lt;author&gt;Stewart, C. A.&lt;/author&gt;&lt;author&gt;Malinchoc, M.&lt;/author&gt;&lt;author&gt;Kim, W. R.&lt;/author&gt;&lt;author&gt;Kamath, P. S.&lt;/author&gt;&lt;/authors&gt;&lt;/contributors&gt;&lt;titles&gt;&lt;title&gt;Hepatic encephalopathy as a predictor of survival in patients with end-stage liver disease&lt;/title&gt;&lt;secondary-title&gt;Liver Transpl&lt;/secondary-title&gt;&lt;/titles&gt;&lt;periodical&gt;&lt;full-title&gt;Liver Transpl&lt;/full-title&gt;&lt;/periodical&gt;&lt;pages&gt;1366-71&lt;/pages&gt;&lt;volume&gt;13&lt;/volume&gt;&lt;number&gt;10&lt;/number&gt;&lt;keywords&gt;&lt;keyword&gt;Aged&lt;/keyword&gt;&lt;keyword&gt;Follow-Up Studies&lt;/keyword&gt;&lt;keyword&gt;Hepatic Encephalopathy&lt;/keyword&gt;&lt;keyword&gt;Humans&lt;/keyword&gt;&lt;keyword&gt;Kaplan-Meier Estimate&lt;/keyword&gt;&lt;keyword&gt;Liver Failure&lt;/keyword&gt;&lt;keyword&gt;Middle Aged&lt;/keyword&gt;&lt;keyword&gt;Minnesota&lt;/keyword&gt;&lt;keyword&gt;Multivariate Analysis&lt;/keyword&gt;&lt;keyword&gt;Odds Ratio&lt;/keyword&gt;&lt;keyword&gt;Prognosis&lt;/keyword&gt;&lt;keyword&gt;Retrospective Studies&lt;/keyword&gt;&lt;keyword&gt;Risk Factors&lt;/keyword&gt;&lt;keyword&gt;Survival Rate&lt;/keyword&gt;&lt;keyword&gt;Time Factors&lt;/keyword&gt;&lt;/keywords&gt;&lt;dates&gt;&lt;year&gt;2007&lt;/year&gt;&lt;pub-dates&gt;&lt;date&gt;Oct&lt;/date&gt;&lt;/pub-dates&gt;&lt;/dates&gt;&lt;isbn&gt;1527-6465&lt;/isbn&gt;&lt;accession-num&gt;17520742&lt;/accession-num&gt;&lt;urls&gt;&lt;related-urls&gt;&lt;url&gt;https://www.ncbi.nlm.nih.gov/pubmed/17520742&lt;/url&gt;&lt;/related-urls&gt;&lt;/urls&gt;&lt;electronic-resource-num&gt;10.1002/lt.21129&lt;/electronic-resource-num&gt;&lt;language&gt;eng&lt;/language&gt;&lt;/record&gt;&lt;/Cite&gt;&lt;/EndNote&gt;</w:instrText>
      </w:r>
      <w:r w:rsidR="00B340B3" w:rsidRPr="0047489F">
        <w:rPr>
          <w:rFonts w:ascii="Book Antiqua" w:hAnsi="Book Antiqua" w:cstheme="minorHAnsi"/>
        </w:rPr>
        <w:fldChar w:fldCharType="separate"/>
      </w:r>
      <w:r w:rsidR="00B340B3" w:rsidRPr="0047489F">
        <w:rPr>
          <w:rFonts w:ascii="Book Antiqua" w:hAnsi="Book Antiqua" w:cstheme="minorHAnsi"/>
          <w:noProof/>
          <w:vertAlign w:val="superscript"/>
        </w:rPr>
        <w:t>[3]</w:t>
      </w:r>
      <w:r w:rsidR="00B340B3" w:rsidRPr="0047489F">
        <w:rPr>
          <w:rFonts w:ascii="Book Antiqua" w:hAnsi="Book Antiqua" w:cstheme="minorHAnsi"/>
        </w:rPr>
        <w:fldChar w:fldCharType="end"/>
      </w:r>
      <w:r w:rsidR="0011688A" w:rsidRPr="0047489F">
        <w:rPr>
          <w:rFonts w:ascii="Book Antiqua" w:hAnsi="Book Antiqua" w:cstheme="minorHAnsi"/>
        </w:rPr>
        <w:t xml:space="preserve"> found on multivariate analysis that in hospitalised patients with HE, the presence of HE was a strong predictor of mortality however there was no difference detected between Grades 2 and 3 HE. </w:t>
      </w:r>
      <w:r w:rsidR="006B673C" w:rsidRPr="0047489F">
        <w:rPr>
          <w:rFonts w:ascii="Book Antiqua" w:hAnsi="Book Antiqua" w:cstheme="minorHAnsi"/>
        </w:rPr>
        <w:t xml:space="preserve">One possible reason </w:t>
      </w:r>
      <w:r w:rsidR="00016412" w:rsidRPr="0047489F">
        <w:rPr>
          <w:rFonts w:ascii="Book Antiqua" w:hAnsi="Book Antiqua" w:cstheme="minorHAnsi"/>
        </w:rPr>
        <w:t xml:space="preserve">for our findings </w:t>
      </w:r>
      <w:r w:rsidR="006B673C" w:rsidRPr="0047489F">
        <w:rPr>
          <w:rFonts w:ascii="Book Antiqua" w:hAnsi="Book Antiqua" w:cstheme="minorHAnsi"/>
        </w:rPr>
        <w:t xml:space="preserve">may be a type-2 </w:t>
      </w:r>
      <w:r w:rsidR="00642A61" w:rsidRPr="0047489F">
        <w:rPr>
          <w:rFonts w:ascii="Book Antiqua" w:hAnsi="Book Antiqua" w:cstheme="minorHAnsi"/>
        </w:rPr>
        <w:t>error with insufficient patient</w:t>
      </w:r>
      <w:r w:rsidR="006B673C" w:rsidRPr="0047489F">
        <w:rPr>
          <w:rFonts w:ascii="Book Antiqua" w:hAnsi="Book Antiqua" w:cstheme="minorHAnsi"/>
        </w:rPr>
        <w:t xml:space="preserve"> numbers to demonstrate a statistically significant difference</w:t>
      </w:r>
      <w:r w:rsidR="00016412" w:rsidRPr="0047489F">
        <w:rPr>
          <w:rFonts w:ascii="Book Antiqua" w:hAnsi="Book Antiqua" w:cstheme="minorHAnsi"/>
        </w:rPr>
        <w:t xml:space="preserve"> between Grades of encephalopathy</w:t>
      </w:r>
      <w:r w:rsidR="006B673C" w:rsidRPr="0047489F">
        <w:rPr>
          <w:rFonts w:ascii="Book Antiqua" w:hAnsi="Book Antiqua" w:cstheme="minorHAnsi"/>
        </w:rPr>
        <w:t xml:space="preserve">. </w:t>
      </w:r>
      <w:r w:rsidR="00016412" w:rsidRPr="0047489F">
        <w:rPr>
          <w:rFonts w:ascii="Book Antiqua" w:hAnsi="Book Antiqua" w:cstheme="minorHAnsi"/>
        </w:rPr>
        <w:t xml:space="preserve">In our cohort, </w:t>
      </w:r>
      <w:r w:rsidR="006B673C" w:rsidRPr="0047489F">
        <w:rPr>
          <w:rFonts w:ascii="Book Antiqua" w:hAnsi="Book Antiqua" w:cstheme="minorHAnsi"/>
        </w:rPr>
        <w:t xml:space="preserve">80% patients had a maximum encephalopathy grade of 2 or 3 with few patients diagnosed with Grades 1 or 4. </w:t>
      </w:r>
    </w:p>
    <w:p w14:paraId="6F1D5162" w14:textId="5B3E7BDD" w:rsidR="00127051" w:rsidRPr="0047489F" w:rsidRDefault="00127051" w:rsidP="00270898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 w:cs="Bookman-Light"/>
        </w:rPr>
      </w:pPr>
      <w:r w:rsidRPr="0047489F">
        <w:rPr>
          <w:rFonts w:ascii="Book Antiqua" w:hAnsi="Book Antiqua" w:cstheme="minorHAnsi"/>
        </w:rPr>
        <w:t xml:space="preserve">In our cohort, the vast majority of patients had an identifiable precipitant for the development of HE. </w:t>
      </w:r>
      <w:r w:rsidR="00BB07C1" w:rsidRPr="0047489F">
        <w:rPr>
          <w:rFonts w:ascii="Book Antiqua" w:hAnsi="Book Antiqua" w:cstheme="minorHAnsi"/>
        </w:rPr>
        <w:t xml:space="preserve">Overwhelmingly, </w:t>
      </w:r>
      <w:r w:rsidRPr="0047489F">
        <w:rPr>
          <w:rFonts w:ascii="Book Antiqua" w:hAnsi="Book Antiqua" w:cstheme="minorHAnsi"/>
        </w:rPr>
        <w:t xml:space="preserve">HE </w:t>
      </w:r>
      <w:r w:rsidR="00BB07C1" w:rsidRPr="0047489F">
        <w:rPr>
          <w:rFonts w:ascii="Book Antiqua" w:hAnsi="Book Antiqua" w:cstheme="minorHAnsi"/>
        </w:rPr>
        <w:t>occurred in patients with advanced, decompensated cirrhosis and portal hypertension and was</w:t>
      </w:r>
      <w:r w:rsidRPr="0047489F">
        <w:rPr>
          <w:rFonts w:ascii="Book Antiqua" w:hAnsi="Book Antiqua" w:cstheme="minorHAnsi"/>
        </w:rPr>
        <w:t xml:space="preserve"> most commonly associated with other </w:t>
      </w:r>
      <w:r w:rsidR="00BB07C1" w:rsidRPr="0047489F">
        <w:rPr>
          <w:rFonts w:ascii="Book Antiqua" w:hAnsi="Book Antiqua" w:cstheme="minorHAnsi"/>
        </w:rPr>
        <w:t xml:space="preserve">co-existing </w:t>
      </w:r>
      <w:r w:rsidRPr="0047489F">
        <w:rPr>
          <w:rFonts w:ascii="Book Antiqua" w:hAnsi="Book Antiqua" w:cstheme="minorHAnsi"/>
        </w:rPr>
        <w:t xml:space="preserve">complications of decompensated cirrhosis such as ascites with </w:t>
      </w:r>
      <w:r w:rsidR="0001349D">
        <w:rPr>
          <w:rFonts w:ascii="Book Antiqua" w:eastAsiaTheme="minorEastAsia" w:hAnsi="Book Antiqua" w:cstheme="minorHAnsi" w:hint="eastAsia"/>
          <w:lang w:eastAsia="zh-CN"/>
        </w:rPr>
        <w:t>s</w:t>
      </w:r>
      <w:r w:rsidR="0001349D" w:rsidRPr="0001349D">
        <w:rPr>
          <w:rFonts w:ascii="Book Antiqua" w:hAnsi="Book Antiqua" w:cstheme="minorHAnsi"/>
        </w:rPr>
        <w:t>pontaneous bacterial peritonitis</w:t>
      </w:r>
      <w:r w:rsidRPr="0047489F">
        <w:rPr>
          <w:rFonts w:ascii="Book Antiqua" w:hAnsi="Book Antiqua" w:cstheme="minorHAnsi"/>
        </w:rPr>
        <w:t xml:space="preserve"> and gastrointestinal bleeding. </w:t>
      </w:r>
      <w:r w:rsidR="00BB07C1" w:rsidRPr="0047489F">
        <w:rPr>
          <w:rFonts w:ascii="Book Antiqua" w:hAnsi="Book Antiqua" w:cstheme="minorHAnsi"/>
        </w:rPr>
        <w:t>This is consistent with previous observations</w:t>
      </w:r>
      <w:r w:rsidRPr="0047489F">
        <w:rPr>
          <w:rFonts w:ascii="Book Antiqua" w:hAnsi="Book Antiqua" w:cstheme="minorHAnsi"/>
        </w:rPr>
        <w:t xml:space="preserve"> that </w:t>
      </w:r>
      <w:r w:rsidRPr="0047489F">
        <w:rPr>
          <w:rFonts w:ascii="Book Antiqua" w:hAnsi="Book Antiqua" w:cs="Bookman-Light"/>
        </w:rPr>
        <w:t xml:space="preserve">HE occurs relatively late in the </w:t>
      </w:r>
      <w:r w:rsidR="00BB07C1" w:rsidRPr="0047489F">
        <w:rPr>
          <w:rFonts w:ascii="Book Antiqua" w:hAnsi="Book Antiqua" w:cs="Bookman-Light"/>
        </w:rPr>
        <w:t>natural history</w:t>
      </w:r>
      <w:r w:rsidRPr="0047489F">
        <w:rPr>
          <w:rFonts w:ascii="Book Antiqua" w:hAnsi="Book Antiqua" w:cs="Bookman-Light"/>
        </w:rPr>
        <w:t xml:space="preserve"> of cirrhosis and previous studies have </w:t>
      </w:r>
      <w:r w:rsidR="00BB07C1" w:rsidRPr="0047489F">
        <w:rPr>
          <w:rFonts w:ascii="Book Antiqua" w:hAnsi="Book Antiqua" w:cs="Bookman-Light"/>
        </w:rPr>
        <w:t xml:space="preserve">also </w:t>
      </w:r>
      <w:r w:rsidRPr="0047489F">
        <w:rPr>
          <w:rFonts w:ascii="Book Antiqua" w:hAnsi="Book Antiqua" w:cs="Bookman-Light"/>
        </w:rPr>
        <w:t xml:space="preserve">demonstrated an association </w:t>
      </w:r>
      <w:r w:rsidR="00BB07C1" w:rsidRPr="0047489F">
        <w:rPr>
          <w:rFonts w:ascii="Book Antiqua" w:hAnsi="Book Antiqua" w:cs="Bookman-Light"/>
        </w:rPr>
        <w:t>between MELD score and the development of</w:t>
      </w:r>
      <w:r w:rsidRPr="0047489F">
        <w:rPr>
          <w:rFonts w:ascii="Book Antiqua" w:hAnsi="Book Antiqua" w:cs="Bookman-Light"/>
        </w:rPr>
        <w:t xml:space="preserve"> HE</w:t>
      </w:r>
      <w:r w:rsidR="00EC15CB" w:rsidRPr="0047489F">
        <w:rPr>
          <w:rFonts w:ascii="Book Antiqua" w:hAnsi="Book Antiqua" w:cs="Bookman-Light"/>
        </w:rPr>
        <w:fldChar w:fldCharType="begin"/>
      </w:r>
      <w:r w:rsidR="00EC15CB" w:rsidRPr="0047489F">
        <w:rPr>
          <w:rFonts w:ascii="Book Antiqua" w:hAnsi="Book Antiqua" w:cs="Bookman-Light"/>
        </w:rPr>
        <w:instrText xml:space="preserve"> ADDIN EN.CITE &lt;EndNote&gt;&lt;Cite&gt;&lt;Author&gt;Bass&lt;/Author&gt;&lt;Year&gt;2010&lt;/Year&gt;&lt;RecNum&gt;14&lt;/RecNum&gt;&lt;DisplayText&gt;&lt;style face="superscript"&gt;[14]&lt;/style&gt;&lt;/DisplayText&gt;&lt;record&gt;&lt;rec-number&gt;14&lt;/rec-number&gt;&lt;foreign-keys&gt;&lt;key app="EN" db-id="59ea2sef6fw0abefzf1p5fxc2vdsp22td5wr" timestamp="1577720516" guid="b72c2914-adf3-4d85-86d4-0ad48452728e"&gt;14&lt;/key&gt;&lt;/foreign-keys&gt;&lt;ref-type name="Journal Article"&gt;17&lt;/ref-type&gt;&lt;contributors&gt;&lt;authors&gt;&lt;author&gt;Bass, Nathan M.&lt;/author&gt;&lt;author&gt;Mullen, Kevin D.&lt;/author&gt;&lt;author&gt;Sanyal, Arun&lt;/author&gt;&lt;author&gt;Poordad, Fred&lt;/author&gt;&lt;author&gt;Neff, Guy&lt;/author&gt;&lt;author&gt;Leevy, Carroll B.&lt;/author&gt;&lt;author&gt;Sigal, Samuel&lt;/author&gt;&lt;author&gt;Sheikh, Muhammad Y.&lt;/author&gt;&lt;author&gt;Beavers, Kimberly&lt;/author&gt;&lt;author&gt;Frederick, Todd&lt;/author&gt;&lt;author&gt;Teperman, Lewis&lt;/author&gt;&lt;author&gt;Hillebrand, Donald&lt;/author&gt;&lt;author&gt;Huang, Shirley&lt;/author&gt;&lt;author&gt;Merchant, Kunal&lt;/author&gt;&lt;author&gt;Shaw, Audrey&lt;/author&gt;&lt;author&gt;Bortey, Enoch&lt;/author&gt;&lt;author&gt;Forbes, William P.&lt;/author&gt;&lt;/authors&gt;&lt;/contributors&gt;&lt;titles&gt;&lt;title&gt;Rifaximin Treatment in Hepatic Encephalopathy&lt;/title&gt;&lt;secondary-title&gt;New England Journal of Medicine&lt;/secondary-title&gt;&lt;/titles&gt;&lt;periodical&gt;&lt;full-title&gt;New England Journal of Medicine&lt;/full-title&gt;&lt;/periodical&gt;&lt;pages&gt;1071-1081&lt;/pages&gt;&lt;volume&gt;362&lt;/volume&gt;&lt;number&gt;12&lt;/number&gt;&lt;dates&gt;&lt;year&gt;2010&lt;/year&gt;&lt;pub-dates&gt;&lt;date&gt;2010/03/25&lt;/date&gt;&lt;/pub-dates&gt;&lt;/dates&gt;&lt;publisher&gt;Massachusetts Medical Society&lt;/publisher&gt;&lt;isbn&gt;0028-4793&lt;/isbn&gt;&lt;urls&gt;&lt;related-urls&gt;&lt;url&gt;https://doi.org/10.1056/NEJMoa0907893&lt;/url&gt;&lt;/related-urls&gt;&lt;/urls&gt;&lt;electronic-resource-num&gt;10.1056/NEJMoa0907893&lt;/electronic-resource-num&gt;&lt;access-date&gt;2019/09/17&lt;/access-date&gt;&lt;/record&gt;&lt;/Cite&gt;&lt;/EndNote&gt;</w:instrText>
      </w:r>
      <w:r w:rsidR="00EC15CB" w:rsidRPr="0047489F">
        <w:rPr>
          <w:rFonts w:ascii="Book Antiqua" w:hAnsi="Book Antiqua" w:cs="Bookman-Light"/>
        </w:rPr>
        <w:fldChar w:fldCharType="separate"/>
      </w:r>
      <w:r w:rsidR="00EC15CB" w:rsidRPr="0047489F">
        <w:rPr>
          <w:rFonts w:ascii="Book Antiqua" w:hAnsi="Book Antiqua" w:cs="Bookman-Light"/>
          <w:noProof/>
          <w:vertAlign w:val="superscript"/>
        </w:rPr>
        <w:t>[14]</w:t>
      </w:r>
      <w:r w:rsidR="00EC15CB" w:rsidRPr="0047489F">
        <w:rPr>
          <w:rFonts w:ascii="Book Antiqua" w:hAnsi="Book Antiqua" w:cs="Bookman-Light"/>
        </w:rPr>
        <w:fldChar w:fldCharType="end"/>
      </w:r>
      <w:r w:rsidRPr="0047489F">
        <w:rPr>
          <w:rFonts w:ascii="Book Antiqua" w:hAnsi="Book Antiqua" w:cs="Bookman-Light"/>
        </w:rPr>
        <w:t>. Indeed, it has been postulated that for HE to occur, decreased hepatic function and portosystemic shunting are necessary to allow putative toxic molecules to reach the cerebral circulation</w:t>
      </w:r>
      <w:r w:rsidR="00EC15CB" w:rsidRPr="0047489F">
        <w:rPr>
          <w:rFonts w:ascii="Book Antiqua" w:hAnsi="Book Antiqua" w:cs="Bookman-Light"/>
        </w:rPr>
        <w:fldChar w:fldCharType="begin"/>
      </w:r>
      <w:r w:rsidR="00EC15CB" w:rsidRPr="0047489F">
        <w:rPr>
          <w:rFonts w:ascii="Book Antiqua" w:hAnsi="Book Antiqua" w:cs="Bookman-Light"/>
        </w:rPr>
        <w:instrText xml:space="preserve"> ADDIN EN.CITE &lt;EndNote&gt;&lt;Cite&gt;&lt;Author&gt;Stewart&lt;/Author&gt;&lt;Year&gt;2007&lt;/Year&gt;&lt;RecNum&gt;22&lt;/RecNum&gt;&lt;DisplayText&gt;&lt;style face="superscript"&gt;[3]&lt;/style&gt;&lt;/DisplayText&gt;&lt;record&gt;&lt;rec-number&gt;22&lt;/rec-number&gt;&lt;foreign-keys&gt;&lt;key app="EN" db-id="59ea2sef6fw0abefzf1p5fxc2vdsp22td5wr" timestamp="1577720516" guid="807c9f88-d5ce-4832-856b-64755f69a25a"&gt;22&lt;/key&gt;&lt;/foreign-keys&gt;&lt;ref-type name="Journal Article"&gt;17&lt;/ref-type&gt;&lt;contributors&gt;&lt;authors&gt;&lt;author&gt;Stewart, C. A.&lt;/author&gt;&lt;author&gt;Malinchoc, M.&lt;/author&gt;&lt;author&gt;Kim, W. R.&lt;/author&gt;&lt;author&gt;Kamath, P. S.&lt;/author&gt;&lt;/authors&gt;&lt;/contributors&gt;&lt;titles&gt;&lt;title&gt;Hepatic encephalopathy as a predictor of survival in patients with end-stage liver disease&lt;/title&gt;&lt;secondary-title&gt;Liver Transpl&lt;/secondary-title&gt;&lt;/titles&gt;&lt;periodical&gt;&lt;full-title&gt;Liver Transpl&lt;/full-title&gt;&lt;/periodical&gt;&lt;pages&gt;1366-71&lt;/pages&gt;&lt;volume&gt;13&lt;/volume&gt;&lt;number&gt;10&lt;/number&gt;&lt;keywords&gt;&lt;keyword&gt;Aged&lt;/keyword&gt;&lt;keyword&gt;Follow-Up Studies&lt;/keyword&gt;&lt;keyword&gt;Hepatic Encephalopathy&lt;/keyword&gt;&lt;keyword&gt;Humans&lt;/keyword&gt;&lt;keyword&gt;Kaplan-Meier Estimate&lt;/keyword&gt;&lt;keyword&gt;Liver Failure&lt;/keyword&gt;&lt;keyword&gt;Middle Aged&lt;/keyword&gt;&lt;keyword&gt;Minnesota&lt;/keyword&gt;&lt;keyword&gt;Multivariate Analysis&lt;/keyword&gt;&lt;keyword&gt;Odds Ratio&lt;/keyword&gt;&lt;keyword&gt;Prognosis&lt;/keyword&gt;&lt;keyword&gt;Retrospective Studies&lt;/keyword&gt;&lt;keyword&gt;Risk Factors&lt;/keyword&gt;&lt;keyword&gt;Survival Rate&lt;/keyword&gt;&lt;keyword&gt;Time Factors&lt;/keyword&gt;&lt;/keywords&gt;&lt;dates&gt;&lt;year&gt;2007&lt;/year&gt;&lt;pub-dates&gt;&lt;date&gt;Oct&lt;/date&gt;&lt;/pub-dates&gt;&lt;/dates&gt;&lt;isbn&gt;1527-6465&lt;/isbn&gt;&lt;accession-num&gt;17520742&lt;/accession-num&gt;&lt;urls&gt;&lt;related-urls&gt;&lt;url&gt;https://www.ncbi.nlm.nih.gov/pubmed/17520742&lt;/url&gt;&lt;/related-urls&gt;&lt;/urls&gt;&lt;electronic-resource-num&gt;10.1002/lt.21129&lt;/electronic-resource-num&gt;&lt;language&gt;eng&lt;/language&gt;&lt;/record&gt;&lt;/Cite&gt;&lt;/EndNote&gt;</w:instrText>
      </w:r>
      <w:r w:rsidR="00EC15CB" w:rsidRPr="0047489F">
        <w:rPr>
          <w:rFonts w:ascii="Book Antiqua" w:hAnsi="Book Antiqua" w:cs="Bookman-Light"/>
        </w:rPr>
        <w:fldChar w:fldCharType="separate"/>
      </w:r>
      <w:r w:rsidR="00EC15CB" w:rsidRPr="0047489F">
        <w:rPr>
          <w:rFonts w:ascii="Book Antiqua" w:hAnsi="Book Antiqua" w:cs="Bookman-Light"/>
          <w:noProof/>
          <w:vertAlign w:val="superscript"/>
        </w:rPr>
        <w:t>[3]</w:t>
      </w:r>
      <w:r w:rsidR="00EC15CB" w:rsidRPr="0047489F">
        <w:rPr>
          <w:rFonts w:ascii="Book Antiqua" w:hAnsi="Book Antiqua" w:cs="Bookman-Light"/>
        </w:rPr>
        <w:fldChar w:fldCharType="end"/>
      </w:r>
      <w:r w:rsidRPr="0047489F">
        <w:rPr>
          <w:rFonts w:ascii="Book Antiqua" w:hAnsi="Book Antiqua" w:cs="Bookman-Light"/>
        </w:rPr>
        <w:t>.</w:t>
      </w:r>
      <w:r w:rsidRPr="0047489F">
        <w:rPr>
          <w:rFonts w:ascii="Book Antiqua" w:hAnsi="Book Antiqua" w:cstheme="minorHAnsi"/>
        </w:rPr>
        <w:t xml:space="preserve"> </w:t>
      </w:r>
    </w:p>
    <w:p w14:paraId="2C839E8B" w14:textId="23F54E2C" w:rsidR="00CC6EA6" w:rsidRPr="0047489F" w:rsidRDefault="00DC55EF" w:rsidP="002708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 w:cstheme="minorHAnsi"/>
        </w:rPr>
      </w:pPr>
      <w:r w:rsidRPr="0047489F">
        <w:rPr>
          <w:rFonts w:ascii="Book Antiqua" w:hAnsi="Book Antiqua" w:cstheme="minorHAnsi"/>
        </w:rPr>
        <w:t xml:space="preserve">Our study </w:t>
      </w:r>
      <w:r w:rsidR="00B41FB1" w:rsidRPr="0047489F">
        <w:rPr>
          <w:rFonts w:ascii="Book Antiqua" w:hAnsi="Book Antiqua" w:cstheme="minorHAnsi"/>
        </w:rPr>
        <w:t xml:space="preserve">has certain limitations including its retrospective design, meaning all data collection was ascertained through existing clinical records which were generated by multiple health practitioners in a non-standardised fashion. </w:t>
      </w:r>
      <w:r w:rsidR="00BB6325" w:rsidRPr="0047489F">
        <w:rPr>
          <w:rFonts w:ascii="Book Antiqua" w:hAnsi="Book Antiqua" w:cstheme="minorHAnsi"/>
        </w:rPr>
        <w:t xml:space="preserve">Inherent with retrospective studies, not all data points were available in all patients which potentially affects the statistical analysis. </w:t>
      </w:r>
      <w:r w:rsidR="00401837" w:rsidRPr="0047489F">
        <w:rPr>
          <w:rFonts w:ascii="Book Antiqua" w:hAnsi="Book Antiqua" w:cstheme="minorHAnsi"/>
        </w:rPr>
        <w:t>Errors were minimised by using a small number of data collectors who entered informatio</w:t>
      </w:r>
      <w:r w:rsidR="00CC6EA6" w:rsidRPr="0047489F">
        <w:rPr>
          <w:rFonts w:ascii="Book Antiqua" w:hAnsi="Book Antiqua" w:cstheme="minorHAnsi"/>
        </w:rPr>
        <w:t>n into a standardised database and each medical record was independently reviewed by two researchers. Secondly, o</w:t>
      </w:r>
      <w:r w:rsidR="00146BC2" w:rsidRPr="0047489F">
        <w:rPr>
          <w:rFonts w:ascii="Book Antiqua" w:hAnsi="Book Antiqua" w:cstheme="minorHAnsi"/>
        </w:rPr>
        <w:t>ur study population was recru</w:t>
      </w:r>
      <w:r w:rsidR="00CC6EA6" w:rsidRPr="0047489F">
        <w:rPr>
          <w:rFonts w:ascii="Book Antiqua" w:hAnsi="Book Antiqua" w:cstheme="minorHAnsi"/>
        </w:rPr>
        <w:t xml:space="preserve">ited from tertiary centres and </w:t>
      </w:r>
      <w:r w:rsidR="00146BC2" w:rsidRPr="0047489F">
        <w:rPr>
          <w:rFonts w:ascii="Book Antiqua" w:hAnsi="Book Antiqua" w:cstheme="minorHAnsi"/>
        </w:rPr>
        <w:t xml:space="preserve">consisted </w:t>
      </w:r>
      <w:r w:rsidR="00CC6EA6" w:rsidRPr="0047489F">
        <w:rPr>
          <w:rFonts w:ascii="Book Antiqua" w:hAnsi="Book Antiqua" w:cstheme="minorHAnsi"/>
        </w:rPr>
        <w:t xml:space="preserve">entirely </w:t>
      </w:r>
      <w:r w:rsidR="00146BC2" w:rsidRPr="0047489F">
        <w:rPr>
          <w:rFonts w:ascii="Book Antiqua" w:hAnsi="Book Antiqua" w:cstheme="minorHAnsi"/>
        </w:rPr>
        <w:t>of patients</w:t>
      </w:r>
      <w:r w:rsidR="00CC6EA6" w:rsidRPr="0047489F">
        <w:rPr>
          <w:rFonts w:ascii="Book Antiqua" w:hAnsi="Book Antiqua" w:cstheme="minorHAnsi"/>
        </w:rPr>
        <w:t xml:space="preserve"> with decompensated liver cirrhosis with portal hypertension. All patients </w:t>
      </w:r>
      <w:r w:rsidR="00CC6EA6" w:rsidRPr="0047489F">
        <w:rPr>
          <w:rFonts w:ascii="Book Antiqua" w:hAnsi="Book Antiqua" w:cstheme="minorHAnsi"/>
        </w:rPr>
        <w:lastRenderedPageBreak/>
        <w:t xml:space="preserve">required hospital admission for acute HE and 73% had concurrent ascites. The median Child Pugh score of 11 and MELD score of 25 </w:t>
      </w:r>
      <w:r w:rsidR="00DC3B03" w:rsidRPr="0047489F">
        <w:rPr>
          <w:rFonts w:ascii="Book Antiqua" w:hAnsi="Book Antiqua" w:cstheme="minorHAnsi"/>
        </w:rPr>
        <w:t xml:space="preserve">reflects </w:t>
      </w:r>
      <w:r w:rsidR="00CC6EA6" w:rsidRPr="0047489F">
        <w:rPr>
          <w:rFonts w:ascii="Book Antiqua" w:hAnsi="Book Antiqua" w:cstheme="minorHAnsi"/>
        </w:rPr>
        <w:t>that our population had advanced liver disease and were unwell at the time of hospital admission.</w:t>
      </w:r>
      <w:r w:rsidR="00146BC2" w:rsidRPr="0047489F">
        <w:rPr>
          <w:rFonts w:ascii="Book Antiqua" w:hAnsi="Book Antiqua" w:cstheme="minorHAnsi"/>
        </w:rPr>
        <w:t xml:space="preserve"> </w:t>
      </w:r>
      <w:r w:rsidR="00CC6EA6" w:rsidRPr="0047489F">
        <w:rPr>
          <w:rFonts w:ascii="Book Antiqua" w:hAnsi="Book Antiqua" w:cstheme="minorHAnsi"/>
        </w:rPr>
        <w:t>Patients with advanced liver disease have</w:t>
      </w:r>
      <w:r w:rsidR="00C21C6B" w:rsidRPr="0047489F">
        <w:rPr>
          <w:rFonts w:ascii="Book Antiqua" w:hAnsi="Book Antiqua" w:cstheme="minorHAnsi"/>
        </w:rPr>
        <w:t xml:space="preserve"> a poor prognosis irrespective of </w:t>
      </w:r>
      <w:r w:rsidR="00CE5F40" w:rsidRPr="0047489F">
        <w:rPr>
          <w:rFonts w:ascii="Book Antiqua" w:hAnsi="Book Antiqua" w:cstheme="minorHAnsi"/>
        </w:rPr>
        <w:t>the development of encephalopathy.</w:t>
      </w:r>
      <w:r w:rsidR="00CC6EA6" w:rsidRPr="0047489F">
        <w:rPr>
          <w:rFonts w:ascii="Book Antiqua" w:hAnsi="Book Antiqua" w:cstheme="minorHAnsi"/>
        </w:rPr>
        <w:t xml:space="preserve"> The 30-d mortality in this study was 22% which is higher than that recorded by patients with acute variceal bleeding in recent studies</w:t>
      </w:r>
      <w:r w:rsidR="00904AE9" w:rsidRPr="0047489F">
        <w:rPr>
          <w:rFonts w:ascii="Book Antiqua" w:hAnsi="Book Antiqua" w:cstheme="minorHAnsi"/>
        </w:rPr>
        <w:fldChar w:fldCharType="begin">
          <w:fldData xml:space="preserve">PEVuZE5vdGU+PENpdGU+PEF1dGhvcj5Sb2JlcnRzb248L0F1dGhvcj48WWVhcj4yMDE5PC9ZZWFy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</w:fldData>
        </w:fldChar>
      </w:r>
      <w:r w:rsidR="008C65AF" w:rsidRPr="0047489F">
        <w:rPr>
          <w:rFonts w:ascii="Book Antiqua" w:hAnsi="Book Antiqua" w:cstheme="minorHAnsi"/>
        </w:rPr>
        <w:instrText xml:space="preserve"> ADDIN EN.CITE </w:instrText>
      </w:r>
      <w:r w:rsidR="008C65AF" w:rsidRPr="0047489F">
        <w:rPr>
          <w:rFonts w:ascii="Book Antiqua" w:hAnsi="Book Antiqua" w:cstheme="minorHAnsi"/>
        </w:rPr>
        <w:fldChar w:fldCharType="begin">
          <w:fldData xml:space="preserve">PEVuZE5vdGU+PENpdGU+PEF1dGhvcj5Sb2JlcnRzb248L0F1dGhvcj48WWVhcj4yMDE5PC9ZZWFy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</w:fldData>
        </w:fldChar>
      </w:r>
      <w:r w:rsidR="008C65AF" w:rsidRPr="0047489F">
        <w:rPr>
          <w:rFonts w:ascii="Book Antiqua" w:hAnsi="Book Antiqua" w:cstheme="minorHAnsi"/>
        </w:rPr>
        <w:instrText xml:space="preserve"> ADDIN EN.CITE.DATA </w:instrText>
      </w:r>
      <w:r w:rsidR="008C65AF" w:rsidRPr="0047489F">
        <w:rPr>
          <w:rFonts w:ascii="Book Antiqua" w:hAnsi="Book Antiqua" w:cstheme="minorHAnsi"/>
        </w:rPr>
      </w:r>
      <w:r w:rsidR="008C65AF" w:rsidRPr="0047489F">
        <w:rPr>
          <w:rFonts w:ascii="Book Antiqua" w:hAnsi="Book Antiqua" w:cstheme="minorHAnsi"/>
        </w:rPr>
        <w:fldChar w:fldCharType="end"/>
      </w:r>
      <w:r w:rsidR="00904AE9" w:rsidRPr="0047489F">
        <w:rPr>
          <w:rFonts w:ascii="Book Antiqua" w:hAnsi="Book Antiqua" w:cstheme="minorHAnsi"/>
        </w:rPr>
      </w:r>
      <w:r w:rsidR="00904AE9" w:rsidRPr="0047489F">
        <w:rPr>
          <w:rFonts w:ascii="Book Antiqua" w:hAnsi="Book Antiqua" w:cstheme="minorHAnsi"/>
        </w:rPr>
        <w:fldChar w:fldCharType="separate"/>
      </w:r>
      <w:r w:rsidR="00D90BAD">
        <w:rPr>
          <w:rFonts w:ascii="Book Antiqua" w:hAnsi="Book Antiqua" w:cstheme="minorHAnsi"/>
          <w:noProof/>
          <w:vertAlign w:val="superscript"/>
        </w:rPr>
        <w:t>[27,</w:t>
      </w:r>
      <w:r w:rsidR="008C65AF" w:rsidRPr="0047489F">
        <w:rPr>
          <w:rFonts w:ascii="Book Antiqua" w:hAnsi="Book Antiqua" w:cstheme="minorHAnsi"/>
          <w:noProof/>
          <w:vertAlign w:val="superscript"/>
        </w:rPr>
        <w:t>28]</w:t>
      </w:r>
      <w:r w:rsidR="00904AE9" w:rsidRPr="0047489F">
        <w:rPr>
          <w:rFonts w:ascii="Book Antiqua" w:hAnsi="Book Antiqua" w:cstheme="minorHAnsi"/>
        </w:rPr>
        <w:fldChar w:fldCharType="end"/>
      </w:r>
      <w:r w:rsidR="00CC6EA6" w:rsidRPr="0047489F">
        <w:rPr>
          <w:rFonts w:ascii="Book Antiqua" w:hAnsi="Book Antiqua" w:cstheme="minorHAnsi"/>
        </w:rPr>
        <w:t xml:space="preserve"> and </w:t>
      </w:r>
      <w:r w:rsidR="00DC3B03" w:rsidRPr="0047489F">
        <w:rPr>
          <w:rFonts w:ascii="Book Antiqua" w:hAnsi="Book Antiqua" w:cstheme="minorHAnsi"/>
        </w:rPr>
        <w:t xml:space="preserve">again reflects that acute HE is associated with a very guarded prognosis. </w:t>
      </w:r>
    </w:p>
    <w:p w14:paraId="17DEDE60" w14:textId="43443836" w:rsidR="00F65442" w:rsidRPr="0047489F" w:rsidRDefault="00DC3B03" w:rsidP="002708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 w:cstheme="minorHAnsi"/>
        </w:rPr>
      </w:pPr>
      <w:r w:rsidRPr="0047489F">
        <w:rPr>
          <w:rFonts w:ascii="Book Antiqua" w:hAnsi="Book Antiqua" w:cstheme="minorHAnsi"/>
        </w:rPr>
        <w:t xml:space="preserve">Finally, due to the retrospective nature of the study it was not possible to accurately assess </w:t>
      </w:r>
      <w:r w:rsidR="00915124" w:rsidRPr="0047489F">
        <w:rPr>
          <w:rFonts w:ascii="Book Antiqua" w:hAnsi="Book Antiqua" w:cstheme="minorHAnsi"/>
        </w:rPr>
        <w:t>nutritional therapy during the</w:t>
      </w:r>
      <w:r w:rsidR="006D636C" w:rsidRPr="0047489F">
        <w:rPr>
          <w:rFonts w:ascii="Book Antiqua" w:hAnsi="Book Antiqua" w:cstheme="minorHAnsi"/>
        </w:rPr>
        <w:t xml:space="preserve"> acute course of encephalopathy</w:t>
      </w:r>
      <w:r w:rsidRPr="0047489F">
        <w:rPr>
          <w:rFonts w:ascii="Book Antiqua" w:hAnsi="Book Antiqua" w:cstheme="minorHAnsi"/>
        </w:rPr>
        <w:t xml:space="preserve"> and this is obviously an important factor in any patient with decompensated cirrhosis</w:t>
      </w:r>
      <w:r w:rsidR="006D636C" w:rsidRPr="0047489F">
        <w:rPr>
          <w:rFonts w:ascii="Book Antiqua" w:hAnsi="Book Antiqua" w:cstheme="minorHAnsi"/>
        </w:rPr>
        <w:t xml:space="preserve">. </w:t>
      </w:r>
    </w:p>
    <w:p w14:paraId="5C05D886" w14:textId="73BA9CDE" w:rsidR="00F65442" w:rsidRPr="0047489F" w:rsidRDefault="00F65442" w:rsidP="00270898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 w:cstheme="minorHAnsi"/>
        </w:rPr>
      </w:pPr>
      <w:r w:rsidRPr="0047489F">
        <w:rPr>
          <w:rFonts w:ascii="Book Antiqua" w:hAnsi="Book Antiqua" w:cstheme="minorHAnsi"/>
        </w:rPr>
        <w:t xml:space="preserve">In conclusion, </w:t>
      </w:r>
      <w:r w:rsidR="00451159" w:rsidRPr="0047489F">
        <w:rPr>
          <w:rFonts w:ascii="Book Antiqua" w:hAnsi="Book Antiqua" w:cstheme="minorHAnsi"/>
        </w:rPr>
        <w:t>the development of</w:t>
      </w:r>
      <w:r w:rsidRPr="0047489F">
        <w:rPr>
          <w:rFonts w:ascii="Book Antiqua" w:hAnsi="Book Antiqua" w:cstheme="minorHAnsi"/>
        </w:rPr>
        <w:t xml:space="preserve"> </w:t>
      </w:r>
      <w:r w:rsidR="00DC3B03" w:rsidRPr="0047489F">
        <w:rPr>
          <w:rFonts w:ascii="Book Antiqua" w:hAnsi="Book Antiqua" w:cstheme="minorHAnsi"/>
        </w:rPr>
        <w:t>HE</w:t>
      </w:r>
      <w:r w:rsidR="00451159" w:rsidRPr="0047489F">
        <w:rPr>
          <w:rFonts w:ascii="Book Antiqua" w:hAnsi="Book Antiqua" w:cstheme="minorHAnsi"/>
        </w:rPr>
        <w:t xml:space="preserve"> in patients with cirrhosis still confers an extremely poor prognosis with </w:t>
      </w:r>
      <w:r w:rsidR="00DC3B03" w:rsidRPr="0047489F">
        <w:rPr>
          <w:rFonts w:ascii="Book Antiqua" w:hAnsi="Book Antiqua" w:cstheme="minorHAnsi"/>
        </w:rPr>
        <w:t>low probability of transplant-free survival despite current standards-of-care.</w:t>
      </w:r>
      <w:r w:rsidR="000D772F" w:rsidRPr="0047489F">
        <w:rPr>
          <w:rFonts w:ascii="Book Antiqua" w:hAnsi="Book Antiqua" w:cstheme="minorHAnsi"/>
        </w:rPr>
        <w:t xml:space="preserve"> In all cirrhotic patients, development of HE should prompt consideration of the appropriateness of urgent liver transplantation assessment.</w:t>
      </w:r>
      <w:r w:rsidR="00DC3B03" w:rsidRPr="0047489F">
        <w:rPr>
          <w:rFonts w:ascii="Book Antiqua" w:hAnsi="Book Antiqua" w:cstheme="minorHAnsi"/>
        </w:rPr>
        <w:t xml:space="preserve"> </w:t>
      </w:r>
      <w:r w:rsidR="00EC0E28" w:rsidRPr="0047489F">
        <w:rPr>
          <w:rFonts w:ascii="Book Antiqua" w:hAnsi="Book Antiqua" w:cstheme="minorHAnsi"/>
        </w:rPr>
        <w:t xml:space="preserve">Further prospective studies are required to </w:t>
      </w:r>
      <w:r w:rsidR="001955F2" w:rsidRPr="0047489F">
        <w:rPr>
          <w:rFonts w:ascii="Book Antiqua" w:hAnsi="Book Antiqua" w:cstheme="minorHAnsi"/>
        </w:rPr>
        <w:t xml:space="preserve">investigate whether </w:t>
      </w:r>
      <w:r w:rsidR="00EC0E28" w:rsidRPr="0047489F">
        <w:rPr>
          <w:rFonts w:ascii="Book Antiqua" w:hAnsi="Book Antiqua" w:cstheme="minorHAnsi"/>
        </w:rPr>
        <w:t>the</w:t>
      </w:r>
      <w:r w:rsidR="001955F2" w:rsidRPr="0047489F">
        <w:rPr>
          <w:rFonts w:ascii="Book Antiqua" w:hAnsi="Book Antiqua" w:cstheme="minorHAnsi"/>
        </w:rPr>
        <w:t>re is a</w:t>
      </w:r>
      <w:r w:rsidR="00EC0E28" w:rsidRPr="0047489F">
        <w:rPr>
          <w:rFonts w:ascii="Book Antiqua" w:hAnsi="Book Antiqua" w:cstheme="minorHAnsi"/>
        </w:rPr>
        <w:t xml:space="preserve"> survival benefit of rifaximin in patients with </w:t>
      </w:r>
      <w:r w:rsidR="001955F2" w:rsidRPr="0047489F">
        <w:rPr>
          <w:rFonts w:ascii="Book Antiqua" w:hAnsi="Book Antiqua" w:cstheme="minorHAnsi"/>
        </w:rPr>
        <w:t xml:space="preserve">advanced cirrhosis and encephalopathy. </w:t>
      </w:r>
    </w:p>
    <w:p w14:paraId="675069BD" w14:textId="77777777" w:rsidR="00AF4840" w:rsidRPr="0047489F" w:rsidRDefault="00AF4840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</w:rPr>
      </w:pPr>
    </w:p>
    <w:p w14:paraId="209AF3BA" w14:textId="77777777" w:rsidR="00270898" w:rsidRPr="00270898" w:rsidRDefault="00270898" w:rsidP="00270898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color w:val="000000"/>
          <w:kern w:val="2"/>
          <w:u w:val="single"/>
          <w:lang w:val="en-US" w:eastAsia="zh-CN"/>
        </w:rPr>
      </w:pPr>
      <w:r w:rsidRPr="00270898">
        <w:rPr>
          <w:rFonts w:ascii="Book Antiqua" w:eastAsia="MS PMincho" w:hAnsi="Book Antiqua"/>
          <w:b/>
          <w:bCs/>
          <w:color w:val="000000"/>
          <w:kern w:val="2"/>
          <w:u w:val="single"/>
          <w:lang w:val="en-US" w:eastAsia="ja-JP"/>
        </w:rPr>
        <w:t>ARTICLE HIGHLIGHTS</w:t>
      </w:r>
    </w:p>
    <w:p w14:paraId="4CD6F346" w14:textId="39D3EC05" w:rsidR="00F979DA" w:rsidRPr="0047489F" w:rsidRDefault="00F979DA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47489F">
        <w:rPr>
          <w:rFonts w:ascii="Book Antiqua" w:hAnsi="Book Antiqua"/>
          <w:b/>
          <w:i/>
        </w:rPr>
        <w:t>Research background</w:t>
      </w:r>
    </w:p>
    <w:p w14:paraId="4CDEA336" w14:textId="34A5D7FB" w:rsidR="00167A0E" w:rsidRPr="0047489F" w:rsidRDefault="006975B8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7489F">
        <w:rPr>
          <w:rFonts w:ascii="Book Antiqua" w:hAnsi="Book Antiqua"/>
        </w:rPr>
        <w:t>Hepatic encephalopathy (HE) is a common neuropsychiatric complication in patients with li</w:t>
      </w:r>
      <w:r w:rsidR="003842A8" w:rsidRPr="0047489F">
        <w:rPr>
          <w:rFonts w:ascii="Book Antiqua" w:hAnsi="Book Antiqua"/>
        </w:rPr>
        <w:t>ver cirrhosis</w:t>
      </w:r>
      <w:r w:rsidR="00167A0E" w:rsidRPr="0047489F">
        <w:rPr>
          <w:rFonts w:ascii="Book Antiqua" w:hAnsi="Book Antiqua"/>
        </w:rPr>
        <w:t xml:space="preserve"> and represents the second most common decompensating event after ascites</w:t>
      </w:r>
      <w:r w:rsidR="003842A8" w:rsidRPr="0047489F">
        <w:rPr>
          <w:rFonts w:ascii="Book Antiqua" w:hAnsi="Book Antiqua"/>
        </w:rPr>
        <w:t>. The curr</w:t>
      </w:r>
      <w:r w:rsidR="00167A0E" w:rsidRPr="0047489F">
        <w:rPr>
          <w:rFonts w:ascii="Book Antiqua" w:hAnsi="Book Antiqua"/>
        </w:rPr>
        <w:t>ent treatment approach for HE includes</w:t>
      </w:r>
      <w:r w:rsidR="003842A8" w:rsidRPr="0047489F">
        <w:rPr>
          <w:rFonts w:ascii="Book Antiqua" w:hAnsi="Book Antiqua"/>
        </w:rPr>
        <w:t xml:space="preserve"> the reversal of </w:t>
      </w:r>
      <w:r w:rsidRPr="0047489F">
        <w:rPr>
          <w:rFonts w:ascii="Book Antiqua" w:hAnsi="Book Antiqua"/>
        </w:rPr>
        <w:t>identifiable underlying precipitant</w:t>
      </w:r>
      <w:r w:rsidR="003842A8" w:rsidRPr="0047489F">
        <w:rPr>
          <w:rFonts w:ascii="Book Antiqua" w:hAnsi="Book Antiqua"/>
        </w:rPr>
        <w:t>s</w:t>
      </w:r>
      <w:r w:rsidRPr="0047489F">
        <w:rPr>
          <w:rFonts w:ascii="Book Antiqua" w:hAnsi="Book Antiqua"/>
        </w:rPr>
        <w:t xml:space="preserve"> </w:t>
      </w:r>
      <w:r w:rsidR="00167A0E" w:rsidRPr="0047489F">
        <w:rPr>
          <w:rFonts w:ascii="Book Antiqua" w:hAnsi="Book Antiqua"/>
        </w:rPr>
        <w:t>and</w:t>
      </w:r>
      <w:r w:rsidRPr="0047489F">
        <w:rPr>
          <w:rFonts w:ascii="Book Antiqua" w:hAnsi="Book Antiqua"/>
        </w:rPr>
        <w:t xml:space="preserve"> the use of </w:t>
      </w:r>
      <w:r w:rsidR="003842A8" w:rsidRPr="0047489F">
        <w:rPr>
          <w:rFonts w:ascii="Book Antiqua" w:hAnsi="Book Antiqua"/>
        </w:rPr>
        <w:t>ammonia-</w:t>
      </w:r>
    </w:p>
    <w:p w14:paraId="1A99C977" w14:textId="4B60ACDE" w:rsidR="006975B8" w:rsidRPr="0047489F" w:rsidRDefault="006975B8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7489F">
        <w:rPr>
          <w:rFonts w:ascii="Book Antiqua" w:hAnsi="Book Antiqua"/>
        </w:rPr>
        <w:t>lower</w:t>
      </w:r>
      <w:r w:rsidR="004E584C" w:rsidRPr="0047489F">
        <w:rPr>
          <w:rFonts w:ascii="Book Antiqua" w:hAnsi="Book Antiqua"/>
        </w:rPr>
        <w:t>ing</w:t>
      </w:r>
      <w:r w:rsidRPr="0047489F">
        <w:rPr>
          <w:rFonts w:ascii="Book Antiqua" w:hAnsi="Book Antiqua"/>
        </w:rPr>
        <w:t xml:space="preserve"> agents such as lactulose and rifaximin. </w:t>
      </w:r>
    </w:p>
    <w:p w14:paraId="644961C9" w14:textId="77777777" w:rsidR="006975B8" w:rsidRPr="0047489F" w:rsidRDefault="006975B8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A073E4" w14:textId="50E5DDE1" w:rsidR="006975B8" w:rsidRPr="0047489F" w:rsidRDefault="006975B8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47489F">
        <w:rPr>
          <w:rFonts w:ascii="Book Antiqua" w:hAnsi="Book Antiqua"/>
          <w:b/>
          <w:i/>
        </w:rPr>
        <w:t>Research motivation</w:t>
      </w:r>
    </w:p>
    <w:p w14:paraId="7EA84312" w14:textId="33715384" w:rsidR="004E584C" w:rsidRPr="0047489F" w:rsidRDefault="004E584C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7489F">
        <w:rPr>
          <w:rFonts w:ascii="Book Antiqua" w:hAnsi="Book Antiqua"/>
        </w:rPr>
        <w:t>Previous sentinel studies have demonstrated that development of HE is associated with extremely poor transplant</w:t>
      </w:r>
      <w:r w:rsidR="00167A0E" w:rsidRPr="0047489F">
        <w:rPr>
          <w:rFonts w:ascii="Book Antiqua" w:hAnsi="Book Antiqua"/>
        </w:rPr>
        <w:t>ation-free survival. T</w:t>
      </w:r>
      <w:r w:rsidRPr="0047489F">
        <w:rPr>
          <w:rFonts w:ascii="Book Antiqua" w:hAnsi="Book Antiqua"/>
        </w:rPr>
        <w:t>here</w:t>
      </w:r>
      <w:r w:rsidR="00167A0E" w:rsidRPr="0047489F">
        <w:rPr>
          <w:rFonts w:ascii="Book Antiqua" w:hAnsi="Book Antiqua"/>
        </w:rPr>
        <w:t xml:space="preserve"> remains</w:t>
      </w:r>
      <w:r w:rsidRPr="0047489F">
        <w:rPr>
          <w:rFonts w:ascii="Book Antiqua" w:hAnsi="Book Antiqua"/>
        </w:rPr>
        <w:t xml:space="preserve"> a paucity of </w:t>
      </w:r>
      <w:r w:rsidRPr="0047489F">
        <w:rPr>
          <w:rFonts w:ascii="Book Antiqua" w:hAnsi="Book Antiqua"/>
        </w:rPr>
        <w:lastRenderedPageBreak/>
        <w:t>literature examining the natural history</w:t>
      </w:r>
      <w:r w:rsidR="00167A0E" w:rsidRPr="0047489F">
        <w:rPr>
          <w:rFonts w:ascii="Book Antiqua" w:hAnsi="Book Antiqua"/>
        </w:rPr>
        <w:t xml:space="preserve"> and prognosis</w:t>
      </w:r>
      <w:r w:rsidR="006347F4" w:rsidRPr="0047489F">
        <w:rPr>
          <w:rFonts w:ascii="Book Antiqua" w:hAnsi="Book Antiqua"/>
        </w:rPr>
        <w:t xml:space="preserve"> of HE in the post-</w:t>
      </w:r>
      <w:proofErr w:type="spellStart"/>
      <w:r w:rsidR="006347F4" w:rsidRPr="0047489F">
        <w:rPr>
          <w:rFonts w:ascii="Book Antiqua" w:hAnsi="Book Antiqua"/>
        </w:rPr>
        <w:t>r</w:t>
      </w:r>
      <w:r w:rsidRPr="0047489F">
        <w:rPr>
          <w:rFonts w:ascii="Book Antiqua" w:hAnsi="Book Antiqua"/>
        </w:rPr>
        <w:t>ifaxamin</w:t>
      </w:r>
      <w:proofErr w:type="spellEnd"/>
      <w:r w:rsidRPr="0047489F">
        <w:rPr>
          <w:rFonts w:ascii="Book Antiqua" w:hAnsi="Book Antiqua"/>
        </w:rPr>
        <w:t xml:space="preserve"> era. </w:t>
      </w:r>
    </w:p>
    <w:p w14:paraId="552615F0" w14:textId="18220459" w:rsidR="004E584C" w:rsidRPr="0047489F" w:rsidRDefault="004E584C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7489F">
        <w:rPr>
          <w:rFonts w:ascii="Book Antiqua" w:hAnsi="Book Antiqua"/>
        </w:rPr>
        <w:t xml:space="preserve"> </w:t>
      </w:r>
    </w:p>
    <w:p w14:paraId="63831528" w14:textId="36CF7C71" w:rsidR="002137B0" w:rsidRPr="0047489F" w:rsidRDefault="002137B0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47489F">
        <w:rPr>
          <w:rFonts w:ascii="Book Antiqua" w:hAnsi="Book Antiqua"/>
          <w:b/>
          <w:i/>
        </w:rPr>
        <w:t>Research objectives</w:t>
      </w:r>
    </w:p>
    <w:p w14:paraId="07794AD0" w14:textId="31292F89" w:rsidR="006975B8" w:rsidRPr="0047489F" w:rsidRDefault="00167A0E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7489F">
        <w:rPr>
          <w:rFonts w:ascii="Book Antiqua" w:hAnsi="Book Antiqua"/>
        </w:rPr>
        <w:t>We aimed to evaluate</w:t>
      </w:r>
      <w:r w:rsidR="003B3E53" w:rsidRPr="0047489F">
        <w:rPr>
          <w:rFonts w:ascii="Book Antiqua" w:hAnsi="Book Antiqua"/>
        </w:rPr>
        <w:t xml:space="preserve"> the </w:t>
      </w:r>
      <w:r w:rsidRPr="0047489F">
        <w:rPr>
          <w:rFonts w:ascii="Book Antiqua" w:hAnsi="Book Antiqua"/>
        </w:rPr>
        <w:t>clinical outcomes and survival probability of cirrhotic</w:t>
      </w:r>
      <w:r w:rsidR="003B3E53" w:rsidRPr="0047489F">
        <w:rPr>
          <w:rFonts w:ascii="Book Antiqua" w:hAnsi="Book Antiqua"/>
        </w:rPr>
        <w:t xml:space="preserve"> patients </w:t>
      </w:r>
      <w:r w:rsidR="006347F4" w:rsidRPr="0047489F">
        <w:rPr>
          <w:rFonts w:ascii="Book Antiqua" w:hAnsi="Book Antiqua"/>
        </w:rPr>
        <w:t>who developed</w:t>
      </w:r>
      <w:r w:rsidR="003B3E53" w:rsidRPr="0047489F">
        <w:rPr>
          <w:rFonts w:ascii="Book Antiqua" w:hAnsi="Book Antiqua"/>
        </w:rPr>
        <w:t xml:space="preserve"> </w:t>
      </w:r>
      <w:r w:rsidRPr="0047489F">
        <w:rPr>
          <w:rFonts w:ascii="Book Antiqua" w:hAnsi="Book Antiqua"/>
        </w:rPr>
        <w:t xml:space="preserve">acute </w:t>
      </w:r>
      <w:r w:rsidR="003B3E53" w:rsidRPr="0047489F">
        <w:rPr>
          <w:rFonts w:ascii="Book Antiqua" w:hAnsi="Book Antiqua"/>
        </w:rPr>
        <w:t>HE</w:t>
      </w:r>
      <w:r w:rsidR="006347F4" w:rsidRPr="0047489F">
        <w:rPr>
          <w:rFonts w:ascii="Book Antiqua" w:hAnsi="Book Antiqua"/>
        </w:rPr>
        <w:t xml:space="preserve"> requiring admission to hospital</w:t>
      </w:r>
      <w:r w:rsidR="003B3E53" w:rsidRPr="0047489F">
        <w:rPr>
          <w:rFonts w:ascii="Book Antiqua" w:hAnsi="Book Antiqua"/>
        </w:rPr>
        <w:t xml:space="preserve"> </w:t>
      </w:r>
      <w:r w:rsidR="006347F4" w:rsidRPr="0047489F">
        <w:rPr>
          <w:rFonts w:ascii="Book Antiqua" w:hAnsi="Book Antiqua"/>
        </w:rPr>
        <w:t>and</w:t>
      </w:r>
      <w:r w:rsidRPr="0047489F">
        <w:rPr>
          <w:rFonts w:ascii="Book Antiqua" w:hAnsi="Book Antiqua"/>
        </w:rPr>
        <w:t xml:space="preserve"> were </w:t>
      </w:r>
      <w:r w:rsidR="003B3E53" w:rsidRPr="0047489F">
        <w:rPr>
          <w:rFonts w:ascii="Book Antiqua" w:hAnsi="Book Antiqua"/>
        </w:rPr>
        <w:t xml:space="preserve">treated with </w:t>
      </w:r>
      <w:proofErr w:type="spellStart"/>
      <w:r w:rsidR="003B3E53" w:rsidRPr="0047489F">
        <w:rPr>
          <w:rFonts w:ascii="Book Antiqua" w:hAnsi="Book Antiqua"/>
        </w:rPr>
        <w:t>rifax</w:t>
      </w:r>
      <w:r w:rsidR="00CA6661" w:rsidRPr="0047489F">
        <w:rPr>
          <w:rFonts w:ascii="Book Antiqua" w:hAnsi="Book Antiqua"/>
        </w:rPr>
        <w:t>a</w:t>
      </w:r>
      <w:r w:rsidR="003B3E53" w:rsidRPr="0047489F">
        <w:rPr>
          <w:rFonts w:ascii="Book Antiqua" w:hAnsi="Book Antiqua"/>
        </w:rPr>
        <w:t>min</w:t>
      </w:r>
      <w:proofErr w:type="spellEnd"/>
      <w:r w:rsidR="003B3E53" w:rsidRPr="0047489F">
        <w:rPr>
          <w:rFonts w:ascii="Book Antiqua" w:hAnsi="Book Antiqua"/>
        </w:rPr>
        <w:t xml:space="preserve"> i</w:t>
      </w:r>
      <w:r w:rsidR="006347F4" w:rsidRPr="0047489F">
        <w:rPr>
          <w:rFonts w:ascii="Book Antiqua" w:hAnsi="Book Antiqua"/>
        </w:rPr>
        <w:t>n addition to current standards-of-</w:t>
      </w:r>
      <w:r w:rsidR="003B3E53" w:rsidRPr="0047489F">
        <w:rPr>
          <w:rFonts w:ascii="Book Antiqua" w:hAnsi="Book Antiqua"/>
        </w:rPr>
        <w:t>care</w:t>
      </w:r>
      <w:r w:rsidR="006347F4" w:rsidRPr="0047489F">
        <w:rPr>
          <w:rFonts w:ascii="Book Antiqua" w:hAnsi="Book Antiqua"/>
        </w:rPr>
        <w:t>. In addition, we</w:t>
      </w:r>
      <w:r w:rsidR="002137B0" w:rsidRPr="0047489F">
        <w:rPr>
          <w:rFonts w:ascii="Book Antiqua" w:hAnsi="Book Antiqua"/>
        </w:rPr>
        <w:t xml:space="preserve"> aimed to identify factors at the time of HE that could predict mortality and </w:t>
      </w:r>
      <w:r w:rsidR="006375D8" w:rsidRPr="0047489F">
        <w:rPr>
          <w:rFonts w:ascii="Book Antiqua" w:hAnsi="Book Antiqua"/>
        </w:rPr>
        <w:t xml:space="preserve">highlight the need to consider </w:t>
      </w:r>
      <w:r w:rsidR="002137B0" w:rsidRPr="0047489F">
        <w:rPr>
          <w:rFonts w:ascii="Book Antiqua" w:hAnsi="Book Antiqua"/>
        </w:rPr>
        <w:t xml:space="preserve">liver transplantation. </w:t>
      </w:r>
    </w:p>
    <w:p w14:paraId="6B9B6C41" w14:textId="4494EDD4" w:rsidR="002137B0" w:rsidRPr="0047489F" w:rsidRDefault="002137B0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72BB056" w14:textId="34259BE3" w:rsidR="002137B0" w:rsidRPr="0047489F" w:rsidRDefault="002137B0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47489F">
        <w:rPr>
          <w:rFonts w:ascii="Book Antiqua" w:hAnsi="Book Antiqua"/>
          <w:b/>
          <w:i/>
        </w:rPr>
        <w:t>Research methods</w:t>
      </w:r>
    </w:p>
    <w:p w14:paraId="21DA1D59" w14:textId="59405915" w:rsidR="002137B0" w:rsidRPr="0047489F" w:rsidRDefault="006347F4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color w:val="000000"/>
          <w:lang w:eastAsia="en-GB"/>
        </w:rPr>
      </w:pPr>
      <w:r w:rsidRPr="0047489F">
        <w:rPr>
          <w:rFonts w:ascii="Book Antiqua" w:hAnsi="Book Antiqua"/>
        </w:rPr>
        <w:t xml:space="preserve">We performed a retrospective, multi-centre analysis of </w:t>
      </w:r>
      <w:r w:rsidR="00B04520" w:rsidRPr="0047489F">
        <w:rPr>
          <w:rFonts w:ascii="Book Antiqua" w:hAnsi="Book Antiqua"/>
        </w:rPr>
        <w:t xml:space="preserve">188 patients admitted with HE </w:t>
      </w:r>
      <w:r w:rsidRPr="0047489F">
        <w:rPr>
          <w:rFonts w:ascii="Book Antiqua" w:hAnsi="Book Antiqua"/>
        </w:rPr>
        <w:t xml:space="preserve">and </w:t>
      </w:r>
      <w:r w:rsidR="00B04520" w:rsidRPr="0047489F">
        <w:rPr>
          <w:rFonts w:ascii="Book Antiqua" w:hAnsi="Book Antiqua"/>
        </w:rPr>
        <w:t xml:space="preserve">commenced on </w:t>
      </w:r>
      <w:proofErr w:type="spellStart"/>
      <w:r w:rsidR="00B04520" w:rsidRPr="0047489F">
        <w:rPr>
          <w:rFonts w:ascii="Book Antiqua" w:hAnsi="Book Antiqua"/>
        </w:rPr>
        <w:t>rifaxmin</w:t>
      </w:r>
      <w:proofErr w:type="spellEnd"/>
      <w:r w:rsidR="00B04520" w:rsidRPr="0047489F">
        <w:rPr>
          <w:rFonts w:ascii="Book Antiqua" w:hAnsi="Book Antiqua"/>
        </w:rPr>
        <w:t xml:space="preserve"> with a </w:t>
      </w:r>
      <w:r w:rsidR="00B04520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mean follow-up period of </w:t>
      </w:r>
      <w:r w:rsidR="00B04520" w:rsidRPr="0047489F">
        <w:rPr>
          <w:rFonts w:ascii="Book Antiqua" w:hAnsi="Book Antiqua" w:cstheme="minorHAnsi"/>
          <w:shd w:val="clear" w:color="auto" w:fill="FFFFFF"/>
          <w:lang w:eastAsia="en-GB"/>
        </w:rPr>
        <w:t xml:space="preserve">12 </w:t>
      </w:r>
      <w:r w:rsidR="00B04520" w:rsidRPr="0047489F">
        <w:rPr>
          <w:rFonts w:ascii="Book Antiqua" w:hAnsi="Book Antiqua" w:cstheme="minorHAnsi"/>
          <w:bCs/>
          <w:bdr w:val="none" w:sz="0" w:space="0" w:color="auto" w:frame="1"/>
          <w:shd w:val="clear" w:color="auto" w:fill="FFFFFF"/>
          <w:lang w:eastAsia="en-GB"/>
        </w:rPr>
        <w:t xml:space="preserve">± 13 mo. </w:t>
      </w:r>
      <w:r w:rsidR="00B04520" w:rsidRPr="0047489F">
        <w:rPr>
          <w:rFonts w:ascii="Book Antiqua" w:hAnsi="Book Antiqua" w:cstheme="minorHAnsi"/>
          <w:color w:val="000000"/>
          <w:lang w:eastAsia="en-GB"/>
        </w:rPr>
        <w:t>Survival probability curves were calculated using the Kaplan-Meier method. Univariate survival analysis was performed using the Cox proportional hazards model</w:t>
      </w:r>
      <w:r w:rsidRPr="0047489F">
        <w:rPr>
          <w:rFonts w:ascii="Book Antiqua" w:hAnsi="Book Antiqua" w:cstheme="minorHAnsi"/>
          <w:color w:val="000000"/>
          <w:lang w:eastAsia="en-GB"/>
        </w:rPr>
        <w:t>. V</w:t>
      </w:r>
      <w:r w:rsidR="00B04520" w:rsidRPr="0047489F">
        <w:rPr>
          <w:rFonts w:ascii="Book Antiqua" w:hAnsi="Book Antiqua" w:cstheme="minorHAnsi"/>
          <w:color w:val="000000"/>
          <w:lang w:eastAsia="en-GB"/>
        </w:rPr>
        <w:t>ariables which reached statistical significance (</w:t>
      </w:r>
      <w:r w:rsidR="00B04520" w:rsidRPr="00FB71F6">
        <w:rPr>
          <w:rFonts w:ascii="Book Antiqua" w:hAnsi="Book Antiqua" w:cstheme="minorHAnsi"/>
          <w:i/>
          <w:caps/>
          <w:color w:val="000000"/>
          <w:lang w:eastAsia="en-GB"/>
        </w:rPr>
        <w:t>p</w:t>
      </w:r>
      <w:r w:rsidR="00FD1CDE">
        <w:rPr>
          <w:rFonts w:ascii="Book Antiqua" w:eastAsiaTheme="minorEastAsia" w:hAnsi="Book Antiqua" w:cstheme="minorHAnsi" w:hint="eastAsia"/>
          <w:color w:val="000000"/>
          <w:lang w:eastAsia="zh-CN"/>
        </w:rPr>
        <w:t xml:space="preserve"> </w:t>
      </w:r>
      <w:r w:rsidR="00B04520" w:rsidRPr="0047489F">
        <w:rPr>
          <w:rFonts w:ascii="Book Antiqua" w:hAnsi="Book Antiqua" w:cstheme="minorHAnsi"/>
          <w:color w:val="000000"/>
          <w:lang w:eastAsia="en-GB"/>
        </w:rPr>
        <w:t>≤</w:t>
      </w:r>
      <w:r w:rsidR="00FD1CDE">
        <w:rPr>
          <w:rFonts w:ascii="Book Antiqua" w:eastAsiaTheme="minorEastAsia" w:hAnsi="Book Antiqua" w:cstheme="minorHAnsi" w:hint="eastAsia"/>
          <w:color w:val="000000"/>
          <w:lang w:eastAsia="zh-CN"/>
        </w:rPr>
        <w:t xml:space="preserve"> </w:t>
      </w:r>
      <w:r w:rsidR="00B04520" w:rsidRPr="0047489F">
        <w:rPr>
          <w:rFonts w:ascii="Book Antiqua" w:hAnsi="Book Antiqua" w:cstheme="minorHAnsi"/>
          <w:color w:val="000000"/>
          <w:lang w:eastAsia="en-GB"/>
        </w:rPr>
        <w:t>0.05) were subsequently included in a mul</w:t>
      </w:r>
      <w:r w:rsidRPr="0047489F">
        <w:rPr>
          <w:rFonts w:ascii="Book Antiqua" w:hAnsi="Book Antiqua" w:cstheme="minorHAnsi"/>
          <w:color w:val="000000"/>
          <w:lang w:eastAsia="en-GB"/>
        </w:rPr>
        <w:t>tivariate analysis to identify factors</w:t>
      </w:r>
      <w:r w:rsidR="00B04520" w:rsidRPr="0047489F">
        <w:rPr>
          <w:rFonts w:ascii="Book Antiqua" w:hAnsi="Book Antiqua" w:cstheme="minorHAnsi"/>
          <w:color w:val="000000"/>
          <w:lang w:eastAsia="en-GB"/>
        </w:rPr>
        <w:t xml:space="preserve"> independe</w:t>
      </w:r>
      <w:r w:rsidRPr="0047489F">
        <w:rPr>
          <w:rFonts w:ascii="Book Antiqua" w:hAnsi="Book Antiqua" w:cstheme="minorHAnsi"/>
          <w:color w:val="000000"/>
          <w:lang w:eastAsia="en-GB"/>
        </w:rPr>
        <w:t xml:space="preserve">ntly associated with survival using the </w:t>
      </w:r>
      <w:r w:rsidR="00B04520" w:rsidRPr="0047489F">
        <w:rPr>
          <w:rFonts w:ascii="Book Antiqua" w:hAnsi="Book Antiqua" w:cstheme="minorHAnsi"/>
          <w:color w:val="000000"/>
          <w:lang w:eastAsia="en-GB"/>
        </w:rPr>
        <w:t>stepwise Cox regression procedure</w:t>
      </w:r>
      <w:r w:rsidRPr="0047489F">
        <w:rPr>
          <w:rFonts w:ascii="Book Antiqua" w:hAnsi="Book Antiqua" w:cstheme="minorHAnsi"/>
          <w:color w:val="000000"/>
          <w:lang w:eastAsia="en-GB"/>
        </w:rPr>
        <w:t xml:space="preserve">. </w:t>
      </w:r>
    </w:p>
    <w:p w14:paraId="6EE1F6CD" w14:textId="77777777" w:rsidR="00B04520" w:rsidRPr="0047489F" w:rsidRDefault="00B04520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</w:p>
    <w:p w14:paraId="2218AE22" w14:textId="205ADB29" w:rsidR="002137B0" w:rsidRPr="0047489F" w:rsidRDefault="002137B0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47489F">
        <w:rPr>
          <w:rFonts w:ascii="Book Antiqua" w:hAnsi="Book Antiqua"/>
          <w:b/>
          <w:i/>
        </w:rPr>
        <w:t>Research results</w:t>
      </w:r>
    </w:p>
    <w:p w14:paraId="5896784E" w14:textId="384EB6E2" w:rsidR="00B04520" w:rsidRPr="0047489F" w:rsidRDefault="00B4707D" w:rsidP="0047489F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lang w:eastAsia="en-GB"/>
        </w:rPr>
      </w:pPr>
      <w:r w:rsidRPr="0047489F">
        <w:rPr>
          <w:rFonts w:ascii="Book Antiqua" w:hAnsi="Book Antiqua"/>
        </w:rPr>
        <w:t>In patients with acute HE requiring hospital admission</w:t>
      </w:r>
      <w:r w:rsidR="006375D8" w:rsidRPr="0047489F">
        <w:rPr>
          <w:rFonts w:ascii="Book Antiqua" w:hAnsi="Book Antiqua"/>
        </w:rPr>
        <w:t xml:space="preserve"> and</w:t>
      </w:r>
      <w:r w:rsidRPr="0047489F">
        <w:rPr>
          <w:rFonts w:ascii="Book Antiqua" w:hAnsi="Book Antiqua"/>
        </w:rPr>
        <w:t xml:space="preserve"> treated with current standards-of-care, t</w:t>
      </w:r>
      <w:r w:rsidR="00B04520" w:rsidRPr="0047489F">
        <w:rPr>
          <w:rFonts w:ascii="Book Antiqua" w:hAnsi="Book Antiqua"/>
        </w:rPr>
        <w:t>he prob</w:t>
      </w:r>
      <w:r w:rsidRPr="0047489F">
        <w:rPr>
          <w:rFonts w:ascii="Book Antiqua" w:hAnsi="Book Antiqua"/>
        </w:rPr>
        <w:t>ability of survival</w:t>
      </w:r>
      <w:r w:rsidR="00B04520" w:rsidRPr="0047489F">
        <w:rPr>
          <w:rFonts w:ascii="Book Antiqua" w:hAnsi="Book Antiqua"/>
        </w:rPr>
        <w:t xml:space="preserve"> remains poor with a </w:t>
      </w:r>
      <w:r w:rsidRPr="0047489F">
        <w:rPr>
          <w:rFonts w:ascii="Book Antiqua" w:hAnsi="Book Antiqua"/>
        </w:rPr>
        <w:t xml:space="preserve">1- and </w:t>
      </w:r>
      <w:r w:rsidR="00D00E9A" w:rsidRPr="0047489F">
        <w:rPr>
          <w:rFonts w:ascii="Book Antiqua" w:hAnsi="Book Antiqua"/>
        </w:rPr>
        <w:t>3-year</w:t>
      </w:r>
      <w:r w:rsidR="00B04520" w:rsidRPr="0047489F">
        <w:rPr>
          <w:rFonts w:ascii="Book Antiqua" w:hAnsi="Book Antiqua"/>
        </w:rPr>
        <w:t xml:space="preserve"> survival </w:t>
      </w:r>
      <w:r w:rsidR="00D00E9A" w:rsidRPr="0047489F">
        <w:rPr>
          <w:rFonts w:ascii="Book Antiqua" w:hAnsi="Book Antiqua"/>
        </w:rPr>
        <w:t xml:space="preserve">probability </w:t>
      </w:r>
      <w:r w:rsidRPr="0047489F">
        <w:rPr>
          <w:rFonts w:ascii="Book Antiqua" w:hAnsi="Book Antiqua"/>
        </w:rPr>
        <w:t>of 44% and</w:t>
      </w:r>
      <w:r w:rsidR="00B04520" w:rsidRPr="0047489F">
        <w:rPr>
          <w:rFonts w:ascii="Book Antiqua" w:hAnsi="Book Antiqua"/>
        </w:rPr>
        <w:t xml:space="preserve"> 29%</w:t>
      </w:r>
      <w:r w:rsidRPr="0047489F">
        <w:rPr>
          <w:rFonts w:ascii="Book Antiqua" w:hAnsi="Book Antiqua"/>
        </w:rPr>
        <w:t xml:space="preserve"> respectively. The majority of patients have an identifiable precipitant for HE and the most common cause of death was liver failure or complications of decompensated cirrhosis. </w:t>
      </w:r>
      <w:r w:rsidR="00B04520" w:rsidRPr="0047489F">
        <w:rPr>
          <w:rFonts w:ascii="Book Antiqua" w:hAnsi="Book Antiqua"/>
        </w:rPr>
        <w:t xml:space="preserve">Baseline </w:t>
      </w:r>
      <w:bookmarkStart w:id="51" w:name="OLE_LINK115"/>
      <w:bookmarkStart w:id="52" w:name="OLE_LINK116"/>
      <w:bookmarkStart w:id="53" w:name="OLE_LINK143"/>
      <w:r w:rsidR="00B04520" w:rsidRPr="0047489F">
        <w:rPr>
          <w:rFonts w:ascii="Book Antiqua" w:hAnsi="Book Antiqua"/>
        </w:rPr>
        <w:t xml:space="preserve">international normalised </w:t>
      </w:r>
      <w:r w:rsidR="00D00E9A" w:rsidRPr="0047489F">
        <w:rPr>
          <w:rFonts w:ascii="Book Antiqua" w:hAnsi="Book Antiqua"/>
        </w:rPr>
        <w:t>ratio</w:t>
      </w:r>
      <w:bookmarkEnd w:id="51"/>
      <w:bookmarkEnd w:id="52"/>
      <w:bookmarkEnd w:id="53"/>
      <w:r w:rsidR="00D00E9A" w:rsidRPr="0047489F">
        <w:rPr>
          <w:rFonts w:ascii="Book Antiqua" w:hAnsi="Book Antiqua"/>
        </w:rPr>
        <w:t xml:space="preserve"> </w:t>
      </w:r>
      <w:r w:rsidR="00B04520" w:rsidRPr="0047489F">
        <w:rPr>
          <w:rFonts w:ascii="Book Antiqua" w:hAnsi="Book Antiqua"/>
        </w:rPr>
        <w:t xml:space="preserve">and a </w:t>
      </w:r>
      <w:bookmarkStart w:id="54" w:name="OLE_LINK144"/>
      <w:bookmarkStart w:id="55" w:name="OLE_LINK145"/>
      <w:r w:rsidR="00B04520" w:rsidRPr="0047489F">
        <w:rPr>
          <w:rFonts w:ascii="Book Antiqua" w:hAnsi="Book Antiqua"/>
        </w:rPr>
        <w:t xml:space="preserve">model for end stage liver disease </w:t>
      </w:r>
      <w:r w:rsidR="005320AF" w:rsidRPr="0047489F">
        <w:rPr>
          <w:rFonts w:ascii="Book Antiqua" w:hAnsi="Book Antiqua"/>
        </w:rPr>
        <w:t>score</w:t>
      </w:r>
      <w:bookmarkEnd w:id="54"/>
      <w:bookmarkEnd w:id="55"/>
      <w:r w:rsidR="00D00E9A" w:rsidRPr="0047489F">
        <w:rPr>
          <w:rFonts w:ascii="Book Antiqua" w:hAnsi="Book Antiqua"/>
        </w:rPr>
        <w:t xml:space="preserve"> </w:t>
      </w:r>
      <w:bookmarkStart w:id="56" w:name="OLE_LINK135"/>
      <w:bookmarkStart w:id="57" w:name="OLE_LINK136"/>
      <w:r w:rsidR="00D00E9A" w:rsidRPr="0047489F">
        <w:rPr>
          <w:rFonts w:ascii="Book Antiqua" w:hAnsi="Book Antiqua" w:cstheme="minorHAnsi"/>
          <w:lang w:eastAsia="en-GB"/>
        </w:rPr>
        <w:t>≥</w:t>
      </w:r>
      <w:bookmarkEnd w:id="56"/>
      <w:bookmarkEnd w:id="57"/>
      <w:r w:rsidR="00FD1CDE">
        <w:rPr>
          <w:rFonts w:ascii="Book Antiqua" w:eastAsiaTheme="minorEastAsia" w:hAnsi="Book Antiqua" w:cstheme="minorHAnsi" w:hint="eastAsia"/>
          <w:lang w:eastAsia="zh-CN"/>
        </w:rPr>
        <w:t xml:space="preserve"> </w:t>
      </w:r>
      <w:r w:rsidR="00D00E9A" w:rsidRPr="0047489F">
        <w:rPr>
          <w:rFonts w:ascii="Book Antiqua" w:hAnsi="Book Antiqua" w:cstheme="minorHAnsi"/>
          <w:lang w:eastAsia="en-GB"/>
        </w:rPr>
        <w:t xml:space="preserve">15 reached </w:t>
      </w:r>
      <w:r w:rsidRPr="0047489F">
        <w:rPr>
          <w:rFonts w:ascii="Book Antiqua" w:hAnsi="Book Antiqua" w:cstheme="minorHAnsi"/>
          <w:lang w:eastAsia="en-GB"/>
        </w:rPr>
        <w:t xml:space="preserve">statistical significance on </w:t>
      </w:r>
      <w:r w:rsidR="00D00E9A" w:rsidRPr="0047489F">
        <w:rPr>
          <w:rFonts w:ascii="Book Antiqua" w:hAnsi="Book Antiqua" w:cstheme="minorHAnsi"/>
          <w:lang w:eastAsia="en-GB"/>
        </w:rPr>
        <w:t>multivari</w:t>
      </w:r>
      <w:r w:rsidR="009F1B7E" w:rsidRPr="0047489F">
        <w:rPr>
          <w:rFonts w:ascii="Book Antiqua" w:hAnsi="Book Antiqua" w:cstheme="minorHAnsi"/>
          <w:lang w:eastAsia="en-GB"/>
        </w:rPr>
        <w:t>ate analysis to predict mortality</w:t>
      </w:r>
      <w:r w:rsidR="00D00E9A" w:rsidRPr="0047489F">
        <w:rPr>
          <w:rFonts w:ascii="Book Antiqua" w:hAnsi="Book Antiqua" w:cstheme="minorHAnsi"/>
          <w:lang w:eastAsia="en-GB"/>
        </w:rPr>
        <w:t>.</w:t>
      </w:r>
    </w:p>
    <w:p w14:paraId="5E54324A" w14:textId="77777777" w:rsidR="00D00E9A" w:rsidRPr="0047489F" w:rsidRDefault="00D00E9A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7DD0E7E" w14:textId="24D6292F" w:rsidR="002137B0" w:rsidRPr="0047489F" w:rsidRDefault="002137B0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47489F">
        <w:rPr>
          <w:rFonts w:ascii="Book Antiqua" w:hAnsi="Book Antiqua"/>
          <w:b/>
          <w:i/>
        </w:rPr>
        <w:t>Research conclusions</w:t>
      </w:r>
    </w:p>
    <w:p w14:paraId="46F6BD53" w14:textId="26A94C2B" w:rsidR="00D00E9A" w:rsidRPr="0047489F" w:rsidRDefault="00B4707D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7489F">
        <w:rPr>
          <w:rFonts w:ascii="Book Antiqua" w:hAnsi="Book Antiqua"/>
        </w:rPr>
        <w:t xml:space="preserve">Despite advances in </w:t>
      </w:r>
      <w:r w:rsidR="00D00E9A" w:rsidRPr="0047489F">
        <w:rPr>
          <w:rFonts w:ascii="Book Antiqua" w:hAnsi="Book Antiqua"/>
        </w:rPr>
        <w:t>treatment</w:t>
      </w:r>
      <w:r w:rsidRPr="0047489F">
        <w:rPr>
          <w:rFonts w:ascii="Book Antiqua" w:hAnsi="Book Antiqua"/>
        </w:rPr>
        <w:t xml:space="preserve">, the development of acute HE in cirrhotic patients continues to confer an extremely poor prognosis </w:t>
      </w:r>
      <w:r w:rsidR="006375D8" w:rsidRPr="0047489F">
        <w:rPr>
          <w:rFonts w:ascii="Book Antiqua" w:hAnsi="Book Antiqua"/>
        </w:rPr>
        <w:t>and</w:t>
      </w:r>
      <w:r w:rsidRPr="0047489F">
        <w:rPr>
          <w:rFonts w:ascii="Book Antiqua" w:hAnsi="Book Antiqua"/>
        </w:rPr>
        <w:t xml:space="preserve"> a low probability of survival in </w:t>
      </w:r>
      <w:r w:rsidRPr="0047489F">
        <w:rPr>
          <w:rFonts w:ascii="Book Antiqua" w:hAnsi="Book Antiqua"/>
        </w:rPr>
        <w:lastRenderedPageBreak/>
        <w:t xml:space="preserve">the absence of </w:t>
      </w:r>
      <w:r w:rsidR="00D00E9A" w:rsidRPr="0047489F">
        <w:rPr>
          <w:rFonts w:ascii="Book Antiqua" w:hAnsi="Book Antiqua"/>
        </w:rPr>
        <w:t>liver transplant</w:t>
      </w:r>
      <w:r w:rsidRPr="0047489F">
        <w:rPr>
          <w:rFonts w:ascii="Book Antiqua" w:hAnsi="Book Antiqua"/>
        </w:rPr>
        <w:t>ation</w:t>
      </w:r>
      <w:r w:rsidR="00D00E9A" w:rsidRPr="0047489F">
        <w:rPr>
          <w:rFonts w:ascii="Book Antiqua" w:hAnsi="Book Antiqua"/>
        </w:rPr>
        <w:t>.</w:t>
      </w:r>
      <w:r w:rsidRPr="0047489F">
        <w:rPr>
          <w:rFonts w:ascii="Book Antiqua" w:hAnsi="Book Antiqua"/>
        </w:rPr>
        <w:t xml:space="preserve"> Both </w:t>
      </w:r>
      <w:r w:rsidR="00A0559E" w:rsidRPr="00A0559E">
        <w:rPr>
          <w:rFonts w:ascii="Book Antiqua" w:hAnsi="Book Antiqua"/>
        </w:rPr>
        <w:t xml:space="preserve">international normalised </w:t>
      </w:r>
      <w:proofErr w:type="gramStart"/>
      <w:r w:rsidR="00A0559E" w:rsidRPr="00A0559E">
        <w:rPr>
          <w:rFonts w:ascii="Book Antiqua" w:hAnsi="Book Antiqua"/>
        </w:rPr>
        <w:t>ratio</w:t>
      </w:r>
      <w:proofErr w:type="gramEnd"/>
      <w:r w:rsidR="00D00E9A" w:rsidRPr="0047489F">
        <w:rPr>
          <w:rFonts w:ascii="Book Antiqua" w:hAnsi="Book Antiqua"/>
        </w:rPr>
        <w:t>, a marker of synthetic liver dysfunction</w:t>
      </w:r>
      <w:r w:rsidRPr="0047489F">
        <w:rPr>
          <w:rFonts w:ascii="Book Antiqua" w:hAnsi="Book Antiqua"/>
        </w:rPr>
        <w:t xml:space="preserve">, and </w:t>
      </w:r>
      <w:r w:rsidR="00A0559E" w:rsidRPr="00A0559E">
        <w:rPr>
          <w:rFonts w:ascii="Book Antiqua" w:hAnsi="Book Antiqua"/>
        </w:rPr>
        <w:t>model for end stage liver disease score</w:t>
      </w:r>
      <w:r w:rsidR="006375D8" w:rsidRPr="0047489F">
        <w:rPr>
          <w:rFonts w:ascii="Book Antiqua" w:hAnsi="Book Antiqua"/>
        </w:rPr>
        <w:t>, which is well-validated to prognosticate survival in advanced liver disease, were</w:t>
      </w:r>
      <w:r w:rsidR="00D00E9A" w:rsidRPr="0047489F">
        <w:rPr>
          <w:rFonts w:ascii="Book Antiqua" w:hAnsi="Book Antiqua"/>
        </w:rPr>
        <w:t xml:space="preserve"> able to independently predict survival probability at the time of admission</w:t>
      </w:r>
      <w:r w:rsidR="006375D8" w:rsidRPr="0047489F">
        <w:rPr>
          <w:rFonts w:ascii="Book Antiqua" w:hAnsi="Book Antiqua"/>
        </w:rPr>
        <w:t xml:space="preserve">. </w:t>
      </w:r>
    </w:p>
    <w:p w14:paraId="1A0B59F9" w14:textId="77777777" w:rsidR="00D00E9A" w:rsidRPr="0047489F" w:rsidRDefault="00D00E9A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</w:p>
    <w:p w14:paraId="6681BDD4" w14:textId="77777777" w:rsidR="002137B0" w:rsidRPr="0047489F" w:rsidRDefault="002137B0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47489F">
        <w:rPr>
          <w:rFonts w:ascii="Book Antiqua" w:hAnsi="Book Antiqua"/>
          <w:b/>
          <w:i/>
        </w:rPr>
        <w:t>Research perspectives</w:t>
      </w:r>
    </w:p>
    <w:p w14:paraId="3455EF84" w14:textId="027BD318" w:rsidR="00403526" w:rsidRPr="0047489F" w:rsidRDefault="00756796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7489F">
        <w:rPr>
          <w:rFonts w:ascii="Book Antiqua" w:hAnsi="Book Antiqua"/>
        </w:rPr>
        <w:t xml:space="preserve">The </w:t>
      </w:r>
      <w:r w:rsidR="006375D8" w:rsidRPr="0047489F">
        <w:rPr>
          <w:rFonts w:ascii="Book Antiqua" w:hAnsi="Book Antiqua"/>
        </w:rPr>
        <w:t>development of HE in a cirrhotic patient is an extremely serious complication that typically occurs late in the disease process and confers an extremely poor prognosis. I</w:t>
      </w:r>
      <w:r w:rsidRPr="0047489F">
        <w:rPr>
          <w:rFonts w:ascii="Book Antiqua" w:hAnsi="Book Antiqua"/>
        </w:rPr>
        <w:t>npatient manageme</w:t>
      </w:r>
      <w:r w:rsidR="006375D8" w:rsidRPr="0047489F">
        <w:rPr>
          <w:rFonts w:ascii="Book Antiqua" w:hAnsi="Book Antiqua"/>
        </w:rPr>
        <w:t>nt of HE with current standards-of-</w:t>
      </w:r>
      <w:r w:rsidRPr="0047489F">
        <w:rPr>
          <w:rFonts w:ascii="Book Antiqua" w:hAnsi="Book Antiqua"/>
        </w:rPr>
        <w:t>care</w:t>
      </w:r>
      <w:r w:rsidR="006375D8" w:rsidRPr="0047489F">
        <w:rPr>
          <w:rFonts w:ascii="Book Antiqua" w:hAnsi="Book Antiqua"/>
        </w:rPr>
        <w:t xml:space="preserve"> can successfully resolve the episode of HE in the majority of cases but</w:t>
      </w:r>
      <w:r w:rsidRPr="0047489F">
        <w:rPr>
          <w:rFonts w:ascii="Book Antiqua" w:hAnsi="Book Antiqua"/>
        </w:rPr>
        <w:t xml:space="preserve"> has limited ability to affect the natural sequalae of </w:t>
      </w:r>
      <w:r w:rsidR="006375D8" w:rsidRPr="0047489F">
        <w:rPr>
          <w:rFonts w:ascii="Book Antiqua" w:hAnsi="Book Antiqua"/>
        </w:rPr>
        <w:t>the advanced disease state</w:t>
      </w:r>
      <w:r w:rsidRPr="0047489F">
        <w:rPr>
          <w:rFonts w:ascii="Book Antiqua" w:hAnsi="Book Antiqua"/>
        </w:rPr>
        <w:t xml:space="preserve">. </w:t>
      </w:r>
      <w:r w:rsidR="006375D8" w:rsidRPr="0047489F">
        <w:rPr>
          <w:rFonts w:ascii="Book Antiqua" w:hAnsi="Book Antiqua"/>
        </w:rPr>
        <w:t>In all cirrhotic patients, the development of HE should prompt consideration of the appropriateness of liver transplantation.</w:t>
      </w:r>
      <w:r w:rsidR="00E5691B" w:rsidRPr="0047489F">
        <w:rPr>
          <w:rFonts w:ascii="Book Antiqua" w:hAnsi="Book Antiqua"/>
        </w:rPr>
        <w:t xml:space="preserve"> Further prospective studies would be useful to investigate the survival benefits of </w:t>
      </w:r>
      <w:proofErr w:type="spellStart"/>
      <w:r w:rsidR="00E5691B" w:rsidRPr="0047489F">
        <w:rPr>
          <w:rFonts w:ascii="Book Antiqua" w:hAnsi="Book Antiqua"/>
        </w:rPr>
        <w:t>rifaxamin</w:t>
      </w:r>
      <w:proofErr w:type="spellEnd"/>
      <w:r w:rsidR="00E5691B" w:rsidRPr="0047489F">
        <w:rPr>
          <w:rFonts w:ascii="Book Antiqua" w:hAnsi="Book Antiqua"/>
        </w:rPr>
        <w:t xml:space="preserve"> in patients with advanced cirrhosis and HE. </w:t>
      </w:r>
    </w:p>
    <w:p w14:paraId="26CB3823" w14:textId="77777777" w:rsidR="009165BB" w:rsidRPr="00270898" w:rsidRDefault="009165BB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</w:p>
    <w:p w14:paraId="74765E0D" w14:textId="77777777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kern w:val="2"/>
          <w:lang w:val="en-US" w:eastAsia="zh-CN"/>
        </w:rPr>
      </w:pPr>
      <w:bookmarkStart w:id="58" w:name="OLE_LINK99"/>
      <w:bookmarkStart w:id="59" w:name="OLE_LINK100"/>
      <w:r w:rsidRPr="00BE4A23">
        <w:rPr>
          <w:rFonts w:ascii="Book Antiqua" w:eastAsia="宋体" w:hAnsi="Book Antiqua"/>
          <w:b/>
          <w:kern w:val="2"/>
          <w:lang w:val="en-US" w:eastAsia="zh-CN"/>
        </w:rPr>
        <w:t>REFERENCES</w:t>
      </w:r>
    </w:p>
    <w:p w14:paraId="7C0306A4" w14:textId="77777777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1 </w:t>
      </w:r>
      <w:proofErr w:type="spellStart"/>
      <w:r w:rsidRPr="00BE4A23">
        <w:rPr>
          <w:rFonts w:ascii="Book Antiqua" w:eastAsia="宋体" w:hAnsi="Book Antiqua"/>
          <w:b/>
          <w:kern w:val="2"/>
          <w:lang w:val="en-US" w:eastAsia="zh-CN"/>
        </w:rPr>
        <w:t>Zipprich</w:t>
      </w:r>
      <w:proofErr w:type="spellEnd"/>
      <w:r w:rsidRPr="00BE4A23">
        <w:rPr>
          <w:rFonts w:ascii="Book Antiqua" w:eastAsia="宋体" w:hAnsi="Book Antiqua"/>
          <w:b/>
          <w:kern w:val="2"/>
          <w:lang w:val="en-US" w:eastAsia="zh-CN"/>
        </w:rPr>
        <w:t xml:space="preserve"> A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, Garcia-Tsao G, Rogowski S,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Fleig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WE,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Seufferlein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T, Dollinger MM. Prognostic indicators of survival in patients with compensated and decompensated cirrhosis. 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>Liver Int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2012;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32</w:t>
      </w:r>
      <w:r w:rsidRPr="00BE4A23">
        <w:rPr>
          <w:rFonts w:ascii="Book Antiqua" w:eastAsia="宋体" w:hAnsi="Book Antiqua"/>
          <w:kern w:val="2"/>
          <w:lang w:val="en-US" w:eastAsia="zh-CN"/>
        </w:rPr>
        <w:t>: 1407-1414 [PMID: 22679906 DOI: 10.1111/j.1478-3231.</w:t>
      </w:r>
      <w:proofErr w:type="gramStart"/>
      <w:r w:rsidRPr="00BE4A23">
        <w:rPr>
          <w:rFonts w:ascii="Book Antiqua" w:eastAsia="宋体" w:hAnsi="Book Antiqua"/>
          <w:kern w:val="2"/>
          <w:lang w:val="en-US" w:eastAsia="zh-CN"/>
        </w:rPr>
        <w:t>2012.02830.x</w:t>
      </w:r>
      <w:proofErr w:type="gramEnd"/>
      <w:r w:rsidRPr="00BE4A23">
        <w:rPr>
          <w:rFonts w:ascii="Book Antiqua" w:eastAsia="宋体" w:hAnsi="Book Antiqua"/>
          <w:kern w:val="2"/>
          <w:lang w:val="en-US" w:eastAsia="zh-CN"/>
        </w:rPr>
        <w:t>]</w:t>
      </w:r>
    </w:p>
    <w:p w14:paraId="1B22AD67" w14:textId="77777777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2 </w:t>
      </w:r>
      <w:proofErr w:type="spellStart"/>
      <w:r w:rsidRPr="00BE4A23">
        <w:rPr>
          <w:rFonts w:ascii="Book Antiqua" w:eastAsia="宋体" w:hAnsi="Book Antiqua"/>
          <w:b/>
          <w:kern w:val="2"/>
          <w:lang w:val="en-US" w:eastAsia="zh-CN"/>
        </w:rPr>
        <w:t>Vilstrup</w:t>
      </w:r>
      <w:proofErr w:type="spellEnd"/>
      <w:r w:rsidRPr="00BE4A23">
        <w:rPr>
          <w:rFonts w:ascii="Book Antiqua" w:eastAsia="宋体" w:hAnsi="Book Antiqua"/>
          <w:b/>
          <w:kern w:val="2"/>
          <w:lang w:val="en-US" w:eastAsia="zh-CN"/>
        </w:rPr>
        <w:t xml:space="preserve"> H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Amodio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P, Bajaj J, Cordoba J,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Ferenci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P, Mullen KD,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Weissenborn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K, Wong P. Hepatic encephalopathy in chronic liver disease: 2014 Practice Guideline by the American Association for the Study of Liver Diseases and the European Association for the Study of the Liver. 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>Hepatology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2014;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60</w:t>
      </w:r>
      <w:r w:rsidRPr="00BE4A23">
        <w:rPr>
          <w:rFonts w:ascii="Book Antiqua" w:eastAsia="宋体" w:hAnsi="Book Antiqua"/>
          <w:kern w:val="2"/>
          <w:lang w:val="en-US" w:eastAsia="zh-CN"/>
        </w:rPr>
        <w:t>: 715-735 [PMID: 25042402 DOI: 10.1002/hep.27210</w:t>
      </w:r>
      <w:bookmarkStart w:id="60" w:name="OLE_LINK127"/>
      <w:r w:rsidRPr="00BE4A23">
        <w:rPr>
          <w:rFonts w:ascii="Book Antiqua" w:eastAsia="宋体" w:hAnsi="Book Antiqua"/>
          <w:kern w:val="2"/>
          <w:lang w:val="en-US" w:eastAsia="zh-CN"/>
        </w:rPr>
        <w:t>]</w:t>
      </w:r>
      <w:bookmarkEnd w:id="60"/>
    </w:p>
    <w:p w14:paraId="1C630A95" w14:textId="77777777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3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Stewart CA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Malinchoc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M, Kim WR, Kamath PS. Hepatic encephalopathy as a predictor of survival in patients with end-stage liver disease. 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 xml:space="preserve">Liver </w:t>
      </w:r>
      <w:proofErr w:type="spellStart"/>
      <w:r w:rsidRPr="00BE4A23">
        <w:rPr>
          <w:rFonts w:ascii="Book Antiqua" w:eastAsia="宋体" w:hAnsi="Book Antiqua"/>
          <w:i/>
          <w:kern w:val="2"/>
          <w:lang w:val="en-US" w:eastAsia="zh-CN"/>
        </w:rPr>
        <w:t>Transpl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2007;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13</w:t>
      </w:r>
      <w:r w:rsidRPr="00BE4A23">
        <w:rPr>
          <w:rFonts w:ascii="Book Antiqua" w:eastAsia="宋体" w:hAnsi="Book Antiqua"/>
          <w:kern w:val="2"/>
          <w:lang w:val="en-US" w:eastAsia="zh-CN"/>
        </w:rPr>
        <w:t>: 1366-1371 [PMID: 17520742 DOI: 10.1002/lt.21129]</w:t>
      </w:r>
    </w:p>
    <w:p w14:paraId="1E99B885" w14:textId="77777777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4 </w:t>
      </w:r>
      <w:proofErr w:type="spellStart"/>
      <w:r w:rsidRPr="00BE4A23">
        <w:rPr>
          <w:rFonts w:ascii="Book Antiqua" w:eastAsia="宋体" w:hAnsi="Book Antiqua"/>
          <w:b/>
          <w:kern w:val="2"/>
          <w:lang w:val="en-US" w:eastAsia="zh-CN"/>
        </w:rPr>
        <w:t>Ginés</w:t>
      </w:r>
      <w:proofErr w:type="spellEnd"/>
      <w:r w:rsidRPr="00BE4A23">
        <w:rPr>
          <w:rFonts w:ascii="Book Antiqua" w:eastAsia="宋体" w:hAnsi="Book Antiqua"/>
          <w:b/>
          <w:kern w:val="2"/>
          <w:lang w:val="en-US" w:eastAsia="zh-CN"/>
        </w:rPr>
        <w:t xml:space="preserve"> P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, Quintero E, Arroyo V,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Terés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J, Bruguera M,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Rimola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A,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Caballería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J,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Rodés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J,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Rozman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C. Compensated cirrhosis: natural history and prognostic factors. 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>Hepatology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1987;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7</w:t>
      </w:r>
      <w:r w:rsidRPr="00BE4A23">
        <w:rPr>
          <w:rFonts w:ascii="Book Antiqua" w:eastAsia="宋体" w:hAnsi="Book Antiqua"/>
          <w:kern w:val="2"/>
          <w:lang w:val="en-US" w:eastAsia="zh-CN"/>
        </w:rPr>
        <w:t>: 122-128 [PMID: 3804191 DOI: 10.1002/hep.1840070124]</w:t>
      </w:r>
    </w:p>
    <w:p w14:paraId="0A487740" w14:textId="77777777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lastRenderedPageBreak/>
        <w:t xml:space="preserve">5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D'Amico G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, Garcia-Tsao G, Pagliaro L. Natural history and prognostic indicators of survival in cirrhosis: a systematic review of 118 studies. 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>J Hepatol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2006;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44</w:t>
      </w:r>
      <w:r w:rsidRPr="00BE4A23">
        <w:rPr>
          <w:rFonts w:ascii="Book Antiqua" w:eastAsia="宋体" w:hAnsi="Book Antiqua"/>
          <w:kern w:val="2"/>
          <w:lang w:val="en-US" w:eastAsia="zh-CN"/>
        </w:rPr>
        <w:t>: 217-231 [PMID: 16298014 DOI: 10.1016/j.jhep.2005.10.013]</w:t>
      </w:r>
    </w:p>
    <w:p w14:paraId="191376D1" w14:textId="77777777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6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Romero-Gómez M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Boza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F, García-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Valdecasas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MS, García E, Aguilar-Reina J. Subclinical hepatic encephalopathy predicts the development of overt hepatic encephalopathy. 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>Am J Gastroenterol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2001;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96</w:t>
      </w:r>
      <w:r w:rsidRPr="00BE4A23">
        <w:rPr>
          <w:rFonts w:ascii="Book Antiqua" w:eastAsia="宋体" w:hAnsi="Book Antiqua"/>
          <w:kern w:val="2"/>
          <w:lang w:val="en-US" w:eastAsia="zh-CN"/>
        </w:rPr>
        <w:t>: 2718-2723 [PMID: 11569701 DOI: 10.1111/j.1572-0241.</w:t>
      </w:r>
      <w:proofErr w:type="gramStart"/>
      <w:r w:rsidRPr="00BE4A23">
        <w:rPr>
          <w:rFonts w:ascii="Book Antiqua" w:eastAsia="宋体" w:hAnsi="Book Antiqua"/>
          <w:kern w:val="2"/>
          <w:lang w:val="en-US" w:eastAsia="zh-CN"/>
        </w:rPr>
        <w:t>2001.04130.x</w:t>
      </w:r>
      <w:proofErr w:type="gramEnd"/>
      <w:r w:rsidRPr="00BE4A23">
        <w:rPr>
          <w:rFonts w:ascii="Book Antiqua" w:eastAsia="宋体" w:hAnsi="Book Antiqua"/>
          <w:kern w:val="2"/>
          <w:lang w:val="en-US" w:eastAsia="zh-CN"/>
        </w:rPr>
        <w:t>]</w:t>
      </w:r>
    </w:p>
    <w:p w14:paraId="1AC1FBFB" w14:textId="77777777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7 </w:t>
      </w:r>
      <w:proofErr w:type="spellStart"/>
      <w:r w:rsidRPr="00BE4A23">
        <w:rPr>
          <w:rFonts w:ascii="Book Antiqua" w:eastAsia="宋体" w:hAnsi="Book Antiqua"/>
          <w:b/>
          <w:kern w:val="2"/>
          <w:lang w:val="en-US" w:eastAsia="zh-CN"/>
        </w:rPr>
        <w:t>Dharel</w:t>
      </w:r>
      <w:proofErr w:type="spellEnd"/>
      <w:r w:rsidRPr="00BE4A23">
        <w:rPr>
          <w:rFonts w:ascii="Book Antiqua" w:eastAsia="宋体" w:hAnsi="Book Antiqua"/>
          <w:b/>
          <w:kern w:val="2"/>
          <w:lang w:val="en-US" w:eastAsia="zh-CN"/>
        </w:rPr>
        <w:t xml:space="preserve"> N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, Bajaj JS. Definition and nomenclature of hepatic encephalopathy. 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>J Clin Exp Hepatol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2015;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5</w:t>
      </w:r>
      <w:r w:rsidRPr="00BE4A23">
        <w:rPr>
          <w:rFonts w:ascii="Book Antiqua" w:eastAsia="宋体" w:hAnsi="Book Antiqua"/>
          <w:kern w:val="2"/>
          <w:lang w:val="en-US" w:eastAsia="zh-CN"/>
        </w:rPr>
        <w:t>: S37-S41 [PMID: 26041955 DOI: 10.1016/j.jceh.2014.10.001]</w:t>
      </w:r>
    </w:p>
    <w:p w14:paraId="1EEC8DAC" w14:textId="77777777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8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Sharma BC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, Sharma P,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Lunia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MK, Srivastava S, Goyal R, Sarin SK. A randomized, double-blind, controlled trial comparing rifaximin plus lactulose with lactulose alone in treatment of overt hepatic encephalopathy. 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>Am J Gastroenterol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2013;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108</w:t>
      </w:r>
      <w:r w:rsidRPr="00BE4A23">
        <w:rPr>
          <w:rFonts w:ascii="Book Antiqua" w:eastAsia="宋体" w:hAnsi="Book Antiqua"/>
          <w:kern w:val="2"/>
          <w:lang w:val="en-US" w:eastAsia="zh-CN"/>
        </w:rPr>
        <w:t>: 1458-1463 [PMID: 23877348 DOI: 10.1038/ajg.2013.219]</w:t>
      </w:r>
    </w:p>
    <w:p w14:paraId="7403CFE1" w14:textId="77777777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9 </w:t>
      </w:r>
      <w:proofErr w:type="spellStart"/>
      <w:r w:rsidRPr="00BE4A23">
        <w:rPr>
          <w:rFonts w:ascii="Book Antiqua" w:eastAsia="宋体" w:hAnsi="Book Antiqua"/>
          <w:b/>
          <w:kern w:val="2"/>
          <w:lang w:val="en-US" w:eastAsia="zh-CN"/>
        </w:rPr>
        <w:t>Ferenci</w:t>
      </w:r>
      <w:proofErr w:type="spellEnd"/>
      <w:r w:rsidRPr="00BE4A23">
        <w:rPr>
          <w:rFonts w:ascii="Book Antiqua" w:eastAsia="宋体" w:hAnsi="Book Antiqua"/>
          <w:b/>
          <w:kern w:val="2"/>
          <w:lang w:val="en-US" w:eastAsia="zh-CN"/>
        </w:rPr>
        <w:t xml:space="preserve"> P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, Lockwood A, Mullen K, Tarter R,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Weissenborn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K,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Blei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AT. Hepatic encephalopathy--definition, nomenclature, diagnosis, and quantification: final report of the working party at the 11th World Congresses of Gastroenterology, Vienna, 1998. 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>Hepatology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2002;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35</w:t>
      </w:r>
      <w:r w:rsidRPr="00BE4A23">
        <w:rPr>
          <w:rFonts w:ascii="Book Antiqua" w:eastAsia="宋体" w:hAnsi="Book Antiqua"/>
          <w:kern w:val="2"/>
          <w:lang w:val="en-US" w:eastAsia="zh-CN"/>
        </w:rPr>
        <w:t>: 716-721 [PMID: 11870389 DOI: 10.1053/jhep.2002.31250]</w:t>
      </w:r>
    </w:p>
    <w:p w14:paraId="514AE71E" w14:textId="7154076F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10 </w:t>
      </w:r>
      <w:proofErr w:type="spellStart"/>
      <w:r w:rsidRPr="00BE4A23">
        <w:rPr>
          <w:rFonts w:ascii="Book Antiqua" w:eastAsia="宋体" w:hAnsi="Book Antiqua"/>
          <w:b/>
          <w:kern w:val="2"/>
          <w:lang w:val="en-US" w:eastAsia="zh-CN"/>
        </w:rPr>
        <w:t>Ferenci</w:t>
      </w:r>
      <w:proofErr w:type="spellEnd"/>
      <w:r w:rsidRPr="00BE4A23">
        <w:rPr>
          <w:rFonts w:ascii="Book Antiqua" w:eastAsia="宋体" w:hAnsi="Book Antiqua"/>
          <w:b/>
          <w:kern w:val="2"/>
          <w:lang w:val="en-US" w:eastAsia="zh-CN"/>
        </w:rPr>
        <w:t xml:space="preserve"> P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. Hepatic encephalopathy. </w:t>
      </w:r>
      <w:r w:rsidR="00DF0453" w:rsidRPr="00DF0453">
        <w:rPr>
          <w:rFonts w:ascii="Book Antiqua" w:eastAsia="宋体" w:hAnsi="Book Antiqua"/>
          <w:i/>
          <w:kern w:val="2"/>
          <w:lang w:val="en-US" w:eastAsia="zh-CN"/>
        </w:rPr>
        <w:t>Gastroenterol Rep (</w:t>
      </w:r>
      <w:proofErr w:type="spellStart"/>
      <w:r w:rsidR="00DF0453" w:rsidRPr="00DF0453">
        <w:rPr>
          <w:rFonts w:ascii="Book Antiqua" w:eastAsia="宋体" w:hAnsi="Book Antiqua"/>
          <w:i/>
          <w:kern w:val="2"/>
          <w:lang w:val="en-US" w:eastAsia="zh-CN"/>
        </w:rPr>
        <w:t>Oxf</w:t>
      </w:r>
      <w:proofErr w:type="spellEnd"/>
      <w:r w:rsidR="00DF0453" w:rsidRPr="00DF0453">
        <w:rPr>
          <w:rFonts w:ascii="Book Antiqua" w:eastAsia="宋体" w:hAnsi="Book Antiqua"/>
          <w:i/>
          <w:kern w:val="2"/>
          <w:lang w:val="en-US" w:eastAsia="zh-CN"/>
        </w:rPr>
        <w:t>)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2017;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 xml:space="preserve"> 5</w:t>
      </w:r>
      <w:r w:rsidRPr="00BE4A23">
        <w:rPr>
          <w:rFonts w:ascii="Book Antiqua" w:eastAsia="宋体" w:hAnsi="Book Antiqua"/>
          <w:kern w:val="2"/>
          <w:lang w:val="en-US" w:eastAsia="zh-CN"/>
        </w:rPr>
        <w:t>(2): 138-147 [PMID: 28533911</w:t>
      </w:r>
      <w:r>
        <w:rPr>
          <w:rFonts w:ascii="Book Antiqua" w:eastAsia="宋体" w:hAnsi="Book Antiqua" w:hint="eastAsia"/>
          <w:kern w:val="2"/>
          <w:lang w:val="en-US" w:eastAsia="zh-CN"/>
        </w:rPr>
        <w:t xml:space="preserve"> </w:t>
      </w:r>
      <w:r w:rsidRPr="00BE4A23">
        <w:rPr>
          <w:rFonts w:ascii="Book Antiqua" w:eastAsia="宋体" w:hAnsi="Book Antiqua"/>
          <w:kern w:val="2"/>
          <w:lang w:val="en-US" w:eastAsia="zh-CN"/>
        </w:rPr>
        <w:t>DOI: 10.1093/gastro/gox013]</w:t>
      </w:r>
    </w:p>
    <w:p w14:paraId="419157D2" w14:textId="77777777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11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Nicolao F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, Efrati C,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Masini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A,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Merli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M,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Attili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AF, Riggio O. Role of determination of partial pressure of ammonia in cirrhotic patients with and without hepatic encephalopathy. 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>J Hepatol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2003;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38</w:t>
      </w:r>
      <w:r w:rsidRPr="00BE4A23">
        <w:rPr>
          <w:rFonts w:ascii="Book Antiqua" w:eastAsia="宋体" w:hAnsi="Book Antiqua"/>
          <w:kern w:val="2"/>
          <w:lang w:val="en-US" w:eastAsia="zh-CN"/>
        </w:rPr>
        <w:t>: 441-446 [PMID: 12663235 DOI: 10.1016/s0168-8278(02)00436-1]</w:t>
      </w:r>
    </w:p>
    <w:p w14:paraId="7FE2D8AB" w14:textId="77777777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12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American Association for the Study of Liver Diseases.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; European Association for the Study of the Liver. Hepatic encephalopathy in chronic liver disease: 2014 practice guideline by the European Association for the Study of the Liver and the American Association for the Study of Liver Diseases. 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>J Hepatol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2014;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61</w:t>
      </w:r>
      <w:r w:rsidRPr="00BE4A23">
        <w:rPr>
          <w:rFonts w:ascii="Book Antiqua" w:eastAsia="宋体" w:hAnsi="Book Antiqua"/>
          <w:kern w:val="2"/>
          <w:lang w:val="en-US" w:eastAsia="zh-CN"/>
        </w:rPr>
        <w:t>: 642-659 [PMID: 25015420 DOI: 10.1016/j.jhep.2014.05.042]</w:t>
      </w:r>
    </w:p>
    <w:p w14:paraId="3C9F1FF7" w14:textId="2C5B0761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13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Bajaj JS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. Review article: the modern management of hepatic encephalopathy. </w:t>
      </w:r>
      <w:r w:rsidR="00DF0453" w:rsidRPr="00DF0453">
        <w:rPr>
          <w:rFonts w:ascii="Book Antiqua" w:eastAsia="宋体" w:hAnsi="Book Antiqua"/>
          <w:i/>
          <w:kern w:val="2"/>
          <w:lang w:val="en-US" w:eastAsia="zh-CN"/>
        </w:rPr>
        <w:t xml:space="preserve">Aliment </w:t>
      </w:r>
      <w:proofErr w:type="spellStart"/>
      <w:r w:rsidR="00DF0453" w:rsidRPr="00DF0453">
        <w:rPr>
          <w:rFonts w:ascii="Book Antiqua" w:eastAsia="宋体" w:hAnsi="Book Antiqua"/>
          <w:i/>
          <w:kern w:val="2"/>
          <w:lang w:val="en-US" w:eastAsia="zh-CN"/>
        </w:rPr>
        <w:t>Pharmacol</w:t>
      </w:r>
      <w:proofErr w:type="spellEnd"/>
      <w:r w:rsidR="00DF0453" w:rsidRPr="00DF0453">
        <w:rPr>
          <w:rFonts w:ascii="Book Antiqua" w:eastAsia="宋体" w:hAnsi="Book Antiqua"/>
          <w:i/>
          <w:kern w:val="2"/>
          <w:lang w:val="en-US" w:eastAsia="zh-CN"/>
        </w:rPr>
        <w:t xml:space="preserve"> </w:t>
      </w:r>
      <w:proofErr w:type="spellStart"/>
      <w:r w:rsidR="00DF0453" w:rsidRPr="00DF0453">
        <w:rPr>
          <w:rFonts w:ascii="Book Antiqua" w:eastAsia="宋体" w:hAnsi="Book Antiqua"/>
          <w:i/>
          <w:kern w:val="2"/>
          <w:lang w:val="en-US" w:eastAsia="zh-CN"/>
        </w:rPr>
        <w:t>Ther</w:t>
      </w:r>
      <w:proofErr w:type="spellEnd"/>
      <w:r w:rsidR="00DF0453" w:rsidRPr="00DF0453">
        <w:rPr>
          <w:rFonts w:ascii="Book Antiqua" w:eastAsia="宋体" w:hAnsi="Book Antiqua"/>
          <w:i/>
          <w:kern w:val="2"/>
          <w:lang w:val="en-US" w:eastAsia="zh-CN"/>
        </w:rPr>
        <w:t xml:space="preserve"> </w:t>
      </w:r>
      <w:r w:rsidRPr="00BE4A23">
        <w:rPr>
          <w:rFonts w:ascii="Book Antiqua" w:eastAsia="宋体" w:hAnsi="Book Antiqua"/>
          <w:kern w:val="2"/>
          <w:lang w:val="en-US" w:eastAsia="zh-CN"/>
        </w:rPr>
        <w:t>2010;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 xml:space="preserve"> 31</w:t>
      </w:r>
      <w:r w:rsidRPr="00BE4A23">
        <w:rPr>
          <w:rFonts w:ascii="Book Antiqua" w:eastAsia="宋体" w:hAnsi="Book Antiqua"/>
          <w:kern w:val="2"/>
          <w:lang w:val="en-US" w:eastAsia="zh-CN"/>
        </w:rPr>
        <w:t>(5): 537-547 [</w:t>
      </w:r>
      <w:bookmarkStart w:id="61" w:name="OLE_LINK103"/>
      <w:bookmarkStart w:id="62" w:name="OLE_LINK104"/>
      <w:r w:rsidR="00DF0453" w:rsidRPr="00DF0453">
        <w:rPr>
          <w:rFonts w:ascii="Book Antiqua" w:eastAsia="宋体" w:hAnsi="Book Antiqua"/>
          <w:kern w:val="2"/>
          <w:lang w:val="en-US" w:eastAsia="zh-CN"/>
        </w:rPr>
        <w:t xml:space="preserve">PMID: 20002027 </w:t>
      </w:r>
      <w:r w:rsidRPr="00BE4A23">
        <w:rPr>
          <w:rFonts w:ascii="Book Antiqua" w:eastAsia="宋体" w:hAnsi="Book Antiqua"/>
          <w:kern w:val="2"/>
          <w:lang w:val="en-US" w:eastAsia="zh-CN"/>
        </w:rPr>
        <w:t>DOI: 10.1111/j.1365-2036.</w:t>
      </w:r>
      <w:proofErr w:type="gramStart"/>
      <w:r w:rsidRPr="00BE4A23">
        <w:rPr>
          <w:rFonts w:ascii="Book Antiqua" w:eastAsia="宋体" w:hAnsi="Book Antiqua"/>
          <w:kern w:val="2"/>
          <w:lang w:val="en-US" w:eastAsia="zh-CN"/>
        </w:rPr>
        <w:t>2009.04211.x</w:t>
      </w:r>
      <w:bookmarkEnd w:id="61"/>
      <w:bookmarkEnd w:id="62"/>
      <w:proofErr w:type="gramEnd"/>
      <w:r w:rsidRPr="00BE4A23">
        <w:rPr>
          <w:rFonts w:ascii="Book Antiqua" w:eastAsia="宋体" w:hAnsi="Book Antiqua"/>
          <w:kern w:val="2"/>
          <w:lang w:val="en-US" w:eastAsia="zh-CN"/>
        </w:rPr>
        <w:t>]</w:t>
      </w:r>
    </w:p>
    <w:p w14:paraId="3F9A2CB5" w14:textId="01B01E2D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lastRenderedPageBreak/>
        <w:t xml:space="preserve">14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Bass NM,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Mullen KD, Sanyal A,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Poordad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F, Neff G,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Leevy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CB,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Sigal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S, Sheikh MY, Beavers K, Frederick T,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Teperman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L, Hillebrand D, Huang S, Merchant K, Shaw A,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Bortey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E, Forbes WP. Rifaximin Treatment in Hepatic Encephalopathy. </w:t>
      </w:r>
      <w:r w:rsidR="00D27F9F">
        <w:rPr>
          <w:rFonts w:ascii="Book Antiqua" w:eastAsia="宋体" w:hAnsi="Book Antiqua"/>
          <w:i/>
          <w:kern w:val="2"/>
          <w:lang w:val="en-US" w:eastAsia="zh-CN"/>
        </w:rPr>
        <w:t xml:space="preserve">N </w:t>
      </w:r>
      <w:proofErr w:type="spellStart"/>
      <w:r w:rsidR="00D27F9F">
        <w:rPr>
          <w:rFonts w:ascii="Book Antiqua" w:eastAsia="宋体" w:hAnsi="Book Antiqua"/>
          <w:i/>
          <w:kern w:val="2"/>
          <w:lang w:val="en-US" w:eastAsia="zh-CN"/>
        </w:rPr>
        <w:t>Engl</w:t>
      </w:r>
      <w:proofErr w:type="spellEnd"/>
      <w:r w:rsidR="00D27F9F">
        <w:rPr>
          <w:rFonts w:ascii="Book Antiqua" w:eastAsia="宋体" w:hAnsi="Book Antiqua"/>
          <w:i/>
          <w:kern w:val="2"/>
          <w:lang w:val="en-US" w:eastAsia="zh-CN"/>
        </w:rPr>
        <w:t xml:space="preserve"> J Med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2010;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 xml:space="preserve"> 362</w:t>
      </w:r>
      <w:r w:rsidRPr="00BE4A23">
        <w:rPr>
          <w:rFonts w:ascii="Book Antiqua" w:eastAsia="宋体" w:hAnsi="Book Antiqua"/>
          <w:kern w:val="2"/>
          <w:lang w:val="en-US" w:eastAsia="zh-CN"/>
        </w:rPr>
        <w:t>: 1071-1081 [</w:t>
      </w:r>
      <w:bookmarkStart w:id="63" w:name="OLE_LINK105"/>
      <w:bookmarkStart w:id="64" w:name="OLE_LINK106"/>
      <w:r w:rsidR="00D27F9F" w:rsidRPr="00D27F9F">
        <w:rPr>
          <w:rFonts w:ascii="Book Antiqua" w:eastAsia="宋体" w:hAnsi="Book Antiqua"/>
          <w:kern w:val="2"/>
          <w:lang w:val="en-US" w:eastAsia="zh-CN"/>
        </w:rPr>
        <w:t>PMID: 20335583</w:t>
      </w:r>
      <w:r w:rsidR="00D27F9F">
        <w:rPr>
          <w:rFonts w:ascii="Book Antiqua" w:eastAsia="宋体" w:hAnsi="Book Antiqua" w:hint="eastAsia"/>
          <w:kern w:val="2"/>
          <w:lang w:val="en-US" w:eastAsia="zh-CN"/>
        </w:rPr>
        <w:t xml:space="preserve"> </w:t>
      </w:r>
      <w:r w:rsidRPr="00BE4A23">
        <w:rPr>
          <w:rFonts w:ascii="Book Antiqua" w:eastAsia="宋体" w:hAnsi="Book Antiqua"/>
          <w:kern w:val="2"/>
          <w:lang w:val="en-US" w:eastAsia="zh-CN"/>
        </w:rPr>
        <w:t>DOI: 10.1056/NEJMoa0907893</w:t>
      </w:r>
      <w:bookmarkEnd w:id="63"/>
      <w:bookmarkEnd w:id="64"/>
      <w:r w:rsidRPr="00BE4A23">
        <w:rPr>
          <w:rFonts w:ascii="Book Antiqua" w:eastAsia="宋体" w:hAnsi="Book Antiqua"/>
          <w:kern w:val="2"/>
          <w:lang w:val="en-US" w:eastAsia="zh-CN"/>
        </w:rPr>
        <w:t>]</w:t>
      </w:r>
    </w:p>
    <w:p w14:paraId="18B1FDC3" w14:textId="77777777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15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Sushma S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Dasarathy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S, Tandon RK, Jain S, Gupta S,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Bhist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MS. Sodium benzoate in the treatment of acute hepatic encephalopathy: a double-blind randomized trial. 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>Hepatology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1992;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16</w:t>
      </w:r>
      <w:r w:rsidRPr="00BE4A23">
        <w:rPr>
          <w:rFonts w:ascii="Book Antiqua" w:eastAsia="宋体" w:hAnsi="Book Antiqua"/>
          <w:kern w:val="2"/>
          <w:lang w:val="en-US" w:eastAsia="zh-CN"/>
        </w:rPr>
        <w:t>: 138-144 [PMID: 1618465 DOI: 10.1002/hep.1840160123]</w:t>
      </w:r>
    </w:p>
    <w:p w14:paraId="7F60EBCA" w14:textId="77777777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16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Rahimi RS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Singal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AG, Cuthbert JA,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Rockey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DC. Lactulose vs polyethylene glycol 3350--electrolyte solution for treatment of overt hepatic encephalopathy: the HELP randomized clinical trial. 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>JAMA Intern Med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2014;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174</w:t>
      </w:r>
      <w:r w:rsidRPr="00BE4A23">
        <w:rPr>
          <w:rFonts w:ascii="Book Antiqua" w:eastAsia="宋体" w:hAnsi="Book Antiqua"/>
          <w:kern w:val="2"/>
          <w:lang w:val="en-US" w:eastAsia="zh-CN"/>
        </w:rPr>
        <w:t>: 1727-1733 [PMID: 25243839 DOI: 10.1001/jamainternmed.2014.4746]</w:t>
      </w:r>
    </w:p>
    <w:p w14:paraId="4442AF4D" w14:textId="77777777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17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Martí-Carvajal AJ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Gluud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C, Arevalo-Rodriguez I, Martí-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Amarista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CE. Acetyl-L-carnitine for patients with hepatic encephalopathy. 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>Cochrane Database Syst Rev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2019;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1</w:t>
      </w:r>
      <w:r w:rsidRPr="00BE4A23">
        <w:rPr>
          <w:rFonts w:ascii="Book Antiqua" w:eastAsia="宋体" w:hAnsi="Book Antiqua"/>
          <w:kern w:val="2"/>
          <w:lang w:val="en-US" w:eastAsia="zh-CN"/>
        </w:rPr>
        <w:t>: CD011451 [PMID: 30610762 DOI: 10.1002/14651858.CD011451.pub2]</w:t>
      </w:r>
    </w:p>
    <w:p w14:paraId="4D4BEDAC" w14:textId="77777777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18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Gentile S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, Guarino G, Romano M,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Alagia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IA, Fierro M, Annunziata S, Magliano PL,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Gravina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AG,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Torella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R. A randomized controlled trial of acarbose in hepatic encephalopathy. 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>Clin Gastroenterol Hepatol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2005;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3</w:t>
      </w:r>
      <w:r w:rsidRPr="00BE4A23">
        <w:rPr>
          <w:rFonts w:ascii="Book Antiqua" w:eastAsia="宋体" w:hAnsi="Book Antiqua"/>
          <w:kern w:val="2"/>
          <w:lang w:val="en-US" w:eastAsia="zh-CN"/>
        </w:rPr>
        <w:t>: 184-191 [PMID: 15704053]</w:t>
      </w:r>
    </w:p>
    <w:p w14:paraId="74E9AB02" w14:textId="77777777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19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Bustamante J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Rimola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A, Ventura PJ,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Navasa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M,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Cirera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I,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Reggiardo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V,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Rodés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J. Prognostic significance of hepatic encephalopathy in patients with cirrhosis. 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>J Hepatol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1999;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30</w:t>
      </w:r>
      <w:r w:rsidRPr="00BE4A23">
        <w:rPr>
          <w:rFonts w:ascii="Book Antiqua" w:eastAsia="宋体" w:hAnsi="Book Antiqua"/>
          <w:kern w:val="2"/>
          <w:lang w:val="en-US" w:eastAsia="zh-CN"/>
        </w:rPr>
        <w:t>: 890-895 [PMID: 10365817 DOI: 10.1016/s0168-8278(99)80144-5]</w:t>
      </w:r>
    </w:p>
    <w:p w14:paraId="43526F87" w14:textId="77777777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20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Bannister CA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, Orr JG, Reynolds AV, Hudson M, Conway P, Radwan A, Morgan CL, Currie CJ. Natural History of Patients Taking Rifaximin-α for Recurrent Hepatic Encephalopathy and Risk of Future Overt Episodes and Mortality: A Post-hoc Analysis of Clinical Trials Data. 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 xml:space="preserve">Clin </w:t>
      </w:r>
      <w:proofErr w:type="spellStart"/>
      <w:r w:rsidRPr="00BE4A23">
        <w:rPr>
          <w:rFonts w:ascii="Book Antiqua" w:eastAsia="宋体" w:hAnsi="Book Antiqua"/>
          <w:i/>
          <w:kern w:val="2"/>
          <w:lang w:val="en-US" w:eastAsia="zh-CN"/>
        </w:rPr>
        <w:t>Ther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2016;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38</w:t>
      </w:r>
      <w:r w:rsidRPr="00BE4A23">
        <w:rPr>
          <w:rFonts w:ascii="Book Antiqua" w:eastAsia="宋体" w:hAnsi="Book Antiqua"/>
          <w:kern w:val="2"/>
          <w:lang w:val="en-US" w:eastAsia="zh-CN"/>
        </w:rPr>
        <w:t>: 1081-1089.e4 [PMID: 27136714 DOI: 10.1016/j.clinthera.2016.03.033]</w:t>
      </w:r>
    </w:p>
    <w:p w14:paraId="4C8D5500" w14:textId="77777777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21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Sharma BC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, Singh J, Srivastava S, Sangam A, Mantri AK,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Trehanpati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N, Sarin SK. Randomized controlled trial comparing lactulose plus albumin versus lactulose alone for treatment of hepatic encephalopathy. 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>J Gastroenterol Hepatol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2017;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32</w:t>
      </w:r>
      <w:r w:rsidRPr="00BE4A23">
        <w:rPr>
          <w:rFonts w:ascii="Book Antiqua" w:eastAsia="宋体" w:hAnsi="Book Antiqua"/>
          <w:kern w:val="2"/>
          <w:lang w:val="en-US" w:eastAsia="zh-CN"/>
        </w:rPr>
        <w:t>: 1234-1239 [PMID: 27885712 DOI: 10.1111/jgh.13666]</w:t>
      </w:r>
    </w:p>
    <w:p w14:paraId="6502BB5D" w14:textId="77777777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22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Kang SH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, Lee YB, Lee JH, Nam JY, Chang Y, Cho H,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Yoo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JJ, Cho YY, Cho EJ, Yu SJ, Kim MY, Kim YJ,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Baik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SK, Yoon JH. Rifaximin treatment is associated with </w:t>
      </w:r>
      <w:r w:rsidRPr="00BE4A23">
        <w:rPr>
          <w:rFonts w:ascii="Book Antiqua" w:eastAsia="宋体" w:hAnsi="Book Antiqua"/>
          <w:kern w:val="2"/>
          <w:lang w:val="en-US" w:eastAsia="zh-CN"/>
        </w:rPr>
        <w:lastRenderedPageBreak/>
        <w:t xml:space="preserve">reduced risk of cirrhotic complications and prolonged overall survival in patients experiencing hepatic encephalopathy. 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 xml:space="preserve">Aliment </w:t>
      </w:r>
      <w:proofErr w:type="spellStart"/>
      <w:r w:rsidRPr="00BE4A23">
        <w:rPr>
          <w:rFonts w:ascii="Book Antiqua" w:eastAsia="宋体" w:hAnsi="Book Antiqua"/>
          <w:i/>
          <w:kern w:val="2"/>
          <w:lang w:val="en-US" w:eastAsia="zh-CN"/>
        </w:rPr>
        <w:t>Pharmacol</w:t>
      </w:r>
      <w:proofErr w:type="spellEnd"/>
      <w:r w:rsidRPr="00BE4A23">
        <w:rPr>
          <w:rFonts w:ascii="Book Antiqua" w:eastAsia="宋体" w:hAnsi="Book Antiqua"/>
          <w:i/>
          <w:kern w:val="2"/>
          <w:lang w:val="en-US" w:eastAsia="zh-CN"/>
        </w:rPr>
        <w:t xml:space="preserve"> </w:t>
      </w:r>
      <w:proofErr w:type="spellStart"/>
      <w:r w:rsidRPr="00BE4A23">
        <w:rPr>
          <w:rFonts w:ascii="Book Antiqua" w:eastAsia="宋体" w:hAnsi="Book Antiqua"/>
          <w:i/>
          <w:kern w:val="2"/>
          <w:lang w:val="en-US" w:eastAsia="zh-CN"/>
        </w:rPr>
        <w:t>Ther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2017;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46</w:t>
      </w:r>
      <w:r w:rsidRPr="00BE4A23">
        <w:rPr>
          <w:rFonts w:ascii="Book Antiqua" w:eastAsia="宋体" w:hAnsi="Book Antiqua"/>
          <w:kern w:val="2"/>
          <w:lang w:val="en-US" w:eastAsia="zh-CN"/>
        </w:rPr>
        <w:t>: 845-855 [PMID: 28836723 DOI: 10.1111/apt.14275]</w:t>
      </w:r>
    </w:p>
    <w:p w14:paraId="34DABADF" w14:textId="0D0EA6BF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23 </w:t>
      </w:r>
      <w:proofErr w:type="spellStart"/>
      <w:r w:rsidRPr="00BE4A23">
        <w:rPr>
          <w:rFonts w:ascii="Book Antiqua" w:eastAsia="宋体" w:hAnsi="Book Antiqua"/>
          <w:b/>
          <w:kern w:val="2"/>
          <w:lang w:val="en-US" w:eastAsia="zh-CN"/>
        </w:rPr>
        <w:t>Botta</w:t>
      </w:r>
      <w:proofErr w:type="spellEnd"/>
      <w:r w:rsidRPr="00BE4A23">
        <w:rPr>
          <w:rFonts w:ascii="Book Antiqua" w:eastAsia="宋体" w:hAnsi="Book Antiqua"/>
          <w:b/>
          <w:kern w:val="2"/>
          <w:lang w:val="en-US" w:eastAsia="zh-CN"/>
        </w:rPr>
        <w:t xml:space="preserve"> F,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Giannini E,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Romagnoli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P,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Fasoli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A, Malfatti F,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Chiarbonello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B, Testa E,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Risso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D,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Colla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G, Testa R. MELD scoring system is useful for predicting prognosis in patients with liver cirrhosis and is correlated with residual liver function: a European study.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 xml:space="preserve"> Gut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2003;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52</w:t>
      </w:r>
      <w:r w:rsidRPr="00BE4A23">
        <w:rPr>
          <w:rFonts w:ascii="Book Antiqua" w:eastAsia="宋体" w:hAnsi="Book Antiqua"/>
          <w:kern w:val="2"/>
          <w:lang w:val="en-US" w:eastAsia="zh-CN"/>
        </w:rPr>
        <w:t>: 134 [</w:t>
      </w:r>
      <w:bookmarkStart w:id="65" w:name="OLE_LINK107"/>
      <w:bookmarkStart w:id="66" w:name="OLE_LINK108"/>
      <w:r w:rsidR="00FA33C6" w:rsidRPr="00FA33C6">
        <w:rPr>
          <w:rFonts w:ascii="Book Antiqua" w:eastAsia="宋体" w:hAnsi="Book Antiqua"/>
          <w:kern w:val="2"/>
          <w:lang w:val="en-US" w:eastAsia="zh-CN"/>
        </w:rPr>
        <w:t>PMID: 12477775</w:t>
      </w:r>
      <w:r w:rsidR="00FA33C6">
        <w:rPr>
          <w:rFonts w:ascii="Book Antiqua" w:eastAsia="宋体" w:hAnsi="Book Antiqua" w:hint="eastAsia"/>
          <w:kern w:val="2"/>
          <w:lang w:val="en-US" w:eastAsia="zh-CN"/>
        </w:rPr>
        <w:t xml:space="preserve"> </w:t>
      </w:r>
      <w:r w:rsidRPr="00BE4A23">
        <w:rPr>
          <w:rFonts w:ascii="Book Antiqua" w:eastAsia="宋体" w:hAnsi="Book Antiqua"/>
          <w:kern w:val="2"/>
          <w:lang w:val="en-US" w:eastAsia="zh-CN"/>
        </w:rPr>
        <w:t>DOI: 10.1136/gut.52.1.134</w:t>
      </w:r>
      <w:bookmarkEnd w:id="65"/>
      <w:bookmarkEnd w:id="66"/>
      <w:r w:rsidRPr="00BE4A23">
        <w:rPr>
          <w:rFonts w:ascii="Book Antiqua" w:eastAsia="宋体" w:hAnsi="Book Antiqua"/>
          <w:kern w:val="2"/>
          <w:lang w:val="en-US" w:eastAsia="zh-CN"/>
        </w:rPr>
        <w:t>]</w:t>
      </w:r>
    </w:p>
    <w:p w14:paraId="463FDFEB" w14:textId="77777777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24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Albers I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, Hartmann H, Bircher J, Creutzfeldt W. Superiority of the Child-Pugh classification to quantitative liver function tests for assessing prognosis of liver cirrhosis. </w:t>
      </w:r>
      <w:proofErr w:type="spellStart"/>
      <w:r w:rsidRPr="00BE4A23">
        <w:rPr>
          <w:rFonts w:ascii="Book Antiqua" w:eastAsia="宋体" w:hAnsi="Book Antiqua"/>
          <w:i/>
          <w:kern w:val="2"/>
          <w:lang w:val="en-US" w:eastAsia="zh-CN"/>
        </w:rPr>
        <w:t>Scand</w:t>
      </w:r>
      <w:proofErr w:type="spellEnd"/>
      <w:r w:rsidRPr="00BE4A23">
        <w:rPr>
          <w:rFonts w:ascii="Book Antiqua" w:eastAsia="宋体" w:hAnsi="Book Antiqua"/>
          <w:i/>
          <w:kern w:val="2"/>
          <w:lang w:val="en-US" w:eastAsia="zh-CN"/>
        </w:rPr>
        <w:t xml:space="preserve"> J Gastroenterol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1989;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24</w:t>
      </w:r>
      <w:r w:rsidRPr="00BE4A23">
        <w:rPr>
          <w:rFonts w:ascii="Book Antiqua" w:eastAsia="宋体" w:hAnsi="Book Antiqua"/>
          <w:kern w:val="2"/>
          <w:lang w:val="en-US" w:eastAsia="zh-CN"/>
        </w:rPr>
        <w:t>: 269-276 [PMID: 2734585 DOI: 10.3109/00365528909093045]</w:t>
      </w:r>
    </w:p>
    <w:p w14:paraId="1B7E0B39" w14:textId="77777777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25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Qamar AA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, Grace ND,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Groszmann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RJ, Garcia-Tsao G, Bosch J, Burroughs AK, Ripoll C, Maurer R,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Planas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R,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Escorsell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A, Garcia-Pagan JC, Patch D,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Matloff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DS,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Makuch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R, Rendon G; Portal Hypertension Collaborative Group. Incidence, prevalence, and clinical significance of abnormal hematologic indices in compensated cirrhosis. 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>Clin Gastroenterol Hepatol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2009;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7</w:t>
      </w:r>
      <w:r w:rsidRPr="00BE4A23">
        <w:rPr>
          <w:rFonts w:ascii="Book Antiqua" w:eastAsia="宋体" w:hAnsi="Book Antiqua"/>
          <w:kern w:val="2"/>
          <w:lang w:val="en-US" w:eastAsia="zh-CN"/>
        </w:rPr>
        <w:t>: 689-695 [PMID: 19281860 DOI: 10.1016/j.cgh.2009.02.021]</w:t>
      </w:r>
    </w:p>
    <w:p w14:paraId="4D813CCF" w14:textId="087ED809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26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Merion RM,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Schaubel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DE, Dykstra DM, Freeman RB, Port FK, Wolfe RA. The Survival Benefit of Liver Transplantation. </w:t>
      </w:r>
      <w:r w:rsidR="00FA33C6" w:rsidRPr="00FA33C6">
        <w:rPr>
          <w:rFonts w:ascii="Book Antiqua" w:eastAsia="宋体" w:hAnsi="Book Antiqua"/>
          <w:i/>
          <w:kern w:val="2"/>
          <w:lang w:val="en-US" w:eastAsia="zh-CN"/>
        </w:rPr>
        <w:t>Am J Transplant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2005;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5</w:t>
      </w:r>
      <w:r w:rsidRPr="00BE4A23">
        <w:rPr>
          <w:rFonts w:ascii="Book Antiqua" w:eastAsia="宋体" w:hAnsi="Book Antiqua"/>
          <w:kern w:val="2"/>
          <w:lang w:val="en-US" w:eastAsia="zh-CN"/>
        </w:rPr>
        <w:t>: 307-313 [</w:t>
      </w:r>
      <w:bookmarkStart w:id="67" w:name="OLE_LINK109"/>
      <w:bookmarkStart w:id="68" w:name="OLE_LINK110"/>
      <w:r w:rsidR="00FA33C6" w:rsidRPr="00FA33C6">
        <w:rPr>
          <w:rFonts w:ascii="Book Antiqua" w:eastAsia="宋体" w:hAnsi="Book Antiqua"/>
          <w:kern w:val="2"/>
          <w:lang w:val="en-US" w:eastAsia="zh-CN"/>
        </w:rPr>
        <w:t xml:space="preserve">PMID: 15643990 </w:t>
      </w:r>
      <w:r w:rsidRPr="00BE4A23">
        <w:rPr>
          <w:rFonts w:ascii="Book Antiqua" w:eastAsia="宋体" w:hAnsi="Book Antiqua"/>
          <w:kern w:val="2"/>
          <w:lang w:val="en-US" w:eastAsia="zh-CN"/>
        </w:rPr>
        <w:t>DOI: 10.1111/j.1600-6143.</w:t>
      </w:r>
      <w:proofErr w:type="gramStart"/>
      <w:r w:rsidRPr="00BE4A23">
        <w:rPr>
          <w:rFonts w:ascii="Book Antiqua" w:eastAsia="宋体" w:hAnsi="Book Antiqua"/>
          <w:kern w:val="2"/>
          <w:lang w:val="en-US" w:eastAsia="zh-CN"/>
        </w:rPr>
        <w:t>2004.00703.x</w:t>
      </w:r>
      <w:bookmarkEnd w:id="67"/>
      <w:bookmarkEnd w:id="68"/>
      <w:proofErr w:type="gramEnd"/>
      <w:r w:rsidRPr="00BE4A23">
        <w:rPr>
          <w:rFonts w:ascii="Book Antiqua" w:eastAsia="宋体" w:hAnsi="Book Antiqua"/>
          <w:kern w:val="2"/>
          <w:lang w:val="en-US" w:eastAsia="zh-CN"/>
        </w:rPr>
        <w:t>]</w:t>
      </w:r>
    </w:p>
    <w:p w14:paraId="7206A664" w14:textId="10BB1008" w:rsidR="00BE4A23" w:rsidRPr="00BE4A23" w:rsidRDefault="00BE4A23" w:rsidP="00BE4A2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27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Robertson M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, Ng J, Abu Shawish W, Swaine A,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Skardoon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G, Huynh A, Deshpande S, Low ZY, Sievert W, Angus P. Risk stratification in acute variceal bleeding: Comparison of the AIMS65 score to established upper gastrointestinal bleeding and liver disease severity risk stratification scoring systems in predicting mortality and rebleeding. 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 xml:space="preserve">Dig </w:t>
      </w:r>
      <w:proofErr w:type="spellStart"/>
      <w:r w:rsidRPr="00BE4A23">
        <w:rPr>
          <w:rFonts w:ascii="Book Antiqua" w:eastAsia="宋体" w:hAnsi="Book Antiqua"/>
          <w:i/>
          <w:kern w:val="2"/>
          <w:lang w:val="en-US" w:eastAsia="zh-CN"/>
        </w:rPr>
        <w:t>Endosc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2019;</w:t>
      </w:r>
      <w:r w:rsidR="00FA33C6" w:rsidRPr="00FA33C6">
        <w:t xml:space="preserve"> </w:t>
      </w:r>
      <w:proofErr w:type="spellStart"/>
      <w:r w:rsidR="00FA33C6" w:rsidRPr="00FA33C6">
        <w:rPr>
          <w:rFonts w:ascii="Book Antiqua" w:eastAsia="宋体" w:hAnsi="Book Antiqua"/>
          <w:kern w:val="2"/>
          <w:lang w:val="en-US" w:eastAsia="zh-CN"/>
        </w:rPr>
        <w:t>Epub</w:t>
      </w:r>
      <w:proofErr w:type="spellEnd"/>
      <w:r w:rsidR="00FA33C6" w:rsidRPr="00FA33C6">
        <w:rPr>
          <w:rFonts w:ascii="Book Antiqua" w:eastAsia="宋体" w:hAnsi="Book Antiqua"/>
          <w:kern w:val="2"/>
          <w:lang w:val="en-US" w:eastAsia="zh-CN"/>
        </w:rPr>
        <w:t xml:space="preserve"> ahead of print </w:t>
      </w:r>
      <w:r w:rsidRPr="00BE4A23">
        <w:rPr>
          <w:rFonts w:ascii="Book Antiqua" w:eastAsia="宋体" w:hAnsi="Book Antiqua"/>
          <w:kern w:val="2"/>
          <w:lang w:val="en-US" w:eastAsia="zh-CN"/>
        </w:rPr>
        <w:t>[</w:t>
      </w:r>
      <w:bookmarkStart w:id="69" w:name="OLE_LINK111"/>
      <w:bookmarkStart w:id="70" w:name="OLE_LINK112"/>
      <w:r w:rsidRPr="00BE4A23">
        <w:rPr>
          <w:rFonts w:ascii="Book Antiqua" w:eastAsia="宋体" w:hAnsi="Book Antiqua"/>
          <w:kern w:val="2"/>
          <w:lang w:val="en-US" w:eastAsia="zh-CN"/>
        </w:rPr>
        <w:t>PMID: 31863515</w:t>
      </w:r>
      <w:bookmarkEnd w:id="69"/>
      <w:bookmarkEnd w:id="70"/>
      <w:r w:rsidRPr="00BE4A23">
        <w:rPr>
          <w:rFonts w:ascii="Book Antiqua" w:eastAsia="宋体" w:hAnsi="Book Antiqua"/>
          <w:kern w:val="2"/>
          <w:lang w:val="en-US" w:eastAsia="zh-CN"/>
        </w:rPr>
        <w:t xml:space="preserve"> DOI: 10.1111/den.13577]</w:t>
      </w:r>
    </w:p>
    <w:p w14:paraId="77ED5A66" w14:textId="6B0246DA" w:rsidR="00097295" w:rsidRDefault="00BE4A23" w:rsidP="00097295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BE4A23">
        <w:rPr>
          <w:rFonts w:ascii="Book Antiqua" w:eastAsia="宋体" w:hAnsi="Book Antiqua"/>
          <w:kern w:val="2"/>
          <w:lang w:val="en-US" w:eastAsia="zh-CN"/>
        </w:rPr>
        <w:t xml:space="preserve">28 </w:t>
      </w:r>
      <w:proofErr w:type="spellStart"/>
      <w:r w:rsidRPr="00BE4A23">
        <w:rPr>
          <w:rFonts w:ascii="Book Antiqua" w:eastAsia="宋体" w:hAnsi="Book Antiqua"/>
          <w:b/>
          <w:kern w:val="2"/>
          <w:lang w:val="en-US" w:eastAsia="zh-CN"/>
        </w:rPr>
        <w:t>Reverter</w:t>
      </w:r>
      <w:proofErr w:type="spellEnd"/>
      <w:r w:rsidRPr="00BE4A23">
        <w:rPr>
          <w:rFonts w:ascii="Book Antiqua" w:eastAsia="宋体" w:hAnsi="Book Antiqua"/>
          <w:b/>
          <w:kern w:val="2"/>
          <w:lang w:val="en-US" w:eastAsia="zh-CN"/>
        </w:rPr>
        <w:t xml:space="preserve"> E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, Tandon P, Augustin S,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Turon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F,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Casu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S,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Bastiampillai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R, Keough A,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Llop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E, González A,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Seijo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S,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Berzigotti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A, Ma M,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Genescà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J, Bosch J, García-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Pagán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JC, </w:t>
      </w:r>
      <w:proofErr w:type="spellStart"/>
      <w:r w:rsidRPr="00BE4A23">
        <w:rPr>
          <w:rFonts w:ascii="Book Antiqua" w:eastAsia="宋体" w:hAnsi="Book Antiqua"/>
          <w:kern w:val="2"/>
          <w:lang w:val="en-US" w:eastAsia="zh-CN"/>
        </w:rPr>
        <w:t>Abraldes</w:t>
      </w:r>
      <w:proofErr w:type="spellEnd"/>
      <w:r w:rsidRPr="00BE4A23">
        <w:rPr>
          <w:rFonts w:ascii="Book Antiqua" w:eastAsia="宋体" w:hAnsi="Book Antiqua"/>
          <w:kern w:val="2"/>
          <w:lang w:val="en-US" w:eastAsia="zh-CN"/>
        </w:rPr>
        <w:t xml:space="preserve"> JG. A MELD-based model to determine risk of mortality among patients with acute variceal bleeding. </w:t>
      </w:r>
      <w:r w:rsidRPr="00BE4A23">
        <w:rPr>
          <w:rFonts w:ascii="Book Antiqua" w:eastAsia="宋体" w:hAnsi="Book Antiqua"/>
          <w:i/>
          <w:kern w:val="2"/>
          <w:lang w:val="en-US" w:eastAsia="zh-CN"/>
        </w:rPr>
        <w:t>Gastroenterology</w:t>
      </w:r>
      <w:r w:rsidRPr="00BE4A23">
        <w:rPr>
          <w:rFonts w:ascii="Book Antiqua" w:eastAsia="宋体" w:hAnsi="Book Antiqua"/>
          <w:kern w:val="2"/>
          <w:lang w:val="en-US" w:eastAsia="zh-CN"/>
        </w:rPr>
        <w:t xml:space="preserve"> 2014; </w:t>
      </w:r>
      <w:r w:rsidRPr="00BE4A23">
        <w:rPr>
          <w:rFonts w:ascii="Book Antiqua" w:eastAsia="宋体" w:hAnsi="Book Antiqua"/>
          <w:b/>
          <w:kern w:val="2"/>
          <w:lang w:val="en-US" w:eastAsia="zh-CN"/>
        </w:rPr>
        <w:t>146</w:t>
      </w:r>
      <w:r w:rsidRPr="00BE4A23">
        <w:rPr>
          <w:rFonts w:ascii="Book Antiqua" w:eastAsia="宋体" w:hAnsi="Book Antiqua"/>
          <w:kern w:val="2"/>
          <w:lang w:val="en-US" w:eastAsia="zh-CN"/>
        </w:rPr>
        <w:t>: 412-</w:t>
      </w:r>
      <w:r w:rsidR="00D04673">
        <w:rPr>
          <w:rFonts w:ascii="Book Antiqua" w:eastAsia="宋体" w:hAnsi="Book Antiqua"/>
          <w:kern w:val="2"/>
          <w:lang w:val="en-US" w:eastAsia="zh-CN"/>
        </w:rPr>
        <w:t>4</w:t>
      </w:r>
      <w:r w:rsidRPr="00BE4A23">
        <w:rPr>
          <w:rFonts w:ascii="Book Antiqua" w:eastAsia="宋体" w:hAnsi="Book Antiqua"/>
          <w:kern w:val="2"/>
          <w:lang w:val="en-US" w:eastAsia="zh-CN"/>
        </w:rPr>
        <w:t>19.e3 [PMID: 24148622 DOI: 10.1053/j.gastro.2013.10.018]</w:t>
      </w:r>
      <w:bookmarkEnd w:id="58"/>
      <w:bookmarkEnd w:id="59"/>
    </w:p>
    <w:p w14:paraId="67D2027D" w14:textId="67B1FFC0" w:rsidR="00435AC7" w:rsidRPr="00097295" w:rsidRDefault="00435AC7" w:rsidP="00097295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435AC7">
        <w:rPr>
          <w:rFonts w:ascii="Book Antiqua" w:eastAsia="MS PMincho" w:hAnsi="Book Antiqua" w:cstheme="minorBidi"/>
          <w:b/>
          <w:bCs/>
          <w:color w:val="000000" w:themeColor="text1"/>
          <w:kern w:val="2"/>
          <w:lang w:val="en-US" w:eastAsia="ja-JP"/>
        </w:rPr>
        <w:lastRenderedPageBreak/>
        <w:t>Footnotes</w:t>
      </w:r>
    </w:p>
    <w:p w14:paraId="43D3C265" w14:textId="3A8417DE" w:rsidR="00A500FE" w:rsidRPr="00271F6A" w:rsidRDefault="00A500FE" w:rsidP="00435AC7">
      <w:pPr>
        <w:widowControl w:val="0"/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color w:val="000000"/>
          <w:kern w:val="2"/>
          <w:lang w:val="en-US" w:eastAsia="zh-CN"/>
        </w:rPr>
      </w:pPr>
      <w:r w:rsidRPr="00271F6A">
        <w:rPr>
          <w:rFonts w:ascii="Book Antiqua" w:hAnsi="Book Antiqua"/>
          <w:b/>
          <w:bCs/>
          <w:color w:val="000000"/>
        </w:rPr>
        <w:t xml:space="preserve">Institutional review board and informed consent: </w:t>
      </w:r>
      <w:r w:rsidRPr="00271F6A">
        <w:rPr>
          <w:rFonts w:ascii="Book Antiqua" w:hAnsi="Book Antiqua"/>
          <w:bCs/>
          <w:color w:val="000000"/>
        </w:rPr>
        <w:t xml:space="preserve">The study was reviewed and approved by </w:t>
      </w:r>
      <w:bookmarkStart w:id="71" w:name="OLE_LINK63"/>
      <w:bookmarkStart w:id="72" w:name="OLE_LINK64"/>
      <w:r w:rsidRPr="00271F6A">
        <w:rPr>
          <w:rFonts w:ascii="Book Antiqua" w:hAnsi="Book Antiqua"/>
          <w:bCs/>
          <w:color w:val="000000"/>
        </w:rPr>
        <w:t xml:space="preserve">the </w:t>
      </w:r>
      <w:r w:rsidRPr="00271F6A">
        <w:rPr>
          <w:rFonts w:ascii="Book Antiqua" w:hAnsi="Book Antiqua"/>
        </w:rPr>
        <w:t>Human Research Ethics Committee at Monash Health</w:t>
      </w:r>
      <w:bookmarkEnd w:id="71"/>
      <w:bookmarkEnd w:id="72"/>
      <w:r w:rsidRPr="00271F6A">
        <w:rPr>
          <w:rFonts w:ascii="Book Antiqua" w:hAnsi="Book Antiqua"/>
        </w:rPr>
        <w:t xml:space="preserve"> as audit activity</w:t>
      </w:r>
      <w:r w:rsidR="00435AC7" w:rsidRPr="00271F6A">
        <w:rPr>
          <w:rFonts w:ascii="Book Antiqua" w:eastAsiaTheme="minorEastAsia" w:hAnsi="Book Antiqua"/>
          <w:lang w:eastAsia="zh-CN"/>
        </w:rPr>
        <w:t>.</w:t>
      </w:r>
      <w:r w:rsidRPr="00271F6A">
        <w:rPr>
          <w:rFonts w:ascii="Book Antiqua" w:hAnsi="Book Antiqua"/>
        </w:rPr>
        <w:t xml:space="preserve"> </w:t>
      </w:r>
    </w:p>
    <w:p w14:paraId="75B68F99" w14:textId="77777777" w:rsidR="00435AC7" w:rsidRPr="00271F6A" w:rsidRDefault="00435AC7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color w:val="333333"/>
          <w:lang w:eastAsia="zh-CN"/>
        </w:rPr>
      </w:pPr>
    </w:p>
    <w:p w14:paraId="3FCA2886" w14:textId="586B9594" w:rsidR="00435AC7" w:rsidRPr="00F550AE" w:rsidRDefault="00435AC7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color w:val="333333"/>
          <w:lang w:eastAsia="zh-CN"/>
        </w:rPr>
      </w:pPr>
      <w:r w:rsidRPr="00271F6A">
        <w:rPr>
          <w:rFonts w:ascii="Book Antiqua" w:eastAsia="MS PMincho" w:hAnsi="Book Antiqua"/>
          <w:b/>
          <w:bCs/>
          <w:color w:val="000000"/>
          <w:kern w:val="2"/>
          <w:lang w:val="en-US" w:eastAsia="ja-JP"/>
        </w:rPr>
        <w:t>Informed consent statement</w:t>
      </w:r>
      <w:r w:rsidRPr="00271F6A">
        <w:rPr>
          <w:rFonts w:ascii="Book Antiqua" w:eastAsia="MS PMincho" w:hAnsi="Book Antiqua"/>
          <w:b/>
          <w:iCs/>
          <w:color w:val="000000"/>
          <w:kern w:val="2"/>
          <w:lang w:val="en-US" w:eastAsia="ja-JP"/>
        </w:rPr>
        <w:t>:</w:t>
      </w:r>
      <w:r w:rsidRPr="00271F6A">
        <w:rPr>
          <w:rFonts w:ascii="Book Antiqua" w:hAnsi="Book Antiqua"/>
        </w:rPr>
        <w:t xml:space="preserve"> </w:t>
      </w:r>
      <w:r w:rsidRPr="00271F6A">
        <w:rPr>
          <w:rFonts w:ascii="Book Antiqua" w:eastAsiaTheme="minorEastAsia" w:hAnsi="Book Antiqua"/>
          <w:lang w:eastAsia="zh-CN"/>
        </w:rPr>
        <w:t>T</w:t>
      </w:r>
      <w:r w:rsidRPr="00271F6A">
        <w:rPr>
          <w:rFonts w:ascii="Book Antiqua" w:hAnsi="Book Antiqua"/>
        </w:rPr>
        <w:t xml:space="preserve">he Human Research Ethics Committee at Monash Health provided a waiver for informed consent. Reference number: </w:t>
      </w:r>
      <w:r w:rsidRPr="00271F6A">
        <w:rPr>
          <w:rFonts w:ascii="Book Antiqua" w:hAnsi="Book Antiqua"/>
          <w:bCs/>
        </w:rPr>
        <w:t>RES-19-0000-296Q</w:t>
      </w:r>
      <w:r w:rsidR="00F550AE">
        <w:rPr>
          <w:rFonts w:ascii="Book Antiqua" w:eastAsiaTheme="minorEastAsia" w:hAnsi="Book Antiqua" w:hint="eastAsia"/>
          <w:bCs/>
          <w:lang w:eastAsia="zh-CN"/>
        </w:rPr>
        <w:t>.</w:t>
      </w:r>
    </w:p>
    <w:p w14:paraId="5BCF6E5F" w14:textId="77777777" w:rsidR="00435AC7" w:rsidRPr="00271F6A" w:rsidRDefault="00435AC7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color w:val="333333"/>
          <w:lang w:eastAsia="zh-CN"/>
        </w:rPr>
      </w:pPr>
    </w:p>
    <w:p w14:paraId="2DD57568" w14:textId="48812D4F" w:rsidR="00A500FE" w:rsidRPr="00CF443F" w:rsidRDefault="00A500FE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F443F">
        <w:rPr>
          <w:rFonts w:ascii="Book Antiqua" w:hAnsi="Book Antiqua"/>
          <w:b/>
          <w:bCs/>
          <w:color w:val="000000" w:themeColor="text1"/>
        </w:rPr>
        <w:t>Conflict-of-interest statement</w:t>
      </w:r>
      <w:r w:rsidRPr="00CF443F">
        <w:rPr>
          <w:rFonts w:ascii="Book Antiqua" w:hAnsi="Book Antiqua"/>
          <w:color w:val="000000" w:themeColor="text1"/>
        </w:rPr>
        <w:t xml:space="preserve">: </w:t>
      </w:r>
      <w:r w:rsidR="00435AC7" w:rsidRPr="00CF443F">
        <w:rPr>
          <w:rFonts w:ascii="Book Antiqua" w:eastAsia="MS PMincho" w:hAnsi="Book Antiqua" w:cs="TimesNewRomanPS-BoldItalicMT"/>
          <w:iCs/>
          <w:color w:val="000000" w:themeColor="text1"/>
          <w:lang w:val="en-US" w:eastAsia="ja-JP"/>
        </w:rPr>
        <w:t>We have no financial relationships to disclose</w:t>
      </w:r>
      <w:r w:rsidRPr="00CF443F">
        <w:rPr>
          <w:rFonts w:ascii="Book Antiqua" w:hAnsi="Book Antiqua"/>
          <w:color w:val="000000" w:themeColor="text1"/>
        </w:rPr>
        <w:t>.</w:t>
      </w:r>
    </w:p>
    <w:p w14:paraId="7105F304" w14:textId="77777777" w:rsidR="00A500FE" w:rsidRPr="00271F6A" w:rsidRDefault="00A500FE" w:rsidP="0047489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333333"/>
        </w:rPr>
      </w:pPr>
    </w:p>
    <w:p w14:paraId="0C48D14C" w14:textId="34D724A9" w:rsidR="00A500FE" w:rsidRDefault="00A500FE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333333"/>
          <w:lang w:eastAsia="zh-CN"/>
        </w:rPr>
      </w:pPr>
      <w:r w:rsidRPr="00CF443F">
        <w:rPr>
          <w:rFonts w:ascii="Book Antiqua" w:hAnsi="Book Antiqua"/>
          <w:b/>
          <w:bCs/>
          <w:color w:val="000000" w:themeColor="text1"/>
        </w:rPr>
        <w:t>Open-Access</w:t>
      </w:r>
      <w:r w:rsidRPr="00CF443F">
        <w:rPr>
          <w:rFonts w:ascii="Book Antiqua" w:hAnsi="Book Antiqua"/>
          <w:color w:val="000000" w:themeColor="text1"/>
        </w:rPr>
        <w:t xml:space="preserve">: </w:t>
      </w:r>
      <w:bookmarkStart w:id="73" w:name="OLE_LINK158"/>
      <w:bookmarkStart w:id="74" w:name="OLE_LINK159"/>
      <w:r w:rsidRPr="00CF443F">
        <w:rPr>
          <w:rFonts w:ascii="Book Antiqua" w:hAnsi="Book Antiqua"/>
          <w:color w:val="000000" w:themeColor="text1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CF443F">
        <w:rPr>
          <w:rFonts w:ascii="Book Antiqua" w:hAnsi="Book Antiqua"/>
          <w:color w:val="000000" w:themeColor="text1"/>
        </w:rPr>
        <w:t>NonCommercial</w:t>
      </w:r>
      <w:proofErr w:type="spellEnd"/>
      <w:r w:rsidRPr="00CF443F">
        <w:rPr>
          <w:rFonts w:ascii="Book Antiqua" w:hAnsi="Book Antiqua"/>
          <w:color w:val="000000" w:themeColor="text1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</w:t>
      </w:r>
      <w:r w:rsidRPr="00CF443F">
        <w:rPr>
          <w:rStyle w:val="apple-converted-space"/>
          <w:rFonts w:ascii="Book Antiqua" w:hAnsi="Book Antiqua"/>
          <w:color w:val="000000" w:themeColor="text1"/>
        </w:rPr>
        <w:t> </w:t>
      </w:r>
      <w:hyperlink r:id="rId8" w:history="1">
        <w:r w:rsidR="00271F6A" w:rsidRPr="0083409B">
          <w:rPr>
            <w:rStyle w:val="ad"/>
            <w:rFonts w:ascii="Book Antiqua" w:hAnsi="Book Antiqua"/>
          </w:rPr>
          <w:t>http://creativecommons.org/licenses/by-nc/4.0/</w:t>
        </w:r>
      </w:hyperlink>
    </w:p>
    <w:bookmarkEnd w:id="73"/>
    <w:bookmarkEnd w:id="74"/>
    <w:p w14:paraId="6FCAA759" w14:textId="77777777" w:rsidR="00271F6A" w:rsidRDefault="00271F6A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333333"/>
          <w:lang w:eastAsia="zh-CN"/>
        </w:rPr>
      </w:pPr>
    </w:p>
    <w:p w14:paraId="582900F8" w14:textId="784095D4" w:rsidR="00271F6A" w:rsidRPr="00271F6A" w:rsidRDefault="00271F6A" w:rsidP="00271F6A">
      <w:pPr>
        <w:widowControl w:val="0"/>
        <w:adjustRightInd w:val="0"/>
        <w:snapToGrid w:val="0"/>
        <w:spacing w:line="360" w:lineRule="auto"/>
        <w:jc w:val="both"/>
        <w:rPr>
          <w:rFonts w:ascii="Book Antiqua" w:eastAsia="MS PMincho" w:hAnsi="Book Antiqua"/>
          <w:b/>
          <w:color w:val="000000"/>
          <w:kern w:val="2"/>
          <w:lang w:val="en-US" w:eastAsia="zh-CN"/>
        </w:rPr>
      </w:pPr>
      <w:r w:rsidRPr="00271F6A">
        <w:rPr>
          <w:rFonts w:ascii="Book Antiqua" w:eastAsia="MS PMincho" w:hAnsi="Book Antiqua"/>
          <w:b/>
          <w:bCs/>
          <w:color w:val="000000"/>
          <w:kern w:val="2"/>
          <w:lang w:val="en-US" w:eastAsia="pl-PL"/>
        </w:rPr>
        <w:t>Manuscript source:</w:t>
      </w:r>
      <w:r w:rsidRPr="00271F6A">
        <w:rPr>
          <w:rFonts w:ascii="Book Antiqua" w:eastAsia="MS PMincho" w:hAnsi="Book Antiqua"/>
          <w:b/>
          <w:bCs/>
          <w:color w:val="000000"/>
          <w:kern w:val="2"/>
          <w:lang w:val="en-US" w:eastAsia="zh-CN"/>
        </w:rPr>
        <w:t xml:space="preserve"> </w:t>
      </w:r>
      <w:r w:rsidRPr="00271F6A">
        <w:rPr>
          <w:rFonts w:ascii="Book Antiqua" w:eastAsia="MS PMincho" w:hAnsi="Book Antiqua"/>
          <w:bCs/>
          <w:color w:val="000000"/>
          <w:kern w:val="2"/>
          <w:lang w:val="en-US" w:eastAsia="pl-PL"/>
        </w:rPr>
        <w:t>Invited Manuscript</w:t>
      </w:r>
    </w:p>
    <w:p w14:paraId="652FC2CE" w14:textId="77777777" w:rsidR="00271F6A" w:rsidRPr="00271F6A" w:rsidRDefault="00271F6A" w:rsidP="00271F6A">
      <w:pPr>
        <w:widowControl w:val="0"/>
        <w:adjustRightInd w:val="0"/>
        <w:snapToGrid w:val="0"/>
        <w:spacing w:line="360" w:lineRule="auto"/>
        <w:jc w:val="both"/>
        <w:rPr>
          <w:rFonts w:ascii="Book Antiqua" w:eastAsia="MS PMincho" w:hAnsi="Book Antiqua"/>
          <w:b/>
          <w:bCs/>
          <w:color w:val="000000"/>
          <w:kern w:val="2"/>
          <w:lang w:val="en-US" w:eastAsia="zh-CN"/>
        </w:rPr>
      </w:pPr>
    </w:p>
    <w:p w14:paraId="74514E65" w14:textId="0DBC9F80" w:rsidR="00271F6A" w:rsidRPr="00271F6A" w:rsidRDefault="00271F6A" w:rsidP="00271F6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color w:val="000000"/>
          <w:kern w:val="2"/>
          <w:lang w:val="en-US" w:eastAsia="zh-CN"/>
        </w:rPr>
      </w:pPr>
      <w:r w:rsidRPr="00271F6A">
        <w:rPr>
          <w:rFonts w:ascii="Book Antiqua" w:eastAsia="MS PMincho" w:hAnsi="Book Antiqua"/>
          <w:b/>
          <w:bCs/>
          <w:color w:val="000000"/>
          <w:kern w:val="2"/>
          <w:lang w:val="en-US" w:eastAsia="ja-JP"/>
        </w:rPr>
        <w:t>Peer-review started:</w:t>
      </w:r>
      <w:r w:rsidRPr="00271F6A">
        <w:rPr>
          <w:rFonts w:ascii="Book Antiqua" w:eastAsia="宋体" w:hAnsi="Book Antiqua"/>
          <w:b/>
          <w:bCs/>
          <w:color w:val="000000"/>
          <w:kern w:val="2"/>
          <w:lang w:val="en-US" w:eastAsia="zh-CN"/>
        </w:rPr>
        <w:t xml:space="preserve"> </w:t>
      </w:r>
      <w:r>
        <w:rPr>
          <w:rFonts w:ascii="Book Antiqua" w:eastAsiaTheme="minorEastAsia" w:hAnsi="Book Antiqua" w:hint="eastAsia"/>
          <w:bCs/>
          <w:color w:val="000000"/>
          <w:kern w:val="2"/>
          <w:lang w:val="en-US" w:eastAsia="zh-CN"/>
        </w:rPr>
        <w:t>December</w:t>
      </w:r>
      <w:r>
        <w:rPr>
          <w:rFonts w:ascii="Book Antiqua" w:eastAsia="宋体" w:hAnsi="Book Antiqua"/>
          <w:bCs/>
          <w:color w:val="000000"/>
          <w:kern w:val="2"/>
          <w:lang w:val="en-US" w:eastAsia="zh-CN"/>
        </w:rPr>
        <w:t xml:space="preserve"> 31, 2019</w:t>
      </w:r>
    </w:p>
    <w:p w14:paraId="6E3978AB" w14:textId="032D4AA3" w:rsidR="00271F6A" w:rsidRPr="00271F6A" w:rsidRDefault="00271F6A" w:rsidP="00271F6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color w:val="000000"/>
          <w:kern w:val="2"/>
          <w:lang w:val="en-US" w:eastAsia="zh-CN"/>
        </w:rPr>
      </w:pPr>
      <w:r w:rsidRPr="00271F6A">
        <w:rPr>
          <w:rFonts w:ascii="Book Antiqua" w:eastAsia="MS PMincho" w:hAnsi="Book Antiqua"/>
          <w:b/>
          <w:bCs/>
          <w:color w:val="000000"/>
          <w:kern w:val="2"/>
          <w:lang w:val="en-US" w:eastAsia="ja-JP"/>
        </w:rPr>
        <w:t>First decision:</w:t>
      </w:r>
      <w:r w:rsidRPr="00271F6A">
        <w:rPr>
          <w:rFonts w:ascii="Book Antiqua" w:eastAsia="宋体" w:hAnsi="Book Antiqua"/>
          <w:b/>
          <w:bCs/>
          <w:color w:val="000000"/>
          <w:kern w:val="2"/>
          <w:lang w:val="en-US" w:eastAsia="zh-CN"/>
        </w:rPr>
        <w:t xml:space="preserve"> </w:t>
      </w:r>
      <w:r>
        <w:rPr>
          <w:rFonts w:ascii="Book Antiqua" w:eastAsiaTheme="minorEastAsia" w:hAnsi="Book Antiqua"/>
          <w:bCs/>
          <w:color w:val="000000"/>
          <w:kern w:val="2"/>
          <w:lang w:val="en-US" w:eastAsia="zh-CN"/>
        </w:rPr>
        <w:t>February</w:t>
      </w:r>
      <w:r>
        <w:rPr>
          <w:rFonts w:ascii="Book Antiqua" w:eastAsia="宋体" w:hAnsi="Book Antiqua"/>
          <w:bCs/>
          <w:color w:val="000000"/>
          <w:kern w:val="2"/>
          <w:lang w:val="en-US" w:eastAsia="zh-CN"/>
        </w:rPr>
        <w:t xml:space="preserve"> 19, 2020</w:t>
      </w:r>
    </w:p>
    <w:p w14:paraId="2DD71B41" w14:textId="77777777" w:rsidR="00271F6A" w:rsidRPr="00271F6A" w:rsidRDefault="00271F6A" w:rsidP="00271F6A">
      <w:pPr>
        <w:adjustRightInd w:val="0"/>
        <w:snapToGrid w:val="0"/>
        <w:spacing w:line="360" w:lineRule="auto"/>
        <w:jc w:val="both"/>
        <w:rPr>
          <w:rFonts w:ascii="Book Antiqua" w:eastAsia="MS PMincho" w:hAnsi="Book Antiqua"/>
          <w:b/>
          <w:bCs/>
          <w:color w:val="000000"/>
          <w:kern w:val="2"/>
          <w:lang w:val="en-US" w:eastAsia="ja-JP"/>
        </w:rPr>
      </w:pPr>
      <w:r w:rsidRPr="00271F6A">
        <w:rPr>
          <w:rFonts w:ascii="Book Antiqua" w:eastAsia="MS PMincho" w:hAnsi="Book Antiqua"/>
          <w:b/>
          <w:bCs/>
          <w:color w:val="000000"/>
          <w:kern w:val="2"/>
          <w:lang w:val="en-US" w:eastAsia="ja-JP"/>
        </w:rPr>
        <w:t>Article in press:</w:t>
      </w:r>
    </w:p>
    <w:p w14:paraId="303D4C14" w14:textId="77777777" w:rsidR="00271F6A" w:rsidRPr="00271F6A" w:rsidRDefault="00271F6A" w:rsidP="00271F6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Cs/>
          <w:color w:val="000000"/>
          <w:kern w:val="2"/>
          <w:lang w:val="en-US" w:eastAsia="zh-CN"/>
        </w:rPr>
      </w:pPr>
    </w:p>
    <w:p w14:paraId="3A9C6F56" w14:textId="77777777" w:rsidR="00271F6A" w:rsidRPr="00271F6A" w:rsidRDefault="00271F6A" w:rsidP="00271F6A">
      <w:pPr>
        <w:widowControl w:val="0"/>
        <w:adjustRightInd w:val="0"/>
        <w:snapToGrid w:val="0"/>
        <w:spacing w:line="360" w:lineRule="auto"/>
        <w:jc w:val="both"/>
        <w:rPr>
          <w:rFonts w:ascii="Book Antiqua" w:eastAsia="微软雅黑" w:hAnsi="Book Antiqua" w:cs="宋体"/>
          <w:bCs/>
          <w:color w:val="000000"/>
          <w:kern w:val="2"/>
          <w:lang w:val="en-US" w:eastAsia="zh-CN"/>
        </w:rPr>
      </w:pPr>
      <w:r w:rsidRPr="00271F6A">
        <w:rPr>
          <w:rFonts w:ascii="Book Antiqua" w:eastAsia="MS PMincho" w:hAnsi="Book Antiqua" w:cs="宋体"/>
          <w:b/>
          <w:bCs/>
          <w:color w:val="000000"/>
          <w:kern w:val="2"/>
          <w:lang w:val="en-US" w:eastAsia="zh-CN"/>
        </w:rPr>
        <w:t xml:space="preserve">Specialty type: </w:t>
      </w:r>
      <w:r w:rsidRPr="00271F6A">
        <w:rPr>
          <w:rFonts w:ascii="Book Antiqua" w:eastAsia="微软雅黑" w:hAnsi="Book Antiqua" w:cs="宋体"/>
          <w:bCs/>
          <w:color w:val="000000"/>
          <w:kern w:val="2"/>
          <w:lang w:val="en-US" w:eastAsia="zh-CN"/>
        </w:rPr>
        <w:t>Gastroenterology and hepatology</w:t>
      </w:r>
    </w:p>
    <w:p w14:paraId="6F067F24" w14:textId="77777777" w:rsidR="00271F6A" w:rsidRDefault="00271F6A" w:rsidP="00271F6A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bCs/>
          <w:color w:val="000000"/>
          <w:kern w:val="2"/>
          <w:lang w:val="en-US" w:eastAsia="zh-CN"/>
        </w:rPr>
      </w:pPr>
      <w:r w:rsidRPr="00271F6A">
        <w:rPr>
          <w:rFonts w:ascii="Book Antiqua" w:eastAsia="MS PMincho" w:hAnsi="Book Antiqua" w:cs="宋体"/>
          <w:b/>
          <w:bCs/>
          <w:color w:val="000000"/>
          <w:kern w:val="2"/>
          <w:lang w:val="en-US" w:eastAsia="zh-CN"/>
        </w:rPr>
        <w:t xml:space="preserve">Country/Territory of origin: </w:t>
      </w:r>
      <w:r w:rsidRPr="00271F6A">
        <w:rPr>
          <w:rFonts w:ascii="Book Antiqua" w:eastAsia="宋体" w:hAnsi="Book Antiqua" w:cs="宋体"/>
          <w:bCs/>
          <w:color w:val="000000"/>
          <w:kern w:val="2"/>
          <w:lang w:val="en-US" w:eastAsia="zh-CN"/>
        </w:rPr>
        <w:t>Australia</w:t>
      </w:r>
    </w:p>
    <w:p w14:paraId="1818947F" w14:textId="67487CAA" w:rsidR="00271F6A" w:rsidRPr="00271F6A" w:rsidRDefault="00271F6A" w:rsidP="00271F6A">
      <w:pPr>
        <w:widowControl w:val="0"/>
        <w:adjustRightInd w:val="0"/>
        <w:snapToGrid w:val="0"/>
        <w:spacing w:line="360" w:lineRule="auto"/>
        <w:jc w:val="both"/>
        <w:rPr>
          <w:rFonts w:ascii="Book Antiqua" w:eastAsia="MS PMincho" w:hAnsi="Book Antiqua" w:cs="宋体"/>
          <w:b/>
          <w:bCs/>
          <w:color w:val="000000"/>
          <w:kern w:val="2"/>
          <w:lang w:val="en-US" w:eastAsia="zh-CN"/>
        </w:rPr>
      </w:pPr>
      <w:r w:rsidRPr="00271F6A">
        <w:rPr>
          <w:rFonts w:ascii="Book Antiqua" w:eastAsia="MS PMincho" w:hAnsi="Book Antiqua" w:cs="宋体"/>
          <w:b/>
          <w:bCs/>
          <w:color w:val="000000"/>
          <w:kern w:val="2"/>
          <w:lang w:val="en-US" w:eastAsia="zh-CN"/>
        </w:rPr>
        <w:t>Peer-review report’s scientific quality classification</w:t>
      </w:r>
    </w:p>
    <w:p w14:paraId="02057D85" w14:textId="0AFE234A" w:rsidR="00271F6A" w:rsidRPr="00271F6A" w:rsidRDefault="00271F6A" w:rsidP="00271F6A">
      <w:pPr>
        <w:widowControl w:val="0"/>
        <w:adjustRightInd w:val="0"/>
        <w:snapToGrid w:val="0"/>
        <w:spacing w:line="360" w:lineRule="auto"/>
        <w:jc w:val="both"/>
        <w:rPr>
          <w:rFonts w:ascii="Book Antiqua" w:eastAsiaTheme="minorEastAsia" w:hAnsi="Book Antiqua" w:cs="宋体"/>
          <w:bCs/>
          <w:color w:val="000000"/>
          <w:kern w:val="2"/>
          <w:lang w:val="en-US" w:eastAsia="zh-CN"/>
        </w:rPr>
      </w:pPr>
      <w:r>
        <w:rPr>
          <w:rFonts w:ascii="Book Antiqua" w:eastAsia="MS PMincho" w:hAnsi="Book Antiqua" w:cs="宋体"/>
          <w:bCs/>
          <w:color w:val="000000"/>
          <w:kern w:val="2"/>
          <w:lang w:val="en-US" w:eastAsia="zh-CN"/>
        </w:rPr>
        <w:t>Grade A (Excellent): 0</w:t>
      </w:r>
    </w:p>
    <w:p w14:paraId="27ACFF54" w14:textId="587A7F56" w:rsidR="00271F6A" w:rsidRPr="00271F6A" w:rsidRDefault="00271F6A" w:rsidP="00271F6A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bCs/>
          <w:color w:val="000000"/>
          <w:kern w:val="2"/>
          <w:lang w:val="en-US" w:eastAsia="zh-CN"/>
        </w:rPr>
      </w:pPr>
      <w:r w:rsidRPr="00271F6A">
        <w:rPr>
          <w:rFonts w:ascii="Book Antiqua" w:eastAsia="MS PMincho" w:hAnsi="Book Antiqua" w:cs="宋体"/>
          <w:bCs/>
          <w:color w:val="000000"/>
          <w:kern w:val="2"/>
          <w:lang w:val="en-US" w:eastAsia="zh-CN"/>
        </w:rPr>
        <w:t xml:space="preserve">Grade B (Very good): </w:t>
      </w:r>
      <w:r>
        <w:rPr>
          <w:rFonts w:ascii="Book Antiqua" w:eastAsia="宋体" w:hAnsi="Book Antiqua" w:cs="宋体" w:hint="eastAsia"/>
          <w:bCs/>
          <w:color w:val="000000"/>
          <w:kern w:val="2"/>
          <w:lang w:val="en-US" w:eastAsia="zh-CN"/>
        </w:rPr>
        <w:t>0</w:t>
      </w:r>
    </w:p>
    <w:p w14:paraId="32CC1335" w14:textId="7E7B4173" w:rsidR="00271F6A" w:rsidRPr="00271F6A" w:rsidRDefault="00271F6A" w:rsidP="00271F6A">
      <w:pPr>
        <w:widowControl w:val="0"/>
        <w:adjustRightInd w:val="0"/>
        <w:snapToGrid w:val="0"/>
        <w:spacing w:line="360" w:lineRule="auto"/>
        <w:jc w:val="both"/>
        <w:rPr>
          <w:rFonts w:ascii="Book Antiqua" w:eastAsiaTheme="minorEastAsia" w:hAnsi="Book Antiqua" w:cs="宋体"/>
          <w:bCs/>
          <w:color w:val="000000"/>
          <w:kern w:val="2"/>
          <w:lang w:val="en-US" w:eastAsia="zh-CN"/>
        </w:rPr>
      </w:pPr>
      <w:r w:rsidRPr="00271F6A">
        <w:rPr>
          <w:rFonts w:ascii="Book Antiqua" w:eastAsia="MS PMincho" w:hAnsi="Book Antiqua" w:cs="宋体"/>
          <w:bCs/>
          <w:color w:val="000000"/>
          <w:kern w:val="2"/>
          <w:lang w:val="en-US" w:eastAsia="zh-CN"/>
        </w:rPr>
        <w:t>Grade C (Good): C</w:t>
      </w:r>
      <w:r>
        <w:rPr>
          <w:rFonts w:ascii="Book Antiqua" w:eastAsiaTheme="minorEastAsia" w:hAnsi="Book Antiqua" w:cs="宋体" w:hint="eastAsia"/>
          <w:bCs/>
          <w:color w:val="000000"/>
          <w:kern w:val="2"/>
          <w:lang w:val="en-US" w:eastAsia="zh-CN"/>
        </w:rPr>
        <w:t>, C</w:t>
      </w:r>
    </w:p>
    <w:p w14:paraId="5A09B2FE" w14:textId="77777777" w:rsidR="00271F6A" w:rsidRPr="00271F6A" w:rsidRDefault="00271F6A" w:rsidP="00271F6A">
      <w:pPr>
        <w:widowControl w:val="0"/>
        <w:adjustRightInd w:val="0"/>
        <w:snapToGrid w:val="0"/>
        <w:spacing w:line="360" w:lineRule="auto"/>
        <w:jc w:val="both"/>
        <w:rPr>
          <w:rFonts w:ascii="Book Antiqua" w:eastAsia="MS PMincho" w:hAnsi="Book Antiqua" w:cs="宋体"/>
          <w:bCs/>
          <w:color w:val="000000"/>
          <w:kern w:val="2"/>
          <w:lang w:val="en-US" w:eastAsia="zh-CN"/>
        </w:rPr>
      </w:pPr>
      <w:r w:rsidRPr="00271F6A">
        <w:rPr>
          <w:rFonts w:ascii="Book Antiqua" w:eastAsia="MS PMincho" w:hAnsi="Book Antiqua" w:cs="宋体"/>
          <w:bCs/>
          <w:color w:val="000000"/>
          <w:kern w:val="2"/>
          <w:lang w:val="en-US" w:eastAsia="zh-CN"/>
        </w:rPr>
        <w:lastRenderedPageBreak/>
        <w:t>Grade D (Fair): 0</w:t>
      </w:r>
    </w:p>
    <w:p w14:paraId="412492D7" w14:textId="77777777" w:rsidR="00271F6A" w:rsidRPr="00271F6A" w:rsidRDefault="00271F6A" w:rsidP="00271F6A">
      <w:pPr>
        <w:widowControl w:val="0"/>
        <w:adjustRightInd w:val="0"/>
        <w:snapToGrid w:val="0"/>
        <w:spacing w:line="360" w:lineRule="auto"/>
        <w:jc w:val="both"/>
        <w:rPr>
          <w:rFonts w:ascii="Book Antiqua" w:eastAsia="等线" w:hAnsi="Book Antiqua"/>
          <w:bCs/>
          <w:color w:val="000000"/>
          <w:kern w:val="2"/>
          <w:lang w:val="hu-HU" w:eastAsia="zh-CN"/>
        </w:rPr>
      </w:pPr>
      <w:r w:rsidRPr="00271F6A">
        <w:rPr>
          <w:rFonts w:ascii="Book Antiqua" w:eastAsia="MS PMincho" w:hAnsi="Book Antiqua" w:cs="宋体"/>
          <w:bCs/>
          <w:color w:val="000000"/>
          <w:kern w:val="2"/>
          <w:lang w:val="en-US" w:eastAsia="zh-CN"/>
        </w:rPr>
        <w:t>Grade E (Poor): 0</w:t>
      </w:r>
    </w:p>
    <w:p w14:paraId="33221068" w14:textId="77777777" w:rsidR="00271F6A" w:rsidRPr="00271F6A" w:rsidRDefault="00271F6A" w:rsidP="00271F6A">
      <w:pPr>
        <w:widowControl w:val="0"/>
        <w:adjustRightInd w:val="0"/>
        <w:snapToGrid w:val="0"/>
        <w:spacing w:line="360" w:lineRule="auto"/>
        <w:rPr>
          <w:rFonts w:ascii="Book Antiqua" w:eastAsia="宋体" w:hAnsi="Book Antiqua"/>
          <w:b/>
          <w:color w:val="000000"/>
          <w:kern w:val="2"/>
          <w:lang w:val="hu-HU" w:eastAsia="zh-CN"/>
        </w:rPr>
      </w:pPr>
    </w:p>
    <w:p w14:paraId="3CDC3881" w14:textId="0BD9806B" w:rsidR="00271F6A" w:rsidRPr="00271F6A" w:rsidRDefault="00271F6A" w:rsidP="00271F6A">
      <w:pPr>
        <w:widowControl w:val="0"/>
        <w:adjustRightInd w:val="0"/>
        <w:snapToGrid w:val="0"/>
        <w:spacing w:line="360" w:lineRule="auto"/>
        <w:rPr>
          <w:rFonts w:ascii="Book Antiqua" w:eastAsia="MS PMincho" w:hAnsi="Book Antiqua"/>
          <w:b/>
          <w:color w:val="000000"/>
          <w:kern w:val="2"/>
          <w:lang w:val="en-US" w:eastAsia="ja-JP"/>
        </w:rPr>
      </w:pPr>
      <w:r w:rsidRPr="00271F6A">
        <w:rPr>
          <w:rFonts w:ascii="Book Antiqua" w:eastAsia="MS PMincho" w:hAnsi="Book Antiqua"/>
          <w:b/>
          <w:color w:val="000000"/>
          <w:kern w:val="2"/>
          <w:lang w:val="en-US" w:eastAsia="ja-JP"/>
        </w:rPr>
        <w:t xml:space="preserve">P-Reviewer: </w:t>
      </w:r>
      <w:proofErr w:type="spellStart"/>
      <w:r w:rsidR="00C35FD8" w:rsidRPr="00C35FD8">
        <w:rPr>
          <w:rFonts w:ascii="Book Antiqua" w:eastAsia="MS PMincho" w:hAnsi="Book Antiqua"/>
          <w:color w:val="000000"/>
          <w:kern w:val="2"/>
          <w:lang w:val="en-US" w:eastAsia="ja-JP"/>
        </w:rPr>
        <w:t>Manenti</w:t>
      </w:r>
      <w:proofErr w:type="spellEnd"/>
      <w:r w:rsidR="00C35FD8">
        <w:rPr>
          <w:rFonts w:ascii="Book Antiqua" w:eastAsiaTheme="minorEastAsia" w:hAnsi="Book Antiqua" w:hint="eastAsia"/>
          <w:color w:val="000000"/>
          <w:kern w:val="2"/>
          <w:lang w:val="en-US" w:eastAsia="zh-CN"/>
        </w:rPr>
        <w:t xml:space="preserve"> A</w:t>
      </w:r>
      <w:r w:rsidRPr="00271F6A">
        <w:rPr>
          <w:rFonts w:ascii="Book Antiqua" w:eastAsia="宋体" w:hAnsi="Book Antiqua"/>
          <w:color w:val="000000"/>
          <w:kern w:val="2"/>
          <w:lang w:val="en-US" w:eastAsia="zh-CN"/>
        </w:rPr>
        <w:t xml:space="preserve">, </w:t>
      </w:r>
      <w:r w:rsidR="00C35FD8" w:rsidRPr="00C35FD8">
        <w:rPr>
          <w:rFonts w:ascii="Book Antiqua" w:eastAsia="宋体" w:hAnsi="Book Antiqua"/>
          <w:color w:val="000000"/>
          <w:kern w:val="2"/>
          <w:lang w:val="en-US" w:eastAsia="zh-CN"/>
        </w:rPr>
        <w:t>Silva</w:t>
      </w:r>
      <w:r w:rsidR="00C35FD8">
        <w:rPr>
          <w:rFonts w:ascii="Book Antiqua" w:eastAsia="宋体" w:hAnsi="Book Antiqua" w:hint="eastAsia"/>
          <w:color w:val="000000"/>
          <w:kern w:val="2"/>
          <w:lang w:val="en-US" w:eastAsia="zh-CN"/>
        </w:rPr>
        <w:t xml:space="preserve"> GF</w:t>
      </w:r>
      <w:r w:rsidRPr="00271F6A">
        <w:rPr>
          <w:rFonts w:ascii="Book Antiqua" w:eastAsia="MS PMincho" w:hAnsi="Book Antiqua"/>
          <w:b/>
          <w:color w:val="000000"/>
          <w:kern w:val="2"/>
          <w:lang w:val="en-US" w:eastAsia="ja-JP"/>
        </w:rPr>
        <w:t xml:space="preserve"> S-Editor:</w:t>
      </w:r>
      <w:r w:rsidRPr="00271F6A">
        <w:rPr>
          <w:rFonts w:ascii="Book Antiqua" w:eastAsia="MS PMincho" w:hAnsi="Book Antiqua"/>
          <w:bCs/>
          <w:color w:val="000000"/>
          <w:kern w:val="2"/>
          <w:lang w:val="en-US" w:eastAsia="ja-JP"/>
        </w:rPr>
        <w:t xml:space="preserve"> </w:t>
      </w:r>
      <w:r w:rsidR="00C35FD8">
        <w:rPr>
          <w:rFonts w:ascii="Book Antiqua" w:eastAsia="宋体" w:hAnsi="Book Antiqua" w:hint="eastAsia"/>
          <w:bCs/>
          <w:color w:val="000000"/>
          <w:kern w:val="2"/>
          <w:lang w:val="en-US" w:eastAsia="zh-CN"/>
        </w:rPr>
        <w:t>Zhang H</w:t>
      </w:r>
      <w:r w:rsidRPr="00271F6A">
        <w:rPr>
          <w:rFonts w:ascii="Book Antiqua" w:eastAsia="MS PMincho" w:hAnsi="Book Antiqua"/>
          <w:bCs/>
          <w:color w:val="000000"/>
          <w:kern w:val="2"/>
          <w:lang w:val="en-US" w:eastAsia="ja-JP"/>
        </w:rPr>
        <w:t xml:space="preserve"> </w:t>
      </w:r>
      <w:r w:rsidRPr="00271F6A">
        <w:rPr>
          <w:rFonts w:ascii="Book Antiqua" w:eastAsia="MS PMincho" w:hAnsi="Book Antiqua"/>
          <w:b/>
          <w:color w:val="000000"/>
          <w:kern w:val="2"/>
          <w:lang w:val="en-US" w:eastAsia="ja-JP"/>
        </w:rPr>
        <w:t>L-Editor:</w:t>
      </w:r>
      <w:r w:rsidRPr="00271F6A">
        <w:rPr>
          <w:rFonts w:ascii="Book Antiqua" w:eastAsia="MS PMincho" w:hAnsi="Book Antiqua"/>
          <w:bCs/>
          <w:color w:val="000000"/>
          <w:kern w:val="2"/>
          <w:lang w:val="en-US" w:eastAsia="ja-JP"/>
        </w:rPr>
        <w:t xml:space="preserve">   </w:t>
      </w:r>
      <w:r w:rsidRPr="00271F6A">
        <w:rPr>
          <w:rFonts w:ascii="Book Antiqua" w:eastAsia="MS PMincho" w:hAnsi="Book Antiqua"/>
          <w:b/>
          <w:color w:val="000000"/>
          <w:kern w:val="2"/>
          <w:lang w:val="en-US" w:eastAsia="ja-JP"/>
        </w:rPr>
        <w:t>E-Editor:</w:t>
      </w:r>
    </w:p>
    <w:p w14:paraId="677074B8" w14:textId="77777777" w:rsidR="00271F6A" w:rsidRPr="00271F6A" w:rsidRDefault="00271F6A" w:rsidP="00271F6A">
      <w:pPr>
        <w:adjustRightInd w:val="0"/>
        <w:snapToGrid w:val="0"/>
        <w:spacing w:line="360" w:lineRule="auto"/>
        <w:rPr>
          <w:rFonts w:ascii="Book Antiqua" w:eastAsia="MS PMincho" w:hAnsi="Book Antiqua"/>
          <w:bCs/>
          <w:noProof/>
          <w:color w:val="000000"/>
          <w:kern w:val="2"/>
          <w:lang w:val="en-US" w:eastAsia="ja-JP"/>
        </w:rPr>
      </w:pPr>
      <w:r w:rsidRPr="00271F6A">
        <w:rPr>
          <w:rFonts w:ascii="Book Antiqua" w:eastAsia="MS PMincho" w:hAnsi="Book Antiqua"/>
          <w:bCs/>
          <w:noProof/>
          <w:color w:val="000000"/>
          <w:kern w:val="2"/>
          <w:lang w:val="en-US" w:eastAsia="ja-JP"/>
        </w:rPr>
        <w:br w:type="page"/>
      </w:r>
    </w:p>
    <w:p w14:paraId="50EBD94F" w14:textId="72685965" w:rsidR="001C489E" w:rsidRPr="00C35FD8" w:rsidRDefault="00C35FD8" w:rsidP="00C35FD8">
      <w:pPr>
        <w:widowControl w:val="0"/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color w:val="000000"/>
          <w:kern w:val="2"/>
          <w:lang w:val="en-US" w:eastAsia="zh-CN"/>
        </w:rPr>
      </w:pPr>
      <w:r w:rsidRPr="00C35FD8">
        <w:rPr>
          <w:rFonts w:ascii="Book Antiqua" w:eastAsia="MS PMincho" w:hAnsi="Book Antiqua"/>
          <w:b/>
          <w:bCs/>
          <w:color w:val="000000"/>
          <w:kern w:val="2"/>
          <w:lang w:val="en-US" w:eastAsia="ja-JP"/>
        </w:rPr>
        <w:lastRenderedPageBreak/>
        <w:t>Figure Legends</w:t>
      </w:r>
    </w:p>
    <w:p w14:paraId="5CFBFA0E" w14:textId="1E77133A" w:rsidR="001C489E" w:rsidRPr="00271F6A" w:rsidRDefault="005174C3" w:rsidP="001C489E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5174C3">
        <w:rPr>
          <w:noProof/>
          <w:lang w:val="en-US" w:eastAsia="zh-CN"/>
        </w:rPr>
        <w:t xml:space="preserve"> </w:t>
      </w:r>
      <w:r w:rsidR="00F66B07">
        <w:rPr>
          <w:noProof/>
          <w:lang w:val="en-US" w:eastAsia="zh-CN"/>
        </w:rPr>
        <w:drawing>
          <wp:inline distT="0" distB="0" distL="0" distR="0" wp14:anchorId="5929592F" wp14:editId="16496D28">
            <wp:extent cx="5727700" cy="2463165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05208" w14:textId="75013E17" w:rsidR="001C489E" w:rsidRPr="00E7662C" w:rsidRDefault="00B31F07" w:rsidP="001C489E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>
        <w:rPr>
          <w:rFonts w:ascii="Book Antiqua" w:hAnsi="Book Antiqua"/>
          <w:b/>
        </w:rPr>
        <w:t>Figure 1</w:t>
      </w:r>
      <w:r w:rsidRPr="00271F6A">
        <w:rPr>
          <w:rFonts w:ascii="Book Antiqua" w:hAnsi="Book Antiqua"/>
          <w:b/>
        </w:rPr>
        <w:t xml:space="preserve"> Recruitment flowchart</w:t>
      </w:r>
      <w:r w:rsidR="009C32D7">
        <w:rPr>
          <w:rFonts w:asciiTheme="minorEastAsia" w:eastAsiaTheme="minorEastAsia" w:hAnsiTheme="minorEastAsia" w:hint="eastAsia"/>
          <w:b/>
          <w:lang w:eastAsia="zh-CN"/>
        </w:rPr>
        <w:t xml:space="preserve">. </w:t>
      </w:r>
      <w:r w:rsidR="000E2E56">
        <w:rPr>
          <w:rFonts w:ascii="Book Antiqua" w:eastAsiaTheme="minorEastAsia" w:hAnsi="Book Antiqua" w:hint="eastAsia"/>
          <w:lang w:eastAsia="zh-CN"/>
        </w:rPr>
        <w:t>HE:</w:t>
      </w:r>
      <w:r w:rsidR="000E2E56" w:rsidRPr="000E2E56">
        <w:t xml:space="preserve"> </w:t>
      </w:r>
      <w:bookmarkStart w:id="75" w:name="OLE_LINK93"/>
      <w:bookmarkStart w:id="76" w:name="OLE_LINK94"/>
      <w:r w:rsidR="000E2E56" w:rsidRPr="000E2E56">
        <w:rPr>
          <w:rFonts w:ascii="Book Antiqua" w:eastAsiaTheme="minorEastAsia" w:hAnsi="Book Antiqua"/>
          <w:lang w:eastAsia="zh-CN"/>
        </w:rPr>
        <w:t>Hepatic encephalopathy</w:t>
      </w:r>
      <w:bookmarkEnd w:id="75"/>
      <w:bookmarkEnd w:id="76"/>
      <w:r w:rsidR="000E2E56">
        <w:rPr>
          <w:rFonts w:ascii="Book Antiqua" w:eastAsiaTheme="minorEastAsia" w:hAnsi="Book Antiqua" w:hint="eastAsia"/>
          <w:lang w:eastAsia="zh-CN"/>
        </w:rPr>
        <w:t>;</w:t>
      </w:r>
      <w:r w:rsidR="005E46F1">
        <w:rPr>
          <w:rFonts w:ascii="Book Antiqua" w:eastAsiaTheme="minorEastAsia" w:hAnsi="Book Antiqua" w:hint="eastAsia"/>
          <w:lang w:eastAsia="zh-CN"/>
        </w:rPr>
        <w:t xml:space="preserve"> HCC:</w:t>
      </w:r>
      <w:r w:rsidR="005E46F1" w:rsidRPr="005E46F1">
        <w:t xml:space="preserve"> </w:t>
      </w:r>
      <w:r w:rsidR="005E46F1">
        <w:rPr>
          <w:rFonts w:ascii="Book Antiqua" w:eastAsiaTheme="minorEastAsia" w:hAnsi="Book Antiqua" w:hint="eastAsia"/>
          <w:lang w:eastAsia="zh-CN"/>
        </w:rPr>
        <w:t>H</w:t>
      </w:r>
      <w:r w:rsidR="005E46F1" w:rsidRPr="005E46F1">
        <w:rPr>
          <w:rFonts w:ascii="Book Antiqua" w:eastAsiaTheme="minorEastAsia" w:hAnsi="Book Antiqua"/>
          <w:lang w:eastAsia="zh-CN"/>
        </w:rPr>
        <w:t>epatocellular carcinoma</w:t>
      </w:r>
      <w:r w:rsidR="005E46F1">
        <w:rPr>
          <w:rFonts w:ascii="Book Antiqua" w:eastAsiaTheme="minorEastAsia" w:hAnsi="Book Antiqua" w:hint="eastAsia"/>
          <w:lang w:eastAsia="zh-CN"/>
        </w:rPr>
        <w:t>.</w:t>
      </w:r>
    </w:p>
    <w:p w14:paraId="77047F37" w14:textId="530D12E0" w:rsidR="00C35FD8" w:rsidRDefault="00C35FD8">
      <w:pPr>
        <w:rPr>
          <w:rFonts w:ascii="Book Antiqua" w:eastAsiaTheme="minorEastAsia" w:hAnsi="Book Antiqua" w:cstheme="minorHAnsi"/>
          <w:b/>
          <w:bCs/>
          <w:color w:val="000000" w:themeColor="text1"/>
          <w:bdr w:val="none" w:sz="0" w:space="0" w:color="auto" w:frame="1"/>
          <w:shd w:val="clear" w:color="auto" w:fill="FFFFFF"/>
          <w:lang w:eastAsia="zh-CN"/>
        </w:rPr>
      </w:pPr>
      <w:r>
        <w:rPr>
          <w:rFonts w:ascii="Book Antiqua" w:eastAsiaTheme="minorEastAsia" w:hAnsi="Book Antiqua" w:cstheme="minorHAnsi"/>
          <w:b/>
          <w:bCs/>
          <w:color w:val="000000" w:themeColor="text1"/>
          <w:bdr w:val="none" w:sz="0" w:space="0" w:color="auto" w:frame="1"/>
          <w:shd w:val="clear" w:color="auto" w:fill="FFFFFF"/>
          <w:lang w:eastAsia="zh-CN"/>
        </w:rPr>
        <w:br w:type="page"/>
      </w:r>
    </w:p>
    <w:p w14:paraId="26FC290A" w14:textId="154B8ADC" w:rsidR="001C489E" w:rsidRPr="00271F6A" w:rsidRDefault="00E7662C" w:rsidP="001C489E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lang w:eastAsia="en-GB"/>
        </w:rPr>
      </w:pPr>
      <w:r>
        <w:rPr>
          <w:noProof/>
          <w:lang w:val="en-US" w:eastAsia="zh-CN"/>
        </w:rPr>
        <w:lastRenderedPageBreak/>
        <w:drawing>
          <wp:inline distT="0" distB="0" distL="0" distR="0" wp14:anchorId="0E1AC9CE" wp14:editId="1E71A743">
            <wp:extent cx="5727700" cy="371729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71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9C843" w14:textId="4BB7ED78" w:rsidR="001C489E" w:rsidRPr="00E7662C" w:rsidRDefault="00B31F07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theme="minorHAnsi"/>
          <w:b/>
          <w:bCs/>
          <w:color w:val="000000" w:themeColor="text1"/>
          <w:bdr w:val="none" w:sz="0" w:space="0" w:color="auto" w:frame="1"/>
          <w:shd w:val="clear" w:color="auto" w:fill="FFFFFF"/>
          <w:lang w:eastAsia="zh-CN"/>
        </w:rPr>
      </w:pPr>
      <w:r>
        <w:rPr>
          <w:rFonts w:ascii="Book Antiqua" w:hAnsi="Book Antiqua" w:cstheme="minorHAnsi"/>
          <w:b/>
          <w:bCs/>
          <w:color w:val="000000" w:themeColor="text1"/>
          <w:bdr w:val="none" w:sz="0" w:space="0" w:color="auto" w:frame="1"/>
          <w:shd w:val="clear" w:color="auto" w:fill="FFFFFF"/>
          <w:lang w:eastAsia="en-GB"/>
        </w:rPr>
        <w:t>Figure 2</w:t>
      </w:r>
      <w:r w:rsidRPr="00271F6A">
        <w:rPr>
          <w:rFonts w:ascii="Book Antiqua" w:hAnsi="Book Antiqua" w:cstheme="minorHAnsi"/>
          <w:b/>
          <w:bCs/>
          <w:color w:val="000000" w:themeColor="text1"/>
          <w:bdr w:val="none" w:sz="0" w:space="0" w:color="auto" w:frame="1"/>
          <w:shd w:val="clear" w:color="auto" w:fill="FFFFFF"/>
          <w:lang w:eastAsia="en-GB"/>
        </w:rPr>
        <w:t xml:space="preserve"> Transplant-free survival probability following commencement of rifaximin</w:t>
      </w:r>
      <w:r w:rsidR="009C32D7">
        <w:rPr>
          <w:rFonts w:ascii="Book Antiqua" w:eastAsiaTheme="minorEastAsia" w:hAnsi="Book Antiqua" w:cstheme="minorHAnsi" w:hint="eastAsia"/>
          <w:b/>
          <w:bCs/>
          <w:color w:val="000000" w:themeColor="text1"/>
          <w:bdr w:val="none" w:sz="0" w:space="0" w:color="auto" w:frame="1"/>
          <w:shd w:val="clear" w:color="auto" w:fill="FFFFFF"/>
          <w:lang w:eastAsia="zh-CN"/>
        </w:rPr>
        <w:t>.</w:t>
      </w:r>
    </w:p>
    <w:p w14:paraId="5F800F92" w14:textId="77777777" w:rsidR="001C489E" w:rsidRPr="00271F6A" w:rsidRDefault="001C489E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638F7110" w14:textId="77777777" w:rsidR="00C35FD8" w:rsidRDefault="00C35FD8">
      <w:pPr>
        <w:rPr>
          <w:rFonts w:ascii="Book Antiqua" w:eastAsia="Calibri" w:hAnsi="Book Antiqua" w:cstheme="minorHAnsi"/>
          <w:b/>
        </w:rPr>
      </w:pPr>
      <w:r>
        <w:rPr>
          <w:rFonts w:ascii="Book Antiqua" w:eastAsia="Calibri" w:hAnsi="Book Antiqua" w:cstheme="minorHAnsi"/>
          <w:b/>
        </w:rPr>
        <w:br w:type="page"/>
      </w:r>
    </w:p>
    <w:p w14:paraId="663287D0" w14:textId="191B5A89" w:rsidR="001C489E" w:rsidRPr="001C489E" w:rsidRDefault="00C35FD8" w:rsidP="001C489E">
      <w:pPr>
        <w:adjustRightInd w:val="0"/>
        <w:snapToGrid w:val="0"/>
        <w:spacing w:after="160" w:line="360" w:lineRule="auto"/>
        <w:jc w:val="both"/>
        <w:rPr>
          <w:rFonts w:ascii="Book Antiqua" w:eastAsia="Calibri" w:hAnsi="Book Antiqua" w:cstheme="minorHAnsi"/>
          <w:b/>
        </w:rPr>
      </w:pPr>
      <w:r>
        <w:rPr>
          <w:rFonts w:ascii="Book Antiqua" w:eastAsia="Calibri" w:hAnsi="Book Antiqua" w:cstheme="minorHAnsi"/>
          <w:b/>
        </w:rPr>
        <w:lastRenderedPageBreak/>
        <w:t>Table 1</w:t>
      </w:r>
      <w:r w:rsidR="001C489E" w:rsidRPr="001C489E">
        <w:rPr>
          <w:rFonts w:ascii="Book Antiqua" w:eastAsia="Calibri" w:hAnsi="Book Antiqua" w:cstheme="minorHAnsi"/>
          <w:b/>
        </w:rPr>
        <w:t xml:space="preserve"> Baseline characteristics of study patients</w:t>
      </w:r>
    </w:p>
    <w:tbl>
      <w:tblPr>
        <w:tblStyle w:val="TableGrid1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410"/>
      </w:tblGrid>
      <w:tr w:rsidR="001C489E" w:rsidRPr="001C489E" w14:paraId="5B676AB2" w14:textId="77777777" w:rsidTr="004C0D5C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14:paraId="3B912A7A" w14:textId="77777777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b/>
                <w:sz w:val="24"/>
                <w:szCs w:val="24"/>
              </w:rPr>
              <w:t>Parameter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B176416" w14:textId="663B3163" w:rsidR="001C489E" w:rsidRPr="001C489E" w:rsidRDefault="009C32D7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CF443F">
              <w:rPr>
                <w:rFonts w:ascii="Book Antiqua" w:eastAsiaTheme="minorEastAsia" w:hAnsi="Book Antiqua"/>
                <w:b/>
                <w:i/>
                <w:lang w:eastAsia="zh-CN"/>
              </w:rPr>
              <w:t>n</w:t>
            </w:r>
            <w:r w:rsidRPr="001C489E">
              <w:rPr>
                <w:rFonts w:ascii="Book Antiqua" w:eastAsia="Calibri" w:hAnsi="Book Antiqua"/>
                <w:b/>
                <w:sz w:val="24"/>
                <w:szCs w:val="24"/>
              </w:rPr>
              <w:t xml:space="preserve"> </w:t>
            </w:r>
            <w:r w:rsidR="001C489E" w:rsidRPr="001C489E">
              <w:rPr>
                <w:rFonts w:ascii="Book Antiqua" w:eastAsia="Calibri" w:hAnsi="Book Antiqua"/>
                <w:b/>
                <w:sz w:val="24"/>
                <w:szCs w:val="24"/>
              </w:rPr>
              <w:t>(%)</w:t>
            </w:r>
          </w:p>
        </w:tc>
      </w:tr>
      <w:tr w:rsidR="001C489E" w:rsidRPr="001C489E" w14:paraId="42B8BBCD" w14:textId="77777777" w:rsidTr="004C0D5C">
        <w:tc>
          <w:tcPr>
            <w:tcW w:w="4928" w:type="dxa"/>
            <w:tcBorders>
              <w:top w:val="single" w:sz="4" w:space="0" w:color="auto"/>
            </w:tcBorders>
          </w:tcPr>
          <w:p w14:paraId="29750C2D" w14:textId="66D2D950" w:rsidR="001C489E" w:rsidRPr="001C489E" w:rsidRDefault="007B7C74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Age (</w:t>
            </w:r>
            <w:proofErr w:type="spellStart"/>
            <w:r>
              <w:rPr>
                <w:rFonts w:ascii="Book Antiqua" w:eastAsia="Calibri" w:hAnsi="Book Antiqua"/>
                <w:sz w:val="24"/>
                <w:szCs w:val="24"/>
              </w:rPr>
              <w:t>yr</w:t>
            </w:r>
            <w:proofErr w:type="spellEnd"/>
            <w:r w:rsidR="001C489E" w:rsidRPr="001C489E">
              <w:rPr>
                <w:rFonts w:ascii="Book Antiqua" w:eastAsia="Calibri" w:hAnsi="Book Antiqua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A60E834" w14:textId="74CB7ADB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57 (</w:t>
            </w:r>
            <w:r w:rsidRPr="001C489E">
              <w:rPr>
                <w:rFonts w:ascii="Book Antiqua" w:hAnsi="Book Antiqua"/>
                <w:sz w:val="24"/>
                <w:szCs w:val="24"/>
              </w:rPr>
              <w:t>IQR 50</w:t>
            </w:r>
            <w:r w:rsidR="00805D4E">
              <w:rPr>
                <w:rFonts w:ascii="Book Antiqua" w:hAnsi="Book Antiqua"/>
                <w:sz w:val="24"/>
                <w:szCs w:val="24"/>
              </w:rPr>
              <w:t>–</w:t>
            </w:r>
            <w:r w:rsidRPr="001C489E">
              <w:rPr>
                <w:rFonts w:ascii="Book Antiqua" w:hAnsi="Book Antiqua"/>
                <w:sz w:val="24"/>
                <w:szCs w:val="24"/>
              </w:rPr>
              <w:t>65</w:t>
            </w:r>
            <w:r w:rsidRPr="001C489E">
              <w:rPr>
                <w:rFonts w:ascii="Book Antiqua" w:eastAsia="Calibri" w:hAnsi="Book Antiqua"/>
                <w:sz w:val="24"/>
                <w:szCs w:val="24"/>
              </w:rPr>
              <w:t>)</w:t>
            </w:r>
          </w:p>
        </w:tc>
      </w:tr>
      <w:tr w:rsidR="001C489E" w:rsidRPr="001C489E" w14:paraId="15345ED9" w14:textId="77777777" w:rsidTr="004C0D5C">
        <w:tc>
          <w:tcPr>
            <w:tcW w:w="4928" w:type="dxa"/>
          </w:tcPr>
          <w:p w14:paraId="4409880E" w14:textId="77777777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Male</w:t>
            </w:r>
          </w:p>
        </w:tc>
        <w:tc>
          <w:tcPr>
            <w:tcW w:w="2410" w:type="dxa"/>
          </w:tcPr>
          <w:p w14:paraId="3CB56018" w14:textId="07E2874C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133 (</w:t>
            </w:r>
            <w:r w:rsidR="008815B7">
              <w:rPr>
                <w:rFonts w:ascii="Book Antiqua" w:eastAsiaTheme="minorEastAsia" w:hAnsi="Book Antiqua" w:hint="eastAsia"/>
                <w:sz w:val="24"/>
                <w:szCs w:val="24"/>
                <w:lang w:eastAsia="zh-CN"/>
              </w:rPr>
              <w:t>71</w:t>
            </w:r>
            <w:r w:rsidRPr="001C489E">
              <w:rPr>
                <w:rFonts w:ascii="Book Antiqua" w:eastAsia="Calibri" w:hAnsi="Book Antiqua"/>
                <w:sz w:val="24"/>
                <w:szCs w:val="24"/>
              </w:rPr>
              <w:t>)</w:t>
            </w:r>
          </w:p>
        </w:tc>
      </w:tr>
      <w:tr w:rsidR="001C489E" w:rsidRPr="001C489E" w14:paraId="7D72F1A5" w14:textId="77777777" w:rsidTr="004C0D5C">
        <w:tc>
          <w:tcPr>
            <w:tcW w:w="4928" w:type="dxa"/>
          </w:tcPr>
          <w:p w14:paraId="1527746A" w14:textId="77777777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Current smoker</w:t>
            </w:r>
          </w:p>
        </w:tc>
        <w:tc>
          <w:tcPr>
            <w:tcW w:w="2410" w:type="dxa"/>
          </w:tcPr>
          <w:p w14:paraId="25A9C839" w14:textId="186D2A68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70 (37)</w:t>
            </w:r>
          </w:p>
        </w:tc>
      </w:tr>
      <w:tr w:rsidR="001C489E" w:rsidRPr="001C489E" w14:paraId="4A938479" w14:textId="77777777" w:rsidTr="004C0D5C">
        <w:tc>
          <w:tcPr>
            <w:tcW w:w="4928" w:type="dxa"/>
          </w:tcPr>
          <w:p w14:paraId="3DAD36F6" w14:textId="77777777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Co morbidities</w:t>
            </w:r>
          </w:p>
          <w:p w14:paraId="39224420" w14:textId="77777777" w:rsidR="001C489E" w:rsidRPr="001C489E" w:rsidRDefault="001C489E" w:rsidP="001C489E">
            <w:pPr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IHD</w:t>
            </w:r>
          </w:p>
          <w:p w14:paraId="729C4169" w14:textId="77777777" w:rsidR="001C489E" w:rsidRPr="001C489E" w:rsidRDefault="001C489E" w:rsidP="001C489E">
            <w:pPr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DM</w:t>
            </w:r>
          </w:p>
          <w:p w14:paraId="6F86456A" w14:textId="77777777" w:rsidR="001C489E" w:rsidRPr="001C489E" w:rsidRDefault="001C489E" w:rsidP="001C489E">
            <w:pPr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CCF</w:t>
            </w:r>
          </w:p>
          <w:p w14:paraId="0D21DF7C" w14:textId="77777777" w:rsidR="001C489E" w:rsidRPr="001C489E" w:rsidRDefault="001C489E" w:rsidP="001C489E">
            <w:pPr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Previous CVA</w:t>
            </w:r>
          </w:p>
          <w:p w14:paraId="678741C8" w14:textId="77777777" w:rsidR="001C489E" w:rsidRPr="001C489E" w:rsidRDefault="001C489E" w:rsidP="001C489E">
            <w:pPr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COPD</w:t>
            </w:r>
          </w:p>
          <w:p w14:paraId="4AF3762A" w14:textId="77777777" w:rsidR="001C489E" w:rsidRPr="001C489E" w:rsidRDefault="001C489E" w:rsidP="001C489E">
            <w:pPr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Non-HCC malignancy</w:t>
            </w:r>
          </w:p>
          <w:p w14:paraId="7909014C" w14:textId="77777777" w:rsidR="001C489E" w:rsidRPr="001C489E" w:rsidRDefault="001C489E" w:rsidP="001C489E">
            <w:pPr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CKD</w:t>
            </w:r>
          </w:p>
        </w:tc>
        <w:tc>
          <w:tcPr>
            <w:tcW w:w="2410" w:type="dxa"/>
          </w:tcPr>
          <w:p w14:paraId="6983AADB" w14:textId="77777777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  <w:p w14:paraId="7B3E8320" w14:textId="2F00894F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16 (9)</w:t>
            </w:r>
          </w:p>
          <w:p w14:paraId="28394E39" w14:textId="42A07803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64 (34)</w:t>
            </w:r>
          </w:p>
          <w:p w14:paraId="397AB441" w14:textId="2128DC8A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16 (9)</w:t>
            </w:r>
          </w:p>
          <w:p w14:paraId="3361E965" w14:textId="37A15E9E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15 (8)</w:t>
            </w:r>
          </w:p>
          <w:p w14:paraId="4E43A1FB" w14:textId="44B7ADFD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14 (7)</w:t>
            </w:r>
          </w:p>
          <w:p w14:paraId="13A9EF4E" w14:textId="559A8D8A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20 (11)</w:t>
            </w:r>
          </w:p>
          <w:p w14:paraId="794E43FF" w14:textId="2534BDAD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39 (21)</w:t>
            </w:r>
          </w:p>
        </w:tc>
      </w:tr>
      <w:tr w:rsidR="001C489E" w:rsidRPr="001C489E" w14:paraId="71D0CF73" w14:textId="77777777" w:rsidTr="004C0D5C">
        <w:tc>
          <w:tcPr>
            <w:tcW w:w="4928" w:type="dxa"/>
          </w:tcPr>
          <w:p w14:paraId="184DF2F2" w14:textId="77777777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Ascites</w:t>
            </w:r>
          </w:p>
        </w:tc>
        <w:tc>
          <w:tcPr>
            <w:tcW w:w="2410" w:type="dxa"/>
          </w:tcPr>
          <w:p w14:paraId="016DF15B" w14:textId="735D67D1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138 (73)</w:t>
            </w:r>
          </w:p>
        </w:tc>
      </w:tr>
      <w:tr w:rsidR="001C489E" w:rsidRPr="001C489E" w14:paraId="72BBAAA9" w14:textId="77777777" w:rsidTr="004C0D5C">
        <w:tc>
          <w:tcPr>
            <w:tcW w:w="4928" w:type="dxa"/>
          </w:tcPr>
          <w:p w14:paraId="72B37319" w14:textId="77777777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 xml:space="preserve">Aetiology of cirrhosis </w:t>
            </w:r>
          </w:p>
          <w:p w14:paraId="69538947" w14:textId="77777777" w:rsidR="001C489E" w:rsidRPr="001C489E" w:rsidRDefault="001C489E" w:rsidP="001C489E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Alcohol</w:t>
            </w:r>
          </w:p>
          <w:p w14:paraId="44C66B18" w14:textId="77777777" w:rsidR="001C489E" w:rsidRPr="001C489E" w:rsidRDefault="001C489E" w:rsidP="001C489E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HBV</w:t>
            </w:r>
          </w:p>
          <w:p w14:paraId="0B074CB1" w14:textId="77777777" w:rsidR="001C489E" w:rsidRPr="001C489E" w:rsidRDefault="001C489E" w:rsidP="001C489E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HCV</w:t>
            </w:r>
          </w:p>
          <w:p w14:paraId="3215D507" w14:textId="77777777" w:rsidR="001C489E" w:rsidRPr="001C489E" w:rsidRDefault="001C489E" w:rsidP="001C489E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NASH</w:t>
            </w:r>
          </w:p>
          <w:p w14:paraId="0A9A4643" w14:textId="77777777" w:rsidR="001C489E" w:rsidRPr="001C489E" w:rsidRDefault="001C489E" w:rsidP="001C489E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PSC</w:t>
            </w:r>
          </w:p>
          <w:p w14:paraId="5B862E36" w14:textId="77777777" w:rsidR="001C489E" w:rsidRPr="001C489E" w:rsidRDefault="001C489E" w:rsidP="001C489E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AIH</w:t>
            </w:r>
          </w:p>
          <w:p w14:paraId="45A7BE76" w14:textId="77777777" w:rsidR="001C489E" w:rsidRPr="001C489E" w:rsidRDefault="001C489E" w:rsidP="001C489E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PBC</w:t>
            </w:r>
          </w:p>
          <w:p w14:paraId="4F427D79" w14:textId="77777777" w:rsidR="001C489E" w:rsidRPr="001C489E" w:rsidRDefault="001C489E" w:rsidP="001C489E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Other</w:t>
            </w:r>
          </w:p>
        </w:tc>
        <w:tc>
          <w:tcPr>
            <w:tcW w:w="2410" w:type="dxa"/>
          </w:tcPr>
          <w:p w14:paraId="44D4652C" w14:textId="77777777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  <w:p w14:paraId="233A1723" w14:textId="6164B230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117 (62)</w:t>
            </w:r>
          </w:p>
          <w:p w14:paraId="06965E81" w14:textId="6F14BF9D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6 (3)</w:t>
            </w:r>
          </w:p>
          <w:p w14:paraId="51B42499" w14:textId="0A07E49F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59 (31)</w:t>
            </w:r>
          </w:p>
          <w:p w14:paraId="06ECE218" w14:textId="6BDA6187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37 (20)</w:t>
            </w:r>
          </w:p>
          <w:p w14:paraId="48AA6465" w14:textId="33DC79F8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6 (3)</w:t>
            </w:r>
          </w:p>
          <w:p w14:paraId="4BDA60F0" w14:textId="2C3FF796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4 (2)</w:t>
            </w:r>
          </w:p>
          <w:p w14:paraId="13C5C6C2" w14:textId="2D09FCD3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1 (1)</w:t>
            </w:r>
          </w:p>
          <w:p w14:paraId="2566C5B6" w14:textId="7335017E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11 (6)</w:t>
            </w:r>
          </w:p>
        </w:tc>
      </w:tr>
      <w:tr w:rsidR="001C489E" w:rsidRPr="001C489E" w14:paraId="72695743" w14:textId="77777777" w:rsidTr="004C0D5C">
        <w:trPr>
          <w:trHeight w:val="265"/>
        </w:trPr>
        <w:tc>
          <w:tcPr>
            <w:tcW w:w="4928" w:type="dxa"/>
          </w:tcPr>
          <w:p w14:paraId="248F038B" w14:textId="77777777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Child Pugh score</w:t>
            </w:r>
          </w:p>
          <w:p w14:paraId="1D879F6D" w14:textId="77777777" w:rsidR="001C489E" w:rsidRPr="001C489E" w:rsidRDefault="001C489E" w:rsidP="001C489E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CPA</w:t>
            </w:r>
          </w:p>
          <w:p w14:paraId="76FBC75A" w14:textId="77777777" w:rsidR="001C489E" w:rsidRPr="001C489E" w:rsidRDefault="001C489E" w:rsidP="001C489E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CPB</w:t>
            </w:r>
          </w:p>
          <w:p w14:paraId="341BAEB9" w14:textId="77777777" w:rsidR="001C489E" w:rsidRPr="001C489E" w:rsidRDefault="001C489E" w:rsidP="001C489E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CPC</w:t>
            </w:r>
          </w:p>
          <w:p w14:paraId="250ABFC2" w14:textId="77777777" w:rsidR="001C489E" w:rsidRPr="001C489E" w:rsidRDefault="001C489E" w:rsidP="001C489E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 xml:space="preserve">Unknown </w:t>
            </w:r>
          </w:p>
        </w:tc>
        <w:tc>
          <w:tcPr>
            <w:tcW w:w="2410" w:type="dxa"/>
          </w:tcPr>
          <w:p w14:paraId="286B3312" w14:textId="674E352A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11 (</w:t>
            </w:r>
            <w:r w:rsidR="00805D4E">
              <w:rPr>
                <w:rFonts w:ascii="Book Antiqua" w:hAnsi="Book Antiqua" w:cs="Arial"/>
                <w:sz w:val="24"/>
                <w:szCs w:val="24"/>
                <w:shd w:val="clear" w:color="auto" w:fill="FFFFFF"/>
                <w:lang w:eastAsia="en-GB"/>
              </w:rPr>
              <w:t>IQR 9-</w:t>
            </w:r>
            <w:r w:rsidRPr="001C489E">
              <w:rPr>
                <w:rFonts w:ascii="Book Antiqua" w:hAnsi="Book Antiqua" w:cs="Arial"/>
                <w:sz w:val="24"/>
                <w:szCs w:val="24"/>
                <w:shd w:val="clear" w:color="auto" w:fill="FFFFFF"/>
                <w:lang w:eastAsia="en-GB"/>
              </w:rPr>
              <w:t>12)</w:t>
            </w:r>
          </w:p>
          <w:p w14:paraId="3392F8DB" w14:textId="53872C9E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3 (2)</w:t>
            </w:r>
          </w:p>
          <w:p w14:paraId="2861AFB1" w14:textId="03C78E2E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39 (21)</w:t>
            </w:r>
          </w:p>
          <w:p w14:paraId="469DF3BD" w14:textId="19A639F4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120 (64)</w:t>
            </w:r>
          </w:p>
          <w:p w14:paraId="349C7CB7" w14:textId="190A04CF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26 (14)</w:t>
            </w:r>
          </w:p>
        </w:tc>
      </w:tr>
      <w:tr w:rsidR="001C489E" w:rsidRPr="001C489E" w14:paraId="65CE9495" w14:textId="77777777" w:rsidTr="004C0D5C">
        <w:tc>
          <w:tcPr>
            <w:tcW w:w="4928" w:type="dxa"/>
          </w:tcPr>
          <w:p w14:paraId="4E459CED" w14:textId="77777777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MELD</w:t>
            </w:r>
          </w:p>
        </w:tc>
        <w:tc>
          <w:tcPr>
            <w:tcW w:w="2410" w:type="dxa"/>
          </w:tcPr>
          <w:p w14:paraId="5FA2060A" w14:textId="69AE8FE9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25 (</w:t>
            </w:r>
            <w:r w:rsidR="00805D4E">
              <w:rPr>
                <w:rFonts w:ascii="Book Antiqua" w:hAnsi="Book Antiqua" w:cs="Arial"/>
                <w:sz w:val="24"/>
                <w:szCs w:val="24"/>
                <w:shd w:val="clear" w:color="auto" w:fill="FFFFFF"/>
                <w:lang w:eastAsia="en-GB"/>
              </w:rPr>
              <w:t>IQR 18-</w:t>
            </w:r>
            <w:r w:rsidRPr="001C489E">
              <w:rPr>
                <w:rFonts w:ascii="Book Antiqua" w:hAnsi="Book Antiqua" w:cs="Arial"/>
                <w:sz w:val="24"/>
                <w:szCs w:val="24"/>
                <w:shd w:val="clear" w:color="auto" w:fill="FFFFFF"/>
                <w:lang w:eastAsia="en-GB"/>
              </w:rPr>
              <w:t>31)</w:t>
            </w:r>
          </w:p>
        </w:tc>
      </w:tr>
      <w:tr w:rsidR="001C489E" w:rsidRPr="001C489E" w14:paraId="32C02625" w14:textId="77777777" w:rsidTr="004C0D5C">
        <w:tc>
          <w:tcPr>
            <w:tcW w:w="4928" w:type="dxa"/>
          </w:tcPr>
          <w:p w14:paraId="412707FF" w14:textId="77777777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Hepatic encephalopathy</w:t>
            </w:r>
          </w:p>
          <w:p w14:paraId="116AA2BF" w14:textId="77777777" w:rsidR="001C489E" w:rsidRPr="001C489E" w:rsidRDefault="001C489E" w:rsidP="001C489E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lastRenderedPageBreak/>
              <w:t>Grade 1</w:t>
            </w:r>
          </w:p>
          <w:p w14:paraId="42F23C73" w14:textId="77777777" w:rsidR="001C489E" w:rsidRPr="001C489E" w:rsidRDefault="001C489E" w:rsidP="001C489E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Grade 2</w:t>
            </w:r>
          </w:p>
          <w:p w14:paraId="6205D10E" w14:textId="77777777" w:rsidR="001C489E" w:rsidRPr="001C489E" w:rsidRDefault="001C489E" w:rsidP="001C489E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Grade 3</w:t>
            </w:r>
          </w:p>
          <w:p w14:paraId="1431F8A7" w14:textId="77777777" w:rsidR="001C489E" w:rsidRPr="001C489E" w:rsidRDefault="001C489E" w:rsidP="001C489E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Grade 4</w:t>
            </w:r>
          </w:p>
          <w:p w14:paraId="5C1CEE17" w14:textId="77777777" w:rsidR="001C489E" w:rsidRPr="001C489E" w:rsidRDefault="001C489E" w:rsidP="001C489E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Unknown grade</w:t>
            </w:r>
          </w:p>
          <w:p w14:paraId="5CE6D6E0" w14:textId="77777777" w:rsidR="001C489E" w:rsidRPr="001C489E" w:rsidRDefault="001C489E" w:rsidP="001C489E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Previous episode of encephalopathy</w:t>
            </w:r>
          </w:p>
          <w:p w14:paraId="1ECE2625" w14:textId="406C396D" w:rsidR="001C489E" w:rsidRPr="001C489E" w:rsidRDefault="001C489E" w:rsidP="008538C4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Median duration of encephalopathy (d)</w:t>
            </w:r>
          </w:p>
        </w:tc>
        <w:tc>
          <w:tcPr>
            <w:tcW w:w="2410" w:type="dxa"/>
          </w:tcPr>
          <w:p w14:paraId="659A19F4" w14:textId="77777777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  <w:p w14:paraId="63E28E8A" w14:textId="30673166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lastRenderedPageBreak/>
              <w:t>22 (5)</w:t>
            </w:r>
          </w:p>
          <w:p w14:paraId="0583295D" w14:textId="01DED260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93 (23)</w:t>
            </w:r>
          </w:p>
          <w:p w14:paraId="13D69779" w14:textId="5C3968D1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38 (57)</w:t>
            </w:r>
          </w:p>
          <w:p w14:paraId="2A7DC9C3" w14:textId="2176FFC2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9 (14)</w:t>
            </w:r>
          </w:p>
          <w:p w14:paraId="36B1F849" w14:textId="77777777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26</w:t>
            </w:r>
          </w:p>
          <w:p w14:paraId="648ED612" w14:textId="77777777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75</w:t>
            </w:r>
          </w:p>
          <w:p w14:paraId="50AA5D0A" w14:textId="2E32ED14" w:rsidR="001C489E" w:rsidRPr="001C489E" w:rsidRDefault="001C489E" w:rsidP="001C48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C489E">
              <w:rPr>
                <w:rFonts w:ascii="Book Antiqua" w:eastAsia="Calibri" w:hAnsi="Book Antiqua"/>
                <w:sz w:val="24"/>
                <w:szCs w:val="24"/>
              </w:rPr>
              <w:t>7</w:t>
            </w:r>
            <w:r w:rsidR="00805D4E">
              <w:rPr>
                <w:rFonts w:ascii="Book Antiqua" w:eastAsia="Calibri" w:hAnsi="Book Antiqua"/>
                <w:sz w:val="24"/>
                <w:szCs w:val="24"/>
              </w:rPr>
              <w:t xml:space="preserve"> (IQR 2-</w:t>
            </w:r>
            <w:r w:rsidRPr="001C489E">
              <w:rPr>
                <w:rFonts w:ascii="Book Antiqua" w:eastAsia="Calibri" w:hAnsi="Book Antiqua"/>
                <w:sz w:val="24"/>
                <w:szCs w:val="24"/>
              </w:rPr>
              <w:t xml:space="preserve">9) </w:t>
            </w:r>
          </w:p>
        </w:tc>
      </w:tr>
    </w:tbl>
    <w:p w14:paraId="5C534F49" w14:textId="60421782" w:rsidR="001C489E" w:rsidRPr="004C0D5C" w:rsidRDefault="001C489E" w:rsidP="001C489E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Arial"/>
          <w:lang w:eastAsia="zh-CN"/>
        </w:rPr>
      </w:pPr>
      <w:r w:rsidRPr="001C489E">
        <w:rPr>
          <w:rFonts w:ascii="Book Antiqua" w:hAnsi="Book Antiqua" w:cs="Arial"/>
        </w:rPr>
        <w:lastRenderedPageBreak/>
        <w:t>Continuous variables are presented as median (interquartile range)</w:t>
      </w:r>
      <w:r w:rsidR="00B31F07">
        <w:rPr>
          <w:rFonts w:ascii="Book Antiqua" w:eastAsiaTheme="minorEastAsia" w:hAnsi="Book Antiqua" w:cs="Arial" w:hint="eastAsia"/>
          <w:lang w:eastAsia="zh-CN"/>
        </w:rPr>
        <w:t xml:space="preserve">. 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>IHD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Ischemic heart disease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DM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Diabetes mellitus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CCF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Congestive cardiac failure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CVA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Pr="001C489E">
        <w:rPr>
          <w:rFonts w:ascii="Book Antiqua" w:hAnsi="Book Antiqua" w:cs="Arial"/>
          <w:shd w:val="clear" w:color="auto" w:fill="FFFFFF"/>
          <w:lang w:eastAsia="en-GB"/>
        </w:rPr>
        <w:t xml:space="preserve"> Cerebrovascular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event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COPD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Pr="001C489E">
        <w:rPr>
          <w:rFonts w:ascii="Book Antiqua" w:hAnsi="Book Antiqua" w:cs="Arial"/>
          <w:shd w:val="clear" w:color="auto" w:fill="FFFFFF"/>
          <w:lang w:eastAsia="en-GB"/>
        </w:rPr>
        <w:t xml:space="preserve"> Chroni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>c obstructive pulmonary disease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Pr="001C489E">
        <w:rPr>
          <w:rFonts w:ascii="Book Antiqua" w:hAnsi="Book Antiqua" w:cs="Arial"/>
          <w:shd w:val="clear" w:color="auto" w:fill="FFFFFF"/>
          <w:lang w:eastAsia="en-GB"/>
        </w:rPr>
        <w:t xml:space="preserve"> HCC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Hepatocellular cancer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CKD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Chronic kidney disease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HCV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Hepatitis C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HBV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Hepatitis B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NASH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Pr="001C489E">
        <w:rPr>
          <w:rFonts w:ascii="Book Antiqua" w:hAnsi="Book Antiqua" w:cs="Arial"/>
          <w:shd w:val="clear" w:color="auto" w:fill="FFFFFF"/>
          <w:lang w:eastAsia="en-GB"/>
        </w:rPr>
        <w:t xml:space="preserve"> Non-alcoholic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steatohepatitis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PSC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Primary sclerosing cholangitis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AIH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Autoimmune hepatitis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PBC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Pr="001C489E">
        <w:rPr>
          <w:rFonts w:ascii="Book Antiqua" w:hAnsi="Book Antiqua" w:cs="Arial"/>
          <w:shd w:val="clear" w:color="auto" w:fill="FFFFFF"/>
          <w:lang w:eastAsia="en-GB"/>
        </w:rPr>
        <w:t xml:space="preserve"> Primary biliary cirrhosis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CPA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Pr="001C489E">
        <w:rPr>
          <w:rFonts w:ascii="Book Antiqua" w:hAnsi="Book Antiqua" w:cs="Arial"/>
          <w:shd w:val="clear" w:color="auto" w:fill="FFFFFF"/>
          <w:lang w:eastAsia="en-GB"/>
        </w:rPr>
        <w:t xml:space="preserve"> Child's Pugh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A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Pr="001C489E">
        <w:rPr>
          <w:rFonts w:ascii="Book Antiqua" w:hAnsi="Book Antiqua" w:cs="Arial"/>
          <w:shd w:val="clear" w:color="auto" w:fill="FFFFFF"/>
          <w:lang w:eastAsia="en-GB"/>
        </w:rPr>
        <w:t xml:space="preserve"> CPB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Pr="001C489E">
        <w:rPr>
          <w:rFonts w:ascii="Book Antiqua" w:hAnsi="Book Antiqua" w:cs="Arial"/>
          <w:shd w:val="clear" w:color="auto" w:fill="FFFFFF"/>
          <w:lang w:eastAsia="en-GB"/>
        </w:rPr>
        <w:t xml:space="preserve"> Childs Pugh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B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CPC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Pr="001C489E">
        <w:rPr>
          <w:rFonts w:ascii="Book Antiqua" w:hAnsi="Book Antiqua" w:cs="Arial"/>
          <w:shd w:val="clear" w:color="auto" w:fill="FFFFFF"/>
          <w:lang w:eastAsia="en-GB"/>
        </w:rPr>
        <w:t xml:space="preserve"> Childs Pugh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C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B31F07">
        <w:rPr>
          <w:rFonts w:ascii="Book Antiqua" w:hAnsi="Book Antiqua" w:cs="Arial"/>
          <w:shd w:val="clear" w:color="auto" w:fill="FFFFFF"/>
          <w:lang w:eastAsia="en-GB"/>
        </w:rPr>
        <w:t xml:space="preserve"> MELD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Pr="001C489E">
        <w:rPr>
          <w:rFonts w:ascii="Book Antiqua" w:hAnsi="Book Antiqua" w:cs="Arial"/>
          <w:shd w:val="clear" w:color="auto" w:fill="FFFFFF"/>
          <w:lang w:eastAsia="en-GB"/>
        </w:rPr>
        <w:t xml:space="preserve"> Model for end-stage liver disease</w:t>
      </w:r>
      <w:r w:rsidR="00B31F07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.</w:t>
      </w:r>
    </w:p>
    <w:p w14:paraId="03157C3D" w14:textId="77777777" w:rsidR="001C489E" w:rsidRPr="00271F6A" w:rsidRDefault="001C489E" w:rsidP="001C489E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Arial"/>
          <w:shd w:val="clear" w:color="auto" w:fill="FFFFFF"/>
          <w:lang w:eastAsia="zh-CN"/>
        </w:rPr>
      </w:pPr>
    </w:p>
    <w:p w14:paraId="35740C2A" w14:textId="56FE65CD" w:rsidR="001C489E" w:rsidRPr="00C13AD7" w:rsidRDefault="003A660D" w:rsidP="00C13AD7">
      <w:pPr>
        <w:rPr>
          <w:rFonts w:ascii="Book Antiqua" w:eastAsiaTheme="minorEastAsia" w:hAnsi="Book Antiqua" w:cstheme="minorHAnsi"/>
          <w:b/>
          <w:bCs/>
          <w:shd w:val="clear" w:color="auto" w:fill="FFFFFF"/>
          <w:lang w:eastAsia="zh-CN"/>
        </w:rPr>
      </w:pPr>
      <w:bookmarkStart w:id="77" w:name="OLE_LINK84"/>
      <w:bookmarkStart w:id="78" w:name="OLE_LINK85"/>
      <w:r>
        <w:rPr>
          <w:rFonts w:ascii="Book Antiqua" w:hAnsi="Book Antiqua" w:cstheme="minorHAnsi"/>
          <w:b/>
          <w:bCs/>
          <w:shd w:val="clear" w:color="auto" w:fill="FFFFFF"/>
          <w:lang w:eastAsia="en-GB"/>
        </w:rPr>
        <w:br w:type="page"/>
      </w:r>
      <w:bookmarkEnd w:id="77"/>
      <w:bookmarkEnd w:id="78"/>
    </w:p>
    <w:tbl>
      <w:tblPr>
        <w:tblStyle w:val="TableGrid2"/>
        <w:tblpPr w:leftFromText="180" w:rightFromText="180" w:vertAnchor="page" w:horzAnchor="margin" w:tblpXSpec="center" w:tblpY="181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C13AD7" w:rsidRPr="00CF5119" w14:paraId="3FDC968F" w14:textId="77777777" w:rsidTr="00C13AD7">
        <w:tc>
          <w:tcPr>
            <w:tcW w:w="9010" w:type="dxa"/>
            <w:gridSpan w:val="2"/>
            <w:tcBorders>
              <w:bottom w:val="single" w:sz="4" w:space="0" w:color="auto"/>
            </w:tcBorders>
          </w:tcPr>
          <w:p w14:paraId="0F941B00" w14:textId="225AB564" w:rsidR="00C13AD7" w:rsidRPr="00CF5119" w:rsidRDefault="00C13AD7" w:rsidP="00D90BAD">
            <w:pPr>
              <w:spacing w:line="360" w:lineRule="auto"/>
              <w:rPr>
                <w:rFonts w:ascii="Book Antiqua" w:eastAsia="Calibri" w:hAnsi="Book Antiqua"/>
                <w:b/>
                <w:bCs/>
              </w:rPr>
            </w:pPr>
            <w:r w:rsidRPr="00C13AD7">
              <w:rPr>
                <w:rFonts w:ascii="Book Antiqua" w:hAnsi="Book Antiqua" w:cs="Calibri"/>
                <w:b/>
                <w:bCs/>
                <w:sz w:val="24"/>
                <w:szCs w:val="24"/>
                <w:shd w:val="clear" w:color="auto" w:fill="FFFFFF"/>
                <w:lang w:eastAsia="en-GB"/>
              </w:rPr>
              <w:lastRenderedPageBreak/>
              <w:t>Table 2 Baseline laboratory parameters</w:t>
            </w:r>
          </w:p>
        </w:tc>
      </w:tr>
      <w:tr w:rsidR="00C31338" w:rsidRPr="00CF5119" w14:paraId="0B68ABC8" w14:textId="77777777" w:rsidTr="00C13AD7"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14:paraId="2291190D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b/>
                <w:bCs/>
                <w:sz w:val="24"/>
                <w:szCs w:val="24"/>
              </w:rPr>
            </w:pPr>
            <w:bookmarkStart w:id="79" w:name="OLE_LINK78"/>
            <w:bookmarkStart w:id="80" w:name="OLE_LINK79"/>
            <w:bookmarkStart w:id="81" w:name="OLE_LINK80"/>
            <w:bookmarkStart w:id="82" w:name="OLE_LINK81"/>
            <w:bookmarkStart w:id="83" w:name="OLE_LINK82"/>
            <w:bookmarkStart w:id="84" w:name="OLE_LINK83"/>
            <w:r w:rsidRPr="00CF5119">
              <w:rPr>
                <w:rFonts w:ascii="Book Antiqua" w:eastAsia="Calibri" w:hAnsi="Book Antiqua"/>
                <w:b/>
                <w:bCs/>
                <w:sz w:val="24"/>
                <w:szCs w:val="24"/>
              </w:rPr>
              <w:t>Parameters</w:t>
            </w: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14:paraId="337ADC78" w14:textId="10E24C92" w:rsidR="00C31338" w:rsidRPr="007E15DE" w:rsidRDefault="007E15DE" w:rsidP="007E15DE">
            <w:pPr>
              <w:spacing w:line="360" w:lineRule="auto"/>
              <w:rPr>
                <w:rFonts w:ascii="Book Antiqua" w:eastAsia="Calibri" w:hAnsi="Book Antiqua"/>
                <w:b/>
                <w:bCs/>
                <w:sz w:val="24"/>
                <w:szCs w:val="24"/>
              </w:rPr>
            </w:pPr>
            <w:r w:rsidRPr="007E15DE">
              <w:rPr>
                <w:rFonts w:ascii="Book Antiqua" w:eastAsia="Calibri" w:hAnsi="Book Antiqua"/>
                <w:b/>
                <w:bCs/>
                <w:sz w:val="24"/>
                <w:szCs w:val="24"/>
              </w:rPr>
              <w:t>me</w:t>
            </w:r>
            <w:r w:rsidRPr="007E15DE">
              <w:rPr>
                <w:rFonts w:ascii="Book Antiqua" w:eastAsiaTheme="minorEastAsia" w:hAnsi="Book Antiqua"/>
                <w:b/>
                <w:bCs/>
                <w:sz w:val="24"/>
                <w:szCs w:val="24"/>
                <w:lang w:eastAsia="zh-CN"/>
              </w:rPr>
              <w:t xml:space="preserve">an </w:t>
            </w:r>
            <w:r w:rsidRPr="00CF443F">
              <w:rPr>
                <w:rFonts w:ascii="Book Antiqua" w:eastAsia="Calibri" w:hAnsi="Book Antiqua"/>
                <w:b/>
              </w:rPr>
              <w:t xml:space="preserve">± </w:t>
            </w:r>
            <w:r w:rsidRPr="00CF443F">
              <w:rPr>
                <w:rFonts w:ascii="Book Antiqua" w:eastAsiaTheme="minorEastAsia" w:hAnsi="Book Antiqua"/>
                <w:b/>
                <w:lang w:eastAsia="zh-CN"/>
              </w:rPr>
              <w:t>SD</w:t>
            </w:r>
            <w:r w:rsidRPr="007E15DE">
              <w:rPr>
                <w:rFonts w:ascii="Book Antiqua" w:eastAsiaTheme="minorEastAsia" w:hAnsi="Book Antiqua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C31338" w:rsidRPr="00CF5119" w14:paraId="4FAE302B" w14:textId="77777777" w:rsidTr="00C13AD7">
        <w:tc>
          <w:tcPr>
            <w:tcW w:w="4505" w:type="dxa"/>
            <w:tcBorders>
              <w:top w:val="single" w:sz="4" w:space="0" w:color="auto"/>
              <w:bottom w:val="nil"/>
            </w:tcBorders>
          </w:tcPr>
          <w:p w14:paraId="4992D65F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Haemoglobin (g/L)</w:t>
            </w:r>
          </w:p>
        </w:tc>
        <w:tc>
          <w:tcPr>
            <w:tcW w:w="4505" w:type="dxa"/>
            <w:tcBorders>
              <w:top w:val="single" w:sz="4" w:space="0" w:color="auto"/>
              <w:bottom w:val="nil"/>
            </w:tcBorders>
          </w:tcPr>
          <w:p w14:paraId="2136D5A0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90 ± 20</w:t>
            </w:r>
          </w:p>
        </w:tc>
      </w:tr>
      <w:tr w:rsidR="00C31338" w:rsidRPr="00CF5119" w14:paraId="66762F72" w14:textId="77777777" w:rsidTr="00C13AD7">
        <w:tc>
          <w:tcPr>
            <w:tcW w:w="4505" w:type="dxa"/>
            <w:tcBorders>
              <w:bottom w:val="nil"/>
            </w:tcBorders>
          </w:tcPr>
          <w:p w14:paraId="687AC1AD" w14:textId="72541C20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Platelet (</w:t>
            </w:r>
            <w:r w:rsidR="003E6873" w:rsidRPr="00276E00">
              <w:rPr>
                <w:rFonts w:ascii="Book Antiqua" w:hAnsi="Book Antiqua"/>
                <w:lang w:val="pl-PL"/>
              </w:rPr>
              <w:t>×</w:t>
            </w:r>
            <w:r w:rsidR="003E6873">
              <w:rPr>
                <w:rFonts w:ascii="Book Antiqua" w:hAnsi="Book Antiqua"/>
                <w:lang w:val="pl-PL"/>
              </w:rPr>
              <w:t xml:space="preserve"> </w:t>
            </w:r>
            <w:r w:rsidRPr="00CF5119">
              <w:rPr>
                <w:rFonts w:ascii="Book Antiqua" w:eastAsia="Calibri" w:hAnsi="Book Antiqua"/>
                <w:sz w:val="24"/>
                <w:szCs w:val="24"/>
              </w:rPr>
              <w:t>10</w:t>
            </w:r>
            <w:r w:rsidRPr="003E6873">
              <w:rPr>
                <w:rFonts w:ascii="Book Antiqua" w:eastAsia="Calibri" w:hAnsi="Book Antiqua"/>
                <w:sz w:val="24"/>
                <w:szCs w:val="24"/>
                <w:vertAlign w:val="superscript"/>
              </w:rPr>
              <w:t>9</w:t>
            </w:r>
            <w:r w:rsidRPr="00CF5119">
              <w:rPr>
                <w:rFonts w:ascii="Book Antiqua" w:eastAsia="Calibri" w:hAnsi="Book Antiqua"/>
                <w:sz w:val="24"/>
                <w:szCs w:val="24"/>
              </w:rPr>
              <w:t>/L)</w:t>
            </w:r>
          </w:p>
        </w:tc>
        <w:tc>
          <w:tcPr>
            <w:tcW w:w="4505" w:type="dxa"/>
            <w:tcBorders>
              <w:bottom w:val="nil"/>
            </w:tcBorders>
          </w:tcPr>
          <w:p w14:paraId="486504CE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86.1 ± 64</w:t>
            </w:r>
          </w:p>
        </w:tc>
      </w:tr>
      <w:tr w:rsidR="00C31338" w:rsidRPr="00CF5119" w14:paraId="1201DA7C" w14:textId="77777777" w:rsidTr="00C13AD7">
        <w:tc>
          <w:tcPr>
            <w:tcW w:w="4505" w:type="dxa"/>
            <w:tcBorders>
              <w:bottom w:val="nil"/>
            </w:tcBorders>
          </w:tcPr>
          <w:p w14:paraId="5F0715BC" w14:textId="1A6C3971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White cell count (</w:t>
            </w:r>
            <w:r w:rsidR="003E6873" w:rsidRPr="00276E00">
              <w:rPr>
                <w:rFonts w:ascii="Book Antiqua" w:hAnsi="Book Antiqua"/>
                <w:lang w:val="pl-PL"/>
              </w:rPr>
              <w:t>×</w:t>
            </w:r>
            <w:r w:rsidR="003E6873">
              <w:rPr>
                <w:rFonts w:ascii="Book Antiqua" w:hAnsi="Book Antiqua"/>
                <w:lang w:val="pl-PL"/>
              </w:rPr>
              <w:t xml:space="preserve"> </w:t>
            </w:r>
            <w:r w:rsidR="003E6873" w:rsidRPr="00CF5119">
              <w:rPr>
                <w:rFonts w:ascii="Book Antiqua" w:eastAsia="Calibri" w:hAnsi="Book Antiqua"/>
                <w:sz w:val="24"/>
                <w:szCs w:val="24"/>
              </w:rPr>
              <w:t>10</w:t>
            </w:r>
            <w:r w:rsidR="003E6873" w:rsidRPr="003E6873">
              <w:rPr>
                <w:rFonts w:ascii="Book Antiqua" w:eastAsia="Calibri" w:hAnsi="Book Antiqua"/>
                <w:sz w:val="24"/>
                <w:szCs w:val="24"/>
                <w:vertAlign w:val="superscript"/>
              </w:rPr>
              <w:t>9</w:t>
            </w:r>
            <w:r w:rsidR="003E6873" w:rsidRPr="00CF5119">
              <w:rPr>
                <w:rFonts w:ascii="Book Antiqua" w:eastAsia="Calibri" w:hAnsi="Book Antiqua"/>
                <w:sz w:val="24"/>
                <w:szCs w:val="24"/>
              </w:rPr>
              <w:t>/</w:t>
            </w:r>
            <w:proofErr w:type="gramStart"/>
            <w:r w:rsidR="003E6873" w:rsidRPr="00CF5119">
              <w:rPr>
                <w:rFonts w:ascii="Book Antiqua" w:eastAsia="Calibri" w:hAnsi="Book Antiqua"/>
                <w:sz w:val="24"/>
                <w:szCs w:val="24"/>
              </w:rPr>
              <w:t xml:space="preserve">L </w:t>
            </w:r>
            <w:r w:rsidRPr="00CF5119">
              <w:rPr>
                <w:rFonts w:ascii="Book Antiqua" w:eastAsia="Calibri" w:hAnsi="Book Antiqua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505" w:type="dxa"/>
            <w:tcBorders>
              <w:bottom w:val="nil"/>
            </w:tcBorders>
          </w:tcPr>
          <w:p w14:paraId="2DD9A7A9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8 ± 6</w:t>
            </w:r>
          </w:p>
        </w:tc>
      </w:tr>
      <w:tr w:rsidR="00C31338" w:rsidRPr="00CF5119" w14:paraId="0D8ABAEF" w14:textId="77777777" w:rsidTr="00C13AD7">
        <w:tc>
          <w:tcPr>
            <w:tcW w:w="4505" w:type="dxa"/>
            <w:tcBorders>
              <w:bottom w:val="nil"/>
            </w:tcBorders>
          </w:tcPr>
          <w:p w14:paraId="6C278396" w14:textId="1F81060B" w:rsidR="00C31338" w:rsidRPr="00CF5119" w:rsidRDefault="00C31338" w:rsidP="0046570B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Bilirubin (</w:t>
            </w:r>
            <w:r w:rsidR="0046570B">
              <w:rPr>
                <w:rFonts w:ascii="Book Antiqua" w:eastAsia="Calibri" w:hAnsi="Book Antiqua"/>
                <w:sz w:val="24"/>
                <w:szCs w:val="24"/>
              </w:rPr>
              <w:t>µ</w:t>
            </w:r>
            <w:r w:rsidRPr="00CF5119">
              <w:rPr>
                <w:rFonts w:ascii="Book Antiqua" w:eastAsia="Calibri" w:hAnsi="Book Antiqua"/>
                <w:sz w:val="24"/>
                <w:szCs w:val="24"/>
              </w:rPr>
              <w:t>mol/L)</w:t>
            </w:r>
          </w:p>
        </w:tc>
        <w:tc>
          <w:tcPr>
            <w:tcW w:w="4505" w:type="dxa"/>
            <w:tcBorders>
              <w:bottom w:val="nil"/>
            </w:tcBorders>
          </w:tcPr>
          <w:p w14:paraId="42F008B4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151 ± 168</w:t>
            </w:r>
          </w:p>
        </w:tc>
      </w:tr>
      <w:tr w:rsidR="00C31338" w:rsidRPr="00CF5119" w14:paraId="0498BAF2" w14:textId="77777777" w:rsidTr="00C13AD7">
        <w:tc>
          <w:tcPr>
            <w:tcW w:w="4505" w:type="dxa"/>
            <w:tcBorders>
              <w:bottom w:val="nil"/>
            </w:tcBorders>
          </w:tcPr>
          <w:p w14:paraId="1E3218A0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Albumin (g/L)</w:t>
            </w:r>
          </w:p>
        </w:tc>
        <w:tc>
          <w:tcPr>
            <w:tcW w:w="4505" w:type="dxa"/>
            <w:tcBorders>
              <w:bottom w:val="nil"/>
            </w:tcBorders>
          </w:tcPr>
          <w:p w14:paraId="02E775A4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25 ± 7</w:t>
            </w:r>
          </w:p>
        </w:tc>
      </w:tr>
      <w:tr w:rsidR="00C31338" w:rsidRPr="00CF5119" w14:paraId="17458AC2" w14:textId="77777777" w:rsidTr="00C13AD7">
        <w:tc>
          <w:tcPr>
            <w:tcW w:w="4505" w:type="dxa"/>
            <w:tcBorders>
              <w:bottom w:val="nil"/>
            </w:tcBorders>
          </w:tcPr>
          <w:p w14:paraId="72488964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ALT (U/L)</w:t>
            </w:r>
          </w:p>
        </w:tc>
        <w:tc>
          <w:tcPr>
            <w:tcW w:w="4505" w:type="dxa"/>
            <w:tcBorders>
              <w:bottom w:val="nil"/>
            </w:tcBorders>
          </w:tcPr>
          <w:p w14:paraId="63CBA9FF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135 ± 468</w:t>
            </w:r>
          </w:p>
        </w:tc>
      </w:tr>
      <w:tr w:rsidR="00C31338" w:rsidRPr="00CF5119" w14:paraId="4286D092" w14:textId="77777777" w:rsidTr="00C13AD7">
        <w:tc>
          <w:tcPr>
            <w:tcW w:w="4505" w:type="dxa"/>
            <w:tcBorders>
              <w:bottom w:val="nil"/>
            </w:tcBorders>
          </w:tcPr>
          <w:p w14:paraId="61E8F643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ALP (U/L)</w:t>
            </w:r>
          </w:p>
        </w:tc>
        <w:tc>
          <w:tcPr>
            <w:tcW w:w="4505" w:type="dxa"/>
            <w:tcBorders>
              <w:bottom w:val="nil"/>
            </w:tcBorders>
          </w:tcPr>
          <w:p w14:paraId="413C549D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166 ± 106</w:t>
            </w:r>
          </w:p>
        </w:tc>
      </w:tr>
      <w:tr w:rsidR="00C31338" w:rsidRPr="00CF5119" w14:paraId="2C75CD07" w14:textId="77777777" w:rsidTr="00C13AD7">
        <w:tc>
          <w:tcPr>
            <w:tcW w:w="4505" w:type="dxa"/>
            <w:tcBorders>
              <w:bottom w:val="nil"/>
            </w:tcBorders>
          </w:tcPr>
          <w:p w14:paraId="48FC3A18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GGT (U/L)</w:t>
            </w:r>
          </w:p>
        </w:tc>
        <w:tc>
          <w:tcPr>
            <w:tcW w:w="4505" w:type="dxa"/>
            <w:tcBorders>
              <w:bottom w:val="nil"/>
            </w:tcBorders>
          </w:tcPr>
          <w:p w14:paraId="0F4D8862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154 ± 262</w:t>
            </w:r>
          </w:p>
        </w:tc>
      </w:tr>
      <w:tr w:rsidR="00C31338" w:rsidRPr="00CF5119" w14:paraId="625DF843" w14:textId="77777777" w:rsidTr="00C13AD7">
        <w:tc>
          <w:tcPr>
            <w:tcW w:w="4505" w:type="dxa"/>
            <w:tcBorders>
              <w:bottom w:val="nil"/>
            </w:tcBorders>
          </w:tcPr>
          <w:p w14:paraId="3E474C93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INR</w:t>
            </w:r>
          </w:p>
        </w:tc>
        <w:tc>
          <w:tcPr>
            <w:tcW w:w="4505" w:type="dxa"/>
            <w:tcBorders>
              <w:bottom w:val="nil"/>
            </w:tcBorders>
          </w:tcPr>
          <w:p w14:paraId="505184BC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2.1 ± 1.0</w:t>
            </w:r>
          </w:p>
        </w:tc>
      </w:tr>
      <w:tr w:rsidR="00C31338" w:rsidRPr="00CF5119" w14:paraId="29D3A137" w14:textId="77777777" w:rsidTr="00C13AD7">
        <w:tc>
          <w:tcPr>
            <w:tcW w:w="4505" w:type="dxa"/>
            <w:tcBorders>
              <w:bottom w:val="nil"/>
            </w:tcBorders>
          </w:tcPr>
          <w:p w14:paraId="4A0A059F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Urea (mmol/L)</w:t>
            </w:r>
          </w:p>
        </w:tc>
        <w:tc>
          <w:tcPr>
            <w:tcW w:w="4505" w:type="dxa"/>
            <w:tcBorders>
              <w:bottom w:val="nil"/>
            </w:tcBorders>
          </w:tcPr>
          <w:p w14:paraId="7D867216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11 ± 7</w:t>
            </w:r>
          </w:p>
        </w:tc>
      </w:tr>
      <w:tr w:rsidR="00C31338" w:rsidRPr="00CF5119" w14:paraId="63AB8BB1" w14:textId="77777777" w:rsidTr="00C13AD7">
        <w:tc>
          <w:tcPr>
            <w:tcW w:w="4505" w:type="dxa"/>
            <w:tcBorders>
              <w:bottom w:val="nil"/>
            </w:tcBorders>
          </w:tcPr>
          <w:p w14:paraId="36DC921F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Creatinine (</w:t>
            </w:r>
            <w:proofErr w:type="spellStart"/>
            <w:r w:rsidRPr="00CF5119">
              <w:rPr>
                <w:rFonts w:ascii="Book Antiqua" w:eastAsia="Calibri" w:hAnsi="Book Antiqua"/>
                <w:sz w:val="24"/>
                <w:szCs w:val="24"/>
              </w:rPr>
              <w:t>micromol</w:t>
            </w:r>
            <w:proofErr w:type="spellEnd"/>
            <w:r w:rsidRPr="00CF5119">
              <w:rPr>
                <w:rFonts w:ascii="Book Antiqua" w:eastAsia="Calibri" w:hAnsi="Book Antiqua"/>
                <w:sz w:val="24"/>
                <w:szCs w:val="24"/>
              </w:rPr>
              <w:t>/L)</w:t>
            </w:r>
          </w:p>
        </w:tc>
        <w:tc>
          <w:tcPr>
            <w:tcW w:w="4505" w:type="dxa"/>
            <w:tcBorders>
              <w:bottom w:val="nil"/>
            </w:tcBorders>
          </w:tcPr>
          <w:p w14:paraId="46DE929E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161 ± 138</w:t>
            </w:r>
          </w:p>
        </w:tc>
      </w:tr>
      <w:tr w:rsidR="00C31338" w:rsidRPr="00CF5119" w14:paraId="6F368AC9" w14:textId="77777777" w:rsidTr="00C13AD7">
        <w:tc>
          <w:tcPr>
            <w:tcW w:w="4505" w:type="dxa"/>
            <w:tcBorders>
              <w:bottom w:val="nil"/>
            </w:tcBorders>
          </w:tcPr>
          <w:p w14:paraId="471AEC67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Sodium (mmol/L)</w:t>
            </w:r>
          </w:p>
        </w:tc>
        <w:tc>
          <w:tcPr>
            <w:tcW w:w="4505" w:type="dxa"/>
            <w:tcBorders>
              <w:bottom w:val="nil"/>
            </w:tcBorders>
          </w:tcPr>
          <w:p w14:paraId="6EEC02DB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133 ± 7</w:t>
            </w:r>
          </w:p>
        </w:tc>
      </w:tr>
      <w:tr w:rsidR="00C31338" w:rsidRPr="00CF5119" w14:paraId="4A4A1BA5" w14:textId="77777777" w:rsidTr="00C13AD7">
        <w:tc>
          <w:tcPr>
            <w:tcW w:w="4505" w:type="dxa"/>
            <w:tcBorders>
              <w:bottom w:val="single" w:sz="4" w:space="0" w:color="auto"/>
            </w:tcBorders>
          </w:tcPr>
          <w:p w14:paraId="1A772B32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Potassium (mmol/L)</w:t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14:paraId="68C0DF79" w14:textId="77777777" w:rsidR="00C31338" w:rsidRPr="00CF5119" w:rsidRDefault="00C31338" w:rsidP="00D90BAD">
            <w:pPr>
              <w:spacing w:line="36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CF5119">
              <w:rPr>
                <w:rFonts w:ascii="Book Antiqua" w:eastAsia="Calibri" w:hAnsi="Book Antiqua"/>
                <w:sz w:val="24"/>
                <w:szCs w:val="24"/>
              </w:rPr>
              <w:t>4.5 ± 1.0</w:t>
            </w:r>
          </w:p>
        </w:tc>
      </w:tr>
    </w:tbl>
    <w:bookmarkEnd w:id="79"/>
    <w:bookmarkEnd w:id="80"/>
    <w:bookmarkEnd w:id="81"/>
    <w:bookmarkEnd w:id="82"/>
    <w:bookmarkEnd w:id="83"/>
    <w:bookmarkEnd w:id="84"/>
    <w:p w14:paraId="3538ACFD" w14:textId="0AD6641B" w:rsidR="00C31338" w:rsidRPr="003935D9" w:rsidRDefault="003A660D" w:rsidP="003935D9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shd w:val="clear" w:color="auto" w:fill="FFFFFF"/>
          <w:lang w:eastAsia="en-GB"/>
        </w:rPr>
      </w:pPr>
      <w:r>
        <w:rPr>
          <w:rFonts w:ascii="Book Antiqua" w:hAnsi="Book Antiqua" w:cs="Arial"/>
          <w:shd w:val="clear" w:color="auto" w:fill="FFFFFF"/>
          <w:lang w:eastAsia="en-GB"/>
        </w:rPr>
        <w:t>ALT</w:t>
      </w:r>
      <w:r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 xml:space="preserve">: </w:t>
      </w:r>
      <w:r>
        <w:rPr>
          <w:rFonts w:ascii="Book Antiqua" w:hAnsi="Book Antiqua" w:cs="Arial"/>
          <w:shd w:val="clear" w:color="auto" w:fill="FFFFFF"/>
          <w:lang w:eastAsia="en-GB"/>
        </w:rPr>
        <w:t>Alanine transaminase</w:t>
      </w:r>
      <w:r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>
        <w:rPr>
          <w:rFonts w:ascii="Book Antiqua" w:hAnsi="Book Antiqua" w:cs="Arial"/>
          <w:shd w:val="clear" w:color="auto" w:fill="FFFFFF"/>
          <w:lang w:eastAsia="en-GB"/>
        </w:rPr>
        <w:t xml:space="preserve"> ALP</w:t>
      </w:r>
      <w:r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>
        <w:rPr>
          <w:rFonts w:ascii="Book Antiqua" w:hAnsi="Book Antiqua" w:cs="Arial"/>
          <w:shd w:val="clear" w:color="auto" w:fill="FFFFFF"/>
          <w:lang w:eastAsia="en-GB"/>
        </w:rPr>
        <w:t xml:space="preserve"> Alkaline Phosphatase</w:t>
      </w:r>
      <w:r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>
        <w:rPr>
          <w:rFonts w:ascii="Book Antiqua" w:hAnsi="Book Antiqua" w:cs="Arial"/>
          <w:shd w:val="clear" w:color="auto" w:fill="FFFFFF"/>
          <w:lang w:eastAsia="en-GB"/>
        </w:rPr>
        <w:t xml:space="preserve"> GGT</w:t>
      </w:r>
      <w:r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="001C489E" w:rsidRPr="00271F6A">
        <w:rPr>
          <w:rFonts w:ascii="Book Antiqua" w:hAnsi="Book Antiqua" w:cs="Arial"/>
          <w:shd w:val="clear" w:color="auto" w:fill="FFFFFF"/>
          <w:lang w:eastAsia="en-GB"/>
        </w:rPr>
        <w:t xml:space="preserve"> Gamma glutamyl transferase</w:t>
      </w:r>
      <w:r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1C489E" w:rsidRPr="00271F6A">
        <w:rPr>
          <w:rFonts w:ascii="Book Antiqua" w:hAnsi="Book Antiqua" w:cs="Arial"/>
          <w:shd w:val="clear" w:color="auto" w:fill="FFFFFF"/>
          <w:lang w:eastAsia="en-GB"/>
        </w:rPr>
        <w:t xml:space="preserve"> </w:t>
      </w:r>
      <w:r>
        <w:rPr>
          <w:rFonts w:ascii="Book Antiqua" w:hAnsi="Book Antiqua" w:cs="Arial"/>
          <w:shd w:val="clear" w:color="auto" w:fill="FFFFFF"/>
          <w:lang w:eastAsia="en-GB"/>
        </w:rPr>
        <w:t>INR</w:t>
      </w:r>
      <w:r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="001C489E" w:rsidRPr="00271F6A">
        <w:rPr>
          <w:rFonts w:ascii="Book Antiqua" w:hAnsi="Book Antiqua" w:cs="Arial"/>
          <w:shd w:val="clear" w:color="auto" w:fill="FFFFFF"/>
          <w:lang w:eastAsia="en-GB"/>
        </w:rPr>
        <w:t xml:space="preserve"> international normalised ratio.</w:t>
      </w:r>
    </w:p>
    <w:p w14:paraId="2275F919" w14:textId="77777777" w:rsidR="00A60EF9" w:rsidRDefault="00A60EF9">
      <w:pPr>
        <w:rPr>
          <w:rFonts w:ascii="Book Antiqua" w:eastAsia="Calibri" w:hAnsi="Book Antiqua" w:cstheme="minorHAnsi"/>
          <w:b/>
        </w:rPr>
      </w:pPr>
      <w:r>
        <w:rPr>
          <w:rFonts w:ascii="Book Antiqua" w:eastAsia="Calibri" w:hAnsi="Book Antiqua" w:cstheme="minorHAnsi"/>
          <w:b/>
        </w:rPr>
        <w:br w:type="page"/>
      </w:r>
    </w:p>
    <w:p w14:paraId="7DF0B53C" w14:textId="746D5C2C" w:rsidR="001C489E" w:rsidRPr="00271F6A" w:rsidRDefault="00C31338" w:rsidP="001C489E">
      <w:pPr>
        <w:adjustRightInd w:val="0"/>
        <w:snapToGrid w:val="0"/>
        <w:spacing w:after="160" w:line="360" w:lineRule="auto"/>
        <w:jc w:val="both"/>
        <w:rPr>
          <w:rFonts w:ascii="Book Antiqua" w:eastAsia="Calibri" w:hAnsi="Book Antiqua" w:cstheme="minorHAnsi"/>
          <w:b/>
        </w:rPr>
      </w:pPr>
      <w:r>
        <w:rPr>
          <w:rFonts w:ascii="Book Antiqua" w:eastAsia="Calibri" w:hAnsi="Book Antiqua" w:cstheme="minorHAnsi"/>
          <w:b/>
        </w:rPr>
        <w:lastRenderedPageBreak/>
        <w:t>Table 3</w:t>
      </w:r>
      <w:r w:rsidR="001C489E" w:rsidRPr="00271F6A">
        <w:rPr>
          <w:rFonts w:ascii="Book Antiqua" w:eastAsia="Calibri" w:hAnsi="Book Antiqua" w:cstheme="minorHAnsi"/>
          <w:b/>
        </w:rPr>
        <w:t xml:space="preserve"> Precipitating factors for hepatic encephalopathy (alone or in combination with other factors)</w:t>
      </w:r>
    </w:p>
    <w:tbl>
      <w:tblPr>
        <w:tblStyle w:val="TableGrid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C489E" w:rsidRPr="00271F6A" w14:paraId="459BF265" w14:textId="77777777" w:rsidTr="00C13AD7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1665C6DF" w14:textId="77777777" w:rsidR="001C489E" w:rsidRPr="00271F6A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sz w:val="24"/>
                <w:szCs w:val="24"/>
              </w:rPr>
            </w:pPr>
            <w:r w:rsidRPr="00271F6A">
              <w:rPr>
                <w:rFonts w:ascii="Book Antiqua" w:eastAsia="Calibri" w:hAnsi="Book Antiqua"/>
                <w:b/>
                <w:bCs/>
                <w:sz w:val="24"/>
                <w:szCs w:val="24"/>
              </w:rPr>
              <w:t>Precipitating factors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598B0717" w14:textId="54A03B4E" w:rsidR="001C489E" w:rsidRPr="00271F6A" w:rsidRDefault="007E15D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sz w:val="24"/>
                <w:szCs w:val="24"/>
              </w:rPr>
            </w:pPr>
            <w:r w:rsidRPr="00CF443F">
              <w:rPr>
                <w:rFonts w:ascii="Book Antiqua" w:eastAsiaTheme="minorEastAsia" w:hAnsi="Book Antiqua"/>
                <w:b/>
                <w:bCs/>
                <w:i/>
                <w:lang w:eastAsia="zh-CN"/>
              </w:rPr>
              <w:t>n</w:t>
            </w:r>
            <w:r>
              <w:rPr>
                <w:rFonts w:ascii="Book Antiqua" w:eastAsiaTheme="minorEastAsia" w:hAnsi="Book Antiqua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1C489E" w:rsidRPr="00271F6A">
              <w:rPr>
                <w:rFonts w:ascii="Book Antiqua" w:eastAsia="Calibri" w:hAnsi="Book Antiqua"/>
                <w:b/>
                <w:bCs/>
                <w:sz w:val="24"/>
                <w:szCs w:val="24"/>
              </w:rPr>
              <w:t>(%)</w:t>
            </w:r>
          </w:p>
        </w:tc>
      </w:tr>
      <w:tr w:rsidR="001C489E" w:rsidRPr="00271F6A" w14:paraId="55C3392E" w14:textId="77777777" w:rsidTr="00C13AD7">
        <w:tc>
          <w:tcPr>
            <w:tcW w:w="4508" w:type="dxa"/>
            <w:tcBorders>
              <w:top w:val="single" w:sz="4" w:space="0" w:color="auto"/>
            </w:tcBorders>
          </w:tcPr>
          <w:p w14:paraId="0AAEDBE5" w14:textId="77777777" w:rsidR="001C489E" w:rsidRPr="00271F6A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71F6A">
              <w:rPr>
                <w:rFonts w:ascii="Book Antiqua" w:eastAsia="Calibri" w:hAnsi="Book Antiqua"/>
                <w:sz w:val="24"/>
                <w:szCs w:val="24"/>
              </w:rPr>
              <w:t>Infection including SBP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71369371" w14:textId="220FF701" w:rsidR="001C489E" w:rsidRPr="00271F6A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71F6A">
              <w:rPr>
                <w:rFonts w:ascii="Book Antiqua" w:eastAsia="Calibri" w:hAnsi="Book Antiqua"/>
                <w:sz w:val="24"/>
                <w:szCs w:val="24"/>
              </w:rPr>
              <w:t>81 (43)</w:t>
            </w:r>
          </w:p>
        </w:tc>
      </w:tr>
      <w:tr w:rsidR="001C489E" w:rsidRPr="00271F6A" w14:paraId="30908E17" w14:textId="77777777" w:rsidTr="00C13AD7">
        <w:tc>
          <w:tcPr>
            <w:tcW w:w="4508" w:type="dxa"/>
          </w:tcPr>
          <w:p w14:paraId="3D757F8A" w14:textId="77777777" w:rsidR="001C489E" w:rsidRPr="00271F6A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71F6A">
              <w:rPr>
                <w:rFonts w:ascii="Book Antiqua" w:eastAsia="Calibri" w:hAnsi="Book Antiqua"/>
                <w:sz w:val="24"/>
                <w:szCs w:val="24"/>
              </w:rPr>
              <w:t>Gastrointestinal bleeding</w:t>
            </w:r>
          </w:p>
        </w:tc>
        <w:tc>
          <w:tcPr>
            <w:tcW w:w="4508" w:type="dxa"/>
          </w:tcPr>
          <w:p w14:paraId="5FAAA533" w14:textId="5983A8C5" w:rsidR="001C489E" w:rsidRPr="00271F6A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71F6A">
              <w:rPr>
                <w:rFonts w:ascii="Book Antiqua" w:eastAsia="Calibri" w:hAnsi="Book Antiqua"/>
                <w:sz w:val="24"/>
                <w:szCs w:val="24"/>
              </w:rPr>
              <w:t>31 (16)</w:t>
            </w:r>
          </w:p>
        </w:tc>
      </w:tr>
      <w:tr w:rsidR="001C489E" w:rsidRPr="00271F6A" w14:paraId="1AB34B93" w14:textId="77777777" w:rsidTr="00C13AD7">
        <w:tc>
          <w:tcPr>
            <w:tcW w:w="4508" w:type="dxa"/>
          </w:tcPr>
          <w:p w14:paraId="34A7C5CC" w14:textId="77777777" w:rsidR="001C489E" w:rsidRPr="00271F6A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71F6A">
              <w:rPr>
                <w:rFonts w:ascii="Book Antiqua" w:eastAsia="Calibri" w:hAnsi="Book Antiqua"/>
                <w:sz w:val="24"/>
                <w:szCs w:val="24"/>
              </w:rPr>
              <w:t>Constipation (opiate-induced)</w:t>
            </w:r>
          </w:p>
        </w:tc>
        <w:tc>
          <w:tcPr>
            <w:tcW w:w="4508" w:type="dxa"/>
          </w:tcPr>
          <w:p w14:paraId="235BFADA" w14:textId="2AEE6B61" w:rsidR="001C489E" w:rsidRPr="00271F6A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71F6A">
              <w:rPr>
                <w:rFonts w:ascii="Book Antiqua" w:eastAsia="Calibri" w:hAnsi="Book Antiqua"/>
                <w:sz w:val="24"/>
                <w:szCs w:val="24"/>
              </w:rPr>
              <w:t>10 (5)</w:t>
            </w:r>
          </w:p>
        </w:tc>
      </w:tr>
      <w:tr w:rsidR="001C489E" w:rsidRPr="00271F6A" w14:paraId="277C07C1" w14:textId="77777777" w:rsidTr="00C13AD7">
        <w:tc>
          <w:tcPr>
            <w:tcW w:w="4508" w:type="dxa"/>
          </w:tcPr>
          <w:p w14:paraId="6B66F9BA" w14:textId="77777777" w:rsidR="001C489E" w:rsidRPr="00271F6A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71F6A">
              <w:rPr>
                <w:rFonts w:ascii="Book Antiqua" w:eastAsia="Calibri" w:hAnsi="Book Antiqua"/>
                <w:sz w:val="24"/>
                <w:szCs w:val="24"/>
              </w:rPr>
              <w:t>Constipation (not opiate induced)</w:t>
            </w:r>
          </w:p>
        </w:tc>
        <w:tc>
          <w:tcPr>
            <w:tcW w:w="4508" w:type="dxa"/>
          </w:tcPr>
          <w:p w14:paraId="68873EAB" w14:textId="179A2B9A" w:rsidR="001C489E" w:rsidRPr="00271F6A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71F6A">
              <w:rPr>
                <w:rFonts w:ascii="Book Antiqua" w:eastAsia="Calibri" w:hAnsi="Book Antiqua"/>
                <w:sz w:val="24"/>
                <w:szCs w:val="24"/>
              </w:rPr>
              <w:t>25 (13)</w:t>
            </w:r>
          </w:p>
        </w:tc>
      </w:tr>
      <w:tr w:rsidR="001C489E" w:rsidRPr="00271F6A" w14:paraId="5254007E" w14:textId="77777777" w:rsidTr="00C13AD7">
        <w:tc>
          <w:tcPr>
            <w:tcW w:w="4508" w:type="dxa"/>
          </w:tcPr>
          <w:p w14:paraId="5C424496" w14:textId="77777777" w:rsidR="001C489E" w:rsidRPr="00271F6A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71F6A">
              <w:rPr>
                <w:rFonts w:ascii="Book Antiqua" w:eastAsia="Calibri" w:hAnsi="Book Antiqua"/>
                <w:sz w:val="24"/>
                <w:szCs w:val="24"/>
              </w:rPr>
              <w:t>Benzodiazepine use</w:t>
            </w:r>
          </w:p>
        </w:tc>
        <w:tc>
          <w:tcPr>
            <w:tcW w:w="4508" w:type="dxa"/>
          </w:tcPr>
          <w:p w14:paraId="754E27A6" w14:textId="108771BD" w:rsidR="001C489E" w:rsidRPr="00271F6A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71F6A">
              <w:rPr>
                <w:rFonts w:ascii="Book Antiqua" w:eastAsia="Calibri" w:hAnsi="Book Antiqua"/>
                <w:sz w:val="24"/>
                <w:szCs w:val="24"/>
              </w:rPr>
              <w:t>10 (5)</w:t>
            </w:r>
          </w:p>
        </w:tc>
      </w:tr>
      <w:tr w:rsidR="001C489E" w:rsidRPr="00271F6A" w14:paraId="4A22F755" w14:textId="77777777" w:rsidTr="00C13AD7">
        <w:tc>
          <w:tcPr>
            <w:tcW w:w="4508" w:type="dxa"/>
          </w:tcPr>
          <w:p w14:paraId="7BA3BEE8" w14:textId="77777777" w:rsidR="001C489E" w:rsidRPr="00271F6A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71F6A">
              <w:rPr>
                <w:rFonts w:ascii="Book Antiqua" w:eastAsia="Calibri" w:hAnsi="Book Antiqua"/>
                <w:sz w:val="24"/>
                <w:szCs w:val="24"/>
              </w:rPr>
              <w:t>Noncompliance to regular medications</w:t>
            </w:r>
          </w:p>
        </w:tc>
        <w:tc>
          <w:tcPr>
            <w:tcW w:w="4508" w:type="dxa"/>
          </w:tcPr>
          <w:p w14:paraId="53DFC204" w14:textId="37231B61" w:rsidR="001C489E" w:rsidRPr="00271F6A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71F6A">
              <w:rPr>
                <w:rFonts w:ascii="Book Antiqua" w:eastAsia="Calibri" w:hAnsi="Book Antiqua"/>
                <w:sz w:val="24"/>
                <w:szCs w:val="24"/>
              </w:rPr>
              <w:t>29 (15)</w:t>
            </w:r>
          </w:p>
        </w:tc>
      </w:tr>
      <w:tr w:rsidR="001C489E" w:rsidRPr="00271F6A" w14:paraId="6501713C" w14:textId="77777777" w:rsidTr="00C13AD7">
        <w:tc>
          <w:tcPr>
            <w:tcW w:w="4508" w:type="dxa"/>
          </w:tcPr>
          <w:p w14:paraId="3A775697" w14:textId="77777777" w:rsidR="001C489E" w:rsidRPr="00271F6A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71F6A">
              <w:rPr>
                <w:rFonts w:ascii="Book Antiqua" w:eastAsia="Calibri" w:hAnsi="Book Antiqua"/>
                <w:sz w:val="24"/>
                <w:szCs w:val="24"/>
              </w:rPr>
              <w:t xml:space="preserve">Electrolyte imbalance </w:t>
            </w:r>
          </w:p>
        </w:tc>
        <w:tc>
          <w:tcPr>
            <w:tcW w:w="4508" w:type="dxa"/>
          </w:tcPr>
          <w:p w14:paraId="0F41A91D" w14:textId="58DE2929" w:rsidR="001C489E" w:rsidRPr="00271F6A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71F6A">
              <w:rPr>
                <w:rFonts w:ascii="Book Antiqua" w:eastAsia="Calibri" w:hAnsi="Book Antiqua"/>
                <w:sz w:val="24"/>
                <w:szCs w:val="24"/>
              </w:rPr>
              <w:t>27 (14)</w:t>
            </w:r>
          </w:p>
        </w:tc>
      </w:tr>
      <w:tr w:rsidR="001C489E" w:rsidRPr="00271F6A" w14:paraId="42DCB944" w14:textId="77777777" w:rsidTr="00C13AD7">
        <w:tc>
          <w:tcPr>
            <w:tcW w:w="4508" w:type="dxa"/>
          </w:tcPr>
          <w:p w14:paraId="0361F161" w14:textId="77777777" w:rsidR="001C489E" w:rsidRPr="00271F6A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71F6A">
              <w:rPr>
                <w:rFonts w:ascii="Book Antiqua" w:eastAsia="Calibri" w:hAnsi="Book Antiqua"/>
                <w:sz w:val="24"/>
                <w:szCs w:val="24"/>
              </w:rPr>
              <w:t>Other</w:t>
            </w:r>
          </w:p>
        </w:tc>
        <w:tc>
          <w:tcPr>
            <w:tcW w:w="4508" w:type="dxa"/>
          </w:tcPr>
          <w:p w14:paraId="5F75BCE6" w14:textId="5DDDEA53" w:rsidR="001C489E" w:rsidRPr="00271F6A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71F6A">
              <w:rPr>
                <w:rFonts w:ascii="Book Antiqua" w:eastAsia="Calibri" w:hAnsi="Book Antiqua"/>
                <w:sz w:val="24"/>
                <w:szCs w:val="24"/>
              </w:rPr>
              <w:t>24 (13)</w:t>
            </w:r>
          </w:p>
        </w:tc>
      </w:tr>
      <w:tr w:rsidR="001C489E" w:rsidRPr="00271F6A" w14:paraId="4096C201" w14:textId="77777777" w:rsidTr="00C13AD7">
        <w:tc>
          <w:tcPr>
            <w:tcW w:w="4508" w:type="dxa"/>
          </w:tcPr>
          <w:p w14:paraId="28BC4D41" w14:textId="77777777" w:rsidR="001C489E" w:rsidRPr="00271F6A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71F6A">
              <w:rPr>
                <w:rFonts w:ascii="Book Antiqua" w:eastAsia="Calibri" w:hAnsi="Book Antiqua"/>
                <w:sz w:val="24"/>
                <w:szCs w:val="24"/>
              </w:rPr>
              <w:t>Unknown</w:t>
            </w:r>
          </w:p>
        </w:tc>
        <w:tc>
          <w:tcPr>
            <w:tcW w:w="4508" w:type="dxa"/>
          </w:tcPr>
          <w:p w14:paraId="5AEC9180" w14:textId="25736997" w:rsidR="001C489E" w:rsidRPr="00271F6A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71F6A">
              <w:rPr>
                <w:rFonts w:ascii="Book Antiqua" w:eastAsia="Calibri" w:hAnsi="Book Antiqua"/>
                <w:sz w:val="24"/>
                <w:szCs w:val="24"/>
              </w:rPr>
              <w:t>15 (8)</w:t>
            </w:r>
          </w:p>
        </w:tc>
      </w:tr>
    </w:tbl>
    <w:p w14:paraId="3AC965C5" w14:textId="27F81258" w:rsidR="001C489E" w:rsidRPr="00BC06D4" w:rsidRDefault="00FD1CDE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Arial"/>
          <w:shd w:val="clear" w:color="auto" w:fill="FFFFFF"/>
          <w:lang w:eastAsia="zh-CN"/>
        </w:rPr>
      </w:pPr>
      <w:r>
        <w:rPr>
          <w:rFonts w:ascii="Book Antiqua" w:eastAsiaTheme="minorEastAsia" w:hAnsi="Book Antiqua" w:cs="Arial" w:hint="eastAsia"/>
          <w:lang w:eastAsia="zh-CN"/>
        </w:rPr>
        <w:t>SBP:</w:t>
      </w:r>
      <w:r w:rsidRPr="00FD1CDE">
        <w:t xml:space="preserve"> </w:t>
      </w:r>
      <w:r w:rsidRPr="00FD1CDE">
        <w:rPr>
          <w:rFonts w:ascii="Book Antiqua" w:eastAsiaTheme="minorEastAsia" w:hAnsi="Book Antiqua" w:cs="Arial"/>
          <w:lang w:eastAsia="zh-CN"/>
        </w:rPr>
        <w:t>Spontaneous bacterial peritonitis</w:t>
      </w:r>
      <w:r>
        <w:rPr>
          <w:rFonts w:ascii="Book Antiqua" w:eastAsiaTheme="minorEastAsia" w:hAnsi="Book Antiqua" w:cs="Arial" w:hint="eastAsia"/>
          <w:lang w:eastAsia="zh-CN"/>
        </w:rPr>
        <w:t>.</w:t>
      </w:r>
    </w:p>
    <w:p w14:paraId="5FB28754" w14:textId="77777777" w:rsidR="00C31338" w:rsidRDefault="00C31338">
      <w:pPr>
        <w:rPr>
          <w:rFonts w:ascii="Book Antiqua" w:hAnsi="Book Antiqua" w:cstheme="minorHAnsi"/>
          <w:b/>
          <w:lang w:eastAsia="en-GB"/>
        </w:rPr>
      </w:pPr>
      <w:r>
        <w:rPr>
          <w:rFonts w:ascii="Book Antiqua" w:hAnsi="Book Antiqua" w:cstheme="minorHAnsi"/>
          <w:b/>
          <w:lang w:eastAsia="en-GB"/>
        </w:rPr>
        <w:br w:type="page"/>
      </w:r>
    </w:p>
    <w:p w14:paraId="17A9E065" w14:textId="77392D6E" w:rsidR="001C489E" w:rsidRPr="00271F6A" w:rsidRDefault="00C31338" w:rsidP="001C489E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lang w:eastAsia="en-GB"/>
        </w:rPr>
      </w:pPr>
      <w:r>
        <w:rPr>
          <w:rFonts w:ascii="Book Antiqua" w:hAnsi="Book Antiqua" w:cstheme="minorHAnsi"/>
          <w:b/>
          <w:lang w:eastAsia="en-GB"/>
        </w:rPr>
        <w:lastRenderedPageBreak/>
        <w:t>Table 4</w:t>
      </w:r>
      <w:r w:rsidR="001C489E" w:rsidRPr="00271F6A">
        <w:rPr>
          <w:rFonts w:ascii="Book Antiqua" w:hAnsi="Book Antiqua" w:cstheme="minorHAnsi"/>
          <w:b/>
          <w:lang w:eastAsia="en-GB"/>
        </w:rPr>
        <w:t xml:space="preserve"> Hazard ratio for the different variables investigated by univariate analysis and multivariate analysis as possible prognostic factors in 188 cirrhotic patients presenting with </w:t>
      </w:r>
      <w:r w:rsidR="009A70D7">
        <w:rPr>
          <w:rFonts w:ascii="Book Antiqua" w:eastAsiaTheme="minorEastAsia" w:hAnsi="Book Antiqua" w:cstheme="minorHAnsi" w:hint="eastAsia"/>
          <w:b/>
          <w:lang w:eastAsia="zh-CN"/>
        </w:rPr>
        <w:t>h</w:t>
      </w:r>
      <w:r w:rsidR="009A70D7" w:rsidRPr="009A70D7">
        <w:rPr>
          <w:rFonts w:ascii="Book Antiqua" w:hAnsi="Book Antiqua" w:cstheme="minorHAnsi"/>
          <w:b/>
          <w:lang w:eastAsia="en-GB"/>
        </w:rPr>
        <w:t>epatic encephalopathy</w:t>
      </w:r>
      <w:r w:rsidR="001C489E" w:rsidRPr="00271F6A">
        <w:rPr>
          <w:rFonts w:ascii="Book Antiqua" w:hAnsi="Book Antiqua" w:cstheme="minorHAnsi"/>
          <w:b/>
          <w:lang w:eastAsia="en-GB"/>
        </w:rPr>
        <w:t xml:space="preserve"> and commenced on rifaximin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995"/>
        <w:gridCol w:w="3005"/>
      </w:tblGrid>
      <w:tr w:rsidR="001C489E" w:rsidRPr="00CD2684" w14:paraId="39694073" w14:textId="77777777" w:rsidTr="00C13AD7"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6B124141" w14:textId="77777777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lang w:eastAsia="en-GB"/>
              </w:rPr>
            </w:pPr>
            <w:r w:rsidRPr="00CD2684">
              <w:rPr>
                <w:rFonts w:ascii="Book Antiqua" w:hAnsi="Book Antiqua" w:cstheme="minorHAnsi"/>
                <w:b/>
                <w:lang w:eastAsia="en-GB"/>
              </w:rPr>
              <w:t>Variable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365E4E27" w14:textId="35313972" w:rsidR="001C489E" w:rsidRPr="00CD2684" w:rsidRDefault="001C489E" w:rsidP="00E660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vertAlign w:val="superscript"/>
                <w:lang w:eastAsia="en-GB"/>
              </w:rPr>
            </w:pPr>
            <w:r w:rsidRPr="00CD2684">
              <w:rPr>
                <w:rFonts w:ascii="Book Antiqua" w:hAnsi="Book Antiqua" w:cstheme="minorHAnsi"/>
                <w:b/>
                <w:lang w:eastAsia="en-GB"/>
              </w:rPr>
              <w:t xml:space="preserve">Univariate hazard </w:t>
            </w:r>
            <w:r w:rsidR="00E660C2">
              <w:rPr>
                <w:rFonts w:ascii="Book Antiqua" w:hAnsi="Book Antiqua" w:cstheme="minorHAnsi"/>
                <w:b/>
                <w:lang w:eastAsia="en-GB"/>
              </w:rPr>
              <w:t>ratio using cox regression (95%</w:t>
            </w:r>
            <w:r w:rsidRPr="00CD2684">
              <w:rPr>
                <w:rFonts w:ascii="Book Antiqua" w:hAnsi="Book Antiqua" w:cstheme="minorHAnsi"/>
                <w:b/>
                <w:lang w:eastAsia="en-GB"/>
              </w:rPr>
              <w:t>CI)</w:t>
            </w:r>
            <w:r w:rsidR="00E660C2">
              <w:rPr>
                <w:rFonts w:ascii="Book Antiqua" w:hAnsi="Book Antiqua" w:cstheme="minorHAnsi"/>
                <w:b/>
                <w:vertAlign w:val="superscript"/>
                <w:lang w:eastAsia="en-GB"/>
              </w:rPr>
              <w:t>1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AE90B74" w14:textId="37A9DEA1" w:rsidR="001C489E" w:rsidRPr="00CD2684" w:rsidRDefault="00E660C2" w:rsidP="00E660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vertAlign w:val="superscript"/>
                <w:lang w:eastAsia="en-GB"/>
              </w:rPr>
            </w:pPr>
            <w:r>
              <w:rPr>
                <w:rFonts w:ascii="Book Antiqua" w:hAnsi="Book Antiqua" w:cstheme="minorHAnsi"/>
                <w:b/>
                <w:lang w:eastAsia="en-GB"/>
              </w:rPr>
              <w:t>Multivariate hazard ratio (95%</w:t>
            </w:r>
            <w:r w:rsidR="001C489E" w:rsidRPr="00CD2684">
              <w:rPr>
                <w:rFonts w:ascii="Book Antiqua" w:hAnsi="Book Antiqua" w:cstheme="minorHAnsi"/>
                <w:b/>
                <w:lang w:eastAsia="en-GB"/>
              </w:rPr>
              <w:t>CI)</w:t>
            </w:r>
            <w:r>
              <w:rPr>
                <w:rFonts w:ascii="Book Antiqua" w:hAnsi="Book Antiqua" w:cstheme="minorHAnsi"/>
                <w:b/>
                <w:vertAlign w:val="superscript"/>
                <w:lang w:eastAsia="en-GB"/>
              </w:rPr>
              <w:t>1</w:t>
            </w:r>
          </w:p>
        </w:tc>
      </w:tr>
      <w:tr w:rsidR="001C489E" w:rsidRPr="00271F6A" w14:paraId="1EB5DCA1" w14:textId="77777777" w:rsidTr="00C13AD7">
        <w:tc>
          <w:tcPr>
            <w:tcW w:w="3078" w:type="dxa"/>
            <w:tcBorders>
              <w:top w:val="single" w:sz="4" w:space="0" w:color="auto"/>
            </w:tcBorders>
          </w:tcPr>
          <w:p w14:paraId="15DA576B" w14:textId="77777777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Age</w:t>
            </w:r>
          </w:p>
        </w:tc>
        <w:tc>
          <w:tcPr>
            <w:tcW w:w="3079" w:type="dxa"/>
            <w:tcBorders>
              <w:top w:val="single" w:sz="4" w:space="0" w:color="auto"/>
            </w:tcBorders>
          </w:tcPr>
          <w:p w14:paraId="74585CF7" w14:textId="77777777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1.014 (0.99, 1.03)</w:t>
            </w:r>
          </w:p>
        </w:tc>
        <w:tc>
          <w:tcPr>
            <w:tcW w:w="3079" w:type="dxa"/>
            <w:tcBorders>
              <w:top w:val="single" w:sz="4" w:space="0" w:color="auto"/>
            </w:tcBorders>
          </w:tcPr>
          <w:p w14:paraId="7CF3594D" w14:textId="77777777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</w:p>
        </w:tc>
      </w:tr>
      <w:tr w:rsidR="001C489E" w:rsidRPr="00271F6A" w14:paraId="35AA532B" w14:textId="77777777" w:rsidTr="00C13AD7">
        <w:tc>
          <w:tcPr>
            <w:tcW w:w="3078" w:type="dxa"/>
          </w:tcPr>
          <w:p w14:paraId="41DDD77E" w14:textId="62E48825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 xml:space="preserve">Sex (male </w:t>
            </w:r>
            <w:r w:rsidR="00FD1CDE">
              <w:rPr>
                <w:rFonts w:ascii="Book Antiqua" w:hAnsi="Book Antiqua" w:cstheme="minorHAnsi"/>
                <w:i/>
                <w:lang w:eastAsia="en-GB"/>
              </w:rPr>
              <w:t>vs</w:t>
            </w:r>
            <w:r w:rsidRPr="00CD2684">
              <w:rPr>
                <w:rFonts w:ascii="Book Antiqua" w:hAnsi="Book Antiqua" w:cstheme="minorHAnsi"/>
                <w:lang w:eastAsia="en-GB"/>
              </w:rPr>
              <w:t xml:space="preserve"> female)</w:t>
            </w:r>
          </w:p>
        </w:tc>
        <w:tc>
          <w:tcPr>
            <w:tcW w:w="3079" w:type="dxa"/>
          </w:tcPr>
          <w:p w14:paraId="76A0CFCA" w14:textId="77777777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1.087 (0.75, 1.58)</w:t>
            </w:r>
          </w:p>
        </w:tc>
        <w:tc>
          <w:tcPr>
            <w:tcW w:w="3079" w:type="dxa"/>
          </w:tcPr>
          <w:p w14:paraId="1250827B" w14:textId="77777777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</w:p>
        </w:tc>
      </w:tr>
      <w:tr w:rsidR="001C489E" w:rsidRPr="00271F6A" w14:paraId="3C4449EB" w14:textId="77777777" w:rsidTr="00C13AD7">
        <w:tc>
          <w:tcPr>
            <w:tcW w:w="3078" w:type="dxa"/>
          </w:tcPr>
          <w:p w14:paraId="62457215" w14:textId="63A29F84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vertAlign w:val="superscript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Aetiology of cirrhosis</w:t>
            </w:r>
            <w:r w:rsidR="0036454A">
              <w:rPr>
                <w:rFonts w:ascii="Book Antiqua" w:hAnsi="Book Antiqua" w:cstheme="minorHAnsi"/>
                <w:vertAlign w:val="superscript"/>
                <w:lang w:eastAsia="en-GB"/>
              </w:rPr>
              <w:t>2</w:t>
            </w:r>
          </w:p>
          <w:p w14:paraId="1D368B30" w14:textId="77777777" w:rsidR="001C489E" w:rsidRPr="00CD2684" w:rsidRDefault="001C489E" w:rsidP="00D90BAD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HBV infection</w:t>
            </w:r>
          </w:p>
          <w:p w14:paraId="50867811" w14:textId="77777777" w:rsidR="001C489E" w:rsidRPr="00CD2684" w:rsidRDefault="001C489E" w:rsidP="00D90BAD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HCV infection</w:t>
            </w:r>
          </w:p>
          <w:p w14:paraId="51B916E4" w14:textId="77777777" w:rsidR="001C489E" w:rsidRPr="00CD2684" w:rsidRDefault="001C489E" w:rsidP="00D90BAD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Alcohol</w:t>
            </w:r>
          </w:p>
        </w:tc>
        <w:tc>
          <w:tcPr>
            <w:tcW w:w="3079" w:type="dxa"/>
          </w:tcPr>
          <w:p w14:paraId="44B00630" w14:textId="77777777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</w:p>
          <w:p w14:paraId="2FEA45B7" w14:textId="77777777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0.76 (0.28, 2.05)</w:t>
            </w:r>
          </w:p>
          <w:p w14:paraId="498154FF" w14:textId="3C3AFAD5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vertAlign w:val="superscript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 xml:space="preserve">0.62 (0.42, </w:t>
            </w:r>
            <w:proofErr w:type="gramStart"/>
            <w:r w:rsidRPr="00CD2684">
              <w:rPr>
                <w:rFonts w:ascii="Book Antiqua" w:hAnsi="Book Antiqua" w:cstheme="minorHAnsi"/>
                <w:lang w:eastAsia="en-GB"/>
              </w:rPr>
              <w:t>0.91)</w:t>
            </w:r>
            <w:r w:rsidR="0036454A">
              <w:rPr>
                <w:rFonts w:ascii="Book Antiqua" w:hAnsi="Book Antiqua" w:cstheme="minorHAnsi"/>
                <w:vertAlign w:val="superscript"/>
                <w:lang w:eastAsia="en-GB"/>
              </w:rPr>
              <w:t>a</w:t>
            </w:r>
            <w:proofErr w:type="gramEnd"/>
          </w:p>
          <w:p w14:paraId="01A69A79" w14:textId="77777777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0.92 (0.65, 1.30)</w:t>
            </w:r>
          </w:p>
        </w:tc>
        <w:tc>
          <w:tcPr>
            <w:tcW w:w="3079" w:type="dxa"/>
          </w:tcPr>
          <w:p w14:paraId="6F80D3A5" w14:textId="77777777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</w:p>
        </w:tc>
      </w:tr>
      <w:tr w:rsidR="001C489E" w:rsidRPr="00271F6A" w14:paraId="761C85D5" w14:textId="77777777" w:rsidTr="00C13AD7">
        <w:tc>
          <w:tcPr>
            <w:tcW w:w="3078" w:type="dxa"/>
          </w:tcPr>
          <w:p w14:paraId="22D48DAC" w14:textId="3C3F2BEA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vertAlign w:val="superscript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Precipitating factors</w:t>
            </w:r>
            <w:r w:rsidR="0036454A">
              <w:rPr>
                <w:rFonts w:ascii="Book Antiqua" w:hAnsi="Book Antiqua" w:cstheme="minorHAnsi"/>
                <w:vertAlign w:val="superscript"/>
                <w:lang w:eastAsia="en-GB"/>
              </w:rPr>
              <w:t>2</w:t>
            </w:r>
          </w:p>
          <w:p w14:paraId="4F4BB608" w14:textId="77777777" w:rsidR="001C489E" w:rsidRPr="00CD2684" w:rsidRDefault="001C489E" w:rsidP="00D90BAD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Gastrointestinal bleed</w:t>
            </w:r>
          </w:p>
          <w:p w14:paraId="269333BD" w14:textId="77777777" w:rsidR="001C489E" w:rsidRPr="00CD2684" w:rsidRDefault="001C489E" w:rsidP="00D90BAD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Infection</w:t>
            </w:r>
          </w:p>
          <w:p w14:paraId="7834A389" w14:textId="77777777" w:rsidR="001C489E" w:rsidRPr="00CD2684" w:rsidRDefault="001C489E" w:rsidP="00D90BAD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Diuretic therapy</w:t>
            </w:r>
          </w:p>
          <w:p w14:paraId="1672C2B9" w14:textId="77777777" w:rsidR="001C489E" w:rsidRPr="00CD2684" w:rsidRDefault="001C489E" w:rsidP="00D90BAD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Constipation</w:t>
            </w:r>
          </w:p>
        </w:tc>
        <w:tc>
          <w:tcPr>
            <w:tcW w:w="3079" w:type="dxa"/>
          </w:tcPr>
          <w:p w14:paraId="4BA4E1BD" w14:textId="77777777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</w:p>
          <w:p w14:paraId="0F74E1C9" w14:textId="77777777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0.75 (0.46, 1.22)</w:t>
            </w:r>
          </w:p>
          <w:p w14:paraId="1206927F" w14:textId="77777777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</w:p>
          <w:p w14:paraId="212EC7A3" w14:textId="7BFDFF6D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vertAlign w:val="superscript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 xml:space="preserve">1.49 (1.03, </w:t>
            </w:r>
            <w:proofErr w:type="gramStart"/>
            <w:r w:rsidRPr="00CD2684">
              <w:rPr>
                <w:rFonts w:ascii="Book Antiqua" w:hAnsi="Book Antiqua" w:cstheme="minorHAnsi"/>
                <w:lang w:eastAsia="en-GB"/>
              </w:rPr>
              <w:t>2.15)</w:t>
            </w:r>
            <w:r w:rsidR="0036454A">
              <w:rPr>
                <w:rFonts w:ascii="Book Antiqua" w:hAnsi="Book Antiqua" w:cstheme="minorHAnsi"/>
                <w:vertAlign w:val="superscript"/>
                <w:lang w:eastAsia="en-GB"/>
              </w:rPr>
              <w:t>a</w:t>
            </w:r>
            <w:proofErr w:type="gramEnd"/>
          </w:p>
          <w:p w14:paraId="1AAD8638" w14:textId="77777777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1.47 (0.94, 2.32)</w:t>
            </w:r>
          </w:p>
          <w:p w14:paraId="0E02C932" w14:textId="77777777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1.19 (0.73, 1.95)</w:t>
            </w:r>
          </w:p>
        </w:tc>
        <w:tc>
          <w:tcPr>
            <w:tcW w:w="3079" w:type="dxa"/>
          </w:tcPr>
          <w:p w14:paraId="1BED3525" w14:textId="77777777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</w:p>
        </w:tc>
      </w:tr>
      <w:tr w:rsidR="001C489E" w:rsidRPr="00271F6A" w14:paraId="79D92A97" w14:textId="77777777" w:rsidTr="00C13AD7">
        <w:tc>
          <w:tcPr>
            <w:tcW w:w="3078" w:type="dxa"/>
          </w:tcPr>
          <w:p w14:paraId="3F4741D4" w14:textId="1CB7A65F" w:rsidR="001C489E" w:rsidRPr="00CD2684" w:rsidRDefault="001C489E" w:rsidP="0036454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vertAlign w:val="superscript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Ascites at the time of HE</w:t>
            </w:r>
            <w:r w:rsidR="0036454A">
              <w:rPr>
                <w:rFonts w:ascii="Book Antiqua" w:hAnsi="Book Antiqua" w:cstheme="minorHAnsi"/>
                <w:vertAlign w:val="superscript"/>
                <w:lang w:eastAsia="en-GB"/>
              </w:rPr>
              <w:t>2</w:t>
            </w:r>
          </w:p>
        </w:tc>
        <w:tc>
          <w:tcPr>
            <w:tcW w:w="3079" w:type="dxa"/>
          </w:tcPr>
          <w:p w14:paraId="2BB528D3" w14:textId="77777777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1.11 (0.77, 1.59)</w:t>
            </w:r>
          </w:p>
        </w:tc>
        <w:tc>
          <w:tcPr>
            <w:tcW w:w="3079" w:type="dxa"/>
          </w:tcPr>
          <w:p w14:paraId="5FEBF314" w14:textId="77777777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</w:p>
        </w:tc>
      </w:tr>
      <w:tr w:rsidR="001C489E" w:rsidRPr="00271F6A" w14:paraId="2F582967" w14:textId="77777777" w:rsidTr="00C13AD7">
        <w:tc>
          <w:tcPr>
            <w:tcW w:w="3078" w:type="dxa"/>
          </w:tcPr>
          <w:p w14:paraId="1B43EB61" w14:textId="07C0319D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 xml:space="preserve">Maximal grade of HE (grade 3 and 4 </w:t>
            </w:r>
            <w:r w:rsidR="00FD1CDE">
              <w:rPr>
                <w:rFonts w:ascii="Book Antiqua" w:hAnsi="Book Antiqua" w:cstheme="minorHAnsi"/>
                <w:i/>
                <w:lang w:eastAsia="en-GB"/>
              </w:rPr>
              <w:t>vs</w:t>
            </w:r>
            <w:r w:rsidRPr="00CD2684">
              <w:rPr>
                <w:rFonts w:ascii="Book Antiqua" w:hAnsi="Book Antiqua" w:cstheme="minorHAnsi"/>
                <w:lang w:eastAsia="en-GB"/>
              </w:rPr>
              <w:t xml:space="preserve"> grade 1 and 2)</w:t>
            </w:r>
          </w:p>
        </w:tc>
        <w:tc>
          <w:tcPr>
            <w:tcW w:w="3079" w:type="dxa"/>
          </w:tcPr>
          <w:p w14:paraId="17A999C5" w14:textId="77777777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0.80 (0.53, 1.21)</w:t>
            </w:r>
          </w:p>
        </w:tc>
        <w:tc>
          <w:tcPr>
            <w:tcW w:w="3079" w:type="dxa"/>
          </w:tcPr>
          <w:p w14:paraId="607CD083" w14:textId="77777777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</w:p>
        </w:tc>
      </w:tr>
      <w:tr w:rsidR="001C489E" w:rsidRPr="00271F6A" w14:paraId="047AA041" w14:textId="77777777" w:rsidTr="00C13AD7">
        <w:tc>
          <w:tcPr>
            <w:tcW w:w="3078" w:type="dxa"/>
          </w:tcPr>
          <w:p w14:paraId="643918E7" w14:textId="6F4623CE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vertAlign w:val="superscript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Serum values</w:t>
            </w:r>
            <w:r w:rsidR="0036454A">
              <w:rPr>
                <w:rFonts w:ascii="Book Antiqua" w:hAnsi="Book Antiqua" w:cstheme="minorHAnsi"/>
                <w:vertAlign w:val="superscript"/>
                <w:lang w:eastAsia="en-GB"/>
              </w:rPr>
              <w:t>3</w:t>
            </w:r>
          </w:p>
          <w:p w14:paraId="7D7D3081" w14:textId="77777777" w:rsidR="001C489E" w:rsidRPr="00CD2684" w:rsidRDefault="001C489E" w:rsidP="00D90BAD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Bilirubin</w:t>
            </w:r>
          </w:p>
          <w:p w14:paraId="46BAB5DB" w14:textId="77777777" w:rsidR="001C489E" w:rsidRPr="00CD2684" w:rsidRDefault="001C489E" w:rsidP="00D90BAD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ALT</w:t>
            </w:r>
          </w:p>
          <w:p w14:paraId="03DF691B" w14:textId="77777777" w:rsidR="001C489E" w:rsidRPr="00CD2684" w:rsidRDefault="001C489E" w:rsidP="00D90BAD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GGT</w:t>
            </w:r>
          </w:p>
          <w:p w14:paraId="2CCFDC6B" w14:textId="77777777" w:rsidR="001C489E" w:rsidRPr="00CD2684" w:rsidRDefault="001C489E" w:rsidP="00D90BAD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Albumin</w:t>
            </w:r>
          </w:p>
          <w:p w14:paraId="3D47C3C5" w14:textId="77777777" w:rsidR="001C489E" w:rsidRPr="00CD2684" w:rsidRDefault="001C489E" w:rsidP="00D90BAD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Urea</w:t>
            </w:r>
          </w:p>
          <w:p w14:paraId="052E40AD" w14:textId="77777777" w:rsidR="001C489E" w:rsidRPr="00CD2684" w:rsidRDefault="001C489E" w:rsidP="00D90BAD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Creatinine</w:t>
            </w:r>
          </w:p>
          <w:p w14:paraId="5A73D3BC" w14:textId="77777777" w:rsidR="001C489E" w:rsidRPr="00CD2684" w:rsidRDefault="001C489E" w:rsidP="00D90BAD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Sodium</w:t>
            </w:r>
          </w:p>
          <w:p w14:paraId="288EB78D" w14:textId="77777777" w:rsidR="001C489E" w:rsidRPr="00CD2684" w:rsidRDefault="001C489E" w:rsidP="00D90BAD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Potassium</w:t>
            </w:r>
          </w:p>
          <w:p w14:paraId="0624776A" w14:textId="77777777" w:rsidR="001C489E" w:rsidRPr="00CD2684" w:rsidRDefault="001C489E" w:rsidP="00D90BAD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lastRenderedPageBreak/>
              <w:t>INR</w:t>
            </w:r>
          </w:p>
          <w:p w14:paraId="4005D328" w14:textId="77777777" w:rsidR="001C489E" w:rsidRPr="00CD2684" w:rsidRDefault="001C489E" w:rsidP="00D90BAD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Hb</w:t>
            </w:r>
          </w:p>
          <w:p w14:paraId="3A828178" w14:textId="77777777" w:rsidR="001C489E" w:rsidRPr="00CD2684" w:rsidRDefault="001C489E" w:rsidP="00D90BAD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WCC</w:t>
            </w:r>
          </w:p>
          <w:p w14:paraId="3BADAD90" w14:textId="77777777" w:rsidR="001C489E" w:rsidRPr="00CD2684" w:rsidRDefault="001C489E" w:rsidP="00D90BAD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theme="minorHAnsi"/>
                <w:lang w:eastAsia="en-GB"/>
              </w:rPr>
            </w:pPr>
            <w:proofErr w:type="spellStart"/>
            <w:r w:rsidRPr="00CD2684">
              <w:rPr>
                <w:rFonts w:ascii="Book Antiqua" w:hAnsi="Book Antiqua" w:cstheme="minorHAnsi"/>
                <w:lang w:eastAsia="en-GB"/>
              </w:rPr>
              <w:t>Plt</w:t>
            </w:r>
            <w:proofErr w:type="spellEnd"/>
          </w:p>
        </w:tc>
        <w:tc>
          <w:tcPr>
            <w:tcW w:w="3079" w:type="dxa"/>
          </w:tcPr>
          <w:p w14:paraId="10E84668" w14:textId="77777777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</w:p>
          <w:p w14:paraId="39E1B622" w14:textId="6C8F8B58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vertAlign w:val="superscript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 xml:space="preserve">1.001 (1, </w:t>
            </w:r>
            <w:proofErr w:type="gramStart"/>
            <w:r w:rsidRPr="00CD2684">
              <w:rPr>
                <w:rFonts w:ascii="Book Antiqua" w:hAnsi="Book Antiqua" w:cstheme="minorHAnsi"/>
                <w:lang w:eastAsia="en-GB"/>
              </w:rPr>
              <w:t>1.002)</w:t>
            </w:r>
            <w:r w:rsidR="0036454A">
              <w:rPr>
                <w:rFonts w:ascii="Book Antiqua" w:hAnsi="Book Antiqua" w:cstheme="minorHAnsi"/>
                <w:vertAlign w:val="superscript"/>
                <w:lang w:eastAsia="en-GB"/>
              </w:rPr>
              <w:t>a</w:t>
            </w:r>
            <w:proofErr w:type="gramEnd"/>
          </w:p>
          <w:p w14:paraId="23151297" w14:textId="77777777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1 (0.99, 1.003)</w:t>
            </w:r>
          </w:p>
          <w:p w14:paraId="7A76F555" w14:textId="77777777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1 (1, 1)</w:t>
            </w:r>
          </w:p>
          <w:p w14:paraId="40AEACD9" w14:textId="77777777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0.97 (0.95, 1.002)</w:t>
            </w:r>
          </w:p>
          <w:p w14:paraId="0829DB20" w14:textId="3E300904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vertAlign w:val="superscript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 xml:space="preserve">1.05 (1.02, </w:t>
            </w:r>
            <w:proofErr w:type="gramStart"/>
            <w:r w:rsidRPr="00CD2684">
              <w:rPr>
                <w:rFonts w:ascii="Book Antiqua" w:hAnsi="Book Antiqua" w:cstheme="minorHAnsi"/>
                <w:lang w:eastAsia="en-GB"/>
              </w:rPr>
              <w:t>1.09)</w:t>
            </w:r>
            <w:r w:rsidR="0036454A">
              <w:rPr>
                <w:rFonts w:ascii="Book Antiqua" w:hAnsi="Book Antiqua" w:cstheme="minorHAnsi"/>
                <w:vertAlign w:val="superscript"/>
                <w:lang w:eastAsia="en-GB"/>
              </w:rPr>
              <w:t>a</w:t>
            </w:r>
            <w:proofErr w:type="gramEnd"/>
          </w:p>
          <w:p w14:paraId="48C80961" w14:textId="6E7491E8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vertAlign w:val="superscript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 xml:space="preserve">1.001 (1, </w:t>
            </w:r>
            <w:proofErr w:type="gramStart"/>
            <w:r w:rsidRPr="00CD2684">
              <w:rPr>
                <w:rFonts w:ascii="Book Antiqua" w:hAnsi="Book Antiqua" w:cstheme="minorHAnsi"/>
                <w:lang w:eastAsia="en-GB"/>
              </w:rPr>
              <w:t>1.002)</w:t>
            </w:r>
            <w:r w:rsidR="0036454A">
              <w:rPr>
                <w:rFonts w:ascii="Book Antiqua" w:hAnsi="Book Antiqua" w:cstheme="minorHAnsi"/>
                <w:vertAlign w:val="superscript"/>
                <w:lang w:eastAsia="en-GB"/>
              </w:rPr>
              <w:t>a</w:t>
            </w:r>
            <w:proofErr w:type="gramEnd"/>
          </w:p>
          <w:p w14:paraId="3D1CB544" w14:textId="77777777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0.99 (0 .97, 1.03)</w:t>
            </w:r>
          </w:p>
          <w:p w14:paraId="1162C22E" w14:textId="77777777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1.16 (0.96, 1.40)</w:t>
            </w:r>
          </w:p>
          <w:p w14:paraId="14C01556" w14:textId="0AD3CBD5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vertAlign w:val="superscript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lastRenderedPageBreak/>
              <w:t xml:space="preserve">1.5 (1.21, </w:t>
            </w:r>
            <w:proofErr w:type="gramStart"/>
            <w:r w:rsidRPr="00CD2684">
              <w:rPr>
                <w:rFonts w:ascii="Book Antiqua" w:hAnsi="Book Antiqua" w:cstheme="minorHAnsi"/>
                <w:lang w:eastAsia="en-GB"/>
              </w:rPr>
              <w:t>1.85)</w:t>
            </w:r>
            <w:r w:rsidR="0036454A">
              <w:rPr>
                <w:rFonts w:ascii="Book Antiqua" w:hAnsi="Book Antiqua" w:cstheme="minorHAnsi"/>
                <w:vertAlign w:val="superscript"/>
                <w:lang w:eastAsia="en-GB"/>
              </w:rPr>
              <w:t>a</w:t>
            </w:r>
            <w:proofErr w:type="gramEnd"/>
          </w:p>
          <w:p w14:paraId="27FF47AE" w14:textId="77777777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0.98 (0.97, 1.01)</w:t>
            </w:r>
          </w:p>
          <w:p w14:paraId="076DA3F9" w14:textId="39BAE60A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vertAlign w:val="superscript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 xml:space="preserve">1.06 (1.02, </w:t>
            </w:r>
            <w:proofErr w:type="gramStart"/>
            <w:r w:rsidRPr="00CD2684">
              <w:rPr>
                <w:rFonts w:ascii="Book Antiqua" w:hAnsi="Book Antiqua" w:cstheme="minorHAnsi"/>
                <w:lang w:eastAsia="en-GB"/>
              </w:rPr>
              <w:t>1.10)</w:t>
            </w:r>
            <w:r w:rsidR="0036454A">
              <w:rPr>
                <w:rFonts w:ascii="Book Antiqua" w:hAnsi="Book Antiqua" w:cstheme="minorHAnsi"/>
                <w:vertAlign w:val="superscript"/>
                <w:lang w:eastAsia="en-GB"/>
              </w:rPr>
              <w:t>a</w:t>
            </w:r>
            <w:proofErr w:type="gramEnd"/>
          </w:p>
          <w:p w14:paraId="14383F0F" w14:textId="77777777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1.00 (0.99, 1.01)</w:t>
            </w:r>
          </w:p>
        </w:tc>
        <w:tc>
          <w:tcPr>
            <w:tcW w:w="3079" w:type="dxa"/>
          </w:tcPr>
          <w:p w14:paraId="4CD7CD62" w14:textId="77777777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</w:p>
          <w:p w14:paraId="0DEF0584" w14:textId="77777777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</w:p>
          <w:p w14:paraId="25B3556C" w14:textId="77777777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</w:p>
          <w:p w14:paraId="6BE0DA1C" w14:textId="77777777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</w:p>
          <w:p w14:paraId="2C1C681F" w14:textId="77777777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</w:p>
          <w:p w14:paraId="58D34227" w14:textId="77777777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</w:p>
          <w:p w14:paraId="3B9DCAA7" w14:textId="77777777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</w:p>
          <w:p w14:paraId="2F744581" w14:textId="77777777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</w:p>
          <w:p w14:paraId="1A9B41BA" w14:textId="77777777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</w:p>
          <w:p w14:paraId="51354A92" w14:textId="6E816F63" w:rsidR="001C489E" w:rsidRPr="00CD2684" w:rsidRDefault="001C489E" w:rsidP="0036454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vertAlign w:val="superscript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lastRenderedPageBreak/>
              <w:t xml:space="preserve">1.27 (1.04, </w:t>
            </w:r>
            <w:proofErr w:type="gramStart"/>
            <w:r w:rsidRPr="00CD2684">
              <w:rPr>
                <w:rFonts w:ascii="Book Antiqua" w:hAnsi="Book Antiqua" w:cstheme="minorHAnsi"/>
                <w:lang w:eastAsia="en-GB"/>
              </w:rPr>
              <w:t>1.54)</w:t>
            </w:r>
            <w:r w:rsidR="0036454A">
              <w:rPr>
                <w:rFonts w:ascii="Book Antiqua" w:hAnsi="Book Antiqua" w:cstheme="minorHAnsi"/>
                <w:vertAlign w:val="superscript"/>
                <w:lang w:eastAsia="en-GB"/>
              </w:rPr>
              <w:t>a</w:t>
            </w:r>
            <w:proofErr w:type="gramEnd"/>
          </w:p>
        </w:tc>
      </w:tr>
      <w:tr w:rsidR="001C489E" w:rsidRPr="00271F6A" w14:paraId="6C72C4FE" w14:textId="77777777" w:rsidTr="00C13AD7">
        <w:tc>
          <w:tcPr>
            <w:tcW w:w="3078" w:type="dxa"/>
          </w:tcPr>
          <w:p w14:paraId="6F628F96" w14:textId="02B9ACA3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lastRenderedPageBreak/>
              <w:t xml:space="preserve">Child Pugh Score (C </w:t>
            </w:r>
            <w:r w:rsidR="00FD1CDE">
              <w:rPr>
                <w:rFonts w:ascii="Book Antiqua" w:hAnsi="Book Antiqua" w:cstheme="minorHAnsi"/>
                <w:i/>
                <w:lang w:eastAsia="en-GB"/>
              </w:rPr>
              <w:t>vs</w:t>
            </w:r>
            <w:r w:rsidRPr="00CD2684">
              <w:rPr>
                <w:rFonts w:ascii="Book Antiqua" w:hAnsi="Book Antiqua" w:cstheme="minorHAnsi"/>
                <w:lang w:eastAsia="en-GB"/>
              </w:rPr>
              <w:t xml:space="preserve"> A/B)</w:t>
            </w:r>
          </w:p>
        </w:tc>
        <w:tc>
          <w:tcPr>
            <w:tcW w:w="3079" w:type="dxa"/>
          </w:tcPr>
          <w:p w14:paraId="332B739D" w14:textId="7B768ED9" w:rsidR="001C489E" w:rsidRPr="00CD2684" w:rsidRDefault="001C489E" w:rsidP="0036454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vertAlign w:val="superscript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 xml:space="preserve">1.57 </w:t>
            </w:r>
            <w:proofErr w:type="gramStart"/>
            <w:r w:rsidRPr="00CD2684">
              <w:rPr>
                <w:rFonts w:ascii="Book Antiqua" w:hAnsi="Book Antiqua" w:cstheme="minorHAnsi"/>
                <w:lang w:eastAsia="en-GB"/>
              </w:rPr>
              <w:t>( 1.02</w:t>
            </w:r>
            <w:proofErr w:type="gramEnd"/>
            <w:r w:rsidRPr="00CD2684">
              <w:rPr>
                <w:rFonts w:ascii="Book Antiqua" w:hAnsi="Book Antiqua" w:cstheme="minorHAnsi"/>
                <w:lang w:eastAsia="en-GB"/>
              </w:rPr>
              <w:t>, 2.41)</w:t>
            </w:r>
            <w:r w:rsidR="0036454A">
              <w:rPr>
                <w:rFonts w:ascii="Book Antiqua" w:hAnsi="Book Antiqua" w:cstheme="minorHAnsi"/>
                <w:vertAlign w:val="superscript"/>
                <w:lang w:eastAsia="en-GB"/>
              </w:rPr>
              <w:t>a</w:t>
            </w:r>
          </w:p>
        </w:tc>
        <w:tc>
          <w:tcPr>
            <w:tcW w:w="3079" w:type="dxa"/>
          </w:tcPr>
          <w:p w14:paraId="24FF2D1F" w14:textId="77777777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</w:p>
        </w:tc>
      </w:tr>
      <w:tr w:rsidR="001C489E" w:rsidRPr="00271F6A" w14:paraId="6AD4F120" w14:textId="77777777" w:rsidTr="00C13AD7">
        <w:tc>
          <w:tcPr>
            <w:tcW w:w="3078" w:type="dxa"/>
          </w:tcPr>
          <w:p w14:paraId="09FC3019" w14:textId="77777777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MELD</w:t>
            </w:r>
          </w:p>
          <w:p w14:paraId="2ACDF13F" w14:textId="44C5F8DE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>MELD (≥</w:t>
            </w:r>
            <w:r w:rsidR="00CD2684">
              <w:rPr>
                <w:rFonts w:ascii="Book Antiqua" w:eastAsiaTheme="minorEastAsia" w:hAnsi="Book Antiqua" w:cstheme="minorHAnsi" w:hint="eastAsia"/>
                <w:lang w:eastAsia="zh-CN"/>
              </w:rPr>
              <w:t xml:space="preserve"> </w:t>
            </w:r>
            <w:r w:rsidRPr="00CD2684">
              <w:rPr>
                <w:rFonts w:ascii="Book Antiqua" w:hAnsi="Book Antiqua" w:cstheme="minorHAnsi"/>
                <w:lang w:eastAsia="en-GB"/>
              </w:rPr>
              <w:t xml:space="preserve">15 </w:t>
            </w:r>
            <w:r w:rsidRPr="00CD2684">
              <w:rPr>
                <w:rFonts w:ascii="Book Antiqua" w:hAnsi="Book Antiqua" w:cstheme="minorHAnsi"/>
                <w:i/>
                <w:lang w:eastAsia="en-GB"/>
              </w:rPr>
              <w:t>vs</w:t>
            </w:r>
            <w:bookmarkStart w:id="85" w:name="OLE_LINK140"/>
            <w:bookmarkStart w:id="86" w:name="OLE_LINK141"/>
            <w:bookmarkStart w:id="87" w:name="OLE_LINK142"/>
            <w:r w:rsidRPr="00CD2684">
              <w:rPr>
                <w:rFonts w:ascii="Book Antiqua" w:hAnsi="Book Antiqua" w:cstheme="minorHAnsi"/>
                <w:lang w:eastAsia="en-GB"/>
              </w:rPr>
              <w:t xml:space="preserve"> </w:t>
            </w:r>
            <w:bookmarkStart w:id="88" w:name="OLE_LINK137"/>
            <w:bookmarkStart w:id="89" w:name="OLE_LINK138"/>
            <w:bookmarkStart w:id="90" w:name="OLE_LINK139"/>
            <w:r w:rsidRPr="00CD2684">
              <w:rPr>
                <w:rFonts w:ascii="Book Antiqua" w:hAnsi="Book Antiqua" w:cstheme="minorHAnsi"/>
                <w:lang w:eastAsia="en-GB"/>
              </w:rPr>
              <w:t>≤</w:t>
            </w:r>
            <w:bookmarkEnd w:id="85"/>
            <w:bookmarkEnd w:id="86"/>
            <w:bookmarkEnd w:id="87"/>
            <w:bookmarkEnd w:id="88"/>
            <w:bookmarkEnd w:id="89"/>
            <w:bookmarkEnd w:id="90"/>
            <w:r w:rsidRPr="00CD2684">
              <w:rPr>
                <w:rFonts w:ascii="Book Antiqua" w:hAnsi="Book Antiqua" w:cstheme="minorHAnsi"/>
                <w:lang w:eastAsia="en-GB"/>
              </w:rPr>
              <w:t xml:space="preserve"> 15)</w:t>
            </w:r>
          </w:p>
        </w:tc>
        <w:tc>
          <w:tcPr>
            <w:tcW w:w="3079" w:type="dxa"/>
          </w:tcPr>
          <w:p w14:paraId="39ACC046" w14:textId="249481C7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vertAlign w:val="superscript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 xml:space="preserve">1.03 (1.01, </w:t>
            </w:r>
            <w:proofErr w:type="gramStart"/>
            <w:r w:rsidRPr="00CD2684">
              <w:rPr>
                <w:rFonts w:ascii="Book Antiqua" w:hAnsi="Book Antiqua" w:cstheme="minorHAnsi"/>
                <w:lang w:eastAsia="en-GB"/>
              </w:rPr>
              <w:t>1.06)</w:t>
            </w:r>
            <w:r w:rsidR="0036454A">
              <w:rPr>
                <w:rFonts w:ascii="Book Antiqua" w:hAnsi="Book Antiqua" w:cstheme="minorHAnsi"/>
                <w:vertAlign w:val="superscript"/>
                <w:lang w:eastAsia="en-GB"/>
              </w:rPr>
              <w:t>a</w:t>
            </w:r>
            <w:proofErr w:type="gramEnd"/>
          </w:p>
          <w:p w14:paraId="335914B9" w14:textId="67BA6880" w:rsidR="001C489E" w:rsidRPr="00CD2684" w:rsidRDefault="001C489E" w:rsidP="0036454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vertAlign w:val="superscript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 xml:space="preserve">2.41 ( 1.20. </w:t>
            </w:r>
            <w:proofErr w:type="gramStart"/>
            <w:r w:rsidRPr="00CD2684">
              <w:rPr>
                <w:rFonts w:ascii="Book Antiqua" w:hAnsi="Book Antiqua" w:cstheme="minorHAnsi"/>
                <w:lang w:eastAsia="en-GB"/>
              </w:rPr>
              <w:t>4.85)</w:t>
            </w:r>
            <w:r w:rsidR="0036454A">
              <w:rPr>
                <w:rFonts w:ascii="Book Antiqua" w:hAnsi="Book Antiqua" w:cstheme="minorHAnsi"/>
                <w:vertAlign w:val="superscript"/>
                <w:lang w:eastAsia="en-GB"/>
              </w:rPr>
              <w:t>a</w:t>
            </w:r>
            <w:proofErr w:type="gramEnd"/>
          </w:p>
        </w:tc>
        <w:tc>
          <w:tcPr>
            <w:tcW w:w="3079" w:type="dxa"/>
          </w:tcPr>
          <w:p w14:paraId="7B7CC822" w14:textId="77777777" w:rsidR="001C489E" w:rsidRPr="00CD2684" w:rsidRDefault="001C489E" w:rsidP="00D90B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eastAsia="en-GB"/>
              </w:rPr>
            </w:pPr>
          </w:p>
          <w:p w14:paraId="7D16B2C3" w14:textId="5FF0A130" w:rsidR="001C489E" w:rsidRPr="00CD2684" w:rsidRDefault="001C489E" w:rsidP="0036454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vertAlign w:val="superscript"/>
                <w:lang w:eastAsia="en-GB"/>
              </w:rPr>
            </w:pPr>
            <w:r w:rsidRPr="00CD2684">
              <w:rPr>
                <w:rFonts w:ascii="Book Antiqua" w:hAnsi="Book Antiqua" w:cstheme="minorHAnsi"/>
                <w:lang w:eastAsia="en-GB"/>
              </w:rPr>
              <w:t xml:space="preserve">2.17 (1.07, </w:t>
            </w:r>
            <w:proofErr w:type="gramStart"/>
            <w:r w:rsidRPr="00CD2684">
              <w:rPr>
                <w:rFonts w:ascii="Book Antiqua" w:hAnsi="Book Antiqua" w:cstheme="minorHAnsi"/>
                <w:lang w:eastAsia="en-GB"/>
              </w:rPr>
              <w:t>4.43)</w:t>
            </w:r>
            <w:r w:rsidR="0036454A">
              <w:rPr>
                <w:rFonts w:ascii="Book Antiqua" w:hAnsi="Book Antiqua" w:cstheme="minorHAnsi"/>
                <w:vertAlign w:val="superscript"/>
                <w:lang w:eastAsia="en-GB"/>
              </w:rPr>
              <w:t>a</w:t>
            </w:r>
            <w:proofErr w:type="gramEnd"/>
          </w:p>
        </w:tc>
      </w:tr>
    </w:tbl>
    <w:p w14:paraId="73A5D5F9" w14:textId="1CD15BDD" w:rsidR="001C489E" w:rsidRPr="003A4447" w:rsidRDefault="00300675" w:rsidP="0047489F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Arial"/>
          <w:shd w:val="clear" w:color="auto" w:fill="FFFFFF"/>
          <w:lang w:eastAsia="zh-CN"/>
        </w:rPr>
      </w:pPr>
      <w:r>
        <w:rPr>
          <w:rFonts w:ascii="Book Antiqua" w:hAnsi="Book Antiqua" w:cs="Arial"/>
          <w:shd w:val="clear" w:color="auto" w:fill="FFFFFF"/>
          <w:vertAlign w:val="superscript"/>
          <w:lang w:eastAsia="en-GB"/>
        </w:rPr>
        <w:t>1</w:t>
      </w:r>
      <w:r w:rsidR="001C489E" w:rsidRPr="00271F6A">
        <w:rPr>
          <w:rFonts w:ascii="Book Antiqua" w:hAnsi="Book Antiqua" w:cs="Arial"/>
          <w:shd w:val="clear" w:color="auto" w:fill="FFFFFF"/>
          <w:lang w:eastAsia="en-GB"/>
        </w:rPr>
        <w:t>In brackets: 95% confidence interval</w:t>
      </w:r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 xml:space="preserve">. </w:t>
      </w:r>
      <w:r>
        <w:rPr>
          <w:rFonts w:ascii="Book Antiqua" w:hAnsi="Book Antiqua" w:cs="Arial"/>
          <w:shd w:val="clear" w:color="auto" w:fill="FFFFFF"/>
          <w:vertAlign w:val="superscript"/>
          <w:lang w:eastAsia="en-GB"/>
        </w:rPr>
        <w:t>2</w:t>
      </w:r>
      <w:r w:rsidR="001C489E" w:rsidRPr="00271F6A">
        <w:rPr>
          <w:rFonts w:ascii="Book Antiqua" w:hAnsi="Book Antiqua" w:cs="Arial"/>
          <w:shd w:val="clear" w:color="auto" w:fill="FFFFFF"/>
          <w:lang w:eastAsia="en-GB"/>
        </w:rPr>
        <w:t xml:space="preserve">Presence </w:t>
      </w:r>
      <w:r w:rsidR="001C489E" w:rsidRPr="00CD2684">
        <w:rPr>
          <w:rFonts w:ascii="Book Antiqua" w:hAnsi="Book Antiqua" w:cs="Arial"/>
          <w:i/>
          <w:shd w:val="clear" w:color="auto" w:fill="FFFFFF"/>
          <w:lang w:eastAsia="en-GB"/>
        </w:rPr>
        <w:t>vs</w:t>
      </w:r>
      <w:r>
        <w:rPr>
          <w:rFonts w:ascii="Book Antiqua" w:hAnsi="Book Antiqua" w:cs="Arial"/>
          <w:i/>
          <w:shd w:val="clear" w:color="auto" w:fill="FFFFFF"/>
          <w:lang w:eastAsia="en-GB"/>
        </w:rPr>
        <w:t xml:space="preserve"> </w:t>
      </w:r>
      <w:r w:rsidR="001C489E" w:rsidRPr="00271F6A">
        <w:rPr>
          <w:rFonts w:ascii="Book Antiqua" w:hAnsi="Book Antiqua" w:cs="Arial"/>
          <w:shd w:val="clear" w:color="auto" w:fill="FFFFFF"/>
          <w:lang w:eastAsia="en-GB"/>
        </w:rPr>
        <w:t>absence</w:t>
      </w:r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.</w:t>
      </w:r>
      <w:r w:rsidR="00CD2684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 xml:space="preserve"> </w:t>
      </w:r>
      <w:r>
        <w:rPr>
          <w:rFonts w:ascii="Book Antiqua" w:hAnsi="Book Antiqua" w:cs="Arial"/>
          <w:shd w:val="clear" w:color="auto" w:fill="FFFFFF"/>
          <w:vertAlign w:val="superscript"/>
          <w:lang w:eastAsia="en-GB"/>
        </w:rPr>
        <w:t>3</w:t>
      </w:r>
      <w:r w:rsidR="001C489E" w:rsidRPr="00271F6A">
        <w:rPr>
          <w:rFonts w:ascii="Book Antiqua" w:hAnsi="Book Antiqua" w:cs="Arial"/>
          <w:shd w:val="clear" w:color="auto" w:fill="FFFFFF"/>
          <w:lang w:eastAsia="en-GB"/>
        </w:rPr>
        <w:t>Hazard ratio per unit increase</w:t>
      </w:r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.</w:t>
      </w:r>
      <w:r w:rsidR="00CD2684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 xml:space="preserve"> </w:t>
      </w:r>
      <w:proofErr w:type="spellStart"/>
      <w:r>
        <w:rPr>
          <w:rFonts w:ascii="Book Antiqua" w:hAnsi="Book Antiqua" w:cs="Arial"/>
          <w:shd w:val="clear" w:color="auto" w:fill="FFFFFF"/>
          <w:vertAlign w:val="superscript"/>
          <w:lang w:eastAsia="en-GB"/>
        </w:rPr>
        <w:t>a</w:t>
      </w:r>
      <w:r w:rsidR="007875DA">
        <w:rPr>
          <w:rFonts w:ascii="Book Antiqua" w:eastAsiaTheme="minorEastAsia" w:hAnsi="Book Antiqua" w:cs="Arial" w:hint="eastAsia"/>
          <w:i/>
          <w:shd w:val="clear" w:color="auto" w:fill="FFFFFF"/>
          <w:lang w:eastAsia="zh-CN"/>
        </w:rPr>
        <w:t>P</w:t>
      </w:r>
      <w:proofErr w:type="spellEnd"/>
      <w:r w:rsidR="007875DA">
        <w:rPr>
          <w:rFonts w:ascii="Book Antiqua" w:eastAsiaTheme="minorEastAsia" w:hAnsi="Book Antiqua" w:cs="Arial" w:hint="eastAsia"/>
          <w:i/>
          <w:shd w:val="clear" w:color="auto" w:fill="FFFFFF"/>
          <w:lang w:eastAsia="zh-CN"/>
        </w:rPr>
        <w:t xml:space="preserve"> </w:t>
      </w:r>
      <w:r w:rsidR="001C489E" w:rsidRPr="00271F6A">
        <w:rPr>
          <w:rFonts w:ascii="Book Antiqua" w:hAnsi="Book Antiqua" w:cstheme="minorHAnsi"/>
          <w:shd w:val="clear" w:color="auto" w:fill="FFFFFF"/>
          <w:lang w:eastAsia="en-GB"/>
        </w:rPr>
        <w:t>≤</w:t>
      </w:r>
      <w:r w:rsidR="00CD2684">
        <w:rPr>
          <w:rFonts w:ascii="Book Antiqua" w:eastAsiaTheme="minorEastAsia" w:hAnsi="Book Antiqua" w:cstheme="minorHAnsi" w:hint="eastAsia"/>
          <w:shd w:val="clear" w:color="auto" w:fill="FFFFFF"/>
          <w:lang w:eastAsia="zh-CN"/>
        </w:rPr>
        <w:t xml:space="preserve"> </w:t>
      </w:r>
      <w:r w:rsidR="001C489E" w:rsidRPr="00271F6A">
        <w:rPr>
          <w:rFonts w:ascii="Book Antiqua" w:hAnsi="Book Antiqua" w:cs="Arial"/>
          <w:shd w:val="clear" w:color="auto" w:fill="FFFFFF"/>
          <w:lang w:eastAsia="en-GB"/>
        </w:rPr>
        <w:t>0.05</w:t>
      </w:r>
      <w:r w:rsidR="00CD2684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.</w:t>
      </w:r>
      <w:r w:rsidR="007875DA" w:rsidRP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 xml:space="preserve"> </w:t>
      </w:r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HE:</w:t>
      </w:r>
      <w:r w:rsidR="007875DA" w:rsidRPr="00F251ED">
        <w:t xml:space="preserve"> </w:t>
      </w:r>
      <w:r w:rsidR="007875DA" w:rsidRPr="00F251ED">
        <w:rPr>
          <w:rFonts w:ascii="Book Antiqua" w:eastAsiaTheme="minorEastAsia" w:hAnsi="Book Antiqua" w:cs="Arial"/>
          <w:shd w:val="clear" w:color="auto" w:fill="FFFFFF"/>
          <w:lang w:eastAsia="zh-CN"/>
        </w:rPr>
        <w:t>Hepatic encephalopathy</w:t>
      </w:r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 xml:space="preserve">; </w:t>
      </w:r>
      <w:r w:rsidR="007875DA">
        <w:rPr>
          <w:rFonts w:ascii="Book Antiqua" w:hAnsi="Book Antiqua" w:cs="Arial"/>
          <w:shd w:val="clear" w:color="auto" w:fill="FFFFFF"/>
          <w:lang w:eastAsia="en-GB"/>
        </w:rPr>
        <w:t>HCV</w:t>
      </w:r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="007875DA">
        <w:rPr>
          <w:rFonts w:ascii="Book Antiqua" w:hAnsi="Book Antiqua" w:cs="Arial"/>
          <w:shd w:val="clear" w:color="auto" w:fill="FFFFFF"/>
          <w:lang w:eastAsia="en-GB"/>
        </w:rPr>
        <w:t xml:space="preserve"> Hepatitis C</w:t>
      </w:r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7875DA">
        <w:rPr>
          <w:rFonts w:ascii="Book Antiqua" w:hAnsi="Book Antiqua" w:cs="Arial"/>
          <w:shd w:val="clear" w:color="auto" w:fill="FFFFFF"/>
          <w:lang w:eastAsia="en-GB"/>
        </w:rPr>
        <w:t xml:space="preserve"> HBV</w:t>
      </w:r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="007875DA">
        <w:rPr>
          <w:rFonts w:ascii="Book Antiqua" w:hAnsi="Book Antiqua" w:cs="Arial"/>
          <w:shd w:val="clear" w:color="auto" w:fill="FFFFFF"/>
          <w:lang w:eastAsia="en-GB"/>
        </w:rPr>
        <w:t xml:space="preserve"> Hepatitis B</w:t>
      </w:r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7875DA" w:rsidRPr="00271F6A">
        <w:rPr>
          <w:rFonts w:ascii="Book Antiqua" w:hAnsi="Book Antiqua" w:cs="Arial"/>
          <w:shd w:val="clear" w:color="auto" w:fill="FFFFFF"/>
          <w:lang w:eastAsia="en-GB"/>
        </w:rPr>
        <w:t xml:space="preserve"> </w:t>
      </w:r>
      <w:r w:rsidR="007875DA">
        <w:rPr>
          <w:rFonts w:ascii="Book Antiqua" w:hAnsi="Book Antiqua" w:cs="Arial"/>
          <w:shd w:val="clear" w:color="auto" w:fill="FFFFFF"/>
          <w:lang w:eastAsia="en-GB"/>
        </w:rPr>
        <w:t>ALT</w:t>
      </w:r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="007875DA">
        <w:rPr>
          <w:rFonts w:ascii="Book Antiqua" w:hAnsi="Book Antiqua" w:cs="Arial"/>
          <w:shd w:val="clear" w:color="auto" w:fill="FFFFFF"/>
          <w:lang w:eastAsia="en-GB"/>
        </w:rPr>
        <w:t xml:space="preserve"> Alanine transaminase</w:t>
      </w:r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7875DA">
        <w:rPr>
          <w:rFonts w:ascii="Book Antiqua" w:hAnsi="Book Antiqua" w:cs="Arial"/>
          <w:shd w:val="clear" w:color="auto" w:fill="FFFFFF"/>
          <w:lang w:eastAsia="en-GB"/>
        </w:rPr>
        <w:t xml:space="preserve"> GGT</w:t>
      </w:r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="007875DA" w:rsidRPr="00271F6A">
        <w:rPr>
          <w:rFonts w:ascii="Book Antiqua" w:hAnsi="Book Antiqua" w:cs="Arial"/>
          <w:shd w:val="clear" w:color="auto" w:fill="FFFFFF"/>
          <w:lang w:eastAsia="en-GB"/>
        </w:rPr>
        <w:t xml:space="preserve"> Gamma glutamyl transferase</w:t>
      </w:r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7875DA">
        <w:rPr>
          <w:rFonts w:ascii="Book Antiqua" w:hAnsi="Book Antiqua" w:cs="Arial"/>
          <w:shd w:val="clear" w:color="auto" w:fill="FFFFFF"/>
          <w:lang w:eastAsia="en-GB"/>
        </w:rPr>
        <w:t xml:space="preserve"> INR</w:t>
      </w:r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="007875DA" w:rsidRPr="00271F6A">
        <w:rPr>
          <w:rFonts w:ascii="Book Antiqua" w:hAnsi="Book Antiqua" w:cs="Arial"/>
          <w:shd w:val="clear" w:color="auto" w:fill="FFFFFF"/>
          <w:lang w:eastAsia="en-GB"/>
        </w:rPr>
        <w:t xml:space="preserve"> international normalised ratio</w:t>
      </w:r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7875DA">
        <w:rPr>
          <w:rFonts w:ascii="Book Antiqua" w:hAnsi="Book Antiqua" w:cs="Arial"/>
          <w:shd w:val="clear" w:color="auto" w:fill="FFFFFF"/>
          <w:lang w:eastAsia="en-GB"/>
        </w:rPr>
        <w:t xml:space="preserve"> Hb</w:t>
      </w:r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="007875DA">
        <w:rPr>
          <w:rFonts w:ascii="Book Antiqua" w:hAnsi="Book Antiqua" w:cs="Arial"/>
          <w:shd w:val="clear" w:color="auto" w:fill="FFFFFF"/>
          <w:lang w:eastAsia="en-GB"/>
        </w:rPr>
        <w:t xml:space="preserve"> Haemoglobin</w:t>
      </w:r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7875DA">
        <w:rPr>
          <w:rFonts w:ascii="Book Antiqua" w:hAnsi="Book Antiqua" w:cs="Arial"/>
          <w:shd w:val="clear" w:color="auto" w:fill="FFFFFF"/>
          <w:lang w:eastAsia="en-GB"/>
        </w:rPr>
        <w:t xml:space="preserve"> WCC</w:t>
      </w:r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 xml:space="preserve">: </w:t>
      </w:r>
      <w:r w:rsidR="007875DA">
        <w:rPr>
          <w:rFonts w:ascii="Book Antiqua" w:hAnsi="Book Antiqua" w:cs="Arial"/>
          <w:shd w:val="clear" w:color="auto" w:fill="FFFFFF"/>
          <w:lang w:eastAsia="en-GB"/>
        </w:rPr>
        <w:t>White cell count</w:t>
      </w:r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7875DA">
        <w:rPr>
          <w:rFonts w:ascii="Book Antiqua" w:hAnsi="Book Antiqua" w:cs="Arial"/>
          <w:shd w:val="clear" w:color="auto" w:fill="FFFFFF"/>
          <w:lang w:eastAsia="en-GB"/>
        </w:rPr>
        <w:t xml:space="preserve"> </w:t>
      </w:r>
      <w:proofErr w:type="spellStart"/>
      <w:r w:rsidR="007875DA">
        <w:rPr>
          <w:rFonts w:ascii="Book Antiqua" w:hAnsi="Book Antiqua" w:cs="Arial"/>
          <w:shd w:val="clear" w:color="auto" w:fill="FFFFFF"/>
          <w:lang w:eastAsia="en-GB"/>
        </w:rPr>
        <w:t>Plt</w:t>
      </w:r>
      <w:proofErr w:type="spellEnd"/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="007875DA">
        <w:rPr>
          <w:rFonts w:ascii="Book Antiqua" w:hAnsi="Book Antiqua" w:cs="Arial"/>
          <w:shd w:val="clear" w:color="auto" w:fill="FFFFFF"/>
          <w:lang w:eastAsia="en-GB"/>
        </w:rPr>
        <w:t xml:space="preserve"> Platelet count</w:t>
      </w:r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;</w:t>
      </w:r>
      <w:r w:rsidR="007875DA" w:rsidRPr="00271F6A">
        <w:rPr>
          <w:rFonts w:ascii="Book Antiqua" w:hAnsi="Book Antiqua" w:cs="Arial"/>
          <w:shd w:val="clear" w:color="auto" w:fill="FFFFFF"/>
          <w:lang w:eastAsia="en-GB"/>
        </w:rPr>
        <w:t xml:space="preserve"> </w:t>
      </w:r>
      <w:r w:rsidR="007875DA">
        <w:rPr>
          <w:rFonts w:ascii="Book Antiqua" w:hAnsi="Book Antiqua" w:cs="Arial"/>
          <w:shd w:val="clear" w:color="auto" w:fill="FFFFFF"/>
          <w:lang w:eastAsia="en-GB"/>
        </w:rPr>
        <w:t>MELD</w:t>
      </w:r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:</w:t>
      </w:r>
      <w:r w:rsidR="007875DA" w:rsidRPr="00271F6A">
        <w:rPr>
          <w:rFonts w:ascii="Book Antiqua" w:hAnsi="Book Antiqua" w:cs="Arial"/>
          <w:shd w:val="clear" w:color="auto" w:fill="FFFFFF"/>
          <w:lang w:eastAsia="en-GB"/>
        </w:rPr>
        <w:t xml:space="preserve"> Model for end-stage liver disease</w:t>
      </w:r>
      <w:r w:rsidR="007875DA">
        <w:rPr>
          <w:rFonts w:ascii="Book Antiqua" w:eastAsiaTheme="minorEastAsia" w:hAnsi="Book Antiqua" w:cs="Arial" w:hint="eastAsia"/>
          <w:shd w:val="clear" w:color="auto" w:fill="FFFFFF"/>
          <w:lang w:eastAsia="zh-CN"/>
        </w:rPr>
        <w:t>.</w:t>
      </w:r>
    </w:p>
    <w:sectPr w:rsidR="001C489E" w:rsidRPr="003A4447" w:rsidSect="003025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28E6C" w14:textId="77777777" w:rsidR="00B83745" w:rsidRDefault="00B83745" w:rsidP="003621C4">
      <w:r>
        <w:separator/>
      </w:r>
    </w:p>
  </w:endnote>
  <w:endnote w:type="continuationSeparator" w:id="0">
    <w:p w14:paraId="75C46A86" w14:textId="77777777" w:rsidR="00B83745" w:rsidRDefault="00B83745" w:rsidP="0036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Courier New"/>
    <w:charset w:val="00"/>
    <w:family w:val="auto"/>
    <w:pitch w:val="variable"/>
    <w:sig w:usb0="E0000AFF" w:usb1="00007843" w:usb2="00000001" w:usb3="00000000" w:csb0="000001B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5AFB9" w14:textId="77777777" w:rsidR="00B83745" w:rsidRDefault="00B83745" w:rsidP="003621C4">
      <w:r>
        <w:separator/>
      </w:r>
    </w:p>
  </w:footnote>
  <w:footnote w:type="continuationSeparator" w:id="0">
    <w:p w14:paraId="2FFD31ED" w14:textId="77777777" w:rsidR="00B83745" w:rsidRDefault="00B83745" w:rsidP="0036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0D8D"/>
    <w:multiLevelType w:val="hybridMultilevel"/>
    <w:tmpl w:val="9B30E5F2"/>
    <w:lvl w:ilvl="0" w:tplc="BAF4C524">
      <w:start w:val="13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E427B"/>
    <w:multiLevelType w:val="hybridMultilevel"/>
    <w:tmpl w:val="AC12B902"/>
    <w:lvl w:ilvl="0" w:tplc="3B1628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D135A"/>
    <w:multiLevelType w:val="hybridMultilevel"/>
    <w:tmpl w:val="B42443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F0DCD"/>
    <w:multiLevelType w:val="hybridMultilevel"/>
    <w:tmpl w:val="5914ADAC"/>
    <w:lvl w:ilvl="0" w:tplc="A4EED19E">
      <w:start w:val="13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80B44"/>
    <w:multiLevelType w:val="hybridMultilevel"/>
    <w:tmpl w:val="DEA87790"/>
    <w:lvl w:ilvl="0" w:tplc="F9F611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14EC5"/>
    <w:multiLevelType w:val="hybridMultilevel"/>
    <w:tmpl w:val="63F890A6"/>
    <w:lvl w:ilvl="0" w:tplc="F9F611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0361E"/>
    <w:multiLevelType w:val="hybridMultilevel"/>
    <w:tmpl w:val="E67490F8"/>
    <w:lvl w:ilvl="0" w:tplc="F9F611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 (1)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9ea2sef6fw0abefzf1p5fxc2vdsp22td5wr&quot;&gt;My EndNote Library&lt;record-ids&gt;&lt;item&gt;13&lt;/item&gt;&lt;item&gt;14&lt;/item&gt;&lt;item&gt;21&lt;/item&gt;&lt;item&gt;22&lt;/item&gt;&lt;/record-ids&gt;&lt;/item&gt;&lt;/Libraries&gt;"/>
  </w:docVars>
  <w:rsids>
    <w:rsidRoot w:val="00AE0410"/>
    <w:rsid w:val="00010DAD"/>
    <w:rsid w:val="0001349D"/>
    <w:rsid w:val="0001363B"/>
    <w:rsid w:val="0001459E"/>
    <w:rsid w:val="00016412"/>
    <w:rsid w:val="00017DAE"/>
    <w:rsid w:val="000272E5"/>
    <w:rsid w:val="000306F3"/>
    <w:rsid w:val="00030B97"/>
    <w:rsid w:val="00032C79"/>
    <w:rsid w:val="00033C8E"/>
    <w:rsid w:val="00047902"/>
    <w:rsid w:val="00050BC2"/>
    <w:rsid w:val="00057FAC"/>
    <w:rsid w:val="00062324"/>
    <w:rsid w:val="00063F30"/>
    <w:rsid w:val="00066EAE"/>
    <w:rsid w:val="00072570"/>
    <w:rsid w:val="00087E5A"/>
    <w:rsid w:val="00096EC1"/>
    <w:rsid w:val="00097295"/>
    <w:rsid w:val="000A16B0"/>
    <w:rsid w:val="000B09D0"/>
    <w:rsid w:val="000B53D3"/>
    <w:rsid w:val="000D40D6"/>
    <w:rsid w:val="000D48EF"/>
    <w:rsid w:val="000D772F"/>
    <w:rsid w:val="000E2E56"/>
    <w:rsid w:val="000F29B4"/>
    <w:rsid w:val="000F5B60"/>
    <w:rsid w:val="0010762E"/>
    <w:rsid w:val="0011185A"/>
    <w:rsid w:val="00113073"/>
    <w:rsid w:val="001149BF"/>
    <w:rsid w:val="00116869"/>
    <w:rsid w:val="0011688A"/>
    <w:rsid w:val="0011703B"/>
    <w:rsid w:val="0012194A"/>
    <w:rsid w:val="00127051"/>
    <w:rsid w:val="00136AA0"/>
    <w:rsid w:val="00142D00"/>
    <w:rsid w:val="00146BC2"/>
    <w:rsid w:val="00156524"/>
    <w:rsid w:val="00167A0E"/>
    <w:rsid w:val="00171E3C"/>
    <w:rsid w:val="00174DAD"/>
    <w:rsid w:val="00175B77"/>
    <w:rsid w:val="00175C73"/>
    <w:rsid w:val="001864F3"/>
    <w:rsid w:val="00187356"/>
    <w:rsid w:val="001933E8"/>
    <w:rsid w:val="001955F2"/>
    <w:rsid w:val="001958AD"/>
    <w:rsid w:val="0019668B"/>
    <w:rsid w:val="0019797A"/>
    <w:rsid w:val="001A1BD3"/>
    <w:rsid w:val="001B2B2A"/>
    <w:rsid w:val="001B4D4B"/>
    <w:rsid w:val="001C1053"/>
    <w:rsid w:val="001C24D4"/>
    <w:rsid w:val="001C489E"/>
    <w:rsid w:val="001C7A11"/>
    <w:rsid w:val="001D085C"/>
    <w:rsid w:val="001D1C67"/>
    <w:rsid w:val="001D568B"/>
    <w:rsid w:val="001E3C63"/>
    <w:rsid w:val="001E7A14"/>
    <w:rsid w:val="001F3B18"/>
    <w:rsid w:val="002012ED"/>
    <w:rsid w:val="00201B9B"/>
    <w:rsid w:val="002038E6"/>
    <w:rsid w:val="00210F1D"/>
    <w:rsid w:val="002137B0"/>
    <w:rsid w:val="00214D94"/>
    <w:rsid w:val="002225BF"/>
    <w:rsid w:val="00227545"/>
    <w:rsid w:val="002341B9"/>
    <w:rsid w:val="00240784"/>
    <w:rsid w:val="00241F5A"/>
    <w:rsid w:val="0024431C"/>
    <w:rsid w:val="00244BD4"/>
    <w:rsid w:val="00254EED"/>
    <w:rsid w:val="00260C05"/>
    <w:rsid w:val="00263E73"/>
    <w:rsid w:val="00270898"/>
    <w:rsid w:val="002716AA"/>
    <w:rsid w:val="00271F6A"/>
    <w:rsid w:val="00280ABB"/>
    <w:rsid w:val="002843C4"/>
    <w:rsid w:val="00284899"/>
    <w:rsid w:val="00292B67"/>
    <w:rsid w:val="002935E5"/>
    <w:rsid w:val="002A0A52"/>
    <w:rsid w:val="002B2C06"/>
    <w:rsid w:val="002D24A1"/>
    <w:rsid w:val="002D33F3"/>
    <w:rsid w:val="002D4695"/>
    <w:rsid w:val="002D5B5E"/>
    <w:rsid w:val="002E3486"/>
    <w:rsid w:val="002E3E1E"/>
    <w:rsid w:val="002F3EFB"/>
    <w:rsid w:val="00300675"/>
    <w:rsid w:val="00300C6E"/>
    <w:rsid w:val="003018E6"/>
    <w:rsid w:val="0030253B"/>
    <w:rsid w:val="00302950"/>
    <w:rsid w:val="00310BB8"/>
    <w:rsid w:val="00312C1E"/>
    <w:rsid w:val="00320F4D"/>
    <w:rsid w:val="00327892"/>
    <w:rsid w:val="00335511"/>
    <w:rsid w:val="00341DC4"/>
    <w:rsid w:val="003444BB"/>
    <w:rsid w:val="00346627"/>
    <w:rsid w:val="0035521B"/>
    <w:rsid w:val="0035618E"/>
    <w:rsid w:val="003604A2"/>
    <w:rsid w:val="003621C4"/>
    <w:rsid w:val="0036454A"/>
    <w:rsid w:val="00365D7E"/>
    <w:rsid w:val="003660D7"/>
    <w:rsid w:val="003675B6"/>
    <w:rsid w:val="00367D86"/>
    <w:rsid w:val="003716BF"/>
    <w:rsid w:val="00371ED2"/>
    <w:rsid w:val="003842A8"/>
    <w:rsid w:val="003842B1"/>
    <w:rsid w:val="0038439E"/>
    <w:rsid w:val="00392B6D"/>
    <w:rsid w:val="003935D9"/>
    <w:rsid w:val="00393EA9"/>
    <w:rsid w:val="003964BB"/>
    <w:rsid w:val="003A098E"/>
    <w:rsid w:val="003A4447"/>
    <w:rsid w:val="003A61B4"/>
    <w:rsid w:val="003A660D"/>
    <w:rsid w:val="003B1339"/>
    <w:rsid w:val="003B15BA"/>
    <w:rsid w:val="003B3E53"/>
    <w:rsid w:val="003B58D3"/>
    <w:rsid w:val="003B6CFE"/>
    <w:rsid w:val="003C567E"/>
    <w:rsid w:val="003C62D2"/>
    <w:rsid w:val="003D0F2A"/>
    <w:rsid w:val="003D7141"/>
    <w:rsid w:val="003E51F4"/>
    <w:rsid w:val="003E6873"/>
    <w:rsid w:val="003F1DF1"/>
    <w:rsid w:val="003F69A0"/>
    <w:rsid w:val="00401837"/>
    <w:rsid w:val="00403526"/>
    <w:rsid w:val="00403C29"/>
    <w:rsid w:val="00413E53"/>
    <w:rsid w:val="004154CA"/>
    <w:rsid w:val="004158CB"/>
    <w:rsid w:val="00423CAB"/>
    <w:rsid w:val="00424DD6"/>
    <w:rsid w:val="004252CF"/>
    <w:rsid w:val="00427688"/>
    <w:rsid w:val="00435AC7"/>
    <w:rsid w:val="00440557"/>
    <w:rsid w:val="00443B4E"/>
    <w:rsid w:val="004454C7"/>
    <w:rsid w:val="00451159"/>
    <w:rsid w:val="0046570B"/>
    <w:rsid w:val="0047489F"/>
    <w:rsid w:val="00483DB8"/>
    <w:rsid w:val="004909DE"/>
    <w:rsid w:val="004A5D22"/>
    <w:rsid w:val="004B10C7"/>
    <w:rsid w:val="004B36A4"/>
    <w:rsid w:val="004B38DF"/>
    <w:rsid w:val="004B67DA"/>
    <w:rsid w:val="004B696B"/>
    <w:rsid w:val="004C0D5C"/>
    <w:rsid w:val="004C7F94"/>
    <w:rsid w:val="004E44AB"/>
    <w:rsid w:val="004E562E"/>
    <w:rsid w:val="004E584C"/>
    <w:rsid w:val="004F457B"/>
    <w:rsid w:val="005023AA"/>
    <w:rsid w:val="0050420E"/>
    <w:rsid w:val="005174C3"/>
    <w:rsid w:val="00522484"/>
    <w:rsid w:val="005262EE"/>
    <w:rsid w:val="005320AF"/>
    <w:rsid w:val="00532F21"/>
    <w:rsid w:val="00540396"/>
    <w:rsid w:val="00542842"/>
    <w:rsid w:val="00550930"/>
    <w:rsid w:val="00552FBE"/>
    <w:rsid w:val="005642F7"/>
    <w:rsid w:val="005816E9"/>
    <w:rsid w:val="00587459"/>
    <w:rsid w:val="00591C9D"/>
    <w:rsid w:val="005965F9"/>
    <w:rsid w:val="005A7121"/>
    <w:rsid w:val="005B0859"/>
    <w:rsid w:val="005B1B53"/>
    <w:rsid w:val="005B6946"/>
    <w:rsid w:val="005C0981"/>
    <w:rsid w:val="005C1F8E"/>
    <w:rsid w:val="005C7964"/>
    <w:rsid w:val="005C7B8D"/>
    <w:rsid w:val="005D295E"/>
    <w:rsid w:val="005D5535"/>
    <w:rsid w:val="005D7AF2"/>
    <w:rsid w:val="005E46F1"/>
    <w:rsid w:val="005F0E73"/>
    <w:rsid w:val="005F3949"/>
    <w:rsid w:val="006006C6"/>
    <w:rsid w:val="006014A5"/>
    <w:rsid w:val="00615A15"/>
    <w:rsid w:val="006209D9"/>
    <w:rsid w:val="006230A8"/>
    <w:rsid w:val="00624DED"/>
    <w:rsid w:val="006275B7"/>
    <w:rsid w:val="00633A9D"/>
    <w:rsid w:val="006347F4"/>
    <w:rsid w:val="00634CA4"/>
    <w:rsid w:val="006370E3"/>
    <w:rsid w:val="00637457"/>
    <w:rsid w:val="006375D8"/>
    <w:rsid w:val="00642A61"/>
    <w:rsid w:val="006471E6"/>
    <w:rsid w:val="00655B8A"/>
    <w:rsid w:val="00670AE3"/>
    <w:rsid w:val="00686D10"/>
    <w:rsid w:val="00694851"/>
    <w:rsid w:val="006975B8"/>
    <w:rsid w:val="006B5DA8"/>
    <w:rsid w:val="006B673C"/>
    <w:rsid w:val="006C766E"/>
    <w:rsid w:val="006D2AF7"/>
    <w:rsid w:val="006D449C"/>
    <w:rsid w:val="006D636C"/>
    <w:rsid w:val="006D6977"/>
    <w:rsid w:val="006E4E48"/>
    <w:rsid w:val="006E6A4E"/>
    <w:rsid w:val="006E7D73"/>
    <w:rsid w:val="006F42C2"/>
    <w:rsid w:val="006F58E1"/>
    <w:rsid w:val="0070027A"/>
    <w:rsid w:val="0071357E"/>
    <w:rsid w:val="007377FC"/>
    <w:rsid w:val="00742362"/>
    <w:rsid w:val="00742800"/>
    <w:rsid w:val="007461C5"/>
    <w:rsid w:val="00747E31"/>
    <w:rsid w:val="00756796"/>
    <w:rsid w:val="007671E9"/>
    <w:rsid w:val="007725C3"/>
    <w:rsid w:val="0077281F"/>
    <w:rsid w:val="00772EB0"/>
    <w:rsid w:val="007772BE"/>
    <w:rsid w:val="007875DA"/>
    <w:rsid w:val="007A14AC"/>
    <w:rsid w:val="007A14C7"/>
    <w:rsid w:val="007A14CF"/>
    <w:rsid w:val="007A36AF"/>
    <w:rsid w:val="007A4B4F"/>
    <w:rsid w:val="007B415D"/>
    <w:rsid w:val="007B62D4"/>
    <w:rsid w:val="007B7C74"/>
    <w:rsid w:val="007C1D34"/>
    <w:rsid w:val="007C1DE8"/>
    <w:rsid w:val="007C731B"/>
    <w:rsid w:val="007D724A"/>
    <w:rsid w:val="007E15DE"/>
    <w:rsid w:val="007E5B6E"/>
    <w:rsid w:val="007E7757"/>
    <w:rsid w:val="00805D4E"/>
    <w:rsid w:val="00807763"/>
    <w:rsid w:val="00815638"/>
    <w:rsid w:val="00821CF7"/>
    <w:rsid w:val="00822687"/>
    <w:rsid w:val="00822BA6"/>
    <w:rsid w:val="008301EA"/>
    <w:rsid w:val="008320D5"/>
    <w:rsid w:val="008325BD"/>
    <w:rsid w:val="00842B28"/>
    <w:rsid w:val="00844883"/>
    <w:rsid w:val="00844A27"/>
    <w:rsid w:val="008450E8"/>
    <w:rsid w:val="008456AC"/>
    <w:rsid w:val="00852BC7"/>
    <w:rsid w:val="0085309C"/>
    <w:rsid w:val="008538C4"/>
    <w:rsid w:val="008562D5"/>
    <w:rsid w:val="00860A9A"/>
    <w:rsid w:val="00873669"/>
    <w:rsid w:val="0087556A"/>
    <w:rsid w:val="008773B9"/>
    <w:rsid w:val="008815B7"/>
    <w:rsid w:val="008A4E40"/>
    <w:rsid w:val="008B5AA6"/>
    <w:rsid w:val="008B6B73"/>
    <w:rsid w:val="008C1319"/>
    <w:rsid w:val="008C65AF"/>
    <w:rsid w:val="008C77B4"/>
    <w:rsid w:val="008D4782"/>
    <w:rsid w:val="008D5045"/>
    <w:rsid w:val="008E44B5"/>
    <w:rsid w:val="008F01B4"/>
    <w:rsid w:val="008F04E6"/>
    <w:rsid w:val="00903F60"/>
    <w:rsid w:val="00904AE9"/>
    <w:rsid w:val="00915124"/>
    <w:rsid w:val="009165BB"/>
    <w:rsid w:val="00924975"/>
    <w:rsid w:val="0093012F"/>
    <w:rsid w:val="0093284C"/>
    <w:rsid w:val="009350FD"/>
    <w:rsid w:val="00946E0C"/>
    <w:rsid w:val="009527FB"/>
    <w:rsid w:val="00953E1D"/>
    <w:rsid w:val="009608D4"/>
    <w:rsid w:val="00961C02"/>
    <w:rsid w:val="0097475A"/>
    <w:rsid w:val="009772BB"/>
    <w:rsid w:val="00977B7A"/>
    <w:rsid w:val="00992559"/>
    <w:rsid w:val="009A129F"/>
    <w:rsid w:val="009A3EA7"/>
    <w:rsid w:val="009A6C18"/>
    <w:rsid w:val="009A70D7"/>
    <w:rsid w:val="009A74B8"/>
    <w:rsid w:val="009A7840"/>
    <w:rsid w:val="009B195D"/>
    <w:rsid w:val="009B31AF"/>
    <w:rsid w:val="009B5C96"/>
    <w:rsid w:val="009B7BE6"/>
    <w:rsid w:val="009C2F28"/>
    <w:rsid w:val="009C32D7"/>
    <w:rsid w:val="009D5878"/>
    <w:rsid w:val="009D5C48"/>
    <w:rsid w:val="009D6F5F"/>
    <w:rsid w:val="009E39B2"/>
    <w:rsid w:val="009E7BDC"/>
    <w:rsid w:val="009F1B7E"/>
    <w:rsid w:val="009F251B"/>
    <w:rsid w:val="009F4F5A"/>
    <w:rsid w:val="009F6922"/>
    <w:rsid w:val="00A0225B"/>
    <w:rsid w:val="00A02577"/>
    <w:rsid w:val="00A0559E"/>
    <w:rsid w:val="00A14557"/>
    <w:rsid w:val="00A24D1A"/>
    <w:rsid w:val="00A30C10"/>
    <w:rsid w:val="00A43028"/>
    <w:rsid w:val="00A500FE"/>
    <w:rsid w:val="00A50B1F"/>
    <w:rsid w:val="00A603FD"/>
    <w:rsid w:val="00A60EF9"/>
    <w:rsid w:val="00A61C66"/>
    <w:rsid w:val="00A65F02"/>
    <w:rsid w:val="00A728CB"/>
    <w:rsid w:val="00A750C9"/>
    <w:rsid w:val="00A75EAF"/>
    <w:rsid w:val="00A812E1"/>
    <w:rsid w:val="00A81E2F"/>
    <w:rsid w:val="00A84D34"/>
    <w:rsid w:val="00A90B0D"/>
    <w:rsid w:val="00A93EC2"/>
    <w:rsid w:val="00AA7391"/>
    <w:rsid w:val="00AB3B26"/>
    <w:rsid w:val="00AB4234"/>
    <w:rsid w:val="00AC3BCC"/>
    <w:rsid w:val="00AC69DA"/>
    <w:rsid w:val="00AC7AFB"/>
    <w:rsid w:val="00AC7FE9"/>
    <w:rsid w:val="00AD1DA8"/>
    <w:rsid w:val="00AD3B12"/>
    <w:rsid w:val="00AD4939"/>
    <w:rsid w:val="00AE0410"/>
    <w:rsid w:val="00AE1298"/>
    <w:rsid w:val="00AE2D28"/>
    <w:rsid w:val="00AE66A3"/>
    <w:rsid w:val="00AF4840"/>
    <w:rsid w:val="00B04520"/>
    <w:rsid w:val="00B059CF"/>
    <w:rsid w:val="00B16313"/>
    <w:rsid w:val="00B16E56"/>
    <w:rsid w:val="00B1740F"/>
    <w:rsid w:val="00B25452"/>
    <w:rsid w:val="00B27841"/>
    <w:rsid w:val="00B31F07"/>
    <w:rsid w:val="00B340B3"/>
    <w:rsid w:val="00B410F6"/>
    <w:rsid w:val="00B41C19"/>
    <w:rsid w:val="00B41C45"/>
    <w:rsid w:val="00B41FB1"/>
    <w:rsid w:val="00B45F5A"/>
    <w:rsid w:val="00B4707D"/>
    <w:rsid w:val="00B47353"/>
    <w:rsid w:val="00B505C7"/>
    <w:rsid w:val="00B571B9"/>
    <w:rsid w:val="00B65622"/>
    <w:rsid w:val="00B70C59"/>
    <w:rsid w:val="00B73DA2"/>
    <w:rsid w:val="00B83745"/>
    <w:rsid w:val="00B842FA"/>
    <w:rsid w:val="00B92222"/>
    <w:rsid w:val="00BA6075"/>
    <w:rsid w:val="00BB07C1"/>
    <w:rsid w:val="00BB3C5D"/>
    <w:rsid w:val="00BB6325"/>
    <w:rsid w:val="00BC06D4"/>
    <w:rsid w:val="00BD42D5"/>
    <w:rsid w:val="00BE344E"/>
    <w:rsid w:val="00BE4A23"/>
    <w:rsid w:val="00BE516B"/>
    <w:rsid w:val="00C00961"/>
    <w:rsid w:val="00C01CDA"/>
    <w:rsid w:val="00C02229"/>
    <w:rsid w:val="00C122B6"/>
    <w:rsid w:val="00C13AD7"/>
    <w:rsid w:val="00C219AF"/>
    <w:rsid w:val="00C21C6B"/>
    <w:rsid w:val="00C2403A"/>
    <w:rsid w:val="00C249BD"/>
    <w:rsid w:val="00C2687A"/>
    <w:rsid w:val="00C31338"/>
    <w:rsid w:val="00C35FD8"/>
    <w:rsid w:val="00C3767E"/>
    <w:rsid w:val="00C41D46"/>
    <w:rsid w:val="00C518A0"/>
    <w:rsid w:val="00C60598"/>
    <w:rsid w:val="00C6441D"/>
    <w:rsid w:val="00C64592"/>
    <w:rsid w:val="00C64807"/>
    <w:rsid w:val="00C67244"/>
    <w:rsid w:val="00C675E6"/>
    <w:rsid w:val="00C67A72"/>
    <w:rsid w:val="00C70F9B"/>
    <w:rsid w:val="00C7446E"/>
    <w:rsid w:val="00C748AC"/>
    <w:rsid w:val="00C757BD"/>
    <w:rsid w:val="00C85585"/>
    <w:rsid w:val="00C857F0"/>
    <w:rsid w:val="00C86BA1"/>
    <w:rsid w:val="00CA4547"/>
    <w:rsid w:val="00CA6661"/>
    <w:rsid w:val="00CB472C"/>
    <w:rsid w:val="00CB7DBC"/>
    <w:rsid w:val="00CC29F3"/>
    <w:rsid w:val="00CC3BB8"/>
    <w:rsid w:val="00CC6EA6"/>
    <w:rsid w:val="00CC74CA"/>
    <w:rsid w:val="00CD0478"/>
    <w:rsid w:val="00CD08CF"/>
    <w:rsid w:val="00CD0D28"/>
    <w:rsid w:val="00CD19D1"/>
    <w:rsid w:val="00CD2684"/>
    <w:rsid w:val="00CD4998"/>
    <w:rsid w:val="00CD6B78"/>
    <w:rsid w:val="00CE0B37"/>
    <w:rsid w:val="00CE0F90"/>
    <w:rsid w:val="00CE2BDF"/>
    <w:rsid w:val="00CE32C6"/>
    <w:rsid w:val="00CE5F40"/>
    <w:rsid w:val="00CE68CE"/>
    <w:rsid w:val="00CE7311"/>
    <w:rsid w:val="00CF17D1"/>
    <w:rsid w:val="00CF443F"/>
    <w:rsid w:val="00CF5119"/>
    <w:rsid w:val="00D00E9A"/>
    <w:rsid w:val="00D04673"/>
    <w:rsid w:val="00D1095A"/>
    <w:rsid w:val="00D213A4"/>
    <w:rsid w:val="00D22295"/>
    <w:rsid w:val="00D27F9F"/>
    <w:rsid w:val="00D31E6E"/>
    <w:rsid w:val="00D46EF7"/>
    <w:rsid w:val="00D551CC"/>
    <w:rsid w:val="00D67720"/>
    <w:rsid w:val="00D70882"/>
    <w:rsid w:val="00D75463"/>
    <w:rsid w:val="00D87B2E"/>
    <w:rsid w:val="00D90BAD"/>
    <w:rsid w:val="00D949DA"/>
    <w:rsid w:val="00D94B66"/>
    <w:rsid w:val="00D97D93"/>
    <w:rsid w:val="00DA71B0"/>
    <w:rsid w:val="00DB1EC6"/>
    <w:rsid w:val="00DB611A"/>
    <w:rsid w:val="00DB67FD"/>
    <w:rsid w:val="00DC3B03"/>
    <w:rsid w:val="00DC55EF"/>
    <w:rsid w:val="00DD3CDB"/>
    <w:rsid w:val="00DD5193"/>
    <w:rsid w:val="00DE0230"/>
    <w:rsid w:val="00DE0528"/>
    <w:rsid w:val="00DE427D"/>
    <w:rsid w:val="00DF0453"/>
    <w:rsid w:val="00DF2A75"/>
    <w:rsid w:val="00DF55B2"/>
    <w:rsid w:val="00E040BE"/>
    <w:rsid w:val="00E10856"/>
    <w:rsid w:val="00E133D3"/>
    <w:rsid w:val="00E23A1D"/>
    <w:rsid w:val="00E2445E"/>
    <w:rsid w:val="00E373B2"/>
    <w:rsid w:val="00E42DE3"/>
    <w:rsid w:val="00E47EAA"/>
    <w:rsid w:val="00E519A1"/>
    <w:rsid w:val="00E550E1"/>
    <w:rsid w:val="00E5691B"/>
    <w:rsid w:val="00E57D62"/>
    <w:rsid w:val="00E61128"/>
    <w:rsid w:val="00E660C2"/>
    <w:rsid w:val="00E702F6"/>
    <w:rsid w:val="00E7662C"/>
    <w:rsid w:val="00E77BA1"/>
    <w:rsid w:val="00E80ECC"/>
    <w:rsid w:val="00E83BF0"/>
    <w:rsid w:val="00E84C85"/>
    <w:rsid w:val="00E93CCF"/>
    <w:rsid w:val="00E94DB9"/>
    <w:rsid w:val="00EA18B6"/>
    <w:rsid w:val="00EA2B67"/>
    <w:rsid w:val="00EA79CC"/>
    <w:rsid w:val="00EB7181"/>
    <w:rsid w:val="00EC0E28"/>
    <w:rsid w:val="00EC15CB"/>
    <w:rsid w:val="00EC2874"/>
    <w:rsid w:val="00EC3BD2"/>
    <w:rsid w:val="00ED39A8"/>
    <w:rsid w:val="00ED4BDD"/>
    <w:rsid w:val="00EF68A1"/>
    <w:rsid w:val="00EF7166"/>
    <w:rsid w:val="00EF7AE7"/>
    <w:rsid w:val="00F01EF0"/>
    <w:rsid w:val="00F1056D"/>
    <w:rsid w:val="00F13B00"/>
    <w:rsid w:val="00F25110"/>
    <w:rsid w:val="00F251ED"/>
    <w:rsid w:val="00F27903"/>
    <w:rsid w:val="00F30471"/>
    <w:rsid w:val="00F31328"/>
    <w:rsid w:val="00F33851"/>
    <w:rsid w:val="00F362C3"/>
    <w:rsid w:val="00F550AE"/>
    <w:rsid w:val="00F6301F"/>
    <w:rsid w:val="00F65442"/>
    <w:rsid w:val="00F66360"/>
    <w:rsid w:val="00F66AFC"/>
    <w:rsid w:val="00F66B07"/>
    <w:rsid w:val="00F81E4F"/>
    <w:rsid w:val="00F830C0"/>
    <w:rsid w:val="00F830D0"/>
    <w:rsid w:val="00F83A50"/>
    <w:rsid w:val="00F935AF"/>
    <w:rsid w:val="00F972C1"/>
    <w:rsid w:val="00F979DA"/>
    <w:rsid w:val="00FA33C6"/>
    <w:rsid w:val="00FB3AF3"/>
    <w:rsid w:val="00FB5DD9"/>
    <w:rsid w:val="00FB71F6"/>
    <w:rsid w:val="00FB7F8A"/>
    <w:rsid w:val="00FC0F69"/>
    <w:rsid w:val="00FC1AB3"/>
    <w:rsid w:val="00FC42FF"/>
    <w:rsid w:val="00FC5A61"/>
    <w:rsid w:val="00FC6580"/>
    <w:rsid w:val="00FD132F"/>
    <w:rsid w:val="00FD1CDE"/>
    <w:rsid w:val="00FE0E24"/>
    <w:rsid w:val="00FE34B8"/>
    <w:rsid w:val="00FE48DD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67E2D"/>
  <w15:docId w15:val="{C1A98469-7693-48C5-96C1-14E8F85B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526"/>
    <w:rPr>
      <w:rFonts w:ascii="Times New Roman" w:eastAsia="Times New Roman" w:hAnsi="Times New Roman" w:cs="Times New Roman"/>
      <w:lang w:val="en-AU"/>
    </w:rPr>
  </w:style>
  <w:style w:type="paragraph" w:styleId="1">
    <w:name w:val="heading 1"/>
    <w:basedOn w:val="a"/>
    <w:next w:val="a"/>
    <w:link w:val="10"/>
    <w:uiPriority w:val="9"/>
    <w:qFormat/>
    <w:rsid w:val="009A12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12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5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rsid w:val="002843C4"/>
    <w:pPr>
      <w:jc w:val="center"/>
    </w:pPr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a"/>
    <w:rsid w:val="002843C4"/>
    <w:rPr>
      <w:rFonts w:ascii="Calibri" w:hAnsi="Calibri" w:cs="Calibri"/>
      <w:lang w:val="en-US"/>
    </w:rPr>
  </w:style>
  <w:style w:type="paragraph" w:customStyle="1" w:styleId="p1">
    <w:name w:val="p1"/>
    <w:basedOn w:val="a"/>
    <w:rsid w:val="00B059CF"/>
    <w:rPr>
      <w:rFonts w:ascii="Helvetica" w:hAnsi="Helvetica"/>
      <w:sz w:val="18"/>
      <w:szCs w:val="18"/>
      <w:lang w:eastAsia="en-GB"/>
    </w:rPr>
  </w:style>
  <w:style w:type="character" w:customStyle="1" w:styleId="20">
    <w:name w:val="标题 2 字符"/>
    <w:basedOn w:val="a0"/>
    <w:link w:val="2"/>
    <w:uiPriority w:val="9"/>
    <w:rsid w:val="009A12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标题 1 字符"/>
    <w:basedOn w:val="a0"/>
    <w:link w:val="1"/>
    <w:uiPriority w:val="9"/>
    <w:rsid w:val="009A12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F6301F"/>
    <w:rPr>
      <w:b/>
      <w:bCs/>
    </w:rPr>
  </w:style>
  <w:style w:type="character" w:customStyle="1" w:styleId="apple-converted-space">
    <w:name w:val="apple-converted-space"/>
    <w:basedOn w:val="a0"/>
    <w:rsid w:val="00CD19D1"/>
  </w:style>
  <w:style w:type="paragraph" w:styleId="a4">
    <w:name w:val="List Paragraph"/>
    <w:basedOn w:val="a"/>
    <w:uiPriority w:val="34"/>
    <w:qFormat/>
    <w:rsid w:val="001C1053"/>
    <w:pPr>
      <w:ind w:left="720"/>
      <w:contextualSpacing/>
    </w:pPr>
  </w:style>
  <w:style w:type="table" w:customStyle="1" w:styleId="TableGrid1">
    <w:name w:val="Table Grid1"/>
    <w:basedOn w:val="a1"/>
    <w:next w:val="a5"/>
    <w:uiPriority w:val="39"/>
    <w:rsid w:val="00DB611A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B6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39"/>
    <w:rsid w:val="00DB611A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39"/>
    <w:rsid w:val="0024431C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821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0">
    <w:name w:val="HTML 预设格式 字符"/>
    <w:basedOn w:val="a0"/>
    <w:link w:val="HTML"/>
    <w:uiPriority w:val="99"/>
    <w:rsid w:val="00821CF7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allowtextselection">
    <w:name w:val="allowtextselection"/>
    <w:basedOn w:val="a0"/>
    <w:rsid w:val="00821CF7"/>
  </w:style>
  <w:style w:type="character" w:styleId="a6">
    <w:name w:val="annotation reference"/>
    <w:basedOn w:val="a0"/>
    <w:uiPriority w:val="99"/>
    <w:semiHidden/>
    <w:unhideWhenUsed/>
    <w:rsid w:val="00EC2874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EC2874"/>
    <w:rPr>
      <w:sz w:val="20"/>
      <w:szCs w:val="20"/>
    </w:rPr>
  </w:style>
  <w:style w:type="character" w:customStyle="1" w:styleId="a8">
    <w:name w:val="批注文字 字符"/>
    <w:basedOn w:val="a0"/>
    <w:link w:val="a7"/>
    <w:uiPriority w:val="99"/>
    <w:rsid w:val="00EC287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C2874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EC287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C2874"/>
    <w:rPr>
      <w:rFonts w:ascii="Segoe UI" w:hAnsi="Segoe UI" w:cs="Segoe UI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C28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27F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AU" w:eastAsia="en-AU"/>
    </w:rPr>
  </w:style>
  <w:style w:type="character" w:customStyle="1" w:styleId="30">
    <w:name w:val="标题 3 字符"/>
    <w:basedOn w:val="a0"/>
    <w:link w:val="3"/>
    <w:uiPriority w:val="9"/>
    <w:semiHidden/>
    <w:rsid w:val="005D553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d">
    <w:name w:val="Hyperlink"/>
    <w:basedOn w:val="a0"/>
    <w:uiPriority w:val="99"/>
    <w:unhideWhenUsed/>
    <w:rsid w:val="005D553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3621C4"/>
    <w:rPr>
      <w:sz w:val="20"/>
      <w:szCs w:val="20"/>
    </w:rPr>
  </w:style>
  <w:style w:type="character" w:customStyle="1" w:styleId="af">
    <w:name w:val="尾注文本 字符"/>
    <w:basedOn w:val="a0"/>
    <w:link w:val="ae"/>
    <w:uiPriority w:val="99"/>
    <w:semiHidden/>
    <w:rsid w:val="003621C4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3621C4"/>
    <w:rPr>
      <w:vertAlign w:val="superscript"/>
    </w:rPr>
  </w:style>
  <w:style w:type="paragraph" w:styleId="af1">
    <w:name w:val="No Spacing"/>
    <w:uiPriority w:val="1"/>
    <w:qFormat/>
    <w:rsid w:val="00032C79"/>
  </w:style>
  <w:style w:type="character" w:styleId="af2">
    <w:name w:val="FollowedHyperlink"/>
    <w:basedOn w:val="a0"/>
    <w:uiPriority w:val="99"/>
    <w:semiHidden/>
    <w:unhideWhenUsed/>
    <w:rsid w:val="007A14C7"/>
    <w:rPr>
      <w:color w:val="954F72" w:themeColor="followedHyperlink"/>
      <w:u w:val="single"/>
    </w:rPr>
  </w:style>
  <w:style w:type="paragraph" w:styleId="af3">
    <w:name w:val="Normal (Web)"/>
    <w:basedOn w:val="a"/>
    <w:uiPriority w:val="99"/>
    <w:semiHidden/>
    <w:unhideWhenUsed/>
    <w:rsid w:val="00CF5119"/>
    <w:pPr>
      <w:spacing w:before="100" w:beforeAutospacing="1" w:after="100" w:afterAutospacing="1"/>
    </w:pPr>
  </w:style>
  <w:style w:type="paragraph" w:styleId="af4">
    <w:name w:val="header"/>
    <w:basedOn w:val="a"/>
    <w:link w:val="af5"/>
    <w:uiPriority w:val="99"/>
    <w:unhideWhenUsed/>
    <w:rsid w:val="00550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5">
    <w:name w:val="页眉 字符"/>
    <w:basedOn w:val="a0"/>
    <w:link w:val="af4"/>
    <w:uiPriority w:val="99"/>
    <w:rsid w:val="00550930"/>
    <w:rPr>
      <w:rFonts w:ascii="Times New Roman" w:eastAsia="Times New Roman" w:hAnsi="Times New Roman" w:cs="Times New Roman"/>
      <w:sz w:val="18"/>
      <w:szCs w:val="18"/>
      <w:lang w:val="en-AU"/>
    </w:rPr>
  </w:style>
  <w:style w:type="paragraph" w:styleId="af6">
    <w:name w:val="footer"/>
    <w:basedOn w:val="a"/>
    <w:link w:val="af7"/>
    <w:uiPriority w:val="99"/>
    <w:unhideWhenUsed/>
    <w:rsid w:val="0055093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7">
    <w:name w:val="页脚 字符"/>
    <w:basedOn w:val="a0"/>
    <w:link w:val="af6"/>
    <w:uiPriority w:val="99"/>
    <w:rsid w:val="00550930"/>
    <w:rPr>
      <w:rFonts w:ascii="Times New Roman" w:eastAsia="Times New Roman" w:hAnsi="Times New Roman" w:cs="Times New Roman"/>
      <w:sz w:val="18"/>
      <w:szCs w:val="18"/>
      <w:lang w:val="en-AU"/>
    </w:rPr>
  </w:style>
  <w:style w:type="table" w:customStyle="1" w:styleId="TableGrid11">
    <w:name w:val="Table Grid11"/>
    <w:basedOn w:val="a1"/>
    <w:next w:val="a5"/>
    <w:uiPriority w:val="39"/>
    <w:rsid w:val="001C489E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5"/>
    <w:uiPriority w:val="39"/>
    <w:rsid w:val="00C31338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3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4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1AF853-EB80-49EF-9366-CF82A602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10022</Words>
  <Characters>57131</Characters>
  <Application>Microsoft Office Word</Application>
  <DocSecurity>0</DocSecurity>
  <Lines>476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Health</Company>
  <LinksUpToDate>false</LinksUpToDate>
  <CharactersWithSpaces>67019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Anuj Bohra</dc:creator>
  <cp:lastModifiedBy>Liansheng Ma</cp:lastModifiedBy>
  <cp:revision>2</cp:revision>
  <dcterms:created xsi:type="dcterms:W3CDTF">2020-04-30T18:20:00Z</dcterms:created>
  <dcterms:modified xsi:type="dcterms:W3CDTF">2020-04-30T18:20:00Z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http://www.zotero.org/styles/gastroenterology</vt:lpwstr>
  </property>
  <property fmtid="{D5CDD505-2E9C-101B-9397-08002B2CF9AE}" pid="15" name="Mendeley Recent Style Name 6_1">
    <vt:lpwstr>Gastroenterology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