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E6C1" w14:textId="77777777" w:rsidR="005C266C" w:rsidRPr="00656677" w:rsidRDefault="005C266C" w:rsidP="00656677">
      <w:pPr>
        <w:spacing w:line="360" w:lineRule="auto"/>
        <w:jc w:val="both"/>
        <w:rPr>
          <w:rFonts w:ascii="Book Antiqua" w:eastAsia="Times New Roman" w:hAnsi="Book Antiqua"/>
        </w:rPr>
      </w:pPr>
      <w:r w:rsidRPr="00656677">
        <w:rPr>
          <w:rFonts w:ascii="Book Antiqua" w:eastAsia="Times New Roman" w:hAnsi="Book Antiqua"/>
          <w:b/>
        </w:rPr>
        <w:t>Name of Journal:</w:t>
      </w:r>
      <w:r w:rsidRPr="00656677">
        <w:rPr>
          <w:rFonts w:ascii="Book Antiqua" w:eastAsia="Times New Roman" w:hAnsi="Book Antiqua"/>
        </w:rPr>
        <w:t xml:space="preserve"> </w:t>
      </w:r>
      <w:r w:rsidRPr="00656677">
        <w:rPr>
          <w:rFonts w:ascii="Book Antiqua" w:eastAsia="Times New Roman" w:hAnsi="Book Antiqua"/>
          <w:i/>
        </w:rPr>
        <w:t>World Journal of Gastrointestinal Oncology</w:t>
      </w:r>
    </w:p>
    <w:p w14:paraId="10513A7B" w14:textId="5252A7D4" w:rsidR="005C266C" w:rsidRPr="00656677" w:rsidRDefault="005C266C" w:rsidP="00656677">
      <w:pPr>
        <w:spacing w:line="360" w:lineRule="auto"/>
        <w:jc w:val="both"/>
        <w:rPr>
          <w:rFonts w:ascii="Book Antiqua" w:eastAsia="SimSun" w:hAnsi="Book Antiqua"/>
          <w:lang w:eastAsia="zh-CN"/>
        </w:rPr>
      </w:pPr>
      <w:r w:rsidRPr="00656677">
        <w:rPr>
          <w:rFonts w:ascii="Book Antiqua" w:eastAsia="Times New Roman" w:hAnsi="Book Antiqua"/>
          <w:b/>
        </w:rPr>
        <w:t>Manuscript NO:</w:t>
      </w:r>
      <w:r w:rsidRPr="00656677">
        <w:rPr>
          <w:rFonts w:ascii="Book Antiqua" w:eastAsia="Times New Roman" w:hAnsi="Book Antiqua"/>
        </w:rPr>
        <w:t xml:space="preserve"> </w:t>
      </w:r>
      <w:r w:rsidR="006D000D" w:rsidRPr="00656677">
        <w:rPr>
          <w:rFonts w:ascii="Book Antiqua" w:eastAsia="SimSun" w:hAnsi="Book Antiqua" w:cs="Tahoma"/>
          <w:color w:val="1A1A1A"/>
          <w:lang w:eastAsia="zh-CN"/>
        </w:rPr>
        <w:t>53812</w:t>
      </w:r>
    </w:p>
    <w:p w14:paraId="173D3549" w14:textId="1D217028" w:rsidR="005C266C" w:rsidRPr="00656677" w:rsidRDefault="005C266C" w:rsidP="00656677">
      <w:pPr>
        <w:spacing w:line="360" w:lineRule="auto"/>
        <w:jc w:val="both"/>
        <w:rPr>
          <w:rFonts w:ascii="Book Antiqua" w:eastAsia="Times New Roman" w:hAnsi="Book Antiqua"/>
        </w:rPr>
      </w:pPr>
      <w:r w:rsidRPr="00656677">
        <w:rPr>
          <w:rFonts w:ascii="Book Antiqua" w:eastAsia="Times New Roman" w:hAnsi="Book Antiqua"/>
          <w:b/>
        </w:rPr>
        <w:t xml:space="preserve">Manuscript Type: </w:t>
      </w:r>
      <w:r w:rsidR="006D000D" w:rsidRPr="00656677">
        <w:rPr>
          <w:rFonts w:ascii="Book Antiqua" w:eastAsia="Times New Roman" w:hAnsi="Book Antiqua"/>
        </w:rPr>
        <w:t>ORIGINAL ARTICLE</w:t>
      </w:r>
    </w:p>
    <w:p w14:paraId="2231F8A1" w14:textId="77777777" w:rsidR="005C266C" w:rsidRPr="00656677" w:rsidRDefault="005C266C" w:rsidP="00656677">
      <w:pPr>
        <w:spacing w:line="360" w:lineRule="auto"/>
        <w:jc w:val="both"/>
        <w:rPr>
          <w:rFonts w:ascii="Book Antiqua" w:hAnsi="Book Antiqua"/>
          <w:b/>
        </w:rPr>
      </w:pPr>
    </w:p>
    <w:p w14:paraId="721BFA6C" w14:textId="77777777" w:rsidR="00094879" w:rsidRPr="00656677" w:rsidRDefault="00094879" w:rsidP="00656677">
      <w:pPr>
        <w:spacing w:line="360" w:lineRule="auto"/>
        <w:jc w:val="both"/>
        <w:rPr>
          <w:rFonts w:ascii="Book Antiqua" w:hAnsi="Book Antiqua" w:cs="Times New Roman"/>
          <w:b/>
          <w:i/>
          <w:color w:val="1A1A1A"/>
        </w:rPr>
      </w:pPr>
      <w:r w:rsidRPr="00656677">
        <w:rPr>
          <w:rFonts w:ascii="Book Antiqua" w:hAnsi="Book Antiqua" w:cs="Times New Roman"/>
          <w:b/>
          <w:i/>
          <w:color w:val="1A1A1A"/>
        </w:rPr>
        <w:t xml:space="preserve">Observational </w:t>
      </w:r>
      <w:r w:rsidRPr="00656677">
        <w:rPr>
          <w:rFonts w:ascii="Book Antiqua" w:hAnsi="Book Antiqua" w:cs="Times New Roman"/>
          <w:b/>
          <w:i/>
          <w:caps/>
          <w:color w:val="1A1A1A"/>
        </w:rPr>
        <w:t>s</w:t>
      </w:r>
      <w:r w:rsidRPr="00656677">
        <w:rPr>
          <w:rFonts w:ascii="Book Antiqua" w:hAnsi="Book Antiqua" w:cs="Times New Roman"/>
          <w:b/>
          <w:i/>
          <w:color w:val="1A1A1A"/>
        </w:rPr>
        <w:t>tudy</w:t>
      </w:r>
    </w:p>
    <w:p w14:paraId="3662FB71" w14:textId="0CA10C93" w:rsidR="005C266C" w:rsidRPr="00656677" w:rsidRDefault="005C266C" w:rsidP="00656677">
      <w:pPr>
        <w:spacing w:line="360" w:lineRule="auto"/>
        <w:jc w:val="both"/>
        <w:rPr>
          <w:rFonts w:ascii="Book Antiqua" w:hAnsi="Book Antiqua" w:cs="Times New Roman"/>
          <w:b/>
          <w:color w:val="1A1A1A"/>
        </w:rPr>
      </w:pPr>
      <w:r w:rsidRPr="00656677">
        <w:rPr>
          <w:rFonts w:ascii="Book Antiqua" w:hAnsi="Book Antiqua" w:cs="Times New Roman"/>
          <w:b/>
          <w:color w:val="1A1A1A"/>
        </w:rPr>
        <w:t>Perineural invasion as a prognostic factor in patients with stage I-III rectal cancer</w:t>
      </w:r>
      <w:r w:rsidR="00E42993">
        <w:rPr>
          <w:rFonts w:ascii="Book Antiqua" w:hAnsi="Book Antiqua" w:cs="Times New Roman"/>
          <w:b/>
          <w:color w:val="1A1A1A"/>
        </w:rPr>
        <w:t xml:space="preserve"> </w:t>
      </w:r>
      <w:r w:rsidR="00E42993">
        <w:rPr>
          <w:rFonts w:ascii="Book Antiqua" w:eastAsia="SimSun" w:hAnsi="Book Antiqua" w:cs="Times New Roman"/>
          <w:b/>
          <w:color w:val="1A1A1A"/>
          <w:lang w:eastAsia="zh-CN"/>
        </w:rPr>
        <w:t>–</w:t>
      </w:r>
      <w:r w:rsidR="00E42993">
        <w:rPr>
          <w:rFonts w:ascii="Book Antiqua" w:hAnsi="Book Antiqua" w:cs="Times New Roman"/>
          <w:b/>
          <w:color w:val="1A1A1A"/>
        </w:rPr>
        <w:t xml:space="preserve"> </w:t>
      </w:r>
      <w:r w:rsidRPr="00656677">
        <w:rPr>
          <w:rFonts w:ascii="Book Antiqua" w:hAnsi="Book Antiqua" w:cs="Times New Roman"/>
          <w:b/>
          <w:color w:val="1A1A1A"/>
        </w:rPr>
        <w:t>5</w:t>
      </w:r>
      <w:r w:rsidR="00E42993">
        <w:rPr>
          <w:rFonts w:ascii="Book Antiqua" w:hAnsi="Book Antiqua" w:cs="Times New Roman"/>
          <w:b/>
          <w:color w:val="1A1A1A"/>
        </w:rPr>
        <w:t>-</w:t>
      </w:r>
      <w:r w:rsidRPr="00656677">
        <w:rPr>
          <w:rFonts w:ascii="Book Antiqua" w:hAnsi="Book Antiqua" w:cs="Times New Roman"/>
          <w:b/>
          <w:color w:val="1A1A1A"/>
        </w:rPr>
        <w:t>year follow up</w:t>
      </w:r>
    </w:p>
    <w:p w14:paraId="0E5501C9" w14:textId="77777777" w:rsidR="00094879" w:rsidRPr="00656677" w:rsidRDefault="00094879" w:rsidP="00656677">
      <w:pPr>
        <w:spacing w:line="360" w:lineRule="auto"/>
        <w:jc w:val="both"/>
        <w:rPr>
          <w:rFonts w:ascii="Book Antiqua" w:hAnsi="Book Antiqua" w:cs="Times New Roman"/>
          <w:color w:val="1A1A1A"/>
        </w:rPr>
      </w:pPr>
    </w:p>
    <w:p w14:paraId="6E32266D" w14:textId="77777777" w:rsidR="005C266C" w:rsidRPr="00656677" w:rsidRDefault="005C266C" w:rsidP="00656677">
      <w:pPr>
        <w:spacing w:line="360" w:lineRule="auto"/>
        <w:jc w:val="both"/>
        <w:rPr>
          <w:rFonts w:ascii="Book Antiqua" w:hAnsi="Book Antiqua" w:cs="Times New Roman"/>
          <w:color w:val="1A1A1A"/>
        </w:rPr>
      </w:pPr>
      <w:proofErr w:type="spellStart"/>
      <w:r w:rsidRPr="00656677">
        <w:rPr>
          <w:rFonts w:ascii="Book Antiqua" w:hAnsi="Book Antiqua" w:cs="Times New Roman"/>
          <w:color w:val="1A1A1A"/>
        </w:rPr>
        <w:t>Stojkovic</w:t>
      </w:r>
      <w:proofErr w:type="spellEnd"/>
      <w:r w:rsidRPr="00656677">
        <w:rPr>
          <w:rFonts w:ascii="Book Antiqua" w:hAnsi="Book Antiqua" w:cs="Times New Roman"/>
          <w:color w:val="1A1A1A"/>
        </w:rPr>
        <w:t xml:space="preserve"> </w:t>
      </w:r>
      <w:proofErr w:type="spellStart"/>
      <w:r w:rsidRPr="00656677">
        <w:rPr>
          <w:rFonts w:ascii="Book Antiqua" w:hAnsi="Book Antiqua" w:cs="Times New Roman"/>
          <w:color w:val="1A1A1A"/>
        </w:rPr>
        <w:t>Lalosevic</w:t>
      </w:r>
      <w:proofErr w:type="spellEnd"/>
      <w:r w:rsidRPr="00656677">
        <w:rPr>
          <w:rFonts w:ascii="Book Antiqua" w:hAnsi="Book Antiqua" w:cs="Times New Roman"/>
          <w:color w:val="1A1A1A"/>
        </w:rPr>
        <w:t xml:space="preserve"> M </w:t>
      </w:r>
      <w:r w:rsidRPr="00656677">
        <w:rPr>
          <w:rFonts w:ascii="Book Antiqua" w:hAnsi="Book Antiqua" w:cs="Times New Roman"/>
          <w:i/>
          <w:color w:val="1A1A1A"/>
        </w:rPr>
        <w:t>et al.</w:t>
      </w:r>
      <w:r w:rsidRPr="00656677">
        <w:rPr>
          <w:rFonts w:ascii="Book Antiqua" w:hAnsi="Book Antiqua" w:cs="Times New Roman"/>
          <w:color w:val="1A1A1A"/>
        </w:rPr>
        <w:t xml:space="preserve"> Prognostic factors in rectal cancer patients</w:t>
      </w:r>
    </w:p>
    <w:p w14:paraId="14F91C76" w14:textId="77777777" w:rsidR="00094879" w:rsidRPr="00656677" w:rsidRDefault="00094879" w:rsidP="00656677">
      <w:pPr>
        <w:spacing w:line="360" w:lineRule="auto"/>
        <w:jc w:val="both"/>
        <w:rPr>
          <w:rFonts w:ascii="Book Antiqua" w:hAnsi="Book Antiqua" w:cs="Times New Roman"/>
        </w:rPr>
      </w:pPr>
    </w:p>
    <w:p w14:paraId="33C58DE5" w14:textId="311E0CAB" w:rsidR="00996DDA" w:rsidRPr="00656677" w:rsidRDefault="000108F1" w:rsidP="00656677">
      <w:pPr>
        <w:spacing w:line="360" w:lineRule="auto"/>
        <w:jc w:val="both"/>
        <w:rPr>
          <w:rFonts w:ascii="Book Antiqua" w:eastAsia="SimSun" w:hAnsi="Book Antiqua" w:cs="Times New Roman"/>
          <w:lang w:eastAsia="zh-CN"/>
        </w:rPr>
      </w:pPr>
      <w:proofErr w:type="spellStart"/>
      <w:r w:rsidRPr="00656677">
        <w:rPr>
          <w:rFonts w:ascii="Book Antiqua" w:hAnsi="Book Antiqua" w:cs="Times New Roman"/>
        </w:rPr>
        <w:t>Milica</w:t>
      </w:r>
      <w:proofErr w:type="spellEnd"/>
      <w:r w:rsidRPr="00656677">
        <w:rPr>
          <w:rFonts w:ascii="Book Antiqua" w:hAnsi="Book Antiqua" w:cs="Times New Roman"/>
        </w:rPr>
        <w:t xml:space="preserve"> </w:t>
      </w:r>
      <w:proofErr w:type="spellStart"/>
      <w:r w:rsidRPr="00656677">
        <w:rPr>
          <w:rFonts w:ascii="Book Antiqua" w:hAnsi="Book Antiqua" w:cs="Times New Roman"/>
        </w:rPr>
        <w:t>Stojkovic</w:t>
      </w:r>
      <w:proofErr w:type="spellEnd"/>
      <w:r w:rsidRPr="00656677">
        <w:rPr>
          <w:rFonts w:ascii="Book Antiqua" w:hAnsi="Book Antiqua" w:cs="Times New Roman"/>
        </w:rPr>
        <w:t xml:space="preserve"> </w:t>
      </w:r>
      <w:proofErr w:type="spellStart"/>
      <w:r w:rsidRPr="00656677">
        <w:rPr>
          <w:rFonts w:ascii="Book Antiqua" w:hAnsi="Book Antiqua" w:cs="Times New Roman"/>
        </w:rPr>
        <w:t>Lalosevic</w:t>
      </w:r>
      <w:proofErr w:type="spellEnd"/>
      <w:r w:rsidR="00996DDA" w:rsidRPr="00656677">
        <w:rPr>
          <w:rFonts w:ascii="Book Antiqua" w:hAnsi="Book Antiqua" w:cs="Times New Roman"/>
        </w:rPr>
        <w:t xml:space="preserve">, </w:t>
      </w:r>
      <w:r w:rsidRPr="00656677">
        <w:rPr>
          <w:rFonts w:ascii="Book Antiqua" w:hAnsi="Book Antiqua" w:cs="Times New Roman"/>
        </w:rPr>
        <w:t xml:space="preserve">Tamara </w:t>
      </w:r>
      <w:proofErr w:type="spellStart"/>
      <w:r w:rsidR="005C266C" w:rsidRPr="00656677">
        <w:rPr>
          <w:rFonts w:ascii="Book Antiqua" w:hAnsi="Book Antiqua" w:cs="Times New Roman"/>
        </w:rPr>
        <w:t>Milovanovic</w:t>
      </w:r>
      <w:proofErr w:type="spellEnd"/>
      <w:r w:rsidR="009279C8" w:rsidRPr="00656677">
        <w:rPr>
          <w:rFonts w:ascii="Book Antiqua" w:hAnsi="Book Antiqua" w:cs="Times New Roman"/>
        </w:rPr>
        <w:t xml:space="preserve">, </w:t>
      </w:r>
      <w:proofErr w:type="spellStart"/>
      <w:r w:rsidRPr="00656677">
        <w:rPr>
          <w:rFonts w:ascii="Book Antiqua" w:hAnsi="Book Antiqua" w:cs="Times New Roman"/>
        </w:rPr>
        <w:t>Marjan</w:t>
      </w:r>
      <w:proofErr w:type="spellEnd"/>
      <w:r w:rsidRPr="00656677">
        <w:rPr>
          <w:rFonts w:ascii="Book Antiqua" w:hAnsi="Book Antiqua" w:cs="Times New Roman"/>
        </w:rPr>
        <w:t xml:space="preserve"> </w:t>
      </w:r>
      <w:proofErr w:type="spellStart"/>
      <w:r w:rsidR="00323ABE" w:rsidRPr="00656677">
        <w:rPr>
          <w:rFonts w:ascii="Book Antiqua" w:hAnsi="Book Antiqua" w:cs="Times New Roman"/>
        </w:rPr>
        <w:t>Micev</w:t>
      </w:r>
      <w:proofErr w:type="spellEnd"/>
      <w:r w:rsidR="00323ABE" w:rsidRPr="00656677">
        <w:rPr>
          <w:rFonts w:ascii="Book Antiqua" w:hAnsi="Book Antiqua" w:cs="Times New Roman"/>
        </w:rPr>
        <w:t xml:space="preserve">, </w:t>
      </w:r>
      <w:r w:rsidR="005C266C" w:rsidRPr="00656677">
        <w:rPr>
          <w:rFonts w:ascii="Book Antiqua" w:hAnsi="Book Antiqua" w:cs="Times New Roman"/>
        </w:rPr>
        <w:t>Mirjana</w:t>
      </w:r>
      <w:r w:rsidRPr="00656677">
        <w:rPr>
          <w:rFonts w:ascii="Book Antiqua" w:eastAsia="SimSun" w:hAnsi="Book Antiqua" w:cs="Times New Roman"/>
          <w:lang w:eastAsia="zh-CN"/>
        </w:rPr>
        <w:t xml:space="preserve"> </w:t>
      </w:r>
      <w:proofErr w:type="spellStart"/>
      <w:r w:rsidRPr="00656677">
        <w:rPr>
          <w:rFonts w:ascii="Book Antiqua" w:hAnsi="Book Antiqua" w:cs="Times New Roman"/>
        </w:rPr>
        <w:t>Stojkovic</w:t>
      </w:r>
      <w:proofErr w:type="spellEnd"/>
      <w:r w:rsidR="005C266C" w:rsidRPr="00656677">
        <w:rPr>
          <w:rFonts w:ascii="Book Antiqua" w:hAnsi="Book Antiqua" w:cs="Times New Roman"/>
        </w:rPr>
        <w:t xml:space="preserve">, </w:t>
      </w:r>
      <w:proofErr w:type="spellStart"/>
      <w:r w:rsidR="005C266C" w:rsidRPr="00656677">
        <w:rPr>
          <w:rFonts w:ascii="Book Antiqua" w:hAnsi="Book Antiqua" w:cs="Times New Roman"/>
        </w:rPr>
        <w:t>Sanja</w:t>
      </w:r>
      <w:proofErr w:type="spellEnd"/>
      <w:r w:rsidRPr="00656677">
        <w:rPr>
          <w:rFonts w:ascii="Book Antiqua" w:eastAsia="SimSun" w:hAnsi="Book Antiqua" w:cs="Times New Roman"/>
          <w:lang w:eastAsia="zh-CN"/>
        </w:rPr>
        <w:t xml:space="preserve"> </w:t>
      </w:r>
      <w:proofErr w:type="spellStart"/>
      <w:r w:rsidRPr="00656677">
        <w:rPr>
          <w:rFonts w:ascii="Book Antiqua" w:hAnsi="Book Antiqua" w:cs="Times New Roman"/>
        </w:rPr>
        <w:t>Dragasevic</w:t>
      </w:r>
      <w:proofErr w:type="spellEnd"/>
      <w:r w:rsidR="00996DDA" w:rsidRPr="00656677">
        <w:rPr>
          <w:rFonts w:ascii="Book Antiqua" w:hAnsi="Book Antiqua" w:cs="Times New Roman"/>
        </w:rPr>
        <w:t xml:space="preserve">, </w:t>
      </w:r>
      <w:r w:rsidR="00BB24DC" w:rsidRPr="00656677">
        <w:rPr>
          <w:rFonts w:ascii="Book Antiqua" w:hAnsi="Book Antiqua" w:cs="Times New Roman"/>
        </w:rPr>
        <w:t>Milos</w:t>
      </w:r>
      <w:r w:rsidRPr="00656677">
        <w:rPr>
          <w:rFonts w:ascii="Book Antiqua" w:eastAsia="SimSun" w:hAnsi="Book Antiqua" w:cs="Times New Roman"/>
          <w:lang w:eastAsia="zh-CN"/>
        </w:rPr>
        <w:t xml:space="preserve"> </w:t>
      </w:r>
      <w:proofErr w:type="spellStart"/>
      <w:r w:rsidRPr="00656677">
        <w:rPr>
          <w:rFonts w:ascii="Book Antiqua" w:hAnsi="Book Antiqua" w:cs="Times New Roman"/>
        </w:rPr>
        <w:t>Stulic</w:t>
      </w:r>
      <w:proofErr w:type="spellEnd"/>
      <w:r w:rsidR="00BB24DC" w:rsidRPr="00656677">
        <w:rPr>
          <w:rFonts w:ascii="Book Antiqua" w:hAnsi="Book Antiqua" w:cs="Times New Roman"/>
        </w:rPr>
        <w:t xml:space="preserve">, </w:t>
      </w:r>
      <w:r w:rsidR="00A37BC9" w:rsidRPr="00656677">
        <w:rPr>
          <w:rFonts w:ascii="Book Antiqua" w:hAnsi="Book Antiqua" w:cs="Times New Roman"/>
        </w:rPr>
        <w:t>Ivan</w:t>
      </w:r>
      <w:r w:rsidRPr="00656677">
        <w:rPr>
          <w:rFonts w:ascii="Book Antiqua" w:eastAsia="SimSun" w:hAnsi="Book Antiqua" w:cs="Times New Roman"/>
          <w:lang w:eastAsia="zh-CN"/>
        </w:rPr>
        <w:t xml:space="preserve"> </w:t>
      </w:r>
      <w:proofErr w:type="spellStart"/>
      <w:r w:rsidRPr="00656677">
        <w:rPr>
          <w:rFonts w:ascii="Book Antiqua" w:hAnsi="Book Antiqua" w:cs="Times New Roman"/>
        </w:rPr>
        <w:t>Rankovic</w:t>
      </w:r>
      <w:proofErr w:type="spellEnd"/>
      <w:r w:rsidR="00A37BC9" w:rsidRPr="00656677">
        <w:rPr>
          <w:rFonts w:ascii="Book Antiqua" w:hAnsi="Book Antiqua" w:cs="Times New Roman"/>
        </w:rPr>
        <w:t xml:space="preserve">, </w:t>
      </w:r>
      <w:r w:rsidR="00487793" w:rsidRPr="00656677">
        <w:rPr>
          <w:rFonts w:ascii="Book Antiqua" w:hAnsi="Book Antiqua" w:cs="Times New Roman"/>
        </w:rPr>
        <w:t>Vladimir</w:t>
      </w:r>
      <w:r w:rsidRPr="00656677">
        <w:rPr>
          <w:rFonts w:ascii="Book Antiqua" w:eastAsia="SimSun" w:hAnsi="Book Antiqua" w:cs="Times New Roman"/>
          <w:lang w:eastAsia="zh-CN"/>
        </w:rPr>
        <w:t xml:space="preserve"> </w:t>
      </w:r>
      <w:proofErr w:type="spellStart"/>
      <w:r w:rsidRPr="00656677">
        <w:rPr>
          <w:rFonts w:ascii="Book Antiqua" w:hAnsi="Book Antiqua" w:cs="Times New Roman"/>
        </w:rPr>
        <w:t>Dugalic</w:t>
      </w:r>
      <w:proofErr w:type="spellEnd"/>
      <w:r w:rsidR="005C266C" w:rsidRPr="00656677">
        <w:rPr>
          <w:rFonts w:ascii="Book Antiqua" w:hAnsi="Book Antiqua" w:cs="Times New Roman"/>
        </w:rPr>
        <w:t>, Zoran</w:t>
      </w:r>
      <w:r w:rsidRPr="00656677">
        <w:rPr>
          <w:rFonts w:ascii="Book Antiqua" w:eastAsia="SimSun" w:hAnsi="Book Antiqua" w:cs="Times New Roman"/>
          <w:lang w:eastAsia="zh-CN"/>
        </w:rPr>
        <w:t xml:space="preserve"> </w:t>
      </w:r>
      <w:proofErr w:type="spellStart"/>
      <w:r w:rsidRPr="00656677">
        <w:rPr>
          <w:rFonts w:ascii="Book Antiqua" w:hAnsi="Book Antiqua" w:cs="Times New Roman"/>
        </w:rPr>
        <w:t>Krivokapic</w:t>
      </w:r>
      <w:proofErr w:type="spellEnd"/>
      <w:r w:rsidR="00487793" w:rsidRPr="00656677">
        <w:rPr>
          <w:rFonts w:ascii="Book Antiqua" w:hAnsi="Book Antiqua" w:cs="Times New Roman"/>
        </w:rPr>
        <w:t>, Aleksandra</w:t>
      </w:r>
      <w:r w:rsidRPr="00656677">
        <w:rPr>
          <w:rFonts w:ascii="Book Antiqua" w:eastAsia="SimSun" w:hAnsi="Book Antiqua" w:cs="Times New Roman"/>
          <w:lang w:eastAsia="zh-CN"/>
        </w:rPr>
        <w:t xml:space="preserve"> </w:t>
      </w:r>
      <w:r w:rsidRPr="00656677">
        <w:rPr>
          <w:rFonts w:ascii="Book Antiqua" w:hAnsi="Book Antiqua" w:cs="Times New Roman"/>
        </w:rPr>
        <w:t>Pavlovic</w:t>
      </w:r>
      <w:r w:rsidR="001B36C1" w:rsidRPr="00656677">
        <w:rPr>
          <w:rFonts w:ascii="Book Antiqua" w:eastAsia="SimSun" w:hAnsi="Book Antiqua" w:cs="Times New Roman"/>
          <w:lang w:eastAsia="zh-CN"/>
        </w:rPr>
        <w:t xml:space="preserve"> </w:t>
      </w:r>
      <w:r w:rsidR="001B36C1" w:rsidRPr="00656677">
        <w:rPr>
          <w:rFonts w:ascii="Book Antiqua" w:hAnsi="Book Antiqua" w:cs="Times New Roman"/>
        </w:rPr>
        <w:t>Markovic</w:t>
      </w:r>
    </w:p>
    <w:p w14:paraId="3CE1586B" w14:textId="77777777" w:rsidR="00B61F64" w:rsidRPr="00656677" w:rsidRDefault="00B61F64" w:rsidP="00656677">
      <w:pPr>
        <w:spacing w:line="360" w:lineRule="auto"/>
        <w:jc w:val="both"/>
        <w:rPr>
          <w:rFonts w:ascii="Book Antiqua" w:hAnsi="Book Antiqua" w:cs="Times New Roman"/>
        </w:rPr>
      </w:pPr>
    </w:p>
    <w:p w14:paraId="386A0739" w14:textId="2EFAF2AE" w:rsidR="0022305D" w:rsidRPr="00656677" w:rsidRDefault="000108F1" w:rsidP="00656677">
      <w:pPr>
        <w:spacing w:line="360" w:lineRule="auto"/>
        <w:jc w:val="both"/>
        <w:rPr>
          <w:rFonts w:ascii="Book Antiqua" w:eastAsia="SimSun" w:hAnsi="Book Antiqua"/>
          <w:lang w:eastAsia="zh-CN"/>
        </w:rPr>
      </w:pPr>
      <w:proofErr w:type="spellStart"/>
      <w:r w:rsidRPr="00656677">
        <w:rPr>
          <w:rFonts w:ascii="Book Antiqua" w:hAnsi="Book Antiqua"/>
          <w:b/>
        </w:rPr>
        <w:t>Milica</w:t>
      </w:r>
      <w:proofErr w:type="spellEnd"/>
      <w:r w:rsidRPr="00656677">
        <w:rPr>
          <w:rFonts w:ascii="Book Antiqua" w:hAnsi="Book Antiqua"/>
          <w:b/>
        </w:rPr>
        <w:t xml:space="preserve"> </w:t>
      </w:r>
      <w:proofErr w:type="spellStart"/>
      <w:r w:rsidRPr="00656677">
        <w:rPr>
          <w:rFonts w:ascii="Book Antiqua" w:hAnsi="Book Antiqua"/>
          <w:b/>
        </w:rPr>
        <w:t>Stojkovic</w:t>
      </w:r>
      <w:proofErr w:type="spellEnd"/>
      <w:r w:rsidRPr="00656677">
        <w:rPr>
          <w:rFonts w:ascii="Book Antiqua" w:hAnsi="Book Antiqua"/>
          <w:b/>
        </w:rPr>
        <w:t xml:space="preserve"> </w:t>
      </w:r>
      <w:proofErr w:type="spellStart"/>
      <w:r w:rsidRPr="00656677">
        <w:rPr>
          <w:rFonts w:ascii="Book Antiqua" w:hAnsi="Book Antiqua"/>
          <w:b/>
        </w:rPr>
        <w:t>Lalosevic</w:t>
      </w:r>
      <w:proofErr w:type="spellEnd"/>
      <w:r w:rsidR="005C266C" w:rsidRPr="00656677">
        <w:rPr>
          <w:rFonts w:ascii="Book Antiqua" w:hAnsi="Book Antiqua"/>
          <w:b/>
        </w:rPr>
        <w:t xml:space="preserve">, </w:t>
      </w:r>
      <w:r w:rsidRPr="00656677">
        <w:rPr>
          <w:rFonts w:ascii="Book Antiqua" w:hAnsi="Book Antiqua"/>
          <w:b/>
        </w:rPr>
        <w:t xml:space="preserve">Tamara </w:t>
      </w:r>
      <w:proofErr w:type="spellStart"/>
      <w:r w:rsidR="005C266C" w:rsidRPr="00656677">
        <w:rPr>
          <w:rFonts w:ascii="Book Antiqua" w:hAnsi="Book Antiqua"/>
          <w:b/>
        </w:rPr>
        <w:t>Milovanovic</w:t>
      </w:r>
      <w:proofErr w:type="spellEnd"/>
      <w:r w:rsidR="005C266C" w:rsidRPr="00656677">
        <w:rPr>
          <w:rFonts w:ascii="Book Antiqua" w:hAnsi="Book Antiqua"/>
          <w:b/>
        </w:rPr>
        <w:t>,</w:t>
      </w:r>
      <w:r w:rsidR="00B61F64" w:rsidRPr="00656677">
        <w:rPr>
          <w:rFonts w:ascii="Book Antiqua" w:hAnsi="Book Antiqua"/>
          <w:b/>
        </w:rPr>
        <w:t xml:space="preserve"> Mirjana</w:t>
      </w:r>
      <w:r w:rsidRPr="00656677">
        <w:rPr>
          <w:rFonts w:ascii="Book Antiqua" w:eastAsia="SimSun" w:hAnsi="Book Antiqua"/>
          <w:b/>
          <w:lang w:eastAsia="zh-CN"/>
        </w:rPr>
        <w:t xml:space="preserve"> </w:t>
      </w:r>
      <w:proofErr w:type="spellStart"/>
      <w:r w:rsidRPr="00656677">
        <w:rPr>
          <w:rFonts w:ascii="Book Antiqua" w:hAnsi="Book Antiqua"/>
          <w:b/>
        </w:rPr>
        <w:t>Stojkovic</w:t>
      </w:r>
      <w:proofErr w:type="spellEnd"/>
      <w:r w:rsidR="00B61F64" w:rsidRPr="00656677">
        <w:rPr>
          <w:rFonts w:ascii="Book Antiqua" w:hAnsi="Book Antiqua"/>
          <w:b/>
        </w:rPr>
        <w:t xml:space="preserve">, </w:t>
      </w:r>
      <w:proofErr w:type="spellStart"/>
      <w:r w:rsidR="00654355" w:rsidRPr="00656677">
        <w:rPr>
          <w:rFonts w:ascii="Book Antiqua" w:hAnsi="Book Antiqua"/>
          <w:b/>
        </w:rPr>
        <w:t>Sanja</w:t>
      </w:r>
      <w:proofErr w:type="spellEnd"/>
      <w:r w:rsidRPr="00656677">
        <w:rPr>
          <w:rFonts w:ascii="Book Antiqua" w:eastAsia="SimSun" w:hAnsi="Book Antiqua"/>
          <w:b/>
          <w:lang w:eastAsia="zh-CN"/>
        </w:rPr>
        <w:t xml:space="preserve"> </w:t>
      </w:r>
      <w:proofErr w:type="spellStart"/>
      <w:r w:rsidRPr="00656677">
        <w:rPr>
          <w:rFonts w:ascii="Book Antiqua" w:hAnsi="Book Antiqua"/>
          <w:b/>
        </w:rPr>
        <w:t>Dragasevic</w:t>
      </w:r>
      <w:proofErr w:type="spellEnd"/>
      <w:r w:rsidR="00654355" w:rsidRPr="00656677">
        <w:rPr>
          <w:rFonts w:ascii="Book Antiqua" w:hAnsi="Book Antiqua"/>
          <w:b/>
        </w:rPr>
        <w:t>, Milos</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Stulic</w:t>
      </w:r>
      <w:proofErr w:type="spellEnd"/>
      <w:r w:rsidR="00654355" w:rsidRPr="00656677">
        <w:rPr>
          <w:rFonts w:ascii="Book Antiqua" w:hAnsi="Book Antiqua"/>
          <w:b/>
        </w:rPr>
        <w:t>, Ivan</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Rankovic</w:t>
      </w:r>
      <w:proofErr w:type="spellEnd"/>
      <w:r w:rsidR="00B61F64" w:rsidRPr="00656677">
        <w:rPr>
          <w:rFonts w:ascii="Book Antiqua" w:hAnsi="Book Antiqua"/>
          <w:b/>
        </w:rPr>
        <w:t>,</w:t>
      </w:r>
      <w:r w:rsidR="005C266C" w:rsidRPr="00656677">
        <w:rPr>
          <w:rFonts w:ascii="Book Antiqua" w:hAnsi="Book Antiqua"/>
          <w:b/>
        </w:rPr>
        <w:t xml:space="preserve"> Markovic Aleksandra</w:t>
      </w:r>
      <w:r w:rsidR="00914570" w:rsidRPr="00656677">
        <w:rPr>
          <w:rFonts w:ascii="Book Antiqua" w:eastAsia="SimSun" w:hAnsi="Book Antiqua"/>
          <w:b/>
          <w:lang w:eastAsia="zh-CN"/>
        </w:rPr>
        <w:t xml:space="preserve"> </w:t>
      </w:r>
      <w:r w:rsidR="00914570" w:rsidRPr="00656677">
        <w:rPr>
          <w:rFonts w:ascii="Book Antiqua" w:hAnsi="Book Antiqua"/>
          <w:b/>
        </w:rPr>
        <w:t>Pavlovic</w:t>
      </w:r>
      <w:r w:rsidR="005C266C" w:rsidRPr="00656677">
        <w:rPr>
          <w:rFonts w:ascii="Book Antiqua" w:hAnsi="Book Antiqua"/>
          <w:b/>
        </w:rPr>
        <w:t xml:space="preserve">, </w:t>
      </w:r>
      <w:r w:rsidR="005C266C" w:rsidRPr="00656677">
        <w:rPr>
          <w:rFonts w:ascii="Book Antiqua" w:hAnsi="Book Antiqua"/>
        </w:rPr>
        <w:t>Clinic for Gastroenterology and Hepatology, Clinical Center of Serbia, Belgrade</w:t>
      </w:r>
      <w:r w:rsidR="0022305D" w:rsidRPr="00656677">
        <w:rPr>
          <w:rFonts w:ascii="Book Antiqua" w:eastAsia="SimSun" w:hAnsi="Book Antiqua"/>
          <w:lang w:eastAsia="zh-CN"/>
        </w:rPr>
        <w:t xml:space="preserve"> </w:t>
      </w:r>
      <w:r w:rsidR="0022305D" w:rsidRPr="00656677">
        <w:rPr>
          <w:rFonts w:ascii="Book Antiqua" w:hAnsi="Book Antiqua"/>
        </w:rPr>
        <w:t>11000, Serbia</w:t>
      </w:r>
    </w:p>
    <w:p w14:paraId="66AE879F" w14:textId="77777777" w:rsidR="0022305D" w:rsidRPr="00656677" w:rsidRDefault="0022305D" w:rsidP="00656677">
      <w:pPr>
        <w:spacing w:line="360" w:lineRule="auto"/>
        <w:jc w:val="both"/>
        <w:rPr>
          <w:rFonts w:ascii="Book Antiqua" w:eastAsia="SimSun" w:hAnsi="Book Antiqua"/>
          <w:lang w:eastAsia="zh-CN"/>
        </w:rPr>
      </w:pPr>
    </w:p>
    <w:p w14:paraId="2C09CCA0" w14:textId="04ADDE9B" w:rsidR="005C266C" w:rsidRPr="00656677" w:rsidRDefault="000108F1" w:rsidP="00656677">
      <w:pPr>
        <w:spacing w:line="360" w:lineRule="auto"/>
        <w:jc w:val="both"/>
        <w:rPr>
          <w:rFonts w:ascii="Book Antiqua" w:eastAsia="SimSun" w:hAnsi="Book Antiqua"/>
          <w:lang w:eastAsia="zh-CN"/>
        </w:rPr>
      </w:pPr>
      <w:proofErr w:type="spellStart"/>
      <w:r w:rsidRPr="00656677">
        <w:rPr>
          <w:rFonts w:ascii="Book Antiqua" w:hAnsi="Book Antiqua"/>
          <w:b/>
        </w:rPr>
        <w:t>Milica</w:t>
      </w:r>
      <w:proofErr w:type="spellEnd"/>
      <w:r w:rsidRPr="00656677">
        <w:rPr>
          <w:rFonts w:ascii="Book Antiqua" w:hAnsi="Book Antiqua"/>
          <w:b/>
        </w:rPr>
        <w:t xml:space="preserve"> </w:t>
      </w:r>
      <w:proofErr w:type="spellStart"/>
      <w:r w:rsidRPr="00656677">
        <w:rPr>
          <w:rFonts w:ascii="Book Antiqua" w:hAnsi="Book Antiqua"/>
          <w:b/>
        </w:rPr>
        <w:t>Stojkovic</w:t>
      </w:r>
      <w:proofErr w:type="spellEnd"/>
      <w:r w:rsidRPr="00656677">
        <w:rPr>
          <w:rFonts w:ascii="Book Antiqua" w:hAnsi="Book Antiqua"/>
          <w:b/>
        </w:rPr>
        <w:t xml:space="preserve"> </w:t>
      </w:r>
      <w:proofErr w:type="spellStart"/>
      <w:r w:rsidRPr="00656677">
        <w:rPr>
          <w:rFonts w:ascii="Book Antiqua" w:hAnsi="Book Antiqua"/>
          <w:b/>
        </w:rPr>
        <w:t>Lalosevic</w:t>
      </w:r>
      <w:proofErr w:type="spellEnd"/>
      <w:r w:rsidR="0022305D" w:rsidRPr="00656677">
        <w:rPr>
          <w:rFonts w:ascii="Book Antiqua" w:hAnsi="Book Antiqua"/>
          <w:b/>
        </w:rPr>
        <w:t xml:space="preserve">, </w:t>
      </w:r>
      <w:r w:rsidRPr="00656677">
        <w:rPr>
          <w:rFonts w:ascii="Book Antiqua" w:hAnsi="Book Antiqua"/>
          <w:b/>
        </w:rPr>
        <w:t xml:space="preserve">Tamara </w:t>
      </w:r>
      <w:proofErr w:type="spellStart"/>
      <w:r w:rsidR="0022305D" w:rsidRPr="00656677">
        <w:rPr>
          <w:rFonts w:ascii="Book Antiqua" w:hAnsi="Book Antiqua"/>
          <w:b/>
        </w:rPr>
        <w:t>Milovanovic</w:t>
      </w:r>
      <w:proofErr w:type="spellEnd"/>
      <w:r w:rsidR="0022305D" w:rsidRPr="00656677">
        <w:rPr>
          <w:rFonts w:ascii="Book Antiqua" w:hAnsi="Book Antiqua"/>
          <w:b/>
        </w:rPr>
        <w:t xml:space="preserve">, </w:t>
      </w:r>
      <w:proofErr w:type="spellStart"/>
      <w:r w:rsidRPr="00656677">
        <w:rPr>
          <w:rFonts w:ascii="Book Antiqua" w:hAnsi="Book Antiqua"/>
          <w:b/>
        </w:rPr>
        <w:t>Marjan</w:t>
      </w:r>
      <w:proofErr w:type="spellEnd"/>
      <w:r w:rsidRPr="00656677">
        <w:rPr>
          <w:rFonts w:ascii="Book Antiqua" w:hAnsi="Book Antiqua"/>
          <w:b/>
        </w:rPr>
        <w:t xml:space="preserve"> </w:t>
      </w:r>
      <w:proofErr w:type="spellStart"/>
      <w:r w:rsidR="0022305D" w:rsidRPr="00656677">
        <w:rPr>
          <w:rFonts w:ascii="Book Antiqua" w:hAnsi="Book Antiqua"/>
          <w:b/>
        </w:rPr>
        <w:t>Micev</w:t>
      </w:r>
      <w:proofErr w:type="spellEnd"/>
      <w:r w:rsidR="0022305D" w:rsidRPr="00656677">
        <w:rPr>
          <w:rFonts w:ascii="Book Antiqua" w:hAnsi="Book Antiqua"/>
          <w:b/>
        </w:rPr>
        <w:t>,</w:t>
      </w:r>
      <w:r w:rsidR="0022305D" w:rsidRPr="00656677">
        <w:rPr>
          <w:rFonts w:ascii="Book Antiqua" w:eastAsia="SimSun" w:hAnsi="Book Antiqua"/>
          <w:b/>
          <w:lang w:eastAsia="zh-CN"/>
        </w:rPr>
        <w:t xml:space="preserve"> </w:t>
      </w:r>
      <w:r w:rsidR="0022305D" w:rsidRPr="00656677">
        <w:rPr>
          <w:rFonts w:ascii="Book Antiqua" w:hAnsi="Book Antiqua"/>
          <w:b/>
        </w:rPr>
        <w:t>Mirjana</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Stojkovic</w:t>
      </w:r>
      <w:proofErr w:type="spellEnd"/>
      <w:r w:rsidR="0022305D" w:rsidRPr="00656677">
        <w:rPr>
          <w:rFonts w:ascii="Book Antiqua" w:hAnsi="Book Antiqua"/>
          <w:b/>
        </w:rPr>
        <w:t xml:space="preserve">, </w:t>
      </w:r>
      <w:proofErr w:type="spellStart"/>
      <w:r w:rsidR="0022305D" w:rsidRPr="00656677">
        <w:rPr>
          <w:rFonts w:ascii="Book Antiqua" w:hAnsi="Book Antiqua"/>
          <w:b/>
        </w:rPr>
        <w:t>Sanja</w:t>
      </w:r>
      <w:proofErr w:type="spellEnd"/>
      <w:r w:rsidR="00914570" w:rsidRPr="00656677">
        <w:rPr>
          <w:rFonts w:ascii="Book Antiqua" w:eastAsia="SimSun" w:hAnsi="Book Antiqua"/>
          <w:b/>
          <w:lang w:eastAsia="zh-CN"/>
        </w:rPr>
        <w:t xml:space="preserve"> </w:t>
      </w:r>
      <w:proofErr w:type="spellStart"/>
      <w:r w:rsidR="00914570" w:rsidRPr="00656677">
        <w:rPr>
          <w:rFonts w:ascii="Book Antiqua" w:hAnsi="Book Antiqua"/>
          <w:b/>
        </w:rPr>
        <w:t>Dragasevic</w:t>
      </w:r>
      <w:proofErr w:type="spellEnd"/>
      <w:r w:rsidR="0022305D" w:rsidRPr="00656677">
        <w:rPr>
          <w:rFonts w:ascii="Book Antiqua" w:hAnsi="Book Antiqua"/>
          <w:b/>
        </w:rPr>
        <w:t>, Milos</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Stulic</w:t>
      </w:r>
      <w:proofErr w:type="spellEnd"/>
      <w:r w:rsidR="0022305D" w:rsidRPr="00656677">
        <w:rPr>
          <w:rFonts w:ascii="Book Antiqua" w:hAnsi="Book Antiqua"/>
          <w:b/>
        </w:rPr>
        <w:t>, Ivan</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Rankovic</w:t>
      </w:r>
      <w:proofErr w:type="spellEnd"/>
      <w:r w:rsidR="0022305D" w:rsidRPr="00656677">
        <w:rPr>
          <w:rFonts w:ascii="Book Antiqua" w:hAnsi="Book Antiqua"/>
          <w:b/>
        </w:rPr>
        <w:t>, Vladimir</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Dugalic</w:t>
      </w:r>
      <w:proofErr w:type="spellEnd"/>
      <w:r w:rsidR="0022305D" w:rsidRPr="00656677">
        <w:rPr>
          <w:rFonts w:ascii="Book Antiqua" w:hAnsi="Book Antiqua"/>
          <w:b/>
        </w:rPr>
        <w:t>, Zoran</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Krivokapic</w:t>
      </w:r>
      <w:proofErr w:type="spellEnd"/>
      <w:r w:rsidR="0022305D" w:rsidRPr="00656677">
        <w:rPr>
          <w:rFonts w:ascii="Book Antiqua" w:hAnsi="Book Antiqua"/>
        </w:rPr>
        <w:t>,</w:t>
      </w:r>
      <w:r w:rsidR="0022305D" w:rsidRPr="00656677">
        <w:rPr>
          <w:rFonts w:ascii="Book Antiqua" w:eastAsia="SimSun" w:hAnsi="Book Antiqua"/>
          <w:lang w:eastAsia="zh-CN"/>
        </w:rPr>
        <w:t xml:space="preserve"> </w:t>
      </w:r>
      <w:r w:rsidR="0022305D" w:rsidRPr="00656677">
        <w:rPr>
          <w:rFonts w:ascii="Book Antiqua" w:hAnsi="Book Antiqua"/>
          <w:b/>
        </w:rPr>
        <w:t>Aleksandra</w:t>
      </w:r>
      <w:r w:rsidR="00914570" w:rsidRPr="00656677">
        <w:rPr>
          <w:rFonts w:ascii="Book Antiqua" w:eastAsia="SimSun" w:hAnsi="Book Antiqua"/>
          <w:b/>
          <w:lang w:eastAsia="zh-CN"/>
        </w:rPr>
        <w:t xml:space="preserve"> </w:t>
      </w:r>
      <w:r w:rsidR="00914570" w:rsidRPr="00656677">
        <w:rPr>
          <w:rFonts w:ascii="Book Antiqua" w:hAnsi="Book Antiqua"/>
          <w:b/>
        </w:rPr>
        <w:t>Pavlovic</w:t>
      </w:r>
      <w:r w:rsidR="001B36C1" w:rsidRPr="00656677">
        <w:rPr>
          <w:rFonts w:ascii="Book Antiqua" w:eastAsia="SimSun" w:hAnsi="Book Antiqua"/>
          <w:b/>
          <w:lang w:eastAsia="zh-CN"/>
        </w:rPr>
        <w:t xml:space="preserve"> </w:t>
      </w:r>
      <w:r w:rsidR="001B36C1" w:rsidRPr="00656677">
        <w:rPr>
          <w:rFonts w:ascii="Book Antiqua" w:hAnsi="Book Antiqua"/>
          <w:b/>
        </w:rPr>
        <w:t>Markovic</w:t>
      </w:r>
      <w:r w:rsidR="0022305D" w:rsidRPr="00656677">
        <w:rPr>
          <w:rFonts w:ascii="Book Antiqua" w:hAnsi="Book Antiqua"/>
          <w:b/>
        </w:rPr>
        <w:t xml:space="preserve">, </w:t>
      </w:r>
      <w:r w:rsidR="005C266C" w:rsidRPr="00656677">
        <w:rPr>
          <w:rFonts w:ascii="Book Antiqua" w:hAnsi="Book Antiqua"/>
        </w:rPr>
        <w:t>School of Medicine, University of Belgrade, Belgrade</w:t>
      </w:r>
      <w:r w:rsidR="0022305D" w:rsidRPr="00656677">
        <w:rPr>
          <w:rFonts w:ascii="Book Antiqua" w:eastAsia="SimSun" w:hAnsi="Book Antiqua"/>
          <w:lang w:eastAsia="zh-CN"/>
        </w:rPr>
        <w:t xml:space="preserve"> </w:t>
      </w:r>
      <w:r w:rsidR="0022305D" w:rsidRPr="00656677">
        <w:rPr>
          <w:rFonts w:ascii="Book Antiqua" w:hAnsi="Book Antiqua"/>
        </w:rPr>
        <w:t>11000</w:t>
      </w:r>
      <w:r w:rsidR="005C266C" w:rsidRPr="00656677">
        <w:rPr>
          <w:rFonts w:ascii="Book Antiqua" w:hAnsi="Book Antiqua"/>
        </w:rPr>
        <w:t>, Serbia</w:t>
      </w:r>
    </w:p>
    <w:p w14:paraId="126FF02B" w14:textId="77777777" w:rsidR="0022305D" w:rsidRPr="00656677" w:rsidRDefault="0022305D" w:rsidP="00656677">
      <w:pPr>
        <w:spacing w:line="360" w:lineRule="auto"/>
        <w:jc w:val="both"/>
        <w:rPr>
          <w:rFonts w:ascii="Book Antiqua" w:eastAsia="SimSun" w:hAnsi="Book Antiqua"/>
          <w:lang w:eastAsia="zh-CN"/>
        </w:rPr>
      </w:pPr>
    </w:p>
    <w:p w14:paraId="063FD0A9" w14:textId="1D30FA44" w:rsidR="0022305D" w:rsidRPr="00656677" w:rsidRDefault="00BB24DC" w:rsidP="00656677">
      <w:pPr>
        <w:spacing w:line="360" w:lineRule="auto"/>
        <w:jc w:val="both"/>
        <w:rPr>
          <w:rFonts w:ascii="Book Antiqua" w:eastAsia="SimSun" w:hAnsi="Book Antiqua"/>
          <w:lang w:eastAsia="zh-CN"/>
        </w:rPr>
      </w:pPr>
      <w:proofErr w:type="spellStart"/>
      <w:r w:rsidRPr="00656677">
        <w:rPr>
          <w:rFonts w:ascii="Book Antiqua" w:hAnsi="Book Antiqua"/>
          <w:b/>
        </w:rPr>
        <w:t>Micev</w:t>
      </w:r>
      <w:proofErr w:type="spellEnd"/>
      <w:r w:rsidR="00914570" w:rsidRPr="00656677">
        <w:rPr>
          <w:rFonts w:ascii="Book Antiqua" w:eastAsia="SimSun" w:hAnsi="Book Antiqua"/>
          <w:b/>
          <w:lang w:eastAsia="zh-CN"/>
        </w:rPr>
        <w:t xml:space="preserve"> </w:t>
      </w:r>
      <w:proofErr w:type="spellStart"/>
      <w:r w:rsidR="00914570" w:rsidRPr="00656677">
        <w:rPr>
          <w:rFonts w:ascii="Book Antiqua" w:hAnsi="Book Antiqua"/>
          <w:b/>
        </w:rPr>
        <w:t>Marjan</w:t>
      </w:r>
      <w:proofErr w:type="spellEnd"/>
      <w:r w:rsidRPr="00656677">
        <w:rPr>
          <w:rFonts w:ascii="Book Antiqua" w:hAnsi="Book Antiqua"/>
          <w:b/>
        </w:rPr>
        <w:t xml:space="preserve">, </w:t>
      </w:r>
      <w:r w:rsidR="00A50B4B" w:rsidRPr="00656677">
        <w:rPr>
          <w:rFonts w:ascii="Book Antiqua" w:hAnsi="Book Antiqua"/>
          <w:b/>
        </w:rPr>
        <w:t>Vladimir</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Dugalic</w:t>
      </w:r>
      <w:proofErr w:type="spellEnd"/>
      <w:r w:rsidR="00A50B4B" w:rsidRPr="00656677">
        <w:rPr>
          <w:rFonts w:ascii="Book Antiqua" w:hAnsi="Book Antiqua"/>
          <w:b/>
        </w:rPr>
        <w:t xml:space="preserve">, </w:t>
      </w:r>
      <w:r w:rsidR="00B61F64" w:rsidRPr="00656677">
        <w:rPr>
          <w:rFonts w:ascii="Book Antiqua" w:hAnsi="Book Antiqua"/>
          <w:b/>
        </w:rPr>
        <w:t>Zoran</w:t>
      </w:r>
      <w:r w:rsidR="00914570" w:rsidRPr="00656677">
        <w:rPr>
          <w:rFonts w:ascii="Book Antiqua" w:eastAsia="SimSun" w:hAnsi="Book Antiqua"/>
          <w:b/>
          <w:lang w:eastAsia="zh-CN"/>
        </w:rPr>
        <w:t xml:space="preserve"> </w:t>
      </w:r>
      <w:proofErr w:type="spellStart"/>
      <w:r w:rsidR="00914570" w:rsidRPr="00656677">
        <w:rPr>
          <w:rFonts w:ascii="Book Antiqua" w:hAnsi="Book Antiqua"/>
          <w:b/>
        </w:rPr>
        <w:t>Krivokapic</w:t>
      </w:r>
      <w:proofErr w:type="spellEnd"/>
      <w:r w:rsidR="005C266C" w:rsidRPr="00656677">
        <w:rPr>
          <w:rFonts w:ascii="Book Antiqua" w:hAnsi="Book Antiqua"/>
        </w:rPr>
        <w:t>, Clinic for Digestive Surgery - First Surgical Clinic, Clinical Center of Serbia, Belgrade</w:t>
      </w:r>
      <w:r w:rsidR="0022305D" w:rsidRPr="00656677">
        <w:rPr>
          <w:rFonts w:ascii="Book Antiqua" w:eastAsia="SimSun" w:hAnsi="Book Antiqua"/>
          <w:lang w:eastAsia="zh-CN"/>
        </w:rPr>
        <w:t xml:space="preserve"> </w:t>
      </w:r>
      <w:r w:rsidR="0022305D" w:rsidRPr="00656677">
        <w:rPr>
          <w:rFonts w:ascii="Book Antiqua" w:hAnsi="Book Antiqua"/>
        </w:rPr>
        <w:t>11000</w:t>
      </w:r>
      <w:r w:rsidR="005C266C" w:rsidRPr="00656677">
        <w:rPr>
          <w:rFonts w:ascii="Book Antiqua" w:hAnsi="Book Antiqua"/>
        </w:rPr>
        <w:t>, Serbia</w:t>
      </w:r>
    </w:p>
    <w:p w14:paraId="11B3F517" w14:textId="77777777" w:rsidR="00872624" w:rsidRPr="00656677" w:rsidRDefault="00872624" w:rsidP="00656677">
      <w:pPr>
        <w:spacing w:line="360" w:lineRule="auto"/>
        <w:jc w:val="both"/>
        <w:rPr>
          <w:rFonts w:ascii="Book Antiqua" w:eastAsia="SimSun" w:hAnsi="Book Antiqua"/>
          <w:b/>
          <w:lang w:eastAsia="zh-CN"/>
        </w:rPr>
      </w:pPr>
    </w:p>
    <w:p w14:paraId="2847D071" w14:textId="2B213FD5" w:rsidR="002C1A56" w:rsidRPr="00656677" w:rsidRDefault="002C1A56" w:rsidP="00656677">
      <w:pPr>
        <w:spacing w:line="360" w:lineRule="auto"/>
        <w:jc w:val="both"/>
        <w:rPr>
          <w:rFonts w:ascii="Book Antiqua" w:eastAsia="Times New Roman" w:hAnsi="Book Antiqua"/>
        </w:rPr>
      </w:pPr>
      <w:r w:rsidRPr="00656677">
        <w:rPr>
          <w:rFonts w:ascii="Book Antiqua" w:hAnsi="Book Antiqua"/>
          <w:b/>
        </w:rPr>
        <w:t xml:space="preserve">Authors contributions: </w:t>
      </w:r>
      <w:proofErr w:type="spellStart"/>
      <w:r w:rsidRPr="00656677">
        <w:rPr>
          <w:rFonts w:ascii="Book Antiqua" w:eastAsia="Times New Roman" w:hAnsi="Book Antiqua"/>
        </w:rPr>
        <w:t>Stojkovic</w:t>
      </w:r>
      <w:proofErr w:type="spellEnd"/>
      <w:r w:rsidRPr="00656677">
        <w:rPr>
          <w:rFonts w:ascii="Book Antiqua" w:eastAsia="Times New Roman" w:hAnsi="Book Antiqua"/>
        </w:rPr>
        <w:t xml:space="preserve"> </w:t>
      </w:r>
      <w:proofErr w:type="spellStart"/>
      <w:r w:rsidRPr="00656677">
        <w:rPr>
          <w:rFonts w:ascii="Book Antiqua" w:eastAsia="Times New Roman" w:hAnsi="Book Antiqua"/>
        </w:rPr>
        <w:t>Lalosevic</w:t>
      </w:r>
      <w:proofErr w:type="spellEnd"/>
      <w:r w:rsidRPr="00656677">
        <w:rPr>
          <w:rFonts w:ascii="Book Antiqua" w:eastAsia="Times New Roman" w:hAnsi="Book Antiqua"/>
        </w:rPr>
        <w:t xml:space="preserve"> M and </w:t>
      </w:r>
      <w:proofErr w:type="spellStart"/>
      <w:r w:rsidRPr="00656677">
        <w:rPr>
          <w:rFonts w:ascii="Book Antiqua" w:eastAsia="Times New Roman" w:hAnsi="Book Antiqua"/>
        </w:rPr>
        <w:t>Milovanovic</w:t>
      </w:r>
      <w:proofErr w:type="spellEnd"/>
      <w:r w:rsidRPr="00656677">
        <w:rPr>
          <w:rFonts w:ascii="Book Antiqua" w:eastAsia="Times New Roman" w:hAnsi="Book Antiqua"/>
        </w:rPr>
        <w:t xml:space="preserve"> T reviewed the literature and contributed to manuscript drafting; </w:t>
      </w:r>
      <w:proofErr w:type="spellStart"/>
      <w:r w:rsidRPr="00656677">
        <w:rPr>
          <w:rFonts w:ascii="Book Antiqua" w:eastAsia="Times New Roman" w:hAnsi="Book Antiqua"/>
        </w:rPr>
        <w:t>Micev</w:t>
      </w:r>
      <w:proofErr w:type="spellEnd"/>
      <w:r w:rsidRPr="00656677">
        <w:rPr>
          <w:rFonts w:ascii="Book Antiqua" w:eastAsia="Times New Roman" w:hAnsi="Book Antiqua"/>
        </w:rPr>
        <w:t xml:space="preserve"> M contributed to study conception and design</w:t>
      </w:r>
      <w:r w:rsidRPr="00656677">
        <w:rPr>
          <w:rFonts w:ascii="Book Antiqua" w:eastAsia="SimSun" w:hAnsi="Book Antiqua"/>
          <w:lang w:eastAsia="zh-CN"/>
        </w:rPr>
        <w:t>;</w:t>
      </w:r>
      <w:r w:rsidRPr="00656677">
        <w:rPr>
          <w:rFonts w:ascii="Book Antiqua" w:hAnsi="Book Antiqua"/>
        </w:rPr>
        <w:t xml:space="preserve"> </w:t>
      </w:r>
      <w:proofErr w:type="spellStart"/>
      <w:r w:rsidRPr="00656677">
        <w:rPr>
          <w:rFonts w:ascii="Book Antiqua" w:hAnsi="Book Antiqua"/>
        </w:rPr>
        <w:t>Dugalic</w:t>
      </w:r>
      <w:proofErr w:type="spellEnd"/>
      <w:r w:rsidRPr="00656677">
        <w:rPr>
          <w:rFonts w:ascii="Book Antiqua" w:hAnsi="Book Antiqua"/>
        </w:rPr>
        <w:t xml:space="preserve"> V and </w:t>
      </w:r>
      <w:proofErr w:type="spellStart"/>
      <w:r w:rsidRPr="00656677">
        <w:rPr>
          <w:rFonts w:ascii="Book Antiqua" w:hAnsi="Book Antiqua"/>
        </w:rPr>
        <w:t>Krivokapic</w:t>
      </w:r>
      <w:proofErr w:type="spellEnd"/>
      <w:r w:rsidRPr="00656677">
        <w:rPr>
          <w:rFonts w:ascii="Book Antiqua" w:hAnsi="Book Antiqua"/>
        </w:rPr>
        <w:t xml:space="preserve"> Z </w:t>
      </w:r>
      <w:r w:rsidRPr="00656677">
        <w:rPr>
          <w:rFonts w:ascii="Book Antiqua" w:eastAsia="Times New Roman" w:hAnsi="Book Antiqua"/>
        </w:rPr>
        <w:t xml:space="preserve">were the surgical team contributed to the review of the literature and final draft of the </w:t>
      </w:r>
      <w:r w:rsidRPr="00656677">
        <w:rPr>
          <w:rFonts w:ascii="Book Antiqua" w:eastAsia="Times New Roman" w:hAnsi="Book Antiqua"/>
        </w:rPr>
        <w:lastRenderedPageBreak/>
        <w:t xml:space="preserve">manuscript; Milos </w:t>
      </w:r>
      <w:r w:rsidRPr="00656677">
        <w:rPr>
          <w:rFonts w:ascii="Book Antiqua" w:eastAsia="SimSun" w:hAnsi="Book Antiqua"/>
          <w:lang w:eastAsia="zh-CN"/>
        </w:rPr>
        <w:t xml:space="preserve">S </w:t>
      </w:r>
      <w:r w:rsidRPr="00656677">
        <w:rPr>
          <w:rFonts w:ascii="Book Antiqua" w:eastAsia="Times New Roman" w:hAnsi="Book Antiqua"/>
        </w:rPr>
        <w:t xml:space="preserve">and </w:t>
      </w:r>
      <w:proofErr w:type="spellStart"/>
      <w:r w:rsidRPr="00656677">
        <w:rPr>
          <w:rFonts w:ascii="Book Antiqua" w:eastAsia="Times New Roman" w:hAnsi="Book Antiqua"/>
        </w:rPr>
        <w:t>Rankovic</w:t>
      </w:r>
      <w:proofErr w:type="spellEnd"/>
      <w:r w:rsidRPr="00656677">
        <w:rPr>
          <w:rFonts w:ascii="Book Antiqua" w:eastAsia="Times New Roman" w:hAnsi="Book Antiqua"/>
        </w:rPr>
        <w:t xml:space="preserve"> I contributed to manuscript drafting; Pavlovic Markovic A, </w:t>
      </w:r>
      <w:proofErr w:type="spellStart"/>
      <w:r w:rsidRPr="00656677">
        <w:rPr>
          <w:rFonts w:ascii="Book Antiqua" w:eastAsia="Times New Roman" w:hAnsi="Book Antiqua"/>
        </w:rPr>
        <w:t>Stojkovic</w:t>
      </w:r>
      <w:proofErr w:type="spellEnd"/>
      <w:r w:rsidRPr="00656677">
        <w:rPr>
          <w:rFonts w:ascii="Book Antiqua" w:eastAsia="Times New Roman" w:hAnsi="Book Antiqua"/>
        </w:rPr>
        <w:t xml:space="preserve"> M,</w:t>
      </w:r>
      <w:r w:rsidR="004576C5">
        <w:rPr>
          <w:rFonts w:ascii="Book Antiqua" w:eastAsia="Times New Roman" w:hAnsi="Book Antiqua"/>
        </w:rPr>
        <w:t xml:space="preserve"> </w:t>
      </w:r>
      <w:proofErr w:type="spellStart"/>
      <w:r w:rsidRPr="00656677">
        <w:rPr>
          <w:rFonts w:ascii="Book Antiqua" w:eastAsia="Times New Roman" w:hAnsi="Book Antiqua"/>
        </w:rPr>
        <w:t>Stojkovic</w:t>
      </w:r>
      <w:proofErr w:type="spellEnd"/>
      <w:r w:rsidRPr="00656677">
        <w:rPr>
          <w:rFonts w:ascii="Book Antiqua" w:eastAsia="Times New Roman" w:hAnsi="Book Antiqua"/>
        </w:rPr>
        <w:t xml:space="preserve"> </w:t>
      </w:r>
      <w:proofErr w:type="spellStart"/>
      <w:r w:rsidRPr="00656677">
        <w:rPr>
          <w:rFonts w:ascii="Book Antiqua" w:eastAsia="Times New Roman" w:hAnsi="Book Antiqua"/>
        </w:rPr>
        <w:t>Lalosevic</w:t>
      </w:r>
      <w:proofErr w:type="spellEnd"/>
      <w:r w:rsidRPr="00656677">
        <w:rPr>
          <w:rFonts w:ascii="Book Antiqua" w:eastAsia="Times New Roman" w:hAnsi="Book Antiqua"/>
        </w:rPr>
        <w:t xml:space="preserve"> M and were responsible for the revision of the manuscript for important intellectual content; all authors issued final approval for the version to be submitted.</w:t>
      </w:r>
    </w:p>
    <w:p w14:paraId="566CD582" w14:textId="77777777" w:rsidR="002C1A56" w:rsidRPr="00656677" w:rsidRDefault="002C1A56" w:rsidP="00656677">
      <w:pPr>
        <w:spacing w:line="360" w:lineRule="auto"/>
        <w:jc w:val="both"/>
        <w:rPr>
          <w:rFonts w:ascii="Book Antiqua" w:eastAsia="SimSun" w:hAnsi="Book Antiqua"/>
          <w:b/>
          <w:lang w:eastAsia="zh-CN"/>
        </w:rPr>
      </w:pPr>
    </w:p>
    <w:p w14:paraId="62C00A88" w14:textId="4CA8B860" w:rsidR="00996DDA" w:rsidRDefault="00FB36C2" w:rsidP="00656677">
      <w:pPr>
        <w:spacing w:line="360" w:lineRule="auto"/>
        <w:jc w:val="both"/>
        <w:rPr>
          <w:rFonts w:ascii="Book Antiqua" w:eastAsia="SimSun" w:hAnsi="Book Antiqua" w:cs="Times New Roman"/>
          <w:lang w:eastAsia="zh-CN"/>
        </w:rPr>
      </w:pPr>
      <w:r w:rsidRPr="00656677">
        <w:rPr>
          <w:rFonts w:ascii="Book Antiqua" w:hAnsi="Book Antiqua" w:cs="Times New Roman"/>
          <w:b/>
        </w:rPr>
        <w:t>Corresponding author:</w:t>
      </w:r>
      <w:r w:rsidRPr="00656677">
        <w:rPr>
          <w:rFonts w:ascii="Book Antiqua" w:hAnsi="Book Antiqua" w:cs="Times New Roman"/>
        </w:rPr>
        <w:t xml:space="preserve"> </w:t>
      </w:r>
      <w:proofErr w:type="spellStart"/>
      <w:r w:rsidRPr="00656677">
        <w:rPr>
          <w:rFonts w:ascii="Book Antiqua" w:hAnsi="Book Antiqua" w:cs="Times New Roman"/>
          <w:b/>
        </w:rPr>
        <w:t>Milica</w:t>
      </w:r>
      <w:proofErr w:type="spellEnd"/>
      <w:r w:rsidRPr="00656677">
        <w:rPr>
          <w:rFonts w:ascii="Book Antiqua" w:hAnsi="Book Antiqua" w:cs="Times New Roman"/>
          <w:b/>
        </w:rPr>
        <w:t xml:space="preserve"> </w:t>
      </w:r>
      <w:proofErr w:type="spellStart"/>
      <w:r w:rsidRPr="00656677">
        <w:rPr>
          <w:rFonts w:ascii="Book Antiqua" w:hAnsi="Book Antiqua" w:cs="Times New Roman"/>
          <w:b/>
        </w:rPr>
        <w:t>Stojkovic</w:t>
      </w:r>
      <w:proofErr w:type="spellEnd"/>
      <w:r w:rsidRPr="00656677">
        <w:rPr>
          <w:rFonts w:ascii="Book Antiqua" w:hAnsi="Book Antiqua" w:cs="Times New Roman"/>
          <w:b/>
        </w:rPr>
        <w:t xml:space="preserve"> </w:t>
      </w:r>
      <w:proofErr w:type="spellStart"/>
      <w:r w:rsidRPr="00656677">
        <w:rPr>
          <w:rFonts w:ascii="Book Antiqua" w:hAnsi="Book Antiqua" w:cs="Times New Roman"/>
          <w:b/>
        </w:rPr>
        <w:t>Lalosevic</w:t>
      </w:r>
      <w:proofErr w:type="spellEnd"/>
      <w:r w:rsidRPr="00656677">
        <w:rPr>
          <w:rFonts w:ascii="Book Antiqua" w:hAnsi="Book Antiqua" w:cs="Times New Roman"/>
          <w:b/>
        </w:rPr>
        <w:t xml:space="preserve">, MD, PhD, </w:t>
      </w:r>
      <w:r w:rsidR="00DA39DF" w:rsidRPr="00656677">
        <w:rPr>
          <w:rFonts w:ascii="Book Antiqua" w:hAnsi="Book Antiqua" w:cs="Times New Roman"/>
          <w:b/>
        </w:rPr>
        <w:t>Assistant Professor,</w:t>
      </w:r>
      <w:r w:rsidR="00DA39DF" w:rsidRPr="00656677">
        <w:rPr>
          <w:rFonts w:ascii="Book Antiqua" w:eastAsia="SimSun" w:hAnsi="Book Antiqua" w:cs="Times New Roman"/>
          <w:b/>
          <w:lang w:eastAsia="zh-CN"/>
        </w:rPr>
        <w:t xml:space="preserve"> </w:t>
      </w:r>
      <w:r w:rsidRPr="00656677">
        <w:rPr>
          <w:rFonts w:ascii="Book Antiqua" w:hAnsi="Book Antiqua" w:cs="Times New Roman"/>
        </w:rPr>
        <w:t xml:space="preserve">Clinic </w:t>
      </w:r>
      <w:r w:rsidR="00F366C8" w:rsidRPr="00656677">
        <w:rPr>
          <w:rFonts w:ascii="Book Antiqua" w:eastAsia="SimSun" w:hAnsi="Book Antiqua" w:cs="Times New Roman"/>
          <w:lang w:eastAsia="zh-CN"/>
        </w:rPr>
        <w:t>for</w:t>
      </w:r>
      <w:r w:rsidRPr="00656677">
        <w:rPr>
          <w:rFonts w:ascii="Book Antiqua" w:hAnsi="Book Antiqua" w:cs="Times New Roman"/>
        </w:rPr>
        <w:t xml:space="preserve"> Gastroenterology and Hepato</w:t>
      </w:r>
      <w:r w:rsidR="00F366C8" w:rsidRPr="00656677">
        <w:rPr>
          <w:rFonts w:ascii="Book Antiqua" w:hAnsi="Book Antiqua" w:cs="Times New Roman"/>
        </w:rPr>
        <w:t>logy, Clinical Center of Serbia</w:t>
      </w:r>
      <w:r w:rsidRPr="00656677">
        <w:rPr>
          <w:rFonts w:ascii="Book Antiqua" w:hAnsi="Book Antiqua" w:cs="Times New Roman"/>
        </w:rPr>
        <w:t xml:space="preserve">; </w:t>
      </w:r>
      <w:r w:rsidR="00F366C8" w:rsidRPr="00656677">
        <w:rPr>
          <w:rFonts w:ascii="Book Antiqua" w:hAnsi="Book Antiqua" w:cs="Times New Roman"/>
        </w:rPr>
        <w:t>School of Medicine</w:t>
      </w:r>
      <w:r w:rsidRPr="00656677">
        <w:rPr>
          <w:rFonts w:ascii="Book Antiqua" w:hAnsi="Book Antiqua" w:cs="Times New Roman"/>
        </w:rPr>
        <w:t xml:space="preserve">, University of Belgrade, </w:t>
      </w:r>
      <w:proofErr w:type="spellStart"/>
      <w:r w:rsidR="00F366C8" w:rsidRPr="00656677">
        <w:rPr>
          <w:rFonts w:ascii="Book Antiqua" w:hAnsi="Book Antiqua" w:cs="Times New Roman"/>
        </w:rPr>
        <w:t>Koste</w:t>
      </w:r>
      <w:proofErr w:type="spellEnd"/>
      <w:r w:rsidR="00F366C8" w:rsidRPr="00656677">
        <w:rPr>
          <w:rFonts w:ascii="Book Antiqua" w:hAnsi="Book Antiqua" w:cs="Times New Roman"/>
        </w:rPr>
        <w:t xml:space="preserve"> </w:t>
      </w:r>
      <w:proofErr w:type="spellStart"/>
      <w:r w:rsidR="00F366C8" w:rsidRPr="00656677">
        <w:rPr>
          <w:rFonts w:ascii="Book Antiqua" w:hAnsi="Book Antiqua" w:cs="Times New Roman"/>
        </w:rPr>
        <w:t>Todorovica</w:t>
      </w:r>
      <w:proofErr w:type="spellEnd"/>
      <w:r w:rsidR="00F366C8" w:rsidRPr="00656677">
        <w:rPr>
          <w:rFonts w:ascii="Book Antiqua" w:hAnsi="Book Antiqua" w:cs="Times New Roman"/>
        </w:rPr>
        <w:t xml:space="preserve"> 2, </w:t>
      </w:r>
      <w:r w:rsidRPr="00656677">
        <w:rPr>
          <w:rFonts w:ascii="Book Antiqua" w:hAnsi="Book Antiqua" w:cs="Times New Roman"/>
        </w:rPr>
        <w:t>Belgrade</w:t>
      </w:r>
      <w:r w:rsidR="000108F1" w:rsidRPr="00656677">
        <w:rPr>
          <w:rFonts w:ascii="Book Antiqua" w:eastAsia="SimSun" w:hAnsi="Book Antiqua" w:cs="Times New Roman"/>
          <w:lang w:eastAsia="zh-CN"/>
        </w:rPr>
        <w:t xml:space="preserve"> </w:t>
      </w:r>
      <w:r w:rsidR="000108F1" w:rsidRPr="00656677">
        <w:rPr>
          <w:rFonts w:ascii="Book Antiqua" w:hAnsi="Book Antiqua" w:cs="Times New Roman"/>
        </w:rPr>
        <w:t>11000</w:t>
      </w:r>
      <w:r w:rsidRPr="00656677">
        <w:rPr>
          <w:rFonts w:ascii="Book Antiqua" w:hAnsi="Book Antiqua" w:cs="Times New Roman"/>
        </w:rPr>
        <w:t xml:space="preserve">, Serbia. </w:t>
      </w:r>
      <w:r w:rsidR="005E4D7B" w:rsidRPr="005E4D7B">
        <w:rPr>
          <w:rFonts w:ascii="Book Antiqua" w:hAnsi="Book Antiqua" w:cs="Times New Roman"/>
        </w:rPr>
        <w:t>drmilicastojkovic@gmail.com</w:t>
      </w:r>
    </w:p>
    <w:p w14:paraId="2FEA265A" w14:textId="77777777" w:rsidR="005E4D7B" w:rsidRPr="005E4D7B" w:rsidRDefault="005E4D7B" w:rsidP="00656677">
      <w:pPr>
        <w:spacing w:line="360" w:lineRule="auto"/>
        <w:jc w:val="both"/>
        <w:rPr>
          <w:rFonts w:ascii="Book Antiqua" w:eastAsia="SimSun" w:hAnsi="Book Antiqua" w:cs="Times New Roman"/>
          <w:lang w:eastAsia="zh-CN"/>
        </w:rPr>
      </w:pPr>
    </w:p>
    <w:p w14:paraId="270AFBA6" w14:textId="6ED7CD44" w:rsidR="00D8211C" w:rsidRPr="00656677" w:rsidRDefault="00D8211C" w:rsidP="00656677">
      <w:pPr>
        <w:spacing w:line="360" w:lineRule="auto"/>
        <w:rPr>
          <w:rFonts w:ascii="Book Antiqua" w:hAnsi="Book Antiqua"/>
          <w:b/>
          <w:lang w:val="en-GB"/>
        </w:rPr>
      </w:pPr>
      <w:bookmarkStart w:id="0" w:name="OLE_LINK108"/>
      <w:bookmarkStart w:id="1" w:name="OLE_LINK109"/>
      <w:bookmarkStart w:id="2" w:name="OLE_LINK20"/>
      <w:r w:rsidRPr="00656677">
        <w:rPr>
          <w:rFonts w:ascii="Book Antiqua" w:hAnsi="Book Antiqua"/>
          <w:b/>
          <w:lang w:val="en-GB"/>
        </w:rPr>
        <w:t xml:space="preserve">Received: </w:t>
      </w:r>
      <w:r w:rsidR="00AF17AD" w:rsidRPr="00656677">
        <w:rPr>
          <w:rFonts w:ascii="Book Antiqua" w:eastAsia="SimSun" w:hAnsi="Book Antiqua"/>
          <w:lang w:val="en-GB" w:eastAsia="zh-CN"/>
        </w:rPr>
        <w:t>December</w:t>
      </w:r>
      <w:r w:rsidRPr="00656677">
        <w:rPr>
          <w:rFonts w:ascii="Book Antiqua" w:hAnsi="Book Antiqua"/>
          <w:lang w:val="en-GB"/>
        </w:rPr>
        <w:t xml:space="preserve"> </w:t>
      </w:r>
      <w:r w:rsidR="00AF17AD" w:rsidRPr="00656677">
        <w:rPr>
          <w:rFonts w:ascii="Book Antiqua" w:eastAsia="SimSun" w:hAnsi="Book Antiqua"/>
          <w:lang w:val="en-GB" w:eastAsia="zh-CN"/>
        </w:rPr>
        <w:t>30</w:t>
      </w:r>
      <w:r w:rsidRPr="00656677">
        <w:rPr>
          <w:rFonts w:ascii="Book Antiqua" w:hAnsi="Book Antiqua"/>
          <w:lang w:val="en-GB"/>
        </w:rPr>
        <w:t>, 2019</w:t>
      </w:r>
    </w:p>
    <w:p w14:paraId="6B64D4E9" w14:textId="68F04D24" w:rsidR="00D8211C" w:rsidRPr="00656677" w:rsidRDefault="00D8211C" w:rsidP="00656677">
      <w:pPr>
        <w:spacing w:line="360" w:lineRule="auto"/>
        <w:rPr>
          <w:rFonts w:ascii="Book Antiqua" w:hAnsi="Book Antiqua"/>
          <w:b/>
          <w:lang w:val="en-GB"/>
        </w:rPr>
      </w:pPr>
      <w:r w:rsidRPr="00656677">
        <w:rPr>
          <w:rFonts w:ascii="Book Antiqua" w:hAnsi="Book Antiqua"/>
          <w:b/>
          <w:lang w:val="en-GB"/>
        </w:rPr>
        <w:t xml:space="preserve">Revised: </w:t>
      </w:r>
      <w:r w:rsidR="00D46B8B" w:rsidRPr="00656677">
        <w:rPr>
          <w:rFonts w:ascii="Book Antiqua" w:eastAsia="SimSun" w:hAnsi="Book Antiqua"/>
          <w:lang w:eastAsia="zh-CN"/>
        </w:rPr>
        <w:t>March</w:t>
      </w:r>
      <w:r w:rsidRPr="00656677">
        <w:rPr>
          <w:rFonts w:ascii="Book Antiqua" w:hAnsi="Book Antiqua"/>
        </w:rPr>
        <w:t xml:space="preserve"> </w:t>
      </w:r>
      <w:r w:rsidR="00D46B8B" w:rsidRPr="00656677">
        <w:rPr>
          <w:rFonts w:ascii="Book Antiqua" w:eastAsia="SimSun" w:hAnsi="Book Antiqua"/>
          <w:lang w:eastAsia="zh-CN"/>
        </w:rPr>
        <w:t>23</w:t>
      </w:r>
      <w:r w:rsidRPr="00656677">
        <w:rPr>
          <w:rFonts w:ascii="Book Antiqua" w:hAnsi="Book Antiqua"/>
        </w:rPr>
        <w:t xml:space="preserve">, </w:t>
      </w:r>
      <w:r w:rsidR="00D46B8B" w:rsidRPr="00656677">
        <w:rPr>
          <w:rFonts w:ascii="Book Antiqua" w:eastAsia="SimSun" w:hAnsi="Book Antiqua"/>
          <w:lang w:eastAsia="zh-CN"/>
        </w:rPr>
        <w:t>2020</w:t>
      </w:r>
      <w:r w:rsidRPr="00656677">
        <w:rPr>
          <w:rFonts w:ascii="Book Antiqua" w:hAnsi="Book Antiqua"/>
          <w:lang w:val="en-GB"/>
        </w:rPr>
        <w:t xml:space="preserve"> </w:t>
      </w:r>
    </w:p>
    <w:p w14:paraId="1648E509" w14:textId="60BCA591" w:rsidR="00D8211C" w:rsidRPr="00656677" w:rsidRDefault="00D8211C" w:rsidP="00656677">
      <w:pPr>
        <w:spacing w:line="360" w:lineRule="auto"/>
        <w:rPr>
          <w:rFonts w:ascii="Book Antiqua" w:hAnsi="Book Antiqua"/>
          <w:b/>
          <w:lang w:val="en-GB"/>
        </w:rPr>
      </w:pPr>
      <w:r w:rsidRPr="00656677">
        <w:rPr>
          <w:rFonts w:ascii="Book Antiqua" w:hAnsi="Book Antiqua"/>
          <w:b/>
          <w:lang w:val="en-GB"/>
        </w:rPr>
        <w:t>Accepted:</w:t>
      </w:r>
      <w:r w:rsidRPr="00656677">
        <w:rPr>
          <w:rFonts w:ascii="Book Antiqua" w:hAnsi="Book Antiqua"/>
        </w:rPr>
        <w:t xml:space="preserve"> </w:t>
      </w:r>
      <w:r w:rsidR="000A3357">
        <w:rPr>
          <w:rFonts w:ascii="Book Antiqua" w:hAnsi="Book Antiqua"/>
        </w:rPr>
        <w:t>April 18, 2020</w:t>
      </w:r>
    </w:p>
    <w:p w14:paraId="05873D73" w14:textId="77777777" w:rsidR="00D8211C" w:rsidRPr="00656677" w:rsidRDefault="00D8211C" w:rsidP="00656677">
      <w:pPr>
        <w:spacing w:line="360" w:lineRule="auto"/>
        <w:rPr>
          <w:rFonts w:ascii="Book Antiqua" w:hAnsi="Book Antiqua"/>
          <w:b/>
          <w:lang w:val="en-GB"/>
        </w:rPr>
      </w:pPr>
      <w:r w:rsidRPr="00656677">
        <w:rPr>
          <w:rFonts w:ascii="Book Antiqua" w:hAnsi="Book Antiqua"/>
          <w:b/>
          <w:lang w:val="en-GB"/>
        </w:rPr>
        <w:t xml:space="preserve">Published online: </w:t>
      </w:r>
    </w:p>
    <w:bookmarkEnd w:id="0"/>
    <w:bookmarkEnd w:id="1"/>
    <w:bookmarkEnd w:id="2"/>
    <w:p w14:paraId="39395AD6" w14:textId="77777777" w:rsidR="000108F1" w:rsidRPr="00656677" w:rsidRDefault="000108F1" w:rsidP="00656677">
      <w:pPr>
        <w:spacing w:line="360" w:lineRule="auto"/>
        <w:jc w:val="both"/>
        <w:rPr>
          <w:rFonts w:ascii="Book Antiqua" w:eastAsia="SimSun" w:hAnsi="Book Antiqua" w:cs="Times New Roman"/>
          <w:lang w:eastAsia="zh-CN"/>
        </w:rPr>
      </w:pPr>
    </w:p>
    <w:p w14:paraId="21961496" w14:textId="77777777" w:rsidR="000E1CE6" w:rsidRDefault="000E1CE6">
      <w:pPr>
        <w:rPr>
          <w:rFonts w:ascii="Book Antiqua" w:hAnsi="Book Antiqua" w:cs="Times New Roman"/>
        </w:rPr>
      </w:pPr>
      <w:r>
        <w:rPr>
          <w:rFonts w:ascii="Book Antiqua" w:hAnsi="Book Antiqua" w:cs="Times New Roman"/>
        </w:rPr>
        <w:br w:type="page"/>
      </w:r>
    </w:p>
    <w:p w14:paraId="33C1DC26" w14:textId="6180B469" w:rsidR="00872624" w:rsidRPr="00656677" w:rsidRDefault="006D000D" w:rsidP="00656677">
      <w:pPr>
        <w:spacing w:line="360" w:lineRule="auto"/>
        <w:jc w:val="both"/>
        <w:rPr>
          <w:rFonts w:ascii="Book Antiqua" w:hAnsi="Book Antiqua" w:cs="Times New Roman"/>
        </w:rPr>
      </w:pPr>
      <w:r w:rsidRPr="00656677">
        <w:rPr>
          <w:rFonts w:ascii="Book Antiqua" w:hAnsi="Book Antiqua" w:cs="Times New Roman"/>
          <w:b/>
        </w:rPr>
        <w:lastRenderedPageBreak/>
        <w:t>Abstract</w:t>
      </w:r>
      <w:r w:rsidRPr="00656677">
        <w:rPr>
          <w:rFonts w:ascii="Book Antiqua" w:hAnsi="Book Antiqua" w:cs="Times New Roman"/>
        </w:rPr>
        <w:t xml:space="preserve"> </w:t>
      </w:r>
    </w:p>
    <w:p w14:paraId="2F276690" w14:textId="77777777" w:rsidR="008962C6"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BACKGROUND</w:t>
      </w:r>
    </w:p>
    <w:p w14:paraId="1596641A" w14:textId="77777777" w:rsidR="00996DDA" w:rsidRPr="00656677" w:rsidRDefault="008962C6" w:rsidP="00656677">
      <w:pPr>
        <w:spacing w:line="360" w:lineRule="auto"/>
        <w:jc w:val="both"/>
        <w:rPr>
          <w:rFonts w:ascii="Book Antiqua" w:eastAsia="SimSun" w:hAnsi="Book Antiqua" w:cs="Times New Roman"/>
          <w:lang w:eastAsia="zh-CN"/>
        </w:rPr>
      </w:pPr>
      <w:r w:rsidRPr="00656677">
        <w:rPr>
          <w:rFonts w:ascii="Book Antiqua" w:hAnsi="Book Antiqua" w:cs="Times New Roman"/>
        </w:rPr>
        <w:t>Rectal cancer (RC) is one of the most common</w:t>
      </w:r>
      <w:r w:rsidR="00996DDA" w:rsidRPr="00656677">
        <w:rPr>
          <w:rFonts w:ascii="Book Antiqua" w:hAnsi="Book Antiqua" w:cs="Times New Roman"/>
        </w:rPr>
        <w:t xml:space="preserve"> diagnosed cancer</w:t>
      </w:r>
      <w:r w:rsidR="006D33F1" w:rsidRPr="00656677">
        <w:rPr>
          <w:rFonts w:ascii="Book Antiqua" w:hAnsi="Book Antiqua" w:cs="Times New Roman"/>
        </w:rPr>
        <w:t>s</w:t>
      </w:r>
      <w:r w:rsidR="00996DDA" w:rsidRPr="00656677">
        <w:rPr>
          <w:rFonts w:ascii="Book Antiqua" w:hAnsi="Book Antiqua" w:cs="Times New Roman"/>
        </w:rPr>
        <w:t xml:space="preserve">, and one of the major causes of cancer-related death nowadays. Majority of the current guidelines rely on </w:t>
      </w:r>
      <w:bookmarkStart w:id="3" w:name="OLE_LINK54"/>
      <w:bookmarkStart w:id="4" w:name="OLE_LINK55"/>
      <w:r w:rsidR="00996DDA" w:rsidRPr="00656677">
        <w:rPr>
          <w:rFonts w:ascii="Book Antiqua" w:hAnsi="Book Antiqua" w:cs="Times New Roman"/>
        </w:rPr>
        <w:t>TNM</w:t>
      </w:r>
      <w:bookmarkEnd w:id="3"/>
      <w:bookmarkEnd w:id="4"/>
      <w:r w:rsidR="00996DDA" w:rsidRPr="00656677">
        <w:rPr>
          <w:rFonts w:ascii="Book Antiqua" w:hAnsi="Book Antiqua" w:cs="Times New Roman"/>
        </w:rPr>
        <w:t xml:space="preserve"> classification regarding therapy regiments, however recent studies suggest that additional histopathological findings could affect the disease course. </w:t>
      </w:r>
    </w:p>
    <w:p w14:paraId="366E1834" w14:textId="77777777" w:rsidR="006D000D" w:rsidRPr="00656677" w:rsidRDefault="006D000D" w:rsidP="00656677">
      <w:pPr>
        <w:spacing w:line="360" w:lineRule="auto"/>
        <w:jc w:val="both"/>
        <w:rPr>
          <w:rFonts w:ascii="Book Antiqua" w:eastAsia="SimSun" w:hAnsi="Book Antiqua" w:cs="Times New Roman"/>
          <w:i/>
          <w:lang w:eastAsia="zh-CN"/>
        </w:rPr>
      </w:pPr>
    </w:p>
    <w:p w14:paraId="458AFF5A" w14:textId="77777777" w:rsidR="00996DDA"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AIM</w:t>
      </w:r>
    </w:p>
    <w:p w14:paraId="00730B99" w14:textId="38A363B3" w:rsidR="00DA07A0" w:rsidRPr="00656677" w:rsidRDefault="00DA07A0" w:rsidP="00656677">
      <w:pPr>
        <w:spacing w:line="360" w:lineRule="auto"/>
        <w:jc w:val="both"/>
        <w:rPr>
          <w:rFonts w:ascii="Book Antiqua" w:eastAsia="SimSun" w:hAnsi="Book Antiqua" w:cs="Times New Roman"/>
          <w:lang w:eastAsia="zh-CN"/>
        </w:rPr>
      </w:pPr>
      <w:r w:rsidRPr="00656677">
        <w:rPr>
          <w:rFonts w:ascii="Book Antiqua" w:hAnsi="Book Antiqua" w:cs="Times New Roman"/>
        </w:rPr>
        <w:t xml:space="preserve">To determine whether perineural invasion alone or in combination with </w:t>
      </w:r>
      <w:proofErr w:type="spellStart"/>
      <w:r w:rsidRPr="00656677">
        <w:rPr>
          <w:rFonts w:ascii="Book Antiqua" w:hAnsi="Book Antiqua" w:cs="Times New Roman"/>
        </w:rPr>
        <w:t>lymphovascular</w:t>
      </w:r>
      <w:proofErr w:type="spellEnd"/>
      <w:r w:rsidRPr="00656677">
        <w:rPr>
          <w:rFonts w:ascii="Book Antiqua" w:hAnsi="Book Antiqua" w:cs="Times New Roman"/>
        </w:rPr>
        <w:t xml:space="preserve"> invasion have an effect on 5-years overall survival (OS) of RC patients</w:t>
      </w:r>
      <w:r w:rsidR="006D000D" w:rsidRPr="00656677">
        <w:rPr>
          <w:rFonts w:ascii="Book Antiqua" w:eastAsia="SimSun" w:hAnsi="Book Antiqua" w:cs="Times New Roman"/>
          <w:lang w:eastAsia="zh-CN"/>
        </w:rPr>
        <w:t>.</w:t>
      </w:r>
    </w:p>
    <w:p w14:paraId="6F349793" w14:textId="77777777" w:rsidR="006D000D" w:rsidRPr="00656677" w:rsidRDefault="006D000D" w:rsidP="00656677">
      <w:pPr>
        <w:spacing w:line="360" w:lineRule="auto"/>
        <w:jc w:val="both"/>
        <w:rPr>
          <w:rFonts w:ascii="Book Antiqua" w:eastAsia="SimSun" w:hAnsi="Book Antiqua" w:cs="Times New Roman"/>
          <w:lang w:eastAsia="zh-CN"/>
        </w:rPr>
      </w:pPr>
    </w:p>
    <w:p w14:paraId="58908F46" w14:textId="77777777" w:rsidR="00996DDA"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 xml:space="preserve">METHODS </w:t>
      </w:r>
    </w:p>
    <w:p w14:paraId="3CD54E17" w14:textId="76AA461B" w:rsidR="00996DDA" w:rsidRPr="00656677" w:rsidRDefault="00996DDA" w:rsidP="00656677">
      <w:pPr>
        <w:spacing w:line="360" w:lineRule="auto"/>
        <w:jc w:val="both"/>
        <w:rPr>
          <w:rFonts w:ascii="Book Antiqua" w:eastAsia="SimSun" w:hAnsi="Book Antiqua" w:cs="Times New Roman"/>
          <w:color w:val="000000"/>
          <w:shd w:val="clear" w:color="auto" w:fill="FFFFFF"/>
          <w:lang w:eastAsia="zh-CN"/>
        </w:rPr>
      </w:pPr>
      <w:r w:rsidRPr="00656677">
        <w:rPr>
          <w:rFonts w:ascii="Book Antiqua" w:hAnsi="Book Antiqua" w:cs="Times New Roman"/>
          <w:color w:val="000000"/>
        </w:rPr>
        <w:t>A prospective study i</w:t>
      </w:r>
      <w:r w:rsidR="00F80732" w:rsidRPr="00656677">
        <w:rPr>
          <w:rFonts w:ascii="Book Antiqua" w:hAnsi="Book Antiqua" w:cs="Times New Roman"/>
          <w:color w:val="000000"/>
        </w:rPr>
        <w:t>ncluded newly diagnosed stage I-</w:t>
      </w:r>
      <w:r w:rsidR="006D33F1" w:rsidRPr="00656677">
        <w:rPr>
          <w:rFonts w:ascii="Book Antiqua" w:hAnsi="Book Antiqua" w:cs="Times New Roman"/>
          <w:color w:val="000000"/>
        </w:rPr>
        <w:t xml:space="preserve">III </w:t>
      </w:r>
      <w:r w:rsidRPr="00656677">
        <w:rPr>
          <w:rFonts w:ascii="Book Antiqua" w:hAnsi="Book Antiqua" w:cs="Times New Roman"/>
          <w:color w:val="000000"/>
        </w:rPr>
        <w:t xml:space="preserve">RC patients treated and followed at the Digestive Surgery Clinic, Clinical Center of Serbia, between the years of 2014–2016. All patients had their diagnosis histologically confirmed </w:t>
      </w:r>
      <w:r w:rsidRPr="00656677">
        <w:rPr>
          <w:rFonts w:ascii="Book Antiqua" w:hAnsi="Book Antiqua" w:cs="Times New Roman"/>
          <w:color w:val="131413"/>
        </w:rPr>
        <w:t xml:space="preserve">in accordance with both TMN and Dukes classification. In </w:t>
      </w:r>
      <w:r w:rsidRPr="00656677">
        <w:rPr>
          <w:rFonts w:ascii="Book Antiqua" w:eastAsia="Times New Roman" w:hAnsi="Book Antiqua" w:cs="Times New Roman"/>
          <w:color w:val="000000"/>
          <w:shd w:val="clear" w:color="auto" w:fill="FFFFFF"/>
        </w:rPr>
        <w:t xml:space="preserve">addition, the patient’s demographics, surgical details, postoperative pathological details, differentiation degree and their correlation with </w:t>
      </w:r>
      <w:r w:rsidR="00AB0DB7" w:rsidRPr="00656677">
        <w:rPr>
          <w:rFonts w:ascii="Book Antiqua" w:eastAsia="Times New Roman" w:hAnsi="Book Antiqua" w:cs="Times New Roman"/>
          <w:color w:val="000000"/>
          <w:shd w:val="clear" w:color="auto" w:fill="FFFFFF"/>
        </w:rPr>
        <w:t>OS</w:t>
      </w:r>
      <w:r w:rsidR="006D000D" w:rsidRPr="00656677">
        <w:rPr>
          <w:rFonts w:ascii="Book Antiqua" w:eastAsia="Times New Roman" w:hAnsi="Book Antiqua" w:cs="Times New Roman"/>
          <w:color w:val="000000"/>
          <w:shd w:val="clear" w:color="auto" w:fill="FFFFFF"/>
        </w:rPr>
        <w:t xml:space="preserve"> was investigated.</w:t>
      </w:r>
    </w:p>
    <w:p w14:paraId="7D507DAE" w14:textId="77777777" w:rsidR="006D000D" w:rsidRPr="00656677" w:rsidRDefault="006D000D" w:rsidP="00656677">
      <w:pPr>
        <w:spacing w:line="360" w:lineRule="auto"/>
        <w:jc w:val="both"/>
        <w:rPr>
          <w:rFonts w:ascii="Book Antiqua" w:eastAsia="SimSun" w:hAnsi="Book Antiqua" w:cs="Times New Roman"/>
          <w:lang w:eastAsia="zh-CN"/>
        </w:rPr>
      </w:pPr>
    </w:p>
    <w:p w14:paraId="5E21AF9B" w14:textId="77777777" w:rsidR="00996DDA"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 xml:space="preserve">RESULTS </w:t>
      </w:r>
    </w:p>
    <w:p w14:paraId="4D5AB2B0" w14:textId="76CEB9E1" w:rsidR="00996DDA" w:rsidRPr="00656677" w:rsidRDefault="0053154B" w:rsidP="00656677">
      <w:pPr>
        <w:spacing w:line="360" w:lineRule="auto"/>
        <w:jc w:val="both"/>
        <w:rPr>
          <w:rFonts w:ascii="Book Antiqua" w:eastAsia="SimSun" w:hAnsi="Book Antiqua" w:cs="Times New Roman"/>
          <w:color w:val="000000"/>
          <w:shd w:val="clear" w:color="auto" w:fill="FFFFFF"/>
          <w:lang w:eastAsia="zh-CN"/>
        </w:rPr>
      </w:pPr>
      <w:r w:rsidRPr="00656677">
        <w:rPr>
          <w:rFonts w:ascii="Book Antiqua" w:hAnsi="Book Antiqua" w:cs="Times New Roman"/>
        </w:rPr>
        <w:t>Of 245</w:t>
      </w:r>
      <w:r w:rsidR="00996DDA" w:rsidRPr="00656677">
        <w:rPr>
          <w:rFonts w:ascii="Book Antiqua" w:hAnsi="Book Antiqua" w:cs="Times New Roman"/>
        </w:rPr>
        <w:t xml:space="preserve"> included patients with </w:t>
      </w:r>
      <w:r w:rsidR="00996DDA" w:rsidRPr="00656677">
        <w:rPr>
          <w:rFonts w:ascii="Book Antiqua" w:hAnsi="Book Antiqua" w:cs="Times New Roman"/>
          <w:color w:val="000000"/>
        </w:rPr>
        <w:t>stag</w:t>
      </w:r>
      <w:r w:rsidR="006C4494" w:rsidRPr="00656677">
        <w:rPr>
          <w:rFonts w:ascii="Book Antiqua" w:hAnsi="Book Antiqua" w:cs="Times New Roman"/>
          <w:color w:val="000000"/>
        </w:rPr>
        <w:t>e I-</w:t>
      </w:r>
      <w:r w:rsidR="006D33F1" w:rsidRPr="00656677">
        <w:rPr>
          <w:rFonts w:ascii="Book Antiqua" w:hAnsi="Book Antiqua" w:cs="Times New Roman"/>
          <w:color w:val="000000"/>
        </w:rPr>
        <w:t xml:space="preserve">III </w:t>
      </w:r>
      <w:r w:rsidR="00996DDA" w:rsidRPr="00656677">
        <w:rPr>
          <w:rFonts w:ascii="Book Antiqua" w:hAnsi="Book Antiqua" w:cs="Times New Roman"/>
          <w:color w:val="000000"/>
        </w:rPr>
        <w:t>RC</w:t>
      </w:r>
      <w:r w:rsidR="00996DDA" w:rsidRPr="00656677">
        <w:rPr>
          <w:rFonts w:ascii="Book Antiqua" w:hAnsi="Book Antiqua" w:cs="Times New Roman"/>
        </w:rPr>
        <w:t xml:space="preserve">, </w:t>
      </w:r>
      <w:proofErr w:type="spellStart"/>
      <w:r w:rsidR="00996DDA" w:rsidRPr="00656677">
        <w:rPr>
          <w:rFonts w:ascii="Book Antiqua" w:hAnsi="Book Antiqua" w:cs="Times New Roman"/>
        </w:rPr>
        <w:t>lymphovascular</w:t>
      </w:r>
      <w:proofErr w:type="spellEnd"/>
      <w:r w:rsidR="00996DDA" w:rsidRPr="00656677">
        <w:rPr>
          <w:rFonts w:ascii="Book Antiqua" w:hAnsi="Book Antiqua" w:cs="Times New Roman"/>
        </w:rPr>
        <w:t xml:space="preserve"> inva</w:t>
      </w:r>
      <w:r w:rsidR="008B3948" w:rsidRPr="00656677">
        <w:rPr>
          <w:rFonts w:ascii="Book Antiqua" w:hAnsi="Book Antiqua" w:cs="Times New Roman"/>
        </w:rPr>
        <w:t>sion (LVI) was identified in 92 patients (38</w:t>
      </w:r>
      <w:r w:rsidR="00996DDA" w:rsidRPr="00656677">
        <w:rPr>
          <w:rFonts w:ascii="Book Antiqua" w:hAnsi="Book Antiqua" w:cs="Times New Roman"/>
        </w:rPr>
        <w:t xml:space="preserve">%), whereas perineural </w:t>
      </w:r>
      <w:r w:rsidR="006C4494" w:rsidRPr="00656677">
        <w:rPr>
          <w:rFonts w:ascii="Book Antiqua" w:hAnsi="Book Antiqua" w:cs="Times New Roman"/>
        </w:rPr>
        <w:t>invasion (</w:t>
      </w:r>
      <w:r w:rsidR="008B3948" w:rsidRPr="00656677">
        <w:rPr>
          <w:rFonts w:ascii="Book Antiqua" w:hAnsi="Book Antiqua" w:cs="Times New Roman"/>
        </w:rPr>
        <w:t>PNI) was present in 46 patients (19</w:t>
      </w:r>
      <w:r w:rsidR="00996DDA" w:rsidRPr="00656677">
        <w:rPr>
          <w:rFonts w:ascii="Book Antiqua" w:hAnsi="Book Antiqua" w:cs="Times New Roman"/>
        </w:rPr>
        <w:t>%). Using Kaplan-Meier analysis for overall survival rate, we have found that both LVI and PNI were associated with lower survival rates (</w:t>
      </w:r>
      <w:r w:rsidR="00AB1A96" w:rsidRPr="00656677">
        <w:rPr>
          <w:rFonts w:ascii="Book Antiqua" w:hAnsi="Book Antiqua" w:cs="Times New Roman"/>
          <w:i/>
        </w:rPr>
        <w:t xml:space="preserve">P &lt; </w:t>
      </w:r>
      <w:r w:rsidR="00996DDA" w:rsidRPr="00656677">
        <w:rPr>
          <w:rFonts w:ascii="Book Antiqua" w:hAnsi="Book Antiqua" w:cs="Times New Roman"/>
        </w:rPr>
        <w:t xml:space="preserve">0.01). Moreover when </w:t>
      </w:r>
      <w:r w:rsidR="00996DDA" w:rsidRPr="00656677">
        <w:rPr>
          <w:rFonts w:ascii="Book Antiqua" w:eastAsia="Times New Roman" w:hAnsi="Book Antiqua" w:cs="Times New Roman"/>
          <w:color w:val="000000"/>
          <w:shd w:val="clear" w:color="auto" w:fill="FFFFFF"/>
        </w:rPr>
        <w:t>Cox multiple regression model was used</w:t>
      </w:r>
      <w:r w:rsidR="00713109" w:rsidRPr="00656677">
        <w:rPr>
          <w:rFonts w:ascii="Book Antiqua" w:eastAsia="Times New Roman" w:hAnsi="Book Antiqua" w:cs="Times New Roman"/>
          <w:color w:val="000000"/>
          <w:shd w:val="clear" w:color="auto" w:fill="FFFFFF"/>
        </w:rPr>
        <w:t>,</w:t>
      </w:r>
      <w:r w:rsidR="00AB0DB7" w:rsidRPr="00656677">
        <w:rPr>
          <w:rFonts w:ascii="Book Antiqua" w:eastAsia="Times New Roman" w:hAnsi="Book Antiqua" w:cs="Times New Roman"/>
          <w:color w:val="000000"/>
          <w:shd w:val="clear" w:color="auto" w:fill="FFFFFF"/>
        </w:rPr>
        <w:t xml:space="preserve"> LVI, PNI,</w:t>
      </w:r>
      <w:r w:rsidR="00996DDA" w:rsidRPr="00656677">
        <w:rPr>
          <w:rFonts w:ascii="Book Antiqua" w:eastAsia="Times New Roman" w:hAnsi="Book Antiqua" w:cs="Times New Roman"/>
          <w:color w:val="000000"/>
          <w:shd w:val="clear" w:color="auto" w:fill="FFFFFF"/>
        </w:rPr>
        <w:t xml:space="preserve"> older age, </w:t>
      </w:r>
      <w:r w:rsidRPr="00656677">
        <w:rPr>
          <w:rFonts w:ascii="Book Antiqua" w:eastAsia="Times New Roman" w:hAnsi="Book Antiqua" w:cs="Times New Roman"/>
          <w:color w:val="000000"/>
          <w:shd w:val="clear" w:color="auto" w:fill="FFFFFF"/>
        </w:rPr>
        <w:t>male gender were predictors of</w:t>
      </w:r>
      <w:r w:rsidR="00996DDA" w:rsidRPr="00656677">
        <w:rPr>
          <w:rFonts w:ascii="Book Antiqua" w:eastAsia="Times New Roman" w:hAnsi="Book Antiqua" w:cs="Times New Roman"/>
          <w:color w:val="000000"/>
          <w:shd w:val="clear" w:color="auto" w:fill="FFFFFF"/>
        </w:rPr>
        <w:t xml:space="preserve"> </w:t>
      </w:r>
      <w:r w:rsidR="009F4FEF" w:rsidRPr="00656677">
        <w:rPr>
          <w:rFonts w:ascii="Book Antiqua" w:eastAsia="Times New Roman" w:hAnsi="Book Antiqua" w:cs="Times New Roman"/>
          <w:color w:val="000000"/>
          <w:shd w:val="clear" w:color="auto" w:fill="FFFFFF"/>
        </w:rPr>
        <w:t>poor</w:t>
      </w:r>
      <w:r w:rsidR="00996DDA" w:rsidRPr="00656677">
        <w:rPr>
          <w:rFonts w:ascii="Book Antiqua" w:eastAsia="Times New Roman" w:hAnsi="Book Antiqua" w:cs="Times New Roman"/>
          <w:color w:val="000000"/>
          <w:shd w:val="clear" w:color="auto" w:fill="FFFFFF"/>
        </w:rPr>
        <w:t xml:space="preserve"> prognosis (</w:t>
      </w:r>
      <w:r w:rsidR="00523D77" w:rsidRPr="00656677">
        <w:rPr>
          <w:rFonts w:ascii="Book Antiqua" w:hAnsi="Book Antiqua" w:cs="Times New Roman"/>
          <w:shd w:val="clear" w:color="auto" w:fill="FFFFFF"/>
        </w:rPr>
        <w:t>HR</w:t>
      </w:r>
      <w:r w:rsidR="00AB1A96" w:rsidRPr="00656677">
        <w:rPr>
          <w:rFonts w:ascii="Book Antiqua" w:eastAsia="SimSun" w:hAnsi="Book Antiqua" w:cs="Times New Roman"/>
          <w:shd w:val="clear" w:color="auto" w:fill="FFFFFF"/>
          <w:lang w:eastAsia="zh-CN"/>
        </w:rPr>
        <w:t xml:space="preserve"> =</w:t>
      </w:r>
      <w:r w:rsidR="00523D77" w:rsidRPr="00656677">
        <w:rPr>
          <w:rFonts w:ascii="Book Antiqua" w:hAnsi="Book Antiqua" w:cs="Times New Roman"/>
          <w:shd w:val="clear" w:color="auto" w:fill="FFFFFF"/>
        </w:rPr>
        <w:t xml:space="preserve"> 5.49; 95%CI: 2.889-10.429; </w:t>
      </w:r>
      <w:r w:rsidR="00AB1A96" w:rsidRPr="00656677">
        <w:rPr>
          <w:rFonts w:ascii="Book Antiqua" w:hAnsi="Book Antiqua" w:cs="Times New Roman"/>
          <w:i/>
          <w:shd w:val="clear" w:color="auto" w:fill="FFFFFF"/>
        </w:rPr>
        <w:t xml:space="preserve">P &lt; </w:t>
      </w:r>
      <w:r w:rsidR="00523D77" w:rsidRPr="00656677">
        <w:rPr>
          <w:rFonts w:ascii="Book Antiqua" w:hAnsi="Book Antiqua" w:cs="Times New Roman"/>
          <w:shd w:val="clear" w:color="auto" w:fill="FFFFFF"/>
        </w:rPr>
        <w:t>0.05</w:t>
      </w:r>
      <w:r w:rsidR="00996DDA" w:rsidRPr="00656677">
        <w:rPr>
          <w:rFonts w:ascii="Book Antiqua" w:eastAsia="Times New Roman" w:hAnsi="Book Antiqua" w:cs="Times New Roman"/>
          <w:color w:val="000000"/>
          <w:shd w:val="clear" w:color="auto" w:fill="FFFFFF"/>
        </w:rPr>
        <w:t xml:space="preserve">). </w:t>
      </w:r>
    </w:p>
    <w:p w14:paraId="13F2706E" w14:textId="77777777" w:rsidR="006D000D" w:rsidRPr="00656677" w:rsidRDefault="006D000D" w:rsidP="00656677">
      <w:pPr>
        <w:spacing w:line="360" w:lineRule="auto"/>
        <w:jc w:val="both"/>
        <w:rPr>
          <w:rFonts w:ascii="Book Antiqua" w:eastAsia="SimSun" w:hAnsi="Book Antiqua" w:cs="Times New Roman"/>
          <w:color w:val="000000"/>
          <w:shd w:val="clear" w:color="auto" w:fill="FFFFFF"/>
          <w:lang w:eastAsia="zh-CN"/>
        </w:rPr>
      </w:pPr>
    </w:p>
    <w:p w14:paraId="2B85DA90" w14:textId="77777777" w:rsidR="00996DDA" w:rsidRPr="00656677" w:rsidRDefault="00872624"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CONCLUSION </w:t>
      </w:r>
    </w:p>
    <w:p w14:paraId="491E8ADF" w14:textId="77777777" w:rsidR="00996DDA" w:rsidRPr="00656677" w:rsidRDefault="00A37BC9"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lastRenderedPageBreak/>
        <w:t xml:space="preserve">LVI and </w:t>
      </w:r>
      <w:r w:rsidR="00996DDA" w:rsidRPr="00656677">
        <w:rPr>
          <w:rFonts w:ascii="Book Antiqua" w:eastAsia="Times New Roman" w:hAnsi="Book Antiqua" w:cs="Times New Roman"/>
          <w:color w:val="000000"/>
          <w:shd w:val="clear" w:color="auto" w:fill="FFFFFF"/>
        </w:rPr>
        <w:t>PNI were significant factors</w:t>
      </w:r>
      <w:r w:rsidRPr="00656677">
        <w:rPr>
          <w:rFonts w:ascii="Book Antiqua" w:eastAsia="Times New Roman" w:hAnsi="Book Antiqua" w:cs="Times New Roman"/>
          <w:color w:val="000000"/>
          <w:shd w:val="clear" w:color="auto" w:fill="FFFFFF"/>
        </w:rPr>
        <w:t xml:space="preserve"> predicting worse prognosis in early and intermediate </w:t>
      </w:r>
      <w:r w:rsidR="00996DDA" w:rsidRPr="00656677">
        <w:rPr>
          <w:rFonts w:ascii="Book Antiqua" w:eastAsia="Times New Roman" w:hAnsi="Book Antiqua" w:cs="Times New Roman"/>
          <w:color w:val="000000"/>
          <w:shd w:val="clear" w:color="auto" w:fill="FFFFFF"/>
        </w:rPr>
        <w:t>RC patients, hence more aggressive therapy should be</w:t>
      </w:r>
      <w:r w:rsidR="00713109" w:rsidRPr="00656677">
        <w:rPr>
          <w:rFonts w:ascii="Book Antiqua" w:eastAsia="Times New Roman" w:hAnsi="Book Antiqua" w:cs="Times New Roman"/>
          <w:color w:val="000000"/>
          <w:shd w:val="clear" w:color="auto" w:fill="FFFFFF"/>
        </w:rPr>
        <w:t xml:space="preserve"> reserved</w:t>
      </w:r>
      <w:r w:rsidR="00996DDA" w:rsidRPr="00656677">
        <w:rPr>
          <w:rFonts w:ascii="Book Antiqua" w:eastAsia="Times New Roman" w:hAnsi="Book Antiqua" w:cs="Times New Roman"/>
          <w:color w:val="000000"/>
          <w:shd w:val="clear" w:color="auto" w:fill="FFFFFF"/>
        </w:rPr>
        <w:t xml:space="preserve"> for these patients after curative resection. </w:t>
      </w:r>
    </w:p>
    <w:p w14:paraId="56CFD4F2" w14:textId="77777777" w:rsidR="006D000D" w:rsidRPr="00656677" w:rsidRDefault="006D000D" w:rsidP="00656677">
      <w:pPr>
        <w:spacing w:line="360" w:lineRule="auto"/>
        <w:jc w:val="both"/>
        <w:rPr>
          <w:rFonts w:ascii="Book Antiqua" w:eastAsia="SimSun" w:hAnsi="Book Antiqua" w:cs="Times New Roman"/>
          <w:b/>
          <w:color w:val="000000"/>
          <w:shd w:val="clear" w:color="auto" w:fill="FFFFFF"/>
          <w:lang w:eastAsia="zh-CN"/>
        </w:rPr>
      </w:pPr>
    </w:p>
    <w:p w14:paraId="33C26E92" w14:textId="4635DBEB" w:rsidR="00872624" w:rsidRPr="00656677" w:rsidRDefault="00872624" w:rsidP="00656677">
      <w:pPr>
        <w:spacing w:line="360" w:lineRule="auto"/>
        <w:jc w:val="both"/>
        <w:rPr>
          <w:rFonts w:ascii="Book Antiqua" w:hAnsi="Book Antiqua" w:cs="Times New Roman"/>
        </w:rPr>
      </w:pPr>
      <w:r w:rsidRPr="00656677">
        <w:rPr>
          <w:rFonts w:ascii="Book Antiqua" w:eastAsia="Times New Roman" w:hAnsi="Book Antiqua" w:cs="Times New Roman"/>
          <w:b/>
          <w:color w:val="000000"/>
          <w:shd w:val="clear" w:color="auto" w:fill="FFFFFF"/>
        </w:rPr>
        <w:t>Key words:</w:t>
      </w:r>
      <w:r w:rsidRPr="00656677">
        <w:rPr>
          <w:rFonts w:ascii="Book Antiqua" w:eastAsia="Times New Roman" w:hAnsi="Book Antiqua" w:cs="Times New Roman"/>
          <w:color w:val="000000"/>
          <w:shd w:val="clear" w:color="auto" w:fill="FFFFFF"/>
        </w:rPr>
        <w:t xml:space="preserve"> </w:t>
      </w:r>
      <w:proofErr w:type="spellStart"/>
      <w:r w:rsidR="006D000D" w:rsidRPr="00656677">
        <w:rPr>
          <w:rFonts w:ascii="Book Antiqua" w:hAnsi="Book Antiqua" w:cs="Times New Roman"/>
        </w:rPr>
        <w:t>Lymphovascular</w:t>
      </w:r>
      <w:proofErr w:type="spellEnd"/>
      <w:r w:rsidR="006D000D" w:rsidRPr="00656677">
        <w:rPr>
          <w:rFonts w:ascii="Book Antiqua" w:hAnsi="Book Antiqua" w:cs="Times New Roman"/>
        </w:rPr>
        <w:t xml:space="preserve"> </w:t>
      </w:r>
      <w:r w:rsidR="00A37BC9" w:rsidRPr="00656677">
        <w:rPr>
          <w:rFonts w:ascii="Book Antiqua" w:hAnsi="Book Antiqua" w:cs="Times New Roman"/>
        </w:rPr>
        <w:t>invasion</w:t>
      </w:r>
      <w:r w:rsidR="006D000D" w:rsidRPr="00656677">
        <w:rPr>
          <w:rFonts w:ascii="Book Antiqua" w:eastAsia="SimSun" w:hAnsi="Book Antiqua" w:cs="Times New Roman"/>
          <w:lang w:eastAsia="zh-CN"/>
        </w:rPr>
        <w:t>;</w:t>
      </w:r>
      <w:r w:rsidR="00A37BC9" w:rsidRPr="00656677">
        <w:rPr>
          <w:rFonts w:ascii="Book Antiqua" w:hAnsi="Book Antiqua" w:cs="Times New Roman"/>
        </w:rPr>
        <w:t xml:space="preserve"> </w:t>
      </w:r>
      <w:bookmarkStart w:id="5" w:name="OLE_LINK82"/>
      <w:bookmarkStart w:id="6" w:name="OLE_LINK83"/>
      <w:r w:rsidR="006D000D" w:rsidRPr="00656677">
        <w:rPr>
          <w:rFonts w:ascii="Book Antiqua" w:hAnsi="Book Antiqua" w:cs="Times New Roman"/>
        </w:rPr>
        <w:t xml:space="preserve">Perineural </w:t>
      </w:r>
      <w:r w:rsidR="00A37BC9" w:rsidRPr="00656677">
        <w:rPr>
          <w:rFonts w:ascii="Book Antiqua" w:hAnsi="Book Antiqua" w:cs="Times New Roman"/>
        </w:rPr>
        <w:t>invasion</w:t>
      </w:r>
      <w:r w:rsidR="006D000D" w:rsidRPr="00656677">
        <w:rPr>
          <w:rFonts w:ascii="Book Antiqua" w:eastAsia="SimSun" w:hAnsi="Book Antiqua" w:cs="Times New Roman"/>
          <w:lang w:eastAsia="zh-CN"/>
        </w:rPr>
        <w:t>;</w:t>
      </w:r>
      <w:bookmarkEnd w:id="5"/>
      <w:bookmarkEnd w:id="6"/>
      <w:r w:rsidR="00A37BC9" w:rsidRPr="00656677">
        <w:rPr>
          <w:rFonts w:ascii="Book Antiqua" w:hAnsi="Book Antiqua" w:cs="Times New Roman"/>
        </w:rPr>
        <w:t xml:space="preserve"> </w:t>
      </w:r>
      <w:bookmarkStart w:id="7" w:name="OLE_LINK84"/>
      <w:bookmarkStart w:id="8" w:name="OLE_LINK85"/>
      <w:r w:rsidR="006D000D" w:rsidRPr="00656677">
        <w:rPr>
          <w:rFonts w:ascii="Book Antiqua" w:hAnsi="Book Antiqua" w:cs="Times New Roman"/>
        </w:rPr>
        <w:t xml:space="preserve">Rectal </w:t>
      </w:r>
      <w:r w:rsidR="00A37BC9" w:rsidRPr="00656677">
        <w:rPr>
          <w:rFonts w:ascii="Book Antiqua" w:hAnsi="Book Antiqua" w:cs="Times New Roman"/>
        </w:rPr>
        <w:t>cancer</w:t>
      </w:r>
      <w:bookmarkEnd w:id="7"/>
      <w:bookmarkEnd w:id="8"/>
    </w:p>
    <w:p w14:paraId="7E292F76" w14:textId="77777777" w:rsidR="006D000D" w:rsidRPr="00656677" w:rsidRDefault="006D000D" w:rsidP="00656677">
      <w:pPr>
        <w:spacing w:line="360" w:lineRule="auto"/>
        <w:jc w:val="both"/>
        <w:rPr>
          <w:rFonts w:ascii="Book Antiqua" w:eastAsia="SimSun" w:hAnsi="Book Antiqua" w:cs="Times New Roman"/>
          <w:lang w:eastAsia="zh-CN"/>
        </w:rPr>
      </w:pPr>
    </w:p>
    <w:p w14:paraId="45189D8C" w14:textId="113AEDC8" w:rsidR="007357C3" w:rsidRPr="00656677" w:rsidRDefault="007357C3" w:rsidP="00656677">
      <w:pPr>
        <w:spacing w:line="360" w:lineRule="auto"/>
        <w:jc w:val="both"/>
        <w:rPr>
          <w:rFonts w:ascii="Book Antiqua" w:eastAsia="SimSun" w:hAnsi="Book Antiqua" w:cs="Times New Roman"/>
          <w:color w:val="1A1A1A"/>
          <w:lang w:eastAsia="zh-CN"/>
        </w:rPr>
      </w:pPr>
      <w:bookmarkStart w:id="9" w:name="OLE_LINK88"/>
      <w:bookmarkStart w:id="10" w:name="OLE_LINK89"/>
      <w:proofErr w:type="spellStart"/>
      <w:r w:rsidRPr="00656677">
        <w:rPr>
          <w:rFonts w:ascii="Book Antiqua" w:hAnsi="Book Antiqua" w:cs="Times New Roman"/>
        </w:rPr>
        <w:t>Stojkovic</w:t>
      </w:r>
      <w:proofErr w:type="spellEnd"/>
      <w:r w:rsidRPr="00656677">
        <w:rPr>
          <w:rFonts w:ascii="Book Antiqua" w:hAnsi="Book Antiqua" w:cs="Times New Roman"/>
        </w:rPr>
        <w:t xml:space="preserve"> </w:t>
      </w:r>
      <w:proofErr w:type="spellStart"/>
      <w:r w:rsidRPr="00656677">
        <w:rPr>
          <w:rFonts w:ascii="Book Antiqua" w:hAnsi="Book Antiqua" w:cs="Times New Roman"/>
        </w:rPr>
        <w:t>Lalosevic</w:t>
      </w:r>
      <w:proofErr w:type="spellEnd"/>
      <w:r w:rsidRPr="00656677">
        <w:rPr>
          <w:rFonts w:ascii="Book Antiqua" w:hAnsi="Book Antiqua" w:cs="Times New Roman"/>
        </w:rPr>
        <w:t xml:space="preserve"> M, </w:t>
      </w:r>
      <w:proofErr w:type="spellStart"/>
      <w:r w:rsidRPr="00656677">
        <w:rPr>
          <w:rFonts w:ascii="Book Antiqua" w:hAnsi="Book Antiqua" w:cs="Times New Roman"/>
        </w:rPr>
        <w:t>Milovanovic</w:t>
      </w:r>
      <w:proofErr w:type="spellEnd"/>
      <w:r w:rsidRPr="00656677">
        <w:rPr>
          <w:rFonts w:ascii="Book Antiqua" w:hAnsi="Book Antiqua" w:cs="Times New Roman"/>
        </w:rPr>
        <w:t xml:space="preserve"> T, </w:t>
      </w:r>
      <w:proofErr w:type="spellStart"/>
      <w:r w:rsidRPr="00656677">
        <w:rPr>
          <w:rFonts w:ascii="Book Antiqua" w:hAnsi="Book Antiqua" w:cs="Times New Roman"/>
        </w:rPr>
        <w:t>Micev</w:t>
      </w:r>
      <w:proofErr w:type="spellEnd"/>
      <w:r w:rsidRPr="00656677">
        <w:rPr>
          <w:rFonts w:ascii="Book Antiqua" w:hAnsi="Book Antiqua" w:cs="Times New Roman"/>
        </w:rPr>
        <w:t xml:space="preserve"> M, </w:t>
      </w:r>
      <w:proofErr w:type="spellStart"/>
      <w:r w:rsidRPr="00656677">
        <w:rPr>
          <w:rFonts w:ascii="Book Antiqua" w:hAnsi="Book Antiqua" w:cs="Times New Roman"/>
        </w:rPr>
        <w:t>Stojkovic</w:t>
      </w:r>
      <w:proofErr w:type="spellEnd"/>
      <w:r w:rsidRPr="00656677">
        <w:rPr>
          <w:rFonts w:ascii="Book Antiqua" w:hAnsi="Book Antiqua" w:cs="Times New Roman"/>
        </w:rPr>
        <w:t xml:space="preserve"> M, </w:t>
      </w:r>
      <w:proofErr w:type="spellStart"/>
      <w:r w:rsidRPr="00656677">
        <w:rPr>
          <w:rFonts w:ascii="Book Antiqua" w:hAnsi="Book Antiqua" w:cs="Times New Roman"/>
        </w:rPr>
        <w:t>Dragasevic</w:t>
      </w:r>
      <w:proofErr w:type="spellEnd"/>
      <w:r w:rsidRPr="00656677">
        <w:rPr>
          <w:rFonts w:ascii="Book Antiqua" w:hAnsi="Book Antiqua" w:cs="Times New Roman"/>
        </w:rPr>
        <w:t xml:space="preserve"> S, </w:t>
      </w:r>
      <w:proofErr w:type="spellStart"/>
      <w:r w:rsidRPr="00656677">
        <w:rPr>
          <w:rFonts w:ascii="Book Antiqua" w:hAnsi="Book Antiqua" w:cs="Times New Roman"/>
        </w:rPr>
        <w:t>Stulic</w:t>
      </w:r>
      <w:proofErr w:type="spellEnd"/>
      <w:r w:rsidRPr="00656677">
        <w:rPr>
          <w:rFonts w:ascii="Book Antiqua" w:hAnsi="Book Antiqua" w:cs="Times New Roman"/>
        </w:rPr>
        <w:t xml:space="preserve"> M, </w:t>
      </w:r>
      <w:proofErr w:type="spellStart"/>
      <w:r w:rsidRPr="00656677">
        <w:rPr>
          <w:rFonts w:ascii="Book Antiqua" w:hAnsi="Book Antiqua" w:cs="Times New Roman"/>
        </w:rPr>
        <w:t>Rankovic</w:t>
      </w:r>
      <w:proofErr w:type="spellEnd"/>
      <w:r w:rsidRPr="00656677">
        <w:rPr>
          <w:rFonts w:ascii="Book Antiqua" w:hAnsi="Book Antiqua" w:cs="Times New Roman"/>
        </w:rPr>
        <w:t xml:space="preserve"> I, </w:t>
      </w:r>
      <w:proofErr w:type="spellStart"/>
      <w:r w:rsidRPr="00656677">
        <w:rPr>
          <w:rFonts w:ascii="Book Antiqua" w:hAnsi="Book Antiqua" w:cs="Times New Roman"/>
        </w:rPr>
        <w:t>Dugalic</w:t>
      </w:r>
      <w:proofErr w:type="spellEnd"/>
      <w:r w:rsidRPr="00656677">
        <w:rPr>
          <w:rFonts w:ascii="Book Antiqua" w:hAnsi="Book Antiqua" w:cs="Times New Roman"/>
        </w:rPr>
        <w:t xml:space="preserve"> V, </w:t>
      </w:r>
      <w:proofErr w:type="spellStart"/>
      <w:r w:rsidRPr="00656677">
        <w:rPr>
          <w:rFonts w:ascii="Book Antiqua" w:hAnsi="Book Antiqua" w:cs="Times New Roman"/>
        </w:rPr>
        <w:t>Krivokapic</w:t>
      </w:r>
      <w:proofErr w:type="spellEnd"/>
      <w:r w:rsidRPr="00656677">
        <w:rPr>
          <w:rFonts w:ascii="Book Antiqua" w:hAnsi="Book Antiqua" w:cs="Times New Roman"/>
        </w:rPr>
        <w:t xml:space="preserve"> Z, Pavlovic Markovic A. </w:t>
      </w:r>
      <w:r w:rsidR="00D60937" w:rsidRPr="00D60937">
        <w:rPr>
          <w:rFonts w:ascii="Book Antiqua" w:hAnsi="Book Antiqua" w:cs="Times New Roman"/>
          <w:color w:val="1A1A1A"/>
        </w:rPr>
        <w:t>Perineural invasion as a prognostic factor in patients with stage I-III rectal cancer</w:t>
      </w:r>
      <w:r w:rsidR="00D60937">
        <w:rPr>
          <w:rFonts w:ascii="Book Antiqua" w:hAnsi="Book Antiqua" w:cs="Times New Roman"/>
          <w:color w:val="1A1A1A"/>
        </w:rPr>
        <w:t xml:space="preserve"> </w:t>
      </w:r>
      <w:r w:rsidR="00D60937" w:rsidRPr="00D60937">
        <w:rPr>
          <w:rFonts w:ascii="Book Antiqua" w:hAnsi="Book Antiqua" w:cs="Times New Roman"/>
          <w:color w:val="1A1A1A"/>
        </w:rPr>
        <w:t>–</w:t>
      </w:r>
      <w:r w:rsidR="00D60937">
        <w:rPr>
          <w:rFonts w:ascii="Book Antiqua" w:hAnsi="Book Antiqua" w:cs="Times New Roman"/>
          <w:color w:val="1A1A1A"/>
        </w:rPr>
        <w:t xml:space="preserve"> </w:t>
      </w:r>
      <w:r w:rsidR="00D60937" w:rsidRPr="00D60937">
        <w:rPr>
          <w:rFonts w:ascii="Book Antiqua" w:hAnsi="Book Antiqua" w:cs="Times New Roman"/>
          <w:color w:val="1A1A1A"/>
        </w:rPr>
        <w:t>5-year follow up</w:t>
      </w:r>
      <w:r w:rsidRPr="00656677">
        <w:rPr>
          <w:rFonts w:ascii="Book Antiqua" w:hAnsi="Book Antiqua" w:cs="Times New Roman"/>
          <w:color w:val="1A1A1A"/>
        </w:rPr>
        <w:t xml:space="preserve">. </w:t>
      </w:r>
      <w:r w:rsidR="002E540E" w:rsidRPr="00656677">
        <w:rPr>
          <w:rFonts w:ascii="Book Antiqua" w:hAnsi="Book Antiqua" w:cs="Times New Roman"/>
          <w:i/>
          <w:color w:val="1A1A1A"/>
        </w:rPr>
        <w:t xml:space="preserve">World J </w:t>
      </w:r>
      <w:proofErr w:type="spellStart"/>
      <w:r w:rsidR="002E540E" w:rsidRPr="00656677">
        <w:rPr>
          <w:rFonts w:ascii="Book Antiqua" w:hAnsi="Book Antiqua" w:cs="Times New Roman"/>
          <w:i/>
          <w:color w:val="1A1A1A"/>
        </w:rPr>
        <w:t>Gastrointest</w:t>
      </w:r>
      <w:proofErr w:type="spellEnd"/>
      <w:r w:rsidR="002E540E" w:rsidRPr="00656677">
        <w:rPr>
          <w:rFonts w:ascii="Book Antiqua" w:hAnsi="Book Antiqua" w:cs="Times New Roman"/>
          <w:i/>
          <w:color w:val="1A1A1A"/>
        </w:rPr>
        <w:t xml:space="preserve"> Oncol</w:t>
      </w:r>
      <w:r w:rsidR="002E540E" w:rsidRPr="00656677">
        <w:rPr>
          <w:rFonts w:ascii="Book Antiqua" w:eastAsia="SimSun" w:hAnsi="Book Antiqua" w:cs="Times New Roman"/>
          <w:color w:val="1A1A1A"/>
          <w:lang w:eastAsia="zh-CN"/>
        </w:rPr>
        <w:t xml:space="preserve"> 2020; In press</w:t>
      </w:r>
    </w:p>
    <w:bookmarkEnd w:id="9"/>
    <w:bookmarkEnd w:id="10"/>
    <w:p w14:paraId="5C60DAC6" w14:textId="77777777" w:rsidR="007357C3" w:rsidRPr="00656677" w:rsidRDefault="007357C3" w:rsidP="00656677">
      <w:pPr>
        <w:spacing w:line="360" w:lineRule="auto"/>
        <w:jc w:val="both"/>
        <w:rPr>
          <w:rFonts w:ascii="Book Antiqua" w:hAnsi="Book Antiqua" w:cs="Times New Roman"/>
        </w:rPr>
      </w:pPr>
    </w:p>
    <w:p w14:paraId="0AB5D2BF" w14:textId="77777777" w:rsidR="00872624" w:rsidRPr="00656677" w:rsidRDefault="00872624"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b/>
          <w:color w:val="000000"/>
          <w:shd w:val="clear" w:color="auto" w:fill="FFFFFF"/>
        </w:rPr>
        <w:t>Core tip:</w:t>
      </w:r>
      <w:r w:rsidR="00A37BC9" w:rsidRPr="00656677">
        <w:rPr>
          <w:rFonts w:ascii="Book Antiqua" w:eastAsia="Times New Roman" w:hAnsi="Book Antiqua" w:cs="Times New Roman"/>
          <w:color w:val="000000"/>
          <w:shd w:val="clear" w:color="auto" w:fill="FFFFFF"/>
        </w:rPr>
        <w:t xml:space="preserve"> </w:t>
      </w:r>
      <w:bookmarkStart w:id="11" w:name="OLE_LINK86"/>
      <w:bookmarkStart w:id="12" w:name="OLE_LINK87"/>
      <w:r w:rsidR="00A37BC9" w:rsidRPr="00656677">
        <w:rPr>
          <w:rFonts w:ascii="Book Antiqua" w:hAnsi="Book Antiqua" w:cs="Times New Roman"/>
        </w:rPr>
        <w:t xml:space="preserve">Perineural invasion alone is a strong predictor of poor survival of rectal cancer patients, however combined with </w:t>
      </w:r>
      <w:proofErr w:type="spellStart"/>
      <w:r w:rsidR="00A37BC9" w:rsidRPr="00656677">
        <w:rPr>
          <w:rFonts w:ascii="Book Antiqua" w:eastAsia="Times New Roman" w:hAnsi="Book Antiqua" w:cs="Times New Roman"/>
          <w:color w:val="000000"/>
          <w:shd w:val="clear" w:color="auto" w:fill="FFFFFF"/>
        </w:rPr>
        <w:t>l</w:t>
      </w:r>
      <w:r w:rsidR="00A37BC9" w:rsidRPr="00656677">
        <w:rPr>
          <w:rFonts w:ascii="Book Antiqua" w:hAnsi="Book Antiqua" w:cs="Times New Roman"/>
        </w:rPr>
        <w:t>ymphovascular</w:t>
      </w:r>
      <w:proofErr w:type="spellEnd"/>
      <w:r w:rsidR="00A37BC9" w:rsidRPr="00656677">
        <w:rPr>
          <w:rFonts w:ascii="Book Antiqua" w:hAnsi="Book Antiqua" w:cs="Times New Roman"/>
        </w:rPr>
        <w:t xml:space="preserve"> invasion suggest even worse prognosis in these patients, even in early stages, hence adjuvant therapy should be administered in these cases. </w:t>
      </w:r>
    </w:p>
    <w:bookmarkEnd w:id="11"/>
    <w:bookmarkEnd w:id="12"/>
    <w:p w14:paraId="69E14B2E" w14:textId="40BE83A6" w:rsidR="00834A07" w:rsidRDefault="00834A07">
      <w:pPr>
        <w:rPr>
          <w:rFonts w:ascii="Book Antiqua" w:eastAsia="Times New Roman" w:hAnsi="Book Antiqua" w:cs="Times New Roman"/>
          <w:color w:val="000000"/>
          <w:shd w:val="clear" w:color="auto" w:fill="FFFFFF"/>
        </w:rPr>
      </w:pPr>
      <w:r>
        <w:rPr>
          <w:rFonts w:ascii="Book Antiqua" w:eastAsia="Times New Roman" w:hAnsi="Book Antiqua" w:cs="Times New Roman"/>
          <w:color w:val="000000"/>
          <w:shd w:val="clear" w:color="auto" w:fill="FFFFFF"/>
        </w:rPr>
        <w:br w:type="page"/>
      </w:r>
    </w:p>
    <w:p w14:paraId="6283F21C" w14:textId="77777777" w:rsidR="00EF4176" w:rsidRPr="00656677" w:rsidRDefault="00872624" w:rsidP="00656677">
      <w:pPr>
        <w:spacing w:line="360" w:lineRule="auto"/>
        <w:jc w:val="both"/>
        <w:rPr>
          <w:rFonts w:ascii="Book Antiqua" w:eastAsia="Times New Roman" w:hAnsi="Book Antiqua" w:cs="Times New Roman"/>
          <w:b/>
          <w:color w:val="000000"/>
          <w:u w:val="single"/>
          <w:shd w:val="clear" w:color="auto" w:fill="FFFFFF"/>
        </w:rPr>
      </w:pPr>
      <w:r w:rsidRPr="00656677">
        <w:rPr>
          <w:rFonts w:ascii="Book Antiqua" w:eastAsia="Times New Roman" w:hAnsi="Book Antiqua" w:cs="Times New Roman"/>
          <w:b/>
          <w:color w:val="000000"/>
          <w:u w:val="single"/>
          <w:shd w:val="clear" w:color="auto" w:fill="FFFFFF"/>
        </w:rPr>
        <w:lastRenderedPageBreak/>
        <w:t>INTRODUCTION</w:t>
      </w:r>
    </w:p>
    <w:p w14:paraId="7AEC0405" w14:textId="125A73D8" w:rsidR="009E44D2" w:rsidRPr="00656677" w:rsidRDefault="00A73ABA" w:rsidP="00656677">
      <w:pPr>
        <w:spacing w:line="360" w:lineRule="auto"/>
        <w:jc w:val="both"/>
        <w:rPr>
          <w:rFonts w:ascii="Book Antiqua" w:eastAsia="SimSun" w:hAnsi="Book Antiqua" w:cs="Times New Roman"/>
          <w:color w:val="000000"/>
          <w:shd w:val="clear" w:color="auto" w:fill="FFFFFF"/>
          <w:lang w:eastAsia="zh-CN"/>
        </w:rPr>
      </w:pPr>
      <w:r w:rsidRPr="00656677">
        <w:rPr>
          <w:rFonts w:ascii="Book Antiqua" w:eastAsia="Times New Roman" w:hAnsi="Book Antiqua" w:cs="Times New Roman"/>
          <w:color w:val="000000"/>
          <w:shd w:val="clear" w:color="auto" w:fill="FFFFFF"/>
        </w:rPr>
        <w:t>Colorectal cancer (CRC) is still the</w:t>
      </w:r>
      <w:r w:rsidR="00EF4176" w:rsidRPr="00656677">
        <w:rPr>
          <w:rFonts w:ascii="Book Antiqua" w:eastAsia="Times New Roman" w:hAnsi="Book Antiqua" w:cs="Times New Roman"/>
          <w:color w:val="000000"/>
          <w:shd w:val="clear" w:color="auto" w:fill="FFFFFF"/>
        </w:rPr>
        <w:t xml:space="preserve"> most common gastrointestinal malignancy Worldwide, and on</w:t>
      </w:r>
      <w:r w:rsidR="00DB4E62" w:rsidRPr="00656677">
        <w:rPr>
          <w:rFonts w:ascii="Book Antiqua" w:eastAsia="Times New Roman" w:hAnsi="Book Antiqua" w:cs="Times New Roman"/>
          <w:color w:val="000000"/>
          <w:shd w:val="clear" w:color="auto" w:fill="FFFFFF"/>
        </w:rPr>
        <w:t xml:space="preserve">e of the most common cancers in </w:t>
      </w:r>
      <w:r w:rsidR="00EF4176" w:rsidRPr="00656677">
        <w:rPr>
          <w:rFonts w:ascii="Book Antiqua" w:eastAsia="Times New Roman" w:hAnsi="Book Antiqua" w:cs="Times New Roman"/>
          <w:color w:val="000000"/>
          <w:shd w:val="clear" w:color="auto" w:fill="FFFFFF"/>
        </w:rPr>
        <w:t xml:space="preserve">general </w:t>
      </w:r>
      <w:r w:rsidR="00895A02" w:rsidRPr="00656677">
        <w:rPr>
          <w:rFonts w:ascii="Book Antiqua" w:eastAsia="Times New Roman" w:hAnsi="Book Antiqua" w:cs="Times New Roman"/>
          <w:color w:val="000000"/>
          <w:shd w:val="clear" w:color="auto" w:fill="FFFFFF"/>
        </w:rPr>
        <w:t>population</w:t>
      </w:r>
      <w:r w:rsidR="00EF4176"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{"citationID":"s0V9f2g7","properties":{"formattedCitation":"\\super [1]\\nosupersub{}","plainCitation":"[1]","noteIndex":0},"citationItems":[{"id":603,"uris":["http://zotero.org/users/4468265/items/3NW289X3"],"uri":["http://zotero.org/users/4468265/items/3NW289X3"],"itemData":{"id":603,"type":"article-journal","title":"Cancer statistics, 2019","container-title":"CA: a cancer journal for clinicians","page":"7-34","volume":"69","issue":"1","source":"PubMed","abstract":"Each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cancer.","DOI":"10.3322/caac.21551","ISSN":"1542-4863","note":"PMID: 30620402","journalAbbreviation":"CA Cancer J Clin","language":"eng","author":[{"family":"Siegel","given":"Rebecca L."},{"family":"Miller","given":"Kimberly D."},{"family":"Jemal","given":"Ahmedin"}],"issued":{"date-parts":[["2019",1]]}}}],"schema":"https://github.com/citation-style-language/schema/raw/master/csl-citation.json"} </w:instrText>
      </w:r>
      <w:r w:rsidR="00EF4176"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w:t>
      </w:r>
      <w:r w:rsidR="00EF4176" w:rsidRPr="00656677">
        <w:rPr>
          <w:rFonts w:ascii="Book Antiqua" w:eastAsia="Times New Roman" w:hAnsi="Book Antiqua" w:cs="Times New Roman"/>
          <w:color w:val="000000"/>
          <w:shd w:val="clear" w:color="auto" w:fill="FFFFFF"/>
        </w:rPr>
        <w:fldChar w:fldCharType="end"/>
      </w:r>
      <w:r w:rsidR="00EF4176" w:rsidRPr="00656677">
        <w:rPr>
          <w:rFonts w:ascii="Book Antiqua" w:eastAsia="Times New Roman" w:hAnsi="Book Antiqua" w:cs="Times New Roman"/>
          <w:color w:val="000000"/>
          <w:shd w:val="clear" w:color="auto" w:fill="FFFFFF"/>
        </w:rPr>
        <w:t>. Concerning geographical distribution</w:t>
      </w:r>
      <w:r w:rsidR="009279C8" w:rsidRPr="00656677">
        <w:rPr>
          <w:rFonts w:ascii="Book Antiqua" w:eastAsia="Times New Roman" w:hAnsi="Book Antiqua" w:cs="Times New Roman"/>
          <w:color w:val="000000"/>
          <w:shd w:val="clear" w:color="auto" w:fill="FFFFFF"/>
        </w:rPr>
        <w:t>,</w:t>
      </w:r>
      <w:r w:rsidR="00EF4176" w:rsidRPr="00656677">
        <w:rPr>
          <w:rFonts w:ascii="Book Antiqua" w:eastAsia="Times New Roman" w:hAnsi="Book Antiqua" w:cs="Times New Roman"/>
          <w:color w:val="000000"/>
          <w:shd w:val="clear" w:color="auto" w:fill="FFFFFF"/>
        </w:rPr>
        <w:t xml:space="preserve"> </w:t>
      </w:r>
      <w:r w:rsidR="00344D49" w:rsidRPr="00656677">
        <w:rPr>
          <w:rFonts w:ascii="Book Antiqua" w:eastAsia="Times New Roman" w:hAnsi="Book Antiqua" w:cs="Times New Roman"/>
          <w:color w:val="000000"/>
          <w:shd w:val="clear" w:color="auto" w:fill="FFFFFF"/>
        </w:rPr>
        <w:t>among different regions in Europe, South-eastern</w:t>
      </w:r>
      <w:r w:rsidR="00EF4176" w:rsidRPr="00656677">
        <w:rPr>
          <w:rFonts w:ascii="Book Antiqua" w:eastAsia="Times New Roman" w:hAnsi="Book Antiqua" w:cs="Times New Roman"/>
          <w:color w:val="000000"/>
          <w:shd w:val="clear" w:color="auto" w:fill="FFFFFF"/>
        </w:rPr>
        <w:t xml:space="preserve"> Europe has one of the highest incidences </w:t>
      </w:r>
      <w:r w:rsidR="008D44A9" w:rsidRPr="00656677">
        <w:rPr>
          <w:rFonts w:ascii="Book Antiqua" w:eastAsia="Times New Roman" w:hAnsi="Book Antiqua" w:cs="Times New Roman"/>
          <w:color w:val="000000"/>
          <w:shd w:val="clear" w:color="auto" w:fill="FFFFFF"/>
        </w:rPr>
        <w:t xml:space="preserve">and mortality rates </w:t>
      </w:r>
      <w:r w:rsidR="00EF4176" w:rsidRPr="00656677">
        <w:rPr>
          <w:rFonts w:ascii="Book Antiqua" w:eastAsia="Times New Roman" w:hAnsi="Book Antiqua" w:cs="Times New Roman"/>
          <w:color w:val="000000"/>
          <w:shd w:val="clear" w:color="auto" w:fill="FFFFFF"/>
        </w:rPr>
        <w:t>of CRC</w:t>
      </w:r>
      <w:r w:rsidR="009F3102"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{"citationID":"KU2VBDfG","properties":{"formattedCitation":"\\super [2]\\nosupersub{}","plainCitation":"[2]","noteIndex":0},"citationItems":[{"id":280,"uris":["http://zotero.org/users/4468265/items/ARQHNMEZ"],"uri":["http://zotero.org/users/4468265/items/ARQHNMEZ"],"itemData":{"id":280,"type":"article-journal","title":"Cancer incidence and mortality patterns in Europe: Estimates for 40 countries and 25 major cancers in 2018","container-title":"European Journal of Cancer (Oxford, England: 1990)","page":"356-387","volume":"103","source":"PubMed","abstract":"INTRODUCTION: Europe contains 9% of the world population but has a 25% share of the global cancer burden. Up-to-date cancer statistics in Europe are key to cancer planning. Cancer incidence and mortality estimates for 25 major cancers are presented for the 40 countries in the four United Nations-defined areas of Europe and for Europe and the European Union (EU-28) for 2018.\nMETHODS: Estimates of national incidence and mortality rates for 2018 were based on statistical models applied to the most recently published data, with predictions obtained from recent trends, where possible. The estimated rates in 2018 were applied to the 2018 population estimates to obtain the estimated numbers of new cancer cases and deaths in Europe in 2018.\nRESULTS: There were an estimated 3.91 million new cases of cancer (excluding non-melanoma skin cancer) and 1.93 million deaths from cancer in Europe in 2018. The most common cancer sites were cancers of the female breast (523,000 cases), followed by colorectal (500,000), lung (470,000) and prostate cancer (450,000). These four cancers represent half of the overall burden of cancer in Europe. The most common causes of death from cancer were cancers of the lung (388,000 deaths), colorectal (243,000), breast (138,000) and pancreatic cancer (128,000). In the EU-28, the estimated number of new cases of cancer was approximately 1.6 million in males and 1.4 million in females, with 790,000 men and 620,000 women dying from the disease in the same year.\nCONCLUSION: The present estimates of the cancer burden in Europe alongside a description of the profiles of common cancers at the national and regional level provide a basis for establishing priorities for cancer control actions across Europe. The estimates presented here are based on the recorded data from 145 population-based cancer registries in Europe. Their long established role in planning and evaluating national cancer plans on the continent should not be undervalued.","DOI":"10.1016/j.ejca.2018.07.005","ISSN":"1879-0852","note":"PMID: 30100160","title-short":"Cancer incidence and mortality patterns in Europe","journalAbbreviation":"Eur. J. Cancer","language":"eng","author":[{"family":"Ferlay","given":"J."},{"family":"Colombet","given":"M."},{"family":"Soerjomataram","given":"I."},{"family":"Dyba","given":"T."},{"family":"Randi","given":"G."},{"family":"Bettio","given":"M."},{"family":"Gavin","given":"A."},{"family":"Visser","given":"O."},{"family":"Bray","given":"F."}],"issued":{"date-parts":[["2018",11]]}}}],"schema":"https://github.com/citation-style-language/schema/raw/master/csl-citation.json"} </w:instrText>
      </w:r>
      <w:r w:rsidR="009F3102"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[2]</w:t>
      </w:r>
      <w:r w:rsidR="009F3102" w:rsidRPr="00656677">
        <w:rPr>
          <w:rFonts w:ascii="Book Antiqua" w:eastAsia="Times New Roman" w:hAnsi="Book Antiqua" w:cs="Times New Roman"/>
          <w:color w:val="000000"/>
          <w:shd w:val="clear" w:color="auto" w:fill="FFFFFF"/>
        </w:rPr>
        <w:fldChar w:fldCharType="end"/>
      </w:r>
      <w:r w:rsidR="00EF4176" w:rsidRPr="00656677">
        <w:rPr>
          <w:rFonts w:ascii="Book Antiqua" w:eastAsia="Times New Roman" w:hAnsi="Book Antiqua" w:cs="Times New Roman"/>
          <w:color w:val="000000"/>
          <w:shd w:val="clear" w:color="auto" w:fill="FFFFFF"/>
        </w:rPr>
        <w:t>.</w:t>
      </w:r>
      <w:r w:rsidR="004576C5">
        <w:rPr>
          <w:rFonts w:ascii="Book Antiqua" w:eastAsia="Times New Roman" w:hAnsi="Book Antiqua" w:cs="Times New Roman"/>
          <w:color w:val="000000"/>
          <w:shd w:val="clear" w:color="auto" w:fill="FFFFFF"/>
        </w:rPr>
        <w:t xml:space="preserve"> </w:t>
      </w:r>
      <w:r w:rsidR="00344D49" w:rsidRPr="00656677">
        <w:rPr>
          <w:rFonts w:ascii="Book Antiqua" w:eastAsia="Times New Roman" w:hAnsi="Book Antiqua" w:cs="Times New Roman"/>
          <w:color w:val="000000"/>
          <w:shd w:val="clear" w:color="auto" w:fill="FFFFFF"/>
        </w:rPr>
        <w:t>Recent d</w:t>
      </w:r>
      <w:r w:rsidR="00EF4176" w:rsidRPr="00656677">
        <w:rPr>
          <w:rFonts w:ascii="Book Antiqua" w:eastAsia="Times New Roman" w:hAnsi="Book Antiqua" w:cs="Times New Roman"/>
          <w:color w:val="000000"/>
          <w:shd w:val="clear" w:color="auto" w:fill="FFFFFF"/>
        </w:rPr>
        <w:t xml:space="preserve">ata of </w:t>
      </w:r>
      <w:r w:rsidR="00EF4176" w:rsidRPr="00656677">
        <w:rPr>
          <w:rFonts w:ascii="Book Antiqua" w:hAnsi="Book Antiqua" w:cs="Times New Roman"/>
          <w:color w:val="000000"/>
        </w:rPr>
        <w:t xml:space="preserve">the Institute of Public Health of Serbia, </w:t>
      </w:r>
      <w:r w:rsidR="009279C8" w:rsidRPr="00656677">
        <w:rPr>
          <w:rFonts w:ascii="Book Antiqua" w:hAnsi="Book Antiqua" w:cs="Times New Roman"/>
          <w:color w:val="000000"/>
        </w:rPr>
        <w:t>have marked CRC as</w:t>
      </w:r>
      <w:r w:rsidR="00EF4176" w:rsidRPr="00656677">
        <w:rPr>
          <w:rFonts w:ascii="Book Antiqua" w:hAnsi="Book Antiqua" w:cs="Times New Roman"/>
          <w:color w:val="000000"/>
        </w:rPr>
        <w:t xml:space="preserve"> the second most common malignancy</w:t>
      </w:r>
      <w:r w:rsidR="00D356B1" w:rsidRPr="00656677">
        <w:rPr>
          <w:rFonts w:ascii="Book Antiqua" w:hAnsi="Book Antiqua" w:cs="Times New Roman"/>
          <w:color w:val="000000"/>
        </w:rPr>
        <w:t xml:space="preserve"> in men</w:t>
      </w:r>
      <w:r w:rsidR="009F3102" w:rsidRPr="00656677">
        <w:rPr>
          <w:rFonts w:ascii="Book Antiqua" w:hAnsi="Book Antiqua" w:cs="Times New Roman"/>
          <w:color w:val="000000"/>
        </w:rPr>
        <w:t xml:space="preserve">, with an incidence of </w:t>
      </w:r>
      <w:r w:rsidR="00895A02" w:rsidRPr="00656677">
        <w:rPr>
          <w:rFonts w:ascii="Book Antiqua" w:hAnsi="Book Antiqua" w:cs="Times New Roman"/>
          <w:color w:val="000000"/>
        </w:rPr>
        <w:t>approximately 70 per 100</w:t>
      </w:r>
      <w:r w:rsidR="00D356B1" w:rsidRPr="00656677">
        <w:rPr>
          <w:rFonts w:ascii="Book Antiqua" w:hAnsi="Book Antiqua" w:cs="Times New Roman"/>
          <w:color w:val="000000"/>
        </w:rPr>
        <w:t>000 individuals</w:t>
      </w:r>
      <w:r w:rsidR="009279C8"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{"citationID":"eLxXjaTa","properties":{"formattedCitation":"\\super [3]\\nosupersub{}","plainCitation":"[3]","noteIndex":0},"citationItems":[{"id":189,"uris":["http://zotero.org/users/4468265/items/4V8EBXVD"],"uri":["http://zotero.org/users/4468265/items/4V8EBXVD"],"itemData":{"id":189,"type":"article-journal","title":"Health of Population of Serbia","page":"176","source":"Zotero","language":"en","author":[{"family":"Batut","given":"Dr Milan Jovanović"}]}}],"schema":"https://github.com/citation-style-language/schema/raw/master/csl-citation.json"} </w:instrText>
      </w:r>
      <w:r w:rsidR="009279C8"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[3]</w:t>
      </w:r>
      <w:r w:rsidR="009279C8" w:rsidRPr="00656677">
        <w:rPr>
          <w:rFonts w:ascii="Book Antiqua" w:hAnsi="Book Antiqua" w:cs="Times New Roman"/>
          <w:color w:val="000000"/>
        </w:rPr>
        <w:fldChar w:fldCharType="end"/>
      </w:r>
      <w:r w:rsidR="00EF4176" w:rsidRPr="00656677">
        <w:rPr>
          <w:rFonts w:ascii="Book Antiqua" w:hAnsi="Book Antiqua" w:cs="Times New Roman"/>
          <w:color w:val="000000"/>
        </w:rPr>
        <w:t>.</w:t>
      </w:r>
      <w:r w:rsidR="005E0017" w:rsidRPr="00656677">
        <w:rPr>
          <w:rFonts w:ascii="Book Antiqua" w:hAnsi="Book Antiqua" w:cs="Times New Roman"/>
          <w:color w:val="000000"/>
        </w:rPr>
        <w:t xml:space="preserve"> </w:t>
      </w:r>
      <w:r w:rsidR="00D356B1" w:rsidRPr="00656677">
        <w:rPr>
          <w:rFonts w:ascii="Book Antiqua" w:hAnsi="Book Antiqua" w:cs="Times New Roman"/>
          <w:color w:val="000000"/>
        </w:rPr>
        <w:t xml:space="preserve">Rectal cancer (RC) accounts about one third of all diagnosed CRCs, with rising incidence </w:t>
      </w:r>
      <w:r w:rsidR="001206A0" w:rsidRPr="00656677">
        <w:rPr>
          <w:rFonts w:ascii="Book Antiqua" w:hAnsi="Book Antiqua" w:cs="Times New Roman"/>
          <w:color w:val="000000"/>
        </w:rPr>
        <w:t xml:space="preserve">especially </w:t>
      </w:r>
      <w:r w:rsidR="00AC2A4F">
        <w:rPr>
          <w:rFonts w:ascii="Book Antiqua" w:hAnsi="Book Antiqua" w:cs="Times New Roman"/>
          <w:color w:val="000000"/>
        </w:rPr>
        <w:t>in in Western countries</w:t>
      </w:r>
      <w:r w:rsidR="00D356B1"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{"citationID":"mSVfhjMT","properties":{"formattedCitation":"\\super [4]\\nosupersub{}","plainCitation":"[4]","noteIndex":0},"citationItems":[{"id":646,"uris":["http://zotero.org/users/4468265/items/8ATSZEM3"],"uri":["http://zotero.org/users/4468265/items/8ATSZEM3"],"itemData":{"id":646,"type":"article-journal","title":"Rectal cancer: ESMO Clinical Practice Guidelines for diagnosis, treatment and follow-up","container-title":"Annals of Oncology: Official Journal of the European Society for Medical Oncology","page":"iv263","volume":"29","issue":"Suppl 4","source":"PubMed","DOI":"10.1093/annonc/mdy161","ISSN":"1569-8041","note":"PMID: 29741565","title-short":"Rectal cancer","journalAbbreviation":"Ann. Oncol.","language":"eng","author":[{"family":"Glynne-Jones","given":"R."},{"family":"Wyrwicz","given":"L."},{"family":"Tiret","given":"E."},{"family":"Brown","given":"G."},{"family":"Rödel","given":"C."},{"family":"Cervantes","given":"A."},{"family":"Arnold","given":"D."},{"literal":"ESMO Guidelines Committee"}],"issued":{"date-parts":[["2018"]],"season":"01"}}}],"schema":"https://github.com/citation-style-language/schema/raw/master/csl-citation.json"} </w:instrText>
      </w:r>
      <w:r w:rsidR="00D356B1"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[4]</w:t>
      </w:r>
      <w:r w:rsidR="00D356B1" w:rsidRPr="00656677">
        <w:rPr>
          <w:rFonts w:ascii="Book Antiqua" w:hAnsi="Book Antiqua" w:cs="Times New Roman"/>
          <w:color w:val="000000"/>
        </w:rPr>
        <w:fldChar w:fldCharType="end"/>
      </w:r>
      <w:r w:rsidR="00D356B1" w:rsidRPr="00656677">
        <w:rPr>
          <w:rFonts w:ascii="Book Antiqua" w:hAnsi="Book Antiqua" w:cs="Times New Roman"/>
          <w:color w:val="000000"/>
        </w:rPr>
        <w:t xml:space="preserve">. </w:t>
      </w:r>
      <w:r w:rsidR="005E0017" w:rsidRPr="00656677">
        <w:rPr>
          <w:rFonts w:ascii="Book Antiqua" w:hAnsi="Book Antiqua" w:cs="Times New Roman"/>
          <w:color w:val="000000"/>
        </w:rPr>
        <w:t xml:space="preserve">Earlier studies have </w:t>
      </w:r>
      <w:r w:rsidR="00232333" w:rsidRPr="00656677">
        <w:rPr>
          <w:rFonts w:ascii="Book Antiqua" w:hAnsi="Book Antiqua" w:cs="Times New Roman"/>
          <w:color w:val="000000"/>
        </w:rPr>
        <w:t xml:space="preserve">speculated that </w:t>
      </w:r>
      <w:r w:rsidR="00626394" w:rsidRPr="00656677">
        <w:rPr>
          <w:rFonts w:ascii="Book Antiqua" w:hAnsi="Book Antiqua" w:cs="Times New Roman"/>
          <w:color w:val="000000"/>
        </w:rPr>
        <w:t>left-</w:t>
      </w:r>
      <w:r w:rsidR="005E0017" w:rsidRPr="00656677">
        <w:rPr>
          <w:rFonts w:ascii="Book Antiqua" w:hAnsi="Book Antiqua" w:cs="Times New Roman"/>
          <w:color w:val="000000"/>
        </w:rPr>
        <w:t xml:space="preserve">sided CRC and </w:t>
      </w:r>
      <w:r w:rsidR="00626394" w:rsidRPr="00656677">
        <w:rPr>
          <w:rFonts w:ascii="Book Antiqua" w:hAnsi="Book Antiqua" w:cs="Times New Roman"/>
          <w:color w:val="000000"/>
        </w:rPr>
        <w:t>right-sided</w:t>
      </w:r>
      <w:r w:rsidR="005E0017" w:rsidRPr="00656677">
        <w:rPr>
          <w:rFonts w:ascii="Book Antiqua" w:hAnsi="Book Antiqua" w:cs="Times New Roman"/>
          <w:color w:val="000000"/>
        </w:rPr>
        <w:t xml:space="preserve"> CRC</w:t>
      </w:r>
      <w:r w:rsidR="00EF4176" w:rsidRPr="00656677">
        <w:rPr>
          <w:rFonts w:ascii="Book Antiqua" w:hAnsi="Book Antiqua" w:cs="Times New Roman"/>
          <w:color w:val="000000"/>
        </w:rPr>
        <w:t xml:space="preserve"> </w:t>
      </w:r>
      <w:r w:rsidR="00232333" w:rsidRPr="00656677">
        <w:rPr>
          <w:rFonts w:ascii="Book Antiqua" w:hAnsi="Book Antiqua" w:cs="Times New Roman"/>
          <w:color w:val="000000"/>
        </w:rPr>
        <w:t xml:space="preserve">are potentially two biologically distinct entities, with </w:t>
      </w:r>
      <w:r w:rsidR="005E0017" w:rsidRPr="00656677">
        <w:rPr>
          <w:rFonts w:ascii="Book Antiqua" w:hAnsi="Book Antiqua" w:cs="Times New Roman"/>
          <w:color w:val="000000"/>
        </w:rPr>
        <w:t xml:space="preserve">different molecular pathways as well as different clinical and histopathological characteristics. </w:t>
      </w:r>
      <w:r w:rsidR="009462CA" w:rsidRPr="00656677">
        <w:rPr>
          <w:rFonts w:ascii="Book Antiqua" w:hAnsi="Book Antiqua" w:cs="Times New Roman"/>
          <w:color w:val="000000"/>
        </w:rPr>
        <w:t>I</w:t>
      </w:r>
      <w:r w:rsidR="00D356B1" w:rsidRPr="00656677">
        <w:rPr>
          <w:rFonts w:ascii="Book Antiqua" w:hAnsi="Book Antiqua" w:cs="Times New Roman"/>
          <w:color w:val="000000"/>
        </w:rPr>
        <w:t>t has been</w:t>
      </w:r>
      <w:r w:rsidR="005E0017" w:rsidRPr="00656677">
        <w:rPr>
          <w:rFonts w:ascii="Book Antiqua" w:hAnsi="Book Antiqua" w:cs="Times New Roman"/>
          <w:color w:val="000000"/>
        </w:rPr>
        <w:t xml:space="preserve"> noted that patients with RC are older, with </w:t>
      </w:r>
      <w:r w:rsidR="001206A0" w:rsidRPr="00656677">
        <w:rPr>
          <w:rFonts w:ascii="Book Antiqua" w:hAnsi="Book Antiqua" w:cs="Times New Roman"/>
          <w:color w:val="000000"/>
        </w:rPr>
        <w:t>larger</w:t>
      </w:r>
      <w:r w:rsidR="005E0017" w:rsidRPr="00656677">
        <w:rPr>
          <w:rFonts w:ascii="Book Antiqua" w:hAnsi="Book Antiqua" w:cs="Times New Roman"/>
          <w:color w:val="000000"/>
        </w:rPr>
        <w:t xml:space="preserve"> tumor diameter as well as higher metastasis rate, poorer differentiation and </w:t>
      </w:r>
      <w:r w:rsidR="00895A02" w:rsidRPr="00656677">
        <w:rPr>
          <w:rFonts w:ascii="Book Antiqua" w:hAnsi="Book Antiqua" w:cs="Times New Roman"/>
          <w:color w:val="000000"/>
        </w:rPr>
        <w:t>high reoccurrence rate</w:t>
      </w:r>
      <w:r w:rsidR="00232333"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{"citationID":"YDcNd9or","properties":{"formattedCitation":"\\super [5]\\nosupersub{}","plainCitation":"[5]","noteIndex":0},"citationItems":[{"id":663,"uris":["http://zotero.org/users/4468265/items/ID29H7JG"],"uri":["http://zotero.org/users/4468265/items/ID29H7JG"],"itemData":{"id":663,"type":"article-journal","title":"Right- and left-sided colon cancer – clinical and pathological differences of the disease entity in one organ","container-title":"Archives of Medical Science : AMS","page":"157-162","volume":"13","issue":"1","source":"PubMed Central","abstract":"Introduction\nSome researchers suggest that cancers located in the right vs. the left side of the colon are different and they can be regarded as distinct disease entities. The aim of this study was to analyze differences in clinical, epidemiological and pathological features of patients with right-sided (RCC) and left-sided (LCC) colon cancer.\n\nMaterial and methods\nOne thousand two hundred and twenty-four patients were operated on due to colorectal cancer. A group of 477 patients (254 women, mean age 65.5 ±11 for the whole group) with colon cancer was included (212 RCC vs. 265 LCC).\n\nResults\nRight colon cancer patients were older (67.8 ±11.3 vs. 63.2 ±11.2; p = 0.0087). Left colon cancer patients underwent surgery for urgent indications more often (17.0% vs. 8.5%; p = 0006). Tumor diameter was greater in the RCC group (55 ±60 mm vs. 38 ±21 mm; p = 0.0003). Total number of removed lymph nodes was higher in the RCC group (11.7 ±6 vs. 8.3 ±5; p = 0.0001). Lymph node ratio was higher in the LCC group (0.45 ±0.28 vs. 0.30 ±0.25; p = 0.0063). We found a strong positive correlation between tumor diameter and the number of removed lymph nodes in the LCC group (r = 0.531).\n\nConclusions\nThese differences may result from the fact that RCC patients are diagnosed at an older age. The smaller number of removed lymph nodes in LCC patients may result in incorrect staging. It is still necessary to find other biological dissimilarities of adenocarcinoma located on different sides of the colon.","DOI":"10.5114/aoms.2016.58596","ISSN":"1734-1922","note":"PMID: 28144267\nPMCID: PMC5206358","journalAbbreviation":"Arch Med Sci","author":[{"family":"Mik","given":"Michal"},{"family":"Berut","given":"Maciej"},{"family":"Dziki","given":"Lukasz"},{"family":"Trzcinski","given":"Radzislaw"},{"family":"Dziki","given":"Adam"}],"issued":{"date-parts":[["2017",2,1]]}}}],"schema":"https://github.com/citation-style-language/schema/raw/master/csl-citation.json"} </w:instrText>
      </w:r>
      <w:r w:rsidR="00232333"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[5]</w:t>
      </w:r>
      <w:r w:rsidR="00232333" w:rsidRPr="00656677">
        <w:rPr>
          <w:rFonts w:ascii="Book Antiqua" w:hAnsi="Book Antiqua" w:cs="Times New Roman"/>
          <w:color w:val="000000"/>
        </w:rPr>
        <w:fldChar w:fldCharType="end"/>
      </w:r>
      <w:r w:rsidR="004E326D" w:rsidRPr="00656677">
        <w:rPr>
          <w:rFonts w:ascii="Book Antiqua" w:hAnsi="Book Antiqua" w:cs="Times New Roman"/>
          <w:color w:val="000000"/>
        </w:rPr>
        <w:t>.</w:t>
      </w:r>
      <w:r w:rsidR="004576C5">
        <w:rPr>
          <w:rFonts w:ascii="Book Antiqua" w:hAnsi="Book Antiqua" w:cs="Times New Roman"/>
          <w:color w:val="000000"/>
        </w:rPr>
        <w:t xml:space="preserve"> </w:t>
      </w:r>
      <w:r w:rsidR="00C32CA3" w:rsidRPr="00656677">
        <w:rPr>
          <w:rFonts w:ascii="Book Antiqua" w:hAnsi="Book Antiqua" w:cs="Times New Roman"/>
          <w:color w:val="000000"/>
        </w:rPr>
        <w:t xml:space="preserve">Features affecting the outcome of these patients are multiple, and different histology markers have been proposed as important prognostic factors. Despite </w:t>
      </w:r>
      <w:r w:rsidR="001206A0" w:rsidRPr="00656677">
        <w:rPr>
          <w:rFonts w:ascii="Book Antiqua" w:hAnsi="Book Antiqua" w:cs="Times New Roman"/>
          <w:color w:val="000000"/>
        </w:rPr>
        <w:t xml:space="preserve">the fact that </w:t>
      </w:r>
      <w:r w:rsidR="00C32CA3" w:rsidRPr="00656677">
        <w:rPr>
          <w:rFonts w:ascii="Book Antiqua" w:hAnsi="Book Antiqua" w:cs="Times New Roman"/>
          <w:color w:val="000000"/>
        </w:rPr>
        <w:t xml:space="preserve">previous studies have examined numerous </w:t>
      </w:r>
      <w:r w:rsidR="00C7137E" w:rsidRPr="00656677">
        <w:rPr>
          <w:rFonts w:ascii="Book Antiqua" w:hAnsi="Book Antiqua" w:cs="Times New Roman"/>
          <w:color w:val="000000"/>
        </w:rPr>
        <w:t xml:space="preserve">markers </w:t>
      </w:r>
      <w:r w:rsidR="00344D49" w:rsidRPr="00656677">
        <w:rPr>
          <w:rFonts w:ascii="Book Antiqua" w:hAnsi="Book Antiqua" w:cs="Times New Roman"/>
          <w:color w:val="000000"/>
        </w:rPr>
        <w:t>regarding</w:t>
      </w:r>
      <w:r w:rsidR="00C7137E" w:rsidRPr="00656677">
        <w:rPr>
          <w:rFonts w:ascii="Book Antiqua" w:hAnsi="Book Antiqua" w:cs="Times New Roman"/>
          <w:color w:val="000000"/>
        </w:rPr>
        <w:t xml:space="preserve"> </w:t>
      </w:r>
      <w:r w:rsidR="00344D49" w:rsidRPr="00656677">
        <w:rPr>
          <w:rFonts w:ascii="Book Antiqua" w:hAnsi="Book Antiqua" w:cs="Times New Roman"/>
          <w:color w:val="000000"/>
        </w:rPr>
        <w:t xml:space="preserve">the adequate </w:t>
      </w:r>
      <w:r w:rsidR="00C7137E" w:rsidRPr="00656677">
        <w:rPr>
          <w:rFonts w:ascii="Book Antiqua" w:hAnsi="Book Antiqua" w:cs="Times New Roman"/>
          <w:color w:val="000000"/>
        </w:rPr>
        <w:t>staging</w:t>
      </w:r>
      <w:r w:rsidR="00344D49" w:rsidRPr="00656677">
        <w:rPr>
          <w:rFonts w:ascii="Book Antiqua" w:hAnsi="Book Antiqua" w:cs="Times New Roman"/>
          <w:color w:val="000000"/>
        </w:rPr>
        <w:t xml:space="preserve"> of the disease</w:t>
      </w:r>
      <w:r w:rsidR="00C7137E" w:rsidRPr="00656677">
        <w:rPr>
          <w:rFonts w:ascii="Book Antiqua" w:hAnsi="Book Antiqua" w:cs="Times New Roman"/>
          <w:color w:val="000000"/>
        </w:rPr>
        <w:t>, TNM staging is still used</w:t>
      </w:r>
      <w:r w:rsidR="00E219F1" w:rsidRPr="00656677">
        <w:rPr>
          <w:rFonts w:ascii="Book Antiqua" w:hAnsi="Book Antiqua" w:cs="Times New Roman"/>
          <w:color w:val="000000"/>
        </w:rPr>
        <w:t xml:space="preserve"> in everyday clinical practice,</w:t>
      </w:r>
      <w:r w:rsidR="00C7137E" w:rsidRPr="00656677">
        <w:rPr>
          <w:rFonts w:ascii="Book Antiqua" w:hAnsi="Book Antiqua" w:cs="Times New Roman"/>
          <w:color w:val="000000"/>
        </w:rPr>
        <w:t xml:space="preserve"> although it relay</w:t>
      </w:r>
      <w:r w:rsidR="00344D49" w:rsidRPr="00656677">
        <w:rPr>
          <w:rFonts w:ascii="Book Antiqua" w:hAnsi="Book Antiqua" w:cs="Times New Roman"/>
          <w:color w:val="000000"/>
        </w:rPr>
        <w:t>s</w:t>
      </w:r>
      <w:r w:rsidR="00C7137E" w:rsidRPr="00656677">
        <w:rPr>
          <w:rFonts w:ascii="Book Antiqua" w:hAnsi="Book Antiqua" w:cs="Times New Roman"/>
          <w:color w:val="000000"/>
        </w:rPr>
        <w:t xml:space="preserve"> only</w:t>
      </w:r>
      <w:r w:rsidR="00344D49" w:rsidRPr="00656677">
        <w:rPr>
          <w:rFonts w:ascii="Book Antiqua" w:hAnsi="Book Antiqua" w:cs="Times New Roman"/>
          <w:color w:val="000000"/>
        </w:rPr>
        <w:t xml:space="preserve"> on the anatomic progression</w:t>
      </w:r>
      <w:r w:rsidR="009169B6" w:rsidRPr="00656677">
        <w:rPr>
          <w:rFonts w:ascii="Book Antiqua" w:hAnsi="Book Antiqua" w:cs="Times New Roman"/>
          <w:color w:val="000000"/>
        </w:rPr>
        <w:t xml:space="preserve"> of the disease</w:t>
      </w:r>
      <w:r w:rsidR="00344D49" w:rsidRPr="00656677">
        <w:rPr>
          <w:rFonts w:ascii="Book Antiqua" w:hAnsi="Book Antiqua" w:cs="Times New Roman"/>
          <w:color w:val="000000"/>
        </w:rPr>
        <w:t xml:space="preserve">. </w:t>
      </w:r>
      <w:r w:rsidR="00E219F1" w:rsidRPr="00656677">
        <w:rPr>
          <w:rFonts w:ascii="Book Antiqua" w:hAnsi="Book Antiqua" w:cs="Times New Roman"/>
          <w:color w:val="000000"/>
        </w:rPr>
        <w:t xml:space="preserve">Though TNM staging has proven as </w:t>
      </w:r>
      <w:r w:rsidR="001206A0" w:rsidRPr="00656677">
        <w:rPr>
          <w:rFonts w:ascii="Book Antiqua" w:hAnsi="Book Antiqua" w:cs="Times New Roman"/>
          <w:color w:val="000000"/>
        </w:rPr>
        <w:t>applicable</w:t>
      </w:r>
      <w:r w:rsidR="00E219F1" w:rsidRPr="00656677">
        <w:rPr>
          <w:rFonts w:ascii="Book Antiqua" w:hAnsi="Book Antiqua" w:cs="Times New Roman"/>
          <w:color w:val="000000"/>
        </w:rPr>
        <w:t xml:space="preserve"> in very </w:t>
      </w:r>
      <w:r w:rsidR="009E78ED" w:rsidRPr="00656677">
        <w:rPr>
          <w:rFonts w:ascii="Book Antiqua" w:hAnsi="Book Antiqua" w:cs="Times New Roman"/>
          <w:color w:val="000000"/>
        </w:rPr>
        <w:t xml:space="preserve">early and very late </w:t>
      </w:r>
      <w:r w:rsidR="00E219F1" w:rsidRPr="00656677">
        <w:rPr>
          <w:rFonts w:ascii="Book Antiqua" w:hAnsi="Book Antiqua" w:cs="Times New Roman"/>
          <w:color w:val="000000"/>
        </w:rPr>
        <w:t>disease stages, still its accuracy in the intermediary stages of the disease remains controversial</w:t>
      </w:r>
      <w:r w:rsidR="008A0AB3"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{"citationID":"XPXh9Qby","properties":{"formattedCitation":"\\super [6]\\nosupersub{}","plainCitation":"[6]","noteIndex":0},"citationItems":[{"id":668,"uris":["http://zotero.org/users/4468265/items/CH9GWGYG"],"uri":["http://zotero.org/users/4468265/items/CH9GWGYG"],"itemData":{"id":668,"type":"article-journal","title":"Prognostic Impact of Perineural Invasion in Rectal Cancer After Neoadjuvant Chemoradiotherapy","container-title":"World Journal of Surgery","page":"260-272","volume":"43","issue":"1","source":"PubMed","abstract":"BACKGROUND: Perineural invasion (PNI) has emerged as an important factor related to colorectal cancer spread; however, the impact of neoadjuvant chemoradiotherapy (nCRT) on PNI remains unclear. Herein, we investigated the prognostic value of PNI, along with lymphovascular invasion (LVI), in rectal cancer patients treated with nCRT.\nMETHODS: This single-center observational study of pathologic variables, including PNI and LVI, analyzed 1411 invasive rectal cancer patients (965 and 446 patients treated with primary resection and nCRT, respectively).\nRESULTS: The overall detection rates of LVI and PNI were 16.7 and 28.8%, respectively. The incidence of LVI was significantly lower in patients treated with nCRT (8.1 vs. 20.6%, P</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&lt;</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.001); this was confirmed by multivariate analysis. However, PNI was not affected by nCRT (with nCRT 28.3% vs. without nCRT 29.1%, P</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.786). In the 446 patients with nCRT, multivariate analysis revealed that PNI was an independent prognostic factor for both disease-free survival (DFS) and overall survival (OS). For the prediction of both 5-year DFS and OS, the C-index for the combinations of T-stage with the PNI (TPNI) system showed favorable result, especially in patients with a total number of harvested lymph nodes</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&lt;8.\nCONCLUSION: PNI is a meaningful prognostic factor for rectal cancer patients treated with nCRT, especially when</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 xml:space="preserve">&lt;8 lymph nodes are harvested. The lack of influence of nCRT on the PNI incidence suggests that residual tumor cells with PNI are more radioresistant or biologically aggressive than those without.","DOI":"10.1007/s00268-018-4774-8","ISSN":"1432-2323","note":"PMID: 30151676","journalAbbreviation":"World J Surg","language":"eng","author":[{"family":"Kim","given":"Chang Hyun"},{"family":"Yeom","given":"Seung-Seop"},{"family":"Lee","given":"Soo Young"},{"family":"Kim","given":"Hyeong Rok"},{"family":"Kim","given":"Young Jin"},{"family":"Lee","given":"Kyung Hwa"},{"family":"Lee","given":"Jae Hyuk"}],"issued":{"date-parts":[["2019"]]}}}],"schema":"https://github.com/citation-style-language/schema/raw/master/csl-citation.json"} </w:instrText>
      </w:r>
      <w:r w:rsidR="008A0AB3"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[6]</w:t>
      </w:r>
      <w:r w:rsidR="008A0AB3" w:rsidRPr="00656677">
        <w:rPr>
          <w:rFonts w:ascii="Book Antiqua" w:hAnsi="Book Antiqua" w:cs="Times New Roman"/>
          <w:color w:val="000000"/>
        </w:rPr>
        <w:fldChar w:fldCharType="end"/>
      </w:r>
      <w:r w:rsidR="006A7206" w:rsidRPr="00656677">
        <w:rPr>
          <w:rFonts w:ascii="Book Antiqua" w:hAnsi="Book Antiqua" w:cs="Times New Roman"/>
          <w:color w:val="000000"/>
        </w:rPr>
        <w:t>. P</w:t>
      </w:r>
      <w:r w:rsidR="001206A0" w:rsidRPr="00656677">
        <w:rPr>
          <w:rFonts w:ascii="Book Antiqua" w:hAnsi="Book Antiqua" w:cs="Times New Roman"/>
          <w:color w:val="000000"/>
        </w:rPr>
        <w:t>recise</w:t>
      </w:r>
      <w:r w:rsidR="00E219F1" w:rsidRPr="00656677">
        <w:rPr>
          <w:rFonts w:ascii="Book Antiqua" w:hAnsi="Book Antiqua" w:cs="Times New Roman"/>
          <w:color w:val="000000"/>
        </w:rPr>
        <w:t xml:space="preserve"> pathological examination is needed in order to determine which patients would benefit from adjuvant therapy.</w:t>
      </w:r>
      <w:r w:rsidR="004E326D" w:rsidRPr="00656677">
        <w:rPr>
          <w:rFonts w:ascii="Book Antiqua" w:hAnsi="Book Antiqua" w:cs="Times New Roman"/>
          <w:color w:val="000000"/>
        </w:rPr>
        <w:t xml:space="preserve"> </w:t>
      </w:r>
      <w:r w:rsidR="00E700D7" w:rsidRPr="00656677">
        <w:rPr>
          <w:rFonts w:ascii="Book Antiqua" w:hAnsi="Book Antiqua" w:cs="Times New Roman"/>
          <w:color w:val="000000"/>
        </w:rPr>
        <w:t>E</w:t>
      </w:r>
      <w:r w:rsidR="009169B6" w:rsidRPr="00656677">
        <w:rPr>
          <w:rFonts w:ascii="Book Antiqua" w:hAnsi="Book Antiqua" w:cs="Times New Roman"/>
          <w:color w:val="000000"/>
        </w:rPr>
        <w:t>arlier investigations have observed</w:t>
      </w:r>
      <w:r w:rsidR="00AA1FA2" w:rsidRPr="00656677">
        <w:rPr>
          <w:rFonts w:ascii="Book Antiqua" w:hAnsi="Book Antiqua" w:cs="Times New Roman"/>
          <w:color w:val="000000"/>
        </w:rPr>
        <w:t xml:space="preserve"> that the presence of perineural invasion (PNI) </w:t>
      </w:r>
      <w:r w:rsidR="009169B6" w:rsidRPr="00656677">
        <w:rPr>
          <w:rFonts w:ascii="Book Antiqua" w:hAnsi="Book Antiqua" w:cs="Times New Roman"/>
          <w:color w:val="000000"/>
        </w:rPr>
        <w:t>or/</w:t>
      </w:r>
      <w:r w:rsidR="00AA1FA2" w:rsidRPr="00656677">
        <w:rPr>
          <w:rFonts w:ascii="Book Antiqua" w:hAnsi="Book Antiqua" w:cs="Times New Roman"/>
          <w:color w:val="000000"/>
        </w:rPr>
        <w:t xml:space="preserve">as well as </w:t>
      </w:r>
      <w:proofErr w:type="spellStart"/>
      <w:r w:rsidR="00AA1FA2" w:rsidRPr="00656677">
        <w:rPr>
          <w:rFonts w:ascii="Book Antiqua" w:hAnsi="Book Antiqua" w:cs="Times New Roman"/>
          <w:color w:val="000000"/>
        </w:rPr>
        <w:t>lymphovascular</w:t>
      </w:r>
      <w:proofErr w:type="spellEnd"/>
      <w:r w:rsidR="00AA1FA2" w:rsidRPr="00656677">
        <w:rPr>
          <w:rFonts w:ascii="Book Antiqua" w:hAnsi="Book Antiqua" w:cs="Times New Roman"/>
          <w:color w:val="000000"/>
        </w:rPr>
        <w:t xml:space="preserve"> invasion (LVI) </w:t>
      </w:r>
      <w:r w:rsidR="009169B6" w:rsidRPr="00656677">
        <w:rPr>
          <w:rFonts w:ascii="Book Antiqua" w:hAnsi="Book Antiqua" w:cs="Times New Roman"/>
          <w:color w:val="000000"/>
        </w:rPr>
        <w:t>considerably</w:t>
      </w:r>
      <w:r w:rsidR="00E700D7" w:rsidRPr="00656677">
        <w:rPr>
          <w:rFonts w:ascii="Book Antiqua" w:hAnsi="Book Antiqua" w:cs="Times New Roman"/>
          <w:color w:val="000000"/>
        </w:rPr>
        <w:t xml:space="preserve"> correlates</w:t>
      </w:r>
      <w:r w:rsidR="00AA1FA2" w:rsidRPr="00656677">
        <w:rPr>
          <w:rFonts w:ascii="Book Antiqua" w:hAnsi="Book Antiqua" w:cs="Times New Roman"/>
          <w:color w:val="000000"/>
        </w:rPr>
        <w:t xml:space="preserve"> with the cancer-related outcome</w:t>
      </w:r>
      <w:r w:rsidR="009E78ED"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{"citationID":"41ZgYDpl","properties":{"formattedCitation":"\\super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9E78ED"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[7]</w:t>
      </w:r>
      <w:r w:rsidR="009E78ED" w:rsidRPr="00656677">
        <w:rPr>
          <w:rFonts w:ascii="Book Antiqua" w:hAnsi="Book Antiqua" w:cs="Times New Roman"/>
          <w:color w:val="000000"/>
        </w:rPr>
        <w:fldChar w:fldCharType="end"/>
      </w:r>
      <w:r w:rsidR="00AA1FA2" w:rsidRPr="00656677">
        <w:rPr>
          <w:rFonts w:ascii="Book Antiqua" w:hAnsi="Book Antiqua" w:cs="Times New Roman"/>
          <w:color w:val="000000"/>
        </w:rPr>
        <w:t>. PNI is defined as invasion of nervous structures</w:t>
      </w:r>
      <w:r w:rsidR="004E326D" w:rsidRPr="00656677">
        <w:rPr>
          <w:rFonts w:ascii="Book Antiqua" w:hAnsi="Book Antiqua" w:cs="Times New Roman"/>
          <w:color w:val="000000"/>
        </w:rPr>
        <w:t xml:space="preserve"> by malignant cells</w:t>
      </w:r>
      <w:r w:rsidR="00AA1FA2" w:rsidRPr="00656677">
        <w:rPr>
          <w:rFonts w:ascii="Book Antiqua" w:hAnsi="Book Antiqua" w:cs="Times New Roman"/>
          <w:color w:val="000000"/>
        </w:rPr>
        <w:t xml:space="preserve">, whereas LVI is considered </w:t>
      </w:r>
      <w:r w:rsidR="009E78ED" w:rsidRPr="00656677">
        <w:rPr>
          <w:rFonts w:ascii="Book Antiqua" w:hAnsi="Book Antiqua" w:cs="Times New Roman"/>
          <w:color w:val="000000"/>
        </w:rPr>
        <w:t>as presence of</w:t>
      </w:r>
      <w:r w:rsidR="00AA1FA2" w:rsidRPr="00656677">
        <w:rPr>
          <w:rFonts w:ascii="Book Antiqua" w:hAnsi="Book Antiqua" w:cs="Times New Roman"/>
          <w:color w:val="000000"/>
        </w:rPr>
        <w:t xml:space="preserve"> malignant cells</w:t>
      </w:r>
      <w:r w:rsidR="009E78ED" w:rsidRPr="00656677">
        <w:rPr>
          <w:rFonts w:ascii="Book Antiqua" w:hAnsi="Book Antiqua" w:cs="Times New Roman"/>
          <w:color w:val="000000"/>
        </w:rPr>
        <w:t xml:space="preserve"> in blood/</w:t>
      </w:r>
      <w:r w:rsidR="00AA1FA2" w:rsidRPr="00656677">
        <w:rPr>
          <w:rFonts w:ascii="Book Antiqua" w:hAnsi="Book Antiqua" w:cs="Times New Roman"/>
          <w:color w:val="000000"/>
        </w:rPr>
        <w:t xml:space="preserve">lymphatic </w:t>
      </w:r>
      <w:r w:rsidR="009169B6" w:rsidRPr="00656677">
        <w:rPr>
          <w:rFonts w:ascii="Book Antiqua" w:hAnsi="Book Antiqua" w:cs="Times New Roman"/>
          <w:color w:val="000000"/>
        </w:rPr>
        <w:t>vessels.</w:t>
      </w:r>
      <w:r w:rsidR="004576C5">
        <w:rPr>
          <w:rFonts w:ascii="Book Antiqua" w:hAnsi="Book Antiqua" w:cs="Times New Roman"/>
          <w:color w:val="000000"/>
        </w:rPr>
        <w:t xml:space="preserve"> </w:t>
      </w:r>
      <w:r w:rsidR="006A7206" w:rsidRPr="00656677">
        <w:rPr>
          <w:rFonts w:ascii="Book Antiqua" w:hAnsi="Book Antiqua" w:cs="Times New Roman"/>
          <w:color w:val="000000"/>
        </w:rPr>
        <w:t>Considering</w:t>
      </w:r>
      <w:r w:rsidR="000C2F72" w:rsidRPr="00656677">
        <w:rPr>
          <w:rFonts w:ascii="Book Antiqua" w:hAnsi="Book Antiqua" w:cs="Times New Roman"/>
          <w:color w:val="000000"/>
        </w:rPr>
        <w:t xml:space="preserve"> </w:t>
      </w:r>
      <w:r w:rsidR="004E326D" w:rsidRPr="00656677">
        <w:rPr>
          <w:rFonts w:ascii="Book Antiqua" w:hAnsi="Book Antiqua" w:cs="Times New Roman"/>
          <w:color w:val="000000"/>
        </w:rPr>
        <w:t xml:space="preserve">adjuvant therapy is reserved for RC patients with locally advanced stage III, it remains challenging whether patients with earlier stages should receive adjuvant therapy. </w:t>
      </w:r>
      <w:r w:rsidR="00D07791" w:rsidRPr="00656677">
        <w:rPr>
          <w:rFonts w:ascii="Book Antiqua" w:eastAsia="Times New Roman" w:hAnsi="Book Antiqua" w:cs="Times New Roman"/>
          <w:color w:val="000000"/>
          <w:shd w:val="clear" w:color="auto" w:fill="FFFFFF"/>
        </w:rPr>
        <w:t xml:space="preserve">In the present study we aimed to </w:t>
      </w:r>
      <w:r w:rsidR="009E78ED" w:rsidRPr="00656677">
        <w:rPr>
          <w:rFonts w:ascii="Book Antiqua" w:eastAsia="Times New Roman" w:hAnsi="Book Antiqua" w:cs="Times New Roman"/>
          <w:color w:val="000000"/>
          <w:shd w:val="clear" w:color="auto" w:fill="FFFFFF"/>
        </w:rPr>
        <w:t>analyze the</w:t>
      </w:r>
      <w:r w:rsidR="00D07791" w:rsidRPr="00656677">
        <w:rPr>
          <w:rFonts w:ascii="Book Antiqua" w:eastAsia="Times New Roman" w:hAnsi="Book Antiqua" w:cs="Times New Roman"/>
          <w:color w:val="000000"/>
          <w:shd w:val="clear" w:color="auto" w:fill="FFFFFF"/>
        </w:rPr>
        <w:t xml:space="preserve"> clinical significance of PNI as wel</w:t>
      </w:r>
      <w:r w:rsidR="009E78ED" w:rsidRPr="00656677">
        <w:rPr>
          <w:rFonts w:ascii="Book Antiqua" w:eastAsia="Times New Roman" w:hAnsi="Book Antiqua" w:cs="Times New Roman"/>
          <w:color w:val="000000"/>
          <w:shd w:val="clear" w:color="auto" w:fill="FFFFFF"/>
        </w:rPr>
        <w:t xml:space="preserve">l as LVI </w:t>
      </w:r>
      <w:r w:rsidR="008F0AFA" w:rsidRPr="00656677">
        <w:rPr>
          <w:rFonts w:ascii="Book Antiqua" w:eastAsia="Times New Roman" w:hAnsi="Book Antiqua" w:cs="Times New Roman"/>
          <w:color w:val="000000"/>
          <w:shd w:val="clear" w:color="auto" w:fill="FFFFFF"/>
        </w:rPr>
        <w:t xml:space="preserve">in </w:t>
      </w:r>
      <w:r w:rsidR="008F0AFA" w:rsidRPr="00656677">
        <w:rPr>
          <w:rFonts w:ascii="Book Antiqua" w:eastAsia="Times New Roman" w:hAnsi="Book Antiqua" w:cs="Times New Roman"/>
          <w:color w:val="000000"/>
          <w:shd w:val="clear" w:color="auto" w:fill="FFFFFF"/>
        </w:rPr>
        <w:lastRenderedPageBreak/>
        <w:t xml:space="preserve">patients </w:t>
      </w:r>
      <w:r w:rsidR="00EC7823" w:rsidRPr="00656677">
        <w:rPr>
          <w:rFonts w:ascii="Book Antiqua" w:eastAsia="Times New Roman" w:hAnsi="Book Antiqua" w:cs="Times New Roman"/>
          <w:color w:val="000000"/>
          <w:shd w:val="clear" w:color="auto" w:fill="FFFFFF"/>
        </w:rPr>
        <w:t xml:space="preserve">with stage I-III RC </w:t>
      </w:r>
      <w:r w:rsidR="009E78ED" w:rsidRPr="00656677">
        <w:rPr>
          <w:rFonts w:ascii="Book Antiqua" w:eastAsia="Times New Roman" w:hAnsi="Book Antiqua" w:cs="Times New Roman"/>
          <w:color w:val="000000"/>
          <w:shd w:val="clear" w:color="auto" w:fill="FFFFFF"/>
        </w:rPr>
        <w:t>and to investigate whether these two histopathological</w:t>
      </w:r>
      <w:r w:rsidR="00EC7823" w:rsidRPr="00656677">
        <w:rPr>
          <w:rFonts w:ascii="Book Antiqua" w:eastAsia="Times New Roman" w:hAnsi="Book Antiqua" w:cs="Times New Roman"/>
          <w:color w:val="000000"/>
          <w:shd w:val="clear" w:color="auto" w:fill="FFFFFF"/>
        </w:rPr>
        <w:t xml:space="preserve"> features </w:t>
      </w:r>
      <w:r w:rsidR="009E78ED" w:rsidRPr="00656677">
        <w:rPr>
          <w:rFonts w:ascii="Book Antiqua" w:eastAsia="Times New Roman" w:hAnsi="Book Antiqua" w:cs="Times New Roman"/>
          <w:color w:val="000000"/>
          <w:shd w:val="clear" w:color="auto" w:fill="FFFFFF"/>
        </w:rPr>
        <w:t xml:space="preserve">alone or combined affect overall survival of RC patients. </w:t>
      </w:r>
    </w:p>
    <w:p w14:paraId="1B42A4C9" w14:textId="77777777" w:rsidR="006D000D" w:rsidRPr="00656677" w:rsidRDefault="006D000D" w:rsidP="00656677">
      <w:pPr>
        <w:spacing w:line="360" w:lineRule="auto"/>
        <w:jc w:val="both"/>
        <w:rPr>
          <w:rFonts w:ascii="Book Antiqua" w:eastAsia="SimSun" w:hAnsi="Book Antiqua" w:cs="Times New Roman"/>
          <w:color w:val="000000"/>
          <w:shd w:val="clear" w:color="auto" w:fill="FFFFFF"/>
          <w:lang w:eastAsia="zh-CN"/>
        </w:rPr>
      </w:pPr>
    </w:p>
    <w:p w14:paraId="4B632A94" w14:textId="77777777" w:rsidR="00047AD9" w:rsidRPr="00656677" w:rsidRDefault="007357C3" w:rsidP="00656677">
      <w:pPr>
        <w:spacing w:line="360" w:lineRule="auto"/>
        <w:jc w:val="both"/>
        <w:rPr>
          <w:rFonts w:ascii="Book Antiqua" w:eastAsia="Times New Roman" w:hAnsi="Book Antiqua" w:cs="Times New Roman"/>
          <w:b/>
          <w:color w:val="000000"/>
          <w:u w:val="single"/>
          <w:shd w:val="clear" w:color="auto" w:fill="FFFFFF"/>
        </w:rPr>
      </w:pPr>
      <w:r w:rsidRPr="00656677">
        <w:rPr>
          <w:rFonts w:ascii="Book Antiqua" w:eastAsia="Times New Roman" w:hAnsi="Book Antiqua" w:cs="Times New Roman"/>
          <w:b/>
          <w:color w:val="000000"/>
          <w:u w:val="single"/>
          <w:shd w:val="clear" w:color="auto" w:fill="FFFFFF"/>
        </w:rPr>
        <w:t>MATERIALS AND METHODS</w:t>
      </w:r>
    </w:p>
    <w:p w14:paraId="366545DC" w14:textId="77777777" w:rsidR="007357C3" w:rsidRPr="00656677" w:rsidRDefault="007357C3" w:rsidP="00656677">
      <w:pPr>
        <w:spacing w:line="360" w:lineRule="auto"/>
        <w:rPr>
          <w:rFonts w:ascii="Book Antiqua" w:eastAsia="Times New Roman" w:hAnsi="Book Antiqua" w:cs="Times New Roman"/>
          <w:b/>
          <w:i/>
        </w:rPr>
      </w:pPr>
      <w:r w:rsidRPr="00656677">
        <w:rPr>
          <w:rFonts w:ascii="Book Antiqua" w:eastAsia="Times New Roman" w:hAnsi="Book Antiqua" w:cs="Times New Roman"/>
          <w:b/>
          <w:i/>
        </w:rPr>
        <w:t>Study population and data collection</w:t>
      </w:r>
    </w:p>
    <w:p w14:paraId="6635D772" w14:textId="2B93A476" w:rsidR="003E4EE0" w:rsidRPr="00656677" w:rsidRDefault="003E4EE0" w:rsidP="00656677">
      <w:pPr>
        <w:spacing w:line="360" w:lineRule="auto"/>
        <w:jc w:val="both"/>
        <w:rPr>
          <w:rFonts w:ascii="Book Antiqua" w:eastAsia="SimSun" w:hAnsi="Book Antiqua" w:cs="Times New Roman"/>
          <w:color w:val="000000"/>
          <w:lang w:eastAsia="zh-CN"/>
        </w:rPr>
      </w:pPr>
      <w:r w:rsidRPr="00656677">
        <w:rPr>
          <w:rFonts w:ascii="Book Antiqua" w:hAnsi="Book Antiqua" w:cs="Times New Roman"/>
          <w:color w:val="000000"/>
        </w:rPr>
        <w:t>A prospective study includ</w:t>
      </w:r>
      <w:r w:rsidR="00AF4C2E" w:rsidRPr="00656677">
        <w:rPr>
          <w:rFonts w:ascii="Book Antiqua" w:hAnsi="Book Antiqua" w:cs="Times New Roman"/>
          <w:color w:val="000000"/>
        </w:rPr>
        <w:t xml:space="preserve">ed newly diagnosed stage I-III </w:t>
      </w:r>
      <w:r w:rsidRPr="00656677">
        <w:rPr>
          <w:rFonts w:ascii="Book Antiqua" w:hAnsi="Book Antiqua" w:cs="Times New Roman"/>
          <w:color w:val="000000"/>
        </w:rPr>
        <w:t>RC patients treated and fo</w:t>
      </w:r>
      <w:r w:rsidR="008F0AFA" w:rsidRPr="00656677">
        <w:rPr>
          <w:rFonts w:ascii="Book Antiqua" w:hAnsi="Book Antiqua" w:cs="Times New Roman"/>
          <w:color w:val="000000"/>
        </w:rPr>
        <w:t xml:space="preserve">llowed at the </w:t>
      </w:r>
      <w:r w:rsidRPr="00656677">
        <w:rPr>
          <w:rFonts w:ascii="Book Antiqua" w:hAnsi="Book Antiqua" w:cs="Times New Roman"/>
          <w:color w:val="000000"/>
        </w:rPr>
        <w:t>Clinic</w:t>
      </w:r>
      <w:r w:rsidR="008F0AFA" w:rsidRPr="00656677">
        <w:rPr>
          <w:rFonts w:ascii="Book Antiqua" w:hAnsi="Book Antiqua" w:cs="Times New Roman"/>
          <w:color w:val="000000"/>
        </w:rPr>
        <w:t xml:space="preserve"> for Digestive Surgery</w:t>
      </w:r>
      <w:r w:rsidRPr="00656677">
        <w:rPr>
          <w:rFonts w:ascii="Book Antiqua" w:hAnsi="Book Antiqua" w:cs="Times New Roman"/>
          <w:color w:val="000000"/>
        </w:rPr>
        <w:t xml:space="preserve">, Clinical Center of Serbia, between the years of 2014–2016. </w:t>
      </w:r>
      <w:r w:rsidR="008A0AB3" w:rsidRPr="00656677">
        <w:rPr>
          <w:rFonts w:ascii="Book Antiqua" w:hAnsi="Book Antiqua" w:cs="Times New Roman"/>
          <w:color w:val="000000"/>
        </w:rPr>
        <w:t>All recruited</w:t>
      </w:r>
      <w:r w:rsidRPr="00656677">
        <w:rPr>
          <w:rFonts w:ascii="Book Antiqua" w:hAnsi="Book Antiqua" w:cs="Times New Roman"/>
          <w:color w:val="000000"/>
        </w:rPr>
        <w:t xml:space="preserve"> patients had their diagnosis histologically confirmed </w:t>
      </w:r>
      <w:r w:rsidR="007A2C8D" w:rsidRPr="00656677">
        <w:rPr>
          <w:rFonts w:ascii="Book Antiqua" w:hAnsi="Book Antiqua" w:cs="Times New Roman"/>
          <w:color w:val="131413"/>
        </w:rPr>
        <w:t>in accordance with both T</w:t>
      </w:r>
      <w:r w:rsidRPr="00656677">
        <w:rPr>
          <w:rFonts w:ascii="Book Antiqua" w:hAnsi="Book Antiqua" w:cs="Times New Roman"/>
          <w:color w:val="131413"/>
        </w:rPr>
        <w:t>N</w:t>
      </w:r>
      <w:r w:rsidR="007A2C8D" w:rsidRPr="00656677">
        <w:rPr>
          <w:rFonts w:ascii="Book Antiqua" w:hAnsi="Book Antiqua" w:cs="Times New Roman"/>
          <w:color w:val="131413"/>
        </w:rPr>
        <w:t>M</w:t>
      </w:r>
      <w:r w:rsidR="00895A02" w:rsidRPr="00656677">
        <w:rPr>
          <w:rFonts w:ascii="Book Antiqua" w:hAnsi="Book Antiqua" w:cs="Times New Roman"/>
          <w:color w:val="131413"/>
        </w:rPr>
        <w:t xml:space="preserve"> and Dukes classification</w:t>
      </w:r>
      <w:r w:rsidR="00297AE9" w:rsidRPr="00656677">
        <w:rPr>
          <w:rFonts w:ascii="Book Antiqua" w:hAnsi="Book Antiqua" w:cs="Times New Roman"/>
          <w:color w:val="131413"/>
        </w:rPr>
        <w:fldChar w:fldCharType="begin"/>
      </w:r>
      <w:r w:rsidR="007357C3" w:rsidRPr="00656677">
        <w:rPr>
          <w:rFonts w:ascii="Book Antiqua" w:hAnsi="Book Antiqua" w:cs="Times New Roman"/>
          <w:color w:val="131413"/>
        </w:rPr>
        <w:instrText xml:space="preserve"> ADDIN ZOTERO_ITEM CSL_CITATION {"citationID":"ydAlasmF","properties":{"formattedCitation":"\\super [8]\\nosupersub{}","plainCitation":"[8]","noteIndex":0},"citationItems":[{"id":54,"uris":["http://zotero.org/users/4468265/items/JI8F8YH7"],"uri":["http://zotero.org/users/4468265/items/JI8F8YH7"],"itemData":{"id":54,"type":"article-journal","title":"The American Joint Committee on Cancer: the 7th edition of the AJCC cancer staging manual and the future of TNM","container-title":"Annals of Surgical Oncology","page":"1471-1474","volume":"17","issue":"6","source":"PubMed","abstract":"The American Joint Committee on Cancer and the International Union for Cancer Control update the tumor-node-metastasis (TNM) cancer staging system periodically. The most recent revision is the 7th edition, effective for cancers diagnosed on or after January 1, 2010. This editorial summarizes the background of the current revision and outlines the major issues revised. Most notable are the marked increase in the use of international datasets for more highly evidenced-based changes in staging, and the enhanced use of nonanatomic prognostic factors in defining the stage grouping. The future of cancer staging lies in the use of enhanced registry data standards to support personalization of cancer care through cancer outcome prediction models and nomograms.","DOI":"10.1245/s10434-010-0985-4","ISSN":"1534-4681","note":"PMID: 20180029","title-short":"The American Joint Committee on Cancer","journalAbbreviation":"Ann. Surg. Oncol.","language":"eng","author":[{"family":"Edge","given":"Stephen B."},{"family":"Compton","given":"Carolyn C."}],"issued":{"date-parts":[["2010",6]]}}}],"schema":"https://github.com/citation-style-language/schema/raw/master/csl-citation.json"} </w:instrText>
      </w:r>
      <w:r w:rsidR="00297AE9" w:rsidRPr="00656677">
        <w:rPr>
          <w:rFonts w:ascii="Book Antiqua" w:hAnsi="Book Antiqua" w:cs="Times New Roman"/>
          <w:color w:val="131413"/>
        </w:rPr>
        <w:fldChar w:fldCharType="separate"/>
      </w:r>
      <w:r w:rsidR="007357C3" w:rsidRPr="00656677">
        <w:rPr>
          <w:rFonts w:ascii="Book Antiqua" w:hAnsi="Book Antiqua"/>
          <w:color w:val="000000"/>
          <w:vertAlign w:val="superscript"/>
        </w:rPr>
        <w:t>[8]</w:t>
      </w:r>
      <w:r w:rsidR="00297AE9" w:rsidRPr="00656677">
        <w:rPr>
          <w:rFonts w:ascii="Book Antiqua" w:hAnsi="Book Antiqua" w:cs="Times New Roman"/>
          <w:color w:val="131413"/>
        </w:rPr>
        <w:fldChar w:fldCharType="end"/>
      </w:r>
      <w:r w:rsidR="00297AE9" w:rsidRPr="00656677">
        <w:rPr>
          <w:rFonts w:ascii="Book Antiqua" w:hAnsi="Book Antiqua" w:cs="Times New Roman"/>
          <w:color w:val="131413"/>
        </w:rPr>
        <w:t xml:space="preserve">. </w:t>
      </w:r>
      <w:r w:rsidR="00731CD5" w:rsidRPr="00656677">
        <w:rPr>
          <w:rFonts w:ascii="Book Antiqua" w:hAnsi="Book Antiqua" w:cs="Times New Roman"/>
          <w:color w:val="131413"/>
        </w:rPr>
        <w:t>P</w:t>
      </w:r>
      <w:r w:rsidR="00AF4C2E" w:rsidRPr="00656677">
        <w:rPr>
          <w:rFonts w:ascii="Book Antiqua" w:hAnsi="Book Antiqua" w:cs="Times New Roman"/>
          <w:color w:val="131413"/>
        </w:rPr>
        <w:t>atients obtained diagnosis of RC</w:t>
      </w:r>
      <w:r w:rsidR="00FF1F9A" w:rsidRPr="00656677">
        <w:rPr>
          <w:rFonts w:ascii="Book Antiqua" w:hAnsi="Book Antiqua" w:cs="Times New Roman"/>
          <w:color w:val="131413"/>
        </w:rPr>
        <w:t xml:space="preserve"> adenocarcinoma</w:t>
      </w:r>
      <w:r w:rsidR="00AF4C2E" w:rsidRPr="00656677">
        <w:rPr>
          <w:rFonts w:ascii="Book Antiqua" w:hAnsi="Book Antiqua" w:cs="Times New Roman"/>
          <w:color w:val="131413"/>
        </w:rPr>
        <w:t xml:space="preserve"> in</w:t>
      </w:r>
      <w:r w:rsidR="00690A62" w:rsidRPr="00656677">
        <w:rPr>
          <w:rFonts w:ascii="Book Antiqua" w:hAnsi="Book Antiqua" w:cs="Times New Roman"/>
          <w:color w:val="131413"/>
        </w:rPr>
        <w:t>itially on histopathology</w:t>
      </w:r>
      <w:r w:rsidR="00AF4C2E" w:rsidRPr="00656677">
        <w:rPr>
          <w:rFonts w:ascii="Book Antiqua" w:hAnsi="Book Antiqua" w:cs="Times New Roman"/>
          <w:color w:val="131413"/>
        </w:rPr>
        <w:t xml:space="preserve"> reports</w:t>
      </w:r>
      <w:r w:rsidR="00FF1F9A" w:rsidRPr="00656677">
        <w:rPr>
          <w:rFonts w:ascii="Book Antiqua" w:hAnsi="Book Antiqua" w:cs="Times New Roman"/>
          <w:color w:val="131413"/>
        </w:rPr>
        <w:t xml:space="preserve"> after </w:t>
      </w:r>
      <w:r w:rsidR="00690A62" w:rsidRPr="00656677">
        <w:rPr>
          <w:rFonts w:ascii="Book Antiqua" w:hAnsi="Book Antiqua" w:cs="Times New Roman"/>
          <w:color w:val="131413"/>
        </w:rPr>
        <w:t>colonoscopy</w:t>
      </w:r>
      <w:r w:rsidR="00AF4C2E" w:rsidRPr="00656677">
        <w:rPr>
          <w:rFonts w:ascii="Book Antiqua" w:hAnsi="Book Antiqua" w:cs="Times New Roman"/>
          <w:color w:val="131413"/>
        </w:rPr>
        <w:t xml:space="preserve"> and later confirmed after surgical treatment. All patients underwent </w:t>
      </w:r>
      <w:r w:rsidR="00AF4C2E" w:rsidRPr="00656677">
        <w:rPr>
          <w:rFonts w:ascii="Book Antiqua" w:hAnsi="Book Antiqua" w:cs="Times New Roman"/>
        </w:rPr>
        <w:t>abdominal</w:t>
      </w:r>
      <w:r w:rsidR="00FD3ACC" w:rsidRPr="00656677">
        <w:rPr>
          <w:rFonts w:ascii="Book Antiqua" w:hAnsi="Book Antiqua" w:cs="Times New Roman"/>
        </w:rPr>
        <w:t xml:space="preserve"> ultrasonography, abdominal and </w:t>
      </w:r>
      <w:r w:rsidR="00AF4C2E" w:rsidRPr="00656677">
        <w:rPr>
          <w:rFonts w:ascii="Book Antiqua" w:hAnsi="Book Antiqua" w:cs="Times New Roman"/>
        </w:rPr>
        <w:t>pelvic CT/</w:t>
      </w:r>
      <w:r w:rsidR="00FD3ACC" w:rsidRPr="00656677">
        <w:rPr>
          <w:rFonts w:ascii="Book Antiqua" w:hAnsi="Book Antiqua" w:cs="Times New Roman"/>
        </w:rPr>
        <w:t xml:space="preserve">or </w:t>
      </w:r>
      <w:r w:rsidR="00AF4C2E" w:rsidRPr="00656677">
        <w:rPr>
          <w:rFonts w:ascii="Book Antiqua" w:hAnsi="Book Antiqua" w:cs="Times New Roman"/>
        </w:rPr>
        <w:t xml:space="preserve">MRI, </w:t>
      </w:r>
      <w:r w:rsidR="00FF1F9A" w:rsidRPr="00656677">
        <w:rPr>
          <w:rFonts w:ascii="Book Antiqua" w:hAnsi="Book Antiqua" w:cs="Times New Roman"/>
        </w:rPr>
        <w:t xml:space="preserve">or endorectal ultrasonography when necessary </w:t>
      </w:r>
      <w:r w:rsidR="00AF4C2E" w:rsidRPr="00656677">
        <w:rPr>
          <w:rFonts w:ascii="Book Antiqua" w:hAnsi="Book Antiqua" w:cs="Times New Roman"/>
        </w:rPr>
        <w:t>and chest radiography.</w:t>
      </w:r>
      <w:r w:rsidR="00AF4C2E" w:rsidRPr="00656677">
        <w:rPr>
          <w:rFonts w:ascii="Book Antiqua" w:hAnsi="Book Antiqua" w:cs="Times New Roman"/>
          <w:shd w:val="clear" w:color="auto" w:fill="FFFFFF"/>
        </w:rPr>
        <w:t xml:space="preserve"> </w:t>
      </w:r>
      <w:r w:rsidR="00AF4C2E" w:rsidRPr="00656677">
        <w:rPr>
          <w:rFonts w:ascii="Book Antiqua" w:eastAsia="Times New Roman" w:hAnsi="Book Antiqua" w:cs="Times New Roman"/>
          <w:color w:val="000000"/>
          <w:shd w:val="clear" w:color="auto" w:fill="FFFFFF"/>
        </w:rPr>
        <w:t xml:space="preserve">In addition, the patient’s demographics, surgical details, </w:t>
      </w:r>
      <w:r w:rsidR="00825F27" w:rsidRPr="00656677">
        <w:rPr>
          <w:rFonts w:ascii="Book Antiqua" w:eastAsia="Times New Roman" w:hAnsi="Book Antiqua" w:cs="Times New Roman"/>
          <w:color w:val="000000"/>
          <w:shd w:val="clear" w:color="auto" w:fill="FFFFFF"/>
        </w:rPr>
        <w:t>histopathological</w:t>
      </w:r>
      <w:r w:rsidR="00AF4C2E" w:rsidRPr="00656677">
        <w:rPr>
          <w:rFonts w:ascii="Book Antiqua" w:eastAsia="Times New Roman" w:hAnsi="Book Antiqua" w:cs="Times New Roman"/>
          <w:color w:val="000000"/>
          <w:shd w:val="clear" w:color="auto" w:fill="FFFFFF"/>
        </w:rPr>
        <w:t xml:space="preserve"> details and postoperative outcome were also </w:t>
      </w:r>
      <w:r w:rsidR="008F0AFA" w:rsidRPr="00656677">
        <w:rPr>
          <w:rFonts w:ascii="Book Antiqua" w:eastAsia="Times New Roman" w:hAnsi="Book Antiqua" w:cs="Times New Roman"/>
          <w:color w:val="000000"/>
          <w:shd w:val="clear" w:color="auto" w:fill="FFFFFF"/>
        </w:rPr>
        <w:t>noted</w:t>
      </w:r>
      <w:r w:rsidR="00AF4C2E" w:rsidRPr="00656677">
        <w:rPr>
          <w:rFonts w:ascii="Book Antiqua" w:eastAsia="Times New Roman" w:hAnsi="Book Antiqua" w:cs="Times New Roman"/>
          <w:color w:val="000000"/>
          <w:shd w:val="clear" w:color="auto" w:fill="FFFFFF"/>
        </w:rPr>
        <w:t>.</w:t>
      </w:r>
      <w:r w:rsidR="00690A62" w:rsidRPr="00656677">
        <w:rPr>
          <w:rFonts w:ascii="Book Antiqua" w:eastAsia="Times New Roman" w:hAnsi="Book Antiqua" w:cs="Times New Roman"/>
          <w:color w:val="000000"/>
          <w:shd w:val="clear" w:color="auto" w:fill="FFFFFF"/>
        </w:rPr>
        <w:t xml:space="preserve"> </w:t>
      </w:r>
      <w:r w:rsidR="00825F27" w:rsidRPr="00656677">
        <w:rPr>
          <w:rFonts w:ascii="Book Antiqua" w:eastAsia="Times New Roman" w:hAnsi="Book Antiqua" w:cs="Times New Roman"/>
          <w:color w:val="000000"/>
          <w:shd w:val="clear" w:color="auto" w:fill="FFFFFF"/>
        </w:rPr>
        <w:t xml:space="preserve">Histopathology details included: size of the tumor as well as infiltration, number of involved lymph nodes, differentiation, LVI, PNI and </w:t>
      </w:r>
      <w:r w:rsidR="00BC0914" w:rsidRPr="00656677">
        <w:rPr>
          <w:rFonts w:ascii="Book Antiqua" w:eastAsia="Times New Roman" w:hAnsi="Book Antiqua" w:cs="Times New Roman"/>
          <w:color w:val="000000"/>
          <w:shd w:val="clear" w:color="auto" w:fill="FFFFFF"/>
        </w:rPr>
        <w:t>all</w:t>
      </w:r>
      <w:r w:rsidR="00FF1F9A" w:rsidRPr="00656677">
        <w:rPr>
          <w:rFonts w:ascii="Book Antiqua" w:eastAsia="Times New Roman" w:hAnsi="Book Antiqua" w:cs="Times New Roman"/>
          <w:color w:val="000000"/>
          <w:shd w:val="clear" w:color="auto" w:fill="FFFFFF"/>
        </w:rPr>
        <w:t xml:space="preserve"> other</w:t>
      </w:r>
      <w:r w:rsidR="00BC0914" w:rsidRPr="00656677">
        <w:rPr>
          <w:rFonts w:ascii="Book Antiqua" w:eastAsia="Times New Roman" w:hAnsi="Book Antiqua" w:cs="Times New Roman"/>
          <w:color w:val="000000"/>
          <w:shd w:val="clear" w:color="auto" w:fill="FFFFFF"/>
        </w:rPr>
        <w:t xml:space="preserve"> characteristics of standard protocol were recorded.</w:t>
      </w:r>
      <w:r w:rsidR="004576C5">
        <w:rPr>
          <w:rFonts w:ascii="Book Antiqua" w:eastAsia="Times New Roman" w:hAnsi="Book Antiqua" w:cs="Times New Roman"/>
          <w:color w:val="000000"/>
          <w:shd w:val="clear" w:color="auto" w:fill="FFFFFF"/>
        </w:rPr>
        <w:t xml:space="preserve"> </w:t>
      </w:r>
      <w:proofErr w:type="spellStart"/>
      <w:r w:rsidR="00BC0914" w:rsidRPr="00656677">
        <w:rPr>
          <w:rFonts w:ascii="Book Antiqua" w:eastAsia="Times New Roman" w:hAnsi="Book Antiqua" w:cs="Times New Roman"/>
          <w:color w:val="000000"/>
          <w:shd w:val="clear" w:color="auto" w:fill="FFFFFF"/>
        </w:rPr>
        <w:t>Lymphovascular</w:t>
      </w:r>
      <w:proofErr w:type="spellEnd"/>
      <w:r w:rsidR="00BC0914" w:rsidRPr="00656677">
        <w:rPr>
          <w:rFonts w:ascii="Book Antiqua" w:eastAsia="Times New Roman" w:hAnsi="Book Antiqua" w:cs="Times New Roman"/>
          <w:color w:val="000000"/>
          <w:shd w:val="clear" w:color="auto" w:fill="FFFFFF"/>
        </w:rPr>
        <w:t xml:space="preserve"> invasion has been defined as presence of cancer cells in vascular or lymphatic structures, whereas perineural invasion has been defined as presence of cancer cells in any of the layers of n</w:t>
      </w:r>
      <w:r w:rsidR="00895A02" w:rsidRPr="00656677">
        <w:rPr>
          <w:rFonts w:ascii="Book Antiqua" w:eastAsia="Times New Roman" w:hAnsi="Book Antiqua" w:cs="Times New Roman"/>
          <w:color w:val="000000"/>
          <w:shd w:val="clear" w:color="auto" w:fill="FFFFFF"/>
        </w:rPr>
        <w:t>erve sheath or perineural space</w:t>
      </w:r>
      <w:r w:rsidR="00BC0914"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{"citationID":"WJkQrrUN","properties":{"formattedCitation":"\\super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BC0914"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[7]</w:t>
      </w:r>
      <w:r w:rsidR="00BC0914" w:rsidRPr="00656677">
        <w:rPr>
          <w:rFonts w:ascii="Book Antiqua" w:eastAsia="Times New Roman" w:hAnsi="Book Antiqua" w:cs="Times New Roman"/>
          <w:color w:val="000000"/>
          <w:shd w:val="clear" w:color="auto" w:fill="FFFFFF"/>
        </w:rPr>
        <w:fldChar w:fldCharType="end"/>
      </w:r>
      <w:r w:rsidR="00BC0914" w:rsidRPr="00656677">
        <w:rPr>
          <w:rFonts w:ascii="Book Antiqua" w:eastAsia="Times New Roman" w:hAnsi="Book Antiqua" w:cs="Times New Roman"/>
          <w:color w:val="000000"/>
          <w:shd w:val="clear" w:color="auto" w:fill="FFFFFF"/>
        </w:rPr>
        <w:t>.</w:t>
      </w:r>
      <w:r w:rsidR="000C2F72" w:rsidRPr="00656677">
        <w:rPr>
          <w:rFonts w:ascii="Book Antiqua" w:eastAsia="Times New Roman" w:hAnsi="Book Antiqua" w:cs="Times New Roman"/>
          <w:color w:val="000000"/>
          <w:shd w:val="clear" w:color="auto" w:fill="FFFFFF"/>
        </w:rPr>
        <w:t xml:space="preserve"> </w:t>
      </w:r>
      <w:r w:rsidR="000C2F72" w:rsidRPr="00656677">
        <w:rPr>
          <w:rFonts w:ascii="Book Antiqua" w:hAnsi="Book Antiqua"/>
          <w:bCs/>
        </w:rPr>
        <w:t>PNI and LVI were detected using routine H&amp;E staining.</w:t>
      </w:r>
      <w:r w:rsidR="00BC0914" w:rsidRPr="00656677">
        <w:rPr>
          <w:rFonts w:ascii="Book Antiqua" w:eastAsia="Times New Roman" w:hAnsi="Book Antiqua" w:cs="Times New Roman"/>
          <w:color w:val="000000"/>
          <w:shd w:val="clear" w:color="auto" w:fill="FFFFFF"/>
        </w:rPr>
        <w:t xml:space="preserve"> </w:t>
      </w:r>
      <w:r w:rsidR="00690A62" w:rsidRPr="00656677">
        <w:rPr>
          <w:rFonts w:ascii="Book Antiqua" w:eastAsia="Times New Roman" w:hAnsi="Book Antiqua" w:cs="Times New Roman"/>
          <w:color w:val="000000"/>
          <w:shd w:val="clear" w:color="auto" w:fill="FFFFFF"/>
        </w:rPr>
        <w:t>Patients with locally advanced stage RC received adjuvant chemoradiother</w:t>
      </w:r>
      <w:r w:rsidR="008A0AB3" w:rsidRPr="00656677">
        <w:rPr>
          <w:rFonts w:ascii="Book Antiqua" w:eastAsia="Times New Roman" w:hAnsi="Book Antiqua" w:cs="Times New Roman"/>
          <w:color w:val="000000"/>
          <w:shd w:val="clear" w:color="auto" w:fill="FFFFFF"/>
        </w:rPr>
        <w:t>a</w:t>
      </w:r>
      <w:r w:rsidR="008F0AFA" w:rsidRPr="00656677">
        <w:rPr>
          <w:rFonts w:ascii="Book Antiqua" w:eastAsia="Times New Roman" w:hAnsi="Book Antiqua" w:cs="Times New Roman"/>
          <w:color w:val="000000"/>
          <w:shd w:val="clear" w:color="auto" w:fill="FFFFFF"/>
        </w:rPr>
        <w:t xml:space="preserve">py, </w:t>
      </w:r>
      <w:r w:rsidR="006A5957" w:rsidRPr="00656677">
        <w:rPr>
          <w:rFonts w:ascii="Book Antiqua" w:eastAsia="Times New Roman" w:hAnsi="Book Antiqua" w:cs="Times New Roman"/>
          <w:color w:val="000000"/>
          <w:shd w:val="clear" w:color="auto" w:fill="FFFFFF"/>
        </w:rPr>
        <w:t xml:space="preserve">consisted of </w:t>
      </w:r>
      <w:r w:rsidR="00FE70AE" w:rsidRPr="00656677">
        <w:rPr>
          <w:rFonts w:ascii="Book Antiqua" w:eastAsia="Times New Roman" w:hAnsi="Book Antiqua" w:cs="Times New Roman"/>
          <w:color w:val="000000"/>
          <w:shd w:val="clear" w:color="auto" w:fill="FFFFFF"/>
        </w:rPr>
        <w:t xml:space="preserve">44-50 </w:t>
      </w:r>
      <w:proofErr w:type="spellStart"/>
      <w:r w:rsidR="00FE70AE" w:rsidRPr="00656677">
        <w:rPr>
          <w:rFonts w:ascii="Book Antiqua" w:eastAsia="Times New Roman" w:hAnsi="Book Antiqua" w:cs="Times New Roman"/>
          <w:color w:val="000000"/>
          <w:shd w:val="clear" w:color="auto" w:fill="FFFFFF"/>
        </w:rPr>
        <w:t>Gy</w:t>
      </w:r>
      <w:proofErr w:type="spellEnd"/>
      <w:r w:rsidR="00FE70AE" w:rsidRPr="00656677">
        <w:rPr>
          <w:rFonts w:ascii="Book Antiqua" w:eastAsia="Times New Roman" w:hAnsi="Book Antiqua" w:cs="Times New Roman"/>
          <w:color w:val="000000"/>
          <w:shd w:val="clear" w:color="auto" w:fill="FFFFFF"/>
        </w:rPr>
        <w:t xml:space="preserve"> radiotherapy delivered into </w:t>
      </w:r>
      <w:r w:rsidR="008F0AFA" w:rsidRPr="00656677">
        <w:rPr>
          <w:rFonts w:ascii="Book Antiqua" w:eastAsia="Times New Roman" w:hAnsi="Book Antiqua" w:cs="Times New Roman"/>
          <w:color w:val="000000"/>
          <w:shd w:val="clear" w:color="auto" w:fill="FFFFFF"/>
        </w:rPr>
        <w:t xml:space="preserve">the </w:t>
      </w:r>
      <w:r w:rsidR="00FE70AE" w:rsidRPr="00656677">
        <w:rPr>
          <w:rFonts w:ascii="Book Antiqua" w:eastAsia="Times New Roman" w:hAnsi="Book Antiqua" w:cs="Times New Roman"/>
          <w:color w:val="000000"/>
          <w:shd w:val="clear" w:color="auto" w:fill="FFFFFF"/>
        </w:rPr>
        <w:t xml:space="preserve">whole pelvis, and capecitabine or 5-FU </w:t>
      </w:r>
      <w:r w:rsidR="007A2C8D" w:rsidRPr="00656677">
        <w:rPr>
          <w:rFonts w:ascii="Book Antiqua" w:eastAsia="Times New Roman" w:hAnsi="Book Antiqua" w:cs="Times New Roman"/>
          <w:color w:val="000000"/>
          <w:shd w:val="clear" w:color="auto" w:fill="FFFFFF"/>
        </w:rPr>
        <w:t xml:space="preserve">as </w:t>
      </w:r>
      <w:r w:rsidR="00FE70AE" w:rsidRPr="00656677">
        <w:rPr>
          <w:rFonts w:ascii="Book Antiqua" w:eastAsia="Times New Roman" w:hAnsi="Book Antiqua" w:cs="Times New Roman"/>
          <w:color w:val="000000"/>
          <w:shd w:val="clear" w:color="auto" w:fill="FFFFFF"/>
        </w:rPr>
        <w:t>chemotherapy.</w:t>
      </w:r>
      <w:r w:rsidR="006A5957" w:rsidRPr="00656677">
        <w:rPr>
          <w:rFonts w:ascii="Book Antiqua" w:eastAsia="Times New Roman" w:hAnsi="Book Antiqua" w:cs="Times New Roman"/>
          <w:color w:val="000000"/>
          <w:shd w:val="clear" w:color="auto" w:fill="FFFFFF"/>
        </w:rPr>
        <w:t xml:space="preserve"> Surgical treatment was according to principles of total or </w:t>
      </w:r>
      <w:r w:rsidR="00895A02" w:rsidRPr="00656677">
        <w:rPr>
          <w:rFonts w:ascii="Book Antiqua" w:eastAsia="Times New Roman" w:hAnsi="Book Antiqua" w:cs="Times New Roman"/>
          <w:color w:val="000000"/>
          <w:shd w:val="clear" w:color="auto" w:fill="FFFFFF"/>
        </w:rPr>
        <w:t xml:space="preserve">partial </w:t>
      </w:r>
      <w:proofErr w:type="spellStart"/>
      <w:r w:rsidR="00895A02" w:rsidRPr="00656677">
        <w:rPr>
          <w:rFonts w:ascii="Book Antiqua" w:eastAsia="Times New Roman" w:hAnsi="Book Antiqua" w:cs="Times New Roman"/>
          <w:color w:val="000000"/>
          <w:shd w:val="clear" w:color="auto" w:fill="FFFFFF"/>
        </w:rPr>
        <w:t>mesorectal</w:t>
      </w:r>
      <w:proofErr w:type="spellEnd"/>
      <w:r w:rsidR="00895A02" w:rsidRPr="00656677">
        <w:rPr>
          <w:rFonts w:ascii="Book Antiqua" w:eastAsia="Times New Roman" w:hAnsi="Book Antiqua" w:cs="Times New Roman"/>
          <w:color w:val="000000"/>
          <w:shd w:val="clear" w:color="auto" w:fill="FFFFFF"/>
        </w:rPr>
        <w:t xml:space="preserve"> excision</w:t>
      </w:r>
      <w:r w:rsidR="008A0AB3"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{"citationID":"5docM2hy","properties":{"formattedCitation":"\\super [9]\\nosupersub{}","plainCitation":"[9]","noteIndex":0},"citationItems":[{"id":670,"uris":["http://zotero.org/users/4468265/items/TXRU2D47"],"uri":["http://zotero.org/users/4468265/items/TXRU2D47"],"itemData":{"id":670,"type":"article-journal","title":"Introduction to Total Mesorectal Excision","container-title":"Medical Archives","page":"434-438","volume":"71","issue":"6","source":"PubMed Central","abstract":"Colorectal cancer is the second leading cause of mortality in the West, and rectal cancer accounts for about 25% of the colon cancers. The concept of total mesothelial excision (TME) was the most important event in surgery for rectal cancer of the last two decades, because even without a curative approach, it reduced local recurrence and extended 5-year survival.","DOI":"10.5455/medarh.2017.71.434-438","ISSN":"0350-199X","note":"PMID: 29416206\nPMCID: PMC5788513","journalAbbreviation":"Med Arch","author":[{"family":"Delibegovic","given":"Samir"}],"issued":{"date-parts":[["2017",12]]}}}],"schema":"https://github.com/citation-style-language/schema/raw/master/csl-citation.json"} </w:instrText>
      </w:r>
      <w:r w:rsidR="008A0AB3"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[9]</w:t>
      </w:r>
      <w:r w:rsidR="008A0AB3" w:rsidRPr="00656677">
        <w:rPr>
          <w:rFonts w:ascii="Book Antiqua" w:eastAsia="Times New Roman" w:hAnsi="Book Antiqua" w:cs="Times New Roman"/>
          <w:color w:val="000000"/>
          <w:shd w:val="clear" w:color="auto" w:fill="FFFFFF"/>
        </w:rPr>
        <w:fldChar w:fldCharType="end"/>
      </w:r>
      <w:r w:rsidR="006A5957" w:rsidRPr="00656677">
        <w:rPr>
          <w:rFonts w:ascii="Book Antiqua" w:eastAsia="Times New Roman" w:hAnsi="Book Antiqua" w:cs="Times New Roman"/>
          <w:color w:val="000000"/>
          <w:shd w:val="clear" w:color="auto" w:fill="FFFFFF"/>
        </w:rPr>
        <w:t xml:space="preserve">. </w:t>
      </w:r>
      <w:r w:rsidR="00BC0914" w:rsidRPr="00656677">
        <w:rPr>
          <w:rFonts w:ascii="Book Antiqua" w:hAnsi="Book Antiqua" w:cs="Times New Roman"/>
          <w:color w:val="000000"/>
        </w:rPr>
        <w:t>Patients meeting the following criteria were excluded</w:t>
      </w:r>
      <w:r w:rsidR="00BC0914" w:rsidRPr="00656677">
        <w:rPr>
          <w:rFonts w:ascii="Book Antiqua" w:hAnsi="Book Antiqua" w:cs="Times New Roman"/>
          <w:b/>
          <w:bCs/>
          <w:color w:val="000000"/>
        </w:rPr>
        <w:t xml:space="preserve"> </w:t>
      </w:r>
      <w:r w:rsidR="00BC0914" w:rsidRPr="00656677">
        <w:rPr>
          <w:rFonts w:ascii="Book Antiqua" w:hAnsi="Book Antiqua" w:cs="Times New Roman"/>
          <w:color w:val="000000"/>
        </w:rPr>
        <w:t>from our</w:t>
      </w:r>
      <w:r w:rsidR="005D1D55" w:rsidRPr="00656677">
        <w:rPr>
          <w:rFonts w:ascii="Book Antiqua" w:hAnsi="Book Antiqua" w:cs="Times New Roman"/>
          <w:color w:val="000000"/>
        </w:rPr>
        <w:t xml:space="preserve"> study: </w:t>
      </w:r>
      <w:r w:rsidR="00895A02" w:rsidRPr="00656677">
        <w:rPr>
          <w:rFonts w:ascii="Book Antiqua" w:eastAsia="SimSun" w:hAnsi="Book Antiqua" w:cs="Times New Roman"/>
          <w:color w:val="000000"/>
          <w:lang w:eastAsia="zh-CN"/>
        </w:rPr>
        <w:t>(1</w:t>
      </w:r>
      <w:r w:rsidR="005D1D55" w:rsidRPr="00656677">
        <w:rPr>
          <w:rFonts w:ascii="Book Antiqua" w:hAnsi="Book Antiqua" w:cs="Times New Roman"/>
          <w:color w:val="000000"/>
        </w:rPr>
        <w:t>) recurrent</w:t>
      </w:r>
      <w:r w:rsidR="00BC0914" w:rsidRPr="00656677">
        <w:rPr>
          <w:rFonts w:ascii="Book Antiqua" w:hAnsi="Book Antiqua" w:cs="Times New Roman"/>
        </w:rPr>
        <w:t xml:space="preserve"> RC or metastatic</w:t>
      </w:r>
      <w:r w:rsidR="005D1D55" w:rsidRPr="00656677">
        <w:rPr>
          <w:rFonts w:ascii="Book Antiqua" w:hAnsi="Book Antiqua" w:cs="Times New Roman"/>
        </w:rPr>
        <w:t xml:space="preserve"> RC</w:t>
      </w:r>
      <w:r w:rsidR="00BC0914" w:rsidRPr="00656677">
        <w:rPr>
          <w:rFonts w:ascii="Book Antiqua" w:hAnsi="Book Antiqua" w:cs="Times New Roman"/>
        </w:rPr>
        <w:t xml:space="preserve"> disease</w:t>
      </w:r>
      <w:r w:rsidR="00895A02" w:rsidRPr="00656677">
        <w:rPr>
          <w:rFonts w:ascii="Book Antiqua" w:eastAsia="SimSun" w:hAnsi="Book Antiqua" w:cs="Times New Roman"/>
          <w:lang w:eastAsia="zh-CN"/>
        </w:rPr>
        <w:t>;</w:t>
      </w:r>
      <w:r w:rsidR="00BC0914" w:rsidRPr="00656677">
        <w:rPr>
          <w:rFonts w:ascii="Book Antiqua" w:hAnsi="Book Antiqua" w:cs="Times New Roman"/>
        </w:rPr>
        <w:t xml:space="preserve"> </w:t>
      </w:r>
      <w:r w:rsidR="00895A02" w:rsidRPr="00656677">
        <w:rPr>
          <w:rFonts w:ascii="Book Antiqua" w:eastAsia="SimSun" w:hAnsi="Book Antiqua" w:cs="Times New Roman"/>
          <w:lang w:eastAsia="zh-CN"/>
        </w:rPr>
        <w:t>(2</w:t>
      </w:r>
      <w:r w:rsidR="00BC0914" w:rsidRPr="00656677">
        <w:rPr>
          <w:rFonts w:ascii="Book Antiqua" w:hAnsi="Book Antiqua" w:cs="Times New Roman"/>
        </w:rPr>
        <w:t xml:space="preserve">) </w:t>
      </w:r>
      <w:r w:rsidR="005D1D55" w:rsidRPr="00656677">
        <w:rPr>
          <w:rFonts w:ascii="Book Antiqua" w:hAnsi="Book Antiqua" w:cs="Times New Roman"/>
        </w:rPr>
        <w:t xml:space="preserve">prior </w:t>
      </w:r>
      <w:r w:rsidR="00BC0914" w:rsidRPr="00656677">
        <w:rPr>
          <w:rFonts w:ascii="Book Antiqua" w:hAnsi="Book Antiqua" w:cs="Times New Roman"/>
        </w:rPr>
        <w:t>5-years history of other malignancy</w:t>
      </w:r>
      <w:r w:rsidR="00895A02" w:rsidRPr="00656677">
        <w:rPr>
          <w:rFonts w:ascii="Book Antiqua" w:eastAsia="SimSun" w:hAnsi="Book Antiqua" w:cs="Times New Roman"/>
          <w:lang w:eastAsia="zh-CN"/>
        </w:rPr>
        <w:t>;</w:t>
      </w:r>
      <w:r w:rsidR="005D1D55" w:rsidRPr="00656677">
        <w:rPr>
          <w:rFonts w:ascii="Book Antiqua" w:hAnsi="Book Antiqua" w:cs="Times New Roman"/>
        </w:rPr>
        <w:t xml:space="preserve"> </w:t>
      </w:r>
      <w:r w:rsidR="00895A02" w:rsidRPr="00656677">
        <w:rPr>
          <w:rFonts w:ascii="Book Antiqua" w:eastAsia="SimSun" w:hAnsi="Book Antiqua" w:cs="Times New Roman"/>
          <w:lang w:eastAsia="zh-CN"/>
        </w:rPr>
        <w:t>(3</w:t>
      </w:r>
      <w:r w:rsidR="00BC0914" w:rsidRPr="00656677">
        <w:rPr>
          <w:rFonts w:ascii="Book Antiqua" w:hAnsi="Book Antiqua" w:cs="Times New Roman"/>
        </w:rPr>
        <w:t xml:space="preserve">) </w:t>
      </w:r>
      <w:r w:rsidR="005D1D55" w:rsidRPr="00656677">
        <w:rPr>
          <w:rFonts w:ascii="Book Antiqua" w:hAnsi="Book Antiqua" w:cs="Times New Roman"/>
        </w:rPr>
        <w:t>presence of</w:t>
      </w:r>
      <w:r w:rsidR="00BC0914" w:rsidRPr="00656677">
        <w:rPr>
          <w:rFonts w:ascii="Book Antiqua" w:hAnsi="Book Antiqua" w:cs="Times New Roman"/>
          <w:color w:val="000000"/>
        </w:rPr>
        <w:t xml:space="preserve"> inflammatory bowel disease</w:t>
      </w:r>
      <w:r w:rsidR="00895A02" w:rsidRPr="00656677">
        <w:rPr>
          <w:rFonts w:ascii="Book Antiqua" w:eastAsia="SimSun" w:hAnsi="Book Antiqua" w:cs="Times New Roman"/>
          <w:color w:val="000000"/>
          <w:lang w:eastAsia="zh-CN"/>
        </w:rPr>
        <w:t>;</w:t>
      </w:r>
      <w:r w:rsidR="005D1D55" w:rsidRPr="00656677">
        <w:rPr>
          <w:rFonts w:ascii="Book Antiqua" w:hAnsi="Book Antiqua" w:cs="Times New Roman"/>
          <w:color w:val="000000"/>
        </w:rPr>
        <w:t xml:space="preserve"> </w:t>
      </w:r>
      <w:r w:rsidR="00895A02" w:rsidRPr="00656677">
        <w:rPr>
          <w:rFonts w:ascii="Book Antiqua" w:eastAsia="SimSun" w:hAnsi="Book Antiqua" w:cs="Times New Roman"/>
          <w:color w:val="000000"/>
          <w:lang w:eastAsia="zh-CN"/>
        </w:rPr>
        <w:t>(4</w:t>
      </w:r>
      <w:r w:rsidR="005D1D55" w:rsidRPr="00656677">
        <w:rPr>
          <w:rFonts w:ascii="Book Antiqua" w:hAnsi="Book Antiqua" w:cs="Times New Roman"/>
          <w:color w:val="000000"/>
        </w:rPr>
        <w:t xml:space="preserve">) </w:t>
      </w:r>
      <w:proofErr w:type="spellStart"/>
      <w:r w:rsidR="005D1D55" w:rsidRPr="00656677">
        <w:rPr>
          <w:rFonts w:ascii="Book Antiqua" w:hAnsi="Book Antiqua" w:cs="Times New Roman"/>
          <w:color w:val="000000"/>
        </w:rPr>
        <w:t>histopathologically</w:t>
      </w:r>
      <w:proofErr w:type="spellEnd"/>
      <w:r w:rsidR="005D1D55" w:rsidRPr="00656677">
        <w:rPr>
          <w:rFonts w:ascii="Book Antiqua" w:hAnsi="Book Antiqua" w:cs="Times New Roman"/>
          <w:color w:val="000000"/>
        </w:rPr>
        <w:t xml:space="preserve"> confirmed </w:t>
      </w:r>
      <w:proofErr w:type="spellStart"/>
      <w:r w:rsidR="005D1D55" w:rsidRPr="00656677">
        <w:rPr>
          <w:rFonts w:ascii="Book Antiqua" w:hAnsi="Book Antiqua" w:cs="Times New Roman"/>
          <w:color w:val="000000"/>
        </w:rPr>
        <w:t>squamocellular</w:t>
      </w:r>
      <w:proofErr w:type="spellEnd"/>
      <w:r w:rsidR="005D1D55" w:rsidRPr="00656677">
        <w:rPr>
          <w:rFonts w:ascii="Book Antiqua" w:hAnsi="Book Antiqua" w:cs="Times New Roman"/>
          <w:color w:val="000000"/>
        </w:rPr>
        <w:t xml:space="preserve"> carcinoma or neuroendocrine tumor</w:t>
      </w:r>
      <w:r w:rsidR="00895A02" w:rsidRPr="00656677">
        <w:rPr>
          <w:rFonts w:ascii="Book Antiqua" w:eastAsia="SimSun" w:hAnsi="Book Antiqua" w:cs="Times New Roman"/>
          <w:color w:val="000000"/>
          <w:lang w:eastAsia="zh-CN"/>
        </w:rPr>
        <w:t>;</w:t>
      </w:r>
      <w:r w:rsidR="005D1D55" w:rsidRPr="00656677">
        <w:rPr>
          <w:rFonts w:ascii="Book Antiqua" w:hAnsi="Book Antiqua" w:cs="Times New Roman"/>
          <w:color w:val="000000"/>
        </w:rPr>
        <w:t xml:space="preserve"> and </w:t>
      </w:r>
      <w:r w:rsidR="00895A02" w:rsidRPr="00656677">
        <w:rPr>
          <w:rFonts w:ascii="Book Antiqua" w:eastAsia="SimSun" w:hAnsi="Book Antiqua" w:cs="Times New Roman"/>
          <w:color w:val="000000"/>
          <w:lang w:eastAsia="zh-CN"/>
        </w:rPr>
        <w:t>(5</w:t>
      </w:r>
      <w:r w:rsidR="00BC0914" w:rsidRPr="00656677">
        <w:rPr>
          <w:rFonts w:ascii="Book Antiqua" w:hAnsi="Book Antiqua" w:cs="Times New Roman"/>
          <w:color w:val="000000"/>
        </w:rPr>
        <w:t xml:space="preserve">) unresectable RC. </w:t>
      </w:r>
      <w:r w:rsidRPr="00656677">
        <w:rPr>
          <w:rFonts w:ascii="Book Antiqua" w:hAnsi="Book Antiqua" w:cs="Times New Roman"/>
          <w:color w:val="000000"/>
        </w:rPr>
        <w:t xml:space="preserve">The study was approved by the Institutional Ethical board (approval number 56-6, Clinical center of </w:t>
      </w:r>
      <w:r w:rsidRPr="00656677">
        <w:rPr>
          <w:rFonts w:ascii="Book Antiqua" w:hAnsi="Book Antiqua" w:cs="Times New Roman"/>
          <w:color w:val="000000"/>
        </w:rPr>
        <w:lastRenderedPageBreak/>
        <w:t>Serbia) and was performed in accordance with principles of Helsinki declaration. Informed written consent was obtained from all recruited subjects.</w:t>
      </w:r>
    </w:p>
    <w:p w14:paraId="66B86166" w14:textId="77777777" w:rsidR="006D000D" w:rsidRPr="00656677" w:rsidRDefault="006D000D" w:rsidP="00656677">
      <w:pPr>
        <w:spacing w:line="360" w:lineRule="auto"/>
        <w:jc w:val="both"/>
        <w:rPr>
          <w:rFonts w:ascii="Book Antiqua" w:eastAsia="SimSun" w:hAnsi="Book Antiqua" w:cs="Times New Roman"/>
          <w:color w:val="000000"/>
          <w:lang w:eastAsia="zh-CN"/>
        </w:rPr>
      </w:pPr>
    </w:p>
    <w:p w14:paraId="3A97180A" w14:textId="77777777" w:rsidR="007357C3" w:rsidRPr="00656677" w:rsidRDefault="007357C3" w:rsidP="00656677">
      <w:pPr>
        <w:spacing w:line="360" w:lineRule="auto"/>
        <w:jc w:val="both"/>
        <w:rPr>
          <w:rFonts w:ascii="Book Antiqua" w:hAnsi="Book Antiqua" w:cs="Times New Roman"/>
          <w:b/>
          <w:i/>
          <w:color w:val="000000"/>
        </w:rPr>
      </w:pPr>
      <w:r w:rsidRPr="00656677">
        <w:rPr>
          <w:rFonts w:ascii="Book Antiqua" w:hAnsi="Book Antiqua" w:cs="Times New Roman"/>
          <w:b/>
          <w:i/>
          <w:color w:val="000000"/>
        </w:rPr>
        <w:t>Statistical analysis</w:t>
      </w:r>
    </w:p>
    <w:p w14:paraId="5182197D" w14:textId="0F7228CF" w:rsidR="006C0487" w:rsidRPr="00656677" w:rsidRDefault="006C0487" w:rsidP="00656677">
      <w:pPr>
        <w:spacing w:line="360" w:lineRule="auto"/>
        <w:jc w:val="both"/>
        <w:rPr>
          <w:rFonts w:ascii="Book Antiqua" w:eastAsia="SimSun" w:hAnsi="Book Antiqua" w:cs="Times New Roman"/>
          <w:shd w:val="clear" w:color="auto" w:fill="FFFFFF"/>
          <w:lang w:eastAsia="zh-CN"/>
        </w:rPr>
      </w:pPr>
      <w:r w:rsidRPr="00656677">
        <w:rPr>
          <w:rFonts w:ascii="Book Antiqua" w:hAnsi="Book Antiqua" w:cs="Times New Roman"/>
          <w:shd w:val="clear" w:color="auto" w:fill="FFFFFF"/>
        </w:rPr>
        <w:t>Statistical analysis was carried out using the SPSS ver. 20.0 (SPSS Inc., Chicago, IL, U</w:t>
      </w:r>
      <w:r w:rsidR="00895A02" w:rsidRPr="00656677">
        <w:rPr>
          <w:rFonts w:ascii="Book Antiqua" w:eastAsia="SimSun" w:hAnsi="Book Antiqua" w:cs="Times New Roman"/>
          <w:shd w:val="clear" w:color="auto" w:fill="FFFFFF"/>
          <w:lang w:eastAsia="zh-CN"/>
        </w:rPr>
        <w:t>nited States</w:t>
      </w:r>
      <w:r w:rsidRPr="00656677">
        <w:rPr>
          <w:rFonts w:ascii="Book Antiqua" w:hAnsi="Book Antiqua" w:cs="Times New Roman"/>
          <w:shd w:val="clear" w:color="auto" w:fill="FFFFFF"/>
        </w:rPr>
        <w:t>).</w:t>
      </w:r>
      <w:r w:rsidRPr="00656677">
        <w:rPr>
          <w:rFonts w:ascii="Book Antiqua" w:hAnsi="Book Antiqua" w:cs="Times New Roman"/>
        </w:rPr>
        <w:t xml:space="preserve"> </w:t>
      </w:r>
      <w:r w:rsidRPr="00656677">
        <w:rPr>
          <w:rFonts w:ascii="Book Antiqua" w:hAnsi="Book Antiqua" w:cs="Times New Roman"/>
          <w:color w:val="131413"/>
        </w:rPr>
        <w:t>Patient’s demographics, clinical and pathological characteristics were summarized.</w:t>
      </w:r>
      <w:r w:rsidR="004576C5">
        <w:rPr>
          <w:rFonts w:ascii="Book Antiqua" w:hAnsi="Book Antiqua" w:cs="Times New Roman"/>
          <w:color w:val="131413"/>
        </w:rPr>
        <w:t xml:space="preserve"> </w:t>
      </w:r>
      <w:r w:rsidRPr="00656677">
        <w:rPr>
          <w:rFonts w:ascii="Book Antiqua" w:hAnsi="Book Antiqua" w:cs="Times New Roman"/>
          <w:shd w:val="clear" w:color="auto" w:fill="FFFFFF"/>
        </w:rPr>
        <w:t>Continuous variables were expressed as mean ±</w:t>
      </w:r>
      <w:r w:rsidR="00895A02" w:rsidRPr="00656677">
        <w:rPr>
          <w:rFonts w:ascii="Book Antiqua" w:eastAsia="SimSun" w:hAnsi="Book Antiqua" w:cs="Times New Roman"/>
          <w:shd w:val="clear" w:color="auto" w:fill="FFFFFF"/>
          <w:lang w:eastAsia="zh-CN"/>
        </w:rPr>
        <w:t xml:space="preserve"> </w:t>
      </w:r>
      <w:r w:rsidR="00895A02" w:rsidRPr="00656677">
        <w:rPr>
          <w:rFonts w:ascii="Book Antiqua" w:hAnsi="Book Antiqua" w:cs="Times New Roman"/>
          <w:shd w:val="clear" w:color="auto" w:fill="FFFFFF"/>
        </w:rPr>
        <w:t>SD</w:t>
      </w:r>
      <w:r w:rsidRPr="00656677">
        <w:rPr>
          <w:rFonts w:ascii="Book Antiqua" w:hAnsi="Book Antiqua" w:cs="Times New Roman"/>
          <w:shd w:val="clear" w:color="auto" w:fill="FFFFFF"/>
        </w:rPr>
        <w:t xml:space="preserve">. Normality of distribution was investigated by Kolmogorov-Smirnov test. The clinicopathological variables between the groups </w:t>
      </w:r>
      <w:r w:rsidR="00731CD5" w:rsidRPr="00656677">
        <w:rPr>
          <w:rFonts w:ascii="Book Antiqua" w:hAnsi="Book Antiqua" w:cs="Times New Roman"/>
          <w:shd w:val="clear" w:color="auto" w:fill="FFFFFF"/>
        </w:rPr>
        <w:t xml:space="preserve">were analyzed using </w:t>
      </w:r>
      <w:bookmarkStart w:id="13" w:name="OLE_LINK7"/>
      <w:bookmarkStart w:id="14" w:name="OLE_LINK8"/>
      <w:r w:rsidR="00895A02" w:rsidRPr="00402402">
        <w:rPr>
          <w:rFonts w:ascii="Symbol" w:hAnsi="Symbol"/>
          <w:i/>
        </w:rPr>
        <w:t></w:t>
      </w:r>
      <w:r w:rsidR="00895A02" w:rsidRPr="00656677">
        <w:rPr>
          <w:rFonts w:ascii="Book Antiqua" w:hAnsi="Book Antiqua"/>
          <w:vertAlign w:val="superscript"/>
        </w:rPr>
        <w:t>2</w:t>
      </w:r>
      <w:bookmarkEnd w:id="13"/>
      <w:bookmarkEnd w:id="14"/>
      <w:r w:rsidRPr="00656677">
        <w:rPr>
          <w:rFonts w:ascii="Book Antiqua" w:hAnsi="Book Antiqua" w:cs="Times New Roman"/>
          <w:shd w:val="clear" w:color="auto" w:fill="FFFFFF"/>
        </w:rPr>
        <w:t xml:space="preserve"> test. </w:t>
      </w:r>
      <w:r w:rsidR="007F168C" w:rsidRPr="00656677">
        <w:rPr>
          <w:rFonts w:ascii="Book Antiqua" w:hAnsi="Book Antiqua" w:cs="Times New Roman"/>
          <w:shd w:val="clear" w:color="auto" w:fill="FFFFFF"/>
        </w:rPr>
        <w:t xml:space="preserve">Overall survival (OS) was calculated from the date the diagnosis has been made till the date of lethal outcome or the date of last follow-up. </w:t>
      </w:r>
      <w:r w:rsidR="000C2F72" w:rsidRPr="00656677">
        <w:rPr>
          <w:rFonts w:ascii="Book Antiqua" w:hAnsi="Book Antiqua" w:cs="Times New Roman"/>
          <w:shd w:val="clear" w:color="auto" w:fill="FFFFFF"/>
        </w:rPr>
        <w:t xml:space="preserve">Disease free survival (DFS) was calculated from the date the diagnosis has been made till the date of last follow-up. </w:t>
      </w:r>
      <w:r w:rsidR="007F168C" w:rsidRPr="00656677">
        <w:rPr>
          <w:rFonts w:ascii="Book Antiqua" w:hAnsi="Book Antiqua" w:cs="Times New Roman"/>
          <w:shd w:val="clear" w:color="auto" w:fill="FFFFFF"/>
        </w:rPr>
        <w:t>Kaplan-Meier survival analysis has been used for plot of survival data</w:t>
      </w:r>
      <w:r w:rsidR="0013514D" w:rsidRPr="00656677">
        <w:rPr>
          <w:rFonts w:ascii="Book Antiqua" w:hAnsi="Book Antiqua" w:cs="Times New Roman"/>
          <w:shd w:val="clear" w:color="auto" w:fill="FFFFFF"/>
        </w:rPr>
        <w:t xml:space="preserve"> and differences were analyzed by log-rank test</w:t>
      </w:r>
      <w:r w:rsidR="007F168C" w:rsidRPr="00656677">
        <w:rPr>
          <w:rFonts w:ascii="Book Antiqua" w:hAnsi="Book Antiqua" w:cs="Times New Roman"/>
          <w:shd w:val="clear" w:color="auto" w:fill="FFFFFF"/>
        </w:rPr>
        <w:t xml:space="preserve">. </w:t>
      </w:r>
      <w:r w:rsidR="0013514D" w:rsidRPr="00656677">
        <w:rPr>
          <w:rFonts w:ascii="Book Antiqua" w:hAnsi="Book Antiqua" w:cs="Times New Roman"/>
          <w:shd w:val="clear" w:color="auto" w:fill="FFFFFF"/>
        </w:rPr>
        <w:t xml:space="preserve">Cox </w:t>
      </w:r>
      <w:r w:rsidR="005975D4" w:rsidRPr="00656677">
        <w:rPr>
          <w:rFonts w:ascii="Book Antiqua" w:eastAsia="Times New Roman" w:hAnsi="Book Antiqua" w:cs="Times New Roman"/>
          <w:color w:val="000000"/>
          <w:shd w:val="clear" w:color="auto" w:fill="FFFFFF"/>
        </w:rPr>
        <w:t xml:space="preserve">proportional hazard </w:t>
      </w:r>
      <w:r w:rsidR="00D02DBC" w:rsidRPr="00656677">
        <w:rPr>
          <w:rFonts w:ascii="Book Antiqua" w:eastAsia="Times New Roman" w:hAnsi="Book Antiqua" w:cs="Times New Roman"/>
          <w:color w:val="000000"/>
          <w:shd w:val="clear" w:color="auto" w:fill="FFFFFF"/>
        </w:rPr>
        <w:t>models were used to analyze survival by each variable. </w:t>
      </w:r>
      <w:r w:rsidRPr="00656677">
        <w:rPr>
          <w:rFonts w:ascii="Book Antiqua" w:hAnsi="Book Antiqua" w:cs="Times New Roman"/>
          <w:shd w:val="clear" w:color="auto" w:fill="FFFFFF"/>
        </w:rPr>
        <w:t>A value of</w:t>
      </w:r>
      <w:r w:rsidRPr="00656677">
        <w:rPr>
          <w:rStyle w:val="apple-converted-space"/>
          <w:rFonts w:ascii="Book Antiqua" w:hAnsi="Book Antiqua" w:cs="Times New Roman"/>
          <w:color w:val="000000"/>
          <w:shd w:val="clear" w:color="auto" w:fill="FFFFFF"/>
        </w:rPr>
        <w:t> </w:t>
      </w:r>
      <w:r w:rsidR="00AB1A96" w:rsidRPr="00656677">
        <w:rPr>
          <w:rStyle w:val="apple-converted-space"/>
          <w:rFonts w:ascii="Book Antiqua" w:hAnsi="Book Antiqua" w:cs="Times New Roman"/>
          <w:i/>
          <w:color w:val="000000"/>
          <w:shd w:val="clear" w:color="auto" w:fill="FFFFFF"/>
        </w:rPr>
        <w:t xml:space="preserve">P &lt; </w:t>
      </w:r>
      <w:r w:rsidRPr="00656677">
        <w:rPr>
          <w:rFonts w:ascii="Book Antiqua" w:hAnsi="Book Antiqua" w:cs="Times New Roman"/>
          <w:shd w:val="clear" w:color="auto" w:fill="FFFFFF"/>
        </w:rPr>
        <w:t>0.05 was considered statistically significant.</w:t>
      </w:r>
      <w:r w:rsidR="007F168C" w:rsidRPr="00656677">
        <w:rPr>
          <w:rFonts w:ascii="Book Antiqua" w:hAnsi="Book Antiqua" w:cs="Times New Roman"/>
          <w:shd w:val="clear" w:color="auto" w:fill="FFFFFF"/>
        </w:rPr>
        <w:t xml:space="preserve"> </w:t>
      </w:r>
    </w:p>
    <w:p w14:paraId="4A7D709A" w14:textId="77777777" w:rsidR="006D000D" w:rsidRPr="00656677" w:rsidRDefault="006D000D" w:rsidP="00656677">
      <w:pPr>
        <w:spacing w:line="360" w:lineRule="auto"/>
        <w:jc w:val="both"/>
        <w:rPr>
          <w:rFonts w:ascii="Book Antiqua" w:eastAsia="SimSun" w:hAnsi="Book Antiqua" w:cs="Times New Roman"/>
          <w:shd w:val="clear" w:color="auto" w:fill="FFFFFF"/>
          <w:lang w:eastAsia="zh-CN"/>
        </w:rPr>
      </w:pPr>
    </w:p>
    <w:p w14:paraId="0718B2CB" w14:textId="77777777" w:rsidR="005975D4" w:rsidRPr="00656677" w:rsidRDefault="006309EA" w:rsidP="00656677">
      <w:pPr>
        <w:spacing w:line="360" w:lineRule="auto"/>
        <w:jc w:val="both"/>
        <w:rPr>
          <w:rFonts w:ascii="Book Antiqua" w:hAnsi="Book Antiqua" w:cs="Times New Roman"/>
          <w:b/>
          <w:u w:val="single"/>
          <w:shd w:val="clear" w:color="auto" w:fill="FFFFFF"/>
        </w:rPr>
      </w:pPr>
      <w:r w:rsidRPr="00656677">
        <w:rPr>
          <w:rFonts w:ascii="Book Antiqua" w:hAnsi="Book Antiqua" w:cs="Times New Roman"/>
          <w:b/>
          <w:u w:val="single"/>
          <w:shd w:val="clear" w:color="auto" w:fill="FFFFFF"/>
        </w:rPr>
        <w:t xml:space="preserve">RESULTS </w:t>
      </w:r>
    </w:p>
    <w:p w14:paraId="598FDC2D" w14:textId="77777777" w:rsidR="005975D4" w:rsidRPr="00656677" w:rsidRDefault="006E2AE7" w:rsidP="00656677">
      <w:pPr>
        <w:spacing w:line="360" w:lineRule="auto"/>
        <w:jc w:val="both"/>
        <w:rPr>
          <w:rFonts w:ascii="Book Antiqua" w:hAnsi="Book Antiqua" w:cs="Times New Roman"/>
          <w:b/>
          <w:i/>
          <w:shd w:val="clear" w:color="auto" w:fill="FFFFFF"/>
        </w:rPr>
      </w:pPr>
      <w:r w:rsidRPr="00656677">
        <w:rPr>
          <w:rFonts w:ascii="Book Antiqua" w:hAnsi="Book Antiqua" w:cs="Times New Roman"/>
          <w:b/>
          <w:i/>
          <w:shd w:val="clear" w:color="auto" w:fill="FFFFFF"/>
        </w:rPr>
        <w:t xml:space="preserve">Patients </w:t>
      </w:r>
      <w:r w:rsidR="006309EA" w:rsidRPr="00656677">
        <w:rPr>
          <w:rFonts w:ascii="Book Antiqua" w:hAnsi="Book Antiqua" w:cs="Times New Roman"/>
          <w:b/>
          <w:i/>
          <w:shd w:val="clear" w:color="auto" w:fill="FFFFFF"/>
        </w:rPr>
        <w:t>characteristics</w:t>
      </w:r>
    </w:p>
    <w:p w14:paraId="7EFEA0A8" w14:textId="595E4418" w:rsidR="00567CAD" w:rsidRPr="00656677" w:rsidRDefault="00567CAD" w:rsidP="00656677">
      <w:pPr>
        <w:spacing w:line="360" w:lineRule="auto"/>
        <w:jc w:val="both"/>
        <w:rPr>
          <w:rFonts w:ascii="Book Antiqua" w:eastAsia="SimSun" w:hAnsi="Book Antiqua" w:cs="Times New Roman"/>
          <w:color w:val="000000"/>
          <w:lang w:eastAsia="zh-CN"/>
        </w:rPr>
      </w:pPr>
      <w:r w:rsidRPr="00656677">
        <w:rPr>
          <w:rFonts w:ascii="Book Antiqua" w:hAnsi="Book Antiqua" w:cs="Times New Roman"/>
          <w:color w:val="000000"/>
        </w:rPr>
        <w:t>Demographic, clinical and pathological characteristics of patients a</w:t>
      </w:r>
      <w:r w:rsidR="00805E6C" w:rsidRPr="00656677">
        <w:rPr>
          <w:rFonts w:ascii="Book Antiqua" w:hAnsi="Book Antiqua" w:cs="Times New Roman"/>
          <w:color w:val="000000"/>
        </w:rPr>
        <w:t xml:space="preserve">re summarized in Table I. </w:t>
      </w:r>
      <w:r w:rsidR="00E06C9D" w:rsidRPr="00656677">
        <w:rPr>
          <w:rFonts w:ascii="Book Antiqua" w:hAnsi="Book Antiqua" w:cs="Times New Roman"/>
          <w:color w:val="000000"/>
        </w:rPr>
        <w:t>The</w:t>
      </w:r>
      <w:r w:rsidR="00270124" w:rsidRPr="00656677">
        <w:rPr>
          <w:rFonts w:ascii="Book Antiqua" w:hAnsi="Book Antiqua" w:cs="Times New Roman"/>
          <w:color w:val="000000"/>
        </w:rPr>
        <w:t xml:space="preserve"> mean</w:t>
      </w:r>
      <w:r w:rsidR="00E06C9D" w:rsidRPr="00656677">
        <w:rPr>
          <w:rFonts w:ascii="Book Antiqua" w:hAnsi="Book Antiqua" w:cs="Times New Roman"/>
          <w:color w:val="000000"/>
        </w:rPr>
        <w:t xml:space="preserve"> follow-up time </w:t>
      </w:r>
      <w:r w:rsidR="00270124" w:rsidRPr="00656677">
        <w:rPr>
          <w:rFonts w:ascii="Book Antiqua" w:hAnsi="Book Antiqua" w:cs="Times New Roman"/>
          <w:color w:val="000000"/>
        </w:rPr>
        <w:t xml:space="preserve">in our cohort of patients was 45 mo. </w:t>
      </w:r>
    </w:p>
    <w:p w14:paraId="10672523" w14:textId="77777777" w:rsidR="00895A02" w:rsidRPr="00656677" w:rsidRDefault="00895A02" w:rsidP="00656677">
      <w:pPr>
        <w:spacing w:line="360" w:lineRule="auto"/>
        <w:jc w:val="both"/>
        <w:rPr>
          <w:rFonts w:ascii="Book Antiqua" w:eastAsia="SimSun" w:hAnsi="Book Antiqua" w:cs="Times New Roman"/>
          <w:color w:val="000000"/>
          <w:lang w:eastAsia="zh-CN"/>
        </w:rPr>
      </w:pPr>
    </w:p>
    <w:p w14:paraId="096645F8" w14:textId="77777777" w:rsidR="006309EA" w:rsidRPr="00656677" w:rsidRDefault="006309EA" w:rsidP="00656677">
      <w:pPr>
        <w:spacing w:line="360" w:lineRule="auto"/>
        <w:jc w:val="both"/>
        <w:rPr>
          <w:rFonts w:ascii="Book Antiqua" w:hAnsi="Book Antiqua" w:cs="Times New Roman"/>
          <w:b/>
          <w:i/>
          <w:color w:val="000000"/>
        </w:rPr>
      </w:pPr>
      <w:r w:rsidRPr="00656677">
        <w:rPr>
          <w:rFonts w:ascii="Book Antiqua" w:hAnsi="Book Antiqua" w:cs="Times New Roman"/>
          <w:b/>
          <w:i/>
          <w:color w:val="000000"/>
        </w:rPr>
        <w:t xml:space="preserve">Tumor characteristics according to perineural invasion status </w:t>
      </w:r>
    </w:p>
    <w:p w14:paraId="3396F52A" w14:textId="470C1DFB" w:rsidR="005975D4" w:rsidRPr="00656677" w:rsidRDefault="00774B91" w:rsidP="00656677">
      <w:pPr>
        <w:spacing w:line="360" w:lineRule="auto"/>
        <w:jc w:val="both"/>
        <w:rPr>
          <w:rFonts w:ascii="Book Antiqua" w:hAnsi="Book Antiqua" w:cs="Times New Roman"/>
          <w:shd w:val="clear" w:color="auto" w:fill="FFFFFF"/>
        </w:rPr>
      </w:pPr>
      <w:r w:rsidRPr="00656677">
        <w:rPr>
          <w:rFonts w:ascii="Book Antiqua" w:hAnsi="Book Antiqua" w:cs="Times New Roman"/>
          <w:shd w:val="clear" w:color="auto" w:fill="FFFFFF"/>
        </w:rPr>
        <w:t xml:space="preserve">We found </w:t>
      </w:r>
      <w:r w:rsidR="007A2C8D" w:rsidRPr="00656677">
        <w:rPr>
          <w:rFonts w:ascii="Book Antiqua" w:hAnsi="Book Antiqua" w:cs="Times New Roman"/>
          <w:shd w:val="clear" w:color="auto" w:fill="FFFFFF"/>
        </w:rPr>
        <w:t>no</w:t>
      </w:r>
      <w:r w:rsidRPr="00656677">
        <w:rPr>
          <w:rFonts w:ascii="Book Antiqua" w:hAnsi="Book Antiqua" w:cs="Times New Roman"/>
          <w:shd w:val="clear" w:color="auto" w:fill="FFFFFF"/>
        </w:rPr>
        <w:t xml:space="preserve"> significant difference</w:t>
      </w:r>
      <w:r w:rsidR="007A2C8D" w:rsidRPr="00656677">
        <w:rPr>
          <w:rFonts w:ascii="Book Antiqua" w:hAnsi="Book Antiqua" w:cs="Times New Roman"/>
          <w:shd w:val="clear" w:color="auto" w:fill="FFFFFF"/>
        </w:rPr>
        <w:t>s</w:t>
      </w:r>
      <w:r w:rsidRPr="00656677">
        <w:rPr>
          <w:rFonts w:ascii="Book Antiqua" w:hAnsi="Book Antiqua" w:cs="Times New Roman"/>
          <w:shd w:val="clear" w:color="auto" w:fill="FFFFFF"/>
        </w:rPr>
        <w:t xml:space="preserve"> regarding age, sex and </w:t>
      </w:r>
      <w:r w:rsidR="00D13EA2" w:rsidRPr="00656677">
        <w:rPr>
          <w:rFonts w:ascii="Book Antiqua" w:hAnsi="Book Antiqua" w:cs="Times New Roman"/>
          <w:shd w:val="clear" w:color="auto" w:fill="FFFFFF"/>
        </w:rPr>
        <w:t>body mass index</w:t>
      </w:r>
      <w:r w:rsidRPr="00656677">
        <w:rPr>
          <w:rFonts w:ascii="Book Antiqua" w:hAnsi="Book Antiqua" w:cs="Times New Roman"/>
          <w:shd w:val="clear" w:color="auto" w:fill="FFFFFF"/>
        </w:rPr>
        <w:t xml:space="preserve"> in </w:t>
      </w:r>
      <w:r w:rsidR="00345826" w:rsidRPr="00656677">
        <w:rPr>
          <w:rFonts w:ascii="Book Antiqua" w:hAnsi="Book Antiqua" w:cs="Times New Roman"/>
          <w:shd w:val="clear" w:color="auto" w:fill="FFFFFF"/>
        </w:rPr>
        <w:t xml:space="preserve">different PNI </w:t>
      </w:r>
      <w:r w:rsidR="00EE3F54" w:rsidRPr="00656677">
        <w:rPr>
          <w:rFonts w:ascii="Book Antiqua" w:hAnsi="Book Antiqua" w:cs="Times New Roman"/>
          <w:shd w:val="clear" w:color="auto" w:fill="FFFFFF"/>
        </w:rPr>
        <w:t xml:space="preserve">as well as LVI </w:t>
      </w:r>
      <w:r w:rsidR="00345826" w:rsidRPr="00656677">
        <w:rPr>
          <w:rFonts w:ascii="Book Antiqua" w:hAnsi="Book Antiqua" w:cs="Times New Roman"/>
          <w:shd w:val="clear" w:color="auto" w:fill="FFFFFF"/>
        </w:rPr>
        <w:t>status (</w:t>
      </w:r>
      <w:r w:rsidR="00345826" w:rsidRPr="00656677">
        <w:rPr>
          <w:rFonts w:ascii="Book Antiqua" w:hAnsi="Book Antiqua" w:cs="Times New Roman"/>
          <w:i/>
          <w:shd w:val="clear" w:color="auto" w:fill="FFFFFF"/>
        </w:rPr>
        <w:t>P</w:t>
      </w:r>
      <w:r w:rsidR="00895A02" w:rsidRPr="00656677">
        <w:rPr>
          <w:rFonts w:ascii="Book Antiqua" w:eastAsia="SimSun" w:hAnsi="Book Antiqua" w:cs="Times New Roman"/>
          <w:shd w:val="clear" w:color="auto" w:fill="FFFFFF"/>
          <w:lang w:eastAsia="zh-CN"/>
        </w:rPr>
        <w:t xml:space="preserve"> </w:t>
      </w:r>
      <w:r w:rsidR="00345826" w:rsidRPr="00656677">
        <w:rPr>
          <w:rFonts w:ascii="Book Antiqua" w:hAnsi="Book Antiqua" w:cs="Times New Roman"/>
          <w:shd w:val="clear" w:color="auto" w:fill="FFFFFF"/>
        </w:rPr>
        <w:t>&gt;</w:t>
      </w:r>
      <w:r w:rsidR="00895A02" w:rsidRPr="00656677">
        <w:rPr>
          <w:rFonts w:ascii="Book Antiqua" w:eastAsia="SimSun" w:hAnsi="Book Antiqua" w:cs="Times New Roman"/>
          <w:shd w:val="clear" w:color="auto" w:fill="FFFFFF"/>
          <w:lang w:eastAsia="zh-CN"/>
        </w:rPr>
        <w:t xml:space="preserve"> </w:t>
      </w:r>
      <w:r w:rsidR="00345826" w:rsidRPr="00656677">
        <w:rPr>
          <w:rFonts w:ascii="Book Antiqua" w:hAnsi="Book Antiqua" w:cs="Times New Roman"/>
          <w:shd w:val="clear" w:color="auto" w:fill="FFFFFF"/>
        </w:rPr>
        <w:t xml:space="preserve">0.05). </w:t>
      </w:r>
      <w:r w:rsidRPr="00656677">
        <w:rPr>
          <w:rFonts w:ascii="Book Antiqua" w:hAnsi="Book Antiqua" w:cs="Times New Roman"/>
          <w:shd w:val="clear" w:color="auto" w:fill="FFFFFF"/>
        </w:rPr>
        <w:t>However</w:t>
      </w:r>
      <w:r w:rsidR="007A2C8D" w:rsidRPr="00656677">
        <w:rPr>
          <w:rFonts w:ascii="Book Antiqua" w:hAnsi="Book Antiqua" w:cs="Times New Roman"/>
          <w:shd w:val="clear" w:color="auto" w:fill="FFFFFF"/>
        </w:rPr>
        <w:t>,</w:t>
      </w:r>
      <w:r w:rsidRPr="00656677">
        <w:rPr>
          <w:rFonts w:ascii="Book Antiqua" w:hAnsi="Book Antiqua" w:cs="Times New Roman"/>
          <w:shd w:val="clear" w:color="auto" w:fill="FFFFFF"/>
        </w:rPr>
        <w:t xml:space="preserve"> there was statistically significant difference in T stage, </w:t>
      </w:r>
      <w:r w:rsidR="007A2C8D" w:rsidRPr="00656677">
        <w:rPr>
          <w:rFonts w:ascii="Book Antiqua" w:hAnsi="Book Antiqua" w:cs="Times New Roman"/>
          <w:shd w:val="clear" w:color="auto" w:fill="FFFFFF"/>
        </w:rPr>
        <w:t xml:space="preserve">N stage </w:t>
      </w:r>
      <w:r w:rsidR="00345826" w:rsidRPr="00656677">
        <w:rPr>
          <w:rFonts w:ascii="Book Antiqua" w:hAnsi="Book Antiqua" w:cs="Times New Roman"/>
          <w:shd w:val="clear" w:color="auto" w:fill="FFFFFF"/>
        </w:rPr>
        <w:t>and differentiation grade in patients with different PNI statu</w:t>
      </w:r>
      <w:r w:rsidR="007A2C8D" w:rsidRPr="00656677">
        <w:rPr>
          <w:rFonts w:ascii="Book Antiqua" w:hAnsi="Book Antiqua" w:cs="Times New Roman"/>
          <w:shd w:val="clear" w:color="auto" w:fill="FFFFFF"/>
        </w:rPr>
        <w:t>s (</w:t>
      </w:r>
      <w:r w:rsidR="00AB1A96" w:rsidRPr="00656677">
        <w:rPr>
          <w:rFonts w:ascii="Book Antiqua" w:hAnsi="Book Antiqua" w:cs="Times New Roman"/>
          <w:i/>
          <w:shd w:val="clear" w:color="auto" w:fill="FFFFFF"/>
        </w:rPr>
        <w:t xml:space="preserve">P &lt; </w:t>
      </w:r>
      <w:r w:rsidR="007A2C8D" w:rsidRPr="00656677">
        <w:rPr>
          <w:rFonts w:ascii="Book Antiqua" w:hAnsi="Book Antiqua" w:cs="Times New Roman"/>
          <w:shd w:val="clear" w:color="auto" w:fill="FFFFFF"/>
        </w:rPr>
        <w:t xml:space="preserve">0.05) (Table </w:t>
      </w:r>
      <w:r w:rsidR="00656677" w:rsidRPr="00656677">
        <w:rPr>
          <w:rFonts w:ascii="Book Antiqua" w:eastAsia="SimSun" w:hAnsi="Book Antiqua" w:cs="Times New Roman"/>
          <w:shd w:val="clear" w:color="auto" w:fill="FFFFFF"/>
          <w:lang w:eastAsia="zh-CN"/>
        </w:rPr>
        <w:t>2</w:t>
      </w:r>
      <w:r w:rsidR="007A2C8D" w:rsidRPr="00656677">
        <w:rPr>
          <w:rFonts w:ascii="Book Antiqua" w:hAnsi="Book Antiqua" w:cs="Times New Roman"/>
          <w:shd w:val="clear" w:color="auto" w:fill="FFFFFF"/>
        </w:rPr>
        <w:t xml:space="preserve">). Moreover, </w:t>
      </w:r>
      <w:r w:rsidR="00345826" w:rsidRPr="00656677">
        <w:rPr>
          <w:rFonts w:ascii="Book Antiqua" w:hAnsi="Book Antiqua" w:cs="Times New Roman"/>
          <w:shd w:val="clear" w:color="auto" w:fill="FFFFFF"/>
        </w:rPr>
        <w:t xml:space="preserve">we found statistically significant difference in same </w:t>
      </w:r>
      <w:r w:rsidR="00DF19D7" w:rsidRPr="00656677">
        <w:rPr>
          <w:rFonts w:ascii="Book Antiqua" w:hAnsi="Book Antiqua" w:cs="Times New Roman"/>
          <w:shd w:val="clear" w:color="auto" w:fill="FFFFFF"/>
        </w:rPr>
        <w:t xml:space="preserve">tumor </w:t>
      </w:r>
      <w:r w:rsidR="00345826" w:rsidRPr="00656677">
        <w:rPr>
          <w:rFonts w:ascii="Book Antiqua" w:hAnsi="Book Antiqua" w:cs="Times New Roman"/>
          <w:shd w:val="clear" w:color="auto" w:fill="FFFFFF"/>
        </w:rPr>
        <w:t>characteristics regarding LVI status (</w:t>
      </w:r>
      <w:r w:rsidR="00AB1A96" w:rsidRPr="00656677">
        <w:rPr>
          <w:rFonts w:ascii="Book Antiqua" w:hAnsi="Book Antiqua" w:cs="Times New Roman"/>
          <w:i/>
          <w:shd w:val="clear" w:color="auto" w:fill="FFFFFF"/>
        </w:rPr>
        <w:t xml:space="preserve">P &lt; </w:t>
      </w:r>
      <w:r w:rsidR="00345826" w:rsidRPr="00656677">
        <w:rPr>
          <w:rFonts w:ascii="Book Antiqua" w:hAnsi="Book Antiqua" w:cs="Times New Roman"/>
          <w:shd w:val="clear" w:color="auto" w:fill="FFFFFF"/>
        </w:rPr>
        <w:t xml:space="preserve">0.05). </w:t>
      </w:r>
      <w:r w:rsidR="001A2383" w:rsidRPr="00656677">
        <w:rPr>
          <w:rFonts w:ascii="Book Antiqua" w:hAnsi="Book Antiqua" w:cs="Times New Roman"/>
          <w:shd w:val="clear" w:color="auto" w:fill="FFFFFF"/>
        </w:rPr>
        <w:t xml:space="preserve">Additionally patients with LVI and PNI had more advanced </w:t>
      </w:r>
      <w:r w:rsidR="001A2383" w:rsidRPr="00656677">
        <w:rPr>
          <w:rFonts w:ascii="Book Antiqua" w:hAnsi="Book Antiqua" w:cs="Times New Roman"/>
          <w:shd w:val="clear" w:color="auto" w:fill="FFFFFF"/>
        </w:rPr>
        <w:lastRenderedPageBreak/>
        <w:t>disease in the setting of T stage as well as N stage, and a tendency towards poorer differentiation (</w:t>
      </w:r>
      <w:r w:rsidR="00AB1A96" w:rsidRPr="00656677">
        <w:rPr>
          <w:rFonts w:ascii="Book Antiqua" w:hAnsi="Book Antiqua" w:cs="Times New Roman"/>
          <w:i/>
          <w:shd w:val="clear" w:color="auto" w:fill="FFFFFF"/>
        </w:rPr>
        <w:t xml:space="preserve">P &lt; </w:t>
      </w:r>
      <w:r w:rsidR="001A2383" w:rsidRPr="00656677">
        <w:rPr>
          <w:rFonts w:ascii="Book Antiqua" w:hAnsi="Book Antiqua" w:cs="Times New Roman"/>
          <w:shd w:val="clear" w:color="auto" w:fill="FFFFFF"/>
        </w:rPr>
        <w:t>0.05)</w:t>
      </w:r>
    </w:p>
    <w:p w14:paraId="7B83C08A" w14:textId="77777777" w:rsidR="00895A02" w:rsidRPr="00656677" w:rsidRDefault="00895A02" w:rsidP="00656677">
      <w:pPr>
        <w:spacing w:line="360" w:lineRule="auto"/>
        <w:jc w:val="both"/>
        <w:rPr>
          <w:rFonts w:ascii="Book Antiqua" w:eastAsia="SimSun" w:hAnsi="Book Antiqua" w:cs="Times New Roman"/>
          <w:b/>
          <w:i/>
          <w:shd w:val="clear" w:color="auto" w:fill="FFFFFF"/>
          <w:lang w:eastAsia="zh-CN"/>
        </w:rPr>
      </w:pPr>
    </w:p>
    <w:p w14:paraId="41481D55" w14:textId="77777777" w:rsidR="006309EA" w:rsidRPr="00656677" w:rsidRDefault="006309EA" w:rsidP="00656677">
      <w:pPr>
        <w:spacing w:line="360" w:lineRule="auto"/>
        <w:jc w:val="both"/>
        <w:rPr>
          <w:rFonts w:ascii="Book Antiqua" w:hAnsi="Book Antiqua" w:cs="Times New Roman"/>
          <w:b/>
          <w:i/>
          <w:shd w:val="clear" w:color="auto" w:fill="FFFFFF"/>
        </w:rPr>
      </w:pPr>
      <w:r w:rsidRPr="00656677">
        <w:rPr>
          <w:rFonts w:ascii="Book Antiqua" w:hAnsi="Book Antiqua" w:cs="Times New Roman"/>
          <w:b/>
          <w:i/>
          <w:shd w:val="clear" w:color="auto" w:fill="FFFFFF"/>
        </w:rPr>
        <w:t xml:space="preserve">Prognostic factors of RC patients </w:t>
      </w:r>
    </w:p>
    <w:p w14:paraId="069A0DE4" w14:textId="3A0BA14B" w:rsidR="00DD3E41" w:rsidRPr="00F73315" w:rsidRDefault="003652B0" w:rsidP="00F73315">
      <w:pPr>
        <w:spacing w:line="360" w:lineRule="auto"/>
        <w:jc w:val="both"/>
        <w:rPr>
          <w:rFonts w:ascii="Book Antiqua" w:hAnsi="Book Antiqua" w:cs="Times New Roman"/>
          <w:shd w:val="clear" w:color="auto" w:fill="FFFFFF"/>
        </w:rPr>
      </w:pPr>
      <w:r w:rsidRPr="00656677">
        <w:rPr>
          <w:rFonts w:ascii="Book Antiqua" w:hAnsi="Book Antiqua" w:cs="Times New Roman"/>
          <w:shd w:val="clear" w:color="auto" w:fill="FFFFFF"/>
        </w:rPr>
        <w:t xml:space="preserve">Overall </w:t>
      </w:r>
      <w:r w:rsidR="00754BE4" w:rsidRPr="00656677">
        <w:rPr>
          <w:rFonts w:ascii="Book Antiqua" w:hAnsi="Book Antiqua" w:cs="Times New Roman"/>
          <w:shd w:val="clear" w:color="auto" w:fill="FFFFFF"/>
        </w:rPr>
        <w:t xml:space="preserve">5-years </w:t>
      </w:r>
      <w:r w:rsidRPr="00656677">
        <w:rPr>
          <w:rFonts w:ascii="Book Antiqua" w:hAnsi="Book Antiqua" w:cs="Times New Roman"/>
          <w:shd w:val="clear" w:color="auto" w:fill="FFFFFF"/>
        </w:rPr>
        <w:t xml:space="preserve">survival rate </w:t>
      </w:r>
      <w:r w:rsidR="00754BE4" w:rsidRPr="00656677">
        <w:rPr>
          <w:rFonts w:ascii="Book Antiqua" w:hAnsi="Book Antiqua" w:cs="Times New Roman"/>
          <w:shd w:val="clear" w:color="auto" w:fill="FFFFFF"/>
        </w:rPr>
        <w:t xml:space="preserve">was 97% for TNM stage I, 89% for TNM stage II, and 49% for TNM stage III respectively. There was high </w:t>
      </w:r>
      <w:r w:rsidR="00EE3F54" w:rsidRPr="00656677">
        <w:rPr>
          <w:rFonts w:ascii="Book Antiqua" w:hAnsi="Book Antiqua" w:cs="Times New Roman"/>
          <w:shd w:val="clear" w:color="auto" w:fill="FFFFFF"/>
        </w:rPr>
        <w:t>statistically</w:t>
      </w:r>
      <w:r w:rsidR="00754BE4" w:rsidRPr="00656677">
        <w:rPr>
          <w:rFonts w:ascii="Book Antiqua" w:hAnsi="Book Antiqua" w:cs="Times New Roman"/>
          <w:shd w:val="clear" w:color="auto" w:fill="FFFFFF"/>
        </w:rPr>
        <w:t xml:space="preserve"> significant difference regarding OS between different </w:t>
      </w:r>
      <w:r w:rsidR="00C76D5F" w:rsidRPr="00656677">
        <w:rPr>
          <w:rFonts w:ascii="Book Antiqua" w:hAnsi="Book Antiqua" w:cs="Times New Roman"/>
          <w:shd w:val="clear" w:color="auto" w:fill="FFFFFF"/>
        </w:rPr>
        <w:t>TNM stages (</w:t>
      </w:r>
      <w:r w:rsidR="00AB1A96" w:rsidRPr="00656677">
        <w:rPr>
          <w:rFonts w:ascii="Book Antiqua" w:hAnsi="Book Antiqua" w:cs="Times New Roman"/>
          <w:i/>
          <w:shd w:val="clear" w:color="auto" w:fill="FFFFFF"/>
        </w:rPr>
        <w:t xml:space="preserve">P &lt; </w:t>
      </w:r>
      <w:r w:rsidR="00C76D5F" w:rsidRPr="00656677">
        <w:rPr>
          <w:rFonts w:ascii="Book Antiqua" w:hAnsi="Book Antiqua" w:cs="Times New Roman"/>
          <w:shd w:val="clear" w:color="auto" w:fill="FFFFFF"/>
        </w:rPr>
        <w:t>0.05) (Figure 1).</w:t>
      </w:r>
      <w:r w:rsidR="00754BE4" w:rsidRPr="00656677">
        <w:rPr>
          <w:rFonts w:ascii="Book Antiqua" w:hAnsi="Book Antiqua" w:cs="Times New Roman"/>
          <w:shd w:val="clear" w:color="auto" w:fill="FFFFFF"/>
        </w:rPr>
        <w:t xml:space="preserve"> </w:t>
      </w:r>
      <w:r w:rsidR="00AB5FF6" w:rsidRPr="00656677">
        <w:rPr>
          <w:rFonts w:ascii="Book Antiqua" w:hAnsi="Book Antiqua" w:cs="Times New Roman"/>
          <w:shd w:val="clear" w:color="auto" w:fill="FFFFFF"/>
        </w:rPr>
        <w:t>Local recurrence was observed in 32 patients (10%), and</w:t>
      </w:r>
      <w:r w:rsidR="00597F51" w:rsidRPr="00656677">
        <w:rPr>
          <w:rFonts w:ascii="Book Antiqua" w:hAnsi="Book Antiqua" w:cs="Times New Roman"/>
          <w:shd w:val="clear" w:color="auto" w:fill="FFFFFF"/>
        </w:rPr>
        <w:t xml:space="preserve"> distant recurrence was found in </w:t>
      </w:r>
      <w:r w:rsidR="002754DA" w:rsidRPr="00656677">
        <w:rPr>
          <w:rFonts w:ascii="Book Antiqua" w:hAnsi="Book Antiqua" w:cs="Times New Roman"/>
          <w:shd w:val="clear" w:color="auto" w:fill="FFFFFF"/>
        </w:rPr>
        <w:t xml:space="preserve">45 </w:t>
      </w:r>
      <w:r w:rsidR="00597F51" w:rsidRPr="00656677">
        <w:rPr>
          <w:rFonts w:ascii="Book Antiqua" w:hAnsi="Book Antiqua" w:cs="Times New Roman"/>
          <w:shd w:val="clear" w:color="auto" w:fill="FFFFFF"/>
        </w:rPr>
        <w:t>(15%)</w:t>
      </w:r>
      <w:r w:rsidR="00DF17E6" w:rsidRPr="00656677">
        <w:rPr>
          <w:rFonts w:ascii="Book Antiqua" w:hAnsi="Book Antiqua" w:cs="Times New Roman"/>
          <w:shd w:val="clear" w:color="auto" w:fill="FFFFFF"/>
        </w:rPr>
        <w:t>. Disease free survival was</w:t>
      </w:r>
      <w:r w:rsidR="002754DA" w:rsidRPr="00656677">
        <w:rPr>
          <w:rFonts w:ascii="Book Antiqua" w:hAnsi="Book Antiqua" w:cs="Times New Roman"/>
          <w:shd w:val="clear" w:color="auto" w:fill="FFFFFF"/>
        </w:rPr>
        <w:t xml:space="preserve"> </w:t>
      </w:r>
      <w:r w:rsidR="00C76D5F" w:rsidRPr="00656677">
        <w:rPr>
          <w:rFonts w:ascii="Book Antiqua" w:hAnsi="Book Antiqua" w:cs="Times New Roman"/>
          <w:shd w:val="clear" w:color="auto" w:fill="FFFFFF"/>
        </w:rPr>
        <w:t>87%</w:t>
      </w:r>
      <w:r w:rsidR="002E302A" w:rsidRPr="00656677">
        <w:rPr>
          <w:rFonts w:ascii="Book Antiqua" w:hAnsi="Book Antiqua" w:cs="Times New Roman"/>
          <w:shd w:val="clear" w:color="auto" w:fill="FFFFFF"/>
        </w:rPr>
        <w:t xml:space="preserve"> for</w:t>
      </w:r>
      <w:r w:rsidR="00C76D5F" w:rsidRPr="00656677">
        <w:rPr>
          <w:rFonts w:ascii="Book Antiqua" w:hAnsi="Book Antiqua" w:cs="Times New Roman"/>
          <w:shd w:val="clear" w:color="auto" w:fill="FFFFFF"/>
        </w:rPr>
        <w:t xml:space="preserve"> TNM stage I, 79% for TNM stage II, and 34% for TNM stage III respectively. </w:t>
      </w:r>
      <w:r w:rsidR="00754BE4" w:rsidRPr="00656677">
        <w:rPr>
          <w:rFonts w:ascii="Book Antiqua" w:hAnsi="Book Antiqua" w:cs="Times New Roman"/>
          <w:shd w:val="clear" w:color="auto" w:fill="FFFFFF"/>
        </w:rPr>
        <w:t xml:space="preserve">When we analyzed </w:t>
      </w:r>
      <w:r w:rsidR="00570F9A" w:rsidRPr="00656677">
        <w:rPr>
          <w:rFonts w:ascii="Book Antiqua" w:hAnsi="Book Antiqua" w:cs="Times New Roman"/>
          <w:shd w:val="clear" w:color="auto" w:fill="FFFFFF"/>
        </w:rPr>
        <w:t xml:space="preserve">survival </w:t>
      </w:r>
      <w:r w:rsidR="00754BE4" w:rsidRPr="00656677">
        <w:rPr>
          <w:rFonts w:ascii="Book Antiqua" w:hAnsi="Book Antiqua" w:cs="Times New Roman"/>
          <w:shd w:val="clear" w:color="auto" w:fill="FFFFFF"/>
        </w:rPr>
        <w:t>rate</w:t>
      </w:r>
      <w:r w:rsidR="00570F9A" w:rsidRPr="00656677">
        <w:rPr>
          <w:rFonts w:ascii="Book Antiqua" w:hAnsi="Book Antiqua" w:cs="Times New Roman"/>
          <w:shd w:val="clear" w:color="auto" w:fill="FFFFFF"/>
        </w:rPr>
        <w:t>s</w:t>
      </w:r>
      <w:r w:rsidR="00754BE4" w:rsidRPr="00656677">
        <w:rPr>
          <w:rFonts w:ascii="Book Antiqua" w:hAnsi="Book Antiqua" w:cs="Times New Roman"/>
          <w:shd w:val="clear" w:color="auto" w:fill="FFFFFF"/>
        </w:rPr>
        <w:t xml:space="preserve"> with regards </w:t>
      </w:r>
      <w:r w:rsidR="007A2C8D" w:rsidRPr="00656677">
        <w:rPr>
          <w:rFonts w:ascii="Book Antiqua" w:hAnsi="Book Antiqua" w:cs="Times New Roman"/>
          <w:shd w:val="clear" w:color="auto" w:fill="FFFFFF"/>
        </w:rPr>
        <w:t xml:space="preserve">to PNI status, we </w:t>
      </w:r>
      <w:r w:rsidR="00754BE4" w:rsidRPr="00656677">
        <w:rPr>
          <w:rFonts w:ascii="Book Antiqua" w:hAnsi="Book Antiqua" w:cs="Times New Roman"/>
          <w:shd w:val="clear" w:color="auto" w:fill="FFFFFF"/>
        </w:rPr>
        <w:t xml:space="preserve">found that PNI absent patients had 84% </w:t>
      </w:r>
      <w:r w:rsidR="00B9288B" w:rsidRPr="00656677">
        <w:rPr>
          <w:rFonts w:ascii="Book Antiqua" w:hAnsi="Book Antiqua" w:cs="Times New Roman"/>
          <w:shd w:val="clear" w:color="auto" w:fill="FFFFFF"/>
        </w:rPr>
        <w:t>OS and 66</w:t>
      </w:r>
      <w:r w:rsidR="002E302A" w:rsidRPr="00656677">
        <w:rPr>
          <w:rFonts w:ascii="Book Antiqua" w:hAnsi="Book Antiqua" w:cs="Times New Roman"/>
          <w:shd w:val="clear" w:color="auto" w:fill="FFFFFF"/>
        </w:rPr>
        <w:t>% DFS</w:t>
      </w:r>
      <w:r w:rsidR="00754BE4" w:rsidRPr="00656677">
        <w:rPr>
          <w:rFonts w:ascii="Book Antiqua" w:hAnsi="Book Antiqua" w:cs="Times New Roman"/>
          <w:shd w:val="clear" w:color="auto" w:fill="FFFFFF"/>
        </w:rPr>
        <w:t xml:space="preserve"> </w:t>
      </w:r>
      <w:r w:rsidR="002E302A" w:rsidRPr="00656677">
        <w:rPr>
          <w:rFonts w:ascii="Book Antiqua" w:hAnsi="Book Antiqua" w:cs="Times New Roman"/>
          <w:shd w:val="clear" w:color="auto" w:fill="FFFFFF"/>
        </w:rPr>
        <w:t xml:space="preserve">and </w:t>
      </w:r>
      <w:r w:rsidR="00754BE4" w:rsidRPr="00656677">
        <w:rPr>
          <w:rFonts w:ascii="Book Antiqua" w:hAnsi="Book Antiqua" w:cs="Times New Roman"/>
          <w:shd w:val="clear" w:color="auto" w:fill="FFFFFF"/>
        </w:rPr>
        <w:t>whereas</w:t>
      </w:r>
      <w:r w:rsidR="00EE3F54" w:rsidRPr="00656677">
        <w:rPr>
          <w:rFonts w:ascii="Book Antiqua" w:hAnsi="Book Antiqua" w:cs="Times New Roman"/>
          <w:shd w:val="clear" w:color="auto" w:fill="FFFFFF"/>
        </w:rPr>
        <w:t xml:space="preserve"> patients with PNI present status had </w:t>
      </w:r>
      <w:r w:rsidR="00B9288B" w:rsidRPr="00656677">
        <w:rPr>
          <w:rFonts w:ascii="Book Antiqua" w:hAnsi="Book Antiqua" w:cs="Times New Roman"/>
          <w:shd w:val="clear" w:color="auto" w:fill="FFFFFF"/>
        </w:rPr>
        <w:t>OS</w:t>
      </w:r>
      <w:r w:rsidR="00EE3F54" w:rsidRPr="00656677">
        <w:rPr>
          <w:rFonts w:ascii="Book Antiqua" w:hAnsi="Book Antiqua" w:cs="Times New Roman"/>
          <w:shd w:val="clear" w:color="auto" w:fill="FFFFFF"/>
        </w:rPr>
        <w:t xml:space="preserve"> of 48%</w:t>
      </w:r>
      <w:r w:rsidR="002E302A" w:rsidRPr="00656677">
        <w:rPr>
          <w:rFonts w:ascii="Book Antiqua" w:hAnsi="Book Antiqua" w:cs="Times New Roman"/>
          <w:shd w:val="clear" w:color="auto" w:fill="FFFFFF"/>
        </w:rPr>
        <w:t xml:space="preserve"> and DFS of 34%</w:t>
      </w:r>
      <w:r w:rsidR="00C76D5F" w:rsidRPr="00656677">
        <w:rPr>
          <w:rFonts w:ascii="Book Antiqua" w:hAnsi="Book Antiqua" w:cs="Times New Roman"/>
          <w:shd w:val="clear" w:color="auto" w:fill="FFFFFF"/>
        </w:rPr>
        <w:t xml:space="preserve"> (Figure 2).</w:t>
      </w:r>
      <w:r w:rsidR="004576C5">
        <w:rPr>
          <w:rFonts w:ascii="Book Antiqua" w:hAnsi="Book Antiqua" w:cs="Times New Roman"/>
          <w:shd w:val="clear" w:color="auto" w:fill="FFFFFF"/>
        </w:rPr>
        <w:t xml:space="preserve"> </w:t>
      </w:r>
      <w:r w:rsidR="00EE3F54" w:rsidRPr="00656677">
        <w:rPr>
          <w:rFonts w:ascii="Book Antiqua" w:hAnsi="Book Antiqua" w:cs="Times New Roman"/>
          <w:shd w:val="clear" w:color="auto" w:fill="FFFFFF"/>
        </w:rPr>
        <w:t xml:space="preserve">Moreover patients without LVI had 87% </w:t>
      </w:r>
      <w:r w:rsidR="00B9288B" w:rsidRPr="00656677">
        <w:rPr>
          <w:rFonts w:ascii="Book Antiqua" w:hAnsi="Book Antiqua" w:cs="Times New Roman"/>
          <w:shd w:val="clear" w:color="auto" w:fill="FFFFFF"/>
        </w:rPr>
        <w:t>OS</w:t>
      </w:r>
      <w:r w:rsidR="00EE3F54" w:rsidRPr="00656677">
        <w:rPr>
          <w:rFonts w:ascii="Book Antiqua" w:hAnsi="Book Antiqua" w:cs="Times New Roman"/>
          <w:shd w:val="clear" w:color="auto" w:fill="FFFFFF"/>
        </w:rPr>
        <w:t>,</w:t>
      </w:r>
      <w:r w:rsidR="00B9288B" w:rsidRPr="00656677">
        <w:rPr>
          <w:rFonts w:ascii="Book Antiqua" w:hAnsi="Book Antiqua" w:cs="Times New Roman"/>
          <w:shd w:val="clear" w:color="auto" w:fill="FFFFFF"/>
        </w:rPr>
        <w:t xml:space="preserve"> and 66% DFS</w:t>
      </w:r>
      <w:r w:rsidR="00EE3F54" w:rsidRPr="00656677">
        <w:rPr>
          <w:rFonts w:ascii="Book Antiqua" w:hAnsi="Book Antiqua" w:cs="Times New Roman"/>
          <w:shd w:val="clear" w:color="auto" w:fill="FFFFFF"/>
        </w:rPr>
        <w:t xml:space="preserve"> while patients with LVI had 61% </w:t>
      </w:r>
      <w:r w:rsidR="00B9288B" w:rsidRPr="00656677">
        <w:rPr>
          <w:rFonts w:ascii="Book Antiqua" w:hAnsi="Book Antiqua" w:cs="Times New Roman"/>
          <w:shd w:val="clear" w:color="auto" w:fill="FFFFFF"/>
        </w:rPr>
        <w:t>OS and 34%</w:t>
      </w:r>
      <w:r w:rsidR="00EE3F54" w:rsidRPr="00656677">
        <w:rPr>
          <w:rFonts w:ascii="Book Antiqua" w:hAnsi="Book Antiqua" w:cs="Times New Roman"/>
          <w:shd w:val="clear" w:color="auto" w:fill="FFFFFF"/>
        </w:rPr>
        <w:t xml:space="preserve"> (Figure 3). There was high statistically significant difference regarding OS</w:t>
      </w:r>
      <w:r w:rsidR="002A2C46" w:rsidRPr="00656677">
        <w:rPr>
          <w:rFonts w:ascii="Book Antiqua" w:hAnsi="Book Antiqua" w:cs="Times New Roman"/>
          <w:shd w:val="clear" w:color="auto" w:fill="FFFFFF"/>
        </w:rPr>
        <w:t xml:space="preserve"> and DFS</w:t>
      </w:r>
      <w:r w:rsidR="00EE3F54" w:rsidRPr="00656677">
        <w:rPr>
          <w:rFonts w:ascii="Book Antiqua" w:hAnsi="Book Antiqua" w:cs="Times New Roman"/>
          <w:shd w:val="clear" w:color="auto" w:fill="FFFFFF"/>
        </w:rPr>
        <w:t xml:space="preserve"> between different LVI and PNI status (</w:t>
      </w:r>
      <w:r w:rsidR="00AB1A96" w:rsidRPr="00656677">
        <w:rPr>
          <w:rFonts w:ascii="Book Antiqua" w:hAnsi="Book Antiqua" w:cs="Times New Roman"/>
          <w:i/>
          <w:shd w:val="clear" w:color="auto" w:fill="FFFFFF"/>
        </w:rPr>
        <w:t xml:space="preserve">P &lt; </w:t>
      </w:r>
      <w:r w:rsidR="00EE3F54" w:rsidRPr="00656677">
        <w:rPr>
          <w:rFonts w:ascii="Book Antiqua" w:hAnsi="Book Antiqua" w:cs="Times New Roman"/>
          <w:shd w:val="clear" w:color="auto" w:fill="FFFFFF"/>
        </w:rPr>
        <w:t>0.05).</w:t>
      </w:r>
      <w:r w:rsidR="00D93DC6" w:rsidRPr="00656677">
        <w:rPr>
          <w:rFonts w:ascii="Book Antiqua" w:hAnsi="Book Antiqua" w:cs="Times New Roman"/>
          <w:shd w:val="clear" w:color="auto" w:fill="FFFFFF"/>
        </w:rPr>
        <w:t xml:space="preserve"> Furthermore when </w:t>
      </w:r>
      <w:r w:rsidR="00556D0A" w:rsidRPr="00656677">
        <w:rPr>
          <w:rFonts w:ascii="Book Antiqua" w:hAnsi="Book Antiqua" w:cs="Times New Roman"/>
          <w:shd w:val="clear" w:color="auto" w:fill="FFFFFF"/>
        </w:rPr>
        <w:t>patients</w:t>
      </w:r>
      <w:r w:rsidR="00D93DC6" w:rsidRPr="00656677">
        <w:rPr>
          <w:rFonts w:ascii="Book Antiqua" w:hAnsi="Book Antiqua" w:cs="Times New Roman"/>
          <w:shd w:val="clear" w:color="auto" w:fill="FFFFFF"/>
        </w:rPr>
        <w:t xml:space="preserve"> were both LVI and PNI positive survival rate was 43% in comparison to both LVI and PNI negative status 86% (</w:t>
      </w:r>
      <w:r w:rsidR="00AB1A96" w:rsidRPr="00656677">
        <w:rPr>
          <w:rFonts w:ascii="Book Antiqua" w:hAnsi="Book Antiqua" w:cs="Times New Roman"/>
          <w:i/>
          <w:shd w:val="clear" w:color="auto" w:fill="FFFFFF"/>
        </w:rPr>
        <w:t xml:space="preserve">P &lt; </w:t>
      </w:r>
      <w:r w:rsidR="00D93DC6" w:rsidRPr="00656677">
        <w:rPr>
          <w:rFonts w:ascii="Book Antiqua" w:hAnsi="Book Antiqua" w:cs="Times New Roman"/>
          <w:shd w:val="clear" w:color="auto" w:fill="FFFFFF"/>
        </w:rPr>
        <w:t xml:space="preserve">0.05) (Figure 4). </w:t>
      </w:r>
      <w:r w:rsidR="004D25B0" w:rsidRPr="00656677">
        <w:rPr>
          <w:rFonts w:ascii="Book Antiqua" w:hAnsi="Book Antiqua" w:cs="Times New Roman"/>
          <w:shd w:val="clear" w:color="auto" w:fill="FFFFFF"/>
        </w:rPr>
        <w:t xml:space="preserve">Cox proportional hazard model was further used to investigate the independent survival prognostic factors. After controlling the age and gender </w:t>
      </w:r>
      <w:r w:rsidR="00384F63" w:rsidRPr="00656677">
        <w:rPr>
          <w:rFonts w:ascii="Book Antiqua" w:hAnsi="Book Antiqua" w:cs="Times New Roman"/>
          <w:shd w:val="clear" w:color="auto" w:fill="FFFFFF"/>
        </w:rPr>
        <w:t xml:space="preserve">both LVI presence and PNI presence were significantly correlated with poor overall survival </w:t>
      </w:r>
      <w:r w:rsidR="000E7D40" w:rsidRPr="00656677">
        <w:rPr>
          <w:rFonts w:ascii="Book Antiqua" w:hAnsi="Book Antiqua" w:cs="Times New Roman"/>
          <w:shd w:val="clear" w:color="auto" w:fill="FFFFFF"/>
        </w:rPr>
        <w:t xml:space="preserve">and disease free survival </w:t>
      </w:r>
      <w:r w:rsidR="00384F63" w:rsidRPr="00656677">
        <w:rPr>
          <w:rFonts w:ascii="Book Antiqua" w:hAnsi="Book Antiqua" w:cs="Times New Roman"/>
          <w:shd w:val="clear" w:color="auto" w:fill="FFFFFF"/>
        </w:rPr>
        <w:t>(</w:t>
      </w:r>
      <w:r w:rsidR="00AB1A96" w:rsidRPr="00656677">
        <w:rPr>
          <w:rFonts w:ascii="Book Antiqua" w:hAnsi="Book Antiqua" w:cs="Times New Roman"/>
          <w:i/>
          <w:shd w:val="clear" w:color="auto" w:fill="FFFFFF"/>
        </w:rPr>
        <w:t xml:space="preserve">P &lt; </w:t>
      </w:r>
      <w:r w:rsidR="00384F63" w:rsidRPr="00656677">
        <w:rPr>
          <w:rFonts w:ascii="Book Antiqua" w:hAnsi="Book Antiqua" w:cs="Times New Roman"/>
          <w:shd w:val="clear" w:color="auto" w:fill="FFFFFF"/>
        </w:rPr>
        <w:t xml:space="preserve">0.05). Namely presence of LVI was associated with 3-fold higher risk of lethal outcome (HR </w:t>
      </w:r>
      <w:r w:rsidR="00AB1A96" w:rsidRPr="00656677">
        <w:rPr>
          <w:rFonts w:ascii="Book Antiqua" w:eastAsia="SimSun" w:hAnsi="Book Antiqua" w:cs="Times New Roman"/>
          <w:shd w:val="clear" w:color="auto" w:fill="FFFFFF"/>
          <w:lang w:eastAsia="zh-CN"/>
        </w:rPr>
        <w:t xml:space="preserve">= </w:t>
      </w:r>
      <w:r w:rsidR="00384F63" w:rsidRPr="00656677">
        <w:rPr>
          <w:rFonts w:ascii="Book Antiqua" w:hAnsi="Book Antiqua" w:cs="Times New Roman"/>
          <w:shd w:val="clear" w:color="auto" w:fill="FFFFFF"/>
        </w:rPr>
        <w:t>3.23; 95%CI</w:t>
      </w:r>
      <w:r w:rsidR="009E78ED" w:rsidRPr="00656677">
        <w:rPr>
          <w:rFonts w:ascii="Book Antiqua" w:hAnsi="Book Antiqua" w:cs="Times New Roman"/>
          <w:shd w:val="clear" w:color="auto" w:fill="FFFFFF"/>
        </w:rPr>
        <w:t>: 1.800</w:t>
      </w:r>
      <w:r w:rsidR="00DF19D7" w:rsidRPr="00656677">
        <w:rPr>
          <w:rFonts w:ascii="Book Antiqua" w:hAnsi="Book Antiqua" w:cs="Times New Roman"/>
          <w:shd w:val="clear" w:color="auto" w:fill="FFFFFF"/>
        </w:rPr>
        <w:t xml:space="preserve">-5.800; </w:t>
      </w:r>
      <w:r w:rsidR="00AB1A96" w:rsidRPr="00656677">
        <w:rPr>
          <w:rFonts w:ascii="Book Antiqua" w:hAnsi="Book Antiqua" w:cs="Times New Roman"/>
          <w:i/>
          <w:shd w:val="clear" w:color="auto" w:fill="FFFFFF"/>
        </w:rPr>
        <w:t xml:space="preserve">P &lt; </w:t>
      </w:r>
      <w:r w:rsidR="00DF19D7" w:rsidRPr="00656677">
        <w:rPr>
          <w:rFonts w:ascii="Book Antiqua" w:hAnsi="Book Antiqua" w:cs="Times New Roman"/>
          <w:shd w:val="clear" w:color="auto" w:fill="FFFFFF"/>
        </w:rPr>
        <w:t>0.05)</w:t>
      </w:r>
      <w:r w:rsidR="000E7D40" w:rsidRPr="00656677">
        <w:rPr>
          <w:rFonts w:ascii="Book Antiqua" w:hAnsi="Book Antiqua" w:cs="Times New Roman"/>
          <w:shd w:val="clear" w:color="auto" w:fill="FFFFFF"/>
        </w:rPr>
        <w:t xml:space="preserve"> and 2-fold higher risk of disease recurrence (HR </w:t>
      </w:r>
      <w:r w:rsidR="00AB1A96" w:rsidRPr="00656677">
        <w:rPr>
          <w:rFonts w:ascii="Book Antiqua" w:eastAsia="SimSun" w:hAnsi="Book Antiqua" w:cs="Times New Roman"/>
          <w:shd w:val="clear" w:color="auto" w:fill="FFFFFF"/>
          <w:lang w:eastAsia="zh-CN"/>
        </w:rPr>
        <w:t xml:space="preserve">= </w:t>
      </w:r>
      <w:r w:rsidR="000E7D40" w:rsidRPr="00656677">
        <w:rPr>
          <w:rFonts w:ascii="Book Antiqua" w:hAnsi="Book Antiqua" w:cs="Times New Roman"/>
          <w:shd w:val="clear" w:color="auto" w:fill="FFFFFF"/>
        </w:rPr>
        <w:t xml:space="preserve">2.33; 95%CI: 1.094-4.967; </w:t>
      </w:r>
      <w:r w:rsidR="00AB1A96" w:rsidRPr="00656677">
        <w:rPr>
          <w:rFonts w:ascii="Book Antiqua" w:hAnsi="Book Antiqua" w:cs="Times New Roman"/>
          <w:i/>
          <w:shd w:val="clear" w:color="auto" w:fill="FFFFFF"/>
        </w:rPr>
        <w:t xml:space="preserve">P &lt; </w:t>
      </w:r>
      <w:r w:rsidR="000E7D40" w:rsidRPr="00656677">
        <w:rPr>
          <w:rFonts w:ascii="Book Antiqua" w:hAnsi="Book Antiqua" w:cs="Times New Roman"/>
          <w:shd w:val="clear" w:color="auto" w:fill="FFFFFF"/>
        </w:rPr>
        <w:t>0.05)</w:t>
      </w:r>
      <w:r w:rsidR="00DF19D7" w:rsidRPr="00656677">
        <w:rPr>
          <w:rFonts w:ascii="Book Antiqua" w:hAnsi="Book Antiqua" w:cs="Times New Roman"/>
          <w:shd w:val="clear" w:color="auto" w:fill="FFFFFF"/>
        </w:rPr>
        <w:t>. P</w:t>
      </w:r>
      <w:r w:rsidR="00384F63" w:rsidRPr="00656677">
        <w:rPr>
          <w:rFonts w:ascii="Book Antiqua" w:hAnsi="Book Antiqua" w:cs="Times New Roman"/>
          <w:shd w:val="clear" w:color="auto" w:fill="FFFFFF"/>
        </w:rPr>
        <w:t xml:space="preserve">resence of PNI was associated with almost 4-fold higher risk of lethal outcome (HR </w:t>
      </w:r>
      <w:r w:rsidR="00AB1A96" w:rsidRPr="00656677">
        <w:rPr>
          <w:rFonts w:ascii="Book Antiqua" w:eastAsia="SimSun" w:hAnsi="Book Antiqua" w:cs="Times New Roman"/>
          <w:shd w:val="clear" w:color="auto" w:fill="FFFFFF"/>
          <w:lang w:eastAsia="zh-CN"/>
        </w:rPr>
        <w:t xml:space="preserve">= </w:t>
      </w:r>
      <w:r w:rsidR="00384F63" w:rsidRPr="00656677">
        <w:rPr>
          <w:rFonts w:ascii="Book Antiqua" w:hAnsi="Book Antiqua" w:cs="Times New Roman"/>
          <w:shd w:val="clear" w:color="auto" w:fill="FFFFFF"/>
        </w:rPr>
        <w:t>3.</w:t>
      </w:r>
      <w:r w:rsidR="00D114BD" w:rsidRPr="00656677">
        <w:rPr>
          <w:rFonts w:ascii="Book Antiqua" w:hAnsi="Book Antiqua" w:cs="Times New Roman"/>
          <w:shd w:val="clear" w:color="auto" w:fill="FFFFFF"/>
        </w:rPr>
        <w:t xml:space="preserve">99; </w:t>
      </w:r>
      <w:r w:rsidR="000E7D40" w:rsidRPr="00656677">
        <w:rPr>
          <w:rFonts w:ascii="Book Antiqua" w:hAnsi="Book Antiqua" w:cs="Times New Roman"/>
          <w:shd w:val="clear" w:color="auto" w:fill="FFFFFF"/>
        </w:rPr>
        <w:t xml:space="preserve">95%CI: 2.231-7.148; </w:t>
      </w:r>
      <w:r w:rsidR="00AB1A96" w:rsidRPr="00656677">
        <w:rPr>
          <w:rFonts w:ascii="Book Antiqua" w:hAnsi="Book Antiqua" w:cs="Times New Roman"/>
          <w:i/>
          <w:shd w:val="clear" w:color="auto" w:fill="FFFFFF"/>
        </w:rPr>
        <w:t xml:space="preserve">P &lt; </w:t>
      </w:r>
      <w:r w:rsidR="000E7D40" w:rsidRPr="00656677">
        <w:rPr>
          <w:rFonts w:ascii="Book Antiqua" w:hAnsi="Book Antiqua" w:cs="Times New Roman"/>
          <w:shd w:val="clear" w:color="auto" w:fill="FFFFFF"/>
        </w:rPr>
        <w:t xml:space="preserve">0.05), and 6-fold higher risk of disease recurrence (HR </w:t>
      </w:r>
      <w:r w:rsidR="00AB1A96" w:rsidRPr="00656677">
        <w:rPr>
          <w:rFonts w:ascii="Book Antiqua" w:eastAsia="SimSun" w:hAnsi="Book Antiqua" w:cs="Times New Roman"/>
          <w:shd w:val="clear" w:color="auto" w:fill="FFFFFF"/>
          <w:lang w:eastAsia="zh-CN"/>
        </w:rPr>
        <w:t xml:space="preserve">= </w:t>
      </w:r>
      <w:r w:rsidR="000E7D40" w:rsidRPr="00656677">
        <w:rPr>
          <w:rFonts w:ascii="Book Antiqua" w:hAnsi="Book Antiqua" w:cs="Times New Roman"/>
          <w:shd w:val="clear" w:color="auto" w:fill="FFFFFF"/>
        </w:rPr>
        <w:t xml:space="preserve">6.11; 95%CI: 2.651-14.079; </w:t>
      </w:r>
      <w:r w:rsidR="00AB1A96" w:rsidRPr="00656677">
        <w:rPr>
          <w:rFonts w:ascii="Book Antiqua" w:hAnsi="Book Antiqua" w:cs="Times New Roman"/>
          <w:i/>
          <w:shd w:val="clear" w:color="auto" w:fill="FFFFFF"/>
        </w:rPr>
        <w:t xml:space="preserve">P &lt; </w:t>
      </w:r>
      <w:r w:rsidR="000E7D40" w:rsidRPr="00656677">
        <w:rPr>
          <w:rFonts w:ascii="Book Antiqua" w:hAnsi="Book Antiqua" w:cs="Times New Roman"/>
          <w:shd w:val="clear" w:color="auto" w:fill="FFFFFF"/>
        </w:rPr>
        <w:t>0.05). L</w:t>
      </w:r>
      <w:r w:rsidR="00D114BD" w:rsidRPr="00656677">
        <w:rPr>
          <w:rFonts w:ascii="Book Antiqua" w:hAnsi="Book Antiqua" w:cs="Times New Roman"/>
          <w:shd w:val="clear" w:color="auto" w:fill="FFFFFF"/>
        </w:rPr>
        <w:t xml:space="preserve">ethal outcome risk was higher when </w:t>
      </w:r>
      <w:r w:rsidR="00626394" w:rsidRPr="00656677">
        <w:rPr>
          <w:rFonts w:ascii="Book Antiqua" w:hAnsi="Book Antiqua" w:cs="Times New Roman"/>
          <w:shd w:val="clear" w:color="auto" w:fill="FFFFFF"/>
        </w:rPr>
        <w:t xml:space="preserve">both PNI and LVI were present (HR </w:t>
      </w:r>
      <w:r w:rsidR="00AB1A96" w:rsidRPr="00656677">
        <w:rPr>
          <w:rFonts w:ascii="Book Antiqua" w:eastAsia="SimSun" w:hAnsi="Book Antiqua" w:cs="Times New Roman"/>
          <w:shd w:val="clear" w:color="auto" w:fill="FFFFFF"/>
          <w:lang w:eastAsia="zh-CN"/>
        </w:rPr>
        <w:t xml:space="preserve">= </w:t>
      </w:r>
      <w:r w:rsidR="00626394" w:rsidRPr="00656677">
        <w:rPr>
          <w:rFonts w:ascii="Book Antiqua" w:hAnsi="Book Antiqua" w:cs="Times New Roman"/>
          <w:shd w:val="clear" w:color="auto" w:fill="FFFFFF"/>
        </w:rPr>
        <w:t xml:space="preserve">5.49; 95%CI: 2.889-10.429; </w:t>
      </w:r>
      <w:r w:rsidR="00AB1A96" w:rsidRPr="00656677">
        <w:rPr>
          <w:rFonts w:ascii="Book Antiqua" w:hAnsi="Book Antiqua" w:cs="Times New Roman"/>
          <w:i/>
          <w:shd w:val="clear" w:color="auto" w:fill="FFFFFF"/>
        </w:rPr>
        <w:t xml:space="preserve">P &lt; </w:t>
      </w:r>
      <w:r w:rsidR="00626394" w:rsidRPr="00656677">
        <w:rPr>
          <w:rFonts w:ascii="Book Antiqua" w:hAnsi="Book Antiqua" w:cs="Times New Roman"/>
          <w:shd w:val="clear" w:color="auto" w:fill="FFFFFF"/>
        </w:rPr>
        <w:t xml:space="preserve">0.05). </w:t>
      </w:r>
    </w:p>
    <w:p w14:paraId="4955A906" w14:textId="77777777" w:rsidR="006D000D" w:rsidRPr="00656677" w:rsidRDefault="006D000D" w:rsidP="00656677">
      <w:pPr>
        <w:spacing w:line="360" w:lineRule="auto"/>
        <w:jc w:val="both"/>
        <w:rPr>
          <w:rFonts w:ascii="Book Antiqua" w:eastAsia="SimSun" w:hAnsi="Book Antiqua" w:cs="Times New Roman"/>
          <w:shd w:val="clear" w:color="auto" w:fill="FFFFFF"/>
          <w:lang w:eastAsia="zh-CN"/>
        </w:rPr>
      </w:pPr>
    </w:p>
    <w:p w14:paraId="5F13864B" w14:textId="77777777" w:rsidR="0053154B" w:rsidRPr="00656677" w:rsidRDefault="006309EA" w:rsidP="00656677">
      <w:pPr>
        <w:spacing w:line="360" w:lineRule="auto"/>
        <w:jc w:val="both"/>
        <w:rPr>
          <w:rFonts w:ascii="Book Antiqua" w:hAnsi="Book Antiqua" w:cs="Times New Roman"/>
          <w:b/>
          <w:u w:val="single"/>
          <w:shd w:val="clear" w:color="auto" w:fill="FFFFFF"/>
        </w:rPr>
      </w:pPr>
      <w:r w:rsidRPr="00656677">
        <w:rPr>
          <w:rFonts w:ascii="Book Antiqua" w:hAnsi="Book Antiqua" w:cs="Times New Roman"/>
          <w:b/>
          <w:u w:val="single"/>
          <w:shd w:val="clear" w:color="auto" w:fill="FFFFFF"/>
        </w:rPr>
        <w:t>DISCUSSION</w:t>
      </w:r>
    </w:p>
    <w:p w14:paraId="0B13DA5E" w14:textId="4C8F74CE" w:rsidR="00E062EB" w:rsidRPr="00656677" w:rsidRDefault="0043114C"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lastRenderedPageBreak/>
        <w:t xml:space="preserve">Previous studies have </w:t>
      </w:r>
      <w:r w:rsidR="009E5866" w:rsidRPr="00656677">
        <w:rPr>
          <w:rFonts w:ascii="Book Antiqua" w:eastAsia="Times New Roman" w:hAnsi="Book Antiqua" w:cs="Times New Roman"/>
          <w:color w:val="000000"/>
          <w:shd w:val="clear" w:color="auto" w:fill="FFFFFF"/>
        </w:rPr>
        <w:t xml:space="preserve">widely investigated </w:t>
      </w:r>
      <w:r w:rsidRPr="00656677">
        <w:rPr>
          <w:rFonts w:ascii="Book Antiqua" w:eastAsia="Times New Roman" w:hAnsi="Book Antiqua" w:cs="Times New Roman"/>
          <w:color w:val="000000"/>
          <w:shd w:val="clear" w:color="auto" w:fill="FFFFFF"/>
        </w:rPr>
        <w:t>pathways of metastases formation in CRC. Namely</w:t>
      </w:r>
      <w:r w:rsidR="00DF19D7" w:rsidRPr="00656677">
        <w:rPr>
          <w:rFonts w:ascii="Book Antiqua" w:eastAsia="Times New Roman" w:hAnsi="Book Antiqua" w:cs="Times New Roman"/>
          <w:color w:val="000000"/>
          <w:shd w:val="clear" w:color="auto" w:fill="FFFFFF"/>
        </w:rPr>
        <w:t>,</w:t>
      </w:r>
      <w:r w:rsidRPr="00656677">
        <w:rPr>
          <w:rFonts w:ascii="Book Antiqua" w:eastAsia="Times New Roman" w:hAnsi="Book Antiqua" w:cs="Times New Roman"/>
          <w:color w:val="000000"/>
          <w:shd w:val="clear" w:color="auto" w:fill="FFFFFF"/>
        </w:rPr>
        <w:t xml:space="preserve"> vascular and lymphatic pathways </w:t>
      </w:r>
      <w:r w:rsidR="00FE70AE" w:rsidRPr="00656677">
        <w:rPr>
          <w:rFonts w:ascii="Book Antiqua" w:eastAsia="Times New Roman" w:hAnsi="Book Antiqua" w:cs="Times New Roman"/>
          <w:color w:val="000000"/>
          <w:shd w:val="clear" w:color="auto" w:fill="FFFFFF"/>
        </w:rPr>
        <w:t>have</w:t>
      </w:r>
      <w:r w:rsidR="00DA6F08" w:rsidRPr="00656677">
        <w:rPr>
          <w:rFonts w:ascii="Book Antiqua" w:eastAsia="Times New Roman" w:hAnsi="Book Antiqua" w:cs="Times New Roman"/>
          <w:color w:val="000000"/>
          <w:shd w:val="clear" w:color="auto" w:fill="FFFFFF"/>
        </w:rPr>
        <w:t xml:space="preserve"> been </w:t>
      </w:r>
      <w:r w:rsidR="00FE70AE" w:rsidRPr="00656677">
        <w:rPr>
          <w:rFonts w:ascii="Book Antiqua" w:eastAsia="Times New Roman" w:hAnsi="Book Antiqua" w:cs="Times New Roman"/>
          <w:color w:val="000000"/>
          <w:shd w:val="clear" w:color="auto" w:fill="FFFFFF"/>
        </w:rPr>
        <w:t xml:space="preserve">acknowledged as common route for distant cancer spreading. </w:t>
      </w:r>
      <w:r w:rsidR="00435C2A" w:rsidRPr="00656677">
        <w:rPr>
          <w:rFonts w:ascii="Book Antiqua" w:eastAsia="Times New Roman" w:hAnsi="Book Antiqua" w:cs="Times New Roman"/>
          <w:color w:val="000000"/>
          <w:shd w:val="clear" w:color="auto" w:fill="FFFFFF"/>
        </w:rPr>
        <w:t xml:space="preserve">However, </w:t>
      </w:r>
      <w:r w:rsidR="00790025" w:rsidRPr="00656677">
        <w:rPr>
          <w:rFonts w:ascii="Book Antiqua" w:eastAsia="Times New Roman" w:hAnsi="Book Antiqua" w:cs="Times New Roman"/>
          <w:color w:val="000000"/>
          <w:shd w:val="clear" w:color="auto" w:fill="FFFFFF"/>
        </w:rPr>
        <w:t>numerous investigations hav</w:t>
      </w:r>
      <w:r w:rsidR="0026798C" w:rsidRPr="00656677">
        <w:rPr>
          <w:rFonts w:ascii="Book Antiqua" w:eastAsia="Times New Roman" w:hAnsi="Book Antiqua" w:cs="Times New Roman"/>
          <w:color w:val="000000"/>
          <w:shd w:val="clear" w:color="auto" w:fill="FFFFFF"/>
        </w:rPr>
        <w:t xml:space="preserve">e highlighted </w:t>
      </w:r>
      <w:r w:rsidR="00D114BD" w:rsidRPr="00656677">
        <w:rPr>
          <w:rFonts w:ascii="Book Antiqua" w:eastAsia="Times New Roman" w:hAnsi="Book Antiqua" w:cs="Times New Roman"/>
          <w:color w:val="000000"/>
          <w:shd w:val="clear" w:color="auto" w:fill="FFFFFF"/>
        </w:rPr>
        <w:t xml:space="preserve">the </w:t>
      </w:r>
      <w:r w:rsidR="002723D1" w:rsidRPr="00656677">
        <w:rPr>
          <w:rFonts w:ascii="Book Antiqua" w:eastAsia="Times New Roman" w:hAnsi="Book Antiqua" w:cs="Times New Roman"/>
          <w:color w:val="000000"/>
          <w:shd w:val="clear" w:color="auto" w:fill="FFFFFF"/>
        </w:rPr>
        <w:t xml:space="preserve">pathway of </w:t>
      </w:r>
      <w:r w:rsidR="0026798C" w:rsidRPr="00656677">
        <w:rPr>
          <w:rFonts w:ascii="Book Antiqua" w:eastAsia="Times New Roman" w:hAnsi="Book Antiqua" w:cs="Times New Roman"/>
          <w:color w:val="000000"/>
          <w:shd w:val="clear" w:color="auto" w:fill="FFFFFF"/>
        </w:rPr>
        <w:t xml:space="preserve">cancer spreading </w:t>
      </w:r>
      <w:proofErr w:type="spellStart"/>
      <w:r w:rsidR="0026798C" w:rsidRPr="00656677">
        <w:rPr>
          <w:rFonts w:ascii="Book Antiqua" w:eastAsia="Times New Roman" w:hAnsi="Book Antiqua" w:cs="Times New Roman"/>
          <w:color w:val="000000"/>
          <w:shd w:val="clear" w:color="auto" w:fill="FFFFFF"/>
        </w:rPr>
        <w:t>trough</w:t>
      </w:r>
      <w:proofErr w:type="spellEnd"/>
      <w:r w:rsidR="0026798C" w:rsidRPr="00656677">
        <w:rPr>
          <w:rFonts w:ascii="Book Antiqua" w:eastAsia="Times New Roman" w:hAnsi="Book Antiqua" w:cs="Times New Roman"/>
          <w:color w:val="000000"/>
          <w:shd w:val="clear" w:color="auto" w:fill="FFFFFF"/>
        </w:rPr>
        <w:t xml:space="preserve"> nerve invasion of cancer cells. </w:t>
      </w:r>
      <w:r w:rsidR="00DF19D7" w:rsidRPr="00656677">
        <w:rPr>
          <w:rFonts w:ascii="Book Antiqua" w:eastAsia="Times New Roman" w:hAnsi="Book Antiqua" w:cs="Times New Roman"/>
          <w:color w:val="000000"/>
          <w:shd w:val="clear" w:color="auto" w:fill="FFFFFF"/>
        </w:rPr>
        <w:t xml:space="preserve">Bearing in mind that first step in metastases formation is invasion of vascular and neural structures, </w:t>
      </w:r>
      <w:r w:rsidR="00E062EB" w:rsidRPr="00656677">
        <w:rPr>
          <w:rFonts w:ascii="Book Antiqua" w:eastAsia="Times New Roman" w:hAnsi="Book Antiqua" w:cs="Times New Roman"/>
          <w:color w:val="000000"/>
          <w:shd w:val="clear" w:color="auto" w:fill="FFFFFF"/>
        </w:rPr>
        <w:t xml:space="preserve">LVI and </w:t>
      </w:r>
      <w:r w:rsidR="00556D0A" w:rsidRPr="00656677">
        <w:rPr>
          <w:rFonts w:ascii="Book Antiqua" w:eastAsia="Times New Roman" w:hAnsi="Book Antiqua" w:cs="Times New Roman"/>
          <w:color w:val="000000"/>
          <w:shd w:val="clear" w:color="auto" w:fill="FFFFFF"/>
        </w:rPr>
        <w:t xml:space="preserve">PNI </w:t>
      </w:r>
      <w:r w:rsidR="001573CF" w:rsidRPr="00656677">
        <w:rPr>
          <w:rFonts w:ascii="Book Antiqua" w:eastAsia="Times New Roman" w:hAnsi="Book Antiqua" w:cs="Times New Roman"/>
          <w:color w:val="000000"/>
          <w:shd w:val="clear" w:color="auto" w:fill="FFFFFF"/>
        </w:rPr>
        <w:t xml:space="preserve">individually as well as </w:t>
      </w:r>
      <w:r w:rsidR="00435C2A" w:rsidRPr="00656677">
        <w:rPr>
          <w:rFonts w:ascii="Book Antiqua" w:eastAsia="Times New Roman" w:hAnsi="Book Antiqua" w:cs="Times New Roman"/>
          <w:color w:val="000000"/>
          <w:shd w:val="clear" w:color="auto" w:fill="FFFFFF"/>
        </w:rPr>
        <w:t xml:space="preserve">combined </w:t>
      </w:r>
      <w:r w:rsidR="00D114BD" w:rsidRPr="00656677">
        <w:rPr>
          <w:rFonts w:ascii="Book Antiqua" w:eastAsia="Times New Roman" w:hAnsi="Book Antiqua" w:cs="Times New Roman"/>
          <w:color w:val="000000"/>
          <w:shd w:val="clear" w:color="auto" w:fill="FFFFFF"/>
        </w:rPr>
        <w:t>have</w:t>
      </w:r>
      <w:r w:rsidR="00556D0A" w:rsidRPr="00656677">
        <w:rPr>
          <w:rFonts w:ascii="Book Antiqua" w:eastAsia="Times New Roman" w:hAnsi="Book Antiqua" w:cs="Times New Roman"/>
          <w:color w:val="000000"/>
          <w:shd w:val="clear" w:color="auto" w:fill="FFFFFF"/>
        </w:rPr>
        <w:t xml:space="preserve"> been a focus </w:t>
      </w:r>
      <w:r w:rsidR="0026798C" w:rsidRPr="00656677">
        <w:rPr>
          <w:rFonts w:ascii="Book Antiqua" w:eastAsia="Times New Roman" w:hAnsi="Book Antiqua" w:cs="Times New Roman"/>
          <w:color w:val="000000"/>
          <w:shd w:val="clear" w:color="auto" w:fill="FFFFFF"/>
        </w:rPr>
        <w:t>of investigations</w:t>
      </w:r>
      <w:r w:rsidR="00556D0A" w:rsidRPr="00656677">
        <w:rPr>
          <w:rFonts w:ascii="Book Antiqua" w:eastAsia="Times New Roman" w:hAnsi="Book Antiqua" w:cs="Times New Roman"/>
          <w:color w:val="000000"/>
          <w:shd w:val="clear" w:color="auto" w:fill="FFFFFF"/>
        </w:rPr>
        <w:t xml:space="preserve"> </w:t>
      </w:r>
      <w:r w:rsidR="00435C2A" w:rsidRPr="00656677">
        <w:rPr>
          <w:rFonts w:ascii="Book Antiqua" w:eastAsia="Times New Roman" w:hAnsi="Book Antiqua" w:cs="Times New Roman"/>
          <w:color w:val="000000"/>
          <w:shd w:val="clear" w:color="auto" w:fill="FFFFFF"/>
        </w:rPr>
        <w:t>in</w:t>
      </w:r>
      <w:r w:rsidR="00556D0A" w:rsidRPr="00656677">
        <w:rPr>
          <w:rFonts w:ascii="Book Antiqua" w:eastAsia="Times New Roman" w:hAnsi="Book Antiqua" w:cs="Times New Roman"/>
          <w:color w:val="000000"/>
          <w:shd w:val="clear" w:color="auto" w:fill="FFFFFF"/>
        </w:rPr>
        <w:t xml:space="preserve"> different cancer types, including CRC</w:t>
      </w:r>
      <w:r w:rsidR="0026798C"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{"citationID":"FEG1jwHu","properties":{"formattedCitation":"\\super [10]\\nosupersub{}","plainCitation":"[10]","noteIndex":0},"citationItems":[{"id":676,"uris":["http://zotero.org/users/4468265/items/RRMJG9W7"],"uri":["http://zotero.org/users/4468265/items/RRMJG9W7"],"itemData":{"id":676,"type":"article-journal","title":"The clinical utility of the combination of T stage and venous invasion to predict survival in patients undergoing surgery for colorectal cancer","container-title":"Annals of Surgery","page":"1156-1165","volume":"259","issue":"6","source":"PubMed","abstract":"OBJECTIVE: To examine the clinical utility of improved detection of venous invasion (VI) in patients undergoing potentially curative resection of colorectal cancer.\nBACKGROUND: VI is a feature of colorectal cancer (CRC) progression. Elastica staining can be used to improve detection of VI and correspondingly its prediction of patient survival.\nMETHODS: A single-center, observational study of pathology variables, including detection of VI by staining for elastica, using 631 stage I to III CRC specimens, collected from 1997 to 2009 (176 analyzed retrospectively and 455 analyzed prospectively), was performed.\nRESULTS: VI was detected in 56% of patients with CRC. Over a median follow-up period of 73 months, 238 patients died (134 from cancer). On multivariate analysis, VI by elastica staining was associated with a shorter survival duration, independent of other pathology features, in all cases [hazard ratio (HR) = 3.94, 95% confidence interval (CI): 2.33-6.65, P &lt; 0.001] and in node-negative cases (HR = 3.55, 95% CI: 1.81-6.97; P &lt; 0.001). In the absence of elastica-detected VI, with the exception of T stage, no other pathology features were associated with survival time. Therefore, the combination of T stage and VI (TVI) on survival was examined. Five-year cancer mortality could be stratified between 100% and 54% for patients with node-negative tumors and between 100% and 33% for patients with node-positive tumors. In all cases, the TVI had similar predictive value as that of T stage and node status (TNM). In node-negative disease, TVI had superior predictive value.\nCONCLUSIONS: The results of the present study have prompted the development of a novel tumor staging system based on TVI. The TVI has clinical utility, especially in node-negative disease, in predicting outcome following curative resection for CRC.","DOI":"10.1097/SLA.0000000000000229","ISSN":"1528-1140","note":"PMID: 24100338","journalAbbreviation":"Ann. Surg.","language":"eng","author":[{"family":"Roxburgh","given":"Campbell S. D."},{"family":"McMillan","given":"Donald C."},{"family":"Richards","given":"Colin H."},{"family":"Atwan","given":"Manal"},{"family":"Anderson","given":"John H."},{"family":"Harvey","given":"Tim"},{"family":"Horgan","given":"Paul G."},{"family":"Foulis","given":"Alan K."}],"issued":{"date-parts":[["2014",6]]}}}],"schema":"https://github.com/citation-style-language/schema/raw/master/csl-citation.json"} </w:instrText>
      </w:r>
      <w:r w:rsidR="0026798C"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[10]</w:t>
      </w:r>
      <w:r w:rsidR="0026798C" w:rsidRPr="00656677">
        <w:rPr>
          <w:rFonts w:ascii="Book Antiqua" w:eastAsia="Times New Roman" w:hAnsi="Book Antiqua" w:cs="Times New Roman"/>
          <w:color w:val="000000"/>
          <w:shd w:val="clear" w:color="auto" w:fill="FFFFFF"/>
        </w:rPr>
        <w:fldChar w:fldCharType="end"/>
      </w:r>
      <w:r w:rsidR="00556D0A" w:rsidRPr="00656677">
        <w:rPr>
          <w:rFonts w:ascii="Book Antiqua" w:eastAsia="Times New Roman" w:hAnsi="Book Antiqua" w:cs="Times New Roman"/>
          <w:color w:val="000000"/>
          <w:shd w:val="clear" w:color="auto" w:fill="FFFFFF"/>
        </w:rPr>
        <w:t>.</w:t>
      </w:r>
      <w:r w:rsidR="00DF19D7" w:rsidRPr="00656677">
        <w:rPr>
          <w:rFonts w:ascii="Book Antiqua" w:eastAsia="Times New Roman" w:hAnsi="Book Antiqua" w:cs="Times New Roman"/>
          <w:color w:val="000000"/>
          <w:shd w:val="clear" w:color="auto" w:fill="FFFFFF"/>
        </w:rPr>
        <w:t xml:space="preserve"> However limited number of studies investigated influence of both LVI and PNI in early and intermediate stages of RC.</w:t>
      </w:r>
      <w:r w:rsidR="004576C5">
        <w:rPr>
          <w:rFonts w:ascii="Book Antiqua" w:eastAsia="Times New Roman" w:hAnsi="Book Antiqua" w:cs="Times New Roman"/>
          <w:color w:val="000000"/>
          <w:shd w:val="clear" w:color="auto" w:fill="FFFFFF"/>
        </w:rPr>
        <w:t xml:space="preserve"> </w:t>
      </w:r>
    </w:p>
    <w:p w14:paraId="13AD09F0" w14:textId="07FDB1C4" w:rsidR="00567B39" w:rsidRPr="00656677" w:rsidRDefault="001573CF"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In the available literature </w:t>
      </w:r>
      <w:r w:rsidR="00F16548" w:rsidRPr="00656677">
        <w:rPr>
          <w:rFonts w:ascii="Book Antiqua" w:eastAsia="Times New Roman" w:hAnsi="Book Antiqua" w:cs="Times New Roman"/>
          <w:color w:val="000000"/>
          <w:shd w:val="clear" w:color="auto" w:fill="FFFFFF"/>
        </w:rPr>
        <w:t>presence of LVI r</w:t>
      </w:r>
      <w:r w:rsidR="00895A02" w:rsidRPr="00656677">
        <w:rPr>
          <w:rFonts w:ascii="Book Antiqua" w:eastAsia="Times New Roman" w:hAnsi="Book Antiqua" w:cs="Times New Roman"/>
          <w:color w:val="000000"/>
          <w:shd w:val="clear" w:color="auto" w:fill="FFFFFF"/>
        </w:rPr>
        <w:t>anges from 10% up to almost 90%</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{"citationID":"rtRV8sX2","properties":{"formattedCitation":"\\super [11,12]\\nosupersub{}","plainCitation":"[11,12]","noteIndex":0},"citationItems":[{"id":338,"uris":["http://zotero.org/users/4468265/items/LST5ZPUD"],"uri":["http://zotero.org/users/4468265/items/LST5ZPUD"],"itemData":{"id":338,"type":"article-journal","title":"Vedolizumab in Inflammatory Bowel Disease Associated with Autoimmune Liver Disease Pre- and Postliver Transplantation: A Case Series","container-title":"Inflammatory Bowel Diseases","page":"E39-40","volume":"22","issue":"10","source":"PubMed","DOI":"10.1097/MIB.0000000000000906","ISSN":"1536-4844","note":"PMID: 27556837","title-short":"Vedolizumab in Inflammatory Bowel Disease Associated with Autoimmune Liver Disease Pre- and Postliver Transplantation","journalAbbreviation":"Inflamm. Bowel Dis.","language":"eng","author":[{"family":"Lim","given":"Tiong Yeng"},{"family":"Pavlidis","given":"Polychronis"},{"family":"Gulati","given":"Shraddha"},{"family":"Pirani","given":"Tasneem"},{"family":"Samaan","given":"Mark"},{"family":"Chung-Faye","given":"Guy"},{"family":"Dubois","given":"Patrick"},{"family":"Irving","given":"Peter"},{"family":"Heneghan","given":"Michael"},{"family":"Hayee","given":"Bu</w:instrText>
      </w:r>
      <w:r w:rsidR="007357C3" w:rsidRPr="00656677">
        <w:rPr>
          <w:rFonts w:ascii="Times New Roman" w:eastAsia="Times New Roman" w:hAnsi="Times New Roman" w:cs="Times New Roman"/>
          <w:color w:val="000000"/>
          <w:shd w:val="clear" w:color="auto" w:fill="FFFFFF"/>
        </w:rPr>
        <w:instrText>ʼ</w:instrText>
      </w:r>
      <w:r w:rsidR="007357C3" w:rsidRPr="00656677">
        <w:rPr>
          <w:rFonts w:ascii="Book Antiqua" w:eastAsia="Times New Roman" w:hAnsi="Book Antiqua" w:cs="Times New Roman"/>
          <w:color w:val="000000"/>
          <w:shd w:val="clear" w:color="auto" w:fill="FFFFFF"/>
        </w:rPr>
        <w:instrText xml:space="preserve">Hussain"}],"issued":{"date-parts":[["2016"]]}}},{"id":691,"uris":["http://zotero.org/users/4468265/items/YGA96XBC"],"uri":["http://zotero.org/users/4468265/items/YGA96XBC"],"itemData":{"id":691,"type":"article-journal","title":"Prognostic significance of lymphovascular or perineural invasion in patients with locally advanced colorectal cancer","container-title":"American Journal of Surgery","page":"758-763","volume":"206","issue":"5","source":"PubMed","abstract":"BACKGROUND: This study was designed to evaluate the prognostic significance of the positivity of lymphovascular (LVI) and perineural invasion (PNI) in patients with locally advanced colorectal cancer.\nMETHODS: From January 1999 to December 2009, 1,437 consecutive patients who underwent curative surgery for stage II or III colorectal cancer were analyzed. Patients were then categorized into 4 groups: LVI-/PNI- (n = 850), LVI+ only (n = 178), PNI+ only (n = 271), and LVI+/PNI+ (n = 138).\nRESULTS: With a median follow-up period of 56 months, the 5-year overall survival rates of patients with LVI-/PNI-, LVI+ only, PNI+ only, and LVI+/PNI+ were 82%, 73%, 71%, and 56%, respectively (P &lt; .001), and the 5-year disease-free survival rates of patients with LVI-/PNI-, LVI+ only, PNI+ only, and LVI+/PNI+ were 80%, 70%, 65%, and 46%, respectively (P &lt; .001). In multivariate analysis, LVI+/PNI+ was an independent prognostic factor for both overall survival (P &lt; .001) and disease-free survival (P &lt; .001).\nCONCLUSIONS: Positivity of both LVI and PNI is a strong predictor of overall and disease-free survival in patients with stages II and III colorectal cancer.","DOI":"10.1016/j.amjsurg.2013.02.010","ISSN":"1879-1883","note":"PMID: 23835209","journalAbbreviation":"Am. J. Surg.","language":"eng","author":[{"family":"Huh","given":"Jung Wook"},{"family":"Lee","given":"Jae Hyuk"},{"family":"Kim","given":"Hyeong Rok"},{"family":"Kim","given":"Young Jin"}],"issued":{"date-parts":[["2013",11]]}}}],"schema":"https://github.com/citation-style-language/schema/raw/master/csl-citation.json"}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[11,12]</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In comprehensive retrosp</w:t>
      </w:r>
      <w:r w:rsidR="00AC2A4F">
        <w:rPr>
          <w:rFonts w:ascii="Book Antiqua" w:eastAsia="Times New Roman" w:hAnsi="Book Antiqua" w:cs="Times New Roman"/>
          <w:color w:val="000000"/>
          <w:shd w:val="clear" w:color="auto" w:fill="FFFFFF"/>
        </w:rPr>
        <w:t xml:space="preserve">ective analysis of Hogan </w:t>
      </w:r>
      <w:r w:rsidR="00AC2A4F" w:rsidRPr="00AC2A4F">
        <w:rPr>
          <w:rFonts w:ascii="Book Antiqua" w:eastAsia="Times New Roman" w:hAnsi="Book Antiqua" w:cs="Times New Roman"/>
          <w:i/>
          <w:color w:val="000000"/>
          <w:shd w:val="clear" w:color="auto" w:fill="FFFFFF"/>
        </w:rPr>
        <w:t>et al</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{"citationID":"HQst6sZY","properties":{"formattedCitation":"\\super [13]\\nosupersub{}","plainCitation":"[13]","noteIndex":0},"citationItems":[{"id":685,"uris":["http://zotero.org/users/4468265/items/N34NI4M2"],"uri":["http://zotero.org/users/4468265/items/N34NI4M2"],"itemData":{"id":685,"type":"article-journal","title":"Lymphovascular invasion: a comprehensive appraisal in colon and rectal adenocarcinoma","container-title":"Diseases of the Colon and Rectum","page":"547-555","volume":"58","issue":"6","source":"PubMed","abstract":"BACKGROUND: Colon and rectal adenocarcinomas differ at a multitude of levels. The association between outcome and predictor in 1 group may obscure the relationship between outcome and predictor in the other.\nOBJECTIVE: The current study aims to evaluate the prognostic properties of lymphovascular invasion in colon and rectal adenocarcinoma separately.\nMATERIALS AND METHODS (DESIGN, SETTING AND PATIENTS): A comparative retrospective analysis was undertaken to determine the prognostic properties of lymphovascular invasion in colon and rectal adenocarcinomas. Patients were classified as lymphovascular invasion positive and lymphovascular invasion negative in separate colon and rectal cancer cohorts. Within cohorts, a univariate analysis was undertaken to determine the association between lymphovascular invasion positivity and local/systemic recurrence and overall/disease-free survival. Findings were evaluated by using Kaplan-Meier estimates, log-rank analysis, and a Cox proportional hazards multivariate model.\nMAIN OUTCOME MEASURE: The primary outcomes measured were overall and disease-free survival.\nRESULTS: Five hundred twenty-seven patients were included in the analysis (379 with colon cancer and 148 with rectal cancer). On univariate analysis, lymphovascular invasion positivity was associated with adverse locoregional recurrence in colon (p = 0.002) but not rectal adenocarcinoma (p = 0.13). Conversely, lymphovascular invasion positivity was associated with adverse systemic recurrence in rectal (p = 0.002) but not colon adenocarcinoma (p = 0.35). On multivariate analysis, lymphovascular invasion positivity was an independent predictor of adverse disease-free survival in colon (p = 0.02) and rectal adenocarcinoma (p &lt; 0.001). Regarding overall survival, lymphovascular invasion positivity was a poor prognostic indicator in rectal adenocarcinoma only (p = 0.04).\nLIMITATIONS AND CONCLUSIONS: In this retrospective analysis, lymphovascular invasion positivity was associated with different patterns of disease recurrence in colon and rectal cancer. Lymphovascular invasion positivity was associated with adverse overall survival in rectal cancer only.","DOI":"10.1097/DCR.0000000000000361","ISSN":"1530-0358","note":"PMID: 25944426","title-short":"Lymphovascular invasion","journalAbbreviation":"Dis. Colon Rectum","language":"eng","author":[{"family":"Hogan","given":"John"},{"family":"Chang","given":"Kah Hoong"},{"family":"Duff","given":"Gerald"},{"family":"Samaha","given":"Georges"},{"family":"Kelly","given":"Niall"},{"family":"Burton","given":"Michael"},{"family":"Burton","given":"Emily"},{"family":"Coffey","given":"John Calvin"}],"issued":{"date-parts":[["2015",6]]}}}],"schema":"https://github.com/citation-style-language/schema/raw/master/csl-citation.json"}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[13]</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xml:space="preserve"> where LVI was observed in both CRC and RC patients, LVI was present in about 30% of the patients w</w:t>
      </w:r>
      <w:r w:rsidR="00895A02" w:rsidRPr="00656677">
        <w:rPr>
          <w:rFonts w:ascii="Book Antiqua" w:eastAsia="Times New Roman" w:hAnsi="Book Antiqua" w:cs="Times New Roman"/>
          <w:color w:val="000000"/>
          <w:shd w:val="clear" w:color="auto" w:fill="FFFFFF"/>
        </w:rPr>
        <w:t xml:space="preserve">ith RC. Results of Hogan </w:t>
      </w:r>
      <w:r w:rsidR="00895A02" w:rsidRPr="00656677">
        <w:rPr>
          <w:rFonts w:ascii="Book Antiqua" w:eastAsia="Times New Roman" w:hAnsi="Book Antiqua" w:cs="Times New Roman"/>
          <w:i/>
          <w:color w:val="000000"/>
          <w:shd w:val="clear" w:color="auto" w:fill="FFFFFF"/>
        </w:rPr>
        <w:t>et al</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{"citationID":"k58hIDJA","properties":{"formattedCitation":"\\super [13]\\nosupersub{}","plainCitation":"[13]","noteIndex":0},"citationItems":[{"id":685,"uris":["http://zotero.org/users/4468265/items/N34NI4M2"],"uri":["http://zotero.org/users/4468265/items/N34NI4M2"],"itemData":{"id":685,"type":"article-journal","title":"Lymphovascular invasion: a comprehensive appraisal in colon and rectal adenocarcinoma","container-title":"Diseases of the Colon and Rectum","page":"547-555","volume":"58","issue":"6","source":"PubMed","abstract":"BACKGROUND: Colon and rectal adenocarcinomas differ at a multitude of levels. The association between outcome and predictor in 1 group may obscure the relationship between outcome and predictor in the other.\nOBJECTIVE: The current study aims to evaluate the prognostic properties of lymphovascular invasion in colon and rectal adenocarcinoma separately.\nMATERIALS AND METHODS (DESIGN, SETTING AND PATIENTS): A comparative retrospective analysis was undertaken to determine the prognostic properties of lymphovascular invasion in colon and rectal adenocarcinomas. Patients were classified as lymphovascular invasion positive and lymphovascular invasion negative in separate colon and rectal cancer cohorts. Within cohorts, a univariate analysis was undertaken to determine the association between lymphovascular invasion positivity and local/systemic recurrence and overall/disease-free survival. Findings were evaluated by using Kaplan-Meier estimates, log-rank analysis, and a Cox proportional hazards multivariate model.\nMAIN OUTCOME MEASURE: The primary outcomes measured were overall and disease-free survival.\nRESULTS: Five hundred twenty-seven patients were included in the analysis (379 with colon cancer and 148 with rectal cancer). On univariate analysis, lymphovascular invasion positivity was associated with adverse locoregional recurrence in colon (p = 0.002) but not rectal adenocarcinoma (p = 0.13). Conversely, lymphovascular invasion positivity was associated with adverse systemic recurrence in rectal (p = 0.002) but not colon adenocarcinoma (p = 0.35). On multivariate analysis, lymphovascular invasion positivity was an independent predictor of adverse disease-free survival in colon (p = 0.02) and rectal adenocarcinoma (p &lt; 0.001). Regarding overall survival, lymphovascular invasion positivity was a poor prognostic indicator in rectal adenocarcinoma only (p = 0.04).\nLIMITATIONS AND CONCLUSIONS: In this retrospective analysis, lymphovascular invasion positivity was associated with different patterns of disease recurrence in colon and rectal cancer. Lymphovascular invasion positivity was associated with adverse overall survival in rectal cancer only.","DOI":"10.1097/DCR.0000000000000361","ISSN":"1530-0358","note":"PMID: 25944426","title-short":"Lymphovascular invasion","journalAbbreviation":"Dis. Colon Rectum","language":"eng","author":[{"family":"Hogan","given":"John"},{"family":"Chang","given":"Kah Hoong"},{"family":"Duff","given":"Gerald"},{"family":"Samaha","given":"Georges"},{"family":"Kelly","given":"Niall"},{"family":"Burton","given":"Michael"},{"family":"Burton","given":"Emily"},{"family":"Coffey","given":"John Calvin"}],"issued":{"date-parts":[["2015",6]]}}}],"schema":"https://github.com/citation-style-language/schema/raw/master/csl-citation.json"}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[13]</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xml:space="preserve"> are similar to </w:t>
      </w:r>
      <w:r w:rsidR="00D114BD" w:rsidRPr="00656677">
        <w:rPr>
          <w:rFonts w:ascii="Book Antiqua" w:eastAsia="Times New Roman" w:hAnsi="Book Antiqua" w:cs="Times New Roman"/>
          <w:color w:val="000000"/>
          <w:shd w:val="clear" w:color="auto" w:fill="FFFFFF"/>
        </w:rPr>
        <w:t>our own</w:t>
      </w:r>
      <w:r w:rsidR="00F16548" w:rsidRPr="00656677">
        <w:rPr>
          <w:rFonts w:ascii="Book Antiqua" w:eastAsia="Times New Roman" w:hAnsi="Book Antiqua" w:cs="Times New Roman"/>
          <w:color w:val="000000"/>
          <w:shd w:val="clear" w:color="auto" w:fill="FFFFFF"/>
        </w:rPr>
        <w:t>, where LVI was present in 38% of the patients. However</w:t>
      </w:r>
      <w:r w:rsidR="00D114BD" w:rsidRPr="00656677">
        <w:rPr>
          <w:rFonts w:ascii="Book Antiqua" w:eastAsia="Times New Roman" w:hAnsi="Book Antiqua" w:cs="Times New Roman"/>
          <w:color w:val="000000"/>
          <w:shd w:val="clear" w:color="auto" w:fill="FFFFFF"/>
        </w:rPr>
        <w:t>, the</w:t>
      </w:r>
      <w:r w:rsidR="00F16548" w:rsidRPr="00656677">
        <w:rPr>
          <w:rFonts w:ascii="Book Antiqua" w:eastAsia="Times New Roman" w:hAnsi="Book Antiqua" w:cs="Times New Roman"/>
          <w:color w:val="000000"/>
          <w:shd w:val="clear" w:color="auto" w:fill="FFFFFF"/>
        </w:rPr>
        <w:t xml:space="preserve"> results of Zhon</w:t>
      </w:r>
      <w:r w:rsidR="00895A02" w:rsidRPr="00656677">
        <w:rPr>
          <w:rFonts w:ascii="Book Antiqua" w:eastAsia="Times New Roman" w:hAnsi="Book Antiqua" w:cs="Times New Roman"/>
          <w:color w:val="000000"/>
          <w:shd w:val="clear" w:color="auto" w:fill="FFFFFF"/>
        </w:rPr>
        <w:t xml:space="preserve">g </w:t>
      </w:r>
      <w:r w:rsidR="00895A02" w:rsidRPr="00656677">
        <w:rPr>
          <w:rFonts w:ascii="Book Antiqua" w:eastAsia="Times New Roman" w:hAnsi="Book Antiqua" w:cs="Times New Roman"/>
          <w:i/>
          <w:color w:val="000000"/>
          <w:shd w:val="clear" w:color="auto" w:fill="FFFFFF"/>
        </w:rPr>
        <w:t>et al</w:t>
      </w:r>
      <w:r w:rsidR="00895A02" w:rsidRPr="00656677">
        <w:rPr>
          <w:rFonts w:ascii="Book Antiqua" w:eastAsia="SimSun" w:hAnsi="Book Antiqua" w:cs="Times New Roman"/>
          <w:color w:val="000000"/>
          <w:shd w:val="clear" w:color="auto" w:fill="FFFFFF"/>
          <w:vertAlign w:val="superscript"/>
          <w:lang w:eastAsia="zh-CN"/>
        </w:rPr>
        <w:t>[14]</w:t>
      </w:r>
      <w:r w:rsidR="004576C5">
        <w:rPr>
          <w:rFonts w:ascii="Book Antiqua" w:eastAsia="Times New Roman" w:hAnsi="Book Antiqua" w:cs="Times New Roman"/>
          <w:color w:val="000000"/>
          <w:shd w:val="clear" w:color="auto" w:fill="FFFFFF"/>
        </w:rPr>
        <w:t xml:space="preserve"> </w:t>
      </w:r>
      <w:r w:rsidR="00895A02" w:rsidRPr="00656677">
        <w:rPr>
          <w:rFonts w:ascii="Book Antiqua" w:eastAsia="Times New Roman" w:hAnsi="Book Antiqua" w:cs="Times New Roman"/>
          <w:color w:val="000000"/>
          <w:shd w:val="clear" w:color="auto" w:fill="FFFFFF"/>
        </w:rPr>
        <w:t xml:space="preserve">as well as Kim </w:t>
      </w:r>
      <w:r w:rsidR="00895A02" w:rsidRPr="00656677">
        <w:rPr>
          <w:rFonts w:ascii="Book Antiqua" w:eastAsia="Times New Roman" w:hAnsi="Book Antiqua" w:cs="Times New Roman"/>
          <w:i/>
          <w:color w:val="000000"/>
          <w:shd w:val="clear" w:color="auto" w:fill="FFFFFF"/>
        </w:rPr>
        <w:t>et al</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{"citationID":"1s2L9HsV","properties":{"formattedCitation":"\\super [6,14]\\nosupersub{}","plainCitation":"[6,14]","noteIndex":0},"citationItems":[{"id":668,"uris":["http://zotero.org/users/4468265/items/CH9GWGYG"],"uri":["http://zotero.org/users/4468265/items/CH9GWGYG"],"itemData":{"id":668,"type":"article-journal","title":"Prognostic Impact of Perineural Invasion in Rectal Cancer After Neoadjuvant Chemoradiotherapy","container-title":"World Journal of Surgery","page":"260-272","volume":"43","issue":"1","source":"PubMed","abstract":"BACKGROUND: Perineural invasion (PNI) has emerged as an important factor related to colorectal cancer spread; however, the impact of neoadjuvant chemoradiotherapy (nCRT) on PNI remains unclear. Herein, we investigated the prognostic value of PNI, along with lymphovascular invasion (LVI), in rectal cancer patients treated with nCRT.\nMETHODS: This single-center observational study of pathologic variables, including PNI and LVI, analyzed 1411 invasive rectal cancer patients (965 and 446 patients treated with primary resection and nCRT, respectively).\nRESULTS: The overall detection rates of LVI and PNI were 16.7 and 28.8%, respectively. The incidence of LVI was significantly lower in patients treated with nCRT (8.1 vs. 20.6%, P</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&lt;</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.001); this was confirmed by multivariate analysis. However, PNI was not affected by nCRT (with nCRT 28.3% vs. without nCRT 29.1%, P</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.786). In the 446 patients with nCRT, multivariate analysis revealed that PNI was an independent prognostic factor for both disease-free survival (DFS) and overall survival (OS). For the prediction of both 5-year DFS and OS, the C-index for the combinations of T-stage with the PNI (TPNI) system showed favorable result, especially in patients with a total number of harvested lymph nodes</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&lt;8.\nCONCLUSION: PNI is a meaningful prognostic factor for rectal cancer patients treated with nCRT, especially when</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 xml:space="preserve">&lt;8 lymph nodes are harvested. The lack of influence of nCRT on the PNI incidence suggests that residual tumor cells with PNI are more radioresistant or biologically aggressive than those without.","DOI":"10.1007/s00268-018-4774-8","ISSN":"1432-2323","note":"PMID: 30151676","journalAbbreviation":"World J Surg","language":"eng","author":[{"family":"Kim","given":"Chang Hyun"},{"family":"Yeom","given":"Seung-Seop"},{"family":"Lee","given":"Soo Young"},{"family":"Kim","given":"Hyeong Rok"},{"family":"Kim","given":"Young Jin"},{"family":"Lee","given":"Kyung Hwa"},{"family":"Lee","given":"Jae Hyuk"}],"issued":{"date-parts":[["2019"]]}}},{"id":693,"uris":["http://zotero.org/users/4468265/items/9LFL3YAF"],"uri":["http://zotero.org/users/4468265/items/9LFL3YAF"],"itemData":{"id":693,"type":"article-journal","title":"Prognostic Value of Lymphovascular Invasion in Patients with Stage III Colorectal Cancer: A Retrospective Study","container-title":"Medical Science Monitor: International Medical Journal of Experimental and Clinical Research","page":"6043-6050","volume":"25","source":"PubMed","abstract":"BACKGROUND Lymph node metastasis and tumor progression depend on lymphovascular invasion (LVI). This study aimed to investigate the prognostic role of LVI in patients with stage III colorectal cancer (CRC) and to develop a prognostic nomogram. MATERIAL AND METHODS A retrospective study included 437 patients with stage III CRC. The impact of LVI on overall survival (OS) was analyzed with the Kaplan-Meier method and Cox regression model. A nomogram was constructed, and its predictive accuracy was evaluated using the concordance index (C-index) and the calibration plot. RESULTS LVI was found in 19.7% of cases of stage III CRCs and was significantly correlated with high tumor grade (poor differentiation) and advanced tumor stage (all P&lt;0.05). Patients age, a family history of cancer in a first-degree relative, pre-treatment levels of carcinoembryonic antigen (CEA), prognostic nutritional index (PNI), histological tumor grade, tumor-node-metastasis (TNM) stage, and LVI were independent prognostic indicators (all P&lt;0.05). Compared with the LVI(-) group, patients in the LVI(+) group showed a 1.748-fold increased risk of death (P=0.004) and a significantly reduced OS rate (P&lt;0.001). In the prognostic nomogram, the C-index was significantly increased with LVI compared with the TNM stage alone (0.742 vs. 0.593; P&lt;0.001). Calibration plots showed good fitness of the nomogram for prediction of survival. Comparison of the nomograms with and without LVI showed that inclusion of LVI improved the C-index from 0.715 to 0.742. CONCLUSIONS LVI was an indicator of more aggressive biological behavior and poor prognosis in patients with stage III CRC.","DOI":"10.12659/MSM.918133","ISSN":"1643-3750","note":"PMID: 31408453\nPMCID: PMC6703087","title-short":"Prognostic Value of Lymphovascular Invasion in Patients with Stage III Colorectal Cancer","journalAbbreviation":"Med. Sci. Monit.","language":"eng","author":[{"family":"Zhong","given":"Jin-Wei"},{"family":"Yang","given":"Shou-Xing"},{"family":"Chen","given":"Ren-Pin"},{"family":"Zhou","given":"Yu-Hui"},{"family":"Ye","given":"Meng-Si"},{"family":"Miao","given":"Lei"},{"family":"Xue","given":"Zhan-Xiong"},{"family":"Lu","given":"Guang-Rong"}],"issued":{"date-parts":[["2019",8,13]]}}}],"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[6]</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xml:space="preserve"> reported presence of LVI in </w:t>
      </w:r>
      <w:r w:rsidR="00DC6D0B" w:rsidRPr="00656677">
        <w:rPr>
          <w:rFonts w:ascii="Book Antiqua" w:eastAsia="Times New Roman" w:hAnsi="Book Antiqua" w:cs="Times New Roman"/>
          <w:color w:val="000000"/>
          <w:shd w:val="clear" w:color="auto" w:fill="FFFFFF"/>
        </w:rPr>
        <w:t xml:space="preserve">20% and 16% patients, respectively. </w:t>
      </w:r>
      <w:r w:rsidR="00F16548" w:rsidRPr="00656677">
        <w:rPr>
          <w:rFonts w:ascii="Book Antiqua" w:eastAsia="Times New Roman" w:hAnsi="Book Antiqua" w:cs="Times New Roman"/>
          <w:color w:val="000000"/>
          <w:shd w:val="clear" w:color="auto" w:fill="FFFFFF"/>
        </w:rPr>
        <w:t>Wide discrepancies in the presence of LVI could be due to heterogenic</w:t>
      </w:r>
      <w:r w:rsidR="00D114BD" w:rsidRPr="00656677">
        <w:rPr>
          <w:rFonts w:ascii="Book Antiqua" w:eastAsia="Times New Roman" w:hAnsi="Book Antiqua" w:cs="Times New Roman"/>
          <w:color w:val="000000"/>
          <w:shd w:val="clear" w:color="auto" w:fill="FFFFFF"/>
        </w:rPr>
        <w:t>ity</w:t>
      </w:r>
      <w:r w:rsidR="00F16548" w:rsidRPr="00656677">
        <w:rPr>
          <w:rFonts w:ascii="Book Antiqua" w:eastAsia="Times New Roman" w:hAnsi="Book Antiqua" w:cs="Times New Roman"/>
          <w:color w:val="000000"/>
          <w:shd w:val="clear" w:color="auto" w:fill="FFFFFF"/>
        </w:rPr>
        <w:t xml:space="preserve"> </w:t>
      </w:r>
      <w:r w:rsidR="00D114BD" w:rsidRPr="00656677">
        <w:rPr>
          <w:rFonts w:ascii="Book Antiqua" w:eastAsia="Times New Roman" w:hAnsi="Book Antiqua" w:cs="Times New Roman"/>
          <w:color w:val="000000"/>
          <w:shd w:val="clear" w:color="auto" w:fill="FFFFFF"/>
        </w:rPr>
        <w:t xml:space="preserve">of </w:t>
      </w:r>
      <w:r w:rsidR="00F16548" w:rsidRPr="00656677">
        <w:rPr>
          <w:rFonts w:ascii="Book Antiqua" w:eastAsia="Times New Roman" w:hAnsi="Book Antiqua" w:cs="Times New Roman"/>
          <w:color w:val="000000"/>
          <w:shd w:val="clear" w:color="auto" w:fill="FFFFFF"/>
        </w:rPr>
        <w:t>study population,</w:t>
      </w:r>
      <w:r w:rsidR="00567B39" w:rsidRPr="00656677">
        <w:rPr>
          <w:rFonts w:ascii="Book Antiqua" w:eastAsia="Times New Roman" w:hAnsi="Book Antiqua" w:cs="Times New Roman"/>
          <w:color w:val="000000"/>
          <w:shd w:val="clear" w:color="auto" w:fill="FFFFFF"/>
        </w:rPr>
        <w:t xml:space="preserve"> taking into account that majority of studies included </w:t>
      </w:r>
      <w:r w:rsidR="00D114BD" w:rsidRPr="00656677">
        <w:rPr>
          <w:rFonts w:ascii="Book Antiqua" w:eastAsia="Times New Roman" w:hAnsi="Book Antiqua" w:cs="Times New Roman"/>
          <w:color w:val="000000"/>
          <w:shd w:val="clear" w:color="auto" w:fill="FFFFFF"/>
        </w:rPr>
        <w:t xml:space="preserve">both </w:t>
      </w:r>
      <w:r w:rsidR="00567B39" w:rsidRPr="00656677">
        <w:rPr>
          <w:rFonts w:ascii="Book Antiqua" w:eastAsia="Times New Roman" w:hAnsi="Book Antiqua" w:cs="Times New Roman"/>
          <w:color w:val="000000"/>
          <w:shd w:val="clear" w:color="auto" w:fill="FFFFFF"/>
        </w:rPr>
        <w:t xml:space="preserve">CRC </w:t>
      </w:r>
      <w:r w:rsidR="00D114BD" w:rsidRPr="00656677">
        <w:rPr>
          <w:rFonts w:ascii="Book Antiqua" w:eastAsia="Times New Roman" w:hAnsi="Book Antiqua" w:cs="Times New Roman"/>
          <w:color w:val="000000"/>
          <w:shd w:val="clear" w:color="auto" w:fill="FFFFFF"/>
        </w:rPr>
        <w:t>and</w:t>
      </w:r>
      <w:r w:rsidR="00567B39" w:rsidRPr="00656677">
        <w:rPr>
          <w:rFonts w:ascii="Book Antiqua" w:eastAsia="Times New Roman" w:hAnsi="Book Antiqua" w:cs="Times New Roman"/>
          <w:color w:val="000000"/>
          <w:shd w:val="clear" w:color="auto" w:fill="FFFFFF"/>
        </w:rPr>
        <w:t xml:space="preserve"> RC patients. Moreover,</w:t>
      </w:r>
      <w:r w:rsidR="00F16548" w:rsidRPr="00656677">
        <w:rPr>
          <w:rFonts w:ascii="Book Antiqua" w:eastAsia="Times New Roman" w:hAnsi="Book Antiqua" w:cs="Times New Roman"/>
          <w:color w:val="000000"/>
          <w:shd w:val="clear" w:color="auto" w:fill="FFFFFF"/>
        </w:rPr>
        <w:t xml:space="preserve"> different histopathology methods used in specimen staining</w:t>
      </w:r>
      <w:r w:rsidR="00567B39" w:rsidRPr="00656677">
        <w:rPr>
          <w:rFonts w:ascii="Book Antiqua" w:eastAsia="Times New Roman" w:hAnsi="Book Antiqua" w:cs="Times New Roman"/>
          <w:color w:val="000000"/>
          <w:shd w:val="clear" w:color="auto" w:fill="FFFFFF"/>
        </w:rPr>
        <w:t xml:space="preserve"> could potentially influence</w:t>
      </w:r>
      <w:r w:rsidR="00DE20CD" w:rsidRPr="00656677">
        <w:rPr>
          <w:rFonts w:ascii="Book Antiqua" w:eastAsia="Times New Roman" w:hAnsi="Book Antiqua" w:cs="Times New Roman"/>
          <w:color w:val="000000"/>
          <w:shd w:val="clear" w:color="auto" w:fill="FFFFFF"/>
        </w:rPr>
        <w:t xml:space="preserve"> detection</w:t>
      </w:r>
      <w:r w:rsidR="00567B39" w:rsidRPr="00656677">
        <w:rPr>
          <w:rFonts w:ascii="Book Antiqua" w:eastAsia="Times New Roman" w:hAnsi="Book Antiqua" w:cs="Times New Roman"/>
          <w:color w:val="000000"/>
          <w:shd w:val="clear" w:color="auto" w:fill="FFFFFF"/>
        </w:rPr>
        <w:t xml:space="preserve"> of LVI</w:t>
      </w:r>
      <w:r w:rsidR="006B6D72" w:rsidRPr="00656677">
        <w:rPr>
          <w:rFonts w:ascii="Book Antiqua" w:eastAsia="Times New Roman" w:hAnsi="Book Antiqua" w:cs="Times New Roman"/>
          <w:color w:val="000000"/>
          <w:shd w:val="clear" w:color="auto" w:fill="FFFFFF"/>
        </w:rPr>
        <w:t xml:space="preserve">. </w:t>
      </w:r>
      <w:r w:rsidR="00DE20CD" w:rsidRPr="00656677">
        <w:rPr>
          <w:rFonts w:ascii="Book Antiqua" w:eastAsia="Times New Roman" w:hAnsi="Book Antiqua" w:cs="Times New Roman"/>
          <w:color w:val="000000"/>
          <w:shd w:val="clear" w:color="auto" w:fill="FFFFFF"/>
        </w:rPr>
        <w:t>D</w:t>
      </w:r>
      <w:r w:rsidR="00567B39" w:rsidRPr="00656677">
        <w:rPr>
          <w:rFonts w:ascii="Book Antiqua" w:eastAsia="Times New Roman" w:hAnsi="Book Antiqua" w:cs="Times New Roman"/>
          <w:color w:val="000000"/>
          <w:shd w:val="clear" w:color="auto" w:fill="FFFFFF"/>
        </w:rPr>
        <w:t xml:space="preserve">iscrepancies could </w:t>
      </w:r>
      <w:r w:rsidR="00DE20CD" w:rsidRPr="00656677">
        <w:rPr>
          <w:rFonts w:ascii="Book Antiqua" w:eastAsia="Times New Roman" w:hAnsi="Book Antiqua" w:cs="Times New Roman"/>
          <w:color w:val="000000"/>
          <w:shd w:val="clear" w:color="auto" w:fill="FFFFFF"/>
        </w:rPr>
        <w:t>also be due to differences</w:t>
      </w:r>
      <w:r w:rsidR="00567B39" w:rsidRPr="00656677">
        <w:rPr>
          <w:rFonts w:ascii="Book Antiqua" w:eastAsia="Times New Roman" w:hAnsi="Book Antiqua" w:cs="Times New Roman"/>
          <w:color w:val="000000"/>
          <w:shd w:val="clear" w:color="auto" w:fill="FFFFFF"/>
        </w:rPr>
        <w:t xml:space="preserve"> </w:t>
      </w:r>
      <w:r w:rsidR="00DE20CD" w:rsidRPr="00656677">
        <w:rPr>
          <w:rFonts w:ascii="Book Antiqua" w:eastAsia="Times New Roman" w:hAnsi="Book Antiqua" w:cs="Times New Roman"/>
          <w:color w:val="000000"/>
          <w:shd w:val="clear" w:color="auto" w:fill="FFFFFF"/>
        </w:rPr>
        <w:t>in interpretation of LVI,</w:t>
      </w:r>
      <w:r w:rsidR="00567B39" w:rsidRPr="00656677">
        <w:rPr>
          <w:rFonts w:ascii="Book Antiqua" w:eastAsia="Times New Roman" w:hAnsi="Book Antiqua" w:cs="Times New Roman"/>
          <w:color w:val="000000"/>
          <w:shd w:val="clear" w:color="auto" w:fill="FFFFFF"/>
        </w:rPr>
        <w:t xml:space="preserve"> </w:t>
      </w:r>
      <w:r w:rsidR="00DE20CD" w:rsidRPr="00656677">
        <w:rPr>
          <w:rFonts w:ascii="Book Antiqua" w:eastAsia="Times New Roman" w:hAnsi="Book Antiqua" w:cs="Times New Roman"/>
          <w:color w:val="000000"/>
          <w:shd w:val="clear" w:color="auto" w:fill="FFFFFF"/>
        </w:rPr>
        <w:t xml:space="preserve">as </w:t>
      </w:r>
      <w:r w:rsidR="00567B39" w:rsidRPr="00656677">
        <w:rPr>
          <w:rFonts w:ascii="Book Antiqua" w:eastAsia="Times New Roman" w:hAnsi="Book Antiqua" w:cs="Times New Roman"/>
          <w:color w:val="000000"/>
          <w:shd w:val="clear" w:color="auto" w:fill="FFFFFF"/>
        </w:rPr>
        <w:t xml:space="preserve">some authors </w:t>
      </w:r>
      <w:r w:rsidR="00DE20CD" w:rsidRPr="00656677">
        <w:rPr>
          <w:rFonts w:ascii="Book Antiqua" w:eastAsia="Times New Roman" w:hAnsi="Book Antiqua" w:cs="Times New Roman"/>
          <w:color w:val="000000"/>
          <w:shd w:val="clear" w:color="auto" w:fill="FFFFFF"/>
        </w:rPr>
        <w:t>note</w:t>
      </w:r>
      <w:r w:rsidR="00567B39" w:rsidRPr="00656677">
        <w:rPr>
          <w:rFonts w:ascii="Book Antiqua" w:eastAsia="Times New Roman" w:hAnsi="Book Antiqua" w:cs="Times New Roman"/>
          <w:color w:val="000000"/>
          <w:shd w:val="clear" w:color="auto" w:fill="FFFFFF"/>
        </w:rPr>
        <w:t xml:space="preserve"> LVI as lymphatic invasion, or angiolymphatic invasion </w:t>
      </w:r>
      <w:r w:rsidR="00294CC3" w:rsidRPr="00656677">
        <w:rPr>
          <w:rFonts w:ascii="Book Antiqua" w:eastAsia="Times New Roman" w:hAnsi="Book Antiqua" w:cs="Times New Roman"/>
          <w:color w:val="000000"/>
          <w:shd w:val="clear" w:color="auto" w:fill="FFFFFF"/>
        </w:rPr>
        <w:t>or venous invasion</w:t>
      </w:r>
      <w:r w:rsidR="006B6D72"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{"citationID":"PkuawjEy","properties":{"formattedCitation":"\\super [15,16]\\nosupersub{}","plainCitation":"[15,16]","noteIndex":0},"citationItems":[{"id":700,"uris":["http://zotero.org/users/4468265/items/RLDWDTBA"],"uri":["http://zotero.org/users/4468265/items/RLDWDTBA"],"itemData":{"id":700,"type":"article-journal","title":"Prognostic factors in colorectal cancer. College of American Pathologists Consensus Statement 1999","container-title":"Archives of Pathology &amp; Laboratory Medicine","page":"979-994","volume":"124","issue":"7","source":"PubMed","abstract":"BACKGROUND: Under the auspices of the College of American Pathologists, the current state of knowledge regarding pathologic prognostic factors (factors linked to outcome) and predictive factors (factors predicting response to therapy) in colorectal carcinoma was evaluated. A multidisciplinary group of clinical (including the disciplines of medical oncology, surgical oncology, and radiation oncology), pathologic, and statistical experts in colorectal cancer reviewed all relevant medical literature and stratified the reported prognostic factors into categories that reflected the strength of the published evidence demonstrating their prognostic value. Accordingly, the following categories of prognostic factors were defined. Category I includes factors definitively proven to be of prognostic import based on evidence from multiple statistically robust published trials and generally used in patient management. Category IIA includes factors extensively studied biologically and/or clinically and repeatedly shown to have prognostic value for outcome and/or predictive value for therapy that is of sufficient import to be included in the pathology report but that remains to be validated in statistically robust studies. Category IIB includes factors shown to be promising in multiple studies but lacking sufficient data for inclusion in category I or IIA. Category III includes factors not yet sufficiently studied to determine their prognostic value. Category IV includes factors well studied and shown to have no prognostic significance.\nMATERIALS AND METHODS: The medical literature was critically reviewed, and the analysis revealed specific points of variability in approach that prevented direct comparisons among published studies and compromised the quality of the collective data. Categories of variability recognized included the following: (1) methods of analysis, (2) interpretation of findings, (3) reporting of data, and (4) statistical evaluation. Additional points of variability within these categories were defined from the collective experience of the group. Reasons for the assignment of an individual prognostic factor to category I, II, III, or IV (categories defined by the level of scientific validation) were outlined with reference to the specific types of variability associated with the supportive data. For each factor and category of variability related to that factor, detailed recommendations for improvement were made. The recommendations were based on the following aims: (1) to increase the uniformity and completeness of pathologic evaluation of tumor specimens, (2) to enhance the quality of the data needed for definitive evaluation of the prognostic value of individual prognostic factors, and (3) ultimately, to improve patient care.\nRESULTS AND CONCLUSIONS: Factors that were determined to merit inclusion in category I were as follows: the local extent of tumor assessed pathologically (the pT category of the TNM staging system of the American Joint Committee on Cancer and the Union Internationale Contre le Cancer [AJCC/UICC]); regional lymph node metastasis (the pN category of the TNM staging system); blood or lymphatic vessel invasion; residual tumor following surgery with curative intent (the R classification of the AJCC/UICC staging system), especially as it relates to positive surgical margins; and preoperative elevation of carcinoembryonic antigen elevation (a factor established by laboratory medicine methods rather than anatomic pathology). Factors in category IIA included the following: tumor grade, radial margin status (for resection specimens with nonperitonealized surfaces), and residual tumor in the resection specimen following neoadjuvant therapy (the ypTNM category of the TNM staging system of the AJCC/UICC). (ABSTRACT TRUNCATED)","DOI":"10.1043/0003-9985(2000)124&lt;0979:PFICC&gt;2.0.CO;2","ISSN":"0003-9985","note":"PMID: 10888773","journalAbbreviation":"Arch. Pathol. Lab. Med.","language":"eng","author":[{"family":"Compton","given":"C. C."},{"family":"Fielding","given":"L. P."},{"family":"Burgart","given":"L. J."},{"family":"Conley","given":"B."},{"family":"Cooper","given":"H. S."},{"family":"Hamilton","given":"S. R."},{"family":"Hammond","given":"M. E."},{"family":"Henson","given":"D. E."},{"family":"Hutter","given":"R. V."},{"family":"Nagle","given":"R. B."},{"family":"Nielsen","given":"M. L."},{"family":"Sargent","given":"D. J."},{"family":"Taylor","given":"C. R."},{"family":"Welton","given":"M."},{"family":"Willett","given":"C."}],"issued":{"date-parts":[["2000",7]]}}},{"id":698,"uris":["http://zotero.org/users/4468265/items/MXWLRJAU"],"uri":["http://zotero.org/users/4468265/items/MXWLRJAU"],"itemData":{"id":698,"type":"article-journal","title":"Histotype influences emergency presentation and prognosis in colon cancer surgery","container-title":"Langenbeck's Archives of Surgery","page":"841-851","volume":"404","issue":"7","source":"PubMed","abstract":"AIM: To investigate whether differences in histotype in colon cancer correlate with clinical presentation and if they might influence oncological outcomes and survival.\nMETHODS: Data regarding colon cancer patients operated both electively or in emergency between 2009 and 2014 were retrospectively collected from a prospectively maintained database and analyzed for the purpose of this study. Rectal cancer was excluded from this analysis. Statistical univariate and multivariate analyses were performed to investigate possible significant variables influencing clinical presentation, as well as oncological outcomes and survival.\nRESULTS: Data from 219 patients undergoing colorectal resection for cancer of the colon only were retrieved. One hundred seventy-four patients had an elective procedure and forty-five had an emergency colectomy. Emergency presentation was more likely to occur in mucinous (p &lt; 0.05) and signet ring cell (p &lt; 0.01) tumors. No definitive differences in 5-year overall (44.7% vs. 60.6%, p = 0.078) and disease-free (51.2% vs. 64.4%, p = 0.09) survival were found between the two groups as a whole, but the T3 emergency patients showed worse prognosis than the elective (p &lt; 0.03). Lymph node invasion, laparoscopy, histology, and blood transfusions were independent variables found to influence survival. Distribution assessed for pTNM stage showed T3 cancers were more common in emergency (p &lt; 0.01).\nCONCLUSIONS AND DISCUSSION: Mucinous and signet ring cell tumors are related to emergency presentation, pT3 stage, poorest outcomes, and survival. Disease-free survival in patients who had emergency surgery for T3 colon cancer seems related to the histotype.","DOI":"10.1007/s00423-019-01826-6","ISSN":"1435-2451","note":"PMID: 31760472","journalAbbreviation":"Langenbecks Arch Surg","language":"eng","author":[{"family":"Sibio","given":"Simone"},{"family":"Di Giorgio","given":"A."},{"family":"D'Ugo","given":"S."},{"family":"Palmieri","given":"G."},{"family":"Cinelli","given":"L."},{"family":"Formica","given":"V."},{"family":"Sensi","given":"B."},{"family":"Bagaglini","given":"G."},{"family":"Di Carlo","given":"S."},{"family":"Bellato","given":"V."},{"family":"Sica","given":"G. S."}],"issued":{"date-parts":[["2019",11]]}}}],"schema":"https://github.com/citation-style-language/schema/raw/master/csl-citation.json"} </w:instrText>
      </w:r>
      <w:r w:rsidR="006B6D72"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[15,16]</w:t>
      </w:r>
      <w:r w:rsidR="006B6D72" w:rsidRPr="00656677">
        <w:rPr>
          <w:rFonts w:ascii="Book Antiqua" w:eastAsia="Times New Roman" w:hAnsi="Book Antiqua" w:cs="Times New Roman"/>
          <w:color w:val="000000"/>
          <w:shd w:val="clear" w:color="auto" w:fill="FFFFFF"/>
        </w:rPr>
        <w:fldChar w:fldCharType="end"/>
      </w:r>
      <w:r w:rsidR="006B6D72" w:rsidRPr="00656677">
        <w:rPr>
          <w:rFonts w:ascii="Book Antiqua" w:eastAsia="Times New Roman" w:hAnsi="Book Antiqua" w:cs="Times New Roman"/>
          <w:color w:val="000000"/>
          <w:shd w:val="clear" w:color="auto" w:fill="FFFFFF"/>
        </w:rPr>
        <w:t xml:space="preserve">. </w:t>
      </w:r>
    </w:p>
    <w:p w14:paraId="70630218" w14:textId="7B300BC3" w:rsidR="00211A7E" w:rsidRPr="00656677" w:rsidRDefault="00294CC3"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Hogan </w:t>
      </w:r>
      <w:r w:rsidRPr="00656677">
        <w:rPr>
          <w:rFonts w:ascii="Book Antiqua" w:eastAsia="Times New Roman" w:hAnsi="Book Antiqua" w:cs="Times New Roman"/>
          <w:i/>
          <w:color w:val="000000"/>
          <w:shd w:val="clear" w:color="auto" w:fill="FFFFFF"/>
        </w:rPr>
        <w:t>et al</w:t>
      </w:r>
      <w:r w:rsidR="00895A02" w:rsidRPr="00656677">
        <w:rPr>
          <w:rFonts w:ascii="Book Antiqua" w:eastAsia="SimSun" w:hAnsi="Book Antiqua" w:cs="Times New Roman"/>
          <w:color w:val="000000"/>
          <w:shd w:val="clear" w:color="auto" w:fill="FFFFFF"/>
          <w:vertAlign w:val="superscript"/>
          <w:lang w:eastAsia="zh-CN"/>
        </w:rPr>
        <w:t>[13]</w:t>
      </w:r>
      <w:r w:rsidR="00211A7E" w:rsidRPr="00656677">
        <w:rPr>
          <w:rFonts w:ascii="Book Antiqua" w:eastAsia="Times New Roman" w:hAnsi="Book Antiqua" w:cs="Times New Roman"/>
          <w:color w:val="000000"/>
          <w:shd w:val="clear" w:color="auto" w:fill="FFFFFF"/>
        </w:rPr>
        <w:t xml:space="preserve"> </w:t>
      </w:r>
      <w:r w:rsidR="00515175" w:rsidRPr="00656677">
        <w:rPr>
          <w:rFonts w:ascii="Book Antiqua" w:eastAsia="Times New Roman" w:hAnsi="Book Antiqua" w:cs="Times New Roman"/>
          <w:color w:val="000000"/>
          <w:shd w:val="clear" w:color="auto" w:fill="FFFFFF"/>
        </w:rPr>
        <w:t xml:space="preserve">state that LVI is associated with adverse OS in RC group of patients, although the presence of LVI was higher in </w:t>
      </w:r>
      <w:r w:rsidR="002D7544" w:rsidRPr="00656677">
        <w:rPr>
          <w:rFonts w:ascii="Book Antiqua" w:eastAsia="Times New Roman" w:hAnsi="Book Antiqua" w:cs="Times New Roman"/>
          <w:color w:val="000000"/>
          <w:shd w:val="clear" w:color="auto" w:fill="FFFFFF"/>
        </w:rPr>
        <w:t xml:space="preserve">colon cancer patients. This </w:t>
      </w:r>
      <w:r w:rsidR="006B6D72" w:rsidRPr="00656677">
        <w:rPr>
          <w:rFonts w:ascii="Book Antiqua" w:eastAsia="Times New Roman" w:hAnsi="Book Antiqua" w:cs="Times New Roman"/>
          <w:color w:val="000000"/>
          <w:shd w:val="clear" w:color="auto" w:fill="FFFFFF"/>
        </w:rPr>
        <w:t xml:space="preserve">furthermore </w:t>
      </w:r>
      <w:r w:rsidR="002D7544" w:rsidRPr="00656677">
        <w:rPr>
          <w:rFonts w:ascii="Book Antiqua" w:eastAsia="Times New Roman" w:hAnsi="Book Antiqua" w:cs="Times New Roman"/>
          <w:color w:val="000000"/>
          <w:shd w:val="clear" w:color="auto" w:fill="FFFFFF"/>
        </w:rPr>
        <w:t xml:space="preserve">emphasizes the necessity of LVI assessment in RC patients. </w:t>
      </w:r>
    </w:p>
    <w:p w14:paraId="21543E9E" w14:textId="6C120073" w:rsidR="004D0868" w:rsidRPr="00656677" w:rsidRDefault="001A2383" w:rsidP="00656677">
      <w:pPr>
        <w:spacing w:line="360" w:lineRule="auto"/>
        <w:ind w:firstLineChars="200" w:firstLine="480"/>
        <w:jc w:val="both"/>
        <w:rPr>
          <w:rFonts w:ascii="Book Antiqua" w:hAnsi="Book Antiqua" w:cs="Times New Roman"/>
          <w:shd w:val="clear" w:color="auto" w:fill="FFFFFF"/>
        </w:rPr>
      </w:pPr>
      <w:r w:rsidRPr="00656677">
        <w:rPr>
          <w:rFonts w:ascii="Book Antiqua" w:hAnsi="Book Antiqua" w:cs="Times New Roman"/>
          <w:shd w:val="clear" w:color="auto" w:fill="FFFFFF"/>
        </w:rPr>
        <w:t xml:space="preserve">In our cohort of patients with LVI had 61% survival rate, while patients without LVI had 87% survival rate. There was high statistically significant difference regarding OS between different LVI statuses. In study of </w:t>
      </w:r>
      <w:r w:rsidR="00E7380D" w:rsidRPr="00656677">
        <w:rPr>
          <w:rFonts w:ascii="Book Antiqua" w:hAnsi="Book Antiqua" w:cs="Times New Roman"/>
          <w:shd w:val="clear" w:color="auto" w:fill="FFFFFF"/>
        </w:rPr>
        <w:t xml:space="preserve">Cho </w:t>
      </w:r>
      <w:r w:rsidR="00E7380D" w:rsidRPr="00656677">
        <w:rPr>
          <w:rFonts w:ascii="Book Antiqua" w:hAnsi="Book Antiqua" w:cs="Times New Roman"/>
          <w:i/>
          <w:shd w:val="clear" w:color="auto" w:fill="FFFFFF"/>
        </w:rPr>
        <w:t>et al</w:t>
      </w:r>
      <w:r w:rsidR="00895A02" w:rsidRPr="00656677">
        <w:rPr>
          <w:rFonts w:ascii="Book Antiqua" w:hAnsi="Book Antiqua" w:cs="Times New Roman"/>
          <w:shd w:val="clear" w:color="auto" w:fill="FFFFFF"/>
        </w:rPr>
        <w:fldChar w:fldCharType="begin"/>
      </w:r>
      <w:r w:rsidR="00895A02" w:rsidRPr="00656677">
        <w:rPr>
          <w:rFonts w:ascii="Book Antiqua" w:hAnsi="Book Antiqua" w:cs="Times New Roman"/>
          <w:shd w:val="clear" w:color="auto" w:fill="FFFFFF"/>
        </w:rPr>
        <w:instrText xml:space="preserve"> ADDIN ZOTERO_ITEM CSL_CITATION {"citationID":"1aO4MBXb","properties":{"formattedCitation":"\\super [17]\\nosupersub{}","plainCitation":"[17]","noteIndex":0},"citationItems":[{"id":702,"uris":["http://zotero.org/users/4468265/items/WTN4F547"],"uri":["http://zotero.org/users/4468265/items/WTN4F547"],"itemData":{"id":702,"type":"article-journal","title":"Prognostic Significance of Clinicopathological and Molecular Features After Neoadjuvant Chemoradiotherapy in Rectal Cancer Patients","container-title":"In Vivo","page":"1959-1965","volume":"33","issue":"6","source":"PubMed Central","abstract":"Background/Aim: This study evaluated clinico­pathological and molecular features and their prognostic impact on patients with locally advanced rectal cancer (LARC) who received preoperative chemoradiotherapy (CRT). Patients and Methods: We retrospectively gathered data from 284 patients with LARC who underwent total mesorectal excision (TME) after CRT. Results: In the univariate analysis, lower yield pathologic T (ypT) category, yield pathologic N (ypN) category, yield pathologic TNM (ypTNM) stage, as well as the absence of lymphovascular invasion (LVI) and perineural invasion (PNI), were significantly associated with better disease-free survival (DFS) and overall survival (OS). Meanwhile, the expression of Ki-67, p53, and the mismatch repair (MMR) status showed no association with clinical outcomes. A multivariate survival analysis revealed that ypT category and LVI were independent prognostic factors of a worse DFS (HR=3.081, p-value=0.001; HR=2.818, p-value=0.030) and OS (HR=3.158, p-value=0.006; HR=3.837, p-value=0.014). Conclusion: The ypT category and the presence of LVI were found to be prognostic factors for patients with LARC after CRT followed by TME.","DOI":"10.21873/invivo.11691","ISSN":"0258-851X","note":"PMID: 31662525\nPMCID: PMC6899088","journalAbbreviation":"In Vivo","author":[{"family":"CHO","given":"HEE JEONG"},{"family":"BAEK","given":"JIN HO"},{"family":"BAEK","given":"DONG WON"},{"family":"KANG","given":"BYUNG WOOG"},{"family":"LEE","given":"SOO JUNG"},{"family":"KIM","given":"HYE JIN"},{"family":"PARK","given":"SU YEON"},{"family":"PARK","given":"JUN SEOK"},{"family":"CHOI","given":"GYU SEOG"},{"family":"KIM","given":"JONG GWANG"}],"issued":{"date-parts":[["2019",11,3]]}}}],"schema":"https://github.com/citation-style-language/schema/raw/master/csl-citation.json"} </w:instrText>
      </w:r>
      <w:r w:rsidR="00895A02" w:rsidRPr="00656677">
        <w:rPr>
          <w:rFonts w:ascii="Book Antiqua" w:hAnsi="Book Antiqua" w:cs="Times New Roman"/>
          <w:shd w:val="clear" w:color="auto" w:fill="FFFFFF"/>
        </w:rPr>
        <w:fldChar w:fldCharType="separate"/>
      </w:r>
      <w:r w:rsidR="00895A02" w:rsidRPr="00656677">
        <w:rPr>
          <w:rFonts w:ascii="Book Antiqua" w:hAnsi="Book Antiqua"/>
          <w:vertAlign w:val="superscript"/>
        </w:rPr>
        <w:t>[17]</w:t>
      </w:r>
      <w:r w:rsidR="00895A02" w:rsidRPr="00656677">
        <w:rPr>
          <w:rFonts w:ascii="Book Antiqua" w:hAnsi="Book Antiqua" w:cs="Times New Roman"/>
          <w:shd w:val="clear" w:color="auto" w:fill="FFFFFF"/>
        </w:rPr>
        <w:fldChar w:fldCharType="end"/>
      </w:r>
      <w:r w:rsidR="00E7380D" w:rsidRPr="00656677">
        <w:rPr>
          <w:rFonts w:ascii="Book Antiqua" w:hAnsi="Book Antiqua" w:cs="Times New Roman"/>
          <w:shd w:val="clear" w:color="auto" w:fill="FFFFFF"/>
        </w:rPr>
        <w:t>, LVI was found to be strong prognostic factor for worse OS in RC patients, with 3-fold higher risk of lethal outcome</w:t>
      </w:r>
      <w:r w:rsidR="00895A02" w:rsidRPr="00656677">
        <w:rPr>
          <w:rFonts w:ascii="Book Antiqua" w:hAnsi="Book Antiqua" w:cs="Times New Roman"/>
          <w:shd w:val="clear" w:color="auto" w:fill="FFFFFF"/>
        </w:rPr>
        <w:t xml:space="preserve">. Results of the Sun </w:t>
      </w:r>
      <w:r w:rsidR="00895A02" w:rsidRPr="00656677">
        <w:rPr>
          <w:rFonts w:ascii="Book Antiqua" w:hAnsi="Book Antiqua" w:cs="Times New Roman"/>
          <w:i/>
          <w:shd w:val="clear" w:color="auto" w:fill="FFFFFF"/>
        </w:rPr>
        <w:t>et al</w:t>
      </w:r>
      <w:r w:rsidR="00E7380D" w:rsidRPr="00656677">
        <w:rPr>
          <w:rFonts w:ascii="Book Antiqua" w:hAnsi="Book Antiqua" w:cs="Times New Roman"/>
          <w:shd w:val="clear" w:color="auto" w:fill="FFFFFF"/>
        </w:rPr>
        <w:fldChar w:fldCharType="begin"/>
      </w:r>
      <w:r w:rsidR="007357C3" w:rsidRPr="00656677">
        <w:rPr>
          <w:rFonts w:ascii="Book Antiqua" w:hAnsi="Book Antiqua" w:cs="Times New Roman"/>
          <w:shd w:val="clear" w:color="auto" w:fill="FFFFFF"/>
        </w:rPr>
        <w:instrText xml:space="preserve"> ADDIN ZOTERO_ITEM CSL_CITATION {"citationID":"GdUSXnH1","properties":{"formattedCitation":"\\super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E7380D" w:rsidRPr="00656677">
        <w:rPr>
          <w:rFonts w:ascii="Book Antiqua" w:hAnsi="Book Antiqua" w:cs="Times New Roman"/>
          <w:shd w:val="clear" w:color="auto" w:fill="FFFFFF"/>
        </w:rPr>
        <w:fldChar w:fldCharType="separate"/>
      </w:r>
      <w:r w:rsidR="007357C3" w:rsidRPr="00656677">
        <w:rPr>
          <w:rFonts w:ascii="Book Antiqua" w:hAnsi="Book Antiqua"/>
          <w:vertAlign w:val="superscript"/>
        </w:rPr>
        <w:t>[7]</w:t>
      </w:r>
      <w:r w:rsidR="00E7380D" w:rsidRPr="00656677">
        <w:rPr>
          <w:rFonts w:ascii="Book Antiqua" w:hAnsi="Book Antiqua" w:cs="Times New Roman"/>
          <w:shd w:val="clear" w:color="auto" w:fill="FFFFFF"/>
        </w:rPr>
        <w:fldChar w:fldCharType="end"/>
      </w:r>
      <w:r w:rsidR="00E7380D" w:rsidRPr="00656677">
        <w:rPr>
          <w:rFonts w:ascii="Book Antiqua" w:hAnsi="Book Antiqua" w:cs="Times New Roman"/>
          <w:shd w:val="clear" w:color="auto" w:fill="FFFFFF"/>
        </w:rPr>
        <w:t xml:space="preserve"> additionally emphasize the significance of LVI detection in RC patients</w:t>
      </w:r>
      <w:r w:rsidR="004F5B89" w:rsidRPr="00656677">
        <w:rPr>
          <w:rFonts w:ascii="Book Antiqua" w:hAnsi="Book Antiqua" w:cs="Times New Roman"/>
          <w:shd w:val="clear" w:color="auto" w:fill="FFFFFF"/>
        </w:rPr>
        <w:t xml:space="preserve">, </w:t>
      </w:r>
      <w:r w:rsidR="004F5B89" w:rsidRPr="00656677">
        <w:rPr>
          <w:rFonts w:ascii="Book Antiqua" w:hAnsi="Book Antiqua" w:cs="Times New Roman"/>
          <w:shd w:val="clear" w:color="auto" w:fill="FFFFFF"/>
        </w:rPr>
        <w:lastRenderedPageBreak/>
        <w:t xml:space="preserve">where LVI presence was associated with even 4-fold higher risk of poor survival. Results of both studies are in concordance with the results of our investigation, where we have found that patients with LVI have 3-fold higher risk of lethal outcome. </w:t>
      </w:r>
    </w:p>
    <w:p w14:paraId="37F2FC74" w14:textId="1B32E99F" w:rsidR="00E601A5" w:rsidRPr="00656677" w:rsidRDefault="00E601A5" w:rsidP="00656677">
      <w:pPr>
        <w:spacing w:line="360" w:lineRule="auto"/>
        <w:ind w:firstLineChars="150" w:firstLine="360"/>
        <w:jc w:val="both"/>
        <w:rPr>
          <w:rFonts w:ascii="Book Antiqua" w:hAnsi="Book Antiqua" w:cs="Times New Roman"/>
          <w:shd w:val="clear" w:color="auto" w:fill="FFFFFF"/>
        </w:rPr>
      </w:pPr>
      <w:r w:rsidRPr="00656677">
        <w:rPr>
          <w:rFonts w:ascii="Book Antiqua" w:hAnsi="Book Antiqua" w:cs="Times New Roman"/>
          <w:shd w:val="clear" w:color="auto" w:fill="FFFFFF"/>
        </w:rPr>
        <w:t>PNI has been a field of investigation in many cancers, firstly head and neck, and later</w:t>
      </w:r>
      <w:r w:rsidR="00B37368" w:rsidRPr="00656677">
        <w:rPr>
          <w:rFonts w:ascii="Book Antiqua" w:hAnsi="Book Antiqua" w:cs="Times New Roman"/>
          <w:shd w:val="clear" w:color="auto" w:fill="FFFFFF"/>
        </w:rPr>
        <w:t xml:space="preserve"> bladder and prostate</w:t>
      </w:r>
      <w:r w:rsidRPr="00656677">
        <w:rPr>
          <w:rFonts w:ascii="Book Antiqua" w:hAnsi="Book Antiqua" w:cs="Times New Roman"/>
          <w:shd w:val="clear" w:color="auto" w:fill="FFFFFF"/>
        </w:rPr>
        <w:t xml:space="preserve"> cancer as well as </w:t>
      </w:r>
      <w:r w:rsidR="00B37368" w:rsidRPr="00656677">
        <w:rPr>
          <w:rFonts w:ascii="Book Antiqua" w:hAnsi="Book Antiqua" w:cs="Times New Roman"/>
          <w:shd w:val="clear" w:color="auto" w:fill="FFFFFF"/>
        </w:rPr>
        <w:t>pancreatic and gastric cancers</w:t>
      </w:r>
      <w:r w:rsidR="00B37368" w:rsidRPr="00656677">
        <w:rPr>
          <w:rFonts w:ascii="Book Antiqua" w:hAnsi="Book Antiqua" w:cs="Times New Roman"/>
          <w:shd w:val="clear" w:color="auto" w:fill="FFFFFF"/>
        </w:rPr>
        <w:fldChar w:fldCharType="begin"/>
      </w:r>
      <w:r w:rsidR="004F56A2" w:rsidRPr="00656677">
        <w:rPr>
          <w:rFonts w:ascii="Book Antiqua" w:hAnsi="Book Antiqua" w:cs="Times New Roman"/>
          <w:shd w:val="clear" w:color="auto" w:fill="FFFFFF"/>
        </w:rPr>
        <w:instrText xml:space="preserve"> ADDIN ZOTERO_ITEM CSL_CITATION {"citationID":"58ZlnMO4","properties":{"formattedCitation":"\\super [18\\uc0\\u8211{}20]\\nosupersub{}","plainCitation":"[18–20]","noteIndex":0},"citationItems":[{"id":709,"uris":["http://zotero.org/users/4468265/items/YGAT6QAA"],"uri":["http://zotero.org/users/4468265/items/YGAT6QAA"],"itemData":{"id":709,"type":"article-journal","title":"Prospective Evaluation of Associations between Cancer-Related Pain and Perineural Invasion in Patients with Resectable Pancreatic Adenocarcinoma","container-title":"Journal of Gastrointestinal Surgery: Official Journal of the Society for Surgery of the Alimentary Tract","page":"1658-1665","volume":"21","issue":"10","source":"PubMed","abstract":"INTRODUCTION: Perineural invasion is a unique characteristic of pancreatic adenocarcinoma biology and is present in the majority of resected pathologic specimens. The purpose of this study was to understand the relationships between preoperative pain and perineural invasion in patients with pancreatic adenocarcinoma.\nMETHODS: Fifty-two chemotherapy naive patients undergoing resection for pancreatic adenocarcinoma from 2012 to 2014 completed a previously validated Brief Pain Inventory survey for preoperative clinical pain scoring. Preoperative pain was correlated with multiple clinicopathologic features.\nRESULTS: Preoperative pain was not associated with pathologic cancer stage, lymph node status, lymph node positivity ratio, resection margin status, or tumor location within the pancreas. In the subgroup of pancreatic head cancers, pain interference with affect was associated with the absence of perineural invasion (p = 0.02). Patients with stage I cancer had higher pain interference scores than those with stage II cancer (p = 0.02).\nCONCLUSIONS: Preoperative pain does not predict the presence of perineural invasion or other pathologic prognostic factors in patients with resectable pancreatic adenocarcinoma. Higher pain scores in pancreatic head cancers correlated with absence of perineural invasion and early cancer stage. The effects of preoperative pain on quality and interference of daily life deserve further investigation in larger prospective studies involving patients with pancreatic cancer.","DOI":"10.1007/s11605-017-3513-z","ISSN":"1873-4626","note":"PMID: 28785934","journalAbbreviation":"J. Gastrointest. Surg.","language":"eng","author":[{"family":"Carr","given":"Rosalie A."},{"family":"Roch","given":"Alexandra M."},{"family":"Zhong","given":"Xin"},{"family":"Ceppa","given":"Eugene P."},{"family":"Zyromski","given":"Nicholas J."},{"family":"Nakeeb","given":"Attila"},{"family":"Schmidt","given":"C. Max"},{"family":"House","given":"Michael G."}],"issued":{"date-parts":[["2017",10]]}}},{"id":716,"uris":["http://zotero.org/users/4468265/items/IUPZSREA"],"uri":["http://zotero.org/users/4468265/items/IUPZSREA"],"itemData":{"id":716,"type":"article-journal","title":"Perineural Invasion and Risk of Lethal Prostate Cancer","container-title":"Cancer Epidemiology, Biomarkers &amp; Prevention: A Publication of the American Association for Cancer Research, Cosponsored by the American Society of Preventive Oncology","page":"719-726","volume":"26","issue":"5","source":"PubMed","abstract":"Background: Prostate cancer has a propensity to invade and grow along nerves, a phenomenon called perineural invasion (PNI). Recent studies suggest that the presence of PNI in prostate cancer has been associated with cancer aggressiveness.Methods: We investigated the association between PNI and lethal prostate cancer in untreated and treated prostate cancer cohorts: the Swedish Watchful Waiting Cohort of 615 men who underwent watchful waiting, and the U.S. Health Professionals Follow-Up Study of 849 men treated with radical prostatectomy. One pathologist performed a standardized histopathologic review assessing PNI and Gleason grade. Patients were followed from diagnosis until metastasis or death.Results: The prevalence of PNI was 7% and 44% in the untreated and treated cohorts, respectively. PNI was more common in high Gleason grade tumors in both cohorts. PNI was associated with enhanced tumor angiogenesis, but not tumor proliferation or apoptosis. In the Swedish study, PNI was associated with lethal prostate cancer [OR 7.4; 95% confidence interval (CI), 3.6-16.6; P &lt; 0.001]. A positive, although not statistically significant, association persisted after adjustment for age, Gleason grade, and tumor volume (OR 1.9; 95% CI, 0.8-5.1; P = 0.17). In the U.S. study, PNI predicted lethal prostate cancer independent of clinical factors (HR 1.8; 95% CI, 1.0, 3.3; P =0.04).Conclusions: These data support the hypothesis that perineural invasion creates a microenvironment that promotes cancer aggressiveness.Impact: Our findings suggest that PNI should be a standardized component of histopathologic review, and highlights a mechanism underlying prostate cancer metastasis. Cancer Epidemiol Biomarkers Prev; 26(5); 719-26. ©2017 AACR.","DOI":"10.1158/1055-9965.EPI-16-0237","ISSN":"1538-7755","note":"PMID: 28062398\nPMCID: PMC5413395","journalAbbreviation":"Cancer Epidemiol. Biomarkers Prev.","language":"eng","author":[{"family":"Zareba","given":"Piotr"},{"family":"Flavin","given":"Richard"},{"family":"Isikbay","given":"Masis"},{"family":"Rider","given":"Jennifer R."},{"family":"Gerke","given":"Travis A."},{"family":"Finn","given":"Stephen"},{"family":"Pettersson","given":"Andreas"},{"family":"Giunchi","given":"Francesca"},{"family":"Unger","given":"Robert H."},{"family":"Tinianow","given":"Alex M."},{"family":"Andersson","given":"Swen-Olof"},{"family":"Andrén","given":"Ove"},{"family":"Fall","given":"Katja"},{"family":"Fiorentino","given":"Michelangelo"},{"family":"Mucci","given":"Lorelei A."},{"literal":"Transdisciplinary Prostate Cancer Partnership (ToPCaP)"}],"issued":{"date-parts":[["2017"]]}}},{"id":711,"uris":["http://zotero.org/users/4468265/items/92QMM3W8"],"uri":["http://zotero.org/users/4468265/items/92QMM3W8"],"itemData":{"id":711,"type":"article-journal","title":"Prognostic significance of lymphatic, vascular and perineural invasion for bladder cancer patients treated by radical cystectomy","container-title":"Pathology","page":"259-266","volume":"49","issue":"3","source":"PubMed","abstract":"In radical cystectomy specimens with bladder cancer, lymphatic and vascular invasion are often reported as 'angiolymphatic' or 'lymphovascular' invasion, terms that combine the findings of tumour within simple endothelial-lined lymphatic spaces and tumour within muscle-lined blood vessels. It is unclear if these patterns of invasion have different prognostic significance. In addition, there are conflicting data regarding the significance of lymphatic, vascular and perineural invasion in patients with bladder cancer. Herein, we studied 1504 patients treated by radical cystectomy for bladder cancer at our institution and followed for a mean of 10.6 years. Cases were re-reviewed by a urological pathologist for lymphatic invasion defined as tumour within a non-muscle-lined endothelial-lined lymphatic space, vascular invasion defined as tumour in a muscle-lined blood vessel, and perineural invasion defined as tumour within the perineural sheath. Associations of clinical and pathological features with bladder cancer death were evaluated using Cox proportional hazards regression models and summarised with hazard ratios and 95% confidence intervals. Survival was estimated by the Kaplan-Meier method. Multivariate analysis showed that lymphatic and vascular invasion but not perineural invasion were significantly associated with cancer specific survival (p&lt;0.0001 and p=0.02, respectively). There was a significant association of lymphatic and vascular invasion but not perineural invasion with involved regional lymph nodes (p&lt;0.0001 and p=0.004, respectively). In patients with metastasis to regional lymph nodes, lymphatic invasion remained significantly associated with outcome (p=0.02). The frequency of lymphatic and vascular invasion varied amongst histological subtypes of bladder cancer. Vascular and lymphatic invasion should be clearly defined and reported for radical cystectomy specimens containing bladder cancer.","DOI":"10.1016/j.pathol.2016.12.347","ISSN":"1465-3931","note":"PMID: 28259358","journalAbbreviation":"Pathology","language":"eng","author":[{"family":"Muppa","given":"Prasuna"},{"family":"Gupta","given":"Sounak"},{"family":"Frank","given":"Igor"},{"family":"Boorjian","given":"Stephen A."},{"family":"Karnes","given":"R. Jeffrey"},{"family":"Thompson","given":"R. Houston"},{"family":"Thapa","given":"Prabin"},{"family":"Tarrell","given":"Robert F."},{"family":"Herrera Hernandez","given":"Loren P."},{"family":"Jimenez","given":"Rafael E."},{"family":"Cheville","given":"John C."}],"issued":{"date-parts":[["2017",4]]}}}],"schema":"https://github.com/citation-style-language/schema/raw/master/csl-citation.json"} </w:instrText>
      </w:r>
      <w:r w:rsidR="00B37368" w:rsidRPr="00656677">
        <w:rPr>
          <w:rFonts w:ascii="Book Antiqua" w:hAnsi="Book Antiqua" w:cs="Times New Roman"/>
          <w:shd w:val="clear" w:color="auto" w:fill="FFFFFF"/>
        </w:rPr>
        <w:fldChar w:fldCharType="separate"/>
      </w:r>
      <w:r w:rsidR="004F56A2" w:rsidRPr="00656677">
        <w:rPr>
          <w:rFonts w:ascii="Book Antiqua" w:hAnsi="Book Antiqua"/>
          <w:vertAlign w:val="superscript"/>
        </w:rPr>
        <w:t>[18</w:t>
      </w:r>
      <w:r w:rsidR="00BA0BE3">
        <w:rPr>
          <w:rFonts w:ascii="Book Antiqua" w:hAnsi="Book Antiqua"/>
          <w:vertAlign w:val="superscript"/>
        </w:rPr>
        <w:t>-</w:t>
      </w:r>
      <w:r w:rsidR="004F56A2" w:rsidRPr="00656677">
        <w:rPr>
          <w:rFonts w:ascii="Book Antiqua" w:hAnsi="Book Antiqua"/>
          <w:vertAlign w:val="superscript"/>
        </w:rPr>
        <w:t>20]</w:t>
      </w:r>
      <w:r w:rsidR="00B37368" w:rsidRPr="00656677">
        <w:rPr>
          <w:rFonts w:ascii="Book Antiqua" w:hAnsi="Book Antiqua" w:cs="Times New Roman"/>
          <w:shd w:val="clear" w:color="auto" w:fill="FFFFFF"/>
        </w:rPr>
        <w:fldChar w:fldCharType="end"/>
      </w:r>
      <w:r w:rsidRPr="00656677">
        <w:rPr>
          <w:rFonts w:ascii="Book Antiqua" w:hAnsi="Book Antiqua" w:cs="Times New Roman"/>
          <w:shd w:val="clear" w:color="auto" w:fill="FFFFFF"/>
        </w:rPr>
        <w:t>.</w:t>
      </w:r>
      <w:r w:rsidR="004576C5">
        <w:rPr>
          <w:rFonts w:ascii="Book Antiqua" w:hAnsi="Book Antiqua" w:cs="Times New Roman"/>
          <w:shd w:val="clear" w:color="auto" w:fill="FFFFFF"/>
        </w:rPr>
        <w:t xml:space="preserve"> </w:t>
      </w:r>
      <w:r w:rsidR="004F56A2" w:rsidRPr="00656677">
        <w:rPr>
          <w:rFonts w:ascii="Book Antiqua" w:hAnsi="Book Antiqua" w:cs="Times New Roman"/>
          <w:shd w:val="clear" w:color="auto" w:fill="FFFFFF"/>
        </w:rPr>
        <w:t>The importance of PNI detection in the terms of treatment decision is necessary, considering that earlier investigations in patients with CRC have marked PNI a</w:t>
      </w:r>
      <w:r w:rsidR="00895A02" w:rsidRPr="00656677">
        <w:rPr>
          <w:rFonts w:ascii="Book Antiqua" w:hAnsi="Book Antiqua" w:cs="Times New Roman"/>
          <w:shd w:val="clear" w:color="auto" w:fill="FFFFFF"/>
        </w:rPr>
        <w:t>s a predictor of poor prognosis</w:t>
      </w:r>
      <w:r w:rsidR="004F56A2" w:rsidRPr="00656677">
        <w:rPr>
          <w:rFonts w:ascii="Book Antiqua" w:hAnsi="Book Antiqua" w:cs="Times New Roman"/>
          <w:shd w:val="clear" w:color="auto" w:fill="FFFFFF"/>
        </w:rPr>
        <w:fldChar w:fldCharType="begin"/>
      </w:r>
      <w:r w:rsidR="004F56A2" w:rsidRPr="00656677">
        <w:rPr>
          <w:rFonts w:ascii="Book Antiqua" w:hAnsi="Book Antiqua" w:cs="Times New Roman"/>
          <w:shd w:val="clear" w:color="auto" w:fill="FFFFFF"/>
        </w:rPr>
        <w:instrText xml:space="preserve"> ADDIN ZOTERO_ITEM CSL_CITATION {"citationID":"KPqWznVv","properties":{"formattedCitation":"\\super [12]\\nosupersub{}","plainCitation":"[12]","noteIndex":0},"citationItems":[{"id":691,"uris":["http://zotero.org/users/4468265/items/YGA96XBC"],"uri":["http://zotero.org/users/4468265/items/YGA96XBC"],"itemData":{"id":691,"type":"article-journal","title":"Prognostic significance of lymphovascular or perineural invasion in patients with locally advanced colorectal cancer","container-title":"American Journal of Surgery","page":"758-763","volume":"206","issue":"5","source":"PubMed","abstract":"BACKGROUND: This study was designed to evaluate the prognostic significance of the positivity of lymphovascular (LVI) and perineural invasion (PNI) in patients with locally advanced colorectal cancer.\nMETHODS: From January 1999 to December 2009, 1,437 consecutive patients who underwent curative surgery for stage II or III colorectal cancer were analyzed. Patients were then categorized into 4 groups: LVI-/PNI- (n = 850), LVI+ only (n = 178), PNI+ only (n = 271), and LVI+/PNI+ (n = 138).\nRESULTS: With a median follow-up period of 56 months, the 5-year overall survival rates of patients with LVI-/PNI-, LVI+ only, PNI+ only, and LVI+/PNI+ were 82%, 73%, 71%, and 56%, respectively (P &lt; .001), and the 5-year disease-free survival rates of patients with LVI-/PNI-, LVI+ only, PNI+ only, and LVI+/PNI+ were 80%, 70%, 65%, and 46%, respectively (P &lt; .001). In multivariate analysis, LVI+/PNI+ was an independent prognostic factor for both overall survival (P &lt; .001) and disease-free survival (P &lt; .001).\nCONCLUSIONS: Positivity of both LVI and PNI is a strong predictor of overall and disease-free survival in patients with stages II and III colorectal cancer.","DOI":"10.1016/j.amjsurg.2013.02.010","ISSN":"1879-1883","note":"PMID: 23835209","journalAbbreviation":"Am. J. Surg.","language":"eng","author":[{"family":"Huh","given":"Jung Wook"},{"family":"Lee","given":"Jae Hyuk"},{"family":"Kim","given":"Hyeong Rok"},{"family":"Kim","given":"Young Jin"}],"issued":{"date-parts":[["2013",11]]}}}],"schema":"https://github.com/citation-style-language/schema/raw/master/csl-citation.json"} </w:instrText>
      </w:r>
      <w:r w:rsidR="004F56A2" w:rsidRPr="00656677">
        <w:rPr>
          <w:rFonts w:ascii="Book Antiqua" w:hAnsi="Book Antiqua" w:cs="Times New Roman"/>
          <w:shd w:val="clear" w:color="auto" w:fill="FFFFFF"/>
        </w:rPr>
        <w:fldChar w:fldCharType="separate"/>
      </w:r>
      <w:r w:rsidR="004F56A2" w:rsidRPr="00656677">
        <w:rPr>
          <w:rFonts w:ascii="Book Antiqua" w:hAnsi="Book Antiqua"/>
          <w:vertAlign w:val="superscript"/>
        </w:rPr>
        <w:t>[12]</w:t>
      </w:r>
      <w:r w:rsidR="004F56A2" w:rsidRPr="00656677">
        <w:rPr>
          <w:rFonts w:ascii="Book Antiqua" w:hAnsi="Book Antiqua" w:cs="Times New Roman"/>
          <w:shd w:val="clear" w:color="auto" w:fill="FFFFFF"/>
        </w:rPr>
        <w:fldChar w:fldCharType="end"/>
      </w:r>
      <w:r w:rsidR="004F56A2" w:rsidRPr="00656677">
        <w:rPr>
          <w:rFonts w:ascii="Book Antiqua" w:hAnsi="Book Antiqua" w:cs="Times New Roman"/>
          <w:shd w:val="clear" w:color="auto" w:fill="FFFFFF"/>
        </w:rPr>
        <w:t xml:space="preserve">. </w:t>
      </w:r>
    </w:p>
    <w:p w14:paraId="7FCBCBCC" w14:textId="54D5021B" w:rsidR="00A57416" w:rsidRPr="00656677" w:rsidRDefault="004D0868"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In large study of Song </w:t>
      </w:r>
      <w:r w:rsidRPr="00656677">
        <w:rPr>
          <w:rFonts w:ascii="Book Antiqua" w:eastAsia="Times New Roman" w:hAnsi="Book Antiqua" w:cs="Times New Roman"/>
          <w:i/>
          <w:color w:val="000000"/>
          <w:shd w:val="clear" w:color="auto" w:fill="FFFFFF"/>
        </w:rPr>
        <w:t>et al</w:t>
      </w:r>
      <w:r w:rsidR="00895A02" w:rsidRPr="00656677">
        <w:rPr>
          <w:rFonts w:ascii="Book Antiqua" w:eastAsia="Times New Roman" w:hAnsi="Book Antiqua" w:cs="Times New Roman"/>
          <w:color w:val="000000"/>
          <w:shd w:val="clear" w:color="auto" w:fill="FFFFFF"/>
        </w:rPr>
        <w:fldChar w:fldCharType="begin"/>
      </w:r>
      <w:r w:rsidR="00895A02" w:rsidRPr="00656677">
        <w:rPr>
          <w:rFonts w:ascii="Book Antiqua" w:eastAsia="Times New Roman" w:hAnsi="Book Antiqua" w:cs="Times New Roman"/>
          <w:color w:val="000000"/>
          <w:shd w:val="clear" w:color="auto" w:fill="FFFFFF"/>
        </w:rPr>
        <w:instrText xml:space="preserve"> ADDIN ZOTERO_ITEM CSL_CITATION {"citationID":"Sl3iF8Ue","properties":{"formattedCitation":"\\super [21]\\nosupersub{}","plainCitation":"[21]","noteIndex":0},"citationItems":[{"id":687,"uris":["http://zotero.org/users/4468265/items/PEC7IQD5"],"uri":["http://zotero.org/users/4468265/items/PEC7IQD5"],"itemData":{"id":687,"type":"article-journal","title":"Significance of perineural and lymphovascular invasion in locally advanced rectal cancer treated by preoperative chemoradiotherapy and radical surgery: Can perineural invasion be an indication of adjuvant chemotherapy?","container-title":"Radiotherapy and Oncology: Journal of the European Society for Therapeutic Radiology and Oncology","page":"125-131","volume":"133","source":"PubMed","abstract":"PURPOSE: To investigate the prognostic significance of lymphovascular space invasion (LVI) and perineural invasion (PNI) in rectal cancer.\nMETHODS AND MATERIALS: Clinical data of 1,232 stage II-III rectal cancer patients from six tertiary institutions were analyzed. All patients were treated by long-course preoperative chemoradiotherapy (CRT) followed by total mesorectal excision (TME). Adjuvant systemic chemotherapy was performed for 962 (78.1%) patients according to the multidisciplinary team's decision. Treatment outcomes and prognostic factors were evaluated according to the lymphovascular invasion (LVI) and perineural invasion (PNI) status.\nRESULTS: Five-year overall survival (OS) and recurrence-free survival (RFS) rates of the entire cohort were 84.1% and 71.1%, respectively. There is a significant difference in 5-year OS among both-absent, LVI+ only, PNI+ only, and both-present groups (89.1% vs. 77.9% vs. 67.6% vs. 56.2%;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&lt;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0.001). RFS at five years was significantly different among both-absent, LVI+ only, PNI+ only, and both-present groups (78.7% vs. 58.7% vs. 44.6% vs. 38.6%;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&lt;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0.001). The 5-year distant failure-free survival (DFFS) rate was also significantly different among four groups (84.6% vs. 61.4% vs. 54.2% vs 48.6%;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&lt;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0.001). Although adjuvant chemotherapy did not affect 5-year DFFS in the entire cohort, adjuvant chemotherapy significantly reduced the distant failure rate in patients with PNI+ patients (44.9% vs. 54.6%,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0.048), not LVI+ patients (65.0% vs. 56.1%,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 xml:space="preserve">0.487).\nCONCLUSION: Compared to LVI, PNI is a more significant prognostic factor in stage II-III rectal patients treated by preoperative CRT and TME surgery. The status of PNI rather than LVI could be an indicator for identifying patients who could benefit from adjuvant systemic chemotherapy.","DOI":"10.1016/j.radonc.2019.01.002","ISSN":"1879-0887","note":"PMID: 30935568","title-short":"Significance of perineural and lymphovascular invasion in locally advanced rectal cancer treated by preoperative chemoradiotherapy and radical surgery","journalAbbreviation":"Radiother Oncol","language":"eng","author":[{"family":"Song","given":"Jin Ho"},{"family":"Yu","given":"Mina"},{"family":"Kang","given":"Ki Mun"},{"family":"Lee","given":"Jong Hoon"},{"family":"Kim","given":"Sung Hwan"},{"family":"Nam","given":"Taek Keun"},{"family":"Jeong","given":"Jae Uk"},{"family":"Jang","given":"Hong Seok"},{"family":"Lee","given":"Jeong Won"},{"family":"Jung","given":"Ji-Han"}],"issued":{"date-parts":[["2019"]]}}}],"schema":"https://github.com/citation-style-language/schema/raw/master/csl-citation.json"} </w:instrText>
      </w:r>
      <w:r w:rsidR="00895A02" w:rsidRPr="00656677">
        <w:rPr>
          <w:rFonts w:ascii="Book Antiqua" w:eastAsia="Times New Roman" w:hAnsi="Book Antiqua" w:cs="Times New Roman"/>
          <w:color w:val="000000"/>
          <w:shd w:val="clear" w:color="auto" w:fill="FFFFFF"/>
        </w:rPr>
        <w:fldChar w:fldCharType="separate"/>
      </w:r>
      <w:r w:rsidR="00895A02" w:rsidRPr="00656677">
        <w:rPr>
          <w:rFonts w:ascii="Book Antiqua" w:hAnsi="Book Antiqua"/>
          <w:color w:val="000000"/>
          <w:vertAlign w:val="superscript"/>
        </w:rPr>
        <w:t>[21]</w:t>
      </w:r>
      <w:r w:rsidR="00895A02" w:rsidRPr="00656677">
        <w:rPr>
          <w:rFonts w:ascii="Book Antiqua" w:eastAsia="Times New Roman" w:hAnsi="Book Antiqua" w:cs="Times New Roman"/>
          <w:color w:val="000000"/>
          <w:shd w:val="clear" w:color="auto" w:fill="FFFFFF"/>
        </w:rPr>
        <w:fldChar w:fldCharType="end"/>
      </w:r>
      <w:r w:rsidRPr="00656677">
        <w:rPr>
          <w:rFonts w:ascii="Book Antiqua" w:eastAsia="Times New Roman" w:hAnsi="Book Antiqua" w:cs="Times New Roman"/>
          <w:color w:val="000000"/>
          <w:shd w:val="clear" w:color="auto" w:fill="FFFFFF"/>
        </w:rPr>
        <w:t xml:space="preserve"> presence of PNI was found in 17% of the patients, while Huh </w:t>
      </w:r>
      <w:r w:rsidRPr="005853E1">
        <w:rPr>
          <w:rFonts w:ascii="Book Antiqua" w:eastAsia="Times New Roman" w:hAnsi="Book Antiqua" w:cs="Times New Roman"/>
          <w:i/>
          <w:color w:val="000000"/>
          <w:shd w:val="clear" w:color="auto" w:fill="FFFFFF"/>
        </w:rPr>
        <w:t>et al</w:t>
      </w:r>
      <w:r w:rsidR="005853E1" w:rsidRPr="00656677">
        <w:rPr>
          <w:rFonts w:ascii="Book Antiqua" w:eastAsia="Times New Roman" w:hAnsi="Book Antiqua" w:cs="Times New Roman"/>
          <w:color w:val="000000"/>
          <w:shd w:val="clear" w:color="auto" w:fill="FFFFFF"/>
        </w:rPr>
        <w:fldChar w:fldCharType="begin"/>
      </w:r>
      <w:r w:rsidR="005853E1" w:rsidRPr="00656677">
        <w:rPr>
          <w:rFonts w:ascii="Book Antiqua" w:eastAsia="Times New Roman" w:hAnsi="Book Antiqua" w:cs="Times New Roman"/>
          <w:color w:val="000000"/>
          <w:shd w:val="clear" w:color="auto" w:fill="FFFFFF"/>
        </w:rPr>
        <w:instrText xml:space="preserve"> ADDIN ZOTERO_ITEM CSL_CITATION {"citationID":"Sl3iF8Ue","properties":{"formattedCitation":"\\super [21]\\nosupersub{}","plainCitation":"[21]","noteIndex":0},"citationItems":[{"id":687,"uris":["http://zotero.org/users/4468265/items/PEC7IQD5"],"uri":["http://zotero.org/users/4468265/items/PEC7IQD5"],"itemData":{"id":687,"type":"article-journal","title":"Significance of perineural and lymphovascular invasion in locally advanced rectal cancer treated by preoperative chemoradiotherapy and radical surgery: Can perineural invasion be an indication of adjuvant chemotherapy?","container-title":"Radiotherapy and Oncology: Journal of the European Society for Therapeutic Radiology and Oncology","page":"125-131","volume":"133","source":"PubMed","abstract":"PURPOSE: To investigate the prognostic significance of lymphovascular space invasion (LVI) and perineural invasion (PNI) in rectal cancer.\nMETHODS AND MATERIALS: Clinical data of 1,232 stage II-III rectal cancer patients from six tertiary institutions were analyzed. All patients were treated by long-course preoperative chemoradiotherapy (CRT) followed by total mesorectal excision (TME). Adjuvant systemic chemotherapy was performed for 962 (78.1%) patients according to the multidisciplinary team's decision. Treatment outcomes and prognostic factors were evaluated according to the lymphovascular invasion (LVI) and perineural invasion (PNI) status.\nRESULTS: Five-year overall survival (OS) and recurrence-free survival (RFS) rates of the entire cohort were 84.1% and 71.1%, respectively. There is a significant difference in 5-year OS among both-absent, LVI+ only, PNI+ only, and both-present groups (89.1% vs. 77.9% vs. 67.6% vs. 56.2%;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&lt;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0.001). RFS at five years was significantly different among both-absent, LVI+ only, PNI+ only, and both-present groups (78.7% vs. 58.7% vs. 44.6% vs. 38.6%;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&lt;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0.001). The 5-year distant failure-free survival (DFFS) rate was also significantly different among four groups (84.6% vs. 61.4% vs. 54.2% vs 48.6%;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&lt;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0.001). Although adjuvant chemotherapy did not affect 5-year DFFS in the entire cohort, adjuvant chemotherapy significantly reduced the distant failure rate in patients with PNI+ patients (44.9% vs. 54.6%,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0.048), not LVI+ patients (65.0% vs. 56.1%,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 xml:space="preserve">0.487).\nCONCLUSION: Compared to LVI, PNI is a more significant prognostic factor in stage II-III rectal patients treated by preoperative CRT and TME surgery. The status of PNI rather than LVI could be an indicator for identifying patients who could benefit from adjuvant systemic chemotherapy.","DOI":"10.1016/j.radonc.2019.01.002","ISSN":"1879-0887","note":"PMID: 30935568","title-short":"Significance of perineural and lymphovascular invasion in locally advanced rectal cancer treated by preoperative chemoradiotherapy and radical surgery","journalAbbreviation":"Radiother Oncol","language":"eng","author":[{"family":"Song","given":"Jin Ho"},{"family":"Yu","given":"Mina"},{"family":"Kang","given":"Ki Mun"},{"family":"Lee","given":"Jong Hoon"},{"family":"Kim","given":"Sung Hwan"},{"family":"Nam","given":"Taek Keun"},{"family":"Jeong","given":"Jae Uk"},{"family":"Jang","given":"Hong Seok"},{"family":"Lee","given":"Jeong Won"},{"family":"Jung","given":"Ji-Han"}],"issued":{"date-parts":[["2019"]]}}}],"schema":"https://github.com/citation-style-language/schema/raw/master/csl-citation.json"} </w:instrText>
      </w:r>
      <w:r w:rsidR="005853E1" w:rsidRPr="00656677">
        <w:rPr>
          <w:rFonts w:ascii="Book Antiqua" w:eastAsia="Times New Roman" w:hAnsi="Book Antiqua" w:cs="Times New Roman"/>
          <w:color w:val="000000"/>
          <w:shd w:val="clear" w:color="auto" w:fill="FFFFFF"/>
        </w:rPr>
        <w:fldChar w:fldCharType="separate"/>
      </w:r>
      <w:r w:rsidR="005853E1">
        <w:rPr>
          <w:rFonts w:ascii="Book Antiqua" w:hAnsi="Book Antiqua"/>
          <w:color w:val="000000"/>
          <w:vertAlign w:val="superscript"/>
        </w:rPr>
        <w:t>[</w:t>
      </w:r>
      <w:r w:rsidR="005853E1" w:rsidRPr="00656677">
        <w:rPr>
          <w:rFonts w:ascii="Book Antiqua" w:hAnsi="Book Antiqua"/>
          <w:color w:val="000000"/>
          <w:vertAlign w:val="superscript"/>
        </w:rPr>
        <w:t>1</w:t>
      </w:r>
      <w:r w:rsidR="005853E1">
        <w:rPr>
          <w:rFonts w:ascii="Book Antiqua" w:hAnsi="Book Antiqua"/>
          <w:color w:val="000000"/>
          <w:vertAlign w:val="superscript"/>
        </w:rPr>
        <w:t>2</w:t>
      </w:r>
      <w:r w:rsidR="005853E1" w:rsidRPr="00656677">
        <w:rPr>
          <w:rFonts w:ascii="Book Antiqua" w:hAnsi="Book Antiqua"/>
          <w:color w:val="000000"/>
          <w:vertAlign w:val="superscript"/>
        </w:rPr>
        <w:t>]</w:t>
      </w:r>
      <w:r w:rsidR="005853E1" w:rsidRPr="00656677">
        <w:rPr>
          <w:rFonts w:ascii="Book Antiqua" w:eastAsia="Times New Roman" w:hAnsi="Book Antiqua" w:cs="Times New Roman"/>
          <w:color w:val="000000"/>
          <w:shd w:val="clear" w:color="auto" w:fill="FFFFFF"/>
        </w:rPr>
        <w:fldChar w:fldCharType="end"/>
      </w:r>
      <w:r w:rsidR="005853E1" w:rsidRPr="005853E1">
        <w:rPr>
          <w:rFonts w:ascii="Book Antiqua" w:eastAsia="Times New Roman" w:hAnsi="Book Antiqua" w:cs="Times New Roman"/>
          <w:color w:val="000000"/>
          <w:shd w:val="clear" w:color="auto" w:fill="FFFFFF"/>
        </w:rPr>
        <w:t xml:space="preserve"> </w:t>
      </w:r>
      <w:r w:rsidRPr="00656677">
        <w:rPr>
          <w:rFonts w:ascii="Book Antiqua" w:eastAsia="Times New Roman" w:hAnsi="Book Antiqua" w:cs="Times New Roman"/>
          <w:color w:val="000000"/>
          <w:shd w:val="clear" w:color="auto" w:fill="FFFFFF"/>
        </w:rPr>
        <w:t>reported presence of PNI was found in 19% of the patients. Results of our study are in concordance with the r</w:t>
      </w:r>
      <w:r w:rsidR="009A426E" w:rsidRPr="00656677">
        <w:rPr>
          <w:rFonts w:ascii="Book Antiqua" w:eastAsia="Times New Roman" w:hAnsi="Book Antiqua" w:cs="Times New Roman"/>
          <w:color w:val="000000"/>
          <w:shd w:val="clear" w:color="auto" w:fill="FFFFFF"/>
        </w:rPr>
        <w:t xml:space="preserve">esults of previous investigation. </w:t>
      </w:r>
      <w:r w:rsidR="004F56A2" w:rsidRPr="00656677">
        <w:rPr>
          <w:rFonts w:ascii="Book Antiqua" w:eastAsia="Times New Roman" w:hAnsi="Book Antiqua" w:cs="Times New Roman"/>
          <w:color w:val="000000"/>
          <w:shd w:val="clear" w:color="auto" w:fill="FFFFFF"/>
        </w:rPr>
        <w:t>To be specific, PNI was present in 19% of our patients with RC.</w:t>
      </w:r>
    </w:p>
    <w:p w14:paraId="48565342" w14:textId="1854FBFC" w:rsidR="009A426E" w:rsidRPr="00656677" w:rsidRDefault="00AA1F2D" w:rsidP="00656677">
      <w:pPr>
        <w:spacing w:line="360" w:lineRule="auto"/>
        <w:ind w:firstLineChars="100" w:firstLine="240"/>
        <w:jc w:val="both"/>
        <w:rPr>
          <w:rFonts w:ascii="Book Antiqua" w:hAnsi="Book Antiqua" w:cs="Times New Roman"/>
          <w:shd w:val="clear" w:color="auto" w:fill="FFFFFF"/>
        </w:rPr>
      </w:pPr>
      <w:proofErr w:type="spellStart"/>
      <w:r w:rsidRPr="00656677">
        <w:rPr>
          <w:rFonts w:ascii="Book Antiqua" w:eastAsia="Times New Roman" w:hAnsi="Book Antiqua" w:cs="Times New Roman"/>
          <w:color w:val="000000"/>
          <w:shd w:val="clear" w:color="auto" w:fill="FFFFFF"/>
        </w:rPr>
        <w:t>Kinugasa</w:t>
      </w:r>
      <w:proofErr w:type="spellEnd"/>
      <w:r w:rsidRPr="00656677">
        <w:rPr>
          <w:rFonts w:ascii="Book Antiqua" w:eastAsia="Times New Roman" w:hAnsi="Book Antiqua" w:cs="Times New Roman"/>
          <w:color w:val="000000"/>
          <w:shd w:val="clear" w:color="auto" w:fill="FFFFFF"/>
        </w:rPr>
        <w:t xml:space="preserve"> </w:t>
      </w:r>
      <w:r w:rsidRPr="00656677">
        <w:rPr>
          <w:rFonts w:ascii="Book Antiqua" w:eastAsia="Times New Roman" w:hAnsi="Book Antiqua" w:cs="Times New Roman"/>
          <w:i/>
          <w:color w:val="000000"/>
          <w:shd w:val="clear" w:color="auto" w:fill="FFFFFF"/>
        </w:rPr>
        <w:t>et al</w:t>
      </w:r>
      <w:r w:rsidR="00B5120F" w:rsidRPr="00656677">
        <w:rPr>
          <w:rFonts w:ascii="Book Antiqua" w:eastAsia="Times New Roman" w:hAnsi="Book Antiqua" w:cs="Times New Roman"/>
          <w:color w:val="000000"/>
          <w:shd w:val="clear" w:color="auto" w:fill="FFFFFF"/>
        </w:rPr>
        <w:fldChar w:fldCharType="begin"/>
      </w:r>
      <w:r w:rsidR="00B5120F" w:rsidRPr="00656677">
        <w:rPr>
          <w:rFonts w:ascii="Book Antiqua" w:eastAsia="Times New Roman" w:hAnsi="Book Antiqua" w:cs="Times New Roman"/>
          <w:color w:val="000000"/>
          <w:shd w:val="clear" w:color="auto" w:fill="FFFFFF"/>
        </w:rPr>
        <w:instrText xml:space="preserve"> ADDIN ZOTERO_ITEM CSL_CITATION {"citationID":"HFAGsElc","properties":{"formattedCitation":"\\super [22]\\nosupersub{}","plainCitation":"[22]","noteIndex":0},"citationItems":[{"id":707,"uris":["http://zotero.org/users/4468265/items/CHE6YFTF"],"uri":["http://zotero.org/users/4468265/items/CHE6YFTF"],"itemData":{"id":707,"type":"article-journal","title":"Perineural Invasion Is a Prognostic Factor and Treatment Indicator in Patients with Rectal Cancer Undergoing Curative Surgery: 2000-2011 Data from a Single-center Study","container-title":"Anticancer Research","page":"3961-3968","volume":"37","issue":"7","source":"PubMed","abstract":"BACKGROUND/AIM: The aim of the present study was to investigate whether perineural invasion (PNI) was a prognostic index for patients who underwent curative surgery for Dukes' grade B and C rectal cancer.\nPATIENTS AND METHODS: A total of 645 patients with rectal cancer between January 2000 and December 2011; 363 with Dukes' B or C stages who did not undergo chemoradiotherapy were reviewed.\nRESULTS: Of 363 patients, 83 (22.9%) were PNI-positive. The 5-year overall survival and disease-specific survival rates were significantly worse for patients with PNI-positive Dukes' B or C disease compared to those with PNI-negative disease. There was no significant difference in the recurrence pattern (hematogenous or lymphatic spread), but patients with PNI-positive disease had a significantly higher rate of recurrence compared to those with PNI-negative disease (p&lt;0.001).\nCONCLUSION: PNI was a significant prognostic factor in rectal cancer, and the PNI status in primary rectal cancer pathology specimens should be considered for therapy stratification.","DOI":"10.21873/anticanres.11780","ISSN":"1791-7530","note":"PMID: 28668901","title-short":"Perineural Invasion Is a Prognostic Factor and Treatment Indicator in Patients with Rectal Cancer Undergoing Curative Surgery","journalAbbreviation":"Anticancer Res.","language":"eng","author":[{"family":"Kinugasa","given":"Tetsushi"},{"family":"Mizobe","given":"Tomoaki"},{"family":"Shiraiwa","given":"Sachiko"},{"family":"Akagi","given":"Yoshito"},{"family":"Shirouzu","given":"Kazuo"}],"issued":{"date-parts":[["2017"]]}}}],"schema":"https://github.com/citation-style-language/schema/raw/master/csl-citation.json"} </w:instrText>
      </w:r>
      <w:r w:rsidR="00B5120F" w:rsidRPr="00656677">
        <w:rPr>
          <w:rFonts w:ascii="Book Antiqua" w:eastAsia="Times New Roman" w:hAnsi="Book Antiqua" w:cs="Times New Roman"/>
          <w:color w:val="000000"/>
          <w:shd w:val="clear" w:color="auto" w:fill="FFFFFF"/>
        </w:rPr>
        <w:fldChar w:fldCharType="separate"/>
      </w:r>
      <w:r w:rsidR="00B5120F" w:rsidRPr="00656677">
        <w:rPr>
          <w:rFonts w:ascii="Book Antiqua" w:hAnsi="Book Antiqua"/>
          <w:color w:val="000000"/>
          <w:vertAlign w:val="superscript"/>
        </w:rPr>
        <w:t>[22]</w:t>
      </w:r>
      <w:r w:rsidR="00B5120F" w:rsidRPr="00656677">
        <w:rPr>
          <w:rFonts w:ascii="Book Antiqua" w:eastAsia="Times New Roman" w:hAnsi="Book Antiqua" w:cs="Times New Roman"/>
          <w:color w:val="000000"/>
          <w:shd w:val="clear" w:color="auto" w:fill="FFFFFF"/>
        </w:rPr>
        <w:fldChar w:fldCharType="end"/>
      </w:r>
      <w:r w:rsidRPr="00656677">
        <w:rPr>
          <w:rFonts w:ascii="Book Antiqua" w:eastAsia="Times New Roman" w:hAnsi="Book Antiqua" w:cs="Times New Roman"/>
          <w:color w:val="000000"/>
          <w:shd w:val="clear" w:color="auto" w:fill="FFFFFF"/>
        </w:rPr>
        <w:t xml:space="preserve"> reported that patients with PNI had 51% 5-year surviv</w:t>
      </w:r>
      <w:r w:rsidR="00123E51" w:rsidRPr="00656677">
        <w:rPr>
          <w:rFonts w:ascii="Book Antiqua" w:eastAsia="Times New Roman" w:hAnsi="Book Antiqua" w:cs="Times New Roman"/>
          <w:color w:val="000000"/>
          <w:shd w:val="clear" w:color="auto" w:fill="FFFFFF"/>
        </w:rPr>
        <w:t xml:space="preserve">al rate compared to PNI absent patients with 80% survival rate. </w:t>
      </w:r>
      <w:r w:rsidR="009D543B" w:rsidRPr="00656677">
        <w:rPr>
          <w:rFonts w:ascii="Book Antiqua" w:eastAsia="Times New Roman" w:hAnsi="Book Antiqua" w:cs="Times New Roman"/>
          <w:color w:val="000000"/>
          <w:shd w:val="clear" w:color="auto" w:fill="FFFFFF"/>
        </w:rPr>
        <w:t xml:space="preserve">Results of our study are similar to previously reported. In our cohort patients with PNI had </w:t>
      </w:r>
      <w:r w:rsidR="009D543B" w:rsidRPr="00656677">
        <w:rPr>
          <w:rFonts w:ascii="Book Antiqua" w:hAnsi="Book Antiqua" w:cs="Times New Roman"/>
          <w:shd w:val="clear" w:color="auto" w:fill="FFFFFF"/>
        </w:rPr>
        <w:t>survival rate of 48%, and patient</w:t>
      </w:r>
      <w:r w:rsidR="004576C5">
        <w:rPr>
          <w:rFonts w:ascii="Book Antiqua" w:hAnsi="Book Antiqua" w:cs="Times New Roman"/>
          <w:shd w:val="clear" w:color="auto" w:fill="FFFFFF"/>
        </w:rPr>
        <w:t>s without PNI had 84% of 5-year</w:t>
      </w:r>
      <w:r w:rsidR="009D543B" w:rsidRPr="00656677">
        <w:rPr>
          <w:rFonts w:ascii="Book Antiqua" w:hAnsi="Book Antiqua" w:cs="Times New Roman"/>
          <w:shd w:val="clear" w:color="auto" w:fill="FFFFFF"/>
        </w:rPr>
        <w:t xml:space="preserve"> survival rate</w:t>
      </w:r>
      <w:r w:rsidR="009D543B" w:rsidRPr="00656677">
        <w:rPr>
          <w:rFonts w:ascii="Book Antiqua" w:eastAsia="Times New Roman" w:hAnsi="Book Antiqua" w:cs="Times New Roman"/>
          <w:color w:val="000000"/>
          <w:shd w:val="clear" w:color="auto" w:fill="FFFFFF"/>
        </w:rPr>
        <w:t xml:space="preserve">. </w:t>
      </w:r>
      <w:r w:rsidR="00A57416" w:rsidRPr="00656677">
        <w:rPr>
          <w:rFonts w:ascii="Book Antiqua" w:eastAsia="Times New Roman" w:hAnsi="Book Antiqua" w:cs="Times New Roman"/>
          <w:color w:val="000000"/>
          <w:shd w:val="clear" w:color="auto" w:fill="FFFFFF"/>
        </w:rPr>
        <w:t>The data in available literature demonstrate that OS in CRC as well as RC, differ trough stages, and is dependent from many cofoundin</w:t>
      </w:r>
      <w:r w:rsidR="00B5120F" w:rsidRPr="00656677">
        <w:rPr>
          <w:rFonts w:ascii="Book Antiqua" w:eastAsia="Times New Roman" w:hAnsi="Book Antiqua" w:cs="Times New Roman"/>
          <w:color w:val="000000"/>
          <w:shd w:val="clear" w:color="auto" w:fill="FFFFFF"/>
        </w:rPr>
        <w:t>g factors including LVI and PNI</w:t>
      </w:r>
      <w:r w:rsidR="00A57416" w:rsidRPr="00656677">
        <w:rPr>
          <w:rFonts w:ascii="Book Antiqua" w:eastAsia="Times New Roman" w:hAnsi="Book Antiqua" w:cs="Times New Roman"/>
          <w:color w:val="000000"/>
          <w:shd w:val="clear" w:color="auto" w:fill="FFFFFF"/>
        </w:rPr>
        <w:fldChar w:fldCharType="begin"/>
      </w:r>
      <w:r w:rsidR="004F56A2" w:rsidRPr="00656677">
        <w:rPr>
          <w:rFonts w:ascii="Book Antiqua" w:eastAsia="Times New Roman" w:hAnsi="Book Antiqua" w:cs="Times New Roman"/>
          <w:color w:val="000000"/>
          <w:shd w:val="clear" w:color="auto" w:fill="FFFFFF"/>
        </w:rPr>
        <w:instrText xml:space="preserve"> ADDIN ZOTERO_ITEM CSL_CITATION {"citationID":"mdLYCGxv","properties":{"formattedCitation":"\\super [23]\\nosupersub{}","plainCitation":"[23]","noteIndex":0},"citationItems":[{"id":678,"uris":["http://zotero.org/users/4468265/items/DVVG96IV"],"uri":["http://zotero.org/users/4468265/items/DVVG96IV"],"itemData":{"id":678,"type":"article-journal","title":"The prognostic inhomogeneity of colorectal carcinomas Stage III: a proposal for subdivision of Stage III","container-title":"Cancer","page":"2754-2759","volume":"92","issue":"11","source":"PubMed","abstract":"BACKGROUND: The prognosis of patients with Stage III colorectal carcinoma seems to be inhomogeneous. Therefore a subdivision of Stage III was performed.\nMETHODS: Data from 850 patients of the Erlangen Registry of Colo-Rectal Carcinomas and 603 patients of the Study Group Colo-Rectal Carcinoma (SGCRC) with Stage III colorectal carcinoma were analyzed. Three different subdivisions of Stage III were performed according to pT, pN, and pTpN. Observed 5-year survival rates for all possible substages were calculated according to Kaplan-Meier. To compare the predictive value of several possible substages, Brier-Score and receiver operator charcteristics (ROC) analysis were applied.\nRESULTS: The subdivision according to pT (pT1,2pN1,2 versus pT3 pN1,2 versus pT4 pN1,2) as well as the subdivision according to pN (any pT pN1 vs. any pT pN2) resulted in significant differences of observed 5-year survival rates. However, subdivision according to pT and pN (pT1,2 pN1 vs. pT3,4pN1 and pT1,2pN2 vs. pT3,4 pN2) was found to be superior. The three substages, IIIA, IIIB, and IIIC, identified 10%, 50%, and 40% of the patients with observed 5-year survival rates of 80%, 60%, and 30%, respectively. Using Brier-Score and ROC analysis an increase in predictive power was found, especially for the patients of the Erlangen Registry, but less clearly for SGCRC patients.\nCONCLUSION: Subdivision of Stage III colorectal carcinoma into three substages according to the pT and pN categories resulted in subgroups which differed significantly in prognosis. This may be important for comparing treatment results, especially in adjuvant treatment and patient care evaluation studies.","ISSN":"0008-543X","note":"PMID: 11753948","title-short":"The prognostic inhomogeneity of colorectal carcinomas Stage III","journalAbbreviation":"Cancer","language":"eng","author":[{"family":"Merkel","given":"S."},{"family":"Mansmann","given":"U."},{"family":"Papadopoulos","given":"T."},{"family":"Wittekind","given":"C."},{"family":"Hohenberger","given":"W."},{"family":"Hermanek","given":"P."}],"issued":{"date-parts":[["2001",12,1]]}}}],"schema":"https://github.com/citation-style-language/schema/raw/master/csl-citation.json"} </w:instrText>
      </w:r>
      <w:r w:rsidR="00A57416" w:rsidRPr="00656677">
        <w:rPr>
          <w:rFonts w:ascii="Book Antiqua" w:eastAsia="Times New Roman" w:hAnsi="Book Antiqua" w:cs="Times New Roman"/>
          <w:color w:val="000000"/>
          <w:shd w:val="clear" w:color="auto" w:fill="FFFFFF"/>
        </w:rPr>
        <w:fldChar w:fldCharType="separate"/>
      </w:r>
      <w:r w:rsidR="004F56A2" w:rsidRPr="00656677">
        <w:rPr>
          <w:rFonts w:ascii="Book Antiqua" w:hAnsi="Book Antiqua"/>
          <w:color w:val="000000"/>
          <w:vertAlign w:val="superscript"/>
        </w:rPr>
        <w:t>[23]</w:t>
      </w:r>
      <w:r w:rsidR="00A57416" w:rsidRPr="00656677">
        <w:rPr>
          <w:rFonts w:ascii="Book Antiqua" w:eastAsia="Times New Roman" w:hAnsi="Book Antiqua" w:cs="Times New Roman"/>
          <w:color w:val="000000"/>
          <w:shd w:val="clear" w:color="auto" w:fill="FFFFFF"/>
        </w:rPr>
        <w:fldChar w:fldCharType="end"/>
      </w:r>
      <w:r w:rsidR="00A57416" w:rsidRPr="00656677">
        <w:rPr>
          <w:rFonts w:ascii="Book Antiqua" w:eastAsia="Times New Roman" w:hAnsi="Book Antiqua" w:cs="Times New Roman"/>
          <w:color w:val="000000"/>
          <w:shd w:val="clear" w:color="auto" w:fill="FFFFFF"/>
        </w:rPr>
        <w:t>.</w:t>
      </w:r>
      <w:r w:rsidR="004576C5">
        <w:rPr>
          <w:rFonts w:ascii="Book Antiqua" w:eastAsia="Times New Roman" w:hAnsi="Book Antiqua" w:cs="Times New Roman"/>
          <w:color w:val="000000"/>
          <w:shd w:val="clear" w:color="auto" w:fill="FFFFFF"/>
        </w:rPr>
        <w:t xml:space="preserve"> </w:t>
      </w:r>
      <w:r w:rsidR="00A57416" w:rsidRPr="00656677">
        <w:rPr>
          <w:rFonts w:ascii="Book Antiqua" w:eastAsia="Times New Roman" w:hAnsi="Book Antiqua" w:cs="Times New Roman"/>
          <w:color w:val="000000"/>
          <w:shd w:val="clear" w:color="auto" w:fill="FFFFFF"/>
        </w:rPr>
        <w:t>Namely it has been shown that presence of LVI and PNI is associated with more advanced tumors, as well as poor overall surviva</w:t>
      </w:r>
      <w:r w:rsidR="00B5120F" w:rsidRPr="00656677">
        <w:rPr>
          <w:rFonts w:ascii="Book Antiqua" w:eastAsia="Times New Roman" w:hAnsi="Book Antiqua" w:cs="Times New Roman"/>
          <w:color w:val="000000"/>
          <w:shd w:val="clear" w:color="auto" w:fill="FFFFFF"/>
        </w:rPr>
        <w:t xml:space="preserve">l. In the study of Zheng </w:t>
      </w:r>
      <w:r w:rsidR="00B5120F" w:rsidRPr="00656677">
        <w:rPr>
          <w:rFonts w:ascii="Book Antiqua" w:eastAsia="Times New Roman" w:hAnsi="Book Antiqua" w:cs="Times New Roman"/>
          <w:i/>
          <w:color w:val="000000"/>
          <w:shd w:val="clear" w:color="auto" w:fill="FFFFFF"/>
        </w:rPr>
        <w:t>et al</w:t>
      </w:r>
      <w:r w:rsidR="00A57416" w:rsidRPr="00656677">
        <w:rPr>
          <w:rFonts w:ascii="Book Antiqua" w:eastAsia="Times New Roman" w:hAnsi="Book Antiqua" w:cs="Times New Roman"/>
          <w:color w:val="000000"/>
          <w:shd w:val="clear" w:color="auto" w:fill="FFFFFF"/>
        </w:rPr>
        <w:fldChar w:fldCharType="begin"/>
      </w:r>
      <w:r w:rsidR="004F56A2" w:rsidRPr="00656677">
        <w:rPr>
          <w:rFonts w:ascii="Book Antiqua" w:eastAsia="Times New Roman" w:hAnsi="Book Antiqua" w:cs="Times New Roman"/>
          <w:color w:val="000000"/>
          <w:shd w:val="clear" w:color="auto" w:fill="FFFFFF"/>
        </w:rPr>
        <w:instrText xml:space="preserve"> ADDIN ZOTERO_ITEM CSL_CITATION {"citationID":"kJ2TfLsr","properties":{"formattedCitation":"\\super [24]\\nosupersub{}","plainCitation":"[24]","noteIndex":0},"citationItems":[{"id":683,"uris":["http://zotero.org/users/4468265/items/L5PR4PHR"],"uri":["http://zotero.org/users/4468265/items/L5PR4PHR"],"itemData":{"id":683,"type":"article-journal","title":"High expression of lncRNA MALAT1 suggests a biomarker of poor prognosis in colorectal cancer","container-title":"International Journal of Clinical and Experimental Pathology","page":"3174-3181","volume":"7","issue":"6","source":"PubMed","abstract":"OBJECTIVE: This study sought to investigate the role of the long noncoding RNA MALAT1 in the prognosis of stage II/III colorectal cancer (CRC) patients.\nMETHODS: The expression of MALAT1 was evaluated in cancer tissues from 146 stage II/III CRC patients undergoing radical resection and 23 paired normal colonic mucosa samples using quantitative real-time reverse transcriptase PCR. Differences in the expression of MALAT1 between 23 CRC and paired normal colonic mucosa samples were analysed with the Wilcoxon test. Relationships between the expression level of MALAT1, patient clinicopathological parameters and disease-free survival (DFS) and overall survival (OS) were analysed using the univariate Kaplan-Meier method and the multivariate COX regression model.\nRESULTS: The MALAT1 levels in cancerous tissues were 2.26 times higher than those measured in noncancerous tissues, and this difference was statistically significant (P = 0.0004). Based on their expression level of MALAT1, the patients were divided into a high MALAT1 expression group (n = 73) and a low expression group (n = 73). Patients with tumours harbouring higher expression of MALAT1 showed a significantly worse prognosis with a hazard ratio (HR) of 2.863 (95% CI, 1.659 to 4.943; P &lt; 0.001) for DFS and 3.968 (95% CI, 1.665 to 9.456; P = 0.002) for OS. Furthermore, patients with perineural invasion demonstrated significantly worse DFS (HR = 3.459, 95% CI 2.008 to 5.957; P &lt; 0.001) and OS (HR = 3.750, 95% CI 1.743 to 8.069; P = 0.001) than those without perineural invasion. Multivariate analyses indicated that MALAT1 expression and perineural invasion were two independent prognostic risk factors for patients with CRC.\nCONCLUSION: The expression of MALAT1 is upregulated in CRC tissues, and a higher expression level of MALAT1 might serve as a negative prognostic marker in stage II/III CRC patients.","ISSN":"1936-2625","note":"PMID: 25031737\nPMCID: PMC4097248","journalAbbreviation":"Int J Clin Exp Pathol","language":"eng","author":[{"family":"Zheng","given":"Hong-Tu"},{"family":"Shi","given":"De-Bing"},{"family":"Wang","given":"Yu-Wei"},{"family":"Li","given":"Xin-Xiang"},{"family":"Xu","given":"Ye"},{"family":"Tripathi","given":"Pratik"},{"family":"Gu","given":"Wei-Lie"},{"family":"Cai","given":"Guo-Xiang"},{"family":"Cai","given":"San-Jun"}],"issued":{"date-parts":[["2014"]]}}}],"schema":"https://github.com/citation-style-language/schema/raw/master/csl-citation.json"} </w:instrText>
      </w:r>
      <w:r w:rsidR="00A57416" w:rsidRPr="00656677">
        <w:rPr>
          <w:rFonts w:ascii="Book Antiqua" w:eastAsia="Times New Roman" w:hAnsi="Book Antiqua" w:cs="Times New Roman"/>
          <w:color w:val="000000"/>
          <w:shd w:val="clear" w:color="auto" w:fill="FFFFFF"/>
        </w:rPr>
        <w:fldChar w:fldCharType="separate"/>
      </w:r>
      <w:r w:rsidR="004F56A2" w:rsidRPr="00656677">
        <w:rPr>
          <w:rFonts w:ascii="Book Antiqua" w:hAnsi="Book Antiqua"/>
          <w:color w:val="000000"/>
          <w:vertAlign w:val="superscript"/>
        </w:rPr>
        <w:t>[24]</w:t>
      </w:r>
      <w:r w:rsidR="00A57416" w:rsidRPr="00656677">
        <w:rPr>
          <w:rFonts w:ascii="Book Antiqua" w:eastAsia="Times New Roman" w:hAnsi="Book Antiqua" w:cs="Times New Roman"/>
          <w:color w:val="000000"/>
          <w:shd w:val="clear" w:color="auto" w:fill="FFFFFF"/>
        </w:rPr>
        <w:fldChar w:fldCharType="end"/>
      </w:r>
      <w:r w:rsidR="00A57416" w:rsidRPr="00656677">
        <w:rPr>
          <w:rFonts w:ascii="Book Antiqua" w:eastAsia="Times New Roman" w:hAnsi="Book Antiqua" w:cs="Times New Roman"/>
          <w:color w:val="000000"/>
          <w:shd w:val="clear" w:color="auto" w:fill="FFFFFF"/>
        </w:rPr>
        <w:t xml:space="preserve"> patients with PNI showed significantly worse survival than those without PNI. </w:t>
      </w:r>
      <w:r w:rsidR="004F5B89" w:rsidRPr="00656677">
        <w:rPr>
          <w:rFonts w:ascii="Book Antiqua" w:hAnsi="Book Antiqua" w:cs="Times New Roman"/>
          <w:shd w:val="clear" w:color="auto" w:fill="FFFFFF"/>
        </w:rPr>
        <w:t>In the previousl</w:t>
      </w:r>
      <w:r w:rsidR="00B5120F" w:rsidRPr="00656677">
        <w:rPr>
          <w:rFonts w:ascii="Book Antiqua" w:hAnsi="Book Antiqua" w:cs="Times New Roman"/>
          <w:shd w:val="clear" w:color="auto" w:fill="FFFFFF"/>
        </w:rPr>
        <w:t xml:space="preserve">y mentioned study of Sun </w:t>
      </w:r>
      <w:r w:rsidR="00B5120F" w:rsidRPr="00656677">
        <w:rPr>
          <w:rFonts w:ascii="Book Antiqua" w:hAnsi="Book Antiqua" w:cs="Times New Roman"/>
          <w:i/>
          <w:shd w:val="clear" w:color="auto" w:fill="FFFFFF"/>
        </w:rPr>
        <w:t>et al</w:t>
      </w:r>
      <w:r w:rsidR="004F5B89" w:rsidRPr="00656677">
        <w:rPr>
          <w:rFonts w:ascii="Book Antiqua" w:hAnsi="Book Antiqua" w:cs="Times New Roman"/>
          <w:shd w:val="clear" w:color="auto" w:fill="FFFFFF"/>
        </w:rPr>
        <w:fldChar w:fldCharType="begin"/>
      </w:r>
      <w:r w:rsidR="007357C3" w:rsidRPr="00656677">
        <w:rPr>
          <w:rFonts w:ascii="Book Antiqua" w:hAnsi="Book Antiqua" w:cs="Times New Roman"/>
          <w:shd w:val="clear" w:color="auto" w:fill="FFFFFF"/>
        </w:rPr>
        <w:instrText xml:space="preserve"> ADDIN ZOTERO_ITEM CSL_CITATION {"citationID":"v3NXa1jQ","properties":{"formattedCitation":"\\super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4F5B89" w:rsidRPr="00656677">
        <w:rPr>
          <w:rFonts w:ascii="Book Antiqua" w:hAnsi="Book Antiqua" w:cs="Times New Roman"/>
          <w:shd w:val="clear" w:color="auto" w:fill="FFFFFF"/>
        </w:rPr>
        <w:fldChar w:fldCharType="separate"/>
      </w:r>
      <w:r w:rsidR="007357C3" w:rsidRPr="00656677">
        <w:rPr>
          <w:rFonts w:ascii="Book Antiqua" w:hAnsi="Book Antiqua"/>
          <w:vertAlign w:val="superscript"/>
        </w:rPr>
        <w:t>[7]</w:t>
      </w:r>
      <w:r w:rsidR="004F5B89" w:rsidRPr="00656677">
        <w:rPr>
          <w:rFonts w:ascii="Book Antiqua" w:hAnsi="Book Antiqua" w:cs="Times New Roman"/>
          <w:shd w:val="clear" w:color="auto" w:fill="FFFFFF"/>
        </w:rPr>
        <w:fldChar w:fldCharType="end"/>
      </w:r>
      <w:r w:rsidR="004F5B89" w:rsidRPr="00656677">
        <w:rPr>
          <w:rFonts w:ascii="Book Antiqua" w:hAnsi="Book Antiqua" w:cs="Times New Roman"/>
          <w:shd w:val="clear" w:color="auto" w:fill="FFFFFF"/>
        </w:rPr>
        <w:t xml:space="preserve"> patients with PNI had 4.8-fold higher risk of poor survival. </w:t>
      </w:r>
      <w:proofErr w:type="spellStart"/>
      <w:r w:rsidR="00B5120F" w:rsidRPr="00656677">
        <w:rPr>
          <w:rFonts w:ascii="Book Antiqua" w:hAnsi="Book Antiqua" w:cs="Times New Roman"/>
          <w:shd w:val="clear" w:color="auto" w:fill="FFFFFF"/>
        </w:rPr>
        <w:t>Swets</w:t>
      </w:r>
      <w:proofErr w:type="spellEnd"/>
      <w:r w:rsidR="00B5120F" w:rsidRPr="00656677">
        <w:rPr>
          <w:rFonts w:ascii="Book Antiqua" w:hAnsi="Book Antiqua" w:cs="Times New Roman"/>
          <w:shd w:val="clear" w:color="auto" w:fill="FFFFFF"/>
        </w:rPr>
        <w:t xml:space="preserve"> </w:t>
      </w:r>
      <w:r w:rsidR="00B5120F" w:rsidRPr="00656677">
        <w:rPr>
          <w:rFonts w:ascii="Book Antiqua" w:hAnsi="Book Antiqua" w:cs="Times New Roman"/>
          <w:i/>
          <w:shd w:val="clear" w:color="auto" w:fill="FFFFFF"/>
        </w:rPr>
        <w:t>et al</w:t>
      </w:r>
      <w:r w:rsidR="004D0868" w:rsidRPr="00656677">
        <w:rPr>
          <w:rFonts w:ascii="Book Antiqua" w:hAnsi="Book Antiqua" w:cs="Times New Roman"/>
          <w:shd w:val="clear" w:color="auto" w:fill="FFFFFF"/>
        </w:rPr>
        <w:fldChar w:fldCharType="begin"/>
      </w:r>
      <w:r w:rsidR="004F56A2" w:rsidRPr="00656677">
        <w:rPr>
          <w:rFonts w:ascii="Book Antiqua" w:hAnsi="Book Antiqua" w:cs="Times New Roman"/>
          <w:shd w:val="clear" w:color="auto" w:fill="FFFFFF"/>
        </w:rPr>
        <w:instrText xml:space="preserve"> ADDIN ZOTERO_ITEM CSL_CITATION {"citationID":"G6JVkvRZ","properties":{"formattedCitation":"\\super [25]\\nosupersub{}","plainCitation":"[25]","noteIndex":0},"citationItems":[{"id":705,"uris":["http://zotero.org/users/4468265/items/GX5PRFWY"],"uri":["http://zotero.org/users/4468265/items/GX5PRFWY"],"itemData":{"id":705,"type":"article-journal","title":"Are pathological high-risk features in locally advanced rectal cancer a useful selection tool for adjuvant chemotherapy?","container-title":"European Journal of Cancer (Oxford, England: 1990)","page":"1-8","volume":"89","source":"PubMed","abstract":"BACKGROUND: Several histological high-risk factors are used as an indication for adjuvant therapy in stage II colon cancer. Those and other factors, including lymphatic invasion, perineural invasion (PNI), venous invasion and tumour budding are associated with decreased outcome. In this study, we evaluated the prognostic and predictive values of these biomarkers in a cohort of rectal cancer patients.\nMATERIALS AND METHODS: The trial-based cohort consisted of 221npTNM stage II-III rectal cancer patients, included in the PROCTOR/SCRIPT trial, a multicentre randomised phase III trial. Patients treated with neoadjuvant radiotherapy and TME surgery were randomised between adjuvant chemotherapy or observation. Lymphatic invasion, PNI, extramural venous invasion, intramural venous invasion and tumour budding were determined in standard tissue slides.\nRESULTS: The presence of PNI (HR 3.36; 95% CI 1.82-6.21), extramural vascular invasion (HR 1.93; 95% CI 1.17-3.19) and tumour budding (HR 1.83, 95% CI 1.11-3.03) was associated with a significant worse overall survival. The presence of ≥2 adverse biomarkers resulted in a stronger prediction of adverse outcome in terms of overall survival (HR 2.82; 95% CI 1.66-4.79), disease-free survival (HR 2.27; 95% CI 1.47-3.48), and distant recurrence (HR 2.51; 95% CI 1.56-4.02). None of these markers alone or combined predicted a beneficial effect of adjuvant chemotherapy.\nDISCUSSION: We confirmed that several stage-independent biomarkers were significantly associated with a decreased outcome in rectal cancer patients. More importantly, these markers did not have predictive value and are thus not useful to select for adjuvant therapy in rectal cancer.","DOI":"10.1016/j.ejca.2017.11.006","ISSN":"1879-0852","note":"PMID: 29223019","journalAbbreviation":"Eur. J. Cancer","language":"eng","author":[{"family":"Swets","given":"Marloes"},{"family":"Kuppen","given":"Peter J. K."},{"family":"Blok","given":"Erik J."},{"family":"Gelderblom","given":"Hans"},{"family":"Velde","given":"Cornelis J. H.","non-dropping-particle":"van de"},{"family":"Nagtegaal","given":"Iris D."}],"issued":{"date-parts":[["2018"]]}}}],"schema":"https://github.com/citation-style-language/schema/raw/master/csl-citation.json"} </w:instrText>
      </w:r>
      <w:r w:rsidR="004D0868" w:rsidRPr="00656677">
        <w:rPr>
          <w:rFonts w:ascii="Book Antiqua" w:hAnsi="Book Antiqua" w:cs="Times New Roman"/>
          <w:shd w:val="clear" w:color="auto" w:fill="FFFFFF"/>
        </w:rPr>
        <w:fldChar w:fldCharType="separate"/>
      </w:r>
      <w:r w:rsidR="004F56A2" w:rsidRPr="00656677">
        <w:rPr>
          <w:rFonts w:ascii="Book Antiqua" w:hAnsi="Book Antiqua"/>
          <w:vertAlign w:val="superscript"/>
        </w:rPr>
        <w:t>[25]</w:t>
      </w:r>
      <w:r w:rsidR="004D0868" w:rsidRPr="00656677">
        <w:rPr>
          <w:rFonts w:ascii="Book Antiqua" w:hAnsi="Book Antiqua" w:cs="Times New Roman"/>
          <w:shd w:val="clear" w:color="auto" w:fill="FFFFFF"/>
        </w:rPr>
        <w:fldChar w:fldCharType="end"/>
      </w:r>
      <w:r w:rsidR="004D0868" w:rsidRPr="00656677">
        <w:rPr>
          <w:rFonts w:ascii="Book Antiqua" w:hAnsi="Book Antiqua" w:cs="Times New Roman"/>
          <w:shd w:val="clear" w:color="auto" w:fill="FFFFFF"/>
        </w:rPr>
        <w:t xml:space="preserve"> have marked PNI as </w:t>
      </w:r>
      <w:proofErr w:type="spellStart"/>
      <w:r w:rsidR="004D0868" w:rsidRPr="00656677">
        <w:rPr>
          <w:rFonts w:ascii="Book Antiqua" w:hAnsi="Book Antiqua" w:cs="Times New Roman"/>
          <w:shd w:val="clear" w:color="auto" w:fill="FFFFFF"/>
        </w:rPr>
        <w:t>a</w:t>
      </w:r>
      <w:proofErr w:type="spellEnd"/>
      <w:r w:rsidR="004D0868" w:rsidRPr="00656677">
        <w:rPr>
          <w:rFonts w:ascii="Book Antiqua" w:hAnsi="Book Antiqua" w:cs="Times New Roman"/>
          <w:shd w:val="clear" w:color="auto" w:fill="FFFFFF"/>
        </w:rPr>
        <w:t xml:space="preserve"> indicator for adjuvant therapy</w:t>
      </w:r>
      <w:r w:rsidR="009A426E" w:rsidRPr="00656677">
        <w:rPr>
          <w:rFonts w:ascii="Book Antiqua" w:hAnsi="Book Antiqua" w:cs="Times New Roman"/>
          <w:shd w:val="clear" w:color="auto" w:fill="FFFFFF"/>
        </w:rPr>
        <w:t xml:space="preserve">, with presence of PNI associated with 3-fold higher worse survival. Results of our investigation suggest that patients with </w:t>
      </w:r>
      <w:r w:rsidR="00522BF0" w:rsidRPr="00656677">
        <w:rPr>
          <w:rFonts w:ascii="Book Antiqua" w:hAnsi="Book Antiqua" w:cs="Times New Roman"/>
          <w:shd w:val="clear" w:color="auto" w:fill="FFFFFF"/>
        </w:rPr>
        <w:t xml:space="preserve">PNI had </w:t>
      </w:r>
      <w:r w:rsidR="00A57416" w:rsidRPr="00656677">
        <w:rPr>
          <w:rFonts w:ascii="Book Antiqua" w:hAnsi="Book Antiqua" w:cs="Times New Roman"/>
          <w:shd w:val="clear" w:color="auto" w:fill="FFFFFF"/>
        </w:rPr>
        <w:t xml:space="preserve">almost 4-fold higher risk of lethal outcome, which is in accordance with previously reported. </w:t>
      </w:r>
      <w:r w:rsidR="009909CC" w:rsidRPr="00656677">
        <w:rPr>
          <w:rFonts w:ascii="Book Antiqua" w:hAnsi="Book Antiqua" w:cs="Times New Roman"/>
          <w:shd w:val="clear" w:color="auto" w:fill="FFFFFF"/>
        </w:rPr>
        <w:t>Risk is even higher when both PNI and LVI are present, which is simil</w:t>
      </w:r>
      <w:r w:rsidR="00B5120F" w:rsidRPr="00656677">
        <w:rPr>
          <w:rFonts w:ascii="Book Antiqua" w:hAnsi="Book Antiqua" w:cs="Times New Roman"/>
          <w:shd w:val="clear" w:color="auto" w:fill="FFFFFF"/>
        </w:rPr>
        <w:t xml:space="preserve">ar to the results of Sun </w:t>
      </w:r>
      <w:r w:rsidR="00B5120F" w:rsidRPr="00656677">
        <w:rPr>
          <w:rFonts w:ascii="Book Antiqua" w:hAnsi="Book Antiqua" w:cs="Times New Roman"/>
          <w:i/>
          <w:shd w:val="clear" w:color="auto" w:fill="FFFFFF"/>
        </w:rPr>
        <w:t>et al</w:t>
      </w:r>
      <w:r w:rsidR="009909CC" w:rsidRPr="00656677">
        <w:rPr>
          <w:rFonts w:ascii="Book Antiqua" w:hAnsi="Book Antiqua" w:cs="Times New Roman"/>
          <w:shd w:val="clear" w:color="auto" w:fill="FFFFFF"/>
        </w:rPr>
        <w:fldChar w:fldCharType="begin"/>
      </w:r>
      <w:r w:rsidR="007357C3" w:rsidRPr="00656677">
        <w:rPr>
          <w:rFonts w:ascii="Book Antiqua" w:hAnsi="Book Antiqua" w:cs="Times New Roman"/>
          <w:shd w:val="clear" w:color="auto" w:fill="FFFFFF"/>
        </w:rPr>
        <w:instrText xml:space="preserve"> ADDIN ZOTERO_ITEM CSL_CITATION {"citationID":"8I4sT7Dm","properties":{"formattedCitation":"\\super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9909CC" w:rsidRPr="00656677">
        <w:rPr>
          <w:rFonts w:ascii="Book Antiqua" w:hAnsi="Book Antiqua" w:cs="Times New Roman"/>
          <w:shd w:val="clear" w:color="auto" w:fill="FFFFFF"/>
        </w:rPr>
        <w:fldChar w:fldCharType="separate"/>
      </w:r>
      <w:r w:rsidR="007357C3" w:rsidRPr="00656677">
        <w:rPr>
          <w:rFonts w:ascii="Book Antiqua" w:hAnsi="Book Antiqua"/>
          <w:vertAlign w:val="superscript"/>
        </w:rPr>
        <w:t>[7]</w:t>
      </w:r>
      <w:r w:rsidR="009909CC" w:rsidRPr="00656677">
        <w:rPr>
          <w:rFonts w:ascii="Book Antiqua" w:hAnsi="Book Antiqua" w:cs="Times New Roman"/>
          <w:shd w:val="clear" w:color="auto" w:fill="FFFFFF"/>
        </w:rPr>
        <w:fldChar w:fldCharType="end"/>
      </w:r>
      <w:r w:rsidR="006A7E13">
        <w:rPr>
          <w:rFonts w:ascii="Book Antiqua" w:hAnsi="Book Antiqua" w:cs="Times New Roman"/>
          <w:shd w:val="clear" w:color="auto" w:fill="FFFFFF"/>
        </w:rPr>
        <w:t>.</w:t>
      </w:r>
    </w:p>
    <w:p w14:paraId="32C4F873" w14:textId="7E37F0CC" w:rsidR="000C2F72" w:rsidRPr="00656677" w:rsidRDefault="000C2F72"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hAnsi="Book Antiqua" w:cs="Times New Roman"/>
          <w:shd w:val="clear" w:color="auto" w:fill="FFFFFF"/>
        </w:rPr>
        <w:t xml:space="preserve">This was a single center study on early and intermediate rectal </w:t>
      </w:r>
      <w:r w:rsidR="00570F9A" w:rsidRPr="00656677">
        <w:rPr>
          <w:rFonts w:ascii="Book Antiqua" w:hAnsi="Book Antiqua" w:cs="Times New Roman"/>
          <w:shd w:val="clear" w:color="auto" w:fill="FFFFFF"/>
        </w:rPr>
        <w:t>cancer patients</w:t>
      </w:r>
      <w:r w:rsidRPr="00656677">
        <w:rPr>
          <w:rFonts w:ascii="Book Antiqua" w:hAnsi="Book Antiqua" w:cs="Times New Roman"/>
          <w:shd w:val="clear" w:color="auto" w:fill="FFFFFF"/>
        </w:rPr>
        <w:t xml:space="preserve"> who were all Caucasian, so these were the limitations of our study. </w:t>
      </w:r>
    </w:p>
    <w:p w14:paraId="497C15B7" w14:textId="30AC4A9B" w:rsidR="003E4EE0" w:rsidRPr="00656677" w:rsidRDefault="004C38E1"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lastRenderedPageBreak/>
        <w:t>In c</w:t>
      </w:r>
      <w:r w:rsidR="00A57416" w:rsidRPr="00656677">
        <w:rPr>
          <w:rFonts w:ascii="Book Antiqua" w:eastAsia="Times New Roman" w:hAnsi="Book Antiqua" w:cs="Times New Roman"/>
          <w:color w:val="000000"/>
          <w:shd w:val="clear" w:color="auto" w:fill="FFFFFF"/>
        </w:rPr>
        <w:t>onclusion</w:t>
      </w:r>
      <w:r w:rsidRPr="00656677">
        <w:rPr>
          <w:rFonts w:ascii="Book Antiqua" w:hAnsi="Book Antiqua" w:cs="Times New Roman"/>
          <w:color w:val="000000"/>
        </w:rPr>
        <w:t xml:space="preserve"> r</w:t>
      </w:r>
      <w:r w:rsidR="009909CC" w:rsidRPr="00656677">
        <w:rPr>
          <w:rFonts w:ascii="Book Antiqua" w:hAnsi="Book Antiqua" w:cs="Times New Roman"/>
          <w:color w:val="000000"/>
        </w:rPr>
        <w:t xml:space="preserve">esults of our study suggest that PNI and LVI individually and combined have significant impact on survival </w:t>
      </w:r>
      <w:r w:rsidR="00651719" w:rsidRPr="00656677">
        <w:rPr>
          <w:rFonts w:ascii="Book Antiqua" w:hAnsi="Book Antiqua" w:cs="Times New Roman"/>
          <w:color w:val="000000"/>
        </w:rPr>
        <w:t xml:space="preserve">rates </w:t>
      </w:r>
      <w:r w:rsidR="009909CC" w:rsidRPr="00656677">
        <w:rPr>
          <w:rFonts w:ascii="Book Antiqua" w:hAnsi="Book Antiqua" w:cs="Times New Roman"/>
          <w:color w:val="000000"/>
        </w:rPr>
        <w:t xml:space="preserve">of early and intermediate rectal cancer patients. </w:t>
      </w:r>
      <w:r w:rsidR="00706FA3" w:rsidRPr="00656677">
        <w:rPr>
          <w:rFonts w:ascii="Book Antiqua" w:hAnsi="Book Antiqua" w:cs="Times New Roman"/>
          <w:color w:val="000000"/>
        </w:rPr>
        <w:t>Additional randomized prospective studies are necessary to investigate benefits of a</w:t>
      </w:r>
      <w:r w:rsidR="009909CC" w:rsidRPr="00656677">
        <w:rPr>
          <w:rFonts w:ascii="Book Antiqua" w:hAnsi="Book Antiqua" w:cs="Times New Roman"/>
          <w:color w:val="000000"/>
        </w:rPr>
        <w:t xml:space="preserve">djuvant therapy </w:t>
      </w:r>
      <w:r w:rsidR="00706FA3" w:rsidRPr="00656677">
        <w:rPr>
          <w:rFonts w:ascii="Book Antiqua" w:hAnsi="Book Antiqua" w:cs="Times New Roman"/>
          <w:color w:val="000000"/>
        </w:rPr>
        <w:t xml:space="preserve">for these patients. </w:t>
      </w:r>
    </w:p>
    <w:p w14:paraId="6292FA96" w14:textId="77777777" w:rsidR="00B5120F" w:rsidRPr="00656677" w:rsidRDefault="00B5120F" w:rsidP="00656677">
      <w:pPr>
        <w:spacing w:line="360" w:lineRule="auto"/>
        <w:rPr>
          <w:rFonts w:ascii="Book Antiqua" w:eastAsia="SimSun" w:hAnsi="Book Antiqua"/>
          <w:b/>
          <w:lang w:eastAsia="zh-CN"/>
        </w:rPr>
      </w:pPr>
      <w:bookmarkStart w:id="15" w:name="_Hlk10708737"/>
      <w:bookmarkStart w:id="16" w:name="OLE_LINK61"/>
      <w:bookmarkStart w:id="17" w:name="OLE_LINK17"/>
    </w:p>
    <w:p w14:paraId="67E99314" w14:textId="77777777" w:rsidR="00D6040C" w:rsidRPr="00656677" w:rsidRDefault="00D6040C" w:rsidP="00656677">
      <w:pPr>
        <w:spacing w:line="360" w:lineRule="auto"/>
        <w:rPr>
          <w:rFonts w:ascii="Book Antiqua" w:hAnsi="Book Antiqua"/>
          <w:b/>
          <w:u w:val="single"/>
        </w:rPr>
      </w:pPr>
      <w:r w:rsidRPr="00656677">
        <w:rPr>
          <w:rFonts w:ascii="Book Antiqua" w:hAnsi="Book Antiqua"/>
          <w:b/>
          <w:u w:val="single"/>
        </w:rPr>
        <w:t>ARTICLE HIGHLIGHTS</w:t>
      </w:r>
    </w:p>
    <w:bookmarkEnd w:id="15"/>
    <w:bookmarkEnd w:id="16"/>
    <w:bookmarkEnd w:id="17"/>
    <w:p w14:paraId="7ECBB8FE" w14:textId="681525FD" w:rsidR="004C38E1" w:rsidRPr="00656677" w:rsidRDefault="00D70553" w:rsidP="00656677">
      <w:pPr>
        <w:spacing w:line="360" w:lineRule="auto"/>
        <w:jc w:val="both"/>
        <w:rPr>
          <w:rFonts w:ascii="Book Antiqua" w:eastAsia="SimSun" w:hAnsi="Book Antiqua" w:cs="Times New Roman"/>
          <w:b/>
          <w:i/>
          <w:color w:val="000000"/>
          <w:shd w:val="clear" w:color="auto" w:fill="FFFFFF"/>
          <w:lang w:eastAsia="zh-CN"/>
        </w:rPr>
      </w:pPr>
      <w:r w:rsidRPr="00656677">
        <w:rPr>
          <w:rFonts w:ascii="Book Antiqua" w:eastAsia="SimSun" w:hAnsi="Book Antiqua" w:cs="Times New Roman"/>
          <w:b/>
          <w:i/>
          <w:color w:val="000000"/>
          <w:shd w:val="clear" w:color="auto" w:fill="FFFFFF"/>
          <w:lang w:eastAsia="zh-CN"/>
        </w:rPr>
        <w:t xml:space="preserve">Research background </w:t>
      </w:r>
    </w:p>
    <w:p w14:paraId="3DF78FF5" w14:textId="38C0AD8F" w:rsidR="00D70553" w:rsidRPr="00656677" w:rsidRDefault="00BD087C" w:rsidP="00656677">
      <w:pPr>
        <w:spacing w:line="360" w:lineRule="auto"/>
        <w:jc w:val="both"/>
        <w:rPr>
          <w:rFonts w:ascii="Book Antiqua" w:eastAsia="SimSun" w:hAnsi="Book Antiqua" w:cs="Times New Roman"/>
          <w:color w:val="000000"/>
          <w:lang w:eastAsia="zh-CN"/>
        </w:rPr>
      </w:pPr>
      <w:r w:rsidRPr="00656677">
        <w:rPr>
          <w:rFonts w:ascii="Book Antiqua" w:hAnsi="Book Antiqua" w:cs="Times New Roman"/>
          <w:color w:val="000000"/>
        </w:rPr>
        <w:t xml:space="preserve">Rectal cancer (RC) accounts about one third of all diagnosed colorectal cancers. Although TNM staging has proven as applicable in very early and late disease stages, accuracy in the intermediary stages of the RC remains controversial. Precise pathological examination is needed in order to determine which patients would benefit from adjuvant therapy. Few previous investigations have focused on correlation of presence of perineural invasion (PNI) or/as well as </w:t>
      </w:r>
      <w:proofErr w:type="spellStart"/>
      <w:r w:rsidRPr="00656677">
        <w:rPr>
          <w:rFonts w:ascii="Book Antiqua" w:hAnsi="Book Antiqua" w:cs="Times New Roman"/>
          <w:color w:val="000000"/>
        </w:rPr>
        <w:t>lymphovascular</w:t>
      </w:r>
      <w:proofErr w:type="spellEnd"/>
      <w:r w:rsidRPr="00656677">
        <w:rPr>
          <w:rFonts w:ascii="Book Antiqua" w:hAnsi="Book Antiqua" w:cs="Times New Roman"/>
          <w:color w:val="000000"/>
        </w:rPr>
        <w:t xml:space="preserve"> invasion (LVI) with the cancer-related outcome in RC patients, therefore more studies in this field are needed. </w:t>
      </w:r>
    </w:p>
    <w:p w14:paraId="3BA4420E" w14:textId="77777777" w:rsidR="00B5120F" w:rsidRPr="00656677" w:rsidRDefault="00B5120F" w:rsidP="00656677">
      <w:pPr>
        <w:spacing w:line="360" w:lineRule="auto"/>
        <w:jc w:val="both"/>
        <w:rPr>
          <w:rFonts w:ascii="Book Antiqua" w:eastAsia="SimSun" w:hAnsi="Book Antiqua" w:cs="Times New Roman"/>
          <w:color w:val="000000"/>
          <w:lang w:eastAsia="zh-CN"/>
        </w:rPr>
      </w:pPr>
    </w:p>
    <w:p w14:paraId="0E5F5AE4" w14:textId="45C741F9" w:rsidR="00D70553" w:rsidRPr="00656677" w:rsidRDefault="00D70553" w:rsidP="00656677">
      <w:pPr>
        <w:spacing w:line="360" w:lineRule="auto"/>
        <w:jc w:val="both"/>
        <w:rPr>
          <w:rFonts w:ascii="Book Antiqua" w:eastAsia="SimSun" w:hAnsi="Book Antiqua" w:cs="Times New Roman"/>
          <w:b/>
          <w:i/>
          <w:color w:val="FF0000"/>
          <w:shd w:val="clear" w:color="auto" w:fill="FFFFFF"/>
          <w:lang w:eastAsia="zh-CN"/>
        </w:rPr>
      </w:pPr>
      <w:r w:rsidRPr="00656677">
        <w:rPr>
          <w:rFonts w:ascii="Book Antiqua" w:eastAsia="SimSun" w:hAnsi="Book Antiqua" w:cs="Times New Roman"/>
          <w:b/>
          <w:i/>
          <w:color w:val="000000"/>
          <w:shd w:val="clear" w:color="auto" w:fill="FFFFFF"/>
          <w:lang w:eastAsia="zh-CN"/>
        </w:rPr>
        <w:t>Research motivation</w:t>
      </w:r>
    </w:p>
    <w:p w14:paraId="464B5CC3" w14:textId="3377E1B5" w:rsidR="00933ABE" w:rsidRPr="00656677" w:rsidRDefault="00933ABE" w:rsidP="00656677">
      <w:pPr>
        <w:spacing w:line="360" w:lineRule="auto"/>
        <w:jc w:val="both"/>
        <w:rPr>
          <w:rFonts w:ascii="Book Antiqua" w:eastAsia="SimSun" w:hAnsi="Book Antiqua" w:cs="Times New Roman"/>
          <w:color w:val="000000"/>
          <w:shd w:val="clear" w:color="auto" w:fill="FFFFFF"/>
          <w:lang w:eastAsia="zh-CN"/>
        </w:rPr>
      </w:pPr>
      <w:r w:rsidRPr="00656677">
        <w:rPr>
          <w:rFonts w:ascii="Book Antiqua" w:eastAsia="SimSun" w:hAnsi="Book Antiqua" w:cs="Times New Roman"/>
          <w:color w:val="000000"/>
          <w:shd w:val="clear" w:color="auto" w:fill="FFFFFF"/>
          <w:lang w:eastAsia="zh-CN"/>
        </w:rPr>
        <w:t>Considering the rising incidence of RC, we have investigated easily applicable and reliable factors that can potentially predict potential outcomes in patients with RC.</w:t>
      </w:r>
    </w:p>
    <w:p w14:paraId="2786ECB4" w14:textId="77777777" w:rsidR="00B5120F" w:rsidRPr="00656677" w:rsidRDefault="00B5120F" w:rsidP="00656677">
      <w:pPr>
        <w:spacing w:line="360" w:lineRule="auto"/>
        <w:jc w:val="both"/>
        <w:rPr>
          <w:rFonts w:ascii="Book Antiqua" w:eastAsia="SimSun" w:hAnsi="Book Antiqua" w:cs="Times New Roman"/>
          <w:color w:val="000000"/>
          <w:shd w:val="clear" w:color="auto" w:fill="FFFFFF"/>
          <w:lang w:eastAsia="zh-CN"/>
        </w:rPr>
      </w:pPr>
    </w:p>
    <w:p w14:paraId="7B2E9997" w14:textId="50199602" w:rsidR="00D70553" w:rsidRPr="00656677" w:rsidRDefault="00D70553" w:rsidP="00656677">
      <w:pPr>
        <w:spacing w:line="360" w:lineRule="auto"/>
        <w:jc w:val="both"/>
        <w:rPr>
          <w:rFonts w:ascii="Book Antiqua" w:eastAsia="SimSun" w:hAnsi="Book Antiqua" w:cs="Times New Roman"/>
          <w:b/>
          <w:i/>
          <w:color w:val="000000"/>
          <w:shd w:val="clear" w:color="auto" w:fill="FFFFFF"/>
          <w:lang w:eastAsia="zh-CN"/>
        </w:rPr>
      </w:pPr>
      <w:r w:rsidRPr="00656677">
        <w:rPr>
          <w:rFonts w:ascii="Book Antiqua" w:eastAsia="SimSun" w:hAnsi="Book Antiqua" w:cs="Times New Roman"/>
          <w:b/>
          <w:i/>
          <w:color w:val="000000"/>
          <w:shd w:val="clear" w:color="auto" w:fill="FFFFFF"/>
          <w:lang w:eastAsia="zh-CN"/>
        </w:rPr>
        <w:t>Research objectives</w:t>
      </w:r>
    </w:p>
    <w:p w14:paraId="53B9F27D" w14:textId="3784B55D" w:rsidR="00AE510C" w:rsidRPr="00656677" w:rsidRDefault="00AE510C" w:rsidP="00656677">
      <w:pPr>
        <w:spacing w:line="360" w:lineRule="auto"/>
        <w:jc w:val="both"/>
        <w:rPr>
          <w:rFonts w:ascii="Book Antiqua" w:eastAsia="SimSun" w:hAnsi="Book Antiqua" w:cs="Times New Roman"/>
          <w:color w:val="000000"/>
          <w:shd w:val="clear" w:color="auto" w:fill="FFFFFF"/>
          <w:lang w:eastAsia="zh-CN"/>
        </w:rPr>
      </w:pPr>
      <w:r w:rsidRPr="00656677">
        <w:rPr>
          <w:rFonts w:ascii="Book Antiqua" w:eastAsia="Times New Roman" w:hAnsi="Book Antiqua" w:cs="Times New Roman"/>
          <w:color w:val="000000"/>
          <w:shd w:val="clear" w:color="auto" w:fill="FFFFFF"/>
        </w:rPr>
        <w:t xml:space="preserve">We evaluated the clinical significance of PNI as well as LVI in patients with stage I-III RC and further investigated whether these two histopathological features alone and combined affect survival of RC patients. </w:t>
      </w:r>
    </w:p>
    <w:p w14:paraId="7E337227" w14:textId="77777777" w:rsidR="00B5120F" w:rsidRPr="00656677" w:rsidRDefault="00B5120F" w:rsidP="00656677">
      <w:pPr>
        <w:spacing w:line="360" w:lineRule="auto"/>
        <w:jc w:val="both"/>
        <w:rPr>
          <w:rFonts w:ascii="Book Antiqua" w:eastAsia="SimSun" w:hAnsi="Book Antiqua" w:cs="Times New Roman"/>
          <w:color w:val="000000"/>
          <w:shd w:val="clear" w:color="auto" w:fill="FFFFFF"/>
          <w:lang w:eastAsia="zh-CN"/>
        </w:rPr>
      </w:pPr>
    </w:p>
    <w:p w14:paraId="083ABAB6" w14:textId="1495DE06" w:rsidR="00D70553" w:rsidRPr="00656677" w:rsidRDefault="00D70553" w:rsidP="00656677">
      <w:pPr>
        <w:spacing w:line="360" w:lineRule="auto"/>
        <w:jc w:val="both"/>
        <w:rPr>
          <w:rFonts w:ascii="Book Antiqua" w:eastAsia="SimSun" w:hAnsi="Book Antiqua" w:cs="Times New Roman"/>
          <w:b/>
          <w:i/>
          <w:color w:val="000000"/>
          <w:shd w:val="clear" w:color="auto" w:fill="FFFFFF"/>
          <w:lang w:eastAsia="zh-CN"/>
        </w:rPr>
      </w:pPr>
      <w:r w:rsidRPr="00656677">
        <w:rPr>
          <w:rFonts w:ascii="Book Antiqua" w:eastAsia="SimSun" w:hAnsi="Book Antiqua" w:cs="Times New Roman"/>
          <w:b/>
          <w:i/>
          <w:color w:val="000000"/>
          <w:shd w:val="clear" w:color="auto" w:fill="FFFFFF"/>
          <w:lang w:eastAsia="zh-CN"/>
        </w:rPr>
        <w:t>Research methods</w:t>
      </w:r>
    </w:p>
    <w:p w14:paraId="5989C68C" w14:textId="77777777" w:rsidR="00AE510C" w:rsidRPr="00656677" w:rsidRDefault="00AE510C" w:rsidP="00656677">
      <w:pPr>
        <w:spacing w:line="360" w:lineRule="auto"/>
        <w:jc w:val="both"/>
        <w:rPr>
          <w:rFonts w:ascii="Book Antiqua" w:eastAsia="SimSun" w:hAnsi="Book Antiqua" w:cs="Times New Roman"/>
          <w:lang w:eastAsia="zh-CN"/>
        </w:rPr>
      </w:pPr>
      <w:r w:rsidRPr="00656677">
        <w:rPr>
          <w:rFonts w:ascii="Book Antiqua" w:hAnsi="Book Antiqua"/>
        </w:rPr>
        <w:t xml:space="preserve">We have prospectively studied patients with early and intermediate RC. </w:t>
      </w:r>
      <w:r w:rsidRPr="00656677">
        <w:rPr>
          <w:rFonts w:ascii="Book Antiqua" w:hAnsi="Book Antiqua" w:cs="Times New Roman"/>
          <w:color w:val="000000"/>
        </w:rPr>
        <w:t xml:space="preserve">Using </w:t>
      </w:r>
      <w:r w:rsidRPr="00656677">
        <w:rPr>
          <w:rFonts w:ascii="Book Antiqua" w:eastAsia="Times New Roman" w:hAnsi="Book Antiqua" w:cs="Times New Roman"/>
        </w:rPr>
        <w:t xml:space="preserve">Kaplan-Meier method we have analyzed the median survival time, whereas Cox proportional hazards models were used to evaluate the influence of PNI and LVI as prognostic factors in RC patients. </w:t>
      </w:r>
    </w:p>
    <w:p w14:paraId="16AF4E49" w14:textId="77777777" w:rsidR="00B5120F" w:rsidRPr="00656677" w:rsidRDefault="00B5120F" w:rsidP="00656677">
      <w:pPr>
        <w:spacing w:line="360" w:lineRule="auto"/>
        <w:jc w:val="both"/>
        <w:rPr>
          <w:rFonts w:ascii="Book Antiqua" w:eastAsia="SimSun" w:hAnsi="Book Antiqua"/>
          <w:lang w:eastAsia="zh-CN"/>
        </w:rPr>
      </w:pPr>
    </w:p>
    <w:p w14:paraId="009CA5EB" w14:textId="64AE6995" w:rsidR="00D70553" w:rsidRPr="00656677" w:rsidRDefault="00D70553" w:rsidP="00656677">
      <w:pPr>
        <w:spacing w:line="360" w:lineRule="auto"/>
        <w:jc w:val="both"/>
        <w:rPr>
          <w:rFonts w:ascii="Book Antiqua" w:eastAsia="SimSun" w:hAnsi="Book Antiqua" w:cs="Times New Roman"/>
          <w:b/>
          <w:i/>
          <w:color w:val="000000"/>
          <w:shd w:val="clear" w:color="auto" w:fill="FFFFFF"/>
          <w:lang w:eastAsia="zh-CN"/>
        </w:rPr>
      </w:pPr>
      <w:r w:rsidRPr="00656677">
        <w:rPr>
          <w:rFonts w:ascii="Book Antiqua" w:eastAsia="SimSun" w:hAnsi="Book Antiqua" w:cs="Times New Roman"/>
          <w:b/>
          <w:i/>
          <w:color w:val="000000"/>
          <w:shd w:val="clear" w:color="auto" w:fill="FFFFFF"/>
          <w:lang w:eastAsia="zh-CN"/>
        </w:rPr>
        <w:t xml:space="preserve">Research results </w:t>
      </w:r>
    </w:p>
    <w:p w14:paraId="1AF2125F" w14:textId="4F0EEE2A" w:rsidR="001A2EDE" w:rsidRPr="00656677" w:rsidRDefault="00933ABE" w:rsidP="00656677">
      <w:pPr>
        <w:spacing w:line="360" w:lineRule="auto"/>
        <w:jc w:val="both"/>
        <w:rPr>
          <w:rFonts w:ascii="Book Antiqua" w:eastAsia="SimSun" w:hAnsi="Book Antiqua" w:cs="Times New Roman"/>
          <w:shd w:val="clear" w:color="auto" w:fill="FFFFFF"/>
          <w:lang w:eastAsia="zh-CN"/>
        </w:rPr>
      </w:pPr>
      <w:r w:rsidRPr="00656677">
        <w:rPr>
          <w:rFonts w:ascii="Book Antiqua" w:hAnsi="Book Antiqua" w:cs="Times New Roman"/>
        </w:rPr>
        <w:t xml:space="preserve">Using Kaplan-Meier analysis for overall survival rate, we have found that both LVI and PNI were associated with lower </w:t>
      </w:r>
      <w:r w:rsidR="001A2EDE" w:rsidRPr="00656677">
        <w:rPr>
          <w:rFonts w:ascii="Book Antiqua" w:hAnsi="Book Antiqua" w:cs="Times New Roman"/>
        </w:rPr>
        <w:t xml:space="preserve">overall </w:t>
      </w:r>
      <w:r w:rsidRPr="00656677">
        <w:rPr>
          <w:rFonts w:ascii="Book Antiqua" w:hAnsi="Book Antiqua" w:cs="Times New Roman"/>
        </w:rPr>
        <w:t xml:space="preserve">survival rates </w:t>
      </w:r>
      <w:r w:rsidR="001A2EDE" w:rsidRPr="00656677">
        <w:rPr>
          <w:rFonts w:ascii="Book Antiqua" w:hAnsi="Book Antiqua" w:cs="Times New Roman"/>
        </w:rPr>
        <w:t xml:space="preserve">as well as disease free survival rates </w:t>
      </w:r>
      <w:r w:rsidRPr="00656677">
        <w:rPr>
          <w:rFonts w:ascii="Book Antiqua" w:hAnsi="Book Antiqua" w:cs="Times New Roman"/>
        </w:rPr>
        <w:t>(</w:t>
      </w:r>
      <w:r w:rsidR="00AB1A96" w:rsidRPr="00656677">
        <w:rPr>
          <w:rFonts w:ascii="Book Antiqua" w:hAnsi="Book Antiqua" w:cs="Times New Roman"/>
          <w:i/>
        </w:rPr>
        <w:t xml:space="preserve">P &lt; </w:t>
      </w:r>
      <w:r w:rsidRPr="00656677">
        <w:rPr>
          <w:rFonts w:ascii="Book Antiqua" w:hAnsi="Book Antiqua" w:cs="Times New Roman"/>
        </w:rPr>
        <w:t xml:space="preserve">0.01). Moreover when </w:t>
      </w:r>
      <w:r w:rsidRPr="00656677">
        <w:rPr>
          <w:rFonts w:ascii="Book Antiqua" w:eastAsia="Times New Roman" w:hAnsi="Book Antiqua" w:cs="Times New Roman"/>
          <w:color w:val="000000"/>
          <w:shd w:val="clear" w:color="auto" w:fill="FFFFFF"/>
        </w:rPr>
        <w:t xml:space="preserve">Cox multiple regression model was used, </w:t>
      </w:r>
      <w:r w:rsidR="001A2EDE" w:rsidRPr="00656677">
        <w:rPr>
          <w:rFonts w:ascii="Book Antiqua" w:hAnsi="Book Antiqua" w:cs="Times New Roman"/>
          <w:shd w:val="clear" w:color="auto" w:fill="FFFFFF"/>
        </w:rPr>
        <w:t>presence of LVI was associated with 3-fold higher risk of lethal outcome and 2-fold higher risk of disease recurrence (</w:t>
      </w:r>
      <w:r w:rsidR="00AB1A96" w:rsidRPr="00656677">
        <w:rPr>
          <w:rFonts w:ascii="Book Antiqua" w:hAnsi="Book Antiqua" w:cs="Times New Roman"/>
          <w:i/>
          <w:shd w:val="clear" w:color="auto" w:fill="FFFFFF"/>
        </w:rPr>
        <w:t xml:space="preserve">P &lt; </w:t>
      </w:r>
      <w:r w:rsidR="001A2EDE" w:rsidRPr="00656677">
        <w:rPr>
          <w:rFonts w:ascii="Book Antiqua" w:hAnsi="Book Antiqua" w:cs="Times New Roman"/>
          <w:shd w:val="clear" w:color="auto" w:fill="FFFFFF"/>
        </w:rPr>
        <w:t>0.05). Presence of PNI was associated with almost 4-fold higher risk of lethal outcome and 6-fold higher risk of disease recurrence (</w:t>
      </w:r>
      <w:r w:rsidR="00AB1A96" w:rsidRPr="00656677">
        <w:rPr>
          <w:rFonts w:ascii="Book Antiqua" w:hAnsi="Book Antiqua" w:cs="Times New Roman"/>
          <w:i/>
          <w:shd w:val="clear" w:color="auto" w:fill="FFFFFF"/>
        </w:rPr>
        <w:t xml:space="preserve">P &lt; </w:t>
      </w:r>
      <w:r w:rsidR="001A2EDE" w:rsidRPr="00656677">
        <w:rPr>
          <w:rFonts w:ascii="Book Antiqua" w:hAnsi="Book Antiqua" w:cs="Times New Roman"/>
          <w:shd w:val="clear" w:color="auto" w:fill="FFFFFF"/>
        </w:rPr>
        <w:t xml:space="preserve">0.05). </w:t>
      </w:r>
    </w:p>
    <w:p w14:paraId="5E5B139F" w14:textId="77777777" w:rsidR="00B5120F" w:rsidRPr="00656677" w:rsidRDefault="00B5120F" w:rsidP="00656677">
      <w:pPr>
        <w:spacing w:line="360" w:lineRule="auto"/>
        <w:jc w:val="both"/>
        <w:rPr>
          <w:rFonts w:ascii="Book Antiqua" w:eastAsia="SimSun" w:hAnsi="Book Antiqua" w:cs="Times New Roman"/>
          <w:shd w:val="clear" w:color="auto" w:fill="FFFFFF"/>
          <w:lang w:eastAsia="zh-CN"/>
        </w:rPr>
      </w:pPr>
    </w:p>
    <w:p w14:paraId="547341C1" w14:textId="53B77AE3" w:rsidR="00D70553" w:rsidRPr="00656677" w:rsidRDefault="00D70553" w:rsidP="00656677">
      <w:pPr>
        <w:spacing w:line="360" w:lineRule="auto"/>
        <w:jc w:val="both"/>
        <w:rPr>
          <w:rFonts w:ascii="Book Antiqua" w:hAnsi="Book Antiqua" w:cs="Times New Roman"/>
          <w:i/>
          <w:shd w:val="clear" w:color="auto" w:fill="FFFFFF"/>
        </w:rPr>
      </w:pPr>
      <w:r w:rsidRPr="00656677">
        <w:rPr>
          <w:rFonts w:ascii="Book Antiqua" w:eastAsia="SimSun" w:hAnsi="Book Antiqua" w:cs="Times New Roman"/>
          <w:b/>
          <w:i/>
          <w:color w:val="000000"/>
          <w:shd w:val="clear" w:color="auto" w:fill="FFFFFF"/>
          <w:lang w:eastAsia="zh-CN"/>
        </w:rPr>
        <w:t>Research conclusions</w:t>
      </w:r>
    </w:p>
    <w:p w14:paraId="37C9C9B5" w14:textId="458DDC26" w:rsidR="00933ABE" w:rsidRPr="00656677" w:rsidRDefault="001A2EDE" w:rsidP="00656677">
      <w:pPr>
        <w:spacing w:line="360" w:lineRule="auto"/>
        <w:jc w:val="both"/>
        <w:rPr>
          <w:rFonts w:ascii="Book Antiqua" w:eastAsia="SimSun" w:hAnsi="Book Antiqua" w:cs="Times New Roman"/>
          <w:color w:val="000000"/>
          <w:shd w:val="clear" w:color="auto" w:fill="FFFFFF"/>
          <w:lang w:eastAsia="zh-CN"/>
        </w:rPr>
      </w:pPr>
      <w:r w:rsidRPr="00656677">
        <w:rPr>
          <w:rFonts w:ascii="Book Antiqua" w:eastAsia="SimSun" w:hAnsi="Book Antiqua" w:cs="Times New Roman"/>
          <w:color w:val="000000"/>
          <w:shd w:val="clear" w:color="auto" w:fill="FFFFFF"/>
          <w:lang w:eastAsia="zh-CN"/>
        </w:rPr>
        <w:t>This study supports the hypothesis that PNI as well as LVI should be carefully and thoroughly examined in the histopathological analysis of RC patients even in early and intermediate disease stages, bearing in mind that such findings could have a great impact on the prognosis.</w:t>
      </w:r>
      <w:r w:rsidR="004576C5">
        <w:rPr>
          <w:rFonts w:ascii="Book Antiqua" w:eastAsia="SimSun" w:hAnsi="Book Antiqua" w:cs="Times New Roman"/>
          <w:color w:val="000000"/>
          <w:shd w:val="clear" w:color="auto" w:fill="FFFFFF"/>
          <w:lang w:eastAsia="zh-CN"/>
        </w:rPr>
        <w:t xml:space="preserve"> </w:t>
      </w:r>
      <w:r w:rsidRPr="00656677">
        <w:rPr>
          <w:rFonts w:ascii="Book Antiqua" w:eastAsia="SimSun" w:hAnsi="Book Antiqua" w:cs="Times New Roman"/>
          <w:color w:val="000000"/>
          <w:shd w:val="clear" w:color="auto" w:fill="FFFFFF"/>
          <w:lang w:eastAsia="zh-CN"/>
        </w:rPr>
        <w:t>Also patients with both LVI and PNI involvement</w:t>
      </w:r>
      <w:r w:rsidR="00784D7C" w:rsidRPr="00656677">
        <w:rPr>
          <w:rFonts w:ascii="Book Antiqua" w:eastAsia="SimSun" w:hAnsi="Book Antiqua" w:cs="Times New Roman"/>
          <w:color w:val="000000"/>
          <w:shd w:val="clear" w:color="auto" w:fill="FFFFFF"/>
          <w:lang w:eastAsia="zh-CN"/>
        </w:rPr>
        <w:t xml:space="preserve"> even in early stages of the disease should not be overlooked, and</w:t>
      </w:r>
      <w:r w:rsidRPr="00656677">
        <w:rPr>
          <w:rFonts w:ascii="Book Antiqua" w:eastAsia="SimSun" w:hAnsi="Book Antiqua" w:cs="Times New Roman"/>
          <w:color w:val="000000"/>
          <w:shd w:val="clear" w:color="auto" w:fill="FFFFFF"/>
          <w:lang w:eastAsia="zh-CN"/>
        </w:rPr>
        <w:t xml:space="preserve"> </w:t>
      </w:r>
      <w:r w:rsidR="00784D7C" w:rsidRPr="00656677">
        <w:rPr>
          <w:rFonts w:ascii="Book Antiqua" w:eastAsia="SimSun" w:hAnsi="Book Antiqua" w:cs="Times New Roman"/>
          <w:color w:val="000000"/>
          <w:shd w:val="clear" w:color="auto" w:fill="FFFFFF"/>
          <w:lang w:eastAsia="zh-CN"/>
        </w:rPr>
        <w:t xml:space="preserve">must be monitored carefully with more frequent and detailed check-ups. </w:t>
      </w:r>
    </w:p>
    <w:p w14:paraId="670C9114" w14:textId="77777777" w:rsidR="00B5120F" w:rsidRPr="00656677" w:rsidRDefault="00B5120F" w:rsidP="00656677">
      <w:pPr>
        <w:spacing w:line="360" w:lineRule="auto"/>
        <w:jc w:val="both"/>
        <w:rPr>
          <w:rFonts w:ascii="Book Antiqua" w:eastAsia="SimSun" w:hAnsi="Book Antiqua" w:cs="Times New Roman"/>
          <w:color w:val="000000"/>
          <w:shd w:val="clear" w:color="auto" w:fill="FFFFFF"/>
          <w:lang w:eastAsia="zh-CN"/>
        </w:rPr>
      </w:pPr>
    </w:p>
    <w:p w14:paraId="121560D5" w14:textId="36BE4F5E" w:rsidR="00D70553" w:rsidRPr="00656677" w:rsidRDefault="00D70553" w:rsidP="00656677">
      <w:pPr>
        <w:spacing w:line="360" w:lineRule="auto"/>
        <w:jc w:val="both"/>
        <w:rPr>
          <w:rFonts w:ascii="Book Antiqua" w:eastAsia="SimSun" w:hAnsi="Book Antiqua" w:cs="Times New Roman"/>
          <w:b/>
          <w:i/>
          <w:color w:val="000000"/>
          <w:shd w:val="clear" w:color="auto" w:fill="FFFFFF"/>
          <w:lang w:eastAsia="zh-CN"/>
        </w:rPr>
      </w:pPr>
      <w:r w:rsidRPr="00656677">
        <w:rPr>
          <w:rFonts w:ascii="Book Antiqua" w:eastAsia="SimSun" w:hAnsi="Book Antiqua" w:cs="Times New Roman"/>
          <w:b/>
          <w:i/>
          <w:color w:val="000000"/>
          <w:shd w:val="clear" w:color="auto" w:fill="FFFFFF"/>
          <w:lang w:eastAsia="zh-CN"/>
        </w:rPr>
        <w:t xml:space="preserve">Research perspectives </w:t>
      </w:r>
    </w:p>
    <w:p w14:paraId="10DDC9AE" w14:textId="363ABB03" w:rsidR="001A2EDE" w:rsidRPr="00656677" w:rsidRDefault="00FD6555"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hAnsi="Book Antiqua"/>
        </w:rPr>
        <w:t>PNI and LVI should be included as obligatory analysis in histopathology reports of RC patients.</w:t>
      </w:r>
      <w:r w:rsidRPr="00656677">
        <w:rPr>
          <w:rFonts w:ascii="Book Antiqua" w:eastAsia="Times New Roman" w:hAnsi="Book Antiqua" w:cs="Times New Roman"/>
        </w:rPr>
        <w:t xml:space="preserve"> </w:t>
      </w:r>
      <w:r w:rsidR="001A2EDE" w:rsidRPr="00656677">
        <w:rPr>
          <w:rFonts w:ascii="Book Antiqua" w:hAnsi="Book Antiqua" w:cs="Times New Roman"/>
          <w:color w:val="000000"/>
        </w:rPr>
        <w:t>Additional randomized prospective stud</w:t>
      </w:r>
      <w:r w:rsidRPr="00656677">
        <w:rPr>
          <w:rFonts w:ascii="Book Antiqua" w:hAnsi="Book Antiqua" w:cs="Times New Roman"/>
          <w:color w:val="000000"/>
        </w:rPr>
        <w:t>ies are necessary to confirm these results, and also to investigate other potential prognostic factors in RC patients.</w:t>
      </w:r>
    </w:p>
    <w:p w14:paraId="26031435" w14:textId="77777777" w:rsidR="001A2EDE" w:rsidRPr="00656677" w:rsidRDefault="001A2EDE" w:rsidP="00656677">
      <w:pPr>
        <w:spacing w:line="360" w:lineRule="auto"/>
        <w:jc w:val="both"/>
        <w:rPr>
          <w:rFonts w:ascii="Book Antiqua" w:eastAsia="SimSun" w:hAnsi="Book Antiqua" w:cs="Times New Roman"/>
          <w:b/>
          <w:color w:val="000000"/>
          <w:shd w:val="clear" w:color="auto" w:fill="FFFFFF"/>
          <w:lang w:eastAsia="zh-CN"/>
        </w:rPr>
      </w:pPr>
    </w:p>
    <w:p w14:paraId="6884D54B" w14:textId="77777777" w:rsidR="008A64EB" w:rsidRPr="00766AC5" w:rsidRDefault="004C38E1" w:rsidP="00656677">
      <w:pPr>
        <w:spacing w:line="360" w:lineRule="auto"/>
        <w:jc w:val="both"/>
        <w:rPr>
          <w:rFonts w:ascii="Book Antiqua" w:eastAsia="Times New Roman" w:hAnsi="Book Antiqua" w:cs="Times New Roman"/>
          <w:b/>
          <w:color w:val="000000"/>
          <w:shd w:val="clear" w:color="auto" w:fill="FFFFFF"/>
        </w:rPr>
      </w:pPr>
      <w:r w:rsidRPr="00766AC5">
        <w:rPr>
          <w:rFonts w:ascii="Book Antiqua" w:eastAsia="Times New Roman" w:hAnsi="Book Antiqua" w:cs="Times New Roman"/>
          <w:b/>
          <w:color w:val="000000"/>
          <w:shd w:val="clear" w:color="auto" w:fill="FFFFFF"/>
        </w:rPr>
        <w:t>REFERENCES</w:t>
      </w:r>
    </w:p>
    <w:p w14:paraId="0677B2CD"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 </w:t>
      </w:r>
      <w:r w:rsidRPr="00656677">
        <w:rPr>
          <w:rFonts w:ascii="Book Antiqua" w:hAnsi="Book Antiqua"/>
          <w:b/>
        </w:rPr>
        <w:t>Siegel RL</w:t>
      </w:r>
      <w:r w:rsidRPr="00656677">
        <w:rPr>
          <w:rFonts w:ascii="Book Antiqua" w:hAnsi="Book Antiqua"/>
        </w:rPr>
        <w:t xml:space="preserve">, Miller KD, </w:t>
      </w:r>
      <w:proofErr w:type="spellStart"/>
      <w:r w:rsidRPr="00656677">
        <w:rPr>
          <w:rFonts w:ascii="Book Antiqua" w:hAnsi="Book Antiqua"/>
        </w:rPr>
        <w:t>Jemal</w:t>
      </w:r>
      <w:proofErr w:type="spellEnd"/>
      <w:r w:rsidRPr="00656677">
        <w:rPr>
          <w:rFonts w:ascii="Book Antiqua" w:hAnsi="Book Antiqua"/>
        </w:rPr>
        <w:t xml:space="preserve"> A. Cancer statistics, 2019. </w:t>
      </w:r>
      <w:r w:rsidRPr="00656677">
        <w:rPr>
          <w:rFonts w:ascii="Book Antiqua" w:hAnsi="Book Antiqua"/>
          <w:i/>
        </w:rPr>
        <w:t xml:space="preserve">CA Cancer J </w:t>
      </w:r>
      <w:proofErr w:type="spellStart"/>
      <w:r w:rsidRPr="00656677">
        <w:rPr>
          <w:rFonts w:ascii="Book Antiqua" w:hAnsi="Book Antiqua"/>
          <w:i/>
        </w:rPr>
        <w:t>Clin</w:t>
      </w:r>
      <w:proofErr w:type="spellEnd"/>
      <w:r w:rsidRPr="00656677">
        <w:rPr>
          <w:rFonts w:ascii="Book Antiqua" w:hAnsi="Book Antiqua"/>
        </w:rPr>
        <w:t xml:space="preserve"> 2019; </w:t>
      </w:r>
      <w:r w:rsidRPr="00656677">
        <w:rPr>
          <w:rFonts w:ascii="Book Antiqua" w:hAnsi="Book Antiqua"/>
          <w:b/>
        </w:rPr>
        <w:t>69</w:t>
      </w:r>
      <w:r w:rsidRPr="00656677">
        <w:rPr>
          <w:rFonts w:ascii="Book Antiqua" w:hAnsi="Book Antiqua"/>
        </w:rPr>
        <w:t>: 7-34 [PMID: 30620402 DOI: 10.3322/caac.21551]</w:t>
      </w:r>
    </w:p>
    <w:p w14:paraId="39130A43"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2 </w:t>
      </w:r>
      <w:proofErr w:type="spellStart"/>
      <w:r w:rsidRPr="00656677">
        <w:rPr>
          <w:rFonts w:ascii="Book Antiqua" w:hAnsi="Book Antiqua"/>
          <w:b/>
        </w:rPr>
        <w:t>Ferlay</w:t>
      </w:r>
      <w:proofErr w:type="spellEnd"/>
      <w:r w:rsidRPr="00656677">
        <w:rPr>
          <w:rFonts w:ascii="Book Antiqua" w:hAnsi="Book Antiqua"/>
          <w:b/>
        </w:rPr>
        <w:t xml:space="preserve"> J</w:t>
      </w:r>
      <w:r w:rsidRPr="00656677">
        <w:rPr>
          <w:rFonts w:ascii="Book Antiqua" w:hAnsi="Book Antiqua"/>
        </w:rPr>
        <w:t xml:space="preserve">, </w:t>
      </w:r>
      <w:proofErr w:type="spellStart"/>
      <w:r w:rsidRPr="00656677">
        <w:rPr>
          <w:rFonts w:ascii="Book Antiqua" w:hAnsi="Book Antiqua"/>
        </w:rPr>
        <w:t>Colombet</w:t>
      </w:r>
      <w:proofErr w:type="spellEnd"/>
      <w:r w:rsidRPr="00656677">
        <w:rPr>
          <w:rFonts w:ascii="Book Antiqua" w:hAnsi="Book Antiqua"/>
        </w:rPr>
        <w:t xml:space="preserve"> M, </w:t>
      </w:r>
      <w:proofErr w:type="spellStart"/>
      <w:r w:rsidRPr="00656677">
        <w:rPr>
          <w:rFonts w:ascii="Book Antiqua" w:hAnsi="Book Antiqua"/>
        </w:rPr>
        <w:t>Soerjomataram</w:t>
      </w:r>
      <w:proofErr w:type="spellEnd"/>
      <w:r w:rsidRPr="00656677">
        <w:rPr>
          <w:rFonts w:ascii="Book Antiqua" w:hAnsi="Book Antiqua"/>
        </w:rPr>
        <w:t xml:space="preserve"> I, </w:t>
      </w:r>
      <w:proofErr w:type="spellStart"/>
      <w:r w:rsidRPr="00656677">
        <w:rPr>
          <w:rFonts w:ascii="Book Antiqua" w:hAnsi="Book Antiqua"/>
        </w:rPr>
        <w:t>Dyba</w:t>
      </w:r>
      <w:proofErr w:type="spellEnd"/>
      <w:r w:rsidRPr="00656677">
        <w:rPr>
          <w:rFonts w:ascii="Book Antiqua" w:hAnsi="Book Antiqua"/>
        </w:rPr>
        <w:t xml:space="preserve"> T, Randi G, </w:t>
      </w:r>
      <w:proofErr w:type="spellStart"/>
      <w:r w:rsidRPr="00656677">
        <w:rPr>
          <w:rFonts w:ascii="Book Antiqua" w:hAnsi="Book Antiqua"/>
        </w:rPr>
        <w:t>Bettio</w:t>
      </w:r>
      <w:proofErr w:type="spellEnd"/>
      <w:r w:rsidRPr="00656677">
        <w:rPr>
          <w:rFonts w:ascii="Book Antiqua" w:hAnsi="Book Antiqua"/>
        </w:rPr>
        <w:t xml:space="preserve"> M, Gavin A, </w:t>
      </w:r>
      <w:proofErr w:type="spellStart"/>
      <w:r w:rsidRPr="00656677">
        <w:rPr>
          <w:rFonts w:ascii="Book Antiqua" w:hAnsi="Book Antiqua"/>
        </w:rPr>
        <w:t>Visser</w:t>
      </w:r>
      <w:proofErr w:type="spellEnd"/>
      <w:r w:rsidRPr="00656677">
        <w:rPr>
          <w:rFonts w:ascii="Book Antiqua" w:hAnsi="Book Antiqua"/>
        </w:rPr>
        <w:t xml:space="preserve"> O, Bray F. Cancer incidence and mortality patterns in Europe: Estimates for 40 countries and 25 major cancers in 2018. </w:t>
      </w:r>
      <w:proofErr w:type="spellStart"/>
      <w:r w:rsidRPr="00656677">
        <w:rPr>
          <w:rFonts w:ascii="Book Antiqua" w:hAnsi="Book Antiqua"/>
          <w:i/>
        </w:rPr>
        <w:t>Eur</w:t>
      </w:r>
      <w:proofErr w:type="spellEnd"/>
      <w:r w:rsidRPr="00656677">
        <w:rPr>
          <w:rFonts w:ascii="Book Antiqua" w:hAnsi="Book Antiqua"/>
          <w:i/>
        </w:rPr>
        <w:t xml:space="preserve"> J Cancer</w:t>
      </w:r>
      <w:r w:rsidRPr="00656677">
        <w:rPr>
          <w:rFonts w:ascii="Book Antiqua" w:hAnsi="Book Antiqua"/>
        </w:rPr>
        <w:t xml:space="preserve"> 2018; </w:t>
      </w:r>
      <w:r w:rsidRPr="00656677">
        <w:rPr>
          <w:rFonts w:ascii="Book Antiqua" w:hAnsi="Book Antiqua"/>
          <w:b/>
        </w:rPr>
        <w:t>103</w:t>
      </w:r>
      <w:r w:rsidRPr="00656677">
        <w:rPr>
          <w:rFonts w:ascii="Book Antiqua" w:hAnsi="Book Antiqua"/>
        </w:rPr>
        <w:t>: 356-387 [PMID: 30100160 DOI: 10.1016/j.ejca.2018.07.005]</w:t>
      </w:r>
    </w:p>
    <w:p w14:paraId="2A7D7120" w14:textId="1E79D691" w:rsidR="00A917A0" w:rsidRPr="00656677" w:rsidRDefault="00A917A0" w:rsidP="00656677">
      <w:pPr>
        <w:spacing w:line="360" w:lineRule="auto"/>
        <w:jc w:val="both"/>
        <w:rPr>
          <w:rFonts w:ascii="Book Antiqua" w:hAnsi="Book Antiqua"/>
        </w:rPr>
      </w:pPr>
      <w:r w:rsidRPr="00656677">
        <w:rPr>
          <w:rFonts w:ascii="Book Antiqua" w:hAnsi="Book Antiqua"/>
          <w:highlight w:val="yellow"/>
        </w:rPr>
        <w:lastRenderedPageBreak/>
        <w:t xml:space="preserve">3 </w:t>
      </w:r>
      <w:proofErr w:type="spellStart"/>
      <w:r w:rsidRPr="000A3357">
        <w:rPr>
          <w:rFonts w:ascii="Book Antiqua" w:hAnsi="Book Antiqua"/>
          <w:b/>
          <w:highlight w:val="yellow"/>
        </w:rPr>
        <w:t>Batut</w:t>
      </w:r>
      <w:proofErr w:type="spellEnd"/>
      <w:r w:rsidRPr="000A3357">
        <w:rPr>
          <w:rFonts w:ascii="Book Antiqua" w:hAnsi="Book Antiqua"/>
          <w:b/>
          <w:highlight w:val="yellow"/>
        </w:rPr>
        <w:t xml:space="preserve"> DMJ</w:t>
      </w:r>
      <w:r w:rsidRPr="000A3357">
        <w:rPr>
          <w:rFonts w:ascii="Book Antiqua" w:hAnsi="Book Antiqua"/>
          <w:highlight w:val="yellow"/>
        </w:rPr>
        <w:t xml:space="preserve">. </w:t>
      </w:r>
      <w:bookmarkStart w:id="18" w:name="OLE_LINK58"/>
      <w:bookmarkStart w:id="19" w:name="OLE_LINK59"/>
      <w:r w:rsidRPr="000A3357">
        <w:rPr>
          <w:rFonts w:ascii="Book Antiqua" w:hAnsi="Book Antiqua"/>
          <w:highlight w:val="yellow"/>
        </w:rPr>
        <w:t>Health of Population of Serbia</w:t>
      </w:r>
      <w:bookmarkEnd w:id="18"/>
      <w:bookmarkEnd w:id="19"/>
      <w:r w:rsidRPr="000A3357">
        <w:rPr>
          <w:rFonts w:ascii="Book Antiqua" w:hAnsi="Book Antiqua"/>
          <w:highlight w:val="yellow"/>
        </w:rPr>
        <w:t>.</w:t>
      </w:r>
      <w:r w:rsidR="000A3357" w:rsidRPr="000A3357">
        <w:rPr>
          <w:highlight w:val="yellow"/>
        </w:rPr>
        <w:t xml:space="preserve"> </w:t>
      </w:r>
      <w:r w:rsidR="000A3357" w:rsidRPr="000A3357">
        <w:rPr>
          <w:rFonts w:ascii="Book Antiqua" w:hAnsi="Book Antiqua"/>
          <w:highlight w:val="yellow"/>
        </w:rPr>
        <w:t>Serbia</w:t>
      </w:r>
      <w:r w:rsidR="000A3357" w:rsidRPr="000A3357">
        <w:rPr>
          <w:rFonts w:ascii="Book Antiqua" w:hAnsi="Book Antiqua"/>
          <w:highlight w:val="yellow"/>
        </w:rPr>
        <w:t>: Institute of Public Health of Serbia,</w:t>
      </w:r>
      <w:r w:rsidRPr="000A3357">
        <w:rPr>
          <w:rFonts w:ascii="Book Antiqua" w:hAnsi="Book Antiqua"/>
          <w:highlight w:val="yellow"/>
        </w:rPr>
        <w:t xml:space="preserve"> 2006: 176</w:t>
      </w:r>
      <w:bookmarkStart w:id="20" w:name="_GoBack"/>
      <w:bookmarkEnd w:id="20"/>
    </w:p>
    <w:p w14:paraId="2969A8BA"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4 </w:t>
      </w:r>
      <w:r w:rsidRPr="00656677">
        <w:rPr>
          <w:rFonts w:ascii="Book Antiqua" w:hAnsi="Book Antiqua"/>
          <w:b/>
        </w:rPr>
        <w:t>Glynne-Jones R</w:t>
      </w:r>
      <w:r w:rsidRPr="00656677">
        <w:rPr>
          <w:rFonts w:ascii="Book Antiqua" w:hAnsi="Book Antiqua"/>
        </w:rPr>
        <w:t xml:space="preserve">, </w:t>
      </w:r>
      <w:proofErr w:type="spellStart"/>
      <w:r w:rsidRPr="00656677">
        <w:rPr>
          <w:rFonts w:ascii="Book Antiqua" w:hAnsi="Book Antiqua"/>
        </w:rPr>
        <w:t>Wyrwicz</w:t>
      </w:r>
      <w:proofErr w:type="spellEnd"/>
      <w:r w:rsidRPr="00656677">
        <w:rPr>
          <w:rFonts w:ascii="Book Antiqua" w:hAnsi="Book Antiqua"/>
        </w:rPr>
        <w:t xml:space="preserve"> L, </w:t>
      </w:r>
      <w:proofErr w:type="spellStart"/>
      <w:r w:rsidRPr="00656677">
        <w:rPr>
          <w:rFonts w:ascii="Book Antiqua" w:hAnsi="Book Antiqua"/>
        </w:rPr>
        <w:t>Tiret</w:t>
      </w:r>
      <w:proofErr w:type="spellEnd"/>
      <w:r w:rsidRPr="00656677">
        <w:rPr>
          <w:rFonts w:ascii="Book Antiqua" w:hAnsi="Book Antiqua"/>
        </w:rPr>
        <w:t xml:space="preserve"> E, Brown G, </w:t>
      </w:r>
      <w:proofErr w:type="spellStart"/>
      <w:r w:rsidRPr="00656677">
        <w:rPr>
          <w:rFonts w:ascii="Book Antiqua" w:hAnsi="Book Antiqua"/>
        </w:rPr>
        <w:t>Rödel</w:t>
      </w:r>
      <w:proofErr w:type="spellEnd"/>
      <w:r w:rsidRPr="00656677">
        <w:rPr>
          <w:rFonts w:ascii="Book Antiqua" w:hAnsi="Book Antiqua"/>
        </w:rPr>
        <w:t xml:space="preserve"> C, Cervantes A, Arnold D; ESMO Guidelines Committee. Rectal cancer: ESMO Clinical Practice Guidelines for diagnosis, treatment and follow-up. </w:t>
      </w:r>
      <w:r w:rsidRPr="00656677">
        <w:rPr>
          <w:rFonts w:ascii="Book Antiqua" w:hAnsi="Book Antiqua"/>
          <w:i/>
        </w:rPr>
        <w:t>Ann Oncol</w:t>
      </w:r>
      <w:r w:rsidRPr="00656677">
        <w:rPr>
          <w:rFonts w:ascii="Book Antiqua" w:hAnsi="Book Antiqua"/>
        </w:rPr>
        <w:t xml:space="preserve"> 2018; </w:t>
      </w:r>
      <w:r w:rsidRPr="00656677">
        <w:rPr>
          <w:rFonts w:ascii="Book Antiqua" w:hAnsi="Book Antiqua"/>
          <w:b/>
        </w:rPr>
        <w:t>29</w:t>
      </w:r>
      <w:r w:rsidRPr="00656677">
        <w:rPr>
          <w:rFonts w:ascii="Book Antiqua" w:hAnsi="Book Antiqua"/>
        </w:rPr>
        <w:t>: iv263 [PMID: 29741565 DOI: 10.1093/</w:t>
      </w:r>
      <w:proofErr w:type="spellStart"/>
      <w:r w:rsidRPr="00656677">
        <w:rPr>
          <w:rFonts w:ascii="Book Antiqua" w:hAnsi="Book Antiqua"/>
        </w:rPr>
        <w:t>annonc</w:t>
      </w:r>
      <w:proofErr w:type="spellEnd"/>
      <w:r w:rsidRPr="00656677">
        <w:rPr>
          <w:rFonts w:ascii="Book Antiqua" w:hAnsi="Book Antiqua"/>
        </w:rPr>
        <w:t>/mdy161]</w:t>
      </w:r>
    </w:p>
    <w:p w14:paraId="557AA1B7"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5 </w:t>
      </w:r>
      <w:proofErr w:type="spellStart"/>
      <w:r w:rsidRPr="00656677">
        <w:rPr>
          <w:rFonts w:ascii="Book Antiqua" w:hAnsi="Book Antiqua"/>
          <w:b/>
        </w:rPr>
        <w:t>Mik</w:t>
      </w:r>
      <w:proofErr w:type="spellEnd"/>
      <w:r w:rsidRPr="00656677">
        <w:rPr>
          <w:rFonts w:ascii="Book Antiqua" w:hAnsi="Book Antiqua"/>
          <w:b/>
        </w:rPr>
        <w:t xml:space="preserve"> M</w:t>
      </w:r>
      <w:r w:rsidRPr="00656677">
        <w:rPr>
          <w:rFonts w:ascii="Book Antiqua" w:hAnsi="Book Antiqua"/>
        </w:rPr>
        <w:t xml:space="preserve">, </w:t>
      </w:r>
      <w:proofErr w:type="spellStart"/>
      <w:r w:rsidRPr="00656677">
        <w:rPr>
          <w:rFonts w:ascii="Book Antiqua" w:hAnsi="Book Antiqua"/>
        </w:rPr>
        <w:t>Berut</w:t>
      </w:r>
      <w:proofErr w:type="spellEnd"/>
      <w:r w:rsidRPr="00656677">
        <w:rPr>
          <w:rFonts w:ascii="Book Antiqua" w:hAnsi="Book Antiqua"/>
        </w:rPr>
        <w:t xml:space="preserve"> M, </w:t>
      </w:r>
      <w:proofErr w:type="spellStart"/>
      <w:r w:rsidRPr="00656677">
        <w:rPr>
          <w:rFonts w:ascii="Book Antiqua" w:hAnsi="Book Antiqua"/>
        </w:rPr>
        <w:t>Dziki</w:t>
      </w:r>
      <w:proofErr w:type="spellEnd"/>
      <w:r w:rsidRPr="00656677">
        <w:rPr>
          <w:rFonts w:ascii="Book Antiqua" w:hAnsi="Book Antiqua"/>
        </w:rPr>
        <w:t xml:space="preserve"> L, </w:t>
      </w:r>
      <w:proofErr w:type="spellStart"/>
      <w:r w:rsidRPr="00656677">
        <w:rPr>
          <w:rFonts w:ascii="Book Antiqua" w:hAnsi="Book Antiqua"/>
        </w:rPr>
        <w:t>Trzcinski</w:t>
      </w:r>
      <w:proofErr w:type="spellEnd"/>
      <w:r w:rsidRPr="00656677">
        <w:rPr>
          <w:rFonts w:ascii="Book Antiqua" w:hAnsi="Book Antiqua"/>
        </w:rPr>
        <w:t xml:space="preserve"> R, </w:t>
      </w:r>
      <w:proofErr w:type="spellStart"/>
      <w:r w:rsidRPr="00656677">
        <w:rPr>
          <w:rFonts w:ascii="Book Antiqua" w:hAnsi="Book Antiqua"/>
        </w:rPr>
        <w:t>Dziki</w:t>
      </w:r>
      <w:proofErr w:type="spellEnd"/>
      <w:r w:rsidRPr="00656677">
        <w:rPr>
          <w:rFonts w:ascii="Book Antiqua" w:hAnsi="Book Antiqua"/>
        </w:rPr>
        <w:t xml:space="preserve"> A. Right- and left-sided colon cancer - clinical and pathological differences of the disease entity in one organ. </w:t>
      </w:r>
      <w:r w:rsidRPr="00656677">
        <w:rPr>
          <w:rFonts w:ascii="Book Antiqua" w:hAnsi="Book Antiqua"/>
          <w:i/>
        </w:rPr>
        <w:t>Arch Med Sci</w:t>
      </w:r>
      <w:r w:rsidRPr="00656677">
        <w:rPr>
          <w:rFonts w:ascii="Book Antiqua" w:hAnsi="Book Antiqua"/>
        </w:rPr>
        <w:t xml:space="preserve"> 2017; </w:t>
      </w:r>
      <w:r w:rsidRPr="00656677">
        <w:rPr>
          <w:rFonts w:ascii="Book Antiqua" w:hAnsi="Book Antiqua"/>
          <w:b/>
        </w:rPr>
        <w:t>13</w:t>
      </w:r>
      <w:r w:rsidRPr="00656677">
        <w:rPr>
          <w:rFonts w:ascii="Book Antiqua" w:hAnsi="Book Antiqua"/>
        </w:rPr>
        <w:t>: 157-162 [PMID: 28144267 DOI: 10.5114/aoms.2016.58596]</w:t>
      </w:r>
    </w:p>
    <w:p w14:paraId="5C9AC185"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6 </w:t>
      </w:r>
      <w:r w:rsidRPr="00656677">
        <w:rPr>
          <w:rFonts w:ascii="Book Antiqua" w:hAnsi="Book Antiqua"/>
          <w:b/>
        </w:rPr>
        <w:t>Kim CH</w:t>
      </w:r>
      <w:r w:rsidRPr="00656677">
        <w:rPr>
          <w:rFonts w:ascii="Book Antiqua" w:hAnsi="Book Antiqua"/>
        </w:rPr>
        <w:t xml:space="preserve">, </w:t>
      </w:r>
      <w:proofErr w:type="spellStart"/>
      <w:r w:rsidRPr="00656677">
        <w:rPr>
          <w:rFonts w:ascii="Book Antiqua" w:hAnsi="Book Antiqua"/>
        </w:rPr>
        <w:t>Yeom</w:t>
      </w:r>
      <w:proofErr w:type="spellEnd"/>
      <w:r w:rsidRPr="00656677">
        <w:rPr>
          <w:rFonts w:ascii="Book Antiqua" w:hAnsi="Book Antiqua"/>
        </w:rPr>
        <w:t xml:space="preserve"> SS, Lee SY, Kim HR, Kim YJ, Lee KH, Lee JH. Prognostic Impact of Perineural Invasion in Rectal Cancer After Neoadjuvant Chemoradiotherapy. </w:t>
      </w:r>
      <w:r w:rsidRPr="00656677">
        <w:rPr>
          <w:rFonts w:ascii="Book Antiqua" w:hAnsi="Book Antiqua"/>
          <w:i/>
        </w:rPr>
        <w:t xml:space="preserve">World J </w:t>
      </w:r>
      <w:proofErr w:type="spellStart"/>
      <w:r w:rsidRPr="00656677">
        <w:rPr>
          <w:rFonts w:ascii="Book Antiqua" w:hAnsi="Book Antiqua"/>
          <w:i/>
        </w:rPr>
        <w:t>Surg</w:t>
      </w:r>
      <w:proofErr w:type="spellEnd"/>
      <w:r w:rsidRPr="00656677">
        <w:rPr>
          <w:rFonts w:ascii="Book Antiqua" w:hAnsi="Book Antiqua"/>
        </w:rPr>
        <w:t xml:space="preserve"> 2019; </w:t>
      </w:r>
      <w:r w:rsidRPr="00656677">
        <w:rPr>
          <w:rFonts w:ascii="Book Antiqua" w:hAnsi="Book Antiqua"/>
          <w:b/>
        </w:rPr>
        <w:t>43</w:t>
      </w:r>
      <w:r w:rsidRPr="00656677">
        <w:rPr>
          <w:rFonts w:ascii="Book Antiqua" w:hAnsi="Book Antiqua"/>
        </w:rPr>
        <w:t>: 260-272 [PMID: 30151676 DOI: 10.1007/s00268-018-4774-8]</w:t>
      </w:r>
    </w:p>
    <w:p w14:paraId="37FEF591"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7 </w:t>
      </w:r>
      <w:r w:rsidRPr="00656677">
        <w:rPr>
          <w:rFonts w:ascii="Book Antiqua" w:hAnsi="Book Antiqua"/>
          <w:b/>
        </w:rPr>
        <w:t>Sun Q</w:t>
      </w:r>
      <w:r w:rsidRPr="00656677">
        <w:rPr>
          <w:rFonts w:ascii="Book Antiqua" w:hAnsi="Book Antiqua"/>
        </w:rPr>
        <w:t xml:space="preserve">, Liu T, Liu P, Luo J, Zhang N, Lu K, Ju H, Zhu Y, Wu W, Zhang L, Fan Y, Liu Y, Li D, Zhu Y, Liu L. Perineural and </w:t>
      </w:r>
      <w:proofErr w:type="spellStart"/>
      <w:r w:rsidRPr="00656677">
        <w:rPr>
          <w:rFonts w:ascii="Book Antiqua" w:hAnsi="Book Antiqua"/>
        </w:rPr>
        <w:t>lymphovascular</w:t>
      </w:r>
      <w:proofErr w:type="spellEnd"/>
      <w:r w:rsidRPr="00656677">
        <w:rPr>
          <w:rFonts w:ascii="Book Antiqua" w:hAnsi="Book Antiqua"/>
        </w:rPr>
        <w:t xml:space="preserve"> invasion predicts for poor prognosis in locally advanced rectal cancer after neoadjuvant chemoradiotherapy and surgery. </w:t>
      </w:r>
      <w:r w:rsidRPr="00656677">
        <w:rPr>
          <w:rFonts w:ascii="Book Antiqua" w:hAnsi="Book Antiqua"/>
          <w:i/>
        </w:rPr>
        <w:t>J Cancer</w:t>
      </w:r>
      <w:r w:rsidRPr="00656677">
        <w:rPr>
          <w:rFonts w:ascii="Book Antiqua" w:hAnsi="Book Antiqua"/>
        </w:rPr>
        <w:t xml:space="preserve"> 2019; </w:t>
      </w:r>
      <w:r w:rsidRPr="00656677">
        <w:rPr>
          <w:rFonts w:ascii="Book Antiqua" w:hAnsi="Book Antiqua"/>
          <w:b/>
        </w:rPr>
        <w:t>10</w:t>
      </w:r>
      <w:r w:rsidRPr="00656677">
        <w:rPr>
          <w:rFonts w:ascii="Book Antiqua" w:hAnsi="Book Antiqua"/>
        </w:rPr>
        <w:t>: 2243-2249 [PMID: 31258728 DOI: 10.7150/jca.31473]</w:t>
      </w:r>
    </w:p>
    <w:p w14:paraId="4B1F84E1"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8 </w:t>
      </w:r>
      <w:r w:rsidRPr="00656677">
        <w:rPr>
          <w:rFonts w:ascii="Book Antiqua" w:hAnsi="Book Antiqua"/>
          <w:b/>
        </w:rPr>
        <w:t>Edge SB</w:t>
      </w:r>
      <w:r w:rsidRPr="00656677">
        <w:rPr>
          <w:rFonts w:ascii="Book Antiqua" w:hAnsi="Book Antiqua"/>
        </w:rPr>
        <w:t xml:space="preserve">, Compton CC. The American Joint Committee on Cancer: the 7th edition of the AJCC cancer staging manual and the future of TNM. </w:t>
      </w:r>
      <w:r w:rsidRPr="00656677">
        <w:rPr>
          <w:rFonts w:ascii="Book Antiqua" w:hAnsi="Book Antiqua"/>
          <w:i/>
        </w:rPr>
        <w:t xml:space="preserve">Ann </w:t>
      </w:r>
      <w:proofErr w:type="spellStart"/>
      <w:r w:rsidRPr="00656677">
        <w:rPr>
          <w:rFonts w:ascii="Book Antiqua" w:hAnsi="Book Antiqua"/>
          <w:i/>
        </w:rPr>
        <w:t>Surg</w:t>
      </w:r>
      <w:proofErr w:type="spellEnd"/>
      <w:r w:rsidRPr="00656677">
        <w:rPr>
          <w:rFonts w:ascii="Book Antiqua" w:hAnsi="Book Antiqua"/>
          <w:i/>
        </w:rPr>
        <w:t xml:space="preserve"> Oncol</w:t>
      </w:r>
      <w:r w:rsidRPr="00656677">
        <w:rPr>
          <w:rFonts w:ascii="Book Antiqua" w:hAnsi="Book Antiqua"/>
        </w:rPr>
        <w:t xml:space="preserve"> 2010; </w:t>
      </w:r>
      <w:r w:rsidRPr="00656677">
        <w:rPr>
          <w:rFonts w:ascii="Book Antiqua" w:hAnsi="Book Antiqua"/>
          <w:b/>
        </w:rPr>
        <w:t>17</w:t>
      </w:r>
      <w:r w:rsidRPr="00656677">
        <w:rPr>
          <w:rFonts w:ascii="Book Antiqua" w:hAnsi="Book Antiqua"/>
        </w:rPr>
        <w:t>: 1471-1474 [PMID: 20180029 DOI: 10.1245/s10434-010-0985-4]</w:t>
      </w:r>
    </w:p>
    <w:p w14:paraId="13399757"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9 </w:t>
      </w:r>
      <w:proofErr w:type="spellStart"/>
      <w:r w:rsidRPr="00656677">
        <w:rPr>
          <w:rFonts w:ascii="Book Antiqua" w:hAnsi="Book Antiqua"/>
          <w:b/>
        </w:rPr>
        <w:t>Delibegovic</w:t>
      </w:r>
      <w:proofErr w:type="spellEnd"/>
      <w:r w:rsidRPr="00656677">
        <w:rPr>
          <w:rFonts w:ascii="Book Antiqua" w:hAnsi="Book Antiqua"/>
          <w:b/>
        </w:rPr>
        <w:t xml:space="preserve"> S</w:t>
      </w:r>
      <w:r w:rsidRPr="00656677">
        <w:rPr>
          <w:rFonts w:ascii="Book Antiqua" w:hAnsi="Book Antiqua"/>
        </w:rPr>
        <w:t xml:space="preserve">. Introduction to Total </w:t>
      </w:r>
      <w:proofErr w:type="spellStart"/>
      <w:r w:rsidRPr="00656677">
        <w:rPr>
          <w:rFonts w:ascii="Book Antiqua" w:hAnsi="Book Antiqua"/>
        </w:rPr>
        <w:t>Mesorectal</w:t>
      </w:r>
      <w:proofErr w:type="spellEnd"/>
      <w:r w:rsidRPr="00656677">
        <w:rPr>
          <w:rFonts w:ascii="Book Antiqua" w:hAnsi="Book Antiqua"/>
        </w:rPr>
        <w:t xml:space="preserve"> Excision. </w:t>
      </w:r>
      <w:r w:rsidRPr="00656677">
        <w:rPr>
          <w:rFonts w:ascii="Book Antiqua" w:hAnsi="Book Antiqua"/>
          <w:i/>
        </w:rPr>
        <w:t>Med Arch</w:t>
      </w:r>
      <w:r w:rsidRPr="00656677">
        <w:rPr>
          <w:rFonts w:ascii="Book Antiqua" w:hAnsi="Book Antiqua"/>
        </w:rPr>
        <w:t xml:space="preserve"> 2017; </w:t>
      </w:r>
      <w:r w:rsidRPr="00656677">
        <w:rPr>
          <w:rFonts w:ascii="Book Antiqua" w:hAnsi="Book Antiqua"/>
          <w:b/>
        </w:rPr>
        <w:t>71</w:t>
      </w:r>
      <w:r w:rsidRPr="00656677">
        <w:rPr>
          <w:rFonts w:ascii="Book Antiqua" w:hAnsi="Book Antiqua"/>
        </w:rPr>
        <w:t>: 434-438 [PMID: 29416206 DOI: 10.5455/medarh.2017.71.434-438]</w:t>
      </w:r>
    </w:p>
    <w:p w14:paraId="236F91CA"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10 </w:t>
      </w:r>
      <w:proofErr w:type="spellStart"/>
      <w:r w:rsidRPr="00656677">
        <w:rPr>
          <w:rFonts w:ascii="Book Antiqua" w:hAnsi="Book Antiqua"/>
          <w:b/>
        </w:rPr>
        <w:t>Roxburgh</w:t>
      </w:r>
      <w:proofErr w:type="spellEnd"/>
      <w:r w:rsidRPr="00656677">
        <w:rPr>
          <w:rFonts w:ascii="Book Antiqua" w:hAnsi="Book Antiqua"/>
          <w:b/>
        </w:rPr>
        <w:t xml:space="preserve"> CS</w:t>
      </w:r>
      <w:r w:rsidRPr="00656677">
        <w:rPr>
          <w:rFonts w:ascii="Book Antiqua" w:hAnsi="Book Antiqua"/>
        </w:rPr>
        <w:t xml:space="preserve">, McMillan DC, Richards CH, </w:t>
      </w:r>
      <w:proofErr w:type="spellStart"/>
      <w:r w:rsidRPr="00656677">
        <w:rPr>
          <w:rFonts w:ascii="Book Antiqua" w:hAnsi="Book Antiqua"/>
        </w:rPr>
        <w:t>Atwan</w:t>
      </w:r>
      <w:proofErr w:type="spellEnd"/>
      <w:r w:rsidRPr="00656677">
        <w:rPr>
          <w:rFonts w:ascii="Book Antiqua" w:hAnsi="Book Antiqua"/>
        </w:rPr>
        <w:t xml:space="preserve"> M, Anderson JH, Harvey T, Horgan PG, Foulis AK. The clinical utility of the combination of T stage and venous invasion to predict survival in patients undergoing surgery for colorectal cancer. </w:t>
      </w:r>
      <w:r w:rsidRPr="00656677">
        <w:rPr>
          <w:rFonts w:ascii="Book Antiqua" w:hAnsi="Book Antiqua"/>
          <w:i/>
        </w:rPr>
        <w:t xml:space="preserve">Ann </w:t>
      </w:r>
      <w:proofErr w:type="spellStart"/>
      <w:r w:rsidRPr="00656677">
        <w:rPr>
          <w:rFonts w:ascii="Book Antiqua" w:hAnsi="Book Antiqua"/>
          <w:i/>
        </w:rPr>
        <w:t>Surg</w:t>
      </w:r>
      <w:proofErr w:type="spellEnd"/>
      <w:r w:rsidRPr="00656677">
        <w:rPr>
          <w:rFonts w:ascii="Book Antiqua" w:hAnsi="Book Antiqua"/>
        </w:rPr>
        <w:t xml:space="preserve"> 2014; </w:t>
      </w:r>
      <w:r w:rsidRPr="00656677">
        <w:rPr>
          <w:rFonts w:ascii="Book Antiqua" w:hAnsi="Book Antiqua"/>
          <w:b/>
        </w:rPr>
        <w:t>259</w:t>
      </w:r>
      <w:r w:rsidRPr="00656677">
        <w:rPr>
          <w:rFonts w:ascii="Book Antiqua" w:hAnsi="Book Antiqua"/>
        </w:rPr>
        <w:t>: 1156-1165 [PMID: 24100338 DOI: 10.1097/SLA.0000000000000229]</w:t>
      </w:r>
    </w:p>
    <w:p w14:paraId="0A38BA2B"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11 </w:t>
      </w:r>
      <w:r w:rsidRPr="00656677">
        <w:rPr>
          <w:rFonts w:ascii="Book Antiqua" w:hAnsi="Book Antiqua"/>
          <w:b/>
        </w:rPr>
        <w:t>Lim TY</w:t>
      </w:r>
      <w:r w:rsidRPr="00656677">
        <w:rPr>
          <w:rFonts w:ascii="Book Antiqua" w:hAnsi="Book Antiqua"/>
        </w:rPr>
        <w:t xml:space="preserve">, </w:t>
      </w:r>
      <w:proofErr w:type="spellStart"/>
      <w:r w:rsidRPr="00656677">
        <w:rPr>
          <w:rFonts w:ascii="Book Antiqua" w:hAnsi="Book Antiqua"/>
        </w:rPr>
        <w:t>Pavlidis</w:t>
      </w:r>
      <w:proofErr w:type="spellEnd"/>
      <w:r w:rsidRPr="00656677">
        <w:rPr>
          <w:rFonts w:ascii="Book Antiqua" w:hAnsi="Book Antiqua"/>
        </w:rPr>
        <w:t xml:space="preserve"> P, Gulati S, Pirani T, Samaan M, Chung-Faye G, Dubois P, Irving P, </w:t>
      </w:r>
      <w:proofErr w:type="spellStart"/>
      <w:r w:rsidRPr="00656677">
        <w:rPr>
          <w:rFonts w:ascii="Book Antiqua" w:hAnsi="Book Antiqua"/>
        </w:rPr>
        <w:t>Heneghan</w:t>
      </w:r>
      <w:proofErr w:type="spellEnd"/>
      <w:r w:rsidRPr="00656677">
        <w:rPr>
          <w:rFonts w:ascii="Book Antiqua" w:hAnsi="Book Antiqua"/>
        </w:rPr>
        <w:t xml:space="preserve"> M, </w:t>
      </w:r>
      <w:proofErr w:type="spellStart"/>
      <w:r w:rsidRPr="00656677">
        <w:rPr>
          <w:rFonts w:ascii="Book Antiqua" w:hAnsi="Book Antiqua"/>
        </w:rPr>
        <w:t>Hayee</w:t>
      </w:r>
      <w:proofErr w:type="spellEnd"/>
      <w:r w:rsidRPr="00656677">
        <w:rPr>
          <w:rFonts w:ascii="Book Antiqua" w:hAnsi="Book Antiqua"/>
        </w:rPr>
        <w:t xml:space="preserve"> B. Vedolizumab in Inflammatory Bowel Disease Associated with Autoimmune Liver Disease Pre- and </w:t>
      </w:r>
      <w:proofErr w:type="spellStart"/>
      <w:r w:rsidRPr="00656677">
        <w:rPr>
          <w:rFonts w:ascii="Book Antiqua" w:hAnsi="Book Antiqua"/>
        </w:rPr>
        <w:t>Postliver</w:t>
      </w:r>
      <w:proofErr w:type="spellEnd"/>
      <w:r w:rsidRPr="00656677">
        <w:rPr>
          <w:rFonts w:ascii="Book Antiqua" w:hAnsi="Book Antiqua"/>
        </w:rPr>
        <w:t xml:space="preserve"> </w:t>
      </w:r>
      <w:r w:rsidRPr="00656677">
        <w:rPr>
          <w:rFonts w:ascii="Book Antiqua" w:hAnsi="Book Antiqua"/>
        </w:rPr>
        <w:lastRenderedPageBreak/>
        <w:t xml:space="preserve">Transplantation: A Case Series. </w:t>
      </w:r>
      <w:proofErr w:type="spellStart"/>
      <w:r w:rsidRPr="00656677">
        <w:rPr>
          <w:rFonts w:ascii="Book Antiqua" w:hAnsi="Book Antiqua"/>
          <w:i/>
        </w:rPr>
        <w:t>Inflamm</w:t>
      </w:r>
      <w:proofErr w:type="spellEnd"/>
      <w:r w:rsidRPr="00656677">
        <w:rPr>
          <w:rFonts w:ascii="Book Antiqua" w:hAnsi="Book Antiqua"/>
          <w:i/>
        </w:rPr>
        <w:t xml:space="preserve"> Bowel Dis</w:t>
      </w:r>
      <w:r w:rsidRPr="00656677">
        <w:rPr>
          <w:rFonts w:ascii="Book Antiqua" w:hAnsi="Book Antiqua"/>
        </w:rPr>
        <w:t xml:space="preserve"> 2016; </w:t>
      </w:r>
      <w:r w:rsidRPr="00656677">
        <w:rPr>
          <w:rFonts w:ascii="Book Antiqua" w:hAnsi="Book Antiqua"/>
          <w:b/>
        </w:rPr>
        <w:t>22</w:t>
      </w:r>
      <w:r w:rsidRPr="00656677">
        <w:rPr>
          <w:rFonts w:ascii="Book Antiqua" w:hAnsi="Book Antiqua"/>
        </w:rPr>
        <w:t>: E39-E40 [PMID: 27556837 DOI: 10.1097/MIB.0000000000000906]</w:t>
      </w:r>
    </w:p>
    <w:p w14:paraId="3D4AB78C"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12 </w:t>
      </w:r>
      <w:r w:rsidRPr="00656677">
        <w:rPr>
          <w:rFonts w:ascii="Book Antiqua" w:hAnsi="Book Antiqua"/>
          <w:b/>
        </w:rPr>
        <w:t>Huh JW</w:t>
      </w:r>
      <w:r w:rsidRPr="00656677">
        <w:rPr>
          <w:rFonts w:ascii="Book Antiqua" w:hAnsi="Book Antiqua"/>
        </w:rPr>
        <w:t xml:space="preserve">, Lee JH, Kim HR, Kim YJ. Prognostic significance of </w:t>
      </w:r>
      <w:proofErr w:type="spellStart"/>
      <w:r w:rsidRPr="00656677">
        <w:rPr>
          <w:rFonts w:ascii="Book Antiqua" w:hAnsi="Book Antiqua"/>
        </w:rPr>
        <w:t>lymphovascular</w:t>
      </w:r>
      <w:proofErr w:type="spellEnd"/>
      <w:r w:rsidRPr="00656677">
        <w:rPr>
          <w:rFonts w:ascii="Book Antiqua" w:hAnsi="Book Antiqua"/>
        </w:rPr>
        <w:t xml:space="preserve"> or perineural invasion in patients with locally advanced colorectal cancer. </w:t>
      </w:r>
      <w:r w:rsidRPr="00656677">
        <w:rPr>
          <w:rFonts w:ascii="Book Antiqua" w:hAnsi="Book Antiqua"/>
          <w:i/>
        </w:rPr>
        <w:t xml:space="preserve">Am J </w:t>
      </w:r>
      <w:proofErr w:type="spellStart"/>
      <w:r w:rsidRPr="00656677">
        <w:rPr>
          <w:rFonts w:ascii="Book Antiqua" w:hAnsi="Book Antiqua"/>
          <w:i/>
        </w:rPr>
        <w:t>Surg</w:t>
      </w:r>
      <w:proofErr w:type="spellEnd"/>
      <w:r w:rsidRPr="00656677">
        <w:rPr>
          <w:rFonts w:ascii="Book Antiqua" w:hAnsi="Book Antiqua"/>
        </w:rPr>
        <w:t xml:space="preserve"> 2013; </w:t>
      </w:r>
      <w:r w:rsidRPr="00656677">
        <w:rPr>
          <w:rFonts w:ascii="Book Antiqua" w:hAnsi="Book Antiqua"/>
          <w:b/>
        </w:rPr>
        <w:t>206</w:t>
      </w:r>
      <w:r w:rsidRPr="00656677">
        <w:rPr>
          <w:rFonts w:ascii="Book Antiqua" w:hAnsi="Book Antiqua"/>
        </w:rPr>
        <w:t>: 758-763 [PMID: 23835209 DOI: 10.1016/j.amjsurg.2013.02.010]</w:t>
      </w:r>
    </w:p>
    <w:p w14:paraId="76704AFA"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13 </w:t>
      </w:r>
      <w:r w:rsidRPr="00656677">
        <w:rPr>
          <w:rFonts w:ascii="Book Antiqua" w:hAnsi="Book Antiqua"/>
          <w:b/>
        </w:rPr>
        <w:t>Hogan J</w:t>
      </w:r>
      <w:r w:rsidRPr="00656677">
        <w:rPr>
          <w:rFonts w:ascii="Book Antiqua" w:hAnsi="Book Antiqua"/>
        </w:rPr>
        <w:t xml:space="preserve">, Chang KH, Duff G, Samaha G, Kelly N, Burton M, Burton E, Coffey JC. </w:t>
      </w:r>
      <w:proofErr w:type="spellStart"/>
      <w:r w:rsidRPr="00656677">
        <w:rPr>
          <w:rFonts w:ascii="Book Antiqua" w:hAnsi="Book Antiqua"/>
        </w:rPr>
        <w:t>Lymphovascular</w:t>
      </w:r>
      <w:proofErr w:type="spellEnd"/>
      <w:r w:rsidRPr="00656677">
        <w:rPr>
          <w:rFonts w:ascii="Book Antiqua" w:hAnsi="Book Antiqua"/>
        </w:rPr>
        <w:t xml:space="preserve"> invasion: a comprehensive appraisal in colon and rectal adenocarcinoma. </w:t>
      </w:r>
      <w:r w:rsidRPr="00656677">
        <w:rPr>
          <w:rFonts w:ascii="Book Antiqua" w:hAnsi="Book Antiqua"/>
          <w:i/>
        </w:rPr>
        <w:t>Dis Colon Rectum</w:t>
      </w:r>
      <w:r w:rsidRPr="00656677">
        <w:rPr>
          <w:rFonts w:ascii="Book Antiqua" w:hAnsi="Book Antiqua"/>
        </w:rPr>
        <w:t xml:space="preserve"> 2015; </w:t>
      </w:r>
      <w:r w:rsidRPr="00656677">
        <w:rPr>
          <w:rFonts w:ascii="Book Antiqua" w:hAnsi="Book Antiqua"/>
          <w:b/>
        </w:rPr>
        <w:t>58</w:t>
      </w:r>
      <w:r w:rsidRPr="00656677">
        <w:rPr>
          <w:rFonts w:ascii="Book Antiqua" w:hAnsi="Book Antiqua"/>
        </w:rPr>
        <w:t>: 547-555 [PMID: 25944426 DOI: 10.1097/DCR.0000000000000361]</w:t>
      </w:r>
    </w:p>
    <w:p w14:paraId="4CF93FD9"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14 </w:t>
      </w:r>
      <w:r w:rsidRPr="00656677">
        <w:rPr>
          <w:rFonts w:ascii="Book Antiqua" w:hAnsi="Book Antiqua"/>
          <w:b/>
        </w:rPr>
        <w:t>Zhong JW</w:t>
      </w:r>
      <w:r w:rsidRPr="00656677">
        <w:rPr>
          <w:rFonts w:ascii="Book Antiqua" w:hAnsi="Book Antiqua"/>
        </w:rPr>
        <w:t xml:space="preserve">, Yang SX, Chen RP, Zhou YH, Ye MS, Miao L, </w:t>
      </w:r>
      <w:proofErr w:type="spellStart"/>
      <w:r w:rsidRPr="00656677">
        <w:rPr>
          <w:rFonts w:ascii="Book Antiqua" w:hAnsi="Book Antiqua"/>
        </w:rPr>
        <w:t>Xue</w:t>
      </w:r>
      <w:proofErr w:type="spellEnd"/>
      <w:r w:rsidRPr="00656677">
        <w:rPr>
          <w:rFonts w:ascii="Book Antiqua" w:hAnsi="Book Antiqua"/>
        </w:rPr>
        <w:t xml:space="preserve"> ZX, Lu GR. Prognostic Value of </w:t>
      </w:r>
      <w:proofErr w:type="spellStart"/>
      <w:r w:rsidRPr="00656677">
        <w:rPr>
          <w:rFonts w:ascii="Book Antiqua" w:hAnsi="Book Antiqua"/>
        </w:rPr>
        <w:t>Lymphovascular</w:t>
      </w:r>
      <w:proofErr w:type="spellEnd"/>
      <w:r w:rsidRPr="00656677">
        <w:rPr>
          <w:rFonts w:ascii="Book Antiqua" w:hAnsi="Book Antiqua"/>
        </w:rPr>
        <w:t xml:space="preserve"> Invasion in Patients with Stage III Colorectal Cancer: A Retrospective Study. </w:t>
      </w:r>
      <w:r w:rsidRPr="00656677">
        <w:rPr>
          <w:rFonts w:ascii="Book Antiqua" w:hAnsi="Book Antiqua"/>
          <w:i/>
        </w:rPr>
        <w:t xml:space="preserve">Med Sci </w:t>
      </w:r>
      <w:proofErr w:type="spellStart"/>
      <w:r w:rsidRPr="00656677">
        <w:rPr>
          <w:rFonts w:ascii="Book Antiqua" w:hAnsi="Book Antiqua"/>
          <w:i/>
        </w:rPr>
        <w:t>Monit</w:t>
      </w:r>
      <w:proofErr w:type="spellEnd"/>
      <w:r w:rsidRPr="00656677">
        <w:rPr>
          <w:rFonts w:ascii="Book Antiqua" w:hAnsi="Book Antiqua"/>
        </w:rPr>
        <w:t xml:space="preserve"> 2019; </w:t>
      </w:r>
      <w:r w:rsidRPr="00656677">
        <w:rPr>
          <w:rFonts w:ascii="Book Antiqua" w:hAnsi="Book Antiqua"/>
          <w:b/>
        </w:rPr>
        <w:t>25</w:t>
      </w:r>
      <w:r w:rsidRPr="00656677">
        <w:rPr>
          <w:rFonts w:ascii="Book Antiqua" w:hAnsi="Book Antiqua"/>
        </w:rPr>
        <w:t>: 6043-6050 [PMID: 31408453 DOI: 10.12659/MSM.918133]</w:t>
      </w:r>
    </w:p>
    <w:p w14:paraId="11133862"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15 </w:t>
      </w:r>
      <w:bookmarkStart w:id="21" w:name="OLE_LINK67"/>
      <w:bookmarkStart w:id="22" w:name="OLE_LINK68"/>
      <w:r w:rsidRPr="00656677">
        <w:rPr>
          <w:rFonts w:ascii="Book Antiqua" w:hAnsi="Book Antiqua"/>
          <w:b/>
        </w:rPr>
        <w:t>Compton CC</w:t>
      </w:r>
      <w:r w:rsidRPr="00656677">
        <w:rPr>
          <w:rFonts w:ascii="Book Antiqua" w:hAnsi="Book Antiqua"/>
        </w:rPr>
        <w:t xml:space="preserve">, Fielding LP, </w:t>
      </w:r>
      <w:proofErr w:type="spellStart"/>
      <w:r w:rsidRPr="00656677">
        <w:rPr>
          <w:rFonts w:ascii="Book Antiqua" w:hAnsi="Book Antiqua"/>
        </w:rPr>
        <w:t>Burgart</w:t>
      </w:r>
      <w:proofErr w:type="spellEnd"/>
      <w:r w:rsidRPr="00656677">
        <w:rPr>
          <w:rFonts w:ascii="Book Antiqua" w:hAnsi="Book Antiqua"/>
        </w:rPr>
        <w:t xml:space="preserve"> LJ, Conley B, Cooper HS, Hamilton SR, Hammond ME, Henson DE, </w:t>
      </w:r>
      <w:proofErr w:type="spellStart"/>
      <w:r w:rsidRPr="00656677">
        <w:rPr>
          <w:rFonts w:ascii="Book Antiqua" w:hAnsi="Book Antiqua"/>
        </w:rPr>
        <w:t>Hutter</w:t>
      </w:r>
      <w:proofErr w:type="spellEnd"/>
      <w:r w:rsidRPr="00656677">
        <w:rPr>
          <w:rFonts w:ascii="Book Antiqua" w:hAnsi="Book Antiqua"/>
        </w:rPr>
        <w:t xml:space="preserve"> RV, Nagle RB, Nielsen ML, Sargent DJ, Taylor CR, Welton M, Willett C. </w:t>
      </w:r>
      <w:bookmarkStart w:id="23" w:name="OLE_LINK62"/>
      <w:bookmarkStart w:id="24" w:name="OLE_LINK65"/>
      <w:bookmarkStart w:id="25" w:name="OLE_LINK66"/>
      <w:bookmarkStart w:id="26" w:name="OLE_LINK63"/>
      <w:bookmarkStart w:id="27" w:name="OLE_LINK64"/>
      <w:r w:rsidRPr="00656677">
        <w:rPr>
          <w:rFonts w:ascii="Book Antiqua" w:hAnsi="Book Antiqua"/>
        </w:rPr>
        <w:t xml:space="preserve">Prognostic factors in colorectal cancer. College of American Pathologists Consensus Statement </w:t>
      </w:r>
      <w:bookmarkEnd w:id="23"/>
      <w:r w:rsidRPr="00656677">
        <w:rPr>
          <w:rFonts w:ascii="Book Antiqua" w:hAnsi="Book Antiqua"/>
        </w:rPr>
        <w:t>1999.</w:t>
      </w:r>
      <w:bookmarkEnd w:id="21"/>
      <w:bookmarkEnd w:id="22"/>
      <w:bookmarkEnd w:id="24"/>
      <w:bookmarkEnd w:id="25"/>
      <w:r w:rsidRPr="00656677">
        <w:rPr>
          <w:rFonts w:ascii="Book Antiqua" w:hAnsi="Book Antiqua"/>
        </w:rPr>
        <w:t xml:space="preserve"> </w:t>
      </w:r>
      <w:bookmarkStart w:id="28" w:name="OLE_LINK69"/>
      <w:bookmarkStart w:id="29" w:name="OLE_LINK70"/>
      <w:r w:rsidRPr="00656677">
        <w:rPr>
          <w:rFonts w:ascii="Book Antiqua" w:hAnsi="Book Antiqua"/>
          <w:i/>
        </w:rPr>
        <w:t xml:space="preserve">Arch </w:t>
      </w:r>
      <w:proofErr w:type="spellStart"/>
      <w:r w:rsidRPr="00656677">
        <w:rPr>
          <w:rFonts w:ascii="Book Antiqua" w:hAnsi="Book Antiqua"/>
          <w:i/>
        </w:rPr>
        <w:t>Pathol</w:t>
      </w:r>
      <w:proofErr w:type="spellEnd"/>
      <w:r w:rsidRPr="00656677">
        <w:rPr>
          <w:rFonts w:ascii="Book Antiqua" w:hAnsi="Book Antiqua"/>
          <w:i/>
        </w:rPr>
        <w:t xml:space="preserve"> Lab Med</w:t>
      </w:r>
      <w:r w:rsidRPr="00656677">
        <w:rPr>
          <w:rFonts w:ascii="Book Antiqua" w:hAnsi="Book Antiqua"/>
        </w:rPr>
        <w:t xml:space="preserve"> 2000; </w:t>
      </w:r>
      <w:r w:rsidRPr="00656677">
        <w:rPr>
          <w:rFonts w:ascii="Book Antiqua" w:hAnsi="Book Antiqua"/>
          <w:b/>
        </w:rPr>
        <w:t>124</w:t>
      </w:r>
      <w:r w:rsidRPr="00656677">
        <w:rPr>
          <w:rFonts w:ascii="Book Antiqua" w:hAnsi="Book Antiqua"/>
        </w:rPr>
        <w:t>: 979-994</w:t>
      </w:r>
      <w:bookmarkEnd w:id="26"/>
      <w:bookmarkEnd w:id="27"/>
      <w:bookmarkEnd w:id="28"/>
      <w:bookmarkEnd w:id="29"/>
      <w:r w:rsidRPr="00656677">
        <w:rPr>
          <w:rFonts w:ascii="Book Antiqua" w:hAnsi="Book Antiqua"/>
        </w:rPr>
        <w:t xml:space="preserve"> [PMID: </w:t>
      </w:r>
      <w:bookmarkStart w:id="30" w:name="OLE_LINK71"/>
      <w:bookmarkStart w:id="31" w:name="OLE_LINK72"/>
      <w:bookmarkStart w:id="32" w:name="OLE_LINK60"/>
      <w:r w:rsidRPr="00656677">
        <w:rPr>
          <w:rFonts w:ascii="Book Antiqua" w:hAnsi="Book Antiqua"/>
        </w:rPr>
        <w:t>10888773</w:t>
      </w:r>
      <w:bookmarkEnd w:id="30"/>
      <w:bookmarkEnd w:id="31"/>
      <w:r w:rsidRPr="00656677">
        <w:rPr>
          <w:rFonts w:ascii="Book Antiqua" w:hAnsi="Book Antiqua"/>
        </w:rPr>
        <w:t xml:space="preserve"> </w:t>
      </w:r>
      <w:bookmarkEnd w:id="32"/>
      <w:r w:rsidRPr="00656677">
        <w:rPr>
          <w:rFonts w:ascii="Book Antiqua" w:hAnsi="Book Antiqua"/>
        </w:rPr>
        <w:t>DOI: 10.1043/0003-9985(2000)124&lt;0979:PFICC&gt;2.0.CO;2]</w:t>
      </w:r>
    </w:p>
    <w:p w14:paraId="2966C532"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16 </w:t>
      </w:r>
      <w:proofErr w:type="spellStart"/>
      <w:r w:rsidRPr="00656677">
        <w:rPr>
          <w:rFonts w:ascii="Book Antiqua" w:hAnsi="Book Antiqua"/>
          <w:b/>
        </w:rPr>
        <w:t>Sibio</w:t>
      </w:r>
      <w:proofErr w:type="spellEnd"/>
      <w:r w:rsidRPr="00656677">
        <w:rPr>
          <w:rFonts w:ascii="Book Antiqua" w:hAnsi="Book Antiqua"/>
          <w:b/>
        </w:rPr>
        <w:t xml:space="preserve"> S</w:t>
      </w:r>
      <w:r w:rsidRPr="00656677">
        <w:rPr>
          <w:rFonts w:ascii="Book Antiqua" w:hAnsi="Book Antiqua"/>
        </w:rPr>
        <w:t xml:space="preserve">, Di Giorgio A, </w:t>
      </w:r>
      <w:proofErr w:type="spellStart"/>
      <w:r w:rsidRPr="00656677">
        <w:rPr>
          <w:rFonts w:ascii="Book Antiqua" w:hAnsi="Book Antiqua"/>
        </w:rPr>
        <w:t>D'Ugo</w:t>
      </w:r>
      <w:proofErr w:type="spellEnd"/>
      <w:r w:rsidRPr="00656677">
        <w:rPr>
          <w:rFonts w:ascii="Book Antiqua" w:hAnsi="Book Antiqua"/>
        </w:rPr>
        <w:t xml:space="preserve"> S, Palmieri G, Cinelli L, Formica V, </w:t>
      </w:r>
      <w:proofErr w:type="spellStart"/>
      <w:r w:rsidRPr="00656677">
        <w:rPr>
          <w:rFonts w:ascii="Book Antiqua" w:hAnsi="Book Antiqua"/>
        </w:rPr>
        <w:t>Sensi</w:t>
      </w:r>
      <w:proofErr w:type="spellEnd"/>
      <w:r w:rsidRPr="00656677">
        <w:rPr>
          <w:rFonts w:ascii="Book Antiqua" w:hAnsi="Book Antiqua"/>
        </w:rPr>
        <w:t xml:space="preserve"> B, </w:t>
      </w:r>
      <w:proofErr w:type="spellStart"/>
      <w:r w:rsidRPr="00656677">
        <w:rPr>
          <w:rFonts w:ascii="Book Antiqua" w:hAnsi="Book Antiqua"/>
        </w:rPr>
        <w:t>Bagaglini</w:t>
      </w:r>
      <w:proofErr w:type="spellEnd"/>
      <w:r w:rsidRPr="00656677">
        <w:rPr>
          <w:rFonts w:ascii="Book Antiqua" w:hAnsi="Book Antiqua"/>
        </w:rPr>
        <w:t xml:space="preserve"> G, Di Carlo S, </w:t>
      </w:r>
      <w:proofErr w:type="spellStart"/>
      <w:r w:rsidRPr="00656677">
        <w:rPr>
          <w:rFonts w:ascii="Book Antiqua" w:hAnsi="Book Antiqua"/>
        </w:rPr>
        <w:t>Bellato</w:t>
      </w:r>
      <w:proofErr w:type="spellEnd"/>
      <w:r w:rsidRPr="00656677">
        <w:rPr>
          <w:rFonts w:ascii="Book Antiqua" w:hAnsi="Book Antiqua"/>
        </w:rPr>
        <w:t xml:space="preserve"> V, </w:t>
      </w:r>
      <w:proofErr w:type="spellStart"/>
      <w:r w:rsidRPr="00656677">
        <w:rPr>
          <w:rFonts w:ascii="Book Antiqua" w:hAnsi="Book Antiqua"/>
        </w:rPr>
        <w:t>Sica</w:t>
      </w:r>
      <w:proofErr w:type="spellEnd"/>
      <w:r w:rsidRPr="00656677">
        <w:rPr>
          <w:rFonts w:ascii="Book Antiqua" w:hAnsi="Book Antiqua"/>
        </w:rPr>
        <w:t xml:space="preserve"> GS. </w:t>
      </w:r>
      <w:proofErr w:type="spellStart"/>
      <w:r w:rsidRPr="00656677">
        <w:rPr>
          <w:rFonts w:ascii="Book Antiqua" w:hAnsi="Book Antiqua"/>
        </w:rPr>
        <w:t>Histotype</w:t>
      </w:r>
      <w:proofErr w:type="spellEnd"/>
      <w:r w:rsidRPr="00656677">
        <w:rPr>
          <w:rFonts w:ascii="Book Antiqua" w:hAnsi="Book Antiqua"/>
        </w:rPr>
        <w:t xml:space="preserve"> influences emergency presentation and prognosis in colon cancer surgery. </w:t>
      </w:r>
      <w:proofErr w:type="spellStart"/>
      <w:r w:rsidRPr="00656677">
        <w:rPr>
          <w:rFonts w:ascii="Book Antiqua" w:hAnsi="Book Antiqua"/>
          <w:i/>
        </w:rPr>
        <w:t>Langenbecks</w:t>
      </w:r>
      <w:proofErr w:type="spellEnd"/>
      <w:r w:rsidRPr="00656677">
        <w:rPr>
          <w:rFonts w:ascii="Book Antiqua" w:hAnsi="Book Antiqua"/>
          <w:i/>
        </w:rPr>
        <w:t xml:space="preserve"> Arch </w:t>
      </w:r>
      <w:proofErr w:type="spellStart"/>
      <w:r w:rsidRPr="00656677">
        <w:rPr>
          <w:rFonts w:ascii="Book Antiqua" w:hAnsi="Book Antiqua"/>
          <w:i/>
        </w:rPr>
        <w:t>Surg</w:t>
      </w:r>
      <w:proofErr w:type="spellEnd"/>
      <w:r w:rsidRPr="00656677">
        <w:rPr>
          <w:rFonts w:ascii="Book Antiqua" w:hAnsi="Book Antiqua"/>
        </w:rPr>
        <w:t xml:space="preserve"> 2019; </w:t>
      </w:r>
      <w:r w:rsidRPr="00656677">
        <w:rPr>
          <w:rFonts w:ascii="Book Antiqua" w:hAnsi="Book Antiqua"/>
          <w:b/>
        </w:rPr>
        <w:t>404</w:t>
      </w:r>
      <w:r w:rsidRPr="00656677">
        <w:rPr>
          <w:rFonts w:ascii="Book Antiqua" w:hAnsi="Book Antiqua"/>
        </w:rPr>
        <w:t>: 841-851 [PMID: 31760472 DOI: 10.1007/s00423-019-01826-6]</w:t>
      </w:r>
    </w:p>
    <w:p w14:paraId="66A7CE7A"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17 </w:t>
      </w:r>
      <w:r w:rsidRPr="00656677">
        <w:rPr>
          <w:rFonts w:ascii="Book Antiqua" w:hAnsi="Book Antiqua"/>
          <w:b/>
        </w:rPr>
        <w:t>Cho HJ</w:t>
      </w:r>
      <w:r w:rsidRPr="00656677">
        <w:rPr>
          <w:rFonts w:ascii="Book Antiqua" w:hAnsi="Book Antiqua"/>
        </w:rPr>
        <w:t xml:space="preserve">, </w:t>
      </w:r>
      <w:proofErr w:type="spellStart"/>
      <w:r w:rsidRPr="00656677">
        <w:rPr>
          <w:rFonts w:ascii="Book Antiqua" w:hAnsi="Book Antiqua"/>
        </w:rPr>
        <w:t>Baek</w:t>
      </w:r>
      <w:proofErr w:type="spellEnd"/>
      <w:r w:rsidRPr="00656677">
        <w:rPr>
          <w:rFonts w:ascii="Book Antiqua" w:hAnsi="Book Antiqua"/>
        </w:rPr>
        <w:t xml:space="preserve"> JH, </w:t>
      </w:r>
      <w:proofErr w:type="spellStart"/>
      <w:r w:rsidRPr="00656677">
        <w:rPr>
          <w:rFonts w:ascii="Book Antiqua" w:hAnsi="Book Antiqua"/>
        </w:rPr>
        <w:t>Baek</w:t>
      </w:r>
      <w:proofErr w:type="spellEnd"/>
      <w:r w:rsidRPr="00656677">
        <w:rPr>
          <w:rFonts w:ascii="Book Antiqua" w:hAnsi="Book Antiqua"/>
        </w:rPr>
        <w:t xml:space="preserve"> DW, Kang BW, Lee SJ, Kim HJ, Park SY, Park JS, Choi GS, Kim JG. Prognostic Significance of Clinicopathological and Molecular Features After Neoadjuvant Chemoradiotherapy in Rectal Cancer Patients. </w:t>
      </w:r>
      <w:r w:rsidRPr="00656677">
        <w:rPr>
          <w:rFonts w:ascii="Book Antiqua" w:hAnsi="Book Antiqua"/>
          <w:i/>
        </w:rPr>
        <w:t>In Vivo</w:t>
      </w:r>
      <w:r w:rsidRPr="00656677">
        <w:rPr>
          <w:rFonts w:ascii="Book Antiqua" w:hAnsi="Book Antiqua"/>
        </w:rPr>
        <w:t xml:space="preserve"> 2019; </w:t>
      </w:r>
      <w:r w:rsidRPr="00656677">
        <w:rPr>
          <w:rFonts w:ascii="Book Antiqua" w:hAnsi="Book Antiqua"/>
          <w:b/>
        </w:rPr>
        <w:t>33</w:t>
      </w:r>
      <w:r w:rsidRPr="00656677">
        <w:rPr>
          <w:rFonts w:ascii="Book Antiqua" w:hAnsi="Book Antiqua"/>
        </w:rPr>
        <w:t>: 1959-1965 [PMID: 31662525 DOI: 10.21873/invivo.11691]</w:t>
      </w:r>
    </w:p>
    <w:p w14:paraId="4EA90AD1"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18 </w:t>
      </w:r>
      <w:proofErr w:type="spellStart"/>
      <w:r w:rsidRPr="00656677">
        <w:rPr>
          <w:rFonts w:ascii="Book Antiqua" w:hAnsi="Book Antiqua"/>
          <w:b/>
        </w:rPr>
        <w:t>Carr</w:t>
      </w:r>
      <w:proofErr w:type="spellEnd"/>
      <w:r w:rsidRPr="00656677">
        <w:rPr>
          <w:rFonts w:ascii="Book Antiqua" w:hAnsi="Book Antiqua"/>
          <w:b/>
        </w:rPr>
        <w:t xml:space="preserve"> RA</w:t>
      </w:r>
      <w:r w:rsidRPr="00656677">
        <w:rPr>
          <w:rFonts w:ascii="Book Antiqua" w:hAnsi="Book Antiqua"/>
        </w:rPr>
        <w:t xml:space="preserve">, </w:t>
      </w:r>
      <w:proofErr w:type="spellStart"/>
      <w:r w:rsidRPr="00656677">
        <w:rPr>
          <w:rFonts w:ascii="Book Antiqua" w:hAnsi="Book Antiqua"/>
        </w:rPr>
        <w:t>Roch</w:t>
      </w:r>
      <w:proofErr w:type="spellEnd"/>
      <w:r w:rsidRPr="00656677">
        <w:rPr>
          <w:rFonts w:ascii="Book Antiqua" w:hAnsi="Book Antiqua"/>
        </w:rPr>
        <w:t xml:space="preserve"> AM, Zhong X, </w:t>
      </w:r>
      <w:proofErr w:type="spellStart"/>
      <w:r w:rsidRPr="00656677">
        <w:rPr>
          <w:rFonts w:ascii="Book Antiqua" w:hAnsi="Book Antiqua"/>
        </w:rPr>
        <w:t>Ceppa</w:t>
      </w:r>
      <w:proofErr w:type="spellEnd"/>
      <w:r w:rsidRPr="00656677">
        <w:rPr>
          <w:rFonts w:ascii="Book Antiqua" w:hAnsi="Book Antiqua"/>
        </w:rPr>
        <w:t xml:space="preserve"> EP, </w:t>
      </w:r>
      <w:proofErr w:type="spellStart"/>
      <w:r w:rsidRPr="00656677">
        <w:rPr>
          <w:rFonts w:ascii="Book Antiqua" w:hAnsi="Book Antiqua"/>
        </w:rPr>
        <w:t>Zyromski</w:t>
      </w:r>
      <w:proofErr w:type="spellEnd"/>
      <w:r w:rsidRPr="00656677">
        <w:rPr>
          <w:rFonts w:ascii="Book Antiqua" w:hAnsi="Book Antiqua"/>
        </w:rPr>
        <w:t xml:space="preserve"> NJ, </w:t>
      </w:r>
      <w:proofErr w:type="spellStart"/>
      <w:r w:rsidRPr="00656677">
        <w:rPr>
          <w:rFonts w:ascii="Book Antiqua" w:hAnsi="Book Antiqua"/>
        </w:rPr>
        <w:t>Nakeeb</w:t>
      </w:r>
      <w:proofErr w:type="spellEnd"/>
      <w:r w:rsidRPr="00656677">
        <w:rPr>
          <w:rFonts w:ascii="Book Antiqua" w:hAnsi="Book Antiqua"/>
        </w:rPr>
        <w:t xml:space="preserve"> A, Schmidt CM, House MG. Prospective Evaluation of Associations between Cancer-Related Pain and Perineural Invasion in Patients with </w:t>
      </w:r>
      <w:proofErr w:type="spellStart"/>
      <w:r w:rsidRPr="00656677">
        <w:rPr>
          <w:rFonts w:ascii="Book Antiqua" w:hAnsi="Book Antiqua"/>
        </w:rPr>
        <w:t>Resectable</w:t>
      </w:r>
      <w:proofErr w:type="spellEnd"/>
      <w:r w:rsidRPr="00656677">
        <w:rPr>
          <w:rFonts w:ascii="Book Antiqua" w:hAnsi="Book Antiqua"/>
        </w:rPr>
        <w:t xml:space="preserve"> Pancreatic </w:t>
      </w:r>
      <w:r w:rsidRPr="00656677">
        <w:rPr>
          <w:rFonts w:ascii="Book Antiqua" w:hAnsi="Book Antiqua"/>
        </w:rPr>
        <w:lastRenderedPageBreak/>
        <w:t xml:space="preserve">Adenocarcinoma. </w:t>
      </w:r>
      <w:r w:rsidRPr="00656677">
        <w:rPr>
          <w:rFonts w:ascii="Book Antiqua" w:hAnsi="Book Antiqua"/>
          <w:i/>
        </w:rPr>
        <w:t xml:space="preserve">J </w:t>
      </w:r>
      <w:proofErr w:type="spellStart"/>
      <w:r w:rsidRPr="00656677">
        <w:rPr>
          <w:rFonts w:ascii="Book Antiqua" w:hAnsi="Book Antiqua"/>
          <w:i/>
        </w:rPr>
        <w:t>Gastrointest</w:t>
      </w:r>
      <w:proofErr w:type="spellEnd"/>
      <w:r w:rsidRPr="00656677">
        <w:rPr>
          <w:rFonts w:ascii="Book Antiqua" w:hAnsi="Book Antiqua"/>
          <w:i/>
        </w:rPr>
        <w:t xml:space="preserve"> </w:t>
      </w:r>
      <w:proofErr w:type="spellStart"/>
      <w:r w:rsidRPr="00656677">
        <w:rPr>
          <w:rFonts w:ascii="Book Antiqua" w:hAnsi="Book Antiqua"/>
          <w:i/>
        </w:rPr>
        <w:t>Surg</w:t>
      </w:r>
      <w:proofErr w:type="spellEnd"/>
      <w:r w:rsidRPr="00656677">
        <w:rPr>
          <w:rFonts w:ascii="Book Antiqua" w:hAnsi="Book Antiqua"/>
        </w:rPr>
        <w:t xml:space="preserve"> 2017; </w:t>
      </w:r>
      <w:r w:rsidRPr="00656677">
        <w:rPr>
          <w:rFonts w:ascii="Book Antiqua" w:hAnsi="Book Antiqua"/>
          <w:b/>
        </w:rPr>
        <w:t>21</w:t>
      </w:r>
      <w:r w:rsidRPr="00656677">
        <w:rPr>
          <w:rFonts w:ascii="Book Antiqua" w:hAnsi="Book Antiqua"/>
        </w:rPr>
        <w:t>: 1658-1665 [PMID: 28785934 DOI: 10.1007/s11605-017-3513-z]</w:t>
      </w:r>
    </w:p>
    <w:p w14:paraId="4610CE5D"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19 </w:t>
      </w:r>
      <w:proofErr w:type="spellStart"/>
      <w:r w:rsidRPr="00656677">
        <w:rPr>
          <w:rFonts w:ascii="Book Antiqua" w:hAnsi="Book Antiqua"/>
          <w:b/>
        </w:rPr>
        <w:t>Zareba</w:t>
      </w:r>
      <w:proofErr w:type="spellEnd"/>
      <w:r w:rsidRPr="00656677">
        <w:rPr>
          <w:rFonts w:ascii="Book Antiqua" w:hAnsi="Book Antiqua"/>
          <w:b/>
        </w:rPr>
        <w:t xml:space="preserve"> P</w:t>
      </w:r>
      <w:r w:rsidRPr="00656677">
        <w:rPr>
          <w:rFonts w:ascii="Book Antiqua" w:hAnsi="Book Antiqua"/>
        </w:rPr>
        <w:t xml:space="preserve">, Flavin R, </w:t>
      </w:r>
      <w:proofErr w:type="spellStart"/>
      <w:r w:rsidRPr="00656677">
        <w:rPr>
          <w:rFonts w:ascii="Book Antiqua" w:hAnsi="Book Antiqua"/>
        </w:rPr>
        <w:t>Isikbay</w:t>
      </w:r>
      <w:proofErr w:type="spellEnd"/>
      <w:r w:rsidRPr="00656677">
        <w:rPr>
          <w:rFonts w:ascii="Book Antiqua" w:hAnsi="Book Antiqua"/>
        </w:rPr>
        <w:t xml:space="preserve"> M, Rider JR, </w:t>
      </w:r>
      <w:proofErr w:type="spellStart"/>
      <w:r w:rsidRPr="00656677">
        <w:rPr>
          <w:rFonts w:ascii="Book Antiqua" w:hAnsi="Book Antiqua"/>
        </w:rPr>
        <w:t>Gerke</w:t>
      </w:r>
      <w:proofErr w:type="spellEnd"/>
      <w:r w:rsidRPr="00656677">
        <w:rPr>
          <w:rFonts w:ascii="Book Antiqua" w:hAnsi="Book Antiqua"/>
        </w:rPr>
        <w:t xml:space="preserve"> TA, Finn S, </w:t>
      </w:r>
      <w:proofErr w:type="spellStart"/>
      <w:r w:rsidRPr="00656677">
        <w:rPr>
          <w:rFonts w:ascii="Book Antiqua" w:hAnsi="Book Antiqua"/>
        </w:rPr>
        <w:t>Pettersson</w:t>
      </w:r>
      <w:proofErr w:type="spellEnd"/>
      <w:r w:rsidRPr="00656677">
        <w:rPr>
          <w:rFonts w:ascii="Book Antiqua" w:hAnsi="Book Antiqua"/>
        </w:rPr>
        <w:t xml:space="preserve"> A, </w:t>
      </w:r>
      <w:proofErr w:type="spellStart"/>
      <w:r w:rsidRPr="00656677">
        <w:rPr>
          <w:rFonts w:ascii="Book Antiqua" w:hAnsi="Book Antiqua"/>
        </w:rPr>
        <w:t>Giunchi</w:t>
      </w:r>
      <w:proofErr w:type="spellEnd"/>
      <w:r w:rsidRPr="00656677">
        <w:rPr>
          <w:rFonts w:ascii="Book Antiqua" w:hAnsi="Book Antiqua"/>
        </w:rPr>
        <w:t xml:space="preserve"> F, Unger RH, </w:t>
      </w:r>
      <w:proofErr w:type="spellStart"/>
      <w:r w:rsidRPr="00656677">
        <w:rPr>
          <w:rFonts w:ascii="Book Antiqua" w:hAnsi="Book Antiqua"/>
        </w:rPr>
        <w:t>Tinianow</w:t>
      </w:r>
      <w:proofErr w:type="spellEnd"/>
      <w:r w:rsidRPr="00656677">
        <w:rPr>
          <w:rFonts w:ascii="Book Antiqua" w:hAnsi="Book Antiqua"/>
        </w:rPr>
        <w:t xml:space="preserve"> AM, Andersson SO, </w:t>
      </w:r>
      <w:proofErr w:type="spellStart"/>
      <w:r w:rsidRPr="00656677">
        <w:rPr>
          <w:rFonts w:ascii="Book Antiqua" w:hAnsi="Book Antiqua"/>
        </w:rPr>
        <w:t>Andrén</w:t>
      </w:r>
      <w:proofErr w:type="spellEnd"/>
      <w:r w:rsidRPr="00656677">
        <w:rPr>
          <w:rFonts w:ascii="Book Antiqua" w:hAnsi="Book Antiqua"/>
        </w:rPr>
        <w:t xml:space="preserve"> O, Fall K, </w:t>
      </w:r>
      <w:proofErr w:type="spellStart"/>
      <w:r w:rsidRPr="00656677">
        <w:rPr>
          <w:rFonts w:ascii="Book Antiqua" w:hAnsi="Book Antiqua"/>
        </w:rPr>
        <w:t>Fiorentino</w:t>
      </w:r>
      <w:proofErr w:type="spellEnd"/>
      <w:r w:rsidRPr="00656677">
        <w:rPr>
          <w:rFonts w:ascii="Book Antiqua" w:hAnsi="Book Antiqua"/>
        </w:rPr>
        <w:t xml:space="preserve"> M, </w:t>
      </w:r>
      <w:proofErr w:type="spellStart"/>
      <w:r w:rsidRPr="00656677">
        <w:rPr>
          <w:rFonts w:ascii="Book Antiqua" w:hAnsi="Book Antiqua"/>
        </w:rPr>
        <w:t>Mucci</w:t>
      </w:r>
      <w:proofErr w:type="spellEnd"/>
      <w:r w:rsidRPr="00656677">
        <w:rPr>
          <w:rFonts w:ascii="Book Antiqua" w:hAnsi="Book Antiqua"/>
        </w:rPr>
        <w:t xml:space="preserve"> LA; Transdisciplinary Prostate Cancer Partnership (</w:t>
      </w:r>
      <w:proofErr w:type="spellStart"/>
      <w:r w:rsidRPr="00656677">
        <w:rPr>
          <w:rFonts w:ascii="Book Antiqua" w:hAnsi="Book Antiqua"/>
        </w:rPr>
        <w:t>ToPCaP</w:t>
      </w:r>
      <w:proofErr w:type="spellEnd"/>
      <w:r w:rsidRPr="00656677">
        <w:rPr>
          <w:rFonts w:ascii="Book Antiqua" w:hAnsi="Book Antiqua"/>
        </w:rPr>
        <w:t xml:space="preserve">). Perineural Invasion and Risk of Lethal Prostate Cancer. </w:t>
      </w:r>
      <w:r w:rsidRPr="00656677">
        <w:rPr>
          <w:rFonts w:ascii="Book Antiqua" w:hAnsi="Book Antiqua"/>
          <w:i/>
        </w:rPr>
        <w:t xml:space="preserve">Cancer Epidemiol Biomarkers </w:t>
      </w:r>
      <w:proofErr w:type="spellStart"/>
      <w:r w:rsidRPr="00656677">
        <w:rPr>
          <w:rFonts w:ascii="Book Antiqua" w:hAnsi="Book Antiqua"/>
          <w:i/>
        </w:rPr>
        <w:t>Prev</w:t>
      </w:r>
      <w:proofErr w:type="spellEnd"/>
      <w:r w:rsidRPr="00656677">
        <w:rPr>
          <w:rFonts w:ascii="Book Antiqua" w:hAnsi="Book Antiqua"/>
        </w:rPr>
        <w:t xml:space="preserve"> 2017; </w:t>
      </w:r>
      <w:r w:rsidRPr="00656677">
        <w:rPr>
          <w:rFonts w:ascii="Book Antiqua" w:hAnsi="Book Antiqua"/>
          <w:b/>
        </w:rPr>
        <w:t>26</w:t>
      </w:r>
      <w:r w:rsidRPr="00656677">
        <w:rPr>
          <w:rFonts w:ascii="Book Antiqua" w:hAnsi="Book Antiqua"/>
        </w:rPr>
        <w:t>: 719-726 [PMID: 28062398 DOI: 10.1158/1055-9965.EPI-16-0237]</w:t>
      </w:r>
    </w:p>
    <w:p w14:paraId="0DC9A8D8"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20 </w:t>
      </w:r>
      <w:proofErr w:type="spellStart"/>
      <w:r w:rsidRPr="00656677">
        <w:rPr>
          <w:rFonts w:ascii="Book Antiqua" w:hAnsi="Book Antiqua"/>
          <w:b/>
        </w:rPr>
        <w:t>Muppa</w:t>
      </w:r>
      <w:proofErr w:type="spellEnd"/>
      <w:r w:rsidRPr="00656677">
        <w:rPr>
          <w:rFonts w:ascii="Book Antiqua" w:hAnsi="Book Antiqua"/>
          <w:b/>
        </w:rPr>
        <w:t xml:space="preserve"> P</w:t>
      </w:r>
      <w:r w:rsidRPr="00656677">
        <w:rPr>
          <w:rFonts w:ascii="Book Antiqua" w:hAnsi="Book Antiqua"/>
        </w:rPr>
        <w:t xml:space="preserve">, Gupta S, Frank I, </w:t>
      </w:r>
      <w:proofErr w:type="spellStart"/>
      <w:r w:rsidRPr="00656677">
        <w:rPr>
          <w:rFonts w:ascii="Book Antiqua" w:hAnsi="Book Antiqua"/>
        </w:rPr>
        <w:t>Boorjian</w:t>
      </w:r>
      <w:proofErr w:type="spellEnd"/>
      <w:r w:rsidRPr="00656677">
        <w:rPr>
          <w:rFonts w:ascii="Book Antiqua" w:hAnsi="Book Antiqua"/>
        </w:rPr>
        <w:t xml:space="preserve"> SA, Karnes RJ, Thompson RH, Thapa P, </w:t>
      </w:r>
      <w:proofErr w:type="spellStart"/>
      <w:r w:rsidRPr="00656677">
        <w:rPr>
          <w:rFonts w:ascii="Book Antiqua" w:hAnsi="Book Antiqua"/>
        </w:rPr>
        <w:t>Tarrell</w:t>
      </w:r>
      <w:proofErr w:type="spellEnd"/>
      <w:r w:rsidRPr="00656677">
        <w:rPr>
          <w:rFonts w:ascii="Book Antiqua" w:hAnsi="Book Antiqua"/>
        </w:rPr>
        <w:t xml:space="preserve"> RF, Herrera Hernandez LP, Jimenez RE, </w:t>
      </w:r>
      <w:proofErr w:type="spellStart"/>
      <w:r w:rsidRPr="00656677">
        <w:rPr>
          <w:rFonts w:ascii="Book Antiqua" w:hAnsi="Book Antiqua"/>
        </w:rPr>
        <w:t>Cheville</w:t>
      </w:r>
      <w:proofErr w:type="spellEnd"/>
      <w:r w:rsidRPr="00656677">
        <w:rPr>
          <w:rFonts w:ascii="Book Antiqua" w:hAnsi="Book Antiqua"/>
        </w:rPr>
        <w:t xml:space="preserve"> JC. Prognostic significance of lymphatic, vascular and perineural invasion for bladder cancer patients treated by radical cystectomy. </w:t>
      </w:r>
      <w:r w:rsidRPr="00656677">
        <w:rPr>
          <w:rFonts w:ascii="Book Antiqua" w:hAnsi="Book Antiqua"/>
          <w:i/>
        </w:rPr>
        <w:t>Pathology</w:t>
      </w:r>
      <w:r w:rsidRPr="00656677">
        <w:rPr>
          <w:rFonts w:ascii="Book Antiqua" w:hAnsi="Book Antiqua"/>
        </w:rPr>
        <w:t xml:space="preserve"> 2017; </w:t>
      </w:r>
      <w:r w:rsidRPr="00656677">
        <w:rPr>
          <w:rFonts w:ascii="Book Antiqua" w:hAnsi="Book Antiqua"/>
          <w:b/>
        </w:rPr>
        <w:t>49</w:t>
      </w:r>
      <w:r w:rsidRPr="00656677">
        <w:rPr>
          <w:rFonts w:ascii="Book Antiqua" w:hAnsi="Book Antiqua"/>
        </w:rPr>
        <w:t>: 259-266 [PMID: 28259358 DOI: 10.1016/j.pathol.2016.12.347]</w:t>
      </w:r>
    </w:p>
    <w:p w14:paraId="0C5F1EE5"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21 </w:t>
      </w:r>
      <w:r w:rsidRPr="00656677">
        <w:rPr>
          <w:rFonts w:ascii="Book Antiqua" w:hAnsi="Book Antiqua"/>
          <w:b/>
        </w:rPr>
        <w:t>Song JH</w:t>
      </w:r>
      <w:r w:rsidRPr="00656677">
        <w:rPr>
          <w:rFonts w:ascii="Book Antiqua" w:hAnsi="Book Antiqua"/>
        </w:rPr>
        <w:t xml:space="preserve">, Yu M, Kang KM, Lee JH, Kim SH, Nam TK, </w:t>
      </w:r>
      <w:proofErr w:type="spellStart"/>
      <w:r w:rsidRPr="00656677">
        <w:rPr>
          <w:rFonts w:ascii="Book Antiqua" w:hAnsi="Book Antiqua"/>
        </w:rPr>
        <w:t>Jeong</w:t>
      </w:r>
      <w:proofErr w:type="spellEnd"/>
      <w:r w:rsidRPr="00656677">
        <w:rPr>
          <w:rFonts w:ascii="Book Antiqua" w:hAnsi="Book Antiqua"/>
        </w:rPr>
        <w:t xml:space="preserve"> JU, Jang HS, Lee JW, Jung JH. Significance of perineural and </w:t>
      </w:r>
      <w:proofErr w:type="spellStart"/>
      <w:r w:rsidRPr="00656677">
        <w:rPr>
          <w:rFonts w:ascii="Book Antiqua" w:hAnsi="Book Antiqua"/>
        </w:rPr>
        <w:t>lymphovascular</w:t>
      </w:r>
      <w:proofErr w:type="spellEnd"/>
      <w:r w:rsidRPr="00656677">
        <w:rPr>
          <w:rFonts w:ascii="Book Antiqua" w:hAnsi="Book Antiqua"/>
        </w:rPr>
        <w:t xml:space="preserve"> invasion in locally advanced rectal cancer treated by preoperative chemoradiotherapy and radical surgery: Can perineural invasion be an indication of adjuvant chemotherapy? </w:t>
      </w:r>
      <w:proofErr w:type="spellStart"/>
      <w:r w:rsidRPr="00656677">
        <w:rPr>
          <w:rFonts w:ascii="Book Antiqua" w:hAnsi="Book Antiqua"/>
          <w:i/>
        </w:rPr>
        <w:t>Radiother</w:t>
      </w:r>
      <w:proofErr w:type="spellEnd"/>
      <w:r w:rsidRPr="00656677">
        <w:rPr>
          <w:rFonts w:ascii="Book Antiqua" w:hAnsi="Book Antiqua"/>
          <w:i/>
        </w:rPr>
        <w:t xml:space="preserve"> Oncol</w:t>
      </w:r>
      <w:r w:rsidRPr="00656677">
        <w:rPr>
          <w:rFonts w:ascii="Book Antiqua" w:hAnsi="Book Antiqua"/>
        </w:rPr>
        <w:t xml:space="preserve"> 2019; </w:t>
      </w:r>
      <w:r w:rsidRPr="00656677">
        <w:rPr>
          <w:rFonts w:ascii="Book Antiqua" w:hAnsi="Book Antiqua"/>
          <w:b/>
        </w:rPr>
        <w:t>133</w:t>
      </w:r>
      <w:r w:rsidRPr="00656677">
        <w:rPr>
          <w:rFonts w:ascii="Book Antiqua" w:hAnsi="Book Antiqua"/>
        </w:rPr>
        <w:t>: 125-131 [PMID: 30935568 DOI: 10.1016/j.radonc.2019.01.002]</w:t>
      </w:r>
    </w:p>
    <w:p w14:paraId="3830E20D"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22 </w:t>
      </w:r>
      <w:proofErr w:type="spellStart"/>
      <w:r w:rsidRPr="00656677">
        <w:rPr>
          <w:rFonts w:ascii="Book Antiqua" w:hAnsi="Book Antiqua"/>
          <w:b/>
        </w:rPr>
        <w:t>Kinugasa</w:t>
      </w:r>
      <w:proofErr w:type="spellEnd"/>
      <w:r w:rsidRPr="00656677">
        <w:rPr>
          <w:rFonts w:ascii="Book Antiqua" w:hAnsi="Book Antiqua"/>
          <w:b/>
        </w:rPr>
        <w:t xml:space="preserve"> T</w:t>
      </w:r>
      <w:r w:rsidRPr="00656677">
        <w:rPr>
          <w:rFonts w:ascii="Book Antiqua" w:hAnsi="Book Antiqua"/>
        </w:rPr>
        <w:t xml:space="preserve">, </w:t>
      </w:r>
      <w:proofErr w:type="spellStart"/>
      <w:r w:rsidRPr="00656677">
        <w:rPr>
          <w:rFonts w:ascii="Book Antiqua" w:hAnsi="Book Antiqua"/>
        </w:rPr>
        <w:t>Mizobe</w:t>
      </w:r>
      <w:proofErr w:type="spellEnd"/>
      <w:r w:rsidRPr="00656677">
        <w:rPr>
          <w:rFonts w:ascii="Book Antiqua" w:hAnsi="Book Antiqua"/>
        </w:rPr>
        <w:t xml:space="preserve"> T, </w:t>
      </w:r>
      <w:proofErr w:type="spellStart"/>
      <w:r w:rsidRPr="00656677">
        <w:rPr>
          <w:rFonts w:ascii="Book Antiqua" w:hAnsi="Book Antiqua"/>
        </w:rPr>
        <w:t>Shiraiwa</w:t>
      </w:r>
      <w:proofErr w:type="spellEnd"/>
      <w:r w:rsidRPr="00656677">
        <w:rPr>
          <w:rFonts w:ascii="Book Antiqua" w:hAnsi="Book Antiqua"/>
        </w:rPr>
        <w:t xml:space="preserve"> S, Akagi Y, Shirouzu K. Perineural Invasion Is a Prognostic Factor and Treatment Indicator in Patients with Rectal Cancer Undergoing Curative Surgery: 2000-2011 Data from a Single-center Study. </w:t>
      </w:r>
      <w:r w:rsidRPr="00656677">
        <w:rPr>
          <w:rFonts w:ascii="Book Antiqua" w:hAnsi="Book Antiqua"/>
          <w:i/>
        </w:rPr>
        <w:t>Anticancer Res</w:t>
      </w:r>
      <w:r w:rsidRPr="00656677">
        <w:rPr>
          <w:rFonts w:ascii="Book Antiqua" w:hAnsi="Book Antiqua"/>
        </w:rPr>
        <w:t xml:space="preserve"> 2017; </w:t>
      </w:r>
      <w:r w:rsidRPr="00656677">
        <w:rPr>
          <w:rFonts w:ascii="Book Antiqua" w:hAnsi="Book Antiqua"/>
          <w:b/>
        </w:rPr>
        <w:t>37</w:t>
      </w:r>
      <w:r w:rsidRPr="00656677">
        <w:rPr>
          <w:rFonts w:ascii="Book Antiqua" w:hAnsi="Book Antiqua"/>
        </w:rPr>
        <w:t>: 3961-3968 [PMID: 28668901 DOI: 10.21873/anticanres.11780]</w:t>
      </w:r>
    </w:p>
    <w:p w14:paraId="465CE2AA"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23 </w:t>
      </w:r>
      <w:r w:rsidRPr="00656677">
        <w:rPr>
          <w:rFonts w:ascii="Book Antiqua" w:hAnsi="Book Antiqua"/>
          <w:b/>
        </w:rPr>
        <w:t>Merkel S</w:t>
      </w:r>
      <w:r w:rsidRPr="00656677">
        <w:rPr>
          <w:rFonts w:ascii="Book Antiqua" w:hAnsi="Book Antiqua"/>
        </w:rPr>
        <w:t xml:space="preserve">, </w:t>
      </w:r>
      <w:proofErr w:type="spellStart"/>
      <w:r w:rsidRPr="00656677">
        <w:rPr>
          <w:rFonts w:ascii="Book Antiqua" w:hAnsi="Book Antiqua"/>
        </w:rPr>
        <w:t>Mansmann</w:t>
      </w:r>
      <w:proofErr w:type="spellEnd"/>
      <w:r w:rsidRPr="00656677">
        <w:rPr>
          <w:rFonts w:ascii="Book Antiqua" w:hAnsi="Book Antiqua"/>
        </w:rPr>
        <w:t xml:space="preserve"> U, Papadopoulos T, Wittekind C, </w:t>
      </w:r>
      <w:proofErr w:type="spellStart"/>
      <w:r w:rsidRPr="00656677">
        <w:rPr>
          <w:rFonts w:ascii="Book Antiqua" w:hAnsi="Book Antiqua"/>
        </w:rPr>
        <w:t>Hohenberger</w:t>
      </w:r>
      <w:proofErr w:type="spellEnd"/>
      <w:r w:rsidRPr="00656677">
        <w:rPr>
          <w:rFonts w:ascii="Book Antiqua" w:hAnsi="Book Antiqua"/>
        </w:rPr>
        <w:t xml:space="preserve"> W, </w:t>
      </w:r>
      <w:proofErr w:type="spellStart"/>
      <w:r w:rsidRPr="00656677">
        <w:rPr>
          <w:rFonts w:ascii="Book Antiqua" w:hAnsi="Book Antiqua"/>
        </w:rPr>
        <w:t>Hermanek</w:t>
      </w:r>
      <w:proofErr w:type="spellEnd"/>
      <w:r w:rsidRPr="00656677">
        <w:rPr>
          <w:rFonts w:ascii="Book Antiqua" w:hAnsi="Book Antiqua"/>
        </w:rPr>
        <w:t xml:space="preserve"> P. The prognostic inhomogeneity of colorectal carcinomas Stage III: a proposal for subdivision of Stage III. </w:t>
      </w:r>
      <w:r w:rsidRPr="00656677">
        <w:rPr>
          <w:rFonts w:ascii="Book Antiqua" w:hAnsi="Book Antiqua"/>
          <w:i/>
        </w:rPr>
        <w:t>Cancer</w:t>
      </w:r>
      <w:r w:rsidRPr="00656677">
        <w:rPr>
          <w:rFonts w:ascii="Book Antiqua" w:hAnsi="Book Antiqua"/>
        </w:rPr>
        <w:t xml:space="preserve"> 2001; </w:t>
      </w:r>
      <w:r w:rsidRPr="00656677">
        <w:rPr>
          <w:rFonts w:ascii="Book Antiqua" w:hAnsi="Book Antiqua"/>
          <w:b/>
        </w:rPr>
        <w:t>92</w:t>
      </w:r>
      <w:r w:rsidRPr="00656677">
        <w:rPr>
          <w:rFonts w:ascii="Book Antiqua" w:hAnsi="Book Antiqua"/>
        </w:rPr>
        <w:t xml:space="preserve">: 2754-2759 [PMID: </w:t>
      </w:r>
      <w:bookmarkStart w:id="33" w:name="OLE_LINK73"/>
      <w:bookmarkStart w:id="34" w:name="OLE_LINK74"/>
      <w:r w:rsidRPr="00656677">
        <w:rPr>
          <w:rFonts w:ascii="Book Antiqua" w:hAnsi="Book Antiqua"/>
        </w:rPr>
        <w:t>11753948</w:t>
      </w:r>
      <w:bookmarkEnd w:id="33"/>
      <w:bookmarkEnd w:id="34"/>
      <w:r w:rsidRPr="00656677">
        <w:rPr>
          <w:rFonts w:ascii="Book Antiqua" w:hAnsi="Book Antiqua"/>
        </w:rPr>
        <w:t xml:space="preserve"> DOI: 10.1002/1097-0142(20011201)92:11&lt;2754::aid-cncr10083&gt;3.0.co;2-4]</w:t>
      </w:r>
    </w:p>
    <w:p w14:paraId="74707AB5"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24 </w:t>
      </w:r>
      <w:r w:rsidRPr="00656677">
        <w:rPr>
          <w:rFonts w:ascii="Book Antiqua" w:hAnsi="Book Antiqua"/>
          <w:b/>
        </w:rPr>
        <w:t>Zheng HT</w:t>
      </w:r>
      <w:r w:rsidRPr="00656677">
        <w:rPr>
          <w:rFonts w:ascii="Book Antiqua" w:hAnsi="Book Antiqua"/>
        </w:rPr>
        <w:t xml:space="preserve">, Shi DB, Wang YW, Li XX, Xu Y, Tripathi P, Gu WL, Cai GX, Cai SJ. </w:t>
      </w:r>
      <w:bookmarkStart w:id="35" w:name="OLE_LINK75"/>
      <w:bookmarkStart w:id="36" w:name="OLE_LINK76"/>
      <w:r w:rsidRPr="00656677">
        <w:rPr>
          <w:rFonts w:ascii="Book Antiqua" w:hAnsi="Book Antiqua"/>
        </w:rPr>
        <w:t xml:space="preserve">High expression of lncRNA MALAT1 suggests a biomarker of poor </w:t>
      </w:r>
      <w:r w:rsidRPr="00656677">
        <w:rPr>
          <w:rFonts w:ascii="Book Antiqua" w:hAnsi="Book Antiqua"/>
        </w:rPr>
        <w:lastRenderedPageBreak/>
        <w:t>prognosis in colorectal cancer.</w:t>
      </w:r>
      <w:bookmarkEnd w:id="35"/>
      <w:bookmarkEnd w:id="36"/>
      <w:r w:rsidRPr="00656677">
        <w:rPr>
          <w:rFonts w:ascii="Book Antiqua" w:hAnsi="Book Antiqua"/>
        </w:rPr>
        <w:t xml:space="preserve"> </w:t>
      </w:r>
      <w:proofErr w:type="spellStart"/>
      <w:r w:rsidRPr="00656677">
        <w:rPr>
          <w:rFonts w:ascii="Book Antiqua" w:hAnsi="Book Antiqua"/>
          <w:i/>
        </w:rPr>
        <w:t>Int</w:t>
      </w:r>
      <w:proofErr w:type="spellEnd"/>
      <w:r w:rsidRPr="00656677">
        <w:rPr>
          <w:rFonts w:ascii="Book Antiqua" w:hAnsi="Book Antiqua"/>
          <w:i/>
        </w:rPr>
        <w:t xml:space="preserve"> J </w:t>
      </w:r>
      <w:proofErr w:type="spellStart"/>
      <w:r w:rsidRPr="00656677">
        <w:rPr>
          <w:rFonts w:ascii="Book Antiqua" w:hAnsi="Book Antiqua"/>
          <w:i/>
        </w:rPr>
        <w:t>Clin</w:t>
      </w:r>
      <w:proofErr w:type="spellEnd"/>
      <w:r w:rsidRPr="00656677">
        <w:rPr>
          <w:rFonts w:ascii="Book Antiqua" w:hAnsi="Book Antiqua"/>
          <w:i/>
        </w:rPr>
        <w:t xml:space="preserve"> </w:t>
      </w:r>
      <w:proofErr w:type="spellStart"/>
      <w:r w:rsidRPr="00656677">
        <w:rPr>
          <w:rFonts w:ascii="Book Antiqua" w:hAnsi="Book Antiqua"/>
          <w:i/>
        </w:rPr>
        <w:t>Exp</w:t>
      </w:r>
      <w:proofErr w:type="spellEnd"/>
      <w:r w:rsidRPr="00656677">
        <w:rPr>
          <w:rFonts w:ascii="Book Antiqua" w:hAnsi="Book Antiqua"/>
          <w:i/>
        </w:rPr>
        <w:t xml:space="preserve"> </w:t>
      </w:r>
      <w:proofErr w:type="spellStart"/>
      <w:r w:rsidRPr="00656677">
        <w:rPr>
          <w:rFonts w:ascii="Book Antiqua" w:hAnsi="Book Antiqua"/>
          <w:i/>
        </w:rPr>
        <w:t>Pathol</w:t>
      </w:r>
      <w:proofErr w:type="spellEnd"/>
      <w:r w:rsidRPr="00656677">
        <w:rPr>
          <w:rFonts w:ascii="Book Antiqua" w:hAnsi="Book Antiqua"/>
        </w:rPr>
        <w:t xml:space="preserve"> 2014; </w:t>
      </w:r>
      <w:r w:rsidRPr="00656677">
        <w:rPr>
          <w:rFonts w:ascii="Book Antiqua" w:hAnsi="Book Antiqua"/>
          <w:b/>
        </w:rPr>
        <w:t>7</w:t>
      </w:r>
      <w:r w:rsidRPr="00656677">
        <w:rPr>
          <w:rFonts w:ascii="Book Antiqua" w:hAnsi="Book Antiqua"/>
        </w:rPr>
        <w:t>: 3174-3181 [PMID: 25031737 DOI: 10.1186/bcr3632]</w:t>
      </w:r>
    </w:p>
    <w:p w14:paraId="1A2061A0" w14:textId="77777777" w:rsidR="00A917A0" w:rsidRPr="00656677" w:rsidRDefault="00A917A0" w:rsidP="00656677">
      <w:pPr>
        <w:spacing w:line="360" w:lineRule="auto"/>
        <w:jc w:val="both"/>
        <w:rPr>
          <w:rFonts w:ascii="Book Antiqua" w:hAnsi="Book Antiqua"/>
        </w:rPr>
      </w:pPr>
      <w:r w:rsidRPr="00656677">
        <w:rPr>
          <w:rFonts w:ascii="Book Antiqua" w:hAnsi="Book Antiqua"/>
        </w:rPr>
        <w:t xml:space="preserve">25 </w:t>
      </w:r>
      <w:proofErr w:type="spellStart"/>
      <w:r w:rsidRPr="00656677">
        <w:rPr>
          <w:rFonts w:ascii="Book Antiqua" w:hAnsi="Book Antiqua"/>
          <w:b/>
        </w:rPr>
        <w:t>Swets</w:t>
      </w:r>
      <w:proofErr w:type="spellEnd"/>
      <w:r w:rsidRPr="00656677">
        <w:rPr>
          <w:rFonts w:ascii="Book Antiqua" w:hAnsi="Book Antiqua"/>
          <w:b/>
        </w:rPr>
        <w:t xml:space="preserve"> M</w:t>
      </w:r>
      <w:r w:rsidRPr="00656677">
        <w:rPr>
          <w:rFonts w:ascii="Book Antiqua" w:hAnsi="Book Antiqua"/>
        </w:rPr>
        <w:t xml:space="preserve">, </w:t>
      </w:r>
      <w:proofErr w:type="spellStart"/>
      <w:r w:rsidRPr="00656677">
        <w:rPr>
          <w:rFonts w:ascii="Book Antiqua" w:hAnsi="Book Antiqua"/>
        </w:rPr>
        <w:t>Kuppen</w:t>
      </w:r>
      <w:proofErr w:type="spellEnd"/>
      <w:r w:rsidRPr="00656677">
        <w:rPr>
          <w:rFonts w:ascii="Book Antiqua" w:hAnsi="Book Antiqua"/>
        </w:rPr>
        <w:t xml:space="preserve"> PJK, Blok EJ, </w:t>
      </w:r>
      <w:proofErr w:type="spellStart"/>
      <w:r w:rsidRPr="00656677">
        <w:rPr>
          <w:rFonts w:ascii="Book Antiqua" w:hAnsi="Book Antiqua"/>
        </w:rPr>
        <w:t>Gelderblom</w:t>
      </w:r>
      <w:proofErr w:type="spellEnd"/>
      <w:r w:rsidRPr="00656677">
        <w:rPr>
          <w:rFonts w:ascii="Book Antiqua" w:hAnsi="Book Antiqua"/>
        </w:rPr>
        <w:t xml:space="preserve"> H, van de Velde CJH, </w:t>
      </w:r>
      <w:proofErr w:type="spellStart"/>
      <w:r w:rsidRPr="00656677">
        <w:rPr>
          <w:rFonts w:ascii="Book Antiqua" w:hAnsi="Book Antiqua"/>
        </w:rPr>
        <w:t>Nagtegaal</w:t>
      </w:r>
      <w:proofErr w:type="spellEnd"/>
      <w:r w:rsidRPr="00656677">
        <w:rPr>
          <w:rFonts w:ascii="Book Antiqua" w:hAnsi="Book Antiqua"/>
        </w:rPr>
        <w:t xml:space="preserve"> ID. Are pathological high-risk features in locally advanced rectal cancer a useful selection tool for adjuvant chemotherapy? </w:t>
      </w:r>
      <w:proofErr w:type="spellStart"/>
      <w:r w:rsidRPr="00656677">
        <w:rPr>
          <w:rFonts w:ascii="Book Antiqua" w:hAnsi="Book Antiqua"/>
          <w:i/>
        </w:rPr>
        <w:t>Eur</w:t>
      </w:r>
      <w:proofErr w:type="spellEnd"/>
      <w:r w:rsidRPr="00656677">
        <w:rPr>
          <w:rFonts w:ascii="Book Antiqua" w:hAnsi="Book Antiqua"/>
          <w:i/>
        </w:rPr>
        <w:t xml:space="preserve"> J Cancer</w:t>
      </w:r>
      <w:r w:rsidRPr="00656677">
        <w:rPr>
          <w:rFonts w:ascii="Book Antiqua" w:hAnsi="Book Antiqua"/>
        </w:rPr>
        <w:t xml:space="preserve"> 2018; </w:t>
      </w:r>
      <w:r w:rsidRPr="00656677">
        <w:rPr>
          <w:rFonts w:ascii="Book Antiqua" w:hAnsi="Book Antiqua"/>
          <w:b/>
        </w:rPr>
        <w:t>89</w:t>
      </w:r>
      <w:r w:rsidRPr="00656677">
        <w:rPr>
          <w:rFonts w:ascii="Book Antiqua" w:hAnsi="Book Antiqua"/>
        </w:rPr>
        <w:t>: 1-8 [PMID: 29223019 DOI: 10.1016/j.ejca.2017.11.006]</w:t>
      </w:r>
    </w:p>
    <w:p w14:paraId="69039C60" w14:textId="342EE799" w:rsidR="009F4FEF" w:rsidRPr="00656677" w:rsidRDefault="009F4FEF" w:rsidP="00656677">
      <w:pPr>
        <w:spacing w:line="360" w:lineRule="auto"/>
        <w:jc w:val="both"/>
        <w:rPr>
          <w:rFonts w:ascii="Book Antiqua" w:eastAsia="Times New Roman" w:hAnsi="Book Antiqua" w:cs="Times New Roman"/>
          <w:color w:val="000000"/>
          <w:shd w:val="clear" w:color="auto" w:fill="FFFFFF"/>
        </w:rPr>
      </w:pPr>
    </w:p>
    <w:p w14:paraId="6C7555DF" w14:textId="34479AF2" w:rsidR="00A917A0" w:rsidRPr="00656677" w:rsidRDefault="00A917A0" w:rsidP="00656677">
      <w:pPr>
        <w:spacing w:line="360" w:lineRule="auto"/>
        <w:jc w:val="both"/>
        <w:rPr>
          <w:rFonts w:ascii="Book Antiqua" w:hAnsi="Book Antiqua"/>
          <w:b/>
        </w:rPr>
      </w:pPr>
      <w:r w:rsidRPr="00656677">
        <w:rPr>
          <w:rFonts w:ascii="Book Antiqua" w:hAnsi="Book Antiqua"/>
          <w:b/>
        </w:rPr>
        <w:br w:type="page"/>
      </w:r>
    </w:p>
    <w:p w14:paraId="6C6C3E6D" w14:textId="77777777" w:rsidR="00094879" w:rsidRPr="00656677" w:rsidRDefault="00094879" w:rsidP="00656677">
      <w:pPr>
        <w:spacing w:line="360" w:lineRule="auto"/>
        <w:jc w:val="both"/>
        <w:rPr>
          <w:rFonts w:ascii="Book Antiqua" w:hAnsi="Book Antiqua"/>
          <w:b/>
        </w:rPr>
      </w:pPr>
      <w:r w:rsidRPr="00656677">
        <w:rPr>
          <w:rFonts w:ascii="Book Antiqua" w:hAnsi="Book Antiqua"/>
          <w:b/>
        </w:rPr>
        <w:lastRenderedPageBreak/>
        <w:t>Footnotes</w:t>
      </w:r>
    </w:p>
    <w:p w14:paraId="1890C320" w14:textId="121FD47B" w:rsidR="00094879" w:rsidRPr="00656677" w:rsidRDefault="00094879" w:rsidP="00656677">
      <w:pPr>
        <w:spacing w:line="360" w:lineRule="auto"/>
        <w:jc w:val="both"/>
        <w:rPr>
          <w:rFonts w:ascii="Book Antiqua" w:eastAsia="SimSun" w:hAnsi="Book Antiqua" w:cs="Times New Roman"/>
          <w:color w:val="000000"/>
          <w:lang w:eastAsia="zh-CN"/>
        </w:rPr>
      </w:pPr>
      <w:r w:rsidRPr="00656677">
        <w:rPr>
          <w:rFonts w:ascii="Book Antiqua" w:eastAsia="Times New Roman" w:hAnsi="Book Antiqua"/>
          <w:b/>
        </w:rPr>
        <w:t xml:space="preserve">Institutional review board statement: </w:t>
      </w:r>
      <w:r w:rsidRPr="00656677">
        <w:rPr>
          <w:rFonts w:ascii="Book Antiqua" w:eastAsia="Times New Roman" w:hAnsi="Book Antiqua"/>
        </w:rPr>
        <w:t>This study</w:t>
      </w:r>
      <w:r w:rsidRPr="00656677">
        <w:rPr>
          <w:rFonts w:ascii="Book Antiqua" w:eastAsia="Times New Roman" w:hAnsi="Book Antiqua"/>
          <w:b/>
        </w:rPr>
        <w:t xml:space="preserve"> </w:t>
      </w:r>
      <w:r w:rsidRPr="00656677">
        <w:rPr>
          <w:rFonts w:ascii="Book Antiqua" w:eastAsia="Times New Roman" w:hAnsi="Book Antiqua"/>
        </w:rPr>
        <w:t>was approved by</w:t>
      </w:r>
      <w:r w:rsidRPr="00656677">
        <w:rPr>
          <w:rFonts w:ascii="Book Antiqua" w:eastAsia="Times New Roman" w:hAnsi="Book Antiqua"/>
          <w:b/>
        </w:rPr>
        <w:t xml:space="preserve"> </w:t>
      </w:r>
      <w:r w:rsidRPr="00656677">
        <w:rPr>
          <w:rFonts w:ascii="Book Antiqua" w:hAnsi="Book Antiqua" w:cs="Times New Roman"/>
          <w:color w:val="000000"/>
        </w:rPr>
        <w:t>Institutional Ethical board (approval number 56-6, Clinical center of Serbia)</w:t>
      </w:r>
      <w:r w:rsidR="00A917A0" w:rsidRPr="00656677">
        <w:rPr>
          <w:rFonts w:ascii="Book Antiqua" w:eastAsia="SimSun" w:hAnsi="Book Antiqua" w:cs="Times New Roman"/>
          <w:color w:val="000000"/>
          <w:lang w:eastAsia="zh-CN"/>
        </w:rPr>
        <w:t>.</w:t>
      </w:r>
    </w:p>
    <w:p w14:paraId="6A273E95" w14:textId="77777777" w:rsidR="00A917A0" w:rsidRPr="00656677" w:rsidRDefault="00A917A0" w:rsidP="00656677">
      <w:pPr>
        <w:spacing w:line="360" w:lineRule="auto"/>
        <w:jc w:val="both"/>
        <w:rPr>
          <w:rFonts w:ascii="Book Antiqua" w:eastAsia="SimSun" w:hAnsi="Book Antiqua"/>
          <w:b/>
          <w:lang w:eastAsia="zh-CN"/>
        </w:rPr>
      </w:pPr>
    </w:p>
    <w:p w14:paraId="049A5521" w14:textId="77777777" w:rsidR="00094879" w:rsidRPr="00656677" w:rsidRDefault="00094879" w:rsidP="00656677">
      <w:pPr>
        <w:spacing w:line="360" w:lineRule="auto"/>
        <w:jc w:val="both"/>
        <w:rPr>
          <w:rFonts w:ascii="Book Antiqua" w:eastAsia="SimSun" w:hAnsi="Book Antiqua"/>
          <w:lang w:eastAsia="zh-CN"/>
        </w:rPr>
      </w:pPr>
      <w:r w:rsidRPr="00656677">
        <w:rPr>
          <w:rFonts w:ascii="Book Antiqua" w:eastAsia="Times New Roman" w:hAnsi="Book Antiqua"/>
          <w:b/>
        </w:rPr>
        <w:t xml:space="preserve">Informed consent statement: </w:t>
      </w:r>
      <w:r w:rsidRPr="00656677">
        <w:rPr>
          <w:rFonts w:ascii="Book Antiqua" w:eastAsia="Times New Roman" w:hAnsi="Book Antiqua"/>
        </w:rPr>
        <w:t xml:space="preserve">All study participants or their legal guardian gave informed consent prior to study enrollment. </w:t>
      </w:r>
    </w:p>
    <w:p w14:paraId="7E98DA67" w14:textId="77777777" w:rsidR="00A917A0" w:rsidRPr="00656677" w:rsidRDefault="00A917A0" w:rsidP="00656677">
      <w:pPr>
        <w:spacing w:line="360" w:lineRule="auto"/>
        <w:jc w:val="both"/>
        <w:rPr>
          <w:rFonts w:ascii="Book Antiqua" w:eastAsia="SimSun" w:hAnsi="Book Antiqua"/>
          <w:b/>
          <w:lang w:eastAsia="zh-CN"/>
        </w:rPr>
      </w:pPr>
    </w:p>
    <w:p w14:paraId="2FC096CD" w14:textId="77777777" w:rsidR="00094879" w:rsidRPr="00656677" w:rsidRDefault="00094879" w:rsidP="00656677">
      <w:pPr>
        <w:spacing w:line="360" w:lineRule="auto"/>
        <w:jc w:val="both"/>
        <w:rPr>
          <w:rFonts w:ascii="Book Antiqua" w:eastAsia="SimSun" w:hAnsi="Book Antiqua"/>
          <w:lang w:eastAsia="zh-CN"/>
        </w:rPr>
      </w:pPr>
      <w:r w:rsidRPr="00656677">
        <w:rPr>
          <w:rFonts w:ascii="Book Antiqua" w:eastAsia="Times New Roman" w:hAnsi="Book Antiqua"/>
          <w:b/>
        </w:rPr>
        <w:t>Conflict-of-interest statement:</w:t>
      </w:r>
      <w:r w:rsidRPr="00656677">
        <w:rPr>
          <w:rFonts w:ascii="Book Antiqua" w:eastAsia="Times New Roman" w:hAnsi="Book Antiqua"/>
        </w:rPr>
        <w:t xml:space="preserve"> The authors declare that they have no conflict of interest.</w:t>
      </w:r>
    </w:p>
    <w:p w14:paraId="48FFA06C" w14:textId="77777777" w:rsidR="00A917A0" w:rsidRPr="00656677" w:rsidRDefault="00A917A0" w:rsidP="00656677">
      <w:pPr>
        <w:spacing w:line="360" w:lineRule="auto"/>
        <w:jc w:val="both"/>
        <w:rPr>
          <w:rFonts w:ascii="Book Antiqua" w:eastAsia="SimSun" w:hAnsi="Book Antiqua"/>
          <w:lang w:eastAsia="zh-CN"/>
        </w:rPr>
      </w:pPr>
    </w:p>
    <w:p w14:paraId="0A65F8B6" w14:textId="77777777" w:rsidR="00094879" w:rsidRPr="00656677" w:rsidRDefault="00094879" w:rsidP="00656677">
      <w:pPr>
        <w:spacing w:line="360" w:lineRule="auto"/>
        <w:jc w:val="both"/>
        <w:rPr>
          <w:rFonts w:ascii="Book Antiqua" w:eastAsia="SimSun" w:hAnsi="Book Antiqua"/>
          <w:lang w:eastAsia="zh-CN"/>
        </w:rPr>
      </w:pPr>
      <w:r w:rsidRPr="00656677">
        <w:rPr>
          <w:rFonts w:ascii="Book Antiqua" w:eastAsia="Times New Roman" w:hAnsi="Book Antiqua"/>
          <w:b/>
        </w:rPr>
        <w:t xml:space="preserve">Data sharing statement: </w:t>
      </w:r>
      <w:r w:rsidRPr="00656677">
        <w:rPr>
          <w:rFonts w:ascii="Book Antiqua" w:eastAsia="Times New Roman" w:hAnsi="Book Antiqua"/>
        </w:rPr>
        <w:t xml:space="preserve">No additional data are available. </w:t>
      </w:r>
    </w:p>
    <w:p w14:paraId="11BA2495" w14:textId="77777777" w:rsidR="00A917A0" w:rsidRPr="00656677" w:rsidRDefault="00A917A0" w:rsidP="00656677">
      <w:pPr>
        <w:spacing w:line="360" w:lineRule="auto"/>
        <w:jc w:val="both"/>
        <w:rPr>
          <w:rFonts w:ascii="Book Antiqua" w:eastAsia="SimSun" w:hAnsi="Book Antiqua"/>
          <w:lang w:eastAsia="zh-CN"/>
        </w:rPr>
      </w:pPr>
    </w:p>
    <w:p w14:paraId="0503277A" w14:textId="5CFE025A" w:rsidR="00094879" w:rsidRPr="00656677" w:rsidRDefault="00094879" w:rsidP="00656677">
      <w:pPr>
        <w:spacing w:line="360" w:lineRule="auto"/>
        <w:rPr>
          <w:rFonts w:ascii="Book Antiqua" w:eastAsia="SimSun" w:hAnsi="Book Antiqua" w:cs="Times New Roman"/>
          <w:lang w:eastAsia="zh-CN"/>
        </w:rPr>
      </w:pPr>
      <w:r w:rsidRPr="00656677">
        <w:rPr>
          <w:rFonts w:ascii="Book Antiqua" w:eastAsia="Times New Roman" w:hAnsi="Book Antiqua"/>
          <w:b/>
        </w:rPr>
        <w:t>STROBE statement</w:t>
      </w:r>
      <w:r w:rsidR="00A917A0" w:rsidRPr="00656677">
        <w:rPr>
          <w:rFonts w:ascii="Book Antiqua" w:eastAsia="SimSun" w:hAnsi="Book Antiqua"/>
          <w:b/>
          <w:lang w:eastAsia="zh-CN"/>
        </w:rPr>
        <w:t>:</w:t>
      </w:r>
      <w:r w:rsidRPr="00656677">
        <w:rPr>
          <w:rFonts w:ascii="Book Antiqua" w:eastAsia="Times New Roman" w:hAnsi="Book Antiqua"/>
          <w:b/>
        </w:rPr>
        <w:t xml:space="preserve"> </w:t>
      </w:r>
      <w:r w:rsidRPr="00656677">
        <w:rPr>
          <w:rFonts w:ascii="Book Antiqua" w:eastAsia="Times New Roman" w:hAnsi="Book Antiqua" w:cs="Times New Roman"/>
        </w:rPr>
        <w:t xml:space="preserve">The authors have read the STROBE Statement, and the manuscript was prepared and revised according to the STROBE Statement. </w:t>
      </w:r>
    </w:p>
    <w:p w14:paraId="17AD14CF" w14:textId="77777777" w:rsidR="00A917A0" w:rsidRPr="00656677" w:rsidRDefault="00A917A0" w:rsidP="00656677">
      <w:pPr>
        <w:spacing w:line="360" w:lineRule="auto"/>
        <w:rPr>
          <w:rFonts w:ascii="Book Antiqua" w:eastAsia="SimSun" w:hAnsi="Book Antiqua" w:cs="Times New Roman"/>
          <w:lang w:eastAsia="zh-CN"/>
        </w:rPr>
      </w:pPr>
    </w:p>
    <w:p w14:paraId="650E2020" w14:textId="5602E2E5" w:rsidR="00094879" w:rsidRPr="00656677" w:rsidRDefault="00094879" w:rsidP="00656677">
      <w:pPr>
        <w:spacing w:line="360" w:lineRule="auto"/>
        <w:jc w:val="both"/>
        <w:rPr>
          <w:rFonts w:ascii="Book Antiqua" w:eastAsia="Times New Roman" w:hAnsi="Book Antiqua"/>
        </w:rPr>
      </w:pPr>
      <w:r w:rsidRPr="00656677">
        <w:rPr>
          <w:rFonts w:ascii="Book Antiqua" w:eastAsia="Times New Roman" w:hAnsi="Book Antiqua"/>
          <w:b/>
        </w:rPr>
        <w:t xml:space="preserve">Open-Access: </w:t>
      </w:r>
      <w:bookmarkStart w:id="37" w:name="OLE_LINK171"/>
      <w:bookmarkStart w:id="38" w:name="OLE_LINK172"/>
      <w:r w:rsidR="00653868" w:rsidRPr="00656677">
        <w:rPr>
          <w:rFonts w:ascii="Book Antiqua" w:hAnsi="Book Antiqua"/>
          <w:color w:val="000000"/>
        </w:rPr>
        <w:t xml:space="preserve">This article is an open-access </w:t>
      </w:r>
      <w:r w:rsidR="00653868" w:rsidRPr="00656677">
        <w:rPr>
          <w:rFonts w:ascii="Book Antiqua" w:hAnsi="Book Antiqua"/>
        </w:rPr>
        <w:t xml:space="preserve">article that was selected </w:t>
      </w:r>
      <w:r w:rsidR="00653868" w:rsidRPr="00656677">
        <w:rPr>
          <w:rFonts w:ascii="Book Antiqua" w:hAnsi="Book Antiqua"/>
          <w:color w:val="000000"/>
        </w:rPr>
        <w:t xml:space="preserve">by an in-house editor and fully peer-reviewed by external reviewers. It is distributed in accordance with the Creative Commons Attribution </w:t>
      </w:r>
      <w:proofErr w:type="spellStart"/>
      <w:r w:rsidR="00653868" w:rsidRPr="00656677">
        <w:rPr>
          <w:rFonts w:ascii="Book Antiqua" w:hAnsi="Book Antiqua"/>
          <w:color w:val="000000"/>
        </w:rPr>
        <w:t>NonCommercial</w:t>
      </w:r>
      <w:proofErr w:type="spellEnd"/>
      <w:r w:rsidR="00653868" w:rsidRPr="00656677">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bookmarkEnd w:id="38"/>
    </w:p>
    <w:p w14:paraId="69F35D4A" w14:textId="77777777" w:rsidR="009E44D2" w:rsidRPr="00656677" w:rsidRDefault="009E44D2" w:rsidP="00656677">
      <w:pPr>
        <w:spacing w:line="360" w:lineRule="auto"/>
        <w:jc w:val="both"/>
        <w:rPr>
          <w:rFonts w:ascii="Book Antiqua" w:eastAsia="Times New Roman" w:hAnsi="Book Antiqua" w:cs="Times New Roman"/>
          <w:color w:val="000000"/>
          <w:shd w:val="clear" w:color="auto" w:fill="FFFFFF"/>
        </w:rPr>
      </w:pPr>
    </w:p>
    <w:p w14:paraId="277BA48B" w14:textId="77777777" w:rsidR="00642A74" w:rsidRPr="00656677" w:rsidRDefault="00642A74" w:rsidP="00656677">
      <w:pPr>
        <w:adjustRightInd w:val="0"/>
        <w:snapToGrid w:val="0"/>
        <w:spacing w:line="360" w:lineRule="auto"/>
        <w:rPr>
          <w:rFonts w:ascii="Book Antiqua" w:eastAsia="SimSun" w:hAnsi="Book Antiqua" w:cs="SimSun"/>
          <w:lang w:val="en-GB" w:eastAsia="zh-CN"/>
        </w:rPr>
      </w:pPr>
      <w:r w:rsidRPr="00656677">
        <w:rPr>
          <w:rFonts w:ascii="Book Antiqua" w:hAnsi="Book Antiqua" w:cs="SimSun"/>
          <w:b/>
          <w:lang w:val="en-GB"/>
        </w:rPr>
        <w:t>Manuscript source:</w:t>
      </w:r>
      <w:r w:rsidRPr="00656677">
        <w:rPr>
          <w:rFonts w:ascii="Book Antiqua" w:hAnsi="Book Antiqua" w:cs="SimSun"/>
          <w:lang w:val="en-GB"/>
        </w:rPr>
        <w:t> Invited manuscript</w:t>
      </w:r>
    </w:p>
    <w:p w14:paraId="4DE006F0" w14:textId="77777777" w:rsidR="00642A74" w:rsidRPr="00656677" w:rsidRDefault="00642A74" w:rsidP="00656677">
      <w:pPr>
        <w:adjustRightInd w:val="0"/>
        <w:snapToGrid w:val="0"/>
        <w:spacing w:line="360" w:lineRule="auto"/>
        <w:rPr>
          <w:rFonts w:ascii="Book Antiqua" w:eastAsia="SimSun" w:hAnsi="Book Antiqua" w:cs="SimSun"/>
          <w:lang w:val="en-GB" w:eastAsia="zh-CN"/>
        </w:rPr>
      </w:pPr>
    </w:p>
    <w:p w14:paraId="4D6426C3" w14:textId="6735E3EB" w:rsidR="00642A74" w:rsidRPr="00656677" w:rsidRDefault="00642A74" w:rsidP="00656677">
      <w:pPr>
        <w:spacing w:line="360" w:lineRule="auto"/>
        <w:rPr>
          <w:rFonts w:ascii="Book Antiqua" w:hAnsi="Book Antiqua"/>
          <w:b/>
          <w:lang w:val="en-GB"/>
        </w:rPr>
      </w:pPr>
      <w:r w:rsidRPr="00656677">
        <w:rPr>
          <w:rFonts w:ascii="Book Antiqua" w:hAnsi="Book Antiqua"/>
          <w:b/>
          <w:lang w:val="en-GB"/>
        </w:rPr>
        <w:t>Peer-review started:</w:t>
      </w:r>
      <w:r w:rsidRPr="00656677">
        <w:rPr>
          <w:rFonts w:ascii="Book Antiqua" w:hAnsi="Book Antiqua"/>
          <w:lang w:val="en-GB"/>
        </w:rPr>
        <w:t xml:space="preserve"> </w:t>
      </w:r>
      <w:r w:rsidR="00F42B5E" w:rsidRPr="00656677">
        <w:rPr>
          <w:rFonts w:ascii="Book Antiqua" w:eastAsia="SimSun" w:hAnsi="Book Antiqua"/>
          <w:lang w:val="en-GB" w:eastAsia="zh-CN"/>
        </w:rPr>
        <w:t>December</w:t>
      </w:r>
      <w:r w:rsidRPr="00656677">
        <w:rPr>
          <w:rFonts w:ascii="Book Antiqua" w:hAnsi="Book Antiqua"/>
          <w:lang w:val="en-GB"/>
        </w:rPr>
        <w:t xml:space="preserve"> </w:t>
      </w:r>
      <w:r w:rsidR="00F42B5E" w:rsidRPr="00656677">
        <w:rPr>
          <w:rFonts w:ascii="Book Antiqua" w:eastAsia="SimSun" w:hAnsi="Book Antiqua"/>
          <w:lang w:val="en-GB" w:eastAsia="zh-CN"/>
        </w:rPr>
        <w:t>30</w:t>
      </w:r>
      <w:r w:rsidRPr="00656677">
        <w:rPr>
          <w:rFonts w:ascii="Book Antiqua" w:hAnsi="Book Antiqua"/>
          <w:lang w:val="en-GB"/>
        </w:rPr>
        <w:t xml:space="preserve">, 2019 </w:t>
      </w:r>
    </w:p>
    <w:p w14:paraId="162FDE82" w14:textId="04CFE7C3" w:rsidR="00642A74" w:rsidRPr="00656677" w:rsidRDefault="00642A74" w:rsidP="00656677">
      <w:pPr>
        <w:spacing w:line="360" w:lineRule="auto"/>
        <w:rPr>
          <w:rFonts w:ascii="Book Antiqua" w:eastAsia="SimSun" w:hAnsi="Book Antiqua"/>
          <w:b/>
          <w:lang w:val="en-GB" w:eastAsia="zh-CN"/>
        </w:rPr>
      </w:pPr>
      <w:r w:rsidRPr="00656677">
        <w:rPr>
          <w:rFonts w:ascii="Book Antiqua" w:hAnsi="Book Antiqua"/>
          <w:b/>
          <w:lang w:val="en-GB"/>
        </w:rPr>
        <w:t>First decision:</w:t>
      </w:r>
      <w:r w:rsidRPr="00656677">
        <w:rPr>
          <w:rFonts w:ascii="Book Antiqua" w:hAnsi="Book Antiqua"/>
          <w:lang w:val="en-GB"/>
        </w:rPr>
        <w:t xml:space="preserve"> </w:t>
      </w:r>
      <w:r w:rsidR="009A3036" w:rsidRPr="00656677">
        <w:rPr>
          <w:rFonts w:ascii="Book Antiqua" w:eastAsia="SimSun" w:hAnsi="Book Antiqua"/>
          <w:lang w:val="en-GB" w:eastAsia="zh-CN"/>
        </w:rPr>
        <w:t>February</w:t>
      </w:r>
      <w:r w:rsidRPr="00656677">
        <w:rPr>
          <w:rFonts w:ascii="Book Antiqua" w:hAnsi="Book Antiqua"/>
          <w:lang w:val="en-GB"/>
        </w:rPr>
        <w:t xml:space="preserve"> 2</w:t>
      </w:r>
      <w:r w:rsidR="009A3036" w:rsidRPr="00656677">
        <w:rPr>
          <w:rFonts w:ascii="Book Antiqua" w:eastAsia="SimSun" w:hAnsi="Book Antiqua"/>
          <w:lang w:val="en-GB" w:eastAsia="zh-CN"/>
        </w:rPr>
        <w:t>1</w:t>
      </w:r>
      <w:r w:rsidRPr="00656677">
        <w:rPr>
          <w:rFonts w:ascii="Book Antiqua" w:hAnsi="Book Antiqua"/>
          <w:lang w:val="en-GB"/>
        </w:rPr>
        <w:t xml:space="preserve">, </w:t>
      </w:r>
      <w:r w:rsidR="009A3036" w:rsidRPr="00656677">
        <w:rPr>
          <w:rFonts w:ascii="Book Antiqua" w:eastAsia="SimSun" w:hAnsi="Book Antiqua"/>
          <w:lang w:val="en-GB" w:eastAsia="zh-CN"/>
        </w:rPr>
        <w:t>2020</w:t>
      </w:r>
    </w:p>
    <w:p w14:paraId="4577E8A2" w14:textId="77777777" w:rsidR="00642A74" w:rsidRPr="00656677" w:rsidRDefault="00642A74" w:rsidP="00656677">
      <w:pPr>
        <w:spacing w:line="360" w:lineRule="auto"/>
        <w:rPr>
          <w:rFonts w:ascii="Book Antiqua" w:hAnsi="Book Antiqua"/>
          <w:lang w:val="en-GB"/>
        </w:rPr>
      </w:pPr>
      <w:r w:rsidRPr="00656677">
        <w:rPr>
          <w:rFonts w:ascii="Book Antiqua" w:hAnsi="Book Antiqua"/>
          <w:b/>
          <w:lang w:val="en-GB"/>
        </w:rPr>
        <w:t>Article in press:</w:t>
      </w:r>
      <w:r w:rsidRPr="00656677">
        <w:rPr>
          <w:rFonts w:ascii="Book Antiqua" w:hAnsi="Book Antiqua"/>
          <w:lang w:val="en-GB"/>
        </w:rPr>
        <w:t xml:space="preserve"> </w:t>
      </w:r>
    </w:p>
    <w:p w14:paraId="24246CAA" w14:textId="77777777" w:rsidR="00642A74" w:rsidRPr="00656677" w:rsidRDefault="00642A74" w:rsidP="00656677">
      <w:pPr>
        <w:spacing w:line="360" w:lineRule="auto"/>
        <w:rPr>
          <w:rFonts w:ascii="Book Antiqua" w:hAnsi="Book Antiqua"/>
          <w:lang w:val="en-GB"/>
        </w:rPr>
      </w:pPr>
    </w:p>
    <w:p w14:paraId="2469791F" w14:textId="1B530CCD" w:rsidR="00642A74" w:rsidRPr="00656677" w:rsidRDefault="00642A74" w:rsidP="00656677">
      <w:pPr>
        <w:snapToGrid w:val="0"/>
        <w:spacing w:line="360" w:lineRule="auto"/>
        <w:rPr>
          <w:rFonts w:ascii="Book Antiqua" w:hAnsi="Book Antiqua" w:cs="Helvetica"/>
          <w:b/>
        </w:rPr>
      </w:pPr>
      <w:r w:rsidRPr="00656677">
        <w:rPr>
          <w:rFonts w:ascii="Book Antiqua" w:hAnsi="Book Antiqua" w:cs="Helvetica"/>
          <w:b/>
        </w:rPr>
        <w:t xml:space="preserve">Specialty type: </w:t>
      </w:r>
      <w:r w:rsidR="00C3236F" w:rsidRPr="00656677">
        <w:rPr>
          <w:rFonts w:ascii="Book Antiqua" w:eastAsia="Microsoft YaHei" w:hAnsi="Book Antiqua" w:cs="SimSun"/>
          <w:caps/>
        </w:rPr>
        <w:t>o</w:t>
      </w:r>
      <w:r w:rsidR="00C3236F" w:rsidRPr="00656677">
        <w:rPr>
          <w:rFonts w:ascii="Book Antiqua" w:eastAsia="Microsoft YaHei" w:hAnsi="Book Antiqua" w:cs="SimSun"/>
        </w:rPr>
        <w:t>ncology</w:t>
      </w:r>
    </w:p>
    <w:p w14:paraId="7D58590C" w14:textId="08B71D48" w:rsidR="00642A74" w:rsidRPr="00656677" w:rsidRDefault="002E191C" w:rsidP="00656677">
      <w:pPr>
        <w:snapToGrid w:val="0"/>
        <w:spacing w:line="360" w:lineRule="auto"/>
        <w:rPr>
          <w:rFonts w:ascii="Book Antiqua" w:hAnsi="Book Antiqua" w:cs="Helvetica"/>
          <w:b/>
        </w:rPr>
      </w:pPr>
      <w:r w:rsidRPr="00B75C83">
        <w:rPr>
          <w:rFonts w:ascii="Book Antiqua" w:hAnsi="Book Antiqua" w:cs="Times New Roman"/>
          <w:b/>
          <w:lang w:val="fr-FR"/>
        </w:rPr>
        <w:t>Country/</w:t>
      </w:r>
      <w:proofErr w:type="spellStart"/>
      <w:r w:rsidRPr="00B75C83">
        <w:rPr>
          <w:rFonts w:ascii="Book Antiqua" w:hAnsi="Book Antiqua" w:cs="Times New Roman"/>
          <w:b/>
          <w:lang w:val="fr-FR"/>
        </w:rPr>
        <w:t>Territory</w:t>
      </w:r>
      <w:proofErr w:type="spellEnd"/>
      <w:r w:rsidRPr="00656677">
        <w:rPr>
          <w:rFonts w:ascii="Book Antiqua" w:hAnsi="Book Antiqua" w:cs="Helvetica"/>
          <w:b/>
        </w:rPr>
        <w:t xml:space="preserve"> </w:t>
      </w:r>
      <w:r w:rsidR="00642A74" w:rsidRPr="00656677">
        <w:rPr>
          <w:rFonts w:ascii="Book Antiqua" w:hAnsi="Book Antiqua" w:cs="Helvetica"/>
          <w:b/>
        </w:rPr>
        <w:t xml:space="preserve">of origin: </w:t>
      </w:r>
      <w:r w:rsidR="009D2393" w:rsidRPr="00656677">
        <w:rPr>
          <w:rFonts w:ascii="Book Antiqua" w:hAnsi="Book Antiqua"/>
        </w:rPr>
        <w:t>Serbia</w:t>
      </w:r>
    </w:p>
    <w:p w14:paraId="37652328" w14:textId="77777777" w:rsidR="002E191C" w:rsidRPr="00B75C83" w:rsidRDefault="002E191C" w:rsidP="002E191C">
      <w:pPr>
        <w:widowControl w:val="0"/>
        <w:adjustRightInd w:val="0"/>
        <w:snapToGrid w:val="0"/>
        <w:spacing w:line="360" w:lineRule="auto"/>
        <w:jc w:val="both"/>
        <w:rPr>
          <w:rFonts w:ascii="Book Antiqua" w:hAnsi="Book Antiqua" w:cs="Times New Roman"/>
          <w:b/>
          <w:lang w:val="fr-FR"/>
        </w:rPr>
      </w:pPr>
      <w:r w:rsidRPr="00B75C83">
        <w:rPr>
          <w:rFonts w:ascii="Book Antiqua" w:hAnsi="Book Antiqua" w:cs="Times New Roman"/>
          <w:b/>
          <w:lang w:val="fr-FR"/>
        </w:rPr>
        <w:t>Peer-</w:t>
      </w:r>
      <w:proofErr w:type="spellStart"/>
      <w:r w:rsidRPr="00B75C83">
        <w:rPr>
          <w:rFonts w:ascii="Book Antiqua" w:hAnsi="Book Antiqua" w:cs="Times New Roman"/>
          <w:b/>
          <w:lang w:val="fr-FR"/>
        </w:rPr>
        <w:t>review</w:t>
      </w:r>
      <w:proofErr w:type="spellEnd"/>
      <w:r w:rsidRPr="00B75C83">
        <w:rPr>
          <w:rFonts w:ascii="Book Antiqua" w:hAnsi="Book Antiqua" w:cs="Times New Roman"/>
          <w:b/>
          <w:lang w:val="fr-FR"/>
        </w:rPr>
        <w:t xml:space="preserve"> </w:t>
      </w:r>
      <w:proofErr w:type="spellStart"/>
      <w:r w:rsidRPr="00B75C83">
        <w:rPr>
          <w:rFonts w:ascii="Book Antiqua" w:hAnsi="Book Antiqua" w:cs="Times New Roman"/>
          <w:b/>
          <w:lang w:val="fr-FR"/>
        </w:rPr>
        <w:t>report’s</w:t>
      </w:r>
      <w:proofErr w:type="spellEnd"/>
      <w:r w:rsidRPr="00B75C83">
        <w:rPr>
          <w:rFonts w:ascii="Book Antiqua" w:hAnsi="Book Antiqua" w:cs="Times New Roman"/>
          <w:b/>
          <w:lang w:val="fr-FR"/>
        </w:rPr>
        <w:t xml:space="preserve"> </w:t>
      </w:r>
      <w:proofErr w:type="spellStart"/>
      <w:r w:rsidRPr="00B75C83">
        <w:rPr>
          <w:rFonts w:ascii="Book Antiqua" w:hAnsi="Book Antiqua" w:cs="Times New Roman"/>
          <w:b/>
          <w:lang w:val="fr-FR"/>
        </w:rPr>
        <w:t>scientific</w:t>
      </w:r>
      <w:proofErr w:type="spellEnd"/>
      <w:r w:rsidRPr="00B75C83">
        <w:rPr>
          <w:rFonts w:ascii="Book Antiqua" w:hAnsi="Book Antiqua" w:cs="Times New Roman"/>
          <w:b/>
          <w:lang w:val="fr-FR"/>
        </w:rPr>
        <w:t xml:space="preserve"> </w:t>
      </w:r>
      <w:proofErr w:type="spellStart"/>
      <w:r w:rsidRPr="00B75C83">
        <w:rPr>
          <w:rFonts w:ascii="Book Antiqua" w:hAnsi="Book Antiqua" w:cs="Times New Roman"/>
          <w:b/>
          <w:lang w:val="fr-FR"/>
        </w:rPr>
        <w:t>quality</w:t>
      </w:r>
      <w:proofErr w:type="spellEnd"/>
      <w:r w:rsidRPr="00B75C83">
        <w:rPr>
          <w:rFonts w:ascii="Book Antiqua" w:hAnsi="Book Antiqua" w:cs="Times New Roman"/>
          <w:b/>
          <w:lang w:val="fr-FR"/>
        </w:rPr>
        <w:t xml:space="preserve"> classification</w:t>
      </w:r>
    </w:p>
    <w:p w14:paraId="2E1994D6" w14:textId="77777777"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lastRenderedPageBreak/>
        <w:t>Grade A (Excellent): 0</w:t>
      </w:r>
    </w:p>
    <w:p w14:paraId="266F96C8" w14:textId="77777777"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t>Grade B (Very good): B</w:t>
      </w:r>
    </w:p>
    <w:p w14:paraId="21F8439C" w14:textId="77777777"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t>Grade C (Good): C</w:t>
      </w:r>
    </w:p>
    <w:p w14:paraId="4C46800D" w14:textId="79263051"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t xml:space="preserve">Grade </w:t>
      </w:r>
      <w:bookmarkStart w:id="39" w:name="OLE_LINK78"/>
      <w:bookmarkStart w:id="40" w:name="OLE_LINK79"/>
      <w:r w:rsidRPr="00656677">
        <w:rPr>
          <w:rFonts w:ascii="Book Antiqua" w:hAnsi="Book Antiqua" w:cs="Helvetica"/>
        </w:rPr>
        <w:t>D</w:t>
      </w:r>
      <w:bookmarkEnd w:id="39"/>
      <w:bookmarkEnd w:id="40"/>
      <w:r w:rsidRPr="00656677">
        <w:rPr>
          <w:rFonts w:ascii="Book Antiqua" w:hAnsi="Book Antiqua" w:cs="Helvetica"/>
        </w:rPr>
        <w:t xml:space="preserve"> (Fair): </w:t>
      </w:r>
      <w:r w:rsidR="000C52B0" w:rsidRPr="00656677">
        <w:rPr>
          <w:rFonts w:ascii="Book Antiqua" w:hAnsi="Book Antiqua" w:cs="Helvetica"/>
        </w:rPr>
        <w:t>D</w:t>
      </w:r>
    </w:p>
    <w:p w14:paraId="47AB5E65" w14:textId="77777777" w:rsidR="00642A74" w:rsidRPr="00656677" w:rsidRDefault="00642A74" w:rsidP="00656677">
      <w:pPr>
        <w:spacing w:line="360" w:lineRule="auto"/>
        <w:rPr>
          <w:rFonts w:ascii="Book Antiqua" w:hAnsi="Book Antiqua" w:cs="Calibri"/>
          <w:noProof/>
        </w:rPr>
      </w:pPr>
      <w:r w:rsidRPr="00656677">
        <w:rPr>
          <w:rFonts w:ascii="Book Antiqua" w:hAnsi="Book Antiqua" w:cs="Helvetica"/>
        </w:rPr>
        <w:t>Grade E (Poor): 0</w:t>
      </w:r>
    </w:p>
    <w:p w14:paraId="14512335" w14:textId="77777777" w:rsidR="00642A74" w:rsidRPr="00656677" w:rsidRDefault="00642A74" w:rsidP="00656677">
      <w:pPr>
        <w:pStyle w:val="ListParagraph"/>
        <w:spacing w:after="0" w:line="360" w:lineRule="auto"/>
        <w:ind w:left="0"/>
        <w:jc w:val="both"/>
        <w:rPr>
          <w:rFonts w:ascii="Book Antiqua" w:hAnsi="Book Antiqua" w:cs="Calibri"/>
          <w:noProof/>
          <w:sz w:val="24"/>
          <w:szCs w:val="24"/>
          <w:lang w:val="en-GB" w:eastAsia="zh-CN"/>
        </w:rPr>
      </w:pPr>
    </w:p>
    <w:p w14:paraId="07C06BEB" w14:textId="79A93278" w:rsidR="00642A74" w:rsidRPr="00656677" w:rsidRDefault="00642A74" w:rsidP="00656677">
      <w:pPr>
        <w:pStyle w:val="PlainText"/>
        <w:spacing w:line="360" w:lineRule="auto"/>
        <w:jc w:val="right"/>
        <w:rPr>
          <w:rFonts w:ascii="Book Antiqua" w:hAnsi="Book Antiqua"/>
          <w:b/>
          <w:sz w:val="24"/>
          <w:szCs w:val="24"/>
        </w:rPr>
      </w:pPr>
      <w:r w:rsidRPr="00656677">
        <w:rPr>
          <w:rFonts w:ascii="Book Antiqua" w:hAnsi="Book Antiqua"/>
          <w:b/>
          <w:sz w:val="24"/>
          <w:szCs w:val="24"/>
        </w:rPr>
        <w:t xml:space="preserve">P-Reviewer: </w:t>
      </w:r>
      <w:r w:rsidR="000C52B0" w:rsidRPr="00656677">
        <w:rPr>
          <w:rFonts w:ascii="Book Antiqua" w:hAnsi="Book Antiqua"/>
          <w:color w:val="000000"/>
          <w:sz w:val="24"/>
          <w:szCs w:val="24"/>
        </w:rPr>
        <w:t xml:space="preserve">Feng YJ, </w:t>
      </w:r>
      <w:proofErr w:type="spellStart"/>
      <w:r w:rsidR="000C52B0" w:rsidRPr="00656677">
        <w:rPr>
          <w:rFonts w:ascii="Book Antiqua" w:hAnsi="Book Antiqua"/>
          <w:color w:val="000000"/>
          <w:sz w:val="24"/>
          <w:szCs w:val="24"/>
        </w:rPr>
        <w:t>Petrusel</w:t>
      </w:r>
      <w:proofErr w:type="spellEnd"/>
      <w:r w:rsidR="000C52B0" w:rsidRPr="00656677">
        <w:rPr>
          <w:rFonts w:ascii="Book Antiqua" w:hAnsi="Book Antiqua"/>
          <w:color w:val="000000"/>
          <w:sz w:val="24"/>
          <w:szCs w:val="24"/>
        </w:rPr>
        <w:t xml:space="preserve"> L, Zhou ZH</w:t>
      </w:r>
      <w:r w:rsidRPr="00656677">
        <w:rPr>
          <w:rFonts w:ascii="Book Antiqua" w:hAnsi="Book Antiqua"/>
          <w:color w:val="000000"/>
          <w:sz w:val="24"/>
          <w:szCs w:val="24"/>
        </w:rPr>
        <w:t xml:space="preserve"> </w:t>
      </w:r>
      <w:r w:rsidRPr="00656677">
        <w:rPr>
          <w:rFonts w:ascii="Book Antiqua" w:hAnsi="Book Antiqua"/>
          <w:b/>
          <w:sz w:val="24"/>
          <w:szCs w:val="24"/>
        </w:rPr>
        <w:t xml:space="preserve">S-Editor: </w:t>
      </w:r>
      <w:r w:rsidR="000C52B0" w:rsidRPr="00656677">
        <w:rPr>
          <w:rFonts w:ascii="Book Antiqua" w:hAnsi="Book Antiqua"/>
          <w:sz w:val="24"/>
          <w:szCs w:val="24"/>
        </w:rPr>
        <w:t>Ma YJ</w:t>
      </w:r>
      <w:r w:rsidRPr="00656677">
        <w:rPr>
          <w:rFonts w:ascii="Book Antiqua" w:hAnsi="Book Antiqua"/>
          <w:b/>
          <w:sz w:val="24"/>
          <w:szCs w:val="24"/>
        </w:rPr>
        <w:t xml:space="preserve"> L-Editor: E-Editor: </w:t>
      </w:r>
    </w:p>
    <w:p w14:paraId="7BF8CAAB" w14:textId="4E1481F9" w:rsidR="000C52B0" w:rsidRPr="00656677" w:rsidRDefault="000C52B0" w:rsidP="00656677">
      <w:pPr>
        <w:spacing w:line="360" w:lineRule="auto"/>
        <w:rPr>
          <w:rFonts w:ascii="Book Antiqua" w:hAnsi="Book Antiqua" w:cs="Courier New"/>
          <w:b/>
        </w:rPr>
      </w:pPr>
      <w:r w:rsidRPr="00656677">
        <w:rPr>
          <w:rFonts w:ascii="Book Antiqua" w:hAnsi="Book Antiqua" w:cs="Courier New"/>
          <w:b/>
        </w:rPr>
        <w:br w:type="page"/>
      </w:r>
    </w:p>
    <w:p w14:paraId="1283FA16" w14:textId="77777777" w:rsidR="00642A74" w:rsidRPr="00656677" w:rsidRDefault="00642A74" w:rsidP="00656677">
      <w:pPr>
        <w:adjustRightInd w:val="0"/>
        <w:snapToGrid w:val="0"/>
        <w:spacing w:line="360" w:lineRule="auto"/>
        <w:rPr>
          <w:rFonts w:ascii="Book Antiqua" w:hAnsi="Book Antiqua"/>
          <w:b/>
        </w:rPr>
      </w:pPr>
      <w:r w:rsidRPr="00656677">
        <w:rPr>
          <w:rFonts w:ascii="Book Antiqua" w:hAnsi="Book Antiqua"/>
          <w:b/>
        </w:rPr>
        <w:lastRenderedPageBreak/>
        <w:t>Figure Legends</w:t>
      </w:r>
    </w:p>
    <w:p w14:paraId="256D2FEC" w14:textId="6609D0CB" w:rsidR="00063AE6" w:rsidRPr="00656677" w:rsidRDefault="00063AE6" w:rsidP="00656677">
      <w:pPr>
        <w:spacing w:line="360" w:lineRule="auto"/>
        <w:jc w:val="both"/>
        <w:rPr>
          <w:rFonts w:ascii="Book Antiqua" w:hAnsi="Book Antiqua"/>
          <w:b/>
          <w:color w:val="000000"/>
        </w:rPr>
      </w:pPr>
      <w:r w:rsidRPr="00656677">
        <w:rPr>
          <w:rFonts w:ascii="Book Antiqua" w:hAnsi="Book Antiqua"/>
          <w:b/>
          <w:color w:val="000000"/>
        </w:rPr>
        <w:t>Table 1</w:t>
      </w:r>
      <w:r w:rsidR="000C52B0" w:rsidRPr="00656677">
        <w:rPr>
          <w:rFonts w:ascii="Book Antiqua" w:eastAsia="SimSun" w:hAnsi="Book Antiqua"/>
          <w:b/>
          <w:color w:val="000000"/>
          <w:lang w:eastAsia="zh-CN"/>
        </w:rPr>
        <w:t xml:space="preserve"> </w:t>
      </w:r>
      <w:r w:rsidRPr="00656677">
        <w:rPr>
          <w:rFonts w:ascii="Book Antiqua" w:hAnsi="Book Antiqua"/>
          <w:b/>
          <w:color w:val="000000"/>
        </w:rPr>
        <w:t xml:space="preserve">General characteristics of </w:t>
      </w:r>
      <w:r w:rsidR="000C52B0" w:rsidRPr="00656677">
        <w:rPr>
          <w:rFonts w:ascii="Book Antiqua" w:hAnsi="Book Antiqua"/>
          <w:b/>
          <w:color w:val="000000"/>
        </w:rPr>
        <w:t>rectal cancer</w:t>
      </w:r>
      <w:r w:rsidRPr="00656677">
        <w:rPr>
          <w:rFonts w:ascii="Book Antiqua" w:hAnsi="Book Antiqua"/>
          <w:b/>
          <w:color w:val="000000"/>
        </w:rPr>
        <w:t xml:space="preserve"> patients </w:t>
      </w:r>
    </w:p>
    <w:tbl>
      <w:tblPr>
        <w:tblW w:w="6048" w:type="dxa"/>
        <w:tblBorders>
          <w:top w:val="single" w:sz="4" w:space="0" w:color="auto"/>
          <w:bottom w:val="single" w:sz="4" w:space="0" w:color="auto"/>
        </w:tblBorders>
        <w:tblLook w:val="04A0" w:firstRow="1" w:lastRow="0" w:firstColumn="1" w:lastColumn="0" w:noHBand="0" w:noVBand="1"/>
      </w:tblPr>
      <w:tblGrid>
        <w:gridCol w:w="3994"/>
        <w:gridCol w:w="2054"/>
      </w:tblGrid>
      <w:tr w:rsidR="00063AE6" w:rsidRPr="00656677" w14:paraId="4559ED03" w14:textId="77777777" w:rsidTr="000C52B0">
        <w:trPr>
          <w:trHeight w:val="251"/>
        </w:trPr>
        <w:tc>
          <w:tcPr>
            <w:tcW w:w="3994" w:type="dxa"/>
            <w:tcBorders>
              <w:top w:val="single" w:sz="4" w:space="0" w:color="auto"/>
              <w:bottom w:val="single" w:sz="4" w:space="0" w:color="auto"/>
            </w:tcBorders>
            <w:shd w:val="clear" w:color="auto" w:fill="auto"/>
            <w:noWrap/>
            <w:hideMark/>
          </w:tcPr>
          <w:p w14:paraId="68D430B9" w14:textId="77777777" w:rsidR="00063AE6" w:rsidRPr="00224B6A" w:rsidRDefault="00063AE6" w:rsidP="00656677">
            <w:pPr>
              <w:spacing w:line="360" w:lineRule="auto"/>
              <w:jc w:val="center"/>
              <w:rPr>
                <w:rFonts w:ascii="Book Antiqua" w:eastAsia="Times New Roman" w:hAnsi="Book Antiqua"/>
                <w:b/>
                <w:bCs/>
                <w:color w:val="000000"/>
              </w:rPr>
            </w:pPr>
            <w:r w:rsidRPr="00224B6A">
              <w:rPr>
                <w:rFonts w:ascii="Book Antiqua" w:eastAsia="Times New Roman" w:hAnsi="Book Antiqua"/>
                <w:b/>
                <w:bCs/>
                <w:color w:val="000000"/>
              </w:rPr>
              <w:t>Variable</w:t>
            </w:r>
          </w:p>
        </w:tc>
        <w:tc>
          <w:tcPr>
            <w:tcW w:w="2054" w:type="dxa"/>
            <w:tcBorders>
              <w:top w:val="single" w:sz="4" w:space="0" w:color="auto"/>
              <w:bottom w:val="single" w:sz="4" w:space="0" w:color="auto"/>
            </w:tcBorders>
            <w:shd w:val="clear" w:color="auto" w:fill="auto"/>
            <w:noWrap/>
            <w:hideMark/>
          </w:tcPr>
          <w:p w14:paraId="2F5E07B1" w14:textId="59B6184B" w:rsidR="00063AE6" w:rsidRPr="00656677" w:rsidRDefault="00063AE6" w:rsidP="00656677">
            <w:pPr>
              <w:spacing w:line="360" w:lineRule="auto"/>
              <w:jc w:val="center"/>
              <w:rPr>
                <w:rFonts w:ascii="Book Antiqua" w:eastAsia="Times New Roman" w:hAnsi="Book Antiqua"/>
                <w:b/>
                <w:bCs/>
                <w:color w:val="000000"/>
              </w:rPr>
            </w:pPr>
            <w:r w:rsidRPr="00656677">
              <w:rPr>
                <w:rFonts w:ascii="Book Antiqua" w:eastAsia="Times New Roman" w:hAnsi="Book Antiqua"/>
                <w:b/>
                <w:bCs/>
                <w:color w:val="000000"/>
              </w:rPr>
              <w:t>RC</w:t>
            </w:r>
            <w:r w:rsidR="00656677" w:rsidRPr="00656677">
              <w:rPr>
                <w:rFonts w:ascii="Book Antiqua" w:eastAsia="SimSun" w:hAnsi="Book Antiqua"/>
                <w:b/>
                <w:bCs/>
                <w:color w:val="000000"/>
                <w:lang w:eastAsia="zh-CN"/>
              </w:rPr>
              <w:t xml:space="preserve"> </w:t>
            </w:r>
          </w:p>
        </w:tc>
      </w:tr>
      <w:tr w:rsidR="00063AE6" w:rsidRPr="00656677" w14:paraId="41C2C85F" w14:textId="77777777" w:rsidTr="000C52B0">
        <w:trPr>
          <w:trHeight w:val="251"/>
        </w:trPr>
        <w:tc>
          <w:tcPr>
            <w:tcW w:w="3994" w:type="dxa"/>
            <w:tcBorders>
              <w:top w:val="single" w:sz="4" w:space="0" w:color="auto"/>
            </w:tcBorders>
            <w:shd w:val="clear" w:color="auto" w:fill="auto"/>
            <w:noWrap/>
            <w:hideMark/>
          </w:tcPr>
          <w:p w14:paraId="25E67285" w14:textId="3B0A7CA8"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Age </w:t>
            </w:r>
            <w:r w:rsidRPr="00224B6A">
              <w:rPr>
                <w:rFonts w:ascii="Book Antiqua" w:hAnsi="Book Antiqua"/>
                <w:bCs/>
                <w:color w:val="000000"/>
              </w:rPr>
              <w:t>(mean</w:t>
            </w:r>
            <w:r w:rsidR="000C52B0" w:rsidRPr="00224B6A">
              <w:rPr>
                <w:rFonts w:ascii="Book Antiqua" w:eastAsia="SimSun" w:hAnsi="Book Antiqua"/>
                <w:bCs/>
                <w:color w:val="000000"/>
                <w:lang w:eastAsia="zh-CN"/>
              </w:rPr>
              <w:t xml:space="preserve"> </w:t>
            </w:r>
            <w:r w:rsidRPr="00224B6A">
              <w:rPr>
                <w:rFonts w:ascii="Book Antiqua" w:hAnsi="Book Antiqua"/>
                <w:bCs/>
                <w:color w:val="000000"/>
              </w:rPr>
              <w:t>±</w:t>
            </w:r>
            <w:r w:rsidR="000C52B0" w:rsidRPr="00224B6A">
              <w:rPr>
                <w:rFonts w:ascii="Book Antiqua" w:eastAsia="SimSun" w:hAnsi="Book Antiqua"/>
                <w:bCs/>
                <w:color w:val="000000"/>
                <w:lang w:eastAsia="zh-CN"/>
              </w:rPr>
              <w:t xml:space="preserve"> </w:t>
            </w:r>
            <w:r w:rsidRPr="00224B6A">
              <w:rPr>
                <w:rFonts w:ascii="Book Antiqua" w:hAnsi="Book Antiqua"/>
                <w:bCs/>
                <w:color w:val="000000"/>
              </w:rPr>
              <w:t>SD)</w:t>
            </w:r>
          </w:p>
        </w:tc>
        <w:tc>
          <w:tcPr>
            <w:tcW w:w="2054" w:type="dxa"/>
            <w:tcBorders>
              <w:top w:val="single" w:sz="4" w:space="0" w:color="auto"/>
            </w:tcBorders>
            <w:shd w:val="clear" w:color="auto" w:fill="auto"/>
            <w:noWrap/>
            <w:hideMark/>
          </w:tcPr>
          <w:p w14:paraId="14C41769" w14:textId="14658BD9" w:rsidR="00063AE6" w:rsidRPr="00656677" w:rsidRDefault="00063AE6" w:rsidP="00656677">
            <w:pPr>
              <w:spacing w:line="360" w:lineRule="auto"/>
              <w:jc w:val="center"/>
              <w:rPr>
                <w:rFonts w:ascii="Book Antiqua" w:eastAsia="Times New Roman" w:hAnsi="Book Antiqua"/>
                <w:color w:val="000000"/>
              </w:rPr>
            </w:pPr>
            <w:r w:rsidRPr="00656677">
              <w:rPr>
                <w:rFonts w:ascii="Book Antiqua" w:eastAsia="Times New Roman" w:hAnsi="Book Antiqua"/>
                <w:color w:val="000000"/>
              </w:rPr>
              <w:t>62.27</w:t>
            </w:r>
            <w:r w:rsidR="000C52B0" w:rsidRPr="00656677">
              <w:rPr>
                <w:rFonts w:ascii="Book Antiqua" w:eastAsia="SimSun" w:hAnsi="Book Antiqua"/>
                <w:color w:val="000000"/>
                <w:lang w:eastAsia="zh-CN"/>
              </w:rPr>
              <w:t xml:space="preserve"> </w:t>
            </w:r>
            <w:r w:rsidRPr="00656677">
              <w:rPr>
                <w:rFonts w:ascii="Book Antiqua" w:eastAsia="Times New Roman" w:hAnsi="Book Antiqua"/>
                <w:color w:val="000000"/>
              </w:rPr>
              <w:t>±</w:t>
            </w:r>
            <w:r w:rsidR="000C52B0" w:rsidRPr="00656677">
              <w:rPr>
                <w:rFonts w:ascii="Book Antiqua" w:eastAsia="SimSun" w:hAnsi="Book Antiqua"/>
                <w:color w:val="000000"/>
                <w:lang w:eastAsia="zh-CN"/>
              </w:rPr>
              <w:t xml:space="preserve"> </w:t>
            </w:r>
            <w:r w:rsidRPr="00656677">
              <w:rPr>
                <w:rFonts w:ascii="Book Antiqua" w:eastAsia="Times New Roman" w:hAnsi="Book Antiqua"/>
                <w:color w:val="000000"/>
              </w:rPr>
              <w:t>10.74</w:t>
            </w:r>
          </w:p>
        </w:tc>
      </w:tr>
      <w:tr w:rsidR="00063AE6" w:rsidRPr="00656677" w14:paraId="5F63029F" w14:textId="77777777" w:rsidTr="000C52B0">
        <w:trPr>
          <w:trHeight w:val="251"/>
        </w:trPr>
        <w:tc>
          <w:tcPr>
            <w:tcW w:w="3994" w:type="dxa"/>
            <w:shd w:val="clear" w:color="auto" w:fill="auto"/>
            <w:noWrap/>
            <w:hideMark/>
          </w:tcPr>
          <w:p w14:paraId="688DCB50" w14:textId="66BC374F" w:rsidR="00063AE6" w:rsidRPr="00224B6A" w:rsidRDefault="00063AE6" w:rsidP="004C5B9F">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Gender (male/female)</w:t>
            </w:r>
            <w:r w:rsidR="004C5B9F">
              <w:rPr>
                <w:rFonts w:ascii="Book Antiqua" w:eastAsia="SimSun" w:hAnsi="Book Antiqua" w:hint="eastAsia"/>
                <w:bCs/>
                <w:color w:val="000000"/>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hideMark/>
          </w:tcPr>
          <w:p w14:paraId="22BD9DFF" w14:textId="585758F4" w:rsidR="00063AE6" w:rsidRPr="00656677" w:rsidRDefault="00063AE6" w:rsidP="004C5B9F">
            <w:pPr>
              <w:spacing w:line="360" w:lineRule="auto"/>
              <w:jc w:val="center"/>
              <w:rPr>
                <w:rFonts w:ascii="Book Antiqua" w:eastAsia="Times New Roman" w:hAnsi="Book Antiqua"/>
                <w:color w:val="000000"/>
              </w:rPr>
            </w:pPr>
            <w:r w:rsidRPr="00656677">
              <w:rPr>
                <w:rFonts w:ascii="Book Antiqua" w:eastAsia="Times New Roman" w:hAnsi="Book Antiqua"/>
                <w:color w:val="000000"/>
              </w:rPr>
              <w:t>150</w:t>
            </w:r>
            <w:r w:rsidR="004C5B9F">
              <w:rPr>
                <w:rFonts w:ascii="Book Antiqua" w:eastAsia="SimSun" w:hAnsi="Book Antiqua" w:hint="eastAsia"/>
                <w:color w:val="000000"/>
                <w:lang w:eastAsia="zh-CN"/>
              </w:rPr>
              <w:t xml:space="preserve"> </w:t>
            </w:r>
            <w:r w:rsidR="004C5B9F" w:rsidRPr="00656677">
              <w:rPr>
                <w:rFonts w:ascii="Book Antiqua" w:eastAsia="Times New Roman" w:hAnsi="Book Antiqua"/>
                <w:color w:val="000000"/>
              </w:rPr>
              <w:t>(61</w:t>
            </w:r>
            <w:r w:rsidR="004C5B9F">
              <w:rPr>
                <w:rFonts w:ascii="Book Antiqua" w:eastAsia="Times New Roman" w:hAnsi="Book Antiqua"/>
                <w:color w:val="000000"/>
              </w:rPr>
              <w:t>)</w:t>
            </w:r>
            <w:r w:rsidRPr="00656677">
              <w:rPr>
                <w:rFonts w:ascii="Book Antiqua" w:eastAsia="Times New Roman" w:hAnsi="Book Antiqua"/>
                <w:color w:val="000000"/>
              </w:rPr>
              <w:t xml:space="preserve">/90 </w:t>
            </w:r>
            <w:r w:rsidR="004C5B9F">
              <w:rPr>
                <w:rFonts w:ascii="Book Antiqua" w:eastAsia="SimSun" w:hAnsi="Book Antiqua" w:hint="eastAsia"/>
                <w:color w:val="000000"/>
                <w:lang w:eastAsia="zh-CN"/>
              </w:rPr>
              <w:t>(</w:t>
            </w:r>
            <w:r w:rsidRPr="00656677">
              <w:rPr>
                <w:rFonts w:ascii="Book Antiqua" w:eastAsia="Times New Roman" w:hAnsi="Book Antiqua"/>
                <w:color w:val="000000"/>
              </w:rPr>
              <w:t>29%)</w:t>
            </w:r>
          </w:p>
        </w:tc>
      </w:tr>
      <w:tr w:rsidR="00063AE6" w:rsidRPr="00656677" w14:paraId="68A67D23" w14:textId="77777777" w:rsidTr="000C52B0">
        <w:trPr>
          <w:trHeight w:val="251"/>
        </w:trPr>
        <w:tc>
          <w:tcPr>
            <w:tcW w:w="3994" w:type="dxa"/>
            <w:shd w:val="clear" w:color="auto" w:fill="auto"/>
            <w:noWrap/>
          </w:tcPr>
          <w:p w14:paraId="7468766F" w14:textId="38C6B0E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BMI </w:t>
            </w:r>
            <w:r w:rsidRPr="00224B6A">
              <w:rPr>
                <w:rFonts w:ascii="Book Antiqua" w:hAnsi="Book Antiqua"/>
                <w:bCs/>
                <w:color w:val="000000"/>
              </w:rPr>
              <w:t>(mean</w:t>
            </w:r>
            <w:r w:rsidR="000C52B0" w:rsidRPr="00224B6A">
              <w:rPr>
                <w:rFonts w:ascii="Book Antiqua" w:eastAsia="SimSun" w:hAnsi="Book Antiqua"/>
                <w:bCs/>
                <w:color w:val="000000"/>
                <w:lang w:eastAsia="zh-CN"/>
              </w:rPr>
              <w:t xml:space="preserve"> </w:t>
            </w:r>
            <w:r w:rsidRPr="00224B6A">
              <w:rPr>
                <w:rFonts w:ascii="Book Antiqua" w:hAnsi="Book Antiqua"/>
                <w:bCs/>
                <w:color w:val="000000"/>
              </w:rPr>
              <w:t>±</w:t>
            </w:r>
            <w:r w:rsidR="000C52B0" w:rsidRPr="00224B6A">
              <w:rPr>
                <w:rFonts w:ascii="Book Antiqua" w:eastAsia="SimSun" w:hAnsi="Book Antiqua"/>
                <w:bCs/>
                <w:color w:val="000000"/>
                <w:lang w:eastAsia="zh-CN"/>
              </w:rPr>
              <w:t xml:space="preserve"> </w:t>
            </w:r>
            <w:r w:rsidRPr="00224B6A">
              <w:rPr>
                <w:rFonts w:ascii="Book Antiqua" w:hAnsi="Book Antiqua"/>
                <w:bCs/>
                <w:color w:val="000000"/>
              </w:rPr>
              <w:t>SD)</w:t>
            </w:r>
          </w:p>
        </w:tc>
        <w:tc>
          <w:tcPr>
            <w:tcW w:w="2054" w:type="dxa"/>
            <w:shd w:val="clear" w:color="auto" w:fill="auto"/>
            <w:noWrap/>
          </w:tcPr>
          <w:p w14:paraId="66947702" w14:textId="17FD11F1" w:rsidR="00063AE6" w:rsidRPr="00656677" w:rsidRDefault="00063AE6" w:rsidP="00656677">
            <w:pPr>
              <w:spacing w:line="360" w:lineRule="auto"/>
              <w:jc w:val="center"/>
              <w:rPr>
                <w:rFonts w:ascii="Book Antiqua" w:eastAsia="Times New Roman" w:hAnsi="Book Antiqua"/>
                <w:color w:val="000000"/>
              </w:rPr>
            </w:pPr>
            <w:r w:rsidRPr="00656677">
              <w:rPr>
                <w:rFonts w:ascii="Book Antiqua" w:eastAsia="Times New Roman" w:hAnsi="Book Antiqua"/>
                <w:color w:val="000000"/>
              </w:rPr>
              <w:t>25.27</w:t>
            </w:r>
            <w:r w:rsidR="000C52B0" w:rsidRPr="00656677">
              <w:rPr>
                <w:rFonts w:ascii="Book Antiqua" w:eastAsia="SimSun" w:hAnsi="Book Antiqua"/>
                <w:color w:val="000000"/>
                <w:lang w:eastAsia="zh-CN"/>
              </w:rPr>
              <w:t xml:space="preserve"> </w:t>
            </w:r>
            <w:r w:rsidRPr="00656677">
              <w:rPr>
                <w:rFonts w:ascii="Book Antiqua" w:eastAsia="Times New Roman" w:hAnsi="Book Antiqua"/>
                <w:color w:val="000000"/>
              </w:rPr>
              <w:t>±</w:t>
            </w:r>
            <w:r w:rsidR="000C52B0" w:rsidRPr="00656677">
              <w:rPr>
                <w:rFonts w:ascii="Book Antiqua" w:eastAsia="SimSun" w:hAnsi="Book Antiqua"/>
                <w:color w:val="000000"/>
                <w:lang w:eastAsia="zh-CN"/>
              </w:rPr>
              <w:t xml:space="preserve"> </w:t>
            </w:r>
            <w:r w:rsidRPr="00656677">
              <w:rPr>
                <w:rFonts w:ascii="Book Antiqua" w:eastAsia="Times New Roman" w:hAnsi="Book Antiqua"/>
                <w:color w:val="000000"/>
              </w:rPr>
              <w:t>3.55</w:t>
            </w:r>
          </w:p>
        </w:tc>
      </w:tr>
      <w:tr w:rsidR="00063AE6" w:rsidRPr="00656677" w14:paraId="51DCB60D" w14:textId="77777777" w:rsidTr="000C52B0">
        <w:trPr>
          <w:trHeight w:val="251"/>
        </w:trPr>
        <w:tc>
          <w:tcPr>
            <w:tcW w:w="3994" w:type="dxa"/>
            <w:shd w:val="clear" w:color="auto" w:fill="auto"/>
            <w:noWrap/>
            <w:hideMark/>
          </w:tcPr>
          <w:p w14:paraId="561B99C1" w14:textId="503805DC"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T stage</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hideMark/>
          </w:tcPr>
          <w:p w14:paraId="7BE66C7B"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3D81983F" w14:textId="77777777" w:rsidTr="000C52B0">
        <w:trPr>
          <w:trHeight w:val="251"/>
        </w:trPr>
        <w:tc>
          <w:tcPr>
            <w:tcW w:w="3994" w:type="dxa"/>
            <w:shd w:val="clear" w:color="auto" w:fill="auto"/>
            <w:noWrap/>
            <w:hideMark/>
          </w:tcPr>
          <w:p w14:paraId="1B40E4DF"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1</w:t>
            </w:r>
          </w:p>
        </w:tc>
        <w:tc>
          <w:tcPr>
            <w:tcW w:w="2054" w:type="dxa"/>
            <w:shd w:val="clear" w:color="auto" w:fill="auto"/>
            <w:noWrap/>
            <w:hideMark/>
          </w:tcPr>
          <w:p w14:paraId="2398F1D1" w14:textId="5B39DC3C"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42 (17</w:t>
            </w:r>
            <w:r w:rsidR="00063AE6" w:rsidRPr="00656677">
              <w:rPr>
                <w:rFonts w:ascii="Book Antiqua" w:eastAsia="Times New Roman" w:hAnsi="Book Antiqua"/>
                <w:color w:val="000000"/>
              </w:rPr>
              <w:t>)</w:t>
            </w:r>
          </w:p>
        </w:tc>
      </w:tr>
      <w:tr w:rsidR="00063AE6" w:rsidRPr="00656677" w14:paraId="443AFF6D" w14:textId="77777777" w:rsidTr="000C52B0">
        <w:trPr>
          <w:trHeight w:val="251"/>
        </w:trPr>
        <w:tc>
          <w:tcPr>
            <w:tcW w:w="3994" w:type="dxa"/>
            <w:shd w:val="clear" w:color="auto" w:fill="auto"/>
            <w:noWrap/>
            <w:hideMark/>
          </w:tcPr>
          <w:p w14:paraId="2FBA8101"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2</w:t>
            </w:r>
          </w:p>
        </w:tc>
        <w:tc>
          <w:tcPr>
            <w:tcW w:w="2054" w:type="dxa"/>
            <w:shd w:val="clear" w:color="auto" w:fill="auto"/>
            <w:noWrap/>
            <w:hideMark/>
          </w:tcPr>
          <w:p w14:paraId="20F3CE38" w14:textId="2C7ECE63"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56 (23</w:t>
            </w:r>
            <w:r w:rsidR="00063AE6" w:rsidRPr="00656677">
              <w:rPr>
                <w:rFonts w:ascii="Book Antiqua" w:eastAsia="Times New Roman" w:hAnsi="Book Antiqua"/>
                <w:color w:val="000000"/>
              </w:rPr>
              <w:t>)</w:t>
            </w:r>
          </w:p>
        </w:tc>
      </w:tr>
      <w:tr w:rsidR="00063AE6" w:rsidRPr="00656677" w14:paraId="1843905B" w14:textId="77777777" w:rsidTr="000C52B0">
        <w:trPr>
          <w:trHeight w:val="251"/>
        </w:trPr>
        <w:tc>
          <w:tcPr>
            <w:tcW w:w="3994" w:type="dxa"/>
            <w:shd w:val="clear" w:color="auto" w:fill="auto"/>
            <w:noWrap/>
            <w:hideMark/>
          </w:tcPr>
          <w:p w14:paraId="2665E492"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3</w:t>
            </w:r>
          </w:p>
        </w:tc>
        <w:tc>
          <w:tcPr>
            <w:tcW w:w="2054" w:type="dxa"/>
            <w:shd w:val="clear" w:color="auto" w:fill="auto"/>
            <w:noWrap/>
            <w:hideMark/>
          </w:tcPr>
          <w:p w14:paraId="2DFE8510" w14:textId="4E75918B"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117 (48</w:t>
            </w:r>
            <w:r w:rsidR="00063AE6" w:rsidRPr="00656677">
              <w:rPr>
                <w:rFonts w:ascii="Book Antiqua" w:eastAsia="Times New Roman" w:hAnsi="Book Antiqua"/>
                <w:color w:val="000000"/>
              </w:rPr>
              <w:t>)</w:t>
            </w:r>
          </w:p>
        </w:tc>
      </w:tr>
      <w:tr w:rsidR="00063AE6" w:rsidRPr="00656677" w14:paraId="18F54621" w14:textId="77777777" w:rsidTr="000C52B0">
        <w:trPr>
          <w:trHeight w:val="251"/>
        </w:trPr>
        <w:tc>
          <w:tcPr>
            <w:tcW w:w="3994" w:type="dxa"/>
            <w:shd w:val="clear" w:color="auto" w:fill="auto"/>
            <w:noWrap/>
            <w:hideMark/>
          </w:tcPr>
          <w:p w14:paraId="7305A8DB"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4</w:t>
            </w:r>
          </w:p>
        </w:tc>
        <w:tc>
          <w:tcPr>
            <w:tcW w:w="2054" w:type="dxa"/>
            <w:shd w:val="clear" w:color="auto" w:fill="auto"/>
            <w:noWrap/>
            <w:hideMark/>
          </w:tcPr>
          <w:p w14:paraId="3B2BC36F" w14:textId="0D4BEF7C"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30 (12</w:t>
            </w:r>
            <w:r w:rsidR="00063AE6" w:rsidRPr="00656677">
              <w:rPr>
                <w:rFonts w:ascii="Book Antiqua" w:eastAsia="Times New Roman" w:hAnsi="Book Antiqua"/>
                <w:color w:val="000000"/>
              </w:rPr>
              <w:t>)</w:t>
            </w:r>
          </w:p>
        </w:tc>
      </w:tr>
      <w:tr w:rsidR="00063AE6" w:rsidRPr="00656677" w14:paraId="41B02824" w14:textId="77777777" w:rsidTr="000C52B0">
        <w:trPr>
          <w:trHeight w:val="251"/>
        </w:trPr>
        <w:tc>
          <w:tcPr>
            <w:tcW w:w="3994" w:type="dxa"/>
            <w:shd w:val="clear" w:color="auto" w:fill="auto"/>
            <w:noWrap/>
          </w:tcPr>
          <w:p w14:paraId="14901A6F" w14:textId="3699AAB0"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N stage</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tcPr>
          <w:p w14:paraId="7752E1DF"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509E8041" w14:textId="77777777" w:rsidTr="000C52B0">
        <w:trPr>
          <w:trHeight w:val="251"/>
        </w:trPr>
        <w:tc>
          <w:tcPr>
            <w:tcW w:w="3994" w:type="dxa"/>
            <w:shd w:val="clear" w:color="auto" w:fill="auto"/>
            <w:noWrap/>
          </w:tcPr>
          <w:p w14:paraId="1E00B7EF"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0</w:t>
            </w:r>
          </w:p>
        </w:tc>
        <w:tc>
          <w:tcPr>
            <w:tcW w:w="2054" w:type="dxa"/>
            <w:shd w:val="clear" w:color="auto" w:fill="auto"/>
            <w:noWrap/>
          </w:tcPr>
          <w:p w14:paraId="1C9D10E9" w14:textId="703727EA"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146 (60</w:t>
            </w:r>
            <w:r w:rsidR="00063AE6" w:rsidRPr="00656677">
              <w:rPr>
                <w:rFonts w:ascii="Book Antiqua" w:eastAsia="Times New Roman" w:hAnsi="Book Antiqua"/>
                <w:color w:val="000000"/>
              </w:rPr>
              <w:t>)</w:t>
            </w:r>
          </w:p>
        </w:tc>
      </w:tr>
      <w:tr w:rsidR="00063AE6" w:rsidRPr="00656677" w14:paraId="04FE6B5B" w14:textId="77777777" w:rsidTr="000C52B0">
        <w:trPr>
          <w:trHeight w:val="251"/>
        </w:trPr>
        <w:tc>
          <w:tcPr>
            <w:tcW w:w="3994" w:type="dxa"/>
            <w:shd w:val="clear" w:color="auto" w:fill="auto"/>
            <w:noWrap/>
          </w:tcPr>
          <w:p w14:paraId="6BAB0DA2"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1</w:t>
            </w:r>
          </w:p>
        </w:tc>
        <w:tc>
          <w:tcPr>
            <w:tcW w:w="2054" w:type="dxa"/>
            <w:shd w:val="clear" w:color="auto" w:fill="auto"/>
            <w:noWrap/>
          </w:tcPr>
          <w:p w14:paraId="1C36FFC2" w14:textId="06A8DDB8"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61 (25</w:t>
            </w:r>
            <w:r w:rsidR="00063AE6" w:rsidRPr="00656677">
              <w:rPr>
                <w:rFonts w:ascii="Book Antiqua" w:eastAsia="Times New Roman" w:hAnsi="Book Antiqua"/>
                <w:color w:val="000000"/>
              </w:rPr>
              <w:t>)</w:t>
            </w:r>
          </w:p>
        </w:tc>
      </w:tr>
      <w:tr w:rsidR="00063AE6" w:rsidRPr="00656677" w14:paraId="0BC9EEDC" w14:textId="77777777" w:rsidTr="000C52B0">
        <w:trPr>
          <w:trHeight w:val="251"/>
        </w:trPr>
        <w:tc>
          <w:tcPr>
            <w:tcW w:w="3994" w:type="dxa"/>
            <w:shd w:val="clear" w:color="auto" w:fill="auto"/>
            <w:noWrap/>
          </w:tcPr>
          <w:p w14:paraId="2F69262D"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2</w:t>
            </w:r>
          </w:p>
        </w:tc>
        <w:tc>
          <w:tcPr>
            <w:tcW w:w="2054" w:type="dxa"/>
            <w:shd w:val="clear" w:color="auto" w:fill="auto"/>
            <w:noWrap/>
          </w:tcPr>
          <w:p w14:paraId="6FEA54F3" w14:textId="3A0E4348"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38 (15</w:t>
            </w:r>
            <w:r w:rsidR="00063AE6" w:rsidRPr="00656677">
              <w:rPr>
                <w:rFonts w:ascii="Book Antiqua" w:eastAsia="Times New Roman" w:hAnsi="Book Antiqua"/>
                <w:color w:val="000000"/>
              </w:rPr>
              <w:t>)</w:t>
            </w:r>
          </w:p>
        </w:tc>
      </w:tr>
      <w:tr w:rsidR="00063AE6" w:rsidRPr="00656677" w14:paraId="374D8D04" w14:textId="77777777" w:rsidTr="000C52B0">
        <w:trPr>
          <w:trHeight w:val="251"/>
        </w:trPr>
        <w:tc>
          <w:tcPr>
            <w:tcW w:w="3994" w:type="dxa"/>
            <w:shd w:val="clear" w:color="auto" w:fill="auto"/>
            <w:noWrap/>
          </w:tcPr>
          <w:p w14:paraId="5CDD15B5" w14:textId="2BFAB2AF"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TNM stage AJCC</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tcPr>
          <w:p w14:paraId="2896ABE7"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359E0308" w14:textId="77777777" w:rsidTr="000C52B0">
        <w:trPr>
          <w:trHeight w:val="251"/>
        </w:trPr>
        <w:tc>
          <w:tcPr>
            <w:tcW w:w="3994" w:type="dxa"/>
            <w:shd w:val="clear" w:color="auto" w:fill="auto"/>
            <w:noWrap/>
          </w:tcPr>
          <w:p w14:paraId="3527B2F6"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I </w:t>
            </w:r>
          </w:p>
        </w:tc>
        <w:tc>
          <w:tcPr>
            <w:tcW w:w="2054" w:type="dxa"/>
            <w:shd w:val="clear" w:color="auto" w:fill="auto"/>
            <w:noWrap/>
          </w:tcPr>
          <w:p w14:paraId="4F095F68" w14:textId="3099DA98"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87 (36</w:t>
            </w:r>
            <w:r w:rsidR="00063AE6" w:rsidRPr="00656677">
              <w:rPr>
                <w:rFonts w:ascii="Book Antiqua" w:eastAsia="Times New Roman" w:hAnsi="Book Antiqua"/>
                <w:color w:val="000000"/>
              </w:rPr>
              <w:t>)</w:t>
            </w:r>
          </w:p>
        </w:tc>
      </w:tr>
      <w:tr w:rsidR="00063AE6" w:rsidRPr="00656677" w14:paraId="0724CD1E" w14:textId="77777777" w:rsidTr="000C52B0">
        <w:trPr>
          <w:trHeight w:val="251"/>
        </w:trPr>
        <w:tc>
          <w:tcPr>
            <w:tcW w:w="3994" w:type="dxa"/>
            <w:shd w:val="clear" w:color="auto" w:fill="auto"/>
            <w:noWrap/>
          </w:tcPr>
          <w:p w14:paraId="09E7131D"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II</w:t>
            </w:r>
          </w:p>
        </w:tc>
        <w:tc>
          <w:tcPr>
            <w:tcW w:w="2054" w:type="dxa"/>
            <w:shd w:val="clear" w:color="auto" w:fill="auto"/>
            <w:noWrap/>
          </w:tcPr>
          <w:p w14:paraId="00D504C6" w14:textId="24B902BA"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59 (24</w:t>
            </w:r>
            <w:r w:rsidR="00063AE6" w:rsidRPr="00656677">
              <w:rPr>
                <w:rFonts w:ascii="Book Antiqua" w:eastAsia="Times New Roman" w:hAnsi="Book Antiqua"/>
                <w:color w:val="000000"/>
              </w:rPr>
              <w:t>)</w:t>
            </w:r>
          </w:p>
        </w:tc>
      </w:tr>
      <w:tr w:rsidR="00063AE6" w:rsidRPr="00656677" w14:paraId="4A7587BF" w14:textId="77777777" w:rsidTr="000C52B0">
        <w:trPr>
          <w:trHeight w:val="251"/>
        </w:trPr>
        <w:tc>
          <w:tcPr>
            <w:tcW w:w="3994" w:type="dxa"/>
            <w:shd w:val="clear" w:color="auto" w:fill="auto"/>
            <w:noWrap/>
          </w:tcPr>
          <w:p w14:paraId="29DD9952"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III</w:t>
            </w:r>
          </w:p>
        </w:tc>
        <w:tc>
          <w:tcPr>
            <w:tcW w:w="2054" w:type="dxa"/>
            <w:shd w:val="clear" w:color="auto" w:fill="auto"/>
            <w:noWrap/>
          </w:tcPr>
          <w:p w14:paraId="354F9E38" w14:textId="6CEF6244"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99 (40</w:t>
            </w:r>
            <w:r w:rsidR="00063AE6" w:rsidRPr="00656677">
              <w:rPr>
                <w:rFonts w:ascii="Book Antiqua" w:eastAsia="Times New Roman" w:hAnsi="Book Antiqua"/>
                <w:color w:val="000000"/>
              </w:rPr>
              <w:t>)</w:t>
            </w:r>
          </w:p>
        </w:tc>
      </w:tr>
      <w:tr w:rsidR="00063AE6" w:rsidRPr="00656677" w14:paraId="15DBB382" w14:textId="77777777" w:rsidTr="000C52B0">
        <w:trPr>
          <w:trHeight w:val="251"/>
        </w:trPr>
        <w:tc>
          <w:tcPr>
            <w:tcW w:w="3994" w:type="dxa"/>
            <w:shd w:val="clear" w:color="auto" w:fill="auto"/>
            <w:noWrap/>
          </w:tcPr>
          <w:p w14:paraId="19E591D4" w14:textId="0CEF2FA4" w:rsidR="00063AE6" w:rsidRPr="00224B6A" w:rsidRDefault="00063AE6" w:rsidP="00656677">
            <w:pPr>
              <w:spacing w:line="360" w:lineRule="auto"/>
              <w:jc w:val="center"/>
              <w:rPr>
                <w:rFonts w:ascii="Book Antiqua" w:eastAsia="Times New Roman" w:hAnsi="Book Antiqua"/>
                <w:bCs/>
                <w:color w:val="000000"/>
              </w:rPr>
            </w:pPr>
            <w:proofErr w:type="spellStart"/>
            <w:r w:rsidRPr="00224B6A">
              <w:rPr>
                <w:rFonts w:ascii="Book Antiqua" w:eastAsia="Times New Roman" w:hAnsi="Book Antiqua"/>
                <w:bCs/>
                <w:color w:val="000000"/>
              </w:rPr>
              <w:t>Patological</w:t>
            </w:r>
            <w:proofErr w:type="spellEnd"/>
            <w:r w:rsidRPr="00224B6A">
              <w:rPr>
                <w:rFonts w:ascii="Book Antiqua" w:eastAsia="Times New Roman" w:hAnsi="Book Antiqua"/>
                <w:bCs/>
                <w:color w:val="000000"/>
              </w:rPr>
              <w:t xml:space="preserve"> differentiation</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tcPr>
          <w:p w14:paraId="17182F4F"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552ED1E7" w14:textId="77777777" w:rsidTr="000C52B0">
        <w:trPr>
          <w:trHeight w:val="251"/>
        </w:trPr>
        <w:tc>
          <w:tcPr>
            <w:tcW w:w="3994" w:type="dxa"/>
            <w:shd w:val="clear" w:color="auto" w:fill="auto"/>
            <w:noWrap/>
          </w:tcPr>
          <w:p w14:paraId="2882327B"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Well</w:t>
            </w:r>
          </w:p>
        </w:tc>
        <w:tc>
          <w:tcPr>
            <w:tcW w:w="2054" w:type="dxa"/>
            <w:shd w:val="clear" w:color="auto" w:fill="auto"/>
            <w:noWrap/>
          </w:tcPr>
          <w:p w14:paraId="25D771A0" w14:textId="50E742A2"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188 (76</w:t>
            </w:r>
            <w:r w:rsidR="00063AE6" w:rsidRPr="00656677">
              <w:rPr>
                <w:rFonts w:ascii="Book Antiqua" w:eastAsia="Times New Roman" w:hAnsi="Book Antiqua"/>
                <w:color w:val="000000"/>
              </w:rPr>
              <w:t>)</w:t>
            </w:r>
          </w:p>
        </w:tc>
      </w:tr>
      <w:tr w:rsidR="00063AE6" w:rsidRPr="00656677" w14:paraId="08829FAC" w14:textId="77777777" w:rsidTr="000C52B0">
        <w:trPr>
          <w:trHeight w:val="251"/>
        </w:trPr>
        <w:tc>
          <w:tcPr>
            <w:tcW w:w="3994" w:type="dxa"/>
            <w:shd w:val="clear" w:color="auto" w:fill="auto"/>
            <w:noWrap/>
          </w:tcPr>
          <w:p w14:paraId="00376F67"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Moderate</w:t>
            </w:r>
          </w:p>
        </w:tc>
        <w:tc>
          <w:tcPr>
            <w:tcW w:w="2054" w:type="dxa"/>
            <w:shd w:val="clear" w:color="auto" w:fill="auto"/>
            <w:noWrap/>
          </w:tcPr>
          <w:p w14:paraId="69B965C8" w14:textId="7B5A36D4"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50 (21</w:t>
            </w:r>
            <w:r w:rsidR="00063AE6" w:rsidRPr="00656677">
              <w:rPr>
                <w:rFonts w:ascii="Book Antiqua" w:eastAsia="Times New Roman" w:hAnsi="Book Antiqua"/>
                <w:color w:val="000000"/>
              </w:rPr>
              <w:t>)</w:t>
            </w:r>
          </w:p>
        </w:tc>
      </w:tr>
      <w:tr w:rsidR="00063AE6" w:rsidRPr="00656677" w14:paraId="5A073C54" w14:textId="77777777" w:rsidTr="000C52B0">
        <w:trPr>
          <w:trHeight w:val="251"/>
        </w:trPr>
        <w:tc>
          <w:tcPr>
            <w:tcW w:w="3994" w:type="dxa"/>
            <w:shd w:val="clear" w:color="auto" w:fill="auto"/>
            <w:noWrap/>
          </w:tcPr>
          <w:p w14:paraId="16344E92"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Poor</w:t>
            </w:r>
          </w:p>
        </w:tc>
        <w:tc>
          <w:tcPr>
            <w:tcW w:w="2054" w:type="dxa"/>
            <w:shd w:val="clear" w:color="auto" w:fill="auto"/>
            <w:noWrap/>
          </w:tcPr>
          <w:p w14:paraId="6FB6FCA5" w14:textId="5DCD6724"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7 (3</w:t>
            </w:r>
            <w:r w:rsidR="00063AE6" w:rsidRPr="00656677">
              <w:rPr>
                <w:rFonts w:ascii="Book Antiqua" w:eastAsia="Times New Roman" w:hAnsi="Book Antiqua"/>
                <w:color w:val="000000"/>
              </w:rPr>
              <w:t>)</w:t>
            </w:r>
          </w:p>
        </w:tc>
      </w:tr>
      <w:tr w:rsidR="00063AE6" w:rsidRPr="00656677" w14:paraId="239077C3" w14:textId="77777777" w:rsidTr="000C52B0">
        <w:trPr>
          <w:trHeight w:val="251"/>
        </w:trPr>
        <w:tc>
          <w:tcPr>
            <w:tcW w:w="3994" w:type="dxa"/>
            <w:shd w:val="clear" w:color="auto" w:fill="auto"/>
            <w:noWrap/>
          </w:tcPr>
          <w:p w14:paraId="62A23C0E" w14:textId="08C7611B" w:rsidR="00063AE6" w:rsidRPr="00224B6A" w:rsidRDefault="00063AE6" w:rsidP="00656677">
            <w:pPr>
              <w:spacing w:line="360" w:lineRule="auto"/>
              <w:jc w:val="center"/>
              <w:rPr>
                <w:rFonts w:ascii="Book Antiqua" w:eastAsia="Times New Roman" w:hAnsi="Book Antiqua"/>
                <w:bCs/>
                <w:color w:val="000000"/>
              </w:rPr>
            </w:pPr>
            <w:proofErr w:type="spellStart"/>
            <w:r w:rsidRPr="00224B6A">
              <w:rPr>
                <w:rFonts w:ascii="Book Antiqua" w:eastAsia="Times New Roman" w:hAnsi="Book Antiqua"/>
                <w:bCs/>
                <w:color w:val="000000"/>
              </w:rPr>
              <w:t>Lymphovascular</w:t>
            </w:r>
            <w:proofErr w:type="spellEnd"/>
            <w:r w:rsidRPr="00224B6A">
              <w:rPr>
                <w:rFonts w:ascii="Book Antiqua" w:eastAsia="Times New Roman" w:hAnsi="Book Antiqua"/>
                <w:bCs/>
                <w:color w:val="000000"/>
              </w:rPr>
              <w:t xml:space="preserve"> invasion</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tcPr>
          <w:p w14:paraId="04E6C140"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51219DB3" w14:textId="77777777" w:rsidTr="000C52B0">
        <w:trPr>
          <w:trHeight w:val="251"/>
        </w:trPr>
        <w:tc>
          <w:tcPr>
            <w:tcW w:w="3994" w:type="dxa"/>
            <w:shd w:val="clear" w:color="auto" w:fill="auto"/>
            <w:noWrap/>
          </w:tcPr>
          <w:p w14:paraId="784F4090"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Absent</w:t>
            </w:r>
          </w:p>
        </w:tc>
        <w:tc>
          <w:tcPr>
            <w:tcW w:w="2054" w:type="dxa"/>
            <w:shd w:val="clear" w:color="auto" w:fill="auto"/>
            <w:noWrap/>
          </w:tcPr>
          <w:p w14:paraId="136CD485" w14:textId="6336681C"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153 (62</w:t>
            </w:r>
            <w:r w:rsidR="00063AE6" w:rsidRPr="00656677">
              <w:rPr>
                <w:rFonts w:ascii="Book Antiqua" w:eastAsia="Times New Roman" w:hAnsi="Book Antiqua"/>
                <w:color w:val="000000"/>
              </w:rPr>
              <w:t>)</w:t>
            </w:r>
          </w:p>
        </w:tc>
      </w:tr>
      <w:tr w:rsidR="00063AE6" w:rsidRPr="00656677" w14:paraId="7B7B3AAA" w14:textId="77777777" w:rsidTr="000C52B0">
        <w:trPr>
          <w:trHeight w:val="251"/>
        </w:trPr>
        <w:tc>
          <w:tcPr>
            <w:tcW w:w="3994" w:type="dxa"/>
            <w:shd w:val="clear" w:color="auto" w:fill="auto"/>
            <w:noWrap/>
          </w:tcPr>
          <w:p w14:paraId="11ABBC63"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Present </w:t>
            </w:r>
          </w:p>
        </w:tc>
        <w:tc>
          <w:tcPr>
            <w:tcW w:w="2054" w:type="dxa"/>
            <w:shd w:val="clear" w:color="auto" w:fill="auto"/>
            <w:noWrap/>
          </w:tcPr>
          <w:p w14:paraId="0466EC13" w14:textId="25ECEA8F"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92 (38</w:t>
            </w:r>
            <w:r w:rsidR="00063AE6" w:rsidRPr="00656677">
              <w:rPr>
                <w:rFonts w:ascii="Book Antiqua" w:eastAsia="Times New Roman" w:hAnsi="Book Antiqua"/>
                <w:color w:val="000000"/>
              </w:rPr>
              <w:t>)</w:t>
            </w:r>
          </w:p>
        </w:tc>
      </w:tr>
      <w:tr w:rsidR="00063AE6" w:rsidRPr="00656677" w14:paraId="6889F842" w14:textId="77777777" w:rsidTr="000C52B0">
        <w:trPr>
          <w:trHeight w:val="251"/>
        </w:trPr>
        <w:tc>
          <w:tcPr>
            <w:tcW w:w="3994" w:type="dxa"/>
            <w:shd w:val="clear" w:color="auto" w:fill="auto"/>
            <w:noWrap/>
          </w:tcPr>
          <w:p w14:paraId="41867A94" w14:textId="2E06E4C8"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Perineural invasion</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tcPr>
          <w:p w14:paraId="5F194C1E"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56DC64D2" w14:textId="77777777" w:rsidTr="000C52B0">
        <w:trPr>
          <w:trHeight w:val="251"/>
        </w:trPr>
        <w:tc>
          <w:tcPr>
            <w:tcW w:w="3994" w:type="dxa"/>
            <w:shd w:val="clear" w:color="auto" w:fill="auto"/>
            <w:noWrap/>
          </w:tcPr>
          <w:p w14:paraId="1005E242"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Absent</w:t>
            </w:r>
          </w:p>
        </w:tc>
        <w:tc>
          <w:tcPr>
            <w:tcW w:w="2054" w:type="dxa"/>
            <w:shd w:val="clear" w:color="auto" w:fill="auto"/>
            <w:noWrap/>
          </w:tcPr>
          <w:p w14:paraId="4CC5AF21" w14:textId="293E3754"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199 (81</w:t>
            </w:r>
            <w:r w:rsidR="00063AE6" w:rsidRPr="00656677">
              <w:rPr>
                <w:rFonts w:ascii="Book Antiqua" w:eastAsia="Times New Roman" w:hAnsi="Book Antiqua"/>
                <w:color w:val="000000"/>
              </w:rPr>
              <w:t>)</w:t>
            </w:r>
          </w:p>
        </w:tc>
      </w:tr>
      <w:tr w:rsidR="00063AE6" w:rsidRPr="00656677" w14:paraId="5325C5F6" w14:textId="77777777" w:rsidTr="000C52B0">
        <w:trPr>
          <w:trHeight w:val="251"/>
        </w:trPr>
        <w:tc>
          <w:tcPr>
            <w:tcW w:w="3994" w:type="dxa"/>
            <w:shd w:val="clear" w:color="auto" w:fill="auto"/>
            <w:noWrap/>
          </w:tcPr>
          <w:p w14:paraId="6014B257"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Present </w:t>
            </w:r>
          </w:p>
        </w:tc>
        <w:tc>
          <w:tcPr>
            <w:tcW w:w="2054" w:type="dxa"/>
            <w:shd w:val="clear" w:color="auto" w:fill="auto"/>
            <w:noWrap/>
          </w:tcPr>
          <w:p w14:paraId="150A9C95" w14:textId="12BA1BC0"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46 (19</w:t>
            </w:r>
            <w:r w:rsidR="00063AE6" w:rsidRPr="00656677">
              <w:rPr>
                <w:rFonts w:ascii="Book Antiqua" w:eastAsia="Times New Roman" w:hAnsi="Book Antiqua"/>
                <w:color w:val="000000"/>
              </w:rPr>
              <w:t>)</w:t>
            </w:r>
          </w:p>
        </w:tc>
      </w:tr>
      <w:tr w:rsidR="00063AE6" w:rsidRPr="00656677" w14:paraId="5F049774" w14:textId="77777777" w:rsidTr="000C52B0">
        <w:trPr>
          <w:trHeight w:val="251"/>
        </w:trPr>
        <w:tc>
          <w:tcPr>
            <w:tcW w:w="3994" w:type="dxa"/>
            <w:shd w:val="clear" w:color="auto" w:fill="auto"/>
            <w:noWrap/>
          </w:tcPr>
          <w:p w14:paraId="6B28534B" w14:textId="42C22B60"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Residual status</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tcPr>
          <w:p w14:paraId="051057CA"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116B08A2" w14:textId="77777777" w:rsidTr="000C52B0">
        <w:trPr>
          <w:trHeight w:val="251"/>
        </w:trPr>
        <w:tc>
          <w:tcPr>
            <w:tcW w:w="3994" w:type="dxa"/>
            <w:shd w:val="clear" w:color="auto" w:fill="auto"/>
            <w:noWrap/>
          </w:tcPr>
          <w:p w14:paraId="4E332A63"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R0</w:t>
            </w:r>
          </w:p>
        </w:tc>
        <w:tc>
          <w:tcPr>
            <w:tcW w:w="2054" w:type="dxa"/>
            <w:shd w:val="clear" w:color="auto" w:fill="auto"/>
            <w:noWrap/>
          </w:tcPr>
          <w:p w14:paraId="1BEDEB5D" w14:textId="3401C3D2"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212 (87</w:t>
            </w:r>
            <w:r w:rsidR="00063AE6" w:rsidRPr="00656677">
              <w:rPr>
                <w:rFonts w:ascii="Book Antiqua" w:eastAsia="Times New Roman" w:hAnsi="Book Antiqua"/>
                <w:color w:val="000000"/>
              </w:rPr>
              <w:t>)</w:t>
            </w:r>
          </w:p>
        </w:tc>
      </w:tr>
      <w:tr w:rsidR="00063AE6" w:rsidRPr="00656677" w14:paraId="60984024" w14:textId="77777777" w:rsidTr="000C52B0">
        <w:trPr>
          <w:trHeight w:val="251"/>
        </w:trPr>
        <w:tc>
          <w:tcPr>
            <w:tcW w:w="3994" w:type="dxa"/>
            <w:shd w:val="clear" w:color="auto" w:fill="auto"/>
            <w:noWrap/>
          </w:tcPr>
          <w:p w14:paraId="5236EB05"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lastRenderedPageBreak/>
              <w:t>R1</w:t>
            </w:r>
          </w:p>
        </w:tc>
        <w:tc>
          <w:tcPr>
            <w:tcW w:w="2054" w:type="dxa"/>
            <w:shd w:val="clear" w:color="auto" w:fill="auto"/>
            <w:noWrap/>
          </w:tcPr>
          <w:p w14:paraId="1FE2F330" w14:textId="048B4AD5"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33 (13</w:t>
            </w:r>
            <w:r w:rsidR="00063AE6" w:rsidRPr="00656677">
              <w:rPr>
                <w:rFonts w:ascii="Book Antiqua" w:eastAsia="Times New Roman" w:hAnsi="Book Antiqua"/>
                <w:color w:val="000000"/>
              </w:rPr>
              <w:t>)</w:t>
            </w:r>
          </w:p>
        </w:tc>
      </w:tr>
      <w:tr w:rsidR="00063AE6" w:rsidRPr="00656677" w14:paraId="3FCF7DEB" w14:textId="77777777" w:rsidTr="000C52B0">
        <w:trPr>
          <w:trHeight w:val="251"/>
        </w:trPr>
        <w:tc>
          <w:tcPr>
            <w:tcW w:w="3994" w:type="dxa"/>
            <w:shd w:val="clear" w:color="auto" w:fill="auto"/>
            <w:noWrap/>
          </w:tcPr>
          <w:p w14:paraId="4BE19EC3" w14:textId="77ACABC3"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Adjuvant therapy</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r w:rsidRPr="00224B6A">
              <w:rPr>
                <w:rFonts w:ascii="Book Antiqua" w:eastAsia="Times New Roman" w:hAnsi="Book Antiqua"/>
                <w:bCs/>
                <w:color w:val="000000"/>
              </w:rPr>
              <w:t xml:space="preserve"> </w:t>
            </w:r>
          </w:p>
        </w:tc>
        <w:tc>
          <w:tcPr>
            <w:tcW w:w="2054" w:type="dxa"/>
            <w:shd w:val="clear" w:color="auto" w:fill="auto"/>
            <w:noWrap/>
          </w:tcPr>
          <w:p w14:paraId="29947815"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56D21BCD" w14:textId="77777777" w:rsidTr="000C52B0">
        <w:trPr>
          <w:trHeight w:val="251"/>
        </w:trPr>
        <w:tc>
          <w:tcPr>
            <w:tcW w:w="3994" w:type="dxa"/>
            <w:shd w:val="clear" w:color="auto" w:fill="auto"/>
            <w:noWrap/>
          </w:tcPr>
          <w:p w14:paraId="161E745E"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Yes</w:t>
            </w:r>
          </w:p>
        </w:tc>
        <w:tc>
          <w:tcPr>
            <w:tcW w:w="2054" w:type="dxa"/>
            <w:shd w:val="clear" w:color="auto" w:fill="auto"/>
            <w:noWrap/>
          </w:tcPr>
          <w:p w14:paraId="29630561" w14:textId="440DC431"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104 (42</w:t>
            </w:r>
            <w:r w:rsidR="00063AE6" w:rsidRPr="00656677">
              <w:rPr>
                <w:rFonts w:ascii="Book Antiqua" w:eastAsia="Times New Roman" w:hAnsi="Book Antiqua"/>
                <w:color w:val="000000"/>
              </w:rPr>
              <w:t>)</w:t>
            </w:r>
          </w:p>
        </w:tc>
      </w:tr>
      <w:tr w:rsidR="00063AE6" w:rsidRPr="00656677" w14:paraId="70DE5E4B" w14:textId="77777777" w:rsidTr="000C52B0">
        <w:trPr>
          <w:trHeight w:val="251"/>
        </w:trPr>
        <w:tc>
          <w:tcPr>
            <w:tcW w:w="3994" w:type="dxa"/>
            <w:shd w:val="clear" w:color="auto" w:fill="auto"/>
            <w:noWrap/>
          </w:tcPr>
          <w:p w14:paraId="55815ED7"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No</w:t>
            </w:r>
          </w:p>
        </w:tc>
        <w:tc>
          <w:tcPr>
            <w:tcW w:w="2054" w:type="dxa"/>
            <w:shd w:val="clear" w:color="auto" w:fill="auto"/>
            <w:noWrap/>
          </w:tcPr>
          <w:p w14:paraId="5F203000" w14:textId="448C1E87"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141 (58</w:t>
            </w:r>
            <w:r w:rsidR="00063AE6" w:rsidRPr="00656677">
              <w:rPr>
                <w:rFonts w:ascii="Book Antiqua" w:eastAsia="Times New Roman" w:hAnsi="Book Antiqua"/>
                <w:color w:val="000000"/>
              </w:rPr>
              <w:t>)</w:t>
            </w:r>
          </w:p>
        </w:tc>
      </w:tr>
      <w:tr w:rsidR="00063AE6" w:rsidRPr="00656677" w14:paraId="28CE0C07" w14:textId="77777777" w:rsidTr="000C52B0">
        <w:trPr>
          <w:trHeight w:val="251"/>
        </w:trPr>
        <w:tc>
          <w:tcPr>
            <w:tcW w:w="3994" w:type="dxa"/>
            <w:shd w:val="clear" w:color="auto" w:fill="auto"/>
            <w:noWrap/>
          </w:tcPr>
          <w:p w14:paraId="1DD44B79" w14:textId="364651AD"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Smoking</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2054" w:type="dxa"/>
            <w:shd w:val="clear" w:color="auto" w:fill="auto"/>
            <w:noWrap/>
          </w:tcPr>
          <w:p w14:paraId="74602DE8" w14:textId="77777777" w:rsidR="00063AE6" w:rsidRPr="00656677" w:rsidRDefault="00063AE6" w:rsidP="00656677">
            <w:pPr>
              <w:spacing w:line="360" w:lineRule="auto"/>
              <w:jc w:val="center"/>
              <w:rPr>
                <w:rFonts w:ascii="Book Antiqua" w:eastAsia="Times New Roman" w:hAnsi="Book Antiqua"/>
                <w:color w:val="000000"/>
              </w:rPr>
            </w:pPr>
          </w:p>
        </w:tc>
      </w:tr>
      <w:tr w:rsidR="00063AE6" w:rsidRPr="00656677" w14:paraId="22888390" w14:textId="77777777" w:rsidTr="000C52B0">
        <w:trPr>
          <w:trHeight w:val="251"/>
        </w:trPr>
        <w:tc>
          <w:tcPr>
            <w:tcW w:w="3994" w:type="dxa"/>
            <w:shd w:val="clear" w:color="auto" w:fill="auto"/>
            <w:noWrap/>
          </w:tcPr>
          <w:p w14:paraId="03B02E01"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Ever</w:t>
            </w:r>
          </w:p>
        </w:tc>
        <w:tc>
          <w:tcPr>
            <w:tcW w:w="2054" w:type="dxa"/>
            <w:shd w:val="clear" w:color="auto" w:fill="auto"/>
            <w:noWrap/>
          </w:tcPr>
          <w:p w14:paraId="18E19E74" w14:textId="2BE3A3CE"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173 (70</w:t>
            </w:r>
            <w:r w:rsidR="00063AE6" w:rsidRPr="00656677">
              <w:rPr>
                <w:rFonts w:ascii="Book Antiqua" w:eastAsia="Times New Roman" w:hAnsi="Book Antiqua"/>
                <w:color w:val="000000"/>
              </w:rPr>
              <w:t>)</w:t>
            </w:r>
          </w:p>
        </w:tc>
      </w:tr>
      <w:tr w:rsidR="00063AE6" w:rsidRPr="00656677" w14:paraId="4C3E4B2E" w14:textId="77777777" w:rsidTr="000C52B0">
        <w:trPr>
          <w:trHeight w:val="251"/>
        </w:trPr>
        <w:tc>
          <w:tcPr>
            <w:tcW w:w="3994" w:type="dxa"/>
            <w:shd w:val="clear" w:color="auto" w:fill="auto"/>
            <w:noWrap/>
          </w:tcPr>
          <w:p w14:paraId="6A2BE05C"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Never</w:t>
            </w:r>
          </w:p>
        </w:tc>
        <w:tc>
          <w:tcPr>
            <w:tcW w:w="2054" w:type="dxa"/>
            <w:shd w:val="clear" w:color="auto" w:fill="auto"/>
            <w:noWrap/>
          </w:tcPr>
          <w:p w14:paraId="304B1A57" w14:textId="18A71A51"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72 (30</w:t>
            </w:r>
            <w:r w:rsidR="00063AE6" w:rsidRPr="00656677">
              <w:rPr>
                <w:rFonts w:ascii="Book Antiqua" w:eastAsia="Times New Roman" w:hAnsi="Book Antiqua"/>
                <w:color w:val="000000"/>
              </w:rPr>
              <w:t>)</w:t>
            </w:r>
          </w:p>
        </w:tc>
      </w:tr>
      <w:tr w:rsidR="00063AE6" w:rsidRPr="00656677" w14:paraId="07450B0D" w14:textId="77777777" w:rsidTr="000C52B0">
        <w:trPr>
          <w:trHeight w:val="251"/>
        </w:trPr>
        <w:tc>
          <w:tcPr>
            <w:tcW w:w="3994" w:type="dxa"/>
            <w:shd w:val="clear" w:color="auto" w:fill="auto"/>
            <w:noWrap/>
          </w:tcPr>
          <w:p w14:paraId="0CD6F9CF" w14:textId="77777777"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Average size of tumor (mm)</w:t>
            </w:r>
          </w:p>
        </w:tc>
        <w:tc>
          <w:tcPr>
            <w:tcW w:w="2054" w:type="dxa"/>
            <w:shd w:val="clear" w:color="auto" w:fill="auto"/>
            <w:noWrap/>
          </w:tcPr>
          <w:p w14:paraId="2E3A225D" w14:textId="52635D31" w:rsidR="00063AE6" w:rsidRPr="00656677" w:rsidRDefault="00063AE6" w:rsidP="00656677">
            <w:pPr>
              <w:spacing w:line="360" w:lineRule="auto"/>
              <w:jc w:val="center"/>
              <w:rPr>
                <w:rFonts w:ascii="Book Antiqua" w:eastAsia="Times New Roman" w:hAnsi="Book Antiqua"/>
                <w:color w:val="000000"/>
              </w:rPr>
            </w:pPr>
            <w:r w:rsidRPr="00656677">
              <w:rPr>
                <w:rFonts w:ascii="Book Antiqua" w:eastAsia="Times New Roman" w:hAnsi="Book Antiqua"/>
                <w:color w:val="000000"/>
              </w:rPr>
              <w:t>152</w:t>
            </w:r>
            <w:r w:rsidR="00656677" w:rsidRPr="00656677">
              <w:rPr>
                <w:rFonts w:ascii="Book Antiqua" w:eastAsia="SimSun" w:hAnsi="Book Antiqua"/>
                <w:color w:val="000000"/>
                <w:lang w:eastAsia="zh-CN"/>
              </w:rPr>
              <w:t xml:space="preserve"> </w:t>
            </w:r>
            <w:r w:rsidRPr="00656677">
              <w:rPr>
                <w:rFonts w:ascii="Book Antiqua" w:eastAsia="Times New Roman" w:hAnsi="Book Antiqua"/>
                <w:color w:val="000000"/>
              </w:rPr>
              <w:t>±</w:t>
            </w:r>
            <w:r w:rsidR="00656677" w:rsidRPr="00656677">
              <w:rPr>
                <w:rFonts w:ascii="Book Antiqua" w:eastAsia="SimSun" w:hAnsi="Book Antiqua"/>
                <w:color w:val="000000"/>
                <w:lang w:eastAsia="zh-CN"/>
              </w:rPr>
              <w:t xml:space="preserve"> </w:t>
            </w:r>
            <w:r w:rsidRPr="00656677">
              <w:rPr>
                <w:rFonts w:ascii="Book Antiqua" w:eastAsia="Times New Roman" w:hAnsi="Book Antiqua"/>
                <w:color w:val="000000"/>
              </w:rPr>
              <w:t>292</w:t>
            </w:r>
          </w:p>
        </w:tc>
      </w:tr>
    </w:tbl>
    <w:p w14:paraId="270AB32A" w14:textId="7DD27FE4" w:rsidR="00063AE6" w:rsidRPr="00656677" w:rsidRDefault="000C52B0" w:rsidP="00656677">
      <w:pPr>
        <w:spacing w:line="360" w:lineRule="auto"/>
        <w:rPr>
          <w:rFonts w:ascii="Book Antiqua" w:eastAsia="SimSun" w:hAnsi="Book Antiqua"/>
          <w:lang w:eastAsia="zh-CN"/>
        </w:rPr>
      </w:pPr>
      <w:r w:rsidRPr="00656677">
        <w:rPr>
          <w:rFonts w:ascii="Book Antiqua" w:eastAsia="Times New Roman" w:hAnsi="Book Antiqua"/>
          <w:bCs/>
          <w:color w:val="000000"/>
        </w:rPr>
        <w:t>RC</w:t>
      </w:r>
      <w:r w:rsidRPr="00656677">
        <w:rPr>
          <w:rFonts w:ascii="Book Antiqua" w:eastAsia="SimSun" w:hAnsi="Book Antiqua"/>
          <w:bCs/>
          <w:color w:val="000000"/>
          <w:lang w:eastAsia="zh-CN"/>
        </w:rPr>
        <w:t>:</w:t>
      </w:r>
      <w:r w:rsidRPr="00656677">
        <w:rPr>
          <w:rFonts w:ascii="Book Antiqua" w:eastAsia="SimSun" w:hAnsi="Book Antiqua"/>
          <w:bCs/>
          <w:caps/>
          <w:color w:val="000000"/>
          <w:lang w:eastAsia="zh-CN"/>
        </w:rPr>
        <w:t xml:space="preserve"> </w:t>
      </w:r>
      <w:r w:rsidRPr="00656677">
        <w:rPr>
          <w:rFonts w:ascii="Book Antiqua" w:hAnsi="Book Antiqua"/>
          <w:caps/>
          <w:color w:val="000000"/>
        </w:rPr>
        <w:t>r</w:t>
      </w:r>
      <w:r w:rsidRPr="00656677">
        <w:rPr>
          <w:rFonts w:ascii="Book Antiqua" w:hAnsi="Book Antiqua"/>
          <w:color w:val="000000"/>
        </w:rPr>
        <w:t>ectal cancer</w:t>
      </w:r>
      <w:r w:rsidRPr="00656677">
        <w:rPr>
          <w:rFonts w:ascii="Book Antiqua" w:eastAsia="SimSun" w:hAnsi="Book Antiqua"/>
          <w:color w:val="000000"/>
          <w:lang w:eastAsia="zh-CN"/>
        </w:rPr>
        <w:t xml:space="preserve">; </w:t>
      </w:r>
      <w:r w:rsidR="00FB26E8" w:rsidRPr="00656677">
        <w:rPr>
          <w:rFonts w:ascii="Book Antiqua" w:eastAsia="SimSun" w:hAnsi="Book Antiqua"/>
          <w:color w:val="000000"/>
          <w:lang w:eastAsia="zh-CN"/>
        </w:rPr>
        <w:t xml:space="preserve">BMI: </w:t>
      </w:r>
      <w:r w:rsidR="00FB26E8" w:rsidRPr="00656677">
        <w:rPr>
          <w:rFonts w:ascii="Book Antiqua" w:eastAsia="SimSun" w:hAnsi="Book Antiqua"/>
          <w:caps/>
          <w:color w:val="000000"/>
          <w:lang w:eastAsia="zh-CN"/>
        </w:rPr>
        <w:t>b</w:t>
      </w:r>
      <w:r w:rsidR="00FB26E8" w:rsidRPr="00656677">
        <w:rPr>
          <w:rFonts w:ascii="Book Antiqua" w:eastAsia="SimSun" w:hAnsi="Book Antiqua"/>
          <w:color w:val="000000"/>
          <w:lang w:eastAsia="zh-CN"/>
        </w:rPr>
        <w:t xml:space="preserve">ody mass index. </w:t>
      </w:r>
    </w:p>
    <w:p w14:paraId="41AA21F0" w14:textId="77777777" w:rsidR="0015163D" w:rsidRDefault="0015163D">
      <w:pPr>
        <w:rPr>
          <w:rFonts w:ascii="Book Antiqua" w:hAnsi="Book Antiqua"/>
          <w:b/>
        </w:rPr>
      </w:pPr>
      <w:r>
        <w:rPr>
          <w:rFonts w:ascii="Book Antiqua" w:hAnsi="Book Antiqua"/>
          <w:b/>
        </w:rPr>
        <w:br w:type="page"/>
      </w:r>
    </w:p>
    <w:p w14:paraId="39DBFAA8" w14:textId="37A14A3F" w:rsidR="00063AE6" w:rsidRPr="00656677" w:rsidRDefault="00063AE6" w:rsidP="00656677">
      <w:pPr>
        <w:spacing w:line="360" w:lineRule="auto"/>
        <w:rPr>
          <w:rFonts w:ascii="Book Antiqua" w:eastAsia="SimSun" w:hAnsi="Book Antiqua"/>
          <w:b/>
          <w:lang w:eastAsia="zh-CN"/>
        </w:rPr>
      </w:pPr>
      <w:r w:rsidRPr="00656677">
        <w:rPr>
          <w:rFonts w:ascii="Book Antiqua" w:hAnsi="Book Antiqua"/>
          <w:b/>
        </w:rPr>
        <w:lastRenderedPageBreak/>
        <w:t>Table 2</w:t>
      </w:r>
      <w:r w:rsidR="00FB26E8" w:rsidRPr="00656677">
        <w:rPr>
          <w:rFonts w:ascii="Book Antiqua" w:eastAsia="SimSun" w:hAnsi="Book Antiqua"/>
          <w:b/>
          <w:lang w:eastAsia="zh-CN"/>
        </w:rPr>
        <w:t xml:space="preserve"> </w:t>
      </w:r>
      <w:r w:rsidRPr="00656677">
        <w:rPr>
          <w:rFonts w:ascii="Book Antiqua" w:hAnsi="Book Antiqua"/>
          <w:b/>
        </w:rPr>
        <w:t>Clinicopathological characteristics in patients with and without perineural invasion</w:t>
      </w:r>
      <w:r w:rsidR="00FB26E8" w:rsidRPr="00656677">
        <w:rPr>
          <w:rFonts w:ascii="Book Antiqua" w:eastAsia="SimSun" w:hAnsi="Book Antiqua"/>
          <w:b/>
          <w:lang w:eastAsia="zh-CN"/>
        </w:rPr>
        <w:t xml:space="preserve"> </w:t>
      </w:r>
      <w:r w:rsidRPr="00656677">
        <w:rPr>
          <w:rFonts w:ascii="Book Antiqua" w:hAnsi="Book Antiqua"/>
          <w:b/>
        </w:rPr>
        <w:t>an</w:t>
      </w:r>
      <w:r w:rsidR="00FB26E8" w:rsidRPr="00656677">
        <w:rPr>
          <w:rFonts w:ascii="Book Antiqua" w:hAnsi="Book Antiqua"/>
          <w:b/>
        </w:rPr>
        <w:t xml:space="preserve">d </w:t>
      </w:r>
      <w:proofErr w:type="spellStart"/>
      <w:r w:rsidR="00FB26E8" w:rsidRPr="00656677">
        <w:rPr>
          <w:rFonts w:ascii="Book Antiqua" w:hAnsi="Book Antiqua"/>
          <w:b/>
        </w:rPr>
        <w:t>lymphovascular</w:t>
      </w:r>
      <w:proofErr w:type="spellEnd"/>
      <w:r w:rsidR="00FB26E8" w:rsidRPr="00656677">
        <w:rPr>
          <w:rFonts w:ascii="Book Antiqua" w:hAnsi="Book Antiqua"/>
          <w:b/>
        </w:rPr>
        <w:t xml:space="preserve"> invasion</w:t>
      </w:r>
    </w:p>
    <w:tbl>
      <w:tblPr>
        <w:tblStyle w:val="TableGrid"/>
        <w:tblW w:w="10067"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28"/>
        <w:gridCol w:w="1548"/>
        <w:gridCol w:w="946"/>
        <w:gridCol w:w="1428"/>
        <w:gridCol w:w="1548"/>
        <w:gridCol w:w="946"/>
      </w:tblGrid>
      <w:tr w:rsidR="00063AE6" w:rsidRPr="00656677" w14:paraId="116F1BF4" w14:textId="77777777" w:rsidTr="00FB26E8">
        <w:trPr>
          <w:trHeight w:val="431"/>
        </w:trPr>
        <w:tc>
          <w:tcPr>
            <w:tcW w:w="2223" w:type="dxa"/>
            <w:tcBorders>
              <w:top w:val="single" w:sz="4" w:space="0" w:color="auto"/>
              <w:bottom w:val="single" w:sz="4" w:space="0" w:color="auto"/>
            </w:tcBorders>
          </w:tcPr>
          <w:p w14:paraId="472BE156" w14:textId="77777777" w:rsidR="00063AE6" w:rsidRPr="00224B6A" w:rsidRDefault="00063AE6" w:rsidP="00656677">
            <w:pPr>
              <w:spacing w:line="360" w:lineRule="auto"/>
              <w:jc w:val="center"/>
              <w:rPr>
                <w:rFonts w:ascii="Book Antiqua" w:hAnsi="Book Antiqua"/>
                <w:b/>
              </w:rPr>
            </w:pPr>
            <w:r w:rsidRPr="00224B6A">
              <w:rPr>
                <w:rFonts w:ascii="Book Antiqua" w:hAnsi="Book Antiqua"/>
                <w:b/>
              </w:rPr>
              <w:t>Characteristics</w:t>
            </w:r>
          </w:p>
        </w:tc>
        <w:tc>
          <w:tcPr>
            <w:tcW w:w="1428" w:type="dxa"/>
            <w:tcBorders>
              <w:top w:val="single" w:sz="4" w:space="0" w:color="auto"/>
              <w:bottom w:val="single" w:sz="4" w:space="0" w:color="auto"/>
            </w:tcBorders>
          </w:tcPr>
          <w:p w14:paraId="79708611" w14:textId="77777777" w:rsidR="00063AE6" w:rsidRPr="00656677" w:rsidRDefault="00063AE6" w:rsidP="00656677">
            <w:pPr>
              <w:spacing w:line="360" w:lineRule="auto"/>
              <w:jc w:val="center"/>
              <w:rPr>
                <w:rFonts w:ascii="Book Antiqua" w:hAnsi="Book Antiqua"/>
                <w:b/>
              </w:rPr>
            </w:pPr>
            <w:r w:rsidRPr="00656677">
              <w:rPr>
                <w:rFonts w:ascii="Book Antiqua" w:hAnsi="Book Antiqua"/>
                <w:b/>
              </w:rPr>
              <w:t>PNI absent</w:t>
            </w:r>
          </w:p>
        </w:tc>
        <w:tc>
          <w:tcPr>
            <w:tcW w:w="1548" w:type="dxa"/>
            <w:tcBorders>
              <w:top w:val="single" w:sz="4" w:space="0" w:color="auto"/>
              <w:bottom w:val="single" w:sz="4" w:space="0" w:color="auto"/>
            </w:tcBorders>
          </w:tcPr>
          <w:p w14:paraId="6CD4349B" w14:textId="77777777" w:rsidR="00063AE6" w:rsidRPr="00656677" w:rsidRDefault="00063AE6" w:rsidP="00656677">
            <w:pPr>
              <w:spacing w:line="360" w:lineRule="auto"/>
              <w:jc w:val="center"/>
              <w:rPr>
                <w:rFonts w:ascii="Book Antiqua" w:hAnsi="Book Antiqua"/>
                <w:b/>
              </w:rPr>
            </w:pPr>
            <w:r w:rsidRPr="00656677">
              <w:rPr>
                <w:rFonts w:ascii="Book Antiqua" w:hAnsi="Book Antiqua"/>
                <w:b/>
              </w:rPr>
              <w:t>PNI present</w:t>
            </w:r>
          </w:p>
        </w:tc>
        <w:tc>
          <w:tcPr>
            <w:tcW w:w="946" w:type="dxa"/>
            <w:tcBorders>
              <w:top w:val="single" w:sz="4" w:space="0" w:color="auto"/>
              <w:bottom w:val="single" w:sz="4" w:space="0" w:color="auto"/>
            </w:tcBorders>
          </w:tcPr>
          <w:p w14:paraId="23F31705" w14:textId="43E48C35" w:rsidR="00063AE6" w:rsidRPr="00656677" w:rsidRDefault="00063AE6" w:rsidP="00656677">
            <w:pPr>
              <w:spacing w:line="360" w:lineRule="auto"/>
              <w:jc w:val="center"/>
              <w:rPr>
                <w:rFonts w:ascii="Book Antiqua" w:eastAsia="SimSun" w:hAnsi="Book Antiqua"/>
                <w:b/>
                <w:lang w:eastAsia="zh-CN"/>
              </w:rPr>
            </w:pPr>
            <w:r w:rsidRPr="00656677">
              <w:rPr>
                <w:rFonts w:ascii="Book Antiqua" w:hAnsi="Book Antiqua"/>
                <w:b/>
                <w:i/>
              </w:rPr>
              <w:t>P</w:t>
            </w:r>
            <w:r w:rsidR="00FB26E8" w:rsidRPr="00656677">
              <w:rPr>
                <w:rFonts w:ascii="Book Antiqua" w:eastAsia="SimSun" w:hAnsi="Book Antiqua"/>
                <w:b/>
                <w:lang w:eastAsia="zh-CN"/>
              </w:rPr>
              <w:t xml:space="preserve"> value</w:t>
            </w:r>
          </w:p>
        </w:tc>
        <w:tc>
          <w:tcPr>
            <w:tcW w:w="1428" w:type="dxa"/>
            <w:tcBorders>
              <w:top w:val="single" w:sz="4" w:space="0" w:color="auto"/>
              <w:bottom w:val="single" w:sz="4" w:space="0" w:color="auto"/>
            </w:tcBorders>
          </w:tcPr>
          <w:p w14:paraId="3FC6E645" w14:textId="77777777" w:rsidR="00063AE6" w:rsidRPr="00656677" w:rsidRDefault="00063AE6" w:rsidP="00656677">
            <w:pPr>
              <w:spacing w:line="360" w:lineRule="auto"/>
              <w:jc w:val="center"/>
              <w:rPr>
                <w:rFonts w:ascii="Book Antiqua" w:hAnsi="Book Antiqua"/>
                <w:b/>
              </w:rPr>
            </w:pPr>
            <w:r w:rsidRPr="00656677">
              <w:rPr>
                <w:rFonts w:ascii="Book Antiqua" w:hAnsi="Book Antiqua"/>
                <w:b/>
              </w:rPr>
              <w:t>LVI absent</w:t>
            </w:r>
          </w:p>
        </w:tc>
        <w:tc>
          <w:tcPr>
            <w:tcW w:w="1548" w:type="dxa"/>
            <w:tcBorders>
              <w:top w:val="single" w:sz="4" w:space="0" w:color="auto"/>
              <w:bottom w:val="single" w:sz="4" w:space="0" w:color="auto"/>
            </w:tcBorders>
          </w:tcPr>
          <w:p w14:paraId="4C7CBB89" w14:textId="77777777" w:rsidR="00063AE6" w:rsidRPr="00656677" w:rsidRDefault="00063AE6" w:rsidP="00656677">
            <w:pPr>
              <w:spacing w:line="360" w:lineRule="auto"/>
              <w:jc w:val="center"/>
              <w:rPr>
                <w:rFonts w:ascii="Book Antiqua" w:hAnsi="Book Antiqua"/>
                <w:b/>
              </w:rPr>
            </w:pPr>
            <w:r w:rsidRPr="00656677">
              <w:rPr>
                <w:rFonts w:ascii="Book Antiqua" w:hAnsi="Book Antiqua"/>
                <w:b/>
              </w:rPr>
              <w:t>LVI present</w:t>
            </w:r>
          </w:p>
        </w:tc>
        <w:tc>
          <w:tcPr>
            <w:tcW w:w="946" w:type="dxa"/>
            <w:tcBorders>
              <w:top w:val="single" w:sz="4" w:space="0" w:color="auto"/>
              <w:bottom w:val="single" w:sz="4" w:space="0" w:color="auto"/>
            </w:tcBorders>
          </w:tcPr>
          <w:p w14:paraId="683341C5" w14:textId="157BB079" w:rsidR="00063AE6" w:rsidRPr="00656677" w:rsidRDefault="00FB26E8" w:rsidP="00656677">
            <w:pPr>
              <w:spacing w:line="360" w:lineRule="auto"/>
              <w:jc w:val="center"/>
              <w:rPr>
                <w:rFonts w:ascii="Book Antiqua" w:hAnsi="Book Antiqua"/>
                <w:b/>
              </w:rPr>
            </w:pPr>
            <w:r w:rsidRPr="00656677">
              <w:rPr>
                <w:rFonts w:ascii="Book Antiqua" w:hAnsi="Book Antiqua"/>
                <w:b/>
                <w:i/>
              </w:rPr>
              <w:t>P</w:t>
            </w:r>
            <w:r w:rsidRPr="00656677">
              <w:rPr>
                <w:rFonts w:ascii="Book Antiqua" w:eastAsia="SimSun" w:hAnsi="Book Antiqua"/>
                <w:b/>
                <w:lang w:eastAsia="zh-CN"/>
              </w:rPr>
              <w:t xml:space="preserve"> value</w:t>
            </w:r>
          </w:p>
        </w:tc>
      </w:tr>
      <w:tr w:rsidR="00063AE6" w:rsidRPr="00656677" w14:paraId="71D01A6B" w14:textId="77777777" w:rsidTr="00FB26E8">
        <w:trPr>
          <w:trHeight w:val="216"/>
        </w:trPr>
        <w:tc>
          <w:tcPr>
            <w:tcW w:w="2223" w:type="dxa"/>
            <w:tcBorders>
              <w:top w:val="single" w:sz="4" w:space="0" w:color="auto"/>
            </w:tcBorders>
          </w:tcPr>
          <w:p w14:paraId="6E901D01" w14:textId="77777777" w:rsidR="00063AE6" w:rsidRPr="00224B6A" w:rsidRDefault="00063AE6" w:rsidP="00656677">
            <w:pPr>
              <w:spacing w:line="360" w:lineRule="auto"/>
              <w:jc w:val="center"/>
              <w:rPr>
                <w:rFonts w:ascii="Book Antiqua" w:hAnsi="Book Antiqua"/>
              </w:rPr>
            </w:pPr>
            <w:r w:rsidRPr="00224B6A">
              <w:rPr>
                <w:rFonts w:ascii="Book Antiqua" w:hAnsi="Book Antiqua"/>
              </w:rPr>
              <w:t>Age</w:t>
            </w:r>
          </w:p>
        </w:tc>
        <w:tc>
          <w:tcPr>
            <w:tcW w:w="1428" w:type="dxa"/>
            <w:tcBorders>
              <w:top w:val="single" w:sz="4" w:space="0" w:color="auto"/>
            </w:tcBorders>
          </w:tcPr>
          <w:p w14:paraId="29B5A680" w14:textId="48479484" w:rsidR="00063AE6" w:rsidRPr="00656677" w:rsidRDefault="00063AE6" w:rsidP="00656677">
            <w:pPr>
              <w:spacing w:line="360" w:lineRule="auto"/>
              <w:jc w:val="center"/>
              <w:rPr>
                <w:rFonts w:ascii="Book Antiqua" w:hAnsi="Book Antiqua"/>
              </w:rPr>
            </w:pPr>
            <w:r w:rsidRPr="00656677">
              <w:rPr>
                <w:rFonts w:ascii="Book Antiqua" w:hAnsi="Book Antiqua"/>
              </w:rPr>
              <w:t>62.39</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10.58</w:t>
            </w:r>
          </w:p>
        </w:tc>
        <w:tc>
          <w:tcPr>
            <w:tcW w:w="1548" w:type="dxa"/>
            <w:tcBorders>
              <w:top w:val="single" w:sz="4" w:space="0" w:color="auto"/>
            </w:tcBorders>
          </w:tcPr>
          <w:p w14:paraId="38C14F26" w14:textId="5196D799" w:rsidR="00063AE6" w:rsidRPr="00656677" w:rsidRDefault="00063AE6" w:rsidP="00656677">
            <w:pPr>
              <w:spacing w:line="360" w:lineRule="auto"/>
              <w:jc w:val="center"/>
              <w:rPr>
                <w:rFonts w:ascii="Book Antiqua" w:hAnsi="Book Antiqua"/>
              </w:rPr>
            </w:pPr>
            <w:r w:rsidRPr="00656677">
              <w:rPr>
                <w:rFonts w:ascii="Book Antiqua" w:hAnsi="Book Antiqua"/>
              </w:rPr>
              <w:t>61.72</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11.58</w:t>
            </w:r>
          </w:p>
        </w:tc>
        <w:tc>
          <w:tcPr>
            <w:tcW w:w="946" w:type="dxa"/>
            <w:tcBorders>
              <w:top w:val="single" w:sz="4" w:space="0" w:color="auto"/>
            </w:tcBorders>
          </w:tcPr>
          <w:p w14:paraId="6B0625B1"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0.730</w:t>
            </w:r>
          </w:p>
        </w:tc>
        <w:tc>
          <w:tcPr>
            <w:tcW w:w="1428" w:type="dxa"/>
            <w:tcBorders>
              <w:top w:val="single" w:sz="4" w:space="0" w:color="auto"/>
            </w:tcBorders>
          </w:tcPr>
          <w:p w14:paraId="65E0DCAD" w14:textId="1F5C720B" w:rsidR="00063AE6" w:rsidRPr="00656677" w:rsidRDefault="00063AE6" w:rsidP="00656677">
            <w:pPr>
              <w:spacing w:line="360" w:lineRule="auto"/>
              <w:jc w:val="center"/>
              <w:rPr>
                <w:rFonts w:ascii="Book Antiqua" w:hAnsi="Book Antiqua"/>
              </w:rPr>
            </w:pPr>
            <w:r w:rsidRPr="00656677">
              <w:rPr>
                <w:rFonts w:ascii="Book Antiqua" w:hAnsi="Book Antiqua"/>
              </w:rPr>
              <w:t>61.89</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10.52</w:t>
            </w:r>
          </w:p>
        </w:tc>
        <w:tc>
          <w:tcPr>
            <w:tcW w:w="1548" w:type="dxa"/>
            <w:tcBorders>
              <w:top w:val="single" w:sz="4" w:space="0" w:color="auto"/>
            </w:tcBorders>
          </w:tcPr>
          <w:p w14:paraId="7E7ECFE8" w14:textId="7E8A07C8" w:rsidR="00063AE6" w:rsidRPr="00656677" w:rsidRDefault="00063AE6" w:rsidP="00656677">
            <w:pPr>
              <w:spacing w:line="360" w:lineRule="auto"/>
              <w:jc w:val="center"/>
              <w:rPr>
                <w:rFonts w:ascii="Book Antiqua" w:hAnsi="Book Antiqua"/>
              </w:rPr>
            </w:pPr>
            <w:r w:rsidRPr="00656677">
              <w:rPr>
                <w:rFonts w:ascii="Book Antiqua" w:hAnsi="Book Antiqua"/>
              </w:rPr>
              <w:t>62.89</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11.14</w:t>
            </w:r>
          </w:p>
        </w:tc>
        <w:tc>
          <w:tcPr>
            <w:tcW w:w="946" w:type="dxa"/>
            <w:tcBorders>
              <w:top w:val="single" w:sz="4" w:space="0" w:color="auto"/>
            </w:tcBorders>
          </w:tcPr>
          <w:p w14:paraId="61FAE92C"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0.491</w:t>
            </w:r>
          </w:p>
        </w:tc>
      </w:tr>
      <w:tr w:rsidR="00063AE6" w:rsidRPr="00656677" w14:paraId="0AAD77D3" w14:textId="77777777" w:rsidTr="00FB26E8">
        <w:trPr>
          <w:trHeight w:val="216"/>
        </w:trPr>
        <w:tc>
          <w:tcPr>
            <w:tcW w:w="2223" w:type="dxa"/>
          </w:tcPr>
          <w:p w14:paraId="5792681E" w14:textId="77777777" w:rsidR="00063AE6" w:rsidRPr="00224B6A" w:rsidRDefault="00063AE6" w:rsidP="00656677">
            <w:pPr>
              <w:spacing w:line="360" w:lineRule="auto"/>
              <w:jc w:val="center"/>
              <w:rPr>
                <w:rFonts w:ascii="Book Antiqua" w:hAnsi="Book Antiqua"/>
              </w:rPr>
            </w:pPr>
            <w:r w:rsidRPr="00224B6A">
              <w:rPr>
                <w:rFonts w:ascii="Book Antiqua" w:hAnsi="Book Antiqua"/>
              </w:rPr>
              <w:t>Gender (male/female)</w:t>
            </w:r>
          </w:p>
        </w:tc>
        <w:tc>
          <w:tcPr>
            <w:tcW w:w="1428" w:type="dxa"/>
          </w:tcPr>
          <w:p w14:paraId="26B11A72" w14:textId="77777777" w:rsidR="00063AE6" w:rsidRPr="00656677" w:rsidRDefault="00063AE6" w:rsidP="00656677">
            <w:pPr>
              <w:spacing w:line="360" w:lineRule="auto"/>
              <w:jc w:val="center"/>
              <w:rPr>
                <w:rFonts w:ascii="Book Antiqua" w:hAnsi="Book Antiqua"/>
              </w:rPr>
            </w:pPr>
            <w:r w:rsidRPr="00656677">
              <w:rPr>
                <w:rFonts w:ascii="Book Antiqua" w:hAnsi="Book Antiqua"/>
              </w:rPr>
              <w:t>123/76</w:t>
            </w:r>
          </w:p>
        </w:tc>
        <w:tc>
          <w:tcPr>
            <w:tcW w:w="1548" w:type="dxa"/>
          </w:tcPr>
          <w:p w14:paraId="73504F31" w14:textId="77777777" w:rsidR="00063AE6" w:rsidRPr="00656677" w:rsidRDefault="00063AE6" w:rsidP="00656677">
            <w:pPr>
              <w:spacing w:line="360" w:lineRule="auto"/>
              <w:jc w:val="center"/>
              <w:rPr>
                <w:rFonts w:ascii="Book Antiqua" w:hAnsi="Book Antiqua"/>
              </w:rPr>
            </w:pPr>
            <w:r w:rsidRPr="00656677">
              <w:rPr>
                <w:rFonts w:ascii="Book Antiqua" w:hAnsi="Book Antiqua"/>
              </w:rPr>
              <w:t>27/19</w:t>
            </w:r>
          </w:p>
        </w:tc>
        <w:tc>
          <w:tcPr>
            <w:tcW w:w="946" w:type="dxa"/>
          </w:tcPr>
          <w:p w14:paraId="6AFB0B73"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0.409</w:t>
            </w:r>
          </w:p>
        </w:tc>
        <w:tc>
          <w:tcPr>
            <w:tcW w:w="1428" w:type="dxa"/>
          </w:tcPr>
          <w:p w14:paraId="3BF33656" w14:textId="77777777" w:rsidR="00063AE6" w:rsidRPr="00656677" w:rsidRDefault="00063AE6" w:rsidP="00656677">
            <w:pPr>
              <w:spacing w:line="360" w:lineRule="auto"/>
              <w:jc w:val="center"/>
              <w:rPr>
                <w:rFonts w:ascii="Book Antiqua" w:hAnsi="Book Antiqua"/>
              </w:rPr>
            </w:pPr>
            <w:r w:rsidRPr="00656677">
              <w:rPr>
                <w:rFonts w:ascii="Book Antiqua" w:hAnsi="Book Antiqua"/>
              </w:rPr>
              <w:t>97/56</w:t>
            </w:r>
          </w:p>
        </w:tc>
        <w:tc>
          <w:tcPr>
            <w:tcW w:w="1548" w:type="dxa"/>
          </w:tcPr>
          <w:p w14:paraId="7C7848F2" w14:textId="77777777" w:rsidR="00063AE6" w:rsidRPr="00656677" w:rsidRDefault="00063AE6" w:rsidP="00656677">
            <w:pPr>
              <w:spacing w:line="360" w:lineRule="auto"/>
              <w:jc w:val="center"/>
              <w:rPr>
                <w:rFonts w:ascii="Book Antiqua" w:hAnsi="Book Antiqua"/>
              </w:rPr>
            </w:pPr>
            <w:r w:rsidRPr="00656677">
              <w:rPr>
                <w:rFonts w:ascii="Book Antiqua" w:hAnsi="Book Antiqua"/>
              </w:rPr>
              <w:t>53/39</w:t>
            </w:r>
          </w:p>
        </w:tc>
        <w:tc>
          <w:tcPr>
            <w:tcW w:w="946" w:type="dxa"/>
          </w:tcPr>
          <w:p w14:paraId="2D936599"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0.222</w:t>
            </w:r>
          </w:p>
        </w:tc>
      </w:tr>
      <w:tr w:rsidR="00063AE6" w:rsidRPr="00656677" w14:paraId="316371F7" w14:textId="77777777" w:rsidTr="00FB26E8">
        <w:trPr>
          <w:trHeight w:val="216"/>
        </w:trPr>
        <w:tc>
          <w:tcPr>
            <w:tcW w:w="2223" w:type="dxa"/>
          </w:tcPr>
          <w:p w14:paraId="3BDA99F1" w14:textId="77777777" w:rsidR="00063AE6" w:rsidRPr="00224B6A" w:rsidRDefault="00063AE6" w:rsidP="00656677">
            <w:pPr>
              <w:spacing w:line="360" w:lineRule="auto"/>
              <w:jc w:val="center"/>
              <w:rPr>
                <w:rFonts w:ascii="Book Antiqua" w:hAnsi="Book Antiqua"/>
              </w:rPr>
            </w:pPr>
            <w:r w:rsidRPr="00224B6A">
              <w:rPr>
                <w:rFonts w:ascii="Book Antiqua" w:hAnsi="Book Antiqua"/>
              </w:rPr>
              <w:t>BMI</w:t>
            </w:r>
          </w:p>
        </w:tc>
        <w:tc>
          <w:tcPr>
            <w:tcW w:w="1428" w:type="dxa"/>
          </w:tcPr>
          <w:p w14:paraId="4C50868C" w14:textId="37C7AC5A" w:rsidR="00063AE6" w:rsidRPr="00656677" w:rsidRDefault="00063AE6" w:rsidP="00656677">
            <w:pPr>
              <w:spacing w:line="360" w:lineRule="auto"/>
              <w:jc w:val="center"/>
              <w:rPr>
                <w:rFonts w:ascii="Book Antiqua" w:hAnsi="Book Antiqua"/>
              </w:rPr>
            </w:pPr>
            <w:r w:rsidRPr="00656677">
              <w:rPr>
                <w:rFonts w:ascii="Book Antiqua" w:hAnsi="Book Antiqua"/>
              </w:rPr>
              <w:t>25.46</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3.58</w:t>
            </w:r>
          </w:p>
        </w:tc>
        <w:tc>
          <w:tcPr>
            <w:tcW w:w="1548" w:type="dxa"/>
          </w:tcPr>
          <w:p w14:paraId="48467416" w14:textId="679B73E3" w:rsidR="00063AE6" w:rsidRPr="00656677" w:rsidRDefault="00063AE6" w:rsidP="00656677">
            <w:pPr>
              <w:spacing w:line="360" w:lineRule="auto"/>
              <w:jc w:val="center"/>
              <w:rPr>
                <w:rFonts w:ascii="Book Antiqua" w:hAnsi="Book Antiqua"/>
              </w:rPr>
            </w:pPr>
            <w:r w:rsidRPr="00656677">
              <w:rPr>
                <w:rFonts w:ascii="Book Antiqua" w:hAnsi="Book Antiqua"/>
              </w:rPr>
              <w:t>24.40</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3.33</w:t>
            </w:r>
          </w:p>
        </w:tc>
        <w:tc>
          <w:tcPr>
            <w:tcW w:w="946" w:type="dxa"/>
          </w:tcPr>
          <w:p w14:paraId="51E057EB"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0.067</w:t>
            </w:r>
          </w:p>
        </w:tc>
        <w:tc>
          <w:tcPr>
            <w:tcW w:w="1428" w:type="dxa"/>
          </w:tcPr>
          <w:p w14:paraId="2699A9BD" w14:textId="2067A7FD" w:rsidR="00063AE6" w:rsidRPr="00656677" w:rsidRDefault="00063AE6" w:rsidP="00656677">
            <w:pPr>
              <w:spacing w:line="360" w:lineRule="auto"/>
              <w:jc w:val="center"/>
              <w:rPr>
                <w:rFonts w:ascii="Book Antiqua" w:hAnsi="Book Antiqua"/>
              </w:rPr>
            </w:pPr>
            <w:r w:rsidRPr="00656677">
              <w:rPr>
                <w:rFonts w:ascii="Book Antiqua" w:hAnsi="Book Antiqua"/>
              </w:rPr>
              <w:t>25.66</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3.66</w:t>
            </w:r>
          </w:p>
        </w:tc>
        <w:tc>
          <w:tcPr>
            <w:tcW w:w="1548" w:type="dxa"/>
          </w:tcPr>
          <w:p w14:paraId="7011898E" w14:textId="1B72A7FF" w:rsidR="00063AE6" w:rsidRPr="00656677" w:rsidRDefault="00063AE6" w:rsidP="00656677">
            <w:pPr>
              <w:spacing w:line="360" w:lineRule="auto"/>
              <w:jc w:val="center"/>
              <w:rPr>
                <w:rFonts w:ascii="Book Antiqua" w:hAnsi="Book Antiqua"/>
              </w:rPr>
            </w:pPr>
            <w:r w:rsidRPr="00656677">
              <w:rPr>
                <w:rFonts w:ascii="Book Antiqua" w:hAnsi="Book Antiqua"/>
              </w:rPr>
              <w:t>25.61</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3.27</w:t>
            </w:r>
          </w:p>
        </w:tc>
        <w:tc>
          <w:tcPr>
            <w:tcW w:w="946" w:type="dxa"/>
          </w:tcPr>
          <w:p w14:paraId="6BD6FAE1"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0.270</w:t>
            </w:r>
          </w:p>
        </w:tc>
      </w:tr>
      <w:tr w:rsidR="00063AE6" w:rsidRPr="00656677" w14:paraId="74C14A9C" w14:textId="77777777" w:rsidTr="00FB26E8">
        <w:trPr>
          <w:trHeight w:val="216"/>
        </w:trPr>
        <w:tc>
          <w:tcPr>
            <w:tcW w:w="2223" w:type="dxa"/>
          </w:tcPr>
          <w:p w14:paraId="4F17DDAE" w14:textId="77777777" w:rsidR="00063AE6" w:rsidRPr="00224B6A" w:rsidRDefault="00063AE6" w:rsidP="00656677">
            <w:pPr>
              <w:spacing w:line="360" w:lineRule="auto"/>
              <w:jc w:val="center"/>
              <w:rPr>
                <w:rFonts w:ascii="Book Antiqua" w:hAnsi="Book Antiqua"/>
              </w:rPr>
            </w:pPr>
            <w:r w:rsidRPr="00224B6A">
              <w:rPr>
                <w:rFonts w:ascii="Book Antiqua" w:hAnsi="Book Antiqua"/>
              </w:rPr>
              <w:t>CEA</w:t>
            </w:r>
          </w:p>
        </w:tc>
        <w:tc>
          <w:tcPr>
            <w:tcW w:w="1428" w:type="dxa"/>
          </w:tcPr>
          <w:p w14:paraId="61A04AF4" w14:textId="63FC9D2D" w:rsidR="00063AE6" w:rsidRPr="00656677" w:rsidRDefault="00063AE6" w:rsidP="00656677">
            <w:pPr>
              <w:spacing w:line="360" w:lineRule="auto"/>
              <w:jc w:val="center"/>
              <w:rPr>
                <w:rFonts w:ascii="Book Antiqua" w:hAnsi="Book Antiqua"/>
              </w:rPr>
            </w:pPr>
            <w:r w:rsidRPr="00656677">
              <w:rPr>
                <w:rFonts w:ascii="Book Antiqua" w:hAnsi="Book Antiqua"/>
              </w:rPr>
              <w:t>11.58</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38.33</w:t>
            </w:r>
          </w:p>
        </w:tc>
        <w:tc>
          <w:tcPr>
            <w:tcW w:w="1548" w:type="dxa"/>
          </w:tcPr>
          <w:p w14:paraId="5D685E50" w14:textId="5EDB7B65" w:rsidR="00063AE6" w:rsidRPr="00656677" w:rsidRDefault="00063AE6" w:rsidP="00656677">
            <w:pPr>
              <w:spacing w:line="360" w:lineRule="auto"/>
              <w:jc w:val="center"/>
              <w:rPr>
                <w:rFonts w:ascii="Book Antiqua" w:hAnsi="Book Antiqua"/>
              </w:rPr>
            </w:pPr>
            <w:r w:rsidRPr="00656677">
              <w:rPr>
                <w:rFonts w:ascii="Book Antiqua" w:hAnsi="Book Antiqua"/>
              </w:rPr>
              <w:t>31.37</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148.37</w:t>
            </w:r>
          </w:p>
        </w:tc>
        <w:tc>
          <w:tcPr>
            <w:tcW w:w="946" w:type="dxa"/>
          </w:tcPr>
          <w:p w14:paraId="07F6FD94"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0.379</w:t>
            </w:r>
          </w:p>
        </w:tc>
        <w:tc>
          <w:tcPr>
            <w:tcW w:w="1428" w:type="dxa"/>
          </w:tcPr>
          <w:p w14:paraId="296ADA6D" w14:textId="118243BE" w:rsidR="00063AE6" w:rsidRPr="00656677" w:rsidRDefault="00063AE6" w:rsidP="00656677">
            <w:pPr>
              <w:spacing w:line="360" w:lineRule="auto"/>
              <w:jc w:val="center"/>
              <w:rPr>
                <w:rFonts w:ascii="Book Antiqua" w:hAnsi="Book Antiqua"/>
              </w:rPr>
            </w:pPr>
            <w:r w:rsidRPr="00656677">
              <w:rPr>
                <w:rFonts w:ascii="Book Antiqua" w:hAnsi="Book Antiqua"/>
              </w:rPr>
              <w:t>9.85</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39.11</w:t>
            </w:r>
          </w:p>
        </w:tc>
        <w:tc>
          <w:tcPr>
            <w:tcW w:w="1548" w:type="dxa"/>
          </w:tcPr>
          <w:p w14:paraId="034A6244" w14:textId="0D293959" w:rsidR="00063AE6" w:rsidRPr="00656677" w:rsidRDefault="00063AE6" w:rsidP="00656677">
            <w:pPr>
              <w:spacing w:line="360" w:lineRule="auto"/>
              <w:jc w:val="center"/>
              <w:rPr>
                <w:rFonts w:ascii="Book Antiqua" w:hAnsi="Book Antiqua"/>
              </w:rPr>
            </w:pPr>
            <w:r w:rsidRPr="00656677">
              <w:rPr>
                <w:rFonts w:ascii="Book Antiqua" w:hAnsi="Book Antiqua"/>
              </w:rPr>
              <w:t>24.44</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108.03</w:t>
            </w:r>
          </w:p>
        </w:tc>
        <w:tc>
          <w:tcPr>
            <w:tcW w:w="946" w:type="dxa"/>
          </w:tcPr>
          <w:p w14:paraId="57A875F0"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0.223</w:t>
            </w:r>
          </w:p>
        </w:tc>
      </w:tr>
      <w:tr w:rsidR="00063AE6" w:rsidRPr="00656677" w14:paraId="7191D339" w14:textId="77777777" w:rsidTr="00FB26E8">
        <w:trPr>
          <w:trHeight w:val="216"/>
        </w:trPr>
        <w:tc>
          <w:tcPr>
            <w:tcW w:w="2223" w:type="dxa"/>
          </w:tcPr>
          <w:p w14:paraId="36582C06" w14:textId="77777777" w:rsidR="00063AE6" w:rsidRPr="00224B6A" w:rsidRDefault="00063AE6" w:rsidP="00656677">
            <w:pPr>
              <w:spacing w:line="360" w:lineRule="auto"/>
              <w:jc w:val="center"/>
              <w:rPr>
                <w:rFonts w:ascii="Book Antiqua" w:hAnsi="Book Antiqua"/>
              </w:rPr>
            </w:pPr>
            <w:r w:rsidRPr="00224B6A">
              <w:rPr>
                <w:rFonts w:ascii="Book Antiqua" w:hAnsi="Book Antiqua"/>
              </w:rPr>
              <w:t>CA 19-9</w:t>
            </w:r>
          </w:p>
        </w:tc>
        <w:tc>
          <w:tcPr>
            <w:tcW w:w="1428" w:type="dxa"/>
          </w:tcPr>
          <w:p w14:paraId="6F9DA4A3" w14:textId="001C1EEF" w:rsidR="00063AE6" w:rsidRPr="00656677" w:rsidRDefault="00063AE6" w:rsidP="00656677">
            <w:pPr>
              <w:spacing w:line="360" w:lineRule="auto"/>
              <w:jc w:val="center"/>
              <w:rPr>
                <w:rFonts w:ascii="Book Antiqua" w:hAnsi="Book Antiqua"/>
              </w:rPr>
            </w:pPr>
            <w:r w:rsidRPr="00656677">
              <w:rPr>
                <w:rFonts w:ascii="Book Antiqua" w:hAnsi="Book Antiqua"/>
              </w:rPr>
              <w:t>16.86</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23.88</w:t>
            </w:r>
          </w:p>
        </w:tc>
        <w:tc>
          <w:tcPr>
            <w:tcW w:w="1548" w:type="dxa"/>
          </w:tcPr>
          <w:p w14:paraId="0DC205D7" w14:textId="696B1D50" w:rsidR="00063AE6" w:rsidRPr="00656677" w:rsidRDefault="00063AE6" w:rsidP="00656677">
            <w:pPr>
              <w:spacing w:line="360" w:lineRule="auto"/>
              <w:jc w:val="center"/>
              <w:rPr>
                <w:rFonts w:ascii="Book Antiqua" w:hAnsi="Book Antiqua"/>
              </w:rPr>
            </w:pPr>
            <w:r w:rsidRPr="00656677">
              <w:rPr>
                <w:rFonts w:ascii="Book Antiqua" w:hAnsi="Book Antiqua"/>
              </w:rPr>
              <w:t>48.24</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158.40</w:t>
            </w:r>
          </w:p>
        </w:tc>
        <w:tc>
          <w:tcPr>
            <w:tcW w:w="946" w:type="dxa"/>
          </w:tcPr>
          <w:p w14:paraId="6766D00F"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0.192</w:t>
            </w:r>
          </w:p>
        </w:tc>
        <w:tc>
          <w:tcPr>
            <w:tcW w:w="1428" w:type="dxa"/>
          </w:tcPr>
          <w:p w14:paraId="6E48D02C" w14:textId="7DF5D02F" w:rsidR="00063AE6" w:rsidRPr="00656677" w:rsidRDefault="00063AE6" w:rsidP="00656677">
            <w:pPr>
              <w:spacing w:line="360" w:lineRule="auto"/>
              <w:jc w:val="center"/>
              <w:rPr>
                <w:rFonts w:ascii="Book Antiqua" w:hAnsi="Book Antiqua"/>
              </w:rPr>
            </w:pPr>
            <w:r w:rsidRPr="00656677">
              <w:rPr>
                <w:rFonts w:ascii="Book Antiqua" w:hAnsi="Book Antiqua"/>
              </w:rPr>
              <w:t>15.64</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22.25</w:t>
            </w:r>
          </w:p>
        </w:tc>
        <w:tc>
          <w:tcPr>
            <w:tcW w:w="1548" w:type="dxa"/>
          </w:tcPr>
          <w:p w14:paraId="7A672A6E" w14:textId="7CA5B81F" w:rsidR="00063AE6" w:rsidRPr="00656677" w:rsidRDefault="00063AE6" w:rsidP="00656677">
            <w:pPr>
              <w:spacing w:line="360" w:lineRule="auto"/>
              <w:jc w:val="center"/>
              <w:rPr>
                <w:rFonts w:ascii="Book Antiqua" w:hAnsi="Book Antiqua"/>
              </w:rPr>
            </w:pPr>
            <w:r w:rsidRPr="00656677">
              <w:rPr>
                <w:rFonts w:ascii="Book Antiqua" w:hAnsi="Book Antiqua"/>
              </w:rPr>
              <w:t>34.74</w:t>
            </w:r>
            <w:r w:rsidR="004C5B9F">
              <w:rPr>
                <w:rFonts w:ascii="Book Antiqua" w:eastAsia="SimSun" w:hAnsi="Book Antiqua" w:hint="eastAsia"/>
                <w:lang w:eastAsia="zh-CN"/>
              </w:rPr>
              <w:t xml:space="preserve"> </w:t>
            </w:r>
            <w:r w:rsidRPr="00656677">
              <w:rPr>
                <w:rFonts w:ascii="Book Antiqua" w:hAnsi="Book Antiqua"/>
              </w:rPr>
              <w:t>±</w:t>
            </w:r>
            <w:r w:rsidR="004C5B9F">
              <w:rPr>
                <w:rFonts w:ascii="Book Antiqua" w:eastAsia="SimSun" w:hAnsi="Book Antiqua" w:hint="eastAsia"/>
                <w:lang w:eastAsia="zh-CN"/>
              </w:rPr>
              <w:t xml:space="preserve"> </w:t>
            </w:r>
            <w:r w:rsidRPr="00656677">
              <w:rPr>
                <w:rFonts w:ascii="Book Antiqua" w:hAnsi="Book Antiqua"/>
              </w:rPr>
              <w:t>114.60</w:t>
            </w:r>
          </w:p>
        </w:tc>
        <w:tc>
          <w:tcPr>
            <w:tcW w:w="946" w:type="dxa"/>
          </w:tcPr>
          <w:p w14:paraId="62D3C74D"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0.123</w:t>
            </w:r>
          </w:p>
        </w:tc>
      </w:tr>
      <w:tr w:rsidR="00063AE6" w:rsidRPr="00656677" w14:paraId="6FB7BD43" w14:textId="77777777" w:rsidTr="00FB26E8">
        <w:trPr>
          <w:trHeight w:val="216"/>
        </w:trPr>
        <w:tc>
          <w:tcPr>
            <w:tcW w:w="2223" w:type="dxa"/>
          </w:tcPr>
          <w:p w14:paraId="02613463" w14:textId="35B35000" w:rsidR="00063AE6" w:rsidRPr="004C5B9F" w:rsidRDefault="00063AE6" w:rsidP="00656677">
            <w:pPr>
              <w:spacing w:line="360" w:lineRule="auto"/>
              <w:jc w:val="center"/>
              <w:rPr>
                <w:rFonts w:ascii="Book Antiqua" w:eastAsia="SimSun" w:hAnsi="Book Antiqua"/>
                <w:lang w:eastAsia="zh-CN"/>
              </w:rPr>
            </w:pPr>
            <w:r w:rsidRPr="00224B6A">
              <w:rPr>
                <w:rFonts w:ascii="Book Antiqua" w:hAnsi="Book Antiqua"/>
              </w:rPr>
              <w:t>T stage</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1428" w:type="dxa"/>
          </w:tcPr>
          <w:p w14:paraId="6623650C" w14:textId="77777777" w:rsidR="00063AE6" w:rsidRPr="00656677" w:rsidRDefault="00063AE6" w:rsidP="00656677">
            <w:pPr>
              <w:spacing w:line="360" w:lineRule="auto"/>
              <w:jc w:val="center"/>
              <w:rPr>
                <w:rFonts w:ascii="Book Antiqua" w:hAnsi="Book Antiqua"/>
              </w:rPr>
            </w:pPr>
          </w:p>
        </w:tc>
        <w:tc>
          <w:tcPr>
            <w:tcW w:w="1548" w:type="dxa"/>
          </w:tcPr>
          <w:p w14:paraId="76E86835" w14:textId="77777777" w:rsidR="00063AE6" w:rsidRPr="00656677" w:rsidRDefault="00063AE6" w:rsidP="00656677">
            <w:pPr>
              <w:spacing w:line="360" w:lineRule="auto"/>
              <w:jc w:val="center"/>
              <w:rPr>
                <w:rFonts w:ascii="Book Antiqua" w:hAnsi="Book Antiqua"/>
              </w:rPr>
            </w:pPr>
          </w:p>
        </w:tc>
        <w:tc>
          <w:tcPr>
            <w:tcW w:w="946" w:type="dxa"/>
          </w:tcPr>
          <w:p w14:paraId="4CF2AAD8" w14:textId="77777777" w:rsidR="00063AE6" w:rsidRPr="00656677" w:rsidRDefault="00063AE6" w:rsidP="00656677">
            <w:pPr>
              <w:spacing w:line="360" w:lineRule="auto"/>
              <w:jc w:val="center"/>
              <w:rPr>
                <w:rFonts w:ascii="Book Antiqua" w:hAnsi="Book Antiqua"/>
              </w:rPr>
            </w:pPr>
          </w:p>
        </w:tc>
        <w:tc>
          <w:tcPr>
            <w:tcW w:w="1428" w:type="dxa"/>
          </w:tcPr>
          <w:p w14:paraId="14910866" w14:textId="77777777" w:rsidR="00063AE6" w:rsidRPr="00656677" w:rsidRDefault="00063AE6" w:rsidP="00656677">
            <w:pPr>
              <w:spacing w:line="360" w:lineRule="auto"/>
              <w:jc w:val="center"/>
              <w:rPr>
                <w:rFonts w:ascii="Book Antiqua" w:hAnsi="Book Antiqua"/>
              </w:rPr>
            </w:pPr>
          </w:p>
        </w:tc>
        <w:tc>
          <w:tcPr>
            <w:tcW w:w="1548" w:type="dxa"/>
          </w:tcPr>
          <w:p w14:paraId="1AFBE20F" w14:textId="77777777" w:rsidR="00063AE6" w:rsidRPr="00656677" w:rsidRDefault="00063AE6" w:rsidP="00656677">
            <w:pPr>
              <w:spacing w:line="360" w:lineRule="auto"/>
              <w:jc w:val="center"/>
              <w:rPr>
                <w:rFonts w:ascii="Book Antiqua" w:hAnsi="Book Antiqua"/>
              </w:rPr>
            </w:pPr>
          </w:p>
        </w:tc>
        <w:tc>
          <w:tcPr>
            <w:tcW w:w="946" w:type="dxa"/>
          </w:tcPr>
          <w:p w14:paraId="4C1C2B58" w14:textId="77777777" w:rsidR="00063AE6" w:rsidRPr="00656677" w:rsidRDefault="00063AE6" w:rsidP="00656677">
            <w:pPr>
              <w:spacing w:line="360" w:lineRule="auto"/>
              <w:jc w:val="center"/>
              <w:rPr>
                <w:rFonts w:ascii="Book Antiqua" w:hAnsi="Book Antiqua"/>
              </w:rPr>
            </w:pPr>
          </w:p>
        </w:tc>
      </w:tr>
      <w:tr w:rsidR="00063AE6" w:rsidRPr="00656677" w14:paraId="4B62E765" w14:textId="77777777" w:rsidTr="00FB26E8">
        <w:trPr>
          <w:trHeight w:val="216"/>
        </w:trPr>
        <w:tc>
          <w:tcPr>
            <w:tcW w:w="2223" w:type="dxa"/>
          </w:tcPr>
          <w:p w14:paraId="76E49B90" w14:textId="77777777" w:rsidR="00063AE6" w:rsidRPr="00224B6A" w:rsidRDefault="00063AE6" w:rsidP="00656677">
            <w:pPr>
              <w:spacing w:line="360" w:lineRule="auto"/>
              <w:jc w:val="center"/>
              <w:rPr>
                <w:rFonts w:ascii="Book Antiqua" w:hAnsi="Book Antiqua"/>
              </w:rPr>
            </w:pPr>
            <w:r w:rsidRPr="00224B6A">
              <w:rPr>
                <w:rFonts w:ascii="Book Antiqua" w:hAnsi="Book Antiqua"/>
              </w:rPr>
              <w:t>T1</w:t>
            </w:r>
          </w:p>
        </w:tc>
        <w:tc>
          <w:tcPr>
            <w:tcW w:w="1428" w:type="dxa"/>
          </w:tcPr>
          <w:p w14:paraId="3B30D6A1" w14:textId="57E9C7B5" w:rsidR="00063AE6" w:rsidRPr="00656677" w:rsidRDefault="004C5B9F" w:rsidP="00656677">
            <w:pPr>
              <w:spacing w:line="360" w:lineRule="auto"/>
              <w:jc w:val="center"/>
              <w:rPr>
                <w:rFonts w:ascii="Book Antiqua" w:hAnsi="Book Antiqua"/>
              </w:rPr>
            </w:pPr>
            <w:r>
              <w:rPr>
                <w:rFonts w:ascii="Book Antiqua" w:hAnsi="Book Antiqua"/>
              </w:rPr>
              <w:t>42 (100</w:t>
            </w:r>
            <w:r w:rsidR="00063AE6" w:rsidRPr="00656677">
              <w:rPr>
                <w:rFonts w:ascii="Book Antiqua" w:hAnsi="Book Antiqua"/>
              </w:rPr>
              <w:t>)</w:t>
            </w:r>
          </w:p>
        </w:tc>
        <w:tc>
          <w:tcPr>
            <w:tcW w:w="1548" w:type="dxa"/>
          </w:tcPr>
          <w:p w14:paraId="5BA6A6F1" w14:textId="4DAAC675" w:rsidR="00063AE6" w:rsidRPr="00656677" w:rsidRDefault="004C5B9F" w:rsidP="00656677">
            <w:pPr>
              <w:spacing w:line="360" w:lineRule="auto"/>
              <w:jc w:val="center"/>
              <w:rPr>
                <w:rFonts w:ascii="Book Antiqua" w:hAnsi="Book Antiqua"/>
              </w:rPr>
            </w:pPr>
            <w:r>
              <w:rPr>
                <w:rFonts w:ascii="Book Antiqua" w:hAnsi="Book Antiqua"/>
              </w:rPr>
              <w:t>0 (0</w:t>
            </w:r>
            <w:r w:rsidR="00063AE6" w:rsidRPr="00656677">
              <w:rPr>
                <w:rFonts w:ascii="Book Antiqua" w:hAnsi="Book Antiqua"/>
              </w:rPr>
              <w:t>)</w:t>
            </w:r>
          </w:p>
        </w:tc>
        <w:tc>
          <w:tcPr>
            <w:tcW w:w="946" w:type="dxa"/>
            <w:vMerge w:val="restart"/>
          </w:tcPr>
          <w:p w14:paraId="235F5E31" w14:textId="77777777" w:rsidR="00063AE6" w:rsidRPr="00656677" w:rsidRDefault="00063AE6" w:rsidP="00656677">
            <w:pPr>
              <w:spacing w:line="360" w:lineRule="auto"/>
              <w:jc w:val="center"/>
              <w:rPr>
                <w:rFonts w:ascii="Book Antiqua" w:hAnsi="Book Antiqua"/>
              </w:rPr>
            </w:pPr>
          </w:p>
          <w:p w14:paraId="1CAD5432" w14:textId="77777777" w:rsidR="00063AE6" w:rsidRPr="00656677" w:rsidRDefault="00063AE6" w:rsidP="00656677">
            <w:pPr>
              <w:spacing w:line="360" w:lineRule="auto"/>
              <w:jc w:val="center"/>
              <w:rPr>
                <w:rFonts w:ascii="Book Antiqua" w:hAnsi="Book Antiqua"/>
              </w:rPr>
            </w:pPr>
          </w:p>
          <w:p w14:paraId="4083C633"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c>
          <w:tcPr>
            <w:tcW w:w="1428" w:type="dxa"/>
          </w:tcPr>
          <w:p w14:paraId="1A5769AC" w14:textId="0AABA717" w:rsidR="00063AE6" w:rsidRPr="00656677" w:rsidRDefault="004C5B9F" w:rsidP="00656677">
            <w:pPr>
              <w:spacing w:line="360" w:lineRule="auto"/>
              <w:jc w:val="center"/>
              <w:rPr>
                <w:rFonts w:ascii="Book Antiqua" w:hAnsi="Book Antiqua"/>
              </w:rPr>
            </w:pPr>
            <w:r>
              <w:rPr>
                <w:rFonts w:ascii="Book Antiqua" w:hAnsi="Book Antiqua"/>
              </w:rPr>
              <w:t>41 (98</w:t>
            </w:r>
            <w:r w:rsidR="00063AE6" w:rsidRPr="00656677">
              <w:rPr>
                <w:rFonts w:ascii="Book Antiqua" w:hAnsi="Book Antiqua"/>
              </w:rPr>
              <w:t>)</w:t>
            </w:r>
          </w:p>
        </w:tc>
        <w:tc>
          <w:tcPr>
            <w:tcW w:w="1548" w:type="dxa"/>
          </w:tcPr>
          <w:p w14:paraId="267DA87A" w14:textId="57F3D2E4" w:rsidR="00063AE6" w:rsidRPr="00656677" w:rsidRDefault="004C5B9F" w:rsidP="00656677">
            <w:pPr>
              <w:spacing w:line="360" w:lineRule="auto"/>
              <w:jc w:val="center"/>
              <w:rPr>
                <w:rFonts w:ascii="Book Antiqua" w:hAnsi="Book Antiqua"/>
              </w:rPr>
            </w:pPr>
            <w:r>
              <w:rPr>
                <w:rFonts w:ascii="Book Antiqua" w:hAnsi="Book Antiqua"/>
              </w:rPr>
              <w:t>1 (2</w:t>
            </w:r>
            <w:r w:rsidR="00063AE6" w:rsidRPr="00656677">
              <w:rPr>
                <w:rFonts w:ascii="Book Antiqua" w:hAnsi="Book Antiqua"/>
              </w:rPr>
              <w:t>)</w:t>
            </w:r>
          </w:p>
        </w:tc>
        <w:tc>
          <w:tcPr>
            <w:tcW w:w="946" w:type="dxa"/>
            <w:vMerge w:val="restart"/>
          </w:tcPr>
          <w:p w14:paraId="3DB5249D" w14:textId="77777777" w:rsidR="00063AE6" w:rsidRPr="00656677" w:rsidRDefault="00063AE6" w:rsidP="00656677">
            <w:pPr>
              <w:spacing w:line="360" w:lineRule="auto"/>
              <w:jc w:val="center"/>
              <w:rPr>
                <w:rFonts w:ascii="Book Antiqua" w:hAnsi="Book Antiqua"/>
              </w:rPr>
            </w:pPr>
          </w:p>
          <w:p w14:paraId="694A8222" w14:textId="77777777" w:rsidR="00063AE6" w:rsidRPr="00656677" w:rsidRDefault="00063AE6" w:rsidP="00656677">
            <w:pPr>
              <w:spacing w:line="360" w:lineRule="auto"/>
              <w:jc w:val="center"/>
              <w:rPr>
                <w:rFonts w:ascii="Book Antiqua" w:hAnsi="Book Antiqua"/>
              </w:rPr>
            </w:pPr>
          </w:p>
          <w:p w14:paraId="6A6F5027"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r>
      <w:tr w:rsidR="00063AE6" w:rsidRPr="00656677" w14:paraId="589E64CC" w14:textId="77777777" w:rsidTr="00FB26E8">
        <w:trPr>
          <w:trHeight w:val="216"/>
        </w:trPr>
        <w:tc>
          <w:tcPr>
            <w:tcW w:w="2223" w:type="dxa"/>
          </w:tcPr>
          <w:p w14:paraId="2C53F7DE" w14:textId="77777777" w:rsidR="00063AE6" w:rsidRPr="00224B6A" w:rsidRDefault="00063AE6" w:rsidP="00656677">
            <w:pPr>
              <w:spacing w:line="360" w:lineRule="auto"/>
              <w:jc w:val="center"/>
              <w:rPr>
                <w:rFonts w:ascii="Book Antiqua" w:hAnsi="Book Antiqua"/>
              </w:rPr>
            </w:pPr>
            <w:r w:rsidRPr="00224B6A">
              <w:rPr>
                <w:rFonts w:ascii="Book Antiqua" w:hAnsi="Book Antiqua"/>
              </w:rPr>
              <w:t>T2</w:t>
            </w:r>
          </w:p>
        </w:tc>
        <w:tc>
          <w:tcPr>
            <w:tcW w:w="1428" w:type="dxa"/>
          </w:tcPr>
          <w:p w14:paraId="2C58C1E3" w14:textId="7E91A2F0" w:rsidR="00063AE6" w:rsidRPr="00656677" w:rsidRDefault="004C5B9F" w:rsidP="00656677">
            <w:pPr>
              <w:spacing w:line="360" w:lineRule="auto"/>
              <w:jc w:val="center"/>
              <w:rPr>
                <w:rFonts w:ascii="Book Antiqua" w:hAnsi="Book Antiqua"/>
              </w:rPr>
            </w:pPr>
            <w:r>
              <w:rPr>
                <w:rFonts w:ascii="Book Antiqua" w:hAnsi="Book Antiqua"/>
              </w:rPr>
              <w:t>54 (96</w:t>
            </w:r>
            <w:r w:rsidR="00063AE6" w:rsidRPr="00656677">
              <w:rPr>
                <w:rFonts w:ascii="Book Antiqua" w:hAnsi="Book Antiqua"/>
              </w:rPr>
              <w:t>)</w:t>
            </w:r>
          </w:p>
        </w:tc>
        <w:tc>
          <w:tcPr>
            <w:tcW w:w="1548" w:type="dxa"/>
          </w:tcPr>
          <w:p w14:paraId="6412EAD1" w14:textId="410730BC" w:rsidR="00063AE6" w:rsidRPr="00656677" w:rsidRDefault="004C5B9F" w:rsidP="00656677">
            <w:pPr>
              <w:spacing w:line="360" w:lineRule="auto"/>
              <w:jc w:val="center"/>
              <w:rPr>
                <w:rFonts w:ascii="Book Antiqua" w:hAnsi="Book Antiqua"/>
              </w:rPr>
            </w:pPr>
            <w:r>
              <w:rPr>
                <w:rFonts w:ascii="Book Antiqua" w:hAnsi="Book Antiqua"/>
              </w:rPr>
              <w:t>2 (4</w:t>
            </w:r>
            <w:r w:rsidR="00063AE6" w:rsidRPr="00656677">
              <w:rPr>
                <w:rFonts w:ascii="Book Antiqua" w:hAnsi="Book Antiqua"/>
              </w:rPr>
              <w:t>)</w:t>
            </w:r>
          </w:p>
        </w:tc>
        <w:tc>
          <w:tcPr>
            <w:tcW w:w="946" w:type="dxa"/>
            <w:vMerge/>
          </w:tcPr>
          <w:p w14:paraId="44C74D76" w14:textId="77777777" w:rsidR="00063AE6" w:rsidRPr="00656677" w:rsidRDefault="00063AE6" w:rsidP="00656677">
            <w:pPr>
              <w:spacing w:line="360" w:lineRule="auto"/>
              <w:jc w:val="center"/>
              <w:rPr>
                <w:rFonts w:ascii="Book Antiqua" w:hAnsi="Book Antiqua"/>
              </w:rPr>
            </w:pPr>
          </w:p>
        </w:tc>
        <w:tc>
          <w:tcPr>
            <w:tcW w:w="1428" w:type="dxa"/>
          </w:tcPr>
          <w:p w14:paraId="2CF3732C" w14:textId="0A2066FA" w:rsidR="00063AE6" w:rsidRPr="00656677" w:rsidRDefault="004C5B9F" w:rsidP="00656677">
            <w:pPr>
              <w:spacing w:line="360" w:lineRule="auto"/>
              <w:jc w:val="center"/>
              <w:rPr>
                <w:rFonts w:ascii="Book Antiqua" w:hAnsi="Book Antiqua"/>
              </w:rPr>
            </w:pPr>
            <w:r>
              <w:rPr>
                <w:rFonts w:ascii="Book Antiqua" w:hAnsi="Book Antiqua"/>
              </w:rPr>
              <w:t>44 (79</w:t>
            </w:r>
            <w:r w:rsidR="00063AE6" w:rsidRPr="00656677">
              <w:rPr>
                <w:rFonts w:ascii="Book Antiqua" w:hAnsi="Book Antiqua"/>
              </w:rPr>
              <w:t>)</w:t>
            </w:r>
          </w:p>
        </w:tc>
        <w:tc>
          <w:tcPr>
            <w:tcW w:w="1548" w:type="dxa"/>
          </w:tcPr>
          <w:p w14:paraId="12962785" w14:textId="7957FB85" w:rsidR="00063AE6" w:rsidRPr="00656677" w:rsidRDefault="004C5B9F" w:rsidP="00656677">
            <w:pPr>
              <w:spacing w:line="360" w:lineRule="auto"/>
              <w:jc w:val="center"/>
              <w:rPr>
                <w:rFonts w:ascii="Book Antiqua" w:hAnsi="Book Antiqua"/>
              </w:rPr>
            </w:pPr>
            <w:r>
              <w:rPr>
                <w:rFonts w:ascii="Book Antiqua" w:hAnsi="Book Antiqua"/>
              </w:rPr>
              <w:t>12 (21</w:t>
            </w:r>
            <w:r w:rsidR="00063AE6" w:rsidRPr="00656677">
              <w:rPr>
                <w:rFonts w:ascii="Book Antiqua" w:hAnsi="Book Antiqua"/>
              </w:rPr>
              <w:t>)</w:t>
            </w:r>
          </w:p>
        </w:tc>
        <w:tc>
          <w:tcPr>
            <w:tcW w:w="946" w:type="dxa"/>
            <w:vMerge/>
          </w:tcPr>
          <w:p w14:paraId="2576C633" w14:textId="77777777" w:rsidR="00063AE6" w:rsidRPr="00656677" w:rsidRDefault="00063AE6" w:rsidP="00656677">
            <w:pPr>
              <w:spacing w:line="360" w:lineRule="auto"/>
              <w:jc w:val="center"/>
              <w:rPr>
                <w:rFonts w:ascii="Book Antiqua" w:hAnsi="Book Antiqua"/>
              </w:rPr>
            </w:pPr>
          </w:p>
        </w:tc>
      </w:tr>
      <w:tr w:rsidR="00063AE6" w:rsidRPr="00656677" w14:paraId="472391F6" w14:textId="77777777" w:rsidTr="00FB26E8">
        <w:trPr>
          <w:trHeight w:val="216"/>
        </w:trPr>
        <w:tc>
          <w:tcPr>
            <w:tcW w:w="2223" w:type="dxa"/>
          </w:tcPr>
          <w:p w14:paraId="4F8DD0E2" w14:textId="77777777" w:rsidR="00063AE6" w:rsidRPr="00224B6A" w:rsidRDefault="00063AE6" w:rsidP="00656677">
            <w:pPr>
              <w:spacing w:line="360" w:lineRule="auto"/>
              <w:jc w:val="center"/>
              <w:rPr>
                <w:rFonts w:ascii="Book Antiqua" w:hAnsi="Book Antiqua"/>
              </w:rPr>
            </w:pPr>
            <w:r w:rsidRPr="00224B6A">
              <w:rPr>
                <w:rFonts w:ascii="Book Antiqua" w:hAnsi="Book Antiqua"/>
              </w:rPr>
              <w:t>T3</w:t>
            </w:r>
          </w:p>
        </w:tc>
        <w:tc>
          <w:tcPr>
            <w:tcW w:w="1428" w:type="dxa"/>
          </w:tcPr>
          <w:p w14:paraId="0E9341BA" w14:textId="13188C95" w:rsidR="00063AE6" w:rsidRPr="00656677" w:rsidRDefault="004C5B9F" w:rsidP="00656677">
            <w:pPr>
              <w:spacing w:line="360" w:lineRule="auto"/>
              <w:jc w:val="center"/>
              <w:rPr>
                <w:rFonts w:ascii="Book Antiqua" w:hAnsi="Book Antiqua"/>
              </w:rPr>
            </w:pPr>
            <w:r>
              <w:rPr>
                <w:rFonts w:ascii="Book Antiqua" w:hAnsi="Book Antiqua"/>
              </w:rPr>
              <w:t>90 (77</w:t>
            </w:r>
            <w:r w:rsidR="00063AE6" w:rsidRPr="00656677">
              <w:rPr>
                <w:rFonts w:ascii="Book Antiqua" w:hAnsi="Book Antiqua"/>
              </w:rPr>
              <w:t>)</w:t>
            </w:r>
          </w:p>
        </w:tc>
        <w:tc>
          <w:tcPr>
            <w:tcW w:w="1548" w:type="dxa"/>
          </w:tcPr>
          <w:p w14:paraId="424D24F5" w14:textId="3E4DBEBD" w:rsidR="00063AE6" w:rsidRPr="00656677" w:rsidRDefault="004C5B9F" w:rsidP="00656677">
            <w:pPr>
              <w:spacing w:line="360" w:lineRule="auto"/>
              <w:jc w:val="center"/>
              <w:rPr>
                <w:rFonts w:ascii="Book Antiqua" w:hAnsi="Book Antiqua"/>
              </w:rPr>
            </w:pPr>
            <w:r>
              <w:rPr>
                <w:rFonts w:ascii="Book Antiqua" w:hAnsi="Book Antiqua"/>
              </w:rPr>
              <w:t>27 (23</w:t>
            </w:r>
            <w:r w:rsidR="00063AE6" w:rsidRPr="00656677">
              <w:rPr>
                <w:rFonts w:ascii="Book Antiqua" w:hAnsi="Book Antiqua"/>
              </w:rPr>
              <w:t>)</w:t>
            </w:r>
          </w:p>
        </w:tc>
        <w:tc>
          <w:tcPr>
            <w:tcW w:w="946" w:type="dxa"/>
            <w:vMerge/>
          </w:tcPr>
          <w:p w14:paraId="248FA12C" w14:textId="77777777" w:rsidR="00063AE6" w:rsidRPr="00656677" w:rsidRDefault="00063AE6" w:rsidP="00656677">
            <w:pPr>
              <w:spacing w:line="360" w:lineRule="auto"/>
              <w:jc w:val="center"/>
              <w:rPr>
                <w:rFonts w:ascii="Book Antiqua" w:hAnsi="Book Antiqua"/>
              </w:rPr>
            </w:pPr>
          </w:p>
        </w:tc>
        <w:tc>
          <w:tcPr>
            <w:tcW w:w="1428" w:type="dxa"/>
          </w:tcPr>
          <w:p w14:paraId="3526EA7B" w14:textId="66F55129" w:rsidR="00063AE6" w:rsidRPr="00656677" w:rsidRDefault="004C5B9F" w:rsidP="00656677">
            <w:pPr>
              <w:spacing w:line="360" w:lineRule="auto"/>
              <w:jc w:val="center"/>
              <w:rPr>
                <w:rFonts w:ascii="Book Antiqua" w:hAnsi="Book Antiqua"/>
              </w:rPr>
            </w:pPr>
            <w:r>
              <w:rPr>
                <w:rFonts w:ascii="Book Antiqua" w:hAnsi="Book Antiqua"/>
              </w:rPr>
              <w:t>59 (50</w:t>
            </w:r>
            <w:r w:rsidR="00063AE6" w:rsidRPr="00656677">
              <w:rPr>
                <w:rFonts w:ascii="Book Antiqua" w:hAnsi="Book Antiqua"/>
              </w:rPr>
              <w:t>)</w:t>
            </w:r>
          </w:p>
        </w:tc>
        <w:tc>
          <w:tcPr>
            <w:tcW w:w="1548" w:type="dxa"/>
          </w:tcPr>
          <w:p w14:paraId="30FE2DD4" w14:textId="40B4FBF3" w:rsidR="00063AE6" w:rsidRPr="00656677" w:rsidRDefault="004C5B9F" w:rsidP="00656677">
            <w:pPr>
              <w:spacing w:line="360" w:lineRule="auto"/>
              <w:jc w:val="center"/>
              <w:rPr>
                <w:rFonts w:ascii="Book Antiqua" w:hAnsi="Book Antiqua"/>
              </w:rPr>
            </w:pPr>
            <w:r>
              <w:rPr>
                <w:rFonts w:ascii="Book Antiqua" w:hAnsi="Book Antiqua"/>
              </w:rPr>
              <w:t>58 (50</w:t>
            </w:r>
            <w:r w:rsidR="00063AE6" w:rsidRPr="00656677">
              <w:rPr>
                <w:rFonts w:ascii="Book Antiqua" w:hAnsi="Book Antiqua"/>
              </w:rPr>
              <w:t>)</w:t>
            </w:r>
          </w:p>
        </w:tc>
        <w:tc>
          <w:tcPr>
            <w:tcW w:w="946" w:type="dxa"/>
            <w:vMerge/>
          </w:tcPr>
          <w:p w14:paraId="2230D9E3" w14:textId="77777777" w:rsidR="00063AE6" w:rsidRPr="00656677" w:rsidRDefault="00063AE6" w:rsidP="00656677">
            <w:pPr>
              <w:spacing w:line="360" w:lineRule="auto"/>
              <w:jc w:val="center"/>
              <w:rPr>
                <w:rFonts w:ascii="Book Antiqua" w:hAnsi="Book Antiqua"/>
              </w:rPr>
            </w:pPr>
          </w:p>
        </w:tc>
      </w:tr>
      <w:tr w:rsidR="00063AE6" w:rsidRPr="00656677" w14:paraId="27B14E56" w14:textId="77777777" w:rsidTr="00FB26E8">
        <w:trPr>
          <w:trHeight w:val="216"/>
        </w:trPr>
        <w:tc>
          <w:tcPr>
            <w:tcW w:w="2223" w:type="dxa"/>
          </w:tcPr>
          <w:p w14:paraId="3AA3628F" w14:textId="77777777" w:rsidR="00063AE6" w:rsidRPr="00224B6A" w:rsidRDefault="00063AE6" w:rsidP="00656677">
            <w:pPr>
              <w:spacing w:line="360" w:lineRule="auto"/>
              <w:jc w:val="center"/>
              <w:rPr>
                <w:rFonts w:ascii="Book Antiqua" w:hAnsi="Book Antiqua"/>
              </w:rPr>
            </w:pPr>
            <w:r w:rsidRPr="00224B6A">
              <w:rPr>
                <w:rFonts w:ascii="Book Antiqua" w:hAnsi="Book Antiqua"/>
              </w:rPr>
              <w:t>T4</w:t>
            </w:r>
          </w:p>
        </w:tc>
        <w:tc>
          <w:tcPr>
            <w:tcW w:w="1428" w:type="dxa"/>
          </w:tcPr>
          <w:p w14:paraId="2908D9C6" w14:textId="3C78183F" w:rsidR="00063AE6" w:rsidRPr="00656677" w:rsidRDefault="004C5B9F" w:rsidP="00656677">
            <w:pPr>
              <w:spacing w:line="360" w:lineRule="auto"/>
              <w:jc w:val="center"/>
              <w:rPr>
                <w:rFonts w:ascii="Book Antiqua" w:hAnsi="Book Antiqua"/>
              </w:rPr>
            </w:pPr>
            <w:r>
              <w:rPr>
                <w:rFonts w:ascii="Book Antiqua" w:hAnsi="Book Antiqua"/>
              </w:rPr>
              <w:t>13 (43</w:t>
            </w:r>
            <w:r w:rsidR="00063AE6" w:rsidRPr="00656677">
              <w:rPr>
                <w:rFonts w:ascii="Book Antiqua" w:hAnsi="Book Antiqua"/>
              </w:rPr>
              <w:t>)</w:t>
            </w:r>
          </w:p>
        </w:tc>
        <w:tc>
          <w:tcPr>
            <w:tcW w:w="1548" w:type="dxa"/>
          </w:tcPr>
          <w:p w14:paraId="539741E4" w14:textId="27DECAD2" w:rsidR="00063AE6" w:rsidRPr="00656677" w:rsidRDefault="004C5B9F" w:rsidP="00656677">
            <w:pPr>
              <w:spacing w:line="360" w:lineRule="auto"/>
              <w:jc w:val="center"/>
              <w:rPr>
                <w:rFonts w:ascii="Book Antiqua" w:hAnsi="Book Antiqua"/>
              </w:rPr>
            </w:pPr>
            <w:r>
              <w:rPr>
                <w:rFonts w:ascii="Book Antiqua" w:hAnsi="Book Antiqua"/>
              </w:rPr>
              <w:t>17 (57</w:t>
            </w:r>
            <w:r w:rsidR="00063AE6" w:rsidRPr="00656677">
              <w:rPr>
                <w:rFonts w:ascii="Book Antiqua" w:hAnsi="Book Antiqua"/>
              </w:rPr>
              <w:t>)</w:t>
            </w:r>
          </w:p>
        </w:tc>
        <w:tc>
          <w:tcPr>
            <w:tcW w:w="946" w:type="dxa"/>
            <w:vMerge/>
          </w:tcPr>
          <w:p w14:paraId="6CC7B42C" w14:textId="77777777" w:rsidR="00063AE6" w:rsidRPr="00656677" w:rsidRDefault="00063AE6" w:rsidP="00656677">
            <w:pPr>
              <w:spacing w:line="360" w:lineRule="auto"/>
              <w:jc w:val="center"/>
              <w:rPr>
                <w:rFonts w:ascii="Book Antiqua" w:hAnsi="Book Antiqua"/>
              </w:rPr>
            </w:pPr>
          </w:p>
        </w:tc>
        <w:tc>
          <w:tcPr>
            <w:tcW w:w="1428" w:type="dxa"/>
          </w:tcPr>
          <w:p w14:paraId="4457EED9" w14:textId="26634F01" w:rsidR="00063AE6" w:rsidRPr="00656677" w:rsidRDefault="004C5B9F" w:rsidP="00656677">
            <w:pPr>
              <w:spacing w:line="360" w:lineRule="auto"/>
              <w:jc w:val="center"/>
              <w:rPr>
                <w:rFonts w:ascii="Book Antiqua" w:hAnsi="Book Antiqua"/>
              </w:rPr>
            </w:pPr>
            <w:r>
              <w:rPr>
                <w:rFonts w:ascii="Book Antiqua" w:hAnsi="Book Antiqua"/>
              </w:rPr>
              <w:t>9 (30</w:t>
            </w:r>
            <w:r w:rsidR="00063AE6" w:rsidRPr="00656677">
              <w:rPr>
                <w:rFonts w:ascii="Book Antiqua" w:hAnsi="Book Antiqua"/>
              </w:rPr>
              <w:t>)</w:t>
            </w:r>
          </w:p>
        </w:tc>
        <w:tc>
          <w:tcPr>
            <w:tcW w:w="1548" w:type="dxa"/>
          </w:tcPr>
          <w:p w14:paraId="7C72E633" w14:textId="3F930C2C" w:rsidR="00063AE6" w:rsidRPr="00656677" w:rsidRDefault="004C5B9F" w:rsidP="00656677">
            <w:pPr>
              <w:spacing w:line="360" w:lineRule="auto"/>
              <w:jc w:val="center"/>
              <w:rPr>
                <w:rFonts w:ascii="Book Antiqua" w:hAnsi="Book Antiqua"/>
              </w:rPr>
            </w:pPr>
            <w:r>
              <w:rPr>
                <w:rFonts w:ascii="Book Antiqua" w:hAnsi="Book Antiqua"/>
              </w:rPr>
              <w:t>21 (70</w:t>
            </w:r>
            <w:r w:rsidR="00063AE6" w:rsidRPr="00656677">
              <w:rPr>
                <w:rFonts w:ascii="Book Antiqua" w:hAnsi="Book Antiqua"/>
              </w:rPr>
              <w:t>)</w:t>
            </w:r>
          </w:p>
        </w:tc>
        <w:tc>
          <w:tcPr>
            <w:tcW w:w="946" w:type="dxa"/>
            <w:vMerge/>
          </w:tcPr>
          <w:p w14:paraId="5EF63DE4" w14:textId="77777777" w:rsidR="00063AE6" w:rsidRPr="00656677" w:rsidRDefault="00063AE6" w:rsidP="00656677">
            <w:pPr>
              <w:spacing w:line="360" w:lineRule="auto"/>
              <w:jc w:val="center"/>
              <w:rPr>
                <w:rFonts w:ascii="Book Antiqua" w:hAnsi="Book Antiqua"/>
              </w:rPr>
            </w:pPr>
          </w:p>
        </w:tc>
      </w:tr>
      <w:tr w:rsidR="00063AE6" w:rsidRPr="00656677" w14:paraId="76AE04B0" w14:textId="77777777" w:rsidTr="00FB26E8">
        <w:trPr>
          <w:trHeight w:val="216"/>
        </w:trPr>
        <w:tc>
          <w:tcPr>
            <w:tcW w:w="2223" w:type="dxa"/>
          </w:tcPr>
          <w:p w14:paraId="58171268" w14:textId="363851AE" w:rsidR="00063AE6" w:rsidRPr="00224B6A" w:rsidRDefault="00063AE6" w:rsidP="00656677">
            <w:pPr>
              <w:spacing w:line="360" w:lineRule="auto"/>
              <w:jc w:val="center"/>
              <w:rPr>
                <w:rFonts w:ascii="Book Antiqua" w:hAnsi="Book Antiqua"/>
              </w:rPr>
            </w:pPr>
            <w:r w:rsidRPr="00224B6A">
              <w:rPr>
                <w:rFonts w:ascii="Book Antiqua" w:hAnsi="Book Antiqua"/>
              </w:rPr>
              <w:t>N stage</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1428" w:type="dxa"/>
          </w:tcPr>
          <w:p w14:paraId="0829FF78" w14:textId="77777777" w:rsidR="00063AE6" w:rsidRPr="00656677" w:rsidRDefault="00063AE6" w:rsidP="00656677">
            <w:pPr>
              <w:spacing w:line="360" w:lineRule="auto"/>
              <w:jc w:val="center"/>
              <w:rPr>
                <w:rFonts w:ascii="Book Antiqua" w:hAnsi="Book Antiqua"/>
              </w:rPr>
            </w:pPr>
          </w:p>
        </w:tc>
        <w:tc>
          <w:tcPr>
            <w:tcW w:w="1548" w:type="dxa"/>
          </w:tcPr>
          <w:p w14:paraId="4E3A5058" w14:textId="77777777" w:rsidR="00063AE6" w:rsidRPr="00656677" w:rsidRDefault="00063AE6" w:rsidP="00656677">
            <w:pPr>
              <w:spacing w:line="360" w:lineRule="auto"/>
              <w:jc w:val="center"/>
              <w:rPr>
                <w:rFonts w:ascii="Book Antiqua" w:hAnsi="Book Antiqua"/>
              </w:rPr>
            </w:pPr>
          </w:p>
        </w:tc>
        <w:tc>
          <w:tcPr>
            <w:tcW w:w="946" w:type="dxa"/>
          </w:tcPr>
          <w:p w14:paraId="2E293130" w14:textId="77777777" w:rsidR="00063AE6" w:rsidRPr="00656677" w:rsidRDefault="00063AE6" w:rsidP="00656677">
            <w:pPr>
              <w:spacing w:line="360" w:lineRule="auto"/>
              <w:jc w:val="center"/>
              <w:rPr>
                <w:rFonts w:ascii="Book Antiqua" w:hAnsi="Book Antiqua"/>
              </w:rPr>
            </w:pPr>
          </w:p>
        </w:tc>
        <w:tc>
          <w:tcPr>
            <w:tcW w:w="1428" w:type="dxa"/>
          </w:tcPr>
          <w:p w14:paraId="7D50C385" w14:textId="77777777" w:rsidR="00063AE6" w:rsidRPr="00656677" w:rsidRDefault="00063AE6" w:rsidP="00656677">
            <w:pPr>
              <w:spacing w:line="360" w:lineRule="auto"/>
              <w:jc w:val="center"/>
              <w:rPr>
                <w:rFonts w:ascii="Book Antiqua" w:hAnsi="Book Antiqua"/>
              </w:rPr>
            </w:pPr>
          </w:p>
        </w:tc>
        <w:tc>
          <w:tcPr>
            <w:tcW w:w="1548" w:type="dxa"/>
          </w:tcPr>
          <w:p w14:paraId="1E69B14A" w14:textId="77777777" w:rsidR="00063AE6" w:rsidRPr="00656677" w:rsidRDefault="00063AE6" w:rsidP="00656677">
            <w:pPr>
              <w:spacing w:line="360" w:lineRule="auto"/>
              <w:jc w:val="center"/>
              <w:rPr>
                <w:rFonts w:ascii="Book Antiqua" w:hAnsi="Book Antiqua"/>
              </w:rPr>
            </w:pPr>
          </w:p>
        </w:tc>
        <w:tc>
          <w:tcPr>
            <w:tcW w:w="946" w:type="dxa"/>
          </w:tcPr>
          <w:p w14:paraId="57C333FB" w14:textId="77777777" w:rsidR="00063AE6" w:rsidRPr="00656677" w:rsidRDefault="00063AE6" w:rsidP="00656677">
            <w:pPr>
              <w:spacing w:line="360" w:lineRule="auto"/>
              <w:jc w:val="center"/>
              <w:rPr>
                <w:rFonts w:ascii="Book Antiqua" w:hAnsi="Book Antiqua"/>
              </w:rPr>
            </w:pPr>
          </w:p>
        </w:tc>
      </w:tr>
      <w:tr w:rsidR="00063AE6" w:rsidRPr="00656677" w14:paraId="7F1084F3" w14:textId="77777777" w:rsidTr="00FB26E8">
        <w:trPr>
          <w:trHeight w:val="216"/>
        </w:trPr>
        <w:tc>
          <w:tcPr>
            <w:tcW w:w="2223" w:type="dxa"/>
          </w:tcPr>
          <w:p w14:paraId="0CF6D258" w14:textId="77777777" w:rsidR="00063AE6" w:rsidRPr="00224B6A" w:rsidRDefault="00063AE6" w:rsidP="00656677">
            <w:pPr>
              <w:spacing w:line="360" w:lineRule="auto"/>
              <w:jc w:val="center"/>
              <w:rPr>
                <w:rFonts w:ascii="Book Antiqua" w:hAnsi="Book Antiqua"/>
              </w:rPr>
            </w:pPr>
            <w:r w:rsidRPr="00224B6A">
              <w:rPr>
                <w:rFonts w:ascii="Book Antiqua" w:hAnsi="Book Antiqua"/>
              </w:rPr>
              <w:t>0</w:t>
            </w:r>
          </w:p>
        </w:tc>
        <w:tc>
          <w:tcPr>
            <w:tcW w:w="1428" w:type="dxa"/>
          </w:tcPr>
          <w:p w14:paraId="73F03DED" w14:textId="16AE3D16" w:rsidR="00063AE6" w:rsidRPr="00656677" w:rsidRDefault="004C5B9F" w:rsidP="00656677">
            <w:pPr>
              <w:spacing w:line="360" w:lineRule="auto"/>
              <w:jc w:val="center"/>
              <w:rPr>
                <w:rFonts w:ascii="Book Antiqua" w:hAnsi="Book Antiqua"/>
              </w:rPr>
            </w:pPr>
            <w:r>
              <w:rPr>
                <w:rFonts w:ascii="Book Antiqua" w:hAnsi="Book Antiqua"/>
              </w:rPr>
              <w:t>137 (94</w:t>
            </w:r>
            <w:r w:rsidR="00063AE6" w:rsidRPr="00656677">
              <w:rPr>
                <w:rFonts w:ascii="Book Antiqua" w:hAnsi="Book Antiqua"/>
              </w:rPr>
              <w:t>)</w:t>
            </w:r>
          </w:p>
        </w:tc>
        <w:tc>
          <w:tcPr>
            <w:tcW w:w="1548" w:type="dxa"/>
          </w:tcPr>
          <w:p w14:paraId="6284A3A2" w14:textId="47067997" w:rsidR="00063AE6" w:rsidRPr="00656677" w:rsidRDefault="004C5B9F" w:rsidP="00656677">
            <w:pPr>
              <w:spacing w:line="360" w:lineRule="auto"/>
              <w:jc w:val="center"/>
              <w:rPr>
                <w:rFonts w:ascii="Book Antiqua" w:hAnsi="Book Antiqua"/>
              </w:rPr>
            </w:pPr>
            <w:r>
              <w:rPr>
                <w:rFonts w:ascii="Book Antiqua" w:hAnsi="Book Antiqua"/>
              </w:rPr>
              <w:t>9 (6</w:t>
            </w:r>
            <w:r w:rsidR="00063AE6" w:rsidRPr="00656677">
              <w:rPr>
                <w:rFonts w:ascii="Book Antiqua" w:hAnsi="Book Antiqua"/>
              </w:rPr>
              <w:t>)</w:t>
            </w:r>
          </w:p>
        </w:tc>
        <w:tc>
          <w:tcPr>
            <w:tcW w:w="946" w:type="dxa"/>
            <w:vMerge w:val="restart"/>
          </w:tcPr>
          <w:p w14:paraId="1586657B" w14:textId="77777777" w:rsidR="00063AE6" w:rsidRPr="00656677" w:rsidRDefault="00063AE6" w:rsidP="00656677">
            <w:pPr>
              <w:spacing w:line="360" w:lineRule="auto"/>
              <w:jc w:val="center"/>
              <w:rPr>
                <w:rFonts w:ascii="Book Antiqua" w:hAnsi="Book Antiqua"/>
              </w:rPr>
            </w:pPr>
          </w:p>
          <w:p w14:paraId="5FEFDB2D"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c>
          <w:tcPr>
            <w:tcW w:w="1428" w:type="dxa"/>
          </w:tcPr>
          <w:p w14:paraId="0FB82FBB" w14:textId="0AF38E98" w:rsidR="00063AE6" w:rsidRPr="00656677" w:rsidRDefault="004C5B9F" w:rsidP="00656677">
            <w:pPr>
              <w:spacing w:line="360" w:lineRule="auto"/>
              <w:jc w:val="center"/>
              <w:rPr>
                <w:rFonts w:ascii="Book Antiqua" w:hAnsi="Book Antiqua"/>
              </w:rPr>
            </w:pPr>
            <w:r>
              <w:rPr>
                <w:rFonts w:ascii="Book Antiqua" w:hAnsi="Book Antiqua"/>
              </w:rPr>
              <w:t>123 (84</w:t>
            </w:r>
            <w:r w:rsidR="00063AE6" w:rsidRPr="00656677">
              <w:rPr>
                <w:rFonts w:ascii="Book Antiqua" w:hAnsi="Book Antiqua"/>
              </w:rPr>
              <w:t>)</w:t>
            </w:r>
          </w:p>
        </w:tc>
        <w:tc>
          <w:tcPr>
            <w:tcW w:w="1548" w:type="dxa"/>
          </w:tcPr>
          <w:p w14:paraId="280BDF5E" w14:textId="163D0E15" w:rsidR="00063AE6" w:rsidRPr="00656677" w:rsidRDefault="004C5B9F" w:rsidP="00656677">
            <w:pPr>
              <w:spacing w:line="360" w:lineRule="auto"/>
              <w:jc w:val="center"/>
              <w:rPr>
                <w:rFonts w:ascii="Book Antiqua" w:hAnsi="Book Antiqua"/>
              </w:rPr>
            </w:pPr>
            <w:r>
              <w:rPr>
                <w:rFonts w:ascii="Book Antiqua" w:hAnsi="Book Antiqua"/>
              </w:rPr>
              <w:t>23 (16</w:t>
            </w:r>
            <w:r w:rsidR="00063AE6" w:rsidRPr="00656677">
              <w:rPr>
                <w:rFonts w:ascii="Book Antiqua" w:hAnsi="Book Antiqua"/>
              </w:rPr>
              <w:t>)</w:t>
            </w:r>
          </w:p>
        </w:tc>
        <w:tc>
          <w:tcPr>
            <w:tcW w:w="946" w:type="dxa"/>
            <w:vMerge w:val="restart"/>
          </w:tcPr>
          <w:p w14:paraId="6A84E918" w14:textId="77777777" w:rsidR="00063AE6" w:rsidRPr="00656677" w:rsidRDefault="00063AE6" w:rsidP="00656677">
            <w:pPr>
              <w:spacing w:line="360" w:lineRule="auto"/>
              <w:jc w:val="center"/>
              <w:rPr>
                <w:rFonts w:ascii="Book Antiqua" w:hAnsi="Book Antiqua"/>
              </w:rPr>
            </w:pPr>
          </w:p>
          <w:p w14:paraId="07EF36A8"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r>
      <w:tr w:rsidR="00063AE6" w:rsidRPr="00656677" w14:paraId="2A9216AB" w14:textId="77777777" w:rsidTr="00FB26E8">
        <w:trPr>
          <w:trHeight w:val="216"/>
        </w:trPr>
        <w:tc>
          <w:tcPr>
            <w:tcW w:w="2223" w:type="dxa"/>
          </w:tcPr>
          <w:p w14:paraId="37C947C7" w14:textId="77777777" w:rsidR="00063AE6" w:rsidRPr="00224B6A" w:rsidRDefault="00063AE6" w:rsidP="00656677">
            <w:pPr>
              <w:spacing w:line="360" w:lineRule="auto"/>
              <w:jc w:val="center"/>
              <w:rPr>
                <w:rFonts w:ascii="Book Antiqua" w:hAnsi="Book Antiqua"/>
              </w:rPr>
            </w:pPr>
            <w:r w:rsidRPr="00224B6A">
              <w:rPr>
                <w:rFonts w:ascii="Book Antiqua" w:hAnsi="Book Antiqua"/>
              </w:rPr>
              <w:t>1</w:t>
            </w:r>
          </w:p>
        </w:tc>
        <w:tc>
          <w:tcPr>
            <w:tcW w:w="1428" w:type="dxa"/>
          </w:tcPr>
          <w:p w14:paraId="3FD36D8B" w14:textId="15360C7B" w:rsidR="00063AE6" w:rsidRPr="00656677" w:rsidRDefault="004C5B9F" w:rsidP="00656677">
            <w:pPr>
              <w:spacing w:line="360" w:lineRule="auto"/>
              <w:jc w:val="center"/>
              <w:rPr>
                <w:rFonts w:ascii="Book Antiqua" w:hAnsi="Book Antiqua"/>
              </w:rPr>
            </w:pPr>
            <w:r>
              <w:rPr>
                <w:rFonts w:ascii="Book Antiqua" w:hAnsi="Book Antiqua"/>
              </w:rPr>
              <w:t>39 (64</w:t>
            </w:r>
            <w:r w:rsidR="00063AE6" w:rsidRPr="00656677">
              <w:rPr>
                <w:rFonts w:ascii="Book Antiqua" w:hAnsi="Book Antiqua"/>
              </w:rPr>
              <w:t>)</w:t>
            </w:r>
          </w:p>
        </w:tc>
        <w:tc>
          <w:tcPr>
            <w:tcW w:w="1548" w:type="dxa"/>
          </w:tcPr>
          <w:p w14:paraId="2D1E3594" w14:textId="0D90D157" w:rsidR="00063AE6" w:rsidRPr="00656677" w:rsidRDefault="004C5B9F" w:rsidP="00656677">
            <w:pPr>
              <w:spacing w:line="360" w:lineRule="auto"/>
              <w:jc w:val="center"/>
              <w:rPr>
                <w:rFonts w:ascii="Book Antiqua" w:hAnsi="Book Antiqua"/>
              </w:rPr>
            </w:pPr>
            <w:r>
              <w:rPr>
                <w:rFonts w:ascii="Book Antiqua" w:hAnsi="Book Antiqua"/>
              </w:rPr>
              <w:t>22 (36</w:t>
            </w:r>
            <w:r w:rsidR="00063AE6" w:rsidRPr="00656677">
              <w:rPr>
                <w:rFonts w:ascii="Book Antiqua" w:hAnsi="Book Antiqua"/>
              </w:rPr>
              <w:t>)</w:t>
            </w:r>
          </w:p>
        </w:tc>
        <w:tc>
          <w:tcPr>
            <w:tcW w:w="946" w:type="dxa"/>
            <w:vMerge/>
          </w:tcPr>
          <w:p w14:paraId="7AFA3E90" w14:textId="77777777" w:rsidR="00063AE6" w:rsidRPr="00656677" w:rsidRDefault="00063AE6" w:rsidP="00656677">
            <w:pPr>
              <w:spacing w:line="360" w:lineRule="auto"/>
              <w:jc w:val="center"/>
              <w:rPr>
                <w:rFonts w:ascii="Book Antiqua" w:hAnsi="Book Antiqua"/>
              </w:rPr>
            </w:pPr>
          </w:p>
        </w:tc>
        <w:tc>
          <w:tcPr>
            <w:tcW w:w="1428" w:type="dxa"/>
          </w:tcPr>
          <w:p w14:paraId="6D3F054F" w14:textId="13E04503" w:rsidR="00063AE6" w:rsidRPr="00656677" w:rsidRDefault="004C5B9F" w:rsidP="00656677">
            <w:pPr>
              <w:spacing w:line="360" w:lineRule="auto"/>
              <w:jc w:val="center"/>
              <w:rPr>
                <w:rFonts w:ascii="Book Antiqua" w:hAnsi="Book Antiqua"/>
              </w:rPr>
            </w:pPr>
            <w:r>
              <w:rPr>
                <w:rFonts w:ascii="Book Antiqua" w:hAnsi="Book Antiqua"/>
              </w:rPr>
              <w:t>24 (39</w:t>
            </w:r>
            <w:r w:rsidR="00063AE6" w:rsidRPr="00656677">
              <w:rPr>
                <w:rFonts w:ascii="Book Antiqua" w:hAnsi="Book Antiqua"/>
              </w:rPr>
              <w:t>)</w:t>
            </w:r>
          </w:p>
        </w:tc>
        <w:tc>
          <w:tcPr>
            <w:tcW w:w="1548" w:type="dxa"/>
          </w:tcPr>
          <w:p w14:paraId="25BB903A" w14:textId="44013F7B" w:rsidR="00063AE6" w:rsidRPr="00656677" w:rsidRDefault="004C5B9F" w:rsidP="00656677">
            <w:pPr>
              <w:spacing w:line="360" w:lineRule="auto"/>
              <w:jc w:val="center"/>
              <w:rPr>
                <w:rFonts w:ascii="Book Antiqua" w:hAnsi="Book Antiqua"/>
              </w:rPr>
            </w:pPr>
            <w:r>
              <w:rPr>
                <w:rFonts w:ascii="Book Antiqua" w:hAnsi="Book Antiqua"/>
              </w:rPr>
              <w:t>37 (61</w:t>
            </w:r>
            <w:r w:rsidR="00063AE6" w:rsidRPr="00656677">
              <w:rPr>
                <w:rFonts w:ascii="Book Antiqua" w:hAnsi="Book Antiqua"/>
              </w:rPr>
              <w:t>)</w:t>
            </w:r>
          </w:p>
        </w:tc>
        <w:tc>
          <w:tcPr>
            <w:tcW w:w="946" w:type="dxa"/>
            <w:vMerge/>
          </w:tcPr>
          <w:p w14:paraId="2798C389" w14:textId="77777777" w:rsidR="00063AE6" w:rsidRPr="00656677" w:rsidRDefault="00063AE6" w:rsidP="00656677">
            <w:pPr>
              <w:spacing w:line="360" w:lineRule="auto"/>
              <w:jc w:val="center"/>
              <w:rPr>
                <w:rFonts w:ascii="Book Antiqua" w:hAnsi="Book Antiqua"/>
              </w:rPr>
            </w:pPr>
          </w:p>
        </w:tc>
      </w:tr>
      <w:tr w:rsidR="00063AE6" w:rsidRPr="00656677" w14:paraId="77E3C601" w14:textId="77777777" w:rsidTr="00FB26E8">
        <w:trPr>
          <w:trHeight w:val="216"/>
        </w:trPr>
        <w:tc>
          <w:tcPr>
            <w:tcW w:w="2223" w:type="dxa"/>
          </w:tcPr>
          <w:p w14:paraId="417C64EE" w14:textId="77777777" w:rsidR="00063AE6" w:rsidRPr="00224B6A" w:rsidRDefault="00063AE6" w:rsidP="00656677">
            <w:pPr>
              <w:spacing w:line="360" w:lineRule="auto"/>
              <w:jc w:val="center"/>
              <w:rPr>
                <w:rFonts w:ascii="Book Antiqua" w:hAnsi="Book Antiqua"/>
              </w:rPr>
            </w:pPr>
            <w:r w:rsidRPr="00224B6A">
              <w:rPr>
                <w:rFonts w:ascii="Book Antiqua" w:hAnsi="Book Antiqua"/>
              </w:rPr>
              <w:t>2</w:t>
            </w:r>
          </w:p>
        </w:tc>
        <w:tc>
          <w:tcPr>
            <w:tcW w:w="1428" w:type="dxa"/>
          </w:tcPr>
          <w:p w14:paraId="5C38CAE3" w14:textId="6513B887" w:rsidR="00063AE6" w:rsidRPr="00656677" w:rsidRDefault="004C5B9F" w:rsidP="00656677">
            <w:pPr>
              <w:spacing w:line="360" w:lineRule="auto"/>
              <w:jc w:val="center"/>
              <w:rPr>
                <w:rFonts w:ascii="Book Antiqua" w:hAnsi="Book Antiqua"/>
              </w:rPr>
            </w:pPr>
            <w:r>
              <w:rPr>
                <w:rFonts w:ascii="Book Antiqua" w:hAnsi="Book Antiqua"/>
              </w:rPr>
              <w:t>23 (60</w:t>
            </w:r>
            <w:r w:rsidR="00063AE6" w:rsidRPr="00656677">
              <w:rPr>
                <w:rFonts w:ascii="Book Antiqua" w:hAnsi="Book Antiqua"/>
              </w:rPr>
              <w:t>)</w:t>
            </w:r>
          </w:p>
        </w:tc>
        <w:tc>
          <w:tcPr>
            <w:tcW w:w="1548" w:type="dxa"/>
          </w:tcPr>
          <w:p w14:paraId="09CC4ACC" w14:textId="45677A14" w:rsidR="00063AE6" w:rsidRPr="00656677" w:rsidRDefault="004C5B9F" w:rsidP="00656677">
            <w:pPr>
              <w:spacing w:line="360" w:lineRule="auto"/>
              <w:jc w:val="center"/>
              <w:rPr>
                <w:rFonts w:ascii="Book Antiqua" w:hAnsi="Book Antiqua"/>
              </w:rPr>
            </w:pPr>
            <w:r>
              <w:rPr>
                <w:rFonts w:ascii="Book Antiqua" w:hAnsi="Book Antiqua"/>
              </w:rPr>
              <w:t>15 (40</w:t>
            </w:r>
            <w:r w:rsidR="00063AE6" w:rsidRPr="00656677">
              <w:rPr>
                <w:rFonts w:ascii="Book Antiqua" w:hAnsi="Book Antiqua"/>
              </w:rPr>
              <w:t>)</w:t>
            </w:r>
          </w:p>
        </w:tc>
        <w:tc>
          <w:tcPr>
            <w:tcW w:w="946" w:type="dxa"/>
            <w:vMerge/>
          </w:tcPr>
          <w:p w14:paraId="7D5E2FE6" w14:textId="77777777" w:rsidR="00063AE6" w:rsidRPr="00656677" w:rsidRDefault="00063AE6" w:rsidP="00656677">
            <w:pPr>
              <w:spacing w:line="360" w:lineRule="auto"/>
              <w:jc w:val="center"/>
              <w:rPr>
                <w:rFonts w:ascii="Book Antiqua" w:hAnsi="Book Antiqua"/>
              </w:rPr>
            </w:pPr>
          </w:p>
        </w:tc>
        <w:tc>
          <w:tcPr>
            <w:tcW w:w="1428" w:type="dxa"/>
          </w:tcPr>
          <w:p w14:paraId="216088D0" w14:textId="313D14CC" w:rsidR="00063AE6" w:rsidRPr="00656677" w:rsidRDefault="004C5B9F" w:rsidP="00656677">
            <w:pPr>
              <w:spacing w:line="360" w:lineRule="auto"/>
              <w:jc w:val="center"/>
              <w:rPr>
                <w:rFonts w:ascii="Book Antiqua" w:hAnsi="Book Antiqua"/>
              </w:rPr>
            </w:pPr>
            <w:r>
              <w:rPr>
                <w:rFonts w:ascii="Book Antiqua" w:hAnsi="Book Antiqua"/>
              </w:rPr>
              <w:t>6 (16</w:t>
            </w:r>
            <w:r w:rsidR="00063AE6" w:rsidRPr="00656677">
              <w:rPr>
                <w:rFonts w:ascii="Book Antiqua" w:hAnsi="Book Antiqua"/>
              </w:rPr>
              <w:t>)</w:t>
            </w:r>
          </w:p>
        </w:tc>
        <w:tc>
          <w:tcPr>
            <w:tcW w:w="1548" w:type="dxa"/>
          </w:tcPr>
          <w:p w14:paraId="0F6D4997" w14:textId="6E40A79B" w:rsidR="00063AE6" w:rsidRPr="00656677" w:rsidRDefault="004C5B9F" w:rsidP="00656677">
            <w:pPr>
              <w:spacing w:line="360" w:lineRule="auto"/>
              <w:jc w:val="center"/>
              <w:rPr>
                <w:rFonts w:ascii="Book Antiqua" w:hAnsi="Book Antiqua"/>
              </w:rPr>
            </w:pPr>
            <w:r>
              <w:rPr>
                <w:rFonts w:ascii="Book Antiqua" w:hAnsi="Book Antiqua"/>
              </w:rPr>
              <w:t>32 (84</w:t>
            </w:r>
            <w:r w:rsidR="00063AE6" w:rsidRPr="00656677">
              <w:rPr>
                <w:rFonts w:ascii="Book Antiqua" w:hAnsi="Book Antiqua"/>
              </w:rPr>
              <w:t>)</w:t>
            </w:r>
          </w:p>
        </w:tc>
        <w:tc>
          <w:tcPr>
            <w:tcW w:w="946" w:type="dxa"/>
            <w:vMerge/>
          </w:tcPr>
          <w:p w14:paraId="6EACD7E8" w14:textId="77777777" w:rsidR="00063AE6" w:rsidRPr="00656677" w:rsidRDefault="00063AE6" w:rsidP="00656677">
            <w:pPr>
              <w:spacing w:line="360" w:lineRule="auto"/>
              <w:jc w:val="center"/>
              <w:rPr>
                <w:rFonts w:ascii="Book Antiqua" w:hAnsi="Book Antiqua"/>
              </w:rPr>
            </w:pPr>
          </w:p>
        </w:tc>
      </w:tr>
      <w:tr w:rsidR="00063AE6" w:rsidRPr="00656677" w14:paraId="02306E23" w14:textId="77777777" w:rsidTr="00FB26E8">
        <w:trPr>
          <w:trHeight w:val="203"/>
        </w:trPr>
        <w:tc>
          <w:tcPr>
            <w:tcW w:w="2223" w:type="dxa"/>
          </w:tcPr>
          <w:p w14:paraId="783015C3" w14:textId="29A24B71" w:rsidR="00063AE6" w:rsidRPr="00224B6A" w:rsidRDefault="00063AE6" w:rsidP="00656677">
            <w:pPr>
              <w:spacing w:line="360" w:lineRule="auto"/>
              <w:jc w:val="center"/>
              <w:rPr>
                <w:rFonts w:ascii="Book Antiqua" w:hAnsi="Book Antiqua"/>
              </w:rPr>
            </w:pPr>
            <w:r w:rsidRPr="00224B6A">
              <w:rPr>
                <w:rFonts w:ascii="Book Antiqua" w:hAnsi="Book Antiqua"/>
              </w:rPr>
              <w:t>TNM</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1428" w:type="dxa"/>
          </w:tcPr>
          <w:p w14:paraId="67BFCE5A" w14:textId="77777777" w:rsidR="00063AE6" w:rsidRPr="00656677" w:rsidRDefault="00063AE6" w:rsidP="00656677">
            <w:pPr>
              <w:spacing w:line="360" w:lineRule="auto"/>
              <w:jc w:val="center"/>
              <w:rPr>
                <w:rFonts w:ascii="Book Antiqua" w:hAnsi="Book Antiqua"/>
              </w:rPr>
            </w:pPr>
          </w:p>
        </w:tc>
        <w:tc>
          <w:tcPr>
            <w:tcW w:w="1548" w:type="dxa"/>
          </w:tcPr>
          <w:p w14:paraId="445C3DEB" w14:textId="77777777" w:rsidR="00063AE6" w:rsidRPr="00656677" w:rsidRDefault="00063AE6" w:rsidP="00656677">
            <w:pPr>
              <w:spacing w:line="360" w:lineRule="auto"/>
              <w:jc w:val="center"/>
              <w:rPr>
                <w:rFonts w:ascii="Book Antiqua" w:hAnsi="Book Antiqua"/>
              </w:rPr>
            </w:pPr>
          </w:p>
        </w:tc>
        <w:tc>
          <w:tcPr>
            <w:tcW w:w="946" w:type="dxa"/>
          </w:tcPr>
          <w:p w14:paraId="21C03771" w14:textId="77777777" w:rsidR="00063AE6" w:rsidRPr="00656677" w:rsidRDefault="00063AE6" w:rsidP="00656677">
            <w:pPr>
              <w:spacing w:line="360" w:lineRule="auto"/>
              <w:jc w:val="center"/>
              <w:rPr>
                <w:rFonts w:ascii="Book Antiqua" w:hAnsi="Book Antiqua"/>
              </w:rPr>
            </w:pPr>
          </w:p>
        </w:tc>
        <w:tc>
          <w:tcPr>
            <w:tcW w:w="1428" w:type="dxa"/>
          </w:tcPr>
          <w:p w14:paraId="661BA012" w14:textId="77777777" w:rsidR="00063AE6" w:rsidRPr="00656677" w:rsidRDefault="00063AE6" w:rsidP="00656677">
            <w:pPr>
              <w:spacing w:line="360" w:lineRule="auto"/>
              <w:jc w:val="center"/>
              <w:rPr>
                <w:rFonts w:ascii="Book Antiqua" w:hAnsi="Book Antiqua"/>
              </w:rPr>
            </w:pPr>
          </w:p>
        </w:tc>
        <w:tc>
          <w:tcPr>
            <w:tcW w:w="1548" w:type="dxa"/>
          </w:tcPr>
          <w:p w14:paraId="4CD8D151" w14:textId="77777777" w:rsidR="00063AE6" w:rsidRPr="00656677" w:rsidRDefault="00063AE6" w:rsidP="00656677">
            <w:pPr>
              <w:spacing w:line="360" w:lineRule="auto"/>
              <w:jc w:val="center"/>
              <w:rPr>
                <w:rFonts w:ascii="Book Antiqua" w:hAnsi="Book Antiqua"/>
              </w:rPr>
            </w:pPr>
          </w:p>
        </w:tc>
        <w:tc>
          <w:tcPr>
            <w:tcW w:w="946" w:type="dxa"/>
          </w:tcPr>
          <w:p w14:paraId="34E2F727" w14:textId="77777777" w:rsidR="00063AE6" w:rsidRPr="00656677" w:rsidRDefault="00063AE6" w:rsidP="00656677">
            <w:pPr>
              <w:spacing w:line="360" w:lineRule="auto"/>
              <w:jc w:val="center"/>
              <w:rPr>
                <w:rFonts w:ascii="Book Antiqua" w:hAnsi="Book Antiqua"/>
              </w:rPr>
            </w:pPr>
          </w:p>
        </w:tc>
      </w:tr>
      <w:tr w:rsidR="00063AE6" w:rsidRPr="00656677" w14:paraId="30F77D25" w14:textId="77777777" w:rsidTr="00FB26E8">
        <w:trPr>
          <w:trHeight w:val="203"/>
        </w:trPr>
        <w:tc>
          <w:tcPr>
            <w:tcW w:w="2223" w:type="dxa"/>
          </w:tcPr>
          <w:p w14:paraId="16FDD576" w14:textId="77777777" w:rsidR="00063AE6" w:rsidRPr="00224B6A" w:rsidRDefault="00063AE6" w:rsidP="00656677">
            <w:pPr>
              <w:spacing w:line="360" w:lineRule="auto"/>
              <w:jc w:val="center"/>
              <w:rPr>
                <w:rFonts w:ascii="Book Antiqua" w:hAnsi="Book Antiqua"/>
              </w:rPr>
            </w:pPr>
            <w:r w:rsidRPr="00224B6A">
              <w:rPr>
                <w:rFonts w:ascii="Book Antiqua" w:hAnsi="Book Antiqua"/>
              </w:rPr>
              <w:t>Stage I</w:t>
            </w:r>
          </w:p>
        </w:tc>
        <w:tc>
          <w:tcPr>
            <w:tcW w:w="1428" w:type="dxa"/>
          </w:tcPr>
          <w:p w14:paraId="22F2D1CF" w14:textId="0DF49338" w:rsidR="00063AE6" w:rsidRPr="00656677" w:rsidRDefault="004C5B9F" w:rsidP="00656677">
            <w:pPr>
              <w:spacing w:line="360" w:lineRule="auto"/>
              <w:jc w:val="center"/>
              <w:rPr>
                <w:rFonts w:ascii="Book Antiqua" w:hAnsi="Book Antiqua"/>
              </w:rPr>
            </w:pPr>
            <w:r>
              <w:rPr>
                <w:rFonts w:ascii="Book Antiqua" w:hAnsi="Book Antiqua"/>
              </w:rPr>
              <w:t>86 (99</w:t>
            </w:r>
            <w:r w:rsidR="00063AE6" w:rsidRPr="00656677">
              <w:rPr>
                <w:rFonts w:ascii="Book Antiqua" w:hAnsi="Book Antiqua"/>
              </w:rPr>
              <w:t>)</w:t>
            </w:r>
          </w:p>
        </w:tc>
        <w:tc>
          <w:tcPr>
            <w:tcW w:w="1548" w:type="dxa"/>
          </w:tcPr>
          <w:p w14:paraId="5867B6AF" w14:textId="41264D25" w:rsidR="00063AE6" w:rsidRPr="00656677" w:rsidRDefault="004C5B9F" w:rsidP="00656677">
            <w:pPr>
              <w:spacing w:line="360" w:lineRule="auto"/>
              <w:jc w:val="center"/>
              <w:rPr>
                <w:rFonts w:ascii="Book Antiqua" w:hAnsi="Book Antiqua"/>
              </w:rPr>
            </w:pPr>
            <w:r>
              <w:rPr>
                <w:rFonts w:ascii="Book Antiqua" w:hAnsi="Book Antiqua"/>
              </w:rPr>
              <w:t>1 (1</w:t>
            </w:r>
            <w:r w:rsidR="00063AE6" w:rsidRPr="00656677">
              <w:rPr>
                <w:rFonts w:ascii="Book Antiqua" w:hAnsi="Book Antiqua"/>
              </w:rPr>
              <w:t>)</w:t>
            </w:r>
          </w:p>
        </w:tc>
        <w:tc>
          <w:tcPr>
            <w:tcW w:w="946" w:type="dxa"/>
            <w:vMerge w:val="restart"/>
          </w:tcPr>
          <w:p w14:paraId="1DD8322A" w14:textId="77777777" w:rsidR="00063AE6" w:rsidRPr="00656677" w:rsidRDefault="00063AE6" w:rsidP="00656677">
            <w:pPr>
              <w:spacing w:line="360" w:lineRule="auto"/>
              <w:jc w:val="center"/>
              <w:rPr>
                <w:rFonts w:ascii="Book Antiqua" w:hAnsi="Book Antiqua"/>
              </w:rPr>
            </w:pPr>
          </w:p>
          <w:p w14:paraId="0A093FE4"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c>
          <w:tcPr>
            <w:tcW w:w="1428" w:type="dxa"/>
          </w:tcPr>
          <w:p w14:paraId="1FE4BE02" w14:textId="05949A9C" w:rsidR="00063AE6" w:rsidRPr="00656677" w:rsidRDefault="004C5B9F" w:rsidP="00656677">
            <w:pPr>
              <w:spacing w:line="360" w:lineRule="auto"/>
              <w:jc w:val="center"/>
              <w:rPr>
                <w:rFonts w:ascii="Book Antiqua" w:hAnsi="Book Antiqua"/>
              </w:rPr>
            </w:pPr>
            <w:r>
              <w:rPr>
                <w:rFonts w:ascii="Book Antiqua" w:hAnsi="Book Antiqua"/>
              </w:rPr>
              <w:t>81 (93</w:t>
            </w:r>
            <w:r w:rsidR="00063AE6" w:rsidRPr="00656677">
              <w:rPr>
                <w:rFonts w:ascii="Book Antiqua" w:hAnsi="Book Antiqua"/>
              </w:rPr>
              <w:t>)</w:t>
            </w:r>
          </w:p>
        </w:tc>
        <w:tc>
          <w:tcPr>
            <w:tcW w:w="1548" w:type="dxa"/>
          </w:tcPr>
          <w:p w14:paraId="255A24B3" w14:textId="38D1D3EE" w:rsidR="00063AE6" w:rsidRPr="00656677" w:rsidRDefault="004C5B9F" w:rsidP="00656677">
            <w:pPr>
              <w:spacing w:line="360" w:lineRule="auto"/>
              <w:jc w:val="center"/>
              <w:rPr>
                <w:rFonts w:ascii="Book Antiqua" w:hAnsi="Book Antiqua"/>
              </w:rPr>
            </w:pPr>
            <w:r>
              <w:rPr>
                <w:rFonts w:ascii="Book Antiqua" w:hAnsi="Book Antiqua"/>
              </w:rPr>
              <w:t>6 (7</w:t>
            </w:r>
            <w:r w:rsidR="00063AE6" w:rsidRPr="00656677">
              <w:rPr>
                <w:rFonts w:ascii="Book Antiqua" w:hAnsi="Book Antiqua"/>
              </w:rPr>
              <w:t>)</w:t>
            </w:r>
          </w:p>
        </w:tc>
        <w:tc>
          <w:tcPr>
            <w:tcW w:w="946" w:type="dxa"/>
            <w:vMerge w:val="restart"/>
          </w:tcPr>
          <w:p w14:paraId="0E3EB5EE" w14:textId="77777777" w:rsidR="00063AE6" w:rsidRPr="00656677" w:rsidRDefault="00063AE6" w:rsidP="00656677">
            <w:pPr>
              <w:spacing w:line="360" w:lineRule="auto"/>
              <w:jc w:val="center"/>
              <w:rPr>
                <w:rFonts w:ascii="Book Antiqua" w:hAnsi="Book Antiqua"/>
              </w:rPr>
            </w:pPr>
          </w:p>
          <w:p w14:paraId="16D62934"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r>
      <w:tr w:rsidR="00063AE6" w:rsidRPr="00656677" w14:paraId="7C8730C6" w14:textId="77777777" w:rsidTr="00FB26E8">
        <w:trPr>
          <w:trHeight w:val="203"/>
        </w:trPr>
        <w:tc>
          <w:tcPr>
            <w:tcW w:w="2223" w:type="dxa"/>
          </w:tcPr>
          <w:p w14:paraId="2188B256" w14:textId="77777777" w:rsidR="00063AE6" w:rsidRPr="00224B6A" w:rsidRDefault="00063AE6" w:rsidP="00656677">
            <w:pPr>
              <w:spacing w:line="360" w:lineRule="auto"/>
              <w:jc w:val="center"/>
              <w:rPr>
                <w:rFonts w:ascii="Book Antiqua" w:hAnsi="Book Antiqua"/>
              </w:rPr>
            </w:pPr>
            <w:r w:rsidRPr="00224B6A">
              <w:rPr>
                <w:rFonts w:ascii="Book Antiqua" w:hAnsi="Book Antiqua"/>
              </w:rPr>
              <w:t>Stage II</w:t>
            </w:r>
          </w:p>
        </w:tc>
        <w:tc>
          <w:tcPr>
            <w:tcW w:w="1428" w:type="dxa"/>
          </w:tcPr>
          <w:p w14:paraId="142E4212" w14:textId="44F399CA" w:rsidR="00063AE6" w:rsidRPr="00656677" w:rsidRDefault="004C5B9F" w:rsidP="00656677">
            <w:pPr>
              <w:spacing w:line="360" w:lineRule="auto"/>
              <w:jc w:val="center"/>
              <w:rPr>
                <w:rFonts w:ascii="Book Antiqua" w:hAnsi="Book Antiqua"/>
              </w:rPr>
            </w:pPr>
            <w:r>
              <w:rPr>
                <w:rFonts w:ascii="Book Antiqua" w:hAnsi="Book Antiqua"/>
              </w:rPr>
              <w:t>51 (86</w:t>
            </w:r>
            <w:r w:rsidR="00063AE6" w:rsidRPr="00656677">
              <w:rPr>
                <w:rFonts w:ascii="Book Antiqua" w:hAnsi="Book Antiqua"/>
              </w:rPr>
              <w:t>)</w:t>
            </w:r>
          </w:p>
        </w:tc>
        <w:tc>
          <w:tcPr>
            <w:tcW w:w="1548" w:type="dxa"/>
          </w:tcPr>
          <w:p w14:paraId="4DA96230" w14:textId="491D9464" w:rsidR="00063AE6" w:rsidRPr="00656677" w:rsidRDefault="004C5B9F" w:rsidP="00656677">
            <w:pPr>
              <w:spacing w:line="360" w:lineRule="auto"/>
              <w:jc w:val="center"/>
              <w:rPr>
                <w:rFonts w:ascii="Book Antiqua" w:hAnsi="Book Antiqua"/>
              </w:rPr>
            </w:pPr>
            <w:r>
              <w:rPr>
                <w:rFonts w:ascii="Book Antiqua" w:hAnsi="Book Antiqua"/>
              </w:rPr>
              <w:t>8 (14</w:t>
            </w:r>
            <w:r w:rsidR="00063AE6" w:rsidRPr="00656677">
              <w:rPr>
                <w:rFonts w:ascii="Book Antiqua" w:hAnsi="Book Antiqua"/>
              </w:rPr>
              <w:t>)</w:t>
            </w:r>
          </w:p>
        </w:tc>
        <w:tc>
          <w:tcPr>
            <w:tcW w:w="946" w:type="dxa"/>
            <w:vMerge/>
          </w:tcPr>
          <w:p w14:paraId="7628A75F" w14:textId="77777777" w:rsidR="00063AE6" w:rsidRPr="00656677" w:rsidRDefault="00063AE6" w:rsidP="00656677">
            <w:pPr>
              <w:spacing w:line="360" w:lineRule="auto"/>
              <w:jc w:val="center"/>
              <w:rPr>
                <w:rFonts w:ascii="Book Antiqua" w:hAnsi="Book Antiqua"/>
              </w:rPr>
            </w:pPr>
          </w:p>
        </w:tc>
        <w:tc>
          <w:tcPr>
            <w:tcW w:w="1428" w:type="dxa"/>
          </w:tcPr>
          <w:p w14:paraId="10A9E2D9" w14:textId="4DDE247D" w:rsidR="00063AE6" w:rsidRPr="00656677" w:rsidRDefault="004C5B9F" w:rsidP="00656677">
            <w:pPr>
              <w:spacing w:line="360" w:lineRule="auto"/>
              <w:jc w:val="center"/>
              <w:rPr>
                <w:rFonts w:ascii="Book Antiqua" w:hAnsi="Book Antiqua"/>
              </w:rPr>
            </w:pPr>
            <w:r>
              <w:rPr>
                <w:rFonts w:ascii="Book Antiqua" w:hAnsi="Book Antiqua"/>
              </w:rPr>
              <w:t>42 (71</w:t>
            </w:r>
            <w:r w:rsidR="00063AE6" w:rsidRPr="00656677">
              <w:rPr>
                <w:rFonts w:ascii="Book Antiqua" w:hAnsi="Book Antiqua"/>
              </w:rPr>
              <w:t>)</w:t>
            </w:r>
          </w:p>
        </w:tc>
        <w:tc>
          <w:tcPr>
            <w:tcW w:w="1548" w:type="dxa"/>
          </w:tcPr>
          <w:p w14:paraId="607051B5" w14:textId="201E2E6F" w:rsidR="00063AE6" w:rsidRPr="00656677" w:rsidRDefault="004C5B9F" w:rsidP="00656677">
            <w:pPr>
              <w:spacing w:line="360" w:lineRule="auto"/>
              <w:jc w:val="center"/>
              <w:rPr>
                <w:rFonts w:ascii="Book Antiqua" w:hAnsi="Book Antiqua"/>
              </w:rPr>
            </w:pPr>
            <w:r>
              <w:rPr>
                <w:rFonts w:ascii="Book Antiqua" w:hAnsi="Book Antiqua"/>
              </w:rPr>
              <w:t>17 (29</w:t>
            </w:r>
            <w:r w:rsidR="00063AE6" w:rsidRPr="00656677">
              <w:rPr>
                <w:rFonts w:ascii="Book Antiqua" w:hAnsi="Book Antiqua"/>
              </w:rPr>
              <w:t>)</w:t>
            </w:r>
          </w:p>
        </w:tc>
        <w:tc>
          <w:tcPr>
            <w:tcW w:w="946" w:type="dxa"/>
            <w:vMerge/>
          </w:tcPr>
          <w:p w14:paraId="4FFB7368" w14:textId="77777777" w:rsidR="00063AE6" w:rsidRPr="00656677" w:rsidRDefault="00063AE6" w:rsidP="00656677">
            <w:pPr>
              <w:spacing w:line="360" w:lineRule="auto"/>
              <w:jc w:val="center"/>
              <w:rPr>
                <w:rFonts w:ascii="Book Antiqua" w:hAnsi="Book Antiqua"/>
              </w:rPr>
            </w:pPr>
          </w:p>
        </w:tc>
      </w:tr>
      <w:tr w:rsidR="00063AE6" w:rsidRPr="00656677" w14:paraId="27234231" w14:textId="77777777" w:rsidTr="00FB26E8">
        <w:trPr>
          <w:trHeight w:val="203"/>
        </w:trPr>
        <w:tc>
          <w:tcPr>
            <w:tcW w:w="2223" w:type="dxa"/>
          </w:tcPr>
          <w:p w14:paraId="69670D85" w14:textId="77777777" w:rsidR="00063AE6" w:rsidRPr="00224B6A" w:rsidRDefault="00063AE6" w:rsidP="00656677">
            <w:pPr>
              <w:spacing w:line="360" w:lineRule="auto"/>
              <w:jc w:val="center"/>
              <w:rPr>
                <w:rFonts w:ascii="Book Antiqua" w:hAnsi="Book Antiqua"/>
              </w:rPr>
            </w:pPr>
            <w:r w:rsidRPr="00224B6A">
              <w:rPr>
                <w:rFonts w:ascii="Book Antiqua" w:hAnsi="Book Antiqua"/>
              </w:rPr>
              <w:t>Stage III</w:t>
            </w:r>
          </w:p>
        </w:tc>
        <w:tc>
          <w:tcPr>
            <w:tcW w:w="1428" w:type="dxa"/>
          </w:tcPr>
          <w:p w14:paraId="317E8F3E" w14:textId="0371F64C" w:rsidR="00063AE6" w:rsidRPr="00656677" w:rsidRDefault="004C5B9F" w:rsidP="00656677">
            <w:pPr>
              <w:spacing w:line="360" w:lineRule="auto"/>
              <w:jc w:val="center"/>
              <w:rPr>
                <w:rFonts w:ascii="Book Antiqua" w:hAnsi="Book Antiqua"/>
              </w:rPr>
            </w:pPr>
            <w:r>
              <w:rPr>
                <w:rFonts w:ascii="Book Antiqua" w:hAnsi="Book Antiqua"/>
              </w:rPr>
              <w:t>62 (63</w:t>
            </w:r>
            <w:r w:rsidR="00063AE6" w:rsidRPr="00656677">
              <w:rPr>
                <w:rFonts w:ascii="Book Antiqua" w:hAnsi="Book Antiqua"/>
              </w:rPr>
              <w:t>)</w:t>
            </w:r>
          </w:p>
        </w:tc>
        <w:tc>
          <w:tcPr>
            <w:tcW w:w="1548" w:type="dxa"/>
          </w:tcPr>
          <w:p w14:paraId="5F4A14E3" w14:textId="74A0B413" w:rsidR="00063AE6" w:rsidRPr="00656677" w:rsidRDefault="004C5B9F" w:rsidP="00656677">
            <w:pPr>
              <w:spacing w:line="360" w:lineRule="auto"/>
              <w:jc w:val="center"/>
              <w:rPr>
                <w:rFonts w:ascii="Book Antiqua" w:hAnsi="Book Antiqua"/>
              </w:rPr>
            </w:pPr>
            <w:r>
              <w:rPr>
                <w:rFonts w:ascii="Book Antiqua" w:hAnsi="Book Antiqua"/>
              </w:rPr>
              <w:t>37 (37</w:t>
            </w:r>
            <w:r w:rsidR="00063AE6" w:rsidRPr="00656677">
              <w:rPr>
                <w:rFonts w:ascii="Book Antiqua" w:hAnsi="Book Antiqua"/>
              </w:rPr>
              <w:t>)</w:t>
            </w:r>
          </w:p>
        </w:tc>
        <w:tc>
          <w:tcPr>
            <w:tcW w:w="946" w:type="dxa"/>
            <w:vMerge/>
          </w:tcPr>
          <w:p w14:paraId="381040BA" w14:textId="77777777" w:rsidR="00063AE6" w:rsidRPr="00656677" w:rsidRDefault="00063AE6" w:rsidP="00656677">
            <w:pPr>
              <w:spacing w:line="360" w:lineRule="auto"/>
              <w:jc w:val="center"/>
              <w:rPr>
                <w:rFonts w:ascii="Book Antiqua" w:hAnsi="Book Antiqua"/>
              </w:rPr>
            </w:pPr>
          </w:p>
        </w:tc>
        <w:tc>
          <w:tcPr>
            <w:tcW w:w="1428" w:type="dxa"/>
          </w:tcPr>
          <w:p w14:paraId="628FE780" w14:textId="2466FC8A" w:rsidR="00063AE6" w:rsidRPr="00656677" w:rsidRDefault="004C5B9F" w:rsidP="00656677">
            <w:pPr>
              <w:spacing w:line="360" w:lineRule="auto"/>
              <w:jc w:val="center"/>
              <w:rPr>
                <w:rFonts w:ascii="Book Antiqua" w:hAnsi="Book Antiqua"/>
              </w:rPr>
            </w:pPr>
            <w:r>
              <w:rPr>
                <w:rFonts w:ascii="Book Antiqua" w:hAnsi="Book Antiqua"/>
              </w:rPr>
              <w:t>30 (30</w:t>
            </w:r>
            <w:r w:rsidR="00063AE6" w:rsidRPr="00656677">
              <w:rPr>
                <w:rFonts w:ascii="Book Antiqua" w:hAnsi="Book Antiqua"/>
              </w:rPr>
              <w:t>)</w:t>
            </w:r>
          </w:p>
        </w:tc>
        <w:tc>
          <w:tcPr>
            <w:tcW w:w="1548" w:type="dxa"/>
          </w:tcPr>
          <w:p w14:paraId="45B101BA" w14:textId="23894D15" w:rsidR="00063AE6" w:rsidRPr="00656677" w:rsidRDefault="004C5B9F" w:rsidP="00656677">
            <w:pPr>
              <w:spacing w:line="360" w:lineRule="auto"/>
              <w:jc w:val="center"/>
              <w:rPr>
                <w:rFonts w:ascii="Book Antiqua" w:hAnsi="Book Antiqua"/>
              </w:rPr>
            </w:pPr>
            <w:r>
              <w:rPr>
                <w:rFonts w:ascii="Book Antiqua" w:hAnsi="Book Antiqua"/>
              </w:rPr>
              <w:t>69 (70</w:t>
            </w:r>
            <w:r w:rsidR="00063AE6" w:rsidRPr="00656677">
              <w:rPr>
                <w:rFonts w:ascii="Book Antiqua" w:hAnsi="Book Antiqua"/>
              </w:rPr>
              <w:t>)</w:t>
            </w:r>
          </w:p>
        </w:tc>
        <w:tc>
          <w:tcPr>
            <w:tcW w:w="946" w:type="dxa"/>
            <w:vMerge/>
          </w:tcPr>
          <w:p w14:paraId="329C0973" w14:textId="77777777" w:rsidR="00063AE6" w:rsidRPr="00656677" w:rsidRDefault="00063AE6" w:rsidP="00656677">
            <w:pPr>
              <w:spacing w:line="360" w:lineRule="auto"/>
              <w:jc w:val="center"/>
              <w:rPr>
                <w:rFonts w:ascii="Book Antiqua" w:hAnsi="Book Antiqua"/>
              </w:rPr>
            </w:pPr>
          </w:p>
        </w:tc>
      </w:tr>
      <w:tr w:rsidR="00063AE6" w:rsidRPr="00656677" w14:paraId="099F1E71" w14:textId="77777777" w:rsidTr="00FB26E8">
        <w:trPr>
          <w:trHeight w:val="228"/>
        </w:trPr>
        <w:tc>
          <w:tcPr>
            <w:tcW w:w="2223" w:type="dxa"/>
          </w:tcPr>
          <w:p w14:paraId="0EAF1B3C" w14:textId="6BE25405" w:rsidR="00063AE6" w:rsidRPr="004C5B9F" w:rsidRDefault="00063AE6" w:rsidP="00656677">
            <w:pPr>
              <w:spacing w:line="360" w:lineRule="auto"/>
              <w:jc w:val="center"/>
              <w:rPr>
                <w:rFonts w:ascii="Book Antiqua" w:eastAsia="SimSun" w:hAnsi="Book Antiqua"/>
                <w:lang w:eastAsia="zh-CN"/>
              </w:rPr>
            </w:pPr>
            <w:r w:rsidRPr="00224B6A">
              <w:rPr>
                <w:rFonts w:ascii="Book Antiqua" w:hAnsi="Book Antiqua"/>
              </w:rPr>
              <w:t>Differentiation grade</w:t>
            </w:r>
            <w:r w:rsidR="004C5B9F">
              <w:rPr>
                <w:rFonts w:ascii="Book Antiqua" w:eastAsia="SimSun" w:hAnsi="Book Antiqua" w:hint="eastAsia"/>
                <w:lang w:eastAsia="zh-CN"/>
              </w:rPr>
              <w:t xml:space="preserve">, </w:t>
            </w:r>
            <w:r w:rsidR="004C5B9F" w:rsidRPr="004C5B9F">
              <w:rPr>
                <w:rFonts w:ascii="Book Antiqua" w:eastAsia="SimSun" w:hAnsi="Book Antiqua" w:hint="eastAsia"/>
                <w:i/>
                <w:lang w:eastAsia="zh-CN"/>
              </w:rPr>
              <w:t>n</w:t>
            </w:r>
            <w:r w:rsidR="004C5B9F">
              <w:rPr>
                <w:rFonts w:ascii="Book Antiqua" w:eastAsia="SimSun" w:hAnsi="Book Antiqua" w:hint="eastAsia"/>
                <w:lang w:eastAsia="zh-CN"/>
              </w:rPr>
              <w:t xml:space="preserve"> (%)</w:t>
            </w:r>
          </w:p>
        </w:tc>
        <w:tc>
          <w:tcPr>
            <w:tcW w:w="1428" w:type="dxa"/>
          </w:tcPr>
          <w:p w14:paraId="6EB48092" w14:textId="77777777" w:rsidR="00063AE6" w:rsidRPr="00656677" w:rsidRDefault="00063AE6" w:rsidP="00656677">
            <w:pPr>
              <w:spacing w:line="360" w:lineRule="auto"/>
              <w:jc w:val="center"/>
              <w:rPr>
                <w:rFonts w:ascii="Book Antiqua" w:hAnsi="Book Antiqua"/>
              </w:rPr>
            </w:pPr>
          </w:p>
        </w:tc>
        <w:tc>
          <w:tcPr>
            <w:tcW w:w="1548" w:type="dxa"/>
          </w:tcPr>
          <w:p w14:paraId="1DB54E96" w14:textId="77777777" w:rsidR="00063AE6" w:rsidRPr="00656677" w:rsidRDefault="00063AE6" w:rsidP="00656677">
            <w:pPr>
              <w:spacing w:line="360" w:lineRule="auto"/>
              <w:jc w:val="center"/>
              <w:rPr>
                <w:rFonts w:ascii="Book Antiqua" w:hAnsi="Book Antiqua"/>
              </w:rPr>
            </w:pPr>
          </w:p>
        </w:tc>
        <w:tc>
          <w:tcPr>
            <w:tcW w:w="946" w:type="dxa"/>
          </w:tcPr>
          <w:p w14:paraId="4F94998C" w14:textId="77777777" w:rsidR="00063AE6" w:rsidRPr="00656677" w:rsidRDefault="00063AE6" w:rsidP="00656677">
            <w:pPr>
              <w:spacing w:line="360" w:lineRule="auto"/>
              <w:jc w:val="center"/>
              <w:rPr>
                <w:rFonts w:ascii="Book Antiqua" w:hAnsi="Book Antiqua"/>
              </w:rPr>
            </w:pPr>
          </w:p>
        </w:tc>
        <w:tc>
          <w:tcPr>
            <w:tcW w:w="1428" w:type="dxa"/>
          </w:tcPr>
          <w:p w14:paraId="12D36D86" w14:textId="77777777" w:rsidR="00063AE6" w:rsidRPr="00656677" w:rsidRDefault="00063AE6" w:rsidP="00656677">
            <w:pPr>
              <w:spacing w:line="360" w:lineRule="auto"/>
              <w:jc w:val="center"/>
              <w:rPr>
                <w:rFonts w:ascii="Book Antiqua" w:hAnsi="Book Antiqua"/>
              </w:rPr>
            </w:pPr>
          </w:p>
        </w:tc>
        <w:tc>
          <w:tcPr>
            <w:tcW w:w="1548" w:type="dxa"/>
          </w:tcPr>
          <w:p w14:paraId="541D631A" w14:textId="77777777" w:rsidR="00063AE6" w:rsidRPr="00656677" w:rsidRDefault="00063AE6" w:rsidP="00656677">
            <w:pPr>
              <w:spacing w:line="360" w:lineRule="auto"/>
              <w:jc w:val="center"/>
              <w:rPr>
                <w:rFonts w:ascii="Book Antiqua" w:hAnsi="Book Antiqua"/>
              </w:rPr>
            </w:pPr>
          </w:p>
        </w:tc>
        <w:tc>
          <w:tcPr>
            <w:tcW w:w="946" w:type="dxa"/>
          </w:tcPr>
          <w:p w14:paraId="066FC9D8"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r>
      <w:tr w:rsidR="00063AE6" w:rsidRPr="00656677" w14:paraId="42B67EEA" w14:textId="77777777" w:rsidTr="00FB26E8">
        <w:trPr>
          <w:trHeight w:val="228"/>
        </w:trPr>
        <w:tc>
          <w:tcPr>
            <w:tcW w:w="2223" w:type="dxa"/>
          </w:tcPr>
          <w:p w14:paraId="385F86A7" w14:textId="77777777" w:rsidR="00063AE6" w:rsidRPr="00224B6A" w:rsidRDefault="00063AE6" w:rsidP="00656677">
            <w:pPr>
              <w:spacing w:line="360" w:lineRule="auto"/>
              <w:jc w:val="center"/>
              <w:rPr>
                <w:rFonts w:ascii="Book Antiqua" w:hAnsi="Book Antiqua"/>
              </w:rPr>
            </w:pPr>
            <w:r w:rsidRPr="00224B6A">
              <w:rPr>
                <w:rFonts w:ascii="Book Antiqua" w:hAnsi="Book Antiqua"/>
              </w:rPr>
              <w:t>Well</w:t>
            </w:r>
          </w:p>
        </w:tc>
        <w:tc>
          <w:tcPr>
            <w:tcW w:w="1428" w:type="dxa"/>
          </w:tcPr>
          <w:p w14:paraId="43BD97F3" w14:textId="724FC50B" w:rsidR="00063AE6" w:rsidRPr="00656677" w:rsidRDefault="004C5B9F" w:rsidP="00656677">
            <w:pPr>
              <w:spacing w:line="360" w:lineRule="auto"/>
              <w:jc w:val="center"/>
              <w:rPr>
                <w:rFonts w:ascii="Book Antiqua" w:hAnsi="Book Antiqua"/>
              </w:rPr>
            </w:pPr>
            <w:r>
              <w:rPr>
                <w:rFonts w:ascii="Book Antiqua" w:hAnsi="Book Antiqua"/>
              </w:rPr>
              <w:t>157 (83</w:t>
            </w:r>
            <w:r w:rsidR="00063AE6" w:rsidRPr="00656677">
              <w:rPr>
                <w:rFonts w:ascii="Book Antiqua" w:hAnsi="Book Antiqua"/>
              </w:rPr>
              <w:t>)</w:t>
            </w:r>
          </w:p>
        </w:tc>
        <w:tc>
          <w:tcPr>
            <w:tcW w:w="1548" w:type="dxa"/>
          </w:tcPr>
          <w:p w14:paraId="5B7B129A" w14:textId="78FA0245" w:rsidR="00063AE6" w:rsidRPr="00656677" w:rsidRDefault="004C5B9F" w:rsidP="00656677">
            <w:pPr>
              <w:spacing w:line="360" w:lineRule="auto"/>
              <w:jc w:val="center"/>
              <w:rPr>
                <w:rFonts w:ascii="Book Antiqua" w:hAnsi="Book Antiqua"/>
              </w:rPr>
            </w:pPr>
            <w:r>
              <w:rPr>
                <w:rFonts w:ascii="Book Antiqua" w:hAnsi="Book Antiqua"/>
              </w:rPr>
              <w:t>31 (17</w:t>
            </w:r>
            <w:r w:rsidR="00063AE6" w:rsidRPr="00656677">
              <w:rPr>
                <w:rFonts w:ascii="Book Antiqua" w:hAnsi="Book Antiqua"/>
              </w:rPr>
              <w:t>)</w:t>
            </w:r>
          </w:p>
        </w:tc>
        <w:tc>
          <w:tcPr>
            <w:tcW w:w="946" w:type="dxa"/>
            <w:vMerge w:val="restart"/>
          </w:tcPr>
          <w:p w14:paraId="1B85892C" w14:textId="77777777" w:rsidR="00063AE6" w:rsidRPr="00656677" w:rsidRDefault="00063AE6" w:rsidP="00656677">
            <w:pPr>
              <w:spacing w:line="360" w:lineRule="auto"/>
              <w:jc w:val="center"/>
              <w:rPr>
                <w:rFonts w:ascii="Book Antiqua" w:hAnsi="Book Antiqua"/>
              </w:rPr>
            </w:pPr>
          </w:p>
          <w:p w14:paraId="6CEC0DAF"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0.023</w:t>
            </w:r>
          </w:p>
        </w:tc>
        <w:tc>
          <w:tcPr>
            <w:tcW w:w="1428" w:type="dxa"/>
          </w:tcPr>
          <w:p w14:paraId="36D5F553" w14:textId="0C4D22F1" w:rsidR="00063AE6" w:rsidRPr="00656677" w:rsidRDefault="004C5B9F" w:rsidP="00656677">
            <w:pPr>
              <w:spacing w:line="360" w:lineRule="auto"/>
              <w:jc w:val="center"/>
              <w:rPr>
                <w:rFonts w:ascii="Book Antiqua" w:hAnsi="Book Antiqua"/>
              </w:rPr>
            </w:pPr>
            <w:r>
              <w:rPr>
                <w:rFonts w:ascii="Book Antiqua" w:hAnsi="Book Antiqua"/>
              </w:rPr>
              <w:t>125 (66</w:t>
            </w:r>
            <w:r w:rsidR="00063AE6" w:rsidRPr="00656677">
              <w:rPr>
                <w:rFonts w:ascii="Book Antiqua" w:hAnsi="Book Antiqua"/>
              </w:rPr>
              <w:t>)</w:t>
            </w:r>
          </w:p>
        </w:tc>
        <w:tc>
          <w:tcPr>
            <w:tcW w:w="1548" w:type="dxa"/>
          </w:tcPr>
          <w:p w14:paraId="493149A4" w14:textId="226634BA" w:rsidR="00063AE6" w:rsidRPr="00656677" w:rsidRDefault="004C5B9F" w:rsidP="00656677">
            <w:pPr>
              <w:spacing w:line="360" w:lineRule="auto"/>
              <w:jc w:val="center"/>
              <w:rPr>
                <w:rFonts w:ascii="Book Antiqua" w:hAnsi="Book Antiqua"/>
              </w:rPr>
            </w:pPr>
            <w:r>
              <w:rPr>
                <w:rFonts w:ascii="Book Antiqua" w:hAnsi="Book Antiqua"/>
              </w:rPr>
              <w:t>63 (34</w:t>
            </w:r>
            <w:r w:rsidR="00063AE6" w:rsidRPr="00656677">
              <w:rPr>
                <w:rFonts w:ascii="Book Antiqua" w:hAnsi="Book Antiqua"/>
              </w:rPr>
              <w:t>)</w:t>
            </w:r>
          </w:p>
        </w:tc>
        <w:tc>
          <w:tcPr>
            <w:tcW w:w="946" w:type="dxa"/>
            <w:vMerge w:val="restart"/>
          </w:tcPr>
          <w:p w14:paraId="02E30647" w14:textId="77777777" w:rsidR="00063AE6" w:rsidRPr="00656677" w:rsidRDefault="00063AE6" w:rsidP="00656677">
            <w:pPr>
              <w:spacing w:line="360" w:lineRule="auto"/>
              <w:jc w:val="center"/>
              <w:rPr>
                <w:rFonts w:ascii="Book Antiqua" w:hAnsi="Book Antiqua"/>
              </w:rPr>
            </w:pPr>
          </w:p>
          <w:p w14:paraId="5A748245" w14:textId="77777777" w:rsidR="00063AE6" w:rsidRPr="00656677" w:rsidRDefault="00063AE6" w:rsidP="00656677">
            <w:pPr>
              <w:spacing w:line="360" w:lineRule="auto"/>
              <w:jc w:val="center"/>
              <w:rPr>
                <w:rFonts w:ascii="Book Antiqua" w:hAnsi="Book Antiqua"/>
              </w:rPr>
            </w:pPr>
            <w:r w:rsidRPr="00656677">
              <w:rPr>
                <w:rFonts w:ascii="Book Antiqua" w:hAnsi="Book Antiqua"/>
              </w:rPr>
              <w:t>0.018</w:t>
            </w:r>
          </w:p>
        </w:tc>
      </w:tr>
      <w:tr w:rsidR="00063AE6" w:rsidRPr="00656677" w14:paraId="32FC788B" w14:textId="77777777" w:rsidTr="00FB26E8">
        <w:trPr>
          <w:trHeight w:val="228"/>
        </w:trPr>
        <w:tc>
          <w:tcPr>
            <w:tcW w:w="2223" w:type="dxa"/>
          </w:tcPr>
          <w:p w14:paraId="6E2FAC6C" w14:textId="77777777" w:rsidR="00063AE6" w:rsidRPr="00224B6A" w:rsidRDefault="00063AE6" w:rsidP="00656677">
            <w:pPr>
              <w:spacing w:line="360" w:lineRule="auto"/>
              <w:jc w:val="center"/>
              <w:rPr>
                <w:rFonts w:ascii="Book Antiqua" w:hAnsi="Book Antiqua"/>
              </w:rPr>
            </w:pPr>
            <w:r w:rsidRPr="00224B6A">
              <w:rPr>
                <w:rFonts w:ascii="Book Antiqua" w:hAnsi="Book Antiqua"/>
              </w:rPr>
              <w:t>Moderate</w:t>
            </w:r>
          </w:p>
        </w:tc>
        <w:tc>
          <w:tcPr>
            <w:tcW w:w="1428" w:type="dxa"/>
          </w:tcPr>
          <w:p w14:paraId="35F6AE23" w14:textId="3A9F2266" w:rsidR="00063AE6" w:rsidRPr="00656677" w:rsidRDefault="004C5B9F" w:rsidP="00656677">
            <w:pPr>
              <w:spacing w:line="360" w:lineRule="auto"/>
              <w:jc w:val="center"/>
              <w:rPr>
                <w:rFonts w:ascii="Book Antiqua" w:hAnsi="Book Antiqua"/>
              </w:rPr>
            </w:pPr>
            <w:r>
              <w:rPr>
                <w:rFonts w:ascii="Book Antiqua" w:hAnsi="Book Antiqua"/>
              </w:rPr>
              <w:t>39 (78</w:t>
            </w:r>
            <w:r w:rsidR="00063AE6" w:rsidRPr="00656677">
              <w:rPr>
                <w:rFonts w:ascii="Book Antiqua" w:hAnsi="Book Antiqua"/>
              </w:rPr>
              <w:t>)</w:t>
            </w:r>
          </w:p>
        </w:tc>
        <w:tc>
          <w:tcPr>
            <w:tcW w:w="1548" w:type="dxa"/>
          </w:tcPr>
          <w:p w14:paraId="538334C7" w14:textId="5491DDB9" w:rsidR="00063AE6" w:rsidRPr="00656677" w:rsidRDefault="004C5B9F" w:rsidP="00656677">
            <w:pPr>
              <w:spacing w:line="360" w:lineRule="auto"/>
              <w:jc w:val="center"/>
              <w:rPr>
                <w:rFonts w:ascii="Book Antiqua" w:hAnsi="Book Antiqua"/>
              </w:rPr>
            </w:pPr>
            <w:r>
              <w:rPr>
                <w:rFonts w:ascii="Book Antiqua" w:hAnsi="Book Antiqua"/>
              </w:rPr>
              <w:t>11 (22</w:t>
            </w:r>
            <w:r w:rsidR="00063AE6" w:rsidRPr="00656677">
              <w:rPr>
                <w:rFonts w:ascii="Book Antiqua" w:hAnsi="Book Antiqua"/>
              </w:rPr>
              <w:t>)</w:t>
            </w:r>
          </w:p>
        </w:tc>
        <w:tc>
          <w:tcPr>
            <w:tcW w:w="946" w:type="dxa"/>
            <w:vMerge/>
          </w:tcPr>
          <w:p w14:paraId="6B8C9BBE" w14:textId="77777777" w:rsidR="00063AE6" w:rsidRPr="00656677" w:rsidRDefault="00063AE6" w:rsidP="00656677">
            <w:pPr>
              <w:spacing w:line="360" w:lineRule="auto"/>
              <w:jc w:val="center"/>
              <w:rPr>
                <w:rFonts w:ascii="Book Antiqua" w:hAnsi="Book Antiqua"/>
              </w:rPr>
            </w:pPr>
          </w:p>
        </w:tc>
        <w:tc>
          <w:tcPr>
            <w:tcW w:w="1428" w:type="dxa"/>
          </w:tcPr>
          <w:p w14:paraId="0C3FC5FB" w14:textId="33821CD4" w:rsidR="00063AE6" w:rsidRPr="00656677" w:rsidRDefault="004C5B9F" w:rsidP="00656677">
            <w:pPr>
              <w:spacing w:line="360" w:lineRule="auto"/>
              <w:jc w:val="center"/>
              <w:rPr>
                <w:rFonts w:ascii="Book Antiqua" w:hAnsi="Book Antiqua"/>
              </w:rPr>
            </w:pPr>
            <w:r>
              <w:rPr>
                <w:rFonts w:ascii="Book Antiqua" w:hAnsi="Book Antiqua"/>
              </w:rPr>
              <w:t>25 (50</w:t>
            </w:r>
            <w:r w:rsidR="00063AE6" w:rsidRPr="00656677">
              <w:rPr>
                <w:rFonts w:ascii="Book Antiqua" w:hAnsi="Book Antiqua"/>
              </w:rPr>
              <w:t>)</w:t>
            </w:r>
          </w:p>
        </w:tc>
        <w:tc>
          <w:tcPr>
            <w:tcW w:w="1548" w:type="dxa"/>
          </w:tcPr>
          <w:p w14:paraId="059AEEB3" w14:textId="4C56C49F" w:rsidR="00063AE6" w:rsidRPr="00656677" w:rsidRDefault="004C5B9F" w:rsidP="00656677">
            <w:pPr>
              <w:spacing w:line="360" w:lineRule="auto"/>
              <w:jc w:val="center"/>
              <w:rPr>
                <w:rFonts w:ascii="Book Antiqua" w:hAnsi="Book Antiqua"/>
              </w:rPr>
            </w:pPr>
            <w:r>
              <w:rPr>
                <w:rFonts w:ascii="Book Antiqua" w:hAnsi="Book Antiqua"/>
              </w:rPr>
              <w:t>25 (50</w:t>
            </w:r>
            <w:r w:rsidR="00063AE6" w:rsidRPr="00656677">
              <w:rPr>
                <w:rFonts w:ascii="Book Antiqua" w:hAnsi="Book Antiqua"/>
              </w:rPr>
              <w:t>)</w:t>
            </w:r>
          </w:p>
        </w:tc>
        <w:tc>
          <w:tcPr>
            <w:tcW w:w="946" w:type="dxa"/>
            <w:vMerge/>
          </w:tcPr>
          <w:p w14:paraId="23C40B91" w14:textId="77777777" w:rsidR="00063AE6" w:rsidRPr="00656677" w:rsidRDefault="00063AE6" w:rsidP="00656677">
            <w:pPr>
              <w:spacing w:line="360" w:lineRule="auto"/>
              <w:jc w:val="center"/>
              <w:rPr>
                <w:rFonts w:ascii="Book Antiqua" w:hAnsi="Book Antiqua"/>
              </w:rPr>
            </w:pPr>
          </w:p>
        </w:tc>
      </w:tr>
      <w:tr w:rsidR="00063AE6" w:rsidRPr="00656677" w14:paraId="1D9BC339" w14:textId="77777777" w:rsidTr="00FB26E8">
        <w:trPr>
          <w:trHeight w:val="228"/>
        </w:trPr>
        <w:tc>
          <w:tcPr>
            <w:tcW w:w="2223" w:type="dxa"/>
          </w:tcPr>
          <w:p w14:paraId="1AA92F2F" w14:textId="77777777" w:rsidR="00063AE6" w:rsidRPr="00224B6A" w:rsidRDefault="00063AE6" w:rsidP="00656677">
            <w:pPr>
              <w:spacing w:line="360" w:lineRule="auto"/>
              <w:jc w:val="center"/>
              <w:rPr>
                <w:rFonts w:ascii="Book Antiqua" w:hAnsi="Book Antiqua"/>
              </w:rPr>
            </w:pPr>
            <w:r w:rsidRPr="00224B6A">
              <w:rPr>
                <w:rFonts w:ascii="Book Antiqua" w:hAnsi="Book Antiqua"/>
              </w:rPr>
              <w:t xml:space="preserve">Poor </w:t>
            </w:r>
          </w:p>
        </w:tc>
        <w:tc>
          <w:tcPr>
            <w:tcW w:w="1428" w:type="dxa"/>
          </w:tcPr>
          <w:p w14:paraId="6783EAE0" w14:textId="04175C81" w:rsidR="00063AE6" w:rsidRPr="00656677" w:rsidRDefault="004C5B9F" w:rsidP="00656677">
            <w:pPr>
              <w:spacing w:line="360" w:lineRule="auto"/>
              <w:jc w:val="center"/>
              <w:rPr>
                <w:rFonts w:ascii="Book Antiqua" w:hAnsi="Book Antiqua"/>
              </w:rPr>
            </w:pPr>
            <w:r>
              <w:rPr>
                <w:rFonts w:ascii="Book Antiqua" w:hAnsi="Book Antiqua"/>
              </w:rPr>
              <w:t>3 (43</w:t>
            </w:r>
            <w:r w:rsidR="00063AE6" w:rsidRPr="00656677">
              <w:rPr>
                <w:rFonts w:ascii="Book Antiqua" w:hAnsi="Book Antiqua"/>
              </w:rPr>
              <w:t>)</w:t>
            </w:r>
          </w:p>
        </w:tc>
        <w:tc>
          <w:tcPr>
            <w:tcW w:w="1548" w:type="dxa"/>
          </w:tcPr>
          <w:p w14:paraId="4AD6742F" w14:textId="4EA910DD" w:rsidR="00063AE6" w:rsidRPr="00656677" w:rsidRDefault="00063AE6" w:rsidP="00656677">
            <w:pPr>
              <w:spacing w:line="360" w:lineRule="auto"/>
              <w:jc w:val="center"/>
              <w:rPr>
                <w:rFonts w:ascii="Book Antiqua" w:hAnsi="Book Antiqua"/>
              </w:rPr>
            </w:pPr>
            <w:r w:rsidRPr="00656677">
              <w:rPr>
                <w:rFonts w:ascii="Book Antiqua" w:hAnsi="Book Antiqua"/>
              </w:rPr>
              <w:t xml:space="preserve">4 </w:t>
            </w:r>
            <w:r w:rsidR="004C5B9F">
              <w:rPr>
                <w:rFonts w:ascii="Book Antiqua" w:hAnsi="Book Antiqua"/>
              </w:rPr>
              <w:t>(57</w:t>
            </w:r>
            <w:r w:rsidRPr="00656677">
              <w:rPr>
                <w:rFonts w:ascii="Book Antiqua" w:hAnsi="Book Antiqua"/>
              </w:rPr>
              <w:t>)</w:t>
            </w:r>
          </w:p>
        </w:tc>
        <w:tc>
          <w:tcPr>
            <w:tcW w:w="946" w:type="dxa"/>
            <w:vMerge/>
          </w:tcPr>
          <w:p w14:paraId="2033FCA1" w14:textId="77777777" w:rsidR="00063AE6" w:rsidRPr="00656677" w:rsidRDefault="00063AE6" w:rsidP="00656677">
            <w:pPr>
              <w:spacing w:line="360" w:lineRule="auto"/>
              <w:jc w:val="center"/>
              <w:rPr>
                <w:rFonts w:ascii="Book Antiqua" w:hAnsi="Book Antiqua"/>
              </w:rPr>
            </w:pPr>
          </w:p>
        </w:tc>
        <w:tc>
          <w:tcPr>
            <w:tcW w:w="1428" w:type="dxa"/>
          </w:tcPr>
          <w:p w14:paraId="056F5FE5" w14:textId="7BBF7B58" w:rsidR="00063AE6" w:rsidRPr="00656677" w:rsidRDefault="004C5B9F" w:rsidP="00656677">
            <w:pPr>
              <w:spacing w:line="360" w:lineRule="auto"/>
              <w:jc w:val="center"/>
              <w:rPr>
                <w:rFonts w:ascii="Book Antiqua" w:hAnsi="Book Antiqua"/>
              </w:rPr>
            </w:pPr>
            <w:r>
              <w:rPr>
                <w:rFonts w:ascii="Book Antiqua" w:hAnsi="Book Antiqua"/>
              </w:rPr>
              <w:t>3 (43</w:t>
            </w:r>
            <w:r w:rsidR="00063AE6" w:rsidRPr="00656677">
              <w:rPr>
                <w:rFonts w:ascii="Book Antiqua" w:hAnsi="Book Antiqua"/>
              </w:rPr>
              <w:t>)</w:t>
            </w:r>
          </w:p>
        </w:tc>
        <w:tc>
          <w:tcPr>
            <w:tcW w:w="1548" w:type="dxa"/>
          </w:tcPr>
          <w:p w14:paraId="1CBE7889" w14:textId="1F2BB735" w:rsidR="00063AE6" w:rsidRPr="00656677" w:rsidRDefault="004C5B9F" w:rsidP="00656677">
            <w:pPr>
              <w:spacing w:line="360" w:lineRule="auto"/>
              <w:jc w:val="center"/>
              <w:rPr>
                <w:rFonts w:ascii="Book Antiqua" w:hAnsi="Book Antiqua"/>
              </w:rPr>
            </w:pPr>
            <w:r>
              <w:rPr>
                <w:rFonts w:ascii="Book Antiqua" w:hAnsi="Book Antiqua"/>
              </w:rPr>
              <w:t>4 (57</w:t>
            </w:r>
            <w:r w:rsidR="00063AE6" w:rsidRPr="00656677">
              <w:rPr>
                <w:rFonts w:ascii="Book Antiqua" w:hAnsi="Book Antiqua"/>
              </w:rPr>
              <w:t>)</w:t>
            </w:r>
          </w:p>
        </w:tc>
        <w:tc>
          <w:tcPr>
            <w:tcW w:w="946" w:type="dxa"/>
            <w:vMerge/>
          </w:tcPr>
          <w:p w14:paraId="5222D6EA" w14:textId="77777777" w:rsidR="00063AE6" w:rsidRPr="00656677" w:rsidRDefault="00063AE6" w:rsidP="00656677">
            <w:pPr>
              <w:spacing w:line="360" w:lineRule="auto"/>
              <w:jc w:val="center"/>
              <w:rPr>
                <w:rFonts w:ascii="Book Antiqua" w:hAnsi="Book Antiqua"/>
              </w:rPr>
            </w:pPr>
          </w:p>
        </w:tc>
      </w:tr>
    </w:tbl>
    <w:p w14:paraId="7CA9A45D" w14:textId="2C91C291" w:rsidR="00FB26E8" w:rsidRPr="00656677" w:rsidRDefault="00FB26E8" w:rsidP="00656677">
      <w:pPr>
        <w:spacing w:line="360" w:lineRule="auto"/>
        <w:rPr>
          <w:rFonts w:ascii="Book Antiqua" w:eastAsia="SimSun" w:hAnsi="Book Antiqua"/>
          <w:lang w:eastAsia="zh-CN"/>
        </w:rPr>
      </w:pPr>
      <w:r w:rsidRPr="00656677">
        <w:rPr>
          <w:rFonts w:ascii="Book Antiqua" w:hAnsi="Book Antiqua"/>
        </w:rPr>
        <w:lastRenderedPageBreak/>
        <w:t>PNI</w:t>
      </w:r>
      <w:r w:rsidRPr="00656677">
        <w:rPr>
          <w:rFonts w:ascii="Book Antiqua" w:eastAsia="SimSun" w:hAnsi="Book Antiqua"/>
          <w:lang w:eastAsia="zh-CN"/>
        </w:rPr>
        <w:t>:</w:t>
      </w:r>
      <w:r w:rsidRPr="00656677">
        <w:rPr>
          <w:rFonts w:ascii="Book Antiqua" w:hAnsi="Book Antiqua"/>
        </w:rPr>
        <w:t xml:space="preserve"> </w:t>
      </w:r>
      <w:r w:rsidRPr="00656677">
        <w:rPr>
          <w:rFonts w:ascii="Book Antiqua" w:hAnsi="Book Antiqua"/>
          <w:caps/>
        </w:rPr>
        <w:t>p</w:t>
      </w:r>
      <w:r w:rsidRPr="00656677">
        <w:rPr>
          <w:rFonts w:ascii="Book Antiqua" w:hAnsi="Book Antiqua"/>
        </w:rPr>
        <w:t>erineural invasion</w:t>
      </w:r>
      <w:r w:rsidRPr="00656677">
        <w:rPr>
          <w:rFonts w:ascii="Book Antiqua" w:eastAsia="SimSun" w:hAnsi="Book Antiqua"/>
          <w:lang w:eastAsia="zh-CN"/>
        </w:rPr>
        <w:t xml:space="preserve">; </w:t>
      </w:r>
      <w:r w:rsidRPr="00656677">
        <w:rPr>
          <w:rFonts w:ascii="Book Antiqua" w:hAnsi="Book Antiqua"/>
        </w:rPr>
        <w:t>LVI</w:t>
      </w:r>
      <w:r w:rsidRPr="00656677">
        <w:rPr>
          <w:rFonts w:ascii="Book Antiqua" w:eastAsia="SimSun" w:hAnsi="Book Antiqua"/>
          <w:lang w:eastAsia="zh-CN"/>
        </w:rPr>
        <w:t xml:space="preserve">: </w:t>
      </w:r>
      <w:proofErr w:type="spellStart"/>
      <w:r w:rsidRPr="00656677">
        <w:rPr>
          <w:rFonts w:ascii="Book Antiqua" w:hAnsi="Book Antiqua"/>
          <w:caps/>
        </w:rPr>
        <w:t>l</w:t>
      </w:r>
      <w:r w:rsidRPr="00656677">
        <w:rPr>
          <w:rFonts w:ascii="Book Antiqua" w:hAnsi="Book Antiqua"/>
        </w:rPr>
        <w:t>ymphovascular</w:t>
      </w:r>
      <w:proofErr w:type="spellEnd"/>
      <w:r w:rsidRPr="00656677">
        <w:rPr>
          <w:rFonts w:ascii="Book Antiqua" w:hAnsi="Book Antiqua"/>
        </w:rPr>
        <w:t xml:space="preserve"> invasion</w:t>
      </w:r>
      <w:r w:rsidRPr="00656677">
        <w:rPr>
          <w:rFonts w:ascii="Book Antiqua" w:eastAsia="SimSun" w:hAnsi="Book Antiqua"/>
          <w:lang w:eastAsia="zh-CN"/>
        </w:rPr>
        <w:t xml:space="preserve">; </w:t>
      </w:r>
      <w:r w:rsidRPr="00656677">
        <w:rPr>
          <w:rFonts w:ascii="Book Antiqua" w:eastAsia="SimSun" w:hAnsi="Book Antiqua"/>
          <w:color w:val="000000"/>
          <w:lang w:eastAsia="zh-CN"/>
        </w:rPr>
        <w:t xml:space="preserve">BMI: </w:t>
      </w:r>
      <w:r w:rsidRPr="00656677">
        <w:rPr>
          <w:rFonts w:ascii="Book Antiqua" w:eastAsia="SimSun" w:hAnsi="Book Antiqua"/>
          <w:caps/>
          <w:color w:val="000000"/>
          <w:lang w:eastAsia="zh-CN"/>
        </w:rPr>
        <w:t>b</w:t>
      </w:r>
      <w:r w:rsidRPr="00656677">
        <w:rPr>
          <w:rFonts w:ascii="Book Antiqua" w:eastAsia="SimSun" w:hAnsi="Book Antiqua"/>
          <w:color w:val="000000"/>
          <w:lang w:eastAsia="zh-CN"/>
        </w:rPr>
        <w:t>ody mass index.</w:t>
      </w:r>
    </w:p>
    <w:p w14:paraId="7B9D30FA" w14:textId="77777777" w:rsidR="00063AE6" w:rsidRPr="00656677" w:rsidRDefault="00063AE6" w:rsidP="00656677">
      <w:pPr>
        <w:spacing w:line="360" w:lineRule="auto"/>
        <w:rPr>
          <w:rFonts w:ascii="Book Antiqua" w:hAnsi="Book Antiqua"/>
        </w:rPr>
      </w:pPr>
    </w:p>
    <w:p w14:paraId="50697A21" w14:textId="194629FC" w:rsidR="0015163D" w:rsidRDefault="0015163D">
      <w:pPr>
        <w:rPr>
          <w:rFonts w:ascii="Book Antiqua" w:hAnsi="Book Antiqua" w:cs="Times New Roman"/>
        </w:rPr>
      </w:pPr>
      <w:r>
        <w:rPr>
          <w:rFonts w:ascii="Book Antiqua" w:hAnsi="Book Antiqua" w:cs="Times New Roman"/>
        </w:rPr>
        <w:br w:type="page"/>
      </w:r>
    </w:p>
    <w:p w14:paraId="60E304DA" w14:textId="0D35B0E1" w:rsidR="0011765D" w:rsidRPr="00656677" w:rsidRDefault="000A3357" w:rsidP="00656677">
      <w:pPr>
        <w:spacing w:line="360" w:lineRule="auto"/>
        <w:jc w:val="both"/>
        <w:rPr>
          <w:rFonts w:ascii="Book Antiqua" w:eastAsia="SimSun" w:hAnsi="Book Antiqua"/>
          <w:b/>
          <w:i/>
          <w:color w:val="000000"/>
          <w:lang w:eastAsia="zh-CN"/>
        </w:rPr>
        <w:sectPr w:rsidR="0011765D" w:rsidRPr="00656677" w:rsidSect="00BE3862">
          <w:pgSz w:w="11900" w:h="16840"/>
          <w:pgMar w:top="1440" w:right="1800" w:bottom="1440" w:left="1800" w:header="708" w:footer="708" w:gutter="0"/>
          <w:cols w:space="708"/>
          <w:docGrid w:linePitch="360"/>
        </w:sectPr>
      </w:pPr>
      <w:r>
        <w:rPr>
          <w:rFonts w:ascii="Book Antiqua" w:hAnsi="Book Antiqua"/>
          <w:b/>
          <w:noProof/>
        </w:rPr>
        <w:lastRenderedPageBreak/>
        <mc:AlternateContent>
          <mc:Choice Requires="wps">
            <w:drawing>
              <wp:anchor distT="0" distB="0" distL="114300" distR="114300" simplePos="0" relativeHeight="251664384" behindDoc="0" locked="0" layoutInCell="1" allowOverlap="1" wp14:anchorId="2E31BB6E">
                <wp:simplePos x="0" y="0"/>
                <wp:positionH relativeFrom="column">
                  <wp:posOffset>685800</wp:posOffset>
                </wp:positionH>
                <wp:positionV relativeFrom="paragraph">
                  <wp:posOffset>4343400</wp:posOffset>
                </wp:positionV>
                <wp:extent cx="1600200" cy="571500"/>
                <wp:effectExtent l="0" t="0" r="0" b="0"/>
                <wp:wrapThrough wrapText="bothSides">
                  <wp:wrapPolygon edited="0">
                    <wp:start x="0" y="0"/>
                    <wp:lineTo x="21600" y="0"/>
                    <wp:lineTo x="21600" y="21600"/>
                    <wp:lineTo x="0" y="21600"/>
                    <wp:lineTo x="0" y="0"/>
                  </wp:wrapPolygon>
                </wp:wrapThrough>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0FD7" w14:textId="7E60AEE9"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1BB6E" id="_x0000_t202" coordsize="21600,21600" o:spt="202" path="m,l,21600r21600,l21600,xe">
                <v:stroke joinstyle="miter"/>
                <v:path gradientshapeok="t" o:connecttype="rect"/>
              </v:shapetype>
              <v:shape id="Text Box 11" o:spid="_x0000_s1026" type="#_x0000_t202" style="position:absolute;left:0;text-align:left;margin-left:54pt;margin-top:342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" filled="f" stroked="f">
                <v:path arrowok="t"/>
                <v:textbox inset=",7.2pt,,7.2pt">
                  <w:txbxContent>
                    <w:p w14:paraId="39B40FD7" w14:textId="7E60AEE9"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v:textbox>
                <w10:wrap type="through"/>
              </v:shape>
            </w:pict>
          </mc:Fallback>
        </mc:AlternateContent>
      </w:r>
      <w:r>
        <w:rPr>
          <w:rFonts w:ascii="Book Antiqua" w:hAnsi="Book Antiqua"/>
          <w:b/>
          <w:noProof/>
        </w:rPr>
        <mc:AlternateContent>
          <mc:Choice Requires="wps">
            <w:drawing>
              <wp:anchor distT="0" distB="0" distL="114300" distR="114300" simplePos="0" relativeHeight="251660288" behindDoc="0" locked="0" layoutInCell="1" allowOverlap="1" wp14:anchorId="44F037FD">
                <wp:simplePos x="0" y="0"/>
                <wp:positionH relativeFrom="column">
                  <wp:posOffset>0</wp:posOffset>
                </wp:positionH>
                <wp:positionV relativeFrom="paragraph">
                  <wp:posOffset>0</wp:posOffset>
                </wp:positionV>
                <wp:extent cx="5270500" cy="5440045"/>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0500" cy="544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BBD5" w14:textId="77777777" w:rsidR="00DA39DF" w:rsidRPr="0021475A" w:rsidRDefault="000A3357" w:rsidP="009462CA">
                            <w:pPr>
                              <w:spacing w:line="360" w:lineRule="auto"/>
                              <w:jc w:val="both"/>
                              <w:rPr>
                                <w:rFonts w:ascii="Times New Roman" w:hAnsi="Times New Roman"/>
                                <w:b/>
                                <w:i/>
                                <w:color w:val="000000"/>
                              </w:rPr>
                            </w:pPr>
                            <w:r>
                              <w:rPr>
                                <w:rFonts w:ascii="Times New Roman" w:hAnsi="Times New Roman"/>
                                <w:b/>
                                <w:i/>
                                <w:noProof/>
                                <w:color w:val="000000"/>
                              </w:rPr>
                              <w:drawing>
                                <wp:inline distT="0" distB="0" distL="0" distR="0" wp14:anchorId="0EC83312">
                                  <wp:extent cx="5273675" cy="5167630"/>
                                  <wp:effectExtent l="0" t="0" r="0" b="127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16763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F037FD" id="Text Box 7" o:spid="_x0000_s1027" type="#_x0000_t202" style="position:absolute;left:0;text-align:left;margin-left:0;margin-top:0;width:415pt;height:428.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" filled="f" stroked="f">
                <v:path arrowok="t"/>
                <v:textbox style="mso-fit-shape-to-text:t" inset=",7.2pt,,7.2pt">
                  <w:txbxContent>
                    <w:p w14:paraId="1690BBD5" w14:textId="77777777" w:rsidR="00DA39DF" w:rsidRPr="0021475A" w:rsidRDefault="000A3357" w:rsidP="009462CA">
                      <w:pPr>
                        <w:spacing w:line="360" w:lineRule="auto"/>
                        <w:jc w:val="both"/>
                        <w:rPr>
                          <w:rFonts w:ascii="Times New Roman" w:hAnsi="Times New Roman"/>
                          <w:b/>
                          <w:i/>
                          <w:color w:val="000000"/>
                        </w:rPr>
                      </w:pPr>
                      <w:r>
                        <w:rPr>
                          <w:rFonts w:ascii="Times New Roman" w:hAnsi="Times New Roman"/>
                          <w:b/>
                          <w:i/>
                          <w:noProof/>
                          <w:color w:val="000000"/>
                        </w:rPr>
                        <w:drawing>
                          <wp:inline distT="0" distB="0" distL="0" distR="0" wp14:anchorId="0EC83312">
                            <wp:extent cx="5273675" cy="5167630"/>
                            <wp:effectExtent l="0" t="0" r="0" b="127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167630"/>
                                    </a:xfrm>
                                    <a:prstGeom prst="rect">
                                      <a:avLst/>
                                    </a:prstGeom>
                                    <a:noFill/>
                                    <a:ln>
                                      <a:noFill/>
                                    </a:ln>
                                  </pic:spPr>
                                </pic:pic>
                              </a:graphicData>
                            </a:graphic>
                          </wp:inline>
                        </w:drawing>
                      </w:r>
                    </w:p>
                  </w:txbxContent>
                </v:textbox>
                <w10:wrap type="square"/>
              </v:shape>
            </w:pict>
          </mc:Fallback>
        </mc:AlternateContent>
      </w:r>
      <w:r>
        <w:rPr>
          <w:rFonts w:ascii="Book Antiqua" w:hAnsi="Book Antiqua"/>
          <w:b/>
          <w:noProof/>
        </w:rPr>
        <mc:AlternateContent>
          <mc:Choice Requires="wps">
            <w:drawing>
              <wp:anchor distT="0" distB="0" distL="114300" distR="114300" simplePos="0" relativeHeight="251661312" behindDoc="0" locked="0" layoutInCell="1" allowOverlap="1" wp14:anchorId="4EA0B442">
                <wp:simplePos x="0" y="0"/>
                <wp:positionH relativeFrom="column">
                  <wp:posOffset>3886200</wp:posOffset>
                </wp:positionH>
                <wp:positionV relativeFrom="paragraph">
                  <wp:posOffset>2743200</wp:posOffset>
                </wp:positionV>
                <wp:extent cx="914400" cy="914400"/>
                <wp:effectExtent l="0" t="0" r="0" b="0"/>
                <wp:wrapTight wrapText="bothSides">
                  <wp:wrapPolygon edited="0">
                    <wp:start x="0" y="0"/>
                    <wp:lineTo x="21600" y="0"/>
                    <wp:lineTo x="21600" y="21600"/>
                    <wp:lineTo x="0" y="2160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3BA4" w14:textId="77777777" w:rsidR="00DA39DF" w:rsidRDefault="00DA39DF">
                            <w:r>
                              <w:t>TNM3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B442" id="Text Box 8" o:spid="_x0000_s1028" type="#_x0000_t202" style="position:absolute;left:0;text-align:left;margin-left:306pt;margin-top:3in;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" filled="f" stroked="f">
                <v:path arrowok="t"/>
                <v:textbox inset=",7.2pt,,7.2pt">
                  <w:txbxContent>
                    <w:p w14:paraId="335D3BA4" w14:textId="77777777" w:rsidR="00DA39DF" w:rsidRDefault="00DA39DF">
                      <w:r>
                        <w:t>TNM3</w:t>
                      </w:r>
                    </w:p>
                  </w:txbxContent>
                </v:textbox>
                <w10:wrap type="tight"/>
              </v:shape>
            </w:pict>
          </mc:Fallback>
        </mc:AlternateContent>
      </w:r>
      <w:r>
        <w:rPr>
          <w:rFonts w:ascii="Book Antiqua" w:hAnsi="Book Antiqua"/>
          <w:b/>
          <w:noProof/>
        </w:rPr>
        <mc:AlternateContent>
          <mc:Choice Requires="wps">
            <w:drawing>
              <wp:anchor distT="0" distB="0" distL="114300" distR="114300" simplePos="0" relativeHeight="251663360" behindDoc="0" locked="0" layoutInCell="1" allowOverlap="1" wp14:anchorId="06302F88">
                <wp:simplePos x="0" y="0"/>
                <wp:positionH relativeFrom="column">
                  <wp:posOffset>3886200</wp:posOffset>
                </wp:positionH>
                <wp:positionV relativeFrom="paragraph">
                  <wp:posOffset>457200</wp:posOffset>
                </wp:positionV>
                <wp:extent cx="914400" cy="914400"/>
                <wp:effectExtent l="0" t="0" r="0" b="0"/>
                <wp:wrapThrough wrapText="bothSides">
                  <wp:wrapPolygon edited="0">
                    <wp:start x="0" y="0"/>
                    <wp:lineTo x="21600" y="0"/>
                    <wp:lineTo x="21600" y="21600"/>
                    <wp:lineTo x="0" y="2160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0BFA" w14:textId="77777777" w:rsidR="00DA39DF" w:rsidRDefault="00DA39DF" w:rsidP="009462CA">
                            <w:r>
                              <w:t>TNM1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2F88" id="Text Box 10" o:spid="_x0000_s1029" type="#_x0000_t202" style="position:absolute;left:0;text-align:left;margin-left:306pt;margin-top:3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" filled="f" stroked="f">
                <v:path arrowok="t"/>
                <v:textbox inset=",7.2pt,,7.2pt">
                  <w:txbxContent>
                    <w:p w14:paraId="332D0BFA" w14:textId="77777777" w:rsidR="00DA39DF" w:rsidRDefault="00DA39DF" w:rsidP="009462CA">
                      <w:r>
                        <w:t>TNM1</w:t>
                      </w:r>
                    </w:p>
                  </w:txbxContent>
                </v:textbox>
                <w10:wrap type="through"/>
              </v:shape>
            </w:pict>
          </mc:Fallback>
        </mc:AlternateContent>
      </w:r>
      <w:r>
        <w:rPr>
          <w:rFonts w:ascii="Book Antiqua" w:hAnsi="Book Antiqua"/>
          <w:b/>
          <w:noProof/>
        </w:rPr>
        <mc:AlternateContent>
          <mc:Choice Requires="wps">
            <w:drawing>
              <wp:anchor distT="0" distB="0" distL="114300" distR="114300" simplePos="0" relativeHeight="251662336" behindDoc="0" locked="0" layoutInCell="1" allowOverlap="1" wp14:anchorId="019C28EF">
                <wp:simplePos x="0" y="0"/>
                <wp:positionH relativeFrom="column">
                  <wp:posOffset>3886200</wp:posOffset>
                </wp:positionH>
                <wp:positionV relativeFrom="paragraph">
                  <wp:posOffset>914400</wp:posOffset>
                </wp:positionV>
                <wp:extent cx="914400" cy="914400"/>
                <wp:effectExtent l="0" t="0" r="0" b="0"/>
                <wp:wrapThrough wrapText="bothSides">
                  <wp:wrapPolygon edited="0">
                    <wp:start x="0" y="0"/>
                    <wp:lineTo x="21600" y="0"/>
                    <wp:lineTo x="21600" y="21600"/>
                    <wp:lineTo x="0" y="21600"/>
                    <wp:lineTo x="0" y="0"/>
                  </wp:wrapPolygon>
                </wp:wrapThrough>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F92D" w14:textId="77777777" w:rsidR="00DA39DF" w:rsidRDefault="00DA39DF" w:rsidP="009462CA">
                            <w:r>
                              <w:t>TNM2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28EF" id="Text Box 9" o:spid="_x0000_s1030" type="#_x0000_t202" style="position:absolute;left:0;text-align:left;margin-left:306pt;margin-top:1in;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" filled="f" stroked="f">
                <v:path arrowok="t"/>
                <v:textbox inset=",7.2pt,,7.2pt">
                  <w:txbxContent>
                    <w:p w14:paraId="15E9F92D" w14:textId="77777777" w:rsidR="00DA39DF" w:rsidRDefault="00DA39DF" w:rsidP="009462CA">
                      <w:r>
                        <w:t>TNM2</w:t>
                      </w:r>
                    </w:p>
                  </w:txbxContent>
                </v:textbox>
                <w10:wrap type="through"/>
              </v:shape>
            </w:pict>
          </mc:Fallback>
        </mc:AlternateContent>
      </w:r>
      <w:r w:rsidR="00FB26E8" w:rsidRPr="00656677">
        <w:rPr>
          <w:rFonts w:ascii="Book Antiqua" w:hAnsi="Book Antiqua" w:cs="Times New Roman"/>
          <w:b/>
        </w:rPr>
        <w:t>Figure 1</w:t>
      </w:r>
      <w:r w:rsidR="00FB26E8" w:rsidRPr="00656677">
        <w:rPr>
          <w:rFonts w:ascii="Book Antiqua" w:eastAsia="SimSun" w:hAnsi="Book Antiqua" w:cs="Times New Roman"/>
          <w:b/>
          <w:lang w:eastAsia="zh-CN"/>
        </w:rPr>
        <w:t xml:space="preserve"> </w:t>
      </w:r>
      <w:r w:rsidR="00FB26E8" w:rsidRPr="00656677">
        <w:rPr>
          <w:rFonts w:ascii="Book Antiqua" w:hAnsi="Book Antiqua" w:cs="Times New Roman"/>
          <w:b/>
        </w:rPr>
        <w:t>Kaplan Meier curve regarding TNM status of rectal cancer patients</w:t>
      </w:r>
      <w:r w:rsidR="00FB26E8" w:rsidRPr="00656677">
        <w:rPr>
          <w:rFonts w:ascii="Book Antiqua" w:eastAsia="SimSun" w:hAnsi="Book Antiqua" w:cs="Times New Roman"/>
          <w:b/>
          <w:lang w:eastAsia="zh-CN"/>
        </w:rPr>
        <w:t xml:space="preserve">. </w:t>
      </w:r>
    </w:p>
    <w:p w14:paraId="13346B41" w14:textId="77777777" w:rsidR="0011765D" w:rsidRPr="00656677" w:rsidRDefault="0011765D" w:rsidP="00656677">
      <w:pPr>
        <w:spacing w:line="360" w:lineRule="auto"/>
        <w:rPr>
          <w:rFonts w:ascii="Book Antiqua" w:eastAsia="SimSun" w:hAnsi="Book Antiqua"/>
          <w:lang w:eastAsia="zh-CN"/>
        </w:rPr>
      </w:pPr>
    </w:p>
    <w:p w14:paraId="5D034E84" w14:textId="77777777" w:rsidR="0011765D" w:rsidRPr="00656677" w:rsidRDefault="0011765D" w:rsidP="00656677">
      <w:pPr>
        <w:spacing w:line="360" w:lineRule="auto"/>
        <w:rPr>
          <w:rFonts w:ascii="Book Antiqua" w:hAnsi="Book Antiqua"/>
        </w:rPr>
      </w:pPr>
      <w:r w:rsidRPr="00656677">
        <w:rPr>
          <w:rFonts w:ascii="Book Antiqua" w:hAnsi="Book Antiqua" w:cs="Times New Roman"/>
          <w:b/>
          <w:noProof/>
          <w:lang w:eastAsia="zh-CN"/>
        </w:rPr>
        <mc:AlternateContent>
          <mc:Choice Requires="wps">
            <w:drawing>
              <wp:anchor distT="0" distB="0" distL="114300" distR="114300" simplePos="0" relativeHeight="251671552" behindDoc="0" locked="0" layoutInCell="1" allowOverlap="1" wp14:anchorId="02D50152" wp14:editId="40A05F96">
                <wp:simplePos x="0" y="0"/>
                <wp:positionH relativeFrom="column">
                  <wp:posOffset>2400300</wp:posOffset>
                </wp:positionH>
                <wp:positionV relativeFrom="paragraph">
                  <wp:posOffset>2171700</wp:posOffset>
                </wp:positionV>
                <wp:extent cx="17145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1DE86A" w14:textId="77777777" w:rsidR="00DA39DF" w:rsidRDefault="00DA39DF" w:rsidP="009462CA">
                            <w:r>
                              <w:t>PNI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0152" id="Text Box 5" o:spid="_x0000_s1031" type="#_x0000_t202" style="position:absolute;margin-left:189pt;margin-top:171pt;width:13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" filled="f" stroked="f">
                <v:textbox>
                  <w:txbxContent>
                    <w:p w14:paraId="231DE86A" w14:textId="77777777" w:rsidR="00DA39DF" w:rsidRDefault="00DA39DF" w:rsidP="009462CA">
                      <w:r>
                        <w:t>PNI present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2576" behindDoc="0" locked="0" layoutInCell="1" allowOverlap="1" wp14:anchorId="637FCB31" wp14:editId="38A31581">
                <wp:simplePos x="0" y="0"/>
                <wp:positionH relativeFrom="column">
                  <wp:posOffset>2400300</wp:posOffset>
                </wp:positionH>
                <wp:positionV relativeFrom="paragraph">
                  <wp:posOffset>914400</wp:posOffset>
                </wp:positionV>
                <wp:extent cx="17145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3F0F4" w14:textId="77777777" w:rsidR="00DA39DF" w:rsidRDefault="00DA39DF" w:rsidP="009462CA">
                            <w:r>
                              <w:t>PNI 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FCB31" id="Text Box 6" o:spid="_x0000_s1032" type="#_x0000_t202" style="position:absolute;margin-left:189pt;margin-top:1in;width: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" filled="f" stroked="f">
                <v:textbox>
                  <w:txbxContent>
                    <w:p w14:paraId="7563F0F4" w14:textId="77777777" w:rsidR="00DA39DF" w:rsidRDefault="00DA39DF" w:rsidP="009462CA">
                      <w:r>
                        <w:t>PNI absent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0528" behindDoc="0" locked="0" layoutInCell="1" allowOverlap="1" wp14:anchorId="637CD59F" wp14:editId="0728E414">
                <wp:simplePos x="0" y="0"/>
                <wp:positionH relativeFrom="column">
                  <wp:posOffset>342900</wp:posOffset>
                </wp:positionH>
                <wp:positionV relativeFrom="paragraph">
                  <wp:posOffset>3543300</wp:posOffset>
                </wp:positionV>
                <wp:extent cx="17145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B51890" w14:textId="262906DE" w:rsidR="00DA39DF" w:rsidRDefault="00DA39DF">
                            <w:r>
                              <w:t xml:space="preserve">Log Rank: </w:t>
                            </w:r>
                            <w:r w:rsidR="00FB26E8" w:rsidRPr="00FB26E8">
                              <w:rPr>
                                <w:i/>
                              </w:rPr>
                              <w:t>P</w:t>
                            </w:r>
                            <w:r w:rsidR="00FB26E8">
                              <w:rPr>
                                <w:rFonts w:eastAsia="SimSun" w:hint="eastAsia"/>
                                <w:lang w:eastAsia="zh-CN"/>
                              </w:rPr>
                              <w:t xml:space="preserve"> </w:t>
                            </w:r>
                            <w:r>
                              <w:t>=</w:t>
                            </w:r>
                            <w:r w:rsidR="00FB26E8">
                              <w:rPr>
                                <w:rFonts w:eastAsia="SimSun" w:hint="eastAsia"/>
                                <w:lang w:eastAsia="zh-CN"/>
                              </w:rPr>
                              <w:t xml:space="preserve"> </w:t>
                            </w:r>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D59F" id="Text Box 4" o:spid="_x0000_s1033" type="#_x0000_t202" style="position:absolute;margin-left:27pt;margin-top:279pt;width: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" filled="f" stroked="f">
                <v:textbox>
                  <w:txbxContent>
                    <w:p w14:paraId="57B51890" w14:textId="262906DE" w:rsidR="00DA39DF" w:rsidRDefault="00DA39DF">
                      <w:r>
                        <w:t xml:space="preserve">Log Rank: </w:t>
                      </w:r>
                      <w:r w:rsidR="00FB26E8" w:rsidRPr="00FB26E8">
                        <w:rPr>
                          <w:i/>
                        </w:rPr>
                        <w:t>P</w:t>
                      </w:r>
                      <w:r w:rsidR="00FB26E8">
                        <w:rPr>
                          <w:rFonts w:eastAsia="SimSun" w:hint="eastAsia"/>
                          <w:lang w:eastAsia="zh-CN"/>
                        </w:rPr>
                        <w:t xml:space="preserve"> </w:t>
                      </w:r>
                      <w:r>
                        <w:t>=</w:t>
                      </w:r>
                      <w:r w:rsidR="00FB26E8">
                        <w:rPr>
                          <w:rFonts w:eastAsia="SimSun" w:hint="eastAsia"/>
                          <w:lang w:eastAsia="zh-CN"/>
                        </w:rPr>
                        <w:t xml:space="preserve"> </w:t>
                      </w:r>
                      <w:r>
                        <w:t>0.00</w:t>
                      </w:r>
                    </w:p>
                  </w:txbxContent>
                </v:textbox>
                <w10:wrap type="square"/>
              </v:shape>
            </w:pict>
          </mc:Fallback>
        </mc:AlternateContent>
      </w:r>
      <w:r w:rsidRPr="00656677">
        <w:rPr>
          <w:rFonts w:ascii="Book Antiqua" w:hAnsi="Book Antiqua"/>
          <w:noProof/>
          <w:lang w:eastAsia="zh-CN"/>
        </w:rPr>
        <w:drawing>
          <wp:anchor distT="0" distB="0" distL="114300" distR="114300" simplePos="0" relativeHeight="251669504" behindDoc="0" locked="0" layoutInCell="1" allowOverlap="1" wp14:anchorId="1B323291" wp14:editId="1D799726">
            <wp:simplePos x="0" y="0"/>
            <wp:positionH relativeFrom="column">
              <wp:posOffset>1905</wp:posOffset>
            </wp:positionH>
            <wp:positionV relativeFrom="paragraph">
              <wp:posOffset>0</wp:posOffset>
            </wp:positionV>
            <wp:extent cx="4070985" cy="4098925"/>
            <wp:effectExtent l="0" t="0" r="0" b="0"/>
            <wp:wrapNone/>
            <wp:docPr id="1" name="Picture 1" descr="Macintosh HD:Users:milicastojkovic:Desktop:PNI:Screen Shot 2019-12-23 at 3.2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icastojkovic:Desktop:PNI:Screen Shot 2019-12-23 at 3.28.54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517" r="22647"/>
                    <a:stretch/>
                  </pic:blipFill>
                  <pic:spPr bwMode="auto">
                    <a:xfrm>
                      <a:off x="0" y="0"/>
                      <a:ext cx="4070985" cy="409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7F6BE" w14:textId="77777777" w:rsidR="0011765D" w:rsidRPr="00656677" w:rsidRDefault="0011765D" w:rsidP="00656677">
      <w:pPr>
        <w:spacing w:line="360" w:lineRule="auto"/>
        <w:jc w:val="both"/>
        <w:rPr>
          <w:rFonts w:ascii="Book Antiqua" w:eastAsia="SimSun" w:hAnsi="Book Antiqua" w:cs="Times New Roman"/>
          <w:lang w:eastAsia="zh-CN"/>
        </w:rPr>
      </w:pPr>
    </w:p>
    <w:p w14:paraId="08B375B0" w14:textId="77777777" w:rsidR="00FB26E8" w:rsidRPr="00656677" w:rsidRDefault="00FB26E8" w:rsidP="00656677">
      <w:pPr>
        <w:spacing w:line="360" w:lineRule="auto"/>
        <w:jc w:val="both"/>
        <w:rPr>
          <w:rFonts w:ascii="Book Antiqua" w:eastAsia="SimSun" w:hAnsi="Book Antiqua" w:cs="Times New Roman"/>
          <w:lang w:eastAsia="zh-CN"/>
        </w:rPr>
      </w:pPr>
    </w:p>
    <w:p w14:paraId="67B6A532" w14:textId="77777777" w:rsidR="00FB26E8" w:rsidRPr="00656677" w:rsidRDefault="00FB26E8" w:rsidP="00656677">
      <w:pPr>
        <w:spacing w:line="360" w:lineRule="auto"/>
        <w:jc w:val="both"/>
        <w:rPr>
          <w:rFonts w:ascii="Book Antiqua" w:eastAsia="SimSun" w:hAnsi="Book Antiqua" w:cs="Times New Roman"/>
          <w:lang w:eastAsia="zh-CN"/>
        </w:rPr>
      </w:pPr>
    </w:p>
    <w:p w14:paraId="64EC5B35" w14:textId="77777777" w:rsidR="00FB26E8" w:rsidRPr="00656677" w:rsidRDefault="00FB26E8" w:rsidP="00656677">
      <w:pPr>
        <w:spacing w:line="360" w:lineRule="auto"/>
        <w:jc w:val="both"/>
        <w:rPr>
          <w:rFonts w:ascii="Book Antiqua" w:eastAsia="SimSun" w:hAnsi="Book Antiqua" w:cs="Times New Roman"/>
          <w:lang w:eastAsia="zh-CN"/>
        </w:rPr>
      </w:pPr>
    </w:p>
    <w:p w14:paraId="5A73FD9C" w14:textId="77777777" w:rsidR="00FB26E8" w:rsidRPr="00656677" w:rsidRDefault="00FB26E8" w:rsidP="00656677">
      <w:pPr>
        <w:spacing w:line="360" w:lineRule="auto"/>
        <w:jc w:val="both"/>
        <w:rPr>
          <w:rFonts w:ascii="Book Antiqua" w:eastAsia="SimSun" w:hAnsi="Book Antiqua" w:cs="Times New Roman"/>
          <w:lang w:eastAsia="zh-CN"/>
        </w:rPr>
      </w:pPr>
    </w:p>
    <w:p w14:paraId="2ED51F17" w14:textId="77777777" w:rsidR="00FB26E8" w:rsidRPr="00656677" w:rsidRDefault="00FB26E8" w:rsidP="00656677">
      <w:pPr>
        <w:spacing w:line="360" w:lineRule="auto"/>
        <w:jc w:val="both"/>
        <w:rPr>
          <w:rFonts w:ascii="Book Antiqua" w:eastAsia="SimSun" w:hAnsi="Book Antiqua" w:cs="Times New Roman"/>
          <w:lang w:eastAsia="zh-CN"/>
        </w:rPr>
      </w:pPr>
    </w:p>
    <w:p w14:paraId="411691E4" w14:textId="77777777" w:rsidR="00FB26E8" w:rsidRPr="00656677" w:rsidRDefault="00FB26E8" w:rsidP="00656677">
      <w:pPr>
        <w:spacing w:line="360" w:lineRule="auto"/>
        <w:jc w:val="both"/>
        <w:rPr>
          <w:rFonts w:ascii="Book Antiqua" w:eastAsia="SimSun" w:hAnsi="Book Antiqua" w:cs="Times New Roman"/>
          <w:lang w:eastAsia="zh-CN"/>
        </w:rPr>
      </w:pPr>
    </w:p>
    <w:p w14:paraId="19E7BE2F" w14:textId="77777777" w:rsidR="00FB26E8" w:rsidRPr="00656677" w:rsidRDefault="00FB26E8" w:rsidP="00656677">
      <w:pPr>
        <w:spacing w:line="360" w:lineRule="auto"/>
        <w:jc w:val="both"/>
        <w:rPr>
          <w:rFonts w:ascii="Book Antiqua" w:eastAsia="SimSun" w:hAnsi="Book Antiqua" w:cs="Times New Roman"/>
          <w:lang w:eastAsia="zh-CN"/>
        </w:rPr>
      </w:pPr>
    </w:p>
    <w:p w14:paraId="6A77C931" w14:textId="77777777" w:rsidR="00FB26E8" w:rsidRPr="00656677" w:rsidRDefault="00FB26E8" w:rsidP="00656677">
      <w:pPr>
        <w:spacing w:line="360" w:lineRule="auto"/>
        <w:jc w:val="both"/>
        <w:rPr>
          <w:rFonts w:ascii="Book Antiqua" w:eastAsia="SimSun" w:hAnsi="Book Antiqua" w:cs="Times New Roman"/>
          <w:lang w:eastAsia="zh-CN"/>
        </w:rPr>
      </w:pPr>
    </w:p>
    <w:p w14:paraId="106E5EE1" w14:textId="77777777" w:rsidR="00FB26E8" w:rsidRPr="00656677" w:rsidRDefault="00FB26E8" w:rsidP="00656677">
      <w:pPr>
        <w:spacing w:line="360" w:lineRule="auto"/>
        <w:jc w:val="both"/>
        <w:rPr>
          <w:rFonts w:ascii="Book Antiqua" w:eastAsia="SimSun" w:hAnsi="Book Antiqua" w:cs="Times New Roman"/>
          <w:lang w:eastAsia="zh-CN"/>
        </w:rPr>
      </w:pPr>
    </w:p>
    <w:p w14:paraId="753A9DCD" w14:textId="77777777" w:rsidR="00FB26E8" w:rsidRPr="00656677" w:rsidRDefault="00FB26E8" w:rsidP="00656677">
      <w:pPr>
        <w:spacing w:line="360" w:lineRule="auto"/>
        <w:jc w:val="both"/>
        <w:rPr>
          <w:rFonts w:ascii="Book Antiqua" w:eastAsia="SimSun" w:hAnsi="Book Antiqua" w:cs="Times New Roman"/>
          <w:lang w:eastAsia="zh-CN"/>
        </w:rPr>
      </w:pPr>
    </w:p>
    <w:p w14:paraId="64C4A6EC" w14:textId="77777777" w:rsidR="00FB26E8" w:rsidRPr="00656677" w:rsidRDefault="00FB26E8" w:rsidP="00656677">
      <w:pPr>
        <w:spacing w:line="360" w:lineRule="auto"/>
        <w:jc w:val="both"/>
        <w:rPr>
          <w:rFonts w:ascii="Book Antiqua" w:eastAsia="SimSun" w:hAnsi="Book Antiqua" w:cs="Times New Roman"/>
          <w:lang w:eastAsia="zh-CN"/>
        </w:rPr>
      </w:pPr>
    </w:p>
    <w:p w14:paraId="6744A9B0" w14:textId="77777777" w:rsidR="00FB26E8" w:rsidRPr="00656677" w:rsidRDefault="00FB26E8" w:rsidP="00656677">
      <w:pPr>
        <w:spacing w:line="360" w:lineRule="auto"/>
        <w:jc w:val="both"/>
        <w:rPr>
          <w:rFonts w:ascii="Book Antiqua" w:eastAsia="SimSun" w:hAnsi="Book Antiqua" w:cs="Times New Roman"/>
          <w:lang w:eastAsia="zh-CN"/>
        </w:rPr>
      </w:pPr>
    </w:p>
    <w:p w14:paraId="502EABBD" w14:textId="77777777" w:rsidR="00FB26E8" w:rsidRPr="00656677" w:rsidRDefault="00FB26E8" w:rsidP="00656677">
      <w:pPr>
        <w:spacing w:line="360" w:lineRule="auto"/>
        <w:jc w:val="both"/>
        <w:rPr>
          <w:rFonts w:ascii="Book Antiqua" w:eastAsia="SimSun" w:hAnsi="Book Antiqua" w:cs="Times New Roman"/>
          <w:lang w:eastAsia="zh-CN"/>
        </w:rPr>
      </w:pPr>
    </w:p>
    <w:p w14:paraId="3FB90091" w14:textId="464A255A" w:rsidR="00FB26E8" w:rsidRPr="00656677" w:rsidRDefault="00FB26E8" w:rsidP="00656677">
      <w:pPr>
        <w:spacing w:line="360" w:lineRule="auto"/>
        <w:jc w:val="both"/>
        <w:rPr>
          <w:rFonts w:ascii="Book Antiqua" w:eastAsia="SimSun" w:hAnsi="Book Antiqua" w:cs="Times New Roman"/>
          <w:lang w:eastAsia="zh-CN"/>
        </w:rPr>
      </w:pPr>
      <w:r w:rsidRPr="00656677">
        <w:rPr>
          <w:rFonts w:ascii="Book Antiqua" w:eastAsia="SimSun" w:hAnsi="Book Antiqua" w:cs="Times New Roman"/>
          <w:b/>
          <w:lang w:eastAsia="zh-CN"/>
        </w:rPr>
        <w:t xml:space="preserve">Figure 2 Kaplan Meier curve regarding perineural invasion status of rectal cancer patients. </w:t>
      </w:r>
      <w:r w:rsidRPr="00656677">
        <w:rPr>
          <w:rFonts w:ascii="Book Antiqua" w:eastAsia="SimSun" w:hAnsi="Book Antiqua" w:cs="Times New Roman"/>
          <w:lang w:eastAsia="zh-CN"/>
        </w:rPr>
        <w:t xml:space="preserve">PNI: </w:t>
      </w:r>
      <w:r w:rsidR="004F622E" w:rsidRPr="00656677">
        <w:rPr>
          <w:rFonts w:ascii="Book Antiqua" w:eastAsia="SimSun" w:hAnsi="Book Antiqua" w:cs="Times New Roman"/>
          <w:caps/>
          <w:lang w:eastAsia="zh-CN"/>
        </w:rPr>
        <w:t>p</w:t>
      </w:r>
      <w:r w:rsidR="004F622E" w:rsidRPr="00656677">
        <w:rPr>
          <w:rFonts w:ascii="Book Antiqua" w:eastAsia="SimSun" w:hAnsi="Book Antiqua" w:cs="Times New Roman"/>
          <w:lang w:eastAsia="zh-CN"/>
        </w:rPr>
        <w:t>erineural invasion.</w:t>
      </w:r>
    </w:p>
    <w:p w14:paraId="1B7B1C81" w14:textId="1EE2ACA7" w:rsidR="00FB26E8" w:rsidRPr="00656677" w:rsidRDefault="00FB26E8" w:rsidP="00656677">
      <w:pPr>
        <w:spacing w:line="360" w:lineRule="auto"/>
        <w:jc w:val="both"/>
        <w:rPr>
          <w:rFonts w:ascii="Book Antiqua" w:eastAsia="SimSun" w:hAnsi="Book Antiqua" w:cs="Times New Roman"/>
          <w:lang w:eastAsia="zh-CN"/>
        </w:rPr>
        <w:sectPr w:rsidR="00FB26E8" w:rsidRPr="00656677" w:rsidSect="00BE3862">
          <w:pgSz w:w="11900" w:h="16840"/>
          <w:pgMar w:top="1440" w:right="1800" w:bottom="1440" w:left="1800" w:header="708" w:footer="708" w:gutter="0"/>
          <w:cols w:space="708"/>
          <w:docGrid w:linePitch="360"/>
        </w:sectPr>
      </w:pPr>
    </w:p>
    <w:p w14:paraId="37BE3124" w14:textId="77777777" w:rsidR="0011765D" w:rsidRPr="00656677" w:rsidRDefault="0011765D" w:rsidP="00656677">
      <w:pPr>
        <w:spacing w:line="360" w:lineRule="auto"/>
        <w:rPr>
          <w:rFonts w:ascii="Book Antiqua" w:hAnsi="Book Antiqua"/>
        </w:rPr>
      </w:pPr>
      <w:r w:rsidRPr="00656677">
        <w:rPr>
          <w:rFonts w:ascii="Book Antiqua" w:hAnsi="Book Antiqua" w:cs="Times New Roman"/>
          <w:b/>
          <w:noProof/>
          <w:lang w:eastAsia="zh-CN"/>
        </w:rPr>
        <w:lastRenderedPageBreak/>
        <mc:AlternateContent>
          <mc:Choice Requires="wps">
            <w:drawing>
              <wp:anchor distT="0" distB="0" distL="114300" distR="114300" simplePos="0" relativeHeight="251679744" behindDoc="0" locked="0" layoutInCell="1" allowOverlap="1" wp14:anchorId="1FB69CC5" wp14:editId="3BA8F3E1">
                <wp:simplePos x="0" y="0"/>
                <wp:positionH relativeFrom="column">
                  <wp:posOffset>2514600</wp:posOffset>
                </wp:positionH>
                <wp:positionV relativeFrom="paragraph">
                  <wp:posOffset>914400</wp:posOffset>
                </wp:positionV>
                <wp:extent cx="17145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F6988" w14:textId="77777777" w:rsidR="00DA39DF" w:rsidRDefault="00DA39DF" w:rsidP="009462CA">
                            <w:r>
                              <w:t>LVI 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9CC5" id="Text Box 20" o:spid="_x0000_s1034" type="#_x0000_t202" style="position:absolute;margin-left:198pt;margin-top:1in;width:13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" filled="f" stroked="f">
                <v:textbox>
                  <w:txbxContent>
                    <w:p w14:paraId="5F2F6988" w14:textId="77777777" w:rsidR="00DA39DF" w:rsidRDefault="00DA39DF" w:rsidP="009462CA">
                      <w:r>
                        <w:t>LVI absent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8720" behindDoc="0" locked="0" layoutInCell="1" allowOverlap="1" wp14:anchorId="5BA0CF0F" wp14:editId="433467DD">
                <wp:simplePos x="0" y="0"/>
                <wp:positionH relativeFrom="column">
                  <wp:posOffset>2514600</wp:posOffset>
                </wp:positionH>
                <wp:positionV relativeFrom="paragraph">
                  <wp:posOffset>1828800</wp:posOffset>
                </wp:positionV>
                <wp:extent cx="17145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07A744" w14:textId="77777777" w:rsidR="00DA39DF" w:rsidRDefault="00DA39DF" w:rsidP="009462CA">
                            <w:r>
                              <w:t>LVI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CF0F" id="Text Box 21" o:spid="_x0000_s1035" type="#_x0000_t202" style="position:absolute;margin-left:198pt;margin-top:2in;width:1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" filled="f" stroked="f">
                <v:textbox>
                  <w:txbxContent>
                    <w:p w14:paraId="7B07A744" w14:textId="77777777" w:rsidR="00DA39DF" w:rsidRDefault="00DA39DF" w:rsidP="009462CA">
                      <w:r>
                        <w:t>LVI present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7696" behindDoc="0" locked="0" layoutInCell="1" allowOverlap="1" wp14:anchorId="4C8154F6" wp14:editId="18A54CBE">
                <wp:simplePos x="0" y="0"/>
                <wp:positionH relativeFrom="column">
                  <wp:posOffset>342900</wp:posOffset>
                </wp:positionH>
                <wp:positionV relativeFrom="paragraph">
                  <wp:posOffset>3771900</wp:posOffset>
                </wp:positionV>
                <wp:extent cx="17145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E36F9D" w14:textId="1F8ADD2D"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54F6" id="Text Box 22" o:spid="_x0000_s1036" type="#_x0000_t202" style="position:absolute;margin-left:27pt;margin-top:297pt;width: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" filled="f" stroked="f">
                <v:textbox>
                  <w:txbxContent>
                    <w:p w14:paraId="3DE36F9D" w14:textId="1F8ADD2D"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v:textbox>
                <w10:wrap type="square"/>
              </v:shape>
            </w:pict>
          </mc:Fallback>
        </mc:AlternateContent>
      </w:r>
      <w:r w:rsidRPr="00656677">
        <w:rPr>
          <w:rFonts w:ascii="Book Antiqua" w:hAnsi="Book Antiqua"/>
          <w:noProof/>
          <w:lang w:eastAsia="zh-CN"/>
        </w:rPr>
        <w:drawing>
          <wp:anchor distT="0" distB="0" distL="114300" distR="114300" simplePos="0" relativeHeight="251676672" behindDoc="0" locked="0" layoutInCell="1" allowOverlap="1" wp14:anchorId="187DD3AB" wp14:editId="2E2DF4E7">
            <wp:simplePos x="0" y="0"/>
            <wp:positionH relativeFrom="column">
              <wp:posOffset>5080</wp:posOffset>
            </wp:positionH>
            <wp:positionV relativeFrom="paragraph">
              <wp:posOffset>0</wp:posOffset>
            </wp:positionV>
            <wp:extent cx="4316819" cy="4390390"/>
            <wp:effectExtent l="0" t="0" r="1270" b="3810"/>
            <wp:wrapNone/>
            <wp:docPr id="23" name="Picture 23" descr="Macintosh HD:Users:milicastojkovic:Desktop:PNI:Screen Shot 2019-12-23 at 3.3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icastojkovic:Desktop:PNI:Screen Shot 2019-12-23 at 3.35.39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398" r="17966"/>
                    <a:stretch/>
                  </pic:blipFill>
                  <pic:spPr bwMode="auto">
                    <a:xfrm>
                      <a:off x="0" y="0"/>
                      <a:ext cx="4316819" cy="439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FF91D" w14:textId="77777777" w:rsidR="0011765D" w:rsidRPr="00656677" w:rsidRDefault="0011765D" w:rsidP="00656677">
      <w:pPr>
        <w:spacing w:line="360" w:lineRule="auto"/>
        <w:jc w:val="both"/>
        <w:rPr>
          <w:rFonts w:ascii="Book Antiqua" w:hAnsi="Book Antiqua" w:cs="Times New Roman"/>
        </w:rPr>
      </w:pPr>
    </w:p>
    <w:p w14:paraId="60B48881" w14:textId="77777777" w:rsidR="0011765D" w:rsidRPr="00656677" w:rsidRDefault="0011765D" w:rsidP="00656677">
      <w:pPr>
        <w:spacing w:line="360" w:lineRule="auto"/>
        <w:jc w:val="both"/>
        <w:rPr>
          <w:rFonts w:ascii="Book Antiqua" w:hAnsi="Book Antiqua" w:cs="Times New Roman"/>
        </w:rPr>
      </w:pPr>
    </w:p>
    <w:p w14:paraId="08E594D5" w14:textId="77777777" w:rsidR="0011765D" w:rsidRPr="00656677" w:rsidRDefault="0011765D" w:rsidP="00656677">
      <w:pPr>
        <w:spacing w:line="360" w:lineRule="auto"/>
        <w:jc w:val="both"/>
        <w:rPr>
          <w:rFonts w:ascii="Book Antiqua" w:eastAsia="SimSun" w:hAnsi="Book Antiqua" w:cs="Times New Roman"/>
          <w:lang w:eastAsia="zh-CN"/>
        </w:rPr>
      </w:pPr>
    </w:p>
    <w:p w14:paraId="79065443" w14:textId="77777777" w:rsidR="00656677" w:rsidRPr="00656677" w:rsidRDefault="00656677" w:rsidP="00656677">
      <w:pPr>
        <w:spacing w:line="360" w:lineRule="auto"/>
        <w:jc w:val="both"/>
        <w:rPr>
          <w:rFonts w:ascii="Book Antiqua" w:eastAsia="SimSun" w:hAnsi="Book Antiqua" w:cs="Times New Roman"/>
          <w:lang w:eastAsia="zh-CN"/>
        </w:rPr>
      </w:pPr>
    </w:p>
    <w:p w14:paraId="02DB8721" w14:textId="77777777" w:rsidR="00656677" w:rsidRPr="00656677" w:rsidRDefault="00656677" w:rsidP="00656677">
      <w:pPr>
        <w:spacing w:line="360" w:lineRule="auto"/>
        <w:jc w:val="both"/>
        <w:rPr>
          <w:rFonts w:ascii="Book Antiqua" w:eastAsia="SimSun" w:hAnsi="Book Antiqua" w:cs="Times New Roman"/>
          <w:lang w:eastAsia="zh-CN"/>
        </w:rPr>
      </w:pPr>
    </w:p>
    <w:p w14:paraId="3ADBA8F9" w14:textId="77777777" w:rsidR="00656677" w:rsidRPr="00656677" w:rsidRDefault="00656677" w:rsidP="00656677">
      <w:pPr>
        <w:spacing w:line="360" w:lineRule="auto"/>
        <w:jc w:val="both"/>
        <w:rPr>
          <w:rFonts w:ascii="Book Antiqua" w:eastAsia="SimSun" w:hAnsi="Book Antiqua" w:cs="Times New Roman"/>
          <w:lang w:eastAsia="zh-CN"/>
        </w:rPr>
      </w:pPr>
    </w:p>
    <w:p w14:paraId="17EE23D7" w14:textId="77777777" w:rsidR="00656677" w:rsidRPr="00656677" w:rsidRDefault="00656677" w:rsidP="00656677">
      <w:pPr>
        <w:spacing w:line="360" w:lineRule="auto"/>
        <w:jc w:val="both"/>
        <w:rPr>
          <w:rFonts w:ascii="Book Antiqua" w:eastAsia="SimSun" w:hAnsi="Book Antiqua" w:cs="Times New Roman"/>
          <w:lang w:eastAsia="zh-CN"/>
        </w:rPr>
      </w:pPr>
    </w:p>
    <w:p w14:paraId="25E1AF3F" w14:textId="77777777" w:rsidR="00656677" w:rsidRPr="00656677" w:rsidRDefault="00656677" w:rsidP="00656677">
      <w:pPr>
        <w:spacing w:line="360" w:lineRule="auto"/>
        <w:jc w:val="both"/>
        <w:rPr>
          <w:rFonts w:ascii="Book Antiqua" w:eastAsia="SimSun" w:hAnsi="Book Antiqua" w:cs="Times New Roman"/>
          <w:lang w:eastAsia="zh-CN"/>
        </w:rPr>
      </w:pPr>
    </w:p>
    <w:p w14:paraId="5E0CC9F1" w14:textId="77777777" w:rsidR="00656677" w:rsidRPr="00656677" w:rsidRDefault="00656677" w:rsidP="00656677">
      <w:pPr>
        <w:spacing w:line="360" w:lineRule="auto"/>
        <w:jc w:val="both"/>
        <w:rPr>
          <w:rFonts w:ascii="Book Antiqua" w:eastAsia="SimSun" w:hAnsi="Book Antiqua" w:cs="Times New Roman"/>
          <w:lang w:eastAsia="zh-CN"/>
        </w:rPr>
      </w:pPr>
    </w:p>
    <w:p w14:paraId="2BAC1C63" w14:textId="77777777" w:rsidR="00656677" w:rsidRPr="00656677" w:rsidRDefault="00656677" w:rsidP="00656677">
      <w:pPr>
        <w:spacing w:line="360" w:lineRule="auto"/>
        <w:jc w:val="both"/>
        <w:rPr>
          <w:rFonts w:ascii="Book Antiqua" w:eastAsia="SimSun" w:hAnsi="Book Antiqua" w:cs="Times New Roman"/>
          <w:lang w:eastAsia="zh-CN"/>
        </w:rPr>
      </w:pPr>
    </w:p>
    <w:p w14:paraId="04C9C2C8" w14:textId="77777777" w:rsidR="00656677" w:rsidRPr="00656677" w:rsidRDefault="00656677" w:rsidP="00656677">
      <w:pPr>
        <w:spacing w:line="360" w:lineRule="auto"/>
        <w:jc w:val="both"/>
        <w:rPr>
          <w:rFonts w:ascii="Book Antiqua" w:eastAsia="SimSun" w:hAnsi="Book Antiqua" w:cs="Times New Roman"/>
          <w:lang w:eastAsia="zh-CN"/>
        </w:rPr>
      </w:pPr>
    </w:p>
    <w:p w14:paraId="4B422AB4" w14:textId="77777777" w:rsidR="00656677" w:rsidRPr="00656677" w:rsidRDefault="00656677" w:rsidP="00656677">
      <w:pPr>
        <w:spacing w:line="360" w:lineRule="auto"/>
        <w:jc w:val="both"/>
        <w:rPr>
          <w:rFonts w:ascii="Book Antiqua" w:eastAsia="SimSun" w:hAnsi="Book Antiqua" w:cs="Times New Roman"/>
          <w:lang w:eastAsia="zh-CN"/>
        </w:rPr>
      </w:pPr>
    </w:p>
    <w:p w14:paraId="446D1022" w14:textId="77777777" w:rsidR="00656677" w:rsidRPr="00656677" w:rsidRDefault="00656677" w:rsidP="00656677">
      <w:pPr>
        <w:spacing w:line="360" w:lineRule="auto"/>
        <w:jc w:val="both"/>
        <w:rPr>
          <w:rFonts w:ascii="Book Antiqua" w:eastAsia="SimSun" w:hAnsi="Book Antiqua" w:cs="Times New Roman"/>
          <w:lang w:eastAsia="zh-CN"/>
        </w:rPr>
      </w:pPr>
    </w:p>
    <w:p w14:paraId="2710D2E7" w14:textId="77777777" w:rsidR="00656677" w:rsidRPr="00656677" w:rsidRDefault="00656677" w:rsidP="00656677">
      <w:pPr>
        <w:spacing w:line="360" w:lineRule="auto"/>
        <w:jc w:val="both"/>
        <w:rPr>
          <w:rFonts w:ascii="Book Antiqua" w:eastAsia="SimSun" w:hAnsi="Book Antiqua" w:cs="Times New Roman"/>
          <w:lang w:eastAsia="zh-CN"/>
        </w:rPr>
      </w:pPr>
    </w:p>
    <w:p w14:paraId="4B77A6A2" w14:textId="77777777" w:rsidR="00656677" w:rsidRPr="00656677" w:rsidRDefault="00656677" w:rsidP="00656677">
      <w:pPr>
        <w:spacing w:line="360" w:lineRule="auto"/>
        <w:jc w:val="both"/>
        <w:rPr>
          <w:rFonts w:ascii="Book Antiqua" w:eastAsia="SimSun" w:hAnsi="Book Antiqua" w:cs="Times New Roman"/>
          <w:lang w:eastAsia="zh-CN"/>
        </w:rPr>
      </w:pPr>
    </w:p>
    <w:p w14:paraId="6B142BC6" w14:textId="49EEAB25" w:rsidR="00656677" w:rsidRPr="00656677" w:rsidRDefault="00656677" w:rsidP="00656677">
      <w:pPr>
        <w:spacing w:line="360" w:lineRule="auto"/>
        <w:rPr>
          <w:rFonts w:ascii="Book Antiqua" w:eastAsia="SimSun" w:hAnsi="Book Antiqua"/>
          <w:lang w:eastAsia="zh-CN"/>
        </w:rPr>
      </w:pPr>
      <w:r w:rsidRPr="00656677">
        <w:rPr>
          <w:rFonts w:ascii="Book Antiqua" w:hAnsi="Book Antiqua"/>
          <w:b/>
        </w:rPr>
        <w:t>Figure 3</w:t>
      </w:r>
      <w:r w:rsidRPr="00656677">
        <w:rPr>
          <w:rFonts w:ascii="Book Antiqua" w:eastAsia="SimSun" w:hAnsi="Book Antiqua"/>
          <w:b/>
          <w:lang w:eastAsia="zh-CN"/>
        </w:rPr>
        <w:t xml:space="preserve"> </w:t>
      </w:r>
      <w:r w:rsidRPr="00656677">
        <w:rPr>
          <w:rFonts w:ascii="Book Antiqua" w:hAnsi="Book Antiqua"/>
          <w:b/>
        </w:rPr>
        <w:t xml:space="preserve">Kaplan Meier curve regarding </w:t>
      </w:r>
      <w:proofErr w:type="spellStart"/>
      <w:r w:rsidRPr="00656677">
        <w:rPr>
          <w:rFonts w:ascii="Book Antiqua" w:hAnsi="Book Antiqua"/>
          <w:b/>
        </w:rPr>
        <w:t>lymphovascular</w:t>
      </w:r>
      <w:proofErr w:type="spellEnd"/>
      <w:r w:rsidRPr="00656677">
        <w:rPr>
          <w:rFonts w:ascii="Book Antiqua" w:hAnsi="Book Antiqua"/>
          <w:b/>
        </w:rPr>
        <w:t xml:space="preserve"> invasion status of </w:t>
      </w:r>
      <w:r w:rsidRPr="00656677">
        <w:rPr>
          <w:rFonts w:ascii="Book Antiqua" w:eastAsia="SimSun" w:hAnsi="Book Antiqua" w:cs="Times New Roman"/>
          <w:b/>
          <w:lang w:eastAsia="zh-CN"/>
        </w:rPr>
        <w:t>rectal cancer</w:t>
      </w:r>
      <w:r w:rsidRPr="00656677">
        <w:rPr>
          <w:rFonts w:ascii="Book Antiqua" w:hAnsi="Book Antiqua"/>
          <w:b/>
        </w:rPr>
        <w:t xml:space="preserve"> patients</w:t>
      </w:r>
      <w:r w:rsidRPr="00656677">
        <w:rPr>
          <w:rFonts w:ascii="Book Antiqua" w:eastAsia="SimSun" w:hAnsi="Book Antiqua"/>
          <w:b/>
          <w:lang w:eastAsia="zh-CN"/>
        </w:rPr>
        <w:t xml:space="preserve">. </w:t>
      </w:r>
      <w:r w:rsidRPr="00656677">
        <w:rPr>
          <w:rFonts w:ascii="Book Antiqua" w:eastAsia="SimSun" w:hAnsi="Book Antiqua"/>
          <w:lang w:eastAsia="zh-CN"/>
        </w:rPr>
        <w:t xml:space="preserve">LVI: </w:t>
      </w:r>
      <w:proofErr w:type="spellStart"/>
      <w:r w:rsidRPr="00656677">
        <w:rPr>
          <w:rFonts w:ascii="Book Antiqua" w:eastAsia="SimSun" w:hAnsi="Book Antiqua" w:cs="Times New Roman"/>
          <w:caps/>
          <w:lang w:eastAsia="zh-CN"/>
        </w:rPr>
        <w:t>l</w:t>
      </w:r>
      <w:r w:rsidRPr="00656677">
        <w:rPr>
          <w:rFonts w:ascii="Book Antiqua" w:eastAsia="SimSun" w:hAnsi="Book Antiqua" w:cs="Times New Roman"/>
          <w:lang w:eastAsia="zh-CN"/>
        </w:rPr>
        <w:t>ymphovascular</w:t>
      </w:r>
      <w:proofErr w:type="spellEnd"/>
      <w:r w:rsidRPr="00656677">
        <w:rPr>
          <w:rFonts w:ascii="Book Antiqua" w:eastAsia="SimSun" w:hAnsi="Book Antiqua" w:cs="Times New Roman"/>
          <w:lang w:eastAsia="zh-CN"/>
        </w:rPr>
        <w:t xml:space="preserve"> invasion.</w:t>
      </w:r>
    </w:p>
    <w:p w14:paraId="557CC4BD" w14:textId="77777777" w:rsidR="00656677" w:rsidRPr="00656677" w:rsidRDefault="00656677" w:rsidP="00656677">
      <w:pPr>
        <w:spacing w:line="360" w:lineRule="auto"/>
        <w:jc w:val="both"/>
        <w:rPr>
          <w:rFonts w:ascii="Book Antiqua" w:eastAsia="SimSun" w:hAnsi="Book Antiqua" w:cs="Times New Roman"/>
          <w:lang w:eastAsia="zh-CN"/>
        </w:rPr>
        <w:sectPr w:rsidR="00656677" w:rsidRPr="00656677" w:rsidSect="00BE3862">
          <w:pgSz w:w="11900" w:h="16840"/>
          <w:pgMar w:top="1440" w:right="1800" w:bottom="1440" w:left="1800" w:header="708" w:footer="708" w:gutter="0"/>
          <w:cols w:space="708"/>
          <w:docGrid w:linePitch="360"/>
        </w:sectPr>
      </w:pPr>
    </w:p>
    <w:p w14:paraId="6A8B6C4B" w14:textId="2FD2866F" w:rsidR="00063AE6" w:rsidRPr="00656677" w:rsidRDefault="00224B6A" w:rsidP="00656677">
      <w:pPr>
        <w:spacing w:line="360" w:lineRule="auto"/>
        <w:rPr>
          <w:rFonts w:ascii="Book Antiqua" w:eastAsia="SimSun" w:hAnsi="Book Antiqua"/>
          <w:lang w:eastAsia="zh-CN"/>
        </w:rPr>
      </w:pPr>
      <w:r>
        <w:rPr>
          <w:rFonts w:ascii="Book Antiqua" w:hAnsi="Book Antiqua"/>
          <w:noProof/>
          <w:lang w:eastAsia="zh-CN"/>
        </w:rPr>
        <w:lastRenderedPageBreak/>
        <mc:AlternateContent>
          <mc:Choice Requires="wpg">
            <w:drawing>
              <wp:anchor distT="0" distB="0" distL="114300" distR="114300" simplePos="0" relativeHeight="251686912" behindDoc="0" locked="0" layoutInCell="1" allowOverlap="1" wp14:anchorId="3A7C1F60" wp14:editId="64707BD9">
                <wp:simplePos x="0" y="0"/>
                <wp:positionH relativeFrom="column">
                  <wp:posOffset>299503</wp:posOffset>
                </wp:positionH>
                <wp:positionV relativeFrom="paragraph">
                  <wp:posOffset>259161</wp:posOffset>
                </wp:positionV>
                <wp:extent cx="3196121" cy="2838552"/>
                <wp:effectExtent l="0" t="0" r="0" b="0"/>
                <wp:wrapNone/>
                <wp:docPr id="9" name="组合 9"/>
                <wp:cNvGraphicFramePr/>
                <a:graphic xmlns:a="http://schemas.openxmlformats.org/drawingml/2006/main">
                  <a:graphicData uri="http://schemas.microsoft.com/office/word/2010/wordprocessingGroup">
                    <wpg:wgp>
                      <wpg:cNvGrpSpPr/>
                      <wpg:grpSpPr>
                        <a:xfrm>
                          <a:off x="0" y="0"/>
                          <a:ext cx="3196121" cy="2838552"/>
                          <a:chOff x="0" y="0"/>
                          <a:chExt cx="3196121" cy="2838552"/>
                        </a:xfrm>
                      </wpg:grpSpPr>
                      <wps:wsp>
                        <wps:cNvPr id="26" name="Text Box 26"/>
                        <wps:cNvSpPr txBox="1"/>
                        <wps:spPr>
                          <a:xfrm>
                            <a:off x="0" y="2493819"/>
                            <a:ext cx="1714500" cy="34473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135A8D" w14:textId="18183705"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481621"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B15876" w14:textId="77777777" w:rsidR="00DA39DF" w:rsidRDefault="00DA39DF" w:rsidP="009462CA">
                              <w:r>
                                <w:t>PNI and LVI 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481621" y="122246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2786A7" w14:textId="77777777" w:rsidR="00DA39DF" w:rsidRDefault="00DA39DF" w:rsidP="009462CA">
                              <w:r>
                                <w:t>PNI and LVI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7C1F60" id="组合 9" o:spid="_x0000_s1037" style="position:absolute;margin-left:23.6pt;margin-top:20.4pt;width:251.65pt;height:223.5pt;z-index:251686912" coordsize="31961,283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">
                <v:shape id="Text Box 26" o:spid="_x0000_s1038" type="#_x0000_t202" style="position:absolute;top:24938;width:17145;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14:paraId="4B135A8D" w14:textId="18183705"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v:textbox>
                </v:shape>
                <v:shape id="Text Box 25" o:spid="_x0000_s1039" type="#_x0000_t202" style="position:absolute;left:14816;width:17145;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30B15876" w14:textId="77777777" w:rsidR="00DA39DF" w:rsidRDefault="00DA39DF" w:rsidP="009462CA">
                        <w:r>
                          <w:t>PNI and LVI absent</w:t>
                        </w:r>
                      </w:p>
                    </w:txbxContent>
                  </v:textbox>
                </v:shape>
                <v:shape id="_x0000_s1040" type="#_x0000_t202" style="position:absolute;left:14816;top:12224;width:17145;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642786A7" w14:textId="77777777" w:rsidR="00DA39DF" w:rsidRDefault="00DA39DF" w:rsidP="009462CA">
                        <w:r>
                          <w:t>PNI and LVI present</w:t>
                        </w:r>
                      </w:p>
                    </w:txbxContent>
                  </v:textbox>
                </v:shape>
              </v:group>
            </w:pict>
          </mc:Fallback>
        </mc:AlternateContent>
      </w:r>
      <w:r w:rsidR="0011765D" w:rsidRPr="00656677">
        <w:rPr>
          <w:rFonts w:ascii="Book Antiqua" w:hAnsi="Book Antiqua"/>
          <w:noProof/>
          <w:lang w:eastAsia="zh-CN"/>
        </w:rPr>
        <w:drawing>
          <wp:inline distT="0" distB="0" distL="0" distR="0" wp14:anchorId="2A6ED541" wp14:editId="593BC139">
            <wp:extent cx="3413051" cy="3423285"/>
            <wp:effectExtent l="0" t="0" r="0" b="5715"/>
            <wp:docPr id="3" name="Picture 3" descr="Macintosh HD:Users:milicastojkovic:Desktop:PNI:Screen Shot 2019-12-23 at 3.54.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licastojkovic:Desktop:PNI:Screen Shot 2019-12-23 at 3.54.42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627" t="4421" r="32502" b="6606"/>
                    <a:stretch/>
                  </pic:blipFill>
                  <pic:spPr bwMode="auto">
                    <a:xfrm>
                      <a:off x="0" y="0"/>
                      <a:ext cx="3413051" cy="3423285"/>
                    </a:xfrm>
                    <a:prstGeom prst="rect">
                      <a:avLst/>
                    </a:prstGeom>
                    <a:noFill/>
                    <a:ln>
                      <a:noFill/>
                    </a:ln>
                    <a:extLst>
                      <a:ext uri="{53640926-AAD7-44D8-BBD7-CCE9431645EC}">
                        <a14:shadowObscured xmlns:a14="http://schemas.microsoft.com/office/drawing/2010/main"/>
                      </a:ext>
                    </a:extLst>
                  </pic:spPr>
                </pic:pic>
              </a:graphicData>
            </a:graphic>
          </wp:inline>
        </w:drawing>
      </w:r>
    </w:p>
    <w:p w14:paraId="5FF8FA4E" w14:textId="41B62DCA" w:rsidR="00656677" w:rsidRPr="00E21AC5" w:rsidRDefault="00656677" w:rsidP="00E21AC5">
      <w:pPr>
        <w:spacing w:line="360" w:lineRule="auto"/>
        <w:jc w:val="both"/>
        <w:rPr>
          <w:rFonts w:ascii="Book Antiqua" w:eastAsia="SimSun" w:hAnsi="Book Antiqua" w:cs="Times New Roman"/>
          <w:lang w:eastAsia="zh-CN"/>
        </w:rPr>
      </w:pPr>
      <w:r w:rsidRPr="00656677">
        <w:rPr>
          <w:rFonts w:ascii="Book Antiqua" w:hAnsi="Book Antiqua"/>
          <w:b/>
        </w:rPr>
        <w:t>Figure 4</w:t>
      </w:r>
      <w:r w:rsidRPr="00656677">
        <w:rPr>
          <w:rFonts w:ascii="Book Antiqua" w:eastAsia="SimSun" w:hAnsi="Book Antiqua"/>
          <w:b/>
          <w:lang w:eastAsia="zh-CN"/>
        </w:rPr>
        <w:t xml:space="preserve"> </w:t>
      </w:r>
      <w:r w:rsidRPr="00656677">
        <w:rPr>
          <w:rFonts w:ascii="Book Antiqua" w:hAnsi="Book Antiqua"/>
          <w:b/>
        </w:rPr>
        <w:t xml:space="preserve">Kaplan Meier curve regarding both </w:t>
      </w:r>
      <w:r w:rsidRPr="00656677">
        <w:rPr>
          <w:rFonts w:ascii="Book Antiqua" w:eastAsia="SimSun" w:hAnsi="Book Antiqua" w:cs="Times New Roman"/>
          <w:b/>
          <w:lang w:eastAsia="zh-CN"/>
        </w:rPr>
        <w:t>perineural invasion</w:t>
      </w:r>
      <w:r w:rsidRPr="00656677">
        <w:rPr>
          <w:rFonts w:ascii="Book Antiqua" w:hAnsi="Book Antiqua"/>
          <w:b/>
        </w:rPr>
        <w:t xml:space="preserve"> and </w:t>
      </w:r>
      <w:proofErr w:type="spellStart"/>
      <w:r w:rsidRPr="00656677">
        <w:rPr>
          <w:rFonts w:ascii="Book Antiqua" w:eastAsia="SimSun" w:hAnsi="Book Antiqua" w:cs="Times New Roman"/>
          <w:b/>
          <w:lang w:eastAsia="zh-CN"/>
        </w:rPr>
        <w:t>lymphovascular</w:t>
      </w:r>
      <w:proofErr w:type="spellEnd"/>
      <w:r w:rsidRPr="00656677">
        <w:rPr>
          <w:rFonts w:ascii="Book Antiqua" w:eastAsia="SimSun" w:hAnsi="Book Antiqua" w:cs="Times New Roman"/>
          <w:b/>
          <w:lang w:eastAsia="zh-CN"/>
        </w:rPr>
        <w:t xml:space="preserve"> invasion</w:t>
      </w:r>
      <w:r w:rsidRPr="00656677">
        <w:rPr>
          <w:rFonts w:ascii="Book Antiqua" w:hAnsi="Book Antiqua"/>
          <w:b/>
        </w:rPr>
        <w:t xml:space="preserve"> status of </w:t>
      </w:r>
      <w:r w:rsidRPr="00656677">
        <w:rPr>
          <w:rFonts w:ascii="Book Antiqua" w:eastAsia="SimSun" w:hAnsi="Book Antiqua" w:cs="Times New Roman"/>
          <w:b/>
          <w:lang w:eastAsia="zh-CN"/>
        </w:rPr>
        <w:t>rectal cancer</w:t>
      </w:r>
      <w:r w:rsidRPr="00656677">
        <w:rPr>
          <w:rFonts w:ascii="Book Antiqua" w:hAnsi="Book Antiqua"/>
          <w:b/>
        </w:rPr>
        <w:t xml:space="preserve"> patients</w:t>
      </w:r>
      <w:r w:rsidRPr="00656677">
        <w:rPr>
          <w:rFonts w:ascii="Book Antiqua" w:eastAsia="SimSun" w:hAnsi="Book Antiqua"/>
          <w:b/>
          <w:lang w:eastAsia="zh-CN"/>
        </w:rPr>
        <w:t xml:space="preserve">. </w:t>
      </w:r>
      <w:r w:rsidRPr="00656677">
        <w:rPr>
          <w:rFonts w:ascii="Book Antiqua" w:eastAsia="SimSun" w:hAnsi="Book Antiqua" w:cs="Times New Roman"/>
          <w:lang w:eastAsia="zh-CN"/>
        </w:rPr>
        <w:t xml:space="preserve">PNI: </w:t>
      </w:r>
      <w:r w:rsidRPr="00656677">
        <w:rPr>
          <w:rFonts w:ascii="Book Antiqua" w:eastAsia="SimSun" w:hAnsi="Book Antiqua" w:cs="Times New Roman"/>
          <w:caps/>
          <w:lang w:eastAsia="zh-CN"/>
        </w:rPr>
        <w:t>p</w:t>
      </w:r>
      <w:r w:rsidRPr="00656677">
        <w:rPr>
          <w:rFonts w:ascii="Book Antiqua" w:eastAsia="SimSun" w:hAnsi="Book Antiqua" w:cs="Times New Roman"/>
          <w:lang w:eastAsia="zh-CN"/>
        </w:rPr>
        <w:t xml:space="preserve">erineural invasion; </w:t>
      </w:r>
      <w:r w:rsidRPr="00656677">
        <w:rPr>
          <w:rFonts w:ascii="Book Antiqua" w:eastAsia="SimSun" w:hAnsi="Book Antiqua"/>
          <w:lang w:eastAsia="zh-CN"/>
        </w:rPr>
        <w:t xml:space="preserve">LVI: </w:t>
      </w:r>
      <w:proofErr w:type="spellStart"/>
      <w:r w:rsidRPr="00656677">
        <w:rPr>
          <w:rFonts w:ascii="Book Antiqua" w:eastAsia="SimSun" w:hAnsi="Book Antiqua" w:cs="Times New Roman"/>
          <w:caps/>
          <w:lang w:eastAsia="zh-CN"/>
        </w:rPr>
        <w:t>l</w:t>
      </w:r>
      <w:r w:rsidRPr="00656677">
        <w:rPr>
          <w:rFonts w:ascii="Book Antiqua" w:eastAsia="SimSun" w:hAnsi="Book Antiqua" w:cs="Times New Roman"/>
          <w:lang w:eastAsia="zh-CN"/>
        </w:rPr>
        <w:t>ymphovascular</w:t>
      </w:r>
      <w:proofErr w:type="spellEnd"/>
      <w:r w:rsidRPr="00656677">
        <w:rPr>
          <w:rFonts w:ascii="Book Antiqua" w:eastAsia="SimSun" w:hAnsi="Book Antiqua" w:cs="Times New Roman"/>
          <w:lang w:eastAsia="zh-CN"/>
        </w:rPr>
        <w:t xml:space="preserve"> invasion.</w:t>
      </w:r>
    </w:p>
    <w:sectPr w:rsidR="00656677" w:rsidRPr="00E21AC5" w:rsidSect="00BE386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E1F0" w14:textId="77777777" w:rsidR="00293838" w:rsidRDefault="00293838" w:rsidP="006D000D">
      <w:r>
        <w:separator/>
      </w:r>
    </w:p>
  </w:endnote>
  <w:endnote w:type="continuationSeparator" w:id="0">
    <w:p w14:paraId="09D1E73B" w14:textId="77777777" w:rsidR="00293838" w:rsidRDefault="00293838" w:rsidP="006D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D8D5" w14:textId="77777777" w:rsidR="00293838" w:rsidRDefault="00293838" w:rsidP="006D000D">
      <w:r>
        <w:separator/>
      </w:r>
    </w:p>
  </w:footnote>
  <w:footnote w:type="continuationSeparator" w:id="0">
    <w:p w14:paraId="43066042" w14:textId="77777777" w:rsidR="00293838" w:rsidRDefault="00293838" w:rsidP="006D0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DD"/>
    <w:rsid w:val="000108F1"/>
    <w:rsid w:val="00014427"/>
    <w:rsid w:val="00022FDD"/>
    <w:rsid w:val="00047AD9"/>
    <w:rsid w:val="00050AC2"/>
    <w:rsid w:val="00063AE6"/>
    <w:rsid w:val="00077D6A"/>
    <w:rsid w:val="00094879"/>
    <w:rsid w:val="000A3357"/>
    <w:rsid w:val="000B5E85"/>
    <w:rsid w:val="000C2F72"/>
    <w:rsid w:val="000C52B0"/>
    <w:rsid w:val="000E1CE6"/>
    <w:rsid w:val="000E7D40"/>
    <w:rsid w:val="0011765D"/>
    <w:rsid w:val="001206A0"/>
    <w:rsid w:val="00123E51"/>
    <w:rsid w:val="0013514D"/>
    <w:rsid w:val="0015163D"/>
    <w:rsid w:val="001573CF"/>
    <w:rsid w:val="00177BED"/>
    <w:rsid w:val="001A2383"/>
    <w:rsid w:val="001A2EDE"/>
    <w:rsid w:val="001B36C1"/>
    <w:rsid w:val="001C27A7"/>
    <w:rsid w:val="001C79D1"/>
    <w:rsid w:val="001D09F2"/>
    <w:rsid w:val="00202E5B"/>
    <w:rsid w:val="002037B7"/>
    <w:rsid w:val="00211A7E"/>
    <w:rsid w:val="0022305D"/>
    <w:rsid w:val="00224B6A"/>
    <w:rsid w:val="00232333"/>
    <w:rsid w:val="0026798C"/>
    <w:rsid w:val="00270124"/>
    <w:rsid w:val="002723D1"/>
    <w:rsid w:val="002754DA"/>
    <w:rsid w:val="00293838"/>
    <w:rsid w:val="00294CC3"/>
    <w:rsid w:val="00295053"/>
    <w:rsid w:val="00297AE9"/>
    <w:rsid w:val="002A2C46"/>
    <w:rsid w:val="002B525E"/>
    <w:rsid w:val="002C1A56"/>
    <w:rsid w:val="002D4BAA"/>
    <w:rsid w:val="002D7544"/>
    <w:rsid w:val="002E191C"/>
    <w:rsid w:val="002E302A"/>
    <w:rsid w:val="002E540E"/>
    <w:rsid w:val="00323ABE"/>
    <w:rsid w:val="00341AB7"/>
    <w:rsid w:val="00344D49"/>
    <w:rsid w:val="00345826"/>
    <w:rsid w:val="0036272D"/>
    <w:rsid w:val="00362FD6"/>
    <w:rsid w:val="003652B0"/>
    <w:rsid w:val="00384F63"/>
    <w:rsid w:val="003C4709"/>
    <w:rsid w:val="003D30D4"/>
    <w:rsid w:val="003E4EE0"/>
    <w:rsid w:val="003F68B8"/>
    <w:rsid w:val="00402146"/>
    <w:rsid w:val="00402402"/>
    <w:rsid w:val="0043114C"/>
    <w:rsid w:val="00435C2A"/>
    <w:rsid w:val="004576C5"/>
    <w:rsid w:val="00487793"/>
    <w:rsid w:val="004924E8"/>
    <w:rsid w:val="00492BEA"/>
    <w:rsid w:val="00494DE8"/>
    <w:rsid w:val="004C38E1"/>
    <w:rsid w:val="004C5B9F"/>
    <w:rsid w:val="004D002B"/>
    <w:rsid w:val="004D0868"/>
    <w:rsid w:val="004D25B0"/>
    <w:rsid w:val="004D2C44"/>
    <w:rsid w:val="004D2FDD"/>
    <w:rsid w:val="004E326D"/>
    <w:rsid w:val="004F56A2"/>
    <w:rsid w:val="004F5B89"/>
    <w:rsid w:val="004F622E"/>
    <w:rsid w:val="00506488"/>
    <w:rsid w:val="00515175"/>
    <w:rsid w:val="00522BF0"/>
    <w:rsid w:val="00523D77"/>
    <w:rsid w:val="00526F19"/>
    <w:rsid w:val="0053154B"/>
    <w:rsid w:val="00556D0A"/>
    <w:rsid w:val="00567B39"/>
    <w:rsid w:val="00567CAD"/>
    <w:rsid w:val="00570F9A"/>
    <w:rsid w:val="005853E1"/>
    <w:rsid w:val="005975D4"/>
    <w:rsid w:val="00597F51"/>
    <w:rsid w:val="005C266C"/>
    <w:rsid w:val="005D1D55"/>
    <w:rsid w:val="005E0017"/>
    <w:rsid w:val="005E4D7B"/>
    <w:rsid w:val="00603861"/>
    <w:rsid w:val="00626394"/>
    <w:rsid w:val="006309EA"/>
    <w:rsid w:val="00642A74"/>
    <w:rsid w:val="00651719"/>
    <w:rsid w:val="00653868"/>
    <w:rsid w:val="00654355"/>
    <w:rsid w:val="00656677"/>
    <w:rsid w:val="006801BA"/>
    <w:rsid w:val="00690A62"/>
    <w:rsid w:val="006A5957"/>
    <w:rsid w:val="006A7206"/>
    <w:rsid w:val="006A7E13"/>
    <w:rsid w:val="006B6D72"/>
    <w:rsid w:val="006C0487"/>
    <w:rsid w:val="006C4494"/>
    <w:rsid w:val="006D000D"/>
    <w:rsid w:val="006D33F1"/>
    <w:rsid w:val="006E2AE7"/>
    <w:rsid w:val="007014DB"/>
    <w:rsid w:val="00706FA3"/>
    <w:rsid w:val="00713109"/>
    <w:rsid w:val="00713270"/>
    <w:rsid w:val="00731CD5"/>
    <w:rsid w:val="007357C3"/>
    <w:rsid w:val="00754BE4"/>
    <w:rsid w:val="00763CAA"/>
    <w:rsid w:val="00766AC5"/>
    <w:rsid w:val="00774B91"/>
    <w:rsid w:val="00775655"/>
    <w:rsid w:val="00784D7C"/>
    <w:rsid w:val="00790025"/>
    <w:rsid w:val="007A2C8D"/>
    <w:rsid w:val="007B5C76"/>
    <w:rsid w:val="007D751A"/>
    <w:rsid w:val="007F168C"/>
    <w:rsid w:val="00805E6C"/>
    <w:rsid w:val="008070B0"/>
    <w:rsid w:val="00825F27"/>
    <w:rsid w:val="00834A07"/>
    <w:rsid w:val="00866673"/>
    <w:rsid w:val="00872624"/>
    <w:rsid w:val="00895A02"/>
    <w:rsid w:val="008962C6"/>
    <w:rsid w:val="008A0AB3"/>
    <w:rsid w:val="008A5F52"/>
    <w:rsid w:val="008A64EB"/>
    <w:rsid w:val="008B3948"/>
    <w:rsid w:val="008C5174"/>
    <w:rsid w:val="008D44A9"/>
    <w:rsid w:val="008F0AFA"/>
    <w:rsid w:val="008F5EF4"/>
    <w:rsid w:val="009044E4"/>
    <w:rsid w:val="00914570"/>
    <w:rsid w:val="009169B6"/>
    <w:rsid w:val="009279C8"/>
    <w:rsid w:val="00933ABE"/>
    <w:rsid w:val="009462CA"/>
    <w:rsid w:val="009505B5"/>
    <w:rsid w:val="0095672E"/>
    <w:rsid w:val="00957B3E"/>
    <w:rsid w:val="0096103A"/>
    <w:rsid w:val="009909CC"/>
    <w:rsid w:val="00996DDA"/>
    <w:rsid w:val="009A3036"/>
    <w:rsid w:val="009A426E"/>
    <w:rsid w:val="009D2393"/>
    <w:rsid w:val="009D543B"/>
    <w:rsid w:val="009E3519"/>
    <w:rsid w:val="009E44D2"/>
    <w:rsid w:val="009E5866"/>
    <w:rsid w:val="009E78ED"/>
    <w:rsid w:val="009F3102"/>
    <w:rsid w:val="009F4FEF"/>
    <w:rsid w:val="00A17286"/>
    <w:rsid w:val="00A37BC9"/>
    <w:rsid w:val="00A41594"/>
    <w:rsid w:val="00A438D8"/>
    <w:rsid w:val="00A50B4B"/>
    <w:rsid w:val="00A5434D"/>
    <w:rsid w:val="00A57416"/>
    <w:rsid w:val="00A73ABA"/>
    <w:rsid w:val="00A917A0"/>
    <w:rsid w:val="00AA1F2D"/>
    <w:rsid w:val="00AA1FA2"/>
    <w:rsid w:val="00AB0DB7"/>
    <w:rsid w:val="00AB1A96"/>
    <w:rsid w:val="00AB5FF6"/>
    <w:rsid w:val="00AC2A4F"/>
    <w:rsid w:val="00AD17F2"/>
    <w:rsid w:val="00AE510C"/>
    <w:rsid w:val="00AF17AD"/>
    <w:rsid w:val="00AF2E1A"/>
    <w:rsid w:val="00AF34A7"/>
    <w:rsid w:val="00AF444C"/>
    <w:rsid w:val="00AF4C2E"/>
    <w:rsid w:val="00B37368"/>
    <w:rsid w:val="00B42672"/>
    <w:rsid w:val="00B5120F"/>
    <w:rsid w:val="00B61F64"/>
    <w:rsid w:val="00B9288B"/>
    <w:rsid w:val="00B95517"/>
    <w:rsid w:val="00BA0BE3"/>
    <w:rsid w:val="00BB24DC"/>
    <w:rsid w:val="00BB49AE"/>
    <w:rsid w:val="00BC0914"/>
    <w:rsid w:val="00BD087C"/>
    <w:rsid w:val="00BE3862"/>
    <w:rsid w:val="00BE6D5F"/>
    <w:rsid w:val="00BF0557"/>
    <w:rsid w:val="00C3236F"/>
    <w:rsid w:val="00C32CA3"/>
    <w:rsid w:val="00C40E55"/>
    <w:rsid w:val="00C7137E"/>
    <w:rsid w:val="00C76D5F"/>
    <w:rsid w:val="00CA3495"/>
    <w:rsid w:val="00CD4CF5"/>
    <w:rsid w:val="00CF6F87"/>
    <w:rsid w:val="00D02DBC"/>
    <w:rsid w:val="00D07791"/>
    <w:rsid w:val="00D114BD"/>
    <w:rsid w:val="00D13EA2"/>
    <w:rsid w:val="00D356B1"/>
    <w:rsid w:val="00D46B8B"/>
    <w:rsid w:val="00D6040C"/>
    <w:rsid w:val="00D60937"/>
    <w:rsid w:val="00D70553"/>
    <w:rsid w:val="00D8211C"/>
    <w:rsid w:val="00D85214"/>
    <w:rsid w:val="00D93DC6"/>
    <w:rsid w:val="00DA07A0"/>
    <w:rsid w:val="00DA39DF"/>
    <w:rsid w:val="00DA6F08"/>
    <w:rsid w:val="00DB4E62"/>
    <w:rsid w:val="00DB5848"/>
    <w:rsid w:val="00DC417A"/>
    <w:rsid w:val="00DC6D0B"/>
    <w:rsid w:val="00DD1443"/>
    <w:rsid w:val="00DD3E41"/>
    <w:rsid w:val="00DE20CD"/>
    <w:rsid w:val="00DF17E6"/>
    <w:rsid w:val="00DF19D7"/>
    <w:rsid w:val="00DF1C56"/>
    <w:rsid w:val="00E026FC"/>
    <w:rsid w:val="00E062EB"/>
    <w:rsid w:val="00E06C9D"/>
    <w:rsid w:val="00E06F16"/>
    <w:rsid w:val="00E219F1"/>
    <w:rsid w:val="00E21AC5"/>
    <w:rsid w:val="00E42993"/>
    <w:rsid w:val="00E601A5"/>
    <w:rsid w:val="00E700D7"/>
    <w:rsid w:val="00E70E41"/>
    <w:rsid w:val="00E7380D"/>
    <w:rsid w:val="00E909F8"/>
    <w:rsid w:val="00EA6093"/>
    <w:rsid w:val="00EC7823"/>
    <w:rsid w:val="00EE3858"/>
    <w:rsid w:val="00EE3F54"/>
    <w:rsid w:val="00EE60F0"/>
    <w:rsid w:val="00EF4176"/>
    <w:rsid w:val="00F00DAB"/>
    <w:rsid w:val="00F16548"/>
    <w:rsid w:val="00F366C8"/>
    <w:rsid w:val="00F42B5E"/>
    <w:rsid w:val="00F43D9A"/>
    <w:rsid w:val="00F462CE"/>
    <w:rsid w:val="00F52FF7"/>
    <w:rsid w:val="00F550BF"/>
    <w:rsid w:val="00F73315"/>
    <w:rsid w:val="00F80732"/>
    <w:rsid w:val="00F836D6"/>
    <w:rsid w:val="00FA7246"/>
    <w:rsid w:val="00FB26E8"/>
    <w:rsid w:val="00FB36C2"/>
    <w:rsid w:val="00FD3ACC"/>
    <w:rsid w:val="00FD6555"/>
    <w:rsid w:val="00FE70AE"/>
    <w:rsid w:val="00FF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0DF66"/>
  <w14:defaultImageDpi w14:val="300"/>
  <w15:docId w15:val="{F9AA559C-3B9C-472F-8644-18C342C8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75655"/>
  </w:style>
  <w:style w:type="character" w:styleId="Emphasis">
    <w:name w:val="Emphasis"/>
    <w:basedOn w:val="DefaultParagraphFont"/>
    <w:uiPriority w:val="20"/>
    <w:qFormat/>
    <w:rsid w:val="001D09F2"/>
    <w:rPr>
      <w:i/>
      <w:iCs/>
    </w:rPr>
  </w:style>
  <w:style w:type="character" w:styleId="Hyperlink">
    <w:name w:val="Hyperlink"/>
    <w:basedOn w:val="DefaultParagraphFont"/>
    <w:uiPriority w:val="99"/>
    <w:unhideWhenUsed/>
    <w:rsid w:val="00957B3E"/>
    <w:rPr>
      <w:color w:val="0000FF"/>
      <w:u w:val="single"/>
    </w:rPr>
  </w:style>
  <w:style w:type="character" w:customStyle="1" w:styleId="ref-lnk">
    <w:name w:val="ref-lnk"/>
    <w:basedOn w:val="DefaultParagraphFont"/>
    <w:rsid w:val="00F00DAB"/>
  </w:style>
  <w:style w:type="character" w:customStyle="1" w:styleId="apple-converted-space">
    <w:name w:val="apple-converted-space"/>
    <w:basedOn w:val="DefaultParagraphFont"/>
    <w:uiPriority w:val="99"/>
    <w:rsid w:val="006C0487"/>
  </w:style>
  <w:style w:type="character" w:customStyle="1" w:styleId="small-caps">
    <w:name w:val="small-caps"/>
    <w:basedOn w:val="DefaultParagraphFont"/>
    <w:uiPriority w:val="99"/>
    <w:rsid w:val="006C0487"/>
  </w:style>
  <w:style w:type="character" w:customStyle="1" w:styleId="figpopup-sensitive-area">
    <w:name w:val="figpopup-sensitive-area"/>
    <w:basedOn w:val="DefaultParagraphFont"/>
    <w:rsid w:val="00D93DC6"/>
  </w:style>
  <w:style w:type="paragraph" w:styleId="Bibliography">
    <w:name w:val="Bibliography"/>
    <w:basedOn w:val="Normal"/>
    <w:next w:val="Normal"/>
    <w:uiPriority w:val="37"/>
    <w:unhideWhenUsed/>
    <w:rsid w:val="00323ABE"/>
    <w:pPr>
      <w:tabs>
        <w:tab w:val="left" w:pos="380"/>
        <w:tab w:val="left" w:pos="500"/>
      </w:tabs>
      <w:spacing w:after="240"/>
      <w:ind w:left="504" w:hanging="504"/>
    </w:pPr>
  </w:style>
  <w:style w:type="character" w:styleId="FollowedHyperlink">
    <w:name w:val="FollowedHyperlink"/>
    <w:basedOn w:val="DefaultParagraphFont"/>
    <w:uiPriority w:val="99"/>
    <w:semiHidden/>
    <w:unhideWhenUsed/>
    <w:rsid w:val="00B42672"/>
    <w:rPr>
      <w:color w:val="800080" w:themeColor="followedHyperlink"/>
      <w:u w:val="single"/>
    </w:rPr>
  </w:style>
  <w:style w:type="table" w:styleId="TableGrid">
    <w:name w:val="Table Grid"/>
    <w:basedOn w:val="TableNormal"/>
    <w:uiPriority w:val="59"/>
    <w:rsid w:val="0006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AE6"/>
    <w:rPr>
      <w:rFonts w:ascii="Lucida Grande" w:hAnsi="Lucida Grande" w:cs="Lucida Grande"/>
      <w:sz w:val="18"/>
      <w:szCs w:val="18"/>
    </w:rPr>
  </w:style>
  <w:style w:type="paragraph" w:styleId="Header">
    <w:name w:val="header"/>
    <w:basedOn w:val="Normal"/>
    <w:link w:val="HeaderChar"/>
    <w:uiPriority w:val="99"/>
    <w:unhideWhenUsed/>
    <w:rsid w:val="006D00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D000D"/>
    <w:rPr>
      <w:sz w:val="18"/>
      <w:szCs w:val="18"/>
    </w:rPr>
  </w:style>
  <w:style w:type="paragraph" w:styleId="Footer">
    <w:name w:val="footer"/>
    <w:basedOn w:val="Normal"/>
    <w:link w:val="FooterChar"/>
    <w:uiPriority w:val="99"/>
    <w:unhideWhenUsed/>
    <w:rsid w:val="006D00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000D"/>
    <w:rPr>
      <w:sz w:val="18"/>
      <w:szCs w:val="18"/>
    </w:rPr>
  </w:style>
  <w:style w:type="character" w:styleId="CommentReference">
    <w:name w:val="annotation reference"/>
    <w:uiPriority w:val="99"/>
    <w:qFormat/>
    <w:rsid w:val="00D6040C"/>
    <w:rPr>
      <w:sz w:val="21"/>
      <w:szCs w:val="21"/>
    </w:rPr>
  </w:style>
  <w:style w:type="paragraph" w:styleId="CommentText">
    <w:name w:val="annotation text"/>
    <w:basedOn w:val="Normal"/>
    <w:link w:val="CommentTextChar"/>
    <w:uiPriority w:val="99"/>
    <w:qFormat/>
    <w:rsid w:val="00D6040C"/>
    <w:pPr>
      <w:widowControl w:val="0"/>
    </w:pPr>
    <w:rPr>
      <w:rFonts w:ascii="Times New Roman" w:eastAsia="SimSun" w:hAnsi="Times New Roman" w:cs="Times New Roman"/>
      <w:kern w:val="2"/>
      <w:sz w:val="21"/>
      <w:szCs w:val="20"/>
      <w:lang w:eastAsia="zh-CN"/>
    </w:rPr>
  </w:style>
  <w:style w:type="character" w:customStyle="1" w:styleId="CommentTextChar">
    <w:name w:val="Comment Text Char"/>
    <w:basedOn w:val="DefaultParagraphFont"/>
    <w:link w:val="CommentText"/>
    <w:uiPriority w:val="99"/>
    <w:rsid w:val="00D6040C"/>
    <w:rPr>
      <w:rFonts w:ascii="Times New Roman" w:eastAsia="SimSun" w:hAnsi="Times New Roman" w:cs="Times New Roman"/>
      <w:kern w:val="2"/>
      <w:sz w:val="21"/>
      <w:szCs w:val="20"/>
      <w:lang w:eastAsia="zh-CN"/>
    </w:rPr>
  </w:style>
  <w:style w:type="paragraph" w:styleId="PlainText">
    <w:name w:val="Plain Text"/>
    <w:basedOn w:val="Normal"/>
    <w:link w:val="PlainTextChar"/>
    <w:rsid w:val="00642A74"/>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642A74"/>
    <w:rPr>
      <w:rFonts w:ascii="SimSun" w:eastAsia="SimSun" w:hAnsi="Courier New" w:cs="Courier New"/>
      <w:kern w:val="2"/>
      <w:sz w:val="21"/>
      <w:szCs w:val="21"/>
      <w:lang w:eastAsia="zh-CN"/>
    </w:rPr>
  </w:style>
  <w:style w:type="paragraph" w:styleId="ListParagraph">
    <w:name w:val="List Paragraph"/>
    <w:aliases w:val="列表段落"/>
    <w:basedOn w:val="Normal"/>
    <w:uiPriority w:val="34"/>
    <w:qFormat/>
    <w:rsid w:val="00642A74"/>
    <w:pPr>
      <w:spacing w:after="160" w:line="259" w:lineRule="auto"/>
      <w:ind w:left="720"/>
      <w:contextualSpacing/>
    </w:pPr>
    <w:rPr>
      <w:rFonts w:ascii="Calibri" w:eastAsia="SimSun" w:hAnsi="Calibri" w:cs="Times New Roman"/>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5903">
      <w:bodyDiv w:val="1"/>
      <w:marLeft w:val="0"/>
      <w:marRight w:val="0"/>
      <w:marTop w:val="0"/>
      <w:marBottom w:val="0"/>
      <w:divBdr>
        <w:top w:val="none" w:sz="0" w:space="0" w:color="auto"/>
        <w:left w:val="none" w:sz="0" w:space="0" w:color="auto"/>
        <w:bottom w:val="none" w:sz="0" w:space="0" w:color="auto"/>
        <w:right w:val="none" w:sz="0" w:space="0" w:color="auto"/>
      </w:divBdr>
    </w:div>
    <w:div w:id="174728129">
      <w:bodyDiv w:val="1"/>
      <w:marLeft w:val="0"/>
      <w:marRight w:val="0"/>
      <w:marTop w:val="0"/>
      <w:marBottom w:val="0"/>
      <w:divBdr>
        <w:top w:val="none" w:sz="0" w:space="0" w:color="auto"/>
        <w:left w:val="none" w:sz="0" w:space="0" w:color="auto"/>
        <w:bottom w:val="none" w:sz="0" w:space="0" w:color="auto"/>
        <w:right w:val="none" w:sz="0" w:space="0" w:color="auto"/>
      </w:divBdr>
    </w:div>
    <w:div w:id="177165329">
      <w:bodyDiv w:val="1"/>
      <w:marLeft w:val="0"/>
      <w:marRight w:val="0"/>
      <w:marTop w:val="0"/>
      <w:marBottom w:val="0"/>
      <w:divBdr>
        <w:top w:val="none" w:sz="0" w:space="0" w:color="auto"/>
        <w:left w:val="none" w:sz="0" w:space="0" w:color="auto"/>
        <w:bottom w:val="none" w:sz="0" w:space="0" w:color="auto"/>
        <w:right w:val="none" w:sz="0" w:space="0" w:color="auto"/>
      </w:divBdr>
    </w:div>
    <w:div w:id="183401394">
      <w:bodyDiv w:val="1"/>
      <w:marLeft w:val="0"/>
      <w:marRight w:val="0"/>
      <w:marTop w:val="0"/>
      <w:marBottom w:val="0"/>
      <w:divBdr>
        <w:top w:val="none" w:sz="0" w:space="0" w:color="auto"/>
        <w:left w:val="none" w:sz="0" w:space="0" w:color="auto"/>
        <w:bottom w:val="none" w:sz="0" w:space="0" w:color="auto"/>
        <w:right w:val="none" w:sz="0" w:space="0" w:color="auto"/>
      </w:divBdr>
      <w:divsChild>
        <w:div w:id="1801728637">
          <w:marLeft w:val="0"/>
          <w:marRight w:val="0"/>
          <w:marTop w:val="0"/>
          <w:marBottom w:val="0"/>
          <w:divBdr>
            <w:top w:val="none" w:sz="0" w:space="0" w:color="auto"/>
            <w:left w:val="none" w:sz="0" w:space="0" w:color="auto"/>
            <w:bottom w:val="none" w:sz="0" w:space="0" w:color="auto"/>
            <w:right w:val="none" w:sz="0" w:space="0" w:color="auto"/>
          </w:divBdr>
          <w:divsChild>
            <w:div w:id="1390879392">
              <w:marLeft w:val="0"/>
              <w:marRight w:val="0"/>
              <w:marTop w:val="0"/>
              <w:marBottom w:val="0"/>
              <w:divBdr>
                <w:top w:val="none" w:sz="0" w:space="0" w:color="auto"/>
                <w:left w:val="none" w:sz="0" w:space="0" w:color="auto"/>
                <w:bottom w:val="none" w:sz="0" w:space="0" w:color="auto"/>
                <w:right w:val="none" w:sz="0" w:space="0" w:color="auto"/>
              </w:divBdr>
              <w:divsChild>
                <w:div w:id="1025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9346">
      <w:bodyDiv w:val="1"/>
      <w:marLeft w:val="0"/>
      <w:marRight w:val="0"/>
      <w:marTop w:val="0"/>
      <w:marBottom w:val="0"/>
      <w:divBdr>
        <w:top w:val="none" w:sz="0" w:space="0" w:color="auto"/>
        <w:left w:val="none" w:sz="0" w:space="0" w:color="auto"/>
        <w:bottom w:val="none" w:sz="0" w:space="0" w:color="auto"/>
        <w:right w:val="none" w:sz="0" w:space="0" w:color="auto"/>
      </w:divBdr>
    </w:div>
    <w:div w:id="187302043">
      <w:bodyDiv w:val="1"/>
      <w:marLeft w:val="0"/>
      <w:marRight w:val="0"/>
      <w:marTop w:val="0"/>
      <w:marBottom w:val="0"/>
      <w:divBdr>
        <w:top w:val="none" w:sz="0" w:space="0" w:color="auto"/>
        <w:left w:val="none" w:sz="0" w:space="0" w:color="auto"/>
        <w:bottom w:val="none" w:sz="0" w:space="0" w:color="auto"/>
        <w:right w:val="none" w:sz="0" w:space="0" w:color="auto"/>
      </w:divBdr>
    </w:div>
    <w:div w:id="294142055">
      <w:bodyDiv w:val="1"/>
      <w:marLeft w:val="0"/>
      <w:marRight w:val="0"/>
      <w:marTop w:val="0"/>
      <w:marBottom w:val="0"/>
      <w:divBdr>
        <w:top w:val="none" w:sz="0" w:space="0" w:color="auto"/>
        <w:left w:val="none" w:sz="0" w:space="0" w:color="auto"/>
        <w:bottom w:val="none" w:sz="0" w:space="0" w:color="auto"/>
        <w:right w:val="none" w:sz="0" w:space="0" w:color="auto"/>
      </w:divBdr>
    </w:div>
    <w:div w:id="355154046">
      <w:bodyDiv w:val="1"/>
      <w:marLeft w:val="0"/>
      <w:marRight w:val="0"/>
      <w:marTop w:val="0"/>
      <w:marBottom w:val="0"/>
      <w:divBdr>
        <w:top w:val="none" w:sz="0" w:space="0" w:color="auto"/>
        <w:left w:val="none" w:sz="0" w:space="0" w:color="auto"/>
        <w:bottom w:val="none" w:sz="0" w:space="0" w:color="auto"/>
        <w:right w:val="none" w:sz="0" w:space="0" w:color="auto"/>
      </w:divBdr>
    </w:div>
    <w:div w:id="376441914">
      <w:bodyDiv w:val="1"/>
      <w:marLeft w:val="0"/>
      <w:marRight w:val="0"/>
      <w:marTop w:val="0"/>
      <w:marBottom w:val="0"/>
      <w:divBdr>
        <w:top w:val="none" w:sz="0" w:space="0" w:color="auto"/>
        <w:left w:val="none" w:sz="0" w:space="0" w:color="auto"/>
        <w:bottom w:val="none" w:sz="0" w:space="0" w:color="auto"/>
        <w:right w:val="none" w:sz="0" w:space="0" w:color="auto"/>
      </w:divBdr>
    </w:div>
    <w:div w:id="413011221">
      <w:bodyDiv w:val="1"/>
      <w:marLeft w:val="0"/>
      <w:marRight w:val="0"/>
      <w:marTop w:val="0"/>
      <w:marBottom w:val="0"/>
      <w:divBdr>
        <w:top w:val="none" w:sz="0" w:space="0" w:color="auto"/>
        <w:left w:val="none" w:sz="0" w:space="0" w:color="auto"/>
        <w:bottom w:val="none" w:sz="0" w:space="0" w:color="auto"/>
        <w:right w:val="none" w:sz="0" w:space="0" w:color="auto"/>
      </w:divBdr>
    </w:div>
    <w:div w:id="481194275">
      <w:bodyDiv w:val="1"/>
      <w:marLeft w:val="0"/>
      <w:marRight w:val="0"/>
      <w:marTop w:val="0"/>
      <w:marBottom w:val="0"/>
      <w:divBdr>
        <w:top w:val="none" w:sz="0" w:space="0" w:color="auto"/>
        <w:left w:val="none" w:sz="0" w:space="0" w:color="auto"/>
        <w:bottom w:val="none" w:sz="0" w:space="0" w:color="auto"/>
        <w:right w:val="none" w:sz="0" w:space="0" w:color="auto"/>
      </w:divBdr>
    </w:div>
    <w:div w:id="517039656">
      <w:bodyDiv w:val="1"/>
      <w:marLeft w:val="0"/>
      <w:marRight w:val="0"/>
      <w:marTop w:val="0"/>
      <w:marBottom w:val="0"/>
      <w:divBdr>
        <w:top w:val="none" w:sz="0" w:space="0" w:color="auto"/>
        <w:left w:val="none" w:sz="0" w:space="0" w:color="auto"/>
        <w:bottom w:val="none" w:sz="0" w:space="0" w:color="auto"/>
        <w:right w:val="none" w:sz="0" w:space="0" w:color="auto"/>
      </w:divBdr>
    </w:div>
    <w:div w:id="560601222">
      <w:bodyDiv w:val="1"/>
      <w:marLeft w:val="0"/>
      <w:marRight w:val="0"/>
      <w:marTop w:val="0"/>
      <w:marBottom w:val="0"/>
      <w:divBdr>
        <w:top w:val="none" w:sz="0" w:space="0" w:color="auto"/>
        <w:left w:val="none" w:sz="0" w:space="0" w:color="auto"/>
        <w:bottom w:val="none" w:sz="0" w:space="0" w:color="auto"/>
        <w:right w:val="none" w:sz="0" w:space="0" w:color="auto"/>
      </w:divBdr>
    </w:div>
    <w:div w:id="598682460">
      <w:bodyDiv w:val="1"/>
      <w:marLeft w:val="0"/>
      <w:marRight w:val="0"/>
      <w:marTop w:val="0"/>
      <w:marBottom w:val="0"/>
      <w:divBdr>
        <w:top w:val="none" w:sz="0" w:space="0" w:color="auto"/>
        <w:left w:val="none" w:sz="0" w:space="0" w:color="auto"/>
        <w:bottom w:val="none" w:sz="0" w:space="0" w:color="auto"/>
        <w:right w:val="none" w:sz="0" w:space="0" w:color="auto"/>
      </w:divBdr>
    </w:div>
    <w:div w:id="734090831">
      <w:bodyDiv w:val="1"/>
      <w:marLeft w:val="0"/>
      <w:marRight w:val="0"/>
      <w:marTop w:val="0"/>
      <w:marBottom w:val="0"/>
      <w:divBdr>
        <w:top w:val="none" w:sz="0" w:space="0" w:color="auto"/>
        <w:left w:val="none" w:sz="0" w:space="0" w:color="auto"/>
        <w:bottom w:val="none" w:sz="0" w:space="0" w:color="auto"/>
        <w:right w:val="none" w:sz="0" w:space="0" w:color="auto"/>
      </w:divBdr>
    </w:div>
    <w:div w:id="802693956">
      <w:bodyDiv w:val="1"/>
      <w:marLeft w:val="0"/>
      <w:marRight w:val="0"/>
      <w:marTop w:val="0"/>
      <w:marBottom w:val="0"/>
      <w:divBdr>
        <w:top w:val="none" w:sz="0" w:space="0" w:color="auto"/>
        <w:left w:val="none" w:sz="0" w:space="0" w:color="auto"/>
        <w:bottom w:val="none" w:sz="0" w:space="0" w:color="auto"/>
        <w:right w:val="none" w:sz="0" w:space="0" w:color="auto"/>
      </w:divBdr>
    </w:div>
    <w:div w:id="821966094">
      <w:bodyDiv w:val="1"/>
      <w:marLeft w:val="0"/>
      <w:marRight w:val="0"/>
      <w:marTop w:val="0"/>
      <w:marBottom w:val="0"/>
      <w:divBdr>
        <w:top w:val="none" w:sz="0" w:space="0" w:color="auto"/>
        <w:left w:val="none" w:sz="0" w:space="0" w:color="auto"/>
        <w:bottom w:val="none" w:sz="0" w:space="0" w:color="auto"/>
        <w:right w:val="none" w:sz="0" w:space="0" w:color="auto"/>
      </w:divBdr>
    </w:div>
    <w:div w:id="868765331">
      <w:bodyDiv w:val="1"/>
      <w:marLeft w:val="0"/>
      <w:marRight w:val="0"/>
      <w:marTop w:val="0"/>
      <w:marBottom w:val="0"/>
      <w:divBdr>
        <w:top w:val="none" w:sz="0" w:space="0" w:color="auto"/>
        <w:left w:val="none" w:sz="0" w:space="0" w:color="auto"/>
        <w:bottom w:val="none" w:sz="0" w:space="0" w:color="auto"/>
        <w:right w:val="none" w:sz="0" w:space="0" w:color="auto"/>
      </w:divBdr>
    </w:div>
    <w:div w:id="909533483">
      <w:bodyDiv w:val="1"/>
      <w:marLeft w:val="0"/>
      <w:marRight w:val="0"/>
      <w:marTop w:val="0"/>
      <w:marBottom w:val="0"/>
      <w:divBdr>
        <w:top w:val="none" w:sz="0" w:space="0" w:color="auto"/>
        <w:left w:val="none" w:sz="0" w:space="0" w:color="auto"/>
        <w:bottom w:val="none" w:sz="0" w:space="0" w:color="auto"/>
        <w:right w:val="none" w:sz="0" w:space="0" w:color="auto"/>
      </w:divBdr>
    </w:div>
    <w:div w:id="918058615">
      <w:bodyDiv w:val="1"/>
      <w:marLeft w:val="0"/>
      <w:marRight w:val="0"/>
      <w:marTop w:val="0"/>
      <w:marBottom w:val="0"/>
      <w:divBdr>
        <w:top w:val="none" w:sz="0" w:space="0" w:color="auto"/>
        <w:left w:val="none" w:sz="0" w:space="0" w:color="auto"/>
        <w:bottom w:val="none" w:sz="0" w:space="0" w:color="auto"/>
        <w:right w:val="none" w:sz="0" w:space="0" w:color="auto"/>
      </w:divBdr>
    </w:div>
    <w:div w:id="985623164">
      <w:bodyDiv w:val="1"/>
      <w:marLeft w:val="0"/>
      <w:marRight w:val="0"/>
      <w:marTop w:val="0"/>
      <w:marBottom w:val="0"/>
      <w:divBdr>
        <w:top w:val="none" w:sz="0" w:space="0" w:color="auto"/>
        <w:left w:val="none" w:sz="0" w:space="0" w:color="auto"/>
        <w:bottom w:val="none" w:sz="0" w:space="0" w:color="auto"/>
        <w:right w:val="none" w:sz="0" w:space="0" w:color="auto"/>
      </w:divBdr>
    </w:div>
    <w:div w:id="989208499">
      <w:bodyDiv w:val="1"/>
      <w:marLeft w:val="0"/>
      <w:marRight w:val="0"/>
      <w:marTop w:val="0"/>
      <w:marBottom w:val="0"/>
      <w:divBdr>
        <w:top w:val="none" w:sz="0" w:space="0" w:color="auto"/>
        <w:left w:val="none" w:sz="0" w:space="0" w:color="auto"/>
        <w:bottom w:val="none" w:sz="0" w:space="0" w:color="auto"/>
        <w:right w:val="none" w:sz="0" w:space="0" w:color="auto"/>
      </w:divBdr>
    </w:div>
    <w:div w:id="1010181164">
      <w:bodyDiv w:val="1"/>
      <w:marLeft w:val="0"/>
      <w:marRight w:val="0"/>
      <w:marTop w:val="0"/>
      <w:marBottom w:val="0"/>
      <w:divBdr>
        <w:top w:val="none" w:sz="0" w:space="0" w:color="auto"/>
        <w:left w:val="none" w:sz="0" w:space="0" w:color="auto"/>
        <w:bottom w:val="none" w:sz="0" w:space="0" w:color="auto"/>
        <w:right w:val="none" w:sz="0" w:space="0" w:color="auto"/>
      </w:divBdr>
    </w:div>
    <w:div w:id="1019817831">
      <w:bodyDiv w:val="1"/>
      <w:marLeft w:val="0"/>
      <w:marRight w:val="0"/>
      <w:marTop w:val="0"/>
      <w:marBottom w:val="0"/>
      <w:divBdr>
        <w:top w:val="none" w:sz="0" w:space="0" w:color="auto"/>
        <w:left w:val="none" w:sz="0" w:space="0" w:color="auto"/>
        <w:bottom w:val="none" w:sz="0" w:space="0" w:color="auto"/>
        <w:right w:val="none" w:sz="0" w:space="0" w:color="auto"/>
      </w:divBdr>
    </w:div>
    <w:div w:id="1086998613">
      <w:bodyDiv w:val="1"/>
      <w:marLeft w:val="0"/>
      <w:marRight w:val="0"/>
      <w:marTop w:val="0"/>
      <w:marBottom w:val="0"/>
      <w:divBdr>
        <w:top w:val="none" w:sz="0" w:space="0" w:color="auto"/>
        <w:left w:val="none" w:sz="0" w:space="0" w:color="auto"/>
        <w:bottom w:val="none" w:sz="0" w:space="0" w:color="auto"/>
        <w:right w:val="none" w:sz="0" w:space="0" w:color="auto"/>
      </w:divBdr>
    </w:div>
    <w:div w:id="1162551348">
      <w:bodyDiv w:val="1"/>
      <w:marLeft w:val="0"/>
      <w:marRight w:val="0"/>
      <w:marTop w:val="0"/>
      <w:marBottom w:val="0"/>
      <w:divBdr>
        <w:top w:val="none" w:sz="0" w:space="0" w:color="auto"/>
        <w:left w:val="none" w:sz="0" w:space="0" w:color="auto"/>
        <w:bottom w:val="none" w:sz="0" w:space="0" w:color="auto"/>
        <w:right w:val="none" w:sz="0" w:space="0" w:color="auto"/>
      </w:divBdr>
    </w:div>
    <w:div w:id="1265188943">
      <w:bodyDiv w:val="1"/>
      <w:marLeft w:val="0"/>
      <w:marRight w:val="0"/>
      <w:marTop w:val="0"/>
      <w:marBottom w:val="0"/>
      <w:divBdr>
        <w:top w:val="none" w:sz="0" w:space="0" w:color="auto"/>
        <w:left w:val="none" w:sz="0" w:space="0" w:color="auto"/>
        <w:bottom w:val="none" w:sz="0" w:space="0" w:color="auto"/>
        <w:right w:val="none" w:sz="0" w:space="0" w:color="auto"/>
      </w:divBdr>
    </w:div>
    <w:div w:id="1356734023">
      <w:bodyDiv w:val="1"/>
      <w:marLeft w:val="0"/>
      <w:marRight w:val="0"/>
      <w:marTop w:val="0"/>
      <w:marBottom w:val="0"/>
      <w:divBdr>
        <w:top w:val="none" w:sz="0" w:space="0" w:color="auto"/>
        <w:left w:val="none" w:sz="0" w:space="0" w:color="auto"/>
        <w:bottom w:val="none" w:sz="0" w:space="0" w:color="auto"/>
        <w:right w:val="none" w:sz="0" w:space="0" w:color="auto"/>
      </w:divBdr>
    </w:div>
    <w:div w:id="1379554009">
      <w:bodyDiv w:val="1"/>
      <w:marLeft w:val="0"/>
      <w:marRight w:val="0"/>
      <w:marTop w:val="0"/>
      <w:marBottom w:val="0"/>
      <w:divBdr>
        <w:top w:val="none" w:sz="0" w:space="0" w:color="auto"/>
        <w:left w:val="none" w:sz="0" w:space="0" w:color="auto"/>
        <w:bottom w:val="none" w:sz="0" w:space="0" w:color="auto"/>
        <w:right w:val="none" w:sz="0" w:space="0" w:color="auto"/>
      </w:divBdr>
    </w:div>
    <w:div w:id="1404256454">
      <w:bodyDiv w:val="1"/>
      <w:marLeft w:val="0"/>
      <w:marRight w:val="0"/>
      <w:marTop w:val="0"/>
      <w:marBottom w:val="0"/>
      <w:divBdr>
        <w:top w:val="none" w:sz="0" w:space="0" w:color="auto"/>
        <w:left w:val="none" w:sz="0" w:space="0" w:color="auto"/>
        <w:bottom w:val="none" w:sz="0" w:space="0" w:color="auto"/>
        <w:right w:val="none" w:sz="0" w:space="0" w:color="auto"/>
      </w:divBdr>
    </w:div>
    <w:div w:id="1438594508">
      <w:bodyDiv w:val="1"/>
      <w:marLeft w:val="0"/>
      <w:marRight w:val="0"/>
      <w:marTop w:val="0"/>
      <w:marBottom w:val="0"/>
      <w:divBdr>
        <w:top w:val="none" w:sz="0" w:space="0" w:color="auto"/>
        <w:left w:val="none" w:sz="0" w:space="0" w:color="auto"/>
        <w:bottom w:val="none" w:sz="0" w:space="0" w:color="auto"/>
        <w:right w:val="none" w:sz="0" w:space="0" w:color="auto"/>
      </w:divBdr>
    </w:div>
    <w:div w:id="1441297701">
      <w:bodyDiv w:val="1"/>
      <w:marLeft w:val="0"/>
      <w:marRight w:val="0"/>
      <w:marTop w:val="0"/>
      <w:marBottom w:val="0"/>
      <w:divBdr>
        <w:top w:val="none" w:sz="0" w:space="0" w:color="auto"/>
        <w:left w:val="none" w:sz="0" w:space="0" w:color="auto"/>
        <w:bottom w:val="none" w:sz="0" w:space="0" w:color="auto"/>
        <w:right w:val="none" w:sz="0" w:space="0" w:color="auto"/>
      </w:divBdr>
    </w:div>
    <w:div w:id="1445882235">
      <w:bodyDiv w:val="1"/>
      <w:marLeft w:val="0"/>
      <w:marRight w:val="0"/>
      <w:marTop w:val="0"/>
      <w:marBottom w:val="0"/>
      <w:divBdr>
        <w:top w:val="none" w:sz="0" w:space="0" w:color="auto"/>
        <w:left w:val="none" w:sz="0" w:space="0" w:color="auto"/>
        <w:bottom w:val="none" w:sz="0" w:space="0" w:color="auto"/>
        <w:right w:val="none" w:sz="0" w:space="0" w:color="auto"/>
      </w:divBdr>
    </w:div>
    <w:div w:id="1494250689">
      <w:bodyDiv w:val="1"/>
      <w:marLeft w:val="0"/>
      <w:marRight w:val="0"/>
      <w:marTop w:val="0"/>
      <w:marBottom w:val="0"/>
      <w:divBdr>
        <w:top w:val="none" w:sz="0" w:space="0" w:color="auto"/>
        <w:left w:val="none" w:sz="0" w:space="0" w:color="auto"/>
        <w:bottom w:val="none" w:sz="0" w:space="0" w:color="auto"/>
        <w:right w:val="none" w:sz="0" w:space="0" w:color="auto"/>
      </w:divBdr>
    </w:div>
    <w:div w:id="1674261950">
      <w:bodyDiv w:val="1"/>
      <w:marLeft w:val="0"/>
      <w:marRight w:val="0"/>
      <w:marTop w:val="0"/>
      <w:marBottom w:val="0"/>
      <w:divBdr>
        <w:top w:val="none" w:sz="0" w:space="0" w:color="auto"/>
        <w:left w:val="none" w:sz="0" w:space="0" w:color="auto"/>
        <w:bottom w:val="none" w:sz="0" w:space="0" w:color="auto"/>
        <w:right w:val="none" w:sz="0" w:space="0" w:color="auto"/>
      </w:divBdr>
    </w:div>
    <w:div w:id="1714501447">
      <w:bodyDiv w:val="1"/>
      <w:marLeft w:val="0"/>
      <w:marRight w:val="0"/>
      <w:marTop w:val="0"/>
      <w:marBottom w:val="0"/>
      <w:divBdr>
        <w:top w:val="none" w:sz="0" w:space="0" w:color="auto"/>
        <w:left w:val="none" w:sz="0" w:space="0" w:color="auto"/>
        <w:bottom w:val="none" w:sz="0" w:space="0" w:color="auto"/>
        <w:right w:val="none" w:sz="0" w:space="0" w:color="auto"/>
      </w:divBdr>
    </w:div>
    <w:div w:id="1746488311">
      <w:bodyDiv w:val="1"/>
      <w:marLeft w:val="0"/>
      <w:marRight w:val="0"/>
      <w:marTop w:val="0"/>
      <w:marBottom w:val="0"/>
      <w:divBdr>
        <w:top w:val="none" w:sz="0" w:space="0" w:color="auto"/>
        <w:left w:val="none" w:sz="0" w:space="0" w:color="auto"/>
        <w:bottom w:val="none" w:sz="0" w:space="0" w:color="auto"/>
        <w:right w:val="none" w:sz="0" w:space="0" w:color="auto"/>
      </w:divBdr>
    </w:div>
    <w:div w:id="1780685464">
      <w:bodyDiv w:val="1"/>
      <w:marLeft w:val="0"/>
      <w:marRight w:val="0"/>
      <w:marTop w:val="0"/>
      <w:marBottom w:val="0"/>
      <w:divBdr>
        <w:top w:val="none" w:sz="0" w:space="0" w:color="auto"/>
        <w:left w:val="none" w:sz="0" w:space="0" w:color="auto"/>
        <w:bottom w:val="none" w:sz="0" w:space="0" w:color="auto"/>
        <w:right w:val="none" w:sz="0" w:space="0" w:color="auto"/>
      </w:divBdr>
    </w:div>
    <w:div w:id="1800151891">
      <w:bodyDiv w:val="1"/>
      <w:marLeft w:val="0"/>
      <w:marRight w:val="0"/>
      <w:marTop w:val="0"/>
      <w:marBottom w:val="0"/>
      <w:divBdr>
        <w:top w:val="none" w:sz="0" w:space="0" w:color="auto"/>
        <w:left w:val="none" w:sz="0" w:space="0" w:color="auto"/>
        <w:bottom w:val="none" w:sz="0" w:space="0" w:color="auto"/>
        <w:right w:val="none" w:sz="0" w:space="0" w:color="auto"/>
      </w:divBdr>
    </w:div>
    <w:div w:id="1839610821">
      <w:bodyDiv w:val="1"/>
      <w:marLeft w:val="0"/>
      <w:marRight w:val="0"/>
      <w:marTop w:val="0"/>
      <w:marBottom w:val="0"/>
      <w:divBdr>
        <w:top w:val="none" w:sz="0" w:space="0" w:color="auto"/>
        <w:left w:val="none" w:sz="0" w:space="0" w:color="auto"/>
        <w:bottom w:val="none" w:sz="0" w:space="0" w:color="auto"/>
        <w:right w:val="none" w:sz="0" w:space="0" w:color="auto"/>
      </w:divBdr>
    </w:div>
    <w:div w:id="1889411798">
      <w:bodyDiv w:val="1"/>
      <w:marLeft w:val="0"/>
      <w:marRight w:val="0"/>
      <w:marTop w:val="0"/>
      <w:marBottom w:val="0"/>
      <w:divBdr>
        <w:top w:val="none" w:sz="0" w:space="0" w:color="auto"/>
        <w:left w:val="none" w:sz="0" w:space="0" w:color="auto"/>
        <w:bottom w:val="none" w:sz="0" w:space="0" w:color="auto"/>
        <w:right w:val="none" w:sz="0" w:space="0" w:color="auto"/>
      </w:divBdr>
    </w:div>
    <w:div w:id="1902205861">
      <w:bodyDiv w:val="1"/>
      <w:marLeft w:val="0"/>
      <w:marRight w:val="0"/>
      <w:marTop w:val="0"/>
      <w:marBottom w:val="0"/>
      <w:divBdr>
        <w:top w:val="none" w:sz="0" w:space="0" w:color="auto"/>
        <w:left w:val="none" w:sz="0" w:space="0" w:color="auto"/>
        <w:bottom w:val="none" w:sz="0" w:space="0" w:color="auto"/>
        <w:right w:val="none" w:sz="0" w:space="0" w:color="auto"/>
      </w:divBdr>
    </w:div>
    <w:div w:id="2093316016">
      <w:bodyDiv w:val="1"/>
      <w:marLeft w:val="0"/>
      <w:marRight w:val="0"/>
      <w:marTop w:val="0"/>
      <w:marBottom w:val="0"/>
      <w:divBdr>
        <w:top w:val="none" w:sz="0" w:space="0" w:color="auto"/>
        <w:left w:val="none" w:sz="0" w:space="0" w:color="auto"/>
        <w:bottom w:val="none" w:sz="0" w:space="0" w:color="auto"/>
        <w:right w:val="none" w:sz="0" w:space="0" w:color="auto"/>
      </w:divBdr>
    </w:div>
    <w:div w:id="212946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A4A0-E40D-5C46-9BB0-1949F823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17861</Words>
  <Characters>101808</Characters>
  <Application>Microsoft Office Word</Application>
  <DocSecurity>0</DocSecurity>
  <Lines>848</Lines>
  <Paragraphs>238</Paragraphs>
  <ScaleCrop>false</ScaleCrop>
  <Company>joca international</Company>
  <LinksUpToDate>false</LinksUpToDate>
  <CharactersWithSpaces>119431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Stojkovic</dc:creator>
  <cp:keywords/>
  <dc:description/>
  <cp:lastModifiedBy>Na Ma</cp:lastModifiedBy>
  <cp:revision>2</cp:revision>
  <dcterms:created xsi:type="dcterms:W3CDTF">2020-04-19T00:18:00Z</dcterms:created>
  <dcterms:modified xsi:type="dcterms:W3CDTF">2020-04-19T00:18:00Z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id="PTXHIZdg"/&gt;&lt;style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