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CAE14" w14:textId="77777777" w:rsidR="00EF6D2B" w:rsidRPr="003946F7" w:rsidRDefault="00EF6D2B" w:rsidP="00E664A1">
      <w:pPr>
        <w:snapToGrid w:val="0"/>
        <w:spacing w:line="360" w:lineRule="auto"/>
        <w:rPr>
          <w:rFonts w:ascii="Book Antiqua" w:eastAsia="Microsoft YaHei UI" w:hAnsi="Book Antiqua"/>
          <w:sz w:val="24"/>
          <w:szCs w:val="24"/>
        </w:rPr>
      </w:pPr>
      <w:bookmarkStart w:id="0" w:name="_Hlk512015795"/>
      <w:r w:rsidRPr="003946F7">
        <w:rPr>
          <w:rFonts w:ascii="Book Antiqua" w:eastAsia="Microsoft YaHei UI" w:hAnsi="Book Antiqua"/>
          <w:b/>
          <w:sz w:val="24"/>
          <w:szCs w:val="24"/>
        </w:rPr>
        <w:t>Name of Journal:</w:t>
      </w:r>
      <w:r w:rsidRPr="003946F7">
        <w:rPr>
          <w:rFonts w:ascii="Book Antiqua" w:eastAsia="Microsoft YaHei UI" w:hAnsi="Book Antiqua"/>
          <w:sz w:val="24"/>
          <w:szCs w:val="24"/>
        </w:rPr>
        <w:t xml:space="preserve"> </w:t>
      </w:r>
      <w:r w:rsidRPr="003946F7">
        <w:rPr>
          <w:rFonts w:ascii="Book Antiqua" w:eastAsia="Microsoft YaHei UI" w:hAnsi="Book Antiqua"/>
          <w:i/>
          <w:iCs/>
          <w:sz w:val="24"/>
          <w:szCs w:val="24"/>
        </w:rPr>
        <w:t>World Journal of Gastroenterology</w:t>
      </w:r>
    </w:p>
    <w:p w14:paraId="718EFCE5" w14:textId="05F184D4" w:rsidR="00EF6D2B" w:rsidRPr="003946F7" w:rsidRDefault="00B83EB7" w:rsidP="00E664A1">
      <w:pPr>
        <w:snapToGrid w:val="0"/>
        <w:spacing w:line="360" w:lineRule="auto"/>
        <w:rPr>
          <w:rFonts w:ascii="Book Antiqua" w:eastAsia="Microsoft YaHei UI" w:hAnsi="Book Antiqua"/>
          <w:sz w:val="24"/>
          <w:szCs w:val="24"/>
        </w:rPr>
      </w:pPr>
      <w:r w:rsidRPr="003946F7">
        <w:rPr>
          <w:rFonts w:ascii="Book Antiqua" w:eastAsia="Microsoft YaHei UI" w:hAnsi="Book Antiqua"/>
          <w:b/>
          <w:sz w:val="24"/>
          <w:szCs w:val="24"/>
        </w:rPr>
        <w:t>Manuscript NO:</w:t>
      </w:r>
      <w:r w:rsidR="00CC3976" w:rsidRPr="003946F7">
        <w:rPr>
          <w:rFonts w:ascii="Book Antiqua" w:eastAsia="Microsoft YaHei UI" w:hAnsi="Book Antiqua"/>
          <w:b/>
          <w:sz w:val="24"/>
          <w:szCs w:val="24"/>
        </w:rPr>
        <w:t xml:space="preserve"> </w:t>
      </w:r>
      <w:r w:rsidRPr="003946F7">
        <w:rPr>
          <w:rFonts w:ascii="Book Antiqua" w:eastAsia="Microsoft YaHei UI" w:hAnsi="Book Antiqua"/>
          <w:sz w:val="24"/>
          <w:szCs w:val="24"/>
        </w:rPr>
        <w:t>53813</w:t>
      </w:r>
    </w:p>
    <w:p w14:paraId="1588CFE9" w14:textId="5829E6A9" w:rsidR="00EF6D2B" w:rsidRPr="003946F7" w:rsidRDefault="00EF6D2B" w:rsidP="00E664A1">
      <w:pPr>
        <w:snapToGrid w:val="0"/>
        <w:spacing w:line="360" w:lineRule="auto"/>
        <w:rPr>
          <w:rFonts w:ascii="Book Antiqua" w:eastAsia="Microsoft YaHei UI" w:hAnsi="Book Antiqua"/>
          <w:sz w:val="24"/>
          <w:szCs w:val="24"/>
        </w:rPr>
      </w:pPr>
      <w:r w:rsidRPr="003946F7">
        <w:rPr>
          <w:rFonts w:ascii="Book Antiqua" w:eastAsia="Microsoft YaHei UI" w:hAnsi="Book Antiqua"/>
          <w:b/>
          <w:sz w:val="24"/>
          <w:szCs w:val="24"/>
        </w:rPr>
        <w:t xml:space="preserve">Manuscript Type: </w:t>
      </w:r>
      <w:r w:rsidR="00B83EB7" w:rsidRPr="003946F7">
        <w:rPr>
          <w:rFonts w:ascii="Book Antiqua" w:eastAsia="Microsoft YaHei UI" w:hAnsi="Book Antiqua"/>
          <w:sz w:val="24"/>
          <w:szCs w:val="24"/>
        </w:rPr>
        <w:t>MINI</w:t>
      </w:r>
      <w:r w:rsidRPr="003946F7">
        <w:rPr>
          <w:rFonts w:ascii="Book Antiqua" w:eastAsia="Microsoft YaHei UI" w:hAnsi="Book Antiqua"/>
          <w:sz w:val="24"/>
          <w:szCs w:val="24"/>
        </w:rPr>
        <w:t>REVIEW</w:t>
      </w:r>
      <w:r w:rsidR="00B83EB7" w:rsidRPr="003946F7">
        <w:rPr>
          <w:rFonts w:ascii="Book Antiqua" w:eastAsia="Microsoft YaHei UI" w:hAnsi="Book Antiqua"/>
          <w:sz w:val="24"/>
          <w:szCs w:val="24"/>
        </w:rPr>
        <w:t>S</w:t>
      </w:r>
    </w:p>
    <w:p w14:paraId="3C9CD4B8" w14:textId="77777777" w:rsidR="00EF6D2B" w:rsidRPr="003946F7" w:rsidRDefault="00EF6D2B" w:rsidP="00E664A1">
      <w:pPr>
        <w:snapToGrid w:val="0"/>
        <w:spacing w:line="360" w:lineRule="auto"/>
        <w:rPr>
          <w:rFonts w:ascii="Book Antiqua" w:eastAsia="Microsoft YaHei UI" w:hAnsi="Book Antiqua"/>
          <w:sz w:val="24"/>
          <w:szCs w:val="24"/>
        </w:rPr>
      </w:pPr>
    </w:p>
    <w:p w14:paraId="12F23193" w14:textId="043A443E" w:rsidR="005D0DEA" w:rsidRPr="003946F7" w:rsidRDefault="00E664A1" w:rsidP="00E664A1">
      <w:pPr>
        <w:snapToGrid w:val="0"/>
        <w:spacing w:line="360" w:lineRule="auto"/>
        <w:rPr>
          <w:rFonts w:ascii="Book Antiqua" w:hAnsi="Book Antiqua" w:cs="Times New Roman"/>
          <w:b/>
          <w:bCs/>
          <w:sz w:val="24"/>
          <w:szCs w:val="24"/>
          <w:shd w:val="clear" w:color="auto" w:fill="FFFFFF"/>
          <w:lang w:val="en-GB"/>
        </w:rPr>
      </w:pPr>
      <w:bookmarkStart w:id="1" w:name="OLE_LINK1"/>
      <w:r w:rsidRPr="003946F7">
        <w:rPr>
          <w:rFonts w:ascii="Book Antiqua" w:hAnsi="Book Antiqua" w:cs="Times New Roman"/>
          <w:b/>
          <w:bCs/>
          <w:sz w:val="24"/>
          <w:szCs w:val="24"/>
          <w:shd w:val="clear" w:color="auto" w:fill="FFFFFF"/>
          <w:lang w:val="en-GB"/>
        </w:rPr>
        <w:t xml:space="preserve">Role </w:t>
      </w:r>
      <w:r w:rsidR="005D0DEA" w:rsidRPr="003946F7">
        <w:rPr>
          <w:rFonts w:ascii="Book Antiqua" w:hAnsi="Book Antiqua" w:cs="Times New Roman"/>
          <w:b/>
          <w:bCs/>
          <w:sz w:val="24"/>
          <w:szCs w:val="24"/>
          <w:shd w:val="clear" w:color="auto" w:fill="FFFFFF"/>
          <w:lang w:val="en-GB"/>
        </w:rPr>
        <w:t>of gut microbiota on intestinal barrier function in acute pancreatitis</w:t>
      </w:r>
      <w:bookmarkEnd w:id="1"/>
    </w:p>
    <w:p w14:paraId="28EE5C79" w14:textId="77777777" w:rsidR="00B83EB7" w:rsidRPr="003946F7" w:rsidRDefault="00B83EB7" w:rsidP="00E664A1">
      <w:pPr>
        <w:snapToGrid w:val="0"/>
        <w:spacing w:line="360" w:lineRule="auto"/>
        <w:rPr>
          <w:rFonts w:ascii="Book Antiqua" w:eastAsia="Microsoft YaHei UI" w:hAnsi="Book Antiqua"/>
          <w:sz w:val="24"/>
          <w:szCs w:val="24"/>
          <w:lang w:val="en-GB"/>
        </w:rPr>
      </w:pPr>
    </w:p>
    <w:p w14:paraId="0E06E3B9" w14:textId="7155AA5E" w:rsidR="00EF6D2B" w:rsidRPr="003946F7" w:rsidRDefault="00B83EB7" w:rsidP="00E664A1">
      <w:pPr>
        <w:snapToGrid w:val="0"/>
        <w:spacing w:line="360" w:lineRule="auto"/>
        <w:rPr>
          <w:rFonts w:ascii="Book Antiqua" w:eastAsia="Microsoft YaHei UI" w:hAnsi="Book Antiqua"/>
          <w:sz w:val="24"/>
          <w:szCs w:val="24"/>
          <w:lang w:val="en-GB"/>
        </w:rPr>
      </w:pPr>
      <w:r w:rsidRPr="003946F7">
        <w:rPr>
          <w:rFonts w:ascii="Book Antiqua" w:eastAsia="Microsoft YaHei UI" w:hAnsi="Book Antiqua"/>
          <w:sz w:val="24"/>
          <w:szCs w:val="24"/>
          <w:lang w:val="en-GB"/>
        </w:rPr>
        <w:t xml:space="preserve">Li </w:t>
      </w:r>
      <w:r w:rsidRPr="003946F7">
        <w:rPr>
          <w:rFonts w:ascii="Book Antiqua" w:eastAsia="Microsoft YaHei UI" w:hAnsi="Book Antiqua"/>
          <w:i/>
          <w:iCs/>
          <w:sz w:val="24"/>
          <w:szCs w:val="24"/>
          <w:lang w:val="en-GB"/>
        </w:rPr>
        <w:t>et al.</w:t>
      </w:r>
      <w:r w:rsidRPr="003946F7">
        <w:rPr>
          <w:rFonts w:ascii="Book Antiqua" w:eastAsia="Microsoft YaHei UI" w:hAnsi="Book Antiqua"/>
          <w:sz w:val="24"/>
          <w:szCs w:val="24"/>
          <w:lang w:val="en-GB"/>
        </w:rPr>
        <w:t xml:space="preserve"> </w:t>
      </w:r>
      <w:r w:rsidR="00E664A1" w:rsidRPr="003946F7">
        <w:rPr>
          <w:rFonts w:ascii="Book Antiqua" w:eastAsia="Microsoft YaHei UI" w:hAnsi="Book Antiqua"/>
          <w:sz w:val="24"/>
          <w:szCs w:val="24"/>
          <w:lang w:val="en-GB"/>
        </w:rPr>
        <w:t xml:space="preserve">Role </w:t>
      </w:r>
      <w:r w:rsidRPr="003946F7">
        <w:rPr>
          <w:rFonts w:ascii="Book Antiqua" w:eastAsia="Microsoft YaHei UI" w:hAnsi="Book Antiqua"/>
          <w:sz w:val="24"/>
          <w:szCs w:val="24"/>
          <w:lang w:val="en-GB"/>
        </w:rPr>
        <w:t xml:space="preserve">of gut microbiota in </w:t>
      </w:r>
      <w:r w:rsidR="00E664A1" w:rsidRPr="003946F7">
        <w:rPr>
          <w:rFonts w:ascii="Book Antiqua" w:eastAsia="Microsoft YaHei UI" w:hAnsi="Book Antiqua"/>
          <w:sz w:val="24"/>
          <w:szCs w:val="24"/>
          <w:lang w:val="en-GB"/>
        </w:rPr>
        <w:t>AP</w:t>
      </w:r>
      <w:bookmarkStart w:id="2" w:name="_GoBack"/>
      <w:bookmarkEnd w:id="2"/>
    </w:p>
    <w:bookmarkEnd w:id="0"/>
    <w:p w14:paraId="4C376305" w14:textId="77777777" w:rsidR="00B83EB7" w:rsidRPr="003946F7" w:rsidRDefault="00B83EB7" w:rsidP="00E664A1">
      <w:pPr>
        <w:snapToGrid w:val="0"/>
        <w:spacing w:line="360" w:lineRule="auto"/>
        <w:rPr>
          <w:rFonts w:ascii="Book Antiqua" w:eastAsia="Microsoft YaHei UI" w:hAnsi="Book Antiqua" w:cstheme="minorHAnsi"/>
          <w:b/>
          <w:sz w:val="24"/>
          <w:szCs w:val="24"/>
        </w:rPr>
      </w:pPr>
    </w:p>
    <w:p w14:paraId="395AF537" w14:textId="35DCDE60" w:rsidR="00EF6D2B" w:rsidRPr="003946F7" w:rsidRDefault="00EF6D2B" w:rsidP="00E664A1">
      <w:pPr>
        <w:snapToGrid w:val="0"/>
        <w:spacing w:line="360" w:lineRule="auto"/>
        <w:rPr>
          <w:rFonts w:ascii="Book Antiqua" w:eastAsia="Microsoft YaHei UI" w:hAnsi="Book Antiqua" w:cstheme="minorHAnsi"/>
          <w:bCs/>
          <w:sz w:val="24"/>
          <w:szCs w:val="24"/>
        </w:rPr>
      </w:pPr>
      <w:proofErr w:type="spellStart"/>
      <w:r w:rsidRPr="003946F7">
        <w:rPr>
          <w:rFonts w:ascii="Book Antiqua" w:eastAsia="Microsoft YaHei UI" w:hAnsi="Book Antiqua" w:cstheme="minorHAnsi"/>
          <w:bCs/>
          <w:sz w:val="24"/>
          <w:szCs w:val="24"/>
        </w:rPr>
        <w:t>Xue</w:t>
      </w:r>
      <w:proofErr w:type="spellEnd"/>
      <w:r w:rsidR="00E664A1" w:rsidRPr="003946F7">
        <w:rPr>
          <w:rFonts w:ascii="Book Antiqua" w:eastAsia="Microsoft YaHei UI" w:hAnsi="Book Antiqua" w:cstheme="minorHAnsi"/>
          <w:bCs/>
          <w:sz w:val="24"/>
          <w:szCs w:val="24"/>
        </w:rPr>
        <w:t xml:space="preserve">-Yang </w:t>
      </w:r>
      <w:r w:rsidRPr="003946F7">
        <w:rPr>
          <w:rFonts w:ascii="Book Antiqua" w:eastAsia="Microsoft YaHei UI" w:hAnsi="Book Antiqua" w:cstheme="minorHAnsi"/>
          <w:bCs/>
          <w:sz w:val="24"/>
          <w:szCs w:val="24"/>
        </w:rPr>
        <w:t>Li, Cong He, Yin Zhu, Nong-Hua Lu</w:t>
      </w:r>
    </w:p>
    <w:p w14:paraId="0166D405" w14:textId="77777777" w:rsidR="00EF6D2B" w:rsidRPr="003946F7" w:rsidRDefault="00EF6D2B" w:rsidP="00E664A1">
      <w:pPr>
        <w:snapToGrid w:val="0"/>
        <w:spacing w:line="360" w:lineRule="auto"/>
        <w:rPr>
          <w:rFonts w:ascii="Book Antiqua" w:eastAsia="Microsoft YaHei UI" w:hAnsi="Book Antiqua" w:cstheme="minorHAnsi"/>
          <w:sz w:val="24"/>
          <w:szCs w:val="24"/>
        </w:rPr>
      </w:pPr>
    </w:p>
    <w:p w14:paraId="60E068AE" w14:textId="329DE644" w:rsidR="00EF6D2B" w:rsidRPr="003946F7" w:rsidRDefault="00EF6D2B" w:rsidP="00E664A1">
      <w:pPr>
        <w:snapToGrid w:val="0"/>
        <w:spacing w:line="360" w:lineRule="auto"/>
        <w:rPr>
          <w:rFonts w:ascii="Book Antiqua" w:eastAsia="Microsoft YaHei UI" w:hAnsi="Book Antiqua" w:cstheme="minorHAnsi"/>
          <w:sz w:val="24"/>
          <w:szCs w:val="24"/>
        </w:rPr>
      </w:pPr>
      <w:proofErr w:type="spellStart"/>
      <w:r w:rsidRPr="003946F7">
        <w:rPr>
          <w:rFonts w:ascii="Book Antiqua" w:eastAsia="Microsoft YaHei UI" w:hAnsi="Book Antiqua" w:cstheme="minorHAnsi"/>
          <w:b/>
          <w:sz w:val="24"/>
          <w:szCs w:val="24"/>
        </w:rPr>
        <w:t>Xue</w:t>
      </w:r>
      <w:proofErr w:type="spellEnd"/>
      <w:r w:rsidR="00E664A1" w:rsidRPr="003946F7">
        <w:rPr>
          <w:rFonts w:ascii="Book Antiqua" w:eastAsia="Microsoft YaHei UI" w:hAnsi="Book Antiqua" w:cstheme="minorHAnsi"/>
          <w:b/>
          <w:sz w:val="24"/>
          <w:szCs w:val="24"/>
        </w:rPr>
        <w:t xml:space="preserve">-Yang </w:t>
      </w:r>
      <w:r w:rsidRPr="003946F7">
        <w:rPr>
          <w:rFonts w:ascii="Book Antiqua" w:eastAsia="Microsoft YaHei UI" w:hAnsi="Book Antiqua" w:cstheme="minorHAnsi"/>
          <w:b/>
          <w:sz w:val="24"/>
          <w:szCs w:val="24"/>
        </w:rPr>
        <w:t xml:space="preserve">Li, Cong He, Yin Zhu, Nong-Hua Lu, </w:t>
      </w:r>
      <w:r w:rsidRPr="003946F7">
        <w:rPr>
          <w:rFonts w:ascii="Book Antiqua" w:eastAsia="Microsoft YaHei UI" w:hAnsi="Book Antiqua" w:cstheme="minorHAnsi"/>
          <w:sz w:val="24"/>
          <w:szCs w:val="24"/>
        </w:rPr>
        <w:t>Department of Gastroenterology, The First Affiliated Hospital of Nanchang University, Nanchang 330006, Jiangxi Province, China</w:t>
      </w:r>
    </w:p>
    <w:p w14:paraId="6D29DCBC" w14:textId="77777777" w:rsidR="00EF6D2B" w:rsidRPr="003946F7" w:rsidRDefault="00EF6D2B" w:rsidP="00E664A1">
      <w:pPr>
        <w:snapToGrid w:val="0"/>
        <w:spacing w:line="360" w:lineRule="auto"/>
        <w:rPr>
          <w:rFonts w:ascii="Book Antiqua" w:eastAsia="Microsoft YaHei UI" w:hAnsi="Book Antiqua" w:cstheme="minorHAnsi"/>
          <w:b/>
          <w:sz w:val="24"/>
          <w:szCs w:val="24"/>
        </w:rPr>
      </w:pPr>
    </w:p>
    <w:p w14:paraId="7A061C3E" w14:textId="4C5A02FA" w:rsidR="00EF6D2B" w:rsidRPr="003946F7" w:rsidRDefault="00EF6D2B" w:rsidP="00E664A1">
      <w:pPr>
        <w:snapToGrid w:val="0"/>
        <w:spacing w:line="360" w:lineRule="auto"/>
        <w:rPr>
          <w:rFonts w:ascii="Book Antiqua" w:eastAsia="Microsoft YaHei UI" w:hAnsi="Book Antiqua" w:cstheme="minorHAnsi"/>
          <w:sz w:val="24"/>
          <w:szCs w:val="24"/>
        </w:rPr>
      </w:pPr>
      <w:bookmarkStart w:id="3" w:name="_Hlk26218158"/>
      <w:r w:rsidRPr="003946F7">
        <w:rPr>
          <w:rFonts w:ascii="Book Antiqua" w:eastAsia="Microsoft YaHei UI" w:hAnsi="Book Antiqua" w:cstheme="minorHAnsi"/>
          <w:b/>
          <w:sz w:val="24"/>
          <w:szCs w:val="24"/>
        </w:rPr>
        <w:t xml:space="preserve">Author contributions: </w:t>
      </w:r>
      <w:bookmarkEnd w:id="3"/>
      <w:r w:rsidRPr="003946F7">
        <w:rPr>
          <w:rFonts w:ascii="Book Antiqua" w:eastAsia="Microsoft YaHei UI" w:hAnsi="Book Antiqua" w:cstheme="minorHAnsi"/>
          <w:bCs/>
          <w:sz w:val="24"/>
          <w:szCs w:val="24"/>
        </w:rPr>
        <w:t>Li</w:t>
      </w:r>
      <w:r w:rsidR="00E664A1" w:rsidRPr="003946F7">
        <w:rPr>
          <w:rFonts w:ascii="Book Antiqua" w:eastAsia="Microsoft YaHei UI" w:hAnsi="Book Antiqua" w:cstheme="minorHAnsi"/>
          <w:bCs/>
          <w:sz w:val="24"/>
          <w:szCs w:val="24"/>
        </w:rPr>
        <w:t xml:space="preserve"> XY</w:t>
      </w:r>
      <w:r w:rsidRPr="003946F7">
        <w:rPr>
          <w:rFonts w:ascii="Book Antiqua" w:eastAsia="Microsoft YaHei UI" w:hAnsi="Book Antiqua" w:cstheme="minorHAnsi"/>
          <w:bCs/>
          <w:sz w:val="24"/>
          <w:szCs w:val="24"/>
        </w:rPr>
        <w:t xml:space="preserve"> and He </w:t>
      </w:r>
      <w:r w:rsidR="00E664A1" w:rsidRPr="003946F7">
        <w:rPr>
          <w:rFonts w:ascii="Book Antiqua" w:eastAsia="Microsoft YaHei UI" w:hAnsi="Book Antiqua" w:cstheme="minorHAnsi"/>
          <w:bCs/>
          <w:sz w:val="24"/>
          <w:szCs w:val="24"/>
        </w:rPr>
        <w:t>C</w:t>
      </w:r>
      <w:r w:rsidR="00E664A1" w:rsidRPr="003946F7">
        <w:rPr>
          <w:rFonts w:ascii="Book Antiqua" w:eastAsia="Microsoft YaHei UI" w:hAnsi="Book Antiqua" w:cstheme="minorHAnsi"/>
          <w:sz w:val="24"/>
          <w:szCs w:val="24"/>
        </w:rPr>
        <w:t xml:space="preserve"> </w:t>
      </w:r>
      <w:r w:rsidRPr="003946F7">
        <w:rPr>
          <w:rFonts w:ascii="Book Antiqua" w:eastAsia="Microsoft YaHei UI" w:hAnsi="Book Antiqua" w:cstheme="minorHAnsi"/>
          <w:sz w:val="24"/>
          <w:szCs w:val="24"/>
        </w:rPr>
        <w:t>conce</w:t>
      </w:r>
      <w:r w:rsidR="004534FC">
        <w:rPr>
          <w:rFonts w:ascii="Book Antiqua" w:eastAsia="Microsoft YaHei UI" w:hAnsi="Book Antiqua" w:cstheme="minorHAnsi"/>
          <w:sz w:val="24"/>
          <w:szCs w:val="24"/>
        </w:rPr>
        <w:t>ived</w:t>
      </w:r>
      <w:r w:rsidRPr="003946F7">
        <w:rPr>
          <w:rFonts w:ascii="Book Antiqua" w:eastAsia="Microsoft YaHei UI" w:hAnsi="Book Antiqua" w:cstheme="minorHAnsi"/>
          <w:sz w:val="24"/>
          <w:szCs w:val="24"/>
        </w:rPr>
        <w:t xml:space="preserve"> and designed the study and wrote the manuscript; </w:t>
      </w:r>
      <w:r w:rsidRPr="003946F7">
        <w:rPr>
          <w:rFonts w:ascii="Book Antiqua" w:eastAsia="Microsoft YaHei UI" w:hAnsi="Book Antiqua" w:cstheme="minorHAnsi"/>
          <w:bCs/>
          <w:sz w:val="24"/>
          <w:szCs w:val="24"/>
        </w:rPr>
        <w:t>Zhu</w:t>
      </w:r>
      <w:r w:rsidR="00E664A1" w:rsidRPr="003946F7">
        <w:rPr>
          <w:rFonts w:ascii="Book Antiqua" w:eastAsia="Microsoft YaHei UI" w:hAnsi="Book Antiqua" w:cstheme="minorHAnsi"/>
          <w:bCs/>
          <w:sz w:val="24"/>
          <w:szCs w:val="24"/>
        </w:rPr>
        <w:t xml:space="preserve"> Y</w:t>
      </w:r>
      <w:r w:rsidRPr="003946F7">
        <w:rPr>
          <w:rFonts w:ascii="Book Antiqua" w:eastAsia="Microsoft YaHei UI" w:hAnsi="Book Antiqua" w:cstheme="minorHAnsi"/>
          <w:bCs/>
          <w:sz w:val="24"/>
          <w:szCs w:val="24"/>
        </w:rPr>
        <w:t xml:space="preserve"> and Lu</w:t>
      </w:r>
      <w:r w:rsidR="00E664A1" w:rsidRPr="003946F7">
        <w:rPr>
          <w:rFonts w:ascii="Book Antiqua" w:eastAsia="Microsoft YaHei UI" w:hAnsi="Book Antiqua" w:cstheme="minorHAnsi"/>
          <w:bCs/>
          <w:sz w:val="24"/>
          <w:szCs w:val="24"/>
        </w:rPr>
        <w:t xml:space="preserve"> NH</w:t>
      </w:r>
      <w:r w:rsidRPr="003946F7">
        <w:rPr>
          <w:rFonts w:ascii="Book Antiqua" w:eastAsia="Microsoft YaHei UI" w:hAnsi="Book Antiqua" w:cstheme="minorHAnsi"/>
          <w:bCs/>
          <w:sz w:val="24"/>
          <w:szCs w:val="24"/>
        </w:rPr>
        <w:t xml:space="preserve"> made s</w:t>
      </w:r>
      <w:r w:rsidRPr="003946F7">
        <w:rPr>
          <w:rFonts w:ascii="Book Antiqua" w:eastAsia="Microsoft YaHei UI" w:hAnsi="Book Antiqua" w:cstheme="minorHAnsi"/>
          <w:sz w:val="24"/>
          <w:szCs w:val="24"/>
        </w:rPr>
        <w:t>ubstantial contributions to conception, design and coordination of the study and gave final approval of the version to be published</w:t>
      </w:r>
      <w:r w:rsidR="00E664A1" w:rsidRPr="003946F7">
        <w:rPr>
          <w:rFonts w:ascii="Book Antiqua" w:eastAsia="Microsoft YaHei UI" w:hAnsi="Book Antiqua" w:cstheme="minorHAnsi"/>
          <w:sz w:val="24"/>
          <w:szCs w:val="24"/>
        </w:rPr>
        <w:t>;</w:t>
      </w:r>
      <w:r w:rsidRPr="003946F7">
        <w:rPr>
          <w:rFonts w:ascii="Book Antiqua" w:eastAsia="Microsoft YaHei UI" w:hAnsi="Book Antiqua" w:cstheme="minorHAnsi"/>
          <w:sz w:val="24"/>
          <w:szCs w:val="24"/>
        </w:rPr>
        <w:t xml:space="preserve"> </w:t>
      </w:r>
      <w:r w:rsidR="00E664A1" w:rsidRPr="003946F7">
        <w:rPr>
          <w:rFonts w:ascii="Book Antiqua" w:eastAsia="Microsoft YaHei UI" w:hAnsi="Book Antiqua" w:cstheme="minorHAnsi"/>
          <w:sz w:val="24"/>
          <w:szCs w:val="24"/>
        </w:rPr>
        <w:t xml:space="preserve">all </w:t>
      </w:r>
      <w:r w:rsidRPr="003946F7">
        <w:rPr>
          <w:rFonts w:ascii="Book Antiqua" w:eastAsia="Microsoft YaHei UI" w:hAnsi="Book Antiqua" w:cstheme="minorHAnsi"/>
          <w:sz w:val="24"/>
          <w:szCs w:val="24"/>
        </w:rPr>
        <w:t>authors read and approved the final manuscript.</w:t>
      </w:r>
    </w:p>
    <w:p w14:paraId="577671C8" w14:textId="77777777" w:rsidR="00EF6D2B" w:rsidRPr="003946F7" w:rsidRDefault="00EF6D2B" w:rsidP="00E664A1">
      <w:pPr>
        <w:snapToGrid w:val="0"/>
        <w:spacing w:line="360" w:lineRule="auto"/>
        <w:rPr>
          <w:rFonts w:ascii="Book Antiqua" w:eastAsia="Microsoft YaHei UI" w:hAnsi="Book Antiqua" w:cstheme="minorHAnsi"/>
          <w:b/>
          <w:sz w:val="24"/>
          <w:szCs w:val="24"/>
        </w:rPr>
      </w:pPr>
    </w:p>
    <w:p w14:paraId="75F7D7DA" w14:textId="1FEEF402" w:rsidR="00EF6D2B" w:rsidRPr="003946F7" w:rsidRDefault="00EF6D2B" w:rsidP="00E664A1">
      <w:pPr>
        <w:autoSpaceDE w:val="0"/>
        <w:autoSpaceDN w:val="0"/>
        <w:adjustRightInd w:val="0"/>
        <w:snapToGrid w:val="0"/>
        <w:spacing w:line="360" w:lineRule="auto"/>
        <w:rPr>
          <w:rFonts w:ascii="Book Antiqua" w:eastAsia="Microsoft YaHei UI" w:hAnsi="Book Antiqua" w:cstheme="minorHAnsi"/>
          <w:sz w:val="24"/>
          <w:szCs w:val="24"/>
        </w:rPr>
      </w:pPr>
      <w:bookmarkStart w:id="4" w:name="_Hlk26218239"/>
      <w:r w:rsidRPr="003946F7">
        <w:rPr>
          <w:rFonts w:ascii="Book Antiqua" w:eastAsia="Microsoft YaHei UI" w:hAnsi="Book Antiqua" w:cstheme="minorHAnsi"/>
          <w:b/>
          <w:sz w:val="24"/>
          <w:szCs w:val="24"/>
        </w:rPr>
        <w:t xml:space="preserve">Supported by </w:t>
      </w:r>
      <w:r w:rsidR="00D10DA7" w:rsidRPr="003946F7">
        <w:rPr>
          <w:rFonts w:ascii="Book Antiqua" w:eastAsia="Microsoft YaHei UI" w:hAnsi="Book Antiqua" w:cstheme="minorHAnsi"/>
          <w:sz w:val="24"/>
          <w:szCs w:val="24"/>
        </w:rPr>
        <w:t>t</w:t>
      </w:r>
      <w:r w:rsidR="00E664A1" w:rsidRPr="003946F7">
        <w:rPr>
          <w:rFonts w:ascii="Book Antiqua" w:eastAsia="Microsoft YaHei UI" w:hAnsi="Book Antiqua" w:cstheme="minorHAnsi"/>
          <w:sz w:val="24"/>
          <w:szCs w:val="24"/>
        </w:rPr>
        <w:t xml:space="preserve">he </w:t>
      </w:r>
      <w:r w:rsidRPr="003946F7">
        <w:rPr>
          <w:rFonts w:ascii="Book Antiqua" w:eastAsia="Microsoft YaHei UI" w:hAnsi="Book Antiqua" w:cstheme="minorHAnsi"/>
          <w:sz w:val="24"/>
          <w:szCs w:val="24"/>
        </w:rPr>
        <w:t xml:space="preserve">National Natural Science Foundation of China, </w:t>
      </w:r>
      <w:r w:rsidR="00E664A1" w:rsidRPr="003946F7">
        <w:rPr>
          <w:rFonts w:ascii="Book Antiqua" w:eastAsia="Microsoft YaHei UI" w:hAnsi="Book Antiqua" w:cstheme="minorHAnsi"/>
          <w:sz w:val="24"/>
          <w:szCs w:val="24"/>
        </w:rPr>
        <w:t>No</w:t>
      </w:r>
      <w:r w:rsidRPr="003946F7">
        <w:rPr>
          <w:rFonts w:ascii="Book Antiqua" w:eastAsia="Microsoft YaHei UI" w:hAnsi="Book Antiqua" w:cstheme="minorHAnsi"/>
          <w:sz w:val="24"/>
          <w:szCs w:val="24"/>
        </w:rPr>
        <w:t>. 81760120</w:t>
      </w:r>
      <w:r w:rsidR="00E664A1" w:rsidRPr="003946F7">
        <w:rPr>
          <w:rFonts w:ascii="Book Antiqua" w:eastAsia="Microsoft YaHei UI" w:hAnsi="Book Antiqua" w:cstheme="minorHAnsi"/>
          <w:sz w:val="24"/>
          <w:szCs w:val="24"/>
        </w:rPr>
        <w:t xml:space="preserve"> and </w:t>
      </w:r>
      <w:r w:rsidR="009F720D" w:rsidRPr="003946F7">
        <w:rPr>
          <w:rFonts w:ascii="Book Antiqua" w:eastAsia="Microsoft YaHei UI" w:hAnsi="Book Antiqua" w:cstheme="minorHAnsi"/>
          <w:sz w:val="24"/>
          <w:szCs w:val="24"/>
        </w:rPr>
        <w:t>No.</w:t>
      </w:r>
      <w:r w:rsidR="009F720D">
        <w:rPr>
          <w:rFonts w:ascii="Book Antiqua" w:eastAsia="Microsoft YaHei UI" w:hAnsi="Book Antiqua" w:cstheme="minorHAnsi"/>
          <w:sz w:val="24"/>
          <w:szCs w:val="24"/>
        </w:rPr>
        <w:t xml:space="preserve"> </w:t>
      </w:r>
      <w:r w:rsidR="00C87ABC" w:rsidRPr="003946F7">
        <w:rPr>
          <w:rFonts w:ascii="Book Antiqua" w:eastAsia="Microsoft YaHei UI" w:hAnsi="Book Antiqua" w:cstheme="minorHAnsi"/>
          <w:sz w:val="24"/>
          <w:szCs w:val="24"/>
        </w:rPr>
        <w:t>81960128</w:t>
      </w:r>
      <w:r w:rsidRPr="003946F7">
        <w:rPr>
          <w:rFonts w:ascii="Book Antiqua" w:eastAsia="Microsoft YaHei UI" w:hAnsi="Book Antiqua" w:cstheme="minorHAnsi"/>
          <w:sz w:val="24"/>
          <w:szCs w:val="24"/>
        </w:rPr>
        <w:t>;</w:t>
      </w:r>
      <w:bookmarkEnd w:id="4"/>
      <w:r w:rsidRPr="003946F7">
        <w:rPr>
          <w:rFonts w:ascii="Book Antiqua" w:eastAsia="Microsoft YaHei UI" w:hAnsi="Book Antiqua" w:cstheme="minorHAnsi"/>
          <w:sz w:val="24"/>
          <w:szCs w:val="24"/>
        </w:rPr>
        <w:t xml:space="preserve"> </w:t>
      </w:r>
      <w:r w:rsidR="00BB5560">
        <w:rPr>
          <w:rFonts w:ascii="Book Antiqua" w:eastAsia="Microsoft YaHei UI" w:hAnsi="Book Antiqua" w:cstheme="minorHAnsi"/>
          <w:sz w:val="24"/>
          <w:szCs w:val="24"/>
        </w:rPr>
        <w:t xml:space="preserve">and </w:t>
      </w:r>
      <w:r w:rsidR="00D10DA7" w:rsidRPr="00384ACA">
        <w:rPr>
          <w:rFonts w:ascii="Book Antiqua" w:eastAsia="Microsoft YaHei UI" w:hAnsi="Book Antiqua" w:cstheme="minorHAnsi"/>
          <w:sz w:val="24"/>
          <w:szCs w:val="24"/>
        </w:rPr>
        <w:t>t</w:t>
      </w:r>
      <w:r w:rsidR="00384ACA" w:rsidRPr="00384ACA">
        <w:rPr>
          <w:rFonts w:ascii="Book Antiqua" w:eastAsia="Microsoft YaHei UI" w:hAnsi="Book Antiqua" w:cstheme="minorHAnsi"/>
          <w:sz w:val="24"/>
          <w:szCs w:val="24"/>
        </w:rPr>
        <w:t xml:space="preserve">he Key Program of Science and Technology Department of Jiangxi Province, </w:t>
      </w:r>
      <w:r w:rsidR="00E664A1" w:rsidRPr="003946F7">
        <w:rPr>
          <w:rFonts w:ascii="Book Antiqua" w:eastAsia="Microsoft YaHei UI" w:hAnsi="Book Antiqua" w:cstheme="minorHAnsi"/>
          <w:sz w:val="24"/>
          <w:szCs w:val="24"/>
        </w:rPr>
        <w:t>No</w:t>
      </w:r>
      <w:r w:rsidRPr="003946F7">
        <w:rPr>
          <w:rFonts w:ascii="Book Antiqua" w:eastAsia="Microsoft YaHei UI" w:hAnsi="Book Antiqua" w:cstheme="minorHAnsi"/>
          <w:sz w:val="24"/>
          <w:szCs w:val="24"/>
        </w:rPr>
        <w:t>. 20171BBG70084</w:t>
      </w:r>
      <w:r w:rsidR="00E664A1" w:rsidRPr="003946F7">
        <w:rPr>
          <w:rFonts w:ascii="Book Antiqua" w:eastAsia="Microsoft YaHei UI" w:hAnsi="Book Antiqua" w:cstheme="minorHAnsi"/>
          <w:sz w:val="24"/>
          <w:szCs w:val="24"/>
        </w:rPr>
        <w:t xml:space="preserve"> and </w:t>
      </w:r>
      <w:r w:rsidR="009F720D" w:rsidRPr="003946F7">
        <w:rPr>
          <w:rFonts w:ascii="Book Antiqua" w:eastAsia="Microsoft YaHei UI" w:hAnsi="Book Antiqua" w:cstheme="minorHAnsi"/>
          <w:sz w:val="24"/>
          <w:szCs w:val="24"/>
        </w:rPr>
        <w:t>No.</w:t>
      </w:r>
      <w:r w:rsidR="009F720D">
        <w:rPr>
          <w:rFonts w:ascii="Book Antiqua" w:eastAsia="Microsoft YaHei UI" w:hAnsi="Book Antiqua" w:cstheme="minorHAnsi"/>
          <w:sz w:val="24"/>
          <w:szCs w:val="24"/>
        </w:rPr>
        <w:t xml:space="preserve"> </w:t>
      </w:r>
      <w:r w:rsidR="00C87ABC" w:rsidRPr="003946F7">
        <w:rPr>
          <w:rFonts w:ascii="Book Antiqua" w:eastAsia="Microsoft YaHei UI" w:hAnsi="Book Antiqua" w:cstheme="minorHAnsi"/>
          <w:sz w:val="24"/>
          <w:szCs w:val="24"/>
        </w:rPr>
        <w:t>20192ACBL20037</w:t>
      </w:r>
      <w:r w:rsidRPr="003946F7">
        <w:rPr>
          <w:rFonts w:ascii="Book Antiqua" w:eastAsia="Microsoft YaHei UI" w:hAnsi="Book Antiqua" w:cstheme="minorHAnsi"/>
          <w:sz w:val="24"/>
          <w:szCs w:val="24"/>
        </w:rPr>
        <w:t>.</w:t>
      </w:r>
    </w:p>
    <w:p w14:paraId="6A8A791F" w14:textId="77777777" w:rsidR="00EF6D2B" w:rsidRPr="003946F7" w:rsidRDefault="00EF6D2B" w:rsidP="00E664A1">
      <w:pPr>
        <w:snapToGrid w:val="0"/>
        <w:spacing w:line="360" w:lineRule="auto"/>
        <w:rPr>
          <w:rFonts w:ascii="Book Antiqua" w:eastAsia="Microsoft YaHei UI" w:hAnsi="Book Antiqua" w:cstheme="minorHAnsi"/>
          <w:b/>
          <w:sz w:val="24"/>
          <w:szCs w:val="24"/>
        </w:rPr>
      </w:pPr>
      <w:bookmarkStart w:id="5" w:name="_Hlk26218292"/>
    </w:p>
    <w:p w14:paraId="66660C4C" w14:textId="3E79134A" w:rsidR="00EF6D2B" w:rsidRPr="003946F7" w:rsidRDefault="00E664A1" w:rsidP="00E664A1">
      <w:pPr>
        <w:snapToGrid w:val="0"/>
        <w:spacing w:line="360" w:lineRule="auto"/>
        <w:rPr>
          <w:rFonts w:ascii="Book Antiqua" w:eastAsia="Microsoft YaHei UI" w:hAnsi="Book Antiqua" w:cstheme="minorHAnsi"/>
          <w:sz w:val="24"/>
          <w:szCs w:val="24"/>
        </w:rPr>
      </w:pPr>
      <w:bookmarkStart w:id="6" w:name="_Hlk28872359"/>
      <w:r w:rsidRPr="003946F7">
        <w:rPr>
          <w:rFonts w:ascii="Book Antiqua" w:eastAsia="宋体" w:hAnsi="Book Antiqua" w:cs="Calibri"/>
          <w:b/>
          <w:kern w:val="0"/>
          <w:sz w:val="24"/>
          <w:szCs w:val="24"/>
          <w:lang w:val="hu-HU" w:eastAsia="en-US"/>
        </w:rPr>
        <w:t>Corresponding author:</w:t>
      </w:r>
      <w:bookmarkEnd w:id="6"/>
      <w:r w:rsidR="00EF6D2B" w:rsidRPr="003946F7">
        <w:rPr>
          <w:rFonts w:ascii="Book Antiqua" w:eastAsia="Microsoft YaHei UI" w:hAnsi="Book Antiqua" w:cstheme="minorHAnsi"/>
          <w:sz w:val="24"/>
          <w:szCs w:val="24"/>
        </w:rPr>
        <w:t xml:space="preserve"> </w:t>
      </w:r>
      <w:r w:rsidR="00EF6D2B" w:rsidRPr="003946F7">
        <w:rPr>
          <w:rFonts w:ascii="Book Antiqua" w:eastAsia="Microsoft YaHei UI" w:hAnsi="Book Antiqua" w:cstheme="minorHAnsi"/>
          <w:b/>
          <w:sz w:val="24"/>
          <w:szCs w:val="24"/>
        </w:rPr>
        <w:t xml:space="preserve">Yin Zhu, </w:t>
      </w:r>
      <w:r w:rsidRPr="003946F7">
        <w:rPr>
          <w:rFonts w:ascii="Book Antiqua" w:eastAsia="Microsoft YaHei UI" w:hAnsi="Book Antiqua" w:cstheme="minorHAnsi"/>
          <w:b/>
          <w:sz w:val="24"/>
          <w:szCs w:val="24"/>
        </w:rPr>
        <w:t>PhD,</w:t>
      </w:r>
      <w:r w:rsidR="00B71CDF">
        <w:rPr>
          <w:rFonts w:ascii="Book Antiqua" w:eastAsia="Microsoft YaHei UI" w:hAnsi="Book Antiqua" w:cstheme="minorHAnsi"/>
          <w:b/>
          <w:sz w:val="24"/>
          <w:szCs w:val="24"/>
        </w:rPr>
        <w:t xml:space="preserve"> </w:t>
      </w:r>
      <w:r w:rsidRPr="003946F7">
        <w:rPr>
          <w:rFonts w:ascii="Book Antiqua" w:eastAsia="Microsoft YaHei UI" w:hAnsi="Book Antiqua" w:cstheme="minorHAnsi"/>
          <w:b/>
          <w:sz w:val="24"/>
          <w:szCs w:val="24"/>
        </w:rPr>
        <w:t>Doctor, Professor,</w:t>
      </w:r>
      <w:r w:rsidR="00EF6D2B" w:rsidRPr="003946F7">
        <w:rPr>
          <w:rFonts w:ascii="Book Antiqua" w:eastAsia="Microsoft YaHei UI" w:hAnsi="Book Antiqua" w:cstheme="minorHAnsi"/>
          <w:sz w:val="24"/>
          <w:szCs w:val="24"/>
        </w:rPr>
        <w:t xml:space="preserve"> Department of Gastroenterology, The First Affiliated Hospital of Nanchang University, 17 </w:t>
      </w:r>
      <w:proofErr w:type="spellStart"/>
      <w:r w:rsidRPr="003946F7">
        <w:rPr>
          <w:rFonts w:ascii="Book Antiqua" w:eastAsia="Microsoft YaHei UI" w:hAnsi="Book Antiqua" w:cstheme="minorHAnsi"/>
          <w:sz w:val="24"/>
          <w:szCs w:val="24"/>
        </w:rPr>
        <w:t>Yongwaizheng</w:t>
      </w:r>
      <w:proofErr w:type="spellEnd"/>
      <w:r w:rsidRPr="003946F7">
        <w:rPr>
          <w:rFonts w:ascii="Book Antiqua" w:eastAsia="Microsoft YaHei UI" w:hAnsi="Book Antiqua" w:cstheme="minorHAnsi"/>
          <w:sz w:val="24"/>
          <w:szCs w:val="24"/>
        </w:rPr>
        <w:t xml:space="preserve"> </w:t>
      </w:r>
      <w:r w:rsidR="00EF6D2B" w:rsidRPr="003946F7">
        <w:rPr>
          <w:rFonts w:ascii="Book Antiqua" w:eastAsia="Microsoft YaHei UI" w:hAnsi="Book Antiqua" w:cstheme="minorHAnsi"/>
          <w:sz w:val="24"/>
          <w:szCs w:val="24"/>
        </w:rPr>
        <w:t>Street,</w:t>
      </w:r>
      <w:r w:rsidR="00384ACA" w:rsidRPr="00384ACA">
        <w:t xml:space="preserve"> </w:t>
      </w:r>
      <w:proofErr w:type="spellStart"/>
      <w:r w:rsidR="00384ACA" w:rsidRPr="00384ACA">
        <w:rPr>
          <w:rFonts w:ascii="Book Antiqua" w:eastAsia="Microsoft YaHei UI" w:hAnsi="Book Antiqua" w:cstheme="minorHAnsi"/>
          <w:sz w:val="24"/>
          <w:szCs w:val="24"/>
        </w:rPr>
        <w:t>Donghu</w:t>
      </w:r>
      <w:proofErr w:type="spellEnd"/>
      <w:r w:rsidR="00384ACA" w:rsidRPr="00384ACA">
        <w:rPr>
          <w:rFonts w:ascii="Book Antiqua" w:eastAsia="Microsoft YaHei UI" w:hAnsi="Book Antiqua" w:cstheme="minorHAnsi"/>
          <w:sz w:val="24"/>
          <w:szCs w:val="24"/>
        </w:rPr>
        <w:t xml:space="preserve"> District</w:t>
      </w:r>
      <w:r w:rsidR="00384ACA">
        <w:rPr>
          <w:rFonts w:ascii="Book Antiqua" w:eastAsia="Microsoft YaHei UI" w:hAnsi="Book Antiqua" w:cstheme="minorHAnsi"/>
          <w:sz w:val="24"/>
          <w:szCs w:val="24"/>
        </w:rPr>
        <w:t>,</w:t>
      </w:r>
      <w:r w:rsidR="00EF6D2B" w:rsidRPr="003946F7">
        <w:rPr>
          <w:rFonts w:ascii="Book Antiqua" w:eastAsia="Microsoft YaHei UI" w:hAnsi="Book Antiqua" w:cstheme="minorHAnsi"/>
          <w:sz w:val="24"/>
          <w:szCs w:val="24"/>
        </w:rPr>
        <w:t xml:space="preserve"> </w:t>
      </w:r>
      <w:r w:rsidRPr="003946F7">
        <w:rPr>
          <w:rFonts w:ascii="Book Antiqua" w:eastAsia="Microsoft YaHei UI" w:hAnsi="Book Antiqua" w:cstheme="minorHAnsi"/>
          <w:sz w:val="24"/>
          <w:szCs w:val="24"/>
        </w:rPr>
        <w:t>Nanchang 330006, Jiangxi Province, China</w:t>
      </w:r>
      <w:r w:rsidR="00EF6D2B" w:rsidRPr="003946F7">
        <w:rPr>
          <w:rFonts w:ascii="Book Antiqua" w:eastAsia="Microsoft YaHei UI" w:hAnsi="Book Antiqua" w:cstheme="minorHAnsi"/>
          <w:sz w:val="24"/>
          <w:szCs w:val="24"/>
        </w:rPr>
        <w:t>. zhuyin27@sina.com</w:t>
      </w:r>
    </w:p>
    <w:bookmarkEnd w:id="5"/>
    <w:p w14:paraId="3713BC47" w14:textId="0B2ACEA8" w:rsidR="00383E5A" w:rsidRPr="003946F7" w:rsidRDefault="00383E5A" w:rsidP="00E664A1">
      <w:pPr>
        <w:snapToGrid w:val="0"/>
        <w:spacing w:line="360" w:lineRule="auto"/>
        <w:rPr>
          <w:rFonts w:ascii="Book Antiqua" w:hAnsi="Book Antiqua" w:cs="Times New Roman"/>
          <w:sz w:val="24"/>
          <w:szCs w:val="24"/>
          <w:shd w:val="clear" w:color="auto" w:fill="FFFFFF"/>
        </w:rPr>
      </w:pPr>
    </w:p>
    <w:p w14:paraId="09632F49" w14:textId="366501BB" w:rsidR="00E664A1" w:rsidRPr="00E664A1" w:rsidRDefault="00E664A1" w:rsidP="00E664A1">
      <w:pPr>
        <w:widowControl/>
        <w:snapToGrid w:val="0"/>
        <w:spacing w:line="360" w:lineRule="auto"/>
        <w:rPr>
          <w:rFonts w:ascii="Book Antiqua" w:eastAsia="宋体" w:hAnsi="Book Antiqua" w:cs="Times New Roman"/>
          <w:b/>
          <w:kern w:val="0"/>
          <w:sz w:val="24"/>
          <w:szCs w:val="24"/>
          <w:lang w:val="en-GB" w:eastAsia="en-US"/>
        </w:rPr>
      </w:pPr>
      <w:bookmarkStart w:id="7" w:name="_Hlk36734816"/>
      <w:bookmarkStart w:id="8" w:name="_Hlk28872415"/>
      <w:r w:rsidRPr="00E664A1">
        <w:rPr>
          <w:rFonts w:ascii="Book Antiqua" w:eastAsia="宋体" w:hAnsi="Book Antiqua" w:cs="Times New Roman"/>
          <w:b/>
          <w:kern w:val="0"/>
          <w:sz w:val="24"/>
          <w:szCs w:val="24"/>
          <w:lang w:val="en-GB" w:eastAsia="en-US"/>
        </w:rPr>
        <w:t>Received:</w:t>
      </w:r>
      <w:r w:rsidRPr="00E664A1">
        <w:rPr>
          <w:rFonts w:ascii="Book Antiqua" w:eastAsia="宋体" w:hAnsi="Book Antiqua" w:cs="Times New Roman" w:hint="eastAsia"/>
          <w:b/>
          <w:kern w:val="0"/>
          <w:sz w:val="24"/>
          <w:szCs w:val="24"/>
          <w:lang w:val="en-GB"/>
        </w:rPr>
        <w:t xml:space="preserve"> </w:t>
      </w:r>
      <w:r w:rsidRPr="003946F7">
        <w:rPr>
          <w:rFonts w:ascii="Book Antiqua" w:eastAsia="宋体" w:hAnsi="Book Antiqua" w:cs="Times New Roman"/>
          <w:kern w:val="0"/>
          <w:sz w:val="24"/>
          <w:szCs w:val="24"/>
          <w:lang w:val="en-GB"/>
        </w:rPr>
        <w:t>January</w:t>
      </w:r>
      <w:r w:rsidRPr="00E664A1">
        <w:rPr>
          <w:rFonts w:ascii="Book Antiqua" w:eastAsia="宋体" w:hAnsi="Book Antiqua" w:cs="Times New Roman"/>
          <w:kern w:val="0"/>
          <w:sz w:val="24"/>
          <w:szCs w:val="24"/>
          <w:lang w:val="en-GB"/>
        </w:rPr>
        <w:t xml:space="preserve"> </w:t>
      </w:r>
      <w:r w:rsidRPr="003946F7">
        <w:rPr>
          <w:rFonts w:ascii="Book Antiqua" w:eastAsia="等线" w:hAnsi="Book Antiqua" w:cs="Times New Roman"/>
          <w:sz w:val="24"/>
          <w:szCs w:val="24"/>
          <w:lang w:val="en-GB"/>
        </w:rPr>
        <w:t>12</w:t>
      </w:r>
      <w:r w:rsidRPr="00E664A1">
        <w:rPr>
          <w:rFonts w:ascii="Book Antiqua" w:eastAsia="宋体" w:hAnsi="Book Antiqua" w:cs="Times New Roman"/>
          <w:kern w:val="0"/>
          <w:sz w:val="24"/>
          <w:szCs w:val="24"/>
          <w:lang w:val="en-GB"/>
        </w:rPr>
        <w:t>, 2020</w:t>
      </w:r>
    </w:p>
    <w:p w14:paraId="3D19C562" w14:textId="38317713" w:rsidR="00E664A1" w:rsidRPr="00E664A1" w:rsidRDefault="00E664A1" w:rsidP="00E664A1">
      <w:pPr>
        <w:widowControl/>
        <w:snapToGrid w:val="0"/>
        <w:spacing w:line="360" w:lineRule="auto"/>
        <w:rPr>
          <w:rFonts w:ascii="Book Antiqua" w:eastAsia="宋体" w:hAnsi="Book Antiqua" w:cs="Times New Roman"/>
          <w:b/>
          <w:kern w:val="0"/>
          <w:sz w:val="24"/>
          <w:szCs w:val="24"/>
          <w:lang w:val="en-GB" w:eastAsia="en-US"/>
        </w:rPr>
      </w:pPr>
      <w:r w:rsidRPr="00E664A1">
        <w:rPr>
          <w:rFonts w:ascii="Book Antiqua" w:eastAsia="宋体" w:hAnsi="Book Antiqua" w:cs="Times New Roman"/>
          <w:b/>
          <w:kern w:val="0"/>
          <w:sz w:val="24"/>
          <w:szCs w:val="24"/>
          <w:lang w:val="en-GB" w:eastAsia="en-US"/>
        </w:rPr>
        <w:lastRenderedPageBreak/>
        <w:t>Revised:</w:t>
      </w:r>
      <w:r w:rsidRPr="00E664A1">
        <w:rPr>
          <w:rFonts w:ascii="Book Antiqua" w:eastAsia="宋体" w:hAnsi="Book Antiqua" w:cs="Times New Roman" w:hint="eastAsia"/>
          <w:kern w:val="0"/>
          <w:sz w:val="24"/>
          <w:szCs w:val="24"/>
          <w:lang w:val="en-GB"/>
        </w:rPr>
        <w:t xml:space="preserve"> </w:t>
      </w:r>
      <w:r w:rsidRPr="00E664A1">
        <w:rPr>
          <w:rFonts w:ascii="Book Antiqua" w:eastAsia="宋体" w:hAnsi="Book Antiqua" w:cs="Times New Roman"/>
          <w:sz w:val="24"/>
          <w:szCs w:val="24"/>
        </w:rPr>
        <w:t>March</w:t>
      </w:r>
      <w:r w:rsidRPr="00E664A1">
        <w:rPr>
          <w:rFonts w:ascii="Book Antiqua" w:eastAsia="宋体" w:hAnsi="Book Antiqua" w:cs="Times New Roman" w:hint="eastAsia"/>
          <w:sz w:val="24"/>
          <w:szCs w:val="24"/>
        </w:rPr>
        <w:t xml:space="preserve"> </w:t>
      </w:r>
      <w:r w:rsidRPr="003946F7">
        <w:rPr>
          <w:rFonts w:ascii="Book Antiqua" w:eastAsia="等线" w:hAnsi="Book Antiqua" w:cs="Times New Roman"/>
          <w:sz w:val="24"/>
          <w:szCs w:val="24"/>
          <w:lang w:val="en-GB"/>
        </w:rPr>
        <w:t>26</w:t>
      </w:r>
      <w:r w:rsidRPr="00E664A1">
        <w:rPr>
          <w:rFonts w:ascii="Book Antiqua" w:eastAsia="宋体" w:hAnsi="Book Antiqua" w:cs="Times New Roman"/>
          <w:kern w:val="0"/>
          <w:sz w:val="24"/>
          <w:szCs w:val="24"/>
          <w:lang w:val="en-GB"/>
        </w:rPr>
        <w:t>, 2020</w:t>
      </w:r>
    </w:p>
    <w:bookmarkEnd w:id="7"/>
    <w:p w14:paraId="20B60D7B" w14:textId="70233F08" w:rsidR="00E664A1" w:rsidRPr="00E664A1" w:rsidRDefault="00E664A1" w:rsidP="00E664A1">
      <w:pPr>
        <w:widowControl/>
        <w:snapToGrid w:val="0"/>
        <w:spacing w:line="360" w:lineRule="auto"/>
        <w:rPr>
          <w:rFonts w:ascii="Book Antiqua" w:eastAsia="宋体" w:hAnsi="Book Antiqua" w:cs="Times New Roman"/>
          <w:b/>
          <w:kern w:val="0"/>
          <w:sz w:val="24"/>
          <w:szCs w:val="24"/>
          <w:lang w:val="en-GB" w:eastAsia="en-US"/>
        </w:rPr>
      </w:pPr>
      <w:r w:rsidRPr="00E664A1">
        <w:rPr>
          <w:rFonts w:ascii="Book Antiqua" w:eastAsia="宋体" w:hAnsi="Book Antiqua" w:cs="Times New Roman"/>
          <w:b/>
          <w:kern w:val="0"/>
          <w:sz w:val="24"/>
          <w:szCs w:val="24"/>
          <w:lang w:val="en-GB" w:eastAsia="en-US"/>
        </w:rPr>
        <w:t>Accepted:</w:t>
      </w:r>
      <w:r w:rsidR="00C7620E" w:rsidRPr="00C7620E">
        <w:t xml:space="preserve"> </w:t>
      </w:r>
      <w:r w:rsidR="00C7620E" w:rsidRPr="00C7620E">
        <w:rPr>
          <w:rFonts w:ascii="Book Antiqua" w:eastAsia="宋体" w:hAnsi="Book Antiqua" w:cs="Times New Roman"/>
          <w:bCs/>
          <w:kern w:val="0"/>
          <w:sz w:val="24"/>
          <w:szCs w:val="24"/>
          <w:lang w:val="en-GB" w:eastAsia="en-US"/>
        </w:rPr>
        <w:t>April 15, 2020</w:t>
      </w:r>
      <w:r w:rsidRPr="00C7620E">
        <w:rPr>
          <w:rFonts w:ascii="Calibri" w:eastAsia="宋体" w:hAnsi="Calibri" w:cs="Times New Roman"/>
          <w:bCs/>
          <w:kern w:val="0"/>
          <w:sz w:val="24"/>
          <w:szCs w:val="24"/>
          <w:lang w:val="el-GR" w:eastAsia="en-US"/>
        </w:rPr>
        <w:t xml:space="preserve"> </w:t>
      </w:r>
    </w:p>
    <w:p w14:paraId="032FE91A" w14:textId="77777777" w:rsidR="00E664A1" w:rsidRPr="00E664A1" w:rsidRDefault="00E664A1" w:rsidP="00E664A1">
      <w:pPr>
        <w:widowControl/>
        <w:snapToGrid w:val="0"/>
        <w:spacing w:line="360" w:lineRule="auto"/>
        <w:rPr>
          <w:rFonts w:ascii="Book Antiqua" w:eastAsia="宋体" w:hAnsi="Book Antiqua" w:cs="Times New Roman"/>
          <w:b/>
          <w:kern w:val="0"/>
          <w:sz w:val="24"/>
          <w:szCs w:val="24"/>
          <w:lang w:val="en-GB"/>
        </w:rPr>
      </w:pPr>
      <w:r w:rsidRPr="00E664A1">
        <w:rPr>
          <w:rFonts w:ascii="Book Antiqua" w:eastAsia="宋体" w:hAnsi="Book Antiqua" w:cs="Times New Roman"/>
          <w:b/>
          <w:kern w:val="0"/>
          <w:sz w:val="24"/>
          <w:szCs w:val="24"/>
          <w:lang w:val="en-GB" w:eastAsia="en-US"/>
        </w:rPr>
        <w:t xml:space="preserve">Published online: </w:t>
      </w:r>
    </w:p>
    <w:bookmarkEnd w:id="8"/>
    <w:p w14:paraId="2458D15C" w14:textId="77777777" w:rsidR="00D13F68" w:rsidRPr="003946F7" w:rsidRDefault="00D13F68">
      <w:pPr>
        <w:widowControl/>
        <w:jc w:val="left"/>
        <w:rPr>
          <w:rFonts w:ascii="Book Antiqua" w:hAnsi="Book Antiqua" w:cs="Times New Roman"/>
          <w:sz w:val="24"/>
          <w:szCs w:val="24"/>
          <w:shd w:val="clear" w:color="auto" w:fill="FFFFFF"/>
        </w:rPr>
      </w:pPr>
      <w:r w:rsidRPr="003946F7">
        <w:rPr>
          <w:rFonts w:ascii="Book Antiqua" w:hAnsi="Book Antiqua" w:cs="Times New Roman"/>
          <w:sz w:val="24"/>
          <w:szCs w:val="24"/>
          <w:shd w:val="clear" w:color="auto" w:fill="FFFFFF"/>
        </w:rPr>
        <w:br w:type="page"/>
      </w:r>
    </w:p>
    <w:p w14:paraId="4692852F" w14:textId="77777777" w:rsidR="00D13F68" w:rsidRPr="003946F7" w:rsidRDefault="005D0DEA" w:rsidP="00D13F68">
      <w:pPr>
        <w:snapToGrid w:val="0"/>
        <w:spacing w:line="360" w:lineRule="auto"/>
        <w:rPr>
          <w:rFonts w:ascii="Book Antiqua" w:hAnsi="Book Antiqua" w:cs="Times New Roman"/>
          <w:b/>
          <w:bCs/>
          <w:sz w:val="24"/>
          <w:szCs w:val="24"/>
          <w:shd w:val="clear" w:color="auto" w:fill="FFFFFF"/>
          <w:lang w:val="en-GB"/>
        </w:rPr>
      </w:pPr>
      <w:r w:rsidRPr="003946F7">
        <w:rPr>
          <w:rFonts w:ascii="Book Antiqua" w:hAnsi="Book Antiqua" w:cs="Times New Roman"/>
          <w:b/>
          <w:bCs/>
          <w:sz w:val="24"/>
          <w:szCs w:val="24"/>
          <w:shd w:val="clear" w:color="auto" w:fill="FFFFFF"/>
          <w:lang w:val="en-GB"/>
        </w:rPr>
        <w:lastRenderedPageBreak/>
        <w:t>Abstract</w:t>
      </w:r>
      <w:bookmarkStart w:id="9" w:name="OLE_LINK2"/>
    </w:p>
    <w:p w14:paraId="36991D90" w14:textId="56DD794D" w:rsidR="005D0DEA" w:rsidRPr="003946F7" w:rsidRDefault="005D0DEA" w:rsidP="00D13F68">
      <w:pPr>
        <w:snapToGrid w:val="0"/>
        <w:spacing w:line="360" w:lineRule="auto"/>
        <w:rPr>
          <w:rFonts w:ascii="Book Antiqua" w:hAnsi="Book Antiqua" w:cs="Times New Roman"/>
          <w:sz w:val="24"/>
          <w:szCs w:val="24"/>
          <w:shd w:val="clear" w:color="auto" w:fill="FFFFFF"/>
          <w:lang w:val="en-GB"/>
        </w:rPr>
      </w:pPr>
      <w:r w:rsidRPr="003946F7">
        <w:rPr>
          <w:rFonts w:ascii="Book Antiqua" w:hAnsi="Book Antiqua" w:cs="Times New Roman"/>
          <w:sz w:val="24"/>
          <w:szCs w:val="24"/>
          <w:shd w:val="clear" w:color="auto" w:fill="FFFFFF"/>
          <w:lang w:val="en-GB"/>
        </w:rPr>
        <w:t xml:space="preserve">Acute pancreatitis (AP) is a common gastrointestinal disorder. </w:t>
      </w:r>
      <w:r w:rsidRPr="003946F7">
        <w:rPr>
          <w:rFonts w:ascii="Book Antiqua" w:eastAsia="等线" w:hAnsi="Book Antiqua" w:cs="Times New Roman"/>
          <w:sz w:val="24"/>
          <w:szCs w:val="24"/>
          <w:lang w:val="en-GB"/>
        </w:rPr>
        <w:t>Approximately</w:t>
      </w:r>
      <w:r w:rsidRPr="003946F7">
        <w:rPr>
          <w:rFonts w:ascii="Book Antiqua" w:hAnsi="Book Antiqua" w:cs="Times New Roman"/>
          <w:sz w:val="24"/>
          <w:szCs w:val="24"/>
          <w:shd w:val="clear" w:color="auto" w:fill="FFFFFF"/>
          <w:lang w:val="en-GB"/>
        </w:rPr>
        <w:t xml:space="preserve"> 15%-20% of patients develop </w:t>
      </w:r>
      <w:bookmarkStart w:id="10" w:name="_Hlk31391204"/>
      <w:r w:rsidRPr="003946F7">
        <w:rPr>
          <w:rFonts w:ascii="Book Antiqua" w:hAnsi="Book Antiqua" w:cs="Times New Roman"/>
          <w:sz w:val="24"/>
          <w:szCs w:val="24"/>
          <w:shd w:val="clear" w:color="auto" w:fill="FFFFFF"/>
          <w:lang w:val="en-GB"/>
        </w:rPr>
        <w:t>severe</w:t>
      </w:r>
      <w:bookmarkEnd w:id="10"/>
      <w:r w:rsidRPr="003946F7">
        <w:rPr>
          <w:rFonts w:ascii="Book Antiqua" w:hAnsi="Book Antiqua" w:cs="Times New Roman"/>
          <w:sz w:val="24"/>
          <w:szCs w:val="24"/>
          <w:shd w:val="clear" w:color="auto" w:fill="FFFFFF"/>
          <w:lang w:val="en-GB"/>
        </w:rPr>
        <w:t xml:space="preserve"> </w:t>
      </w:r>
      <w:r w:rsidR="00D13F68" w:rsidRPr="003946F7">
        <w:rPr>
          <w:rFonts w:ascii="Book Antiqua" w:hAnsi="Book Antiqua" w:cs="Times New Roman"/>
          <w:sz w:val="24"/>
          <w:szCs w:val="24"/>
          <w:shd w:val="clear" w:color="auto" w:fill="FFFFFF"/>
          <w:lang w:val="en-GB"/>
        </w:rPr>
        <w:t>AP</w:t>
      </w:r>
      <w:r w:rsidRPr="003946F7">
        <w:rPr>
          <w:rFonts w:ascii="Book Antiqua" w:hAnsi="Book Antiqua" w:cs="Times New Roman"/>
          <w:sz w:val="24"/>
          <w:szCs w:val="24"/>
          <w:shd w:val="clear" w:color="auto" w:fill="FFFFFF"/>
          <w:lang w:val="en-GB"/>
        </w:rPr>
        <w:t xml:space="preserve">. Systemic inflammatory response syndrome and multiple organ dysfunction syndrome may be caused by the massive release of inflammatory cytokines in the early stage of </w:t>
      </w:r>
      <w:r w:rsidR="0010174E" w:rsidRPr="003946F7">
        <w:rPr>
          <w:rFonts w:ascii="Book Antiqua" w:hAnsi="Book Antiqua" w:cs="Times New Roman"/>
          <w:sz w:val="24"/>
          <w:szCs w:val="24"/>
          <w:shd w:val="clear" w:color="auto" w:fill="FFFFFF"/>
          <w:lang w:val="en-GB"/>
        </w:rPr>
        <w:t xml:space="preserve">severe </w:t>
      </w:r>
      <w:r w:rsidRPr="003946F7">
        <w:rPr>
          <w:rFonts w:ascii="Book Antiqua" w:hAnsi="Book Antiqua" w:cs="Times New Roman"/>
          <w:sz w:val="24"/>
          <w:szCs w:val="24"/>
          <w:shd w:val="clear" w:color="auto" w:fill="FFFFFF"/>
          <w:lang w:val="en-GB"/>
        </w:rPr>
        <w:t xml:space="preserve">AP, followed by intestinal dysfunction and pancreatic necrosis in the later stage. </w:t>
      </w:r>
      <w:r w:rsidRPr="003946F7">
        <w:rPr>
          <w:rFonts w:ascii="Book Antiqua" w:eastAsia="等线" w:hAnsi="Book Antiqua" w:cs="Times New Roman"/>
          <w:sz w:val="24"/>
          <w:szCs w:val="24"/>
          <w:lang w:val="en-GB"/>
        </w:rPr>
        <w:t>A study</w:t>
      </w:r>
      <w:r w:rsidRPr="003946F7">
        <w:rPr>
          <w:rFonts w:ascii="Book Antiqua" w:hAnsi="Book Antiqua" w:cs="Times New Roman"/>
          <w:sz w:val="24"/>
          <w:szCs w:val="24"/>
          <w:shd w:val="clear" w:color="auto" w:fill="FFFFFF"/>
          <w:lang w:val="en-GB"/>
        </w:rPr>
        <w:t xml:space="preserve"> showed that 59% of AP patients had associated intestinal barrier injury, with increased intestinal mucosal permeability, leading to intestinal bacterial translocation, pancreatic tissue necrosis and infection, and </w:t>
      </w:r>
      <w:r w:rsidR="0010701A">
        <w:rPr>
          <w:rFonts w:ascii="Book Antiqua" w:hAnsi="Book Antiqua" w:cs="Times New Roman"/>
          <w:sz w:val="24"/>
          <w:szCs w:val="24"/>
          <w:shd w:val="clear" w:color="auto" w:fill="FFFFFF"/>
          <w:lang w:val="en-GB"/>
        </w:rPr>
        <w:t xml:space="preserve">the occurrence of </w:t>
      </w:r>
      <w:r w:rsidR="0010174E" w:rsidRPr="003946F7">
        <w:rPr>
          <w:rFonts w:ascii="Book Antiqua" w:hAnsi="Book Antiqua" w:cs="Times New Roman"/>
          <w:sz w:val="24"/>
          <w:szCs w:val="24"/>
          <w:shd w:val="clear" w:color="auto" w:fill="FFFFFF"/>
          <w:lang w:val="en-GB"/>
        </w:rPr>
        <w:t xml:space="preserve">multiple organ dysfunction </w:t>
      </w:r>
      <w:proofErr w:type="gramStart"/>
      <w:r w:rsidR="0010174E" w:rsidRPr="003946F7">
        <w:rPr>
          <w:rFonts w:ascii="Book Antiqua" w:hAnsi="Book Antiqua" w:cs="Times New Roman"/>
          <w:sz w:val="24"/>
          <w:szCs w:val="24"/>
          <w:shd w:val="clear" w:color="auto" w:fill="FFFFFF"/>
          <w:lang w:val="en-GB"/>
        </w:rPr>
        <w:t>syndrome</w:t>
      </w:r>
      <w:proofErr w:type="gramEnd"/>
      <w:r w:rsidRPr="003946F7">
        <w:rPr>
          <w:rFonts w:ascii="Book Antiqua" w:hAnsi="Book Antiqua" w:cs="Times New Roman"/>
          <w:sz w:val="24"/>
          <w:szCs w:val="24"/>
          <w:shd w:val="clear" w:color="auto" w:fill="FFFFFF"/>
          <w:lang w:val="en-GB"/>
        </w:rPr>
        <w:t>. However, the real effect of the gut microbiota and its metabolites on intestinal barrier function in AP remains unclear. This review summarizes the alterations in the intestinal flora and its metabolites during AP development and progression to unveil the mechanism of gut failure in AP.</w:t>
      </w:r>
    </w:p>
    <w:p w14:paraId="407F359B" w14:textId="77777777" w:rsidR="0010174E" w:rsidRPr="003946F7" w:rsidRDefault="0010174E" w:rsidP="00D13F68">
      <w:pPr>
        <w:snapToGrid w:val="0"/>
        <w:spacing w:line="360" w:lineRule="auto"/>
        <w:rPr>
          <w:rFonts w:ascii="Book Antiqua" w:hAnsi="Book Antiqua" w:cs="Times New Roman"/>
          <w:b/>
          <w:bCs/>
          <w:sz w:val="24"/>
          <w:szCs w:val="24"/>
          <w:shd w:val="clear" w:color="auto" w:fill="FFFFFF"/>
          <w:lang w:val="en-GB"/>
        </w:rPr>
      </w:pPr>
    </w:p>
    <w:p w14:paraId="1B79A5AF" w14:textId="55444268" w:rsidR="00AD1C98" w:rsidRPr="003946F7" w:rsidRDefault="00AD1C98" w:rsidP="00E664A1">
      <w:pPr>
        <w:snapToGrid w:val="0"/>
        <w:spacing w:line="360" w:lineRule="auto"/>
        <w:rPr>
          <w:rFonts w:ascii="Book Antiqua" w:hAnsi="Book Antiqua" w:cs="Times New Roman"/>
          <w:sz w:val="24"/>
          <w:szCs w:val="24"/>
          <w:shd w:val="clear" w:color="auto" w:fill="FFFFFF"/>
          <w:lang w:val="en-GB"/>
        </w:rPr>
      </w:pPr>
      <w:r w:rsidRPr="003946F7">
        <w:rPr>
          <w:rFonts w:ascii="Book Antiqua" w:hAnsi="Book Antiqua" w:cs="Times New Roman"/>
          <w:b/>
          <w:bCs/>
          <w:sz w:val="24"/>
          <w:szCs w:val="24"/>
          <w:shd w:val="clear" w:color="auto" w:fill="FFFFFF"/>
          <w:lang w:val="en-GB"/>
        </w:rPr>
        <w:t>Key words:</w:t>
      </w:r>
      <w:r w:rsidRPr="003946F7">
        <w:rPr>
          <w:rFonts w:ascii="Book Antiqua" w:hAnsi="Book Antiqua" w:cs="Times New Roman"/>
          <w:sz w:val="24"/>
          <w:szCs w:val="24"/>
          <w:shd w:val="clear" w:color="auto" w:fill="FFFFFF"/>
          <w:lang w:val="en-GB"/>
        </w:rPr>
        <w:t xml:space="preserve"> </w:t>
      </w:r>
      <w:r w:rsidR="0010174E" w:rsidRPr="003946F7">
        <w:rPr>
          <w:rFonts w:ascii="Book Antiqua" w:hAnsi="Book Antiqua" w:cs="Times New Roman"/>
          <w:sz w:val="24"/>
          <w:szCs w:val="24"/>
          <w:shd w:val="clear" w:color="auto" w:fill="FFFFFF"/>
          <w:lang w:val="en-GB"/>
        </w:rPr>
        <w:t xml:space="preserve">Acute </w:t>
      </w:r>
      <w:r w:rsidRPr="003946F7">
        <w:rPr>
          <w:rFonts w:ascii="Book Antiqua" w:hAnsi="Book Antiqua" w:cs="Times New Roman"/>
          <w:sz w:val="24"/>
          <w:szCs w:val="24"/>
          <w:shd w:val="clear" w:color="auto" w:fill="FFFFFF"/>
          <w:lang w:val="en-GB"/>
        </w:rPr>
        <w:t xml:space="preserve">pancreatitis; </w:t>
      </w:r>
      <w:r w:rsidR="0010174E" w:rsidRPr="003946F7">
        <w:rPr>
          <w:rFonts w:ascii="Book Antiqua" w:hAnsi="Book Antiqua" w:cs="Times New Roman"/>
          <w:sz w:val="24"/>
          <w:szCs w:val="24"/>
          <w:shd w:val="clear" w:color="auto" w:fill="FFFFFF"/>
          <w:lang w:val="en-GB"/>
        </w:rPr>
        <w:t xml:space="preserve">Gut </w:t>
      </w:r>
      <w:r w:rsidRPr="003946F7">
        <w:rPr>
          <w:rFonts w:ascii="Book Antiqua" w:hAnsi="Book Antiqua" w:cs="Times New Roman"/>
          <w:sz w:val="24"/>
          <w:szCs w:val="24"/>
          <w:shd w:val="clear" w:color="auto" w:fill="FFFFFF"/>
          <w:lang w:val="en-GB"/>
        </w:rPr>
        <w:t xml:space="preserve">microbiota; </w:t>
      </w:r>
      <w:r w:rsidR="0010174E" w:rsidRPr="003946F7">
        <w:rPr>
          <w:rFonts w:ascii="Book Antiqua" w:hAnsi="Book Antiqua" w:cs="Times New Roman"/>
          <w:sz w:val="24"/>
          <w:szCs w:val="24"/>
          <w:shd w:val="clear" w:color="auto" w:fill="FFFFFF"/>
          <w:lang w:val="en-GB"/>
        </w:rPr>
        <w:t>Short</w:t>
      </w:r>
      <w:r w:rsidRPr="003946F7">
        <w:rPr>
          <w:rFonts w:ascii="Book Antiqua" w:hAnsi="Book Antiqua" w:cs="Times New Roman"/>
          <w:sz w:val="24"/>
          <w:szCs w:val="24"/>
          <w:shd w:val="clear" w:color="auto" w:fill="FFFFFF"/>
          <w:lang w:val="en-GB"/>
        </w:rPr>
        <w:t xml:space="preserve">-chain fatty acids; </w:t>
      </w:r>
      <w:r w:rsidR="0010174E" w:rsidRPr="003946F7">
        <w:rPr>
          <w:rFonts w:ascii="Book Antiqua" w:hAnsi="Book Antiqua" w:cs="Times New Roman"/>
          <w:sz w:val="24"/>
          <w:szCs w:val="24"/>
          <w:shd w:val="clear" w:color="auto" w:fill="FFFFFF"/>
          <w:lang w:val="en-GB"/>
        </w:rPr>
        <w:t xml:space="preserve">Intestinal </w:t>
      </w:r>
      <w:r w:rsidRPr="003946F7">
        <w:rPr>
          <w:rFonts w:ascii="Book Antiqua" w:hAnsi="Book Antiqua" w:cs="Times New Roman"/>
          <w:sz w:val="24"/>
          <w:szCs w:val="24"/>
          <w:shd w:val="clear" w:color="auto" w:fill="FFFFFF"/>
          <w:lang w:val="en-GB"/>
        </w:rPr>
        <w:t>barrier</w:t>
      </w:r>
    </w:p>
    <w:p w14:paraId="20788059" w14:textId="33B133D3" w:rsidR="0010174E" w:rsidRPr="003946F7" w:rsidRDefault="0010174E" w:rsidP="00E664A1">
      <w:pPr>
        <w:snapToGrid w:val="0"/>
        <w:spacing w:line="360" w:lineRule="auto"/>
        <w:rPr>
          <w:rFonts w:ascii="Book Antiqua" w:hAnsi="Book Antiqua" w:cs="Times New Roman"/>
          <w:sz w:val="24"/>
          <w:szCs w:val="24"/>
          <w:shd w:val="clear" w:color="auto" w:fill="FFFFFF"/>
          <w:lang w:val="en-GB"/>
        </w:rPr>
      </w:pPr>
    </w:p>
    <w:p w14:paraId="500568C4" w14:textId="7D268839" w:rsidR="0010174E" w:rsidRPr="0010174E" w:rsidRDefault="0010174E" w:rsidP="0010174E">
      <w:pPr>
        <w:snapToGrid w:val="0"/>
        <w:spacing w:line="360" w:lineRule="auto"/>
        <w:rPr>
          <w:rFonts w:ascii="Book Antiqua" w:eastAsia="Microsoft YaHei UI" w:hAnsi="Book Antiqua" w:cstheme="minorHAnsi"/>
          <w:bCs/>
          <w:sz w:val="24"/>
          <w:szCs w:val="24"/>
        </w:rPr>
      </w:pPr>
      <w:bookmarkStart w:id="11" w:name="_Hlk34696807"/>
      <w:r w:rsidRPr="003946F7">
        <w:rPr>
          <w:rFonts w:ascii="Book Antiqua" w:eastAsia="Microsoft YaHei UI" w:hAnsi="Book Antiqua" w:cstheme="minorHAnsi"/>
          <w:bCs/>
          <w:sz w:val="24"/>
          <w:szCs w:val="24"/>
        </w:rPr>
        <w:t>Li XY, He C, Zhu Y, Lu NH</w:t>
      </w:r>
      <w:r w:rsidRPr="003946F7">
        <w:rPr>
          <w:rFonts w:ascii="Book Antiqua" w:eastAsia="Microsoft YaHei UI" w:hAnsi="Book Antiqua" w:cstheme="minorHAnsi" w:hint="eastAsia"/>
          <w:bCs/>
          <w:sz w:val="24"/>
          <w:szCs w:val="24"/>
        </w:rPr>
        <w:t>.</w:t>
      </w:r>
      <w:r w:rsidRPr="003946F7">
        <w:rPr>
          <w:rFonts w:ascii="Book Antiqua" w:eastAsia="Microsoft YaHei UI" w:hAnsi="Book Antiqua" w:cstheme="minorHAnsi"/>
          <w:bCs/>
          <w:sz w:val="24"/>
          <w:szCs w:val="24"/>
        </w:rPr>
        <w:t xml:space="preserve"> </w:t>
      </w:r>
      <w:r w:rsidRPr="003946F7">
        <w:rPr>
          <w:rFonts w:ascii="Book Antiqua" w:hAnsi="Book Antiqua" w:cs="Times New Roman"/>
          <w:sz w:val="24"/>
          <w:szCs w:val="24"/>
          <w:shd w:val="clear" w:color="auto" w:fill="FFFFFF"/>
          <w:lang w:val="en-GB"/>
        </w:rPr>
        <w:t>Role of gut microbiota on intestinal barrier function in acute pancreatitis</w:t>
      </w:r>
      <w:r w:rsidRPr="003946F7">
        <w:rPr>
          <w:rFonts w:ascii="Book Antiqua" w:hAnsi="Book Antiqua" w:cs="Times New Roman" w:hint="eastAsia"/>
          <w:sz w:val="24"/>
          <w:szCs w:val="24"/>
          <w:shd w:val="clear" w:color="auto" w:fill="FFFFFF"/>
          <w:lang w:val="en-GB"/>
        </w:rPr>
        <w:t>.</w:t>
      </w:r>
      <w:r w:rsidRPr="003946F7">
        <w:rPr>
          <w:rFonts w:ascii="Book Antiqua" w:hAnsi="Book Antiqua" w:cs="Times New Roman"/>
          <w:sz w:val="24"/>
          <w:szCs w:val="24"/>
          <w:shd w:val="clear" w:color="auto" w:fill="FFFFFF"/>
          <w:lang w:val="en-GB"/>
        </w:rPr>
        <w:t xml:space="preserve"> </w:t>
      </w:r>
      <w:r w:rsidRPr="0010174E">
        <w:rPr>
          <w:rFonts w:ascii="Book Antiqua" w:eastAsia="宋体" w:hAnsi="Book Antiqua" w:cs="Arial"/>
          <w:bCs/>
          <w:i/>
          <w:iCs/>
          <w:kern w:val="0"/>
          <w:sz w:val="24"/>
          <w:szCs w:val="24"/>
          <w:lang w:eastAsia="en-US"/>
        </w:rPr>
        <w:t xml:space="preserve">World J Gastroenterol </w:t>
      </w:r>
      <w:r w:rsidRPr="0010174E">
        <w:rPr>
          <w:rFonts w:ascii="Book Antiqua" w:eastAsia="宋体" w:hAnsi="Book Antiqua" w:cs="Arial"/>
          <w:bCs/>
          <w:kern w:val="0"/>
          <w:sz w:val="24"/>
          <w:szCs w:val="24"/>
          <w:lang w:eastAsia="en-US"/>
        </w:rPr>
        <w:t xml:space="preserve">2020; </w:t>
      </w:r>
      <w:r w:rsidRPr="0010174E">
        <w:rPr>
          <w:rFonts w:ascii="Book Antiqua" w:eastAsia="宋体" w:hAnsi="Book Antiqua" w:cs="Calibri" w:hint="eastAsia"/>
          <w:kern w:val="0"/>
          <w:sz w:val="24"/>
          <w:szCs w:val="24"/>
        </w:rPr>
        <w:t>In press</w:t>
      </w:r>
    </w:p>
    <w:bookmarkEnd w:id="11"/>
    <w:p w14:paraId="301DF634" w14:textId="77777777" w:rsidR="0010174E" w:rsidRPr="003946F7" w:rsidRDefault="0010174E" w:rsidP="00E664A1">
      <w:pPr>
        <w:snapToGrid w:val="0"/>
        <w:spacing w:line="360" w:lineRule="auto"/>
        <w:rPr>
          <w:rFonts w:ascii="Book Antiqua" w:hAnsi="Book Antiqua" w:cs="Times New Roman"/>
          <w:sz w:val="24"/>
          <w:szCs w:val="24"/>
          <w:shd w:val="clear" w:color="auto" w:fill="FFFFFF"/>
          <w:lang w:val="en-GB"/>
        </w:rPr>
      </w:pPr>
    </w:p>
    <w:p w14:paraId="4141A32E" w14:textId="0FB94C50" w:rsidR="00EC26D1" w:rsidRPr="003946F7" w:rsidRDefault="00AD1C98" w:rsidP="00E664A1">
      <w:pPr>
        <w:snapToGrid w:val="0"/>
        <w:spacing w:line="360" w:lineRule="auto"/>
        <w:rPr>
          <w:rFonts w:ascii="Book Antiqua" w:hAnsi="Book Antiqua" w:cs="Times New Roman"/>
          <w:sz w:val="24"/>
          <w:szCs w:val="24"/>
          <w:shd w:val="clear" w:color="auto" w:fill="FFFFFF"/>
          <w:lang w:val="en-GB"/>
        </w:rPr>
      </w:pPr>
      <w:r w:rsidRPr="003946F7">
        <w:rPr>
          <w:rFonts w:ascii="Book Antiqua" w:hAnsi="Book Antiqua" w:cs="Times New Roman"/>
          <w:b/>
          <w:bCs/>
          <w:sz w:val="24"/>
          <w:szCs w:val="24"/>
          <w:shd w:val="clear" w:color="auto" w:fill="FFFFFF"/>
          <w:lang w:val="en-GB"/>
        </w:rPr>
        <w:t xml:space="preserve">Core tip: </w:t>
      </w:r>
      <w:r w:rsidR="004F410B" w:rsidRPr="003946F7">
        <w:rPr>
          <w:rFonts w:ascii="Book Antiqua" w:hAnsi="Book Antiqua" w:cs="Times New Roman"/>
          <w:sz w:val="24"/>
          <w:szCs w:val="24"/>
          <w:shd w:val="clear" w:color="auto" w:fill="FFFFFF"/>
          <w:lang w:val="en-GB"/>
        </w:rPr>
        <w:t xml:space="preserve">Acute pancreatitis (AP) is a </w:t>
      </w:r>
      <w:r w:rsidR="0010174E" w:rsidRPr="003946F7">
        <w:rPr>
          <w:rFonts w:ascii="Book Antiqua" w:hAnsi="Book Antiqua" w:cs="Times New Roman"/>
          <w:sz w:val="24"/>
          <w:szCs w:val="24"/>
          <w:shd w:val="clear" w:color="auto" w:fill="FFFFFF"/>
          <w:lang w:val="en-GB"/>
        </w:rPr>
        <w:t>common clinical acute abdomen disease</w:t>
      </w:r>
      <w:r w:rsidR="004F410B" w:rsidRPr="003946F7">
        <w:rPr>
          <w:rFonts w:ascii="Book Antiqua" w:hAnsi="Book Antiqua" w:cs="Times New Roman"/>
          <w:sz w:val="24"/>
          <w:szCs w:val="24"/>
          <w:shd w:val="clear" w:color="auto" w:fill="FFFFFF"/>
          <w:lang w:val="en-GB"/>
        </w:rPr>
        <w:t xml:space="preserve">, and its incidence is increasing year by year. </w:t>
      </w:r>
      <w:r w:rsidRPr="003946F7">
        <w:rPr>
          <w:rFonts w:ascii="Book Antiqua" w:hAnsi="Book Antiqua" w:cs="Times New Roman"/>
          <w:sz w:val="24"/>
          <w:szCs w:val="24"/>
          <w:shd w:val="clear" w:color="auto" w:fill="FFFFFF"/>
          <w:lang w:val="en-GB"/>
        </w:rPr>
        <w:t xml:space="preserve">There are several reviews </w:t>
      </w:r>
      <w:r w:rsidR="00900D02">
        <w:rPr>
          <w:rFonts w:ascii="Book Antiqua" w:hAnsi="Book Antiqua" w:cs="Times New Roman"/>
          <w:sz w:val="24"/>
          <w:szCs w:val="24"/>
          <w:shd w:val="clear" w:color="auto" w:fill="FFFFFF"/>
          <w:lang w:val="en-GB"/>
        </w:rPr>
        <w:t>on</w:t>
      </w:r>
      <w:r w:rsidRPr="003946F7">
        <w:rPr>
          <w:rFonts w:ascii="Book Antiqua" w:hAnsi="Book Antiqua" w:cs="Times New Roman"/>
          <w:sz w:val="24"/>
          <w:szCs w:val="24"/>
          <w:shd w:val="clear" w:color="auto" w:fill="FFFFFF"/>
          <w:lang w:val="en-GB"/>
        </w:rPr>
        <w:t xml:space="preserve"> the pathophysiology, therapeutic options and clinical trials </w:t>
      </w:r>
      <w:r w:rsidR="00900D02">
        <w:rPr>
          <w:rFonts w:ascii="Book Antiqua" w:hAnsi="Book Antiqua" w:cs="Times New Roman"/>
          <w:sz w:val="24"/>
          <w:szCs w:val="24"/>
          <w:shd w:val="clear" w:color="auto" w:fill="FFFFFF"/>
          <w:lang w:val="en-GB"/>
        </w:rPr>
        <w:t>of</w:t>
      </w:r>
      <w:r w:rsidRPr="003946F7">
        <w:rPr>
          <w:rFonts w:ascii="Book Antiqua" w:hAnsi="Book Antiqua" w:cs="Times New Roman"/>
          <w:sz w:val="24"/>
          <w:szCs w:val="24"/>
          <w:shd w:val="clear" w:color="auto" w:fill="FFFFFF"/>
          <w:lang w:val="en-GB"/>
        </w:rPr>
        <w:t xml:space="preserve"> </w:t>
      </w:r>
      <w:r w:rsidR="00D13F68" w:rsidRPr="003946F7">
        <w:rPr>
          <w:rFonts w:ascii="Book Antiqua" w:hAnsi="Book Antiqua" w:cs="Times New Roman"/>
          <w:sz w:val="24"/>
          <w:szCs w:val="24"/>
          <w:shd w:val="clear" w:color="auto" w:fill="FFFFFF"/>
          <w:lang w:val="en-GB"/>
        </w:rPr>
        <w:t>AP</w:t>
      </w:r>
      <w:r w:rsidRPr="003946F7">
        <w:rPr>
          <w:rFonts w:ascii="Book Antiqua" w:hAnsi="Book Antiqua" w:cs="Times New Roman"/>
          <w:sz w:val="24"/>
          <w:szCs w:val="24"/>
          <w:shd w:val="clear" w:color="auto" w:fill="FFFFFF"/>
          <w:lang w:val="en-GB"/>
        </w:rPr>
        <w:t>.</w:t>
      </w:r>
      <w:r w:rsidR="004F410B" w:rsidRPr="003946F7">
        <w:rPr>
          <w:rFonts w:ascii="Book Antiqua" w:hAnsi="Book Antiqua"/>
          <w:sz w:val="24"/>
          <w:szCs w:val="24"/>
        </w:rPr>
        <w:t xml:space="preserve"> </w:t>
      </w:r>
      <w:r w:rsidR="004F410B" w:rsidRPr="003946F7">
        <w:rPr>
          <w:rFonts w:ascii="Book Antiqua" w:hAnsi="Book Antiqua" w:cs="Times New Roman"/>
          <w:sz w:val="24"/>
          <w:szCs w:val="24"/>
          <w:shd w:val="clear" w:color="auto" w:fill="FFFFFF"/>
          <w:lang w:val="en-GB"/>
        </w:rPr>
        <w:t>However, the real effect of the gut microbiota and its metabolites on intestinal barrier function in AP remains unclear. This review summarizes the alterations in the intestinal flora and its metabolites during AP development and progression to unveil the mechanism of gut failure in AP.</w:t>
      </w:r>
    </w:p>
    <w:p w14:paraId="6A44DCFA" w14:textId="0A1DFB96" w:rsidR="0008180E" w:rsidRPr="003946F7" w:rsidRDefault="0008180E">
      <w:pPr>
        <w:widowControl/>
        <w:jc w:val="left"/>
        <w:rPr>
          <w:rFonts w:ascii="Book Antiqua" w:hAnsi="Book Antiqua" w:cs="Times New Roman"/>
          <w:sz w:val="24"/>
          <w:szCs w:val="24"/>
          <w:shd w:val="clear" w:color="auto" w:fill="FFFFFF"/>
          <w:lang w:val="en-GB"/>
        </w:rPr>
      </w:pPr>
      <w:r w:rsidRPr="003946F7">
        <w:rPr>
          <w:rFonts w:ascii="Book Antiqua" w:hAnsi="Book Antiqua" w:cs="Times New Roman"/>
          <w:sz w:val="24"/>
          <w:szCs w:val="24"/>
          <w:shd w:val="clear" w:color="auto" w:fill="FFFFFF"/>
          <w:lang w:val="en-GB"/>
        </w:rPr>
        <w:br w:type="page"/>
      </w:r>
    </w:p>
    <w:p w14:paraId="1C013211" w14:textId="77777777" w:rsidR="0008180E" w:rsidRPr="003946F7" w:rsidRDefault="0008180E" w:rsidP="0008180E">
      <w:pPr>
        <w:widowControl/>
        <w:adjustRightInd w:val="0"/>
        <w:snapToGrid w:val="0"/>
        <w:spacing w:line="360" w:lineRule="auto"/>
        <w:rPr>
          <w:rFonts w:ascii="Book Antiqua" w:eastAsia="宋体" w:hAnsi="Book Antiqua" w:cs="Calibri"/>
          <w:b/>
          <w:kern w:val="0"/>
          <w:sz w:val="24"/>
          <w:szCs w:val="24"/>
          <w:u w:val="single"/>
          <w:lang w:eastAsia="en-US"/>
        </w:rPr>
      </w:pPr>
      <w:bookmarkStart w:id="12" w:name="_Hlk27562550"/>
      <w:bookmarkEnd w:id="9"/>
      <w:r w:rsidRPr="0008180E">
        <w:rPr>
          <w:rFonts w:ascii="Book Antiqua" w:eastAsia="宋体" w:hAnsi="Book Antiqua" w:cs="Calibri"/>
          <w:b/>
          <w:kern w:val="0"/>
          <w:sz w:val="24"/>
          <w:szCs w:val="24"/>
          <w:u w:val="single"/>
          <w:lang w:eastAsia="en-US"/>
        </w:rPr>
        <w:lastRenderedPageBreak/>
        <w:t>INTRODUCTION</w:t>
      </w:r>
      <w:bookmarkEnd w:id="12"/>
    </w:p>
    <w:p w14:paraId="799BF52C" w14:textId="08A58CFA" w:rsidR="0008180E" w:rsidRPr="003946F7" w:rsidRDefault="005D0DEA" w:rsidP="0008180E">
      <w:pPr>
        <w:widowControl/>
        <w:adjustRightInd w:val="0"/>
        <w:snapToGrid w:val="0"/>
        <w:spacing w:line="360" w:lineRule="auto"/>
        <w:rPr>
          <w:rFonts w:ascii="Book Antiqua" w:eastAsia="宋体" w:hAnsi="Book Antiqua" w:cs="Calibri"/>
          <w:kern w:val="0"/>
          <w:sz w:val="24"/>
          <w:szCs w:val="24"/>
          <w:u w:val="single"/>
        </w:rPr>
      </w:pPr>
      <w:r w:rsidRPr="003946F7">
        <w:rPr>
          <w:rFonts w:ascii="Book Antiqua" w:hAnsi="Book Antiqua" w:cs="Times New Roman"/>
          <w:sz w:val="24"/>
          <w:szCs w:val="24"/>
          <w:shd w:val="clear" w:color="auto" w:fill="FFFFFF"/>
          <w:lang w:val="en-GB"/>
        </w:rPr>
        <w:t>Acute pancreatitis (AP) is a common gastrointestinal disorder.</w:t>
      </w:r>
      <w:r w:rsidRPr="003946F7">
        <w:rPr>
          <w:rFonts w:ascii="Book Antiqua" w:hAnsi="Book Antiqua"/>
          <w:sz w:val="24"/>
          <w:szCs w:val="24"/>
          <w:lang w:val="en-GB"/>
        </w:rPr>
        <w:t xml:space="preserve"> </w:t>
      </w:r>
      <w:r w:rsidRPr="003946F7">
        <w:rPr>
          <w:rFonts w:ascii="Book Antiqua" w:hAnsi="Book Antiqua" w:cs="Times New Roman"/>
          <w:sz w:val="24"/>
          <w:szCs w:val="24"/>
          <w:shd w:val="clear" w:color="auto" w:fill="FFFFFF"/>
          <w:lang w:val="en-GB"/>
        </w:rPr>
        <w:t>It is a local inflammatory response of the pancreas caused by abnormal activation of pancreatic enzymes by a variety of causes.</w:t>
      </w:r>
      <w:r w:rsidRPr="003946F7">
        <w:rPr>
          <w:rFonts w:ascii="Book Antiqua" w:hAnsi="Book Antiqua" w:cs="Times New Roman"/>
          <w:sz w:val="24"/>
          <w:szCs w:val="24"/>
          <w:lang w:val="en-GB"/>
        </w:rPr>
        <w:t xml:space="preserve"> AP is classified into mild </w:t>
      </w:r>
      <w:r w:rsidR="00D13F68" w:rsidRPr="003946F7">
        <w:rPr>
          <w:rFonts w:ascii="Book Antiqua" w:hAnsi="Book Antiqua" w:cs="Times New Roman"/>
          <w:sz w:val="24"/>
          <w:szCs w:val="24"/>
          <w:shd w:val="clear" w:color="auto" w:fill="FFFFFF"/>
          <w:lang w:val="en-GB"/>
        </w:rPr>
        <w:t>AP</w:t>
      </w:r>
      <w:r w:rsidRPr="003946F7">
        <w:rPr>
          <w:rFonts w:ascii="Book Antiqua" w:hAnsi="Book Antiqua" w:cs="Times New Roman"/>
          <w:sz w:val="24"/>
          <w:szCs w:val="24"/>
          <w:lang w:val="en-GB"/>
        </w:rPr>
        <w:t xml:space="preserve"> (MAP), moderately severe </w:t>
      </w:r>
      <w:r w:rsidR="00D13F68" w:rsidRPr="003946F7">
        <w:rPr>
          <w:rFonts w:ascii="Book Antiqua" w:hAnsi="Book Antiqua" w:cs="Times New Roman"/>
          <w:sz w:val="24"/>
          <w:szCs w:val="24"/>
          <w:shd w:val="clear" w:color="auto" w:fill="FFFFFF"/>
          <w:lang w:val="en-GB"/>
        </w:rPr>
        <w:t>AP</w:t>
      </w:r>
      <w:r w:rsidRPr="003946F7">
        <w:rPr>
          <w:rFonts w:ascii="Book Antiqua" w:hAnsi="Book Antiqua" w:cs="Times New Roman"/>
          <w:sz w:val="24"/>
          <w:szCs w:val="24"/>
          <w:lang w:val="en-GB"/>
        </w:rPr>
        <w:t xml:space="preserve"> (MSAP), and severe </w:t>
      </w:r>
      <w:r w:rsidR="00D13F68" w:rsidRPr="003946F7">
        <w:rPr>
          <w:rFonts w:ascii="Book Antiqua" w:hAnsi="Book Antiqua" w:cs="Times New Roman"/>
          <w:sz w:val="24"/>
          <w:szCs w:val="24"/>
          <w:shd w:val="clear" w:color="auto" w:fill="FFFFFF"/>
          <w:lang w:val="en-GB"/>
        </w:rPr>
        <w:t>AP</w:t>
      </w:r>
      <w:r w:rsidRPr="003946F7">
        <w:rPr>
          <w:rFonts w:ascii="Book Antiqua" w:hAnsi="Book Antiqua" w:cs="Times New Roman"/>
          <w:sz w:val="24"/>
          <w:szCs w:val="24"/>
          <w:lang w:val="en-GB"/>
        </w:rPr>
        <w:t xml:space="preserve"> (SAP) based on the Atlanta Classification of 2012 </w:t>
      </w:r>
      <w:proofErr w:type="gramStart"/>
      <w:r w:rsidRPr="003946F7">
        <w:rPr>
          <w:rFonts w:ascii="Book Antiqua" w:hAnsi="Book Antiqua" w:cs="Times New Roman"/>
          <w:sz w:val="24"/>
          <w:szCs w:val="24"/>
          <w:lang w:val="en-GB"/>
        </w:rPr>
        <w:t>revision</w:t>
      </w:r>
      <w:r w:rsidRPr="003946F7">
        <w:rPr>
          <w:rFonts w:ascii="Book Antiqua" w:hAnsi="Book Antiqua"/>
          <w:kern w:val="0"/>
          <w:sz w:val="24"/>
          <w:szCs w:val="24"/>
          <w:vertAlign w:val="superscript"/>
          <w:lang w:val="en-GB"/>
        </w:rPr>
        <w:t>[</w:t>
      </w:r>
      <w:proofErr w:type="gramEnd"/>
      <w:r w:rsidRPr="003946F7">
        <w:rPr>
          <w:rFonts w:ascii="Book Antiqua" w:hAnsi="Book Antiqua"/>
          <w:kern w:val="0"/>
          <w:sz w:val="24"/>
          <w:szCs w:val="24"/>
          <w:vertAlign w:val="superscript"/>
          <w:lang w:val="en-GB"/>
        </w:rPr>
        <w:t>1]</w:t>
      </w:r>
      <w:r w:rsidRPr="003946F7">
        <w:rPr>
          <w:rFonts w:ascii="Book Antiqua" w:hAnsi="Book Antiqua" w:cs="Times New Roman"/>
          <w:sz w:val="24"/>
          <w:szCs w:val="24"/>
          <w:shd w:val="clear" w:color="auto" w:fill="FFFFFF"/>
          <w:lang w:val="en-GB"/>
        </w:rPr>
        <w:t xml:space="preserve">. </w:t>
      </w:r>
      <w:r w:rsidRPr="003946F7">
        <w:rPr>
          <w:rFonts w:ascii="Book Antiqua" w:eastAsia="等线" w:hAnsi="Book Antiqua" w:cs="Times New Roman"/>
          <w:sz w:val="24"/>
          <w:szCs w:val="24"/>
          <w:lang w:val="en-GB"/>
        </w:rPr>
        <w:t>Approximately</w:t>
      </w:r>
      <w:r w:rsidRPr="003946F7">
        <w:rPr>
          <w:rFonts w:ascii="Book Antiqua" w:hAnsi="Book Antiqua" w:cs="Times New Roman"/>
          <w:sz w:val="24"/>
          <w:szCs w:val="24"/>
          <w:shd w:val="clear" w:color="auto" w:fill="FFFFFF"/>
          <w:lang w:val="en-GB"/>
        </w:rPr>
        <w:t xml:space="preserve"> 15%-20% of patients develop SAP</w:t>
      </w:r>
      <w:r w:rsidRPr="003946F7">
        <w:rPr>
          <w:rFonts w:ascii="Book Antiqua" w:hAnsi="Book Antiqua"/>
          <w:kern w:val="0"/>
          <w:sz w:val="24"/>
          <w:szCs w:val="24"/>
          <w:vertAlign w:val="superscript"/>
          <w:lang w:val="en-GB"/>
        </w:rPr>
        <w:t>[2</w:t>
      </w:r>
      <w:r w:rsidR="0008180E" w:rsidRPr="003946F7">
        <w:rPr>
          <w:rFonts w:ascii="Book Antiqua" w:hAnsi="Book Antiqua"/>
          <w:kern w:val="0"/>
          <w:sz w:val="24"/>
          <w:szCs w:val="24"/>
          <w:vertAlign w:val="superscript"/>
          <w:lang w:val="en-GB"/>
        </w:rPr>
        <w:t>,</w:t>
      </w:r>
      <w:r w:rsidRPr="003946F7">
        <w:rPr>
          <w:rFonts w:ascii="Book Antiqua" w:hAnsi="Book Antiqua"/>
          <w:kern w:val="0"/>
          <w:sz w:val="24"/>
          <w:szCs w:val="24"/>
          <w:vertAlign w:val="superscript"/>
          <w:lang w:val="en-GB"/>
        </w:rPr>
        <w:t>3]</w:t>
      </w:r>
      <w:r w:rsidRPr="003946F7">
        <w:rPr>
          <w:rFonts w:ascii="Book Antiqua" w:hAnsi="Book Antiqua" w:cs="Times New Roman"/>
          <w:sz w:val="24"/>
          <w:szCs w:val="24"/>
          <w:shd w:val="clear" w:color="auto" w:fill="FFFFFF"/>
          <w:lang w:val="en-GB"/>
        </w:rPr>
        <w:t xml:space="preserve">, </w:t>
      </w:r>
      <w:r w:rsidRPr="003946F7">
        <w:rPr>
          <w:rFonts w:ascii="Book Antiqua" w:eastAsia="等线" w:hAnsi="Book Antiqua" w:cs="Times New Roman"/>
          <w:sz w:val="24"/>
          <w:szCs w:val="24"/>
          <w:lang w:val="en-GB"/>
        </w:rPr>
        <w:t xml:space="preserve">and </w:t>
      </w:r>
      <w:r w:rsidR="00900D02">
        <w:rPr>
          <w:rFonts w:ascii="Book Antiqua" w:eastAsia="等线" w:hAnsi="Book Antiqua" w:cs="Times New Roman"/>
          <w:sz w:val="24"/>
          <w:szCs w:val="24"/>
          <w:lang w:val="en-GB"/>
        </w:rPr>
        <w:t xml:space="preserve">both </w:t>
      </w:r>
      <w:r w:rsidRPr="003946F7">
        <w:rPr>
          <w:rFonts w:ascii="Book Antiqua" w:hAnsi="Book Antiqua" w:cs="Times New Roman"/>
          <w:sz w:val="24"/>
          <w:szCs w:val="24"/>
          <w:shd w:val="clear" w:color="auto" w:fill="FFFFFF"/>
          <w:lang w:val="en-GB"/>
        </w:rPr>
        <w:t>systemic inflammatory response syndrome (SIRS) and multiple organ dysfunction syndrome (MODS) may be caused by the massive release of inflammatory cytokines in the early stage of SAP, followed by intestinal dysfunction and pancreatic necrosis in the later stage</w:t>
      </w:r>
      <w:r w:rsidRPr="003946F7">
        <w:rPr>
          <w:rFonts w:ascii="Book Antiqua" w:hAnsi="Book Antiqua"/>
          <w:kern w:val="0"/>
          <w:sz w:val="24"/>
          <w:szCs w:val="24"/>
          <w:vertAlign w:val="superscript"/>
          <w:lang w:val="en-GB"/>
        </w:rPr>
        <w:t>[4</w:t>
      </w:r>
      <w:r w:rsidR="0008180E" w:rsidRPr="003946F7">
        <w:rPr>
          <w:rFonts w:ascii="Book Antiqua" w:hAnsi="Book Antiqua"/>
          <w:kern w:val="0"/>
          <w:sz w:val="24"/>
          <w:szCs w:val="24"/>
          <w:vertAlign w:val="superscript"/>
          <w:lang w:val="en-GB"/>
        </w:rPr>
        <w:t>,</w:t>
      </w:r>
      <w:r w:rsidRPr="003946F7">
        <w:rPr>
          <w:rFonts w:ascii="Book Antiqua" w:hAnsi="Book Antiqua"/>
          <w:kern w:val="0"/>
          <w:sz w:val="24"/>
          <w:szCs w:val="24"/>
          <w:vertAlign w:val="superscript"/>
          <w:lang w:val="en-GB"/>
        </w:rPr>
        <w:t>5]</w:t>
      </w:r>
      <w:r w:rsidRPr="003946F7">
        <w:rPr>
          <w:rFonts w:ascii="Book Antiqua" w:hAnsi="Book Antiqua" w:cs="Times New Roman"/>
          <w:sz w:val="24"/>
          <w:szCs w:val="24"/>
          <w:shd w:val="clear" w:color="auto" w:fill="FFFFFF"/>
          <w:lang w:val="en-GB"/>
        </w:rPr>
        <w:t xml:space="preserve">. Most bacteria causing necrotic infection of pancreatic tissue </w:t>
      </w:r>
      <w:r w:rsidR="00900D02">
        <w:rPr>
          <w:rFonts w:ascii="Book Antiqua" w:hAnsi="Book Antiqua" w:cs="Times New Roman"/>
          <w:sz w:val="24"/>
          <w:szCs w:val="24"/>
          <w:shd w:val="clear" w:color="auto" w:fill="FFFFFF"/>
          <w:lang w:val="en-GB"/>
        </w:rPr>
        <w:t>are</w:t>
      </w:r>
      <w:r w:rsidRPr="003946F7">
        <w:rPr>
          <w:rFonts w:ascii="Book Antiqua" w:hAnsi="Book Antiqua" w:cs="Times New Roman"/>
          <w:sz w:val="24"/>
          <w:szCs w:val="24"/>
          <w:shd w:val="clear" w:color="auto" w:fill="FFFFFF"/>
          <w:lang w:val="en-GB"/>
        </w:rPr>
        <w:t xml:space="preserve"> from the intestinal flora, such as </w:t>
      </w:r>
      <w:r w:rsidRPr="003946F7">
        <w:rPr>
          <w:rFonts w:ascii="Book Antiqua" w:hAnsi="Book Antiqua" w:cs="Times New Roman"/>
          <w:i/>
          <w:iCs/>
          <w:sz w:val="24"/>
          <w:szCs w:val="24"/>
          <w:shd w:val="clear" w:color="auto" w:fill="FFFFFF"/>
          <w:lang w:val="en-GB"/>
        </w:rPr>
        <w:t>Escherichia coli</w:t>
      </w:r>
      <w:r w:rsidRPr="003946F7">
        <w:rPr>
          <w:rFonts w:ascii="Book Antiqua" w:eastAsia="等线" w:hAnsi="Book Antiqua" w:cs="Times New Roman"/>
          <w:sz w:val="24"/>
          <w:szCs w:val="24"/>
          <w:lang w:val="en-GB"/>
        </w:rPr>
        <w:t xml:space="preserve"> and</w:t>
      </w:r>
      <w:r w:rsidRPr="003946F7">
        <w:rPr>
          <w:rFonts w:ascii="Book Antiqua" w:hAnsi="Book Antiqua" w:cs="Times New Roman"/>
          <w:sz w:val="24"/>
          <w:szCs w:val="24"/>
          <w:shd w:val="clear" w:color="auto" w:fill="FFFFFF"/>
          <w:lang w:val="en-GB"/>
        </w:rPr>
        <w:t xml:space="preserve"> </w:t>
      </w:r>
      <w:proofErr w:type="gramStart"/>
      <w:r w:rsidR="00900D02">
        <w:rPr>
          <w:rFonts w:ascii="Book Antiqua" w:hAnsi="Book Antiqua" w:cs="Times New Roman"/>
          <w:sz w:val="24"/>
          <w:szCs w:val="24"/>
          <w:shd w:val="clear" w:color="auto" w:fill="FFFFFF"/>
          <w:lang w:val="en-GB"/>
        </w:rPr>
        <w:t>E</w:t>
      </w:r>
      <w:r w:rsidRPr="003946F7">
        <w:rPr>
          <w:rFonts w:ascii="Book Antiqua" w:hAnsi="Book Antiqua" w:cs="Times New Roman"/>
          <w:sz w:val="24"/>
          <w:szCs w:val="24"/>
          <w:shd w:val="clear" w:color="auto" w:fill="FFFFFF"/>
          <w:lang w:val="en-GB"/>
        </w:rPr>
        <w:t>nterococci</w:t>
      </w:r>
      <w:r w:rsidRPr="003946F7">
        <w:rPr>
          <w:rFonts w:ascii="Book Antiqua" w:hAnsi="Book Antiqua"/>
          <w:kern w:val="0"/>
          <w:sz w:val="24"/>
          <w:szCs w:val="24"/>
          <w:vertAlign w:val="superscript"/>
          <w:lang w:val="en-GB"/>
        </w:rPr>
        <w:t>[</w:t>
      </w:r>
      <w:proofErr w:type="gramEnd"/>
      <w:r w:rsidRPr="003946F7">
        <w:rPr>
          <w:rFonts w:ascii="Book Antiqua" w:hAnsi="Book Antiqua"/>
          <w:kern w:val="0"/>
          <w:sz w:val="24"/>
          <w:szCs w:val="24"/>
          <w:vertAlign w:val="superscript"/>
          <w:lang w:val="en-GB"/>
        </w:rPr>
        <w:t>6]</w:t>
      </w:r>
      <w:r w:rsidRPr="003946F7">
        <w:rPr>
          <w:rFonts w:ascii="Book Antiqua" w:eastAsia="等线" w:hAnsi="Book Antiqua" w:cs="Times New Roman"/>
          <w:sz w:val="24"/>
          <w:szCs w:val="24"/>
          <w:lang w:val="en-GB"/>
        </w:rPr>
        <w:t xml:space="preserve">. Therefore, the </w:t>
      </w:r>
      <w:r w:rsidRPr="003946F7">
        <w:rPr>
          <w:rFonts w:ascii="Book Antiqua" w:hAnsi="Book Antiqua" w:cs="Times New Roman"/>
          <w:sz w:val="24"/>
          <w:szCs w:val="24"/>
          <w:shd w:val="clear" w:color="auto" w:fill="FFFFFF"/>
          <w:lang w:val="en-GB"/>
        </w:rPr>
        <w:t>intestinal flora may play an important role in the development of SAP.</w:t>
      </w:r>
    </w:p>
    <w:p w14:paraId="60F11C91" w14:textId="521DF61C" w:rsidR="0008180E" w:rsidRPr="003946F7" w:rsidRDefault="0008180E" w:rsidP="0008180E">
      <w:pPr>
        <w:widowControl/>
        <w:adjustRightInd w:val="0"/>
        <w:snapToGrid w:val="0"/>
        <w:spacing w:line="360" w:lineRule="auto"/>
        <w:rPr>
          <w:rFonts w:ascii="Book Antiqua" w:eastAsia="宋体" w:hAnsi="Book Antiqua" w:cs="Calibri"/>
          <w:kern w:val="0"/>
          <w:sz w:val="24"/>
          <w:szCs w:val="24"/>
          <w:u w:val="single"/>
          <w:lang w:eastAsia="en-US"/>
        </w:rPr>
      </w:pPr>
      <w:r w:rsidRPr="003946F7">
        <w:rPr>
          <w:rFonts w:ascii="Book Antiqua" w:eastAsia="宋体" w:hAnsi="Book Antiqua" w:cs="Calibri"/>
          <w:kern w:val="0"/>
          <w:sz w:val="24"/>
          <w:szCs w:val="24"/>
        </w:rPr>
        <w:t xml:space="preserve">  </w:t>
      </w:r>
      <w:r w:rsidR="005D0DEA" w:rsidRPr="003946F7">
        <w:rPr>
          <w:rFonts w:ascii="Book Antiqua" w:hAnsi="Book Antiqua" w:cs="Times New Roman"/>
          <w:sz w:val="24"/>
          <w:szCs w:val="24"/>
          <w:shd w:val="clear" w:color="auto" w:fill="FFFFFF"/>
          <w:lang w:val="en-GB"/>
        </w:rPr>
        <w:t xml:space="preserve">The gastrointestinal tract, the largest organ in the human body, provides a broad colonization surface for the flora. It contains 150 times the total number of human </w:t>
      </w:r>
      <w:proofErr w:type="gramStart"/>
      <w:r w:rsidR="005D0DEA" w:rsidRPr="003946F7">
        <w:rPr>
          <w:rFonts w:ascii="Book Antiqua" w:hAnsi="Book Antiqua" w:cs="Times New Roman"/>
          <w:sz w:val="24"/>
          <w:szCs w:val="24"/>
          <w:shd w:val="clear" w:color="auto" w:fill="FFFFFF"/>
          <w:lang w:val="en-GB"/>
        </w:rPr>
        <w:t>genes</w:t>
      </w:r>
      <w:r w:rsidR="005D0DEA" w:rsidRPr="003946F7">
        <w:rPr>
          <w:rFonts w:ascii="Book Antiqua" w:hAnsi="Book Antiqua"/>
          <w:kern w:val="0"/>
          <w:sz w:val="24"/>
          <w:szCs w:val="24"/>
          <w:vertAlign w:val="superscript"/>
          <w:lang w:val="en-GB"/>
        </w:rPr>
        <w:t>[</w:t>
      </w:r>
      <w:proofErr w:type="gramEnd"/>
      <w:r w:rsidR="005D0DEA" w:rsidRPr="003946F7">
        <w:rPr>
          <w:rFonts w:ascii="Book Antiqua" w:hAnsi="Book Antiqua"/>
          <w:kern w:val="0"/>
          <w:sz w:val="24"/>
          <w:szCs w:val="24"/>
          <w:vertAlign w:val="superscript"/>
          <w:lang w:val="en-GB"/>
        </w:rPr>
        <w:t>7]</w:t>
      </w:r>
      <w:r w:rsidR="005D0DEA" w:rsidRPr="003946F7">
        <w:rPr>
          <w:rFonts w:ascii="Book Antiqua" w:hAnsi="Book Antiqua" w:cs="Times New Roman"/>
          <w:sz w:val="24"/>
          <w:szCs w:val="24"/>
          <w:shd w:val="clear" w:color="auto" w:fill="FFFFFF"/>
          <w:lang w:val="en-GB"/>
        </w:rPr>
        <w:t xml:space="preserve">. The human intestinal flora has more than 1500 species and more than 50 </w:t>
      </w:r>
      <w:r w:rsidR="005D0DEA" w:rsidRPr="003946F7">
        <w:rPr>
          <w:rFonts w:ascii="Book Antiqua" w:eastAsia="等线" w:hAnsi="Book Antiqua" w:cs="Times New Roman"/>
          <w:sz w:val="24"/>
          <w:szCs w:val="24"/>
          <w:lang w:val="en-GB"/>
        </w:rPr>
        <w:t>phyla</w:t>
      </w:r>
      <w:r w:rsidR="005D0DEA" w:rsidRPr="003946F7">
        <w:rPr>
          <w:rFonts w:ascii="Book Antiqua" w:hAnsi="Book Antiqua" w:cs="Times New Roman"/>
          <w:sz w:val="24"/>
          <w:szCs w:val="24"/>
          <w:shd w:val="clear" w:color="auto" w:fill="FFFFFF"/>
          <w:lang w:val="en-GB"/>
        </w:rPr>
        <w:t xml:space="preserve">, with the largest number of </w:t>
      </w:r>
      <w:r w:rsidR="005D0DEA" w:rsidRPr="0035129E">
        <w:rPr>
          <w:rFonts w:ascii="Book Antiqua" w:hAnsi="Book Antiqua" w:cs="Times New Roman"/>
          <w:i/>
          <w:sz w:val="24"/>
          <w:szCs w:val="24"/>
          <w:shd w:val="clear" w:color="auto" w:fill="FFFFFF"/>
          <w:lang w:val="en-GB"/>
        </w:rPr>
        <w:t>Firmicutes</w:t>
      </w:r>
      <w:r w:rsidR="005D0DEA" w:rsidRPr="003946F7">
        <w:rPr>
          <w:rFonts w:ascii="Book Antiqua" w:hAnsi="Book Antiqua" w:cs="Times New Roman"/>
          <w:sz w:val="24"/>
          <w:szCs w:val="24"/>
          <w:shd w:val="clear" w:color="auto" w:fill="FFFFFF"/>
          <w:lang w:val="en-GB"/>
        </w:rPr>
        <w:t xml:space="preserve">, followed by Bacteroidetes, and other common phyla are </w:t>
      </w:r>
      <w:proofErr w:type="spellStart"/>
      <w:r w:rsidR="005D0DEA" w:rsidRPr="00BB2842">
        <w:rPr>
          <w:rFonts w:ascii="Book Antiqua" w:hAnsi="Book Antiqua" w:cs="Times New Roman"/>
          <w:sz w:val="24"/>
          <w:szCs w:val="24"/>
          <w:shd w:val="clear" w:color="auto" w:fill="FFFFFF"/>
          <w:lang w:val="en-GB"/>
        </w:rPr>
        <w:t>Proteobacteria</w:t>
      </w:r>
      <w:proofErr w:type="spellEnd"/>
      <w:r w:rsidR="005D0DEA" w:rsidRPr="003946F7">
        <w:rPr>
          <w:rFonts w:ascii="Book Antiqua" w:hAnsi="Book Antiqua" w:cs="Times New Roman"/>
          <w:sz w:val="24"/>
          <w:szCs w:val="24"/>
          <w:shd w:val="clear" w:color="auto" w:fill="FFFFFF"/>
          <w:lang w:val="en-GB"/>
        </w:rPr>
        <w:t xml:space="preserve">, </w:t>
      </w:r>
      <w:proofErr w:type="spellStart"/>
      <w:r w:rsidR="005D0DEA" w:rsidRPr="00BB2842">
        <w:rPr>
          <w:rFonts w:ascii="Book Antiqua" w:hAnsi="Book Antiqua" w:cs="Times New Roman"/>
          <w:sz w:val="24"/>
          <w:szCs w:val="24"/>
          <w:shd w:val="clear" w:color="auto" w:fill="FFFFFF"/>
          <w:lang w:val="en-GB"/>
        </w:rPr>
        <w:t>Actinomyces</w:t>
      </w:r>
      <w:proofErr w:type="spellEnd"/>
      <w:r w:rsidR="005D0DEA" w:rsidRPr="003946F7">
        <w:rPr>
          <w:rFonts w:ascii="Book Antiqua" w:hAnsi="Book Antiqua" w:cs="Times New Roman"/>
          <w:sz w:val="24"/>
          <w:szCs w:val="24"/>
          <w:shd w:val="clear" w:color="auto" w:fill="FFFFFF"/>
          <w:lang w:val="en-GB"/>
        </w:rPr>
        <w:t xml:space="preserve">, </w:t>
      </w:r>
      <w:proofErr w:type="spellStart"/>
      <w:r w:rsidR="005D0DEA" w:rsidRPr="00BB2842">
        <w:rPr>
          <w:rFonts w:ascii="Book Antiqua" w:hAnsi="Book Antiqua" w:cs="Times New Roman"/>
          <w:sz w:val="24"/>
          <w:szCs w:val="24"/>
          <w:shd w:val="clear" w:color="auto" w:fill="FFFFFF"/>
          <w:lang w:val="en-GB"/>
        </w:rPr>
        <w:t>Actinobacteria</w:t>
      </w:r>
      <w:proofErr w:type="spellEnd"/>
      <w:r w:rsidR="005D0DEA" w:rsidRPr="003946F7">
        <w:rPr>
          <w:rFonts w:ascii="Book Antiqua" w:hAnsi="Book Antiqua" w:cs="Times New Roman"/>
          <w:sz w:val="24"/>
          <w:szCs w:val="24"/>
          <w:shd w:val="clear" w:color="auto" w:fill="FFFFFF"/>
          <w:lang w:val="en-GB"/>
        </w:rPr>
        <w:t xml:space="preserve">, Fusobacteria and </w:t>
      </w:r>
      <w:proofErr w:type="spellStart"/>
      <w:proofErr w:type="gramStart"/>
      <w:r w:rsidR="005D0DEA" w:rsidRPr="003946F7">
        <w:rPr>
          <w:rFonts w:ascii="Book Antiqua" w:hAnsi="Book Antiqua" w:cs="Times New Roman"/>
          <w:sz w:val="24"/>
          <w:szCs w:val="24"/>
          <w:shd w:val="clear" w:color="auto" w:fill="FFFFFF"/>
          <w:lang w:val="en-GB"/>
        </w:rPr>
        <w:t>Verrucomicrobia</w:t>
      </w:r>
      <w:proofErr w:type="spellEnd"/>
      <w:r w:rsidR="005D0DEA" w:rsidRPr="003946F7">
        <w:rPr>
          <w:rFonts w:ascii="Book Antiqua" w:hAnsi="Book Antiqua"/>
          <w:kern w:val="0"/>
          <w:sz w:val="24"/>
          <w:szCs w:val="24"/>
          <w:vertAlign w:val="superscript"/>
          <w:lang w:val="en-GB"/>
        </w:rPr>
        <w:t>[</w:t>
      </w:r>
      <w:proofErr w:type="gramEnd"/>
      <w:r w:rsidR="00204E9A" w:rsidRPr="003946F7">
        <w:rPr>
          <w:rFonts w:ascii="Book Antiqua" w:hAnsi="Book Antiqua"/>
          <w:kern w:val="0"/>
          <w:sz w:val="24"/>
          <w:szCs w:val="24"/>
          <w:vertAlign w:val="superscript"/>
          <w:lang w:val="en-GB"/>
        </w:rPr>
        <w:t>7</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In recent years, with the development of metagenomic research, people have become increasingly aware that the intestinal flora plays an important role in human health and diseases, including gastrointestinal diseases, such as inflammatory bowel disease</w:t>
      </w:r>
      <w:r w:rsidR="005D0DEA" w:rsidRPr="003946F7">
        <w:rPr>
          <w:rFonts w:ascii="Book Antiqua" w:hAnsi="Book Antiqua"/>
          <w:kern w:val="0"/>
          <w:sz w:val="24"/>
          <w:szCs w:val="24"/>
          <w:vertAlign w:val="superscript"/>
          <w:lang w:val="en-GB"/>
        </w:rPr>
        <w:t>[</w:t>
      </w:r>
      <w:r w:rsidR="00204E9A" w:rsidRPr="003946F7">
        <w:rPr>
          <w:rFonts w:ascii="Book Antiqua" w:hAnsi="Book Antiqua"/>
          <w:kern w:val="0"/>
          <w:sz w:val="24"/>
          <w:szCs w:val="24"/>
          <w:vertAlign w:val="superscript"/>
          <w:lang w:val="en-GB"/>
        </w:rPr>
        <w:t>8</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irritable bowel symptoms</w:t>
      </w:r>
      <w:r w:rsidR="005D0DEA" w:rsidRPr="003946F7">
        <w:rPr>
          <w:rFonts w:ascii="Book Antiqua" w:hAnsi="Book Antiqua"/>
          <w:kern w:val="0"/>
          <w:sz w:val="24"/>
          <w:szCs w:val="24"/>
          <w:vertAlign w:val="superscript"/>
          <w:lang w:val="en-GB"/>
        </w:rPr>
        <w:t>[</w:t>
      </w:r>
      <w:r w:rsidR="00204E9A" w:rsidRPr="003946F7">
        <w:rPr>
          <w:rFonts w:ascii="Book Antiqua" w:hAnsi="Book Antiqua"/>
          <w:kern w:val="0"/>
          <w:sz w:val="24"/>
          <w:szCs w:val="24"/>
          <w:vertAlign w:val="superscript"/>
          <w:lang w:val="en-GB"/>
        </w:rPr>
        <w:t>9</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colon cancer</w:t>
      </w:r>
      <w:r w:rsidR="005D0DEA" w:rsidRPr="003946F7">
        <w:rPr>
          <w:rFonts w:ascii="Book Antiqua" w:hAnsi="Book Antiqua"/>
          <w:kern w:val="0"/>
          <w:sz w:val="24"/>
          <w:szCs w:val="24"/>
          <w:vertAlign w:val="superscript"/>
          <w:lang w:val="en-GB"/>
        </w:rPr>
        <w:t>[1</w:t>
      </w:r>
      <w:r w:rsidR="00204E9A" w:rsidRPr="003946F7">
        <w:rPr>
          <w:rFonts w:ascii="Book Antiqua" w:hAnsi="Book Antiqua"/>
          <w:kern w:val="0"/>
          <w:sz w:val="24"/>
          <w:szCs w:val="24"/>
          <w:vertAlign w:val="superscript"/>
          <w:lang w:val="en-GB"/>
        </w:rPr>
        <w:t>0</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xml:space="preserve">, and </w:t>
      </w:r>
      <w:proofErr w:type="spellStart"/>
      <w:r w:rsidR="005D0DEA" w:rsidRPr="003946F7">
        <w:rPr>
          <w:rFonts w:ascii="Book Antiqua" w:eastAsia="等线" w:hAnsi="Book Antiqua" w:cs="Times New Roman"/>
          <w:sz w:val="24"/>
          <w:szCs w:val="24"/>
          <w:lang w:val="en-GB"/>
        </w:rPr>
        <w:t>extragastrointestinal</w:t>
      </w:r>
      <w:proofErr w:type="spellEnd"/>
      <w:r w:rsidR="005D0DEA" w:rsidRPr="003946F7">
        <w:rPr>
          <w:rFonts w:ascii="Book Antiqua" w:hAnsi="Book Antiqua" w:cs="Times New Roman"/>
          <w:sz w:val="24"/>
          <w:szCs w:val="24"/>
          <w:shd w:val="clear" w:color="auto" w:fill="FFFFFF"/>
          <w:lang w:val="en-GB"/>
        </w:rPr>
        <w:t xml:space="preserve"> diseases, such as Alzheimer</w:t>
      </w:r>
      <w:r w:rsidRPr="003946F7">
        <w:rPr>
          <w:rFonts w:ascii="Book Antiqua" w:hAnsi="Book Antiqua" w:cs="Times New Roman"/>
          <w:sz w:val="24"/>
          <w:szCs w:val="24"/>
          <w:shd w:val="clear" w:color="auto" w:fill="FFFFFF"/>
          <w:lang w:val="en-GB"/>
        </w:rPr>
        <w:t>’</w:t>
      </w:r>
      <w:r w:rsidR="005D0DEA" w:rsidRPr="003946F7">
        <w:rPr>
          <w:rFonts w:ascii="Book Antiqua" w:hAnsi="Book Antiqua" w:cs="Times New Roman"/>
          <w:sz w:val="24"/>
          <w:szCs w:val="24"/>
          <w:shd w:val="clear" w:color="auto" w:fill="FFFFFF"/>
          <w:lang w:val="en-GB"/>
        </w:rPr>
        <w:t>s disease</w:t>
      </w:r>
      <w:r w:rsidR="005D0DEA" w:rsidRPr="003946F7">
        <w:rPr>
          <w:rFonts w:ascii="Book Antiqua" w:hAnsi="Book Antiqua"/>
          <w:kern w:val="0"/>
          <w:sz w:val="24"/>
          <w:szCs w:val="24"/>
          <w:vertAlign w:val="superscript"/>
          <w:lang w:val="en-GB"/>
        </w:rPr>
        <w:t>[1</w:t>
      </w:r>
      <w:r w:rsidR="00204E9A" w:rsidRPr="003946F7">
        <w:rPr>
          <w:rFonts w:ascii="Book Antiqua" w:hAnsi="Book Antiqua"/>
          <w:kern w:val="0"/>
          <w:sz w:val="24"/>
          <w:szCs w:val="24"/>
          <w:vertAlign w:val="superscript"/>
          <w:lang w:val="en-GB"/>
        </w:rPr>
        <w:t>1</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coronary heart disease</w:t>
      </w:r>
      <w:r w:rsidR="005D0DEA" w:rsidRPr="003946F7">
        <w:rPr>
          <w:rFonts w:ascii="Book Antiqua" w:hAnsi="Book Antiqua"/>
          <w:kern w:val="0"/>
          <w:sz w:val="24"/>
          <w:szCs w:val="24"/>
          <w:vertAlign w:val="superscript"/>
          <w:lang w:val="en-GB"/>
        </w:rPr>
        <w:t>[1</w:t>
      </w:r>
      <w:r w:rsidR="00204E9A" w:rsidRPr="003946F7">
        <w:rPr>
          <w:rFonts w:ascii="Book Antiqua" w:hAnsi="Book Antiqua"/>
          <w:kern w:val="0"/>
          <w:sz w:val="24"/>
          <w:szCs w:val="24"/>
          <w:vertAlign w:val="superscript"/>
          <w:lang w:val="en-GB"/>
        </w:rPr>
        <w:t>2</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obesity</w:t>
      </w:r>
      <w:r w:rsidR="005D0DEA" w:rsidRPr="003946F7">
        <w:rPr>
          <w:rFonts w:ascii="Book Antiqua" w:hAnsi="Book Antiqua"/>
          <w:kern w:val="0"/>
          <w:sz w:val="24"/>
          <w:szCs w:val="24"/>
          <w:vertAlign w:val="superscript"/>
          <w:lang w:val="en-GB"/>
        </w:rPr>
        <w:t>[1</w:t>
      </w:r>
      <w:r w:rsidR="00204E9A" w:rsidRPr="003946F7">
        <w:rPr>
          <w:rFonts w:ascii="Book Antiqua" w:hAnsi="Book Antiqua"/>
          <w:kern w:val="0"/>
          <w:sz w:val="24"/>
          <w:szCs w:val="24"/>
          <w:vertAlign w:val="superscript"/>
          <w:lang w:val="en-GB"/>
        </w:rPr>
        <w:t>3</w:t>
      </w:r>
      <w:r w:rsidR="005D0DEA" w:rsidRPr="003946F7">
        <w:rPr>
          <w:rFonts w:ascii="Book Antiqua" w:hAnsi="Book Antiqua"/>
          <w:kern w:val="0"/>
          <w:sz w:val="24"/>
          <w:szCs w:val="24"/>
          <w:vertAlign w:val="superscript"/>
          <w:lang w:val="en-GB"/>
        </w:rPr>
        <w:t>]</w:t>
      </w:r>
      <w:r w:rsidR="005D0DEA" w:rsidRPr="003946F7">
        <w:rPr>
          <w:rFonts w:ascii="Book Antiqua" w:eastAsia="等线" w:hAnsi="Book Antiqua" w:cs="Times New Roman"/>
          <w:kern w:val="0"/>
          <w:sz w:val="24"/>
          <w:szCs w:val="24"/>
          <w:lang w:val="en-GB"/>
        </w:rPr>
        <w:t>,</w:t>
      </w:r>
      <w:r w:rsidR="005D0DEA" w:rsidRPr="003946F7">
        <w:rPr>
          <w:rFonts w:ascii="Book Antiqua" w:hAnsi="Book Antiqua" w:cs="Times New Roman"/>
          <w:sz w:val="24"/>
          <w:szCs w:val="24"/>
          <w:shd w:val="clear" w:color="auto" w:fill="FFFFFF"/>
          <w:lang w:val="en-GB"/>
        </w:rPr>
        <w:t xml:space="preserve"> </w:t>
      </w:r>
      <w:r w:rsidR="005D0DEA" w:rsidRPr="003946F7">
        <w:rPr>
          <w:rFonts w:ascii="Book Antiqua" w:eastAsia="等线" w:hAnsi="Book Antiqua" w:cs="Times New Roman"/>
          <w:sz w:val="24"/>
          <w:szCs w:val="24"/>
          <w:lang w:val="en-GB"/>
        </w:rPr>
        <w:t xml:space="preserve">and </w:t>
      </w:r>
      <w:r w:rsidR="005D0DEA" w:rsidRPr="003946F7">
        <w:rPr>
          <w:rFonts w:ascii="Book Antiqua" w:hAnsi="Book Antiqua" w:cs="Times New Roman"/>
          <w:sz w:val="24"/>
          <w:szCs w:val="24"/>
          <w:shd w:val="clear" w:color="auto" w:fill="FFFFFF"/>
          <w:lang w:val="en-GB"/>
        </w:rPr>
        <w:t>diabetes</w:t>
      </w:r>
      <w:r w:rsidR="005D0DEA" w:rsidRPr="003946F7">
        <w:rPr>
          <w:rFonts w:ascii="Book Antiqua" w:hAnsi="Book Antiqua"/>
          <w:kern w:val="0"/>
          <w:sz w:val="24"/>
          <w:szCs w:val="24"/>
          <w:vertAlign w:val="superscript"/>
          <w:lang w:val="en-GB"/>
        </w:rPr>
        <w:t>[1</w:t>
      </w:r>
      <w:r w:rsidR="00204E9A" w:rsidRPr="003946F7">
        <w:rPr>
          <w:rFonts w:ascii="Book Antiqua" w:hAnsi="Book Antiqua"/>
          <w:kern w:val="0"/>
          <w:sz w:val="24"/>
          <w:szCs w:val="24"/>
          <w:vertAlign w:val="superscript"/>
          <w:lang w:val="en-GB"/>
        </w:rPr>
        <w:t>4</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Some studies have found early dysbiosis of the intestinal flora during the occurrence and development of SAP.</w:t>
      </w:r>
      <w:r w:rsidR="005D0DEA" w:rsidRPr="003946F7">
        <w:rPr>
          <w:rFonts w:ascii="Book Antiqua" w:hAnsi="Book Antiqua"/>
          <w:sz w:val="24"/>
          <w:szCs w:val="24"/>
          <w:lang w:val="en-GB"/>
        </w:rPr>
        <w:t xml:space="preserve"> </w:t>
      </w:r>
      <w:r w:rsidR="005D0DEA" w:rsidRPr="003946F7">
        <w:rPr>
          <w:rFonts w:ascii="Book Antiqua" w:hAnsi="Book Antiqua" w:cs="Times New Roman"/>
          <w:sz w:val="24"/>
          <w:szCs w:val="24"/>
          <w:shd w:val="clear" w:color="auto" w:fill="FFFFFF"/>
          <w:lang w:val="en-GB"/>
        </w:rPr>
        <w:t>In addition to intestinal bacteria, their metabolites</w:t>
      </w:r>
      <w:r w:rsidR="005D0DEA" w:rsidRPr="003946F7">
        <w:rPr>
          <w:rFonts w:ascii="Book Antiqua" w:eastAsia="等线" w:hAnsi="Book Antiqua" w:cs="Times New Roman"/>
          <w:sz w:val="24"/>
          <w:szCs w:val="24"/>
          <w:lang w:val="en-GB"/>
        </w:rPr>
        <w:t>,</w:t>
      </w:r>
      <w:r w:rsidR="005D0DEA" w:rsidRPr="003946F7">
        <w:rPr>
          <w:rFonts w:ascii="Book Antiqua" w:hAnsi="Book Antiqua" w:cs="Times New Roman"/>
          <w:sz w:val="24"/>
          <w:szCs w:val="24"/>
          <w:shd w:val="clear" w:color="auto" w:fill="FFFFFF"/>
          <w:lang w:val="en-GB"/>
        </w:rPr>
        <w:t xml:space="preserve"> such as short-chain fatty acids (SCFAs)</w:t>
      </w:r>
      <w:r w:rsidR="005D0DEA" w:rsidRPr="003946F7">
        <w:rPr>
          <w:rFonts w:ascii="Book Antiqua" w:eastAsia="等线" w:hAnsi="Book Antiqua" w:cs="Times New Roman"/>
          <w:sz w:val="24"/>
          <w:szCs w:val="24"/>
          <w:lang w:val="en-GB"/>
        </w:rPr>
        <w:t>,</w:t>
      </w:r>
      <w:r w:rsidR="005D0DEA" w:rsidRPr="003946F7">
        <w:rPr>
          <w:rFonts w:ascii="Book Antiqua" w:hAnsi="Book Antiqua" w:cs="Times New Roman"/>
          <w:sz w:val="24"/>
          <w:szCs w:val="24"/>
          <w:shd w:val="clear" w:color="auto" w:fill="FFFFFF"/>
          <w:lang w:val="en-GB"/>
        </w:rPr>
        <w:t xml:space="preserve"> also affect the </w:t>
      </w:r>
      <w:r w:rsidR="005D0DEA" w:rsidRPr="003946F7">
        <w:rPr>
          <w:rFonts w:ascii="Book Antiqua" w:eastAsia="等线" w:hAnsi="Book Antiqua" w:cs="Times New Roman"/>
          <w:sz w:val="24"/>
          <w:szCs w:val="24"/>
          <w:lang w:val="en-GB"/>
        </w:rPr>
        <w:t>progression</w:t>
      </w:r>
      <w:r w:rsidR="005D0DEA" w:rsidRPr="003946F7">
        <w:rPr>
          <w:rFonts w:ascii="Book Antiqua" w:hAnsi="Book Antiqua" w:cs="Times New Roman"/>
          <w:sz w:val="24"/>
          <w:szCs w:val="24"/>
          <w:shd w:val="clear" w:color="auto" w:fill="FFFFFF"/>
          <w:lang w:val="en-GB"/>
        </w:rPr>
        <w:t xml:space="preserve"> of AP.</w:t>
      </w:r>
      <w:bookmarkStart w:id="13" w:name="_Hlk510446106"/>
    </w:p>
    <w:p w14:paraId="52BF89C7" w14:textId="62777F37" w:rsidR="005D0DEA" w:rsidRPr="003946F7" w:rsidRDefault="0008180E" w:rsidP="0008180E">
      <w:pPr>
        <w:widowControl/>
        <w:adjustRightInd w:val="0"/>
        <w:snapToGrid w:val="0"/>
        <w:spacing w:line="360" w:lineRule="auto"/>
        <w:rPr>
          <w:rFonts w:ascii="Book Antiqua" w:hAnsi="Book Antiqua" w:cs="Times New Roman"/>
          <w:sz w:val="24"/>
          <w:szCs w:val="24"/>
          <w:shd w:val="clear" w:color="auto" w:fill="FFFFFF"/>
          <w:lang w:val="en-GB"/>
        </w:rPr>
      </w:pPr>
      <w:r w:rsidRPr="003946F7">
        <w:rPr>
          <w:rFonts w:ascii="Book Antiqua" w:eastAsia="宋体" w:hAnsi="Book Antiqua" w:cs="Calibri"/>
          <w:kern w:val="0"/>
          <w:sz w:val="24"/>
          <w:szCs w:val="24"/>
          <w:lang w:eastAsia="en-US"/>
        </w:rPr>
        <w:t xml:space="preserve">  </w:t>
      </w:r>
      <w:r w:rsidR="005D0DEA" w:rsidRPr="003946F7">
        <w:rPr>
          <w:rFonts w:ascii="Book Antiqua" w:hAnsi="Book Antiqua" w:cs="Times New Roman"/>
          <w:sz w:val="24"/>
          <w:szCs w:val="24"/>
          <w:shd w:val="clear" w:color="auto" w:fill="FFFFFF"/>
          <w:lang w:val="en-GB"/>
        </w:rPr>
        <w:t xml:space="preserve">This review </w:t>
      </w:r>
      <w:bookmarkEnd w:id="13"/>
      <w:r w:rsidR="005D0DEA" w:rsidRPr="003946F7">
        <w:rPr>
          <w:rFonts w:ascii="Book Antiqua" w:hAnsi="Book Antiqua" w:cs="Times New Roman"/>
          <w:sz w:val="24"/>
          <w:szCs w:val="24"/>
          <w:shd w:val="clear" w:color="auto" w:fill="FFFFFF"/>
          <w:lang w:val="en-GB"/>
        </w:rPr>
        <w:t xml:space="preserve">summarizes the alterations in intestinal flora and its metabolites during the development and progression of AP to unveil the </w:t>
      </w:r>
      <w:r w:rsidR="005D0DEA" w:rsidRPr="003946F7">
        <w:rPr>
          <w:rFonts w:ascii="Book Antiqua" w:hAnsi="Book Antiqua" w:cs="Times New Roman"/>
          <w:sz w:val="24"/>
          <w:szCs w:val="24"/>
          <w:shd w:val="clear" w:color="auto" w:fill="FFFFFF"/>
          <w:lang w:val="en-GB"/>
        </w:rPr>
        <w:lastRenderedPageBreak/>
        <w:t xml:space="preserve">mechanism of gut failure in AP and finally provide </w:t>
      </w:r>
      <w:r w:rsidR="005D0DEA" w:rsidRPr="003946F7">
        <w:rPr>
          <w:rFonts w:ascii="Book Antiqua" w:eastAsia="等线" w:hAnsi="Book Antiqua" w:cs="Times New Roman"/>
          <w:sz w:val="24"/>
          <w:szCs w:val="24"/>
          <w:lang w:val="en-GB"/>
        </w:rPr>
        <w:t xml:space="preserve">a </w:t>
      </w:r>
      <w:r w:rsidR="005D0DEA" w:rsidRPr="003946F7">
        <w:rPr>
          <w:rFonts w:ascii="Book Antiqua" w:hAnsi="Book Antiqua" w:cs="Times New Roman"/>
          <w:sz w:val="24"/>
          <w:szCs w:val="24"/>
          <w:shd w:val="clear" w:color="auto" w:fill="FFFFFF"/>
          <w:lang w:val="en-GB"/>
        </w:rPr>
        <w:t>potential therapeutic target for AP.</w:t>
      </w:r>
    </w:p>
    <w:p w14:paraId="37E8A65D" w14:textId="77777777" w:rsidR="0008180E" w:rsidRPr="003946F7" w:rsidRDefault="0008180E" w:rsidP="0008180E">
      <w:pPr>
        <w:widowControl/>
        <w:adjustRightInd w:val="0"/>
        <w:snapToGrid w:val="0"/>
        <w:spacing w:line="360" w:lineRule="auto"/>
        <w:rPr>
          <w:rFonts w:ascii="Book Antiqua" w:eastAsia="宋体" w:hAnsi="Book Antiqua" w:cs="Calibri"/>
          <w:kern w:val="0"/>
          <w:sz w:val="24"/>
          <w:szCs w:val="24"/>
          <w:u w:val="single"/>
          <w:lang w:eastAsia="en-US"/>
        </w:rPr>
      </w:pPr>
    </w:p>
    <w:p w14:paraId="47B94C46" w14:textId="12ED6575" w:rsidR="0008180E" w:rsidRPr="003946F7" w:rsidRDefault="003946F7" w:rsidP="0008180E">
      <w:pPr>
        <w:snapToGrid w:val="0"/>
        <w:spacing w:line="360" w:lineRule="auto"/>
        <w:rPr>
          <w:rFonts w:ascii="Book Antiqua" w:hAnsi="Book Antiqua" w:cs="Times New Roman"/>
          <w:b/>
          <w:bCs/>
          <w:sz w:val="24"/>
          <w:szCs w:val="24"/>
          <w:u w:val="single"/>
          <w:shd w:val="clear" w:color="auto" w:fill="FFFFFF"/>
          <w:lang w:val="en-GB"/>
        </w:rPr>
      </w:pPr>
      <w:r w:rsidRPr="003946F7">
        <w:rPr>
          <w:rFonts w:ascii="Book Antiqua" w:hAnsi="Book Antiqua" w:cs="Times New Roman"/>
          <w:b/>
          <w:bCs/>
          <w:sz w:val="24"/>
          <w:szCs w:val="24"/>
          <w:u w:val="single"/>
          <w:shd w:val="clear" w:color="auto" w:fill="FFFFFF"/>
          <w:lang w:val="en-GB"/>
        </w:rPr>
        <w:t>CHANGES IN THE INTESTINAL FLORA DURING AP</w:t>
      </w:r>
    </w:p>
    <w:p w14:paraId="6562E560" w14:textId="11D9444F" w:rsidR="005D0DEA" w:rsidRPr="003946F7" w:rsidRDefault="005D0DEA" w:rsidP="0008180E">
      <w:pPr>
        <w:snapToGrid w:val="0"/>
        <w:spacing w:line="360" w:lineRule="auto"/>
        <w:rPr>
          <w:rFonts w:ascii="Book Antiqua" w:hAnsi="Book Antiqua" w:cs="Times New Roman"/>
          <w:i/>
          <w:iCs/>
          <w:sz w:val="24"/>
          <w:szCs w:val="24"/>
          <w:shd w:val="clear" w:color="auto" w:fill="FFFFFF"/>
          <w:lang w:val="en-GB"/>
        </w:rPr>
      </w:pPr>
      <w:r w:rsidRPr="003946F7">
        <w:rPr>
          <w:rFonts w:ascii="Book Antiqua" w:hAnsi="Book Antiqua" w:cs="Times New Roman"/>
          <w:sz w:val="24"/>
          <w:szCs w:val="24"/>
          <w:shd w:val="clear" w:color="auto" w:fill="FFFFFF"/>
          <w:lang w:val="en-GB"/>
        </w:rPr>
        <w:t xml:space="preserve">In recent years, </w:t>
      </w:r>
      <w:r w:rsidRPr="003946F7">
        <w:rPr>
          <w:rFonts w:ascii="Book Antiqua" w:eastAsia="等线" w:hAnsi="Book Antiqua" w:cs="Times New Roman"/>
          <w:sz w:val="24"/>
          <w:szCs w:val="24"/>
          <w:lang w:val="en-GB"/>
        </w:rPr>
        <w:t>an increasing number of</w:t>
      </w:r>
      <w:r w:rsidRPr="003946F7">
        <w:rPr>
          <w:rFonts w:ascii="Book Antiqua" w:hAnsi="Book Antiqua" w:cs="Times New Roman"/>
          <w:sz w:val="24"/>
          <w:szCs w:val="24"/>
          <w:shd w:val="clear" w:color="auto" w:fill="FFFFFF"/>
          <w:lang w:val="en-GB"/>
        </w:rPr>
        <w:t xml:space="preserve"> studies have found that the intestinal flora </w:t>
      </w:r>
      <w:r w:rsidRPr="003946F7">
        <w:rPr>
          <w:rFonts w:ascii="Book Antiqua" w:eastAsia="等线" w:hAnsi="Book Antiqua" w:cs="Times New Roman"/>
          <w:sz w:val="24"/>
          <w:szCs w:val="24"/>
          <w:lang w:val="en-GB"/>
        </w:rPr>
        <w:t>changes</w:t>
      </w:r>
      <w:r w:rsidRPr="003946F7">
        <w:rPr>
          <w:rFonts w:ascii="Book Antiqua" w:hAnsi="Book Antiqua" w:cs="Times New Roman"/>
          <w:sz w:val="24"/>
          <w:szCs w:val="24"/>
          <w:shd w:val="clear" w:color="auto" w:fill="FFFFFF"/>
          <w:lang w:val="en-GB"/>
        </w:rPr>
        <w:t xml:space="preserve"> during the development of AP, which may be related to the severity of the disease. During the AP process, abnormal secretion of trypsin and destruction of pancreatic structure lead to abnormal pancreas secretion, which can cause changes in intestinal homeostasis and the intestinal </w:t>
      </w:r>
      <w:proofErr w:type="gramStart"/>
      <w:r w:rsidRPr="003946F7">
        <w:rPr>
          <w:rFonts w:ascii="Book Antiqua" w:hAnsi="Book Antiqua" w:cs="Times New Roman"/>
          <w:sz w:val="24"/>
          <w:szCs w:val="24"/>
          <w:shd w:val="clear" w:color="auto" w:fill="FFFFFF"/>
          <w:lang w:val="en-GB"/>
        </w:rPr>
        <w:t>flora</w:t>
      </w:r>
      <w:r w:rsidRPr="003946F7">
        <w:rPr>
          <w:rFonts w:ascii="Book Antiqua" w:hAnsi="Book Antiqua"/>
          <w:kern w:val="0"/>
          <w:sz w:val="24"/>
          <w:szCs w:val="24"/>
          <w:vertAlign w:val="superscript"/>
          <w:lang w:val="en-GB"/>
        </w:rPr>
        <w:t>[</w:t>
      </w:r>
      <w:proofErr w:type="gramEnd"/>
      <w:r w:rsidRPr="003946F7">
        <w:rPr>
          <w:rFonts w:ascii="Book Antiqua" w:hAnsi="Book Antiqua"/>
          <w:kern w:val="0"/>
          <w:sz w:val="24"/>
          <w:szCs w:val="24"/>
          <w:vertAlign w:val="superscript"/>
          <w:lang w:val="en-GB"/>
        </w:rPr>
        <w:t>1</w:t>
      </w:r>
      <w:r w:rsidR="00204E9A" w:rsidRPr="003946F7">
        <w:rPr>
          <w:rFonts w:ascii="Book Antiqua" w:hAnsi="Book Antiqua"/>
          <w:kern w:val="0"/>
          <w:sz w:val="24"/>
          <w:szCs w:val="24"/>
          <w:vertAlign w:val="superscript"/>
          <w:lang w:val="en-GB"/>
        </w:rPr>
        <w:t>5</w:t>
      </w:r>
      <w:r w:rsidR="0008180E" w:rsidRPr="003946F7">
        <w:rPr>
          <w:rFonts w:ascii="Book Antiqua" w:hAnsi="Book Antiqua"/>
          <w:kern w:val="0"/>
          <w:sz w:val="24"/>
          <w:szCs w:val="24"/>
          <w:vertAlign w:val="superscript"/>
          <w:lang w:val="en-GB"/>
        </w:rPr>
        <w:t>,</w:t>
      </w:r>
      <w:r w:rsidRPr="003946F7">
        <w:rPr>
          <w:rFonts w:ascii="Book Antiqua" w:hAnsi="Book Antiqua"/>
          <w:kern w:val="0"/>
          <w:sz w:val="24"/>
          <w:szCs w:val="24"/>
          <w:vertAlign w:val="superscript"/>
          <w:lang w:val="en-GB"/>
        </w:rPr>
        <w:t>1</w:t>
      </w:r>
      <w:r w:rsidR="00204E9A" w:rsidRPr="003946F7">
        <w:rPr>
          <w:rFonts w:ascii="Book Antiqua" w:hAnsi="Book Antiqua"/>
          <w:kern w:val="0"/>
          <w:sz w:val="24"/>
          <w:szCs w:val="24"/>
          <w:vertAlign w:val="superscript"/>
          <w:lang w:val="en-GB"/>
        </w:rPr>
        <w:t>6</w:t>
      </w:r>
      <w:r w:rsidRPr="003946F7">
        <w:rPr>
          <w:rFonts w:ascii="Book Antiqua" w:hAnsi="Book Antiqua"/>
          <w:kern w:val="0"/>
          <w:sz w:val="24"/>
          <w:szCs w:val="24"/>
          <w:vertAlign w:val="superscript"/>
          <w:lang w:val="en-GB"/>
        </w:rPr>
        <w:t>]</w:t>
      </w:r>
      <w:r w:rsidRPr="003946F7">
        <w:rPr>
          <w:rFonts w:ascii="Book Antiqua" w:hAnsi="Book Antiqua" w:cs="Times New Roman"/>
          <w:sz w:val="24"/>
          <w:szCs w:val="24"/>
          <w:shd w:val="clear" w:color="auto" w:fill="FFFFFF"/>
          <w:lang w:val="en-GB"/>
        </w:rPr>
        <w:t xml:space="preserve">. Patients with AP had a greater abundance of </w:t>
      </w:r>
      <w:r w:rsidRPr="003946F7">
        <w:rPr>
          <w:rFonts w:ascii="Book Antiqua" w:eastAsia="等线" w:hAnsi="Book Antiqua" w:cs="Times New Roman"/>
          <w:sz w:val="24"/>
          <w:szCs w:val="24"/>
          <w:lang w:val="en-GB"/>
        </w:rPr>
        <w:t>the phyla</w:t>
      </w:r>
      <w:r w:rsidRPr="003946F7">
        <w:rPr>
          <w:rFonts w:ascii="Book Antiqua" w:hAnsi="Book Antiqua" w:cs="Times New Roman"/>
          <w:sz w:val="24"/>
          <w:szCs w:val="24"/>
          <w:shd w:val="clear" w:color="auto" w:fill="FFFFFF"/>
          <w:lang w:val="en-GB"/>
        </w:rPr>
        <w:t xml:space="preserve"> Bacteroidetes and Proteobacteria with lower abundance of Firmicutes and Actinobacteria than healthy </w:t>
      </w:r>
      <w:proofErr w:type="gramStart"/>
      <w:r w:rsidRPr="003946F7">
        <w:rPr>
          <w:rFonts w:ascii="Book Antiqua" w:hAnsi="Book Antiqua" w:cs="Times New Roman"/>
          <w:sz w:val="24"/>
          <w:szCs w:val="24"/>
          <w:shd w:val="clear" w:color="auto" w:fill="FFFFFF"/>
          <w:lang w:val="en-GB"/>
        </w:rPr>
        <w:t>controls</w:t>
      </w:r>
      <w:r w:rsidRPr="003946F7">
        <w:rPr>
          <w:rFonts w:ascii="Book Antiqua" w:hAnsi="Book Antiqua"/>
          <w:kern w:val="0"/>
          <w:sz w:val="24"/>
          <w:szCs w:val="24"/>
          <w:vertAlign w:val="superscript"/>
          <w:lang w:val="en-GB"/>
        </w:rPr>
        <w:t>[</w:t>
      </w:r>
      <w:proofErr w:type="gramEnd"/>
      <w:r w:rsidRPr="003946F7">
        <w:rPr>
          <w:rFonts w:ascii="Book Antiqua" w:hAnsi="Book Antiqua"/>
          <w:kern w:val="0"/>
          <w:sz w:val="24"/>
          <w:szCs w:val="24"/>
          <w:vertAlign w:val="superscript"/>
          <w:lang w:val="en-GB"/>
        </w:rPr>
        <w:t>1</w:t>
      </w:r>
      <w:r w:rsidR="00204E9A" w:rsidRPr="003946F7">
        <w:rPr>
          <w:rFonts w:ascii="Book Antiqua" w:hAnsi="Book Antiqua"/>
          <w:kern w:val="0"/>
          <w:sz w:val="24"/>
          <w:szCs w:val="24"/>
          <w:vertAlign w:val="superscript"/>
          <w:lang w:val="en-GB"/>
        </w:rPr>
        <w:t>7</w:t>
      </w:r>
      <w:r w:rsidRPr="003946F7">
        <w:rPr>
          <w:rFonts w:ascii="Book Antiqua" w:hAnsi="Book Antiqua"/>
          <w:kern w:val="0"/>
          <w:sz w:val="24"/>
          <w:szCs w:val="24"/>
          <w:vertAlign w:val="superscript"/>
          <w:lang w:val="en-GB"/>
        </w:rPr>
        <w:t>]</w:t>
      </w:r>
      <w:r w:rsidRPr="003946F7">
        <w:rPr>
          <w:rFonts w:ascii="Book Antiqua" w:hAnsi="Book Antiqua" w:cs="Times New Roman"/>
          <w:sz w:val="24"/>
          <w:szCs w:val="24"/>
          <w:shd w:val="clear" w:color="auto" w:fill="FFFFFF"/>
          <w:lang w:val="en-GB"/>
        </w:rPr>
        <w:t xml:space="preserve">. Tan </w:t>
      </w:r>
      <w:r w:rsidRPr="003946F7">
        <w:rPr>
          <w:rFonts w:ascii="Book Antiqua" w:hAnsi="Book Antiqua" w:cs="Times New Roman"/>
          <w:i/>
          <w:iCs/>
          <w:sz w:val="24"/>
          <w:szCs w:val="24"/>
          <w:shd w:val="clear" w:color="auto" w:fill="FFFFFF"/>
          <w:lang w:val="en-GB"/>
        </w:rPr>
        <w:t xml:space="preserve">et </w:t>
      </w:r>
      <w:proofErr w:type="gramStart"/>
      <w:r w:rsidRPr="003946F7">
        <w:rPr>
          <w:rFonts w:ascii="Book Antiqua" w:hAnsi="Book Antiqua" w:cs="Times New Roman"/>
          <w:i/>
          <w:iCs/>
          <w:sz w:val="24"/>
          <w:szCs w:val="24"/>
          <w:shd w:val="clear" w:color="auto" w:fill="FFFFFF"/>
          <w:lang w:val="en-GB"/>
        </w:rPr>
        <w:t>al</w:t>
      </w:r>
      <w:r w:rsidR="0008180E" w:rsidRPr="003946F7">
        <w:rPr>
          <w:rFonts w:ascii="Book Antiqua" w:hAnsi="Book Antiqua"/>
          <w:kern w:val="0"/>
          <w:sz w:val="24"/>
          <w:szCs w:val="24"/>
          <w:vertAlign w:val="superscript"/>
          <w:lang w:val="en-GB"/>
        </w:rPr>
        <w:t>[</w:t>
      </w:r>
      <w:proofErr w:type="gramEnd"/>
      <w:r w:rsidR="0008180E" w:rsidRPr="003946F7">
        <w:rPr>
          <w:rFonts w:ascii="Book Antiqua" w:hAnsi="Book Antiqua"/>
          <w:kern w:val="0"/>
          <w:sz w:val="24"/>
          <w:szCs w:val="24"/>
          <w:vertAlign w:val="superscript"/>
          <w:lang w:val="en-GB"/>
        </w:rPr>
        <w:t>18]</w:t>
      </w:r>
      <w:r w:rsidRPr="003946F7">
        <w:rPr>
          <w:rFonts w:ascii="Book Antiqua" w:hAnsi="Book Antiqua" w:cs="Times New Roman"/>
          <w:sz w:val="24"/>
          <w:szCs w:val="24"/>
          <w:shd w:val="clear" w:color="auto" w:fill="FFFFFF"/>
          <w:lang w:val="en-GB"/>
        </w:rPr>
        <w:t xml:space="preserve"> found that the microbial composition shifted significantly between patients with AP and healthy controls (</w:t>
      </w:r>
      <w:r w:rsidRPr="003946F7">
        <w:rPr>
          <w:rFonts w:ascii="Book Antiqua" w:eastAsia="等线" w:hAnsi="Book Antiqua" w:cs="Times New Roman"/>
          <w:sz w:val="24"/>
          <w:szCs w:val="24"/>
          <w:lang w:val="en-GB"/>
        </w:rPr>
        <w:t>HCs</w:t>
      </w:r>
      <w:r w:rsidRPr="003946F7">
        <w:rPr>
          <w:rFonts w:ascii="Book Antiqua" w:hAnsi="Book Antiqua" w:cs="Times New Roman"/>
          <w:sz w:val="24"/>
          <w:szCs w:val="24"/>
          <w:shd w:val="clear" w:color="auto" w:fill="FFFFFF"/>
          <w:lang w:val="en-GB"/>
        </w:rPr>
        <w:t xml:space="preserve">). The abundance of potentially pathogenic bacteria such as </w:t>
      </w:r>
      <w:proofErr w:type="spellStart"/>
      <w:r w:rsidRPr="003946F7">
        <w:rPr>
          <w:rFonts w:ascii="Book Antiqua" w:hAnsi="Book Antiqua" w:cs="Times New Roman"/>
          <w:i/>
          <w:iCs/>
          <w:sz w:val="24"/>
          <w:szCs w:val="24"/>
          <w:shd w:val="clear" w:color="auto" w:fill="FFFFFF"/>
          <w:lang w:val="en-GB"/>
        </w:rPr>
        <w:t>Enterobacteriaceae</w:t>
      </w:r>
      <w:proofErr w:type="spellEnd"/>
      <w:r w:rsidRPr="003946F7">
        <w:rPr>
          <w:rFonts w:ascii="Book Antiqua" w:hAnsi="Book Antiqua" w:cs="Times New Roman"/>
          <w:sz w:val="24"/>
          <w:szCs w:val="24"/>
          <w:shd w:val="clear" w:color="auto" w:fill="FFFFFF"/>
          <w:lang w:val="en-GB"/>
        </w:rPr>
        <w:t xml:space="preserve"> and </w:t>
      </w:r>
      <w:r w:rsidRPr="003946F7">
        <w:rPr>
          <w:rFonts w:ascii="Book Antiqua" w:hAnsi="Book Antiqua" w:cs="Times New Roman"/>
          <w:i/>
          <w:iCs/>
          <w:sz w:val="24"/>
          <w:szCs w:val="24"/>
          <w:shd w:val="clear" w:color="auto" w:fill="FFFFFF"/>
          <w:lang w:val="en-GB"/>
        </w:rPr>
        <w:t>Enterococcus</w:t>
      </w:r>
      <w:r w:rsidRPr="003946F7">
        <w:rPr>
          <w:rFonts w:ascii="Book Antiqua" w:hAnsi="Book Antiqua" w:cs="Times New Roman"/>
          <w:sz w:val="24"/>
          <w:szCs w:val="24"/>
          <w:shd w:val="clear" w:color="auto" w:fill="FFFFFF"/>
          <w:lang w:val="en-GB"/>
        </w:rPr>
        <w:t xml:space="preserve"> w</w:t>
      </w:r>
      <w:r w:rsidR="00CC55AD">
        <w:rPr>
          <w:rFonts w:ascii="Book Antiqua" w:hAnsi="Book Antiqua" w:cs="Times New Roman"/>
          <w:sz w:val="24"/>
          <w:szCs w:val="24"/>
          <w:shd w:val="clear" w:color="auto" w:fill="FFFFFF"/>
          <w:lang w:val="en-GB"/>
        </w:rPr>
        <w:t>as</w:t>
      </w:r>
      <w:r w:rsidRPr="003946F7">
        <w:rPr>
          <w:rFonts w:ascii="Book Antiqua" w:hAnsi="Book Antiqua" w:cs="Times New Roman"/>
          <w:sz w:val="24"/>
          <w:szCs w:val="24"/>
          <w:shd w:val="clear" w:color="auto" w:fill="FFFFFF"/>
          <w:lang w:val="en-GB"/>
        </w:rPr>
        <w:t xml:space="preserve"> significantly increased, and that of beneficial bacteria such as </w:t>
      </w:r>
      <w:r w:rsidRPr="003946F7">
        <w:rPr>
          <w:rFonts w:ascii="Book Antiqua" w:hAnsi="Book Antiqua" w:cs="Times New Roman"/>
          <w:i/>
          <w:iCs/>
          <w:sz w:val="24"/>
          <w:szCs w:val="24"/>
          <w:shd w:val="clear" w:color="auto" w:fill="FFFFFF"/>
          <w:lang w:val="en-GB"/>
        </w:rPr>
        <w:t>Bifidobacterium</w:t>
      </w:r>
      <w:r w:rsidRPr="003946F7">
        <w:rPr>
          <w:rFonts w:ascii="Book Antiqua" w:hAnsi="Book Antiqua" w:cs="Times New Roman"/>
          <w:sz w:val="24"/>
          <w:szCs w:val="24"/>
          <w:shd w:val="clear" w:color="auto" w:fill="FFFFFF"/>
          <w:lang w:val="en-GB"/>
        </w:rPr>
        <w:t xml:space="preserve"> was significantly decreased in both the MAP and SAP groups. </w:t>
      </w:r>
      <w:proofErr w:type="gramStart"/>
      <w:r w:rsidR="00CC55AD">
        <w:rPr>
          <w:rFonts w:ascii="Book Antiqua" w:hAnsi="Book Antiqua" w:cs="Times New Roman"/>
          <w:sz w:val="24"/>
          <w:szCs w:val="24"/>
          <w:shd w:val="clear" w:color="auto" w:fill="FFFFFF"/>
          <w:lang w:val="en-GB"/>
        </w:rPr>
        <w:t xml:space="preserve">The abundance of </w:t>
      </w:r>
      <w:proofErr w:type="spellStart"/>
      <w:r w:rsidRPr="003946F7">
        <w:rPr>
          <w:rFonts w:ascii="Book Antiqua" w:hAnsi="Book Antiqua" w:cs="Times New Roman"/>
          <w:i/>
          <w:iCs/>
          <w:sz w:val="24"/>
          <w:szCs w:val="24"/>
          <w:shd w:val="clear" w:color="auto" w:fill="FFFFFF"/>
          <w:lang w:val="en-GB"/>
        </w:rPr>
        <w:t>Enterobacteriaceae</w:t>
      </w:r>
      <w:proofErr w:type="spellEnd"/>
      <w:r w:rsidRPr="003946F7">
        <w:rPr>
          <w:rFonts w:ascii="Book Antiqua" w:hAnsi="Book Antiqua" w:cs="Times New Roman"/>
          <w:sz w:val="24"/>
          <w:szCs w:val="24"/>
          <w:shd w:val="clear" w:color="auto" w:fill="FFFFFF"/>
          <w:lang w:val="en-GB"/>
        </w:rPr>
        <w:t xml:space="preserve"> and </w:t>
      </w:r>
      <w:r w:rsidRPr="003946F7">
        <w:rPr>
          <w:rFonts w:ascii="Book Antiqua" w:hAnsi="Book Antiqua" w:cs="Times New Roman"/>
          <w:i/>
          <w:iCs/>
          <w:sz w:val="24"/>
          <w:szCs w:val="24"/>
          <w:shd w:val="clear" w:color="auto" w:fill="FFFFFF"/>
          <w:lang w:val="en-GB"/>
        </w:rPr>
        <w:t>Enterococcus</w:t>
      </w:r>
      <w:r w:rsidRPr="003946F7">
        <w:rPr>
          <w:rFonts w:ascii="Book Antiqua" w:hAnsi="Book Antiqua" w:cs="Times New Roman"/>
          <w:sz w:val="24"/>
          <w:szCs w:val="24"/>
          <w:shd w:val="clear" w:color="auto" w:fill="FFFFFF"/>
          <w:lang w:val="en-GB"/>
        </w:rPr>
        <w:t xml:space="preserve"> increased by 3.2% and 9.3%, </w:t>
      </w:r>
      <w:r w:rsidRPr="003946F7">
        <w:rPr>
          <w:rFonts w:ascii="Book Antiqua" w:eastAsia="等线" w:hAnsi="Book Antiqua" w:cs="Times New Roman"/>
          <w:sz w:val="24"/>
          <w:szCs w:val="24"/>
          <w:lang w:val="en-GB"/>
        </w:rPr>
        <w:t xml:space="preserve">respectively, </w:t>
      </w:r>
      <w:r w:rsidRPr="003946F7">
        <w:rPr>
          <w:rFonts w:ascii="Book Antiqua" w:hAnsi="Book Antiqua" w:cs="Times New Roman"/>
          <w:sz w:val="24"/>
          <w:szCs w:val="24"/>
          <w:shd w:val="clear" w:color="auto" w:fill="FFFFFF"/>
          <w:lang w:val="en-GB"/>
        </w:rPr>
        <w:t xml:space="preserve">whereas </w:t>
      </w:r>
      <w:r w:rsidRPr="003946F7">
        <w:rPr>
          <w:rFonts w:ascii="Book Antiqua" w:hAnsi="Book Antiqua" w:cs="Times New Roman"/>
          <w:i/>
          <w:iCs/>
          <w:sz w:val="24"/>
          <w:szCs w:val="24"/>
          <w:shd w:val="clear" w:color="auto" w:fill="FFFFFF"/>
          <w:lang w:val="en-GB"/>
        </w:rPr>
        <w:t>Bifidobacterium</w:t>
      </w:r>
      <w:r w:rsidRPr="003946F7">
        <w:rPr>
          <w:rFonts w:ascii="Book Antiqua" w:hAnsi="Book Antiqua" w:cs="Times New Roman"/>
          <w:sz w:val="24"/>
          <w:szCs w:val="24"/>
          <w:shd w:val="clear" w:color="auto" w:fill="FFFFFF"/>
          <w:lang w:val="en-GB"/>
        </w:rPr>
        <w:t xml:space="preserve"> abundance decreased by 9.2% in the SAP group compared to that in the MAP group.</w:t>
      </w:r>
      <w:proofErr w:type="gramEnd"/>
      <w:r w:rsidRPr="003946F7">
        <w:rPr>
          <w:rFonts w:ascii="Book Antiqua" w:hAnsi="Book Antiqua" w:cs="Times New Roman"/>
          <w:sz w:val="24"/>
          <w:szCs w:val="24"/>
          <w:shd w:val="clear" w:color="auto" w:fill="FFFFFF"/>
          <w:lang w:val="en-GB"/>
        </w:rPr>
        <w:t xml:space="preserve"> Our results also </w:t>
      </w:r>
      <w:r w:rsidR="00CC55AD">
        <w:rPr>
          <w:rFonts w:ascii="Book Antiqua" w:hAnsi="Book Antiqua" w:cs="Times New Roman"/>
          <w:sz w:val="24"/>
          <w:szCs w:val="24"/>
          <w:shd w:val="clear" w:color="auto" w:fill="FFFFFF"/>
          <w:lang w:val="en-GB"/>
        </w:rPr>
        <w:t>showed</w:t>
      </w:r>
      <w:r w:rsidRPr="003946F7">
        <w:rPr>
          <w:rFonts w:ascii="Book Antiqua" w:hAnsi="Book Antiqua" w:cs="Times New Roman"/>
          <w:sz w:val="24"/>
          <w:szCs w:val="24"/>
          <w:shd w:val="clear" w:color="auto" w:fill="FFFFFF"/>
          <w:lang w:val="en-GB"/>
        </w:rPr>
        <w:t xml:space="preserve"> differences between the AP and HC groups</w:t>
      </w:r>
      <w:r w:rsidRPr="003946F7">
        <w:rPr>
          <w:rFonts w:ascii="Book Antiqua" w:eastAsia="等线" w:hAnsi="Book Antiqua" w:cs="Times New Roman"/>
          <w:sz w:val="24"/>
          <w:szCs w:val="24"/>
          <w:lang w:val="en-GB"/>
        </w:rPr>
        <w:t>;</w:t>
      </w:r>
      <w:r w:rsidRPr="003946F7">
        <w:rPr>
          <w:rFonts w:ascii="Book Antiqua" w:hAnsi="Book Antiqua" w:cs="Times New Roman"/>
          <w:sz w:val="24"/>
          <w:szCs w:val="24"/>
          <w:shd w:val="clear" w:color="auto" w:fill="FFFFFF"/>
          <w:lang w:val="en-GB"/>
        </w:rPr>
        <w:t xml:space="preserve"> furthermore</w:t>
      </w:r>
      <w:r w:rsidRPr="003946F7">
        <w:rPr>
          <w:rFonts w:ascii="Book Antiqua" w:eastAsia="等线" w:hAnsi="Book Antiqua" w:cs="Times New Roman"/>
          <w:sz w:val="24"/>
          <w:szCs w:val="24"/>
          <w:lang w:val="en-GB"/>
        </w:rPr>
        <w:t>,</w:t>
      </w:r>
      <w:r w:rsidRPr="003946F7">
        <w:rPr>
          <w:rFonts w:ascii="Book Antiqua" w:hAnsi="Book Antiqua" w:cs="Times New Roman"/>
          <w:sz w:val="24"/>
          <w:szCs w:val="24"/>
          <w:shd w:val="clear" w:color="auto" w:fill="FFFFFF"/>
          <w:lang w:val="en-GB"/>
        </w:rPr>
        <w:t xml:space="preserve"> the microbial composition changed further with the worsening of AP</w:t>
      </w:r>
      <w:r w:rsidRPr="003946F7">
        <w:rPr>
          <w:rFonts w:ascii="Book Antiqua" w:eastAsia="等线" w:hAnsi="Book Antiqua" w:cs="Times New Roman"/>
          <w:sz w:val="24"/>
          <w:szCs w:val="24"/>
          <w:lang w:val="en-GB"/>
        </w:rPr>
        <w:t>,</w:t>
      </w:r>
      <w:r w:rsidRPr="003946F7">
        <w:rPr>
          <w:rFonts w:ascii="Book Antiqua" w:hAnsi="Book Antiqua" w:cs="Times New Roman"/>
          <w:sz w:val="24"/>
          <w:szCs w:val="24"/>
          <w:shd w:val="clear" w:color="auto" w:fill="FFFFFF"/>
          <w:lang w:val="en-GB"/>
        </w:rPr>
        <w:t xml:space="preserve"> and the abundance of beneficial bacteria such as </w:t>
      </w:r>
      <w:proofErr w:type="spellStart"/>
      <w:r w:rsidRPr="003946F7">
        <w:rPr>
          <w:rFonts w:ascii="Book Antiqua" w:hAnsi="Book Antiqua" w:cs="Times New Roman"/>
          <w:i/>
          <w:iCs/>
          <w:sz w:val="24"/>
          <w:szCs w:val="24"/>
          <w:shd w:val="clear" w:color="auto" w:fill="FFFFFF"/>
          <w:lang w:val="en-GB"/>
        </w:rPr>
        <w:t>Blautia</w:t>
      </w:r>
      <w:proofErr w:type="spellEnd"/>
      <w:r w:rsidRPr="003946F7">
        <w:rPr>
          <w:rFonts w:ascii="Book Antiqua" w:hAnsi="Book Antiqua" w:cs="Times New Roman"/>
          <w:sz w:val="24"/>
          <w:szCs w:val="24"/>
          <w:shd w:val="clear" w:color="auto" w:fill="FFFFFF"/>
          <w:lang w:val="en-GB"/>
        </w:rPr>
        <w:t xml:space="preserve"> was decreased in SAP compared with that in MAP and MSAP. It was suggested that </w:t>
      </w:r>
      <w:r w:rsidRPr="003946F7">
        <w:rPr>
          <w:rFonts w:ascii="Book Antiqua" w:eastAsia="等线" w:hAnsi="Book Antiqua" w:cs="Times New Roman"/>
          <w:sz w:val="24"/>
          <w:szCs w:val="24"/>
          <w:lang w:val="en-GB"/>
        </w:rPr>
        <w:t xml:space="preserve">the </w:t>
      </w:r>
      <w:r w:rsidRPr="003946F7">
        <w:rPr>
          <w:rFonts w:ascii="Book Antiqua" w:hAnsi="Book Antiqua" w:cs="Times New Roman"/>
          <w:sz w:val="24"/>
          <w:szCs w:val="24"/>
          <w:shd w:val="clear" w:color="auto" w:fill="FFFFFF"/>
          <w:lang w:val="en-GB"/>
        </w:rPr>
        <w:t xml:space="preserve">gut microbiota </w:t>
      </w:r>
      <w:r w:rsidRPr="003946F7">
        <w:rPr>
          <w:rFonts w:ascii="Book Antiqua" w:eastAsia="等线" w:hAnsi="Book Antiqua" w:cs="Times New Roman"/>
          <w:sz w:val="24"/>
          <w:szCs w:val="24"/>
          <w:lang w:val="en-GB"/>
        </w:rPr>
        <w:t>is</w:t>
      </w:r>
      <w:r w:rsidRPr="003946F7">
        <w:rPr>
          <w:rFonts w:ascii="Book Antiqua" w:hAnsi="Book Antiqua" w:cs="Times New Roman"/>
          <w:sz w:val="24"/>
          <w:szCs w:val="24"/>
          <w:shd w:val="clear" w:color="auto" w:fill="FFFFFF"/>
          <w:lang w:val="en-GB"/>
        </w:rPr>
        <w:t xml:space="preserve"> an important mediator during AP and </w:t>
      </w:r>
      <w:r w:rsidRPr="003946F7">
        <w:rPr>
          <w:rFonts w:ascii="Book Antiqua" w:eastAsia="等线" w:hAnsi="Book Antiqua" w:cs="Times New Roman"/>
          <w:sz w:val="24"/>
          <w:szCs w:val="24"/>
          <w:lang w:val="en-GB"/>
        </w:rPr>
        <w:t xml:space="preserve">that </w:t>
      </w:r>
      <w:r w:rsidRPr="003946F7">
        <w:rPr>
          <w:rFonts w:ascii="Book Antiqua" w:hAnsi="Book Antiqua" w:cs="Times New Roman"/>
          <w:sz w:val="24"/>
          <w:szCs w:val="24"/>
          <w:shd w:val="clear" w:color="auto" w:fill="FFFFFF"/>
          <w:lang w:val="en-GB"/>
        </w:rPr>
        <w:t xml:space="preserve">its dysbiosis is associated with AP </w:t>
      </w:r>
      <w:proofErr w:type="gramStart"/>
      <w:r w:rsidRPr="003946F7">
        <w:rPr>
          <w:rFonts w:ascii="Book Antiqua" w:hAnsi="Book Antiqua" w:cs="Times New Roman"/>
          <w:sz w:val="24"/>
          <w:szCs w:val="24"/>
          <w:shd w:val="clear" w:color="auto" w:fill="FFFFFF"/>
          <w:lang w:val="en-GB"/>
        </w:rPr>
        <w:t>severity</w:t>
      </w:r>
      <w:r w:rsidRPr="003946F7">
        <w:rPr>
          <w:rFonts w:ascii="Book Antiqua" w:hAnsi="Book Antiqua"/>
          <w:kern w:val="0"/>
          <w:sz w:val="24"/>
          <w:szCs w:val="24"/>
          <w:vertAlign w:val="superscript"/>
          <w:lang w:val="en-GB"/>
        </w:rPr>
        <w:t>[</w:t>
      </w:r>
      <w:proofErr w:type="gramEnd"/>
      <w:r w:rsidR="00204E9A" w:rsidRPr="003946F7">
        <w:rPr>
          <w:rFonts w:ascii="Book Antiqua" w:hAnsi="Book Antiqua"/>
          <w:kern w:val="0"/>
          <w:sz w:val="24"/>
          <w:szCs w:val="24"/>
          <w:vertAlign w:val="superscript"/>
          <w:lang w:val="en-GB"/>
        </w:rPr>
        <w:t>19</w:t>
      </w:r>
      <w:r w:rsidRPr="003946F7">
        <w:rPr>
          <w:rFonts w:ascii="Book Antiqua" w:hAnsi="Book Antiqua"/>
          <w:kern w:val="0"/>
          <w:sz w:val="24"/>
          <w:szCs w:val="24"/>
          <w:vertAlign w:val="superscript"/>
          <w:lang w:val="en-GB"/>
        </w:rPr>
        <w:t>]</w:t>
      </w:r>
      <w:r w:rsidRPr="003946F7">
        <w:rPr>
          <w:rFonts w:ascii="Book Antiqua" w:hAnsi="Book Antiqua" w:cs="Times New Roman"/>
          <w:sz w:val="24"/>
          <w:szCs w:val="24"/>
          <w:shd w:val="clear" w:color="auto" w:fill="FFFFFF"/>
          <w:lang w:val="en-GB"/>
        </w:rPr>
        <w:t>.</w:t>
      </w:r>
    </w:p>
    <w:p w14:paraId="1E0690B5" w14:textId="5FD62AF3" w:rsidR="005D0DEA" w:rsidRDefault="0008180E" w:rsidP="00E664A1">
      <w:pPr>
        <w:snapToGrid w:val="0"/>
        <w:spacing w:line="360" w:lineRule="auto"/>
        <w:rPr>
          <w:rFonts w:ascii="Book Antiqua" w:hAnsi="Book Antiqua" w:cs="Times New Roman"/>
          <w:sz w:val="24"/>
          <w:szCs w:val="24"/>
          <w:shd w:val="clear" w:color="auto" w:fill="FFFFFF"/>
          <w:lang w:val="en-GB"/>
        </w:rPr>
      </w:pPr>
      <w:r w:rsidRPr="003946F7">
        <w:rPr>
          <w:rFonts w:ascii="Book Antiqua" w:hAnsi="Book Antiqua" w:cs="Times New Roman"/>
          <w:sz w:val="24"/>
          <w:szCs w:val="24"/>
          <w:shd w:val="clear" w:color="auto" w:fill="FFFFFF"/>
          <w:lang w:val="en-GB"/>
        </w:rPr>
        <w:t xml:space="preserve">  </w:t>
      </w:r>
      <w:r w:rsidR="005D0DEA" w:rsidRPr="003946F7">
        <w:rPr>
          <w:rFonts w:ascii="Book Antiqua" w:hAnsi="Book Antiqua" w:cs="Times New Roman"/>
          <w:sz w:val="24"/>
          <w:szCs w:val="24"/>
          <w:shd w:val="clear" w:color="auto" w:fill="FFFFFF"/>
          <w:lang w:val="en-GB"/>
        </w:rPr>
        <w:t xml:space="preserve">As there were significant changes in the abundance and structure of the intestinal flora in AP patients, researchers continued to study the changes in intestinal flora during AP using animal models. Animal experimental evidence also demonstrated similar intestinal microbiota changes in AP. Chen </w:t>
      </w:r>
      <w:r w:rsidR="005D0DEA" w:rsidRPr="003946F7">
        <w:rPr>
          <w:rFonts w:ascii="Book Antiqua" w:hAnsi="Book Antiqua" w:cs="Times New Roman"/>
          <w:i/>
          <w:iCs/>
          <w:sz w:val="24"/>
          <w:szCs w:val="24"/>
          <w:shd w:val="clear" w:color="auto" w:fill="FFFFFF"/>
          <w:lang w:val="en-GB"/>
        </w:rPr>
        <w:t xml:space="preserve">et </w:t>
      </w:r>
      <w:proofErr w:type="gramStart"/>
      <w:r w:rsidR="005D0DEA" w:rsidRPr="003946F7">
        <w:rPr>
          <w:rFonts w:ascii="Book Antiqua" w:hAnsi="Book Antiqua" w:cs="Times New Roman"/>
          <w:i/>
          <w:iCs/>
          <w:sz w:val="24"/>
          <w:szCs w:val="24"/>
          <w:shd w:val="clear" w:color="auto" w:fill="FFFFFF"/>
          <w:lang w:val="en-GB"/>
        </w:rPr>
        <w:t>al</w:t>
      </w:r>
      <w:r w:rsidRPr="003946F7">
        <w:rPr>
          <w:rFonts w:ascii="Book Antiqua" w:hAnsi="Book Antiqua"/>
          <w:kern w:val="0"/>
          <w:sz w:val="24"/>
          <w:szCs w:val="24"/>
          <w:vertAlign w:val="superscript"/>
          <w:lang w:val="en-GB"/>
        </w:rPr>
        <w:t>[</w:t>
      </w:r>
      <w:proofErr w:type="gramEnd"/>
      <w:r w:rsidRPr="003946F7">
        <w:rPr>
          <w:rFonts w:ascii="Book Antiqua" w:hAnsi="Book Antiqua"/>
          <w:kern w:val="0"/>
          <w:sz w:val="24"/>
          <w:szCs w:val="24"/>
          <w:vertAlign w:val="superscript"/>
          <w:lang w:val="en-GB"/>
        </w:rPr>
        <w:t>20]</w:t>
      </w:r>
      <w:r w:rsidR="005D0DEA" w:rsidRPr="003946F7">
        <w:rPr>
          <w:rFonts w:ascii="Book Antiqua" w:hAnsi="Book Antiqua"/>
          <w:b/>
          <w:bCs/>
          <w:kern w:val="0"/>
          <w:sz w:val="24"/>
          <w:szCs w:val="24"/>
          <w:vertAlign w:val="superscript"/>
          <w:lang w:val="en-GB"/>
        </w:rPr>
        <w:t xml:space="preserve"> </w:t>
      </w:r>
      <w:r w:rsidR="005D0DEA" w:rsidRPr="003946F7">
        <w:rPr>
          <w:rFonts w:ascii="Book Antiqua" w:hAnsi="Book Antiqua" w:cs="Times New Roman"/>
          <w:sz w:val="24"/>
          <w:szCs w:val="24"/>
          <w:shd w:val="clear" w:color="auto" w:fill="FFFFFF"/>
          <w:lang w:val="en-GB"/>
        </w:rPr>
        <w:t>applied 16S rRNA high-throughput sequencing analysis</w:t>
      </w:r>
      <w:r w:rsidR="005D0DEA" w:rsidRPr="003946F7">
        <w:rPr>
          <w:rFonts w:ascii="Book Antiqua" w:eastAsia="等线" w:hAnsi="Book Antiqua" w:cs="Times New Roman"/>
          <w:sz w:val="24"/>
          <w:szCs w:val="24"/>
          <w:lang w:val="en-GB"/>
        </w:rPr>
        <w:t xml:space="preserve"> to study</w:t>
      </w:r>
      <w:r w:rsidR="005D0DEA" w:rsidRPr="003946F7">
        <w:rPr>
          <w:rFonts w:ascii="Book Antiqua" w:hAnsi="Book Antiqua" w:cs="Times New Roman"/>
          <w:sz w:val="24"/>
          <w:szCs w:val="24"/>
          <w:shd w:val="clear" w:color="auto" w:fill="FFFFFF"/>
          <w:lang w:val="en-GB"/>
        </w:rPr>
        <w:t xml:space="preserve"> intestinal microbiota changes in rats in </w:t>
      </w:r>
      <w:r w:rsidR="005D0DEA" w:rsidRPr="003946F7">
        <w:rPr>
          <w:rFonts w:ascii="Book Antiqua" w:eastAsia="等线" w:hAnsi="Book Antiqua" w:cs="Times New Roman"/>
          <w:sz w:val="24"/>
          <w:szCs w:val="24"/>
          <w:lang w:val="en-GB"/>
        </w:rPr>
        <w:t xml:space="preserve">a </w:t>
      </w:r>
      <w:r w:rsidR="005D0DEA" w:rsidRPr="003946F7">
        <w:rPr>
          <w:rFonts w:ascii="Book Antiqua" w:hAnsi="Book Antiqua" w:cs="Times New Roman"/>
          <w:sz w:val="24"/>
          <w:szCs w:val="24"/>
          <w:shd w:val="clear" w:color="auto" w:fill="FFFFFF"/>
          <w:lang w:val="en-GB"/>
        </w:rPr>
        <w:t>sham-operated group (SO group) and an acute necrotizing pancreatitis (ANP) group.</w:t>
      </w:r>
      <w:r w:rsidR="005D0DEA" w:rsidRPr="003946F7">
        <w:rPr>
          <w:rFonts w:ascii="Book Antiqua" w:eastAsia="等线" w:hAnsi="Book Antiqua" w:cs="Times New Roman"/>
          <w:sz w:val="24"/>
          <w:szCs w:val="24"/>
          <w:lang w:val="en-GB"/>
        </w:rPr>
        <w:t xml:space="preserve"> The</w:t>
      </w:r>
      <w:r w:rsidR="005D0DEA" w:rsidRPr="003946F7">
        <w:rPr>
          <w:rFonts w:ascii="Book Antiqua" w:hAnsi="Book Antiqua" w:cs="Times New Roman"/>
          <w:sz w:val="24"/>
          <w:szCs w:val="24"/>
          <w:shd w:val="clear" w:color="auto" w:fill="FFFFFF"/>
          <w:lang w:val="en-GB"/>
        </w:rPr>
        <w:t xml:space="preserve"> SO and ANP groups </w:t>
      </w:r>
      <w:r w:rsidR="005D0DEA" w:rsidRPr="003946F7">
        <w:rPr>
          <w:rFonts w:ascii="Book Antiqua" w:hAnsi="Book Antiqua" w:cs="Times New Roman"/>
          <w:sz w:val="24"/>
          <w:szCs w:val="24"/>
          <w:shd w:val="clear" w:color="auto" w:fill="FFFFFF"/>
          <w:lang w:val="en-GB"/>
        </w:rPr>
        <w:lastRenderedPageBreak/>
        <w:t>showed structural segregation</w:t>
      </w:r>
      <w:r w:rsidR="005D0DEA" w:rsidRPr="003946F7">
        <w:rPr>
          <w:rFonts w:ascii="Book Antiqua" w:eastAsia="等线" w:hAnsi="Book Antiqua" w:cs="Times New Roman"/>
          <w:sz w:val="24"/>
          <w:szCs w:val="24"/>
          <w:lang w:val="en-GB"/>
        </w:rPr>
        <w:t>,</w:t>
      </w:r>
      <w:r w:rsidR="005D0DEA" w:rsidRPr="003946F7">
        <w:rPr>
          <w:rFonts w:ascii="Book Antiqua" w:hAnsi="Book Antiqua" w:cs="Times New Roman"/>
          <w:sz w:val="24"/>
          <w:szCs w:val="24"/>
          <w:shd w:val="clear" w:color="auto" w:fill="FFFFFF"/>
          <w:lang w:val="en-GB"/>
        </w:rPr>
        <w:t xml:space="preserve"> and the microbiota diversity of</w:t>
      </w:r>
      <w:r w:rsidR="005D0DEA" w:rsidRPr="003946F7">
        <w:rPr>
          <w:rFonts w:ascii="Book Antiqua" w:eastAsia="等线" w:hAnsi="Book Antiqua" w:cs="Times New Roman"/>
          <w:sz w:val="24"/>
          <w:szCs w:val="24"/>
          <w:lang w:val="en-GB"/>
        </w:rPr>
        <w:t xml:space="preserve"> the</w:t>
      </w:r>
      <w:r w:rsidR="005D0DEA" w:rsidRPr="003946F7">
        <w:rPr>
          <w:rFonts w:ascii="Book Antiqua" w:hAnsi="Book Antiqua" w:cs="Times New Roman"/>
          <w:sz w:val="24"/>
          <w:szCs w:val="24"/>
          <w:shd w:val="clear" w:color="auto" w:fill="FFFFFF"/>
          <w:lang w:val="en-GB"/>
        </w:rPr>
        <w:t xml:space="preserve"> ANP group significantly decreased. At </w:t>
      </w:r>
      <w:r w:rsidR="005D0DEA" w:rsidRPr="003946F7">
        <w:rPr>
          <w:rFonts w:ascii="Book Antiqua" w:eastAsia="等线" w:hAnsi="Book Antiqua" w:cs="Times New Roman"/>
          <w:sz w:val="24"/>
          <w:szCs w:val="24"/>
          <w:lang w:val="en-GB"/>
        </w:rPr>
        <w:t>the phylum</w:t>
      </w:r>
      <w:r w:rsidR="005D0DEA" w:rsidRPr="003946F7">
        <w:rPr>
          <w:rFonts w:ascii="Book Antiqua" w:hAnsi="Book Antiqua" w:cs="Times New Roman"/>
          <w:sz w:val="24"/>
          <w:szCs w:val="24"/>
          <w:shd w:val="clear" w:color="auto" w:fill="FFFFFF"/>
          <w:lang w:val="en-GB"/>
        </w:rPr>
        <w:t xml:space="preserve"> level, </w:t>
      </w:r>
      <w:r w:rsidR="00CC55AD">
        <w:rPr>
          <w:rFonts w:ascii="Book Antiqua" w:hAnsi="Book Antiqua" w:cs="Times New Roman"/>
          <w:sz w:val="24"/>
          <w:szCs w:val="24"/>
          <w:shd w:val="clear" w:color="auto" w:fill="FFFFFF"/>
          <w:lang w:val="en-GB"/>
        </w:rPr>
        <w:t xml:space="preserve">the abundance of </w:t>
      </w:r>
      <w:proofErr w:type="spellStart"/>
      <w:r w:rsidR="005D0DEA" w:rsidRPr="003946F7">
        <w:rPr>
          <w:rFonts w:ascii="Book Antiqua" w:hAnsi="Book Antiqua" w:cs="Times New Roman"/>
          <w:i/>
          <w:iCs/>
          <w:sz w:val="24"/>
          <w:szCs w:val="24"/>
          <w:shd w:val="clear" w:color="auto" w:fill="FFFFFF"/>
          <w:lang w:val="en-GB"/>
        </w:rPr>
        <w:t>Saccharibacteria</w:t>
      </w:r>
      <w:proofErr w:type="spellEnd"/>
      <w:r w:rsidR="005D0DEA" w:rsidRPr="003946F7">
        <w:rPr>
          <w:rFonts w:ascii="Book Antiqua" w:hAnsi="Book Antiqua" w:cs="Times New Roman"/>
          <w:sz w:val="24"/>
          <w:szCs w:val="24"/>
          <w:shd w:val="clear" w:color="auto" w:fill="FFFFFF"/>
          <w:lang w:val="en-GB"/>
        </w:rPr>
        <w:t xml:space="preserve"> and </w:t>
      </w:r>
      <w:proofErr w:type="spellStart"/>
      <w:r w:rsidR="005D0DEA" w:rsidRPr="003946F7">
        <w:rPr>
          <w:rFonts w:ascii="Book Antiqua" w:hAnsi="Book Antiqua" w:cs="Times New Roman"/>
          <w:i/>
          <w:iCs/>
          <w:sz w:val="24"/>
          <w:szCs w:val="24"/>
          <w:shd w:val="clear" w:color="auto" w:fill="FFFFFF"/>
          <w:lang w:val="en-GB"/>
        </w:rPr>
        <w:t>Tenericutes</w:t>
      </w:r>
      <w:proofErr w:type="spellEnd"/>
      <w:r w:rsidR="005D0DEA" w:rsidRPr="003946F7">
        <w:rPr>
          <w:rFonts w:ascii="Book Antiqua" w:hAnsi="Book Antiqua" w:cs="Times New Roman"/>
          <w:sz w:val="24"/>
          <w:szCs w:val="24"/>
          <w:shd w:val="clear" w:color="auto" w:fill="FFFFFF"/>
          <w:lang w:val="en-GB"/>
        </w:rPr>
        <w:t xml:space="preserve"> decreased significantly. At</w:t>
      </w:r>
      <w:r w:rsidR="005D0DEA" w:rsidRPr="003946F7">
        <w:rPr>
          <w:rFonts w:ascii="Book Antiqua" w:eastAsia="等线" w:hAnsi="Book Antiqua" w:cs="Times New Roman"/>
          <w:sz w:val="24"/>
          <w:szCs w:val="24"/>
          <w:lang w:val="en-GB"/>
        </w:rPr>
        <w:t xml:space="preserve"> the</w:t>
      </w:r>
      <w:r w:rsidR="005D0DEA" w:rsidRPr="003946F7">
        <w:rPr>
          <w:rFonts w:ascii="Book Antiqua" w:hAnsi="Book Antiqua" w:cs="Times New Roman"/>
          <w:sz w:val="24"/>
          <w:szCs w:val="24"/>
          <w:shd w:val="clear" w:color="auto" w:fill="FFFFFF"/>
          <w:lang w:val="en-GB"/>
        </w:rPr>
        <w:t xml:space="preserve"> genus level, </w:t>
      </w:r>
      <w:r w:rsidR="00CC55AD">
        <w:rPr>
          <w:rFonts w:ascii="Book Antiqua" w:hAnsi="Book Antiqua" w:cs="Times New Roman"/>
          <w:sz w:val="24"/>
          <w:szCs w:val="24"/>
          <w:shd w:val="clear" w:color="auto" w:fill="FFFFFF"/>
          <w:lang w:val="en-GB"/>
        </w:rPr>
        <w:t xml:space="preserve">the abundance of </w:t>
      </w:r>
      <w:r w:rsidR="005D0DEA" w:rsidRPr="003946F7">
        <w:rPr>
          <w:rFonts w:ascii="Book Antiqua" w:hAnsi="Book Antiqua" w:cs="Times New Roman"/>
          <w:i/>
          <w:iCs/>
          <w:sz w:val="24"/>
          <w:szCs w:val="24"/>
          <w:shd w:val="clear" w:color="auto" w:fill="FFFFFF"/>
          <w:lang w:val="en-GB"/>
        </w:rPr>
        <w:t>Escherichia-</w:t>
      </w:r>
      <w:proofErr w:type="spellStart"/>
      <w:r w:rsidR="005D0DEA" w:rsidRPr="003946F7">
        <w:rPr>
          <w:rFonts w:ascii="Book Antiqua" w:hAnsi="Book Antiqua" w:cs="Times New Roman"/>
          <w:i/>
          <w:iCs/>
          <w:sz w:val="24"/>
          <w:szCs w:val="24"/>
          <w:shd w:val="clear" w:color="auto" w:fill="FFFFFF"/>
          <w:lang w:val="en-GB"/>
        </w:rPr>
        <w:t>Shigella</w:t>
      </w:r>
      <w:proofErr w:type="spellEnd"/>
      <w:r w:rsidR="005D0DEA" w:rsidRPr="003946F7">
        <w:rPr>
          <w:rFonts w:ascii="Book Antiqua" w:hAnsi="Book Antiqua" w:cs="Times New Roman"/>
          <w:sz w:val="24"/>
          <w:szCs w:val="24"/>
          <w:shd w:val="clear" w:color="auto" w:fill="FFFFFF"/>
          <w:lang w:val="en-GB"/>
        </w:rPr>
        <w:t xml:space="preserve"> and </w:t>
      </w:r>
      <w:proofErr w:type="spellStart"/>
      <w:r w:rsidR="005D0DEA" w:rsidRPr="003946F7">
        <w:rPr>
          <w:rFonts w:ascii="Book Antiqua" w:hAnsi="Book Antiqua" w:cs="Times New Roman"/>
          <w:i/>
          <w:iCs/>
          <w:sz w:val="24"/>
          <w:szCs w:val="24"/>
          <w:shd w:val="clear" w:color="auto" w:fill="FFFFFF"/>
          <w:lang w:val="en-GB"/>
        </w:rPr>
        <w:t>Phascolarctobacterium</w:t>
      </w:r>
      <w:proofErr w:type="spellEnd"/>
      <w:r w:rsidR="005D0DEA" w:rsidRPr="003946F7">
        <w:rPr>
          <w:rFonts w:ascii="Book Antiqua" w:hAnsi="Book Antiqua" w:cs="Times New Roman"/>
          <w:sz w:val="24"/>
          <w:szCs w:val="24"/>
          <w:shd w:val="clear" w:color="auto" w:fill="FFFFFF"/>
          <w:lang w:val="en-GB"/>
        </w:rPr>
        <w:t xml:space="preserve"> increased significantly, while </w:t>
      </w:r>
      <w:r w:rsidR="00CC55AD">
        <w:rPr>
          <w:rFonts w:ascii="Book Antiqua" w:hAnsi="Book Antiqua" w:cs="Times New Roman"/>
          <w:sz w:val="24"/>
          <w:szCs w:val="24"/>
          <w:shd w:val="clear" w:color="auto" w:fill="FFFFFF"/>
          <w:lang w:val="en-GB"/>
        </w:rPr>
        <w:t xml:space="preserve">the abundance of </w:t>
      </w:r>
      <w:proofErr w:type="spellStart"/>
      <w:r w:rsidR="005D0DEA" w:rsidRPr="003946F7">
        <w:rPr>
          <w:rFonts w:ascii="Book Antiqua" w:hAnsi="Book Antiqua" w:cs="Times New Roman"/>
          <w:i/>
          <w:iCs/>
          <w:sz w:val="24"/>
          <w:szCs w:val="24"/>
          <w:shd w:val="clear" w:color="auto" w:fill="FFFFFF"/>
          <w:lang w:val="en-GB"/>
        </w:rPr>
        <w:t>Candidatus_Saccharimonas</w:t>
      </w:r>
      <w:proofErr w:type="spellEnd"/>
      <w:r w:rsidR="005D0DEA" w:rsidRPr="003946F7">
        <w:rPr>
          <w:rFonts w:ascii="Book Antiqua" w:hAnsi="Book Antiqua" w:cs="Times New Roman"/>
          <w:i/>
          <w:iCs/>
          <w:sz w:val="24"/>
          <w:szCs w:val="24"/>
          <w:shd w:val="clear" w:color="auto" w:fill="FFFFFF"/>
          <w:lang w:val="en-GB"/>
        </w:rPr>
        <w:t>, Prevotellaceae_UCG-001, Lachnospiraceae_UCG-001, Ruminiclostridium_5 and Ruminococcaceae_UCG-008</w:t>
      </w:r>
      <w:r w:rsidR="005D0DEA" w:rsidRPr="003946F7">
        <w:rPr>
          <w:rFonts w:ascii="Book Antiqua" w:hAnsi="Book Antiqua" w:cs="Times New Roman"/>
          <w:sz w:val="24"/>
          <w:szCs w:val="24"/>
          <w:shd w:val="clear" w:color="auto" w:fill="FFFFFF"/>
          <w:lang w:val="en-GB"/>
        </w:rPr>
        <w:t xml:space="preserve"> decreased significantly. At the same time, the amount of antimicrobial peptides (AMPs) secreted by panspermia cells decreased significantly and was negatively correlated with the abundance of </w:t>
      </w:r>
      <w:r w:rsidR="005D0DEA" w:rsidRPr="003946F7">
        <w:rPr>
          <w:rFonts w:ascii="Book Antiqua" w:eastAsia="等线" w:hAnsi="Book Antiqua" w:cs="Times New Roman"/>
          <w:i/>
          <w:iCs/>
          <w:sz w:val="24"/>
          <w:szCs w:val="24"/>
          <w:lang w:val="en-GB"/>
        </w:rPr>
        <w:t>Escherichia</w:t>
      </w:r>
      <w:r w:rsidR="005D0DEA" w:rsidRPr="003946F7">
        <w:rPr>
          <w:rFonts w:ascii="Book Antiqua" w:hAnsi="Book Antiqua" w:cs="Times New Roman"/>
          <w:sz w:val="24"/>
          <w:szCs w:val="24"/>
          <w:shd w:val="clear" w:color="auto" w:fill="FFFFFF"/>
          <w:lang w:val="en-GB"/>
        </w:rPr>
        <w:t xml:space="preserve"> </w:t>
      </w:r>
      <w:r w:rsidR="005D0DEA" w:rsidRPr="003946F7">
        <w:rPr>
          <w:rFonts w:ascii="Book Antiqua" w:hAnsi="Book Antiqua" w:cs="Times New Roman"/>
          <w:i/>
          <w:iCs/>
          <w:sz w:val="24"/>
          <w:szCs w:val="24"/>
          <w:shd w:val="clear" w:color="auto" w:fill="FFFFFF"/>
          <w:lang w:val="en-GB"/>
        </w:rPr>
        <w:t>coli</w:t>
      </w:r>
      <w:r w:rsidR="005D0DEA" w:rsidRPr="003946F7">
        <w:rPr>
          <w:rFonts w:ascii="Book Antiqua" w:hAnsi="Book Antiqua" w:cs="Times New Roman"/>
          <w:sz w:val="24"/>
          <w:szCs w:val="24"/>
          <w:shd w:val="clear" w:color="auto" w:fill="FFFFFF"/>
          <w:lang w:val="en-GB"/>
        </w:rPr>
        <w:t xml:space="preserve"> and </w:t>
      </w:r>
      <w:r w:rsidR="005D0DEA" w:rsidRPr="003946F7">
        <w:rPr>
          <w:rFonts w:ascii="Book Antiqua" w:hAnsi="Book Antiqua" w:cs="Times New Roman"/>
          <w:i/>
          <w:iCs/>
          <w:sz w:val="24"/>
          <w:szCs w:val="24"/>
          <w:shd w:val="clear" w:color="auto" w:fill="FFFFFF"/>
          <w:lang w:val="en-GB"/>
        </w:rPr>
        <w:t>Shigella</w:t>
      </w:r>
      <w:r w:rsidR="005D0DEA" w:rsidRPr="003946F7">
        <w:rPr>
          <w:rFonts w:ascii="Book Antiqua" w:hAnsi="Book Antiqua" w:cs="Times New Roman"/>
          <w:sz w:val="24"/>
          <w:szCs w:val="24"/>
          <w:shd w:val="clear" w:color="auto" w:fill="FFFFFF"/>
          <w:lang w:val="en-GB"/>
        </w:rPr>
        <w:t xml:space="preserve">. Deficiencies in Paneth cell AMPs were reported to be associated with intestinal barrier failure, leading to bacterial </w:t>
      </w:r>
      <w:proofErr w:type="gramStart"/>
      <w:r w:rsidR="005D0DEA" w:rsidRPr="003946F7">
        <w:rPr>
          <w:rFonts w:ascii="Book Antiqua" w:hAnsi="Book Antiqua" w:cs="Times New Roman"/>
          <w:sz w:val="24"/>
          <w:szCs w:val="24"/>
          <w:shd w:val="clear" w:color="auto" w:fill="FFFFFF"/>
          <w:lang w:val="en-GB"/>
        </w:rPr>
        <w:t>translocation</w:t>
      </w:r>
      <w:r w:rsidR="005D0DEA" w:rsidRPr="003946F7">
        <w:rPr>
          <w:rFonts w:ascii="Book Antiqua" w:hAnsi="Book Antiqua"/>
          <w:kern w:val="0"/>
          <w:sz w:val="24"/>
          <w:szCs w:val="24"/>
          <w:vertAlign w:val="superscript"/>
          <w:lang w:val="en-GB"/>
        </w:rPr>
        <w:t>[</w:t>
      </w:r>
      <w:proofErr w:type="gramEnd"/>
      <w:r w:rsidR="005D0DEA" w:rsidRPr="003946F7">
        <w:rPr>
          <w:rFonts w:ascii="Book Antiqua" w:hAnsi="Book Antiqua"/>
          <w:kern w:val="0"/>
          <w:sz w:val="24"/>
          <w:szCs w:val="24"/>
          <w:vertAlign w:val="superscript"/>
          <w:lang w:val="en-GB"/>
        </w:rPr>
        <w:t>2</w:t>
      </w:r>
      <w:r w:rsidR="00204E9A" w:rsidRPr="003946F7">
        <w:rPr>
          <w:rFonts w:ascii="Book Antiqua" w:hAnsi="Book Antiqua"/>
          <w:kern w:val="0"/>
          <w:sz w:val="24"/>
          <w:szCs w:val="24"/>
          <w:vertAlign w:val="superscript"/>
          <w:lang w:val="en-GB"/>
        </w:rPr>
        <w:t>1</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xml:space="preserve">. </w:t>
      </w:r>
      <w:r w:rsidR="003946F7" w:rsidRPr="003946F7">
        <w:rPr>
          <w:rFonts w:ascii="Book Antiqua" w:hAnsi="Book Antiqua" w:cs="Times New Roman"/>
          <w:sz w:val="24"/>
          <w:szCs w:val="24"/>
          <w:shd w:val="clear" w:color="auto" w:fill="FFFFFF"/>
          <w:lang w:val="en-GB"/>
        </w:rPr>
        <w:t>Ye</w:t>
      </w:r>
      <w:r w:rsidR="005D0DEA" w:rsidRPr="003946F7">
        <w:rPr>
          <w:rFonts w:ascii="Book Antiqua" w:hAnsi="Book Antiqua" w:cs="Times New Roman"/>
          <w:sz w:val="24"/>
          <w:szCs w:val="24"/>
          <w:shd w:val="clear" w:color="auto" w:fill="FFFFFF"/>
          <w:lang w:val="en-GB"/>
        </w:rPr>
        <w:t xml:space="preserve"> </w:t>
      </w:r>
      <w:r w:rsidR="005D0DEA" w:rsidRPr="003946F7">
        <w:rPr>
          <w:rFonts w:ascii="Book Antiqua" w:hAnsi="Book Antiqua" w:cs="Times New Roman"/>
          <w:i/>
          <w:iCs/>
          <w:sz w:val="24"/>
          <w:szCs w:val="24"/>
          <w:shd w:val="clear" w:color="auto" w:fill="FFFFFF"/>
          <w:lang w:val="en-GB"/>
        </w:rPr>
        <w:t xml:space="preserve">et </w:t>
      </w:r>
      <w:proofErr w:type="gramStart"/>
      <w:r w:rsidR="005D0DEA" w:rsidRPr="003946F7">
        <w:rPr>
          <w:rFonts w:ascii="Book Antiqua" w:hAnsi="Book Antiqua" w:cs="Times New Roman"/>
          <w:i/>
          <w:iCs/>
          <w:sz w:val="24"/>
          <w:szCs w:val="24"/>
          <w:shd w:val="clear" w:color="auto" w:fill="FFFFFF"/>
          <w:lang w:val="en-GB"/>
        </w:rPr>
        <w:t>al</w:t>
      </w:r>
      <w:r w:rsidR="003946F7" w:rsidRPr="003946F7">
        <w:rPr>
          <w:rFonts w:ascii="Book Antiqua" w:hAnsi="Book Antiqua"/>
          <w:kern w:val="0"/>
          <w:sz w:val="24"/>
          <w:szCs w:val="24"/>
          <w:vertAlign w:val="superscript"/>
          <w:lang w:val="en-GB"/>
        </w:rPr>
        <w:t>[</w:t>
      </w:r>
      <w:proofErr w:type="gramEnd"/>
      <w:r w:rsidR="003946F7" w:rsidRPr="003946F7">
        <w:rPr>
          <w:rFonts w:ascii="Book Antiqua" w:hAnsi="Book Antiqua"/>
          <w:kern w:val="0"/>
          <w:sz w:val="24"/>
          <w:szCs w:val="24"/>
          <w:vertAlign w:val="superscript"/>
          <w:lang w:val="en-GB"/>
        </w:rPr>
        <w:t>22]</w:t>
      </w:r>
      <w:r w:rsidR="005D0DEA" w:rsidRPr="003946F7">
        <w:rPr>
          <w:rFonts w:ascii="Book Antiqua" w:hAnsi="Book Antiqua" w:cs="Times New Roman"/>
          <w:sz w:val="24"/>
          <w:szCs w:val="24"/>
          <w:shd w:val="clear" w:color="auto" w:fill="FFFFFF"/>
          <w:lang w:val="en-GB"/>
        </w:rPr>
        <w:t xml:space="preserve"> found that </w:t>
      </w:r>
      <w:r w:rsidR="005D0DEA" w:rsidRPr="003946F7">
        <w:rPr>
          <w:rFonts w:ascii="Book Antiqua" w:eastAsia="等线" w:hAnsi="Book Antiqua" w:cs="Times New Roman"/>
          <w:sz w:val="24"/>
          <w:szCs w:val="24"/>
          <w:lang w:val="en-GB"/>
        </w:rPr>
        <w:t>obesity</w:t>
      </w:r>
      <w:r w:rsidR="005D0DEA" w:rsidRPr="003946F7">
        <w:rPr>
          <w:rFonts w:ascii="Book Antiqua" w:hAnsi="Book Antiqua" w:cs="Times New Roman"/>
          <w:sz w:val="24"/>
          <w:szCs w:val="24"/>
          <w:shd w:val="clear" w:color="auto" w:fill="FFFFFF"/>
          <w:lang w:val="en-GB"/>
        </w:rPr>
        <w:t xml:space="preserve"> could aggravate AP, deteriorate intestinal permeability and aggravate intestinal </w:t>
      </w:r>
      <w:r w:rsidR="005D0DEA" w:rsidRPr="003946F7">
        <w:rPr>
          <w:rFonts w:ascii="Book Antiqua" w:eastAsia="等线" w:hAnsi="Book Antiqua" w:cs="Times New Roman"/>
          <w:sz w:val="24"/>
          <w:szCs w:val="24"/>
          <w:lang w:val="en-GB"/>
        </w:rPr>
        <w:t>inflammation</w:t>
      </w:r>
      <w:r w:rsidR="005D0DEA" w:rsidRPr="003946F7">
        <w:rPr>
          <w:rFonts w:ascii="Book Antiqua" w:hAnsi="Book Antiqua" w:cs="Times New Roman"/>
          <w:sz w:val="24"/>
          <w:szCs w:val="24"/>
          <w:shd w:val="clear" w:color="auto" w:fill="FFFFFF"/>
          <w:lang w:val="en-GB"/>
        </w:rPr>
        <w:t>. They analysed the faecal microbiota composition and found that obese rats with AP</w:t>
      </w:r>
      <w:r w:rsidR="005D0DEA" w:rsidRPr="003946F7">
        <w:rPr>
          <w:rFonts w:ascii="Book Antiqua" w:eastAsia="等线" w:hAnsi="Book Antiqua" w:cs="Times New Roman"/>
          <w:sz w:val="24"/>
          <w:szCs w:val="24"/>
          <w:lang w:val="en-GB"/>
        </w:rPr>
        <w:t xml:space="preserve"> had</w:t>
      </w:r>
      <w:r w:rsidR="005D0DEA" w:rsidRPr="003946F7">
        <w:rPr>
          <w:rFonts w:ascii="Book Antiqua" w:hAnsi="Book Antiqua" w:cs="Times New Roman"/>
          <w:sz w:val="24"/>
          <w:szCs w:val="24"/>
          <w:shd w:val="clear" w:color="auto" w:fill="FFFFFF"/>
          <w:lang w:val="en-GB"/>
        </w:rPr>
        <w:t xml:space="preserve"> lower bacterial richness </w:t>
      </w:r>
      <w:r w:rsidR="005D0DEA" w:rsidRPr="003946F7">
        <w:rPr>
          <w:rFonts w:ascii="Book Antiqua" w:eastAsia="等线" w:hAnsi="Book Antiqua" w:cs="Times New Roman"/>
          <w:sz w:val="24"/>
          <w:szCs w:val="24"/>
          <w:lang w:val="en-GB"/>
        </w:rPr>
        <w:t>than</w:t>
      </w:r>
      <w:r w:rsidR="005D0DEA" w:rsidRPr="003946F7">
        <w:rPr>
          <w:rFonts w:ascii="Book Antiqua" w:hAnsi="Book Antiqua" w:cs="Times New Roman"/>
          <w:sz w:val="24"/>
          <w:szCs w:val="24"/>
          <w:shd w:val="clear" w:color="auto" w:fill="FFFFFF"/>
          <w:lang w:val="en-GB"/>
        </w:rPr>
        <w:t xml:space="preserve"> rats with normal weight. Studies</w:t>
      </w:r>
      <w:r w:rsidR="005D0DEA" w:rsidRPr="003946F7">
        <w:rPr>
          <w:rFonts w:ascii="Book Antiqua" w:eastAsia="等线" w:hAnsi="Book Antiqua" w:cs="Times New Roman"/>
          <w:sz w:val="24"/>
          <w:szCs w:val="24"/>
          <w:lang w:val="en-GB"/>
        </w:rPr>
        <w:t xml:space="preserve"> have</w:t>
      </w:r>
      <w:r w:rsidR="005D0DEA" w:rsidRPr="003946F7">
        <w:rPr>
          <w:rFonts w:ascii="Book Antiqua" w:hAnsi="Book Antiqua" w:cs="Times New Roman"/>
          <w:sz w:val="24"/>
          <w:szCs w:val="24"/>
          <w:shd w:val="clear" w:color="auto" w:fill="FFFFFF"/>
          <w:lang w:val="en-GB"/>
        </w:rPr>
        <w:t xml:space="preserve"> suggested that faecal bacterial richness </w:t>
      </w:r>
      <w:r w:rsidR="005D0DEA" w:rsidRPr="003946F7">
        <w:rPr>
          <w:rFonts w:ascii="Book Antiqua" w:eastAsia="等线" w:hAnsi="Book Antiqua" w:cs="Times New Roman"/>
          <w:sz w:val="24"/>
          <w:szCs w:val="24"/>
          <w:lang w:val="en-GB"/>
        </w:rPr>
        <w:t>is</w:t>
      </w:r>
      <w:r w:rsidR="005D0DEA" w:rsidRPr="003946F7">
        <w:rPr>
          <w:rFonts w:ascii="Book Antiqua" w:hAnsi="Book Antiqua" w:cs="Times New Roman"/>
          <w:sz w:val="24"/>
          <w:szCs w:val="24"/>
          <w:shd w:val="clear" w:color="auto" w:fill="FFFFFF"/>
          <w:lang w:val="en-GB"/>
        </w:rPr>
        <w:t xml:space="preserve"> a major marker </w:t>
      </w:r>
      <w:r w:rsidR="000C0D8A">
        <w:rPr>
          <w:rFonts w:ascii="Book Antiqua" w:hAnsi="Book Antiqua" w:cs="Times New Roman"/>
          <w:sz w:val="24"/>
          <w:szCs w:val="24"/>
          <w:shd w:val="clear" w:color="auto" w:fill="FFFFFF"/>
          <w:lang w:val="en-GB"/>
        </w:rPr>
        <w:t>of</w:t>
      </w:r>
      <w:r w:rsidR="005D0DEA" w:rsidRPr="003946F7">
        <w:rPr>
          <w:rFonts w:ascii="Book Antiqua" w:hAnsi="Book Antiqua" w:cs="Times New Roman"/>
          <w:sz w:val="24"/>
          <w:szCs w:val="24"/>
          <w:shd w:val="clear" w:color="auto" w:fill="FFFFFF"/>
          <w:lang w:val="en-GB"/>
        </w:rPr>
        <w:t xml:space="preserve"> gut </w:t>
      </w:r>
      <w:proofErr w:type="gramStart"/>
      <w:r w:rsidR="005D0DEA" w:rsidRPr="003946F7">
        <w:rPr>
          <w:rFonts w:ascii="Book Antiqua" w:hAnsi="Book Antiqua" w:cs="Times New Roman"/>
          <w:sz w:val="24"/>
          <w:szCs w:val="24"/>
          <w:shd w:val="clear" w:color="auto" w:fill="FFFFFF"/>
          <w:lang w:val="en-GB"/>
        </w:rPr>
        <w:t>health</w:t>
      </w:r>
      <w:r w:rsidR="005D0DEA" w:rsidRPr="003946F7">
        <w:rPr>
          <w:rFonts w:ascii="Book Antiqua" w:hAnsi="Book Antiqua"/>
          <w:kern w:val="0"/>
          <w:sz w:val="24"/>
          <w:szCs w:val="24"/>
          <w:vertAlign w:val="superscript"/>
          <w:lang w:val="en-GB"/>
        </w:rPr>
        <w:t>[</w:t>
      </w:r>
      <w:proofErr w:type="gramEnd"/>
      <w:r w:rsidR="005D0DEA" w:rsidRPr="003946F7">
        <w:rPr>
          <w:rFonts w:ascii="Book Antiqua" w:hAnsi="Book Antiqua"/>
          <w:kern w:val="0"/>
          <w:sz w:val="24"/>
          <w:szCs w:val="24"/>
          <w:vertAlign w:val="superscript"/>
          <w:lang w:val="en-GB"/>
        </w:rPr>
        <w:t>2</w:t>
      </w:r>
      <w:r w:rsidR="00204E9A" w:rsidRPr="003946F7">
        <w:rPr>
          <w:rFonts w:ascii="Book Antiqua" w:hAnsi="Book Antiqua"/>
          <w:kern w:val="0"/>
          <w:sz w:val="24"/>
          <w:szCs w:val="24"/>
          <w:vertAlign w:val="superscript"/>
          <w:lang w:val="en-GB"/>
        </w:rPr>
        <w:t>3</w:t>
      </w:r>
      <w:r w:rsidR="003946F7" w:rsidRPr="003946F7">
        <w:rPr>
          <w:rFonts w:ascii="Book Antiqua" w:hAnsi="Book Antiqua"/>
          <w:kern w:val="0"/>
          <w:sz w:val="24"/>
          <w:szCs w:val="24"/>
          <w:vertAlign w:val="superscript"/>
          <w:lang w:val="en-GB"/>
        </w:rPr>
        <w:t>,</w:t>
      </w:r>
      <w:r w:rsidR="005D0DEA" w:rsidRPr="003946F7">
        <w:rPr>
          <w:rFonts w:ascii="Book Antiqua" w:hAnsi="Book Antiqua"/>
          <w:kern w:val="0"/>
          <w:sz w:val="24"/>
          <w:szCs w:val="24"/>
          <w:vertAlign w:val="superscript"/>
          <w:lang w:val="en-GB"/>
        </w:rPr>
        <w:t>2</w:t>
      </w:r>
      <w:r w:rsidR="00204E9A" w:rsidRPr="003946F7">
        <w:rPr>
          <w:rFonts w:ascii="Book Antiqua" w:hAnsi="Book Antiqua"/>
          <w:kern w:val="0"/>
          <w:sz w:val="24"/>
          <w:szCs w:val="24"/>
          <w:vertAlign w:val="superscript"/>
          <w:lang w:val="en-GB"/>
        </w:rPr>
        <w:t>4</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xml:space="preserve">. Our animal research revealed that antibiotic-treated mice and germ-free mice exhibited alleviated pancreatic injury after AP induction and that subsequent faecal microbiota transplantation in turn exacerbated disease. Moreover, our previous results </w:t>
      </w:r>
      <w:r w:rsidR="005D0DEA" w:rsidRPr="003946F7">
        <w:rPr>
          <w:rFonts w:ascii="Book Antiqua" w:eastAsia="等线" w:hAnsi="Book Antiqua" w:cs="Times New Roman"/>
          <w:sz w:val="24"/>
          <w:szCs w:val="24"/>
          <w:lang w:val="en-GB"/>
        </w:rPr>
        <w:t>were</w:t>
      </w:r>
      <w:r w:rsidR="005D0DEA" w:rsidRPr="003946F7">
        <w:rPr>
          <w:rFonts w:ascii="Book Antiqua" w:hAnsi="Book Antiqua" w:cs="Times New Roman"/>
          <w:sz w:val="24"/>
          <w:szCs w:val="24"/>
          <w:shd w:val="clear" w:color="auto" w:fill="FFFFFF"/>
          <w:lang w:val="en-GB"/>
        </w:rPr>
        <w:t xml:space="preserve"> supported by animal research, which also found that gut microbiota-depleted AP rats displayed less pancreatic injury and lower levels </w:t>
      </w:r>
      <w:r w:rsidR="005D0DEA" w:rsidRPr="003946F7">
        <w:rPr>
          <w:rFonts w:ascii="Book Antiqua" w:eastAsia="等线" w:hAnsi="Book Antiqua" w:cs="Times New Roman"/>
          <w:sz w:val="24"/>
          <w:szCs w:val="24"/>
          <w:lang w:val="en-GB"/>
        </w:rPr>
        <w:t>of</w:t>
      </w:r>
      <w:r w:rsidR="005D0DEA" w:rsidRPr="003946F7">
        <w:rPr>
          <w:rFonts w:ascii="Book Antiqua" w:hAnsi="Book Antiqua" w:cs="Times New Roman"/>
          <w:sz w:val="24"/>
          <w:szCs w:val="24"/>
          <w:shd w:val="clear" w:color="auto" w:fill="FFFFFF"/>
          <w:lang w:val="en-GB"/>
        </w:rPr>
        <w:t xml:space="preserve"> </w:t>
      </w:r>
      <w:r w:rsidR="003946F7" w:rsidRPr="003946F7">
        <w:rPr>
          <w:rFonts w:ascii="Book Antiqua" w:hAnsi="Book Antiqua" w:cs="Times New Roman"/>
          <w:sz w:val="24"/>
          <w:szCs w:val="24"/>
          <w:shd w:val="clear" w:color="auto" w:fill="FFFFFF"/>
          <w:lang w:val="en-GB"/>
        </w:rPr>
        <w:t>interleukin (IL)</w:t>
      </w:r>
      <w:r w:rsidR="005D0DEA" w:rsidRPr="003946F7">
        <w:rPr>
          <w:rFonts w:ascii="Book Antiqua" w:hAnsi="Book Antiqua" w:cs="Times New Roman"/>
          <w:sz w:val="24"/>
          <w:szCs w:val="24"/>
          <w:shd w:val="clear" w:color="auto" w:fill="FFFFFF"/>
          <w:lang w:val="en-GB"/>
        </w:rPr>
        <w:t xml:space="preserve">-17A, </w:t>
      </w:r>
      <w:r w:rsidR="003946F7" w:rsidRPr="003946F7">
        <w:rPr>
          <w:rFonts w:ascii="Book Antiqua" w:hAnsi="Book Antiqua" w:cs="Times New Roman"/>
          <w:sz w:val="24"/>
          <w:szCs w:val="24"/>
          <w:shd w:val="clear" w:color="auto" w:fill="FFFFFF"/>
          <w:lang w:val="en-GB"/>
        </w:rPr>
        <w:t>tumo</w:t>
      </w:r>
      <w:r w:rsidR="000C0D8A">
        <w:rPr>
          <w:rFonts w:ascii="Book Antiqua" w:hAnsi="Book Antiqua" w:cs="Times New Roman"/>
          <w:sz w:val="24"/>
          <w:szCs w:val="24"/>
          <w:shd w:val="clear" w:color="auto" w:fill="FFFFFF"/>
          <w:lang w:val="en-GB"/>
        </w:rPr>
        <w:t>u</w:t>
      </w:r>
      <w:r w:rsidR="003946F7" w:rsidRPr="003946F7">
        <w:rPr>
          <w:rFonts w:ascii="Book Antiqua" w:hAnsi="Book Antiqua" w:cs="Times New Roman"/>
          <w:sz w:val="24"/>
          <w:szCs w:val="24"/>
          <w:shd w:val="clear" w:color="auto" w:fill="FFFFFF"/>
          <w:lang w:val="en-GB"/>
        </w:rPr>
        <w:t>r necrosis factor</w:t>
      </w:r>
      <w:r w:rsidR="005D0DEA" w:rsidRPr="003946F7">
        <w:rPr>
          <w:rFonts w:ascii="Book Antiqua" w:hAnsi="Book Antiqua" w:cs="Times New Roman"/>
          <w:sz w:val="24"/>
          <w:szCs w:val="24"/>
          <w:shd w:val="clear" w:color="auto" w:fill="FFFFFF"/>
          <w:lang w:val="en-GB"/>
        </w:rPr>
        <w:t>-α and IL-1beta in the plasma than AP rats with an intact microbiota</w:t>
      </w:r>
      <w:r w:rsidR="005D0DEA" w:rsidRPr="003946F7">
        <w:rPr>
          <w:rFonts w:ascii="Book Antiqua" w:hAnsi="Book Antiqua"/>
          <w:kern w:val="0"/>
          <w:sz w:val="24"/>
          <w:szCs w:val="24"/>
          <w:vertAlign w:val="superscript"/>
          <w:lang w:val="en-GB"/>
        </w:rPr>
        <w:t>[2</w:t>
      </w:r>
      <w:r w:rsidR="00204E9A" w:rsidRPr="003946F7">
        <w:rPr>
          <w:rFonts w:ascii="Book Antiqua" w:hAnsi="Book Antiqua"/>
          <w:kern w:val="0"/>
          <w:sz w:val="24"/>
          <w:szCs w:val="24"/>
          <w:vertAlign w:val="superscript"/>
          <w:lang w:val="en-GB"/>
        </w:rPr>
        <w:t>5</w:t>
      </w:r>
      <w:r w:rsidR="005D0DEA" w:rsidRPr="003946F7">
        <w:rPr>
          <w:rFonts w:ascii="Book Antiqua" w:hAnsi="Book Antiqua"/>
          <w:kern w:val="0"/>
          <w:sz w:val="24"/>
          <w:szCs w:val="24"/>
          <w:vertAlign w:val="superscript"/>
          <w:lang w:val="en-GB"/>
        </w:rPr>
        <w:t>]</w:t>
      </w:r>
      <w:r w:rsidR="005D0DEA" w:rsidRPr="003946F7">
        <w:rPr>
          <w:rFonts w:ascii="Book Antiqua" w:hAnsi="Book Antiqua" w:cs="Times New Roman"/>
          <w:sz w:val="24"/>
          <w:szCs w:val="24"/>
          <w:shd w:val="clear" w:color="auto" w:fill="FFFFFF"/>
          <w:lang w:val="en-GB"/>
        </w:rPr>
        <w:t xml:space="preserve">. </w:t>
      </w:r>
      <w:r w:rsidR="00070245" w:rsidRPr="003946F7">
        <w:rPr>
          <w:rFonts w:ascii="Book Antiqua" w:hAnsi="Book Antiqua" w:cs="Times New Roman"/>
          <w:sz w:val="24"/>
          <w:szCs w:val="24"/>
        </w:rPr>
        <w:t xml:space="preserve">Many recent studies have shown that this may be related to IgA, a key immune protein that is mainly located in the small intestine and protects the intestinal barrier from pathogenic bacteria. The diversity of bacteria can stimulate the body to produce different IgA and combine with the </w:t>
      </w:r>
      <w:proofErr w:type="gramStart"/>
      <w:r w:rsidR="00070245" w:rsidRPr="003946F7">
        <w:rPr>
          <w:rFonts w:ascii="Book Antiqua" w:hAnsi="Book Antiqua" w:cs="Times New Roman"/>
          <w:sz w:val="24"/>
          <w:szCs w:val="24"/>
        </w:rPr>
        <w:t>bacteria</w:t>
      </w:r>
      <w:r w:rsidR="00070245" w:rsidRPr="003946F7">
        <w:rPr>
          <w:rFonts w:ascii="Book Antiqua" w:hAnsi="Book Antiqua"/>
          <w:kern w:val="0"/>
          <w:sz w:val="24"/>
          <w:szCs w:val="24"/>
          <w:vertAlign w:val="superscript"/>
          <w:lang w:val="en-GB"/>
        </w:rPr>
        <w:t>[</w:t>
      </w:r>
      <w:proofErr w:type="gramEnd"/>
      <w:r w:rsidR="00070245" w:rsidRPr="003946F7">
        <w:rPr>
          <w:rFonts w:ascii="Book Antiqua" w:hAnsi="Book Antiqua"/>
          <w:kern w:val="0"/>
          <w:sz w:val="24"/>
          <w:szCs w:val="24"/>
          <w:vertAlign w:val="superscript"/>
          <w:lang w:val="en-GB"/>
        </w:rPr>
        <w:t>26]</w:t>
      </w:r>
      <w:r w:rsidR="00070245" w:rsidRPr="003946F7">
        <w:rPr>
          <w:rFonts w:ascii="Book Antiqua" w:hAnsi="Book Antiqua" w:cs="Times New Roman"/>
          <w:sz w:val="24"/>
          <w:szCs w:val="24"/>
        </w:rPr>
        <w:t xml:space="preserve">. Through the combination with bacteria, it can modify the metabolism of bacteria and eliminate </w:t>
      </w:r>
      <w:r w:rsidR="000C0D8A">
        <w:rPr>
          <w:rFonts w:ascii="Book Antiqua" w:hAnsi="Book Antiqua" w:cs="Times New Roman"/>
          <w:sz w:val="24"/>
          <w:szCs w:val="24"/>
        </w:rPr>
        <w:t xml:space="preserve">the </w:t>
      </w:r>
      <w:r w:rsidR="00070245" w:rsidRPr="003946F7">
        <w:rPr>
          <w:rFonts w:ascii="Book Antiqua" w:hAnsi="Book Antiqua" w:cs="Times New Roman"/>
          <w:sz w:val="24"/>
          <w:szCs w:val="24"/>
        </w:rPr>
        <w:t xml:space="preserve">mucosal inflammation </w:t>
      </w:r>
      <w:proofErr w:type="gramStart"/>
      <w:r w:rsidR="00070245" w:rsidRPr="003946F7">
        <w:rPr>
          <w:rFonts w:ascii="Book Antiqua" w:hAnsi="Book Antiqua" w:cs="Times New Roman"/>
          <w:sz w:val="24"/>
          <w:szCs w:val="24"/>
        </w:rPr>
        <w:t>response</w:t>
      </w:r>
      <w:r w:rsidR="00070245" w:rsidRPr="003946F7">
        <w:rPr>
          <w:rFonts w:ascii="Book Antiqua" w:hAnsi="Book Antiqua"/>
          <w:kern w:val="0"/>
          <w:sz w:val="24"/>
          <w:szCs w:val="24"/>
          <w:vertAlign w:val="superscript"/>
          <w:lang w:val="en-GB"/>
        </w:rPr>
        <w:t>[</w:t>
      </w:r>
      <w:proofErr w:type="gramEnd"/>
      <w:r w:rsidR="00070245" w:rsidRPr="003946F7">
        <w:rPr>
          <w:rFonts w:ascii="Book Antiqua" w:hAnsi="Book Antiqua"/>
          <w:kern w:val="0"/>
          <w:sz w:val="24"/>
          <w:szCs w:val="24"/>
          <w:vertAlign w:val="superscript"/>
          <w:lang w:val="en-GB"/>
        </w:rPr>
        <w:t>27]</w:t>
      </w:r>
      <w:r w:rsidR="00070245" w:rsidRPr="003946F7">
        <w:rPr>
          <w:rFonts w:ascii="Book Antiqua" w:hAnsi="Book Antiqua" w:cs="Times New Roman"/>
          <w:sz w:val="24"/>
          <w:szCs w:val="24"/>
        </w:rPr>
        <w:t xml:space="preserve">, which maintain immune homeostasis. The production of IgA depends on bacterial diversity. Deficiency of IgA in </w:t>
      </w:r>
      <w:r w:rsidR="000C0D8A">
        <w:rPr>
          <w:rFonts w:ascii="Book Antiqua" w:hAnsi="Book Antiqua" w:cs="Times New Roman"/>
          <w:sz w:val="24"/>
          <w:szCs w:val="24"/>
        </w:rPr>
        <w:t xml:space="preserve">the </w:t>
      </w:r>
      <w:r w:rsidR="00070245" w:rsidRPr="003946F7">
        <w:rPr>
          <w:rFonts w:ascii="Book Antiqua" w:hAnsi="Book Antiqua" w:cs="Times New Roman"/>
          <w:sz w:val="24"/>
          <w:szCs w:val="24"/>
        </w:rPr>
        <w:t>gut lumen w</w:t>
      </w:r>
      <w:r w:rsidR="000C0D8A">
        <w:rPr>
          <w:rFonts w:ascii="Book Antiqua" w:hAnsi="Book Antiqua" w:cs="Times New Roman"/>
          <w:sz w:val="24"/>
          <w:szCs w:val="24"/>
        </w:rPr>
        <w:t>as</w:t>
      </w:r>
      <w:r w:rsidR="00070245" w:rsidRPr="003946F7">
        <w:rPr>
          <w:rFonts w:ascii="Book Antiqua" w:hAnsi="Book Antiqua" w:cs="Times New Roman"/>
          <w:sz w:val="24"/>
          <w:szCs w:val="24"/>
        </w:rPr>
        <w:t xml:space="preserve"> associated with altered microbiota </w:t>
      </w:r>
      <w:r w:rsidR="00070245" w:rsidRPr="003946F7">
        <w:rPr>
          <w:rFonts w:ascii="Book Antiqua" w:hAnsi="Book Antiqua" w:cs="Times New Roman"/>
          <w:sz w:val="24"/>
          <w:szCs w:val="24"/>
        </w:rPr>
        <w:lastRenderedPageBreak/>
        <w:t xml:space="preserve">composition in the small </w:t>
      </w:r>
      <w:proofErr w:type="gramStart"/>
      <w:r w:rsidR="00070245" w:rsidRPr="003946F7">
        <w:rPr>
          <w:rFonts w:ascii="Book Antiqua" w:hAnsi="Book Antiqua" w:cs="Times New Roman"/>
          <w:sz w:val="24"/>
          <w:szCs w:val="24"/>
        </w:rPr>
        <w:t>intestine</w:t>
      </w:r>
      <w:r w:rsidR="00A80EBA" w:rsidRPr="003946F7">
        <w:rPr>
          <w:rFonts w:ascii="Book Antiqua" w:hAnsi="Book Antiqua"/>
          <w:kern w:val="0"/>
          <w:sz w:val="24"/>
          <w:szCs w:val="24"/>
          <w:vertAlign w:val="superscript"/>
          <w:lang w:val="en-GB"/>
        </w:rPr>
        <w:t>[</w:t>
      </w:r>
      <w:proofErr w:type="gramEnd"/>
      <w:r w:rsidR="00A80EBA" w:rsidRPr="003946F7">
        <w:rPr>
          <w:rFonts w:ascii="Book Antiqua" w:hAnsi="Book Antiqua"/>
          <w:kern w:val="0"/>
          <w:sz w:val="24"/>
          <w:szCs w:val="24"/>
          <w:vertAlign w:val="superscript"/>
          <w:lang w:val="en-GB"/>
        </w:rPr>
        <w:t>28]</w:t>
      </w:r>
      <w:r w:rsidR="00070245" w:rsidRPr="003946F7">
        <w:rPr>
          <w:rFonts w:ascii="Book Antiqua" w:hAnsi="Book Antiqua" w:cs="Times New Roman"/>
          <w:sz w:val="24"/>
          <w:szCs w:val="24"/>
        </w:rPr>
        <w:t xml:space="preserve">, increased susceptibility to induced colitis, </w:t>
      </w:r>
      <w:r w:rsidR="000C0D8A">
        <w:rPr>
          <w:rFonts w:ascii="Book Antiqua" w:hAnsi="Book Antiqua" w:cs="Times New Roman"/>
          <w:sz w:val="24"/>
          <w:szCs w:val="24"/>
        </w:rPr>
        <w:t xml:space="preserve">and </w:t>
      </w:r>
      <w:r w:rsidR="00070245" w:rsidRPr="003946F7">
        <w:rPr>
          <w:rFonts w:ascii="Book Antiqua" w:hAnsi="Book Antiqua" w:cs="Times New Roman"/>
          <w:sz w:val="24"/>
          <w:szCs w:val="24"/>
        </w:rPr>
        <w:t xml:space="preserve">higher bacterial translocation to mesenteric lymph nodes after </w:t>
      </w:r>
      <w:r w:rsidR="00070245" w:rsidRPr="0035129E">
        <w:rPr>
          <w:rFonts w:ascii="Book Antiqua" w:hAnsi="Book Antiqua" w:cs="Times New Roman"/>
          <w:i/>
          <w:sz w:val="24"/>
          <w:szCs w:val="24"/>
        </w:rPr>
        <w:t>Salmonella typhimurium</w:t>
      </w:r>
      <w:r w:rsidR="00070245" w:rsidRPr="003946F7">
        <w:rPr>
          <w:rFonts w:ascii="Book Antiqua" w:hAnsi="Book Antiqua" w:cs="Times New Roman"/>
          <w:sz w:val="24"/>
          <w:szCs w:val="24"/>
        </w:rPr>
        <w:t xml:space="preserve"> challenge, </w:t>
      </w:r>
      <w:r w:rsidR="000C0D8A">
        <w:rPr>
          <w:rFonts w:ascii="Book Antiqua" w:hAnsi="Book Antiqua" w:cs="Times New Roman"/>
          <w:sz w:val="24"/>
          <w:szCs w:val="24"/>
        </w:rPr>
        <w:t xml:space="preserve">which </w:t>
      </w:r>
      <w:r w:rsidR="00070245" w:rsidRPr="003946F7">
        <w:rPr>
          <w:rFonts w:ascii="Book Antiqua" w:hAnsi="Book Antiqua" w:cs="Times New Roman"/>
          <w:sz w:val="24"/>
          <w:szCs w:val="24"/>
        </w:rPr>
        <w:t xml:space="preserve">suggested that IgA played a crucial role in the immune regulation between the intestinal flora and the host. </w:t>
      </w:r>
      <w:r w:rsidR="005D0DEA" w:rsidRPr="003946F7">
        <w:rPr>
          <w:rFonts w:ascii="Book Antiqua" w:eastAsia="等线" w:hAnsi="Book Antiqua" w:cs="Times New Roman"/>
          <w:sz w:val="24"/>
          <w:szCs w:val="24"/>
          <w:lang w:val="en-GB"/>
        </w:rPr>
        <w:t>Taken</w:t>
      </w:r>
      <w:r w:rsidR="005D0DEA" w:rsidRPr="003946F7">
        <w:rPr>
          <w:rFonts w:ascii="Book Antiqua" w:hAnsi="Book Antiqua" w:cs="Times New Roman"/>
          <w:sz w:val="24"/>
          <w:szCs w:val="24"/>
          <w:shd w:val="clear" w:color="auto" w:fill="FFFFFF"/>
          <w:lang w:val="en-GB"/>
        </w:rPr>
        <w:t xml:space="preserve"> together</w:t>
      </w:r>
      <w:r w:rsidR="005D0DEA" w:rsidRPr="003946F7">
        <w:rPr>
          <w:rFonts w:ascii="Book Antiqua" w:eastAsia="等线" w:hAnsi="Book Antiqua" w:cs="Times New Roman"/>
          <w:sz w:val="24"/>
          <w:szCs w:val="24"/>
          <w:lang w:val="en-GB"/>
        </w:rPr>
        <w:t>,</w:t>
      </w:r>
      <w:r w:rsidR="005D0DEA" w:rsidRPr="003946F7">
        <w:rPr>
          <w:rFonts w:ascii="Book Antiqua" w:hAnsi="Book Antiqua" w:cs="Times New Roman"/>
          <w:sz w:val="24"/>
          <w:szCs w:val="24"/>
          <w:shd w:val="clear" w:color="auto" w:fill="FFFFFF"/>
          <w:lang w:val="en-GB"/>
        </w:rPr>
        <w:t xml:space="preserve"> these studies </w:t>
      </w:r>
      <w:r w:rsidR="005D0DEA" w:rsidRPr="003946F7">
        <w:rPr>
          <w:rFonts w:ascii="Book Antiqua" w:eastAsia="等线" w:hAnsi="Book Antiqua" w:cs="Times New Roman"/>
          <w:sz w:val="24"/>
          <w:szCs w:val="24"/>
          <w:lang w:val="en-GB"/>
        </w:rPr>
        <w:t xml:space="preserve">reveal </w:t>
      </w:r>
      <w:r w:rsidR="005D0DEA" w:rsidRPr="003946F7">
        <w:rPr>
          <w:rFonts w:ascii="Book Antiqua" w:hAnsi="Book Antiqua" w:cs="Times New Roman"/>
          <w:sz w:val="24"/>
          <w:szCs w:val="24"/>
          <w:shd w:val="clear" w:color="auto" w:fill="FFFFFF"/>
          <w:lang w:val="en-GB"/>
        </w:rPr>
        <w:t xml:space="preserve">that the intestinal flora </w:t>
      </w:r>
      <w:r w:rsidR="005D0DEA" w:rsidRPr="003946F7">
        <w:rPr>
          <w:rFonts w:ascii="Book Antiqua" w:eastAsia="等线" w:hAnsi="Book Antiqua" w:cs="Times New Roman"/>
          <w:sz w:val="24"/>
          <w:szCs w:val="24"/>
          <w:lang w:val="en-GB"/>
        </w:rPr>
        <w:t>changes</w:t>
      </w:r>
      <w:r w:rsidR="005D0DEA" w:rsidRPr="003946F7">
        <w:rPr>
          <w:rFonts w:ascii="Book Antiqua" w:hAnsi="Book Antiqua" w:cs="Times New Roman"/>
          <w:sz w:val="24"/>
          <w:szCs w:val="24"/>
          <w:shd w:val="clear" w:color="auto" w:fill="FFFFFF"/>
          <w:lang w:val="en-GB"/>
        </w:rPr>
        <w:t xml:space="preserve"> during AP and </w:t>
      </w:r>
      <w:r w:rsidR="005D0DEA" w:rsidRPr="003946F7">
        <w:rPr>
          <w:rFonts w:ascii="Book Antiqua" w:eastAsia="等线" w:hAnsi="Book Antiqua" w:cs="Times New Roman"/>
          <w:sz w:val="24"/>
          <w:szCs w:val="24"/>
          <w:lang w:val="en-GB"/>
        </w:rPr>
        <w:t xml:space="preserve">that </w:t>
      </w:r>
      <w:r w:rsidR="005D0DEA" w:rsidRPr="003946F7">
        <w:rPr>
          <w:rFonts w:ascii="Book Antiqua" w:hAnsi="Book Antiqua" w:cs="Times New Roman"/>
          <w:sz w:val="24"/>
          <w:szCs w:val="24"/>
          <w:shd w:val="clear" w:color="auto" w:fill="FFFFFF"/>
          <w:lang w:val="en-GB"/>
        </w:rPr>
        <w:t>these changes may be related to the severity of disease.</w:t>
      </w:r>
    </w:p>
    <w:p w14:paraId="0476C253" w14:textId="77777777" w:rsidR="003946F7" w:rsidRPr="003946F7" w:rsidRDefault="003946F7" w:rsidP="00E664A1">
      <w:pPr>
        <w:snapToGrid w:val="0"/>
        <w:spacing w:line="360" w:lineRule="auto"/>
        <w:rPr>
          <w:rFonts w:ascii="Book Antiqua" w:hAnsi="Book Antiqua" w:cs="Times New Roman"/>
          <w:sz w:val="24"/>
          <w:szCs w:val="24"/>
          <w:shd w:val="clear" w:color="auto" w:fill="FFFFFF"/>
          <w:lang w:val="en-GB"/>
        </w:rPr>
      </w:pPr>
    </w:p>
    <w:p w14:paraId="786215F9" w14:textId="5A8D18A3" w:rsidR="003946F7" w:rsidRPr="003946F7" w:rsidRDefault="003946F7" w:rsidP="003946F7">
      <w:pPr>
        <w:snapToGrid w:val="0"/>
        <w:spacing w:line="360" w:lineRule="auto"/>
        <w:rPr>
          <w:rFonts w:ascii="Book Antiqua" w:hAnsi="Book Antiqua" w:cs="Times New Roman"/>
          <w:b/>
          <w:bCs/>
          <w:sz w:val="24"/>
          <w:szCs w:val="24"/>
          <w:u w:val="single"/>
          <w:shd w:val="clear" w:color="auto" w:fill="FFFFFF"/>
          <w:lang w:val="en-GB"/>
        </w:rPr>
      </w:pPr>
      <w:r w:rsidRPr="003946F7">
        <w:rPr>
          <w:rFonts w:ascii="Book Antiqua" w:hAnsi="Book Antiqua" w:cs="Times New Roman"/>
          <w:b/>
          <w:bCs/>
          <w:sz w:val="24"/>
          <w:szCs w:val="24"/>
          <w:u w:val="single"/>
          <w:shd w:val="clear" w:color="auto" w:fill="FFFFFF"/>
          <w:lang w:val="en-GB"/>
        </w:rPr>
        <w:t>GUT MICROBIOTA MAY PROMOTE AP PROGRESSION BY AFFECTING INTESTINAL MUCOSAL BARRIER FUNCTION</w:t>
      </w:r>
    </w:p>
    <w:p w14:paraId="40DCF77F" w14:textId="347A8496" w:rsidR="005D0DEA" w:rsidRDefault="005D0DEA" w:rsidP="003946F7">
      <w:pPr>
        <w:snapToGrid w:val="0"/>
        <w:spacing w:line="360" w:lineRule="auto"/>
        <w:rPr>
          <w:rFonts w:ascii="Book Antiqua" w:hAnsi="Book Antiqua" w:cs="Times New Roman"/>
          <w:sz w:val="24"/>
          <w:szCs w:val="24"/>
          <w:shd w:val="clear" w:color="auto" w:fill="FFFFFF"/>
          <w:lang w:val="en-GB"/>
        </w:rPr>
      </w:pPr>
      <w:r w:rsidRPr="003946F7">
        <w:rPr>
          <w:rFonts w:ascii="Book Antiqua" w:hAnsi="Book Antiqua" w:cs="Times New Roman"/>
          <w:sz w:val="24"/>
          <w:szCs w:val="24"/>
          <w:shd w:val="clear" w:color="auto" w:fill="FFFFFF"/>
          <w:lang w:val="en-GB"/>
        </w:rPr>
        <w:t>Normal gut bacteria play a crucial role in maintaining gut mucosal integrity. However, gut mucosal ischaemia and reperfusion during AP can damage gut barrier integrity and lead to gut bacterial</w:t>
      </w:r>
      <w:r w:rsidRPr="003946F7">
        <w:rPr>
          <w:rFonts w:ascii="Book Antiqua" w:eastAsia="等线" w:hAnsi="Book Antiqua" w:cs="Times New Roman"/>
          <w:sz w:val="24"/>
          <w:szCs w:val="24"/>
          <w:lang w:val="en-GB"/>
        </w:rPr>
        <w:t xml:space="preserve"> translocation</w:t>
      </w:r>
      <w:r w:rsidRPr="003946F7">
        <w:rPr>
          <w:rFonts w:ascii="Book Antiqua" w:hAnsi="Book Antiqua" w:cs="Times New Roman"/>
          <w:sz w:val="24"/>
          <w:szCs w:val="24"/>
          <w:shd w:val="clear" w:color="auto" w:fill="FFFFFF"/>
          <w:lang w:val="en-GB"/>
        </w:rPr>
        <w:t xml:space="preserve"> to other </w:t>
      </w:r>
      <w:r w:rsidRPr="003946F7">
        <w:rPr>
          <w:rFonts w:ascii="Book Antiqua" w:eastAsia="等线" w:hAnsi="Book Antiqua" w:cs="Times New Roman"/>
          <w:sz w:val="24"/>
          <w:szCs w:val="24"/>
          <w:lang w:val="en-GB"/>
        </w:rPr>
        <w:t>locations,</w:t>
      </w:r>
      <w:r w:rsidRPr="003946F7">
        <w:rPr>
          <w:rFonts w:ascii="Book Antiqua" w:hAnsi="Book Antiqua" w:cs="Times New Roman"/>
          <w:sz w:val="24"/>
          <w:szCs w:val="24"/>
          <w:shd w:val="clear" w:color="auto" w:fill="FFFFFF"/>
          <w:lang w:val="en-GB"/>
        </w:rPr>
        <w:t xml:space="preserve"> causing local and systemic </w:t>
      </w:r>
      <w:proofErr w:type="gramStart"/>
      <w:r w:rsidRPr="003946F7">
        <w:rPr>
          <w:rFonts w:ascii="Book Antiqua" w:hAnsi="Book Antiqua" w:cs="Times New Roman"/>
          <w:sz w:val="24"/>
          <w:szCs w:val="24"/>
          <w:shd w:val="clear" w:color="auto" w:fill="FFFFFF"/>
          <w:lang w:val="en-GB"/>
        </w:rPr>
        <w:t>infections</w:t>
      </w:r>
      <w:r w:rsidRPr="003946F7">
        <w:rPr>
          <w:rFonts w:ascii="Book Antiqua" w:hAnsi="Book Antiqua"/>
          <w:kern w:val="0"/>
          <w:sz w:val="24"/>
          <w:szCs w:val="24"/>
          <w:vertAlign w:val="superscript"/>
          <w:lang w:val="en-GB"/>
        </w:rPr>
        <w:t>[</w:t>
      </w:r>
      <w:proofErr w:type="gramEnd"/>
      <w:r w:rsidRPr="003946F7">
        <w:rPr>
          <w:rFonts w:ascii="Book Antiqua" w:hAnsi="Book Antiqua"/>
          <w:kern w:val="0"/>
          <w:sz w:val="24"/>
          <w:szCs w:val="24"/>
          <w:vertAlign w:val="superscript"/>
          <w:lang w:val="en-GB"/>
        </w:rPr>
        <w:t>2</w:t>
      </w:r>
      <w:r w:rsidR="000572CE" w:rsidRPr="003946F7">
        <w:rPr>
          <w:rFonts w:ascii="Book Antiqua" w:hAnsi="Book Antiqua"/>
          <w:kern w:val="0"/>
          <w:sz w:val="24"/>
          <w:szCs w:val="24"/>
          <w:vertAlign w:val="superscript"/>
          <w:lang w:val="en-GB"/>
        </w:rPr>
        <w:t>9</w:t>
      </w:r>
      <w:r w:rsidR="003946F7">
        <w:rPr>
          <w:rFonts w:ascii="Book Antiqua" w:hAnsi="Book Antiqua"/>
          <w:kern w:val="0"/>
          <w:sz w:val="24"/>
          <w:szCs w:val="24"/>
          <w:vertAlign w:val="superscript"/>
          <w:lang w:val="en-GB"/>
        </w:rPr>
        <w:t>,</w:t>
      </w:r>
      <w:r w:rsidR="000572CE" w:rsidRPr="003946F7">
        <w:rPr>
          <w:rFonts w:ascii="Book Antiqua" w:hAnsi="Book Antiqua"/>
          <w:kern w:val="0"/>
          <w:sz w:val="24"/>
          <w:szCs w:val="24"/>
          <w:vertAlign w:val="superscript"/>
          <w:lang w:val="en-GB"/>
        </w:rPr>
        <w:t>30</w:t>
      </w:r>
      <w:r w:rsidRPr="003946F7">
        <w:rPr>
          <w:rFonts w:ascii="Book Antiqua" w:hAnsi="Book Antiqua"/>
          <w:kern w:val="0"/>
          <w:sz w:val="24"/>
          <w:szCs w:val="24"/>
          <w:vertAlign w:val="superscript"/>
          <w:lang w:val="en-GB"/>
        </w:rPr>
        <w:t>]</w:t>
      </w:r>
      <w:r w:rsidRPr="003946F7">
        <w:rPr>
          <w:rFonts w:ascii="Book Antiqua" w:hAnsi="Book Antiqua" w:cs="Times New Roman"/>
          <w:sz w:val="24"/>
          <w:szCs w:val="24"/>
          <w:shd w:val="clear" w:color="auto" w:fill="FFFFFF"/>
          <w:lang w:val="en-GB"/>
        </w:rPr>
        <w:t xml:space="preserve">. Studies </w:t>
      </w:r>
      <w:r w:rsidRPr="003946F7">
        <w:rPr>
          <w:rFonts w:ascii="Book Antiqua" w:eastAsia="等线" w:hAnsi="Book Antiqua" w:cs="Times New Roman"/>
          <w:sz w:val="24"/>
          <w:szCs w:val="24"/>
          <w:lang w:val="en-GB"/>
        </w:rPr>
        <w:t xml:space="preserve">have </w:t>
      </w:r>
      <w:r w:rsidRPr="003946F7">
        <w:rPr>
          <w:rFonts w:ascii="Book Antiqua" w:hAnsi="Book Antiqua" w:cs="Times New Roman"/>
          <w:sz w:val="24"/>
          <w:szCs w:val="24"/>
          <w:shd w:val="clear" w:color="auto" w:fill="FFFFFF"/>
          <w:lang w:val="en-GB"/>
        </w:rPr>
        <w:t xml:space="preserve">revealed that intestinal mucosal barrier injury is one of the major complications of AP. A meta-analysis showed that 59% of AP patients had associated intestinal barrier </w:t>
      </w:r>
      <w:proofErr w:type="gramStart"/>
      <w:r w:rsidRPr="003946F7">
        <w:rPr>
          <w:rFonts w:ascii="Book Antiqua" w:hAnsi="Book Antiqua" w:cs="Times New Roman"/>
          <w:sz w:val="24"/>
          <w:szCs w:val="24"/>
          <w:shd w:val="clear" w:color="auto" w:fill="FFFFFF"/>
          <w:lang w:val="en-GB"/>
        </w:rPr>
        <w:t>injury</w:t>
      </w:r>
      <w:r w:rsidRPr="003946F7">
        <w:rPr>
          <w:rFonts w:ascii="Book Antiqua" w:hAnsi="Book Antiqua"/>
          <w:kern w:val="0"/>
          <w:sz w:val="24"/>
          <w:szCs w:val="24"/>
          <w:vertAlign w:val="superscript"/>
          <w:lang w:val="en-GB"/>
        </w:rPr>
        <w:t>[</w:t>
      </w:r>
      <w:proofErr w:type="gramEnd"/>
      <w:r w:rsidR="000572CE" w:rsidRPr="003946F7">
        <w:rPr>
          <w:rFonts w:ascii="Book Antiqua" w:hAnsi="Book Antiqua"/>
          <w:kern w:val="0"/>
          <w:sz w:val="24"/>
          <w:szCs w:val="24"/>
          <w:vertAlign w:val="superscript"/>
          <w:lang w:val="en-GB"/>
        </w:rPr>
        <w:t>31</w:t>
      </w:r>
      <w:r w:rsidRPr="003946F7">
        <w:rPr>
          <w:rFonts w:ascii="Book Antiqua" w:hAnsi="Book Antiqua"/>
          <w:kern w:val="0"/>
          <w:sz w:val="24"/>
          <w:szCs w:val="24"/>
          <w:vertAlign w:val="superscript"/>
          <w:lang w:val="en-GB"/>
        </w:rPr>
        <w:t>]</w:t>
      </w:r>
      <w:r w:rsidRPr="003946F7">
        <w:rPr>
          <w:rFonts w:ascii="Book Antiqua" w:eastAsia="等线" w:hAnsi="Book Antiqua" w:cs="Times New Roman"/>
          <w:kern w:val="0"/>
          <w:sz w:val="24"/>
          <w:szCs w:val="24"/>
          <w:lang w:val="en-GB"/>
        </w:rPr>
        <w:t>,</w:t>
      </w:r>
      <w:r w:rsidRPr="003946F7">
        <w:rPr>
          <w:rFonts w:ascii="Book Antiqua" w:hAnsi="Book Antiqua" w:cs="Times New Roman"/>
          <w:sz w:val="24"/>
          <w:szCs w:val="24"/>
          <w:shd w:val="clear" w:color="auto" w:fill="FFFFFF"/>
          <w:lang w:val="en-GB"/>
        </w:rPr>
        <w:t xml:space="preserve"> with increased intestinal mucosal permeability, leading to intestinal bacterial translocation, pancreatic tissue necrosis and infection, and </w:t>
      </w:r>
      <w:r w:rsidR="00F73AB9">
        <w:rPr>
          <w:rFonts w:ascii="Book Antiqua" w:hAnsi="Book Antiqua" w:cs="Times New Roman"/>
          <w:sz w:val="24"/>
          <w:szCs w:val="24"/>
          <w:shd w:val="clear" w:color="auto" w:fill="FFFFFF"/>
          <w:lang w:val="en-GB"/>
        </w:rPr>
        <w:t xml:space="preserve">the occurrence of </w:t>
      </w:r>
      <w:r w:rsidRPr="003946F7">
        <w:rPr>
          <w:rFonts w:ascii="Book Antiqua" w:hAnsi="Book Antiqua" w:cs="Times New Roman"/>
          <w:sz w:val="24"/>
          <w:szCs w:val="24"/>
          <w:shd w:val="clear" w:color="auto" w:fill="FFFFFF"/>
          <w:lang w:val="en-GB"/>
        </w:rPr>
        <w:t xml:space="preserve">MODS. It has been shown that the initial onset of </w:t>
      </w:r>
      <w:proofErr w:type="spellStart"/>
      <w:r w:rsidRPr="003946F7">
        <w:rPr>
          <w:rFonts w:ascii="Book Antiqua" w:hAnsi="Book Antiqua" w:cs="Times New Roman"/>
          <w:sz w:val="24"/>
          <w:szCs w:val="24"/>
          <w:shd w:val="clear" w:color="auto" w:fill="FFFFFF"/>
          <w:lang w:val="en-GB"/>
        </w:rPr>
        <w:t>caerulein</w:t>
      </w:r>
      <w:proofErr w:type="spellEnd"/>
      <w:r w:rsidRPr="003946F7">
        <w:rPr>
          <w:rFonts w:ascii="Book Antiqua" w:hAnsi="Book Antiqua" w:cs="Times New Roman"/>
          <w:sz w:val="24"/>
          <w:szCs w:val="24"/>
          <w:shd w:val="clear" w:color="auto" w:fill="FFFFFF"/>
          <w:lang w:val="en-GB"/>
        </w:rPr>
        <w:t xml:space="preserve">-driven AP is dependent on the activation of NOD1 in acinar cells by commensal bacteria translocated from the gut, which further induces the expression of inflammatory </w:t>
      </w:r>
      <w:proofErr w:type="gramStart"/>
      <w:r w:rsidRPr="003946F7">
        <w:rPr>
          <w:rFonts w:ascii="Book Antiqua" w:hAnsi="Book Antiqua" w:cs="Times New Roman"/>
          <w:sz w:val="24"/>
          <w:szCs w:val="24"/>
          <w:shd w:val="clear" w:color="auto" w:fill="FFFFFF"/>
          <w:lang w:val="en-GB"/>
        </w:rPr>
        <w:t>mediators</w:t>
      </w:r>
      <w:r w:rsidRPr="003946F7">
        <w:rPr>
          <w:rFonts w:ascii="Book Antiqua" w:hAnsi="Book Antiqua"/>
          <w:kern w:val="0"/>
          <w:sz w:val="24"/>
          <w:szCs w:val="24"/>
          <w:vertAlign w:val="superscript"/>
          <w:lang w:val="en-GB"/>
        </w:rPr>
        <w:t>[</w:t>
      </w:r>
      <w:proofErr w:type="gramEnd"/>
      <w:r w:rsidR="000572CE" w:rsidRPr="003946F7">
        <w:rPr>
          <w:rFonts w:ascii="Book Antiqua" w:hAnsi="Book Antiqua"/>
          <w:kern w:val="0"/>
          <w:sz w:val="24"/>
          <w:szCs w:val="24"/>
          <w:vertAlign w:val="superscript"/>
          <w:lang w:val="en-GB"/>
        </w:rPr>
        <w:t>32</w:t>
      </w:r>
      <w:r w:rsidRPr="003946F7">
        <w:rPr>
          <w:rFonts w:ascii="Book Antiqua" w:hAnsi="Book Antiqua"/>
          <w:kern w:val="0"/>
          <w:sz w:val="24"/>
          <w:szCs w:val="24"/>
          <w:vertAlign w:val="superscript"/>
          <w:lang w:val="en-GB"/>
        </w:rPr>
        <w:t>]</w:t>
      </w:r>
      <w:r w:rsidRPr="003946F7">
        <w:rPr>
          <w:rFonts w:ascii="Book Antiqua" w:hAnsi="Book Antiqua" w:cs="Times New Roman"/>
          <w:sz w:val="24"/>
          <w:szCs w:val="24"/>
          <w:shd w:val="clear" w:color="auto" w:fill="FFFFFF"/>
          <w:lang w:val="en-GB"/>
        </w:rPr>
        <w:t xml:space="preserve">. The intestinal flora can affect intestinal mucosal barrier function </w:t>
      </w:r>
      <w:r w:rsidRPr="003946F7">
        <w:rPr>
          <w:rFonts w:ascii="Book Antiqua" w:eastAsia="等线" w:hAnsi="Book Antiqua" w:cs="Times New Roman"/>
          <w:sz w:val="24"/>
          <w:szCs w:val="24"/>
          <w:lang w:val="en-GB"/>
        </w:rPr>
        <w:t>in</w:t>
      </w:r>
      <w:r w:rsidRPr="003946F7">
        <w:rPr>
          <w:rFonts w:ascii="Book Antiqua" w:hAnsi="Book Antiqua" w:cs="Times New Roman"/>
          <w:sz w:val="24"/>
          <w:szCs w:val="24"/>
          <w:shd w:val="clear" w:color="auto" w:fill="FFFFFF"/>
          <w:lang w:val="en-GB"/>
        </w:rPr>
        <w:t xml:space="preserve"> various ways. </w:t>
      </w:r>
      <w:r w:rsidRPr="003946F7">
        <w:rPr>
          <w:rFonts w:ascii="Book Antiqua" w:eastAsia="等线" w:hAnsi="Book Antiqua" w:cs="Times New Roman"/>
          <w:sz w:val="24"/>
          <w:szCs w:val="24"/>
          <w:lang w:val="en-GB"/>
        </w:rPr>
        <w:t>First, the biological</w:t>
      </w:r>
      <w:r w:rsidRPr="003946F7">
        <w:rPr>
          <w:rFonts w:ascii="Book Antiqua" w:hAnsi="Book Antiqua" w:cs="Times New Roman"/>
          <w:sz w:val="24"/>
          <w:szCs w:val="24"/>
          <w:shd w:val="clear" w:color="auto" w:fill="FFFFFF"/>
          <w:lang w:val="en-GB"/>
        </w:rPr>
        <w:t xml:space="preserve"> barrier is composed mainly of the normal intestinal flora and can regulate </w:t>
      </w:r>
      <w:r w:rsidRPr="003946F7">
        <w:rPr>
          <w:rFonts w:ascii="Book Antiqua" w:eastAsia="等线" w:hAnsi="Book Antiqua" w:cs="Times New Roman"/>
          <w:sz w:val="24"/>
          <w:szCs w:val="24"/>
          <w:lang w:val="en-GB"/>
        </w:rPr>
        <w:t xml:space="preserve">the </w:t>
      </w:r>
      <w:r w:rsidRPr="003946F7">
        <w:rPr>
          <w:rFonts w:ascii="Book Antiqua" w:hAnsi="Book Antiqua" w:cs="Times New Roman"/>
          <w:sz w:val="24"/>
          <w:szCs w:val="24"/>
          <w:shd w:val="clear" w:color="auto" w:fill="FFFFFF"/>
          <w:lang w:val="en-GB"/>
        </w:rPr>
        <w:t xml:space="preserve">intestinal microecological balance. In general, the intestinal flora </w:t>
      </w:r>
      <w:r w:rsidRPr="003946F7">
        <w:rPr>
          <w:rFonts w:ascii="Book Antiqua" w:eastAsia="等线" w:hAnsi="Book Antiqua" w:cs="Times New Roman"/>
          <w:sz w:val="24"/>
          <w:szCs w:val="24"/>
          <w:lang w:val="en-GB"/>
        </w:rPr>
        <w:t>coexists</w:t>
      </w:r>
      <w:r w:rsidRPr="003946F7">
        <w:rPr>
          <w:rFonts w:ascii="Book Antiqua" w:hAnsi="Book Antiqua" w:cs="Times New Roman"/>
          <w:sz w:val="24"/>
          <w:szCs w:val="24"/>
          <w:shd w:val="clear" w:color="auto" w:fill="FFFFFF"/>
          <w:lang w:val="en-GB"/>
        </w:rPr>
        <w:t xml:space="preserve"> harmoniously with</w:t>
      </w:r>
      <w:r w:rsidRPr="003946F7">
        <w:rPr>
          <w:rFonts w:ascii="Book Antiqua" w:eastAsia="等线" w:hAnsi="Book Antiqua" w:cs="Times New Roman"/>
          <w:sz w:val="24"/>
          <w:szCs w:val="24"/>
          <w:lang w:val="en-GB"/>
        </w:rPr>
        <w:t xml:space="preserve"> the</w:t>
      </w:r>
      <w:r w:rsidRPr="003946F7">
        <w:rPr>
          <w:rFonts w:ascii="Book Antiqua" w:hAnsi="Book Antiqua" w:cs="Times New Roman"/>
          <w:sz w:val="24"/>
          <w:szCs w:val="24"/>
          <w:shd w:val="clear" w:color="auto" w:fill="FFFFFF"/>
          <w:lang w:val="en-GB"/>
        </w:rPr>
        <w:t xml:space="preserve"> human body and </w:t>
      </w:r>
      <w:r w:rsidRPr="003946F7">
        <w:rPr>
          <w:rFonts w:ascii="Book Antiqua" w:eastAsia="等线" w:hAnsi="Book Antiqua" w:cs="Times New Roman"/>
          <w:sz w:val="24"/>
          <w:szCs w:val="24"/>
          <w:lang w:val="en-GB"/>
        </w:rPr>
        <w:t>does</w:t>
      </w:r>
      <w:r w:rsidRPr="003946F7">
        <w:rPr>
          <w:rFonts w:ascii="Book Antiqua" w:hAnsi="Book Antiqua" w:cs="Times New Roman"/>
          <w:sz w:val="24"/>
          <w:szCs w:val="24"/>
          <w:shd w:val="clear" w:color="auto" w:fill="FFFFFF"/>
          <w:lang w:val="en-GB"/>
        </w:rPr>
        <w:t xml:space="preserve"> not cause intestinal inflammatory </w:t>
      </w:r>
      <w:r w:rsidRPr="003946F7">
        <w:rPr>
          <w:rFonts w:ascii="Book Antiqua" w:eastAsia="等线" w:hAnsi="Book Antiqua" w:cs="Times New Roman"/>
          <w:sz w:val="24"/>
          <w:szCs w:val="24"/>
          <w:lang w:val="en-GB"/>
        </w:rPr>
        <w:t>reactions</w:t>
      </w:r>
      <w:r w:rsidRPr="003946F7">
        <w:rPr>
          <w:rFonts w:ascii="Book Antiqua" w:hAnsi="Book Antiqua" w:cs="Times New Roman"/>
          <w:sz w:val="24"/>
          <w:szCs w:val="24"/>
          <w:shd w:val="clear" w:color="auto" w:fill="FFFFFF"/>
          <w:lang w:val="en-GB"/>
        </w:rPr>
        <w:t>. However, when</w:t>
      </w:r>
      <w:r w:rsidRPr="003946F7">
        <w:rPr>
          <w:rFonts w:ascii="Book Antiqua" w:eastAsia="等线" w:hAnsi="Book Antiqua" w:cs="Times New Roman"/>
          <w:sz w:val="24"/>
          <w:szCs w:val="24"/>
          <w:lang w:val="en-GB"/>
        </w:rPr>
        <w:t xml:space="preserve"> the</w:t>
      </w:r>
      <w:r w:rsidRPr="003946F7">
        <w:rPr>
          <w:rFonts w:ascii="Book Antiqua" w:hAnsi="Book Antiqua" w:cs="Times New Roman"/>
          <w:sz w:val="24"/>
          <w:szCs w:val="24"/>
          <w:shd w:val="clear" w:color="auto" w:fill="FFFFFF"/>
          <w:lang w:val="en-GB"/>
        </w:rPr>
        <w:t xml:space="preserve"> intestinal flora is out of balance, </w:t>
      </w:r>
      <w:r w:rsidRPr="003946F7">
        <w:rPr>
          <w:rFonts w:ascii="Book Antiqua" w:eastAsia="等线" w:hAnsi="Book Antiqua" w:cs="Times New Roman"/>
          <w:sz w:val="24"/>
          <w:szCs w:val="24"/>
          <w:lang w:val="en-GB"/>
        </w:rPr>
        <w:t xml:space="preserve">the </w:t>
      </w:r>
      <w:r w:rsidRPr="003946F7">
        <w:rPr>
          <w:rFonts w:ascii="Book Antiqua" w:hAnsi="Book Antiqua" w:cs="Times New Roman"/>
          <w:sz w:val="24"/>
          <w:szCs w:val="24"/>
          <w:shd w:val="clear" w:color="auto" w:fill="FFFFFF"/>
          <w:lang w:val="en-GB"/>
        </w:rPr>
        <w:t xml:space="preserve">intestinal mucosal barrier can be destroyed by affecting intestinal inflammation and </w:t>
      </w:r>
      <w:r w:rsidRPr="003946F7">
        <w:rPr>
          <w:rFonts w:ascii="Book Antiqua" w:eastAsia="等线" w:hAnsi="Book Antiqua" w:cs="Times New Roman"/>
          <w:sz w:val="24"/>
          <w:szCs w:val="24"/>
          <w:lang w:val="en-GB"/>
        </w:rPr>
        <w:t xml:space="preserve">the </w:t>
      </w:r>
      <w:r w:rsidRPr="003946F7">
        <w:rPr>
          <w:rFonts w:ascii="Book Antiqua" w:hAnsi="Book Antiqua" w:cs="Times New Roman"/>
          <w:sz w:val="24"/>
          <w:szCs w:val="24"/>
          <w:shd w:val="clear" w:color="auto" w:fill="FFFFFF"/>
          <w:lang w:val="en-GB"/>
        </w:rPr>
        <w:t xml:space="preserve">immune response. </w:t>
      </w:r>
      <w:r w:rsidR="003946F7" w:rsidRPr="003946F7">
        <w:rPr>
          <w:rFonts w:ascii="Book Antiqua" w:hAnsi="Book Antiqua" w:cs="Times New Roman"/>
          <w:sz w:val="24"/>
          <w:szCs w:val="24"/>
          <w:shd w:val="clear" w:color="auto" w:fill="FFFFFF"/>
          <w:lang w:val="en-GB"/>
        </w:rPr>
        <w:t xml:space="preserve">Tan </w:t>
      </w:r>
      <w:r w:rsidR="003946F7" w:rsidRPr="003946F7">
        <w:rPr>
          <w:rFonts w:ascii="Book Antiqua" w:hAnsi="Book Antiqua" w:cs="Times New Roman"/>
          <w:i/>
          <w:iCs/>
          <w:sz w:val="24"/>
          <w:szCs w:val="24"/>
          <w:shd w:val="clear" w:color="auto" w:fill="FFFFFF"/>
          <w:lang w:val="en-GB"/>
        </w:rPr>
        <w:t xml:space="preserve">et </w:t>
      </w:r>
      <w:proofErr w:type="gramStart"/>
      <w:r w:rsidR="003946F7" w:rsidRPr="003946F7">
        <w:rPr>
          <w:rFonts w:ascii="Book Antiqua" w:hAnsi="Book Antiqua" w:cs="Times New Roman"/>
          <w:i/>
          <w:iCs/>
          <w:sz w:val="24"/>
          <w:szCs w:val="24"/>
          <w:shd w:val="clear" w:color="auto" w:fill="FFFFFF"/>
          <w:lang w:val="en-GB"/>
        </w:rPr>
        <w:t>al</w:t>
      </w:r>
      <w:r w:rsidR="003946F7" w:rsidRPr="003946F7">
        <w:rPr>
          <w:rFonts w:ascii="Book Antiqua" w:hAnsi="Book Antiqua"/>
          <w:kern w:val="0"/>
          <w:sz w:val="24"/>
          <w:szCs w:val="24"/>
          <w:vertAlign w:val="superscript"/>
          <w:lang w:val="en-GB"/>
        </w:rPr>
        <w:t>[</w:t>
      </w:r>
      <w:proofErr w:type="gramEnd"/>
      <w:r w:rsidR="003946F7" w:rsidRPr="003946F7">
        <w:rPr>
          <w:rFonts w:ascii="Book Antiqua" w:hAnsi="Book Antiqua"/>
          <w:kern w:val="0"/>
          <w:sz w:val="24"/>
          <w:szCs w:val="24"/>
          <w:vertAlign w:val="superscript"/>
          <w:lang w:val="en-GB"/>
        </w:rPr>
        <w:t>18]</w:t>
      </w:r>
      <w:r w:rsidRPr="003946F7">
        <w:rPr>
          <w:rFonts w:ascii="Book Antiqua" w:hAnsi="Book Antiqua" w:cs="Times New Roman"/>
          <w:sz w:val="24"/>
          <w:szCs w:val="24"/>
          <w:shd w:val="clear" w:color="auto" w:fill="FFFFFF"/>
          <w:lang w:val="en-GB"/>
        </w:rPr>
        <w:t xml:space="preserve"> found that serum IL-6 content </w:t>
      </w:r>
      <w:r w:rsidRPr="003946F7">
        <w:rPr>
          <w:rFonts w:ascii="Book Antiqua" w:eastAsia="等线" w:hAnsi="Book Antiqua" w:cs="Times New Roman"/>
          <w:sz w:val="24"/>
          <w:szCs w:val="24"/>
          <w:lang w:val="en-GB"/>
        </w:rPr>
        <w:t>was</w:t>
      </w:r>
      <w:r w:rsidRPr="003946F7">
        <w:rPr>
          <w:rFonts w:ascii="Book Antiqua" w:hAnsi="Book Antiqua" w:cs="Times New Roman"/>
          <w:sz w:val="24"/>
          <w:szCs w:val="24"/>
          <w:shd w:val="clear" w:color="auto" w:fill="FFFFFF"/>
          <w:lang w:val="en-GB"/>
        </w:rPr>
        <w:t xml:space="preserve"> positively correlated with </w:t>
      </w:r>
      <w:r w:rsidR="00F73AB9">
        <w:rPr>
          <w:rFonts w:ascii="Book Antiqua" w:hAnsi="Book Antiqua" w:cs="Times New Roman"/>
          <w:sz w:val="24"/>
          <w:szCs w:val="24"/>
          <w:shd w:val="clear" w:color="auto" w:fill="FFFFFF"/>
          <w:lang w:val="en-GB"/>
        </w:rPr>
        <w:t xml:space="preserve">the abundance of </w:t>
      </w:r>
      <w:proofErr w:type="spellStart"/>
      <w:r w:rsidRPr="003946F7">
        <w:rPr>
          <w:rFonts w:ascii="Book Antiqua" w:hAnsi="Book Antiqua" w:cs="Times New Roman"/>
          <w:i/>
          <w:iCs/>
          <w:sz w:val="24"/>
          <w:szCs w:val="24"/>
          <w:shd w:val="clear" w:color="auto" w:fill="FFFFFF"/>
          <w:lang w:val="en-GB"/>
        </w:rPr>
        <w:t>Enterobacteriaceae</w:t>
      </w:r>
      <w:proofErr w:type="spellEnd"/>
      <w:r w:rsidRPr="003946F7">
        <w:rPr>
          <w:rFonts w:ascii="Book Antiqua" w:hAnsi="Book Antiqua" w:cs="Times New Roman"/>
          <w:sz w:val="24"/>
          <w:szCs w:val="24"/>
          <w:shd w:val="clear" w:color="auto" w:fill="FFFFFF"/>
          <w:lang w:val="en-GB"/>
        </w:rPr>
        <w:t xml:space="preserve"> and </w:t>
      </w:r>
      <w:r w:rsidRPr="003946F7">
        <w:rPr>
          <w:rFonts w:ascii="Book Antiqua" w:hAnsi="Book Antiqua" w:cs="Times New Roman"/>
          <w:i/>
          <w:iCs/>
          <w:sz w:val="24"/>
          <w:szCs w:val="24"/>
          <w:shd w:val="clear" w:color="auto" w:fill="FFFFFF"/>
          <w:lang w:val="en-GB"/>
        </w:rPr>
        <w:t>Enterococcus</w:t>
      </w:r>
      <w:r w:rsidRPr="003946F7">
        <w:rPr>
          <w:rFonts w:ascii="Book Antiqua" w:hAnsi="Book Antiqua" w:cs="Times New Roman"/>
          <w:sz w:val="24"/>
          <w:szCs w:val="24"/>
          <w:shd w:val="clear" w:color="auto" w:fill="FFFFFF"/>
          <w:lang w:val="en-GB"/>
        </w:rPr>
        <w:t xml:space="preserve"> and negatively correlated with </w:t>
      </w:r>
      <w:r w:rsidRPr="003946F7">
        <w:rPr>
          <w:rFonts w:ascii="Book Antiqua" w:hAnsi="Book Antiqua" w:cs="Times New Roman"/>
          <w:i/>
          <w:iCs/>
          <w:sz w:val="24"/>
          <w:szCs w:val="24"/>
          <w:shd w:val="clear" w:color="auto" w:fill="FFFFFF"/>
          <w:lang w:val="en-GB"/>
        </w:rPr>
        <w:t>Bifidobacterium</w:t>
      </w:r>
      <w:r w:rsidRPr="003946F7">
        <w:rPr>
          <w:rFonts w:ascii="Book Antiqua" w:hAnsi="Book Antiqua" w:cs="Times New Roman"/>
          <w:sz w:val="24"/>
          <w:szCs w:val="24"/>
          <w:shd w:val="clear" w:color="auto" w:fill="FFFFFF"/>
          <w:lang w:val="en-GB"/>
        </w:rPr>
        <w:t xml:space="preserve"> abundance, whereas plasma endotoxin content </w:t>
      </w:r>
      <w:r w:rsidR="00F73AB9">
        <w:rPr>
          <w:rFonts w:ascii="Book Antiqua" w:hAnsi="Book Antiqua" w:cs="Times New Roman"/>
          <w:sz w:val="24"/>
          <w:szCs w:val="24"/>
          <w:shd w:val="clear" w:color="auto" w:fill="FFFFFF"/>
          <w:lang w:val="en-GB"/>
        </w:rPr>
        <w:t xml:space="preserve">was </w:t>
      </w:r>
      <w:r w:rsidRPr="003946F7">
        <w:rPr>
          <w:rFonts w:ascii="Book Antiqua" w:hAnsi="Book Antiqua" w:cs="Times New Roman"/>
          <w:sz w:val="24"/>
          <w:szCs w:val="24"/>
          <w:shd w:val="clear" w:color="auto" w:fill="FFFFFF"/>
          <w:lang w:val="en-GB"/>
        </w:rPr>
        <w:t xml:space="preserve">positively correlated with </w:t>
      </w:r>
      <w:r w:rsidRPr="003946F7">
        <w:rPr>
          <w:rFonts w:ascii="Book Antiqua" w:hAnsi="Book Antiqua" w:cs="Times New Roman"/>
          <w:i/>
          <w:iCs/>
          <w:sz w:val="24"/>
          <w:szCs w:val="24"/>
          <w:shd w:val="clear" w:color="auto" w:fill="FFFFFF"/>
          <w:lang w:val="en-GB"/>
        </w:rPr>
        <w:lastRenderedPageBreak/>
        <w:t>Enterococcus</w:t>
      </w:r>
      <w:r w:rsidRPr="003946F7">
        <w:rPr>
          <w:rFonts w:ascii="Book Antiqua" w:hAnsi="Book Antiqua" w:cs="Times New Roman"/>
          <w:sz w:val="24"/>
          <w:szCs w:val="24"/>
          <w:shd w:val="clear" w:color="auto" w:fill="FFFFFF"/>
          <w:lang w:val="en-GB"/>
        </w:rPr>
        <w:t xml:space="preserve"> abundance.</w:t>
      </w:r>
      <w:r w:rsidRPr="003946F7">
        <w:rPr>
          <w:rFonts w:ascii="Book Antiqua" w:hAnsi="Book Antiqua" w:cs="Arial"/>
          <w:sz w:val="24"/>
          <w:szCs w:val="24"/>
          <w:shd w:val="clear" w:color="auto" w:fill="F7F8FA"/>
          <w:lang w:val="en-GB"/>
        </w:rPr>
        <w:t xml:space="preserve"> </w:t>
      </w:r>
      <w:r w:rsidRPr="003946F7">
        <w:rPr>
          <w:rFonts w:ascii="Book Antiqua" w:hAnsi="Book Antiqua" w:cs="Times New Roman"/>
          <w:sz w:val="24"/>
          <w:szCs w:val="24"/>
          <w:shd w:val="clear" w:color="auto" w:fill="FFFFFF"/>
          <w:lang w:val="en-GB"/>
        </w:rPr>
        <w:t xml:space="preserve">This finding suggests that the inflammatory response may be related to intestinal flora imbalance. </w:t>
      </w:r>
      <w:r w:rsidRPr="003946F7">
        <w:rPr>
          <w:rFonts w:ascii="Book Antiqua" w:eastAsia="等线" w:hAnsi="Book Antiqua" w:cs="Times New Roman"/>
          <w:sz w:val="24"/>
          <w:szCs w:val="24"/>
          <w:lang w:val="en-GB"/>
        </w:rPr>
        <w:t>Second</w:t>
      </w:r>
      <w:r w:rsidRPr="003946F7">
        <w:rPr>
          <w:rFonts w:ascii="Book Antiqua" w:hAnsi="Book Antiqua" w:cs="Times New Roman"/>
          <w:sz w:val="24"/>
          <w:szCs w:val="24"/>
          <w:shd w:val="clear" w:color="auto" w:fill="FFFFFF"/>
          <w:lang w:val="en-GB"/>
        </w:rPr>
        <w:t>, the intestinal flora can also influence</w:t>
      </w:r>
      <w:r w:rsidRPr="003946F7">
        <w:rPr>
          <w:rFonts w:ascii="Book Antiqua" w:eastAsia="等线" w:hAnsi="Book Antiqua" w:cs="Times New Roman"/>
          <w:sz w:val="24"/>
          <w:szCs w:val="24"/>
          <w:lang w:val="en-GB"/>
        </w:rPr>
        <w:t xml:space="preserve"> the</w:t>
      </w:r>
      <w:r w:rsidRPr="003946F7">
        <w:rPr>
          <w:rFonts w:ascii="Book Antiqua" w:hAnsi="Book Antiqua" w:cs="Times New Roman"/>
          <w:sz w:val="24"/>
          <w:szCs w:val="24"/>
          <w:shd w:val="clear" w:color="auto" w:fill="FFFFFF"/>
          <w:lang w:val="en-GB"/>
        </w:rPr>
        <w:t xml:space="preserve"> mechanical barrier of the intestinal mucosa. Zhu </w:t>
      </w:r>
      <w:r w:rsidRPr="003946F7">
        <w:rPr>
          <w:rFonts w:ascii="Book Antiqua" w:hAnsi="Book Antiqua" w:cs="Times New Roman"/>
          <w:i/>
          <w:iCs/>
          <w:sz w:val="24"/>
          <w:szCs w:val="24"/>
          <w:shd w:val="clear" w:color="auto" w:fill="FFFFFF"/>
          <w:lang w:val="en-GB"/>
        </w:rPr>
        <w:t xml:space="preserve">et </w:t>
      </w:r>
      <w:proofErr w:type="gramStart"/>
      <w:r w:rsidRPr="003946F7">
        <w:rPr>
          <w:rFonts w:ascii="Book Antiqua" w:hAnsi="Book Antiqua" w:cs="Times New Roman"/>
          <w:i/>
          <w:iCs/>
          <w:sz w:val="24"/>
          <w:szCs w:val="24"/>
          <w:shd w:val="clear" w:color="auto" w:fill="FFFFFF"/>
          <w:lang w:val="en-GB"/>
        </w:rPr>
        <w:t>al</w:t>
      </w:r>
      <w:r w:rsidR="003946F7" w:rsidRPr="003946F7">
        <w:rPr>
          <w:rFonts w:ascii="Book Antiqua" w:hAnsi="Book Antiqua"/>
          <w:kern w:val="0"/>
          <w:sz w:val="24"/>
          <w:szCs w:val="24"/>
          <w:vertAlign w:val="superscript"/>
          <w:lang w:val="en-GB"/>
        </w:rPr>
        <w:t>[</w:t>
      </w:r>
      <w:proofErr w:type="gramEnd"/>
      <w:r w:rsidR="003946F7" w:rsidRPr="003946F7">
        <w:rPr>
          <w:rFonts w:ascii="Book Antiqua" w:hAnsi="Book Antiqua"/>
          <w:kern w:val="0"/>
          <w:sz w:val="24"/>
          <w:szCs w:val="24"/>
          <w:vertAlign w:val="superscript"/>
          <w:lang w:val="en-GB"/>
        </w:rPr>
        <w:t>33]</w:t>
      </w:r>
      <w:r w:rsidRPr="003946F7">
        <w:rPr>
          <w:rFonts w:ascii="Book Antiqua" w:hAnsi="Book Antiqua" w:cs="Times New Roman"/>
          <w:sz w:val="24"/>
          <w:szCs w:val="24"/>
          <w:shd w:val="clear" w:color="auto" w:fill="FFFFFF"/>
          <w:lang w:val="en-GB"/>
        </w:rPr>
        <w:t xml:space="preserve"> reported that mice receiving </w:t>
      </w:r>
      <w:proofErr w:type="spellStart"/>
      <w:r w:rsidRPr="003946F7">
        <w:rPr>
          <w:rFonts w:ascii="Book Antiqua" w:hAnsi="Book Antiqua" w:cs="Times New Roman"/>
          <w:sz w:val="24"/>
          <w:szCs w:val="24"/>
          <w:shd w:val="clear" w:color="auto" w:fill="FFFFFF"/>
          <w:lang w:val="en-GB"/>
        </w:rPr>
        <w:t>berberine</w:t>
      </w:r>
      <w:proofErr w:type="spellEnd"/>
      <w:r w:rsidRPr="003946F7">
        <w:rPr>
          <w:rFonts w:ascii="Book Antiqua" w:hAnsi="Book Antiqua" w:cs="Times New Roman"/>
          <w:sz w:val="24"/>
          <w:szCs w:val="24"/>
          <w:shd w:val="clear" w:color="auto" w:fill="FFFFFF"/>
          <w:lang w:val="en-GB"/>
        </w:rPr>
        <w:t xml:space="preserve"> promoted </w:t>
      </w:r>
      <w:r w:rsidR="00F73AB9">
        <w:rPr>
          <w:rFonts w:ascii="Book Antiqua" w:hAnsi="Book Antiqua" w:cs="Times New Roman"/>
          <w:sz w:val="24"/>
          <w:szCs w:val="24"/>
          <w:shd w:val="clear" w:color="auto" w:fill="FFFFFF"/>
          <w:lang w:val="en-GB"/>
        </w:rPr>
        <w:t xml:space="preserve">the </w:t>
      </w:r>
      <w:r w:rsidRPr="003946F7">
        <w:rPr>
          <w:rFonts w:ascii="Book Antiqua" w:hAnsi="Book Antiqua" w:cs="Times New Roman"/>
          <w:sz w:val="24"/>
          <w:szCs w:val="24"/>
          <w:shd w:val="clear" w:color="auto" w:fill="FFFFFF"/>
          <w:lang w:val="en-GB"/>
        </w:rPr>
        <w:t xml:space="preserve">expression of </w:t>
      </w:r>
      <w:r w:rsidR="00F73AB9">
        <w:rPr>
          <w:rFonts w:ascii="Book Antiqua" w:hAnsi="Book Antiqua" w:cs="Times New Roman"/>
          <w:sz w:val="24"/>
          <w:szCs w:val="24"/>
          <w:shd w:val="clear" w:color="auto" w:fill="FFFFFF"/>
          <w:lang w:val="en-GB"/>
        </w:rPr>
        <w:t>ZO</w:t>
      </w:r>
      <w:r w:rsidRPr="003946F7">
        <w:rPr>
          <w:rFonts w:ascii="Book Antiqua" w:hAnsi="Book Antiqua" w:cs="Times New Roman"/>
          <w:sz w:val="24"/>
          <w:szCs w:val="24"/>
          <w:shd w:val="clear" w:color="auto" w:fill="FFFFFF"/>
          <w:lang w:val="en-GB"/>
        </w:rPr>
        <w:t xml:space="preserve">-1 and </w:t>
      </w:r>
      <w:proofErr w:type="spellStart"/>
      <w:r w:rsidRPr="003946F7">
        <w:rPr>
          <w:rFonts w:ascii="Book Antiqua" w:hAnsi="Book Antiqua" w:cs="Times New Roman"/>
          <w:sz w:val="24"/>
          <w:szCs w:val="24"/>
          <w:shd w:val="clear" w:color="auto" w:fill="FFFFFF"/>
          <w:lang w:val="en-GB"/>
        </w:rPr>
        <w:t>Occludin</w:t>
      </w:r>
      <w:proofErr w:type="spellEnd"/>
      <w:r w:rsidRPr="003946F7">
        <w:rPr>
          <w:rFonts w:ascii="Book Antiqua" w:hAnsi="Book Antiqua" w:cs="Times New Roman"/>
          <w:sz w:val="24"/>
          <w:szCs w:val="24"/>
          <w:shd w:val="clear" w:color="auto" w:fill="FFFFFF"/>
          <w:lang w:val="en-GB"/>
        </w:rPr>
        <w:t xml:space="preserve"> in </w:t>
      </w:r>
      <w:r w:rsidRPr="003946F7">
        <w:rPr>
          <w:rFonts w:ascii="Book Antiqua" w:eastAsia="等线" w:hAnsi="Book Antiqua" w:cs="Times New Roman"/>
          <w:sz w:val="24"/>
          <w:szCs w:val="24"/>
          <w:lang w:val="en-GB"/>
        </w:rPr>
        <w:t xml:space="preserve">the </w:t>
      </w:r>
      <w:r w:rsidRPr="003946F7">
        <w:rPr>
          <w:rFonts w:ascii="Book Antiqua" w:hAnsi="Book Antiqua" w:cs="Times New Roman"/>
          <w:sz w:val="24"/>
          <w:szCs w:val="24"/>
          <w:shd w:val="clear" w:color="auto" w:fill="FFFFFF"/>
          <w:lang w:val="en-GB"/>
        </w:rPr>
        <w:t xml:space="preserve">intestinal mucosa by increasing the abundance of the beneficial bacteria </w:t>
      </w:r>
      <w:proofErr w:type="spellStart"/>
      <w:r w:rsidRPr="0035129E">
        <w:rPr>
          <w:rFonts w:ascii="Book Antiqua" w:hAnsi="Book Antiqua" w:cs="Times New Roman"/>
          <w:i/>
          <w:sz w:val="24"/>
          <w:szCs w:val="24"/>
          <w:shd w:val="clear" w:color="auto" w:fill="FFFFFF"/>
          <w:lang w:val="en-GB"/>
        </w:rPr>
        <w:t>Akkermansia</w:t>
      </w:r>
      <w:proofErr w:type="spellEnd"/>
      <w:r w:rsidRPr="003946F7">
        <w:rPr>
          <w:rFonts w:ascii="Book Antiqua" w:hAnsi="Book Antiqua" w:cs="Times New Roman"/>
          <w:sz w:val="24"/>
          <w:szCs w:val="24"/>
          <w:shd w:val="clear" w:color="auto" w:fill="FFFFFF"/>
          <w:lang w:val="en-GB"/>
        </w:rPr>
        <w:t xml:space="preserve"> in the intestinal tract, thus thickening the mucous layer of </w:t>
      </w:r>
      <w:r w:rsidRPr="003946F7">
        <w:rPr>
          <w:rFonts w:ascii="Book Antiqua" w:eastAsia="等线" w:hAnsi="Book Antiqua" w:cs="Times New Roman"/>
          <w:sz w:val="24"/>
          <w:szCs w:val="24"/>
          <w:lang w:val="en-GB"/>
        </w:rPr>
        <w:t xml:space="preserve">the </w:t>
      </w:r>
      <w:r w:rsidRPr="003946F7">
        <w:rPr>
          <w:rFonts w:ascii="Book Antiqua" w:hAnsi="Book Antiqua" w:cs="Times New Roman"/>
          <w:sz w:val="24"/>
          <w:szCs w:val="24"/>
          <w:shd w:val="clear" w:color="auto" w:fill="FFFFFF"/>
          <w:lang w:val="en-GB"/>
        </w:rPr>
        <w:t>intestinal mucosa and maintaining the function of</w:t>
      </w:r>
      <w:r w:rsidRPr="003946F7">
        <w:rPr>
          <w:rFonts w:ascii="Book Antiqua" w:eastAsia="等线" w:hAnsi="Book Antiqua" w:cs="Times New Roman"/>
          <w:sz w:val="24"/>
          <w:szCs w:val="24"/>
          <w:lang w:val="en-GB"/>
        </w:rPr>
        <w:t xml:space="preserve"> the</w:t>
      </w:r>
      <w:r w:rsidRPr="003946F7">
        <w:rPr>
          <w:rFonts w:ascii="Book Antiqua" w:hAnsi="Book Antiqua" w:cs="Times New Roman"/>
          <w:sz w:val="24"/>
          <w:szCs w:val="24"/>
          <w:shd w:val="clear" w:color="auto" w:fill="FFFFFF"/>
          <w:lang w:val="en-GB"/>
        </w:rPr>
        <w:t xml:space="preserve"> intestinal barrier. </w:t>
      </w:r>
      <w:r w:rsidRPr="003946F7">
        <w:rPr>
          <w:rFonts w:ascii="Book Antiqua" w:eastAsia="等线" w:hAnsi="Book Antiqua" w:cs="Times New Roman"/>
          <w:sz w:val="24"/>
          <w:szCs w:val="24"/>
          <w:lang w:val="en-GB"/>
        </w:rPr>
        <w:t xml:space="preserve">Third, </w:t>
      </w:r>
      <w:proofErr w:type="spellStart"/>
      <w:r w:rsidRPr="003946F7">
        <w:rPr>
          <w:rFonts w:ascii="Book Antiqua" w:hAnsi="Book Antiqua" w:cs="Times New Roman"/>
          <w:i/>
          <w:iCs/>
          <w:sz w:val="24"/>
          <w:szCs w:val="24"/>
          <w:shd w:val="clear" w:color="auto" w:fill="FFFFFF"/>
          <w:lang w:val="en-GB"/>
        </w:rPr>
        <w:t>Akkermansia</w:t>
      </w:r>
      <w:proofErr w:type="spellEnd"/>
      <w:r w:rsidRPr="003946F7">
        <w:rPr>
          <w:rFonts w:ascii="Book Antiqua" w:hAnsi="Book Antiqua" w:cs="Times New Roman"/>
          <w:i/>
          <w:iCs/>
          <w:sz w:val="24"/>
          <w:szCs w:val="24"/>
          <w:shd w:val="clear" w:color="auto" w:fill="FFFFFF"/>
          <w:lang w:val="en-GB"/>
        </w:rPr>
        <w:t xml:space="preserve"> </w:t>
      </w:r>
      <w:proofErr w:type="spellStart"/>
      <w:r w:rsidRPr="003946F7">
        <w:rPr>
          <w:rFonts w:ascii="Book Antiqua" w:hAnsi="Book Antiqua" w:cs="Times New Roman"/>
          <w:i/>
          <w:iCs/>
          <w:sz w:val="24"/>
          <w:szCs w:val="24"/>
          <w:shd w:val="clear" w:color="auto" w:fill="FFFFFF"/>
          <w:lang w:val="en-GB"/>
        </w:rPr>
        <w:t>muciniphila</w:t>
      </w:r>
      <w:proofErr w:type="spellEnd"/>
      <w:r w:rsidRPr="003946F7">
        <w:rPr>
          <w:rFonts w:ascii="Book Antiqua" w:hAnsi="Book Antiqua" w:cs="Times New Roman"/>
          <w:sz w:val="24"/>
          <w:szCs w:val="24"/>
          <w:shd w:val="clear" w:color="auto" w:fill="FFFFFF"/>
          <w:lang w:val="en-GB"/>
        </w:rPr>
        <w:t xml:space="preserve"> highly produces the pilus-like protein Amuc_1100, which is involved in host immune homeostasis of</w:t>
      </w:r>
      <w:r w:rsidRPr="003946F7">
        <w:rPr>
          <w:rFonts w:ascii="Book Antiqua" w:eastAsia="等线" w:hAnsi="Book Antiqua" w:cs="Times New Roman"/>
          <w:sz w:val="24"/>
          <w:szCs w:val="24"/>
          <w:lang w:val="en-GB"/>
        </w:rPr>
        <w:t xml:space="preserve"> the</w:t>
      </w:r>
      <w:r w:rsidRPr="003946F7">
        <w:rPr>
          <w:rFonts w:ascii="Book Antiqua" w:hAnsi="Book Antiqua" w:cs="Times New Roman"/>
          <w:sz w:val="24"/>
          <w:szCs w:val="24"/>
          <w:shd w:val="clear" w:color="auto" w:fill="FFFFFF"/>
          <w:lang w:val="en-GB"/>
        </w:rPr>
        <w:t xml:space="preserve"> intestinal mucosa and improves intestinal barrier function. In summary, the intestinal flora can affect AP progression by influencing the biological, mechanical and immune barriers of the intestinal </w:t>
      </w:r>
      <w:proofErr w:type="gramStart"/>
      <w:r w:rsidRPr="003946F7">
        <w:rPr>
          <w:rFonts w:ascii="Book Antiqua" w:hAnsi="Book Antiqua" w:cs="Times New Roman"/>
          <w:sz w:val="24"/>
          <w:szCs w:val="24"/>
          <w:shd w:val="clear" w:color="auto" w:fill="FFFFFF"/>
          <w:lang w:val="en-GB"/>
        </w:rPr>
        <w:t>mucosa</w:t>
      </w:r>
      <w:r w:rsidRPr="003946F7">
        <w:rPr>
          <w:rFonts w:ascii="Book Antiqua" w:hAnsi="Book Antiqua"/>
          <w:kern w:val="0"/>
          <w:sz w:val="24"/>
          <w:szCs w:val="24"/>
          <w:vertAlign w:val="superscript"/>
          <w:lang w:val="en-GB"/>
        </w:rPr>
        <w:t>[</w:t>
      </w:r>
      <w:proofErr w:type="gramEnd"/>
      <w:r w:rsidRPr="003946F7">
        <w:rPr>
          <w:rFonts w:ascii="Book Antiqua" w:hAnsi="Book Antiqua"/>
          <w:kern w:val="0"/>
          <w:sz w:val="24"/>
          <w:szCs w:val="24"/>
          <w:vertAlign w:val="superscript"/>
          <w:lang w:val="en-GB"/>
        </w:rPr>
        <w:t>3</w:t>
      </w:r>
      <w:r w:rsidR="000572CE" w:rsidRPr="003946F7">
        <w:rPr>
          <w:rFonts w:ascii="Book Antiqua" w:hAnsi="Book Antiqua"/>
          <w:kern w:val="0"/>
          <w:sz w:val="24"/>
          <w:szCs w:val="24"/>
          <w:vertAlign w:val="superscript"/>
          <w:lang w:val="en-GB"/>
        </w:rPr>
        <w:t>4</w:t>
      </w:r>
      <w:r w:rsidRPr="003946F7">
        <w:rPr>
          <w:rFonts w:ascii="Book Antiqua" w:hAnsi="Book Antiqua"/>
          <w:kern w:val="0"/>
          <w:sz w:val="24"/>
          <w:szCs w:val="24"/>
          <w:vertAlign w:val="superscript"/>
          <w:lang w:val="en-GB"/>
        </w:rPr>
        <w:t>]</w:t>
      </w:r>
      <w:r w:rsidRPr="003946F7">
        <w:rPr>
          <w:rFonts w:ascii="Book Antiqua" w:hAnsi="Book Antiqua" w:cs="Times New Roman"/>
          <w:sz w:val="24"/>
          <w:szCs w:val="24"/>
          <w:shd w:val="clear" w:color="auto" w:fill="FFFFFF"/>
          <w:lang w:val="en-GB"/>
        </w:rPr>
        <w:t>.</w:t>
      </w:r>
    </w:p>
    <w:p w14:paraId="51475FF6" w14:textId="77777777" w:rsidR="003946F7" w:rsidRPr="003946F7" w:rsidRDefault="003946F7" w:rsidP="003946F7">
      <w:pPr>
        <w:snapToGrid w:val="0"/>
        <w:spacing w:line="360" w:lineRule="auto"/>
        <w:rPr>
          <w:rFonts w:ascii="Book Antiqua" w:hAnsi="Book Antiqua" w:cs="Times New Roman"/>
          <w:i/>
          <w:iCs/>
          <w:sz w:val="24"/>
          <w:szCs w:val="24"/>
          <w:shd w:val="clear" w:color="auto" w:fill="FFFFFF"/>
          <w:lang w:val="en-GB"/>
        </w:rPr>
      </w:pPr>
    </w:p>
    <w:p w14:paraId="780FA6DD" w14:textId="785AEF7A" w:rsidR="005D0DEA" w:rsidRPr="003946F7" w:rsidRDefault="003946F7" w:rsidP="00E664A1">
      <w:pPr>
        <w:snapToGrid w:val="0"/>
        <w:spacing w:line="360" w:lineRule="auto"/>
        <w:rPr>
          <w:rFonts w:ascii="Book Antiqua" w:hAnsi="Book Antiqua" w:cs="Times New Roman"/>
          <w:b/>
          <w:bCs/>
          <w:sz w:val="24"/>
          <w:szCs w:val="24"/>
          <w:u w:val="single"/>
          <w:shd w:val="clear" w:color="auto" w:fill="FFFFFF"/>
          <w:lang w:val="en-GB"/>
        </w:rPr>
      </w:pPr>
      <w:r w:rsidRPr="003946F7">
        <w:rPr>
          <w:rFonts w:ascii="Book Antiqua" w:hAnsi="Book Antiqua" w:cs="Times New Roman"/>
          <w:b/>
          <w:bCs/>
          <w:sz w:val="24"/>
          <w:szCs w:val="24"/>
          <w:u w:val="single"/>
          <w:shd w:val="clear" w:color="auto" w:fill="FFFFFF"/>
          <w:lang w:val="en-GB"/>
        </w:rPr>
        <w:t xml:space="preserve">POSSIBLE MECHANISM BY WHICH THE INTESTINAL FLORA AFFECTS </w:t>
      </w:r>
      <w:r w:rsidRPr="003946F7">
        <w:rPr>
          <w:rFonts w:ascii="Book Antiqua" w:eastAsia="等线" w:hAnsi="Book Antiqua" w:cs="Times New Roman"/>
          <w:b/>
          <w:bCs/>
          <w:sz w:val="24"/>
          <w:szCs w:val="24"/>
          <w:u w:val="single"/>
          <w:lang w:val="en-GB"/>
        </w:rPr>
        <w:t>THE</w:t>
      </w:r>
      <w:r w:rsidRPr="003946F7">
        <w:rPr>
          <w:rFonts w:ascii="Book Antiqua" w:hAnsi="Book Antiqua" w:cs="Times New Roman"/>
          <w:b/>
          <w:bCs/>
          <w:sz w:val="24"/>
          <w:szCs w:val="24"/>
          <w:u w:val="single"/>
          <w:shd w:val="clear" w:color="auto" w:fill="FFFFFF"/>
          <w:lang w:val="en-GB"/>
        </w:rPr>
        <w:t xml:space="preserve"> INTESTINAL MUCOSAL BARRIER</w:t>
      </w:r>
    </w:p>
    <w:p w14:paraId="0B81636D" w14:textId="4AAD8DDC" w:rsidR="005D0DEA" w:rsidRPr="00DA5096" w:rsidRDefault="005D0DEA" w:rsidP="00DA5096">
      <w:pPr>
        <w:spacing w:line="360" w:lineRule="auto"/>
        <w:rPr>
          <w:rFonts w:ascii="Book Antiqua" w:hAnsi="Book Antiqua" w:cs="Arial"/>
          <w:sz w:val="24"/>
          <w:szCs w:val="24"/>
          <w:lang w:val="en-GB"/>
        </w:rPr>
      </w:pPr>
      <w:r w:rsidRPr="00DA5096">
        <w:rPr>
          <w:rFonts w:ascii="Book Antiqua" w:hAnsi="Book Antiqua"/>
          <w:sz w:val="24"/>
          <w:szCs w:val="24"/>
          <w:lang w:val="en-GB"/>
        </w:rPr>
        <w:t xml:space="preserve">In recent years, with </w:t>
      </w:r>
      <w:r w:rsidR="00F73AB9">
        <w:rPr>
          <w:rFonts w:ascii="Book Antiqua" w:hAnsi="Book Antiqua"/>
          <w:sz w:val="24"/>
          <w:szCs w:val="24"/>
          <w:lang w:val="en-GB"/>
        </w:rPr>
        <w:t>a</w:t>
      </w:r>
      <w:r w:rsidRPr="00DA5096">
        <w:rPr>
          <w:rFonts w:ascii="Book Antiqua" w:hAnsi="Book Antiqua"/>
          <w:sz w:val="24"/>
          <w:szCs w:val="24"/>
          <w:lang w:val="en-GB"/>
        </w:rPr>
        <w:t xml:space="preserve"> </w:t>
      </w:r>
      <w:r w:rsidR="00F73AB9">
        <w:rPr>
          <w:rFonts w:ascii="Book Antiqua" w:hAnsi="Book Antiqua"/>
          <w:sz w:val="24"/>
          <w:szCs w:val="24"/>
          <w:lang w:val="en-GB"/>
        </w:rPr>
        <w:t>better</w:t>
      </w:r>
      <w:r w:rsidRPr="00DA5096">
        <w:rPr>
          <w:rFonts w:ascii="Book Antiqua" w:hAnsi="Book Antiqua"/>
          <w:sz w:val="24"/>
          <w:szCs w:val="24"/>
          <w:lang w:val="en-GB"/>
        </w:rPr>
        <w:t xml:space="preserve"> understanding of intestinal microecology, studies have shown that not only </w:t>
      </w:r>
      <w:r w:rsidRPr="00DA5096">
        <w:rPr>
          <w:rFonts w:ascii="Book Antiqua" w:eastAsia="等线" w:hAnsi="Book Antiqua"/>
          <w:sz w:val="24"/>
          <w:szCs w:val="24"/>
          <w:lang w:val="en-GB"/>
        </w:rPr>
        <w:t xml:space="preserve">the </w:t>
      </w:r>
      <w:r w:rsidRPr="00DA5096">
        <w:rPr>
          <w:rFonts w:ascii="Book Antiqua" w:hAnsi="Book Antiqua"/>
          <w:sz w:val="24"/>
          <w:szCs w:val="24"/>
          <w:lang w:val="en-GB"/>
        </w:rPr>
        <w:t>intestinal flora itself but also the metabolites of the intestinal flora participate in the regulation of body activities and metabolism. The metabolites of the intestinal flora consist mainly of SCFAs,</w:t>
      </w:r>
      <w:r w:rsidRPr="00DA5096">
        <w:rPr>
          <w:rFonts w:ascii="Book Antiqua" w:eastAsia="等线" w:hAnsi="Book Antiqua"/>
          <w:sz w:val="24"/>
          <w:szCs w:val="24"/>
          <w:lang w:val="en-GB"/>
        </w:rPr>
        <w:t xml:space="preserve"> </w:t>
      </w:r>
      <w:r w:rsidRPr="00DA5096">
        <w:rPr>
          <w:rFonts w:ascii="Book Antiqua" w:hAnsi="Book Antiqua"/>
          <w:sz w:val="24"/>
          <w:szCs w:val="24"/>
          <w:lang w:val="en-GB"/>
        </w:rPr>
        <w:t>indole derivatives, polyamines, organic acids,</w:t>
      </w:r>
      <w:r w:rsidRPr="00DA5096">
        <w:rPr>
          <w:rFonts w:ascii="Book Antiqua" w:eastAsia="等线" w:hAnsi="Book Antiqua"/>
          <w:sz w:val="24"/>
          <w:szCs w:val="24"/>
          <w:lang w:val="en-GB"/>
        </w:rPr>
        <w:t xml:space="preserve"> and</w:t>
      </w:r>
      <w:r w:rsidRPr="00DA5096">
        <w:rPr>
          <w:rFonts w:ascii="Book Antiqua" w:hAnsi="Book Antiqua"/>
          <w:sz w:val="24"/>
          <w:szCs w:val="24"/>
          <w:lang w:val="en-GB"/>
        </w:rPr>
        <w:t xml:space="preserve"> vitamins. SCFAs are the most common metabolite</w:t>
      </w:r>
      <w:r w:rsidR="00F73AB9">
        <w:rPr>
          <w:rFonts w:ascii="Book Antiqua" w:hAnsi="Book Antiqua"/>
          <w:sz w:val="24"/>
          <w:szCs w:val="24"/>
          <w:lang w:val="en-GB"/>
        </w:rPr>
        <w:t>s</w:t>
      </w:r>
      <w:r w:rsidRPr="00DA5096">
        <w:rPr>
          <w:rFonts w:ascii="Book Antiqua" w:hAnsi="Book Antiqua"/>
          <w:sz w:val="24"/>
          <w:szCs w:val="24"/>
          <w:lang w:val="en-GB"/>
        </w:rPr>
        <w:t xml:space="preserve"> of the gut microbiota. They include mainly acetate, propionate and butyrate, while </w:t>
      </w:r>
      <w:proofErr w:type="spellStart"/>
      <w:r w:rsidRPr="00DA5096">
        <w:rPr>
          <w:rFonts w:ascii="Book Antiqua" w:hAnsi="Book Antiqua"/>
          <w:sz w:val="24"/>
          <w:szCs w:val="24"/>
          <w:lang w:val="en-GB"/>
        </w:rPr>
        <w:t>formate</w:t>
      </w:r>
      <w:proofErr w:type="spellEnd"/>
      <w:r w:rsidRPr="00DA5096">
        <w:rPr>
          <w:rFonts w:ascii="Book Antiqua" w:hAnsi="Book Antiqua"/>
          <w:sz w:val="24"/>
          <w:szCs w:val="24"/>
          <w:lang w:val="en-GB"/>
        </w:rPr>
        <w:t xml:space="preserve">, </w:t>
      </w:r>
      <w:proofErr w:type="spellStart"/>
      <w:r w:rsidRPr="00DA5096">
        <w:rPr>
          <w:rFonts w:ascii="Book Antiqua" w:hAnsi="Book Antiqua"/>
          <w:sz w:val="24"/>
          <w:szCs w:val="24"/>
          <w:lang w:val="en-GB"/>
        </w:rPr>
        <w:t>valerate</w:t>
      </w:r>
      <w:proofErr w:type="spellEnd"/>
      <w:r w:rsidRPr="00DA5096">
        <w:rPr>
          <w:rFonts w:ascii="Book Antiqua" w:hAnsi="Book Antiqua"/>
          <w:sz w:val="24"/>
          <w:szCs w:val="24"/>
          <w:lang w:val="en-GB"/>
        </w:rPr>
        <w:t xml:space="preserve">, </w:t>
      </w:r>
      <w:proofErr w:type="spellStart"/>
      <w:r w:rsidRPr="00DA5096">
        <w:rPr>
          <w:rFonts w:ascii="Book Antiqua" w:hAnsi="Book Antiqua"/>
          <w:sz w:val="24"/>
          <w:szCs w:val="24"/>
          <w:lang w:val="en-GB"/>
        </w:rPr>
        <w:t>caproate</w:t>
      </w:r>
      <w:proofErr w:type="spellEnd"/>
      <w:r w:rsidRPr="00DA5096">
        <w:rPr>
          <w:rFonts w:ascii="Book Antiqua" w:hAnsi="Book Antiqua"/>
          <w:sz w:val="24"/>
          <w:szCs w:val="24"/>
          <w:lang w:val="en-GB"/>
        </w:rPr>
        <w:t xml:space="preserve">, </w:t>
      </w:r>
      <w:r w:rsidRPr="00DA5096">
        <w:rPr>
          <w:rFonts w:ascii="Book Antiqua" w:eastAsia="等线" w:hAnsi="Book Antiqua"/>
          <w:i/>
          <w:iCs/>
          <w:sz w:val="24"/>
          <w:szCs w:val="24"/>
          <w:lang w:val="en-GB"/>
        </w:rPr>
        <w:t>etc.</w:t>
      </w:r>
      <w:r w:rsidRPr="00DA5096">
        <w:rPr>
          <w:rFonts w:ascii="Book Antiqua" w:eastAsia="等线" w:hAnsi="Book Antiqua"/>
          <w:sz w:val="24"/>
          <w:szCs w:val="24"/>
          <w:lang w:val="en-GB"/>
        </w:rPr>
        <w:t>,</w:t>
      </w:r>
      <w:r w:rsidRPr="00DA5096">
        <w:rPr>
          <w:rFonts w:ascii="Book Antiqua" w:hAnsi="Book Antiqua"/>
          <w:sz w:val="24"/>
          <w:szCs w:val="24"/>
          <w:lang w:val="en-GB"/>
        </w:rPr>
        <w:t xml:space="preserve"> are in the </w:t>
      </w:r>
      <w:proofErr w:type="gramStart"/>
      <w:r w:rsidRPr="00DA5096">
        <w:rPr>
          <w:rFonts w:ascii="Book Antiqua" w:hAnsi="Book Antiqua"/>
          <w:sz w:val="24"/>
          <w:szCs w:val="24"/>
          <w:lang w:val="en-GB"/>
        </w:rPr>
        <w:t>minority</w:t>
      </w:r>
      <w:r w:rsidRPr="00DA5096">
        <w:rPr>
          <w:rFonts w:ascii="Book Antiqua" w:hAnsi="Book Antiqua"/>
          <w:kern w:val="0"/>
          <w:sz w:val="24"/>
          <w:szCs w:val="24"/>
          <w:vertAlign w:val="superscript"/>
          <w:lang w:val="en-GB"/>
        </w:rPr>
        <w:t>[</w:t>
      </w:r>
      <w:proofErr w:type="gramEnd"/>
      <w:r w:rsidRPr="00DA5096">
        <w:rPr>
          <w:rFonts w:ascii="Book Antiqua" w:hAnsi="Book Antiqua"/>
          <w:kern w:val="0"/>
          <w:sz w:val="24"/>
          <w:szCs w:val="24"/>
          <w:vertAlign w:val="superscript"/>
          <w:lang w:val="en-GB"/>
        </w:rPr>
        <w:t>3</w:t>
      </w:r>
      <w:r w:rsidR="000572CE" w:rsidRPr="00DA5096">
        <w:rPr>
          <w:rFonts w:ascii="Book Antiqua" w:hAnsi="Book Antiqua"/>
          <w:kern w:val="0"/>
          <w:sz w:val="24"/>
          <w:szCs w:val="24"/>
          <w:vertAlign w:val="superscript"/>
          <w:lang w:val="en-GB"/>
        </w:rPr>
        <w:t>5</w:t>
      </w:r>
      <w:r w:rsidRPr="00DA5096">
        <w:rPr>
          <w:rFonts w:ascii="Book Antiqua" w:hAnsi="Book Antiqua"/>
          <w:kern w:val="0"/>
          <w:sz w:val="24"/>
          <w:szCs w:val="24"/>
          <w:vertAlign w:val="superscript"/>
          <w:lang w:val="en-GB"/>
        </w:rPr>
        <w:t>]</w:t>
      </w:r>
      <w:r w:rsidRPr="00DA5096">
        <w:rPr>
          <w:rFonts w:ascii="Book Antiqua" w:hAnsi="Book Antiqua"/>
          <w:sz w:val="24"/>
          <w:szCs w:val="24"/>
          <w:lang w:val="en-GB"/>
        </w:rPr>
        <w:t xml:space="preserve">. </w:t>
      </w:r>
      <w:r w:rsidRPr="00DA5096">
        <w:rPr>
          <w:rFonts w:ascii="Book Antiqua" w:eastAsia="等线" w:hAnsi="Book Antiqua"/>
          <w:sz w:val="24"/>
          <w:szCs w:val="24"/>
          <w:lang w:val="en-GB"/>
        </w:rPr>
        <w:t xml:space="preserve">Acetate </w:t>
      </w:r>
      <w:r w:rsidRPr="00DA5096">
        <w:rPr>
          <w:rFonts w:ascii="Book Antiqua" w:hAnsi="Book Antiqua"/>
          <w:sz w:val="24"/>
          <w:szCs w:val="24"/>
          <w:lang w:val="en-GB"/>
        </w:rPr>
        <w:t xml:space="preserve">and propionate are produced mainly by </w:t>
      </w:r>
      <w:r w:rsidRPr="0035129E">
        <w:rPr>
          <w:rFonts w:ascii="Book Antiqua" w:hAnsi="Book Antiqua"/>
          <w:i/>
          <w:sz w:val="24"/>
          <w:szCs w:val="24"/>
          <w:lang w:val="en-GB"/>
        </w:rPr>
        <w:t>Firmicutes</w:t>
      </w:r>
      <w:r w:rsidRPr="00DA5096">
        <w:rPr>
          <w:rFonts w:ascii="Book Antiqua" w:hAnsi="Book Antiqua"/>
          <w:sz w:val="24"/>
          <w:szCs w:val="24"/>
          <w:lang w:val="en-GB"/>
        </w:rPr>
        <w:t xml:space="preserve"> and </w:t>
      </w:r>
      <w:r w:rsidRPr="0035129E">
        <w:rPr>
          <w:rFonts w:ascii="Book Antiqua" w:hAnsi="Book Antiqua"/>
          <w:i/>
          <w:sz w:val="24"/>
          <w:szCs w:val="24"/>
          <w:lang w:val="en-GB"/>
        </w:rPr>
        <w:t>Bacteroidetes</w:t>
      </w:r>
      <w:r w:rsidRPr="00DA5096">
        <w:rPr>
          <w:rFonts w:ascii="Book Antiqua" w:hAnsi="Book Antiqua"/>
          <w:sz w:val="24"/>
          <w:szCs w:val="24"/>
          <w:lang w:val="en-GB"/>
        </w:rPr>
        <w:t xml:space="preserve">, which are the most prevalent bacteria, constituting 80% to 90% of the gut </w:t>
      </w:r>
      <w:proofErr w:type="gramStart"/>
      <w:r w:rsidRPr="00DA5096">
        <w:rPr>
          <w:rFonts w:ascii="Book Antiqua" w:hAnsi="Book Antiqua"/>
          <w:sz w:val="24"/>
          <w:szCs w:val="24"/>
          <w:lang w:val="en-GB"/>
        </w:rPr>
        <w:t>microbiota</w:t>
      </w:r>
      <w:r w:rsidRPr="00DA5096">
        <w:rPr>
          <w:rFonts w:ascii="Book Antiqua" w:hAnsi="Book Antiqua"/>
          <w:kern w:val="0"/>
          <w:sz w:val="24"/>
          <w:szCs w:val="24"/>
          <w:vertAlign w:val="superscript"/>
          <w:lang w:val="en-GB"/>
        </w:rPr>
        <w:t>[</w:t>
      </w:r>
      <w:proofErr w:type="gramEnd"/>
      <w:r w:rsidRPr="00DA5096">
        <w:rPr>
          <w:rFonts w:ascii="Book Antiqua" w:hAnsi="Book Antiqua"/>
          <w:kern w:val="0"/>
          <w:sz w:val="24"/>
          <w:szCs w:val="24"/>
          <w:vertAlign w:val="superscript"/>
          <w:lang w:val="en-GB"/>
        </w:rPr>
        <w:t>2</w:t>
      </w:r>
      <w:r w:rsidR="00204E9A" w:rsidRPr="00DA5096">
        <w:rPr>
          <w:rFonts w:ascii="Book Antiqua" w:hAnsi="Book Antiqua"/>
          <w:kern w:val="0"/>
          <w:sz w:val="24"/>
          <w:szCs w:val="24"/>
          <w:vertAlign w:val="superscript"/>
          <w:lang w:val="en-GB"/>
        </w:rPr>
        <w:t>4</w:t>
      </w:r>
      <w:r w:rsidRPr="00DA5096">
        <w:rPr>
          <w:rFonts w:ascii="Book Antiqua" w:hAnsi="Book Antiqua"/>
          <w:kern w:val="0"/>
          <w:sz w:val="24"/>
          <w:szCs w:val="24"/>
          <w:vertAlign w:val="superscript"/>
          <w:lang w:val="en-GB"/>
        </w:rPr>
        <w:t>]</w:t>
      </w:r>
      <w:r w:rsidRPr="00DA5096">
        <w:rPr>
          <w:rFonts w:ascii="Book Antiqua" w:hAnsi="Book Antiqua"/>
          <w:sz w:val="24"/>
          <w:szCs w:val="24"/>
          <w:lang w:val="en-GB"/>
        </w:rPr>
        <w:t>.</w:t>
      </w:r>
      <w:r w:rsidRPr="00DA5096">
        <w:rPr>
          <w:rFonts w:ascii="Book Antiqua" w:eastAsia="等线" w:hAnsi="Book Antiqua"/>
          <w:sz w:val="24"/>
          <w:szCs w:val="24"/>
          <w:lang w:val="en-GB"/>
        </w:rPr>
        <w:t xml:space="preserve"> </w:t>
      </w:r>
      <w:r w:rsidR="00F73AB9">
        <w:rPr>
          <w:rFonts w:ascii="Book Antiqua" w:eastAsia="等线" w:hAnsi="Book Antiqua"/>
          <w:sz w:val="24"/>
          <w:szCs w:val="24"/>
          <w:lang w:val="en-GB"/>
        </w:rPr>
        <w:t>A</w:t>
      </w:r>
      <w:r w:rsidRPr="00DA5096">
        <w:rPr>
          <w:rFonts w:ascii="Book Antiqua" w:hAnsi="Book Antiqua"/>
          <w:sz w:val="24"/>
          <w:szCs w:val="24"/>
          <w:lang w:val="en-GB"/>
        </w:rPr>
        <w:t xml:space="preserve">cetate and propionate are produced mainly by </w:t>
      </w:r>
      <w:proofErr w:type="spellStart"/>
      <w:r w:rsidRPr="00DA5096">
        <w:rPr>
          <w:rFonts w:ascii="Book Antiqua" w:hAnsi="Book Antiqua"/>
          <w:i/>
          <w:iCs/>
          <w:sz w:val="24"/>
          <w:szCs w:val="24"/>
          <w:lang w:val="en-GB"/>
        </w:rPr>
        <w:t>Bacteroidetes</w:t>
      </w:r>
      <w:proofErr w:type="spellEnd"/>
      <w:r w:rsidRPr="00DA5096">
        <w:rPr>
          <w:rFonts w:ascii="Book Antiqua" w:eastAsia="等线" w:hAnsi="Book Antiqua"/>
          <w:i/>
          <w:iCs/>
          <w:sz w:val="24"/>
          <w:szCs w:val="24"/>
          <w:lang w:val="en-GB"/>
        </w:rPr>
        <w:t>,</w:t>
      </w:r>
      <w:r w:rsidRPr="00DA5096">
        <w:rPr>
          <w:rFonts w:ascii="Book Antiqua" w:hAnsi="Book Antiqua"/>
          <w:sz w:val="24"/>
          <w:szCs w:val="24"/>
          <w:lang w:val="en-GB"/>
        </w:rPr>
        <w:t xml:space="preserve"> </w:t>
      </w:r>
      <w:r w:rsidR="00F73AB9">
        <w:rPr>
          <w:rFonts w:ascii="Book Antiqua" w:hAnsi="Book Antiqua"/>
          <w:sz w:val="24"/>
          <w:szCs w:val="24"/>
          <w:lang w:val="en-GB"/>
        </w:rPr>
        <w:t xml:space="preserve">and </w:t>
      </w:r>
      <w:proofErr w:type="spellStart"/>
      <w:r w:rsidRPr="00DA5096">
        <w:rPr>
          <w:rFonts w:ascii="Book Antiqua" w:hAnsi="Book Antiqua"/>
          <w:i/>
          <w:iCs/>
          <w:sz w:val="24"/>
          <w:szCs w:val="24"/>
          <w:lang w:val="en-GB"/>
        </w:rPr>
        <w:t>Firmicutes</w:t>
      </w:r>
      <w:proofErr w:type="spellEnd"/>
      <w:r w:rsidRPr="00DA5096">
        <w:rPr>
          <w:rFonts w:ascii="Book Antiqua" w:hAnsi="Book Antiqua"/>
          <w:sz w:val="24"/>
          <w:szCs w:val="24"/>
          <w:lang w:val="en-GB"/>
        </w:rPr>
        <w:t xml:space="preserve"> are the primary contributors of </w:t>
      </w:r>
      <w:proofErr w:type="gramStart"/>
      <w:r w:rsidRPr="00DA5096">
        <w:rPr>
          <w:rFonts w:ascii="Book Antiqua" w:hAnsi="Book Antiqua"/>
          <w:sz w:val="24"/>
          <w:szCs w:val="24"/>
          <w:lang w:val="en-GB"/>
        </w:rPr>
        <w:t>butyrate</w:t>
      </w:r>
      <w:r w:rsidRPr="00DA5096">
        <w:rPr>
          <w:rFonts w:ascii="Book Antiqua" w:hAnsi="Book Antiqua"/>
          <w:kern w:val="0"/>
          <w:sz w:val="24"/>
          <w:szCs w:val="24"/>
          <w:vertAlign w:val="superscript"/>
          <w:lang w:val="en-GB"/>
        </w:rPr>
        <w:t>[</w:t>
      </w:r>
      <w:proofErr w:type="gramEnd"/>
      <w:r w:rsidRPr="00DA5096">
        <w:rPr>
          <w:rFonts w:ascii="Book Antiqua" w:hAnsi="Book Antiqua"/>
          <w:kern w:val="0"/>
          <w:sz w:val="24"/>
          <w:szCs w:val="24"/>
          <w:vertAlign w:val="superscript"/>
          <w:lang w:val="en-GB"/>
        </w:rPr>
        <w:t>3</w:t>
      </w:r>
      <w:r w:rsidR="000572CE" w:rsidRPr="00DA5096">
        <w:rPr>
          <w:rFonts w:ascii="Book Antiqua" w:hAnsi="Book Antiqua"/>
          <w:kern w:val="0"/>
          <w:sz w:val="24"/>
          <w:szCs w:val="24"/>
          <w:vertAlign w:val="superscript"/>
          <w:lang w:val="en-GB"/>
        </w:rPr>
        <w:t>6</w:t>
      </w:r>
      <w:r w:rsidRPr="00DA5096">
        <w:rPr>
          <w:rFonts w:ascii="Book Antiqua" w:hAnsi="Book Antiqua"/>
          <w:kern w:val="0"/>
          <w:sz w:val="24"/>
          <w:szCs w:val="24"/>
          <w:vertAlign w:val="superscript"/>
          <w:lang w:val="en-GB"/>
        </w:rPr>
        <w:t>]</w:t>
      </w:r>
      <w:r w:rsidRPr="00DA5096">
        <w:rPr>
          <w:rFonts w:ascii="Book Antiqua" w:hAnsi="Book Antiqua"/>
          <w:sz w:val="24"/>
          <w:szCs w:val="24"/>
          <w:lang w:val="en-GB"/>
        </w:rPr>
        <w:t xml:space="preserve">. Our previous study results showed that AP patients had intestinal flora imbalance and decreased </w:t>
      </w:r>
      <w:r w:rsidRPr="00DA5096">
        <w:rPr>
          <w:rFonts w:ascii="Book Antiqua" w:eastAsia="等线" w:hAnsi="Book Antiqua"/>
          <w:sz w:val="24"/>
          <w:szCs w:val="24"/>
          <w:lang w:val="en-GB"/>
        </w:rPr>
        <w:t>SCFA</w:t>
      </w:r>
      <w:r w:rsidRPr="00DA5096">
        <w:rPr>
          <w:rFonts w:ascii="Book Antiqua" w:hAnsi="Book Antiqua"/>
          <w:sz w:val="24"/>
          <w:szCs w:val="24"/>
          <w:lang w:val="en-GB"/>
        </w:rPr>
        <w:t xml:space="preserve"> content in the early stage of the disease, and the bacteria producing SCFAs and the SCFA contents in SAP patients were significantly reduced compared to those in MAP patients. With </w:t>
      </w:r>
      <w:r w:rsidR="00AC4CE6">
        <w:rPr>
          <w:rFonts w:ascii="Book Antiqua" w:hAnsi="Book Antiqua"/>
          <w:sz w:val="24"/>
          <w:szCs w:val="24"/>
          <w:lang w:val="en-GB"/>
        </w:rPr>
        <w:lastRenderedPageBreak/>
        <w:t>an</w:t>
      </w:r>
      <w:r w:rsidRPr="00DA5096">
        <w:rPr>
          <w:rFonts w:ascii="Book Antiqua" w:hAnsi="Book Antiqua"/>
          <w:sz w:val="24"/>
          <w:szCs w:val="24"/>
          <w:lang w:val="en-GB"/>
        </w:rPr>
        <w:t xml:space="preserve"> understanding of SCFAs, it has been found that they can maintain intestinal mucosal barrier function.</w:t>
      </w:r>
    </w:p>
    <w:p w14:paraId="7DCFF8E0" w14:textId="46EF846D" w:rsidR="005D0DEA" w:rsidRPr="00DA5096" w:rsidRDefault="00DA5096" w:rsidP="00DA5096">
      <w:pPr>
        <w:spacing w:line="360" w:lineRule="auto"/>
        <w:rPr>
          <w:rFonts w:ascii="Book Antiqua" w:hAnsi="Book Antiqua"/>
          <w:sz w:val="24"/>
          <w:szCs w:val="24"/>
          <w:lang w:val="en-GB"/>
        </w:rPr>
      </w:pPr>
      <w:r>
        <w:rPr>
          <w:rFonts w:ascii="Book Antiqua" w:hAnsi="Book Antiqua"/>
          <w:sz w:val="24"/>
          <w:szCs w:val="24"/>
          <w:lang w:val="en-GB"/>
        </w:rPr>
        <w:t xml:space="preserve">  </w:t>
      </w:r>
      <w:r w:rsidR="005D0DEA" w:rsidRPr="00DA5096">
        <w:rPr>
          <w:rFonts w:ascii="Book Antiqua" w:hAnsi="Book Antiqua"/>
          <w:sz w:val="24"/>
          <w:szCs w:val="24"/>
          <w:lang w:val="en-GB"/>
        </w:rPr>
        <w:t xml:space="preserve">SCFAs </w:t>
      </w:r>
      <w:r w:rsidR="005D0DEA" w:rsidRPr="00DA5096">
        <w:rPr>
          <w:rFonts w:ascii="Book Antiqua" w:eastAsia="等线" w:hAnsi="Book Antiqua"/>
          <w:sz w:val="24"/>
          <w:szCs w:val="24"/>
          <w:lang w:val="en-GB"/>
        </w:rPr>
        <w:t>are</w:t>
      </w:r>
      <w:r w:rsidR="005D0DEA" w:rsidRPr="00DA5096">
        <w:rPr>
          <w:rFonts w:ascii="Book Antiqua" w:hAnsi="Book Antiqua"/>
          <w:sz w:val="24"/>
          <w:szCs w:val="24"/>
          <w:lang w:val="en-GB"/>
        </w:rPr>
        <w:t xml:space="preserve"> the main energy source of intestinal epithelial cells (IECs), </w:t>
      </w:r>
      <w:r w:rsidR="005D0DEA" w:rsidRPr="00DA5096">
        <w:rPr>
          <w:rFonts w:ascii="Book Antiqua" w:eastAsia="等线" w:hAnsi="Book Antiqua"/>
          <w:sz w:val="24"/>
          <w:szCs w:val="24"/>
          <w:lang w:val="en-GB"/>
        </w:rPr>
        <w:t xml:space="preserve">and </w:t>
      </w:r>
      <w:r w:rsidR="005D0DEA" w:rsidRPr="00DA5096">
        <w:rPr>
          <w:rFonts w:ascii="Book Antiqua" w:hAnsi="Book Antiqua"/>
          <w:sz w:val="24"/>
          <w:szCs w:val="24"/>
          <w:lang w:val="en-GB"/>
        </w:rPr>
        <w:t>SCFAs can promote the proliferation and differentiation of IECs, reduce cell apoptosis, and play an important role in maintaining the mechanical barrier of</w:t>
      </w:r>
      <w:r w:rsidR="005D0DEA" w:rsidRPr="00DA5096">
        <w:rPr>
          <w:rFonts w:ascii="Book Antiqua" w:eastAsia="等线" w:hAnsi="Book Antiqua"/>
          <w:sz w:val="24"/>
          <w:szCs w:val="24"/>
          <w:lang w:val="en-GB"/>
        </w:rPr>
        <w:t xml:space="preserve"> the</w:t>
      </w:r>
      <w:r w:rsidR="005D0DEA" w:rsidRPr="00DA5096">
        <w:rPr>
          <w:rFonts w:ascii="Book Antiqua" w:hAnsi="Book Antiqua"/>
          <w:sz w:val="24"/>
          <w:szCs w:val="24"/>
          <w:lang w:val="en-GB"/>
        </w:rPr>
        <w:t xml:space="preserve"> intestinal </w:t>
      </w:r>
      <w:proofErr w:type="gramStart"/>
      <w:r w:rsidR="005D0DEA" w:rsidRPr="00DA5096">
        <w:rPr>
          <w:rFonts w:ascii="Book Antiqua" w:hAnsi="Book Antiqua"/>
          <w:sz w:val="24"/>
          <w:szCs w:val="24"/>
          <w:lang w:val="en-GB"/>
        </w:rPr>
        <w:t>mucosa</w:t>
      </w:r>
      <w:r w:rsidR="005D0DEA" w:rsidRPr="00DA5096">
        <w:rPr>
          <w:rFonts w:ascii="Book Antiqua" w:hAnsi="Book Antiqua"/>
          <w:kern w:val="0"/>
          <w:sz w:val="24"/>
          <w:szCs w:val="24"/>
          <w:vertAlign w:val="superscript"/>
          <w:lang w:val="en-GB"/>
        </w:rPr>
        <w:t>[</w:t>
      </w:r>
      <w:proofErr w:type="gramEnd"/>
      <w:r w:rsidR="005D0DEA" w:rsidRPr="00DA5096">
        <w:rPr>
          <w:rFonts w:ascii="Book Antiqua" w:hAnsi="Book Antiqua"/>
          <w:kern w:val="0"/>
          <w:sz w:val="24"/>
          <w:szCs w:val="24"/>
          <w:vertAlign w:val="superscript"/>
          <w:lang w:val="en-GB"/>
        </w:rPr>
        <w:t>3</w:t>
      </w:r>
      <w:r w:rsidR="000572CE" w:rsidRPr="00DA5096">
        <w:rPr>
          <w:rFonts w:ascii="Book Antiqua" w:hAnsi="Book Antiqua"/>
          <w:kern w:val="0"/>
          <w:sz w:val="24"/>
          <w:szCs w:val="24"/>
          <w:vertAlign w:val="superscript"/>
          <w:lang w:val="en-GB"/>
        </w:rPr>
        <w:t>7</w:t>
      </w:r>
      <w:r w:rsidR="005D0DEA" w:rsidRPr="00DA5096">
        <w:rPr>
          <w:rFonts w:ascii="Book Antiqua" w:hAnsi="Book Antiqua"/>
          <w:kern w:val="0"/>
          <w:sz w:val="24"/>
          <w:szCs w:val="24"/>
          <w:vertAlign w:val="superscript"/>
          <w:lang w:val="en-GB"/>
        </w:rPr>
        <w:t>]</w:t>
      </w:r>
      <w:r w:rsidR="005D0DEA" w:rsidRPr="00DA5096">
        <w:rPr>
          <w:rFonts w:ascii="Book Antiqua" w:hAnsi="Book Antiqua"/>
          <w:sz w:val="24"/>
          <w:szCs w:val="24"/>
          <w:lang w:val="en-GB"/>
        </w:rPr>
        <w:t xml:space="preserve">. Studies have also shown that SCFAs can promote intestinal epithelial tight junction protein synthesis, increase the </w:t>
      </w:r>
      <w:r w:rsidR="00AC4CE6">
        <w:rPr>
          <w:rFonts w:ascii="Book Antiqua" w:hAnsi="Book Antiqua"/>
          <w:sz w:val="24"/>
          <w:szCs w:val="24"/>
          <w:lang w:val="en-GB"/>
        </w:rPr>
        <w:t xml:space="preserve">protein expression of </w:t>
      </w:r>
      <w:r w:rsidR="004D5F1C" w:rsidRPr="00DA5096">
        <w:rPr>
          <w:rFonts w:ascii="Book Antiqua" w:hAnsi="Book Antiqua"/>
          <w:sz w:val="24"/>
          <w:szCs w:val="24"/>
          <w:lang w:val="en-GB"/>
        </w:rPr>
        <w:t>Z</w:t>
      </w:r>
      <w:r w:rsidR="005D0DEA" w:rsidRPr="00DA5096">
        <w:rPr>
          <w:rFonts w:ascii="Book Antiqua" w:hAnsi="Book Antiqua"/>
          <w:sz w:val="24"/>
          <w:szCs w:val="24"/>
          <w:lang w:val="en-GB"/>
        </w:rPr>
        <w:t xml:space="preserve">o-1 and </w:t>
      </w:r>
      <w:proofErr w:type="spellStart"/>
      <w:r w:rsidR="005D0DEA" w:rsidRPr="00DA5096">
        <w:rPr>
          <w:rFonts w:ascii="Book Antiqua" w:hAnsi="Book Antiqua"/>
          <w:sz w:val="24"/>
          <w:szCs w:val="24"/>
          <w:lang w:val="en-GB"/>
        </w:rPr>
        <w:t>Occludin</w:t>
      </w:r>
      <w:proofErr w:type="spellEnd"/>
      <w:r w:rsidR="005D0DEA" w:rsidRPr="00DA5096">
        <w:rPr>
          <w:rFonts w:ascii="Book Antiqua" w:hAnsi="Book Antiqua"/>
          <w:sz w:val="24"/>
          <w:szCs w:val="24"/>
          <w:lang w:val="en-GB"/>
        </w:rPr>
        <w:t xml:space="preserve">, inhibit intestinal permeability, and enhance the intestinal mucosa mechanical barrier </w:t>
      </w:r>
      <w:proofErr w:type="gramStart"/>
      <w:r w:rsidR="005D0DEA" w:rsidRPr="00DA5096">
        <w:rPr>
          <w:rFonts w:ascii="Book Antiqua" w:hAnsi="Book Antiqua"/>
          <w:sz w:val="24"/>
          <w:szCs w:val="24"/>
          <w:lang w:val="en-GB"/>
        </w:rPr>
        <w:t>function</w:t>
      </w:r>
      <w:r w:rsidR="005D0DEA" w:rsidRPr="00DA5096">
        <w:rPr>
          <w:rFonts w:ascii="Book Antiqua" w:hAnsi="Book Antiqua"/>
          <w:kern w:val="0"/>
          <w:sz w:val="24"/>
          <w:szCs w:val="24"/>
          <w:vertAlign w:val="superscript"/>
          <w:lang w:val="en-GB"/>
        </w:rPr>
        <w:t>[</w:t>
      </w:r>
      <w:proofErr w:type="gramEnd"/>
      <w:r w:rsidR="005D0DEA" w:rsidRPr="00DA5096">
        <w:rPr>
          <w:rFonts w:ascii="Book Antiqua" w:hAnsi="Book Antiqua"/>
          <w:kern w:val="0"/>
          <w:sz w:val="24"/>
          <w:szCs w:val="24"/>
          <w:vertAlign w:val="superscript"/>
          <w:lang w:val="en-GB"/>
        </w:rPr>
        <w:t>3</w:t>
      </w:r>
      <w:r w:rsidR="000572CE" w:rsidRPr="00DA5096">
        <w:rPr>
          <w:rFonts w:ascii="Book Antiqua" w:hAnsi="Book Antiqua"/>
          <w:kern w:val="0"/>
          <w:sz w:val="24"/>
          <w:szCs w:val="24"/>
          <w:vertAlign w:val="superscript"/>
          <w:lang w:val="en-GB"/>
        </w:rPr>
        <w:t>8</w:t>
      </w:r>
      <w:r w:rsidR="005D0DEA" w:rsidRPr="00DA5096">
        <w:rPr>
          <w:rFonts w:ascii="Book Antiqua" w:hAnsi="Book Antiqua"/>
          <w:kern w:val="0"/>
          <w:sz w:val="24"/>
          <w:szCs w:val="24"/>
          <w:vertAlign w:val="superscript"/>
          <w:lang w:val="en-GB"/>
        </w:rPr>
        <w:t>]</w:t>
      </w:r>
      <w:r w:rsidR="005D0DEA" w:rsidRPr="00DA5096">
        <w:rPr>
          <w:rFonts w:ascii="Book Antiqua" w:hAnsi="Book Antiqua"/>
          <w:sz w:val="24"/>
          <w:szCs w:val="24"/>
          <w:lang w:val="en-GB"/>
        </w:rPr>
        <w:t xml:space="preserve">. Moreover, SCFAs can enhance </w:t>
      </w:r>
      <w:r w:rsidR="005D0DEA" w:rsidRPr="00DA5096">
        <w:rPr>
          <w:rFonts w:ascii="Book Antiqua" w:eastAsia="等线" w:hAnsi="Book Antiqua"/>
          <w:sz w:val="24"/>
          <w:szCs w:val="24"/>
          <w:lang w:val="en-GB"/>
        </w:rPr>
        <w:t xml:space="preserve">the </w:t>
      </w:r>
      <w:r w:rsidR="005D0DEA" w:rsidRPr="00DA5096">
        <w:rPr>
          <w:rFonts w:ascii="Book Antiqua" w:hAnsi="Book Antiqua"/>
          <w:sz w:val="24"/>
          <w:szCs w:val="24"/>
          <w:lang w:val="en-GB"/>
        </w:rPr>
        <w:t>intestinal mucosal immune barrier. Antibacterial peptides are small molecular peptide</w:t>
      </w:r>
      <w:r w:rsidR="00AC4CE6">
        <w:rPr>
          <w:rFonts w:ascii="Book Antiqua" w:hAnsi="Book Antiqua"/>
          <w:sz w:val="24"/>
          <w:szCs w:val="24"/>
          <w:lang w:val="en-GB"/>
        </w:rPr>
        <w:t>s with</w:t>
      </w:r>
      <w:r w:rsidR="005D0DEA" w:rsidRPr="00DA5096" w:rsidDel="000F2563">
        <w:rPr>
          <w:rFonts w:ascii="Book Antiqua" w:hAnsi="Book Antiqua"/>
          <w:sz w:val="24"/>
          <w:szCs w:val="24"/>
          <w:lang w:val="en-GB"/>
        </w:rPr>
        <w:t xml:space="preserve"> </w:t>
      </w:r>
      <w:r w:rsidR="005D0DEA" w:rsidRPr="00DA5096">
        <w:rPr>
          <w:rFonts w:ascii="Book Antiqua" w:hAnsi="Book Antiqua"/>
          <w:sz w:val="24"/>
          <w:szCs w:val="24"/>
          <w:lang w:val="en-GB"/>
        </w:rPr>
        <w:t>broad-spectrum antimicrobial activities that are produced by IECs</w:t>
      </w:r>
      <w:r w:rsidR="005D0DEA" w:rsidRPr="00DA5096">
        <w:rPr>
          <w:rFonts w:ascii="Book Antiqua" w:eastAsia="等线" w:hAnsi="Book Antiqua"/>
          <w:sz w:val="24"/>
          <w:szCs w:val="24"/>
          <w:lang w:val="en-GB"/>
        </w:rPr>
        <w:t>.</w:t>
      </w:r>
      <w:r w:rsidR="005D0DEA" w:rsidRPr="00DA5096">
        <w:rPr>
          <w:rFonts w:ascii="Book Antiqua" w:hAnsi="Book Antiqua"/>
          <w:sz w:val="24"/>
          <w:szCs w:val="24"/>
          <w:lang w:val="en-GB"/>
        </w:rPr>
        <w:t xml:space="preserve"> SCFAs can </w:t>
      </w:r>
      <w:r w:rsidR="005D0DEA" w:rsidRPr="00DA5096">
        <w:rPr>
          <w:rFonts w:ascii="Book Antiqua" w:eastAsia="等线" w:hAnsi="Book Antiqua"/>
          <w:sz w:val="24"/>
          <w:szCs w:val="24"/>
          <w:lang w:val="en-GB"/>
        </w:rPr>
        <w:t xml:space="preserve">promote </w:t>
      </w:r>
      <w:r w:rsidR="005D0DEA" w:rsidRPr="00DA5096">
        <w:rPr>
          <w:rFonts w:ascii="Book Antiqua" w:hAnsi="Book Antiqua"/>
          <w:sz w:val="24"/>
          <w:szCs w:val="24"/>
          <w:lang w:val="en-GB"/>
        </w:rPr>
        <w:t>antibacterial peptide production</w:t>
      </w:r>
      <w:r w:rsidR="005D0DEA" w:rsidRPr="00DA5096">
        <w:rPr>
          <w:rFonts w:ascii="Book Antiqua" w:eastAsia="等线" w:hAnsi="Book Antiqua"/>
          <w:sz w:val="24"/>
          <w:szCs w:val="24"/>
          <w:lang w:val="en-GB"/>
        </w:rPr>
        <w:t>,</w:t>
      </w:r>
      <w:r w:rsidR="005D0DEA" w:rsidRPr="00DA5096">
        <w:rPr>
          <w:rFonts w:ascii="Book Antiqua" w:hAnsi="Book Antiqua"/>
          <w:sz w:val="24"/>
          <w:szCs w:val="24"/>
          <w:lang w:val="en-GB"/>
        </w:rPr>
        <w:t xml:space="preserve"> including lysozyme, defensin and mucin gene expression, </w:t>
      </w:r>
      <w:r w:rsidR="005D0DEA" w:rsidRPr="00DA5096">
        <w:rPr>
          <w:rFonts w:ascii="Book Antiqua" w:eastAsia="等线" w:hAnsi="Book Antiqua"/>
          <w:sz w:val="24"/>
          <w:szCs w:val="24"/>
          <w:lang w:val="en-GB"/>
        </w:rPr>
        <w:t xml:space="preserve">and </w:t>
      </w:r>
      <w:r w:rsidR="005D0DEA" w:rsidRPr="00DA5096">
        <w:rPr>
          <w:rFonts w:ascii="Book Antiqua" w:hAnsi="Book Antiqua"/>
          <w:sz w:val="24"/>
          <w:szCs w:val="24"/>
          <w:lang w:val="en-GB"/>
        </w:rPr>
        <w:t xml:space="preserve">increase the secretion of </w:t>
      </w:r>
      <w:r w:rsidR="005D0DEA" w:rsidRPr="00BB2842">
        <w:rPr>
          <w:rFonts w:ascii="Book Antiqua" w:hAnsi="Book Antiqua"/>
          <w:sz w:val="24"/>
          <w:szCs w:val="24"/>
          <w:lang w:val="en-GB"/>
        </w:rPr>
        <w:t>AMPs</w:t>
      </w:r>
      <w:r w:rsidR="005D0DEA" w:rsidRPr="00DA5096">
        <w:rPr>
          <w:rFonts w:ascii="Book Antiqua" w:hAnsi="Book Antiqua"/>
          <w:sz w:val="24"/>
          <w:szCs w:val="24"/>
          <w:lang w:val="en-GB"/>
        </w:rPr>
        <w:t xml:space="preserve"> to enhance the immunity of the intestinal </w:t>
      </w:r>
      <w:proofErr w:type="gramStart"/>
      <w:r w:rsidR="005D0DEA" w:rsidRPr="00DA5096">
        <w:rPr>
          <w:rFonts w:ascii="Book Antiqua" w:hAnsi="Book Antiqua"/>
          <w:sz w:val="24"/>
          <w:szCs w:val="24"/>
          <w:lang w:val="en-GB"/>
        </w:rPr>
        <w:t>mucosa</w:t>
      </w:r>
      <w:r w:rsidR="005D0DEA" w:rsidRPr="00DA5096">
        <w:rPr>
          <w:rFonts w:ascii="Book Antiqua" w:hAnsi="Book Antiqua"/>
          <w:kern w:val="0"/>
          <w:sz w:val="24"/>
          <w:szCs w:val="24"/>
          <w:vertAlign w:val="superscript"/>
          <w:lang w:val="en-GB"/>
        </w:rPr>
        <w:t>[</w:t>
      </w:r>
      <w:proofErr w:type="gramEnd"/>
      <w:r w:rsidR="005D0DEA" w:rsidRPr="00DA5096">
        <w:rPr>
          <w:rFonts w:ascii="Book Antiqua" w:hAnsi="Book Antiqua"/>
          <w:kern w:val="0"/>
          <w:sz w:val="24"/>
          <w:szCs w:val="24"/>
          <w:vertAlign w:val="superscript"/>
          <w:lang w:val="en-GB"/>
        </w:rPr>
        <w:t>3</w:t>
      </w:r>
      <w:r w:rsidR="000572CE" w:rsidRPr="00DA5096">
        <w:rPr>
          <w:rFonts w:ascii="Book Antiqua" w:hAnsi="Book Antiqua"/>
          <w:kern w:val="0"/>
          <w:sz w:val="24"/>
          <w:szCs w:val="24"/>
          <w:vertAlign w:val="superscript"/>
          <w:lang w:val="en-GB"/>
        </w:rPr>
        <w:t>9</w:t>
      </w:r>
      <w:r w:rsidR="005D0DEA" w:rsidRPr="00DA5096">
        <w:rPr>
          <w:rFonts w:ascii="Book Antiqua" w:hAnsi="Book Antiqua"/>
          <w:kern w:val="0"/>
          <w:sz w:val="24"/>
          <w:szCs w:val="24"/>
          <w:vertAlign w:val="superscript"/>
          <w:lang w:val="en-GB"/>
        </w:rPr>
        <w:t>]</w:t>
      </w:r>
      <w:r w:rsidR="005D0DEA" w:rsidRPr="00DA5096">
        <w:rPr>
          <w:rFonts w:ascii="Book Antiqua" w:hAnsi="Book Antiqua"/>
          <w:sz w:val="24"/>
          <w:szCs w:val="24"/>
          <w:lang w:val="en-GB"/>
        </w:rPr>
        <w:t>. In addition, studies have found that supplementing SCFAs can increase intestinal cross-epithelial resistance, reduce intestinal mucosal permeability, and strengthen the function of</w:t>
      </w:r>
      <w:r w:rsidR="005D0DEA" w:rsidRPr="00DA5096">
        <w:rPr>
          <w:rFonts w:ascii="Book Antiqua" w:eastAsia="等线" w:hAnsi="Book Antiqua"/>
          <w:sz w:val="24"/>
          <w:szCs w:val="24"/>
          <w:lang w:val="en-GB"/>
        </w:rPr>
        <w:t xml:space="preserve"> the</w:t>
      </w:r>
      <w:r w:rsidR="005D0DEA" w:rsidRPr="00DA5096">
        <w:rPr>
          <w:rFonts w:ascii="Book Antiqua" w:hAnsi="Book Antiqua"/>
          <w:sz w:val="24"/>
          <w:szCs w:val="24"/>
          <w:lang w:val="en-GB"/>
        </w:rPr>
        <w:t xml:space="preserve"> intestinal chemical </w:t>
      </w:r>
      <w:proofErr w:type="gramStart"/>
      <w:r w:rsidR="005D0DEA" w:rsidRPr="00DA5096">
        <w:rPr>
          <w:rFonts w:ascii="Book Antiqua" w:hAnsi="Book Antiqua"/>
          <w:sz w:val="24"/>
          <w:szCs w:val="24"/>
          <w:lang w:val="en-GB"/>
        </w:rPr>
        <w:t>barrier</w:t>
      </w:r>
      <w:r w:rsidR="005D0DEA" w:rsidRPr="00DA5096">
        <w:rPr>
          <w:rFonts w:ascii="Book Antiqua" w:hAnsi="Book Antiqua"/>
          <w:kern w:val="0"/>
          <w:sz w:val="24"/>
          <w:szCs w:val="24"/>
          <w:vertAlign w:val="superscript"/>
          <w:lang w:val="en-GB"/>
        </w:rPr>
        <w:t>[</w:t>
      </w:r>
      <w:proofErr w:type="gramEnd"/>
      <w:r w:rsidR="000572CE" w:rsidRPr="00DA5096">
        <w:rPr>
          <w:rFonts w:ascii="Book Antiqua" w:hAnsi="Book Antiqua"/>
          <w:kern w:val="0"/>
          <w:sz w:val="24"/>
          <w:szCs w:val="24"/>
          <w:vertAlign w:val="superscript"/>
          <w:lang w:val="en-GB"/>
        </w:rPr>
        <w:t>40</w:t>
      </w:r>
      <w:r w:rsidR="005D0DEA" w:rsidRPr="00DA5096">
        <w:rPr>
          <w:rFonts w:ascii="Book Antiqua" w:hAnsi="Book Antiqua"/>
          <w:kern w:val="0"/>
          <w:sz w:val="24"/>
          <w:szCs w:val="24"/>
          <w:vertAlign w:val="superscript"/>
          <w:lang w:val="en-GB"/>
        </w:rPr>
        <w:t>]</w:t>
      </w:r>
      <w:r w:rsidR="005D0DEA" w:rsidRPr="00DA5096">
        <w:rPr>
          <w:rFonts w:ascii="Book Antiqua" w:hAnsi="Book Antiqua"/>
          <w:sz w:val="24"/>
          <w:szCs w:val="24"/>
          <w:lang w:val="en-GB"/>
        </w:rPr>
        <w:t xml:space="preserve">. SCFAs can also regulate the intestinal biological barrier. SCFAs can reduce the pH of the intestinal tract, which is conducive to the growth of probiotics, while inhibiting the growth and colonization of pathogenic bacteria, such as </w:t>
      </w:r>
      <w:r w:rsidR="005D0DEA" w:rsidRPr="00DA5096">
        <w:rPr>
          <w:rFonts w:ascii="Book Antiqua" w:eastAsia="等线" w:hAnsi="Book Antiqua"/>
          <w:i/>
          <w:iCs/>
          <w:sz w:val="24"/>
          <w:szCs w:val="24"/>
          <w:lang w:val="en-GB"/>
        </w:rPr>
        <w:t>Escherichia</w:t>
      </w:r>
      <w:r w:rsidR="005D0DEA" w:rsidRPr="00DA5096">
        <w:rPr>
          <w:rFonts w:ascii="Book Antiqua" w:hAnsi="Book Antiqua"/>
          <w:sz w:val="24"/>
          <w:szCs w:val="24"/>
          <w:lang w:val="en-GB"/>
        </w:rPr>
        <w:t xml:space="preserve"> </w:t>
      </w:r>
      <w:r w:rsidR="005D0DEA" w:rsidRPr="00DA5096">
        <w:rPr>
          <w:rFonts w:ascii="Book Antiqua" w:hAnsi="Book Antiqua"/>
          <w:i/>
          <w:iCs/>
          <w:sz w:val="24"/>
          <w:szCs w:val="24"/>
          <w:lang w:val="en-GB"/>
        </w:rPr>
        <w:t>coli</w:t>
      </w:r>
      <w:r w:rsidR="005D0DEA" w:rsidRPr="00DA5096">
        <w:rPr>
          <w:rFonts w:ascii="Book Antiqua" w:hAnsi="Book Antiqua"/>
          <w:sz w:val="24"/>
          <w:szCs w:val="24"/>
          <w:lang w:val="en-GB"/>
        </w:rPr>
        <w:t xml:space="preserve"> and </w:t>
      </w:r>
      <w:proofErr w:type="gramStart"/>
      <w:r w:rsidR="005D0DEA" w:rsidRPr="00DA5096">
        <w:rPr>
          <w:rFonts w:ascii="Book Antiqua" w:hAnsi="Book Antiqua"/>
          <w:i/>
          <w:iCs/>
          <w:sz w:val="24"/>
          <w:szCs w:val="24"/>
          <w:lang w:val="en-GB"/>
        </w:rPr>
        <w:t>Shigella</w:t>
      </w:r>
      <w:r w:rsidR="005D0DEA" w:rsidRPr="00DA5096">
        <w:rPr>
          <w:rFonts w:ascii="Book Antiqua" w:hAnsi="Book Antiqua"/>
          <w:kern w:val="0"/>
          <w:sz w:val="24"/>
          <w:szCs w:val="24"/>
          <w:vertAlign w:val="superscript"/>
          <w:lang w:val="en-GB"/>
        </w:rPr>
        <w:t>[</w:t>
      </w:r>
      <w:proofErr w:type="gramEnd"/>
      <w:r w:rsidR="000572CE" w:rsidRPr="00DA5096">
        <w:rPr>
          <w:rFonts w:ascii="Book Antiqua" w:hAnsi="Book Antiqua"/>
          <w:kern w:val="0"/>
          <w:sz w:val="24"/>
          <w:szCs w:val="24"/>
          <w:vertAlign w:val="superscript"/>
          <w:lang w:val="en-GB"/>
        </w:rPr>
        <w:t>41</w:t>
      </w:r>
      <w:r w:rsidR="005D0DEA" w:rsidRPr="00DA5096">
        <w:rPr>
          <w:rFonts w:ascii="Book Antiqua" w:hAnsi="Book Antiqua"/>
          <w:kern w:val="0"/>
          <w:sz w:val="24"/>
          <w:szCs w:val="24"/>
          <w:vertAlign w:val="superscript"/>
          <w:lang w:val="en-GB"/>
        </w:rPr>
        <w:t>]</w:t>
      </w:r>
      <w:r w:rsidR="005D0DEA" w:rsidRPr="00DA5096">
        <w:rPr>
          <w:rFonts w:ascii="Book Antiqua" w:hAnsi="Book Antiqua"/>
          <w:sz w:val="24"/>
          <w:szCs w:val="24"/>
          <w:lang w:val="en-GB"/>
        </w:rPr>
        <w:t xml:space="preserve">. A study revealed that butyrate could ameliorate </w:t>
      </w:r>
      <w:proofErr w:type="spellStart"/>
      <w:r w:rsidR="005D0DEA" w:rsidRPr="00DA5096">
        <w:rPr>
          <w:rFonts w:ascii="Book Antiqua" w:hAnsi="Book Antiqua"/>
          <w:sz w:val="24"/>
          <w:szCs w:val="24"/>
          <w:lang w:val="en-GB"/>
        </w:rPr>
        <w:t>c</w:t>
      </w:r>
      <w:r w:rsidR="004D5F1C" w:rsidRPr="00DA5096">
        <w:rPr>
          <w:rFonts w:ascii="Book Antiqua" w:hAnsi="Book Antiqua"/>
          <w:sz w:val="24"/>
          <w:szCs w:val="24"/>
          <w:lang w:val="en-GB"/>
        </w:rPr>
        <w:t>a</w:t>
      </w:r>
      <w:r w:rsidR="005D0DEA" w:rsidRPr="00DA5096">
        <w:rPr>
          <w:rFonts w:ascii="Book Antiqua" w:hAnsi="Book Antiqua"/>
          <w:sz w:val="24"/>
          <w:szCs w:val="24"/>
          <w:lang w:val="en-GB"/>
        </w:rPr>
        <w:t>erulein</w:t>
      </w:r>
      <w:proofErr w:type="spellEnd"/>
      <w:r w:rsidR="005D0DEA" w:rsidRPr="00DA5096">
        <w:rPr>
          <w:rFonts w:ascii="Book Antiqua" w:hAnsi="Book Antiqua"/>
          <w:sz w:val="24"/>
          <w:szCs w:val="24"/>
          <w:lang w:val="en-GB"/>
        </w:rPr>
        <w:t xml:space="preserve">-induced AP and intestinal </w:t>
      </w:r>
      <w:proofErr w:type="gramStart"/>
      <w:r w:rsidR="005D0DEA" w:rsidRPr="00DA5096">
        <w:rPr>
          <w:rFonts w:ascii="Book Antiqua" w:hAnsi="Book Antiqua"/>
          <w:sz w:val="24"/>
          <w:szCs w:val="24"/>
          <w:lang w:val="en-GB"/>
        </w:rPr>
        <w:t>injury</w:t>
      </w:r>
      <w:r w:rsidR="005D0DEA" w:rsidRPr="00DA5096">
        <w:rPr>
          <w:rFonts w:ascii="Book Antiqua" w:hAnsi="Book Antiqua"/>
          <w:kern w:val="0"/>
          <w:sz w:val="24"/>
          <w:szCs w:val="24"/>
          <w:vertAlign w:val="superscript"/>
          <w:lang w:val="en-GB"/>
        </w:rPr>
        <w:t>[</w:t>
      </w:r>
      <w:proofErr w:type="gramEnd"/>
      <w:r w:rsidR="000572CE" w:rsidRPr="00DA5096">
        <w:rPr>
          <w:rFonts w:ascii="Book Antiqua" w:hAnsi="Book Antiqua"/>
          <w:kern w:val="0"/>
          <w:sz w:val="24"/>
          <w:szCs w:val="24"/>
          <w:vertAlign w:val="superscript"/>
          <w:lang w:val="en-GB"/>
        </w:rPr>
        <w:t>42</w:t>
      </w:r>
      <w:r w:rsidR="005D0DEA" w:rsidRPr="00DA5096">
        <w:rPr>
          <w:rFonts w:ascii="Book Antiqua" w:hAnsi="Book Antiqua"/>
          <w:kern w:val="0"/>
          <w:sz w:val="24"/>
          <w:szCs w:val="24"/>
          <w:vertAlign w:val="superscript"/>
          <w:lang w:val="en-GB"/>
        </w:rPr>
        <w:t>]</w:t>
      </w:r>
      <w:r w:rsidR="005D0DEA" w:rsidRPr="00DA5096">
        <w:rPr>
          <w:rFonts w:ascii="Book Antiqua" w:hAnsi="Book Antiqua"/>
          <w:sz w:val="24"/>
          <w:szCs w:val="24"/>
          <w:lang w:val="en-GB"/>
        </w:rPr>
        <w:t xml:space="preserve">. Therefore, SCFAs </w:t>
      </w:r>
      <w:r w:rsidR="005D0DEA" w:rsidRPr="00DA5096">
        <w:rPr>
          <w:rFonts w:ascii="Book Antiqua" w:eastAsia="等线" w:hAnsi="Book Antiqua"/>
          <w:sz w:val="24"/>
          <w:szCs w:val="24"/>
          <w:lang w:val="en-GB"/>
        </w:rPr>
        <w:t>play</w:t>
      </w:r>
      <w:r w:rsidR="005D0DEA" w:rsidRPr="00DA5096">
        <w:rPr>
          <w:rFonts w:ascii="Book Antiqua" w:hAnsi="Book Antiqua"/>
          <w:sz w:val="24"/>
          <w:szCs w:val="24"/>
          <w:lang w:val="en-GB"/>
        </w:rPr>
        <w:t xml:space="preserve"> an important role in the maintenance of intestinal mucosal barrier function.</w:t>
      </w:r>
      <w:r w:rsidR="00BE1AA7" w:rsidRPr="00DA5096">
        <w:rPr>
          <w:rFonts w:ascii="Book Antiqua" w:hAnsi="Book Antiqua"/>
          <w:sz w:val="24"/>
          <w:szCs w:val="24"/>
          <w:lang w:val="en-GB"/>
        </w:rPr>
        <w:t xml:space="preserve"> During AP, gut microbiota </w:t>
      </w:r>
      <w:proofErr w:type="spellStart"/>
      <w:r w:rsidR="00BE1AA7" w:rsidRPr="00DA5096">
        <w:rPr>
          <w:rFonts w:ascii="Book Antiqua" w:hAnsi="Book Antiqua"/>
          <w:sz w:val="24"/>
          <w:szCs w:val="24"/>
          <w:lang w:val="en-GB"/>
        </w:rPr>
        <w:t>dysbiosis</w:t>
      </w:r>
      <w:proofErr w:type="spellEnd"/>
      <w:r w:rsidR="00BE1AA7" w:rsidRPr="00DA5096">
        <w:rPr>
          <w:rFonts w:ascii="Book Antiqua" w:hAnsi="Book Antiqua"/>
          <w:sz w:val="24"/>
          <w:szCs w:val="24"/>
          <w:lang w:val="en-GB"/>
        </w:rPr>
        <w:t xml:space="preserve"> with the reduction of SCFAs and intestinal barrier damage further aggravate</w:t>
      </w:r>
      <w:r w:rsidR="00AC4CE6">
        <w:rPr>
          <w:rFonts w:ascii="Book Antiqua" w:hAnsi="Book Antiqua"/>
          <w:sz w:val="24"/>
          <w:szCs w:val="24"/>
          <w:lang w:val="en-GB"/>
        </w:rPr>
        <w:t>s</w:t>
      </w:r>
      <w:r w:rsidR="00BE1AA7" w:rsidRPr="00DA5096">
        <w:rPr>
          <w:rFonts w:ascii="Book Antiqua" w:hAnsi="Book Antiqua"/>
          <w:sz w:val="24"/>
          <w:szCs w:val="24"/>
          <w:lang w:val="en-GB"/>
        </w:rPr>
        <w:t xml:space="preserve"> pancreas damage and promote</w:t>
      </w:r>
      <w:r w:rsidR="00AC4CE6">
        <w:rPr>
          <w:rFonts w:ascii="Book Antiqua" w:hAnsi="Book Antiqua"/>
          <w:sz w:val="24"/>
          <w:szCs w:val="24"/>
          <w:lang w:val="en-GB"/>
        </w:rPr>
        <w:t>s</w:t>
      </w:r>
      <w:r w:rsidR="00BE1AA7" w:rsidRPr="00DA5096">
        <w:rPr>
          <w:rFonts w:ascii="Book Antiqua" w:hAnsi="Book Antiqua"/>
          <w:sz w:val="24"/>
          <w:szCs w:val="24"/>
          <w:lang w:val="en-GB"/>
        </w:rPr>
        <w:t xml:space="preserve"> the progression of AP</w:t>
      </w:r>
      <w:r>
        <w:rPr>
          <w:rFonts w:ascii="Book Antiqua" w:hAnsi="Book Antiqua"/>
          <w:sz w:val="24"/>
          <w:szCs w:val="24"/>
          <w:lang w:val="en-GB"/>
        </w:rPr>
        <w:t xml:space="preserve"> </w:t>
      </w:r>
      <w:r w:rsidR="00BE1AA7" w:rsidRPr="00DA5096">
        <w:rPr>
          <w:rFonts w:ascii="Book Antiqua" w:hAnsi="Book Antiqua"/>
          <w:sz w:val="24"/>
          <w:szCs w:val="24"/>
          <w:lang w:val="en-GB"/>
        </w:rPr>
        <w:t>(Figure 1).</w:t>
      </w:r>
    </w:p>
    <w:p w14:paraId="0B5BE170" w14:textId="391EAFC8" w:rsidR="00BE1AA7" w:rsidRPr="00DA5096" w:rsidRDefault="00BE1AA7" w:rsidP="00DA5096">
      <w:pPr>
        <w:spacing w:line="360" w:lineRule="auto"/>
        <w:rPr>
          <w:rFonts w:ascii="Book Antiqua" w:hAnsi="Book Antiqua"/>
          <w:sz w:val="24"/>
          <w:szCs w:val="24"/>
          <w:shd w:val="clear" w:color="auto" w:fill="FFFFFF"/>
          <w:lang w:val="en-GB"/>
        </w:rPr>
      </w:pPr>
    </w:p>
    <w:p w14:paraId="33213DB9" w14:textId="77777777" w:rsidR="00DA5096" w:rsidRDefault="00DA5096" w:rsidP="00DA5096">
      <w:pPr>
        <w:snapToGrid w:val="0"/>
        <w:spacing w:line="360" w:lineRule="auto"/>
        <w:rPr>
          <w:rFonts w:ascii="Book Antiqua" w:hAnsi="Book Antiqua" w:cs="Times New Roman"/>
          <w:b/>
          <w:bCs/>
          <w:sz w:val="24"/>
          <w:szCs w:val="24"/>
          <w:u w:val="single"/>
          <w:shd w:val="clear" w:color="auto" w:fill="FFFFFF"/>
          <w:lang w:val="en-GB"/>
        </w:rPr>
      </w:pPr>
      <w:r w:rsidRPr="00DA5096">
        <w:rPr>
          <w:rFonts w:ascii="Book Antiqua" w:hAnsi="Book Antiqua" w:cs="Times New Roman"/>
          <w:b/>
          <w:bCs/>
          <w:sz w:val="24"/>
          <w:szCs w:val="24"/>
          <w:u w:val="single"/>
          <w:shd w:val="clear" w:color="auto" w:fill="FFFFFF"/>
          <w:lang w:val="en-GB"/>
        </w:rPr>
        <w:t xml:space="preserve">REGULATION OF THE INTESTINAL FLORA MAY ALLEVIATE </w:t>
      </w:r>
      <w:r w:rsidRPr="00DA5096">
        <w:rPr>
          <w:rFonts w:ascii="Book Antiqua" w:eastAsia="等线" w:hAnsi="Book Antiqua" w:cs="Times New Roman"/>
          <w:b/>
          <w:bCs/>
          <w:sz w:val="24"/>
          <w:szCs w:val="24"/>
          <w:u w:val="single"/>
          <w:lang w:val="en-GB"/>
        </w:rPr>
        <w:t>DAMAGE TO THE</w:t>
      </w:r>
      <w:r w:rsidRPr="00DA5096">
        <w:rPr>
          <w:rFonts w:ascii="Book Antiqua" w:hAnsi="Book Antiqua" w:cs="Times New Roman"/>
          <w:b/>
          <w:bCs/>
          <w:sz w:val="24"/>
          <w:szCs w:val="24"/>
          <w:u w:val="single"/>
          <w:shd w:val="clear" w:color="auto" w:fill="FFFFFF"/>
          <w:lang w:val="en-GB"/>
        </w:rPr>
        <w:t xml:space="preserve"> INTESTINAL MUCOSAL BARRIER DURING AP</w:t>
      </w:r>
    </w:p>
    <w:p w14:paraId="40F7ED70" w14:textId="60EE350F" w:rsidR="005D0DEA" w:rsidRDefault="005D0DEA" w:rsidP="00DA5096">
      <w:pPr>
        <w:snapToGrid w:val="0"/>
        <w:spacing w:line="360" w:lineRule="auto"/>
        <w:rPr>
          <w:rFonts w:ascii="Book Antiqua" w:hAnsi="Book Antiqua" w:cs="Times New Roman"/>
          <w:sz w:val="24"/>
          <w:szCs w:val="24"/>
          <w:shd w:val="clear" w:color="auto" w:fill="FFFFFF"/>
          <w:lang w:val="en-GB"/>
        </w:rPr>
      </w:pPr>
      <w:r w:rsidRPr="00DA5096">
        <w:rPr>
          <w:rFonts w:ascii="Book Antiqua" w:hAnsi="Book Antiqua" w:cs="Times New Roman"/>
          <w:sz w:val="24"/>
          <w:szCs w:val="24"/>
          <w:shd w:val="clear" w:color="auto" w:fill="FFFFFF"/>
          <w:lang w:val="en-GB"/>
        </w:rPr>
        <w:t>Changes in the intestinal microbial community lead to alteration</w:t>
      </w:r>
      <w:r w:rsidR="00AC4CE6">
        <w:rPr>
          <w:rFonts w:ascii="Book Antiqua" w:hAnsi="Book Antiqua" w:cs="Times New Roman"/>
          <w:sz w:val="24"/>
          <w:szCs w:val="24"/>
          <w:shd w:val="clear" w:color="auto" w:fill="FFFFFF"/>
          <w:lang w:val="en-GB"/>
        </w:rPr>
        <w:t>s</w:t>
      </w:r>
      <w:r w:rsidRPr="00DA5096">
        <w:rPr>
          <w:rFonts w:ascii="Book Antiqua" w:hAnsi="Book Antiqua" w:cs="Times New Roman"/>
          <w:sz w:val="24"/>
          <w:szCs w:val="24"/>
          <w:shd w:val="clear" w:color="auto" w:fill="FFFFFF"/>
          <w:lang w:val="en-GB"/>
        </w:rPr>
        <w:t xml:space="preserve"> of intestinal</w:t>
      </w:r>
      <w:r w:rsidRPr="003946F7">
        <w:rPr>
          <w:rFonts w:ascii="Book Antiqua" w:hAnsi="Book Antiqua" w:cs="Times New Roman"/>
          <w:sz w:val="24"/>
          <w:szCs w:val="24"/>
          <w:shd w:val="clear" w:color="auto" w:fill="FFFFFF"/>
          <w:lang w:val="en-GB"/>
        </w:rPr>
        <w:t xml:space="preserve"> </w:t>
      </w:r>
      <w:r w:rsidRPr="003946F7">
        <w:rPr>
          <w:rFonts w:ascii="Book Antiqua" w:hAnsi="Book Antiqua" w:cs="Times New Roman"/>
          <w:sz w:val="24"/>
          <w:szCs w:val="24"/>
          <w:shd w:val="clear" w:color="auto" w:fill="FFFFFF"/>
          <w:lang w:val="en-GB"/>
        </w:rPr>
        <w:lastRenderedPageBreak/>
        <w:t>barrier function, resulting in bacterial overgrow</w:t>
      </w:r>
      <w:r w:rsidRPr="00DA5096">
        <w:rPr>
          <w:rFonts w:ascii="Book Antiqua" w:hAnsi="Book Antiqua" w:cs="Times New Roman"/>
          <w:sz w:val="24"/>
          <w:szCs w:val="24"/>
          <w:shd w:val="clear" w:color="auto" w:fill="FFFFFF"/>
          <w:lang w:val="en-GB"/>
        </w:rPr>
        <w:t xml:space="preserve">th and impaired </w:t>
      </w:r>
      <w:proofErr w:type="gramStart"/>
      <w:r w:rsidRPr="00DA5096">
        <w:rPr>
          <w:rFonts w:ascii="Book Antiqua" w:hAnsi="Book Antiqua" w:cs="Times New Roman"/>
          <w:sz w:val="24"/>
          <w:szCs w:val="24"/>
          <w:shd w:val="clear" w:color="auto" w:fill="FFFFFF"/>
          <w:lang w:val="en-GB"/>
        </w:rPr>
        <w:t>immunity</w:t>
      </w:r>
      <w:r w:rsidRPr="00DA5096">
        <w:rPr>
          <w:rFonts w:ascii="Book Antiqua" w:hAnsi="Book Antiqua"/>
          <w:kern w:val="0"/>
          <w:sz w:val="24"/>
          <w:szCs w:val="24"/>
          <w:vertAlign w:val="superscript"/>
          <w:lang w:val="en-GB"/>
        </w:rPr>
        <w:t>[</w:t>
      </w:r>
      <w:proofErr w:type="gramEnd"/>
      <w:r w:rsidRPr="00DA5096">
        <w:rPr>
          <w:rFonts w:ascii="Book Antiqua" w:hAnsi="Book Antiqua"/>
          <w:kern w:val="0"/>
          <w:sz w:val="24"/>
          <w:szCs w:val="24"/>
          <w:vertAlign w:val="superscript"/>
          <w:lang w:val="en-GB"/>
        </w:rPr>
        <w:t>4</w:t>
      </w:r>
      <w:r w:rsidR="000572CE" w:rsidRPr="00DA5096">
        <w:rPr>
          <w:rFonts w:ascii="Book Antiqua" w:hAnsi="Book Antiqua"/>
          <w:kern w:val="0"/>
          <w:sz w:val="24"/>
          <w:szCs w:val="24"/>
          <w:vertAlign w:val="superscript"/>
          <w:lang w:val="en-GB"/>
        </w:rPr>
        <w:t>3</w:t>
      </w:r>
      <w:r w:rsidRPr="00DA5096">
        <w:rPr>
          <w:rFonts w:ascii="Book Antiqua" w:hAnsi="Book Antiqua"/>
          <w:kern w:val="0"/>
          <w:sz w:val="24"/>
          <w:szCs w:val="24"/>
          <w:vertAlign w:val="superscript"/>
          <w:lang w:val="en-GB"/>
        </w:rPr>
        <w:t>]</w:t>
      </w:r>
      <w:r w:rsidRPr="00DA5096">
        <w:rPr>
          <w:rFonts w:ascii="Book Antiqua" w:hAnsi="Book Antiqua" w:cs="Times New Roman"/>
          <w:sz w:val="24"/>
          <w:szCs w:val="24"/>
          <w:shd w:val="clear" w:color="auto" w:fill="FFFFFF"/>
          <w:lang w:val="en-GB"/>
        </w:rPr>
        <w:t xml:space="preserve">. In 2002, a randomized double-blind controlled trial </w:t>
      </w:r>
      <w:r w:rsidRPr="00DA5096">
        <w:rPr>
          <w:rFonts w:ascii="Book Antiqua" w:eastAsia="等线" w:hAnsi="Book Antiqua" w:cs="Times New Roman"/>
          <w:sz w:val="24"/>
          <w:szCs w:val="24"/>
          <w:lang w:val="en-GB"/>
        </w:rPr>
        <w:t>studied</w:t>
      </w:r>
      <w:r w:rsidRPr="00DA5096">
        <w:rPr>
          <w:rFonts w:ascii="Book Antiqua" w:hAnsi="Book Antiqua" w:cs="Times New Roman"/>
          <w:sz w:val="24"/>
          <w:szCs w:val="24"/>
          <w:shd w:val="clear" w:color="auto" w:fill="FFFFFF"/>
          <w:lang w:val="en-GB"/>
        </w:rPr>
        <w:t xml:space="preserve"> the efficacy of </w:t>
      </w:r>
      <w:r w:rsidRPr="00DA5096">
        <w:rPr>
          <w:rFonts w:ascii="Book Antiqua" w:eastAsia="等线" w:hAnsi="Book Antiqua" w:cs="Times New Roman"/>
          <w:sz w:val="24"/>
          <w:szCs w:val="24"/>
          <w:lang w:val="en-GB"/>
        </w:rPr>
        <w:t>probiotic</w:t>
      </w:r>
      <w:r w:rsidRPr="00DA5096">
        <w:rPr>
          <w:rFonts w:ascii="Book Antiqua" w:hAnsi="Book Antiqua" w:cs="Times New Roman"/>
          <w:sz w:val="24"/>
          <w:szCs w:val="24"/>
          <w:shd w:val="clear" w:color="auto" w:fill="FFFFFF"/>
          <w:lang w:val="en-GB"/>
        </w:rPr>
        <w:t xml:space="preserve"> lactobacilli in the treatment of AP. The results showed that the incidence of infectious complications</w:t>
      </w:r>
      <w:r w:rsidRPr="00DA5096">
        <w:rPr>
          <w:rFonts w:ascii="Book Antiqua" w:eastAsia="等线" w:hAnsi="Book Antiqua" w:cs="Times New Roman"/>
          <w:sz w:val="24"/>
          <w:szCs w:val="24"/>
          <w:lang w:val="en-GB"/>
        </w:rPr>
        <w:t>,</w:t>
      </w:r>
      <w:r w:rsidRPr="00DA5096">
        <w:rPr>
          <w:rFonts w:ascii="Book Antiqua" w:hAnsi="Book Antiqua" w:cs="Times New Roman"/>
          <w:sz w:val="24"/>
          <w:szCs w:val="24"/>
          <w:shd w:val="clear" w:color="auto" w:fill="FFFFFF"/>
          <w:lang w:val="en-GB"/>
        </w:rPr>
        <w:t xml:space="preserve"> such as infectious pancreatic necrosis and pancreatic abscess</w:t>
      </w:r>
      <w:r w:rsidRPr="00DA5096">
        <w:rPr>
          <w:rFonts w:ascii="Book Antiqua" w:eastAsia="等线" w:hAnsi="Book Antiqua" w:cs="Times New Roman"/>
          <w:sz w:val="24"/>
          <w:szCs w:val="24"/>
          <w:lang w:val="en-GB"/>
        </w:rPr>
        <w:t>,</w:t>
      </w:r>
      <w:r w:rsidRPr="00DA5096">
        <w:rPr>
          <w:rFonts w:ascii="Book Antiqua" w:hAnsi="Book Antiqua" w:cs="Times New Roman"/>
          <w:sz w:val="24"/>
          <w:szCs w:val="24"/>
          <w:shd w:val="clear" w:color="auto" w:fill="FFFFFF"/>
          <w:lang w:val="en-GB"/>
        </w:rPr>
        <w:t xml:space="preserve"> was significantly lower in the probiotic treatment group than in the control group, suggesting that probiotics can improve the prognosis of AP to some </w:t>
      </w:r>
      <w:proofErr w:type="gramStart"/>
      <w:r w:rsidRPr="00DA5096">
        <w:rPr>
          <w:rFonts w:ascii="Book Antiqua" w:hAnsi="Book Antiqua" w:cs="Times New Roman"/>
          <w:sz w:val="24"/>
          <w:szCs w:val="24"/>
          <w:shd w:val="clear" w:color="auto" w:fill="FFFFFF"/>
          <w:lang w:val="en-GB"/>
        </w:rPr>
        <w:t>extent</w:t>
      </w:r>
      <w:r w:rsidRPr="00DA5096">
        <w:rPr>
          <w:rFonts w:ascii="Book Antiqua" w:hAnsi="Book Antiqua"/>
          <w:kern w:val="0"/>
          <w:sz w:val="24"/>
          <w:szCs w:val="24"/>
          <w:vertAlign w:val="superscript"/>
          <w:lang w:val="en-GB"/>
        </w:rPr>
        <w:t>[</w:t>
      </w:r>
      <w:proofErr w:type="gramEnd"/>
      <w:r w:rsidRPr="00DA5096">
        <w:rPr>
          <w:rFonts w:ascii="Book Antiqua" w:hAnsi="Book Antiqua"/>
          <w:kern w:val="0"/>
          <w:sz w:val="24"/>
          <w:szCs w:val="24"/>
          <w:vertAlign w:val="superscript"/>
          <w:lang w:val="en-GB"/>
        </w:rPr>
        <w:t>4</w:t>
      </w:r>
      <w:r w:rsidR="000572CE" w:rsidRPr="00DA5096">
        <w:rPr>
          <w:rFonts w:ascii="Book Antiqua" w:hAnsi="Book Antiqua"/>
          <w:kern w:val="0"/>
          <w:sz w:val="24"/>
          <w:szCs w:val="24"/>
          <w:vertAlign w:val="superscript"/>
          <w:lang w:val="en-GB"/>
        </w:rPr>
        <w:t>4</w:t>
      </w:r>
      <w:r w:rsidRPr="00DA5096">
        <w:rPr>
          <w:rFonts w:ascii="Book Antiqua" w:hAnsi="Book Antiqua"/>
          <w:kern w:val="0"/>
          <w:sz w:val="24"/>
          <w:szCs w:val="24"/>
          <w:vertAlign w:val="superscript"/>
          <w:lang w:val="en-GB"/>
        </w:rPr>
        <w:t>]</w:t>
      </w:r>
      <w:r w:rsidRPr="00DA5096">
        <w:rPr>
          <w:rFonts w:ascii="Book Antiqua" w:hAnsi="Book Antiqua" w:cs="Times New Roman"/>
          <w:sz w:val="24"/>
          <w:szCs w:val="24"/>
          <w:shd w:val="clear" w:color="auto" w:fill="FFFFFF"/>
          <w:lang w:val="en-GB"/>
        </w:rPr>
        <w:t xml:space="preserve">. </w:t>
      </w:r>
      <w:r w:rsidRPr="00DA5096">
        <w:rPr>
          <w:rFonts w:ascii="Book Antiqua" w:eastAsia="等线" w:hAnsi="Book Antiqua" w:cs="Times New Roman"/>
          <w:sz w:val="24"/>
          <w:szCs w:val="24"/>
          <w:lang w:val="en-GB"/>
        </w:rPr>
        <w:t>Probiotics</w:t>
      </w:r>
      <w:r w:rsidRPr="00DA5096">
        <w:rPr>
          <w:rFonts w:ascii="Book Antiqua" w:hAnsi="Book Antiqua" w:cs="Times New Roman"/>
          <w:sz w:val="24"/>
          <w:szCs w:val="24"/>
          <w:shd w:val="clear" w:color="auto" w:fill="FFFFFF"/>
          <w:lang w:val="en-GB"/>
        </w:rPr>
        <w:t xml:space="preserve"> can enhance epithelial barrier function by dampening the proinflammatory cytokine and chemokine response, accelerating reconstitution, and altering commensal microbiota in the absence of a functional mucus barrier. However, a few years later</w:t>
      </w:r>
      <w:r w:rsidRPr="00DA5096">
        <w:rPr>
          <w:rFonts w:ascii="Book Antiqua" w:eastAsia="等线" w:hAnsi="Book Antiqua" w:cs="Times New Roman"/>
          <w:sz w:val="24"/>
          <w:szCs w:val="24"/>
          <w:lang w:val="en-GB"/>
        </w:rPr>
        <w:t>,</w:t>
      </w:r>
      <w:r w:rsidRPr="00DA5096">
        <w:rPr>
          <w:rFonts w:ascii="Book Antiqua" w:hAnsi="Book Antiqua" w:cs="Times New Roman"/>
          <w:sz w:val="24"/>
          <w:szCs w:val="24"/>
          <w:shd w:val="clear" w:color="auto" w:fill="FFFFFF"/>
          <w:lang w:val="en-GB"/>
        </w:rPr>
        <w:t xml:space="preserve"> a study obtained the opposite </w:t>
      </w:r>
      <w:proofErr w:type="gramStart"/>
      <w:r w:rsidRPr="00DA5096">
        <w:rPr>
          <w:rFonts w:ascii="Book Antiqua" w:hAnsi="Book Antiqua" w:cs="Times New Roman"/>
          <w:sz w:val="24"/>
          <w:szCs w:val="24"/>
          <w:shd w:val="clear" w:color="auto" w:fill="FFFFFF"/>
          <w:lang w:val="en-GB"/>
        </w:rPr>
        <w:t>result</w:t>
      </w:r>
      <w:r w:rsidRPr="00DA5096">
        <w:rPr>
          <w:rFonts w:ascii="Book Antiqua" w:hAnsi="Book Antiqua"/>
          <w:kern w:val="0"/>
          <w:sz w:val="24"/>
          <w:szCs w:val="24"/>
          <w:vertAlign w:val="superscript"/>
          <w:lang w:val="en-GB"/>
        </w:rPr>
        <w:t>[</w:t>
      </w:r>
      <w:proofErr w:type="gramEnd"/>
      <w:r w:rsidRPr="00DA5096">
        <w:rPr>
          <w:rFonts w:ascii="Book Antiqua" w:hAnsi="Book Antiqua"/>
          <w:kern w:val="0"/>
          <w:sz w:val="24"/>
          <w:szCs w:val="24"/>
          <w:vertAlign w:val="superscript"/>
          <w:lang w:val="en-GB"/>
        </w:rPr>
        <w:t>4</w:t>
      </w:r>
      <w:r w:rsidR="000572CE" w:rsidRPr="00DA5096">
        <w:rPr>
          <w:rFonts w:ascii="Book Antiqua" w:hAnsi="Book Antiqua"/>
          <w:kern w:val="0"/>
          <w:sz w:val="24"/>
          <w:szCs w:val="24"/>
          <w:vertAlign w:val="superscript"/>
          <w:lang w:val="en-GB"/>
        </w:rPr>
        <w:t>5</w:t>
      </w:r>
      <w:r w:rsidRPr="00DA5096">
        <w:rPr>
          <w:rFonts w:ascii="Book Antiqua" w:hAnsi="Book Antiqua"/>
          <w:kern w:val="0"/>
          <w:sz w:val="24"/>
          <w:szCs w:val="24"/>
          <w:vertAlign w:val="superscript"/>
          <w:lang w:val="en-GB"/>
        </w:rPr>
        <w:t>]</w:t>
      </w:r>
      <w:r w:rsidRPr="00DA5096">
        <w:rPr>
          <w:rFonts w:ascii="Book Antiqua" w:hAnsi="Book Antiqua" w:cs="Times New Roman"/>
          <w:sz w:val="24"/>
          <w:szCs w:val="24"/>
          <w:shd w:val="clear" w:color="auto" w:fill="FFFFFF"/>
          <w:lang w:val="en-GB"/>
        </w:rPr>
        <w:t xml:space="preserve">. Patients who </w:t>
      </w:r>
      <w:r w:rsidRPr="00DA5096">
        <w:rPr>
          <w:rFonts w:ascii="Book Antiqua" w:eastAsia="等线" w:hAnsi="Book Antiqua" w:cs="Times New Roman"/>
          <w:sz w:val="24"/>
          <w:szCs w:val="24"/>
          <w:lang w:val="en-GB"/>
        </w:rPr>
        <w:t>received probiotics had an</w:t>
      </w:r>
      <w:r w:rsidRPr="00DA5096">
        <w:rPr>
          <w:rFonts w:ascii="Book Antiqua" w:hAnsi="Book Antiqua" w:cs="Times New Roman"/>
          <w:sz w:val="24"/>
          <w:szCs w:val="24"/>
          <w:shd w:val="clear" w:color="auto" w:fill="FFFFFF"/>
          <w:lang w:val="en-GB"/>
        </w:rPr>
        <w:t xml:space="preserve"> increased risk of </w:t>
      </w:r>
      <w:proofErr w:type="gramStart"/>
      <w:r w:rsidRPr="00DA5096">
        <w:rPr>
          <w:rFonts w:ascii="Book Antiqua" w:hAnsi="Book Antiqua" w:cs="Times New Roman"/>
          <w:sz w:val="24"/>
          <w:szCs w:val="24"/>
          <w:shd w:val="clear" w:color="auto" w:fill="FFFFFF"/>
          <w:lang w:val="en-GB"/>
        </w:rPr>
        <w:t>death</w:t>
      </w:r>
      <w:r w:rsidRPr="00DA5096">
        <w:rPr>
          <w:rFonts w:ascii="Book Antiqua" w:hAnsi="Book Antiqua"/>
          <w:kern w:val="0"/>
          <w:sz w:val="24"/>
          <w:szCs w:val="24"/>
          <w:vertAlign w:val="superscript"/>
          <w:lang w:val="en-GB"/>
        </w:rPr>
        <w:t>[</w:t>
      </w:r>
      <w:proofErr w:type="gramEnd"/>
      <w:r w:rsidRPr="00DA5096">
        <w:rPr>
          <w:rFonts w:ascii="Book Antiqua" w:hAnsi="Book Antiqua"/>
          <w:kern w:val="0"/>
          <w:sz w:val="24"/>
          <w:szCs w:val="24"/>
          <w:vertAlign w:val="superscript"/>
          <w:lang w:val="en-GB"/>
        </w:rPr>
        <w:t>4</w:t>
      </w:r>
      <w:r w:rsidR="000572CE" w:rsidRPr="00DA5096">
        <w:rPr>
          <w:rFonts w:ascii="Book Antiqua" w:hAnsi="Book Antiqua"/>
          <w:kern w:val="0"/>
          <w:sz w:val="24"/>
          <w:szCs w:val="24"/>
          <w:vertAlign w:val="superscript"/>
          <w:lang w:val="en-GB"/>
        </w:rPr>
        <w:t>6</w:t>
      </w:r>
      <w:r w:rsidRPr="00DA5096">
        <w:rPr>
          <w:rFonts w:ascii="Book Antiqua" w:hAnsi="Book Antiqua"/>
          <w:kern w:val="0"/>
          <w:sz w:val="24"/>
          <w:szCs w:val="24"/>
          <w:vertAlign w:val="superscript"/>
          <w:lang w:val="en-GB"/>
        </w:rPr>
        <w:t>]</w:t>
      </w:r>
      <w:r w:rsidRPr="00DA5096">
        <w:rPr>
          <w:rFonts w:ascii="Book Antiqua" w:hAnsi="Book Antiqua" w:cs="Times New Roman"/>
          <w:sz w:val="24"/>
          <w:szCs w:val="24"/>
          <w:shd w:val="clear" w:color="auto" w:fill="FFFFFF"/>
          <w:lang w:val="en-GB"/>
        </w:rPr>
        <w:t xml:space="preserve">. Therefore, we need to assess the general situation of patients and then </w:t>
      </w:r>
      <w:r w:rsidRPr="00DA5096">
        <w:rPr>
          <w:rFonts w:ascii="Book Antiqua" w:eastAsia="等线" w:hAnsi="Book Antiqua" w:cs="Times New Roman"/>
          <w:sz w:val="24"/>
          <w:szCs w:val="24"/>
          <w:lang w:val="en-GB"/>
        </w:rPr>
        <w:t>provide</w:t>
      </w:r>
      <w:r w:rsidRPr="00DA5096">
        <w:rPr>
          <w:rFonts w:ascii="Book Antiqua" w:hAnsi="Book Antiqua" w:cs="Times New Roman"/>
          <w:sz w:val="24"/>
          <w:szCs w:val="24"/>
          <w:shd w:val="clear" w:color="auto" w:fill="FFFFFF"/>
          <w:lang w:val="en-GB"/>
        </w:rPr>
        <w:t xml:space="preserve"> appropriate treatment. </w:t>
      </w:r>
      <w:proofErr w:type="spellStart"/>
      <w:r w:rsidRPr="00DA5096">
        <w:rPr>
          <w:rFonts w:ascii="Book Antiqua" w:hAnsi="Book Antiqua" w:cs="Times New Roman"/>
          <w:sz w:val="24"/>
          <w:szCs w:val="24"/>
          <w:shd w:val="clear" w:color="auto" w:fill="FFFFFF"/>
          <w:lang w:val="en-GB"/>
        </w:rPr>
        <w:t>Lutgendorff</w:t>
      </w:r>
      <w:proofErr w:type="spellEnd"/>
      <w:r w:rsidRPr="00DA5096">
        <w:rPr>
          <w:rFonts w:ascii="Book Antiqua" w:hAnsi="Book Antiqua" w:cs="Times New Roman"/>
          <w:sz w:val="24"/>
          <w:szCs w:val="24"/>
          <w:shd w:val="clear" w:color="auto" w:fill="FFFFFF"/>
          <w:lang w:val="en-GB"/>
        </w:rPr>
        <w:t xml:space="preserve"> </w:t>
      </w:r>
      <w:r w:rsidRPr="00DA5096">
        <w:rPr>
          <w:rFonts w:ascii="Book Antiqua" w:hAnsi="Book Antiqua" w:cs="Times New Roman"/>
          <w:i/>
          <w:iCs/>
          <w:sz w:val="24"/>
          <w:szCs w:val="24"/>
          <w:shd w:val="clear" w:color="auto" w:fill="FFFFFF"/>
          <w:lang w:val="en-GB"/>
        </w:rPr>
        <w:t xml:space="preserve">et </w:t>
      </w:r>
      <w:proofErr w:type="gramStart"/>
      <w:r w:rsidRPr="00DA5096">
        <w:rPr>
          <w:rFonts w:ascii="Book Antiqua" w:hAnsi="Book Antiqua" w:cs="Times New Roman"/>
          <w:i/>
          <w:iCs/>
          <w:sz w:val="24"/>
          <w:szCs w:val="24"/>
          <w:shd w:val="clear" w:color="auto" w:fill="FFFFFF"/>
          <w:lang w:val="en-GB"/>
        </w:rPr>
        <w:t>al</w:t>
      </w:r>
      <w:r w:rsidR="003946F7" w:rsidRPr="00DA5096">
        <w:rPr>
          <w:rFonts w:ascii="Book Antiqua" w:hAnsi="Book Antiqua"/>
          <w:kern w:val="0"/>
          <w:sz w:val="24"/>
          <w:szCs w:val="24"/>
          <w:vertAlign w:val="superscript"/>
          <w:lang w:val="en-GB"/>
        </w:rPr>
        <w:t>[</w:t>
      </w:r>
      <w:proofErr w:type="gramEnd"/>
      <w:r w:rsidR="003946F7" w:rsidRPr="00DA5096">
        <w:rPr>
          <w:rFonts w:ascii="Book Antiqua" w:hAnsi="Book Antiqua"/>
          <w:kern w:val="0"/>
          <w:sz w:val="24"/>
          <w:szCs w:val="24"/>
          <w:vertAlign w:val="superscript"/>
          <w:lang w:val="en-GB"/>
        </w:rPr>
        <w:t>47]</w:t>
      </w:r>
      <w:r w:rsidRPr="00DA5096">
        <w:rPr>
          <w:rFonts w:ascii="Book Antiqua" w:hAnsi="Book Antiqua" w:cs="Times New Roman"/>
          <w:sz w:val="24"/>
          <w:szCs w:val="24"/>
          <w:shd w:val="clear" w:color="auto" w:fill="FFFFFF"/>
          <w:lang w:val="en-GB"/>
        </w:rPr>
        <w:t xml:space="preserve"> reported that probiotic pre-treatment beginning five days prior to the induction of AP diminished </w:t>
      </w:r>
      <w:r w:rsidR="00D13F68" w:rsidRPr="00DA5096">
        <w:rPr>
          <w:rFonts w:ascii="Book Antiqua" w:hAnsi="Book Antiqua" w:cs="Times New Roman"/>
          <w:sz w:val="24"/>
          <w:szCs w:val="24"/>
          <w:shd w:val="clear" w:color="auto" w:fill="FFFFFF"/>
          <w:lang w:val="en-GB"/>
        </w:rPr>
        <w:t>AP</w:t>
      </w:r>
      <w:r w:rsidRPr="00DA5096">
        <w:rPr>
          <w:rFonts w:ascii="Book Antiqua" w:hAnsi="Book Antiqua" w:cs="Times New Roman"/>
          <w:sz w:val="24"/>
          <w:szCs w:val="24"/>
          <w:shd w:val="clear" w:color="auto" w:fill="FFFFFF"/>
          <w:lang w:val="en-GB"/>
        </w:rPr>
        <w:t>-induced intestinal barrier dysfunction and prevented oxidative stress </w:t>
      </w:r>
      <w:r w:rsidRPr="0035129E">
        <w:rPr>
          <w:rFonts w:ascii="Book Antiqua" w:hAnsi="Book Antiqua" w:cs="Times New Roman"/>
          <w:i/>
          <w:sz w:val="24"/>
          <w:szCs w:val="24"/>
          <w:shd w:val="clear" w:color="auto" w:fill="FFFFFF"/>
          <w:lang w:val="en-GB"/>
        </w:rPr>
        <w:t>via</w:t>
      </w:r>
      <w:r w:rsidRPr="00DA5096">
        <w:rPr>
          <w:rFonts w:ascii="Book Antiqua" w:hAnsi="Book Antiqua" w:cs="Times New Roman"/>
          <w:sz w:val="24"/>
          <w:szCs w:val="24"/>
          <w:shd w:val="clear" w:color="auto" w:fill="FFFFFF"/>
          <w:lang w:val="en-GB"/>
        </w:rPr>
        <w:t xml:space="preserve"> mechanisms involving mainly mucosal glutathione biosynthesis in rats. Faecal microbiota transplantation (FMT) is a method of reconstructing </w:t>
      </w:r>
      <w:r w:rsidR="00AC4CE6">
        <w:rPr>
          <w:rFonts w:ascii="Book Antiqua" w:hAnsi="Book Antiqua" w:cs="Times New Roman"/>
          <w:sz w:val="24"/>
          <w:szCs w:val="24"/>
          <w:shd w:val="clear" w:color="auto" w:fill="FFFFFF"/>
          <w:lang w:val="en-GB"/>
        </w:rPr>
        <w:t>the</w:t>
      </w:r>
      <w:r w:rsidRPr="00DA5096">
        <w:rPr>
          <w:rFonts w:ascii="Book Antiqua" w:hAnsi="Book Antiqua" w:cs="Times New Roman"/>
          <w:sz w:val="24"/>
          <w:szCs w:val="24"/>
          <w:shd w:val="clear" w:color="auto" w:fill="FFFFFF"/>
          <w:lang w:val="en-GB"/>
        </w:rPr>
        <w:t xml:space="preserve"> normal intestinal flora and an important means of treating various diseases caused by intestinal flora </w:t>
      </w:r>
      <w:r w:rsidRPr="00DA5096">
        <w:rPr>
          <w:rFonts w:ascii="Book Antiqua" w:eastAsia="等线" w:hAnsi="Book Antiqua" w:cs="Times New Roman"/>
          <w:sz w:val="24"/>
          <w:szCs w:val="24"/>
          <w:lang w:val="en-GB"/>
        </w:rPr>
        <w:t>disorders</w:t>
      </w:r>
      <w:r w:rsidRPr="00DA5096">
        <w:rPr>
          <w:rFonts w:ascii="Book Antiqua" w:hAnsi="Book Antiqua" w:cs="Times New Roman"/>
          <w:sz w:val="24"/>
          <w:szCs w:val="24"/>
          <w:shd w:val="clear" w:color="auto" w:fill="FFFFFF"/>
          <w:lang w:val="en-GB"/>
        </w:rPr>
        <w:t xml:space="preserve">. During treatment, the functional flora from a faecal sample from a healthy donor is transplanted into the intestinal tract of patients, and the intestinal flora with normal functions is reconstructed to treat intestinal and </w:t>
      </w:r>
      <w:r w:rsidRPr="00DA5096">
        <w:rPr>
          <w:rFonts w:ascii="Book Antiqua" w:eastAsia="等线" w:hAnsi="Book Antiqua" w:cs="Times New Roman"/>
          <w:sz w:val="24"/>
          <w:szCs w:val="24"/>
          <w:lang w:val="en-GB"/>
        </w:rPr>
        <w:t>extraintestinal</w:t>
      </w:r>
      <w:r w:rsidRPr="00DA5096">
        <w:rPr>
          <w:rFonts w:ascii="Book Antiqua" w:hAnsi="Book Antiqua" w:cs="Times New Roman"/>
          <w:sz w:val="24"/>
          <w:szCs w:val="24"/>
          <w:shd w:val="clear" w:color="auto" w:fill="FFFFFF"/>
          <w:lang w:val="en-GB"/>
        </w:rPr>
        <w:t xml:space="preserve"> diseases. Li </w:t>
      </w:r>
      <w:r w:rsidRPr="00DA5096">
        <w:rPr>
          <w:rFonts w:ascii="Book Antiqua" w:hAnsi="Book Antiqua" w:cs="Times New Roman"/>
          <w:i/>
          <w:iCs/>
          <w:sz w:val="24"/>
          <w:szCs w:val="24"/>
          <w:shd w:val="clear" w:color="auto" w:fill="FFFFFF"/>
          <w:lang w:val="en-GB"/>
        </w:rPr>
        <w:t>et al</w:t>
      </w:r>
      <w:r w:rsidR="003946F7" w:rsidRPr="00DA5096">
        <w:rPr>
          <w:rFonts w:ascii="Book Antiqua" w:hAnsi="Book Antiqua"/>
          <w:kern w:val="0"/>
          <w:sz w:val="24"/>
          <w:szCs w:val="24"/>
          <w:vertAlign w:val="superscript"/>
          <w:lang w:val="en-GB"/>
        </w:rPr>
        <w:t>[48]</w:t>
      </w:r>
      <w:r w:rsidRPr="00DA5096">
        <w:rPr>
          <w:rFonts w:ascii="Book Antiqua" w:hAnsi="Book Antiqua"/>
          <w:kern w:val="0"/>
          <w:sz w:val="24"/>
          <w:szCs w:val="24"/>
          <w:vertAlign w:val="superscript"/>
          <w:lang w:val="en-GB"/>
        </w:rPr>
        <w:t xml:space="preserve"> </w:t>
      </w:r>
      <w:r w:rsidRPr="00DA5096">
        <w:rPr>
          <w:rFonts w:ascii="Book Antiqua" w:hAnsi="Book Antiqua" w:cs="Times New Roman"/>
          <w:sz w:val="24"/>
          <w:szCs w:val="24"/>
          <w:shd w:val="clear" w:color="auto" w:fill="FFFFFF"/>
          <w:lang w:val="en-GB"/>
        </w:rPr>
        <w:t>used ceftriaxone sodium to alleviate intestinal mucosal barrier injury in mice and found that after FMT treatment, intestinal mucosal injury in mice was effectively alleviated, inflammatory cell infiltration was reduced, and the secretory IgA (</w:t>
      </w:r>
      <w:proofErr w:type="spellStart"/>
      <w:r w:rsidRPr="00DA5096">
        <w:rPr>
          <w:rFonts w:ascii="Book Antiqua" w:hAnsi="Book Antiqua" w:cs="Times New Roman"/>
          <w:sz w:val="24"/>
          <w:szCs w:val="24"/>
          <w:shd w:val="clear" w:color="auto" w:fill="FFFFFF"/>
          <w:lang w:val="en-GB"/>
        </w:rPr>
        <w:t>SIgA</w:t>
      </w:r>
      <w:proofErr w:type="spellEnd"/>
      <w:r w:rsidRPr="00DA5096">
        <w:rPr>
          <w:rFonts w:ascii="Book Antiqua" w:hAnsi="Book Antiqua" w:cs="Times New Roman"/>
          <w:sz w:val="24"/>
          <w:szCs w:val="24"/>
          <w:shd w:val="clear" w:color="auto" w:fill="FFFFFF"/>
          <w:lang w:val="en-GB"/>
        </w:rPr>
        <w:t xml:space="preserve">, an important component of </w:t>
      </w:r>
      <w:r w:rsidRPr="00DA5096">
        <w:rPr>
          <w:rFonts w:ascii="Book Antiqua" w:eastAsia="等线" w:hAnsi="Book Antiqua" w:cs="Times New Roman"/>
          <w:sz w:val="24"/>
          <w:szCs w:val="24"/>
          <w:lang w:val="en-GB"/>
        </w:rPr>
        <w:t xml:space="preserve">the </w:t>
      </w:r>
      <w:r w:rsidRPr="00DA5096">
        <w:rPr>
          <w:rFonts w:ascii="Book Antiqua" w:hAnsi="Book Antiqua" w:cs="Times New Roman"/>
          <w:sz w:val="24"/>
          <w:szCs w:val="24"/>
          <w:shd w:val="clear" w:color="auto" w:fill="FFFFFF"/>
          <w:lang w:val="en-GB"/>
        </w:rPr>
        <w:t xml:space="preserve">intestinal immune barrier) concentration was increased, suggesting that FMT played a certain role in the treatment of intestinal mucosal barrier injury. Our results </w:t>
      </w:r>
      <w:r w:rsidRPr="00DA5096">
        <w:rPr>
          <w:rFonts w:ascii="Book Antiqua" w:eastAsia="等线" w:hAnsi="Book Antiqua" w:cs="Times New Roman"/>
          <w:sz w:val="24"/>
          <w:szCs w:val="24"/>
          <w:lang w:val="en-GB"/>
        </w:rPr>
        <w:t>showed</w:t>
      </w:r>
      <w:r w:rsidRPr="00DA5096">
        <w:rPr>
          <w:rFonts w:ascii="Book Antiqua" w:hAnsi="Book Antiqua" w:cs="Times New Roman"/>
          <w:sz w:val="24"/>
          <w:szCs w:val="24"/>
          <w:shd w:val="clear" w:color="auto" w:fill="FFFFFF"/>
          <w:lang w:val="en-GB"/>
        </w:rPr>
        <w:t xml:space="preserve"> that in gut microbiota-depleted mice treated</w:t>
      </w:r>
      <w:r w:rsidRPr="00DA5096">
        <w:rPr>
          <w:rFonts w:ascii="Book Antiqua" w:eastAsia="等线" w:hAnsi="Book Antiqua" w:cs="Times New Roman"/>
          <w:sz w:val="24"/>
          <w:szCs w:val="24"/>
          <w:lang w:val="en-GB"/>
        </w:rPr>
        <w:t xml:space="preserve"> with</w:t>
      </w:r>
      <w:r w:rsidRPr="00DA5096">
        <w:rPr>
          <w:rFonts w:ascii="Book Antiqua" w:hAnsi="Book Antiqua" w:cs="Times New Roman"/>
          <w:sz w:val="24"/>
          <w:szCs w:val="24"/>
          <w:shd w:val="clear" w:color="auto" w:fill="FFFFFF"/>
          <w:lang w:val="en-GB"/>
        </w:rPr>
        <w:t xml:space="preserve"> normal </w:t>
      </w:r>
      <w:r w:rsidRPr="00DA5096">
        <w:rPr>
          <w:rFonts w:ascii="Book Antiqua" w:eastAsia="等线" w:hAnsi="Book Antiqua" w:cs="Times New Roman"/>
          <w:sz w:val="24"/>
          <w:szCs w:val="24"/>
          <w:lang w:val="en-GB"/>
        </w:rPr>
        <w:t>mouse faeces,</w:t>
      </w:r>
      <w:r w:rsidRPr="00DA5096">
        <w:rPr>
          <w:rFonts w:ascii="Book Antiqua" w:hAnsi="Book Antiqua" w:cs="Times New Roman"/>
          <w:sz w:val="24"/>
          <w:szCs w:val="24"/>
          <w:shd w:val="clear" w:color="auto" w:fill="FFFFFF"/>
          <w:lang w:val="en-GB"/>
        </w:rPr>
        <w:t xml:space="preserve"> AP induction can further damage the intestinal mucosal barrier </w:t>
      </w:r>
      <w:r w:rsidRPr="00DA5096">
        <w:rPr>
          <w:rFonts w:ascii="Book Antiqua" w:eastAsia="等线" w:hAnsi="Book Antiqua" w:cs="Times New Roman"/>
          <w:sz w:val="24"/>
          <w:szCs w:val="24"/>
          <w:lang w:val="en-GB"/>
        </w:rPr>
        <w:t>compared</w:t>
      </w:r>
      <w:r w:rsidRPr="00DA5096">
        <w:rPr>
          <w:rFonts w:ascii="Book Antiqua" w:hAnsi="Book Antiqua" w:cs="Times New Roman"/>
          <w:sz w:val="24"/>
          <w:szCs w:val="24"/>
          <w:shd w:val="clear" w:color="auto" w:fill="FFFFFF"/>
          <w:lang w:val="en-GB"/>
        </w:rPr>
        <w:t xml:space="preserve"> to that in untreated AP mice. In summary, regulation of the intestinal flora may </w:t>
      </w:r>
      <w:r w:rsidRPr="00DA5096">
        <w:rPr>
          <w:rFonts w:ascii="Book Antiqua" w:hAnsi="Book Antiqua" w:cs="Times New Roman"/>
          <w:sz w:val="24"/>
          <w:szCs w:val="24"/>
          <w:shd w:val="clear" w:color="auto" w:fill="FFFFFF"/>
          <w:lang w:val="en-GB"/>
        </w:rPr>
        <w:lastRenderedPageBreak/>
        <w:t xml:space="preserve">alleviate </w:t>
      </w:r>
      <w:r w:rsidRPr="00DA5096">
        <w:rPr>
          <w:rFonts w:ascii="Book Antiqua" w:eastAsia="等线" w:hAnsi="Book Antiqua" w:cs="Times New Roman"/>
          <w:sz w:val="24"/>
          <w:szCs w:val="24"/>
          <w:lang w:val="en-GB"/>
        </w:rPr>
        <w:t>damage to the</w:t>
      </w:r>
      <w:r w:rsidRPr="00DA5096">
        <w:rPr>
          <w:rFonts w:ascii="Book Antiqua" w:hAnsi="Book Antiqua" w:cs="Times New Roman"/>
          <w:sz w:val="24"/>
          <w:szCs w:val="24"/>
          <w:shd w:val="clear" w:color="auto" w:fill="FFFFFF"/>
          <w:lang w:val="en-GB"/>
        </w:rPr>
        <w:t xml:space="preserve"> intestinal mucosal barrier during AP.</w:t>
      </w:r>
    </w:p>
    <w:p w14:paraId="549DBF9B" w14:textId="77777777" w:rsidR="00DA5096" w:rsidRPr="00DA5096" w:rsidRDefault="00DA5096" w:rsidP="00DA5096">
      <w:pPr>
        <w:snapToGrid w:val="0"/>
        <w:spacing w:line="360" w:lineRule="auto"/>
        <w:rPr>
          <w:rFonts w:ascii="Book Antiqua" w:hAnsi="Book Antiqua" w:cs="Times New Roman"/>
          <w:sz w:val="24"/>
          <w:szCs w:val="24"/>
          <w:u w:val="single"/>
          <w:shd w:val="clear" w:color="auto" w:fill="FFFFFF"/>
          <w:lang w:val="en-GB"/>
        </w:rPr>
      </w:pPr>
    </w:p>
    <w:p w14:paraId="74A50869" w14:textId="77777777" w:rsidR="00DA5096" w:rsidRDefault="00DA5096" w:rsidP="00DA5096">
      <w:pPr>
        <w:snapToGrid w:val="0"/>
        <w:spacing w:line="360" w:lineRule="auto"/>
        <w:rPr>
          <w:rFonts w:ascii="Book Antiqua" w:hAnsi="Book Antiqua" w:cs="Times New Roman"/>
          <w:b/>
          <w:bCs/>
          <w:sz w:val="24"/>
          <w:szCs w:val="24"/>
          <w:u w:val="single"/>
          <w:shd w:val="clear" w:color="auto" w:fill="FFFFFF"/>
          <w:lang w:val="en-GB"/>
        </w:rPr>
      </w:pPr>
      <w:r w:rsidRPr="00DA5096">
        <w:rPr>
          <w:rFonts w:ascii="Book Antiqua" w:hAnsi="Book Antiqua" w:cs="Times New Roman"/>
          <w:b/>
          <w:bCs/>
          <w:sz w:val="24"/>
          <w:szCs w:val="24"/>
          <w:u w:val="single"/>
          <w:shd w:val="clear" w:color="auto" w:fill="FFFFFF"/>
          <w:lang w:val="en-GB"/>
        </w:rPr>
        <w:t>CONCLUSION</w:t>
      </w:r>
    </w:p>
    <w:p w14:paraId="3B481391" w14:textId="1965E23D" w:rsidR="005D0DEA" w:rsidRPr="00DA5096" w:rsidRDefault="005D0DEA" w:rsidP="00DA5096">
      <w:pPr>
        <w:snapToGrid w:val="0"/>
        <w:spacing w:line="360" w:lineRule="auto"/>
        <w:rPr>
          <w:rFonts w:ascii="Book Antiqua" w:hAnsi="Book Antiqua" w:cs="Times New Roman"/>
          <w:b/>
          <w:bCs/>
          <w:sz w:val="24"/>
          <w:szCs w:val="24"/>
          <w:u w:val="single"/>
          <w:shd w:val="clear" w:color="auto" w:fill="FFFFFF"/>
          <w:lang w:val="en-GB"/>
        </w:rPr>
      </w:pPr>
      <w:r w:rsidRPr="003946F7">
        <w:rPr>
          <w:rFonts w:ascii="Book Antiqua" w:hAnsi="Book Antiqua" w:cs="Times New Roman"/>
          <w:sz w:val="24"/>
          <w:szCs w:val="24"/>
          <w:shd w:val="clear" w:color="auto" w:fill="FFFFFF"/>
          <w:lang w:val="en-GB"/>
        </w:rPr>
        <w:t xml:space="preserve">In summary, damage to the intestinal mucosal barrier can cause intestinal bacteria to migrate to the blood or other tissues and organs to accelerate the </w:t>
      </w:r>
      <w:r w:rsidRPr="003946F7">
        <w:rPr>
          <w:rFonts w:ascii="Book Antiqua" w:eastAsia="等线" w:hAnsi="Book Antiqua" w:cs="Times New Roman"/>
          <w:sz w:val="24"/>
          <w:szCs w:val="24"/>
          <w:lang w:val="en-GB"/>
        </w:rPr>
        <w:t>progression</w:t>
      </w:r>
      <w:r w:rsidRPr="003946F7">
        <w:rPr>
          <w:rFonts w:ascii="Book Antiqua" w:hAnsi="Book Antiqua" w:cs="Times New Roman"/>
          <w:sz w:val="24"/>
          <w:szCs w:val="24"/>
          <w:shd w:val="clear" w:color="auto" w:fill="FFFFFF"/>
          <w:lang w:val="en-GB"/>
        </w:rPr>
        <w:t xml:space="preserve"> of </w:t>
      </w:r>
      <w:r w:rsidRPr="003946F7">
        <w:rPr>
          <w:rFonts w:ascii="Book Antiqua" w:eastAsia="等线" w:hAnsi="Book Antiqua" w:cs="Times New Roman"/>
          <w:sz w:val="24"/>
          <w:szCs w:val="24"/>
          <w:lang w:val="en-GB"/>
        </w:rPr>
        <w:t>and</w:t>
      </w:r>
      <w:r w:rsidRPr="003946F7">
        <w:rPr>
          <w:rFonts w:ascii="Book Antiqua" w:hAnsi="Book Antiqua" w:cs="Times New Roman"/>
          <w:sz w:val="24"/>
          <w:szCs w:val="24"/>
          <w:shd w:val="clear" w:color="auto" w:fill="FFFFFF"/>
          <w:lang w:val="en-GB"/>
        </w:rPr>
        <w:t xml:space="preserve"> aggravate AP. Changes in the structure and quantity of the intestinal flora during AP are closely related to damage to the intestinal mucosal barrier,</w:t>
      </w:r>
      <w:r w:rsidRPr="003946F7">
        <w:rPr>
          <w:rFonts w:ascii="Book Antiqua" w:eastAsia="等线" w:hAnsi="Book Antiqua" w:cs="Times New Roman"/>
          <w:sz w:val="24"/>
          <w:szCs w:val="24"/>
          <w:lang w:val="en-GB"/>
        </w:rPr>
        <w:t xml:space="preserve"> and regulating the</w:t>
      </w:r>
      <w:r w:rsidRPr="003946F7">
        <w:rPr>
          <w:rFonts w:ascii="Book Antiqua" w:hAnsi="Book Antiqua" w:cs="Times New Roman"/>
          <w:sz w:val="24"/>
          <w:szCs w:val="24"/>
          <w:shd w:val="clear" w:color="auto" w:fill="FFFFFF"/>
          <w:lang w:val="en-GB"/>
        </w:rPr>
        <w:t xml:space="preserve"> intestinal flora to improve intestinal mucosal barrier injury may be an effective method for AP treatment. Although FMT has certain therapeutic </w:t>
      </w:r>
      <w:r w:rsidRPr="003946F7">
        <w:rPr>
          <w:rFonts w:ascii="Book Antiqua" w:eastAsia="等线" w:hAnsi="Book Antiqua" w:cs="Times New Roman"/>
          <w:sz w:val="24"/>
          <w:szCs w:val="24"/>
          <w:lang w:val="en-GB"/>
        </w:rPr>
        <w:t>effects</w:t>
      </w:r>
      <w:r w:rsidRPr="003946F7">
        <w:rPr>
          <w:rFonts w:ascii="Book Antiqua" w:hAnsi="Book Antiqua" w:cs="Times New Roman"/>
          <w:sz w:val="24"/>
          <w:szCs w:val="24"/>
          <w:shd w:val="clear" w:color="auto" w:fill="FFFFFF"/>
          <w:lang w:val="en-GB"/>
        </w:rPr>
        <w:t xml:space="preserve"> on some intestinal diseases and parenteral diseases related to intestinal flora imbalance, there is a lack of basic research and clinical trials on AP, and its efficacy and safety need to be identified and confirmed to find an effective way to treat </w:t>
      </w:r>
      <w:r w:rsidRPr="003946F7">
        <w:rPr>
          <w:rFonts w:ascii="Book Antiqua" w:eastAsia="等线" w:hAnsi="Book Antiqua" w:cs="Times New Roman"/>
          <w:sz w:val="24"/>
          <w:szCs w:val="24"/>
          <w:lang w:val="en-GB"/>
        </w:rPr>
        <w:t>injury to the</w:t>
      </w:r>
      <w:r w:rsidRPr="003946F7">
        <w:rPr>
          <w:rFonts w:ascii="Book Antiqua" w:hAnsi="Book Antiqua" w:cs="Times New Roman"/>
          <w:sz w:val="24"/>
          <w:szCs w:val="24"/>
          <w:shd w:val="clear" w:color="auto" w:fill="FFFFFF"/>
          <w:lang w:val="en-GB"/>
        </w:rPr>
        <w:t xml:space="preserve"> intestinal mucosal barrier during AP.</w:t>
      </w:r>
    </w:p>
    <w:p w14:paraId="09C69E4D" w14:textId="77777777" w:rsidR="009510D1" w:rsidRPr="003946F7" w:rsidRDefault="009510D1" w:rsidP="00E664A1">
      <w:pPr>
        <w:snapToGrid w:val="0"/>
        <w:spacing w:line="360" w:lineRule="auto"/>
        <w:rPr>
          <w:rFonts w:ascii="Book Antiqua" w:hAnsi="Book Antiqua" w:cs="Times New Roman"/>
          <w:b/>
          <w:bCs/>
          <w:sz w:val="24"/>
          <w:szCs w:val="24"/>
          <w:shd w:val="clear" w:color="auto" w:fill="FFFFFF"/>
        </w:rPr>
      </w:pPr>
    </w:p>
    <w:p w14:paraId="05E0C89A" w14:textId="1CF65BC5" w:rsidR="008613B1" w:rsidRPr="003946F7" w:rsidRDefault="00DA5096" w:rsidP="00E664A1">
      <w:pPr>
        <w:snapToGrid w:val="0"/>
        <w:spacing w:line="360" w:lineRule="auto"/>
        <w:rPr>
          <w:rFonts w:ascii="Book Antiqua" w:hAnsi="Book Antiqua" w:cs="Times New Roman"/>
          <w:b/>
          <w:bCs/>
          <w:sz w:val="24"/>
          <w:szCs w:val="24"/>
          <w:shd w:val="clear" w:color="auto" w:fill="FFFFFF"/>
        </w:rPr>
      </w:pPr>
      <w:r w:rsidRPr="003946F7">
        <w:rPr>
          <w:rFonts w:ascii="Book Antiqua" w:hAnsi="Book Antiqua" w:cs="Times New Roman"/>
          <w:b/>
          <w:bCs/>
          <w:sz w:val="24"/>
          <w:szCs w:val="24"/>
          <w:shd w:val="clear" w:color="auto" w:fill="FFFFFF"/>
        </w:rPr>
        <w:t>REFERENCES</w:t>
      </w:r>
    </w:p>
    <w:p w14:paraId="2015CE7E"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 </w:t>
      </w:r>
      <w:r w:rsidRPr="003946F7">
        <w:rPr>
          <w:rFonts w:ascii="Book Antiqua" w:hAnsi="Book Antiqua"/>
          <w:b/>
          <w:sz w:val="24"/>
          <w:szCs w:val="24"/>
        </w:rPr>
        <w:t>Banks PA</w:t>
      </w:r>
      <w:r w:rsidRPr="003946F7">
        <w:rPr>
          <w:rFonts w:ascii="Book Antiqua" w:hAnsi="Book Antiqua"/>
          <w:sz w:val="24"/>
          <w:szCs w:val="24"/>
        </w:rPr>
        <w:t xml:space="preserve">, </w:t>
      </w:r>
      <w:proofErr w:type="spellStart"/>
      <w:r w:rsidRPr="003946F7">
        <w:rPr>
          <w:rFonts w:ascii="Book Antiqua" w:hAnsi="Book Antiqua"/>
          <w:sz w:val="24"/>
          <w:szCs w:val="24"/>
        </w:rPr>
        <w:t>Bollen</w:t>
      </w:r>
      <w:proofErr w:type="spellEnd"/>
      <w:r w:rsidRPr="003946F7">
        <w:rPr>
          <w:rFonts w:ascii="Book Antiqua" w:hAnsi="Book Antiqua"/>
          <w:sz w:val="24"/>
          <w:szCs w:val="24"/>
        </w:rPr>
        <w:t xml:space="preserve"> TL, </w:t>
      </w:r>
      <w:proofErr w:type="spellStart"/>
      <w:r w:rsidRPr="003946F7">
        <w:rPr>
          <w:rFonts w:ascii="Book Antiqua" w:hAnsi="Book Antiqua"/>
          <w:sz w:val="24"/>
          <w:szCs w:val="24"/>
        </w:rPr>
        <w:t>Dervenis</w:t>
      </w:r>
      <w:proofErr w:type="spellEnd"/>
      <w:r w:rsidRPr="003946F7">
        <w:rPr>
          <w:rFonts w:ascii="Book Antiqua" w:hAnsi="Book Antiqua"/>
          <w:sz w:val="24"/>
          <w:szCs w:val="24"/>
        </w:rPr>
        <w:t xml:space="preserve"> C, </w:t>
      </w:r>
      <w:proofErr w:type="spellStart"/>
      <w:r w:rsidRPr="003946F7">
        <w:rPr>
          <w:rFonts w:ascii="Book Antiqua" w:hAnsi="Book Antiqua"/>
          <w:sz w:val="24"/>
          <w:szCs w:val="24"/>
        </w:rPr>
        <w:t>Gooszen</w:t>
      </w:r>
      <w:proofErr w:type="spellEnd"/>
      <w:r w:rsidRPr="003946F7">
        <w:rPr>
          <w:rFonts w:ascii="Book Antiqua" w:hAnsi="Book Antiqua"/>
          <w:sz w:val="24"/>
          <w:szCs w:val="24"/>
        </w:rPr>
        <w:t xml:space="preserve"> HG, Johnson CD, </w:t>
      </w:r>
      <w:proofErr w:type="spellStart"/>
      <w:r w:rsidRPr="003946F7">
        <w:rPr>
          <w:rFonts w:ascii="Book Antiqua" w:hAnsi="Book Antiqua"/>
          <w:sz w:val="24"/>
          <w:szCs w:val="24"/>
        </w:rPr>
        <w:t>Sarr</w:t>
      </w:r>
      <w:proofErr w:type="spellEnd"/>
      <w:r w:rsidRPr="003946F7">
        <w:rPr>
          <w:rFonts w:ascii="Book Antiqua" w:hAnsi="Book Antiqua"/>
          <w:sz w:val="24"/>
          <w:szCs w:val="24"/>
        </w:rPr>
        <w:t xml:space="preserve"> MG, </w:t>
      </w:r>
      <w:proofErr w:type="spellStart"/>
      <w:r w:rsidRPr="003946F7">
        <w:rPr>
          <w:rFonts w:ascii="Book Antiqua" w:hAnsi="Book Antiqua"/>
          <w:sz w:val="24"/>
          <w:szCs w:val="24"/>
        </w:rPr>
        <w:t>Tsiotos</w:t>
      </w:r>
      <w:proofErr w:type="spellEnd"/>
      <w:r w:rsidRPr="003946F7">
        <w:rPr>
          <w:rFonts w:ascii="Book Antiqua" w:hAnsi="Book Antiqua"/>
          <w:sz w:val="24"/>
          <w:szCs w:val="24"/>
        </w:rPr>
        <w:t xml:space="preserve"> GG, Vege SS; Acute Pancreatitis Classification Working Group. Classification of acute pancreatitis--2012: revision of the Atlanta classification and definitions by international consensus. </w:t>
      </w:r>
      <w:r w:rsidRPr="003946F7">
        <w:rPr>
          <w:rFonts w:ascii="Book Antiqua" w:hAnsi="Book Antiqua"/>
          <w:i/>
          <w:sz w:val="24"/>
          <w:szCs w:val="24"/>
        </w:rPr>
        <w:t>Gut</w:t>
      </w:r>
      <w:r w:rsidRPr="003946F7">
        <w:rPr>
          <w:rFonts w:ascii="Book Antiqua" w:hAnsi="Book Antiqua"/>
          <w:sz w:val="24"/>
          <w:szCs w:val="24"/>
        </w:rPr>
        <w:t xml:space="preserve"> 2013; </w:t>
      </w:r>
      <w:r w:rsidRPr="003946F7">
        <w:rPr>
          <w:rFonts w:ascii="Book Antiqua" w:hAnsi="Book Antiqua"/>
          <w:b/>
          <w:sz w:val="24"/>
          <w:szCs w:val="24"/>
        </w:rPr>
        <w:t>62</w:t>
      </w:r>
      <w:r w:rsidRPr="003946F7">
        <w:rPr>
          <w:rFonts w:ascii="Book Antiqua" w:hAnsi="Book Antiqua"/>
          <w:sz w:val="24"/>
          <w:szCs w:val="24"/>
        </w:rPr>
        <w:t>: 102-111 [PMID: 23100216 DOI: 10.1136/gutjnl-2012-302779]</w:t>
      </w:r>
    </w:p>
    <w:p w14:paraId="7F9F852C"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 </w:t>
      </w:r>
      <w:proofErr w:type="spellStart"/>
      <w:r w:rsidRPr="003946F7">
        <w:rPr>
          <w:rFonts w:ascii="Book Antiqua" w:hAnsi="Book Antiqua"/>
          <w:b/>
          <w:sz w:val="24"/>
          <w:szCs w:val="24"/>
        </w:rPr>
        <w:t>Portelli</w:t>
      </w:r>
      <w:proofErr w:type="spellEnd"/>
      <w:r w:rsidRPr="003946F7">
        <w:rPr>
          <w:rFonts w:ascii="Book Antiqua" w:hAnsi="Book Antiqua"/>
          <w:b/>
          <w:sz w:val="24"/>
          <w:szCs w:val="24"/>
        </w:rPr>
        <w:t xml:space="preserve"> M</w:t>
      </w:r>
      <w:r w:rsidRPr="003946F7">
        <w:rPr>
          <w:rFonts w:ascii="Book Antiqua" w:hAnsi="Book Antiqua"/>
          <w:sz w:val="24"/>
          <w:szCs w:val="24"/>
        </w:rPr>
        <w:t xml:space="preserve">, Jones CD. Severe acute pancreatitis: pathogenesis, diagnosis and surgical management. </w:t>
      </w:r>
      <w:r w:rsidRPr="003946F7">
        <w:rPr>
          <w:rFonts w:ascii="Book Antiqua" w:hAnsi="Book Antiqua"/>
          <w:i/>
          <w:sz w:val="24"/>
          <w:szCs w:val="24"/>
        </w:rPr>
        <w:t xml:space="preserve">Hepatobiliary </w:t>
      </w:r>
      <w:proofErr w:type="spellStart"/>
      <w:r w:rsidRPr="003946F7">
        <w:rPr>
          <w:rFonts w:ascii="Book Antiqua" w:hAnsi="Book Antiqua"/>
          <w:i/>
          <w:sz w:val="24"/>
          <w:szCs w:val="24"/>
        </w:rPr>
        <w:t>Pancreat</w:t>
      </w:r>
      <w:proofErr w:type="spellEnd"/>
      <w:r w:rsidRPr="003946F7">
        <w:rPr>
          <w:rFonts w:ascii="Book Antiqua" w:hAnsi="Book Antiqua"/>
          <w:i/>
          <w:sz w:val="24"/>
          <w:szCs w:val="24"/>
        </w:rPr>
        <w:t xml:space="preserve"> Dis </w:t>
      </w:r>
      <w:proofErr w:type="spellStart"/>
      <w:r w:rsidRPr="003946F7">
        <w:rPr>
          <w:rFonts w:ascii="Book Antiqua" w:hAnsi="Book Antiqua"/>
          <w:i/>
          <w:sz w:val="24"/>
          <w:szCs w:val="24"/>
        </w:rPr>
        <w:t>Int</w:t>
      </w:r>
      <w:proofErr w:type="spellEnd"/>
      <w:r w:rsidRPr="003946F7">
        <w:rPr>
          <w:rFonts w:ascii="Book Antiqua" w:hAnsi="Book Antiqua"/>
          <w:sz w:val="24"/>
          <w:szCs w:val="24"/>
        </w:rPr>
        <w:t xml:space="preserve"> 2017; </w:t>
      </w:r>
      <w:r w:rsidRPr="003946F7">
        <w:rPr>
          <w:rFonts w:ascii="Book Antiqua" w:hAnsi="Book Antiqua"/>
          <w:b/>
          <w:sz w:val="24"/>
          <w:szCs w:val="24"/>
        </w:rPr>
        <w:t>16</w:t>
      </w:r>
      <w:r w:rsidRPr="003946F7">
        <w:rPr>
          <w:rFonts w:ascii="Book Antiqua" w:hAnsi="Book Antiqua"/>
          <w:sz w:val="24"/>
          <w:szCs w:val="24"/>
        </w:rPr>
        <w:t>: 155-159 [PMID: 28381378 DOI: 10.1016/s1499-3872(16)60163-7]</w:t>
      </w:r>
    </w:p>
    <w:p w14:paraId="25C4DB2D" w14:textId="1D82D5DB"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 </w:t>
      </w:r>
      <w:r w:rsidRPr="003946F7">
        <w:rPr>
          <w:rFonts w:ascii="Book Antiqua" w:hAnsi="Book Antiqua"/>
          <w:b/>
          <w:sz w:val="24"/>
          <w:szCs w:val="24"/>
        </w:rPr>
        <w:t>Tenner S</w:t>
      </w:r>
      <w:r w:rsidRPr="003946F7">
        <w:rPr>
          <w:rFonts w:ascii="Book Antiqua" w:hAnsi="Book Antiqua"/>
          <w:sz w:val="24"/>
          <w:szCs w:val="24"/>
        </w:rPr>
        <w:t xml:space="preserve">, Baillie J, DeWitt J, Vege SS; American College of Gastroenterology. American College of Gastroenterology guideline: management of acute pancreatitis. </w:t>
      </w:r>
      <w:r w:rsidRPr="003946F7">
        <w:rPr>
          <w:rFonts w:ascii="Book Antiqua" w:hAnsi="Book Antiqua"/>
          <w:i/>
          <w:sz w:val="24"/>
          <w:szCs w:val="24"/>
        </w:rPr>
        <w:t>Am J Gastroenterol</w:t>
      </w:r>
      <w:r w:rsidRPr="003946F7">
        <w:rPr>
          <w:rFonts w:ascii="Book Antiqua" w:hAnsi="Book Antiqua"/>
          <w:sz w:val="24"/>
          <w:szCs w:val="24"/>
        </w:rPr>
        <w:t xml:space="preserve"> 2013; </w:t>
      </w:r>
      <w:r w:rsidRPr="003946F7">
        <w:rPr>
          <w:rFonts w:ascii="Book Antiqua" w:hAnsi="Book Antiqua"/>
          <w:b/>
          <w:sz w:val="24"/>
          <w:szCs w:val="24"/>
        </w:rPr>
        <w:t>108</w:t>
      </w:r>
      <w:r w:rsidRPr="003946F7">
        <w:rPr>
          <w:rFonts w:ascii="Book Antiqua" w:hAnsi="Book Antiqua"/>
          <w:sz w:val="24"/>
          <w:szCs w:val="24"/>
        </w:rPr>
        <w:t>: 1400-</w:t>
      </w:r>
      <w:r w:rsidR="00B673E4">
        <w:rPr>
          <w:rFonts w:ascii="Book Antiqua" w:hAnsi="Book Antiqua"/>
          <w:sz w:val="24"/>
          <w:szCs w:val="24"/>
        </w:rPr>
        <w:t>14</w:t>
      </w:r>
      <w:r w:rsidRPr="003946F7">
        <w:rPr>
          <w:rFonts w:ascii="Book Antiqua" w:hAnsi="Book Antiqua"/>
          <w:sz w:val="24"/>
          <w:szCs w:val="24"/>
        </w:rPr>
        <w:t>15; 1416 [PMID: 23896955 DOI: 10.1038/ajg.2013.218]</w:t>
      </w:r>
    </w:p>
    <w:p w14:paraId="0C19204C"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 </w:t>
      </w:r>
      <w:r w:rsidRPr="003946F7">
        <w:rPr>
          <w:rFonts w:ascii="Book Antiqua" w:hAnsi="Book Antiqua"/>
          <w:b/>
          <w:sz w:val="24"/>
          <w:szCs w:val="24"/>
        </w:rPr>
        <w:t>Maheshwari R</w:t>
      </w:r>
      <w:r w:rsidRPr="003946F7">
        <w:rPr>
          <w:rFonts w:ascii="Book Antiqua" w:hAnsi="Book Antiqua"/>
          <w:sz w:val="24"/>
          <w:szCs w:val="24"/>
        </w:rPr>
        <w:t xml:space="preserve">, Subramanian RM. Severe Acute Pancreatitis and Necrotizing Pancreatitis. </w:t>
      </w:r>
      <w:proofErr w:type="spellStart"/>
      <w:r w:rsidRPr="003946F7">
        <w:rPr>
          <w:rFonts w:ascii="Book Antiqua" w:hAnsi="Book Antiqua"/>
          <w:i/>
          <w:sz w:val="24"/>
          <w:szCs w:val="24"/>
        </w:rPr>
        <w:t>Crit</w:t>
      </w:r>
      <w:proofErr w:type="spellEnd"/>
      <w:r w:rsidRPr="003946F7">
        <w:rPr>
          <w:rFonts w:ascii="Book Antiqua" w:hAnsi="Book Antiqua"/>
          <w:i/>
          <w:sz w:val="24"/>
          <w:szCs w:val="24"/>
        </w:rPr>
        <w:t xml:space="preserve"> Care </w:t>
      </w:r>
      <w:proofErr w:type="spellStart"/>
      <w:r w:rsidRPr="003946F7">
        <w:rPr>
          <w:rFonts w:ascii="Book Antiqua" w:hAnsi="Book Antiqua"/>
          <w:i/>
          <w:sz w:val="24"/>
          <w:szCs w:val="24"/>
        </w:rPr>
        <w:t>Clin</w:t>
      </w:r>
      <w:proofErr w:type="spellEnd"/>
      <w:r w:rsidRPr="003946F7">
        <w:rPr>
          <w:rFonts w:ascii="Book Antiqua" w:hAnsi="Book Antiqua"/>
          <w:sz w:val="24"/>
          <w:szCs w:val="24"/>
        </w:rPr>
        <w:t xml:space="preserve"> 2016; </w:t>
      </w:r>
      <w:r w:rsidRPr="003946F7">
        <w:rPr>
          <w:rFonts w:ascii="Book Antiqua" w:hAnsi="Book Antiqua"/>
          <w:b/>
          <w:sz w:val="24"/>
          <w:szCs w:val="24"/>
        </w:rPr>
        <w:t>32</w:t>
      </w:r>
      <w:r w:rsidRPr="003946F7">
        <w:rPr>
          <w:rFonts w:ascii="Book Antiqua" w:hAnsi="Book Antiqua"/>
          <w:sz w:val="24"/>
          <w:szCs w:val="24"/>
        </w:rPr>
        <w:t xml:space="preserve">: 279-290 [PMID: 27016168 DOI: </w:t>
      </w:r>
      <w:r w:rsidRPr="003946F7">
        <w:rPr>
          <w:rFonts w:ascii="Book Antiqua" w:hAnsi="Book Antiqua"/>
          <w:sz w:val="24"/>
          <w:szCs w:val="24"/>
        </w:rPr>
        <w:lastRenderedPageBreak/>
        <w:t>10.1016/j.ccc.2015.12.006]</w:t>
      </w:r>
    </w:p>
    <w:p w14:paraId="3AF8BA02"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5 </w:t>
      </w:r>
      <w:proofErr w:type="spellStart"/>
      <w:r w:rsidRPr="003946F7">
        <w:rPr>
          <w:rFonts w:ascii="Book Antiqua" w:hAnsi="Book Antiqua"/>
          <w:b/>
          <w:sz w:val="24"/>
          <w:szCs w:val="24"/>
        </w:rPr>
        <w:t>Schietroma</w:t>
      </w:r>
      <w:proofErr w:type="spellEnd"/>
      <w:r w:rsidRPr="003946F7">
        <w:rPr>
          <w:rFonts w:ascii="Book Antiqua" w:hAnsi="Book Antiqua"/>
          <w:b/>
          <w:sz w:val="24"/>
          <w:szCs w:val="24"/>
        </w:rPr>
        <w:t xml:space="preserve"> M</w:t>
      </w:r>
      <w:r w:rsidRPr="003946F7">
        <w:rPr>
          <w:rFonts w:ascii="Book Antiqua" w:hAnsi="Book Antiqua"/>
          <w:sz w:val="24"/>
          <w:szCs w:val="24"/>
        </w:rPr>
        <w:t xml:space="preserve">, </w:t>
      </w:r>
      <w:proofErr w:type="spellStart"/>
      <w:r w:rsidRPr="003946F7">
        <w:rPr>
          <w:rFonts w:ascii="Book Antiqua" w:hAnsi="Book Antiqua"/>
          <w:sz w:val="24"/>
          <w:szCs w:val="24"/>
        </w:rPr>
        <w:t>Pessia</w:t>
      </w:r>
      <w:proofErr w:type="spellEnd"/>
      <w:r w:rsidRPr="003946F7">
        <w:rPr>
          <w:rFonts w:ascii="Book Antiqua" w:hAnsi="Book Antiqua"/>
          <w:sz w:val="24"/>
          <w:szCs w:val="24"/>
        </w:rPr>
        <w:t xml:space="preserve"> B, </w:t>
      </w:r>
      <w:proofErr w:type="spellStart"/>
      <w:r w:rsidRPr="003946F7">
        <w:rPr>
          <w:rFonts w:ascii="Book Antiqua" w:hAnsi="Book Antiqua"/>
          <w:sz w:val="24"/>
          <w:szCs w:val="24"/>
        </w:rPr>
        <w:t>Carlei</w:t>
      </w:r>
      <w:proofErr w:type="spellEnd"/>
      <w:r w:rsidRPr="003946F7">
        <w:rPr>
          <w:rFonts w:ascii="Book Antiqua" w:hAnsi="Book Antiqua"/>
          <w:sz w:val="24"/>
          <w:szCs w:val="24"/>
        </w:rPr>
        <w:t xml:space="preserve"> F, </w:t>
      </w:r>
      <w:proofErr w:type="spellStart"/>
      <w:r w:rsidRPr="003946F7">
        <w:rPr>
          <w:rFonts w:ascii="Book Antiqua" w:hAnsi="Book Antiqua"/>
          <w:sz w:val="24"/>
          <w:szCs w:val="24"/>
        </w:rPr>
        <w:t>Mariani</w:t>
      </w:r>
      <w:proofErr w:type="spellEnd"/>
      <w:r w:rsidRPr="003946F7">
        <w:rPr>
          <w:rFonts w:ascii="Book Antiqua" w:hAnsi="Book Antiqua"/>
          <w:sz w:val="24"/>
          <w:szCs w:val="24"/>
        </w:rPr>
        <w:t xml:space="preserve"> P, </w:t>
      </w:r>
      <w:proofErr w:type="spellStart"/>
      <w:r w:rsidRPr="003946F7">
        <w:rPr>
          <w:rFonts w:ascii="Book Antiqua" w:hAnsi="Book Antiqua"/>
          <w:sz w:val="24"/>
          <w:szCs w:val="24"/>
        </w:rPr>
        <w:t>Sista</w:t>
      </w:r>
      <w:proofErr w:type="spellEnd"/>
      <w:r w:rsidRPr="003946F7">
        <w:rPr>
          <w:rFonts w:ascii="Book Antiqua" w:hAnsi="Book Antiqua"/>
          <w:sz w:val="24"/>
          <w:szCs w:val="24"/>
        </w:rPr>
        <w:t xml:space="preserve"> F, </w:t>
      </w:r>
      <w:proofErr w:type="spellStart"/>
      <w:r w:rsidRPr="003946F7">
        <w:rPr>
          <w:rFonts w:ascii="Book Antiqua" w:hAnsi="Book Antiqua"/>
          <w:sz w:val="24"/>
          <w:szCs w:val="24"/>
        </w:rPr>
        <w:t>Amicucci</w:t>
      </w:r>
      <w:proofErr w:type="spellEnd"/>
      <w:r w:rsidRPr="003946F7">
        <w:rPr>
          <w:rFonts w:ascii="Book Antiqua" w:hAnsi="Book Antiqua"/>
          <w:sz w:val="24"/>
          <w:szCs w:val="24"/>
        </w:rPr>
        <w:t xml:space="preserve"> G. Intestinal permeability and systemic endotoxemia in patients with acute pancreatitis. </w:t>
      </w:r>
      <w:r w:rsidRPr="003946F7">
        <w:rPr>
          <w:rFonts w:ascii="Book Antiqua" w:hAnsi="Book Antiqua"/>
          <w:i/>
          <w:sz w:val="24"/>
          <w:szCs w:val="24"/>
        </w:rPr>
        <w:t xml:space="preserve">Ann Ital </w:t>
      </w:r>
      <w:proofErr w:type="spellStart"/>
      <w:r w:rsidRPr="003946F7">
        <w:rPr>
          <w:rFonts w:ascii="Book Antiqua" w:hAnsi="Book Antiqua"/>
          <w:i/>
          <w:sz w:val="24"/>
          <w:szCs w:val="24"/>
        </w:rPr>
        <w:t>Chir</w:t>
      </w:r>
      <w:proofErr w:type="spellEnd"/>
      <w:r w:rsidRPr="003946F7">
        <w:rPr>
          <w:rFonts w:ascii="Book Antiqua" w:hAnsi="Book Antiqua"/>
          <w:sz w:val="24"/>
          <w:szCs w:val="24"/>
        </w:rPr>
        <w:t xml:space="preserve"> 2016; </w:t>
      </w:r>
      <w:r w:rsidRPr="003946F7">
        <w:rPr>
          <w:rFonts w:ascii="Book Antiqua" w:hAnsi="Book Antiqua"/>
          <w:b/>
          <w:sz w:val="24"/>
          <w:szCs w:val="24"/>
        </w:rPr>
        <w:t>87</w:t>
      </w:r>
      <w:r w:rsidRPr="003946F7">
        <w:rPr>
          <w:rFonts w:ascii="Book Antiqua" w:hAnsi="Book Antiqua"/>
          <w:sz w:val="24"/>
          <w:szCs w:val="24"/>
        </w:rPr>
        <w:t>: 138-144 [PMID: 27179282]</w:t>
      </w:r>
    </w:p>
    <w:p w14:paraId="7304B39E"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6 </w:t>
      </w:r>
      <w:proofErr w:type="spellStart"/>
      <w:r w:rsidRPr="003946F7">
        <w:rPr>
          <w:rFonts w:ascii="Book Antiqua" w:hAnsi="Book Antiqua"/>
          <w:b/>
          <w:sz w:val="24"/>
          <w:szCs w:val="24"/>
        </w:rPr>
        <w:t>Ammori</w:t>
      </w:r>
      <w:proofErr w:type="spellEnd"/>
      <w:r w:rsidRPr="003946F7">
        <w:rPr>
          <w:rFonts w:ascii="Book Antiqua" w:hAnsi="Book Antiqua"/>
          <w:b/>
          <w:sz w:val="24"/>
          <w:szCs w:val="24"/>
        </w:rPr>
        <w:t xml:space="preserve"> BJ</w:t>
      </w:r>
      <w:r w:rsidRPr="003946F7">
        <w:rPr>
          <w:rFonts w:ascii="Book Antiqua" w:hAnsi="Book Antiqua"/>
          <w:sz w:val="24"/>
          <w:szCs w:val="24"/>
        </w:rPr>
        <w:t xml:space="preserve">. Role of the gut in the course of severe acute pancreatitis. </w:t>
      </w:r>
      <w:r w:rsidRPr="003946F7">
        <w:rPr>
          <w:rFonts w:ascii="Book Antiqua" w:hAnsi="Book Antiqua"/>
          <w:i/>
          <w:sz w:val="24"/>
          <w:szCs w:val="24"/>
        </w:rPr>
        <w:t>Pancreas</w:t>
      </w:r>
      <w:r w:rsidRPr="003946F7">
        <w:rPr>
          <w:rFonts w:ascii="Book Antiqua" w:hAnsi="Book Antiqua"/>
          <w:sz w:val="24"/>
          <w:szCs w:val="24"/>
        </w:rPr>
        <w:t xml:space="preserve"> 2003; </w:t>
      </w:r>
      <w:r w:rsidRPr="003946F7">
        <w:rPr>
          <w:rFonts w:ascii="Book Antiqua" w:hAnsi="Book Antiqua"/>
          <w:b/>
          <w:sz w:val="24"/>
          <w:szCs w:val="24"/>
        </w:rPr>
        <w:t>26</w:t>
      </w:r>
      <w:r w:rsidRPr="003946F7">
        <w:rPr>
          <w:rFonts w:ascii="Book Antiqua" w:hAnsi="Book Antiqua"/>
          <w:sz w:val="24"/>
          <w:szCs w:val="24"/>
        </w:rPr>
        <w:t>: 122-129 [PMID: 12604908 DOI: 10.1097/00006676-200303000-00006]</w:t>
      </w:r>
    </w:p>
    <w:p w14:paraId="166BACE3"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7 </w:t>
      </w:r>
      <w:r w:rsidRPr="003946F7">
        <w:rPr>
          <w:rFonts w:ascii="Book Antiqua" w:hAnsi="Book Antiqua"/>
          <w:b/>
          <w:sz w:val="24"/>
          <w:szCs w:val="24"/>
        </w:rPr>
        <w:t>Qin J</w:t>
      </w:r>
      <w:r w:rsidRPr="003946F7">
        <w:rPr>
          <w:rFonts w:ascii="Book Antiqua" w:hAnsi="Book Antiqua"/>
          <w:sz w:val="24"/>
          <w:szCs w:val="24"/>
        </w:rPr>
        <w:t xml:space="preserve">, Li R, </w:t>
      </w:r>
      <w:proofErr w:type="spellStart"/>
      <w:r w:rsidRPr="003946F7">
        <w:rPr>
          <w:rFonts w:ascii="Book Antiqua" w:hAnsi="Book Antiqua"/>
          <w:sz w:val="24"/>
          <w:szCs w:val="24"/>
        </w:rPr>
        <w:t>Raes</w:t>
      </w:r>
      <w:proofErr w:type="spellEnd"/>
      <w:r w:rsidRPr="003946F7">
        <w:rPr>
          <w:rFonts w:ascii="Book Antiqua" w:hAnsi="Book Antiqua"/>
          <w:sz w:val="24"/>
          <w:szCs w:val="24"/>
        </w:rPr>
        <w:t xml:space="preserve"> J, </w:t>
      </w:r>
      <w:proofErr w:type="spellStart"/>
      <w:r w:rsidRPr="003946F7">
        <w:rPr>
          <w:rFonts w:ascii="Book Antiqua" w:hAnsi="Book Antiqua"/>
          <w:sz w:val="24"/>
          <w:szCs w:val="24"/>
        </w:rPr>
        <w:t>Arumugam</w:t>
      </w:r>
      <w:proofErr w:type="spellEnd"/>
      <w:r w:rsidRPr="003946F7">
        <w:rPr>
          <w:rFonts w:ascii="Book Antiqua" w:hAnsi="Book Antiqua"/>
          <w:sz w:val="24"/>
          <w:szCs w:val="24"/>
        </w:rPr>
        <w:t xml:space="preserve"> M, </w:t>
      </w:r>
      <w:proofErr w:type="spellStart"/>
      <w:r w:rsidRPr="003946F7">
        <w:rPr>
          <w:rFonts w:ascii="Book Antiqua" w:hAnsi="Book Antiqua"/>
          <w:sz w:val="24"/>
          <w:szCs w:val="24"/>
        </w:rPr>
        <w:t>Burgdorf</w:t>
      </w:r>
      <w:proofErr w:type="spellEnd"/>
      <w:r w:rsidRPr="003946F7">
        <w:rPr>
          <w:rFonts w:ascii="Book Antiqua" w:hAnsi="Book Antiqua"/>
          <w:sz w:val="24"/>
          <w:szCs w:val="24"/>
        </w:rPr>
        <w:t xml:space="preserve"> KS, </w:t>
      </w:r>
      <w:proofErr w:type="spellStart"/>
      <w:r w:rsidRPr="003946F7">
        <w:rPr>
          <w:rFonts w:ascii="Book Antiqua" w:hAnsi="Book Antiqua"/>
          <w:sz w:val="24"/>
          <w:szCs w:val="24"/>
        </w:rPr>
        <w:t>Manichanh</w:t>
      </w:r>
      <w:proofErr w:type="spellEnd"/>
      <w:r w:rsidRPr="003946F7">
        <w:rPr>
          <w:rFonts w:ascii="Book Antiqua" w:hAnsi="Book Antiqua"/>
          <w:sz w:val="24"/>
          <w:szCs w:val="24"/>
        </w:rPr>
        <w:t xml:space="preserve"> C, Nielsen T, Pons N, </w:t>
      </w:r>
      <w:proofErr w:type="spellStart"/>
      <w:r w:rsidRPr="003946F7">
        <w:rPr>
          <w:rFonts w:ascii="Book Antiqua" w:hAnsi="Book Antiqua"/>
          <w:sz w:val="24"/>
          <w:szCs w:val="24"/>
        </w:rPr>
        <w:t>Levenez</w:t>
      </w:r>
      <w:proofErr w:type="spellEnd"/>
      <w:r w:rsidRPr="003946F7">
        <w:rPr>
          <w:rFonts w:ascii="Book Antiqua" w:hAnsi="Book Antiqua"/>
          <w:sz w:val="24"/>
          <w:szCs w:val="24"/>
        </w:rPr>
        <w:t xml:space="preserve"> F, Yamada T, Mende DR, Li J, Xu J, Li S, Li D, Cao J, Wang B, Liang H, Zheng H, </w:t>
      </w:r>
      <w:proofErr w:type="spellStart"/>
      <w:r w:rsidRPr="003946F7">
        <w:rPr>
          <w:rFonts w:ascii="Book Antiqua" w:hAnsi="Book Antiqua"/>
          <w:sz w:val="24"/>
          <w:szCs w:val="24"/>
        </w:rPr>
        <w:t>Xie</w:t>
      </w:r>
      <w:proofErr w:type="spellEnd"/>
      <w:r w:rsidRPr="003946F7">
        <w:rPr>
          <w:rFonts w:ascii="Book Antiqua" w:hAnsi="Book Antiqua"/>
          <w:sz w:val="24"/>
          <w:szCs w:val="24"/>
        </w:rPr>
        <w:t xml:space="preserve"> Y, Tap J, </w:t>
      </w:r>
      <w:proofErr w:type="spellStart"/>
      <w:r w:rsidRPr="003946F7">
        <w:rPr>
          <w:rFonts w:ascii="Book Antiqua" w:hAnsi="Book Antiqua"/>
          <w:sz w:val="24"/>
          <w:szCs w:val="24"/>
        </w:rPr>
        <w:t>Lepage</w:t>
      </w:r>
      <w:proofErr w:type="spellEnd"/>
      <w:r w:rsidRPr="003946F7">
        <w:rPr>
          <w:rFonts w:ascii="Book Antiqua" w:hAnsi="Book Antiqua"/>
          <w:sz w:val="24"/>
          <w:szCs w:val="24"/>
        </w:rPr>
        <w:t xml:space="preserve"> P, </w:t>
      </w:r>
      <w:proofErr w:type="spellStart"/>
      <w:r w:rsidRPr="003946F7">
        <w:rPr>
          <w:rFonts w:ascii="Book Antiqua" w:hAnsi="Book Antiqua"/>
          <w:sz w:val="24"/>
          <w:szCs w:val="24"/>
        </w:rPr>
        <w:t>Bertalan</w:t>
      </w:r>
      <w:proofErr w:type="spellEnd"/>
      <w:r w:rsidRPr="003946F7">
        <w:rPr>
          <w:rFonts w:ascii="Book Antiqua" w:hAnsi="Book Antiqua"/>
          <w:sz w:val="24"/>
          <w:szCs w:val="24"/>
        </w:rPr>
        <w:t xml:space="preserve"> M, </w:t>
      </w:r>
      <w:proofErr w:type="spellStart"/>
      <w:r w:rsidRPr="003946F7">
        <w:rPr>
          <w:rFonts w:ascii="Book Antiqua" w:hAnsi="Book Antiqua"/>
          <w:sz w:val="24"/>
          <w:szCs w:val="24"/>
        </w:rPr>
        <w:t>Batto</w:t>
      </w:r>
      <w:proofErr w:type="spellEnd"/>
      <w:r w:rsidRPr="003946F7">
        <w:rPr>
          <w:rFonts w:ascii="Book Antiqua" w:hAnsi="Book Antiqua"/>
          <w:sz w:val="24"/>
          <w:szCs w:val="24"/>
        </w:rPr>
        <w:t xml:space="preserve"> JM, Hansen T, Le </w:t>
      </w:r>
      <w:proofErr w:type="spellStart"/>
      <w:r w:rsidRPr="003946F7">
        <w:rPr>
          <w:rFonts w:ascii="Book Antiqua" w:hAnsi="Book Antiqua"/>
          <w:sz w:val="24"/>
          <w:szCs w:val="24"/>
        </w:rPr>
        <w:t>Paslier</w:t>
      </w:r>
      <w:proofErr w:type="spellEnd"/>
      <w:r w:rsidRPr="003946F7">
        <w:rPr>
          <w:rFonts w:ascii="Book Antiqua" w:hAnsi="Book Antiqua"/>
          <w:sz w:val="24"/>
          <w:szCs w:val="24"/>
        </w:rPr>
        <w:t xml:space="preserve"> D, </w:t>
      </w:r>
      <w:proofErr w:type="spellStart"/>
      <w:r w:rsidRPr="003946F7">
        <w:rPr>
          <w:rFonts w:ascii="Book Antiqua" w:hAnsi="Book Antiqua"/>
          <w:sz w:val="24"/>
          <w:szCs w:val="24"/>
        </w:rPr>
        <w:t>Linneberg</w:t>
      </w:r>
      <w:proofErr w:type="spellEnd"/>
      <w:r w:rsidRPr="003946F7">
        <w:rPr>
          <w:rFonts w:ascii="Book Antiqua" w:hAnsi="Book Antiqua"/>
          <w:sz w:val="24"/>
          <w:szCs w:val="24"/>
        </w:rPr>
        <w:t xml:space="preserve"> A, Nielsen HB, Pelletier E, Renault P, </w:t>
      </w:r>
      <w:proofErr w:type="spellStart"/>
      <w:r w:rsidRPr="003946F7">
        <w:rPr>
          <w:rFonts w:ascii="Book Antiqua" w:hAnsi="Book Antiqua"/>
          <w:sz w:val="24"/>
          <w:szCs w:val="24"/>
        </w:rPr>
        <w:t>Sicheritz-Ponten</w:t>
      </w:r>
      <w:proofErr w:type="spellEnd"/>
      <w:r w:rsidRPr="003946F7">
        <w:rPr>
          <w:rFonts w:ascii="Book Antiqua" w:hAnsi="Book Antiqua"/>
          <w:sz w:val="24"/>
          <w:szCs w:val="24"/>
        </w:rPr>
        <w:t xml:space="preserve"> T, Turner K, Zhu H, Yu C, Li S, Jian M, Zhou Y, Li Y, Zhang X, Li S, Qin N, Yang H, Wang J, </w:t>
      </w:r>
      <w:proofErr w:type="spellStart"/>
      <w:r w:rsidRPr="003946F7">
        <w:rPr>
          <w:rFonts w:ascii="Book Antiqua" w:hAnsi="Book Antiqua"/>
          <w:sz w:val="24"/>
          <w:szCs w:val="24"/>
        </w:rPr>
        <w:t>Brunak</w:t>
      </w:r>
      <w:proofErr w:type="spellEnd"/>
      <w:r w:rsidRPr="003946F7">
        <w:rPr>
          <w:rFonts w:ascii="Book Antiqua" w:hAnsi="Book Antiqua"/>
          <w:sz w:val="24"/>
          <w:szCs w:val="24"/>
        </w:rPr>
        <w:t xml:space="preserve"> S, </w:t>
      </w:r>
      <w:proofErr w:type="spellStart"/>
      <w:r w:rsidRPr="003946F7">
        <w:rPr>
          <w:rFonts w:ascii="Book Antiqua" w:hAnsi="Book Antiqua"/>
          <w:sz w:val="24"/>
          <w:szCs w:val="24"/>
        </w:rPr>
        <w:t>Doré</w:t>
      </w:r>
      <w:proofErr w:type="spellEnd"/>
      <w:r w:rsidRPr="003946F7">
        <w:rPr>
          <w:rFonts w:ascii="Book Antiqua" w:hAnsi="Book Antiqua"/>
          <w:sz w:val="24"/>
          <w:szCs w:val="24"/>
        </w:rPr>
        <w:t xml:space="preserve"> J, </w:t>
      </w:r>
      <w:proofErr w:type="spellStart"/>
      <w:r w:rsidRPr="003946F7">
        <w:rPr>
          <w:rFonts w:ascii="Book Antiqua" w:hAnsi="Book Antiqua"/>
          <w:sz w:val="24"/>
          <w:szCs w:val="24"/>
        </w:rPr>
        <w:t>Guarner</w:t>
      </w:r>
      <w:proofErr w:type="spellEnd"/>
      <w:r w:rsidRPr="003946F7">
        <w:rPr>
          <w:rFonts w:ascii="Book Antiqua" w:hAnsi="Book Antiqua"/>
          <w:sz w:val="24"/>
          <w:szCs w:val="24"/>
        </w:rPr>
        <w:t xml:space="preserve"> F, Kristiansen K, Pedersen O, Parkhill J, </w:t>
      </w:r>
      <w:proofErr w:type="spellStart"/>
      <w:r w:rsidRPr="003946F7">
        <w:rPr>
          <w:rFonts w:ascii="Book Antiqua" w:hAnsi="Book Antiqua"/>
          <w:sz w:val="24"/>
          <w:szCs w:val="24"/>
        </w:rPr>
        <w:t>Weissenbach</w:t>
      </w:r>
      <w:proofErr w:type="spellEnd"/>
      <w:r w:rsidRPr="003946F7">
        <w:rPr>
          <w:rFonts w:ascii="Book Antiqua" w:hAnsi="Book Antiqua"/>
          <w:sz w:val="24"/>
          <w:szCs w:val="24"/>
        </w:rPr>
        <w:t xml:space="preserve"> J; </w:t>
      </w:r>
      <w:proofErr w:type="spellStart"/>
      <w:r w:rsidRPr="003946F7">
        <w:rPr>
          <w:rFonts w:ascii="Book Antiqua" w:hAnsi="Book Antiqua"/>
          <w:sz w:val="24"/>
          <w:szCs w:val="24"/>
        </w:rPr>
        <w:t>MetaHIT</w:t>
      </w:r>
      <w:proofErr w:type="spellEnd"/>
      <w:r w:rsidRPr="003946F7">
        <w:rPr>
          <w:rFonts w:ascii="Book Antiqua" w:hAnsi="Book Antiqua"/>
          <w:sz w:val="24"/>
          <w:szCs w:val="24"/>
        </w:rPr>
        <w:t xml:space="preserve"> Consortium, Bork P, Ehrlich SD, Wang J. A human gut microbial gene catalogue established by metagenomic sequencing. </w:t>
      </w:r>
      <w:r w:rsidRPr="003946F7">
        <w:rPr>
          <w:rFonts w:ascii="Book Antiqua" w:hAnsi="Book Antiqua"/>
          <w:i/>
          <w:sz w:val="24"/>
          <w:szCs w:val="24"/>
        </w:rPr>
        <w:t>Nature</w:t>
      </w:r>
      <w:r w:rsidRPr="003946F7">
        <w:rPr>
          <w:rFonts w:ascii="Book Antiqua" w:hAnsi="Book Antiqua"/>
          <w:sz w:val="24"/>
          <w:szCs w:val="24"/>
        </w:rPr>
        <w:t xml:space="preserve"> 2010; </w:t>
      </w:r>
      <w:r w:rsidRPr="003946F7">
        <w:rPr>
          <w:rFonts w:ascii="Book Antiqua" w:hAnsi="Book Antiqua"/>
          <w:b/>
          <w:sz w:val="24"/>
          <w:szCs w:val="24"/>
        </w:rPr>
        <w:t>464</w:t>
      </w:r>
      <w:r w:rsidRPr="003946F7">
        <w:rPr>
          <w:rFonts w:ascii="Book Antiqua" w:hAnsi="Book Antiqua"/>
          <w:sz w:val="24"/>
          <w:szCs w:val="24"/>
        </w:rPr>
        <w:t>: 59-65 [PMID: 20203603 DOI: 10.1038/nature08821]</w:t>
      </w:r>
    </w:p>
    <w:p w14:paraId="3BD436F0"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8 </w:t>
      </w:r>
      <w:r w:rsidRPr="003946F7">
        <w:rPr>
          <w:rFonts w:ascii="Book Antiqua" w:hAnsi="Book Antiqua"/>
          <w:b/>
          <w:sz w:val="24"/>
          <w:szCs w:val="24"/>
        </w:rPr>
        <w:t>Fischer M</w:t>
      </w:r>
      <w:r w:rsidRPr="003946F7">
        <w:rPr>
          <w:rFonts w:ascii="Book Antiqua" w:hAnsi="Book Antiqua"/>
          <w:sz w:val="24"/>
          <w:szCs w:val="24"/>
        </w:rPr>
        <w:t xml:space="preserve">. Recent Research on Fecal Microbiota Transplantation in Inflammatory Bowel Disease Patients. </w:t>
      </w:r>
      <w:r w:rsidRPr="003946F7">
        <w:rPr>
          <w:rFonts w:ascii="Book Antiqua" w:hAnsi="Book Antiqua"/>
          <w:i/>
          <w:sz w:val="24"/>
          <w:szCs w:val="24"/>
        </w:rPr>
        <w:t>Gastroenterol Hepatol (N Y)</w:t>
      </w:r>
      <w:r w:rsidRPr="003946F7">
        <w:rPr>
          <w:rFonts w:ascii="Book Antiqua" w:hAnsi="Book Antiqua"/>
          <w:sz w:val="24"/>
          <w:szCs w:val="24"/>
        </w:rPr>
        <w:t xml:space="preserve"> 2019; </w:t>
      </w:r>
      <w:r w:rsidRPr="003946F7">
        <w:rPr>
          <w:rFonts w:ascii="Book Antiqua" w:hAnsi="Book Antiqua"/>
          <w:b/>
          <w:sz w:val="24"/>
          <w:szCs w:val="24"/>
        </w:rPr>
        <w:t>15</w:t>
      </w:r>
      <w:r w:rsidRPr="003946F7">
        <w:rPr>
          <w:rFonts w:ascii="Book Antiqua" w:hAnsi="Book Antiqua"/>
          <w:sz w:val="24"/>
          <w:szCs w:val="24"/>
        </w:rPr>
        <w:t>: 44-47 [PMID: 30899209]</w:t>
      </w:r>
    </w:p>
    <w:p w14:paraId="574C710C"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9 </w:t>
      </w:r>
      <w:r w:rsidRPr="003946F7">
        <w:rPr>
          <w:rFonts w:ascii="Book Antiqua" w:hAnsi="Book Antiqua"/>
          <w:b/>
          <w:sz w:val="24"/>
          <w:szCs w:val="24"/>
        </w:rPr>
        <w:t>Wang Z</w:t>
      </w:r>
      <w:r w:rsidRPr="003946F7">
        <w:rPr>
          <w:rFonts w:ascii="Book Antiqua" w:hAnsi="Book Antiqua"/>
          <w:sz w:val="24"/>
          <w:szCs w:val="24"/>
        </w:rPr>
        <w:t xml:space="preserve">, Xu CM, Liu YX, Wang XQ, Zhang L, Li M, Zhu SW, </w:t>
      </w:r>
      <w:proofErr w:type="spellStart"/>
      <w:r w:rsidRPr="003946F7">
        <w:rPr>
          <w:rFonts w:ascii="Book Antiqua" w:hAnsi="Book Antiqua"/>
          <w:sz w:val="24"/>
          <w:szCs w:val="24"/>
        </w:rPr>
        <w:t>Xie</w:t>
      </w:r>
      <w:proofErr w:type="spellEnd"/>
      <w:r w:rsidRPr="003946F7">
        <w:rPr>
          <w:rFonts w:ascii="Book Antiqua" w:hAnsi="Book Antiqua"/>
          <w:sz w:val="24"/>
          <w:szCs w:val="24"/>
        </w:rPr>
        <w:t xml:space="preserve"> ZJ, Wang PH, </w:t>
      </w:r>
      <w:proofErr w:type="spellStart"/>
      <w:r w:rsidRPr="003946F7">
        <w:rPr>
          <w:rFonts w:ascii="Book Antiqua" w:hAnsi="Book Antiqua"/>
          <w:sz w:val="24"/>
          <w:szCs w:val="24"/>
        </w:rPr>
        <w:t>Duan</w:t>
      </w:r>
      <w:proofErr w:type="spellEnd"/>
      <w:r w:rsidRPr="003946F7">
        <w:rPr>
          <w:rFonts w:ascii="Book Antiqua" w:hAnsi="Book Antiqua"/>
          <w:sz w:val="24"/>
          <w:szCs w:val="24"/>
        </w:rPr>
        <w:t xml:space="preserve"> LP, Zhu HQ. Characteristic dysbiosis of gut microbiota of Chinese patients with diarrhea-predominant irritable bowel syndrome by an insight into the pan-microbiome. </w:t>
      </w:r>
      <w:r w:rsidRPr="003946F7">
        <w:rPr>
          <w:rFonts w:ascii="Book Antiqua" w:hAnsi="Book Antiqua"/>
          <w:i/>
          <w:sz w:val="24"/>
          <w:szCs w:val="24"/>
        </w:rPr>
        <w:t>Chin Med J (</w:t>
      </w:r>
      <w:proofErr w:type="spellStart"/>
      <w:r w:rsidRPr="003946F7">
        <w:rPr>
          <w:rFonts w:ascii="Book Antiqua" w:hAnsi="Book Antiqua"/>
          <w:i/>
          <w:sz w:val="24"/>
          <w:szCs w:val="24"/>
        </w:rPr>
        <w:t>Engl</w:t>
      </w:r>
      <w:proofErr w:type="spellEnd"/>
      <w:r w:rsidRPr="003946F7">
        <w:rPr>
          <w:rFonts w:ascii="Book Antiqua" w:hAnsi="Book Antiqua"/>
          <w:i/>
          <w:sz w:val="24"/>
          <w:szCs w:val="24"/>
        </w:rPr>
        <w:t>)</w:t>
      </w:r>
      <w:r w:rsidRPr="003946F7">
        <w:rPr>
          <w:rFonts w:ascii="Book Antiqua" w:hAnsi="Book Antiqua"/>
          <w:sz w:val="24"/>
          <w:szCs w:val="24"/>
        </w:rPr>
        <w:t xml:space="preserve"> 2019; </w:t>
      </w:r>
      <w:r w:rsidRPr="003946F7">
        <w:rPr>
          <w:rFonts w:ascii="Book Antiqua" w:hAnsi="Book Antiqua"/>
          <w:b/>
          <w:sz w:val="24"/>
          <w:szCs w:val="24"/>
        </w:rPr>
        <w:t>132</w:t>
      </w:r>
      <w:r w:rsidRPr="003946F7">
        <w:rPr>
          <w:rFonts w:ascii="Book Antiqua" w:hAnsi="Book Antiqua"/>
          <w:sz w:val="24"/>
          <w:szCs w:val="24"/>
        </w:rPr>
        <w:t>: 889-904 [PMID: 30958430 DOI: 10.1097/CM9.0000000000000192]</w:t>
      </w:r>
    </w:p>
    <w:p w14:paraId="2A99CDBA"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10 </w:t>
      </w:r>
      <w:proofErr w:type="spellStart"/>
      <w:r w:rsidRPr="003946F7">
        <w:rPr>
          <w:rFonts w:ascii="Book Antiqua" w:hAnsi="Book Antiqua"/>
          <w:b/>
          <w:sz w:val="24"/>
          <w:szCs w:val="24"/>
        </w:rPr>
        <w:t>Kwong</w:t>
      </w:r>
      <w:proofErr w:type="spellEnd"/>
      <w:r w:rsidRPr="003946F7">
        <w:rPr>
          <w:rFonts w:ascii="Book Antiqua" w:hAnsi="Book Antiqua"/>
          <w:b/>
          <w:sz w:val="24"/>
          <w:szCs w:val="24"/>
        </w:rPr>
        <w:t xml:space="preserve"> TNY</w:t>
      </w:r>
      <w:r w:rsidRPr="003946F7">
        <w:rPr>
          <w:rFonts w:ascii="Book Antiqua" w:hAnsi="Book Antiqua"/>
          <w:sz w:val="24"/>
          <w:szCs w:val="24"/>
        </w:rPr>
        <w:t xml:space="preserve">, Wang X, </w:t>
      </w:r>
      <w:proofErr w:type="spellStart"/>
      <w:r w:rsidRPr="003946F7">
        <w:rPr>
          <w:rFonts w:ascii="Book Antiqua" w:hAnsi="Book Antiqua"/>
          <w:sz w:val="24"/>
          <w:szCs w:val="24"/>
        </w:rPr>
        <w:t>Nakatsu</w:t>
      </w:r>
      <w:proofErr w:type="spellEnd"/>
      <w:r w:rsidRPr="003946F7">
        <w:rPr>
          <w:rFonts w:ascii="Book Antiqua" w:hAnsi="Book Antiqua"/>
          <w:sz w:val="24"/>
          <w:szCs w:val="24"/>
        </w:rPr>
        <w:t xml:space="preserve"> G, Chow TC, </w:t>
      </w:r>
      <w:proofErr w:type="spellStart"/>
      <w:r w:rsidRPr="003946F7">
        <w:rPr>
          <w:rFonts w:ascii="Book Antiqua" w:hAnsi="Book Antiqua"/>
          <w:sz w:val="24"/>
          <w:szCs w:val="24"/>
        </w:rPr>
        <w:t>Tipoe</w:t>
      </w:r>
      <w:proofErr w:type="spellEnd"/>
      <w:r w:rsidRPr="003946F7">
        <w:rPr>
          <w:rFonts w:ascii="Book Antiqua" w:hAnsi="Book Antiqua"/>
          <w:sz w:val="24"/>
          <w:szCs w:val="24"/>
        </w:rPr>
        <w:t xml:space="preserve"> T, Dai RZW, Tsoi KKK, Wong MCS, </w:t>
      </w:r>
      <w:proofErr w:type="spellStart"/>
      <w:r w:rsidRPr="003946F7">
        <w:rPr>
          <w:rFonts w:ascii="Book Antiqua" w:hAnsi="Book Antiqua"/>
          <w:sz w:val="24"/>
          <w:szCs w:val="24"/>
        </w:rPr>
        <w:t>Tse</w:t>
      </w:r>
      <w:proofErr w:type="spellEnd"/>
      <w:r w:rsidRPr="003946F7">
        <w:rPr>
          <w:rFonts w:ascii="Book Antiqua" w:hAnsi="Book Antiqua"/>
          <w:sz w:val="24"/>
          <w:szCs w:val="24"/>
        </w:rPr>
        <w:t xml:space="preserve"> G, Chan MTV, Chan FKL, Ng SC, Wu JCY, Wu WKK, Yu J, Sung JJY, Wong SH. Association Between Bacteremia From Specific Microbes and Subsequent Diagnosis of Colorectal Cancer. </w:t>
      </w:r>
      <w:r w:rsidRPr="003946F7">
        <w:rPr>
          <w:rFonts w:ascii="Book Antiqua" w:hAnsi="Book Antiqua"/>
          <w:i/>
          <w:sz w:val="24"/>
          <w:szCs w:val="24"/>
        </w:rPr>
        <w:t>Gastroenterology</w:t>
      </w:r>
      <w:r w:rsidRPr="003946F7">
        <w:rPr>
          <w:rFonts w:ascii="Book Antiqua" w:hAnsi="Book Antiqua"/>
          <w:sz w:val="24"/>
          <w:szCs w:val="24"/>
        </w:rPr>
        <w:t xml:space="preserve"> 2018; </w:t>
      </w:r>
      <w:r w:rsidRPr="003946F7">
        <w:rPr>
          <w:rFonts w:ascii="Book Antiqua" w:hAnsi="Book Antiqua"/>
          <w:b/>
          <w:sz w:val="24"/>
          <w:szCs w:val="24"/>
        </w:rPr>
        <w:t>155</w:t>
      </w:r>
      <w:r w:rsidRPr="003946F7">
        <w:rPr>
          <w:rFonts w:ascii="Book Antiqua" w:hAnsi="Book Antiqua"/>
          <w:sz w:val="24"/>
          <w:szCs w:val="24"/>
        </w:rPr>
        <w:t>: 383-390.e8 [PMID: 29729257 DOI: 10.1053/j.gastro.2018.04.028]</w:t>
      </w:r>
    </w:p>
    <w:p w14:paraId="69760F6A"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11 </w:t>
      </w:r>
      <w:proofErr w:type="spellStart"/>
      <w:r w:rsidRPr="003946F7">
        <w:rPr>
          <w:rFonts w:ascii="Book Antiqua" w:hAnsi="Book Antiqua"/>
          <w:b/>
          <w:sz w:val="24"/>
          <w:szCs w:val="24"/>
        </w:rPr>
        <w:t>Agahi</w:t>
      </w:r>
      <w:proofErr w:type="spellEnd"/>
      <w:r w:rsidRPr="003946F7">
        <w:rPr>
          <w:rFonts w:ascii="Book Antiqua" w:hAnsi="Book Antiqua"/>
          <w:b/>
          <w:sz w:val="24"/>
          <w:szCs w:val="24"/>
        </w:rPr>
        <w:t xml:space="preserve"> A</w:t>
      </w:r>
      <w:r w:rsidRPr="003946F7">
        <w:rPr>
          <w:rFonts w:ascii="Book Antiqua" w:hAnsi="Book Antiqua"/>
          <w:sz w:val="24"/>
          <w:szCs w:val="24"/>
        </w:rPr>
        <w:t xml:space="preserve">, </w:t>
      </w:r>
      <w:proofErr w:type="spellStart"/>
      <w:r w:rsidRPr="003946F7">
        <w:rPr>
          <w:rFonts w:ascii="Book Antiqua" w:hAnsi="Book Antiqua"/>
          <w:sz w:val="24"/>
          <w:szCs w:val="24"/>
        </w:rPr>
        <w:t>Hamidi</w:t>
      </w:r>
      <w:proofErr w:type="spellEnd"/>
      <w:r w:rsidRPr="003946F7">
        <w:rPr>
          <w:rFonts w:ascii="Book Antiqua" w:hAnsi="Book Antiqua"/>
          <w:sz w:val="24"/>
          <w:szCs w:val="24"/>
        </w:rPr>
        <w:t xml:space="preserve"> GA, </w:t>
      </w:r>
      <w:proofErr w:type="spellStart"/>
      <w:r w:rsidRPr="003946F7">
        <w:rPr>
          <w:rFonts w:ascii="Book Antiqua" w:hAnsi="Book Antiqua"/>
          <w:sz w:val="24"/>
          <w:szCs w:val="24"/>
        </w:rPr>
        <w:t>Daneshvar</w:t>
      </w:r>
      <w:proofErr w:type="spellEnd"/>
      <w:r w:rsidRPr="003946F7">
        <w:rPr>
          <w:rFonts w:ascii="Book Antiqua" w:hAnsi="Book Antiqua"/>
          <w:sz w:val="24"/>
          <w:szCs w:val="24"/>
        </w:rPr>
        <w:t xml:space="preserve"> R, </w:t>
      </w:r>
      <w:proofErr w:type="spellStart"/>
      <w:r w:rsidRPr="003946F7">
        <w:rPr>
          <w:rFonts w:ascii="Book Antiqua" w:hAnsi="Book Antiqua"/>
          <w:sz w:val="24"/>
          <w:szCs w:val="24"/>
        </w:rPr>
        <w:t>Hamdieh</w:t>
      </w:r>
      <w:proofErr w:type="spellEnd"/>
      <w:r w:rsidRPr="003946F7">
        <w:rPr>
          <w:rFonts w:ascii="Book Antiqua" w:hAnsi="Book Antiqua"/>
          <w:sz w:val="24"/>
          <w:szCs w:val="24"/>
        </w:rPr>
        <w:t xml:space="preserve"> M, </w:t>
      </w:r>
      <w:proofErr w:type="spellStart"/>
      <w:r w:rsidRPr="003946F7">
        <w:rPr>
          <w:rFonts w:ascii="Book Antiqua" w:hAnsi="Book Antiqua"/>
          <w:sz w:val="24"/>
          <w:szCs w:val="24"/>
        </w:rPr>
        <w:t>Soheili</w:t>
      </w:r>
      <w:proofErr w:type="spellEnd"/>
      <w:r w:rsidRPr="003946F7">
        <w:rPr>
          <w:rFonts w:ascii="Book Antiqua" w:hAnsi="Book Antiqua"/>
          <w:sz w:val="24"/>
          <w:szCs w:val="24"/>
        </w:rPr>
        <w:t xml:space="preserve"> M, </w:t>
      </w:r>
      <w:proofErr w:type="spellStart"/>
      <w:r w:rsidRPr="003946F7">
        <w:rPr>
          <w:rFonts w:ascii="Book Antiqua" w:hAnsi="Book Antiqua"/>
          <w:sz w:val="24"/>
          <w:szCs w:val="24"/>
        </w:rPr>
        <w:t>Alinaghipour</w:t>
      </w:r>
      <w:proofErr w:type="spellEnd"/>
      <w:r w:rsidRPr="003946F7">
        <w:rPr>
          <w:rFonts w:ascii="Book Antiqua" w:hAnsi="Book Antiqua"/>
          <w:sz w:val="24"/>
          <w:szCs w:val="24"/>
        </w:rPr>
        <w:t xml:space="preserve"> </w:t>
      </w:r>
      <w:r w:rsidRPr="003946F7">
        <w:rPr>
          <w:rFonts w:ascii="Book Antiqua" w:hAnsi="Book Antiqua"/>
          <w:sz w:val="24"/>
          <w:szCs w:val="24"/>
        </w:rPr>
        <w:lastRenderedPageBreak/>
        <w:t xml:space="preserve">A, </w:t>
      </w:r>
      <w:proofErr w:type="spellStart"/>
      <w:r w:rsidRPr="003946F7">
        <w:rPr>
          <w:rFonts w:ascii="Book Antiqua" w:hAnsi="Book Antiqua"/>
          <w:sz w:val="24"/>
          <w:szCs w:val="24"/>
        </w:rPr>
        <w:t>Esmaeili</w:t>
      </w:r>
      <w:proofErr w:type="spellEnd"/>
      <w:r w:rsidRPr="003946F7">
        <w:rPr>
          <w:rFonts w:ascii="Book Antiqua" w:hAnsi="Book Antiqua"/>
          <w:sz w:val="24"/>
          <w:szCs w:val="24"/>
        </w:rPr>
        <w:t xml:space="preserve"> </w:t>
      </w:r>
      <w:proofErr w:type="spellStart"/>
      <w:r w:rsidRPr="003946F7">
        <w:rPr>
          <w:rFonts w:ascii="Book Antiqua" w:hAnsi="Book Antiqua"/>
          <w:sz w:val="24"/>
          <w:szCs w:val="24"/>
        </w:rPr>
        <w:t>Taba</w:t>
      </w:r>
      <w:proofErr w:type="spellEnd"/>
      <w:r w:rsidRPr="003946F7">
        <w:rPr>
          <w:rFonts w:ascii="Book Antiqua" w:hAnsi="Book Antiqua"/>
          <w:sz w:val="24"/>
          <w:szCs w:val="24"/>
        </w:rPr>
        <w:t xml:space="preserve"> SM, Salami M. Does Severity of Alzheimer's Disease Contribute to Its Responsiveness to Modifying Gut Microbiota? </w:t>
      </w:r>
      <w:proofErr w:type="gramStart"/>
      <w:r w:rsidRPr="003946F7">
        <w:rPr>
          <w:rFonts w:ascii="Book Antiqua" w:hAnsi="Book Antiqua"/>
          <w:sz w:val="24"/>
          <w:szCs w:val="24"/>
        </w:rPr>
        <w:t>A Double Blind Clinical Trial.</w:t>
      </w:r>
      <w:proofErr w:type="gramEnd"/>
      <w:r w:rsidRPr="003946F7">
        <w:rPr>
          <w:rFonts w:ascii="Book Antiqua" w:hAnsi="Book Antiqua"/>
          <w:sz w:val="24"/>
          <w:szCs w:val="24"/>
        </w:rPr>
        <w:t xml:space="preserve"> </w:t>
      </w:r>
      <w:r w:rsidRPr="003946F7">
        <w:rPr>
          <w:rFonts w:ascii="Book Antiqua" w:hAnsi="Book Antiqua"/>
          <w:i/>
          <w:sz w:val="24"/>
          <w:szCs w:val="24"/>
        </w:rPr>
        <w:t>Front Neurol</w:t>
      </w:r>
      <w:r w:rsidRPr="003946F7">
        <w:rPr>
          <w:rFonts w:ascii="Book Antiqua" w:hAnsi="Book Antiqua"/>
          <w:sz w:val="24"/>
          <w:szCs w:val="24"/>
        </w:rPr>
        <w:t xml:space="preserve"> 2018; </w:t>
      </w:r>
      <w:r w:rsidRPr="003946F7">
        <w:rPr>
          <w:rFonts w:ascii="Book Antiqua" w:hAnsi="Book Antiqua"/>
          <w:b/>
          <w:sz w:val="24"/>
          <w:szCs w:val="24"/>
        </w:rPr>
        <w:t>9</w:t>
      </w:r>
      <w:r w:rsidRPr="003946F7">
        <w:rPr>
          <w:rFonts w:ascii="Book Antiqua" w:hAnsi="Book Antiqua"/>
          <w:sz w:val="24"/>
          <w:szCs w:val="24"/>
        </w:rPr>
        <w:t>: 662 [PMID: 30158897 DOI: 10.3389/fneur.2018.00662]</w:t>
      </w:r>
    </w:p>
    <w:p w14:paraId="713A5435"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12 </w:t>
      </w:r>
      <w:r w:rsidRPr="003946F7">
        <w:rPr>
          <w:rFonts w:ascii="Book Antiqua" w:hAnsi="Book Antiqua"/>
          <w:b/>
          <w:sz w:val="24"/>
          <w:szCs w:val="24"/>
        </w:rPr>
        <w:t>Tang WH</w:t>
      </w:r>
      <w:r w:rsidRPr="003946F7">
        <w:rPr>
          <w:rFonts w:ascii="Book Antiqua" w:hAnsi="Book Antiqua"/>
          <w:sz w:val="24"/>
          <w:szCs w:val="24"/>
        </w:rPr>
        <w:t xml:space="preserve">, Kitai T, Hazen SL. Gut Microbiota in Cardiovascular Health and Disease. </w:t>
      </w:r>
      <w:r w:rsidRPr="003946F7">
        <w:rPr>
          <w:rFonts w:ascii="Book Antiqua" w:hAnsi="Book Antiqua"/>
          <w:i/>
          <w:sz w:val="24"/>
          <w:szCs w:val="24"/>
        </w:rPr>
        <w:t>Circ Res</w:t>
      </w:r>
      <w:r w:rsidRPr="003946F7">
        <w:rPr>
          <w:rFonts w:ascii="Book Antiqua" w:hAnsi="Book Antiqua"/>
          <w:sz w:val="24"/>
          <w:szCs w:val="24"/>
        </w:rPr>
        <w:t xml:space="preserve"> 2017; </w:t>
      </w:r>
      <w:r w:rsidRPr="003946F7">
        <w:rPr>
          <w:rFonts w:ascii="Book Antiqua" w:hAnsi="Book Antiqua"/>
          <w:b/>
          <w:sz w:val="24"/>
          <w:szCs w:val="24"/>
        </w:rPr>
        <w:t>120</w:t>
      </w:r>
      <w:r w:rsidRPr="003946F7">
        <w:rPr>
          <w:rFonts w:ascii="Book Antiqua" w:hAnsi="Book Antiqua"/>
          <w:sz w:val="24"/>
          <w:szCs w:val="24"/>
        </w:rPr>
        <w:t>: 1183-1196 [PMID: 28360349 DOI: 10.1161/CIRCRESAHA.117.309715]</w:t>
      </w:r>
    </w:p>
    <w:p w14:paraId="65BD7B60"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13 </w:t>
      </w:r>
      <w:r w:rsidRPr="003946F7">
        <w:rPr>
          <w:rFonts w:ascii="Book Antiqua" w:hAnsi="Book Antiqua"/>
          <w:b/>
          <w:sz w:val="24"/>
          <w:szCs w:val="24"/>
        </w:rPr>
        <w:t>Liu Z</w:t>
      </w:r>
      <w:r w:rsidRPr="003946F7">
        <w:rPr>
          <w:rFonts w:ascii="Book Antiqua" w:hAnsi="Book Antiqua"/>
          <w:sz w:val="24"/>
          <w:szCs w:val="24"/>
        </w:rPr>
        <w:t xml:space="preserve">, Wang N, Ma Y, Wen D. </w:t>
      </w:r>
      <w:proofErr w:type="spellStart"/>
      <w:r w:rsidRPr="003946F7">
        <w:rPr>
          <w:rFonts w:ascii="Book Antiqua" w:hAnsi="Book Antiqua"/>
          <w:sz w:val="24"/>
          <w:szCs w:val="24"/>
        </w:rPr>
        <w:t>Hydroxytyrosol</w:t>
      </w:r>
      <w:proofErr w:type="spellEnd"/>
      <w:r w:rsidRPr="003946F7">
        <w:rPr>
          <w:rFonts w:ascii="Book Antiqua" w:hAnsi="Book Antiqua"/>
          <w:sz w:val="24"/>
          <w:szCs w:val="24"/>
        </w:rPr>
        <w:t xml:space="preserve"> Improves Obesity and Insulin Resistance by Modulating Gut Microbiota in High-Fat Diet-Induced Obese Mice. </w:t>
      </w:r>
      <w:r w:rsidRPr="003946F7">
        <w:rPr>
          <w:rFonts w:ascii="Book Antiqua" w:hAnsi="Book Antiqua"/>
          <w:i/>
          <w:sz w:val="24"/>
          <w:szCs w:val="24"/>
        </w:rPr>
        <w:t>Front Microbiol</w:t>
      </w:r>
      <w:r w:rsidRPr="003946F7">
        <w:rPr>
          <w:rFonts w:ascii="Book Antiqua" w:hAnsi="Book Antiqua"/>
          <w:sz w:val="24"/>
          <w:szCs w:val="24"/>
        </w:rPr>
        <w:t xml:space="preserve"> 2019; </w:t>
      </w:r>
      <w:r w:rsidRPr="003946F7">
        <w:rPr>
          <w:rFonts w:ascii="Book Antiqua" w:hAnsi="Book Antiqua"/>
          <w:b/>
          <w:sz w:val="24"/>
          <w:szCs w:val="24"/>
        </w:rPr>
        <w:t>10</w:t>
      </w:r>
      <w:r w:rsidRPr="003946F7">
        <w:rPr>
          <w:rFonts w:ascii="Book Antiqua" w:hAnsi="Book Antiqua"/>
          <w:sz w:val="24"/>
          <w:szCs w:val="24"/>
        </w:rPr>
        <w:t>: 390 [PMID: 30886607 DOI: 10.3389/fmicb.2019.00390]</w:t>
      </w:r>
    </w:p>
    <w:p w14:paraId="3132F11C"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14 </w:t>
      </w:r>
      <w:r w:rsidRPr="003946F7">
        <w:rPr>
          <w:rFonts w:ascii="Book Antiqua" w:hAnsi="Book Antiqua"/>
          <w:b/>
          <w:sz w:val="24"/>
          <w:szCs w:val="24"/>
        </w:rPr>
        <w:t>Zhang B</w:t>
      </w:r>
      <w:r w:rsidRPr="003946F7">
        <w:rPr>
          <w:rFonts w:ascii="Book Antiqua" w:hAnsi="Book Antiqua"/>
          <w:sz w:val="24"/>
          <w:szCs w:val="24"/>
        </w:rPr>
        <w:t xml:space="preserve">, Yue R, Chen Y, Yang M, Huang X, Shui J, Peng Y, Chin J. Gut Microbiota, a Potential New Target for Chinese Herbal Medicines in Treating Diabetes Mellitus. </w:t>
      </w:r>
      <w:r w:rsidRPr="003946F7">
        <w:rPr>
          <w:rFonts w:ascii="Book Antiqua" w:hAnsi="Book Antiqua"/>
          <w:i/>
          <w:sz w:val="24"/>
          <w:szCs w:val="24"/>
        </w:rPr>
        <w:t>Evid Based Complement Alternat Med</w:t>
      </w:r>
      <w:r w:rsidRPr="003946F7">
        <w:rPr>
          <w:rFonts w:ascii="Book Antiqua" w:hAnsi="Book Antiqua"/>
          <w:sz w:val="24"/>
          <w:szCs w:val="24"/>
        </w:rPr>
        <w:t xml:space="preserve"> 2019; </w:t>
      </w:r>
      <w:r w:rsidRPr="003946F7">
        <w:rPr>
          <w:rFonts w:ascii="Book Antiqua" w:hAnsi="Book Antiqua"/>
          <w:b/>
          <w:sz w:val="24"/>
          <w:szCs w:val="24"/>
        </w:rPr>
        <w:t>2019</w:t>
      </w:r>
      <w:r w:rsidRPr="003946F7">
        <w:rPr>
          <w:rFonts w:ascii="Book Antiqua" w:hAnsi="Book Antiqua"/>
          <w:sz w:val="24"/>
          <w:szCs w:val="24"/>
        </w:rPr>
        <w:t>: 2634898 [PMID: 30906411 DOI: 10.1155/2019/2634898]</w:t>
      </w:r>
    </w:p>
    <w:p w14:paraId="0A5893D8"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15 </w:t>
      </w:r>
      <w:r w:rsidRPr="003946F7">
        <w:rPr>
          <w:rFonts w:ascii="Book Antiqua" w:hAnsi="Book Antiqua"/>
          <w:b/>
          <w:sz w:val="24"/>
          <w:szCs w:val="24"/>
        </w:rPr>
        <w:t>Ahuja M</w:t>
      </w:r>
      <w:r w:rsidRPr="003946F7">
        <w:rPr>
          <w:rFonts w:ascii="Book Antiqua" w:hAnsi="Book Antiqua"/>
          <w:sz w:val="24"/>
          <w:szCs w:val="24"/>
        </w:rPr>
        <w:t xml:space="preserve">, Schwartz DM, Tandon M, Son A, Zeng M, </w:t>
      </w:r>
      <w:proofErr w:type="spellStart"/>
      <w:r w:rsidRPr="003946F7">
        <w:rPr>
          <w:rFonts w:ascii="Book Antiqua" w:hAnsi="Book Antiqua"/>
          <w:sz w:val="24"/>
          <w:szCs w:val="24"/>
        </w:rPr>
        <w:t>Swaim</w:t>
      </w:r>
      <w:proofErr w:type="spellEnd"/>
      <w:r w:rsidRPr="003946F7">
        <w:rPr>
          <w:rFonts w:ascii="Book Antiqua" w:hAnsi="Book Antiqua"/>
          <w:sz w:val="24"/>
          <w:szCs w:val="24"/>
        </w:rPr>
        <w:t xml:space="preserve"> W, </w:t>
      </w:r>
      <w:proofErr w:type="spellStart"/>
      <w:r w:rsidRPr="003946F7">
        <w:rPr>
          <w:rFonts w:ascii="Book Antiqua" w:hAnsi="Book Antiqua"/>
          <w:sz w:val="24"/>
          <w:szCs w:val="24"/>
        </w:rPr>
        <w:t>Eckhaus</w:t>
      </w:r>
      <w:proofErr w:type="spellEnd"/>
      <w:r w:rsidRPr="003946F7">
        <w:rPr>
          <w:rFonts w:ascii="Book Antiqua" w:hAnsi="Book Antiqua"/>
          <w:sz w:val="24"/>
          <w:szCs w:val="24"/>
        </w:rPr>
        <w:t xml:space="preserve"> M, Hoffman V, Cui Y, Xiao B, Worley PF, Muallem S. Orai1-Mediated Antimicrobial Secretion from Pancreatic Acini Shapes the Gut Microbiome and Regulates Gut Innate Immunity. </w:t>
      </w:r>
      <w:r w:rsidRPr="003946F7">
        <w:rPr>
          <w:rFonts w:ascii="Book Antiqua" w:hAnsi="Book Antiqua"/>
          <w:i/>
          <w:sz w:val="24"/>
          <w:szCs w:val="24"/>
        </w:rPr>
        <w:t xml:space="preserve">Cell </w:t>
      </w:r>
      <w:proofErr w:type="spellStart"/>
      <w:r w:rsidRPr="003946F7">
        <w:rPr>
          <w:rFonts w:ascii="Book Antiqua" w:hAnsi="Book Antiqua"/>
          <w:i/>
          <w:sz w:val="24"/>
          <w:szCs w:val="24"/>
        </w:rPr>
        <w:t>Metab</w:t>
      </w:r>
      <w:proofErr w:type="spellEnd"/>
      <w:r w:rsidRPr="003946F7">
        <w:rPr>
          <w:rFonts w:ascii="Book Antiqua" w:hAnsi="Book Antiqua"/>
          <w:sz w:val="24"/>
          <w:szCs w:val="24"/>
        </w:rPr>
        <w:t xml:space="preserve"> 2017; </w:t>
      </w:r>
      <w:r w:rsidRPr="003946F7">
        <w:rPr>
          <w:rFonts w:ascii="Book Antiqua" w:hAnsi="Book Antiqua"/>
          <w:b/>
          <w:sz w:val="24"/>
          <w:szCs w:val="24"/>
        </w:rPr>
        <w:t>25</w:t>
      </w:r>
      <w:r w:rsidRPr="003946F7">
        <w:rPr>
          <w:rFonts w:ascii="Book Antiqua" w:hAnsi="Book Antiqua"/>
          <w:sz w:val="24"/>
          <w:szCs w:val="24"/>
        </w:rPr>
        <w:t>: 635-646 [PMID: 28273482 DOI: 10.1016/j.cmet.2017.02.007]</w:t>
      </w:r>
    </w:p>
    <w:p w14:paraId="032C82B0"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16 </w:t>
      </w:r>
      <w:proofErr w:type="spellStart"/>
      <w:r w:rsidRPr="003946F7">
        <w:rPr>
          <w:rFonts w:ascii="Book Antiqua" w:hAnsi="Book Antiqua"/>
          <w:b/>
          <w:sz w:val="24"/>
          <w:szCs w:val="24"/>
        </w:rPr>
        <w:t>Tilg</w:t>
      </w:r>
      <w:proofErr w:type="spellEnd"/>
      <w:r w:rsidRPr="003946F7">
        <w:rPr>
          <w:rFonts w:ascii="Book Antiqua" w:hAnsi="Book Antiqua"/>
          <w:b/>
          <w:sz w:val="24"/>
          <w:szCs w:val="24"/>
        </w:rPr>
        <w:t xml:space="preserve"> H</w:t>
      </w:r>
      <w:r w:rsidRPr="003946F7">
        <w:rPr>
          <w:rFonts w:ascii="Book Antiqua" w:hAnsi="Book Antiqua"/>
          <w:sz w:val="24"/>
          <w:szCs w:val="24"/>
        </w:rPr>
        <w:t xml:space="preserve">, Adolph TE. Beyond Digestion: The Pancreas Shapes Intestinal Microbiota and Immunity. </w:t>
      </w:r>
      <w:r w:rsidRPr="003946F7">
        <w:rPr>
          <w:rFonts w:ascii="Book Antiqua" w:hAnsi="Book Antiqua"/>
          <w:i/>
          <w:sz w:val="24"/>
          <w:szCs w:val="24"/>
        </w:rPr>
        <w:t xml:space="preserve">Cell </w:t>
      </w:r>
      <w:proofErr w:type="spellStart"/>
      <w:r w:rsidRPr="003946F7">
        <w:rPr>
          <w:rFonts w:ascii="Book Antiqua" w:hAnsi="Book Antiqua"/>
          <w:i/>
          <w:sz w:val="24"/>
          <w:szCs w:val="24"/>
        </w:rPr>
        <w:t>Metab</w:t>
      </w:r>
      <w:proofErr w:type="spellEnd"/>
      <w:r w:rsidRPr="003946F7">
        <w:rPr>
          <w:rFonts w:ascii="Book Antiqua" w:hAnsi="Book Antiqua"/>
          <w:sz w:val="24"/>
          <w:szCs w:val="24"/>
        </w:rPr>
        <w:t xml:space="preserve"> 2017; </w:t>
      </w:r>
      <w:r w:rsidRPr="003946F7">
        <w:rPr>
          <w:rFonts w:ascii="Book Antiqua" w:hAnsi="Book Antiqua"/>
          <w:b/>
          <w:sz w:val="24"/>
          <w:szCs w:val="24"/>
        </w:rPr>
        <w:t>25</w:t>
      </w:r>
      <w:r w:rsidRPr="003946F7">
        <w:rPr>
          <w:rFonts w:ascii="Book Antiqua" w:hAnsi="Book Antiqua"/>
          <w:sz w:val="24"/>
          <w:szCs w:val="24"/>
        </w:rPr>
        <w:t>: 495-496 [PMID: 28273472 DOI: 10.1016/j.cmet.2017.02.018]</w:t>
      </w:r>
    </w:p>
    <w:p w14:paraId="5D9E5CC6"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17 </w:t>
      </w:r>
      <w:r w:rsidRPr="003946F7">
        <w:rPr>
          <w:rFonts w:ascii="Book Antiqua" w:hAnsi="Book Antiqua"/>
          <w:b/>
          <w:sz w:val="24"/>
          <w:szCs w:val="24"/>
        </w:rPr>
        <w:t>Zhang XM</w:t>
      </w:r>
      <w:r w:rsidRPr="003946F7">
        <w:rPr>
          <w:rFonts w:ascii="Book Antiqua" w:hAnsi="Book Antiqua"/>
          <w:sz w:val="24"/>
          <w:szCs w:val="24"/>
        </w:rPr>
        <w:t xml:space="preserve">, Zhang ZY, Zhang CH, Wu J, Wang YX, Zhang GX. Intestinal Microbial Community Differs between Acute Pancreatitis Patients and Healthy Volunteers. </w:t>
      </w:r>
      <w:r w:rsidRPr="003946F7">
        <w:rPr>
          <w:rFonts w:ascii="Book Antiqua" w:hAnsi="Book Antiqua"/>
          <w:i/>
          <w:sz w:val="24"/>
          <w:szCs w:val="24"/>
        </w:rPr>
        <w:t>Biomed Environ Sci</w:t>
      </w:r>
      <w:r w:rsidRPr="003946F7">
        <w:rPr>
          <w:rFonts w:ascii="Book Antiqua" w:hAnsi="Book Antiqua"/>
          <w:sz w:val="24"/>
          <w:szCs w:val="24"/>
        </w:rPr>
        <w:t xml:space="preserve"> 2018; </w:t>
      </w:r>
      <w:r w:rsidRPr="003946F7">
        <w:rPr>
          <w:rFonts w:ascii="Book Antiqua" w:hAnsi="Book Antiqua"/>
          <w:b/>
          <w:sz w:val="24"/>
          <w:szCs w:val="24"/>
        </w:rPr>
        <w:t>31</w:t>
      </w:r>
      <w:r w:rsidRPr="003946F7">
        <w:rPr>
          <w:rFonts w:ascii="Book Antiqua" w:hAnsi="Book Antiqua"/>
          <w:sz w:val="24"/>
          <w:szCs w:val="24"/>
        </w:rPr>
        <w:t>: 81-86 [PMID: 29409589 DOI: 10.3967/bes2018.010]</w:t>
      </w:r>
    </w:p>
    <w:p w14:paraId="1F59F2AC"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18 </w:t>
      </w:r>
      <w:r w:rsidRPr="003946F7">
        <w:rPr>
          <w:rFonts w:ascii="Book Antiqua" w:hAnsi="Book Antiqua"/>
          <w:b/>
          <w:sz w:val="24"/>
          <w:szCs w:val="24"/>
        </w:rPr>
        <w:t>Tan C</w:t>
      </w:r>
      <w:r w:rsidRPr="003946F7">
        <w:rPr>
          <w:rFonts w:ascii="Book Antiqua" w:hAnsi="Book Antiqua"/>
          <w:sz w:val="24"/>
          <w:szCs w:val="24"/>
        </w:rPr>
        <w:t xml:space="preserve">, Ling Z, Huang Y, Cao Y, Liu Q, Cai T, Yuan H, Liu C, Li Y, Xu K. Dysbiosis of Intestinal Microbiota Associated With Inflammation Involved in the Progression of Acute Pancreatitis. </w:t>
      </w:r>
      <w:r w:rsidRPr="003946F7">
        <w:rPr>
          <w:rFonts w:ascii="Book Antiqua" w:hAnsi="Book Antiqua"/>
          <w:i/>
          <w:sz w:val="24"/>
          <w:szCs w:val="24"/>
        </w:rPr>
        <w:t>Pancreas</w:t>
      </w:r>
      <w:r w:rsidRPr="003946F7">
        <w:rPr>
          <w:rFonts w:ascii="Book Antiqua" w:hAnsi="Book Antiqua"/>
          <w:sz w:val="24"/>
          <w:szCs w:val="24"/>
        </w:rPr>
        <w:t xml:space="preserve"> 2015; </w:t>
      </w:r>
      <w:r w:rsidRPr="003946F7">
        <w:rPr>
          <w:rFonts w:ascii="Book Antiqua" w:hAnsi="Book Antiqua"/>
          <w:b/>
          <w:sz w:val="24"/>
          <w:szCs w:val="24"/>
        </w:rPr>
        <w:t>44</w:t>
      </w:r>
      <w:r w:rsidRPr="003946F7">
        <w:rPr>
          <w:rFonts w:ascii="Book Antiqua" w:hAnsi="Book Antiqua"/>
          <w:sz w:val="24"/>
          <w:szCs w:val="24"/>
        </w:rPr>
        <w:t xml:space="preserve">: 868-875 [PMID: </w:t>
      </w:r>
      <w:r w:rsidRPr="003946F7">
        <w:rPr>
          <w:rFonts w:ascii="Book Antiqua" w:hAnsi="Book Antiqua"/>
          <w:sz w:val="24"/>
          <w:szCs w:val="24"/>
        </w:rPr>
        <w:lastRenderedPageBreak/>
        <w:t>25931253 DOI: 10.1097/MPA.0000000000000355]</w:t>
      </w:r>
    </w:p>
    <w:p w14:paraId="58BF79B0"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19 </w:t>
      </w:r>
      <w:r w:rsidRPr="003946F7">
        <w:rPr>
          <w:rFonts w:ascii="Book Antiqua" w:hAnsi="Book Antiqua"/>
          <w:b/>
          <w:sz w:val="24"/>
          <w:szCs w:val="24"/>
        </w:rPr>
        <w:t>Zhu Y</w:t>
      </w:r>
      <w:r w:rsidRPr="003946F7">
        <w:rPr>
          <w:rFonts w:ascii="Book Antiqua" w:hAnsi="Book Antiqua"/>
          <w:sz w:val="24"/>
          <w:szCs w:val="24"/>
        </w:rPr>
        <w:t xml:space="preserve">, He C, Li X, Cai Y, Hu J, Liao Y, Zhao J, Xia L, He W, Liu L, Luo C, Shu X, Cai Q, Chen Y, Lu N. Gut microbiota dysbiosis worsens the severity of acute pancreatitis in patients and mice. </w:t>
      </w:r>
      <w:r w:rsidRPr="003946F7">
        <w:rPr>
          <w:rFonts w:ascii="Book Antiqua" w:hAnsi="Book Antiqua"/>
          <w:i/>
          <w:sz w:val="24"/>
          <w:szCs w:val="24"/>
        </w:rPr>
        <w:t>J Gastroenterol</w:t>
      </w:r>
      <w:r w:rsidRPr="003946F7">
        <w:rPr>
          <w:rFonts w:ascii="Book Antiqua" w:hAnsi="Book Antiqua"/>
          <w:sz w:val="24"/>
          <w:szCs w:val="24"/>
        </w:rPr>
        <w:t xml:space="preserve"> 2019; </w:t>
      </w:r>
      <w:r w:rsidRPr="003946F7">
        <w:rPr>
          <w:rFonts w:ascii="Book Antiqua" w:hAnsi="Book Antiqua"/>
          <w:b/>
          <w:sz w:val="24"/>
          <w:szCs w:val="24"/>
        </w:rPr>
        <w:t>54</w:t>
      </w:r>
      <w:r w:rsidRPr="003946F7">
        <w:rPr>
          <w:rFonts w:ascii="Book Antiqua" w:hAnsi="Book Antiqua"/>
          <w:sz w:val="24"/>
          <w:szCs w:val="24"/>
        </w:rPr>
        <w:t>: 347-358 [PMID: 30519748 DOI: 10.1007/s00535-018-1529-0]</w:t>
      </w:r>
    </w:p>
    <w:p w14:paraId="44AC4089"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20 </w:t>
      </w:r>
      <w:r w:rsidRPr="003946F7">
        <w:rPr>
          <w:rFonts w:ascii="Book Antiqua" w:hAnsi="Book Antiqua"/>
          <w:b/>
          <w:sz w:val="24"/>
          <w:szCs w:val="24"/>
        </w:rPr>
        <w:t>Chen J</w:t>
      </w:r>
      <w:r w:rsidRPr="003946F7">
        <w:rPr>
          <w:rFonts w:ascii="Book Antiqua" w:hAnsi="Book Antiqua"/>
          <w:sz w:val="24"/>
          <w:szCs w:val="24"/>
        </w:rPr>
        <w:t xml:space="preserve">, Huang C, Wang J, Zhou H, Lu Y, Lou L, Zheng J, Tian L, Wang X, Cao Z, Zeng Y. Dysbiosis of intestinal microbiota and decrease in </w:t>
      </w:r>
      <w:proofErr w:type="spellStart"/>
      <w:r w:rsidRPr="003946F7">
        <w:rPr>
          <w:rFonts w:ascii="Book Antiqua" w:hAnsi="Book Antiqua"/>
          <w:sz w:val="24"/>
          <w:szCs w:val="24"/>
        </w:rPr>
        <w:t>paneth</w:t>
      </w:r>
      <w:proofErr w:type="spellEnd"/>
      <w:r w:rsidRPr="003946F7">
        <w:rPr>
          <w:rFonts w:ascii="Book Antiqua" w:hAnsi="Book Antiqua"/>
          <w:sz w:val="24"/>
          <w:szCs w:val="24"/>
        </w:rPr>
        <w:t xml:space="preserve"> cell antimicrobial peptide level during acute necrotizing pancreatitis in rats. </w:t>
      </w:r>
      <w:proofErr w:type="spellStart"/>
      <w:r w:rsidRPr="003946F7">
        <w:rPr>
          <w:rFonts w:ascii="Book Antiqua" w:hAnsi="Book Antiqua"/>
          <w:i/>
          <w:sz w:val="24"/>
          <w:szCs w:val="24"/>
        </w:rPr>
        <w:t>PLoS</w:t>
      </w:r>
      <w:proofErr w:type="spellEnd"/>
      <w:r w:rsidRPr="003946F7">
        <w:rPr>
          <w:rFonts w:ascii="Book Antiqua" w:hAnsi="Book Antiqua"/>
          <w:i/>
          <w:sz w:val="24"/>
          <w:szCs w:val="24"/>
        </w:rPr>
        <w:t xml:space="preserve"> One</w:t>
      </w:r>
      <w:r w:rsidRPr="003946F7">
        <w:rPr>
          <w:rFonts w:ascii="Book Antiqua" w:hAnsi="Book Antiqua"/>
          <w:sz w:val="24"/>
          <w:szCs w:val="24"/>
        </w:rPr>
        <w:t xml:space="preserve"> 2017; </w:t>
      </w:r>
      <w:r w:rsidRPr="003946F7">
        <w:rPr>
          <w:rFonts w:ascii="Book Antiqua" w:hAnsi="Book Antiqua"/>
          <w:b/>
          <w:sz w:val="24"/>
          <w:szCs w:val="24"/>
        </w:rPr>
        <w:t>12</w:t>
      </w:r>
      <w:r w:rsidRPr="003946F7">
        <w:rPr>
          <w:rFonts w:ascii="Book Antiqua" w:hAnsi="Book Antiqua"/>
          <w:sz w:val="24"/>
          <w:szCs w:val="24"/>
        </w:rPr>
        <w:t>: e0176583 [PMID: 28441432 DOI: 10.1371/journal.pone.0176583]</w:t>
      </w:r>
    </w:p>
    <w:p w14:paraId="1F349B51"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21 </w:t>
      </w:r>
      <w:proofErr w:type="spellStart"/>
      <w:r w:rsidRPr="003946F7">
        <w:rPr>
          <w:rFonts w:ascii="Book Antiqua" w:hAnsi="Book Antiqua"/>
          <w:b/>
          <w:sz w:val="24"/>
          <w:szCs w:val="24"/>
        </w:rPr>
        <w:t>Teltschik</w:t>
      </w:r>
      <w:proofErr w:type="spellEnd"/>
      <w:r w:rsidRPr="003946F7">
        <w:rPr>
          <w:rFonts w:ascii="Book Antiqua" w:hAnsi="Book Antiqua"/>
          <w:b/>
          <w:sz w:val="24"/>
          <w:szCs w:val="24"/>
        </w:rPr>
        <w:t xml:space="preserve"> Z</w:t>
      </w:r>
      <w:r w:rsidRPr="003946F7">
        <w:rPr>
          <w:rFonts w:ascii="Book Antiqua" w:hAnsi="Book Antiqua"/>
          <w:sz w:val="24"/>
          <w:szCs w:val="24"/>
        </w:rPr>
        <w:t xml:space="preserve">, Wiest R, </w:t>
      </w:r>
      <w:proofErr w:type="spellStart"/>
      <w:r w:rsidRPr="003946F7">
        <w:rPr>
          <w:rFonts w:ascii="Book Antiqua" w:hAnsi="Book Antiqua"/>
          <w:sz w:val="24"/>
          <w:szCs w:val="24"/>
        </w:rPr>
        <w:t>Beisner</w:t>
      </w:r>
      <w:proofErr w:type="spellEnd"/>
      <w:r w:rsidRPr="003946F7">
        <w:rPr>
          <w:rFonts w:ascii="Book Antiqua" w:hAnsi="Book Antiqua"/>
          <w:sz w:val="24"/>
          <w:szCs w:val="24"/>
        </w:rPr>
        <w:t xml:space="preserve"> J, </w:t>
      </w:r>
      <w:proofErr w:type="spellStart"/>
      <w:r w:rsidRPr="003946F7">
        <w:rPr>
          <w:rFonts w:ascii="Book Antiqua" w:hAnsi="Book Antiqua"/>
          <w:sz w:val="24"/>
          <w:szCs w:val="24"/>
        </w:rPr>
        <w:t>Nuding</w:t>
      </w:r>
      <w:proofErr w:type="spellEnd"/>
      <w:r w:rsidRPr="003946F7">
        <w:rPr>
          <w:rFonts w:ascii="Book Antiqua" w:hAnsi="Book Antiqua"/>
          <w:sz w:val="24"/>
          <w:szCs w:val="24"/>
        </w:rPr>
        <w:t xml:space="preserve"> S, Hofmann C, </w:t>
      </w:r>
      <w:proofErr w:type="spellStart"/>
      <w:r w:rsidRPr="003946F7">
        <w:rPr>
          <w:rFonts w:ascii="Book Antiqua" w:hAnsi="Book Antiqua"/>
          <w:sz w:val="24"/>
          <w:szCs w:val="24"/>
        </w:rPr>
        <w:t>Schoelmerich</w:t>
      </w:r>
      <w:proofErr w:type="spellEnd"/>
      <w:r w:rsidRPr="003946F7">
        <w:rPr>
          <w:rFonts w:ascii="Book Antiqua" w:hAnsi="Book Antiqua"/>
          <w:sz w:val="24"/>
          <w:szCs w:val="24"/>
        </w:rPr>
        <w:t xml:space="preserve"> J, </w:t>
      </w:r>
      <w:proofErr w:type="spellStart"/>
      <w:r w:rsidRPr="003946F7">
        <w:rPr>
          <w:rFonts w:ascii="Book Antiqua" w:hAnsi="Book Antiqua"/>
          <w:sz w:val="24"/>
          <w:szCs w:val="24"/>
        </w:rPr>
        <w:t>Bevins</w:t>
      </w:r>
      <w:proofErr w:type="spellEnd"/>
      <w:r w:rsidRPr="003946F7">
        <w:rPr>
          <w:rFonts w:ascii="Book Antiqua" w:hAnsi="Book Antiqua"/>
          <w:sz w:val="24"/>
          <w:szCs w:val="24"/>
        </w:rPr>
        <w:t xml:space="preserve"> CL, </w:t>
      </w:r>
      <w:proofErr w:type="spellStart"/>
      <w:r w:rsidRPr="003946F7">
        <w:rPr>
          <w:rFonts w:ascii="Book Antiqua" w:hAnsi="Book Antiqua"/>
          <w:sz w:val="24"/>
          <w:szCs w:val="24"/>
        </w:rPr>
        <w:t>Stange</w:t>
      </w:r>
      <w:proofErr w:type="spellEnd"/>
      <w:r w:rsidRPr="003946F7">
        <w:rPr>
          <w:rFonts w:ascii="Book Antiqua" w:hAnsi="Book Antiqua"/>
          <w:sz w:val="24"/>
          <w:szCs w:val="24"/>
        </w:rPr>
        <w:t xml:space="preserve"> EF, </w:t>
      </w:r>
      <w:proofErr w:type="spellStart"/>
      <w:r w:rsidRPr="003946F7">
        <w:rPr>
          <w:rFonts w:ascii="Book Antiqua" w:hAnsi="Book Antiqua"/>
          <w:sz w:val="24"/>
          <w:szCs w:val="24"/>
        </w:rPr>
        <w:t>Wehkamp</w:t>
      </w:r>
      <w:proofErr w:type="spellEnd"/>
      <w:r w:rsidRPr="003946F7">
        <w:rPr>
          <w:rFonts w:ascii="Book Antiqua" w:hAnsi="Book Antiqua"/>
          <w:sz w:val="24"/>
          <w:szCs w:val="24"/>
        </w:rPr>
        <w:t xml:space="preserve"> J. Intestinal bacterial translocation in rats with cirrhosis is related to compromised Paneth cell antimicrobial host defense. </w:t>
      </w:r>
      <w:r w:rsidRPr="003946F7">
        <w:rPr>
          <w:rFonts w:ascii="Book Antiqua" w:hAnsi="Book Antiqua"/>
          <w:i/>
          <w:sz w:val="24"/>
          <w:szCs w:val="24"/>
        </w:rPr>
        <w:t>Hepatology</w:t>
      </w:r>
      <w:r w:rsidRPr="003946F7">
        <w:rPr>
          <w:rFonts w:ascii="Book Antiqua" w:hAnsi="Book Antiqua"/>
          <w:sz w:val="24"/>
          <w:szCs w:val="24"/>
        </w:rPr>
        <w:t xml:space="preserve"> 2012; </w:t>
      </w:r>
      <w:r w:rsidRPr="003946F7">
        <w:rPr>
          <w:rFonts w:ascii="Book Antiqua" w:hAnsi="Book Antiqua"/>
          <w:b/>
          <w:sz w:val="24"/>
          <w:szCs w:val="24"/>
        </w:rPr>
        <w:t>55</w:t>
      </w:r>
      <w:r w:rsidRPr="003946F7">
        <w:rPr>
          <w:rFonts w:ascii="Book Antiqua" w:hAnsi="Book Antiqua"/>
          <w:sz w:val="24"/>
          <w:szCs w:val="24"/>
        </w:rPr>
        <w:t>: 1154-1163 [PMID: 22095436 DOI: 10.1002/hep.24789]</w:t>
      </w:r>
    </w:p>
    <w:p w14:paraId="40373A35"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22 </w:t>
      </w:r>
      <w:r w:rsidRPr="003946F7">
        <w:rPr>
          <w:rFonts w:ascii="Book Antiqua" w:hAnsi="Book Antiqua"/>
          <w:b/>
          <w:sz w:val="24"/>
          <w:szCs w:val="24"/>
        </w:rPr>
        <w:t>Ye C</w:t>
      </w:r>
      <w:r w:rsidRPr="003946F7">
        <w:rPr>
          <w:rFonts w:ascii="Book Antiqua" w:hAnsi="Book Antiqua"/>
          <w:sz w:val="24"/>
          <w:szCs w:val="24"/>
        </w:rPr>
        <w:t xml:space="preserve">, Liu L, Ma X, Tong H, Gao J, Tai Y, Huang L, Tang C, Wang R. Obesity Aggravates Acute Pancreatitis via Damaging Intestinal Mucosal Barrier and Changing Microbiota Composition in Rats. </w:t>
      </w:r>
      <w:r w:rsidRPr="003946F7">
        <w:rPr>
          <w:rFonts w:ascii="Book Antiqua" w:hAnsi="Book Antiqua"/>
          <w:i/>
          <w:sz w:val="24"/>
          <w:szCs w:val="24"/>
        </w:rPr>
        <w:t>Sci Rep</w:t>
      </w:r>
      <w:r w:rsidRPr="003946F7">
        <w:rPr>
          <w:rFonts w:ascii="Book Antiqua" w:hAnsi="Book Antiqua"/>
          <w:sz w:val="24"/>
          <w:szCs w:val="24"/>
        </w:rPr>
        <w:t xml:space="preserve"> 2019; </w:t>
      </w:r>
      <w:r w:rsidRPr="003946F7">
        <w:rPr>
          <w:rFonts w:ascii="Book Antiqua" w:hAnsi="Book Antiqua"/>
          <w:b/>
          <w:sz w:val="24"/>
          <w:szCs w:val="24"/>
        </w:rPr>
        <w:t>9</w:t>
      </w:r>
      <w:r w:rsidRPr="003946F7">
        <w:rPr>
          <w:rFonts w:ascii="Book Antiqua" w:hAnsi="Book Antiqua"/>
          <w:sz w:val="24"/>
          <w:szCs w:val="24"/>
        </w:rPr>
        <w:t>: 69 [PMID: 30635594 DOI: 10.1038/s41598-018-36266-7]</w:t>
      </w:r>
    </w:p>
    <w:p w14:paraId="21C0DD8B"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23 </w:t>
      </w:r>
      <w:proofErr w:type="spellStart"/>
      <w:r w:rsidRPr="003946F7">
        <w:rPr>
          <w:rFonts w:ascii="Book Antiqua" w:hAnsi="Book Antiqua"/>
          <w:b/>
          <w:sz w:val="24"/>
          <w:szCs w:val="24"/>
        </w:rPr>
        <w:t>Lozupone</w:t>
      </w:r>
      <w:proofErr w:type="spellEnd"/>
      <w:r w:rsidRPr="003946F7">
        <w:rPr>
          <w:rFonts w:ascii="Book Antiqua" w:hAnsi="Book Antiqua"/>
          <w:b/>
          <w:sz w:val="24"/>
          <w:szCs w:val="24"/>
        </w:rPr>
        <w:t xml:space="preserve"> CA</w:t>
      </w:r>
      <w:r w:rsidRPr="003946F7">
        <w:rPr>
          <w:rFonts w:ascii="Book Antiqua" w:hAnsi="Book Antiqua"/>
          <w:sz w:val="24"/>
          <w:szCs w:val="24"/>
        </w:rPr>
        <w:t xml:space="preserve">, Stombaugh JI, Gordon JI, Jansson JK, Knight R. Diversity, stability and resilience of the human gut microbiota. </w:t>
      </w:r>
      <w:r w:rsidRPr="003946F7">
        <w:rPr>
          <w:rFonts w:ascii="Book Antiqua" w:hAnsi="Book Antiqua"/>
          <w:i/>
          <w:sz w:val="24"/>
          <w:szCs w:val="24"/>
        </w:rPr>
        <w:t>Nature</w:t>
      </w:r>
      <w:r w:rsidRPr="003946F7">
        <w:rPr>
          <w:rFonts w:ascii="Book Antiqua" w:hAnsi="Book Antiqua"/>
          <w:sz w:val="24"/>
          <w:szCs w:val="24"/>
        </w:rPr>
        <w:t xml:space="preserve"> 2012; </w:t>
      </w:r>
      <w:r w:rsidRPr="003946F7">
        <w:rPr>
          <w:rFonts w:ascii="Book Antiqua" w:hAnsi="Book Antiqua"/>
          <w:b/>
          <w:sz w:val="24"/>
          <w:szCs w:val="24"/>
        </w:rPr>
        <w:t>489</w:t>
      </w:r>
      <w:r w:rsidRPr="003946F7">
        <w:rPr>
          <w:rFonts w:ascii="Book Antiqua" w:hAnsi="Book Antiqua"/>
          <w:sz w:val="24"/>
          <w:szCs w:val="24"/>
        </w:rPr>
        <w:t>: 220-230 [PMID: 22972295 DOI: 10.1038/nature11550]</w:t>
      </w:r>
    </w:p>
    <w:p w14:paraId="7EFFF29C"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24 </w:t>
      </w:r>
      <w:r w:rsidRPr="003946F7">
        <w:rPr>
          <w:rFonts w:ascii="Book Antiqua" w:hAnsi="Book Antiqua"/>
          <w:b/>
          <w:sz w:val="24"/>
          <w:szCs w:val="24"/>
        </w:rPr>
        <w:t>Cho I</w:t>
      </w:r>
      <w:r w:rsidRPr="003946F7">
        <w:rPr>
          <w:rFonts w:ascii="Book Antiqua" w:hAnsi="Book Antiqua"/>
          <w:sz w:val="24"/>
          <w:szCs w:val="24"/>
        </w:rPr>
        <w:t xml:space="preserve">, Blaser MJ. The human microbiome: at the interface of health and disease. </w:t>
      </w:r>
      <w:r w:rsidRPr="003946F7">
        <w:rPr>
          <w:rFonts w:ascii="Book Antiqua" w:hAnsi="Book Antiqua"/>
          <w:i/>
          <w:sz w:val="24"/>
          <w:szCs w:val="24"/>
        </w:rPr>
        <w:t>Nat Rev Genet</w:t>
      </w:r>
      <w:r w:rsidRPr="003946F7">
        <w:rPr>
          <w:rFonts w:ascii="Book Antiqua" w:hAnsi="Book Antiqua"/>
          <w:sz w:val="24"/>
          <w:szCs w:val="24"/>
        </w:rPr>
        <w:t xml:space="preserve"> 2012; </w:t>
      </w:r>
      <w:r w:rsidRPr="003946F7">
        <w:rPr>
          <w:rFonts w:ascii="Book Antiqua" w:hAnsi="Book Antiqua"/>
          <w:b/>
          <w:sz w:val="24"/>
          <w:szCs w:val="24"/>
        </w:rPr>
        <w:t>13</w:t>
      </w:r>
      <w:r w:rsidRPr="003946F7">
        <w:rPr>
          <w:rFonts w:ascii="Book Antiqua" w:hAnsi="Book Antiqua"/>
          <w:sz w:val="24"/>
          <w:szCs w:val="24"/>
        </w:rPr>
        <w:t>: 260-270 [PMID: 22411464 DOI: 10.1038/nrg3182]</w:t>
      </w:r>
    </w:p>
    <w:p w14:paraId="3C0B5810"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25 </w:t>
      </w:r>
      <w:r w:rsidRPr="003946F7">
        <w:rPr>
          <w:rFonts w:ascii="Book Antiqua" w:hAnsi="Book Antiqua"/>
          <w:b/>
          <w:sz w:val="24"/>
          <w:szCs w:val="24"/>
        </w:rPr>
        <w:t>Zheng J</w:t>
      </w:r>
      <w:r w:rsidRPr="003946F7">
        <w:rPr>
          <w:rFonts w:ascii="Book Antiqua" w:hAnsi="Book Antiqua"/>
          <w:sz w:val="24"/>
          <w:szCs w:val="24"/>
        </w:rPr>
        <w:t xml:space="preserve">, Lou L, Fan J, Huang C, Mei Q, Wu J, Guo Y, Lu Y, Wang X, Zeng Y. Commensal </w:t>
      </w:r>
      <w:r w:rsidRPr="003946F7">
        <w:rPr>
          <w:rFonts w:ascii="Book Antiqua" w:hAnsi="Book Antiqua"/>
          <w:i/>
          <w:sz w:val="24"/>
          <w:szCs w:val="24"/>
        </w:rPr>
        <w:t>Escherichia coli</w:t>
      </w:r>
      <w:r w:rsidRPr="003946F7">
        <w:rPr>
          <w:rFonts w:ascii="Book Antiqua" w:hAnsi="Book Antiqua"/>
          <w:sz w:val="24"/>
          <w:szCs w:val="24"/>
        </w:rPr>
        <w:t xml:space="preserve"> Aggravates Acute Necrotizing Pancreatitis through Targeting of Intestinal Epithelial Cells. </w:t>
      </w:r>
      <w:r w:rsidRPr="003946F7">
        <w:rPr>
          <w:rFonts w:ascii="Book Antiqua" w:hAnsi="Book Antiqua"/>
          <w:i/>
          <w:sz w:val="24"/>
          <w:szCs w:val="24"/>
        </w:rPr>
        <w:t>Appl Environ Microbiol</w:t>
      </w:r>
      <w:r w:rsidRPr="003946F7">
        <w:rPr>
          <w:rFonts w:ascii="Book Antiqua" w:hAnsi="Book Antiqua"/>
          <w:sz w:val="24"/>
          <w:szCs w:val="24"/>
        </w:rPr>
        <w:t xml:space="preserve"> 2019; </w:t>
      </w:r>
      <w:r w:rsidRPr="003946F7">
        <w:rPr>
          <w:rFonts w:ascii="Book Antiqua" w:hAnsi="Book Antiqua"/>
          <w:b/>
          <w:sz w:val="24"/>
          <w:szCs w:val="24"/>
        </w:rPr>
        <w:t>85</w:t>
      </w:r>
      <w:r w:rsidRPr="003946F7">
        <w:rPr>
          <w:rFonts w:ascii="Book Antiqua" w:hAnsi="Book Antiqua"/>
          <w:sz w:val="24"/>
          <w:szCs w:val="24"/>
        </w:rPr>
        <w:t xml:space="preserve"> [PMID: 30979838 DOI: 10.1128/AEM.00059-19]</w:t>
      </w:r>
    </w:p>
    <w:p w14:paraId="1A3E2E5D"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26 </w:t>
      </w:r>
      <w:r w:rsidRPr="003946F7">
        <w:rPr>
          <w:rFonts w:ascii="Book Antiqua" w:hAnsi="Book Antiqua"/>
          <w:b/>
          <w:sz w:val="24"/>
          <w:szCs w:val="24"/>
        </w:rPr>
        <w:t>Bunker JJ</w:t>
      </w:r>
      <w:r w:rsidRPr="003946F7">
        <w:rPr>
          <w:rFonts w:ascii="Book Antiqua" w:hAnsi="Book Antiqua"/>
          <w:sz w:val="24"/>
          <w:szCs w:val="24"/>
        </w:rPr>
        <w:t xml:space="preserve">, Erickson SA, Flynn TM, Henry C, </w:t>
      </w:r>
      <w:proofErr w:type="spellStart"/>
      <w:r w:rsidRPr="003946F7">
        <w:rPr>
          <w:rFonts w:ascii="Book Antiqua" w:hAnsi="Book Antiqua"/>
          <w:sz w:val="24"/>
          <w:szCs w:val="24"/>
        </w:rPr>
        <w:t>Koval</w:t>
      </w:r>
      <w:proofErr w:type="spellEnd"/>
      <w:r w:rsidRPr="003946F7">
        <w:rPr>
          <w:rFonts w:ascii="Book Antiqua" w:hAnsi="Book Antiqua"/>
          <w:sz w:val="24"/>
          <w:szCs w:val="24"/>
        </w:rPr>
        <w:t xml:space="preserve"> JC, </w:t>
      </w:r>
      <w:proofErr w:type="spellStart"/>
      <w:r w:rsidRPr="003946F7">
        <w:rPr>
          <w:rFonts w:ascii="Book Antiqua" w:hAnsi="Book Antiqua"/>
          <w:sz w:val="24"/>
          <w:szCs w:val="24"/>
        </w:rPr>
        <w:t>Meisel</w:t>
      </w:r>
      <w:proofErr w:type="spellEnd"/>
      <w:r w:rsidRPr="003946F7">
        <w:rPr>
          <w:rFonts w:ascii="Book Antiqua" w:hAnsi="Book Antiqua"/>
          <w:sz w:val="24"/>
          <w:szCs w:val="24"/>
        </w:rPr>
        <w:t xml:space="preserve"> M, Jabri B, Antonopoulos DA, Wilson PC, </w:t>
      </w:r>
      <w:proofErr w:type="spellStart"/>
      <w:r w:rsidRPr="003946F7">
        <w:rPr>
          <w:rFonts w:ascii="Book Antiqua" w:hAnsi="Book Antiqua"/>
          <w:sz w:val="24"/>
          <w:szCs w:val="24"/>
        </w:rPr>
        <w:t>Bendelac</w:t>
      </w:r>
      <w:proofErr w:type="spellEnd"/>
      <w:r w:rsidRPr="003946F7">
        <w:rPr>
          <w:rFonts w:ascii="Book Antiqua" w:hAnsi="Book Antiqua"/>
          <w:sz w:val="24"/>
          <w:szCs w:val="24"/>
        </w:rPr>
        <w:t xml:space="preserve"> A. Natural polyreactive IgA </w:t>
      </w:r>
      <w:r w:rsidRPr="003946F7">
        <w:rPr>
          <w:rFonts w:ascii="Book Antiqua" w:hAnsi="Book Antiqua"/>
          <w:sz w:val="24"/>
          <w:szCs w:val="24"/>
        </w:rPr>
        <w:lastRenderedPageBreak/>
        <w:t xml:space="preserve">antibodies coat the intestinal microbiota. </w:t>
      </w:r>
      <w:r w:rsidRPr="003946F7">
        <w:rPr>
          <w:rFonts w:ascii="Book Antiqua" w:hAnsi="Book Antiqua"/>
          <w:i/>
          <w:sz w:val="24"/>
          <w:szCs w:val="24"/>
        </w:rPr>
        <w:t>Science</w:t>
      </w:r>
      <w:r w:rsidRPr="003946F7">
        <w:rPr>
          <w:rFonts w:ascii="Book Antiqua" w:hAnsi="Book Antiqua"/>
          <w:sz w:val="24"/>
          <w:szCs w:val="24"/>
        </w:rPr>
        <w:t xml:space="preserve"> 2017; </w:t>
      </w:r>
      <w:r w:rsidRPr="003946F7">
        <w:rPr>
          <w:rFonts w:ascii="Book Antiqua" w:hAnsi="Book Antiqua"/>
          <w:b/>
          <w:sz w:val="24"/>
          <w:szCs w:val="24"/>
        </w:rPr>
        <w:t>358</w:t>
      </w:r>
      <w:r w:rsidRPr="003946F7">
        <w:rPr>
          <w:rFonts w:ascii="Book Antiqua" w:hAnsi="Book Antiqua"/>
          <w:sz w:val="24"/>
          <w:szCs w:val="24"/>
        </w:rPr>
        <w:t xml:space="preserve"> [PMID: 28971969 DOI: 10.1126/science.aan6619]</w:t>
      </w:r>
    </w:p>
    <w:p w14:paraId="5E856360"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27 </w:t>
      </w:r>
      <w:r w:rsidRPr="003946F7">
        <w:rPr>
          <w:rFonts w:ascii="Book Antiqua" w:hAnsi="Book Antiqua"/>
          <w:b/>
          <w:sz w:val="24"/>
          <w:szCs w:val="24"/>
        </w:rPr>
        <w:t>Macpherson AJ</w:t>
      </w:r>
      <w:r w:rsidRPr="003946F7">
        <w:rPr>
          <w:rFonts w:ascii="Book Antiqua" w:hAnsi="Book Antiqua"/>
          <w:sz w:val="24"/>
          <w:szCs w:val="24"/>
        </w:rPr>
        <w:t xml:space="preserve">, Yilmaz B, </w:t>
      </w:r>
      <w:proofErr w:type="spellStart"/>
      <w:r w:rsidRPr="003946F7">
        <w:rPr>
          <w:rFonts w:ascii="Book Antiqua" w:hAnsi="Book Antiqua"/>
          <w:sz w:val="24"/>
          <w:szCs w:val="24"/>
        </w:rPr>
        <w:t>Limenitakis</w:t>
      </w:r>
      <w:proofErr w:type="spellEnd"/>
      <w:r w:rsidRPr="003946F7">
        <w:rPr>
          <w:rFonts w:ascii="Book Antiqua" w:hAnsi="Book Antiqua"/>
          <w:sz w:val="24"/>
          <w:szCs w:val="24"/>
        </w:rPr>
        <w:t xml:space="preserve"> JP, </w:t>
      </w:r>
      <w:proofErr w:type="spellStart"/>
      <w:r w:rsidRPr="003946F7">
        <w:rPr>
          <w:rFonts w:ascii="Book Antiqua" w:hAnsi="Book Antiqua"/>
          <w:sz w:val="24"/>
          <w:szCs w:val="24"/>
        </w:rPr>
        <w:t>Ganal-Vonarburg</w:t>
      </w:r>
      <w:proofErr w:type="spellEnd"/>
      <w:r w:rsidRPr="003946F7">
        <w:rPr>
          <w:rFonts w:ascii="Book Antiqua" w:hAnsi="Book Antiqua"/>
          <w:sz w:val="24"/>
          <w:szCs w:val="24"/>
        </w:rPr>
        <w:t xml:space="preserve"> SC. IgA Function in Relation to the Intestinal Microbiota. </w:t>
      </w:r>
      <w:proofErr w:type="spellStart"/>
      <w:r w:rsidRPr="003946F7">
        <w:rPr>
          <w:rFonts w:ascii="Book Antiqua" w:hAnsi="Book Antiqua"/>
          <w:i/>
          <w:sz w:val="24"/>
          <w:szCs w:val="24"/>
        </w:rPr>
        <w:t>Annu</w:t>
      </w:r>
      <w:proofErr w:type="spellEnd"/>
      <w:r w:rsidRPr="003946F7">
        <w:rPr>
          <w:rFonts w:ascii="Book Antiqua" w:hAnsi="Book Antiqua"/>
          <w:i/>
          <w:sz w:val="24"/>
          <w:szCs w:val="24"/>
        </w:rPr>
        <w:t xml:space="preserve"> Rev </w:t>
      </w:r>
      <w:proofErr w:type="spellStart"/>
      <w:r w:rsidRPr="003946F7">
        <w:rPr>
          <w:rFonts w:ascii="Book Antiqua" w:hAnsi="Book Antiqua"/>
          <w:i/>
          <w:sz w:val="24"/>
          <w:szCs w:val="24"/>
        </w:rPr>
        <w:t>Immunol</w:t>
      </w:r>
      <w:proofErr w:type="spellEnd"/>
      <w:r w:rsidRPr="003946F7">
        <w:rPr>
          <w:rFonts w:ascii="Book Antiqua" w:hAnsi="Book Antiqua"/>
          <w:sz w:val="24"/>
          <w:szCs w:val="24"/>
        </w:rPr>
        <w:t xml:space="preserve"> 2018; </w:t>
      </w:r>
      <w:r w:rsidRPr="003946F7">
        <w:rPr>
          <w:rFonts w:ascii="Book Antiqua" w:hAnsi="Book Antiqua"/>
          <w:b/>
          <w:sz w:val="24"/>
          <w:szCs w:val="24"/>
        </w:rPr>
        <w:t>36</w:t>
      </w:r>
      <w:r w:rsidRPr="003946F7">
        <w:rPr>
          <w:rFonts w:ascii="Book Antiqua" w:hAnsi="Book Antiqua"/>
          <w:sz w:val="24"/>
          <w:szCs w:val="24"/>
        </w:rPr>
        <w:t>: 359-381 [PMID: 29400985 DOI: 10.1146/annurev-immunol-042617-053238]</w:t>
      </w:r>
    </w:p>
    <w:p w14:paraId="3E423F8E"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28 </w:t>
      </w:r>
      <w:r w:rsidRPr="003946F7">
        <w:rPr>
          <w:rFonts w:ascii="Book Antiqua" w:hAnsi="Book Antiqua"/>
          <w:b/>
          <w:sz w:val="24"/>
          <w:szCs w:val="24"/>
        </w:rPr>
        <w:t>Bunker JJ</w:t>
      </w:r>
      <w:r w:rsidRPr="003946F7">
        <w:rPr>
          <w:rFonts w:ascii="Book Antiqua" w:hAnsi="Book Antiqua"/>
          <w:sz w:val="24"/>
          <w:szCs w:val="24"/>
        </w:rPr>
        <w:t xml:space="preserve">, Flynn TM, </w:t>
      </w:r>
      <w:proofErr w:type="spellStart"/>
      <w:r w:rsidRPr="003946F7">
        <w:rPr>
          <w:rFonts w:ascii="Book Antiqua" w:hAnsi="Book Antiqua"/>
          <w:sz w:val="24"/>
          <w:szCs w:val="24"/>
        </w:rPr>
        <w:t>Koval</w:t>
      </w:r>
      <w:proofErr w:type="spellEnd"/>
      <w:r w:rsidRPr="003946F7">
        <w:rPr>
          <w:rFonts w:ascii="Book Antiqua" w:hAnsi="Book Antiqua"/>
          <w:sz w:val="24"/>
          <w:szCs w:val="24"/>
        </w:rPr>
        <w:t xml:space="preserve"> JC, Shaw DG, Meisel M, McDonald BD, Ishizuka IE, Dent AL, Wilson PC, Jabri B, Antonopoulos DA, </w:t>
      </w:r>
      <w:proofErr w:type="spellStart"/>
      <w:r w:rsidRPr="003946F7">
        <w:rPr>
          <w:rFonts w:ascii="Book Antiqua" w:hAnsi="Book Antiqua"/>
          <w:sz w:val="24"/>
          <w:szCs w:val="24"/>
        </w:rPr>
        <w:t>Bendelac</w:t>
      </w:r>
      <w:proofErr w:type="spellEnd"/>
      <w:r w:rsidRPr="003946F7">
        <w:rPr>
          <w:rFonts w:ascii="Book Antiqua" w:hAnsi="Book Antiqua"/>
          <w:sz w:val="24"/>
          <w:szCs w:val="24"/>
        </w:rPr>
        <w:t xml:space="preserve"> A. Innate and Adaptive Humoral Responses Coat Distinct Commensal Bacteria with Immunoglobulin A. </w:t>
      </w:r>
      <w:r w:rsidRPr="003946F7">
        <w:rPr>
          <w:rFonts w:ascii="Book Antiqua" w:hAnsi="Book Antiqua"/>
          <w:i/>
          <w:sz w:val="24"/>
          <w:szCs w:val="24"/>
        </w:rPr>
        <w:t>Immunity</w:t>
      </w:r>
      <w:r w:rsidRPr="003946F7">
        <w:rPr>
          <w:rFonts w:ascii="Book Antiqua" w:hAnsi="Book Antiqua"/>
          <w:sz w:val="24"/>
          <w:szCs w:val="24"/>
        </w:rPr>
        <w:t xml:space="preserve"> 2015; </w:t>
      </w:r>
      <w:r w:rsidRPr="003946F7">
        <w:rPr>
          <w:rFonts w:ascii="Book Antiqua" w:hAnsi="Book Antiqua"/>
          <w:b/>
          <w:sz w:val="24"/>
          <w:szCs w:val="24"/>
        </w:rPr>
        <w:t>43</w:t>
      </w:r>
      <w:r w:rsidRPr="003946F7">
        <w:rPr>
          <w:rFonts w:ascii="Book Antiqua" w:hAnsi="Book Antiqua"/>
          <w:sz w:val="24"/>
          <w:szCs w:val="24"/>
        </w:rPr>
        <w:t>: 541-553 [PMID: 26320660 DOI: 10.1016/j.immuni.2015.08.007]</w:t>
      </w:r>
    </w:p>
    <w:p w14:paraId="0E8CF0B9"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29 </w:t>
      </w:r>
      <w:proofErr w:type="spellStart"/>
      <w:r w:rsidRPr="003946F7">
        <w:rPr>
          <w:rFonts w:ascii="Book Antiqua" w:hAnsi="Book Antiqua"/>
          <w:b/>
          <w:sz w:val="24"/>
          <w:szCs w:val="24"/>
        </w:rPr>
        <w:t>Frossard</w:t>
      </w:r>
      <w:proofErr w:type="spellEnd"/>
      <w:r w:rsidRPr="003946F7">
        <w:rPr>
          <w:rFonts w:ascii="Book Antiqua" w:hAnsi="Book Antiqua"/>
          <w:b/>
          <w:sz w:val="24"/>
          <w:szCs w:val="24"/>
        </w:rPr>
        <w:t xml:space="preserve"> JL</w:t>
      </w:r>
      <w:r w:rsidRPr="003946F7">
        <w:rPr>
          <w:rFonts w:ascii="Book Antiqua" w:hAnsi="Book Antiqua"/>
          <w:sz w:val="24"/>
          <w:szCs w:val="24"/>
        </w:rPr>
        <w:t xml:space="preserve">, Steer ML, Pastor CM. Acute pancreatitis. </w:t>
      </w:r>
      <w:r w:rsidRPr="003946F7">
        <w:rPr>
          <w:rFonts w:ascii="Book Antiqua" w:hAnsi="Book Antiqua"/>
          <w:i/>
          <w:sz w:val="24"/>
          <w:szCs w:val="24"/>
        </w:rPr>
        <w:t>Lancet</w:t>
      </w:r>
      <w:r w:rsidRPr="003946F7">
        <w:rPr>
          <w:rFonts w:ascii="Book Antiqua" w:hAnsi="Book Antiqua"/>
          <w:sz w:val="24"/>
          <w:szCs w:val="24"/>
        </w:rPr>
        <w:t xml:space="preserve"> 2008; </w:t>
      </w:r>
      <w:r w:rsidRPr="003946F7">
        <w:rPr>
          <w:rFonts w:ascii="Book Antiqua" w:hAnsi="Book Antiqua"/>
          <w:b/>
          <w:sz w:val="24"/>
          <w:szCs w:val="24"/>
        </w:rPr>
        <w:t>371</w:t>
      </w:r>
      <w:r w:rsidRPr="003946F7">
        <w:rPr>
          <w:rFonts w:ascii="Book Antiqua" w:hAnsi="Book Antiqua"/>
          <w:sz w:val="24"/>
          <w:szCs w:val="24"/>
        </w:rPr>
        <w:t>: 143-152 [PMID: 18191686 DOI: 10.1016/S0140-6736(08)60107-5]</w:t>
      </w:r>
    </w:p>
    <w:p w14:paraId="4FFB9D48"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30 </w:t>
      </w:r>
      <w:proofErr w:type="spellStart"/>
      <w:r w:rsidRPr="003946F7">
        <w:rPr>
          <w:rFonts w:ascii="Book Antiqua" w:hAnsi="Book Antiqua"/>
          <w:b/>
          <w:sz w:val="24"/>
          <w:szCs w:val="24"/>
        </w:rPr>
        <w:t>Rychter</w:t>
      </w:r>
      <w:proofErr w:type="spellEnd"/>
      <w:r w:rsidRPr="003946F7">
        <w:rPr>
          <w:rFonts w:ascii="Book Antiqua" w:hAnsi="Book Antiqua"/>
          <w:b/>
          <w:sz w:val="24"/>
          <w:szCs w:val="24"/>
        </w:rPr>
        <w:t xml:space="preserve"> JW</w:t>
      </w:r>
      <w:r w:rsidRPr="003946F7">
        <w:rPr>
          <w:rFonts w:ascii="Book Antiqua" w:hAnsi="Book Antiqua"/>
          <w:sz w:val="24"/>
          <w:szCs w:val="24"/>
        </w:rPr>
        <w:t xml:space="preserve">, van </w:t>
      </w:r>
      <w:proofErr w:type="spellStart"/>
      <w:r w:rsidRPr="003946F7">
        <w:rPr>
          <w:rFonts w:ascii="Book Antiqua" w:hAnsi="Book Antiqua"/>
          <w:sz w:val="24"/>
          <w:szCs w:val="24"/>
        </w:rPr>
        <w:t>Minnen</w:t>
      </w:r>
      <w:proofErr w:type="spellEnd"/>
      <w:r w:rsidRPr="003946F7">
        <w:rPr>
          <w:rFonts w:ascii="Book Antiqua" w:hAnsi="Book Antiqua"/>
          <w:sz w:val="24"/>
          <w:szCs w:val="24"/>
        </w:rPr>
        <w:t xml:space="preserve"> LP, </w:t>
      </w:r>
      <w:proofErr w:type="spellStart"/>
      <w:r w:rsidRPr="003946F7">
        <w:rPr>
          <w:rFonts w:ascii="Book Antiqua" w:hAnsi="Book Antiqua"/>
          <w:sz w:val="24"/>
          <w:szCs w:val="24"/>
        </w:rPr>
        <w:t>Verheem</w:t>
      </w:r>
      <w:proofErr w:type="spellEnd"/>
      <w:r w:rsidRPr="003946F7">
        <w:rPr>
          <w:rFonts w:ascii="Book Antiqua" w:hAnsi="Book Antiqua"/>
          <w:sz w:val="24"/>
          <w:szCs w:val="24"/>
        </w:rPr>
        <w:t xml:space="preserve"> A, Timmerman HM, </w:t>
      </w:r>
      <w:proofErr w:type="spellStart"/>
      <w:r w:rsidRPr="003946F7">
        <w:rPr>
          <w:rFonts w:ascii="Book Antiqua" w:hAnsi="Book Antiqua"/>
          <w:sz w:val="24"/>
          <w:szCs w:val="24"/>
        </w:rPr>
        <w:t>Rijkers</w:t>
      </w:r>
      <w:proofErr w:type="spellEnd"/>
      <w:r w:rsidRPr="003946F7">
        <w:rPr>
          <w:rFonts w:ascii="Book Antiqua" w:hAnsi="Book Antiqua"/>
          <w:sz w:val="24"/>
          <w:szCs w:val="24"/>
        </w:rPr>
        <w:t xml:space="preserve"> GT, </w:t>
      </w:r>
      <w:proofErr w:type="spellStart"/>
      <w:r w:rsidRPr="003946F7">
        <w:rPr>
          <w:rFonts w:ascii="Book Antiqua" w:hAnsi="Book Antiqua"/>
          <w:sz w:val="24"/>
          <w:szCs w:val="24"/>
        </w:rPr>
        <w:t>Schipper</w:t>
      </w:r>
      <w:proofErr w:type="spellEnd"/>
      <w:r w:rsidRPr="003946F7">
        <w:rPr>
          <w:rFonts w:ascii="Book Antiqua" w:hAnsi="Book Antiqua"/>
          <w:sz w:val="24"/>
          <w:szCs w:val="24"/>
        </w:rPr>
        <w:t xml:space="preserve"> ME, </w:t>
      </w:r>
      <w:proofErr w:type="spellStart"/>
      <w:r w:rsidRPr="003946F7">
        <w:rPr>
          <w:rFonts w:ascii="Book Antiqua" w:hAnsi="Book Antiqua"/>
          <w:sz w:val="24"/>
          <w:szCs w:val="24"/>
        </w:rPr>
        <w:t>Gooszen</w:t>
      </w:r>
      <w:proofErr w:type="spellEnd"/>
      <w:r w:rsidRPr="003946F7">
        <w:rPr>
          <w:rFonts w:ascii="Book Antiqua" w:hAnsi="Book Antiqua"/>
          <w:sz w:val="24"/>
          <w:szCs w:val="24"/>
        </w:rPr>
        <w:t xml:space="preserve"> HG, </w:t>
      </w:r>
      <w:proofErr w:type="spellStart"/>
      <w:r w:rsidRPr="003946F7">
        <w:rPr>
          <w:rFonts w:ascii="Book Antiqua" w:hAnsi="Book Antiqua"/>
          <w:sz w:val="24"/>
          <w:szCs w:val="24"/>
        </w:rPr>
        <w:t>Akkermans</w:t>
      </w:r>
      <w:proofErr w:type="spellEnd"/>
      <w:r w:rsidRPr="003946F7">
        <w:rPr>
          <w:rFonts w:ascii="Book Antiqua" w:hAnsi="Book Antiqua"/>
          <w:sz w:val="24"/>
          <w:szCs w:val="24"/>
        </w:rPr>
        <w:t xml:space="preserve"> LM, </w:t>
      </w:r>
      <w:proofErr w:type="spellStart"/>
      <w:r w:rsidRPr="003946F7">
        <w:rPr>
          <w:rFonts w:ascii="Book Antiqua" w:hAnsi="Book Antiqua"/>
          <w:sz w:val="24"/>
          <w:szCs w:val="24"/>
        </w:rPr>
        <w:t>Kroese</w:t>
      </w:r>
      <w:proofErr w:type="spellEnd"/>
      <w:r w:rsidRPr="003946F7">
        <w:rPr>
          <w:rFonts w:ascii="Book Antiqua" w:hAnsi="Book Antiqua"/>
          <w:sz w:val="24"/>
          <w:szCs w:val="24"/>
        </w:rPr>
        <w:t xml:space="preserve"> AB. Pretreatment but not treatment with probiotics abolishes mouse intestinal barrier dysfunction in acute pancreatitis. </w:t>
      </w:r>
      <w:r w:rsidRPr="003946F7">
        <w:rPr>
          <w:rFonts w:ascii="Book Antiqua" w:hAnsi="Book Antiqua"/>
          <w:i/>
          <w:sz w:val="24"/>
          <w:szCs w:val="24"/>
        </w:rPr>
        <w:t>Surgery</w:t>
      </w:r>
      <w:r w:rsidRPr="003946F7">
        <w:rPr>
          <w:rFonts w:ascii="Book Antiqua" w:hAnsi="Book Antiqua"/>
          <w:sz w:val="24"/>
          <w:szCs w:val="24"/>
        </w:rPr>
        <w:t xml:space="preserve"> 2009; </w:t>
      </w:r>
      <w:r w:rsidRPr="003946F7">
        <w:rPr>
          <w:rFonts w:ascii="Book Antiqua" w:hAnsi="Book Antiqua"/>
          <w:b/>
          <w:sz w:val="24"/>
          <w:szCs w:val="24"/>
        </w:rPr>
        <w:t>145</w:t>
      </w:r>
      <w:r w:rsidRPr="003946F7">
        <w:rPr>
          <w:rFonts w:ascii="Book Antiqua" w:hAnsi="Book Antiqua"/>
          <w:sz w:val="24"/>
          <w:szCs w:val="24"/>
        </w:rPr>
        <w:t>: 157-167 [PMID: 19167970 DOI: 10.1016/j.surg.2008.09.011]</w:t>
      </w:r>
    </w:p>
    <w:p w14:paraId="02CDB637"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31 </w:t>
      </w:r>
      <w:proofErr w:type="spellStart"/>
      <w:r w:rsidRPr="003946F7">
        <w:rPr>
          <w:rFonts w:ascii="Book Antiqua" w:hAnsi="Book Antiqua"/>
          <w:b/>
          <w:sz w:val="24"/>
          <w:szCs w:val="24"/>
        </w:rPr>
        <w:t>Capurso</w:t>
      </w:r>
      <w:proofErr w:type="spellEnd"/>
      <w:r w:rsidRPr="003946F7">
        <w:rPr>
          <w:rFonts w:ascii="Book Antiqua" w:hAnsi="Book Antiqua"/>
          <w:b/>
          <w:sz w:val="24"/>
          <w:szCs w:val="24"/>
        </w:rPr>
        <w:t xml:space="preserve"> G</w:t>
      </w:r>
      <w:r w:rsidRPr="003946F7">
        <w:rPr>
          <w:rFonts w:ascii="Book Antiqua" w:hAnsi="Book Antiqua"/>
          <w:sz w:val="24"/>
          <w:szCs w:val="24"/>
        </w:rPr>
        <w:t xml:space="preserve">, </w:t>
      </w:r>
      <w:proofErr w:type="spellStart"/>
      <w:r w:rsidRPr="003946F7">
        <w:rPr>
          <w:rFonts w:ascii="Book Antiqua" w:hAnsi="Book Antiqua"/>
          <w:sz w:val="24"/>
          <w:szCs w:val="24"/>
        </w:rPr>
        <w:t>Zerboni</w:t>
      </w:r>
      <w:proofErr w:type="spellEnd"/>
      <w:r w:rsidRPr="003946F7">
        <w:rPr>
          <w:rFonts w:ascii="Book Antiqua" w:hAnsi="Book Antiqua"/>
          <w:sz w:val="24"/>
          <w:szCs w:val="24"/>
        </w:rPr>
        <w:t xml:space="preserve"> G, Signoretti M, Valente R, </w:t>
      </w:r>
      <w:proofErr w:type="spellStart"/>
      <w:r w:rsidRPr="003946F7">
        <w:rPr>
          <w:rFonts w:ascii="Book Antiqua" w:hAnsi="Book Antiqua"/>
          <w:sz w:val="24"/>
          <w:szCs w:val="24"/>
        </w:rPr>
        <w:t>Stigliano</w:t>
      </w:r>
      <w:proofErr w:type="spellEnd"/>
      <w:r w:rsidRPr="003946F7">
        <w:rPr>
          <w:rFonts w:ascii="Book Antiqua" w:hAnsi="Book Antiqua"/>
          <w:sz w:val="24"/>
          <w:szCs w:val="24"/>
        </w:rPr>
        <w:t xml:space="preserve"> S, </w:t>
      </w:r>
      <w:proofErr w:type="spellStart"/>
      <w:r w:rsidRPr="003946F7">
        <w:rPr>
          <w:rFonts w:ascii="Book Antiqua" w:hAnsi="Book Antiqua"/>
          <w:sz w:val="24"/>
          <w:szCs w:val="24"/>
        </w:rPr>
        <w:t>Piciucchi</w:t>
      </w:r>
      <w:proofErr w:type="spellEnd"/>
      <w:r w:rsidRPr="003946F7">
        <w:rPr>
          <w:rFonts w:ascii="Book Antiqua" w:hAnsi="Book Antiqua"/>
          <w:sz w:val="24"/>
          <w:szCs w:val="24"/>
        </w:rPr>
        <w:t xml:space="preserve"> M, </w:t>
      </w:r>
      <w:proofErr w:type="spellStart"/>
      <w:r w:rsidRPr="003946F7">
        <w:rPr>
          <w:rFonts w:ascii="Book Antiqua" w:hAnsi="Book Antiqua"/>
          <w:sz w:val="24"/>
          <w:szCs w:val="24"/>
        </w:rPr>
        <w:t>Delle</w:t>
      </w:r>
      <w:proofErr w:type="spellEnd"/>
      <w:r w:rsidRPr="003946F7">
        <w:rPr>
          <w:rFonts w:ascii="Book Antiqua" w:hAnsi="Book Antiqua"/>
          <w:sz w:val="24"/>
          <w:szCs w:val="24"/>
        </w:rPr>
        <w:t xml:space="preserve"> </w:t>
      </w:r>
      <w:proofErr w:type="spellStart"/>
      <w:r w:rsidRPr="003946F7">
        <w:rPr>
          <w:rFonts w:ascii="Book Antiqua" w:hAnsi="Book Antiqua"/>
          <w:sz w:val="24"/>
          <w:szCs w:val="24"/>
        </w:rPr>
        <w:t>Fave</w:t>
      </w:r>
      <w:proofErr w:type="spellEnd"/>
      <w:r w:rsidRPr="003946F7">
        <w:rPr>
          <w:rFonts w:ascii="Book Antiqua" w:hAnsi="Book Antiqua"/>
          <w:sz w:val="24"/>
          <w:szCs w:val="24"/>
        </w:rPr>
        <w:t xml:space="preserve"> G. Role of the gut barrier in acute pancreatitis. </w:t>
      </w:r>
      <w:r w:rsidRPr="003946F7">
        <w:rPr>
          <w:rFonts w:ascii="Book Antiqua" w:hAnsi="Book Antiqua"/>
          <w:i/>
          <w:sz w:val="24"/>
          <w:szCs w:val="24"/>
        </w:rPr>
        <w:t>J Clin Gastroenterol</w:t>
      </w:r>
      <w:r w:rsidRPr="003946F7">
        <w:rPr>
          <w:rFonts w:ascii="Book Antiqua" w:hAnsi="Book Antiqua"/>
          <w:sz w:val="24"/>
          <w:szCs w:val="24"/>
        </w:rPr>
        <w:t xml:space="preserve"> 2012; </w:t>
      </w:r>
      <w:r w:rsidRPr="003946F7">
        <w:rPr>
          <w:rFonts w:ascii="Book Antiqua" w:hAnsi="Book Antiqua"/>
          <w:b/>
          <w:sz w:val="24"/>
          <w:szCs w:val="24"/>
        </w:rPr>
        <w:t>46 Suppl</w:t>
      </w:r>
      <w:r w:rsidRPr="003946F7">
        <w:rPr>
          <w:rFonts w:ascii="Book Antiqua" w:hAnsi="Book Antiqua"/>
          <w:sz w:val="24"/>
          <w:szCs w:val="24"/>
        </w:rPr>
        <w:t>: S46-S51 [PMID: 22955357 DOI: 10.1097/MCG.0b013e3182652096]</w:t>
      </w:r>
    </w:p>
    <w:p w14:paraId="28D41467"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32 </w:t>
      </w:r>
      <w:r w:rsidRPr="003946F7">
        <w:rPr>
          <w:rFonts w:ascii="Book Antiqua" w:hAnsi="Book Antiqua"/>
          <w:b/>
          <w:sz w:val="24"/>
          <w:szCs w:val="24"/>
        </w:rPr>
        <w:t>Tsuji Y</w:t>
      </w:r>
      <w:r w:rsidRPr="003946F7">
        <w:rPr>
          <w:rFonts w:ascii="Book Antiqua" w:hAnsi="Book Antiqua"/>
          <w:sz w:val="24"/>
          <w:szCs w:val="24"/>
        </w:rPr>
        <w:t xml:space="preserve">, Watanabe T, Kudo M, Arai H, Strober W, Chiba T. Sensing of commensal organisms by the intracellular sensor NOD1 mediates experimental pancreatitis. </w:t>
      </w:r>
      <w:r w:rsidRPr="003946F7">
        <w:rPr>
          <w:rFonts w:ascii="Book Antiqua" w:hAnsi="Book Antiqua"/>
          <w:i/>
          <w:sz w:val="24"/>
          <w:szCs w:val="24"/>
        </w:rPr>
        <w:t>Immunity</w:t>
      </w:r>
      <w:r w:rsidRPr="003946F7">
        <w:rPr>
          <w:rFonts w:ascii="Book Antiqua" w:hAnsi="Book Antiqua"/>
          <w:sz w:val="24"/>
          <w:szCs w:val="24"/>
        </w:rPr>
        <w:t xml:space="preserve"> 2012; </w:t>
      </w:r>
      <w:r w:rsidRPr="003946F7">
        <w:rPr>
          <w:rFonts w:ascii="Book Antiqua" w:hAnsi="Book Antiqua"/>
          <w:b/>
          <w:sz w:val="24"/>
          <w:szCs w:val="24"/>
        </w:rPr>
        <w:t>37</w:t>
      </w:r>
      <w:r w:rsidRPr="003946F7">
        <w:rPr>
          <w:rFonts w:ascii="Book Antiqua" w:hAnsi="Book Antiqua"/>
          <w:sz w:val="24"/>
          <w:szCs w:val="24"/>
        </w:rPr>
        <w:t>: 326-338 [PMID: 22902233 DOI: 10.1016/j.immuni.2012.05.024]</w:t>
      </w:r>
    </w:p>
    <w:p w14:paraId="6B1F84A4"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33 </w:t>
      </w:r>
      <w:r w:rsidRPr="003946F7">
        <w:rPr>
          <w:rFonts w:ascii="Book Antiqua" w:hAnsi="Book Antiqua"/>
          <w:b/>
          <w:sz w:val="24"/>
          <w:szCs w:val="24"/>
        </w:rPr>
        <w:t>Zhu L</w:t>
      </w:r>
      <w:r w:rsidRPr="003946F7">
        <w:rPr>
          <w:rFonts w:ascii="Book Antiqua" w:hAnsi="Book Antiqua"/>
          <w:sz w:val="24"/>
          <w:szCs w:val="24"/>
        </w:rPr>
        <w:t xml:space="preserve">, Zhang D, Zhu H, Zhu J, Weng S, Dong L, Liu T, Hu Y, Shen X. </w:t>
      </w:r>
      <w:proofErr w:type="spellStart"/>
      <w:r w:rsidRPr="003946F7">
        <w:rPr>
          <w:rFonts w:ascii="Book Antiqua" w:hAnsi="Book Antiqua"/>
          <w:sz w:val="24"/>
          <w:szCs w:val="24"/>
        </w:rPr>
        <w:t>Berberine</w:t>
      </w:r>
      <w:proofErr w:type="spellEnd"/>
      <w:r w:rsidRPr="003946F7">
        <w:rPr>
          <w:rFonts w:ascii="Book Antiqua" w:hAnsi="Book Antiqua"/>
          <w:sz w:val="24"/>
          <w:szCs w:val="24"/>
        </w:rPr>
        <w:t xml:space="preserve"> treatment increases </w:t>
      </w:r>
      <w:proofErr w:type="spellStart"/>
      <w:r w:rsidRPr="003946F7">
        <w:rPr>
          <w:rFonts w:ascii="Book Antiqua" w:hAnsi="Book Antiqua"/>
          <w:sz w:val="24"/>
          <w:szCs w:val="24"/>
        </w:rPr>
        <w:t>Akkermansia</w:t>
      </w:r>
      <w:proofErr w:type="spellEnd"/>
      <w:r w:rsidRPr="003946F7">
        <w:rPr>
          <w:rFonts w:ascii="Book Antiqua" w:hAnsi="Book Antiqua"/>
          <w:sz w:val="24"/>
          <w:szCs w:val="24"/>
        </w:rPr>
        <w:t xml:space="preserve"> in the gut and improves high-fat diet-induced atherosclerosis in </w:t>
      </w:r>
      <w:proofErr w:type="spellStart"/>
      <w:r w:rsidRPr="003946F7">
        <w:rPr>
          <w:rFonts w:ascii="Book Antiqua" w:hAnsi="Book Antiqua"/>
          <w:sz w:val="24"/>
          <w:szCs w:val="24"/>
        </w:rPr>
        <w:t>Apoe</w:t>
      </w:r>
      <w:proofErr w:type="spellEnd"/>
      <w:r w:rsidRPr="003946F7">
        <w:rPr>
          <w:rFonts w:ascii="Book Antiqua" w:hAnsi="Book Antiqua"/>
          <w:sz w:val="24"/>
          <w:szCs w:val="24"/>
          <w:vertAlign w:val="superscript"/>
        </w:rPr>
        <w:t>-/-</w:t>
      </w:r>
      <w:r w:rsidRPr="003946F7">
        <w:rPr>
          <w:rFonts w:ascii="Book Antiqua" w:hAnsi="Book Antiqua"/>
          <w:sz w:val="24"/>
          <w:szCs w:val="24"/>
        </w:rPr>
        <w:t xml:space="preserve"> mice. </w:t>
      </w:r>
      <w:r w:rsidRPr="003946F7">
        <w:rPr>
          <w:rFonts w:ascii="Book Antiqua" w:hAnsi="Book Antiqua"/>
          <w:i/>
          <w:sz w:val="24"/>
          <w:szCs w:val="24"/>
        </w:rPr>
        <w:t>Atherosclerosis</w:t>
      </w:r>
      <w:r w:rsidRPr="003946F7">
        <w:rPr>
          <w:rFonts w:ascii="Book Antiqua" w:hAnsi="Book Antiqua"/>
          <w:sz w:val="24"/>
          <w:szCs w:val="24"/>
        </w:rPr>
        <w:t xml:space="preserve"> 2018; </w:t>
      </w:r>
      <w:r w:rsidRPr="003946F7">
        <w:rPr>
          <w:rFonts w:ascii="Book Antiqua" w:hAnsi="Book Antiqua"/>
          <w:b/>
          <w:sz w:val="24"/>
          <w:szCs w:val="24"/>
        </w:rPr>
        <w:t>268</w:t>
      </w:r>
      <w:r w:rsidRPr="003946F7">
        <w:rPr>
          <w:rFonts w:ascii="Book Antiqua" w:hAnsi="Book Antiqua"/>
          <w:sz w:val="24"/>
          <w:szCs w:val="24"/>
        </w:rPr>
        <w:t>: 117-126 [PMID: 29202334 DOI: 10.1016/j.atherosclerosis.2017.11.023]</w:t>
      </w:r>
    </w:p>
    <w:p w14:paraId="33307486"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34 </w:t>
      </w:r>
      <w:proofErr w:type="spellStart"/>
      <w:r w:rsidRPr="003946F7">
        <w:rPr>
          <w:rFonts w:ascii="Book Antiqua" w:hAnsi="Book Antiqua"/>
          <w:b/>
          <w:sz w:val="24"/>
          <w:szCs w:val="24"/>
        </w:rPr>
        <w:t>Ottman</w:t>
      </w:r>
      <w:proofErr w:type="spellEnd"/>
      <w:r w:rsidRPr="003946F7">
        <w:rPr>
          <w:rFonts w:ascii="Book Antiqua" w:hAnsi="Book Antiqua"/>
          <w:b/>
          <w:sz w:val="24"/>
          <w:szCs w:val="24"/>
        </w:rPr>
        <w:t xml:space="preserve"> N</w:t>
      </w:r>
      <w:r w:rsidRPr="003946F7">
        <w:rPr>
          <w:rFonts w:ascii="Book Antiqua" w:hAnsi="Book Antiqua"/>
          <w:sz w:val="24"/>
          <w:szCs w:val="24"/>
        </w:rPr>
        <w:t xml:space="preserve">, </w:t>
      </w:r>
      <w:proofErr w:type="spellStart"/>
      <w:r w:rsidRPr="003946F7">
        <w:rPr>
          <w:rFonts w:ascii="Book Antiqua" w:hAnsi="Book Antiqua"/>
          <w:sz w:val="24"/>
          <w:szCs w:val="24"/>
        </w:rPr>
        <w:t>Reunanen</w:t>
      </w:r>
      <w:proofErr w:type="spellEnd"/>
      <w:r w:rsidRPr="003946F7">
        <w:rPr>
          <w:rFonts w:ascii="Book Antiqua" w:hAnsi="Book Antiqua"/>
          <w:sz w:val="24"/>
          <w:szCs w:val="24"/>
        </w:rPr>
        <w:t xml:space="preserve"> J, </w:t>
      </w:r>
      <w:proofErr w:type="spellStart"/>
      <w:r w:rsidRPr="003946F7">
        <w:rPr>
          <w:rFonts w:ascii="Book Antiqua" w:hAnsi="Book Antiqua"/>
          <w:sz w:val="24"/>
          <w:szCs w:val="24"/>
        </w:rPr>
        <w:t>Meijerink</w:t>
      </w:r>
      <w:proofErr w:type="spellEnd"/>
      <w:r w:rsidRPr="003946F7">
        <w:rPr>
          <w:rFonts w:ascii="Book Antiqua" w:hAnsi="Book Antiqua"/>
          <w:sz w:val="24"/>
          <w:szCs w:val="24"/>
        </w:rPr>
        <w:t xml:space="preserve"> M, </w:t>
      </w:r>
      <w:proofErr w:type="spellStart"/>
      <w:r w:rsidRPr="003946F7">
        <w:rPr>
          <w:rFonts w:ascii="Book Antiqua" w:hAnsi="Book Antiqua"/>
          <w:sz w:val="24"/>
          <w:szCs w:val="24"/>
        </w:rPr>
        <w:t>Pietilä</w:t>
      </w:r>
      <w:proofErr w:type="spellEnd"/>
      <w:r w:rsidRPr="003946F7">
        <w:rPr>
          <w:rFonts w:ascii="Book Antiqua" w:hAnsi="Book Antiqua"/>
          <w:sz w:val="24"/>
          <w:szCs w:val="24"/>
        </w:rPr>
        <w:t xml:space="preserve"> TE, </w:t>
      </w:r>
      <w:proofErr w:type="spellStart"/>
      <w:r w:rsidRPr="003946F7">
        <w:rPr>
          <w:rFonts w:ascii="Book Antiqua" w:hAnsi="Book Antiqua"/>
          <w:sz w:val="24"/>
          <w:szCs w:val="24"/>
        </w:rPr>
        <w:t>Kainulainen</w:t>
      </w:r>
      <w:proofErr w:type="spellEnd"/>
      <w:r w:rsidRPr="003946F7">
        <w:rPr>
          <w:rFonts w:ascii="Book Antiqua" w:hAnsi="Book Antiqua"/>
          <w:sz w:val="24"/>
          <w:szCs w:val="24"/>
        </w:rPr>
        <w:t xml:space="preserve"> V, </w:t>
      </w:r>
      <w:proofErr w:type="spellStart"/>
      <w:r w:rsidRPr="003946F7">
        <w:rPr>
          <w:rFonts w:ascii="Book Antiqua" w:hAnsi="Book Antiqua"/>
          <w:sz w:val="24"/>
          <w:szCs w:val="24"/>
        </w:rPr>
        <w:t>Klievink</w:t>
      </w:r>
      <w:proofErr w:type="spellEnd"/>
      <w:r w:rsidRPr="003946F7">
        <w:rPr>
          <w:rFonts w:ascii="Book Antiqua" w:hAnsi="Book Antiqua"/>
          <w:sz w:val="24"/>
          <w:szCs w:val="24"/>
        </w:rPr>
        <w:t xml:space="preserve"> J, </w:t>
      </w:r>
      <w:proofErr w:type="spellStart"/>
      <w:r w:rsidRPr="003946F7">
        <w:rPr>
          <w:rFonts w:ascii="Book Antiqua" w:hAnsi="Book Antiqua"/>
          <w:sz w:val="24"/>
          <w:szCs w:val="24"/>
        </w:rPr>
        <w:lastRenderedPageBreak/>
        <w:t>Huuskonen</w:t>
      </w:r>
      <w:proofErr w:type="spellEnd"/>
      <w:r w:rsidRPr="003946F7">
        <w:rPr>
          <w:rFonts w:ascii="Book Antiqua" w:hAnsi="Book Antiqua"/>
          <w:sz w:val="24"/>
          <w:szCs w:val="24"/>
        </w:rPr>
        <w:t xml:space="preserve"> L, </w:t>
      </w:r>
      <w:proofErr w:type="spellStart"/>
      <w:r w:rsidRPr="003946F7">
        <w:rPr>
          <w:rFonts w:ascii="Book Antiqua" w:hAnsi="Book Antiqua"/>
          <w:sz w:val="24"/>
          <w:szCs w:val="24"/>
        </w:rPr>
        <w:t>Aalvink</w:t>
      </w:r>
      <w:proofErr w:type="spellEnd"/>
      <w:r w:rsidRPr="003946F7">
        <w:rPr>
          <w:rFonts w:ascii="Book Antiqua" w:hAnsi="Book Antiqua"/>
          <w:sz w:val="24"/>
          <w:szCs w:val="24"/>
        </w:rPr>
        <w:t xml:space="preserve"> S, </w:t>
      </w:r>
      <w:proofErr w:type="spellStart"/>
      <w:r w:rsidRPr="003946F7">
        <w:rPr>
          <w:rFonts w:ascii="Book Antiqua" w:hAnsi="Book Antiqua"/>
          <w:sz w:val="24"/>
          <w:szCs w:val="24"/>
        </w:rPr>
        <w:t>Skurnik</w:t>
      </w:r>
      <w:proofErr w:type="spellEnd"/>
      <w:r w:rsidRPr="003946F7">
        <w:rPr>
          <w:rFonts w:ascii="Book Antiqua" w:hAnsi="Book Antiqua"/>
          <w:sz w:val="24"/>
          <w:szCs w:val="24"/>
        </w:rPr>
        <w:t xml:space="preserve"> M, </w:t>
      </w:r>
      <w:proofErr w:type="spellStart"/>
      <w:r w:rsidRPr="003946F7">
        <w:rPr>
          <w:rFonts w:ascii="Book Antiqua" w:hAnsi="Book Antiqua"/>
          <w:sz w:val="24"/>
          <w:szCs w:val="24"/>
        </w:rPr>
        <w:t>Boeren</w:t>
      </w:r>
      <w:proofErr w:type="spellEnd"/>
      <w:r w:rsidRPr="003946F7">
        <w:rPr>
          <w:rFonts w:ascii="Book Antiqua" w:hAnsi="Book Antiqua"/>
          <w:sz w:val="24"/>
          <w:szCs w:val="24"/>
        </w:rPr>
        <w:t xml:space="preserve"> S, </w:t>
      </w:r>
      <w:proofErr w:type="spellStart"/>
      <w:r w:rsidRPr="003946F7">
        <w:rPr>
          <w:rFonts w:ascii="Book Antiqua" w:hAnsi="Book Antiqua"/>
          <w:sz w:val="24"/>
          <w:szCs w:val="24"/>
        </w:rPr>
        <w:t>Satokari</w:t>
      </w:r>
      <w:proofErr w:type="spellEnd"/>
      <w:r w:rsidRPr="003946F7">
        <w:rPr>
          <w:rFonts w:ascii="Book Antiqua" w:hAnsi="Book Antiqua"/>
          <w:sz w:val="24"/>
          <w:szCs w:val="24"/>
        </w:rPr>
        <w:t xml:space="preserve"> R, </w:t>
      </w:r>
      <w:proofErr w:type="spellStart"/>
      <w:r w:rsidRPr="003946F7">
        <w:rPr>
          <w:rFonts w:ascii="Book Antiqua" w:hAnsi="Book Antiqua"/>
          <w:sz w:val="24"/>
          <w:szCs w:val="24"/>
        </w:rPr>
        <w:t>Mercenier</w:t>
      </w:r>
      <w:proofErr w:type="spellEnd"/>
      <w:r w:rsidRPr="003946F7">
        <w:rPr>
          <w:rFonts w:ascii="Book Antiqua" w:hAnsi="Book Antiqua"/>
          <w:sz w:val="24"/>
          <w:szCs w:val="24"/>
        </w:rPr>
        <w:t xml:space="preserve"> A, </w:t>
      </w:r>
      <w:proofErr w:type="spellStart"/>
      <w:r w:rsidRPr="003946F7">
        <w:rPr>
          <w:rFonts w:ascii="Book Antiqua" w:hAnsi="Book Antiqua"/>
          <w:sz w:val="24"/>
          <w:szCs w:val="24"/>
        </w:rPr>
        <w:t>Palva</w:t>
      </w:r>
      <w:proofErr w:type="spellEnd"/>
      <w:r w:rsidRPr="003946F7">
        <w:rPr>
          <w:rFonts w:ascii="Book Antiqua" w:hAnsi="Book Antiqua"/>
          <w:sz w:val="24"/>
          <w:szCs w:val="24"/>
        </w:rPr>
        <w:t xml:space="preserve"> A, </w:t>
      </w:r>
      <w:proofErr w:type="spellStart"/>
      <w:r w:rsidRPr="003946F7">
        <w:rPr>
          <w:rFonts w:ascii="Book Antiqua" w:hAnsi="Book Antiqua"/>
          <w:sz w:val="24"/>
          <w:szCs w:val="24"/>
        </w:rPr>
        <w:t>Smidt</w:t>
      </w:r>
      <w:proofErr w:type="spellEnd"/>
      <w:r w:rsidRPr="003946F7">
        <w:rPr>
          <w:rFonts w:ascii="Book Antiqua" w:hAnsi="Book Antiqua"/>
          <w:sz w:val="24"/>
          <w:szCs w:val="24"/>
        </w:rPr>
        <w:t xml:space="preserve"> H, de </w:t>
      </w:r>
      <w:proofErr w:type="spellStart"/>
      <w:r w:rsidRPr="003946F7">
        <w:rPr>
          <w:rFonts w:ascii="Book Antiqua" w:hAnsi="Book Antiqua"/>
          <w:sz w:val="24"/>
          <w:szCs w:val="24"/>
        </w:rPr>
        <w:t>Vos</w:t>
      </w:r>
      <w:proofErr w:type="spellEnd"/>
      <w:r w:rsidRPr="003946F7">
        <w:rPr>
          <w:rFonts w:ascii="Book Antiqua" w:hAnsi="Book Antiqua"/>
          <w:sz w:val="24"/>
          <w:szCs w:val="24"/>
        </w:rPr>
        <w:t xml:space="preserve"> WM, </w:t>
      </w:r>
      <w:proofErr w:type="spellStart"/>
      <w:r w:rsidRPr="003946F7">
        <w:rPr>
          <w:rFonts w:ascii="Book Antiqua" w:hAnsi="Book Antiqua"/>
          <w:sz w:val="24"/>
          <w:szCs w:val="24"/>
        </w:rPr>
        <w:t>Belzer</w:t>
      </w:r>
      <w:proofErr w:type="spellEnd"/>
      <w:r w:rsidRPr="003946F7">
        <w:rPr>
          <w:rFonts w:ascii="Book Antiqua" w:hAnsi="Book Antiqua"/>
          <w:sz w:val="24"/>
          <w:szCs w:val="24"/>
        </w:rPr>
        <w:t xml:space="preserve"> C. Pili-like proteins of </w:t>
      </w:r>
      <w:proofErr w:type="spellStart"/>
      <w:r w:rsidRPr="003946F7">
        <w:rPr>
          <w:rFonts w:ascii="Book Antiqua" w:hAnsi="Book Antiqua"/>
          <w:sz w:val="24"/>
          <w:szCs w:val="24"/>
        </w:rPr>
        <w:t>Akkermansia</w:t>
      </w:r>
      <w:proofErr w:type="spellEnd"/>
      <w:r w:rsidRPr="003946F7">
        <w:rPr>
          <w:rFonts w:ascii="Book Antiqua" w:hAnsi="Book Antiqua"/>
          <w:sz w:val="24"/>
          <w:szCs w:val="24"/>
        </w:rPr>
        <w:t xml:space="preserve"> </w:t>
      </w:r>
      <w:proofErr w:type="spellStart"/>
      <w:r w:rsidRPr="003946F7">
        <w:rPr>
          <w:rFonts w:ascii="Book Antiqua" w:hAnsi="Book Antiqua"/>
          <w:sz w:val="24"/>
          <w:szCs w:val="24"/>
        </w:rPr>
        <w:t>muciniphila</w:t>
      </w:r>
      <w:proofErr w:type="spellEnd"/>
      <w:r w:rsidRPr="003946F7">
        <w:rPr>
          <w:rFonts w:ascii="Book Antiqua" w:hAnsi="Book Antiqua"/>
          <w:sz w:val="24"/>
          <w:szCs w:val="24"/>
        </w:rPr>
        <w:t xml:space="preserve"> modulate host immune responses and gut barrier function. </w:t>
      </w:r>
      <w:proofErr w:type="spellStart"/>
      <w:r w:rsidRPr="003946F7">
        <w:rPr>
          <w:rFonts w:ascii="Book Antiqua" w:hAnsi="Book Antiqua"/>
          <w:i/>
          <w:sz w:val="24"/>
          <w:szCs w:val="24"/>
        </w:rPr>
        <w:t>PLoS</w:t>
      </w:r>
      <w:proofErr w:type="spellEnd"/>
      <w:r w:rsidRPr="003946F7">
        <w:rPr>
          <w:rFonts w:ascii="Book Antiqua" w:hAnsi="Book Antiqua"/>
          <w:i/>
          <w:sz w:val="24"/>
          <w:szCs w:val="24"/>
        </w:rPr>
        <w:t xml:space="preserve"> One</w:t>
      </w:r>
      <w:r w:rsidRPr="003946F7">
        <w:rPr>
          <w:rFonts w:ascii="Book Antiqua" w:hAnsi="Book Antiqua"/>
          <w:sz w:val="24"/>
          <w:szCs w:val="24"/>
        </w:rPr>
        <w:t xml:space="preserve"> 2017; </w:t>
      </w:r>
      <w:r w:rsidRPr="003946F7">
        <w:rPr>
          <w:rFonts w:ascii="Book Antiqua" w:hAnsi="Book Antiqua"/>
          <w:b/>
          <w:sz w:val="24"/>
          <w:szCs w:val="24"/>
        </w:rPr>
        <w:t>12</w:t>
      </w:r>
      <w:r w:rsidRPr="003946F7">
        <w:rPr>
          <w:rFonts w:ascii="Book Antiqua" w:hAnsi="Book Antiqua"/>
          <w:sz w:val="24"/>
          <w:szCs w:val="24"/>
        </w:rPr>
        <w:t>: e0173004 [PMID: 28249045 DOI: 10.1371/journal.pone.0173004]</w:t>
      </w:r>
    </w:p>
    <w:p w14:paraId="64F316B6"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35 </w:t>
      </w:r>
      <w:r w:rsidRPr="003946F7">
        <w:rPr>
          <w:rFonts w:ascii="Book Antiqua" w:hAnsi="Book Antiqua"/>
          <w:b/>
          <w:sz w:val="24"/>
          <w:szCs w:val="24"/>
        </w:rPr>
        <w:t xml:space="preserve">den </w:t>
      </w:r>
      <w:proofErr w:type="spellStart"/>
      <w:r w:rsidRPr="003946F7">
        <w:rPr>
          <w:rFonts w:ascii="Book Antiqua" w:hAnsi="Book Antiqua"/>
          <w:b/>
          <w:sz w:val="24"/>
          <w:szCs w:val="24"/>
        </w:rPr>
        <w:t>Besten</w:t>
      </w:r>
      <w:proofErr w:type="spellEnd"/>
      <w:r w:rsidRPr="003946F7">
        <w:rPr>
          <w:rFonts w:ascii="Book Antiqua" w:hAnsi="Book Antiqua"/>
          <w:b/>
          <w:sz w:val="24"/>
          <w:szCs w:val="24"/>
        </w:rPr>
        <w:t xml:space="preserve"> G</w:t>
      </w:r>
      <w:r w:rsidRPr="003946F7">
        <w:rPr>
          <w:rFonts w:ascii="Book Antiqua" w:hAnsi="Book Antiqua"/>
          <w:sz w:val="24"/>
          <w:szCs w:val="24"/>
        </w:rPr>
        <w:t xml:space="preserve">, van </w:t>
      </w:r>
      <w:proofErr w:type="spellStart"/>
      <w:r w:rsidRPr="003946F7">
        <w:rPr>
          <w:rFonts w:ascii="Book Antiqua" w:hAnsi="Book Antiqua"/>
          <w:sz w:val="24"/>
          <w:szCs w:val="24"/>
        </w:rPr>
        <w:t>Eunen</w:t>
      </w:r>
      <w:proofErr w:type="spellEnd"/>
      <w:r w:rsidRPr="003946F7">
        <w:rPr>
          <w:rFonts w:ascii="Book Antiqua" w:hAnsi="Book Antiqua"/>
          <w:sz w:val="24"/>
          <w:szCs w:val="24"/>
        </w:rPr>
        <w:t xml:space="preserve"> K, </w:t>
      </w:r>
      <w:proofErr w:type="spellStart"/>
      <w:r w:rsidRPr="003946F7">
        <w:rPr>
          <w:rFonts w:ascii="Book Antiqua" w:hAnsi="Book Antiqua"/>
          <w:sz w:val="24"/>
          <w:szCs w:val="24"/>
        </w:rPr>
        <w:t>Groen</w:t>
      </w:r>
      <w:proofErr w:type="spellEnd"/>
      <w:r w:rsidRPr="003946F7">
        <w:rPr>
          <w:rFonts w:ascii="Book Antiqua" w:hAnsi="Book Antiqua"/>
          <w:sz w:val="24"/>
          <w:szCs w:val="24"/>
        </w:rPr>
        <w:t xml:space="preserve"> AK, </w:t>
      </w:r>
      <w:proofErr w:type="spellStart"/>
      <w:r w:rsidRPr="003946F7">
        <w:rPr>
          <w:rFonts w:ascii="Book Antiqua" w:hAnsi="Book Antiqua"/>
          <w:sz w:val="24"/>
          <w:szCs w:val="24"/>
        </w:rPr>
        <w:t>Venema</w:t>
      </w:r>
      <w:proofErr w:type="spellEnd"/>
      <w:r w:rsidRPr="003946F7">
        <w:rPr>
          <w:rFonts w:ascii="Book Antiqua" w:hAnsi="Book Antiqua"/>
          <w:sz w:val="24"/>
          <w:szCs w:val="24"/>
        </w:rPr>
        <w:t xml:space="preserve"> K, </w:t>
      </w:r>
      <w:proofErr w:type="spellStart"/>
      <w:r w:rsidRPr="003946F7">
        <w:rPr>
          <w:rFonts w:ascii="Book Antiqua" w:hAnsi="Book Antiqua"/>
          <w:sz w:val="24"/>
          <w:szCs w:val="24"/>
        </w:rPr>
        <w:t>Reijngoud</w:t>
      </w:r>
      <w:proofErr w:type="spellEnd"/>
      <w:r w:rsidRPr="003946F7">
        <w:rPr>
          <w:rFonts w:ascii="Book Antiqua" w:hAnsi="Book Antiqua"/>
          <w:sz w:val="24"/>
          <w:szCs w:val="24"/>
        </w:rPr>
        <w:t xml:space="preserve"> DJ, Bakker BM. The role of short-chain fatty acids in the interplay between diet, gut microbiota, and host energy metabolism. </w:t>
      </w:r>
      <w:r w:rsidRPr="003946F7">
        <w:rPr>
          <w:rFonts w:ascii="Book Antiqua" w:hAnsi="Book Antiqua"/>
          <w:i/>
          <w:sz w:val="24"/>
          <w:szCs w:val="24"/>
        </w:rPr>
        <w:t>J Lipid Res</w:t>
      </w:r>
      <w:r w:rsidRPr="003946F7">
        <w:rPr>
          <w:rFonts w:ascii="Book Antiqua" w:hAnsi="Book Antiqua"/>
          <w:sz w:val="24"/>
          <w:szCs w:val="24"/>
        </w:rPr>
        <w:t xml:space="preserve"> 2013; </w:t>
      </w:r>
      <w:r w:rsidRPr="003946F7">
        <w:rPr>
          <w:rFonts w:ascii="Book Antiqua" w:hAnsi="Book Antiqua"/>
          <w:b/>
          <w:sz w:val="24"/>
          <w:szCs w:val="24"/>
        </w:rPr>
        <w:t>54</w:t>
      </w:r>
      <w:r w:rsidRPr="003946F7">
        <w:rPr>
          <w:rFonts w:ascii="Book Antiqua" w:hAnsi="Book Antiqua"/>
          <w:sz w:val="24"/>
          <w:szCs w:val="24"/>
        </w:rPr>
        <w:t>: 2325-2340 [PMID: 23821742 DOI: 10.1194/jlr.R036012]</w:t>
      </w:r>
    </w:p>
    <w:p w14:paraId="5CBB42BF"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36 </w:t>
      </w:r>
      <w:r w:rsidRPr="003946F7">
        <w:rPr>
          <w:rFonts w:ascii="Book Antiqua" w:hAnsi="Book Antiqua"/>
          <w:b/>
          <w:sz w:val="24"/>
          <w:szCs w:val="24"/>
        </w:rPr>
        <w:t>Levy M</w:t>
      </w:r>
      <w:r w:rsidRPr="003946F7">
        <w:rPr>
          <w:rFonts w:ascii="Book Antiqua" w:hAnsi="Book Antiqua"/>
          <w:sz w:val="24"/>
          <w:szCs w:val="24"/>
        </w:rPr>
        <w:t xml:space="preserve">, </w:t>
      </w:r>
      <w:proofErr w:type="spellStart"/>
      <w:r w:rsidRPr="003946F7">
        <w:rPr>
          <w:rFonts w:ascii="Book Antiqua" w:hAnsi="Book Antiqua"/>
          <w:sz w:val="24"/>
          <w:szCs w:val="24"/>
        </w:rPr>
        <w:t>Thaiss</w:t>
      </w:r>
      <w:proofErr w:type="spellEnd"/>
      <w:r w:rsidRPr="003946F7">
        <w:rPr>
          <w:rFonts w:ascii="Book Antiqua" w:hAnsi="Book Antiqua"/>
          <w:sz w:val="24"/>
          <w:szCs w:val="24"/>
        </w:rPr>
        <w:t xml:space="preserve"> CA, </w:t>
      </w:r>
      <w:proofErr w:type="spellStart"/>
      <w:r w:rsidRPr="003946F7">
        <w:rPr>
          <w:rFonts w:ascii="Book Antiqua" w:hAnsi="Book Antiqua"/>
          <w:sz w:val="24"/>
          <w:szCs w:val="24"/>
        </w:rPr>
        <w:t>Elinav</w:t>
      </w:r>
      <w:proofErr w:type="spellEnd"/>
      <w:r w:rsidRPr="003946F7">
        <w:rPr>
          <w:rFonts w:ascii="Book Antiqua" w:hAnsi="Book Antiqua"/>
          <w:sz w:val="24"/>
          <w:szCs w:val="24"/>
        </w:rPr>
        <w:t xml:space="preserve"> E. Metabolites: messengers between the microbiota and the immune system. </w:t>
      </w:r>
      <w:r w:rsidRPr="003946F7">
        <w:rPr>
          <w:rFonts w:ascii="Book Antiqua" w:hAnsi="Book Antiqua"/>
          <w:i/>
          <w:sz w:val="24"/>
          <w:szCs w:val="24"/>
        </w:rPr>
        <w:t>Genes Dev</w:t>
      </w:r>
      <w:r w:rsidRPr="003946F7">
        <w:rPr>
          <w:rFonts w:ascii="Book Antiqua" w:hAnsi="Book Antiqua"/>
          <w:sz w:val="24"/>
          <w:szCs w:val="24"/>
        </w:rPr>
        <w:t xml:space="preserve"> 2016; </w:t>
      </w:r>
      <w:r w:rsidRPr="003946F7">
        <w:rPr>
          <w:rFonts w:ascii="Book Antiqua" w:hAnsi="Book Antiqua"/>
          <w:b/>
          <w:sz w:val="24"/>
          <w:szCs w:val="24"/>
        </w:rPr>
        <w:t>30</w:t>
      </w:r>
      <w:r w:rsidRPr="003946F7">
        <w:rPr>
          <w:rFonts w:ascii="Book Antiqua" w:hAnsi="Book Antiqua"/>
          <w:sz w:val="24"/>
          <w:szCs w:val="24"/>
        </w:rPr>
        <w:t>: 1589-1597 [PMID: 27474437 DOI: 10.1101/gad.284091.116]</w:t>
      </w:r>
    </w:p>
    <w:p w14:paraId="16FC722E"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37 </w:t>
      </w:r>
      <w:r w:rsidRPr="003946F7">
        <w:rPr>
          <w:rFonts w:ascii="Book Antiqua" w:hAnsi="Book Antiqua"/>
          <w:b/>
          <w:sz w:val="24"/>
          <w:szCs w:val="24"/>
        </w:rPr>
        <w:t>Bach Knudsen KE</w:t>
      </w:r>
      <w:r w:rsidRPr="003946F7">
        <w:rPr>
          <w:rFonts w:ascii="Book Antiqua" w:hAnsi="Book Antiqua"/>
          <w:sz w:val="24"/>
          <w:szCs w:val="24"/>
        </w:rPr>
        <w:t xml:space="preserve">, </w:t>
      </w:r>
      <w:proofErr w:type="spellStart"/>
      <w:r w:rsidRPr="003946F7">
        <w:rPr>
          <w:rFonts w:ascii="Book Antiqua" w:hAnsi="Book Antiqua"/>
          <w:sz w:val="24"/>
          <w:szCs w:val="24"/>
        </w:rPr>
        <w:t>Lærke</w:t>
      </w:r>
      <w:proofErr w:type="spellEnd"/>
      <w:r w:rsidRPr="003946F7">
        <w:rPr>
          <w:rFonts w:ascii="Book Antiqua" w:hAnsi="Book Antiqua"/>
          <w:sz w:val="24"/>
          <w:szCs w:val="24"/>
        </w:rPr>
        <w:t xml:space="preserve"> HN, Hedemann MS, Nielsen TS, </w:t>
      </w:r>
      <w:proofErr w:type="spellStart"/>
      <w:r w:rsidRPr="003946F7">
        <w:rPr>
          <w:rFonts w:ascii="Book Antiqua" w:hAnsi="Book Antiqua"/>
          <w:sz w:val="24"/>
          <w:szCs w:val="24"/>
        </w:rPr>
        <w:t>Ingerslev</w:t>
      </w:r>
      <w:proofErr w:type="spellEnd"/>
      <w:r w:rsidRPr="003946F7">
        <w:rPr>
          <w:rFonts w:ascii="Book Antiqua" w:hAnsi="Book Antiqua"/>
          <w:sz w:val="24"/>
          <w:szCs w:val="24"/>
        </w:rPr>
        <w:t xml:space="preserve"> AK, </w:t>
      </w:r>
      <w:proofErr w:type="spellStart"/>
      <w:r w:rsidRPr="003946F7">
        <w:rPr>
          <w:rFonts w:ascii="Book Antiqua" w:hAnsi="Book Antiqua"/>
          <w:sz w:val="24"/>
          <w:szCs w:val="24"/>
        </w:rPr>
        <w:t>Gundelund</w:t>
      </w:r>
      <w:proofErr w:type="spellEnd"/>
      <w:r w:rsidRPr="003946F7">
        <w:rPr>
          <w:rFonts w:ascii="Book Antiqua" w:hAnsi="Book Antiqua"/>
          <w:sz w:val="24"/>
          <w:szCs w:val="24"/>
        </w:rPr>
        <w:t xml:space="preserve"> Nielsen DS, Theil PK, </w:t>
      </w:r>
      <w:proofErr w:type="spellStart"/>
      <w:r w:rsidRPr="003946F7">
        <w:rPr>
          <w:rFonts w:ascii="Book Antiqua" w:hAnsi="Book Antiqua"/>
          <w:sz w:val="24"/>
          <w:szCs w:val="24"/>
        </w:rPr>
        <w:t>Purup</w:t>
      </w:r>
      <w:proofErr w:type="spellEnd"/>
      <w:r w:rsidRPr="003946F7">
        <w:rPr>
          <w:rFonts w:ascii="Book Antiqua" w:hAnsi="Book Antiqua"/>
          <w:sz w:val="24"/>
          <w:szCs w:val="24"/>
        </w:rPr>
        <w:t xml:space="preserve"> S, </w:t>
      </w:r>
      <w:proofErr w:type="spellStart"/>
      <w:r w:rsidRPr="003946F7">
        <w:rPr>
          <w:rFonts w:ascii="Book Antiqua" w:hAnsi="Book Antiqua"/>
          <w:sz w:val="24"/>
          <w:szCs w:val="24"/>
        </w:rPr>
        <w:t>Hald</w:t>
      </w:r>
      <w:proofErr w:type="spellEnd"/>
      <w:r w:rsidRPr="003946F7">
        <w:rPr>
          <w:rFonts w:ascii="Book Antiqua" w:hAnsi="Book Antiqua"/>
          <w:sz w:val="24"/>
          <w:szCs w:val="24"/>
        </w:rPr>
        <w:t xml:space="preserve"> S, </w:t>
      </w:r>
      <w:proofErr w:type="spellStart"/>
      <w:r w:rsidRPr="003946F7">
        <w:rPr>
          <w:rFonts w:ascii="Book Antiqua" w:hAnsi="Book Antiqua"/>
          <w:sz w:val="24"/>
          <w:szCs w:val="24"/>
        </w:rPr>
        <w:t>Schioldan</w:t>
      </w:r>
      <w:proofErr w:type="spellEnd"/>
      <w:r w:rsidRPr="003946F7">
        <w:rPr>
          <w:rFonts w:ascii="Book Antiqua" w:hAnsi="Book Antiqua"/>
          <w:sz w:val="24"/>
          <w:szCs w:val="24"/>
        </w:rPr>
        <w:t xml:space="preserve"> AG, Marco ML, </w:t>
      </w:r>
      <w:proofErr w:type="spellStart"/>
      <w:r w:rsidRPr="003946F7">
        <w:rPr>
          <w:rFonts w:ascii="Book Antiqua" w:hAnsi="Book Antiqua"/>
          <w:sz w:val="24"/>
          <w:szCs w:val="24"/>
        </w:rPr>
        <w:t>Gregersen</w:t>
      </w:r>
      <w:proofErr w:type="spellEnd"/>
      <w:r w:rsidRPr="003946F7">
        <w:rPr>
          <w:rFonts w:ascii="Book Antiqua" w:hAnsi="Book Antiqua"/>
          <w:sz w:val="24"/>
          <w:szCs w:val="24"/>
        </w:rPr>
        <w:t xml:space="preserve"> S, </w:t>
      </w:r>
      <w:proofErr w:type="spellStart"/>
      <w:r w:rsidRPr="003946F7">
        <w:rPr>
          <w:rFonts w:ascii="Book Antiqua" w:hAnsi="Book Antiqua"/>
          <w:sz w:val="24"/>
          <w:szCs w:val="24"/>
        </w:rPr>
        <w:t>Hermansen</w:t>
      </w:r>
      <w:proofErr w:type="spellEnd"/>
      <w:r w:rsidRPr="003946F7">
        <w:rPr>
          <w:rFonts w:ascii="Book Antiqua" w:hAnsi="Book Antiqua"/>
          <w:sz w:val="24"/>
          <w:szCs w:val="24"/>
        </w:rPr>
        <w:t xml:space="preserve"> K. Impact of Diet-Modulated Butyrate Production on Intestinal Barrier Function and Inflammation. </w:t>
      </w:r>
      <w:r w:rsidRPr="003946F7">
        <w:rPr>
          <w:rFonts w:ascii="Book Antiqua" w:hAnsi="Book Antiqua"/>
          <w:i/>
          <w:sz w:val="24"/>
          <w:szCs w:val="24"/>
        </w:rPr>
        <w:t>Nutrients</w:t>
      </w:r>
      <w:r w:rsidRPr="003946F7">
        <w:rPr>
          <w:rFonts w:ascii="Book Antiqua" w:hAnsi="Book Antiqua"/>
          <w:sz w:val="24"/>
          <w:szCs w:val="24"/>
        </w:rPr>
        <w:t xml:space="preserve"> 2018; </w:t>
      </w:r>
      <w:r w:rsidRPr="003946F7">
        <w:rPr>
          <w:rFonts w:ascii="Book Antiqua" w:hAnsi="Book Antiqua"/>
          <w:b/>
          <w:sz w:val="24"/>
          <w:szCs w:val="24"/>
        </w:rPr>
        <w:t>10</w:t>
      </w:r>
      <w:r w:rsidRPr="003946F7">
        <w:rPr>
          <w:rFonts w:ascii="Book Antiqua" w:hAnsi="Book Antiqua"/>
          <w:sz w:val="24"/>
          <w:szCs w:val="24"/>
        </w:rPr>
        <w:t xml:space="preserve"> [PMID: 30322146 DOI: 10.3390/nu10101499]</w:t>
      </w:r>
    </w:p>
    <w:p w14:paraId="6DB50B8D"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38 </w:t>
      </w:r>
      <w:r w:rsidRPr="003946F7">
        <w:rPr>
          <w:rFonts w:ascii="Book Antiqua" w:hAnsi="Book Antiqua"/>
          <w:b/>
          <w:sz w:val="24"/>
          <w:szCs w:val="24"/>
        </w:rPr>
        <w:t>Zhou D</w:t>
      </w:r>
      <w:r w:rsidRPr="003946F7">
        <w:rPr>
          <w:rFonts w:ascii="Book Antiqua" w:hAnsi="Book Antiqua"/>
          <w:sz w:val="24"/>
          <w:szCs w:val="24"/>
        </w:rPr>
        <w:t xml:space="preserve">, Pan Q, Xin FZ, Zhang RN, He CX, Chen GY, Liu C, Chen YW, Fan JG. Sodium butyrate attenuates high-fat diet-induced steatohepatitis in mice by improving gut microbiota and gastrointestinal barrier. </w:t>
      </w:r>
      <w:r w:rsidRPr="003946F7">
        <w:rPr>
          <w:rFonts w:ascii="Book Antiqua" w:hAnsi="Book Antiqua"/>
          <w:i/>
          <w:sz w:val="24"/>
          <w:szCs w:val="24"/>
        </w:rPr>
        <w:t>World J Gastroenterol</w:t>
      </w:r>
      <w:r w:rsidRPr="003946F7">
        <w:rPr>
          <w:rFonts w:ascii="Book Antiqua" w:hAnsi="Book Antiqua"/>
          <w:sz w:val="24"/>
          <w:szCs w:val="24"/>
        </w:rPr>
        <w:t xml:space="preserve"> 2017; </w:t>
      </w:r>
      <w:r w:rsidRPr="003946F7">
        <w:rPr>
          <w:rFonts w:ascii="Book Antiqua" w:hAnsi="Book Antiqua"/>
          <w:b/>
          <w:sz w:val="24"/>
          <w:szCs w:val="24"/>
        </w:rPr>
        <w:t>23</w:t>
      </w:r>
      <w:r w:rsidRPr="003946F7">
        <w:rPr>
          <w:rFonts w:ascii="Book Antiqua" w:hAnsi="Book Antiqua"/>
          <w:sz w:val="24"/>
          <w:szCs w:val="24"/>
        </w:rPr>
        <w:t>: 60-75 [PMID: 28104981 DOI: 10.3748/wjg.v23.i1.60]</w:t>
      </w:r>
    </w:p>
    <w:p w14:paraId="55890CF1"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39 </w:t>
      </w:r>
      <w:r w:rsidRPr="003946F7">
        <w:rPr>
          <w:rFonts w:ascii="Book Antiqua" w:hAnsi="Book Antiqua"/>
          <w:b/>
          <w:sz w:val="24"/>
          <w:szCs w:val="24"/>
        </w:rPr>
        <w:t>Tian L</w:t>
      </w:r>
      <w:r w:rsidRPr="003946F7">
        <w:rPr>
          <w:rFonts w:ascii="Book Antiqua" w:hAnsi="Book Antiqua"/>
          <w:sz w:val="24"/>
          <w:szCs w:val="24"/>
        </w:rPr>
        <w:t xml:space="preserve">, Zhou XQ, Jiang WD, Liu Y, Wu P, Jiang J, </w:t>
      </w:r>
      <w:proofErr w:type="spellStart"/>
      <w:r w:rsidRPr="003946F7">
        <w:rPr>
          <w:rFonts w:ascii="Book Antiqua" w:hAnsi="Book Antiqua"/>
          <w:sz w:val="24"/>
          <w:szCs w:val="24"/>
        </w:rPr>
        <w:t>Kuang</w:t>
      </w:r>
      <w:proofErr w:type="spellEnd"/>
      <w:r w:rsidRPr="003946F7">
        <w:rPr>
          <w:rFonts w:ascii="Book Antiqua" w:hAnsi="Book Antiqua"/>
          <w:sz w:val="24"/>
          <w:szCs w:val="24"/>
        </w:rPr>
        <w:t xml:space="preserve"> SY, Tang L, Tang WN, Zhang YA, </w:t>
      </w:r>
      <w:proofErr w:type="spellStart"/>
      <w:r w:rsidRPr="003946F7">
        <w:rPr>
          <w:rFonts w:ascii="Book Antiqua" w:hAnsi="Book Antiqua"/>
          <w:sz w:val="24"/>
          <w:szCs w:val="24"/>
        </w:rPr>
        <w:t>Xie</w:t>
      </w:r>
      <w:proofErr w:type="spellEnd"/>
      <w:r w:rsidRPr="003946F7">
        <w:rPr>
          <w:rFonts w:ascii="Book Antiqua" w:hAnsi="Book Antiqua"/>
          <w:sz w:val="24"/>
          <w:szCs w:val="24"/>
        </w:rPr>
        <w:t xml:space="preserve"> F, Feng L. Sodium butyrate improved intestinal immune function associated with NF-</w:t>
      </w:r>
      <w:proofErr w:type="spellStart"/>
      <w:r w:rsidRPr="003946F7">
        <w:rPr>
          <w:rFonts w:ascii="Book Antiqua" w:hAnsi="Book Antiqua"/>
          <w:sz w:val="24"/>
          <w:szCs w:val="24"/>
        </w:rPr>
        <w:t>κB</w:t>
      </w:r>
      <w:proofErr w:type="spellEnd"/>
      <w:r w:rsidRPr="003946F7">
        <w:rPr>
          <w:rFonts w:ascii="Book Antiqua" w:hAnsi="Book Antiqua"/>
          <w:sz w:val="24"/>
          <w:szCs w:val="24"/>
        </w:rPr>
        <w:t xml:space="preserve"> and p38MAPK </w:t>
      </w:r>
      <w:proofErr w:type="spellStart"/>
      <w:r w:rsidRPr="003946F7">
        <w:rPr>
          <w:rFonts w:ascii="Book Antiqua" w:hAnsi="Book Antiqua"/>
          <w:sz w:val="24"/>
          <w:szCs w:val="24"/>
        </w:rPr>
        <w:t>signalling</w:t>
      </w:r>
      <w:proofErr w:type="spellEnd"/>
      <w:r w:rsidRPr="003946F7">
        <w:rPr>
          <w:rFonts w:ascii="Book Antiqua" w:hAnsi="Book Antiqua"/>
          <w:sz w:val="24"/>
          <w:szCs w:val="24"/>
        </w:rPr>
        <w:t xml:space="preserve"> pathways in young grass carp (</w:t>
      </w:r>
      <w:proofErr w:type="spellStart"/>
      <w:r w:rsidRPr="003946F7">
        <w:rPr>
          <w:rFonts w:ascii="Book Antiqua" w:hAnsi="Book Antiqua"/>
          <w:sz w:val="24"/>
          <w:szCs w:val="24"/>
        </w:rPr>
        <w:t>Ctenopharyngodon</w:t>
      </w:r>
      <w:proofErr w:type="spellEnd"/>
      <w:r w:rsidRPr="003946F7">
        <w:rPr>
          <w:rFonts w:ascii="Book Antiqua" w:hAnsi="Book Antiqua"/>
          <w:sz w:val="24"/>
          <w:szCs w:val="24"/>
        </w:rPr>
        <w:t xml:space="preserve"> </w:t>
      </w:r>
      <w:proofErr w:type="spellStart"/>
      <w:r w:rsidRPr="003946F7">
        <w:rPr>
          <w:rFonts w:ascii="Book Antiqua" w:hAnsi="Book Antiqua"/>
          <w:sz w:val="24"/>
          <w:szCs w:val="24"/>
        </w:rPr>
        <w:t>idella</w:t>
      </w:r>
      <w:proofErr w:type="spellEnd"/>
      <w:r w:rsidRPr="003946F7">
        <w:rPr>
          <w:rFonts w:ascii="Book Antiqua" w:hAnsi="Book Antiqua"/>
          <w:sz w:val="24"/>
          <w:szCs w:val="24"/>
        </w:rPr>
        <w:t xml:space="preserve">). </w:t>
      </w:r>
      <w:r w:rsidRPr="003946F7">
        <w:rPr>
          <w:rFonts w:ascii="Book Antiqua" w:hAnsi="Book Antiqua"/>
          <w:i/>
          <w:sz w:val="24"/>
          <w:szCs w:val="24"/>
        </w:rPr>
        <w:t>Fish Shellfish Immunol</w:t>
      </w:r>
      <w:r w:rsidRPr="003946F7">
        <w:rPr>
          <w:rFonts w:ascii="Book Antiqua" w:hAnsi="Book Antiqua"/>
          <w:sz w:val="24"/>
          <w:szCs w:val="24"/>
        </w:rPr>
        <w:t xml:space="preserve"> 2017; </w:t>
      </w:r>
      <w:r w:rsidRPr="003946F7">
        <w:rPr>
          <w:rFonts w:ascii="Book Antiqua" w:hAnsi="Book Antiqua"/>
          <w:b/>
          <w:sz w:val="24"/>
          <w:szCs w:val="24"/>
        </w:rPr>
        <w:t>66</w:t>
      </w:r>
      <w:r w:rsidRPr="003946F7">
        <w:rPr>
          <w:rFonts w:ascii="Book Antiqua" w:hAnsi="Book Antiqua"/>
          <w:sz w:val="24"/>
          <w:szCs w:val="24"/>
        </w:rPr>
        <w:t>: 548-563 [PMID: 28546021 DOI: 10.1016/j.fsi.2017.05.049]</w:t>
      </w:r>
    </w:p>
    <w:p w14:paraId="05C268F9"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40 </w:t>
      </w:r>
      <w:r w:rsidRPr="003946F7">
        <w:rPr>
          <w:rFonts w:ascii="Book Antiqua" w:hAnsi="Book Antiqua"/>
          <w:b/>
          <w:sz w:val="24"/>
          <w:szCs w:val="24"/>
        </w:rPr>
        <w:t>Wang CC</w:t>
      </w:r>
      <w:r w:rsidRPr="003946F7">
        <w:rPr>
          <w:rFonts w:ascii="Book Antiqua" w:hAnsi="Book Antiqua"/>
          <w:sz w:val="24"/>
          <w:szCs w:val="24"/>
        </w:rPr>
        <w:t xml:space="preserve">, Wu H, Lin FH, Gong R, </w:t>
      </w:r>
      <w:proofErr w:type="spellStart"/>
      <w:r w:rsidRPr="003946F7">
        <w:rPr>
          <w:rFonts w:ascii="Book Antiqua" w:hAnsi="Book Antiqua"/>
          <w:sz w:val="24"/>
          <w:szCs w:val="24"/>
        </w:rPr>
        <w:t>Xie</w:t>
      </w:r>
      <w:proofErr w:type="spellEnd"/>
      <w:r w:rsidRPr="003946F7">
        <w:rPr>
          <w:rFonts w:ascii="Book Antiqua" w:hAnsi="Book Antiqua"/>
          <w:sz w:val="24"/>
          <w:szCs w:val="24"/>
        </w:rPr>
        <w:t xml:space="preserve"> F, Peng Y, Feng J, Hu CH. Sodium butyrate enhances intestinal integrity, inhibits mast cell activation, inflammatory mediator production and JNK signaling pathway in weaned pigs. </w:t>
      </w:r>
      <w:r w:rsidRPr="003946F7">
        <w:rPr>
          <w:rFonts w:ascii="Book Antiqua" w:hAnsi="Book Antiqua"/>
          <w:i/>
          <w:sz w:val="24"/>
          <w:szCs w:val="24"/>
        </w:rPr>
        <w:t xml:space="preserve">Innate </w:t>
      </w:r>
      <w:proofErr w:type="spellStart"/>
      <w:r w:rsidRPr="003946F7">
        <w:rPr>
          <w:rFonts w:ascii="Book Antiqua" w:hAnsi="Book Antiqua"/>
          <w:i/>
          <w:sz w:val="24"/>
          <w:szCs w:val="24"/>
        </w:rPr>
        <w:t>Immun</w:t>
      </w:r>
      <w:proofErr w:type="spellEnd"/>
      <w:r w:rsidRPr="003946F7">
        <w:rPr>
          <w:rFonts w:ascii="Book Antiqua" w:hAnsi="Book Antiqua"/>
          <w:sz w:val="24"/>
          <w:szCs w:val="24"/>
        </w:rPr>
        <w:t xml:space="preserve"> 2018; </w:t>
      </w:r>
      <w:r w:rsidRPr="003946F7">
        <w:rPr>
          <w:rFonts w:ascii="Book Antiqua" w:hAnsi="Book Antiqua"/>
          <w:b/>
          <w:sz w:val="24"/>
          <w:szCs w:val="24"/>
        </w:rPr>
        <w:t>24</w:t>
      </w:r>
      <w:r w:rsidRPr="003946F7">
        <w:rPr>
          <w:rFonts w:ascii="Book Antiqua" w:hAnsi="Book Antiqua"/>
          <w:sz w:val="24"/>
          <w:szCs w:val="24"/>
        </w:rPr>
        <w:t>: 40-46 [PMID: 29183244 DOI: 10.1177/1753425917741970]</w:t>
      </w:r>
    </w:p>
    <w:p w14:paraId="0E41CFC2"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lastRenderedPageBreak/>
        <w:t xml:space="preserve">41 </w:t>
      </w:r>
      <w:r w:rsidRPr="003946F7">
        <w:rPr>
          <w:rFonts w:ascii="Book Antiqua" w:hAnsi="Book Antiqua"/>
          <w:b/>
          <w:sz w:val="24"/>
          <w:szCs w:val="24"/>
        </w:rPr>
        <w:t>Fukuda S</w:t>
      </w:r>
      <w:r w:rsidRPr="003946F7">
        <w:rPr>
          <w:rFonts w:ascii="Book Antiqua" w:hAnsi="Book Antiqua"/>
          <w:sz w:val="24"/>
          <w:szCs w:val="24"/>
        </w:rPr>
        <w:t xml:space="preserve">, </w:t>
      </w:r>
      <w:proofErr w:type="spellStart"/>
      <w:r w:rsidRPr="003946F7">
        <w:rPr>
          <w:rFonts w:ascii="Book Antiqua" w:hAnsi="Book Antiqua"/>
          <w:sz w:val="24"/>
          <w:szCs w:val="24"/>
        </w:rPr>
        <w:t>Toh</w:t>
      </w:r>
      <w:proofErr w:type="spellEnd"/>
      <w:r w:rsidRPr="003946F7">
        <w:rPr>
          <w:rFonts w:ascii="Book Antiqua" w:hAnsi="Book Antiqua"/>
          <w:sz w:val="24"/>
          <w:szCs w:val="24"/>
        </w:rPr>
        <w:t xml:space="preserve"> H, </w:t>
      </w:r>
      <w:proofErr w:type="spellStart"/>
      <w:r w:rsidRPr="003946F7">
        <w:rPr>
          <w:rFonts w:ascii="Book Antiqua" w:hAnsi="Book Antiqua"/>
          <w:sz w:val="24"/>
          <w:szCs w:val="24"/>
        </w:rPr>
        <w:t>Hase</w:t>
      </w:r>
      <w:proofErr w:type="spellEnd"/>
      <w:r w:rsidRPr="003946F7">
        <w:rPr>
          <w:rFonts w:ascii="Book Antiqua" w:hAnsi="Book Antiqua"/>
          <w:sz w:val="24"/>
          <w:szCs w:val="24"/>
        </w:rPr>
        <w:t xml:space="preserve"> K, </w:t>
      </w:r>
      <w:proofErr w:type="spellStart"/>
      <w:r w:rsidRPr="003946F7">
        <w:rPr>
          <w:rFonts w:ascii="Book Antiqua" w:hAnsi="Book Antiqua"/>
          <w:sz w:val="24"/>
          <w:szCs w:val="24"/>
        </w:rPr>
        <w:t>Oshima</w:t>
      </w:r>
      <w:proofErr w:type="spellEnd"/>
      <w:r w:rsidRPr="003946F7">
        <w:rPr>
          <w:rFonts w:ascii="Book Antiqua" w:hAnsi="Book Antiqua"/>
          <w:sz w:val="24"/>
          <w:szCs w:val="24"/>
        </w:rPr>
        <w:t xml:space="preserve"> K, Nakanishi Y, Yoshimura K, Tobe T, Clarke JM, Topping DL, Suzuki T, Taylor TD, Itoh K, Kikuchi J, Morita H, Hattori M, Ohno H. </w:t>
      </w:r>
      <w:proofErr w:type="spellStart"/>
      <w:r w:rsidRPr="003946F7">
        <w:rPr>
          <w:rFonts w:ascii="Book Antiqua" w:hAnsi="Book Antiqua"/>
          <w:sz w:val="24"/>
          <w:szCs w:val="24"/>
        </w:rPr>
        <w:t>Bifidobacteria</w:t>
      </w:r>
      <w:proofErr w:type="spellEnd"/>
      <w:r w:rsidRPr="003946F7">
        <w:rPr>
          <w:rFonts w:ascii="Book Antiqua" w:hAnsi="Book Antiqua"/>
          <w:sz w:val="24"/>
          <w:szCs w:val="24"/>
        </w:rPr>
        <w:t xml:space="preserve"> can protect from enteropathogenic infection through production of acetate. </w:t>
      </w:r>
      <w:r w:rsidRPr="003946F7">
        <w:rPr>
          <w:rFonts w:ascii="Book Antiqua" w:hAnsi="Book Antiqua"/>
          <w:i/>
          <w:sz w:val="24"/>
          <w:szCs w:val="24"/>
        </w:rPr>
        <w:t>Nature</w:t>
      </w:r>
      <w:r w:rsidRPr="003946F7">
        <w:rPr>
          <w:rFonts w:ascii="Book Antiqua" w:hAnsi="Book Antiqua"/>
          <w:sz w:val="24"/>
          <w:szCs w:val="24"/>
        </w:rPr>
        <w:t xml:space="preserve"> 2011; </w:t>
      </w:r>
      <w:r w:rsidRPr="003946F7">
        <w:rPr>
          <w:rFonts w:ascii="Book Antiqua" w:hAnsi="Book Antiqua"/>
          <w:b/>
          <w:sz w:val="24"/>
          <w:szCs w:val="24"/>
        </w:rPr>
        <w:t>469</w:t>
      </w:r>
      <w:r w:rsidRPr="003946F7">
        <w:rPr>
          <w:rFonts w:ascii="Book Antiqua" w:hAnsi="Book Antiqua"/>
          <w:sz w:val="24"/>
          <w:szCs w:val="24"/>
        </w:rPr>
        <w:t>: 543-547 [PMID: 21270894 DOI: 10.1038/nature09646]</w:t>
      </w:r>
    </w:p>
    <w:p w14:paraId="0DCBFAE7"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42 </w:t>
      </w:r>
      <w:r w:rsidRPr="003946F7">
        <w:rPr>
          <w:rFonts w:ascii="Book Antiqua" w:hAnsi="Book Antiqua"/>
          <w:b/>
          <w:sz w:val="24"/>
          <w:szCs w:val="24"/>
        </w:rPr>
        <w:t>Pan X</w:t>
      </w:r>
      <w:r w:rsidRPr="003946F7">
        <w:rPr>
          <w:rFonts w:ascii="Book Antiqua" w:hAnsi="Book Antiqua"/>
          <w:sz w:val="24"/>
          <w:szCs w:val="24"/>
        </w:rPr>
        <w:t xml:space="preserve">, Fang X, Wang F, Li H, </w:t>
      </w:r>
      <w:proofErr w:type="spellStart"/>
      <w:r w:rsidRPr="003946F7">
        <w:rPr>
          <w:rFonts w:ascii="Book Antiqua" w:hAnsi="Book Antiqua"/>
          <w:sz w:val="24"/>
          <w:szCs w:val="24"/>
        </w:rPr>
        <w:t>Niu</w:t>
      </w:r>
      <w:proofErr w:type="spellEnd"/>
      <w:r w:rsidRPr="003946F7">
        <w:rPr>
          <w:rFonts w:ascii="Book Antiqua" w:hAnsi="Book Antiqua"/>
          <w:sz w:val="24"/>
          <w:szCs w:val="24"/>
        </w:rPr>
        <w:t xml:space="preserve"> W, Liang W, Wu C, Li J, Tu X, Pan LL, Sun J. Butyrate ameliorates </w:t>
      </w:r>
      <w:proofErr w:type="spellStart"/>
      <w:r w:rsidRPr="003946F7">
        <w:rPr>
          <w:rFonts w:ascii="Book Antiqua" w:hAnsi="Book Antiqua"/>
          <w:sz w:val="24"/>
          <w:szCs w:val="24"/>
        </w:rPr>
        <w:t>caerulein</w:t>
      </w:r>
      <w:proofErr w:type="spellEnd"/>
      <w:r w:rsidRPr="003946F7">
        <w:rPr>
          <w:rFonts w:ascii="Book Antiqua" w:hAnsi="Book Antiqua"/>
          <w:sz w:val="24"/>
          <w:szCs w:val="24"/>
        </w:rPr>
        <w:t xml:space="preserve">-induced acute pancreatitis and associated intestinal injury by tissue-specific mechanisms. </w:t>
      </w:r>
      <w:r w:rsidRPr="003946F7">
        <w:rPr>
          <w:rFonts w:ascii="Book Antiqua" w:hAnsi="Book Antiqua"/>
          <w:i/>
          <w:sz w:val="24"/>
          <w:szCs w:val="24"/>
        </w:rPr>
        <w:t xml:space="preserve">Br J </w:t>
      </w:r>
      <w:proofErr w:type="spellStart"/>
      <w:r w:rsidRPr="003946F7">
        <w:rPr>
          <w:rFonts w:ascii="Book Antiqua" w:hAnsi="Book Antiqua"/>
          <w:i/>
          <w:sz w:val="24"/>
          <w:szCs w:val="24"/>
        </w:rPr>
        <w:t>Pharmacol</w:t>
      </w:r>
      <w:proofErr w:type="spellEnd"/>
      <w:r w:rsidRPr="003946F7">
        <w:rPr>
          <w:rFonts w:ascii="Book Antiqua" w:hAnsi="Book Antiqua"/>
          <w:sz w:val="24"/>
          <w:szCs w:val="24"/>
        </w:rPr>
        <w:t xml:space="preserve"> 2019; </w:t>
      </w:r>
      <w:r w:rsidRPr="003946F7">
        <w:rPr>
          <w:rFonts w:ascii="Book Antiqua" w:hAnsi="Book Antiqua"/>
          <w:b/>
          <w:sz w:val="24"/>
          <w:szCs w:val="24"/>
        </w:rPr>
        <w:t>176</w:t>
      </w:r>
      <w:r w:rsidRPr="003946F7">
        <w:rPr>
          <w:rFonts w:ascii="Book Antiqua" w:hAnsi="Book Antiqua"/>
          <w:sz w:val="24"/>
          <w:szCs w:val="24"/>
        </w:rPr>
        <w:t>: 4446-4461 [PMID: 31347703 DOI: 10.1111/bph.14806]</w:t>
      </w:r>
    </w:p>
    <w:p w14:paraId="656536F3"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43 </w:t>
      </w:r>
      <w:r w:rsidRPr="003946F7">
        <w:rPr>
          <w:rFonts w:ascii="Book Antiqua" w:hAnsi="Book Antiqua"/>
          <w:b/>
          <w:sz w:val="24"/>
          <w:szCs w:val="24"/>
        </w:rPr>
        <w:t>Lumsden A</w:t>
      </w:r>
      <w:r w:rsidRPr="003946F7">
        <w:rPr>
          <w:rFonts w:ascii="Book Antiqua" w:hAnsi="Book Antiqua"/>
          <w:sz w:val="24"/>
          <w:szCs w:val="24"/>
        </w:rPr>
        <w:t xml:space="preserve">, Bradley EL 3rd. Secondary pancreatic infections. </w:t>
      </w:r>
      <w:proofErr w:type="spellStart"/>
      <w:r w:rsidRPr="003946F7">
        <w:rPr>
          <w:rFonts w:ascii="Book Antiqua" w:hAnsi="Book Antiqua"/>
          <w:i/>
          <w:sz w:val="24"/>
          <w:szCs w:val="24"/>
        </w:rPr>
        <w:t>Surg</w:t>
      </w:r>
      <w:proofErr w:type="spellEnd"/>
      <w:r w:rsidRPr="003946F7">
        <w:rPr>
          <w:rFonts w:ascii="Book Antiqua" w:hAnsi="Book Antiqua"/>
          <w:i/>
          <w:sz w:val="24"/>
          <w:szCs w:val="24"/>
        </w:rPr>
        <w:t xml:space="preserve"> </w:t>
      </w:r>
      <w:proofErr w:type="spellStart"/>
      <w:r w:rsidRPr="003946F7">
        <w:rPr>
          <w:rFonts w:ascii="Book Antiqua" w:hAnsi="Book Antiqua"/>
          <w:i/>
          <w:sz w:val="24"/>
          <w:szCs w:val="24"/>
        </w:rPr>
        <w:t>Gynecol</w:t>
      </w:r>
      <w:proofErr w:type="spellEnd"/>
      <w:r w:rsidRPr="003946F7">
        <w:rPr>
          <w:rFonts w:ascii="Book Antiqua" w:hAnsi="Book Antiqua"/>
          <w:i/>
          <w:sz w:val="24"/>
          <w:szCs w:val="24"/>
        </w:rPr>
        <w:t xml:space="preserve"> </w:t>
      </w:r>
      <w:proofErr w:type="spellStart"/>
      <w:r w:rsidRPr="003946F7">
        <w:rPr>
          <w:rFonts w:ascii="Book Antiqua" w:hAnsi="Book Antiqua"/>
          <w:i/>
          <w:sz w:val="24"/>
          <w:szCs w:val="24"/>
        </w:rPr>
        <w:t>Obstet</w:t>
      </w:r>
      <w:proofErr w:type="spellEnd"/>
      <w:r w:rsidRPr="003946F7">
        <w:rPr>
          <w:rFonts w:ascii="Book Antiqua" w:hAnsi="Book Antiqua"/>
          <w:sz w:val="24"/>
          <w:szCs w:val="24"/>
        </w:rPr>
        <w:t xml:space="preserve"> 1990; </w:t>
      </w:r>
      <w:r w:rsidRPr="003946F7">
        <w:rPr>
          <w:rFonts w:ascii="Book Antiqua" w:hAnsi="Book Antiqua"/>
          <w:b/>
          <w:sz w:val="24"/>
          <w:szCs w:val="24"/>
        </w:rPr>
        <w:t>170</w:t>
      </w:r>
      <w:r w:rsidRPr="003946F7">
        <w:rPr>
          <w:rFonts w:ascii="Book Antiqua" w:hAnsi="Book Antiqua"/>
          <w:sz w:val="24"/>
          <w:szCs w:val="24"/>
        </w:rPr>
        <w:t>: 459-467 [PMID: 2183376]</w:t>
      </w:r>
    </w:p>
    <w:p w14:paraId="76F9E99B"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44 </w:t>
      </w:r>
      <w:proofErr w:type="spellStart"/>
      <w:r w:rsidRPr="003946F7">
        <w:rPr>
          <w:rFonts w:ascii="Book Antiqua" w:hAnsi="Book Antiqua"/>
          <w:b/>
          <w:sz w:val="24"/>
          <w:szCs w:val="24"/>
        </w:rPr>
        <w:t>Oláh</w:t>
      </w:r>
      <w:proofErr w:type="spellEnd"/>
      <w:r w:rsidRPr="003946F7">
        <w:rPr>
          <w:rFonts w:ascii="Book Antiqua" w:hAnsi="Book Antiqua"/>
          <w:b/>
          <w:sz w:val="24"/>
          <w:szCs w:val="24"/>
        </w:rPr>
        <w:t xml:space="preserve"> A</w:t>
      </w:r>
      <w:r w:rsidRPr="003946F7">
        <w:rPr>
          <w:rFonts w:ascii="Book Antiqua" w:hAnsi="Book Antiqua"/>
          <w:sz w:val="24"/>
          <w:szCs w:val="24"/>
        </w:rPr>
        <w:t xml:space="preserve">, </w:t>
      </w:r>
      <w:proofErr w:type="spellStart"/>
      <w:r w:rsidRPr="003946F7">
        <w:rPr>
          <w:rFonts w:ascii="Book Antiqua" w:hAnsi="Book Antiqua"/>
          <w:sz w:val="24"/>
          <w:szCs w:val="24"/>
        </w:rPr>
        <w:t>Belágyi</w:t>
      </w:r>
      <w:proofErr w:type="spellEnd"/>
      <w:r w:rsidRPr="003946F7">
        <w:rPr>
          <w:rFonts w:ascii="Book Antiqua" w:hAnsi="Book Antiqua"/>
          <w:sz w:val="24"/>
          <w:szCs w:val="24"/>
        </w:rPr>
        <w:t xml:space="preserve"> T, </w:t>
      </w:r>
      <w:proofErr w:type="spellStart"/>
      <w:r w:rsidRPr="003946F7">
        <w:rPr>
          <w:rFonts w:ascii="Book Antiqua" w:hAnsi="Book Antiqua"/>
          <w:sz w:val="24"/>
          <w:szCs w:val="24"/>
        </w:rPr>
        <w:t>Issekutz</w:t>
      </w:r>
      <w:proofErr w:type="spellEnd"/>
      <w:r w:rsidRPr="003946F7">
        <w:rPr>
          <w:rFonts w:ascii="Book Antiqua" w:hAnsi="Book Antiqua"/>
          <w:sz w:val="24"/>
          <w:szCs w:val="24"/>
        </w:rPr>
        <w:t xml:space="preserve"> A, Gamal ME, </w:t>
      </w:r>
      <w:proofErr w:type="spellStart"/>
      <w:r w:rsidRPr="003946F7">
        <w:rPr>
          <w:rFonts w:ascii="Book Antiqua" w:hAnsi="Book Antiqua"/>
          <w:sz w:val="24"/>
          <w:szCs w:val="24"/>
        </w:rPr>
        <w:t>Bengmark</w:t>
      </w:r>
      <w:proofErr w:type="spellEnd"/>
      <w:r w:rsidRPr="003946F7">
        <w:rPr>
          <w:rFonts w:ascii="Book Antiqua" w:hAnsi="Book Antiqua"/>
          <w:sz w:val="24"/>
          <w:szCs w:val="24"/>
        </w:rPr>
        <w:t xml:space="preserve"> S. Randomized clinical trial of specific lactobacillus and </w:t>
      </w:r>
      <w:proofErr w:type="spellStart"/>
      <w:r w:rsidRPr="003946F7">
        <w:rPr>
          <w:rFonts w:ascii="Book Antiqua" w:hAnsi="Book Antiqua"/>
          <w:sz w:val="24"/>
          <w:szCs w:val="24"/>
        </w:rPr>
        <w:t>fibre</w:t>
      </w:r>
      <w:proofErr w:type="spellEnd"/>
      <w:r w:rsidRPr="003946F7">
        <w:rPr>
          <w:rFonts w:ascii="Book Antiqua" w:hAnsi="Book Antiqua"/>
          <w:sz w:val="24"/>
          <w:szCs w:val="24"/>
        </w:rPr>
        <w:t xml:space="preserve"> supplement to early enteral nutrition in patients with acute pancreatitis. </w:t>
      </w:r>
      <w:r w:rsidRPr="003946F7">
        <w:rPr>
          <w:rFonts w:ascii="Book Antiqua" w:hAnsi="Book Antiqua"/>
          <w:i/>
          <w:sz w:val="24"/>
          <w:szCs w:val="24"/>
        </w:rPr>
        <w:t>Br J Surg</w:t>
      </w:r>
      <w:r w:rsidRPr="003946F7">
        <w:rPr>
          <w:rFonts w:ascii="Book Antiqua" w:hAnsi="Book Antiqua"/>
          <w:sz w:val="24"/>
          <w:szCs w:val="24"/>
        </w:rPr>
        <w:t xml:space="preserve"> 2002; </w:t>
      </w:r>
      <w:r w:rsidRPr="003946F7">
        <w:rPr>
          <w:rFonts w:ascii="Book Antiqua" w:hAnsi="Book Antiqua"/>
          <w:b/>
          <w:sz w:val="24"/>
          <w:szCs w:val="24"/>
        </w:rPr>
        <w:t>89</w:t>
      </w:r>
      <w:r w:rsidRPr="003946F7">
        <w:rPr>
          <w:rFonts w:ascii="Book Antiqua" w:hAnsi="Book Antiqua"/>
          <w:sz w:val="24"/>
          <w:szCs w:val="24"/>
        </w:rPr>
        <w:t>: 1103-1107 [PMID: 12190674 DOI: 10.1046/j.1365-2168.2002.02189.x]</w:t>
      </w:r>
    </w:p>
    <w:p w14:paraId="6C83DDA3"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45 </w:t>
      </w:r>
      <w:r w:rsidRPr="003946F7">
        <w:rPr>
          <w:rFonts w:ascii="Book Antiqua" w:hAnsi="Book Antiqua"/>
          <w:b/>
          <w:sz w:val="24"/>
          <w:szCs w:val="24"/>
        </w:rPr>
        <w:t>Kumar M</w:t>
      </w:r>
      <w:r w:rsidRPr="003946F7">
        <w:rPr>
          <w:rFonts w:ascii="Book Antiqua" w:hAnsi="Book Antiqua"/>
          <w:sz w:val="24"/>
          <w:szCs w:val="24"/>
        </w:rPr>
        <w:t xml:space="preserve">, </w:t>
      </w:r>
      <w:proofErr w:type="spellStart"/>
      <w:r w:rsidRPr="003946F7">
        <w:rPr>
          <w:rFonts w:ascii="Book Antiqua" w:hAnsi="Book Antiqua"/>
          <w:sz w:val="24"/>
          <w:szCs w:val="24"/>
        </w:rPr>
        <w:t>Kissoon</w:t>
      </w:r>
      <w:proofErr w:type="spellEnd"/>
      <w:r w:rsidRPr="003946F7">
        <w:rPr>
          <w:rFonts w:ascii="Book Antiqua" w:hAnsi="Book Antiqua"/>
          <w:sz w:val="24"/>
          <w:szCs w:val="24"/>
        </w:rPr>
        <w:t xml:space="preserve">-Singh V, Coria AL, Moreau F, </w:t>
      </w:r>
      <w:proofErr w:type="spellStart"/>
      <w:r w:rsidRPr="003946F7">
        <w:rPr>
          <w:rFonts w:ascii="Book Antiqua" w:hAnsi="Book Antiqua"/>
          <w:sz w:val="24"/>
          <w:szCs w:val="24"/>
        </w:rPr>
        <w:t>Chadee</w:t>
      </w:r>
      <w:proofErr w:type="spellEnd"/>
      <w:r w:rsidRPr="003946F7">
        <w:rPr>
          <w:rFonts w:ascii="Book Antiqua" w:hAnsi="Book Antiqua"/>
          <w:sz w:val="24"/>
          <w:szCs w:val="24"/>
        </w:rPr>
        <w:t xml:space="preserve"> K. Probiotic mixture VSL#3 reduces colonic inflammation and improves intestinal barrier function in Muc2 mucin-deficient mice. </w:t>
      </w:r>
      <w:r w:rsidRPr="003946F7">
        <w:rPr>
          <w:rFonts w:ascii="Book Antiqua" w:hAnsi="Book Antiqua"/>
          <w:i/>
          <w:sz w:val="24"/>
          <w:szCs w:val="24"/>
        </w:rPr>
        <w:t xml:space="preserve">Am J </w:t>
      </w:r>
      <w:proofErr w:type="spellStart"/>
      <w:r w:rsidRPr="003946F7">
        <w:rPr>
          <w:rFonts w:ascii="Book Antiqua" w:hAnsi="Book Antiqua"/>
          <w:i/>
          <w:sz w:val="24"/>
          <w:szCs w:val="24"/>
        </w:rPr>
        <w:t>Physiol</w:t>
      </w:r>
      <w:proofErr w:type="spellEnd"/>
      <w:r w:rsidRPr="003946F7">
        <w:rPr>
          <w:rFonts w:ascii="Book Antiqua" w:hAnsi="Book Antiqua"/>
          <w:i/>
          <w:sz w:val="24"/>
          <w:szCs w:val="24"/>
        </w:rPr>
        <w:t xml:space="preserve"> </w:t>
      </w:r>
      <w:proofErr w:type="spellStart"/>
      <w:r w:rsidRPr="003946F7">
        <w:rPr>
          <w:rFonts w:ascii="Book Antiqua" w:hAnsi="Book Antiqua"/>
          <w:i/>
          <w:sz w:val="24"/>
          <w:szCs w:val="24"/>
        </w:rPr>
        <w:t>Gastrointest</w:t>
      </w:r>
      <w:proofErr w:type="spellEnd"/>
      <w:r w:rsidRPr="003946F7">
        <w:rPr>
          <w:rFonts w:ascii="Book Antiqua" w:hAnsi="Book Antiqua"/>
          <w:i/>
          <w:sz w:val="24"/>
          <w:szCs w:val="24"/>
        </w:rPr>
        <w:t xml:space="preserve"> Liver </w:t>
      </w:r>
      <w:proofErr w:type="spellStart"/>
      <w:r w:rsidRPr="003946F7">
        <w:rPr>
          <w:rFonts w:ascii="Book Antiqua" w:hAnsi="Book Antiqua"/>
          <w:i/>
          <w:sz w:val="24"/>
          <w:szCs w:val="24"/>
        </w:rPr>
        <w:t>Physiol</w:t>
      </w:r>
      <w:proofErr w:type="spellEnd"/>
      <w:r w:rsidRPr="003946F7">
        <w:rPr>
          <w:rFonts w:ascii="Book Antiqua" w:hAnsi="Book Antiqua"/>
          <w:sz w:val="24"/>
          <w:szCs w:val="24"/>
        </w:rPr>
        <w:t xml:space="preserve"> 2017; </w:t>
      </w:r>
      <w:r w:rsidRPr="003946F7">
        <w:rPr>
          <w:rFonts w:ascii="Book Antiqua" w:hAnsi="Book Antiqua"/>
          <w:b/>
          <w:sz w:val="24"/>
          <w:szCs w:val="24"/>
        </w:rPr>
        <w:t>312</w:t>
      </w:r>
      <w:r w:rsidRPr="003946F7">
        <w:rPr>
          <w:rFonts w:ascii="Book Antiqua" w:hAnsi="Book Antiqua"/>
          <w:sz w:val="24"/>
          <w:szCs w:val="24"/>
        </w:rPr>
        <w:t>: G34-G45 [PMID: 27856417 DOI: 10.1152/ajpgi.00298.2016]</w:t>
      </w:r>
    </w:p>
    <w:p w14:paraId="19DA99A6"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46 </w:t>
      </w:r>
      <w:r w:rsidRPr="003946F7">
        <w:rPr>
          <w:rFonts w:ascii="Book Antiqua" w:hAnsi="Book Antiqua"/>
          <w:b/>
          <w:sz w:val="24"/>
          <w:szCs w:val="24"/>
        </w:rPr>
        <w:t>Venkatesan T</w:t>
      </w:r>
      <w:r w:rsidRPr="003946F7">
        <w:rPr>
          <w:rFonts w:ascii="Book Antiqua" w:hAnsi="Book Antiqua"/>
          <w:sz w:val="24"/>
          <w:szCs w:val="24"/>
        </w:rPr>
        <w:t xml:space="preserve">. Probiotic Prophylaxis in Predicted Severe Acute Pancreatitis: A </w:t>
      </w:r>
      <w:proofErr w:type="spellStart"/>
      <w:r w:rsidRPr="003946F7">
        <w:rPr>
          <w:rFonts w:ascii="Book Antiqua" w:hAnsi="Book Antiqua"/>
          <w:sz w:val="24"/>
          <w:szCs w:val="24"/>
        </w:rPr>
        <w:t>Randomised</w:t>
      </w:r>
      <w:proofErr w:type="spellEnd"/>
      <w:r w:rsidRPr="003946F7">
        <w:rPr>
          <w:rFonts w:ascii="Book Antiqua" w:hAnsi="Book Antiqua"/>
          <w:sz w:val="24"/>
          <w:szCs w:val="24"/>
        </w:rPr>
        <w:t xml:space="preserve">, Double-Blind, Placebo-Controlled Trial. </w:t>
      </w:r>
      <w:proofErr w:type="spellStart"/>
      <w:r w:rsidRPr="003946F7">
        <w:rPr>
          <w:rFonts w:ascii="Book Antiqua" w:hAnsi="Book Antiqua"/>
          <w:i/>
          <w:sz w:val="24"/>
          <w:szCs w:val="24"/>
        </w:rPr>
        <w:t>Nutr</w:t>
      </w:r>
      <w:proofErr w:type="spellEnd"/>
      <w:r w:rsidRPr="003946F7">
        <w:rPr>
          <w:rFonts w:ascii="Book Antiqua" w:hAnsi="Book Antiqua"/>
          <w:i/>
          <w:sz w:val="24"/>
          <w:szCs w:val="24"/>
        </w:rPr>
        <w:t xml:space="preserve"> </w:t>
      </w:r>
      <w:proofErr w:type="spellStart"/>
      <w:r w:rsidRPr="003946F7">
        <w:rPr>
          <w:rFonts w:ascii="Book Antiqua" w:hAnsi="Book Antiqua"/>
          <w:i/>
          <w:sz w:val="24"/>
          <w:szCs w:val="24"/>
        </w:rPr>
        <w:t>Clin</w:t>
      </w:r>
      <w:proofErr w:type="spellEnd"/>
      <w:r w:rsidRPr="003946F7">
        <w:rPr>
          <w:rFonts w:ascii="Book Antiqua" w:hAnsi="Book Antiqua"/>
          <w:i/>
          <w:sz w:val="24"/>
          <w:szCs w:val="24"/>
        </w:rPr>
        <w:t xml:space="preserve"> </w:t>
      </w:r>
      <w:proofErr w:type="spellStart"/>
      <w:r w:rsidRPr="003946F7">
        <w:rPr>
          <w:rFonts w:ascii="Book Antiqua" w:hAnsi="Book Antiqua"/>
          <w:i/>
          <w:sz w:val="24"/>
          <w:szCs w:val="24"/>
        </w:rPr>
        <w:t>Pract</w:t>
      </w:r>
      <w:proofErr w:type="spellEnd"/>
      <w:r w:rsidRPr="003946F7">
        <w:rPr>
          <w:rFonts w:ascii="Book Antiqua" w:hAnsi="Book Antiqua"/>
          <w:sz w:val="24"/>
          <w:szCs w:val="24"/>
        </w:rPr>
        <w:t xml:space="preserve"> 2008; </w:t>
      </w:r>
      <w:r w:rsidRPr="003946F7">
        <w:rPr>
          <w:rFonts w:ascii="Book Antiqua" w:hAnsi="Book Antiqua"/>
          <w:b/>
          <w:sz w:val="24"/>
          <w:szCs w:val="24"/>
        </w:rPr>
        <w:t>23</w:t>
      </w:r>
      <w:r w:rsidRPr="003946F7">
        <w:rPr>
          <w:rFonts w:ascii="Book Antiqua" w:hAnsi="Book Antiqua"/>
          <w:sz w:val="24"/>
          <w:szCs w:val="24"/>
        </w:rPr>
        <w:t>: 662-663 [PMID: 29130865 DOI: 10.1177/0884533608326323]</w:t>
      </w:r>
    </w:p>
    <w:p w14:paraId="72452A47" w14:textId="77777777"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47 </w:t>
      </w:r>
      <w:proofErr w:type="spellStart"/>
      <w:r w:rsidRPr="003946F7">
        <w:rPr>
          <w:rFonts w:ascii="Book Antiqua" w:hAnsi="Book Antiqua"/>
          <w:b/>
          <w:sz w:val="24"/>
          <w:szCs w:val="24"/>
        </w:rPr>
        <w:t>Lutgendorff</w:t>
      </w:r>
      <w:proofErr w:type="spellEnd"/>
      <w:r w:rsidRPr="003946F7">
        <w:rPr>
          <w:rFonts w:ascii="Book Antiqua" w:hAnsi="Book Antiqua"/>
          <w:b/>
          <w:sz w:val="24"/>
          <w:szCs w:val="24"/>
        </w:rPr>
        <w:t xml:space="preserve"> F</w:t>
      </w:r>
      <w:r w:rsidRPr="003946F7">
        <w:rPr>
          <w:rFonts w:ascii="Book Antiqua" w:hAnsi="Book Antiqua"/>
          <w:sz w:val="24"/>
          <w:szCs w:val="24"/>
        </w:rPr>
        <w:t xml:space="preserve">, </w:t>
      </w:r>
      <w:proofErr w:type="spellStart"/>
      <w:r w:rsidRPr="003946F7">
        <w:rPr>
          <w:rFonts w:ascii="Book Antiqua" w:hAnsi="Book Antiqua"/>
          <w:sz w:val="24"/>
          <w:szCs w:val="24"/>
        </w:rPr>
        <w:t>Nijmeijer</w:t>
      </w:r>
      <w:proofErr w:type="spellEnd"/>
      <w:r w:rsidRPr="003946F7">
        <w:rPr>
          <w:rFonts w:ascii="Book Antiqua" w:hAnsi="Book Antiqua"/>
          <w:sz w:val="24"/>
          <w:szCs w:val="24"/>
        </w:rPr>
        <w:t xml:space="preserve"> RM, </w:t>
      </w:r>
      <w:proofErr w:type="spellStart"/>
      <w:r w:rsidRPr="003946F7">
        <w:rPr>
          <w:rFonts w:ascii="Book Antiqua" w:hAnsi="Book Antiqua"/>
          <w:sz w:val="24"/>
          <w:szCs w:val="24"/>
        </w:rPr>
        <w:t>Sandström</w:t>
      </w:r>
      <w:proofErr w:type="spellEnd"/>
      <w:r w:rsidRPr="003946F7">
        <w:rPr>
          <w:rFonts w:ascii="Book Antiqua" w:hAnsi="Book Antiqua"/>
          <w:sz w:val="24"/>
          <w:szCs w:val="24"/>
        </w:rPr>
        <w:t xml:space="preserve"> PA, </w:t>
      </w:r>
      <w:proofErr w:type="spellStart"/>
      <w:r w:rsidRPr="003946F7">
        <w:rPr>
          <w:rFonts w:ascii="Book Antiqua" w:hAnsi="Book Antiqua"/>
          <w:sz w:val="24"/>
          <w:szCs w:val="24"/>
        </w:rPr>
        <w:t>Trulsson</w:t>
      </w:r>
      <w:proofErr w:type="spellEnd"/>
      <w:r w:rsidRPr="003946F7">
        <w:rPr>
          <w:rFonts w:ascii="Book Antiqua" w:hAnsi="Book Antiqua"/>
          <w:sz w:val="24"/>
          <w:szCs w:val="24"/>
        </w:rPr>
        <w:t xml:space="preserve"> LM, Magnusson KE, Timmerman HM, van </w:t>
      </w:r>
      <w:proofErr w:type="spellStart"/>
      <w:r w:rsidRPr="003946F7">
        <w:rPr>
          <w:rFonts w:ascii="Book Antiqua" w:hAnsi="Book Antiqua"/>
          <w:sz w:val="24"/>
          <w:szCs w:val="24"/>
        </w:rPr>
        <w:t>Minnen</w:t>
      </w:r>
      <w:proofErr w:type="spellEnd"/>
      <w:r w:rsidRPr="003946F7">
        <w:rPr>
          <w:rFonts w:ascii="Book Antiqua" w:hAnsi="Book Antiqua"/>
          <w:sz w:val="24"/>
          <w:szCs w:val="24"/>
        </w:rPr>
        <w:t xml:space="preserve"> LP, </w:t>
      </w:r>
      <w:proofErr w:type="spellStart"/>
      <w:r w:rsidRPr="003946F7">
        <w:rPr>
          <w:rFonts w:ascii="Book Antiqua" w:hAnsi="Book Antiqua"/>
          <w:sz w:val="24"/>
          <w:szCs w:val="24"/>
        </w:rPr>
        <w:t>Rijkers</w:t>
      </w:r>
      <w:proofErr w:type="spellEnd"/>
      <w:r w:rsidRPr="003946F7">
        <w:rPr>
          <w:rFonts w:ascii="Book Antiqua" w:hAnsi="Book Antiqua"/>
          <w:sz w:val="24"/>
          <w:szCs w:val="24"/>
        </w:rPr>
        <w:t xml:space="preserve"> GT, </w:t>
      </w:r>
      <w:proofErr w:type="spellStart"/>
      <w:r w:rsidRPr="003946F7">
        <w:rPr>
          <w:rFonts w:ascii="Book Antiqua" w:hAnsi="Book Antiqua"/>
          <w:sz w:val="24"/>
          <w:szCs w:val="24"/>
        </w:rPr>
        <w:t>Gooszen</w:t>
      </w:r>
      <w:proofErr w:type="spellEnd"/>
      <w:r w:rsidRPr="003946F7">
        <w:rPr>
          <w:rFonts w:ascii="Book Antiqua" w:hAnsi="Book Antiqua"/>
          <w:sz w:val="24"/>
          <w:szCs w:val="24"/>
        </w:rPr>
        <w:t xml:space="preserve"> HG, </w:t>
      </w:r>
      <w:proofErr w:type="spellStart"/>
      <w:r w:rsidRPr="003946F7">
        <w:rPr>
          <w:rFonts w:ascii="Book Antiqua" w:hAnsi="Book Antiqua"/>
          <w:sz w:val="24"/>
          <w:szCs w:val="24"/>
        </w:rPr>
        <w:t>Akkermans</w:t>
      </w:r>
      <w:proofErr w:type="spellEnd"/>
      <w:r w:rsidRPr="003946F7">
        <w:rPr>
          <w:rFonts w:ascii="Book Antiqua" w:hAnsi="Book Antiqua"/>
          <w:sz w:val="24"/>
          <w:szCs w:val="24"/>
        </w:rPr>
        <w:t xml:space="preserve"> LM, </w:t>
      </w:r>
      <w:proofErr w:type="spellStart"/>
      <w:r w:rsidRPr="003946F7">
        <w:rPr>
          <w:rFonts w:ascii="Book Antiqua" w:hAnsi="Book Antiqua"/>
          <w:sz w:val="24"/>
          <w:szCs w:val="24"/>
        </w:rPr>
        <w:t>Söderholm</w:t>
      </w:r>
      <w:proofErr w:type="spellEnd"/>
      <w:r w:rsidRPr="003946F7">
        <w:rPr>
          <w:rFonts w:ascii="Book Antiqua" w:hAnsi="Book Antiqua"/>
          <w:sz w:val="24"/>
          <w:szCs w:val="24"/>
        </w:rPr>
        <w:t xml:space="preserve"> JD. Probiotics prevent intestinal barrier dysfunction in acute pancreatitis in rats via induction of ileal mucosal glutathione biosynthesis. </w:t>
      </w:r>
      <w:proofErr w:type="spellStart"/>
      <w:r w:rsidRPr="003946F7">
        <w:rPr>
          <w:rFonts w:ascii="Book Antiqua" w:hAnsi="Book Antiqua"/>
          <w:i/>
          <w:sz w:val="24"/>
          <w:szCs w:val="24"/>
        </w:rPr>
        <w:t>PLoS</w:t>
      </w:r>
      <w:proofErr w:type="spellEnd"/>
      <w:r w:rsidRPr="003946F7">
        <w:rPr>
          <w:rFonts w:ascii="Book Antiqua" w:hAnsi="Book Antiqua"/>
          <w:i/>
          <w:sz w:val="24"/>
          <w:szCs w:val="24"/>
        </w:rPr>
        <w:t xml:space="preserve"> One</w:t>
      </w:r>
      <w:r w:rsidRPr="003946F7">
        <w:rPr>
          <w:rFonts w:ascii="Book Antiqua" w:hAnsi="Book Antiqua"/>
          <w:sz w:val="24"/>
          <w:szCs w:val="24"/>
        </w:rPr>
        <w:t xml:space="preserve"> 2009; </w:t>
      </w:r>
      <w:r w:rsidRPr="003946F7">
        <w:rPr>
          <w:rFonts w:ascii="Book Antiqua" w:hAnsi="Book Antiqua"/>
          <w:b/>
          <w:sz w:val="24"/>
          <w:szCs w:val="24"/>
        </w:rPr>
        <w:t>4</w:t>
      </w:r>
      <w:r w:rsidRPr="003946F7">
        <w:rPr>
          <w:rFonts w:ascii="Book Antiqua" w:hAnsi="Book Antiqua"/>
          <w:sz w:val="24"/>
          <w:szCs w:val="24"/>
        </w:rPr>
        <w:t>: e4512 [PMID: 19223985 DOI: 10.1371/journal.pone.0004512]</w:t>
      </w:r>
    </w:p>
    <w:p w14:paraId="6436A99D" w14:textId="5C50B924" w:rsidR="0010174E" w:rsidRPr="003946F7" w:rsidRDefault="0010174E" w:rsidP="0010174E">
      <w:pPr>
        <w:spacing w:line="360" w:lineRule="auto"/>
        <w:rPr>
          <w:rFonts w:ascii="Book Antiqua" w:hAnsi="Book Antiqua"/>
          <w:sz w:val="24"/>
          <w:szCs w:val="24"/>
        </w:rPr>
      </w:pPr>
      <w:r w:rsidRPr="003946F7">
        <w:rPr>
          <w:rFonts w:ascii="Book Antiqua" w:hAnsi="Book Antiqua"/>
          <w:sz w:val="24"/>
          <w:szCs w:val="24"/>
        </w:rPr>
        <w:t xml:space="preserve">48 </w:t>
      </w:r>
      <w:r w:rsidRPr="003946F7">
        <w:rPr>
          <w:rFonts w:ascii="Book Antiqua" w:hAnsi="Book Antiqua"/>
          <w:b/>
          <w:sz w:val="24"/>
          <w:szCs w:val="24"/>
        </w:rPr>
        <w:t>Li M</w:t>
      </w:r>
      <w:r w:rsidRPr="003946F7">
        <w:rPr>
          <w:rFonts w:ascii="Book Antiqua" w:hAnsi="Book Antiqua"/>
          <w:sz w:val="24"/>
          <w:szCs w:val="24"/>
        </w:rPr>
        <w:t xml:space="preserve">, Liang P, Li Z, Wang Y, Zhang G, Gao H, Wen S, Tang L. Fecal microbiota transplantation and bacterial consortium transplantation have comparable effects on the re-establishment of mucosal barrier function in </w:t>
      </w:r>
      <w:r w:rsidRPr="003946F7">
        <w:rPr>
          <w:rFonts w:ascii="Book Antiqua" w:hAnsi="Book Antiqua"/>
          <w:sz w:val="24"/>
          <w:szCs w:val="24"/>
        </w:rPr>
        <w:lastRenderedPageBreak/>
        <w:t xml:space="preserve">mice with intestinal dysbiosis. </w:t>
      </w:r>
      <w:r w:rsidRPr="003946F7">
        <w:rPr>
          <w:rFonts w:ascii="Book Antiqua" w:hAnsi="Book Antiqua"/>
          <w:i/>
          <w:sz w:val="24"/>
          <w:szCs w:val="24"/>
        </w:rPr>
        <w:t>Front Microbiol</w:t>
      </w:r>
      <w:r w:rsidRPr="003946F7">
        <w:rPr>
          <w:rFonts w:ascii="Book Antiqua" w:hAnsi="Book Antiqua"/>
          <w:sz w:val="24"/>
          <w:szCs w:val="24"/>
        </w:rPr>
        <w:t xml:space="preserve"> 2015; </w:t>
      </w:r>
      <w:r w:rsidRPr="003946F7">
        <w:rPr>
          <w:rFonts w:ascii="Book Antiqua" w:hAnsi="Book Antiqua"/>
          <w:b/>
          <w:sz w:val="24"/>
          <w:szCs w:val="24"/>
        </w:rPr>
        <w:t>6</w:t>
      </w:r>
      <w:r w:rsidRPr="003946F7">
        <w:rPr>
          <w:rFonts w:ascii="Book Antiqua" w:hAnsi="Book Antiqua"/>
          <w:sz w:val="24"/>
          <w:szCs w:val="24"/>
        </w:rPr>
        <w:t>: 692 [PMID: 26217323 DOI: 10.3389/fmicb.2015.00692]</w:t>
      </w:r>
    </w:p>
    <w:p w14:paraId="0DC648F3" w14:textId="0AE958B7" w:rsidR="00E664A1" w:rsidRPr="003946F7" w:rsidRDefault="00E664A1">
      <w:pPr>
        <w:widowControl/>
        <w:jc w:val="left"/>
        <w:rPr>
          <w:rFonts w:ascii="Book Antiqua" w:hAnsi="Book Antiqua" w:cs="Times New Roman"/>
          <w:sz w:val="24"/>
          <w:szCs w:val="24"/>
        </w:rPr>
      </w:pPr>
      <w:r w:rsidRPr="003946F7">
        <w:rPr>
          <w:rFonts w:ascii="Book Antiqua" w:hAnsi="Book Antiqua" w:cs="Times New Roman"/>
          <w:sz w:val="24"/>
          <w:szCs w:val="24"/>
        </w:rPr>
        <w:br w:type="page"/>
      </w:r>
    </w:p>
    <w:p w14:paraId="099BDAC4" w14:textId="77777777" w:rsidR="00DA5096" w:rsidRPr="00FB4EA3" w:rsidRDefault="00DA5096" w:rsidP="00DA5096">
      <w:pPr>
        <w:widowControl/>
        <w:adjustRightInd w:val="0"/>
        <w:snapToGrid w:val="0"/>
        <w:spacing w:line="360" w:lineRule="auto"/>
        <w:rPr>
          <w:rFonts w:ascii="Book Antiqua" w:eastAsia="宋体" w:hAnsi="Book Antiqua" w:cs="Times New Roman"/>
          <w:b/>
          <w:kern w:val="0"/>
          <w:sz w:val="24"/>
          <w:szCs w:val="24"/>
          <w:lang w:val="el-GR" w:eastAsia="en-US"/>
        </w:rPr>
      </w:pPr>
      <w:bookmarkStart w:id="14" w:name="_Hlk27143351"/>
      <w:r w:rsidRPr="00FB4EA3">
        <w:rPr>
          <w:rFonts w:ascii="Book Antiqua" w:eastAsia="宋体" w:hAnsi="Book Antiqua" w:cs="Times New Roman"/>
          <w:b/>
          <w:kern w:val="0"/>
          <w:sz w:val="24"/>
          <w:szCs w:val="24"/>
          <w:lang w:val="el-GR" w:eastAsia="en-US"/>
        </w:rPr>
        <w:lastRenderedPageBreak/>
        <w:t>Footnotes</w:t>
      </w:r>
    </w:p>
    <w:p w14:paraId="1F9903F1" w14:textId="77777777" w:rsidR="00DA5096" w:rsidRPr="00FB4EA3" w:rsidRDefault="00DA5096" w:rsidP="00DA5096">
      <w:pPr>
        <w:widowControl/>
        <w:autoSpaceDE w:val="0"/>
        <w:autoSpaceDN w:val="0"/>
        <w:adjustRightInd w:val="0"/>
        <w:snapToGrid w:val="0"/>
        <w:spacing w:line="360" w:lineRule="auto"/>
        <w:rPr>
          <w:rFonts w:ascii="Book Antiqua" w:eastAsia="宋体" w:hAnsi="Book Antiqua" w:cs="TimesNewRomanPSMT"/>
          <w:kern w:val="0"/>
          <w:sz w:val="24"/>
          <w:szCs w:val="24"/>
          <w:lang w:val="en-GB" w:eastAsia="en-US"/>
        </w:rPr>
      </w:pPr>
      <w:bookmarkStart w:id="15" w:name="_Hlk35467972"/>
      <w:bookmarkStart w:id="16" w:name="_Hlk35193980"/>
      <w:bookmarkStart w:id="17" w:name="_Hlk28272023"/>
      <w:bookmarkEnd w:id="14"/>
      <w:r w:rsidRPr="00FB4EA3">
        <w:rPr>
          <w:rFonts w:ascii="Book Antiqua" w:eastAsia="宋体" w:hAnsi="Book Antiqua" w:cs="Tahoma"/>
          <w:b/>
          <w:kern w:val="0"/>
          <w:sz w:val="24"/>
          <w:szCs w:val="24"/>
          <w:lang w:val="en-GB" w:eastAsia="en-US"/>
        </w:rPr>
        <w:t>Conflict-of-interest statement:</w:t>
      </w:r>
      <w:bookmarkEnd w:id="15"/>
      <w:r w:rsidRPr="00FB4EA3">
        <w:rPr>
          <w:rFonts w:ascii="Book Antiqua" w:eastAsia="宋体" w:hAnsi="Book Antiqua" w:cs="Tahoma"/>
          <w:kern w:val="0"/>
          <w:sz w:val="24"/>
          <w:szCs w:val="24"/>
          <w:lang w:val="en-GB" w:eastAsia="en-US"/>
        </w:rPr>
        <w:t xml:space="preserve"> </w:t>
      </w:r>
      <w:bookmarkStart w:id="18" w:name="_Hlk37124798"/>
      <w:bookmarkStart w:id="19" w:name="_Hlk34269915"/>
      <w:bookmarkEnd w:id="16"/>
      <w:r w:rsidRPr="00FB4EA3">
        <w:rPr>
          <w:rFonts w:ascii="Book Antiqua" w:eastAsia="宋体" w:hAnsi="Book Antiqua" w:cs="TimesNewRomanPSMT"/>
          <w:kern w:val="0"/>
          <w:sz w:val="24"/>
          <w:szCs w:val="24"/>
          <w:lang w:val="en-GB" w:eastAsia="en-US"/>
        </w:rPr>
        <w:t>The authors declare that they have no conflict of interest.</w:t>
      </w:r>
      <w:bookmarkEnd w:id="17"/>
      <w:bookmarkEnd w:id="18"/>
    </w:p>
    <w:bookmarkEnd w:id="19"/>
    <w:p w14:paraId="5FF680F5" w14:textId="6707AF97" w:rsidR="00DA5096" w:rsidRDefault="00DA5096" w:rsidP="00DA5096">
      <w:pPr>
        <w:snapToGrid w:val="0"/>
        <w:spacing w:line="360" w:lineRule="auto"/>
        <w:rPr>
          <w:rFonts w:ascii="Book Antiqua" w:eastAsia="Microsoft YaHei UI" w:hAnsi="Book Antiqua" w:cstheme="minorHAnsi"/>
          <w:sz w:val="24"/>
          <w:szCs w:val="24"/>
          <w:lang w:val="en-GB"/>
        </w:rPr>
      </w:pPr>
    </w:p>
    <w:p w14:paraId="2F5927A8" w14:textId="77777777" w:rsidR="00DA5096" w:rsidRPr="00FB4EA3" w:rsidRDefault="00DA5096" w:rsidP="00DA5096">
      <w:pPr>
        <w:widowControl/>
        <w:adjustRightInd w:val="0"/>
        <w:snapToGrid w:val="0"/>
        <w:spacing w:line="360" w:lineRule="auto"/>
        <w:rPr>
          <w:rFonts w:ascii="Book Antiqua" w:eastAsia="宋体" w:hAnsi="Book Antiqua" w:cs="Times New Roman"/>
          <w:kern w:val="0"/>
          <w:sz w:val="24"/>
          <w:szCs w:val="24"/>
          <w:lang w:val="en-GB" w:eastAsia="en-US"/>
        </w:rPr>
      </w:pPr>
      <w:bookmarkStart w:id="20" w:name="_Hlk36477062"/>
      <w:bookmarkStart w:id="21" w:name="_Hlk29216443"/>
      <w:bookmarkStart w:id="22" w:name="_Hlk27570239"/>
      <w:bookmarkStart w:id="23" w:name="_Hlk35136117"/>
      <w:bookmarkStart w:id="24" w:name="_Hlk27143403"/>
      <w:bookmarkStart w:id="25" w:name="_Hlk37643337"/>
      <w:r w:rsidRPr="00FB4EA3">
        <w:rPr>
          <w:rFonts w:ascii="Book Antiqua" w:eastAsia="宋体" w:hAnsi="Book Antiqua" w:cs="Times New Roman"/>
          <w:b/>
          <w:kern w:val="0"/>
          <w:sz w:val="24"/>
          <w:szCs w:val="24"/>
          <w:lang w:val="en-GB" w:eastAsia="en-US"/>
        </w:rPr>
        <w:t xml:space="preserve">Open-Access: </w:t>
      </w:r>
      <w:r w:rsidRPr="00CC2EEB">
        <w:rPr>
          <w:rFonts w:ascii="Book Antiqua" w:hAnsi="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CC2EEB">
        <w:rPr>
          <w:rFonts w:ascii="Book Antiqua" w:hAnsi="Book Antiqua"/>
          <w:color w:val="000000"/>
          <w:sz w:val="24"/>
          <w:szCs w:val="24"/>
        </w:rPr>
        <w:t>NonCommercial</w:t>
      </w:r>
      <w:proofErr w:type="spellEnd"/>
      <w:r w:rsidRPr="00CC2EEB">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p w14:paraId="0A531447" w14:textId="77777777" w:rsidR="00DA5096" w:rsidRPr="00FB4EA3" w:rsidRDefault="00DA5096" w:rsidP="00DA5096">
      <w:pPr>
        <w:adjustRightInd w:val="0"/>
        <w:snapToGrid w:val="0"/>
        <w:spacing w:line="360" w:lineRule="auto"/>
        <w:rPr>
          <w:rFonts w:ascii="Book Antiqua" w:eastAsia="宋体" w:hAnsi="Book Antiqua" w:cs="Calibri"/>
          <w:b/>
          <w:bCs/>
          <w:kern w:val="0"/>
          <w:sz w:val="24"/>
          <w:szCs w:val="24"/>
          <w:lang w:val="en-GB"/>
        </w:rPr>
      </w:pPr>
    </w:p>
    <w:p w14:paraId="303D9CC5" w14:textId="15684A10" w:rsidR="00DA5096" w:rsidRPr="00FB4EA3" w:rsidRDefault="00DA5096" w:rsidP="00DA5096">
      <w:pPr>
        <w:adjustRightInd w:val="0"/>
        <w:snapToGrid w:val="0"/>
        <w:spacing w:line="360" w:lineRule="auto"/>
        <w:rPr>
          <w:rFonts w:ascii="Book Antiqua" w:eastAsia="宋体" w:hAnsi="Book Antiqua" w:cs="宋体"/>
          <w:kern w:val="0"/>
          <w:sz w:val="24"/>
          <w:szCs w:val="24"/>
          <w:lang w:val="en-GB"/>
        </w:rPr>
      </w:pPr>
      <w:r w:rsidRPr="00FB4EA3">
        <w:rPr>
          <w:rFonts w:ascii="Book Antiqua" w:eastAsia="宋体" w:hAnsi="Book Antiqua" w:cs="宋体"/>
          <w:b/>
          <w:kern w:val="0"/>
          <w:sz w:val="24"/>
          <w:szCs w:val="24"/>
          <w:lang w:val="en-GB" w:eastAsia="en-US"/>
        </w:rPr>
        <w:t>Manuscript</w:t>
      </w:r>
      <w:r w:rsidRPr="00FB4EA3">
        <w:rPr>
          <w:rFonts w:ascii="Book Antiqua" w:eastAsia="宋体" w:hAnsi="Book Antiqua" w:cs="宋体" w:hint="eastAsia"/>
          <w:b/>
          <w:kern w:val="0"/>
          <w:sz w:val="24"/>
          <w:szCs w:val="24"/>
          <w:lang w:val="en-GB"/>
        </w:rPr>
        <w:t xml:space="preserve"> </w:t>
      </w:r>
      <w:r w:rsidRPr="00FB4EA3">
        <w:rPr>
          <w:rFonts w:ascii="Book Antiqua" w:eastAsia="宋体" w:hAnsi="Book Antiqua" w:cs="宋体"/>
          <w:b/>
          <w:kern w:val="0"/>
          <w:sz w:val="24"/>
          <w:szCs w:val="24"/>
          <w:lang w:val="en-GB" w:eastAsia="en-US"/>
        </w:rPr>
        <w:t>source:</w:t>
      </w:r>
      <w:bookmarkEnd w:id="21"/>
      <w:r w:rsidRPr="00FB4EA3">
        <w:rPr>
          <w:rFonts w:ascii="Book Antiqua" w:eastAsia="宋体" w:hAnsi="Book Antiqua" w:cs="宋体" w:hint="eastAsia"/>
          <w:kern w:val="0"/>
          <w:sz w:val="24"/>
          <w:szCs w:val="24"/>
          <w:lang w:val="en-GB"/>
        </w:rPr>
        <w:t xml:space="preserve"> </w:t>
      </w:r>
      <w:bookmarkStart w:id="26" w:name="_Hlk28276239"/>
      <w:r w:rsidRPr="00FB4EA3">
        <w:rPr>
          <w:rFonts w:ascii="Book Antiqua" w:eastAsia="宋体" w:hAnsi="Book Antiqua" w:cs="宋体"/>
          <w:kern w:val="0"/>
          <w:sz w:val="24"/>
          <w:szCs w:val="24"/>
          <w:lang w:val="en-GB" w:eastAsia="en-US"/>
        </w:rPr>
        <w:t>Invited</w:t>
      </w:r>
      <w:r w:rsidRPr="00FB4EA3">
        <w:rPr>
          <w:rFonts w:ascii="Book Antiqua" w:eastAsia="宋体" w:hAnsi="Book Antiqua" w:cs="宋体" w:hint="eastAsia"/>
          <w:kern w:val="0"/>
          <w:sz w:val="24"/>
          <w:szCs w:val="24"/>
          <w:lang w:val="en-GB"/>
        </w:rPr>
        <w:t xml:space="preserve"> </w:t>
      </w:r>
      <w:r w:rsidRPr="00FB4EA3">
        <w:rPr>
          <w:rFonts w:ascii="Book Antiqua" w:eastAsia="宋体" w:hAnsi="Book Antiqua" w:cs="宋体"/>
          <w:kern w:val="0"/>
          <w:sz w:val="24"/>
          <w:szCs w:val="24"/>
          <w:lang w:val="en-GB" w:eastAsia="en-US"/>
        </w:rPr>
        <w:t>Manuscript</w:t>
      </w:r>
      <w:bookmarkEnd w:id="26"/>
    </w:p>
    <w:bookmarkEnd w:id="22"/>
    <w:p w14:paraId="46B3F527" w14:textId="77777777" w:rsidR="00DA5096" w:rsidRPr="00FB4EA3" w:rsidRDefault="00DA5096" w:rsidP="00DA5096">
      <w:pPr>
        <w:widowControl/>
        <w:snapToGrid w:val="0"/>
        <w:spacing w:line="360" w:lineRule="auto"/>
        <w:rPr>
          <w:rFonts w:ascii="Book Antiqua" w:eastAsia="等线" w:hAnsi="Book Antiqua" w:cs="Times New Roman"/>
          <w:b/>
          <w:bCs/>
          <w:color w:val="000000"/>
          <w:kern w:val="0"/>
          <w:sz w:val="24"/>
          <w:szCs w:val="24"/>
          <w:lang w:val="el-GR"/>
        </w:rPr>
      </w:pPr>
    </w:p>
    <w:p w14:paraId="00D0ACDE" w14:textId="4912343E" w:rsidR="00DA5096" w:rsidRPr="00FB4EA3" w:rsidRDefault="00DA5096" w:rsidP="00DA5096">
      <w:pPr>
        <w:widowControl/>
        <w:snapToGrid w:val="0"/>
        <w:spacing w:line="360" w:lineRule="auto"/>
        <w:rPr>
          <w:rFonts w:ascii="Book Antiqua" w:eastAsia="宋体" w:hAnsi="Book Antiqua" w:cs="Times New Roman"/>
          <w:b/>
          <w:kern w:val="0"/>
          <w:sz w:val="24"/>
          <w:szCs w:val="24"/>
          <w:lang w:val="en-GB" w:eastAsia="en-US"/>
        </w:rPr>
      </w:pPr>
      <w:bookmarkStart w:id="27" w:name="_Hlk29216459"/>
      <w:r w:rsidRPr="00FB4EA3">
        <w:rPr>
          <w:rFonts w:ascii="Book Antiqua" w:eastAsia="宋体" w:hAnsi="Book Antiqua" w:cs="Times New Roman"/>
          <w:b/>
          <w:kern w:val="0"/>
          <w:sz w:val="24"/>
          <w:szCs w:val="24"/>
          <w:lang w:val="en-GB" w:eastAsia="en-US"/>
        </w:rPr>
        <w:t>Peer-review started:</w:t>
      </w:r>
      <w:r w:rsidRPr="00FB4EA3">
        <w:rPr>
          <w:rFonts w:ascii="Book Antiqua" w:eastAsia="宋体" w:hAnsi="Book Antiqua" w:cs="Times New Roman"/>
          <w:kern w:val="0"/>
          <w:sz w:val="24"/>
          <w:szCs w:val="24"/>
          <w:lang w:val="en-GB"/>
        </w:rPr>
        <w:t xml:space="preserve"> </w:t>
      </w:r>
      <w:r>
        <w:rPr>
          <w:rFonts w:ascii="Book Antiqua" w:eastAsia="宋体" w:hAnsi="Book Antiqua" w:cs="Times New Roman"/>
          <w:kern w:val="0"/>
          <w:sz w:val="24"/>
          <w:szCs w:val="24"/>
          <w:lang w:val="en-GB"/>
        </w:rPr>
        <w:t xml:space="preserve">January </w:t>
      </w:r>
      <w:r w:rsidRPr="00FB4EA3">
        <w:rPr>
          <w:rFonts w:ascii="Book Antiqua" w:eastAsia="宋体" w:hAnsi="Book Antiqua" w:cs="Times New Roman" w:hint="eastAsia"/>
          <w:kern w:val="0"/>
          <w:sz w:val="24"/>
          <w:szCs w:val="24"/>
          <w:lang w:val="en-GB"/>
        </w:rPr>
        <w:t>1</w:t>
      </w:r>
      <w:r>
        <w:rPr>
          <w:rFonts w:ascii="Book Antiqua" w:eastAsia="宋体" w:hAnsi="Book Antiqua" w:cs="Times New Roman"/>
          <w:kern w:val="0"/>
          <w:sz w:val="24"/>
          <w:szCs w:val="24"/>
          <w:lang w:val="en-GB"/>
        </w:rPr>
        <w:t>2</w:t>
      </w:r>
      <w:r w:rsidRPr="00FB4EA3">
        <w:rPr>
          <w:rFonts w:ascii="Book Antiqua" w:eastAsia="宋体" w:hAnsi="Book Antiqua" w:cs="Times New Roman"/>
          <w:kern w:val="0"/>
          <w:sz w:val="24"/>
          <w:szCs w:val="24"/>
          <w:lang w:val="en-GB"/>
        </w:rPr>
        <w:t>, 20</w:t>
      </w:r>
      <w:r>
        <w:rPr>
          <w:rFonts w:ascii="Book Antiqua" w:eastAsia="宋体" w:hAnsi="Book Antiqua" w:cs="Times New Roman"/>
          <w:kern w:val="0"/>
          <w:sz w:val="24"/>
          <w:szCs w:val="24"/>
          <w:lang w:val="en-GB"/>
        </w:rPr>
        <w:t>20</w:t>
      </w:r>
    </w:p>
    <w:p w14:paraId="60847000" w14:textId="14EBC632" w:rsidR="00DA5096" w:rsidRPr="00FB4EA3" w:rsidRDefault="00DA5096" w:rsidP="00DA5096">
      <w:pPr>
        <w:widowControl/>
        <w:snapToGrid w:val="0"/>
        <w:spacing w:line="360" w:lineRule="auto"/>
        <w:rPr>
          <w:rFonts w:ascii="Book Antiqua" w:eastAsia="宋体" w:hAnsi="Book Antiqua" w:cs="Times New Roman"/>
          <w:b/>
          <w:kern w:val="0"/>
          <w:sz w:val="24"/>
          <w:szCs w:val="24"/>
          <w:lang w:val="en-GB" w:eastAsia="en-US"/>
        </w:rPr>
      </w:pPr>
      <w:r w:rsidRPr="00FB4EA3">
        <w:rPr>
          <w:rFonts w:ascii="Book Antiqua" w:eastAsia="宋体" w:hAnsi="Book Antiqua" w:cs="Times New Roman"/>
          <w:b/>
          <w:kern w:val="0"/>
          <w:sz w:val="24"/>
          <w:szCs w:val="24"/>
          <w:lang w:val="en-GB" w:eastAsia="en-US"/>
        </w:rPr>
        <w:t>First decision:</w:t>
      </w:r>
      <w:r w:rsidRPr="00FB4EA3">
        <w:rPr>
          <w:rFonts w:ascii="Book Antiqua" w:eastAsia="宋体" w:hAnsi="Book Antiqua" w:cs="Times New Roman"/>
          <w:kern w:val="0"/>
          <w:sz w:val="24"/>
          <w:szCs w:val="24"/>
          <w:lang w:val="en-GB"/>
        </w:rPr>
        <w:t xml:space="preserve"> </w:t>
      </w:r>
      <w:r>
        <w:rPr>
          <w:rFonts w:ascii="Book Antiqua" w:eastAsia="宋体" w:hAnsi="Book Antiqua" w:cs="Times New Roman"/>
          <w:kern w:val="0"/>
          <w:sz w:val="24"/>
          <w:szCs w:val="24"/>
          <w:lang w:val="en-GB"/>
        </w:rPr>
        <w:t xml:space="preserve">January </w:t>
      </w:r>
      <w:r w:rsidRPr="00FB4EA3">
        <w:rPr>
          <w:rFonts w:ascii="Book Antiqua" w:eastAsia="宋体" w:hAnsi="Book Antiqua" w:cs="Times New Roman" w:hint="eastAsia"/>
          <w:kern w:val="0"/>
          <w:sz w:val="24"/>
          <w:szCs w:val="24"/>
          <w:lang w:val="en-GB"/>
        </w:rPr>
        <w:t>1</w:t>
      </w:r>
      <w:r>
        <w:rPr>
          <w:rFonts w:ascii="Book Antiqua" w:eastAsia="宋体" w:hAnsi="Book Antiqua" w:cs="Times New Roman"/>
          <w:kern w:val="0"/>
          <w:sz w:val="24"/>
          <w:szCs w:val="24"/>
          <w:lang w:val="en-GB"/>
        </w:rPr>
        <w:t>9</w:t>
      </w:r>
      <w:r w:rsidRPr="00FB4EA3">
        <w:rPr>
          <w:rFonts w:ascii="Book Antiqua" w:eastAsia="宋体" w:hAnsi="Book Antiqua" w:cs="Times New Roman"/>
          <w:kern w:val="0"/>
          <w:sz w:val="24"/>
          <w:szCs w:val="24"/>
          <w:lang w:val="en-GB"/>
        </w:rPr>
        <w:t>, 20</w:t>
      </w:r>
      <w:r>
        <w:rPr>
          <w:rFonts w:ascii="Book Antiqua" w:eastAsia="宋体" w:hAnsi="Book Antiqua" w:cs="Times New Roman"/>
          <w:kern w:val="0"/>
          <w:sz w:val="24"/>
          <w:szCs w:val="24"/>
          <w:lang w:val="en-GB"/>
        </w:rPr>
        <w:t>20</w:t>
      </w:r>
      <w:r w:rsidRPr="00FB4EA3">
        <w:rPr>
          <w:rFonts w:ascii="Book Antiqua" w:eastAsia="宋体" w:hAnsi="Book Antiqua" w:cs="Times New Roman"/>
          <w:kern w:val="0"/>
          <w:sz w:val="24"/>
          <w:szCs w:val="24"/>
          <w:lang w:val="en-GB" w:eastAsia="en-US"/>
        </w:rPr>
        <w:t xml:space="preserve"> </w:t>
      </w:r>
    </w:p>
    <w:p w14:paraId="53C9A869" w14:textId="77777777" w:rsidR="00DA5096" w:rsidRPr="00FB4EA3" w:rsidRDefault="00DA5096" w:rsidP="00DA5096">
      <w:pPr>
        <w:widowControl/>
        <w:snapToGrid w:val="0"/>
        <w:spacing w:line="360" w:lineRule="auto"/>
        <w:rPr>
          <w:rFonts w:ascii="Book Antiqua" w:eastAsia="宋体" w:hAnsi="Book Antiqua" w:cs="Times New Roman"/>
          <w:kern w:val="0"/>
          <w:sz w:val="24"/>
          <w:szCs w:val="24"/>
          <w:lang w:val="en-GB"/>
        </w:rPr>
      </w:pPr>
      <w:r w:rsidRPr="00FB4EA3">
        <w:rPr>
          <w:rFonts w:ascii="Book Antiqua" w:eastAsia="宋体" w:hAnsi="Book Antiqua" w:cs="Times New Roman"/>
          <w:b/>
          <w:kern w:val="0"/>
          <w:sz w:val="24"/>
          <w:szCs w:val="24"/>
          <w:lang w:val="en-GB" w:eastAsia="en-US"/>
        </w:rPr>
        <w:t>Article in press:</w:t>
      </w:r>
      <w:bookmarkEnd w:id="27"/>
    </w:p>
    <w:bookmarkEnd w:id="23"/>
    <w:p w14:paraId="7A4EA579" w14:textId="77777777" w:rsidR="00DA5096" w:rsidRPr="00FB4EA3" w:rsidRDefault="00DA5096" w:rsidP="00DA5096">
      <w:pPr>
        <w:widowControl/>
        <w:snapToGrid w:val="0"/>
        <w:spacing w:line="360" w:lineRule="auto"/>
        <w:rPr>
          <w:rFonts w:ascii="Book Antiqua" w:eastAsia="宋体" w:hAnsi="Book Antiqua" w:cs="Times New Roman"/>
          <w:kern w:val="0"/>
          <w:sz w:val="24"/>
          <w:szCs w:val="24"/>
          <w:lang w:val="en-GB"/>
        </w:rPr>
      </w:pPr>
    </w:p>
    <w:p w14:paraId="362F1149" w14:textId="1A6FF647" w:rsidR="00DA5096" w:rsidRPr="00FB4EA3" w:rsidRDefault="00DA5096" w:rsidP="00DA5096">
      <w:pPr>
        <w:widowControl/>
        <w:snapToGrid w:val="0"/>
        <w:spacing w:line="360" w:lineRule="auto"/>
        <w:rPr>
          <w:rFonts w:ascii="Book Antiqua" w:eastAsia="宋体" w:hAnsi="Book Antiqua" w:cs="Helvetica"/>
          <w:b/>
          <w:kern w:val="0"/>
          <w:sz w:val="24"/>
          <w:szCs w:val="24"/>
          <w:lang w:val="el-GR" w:eastAsia="en-US"/>
        </w:rPr>
      </w:pPr>
      <w:bookmarkStart w:id="28" w:name="_Hlk29216517"/>
      <w:r w:rsidRPr="00FB4EA3">
        <w:rPr>
          <w:rFonts w:ascii="Book Antiqua" w:eastAsia="宋体" w:hAnsi="Book Antiqua" w:cs="Helvetica"/>
          <w:b/>
          <w:kern w:val="0"/>
          <w:sz w:val="24"/>
          <w:szCs w:val="24"/>
          <w:lang w:val="el-GR" w:eastAsia="en-US"/>
        </w:rPr>
        <w:t xml:space="preserve">Specialty type: </w:t>
      </w:r>
      <w:r w:rsidRPr="00E700C2">
        <w:rPr>
          <w:rFonts w:ascii="Book Antiqua" w:eastAsia="微软雅黑" w:hAnsi="Book Antiqua" w:cs="宋体"/>
          <w:kern w:val="0"/>
          <w:sz w:val="24"/>
          <w:szCs w:val="24"/>
        </w:rPr>
        <w:t>Gastroenterology and hepatology</w:t>
      </w:r>
    </w:p>
    <w:p w14:paraId="46B700F3" w14:textId="62FA95A1" w:rsidR="00DA5096" w:rsidRPr="0028077A" w:rsidRDefault="00DA5096" w:rsidP="00DA5096">
      <w:pPr>
        <w:widowControl/>
        <w:snapToGrid w:val="0"/>
        <w:spacing w:line="360" w:lineRule="auto"/>
        <w:rPr>
          <w:rFonts w:ascii="Book Antiqua" w:eastAsia="宋体" w:hAnsi="Book Antiqua" w:cs="Helvetica"/>
          <w:b/>
          <w:kern w:val="0"/>
          <w:sz w:val="24"/>
          <w:szCs w:val="24"/>
          <w:lang w:val="el-GR" w:eastAsia="en-US"/>
        </w:rPr>
      </w:pPr>
      <w:r w:rsidRPr="0028077A">
        <w:rPr>
          <w:rFonts w:ascii="Book Antiqua" w:eastAsia="宋体" w:hAnsi="Book Antiqua" w:cs="Helvetica"/>
          <w:b/>
          <w:kern w:val="0"/>
          <w:sz w:val="24"/>
          <w:szCs w:val="24"/>
          <w:lang w:val="el-GR" w:eastAsia="en-US"/>
        </w:rPr>
        <w:t xml:space="preserve">Country/Territory of origin: </w:t>
      </w:r>
      <w:r w:rsidR="006B24F2" w:rsidRPr="006B24F2">
        <w:rPr>
          <w:rFonts w:ascii="Book Antiqua" w:eastAsia="宋体" w:hAnsi="Book Antiqua" w:cs="Helvetica"/>
          <w:bCs/>
          <w:kern w:val="0"/>
          <w:sz w:val="24"/>
          <w:szCs w:val="24"/>
          <w:lang w:val="el-GR" w:eastAsia="en-US"/>
        </w:rPr>
        <w:t>China</w:t>
      </w:r>
    </w:p>
    <w:p w14:paraId="75AC4589" w14:textId="77777777" w:rsidR="00DA5096" w:rsidRDefault="00DA5096" w:rsidP="00DA5096">
      <w:pPr>
        <w:widowControl/>
        <w:snapToGrid w:val="0"/>
        <w:spacing w:line="360" w:lineRule="auto"/>
        <w:rPr>
          <w:rFonts w:ascii="Book Antiqua" w:eastAsia="宋体" w:hAnsi="Book Antiqua" w:cs="Helvetica"/>
          <w:b/>
          <w:kern w:val="0"/>
          <w:sz w:val="24"/>
          <w:szCs w:val="24"/>
          <w:lang w:val="el-GR" w:eastAsia="en-US"/>
        </w:rPr>
      </w:pPr>
      <w:r w:rsidRPr="0028077A">
        <w:rPr>
          <w:rFonts w:ascii="Book Antiqua" w:eastAsia="宋体" w:hAnsi="Book Antiqua" w:cs="Helvetica"/>
          <w:b/>
          <w:kern w:val="0"/>
          <w:sz w:val="24"/>
          <w:szCs w:val="24"/>
          <w:lang w:val="el-GR" w:eastAsia="en-US"/>
        </w:rPr>
        <w:t>Peer-review report’s scientific quality classification</w:t>
      </w:r>
    </w:p>
    <w:p w14:paraId="6CF4A21C" w14:textId="77777777" w:rsidR="00DA5096" w:rsidRPr="00FB4EA3" w:rsidRDefault="00DA5096" w:rsidP="00DA5096">
      <w:pPr>
        <w:widowControl/>
        <w:snapToGrid w:val="0"/>
        <w:spacing w:line="360" w:lineRule="auto"/>
        <w:rPr>
          <w:rFonts w:ascii="Book Antiqua" w:eastAsia="宋体" w:hAnsi="Book Antiqua" w:cs="Helvetica"/>
          <w:kern w:val="0"/>
          <w:sz w:val="24"/>
          <w:szCs w:val="24"/>
          <w:lang w:val="el-GR"/>
        </w:rPr>
      </w:pPr>
      <w:r w:rsidRPr="00FB4EA3">
        <w:rPr>
          <w:rFonts w:ascii="Book Antiqua" w:eastAsia="宋体" w:hAnsi="Book Antiqua" w:cs="Helvetica"/>
          <w:kern w:val="0"/>
          <w:sz w:val="24"/>
          <w:szCs w:val="24"/>
          <w:lang w:val="el-GR" w:eastAsia="en-US"/>
        </w:rPr>
        <w:t xml:space="preserve">Grade A (Excellent): </w:t>
      </w:r>
      <w:r w:rsidRPr="00FB4EA3">
        <w:rPr>
          <w:rFonts w:ascii="Book Antiqua" w:eastAsia="宋体" w:hAnsi="Book Antiqua" w:cs="Helvetica"/>
          <w:kern w:val="0"/>
          <w:sz w:val="24"/>
          <w:szCs w:val="24"/>
          <w:lang w:val="el-GR"/>
        </w:rPr>
        <w:t>0</w:t>
      </w:r>
    </w:p>
    <w:p w14:paraId="7FFC0A6C" w14:textId="58699FE8" w:rsidR="00DA5096" w:rsidRPr="00FB4EA3" w:rsidRDefault="00DA5096" w:rsidP="00DA5096">
      <w:pPr>
        <w:widowControl/>
        <w:snapToGrid w:val="0"/>
        <w:spacing w:line="360" w:lineRule="auto"/>
        <w:rPr>
          <w:rFonts w:ascii="Book Antiqua" w:eastAsia="宋体" w:hAnsi="Book Antiqua" w:cs="Helvetica"/>
          <w:kern w:val="0"/>
          <w:sz w:val="24"/>
          <w:szCs w:val="24"/>
          <w:lang w:val="el-GR"/>
        </w:rPr>
      </w:pPr>
      <w:r w:rsidRPr="00FB4EA3">
        <w:rPr>
          <w:rFonts w:ascii="Book Antiqua" w:eastAsia="宋体" w:hAnsi="Book Antiqua" w:cs="Helvetica"/>
          <w:kern w:val="0"/>
          <w:sz w:val="24"/>
          <w:szCs w:val="24"/>
          <w:lang w:val="el-GR" w:eastAsia="en-US"/>
        </w:rPr>
        <w:t xml:space="preserve">Grade B (Very good): </w:t>
      </w:r>
      <w:r w:rsidR="006B24F2">
        <w:rPr>
          <w:rFonts w:ascii="Book Antiqua" w:eastAsia="宋体" w:hAnsi="Book Antiqua" w:cs="Helvetica"/>
          <w:kern w:val="0"/>
          <w:sz w:val="24"/>
          <w:szCs w:val="24"/>
          <w:lang w:val="el-GR"/>
        </w:rPr>
        <w:t>B</w:t>
      </w:r>
    </w:p>
    <w:p w14:paraId="0328D3FD" w14:textId="58980F40" w:rsidR="00DA5096" w:rsidRPr="00FB4EA3" w:rsidRDefault="00DA5096" w:rsidP="00DA5096">
      <w:pPr>
        <w:widowControl/>
        <w:snapToGrid w:val="0"/>
        <w:spacing w:line="360" w:lineRule="auto"/>
        <w:rPr>
          <w:rFonts w:ascii="Book Antiqua" w:eastAsia="宋体" w:hAnsi="Book Antiqua" w:cs="Helvetica"/>
          <w:kern w:val="0"/>
          <w:sz w:val="24"/>
          <w:szCs w:val="24"/>
          <w:lang w:val="el-GR"/>
        </w:rPr>
      </w:pPr>
      <w:r w:rsidRPr="00FB4EA3">
        <w:rPr>
          <w:rFonts w:ascii="Book Antiqua" w:eastAsia="宋体" w:hAnsi="Book Antiqua" w:cs="Helvetica"/>
          <w:kern w:val="0"/>
          <w:sz w:val="24"/>
          <w:szCs w:val="24"/>
          <w:lang w:val="el-GR" w:eastAsia="en-US"/>
        </w:rPr>
        <w:t xml:space="preserve">Grade C (Good): </w:t>
      </w:r>
      <w:r w:rsidR="006B24F2">
        <w:rPr>
          <w:rFonts w:ascii="Book Antiqua" w:eastAsia="宋体" w:hAnsi="Book Antiqua" w:cs="Helvetica"/>
          <w:kern w:val="0"/>
          <w:sz w:val="24"/>
          <w:szCs w:val="24"/>
          <w:lang w:val="el-GR"/>
        </w:rPr>
        <w:t>C, C</w:t>
      </w:r>
    </w:p>
    <w:p w14:paraId="50594309" w14:textId="77777777" w:rsidR="00DA5096" w:rsidRPr="00FB4EA3" w:rsidRDefault="00DA5096" w:rsidP="00DA5096">
      <w:pPr>
        <w:widowControl/>
        <w:snapToGrid w:val="0"/>
        <w:spacing w:line="360" w:lineRule="auto"/>
        <w:rPr>
          <w:rFonts w:ascii="Book Antiqua" w:eastAsia="宋体" w:hAnsi="Book Antiqua" w:cs="Helvetica"/>
          <w:kern w:val="0"/>
          <w:sz w:val="24"/>
          <w:szCs w:val="24"/>
          <w:lang w:val="el-GR" w:eastAsia="en-US"/>
        </w:rPr>
      </w:pPr>
      <w:r w:rsidRPr="00FB4EA3">
        <w:rPr>
          <w:rFonts w:ascii="Book Antiqua" w:eastAsia="宋体" w:hAnsi="Book Antiqua" w:cs="Helvetica"/>
          <w:kern w:val="0"/>
          <w:sz w:val="24"/>
          <w:szCs w:val="24"/>
          <w:lang w:val="el-GR" w:eastAsia="en-US"/>
        </w:rPr>
        <w:t xml:space="preserve">Grade D (Fair): 0 </w:t>
      </w:r>
    </w:p>
    <w:p w14:paraId="0B6D9DF8" w14:textId="77777777" w:rsidR="00DA5096" w:rsidRPr="00FB4EA3" w:rsidRDefault="00DA5096" w:rsidP="00DA5096">
      <w:pPr>
        <w:widowControl/>
        <w:snapToGrid w:val="0"/>
        <w:spacing w:line="360" w:lineRule="auto"/>
        <w:rPr>
          <w:rFonts w:ascii="Book Antiqua" w:eastAsia="宋体" w:hAnsi="Book Antiqua" w:cs="Calibri"/>
          <w:noProof/>
          <w:kern w:val="0"/>
          <w:sz w:val="24"/>
          <w:szCs w:val="24"/>
          <w:lang w:eastAsia="en-US"/>
        </w:rPr>
      </w:pPr>
      <w:r w:rsidRPr="00FB4EA3">
        <w:rPr>
          <w:rFonts w:ascii="Book Antiqua" w:eastAsia="宋体" w:hAnsi="Book Antiqua" w:cs="Helvetica"/>
          <w:kern w:val="0"/>
          <w:sz w:val="24"/>
          <w:szCs w:val="24"/>
          <w:lang w:val="el-GR" w:eastAsia="en-US"/>
        </w:rPr>
        <w:t>Grade E (Poor): 0</w:t>
      </w:r>
    </w:p>
    <w:bookmarkEnd w:id="28"/>
    <w:p w14:paraId="0751FA94" w14:textId="77777777" w:rsidR="00DA5096" w:rsidRPr="00FB4EA3" w:rsidRDefault="00DA5096" w:rsidP="00DA5096">
      <w:pPr>
        <w:widowControl/>
        <w:snapToGrid w:val="0"/>
        <w:spacing w:line="360" w:lineRule="auto"/>
        <w:rPr>
          <w:rFonts w:ascii="Book Antiqua" w:eastAsia="宋体" w:hAnsi="Book Antiqua" w:cs="Calibri"/>
          <w:noProof/>
          <w:kern w:val="0"/>
          <w:sz w:val="24"/>
          <w:szCs w:val="24"/>
          <w:lang w:val="en-GB"/>
        </w:rPr>
      </w:pPr>
    </w:p>
    <w:p w14:paraId="6F06BE2E" w14:textId="621FDE8E" w:rsidR="00DA5096" w:rsidRDefault="00DA5096" w:rsidP="00DA5096">
      <w:pPr>
        <w:snapToGrid w:val="0"/>
        <w:spacing w:line="360" w:lineRule="auto"/>
        <w:ind w:right="120"/>
        <w:rPr>
          <w:rFonts w:ascii="Book Antiqua" w:eastAsia="宋体" w:hAnsi="Book Antiqua" w:cs="Courier New"/>
          <w:b/>
          <w:sz w:val="24"/>
          <w:szCs w:val="24"/>
        </w:rPr>
      </w:pPr>
      <w:bookmarkStart w:id="29" w:name="_Hlk29216555"/>
      <w:r w:rsidRPr="00FB4EA3">
        <w:rPr>
          <w:rFonts w:ascii="Book Antiqua" w:eastAsia="宋体" w:hAnsi="Book Antiqua" w:cs="Courier New"/>
          <w:b/>
          <w:sz w:val="24"/>
          <w:szCs w:val="24"/>
        </w:rPr>
        <w:t xml:space="preserve">P-Reviewer: </w:t>
      </w:r>
      <w:r w:rsidR="00756217" w:rsidRPr="00756217">
        <w:rPr>
          <w:rFonts w:ascii="Book Antiqua" w:eastAsia="宋体" w:hAnsi="Book Antiqua" w:cs="Courier New"/>
          <w:bCs/>
          <w:sz w:val="24"/>
          <w:szCs w:val="24"/>
        </w:rPr>
        <w:t xml:space="preserve">Bramhall SR, </w:t>
      </w:r>
      <w:proofErr w:type="spellStart"/>
      <w:r w:rsidR="00756217" w:rsidRPr="00756217">
        <w:rPr>
          <w:rFonts w:ascii="Book Antiqua" w:eastAsia="宋体" w:hAnsi="Book Antiqua" w:cs="Courier New"/>
          <w:bCs/>
          <w:sz w:val="24"/>
          <w:szCs w:val="24"/>
        </w:rPr>
        <w:t>Kochhar</w:t>
      </w:r>
      <w:proofErr w:type="spellEnd"/>
      <w:r w:rsidR="00756217">
        <w:rPr>
          <w:rFonts w:ascii="Book Antiqua" w:eastAsia="宋体" w:hAnsi="Book Antiqua" w:cs="Courier New"/>
          <w:bCs/>
          <w:sz w:val="24"/>
          <w:szCs w:val="24"/>
        </w:rPr>
        <w:t xml:space="preserve"> R,</w:t>
      </w:r>
      <w:r w:rsidR="00756217" w:rsidRPr="00756217">
        <w:t xml:space="preserve"> </w:t>
      </w:r>
      <w:proofErr w:type="spellStart"/>
      <w:proofErr w:type="gramStart"/>
      <w:r w:rsidR="00756217" w:rsidRPr="00756217">
        <w:rPr>
          <w:rFonts w:ascii="Book Antiqua" w:eastAsia="宋体" w:hAnsi="Book Antiqua" w:cs="Courier New"/>
          <w:bCs/>
          <w:sz w:val="24"/>
          <w:szCs w:val="24"/>
        </w:rPr>
        <w:t>Manenti</w:t>
      </w:r>
      <w:proofErr w:type="spellEnd"/>
      <w:proofErr w:type="gramEnd"/>
      <w:r w:rsidR="00756217">
        <w:rPr>
          <w:rFonts w:ascii="Book Antiqua" w:eastAsia="宋体" w:hAnsi="Book Antiqua" w:cs="Courier New"/>
          <w:bCs/>
          <w:sz w:val="24"/>
          <w:szCs w:val="24"/>
        </w:rPr>
        <w:t xml:space="preserve"> A</w:t>
      </w:r>
      <w:r w:rsidR="00756217" w:rsidRPr="00756217">
        <w:rPr>
          <w:rFonts w:ascii="Book Antiqua" w:eastAsia="宋体" w:hAnsi="Book Antiqua" w:cs="Courier New"/>
          <w:b/>
          <w:sz w:val="24"/>
          <w:szCs w:val="24"/>
        </w:rPr>
        <w:t xml:space="preserve"> </w:t>
      </w:r>
      <w:r w:rsidRPr="00FB4EA3">
        <w:rPr>
          <w:rFonts w:ascii="Book Antiqua" w:eastAsia="宋体" w:hAnsi="Book Antiqua" w:cs="Courier New"/>
          <w:b/>
          <w:sz w:val="24"/>
          <w:szCs w:val="24"/>
        </w:rPr>
        <w:t xml:space="preserve">S-Editor: </w:t>
      </w:r>
      <w:r w:rsidRPr="00FB4EA3">
        <w:rPr>
          <w:rFonts w:ascii="Book Antiqua" w:eastAsia="宋体" w:hAnsi="Book Antiqua" w:cs="Courier New" w:hint="eastAsia"/>
          <w:sz w:val="24"/>
          <w:szCs w:val="24"/>
        </w:rPr>
        <w:t>Wang YQ</w:t>
      </w:r>
      <w:r w:rsidRPr="00FB4EA3">
        <w:rPr>
          <w:rFonts w:ascii="Book Antiqua" w:eastAsia="宋体" w:hAnsi="Book Antiqua" w:cs="Courier New"/>
          <w:b/>
          <w:sz w:val="24"/>
          <w:szCs w:val="24"/>
        </w:rPr>
        <w:t xml:space="preserve"> L-Editor: </w:t>
      </w:r>
      <w:r w:rsidR="008D4481">
        <w:rPr>
          <w:rFonts w:ascii="Book Antiqua" w:eastAsia="宋体" w:hAnsi="Book Antiqua" w:cs="Courier New"/>
          <w:sz w:val="24"/>
          <w:szCs w:val="24"/>
        </w:rPr>
        <w:t xml:space="preserve">Webster JR </w:t>
      </w:r>
      <w:r w:rsidRPr="00FB4EA3">
        <w:rPr>
          <w:rFonts w:ascii="Book Antiqua" w:eastAsia="宋体" w:hAnsi="Book Antiqua" w:cs="Courier New"/>
          <w:b/>
          <w:sz w:val="24"/>
          <w:szCs w:val="24"/>
        </w:rPr>
        <w:t>E-Editor:</w:t>
      </w:r>
      <w:bookmarkEnd w:id="29"/>
      <w:r w:rsidRPr="00FB4EA3">
        <w:rPr>
          <w:rFonts w:ascii="Book Antiqua" w:eastAsia="宋体" w:hAnsi="Book Antiqua" w:cs="Courier New"/>
          <w:b/>
          <w:sz w:val="24"/>
          <w:szCs w:val="24"/>
        </w:rPr>
        <w:t xml:space="preserve"> </w:t>
      </w:r>
      <w:bookmarkEnd w:id="24"/>
    </w:p>
    <w:bookmarkEnd w:id="25"/>
    <w:p w14:paraId="2CE82825" w14:textId="77777777" w:rsidR="00DA5096" w:rsidRPr="00DA5096" w:rsidRDefault="00DA5096" w:rsidP="00DA5096">
      <w:pPr>
        <w:snapToGrid w:val="0"/>
        <w:spacing w:line="360" w:lineRule="auto"/>
        <w:rPr>
          <w:rFonts w:ascii="Book Antiqua" w:eastAsia="Microsoft YaHei UI" w:hAnsi="Book Antiqua" w:cstheme="minorHAnsi"/>
          <w:sz w:val="24"/>
          <w:szCs w:val="24"/>
        </w:rPr>
      </w:pPr>
    </w:p>
    <w:p w14:paraId="3FB582E3" w14:textId="77777777" w:rsidR="00033933" w:rsidRDefault="00033933">
      <w:pPr>
        <w:widowControl/>
        <w:jc w:val="left"/>
        <w:rPr>
          <w:rFonts w:ascii="Book Antiqua" w:eastAsia="宋体" w:hAnsi="Book Antiqua" w:cs="Times New Roman"/>
          <w:b/>
          <w:kern w:val="0"/>
          <w:sz w:val="24"/>
          <w:szCs w:val="24"/>
          <w:lang w:val="el-GR" w:eastAsia="en-US"/>
        </w:rPr>
      </w:pPr>
      <w:bookmarkStart w:id="30" w:name="_Hlk35132076"/>
      <w:r>
        <w:rPr>
          <w:rFonts w:ascii="Book Antiqua" w:eastAsia="宋体" w:hAnsi="Book Antiqua" w:cs="Times New Roman"/>
          <w:b/>
          <w:kern w:val="0"/>
          <w:sz w:val="24"/>
          <w:szCs w:val="24"/>
          <w:lang w:val="el-GR" w:eastAsia="en-US"/>
        </w:rPr>
        <w:lastRenderedPageBreak/>
        <w:br w:type="page"/>
      </w:r>
    </w:p>
    <w:p w14:paraId="30021CE4" w14:textId="4330BC53" w:rsidR="00033933" w:rsidRDefault="00033933" w:rsidP="00033933">
      <w:pPr>
        <w:widowControl/>
        <w:adjustRightInd w:val="0"/>
        <w:snapToGrid w:val="0"/>
        <w:spacing w:line="360" w:lineRule="auto"/>
        <w:rPr>
          <w:rFonts w:ascii="Book Antiqua" w:eastAsia="宋体" w:hAnsi="Book Antiqua" w:cs="Times New Roman"/>
          <w:b/>
          <w:kern w:val="0"/>
          <w:sz w:val="24"/>
          <w:szCs w:val="24"/>
          <w:lang w:val="el-GR" w:eastAsia="en-US"/>
        </w:rPr>
      </w:pPr>
      <w:r w:rsidRPr="00FB4EA3">
        <w:rPr>
          <w:rFonts w:ascii="Book Antiqua" w:eastAsia="宋体" w:hAnsi="Book Antiqua" w:cs="Times New Roman"/>
          <w:b/>
          <w:kern w:val="0"/>
          <w:sz w:val="24"/>
          <w:szCs w:val="24"/>
          <w:lang w:val="el-GR" w:eastAsia="en-US"/>
        </w:rPr>
        <w:lastRenderedPageBreak/>
        <w:t>Figure Legends</w:t>
      </w:r>
    </w:p>
    <w:bookmarkEnd w:id="30"/>
    <w:p w14:paraId="2DC112D2" w14:textId="6F442208" w:rsidR="00DA5096" w:rsidRDefault="00DA5096" w:rsidP="00DA5096">
      <w:pPr>
        <w:snapToGrid w:val="0"/>
        <w:spacing w:line="360" w:lineRule="auto"/>
        <w:rPr>
          <w:rFonts w:ascii="Book Antiqua" w:eastAsia="Microsoft YaHei UI" w:hAnsi="Book Antiqua" w:cstheme="minorHAnsi"/>
          <w:sz w:val="24"/>
          <w:szCs w:val="24"/>
        </w:rPr>
      </w:pPr>
      <w:r w:rsidRPr="003946F7">
        <w:rPr>
          <w:rFonts w:ascii="Book Antiqua" w:hAnsi="Book Antiqua" w:cs="Times New Roman"/>
          <w:noProof/>
          <w:sz w:val="24"/>
          <w:szCs w:val="24"/>
          <w:shd w:val="clear" w:color="auto" w:fill="FFFFFF"/>
        </w:rPr>
        <w:drawing>
          <wp:inline distT="0" distB="0" distL="0" distR="0" wp14:anchorId="72C894B3" wp14:editId="155F4DBC">
            <wp:extent cx="3570135" cy="48045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tif"/>
                    <pic:cNvPicPr/>
                  </pic:nvPicPr>
                  <pic:blipFill rotWithShape="1">
                    <a:blip r:embed="rId9">
                      <a:extLst>
                        <a:ext uri="{28A0092B-C50C-407E-A947-70E740481C1C}">
                          <a14:useLocalDpi xmlns:a14="http://schemas.microsoft.com/office/drawing/2010/main" val="0"/>
                        </a:ext>
                      </a:extLst>
                    </a:blip>
                    <a:srcRect b="6836"/>
                    <a:stretch/>
                  </pic:blipFill>
                  <pic:spPr bwMode="auto">
                    <a:xfrm>
                      <a:off x="0" y="0"/>
                      <a:ext cx="3621251" cy="4873311"/>
                    </a:xfrm>
                    <a:prstGeom prst="rect">
                      <a:avLst/>
                    </a:prstGeom>
                    <a:ln>
                      <a:noFill/>
                    </a:ln>
                    <a:extLst>
                      <a:ext uri="{53640926-AAD7-44D8-BBD7-CCE9431645EC}">
                        <a14:shadowObscured xmlns:a14="http://schemas.microsoft.com/office/drawing/2010/main"/>
                      </a:ext>
                    </a:extLst>
                  </pic:spPr>
                </pic:pic>
              </a:graphicData>
            </a:graphic>
          </wp:inline>
        </w:drawing>
      </w:r>
    </w:p>
    <w:p w14:paraId="23DA7D73" w14:textId="0ACEC711" w:rsidR="00683FCA" w:rsidRPr="00B673E4" w:rsidRDefault="00683FCA" w:rsidP="00683FCA">
      <w:pPr>
        <w:snapToGrid w:val="0"/>
        <w:spacing w:line="360" w:lineRule="auto"/>
        <w:rPr>
          <w:rFonts w:ascii="Book Antiqua" w:eastAsia="Microsoft YaHei UI" w:hAnsi="Book Antiqua" w:cstheme="minorHAnsi"/>
          <w:b/>
          <w:sz w:val="24"/>
          <w:szCs w:val="24"/>
        </w:rPr>
      </w:pPr>
      <w:r w:rsidRPr="00B673E4">
        <w:rPr>
          <w:rFonts w:ascii="Book Antiqua" w:eastAsia="Microsoft YaHei UI" w:hAnsi="Book Antiqua" w:cstheme="minorHAnsi"/>
          <w:b/>
          <w:sz w:val="24"/>
          <w:szCs w:val="24"/>
        </w:rPr>
        <w:t>Figure 1</w:t>
      </w:r>
      <w:r w:rsidR="00B673E4">
        <w:rPr>
          <w:rFonts w:ascii="Book Antiqua" w:eastAsia="Microsoft YaHei UI" w:hAnsi="Book Antiqua" w:cstheme="minorHAnsi"/>
          <w:b/>
          <w:sz w:val="24"/>
          <w:szCs w:val="24"/>
        </w:rPr>
        <w:t xml:space="preserve"> </w:t>
      </w:r>
      <w:r w:rsidRPr="00B673E4">
        <w:rPr>
          <w:rFonts w:ascii="Book Antiqua" w:eastAsia="Microsoft YaHei UI" w:hAnsi="Book Antiqua" w:cstheme="minorHAnsi"/>
          <w:b/>
          <w:sz w:val="24"/>
          <w:szCs w:val="24"/>
        </w:rPr>
        <w:t>The relationship between acute pancreatitis and gut microbiota.</w:t>
      </w:r>
      <w:r w:rsidR="00B673E4">
        <w:rPr>
          <w:rFonts w:ascii="Book Antiqua" w:eastAsia="Microsoft YaHei UI" w:hAnsi="Book Antiqua" w:cstheme="minorHAnsi"/>
          <w:b/>
          <w:sz w:val="24"/>
          <w:szCs w:val="24"/>
        </w:rPr>
        <w:t xml:space="preserve"> </w:t>
      </w:r>
      <w:r w:rsidR="00B673E4" w:rsidRPr="003946F7">
        <w:rPr>
          <w:rFonts w:ascii="Book Antiqua" w:hAnsi="Book Antiqua" w:cs="Times New Roman"/>
          <w:sz w:val="24"/>
          <w:szCs w:val="24"/>
          <w:shd w:val="clear" w:color="auto" w:fill="FFFFFF"/>
          <w:lang w:val="en-GB"/>
        </w:rPr>
        <w:t>SCFAs</w:t>
      </w:r>
      <w:r w:rsidR="00B673E4">
        <w:rPr>
          <w:rFonts w:ascii="Book Antiqua" w:hAnsi="Book Antiqua" w:cs="Times New Roman"/>
          <w:sz w:val="24"/>
          <w:szCs w:val="24"/>
          <w:shd w:val="clear" w:color="auto" w:fill="FFFFFF"/>
          <w:lang w:val="en-GB"/>
        </w:rPr>
        <w:t>:</w:t>
      </w:r>
      <w:r w:rsidR="00B673E4" w:rsidRPr="003946F7">
        <w:rPr>
          <w:rFonts w:ascii="Book Antiqua" w:hAnsi="Book Antiqua" w:cs="Times New Roman"/>
          <w:sz w:val="24"/>
          <w:szCs w:val="24"/>
          <w:shd w:val="clear" w:color="auto" w:fill="FFFFFF"/>
          <w:lang w:val="en-GB"/>
        </w:rPr>
        <w:t xml:space="preserve"> </w:t>
      </w:r>
      <w:r w:rsidR="00B673E4" w:rsidRPr="00B673E4">
        <w:rPr>
          <w:rFonts w:ascii="Book Antiqua" w:hAnsi="Book Antiqua" w:cs="Times New Roman"/>
          <w:caps/>
          <w:sz w:val="24"/>
          <w:szCs w:val="24"/>
          <w:shd w:val="clear" w:color="auto" w:fill="FFFFFF"/>
          <w:lang w:val="en-GB"/>
        </w:rPr>
        <w:t>s</w:t>
      </w:r>
      <w:r w:rsidR="00B673E4" w:rsidRPr="003946F7">
        <w:rPr>
          <w:rFonts w:ascii="Book Antiqua" w:hAnsi="Book Antiqua" w:cs="Times New Roman"/>
          <w:sz w:val="24"/>
          <w:szCs w:val="24"/>
          <w:shd w:val="clear" w:color="auto" w:fill="FFFFFF"/>
          <w:lang w:val="en-GB"/>
        </w:rPr>
        <w:t>hort-chain fatty acids</w:t>
      </w:r>
      <w:r w:rsidR="00B673E4">
        <w:rPr>
          <w:rFonts w:ascii="Book Antiqua" w:hAnsi="Book Antiqua" w:cs="Times New Roman"/>
          <w:sz w:val="24"/>
          <w:szCs w:val="24"/>
          <w:shd w:val="clear" w:color="auto" w:fill="FFFFFF"/>
          <w:lang w:val="en-GB"/>
        </w:rPr>
        <w:t>.</w:t>
      </w:r>
    </w:p>
    <w:sectPr w:rsidR="00683FCA" w:rsidRPr="00B673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A3EE8" w14:textId="77777777" w:rsidR="00091D44" w:rsidRDefault="00091D44" w:rsidP="00847DDF">
      <w:r>
        <w:separator/>
      </w:r>
    </w:p>
  </w:endnote>
  <w:endnote w:type="continuationSeparator" w:id="0">
    <w:p w14:paraId="4F7DC3F3" w14:textId="77777777" w:rsidR="00091D44" w:rsidRDefault="00091D44" w:rsidP="0084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dvTT9bb99a42.I">
    <w:panose1 w:val="00000000000000000000"/>
    <w:charset w:val="00"/>
    <w:family w:val="roman"/>
    <w:notTrueType/>
    <w:pitch w:val="default"/>
  </w:font>
  <w:font w:name="AdvOT7fe89a09+20">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Mincho"/>
    <w:charset w:val="00"/>
    <w:family w:val="roman"/>
    <w:pitch w:val="default"/>
    <w:sig w:usb0="00000000"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BCB8B" w14:textId="77777777" w:rsidR="00091D44" w:rsidRDefault="00091D44" w:rsidP="00847DDF">
      <w:r>
        <w:separator/>
      </w:r>
    </w:p>
  </w:footnote>
  <w:footnote w:type="continuationSeparator" w:id="0">
    <w:p w14:paraId="5DD7034F" w14:textId="77777777" w:rsidR="00091D44" w:rsidRDefault="00091D44" w:rsidP="00847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027"/>
    <w:multiLevelType w:val="hybridMultilevel"/>
    <w:tmpl w:val="C8BC67CE"/>
    <w:lvl w:ilvl="0" w:tplc="864CB7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E827A8"/>
    <w:multiLevelType w:val="hybridMultilevel"/>
    <w:tmpl w:val="9BC0C07C"/>
    <w:lvl w:ilvl="0" w:tplc="86BC75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1D7AE8"/>
    <w:multiLevelType w:val="hybridMultilevel"/>
    <w:tmpl w:val="2578B3DC"/>
    <w:lvl w:ilvl="0" w:tplc="52EEE2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D2"/>
    <w:rsid w:val="000017F9"/>
    <w:rsid w:val="00016319"/>
    <w:rsid w:val="00016A66"/>
    <w:rsid w:val="000230CE"/>
    <w:rsid w:val="00033933"/>
    <w:rsid w:val="00051835"/>
    <w:rsid w:val="000572CE"/>
    <w:rsid w:val="00067CC5"/>
    <w:rsid w:val="00070245"/>
    <w:rsid w:val="0008180E"/>
    <w:rsid w:val="00091D44"/>
    <w:rsid w:val="000C0D8A"/>
    <w:rsid w:val="0010174E"/>
    <w:rsid w:val="0010701A"/>
    <w:rsid w:val="001113B4"/>
    <w:rsid w:val="00120EB2"/>
    <w:rsid w:val="00122858"/>
    <w:rsid w:val="00123D9E"/>
    <w:rsid w:val="00134F1C"/>
    <w:rsid w:val="00137DC0"/>
    <w:rsid w:val="00152F82"/>
    <w:rsid w:val="00154FB5"/>
    <w:rsid w:val="00165334"/>
    <w:rsid w:val="00177A3D"/>
    <w:rsid w:val="001C78E8"/>
    <w:rsid w:val="001D2BB8"/>
    <w:rsid w:val="001E3A07"/>
    <w:rsid w:val="00204E9A"/>
    <w:rsid w:val="00217CC8"/>
    <w:rsid w:val="00237361"/>
    <w:rsid w:val="00240242"/>
    <w:rsid w:val="00242418"/>
    <w:rsid w:val="002520C5"/>
    <w:rsid w:val="002545E6"/>
    <w:rsid w:val="00260090"/>
    <w:rsid w:val="002640B0"/>
    <w:rsid w:val="002661FA"/>
    <w:rsid w:val="0027531C"/>
    <w:rsid w:val="00290483"/>
    <w:rsid w:val="002A739F"/>
    <w:rsid w:val="002B4338"/>
    <w:rsid w:val="00305942"/>
    <w:rsid w:val="00323113"/>
    <w:rsid w:val="003473E1"/>
    <w:rsid w:val="0035129E"/>
    <w:rsid w:val="00351545"/>
    <w:rsid w:val="00360CE6"/>
    <w:rsid w:val="003657B3"/>
    <w:rsid w:val="00382FA9"/>
    <w:rsid w:val="00383E5A"/>
    <w:rsid w:val="00384ACA"/>
    <w:rsid w:val="003946F7"/>
    <w:rsid w:val="003A6265"/>
    <w:rsid w:val="003B1A42"/>
    <w:rsid w:val="003B4A3E"/>
    <w:rsid w:val="003B5BFD"/>
    <w:rsid w:val="003D6AF5"/>
    <w:rsid w:val="003F4C8F"/>
    <w:rsid w:val="004119D3"/>
    <w:rsid w:val="0043155E"/>
    <w:rsid w:val="00433D8C"/>
    <w:rsid w:val="004534FC"/>
    <w:rsid w:val="004636C9"/>
    <w:rsid w:val="00466AAB"/>
    <w:rsid w:val="004721AF"/>
    <w:rsid w:val="00473BF0"/>
    <w:rsid w:val="004B1D3E"/>
    <w:rsid w:val="004B5453"/>
    <w:rsid w:val="004C37D2"/>
    <w:rsid w:val="004C67D1"/>
    <w:rsid w:val="004D1AD9"/>
    <w:rsid w:val="004D5F1C"/>
    <w:rsid w:val="004E42A9"/>
    <w:rsid w:val="004E43B0"/>
    <w:rsid w:val="004F410B"/>
    <w:rsid w:val="005003FF"/>
    <w:rsid w:val="005051CF"/>
    <w:rsid w:val="005054CD"/>
    <w:rsid w:val="00523377"/>
    <w:rsid w:val="0054586C"/>
    <w:rsid w:val="005559D1"/>
    <w:rsid w:val="00560EDC"/>
    <w:rsid w:val="00571732"/>
    <w:rsid w:val="005A2468"/>
    <w:rsid w:val="005C3672"/>
    <w:rsid w:val="005D0DEA"/>
    <w:rsid w:val="005D1C93"/>
    <w:rsid w:val="0060309A"/>
    <w:rsid w:val="006120E3"/>
    <w:rsid w:val="00627B5E"/>
    <w:rsid w:val="00635FA8"/>
    <w:rsid w:val="00683FCA"/>
    <w:rsid w:val="006A6685"/>
    <w:rsid w:val="006B24F2"/>
    <w:rsid w:val="006C182C"/>
    <w:rsid w:val="00722EB5"/>
    <w:rsid w:val="00756217"/>
    <w:rsid w:val="007614C0"/>
    <w:rsid w:val="00767367"/>
    <w:rsid w:val="007858B0"/>
    <w:rsid w:val="007A200F"/>
    <w:rsid w:val="007F08E2"/>
    <w:rsid w:val="00811E91"/>
    <w:rsid w:val="00815E0F"/>
    <w:rsid w:val="00847DDF"/>
    <w:rsid w:val="00860843"/>
    <w:rsid w:val="008613B1"/>
    <w:rsid w:val="00887175"/>
    <w:rsid w:val="00895FE2"/>
    <w:rsid w:val="008D4481"/>
    <w:rsid w:val="008E7D67"/>
    <w:rsid w:val="008F0106"/>
    <w:rsid w:val="00900D02"/>
    <w:rsid w:val="00923DD2"/>
    <w:rsid w:val="009510D1"/>
    <w:rsid w:val="00965CB2"/>
    <w:rsid w:val="00972ABD"/>
    <w:rsid w:val="00980441"/>
    <w:rsid w:val="00985944"/>
    <w:rsid w:val="00992B0F"/>
    <w:rsid w:val="009B71AB"/>
    <w:rsid w:val="009E419A"/>
    <w:rsid w:val="009F17BC"/>
    <w:rsid w:val="009F720D"/>
    <w:rsid w:val="00A01B6C"/>
    <w:rsid w:val="00A30AF6"/>
    <w:rsid w:val="00A40F03"/>
    <w:rsid w:val="00A720F1"/>
    <w:rsid w:val="00A80EBA"/>
    <w:rsid w:val="00A91A26"/>
    <w:rsid w:val="00AA36A8"/>
    <w:rsid w:val="00AA383E"/>
    <w:rsid w:val="00AB79E7"/>
    <w:rsid w:val="00AC4CE6"/>
    <w:rsid w:val="00AD1C98"/>
    <w:rsid w:val="00AD356C"/>
    <w:rsid w:val="00AF512D"/>
    <w:rsid w:val="00AF72D8"/>
    <w:rsid w:val="00B12504"/>
    <w:rsid w:val="00B23201"/>
    <w:rsid w:val="00B421FA"/>
    <w:rsid w:val="00B52BD4"/>
    <w:rsid w:val="00B673C3"/>
    <w:rsid w:val="00B673E4"/>
    <w:rsid w:val="00B67686"/>
    <w:rsid w:val="00B71CDF"/>
    <w:rsid w:val="00B83EB7"/>
    <w:rsid w:val="00BA0868"/>
    <w:rsid w:val="00BB00AA"/>
    <w:rsid w:val="00BB2842"/>
    <w:rsid w:val="00BB5560"/>
    <w:rsid w:val="00BC6A2F"/>
    <w:rsid w:val="00BD7A47"/>
    <w:rsid w:val="00BE1AA7"/>
    <w:rsid w:val="00BE31EA"/>
    <w:rsid w:val="00BE5653"/>
    <w:rsid w:val="00C07A29"/>
    <w:rsid w:val="00C119EE"/>
    <w:rsid w:val="00C20813"/>
    <w:rsid w:val="00C25EF8"/>
    <w:rsid w:val="00C43615"/>
    <w:rsid w:val="00C45E20"/>
    <w:rsid w:val="00C57FFA"/>
    <w:rsid w:val="00C63C99"/>
    <w:rsid w:val="00C67704"/>
    <w:rsid w:val="00C7620E"/>
    <w:rsid w:val="00C8184A"/>
    <w:rsid w:val="00C87ABC"/>
    <w:rsid w:val="00C95B26"/>
    <w:rsid w:val="00C963F8"/>
    <w:rsid w:val="00CA1407"/>
    <w:rsid w:val="00CA4BF4"/>
    <w:rsid w:val="00CA75E7"/>
    <w:rsid w:val="00CC22A3"/>
    <w:rsid w:val="00CC3976"/>
    <w:rsid w:val="00CC55AD"/>
    <w:rsid w:val="00D10DA7"/>
    <w:rsid w:val="00D13144"/>
    <w:rsid w:val="00D13F68"/>
    <w:rsid w:val="00D550C9"/>
    <w:rsid w:val="00DA28AC"/>
    <w:rsid w:val="00DA5096"/>
    <w:rsid w:val="00DC36BF"/>
    <w:rsid w:val="00DD759E"/>
    <w:rsid w:val="00DE3475"/>
    <w:rsid w:val="00E26943"/>
    <w:rsid w:val="00E33106"/>
    <w:rsid w:val="00E43EB5"/>
    <w:rsid w:val="00E664A1"/>
    <w:rsid w:val="00E76A56"/>
    <w:rsid w:val="00EB5D31"/>
    <w:rsid w:val="00EC26D1"/>
    <w:rsid w:val="00ED7EEA"/>
    <w:rsid w:val="00EE25CD"/>
    <w:rsid w:val="00EF6D2B"/>
    <w:rsid w:val="00F11C35"/>
    <w:rsid w:val="00F17FBC"/>
    <w:rsid w:val="00F20376"/>
    <w:rsid w:val="00F20C9A"/>
    <w:rsid w:val="00F34065"/>
    <w:rsid w:val="00F73840"/>
    <w:rsid w:val="00F73AB9"/>
    <w:rsid w:val="00F75840"/>
    <w:rsid w:val="00FB23BE"/>
    <w:rsid w:val="00FE5C89"/>
    <w:rsid w:val="00FF4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3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D1C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D67"/>
    <w:pPr>
      <w:ind w:firstLineChars="200" w:firstLine="420"/>
    </w:pPr>
  </w:style>
  <w:style w:type="paragraph" w:styleId="a4">
    <w:name w:val="header"/>
    <w:basedOn w:val="a"/>
    <w:link w:val="Char"/>
    <w:uiPriority w:val="99"/>
    <w:unhideWhenUsed/>
    <w:rsid w:val="00847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7DDF"/>
    <w:rPr>
      <w:sz w:val="18"/>
      <w:szCs w:val="18"/>
    </w:rPr>
  </w:style>
  <w:style w:type="paragraph" w:styleId="a5">
    <w:name w:val="footer"/>
    <w:basedOn w:val="a"/>
    <w:link w:val="Char0"/>
    <w:uiPriority w:val="99"/>
    <w:unhideWhenUsed/>
    <w:rsid w:val="00847DDF"/>
    <w:pPr>
      <w:tabs>
        <w:tab w:val="center" w:pos="4153"/>
        <w:tab w:val="right" w:pos="8306"/>
      </w:tabs>
      <w:snapToGrid w:val="0"/>
      <w:jc w:val="left"/>
    </w:pPr>
    <w:rPr>
      <w:sz w:val="18"/>
      <w:szCs w:val="18"/>
    </w:rPr>
  </w:style>
  <w:style w:type="character" w:customStyle="1" w:styleId="Char0">
    <w:name w:val="页脚 Char"/>
    <w:basedOn w:val="a0"/>
    <w:link w:val="a5"/>
    <w:uiPriority w:val="99"/>
    <w:rsid w:val="00847DDF"/>
    <w:rPr>
      <w:sz w:val="18"/>
      <w:szCs w:val="18"/>
    </w:rPr>
  </w:style>
  <w:style w:type="character" w:customStyle="1" w:styleId="fontstyle01">
    <w:name w:val="fontstyle01"/>
    <w:basedOn w:val="a0"/>
    <w:rsid w:val="00A720F1"/>
    <w:rPr>
      <w:rFonts w:ascii="Helvetica" w:hAnsi="Helvetica" w:hint="default"/>
      <w:b w:val="0"/>
      <w:bCs w:val="0"/>
      <w:i w:val="0"/>
      <w:iCs w:val="0"/>
      <w:color w:val="000000"/>
      <w:sz w:val="22"/>
      <w:szCs w:val="22"/>
    </w:rPr>
  </w:style>
  <w:style w:type="character" w:customStyle="1" w:styleId="transsent">
    <w:name w:val="transsent"/>
    <w:basedOn w:val="a0"/>
    <w:rsid w:val="005C3672"/>
  </w:style>
  <w:style w:type="character" w:customStyle="1" w:styleId="fontstyle21">
    <w:name w:val="fontstyle21"/>
    <w:basedOn w:val="a0"/>
    <w:rsid w:val="00CA4BF4"/>
    <w:rPr>
      <w:rFonts w:ascii="AdvTT9bb99a42.I" w:hAnsi="AdvTT9bb99a42.I" w:hint="default"/>
      <w:b w:val="0"/>
      <w:bCs w:val="0"/>
      <w:i w:val="0"/>
      <w:iCs w:val="0"/>
      <w:color w:val="000000"/>
      <w:sz w:val="18"/>
      <w:szCs w:val="18"/>
    </w:rPr>
  </w:style>
  <w:style w:type="character" w:customStyle="1" w:styleId="fontstyle31">
    <w:name w:val="fontstyle31"/>
    <w:basedOn w:val="a0"/>
    <w:rsid w:val="005003FF"/>
    <w:rPr>
      <w:rFonts w:ascii="AdvOT7fe89a09+20" w:hAnsi="AdvOT7fe89a09+20" w:hint="default"/>
      <w:b w:val="0"/>
      <w:bCs w:val="0"/>
      <w:i w:val="0"/>
      <w:iCs w:val="0"/>
      <w:color w:val="000000"/>
      <w:sz w:val="16"/>
      <w:szCs w:val="16"/>
    </w:rPr>
  </w:style>
  <w:style w:type="character" w:customStyle="1" w:styleId="tgt">
    <w:name w:val="tgt"/>
    <w:basedOn w:val="a0"/>
    <w:rsid w:val="002A739F"/>
  </w:style>
  <w:style w:type="character" w:customStyle="1" w:styleId="tgt1">
    <w:name w:val="tgt1"/>
    <w:basedOn w:val="a0"/>
    <w:rsid w:val="00016319"/>
  </w:style>
  <w:style w:type="paragraph" w:customStyle="1" w:styleId="EndNoteBibliography">
    <w:name w:val="EndNote Bibliography"/>
    <w:basedOn w:val="a"/>
    <w:link w:val="EndNoteBibliography0"/>
    <w:rsid w:val="008613B1"/>
    <w:rPr>
      <w:rFonts w:ascii="等线" w:eastAsia="等线" w:hAnsi="等线"/>
      <w:noProof/>
      <w:sz w:val="20"/>
    </w:rPr>
  </w:style>
  <w:style w:type="character" w:customStyle="1" w:styleId="EndNoteBibliography0">
    <w:name w:val="EndNote Bibliography 字符"/>
    <w:basedOn w:val="a0"/>
    <w:link w:val="EndNoteBibliography"/>
    <w:rsid w:val="008613B1"/>
    <w:rPr>
      <w:rFonts w:ascii="等线" w:eastAsia="等线" w:hAnsi="等线"/>
      <w:noProof/>
      <w:sz w:val="20"/>
    </w:rPr>
  </w:style>
  <w:style w:type="character" w:customStyle="1" w:styleId="1Char">
    <w:name w:val="标题 1 Char"/>
    <w:basedOn w:val="a0"/>
    <w:link w:val="1"/>
    <w:uiPriority w:val="9"/>
    <w:rsid w:val="005D1C93"/>
    <w:rPr>
      <w:rFonts w:ascii="宋体" w:eastAsia="宋体" w:hAnsi="宋体" w:cs="宋体"/>
      <w:b/>
      <w:bCs/>
      <w:kern w:val="36"/>
      <w:sz w:val="48"/>
      <w:szCs w:val="48"/>
    </w:rPr>
  </w:style>
  <w:style w:type="character" w:styleId="a6">
    <w:name w:val="Hyperlink"/>
    <w:basedOn w:val="a0"/>
    <w:uiPriority w:val="99"/>
    <w:unhideWhenUsed/>
    <w:rsid w:val="00242418"/>
    <w:rPr>
      <w:color w:val="0000FF"/>
      <w:u w:val="single"/>
    </w:rPr>
  </w:style>
  <w:style w:type="paragraph" w:styleId="a7">
    <w:name w:val="Balloon Text"/>
    <w:basedOn w:val="a"/>
    <w:link w:val="Char1"/>
    <w:uiPriority w:val="99"/>
    <w:semiHidden/>
    <w:unhideWhenUsed/>
    <w:rsid w:val="00CC22A3"/>
    <w:rPr>
      <w:sz w:val="18"/>
      <w:szCs w:val="18"/>
    </w:rPr>
  </w:style>
  <w:style w:type="character" w:customStyle="1" w:styleId="Char1">
    <w:name w:val="批注框文本 Char"/>
    <w:basedOn w:val="a0"/>
    <w:link w:val="a7"/>
    <w:uiPriority w:val="99"/>
    <w:semiHidden/>
    <w:rsid w:val="00CC22A3"/>
    <w:rPr>
      <w:sz w:val="18"/>
      <w:szCs w:val="18"/>
    </w:rPr>
  </w:style>
  <w:style w:type="paragraph" w:styleId="a8">
    <w:name w:val="annotation text"/>
    <w:basedOn w:val="a"/>
    <w:link w:val="Char2"/>
    <w:uiPriority w:val="99"/>
    <w:semiHidden/>
    <w:unhideWhenUsed/>
    <w:rsid w:val="005D0DEA"/>
    <w:rPr>
      <w:rFonts w:ascii="Tahoma" w:hAnsi="Tahoma" w:cs="Tahoma"/>
      <w:sz w:val="16"/>
      <w:szCs w:val="20"/>
    </w:rPr>
  </w:style>
  <w:style w:type="character" w:customStyle="1" w:styleId="Char2">
    <w:name w:val="批注文字 Char"/>
    <w:basedOn w:val="a0"/>
    <w:link w:val="a8"/>
    <w:uiPriority w:val="99"/>
    <w:semiHidden/>
    <w:rsid w:val="005D0DEA"/>
    <w:rPr>
      <w:rFonts w:ascii="Tahoma" w:hAnsi="Tahoma" w:cs="Tahoma"/>
      <w:sz w:val="16"/>
      <w:szCs w:val="20"/>
    </w:rPr>
  </w:style>
  <w:style w:type="character" w:styleId="a9">
    <w:name w:val="annotation reference"/>
    <w:basedOn w:val="a0"/>
    <w:uiPriority w:val="99"/>
    <w:semiHidden/>
    <w:unhideWhenUsed/>
    <w:rsid w:val="005D0DEA"/>
    <w:rPr>
      <w:rFonts w:ascii="Tahoma" w:hAnsi="Tahoma" w:cs="Tahoma"/>
      <w:b w:val="0"/>
      <w:i w:val="0"/>
      <w:caps w:val="0"/>
      <w:strike w:val="0"/>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D1C9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D67"/>
    <w:pPr>
      <w:ind w:firstLineChars="200" w:firstLine="420"/>
    </w:pPr>
  </w:style>
  <w:style w:type="paragraph" w:styleId="a4">
    <w:name w:val="header"/>
    <w:basedOn w:val="a"/>
    <w:link w:val="Char"/>
    <w:uiPriority w:val="99"/>
    <w:unhideWhenUsed/>
    <w:rsid w:val="00847D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7DDF"/>
    <w:rPr>
      <w:sz w:val="18"/>
      <w:szCs w:val="18"/>
    </w:rPr>
  </w:style>
  <w:style w:type="paragraph" w:styleId="a5">
    <w:name w:val="footer"/>
    <w:basedOn w:val="a"/>
    <w:link w:val="Char0"/>
    <w:uiPriority w:val="99"/>
    <w:unhideWhenUsed/>
    <w:rsid w:val="00847DDF"/>
    <w:pPr>
      <w:tabs>
        <w:tab w:val="center" w:pos="4153"/>
        <w:tab w:val="right" w:pos="8306"/>
      </w:tabs>
      <w:snapToGrid w:val="0"/>
      <w:jc w:val="left"/>
    </w:pPr>
    <w:rPr>
      <w:sz w:val="18"/>
      <w:szCs w:val="18"/>
    </w:rPr>
  </w:style>
  <w:style w:type="character" w:customStyle="1" w:styleId="Char0">
    <w:name w:val="页脚 Char"/>
    <w:basedOn w:val="a0"/>
    <w:link w:val="a5"/>
    <w:uiPriority w:val="99"/>
    <w:rsid w:val="00847DDF"/>
    <w:rPr>
      <w:sz w:val="18"/>
      <w:szCs w:val="18"/>
    </w:rPr>
  </w:style>
  <w:style w:type="character" w:customStyle="1" w:styleId="fontstyle01">
    <w:name w:val="fontstyle01"/>
    <w:basedOn w:val="a0"/>
    <w:rsid w:val="00A720F1"/>
    <w:rPr>
      <w:rFonts w:ascii="Helvetica" w:hAnsi="Helvetica" w:hint="default"/>
      <w:b w:val="0"/>
      <w:bCs w:val="0"/>
      <w:i w:val="0"/>
      <w:iCs w:val="0"/>
      <w:color w:val="000000"/>
      <w:sz w:val="22"/>
      <w:szCs w:val="22"/>
    </w:rPr>
  </w:style>
  <w:style w:type="character" w:customStyle="1" w:styleId="transsent">
    <w:name w:val="transsent"/>
    <w:basedOn w:val="a0"/>
    <w:rsid w:val="005C3672"/>
  </w:style>
  <w:style w:type="character" w:customStyle="1" w:styleId="fontstyle21">
    <w:name w:val="fontstyle21"/>
    <w:basedOn w:val="a0"/>
    <w:rsid w:val="00CA4BF4"/>
    <w:rPr>
      <w:rFonts w:ascii="AdvTT9bb99a42.I" w:hAnsi="AdvTT9bb99a42.I" w:hint="default"/>
      <w:b w:val="0"/>
      <w:bCs w:val="0"/>
      <w:i w:val="0"/>
      <w:iCs w:val="0"/>
      <w:color w:val="000000"/>
      <w:sz w:val="18"/>
      <w:szCs w:val="18"/>
    </w:rPr>
  </w:style>
  <w:style w:type="character" w:customStyle="1" w:styleId="fontstyle31">
    <w:name w:val="fontstyle31"/>
    <w:basedOn w:val="a0"/>
    <w:rsid w:val="005003FF"/>
    <w:rPr>
      <w:rFonts w:ascii="AdvOT7fe89a09+20" w:hAnsi="AdvOT7fe89a09+20" w:hint="default"/>
      <w:b w:val="0"/>
      <w:bCs w:val="0"/>
      <w:i w:val="0"/>
      <w:iCs w:val="0"/>
      <w:color w:val="000000"/>
      <w:sz w:val="16"/>
      <w:szCs w:val="16"/>
    </w:rPr>
  </w:style>
  <w:style w:type="character" w:customStyle="1" w:styleId="tgt">
    <w:name w:val="tgt"/>
    <w:basedOn w:val="a0"/>
    <w:rsid w:val="002A739F"/>
  </w:style>
  <w:style w:type="character" w:customStyle="1" w:styleId="tgt1">
    <w:name w:val="tgt1"/>
    <w:basedOn w:val="a0"/>
    <w:rsid w:val="00016319"/>
  </w:style>
  <w:style w:type="paragraph" w:customStyle="1" w:styleId="EndNoteBibliography">
    <w:name w:val="EndNote Bibliography"/>
    <w:basedOn w:val="a"/>
    <w:link w:val="EndNoteBibliography0"/>
    <w:rsid w:val="008613B1"/>
    <w:rPr>
      <w:rFonts w:ascii="等线" w:eastAsia="等线" w:hAnsi="等线"/>
      <w:noProof/>
      <w:sz w:val="20"/>
    </w:rPr>
  </w:style>
  <w:style w:type="character" w:customStyle="1" w:styleId="EndNoteBibliography0">
    <w:name w:val="EndNote Bibliography 字符"/>
    <w:basedOn w:val="a0"/>
    <w:link w:val="EndNoteBibliography"/>
    <w:rsid w:val="008613B1"/>
    <w:rPr>
      <w:rFonts w:ascii="等线" w:eastAsia="等线" w:hAnsi="等线"/>
      <w:noProof/>
      <w:sz w:val="20"/>
    </w:rPr>
  </w:style>
  <w:style w:type="character" w:customStyle="1" w:styleId="1Char">
    <w:name w:val="标题 1 Char"/>
    <w:basedOn w:val="a0"/>
    <w:link w:val="1"/>
    <w:uiPriority w:val="9"/>
    <w:rsid w:val="005D1C93"/>
    <w:rPr>
      <w:rFonts w:ascii="宋体" w:eastAsia="宋体" w:hAnsi="宋体" w:cs="宋体"/>
      <w:b/>
      <w:bCs/>
      <w:kern w:val="36"/>
      <w:sz w:val="48"/>
      <w:szCs w:val="48"/>
    </w:rPr>
  </w:style>
  <w:style w:type="character" w:styleId="a6">
    <w:name w:val="Hyperlink"/>
    <w:basedOn w:val="a0"/>
    <w:uiPriority w:val="99"/>
    <w:unhideWhenUsed/>
    <w:rsid w:val="00242418"/>
    <w:rPr>
      <w:color w:val="0000FF"/>
      <w:u w:val="single"/>
    </w:rPr>
  </w:style>
  <w:style w:type="paragraph" w:styleId="a7">
    <w:name w:val="Balloon Text"/>
    <w:basedOn w:val="a"/>
    <w:link w:val="Char1"/>
    <w:uiPriority w:val="99"/>
    <w:semiHidden/>
    <w:unhideWhenUsed/>
    <w:rsid w:val="00CC22A3"/>
    <w:rPr>
      <w:sz w:val="18"/>
      <w:szCs w:val="18"/>
    </w:rPr>
  </w:style>
  <w:style w:type="character" w:customStyle="1" w:styleId="Char1">
    <w:name w:val="批注框文本 Char"/>
    <w:basedOn w:val="a0"/>
    <w:link w:val="a7"/>
    <w:uiPriority w:val="99"/>
    <w:semiHidden/>
    <w:rsid w:val="00CC22A3"/>
    <w:rPr>
      <w:sz w:val="18"/>
      <w:szCs w:val="18"/>
    </w:rPr>
  </w:style>
  <w:style w:type="paragraph" w:styleId="a8">
    <w:name w:val="annotation text"/>
    <w:basedOn w:val="a"/>
    <w:link w:val="Char2"/>
    <w:uiPriority w:val="99"/>
    <w:semiHidden/>
    <w:unhideWhenUsed/>
    <w:rsid w:val="005D0DEA"/>
    <w:rPr>
      <w:rFonts w:ascii="Tahoma" w:hAnsi="Tahoma" w:cs="Tahoma"/>
      <w:sz w:val="16"/>
      <w:szCs w:val="20"/>
    </w:rPr>
  </w:style>
  <w:style w:type="character" w:customStyle="1" w:styleId="Char2">
    <w:name w:val="批注文字 Char"/>
    <w:basedOn w:val="a0"/>
    <w:link w:val="a8"/>
    <w:uiPriority w:val="99"/>
    <w:semiHidden/>
    <w:rsid w:val="005D0DEA"/>
    <w:rPr>
      <w:rFonts w:ascii="Tahoma" w:hAnsi="Tahoma" w:cs="Tahoma"/>
      <w:sz w:val="16"/>
      <w:szCs w:val="20"/>
    </w:rPr>
  </w:style>
  <w:style w:type="character" w:styleId="a9">
    <w:name w:val="annotation reference"/>
    <w:basedOn w:val="a0"/>
    <w:uiPriority w:val="99"/>
    <w:semiHidden/>
    <w:unhideWhenUsed/>
    <w:rsid w:val="005D0DEA"/>
    <w:rPr>
      <w:rFonts w:ascii="Tahoma" w:hAnsi="Tahoma" w:cs="Tahoma"/>
      <w:b w:val="0"/>
      <w:i w:val="0"/>
      <w:caps w:val="0"/>
      <w:strike w:val="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7989">
      <w:bodyDiv w:val="1"/>
      <w:marLeft w:val="0"/>
      <w:marRight w:val="0"/>
      <w:marTop w:val="0"/>
      <w:marBottom w:val="0"/>
      <w:divBdr>
        <w:top w:val="none" w:sz="0" w:space="0" w:color="auto"/>
        <w:left w:val="none" w:sz="0" w:space="0" w:color="auto"/>
        <w:bottom w:val="none" w:sz="0" w:space="0" w:color="auto"/>
        <w:right w:val="none" w:sz="0" w:space="0" w:color="auto"/>
      </w:divBdr>
    </w:div>
    <w:div w:id="236477418">
      <w:bodyDiv w:val="1"/>
      <w:marLeft w:val="0"/>
      <w:marRight w:val="0"/>
      <w:marTop w:val="0"/>
      <w:marBottom w:val="0"/>
      <w:divBdr>
        <w:top w:val="none" w:sz="0" w:space="0" w:color="auto"/>
        <w:left w:val="none" w:sz="0" w:space="0" w:color="auto"/>
        <w:bottom w:val="none" w:sz="0" w:space="0" w:color="auto"/>
        <w:right w:val="none" w:sz="0" w:space="0" w:color="auto"/>
      </w:divBdr>
    </w:div>
    <w:div w:id="798378040">
      <w:bodyDiv w:val="1"/>
      <w:marLeft w:val="0"/>
      <w:marRight w:val="0"/>
      <w:marTop w:val="0"/>
      <w:marBottom w:val="0"/>
      <w:divBdr>
        <w:top w:val="none" w:sz="0" w:space="0" w:color="auto"/>
        <w:left w:val="none" w:sz="0" w:space="0" w:color="auto"/>
        <w:bottom w:val="none" w:sz="0" w:space="0" w:color="auto"/>
        <w:right w:val="none" w:sz="0" w:space="0" w:color="auto"/>
      </w:divBdr>
    </w:div>
    <w:div w:id="883252387">
      <w:bodyDiv w:val="1"/>
      <w:marLeft w:val="0"/>
      <w:marRight w:val="0"/>
      <w:marTop w:val="0"/>
      <w:marBottom w:val="0"/>
      <w:divBdr>
        <w:top w:val="none" w:sz="0" w:space="0" w:color="auto"/>
        <w:left w:val="none" w:sz="0" w:space="0" w:color="auto"/>
        <w:bottom w:val="none" w:sz="0" w:space="0" w:color="auto"/>
        <w:right w:val="none" w:sz="0" w:space="0" w:color="auto"/>
      </w:divBdr>
    </w:div>
    <w:div w:id="987788475">
      <w:bodyDiv w:val="1"/>
      <w:marLeft w:val="0"/>
      <w:marRight w:val="0"/>
      <w:marTop w:val="0"/>
      <w:marBottom w:val="0"/>
      <w:divBdr>
        <w:top w:val="none" w:sz="0" w:space="0" w:color="auto"/>
        <w:left w:val="none" w:sz="0" w:space="0" w:color="auto"/>
        <w:bottom w:val="none" w:sz="0" w:space="0" w:color="auto"/>
        <w:right w:val="none" w:sz="0" w:space="0" w:color="auto"/>
      </w:divBdr>
    </w:div>
    <w:div w:id="1001657716">
      <w:bodyDiv w:val="1"/>
      <w:marLeft w:val="0"/>
      <w:marRight w:val="0"/>
      <w:marTop w:val="0"/>
      <w:marBottom w:val="0"/>
      <w:divBdr>
        <w:top w:val="none" w:sz="0" w:space="0" w:color="auto"/>
        <w:left w:val="none" w:sz="0" w:space="0" w:color="auto"/>
        <w:bottom w:val="none" w:sz="0" w:space="0" w:color="auto"/>
        <w:right w:val="none" w:sz="0" w:space="0" w:color="auto"/>
      </w:divBdr>
    </w:div>
    <w:div w:id="1077020123">
      <w:bodyDiv w:val="1"/>
      <w:marLeft w:val="0"/>
      <w:marRight w:val="0"/>
      <w:marTop w:val="0"/>
      <w:marBottom w:val="0"/>
      <w:divBdr>
        <w:top w:val="none" w:sz="0" w:space="0" w:color="auto"/>
        <w:left w:val="none" w:sz="0" w:space="0" w:color="auto"/>
        <w:bottom w:val="none" w:sz="0" w:space="0" w:color="auto"/>
        <w:right w:val="none" w:sz="0" w:space="0" w:color="auto"/>
      </w:divBdr>
    </w:div>
    <w:div w:id="1697391345">
      <w:bodyDiv w:val="1"/>
      <w:marLeft w:val="0"/>
      <w:marRight w:val="0"/>
      <w:marTop w:val="0"/>
      <w:marBottom w:val="0"/>
      <w:divBdr>
        <w:top w:val="none" w:sz="0" w:space="0" w:color="auto"/>
        <w:left w:val="none" w:sz="0" w:space="0" w:color="auto"/>
        <w:bottom w:val="none" w:sz="0" w:space="0" w:color="auto"/>
        <w:right w:val="none" w:sz="0" w:space="0" w:color="auto"/>
      </w:divBdr>
    </w:div>
    <w:div w:id="1917128512">
      <w:bodyDiv w:val="1"/>
      <w:marLeft w:val="0"/>
      <w:marRight w:val="0"/>
      <w:marTop w:val="0"/>
      <w:marBottom w:val="0"/>
      <w:divBdr>
        <w:top w:val="none" w:sz="0" w:space="0" w:color="auto"/>
        <w:left w:val="none" w:sz="0" w:space="0" w:color="auto"/>
        <w:bottom w:val="none" w:sz="0" w:space="0" w:color="auto"/>
        <w:right w:val="none" w:sz="0" w:space="0" w:color="auto"/>
      </w:divBdr>
    </w:div>
    <w:div w:id="1939482110">
      <w:bodyDiv w:val="1"/>
      <w:marLeft w:val="0"/>
      <w:marRight w:val="0"/>
      <w:marTop w:val="0"/>
      <w:marBottom w:val="0"/>
      <w:divBdr>
        <w:top w:val="none" w:sz="0" w:space="0" w:color="auto"/>
        <w:left w:val="none" w:sz="0" w:space="0" w:color="auto"/>
        <w:bottom w:val="none" w:sz="0" w:space="0" w:color="auto"/>
        <w:right w:val="none" w:sz="0" w:space="0" w:color="auto"/>
      </w:divBdr>
    </w:div>
    <w:div w:id="19419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DB5A2-83CC-4834-AA56-6D9B100F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4945</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李雪洋</dc:creator>
  <cp:lastModifiedBy>Jin-Lei Wang</cp:lastModifiedBy>
  <cp:revision>3</cp:revision>
  <dcterms:created xsi:type="dcterms:W3CDTF">2020-04-16T10:11:00Z</dcterms:created>
  <dcterms:modified xsi:type="dcterms:W3CDTF">2020-04-24T11:21:00Z</dcterms:modified>
</cp:coreProperties>
</file>