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57D94" w14:textId="77777777" w:rsidR="006E6A90" w:rsidRPr="00CB56A3" w:rsidRDefault="006E6A90" w:rsidP="00CB56A3">
      <w:pPr>
        <w:adjustRightInd w:val="0"/>
        <w:snapToGrid w:val="0"/>
        <w:spacing w:line="360" w:lineRule="auto"/>
        <w:jc w:val="both"/>
        <w:rPr>
          <w:rFonts w:ascii="Book Antiqua" w:hAnsi="Book Antiqua"/>
          <w:b/>
          <w:i/>
          <w:sz w:val="24"/>
          <w:szCs w:val="24"/>
          <w:lang w:eastAsia="en-US"/>
        </w:rPr>
      </w:pPr>
      <w:r w:rsidRPr="00CB56A3">
        <w:rPr>
          <w:rFonts w:ascii="Book Antiqua" w:hAnsi="Book Antiqua"/>
          <w:b/>
          <w:sz w:val="24"/>
          <w:szCs w:val="24"/>
          <w:lang w:eastAsia="en-US"/>
        </w:rPr>
        <w:t xml:space="preserve">Name of Journal: </w:t>
      </w:r>
      <w:r w:rsidR="00C04EF5" w:rsidRPr="00CB56A3">
        <w:rPr>
          <w:rFonts w:ascii="Book Antiqua" w:hAnsi="Book Antiqua"/>
          <w:i/>
          <w:sz w:val="24"/>
          <w:szCs w:val="24"/>
          <w:lang w:eastAsia="en-US"/>
        </w:rPr>
        <w:t>World Journal of Clinical Cases</w:t>
      </w:r>
    </w:p>
    <w:p w14:paraId="575F5C00" w14:textId="77777777" w:rsidR="006E6A90" w:rsidRPr="00CB56A3" w:rsidRDefault="006E6A90" w:rsidP="00CB56A3">
      <w:pPr>
        <w:adjustRightInd w:val="0"/>
        <w:snapToGrid w:val="0"/>
        <w:spacing w:line="360" w:lineRule="auto"/>
        <w:jc w:val="both"/>
        <w:rPr>
          <w:rFonts w:ascii="Book Antiqua" w:hAnsi="Book Antiqua"/>
          <w:b/>
          <w:sz w:val="24"/>
          <w:szCs w:val="24"/>
          <w:lang w:eastAsia="en-US"/>
        </w:rPr>
      </w:pPr>
      <w:r w:rsidRPr="00CB56A3">
        <w:rPr>
          <w:rFonts w:ascii="Book Antiqua" w:hAnsi="Book Antiqua"/>
          <w:b/>
          <w:sz w:val="24"/>
          <w:szCs w:val="24"/>
          <w:lang w:eastAsia="en-US"/>
        </w:rPr>
        <w:t xml:space="preserve">Manuscript NO: </w:t>
      </w:r>
      <w:r w:rsidR="00C04EF5" w:rsidRPr="00CB56A3">
        <w:rPr>
          <w:rFonts w:ascii="Book Antiqua" w:hAnsi="Book Antiqua"/>
          <w:sz w:val="24"/>
          <w:szCs w:val="24"/>
          <w:lang w:eastAsia="en-US"/>
        </w:rPr>
        <w:t>53824</w:t>
      </w:r>
    </w:p>
    <w:p w14:paraId="00593F8D" w14:textId="77777777" w:rsidR="006E6A90" w:rsidRPr="00CB56A3" w:rsidRDefault="006E6A90" w:rsidP="00CB56A3">
      <w:pPr>
        <w:adjustRightInd w:val="0"/>
        <w:snapToGrid w:val="0"/>
        <w:spacing w:line="360" w:lineRule="auto"/>
        <w:jc w:val="both"/>
        <w:rPr>
          <w:rFonts w:ascii="Book Antiqua" w:hAnsi="Book Antiqua"/>
          <w:b/>
          <w:sz w:val="24"/>
          <w:szCs w:val="24"/>
          <w:lang w:eastAsia="en-US"/>
        </w:rPr>
      </w:pPr>
      <w:bookmarkStart w:id="0" w:name="OLE_LINK3"/>
      <w:bookmarkStart w:id="1" w:name="OLE_LINK4"/>
      <w:r w:rsidRPr="00CB56A3">
        <w:rPr>
          <w:rFonts w:ascii="Book Antiqua" w:hAnsi="Book Antiqua"/>
          <w:b/>
          <w:sz w:val="24"/>
          <w:szCs w:val="24"/>
          <w:shd w:val="clear" w:color="auto" w:fill="FFFFFF"/>
        </w:rPr>
        <w:t>Manuscript Type</w:t>
      </w:r>
      <w:bookmarkEnd w:id="0"/>
      <w:bookmarkEnd w:id="1"/>
      <w:r w:rsidRPr="00CB56A3">
        <w:rPr>
          <w:rFonts w:ascii="Book Antiqua" w:hAnsi="Book Antiqua"/>
          <w:b/>
          <w:sz w:val="24"/>
          <w:szCs w:val="24"/>
          <w:lang w:eastAsia="en-US"/>
        </w:rPr>
        <w:t xml:space="preserve">: </w:t>
      </w:r>
      <w:r w:rsidRPr="00CB56A3">
        <w:rPr>
          <w:rFonts w:ascii="Book Antiqua" w:hAnsi="Book Antiqua"/>
          <w:sz w:val="24"/>
          <w:szCs w:val="24"/>
          <w:lang w:eastAsia="en-US"/>
        </w:rPr>
        <w:t>REVIEW</w:t>
      </w:r>
    </w:p>
    <w:p w14:paraId="7AE7A5A3" w14:textId="77777777" w:rsidR="00B51C64" w:rsidRPr="00CB56A3" w:rsidRDefault="00B51C64" w:rsidP="00CB56A3">
      <w:pPr>
        <w:pStyle w:val="10"/>
        <w:adjustRightInd w:val="0"/>
        <w:snapToGrid w:val="0"/>
        <w:spacing w:line="360" w:lineRule="auto"/>
        <w:jc w:val="both"/>
        <w:rPr>
          <w:rFonts w:ascii="Book Antiqua" w:hAnsi="Book Antiqua"/>
          <w:sz w:val="24"/>
          <w:szCs w:val="24"/>
        </w:rPr>
      </w:pPr>
    </w:p>
    <w:p w14:paraId="23CA5EDF" w14:textId="77777777" w:rsidR="00B51C64" w:rsidRPr="00CB56A3" w:rsidRDefault="00C04EF5" w:rsidP="00CB56A3">
      <w:pPr>
        <w:pStyle w:val="10"/>
        <w:adjustRightInd w:val="0"/>
        <w:snapToGrid w:val="0"/>
        <w:spacing w:line="360" w:lineRule="auto"/>
        <w:jc w:val="both"/>
        <w:rPr>
          <w:rFonts w:ascii="Book Antiqua" w:hAnsi="Book Antiqua"/>
          <w:sz w:val="24"/>
          <w:szCs w:val="24"/>
          <w:highlight w:val="white"/>
        </w:rPr>
      </w:pPr>
      <w:r w:rsidRPr="00CB56A3">
        <w:rPr>
          <w:rFonts w:ascii="Book Antiqua" w:hAnsi="Book Antiqua"/>
          <w:b/>
          <w:sz w:val="24"/>
          <w:szCs w:val="24"/>
          <w:highlight w:val="white"/>
        </w:rPr>
        <w:t>Microbiota</w:t>
      </w:r>
      <w:r w:rsidR="00B51C64" w:rsidRPr="00CB56A3">
        <w:rPr>
          <w:rFonts w:ascii="Book Antiqua" w:hAnsi="Book Antiqua"/>
          <w:b/>
          <w:sz w:val="24"/>
          <w:szCs w:val="24"/>
          <w:highlight w:val="white"/>
        </w:rPr>
        <w:t>-gut-brain</w:t>
      </w:r>
      <w:r w:rsidR="00B51C64" w:rsidRPr="00CB56A3" w:rsidDel="00245C5B">
        <w:rPr>
          <w:rFonts w:ascii="Book Antiqua" w:hAnsi="Book Antiqua"/>
          <w:b/>
          <w:sz w:val="24"/>
          <w:szCs w:val="24"/>
          <w:highlight w:val="white"/>
        </w:rPr>
        <w:t xml:space="preserve"> </w:t>
      </w:r>
      <w:r w:rsidR="00B51C64" w:rsidRPr="00CB56A3">
        <w:rPr>
          <w:rFonts w:ascii="Book Antiqua" w:hAnsi="Book Antiqua"/>
          <w:b/>
          <w:sz w:val="24"/>
          <w:szCs w:val="24"/>
          <w:highlight w:val="white"/>
        </w:rPr>
        <w:t xml:space="preserve">axis and its </w:t>
      </w:r>
      <w:r w:rsidR="00E023C8" w:rsidRPr="00CB56A3">
        <w:rPr>
          <w:rFonts w:ascii="Book Antiqua" w:hAnsi="Book Antiqua"/>
          <w:b/>
          <w:sz w:val="24"/>
          <w:szCs w:val="24"/>
          <w:highlight w:val="white"/>
        </w:rPr>
        <w:t xml:space="preserve">affect </w:t>
      </w:r>
      <w:r w:rsidR="00B51C64" w:rsidRPr="00CB56A3">
        <w:rPr>
          <w:rFonts w:ascii="Book Antiqua" w:hAnsi="Book Antiqua"/>
          <w:b/>
          <w:sz w:val="24"/>
          <w:szCs w:val="24"/>
          <w:highlight w:val="white"/>
        </w:rPr>
        <w:t xml:space="preserve">inflammatory bowel disease: </w:t>
      </w:r>
      <w:r w:rsidR="00B51C64" w:rsidRPr="00F15233">
        <w:rPr>
          <w:rFonts w:ascii="Book Antiqua" w:hAnsi="Book Antiqua"/>
          <w:b/>
          <w:caps/>
          <w:sz w:val="24"/>
          <w:szCs w:val="24"/>
          <w:highlight w:val="white"/>
        </w:rPr>
        <w:t>p</w:t>
      </w:r>
      <w:r w:rsidR="00B51C64" w:rsidRPr="00CB56A3">
        <w:rPr>
          <w:rFonts w:ascii="Book Antiqua" w:hAnsi="Book Antiqua"/>
          <w:b/>
          <w:sz w:val="24"/>
          <w:szCs w:val="24"/>
          <w:highlight w:val="white"/>
        </w:rPr>
        <w:t>athophysiological concepts and insights for clinicians</w:t>
      </w:r>
    </w:p>
    <w:p w14:paraId="25A64E3B" w14:textId="77777777" w:rsidR="00B51C64" w:rsidRPr="00CB56A3" w:rsidRDefault="00B51C64" w:rsidP="00CB56A3">
      <w:pPr>
        <w:pStyle w:val="10"/>
        <w:adjustRightInd w:val="0"/>
        <w:snapToGrid w:val="0"/>
        <w:spacing w:line="360" w:lineRule="auto"/>
        <w:jc w:val="both"/>
        <w:rPr>
          <w:rFonts w:ascii="Book Antiqua" w:hAnsi="Book Antiqua"/>
          <w:sz w:val="24"/>
          <w:szCs w:val="24"/>
        </w:rPr>
      </w:pPr>
    </w:p>
    <w:p w14:paraId="7813F044" w14:textId="77777777" w:rsidR="00B51C64" w:rsidRPr="00CB56A3" w:rsidRDefault="00B51C64" w:rsidP="00CB56A3">
      <w:pPr>
        <w:pStyle w:val="10"/>
        <w:adjustRightInd w:val="0"/>
        <w:snapToGrid w:val="0"/>
        <w:spacing w:line="360" w:lineRule="auto"/>
        <w:jc w:val="both"/>
        <w:rPr>
          <w:rFonts w:ascii="Book Antiqua" w:hAnsi="Book Antiqua"/>
          <w:sz w:val="24"/>
          <w:szCs w:val="24"/>
          <w:highlight w:val="white"/>
        </w:rPr>
      </w:pPr>
      <w:r w:rsidRPr="00CB56A3">
        <w:rPr>
          <w:rFonts w:ascii="Book Antiqua" w:hAnsi="Book Antiqua"/>
          <w:sz w:val="24"/>
          <w:szCs w:val="24"/>
        </w:rPr>
        <w:t xml:space="preserve">Sinagra E </w:t>
      </w:r>
      <w:r w:rsidRPr="00CB56A3">
        <w:rPr>
          <w:rFonts w:ascii="Book Antiqua" w:hAnsi="Book Antiqua"/>
          <w:i/>
          <w:sz w:val="24"/>
          <w:szCs w:val="24"/>
        </w:rPr>
        <w:t>et al</w:t>
      </w:r>
      <w:r w:rsidRPr="00CB56A3">
        <w:rPr>
          <w:rFonts w:ascii="Book Antiqua" w:hAnsi="Book Antiqua"/>
          <w:sz w:val="24"/>
          <w:szCs w:val="24"/>
        </w:rPr>
        <w:t xml:space="preserve">. </w:t>
      </w:r>
      <w:bookmarkStart w:id="2" w:name="OLE_LINK34"/>
      <w:bookmarkStart w:id="3" w:name="OLE_LINK35"/>
      <w:r w:rsidR="00C04EF5" w:rsidRPr="00CB56A3">
        <w:rPr>
          <w:rFonts w:ascii="Book Antiqua" w:hAnsi="Book Antiqua"/>
          <w:sz w:val="24"/>
          <w:szCs w:val="24"/>
          <w:highlight w:val="white"/>
        </w:rPr>
        <w:t>Microbiota</w:t>
      </w:r>
      <w:r w:rsidRPr="00CB56A3">
        <w:rPr>
          <w:rFonts w:ascii="Book Antiqua" w:hAnsi="Book Antiqua"/>
          <w:sz w:val="24"/>
          <w:szCs w:val="24"/>
          <w:highlight w:val="white"/>
        </w:rPr>
        <w:t xml:space="preserve">-gut-brain axis and its </w:t>
      </w:r>
      <w:r w:rsidR="00E023C8" w:rsidRPr="00CB56A3">
        <w:rPr>
          <w:rFonts w:ascii="Book Antiqua" w:hAnsi="Book Antiqua"/>
          <w:sz w:val="24"/>
          <w:szCs w:val="24"/>
          <w:highlight w:val="white"/>
        </w:rPr>
        <w:t>a</w:t>
      </w:r>
      <w:r w:rsidR="00290828" w:rsidRPr="00CB56A3">
        <w:rPr>
          <w:rFonts w:ascii="Book Antiqua" w:hAnsi="Book Antiqua"/>
          <w:sz w:val="24"/>
          <w:szCs w:val="24"/>
          <w:highlight w:val="white"/>
        </w:rPr>
        <w:t>ffect</w:t>
      </w:r>
      <w:r w:rsidR="00C04EF5" w:rsidRPr="00CB56A3">
        <w:rPr>
          <w:rFonts w:ascii="Book Antiqua" w:hAnsi="Book Antiqua"/>
          <w:sz w:val="24"/>
          <w:szCs w:val="24"/>
          <w:highlight w:val="white"/>
        </w:rPr>
        <w:t xml:space="preserve"> inflammatory bowel disease</w:t>
      </w:r>
      <w:bookmarkEnd w:id="2"/>
      <w:bookmarkEnd w:id="3"/>
    </w:p>
    <w:p w14:paraId="2FF561CE" w14:textId="77777777" w:rsidR="00B51C64" w:rsidRPr="00CB56A3" w:rsidRDefault="00B51C64" w:rsidP="00CB56A3">
      <w:pPr>
        <w:pStyle w:val="10"/>
        <w:adjustRightInd w:val="0"/>
        <w:snapToGrid w:val="0"/>
        <w:spacing w:line="360" w:lineRule="auto"/>
        <w:jc w:val="both"/>
        <w:rPr>
          <w:rFonts w:ascii="Book Antiqua" w:hAnsi="Book Antiqua"/>
          <w:sz w:val="24"/>
          <w:szCs w:val="24"/>
          <w:highlight w:val="white"/>
        </w:rPr>
      </w:pPr>
    </w:p>
    <w:p w14:paraId="73B5F479" w14:textId="77777777" w:rsidR="00B51C64" w:rsidRPr="00A31320" w:rsidRDefault="00B51C64" w:rsidP="00CB56A3">
      <w:pPr>
        <w:pStyle w:val="10"/>
        <w:adjustRightInd w:val="0"/>
        <w:snapToGrid w:val="0"/>
        <w:spacing w:line="360" w:lineRule="auto"/>
        <w:jc w:val="both"/>
        <w:rPr>
          <w:rFonts w:ascii="Book Antiqua" w:hAnsi="Book Antiqua"/>
          <w:sz w:val="24"/>
          <w:szCs w:val="24"/>
          <w:highlight w:val="white"/>
          <w:lang w:val="it-IT"/>
        </w:rPr>
      </w:pPr>
      <w:r w:rsidRPr="00A31320">
        <w:rPr>
          <w:rFonts w:ascii="Book Antiqua" w:hAnsi="Book Antiqua"/>
          <w:sz w:val="24"/>
          <w:szCs w:val="24"/>
          <w:highlight w:val="white"/>
          <w:lang w:val="it-IT"/>
        </w:rPr>
        <w:t>Emanuele Sinagra, Erika Utzeri, Gaetano Cristian Morreale, Carlo Fabbri, Fabio Pace, Andrea Anderloni</w:t>
      </w:r>
    </w:p>
    <w:p w14:paraId="2670C197" w14:textId="77777777" w:rsidR="00B51C64" w:rsidRPr="00CB56A3" w:rsidRDefault="00B51C64" w:rsidP="00CB56A3">
      <w:pPr>
        <w:pStyle w:val="10"/>
        <w:adjustRightInd w:val="0"/>
        <w:snapToGrid w:val="0"/>
        <w:spacing w:line="360" w:lineRule="auto"/>
        <w:jc w:val="both"/>
        <w:rPr>
          <w:rFonts w:ascii="Book Antiqua" w:hAnsi="Book Antiqua"/>
          <w:sz w:val="24"/>
          <w:szCs w:val="24"/>
          <w:highlight w:val="white"/>
          <w:lang w:val="it-IT"/>
        </w:rPr>
      </w:pPr>
    </w:p>
    <w:p w14:paraId="4EBF8C9B" w14:textId="77777777" w:rsidR="00B51C64" w:rsidRPr="00CB56A3" w:rsidRDefault="00B51C64" w:rsidP="00CB56A3">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lang w:val="it-IT"/>
        </w:rPr>
      </w:pPr>
      <w:r w:rsidRPr="00CB56A3">
        <w:rPr>
          <w:rFonts w:ascii="Book Antiqua" w:hAnsi="Book Antiqua"/>
          <w:b/>
          <w:sz w:val="24"/>
          <w:szCs w:val="24"/>
          <w:lang w:val="it-IT"/>
        </w:rPr>
        <w:t xml:space="preserve">Emanuele Sinagra, </w:t>
      </w:r>
      <w:r w:rsidRPr="00CB56A3">
        <w:rPr>
          <w:rFonts w:ascii="Book Antiqua" w:hAnsi="Book Antiqua"/>
          <w:sz w:val="24"/>
          <w:szCs w:val="24"/>
          <w:lang w:val="it-IT"/>
        </w:rPr>
        <w:t xml:space="preserve">Gastroenterology and Endoscopy Unit, </w:t>
      </w:r>
      <w:r w:rsidR="00973AFD" w:rsidRPr="00973AFD">
        <w:rPr>
          <w:rFonts w:ascii="Book Antiqua" w:hAnsi="Book Antiqua"/>
          <w:sz w:val="24"/>
          <w:szCs w:val="24"/>
          <w:lang w:val="it-IT"/>
        </w:rPr>
        <w:t>Fondazione Istituto Giuseppe Giglio</w:t>
      </w:r>
      <w:r w:rsidRPr="00CB56A3">
        <w:rPr>
          <w:rFonts w:ascii="Book Antiqua" w:hAnsi="Book Antiqua"/>
          <w:sz w:val="24"/>
          <w:szCs w:val="24"/>
          <w:lang w:val="it-IT"/>
        </w:rPr>
        <w:t>, Contrada Pietra Pollastra Pisciotto, Cefal</w:t>
      </w:r>
      <w:r w:rsidRPr="00CB56A3">
        <w:rPr>
          <w:rFonts w:ascii="Book Antiqua" w:hAnsi="Book Antiqua" w:cs="Helvetica Neue"/>
          <w:sz w:val="24"/>
          <w:szCs w:val="24"/>
          <w:lang w:val="it-IT"/>
        </w:rPr>
        <w:t>ù</w:t>
      </w:r>
      <w:r w:rsidR="004D1EB9" w:rsidRPr="00CB56A3">
        <w:rPr>
          <w:rFonts w:ascii="Book Antiqua" w:hAnsi="Book Antiqua" w:cs="Helvetica Neue"/>
          <w:sz w:val="24"/>
          <w:szCs w:val="24"/>
          <w:lang w:val="it-IT"/>
        </w:rPr>
        <w:t xml:space="preserve"> </w:t>
      </w:r>
      <w:r w:rsidR="004D1EB9" w:rsidRPr="00CB56A3">
        <w:rPr>
          <w:rFonts w:ascii="Book Antiqua" w:hAnsi="Book Antiqua"/>
          <w:sz w:val="24"/>
          <w:szCs w:val="24"/>
          <w:lang w:val="it-IT"/>
        </w:rPr>
        <w:t>90015</w:t>
      </w:r>
      <w:r w:rsidRPr="00CB56A3">
        <w:rPr>
          <w:rFonts w:ascii="Book Antiqua" w:hAnsi="Book Antiqua"/>
          <w:sz w:val="24"/>
          <w:szCs w:val="24"/>
          <w:lang w:val="it-IT"/>
        </w:rPr>
        <w:t>, Italy</w:t>
      </w:r>
    </w:p>
    <w:p w14:paraId="2581EC7A" w14:textId="77777777" w:rsidR="00B51C64" w:rsidRPr="00CB56A3" w:rsidRDefault="00B51C64" w:rsidP="00CB56A3">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lang w:val="it-IT"/>
        </w:rPr>
      </w:pPr>
    </w:p>
    <w:p w14:paraId="0459D9D1" w14:textId="77777777" w:rsidR="00B51C64" w:rsidRPr="00CB56A3" w:rsidRDefault="00B51C64" w:rsidP="00CB56A3">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rPr>
      </w:pPr>
      <w:r w:rsidRPr="00CB56A3">
        <w:rPr>
          <w:rFonts w:ascii="Book Antiqua" w:hAnsi="Book Antiqua"/>
          <w:b/>
          <w:sz w:val="24"/>
          <w:szCs w:val="24"/>
        </w:rPr>
        <w:t xml:space="preserve">Emanuele Sinagra, </w:t>
      </w:r>
      <w:r w:rsidRPr="00CB56A3">
        <w:rPr>
          <w:rFonts w:ascii="Book Antiqua" w:hAnsi="Book Antiqua"/>
          <w:sz w:val="24"/>
          <w:szCs w:val="24"/>
        </w:rPr>
        <w:t>Euro-Mediterranean Institute of Science and Technology, Palermo</w:t>
      </w:r>
      <w:r w:rsidR="004D1EB9" w:rsidRPr="00CB56A3">
        <w:rPr>
          <w:rFonts w:ascii="Book Antiqua" w:hAnsi="Book Antiqua"/>
          <w:sz w:val="24"/>
          <w:szCs w:val="24"/>
        </w:rPr>
        <w:t xml:space="preserve"> 90100, Italy</w:t>
      </w:r>
    </w:p>
    <w:p w14:paraId="0605E412" w14:textId="77777777" w:rsidR="00B51C64" w:rsidRPr="00CB56A3" w:rsidRDefault="00B51C64" w:rsidP="00CB56A3">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rPr>
      </w:pPr>
    </w:p>
    <w:p w14:paraId="2B0B4269" w14:textId="77777777" w:rsidR="00B51C64" w:rsidRPr="00CB56A3" w:rsidRDefault="00B51C64" w:rsidP="00CB56A3">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lang w:val="it-IT"/>
        </w:rPr>
      </w:pPr>
      <w:r w:rsidRPr="00CB56A3">
        <w:rPr>
          <w:rFonts w:ascii="Book Antiqua" w:hAnsi="Book Antiqua"/>
          <w:b/>
          <w:sz w:val="24"/>
          <w:szCs w:val="24"/>
          <w:lang w:val="it-IT"/>
        </w:rPr>
        <w:t>Erika Utzeri</w:t>
      </w:r>
      <w:r w:rsidRPr="00CB56A3">
        <w:rPr>
          <w:rFonts w:ascii="Book Antiqua" w:hAnsi="Book Antiqua"/>
          <w:sz w:val="24"/>
          <w:szCs w:val="24"/>
          <w:lang w:val="it-IT"/>
        </w:rPr>
        <w:t xml:space="preserve">, Nuova Casa di Cura di Decimomannu, </w:t>
      </w:r>
      <w:bookmarkStart w:id="4" w:name="OLE_LINK5"/>
      <w:r w:rsidRPr="00CB56A3">
        <w:rPr>
          <w:rFonts w:ascii="Book Antiqua" w:hAnsi="Book Antiqua"/>
          <w:sz w:val="24"/>
          <w:szCs w:val="24"/>
          <w:lang w:val="it-IT"/>
        </w:rPr>
        <w:t>Cagliari</w:t>
      </w:r>
      <w:bookmarkEnd w:id="4"/>
      <w:r w:rsidR="003E7136" w:rsidRPr="00CB56A3">
        <w:rPr>
          <w:rFonts w:ascii="Book Antiqua" w:hAnsi="Book Antiqua"/>
          <w:sz w:val="24"/>
          <w:szCs w:val="24"/>
          <w:lang w:val="it-IT"/>
        </w:rPr>
        <w:t xml:space="preserve"> 09100</w:t>
      </w:r>
      <w:r w:rsidRPr="00CB56A3">
        <w:rPr>
          <w:rFonts w:ascii="Book Antiqua" w:hAnsi="Book Antiqua"/>
          <w:sz w:val="24"/>
          <w:szCs w:val="24"/>
          <w:lang w:val="it-IT"/>
        </w:rPr>
        <w:t>, Italy</w:t>
      </w:r>
    </w:p>
    <w:p w14:paraId="69FF6EA3" w14:textId="77777777" w:rsidR="00B51C64" w:rsidRPr="00CB56A3" w:rsidRDefault="00B51C64" w:rsidP="00CB56A3">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lang w:val="it-IT"/>
        </w:rPr>
      </w:pPr>
    </w:p>
    <w:p w14:paraId="074461C6" w14:textId="77777777" w:rsidR="00B51C64" w:rsidRPr="00CB56A3" w:rsidRDefault="00B51C64" w:rsidP="00CB56A3">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highlight w:val="white"/>
          <w:lang w:val="it-IT"/>
        </w:rPr>
      </w:pPr>
      <w:r w:rsidRPr="00CB56A3">
        <w:rPr>
          <w:rFonts w:ascii="Book Antiqua" w:hAnsi="Book Antiqua"/>
          <w:b/>
          <w:sz w:val="24"/>
          <w:szCs w:val="24"/>
          <w:lang w:val="it-IT"/>
        </w:rPr>
        <w:t>Gaetano Cristian Morreale,</w:t>
      </w:r>
      <w:r w:rsidRPr="00CB56A3">
        <w:rPr>
          <w:rFonts w:ascii="Book Antiqua" w:hAnsi="Book Antiqua"/>
          <w:sz w:val="24"/>
          <w:szCs w:val="24"/>
          <w:lang w:val="it-IT"/>
        </w:rPr>
        <w:t xml:space="preserve"> </w:t>
      </w:r>
      <w:r w:rsidRPr="00CB56A3">
        <w:rPr>
          <w:rFonts w:ascii="Book Antiqua" w:hAnsi="Book Antiqua"/>
          <w:sz w:val="24"/>
          <w:szCs w:val="24"/>
          <w:highlight w:val="white"/>
          <w:lang w:val="it-IT"/>
        </w:rPr>
        <w:t>Secti</w:t>
      </w:r>
      <w:r w:rsidR="004D1EB9" w:rsidRPr="00CB56A3">
        <w:rPr>
          <w:rFonts w:ascii="Book Antiqua" w:hAnsi="Book Antiqua"/>
          <w:sz w:val="24"/>
          <w:szCs w:val="24"/>
          <w:highlight w:val="white"/>
          <w:lang w:val="it-IT"/>
        </w:rPr>
        <w:t xml:space="preserve">on of Gastroenterology, S. Elia-Raimondi Hospital, </w:t>
      </w:r>
      <w:bookmarkStart w:id="5" w:name="OLE_LINK6"/>
      <w:bookmarkStart w:id="6" w:name="OLE_LINK7"/>
      <w:r w:rsidR="004D1EB9" w:rsidRPr="00CB56A3">
        <w:rPr>
          <w:rFonts w:ascii="Book Antiqua" w:hAnsi="Book Antiqua"/>
          <w:sz w:val="24"/>
          <w:szCs w:val="24"/>
          <w:highlight w:val="white"/>
          <w:lang w:val="it-IT"/>
        </w:rPr>
        <w:t>Caltanissetta</w:t>
      </w:r>
      <w:bookmarkEnd w:id="5"/>
      <w:bookmarkEnd w:id="6"/>
      <w:r w:rsidR="003E7136" w:rsidRPr="00CB56A3">
        <w:rPr>
          <w:rFonts w:ascii="Book Antiqua" w:hAnsi="Book Antiqua"/>
          <w:sz w:val="24"/>
          <w:szCs w:val="24"/>
          <w:highlight w:val="white"/>
          <w:lang w:val="it-IT"/>
        </w:rPr>
        <w:t xml:space="preserve"> 93100</w:t>
      </w:r>
      <w:r w:rsidR="004D1EB9" w:rsidRPr="00CB56A3">
        <w:rPr>
          <w:rFonts w:ascii="Book Antiqua" w:hAnsi="Book Antiqua"/>
          <w:sz w:val="24"/>
          <w:szCs w:val="24"/>
          <w:highlight w:val="white"/>
          <w:lang w:val="it-IT"/>
        </w:rPr>
        <w:t>, Italy</w:t>
      </w:r>
    </w:p>
    <w:p w14:paraId="65679463" w14:textId="77777777" w:rsidR="00B51C64" w:rsidRPr="00CB56A3" w:rsidRDefault="00B51C64" w:rsidP="00CB56A3">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highlight w:val="white"/>
          <w:lang w:val="it-IT"/>
        </w:rPr>
      </w:pPr>
    </w:p>
    <w:p w14:paraId="51B4814A" w14:textId="77777777" w:rsidR="00B51C64" w:rsidRPr="00CB56A3" w:rsidRDefault="00B51C64" w:rsidP="00CB56A3">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eastAsia="Arial Unicode MS" w:hAnsi="Book Antiqua"/>
          <w:color w:val="auto"/>
          <w:szCs w:val="24"/>
        </w:rPr>
      </w:pPr>
      <w:r w:rsidRPr="00CB56A3">
        <w:rPr>
          <w:rFonts w:ascii="Book Antiqua" w:hAnsi="Book Antiqua"/>
          <w:b/>
          <w:bCs/>
          <w:color w:val="auto"/>
          <w:szCs w:val="24"/>
        </w:rPr>
        <w:t xml:space="preserve">Carlo Fabbri, </w:t>
      </w:r>
      <w:r w:rsidRPr="00CB56A3">
        <w:rPr>
          <w:rFonts w:ascii="Book Antiqua" w:hAnsi="Book Antiqua"/>
          <w:color w:val="auto"/>
          <w:szCs w:val="24"/>
        </w:rPr>
        <w:t xml:space="preserve">Gastroenterology and Digestive Endoscopy Unit, Forlì-Cesena, </w:t>
      </w:r>
      <w:r w:rsidR="0067595B" w:rsidRPr="00CB56A3">
        <w:rPr>
          <w:rFonts w:ascii="Book Antiqua" w:hAnsi="Book Antiqua"/>
          <w:color w:val="auto"/>
          <w:szCs w:val="24"/>
        </w:rPr>
        <w:t>Azienda USL</w:t>
      </w:r>
      <w:r w:rsidRPr="00CB56A3">
        <w:rPr>
          <w:rFonts w:ascii="Book Antiqua" w:hAnsi="Book Antiqua"/>
          <w:color w:val="auto"/>
          <w:szCs w:val="24"/>
        </w:rPr>
        <w:t xml:space="preserve"> Romagna, </w:t>
      </w:r>
      <w:r w:rsidR="0067595B" w:rsidRPr="00CB56A3">
        <w:rPr>
          <w:rFonts w:ascii="Book Antiqua" w:hAnsi="Book Antiqua"/>
          <w:color w:val="auto"/>
          <w:szCs w:val="24"/>
        </w:rPr>
        <w:t>Forlì 47121</w:t>
      </w:r>
      <w:r w:rsidR="0067595B" w:rsidRPr="00CB56A3">
        <w:rPr>
          <w:rFonts w:ascii="Book Antiqua" w:hAnsi="Book Antiqua"/>
          <w:color w:val="auto"/>
          <w:szCs w:val="24"/>
          <w:lang w:eastAsia="zh-CN"/>
        </w:rPr>
        <w:t xml:space="preserve">, </w:t>
      </w:r>
      <w:r w:rsidRPr="00CB56A3">
        <w:rPr>
          <w:rFonts w:ascii="Book Antiqua" w:hAnsi="Book Antiqua"/>
          <w:color w:val="auto"/>
          <w:szCs w:val="24"/>
        </w:rPr>
        <w:t>Italy</w:t>
      </w:r>
    </w:p>
    <w:p w14:paraId="14D0E03B" w14:textId="77777777" w:rsidR="00B51C64" w:rsidRPr="00CB56A3" w:rsidRDefault="00B51C64" w:rsidP="00CB56A3">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highlight w:val="white"/>
          <w:lang w:val="it-IT"/>
        </w:rPr>
      </w:pPr>
    </w:p>
    <w:p w14:paraId="2C3703F0" w14:textId="77777777" w:rsidR="00B51C64" w:rsidRPr="00CB56A3" w:rsidRDefault="00B51C64" w:rsidP="00CB56A3">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highlight w:val="white"/>
          <w:lang w:val="it-IT"/>
        </w:rPr>
      </w:pPr>
      <w:r w:rsidRPr="00CB56A3">
        <w:rPr>
          <w:rFonts w:ascii="Book Antiqua" w:hAnsi="Book Antiqua"/>
          <w:b/>
          <w:sz w:val="24"/>
          <w:szCs w:val="24"/>
          <w:highlight w:val="white"/>
          <w:lang w:val="it-IT"/>
        </w:rPr>
        <w:t>Fabio Pace</w:t>
      </w:r>
      <w:r w:rsidR="0067595B" w:rsidRPr="00CB56A3">
        <w:rPr>
          <w:rFonts w:ascii="Book Antiqua" w:hAnsi="Book Antiqua"/>
          <w:sz w:val="24"/>
          <w:szCs w:val="24"/>
          <w:highlight w:val="white"/>
          <w:lang w:val="it-IT"/>
        </w:rPr>
        <w:t>, Unit of Gastroenterology, Bolognini</w:t>
      </w:r>
      <w:r w:rsidRPr="00CB56A3">
        <w:rPr>
          <w:rFonts w:ascii="Book Antiqua" w:hAnsi="Book Antiqua"/>
          <w:sz w:val="24"/>
          <w:szCs w:val="24"/>
          <w:highlight w:val="white"/>
          <w:lang w:val="it-IT"/>
        </w:rPr>
        <w:t xml:space="preserve"> Hospital, </w:t>
      </w:r>
      <w:bookmarkStart w:id="7" w:name="OLE_LINK8"/>
      <w:r w:rsidRPr="00CB56A3">
        <w:rPr>
          <w:rFonts w:ascii="Book Antiqua" w:hAnsi="Book Antiqua"/>
          <w:sz w:val="24"/>
          <w:szCs w:val="24"/>
          <w:highlight w:val="white"/>
          <w:lang w:val="it-IT"/>
        </w:rPr>
        <w:t>Bergamo</w:t>
      </w:r>
      <w:bookmarkEnd w:id="7"/>
      <w:r w:rsidR="0067595B" w:rsidRPr="00CB56A3">
        <w:rPr>
          <w:rFonts w:ascii="Book Antiqua" w:hAnsi="Book Antiqua"/>
          <w:sz w:val="24"/>
          <w:szCs w:val="24"/>
          <w:highlight w:val="white"/>
          <w:lang w:val="it-IT"/>
        </w:rPr>
        <w:t xml:space="preserve"> 24100</w:t>
      </w:r>
      <w:r w:rsidRPr="00CB56A3">
        <w:rPr>
          <w:rFonts w:ascii="Book Antiqua" w:hAnsi="Book Antiqua"/>
          <w:sz w:val="24"/>
          <w:szCs w:val="24"/>
          <w:highlight w:val="white"/>
          <w:lang w:val="it-IT"/>
        </w:rPr>
        <w:t>, Italy</w:t>
      </w:r>
    </w:p>
    <w:p w14:paraId="559ED31F" w14:textId="77777777" w:rsidR="00B51C64" w:rsidRPr="00CB56A3" w:rsidRDefault="00B51C64" w:rsidP="00CB56A3">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highlight w:val="white"/>
          <w:lang w:val="it-IT"/>
        </w:rPr>
      </w:pPr>
    </w:p>
    <w:p w14:paraId="49162A4C" w14:textId="77777777" w:rsidR="00B51C64" w:rsidRPr="00CB56A3" w:rsidRDefault="00B51C64" w:rsidP="00CB56A3">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lang w:val="it-IT"/>
        </w:rPr>
      </w:pPr>
      <w:r w:rsidRPr="00CB56A3">
        <w:rPr>
          <w:rFonts w:ascii="Book Antiqua" w:hAnsi="Book Antiqua"/>
          <w:b/>
          <w:sz w:val="24"/>
          <w:szCs w:val="24"/>
          <w:highlight w:val="white"/>
          <w:lang w:val="it-IT"/>
        </w:rPr>
        <w:t>Andrea Anderloni</w:t>
      </w:r>
      <w:r w:rsidRPr="00CB56A3">
        <w:rPr>
          <w:rFonts w:ascii="Book Antiqua" w:hAnsi="Book Antiqua"/>
          <w:sz w:val="24"/>
          <w:szCs w:val="24"/>
          <w:highlight w:val="white"/>
          <w:lang w:val="it-IT"/>
        </w:rPr>
        <w:t xml:space="preserve">, Digestive Endoscopy Unit, Division of Gastroenterology, Humanitas Research Hospital, </w:t>
      </w:r>
      <w:bookmarkStart w:id="8" w:name="OLE_LINK9"/>
      <w:bookmarkStart w:id="9" w:name="OLE_LINK10"/>
      <w:r w:rsidRPr="00CB56A3">
        <w:rPr>
          <w:rFonts w:ascii="Book Antiqua" w:hAnsi="Book Antiqua"/>
          <w:sz w:val="24"/>
          <w:szCs w:val="24"/>
          <w:highlight w:val="white"/>
          <w:lang w:val="it-IT"/>
        </w:rPr>
        <w:t>Rozzano</w:t>
      </w:r>
      <w:bookmarkEnd w:id="8"/>
      <w:bookmarkEnd w:id="9"/>
      <w:r w:rsidR="0067595B" w:rsidRPr="00CB56A3">
        <w:rPr>
          <w:rFonts w:ascii="Book Antiqua" w:hAnsi="Book Antiqua"/>
          <w:sz w:val="24"/>
          <w:szCs w:val="24"/>
          <w:highlight w:val="white"/>
          <w:lang w:val="it-IT"/>
        </w:rPr>
        <w:t xml:space="preserve"> 20089</w:t>
      </w:r>
      <w:r w:rsidRPr="00CB56A3">
        <w:rPr>
          <w:rFonts w:ascii="Book Antiqua" w:hAnsi="Book Antiqua"/>
          <w:sz w:val="24"/>
          <w:szCs w:val="24"/>
          <w:highlight w:val="white"/>
          <w:lang w:val="it-IT"/>
        </w:rPr>
        <w:t>, Italy</w:t>
      </w:r>
    </w:p>
    <w:p w14:paraId="72617DDF" w14:textId="77777777" w:rsidR="00B51C64" w:rsidRPr="00CB56A3" w:rsidRDefault="00B51C64" w:rsidP="00CB56A3">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adjustRightInd w:val="0"/>
        <w:snapToGrid w:val="0"/>
        <w:spacing w:line="360" w:lineRule="auto"/>
        <w:jc w:val="both"/>
        <w:rPr>
          <w:rFonts w:ascii="Book Antiqua" w:hAnsi="Book Antiqua"/>
          <w:sz w:val="24"/>
          <w:szCs w:val="24"/>
          <w:lang w:val="it-IT"/>
        </w:rPr>
      </w:pPr>
    </w:p>
    <w:p w14:paraId="2126D32B" w14:textId="77777777" w:rsidR="00B51C64" w:rsidRPr="00CB56A3" w:rsidRDefault="00B51C64" w:rsidP="00CB56A3">
      <w:pPr>
        <w:pStyle w:val="10"/>
        <w:adjustRightInd w:val="0"/>
        <w:snapToGrid w:val="0"/>
        <w:spacing w:line="360" w:lineRule="auto"/>
        <w:jc w:val="both"/>
        <w:rPr>
          <w:rFonts w:ascii="Book Antiqua" w:hAnsi="Book Antiqua"/>
          <w:sz w:val="24"/>
          <w:szCs w:val="24"/>
        </w:rPr>
      </w:pPr>
      <w:r w:rsidRPr="00CB56A3">
        <w:rPr>
          <w:rFonts w:ascii="Book Antiqua" w:hAnsi="Book Antiqua"/>
          <w:b/>
          <w:sz w:val="24"/>
          <w:szCs w:val="24"/>
        </w:rPr>
        <w:lastRenderedPageBreak/>
        <w:t>Author contributions:</w:t>
      </w:r>
      <w:r w:rsidRPr="00CB56A3">
        <w:rPr>
          <w:rFonts w:ascii="Book Antiqua" w:hAnsi="Book Antiqua"/>
          <w:sz w:val="24"/>
          <w:szCs w:val="24"/>
        </w:rPr>
        <w:t xml:space="preserve"> Sinagra E designed the study; Sinagra E, Utzeri E, </w:t>
      </w:r>
      <w:r w:rsidR="00EF1601">
        <w:rPr>
          <w:rFonts w:ascii="Book Antiqua" w:hAnsi="Book Antiqua" w:hint="eastAsia"/>
          <w:sz w:val="24"/>
          <w:szCs w:val="24"/>
          <w:lang w:eastAsia="zh-CN"/>
        </w:rPr>
        <w:t xml:space="preserve">and </w:t>
      </w:r>
      <w:r w:rsidRPr="00CB56A3">
        <w:rPr>
          <w:rFonts w:ascii="Book Antiqua" w:hAnsi="Book Antiqua"/>
          <w:sz w:val="24"/>
          <w:szCs w:val="24"/>
        </w:rPr>
        <w:t xml:space="preserve">Morreale GC wrote the paper; Pace F </w:t>
      </w:r>
      <w:r w:rsidRPr="00CB56A3">
        <w:rPr>
          <w:rStyle w:val="Nessuno"/>
          <w:rFonts w:ascii="Book Antiqua" w:hAnsi="Book Antiqua"/>
          <w:kern w:val="1"/>
          <w:sz w:val="24"/>
          <w:szCs w:val="24"/>
        </w:rPr>
        <w:t>and Jones R</w:t>
      </w:r>
      <w:r w:rsidR="00E023C8" w:rsidRPr="00CB56A3">
        <w:rPr>
          <w:rStyle w:val="Nessuno"/>
          <w:rFonts w:ascii="Book Antiqua" w:hAnsi="Book Antiqua"/>
          <w:kern w:val="1"/>
          <w:sz w:val="24"/>
          <w:szCs w:val="24"/>
        </w:rPr>
        <w:t xml:space="preserve"> </w:t>
      </w:r>
      <w:r w:rsidRPr="00CB56A3">
        <w:rPr>
          <w:rFonts w:ascii="Book Antiqua" w:hAnsi="Book Antiqua"/>
          <w:sz w:val="24"/>
          <w:szCs w:val="24"/>
        </w:rPr>
        <w:t>contributed to the revision of the manuscript; Anderloni A supervised the work.</w:t>
      </w:r>
    </w:p>
    <w:p w14:paraId="697FD589" w14:textId="77777777" w:rsidR="00B51C64" w:rsidRPr="00CB56A3" w:rsidRDefault="00B51C64" w:rsidP="00CB56A3">
      <w:pPr>
        <w:pStyle w:val="10"/>
        <w:adjustRightInd w:val="0"/>
        <w:snapToGrid w:val="0"/>
        <w:spacing w:line="360" w:lineRule="auto"/>
        <w:jc w:val="both"/>
        <w:rPr>
          <w:rFonts w:ascii="Book Antiqua" w:hAnsi="Book Antiqua"/>
          <w:sz w:val="24"/>
          <w:szCs w:val="24"/>
          <w:lang w:val="it-IT"/>
        </w:rPr>
      </w:pPr>
    </w:p>
    <w:p w14:paraId="682FDC75" w14:textId="77777777" w:rsidR="00B51C64" w:rsidRPr="00EF1601" w:rsidRDefault="0067595B" w:rsidP="00CB56A3">
      <w:pPr>
        <w:pStyle w:val="10"/>
        <w:adjustRightInd w:val="0"/>
        <w:snapToGrid w:val="0"/>
        <w:spacing w:line="360" w:lineRule="auto"/>
        <w:jc w:val="both"/>
        <w:rPr>
          <w:rFonts w:ascii="Book Antiqua" w:hAnsi="Book Antiqua"/>
          <w:sz w:val="24"/>
          <w:szCs w:val="24"/>
          <w:lang w:val="it-IT"/>
        </w:rPr>
      </w:pPr>
      <w:r w:rsidRPr="00CB56A3">
        <w:rPr>
          <w:rFonts w:ascii="Book Antiqua" w:hAnsi="Book Antiqua"/>
          <w:b/>
          <w:sz w:val="24"/>
          <w:szCs w:val="24"/>
          <w:lang w:val="it-IT"/>
        </w:rPr>
        <w:t>Corresponding author:</w:t>
      </w:r>
      <w:r w:rsidR="00B51C64" w:rsidRPr="00CB56A3">
        <w:rPr>
          <w:rFonts w:ascii="Book Antiqua" w:hAnsi="Book Antiqua"/>
          <w:b/>
          <w:sz w:val="24"/>
          <w:szCs w:val="24"/>
          <w:lang w:val="it-IT"/>
        </w:rPr>
        <w:t xml:space="preserve"> Emanuele Sinagra, </w:t>
      </w:r>
      <w:r w:rsidRPr="00CB56A3">
        <w:rPr>
          <w:rFonts w:ascii="Book Antiqua" w:hAnsi="Book Antiqua"/>
          <w:b/>
          <w:sz w:val="24"/>
          <w:szCs w:val="24"/>
          <w:lang w:val="it-IT"/>
        </w:rPr>
        <w:t>MD, PhD, Doctor,</w:t>
      </w:r>
      <w:r w:rsidRPr="00CB56A3">
        <w:rPr>
          <w:rFonts w:ascii="Book Antiqua" w:hAnsi="Book Antiqua"/>
          <w:sz w:val="24"/>
          <w:szCs w:val="24"/>
          <w:lang w:val="it-IT"/>
        </w:rPr>
        <w:t xml:space="preserve"> </w:t>
      </w:r>
      <w:r w:rsidR="00B51C64" w:rsidRPr="00CB56A3">
        <w:rPr>
          <w:rFonts w:ascii="Book Antiqua" w:hAnsi="Book Antiqua"/>
          <w:sz w:val="24"/>
          <w:szCs w:val="24"/>
          <w:lang w:val="it-IT"/>
        </w:rPr>
        <w:t xml:space="preserve">Gastroenterology and Endoscopy Unit, Fondazione Istituto Giuseppe Giglio, </w:t>
      </w:r>
      <w:r w:rsidR="001F6365" w:rsidRPr="00CB56A3">
        <w:rPr>
          <w:rFonts w:ascii="Book Antiqua" w:hAnsi="Book Antiqua"/>
          <w:sz w:val="24"/>
          <w:szCs w:val="24"/>
          <w:lang w:val="it-IT"/>
        </w:rPr>
        <w:t xml:space="preserve">Contrada </w:t>
      </w:r>
      <w:r w:rsidR="00B51C64" w:rsidRPr="00CB56A3">
        <w:rPr>
          <w:rFonts w:ascii="Book Antiqua" w:hAnsi="Book Antiqua"/>
          <w:sz w:val="24"/>
          <w:szCs w:val="24"/>
          <w:lang w:val="it-IT"/>
        </w:rPr>
        <w:t>Pietra Pollastra Pisciotto</w:t>
      </w:r>
      <w:r w:rsidR="001F6365" w:rsidRPr="00CB56A3">
        <w:rPr>
          <w:rFonts w:ascii="Book Antiqua" w:hAnsi="Book Antiqua"/>
          <w:sz w:val="24"/>
          <w:szCs w:val="24"/>
          <w:lang w:val="it-IT"/>
        </w:rPr>
        <w:t>,</w:t>
      </w:r>
      <w:r w:rsidR="00B51C64" w:rsidRPr="00CB56A3">
        <w:rPr>
          <w:rFonts w:ascii="Book Antiqua" w:hAnsi="Book Antiqua"/>
          <w:sz w:val="24"/>
          <w:szCs w:val="24"/>
          <w:lang w:val="it-IT"/>
        </w:rPr>
        <w:t xml:space="preserve"> Cefalù</w:t>
      </w:r>
      <w:r w:rsidR="001F6365" w:rsidRPr="00CB56A3">
        <w:rPr>
          <w:rFonts w:ascii="Book Antiqua" w:hAnsi="Book Antiqua"/>
          <w:sz w:val="24"/>
          <w:szCs w:val="24"/>
          <w:lang w:val="it-IT"/>
        </w:rPr>
        <w:t xml:space="preserve"> 90015</w:t>
      </w:r>
      <w:r w:rsidR="00B51C64" w:rsidRPr="00CB56A3">
        <w:rPr>
          <w:rFonts w:ascii="Book Antiqua" w:hAnsi="Book Antiqua"/>
          <w:sz w:val="24"/>
          <w:szCs w:val="24"/>
          <w:lang w:val="it-IT"/>
        </w:rPr>
        <w:t xml:space="preserve">, Italy. </w:t>
      </w:r>
      <w:r w:rsidR="00B51C64" w:rsidRPr="00EF1601">
        <w:rPr>
          <w:rFonts w:ascii="Book Antiqua" w:hAnsi="Book Antiqua"/>
          <w:sz w:val="24"/>
          <w:szCs w:val="24"/>
          <w:lang w:val="it-IT"/>
        </w:rPr>
        <w:t>emanuelesinagra83@googlemail.com</w:t>
      </w:r>
    </w:p>
    <w:p w14:paraId="0F295FBB" w14:textId="77777777" w:rsidR="00B51C64" w:rsidRPr="00CB56A3" w:rsidRDefault="00B51C64" w:rsidP="00CB56A3">
      <w:pPr>
        <w:pStyle w:val="10"/>
        <w:adjustRightInd w:val="0"/>
        <w:snapToGrid w:val="0"/>
        <w:spacing w:line="360" w:lineRule="auto"/>
        <w:jc w:val="both"/>
        <w:rPr>
          <w:rFonts w:ascii="Book Antiqua" w:hAnsi="Book Antiqua"/>
          <w:sz w:val="24"/>
          <w:szCs w:val="24"/>
          <w:highlight w:val="white"/>
        </w:rPr>
      </w:pPr>
    </w:p>
    <w:p w14:paraId="414A39A3" w14:textId="77777777" w:rsidR="001F6365" w:rsidRPr="00CB56A3" w:rsidRDefault="001F6365" w:rsidP="00CB56A3">
      <w:pPr>
        <w:adjustRightInd w:val="0"/>
        <w:snapToGrid w:val="0"/>
        <w:spacing w:line="360" w:lineRule="auto"/>
        <w:jc w:val="both"/>
        <w:rPr>
          <w:rFonts w:ascii="Book Antiqua" w:hAnsi="Book Antiqua"/>
          <w:b/>
          <w:sz w:val="24"/>
          <w:szCs w:val="24"/>
        </w:rPr>
      </w:pPr>
      <w:r w:rsidRPr="00CB56A3">
        <w:rPr>
          <w:rFonts w:ascii="Book Antiqua" w:hAnsi="Book Antiqua"/>
          <w:b/>
          <w:sz w:val="24"/>
          <w:szCs w:val="24"/>
        </w:rPr>
        <w:t>Received:</w:t>
      </w:r>
      <w:r w:rsidRPr="00CB56A3">
        <w:rPr>
          <w:rFonts w:ascii="Book Antiqua" w:hAnsi="Book Antiqua"/>
          <w:b/>
          <w:sz w:val="24"/>
          <w:szCs w:val="24"/>
          <w:lang w:eastAsia="zh-CN"/>
        </w:rPr>
        <w:t xml:space="preserve"> </w:t>
      </w:r>
      <w:r w:rsidRPr="00CB56A3">
        <w:rPr>
          <w:rFonts w:ascii="Book Antiqua" w:hAnsi="Book Antiqua"/>
          <w:sz w:val="24"/>
          <w:szCs w:val="24"/>
          <w:lang w:eastAsia="zh-CN"/>
        </w:rPr>
        <w:t>December 30, 2019</w:t>
      </w:r>
      <w:r w:rsidRPr="00CB56A3">
        <w:rPr>
          <w:rFonts w:ascii="Book Antiqua" w:hAnsi="Book Antiqua"/>
          <w:b/>
          <w:sz w:val="24"/>
          <w:szCs w:val="24"/>
        </w:rPr>
        <w:t xml:space="preserve"> </w:t>
      </w:r>
    </w:p>
    <w:p w14:paraId="5791FE9A" w14:textId="77777777" w:rsidR="001F6365" w:rsidRPr="00CB56A3" w:rsidRDefault="001F6365" w:rsidP="00CB56A3">
      <w:pPr>
        <w:adjustRightInd w:val="0"/>
        <w:snapToGrid w:val="0"/>
        <w:spacing w:line="360" w:lineRule="auto"/>
        <w:jc w:val="both"/>
        <w:rPr>
          <w:rFonts w:ascii="Book Antiqua" w:hAnsi="Book Antiqua"/>
          <w:b/>
          <w:sz w:val="24"/>
          <w:szCs w:val="24"/>
          <w:lang w:eastAsia="zh-CN"/>
        </w:rPr>
      </w:pPr>
      <w:r w:rsidRPr="00CB56A3">
        <w:rPr>
          <w:rFonts w:ascii="Book Antiqua" w:hAnsi="Book Antiqua"/>
          <w:b/>
          <w:sz w:val="24"/>
          <w:szCs w:val="24"/>
        </w:rPr>
        <w:t xml:space="preserve">Revised: </w:t>
      </w:r>
      <w:r w:rsidRPr="00CB56A3">
        <w:rPr>
          <w:rFonts w:ascii="Book Antiqua" w:hAnsi="Book Antiqua"/>
          <w:sz w:val="24"/>
          <w:szCs w:val="24"/>
          <w:lang w:eastAsia="zh-CN"/>
        </w:rPr>
        <w:t>February 14, 2020</w:t>
      </w:r>
    </w:p>
    <w:p w14:paraId="16E1325D" w14:textId="1741B626" w:rsidR="001F6365" w:rsidRPr="00CB56A3" w:rsidRDefault="001F6365" w:rsidP="00CB56A3">
      <w:pPr>
        <w:adjustRightInd w:val="0"/>
        <w:snapToGrid w:val="0"/>
        <w:spacing w:line="360" w:lineRule="auto"/>
        <w:jc w:val="both"/>
        <w:rPr>
          <w:rFonts w:ascii="Book Antiqua" w:hAnsi="Book Antiqua"/>
          <w:sz w:val="24"/>
          <w:szCs w:val="24"/>
        </w:rPr>
      </w:pPr>
      <w:r w:rsidRPr="00CB56A3">
        <w:rPr>
          <w:rFonts w:ascii="Book Antiqua" w:hAnsi="Book Antiqua"/>
          <w:b/>
          <w:sz w:val="24"/>
          <w:szCs w:val="24"/>
        </w:rPr>
        <w:t>Accepted:</w:t>
      </w:r>
      <w:bookmarkStart w:id="10" w:name="OLE_LINK98"/>
      <w:bookmarkStart w:id="11" w:name="OLE_LINK99"/>
      <w:bookmarkStart w:id="12" w:name="OLE_LINK104"/>
      <w:bookmarkStart w:id="13" w:name="OLE_LINK110"/>
      <w:bookmarkStart w:id="14" w:name="OLE_LINK111"/>
      <w:bookmarkStart w:id="15" w:name="OLE_LINK115"/>
      <w:bookmarkStart w:id="16" w:name="OLE_LINK116"/>
      <w:r w:rsidR="007E33A4" w:rsidRPr="003A5F6A">
        <w:rPr>
          <w:rFonts w:ascii="Book Antiqua" w:hAnsi="Book Antiqua"/>
          <w:bCs/>
          <w:color w:val="000000"/>
          <w:sz w:val="24"/>
          <w:szCs w:val="24"/>
        </w:rPr>
        <w:t xml:space="preserve"> </w:t>
      </w:r>
      <w:r w:rsidR="007E33A4" w:rsidRPr="007E33A4">
        <w:rPr>
          <w:rFonts w:ascii="Book Antiqua" w:hAnsi="Book Antiqua"/>
          <w:bCs/>
          <w:color w:val="000000"/>
          <w:sz w:val="24"/>
          <w:szCs w:val="24"/>
        </w:rPr>
        <w:t>March 5, 2020</w:t>
      </w:r>
      <w:r w:rsidRPr="007E33A4">
        <w:rPr>
          <w:rFonts w:ascii="Book Antiqua" w:hAnsi="Book Antiqua"/>
          <w:bCs/>
          <w:sz w:val="24"/>
          <w:szCs w:val="24"/>
        </w:rPr>
        <w:t xml:space="preserve"> </w:t>
      </w:r>
      <w:bookmarkEnd w:id="10"/>
      <w:bookmarkEnd w:id="11"/>
      <w:bookmarkEnd w:id="12"/>
      <w:bookmarkEnd w:id="13"/>
      <w:bookmarkEnd w:id="14"/>
      <w:bookmarkEnd w:id="15"/>
      <w:bookmarkEnd w:id="16"/>
    </w:p>
    <w:p w14:paraId="5855DA26" w14:textId="77777777" w:rsidR="001F6365" w:rsidRPr="00CB56A3" w:rsidRDefault="001F6365" w:rsidP="00CB56A3">
      <w:pPr>
        <w:adjustRightInd w:val="0"/>
        <w:snapToGrid w:val="0"/>
        <w:spacing w:line="360" w:lineRule="auto"/>
        <w:jc w:val="both"/>
        <w:rPr>
          <w:rFonts w:ascii="Book Antiqua" w:hAnsi="Book Antiqua"/>
          <w:b/>
          <w:sz w:val="24"/>
          <w:szCs w:val="24"/>
        </w:rPr>
      </w:pPr>
      <w:r w:rsidRPr="00CB56A3">
        <w:rPr>
          <w:rFonts w:ascii="Book Antiqua" w:hAnsi="Book Antiqua"/>
          <w:b/>
          <w:sz w:val="24"/>
          <w:szCs w:val="24"/>
        </w:rPr>
        <w:t xml:space="preserve">Published online: </w:t>
      </w:r>
    </w:p>
    <w:p w14:paraId="709EBEC4" w14:textId="77777777" w:rsidR="001F6365" w:rsidRPr="00CB56A3" w:rsidRDefault="001F6365" w:rsidP="00CB56A3">
      <w:pPr>
        <w:pStyle w:val="10"/>
        <w:adjustRightInd w:val="0"/>
        <w:snapToGrid w:val="0"/>
        <w:spacing w:line="360" w:lineRule="auto"/>
        <w:jc w:val="both"/>
        <w:rPr>
          <w:rFonts w:ascii="Book Antiqua" w:hAnsi="Book Antiqua"/>
          <w:sz w:val="24"/>
          <w:szCs w:val="24"/>
          <w:highlight w:val="white"/>
        </w:rPr>
      </w:pPr>
    </w:p>
    <w:p w14:paraId="150952AD" w14:textId="77777777" w:rsidR="001F6365" w:rsidRPr="00CB56A3" w:rsidRDefault="001F6365" w:rsidP="00CB56A3">
      <w:pPr>
        <w:adjustRightInd w:val="0"/>
        <w:snapToGrid w:val="0"/>
        <w:spacing w:line="360" w:lineRule="auto"/>
        <w:jc w:val="both"/>
        <w:rPr>
          <w:rFonts w:ascii="Book Antiqua" w:hAnsi="Book Antiqua"/>
          <w:sz w:val="24"/>
          <w:szCs w:val="24"/>
          <w:lang w:eastAsia="zh-CN"/>
        </w:rPr>
      </w:pPr>
      <w:r w:rsidRPr="00CB56A3">
        <w:rPr>
          <w:rFonts w:ascii="Book Antiqua" w:hAnsi="Book Antiqua"/>
          <w:b/>
          <w:sz w:val="24"/>
          <w:szCs w:val="24"/>
          <w:highlight w:val="white"/>
        </w:rPr>
        <w:br w:type="page"/>
      </w:r>
      <w:r w:rsidRPr="00CB56A3">
        <w:rPr>
          <w:rFonts w:ascii="Book Antiqua" w:hAnsi="Book Antiqua"/>
          <w:b/>
          <w:bCs/>
          <w:sz w:val="24"/>
          <w:szCs w:val="24"/>
          <w:lang w:val="es-ES" w:eastAsia="es-ES"/>
        </w:rPr>
        <w:lastRenderedPageBreak/>
        <w:t>Abstract</w:t>
      </w:r>
    </w:p>
    <w:p w14:paraId="21B578DD" w14:textId="77777777" w:rsidR="00B51C64" w:rsidRPr="00CB56A3" w:rsidRDefault="00B51C64" w:rsidP="00A27318">
      <w:pPr>
        <w:pStyle w:val="10"/>
        <w:adjustRightInd w:val="0"/>
        <w:snapToGrid w:val="0"/>
        <w:spacing w:line="360" w:lineRule="auto"/>
        <w:jc w:val="both"/>
        <w:rPr>
          <w:rFonts w:ascii="Book Antiqua" w:hAnsi="Book Antiqua"/>
          <w:sz w:val="24"/>
          <w:szCs w:val="24"/>
          <w:highlight w:val="white"/>
        </w:rPr>
      </w:pPr>
      <w:r w:rsidRPr="00CB56A3">
        <w:rPr>
          <w:rFonts w:ascii="Book Antiqua" w:hAnsi="Book Antiqua"/>
          <w:sz w:val="24"/>
          <w:szCs w:val="24"/>
          <w:highlight w:val="white"/>
        </w:rPr>
        <w:t>Despite the bi-directional interaction between gut microbiota and the brain not being fully understood, there is increasing evidence arising from animal and human studies that show how this intricate relationship may facilitate inflammatory bowel disease (IBD) pathogenesis, with consequent important implications on the possibility to improve the clinical outcomes of the diseases themselves, by acting on the different components of this system, mainly by modifying the microbiota.</w:t>
      </w:r>
      <w:r w:rsidR="00A27318">
        <w:rPr>
          <w:rFonts w:ascii="Book Antiqua" w:hAnsi="Book Antiqua" w:hint="eastAsia"/>
          <w:sz w:val="24"/>
          <w:szCs w:val="24"/>
          <w:highlight w:val="white"/>
          <w:lang w:eastAsia="zh-CN"/>
        </w:rPr>
        <w:t xml:space="preserve"> </w:t>
      </w:r>
      <w:r w:rsidRPr="00CB56A3">
        <w:rPr>
          <w:rFonts w:ascii="Book Antiqua" w:hAnsi="Book Antiqua"/>
          <w:sz w:val="24"/>
          <w:szCs w:val="24"/>
          <w:highlight w:val="white"/>
        </w:rPr>
        <w:t>With the emergence of precision medicine, strategies in which patients with IBD might be categorized other than for standard gut symptom complexes could offer the opportunity to tailor therapies to individual patients.</w:t>
      </w:r>
      <w:r w:rsidR="00A27318">
        <w:rPr>
          <w:rFonts w:ascii="Book Antiqua" w:hAnsi="Book Antiqua" w:hint="eastAsia"/>
          <w:sz w:val="24"/>
          <w:szCs w:val="24"/>
          <w:highlight w:val="white"/>
          <w:lang w:eastAsia="zh-CN"/>
        </w:rPr>
        <w:t xml:space="preserve"> </w:t>
      </w:r>
      <w:r w:rsidRPr="00CB56A3">
        <w:rPr>
          <w:rFonts w:ascii="Book Antiqua" w:hAnsi="Book Antiqua"/>
          <w:sz w:val="24"/>
          <w:szCs w:val="24"/>
          <w:highlight w:val="white"/>
        </w:rPr>
        <w:t>The aim of this narrative review is to elaborate on the concept of the gut-brain-microbiota axis and its clinical significance regarding IBD on the basis of</w:t>
      </w:r>
      <w:r w:rsidR="001F6365" w:rsidRPr="00CB56A3">
        <w:rPr>
          <w:rFonts w:ascii="Book Antiqua" w:hAnsi="Book Antiqua"/>
          <w:sz w:val="24"/>
          <w:szCs w:val="24"/>
          <w:highlight w:val="white"/>
        </w:rPr>
        <w:t xml:space="preserve"> recent scientific literature, </w:t>
      </w:r>
      <w:r w:rsidRPr="00CB56A3">
        <w:rPr>
          <w:rFonts w:ascii="Book Antiqua" w:hAnsi="Book Antiqua"/>
          <w:sz w:val="24"/>
          <w:szCs w:val="24"/>
          <w:highlight w:val="white"/>
        </w:rPr>
        <w:t>and finally to focus on pharmacological therapies that could allow us to favorably modify the function of this complex system.</w:t>
      </w:r>
    </w:p>
    <w:p w14:paraId="49EA6ABC" w14:textId="77777777" w:rsidR="00B51C64" w:rsidRPr="00CB56A3" w:rsidRDefault="00B51C64" w:rsidP="00CB56A3">
      <w:pPr>
        <w:pStyle w:val="10"/>
        <w:adjustRightInd w:val="0"/>
        <w:snapToGrid w:val="0"/>
        <w:spacing w:line="360" w:lineRule="auto"/>
        <w:jc w:val="both"/>
        <w:rPr>
          <w:rFonts w:ascii="Book Antiqua" w:hAnsi="Book Antiqua"/>
          <w:sz w:val="24"/>
          <w:szCs w:val="24"/>
          <w:highlight w:val="white"/>
        </w:rPr>
      </w:pPr>
    </w:p>
    <w:p w14:paraId="410D8DD5" w14:textId="77777777" w:rsidR="00B51C64" w:rsidRPr="00CB56A3" w:rsidRDefault="00B51C64" w:rsidP="00CB56A3">
      <w:pPr>
        <w:pStyle w:val="10"/>
        <w:adjustRightInd w:val="0"/>
        <w:snapToGrid w:val="0"/>
        <w:spacing w:line="360" w:lineRule="auto"/>
        <w:jc w:val="both"/>
        <w:rPr>
          <w:rFonts w:ascii="Book Antiqua" w:hAnsi="Book Antiqua"/>
          <w:sz w:val="24"/>
          <w:szCs w:val="24"/>
          <w:highlight w:val="white"/>
        </w:rPr>
      </w:pPr>
      <w:r w:rsidRPr="00CB56A3">
        <w:rPr>
          <w:rFonts w:ascii="Book Antiqua" w:hAnsi="Book Antiqua"/>
          <w:b/>
          <w:sz w:val="24"/>
          <w:szCs w:val="24"/>
          <w:highlight w:val="white"/>
        </w:rPr>
        <w:t>Key</w:t>
      </w:r>
      <w:r w:rsidR="001F6365" w:rsidRPr="00CB56A3">
        <w:rPr>
          <w:rFonts w:ascii="Book Antiqua" w:hAnsi="Book Antiqua"/>
          <w:b/>
          <w:sz w:val="24"/>
          <w:szCs w:val="24"/>
          <w:highlight w:val="white"/>
        </w:rPr>
        <w:t xml:space="preserve"> </w:t>
      </w:r>
      <w:r w:rsidRPr="00CB56A3">
        <w:rPr>
          <w:rFonts w:ascii="Book Antiqua" w:hAnsi="Book Antiqua"/>
          <w:b/>
          <w:sz w:val="24"/>
          <w:szCs w:val="24"/>
          <w:highlight w:val="white"/>
        </w:rPr>
        <w:t>words:</w:t>
      </w:r>
      <w:r w:rsidRPr="00CB56A3">
        <w:rPr>
          <w:rFonts w:ascii="Book Antiqua" w:hAnsi="Book Antiqua"/>
          <w:sz w:val="24"/>
          <w:szCs w:val="24"/>
          <w:highlight w:val="white"/>
        </w:rPr>
        <w:t xml:space="preserve"> </w:t>
      </w:r>
      <w:r w:rsidR="001F6365" w:rsidRPr="00CB56A3">
        <w:rPr>
          <w:rFonts w:ascii="Book Antiqua" w:hAnsi="Book Antiqua"/>
          <w:sz w:val="24"/>
          <w:szCs w:val="24"/>
          <w:highlight w:val="white"/>
        </w:rPr>
        <w:t xml:space="preserve">Irritable </w:t>
      </w:r>
      <w:r w:rsidRPr="00CB56A3">
        <w:rPr>
          <w:rFonts w:ascii="Book Antiqua" w:hAnsi="Book Antiqua"/>
          <w:sz w:val="24"/>
          <w:szCs w:val="24"/>
          <w:highlight w:val="white"/>
        </w:rPr>
        <w:t xml:space="preserve">bowel syndrome; </w:t>
      </w:r>
      <w:r w:rsidR="001F6365" w:rsidRPr="00CB56A3">
        <w:rPr>
          <w:rFonts w:ascii="Book Antiqua" w:hAnsi="Book Antiqua"/>
          <w:sz w:val="24"/>
          <w:szCs w:val="24"/>
          <w:highlight w:val="white"/>
        </w:rPr>
        <w:t xml:space="preserve">Inflammatory </w:t>
      </w:r>
      <w:r w:rsidRPr="00CB56A3">
        <w:rPr>
          <w:rFonts w:ascii="Book Antiqua" w:hAnsi="Book Antiqua"/>
          <w:sz w:val="24"/>
          <w:szCs w:val="24"/>
          <w:highlight w:val="white"/>
        </w:rPr>
        <w:t xml:space="preserve">bowel disease; </w:t>
      </w:r>
      <w:r w:rsidR="001F6365" w:rsidRPr="00CB56A3">
        <w:rPr>
          <w:rFonts w:ascii="Book Antiqua" w:hAnsi="Book Antiqua"/>
          <w:sz w:val="24"/>
          <w:szCs w:val="24"/>
          <w:highlight w:val="white"/>
        </w:rPr>
        <w:t>Gut</w:t>
      </w:r>
      <w:r w:rsidRPr="00CB56A3">
        <w:rPr>
          <w:rFonts w:ascii="Book Antiqua" w:hAnsi="Book Antiqua"/>
          <w:sz w:val="24"/>
          <w:szCs w:val="24"/>
          <w:highlight w:val="white"/>
        </w:rPr>
        <w:t xml:space="preserve">-brain axis; </w:t>
      </w:r>
      <w:r w:rsidR="001F6365" w:rsidRPr="00CB56A3">
        <w:rPr>
          <w:rFonts w:ascii="Book Antiqua" w:hAnsi="Book Antiqua"/>
          <w:sz w:val="24"/>
          <w:szCs w:val="24"/>
          <w:highlight w:val="white"/>
        </w:rPr>
        <w:t>Therapy</w:t>
      </w:r>
    </w:p>
    <w:p w14:paraId="4006EE8F" w14:textId="77777777" w:rsidR="00B51C64" w:rsidRPr="00CB56A3" w:rsidRDefault="00B51C64" w:rsidP="00CB56A3">
      <w:pPr>
        <w:pStyle w:val="10"/>
        <w:adjustRightInd w:val="0"/>
        <w:snapToGrid w:val="0"/>
        <w:spacing w:line="360" w:lineRule="auto"/>
        <w:jc w:val="both"/>
        <w:rPr>
          <w:rFonts w:ascii="Book Antiqua" w:hAnsi="Book Antiqua"/>
          <w:sz w:val="24"/>
          <w:szCs w:val="24"/>
          <w:highlight w:val="white"/>
        </w:rPr>
      </w:pPr>
    </w:p>
    <w:p w14:paraId="64FAB70B" w14:textId="77777777" w:rsidR="001F6365" w:rsidRPr="00CB56A3" w:rsidRDefault="001F6365" w:rsidP="00CB56A3">
      <w:pPr>
        <w:pStyle w:val="10"/>
        <w:adjustRightInd w:val="0"/>
        <w:snapToGrid w:val="0"/>
        <w:spacing w:line="360" w:lineRule="auto"/>
        <w:jc w:val="both"/>
        <w:rPr>
          <w:rFonts w:ascii="Book Antiqua" w:hAnsi="Book Antiqua"/>
          <w:sz w:val="24"/>
          <w:szCs w:val="24"/>
          <w:highlight w:val="white"/>
        </w:rPr>
      </w:pPr>
      <w:r w:rsidRPr="00CB56A3">
        <w:rPr>
          <w:rFonts w:ascii="Book Antiqua" w:hAnsi="Book Antiqua"/>
          <w:sz w:val="24"/>
          <w:szCs w:val="24"/>
          <w:highlight w:val="white"/>
          <w:lang w:val="it-IT"/>
        </w:rPr>
        <w:t xml:space="preserve">Sinagra E, Utzeri E, Morreale GC, Fabbri C, Pace F, Anderloni A. </w:t>
      </w:r>
      <w:r w:rsidRPr="00CB56A3">
        <w:rPr>
          <w:rFonts w:ascii="Book Antiqua" w:hAnsi="Book Antiqua"/>
          <w:sz w:val="24"/>
          <w:szCs w:val="24"/>
          <w:highlight w:val="white"/>
        </w:rPr>
        <w:t>Microbiota-gut-brain</w:t>
      </w:r>
      <w:r w:rsidRPr="00CB56A3" w:rsidDel="00245C5B">
        <w:rPr>
          <w:rFonts w:ascii="Book Antiqua" w:hAnsi="Book Antiqua"/>
          <w:sz w:val="24"/>
          <w:szCs w:val="24"/>
          <w:highlight w:val="white"/>
        </w:rPr>
        <w:t xml:space="preserve"> </w:t>
      </w:r>
      <w:r w:rsidRPr="00CB56A3">
        <w:rPr>
          <w:rFonts w:ascii="Book Antiqua" w:hAnsi="Book Antiqua"/>
          <w:sz w:val="24"/>
          <w:szCs w:val="24"/>
          <w:highlight w:val="white"/>
        </w:rPr>
        <w:t xml:space="preserve">axis and its affect inflammatory bowel disease: </w:t>
      </w:r>
      <w:r w:rsidRPr="00A27318">
        <w:rPr>
          <w:rFonts w:ascii="Book Antiqua" w:hAnsi="Book Antiqua"/>
          <w:caps/>
          <w:sz w:val="24"/>
          <w:szCs w:val="24"/>
          <w:highlight w:val="white"/>
        </w:rPr>
        <w:t>p</w:t>
      </w:r>
      <w:r w:rsidRPr="00CB56A3">
        <w:rPr>
          <w:rFonts w:ascii="Book Antiqua" w:hAnsi="Book Antiqua"/>
          <w:sz w:val="24"/>
          <w:szCs w:val="24"/>
          <w:highlight w:val="white"/>
        </w:rPr>
        <w:t xml:space="preserve">athophysiological concepts and insights for clinicians. </w:t>
      </w:r>
      <w:r w:rsidRPr="00CB56A3">
        <w:rPr>
          <w:rFonts w:ascii="Book Antiqua" w:hAnsi="Book Antiqua"/>
          <w:i/>
          <w:sz w:val="24"/>
          <w:szCs w:val="24"/>
        </w:rPr>
        <w:t xml:space="preserve">World J Clin Cases </w:t>
      </w:r>
      <w:r w:rsidRPr="00CB56A3">
        <w:rPr>
          <w:rFonts w:ascii="Book Antiqua" w:hAnsi="Book Antiqua"/>
          <w:sz w:val="24"/>
          <w:szCs w:val="24"/>
        </w:rPr>
        <w:t>2020; In press</w:t>
      </w:r>
    </w:p>
    <w:p w14:paraId="014D0BB3" w14:textId="77777777" w:rsidR="001F6365" w:rsidRPr="00CB56A3" w:rsidRDefault="001F6365" w:rsidP="00CB56A3">
      <w:pPr>
        <w:pStyle w:val="10"/>
        <w:adjustRightInd w:val="0"/>
        <w:snapToGrid w:val="0"/>
        <w:spacing w:line="360" w:lineRule="auto"/>
        <w:jc w:val="both"/>
        <w:rPr>
          <w:rFonts w:ascii="Book Antiqua" w:hAnsi="Book Antiqua"/>
          <w:sz w:val="24"/>
          <w:szCs w:val="24"/>
          <w:highlight w:val="white"/>
        </w:rPr>
      </w:pPr>
    </w:p>
    <w:p w14:paraId="03C67852" w14:textId="77777777" w:rsidR="00B51C64" w:rsidRPr="00CB56A3" w:rsidRDefault="00B51C64" w:rsidP="00CB56A3">
      <w:pPr>
        <w:pStyle w:val="10"/>
        <w:adjustRightInd w:val="0"/>
        <w:snapToGrid w:val="0"/>
        <w:spacing w:line="360" w:lineRule="auto"/>
        <w:jc w:val="both"/>
        <w:rPr>
          <w:rFonts w:ascii="Book Antiqua" w:hAnsi="Book Antiqua"/>
          <w:sz w:val="24"/>
          <w:szCs w:val="24"/>
        </w:rPr>
      </w:pPr>
      <w:r w:rsidRPr="00CB56A3">
        <w:rPr>
          <w:rFonts w:ascii="Book Antiqua" w:hAnsi="Book Antiqua"/>
          <w:b/>
          <w:sz w:val="24"/>
          <w:szCs w:val="24"/>
          <w:highlight w:val="white"/>
        </w:rPr>
        <w:t>Core tip:</w:t>
      </w:r>
      <w:r w:rsidRPr="00CB56A3">
        <w:rPr>
          <w:rFonts w:ascii="Book Antiqua" w:hAnsi="Book Antiqua"/>
          <w:sz w:val="24"/>
          <w:szCs w:val="24"/>
        </w:rPr>
        <w:t xml:space="preserve"> </w:t>
      </w:r>
      <w:r w:rsidRPr="00CB56A3">
        <w:rPr>
          <w:rFonts w:ascii="Book Antiqua" w:hAnsi="Book Antiqua"/>
          <w:sz w:val="24"/>
          <w:szCs w:val="24"/>
          <w:highlight w:val="white"/>
        </w:rPr>
        <w:t>The complex interplay between gut microbiota and the brain, and vice versa, has recently become not only the focus of neuroscience, but also the start point for research regarding many diseases such as inf</w:t>
      </w:r>
      <w:r w:rsidR="00331653" w:rsidRPr="00CB56A3">
        <w:rPr>
          <w:rFonts w:ascii="Book Antiqua" w:hAnsi="Book Antiqua"/>
          <w:sz w:val="24"/>
          <w:szCs w:val="24"/>
          <w:highlight w:val="white"/>
        </w:rPr>
        <w:t xml:space="preserve">lammatory bowel diseases (IBD) </w:t>
      </w:r>
      <w:r w:rsidRPr="00CB56A3">
        <w:rPr>
          <w:rFonts w:ascii="Book Antiqua" w:hAnsi="Book Antiqua"/>
          <w:sz w:val="24"/>
          <w:szCs w:val="24"/>
          <w:highlight w:val="white"/>
        </w:rPr>
        <w:t>and irritable bowel syndrome</w:t>
      </w:r>
      <w:r w:rsidR="001F6365" w:rsidRPr="00CB56A3">
        <w:rPr>
          <w:rFonts w:ascii="Book Antiqua" w:hAnsi="Book Antiqua"/>
          <w:sz w:val="24"/>
          <w:szCs w:val="24"/>
        </w:rPr>
        <w:t>.</w:t>
      </w:r>
      <w:r w:rsidR="001F6365" w:rsidRPr="00CB56A3">
        <w:rPr>
          <w:rFonts w:ascii="Book Antiqua" w:hAnsi="Book Antiqua"/>
          <w:sz w:val="24"/>
          <w:szCs w:val="24"/>
          <w:lang w:eastAsia="zh-CN"/>
        </w:rPr>
        <w:t xml:space="preserve"> </w:t>
      </w:r>
      <w:r w:rsidRPr="00CB56A3">
        <w:rPr>
          <w:rFonts w:ascii="Book Antiqua" w:hAnsi="Book Antiqua"/>
          <w:sz w:val="24"/>
          <w:szCs w:val="24"/>
          <w:highlight w:val="white"/>
        </w:rPr>
        <w:t>The bi-directional interaction between gut microbiota and the brain is not completely understood. Nonetheless, there is increasing evidence arising from animal and human studies that show how this intricate relationship may con</w:t>
      </w:r>
      <w:r w:rsidR="001F6365" w:rsidRPr="00CB56A3">
        <w:rPr>
          <w:rFonts w:ascii="Book Antiqua" w:hAnsi="Book Antiqua"/>
          <w:sz w:val="24"/>
          <w:szCs w:val="24"/>
          <w:highlight w:val="white"/>
        </w:rPr>
        <w:t xml:space="preserve">tribute to the pathogenesis of </w:t>
      </w:r>
      <w:r w:rsidRPr="00CB56A3">
        <w:rPr>
          <w:rFonts w:ascii="Book Antiqua" w:hAnsi="Book Antiqua"/>
          <w:sz w:val="24"/>
          <w:szCs w:val="24"/>
          <w:highlight w:val="white"/>
        </w:rPr>
        <w:t>IBD, with consequent important implications for the possibility to improve the clinical outcomes of the diseases themselves by acting on the different components of this axis.</w:t>
      </w:r>
      <w:r w:rsidR="001F6365" w:rsidRPr="00CB56A3">
        <w:rPr>
          <w:rFonts w:ascii="Book Antiqua" w:hAnsi="Book Antiqua"/>
          <w:sz w:val="24"/>
          <w:szCs w:val="24"/>
          <w:lang w:eastAsia="zh-CN"/>
        </w:rPr>
        <w:t xml:space="preserve"> </w:t>
      </w:r>
      <w:r w:rsidRPr="00CB56A3">
        <w:rPr>
          <w:rFonts w:ascii="Book Antiqua" w:hAnsi="Book Antiqua"/>
          <w:sz w:val="24"/>
          <w:szCs w:val="24"/>
          <w:highlight w:val="white"/>
        </w:rPr>
        <w:t>With the emergence of precision medicine, strategies in which patients with IBD might be categorized other than for standard gut symptom complexes could offer the opportunity to tailor therapies to individual patients.</w:t>
      </w:r>
    </w:p>
    <w:p w14:paraId="70028E4C" w14:textId="77777777" w:rsidR="001F6365" w:rsidRPr="00CB56A3" w:rsidRDefault="001F6365" w:rsidP="00CB56A3">
      <w:pPr>
        <w:adjustRightInd w:val="0"/>
        <w:snapToGrid w:val="0"/>
        <w:spacing w:line="360" w:lineRule="auto"/>
        <w:jc w:val="both"/>
        <w:rPr>
          <w:rFonts w:ascii="Book Antiqua" w:hAnsi="Book Antiqua"/>
          <w:b/>
          <w:sz w:val="24"/>
          <w:szCs w:val="24"/>
          <w:u w:val="single"/>
          <w:lang w:val="en-GB"/>
        </w:rPr>
      </w:pPr>
      <w:r w:rsidRPr="00CB56A3">
        <w:rPr>
          <w:rFonts w:ascii="Book Antiqua" w:hAnsi="Book Antiqua"/>
          <w:b/>
          <w:sz w:val="24"/>
          <w:szCs w:val="24"/>
          <w:u w:val="single"/>
          <w:lang w:val="en-GB"/>
        </w:rPr>
        <w:lastRenderedPageBreak/>
        <w:t>INTRODUCTION</w:t>
      </w:r>
    </w:p>
    <w:p w14:paraId="2D19DAE7" w14:textId="77777777" w:rsidR="00B51C64" w:rsidRPr="00CB56A3" w:rsidRDefault="00B51C64" w:rsidP="00CB56A3">
      <w:pPr>
        <w:pStyle w:val="10"/>
        <w:tabs>
          <w:tab w:val="left" w:pos="1824"/>
        </w:tabs>
        <w:adjustRightInd w:val="0"/>
        <w:snapToGrid w:val="0"/>
        <w:spacing w:line="360" w:lineRule="auto"/>
        <w:jc w:val="both"/>
        <w:rPr>
          <w:rFonts w:ascii="Book Antiqua" w:hAnsi="Book Antiqua"/>
          <w:sz w:val="24"/>
          <w:szCs w:val="24"/>
          <w:highlight w:val="white"/>
        </w:rPr>
      </w:pPr>
      <w:r w:rsidRPr="00CB56A3">
        <w:rPr>
          <w:rFonts w:ascii="Book Antiqua" w:hAnsi="Book Antiqua"/>
          <w:sz w:val="24"/>
          <w:szCs w:val="24"/>
          <w:highlight w:val="white"/>
        </w:rPr>
        <w:t>The complex interplay between gut microbiota and the brain, and vice versa, has recently become not only the focus of neuroscience, but also the start point for research regarding many diseases such as inf</w:t>
      </w:r>
      <w:r w:rsidR="00331653" w:rsidRPr="00CB56A3">
        <w:rPr>
          <w:rFonts w:ascii="Book Antiqua" w:hAnsi="Book Antiqua"/>
          <w:sz w:val="24"/>
          <w:szCs w:val="24"/>
          <w:highlight w:val="white"/>
        </w:rPr>
        <w:t xml:space="preserve">lammatory bowel diseases (IBD) </w:t>
      </w:r>
      <w:r w:rsidRPr="00CB56A3">
        <w:rPr>
          <w:rFonts w:ascii="Book Antiqua" w:hAnsi="Book Antiqua"/>
          <w:sz w:val="24"/>
          <w:szCs w:val="24"/>
          <w:highlight w:val="white"/>
        </w:rPr>
        <w:t>and</w:t>
      </w:r>
      <w:r w:rsidR="001F6365" w:rsidRPr="00CB56A3">
        <w:rPr>
          <w:rFonts w:ascii="Book Antiqua" w:hAnsi="Book Antiqua"/>
          <w:sz w:val="24"/>
          <w:szCs w:val="24"/>
          <w:highlight w:val="white"/>
        </w:rPr>
        <w:t xml:space="preserve"> irritable bowel syndrome (IBS)</w:t>
      </w:r>
      <w:r w:rsidRPr="00CB56A3">
        <w:rPr>
          <w:rFonts w:ascii="Book Antiqua" w:hAnsi="Book Antiqua"/>
          <w:sz w:val="24"/>
          <w:szCs w:val="24"/>
          <w:highlight w:val="white"/>
          <w:vertAlign w:val="superscript"/>
        </w:rPr>
        <w:t>[1-4]</w:t>
      </w:r>
      <w:r w:rsidRPr="00CB56A3">
        <w:rPr>
          <w:rFonts w:ascii="Book Antiqua" w:hAnsi="Book Antiqua"/>
          <w:sz w:val="24"/>
          <w:szCs w:val="24"/>
          <w:highlight w:val="white"/>
        </w:rPr>
        <w:t>.</w:t>
      </w:r>
    </w:p>
    <w:p w14:paraId="53EF89B0" w14:textId="77777777" w:rsidR="00B51C64" w:rsidRPr="00CB56A3" w:rsidRDefault="00B51C64" w:rsidP="00CB56A3">
      <w:pPr>
        <w:pStyle w:val="10"/>
        <w:adjustRightInd w:val="0"/>
        <w:snapToGrid w:val="0"/>
        <w:spacing w:line="360" w:lineRule="auto"/>
        <w:ind w:firstLineChars="100" w:firstLine="240"/>
        <w:jc w:val="both"/>
        <w:rPr>
          <w:rFonts w:ascii="Book Antiqua" w:hAnsi="Book Antiqua"/>
          <w:sz w:val="24"/>
          <w:szCs w:val="24"/>
          <w:highlight w:val="white"/>
        </w:rPr>
      </w:pPr>
      <w:r w:rsidRPr="00CB56A3">
        <w:rPr>
          <w:rFonts w:ascii="Book Antiqua" w:hAnsi="Book Antiqua"/>
          <w:sz w:val="24"/>
          <w:szCs w:val="24"/>
          <w:highlight w:val="white"/>
        </w:rPr>
        <w:t>The bi-directional interaction between gut microbiota and the brain is not completely understood. Nonetheless, there is increasing evidence arising from animal and human studies that show how this intricate relationship may contribute to the pathogenesis of IBD, with consequent important implications for the possibility to improve the clinical outcomes of the diseases themselves by acting on the dif</w:t>
      </w:r>
      <w:r w:rsidR="00F76507" w:rsidRPr="00CB56A3">
        <w:rPr>
          <w:rFonts w:ascii="Book Antiqua" w:hAnsi="Book Antiqua"/>
          <w:sz w:val="24"/>
          <w:szCs w:val="24"/>
          <w:highlight w:val="white"/>
        </w:rPr>
        <w:t>ferent components of this axis</w:t>
      </w:r>
      <w:r w:rsidRPr="00CB56A3">
        <w:rPr>
          <w:rFonts w:ascii="Book Antiqua" w:hAnsi="Book Antiqua"/>
          <w:sz w:val="24"/>
          <w:szCs w:val="24"/>
          <w:highlight w:val="white"/>
          <w:vertAlign w:val="superscript"/>
        </w:rPr>
        <w:t>[</w:t>
      </w:r>
      <w:r w:rsidR="00171CEC" w:rsidRPr="00CB56A3">
        <w:rPr>
          <w:rFonts w:ascii="Book Antiqua" w:hAnsi="Book Antiqua"/>
          <w:sz w:val="24"/>
          <w:szCs w:val="24"/>
          <w:highlight w:val="white"/>
          <w:vertAlign w:val="superscript"/>
        </w:rPr>
        <w:t>5</w:t>
      </w:r>
      <w:r w:rsidRPr="00CB56A3">
        <w:rPr>
          <w:rFonts w:ascii="Book Antiqua" w:hAnsi="Book Antiqua"/>
          <w:sz w:val="24"/>
          <w:szCs w:val="24"/>
          <w:highlight w:val="white"/>
          <w:vertAlign w:val="superscript"/>
        </w:rPr>
        <w:t>-7]</w:t>
      </w:r>
      <w:r w:rsidRPr="00CB56A3">
        <w:rPr>
          <w:rFonts w:ascii="Book Antiqua" w:hAnsi="Book Antiqua"/>
          <w:sz w:val="24"/>
          <w:szCs w:val="24"/>
          <w:highlight w:val="white"/>
        </w:rPr>
        <w:t>.</w:t>
      </w:r>
    </w:p>
    <w:p w14:paraId="27820080" w14:textId="77777777" w:rsidR="00B51C64" w:rsidRPr="00CB56A3" w:rsidRDefault="00B51C64" w:rsidP="00CB56A3">
      <w:pPr>
        <w:pStyle w:val="10"/>
        <w:adjustRightInd w:val="0"/>
        <w:snapToGrid w:val="0"/>
        <w:spacing w:line="360" w:lineRule="auto"/>
        <w:ind w:firstLineChars="100" w:firstLine="240"/>
        <w:jc w:val="both"/>
        <w:rPr>
          <w:rFonts w:ascii="Book Antiqua" w:hAnsi="Book Antiqua"/>
          <w:sz w:val="24"/>
          <w:szCs w:val="24"/>
          <w:highlight w:val="white"/>
        </w:rPr>
      </w:pPr>
      <w:r w:rsidRPr="00CB56A3">
        <w:rPr>
          <w:rFonts w:ascii="Book Antiqua" w:hAnsi="Book Antiqua"/>
          <w:sz w:val="24"/>
          <w:szCs w:val="24"/>
          <w:highlight w:val="white"/>
        </w:rPr>
        <w:t>The aim of this narrative review is to elaborate on the concept of the-gut-brain-microbiota axis and its clinical significance regarding IBD on the basis of recent scientific liter</w:t>
      </w:r>
      <w:r w:rsidR="00F76507" w:rsidRPr="00CB56A3">
        <w:rPr>
          <w:rFonts w:ascii="Book Antiqua" w:hAnsi="Book Antiqua"/>
          <w:sz w:val="24"/>
          <w:szCs w:val="24"/>
          <w:highlight w:val="white"/>
        </w:rPr>
        <w:t xml:space="preserve">ature, </w:t>
      </w:r>
      <w:r w:rsidRPr="00CB56A3">
        <w:rPr>
          <w:rFonts w:ascii="Book Antiqua" w:hAnsi="Book Antiqua"/>
          <w:sz w:val="24"/>
          <w:szCs w:val="24"/>
          <w:highlight w:val="white"/>
        </w:rPr>
        <w:t>and finally to focus on pharmacological therapies that could allow us to favorably modify the function of this complex system.</w:t>
      </w:r>
    </w:p>
    <w:p w14:paraId="415A06FE" w14:textId="77777777" w:rsidR="00B51C64" w:rsidRPr="00CB56A3" w:rsidRDefault="00B51C64" w:rsidP="00CB56A3">
      <w:pPr>
        <w:pStyle w:val="10"/>
        <w:adjustRightInd w:val="0"/>
        <w:snapToGrid w:val="0"/>
        <w:spacing w:line="360" w:lineRule="auto"/>
        <w:jc w:val="both"/>
        <w:rPr>
          <w:rFonts w:ascii="Book Antiqua" w:hAnsi="Book Antiqua"/>
          <w:sz w:val="24"/>
          <w:szCs w:val="24"/>
          <w:highlight w:val="white"/>
        </w:rPr>
      </w:pPr>
    </w:p>
    <w:p w14:paraId="35CB059B" w14:textId="77777777" w:rsidR="00B51C64" w:rsidRPr="00CB56A3" w:rsidRDefault="00F76507" w:rsidP="00CB56A3">
      <w:pPr>
        <w:pStyle w:val="10"/>
        <w:adjustRightInd w:val="0"/>
        <w:snapToGrid w:val="0"/>
        <w:spacing w:line="360" w:lineRule="auto"/>
        <w:jc w:val="both"/>
        <w:rPr>
          <w:rFonts w:ascii="Book Antiqua" w:hAnsi="Book Antiqua"/>
          <w:sz w:val="24"/>
          <w:szCs w:val="24"/>
          <w:u w:val="single"/>
        </w:rPr>
      </w:pPr>
      <w:r w:rsidRPr="00CB56A3">
        <w:rPr>
          <w:rFonts w:ascii="Book Antiqua" w:hAnsi="Book Antiqua"/>
          <w:b/>
          <w:sz w:val="24"/>
          <w:szCs w:val="24"/>
          <w:highlight w:val="white"/>
          <w:u w:val="single"/>
        </w:rPr>
        <w:t>WHAT IS THE GUT-BRAIN-MICROBIOTA AXIS?</w:t>
      </w:r>
    </w:p>
    <w:p w14:paraId="48A2E226" w14:textId="77777777" w:rsidR="00B51C64" w:rsidRPr="00CB56A3" w:rsidRDefault="00B51C64" w:rsidP="00CB56A3">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While the idea that the brain can alter intestinal functions has long been recognized and accepted, the concept that signals from the gut can have effects on mood, behavior and cognitive function is less widely accepted. </w:t>
      </w:r>
    </w:p>
    <w:p w14:paraId="2BCAB9A7" w14:textId="77777777" w:rsidR="00B51C64" w:rsidRPr="00CB56A3" w:rsidRDefault="00B51C64" w:rsidP="00CB56A3">
      <w:pPr>
        <w:pStyle w:val="10"/>
        <w:shd w:val="clear" w:color="auto" w:fill="FFFFFF"/>
        <w:tabs>
          <w:tab w:val="left" w:pos="9132"/>
        </w:tabs>
        <w:adjustRightInd w:val="0"/>
        <w:snapToGrid w:val="0"/>
        <w:spacing w:line="360" w:lineRule="auto"/>
        <w:ind w:firstLineChars="200" w:firstLine="480"/>
        <w:jc w:val="both"/>
        <w:rPr>
          <w:rFonts w:ascii="Book Antiqua" w:hAnsi="Book Antiqua"/>
          <w:sz w:val="24"/>
          <w:szCs w:val="24"/>
        </w:rPr>
      </w:pPr>
      <w:r w:rsidRPr="00CB56A3">
        <w:rPr>
          <w:rFonts w:ascii="Book Antiqua" w:hAnsi="Book Antiqua"/>
          <w:sz w:val="24"/>
          <w:szCs w:val="24"/>
        </w:rPr>
        <w:t xml:space="preserve">First of all, it should be highlighted that the digestive system is very complex. This is due to the fact that it represents not only a surface of about </w:t>
      </w:r>
      <w:smartTag w:uri="urn:schemas-microsoft-com:office:smarttags" w:element="metricconverter">
        <w:smartTagPr>
          <w:attr w:name="ProductID" w:val="300 square meters"/>
        </w:smartTagPr>
        <w:r w:rsidRPr="00CB56A3">
          <w:rPr>
            <w:rFonts w:ascii="Book Antiqua" w:hAnsi="Book Antiqua"/>
            <w:sz w:val="24"/>
            <w:szCs w:val="24"/>
          </w:rPr>
          <w:t>300 square meters</w:t>
        </w:r>
      </w:smartTag>
      <w:r w:rsidRPr="00CB56A3">
        <w:rPr>
          <w:rFonts w:ascii="Book Antiqua" w:hAnsi="Book Antiqua"/>
          <w:sz w:val="24"/>
          <w:szCs w:val="24"/>
        </w:rPr>
        <w:t xml:space="preserve"> for absorption, but it also a very complex hormonal system that produces more than thirty hormones, and of a very complex immune system, since it contains 60</w:t>
      </w:r>
      <w:r w:rsidR="00F76507" w:rsidRPr="00CB56A3">
        <w:rPr>
          <w:rFonts w:ascii="Book Antiqua" w:hAnsi="Book Antiqua"/>
          <w:sz w:val="24"/>
          <w:szCs w:val="24"/>
          <w:lang w:eastAsia="zh-CN"/>
        </w:rPr>
        <w:t>%</w:t>
      </w:r>
      <w:r w:rsidRPr="00CB56A3">
        <w:rPr>
          <w:rFonts w:ascii="Book Antiqua" w:hAnsi="Book Antiqua"/>
          <w:sz w:val="24"/>
          <w:szCs w:val="24"/>
        </w:rPr>
        <w:t>-70% of a person’s immune cells. Furthermore, it is an extremely innervated system, with an extensive intrinsic nervous system, namely, the enteric nervous system (ENS), that controls bowel function even though it is completely separate from t</w:t>
      </w:r>
      <w:r w:rsidR="00F76507" w:rsidRPr="00CB56A3">
        <w:rPr>
          <w:rFonts w:ascii="Book Antiqua" w:hAnsi="Book Antiqua"/>
          <w:sz w:val="24"/>
          <w:szCs w:val="24"/>
        </w:rPr>
        <w:t>he central nervous system (CNS)</w:t>
      </w:r>
      <w:r w:rsidRPr="00CB56A3">
        <w:rPr>
          <w:rFonts w:ascii="Book Antiqua" w:hAnsi="Book Antiqua"/>
          <w:sz w:val="24"/>
          <w:szCs w:val="24"/>
          <w:vertAlign w:val="superscript"/>
        </w:rPr>
        <w:t>[8,9]</w:t>
      </w:r>
      <w:r w:rsidR="00F76507" w:rsidRPr="00CB56A3">
        <w:rPr>
          <w:rFonts w:ascii="Book Antiqua" w:hAnsi="Book Antiqua"/>
          <w:sz w:val="24"/>
          <w:szCs w:val="24"/>
        </w:rPr>
        <w:t>.</w:t>
      </w:r>
    </w:p>
    <w:p w14:paraId="1B40FA16" w14:textId="77777777" w:rsidR="00B51C64" w:rsidRPr="00CB56A3" w:rsidRDefault="00B51C64" w:rsidP="00CB56A3">
      <w:pPr>
        <w:pStyle w:val="10"/>
        <w:shd w:val="clear" w:color="auto" w:fill="FFFFFF"/>
        <w:tabs>
          <w:tab w:val="left" w:pos="9132"/>
        </w:tabs>
        <w:adjustRightInd w:val="0"/>
        <w:snapToGrid w:val="0"/>
        <w:spacing w:line="360" w:lineRule="auto"/>
        <w:ind w:firstLineChars="200" w:firstLine="480"/>
        <w:jc w:val="both"/>
        <w:rPr>
          <w:rFonts w:ascii="Book Antiqua" w:hAnsi="Book Antiqua"/>
          <w:sz w:val="24"/>
          <w:szCs w:val="24"/>
        </w:rPr>
      </w:pPr>
      <w:r w:rsidRPr="00CB56A3">
        <w:rPr>
          <w:rFonts w:ascii="Book Antiqua" w:hAnsi="Book Antiqua"/>
          <w:sz w:val="24"/>
          <w:szCs w:val="24"/>
        </w:rPr>
        <w:t xml:space="preserve">Finally, our digestive system contains various microorganisms </w:t>
      </w:r>
      <w:r w:rsidR="00F76507" w:rsidRPr="00CB56A3">
        <w:rPr>
          <w:rFonts w:ascii="Book Antiqua" w:hAnsi="Book Antiqua"/>
          <w:sz w:val="24"/>
          <w:szCs w:val="24"/>
          <w:lang w:eastAsia="zh-CN"/>
        </w:rPr>
        <w:t>[</w:t>
      </w:r>
      <w:r w:rsidRPr="00CB56A3">
        <w:rPr>
          <w:rFonts w:ascii="Book Antiqua" w:hAnsi="Book Antiqua"/>
          <w:sz w:val="24"/>
          <w:szCs w:val="24"/>
        </w:rPr>
        <w:t>about 10 (14)</w:t>
      </w:r>
      <w:r w:rsidR="00F76507" w:rsidRPr="00CB56A3">
        <w:rPr>
          <w:rFonts w:ascii="Book Antiqua" w:hAnsi="Book Antiqua"/>
          <w:sz w:val="24"/>
          <w:szCs w:val="24"/>
        </w:rPr>
        <w:t>]</w:t>
      </w:r>
      <w:r w:rsidRPr="00CB56A3">
        <w:rPr>
          <w:rFonts w:ascii="Book Antiqua" w:hAnsi="Book Antiqua"/>
          <w:sz w:val="24"/>
          <w:szCs w:val="24"/>
        </w:rPr>
        <w:t xml:space="preserve">, such as bacteria, fungi, parasites, and viruses, and more than 100 million bacteria reside in the human gastrointestinal tract, establishing a mutually beneficial symbiotic state with the human organism. The gut microbiota controls the development and homeostasis of the host by acting on human metabolism and immune function, and also by controlling </w:t>
      </w:r>
      <w:r w:rsidRPr="00CB56A3">
        <w:rPr>
          <w:rFonts w:ascii="Book Antiqua" w:hAnsi="Book Antiqua"/>
          <w:sz w:val="24"/>
          <w:szCs w:val="24"/>
        </w:rPr>
        <w:lastRenderedPageBreak/>
        <w:t>xenobiotic and drug metabolism, maintaining the structural integrity of the gut mucosal barrier, regulating the motility of the gut and promoting protection against pathogens.</w:t>
      </w:r>
    </w:p>
    <w:p w14:paraId="26C6DD3C" w14:textId="77777777" w:rsidR="00B51C64" w:rsidRPr="00CB56A3" w:rsidRDefault="00B51C64" w:rsidP="00CB56A3">
      <w:pPr>
        <w:pStyle w:val="10"/>
        <w:shd w:val="clear" w:color="auto" w:fill="FFFFFF"/>
        <w:tabs>
          <w:tab w:val="left" w:pos="9132"/>
        </w:tabs>
        <w:adjustRightInd w:val="0"/>
        <w:snapToGrid w:val="0"/>
        <w:spacing w:line="360" w:lineRule="auto"/>
        <w:ind w:firstLineChars="100" w:firstLine="240"/>
        <w:jc w:val="both"/>
        <w:rPr>
          <w:rFonts w:ascii="Book Antiqua" w:hAnsi="Book Antiqua"/>
          <w:sz w:val="24"/>
          <w:szCs w:val="24"/>
        </w:rPr>
      </w:pPr>
      <w:r w:rsidRPr="00CB56A3">
        <w:rPr>
          <w:rFonts w:ascii="Book Antiqua" w:hAnsi="Book Antiqua"/>
          <w:sz w:val="24"/>
          <w:szCs w:val="24"/>
        </w:rPr>
        <w:t>The gut-brain-microbiota axis is defined as a two-way communication system that allows intestinal microbes to communicate with the brain and vice versa. This system, which has not been entirely explored, is based on neural, endocrine, immun</w:t>
      </w:r>
      <w:r w:rsidR="00F76507" w:rsidRPr="00CB56A3">
        <w:rPr>
          <w:rFonts w:ascii="Book Antiqua" w:hAnsi="Book Antiqua"/>
          <w:sz w:val="24"/>
          <w:szCs w:val="24"/>
        </w:rPr>
        <w:t>ological and metabolic pathways</w:t>
      </w:r>
      <w:r w:rsidRPr="00CB56A3">
        <w:rPr>
          <w:rFonts w:ascii="Book Antiqua" w:hAnsi="Book Antiqua"/>
          <w:sz w:val="24"/>
          <w:szCs w:val="24"/>
          <w:vertAlign w:val="superscript"/>
        </w:rPr>
        <w:t>[10,11]</w:t>
      </w:r>
      <w:r w:rsidRPr="00CB56A3">
        <w:rPr>
          <w:rFonts w:ascii="Book Antiqua" w:hAnsi="Book Antiqua"/>
          <w:sz w:val="24"/>
          <w:szCs w:val="24"/>
        </w:rPr>
        <w:t xml:space="preserve">. This network contains several levels of communication and complex interplay, shown in </w:t>
      </w:r>
      <w:r w:rsidR="00F76507" w:rsidRPr="00CB56A3">
        <w:rPr>
          <w:rFonts w:ascii="Book Antiqua" w:hAnsi="Book Antiqua"/>
          <w:sz w:val="24"/>
          <w:szCs w:val="24"/>
        </w:rPr>
        <w:t>Figure 1, namely</w:t>
      </w:r>
      <w:r w:rsidRPr="00CB56A3">
        <w:rPr>
          <w:rFonts w:ascii="Book Antiqua" w:hAnsi="Book Antiqua"/>
          <w:sz w:val="24"/>
          <w:szCs w:val="24"/>
          <w:vertAlign w:val="superscript"/>
        </w:rPr>
        <w:t>[12]</w:t>
      </w:r>
      <w:r w:rsidRPr="00CB56A3">
        <w:rPr>
          <w:rFonts w:ascii="Book Antiqua" w:hAnsi="Book Antiqua"/>
          <w:sz w:val="24"/>
          <w:szCs w:val="24"/>
        </w:rPr>
        <w:t>:</w:t>
      </w:r>
      <w:r w:rsidR="005E0BE8" w:rsidRPr="00CB56A3">
        <w:rPr>
          <w:rFonts w:ascii="Book Antiqua" w:hAnsi="Book Antiqua"/>
          <w:sz w:val="24"/>
          <w:szCs w:val="24"/>
          <w:lang w:eastAsia="zh-CN"/>
        </w:rPr>
        <w:t xml:space="preserve"> </w:t>
      </w:r>
      <w:r w:rsidR="005E0BE8" w:rsidRPr="00CB56A3">
        <w:rPr>
          <w:rFonts w:ascii="Book Antiqua" w:hAnsi="Book Antiqua"/>
          <w:sz w:val="24"/>
          <w:szCs w:val="24"/>
        </w:rPr>
        <w:t xml:space="preserve">(1) Gut </w:t>
      </w:r>
      <w:r w:rsidRPr="00CB56A3">
        <w:rPr>
          <w:rFonts w:ascii="Book Antiqua" w:hAnsi="Book Antiqua"/>
          <w:sz w:val="24"/>
          <w:szCs w:val="24"/>
        </w:rPr>
        <w:t>microbiota, acting bi-directionally in this system through several mechanisms</w:t>
      </w:r>
      <w:r w:rsidR="005E0BE8" w:rsidRPr="00CB56A3">
        <w:rPr>
          <w:rFonts w:ascii="Book Antiqua" w:hAnsi="Book Antiqua"/>
          <w:sz w:val="24"/>
          <w:szCs w:val="24"/>
        </w:rPr>
        <w:t>;</w:t>
      </w:r>
      <w:r w:rsidR="001F1A8A" w:rsidRPr="00CB56A3">
        <w:rPr>
          <w:rFonts w:ascii="Book Antiqua" w:hAnsi="Book Antiqua"/>
          <w:sz w:val="24"/>
          <w:szCs w:val="24"/>
        </w:rPr>
        <w:t xml:space="preserve"> </w:t>
      </w:r>
      <w:r w:rsidR="005E0BE8" w:rsidRPr="00CB56A3">
        <w:rPr>
          <w:rFonts w:ascii="Book Antiqua" w:hAnsi="Book Antiqua"/>
          <w:sz w:val="24"/>
          <w:szCs w:val="24"/>
        </w:rPr>
        <w:t>(2)</w:t>
      </w:r>
      <w:r w:rsidR="001F1A8A" w:rsidRPr="00CB56A3">
        <w:rPr>
          <w:rFonts w:ascii="Book Antiqua" w:hAnsi="Book Antiqua"/>
          <w:sz w:val="24"/>
          <w:szCs w:val="24"/>
        </w:rPr>
        <w:t xml:space="preserve"> The </w:t>
      </w:r>
      <w:r w:rsidRPr="00CB56A3">
        <w:rPr>
          <w:rFonts w:ascii="Book Antiqua" w:hAnsi="Book Antiqua"/>
          <w:sz w:val="24"/>
          <w:szCs w:val="24"/>
        </w:rPr>
        <w:t>ENS, which is made up of interneurons, sensory neurons, motor neurons, and neurotransmitters</w:t>
      </w:r>
      <w:r w:rsidR="005E0BE8" w:rsidRPr="00CB56A3">
        <w:rPr>
          <w:rFonts w:ascii="Book Antiqua" w:hAnsi="Book Antiqua"/>
          <w:sz w:val="24"/>
          <w:szCs w:val="24"/>
        </w:rPr>
        <w:t>;</w:t>
      </w:r>
      <w:r w:rsidR="001F1A8A" w:rsidRPr="00CB56A3">
        <w:rPr>
          <w:rFonts w:ascii="Book Antiqua" w:hAnsi="Book Antiqua"/>
          <w:sz w:val="24"/>
          <w:szCs w:val="24"/>
        </w:rPr>
        <w:t xml:space="preserve"> </w:t>
      </w:r>
      <w:r w:rsidR="005E0BE8" w:rsidRPr="00CB56A3">
        <w:rPr>
          <w:rFonts w:ascii="Book Antiqua" w:hAnsi="Book Antiqua"/>
          <w:sz w:val="24"/>
          <w:szCs w:val="24"/>
        </w:rPr>
        <w:t>(3)</w:t>
      </w:r>
      <w:r w:rsidR="001F1A8A" w:rsidRPr="00CB56A3">
        <w:rPr>
          <w:rFonts w:ascii="Book Antiqua" w:hAnsi="Book Antiqua"/>
          <w:sz w:val="24"/>
          <w:szCs w:val="24"/>
        </w:rPr>
        <w:t xml:space="preserve"> The </w:t>
      </w:r>
      <w:r w:rsidRPr="00CB56A3">
        <w:rPr>
          <w:rFonts w:ascii="Book Antiqua" w:hAnsi="Book Antiqua"/>
          <w:sz w:val="24"/>
          <w:szCs w:val="24"/>
        </w:rPr>
        <w:t>autonomic nervous system (ANS), t</w:t>
      </w:r>
      <w:r w:rsidR="005E0BE8" w:rsidRPr="00CB56A3">
        <w:rPr>
          <w:rFonts w:ascii="Book Antiqua" w:hAnsi="Book Antiqua"/>
          <w:sz w:val="24"/>
          <w:szCs w:val="24"/>
        </w:rPr>
        <w:t>he pivotal modulator of the ENS;</w:t>
      </w:r>
      <w:r w:rsidR="001F1A8A" w:rsidRPr="00CB56A3">
        <w:rPr>
          <w:rFonts w:ascii="Book Antiqua" w:hAnsi="Book Antiqua"/>
          <w:sz w:val="24"/>
          <w:szCs w:val="24"/>
          <w:lang w:eastAsia="zh-CN"/>
        </w:rPr>
        <w:t xml:space="preserve"> </w:t>
      </w:r>
      <w:r w:rsidR="005E0BE8" w:rsidRPr="00CB56A3">
        <w:rPr>
          <w:rFonts w:ascii="Book Antiqua" w:hAnsi="Book Antiqua"/>
          <w:sz w:val="24"/>
          <w:szCs w:val="24"/>
        </w:rPr>
        <w:t>(4)</w:t>
      </w:r>
      <w:r w:rsidR="001F1A8A" w:rsidRPr="00CB56A3">
        <w:rPr>
          <w:rFonts w:ascii="Book Antiqua" w:hAnsi="Book Antiqua"/>
          <w:sz w:val="24"/>
          <w:szCs w:val="24"/>
        </w:rPr>
        <w:t xml:space="preserve"> The </w:t>
      </w:r>
      <w:r w:rsidRPr="00CB56A3">
        <w:rPr>
          <w:rFonts w:ascii="Book Antiqua" w:hAnsi="Book Antiqua"/>
          <w:sz w:val="24"/>
          <w:szCs w:val="24"/>
        </w:rPr>
        <w:t>entero-endocrine and immune signaling agents</w:t>
      </w:r>
      <w:r w:rsidR="005E0BE8" w:rsidRPr="00CB56A3">
        <w:rPr>
          <w:rFonts w:ascii="Book Antiqua" w:hAnsi="Book Antiqua"/>
          <w:sz w:val="24"/>
          <w:szCs w:val="24"/>
        </w:rPr>
        <w:t>;</w:t>
      </w:r>
      <w:r w:rsidR="001F1A8A" w:rsidRPr="00CB56A3">
        <w:rPr>
          <w:rFonts w:ascii="Book Antiqua" w:hAnsi="Book Antiqua"/>
          <w:sz w:val="24"/>
          <w:szCs w:val="24"/>
        </w:rPr>
        <w:t xml:space="preserve"> </w:t>
      </w:r>
      <w:r w:rsidR="005E0BE8" w:rsidRPr="00CB56A3">
        <w:rPr>
          <w:rFonts w:ascii="Book Antiqua" w:hAnsi="Book Antiqua"/>
          <w:sz w:val="24"/>
          <w:szCs w:val="24"/>
        </w:rPr>
        <w:t>(5)</w:t>
      </w:r>
      <w:r w:rsidR="001F1A8A" w:rsidRPr="00CB56A3">
        <w:rPr>
          <w:rFonts w:ascii="Book Antiqua" w:hAnsi="Book Antiqua"/>
          <w:sz w:val="24"/>
          <w:szCs w:val="24"/>
        </w:rPr>
        <w:t xml:space="preserve"> The </w:t>
      </w:r>
      <w:r w:rsidRPr="00CB56A3">
        <w:rPr>
          <w:rFonts w:ascii="Book Antiqua" w:hAnsi="Book Antiqua"/>
          <w:sz w:val="24"/>
          <w:szCs w:val="24"/>
        </w:rPr>
        <w:t>neuroendocrine signaling network mediated by the hypothalamic-pituitary-adrenal (HPA) axis, which is activated by the integrative reactions of specific centers in the CNS, and represents a central integrative system mandatory for the successful physiological adapt</w:t>
      </w:r>
      <w:r w:rsidR="005E0BE8" w:rsidRPr="00CB56A3">
        <w:rPr>
          <w:rFonts w:ascii="Book Antiqua" w:hAnsi="Book Antiqua"/>
          <w:sz w:val="24"/>
          <w:szCs w:val="24"/>
        </w:rPr>
        <w:t>ation of our organism to stress;</w:t>
      </w:r>
      <w:r w:rsidR="00D564AA">
        <w:rPr>
          <w:rFonts w:ascii="Book Antiqua" w:hAnsi="Book Antiqua" w:hint="eastAsia"/>
          <w:sz w:val="24"/>
          <w:szCs w:val="24"/>
          <w:lang w:eastAsia="zh-CN"/>
        </w:rPr>
        <w:t xml:space="preserve"> and</w:t>
      </w:r>
      <w:r w:rsidR="001F1A8A" w:rsidRPr="00CB56A3">
        <w:rPr>
          <w:rFonts w:ascii="Book Antiqua" w:hAnsi="Book Antiqua"/>
          <w:sz w:val="24"/>
          <w:szCs w:val="24"/>
        </w:rPr>
        <w:t xml:space="preserve"> </w:t>
      </w:r>
      <w:r w:rsidR="005E0BE8" w:rsidRPr="00CB56A3">
        <w:rPr>
          <w:rFonts w:ascii="Book Antiqua" w:hAnsi="Book Antiqua"/>
          <w:sz w:val="24"/>
          <w:szCs w:val="24"/>
        </w:rPr>
        <w:t>(6)</w:t>
      </w:r>
      <w:r w:rsidR="001F1A8A" w:rsidRPr="00CB56A3">
        <w:rPr>
          <w:rFonts w:ascii="Book Antiqua" w:hAnsi="Book Antiqua"/>
          <w:sz w:val="24"/>
          <w:szCs w:val="24"/>
        </w:rPr>
        <w:t xml:space="preserve"> </w:t>
      </w:r>
      <w:r w:rsidRPr="00CB56A3">
        <w:rPr>
          <w:rFonts w:ascii="Book Antiqua" w:hAnsi="Book Antiqua"/>
          <w:sz w:val="24"/>
          <w:szCs w:val="24"/>
        </w:rPr>
        <w:t>The CNS, includes the hypothalamus, amygdala, and hippocampus and their interaction with emotional centers localized within the limbic system, which are mainly involved in the control of body reaction in response to stress</w:t>
      </w:r>
      <w:r w:rsidR="005E0BE8" w:rsidRPr="00CB56A3">
        <w:rPr>
          <w:rFonts w:ascii="Book Antiqua" w:hAnsi="Book Antiqua"/>
          <w:sz w:val="24"/>
          <w:szCs w:val="24"/>
        </w:rPr>
        <w:t>.</w:t>
      </w:r>
    </w:p>
    <w:p w14:paraId="362205F6" w14:textId="77777777" w:rsidR="00B51C64" w:rsidRPr="00CB56A3" w:rsidRDefault="00B51C64" w:rsidP="00CB56A3">
      <w:pPr>
        <w:pStyle w:val="10"/>
        <w:shd w:val="clear" w:color="auto" w:fill="FFFFFF"/>
        <w:tabs>
          <w:tab w:val="left" w:pos="9132"/>
        </w:tabs>
        <w:adjustRightInd w:val="0"/>
        <w:snapToGrid w:val="0"/>
        <w:spacing w:line="360" w:lineRule="auto"/>
        <w:ind w:firstLineChars="100" w:firstLine="240"/>
        <w:jc w:val="both"/>
        <w:rPr>
          <w:rFonts w:ascii="Book Antiqua" w:hAnsi="Book Antiqua"/>
          <w:sz w:val="24"/>
          <w:szCs w:val="24"/>
        </w:rPr>
      </w:pPr>
      <w:r w:rsidRPr="00CB56A3">
        <w:rPr>
          <w:rFonts w:ascii="Book Antiqua" w:hAnsi="Book Antiqua"/>
          <w:sz w:val="24"/>
          <w:szCs w:val="24"/>
        </w:rPr>
        <w:t xml:space="preserve">In this system, in presence of a stressor or perturbating agent, inflammatory cytokines as IL1-beta, IL6 and TNF-α, several chemical substances, such as short chain fatty acids (SCFA), and microbial substances, can modify the ANS causing the secretion of cortisol and adrenaline from the adrenal glands through </w:t>
      </w:r>
      <w:r w:rsidR="001F1A8A" w:rsidRPr="00CB56A3">
        <w:rPr>
          <w:rFonts w:ascii="Book Antiqua" w:hAnsi="Book Antiqua"/>
          <w:sz w:val="24"/>
          <w:szCs w:val="24"/>
        </w:rPr>
        <w:t>CRF and ACTH-dependent pathways</w:t>
      </w:r>
      <w:r w:rsidRPr="00CB56A3">
        <w:rPr>
          <w:rFonts w:ascii="Book Antiqua" w:hAnsi="Book Antiqua"/>
          <w:sz w:val="24"/>
          <w:szCs w:val="24"/>
          <w:vertAlign w:val="superscript"/>
        </w:rPr>
        <w:t>[13]</w:t>
      </w:r>
      <w:r w:rsidR="001F1A8A" w:rsidRPr="00CB56A3">
        <w:rPr>
          <w:rFonts w:ascii="Book Antiqua" w:hAnsi="Book Antiqua"/>
          <w:sz w:val="24"/>
          <w:szCs w:val="24"/>
        </w:rPr>
        <w:t>.</w:t>
      </w:r>
    </w:p>
    <w:p w14:paraId="524B8CED" w14:textId="77777777" w:rsidR="00B51C64" w:rsidRPr="00CB56A3" w:rsidRDefault="00B51C64" w:rsidP="00CB56A3">
      <w:pPr>
        <w:pStyle w:val="10"/>
        <w:shd w:val="clear" w:color="auto" w:fill="FFFFFF"/>
        <w:tabs>
          <w:tab w:val="left" w:pos="9132"/>
        </w:tabs>
        <w:adjustRightInd w:val="0"/>
        <w:snapToGrid w:val="0"/>
        <w:spacing w:line="360" w:lineRule="auto"/>
        <w:ind w:firstLineChars="100" w:firstLine="240"/>
        <w:jc w:val="both"/>
        <w:rPr>
          <w:rFonts w:ascii="Book Antiqua" w:hAnsi="Book Antiqua"/>
          <w:sz w:val="24"/>
          <w:szCs w:val="24"/>
        </w:rPr>
      </w:pPr>
      <w:r w:rsidRPr="00CB56A3">
        <w:rPr>
          <w:rFonts w:ascii="Book Antiqua" w:hAnsi="Book Antiqua"/>
          <w:sz w:val="24"/>
          <w:szCs w:val="24"/>
        </w:rPr>
        <w:t xml:space="preserve">Gut microbiota and neuroactive products (released from the enteroendocrine and immune system) impair intestinal secretion and compromise the integrity of intestinal mucosa in </w:t>
      </w:r>
      <w:r w:rsidR="001F1A8A" w:rsidRPr="00CB56A3">
        <w:rPr>
          <w:rFonts w:ascii="Book Antiqua" w:hAnsi="Book Antiqua"/>
          <w:sz w:val="24"/>
          <w:szCs w:val="24"/>
        </w:rPr>
        <w:t>response to perturbating agents</w:t>
      </w:r>
      <w:r w:rsidRPr="00CB56A3">
        <w:rPr>
          <w:rFonts w:ascii="Book Antiqua" w:hAnsi="Book Antiqua"/>
          <w:sz w:val="24"/>
          <w:szCs w:val="24"/>
          <w:vertAlign w:val="superscript"/>
        </w:rPr>
        <w:t>[13]</w:t>
      </w:r>
      <w:r w:rsidRPr="00CB56A3">
        <w:rPr>
          <w:rFonts w:ascii="Book Antiqua" w:hAnsi="Book Antiqua"/>
          <w:sz w:val="24"/>
          <w:szCs w:val="24"/>
        </w:rPr>
        <w:t>. Therefore, several stressors render the intestinal mucosa more permeable to bacterial cytotoxins and neurotransmitters (norepinephrine), and cause the development of inflammation. In all these situations associated with stress, microbial agents translocate from the intestinal lumen into the systemic circulation, affecting the central and peripheral organs</w:t>
      </w:r>
      <w:r w:rsidRPr="00CB56A3">
        <w:rPr>
          <w:rFonts w:ascii="Book Antiqua" w:hAnsi="Book Antiqua"/>
          <w:sz w:val="24"/>
          <w:szCs w:val="24"/>
          <w:vertAlign w:val="superscript"/>
        </w:rPr>
        <w:t>[13]</w:t>
      </w:r>
      <w:r w:rsidRPr="00CB56A3">
        <w:rPr>
          <w:rFonts w:ascii="Book Antiqua" w:hAnsi="Book Antiqua"/>
          <w:sz w:val="24"/>
          <w:szCs w:val="24"/>
        </w:rPr>
        <w:t xml:space="preserve">. </w:t>
      </w:r>
    </w:p>
    <w:p w14:paraId="376A42C7" w14:textId="77777777" w:rsidR="00B51C64" w:rsidRPr="00CB56A3" w:rsidRDefault="00B51C64" w:rsidP="00CB56A3">
      <w:pPr>
        <w:pStyle w:val="10"/>
        <w:shd w:val="clear" w:color="auto" w:fill="FFFFFF"/>
        <w:tabs>
          <w:tab w:val="left" w:pos="9132"/>
        </w:tabs>
        <w:adjustRightInd w:val="0"/>
        <w:snapToGrid w:val="0"/>
        <w:spacing w:line="360" w:lineRule="auto"/>
        <w:ind w:firstLineChars="100" w:firstLine="240"/>
        <w:jc w:val="both"/>
        <w:rPr>
          <w:rFonts w:ascii="Book Antiqua" w:hAnsi="Book Antiqua"/>
          <w:sz w:val="24"/>
          <w:szCs w:val="24"/>
        </w:rPr>
      </w:pPr>
      <w:r w:rsidRPr="00CB56A3">
        <w:rPr>
          <w:rFonts w:ascii="Book Antiqua" w:hAnsi="Book Antiqua"/>
          <w:sz w:val="24"/>
          <w:szCs w:val="24"/>
        </w:rPr>
        <w:t>Efferent communication between the CNS and the gut mucosa include the vagal nerve and pelvic parasympathetic efferents and pos</w:t>
      </w:r>
      <w:r w:rsidR="001F1A8A" w:rsidRPr="00CB56A3">
        <w:rPr>
          <w:rFonts w:ascii="Book Antiqua" w:hAnsi="Book Antiqua"/>
          <w:sz w:val="24"/>
          <w:szCs w:val="24"/>
        </w:rPr>
        <w:t>tganglionic sympathetic neurons</w:t>
      </w:r>
      <w:r w:rsidRPr="00CB56A3">
        <w:rPr>
          <w:rFonts w:ascii="Book Antiqua" w:hAnsi="Book Antiqua"/>
          <w:sz w:val="24"/>
          <w:szCs w:val="24"/>
          <w:vertAlign w:val="superscript"/>
        </w:rPr>
        <w:t>[13,14]</w:t>
      </w:r>
      <w:r w:rsidRPr="00CB56A3">
        <w:rPr>
          <w:rFonts w:ascii="Book Antiqua" w:hAnsi="Book Antiqua"/>
          <w:sz w:val="24"/>
          <w:szCs w:val="24"/>
        </w:rPr>
        <w:t xml:space="preserve">. </w:t>
      </w:r>
    </w:p>
    <w:p w14:paraId="0290AE9A" w14:textId="77777777" w:rsidR="00B51C64" w:rsidRPr="00CB56A3" w:rsidRDefault="00B51C64" w:rsidP="00CB56A3">
      <w:pPr>
        <w:pStyle w:val="10"/>
        <w:shd w:val="clear" w:color="auto" w:fill="FFFFFF"/>
        <w:tabs>
          <w:tab w:val="left" w:pos="9132"/>
        </w:tabs>
        <w:adjustRightInd w:val="0"/>
        <w:snapToGrid w:val="0"/>
        <w:spacing w:line="360" w:lineRule="auto"/>
        <w:ind w:firstLineChars="100" w:firstLine="240"/>
        <w:jc w:val="both"/>
        <w:rPr>
          <w:rFonts w:ascii="Book Antiqua" w:hAnsi="Book Antiqua"/>
          <w:sz w:val="24"/>
          <w:szCs w:val="24"/>
        </w:rPr>
      </w:pPr>
      <w:r w:rsidRPr="00CB56A3">
        <w:rPr>
          <w:rFonts w:ascii="Book Antiqua" w:hAnsi="Book Antiqua"/>
          <w:sz w:val="24"/>
          <w:szCs w:val="24"/>
        </w:rPr>
        <w:t>Furthermore, the stress-induced activation of the HPA results in an enhanced production of corticos</w:t>
      </w:r>
      <w:r w:rsidR="001F1A8A" w:rsidRPr="00CB56A3">
        <w:rPr>
          <w:rFonts w:ascii="Book Antiqua" w:hAnsi="Book Antiqua"/>
          <w:sz w:val="24"/>
          <w:szCs w:val="24"/>
        </w:rPr>
        <w:t>teroids from the adrenal glands</w:t>
      </w:r>
      <w:r w:rsidRPr="00CB56A3">
        <w:rPr>
          <w:rFonts w:ascii="Book Antiqua" w:hAnsi="Book Antiqua"/>
          <w:sz w:val="24"/>
          <w:szCs w:val="24"/>
          <w:vertAlign w:val="superscript"/>
        </w:rPr>
        <w:t>[13,15,16]</w:t>
      </w:r>
      <w:r w:rsidR="001F1A8A" w:rsidRPr="00CB56A3">
        <w:rPr>
          <w:rFonts w:ascii="Book Antiqua" w:hAnsi="Book Antiqua"/>
          <w:sz w:val="24"/>
          <w:szCs w:val="24"/>
        </w:rPr>
        <w:t xml:space="preserve">. </w:t>
      </w:r>
      <w:r w:rsidRPr="00CB56A3">
        <w:rPr>
          <w:rFonts w:ascii="Book Antiqua" w:hAnsi="Book Antiqua"/>
          <w:sz w:val="24"/>
          <w:szCs w:val="24"/>
        </w:rPr>
        <w:t xml:space="preserve">Furthermore, the </w:t>
      </w:r>
      <w:r w:rsidRPr="00CB56A3">
        <w:rPr>
          <w:rFonts w:ascii="Book Antiqua" w:hAnsi="Book Antiqua"/>
          <w:sz w:val="24"/>
          <w:szCs w:val="24"/>
        </w:rPr>
        <w:lastRenderedPageBreak/>
        <w:t>sympathetic autonomic system also becomes activated, thus leading to the secretion of catecholamines such as</w:t>
      </w:r>
      <w:r w:rsidR="001F1A8A" w:rsidRPr="00CB56A3">
        <w:rPr>
          <w:rFonts w:ascii="Book Antiqua" w:hAnsi="Book Antiqua"/>
          <w:sz w:val="24"/>
          <w:szCs w:val="24"/>
        </w:rPr>
        <w:t xml:space="preserve"> epinephrine and norepinephrine</w:t>
      </w:r>
      <w:r w:rsidRPr="00CB56A3">
        <w:rPr>
          <w:rFonts w:ascii="Book Antiqua" w:hAnsi="Book Antiqua"/>
          <w:sz w:val="24"/>
          <w:szCs w:val="24"/>
          <w:vertAlign w:val="superscript"/>
        </w:rPr>
        <w:t>[13,17]</w:t>
      </w:r>
      <w:r w:rsidRPr="00CB56A3">
        <w:rPr>
          <w:rFonts w:ascii="Book Antiqua" w:hAnsi="Book Antiqua"/>
          <w:sz w:val="24"/>
          <w:szCs w:val="24"/>
        </w:rPr>
        <w:t>.</w:t>
      </w:r>
    </w:p>
    <w:p w14:paraId="0387096A" w14:textId="77777777" w:rsidR="00B51C64" w:rsidRPr="00CB56A3" w:rsidRDefault="00B51C64" w:rsidP="00CB56A3">
      <w:pPr>
        <w:pStyle w:val="10"/>
        <w:shd w:val="clear" w:color="auto" w:fill="FFFFFF"/>
        <w:tabs>
          <w:tab w:val="left" w:pos="9132"/>
        </w:tabs>
        <w:adjustRightInd w:val="0"/>
        <w:snapToGrid w:val="0"/>
        <w:spacing w:line="360" w:lineRule="auto"/>
        <w:jc w:val="both"/>
        <w:rPr>
          <w:rFonts w:ascii="Book Antiqua" w:hAnsi="Book Antiqua" w:cs="Courier New"/>
          <w:sz w:val="24"/>
          <w:szCs w:val="24"/>
        </w:rPr>
      </w:pPr>
    </w:p>
    <w:p w14:paraId="6E80D537" w14:textId="77777777" w:rsidR="00B51C64" w:rsidRPr="00CB56A3" w:rsidRDefault="00B51C64" w:rsidP="00CB56A3">
      <w:pPr>
        <w:pStyle w:val="10"/>
        <w:shd w:val="clear" w:color="auto" w:fill="FFFFFF"/>
        <w:tabs>
          <w:tab w:val="left" w:pos="9132"/>
        </w:tabs>
        <w:adjustRightInd w:val="0"/>
        <w:snapToGrid w:val="0"/>
        <w:spacing w:line="360" w:lineRule="auto"/>
        <w:jc w:val="both"/>
        <w:rPr>
          <w:rFonts w:ascii="Book Antiqua" w:hAnsi="Book Antiqua"/>
          <w:i/>
          <w:sz w:val="24"/>
          <w:szCs w:val="24"/>
        </w:rPr>
      </w:pPr>
      <w:r w:rsidRPr="00CB56A3">
        <w:rPr>
          <w:rFonts w:ascii="Book Antiqua" w:hAnsi="Book Antiqua"/>
          <w:b/>
          <w:i/>
          <w:sz w:val="24"/>
          <w:szCs w:val="24"/>
        </w:rPr>
        <w:t>Gut microbiota and its effect on the gut- brain axis</w:t>
      </w:r>
    </w:p>
    <w:p w14:paraId="5F80882B" w14:textId="77777777" w:rsidR="00B51C64" w:rsidRPr="00CB56A3" w:rsidRDefault="00B51C64" w:rsidP="00CB56A3">
      <w:pPr>
        <w:pStyle w:val="10"/>
        <w:shd w:val="clear" w:color="auto" w:fill="FFFFFF"/>
        <w:tabs>
          <w:tab w:val="left" w:pos="9132"/>
        </w:tabs>
        <w:adjustRightInd w:val="0"/>
        <w:snapToGrid w:val="0"/>
        <w:spacing w:line="360" w:lineRule="auto"/>
        <w:jc w:val="both"/>
        <w:rPr>
          <w:rFonts w:ascii="Book Antiqua" w:hAnsi="Book Antiqua"/>
          <w:sz w:val="24"/>
          <w:szCs w:val="24"/>
        </w:rPr>
      </w:pPr>
      <w:r w:rsidRPr="00CB56A3">
        <w:rPr>
          <w:rFonts w:ascii="Book Antiqua" w:hAnsi="Book Antiqua"/>
          <w:sz w:val="24"/>
          <w:szCs w:val="24"/>
        </w:rPr>
        <w:t>Gut microbiota is one of the densest, and quickly developing bacterial ecosystems and is characterised by great biodiversity. The intestinal microbiome, which is its collective genome, is an adaptive entity that varies in response to food intake, daily habits and surroundings, providing the host with an extra metabolic plasticity as well as functions</w:t>
      </w:r>
      <w:r w:rsidR="001F1A8A" w:rsidRPr="00CB56A3">
        <w:rPr>
          <w:rFonts w:ascii="Book Antiqua" w:hAnsi="Book Antiqua"/>
          <w:sz w:val="24"/>
          <w:szCs w:val="24"/>
        </w:rPr>
        <w:t xml:space="preserve"> that humans have not developed</w:t>
      </w:r>
      <w:r w:rsidRPr="00CB56A3">
        <w:rPr>
          <w:rFonts w:ascii="Book Antiqua" w:hAnsi="Book Antiqua"/>
          <w:sz w:val="24"/>
          <w:szCs w:val="24"/>
          <w:vertAlign w:val="superscript"/>
        </w:rPr>
        <w:t>[18,19]</w:t>
      </w:r>
      <w:r w:rsidRPr="00CB56A3">
        <w:rPr>
          <w:rFonts w:ascii="Book Antiqua" w:hAnsi="Book Antiqua"/>
          <w:sz w:val="24"/>
          <w:szCs w:val="24"/>
        </w:rPr>
        <w:t>.</w:t>
      </w:r>
    </w:p>
    <w:p w14:paraId="60F4CB96" w14:textId="77777777" w:rsidR="00B51C64" w:rsidRPr="00CB56A3" w:rsidRDefault="00B51C64" w:rsidP="00CB56A3">
      <w:pPr>
        <w:pStyle w:val="10"/>
        <w:shd w:val="clear" w:color="auto" w:fill="FFFFFF"/>
        <w:tabs>
          <w:tab w:val="left" w:pos="9132"/>
        </w:tabs>
        <w:adjustRightInd w:val="0"/>
        <w:snapToGrid w:val="0"/>
        <w:spacing w:line="360" w:lineRule="auto"/>
        <w:ind w:firstLineChars="100" w:firstLine="240"/>
        <w:jc w:val="both"/>
        <w:rPr>
          <w:rFonts w:ascii="Book Antiqua" w:hAnsi="Book Antiqua"/>
          <w:sz w:val="24"/>
          <w:szCs w:val="24"/>
        </w:rPr>
      </w:pPr>
      <w:r w:rsidRPr="00CB56A3">
        <w:rPr>
          <w:rFonts w:ascii="Book Antiqua" w:hAnsi="Book Antiqua"/>
          <w:sz w:val="24"/>
          <w:szCs w:val="24"/>
        </w:rPr>
        <w:t>Several experimental approaches have been used to study the modulatory effect of gut microbiota on gut-brain interactions, including gut microbia</w:t>
      </w:r>
      <w:r w:rsidR="001F1A8A" w:rsidRPr="00CB56A3">
        <w:rPr>
          <w:rFonts w:ascii="Book Antiqua" w:hAnsi="Book Antiqua"/>
          <w:sz w:val="24"/>
          <w:szCs w:val="24"/>
        </w:rPr>
        <w:t>l manipulation with antibiotics</w:t>
      </w:r>
      <w:r w:rsidRPr="00CB56A3">
        <w:rPr>
          <w:rFonts w:ascii="Book Antiqua" w:hAnsi="Book Antiqua"/>
          <w:sz w:val="24"/>
          <w:szCs w:val="24"/>
          <w:vertAlign w:val="superscript"/>
        </w:rPr>
        <w:t>[20,21]</w:t>
      </w:r>
      <w:r w:rsidRPr="00CB56A3">
        <w:rPr>
          <w:rFonts w:ascii="Book Antiqua" w:hAnsi="Book Antiqua"/>
          <w:sz w:val="24"/>
          <w:szCs w:val="24"/>
        </w:rPr>
        <w:t>, feca</w:t>
      </w:r>
      <w:r w:rsidR="001F1A8A" w:rsidRPr="00CB56A3">
        <w:rPr>
          <w:rFonts w:ascii="Book Antiqua" w:hAnsi="Book Antiqua"/>
          <w:sz w:val="24"/>
          <w:szCs w:val="24"/>
        </w:rPr>
        <w:t>l microbial transplantation</w:t>
      </w:r>
      <w:r w:rsidRPr="00CB56A3">
        <w:rPr>
          <w:rFonts w:ascii="Book Antiqua" w:hAnsi="Book Antiqua"/>
          <w:sz w:val="24"/>
          <w:szCs w:val="24"/>
          <w:vertAlign w:val="superscript"/>
        </w:rPr>
        <w:t>[21,22]</w:t>
      </w:r>
      <w:r w:rsidR="001F1A8A" w:rsidRPr="00CB56A3">
        <w:rPr>
          <w:rFonts w:ascii="Book Antiqua" w:hAnsi="Book Antiqua"/>
          <w:sz w:val="24"/>
          <w:szCs w:val="24"/>
        </w:rPr>
        <w:t>, and the use of germ-free animal models</w:t>
      </w:r>
      <w:r w:rsidRPr="00CB56A3">
        <w:rPr>
          <w:rFonts w:ascii="Book Antiqua" w:hAnsi="Book Antiqua"/>
          <w:sz w:val="24"/>
          <w:szCs w:val="24"/>
          <w:vertAlign w:val="superscript"/>
        </w:rPr>
        <w:t>[20]</w:t>
      </w:r>
      <w:r w:rsidRPr="00CB56A3">
        <w:rPr>
          <w:rFonts w:ascii="Book Antiqua" w:hAnsi="Book Antiqua"/>
          <w:sz w:val="24"/>
          <w:szCs w:val="24"/>
        </w:rPr>
        <w:t>.</w:t>
      </w:r>
    </w:p>
    <w:p w14:paraId="2A331DE6" w14:textId="77777777" w:rsidR="00B51C64" w:rsidRPr="00CB56A3" w:rsidRDefault="00B51C64" w:rsidP="00CB56A3">
      <w:pPr>
        <w:pStyle w:val="10"/>
        <w:shd w:val="clear" w:color="auto" w:fill="FFFFFF"/>
        <w:tabs>
          <w:tab w:val="left" w:pos="9132"/>
        </w:tabs>
        <w:adjustRightInd w:val="0"/>
        <w:snapToGrid w:val="0"/>
        <w:spacing w:line="360" w:lineRule="auto"/>
        <w:ind w:firstLineChars="100" w:firstLine="240"/>
        <w:jc w:val="both"/>
        <w:rPr>
          <w:rFonts w:ascii="Book Antiqua" w:hAnsi="Book Antiqua"/>
          <w:sz w:val="24"/>
          <w:szCs w:val="24"/>
        </w:rPr>
      </w:pPr>
      <w:r w:rsidRPr="00CB56A3">
        <w:rPr>
          <w:rFonts w:ascii="Book Antiqua" w:hAnsi="Book Antiqua"/>
          <w:sz w:val="24"/>
          <w:szCs w:val="24"/>
        </w:rPr>
        <w:t>For a recent overview of the comp</w:t>
      </w:r>
      <w:r w:rsidR="001F1A8A" w:rsidRPr="00CB56A3">
        <w:rPr>
          <w:rFonts w:ascii="Book Antiqua" w:hAnsi="Book Antiqua"/>
          <w:sz w:val="24"/>
          <w:szCs w:val="24"/>
        </w:rPr>
        <w:t>lex mechanism of the microbiota</w:t>
      </w:r>
      <w:r w:rsidRPr="00CB56A3">
        <w:rPr>
          <w:rFonts w:ascii="Book Antiqua" w:hAnsi="Book Antiqua"/>
          <w:sz w:val="24"/>
          <w:szCs w:val="24"/>
        </w:rPr>
        <w:t>-gut-brain axis, the reader is referred</w:t>
      </w:r>
      <w:r w:rsidR="001F1A8A" w:rsidRPr="00CB56A3">
        <w:rPr>
          <w:rFonts w:ascii="Book Antiqua" w:hAnsi="Book Antiqua"/>
          <w:sz w:val="24"/>
          <w:szCs w:val="24"/>
        </w:rPr>
        <w:t xml:space="preserve"> to the work by Carabotti </w:t>
      </w:r>
      <w:r w:rsidR="001F1A8A" w:rsidRPr="00CB56A3">
        <w:rPr>
          <w:rFonts w:ascii="Book Antiqua" w:hAnsi="Book Antiqua"/>
          <w:i/>
          <w:sz w:val="24"/>
          <w:szCs w:val="24"/>
        </w:rPr>
        <w:t>et al</w:t>
      </w:r>
      <w:r w:rsidRPr="00CB56A3">
        <w:rPr>
          <w:rFonts w:ascii="Book Antiqua" w:hAnsi="Book Antiqua"/>
          <w:sz w:val="24"/>
          <w:szCs w:val="24"/>
          <w:vertAlign w:val="superscript"/>
        </w:rPr>
        <w:t>[23]</w:t>
      </w:r>
      <w:r w:rsidRPr="00CB56A3">
        <w:rPr>
          <w:rFonts w:ascii="Book Antiqua" w:hAnsi="Book Antiqua"/>
          <w:sz w:val="24"/>
          <w:szCs w:val="24"/>
        </w:rPr>
        <w:t xml:space="preserve">. In summary, microbiota modulation of the intestinal barrier </w:t>
      </w:r>
      <w:r w:rsidR="001F1A8A" w:rsidRPr="00CB56A3">
        <w:rPr>
          <w:rFonts w:ascii="Book Antiqua" w:hAnsi="Book Antiqua"/>
          <w:sz w:val="24"/>
          <w:szCs w:val="24"/>
        </w:rPr>
        <w:t>is an important mechanism</w:t>
      </w:r>
      <w:r w:rsidRPr="00CB56A3">
        <w:rPr>
          <w:rFonts w:ascii="Book Antiqua" w:hAnsi="Book Antiqua"/>
          <w:sz w:val="24"/>
          <w:szCs w:val="24"/>
        </w:rPr>
        <w:t>, with a net effect of strengt</w:t>
      </w:r>
      <w:r w:rsidR="001F1A8A" w:rsidRPr="00CB56A3">
        <w:rPr>
          <w:rFonts w:ascii="Book Antiqua" w:hAnsi="Book Antiqua"/>
          <w:sz w:val="24"/>
          <w:szCs w:val="24"/>
        </w:rPr>
        <w:t>hening tight junction integrity</w:t>
      </w:r>
      <w:r w:rsidRPr="00CB56A3">
        <w:rPr>
          <w:rFonts w:ascii="Book Antiqua" w:hAnsi="Book Antiqua"/>
          <w:sz w:val="24"/>
          <w:szCs w:val="24"/>
          <w:vertAlign w:val="superscript"/>
        </w:rPr>
        <w:t>[23,24]</w:t>
      </w:r>
      <w:r w:rsidR="001F1A8A" w:rsidRPr="00CB56A3">
        <w:rPr>
          <w:rFonts w:ascii="Book Antiqua" w:hAnsi="Book Antiqua"/>
          <w:sz w:val="24"/>
          <w:szCs w:val="24"/>
        </w:rPr>
        <w:t xml:space="preserve">. Gut microbiota </w:t>
      </w:r>
      <w:r w:rsidRPr="00CB56A3">
        <w:rPr>
          <w:rFonts w:ascii="Book Antiqua" w:hAnsi="Book Antiqua"/>
          <w:sz w:val="24"/>
          <w:szCs w:val="24"/>
        </w:rPr>
        <w:t>is also involved in hippocampal neurogenesis and expression in hypothalamic genes involved in synaptic plasti</w:t>
      </w:r>
      <w:r w:rsidR="001F1A8A" w:rsidRPr="00CB56A3">
        <w:rPr>
          <w:rFonts w:ascii="Book Antiqua" w:hAnsi="Book Antiqua"/>
          <w:sz w:val="24"/>
          <w:szCs w:val="24"/>
        </w:rPr>
        <w:t>city</w:t>
      </w:r>
      <w:r w:rsidRPr="00CB56A3">
        <w:rPr>
          <w:rFonts w:ascii="Book Antiqua" w:hAnsi="Book Antiqua"/>
          <w:sz w:val="24"/>
          <w:szCs w:val="24"/>
          <w:vertAlign w:val="superscript"/>
        </w:rPr>
        <w:t>[25]</w:t>
      </w:r>
      <w:r w:rsidRPr="00CB56A3">
        <w:rPr>
          <w:rFonts w:ascii="Book Antiqua" w:hAnsi="Book Antiqua"/>
          <w:sz w:val="24"/>
          <w:szCs w:val="24"/>
        </w:rPr>
        <w:t>. Furthermore, gut microbiota modulates pain perception and gut motility by acti</w:t>
      </w:r>
      <w:r w:rsidR="001F1A8A" w:rsidRPr="00CB56A3">
        <w:rPr>
          <w:rFonts w:ascii="Book Antiqua" w:hAnsi="Book Antiqua"/>
          <w:sz w:val="24"/>
          <w:szCs w:val="24"/>
        </w:rPr>
        <w:t>ng on enteric sensory afferents</w:t>
      </w:r>
      <w:r w:rsidRPr="00CB56A3">
        <w:rPr>
          <w:rFonts w:ascii="Book Antiqua" w:hAnsi="Book Antiqua"/>
          <w:sz w:val="24"/>
          <w:szCs w:val="24"/>
          <w:vertAlign w:val="superscript"/>
        </w:rPr>
        <w:t>[26]</w:t>
      </w:r>
      <w:r w:rsidR="001F1A8A" w:rsidRPr="00CB56A3">
        <w:rPr>
          <w:rFonts w:ascii="Book Antiqua" w:hAnsi="Book Antiqua"/>
          <w:sz w:val="24"/>
          <w:szCs w:val="24"/>
        </w:rPr>
        <w:t xml:space="preserve"> </w:t>
      </w:r>
      <w:r w:rsidRPr="00CB56A3">
        <w:rPr>
          <w:rFonts w:ascii="Book Antiqua" w:hAnsi="Book Antiqua"/>
          <w:sz w:val="24"/>
          <w:szCs w:val="24"/>
        </w:rPr>
        <w:t xml:space="preserve">through the production of local neurotransmitters, such as </w:t>
      </w:r>
      <w:r w:rsidRPr="00CB56A3">
        <w:rPr>
          <w:rFonts w:ascii="Book Antiqua" w:hAnsi="Book Antiqua"/>
          <w:sz w:val="24"/>
          <w:szCs w:val="24"/>
          <w:shd w:val="clear" w:color="auto" w:fill="FFFFFF"/>
        </w:rPr>
        <w:t>gamma-aminobutyric acid</w:t>
      </w:r>
      <w:r w:rsidRPr="00CB56A3">
        <w:rPr>
          <w:rFonts w:ascii="Book Antiqua" w:hAnsi="Book Antiqua"/>
          <w:sz w:val="24"/>
          <w:szCs w:val="24"/>
        </w:rPr>
        <w:t>, serotonin, nitric oxide, melatonin, catecholamine, histamine, acet</w:t>
      </w:r>
      <w:r w:rsidR="001F1A8A" w:rsidRPr="00CB56A3">
        <w:rPr>
          <w:rFonts w:ascii="Book Antiqua" w:hAnsi="Book Antiqua"/>
          <w:sz w:val="24"/>
          <w:szCs w:val="24"/>
        </w:rPr>
        <w:t>ylcholine and hydroxide sulfite</w:t>
      </w:r>
      <w:r w:rsidRPr="00CB56A3">
        <w:rPr>
          <w:rFonts w:ascii="Book Antiqua" w:hAnsi="Book Antiqua"/>
          <w:sz w:val="24"/>
          <w:szCs w:val="24"/>
          <w:vertAlign w:val="superscript"/>
        </w:rPr>
        <w:t>[27-29]</w:t>
      </w:r>
      <w:r w:rsidRPr="00CB56A3">
        <w:rPr>
          <w:rFonts w:ascii="Book Antiqua" w:hAnsi="Book Antiqua"/>
          <w:sz w:val="24"/>
          <w:szCs w:val="24"/>
        </w:rPr>
        <w:t>, but also neurotrophic factors (</w:t>
      </w:r>
      <w:r w:rsidRPr="00CB56A3">
        <w:rPr>
          <w:rFonts w:ascii="Book Antiqua" w:hAnsi="Book Antiqua"/>
          <w:sz w:val="24"/>
          <w:szCs w:val="24"/>
          <w:shd w:val="clear" w:color="auto" w:fill="FFFFFF"/>
        </w:rPr>
        <w:t>brain-derived neurotrophic factor</w:t>
      </w:r>
      <w:r w:rsidR="001F1A8A" w:rsidRPr="00CB56A3">
        <w:rPr>
          <w:rFonts w:ascii="Book Antiqua" w:hAnsi="Book Antiqua"/>
          <w:sz w:val="24"/>
          <w:szCs w:val="24"/>
        </w:rPr>
        <w:t>)</w:t>
      </w:r>
      <w:r w:rsidRPr="00CB56A3">
        <w:rPr>
          <w:rFonts w:ascii="Book Antiqua" w:hAnsi="Book Antiqua"/>
          <w:sz w:val="24"/>
          <w:szCs w:val="24"/>
          <w:vertAlign w:val="superscript"/>
        </w:rPr>
        <w:t>[23]</w:t>
      </w:r>
      <w:r w:rsidRPr="00CB56A3">
        <w:rPr>
          <w:rFonts w:ascii="Book Antiqua" w:hAnsi="Book Antiqua"/>
          <w:sz w:val="24"/>
          <w:szCs w:val="24"/>
        </w:rPr>
        <w:t>. Finally, microbiota affects the immune regulation of the intestinal mucosa by means of several mechanisms, such as the inc</w:t>
      </w:r>
      <w:r w:rsidR="001F1A8A" w:rsidRPr="00CB56A3">
        <w:rPr>
          <w:rFonts w:ascii="Book Antiqua" w:hAnsi="Book Antiqua"/>
          <w:sz w:val="24"/>
          <w:szCs w:val="24"/>
        </w:rPr>
        <w:t>rease of substance P in the ENS</w:t>
      </w:r>
      <w:r w:rsidRPr="00CB56A3">
        <w:rPr>
          <w:rFonts w:ascii="Book Antiqua" w:hAnsi="Book Antiqua"/>
          <w:sz w:val="24"/>
          <w:szCs w:val="24"/>
        </w:rPr>
        <w:t>, and t</w:t>
      </w:r>
      <w:r w:rsidR="001F1A8A" w:rsidRPr="00CB56A3">
        <w:rPr>
          <w:rFonts w:ascii="Book Antiqua" w:hAnsi="Book Antiqua"/>
          <w:sz w:val="24"/>
          <w:szCs w:val="24"/>
        </w:rPr>
        <w:t>he down-regulation of proteases</w:t>
      </w:r>
      <w:r w:rsidRPr="00CB56A3">
        <w:rPr>
          <w:rFonts w:ascii="Book Antiqua" w:hAnsi="Book Antiqua"/>
          <w:sz w:val="24"/>
          <w:szCs w:val="24"/>
          <w:vertAlign w:val="superscript"/>
        </w:rPr>
        <w:t>[30,31]</w:t>
      </w:r>
      <w:r w:rsidRPr="00CB56A3">
        <w:rPr>
          <w:rFonts w:ascii="Book Antiqua" w:hAnsi="Book Antiqua"/>
          <w:sz w:val="24"/>
          <w:szCs w:val="24"/>
        </w:rPr>
        <w:t>, and it produces small molecules, such a</w:t>
      </w:r>
      <w:r w:rsidR="00331653" w:rsidRPr="00CB56A3">
        <w:rPr>
          <w:rFonts w:ascii="Book Antiqua" w:hAnsi="Book Antiqua"/>
          <w:sz w:val="24"/>
          <w:szCs w:val="24"/>
        </w:rPr>
        <w:t xml:space="preserve">s SCFA involved in many neural </w:t>
      </w:r>
      <w:r w:rsidRPr="00CB56A3">
        <w:rPr>
          <w:rFonts w:ascii="Book Antiqua" w:hAnsi="Book Antiqua"/>
          <w:sz w:val="24"/>
          <w:szCs w:val="24"/>
        </w:rPr>
        <w:t>processes, such as the stimulation of sympathetic activi</w:t>
      </w:r>
      <w:r w:rsidR="001F1A8A" w:rsidRPr="00CB56A3">
        <w:rPr>
          <w:rFonts w:ascii="Book Antiqua" w:hAnsi="Book Antiqua"/>
          <w:sz w:val="24"/>
          <w:szCs w:val="24"/>
        </w:rPr>
        <w:t>ty and the release of serotonin</w:t>
      </w:r>
      <w:r w:rsidRPr="00CB56A3">
        <w:rPr>
          <w:rFonts w:ascii="Book Antiqua" w:hAnsi="Book Antiqua"/>
          <w:sz w:val="24"/>
          <w:szCs w:val="24"/>
          <w:vertAlign w:val="superscript"/>
        </w:rPr>
        <w:t>[23]</w:t>
      </w:r>
      <w:r w:rsidRPr="00CB56A3">
        <w:rPr>
          <w:rFonts w:ascii="Book Antiqua" w:hAnsi="Book Antiqua"/>
          <w:sz w:val="24"/>
          <w:szCs w:val="24"/>
        </w:rPr>
        <w:t>.</w:t>
      </w:r>
    </w:p>
    <w:p w14:paraId="060EC352" w14:textId="77777777" w:rsidR="00B51C64" w:rsidRPr="00CB56A3" w:rsidRDefault="00B51C64" w:rsidP="00CB56A3">
      <w:pPr>
        <w:pStyle w:val="10"/>
        <w:shd w:val="clear" w:color="auto" w:fill="FFFFFF"/>
        <w:tabs>
          <w:tab w:val="left" w:pos="9132"/>
        </w:tabs>
        <w:adjustRightInd w:val="0"/>
        <w:snapToGrid w:val="0"/>
        <w:spacing w:line="360" w:lineRule="auto"/>
        <w:ind w:firstLineChars="100" w:firstLine="240"/>
        <w:jc w:val="both"/>
        <w:rPr>
          <w:rFonts w:ascii="Book Antiqua" w:hAnsi="Book Antiqua"/>
          <w:sz w:val="24"/>
          <w:szCs w:val="24"/>
        </w:rPr>
      </w:pPr>
      <w:r w:rsidRPr="00CB56A3">
        <w:rPr>
          <w:rFonts w:ascii="Book Antiqua" w:hAnsi="Book Antiqua"/>
          <w:sz w:val="24"/>
          <w:szCs w:val="24"/>
        </w:rPr>
        <w:t>On the other hand, gut microbiota is affected by the brain through the secretion of signaling molecules (</w:t>
      </w:r>
      <w:r w:rsidRPr="00CB56A3">
        <w:rPr>
          <w:rFonts w:ascii="Book Antiqua" w:hAnsi="Book Antiqua"/>
          <w:i/>
          <w:sz w:val="24"/>
          <w:szCs w:val="24"/>
        </w:rPr>
        <w:t>i.e.</w:t>
      </w:r>
      <w:r w:rsidRPr="00CB56A3">
        <w:rPr>
          <w:rFonts w:ascii="Book Antiqua" w:hAnsi="Book Antiqua"/>
          <w:sz w:val="24"/>
          <w:szCs w:val="24"/>
        </w:rPr>
        <w:t xml:space="preserve">, catecholamines and </w:t>
      </w:r>
      <w:r w:rsidR="001F1A8A" w:rsidRPr="00CB56A3">
        <w:rPr>
          <w:rFonts w:ascii="Book Antiqua" w:hAnsi="Book Antiqua"/>
          <w:sz w:val="24"/>
          <w:szCs w:val="24"/>
          <w:shd w:val="clear" w:color="auto" w:fill="FFFFFF"/>
        </w:rPr>
        <w:t>gamma-aminobutyric acid</w:t>
      </w:r>
      <w:r w:rsidRPr="00CB56A3">
        <w:rPr>
          <w:rFonts w:ascii="Book Antiqua" w:hAnsi="Book Antiqua"/>
          <w:sz w:val="24"/>
          <w:szCs w:val="24"/>
        </w:rPr>
        <w:t>) by neurons, immune and enterocromaffin cells, which m</w:t>
      </w:r>
      <w:r w:rsidR="001F1A8A" w:rsidRPr="00CB56A3">
        <w:rPr>
          <w:rFonts w:ascii="Book Antiqua" w:hAnsi="Book Antiqua"/>
          <w:sz w:val="24"/>
          <w:szCs w:val="24"/>
        </w:rPr>
        <w:t>ay affect the microbiota itself</w:t>
      </w:r>
      <w:r w:rsidRPr="00CB56A3">
        <w:rPr>
          <w:rFonts w:ascii="Book Antiqua" w:hAnsi="Book Antiqua"/>
          <w:sz w:val="24"/>
          <w:szCs w:val="24"/>
          <w:vertAlign w:val="superscript"/>
        </w:rPr>
        <w:t>[23]</w:t>
      </w:r>
      <w:r w:rsidRPr="00CB56A3">
        <w:rPr>
          <w:rFonts w:ascii="Book Antiqua" w:hAnsi="Book Antiqua"/>
          <w:sz w:val="24"/>
          <w:szCs w:val="24"/>
        </w:rPr>
        <w:t xml:space="preserve">. Furthermore, controlled by the brain, also intestinal motility and permeability, as well as the production of mucus, acid, bicarbonates and fluids, are modulated through direct action (host-enteric </w:t>
      </w:r>
      <w:r w:rsidRPr="00CB56A3">
        <w:rPr>
          <w:rFonts w:ascii="Book Antiqua" w:hAnsi="Book Antiqua"/>
          <w:sz w:val="24"/>
          <w:szCs w:val="24"/>
        </w:rPr>
        <w:lastRenderedPageBreak/>
        <w:t>microbiota signaling) and indirectly (by the actions of the HPA axis or by variations of the composition, and therefore of the function,</w:t>
      </w:r>
      <w:r w:rsidR="00E472FC" w:rsidRPr="00CB56A3">
        <w:rPr>
          <w:rFonts w:ascii="Book Antiqua" w:hAnsi="Book Antiqua"/>
          <w:sz w:val="24"/>
          <w:szCs w:val="24"/>
        </w:rPr>
        <w:t xml:space="preserve"> of microbiota)</w:t>
      </w:r>
      <w:r w:rsidR="001A251A" w:rsidRPr="00CB56A3">
        <w:rPr>
          <w:rFonts w:ascii="Book Antiqua" w:hAnsi="Book Antiqua"/>
          <w:sz w:val="24"/>
          <w:szCs w:val="24"/>
          <w:vertAlign w:val="superscript"/>
        </w:rPr>
        <w:t>[23,</w:t>
      </w:r>
      <w:r w:rsidRPr="00CB56A3">
        <w:rPr>
          <w:rFonts w:ascii="Book Antiqua" w:hAnsi="Book Antiqua"/>
          <w:sz w:val="24"/>
          <w:szCs w:val="24"/>
          <w:vertAlign w:val="superscript"/>
        </w:rPr>
        <w:t>3</w:t>
      </w:r>
      <w:r w:rsidR="001A251A" w:rsidRPr="00CB56A3">
        <w:rPr>
          <w:rFonts w:ascii="Book Antiqua" w:hAnsi="Book Antiqua"/>
          <w:sz w:val="24"/>
          <w:szCs w:val="24"/>
          <w:vertAlign w:val="superscript"/>
        </w:rPr>
        <w:t>2</w:t>
      </w:r>
      <w:r w:rsidRPr="00CB56A3">
        <w:rPr>
          <w:rFonts w:ascii="Book Antiqua" w:hAnsi="Book Antiqua"/>
          <w:sz w:val="24"/>
          <w:szCs w:val="24"/>
          <w:vertAlign w:val="superscript"/>
        </w:rPr>
        <w:t>]</w:t>
      </w:r>
      <w:r w:rsidRPr="00CB56A3">
        <w:rPr>
          <w:rFonts w:ascii="Book Antiqua" w:hAnsi="Book Antiqua"/>
          <w:sz w:val="24"/>
          <w:szCs w:val="24"/>
        </w:rPr>
        <w:t>.</w:t>
      </w:r>
    </w:p>
    <w:p w14:paraId="7F67CE31" w14:textId="77777777" w:rsidR="00B51C64" w:rsidRPr="00CB56A3" w:rsidRDefault="00B51C64" w:rsidP="00CB56A3">
      <w:pPr>
        <w:pStyle w:val="10"/>
        <w:shd w:val="clear" w:color="auto" w:fill="FFFFFF"/>
        <w:tabs>
          <w:tab w:val="left" w:pos="9132"/>
        </w:tabs>
        <w:adjustRightInd w:val="0"/>
        <w:snapToGrid w:val="0"/>
        <w:spacing w:line="360" w:lineRule="auto"/>
        <w:jc w:val="both"/>
        <w:rPr>
          <w:rFonts w:ascii="Book Antiqua" w:hAnsi="Book Antiqua"/>
          <w:sz w:val="24"/>
          <w:szCs w:val="24"/>
        </w:rPr>
      </w:pPr>
    </w:p>
    <w:p w14:paraId="4C5E30DA" w14:textId="77777777" w:rsidR="00B51C64" w:rsidRPr="00CB56A3" w:rsidRDefault="00F76507" w:rsidP="00CB56A3">
      <w:pPr>
        <w:pStyle w:val="10"/>
        <w:adjustRightInd w:val="0"/>
        <w:snapToGrid w:val="0"/>
        <w:spacing w:line="360" w:lineRule="auto"/>
        <w:jc w:val="both"/>
        <w:rPr>
          <w:rFonts w:ascii="Book Antiqua" w:hAnsi="Book Antiqua"/>
          <w:b/>
          <w:sz w:val="24"/>
          <w:szCs w:val="24"/>
          <w:highlight w:val="white"/>
          <w:u w:val="single"/>
        </w:rPr>
      </w:pPr>
      <w:r w:rsidRPr="00CB56A3">
        <w:rPr>
          <w:rFonts w:ascii="Book Antiqua" w:hAnsi="Book Antiqua"/>
          <w:b/>
          <w:sz w:val="24"/>
          <w:szCs w:val="24"/>
          <w:highlight w:val="white"/>
          <w:u w:val="single"/>
        </w:rPr>
        <w:t>WHAT IS THE CLINICAL SIGNIFICANCE OF THE CHANGES TO THE GUT-BRAIN-AXIS MICROBIOTA IN INFLAMMATORY BOWEL DISEASE?</w:t>
      </w:r>
    </w:p>
    <w:p w14:paraId="5484E932" w14:textId="77777777" w:rsidR="00B51C64" w:rsidRPr="00CB56A3" w:rsidRDefault="00B51C64" w:rsidP="00CB56A3">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IBD pathogenesis is only partly understood, and some studies highlight a link with intestinal microbiota. In particular, the bidirectional relationship of the gut-brain axis, seems to be central also in the onset and development of IBD. </w:t>
      </w:r>
    </w:p>
    <w:p w14:paraId="09F30061" w14:textId="77777777" w:rsidR="00B51C64" w:rsidRPr="00CB56A3" w:rsidRDefault="00B51C64" w:rsidP="00CB56A3">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sz w:val="24"/>
          <w:szCs w:val="24"/>
        </w:rPr>
      </w:pPr>
    </w:p>
    <w:p w14:paraId="4A623B37" w14:textId="77777777" w:rsidR="00B51C64" w:rsidRPr="00CB56A3" w:rsidRDefault="00B51C64" w:rsidP="00CB56A3">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i/>
          <w:sz w:val="24"/>
          <w:szCs w:val="24"/>
        </w:rPr>
      </w:pPr>
      <w:r w:rsidRPr="00CB56A3">
        <w:rPr>
          <w:rFonts w:ascii="Book Antiqua" w:hAnsi="Book Antiqua"/>
          <w:b/>
          <w:i/>
          <w:sz w:val="24"/>
          <w:szCs w:val="24"/>
        </w:rPr>
        <w:t>How is dysbiosis involved in the pathogenesis of IBD?</w:t>
      </w:r>
    </w:p>
    <w:p w14:paraId="35868CBD" w14:textId="77777777" w:rsidR="00B51C64" w:rsidRPr="00CB56A3" w:rsidRDefault="00B51C64" w:rsidP="00CB56A3">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sz w:val="24"/>
          <w:szCs w:val="24"/>
        </w:rPr>
      </w:pPr>
      <w:r w:rsidRPr="00CB56A3">
        <w:rPr>
          <w:rFonts w:ascii="Book Antiqua" w:hAnsi="Book Antiqua"/>
          <w:sz w:val="24"/>
          <w:szCs w:val="24"/>
        </w:rPr>
        <w:t>Similar to IBS, there is an alteration of the balance between microbiota and the gastrointestinal tra</w:t>
      </w:r>
      <w:r w:rsidR="00E472FC" w:rsidRPr="00CB56A3">
        <w:rPr>
          <w:rFonts w:ascii="Book Antiqua" w:hAnsi="Book Antiqua"/>
          <w:sz w:val="24"/>
          <w:szCs w:val="24"/>
        </w:rPr>
        <w:t>ct, with the onset of dysbiosis</w:t>
      </w:r>
      <w:r w:rsidRPr="00CB56A3">
        <w:rPr>
          <w:rFonts w:ascii="Book Antiqua" w:hAnsi="Book Antiqua"/>
          <w:sz w:val="24"/>
          <w:szCs w:val="24"/>
          <w:vertAlign w:val="superscript"/>
        </w:rPr>
        <w:t>[33,34]</w:t>
      </w:r>
      <w:r w:rsidRPr="00CB56A3">
        <w:rPr>
          <w:rFonts w:ascii="Book Antiqua" w:hAnsi="Book Antiqua"/>
          <w:sz w:val="24"/>
          <w:szCs w:val="24"/>
        </w:rPr>
        <w:t>. The dysbiosis present in patients with IBD is characterized by reduced bacterial diversity, reduction of Bacteroidetes and Firmicutes, an</w:t>
      </w:r>
      <w:r w:rsidR="00E472FC" w:rsidRPr="00CB56A3">
        <w:rPr>
          <w:rFonts w:ascii="Book Antiqua" w:hAnsi="Book Antiqua"/>
          <w:sz w:val="24"/>
          <w:szCs w:val="24"/>
        </w:rPr>
        <w:t>d an increase in Proteobacteria</w:t>
      </w:r>
      <w:r w:rsidRPr="00CB56A3">
        <w:rPr>
          <w:rFonts w:ascii="Book Antiqua" w:hAnsi="Book Antiqua"/>
          <w:sz w:val="24"/>
          <w:szCs w:val="24"/>
          <w:vertAlign w:val="superscript"/>
        </w:rPr>
        <w:t>[35]</w:t>
      </w:r>
      <w:r w:rsidRPr="00CB56A3">
        <w:rPr>
          <w:rFonts w:ascii="Book Antiqua" w:hAnsi="Book Antiqua"/>
          <w:sz w:val="24"/>
          <w:szCs w:val="24"/>
        </w:rPr>
        <w:t>,</w:t>
      </w:r>
      <w:r w:rsidR="00E472FC" w:rsidRPr="00CB56A3">
        <w:rPr>
          <w:rFonts w:ascii="Book Antiqua" w:hAnsi="Book Antiqua"/>
          <w:sz w:val="24"/>
          <w:szCs w:val="24"/>
        </w:rPr>
        <w:t xml:space="preserve"> in particular </w:t>
      </w:r>
      <w:r w:rsidR="00E472FC" w:rsidRPr="00CB56A3">
        <w:rPr>
          <w:rFonts w:ascii="Book Antiqua" w:hAnsi="Book Antiqua"/>
          <w:i/>
          <w:sz w:val="24"/>
          <w:szCs w:val="24"/>
        </w:rPr>
        <w:t>Escherichia coli</w:t>
      </w:r>
      <w:r w:rsidRPr="00CB56A3">
        <w:rPr>
          <w:rFonts w:ascii="Book Antiqua" w:hAnsi="Book Antiqua"/>
          <w:sz w:val="24"/>
          <w:szCs w:val="24"/>
          <w:vertAlign w:val="superscript"/>
        </w:rPr>
        <w:t>[36]</w:t>
      </w:r>
      <w:r w:rsidRPr="00CB56A3">
        <w:rPr>
          <w:rFonts w:ascii="Book Antiqua" w:hAnsi="Book Antiqua"/>
          <w:sz w:val="24"/>
          <w:szCs w:val="24"/>
        </w:rPr>
        <w:t>. Other species such as Faecalibacterium prausnitzii and Roseburia hominis are selectively reduced in patients with IBD</w:t>
      </w:r>
      <w:r w:rsidRPr="00CB56A3">
        <w:rPr>
          <w:rFonts w:ascii="Book Antiqua" w:hAnsi="Book Antiqua"/>
          <w:sz w:val="24"/>
          <w:szCs w:val="24"/>
          <w:vertAlign w:val="superscript"/>
        </w:rPr>
        <w:t>[37,38]</w:t>
      </w:r>
      <w:r w:rsidRPr="00CB56A3">
        <w:rPr>
          <w:rFonts w:ascii="Book Antiqua" w:hAnsi="Book Antiqua"/>
          <w:sz w:val="24"/>
          <w:szCs w:val="24"/>
        </w:rPr>
        <w:t>. Patients with active IBD have a lower abundance of intestinal f</w:t>
      </w:r>
      <w:r w:rsidR="00E472FC" w:rsidRPr="00CB56A3">
        <w:rPr>
          <w:rFonts w:ascii="Book Antiqua" w:hAnsi="Book Antiqua"/>
          <w:sz w:val="24"/>
          <w:szCs w:val="24"/>
        </w:rPr>
        <w:t>lora than patients in remission</w:t>
      </w:r>
      <w:r w:rsidRPr="00CB56A3">
        <w:rPr>
          <w:rFonts w:ascii="Book Antiqua" w:hAnsi="Book Antiqua"/>
          <w:sz w:val="24"/>
          <w:szCs w:val="24"/>
          <w:vertAlign w:val="superscript"/>
        </w:rPr>
        <w:t>[39]</w:t>
      </w:r>
      <w:r w:rsidRPr="00CB56A3">
        <w:rPr>
          <w:rFonts w:ascii="Book Antiqua" w:hAnsi="Book Antiqua"/>
          <w:sz w:val="24"/>
          <w:szCs w:val="24"/>
        </w:rPr>
        <w:t>. An alteration of intestinal bacterial flora in genetically susceptible individuals can lead to abnormal intestinal immune responses and intestina</w:t>
      </w:r>
      <w:r w:rsidR="00E472FC" w:rsidRPr="00CB56A3">
        <w:rPr>
          <w:rFonts w:ascii="Book Antiqua" w:hAnsi="Book Antiqua"/>
          <w:sz w:val="24"/>
          <w:szCs w:val="24"/>
        </w:rPr>
        <w:t>l imbalance</w:t>
      </w:r>
      <w:r w:rsidRPr="00CB56A3">
        <w:rPr>
          <w:rFonts w:ascii="Book Antiqua" w:hAnsi="Book Antiqua"/>
          <w:sz w:val="24"/>
          <w:szCs w:val="24"/>
          <w:vertAlign w:val="superscript"/>
        </w:rPr>
        <w:t>[40]</w:t>
      </w:r>
      <w:r w:rsidRPr="00CB56A3">
        <w:rPr>
          <w:rFonts w:ascii="Book Antiqua" w:hAnsi="Book Antiqua"/>
          <w:sz w:val="24"/>
          <w:szCs w:val="24"/>
        </w:rPr>
        <w:t>. Interestingly, antibiotics may h</w:t>
      </w:r>
      <w:r w:rsidR="00E472FC" w:rsidRPr="00CB56A3">
        <w:rPr>
          <w:rFonts w:ascii="Book Antiqua" w:hAnsi="Book Antiqua"/>
          <w:sz w:val="24"/>
          <w:szCs w:val="24"/>
        </w:rPr>
        <w:t>ave some effect on IBD symptoms</w:t>
      </w:r>
      <w:r w:rsidRPr="00CB56A3">
        <w:rPr>
          <w:rFonts w:ascii="Book Antiqua" w:hAnsi="Book Antiqua"/>
          <w:sz w:val="24"/>
          <w:szCs w:val="24"/>
          <w:vertAlign w:val="superscript"/>
        </w:rPr>
        <w:t>[41]</w:t>
      </w:r>
      <w:r w:rsidRPr="00CB56A3">
        <w:rPr>
          <w:rFonts w:ascii="Book Antiqua" w:hAnsi="Book Antiqua"/>
          <w:sz w:val="24"/>
          <w:szCs w:val="24"/>
        </w:rPr>
        <w:t>, and it is known that the predisposing genes involved in IBD pathogenesis are those with an important role in r</w:t>
      </w:r>
      <w:r w:rsidR="00E472FC" w:rsidRPr="00CB56A3">
        <w:rPr>
          <w:rFonts w:ascii="Book Antiqua" w:hAnsi="Book Antiqua"/>
          <w:sz w:val="24"/>
          <w:szCs w:val="24"/>
        </w:rPr>
        <w:t>ecognition of pathogen microbes</w:t>
      </w:r>
      <w:r w:rsidRPr="00CB56A3">
        <w:rPr>
          <w:rFonts w:ascii="Book Antiqua" w:hAnsi="Book Antiqua"/>
          <w:sz w:val="24"/>
          <w:szCs w:val="24"/>
          <w:vertAlign w:val="superscript"/>
        </w:rPr>
        <w:t>[42]</w:t>
      </w:r>
      <w:r w:rsidRPr="00CB56A3">
        <w:rPr>
          <w:rFonts w:ascii="Book Antiqua" w:hAnsi="Book Antiqua"/>
          <w:sz w:val="24"/>
          <w:szCs w:val="24"/>
        </w:rPr>
        <w:t xml:space="preserve"> or in tolerance of commensals.</w:t>
      </w:r>
    </w:p>
    <w:p w14:paraId="05D20DBF" w14:textId="77777777" w:rsidR="00B51C64" w:rsidRPr="00CB56A3" w:rsidRDefault="00B51C64" w:rsidP="00CB56A3">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ind w:firstLineChars="100" w:firstLine="240"/>
        <w:jc w:val="both"/>
        <w:rPr>
          <w:rFonts w:ascii="Book Antiqua" w:hAnsi="Book Antiqua"/>
          <w:sz w:val="24"/>
          <w:szCs w:val="24"/>
        </w:rPr>
      </w:pPr>
      <w:r w:rsidRPr="00CB56A3">
        <w:rPr>
          <w:rFonts w:ascii="Book Antiqua" w:hAnsi="Book Antiqua"/>
          <w:sz w:val="24"/>
          <w:szCs w:val="24"/>
        </w:rPr>
        <w:t>Furthermore, as discussed below, a confirmation of the influence of the microbiota on IBD pathogenesis is given by the benefits of using probiotics or prebiotics for these patients. The use of selected probiotics is effective in inducing and main</w:t>
      </w:r>
      <w:r w:rsidR="00E472FC" w:rsidRPr="00CB56A3">
        <w:rPr>
          <w:rFonts w:ascii="Book Antiqua" w:hAnsi="Book Antiqua"/>
          <w:sz w:val="24"/>
          <w:szCs w:val="24"/>
        </w:rPr>
        <w:t xml:space="preserve">taining remission in </w:t>
      </w:r>
      <w:r w:rsidR="002C356C" w:rsidRPr="002C356C">
        <w:rPr>
          <w:rFonts w:ascii="Book Antiqua" w:hAnsi="Book Antiqua"/>
          <w:sz w:val="24"/>
          <w:szCs w:val="24"/>
        </w:rPr>
        <w:t xml:space="preserve">ulcerative colitis </w:t>
      </w:r>
      <w:r w:rsidR="002C356C">
        <w:rPr>
          <w:rFonts w:ascii="Book Antiqua" w:hAnsi="Book Antiqua" w:hint="eastAsia"/>
          <w:sz w:val="24"/>
          <w:szCs w:val="24"/>
          <w:lang w:eastAsia="zh-CN"/>
        </w:rPr>
        <w:t>(</w:t>
      </w:r>
      <w:r w:rsidR="00E472FC" w:rsidRPr="00CB56A3">
        <w:rPr>
          <w:rFonts w:ascii="Book Antiqua" w:hAnsi="Book Antiqua"/>
          <w:sz w:val="24"/>
          <w:szCs w:val="24"/>
        </w:rPr>
        <w:t>UC</w:t>
      </w:r>
      <w:r w:rsidR="002C356C">
        <w:rPr>
          <w:rFonts w:ascii="Book Antiqua" w:hAnsi="Book Antiqua" w:hint="eastAsia"/>
          <w:sz w:val="24"/>
          <w:szCs w:val="24"/>
          <w:lang w:eastAsia="zh-CN"/>
        </w:rPr>
        <w:t>)</w:t>
      </w:r>
      <w:r w:rsidRPr="00CB56A3">
        <w:rPr>
          <w:rFonts w:ascii="Book Antiqua" w:hAnsi="Book Antiqua"/>
          <w:sz w:val="24"/>
          <w:szCs w:val="24"/>
          <w:vertAlign w:val="superscript"/>
        </w:rPr>
        <w:t>[43]</w:t>
      </w:r>
      <w:r w:rsidRPr="00CB56A3">
        <w:rPr>
          <w:rFonts w:ascii="Book Antiqua" w:hAnsi="Book Antiqua"/>
          <w:sz w:val="24"/>
          <w:szCs w:val="24"/>
        </w:rPr>
        <w:t xml:space="preserve"> an</w:t>
      </w:r>
      <w:r w:rsidR="00E472FC" w:rsidRPr="00CB56A3">
        <w:rPr>
          <w:rFonts w:ascii="Book Antiqua" w:hAnsi="Book Antiqua"/>
          <w:sz w:val="24"/>
          <w:szCs w:val="24"/>
        </w:rPr>
        <w:t>d in the treatment of pouchitis</w:t>
      </w:r>
      <w:r w:rsidRPr="00CB56A3">
        <w:rPr>
          <w:rFonts w:ascii="Book Antiqua" w:hAnsi="Book Antiqua"/>
          <w:sz w:val="24"/>
          <w:szCs w:val="24"/>
          <w:vertAlign w:val="superscript"/>
        </w:rPr>
        <w:t>[44]</w:t>
      </w:r>
      <w:r w:rsidRPr="00CB56A3">
        <w:rPr>
          <w:rFonts w:ascii="Book Antiqua" w:hAnsi="Book Antiqua"/>
          <w:sz w:val="24"/>
          <w:szCs w:val="24"/>
        </w:rPr>
        <w:t>, whereas the use of prebiotics has been shown to be successful in reducing inflammation and</w:t>
      </w:r>
      <w:r w:rsidR="00E472FC" w:rsidRPr="00CB56A3">
        <w:rPr>
          <w:rFonts w:ascii="Book Antiqua" w:hAnsi="Book Antiqua"/>
          <w:sz w:val="24"/>
          <w:szCs w:val="24"/>
        </w:rPr>
        <w:t xml:space="preserve"> bringing about remission in UC</w:t>
      </w:r>
      <w:r w:rsidRPr="00CB56A3">
        <w:rPr>
          <w:rFonts w:ascii="Book Antiqua" w:hAnsi="Book Antiqua"/>
          <w:sz w:val="24"/>
          <w:szCs w:val="24"/>
          <w:vertAlign w:val="superscript"/>
        </w:rPr>
        <w:t>[45]</w:t>
      </w:r>
      <w:r w:rsidRPr="00CB56A3">
        <w:rPr>
          <w:rFonts w:ascii="Book Antiqua" w:hAnsi="Book Antiqua"/>
          <w:sz w:val="24"/>
          <w:szCs w:val="24"/>
        </w:rPr>
        <w:t>. Data</w:t>
      </w:r>
      <w:r w:rsidR="00E472FC" w:rsidRPr="00CB56A3">
        <w:rPr>
          <w:rFonts w:ascii="Book Antiqua" w:hAnsi="Book Antiqua"/>
          <w:sz w:val="24"/>
          <w:szCs w:val="24"/>
        </w:rPr>
        <w:t xml:space="preserve"> are far less impressive in </w:t>
      </w:r>
      <w:r w:rsidR="00D564AA" w:rsidRPr="00D564AA">
        <w:rPr>
          <w:rFonts w:ascii="Book Antiqua" w:hAnsi="Book Antiqua"/>
          <w:sz w:val="24"/>
          <w:szCs w:val="24"/>
        </w:rPr>
        <w:t xml:space="preserve">Crohn's disease </w:t>
      </w:r>
      <w:r w:rsidR="00D564AA">
        <w:rPr>
          <w:rFonts w:ascii="Book Antiqua" w:hAnsi="Book Antiqua" w:hint="eastAsia"/>
          <w:sz w:val="24"/>
          <w:szCs w:val="24"/>
          <w:lang w:eastAsia="zh-CN"/>
        </w:rPr>
        <w:t>(</w:t>
      </w:r>
      <w:r w:rsidR="00E472FC" w:rsidRPr="00CB56A3">
        <w:rPr>
          <w:rFonts w:ascii="Book Antiqua" w:hAnsi="Book Antiqua"/>
          <w:sz w:val="24"/>
          <w:szCs w:val="24"/>
        </w:rPr>
        <w:t>CD</w:t>
      </w:r>
      <w:r w:rsidR="00D564AA">
        <w:rPr>
          <w:rFonts w:ascii="Book Antiqua" w:hAnsi="Book Antiqua" w:hint="eastAsia"/>
          <w:sz w:val="24"/>
          <w:szCs w:val="24"/>
          <w:lang w:eastAsia="zh-CN"/>
        </w:rPr>
        <w:t>)</w:t>
      </w:r>
      <w:r w:rsidRPr="00CB56A3">
        <w:rPr>
          <w:rFonts w:ascii="Book Antiqua" w:hAnsi="Book Antiqua"/>
          <w:sz w:val="24"/>
          <w:szCs w:val="24"/>
          <w:vertAlign w:val="superscript"/>
        </w:rPr>
        <w:t>[46,47]</w:t>
      </w:r>
      <w:r w:rsidRPr="00CB56A3">
        <w:rPr>
          <w:rFonts w:ascii="Book Antiqua" w:hAnsi="Book Antiqua"/>
          <w:sz w:val="24"/>
          <w:szCs w:val="24"/>
        </w:rPr>
        <w:t>. Faecal transplantation also appears to produce a modest increase in remis</w:t>
      </w:r>
      <w:r w:rsidR="00E472FC" w:rsidRPr="00CB56A3">
        <w:rPr>
          <w:rFonts w:ascii="Book Antiqua" w:hAnsi="Book Antiqua"/>
          <w:sz w:val="24"/>
          <w:szCs w:val="24"/>
        </w:rPr>
        <w:t>sion rates in patients with IBD</w:t>
      </w:r>
      <w:r w:rsidRPr="00CB56A3">
        <w:rPr>
          <w:rFonts w:ascii="Book Antiqua" w:hAnsi="Book Antiqua"/>
          <w:sz w:val="24"/>
          <w:szCs w:val="24"/>
          <w:vertAlign w:val="superscript"/>
        </w:rPr>
        <w:t>[48]</w:t>
      </w:r>
      <w:r w:rsidRPr="00CB56A3">
        <w:rPr>
          <w:rFonts w:ascii="Book Antiqua" w:hAnsi="Book Antiqua"/>
          <w:sz w:val="24"/>
          <w:szCs w:val="24"/>
        </w:rPr>
        <w:t>.</w:t>
      </w:r>
    </w:p>
    <w:p w14:paraId="66661F1E" w14:textId="77777777" w:rsidR="00B51C64" w:rsidRPr="00CB56A3" w:rsidRDefault="00B51C64" w:rsidP="00CB56A3">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sz w:val="24"/>
          <w:szCs w:val="24"/>
        </w:rPr>
      </w:pPr>
    </w:p>
    <w:p w14:paraId="76C4ADB8" w14:textId="77777777" w:rsidR="00E472FC" w:rsidRPr="00CB56A3" w:rsidRDefault="00B51C64" w:rsidP="00CB56A3">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i/>
          <w:sz w:val="24"/>
          <w:szCs w:val="24"/>
        </w:rPr>
      </w:pPr>
      <w:r w:rsidRPr="00CB56A3">
        <w:rPr>
          <w:rFonts w:ascii="Book Antiqua" w:hAnsi="Book Antiqua"/>
          <w:b/>
          <w:i/>
          <w:sz w:val="24"/>
          <w:szCs w:val="24"/>
        </w:rPr>
        <w:lastRenderedPageBreak/>
        <w:t>How inflammation could modify the function of the gut-brain microbiota axis? Lesson</w:t>
      </w:r>
      <w:r w:rsidR="00E472FC" w:rsidRPr="00CB56A3">
        <w:rPr>
          <w:rFonts w:ascii="Book Antiqua" w:hAnsi="Book Antiqua"/>
          <w:b/>
          <w:i/>
          <w:sz w:val="24"/>
          <w:szCs w:val="24"/>
        </w:rPr>
        <w:t>s from animal and human studies</w:t>
      </w:r>
    </w:p>
    <w:p w14:paraId="7249544B" w14:textId="77777777" w:rsidR="00B51C64" w:rsidRPr="00CB56A3" w:rsidRDefault="00B51C64" w:rsidP="00CB56A3">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sz w:val="24"/>
          <w:szCs w:val="24"/>
        </w:rPr>
      </w:pPr>
      <w:r w:rsidRPr="00CB56A3">
        <w:rPr>
          <w:rFonts w:ascii="Book Antiqua" w:hAnsi="Book Antiqua"/>
          <w:sz w:val="24"/>
          <w:szCs w:val="24"/>
        </w:rPr>
        <w:t>IBD results in an inflammatory reaction in the brain, the activation of the hypothalamic-pituitary-adrenal axis and parts of the brain involved in behavioral alteration, an alteration of the blood-brain barrier and an intestinal-</w:t>
      </w:r>
      <w:r w:rsidR="00E472FC" w:rsidRPr="00CB56A3">
        <w:rPr>
          <w:rFonts w:ascii="Book Antiqua" w:hAnsi="Book Antiqua"/>
          <w:sz w:val="24"/>
          <w:szCs w:val="24"/>
        </w:rPr>
        <w:t>microbiota imbalance</w:t>
      </w:r>
      <w:r w:rsidRPr="00CB56A3">
        <w:rPr>
          <w:rFonts w:ascii="Book Antiqua" w:hAnsi="Book Antiqua"/>
          <w:sz w:val="24"/>
          <w:szCs w:val="24"/>
          <w:vertAlign w:val="superscript"/>
        </w:rPr>
        <w:t>[49]</w:t>
      </w:r>
      <w:r w:rsidRPr="00CB56A3">
        <w:rPr>
          <w:rFonts w:ascii="Book Antiqua" w:hAnsi="Book Antiqua"/>
          <w:sz w:val="24"/>
          <w:szCs w:val="24"/>
        </w:rPr>
        <w:t xml:space="preserve">. Pro-inflammatory cytokines play a crucial role in the IBD pathogenesis and interact with the CNS directly by means of the blood-brain barrier or </w:t>
      </w:r>
      <w:r w:rsidRPr="00CB56A3">
        <w:rPr>
          <w:rFonts w:ascii="Book Antiqua" w:hAnsi="Book Antiqua"/>
          <w:i/>
          <w:sz w:val="24"/>
          <w:szCs w:val="24"/>
        </w:rPr>
        <w:t>via</w:t>
      </w:r>
      <w:r w:rsidR="00E472FC" w:rsidRPr="00CB56A3">
        <w:rPr>
          <w:rFonts w:ascii="Book Antiqua" w:hAnsi="Book Antiqua"/>
          <w:sz w:val="24"/>
          <w:szCs w:val="24"/>
        </w:rPr>
        <w:t xml:space="preserve"> the vagus nerve</w:t>
      </w:r>
      <w:r w:rsidRPr="00CB56A3">
        <w:rPr>
          <w:rFonts w:ascii="Book Antiqua" w:hAnsi="Book Antiqua"/>
          <w:sz w:val="24"/>
          <w:szCs w:val="24"/>
          <w:vertAlign w:val="superscript"/>
        </w:rPr>
        <w:t>[50]</w:t>
      </w:r>
      <w:r w:rsidRPr="00CB56A3">
        <w:rPr>
          <w:rFonts w:ascii="Book Antiqua" w:hAnsi="Book Antiqua"/>
          <w:sz w:val="24"/>
          <w:szCs w:val="24"/>
        </w:rPr>
        <w:t xml:space="preserve">. Such inflammatory pathway </w:t>
      </w:r>
      <w:r w:rsidRPr="00CB56A3">
        <w:rPr>
          <w:rFonts w:ascii="Book Antiqua" w:hAnsi="Book Antiqua"/>
          <w:i/>
          <w:sz w:val="24"/>
          <w:szCs w:val="24"/>
        </w:rPr>
        <w:t>via</w:t>
      </w:r>
      <w:r w:rsidRPr="00CB56A3">
        <w:rPr>
          <w:rFonts w:ascii="Book Antiqua" w:hAnsi="Book Antiqua"/>
          <w:sz w:val="24"/>
          <w:szCs w:val="24"/>
        </w:rPr>
        <w:t xml:space="preserve"> cytokines works by dysregulating HPA by over-activating microglia, altering neuroplasticity, and inducing structural and </w:t>
      </w:r>
      <w:r w:rsidR="00E472FC" w:rsidRPr="00CB56A3">
        <w:rPr>
          <w:rFonts w:ascii="Book Antiqua" w:hAnsi="Book Antiqua"/>
          <w:sz w:val="24"/>
          <w:szCs w:val="24"/>
        </w:rPr>
        <w:t>functional changes in the brain</w:t>
      </w:r>
      <w:r w:rsidRPr="00CB56A3">
        <w:rPr>
          <w:rFonts w:ascii="Book Antiqua" w:hAnsi="Book Antiqua"/>
          <w:sz w:val="24"/>
          <w:szCs w:val="24"/>
          <w:vertAlign w:val="superscript"/>
        </w:rPr>
        <w:t>[49]</w:t>
      </w:r>
      <w:r w:rsidRPr="00CB56A3">
        <w:rPr>
          <w:rFonts w:ascii="Book Antiqua" w:hAnsi="Book Antiqua"/>
          <w:sz w:val="24"/>
          <w:szCs w:val="24"/>
        </w:rPr>
        <w:t>. Several mouse studies showed that cytokines determine the activation of astrocytes, thus affecting neural functions during the processes of inflammation during the period between behavi</w:t>
      </w:r>
      <w:r w:rsidR="00E472FC" w:rsidRPr="00CB56A3">
        <w:rPr>
          <w:rFonts w:ascii="Book Antiqua" w:hAnsi="Book Antiqua"/>
          <w:sz w:val="24"/>
          <w:szCs w:val="24"/>
        </w:rPr>
        <w:t>oral effects such as depression</w:t>
      </w:r>
      <w:r w:rsidRPr="00CB56A3">
        <w:rPr>
          <w:rFonts w:ascii="Book Antiqua" w:hAnsi="Book Antiqua"/>
          <w:sz w:val="24"/>
          <w:szCs w:val="24"/>
          <w:vertAlign w:val="superscript"/>
        </w:rPr>
        <w:t>[51]</w:t>
      </w:r>
      <w:r w:rsidRPr="00CB56A3">
        <w:rPr>
          <w:rFonts w:ascii="Book Antiqua" w:hAnsi="Book Antiqua"/>
          <w:sz w:val="24"/>
          <w:szCs w:val="24"/>
        </w:rPr>
        <w:t>. These in fact can affect the HPA axis, activating it and consequently causing an increase in glucocorticoids involve</w:t>
      </w:r>
      <w:r w:rsidR="00E472FC" w:rsidRPr="00CB56A3">
        <w:rPr>
          <w:rFonts w:ascii="Book Antiqua" w:hAnsi="Book Antiqua"/>
          <w:sz w:val="24"/>
          <w:szCs w:val="24"/>
        </w:rPr>
        <w:t>d in pathogenesis of depression</w:t>
      </w:r>
      <w:r w:rsidRPr="00CB56A3">
        <w:rPr>
          <w:rFonts w:ascii="Book Antiqua" w:hAnsi="Book Antiqua"/>
          <w:sz w:val="24"/>
          <w:szCs w:val="24"/>
          <w:vertAlign w:val="superscript"/>
        </w:rPr>
        <w:t>[52-54]</w:t>
      </w:r>
      <w:r w:rsidRPr="00CB56A3">
        <w:rPr>
          <w:rFonts w:ascii="Book Antiqua" w:hAnsi="Book Antiqua"/>
          <w:sz w:val="24"/>
          <w:szCs w:val="24"/>
        </w:rPr>
        <w:t>.</w:t>
      </w:r>
    </w:p>
    <w:p w14:paraId="0233A32E" w14:textId="77777777" w:rsidR="00B51C64" w:rsidRPr="00CB56A3" w:rsidRDefault="00B51C64" w:rsidP="00CB56A3">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ind w:firstLineChars="100" w:firstLine="240"/>
        <w:jc w:val="both"/>
        <w:rPr>
          <w:rFonts w:ascii="Book Antiqua" w:hAnsi="Book Antiqua"/>
          <w:sz w:val="24"/>
          <w:szCs w:val="24"/>
        </w:rPr>
      </w:pPr>
      <w:r w:rsidRPr="00CB56A3">
        <w:rPr>
          <w:rFonts w:ascii="Book Antiqua" w:hAnsi="Book Antiqua"/>
          <w:sz w:val="24"/>
          <w:szCs w:val="24"/>
        </w:rPr>
        <w:t>Other animal models have been used to investigate the relationship between gastrointestinal disorders and psychological manifestations. For example, mat</w:t>
      </w:r>
      <w:r w:rsidR="00E472FC" w:rsidRPr="00CB56A3">
        <w:rPr>
          <w:rFonts w:ascii="Book Antiqua" w:hAnsi="Book Antiqua"/>
          <w:sz w:val="24"/>
          <w:szCs w:val="24"/>
        </w:rPr>
        <w:t xml:space="preserve">ernal separation is a stressor </w:t>
      </w:r>
      <w:r w:rsidRPr="00CB56A3">
        <w:rPr>
          <w:rFonts w:ascii="Book Antiqua" w:hAnsi="Book Antiqua"/>
          <w:sz w:val="24"/>
          <w:szCs w:val="24"/>
        </w:rPr>
        <w:t>indu</w:t>
      </w:r>
      <w:r w:rsidR="00E472FC" w:rsidRPr="00CB56A3">
        <w:rPr>
          <w:rFonts w:ascii="Book Antiqua" w:hAnsi="Book Antiqua"/>
          <w:sz w:val="24"/>
          <w:szCs w:val="24"/>
        </w:rPr>
        <w:t>ced in the early stages of life</w:t>
      </w:r>
      <w:r w:rsidRPr="00CB56A3">
        <w:rPr>
          <w:rFonts w:ascii="Book Antiqua" w:hAnsi="Book Antiqua"/>
          <w:sz w:val="24"/>
          <w:szCs w:val="24"/>
          <w:vertAlign w:val="superscript"/>
        </w:rPr>
        <w:t>[55]</w:t>
      </w:r>
      <w:r w:rsidRPr="00CB56A3">
        <w:rPr>
          <w:rFonts w:ascii="Book Antiqua" w:hAnsi="Book Antiqua"/>
          <w:sz w:val="24"/>
          <w:szCs w:val="24"/>
        </w:rPr>
        <w:t>. Other examples of chronic stressors are housing problems</w:t>
      </w:r>
      <w:r w:rsidRPr="00CB56A3">
        <w:rPr>
          <w:rFonts w:ascii="Book Antiqua" w:hAnsi="Book Antiqua"/>
          <w:sz w:val="24"/>
          <w:szCs w:val="24"/>
          <w:vertAlign w:val="superscript"/>
        </w:rPr>
        <w:t>[56,57]</w:t>
      </w:r>
      <w:r w:rsidR="00E472FC" w:rsidRPr="00CB56A3">
        <w:rPr>
          <w:rFonts w:ascii="Book Antiqua" w:hAnsi="Book Antiqua"/>
          <w:sz w:val="24"/>
          <w:szCs w:val="24"/>
        </w:rPr>
        <w:t xml:space="preserve"> and overcrowding</w:t>
      </w:r>
      <w:r w:rsidRPr="00CB56A3">
        <w:rPr>
          <w:rFonts w:ascii="Book Antiqua" w:hAnsi="Book Antiqua"/>
          <w:sz w:val="24"/>
          <w:szCs w:val="24"/>
          <w:vertAlign w:val="superscript"/>
        </w:rPr>
        <w:t>[58]</w:t>
      </w:r>
      <w:r w:rsidR="00E472FC" w:rsidRPr="00CB56A3">
        <w:rPr>
          <w:rFonts w:ascii="Book Antiqua" w:hAnsi="Book Antiqua"/>
          <w:sz w:val="24"/>
          <w:szCs w:val="24"/>
        </w:rPr>
        <w:t>,</w:t>
      </w:r>
      <w:r w:rsidRPr="00CB56A3">
        <w:rPr>
          <w:rFonts w:ascii="Book Antiqua" w:hAnsi="Book Antiqua"/>
          <w:sz w:val="24"/>
          <w:szCs w:val="24"/>
        </w:rPr>
        <w:t xml:space="preserve"> </w:t>
      </w:r>
      <w:r w:rsidR="00E472FC" w:rsidRPr="00CB56A3">
        <w:rPr>
          <w:rFonts w:ascii="Book Antiqua" w:hAnsi="Book Antiqua"/>
          <w:sz w:val="24"/>
          <w:szCs w:val="24"/>
        </w:rPr>
        <w:t xml:space="preserve">such </w:t>
      </w:r>
      <w:r w:rsidRPr="00CB56A3">
        <w:rPr>
          <w:rFonts w:ascii="Book Antiqua" w:hAnsi="Book Antiqua"/>
          <w:sz w:val="24"/>
          <w:szCs w:val="24"/>
        </w:rPr>
        <w:t>stressors can induce gastrointestinal dysfunction or increase susceptibility to chemically induced colitis. These studies may explain the link between stress and gastrointestinal disorders and therefore IBS-like symptoms in patients with IBD, althoug</w:t>
      </w:r>
      <w:r w:rsidR="00E472FC" w:rsidRPr="00CB56A3">
        <w:rPr>
          <w:rFonts w:ascii="Book Antiqua" w:hAnsi="Book Antiqua"/>
          <w:sz w:val="24"/>
          <w:szCs w:val="24"/>
        </w:rPr>
        <w:t>h not entirely specific to IBD.</w:t>
      </w:r>
    </w:p>
    <w:p w14:paraId="1207DEC6" w14:textId="77777777" w:rsidR="00B51C64" w:rsidRPr="00CB56A3" w:rsidRDefault="00B51C64" w:rsidP="00CB56A3">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ind w:firstLineChars="100" w:firstLine="240"/>
        <w:jc w:val="both"/>
        <w:rPr>
          <w:rFonts w:ascii="Book Antiqua" w:hAnsi="Book Antiqua"/>
          <w:sz w:val="24"/>
          <w:szCs w:val="24"/>
        </w:rPr>
      </w:pPr>
      <w:r w:rsidRPr="00CB56A3">
        <w:rPr>
          <w:rFonts w:ascii="Book Antiqua" w:hAnsi="Book Antiqua"/>
          <w:sz w:val="24"/>
          <w:szCs w:val="24"/>
        </w:rPr>
        <w:t>In further animal studies, the mechanism of immune activation in the gut and its interaction with the centra</w:t>
      </w:r>
      <w:r w:rsidR="00E472FC" w:rsidRPr="00CB56A3">
        <w:rPr>
          <w:rFonts w:ascii="Book Antiqua" w:hAnsi="Book Antiqua"/>
          <w:sz w:val="24"/>
          <w:szCs w:val="24"/>
        </w:rPr>
        <w:t>l nervous system were explained</w:t>
      </w:r>
      <w:r w:rsidRPr="00CB56A3">
        <w:rPr>
          <w:rFonts w:ascii="Book Antiqua" w:hAnsi="Book Antiqua"/>
          <w:sz w:val="24"/>
          <w:szCs w:val="24"/>
          <w:vertAlign w:val="superscript"/>
        </w:rPr>
        <w:t>[59,60]</w:t>
      </w:r>
      <w:r w:rsidRPr="00CB56A3">
        <w:rPr>
          <w:rFonts w:ascii="Book Antiqua" w:hAnsi="Book Antiqua"/>
          <w:sz w:val="24"/>
          <w:szCs w:val="24"/>
        </w:rPr>
        <w:t>.</w:t>
      </w:r>
    </w:p>
    <w:p w14:paraId="52FA1B36" w14:textId="77777777" w:rsidR="00B51C64" w:rsidRPr="00CB56A3" w:rsidRDefault="00B51C64" w:rsidP="00CB56A3">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ind w:firstLineChars="100" w:firstLine="240"/>
        <w:jc w:val="both"/>
        <w:rPr>
          <w:rFonts w:ascii="Book Antiqua" w:hAnsi="Book Antiqua"/>
          <w:sz w:val="24"/>
          <w:szCs w:val="24"/>
        </w:rPr>
      </w:pPr>
      <w:r w:rsidRPr="00CB56A3">
        <w:rPr>
          <w:rFonts w:ascii="Book Antiqua" w:hAnsi="Book Antiqua"/>
          <w:sz w:val="24"/>
          <w:szCs w:val="24"/>
        </w:rPr>
        <w:t>There are several murine models of IBD, which include, for example, the use of dextran sodium sulfate (DSS), the colorectal instillation of dinitrobenzenic sulfonic acid and 2,</w:t>
      </w:r>
      <w:r w:rsidR="00171CEC" w:rsidRPr="00CB56A3">
        <w:rPr>
          <w:rFonts w:ascii="Book Antiqua" w:hAnsi="Book Antiqua"/>
          <w:sz w:val="24"/>
          <w:szCs w:val="24"/>
        </w:rPr>
        <w:t xml:space="preserve"> </w:t>
      </w:r>
      <w:r w:rsidRPr="00CB56A3">
        <w:rPr>
          <w:rFonts w:ascii="Book Antiqua" w:hAnsi="Book Antiqua"/>
          <w:sz w:val="24"/>
          <w:szCs w:val="24"/>
        </w:rPr>
        <w:t>4,</w:t>
      </w:r>
      <w:r w:rsidR="00171CEC" w:rsidRPr="00CB56A3">
        <w:rPr>
          <w:rFonts w:ascii="Book Antiqua" w:hAnsi="Book Antiqua"/>
          <w:sz w:val="24"/>
          <w:szCs w:val="24"/>
        </w:rPr>
        <w:t xml:space="preserve"> </w:t>
      </w:r>
      <w:r w:rsidRPr="00CB56A3">
        <w:rPr>
          <w:rFonts w:ascii="Book Antiqua" w:hAnsi="Book Antiqua"/>
          <w:sz w:val="24"/>
          <w:szCs w:val="24"/>
        </w:rPr>
        <w:t>6-trini</w:t>
      </w:r>
      <w:r w:rsidR="00E472FC" w:rsidRPr="00CB56A3">
        <w:rPr>
          <w:rFonts w:ascii="Book Antiqua" w:hAnsi="Book Antiqua"/>
          <w:sz w:val="24"/>
          <w:szCs w:val="24"/>
        </w:rPr>
        <w:t>trobenzenesulfonic acid (TNBS)</w:t>
      </w:r>
      <w:r w:rsidRPr="00CB56A3">
        <w:rPr>
          <w:rFonts w:ascii="Book Antiqua" w:hAnsi="Book Antiqua"/>
          <w:sz w:val="24"/>
          <w:szCs w:val="24"/>
          <w:vertAlign w:val="superscript"/>
        </w:rPr>
        <w:t>[61-67]</w:t>
      </w:r>
      <w:r w:rsidRPr="00CB56A3">
        <w:rPr>
          <w:rFonts w:ascii="Book Antiqua" w:hAnsi="Book Antiqua"/>
          <w:sz w:val="24"/>
          <w:szCs w:val="24"/>
        </w:rPr>
        <w:t>, that show an increase in hippocampal, cerebral and hypothalam</w:t>
      </w:r>
      <w:r w:rsidR="00331653" w:rsidRPr="00CB56A3">
        <w:rPr>
          <w:rFonts w:ascii="Book Antiqua" w:hAnsi="Book Antiqua"/>
          <w:sz w:val="24"/>
          <w:szCs w:val="24"/>
        </w:rPr>
        <w:t xml:space="preserve">ic pro-inflammatory cytokines. </w:t>
      </w:r>
      <w:r w:rsidRPr="00CB56A3">
        <w:rPr>
          <w:rFonts w:ascii="Book Antiqua" w:hAnsi="Book Antiqua"/>
          <w:sz w:val="24"/>
          <w:szCs w:val="24"/>
        </w:rPr>
        <w:t>Indeed, the disruption of the blood-brain barrier and the leukocyte infiltration of the brain following colic inflammation leaves the CNS vulnerable to inflammation mediators and to substances of</w:t>
      </w:r>
      <w:r w:rsidR="00E472FC" w:rsidRPr="00CB56A3">
        <w:rPr>
          <w:rFonts w:ascii="Book Antiqua" w:hAnsi="Book Antiqua"/>
          <w:sz w:val="24"/>
          <w:szCs w:val="24"/>
        </w:rPr>
        <w:t xml:space="preserve"> bacterial and viral derivation</w:t>
      </w:r>
      <w:r w:rsidRPr="00CB56A3">
        <w:rPr>
          <w:rFonts w:ascii="Book Antiqua" w:hAnsi="Book Antiqua"/>
          <w:sz w:val="24"/>
          <w:szCs w:val="24"/>
          <w:vertAlign w:val="superscript"/>
        </w:rPr>
        <w:t>[67]</w:t>
      </w:r>
      <w:r w:rsidRPr="00CB56A3">
        <w:rPr>
          <w:rFonts w:ascii="Book Antiqua" w:hAnsi="Book Antiqua"/>
          <w:sz w:val="24"/>
          <w:szCs w:val="24"/>
        </w:rPr>
        <w:t xml:space="preserve">. </w:t>
      </w:r>
    </w:p>
    <w:p w14:paraId="5FF2C9D2" w14:textId="77777777" w:rsidR="00B51C64" w:rsidRPr="00CB56A3" w:rsidRDefault="00B51C64" w:rsidP="00CB56A3">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sz w:val="24"/>
          <w:szCs w:val="24"/>
        </w:rPr>
      </w:pPr>
    </w:p>
    <w:p w14:paraId="00356A04" w14:textId="77777777" w:rsidR="00B51C64" w:rsidRPr="00CB56A3" w:rsidRDefault="00B51C64" w:rsidP="00CB56A3">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i/>
          <w:sz w:val="24"/>
          <w:szCs w:val="24"/>
        </w:rPr>
      </w:pPr>
      <w:r w:rsidRPr="00CB56A3">
        <w:rPr>
          <w:rFonts w:ascii="Book Antiqua" w:hAnsi="Book Antiqua"/>
          <w:b/>
          <w:i/>
          <w:sz w:val="24"/>
          <w:szCs w:val="24"/>
        </w:rPr>
        <w:lastRenderedPageBreak/>
        <w:t>What is the role of the stress, considered to be a perturbating agent of brain-gut-microbiota axis, in IBD?</w:t>
      </w:r>
    </w:p>
    <w:p w14:paraId="1C30BE13" w14:textId="77777777" w:rsidR="00B51C64" w:rsidRPr="00CB56A3" w:rsidRDefault="00D564AA" w:rsidP="00CB56A3">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sz w:val="24"/>
          <w:szCs w:val="24"/>
        </w:rPr>
      </w:pPr>
      <w:r>
        <w:rPr>
          <w:rFonts w:ascii="Book Antiqua" w:hAnsi="Book Antiqua"/>
          <w:sz w:val="24"/>
          <w:szCs w:val="24"/>
        </w:rPr>
        <w:t xml:space="preserve">Stress may have a deleterious </w:t>
      </w:r>
      <w:r>
        <w:rPr>
          <w:rFonts w:ascii="Book Antiqua" w:hAnsi="Book Antiqua" w:hint="eastAsia"/>
          <w:sz w:val="24"/>
          <w:szCs w:val="24"/>
          <w:lang w:eastAsia="zh-CN"/>
        </w:rPr>
        <w:t>e</w:t>
      </w:r>
      <w:r w:rsidR="00B51C64" w:rsidRPr="00CB56A3">
        <w:rPr>
          <w:rFonts w:ascii="Book Antiqua" w:hAnsi="Book Antiqua"/>
          <w:sz w:val="24"/>
          <w:szCs w:val="24"/>
        </w:rPr>
        <w:t xml:space="preserve">ffect on IBD, through several pathways, as reviewed by Bonaz </w:t>
      </w:r>
      <w:r w:rsidR="00B51C64" w:rsidRPr="00CB56A3">
        <w:rPr>
          <w:rFonts w:ascii="Book Antiqua" w:hAnsi="Book Antiqua"/>
          <w:i/>
          <w:sz w:val="24"/>
          <w:szCs w:val="24"/>
        </w:rPr>
        <w:t xml:space="preserve">et </w:t>
      </w:r>
      <w:r w:rsidR="00E472FC" w:rsidRPr="00CB56A3">
        <w:rPr>
          <w:rFonts w:ascii="Book Antiqua" w:hAnsi="Book Antiqua"/>
          <w:i/>
          <w:sz w:val="24"/>
          <w:szCs w:val="24"/>
        </w:rPr>
        <w:t>al</w:t>
      </w:r>
      <w:r w:rsidR="00B51C64" w:rsidRPr="00CB56A3">
        <w:rPr>
          <w:rFonts w:ascii="Book Antiqua" w:hAnsi="Book Antiqua"/>
          <w:sz w:val="24"/>
          <w:szCs w:val="24"/>
          <w:vertAlign w:val="superscript"/>
        </w:rPr>
        <w:t>[68]</w:t>
      </w:r>
      <w:r w:rsidR="00B51C64" w:rsidRPr="00CB56A3">
        <w:rPr>
          <w:rFonts w:ascii="Book Antiqua" w:hAnsi="Book Antiqua"/>
          <w:sz w:val="24"/>
          <w:szCs w:val="24"/>
        </w:rPr>
        <w:t xml:space="preserve">, including the activation of mast cells and the CNS and the inhibition of the vagus nerve on inflammatory pathways, decreasing its anti-inflammatory effects </w:t>
      </w:r>
      <w:r w:rsidR="00E472FC" w:rsidRPr="00CB56A3">
        <w:rPr>
          <w:rFonts w:ascii="Book Antiqua" w:hAnsi="Book Antiqua"/>
          <w:sz w:val="24"/>
          <w:szCs w:val="24"/>
        </w:rPr>
        <w:t>and increasing sympathetic tone</w:t>
      </w:r>
      <w:r w:rsidR="00B51C64" w:rsidRPr="00CB56A3">
        <w:rPr>
          <w:rFonts w:ascii="Book Antiqua" w:hAnsi="Book Antiqua"/>
          <w:sz w:val="24"/>
          <w:szCs w:val="24"/>
          <w:vertAlign w:val="superscript"/>
        </w:rPr>
        <w:t>[69]</w:t>
      </w:r>
      <w:r w:rsidR="00B51C64" w:rsidRPr="00CB56A3">
        <w:rPr>
          <w:rFonts w:ascii="Book Antiqua" w:hAnsi="Book Antiqua"/>
          <w:sz w:val="24"/>
          <w:szCs w:val="24"/>
        </w:rPr>
        <w:t>; this may lead to the inhibition of immune defenses and development/increase of intestinal inflammation. It has been shown that stress induces an imbalance in the ANS in patients with IBD and a vagal dysfunction in p</w:t>
      </w:r>
      <w:r w:rsidR="00E472FC" w:rsidRPr="00CB56A3">
        <w:rPr>
          <w:rFonts w:ascii="Book Antiqua" w:hAnsi="Book Antiqua"/>
          <w:sz w:val="24"/>
          <w:szCs w:val="24"/>
        </w:rPr>
        <w:t xml:space="preserve">atients with </w:t>
      </w:r>
      <w:r w:rsidR="002C356C">
        <w:rPr>
          <w:rFonts w:ascii="Book Antiqua" w:hAnsi="Book Antiqua" w:hint="eastAsia"/>
          <w:sz w:val="24"/>
          <w:szCs w:val="24"/>
          <w:lang w:eastAsia="zh-CN"/>
        </w:rPr>
        <w:t>UC</w:t>
      </w:r>
      <w:r w:rsidR="00B51C64" w:rsidRPr="00CB56A3">
        <w:rPr>
          <w:rFonts w:ascii="Book Antiqua" w:hAnsi="Book Antiqua"/>
          <w:sz w:val="24"/>
          <w:szCs w:val="24"/>
          <w:vertAlign w:val="superscript"/>
        </w:rPr>
        <w:t>[68]</w:t>
      </w:r>
      <w:r w:rsidR="00B51C64" w:rsidRPr="00CB56A3">
        <w:rPr>
          <w:rFonts w:ascii="Book Antiqua" w:hAnsi="Book Antiqua"/>
          <w:sz w:val="24"/>
          <w:szCs w:val="24"/>
        </w:rPr>
        <w:t>. For patients with IBD there is a correlation between ANS imbalance, psychological disorders and pr</w:t>
      </w:r>
      <w:r w:rsidR="00E472FC" w:rsidRPr="00CB56A3">
        <w:rPr>
          <w:rFonts w:ascii="Book Antiqua" w:hAnsi="Book Antiqua"/>
          <w:sz w:val="24"/>
          <w:szCs w:val="24"/>
        </w:rPr>
        <w:t>o-inflammatory profiles</w:t>
      </w:r>
      <w:r w:rsidR="00B51C64" w:rsidRPr="00CB56A3">
        <w:rPr>
          <w:rFonts w:ascii="Book Antiqua" w:hAnsi="Book Antiqua"/>
          <w:sz w:val="24"/>
          <w:szCs w:val="24"/>
          <w:vertAlign w:val="superscript"/>
        </w:rPr>
        <w:t>[</w:t>
      </w:r>
      <w:r w:rsidR="00171CEC" w:rsidRPr="00CB56A3">
        <w:rPr>
          <w:rFonts w:ascii="Book Antiqua" w:hAnsi="Book Antiqua"/>
          <w:sz w:val="24"/>
          <w:szCs w:val="24"/>
          <w:vertAlign w:val="superscript"/>
        </w:rPr>
        <w:t>70,</w:t>
      </w:r>
      <w:r w:rsidR="00B51C64" w:rsidRPr="00CB56A3">
        <w:rPr>
          <w:rFonts w:ascii="Book Antiqua" w:hAnsi="Book Antiqua"/>
          <w:sz w:val="24"/>
          <w:szCs w:val="24"/>
          <w:vertAlign w:val="superscript"/>
        </w:rPr>
        <w:t>71]</w:t>
      </w:r>
      <w:r w:rsidR="00B51C64" w:rsidRPr="00CB56A3">
        <w:rPr>
          <w:rFonts w:ascii="Book Antiqua" w:hAnsi="Book Antiqua"/>
          <w:sz w:val="24"/>
          <w:szCs w:val="24"/>
        </w:rPr>
        <w:t>.</w:t>
      </w:r>
    </w:p>
    <w:p w14:paraId="14F88F3C" w14:textId="77777777" w:rsidR="00B51C64" w:rsidRPr="00CB56A3" w:rsidRDefault="00B51C64" w:rsidP="00CB56A3">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ind w:firstLineChars="100" w:firstLine="240"/>
        <w:jc w:val="both"/>
        <w:rPr>
          <w:rFonts w:ascii="Book Antiqua" w:hAnsi="Book Antiqua"/>
          <w:sz w:val="24"/>
          <w:szCs w:val="24"/>
        </w:rPr>
      </w:pPr>
      <w:r w:rsidRPr="00CB56A3">
        <w:rPr>
          <w:rFonts w:ascii="Book Antiqua" w:hAnsi="Book Antiqua"/>
          <w:sz w:val="24"/>
          <w:szCs w:val="24"/>
        </w:rPr>
        <w:t>Important factors are also the effect of early childhood stressful events on colitis (the HPA axis is determined by early childhood events, and neonatal inflammatory stimuli exert long-term changes on HPA activity) and the impact of depression on exacerbation of colitis possibly through proinflammatory cytokines. Last, but not least, stress and CRF increase intestinal permeability as observed in mouse models, with passage of intestinal bacteria</w:t>
      </w:r>
      <w:r w:rsidR="00E472FC" w:rsidRPr="00CB56A3">
        <w:rPr>
          <w:rFonts w:ascii="Book Antiqua" w:hAnsi="Book Antiqua"/>
          <w:sz w:val="24"/>
          <w:szCs w:val="24"/>
        </w:rPr>
        <w:t xml:space="preserve"> through the epithelial barrier</w:t>
      </w:r>
      <w:r w:rsidRPr="00CB56A3">
        <w:rPr>
          <w:rFonts w:ascii="Book Antiqua" w:hAnsi="Book Antiqua"/>
          <w:sz w:val="24"/>
          <w:szCs w:val="24"/>
          <w:vertAlign w:val="superscript"/>
        </w:rPr>
        <w:t>[72,73]</w:t>
      </w:r>
      <w:r w:rsidRPr="00CB56A3">
        <w:rPr>
          <w:rFonts w:ascii="Book Antiqua" w:hAnsi="Book Antiqua"/>
          <w:sz w:val="24"/>
          <w:szCs w:val="24"/>
        </w:rPr>
        <w:t>. In patients with IBD, changes in stress-mediated intestinal microbiota may create susceptibility toinfection and alter neural activity in stre</w:t>
      </w:r>
      <w:r w:rsidR="00E472FC" w:rsidRPr="00CB56A3">
        <w:rPr>
          <w:rFonts w:ascii="Book Antiqua" w:hAnsi="Book Antiqua"/>
          <w:sz w:val="24"/>
          <w:szCs w:val="24"/>
        </w:rPr>
        <w:t>ss-sensitive areas of the brain</w:t>
      </w:r>
      <w:r w:rsidRPr="00CB56A3">
        <w:rPr>
          <w:rFonts w:ascii="Book Antiqua" w:hAnsi="Book Antiqua"/>
          <w:sz w:val="24"/>
          <w:szCs w:val="24"/>
          <w:vertAlign w:val="superscript"/>
        </w:rPr>
        <w:t>[74]</w:t>
      </w:r>
      <w:r w:rsidRPr="00CB56A3">
        <w:rPr>
          <w:rFonts w:ascii="Book Antiqua" w:hAnsi="Book Antiqua"/>
          <w:sz w:val="24"/>
          <w:szCs w:val="24"/>
        </w:rPr>
        <w:t>.</w:t>
      </w:r>
    </w:p>
    <w:p w14:paraId="1E9BB8BB" w14:textId="77777777" w:rsidR="00B51C64" w:rsidRPr="00CB56A3" w:rsidRDefault="00B51C64" w:rsidP="00CB56A3">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ind w:firstLineChars="100" w:firstLine="240"/>
        <w:jc w:val="both"/>
        <w:rPr>
          <w:rFonts w:ascii="Book Antiqua" w:hAnsi="Book Antiqua"/>
          <w:sz w:val="24"/>
          <w:szCs w:val="24"/>
          <w:highlight w:val="white"/>
        </w:rPr>
      </w:pPr>
      <w:r w:rsidRPr="00CB56A3">
        <w:rPr>
          <w:rFonts w:ascii="Book Antiqua" w:hAnsi="Book Antiqua"/>
          <w:sz w:val="24"/>
          <w:szCs w:val="24"/>
        </w:rPr>
        <w:t>D</w:t>
      </w:r>
      <w:r w:rsidRPr="00CB56A3">
        <w:rPr>
          <w:rFonts w:ascii="Book Antiqua" w:hAnsi="Book Antiqua"/>
          <w:sz w:val="24"/>
          <w:szCs w:val="24"/>
          <w:highlight w:val="white"/>
        </w:rPr>
        <w:t>ysbiosis can directly affect men</w:t>
      </w:r>
      <w:r w:rsidR="00E472FC" w:rsidRPr="00CB56A3">
        <w:rPr>
          <w:rFonts w:ascii="Book Antiqua" w:hAnsi="Book Antiqua"/>
          <w:sz w:val="24"/>
          <w:szCs w:val="24"/>
          <w:highlight w:val="white"/>
        </w:rPr>
        <w:t>tal health in patients with IBD</w:t>
      </w:r>
      <w:r w:rsidRPr="00CB56A3">
        <w:rPr>
          <w:rFonts w:ascii="Book Antiqua" w:hAnsi="Book Antiqua"/>
          <w:sz w:val="24"/>
          <w:szCs w:val="24"/>
          <w:highlight w:val="white"/>
          <w:vertAlign w:val="superscript"/>
        </w:rPr>
        <w:t>[75]</w:t>
      </w:r>
      <w:r w:rsidRPr="00CB56A3">
        <w:rPr>
          <w:rFonts w:ascii="Book Antiqua" w:hAnsi="Book Antiqua"/>
          <w:sz w:val="24"/>
          <w:szCs w:val="24"/>
          <w:highlight w:val="white"/>
        </w:rPr>
        <w:t>. Behavioral disorders such as stress, anxiety and depression may change the composition of the intestinal flora and may influence the activity and recurrence of CD as d</w:t>
      </w:r>
      <w:r w:rsidR="00E472FC" w:rsidRPr="00CB56A3">
        <w:rPr>
          <w:rFonts w:ascii="Book Antiqua" w:hAnsi="Book Antiqua"/>
          <w:sz w:val="24"/>
          <w:szCs w:val="24"/>
          <w:highlight w:val="white"/>
        </w:rPr>
        <w:t>emonstrated by numerous studies</w:t>
      </w:r>
      <w:r w:rsidRPr="00CB56A3">
        <w:rPr>
          <w:rFonts w:ascii="Book Antiqua" w:hAnsi="Book Antiqua"/>
          <w:sz w:val="24"/>
          <w:szCs w:val="24"/>
          <w:highlight w:val="white"/>
          <w:vertAlign w:val="superscript"/>
        </w:rPr>
        <w:t>[76,77]</w:t>
      </w:r>
      <w:r w:rsidRPr="00CB56A3">
        <w:rPr>
          <w:rFonts w:ascii="Book Antiqua" w:hAnsi="Book Antiqua"/>
          <w:sz w:val="24"/>
          <w:szCs w:val="24"/>
          <w:highlight w:val="white"/>
        </w:rPr>
        <w:t>. Recent studies have highlighted that the most involved mechanisms in stress signaling, on the cellular level, are endoplasmic reticulum stres</w:t>
      </w:r>
      <w:r w:rsidR="00E472FC" w:rsidRPr="00CB56A3">
        <w:rPr>
          <w:rFonts w:ascii="Book Antiqua" w:hAnsi="Book Antiqua"/>
          <w:sz w:val="24"/>
          <w:szCs w:val="24"/>
          <w:highlight w:val="white"/>
        </w:rPr>
        <w:t>s, oxidative stress and hypoxia</w:t>
      </w:r>
      <w:r w:rsidRPr="00CB56A3">
        <w:rPr>
          <w:rFonts w:ascii="Book Antiqua" w:hAnsi="Book Antiqua"/>
          <w:sz w:val="24"/>
          <w:szCs w:val="24"/>
          <w:highlight w:val="white"/>
          <w:vertAlign w:val="superscript"/>
        </w:rPr>
        <w:t>[78]</w:t>
      </w:r>
      <w:r w:rsidRPr="00CB56A3">
        <w:rPr>
          <w:rFonts w:ascii="Book Antiqua" w:hAnsi="Book Antiqua"/>
          <w:sz w:val="24"/>
          <w:szCs w:val="24"/>
          <w:highlight w:val="white"/>
        </w:rPr>
        <w:t>. The subsequent host cellular response to these mechanisms interact with gut microbiota, thus modifying the microbiological microenvironmen</w:t>
      </w:r>
      <w:r w:rsidR="00E472FC" w:rsidRPr="00CB56A3">
        <w:rPr>
          <w:rFonts w:ascii="Book Antiqua" w:hAnsi="Book Antiqua"/>
          <w:sz w:val="24"/>
          <w:szCs w:val="24"/>
          <w:highlight w:val="white"/>
        </w:rPr>
        <w:t>t of the gastrointestinal tract</w:t>
      </w:r>
      <w:r w:rsidRPr="00CB56A3">
        <w:rPr>
          <w:rFonts w:ascii="Book Antiqua" w:hAnsi="Book Antiqua"/>
          <w:sz w:val="24"/>
          <w:szCs w:val="24"/>
          <w:highlight w:val="white"/>
          <w:vertAlign w:val="superscript"/>
        </w:rPr>
        <w:t>[78]</w:t>
      </w:r>
      <w:r w:rsidRPr="00CB56A3">
        <w:rPr>
          <w:rFonts w:ascii="Book Antiqua" w:hAnsi="Book Antiqua"/>
          <w:sz w:val="24"/>
          <w:szCs w:val="24"/>
          <w:highlight w:val="white"/>
        </w:rPr>
        <w:t>.</w:t>
      </w:r>
    </w:p>
    <w:p w14:paraId="570A9FCB" w14:textId="77777777" w:rsidR="00B51C64" w:rsidRPr="00CB56A3" w:rsidRDefault="00B51C64" w:rsidP="00CB56A3">
      <w:pPr>
        <w:pStyle w:val="1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line="360" w:lineRule="auto"/>
        <w:ind w:firstLineChars="100" w:firstLine="240"/>
        <w:jc w:val="both"/>
        <w:rPr>
          <w:rFonts w:ascii="Book Antiqua" w:hAnsi="Book Antiqua"/>
          <w:sz w:val="24"/>
          <w:szCs w:val="24"/>
          <w:highlight w:val="white"/>
        </w:rPr>
      </w:pPr>
      <w:r w:rsidRPr="00CB56A3">
        <w:rPr>
          <w:rFonts w:ascii="Book Antiqua" w:hAnsi="Book Antiqua"/>
          <w:sz w:val="24"/>
          <w:szCs w:val="24"/>
          <w:highlight w:val="white"/>
        </w:rPr>
        <w:t xml:space="preserve">Indeed, exposing mice to stressful stimuli resulted in the alteration of gut microbiota by reducing anti-inflammatory bacteria, in particular </w:t>
      </w:r>
      <w:r w:rsidR="00E472FC" w:rsidRPr="00CB56A3">
        <w:rPr>
          <w:rFonts w:ascii="Book Antiqua" w:hAnsi="Book Antiqua"/>
          <w:i/>
          <w:sz w:val="24"/>
          <w:szCs w:val="24"/>
          <w:highlight w:val="white"/>
        </w:rPr>
        <w:t>Lactobacillus</w:t>
      </w:r>
      <w:r w:rsidRPr="00CB56A3">
        <w:rPr>
          <w:rFonts w:ascii="Book Antiqua" w:hAnsi="Book Antiqua"/>
          <w:sz w:val="24"/>
          <w:szCs w:val="24"/>
          <w:highlight w:val="white"/>
          <w:vertAlign w:val="superscript"/>
        </w:rPr>
        <w:t>[79-81]</w:t>
      </w:r>
      <w:r w:rsidRPr="00CB56A3">
        <w:rPr>
          <w:rFonts w:ascii="Book Antiqua" w:hAnsi="Book Antiqua"/>
          <w:i/>
          <w:sz w:val="24"/>
          <w:szCs w:val="24"/>
          <w:highlight w:val="white"/>
        </w:rPr>
        <w:t xml:space="preserve"> </w:t>
      </w:r>
      <w:r w:rsidRPr="00CB56A3">
        <w:rPr>
          <w:rFonts w:ascii="Book Antiqua" w:hAnsi="Book Antiqua"/>
          <w:sz w:val="24"/>
          <w:szCs w:val="24"/>
          <w:highlight w:val="white"/>
        </w:rPr>
        <w:t xml:space="preserve">and </w:t>
      </w:r>
      <w:r w:rsidR="00E472FC" w:rsidRPr="00CB56A3">
        <w:rPr>
          <w:rFonts w:ascii="Book Antiqua" w:hAnsi="Book Antiqua"/>
          <w:i/>
          <w:sz w:val="24"/>
          <w:szCs w:val="24"/>
          <w:highlight w:val="white"/>
        </w:rPr>
        <w:t>Lachnospiraceae</w:t>
      </w:r>
      <w:r w:rsidRPr="00CB56A3">
        <w:rPr>
          <w:rFonts w:ascii="Book Antiqua" w:hAnsi="Book Antiqua"/>
          <w:sz w:val="24"/>
          <w:szCs w:val="24"/>
          <w:highlight w:val="white"/>
          <w:vertAlign w:val="superscript"/>
        </w:rPr>
        <w:t>[79,82]</w:t>
      </w:r>
      <w:r w:rsidRPr="00CB56A3">
        <w:rPr>
          <w:rFonts w:ascii="Book Antiqua" w:hAnsi="Book Antiqua"/>
          <w:i/>
          <w:sz w:val="24"/>
          <w:szCs w:val="24"/>
          <w:highlight w:val="white"/>
        </w:rPr>
        <w:t xml:space="preserve">. </w:t>
      </w:r>
      <w:r w:rsidRPr="00CB56A3">
        <w:rPr>
          <w:rFonts w:ascii="Book Antiqua" w:hAnsi="Book Antiqua"/>
          <w:sz w:val="24"/>
          <w:szCs w:val="24"/>
          <w:highlight w:val="white"/>
        </w:rPr>
        <w:t>Furthermore, psychological stress reduces the biosynthesis and metabolism of short chain fatty acids, which may increase susceptibility toward intestin</w:t>
      </w:r>
      <w:r w:rsidR="00E472FC" w:rsidRPr="00CB56A3">
        <w:rPr>
          <w:rFonts w:ascii="Book Antiqua" w:hAnsi="Book Antiqua"/>
          <w:sz w:val="24"/>
          <w:szCs w:val="24"/>
          <w:highlight w:val="white"/>
        </w:rPr>
        <w:t>al inflammation and further IBD</w:t>
      </w:r>
      <w:r w:rsidRPr="00CB56A3">
        <w:rPr>
          <w:rFonts w:ascii="Book Antiqua" w:hAnsi="Book Antiqua"/>
          <w:sz w:val="24"/>
          <w:szCs w:val="24"/>
          <w:highlight w:val="white"/>
          <w:vertAlign w:val="superscript"/>
        </w:rPr>
        <w:t>[79,83]</w:t>
      </w:r>
      <w:r w:rsidRPr="00CB56A3">
        <w:rPr>
          <w:rFonts w:ascii="Book Antiqua" w:hAnsi="Book Antiqua"/>
          <w:sz w:val="24"/>
          <w:szCs w:val="24"/>
          <w:highlight w:val="white"/>
        </w:rPr>
        <w:t>.</w:t>
      </w:r>
    </w:p>
    <w:p w14:paraId="4DA121FC" w14:textId="77777777" w:rsidR="00B51C64" w:rsidRPr="00CB56A3" w:rsidRDefault="00B51C64" w:rsidP="00CB56A3">
      <w:pPr>
        <w:pStyle w:val="10"/>
        <w:shd w:val="clear" w:color="auto" w:fill="FFFFFF"/>
        <w:tabs>
          <w:tab w:val="left" w:pos="9132"/>
        </w:tabs>
        <w:adjustRightInd w:val="0"/>
        <w:snapToGrid w:val="0"/>
        <w:spacing w:line="360" w:lineRule="auto"/>
        <w:ind w:firstLineChars="100" w:firstLine="240"/>
        <w:jc w:val="both"/>
        <w:rPr>
          <w:rFonts w:ascii="Book Antiqua" w:hAnsi="Book Antiqua"/>
          <w:sz w:val="24"/>
          <w:szCs w:val="24"/>
          <w:highlight w:val="white"/>
        </w:rPr>
      </w:pPr>
      <w:r w:rsidRPr="00CB56A3">
        <w:rPr>
          <w:rFonts w:ascii="Book Antiqua" w:hAnsi="Book Antiqua"/>
          <w:sz w:val="24"/>
          <w:szCs w:val="24"/>
          <w:highlight w:val="white"/>
        </w:rPr>
        <w:lastRenderedPageBreak/>
        <w:t>It is now known that IBD is associated with psychological symptoms such as anxiety and depression, prevalent during active disease states and, as also observed in animal models of IBD, there are no differences in occurrence of</w:t>
      </w:r>
      <w:r w:rsidRPr="002C356C">
        <w:rPr>
          <w:rFonts w:ascii="Book Antiqua" w:hAnsi="Book Antiqua"/>
          <w:sz w:val="24"/>
          <w:szCs w:val="24"/>
        </w:rPr>
        <w:t xml:space="preserve"> </w:t>
      </w:r>
      <w:r w:rsidR="00D564AA" w:rsidRPr="002C356C">
        <w:rPr>
          <w:rFonts w:ascii="Book Antiqua" w:hAnsi="Book Antiqua" w:hint="eastAsia"/>
          <w:sz w:val="24"/>
          <w:szCs w:val="24"/>
          <w:lang w:eastAsia="zh-CN"/>
        </w:rPr>
        <w:t>CD</w:t>
      </w:r>
      <w:r w:rsidRPr="002C356C">
        <w:rPr>
          <w:rFonts w:ascii="Book Antiqua" w:hAnsi="Book Antiqua"/>
          <w:sz w:val="24"/>
          <w:szCs w:val="24"/>
        </w:rPr>
        <w:t xml:space="preserve"> and </w:t>
      </w:r>
      <w:r w:rsidR="002C356C" w:rsidRPr="002C356C">
        <w:rPr>
          <w:rFonts w:ascii="Book Antiqua" w:hAnsi="Book Antiqua" w:hint="eastAsia"/>
          <w:sz w:val="24"/>
          <w:szCs w:val="24"/>
          <w:lang w:eastAsia="zh-CN"/>
        </w:rPr>
        <w:t>UC</w:t>
      </w:r>
      <w:r w:rsidR="00E472FC" w:rsidRPr="002C356C">
        <w:rPr>
          <w:rFonts w:ascii="Book Antiqua" w:hAnsi="Book Antiqua"/>
          <w:sz w:val="24"/>
          <w:szCs w:val="24"/>
        </w:rPr>
        <w:t xml:space="preserve">. </w:t>
      </w:r>
      <w:r w:rsidR="00E472FC" w:rsidRPr="00CB56A3">
        <w:rPr>
          <w:rFonts w:ascii="Book Antiqua" w:hAnsi="Book Antiqua"/>
          <w:sz w:val="24"/>
          <w:szCs w:val="24"/>
          <w:highlight w:val="white"/>
        </w:rPr>
        <w:t xml:space="preserve">Mood disorders </w:t>
      </w:r>
      <w:r w:rsidRPr="00CB56A3">
        <w:rPr>
          <w:rFonts w:ascii="Book Antiqua" w:hAnsi="Book Antiqua"/>
          <w:sz w:val="24"/>
          <w:szCs w:val="24"/>
          <w:highlight w:val="white"/>
        </w:rPr>
        <w:t>may also influence the course of IBD because it is hypothesized that stress may be a risk factor for recurr</w:t>
      </w:r>
      <w:r w:rsidR="00E472FC" w:rsidRPr="00CB56A3">
        <w:rPr>
          <w:rFonts w:ascii="Book Antiqua" w:hAnsi="Book Antiqua"/>
          <w:sz w:val="24"/>
          <w:szCs w:val="24"/>
          <w:highlight w:val="white"/>
        </w:rPr>
        <w:t>ence for patients of this type</w:t>
      </w:r>
      <w:r w:rsidRPr="00CB56A3">
        <w:rPr>
          <w:rFonts w:ascii="Book Antiqua" w:hAnsi="Book Antiqua"/>
          <w:sz w:val="24"/>
          <w:szCs w:val="24"/>
          <w:highlight w:val="white"/>
          <w:vertAlign w:val="superscript"/>
        </w:rPr>
        <w:t>[84]</w:t>
      </w:r>
      <w:r w:rsidRPr="00CB56A3">
        <w:rPr>
          <w:rFonts w:ascii="Book Antiqua" w:hAnsi="Book Antiqua"/>
          <w:sz w:val="24"/>
          <w:szCs w:val="24"/>
          <w:highlight w:val="white"/>
        </w:rPr>
        <w:t>. Probably, the depressive behavior observed in patients wit</w:t>
      </w:r>
      <w:r w:rsidR="00E472FC" w:rsidRPr="00CB56A3">
        <w:rPr>
          <w:rFonts w:ascii="Book Antiqua" w:hAnsi="Book Antiqua"/>
          <w:sz w:val="24"/>
          <w:szCs w:val="24"/>
          <w:highlight w:val="white"/>
        </w:rPr>
        <w:t>h IBD constitutes a comorbidity</w:t>
      </w:r>
      <w:r w:rsidRPr="00CB56A3">
        <w:rPr>
          <w:rFonts w:ascii="Book Antiqua" w:hAnsi="Book Antiqua"/>
          <w:sz w:val="24"/>
          <w:szCs w:val="24"/>
          <w:highlight w:val="white"/>
          <w:vertAlign w:val="superscript"/>
        </w:rPr>
        <w:t>[</w:t>
      </w:r>
      <w:r w:rsidR="00972069" w:rsidRPr="00CB56A3">
        <w:rPr>
          <w:rFonts w:ascii="Book Antiqua" w:hAnsi="Book Antiqua"/>
          <w:sz w:val="24"/>
          <w:szCs w:val="24"/>
          <w:highlight w:val="white"/>
          <w:vertAlign w:val="superscript"/>
        </w:rPr>
        <w:t>49</w:t>
      </w:r>
      <w:r w:rsidRPr="00CB56A3">
        <w:rPr>
          <w:rFonts w:ascii="Book Antiqua" w:hAnsi="Book Antiqua"/>
          <w:sz w:val="24"/>
          <w:szCs w:val="24"/>
          <w:highlight w:val="white"/>
          <w:vertAlign w:val="superscript"/>
        </w:rPr>
        <w:t>]</w:t>
      </w:r>
      <w:r w:rsidRPr="00CB56A3">
        <w:rPr>
          <w:rFonts w:ascii="Book Antiqua" w:hAnsi="Book Antiqua"/>
          <w:sz w:val="24"/>
          <w:szCs w:val="24"/>
          <w:highlight w:val="white"/>
        </w:rPr>
        <w:t xml:space="preserve">, which worsens </w:t>
      </w:r>
      <w:r w:rsidR="00E472FC" w:rsidRPr="00CB56A3">
        <w:rPr>
          <w:rFonts w:ascii="Book Antiqua" w:hAnsi="Book Antiqua"/>
          <w:sz w:val="24"/>
          <w:szCs w:val="24"/>
          <w:highlight w:val="white"/>
        </w:rPr>
        <w:t>the state of intestinal disease</w:t>
      </w:r>
      <w:r w:rsidRPr="00CB56A3">
        <w:rPr>
          <w:rFonts w:ascii="Book Antiqua" w:hAnsi="Book Antiqua"/>
          <w:sz w:val="24"/>
          <w:szCs w:val="24"/>
          <w:highlight w:val="white"/>
          <w:vertAlign w:val="superscript"/>
        </w:rPr>
        <w:t>[8</w:t>
      </w:r>
      <w:r w:rsidR="00972069" w:rsidRPr="00CB56A3">
        <w:rPr>
          <w:rFonts w:ascii="Book Antiqua" w:hAnsi="Book Antiqua"/>
          <w:sz w:val="24"/>
          <w:szCs w:val="24"/>
          <w:highlight w:val="white"/>
          <w:vertAlign w:val="superscript"/>
        </w:rPr>
        <w:t>5</w:t>
      </w:r>
      <w:r w:rsidRPr="00CB56A3">
        <w:rPr>
          <w:rFonts w:ascii="Book Antiqua" w:hAnsi="Book Antiqua"/>
          <w:sz w:val="24"/>
          <w:szCs w:val="24"/>
          <w:highlight w:val="white"/>
          <w:vertAlign w:val="superscript"/>
        </w:rPr>
        <w:t>]</w:t>
      </w:r>
      <w:r w:rsidRPr="00CB56A3">
        <w:rPr>
          <w:rFonts w:ascii="Book Antiqua" w:hAnsi="Book Antiqua"/>
          <w:sz w:val="24"/>
          <w:szCs w:val="24"/>
          <w:highlight w:val="white"/>
        </w:rPr>
        <w:t xml:space="preserve">. </w:t>
      </w:r>
    </w:p>
    <w:p w14:paraId="39A1A853" w14:textId="77777777" w:rsidR="00B51C64" w:rsidRPr="00CB56A3" w:rsidRDefault="00B51C64" w:rsidP="00CB56A3">
      <w:pPr>
        <w:pStyle w:val="10"/>
        <w:shd w:val="clear" w:color="auto" w:fill="FFFFFF"/>
        <w:tabs>
          <w:tab w:val="left" w:pos="9132"/>
        </w:tabs>
        <w:adjustRightInd w:val="0"/>
        <w:snapToGrid w:val="0"/>
        <w:spacing w:line="360" w:lineRule="auto"/>
        <w:ind w:firstLineChars="100" w:firstLine="240"/>
        <w:jc w:val="both"/>
        <w:rPr>
          <w:rFonts w:ascii="Book Antiqua" w:hAnsi="Book Antiqua"/>
          <w:sz w:val="24"/>
          <w:szCs w:val="24"/>
        </w:rPr>
      </w:pPr>
      <w:r w:rsidRPr="00CB56A3">
        <w:rPr>
          <w:rFonts w:ascii="Book Antiqua" w:hAnsi="Book Antiqua"/>
          <w:sz w:val="24"/>
          <w:szCs w:val="24"/>
          <w:highlight w:val="white"/>
        </w:rPr>
        <w:t>In the murine models of DSS colitis, induction of depression with olfactory bulbectomy or intracerebroventricular injection of reserpine was associated with the reactivation of inflammation in mice with quiescent colitis, with effects mediated by the increase of</w:t>
      </w:r>
      <w:r w:rsidR="00704DE1" w:rsidRPr="00CB56A3">
        <w:rPr>
          <w:rFonts w:ascii="Book Antiqua" w:hAnsi="Book Antiqua"/>
          <w:sz w:val="24"/>
          <w:szCs w:val="24"/>
          <w:highlight w:val="white"/>
        </w:rPr>
        <w:t xml:space="preserve"> pro-inflammatory cytokines</w:t>
      </w:r>
      <w:r w:rsidRPr="00CB56A3">
        <w:rPr>
          <w:rFonts w:ascii="Book Antiqua" w:hAnsi="Book Antiqua"/>
          <w:sz w:val="24"/>
          <w:szCs w:val="24"/>
          <w:highlight w:val="white"/>
          <w:vertAlign w:val="superscript"/>
        </w:rPr>
        <w:t>[8</w:t>
      </w:r>
      <w:r w:rsidR="00972069" w:rsidRPr="00CB56A3">
        <w:rPr>
          <w:rFonts w:ascii="Book Antiqua" w:hAnsi="Book Antiqua"/>
          <w:sz w:val="24"/>
          <w:szCs w:val="24"/>
          <w:highlight w:val="white"/>
          <w:vertAlign w:val="superscript"/>
        </w:rPr>
        <w:t>6</w:t>
      </w:r>
      <w:r w:rsidRPr="00CB56A3">
        <w:rPr>
          <w:rFonts w:ascii="Book Antiqua" w:hAnsi="Book Antiqua"/>
          <w:sz w:val="24"/>
          <w:szCs w:val="24"/>
          <w:highlight w:val="white"/>
          <w:vertAlign w:val="superscript"/>
        </w:rPr>
        <w:t>]</w:t>
      </w:r>
      <w:r w:rsidRPr="00CB56A3">
        <w:rPr>
          <w:rFonts w:ascii="Book Antiqua" w:hAnsi="Book Antiqua"/>
          <w:sz w:val="24"/>
          <w:szCs w:val="24"/>
          <w:highlight w:val="white"/>
        </w:rPr>
        <w:t>. In contrast, the administration of tricyclic antidepressants prevented the reactivation of colitis for depressed mice but</w:t>
      </w:r>
      <w:r w:rsidR="00704DE1" w:rsidRPr="00CB56A3">
        <w:rPr>
          <w:rFonts w:ascii="Book Antiqua" w:hAnsi="Book Antiqua"/>
          <w:sz w:val="24"/>
          <w:szCs w:val="24"/>
          <w:highlight w:val="white"/>
        </w:rPr>
        <w:t xml:space="preserve"> not in mice without depression</w:t>
      </w:r>
      <w:r w:rsidRPr="00CB56A3">
        <w:rPr>
          <w:rFonts w:ascii="Book Antiqua" w:hAnsi="Book Antiqua"/>
          <w:sz w:val="24"/>
          <w:szCs w:val="24"/>
          <w:highlight w:val="white"/>
          <w:vertAlign w:val="superscript"/>
        </w:rPr>
        <w:t>[8</w:t>
      </w:r>
      <w:r w:rsidR="00972069" w:rsidRPr="00CB56A3">
        <w:rPr>
          <w:rFonts w:ascii="Book Antiqua" w:hAnsi="Book Antiqua"/>
          <w:sz w:val="24"/>
          <w:szCs w:val="24"/>
          <w:highlight w:val="white"/>
          <w:vertAlign w:val="superscript"/>
        </w:rPr>
        <w:t>7</w:t>
      </w:r>
      <w:r w:rsidRPr="00CB56A3">
        <w:rPr>
          <w:rFonts w:ascii="Book Antiqua" w:hAnsi="Book Antiqua"/>
          <w:sz w:val="24"/>
          <w:szCs w:val="24"/>
          <w:highlight w:val="white"/>
          <w:vertAlign w:val="superscript"/>
        </w:rPr>
        <w:t>]</w:t>
      </w:r>
      <w:r w:rsidRPr="00CB56A3">
        <w:rPr>
          <w:rFonts w:ascii="Book Antiqua" w:hAnsi="Book Antiqua"/>
          <w:sz w:val="24"/>
          <w:szCs w:val="24"/>
          <w:highlight w:val="white"/>
        </w:rPr>
        <w:t>. As previously mentioned, in many studies conducted on adults and children it is clear that both UC and CD are associated with a higher inci</w:t>
      </w:r>
      <w:r w:rsidR="00704DE1" w:rsidRPr="00CB56A3">
        <w:rPr>
          <w:rFonts w:ascii="Book Antiqua" w:hAnsi="Book Antiqua"/>
          <w:sz w:val="24"/>
          <w:szCs w:val="24"/>
          <w:highlight w:val="white"/>
        </w:rPr>
        <w:t>dence of psychological symptoms</w:t>
      </w:r>
      <w:r w:rsidRPr="00CB56A3">
        <w:rPr>
          <w:rFonts w:ascii="Book Antiqua" w:hAnsi="Book Antiqua"/>
          <w:sz w:val="24"/>
          <w:szCs w:val="24"/>
          <w:highlight w:val="white"/>
          <w:vertAlign w:val="superscript"/>
        </w:rPr>
        <w:t>[8</w:t>
      </w:r>
      <w:r w:rsidR="00972069" w:rsidRPr="00CB56A3">
        <w:rPr>
          <w:rFonts w:ascii="Book Antiqua" w:hAnsi="Book Antiqua"/>
          <w:sz w:val="24"/>
          <w:szCs w:val="24"/>
          <w:highlight w:val="white"/>
          <w:vertAlign w:val="superscript"/>
        </w:rPr>
        <w:t>8</w:t>
      </w:r>
      <w:r w:rsidRPr="00CB56A3">
        <w:rPr>
          <w:rFonts w:ascii="Book Antiqua" w:hAnsi="Book Antiqua"/>
          <w:sz w:val="24"/>
          <w:szCs w:val="24"/>
          <w:highlight w:val="white"/>
          <w:vertAlign w:val="superscript"/>
        </w:rPr>
        <w:t>]</w:t>
      </w:r>
      <w:r w:rsidRPr="00CB56A3">
        <w:rPr>
          <w:rFonts w:ascii="Book Antiqua" w:hAnsi="Book Antiqua"/>
          <w:sz w:val="24"/>
          <w:szCs w:val="24"/>
          <w:highlight w:val="white"/>
        </w:rPr>
        <w:t>, with an association between disease and mood. These data are confirmed by a recent systematic review, with equal rates in both sexes, but slig</w:t>
      </w:r>
      <w:r w:rsidR="00704DE1" w:rsidRPr="00CB56A3">
        <w:rPr>
          <w:rFonts w:ascii="Book Antiqua" w:hAnsi="Book Antiqua"/>
          <w:sz w:val="24"/>
          <w:szCs w:val="24"/>
          <w:highlight w:val="white"/>
        </w:rPr>
        <w:t>htly higher for CD than for UC</w:t>
      </w:r>
      <w:r w:rsidRPr="00CB56A3">
        <w:rPr>
          <w:rFonts w:ascii="Book Antiqua" w:hAnsi="Book Antiqua"/>
          <w:sz w:val="24"/>
          <w:szCs w:val="24"/>
          <w:highlight w:val="white"/>
          <w:vertAlign w:val="superscript"/>
        </w:rPr>
        <w:t>[</w:t>
      </w:r>
      <w:r w:rsidR="00972069" w:rsidRPr="00CB56A3">
        <w:rPr>
          <w:rFonts w:ascii="Book Antiqua" w:hAnsi="Book Antiqua"/>
          <w:sz w:val="24"/>
          <w:szCs w:val="24"/>
          <w:highlight w:val="white"/>
          <w:vertAlign w:val="superscript"/>
        </w:rPr>
        <w:t>89</w:t>
      </w:r>
      <w:r w:rsidRPr="00CB56A3">
        <w:rPr>
          <w:rFonts w:ascii="Book Antiqua" w:hAnsi="Book Antiqua"/>
          <w:sz w:val="24"/>
          <w:szCs w:val="24"/>
          <w:highlight w:val="white"/>
          <w:vertAlign w:val="superscript"/>
        </w:rPr>
        <w:t>]</w:t>
      </w:r>
      <w:r w:rsidRPr="00CB56A3">
        <w:rPr>
          <w:rFonts w:ascii="Book Antiqua" w:hAnsi="Book Antiqua"/>
          <w:sz w:val="24"/>
          <w:szCs w:val="24"/>
          <w:highlight w:val="white"/>
        </w:rPr>
        <w:t>. Depression and anxiety are 2 to 3 times higher in patients with IBD than in the general population, affecting respectively</w:t>
      </w:r>
      <w:r w:rsidR="00704DE1" w:rsidRPr="00CB56A3">
        <w:rPr>
          <w:rFonts w:ascii="Book Antiqua" w:hAnsi="Book Antiqua"/>
          <w:sz w:val="24"/>
          <w:szCs w:val="24"/>
          <w:highlight w:val="white"/>
        </w:rPr>
        <w:t xml:space="preserve"> 25% and 30% of people with IBD</w:t>
      </w:r>
      <w:r w:rsidRPr="00CB56A3">
        <w:rPr>
          <w:rFonts w:ascii="Book Antiqua" w:hAnsi="Book Antiqua"/>
          <w:sz w:val="24"/>
          <w:szCs w:val="24"/>
          <w:highlight w:val="white"/>
          <w:vertAlign w:val="superscript"/>
        </w:rPr>
        <w:t>[9</w:t>
      </w:r>
      <w:r w:rsidR="00972069" w:rsidRPr="00CB56A3">
        <w:rPr>
          <w:rFonts w:ascii="Book Antiqua" w:hAnsi="Book Antiqua"/>
          <w:sz w:val="24"/>
          <w:szCs w:val="24"/>
          <w:highlight w:val="white"/>
          <w:vertAlign w:val="superscript"/>
        </w:rPr>
        <w:t>0</w:t>
      </w:r>
      <w:r w:rsidRPr="00CB56A3">
        <w:rPr>
          <w:rFonts w:ascii="Book Antiqua" w:hAnsi="Book Antiqua"/>
          <w:sz w:val="24"/>
          <w:szCs w:val="24"/>
          <w:highlight w:val="white"/>
          <w:vertAlign w:val="superscript"/>
        </w:rPr>
        <w:t>]</w:t>
      </w:r>
      <w:r w:rsidRPr="00CB56A3">
        <w:rPr>
          <w:rFonts w:ascii="Book Antiqua" w:hAnsi="Book Antiqua"/>
          <w:sz w:val="24"/>
          <w:szCs w:val="24"/>
          <w:highlight w:val="white"/>
        </w:rPr>
        <w:t>.</w:t>
      </w:r>
      <w:r w:rsidRPr="00CB56A3">
        <w:rPr>
          <w:rFonts w:ascii="Book Antiqua" w:hAnsi="Book Antiqua"/>
          <w:sz w:val="24"/>
          <w:szCs w:val="24"/>
        </w:rPr>
        <w:t xml:space="preserve"> Patients with IBD who suffer from psychiatric illness have a reduced chance of remission, and the condition worse</w:t>
      </w:r>
      <w:r w:rsidR="00704DE1" w:rsidRPr="00CB56A3">
        <w:rPr>
          <w:rFonts w:ascii="Book Antiqua" w:hAnsi="Book Antiqua"/>
          <w:sz w:val="24"/>
          <w:szCs w:val="24"/>
        </w:rPr>
        <w:t>ns over a longer period of time</w:t>
      </w:r>
      <w:r w:rsidRPr="00CB56A3">
        <w:rPr>
          <w:rFonts w:ascii="Book Antiqua" w:hAnsi="Book Antiqua"/>
          <w:sz w:val="24"/>
          <w:szCs w:val="24"/>
          <w:vertAlign w:val="superscript"/>
        </w:rPr>
        <w:t>[9</w:t>
      </w:r>
      <w:r w:rsidR="00972069" w:rsidRPr="00CB56A3">
        <w:rPr>
          <w:rFonts w:ascii="Book Antiqua" w:hAnsi="Book Antiqua"/>
          <w:sz w:val="24"/>
          <w:szCs w:val="24"/>
          <w:vertAlign w:val="superscript"/>
        </w:rPr>
        <w:t>1</w:t>
      </w:r>
      <w:r w:rsidRPr="00CB56A3">
        <w:rPr>
          <w:rFonts w:ascii="Book Antiqua" w:hAnsi="Book Antiqua"/>
          <w:sz w:val="24"/>
          <w:szCs w:val="24"/>
          <w:vertAlign w:val="superscript"/>
        </w:rPr>
        <w:t>]</w:t>
      </w:r>
      <w:r w:rsidRPr="00CB56A3">
        <w:rPr>
          <w:rFonts w:ascii="Book Antiqua" w:hAnsi="Book Antiqua"/>
          <w:sz w:val="24"/>
          <w:szCs w:val="24"/>
        </w:rPr>
        <w:t>. An increased risk of psychiatric disorders is also observed in ad</w:t>
      </w:r>
      <w:r w:rsidR="00704DE1" w:rsidRPr="00CB56A3">
        <w:rPr>
          <w:rFonts w:ascii="Book Antiqua" w:hAnsi="Book Antiqua"/>
          <w:sz w:val="24"/>
          <w:szCs w:val="24"/>
        </w:rPr>
        <w:t>olescents and children with IBD</w:t>
      </w:r>
      <w:r w:rsidRPr="00CB56A3">
        <w:rPr>
          <w:rFonts w:ascii="Book Antiqua" w:hAnsi="Book Antiqua"/>
          <w:sz w:val="24"/>
          <w:szCs w:val="24"/>
          <w:vertAlign w:val="superscript"/>
        </w:rPr>
        <w:t>[9</w:t>
      </w:r>
      <w:r w:rsidR="00972069" w:rsidRPr="00CB56A3">
        <w:rPr>
          <w:rFonts w:ascii="Book Antiqua" w:hAnsi="Book Antiqua"/>
          <w:sz w:val="24"/>
          <w:szCs w:val="24"/>
          <w:vertAlign w:val="superscript"/>
        </w:rPr>
        <w:t>2</w:t>
      </w:r>
      <w:r w:rsidRPr="00CB56A3">
        <w:rPr>
          <w:rFonts w:ascii="Book Antiqua" w:hAnsi="Book Antiqua"/>
          <w:sz w:val="24"/>
          <w:szCs w:val="24"/>
          <w:vertAlign w:val="superscript"/>
        </w:rPr>
        <w:t>]</w:t>
      </w:r>
      <w:r w:rsidRPr="00CB56A3">
        <w:rPr>
          <w:rFonts w:ascii="Book Antiqua" w:hAnsi="Book Antiqua"/>
          <w:sz w:val="24"/>
          <w:szCs w:val="24"/>
        </w:rPr>
        <w:t xml:space="preserve">. Adolescent patients with IBD are more likely to have mild behavioral and cognitive disturbances, </w:t>
      </w:r>
      <w:r w:rsidR="00704DE1" w:rsidRPr="00CB56A3">
        <w:rPr>
          <w:rFonts w:ascii="Book Antiqua" w:hAnsi="Book Antiqua"/>
          <w:sz w:val="24"/>
          <w:szCs w:val="24"/>
        </w:rPr>
        <w:t>particularly verbal memory loss</w:t>
      </w:r>
      <w:r w:rsidRPr="00CB56A3">
        <w:rPr>
          <w:rFonts w:ascii="Book Antiqua" w:hAnsi="Book Antiqua"/>
          <w:sz w:val="24"/>
          <w:szCs w:val="24"/>
          <w:vertAlign w:val="superscript"/>
        </w:rPr>
        <w:t>[9</w:t>
      </w:r>
      <w:r w:rsidR="00972069" w:rsidRPr="00CB56A3">
        <w:rPr>
          <w:rFonts w:ascii="Book Antiqua" w:hAnsi="Book Antiqua"/>
          <w:sz w:val="24"/>
          <w:szCs w:val="24"/>
          <w:vertAlign w:val="superscript"/>
        </w:rPr>
        <w:t>3</w:t>
      </w:r>
      <w:r w:rsidRPr="00CB56A3">
        <w:rPr>
          <w:rFonts w:ascii="Book Antiqua" w:hAnsi="Book Antiqua"/>
          <w:sz w:val="24"/>
          <w:szCs w:val="24"/>
          <w:vertAlign w:val="superscript"/>
        </w:rPr>
        <w:t>]</w:t>
      </w:r>
      <w:r w:rsidRPr="00CB56A3">
        <w:rPr>
          <w:rFonts w:ascii="Book Antiqua" w:hAnsi="Book Antiqua"/>
          <w:sz w:val="24"/>
          <w:szCs w:val="24"/>
        </w:rPr>
        <w:t>. Active IBD correlates significantly with in</w:t>
      </w:r>
      <w:r w:rsidR="00704DE1" w:rsidRPr="00CB56A3">
        <w:rPr>
          <w:rFonts w:ascii="Book Antiqua" w:hAnsi="Book Antiqua"/>
          <w:sz w:val="24"/>
          <w:szCs w:val="24"/>
        </w:rPr>
        <w:t>creased psychological disorders</w:t>
      </w:r>
      <w:r w:rsidRPr="00CB56A3">
        <w:rPr>
          <w:rFonts w:ascii="Book Antiqua" w:hAnsi="Book Antiqua"/>
          <w:sz w:val="24"/>
          <w:szCs w:val="24"/>
          <w:vertAlign w:val="superscript"/>
        </w:rPr>
        <w:t>[9</w:t>
      </w:r>
      <w:r w:rsidR="00972069" w:rsidRPr="00CB56A3">
        <w:rPr>
          <w:rFonts w:ascii="Book Antiqua" w:hAnsi="Book Antiqua"/>
          <w:sz w:val="24"/>
          <w:szCs w:val="24"/>
          <w:vertAlign w:val="superscript"/>
        </w:rPr>
        <w:t>4</w:t>
      </w:r>
      <w:r w:rsidRPr="00CB56A3">
        <w:rPr>
          <w:rFonts w:ascii="Book Antiqua" w:hAnsi="Book Antiqua"/>
          <w:sz w:val="24"/>
          <w:szCs w:val="24"/>
          <w:vertAlign w:val="superscript"/>
        </w:rPr>
        <w:t>,9</w:t>
      </w:r>
      <w:r w:rsidR="00972069" w:rsidRPr="00CB56A3">
        <w:rPr>
          <w:rFonts w:ascii="Book Antiqua" w:hAnsi="Book Antiqua"/>
          <w:sz w:val="24"/>
          <w:szCs w:val="24"/>
          <w:vertAlign w:val="superscript"/>
        </w:rPr>
        <w:t>5</w:t>
      </w:r>
      <w:r w:rsidRPr="00CB56A3">
        <w:rPr>
          <w:rFonts w:ascii="Book Antiqua" w:hAnsi="Book Antiqua"/>
          <w:sz w:val="24"/>
          <w:szCs w:val="24"/>
          <w:vertAlign w:val="superscript"/>
        </w:rPr>
        <w:t>]</w:t>
      </w:r>
      <w:r w:rsidRPr="00CB56A3">
        <w:rPr>
          <w:rFonts w:ascii="Book Antiqua" w:hAnsi="Book Antiqua"/>
          <w:sz w:val="24"/>
          <w:szCs w:val="24"/>
        </w:rPr>
        <w:t xml:space="preserve"> and the highest pain scores are strong predic</w:t>
      </w:r>
      <w:r w:rsidR="00704DE1" w:rsidRPr="00CB56A3">
        <w:rPr>
          <w:rFonts w:ascii="Book Antiqua" w:hAnsi="Book Antiqua"/>
          <w:sz w:val="24"/>
          <w:szCs w:val="24"/>
        </w:rPr>
        <w:t>tors of depression in UC and CD</w:t>
      </w:r>
      <w:r w:rsidRPr="00CB56A3">
        <w:rPr>
          <w:rFonts w:ascii="Book Antiqua" w:hAnsi="Book Antiqua"/>
          <w:sz w:val="24"/>
          <w:szCs w:val="24"/>
          <w:vertAlign w:val="superscript"/>
        </w:rPr>
        <w:t>[9</w:t>
      </w:r>
      <w:r w:rsidR="00972069" w:rsidRPr="00CB56A3">
        <w:rPr>
          <w:rFonts w:ascii="Book Antiqua" w:hAnsi="Book Antiqua"/>
          <w:sz w:val="24"/>
          <w:szCs w:val="24"/>
          <w:vertAlign w:val="superscript"/>
        </w:rPr>
        <w:t>6</w:t>
      </w:r>
      <w:r w:rsidRPr="00CB56A3">
        <w:rPr>
          <w:rFonts w:ascii="Book Antiqua" w:hAnsi="Book Antiqua"/>
          <w:sz w:val="24"/>
          <w:szCs w:val="24"/>
          <w:vertAlign w:val="superscript"/>
        </w:rPr>
        <w:t>]</w:t>
      </w:r>
      <w:r w:rsidRPr="00CB56A3">
        <w:rPr>
          <w:rFonts w:ascii="Book Antiqua" w:hAnsi="Book Antiqua"/>
          <w:sz w:val="24"/>
          <w:szCs w:val="24"/>
        </w:rPr>
        <w:t>. In patients with UC, depression is usually diagnosed in the year before the onset of disease symptoms, while for patients with CD depression follo</w:t>
      </w:r>
      <w:r w:rsidR="00704DE1" w:rsidRPr="00CB56A3">
        <w:rPr>
          <w:rFonts w:ascii="Book Antiqua" w:hAnsi="Book Antiqua"/>
          <w:sz w:val="24"/>
          <w:szCs w:val="24"/>
        </w:rPr>
        <w:t>ws the diagnosis of the disease</w:t>
      </w:r>
      <w:r w:rsidRPr="00CB56A3">
        <w:rPr>
          <w:rFonts w:ascii="Book Antiqua" w:hAnsi="Book Antiqua"/>
          <w:sz w:val="24"/>
          <w:szCs w:val="24"/>
          <w:vertAlign w:val="superscript"/>
        </w:rPr>
        <w:t>[9</w:t>
      </w:r>
      <w:r w:rsidR="00972069" w:rsidRPr="00CB56A3">
        <w:rPr>
          <w:rFonts w:ascii="Book Antiqua" w:hAnsi="Book Antiqua"/>
          <w:sz w:val="24"/>
          <w:szCs w:val="24"/>
          <w:vertAlign w:val="superscript"/>
        </w:rPr>
        <w:t>7</w:t>
      </w:r>
      <w:r w:rsidRPr="00CB56A3">
        <w:rPr>
          <w:rFonts w:ascii="Book Antiqua" w:hAnsi="Book Antiqua"/>
          <w:sz w:val="24"/>
          <w:szCs w:val="24"/>
          <w:vertAlign w:val="superscript"/>
        </w:rPr>
        <w:t>]</w:t>
      </w:r>
      <w:r w:rsidRPr="00CB56A3">
        <w:rPr>
          <w:rFonts w:ascii="Book Antiqua" w:hAnsi="Book Antiqua"/>
          <w:sz w:val="24"/>
          <w:szCs w:val="24"/>
        </w:rPr>
        <w:t xml:space="preserve">. Being female is also a predictor of </w:t>
      </w:r>
      <w:r w:rsidR="00704DE1" w:rsidRPr="00CB56A3">
        <w:rPr>
          <w:rFonts w:ascii="Book Antiqua" w:hAnsi="Book Antiqua"/>
          <w:sz w:val="24"/>
          <w:szCs w:val="24"/>
        </w:rPr>
        <w:t>anxiety and depression with IBD</w:t>
      </w:r>
      <w:r w:rsidRPr="00CB56A3">
        <w:rPr>
          <w:rFonts w:ascii="Book Antiqua" w:hAnsi="Book Antiqua"/>
          <w:sz w:val="24"/>
          <w:szCs w:val="24"/>
          <w:vertAlign w:val="superscript"/>
        </w:rPr>
        <w:t>[9</w:t>
      </w:r>
      <w:r w:rsidR="00972069" w:rsidRPr="00CB56A3">
        <w:rPr>
          <w:rFonts w:ascii="Book Antiqua" w:hAnsi="Book Antiqua"/>
          <w:sz w:val="24"/>
          <w:szCs w:val="24"/>
          <w:vertAlign w:val="superscript"/>
        </w:rPr>
        <w:t>8</w:t>
      </w:r>
      <w:r w:rsidRPr="00CB56A3">
        <w:rPr>
          <w:rFonts w:ascii="Book Antiqua" w:hAnsi="Book Antiqua"/>
          <w:sz w:val="24"/>
          <w:szCs w:val="24"/>
          <w:vertAlign w:val="superscript"/>
        </w:rPr>
        <w:t>,</w:t>
      </w:r>
      <w:r w:rsidR="00972069" w:rsidRPr="00CB56A3">
        <w:rPr>
          <w:rFonts w:ascii="Book Antiqua" w:hAnsi="Book Antiqua"/>
          <w:sz w:val="24"/>
          <w:szCs w:val="24"/>
          <w:vertAlign w:val="superscript"/>
        </w:rPr>
        <w:t>99</w:t>
      </w:r>
      <w:r w:rsidRPr="00CB56A3">
        <w:rPr>
          <w:rFonts w:ascii="Book Antiqua" w:hAnsi="Book Antiqua"/>
          <w:sz w:val="24"/>
          <w:szCs w:val="24"/>
          <w:vertAlign w:val="superscript"/>
        </w:rPr>
        <w:t>]</w:t>
      </w:r>
      <w:r w:rsidRPr="00CB56A3">
        <w:rPr>
          <w:rFonts w:ascii="Book Antiqua" w:hAnsi="Book Antiqua"/>
          <w:sz w:val="24"/>
          <w:szCs w:val="24"/>
        </w:rPr>
        <w:t xml:space="preserve">, with IBD having a bigger </w:t>
      </w:r>
      <w:r w:rsidR="00D564AA">
        <w:rPr>
          <w:rFonts w:ascii="Book Antiqua" w:hAnsi="Book Antiqua" w:hint="eastAsia"/>
          <w:sz w:val="24"/>
          <w:szCs w:val="24"/>
          <w:lang w:eastAsia="zh-CN"/>
        </w:rPr>
        <w:t>e</w:t>
      </w:r>
      <w:r w:rsidRPr="00CB56A3">
        <w:rPr>
          <w:rFonts w:ascii="Book Antiqua" w:hAnsi="Book Antiqua"/>
          <w:sz w:val="24"/>
          <w:szCs w:val="24"/>
        </w:rPr>
        <w:t>ffect on</w:t>
      </w:r>
      <w:r w:rsidR="00704DE1" w:rsidRPr="00CB56A3">
        <w:rPr>
          <w:rFonts w:ascii="Book Antiqua" w:hAnsi="Book Antiqua"/>
          <w:sz w:val="24"/>
          <w:szCs w:val="24"/>
        </w:rPr>
        <w:t xml:space="preserve"> health-related quality of life</w:t>
      </w:r>
      <w:r w:rsidRPr="00CB56A3">
        <w:rPr>
          <w:rFonts w:ascii="Book Antiqua" w:hAnsi="Book Antiqua"/>
          <w:sz w:val="24"/>
          <w:szCs w:val="24"/>
          <w:vertAlign w:val="superscript"/>
        </w:rPr>
        <w:t>[10</w:t>
      </w:r>
      <w:r w:rsidR="00972069" w:rsidRPr="00CB56A3">
        <w:rPr>
          <w:rFonts w:ascii="Book Antiqua" w:hAnsi="Book Antiqua"/>
          <w:sz w:val="24"/>
          <w:szCs w:val="24"/>
          <w:vertAlign w:val="superscript"/>
        </w:rPr>
        <w:t>0</w:t>
      </w:r>
      <w:r w:rsidRPr="00CB56A3">
        <w:rPr>
          <w:rFonts w:ascii="Book Antiqua" w:hAnsi="Book Antiqua"/>
          <w:sz w:val="24"/>
          <w:szCs w:val="24"/>
          <w:vertAlign w:val="superscript"/>
        </w:rPr>
        <w:t>]</w:t>
      </w:r>
      <w:r w:rsidRPr="00CB56A3">
        <w:rPr>
          <w:rFonts w:ascii="Book Antiqua" w:hAnsi="Book Antiqua"/>
          <w:sz w:val="24"/>
          <w:szCs w:val="24"/>
        </w:rPr>
        <w:t xml:space="preserve"> and greater concomita</w:t>
      </w:r>
      <w:r w:rsidR="00331653" w:rsidRPr="00CB56A3">
        <w:rPr>
          <w:rFonts w:ascii="Book Antiqua" w:hAnsi="Book Antiqua"/>
          <w:sz w:val="24"/>
          <w:szCs w:val="24"/>
        </w:rPr>
        <w:t xml:space="preserve">nce of </w:t>
      </w:r>
      <w:r w:rsidR="00704DE1" w:rsidRPr="00CB56A3">
        <w:rPr>
          <w:rFonts w:ascii="Book Antiqua" w:hAnsi="Book Antiqua"/>
          <w:sz w:val="24"/>
          <w:szCs w:val="24"/>
        </w:rPr>
        <w:t>symptoms similar to IBS</w:t>
      </w:r>
      <w:r w:rsidRPr="00CB56A3">
        <w:rPr>
          <w:rFonts w:ascii="Book Antiqua" w:hAnsi="Book Antiqua"/>
          <w:sz w:val="24"/>
          <w:szCs w:val="24"/>
          <w:vertAlign w:val="superscript"/>
        </w:rPr>
        <w:t>[10</w:t>
      </w:r>
      <w:r w:rsidR="00972069" w:rsidRPr="00CB56A3">
        <w:rPr>
          <w:rFonts w:ascii="Book Antiqua" w:hAnsi="Book Antiqua"/>
          <w:sz w:val="24"/>
          <w:szCs w:val="24"/>
          <w:vertAlign w:val="superscript"/>
        </w:rPr>
        <w:t>1</w:t>
      </w:r>
      <w:r w:rsidRPr="00CB56A3">
        <w:rPr>
          <w:rFonts w:ascii="Book Antiqua" w:hAnsi="Book Antiqua"/>
          <w:sz w:val="24"/>
          <w:szCs w:val="24"/>
          <w:vertAlign w:val="superscript"/>
        </w:rPr>
        <w:t>]</w:t>
      </w:r>
      <w:r w:rsidRPr="00CB56A3">
        <w:rPr>
          <w:rFonts w:ascii="Book Antiqua" w:hAnsi="Book Antiqua"/>
          <w:sz w:val="24"/>
          <w:szCs w:val="24"/>
        </w:rPr>
        <w:t>. The manifestation of mood disorders by IBD patients correlates with a greater risk of requiring surgery and of incurring secon</w:t>
      </w:r>
      <w:r w:rsidR="00704DE1" w:rsidRPr="00CB56A3">
        <w:rPr>
          <w:rFonts w:ascii="Book Antiqua" w:hAnsi="Book Antiqua"/>
          <w:sz w:val="24"/>
          <w:szCs w:val="24"/>
        </w:rPr>
        <w:t>dary FGID development</w:t>
      </w:r>
      <w:r w:rsidRPr="00CB56A3">
        <w:rPr>
          <w:rFonts w:ascii="Book Antiqua" w:hAnsi="Book Antiqua"/>
          <w:sz w:val="24"/>
          <w:szCs w:val="24"/>
          <w:vertAlign w:val="superscript"/>
        </w:rPr>
        <w:t>[10</w:t>
      </w:r>
      <w:r w:rsidR="00972069" w:rsidRPr="00CB56A3">
        <w:rPr>
          <w:rFonts w:ascii="Book Antiqua" w:hAnsi="Book Antiqua"/>
          <w:sz w:val="24"/>
          <w:szCs w:val="24"/>
          <w:vertAlign w:val="superscript"/>
        </w:rPr>
        <w:t>2</w:t>
      </w:r>
      <w:r w:rsidRPr="00CB56A3">
        <w:rPr>
          <w:rFonts w:ascii="Book Antiqua" w:hAnsi="Book Antiqua"/>
          <w:sz w:val="24"/>
          <w:szCs w:val="24"/>
          <w:vertAlign w:val="superscript"/>
        </w:rPr>
        <w:t>]</w:t>
      </w:r>
      <w:r w:rsidRPr="00CB56A3">
        <w:rPr>
          <w:rFonts w:ascii="Book Antiqua" w:hAnsi="Book Antiqua"/>
          <w:sz w:val="24"/>
          <w:szCs w:val="24"/>
        </w:rPr>
        <w:t xml:space="preserve">. </w:t>
      </w:r>
    </w:p>
    <w:p w14:paraId="09C34196" w14:textId="77777777" w:rsidR="00B51C64" w:rsidRPr="00CB56A3" w:rsidRDefault="00B51C64" w:rsidP="00CB56A3">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ind w:firstLineChars="100" w:firstLine="240"/>
        <w:jc w:val="both"/>
        <w:rPr>
          <w:rFonts w:ascii="Book Antiqua" w:hAnsi="Book Antiqua"/>
          <w:sz w:val="24"/>
          <w:szCs w:val="24"/>
        </w:rPr>
      </w:pPr>
      <w:r w:rsidRPr="00CB56A3">
        <w:rPr>
          <w:rFonts w:ascii="Book Antiqua" w:hAnsi="Book Antiqua"/>
          <w:sz w:val="24"/>
          <w:szCs w:val="24"/>
        </w:rPr>
        <w:lastRenderedPageBreak/>
        <w:t>In the Manitoba IBD study, a cohort of patients with IBD monitored every 6 mo, and with annual interviews over a period of 12 years, psychological disorders were highlighted as a major factor in health perception for the I</w:t>
      </w:r>
      <w:r w:rsidR="00704DE1" w:rsidRPr="00CB56A3">
        <w:rPr>
          <w:rFonts w:ascii="Book Antiqua" w:hAnsi="Book Antiqua"/>
          <w:sz w:val="24"/>
          <w:szCs w:val="24"/>
        </w:rPr>
        <w:t>BD cohort</w:t>
      </w:r>
      <w:r w:rsidRPr="00CB56A3">
        <w:rPr>
          <w:rFonts w:ascii="Book Antiqua" w:hAnsi="Book Antiqua"/>
          <w:sz w:val="24"/>
          <w:szCs w:val="24"/>
          <w:vertAlign w:val="superscript"/>
        </w:rPr>
        <w:t>[10</w:t>
      </w:r>
      <w:r w:rsidR="00972069" w:rsidRPr="00CB56A3">
        <w:rPr>
          <w:rFonts w:ascii="Book Antiqua" w:hAnsi="Book Antiqua"/>
          <w:sz w:val="24"/>
          <w:szCs w:val="24"/>
          <w:vertAlign w:val="superscript"/>
        </w:rPr>
        <w:t>3</w:t>
      </w:r>
      <w:r w:rsidRPr="00CB56A3">
        <w:rPr>
          <w:rFonts w:ascii="Book Antiqua" w:hAnsi="Book Antiqua"/>
          <w:sz w:val="24"/>
          <w:szCs w:val="24"/>
          <w:vertAlign w:val="superscript"/>
        </w:rPr>
        <w:t>]</w:t>
      </w:r>
      <w:r w:rsidRPr="00CB56A3">
        <w:rPr>
          <w:rFonts w:ascii="Book Antiqua" w:hAnsi="Book Antiqua"/>
          <w:sz w:val="24"/>
          <w:szCs w:val="24"/>
        </w:rPr>
        <w:t>. In another study involving 600 subjects with IBD, using health problem surveys conducted quarterly for 1 year</w:t>
      </w:r>
      <w:r w:rsidR="00331653" w:rsidRPr="00CB56A3">
        <w:rPr>
          <w:rFonts w:ascii="Book Antiqua" w:hAnsi="Book Antiqua"/>
          <w:sz w:val="24"/>
          <w:szCs w:val="24"/>
        </w:rPr>
        <w:t xml:space="preserve">, about 50% of patients showed </w:t>
      </w:r>
      <w:r w:rsidRPr="00CB56A3">
        <w:rPr>
          <w:rFonts w:ascii="Book Antiqua" w:hAnsi="Book Antiqua"/>
          <w:sz w:val="24"/>
          <w:szCs w:val="24"/>
        </w:rPr>
        <w:t>a certain type of stress, most frequently family stress, followed by work or school and finance re</w:t>
      </w:r>
      <w:r w:rsidR="00704DE1" w:rsidRPr="00CB56A3">
        <w:rPr>
          <w:rFonts w:ascii="Book Antiqua" w:hAnsi="Book Antiqua"/>
          <w:sz w:val="24"/>
          <w:szCs w:val="24"/>
        </w:rPr>
        <w:t>lated stress</w:t>
      </w:r>
      <w:r w:rsidRPr="00CB56A3">
        <w:rPr>
          <w:rFonts w:ascii="Book Antiqua" w:hAnsi="Book Antiqua"/>
          <w:sz w:val="24"/>
          <w:szCs w:val="24"/>
          <w:vertAlign w:val="superscript"/>
        </w:rPr>
        <w:t>[10</w:t>
      </w:r>
      <w:r w:rsidR="00972069" w:rsidRPr="00CB56A3">
        <w:rPr>
          <w:rFonts w:ascii="Book Antiqua" w:hAnsi="Book Antiqua"/>
          <w:sz w:val="24"/>
          <w:szCs w:val="24"/>
          <w:vertAlign w:val="superscript"/>
        </w:rPr>
        <w:t>4</w:t>
      </w:r>
      <w:r w:rsidRPr="00CB56A3">
        <w:rPr>
          <w:rFonts w:ascii="Book Antiqua" w:hAnsi="Book Antiqua"/>
          <w:sz w:val="24"/>
          <w:szCs w:val="24"/>
          <w:vertAlign w:val="superscript"/>
        </w:rPr>
        <w:t>]</w:t>
      </w:r>
      <w:r w:rsidRPr="00CB56A3">
        <w:rPr>
          <w:rFonts w:ascii="Book Antiqua" w:hAnsi="Book Antiqua"/>
          <w:sz w:val="24"/>
          <w:szCs w:val="24"/>
        </w:rPr>
        <w:t xml:space="preserve">. It was observed that psychological factors, important life events, high anxiety and highly negative feelings during the previous 3 mo were closely associated with the occurrence of a flare up. Targownik </w:t>
      </w:r>
      <w:r w:rsidRPr="00CB56A3">
        <w:rPr>
          <w:rFonts w:ascii="Book Antiqua" w:hAnsi="Book Antiqua"/>
          <w:i/>
          <w:sz w:val="24"/>
          <w:szCs w:val="24"/>
        </w:rPr>
        <w:t>et al</w:t>
      </w:r>
      <w:r w:rsidR="00704DE1" w:rsidRPr="00CB56A3">
        <w:rPr>
          <w:rFonts w:ascii="Book Antiqua" w:hAnsi="Book Antiqua"/>
          <w:sz w:val="24"/>
          <w:szCs w:val="24"/>
          <w:vertAlign w:val="superscript"/>
        </w:rPr>
        <w:t>[10</w:t>
      </w:r>
      <w:r w:rsidR="00972069" w:rsidRPr="00CB56A3">
        <w:rPr>
          <w:rFonts w:ascii="Book Antiqua" w:hAnsi="Book Antiqua"/>
          <w:sz w:val="24"/>
          <w:szCs w:val="24"/>
          <w:vertAlign w:val="superscript"/>
        </w:rPr>
        <w:t>5</w:t>
      </w:r>
      <w:r w:rsidR="00704DE1" w:rsidRPr="00CB56A3">
        <w:rPr>
          <w:rFonts w:ascii="Book Antiqua" w:hAnsi="Book Antiqua"/>
          <w:sz w:val="24"/>
          <w:szCs w:val="24"/>
          <w:vertAlign w:val="superscript"/>
        </w:rPr>
        <w:t>]</w:t>
      </w:r>
      <w:r w:rsidRPr="00CB56A3">
        <w:rPr>
          <w:rFonts w:ascii="Book Antiqua" w:hAnsi="Book Antiqua"/>
          <w:sz w:val="24"/>
          <w:szCs w:val="24"/>
        </w:rPr>
        <w:t xml:space="preserve"> observed that perceived stress correlated closely with the symptoms of active disease, but without any correlation between the symptom scores and the degree of inflammation associated with CD, and only a weak correlation associated with UC, concluding that there may be an association between the perceived stress and the symptoms of IBD regardless of inflammatory activity.</w:t>
      </w:r>
    </w:p>
    <w:p w14:paraId="22B7CB45" w14:textId="77777777" w:rsidR="00B51C64" w:rsidRPr="00CB56A3" w:rsidRDefault="00B51C64" w:rsidP="00CB56A3">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ind w:firstLineChars="100" w:firstLine="240"/>
        <w:jc w:val="both"/>
        <w:rPr>
          <w:rFonts w:ascii="Book Antiqua" w:hAnsi="Book Antiqua"/>
          <w:sz w:val="24"/>
          <w:szCs w:val="24"/>
        </w:rPr>
      </w:pPr>
      <w:r w:rsidRPr="00CB56A3">
        <w:rPr>
          <w:rFonts w:ascii="Book Antiqua" w:hAnsi="Book Antiqua"/>
          <w:sz w:val="24"/>
          <w:szCs w:val="24"/>
        </w:rPr>
        <w:t>Furthermore, IBD also influence the volume of gray matter and the size of the brain according to an MRI study, which observed that patients with CD displayed a decrease in the volume of gray matter in the frontal cortex and in the c</w:t>
      </w:r>
      <w:r w:rsidR="00704DE1" w:rsidRPr="00CB56A3">
        <w:rPr>
          <w:rFonts w:ascii="Book Antiqua" w:hAnsi="Book Antiqua"/>
          <w:sz w:val="24"/>
          <w:szCs w:val="24"/>
        </w:rPr>
        <w:t>ortex of the anterior cingulate</w:t>
      </w:r>
      <w:r w:rsidRPr="00CB56A3">
        <w:rPr>
          <w:rFonts w:ascii="Book Antiqua" w:hAnsi="Book Antiqua"/>
          <w:sz w:val="24"/>
          <w:szCs w:val="24"/>
          <w:vertAlign w:val="superscript"/>
        </w:rPr>
        <w:t>[10</w:t>
      </w:r>
      <w:r w:rsidR="00972069" w:rsidRPr="00CB56A3">
        <w:rPr>
          <w:rFonts w:ascii="Book Antiqua" w:hAnsi="Book Antiqua"/>
          <w:sz w:val="24"/>
          <w:szCs w:val="24"/>
          <w:vertAlign w:val="superscript"/>
        </w:rPr>
        <w:t>6</w:t>
      </w:r>
      <w:r w:rsidRPr="00CB56A3">
        <w:rPr>
          <w:rFonts w:ascii="Book Antiqua" w:hAnsi="Book Antiqua"/>
          <w:sz w:val="24"/>
          <w:szCs w:val="24"/>
          <w:vertAlign w:val="superscript"/>
        </w:rPr>
        <w:t>]</w:t>
      </w:r>
      <w:r w:rsidRPr="00CB56A3">
        <w:rPr>
          <w:rFonts w:ascii="Book Antiqua" w:hAnsi="Book Antiqua"/>
          <w:sz w:val="24"/>
          <w:szCs w:val="24"/>
        </w:rPr>
        <w:t>.</w:t>
      </w:r>
    </w:p>
    <w:p w14:paraId="7FFDDD3F" w14:textId="77777777" w:rsidR="00B51C64" w:rsidRPr="00CB56A3" w:rsidRDefault="00B51C64" w:rsidP="00CB56A3">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ind w:firstLineChars="100" w:firstLine="240"/>
        <w:jc w:val="both"/>
        <w:rPr>
          <w:rFonts w:ascii="Book Antiqua" w:hAnsi="Book Antiqua"/>
          <w:sz w:val="24"/>
          <w:szCs w:val="24"/>
        </w:rPr>
      </w:pPr>
      <w:r w:rsidRPr="00CB56A3">
        <w:rPr>
          <w:rFonts w:ascii="Book Antiqua" w:hAnsi="Book Antiqua"/>
          <w:sz w:val="24"/>
          <w:szCs w:val="24"/>
        </w:rPr>
        <w:t xml:space="preserve">Interestingly, Gracie </w:t>
      </w:r>
      <w:r w:rsidRPr="00CB56A3">
        <w:rPr>
          <w:rFonts w:ascii="Book Antiqua" w:hAnsi="Book Antiqua"/>
          <w:i/>
          <w:sz w:val="24"/>
          <w:szCs w:val="24"/>
        </w:rPr>
        <w:t>et al</w:t>
      </w:r>
      <w:r w:rsidR="00F15310" w:rsidRPr="00CB56A3">
        <w:rPr>
          <w:rFonts w:ascii="Book Antiqua" w:hAnsi="Book Antiqua"/>
          <w:sz w:val="24"/>
          <w:szCs w:val="24"/>
          <w:vertAlign w:val="superscript"/>
        </w:rPr>
        <w:t>[10</w:t>
      </w:r>
      <w:r w:rsidR="00972069" w:rsidRPr="00CB56A3">
        <w:rPr>
          <w:rFonts w:ascii="Book Antiqua" w:hAnsi="Book Antiqua"/>
          <w:sz w:val="24"/>
          <w:szCs w:val="24"/>
          <w:vertAlign w:val="superscript"/>
        </w:rPr>
        <w:t>7</w:t>
      </w:r>
      <w:r w:rsidR="00F15310" w:rsidRPr="00CB56A3">
        <w:rPr>
          <w:rFonts w:ascii="Book Antiqua" w:hAnsi="Book Antiqua"/>
          <w:sz w:val="24"/>
          <w:szCs w:val="24"/>
          <w:vertAlign w:val="superscript"/>
        </w:rPr>
        <w:t>]</w:t>
      </w:r>
      <w:r w:rsidRPr="00CB56A3">
        <w:rPr>
          <w:rFonts w:ascii="Book Antiqua" w:hAnsi="Book Antiqua"/>
          <w:sz w:val="24"/>
          <w:szCs w:val="24"/>
        </w:rPr>
        <w:t xml:space="preserve"> recently found evidence in a 24 mo study of CD or UC patients of a reciprocal relationship between IBD occurence or severity and psychological illness, thus concluding that IBD patients’ psychological health should be monitored.</w:t>
      </w:r>
    </w:p>
    <w:p w14:paraId="491DA928" w14:textId="77777777" w:rsidR="00B51C64" w:rsidRPr="00CB56A3" w:rsidRDefault="00B51C64" w:rsidP="00CB56A3">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32"/>
        </w:tabs>
        <w:adjustRightInd w:val="0"/>
        <w:snapToGrid w:val="0"/>
        <w:spacing w:line="360" w:lineRule="auto"/>
        <w:jc w:val="both"/>
        <w:rPr>
          <w:rFonts w:ascii="Book Antiqua" w:hAnsi="Book Antiqua"/>
          <w:sz w:val="24"/>
          <w:szCs w:val="24"/>
        </w:rPr>
      </w:pPr>
    </w:p>
    <w:p w14:paraId="11EF3355" w14:textId="77777777" w:rsidR="00B51C64" w:rsidRPr="00CB56A3" w:rsidRDefault="00F76507" w:rsidP="00CB56A3">
      <w:pPr>
        <w:pStyle w:val="10"/>
        <w:adjustRightInd w:val="0"/>
        <w:snapToGrid w:val="0"/>
        <w:spacing w:line="360" w:lineRule="auto"/>
        <w:jc w:val="both"/>
        <w:rPr>
          <w:rFonts w:ascii="Book Antiqua" w:hAnsi="Book Antiqua" w:cs="Times"/>
          <w:sz w:val="24"/>
          <w:szCs w:val="24"/>
          <w:u w:val="single"/>
        </w:rPr>
      </w:pPr>
      <w:r w:rsidRPr="00CB56A3">
        <w:rPr>
          <w:rFonts w:ascii="Book Antiqua" w:hAnsi="Book Antiqua" w:cs="Times"/>
          <w:b/>
          <w:sz w:val="24"/>
          <w:szCs w:val="24"/>
          <w:u w:val="single"/>
        </w:rPr>
        <w:t>WHAT THERAPEUTIC INTERVENTIONS ARE THERE THAT TARGET THE GUT-BRAIN-MICROBIOTA AXIS WHEN IBD OCCURS?</w:t>
      </w:r>
    </w:p>
    <w:p w14:paraId="20910884" w14:textId="77777777" w:rsidR="00B51C64" w:rsidRPr="00CB56A3" w:rsidRDefault="00B51C64" w:rsidP="00CB56A3">
      <w:pPr>
        <w:pStyle w:val="10"/>
        <w:adjustRightInd w:val="0"/>
        <w:snapToGrid w:val="0"/>
        <w:spacing w:line="360" w:lineRule="auto"/>
        <w:jc w:val="both"/>
        <w:rPr>
          <w:rFonts w:ascii="Book Antiqua" w:hAnsi="Book Antiqua"/>
          <w:i/>
          <w:sz w:val="24"/>
          <w:szCs w:val="24"/>
          <w:highlight w:val="white"/>
        </w:rPr>
      </w:pPr>
      <w:r w:rsidRPr="00CB56A3">
        <w:rPr>
          <w:rFonts w:ascii="Book Antiqua" w:hAnsi="Book Antiqua"/>
          <w:b/>
          <w:i/>
          <w:sz w:val="24"/>
          <w:szCs w:val="24"/>
          <w:highlight w:val="white"/>
        </w:rPr>
        <w:t>Manipulation of gut microbiota</w:t>
      </w:r>
    </w:p>
    <w:p w14:paraId="7700721D" w14:textId="77777777" w:rsidR="00B51C64" w:rsidRPr="00CB56A3" w:rsidRDefault="00B51C64" w:rsidP="00CB56A3">
      <w:pPr>
        <w:pStyle w:val="10"/>
        <w:adjustRightInd w:val="0"/>
        <w:snapToGrid w:val="0"/>
        <w:spacing w:line="360" w:lineRule="auto"/>
        <w:jc w:val="both"/>
        <w:rPr>
          <w:rFonts w:ascii="Book Antiqua" w:hAnsi="Book Antiqua"/>
          <w:sz w:val="24"/>
          <w:szCs w:val="24"/>
          <w:highlight w:val="white"/>
        </w:rPr>
      </w:pPr>
      <w:r w:rsidRPr="00CB56A3">
        <w:rPr>
          <w:rFonts w:ascii="Book Antiqua" w:hAnsi="Book Antiqua"/>
          <w:sz w:val="24"/>
          <w:szCs w:val="24"/>
          <w:highlight w:val="white"/>
        </w:rPr>
        <w:t xml:space="preserve">Since gut microflora may trigger changes leading to IBD, the manipulation of the microbiota through administration of probiotics, prebiotics, synbiotics, dietary modifications and </w:t>
      </w:r>
      <w:r w:rsidR="00E472FC" w:rsidRPr="00CB56A3">
        <w:rPr>
          <w:rFonts w:ascii="Book Antiqua" w:hAnsi="Book Antiqua"/>
          <w:sz w:val="24"/>
          <w:szCs w:val="24"/>
        </w:rPr>
        <w:t>faecal transplantation</w:t>
      </w:r>
      <w:r w:rsidRPr="00CB56A3">
        <w:rPr>
          <w:rFonts w:ascii="Book Antiqua" w:hAnsi="Book Antiqua"/>
          <w:sz w:val="24"/>
          <w:szCs w:val="24"/>
          <w:highlight w:val="white"/>
        </w:rPr>
        <w:t xml:space="preserve"> are potentially promising approaches to gastroint</w:t>
      </w:r>
      <w:r w:rsidR="00F15310" w:rsidRPr="00CB56A3">
        <w:rPr>
          <w:rFonts w:ascii="Book Antiqua" w:hAnsi="Book Antiqua"/>
          <w:sz w:val="24"/>
          <w:szCs w:val="24"/>
          <w:highlight w:val="white"/>
        </w:rPr>
        <w:t>estinal diseases, including IBD</w:t>
      </w:r>
      <w:r w:rsidRPr="00CB56A3">
        <w:rPr>
          <w:rFonts w:ascii="Book Antiqua" w:hAnsi="Book Antiqua"/>
          <w:sz w:val="24"/>
          <w:szCs w:val="24"/>
          <w:highlight w:val="white"/>
          <w:vertAlign w:val="superscript"/>
        </w:rPr>
        <w:t>[10</w:t>
      </w:r>
      <w:r w:rsidR="00972069" w:rsidRPr="00CB56A3">
        <w:rPr>
          <w:rFonts w:ascii="Book Antiqua" w:hAnsi="Book Antiqua"/>
          <w:sz w:val="24"/>
          <w:szCs w:val="24"/>
          <w:highlight w:val="white"/>
          <w:vertAlign w:val="superscript"/>
        </w:rPr>
        <w:t>8</w:t>
      </w:r>
      <w:r w:rsidRPr="00CB56A3">
        <w:rPr>
          <w:rFonts w:ascii="Book Antiqua" w:hAnsi="Book Antiqua"/>
          <w:sz w:val="24"/>
          <w:szCs w:val="24"/>
          <w:highlight w:val="white"/>
          <w:vertAlign w:val="superscript"/>
        </w:rPr>
        <w:t>-11</w:t>
      </w:r>
      <w:r w:rsidR="00972069" w:rsidRPr="00CB56A3">
        <w:rPr>
          <w:rFonts w:ascii="Book Antiqua" w:hAnsi="Book Antiqua"/>
          <w:sz w:val="24"/>
          <w:szCs w:val="24"/>
          <w:highlight w:val="white"/>
          <w:vertAlign w:val="superscript"/>
        </w:rPr>
        <w:t>1</w:t>
      </w:r>
      <w:r w:rsidRPr="00CB56A3">
        <w:rPr>
          <w:rFonts w:ascii="Book Antiqua" w:hAnsi="Book Antiqua"/>
          <w:sz w:val="24"/>
          <w:szCs w:val="24"/>
          <w:highlight w:val="white"/>
          <w:vertAlign w:val="superscript"/>
        </w:rPr>
        <w:t>]</w:t>
      </w:r>
      <w:r w:rsidRPr="00CB56A3">
        <w:rPr>
          <w:rFonts w:ascii="Book Antiqua" w:hAnsi="Book Antiqua"/>
          <w:sz w:val="24"/>
          <w:szCs w:val="24"/>
          <w:highlight w:val="white"/>
        </w:rPr>
        <w:t>.</w:t>
      </w:r>
    </w:p>
    <w:p w14:paraId="6726AB48" w14:textId="77777777" w:rsidR="00B51C64" w:rsidRPr="00CB56A3" w:rsidRDefault="00B51C64" w:rsidP="00CB56A3">
      <w:pPr>
        <w:pStyle w:val="10"/>
        <w:adjustRightInd w:val="0"/>
        <w:snapToGrid w:val="0"/>
        <w:spacing w:line="360" w:lineRule="auto"/>
        <w:ind w:firstLineChars="100" w:firstLine="240"/>
        <w:jc w:val="both"/>
        <w:rPr>
          <w:rFonts w:ascii="Book Antiqua" w:hAnsi="Book Antiqua"/>
          <w:sz w:val="24"/>
          <w:szCs w:val="24"/>
          <w:highlight w:val="white"/>
        </w:rPr>
      </w:pPr>
      <w:r w:rsidRPr="00CB56A3">
        <w:rPr>
          <w:rFonts w:ascii="Book Antiqua" w:hAnsi="Book Antiqua"/>
          <w:sz w:val="24"/>
          <w:szCs w:val="24"/>
          <w:highlight w:val="white"/>
        </w:rPr>
        <w:t xml:space="preserve">The literature concerning the use of probiotics for the bringing about and preservation of CD remission is diverse in content and hard to interpret. The reasons for such heterogeneity are several: </w:t>
      </w:r>
      <w:r w:rsidR="00F15310" w:rsidRPr="00CB56A3">
        <w:rPr>
          <w:rFonts w:ascii="Book Antiqua" w:hAnsi="Book Antiqua"/>
          <w:sz w:val="24"/>
          <w:szCs w:val="24"/>
          <w:highlight w:val="white"/>
        </w:rPr>
        <w:t xml:space="preserve">The </w:t>
      </w:r>
      <w:r w:rsidRPr="00CB56A3">
        <w:rPr>
          <w:rFonts w:ascii="Book Antiqua" w:hAnsi="Book Antiqua"/>
          <w:sz w:val="24"/>
          <w:szCs w:val="24"/>
          <w:highlight w:val="white"/>
        </w:rPr>
        <w:t>different probiotics (strain and doses) used, the differences in study duration, the features of the included patie</w:t>
      </w:r>
      <w:r w:rsidR="00F15310" w:rsidRPr="00CB56A3">
        <w:rPr>
          <w:rFonts w:ascii="Book Antiqua" w:hAnsi="Book Antiqua"/>
          <w:sz w:val="24"/>
          <w:szCs w:val="24"/>
          <w:highlight w:val="white"/>
        </w:rPr>
        <w:t>nts, and the measured endpoints</w:t>
      </w:r>
      <w:r w:rsidRPr="00CB56A3">
        <w:rPr>
          <w:rFonts w:ascii="Book Antiqua" w:hAnsi="Book Antiqua"/>
          <w:sz w:val="24"/>
          <w:szCs w:val="24"/>
          <w:highlight w:val="white"/>
          <w:vertAlign w:val="superscript"/>
        </w:rPr>
        <w:t>[11</w:t>
      </w:r>
      <w:r w:rsidR="00972069" w:rsidRPr="00CB56A3">
        <w:rPr>
          <w:rFonts w:ascii="Book Antiqua" w:hAnsi="Book Antiqua"/>
          <w:sz w:val="24"/>
          <w:szCs w:val="24"/>
          <w:highlight w:val="white"/>
          <w:vertAlign w:val="superscript"/>
        </w:rPr>
        <w:t>2</w:t>
      </w:r>
      <w:r w:rsidRPr="00CB56A3">
        <w:rPr>
          <w:rFonts w:ascii="Book Antiqua" w:hAnsi="Book Antiqua"/>
          <w:sz w:val="24"/>
          <w:szCs w:val="24"/>
          <w:highlight w:val="white"/>
          <w:vertAlign w:val="superscript"/>
        </w:rPr>
        <w:t>]</w:t>
      </w:r>
      <w:r w:rsidRPr="00CB56A3">
        <w:rPr>
          <w:rFonts w:ascii="Book Antiqua" w:hAnsi="Book Antiqua"/>
          <w:sz w:val="24"/>
          <w:szCs w:val="24"/>
          <w:highlight w:val="white"/>
        </w:rPr>
        <w:t xml:space="preserve">. </w:t>
      </w:r>
      <w:r w:rsidRPr="00CB56A3">
        <w:rPr>
          <w:rFonts w:ascii="Book Antiqua" w:hAnsi="Book Antiqua"/>
          <w:sz w:val="24"/>
          <w:szCs w:val="24"/>
          <w:highlight w:val="white"/>
        </w:rPr>
        <w:lastRenderedPageBreak/>
        <w:t>Furthermore, two meta-analyses</w:t>
      </w:r>
      <w:r w:rsidRPr="00CB56A3">
        <w:rPr>
          <w:rFonts w:ascii="Book Antiqua" w:hAnsi="Book Antiqua"/>
          <w:sz w:val="24"/>
          <w:szCs w:val="24"/>
          <w:highlight w:val="white"/>
          <w:vertAlign w:val="superscript"/>
        </w:rPr>
        <w:t>[11</w:t>
      </w:r>
      <w:r w:rsidR="00972069" w:rsidRPr="00CB56A3">
        <w:rPr>
          <w:rFonts w:ascii="Book Antiqua" w:hAnsi="Book Antiqua"/>
          <w:sz w:val="24"/>
          <w:szCs w:val="24"/>
          <w:highlight w:val="white"/>
          <w:vertAlign w:val="superscript"/>
        </w:rPr>
        <w:t>2</w:t>
      </w:r>
      <w:r w:rsidRPr="00CB56A3">
        <w:rPr>
          <w:rFonts w:ascii="Book Antiqua" w:hAnsi="Book Antiqua"/>
          <w:sz w:val="24"/>
          <w:szCs w:val="24"/>
          <w:highlight w:val="white"/>
          <w:vertAlign w:val="superscript"/>
        </w:rPr>
        <w:t>,11</w:t>
      </w:r>
      <w:r w:rsidR="00972069" w:rsidRPr="00CB56A3">
        <w:rPr>
          <w:rFonts w:ascii="Book Antiqua" w:hAnsi="Book Antiqua"/>
          <w:sz w:val="24"/>
          <w:szCs w:val="24"/>
          <w:highlight w:val="white"/>
          <w:vertAlign w:val="superscript"/>
        </w:rPr>
        <w:t>3</w:t>
      </w:r>
      <w:r w:rsidRPr="00CB56A3">
        <w:rPr>
          <w:rFonts w:ascii="Book Antiqua" w:hAnsi="Book Antiqua"/>
          <w:sz w:val="24"/>
          <w:szCs w:val="24"/>
          <w:highlight w:val="white"/>
          <w:vertAlign w:val="superscript"/>
        </w:rPr>
        <w:t>]</w:t>
      </w:r>
      <w:r w:rsidRPr="00CB56A3">
        <w:rPr>
          <w:rFonts w:ascii="Book Antiqua" w:hAnsi="Book Antiqua"/>
          <w:sz w:val="24"/>
          <w:szCs w:val="24"/>
          <w:highlight w:val="white"/>
        </w:rPr>
        <w:t xml:space="preserve"> on the effects of probiotics as a group indicated that their impact</w:t>
      </w:r>
      <w:r w:rsidR="00F15310" w:rsidRPr="00CB56A3">
        <w:rPr>
          <w:rFonts w:ascii="Book Antiqua" w:hAnsi="Book Antiqua"/>
          <w:sz w:val="24"/>
          <w:szCs w:val="24"/>
          <w:highlight w:val="white"/>
        </w:rPr>
        <w:t xml:space="preserve"> was no different from placebo.</w:t>
      </w:r>
    </w:p>
    <w:p w14:paraId="5185E6F6" w14:textId="77777777" w:rsidR="00B51C64" w:rsidRPr="00CB56A3" w:rsidRDefault="00B51C64" w:rsidP="00CB56A3">
      <w:pPr>
        <w:pStyle w:val="10"/>
        <w:adjustRightInd w:val="0"/>
        <w:snapToGrid w:val="0"/>
        <w:spacing w:line="360" w:lineRule="auto"/>
        <w:ind w:firstLineChars="100" w:firstLine="240"/>
        <w:jc w:val="both"/>
        <w:rPr>
          <w:rFonts w:ascii="Book Antiqua" w:hAnsi="Book Antiqua"/>
          <w:sz w:val="24"/>
          <w:szCs w:val="24"/>
          <w:highlight w:val="white"/>
        </w:rPr>
      </w:pPr>
      <w:r w:rsidRPr="00CB56A3">
        <w:rPr>
          <w:rFonts w:ascii="Book Antiqua" w:hAnsi="Book Antiqua"/>
          <w:sz w:val="24"/>
          <w:szCs w:val="24"/>
          <w:highlight w:val="white"/>
        </w:rPr>
        <w:t xml:space="preserve">With regard to UC, it was shown that the use of </w:t>
      </w:r>
      <w:r w:rsidR="00F15310" w:rsidRPr="00CB56A3">
        <w:rPr>
          <w:rFonts w:ascii="Book Antiqua" w:hAnsi="Book Antiqua"/>
          <w:i/>
          <w:sz w:val="24"/>
          <w:szCs w:val="24"/>
        </w:rPr>
        <w:t>Escherichia coli</w:t>
      </w:r>
      <w:r w:rsidRPr="00CB56A3">
        <w:rPr>
          <w:rFonts w:ascii="Book Antiqua" w:hAnsi="Book Antiqua"/>
          <w:sz w:val="24"/>
          <w:szCs w:val="24"/>
          <w:highlight w:val="white"/>
        </w:rPr>
        <w:t xml:space="preserve"> Nissle 1917 strain for patients with UC was effective in maintaining remission as mesalaz</w:t>
      </w:r>
      <w:r w:rsidR="00F15310" w:rsidRPr="00CB56A3">
        <w:rPr>
          <w:rFonts w:ascii="Book Antiqua" w:hAnsi="Book Antiqua"/>
          <w:sz w:val="24"/>
          <w:szCs w:val="24"/>
          <w:highlight w:val="white"/>
        </w:rPr>
        <w:t>ine therapy alone</w:t>
      </w:r>
      <w:r w:rsidRPr="00CB56A3">
        <w:rPr>
          <w:rFonts w:ascii="Book Antiqua" w:hAnsi="Book Antiqua"/>
          <w:sz w:val="24"/>
          <w:szCs w:val="24"/>
          <w:highlight w:val="white"/>
          <w:vertAlign w:val="superscript"/>
        </w:rPr>
        <w:t>[11</w:t>
      </w:r>
      <w:r w:rsidR="00972069" w:rsidRPr="00CB56A3">
        <w:rPr>
          <w:rFonts w:ascii="Book Antiqua" w:hAnsi="Book Antiqua"/>
          <w:sz w:val="24"/>
          <w:szCs w:val="24"/>
          <w:highlight w:val="white"/>
          <w:vertAlign w:val="superscript"/>
        </w:rPr>
        <w:t>3</w:t>
      </w:r>
      <w:r w:rsidRPr="00CB56A3">
        <w:rPr>
          <w:rFonts w:ascii="Book Antiqua" w:hAnsi="Book Antiqua"/>
          <w:sz w:val="24"/>
          <w:szCs w:val="24"/>
          <w:highlight w:val="white"/>
          <w:vertAlign w:val="superscript"/>
        </w:rPr>
        <w:t>,11</w:t>
      </w:r>
      <w:r w:rsidR="00972069" w:rsidRPr="00CB56A3">
        <w:rPr>
          <w:rFonts w:ascii="Book Antiqua" w:hAnsi="Book Antiqua"/>
          <w:sz w:val="24"/>
          <w:szCs w:val="24"/>
          <w:highlight w:val="white"/>
          <w:vertAlign w:val="superscript"/>
        </w:rPr>
        <w:t>4</w:t>
      </w:r>
      <w:r w:rsidRPr="00CB56A3">
        <w:rPr>
          <w:rFonts w:ascii="Book Antiqua" w:hAnsi="Book Antiqua"/>
          <w:sz w:val="24"/>
          <w:szCs w:val="24"/>
          <w:highlight w:val="white"/>
          <w:vertAlign w:val="superscript"/>
        </w:rPr>
        <w:t>]</w:t>
      </w:r>
      <w:r w:rsidRPr="00CB56A3">
        <w:rPr>
          <w:rFonts w:ascii="Book Antiqua" w:hAnsi="Book Antiqua"/>
          <w:sz w:val="24"/>
          <w:szCs w:val="24"/>
          <w:highlight w:val="white"/>
        </w:rPr>
        <w:t>.</w:t>
      </w:r>
    </w:p>
    <w:p w14:paraId="18FA443C" w14:textId="77777777" w:rsidR="00B51C64" w:rsidRPr="00CB56A3" w:rsidRDefault="00B51C64" w:rsidP="00CB56A3">
      <w:pPr>
        <w:pStyle w:val="10"/>
        <w:adjustRightInd w:val="0"/>
        <w:snapToGrid w:val="0"/>
        <w:spacing w:line="360" w:lineRule="auto"/>
        <w:ind w:firstLineChars="100" w:firstLine="240"/>
        <w:jc w:val="both"/>
        <w:rPr>
          <w:rFonts w:ascii="Book Antiqua" w:hAnsi="Book Antiqua"/>
          <w:sz w:val="24"/>
          <w:szCs w:val="24"/>
          <w:highlight w:val="white"/>
        </w:rPr>
      </w:pPr>
      <w:r w:rsidRPr="00CB56A3">
        <w:rPr>
          <w:rFonts w:ascii="Book Antiqua" w:hAnsi="Book Antiqua"/>
          <w:sz w:val="24"/>
          <w:szCs w:val="24"/>
          <w:highlight w:val="white"/>
        </w:rPr>
        <w:t xml:space="preserve">Successively, Shadnoush </w:t>
      </w:r>
      <w:r w:rsidRPr="00CB56A3">
        <w:rPr>
          <w:rFonts w:ascii="Book Antiqua" w:hAnsi="Book Antiqua"/>
          <w:i/>
          <w:sz w:val="24"/>
          <w:szCs w:val="24"/>
          <w:highlight w:val="white"/>
        </w:rPr>
        <w:t>et al</w:t>
      </w:r>
      <w:r w:rsidR="00F15310" w:rsidRPr="00CB56A3">
        <w:rPr>
          <w:rFonts w:ascii="Book Antiqua" w:hAnsi="Book Antiqua"/>
          <w:sz w:val="24"/>
          <w:szCs w:val="24"/>
          <w:highlight w:val="white"/>
          <w:vertAlign w:val="superscript"/>
        </w:rPr>
        <w:t>[11</w:t>
      </w:r>
      <w:r w:rsidR="00972069" w:rsidRPr="00CB56A3">
        <w:rPr>
          <w:rFonts w:ascii="Book Antiqua" w:hAnsi="Book Antiqua"/>
          <w:sz w:val="24"/>
          <w:szCs w:val="24"/>
          <w:highlight w:val="white"/>
          <w:vertAlign w:val="superscript"/>
        </w:rPr>
        <w:t>5</w:t>
      </w:r>
      <w:r w:rsidR="00F15310" w:rsidRPr="00CB56A3">
        <w:rPr>
          <w:rFonts w:ascii="Book Antiqua" w:hAnsi="Book Antiqua"/>
          <w:sz w:val="24"/>
          <w:szCs w:val="24"/>
          <w:highlight w:val="white"/>
          <w:vertAlign w:val="superscript"/>
        </w:rPr>
        <w:t>]</w:t>
      </w:r>
      <w:r w:rsidRPr="00CB56A3">
        <w:rPr>
          <w:rFonts w:ascii="Book Antiqua" w:hAnsi="Book Antiqua"/>
          <w:sz w:val="24"/>
          <w:szCs w:val="24"/>
          <w:highlight w:val="white"/>
        </w:rPr>
        <w:t xml:space="preserve"> showed that consuming yogurt containing Bifidobacterium and </w:t>
      </w:r>
      <w:r w:rsidRPr="00CB56A3">
        <w:rPr>
          <w:rFonts w:ascii="Book Antiqua" w:hAnsi="Book Antiqua"/>
          <w:i/>
          <w:sz w:val="24"/>
          <w:szCs w:val="24"/>
          <w:highlight w:val="white"/>
        </w:rPr>
        <w:t>Lactobacillus</w:t>
      </w:r>
      <w:r w:rsidRPr="00CB56A3">
        <w:rPr>
          <w:rFonts w:ascii="Book Antiqua" w:hAnsi="Book Antiqua"/>
          <w:sz w:val="24"/>
          <w:szCs w:val="24"/>
          <w:highlight w:val="white"/>
        </w:rPr>
        <w:t xml:space="preserve"> may contribute to the maintenance of the homeostasis in gastrointestinal tract and regulate pro- and anti-inflammatory responses by the</w:t>
      </w:r>
      <w:r w:rsidR="00F15310" w:rsidRPr="00CB56A3">
        <w:rPr>
          <w:rFonts w:ascii="Book Antiqua" w:hAnsi="Book Antiqua"/>
          <w:sz w:val="24"/>
          <w:szCs w:val="24"/>
          <w:highlight w:val="white"/>
        </w:rPr>
        <w:t xml:space="preserve"> intestinal immune cells</w:t>
      </w:r>
      <w:r w:rsidR="00F15310" w:rsidRPr="00CB56A3">
        <w:rPr>
          <w:rFonts w:ascii="Book Antiqua" w:hAnsi="Book Antiqua"/>
          <w:sz w:val="24"/>
          <w:szCs w:val="24"/>
          <w:highlight w:val="white"/>
          <w:vertAlign w:val="superscript"/>
        </w:rPr>
        <w:t>[11</w:t>
      </w:r>
      <w:r w:rsidR="00972069" w:rsidRPr="00CB56A3">
        <w:rPr>
          <w:rFonts w:ascii="Book Antiqua" w:hAnsi="Book Antiqua"/>
          <w:sz w:val="24"/>
          <w:szCs w:val="24"/>
          <w:highlight w:val="white"/>
          <w:vertAlign w:val="superscript"/>
        </w:rPr>
        <w:t>3</w:t>
      </w:r>
      <w:r w:rsidRPr="00CB56A3">
        <w:rPr>
          <w:rFonts w:ascii="Book Antiqua" w:hAnsi="Book Antiqua"/>
          <w:sz w:val="24"/>
          <w:szCs w:val="24"/>
          <w:highlight w:val="white"/>
          <w:vertAlign w:val="superscript"/>
        </w:rPr>
        <w:t>]</w:t>
      </w:r>
      <w:r w:rsidRPr="00CB56A3">
        <w:rPr>
          <w:rFonts w:ascii="Book Antiqua" w:hAnsi="Book Antiqua"/>
          <w:sz w:val="24"/>
          <w:szCs w:val="24"/>
          <w:highlight w:val="white"/>
        </w:rPr>
        <w:t xml:space="preserve"> and may therefore be advis</w:t>
      </w:r>
      <w:r w:rsidR="00F15310" w:rsidRPr="00CB56A3">
        <w:rPr>
          <w:rFonts w:ascii="Book Antiqua" w:hAnsi="Book Antiqua"/>
          <w:sz w:val="24"/>
          <w:szCs w:val="24"/>
          <w:highlight w:val="white"/>
        </w:rPr>
        <w:t>ed for patients with active IBD</w:t>
      </w:r>
      <w:r w:rsidRPr="00CB56A3">
        <w:rPr>
          <w:rFonts w:ascii="Book Antiqua" w:hAnsi="Book Antiqua"/>
          <w:sz w:val="24"/>
          <w:szCs w:val="24"/>
          <w:highlight w:val="white"/>
          <w:vertAlign w:val="superscript"/>
        </w:rPr>
        <w:t>[11</w:t>
      </w:r>
      <w:r w:rsidR="00972069" w:rsidRPr="00CB56A3">
        <w:rPr>
          <w:rFonts w:ascii="Book Antiqua" w:hAnsi="Book Antiqua"/>
          <w:sz w:val="24"/>
          <w:szCs w:val="24"/>
          <w:highlight w:val="white"/>
          <w:vertAlign w:val="superscript"/>
        </w:rPr>
        <w:t>3</w:t>
      </w:r>
      <w:r w:rsidRPr="00CB56A3">
        <w:rPr>
          <w:rFonts w:ascii="Book Antiqua" w:hAnsi="Book Antiqua"/>
          <w:sz w:val="24"/>
          <w:szCs w:val="24"/>
          <w:highlight w:val="white"/>
          <w:vertAlign w:val="superscript"/>
        </w:rPr>
        <w:t>,11</w:t>
      </w:r>
      <w:r w:rsidR="00972069" w:rsidRPr="00CB56A3">
        <w:rPr>
          <w:rFonts w:ascii="Book Antiqua" w:hAnsi="Book Antiqua"/>
          <w:sz w:val="24"/>
          <w:szCs w:val="24"/>
          <w:highlight w:val="white"/>
          <w:vertAlign w:val="superscript"/>
        </w:rPr>
        <w:t>5</w:t>
      </w:r>
      <w:r w:rsidRPr="00CB56A3">
        <w:rPr>
          <w:rFonts w:ascii="Book Antiqua" w:hAnsi="Book Antiqua"/>
          <w:sz w:val="24"/>
          <w:szCs w:val="24"/>
          <w:highlight w:val="white"/>
          <w:vertAlign w:val="superscript"/>
        </w:rPr>
        <w:t>]</w:t>
      </w:r>
      <w:r w:rsidRPr="00CB56A3">
        <w:rPr>
          <w:rFonts w:ascii="Book Antiqua" w:hAnsi="Book Antiqua"/>
          <w:sz w:val="24"/>
          <w:szCs w:val="24"/>
          <w:highlight w:val="white"/>
        </w:rPr>
        <w:t>.</w:t>
      </w:r>
    </w:p>
    <w:p w14:paraId="5418759B" w14:textId="77777777" w:rsidR="00B51C64" w:rsidRPr="00CB56A3" w:rsidRDefault="00B51C64" w:rsidP="00CB56A3">
      <w:pPr>
        <w:pStyle w:val="10"/>
        <w:adjustRightInd w:val="0"/>
        <w:snapToGrid w:val="0"/>
        <w:spacing w:line="360" w:lineRule="auto"/>
        <w:ind w:firstLineChars="100" w:firstLine="240"/>
        <w:jc w:val="both"/>
        <w:rPr>
          <w:rFonts w:ascii="Book Antiqua" w:hAnsi="Book Antiqua"/>
          <w:sz w:val="24"/>
          <w:szCs w:val="24"/>
          <w:highlight w:val="white"/>
        </w:rPr>
      </w:pPr>
      <w:r w:rsidRPr="00CB56A3">
        <w:rPr>
          <w:rFonts w:ascii="Book Antiqua" w:hAnsi="Book Antiqua"/>
          <w:sz w:val="24"/>
          <w:szCs w:val="24"/>
          <w:highlight w:val="white"/>
        </w:rPr>
        <w:t xml:space="preserve">Similarly, the consumption of </w:t>
      </w:r>
      <w:r w:rsidRPr="00CB56A3">
        <w:rPr>
          <w:rFonts w:ascii="Book Antiqua" w:hAnsi="Book Antiqua"/>
          <w:i/>
          <w:sz w:val="24"/>
          <w:szCs w:val="24"/>
          <w:highlight w:val="white"/>
        </w:rPr>
        <w:t>Bifidobacteria</w:t>
      </w:r>
      <w:r w:rsidRPr="00CB56A3">
        <w:rPr>
          <w:rFonts w:ascii="Book Antiqua" w:hAnsi="Book Antiqua"/>
          <w:sz w:val="24"/>
          <w:szCs w:val="24"/>
          <w:highlight w:val="white"/>
        </w:rPr>
        <w:t>-fermented milk was observed to exert a possible preventive effect on the recurrence of UC and h</w:t>
      </w:r>
      <w:r w:rsidR="00F15310" w:rsidRPr="00CB56A3">
        <w:rPr>
          <w:rFonts w:ascii="Book Antiqua" w:hAnsi="Book Antiqua"/>
          <w:sz w:val="24"/>
          <w:szCs w:val="24"/>
          <w:highlight w:val="white"/>
        </w:rPr>
        <w:t>elped to maintain its remission</w:t>
      </w:r>
      <w:r w:rsidRPr="00CB56A3">
        <w:rPr>
          <w:rFonts w:ascii="Book Antiqua" w:hAnsi="Book Antiqua"/>
          <w:sz w:val="24"/>
          <w:szCs w:val="24"/>
          <w:highlight w:val="white"/>
          <w:vertAlign w:val="superscript"/>
        </w:rPr>
        <w:t>[11</w:t>
      </w:r>
      <w:r w:rsidR="00972069" w:rsidRPr="00CB56A3">
        <w:rPr>
          <w:rFonts w:ascii="Book Antiqua" w:hAnsi="Book Antiqua"/>
          <w:sz w:val="24"/>
          <w:szCs w:val="24"/>
          <w:highlight w:val="white"/>
          <w:vertAlign w:val="superscript"/>
        </w:rPr>
        <w:t>3</w:t>
      </w:r>
      <w:r w:rsidRPr="00CB56A3">
        <w:rPr>
          <w:rFonts w:ascii="Book Antiqua" w:hAnsi="Book Antiqua"/>
          <w:sz w:val="24"/>
          <w:szCs w:val="24"/>
          <w:highlight w:val="white"/>
          <w:vertAlign w:val="superscript"/>
        </w:rPr>
        <w:t>,11</w:t>
      </w:r>
      <w:r w:rsidR="00972069" w:rsidRPr="00CB56A3">
        <w:rPr>
          <w:rFonts w:ascii="Book Antiqua" w:hAnsi="Book Antiqua"/>
          <w:sz w:val="24"/>
          <w:szCs w:val="24"/>
          <w:highlight w:val="white"/>
          <w:vertAlign w:val="superscript"/>
        </w:rPr>
        <w:t>6</w:t>
      </w:r>
      <w:r w:rsidRPr="00CB56A3">
        <w:rPr>
          <w:rFonts w:ascii="Book Antiqua" w:hAnsi="Book Antiqua"/>
          <w:sz w:val="24"/>
          <w:szCs w:val="24"/>
          <w:highlight w:val="white"/>
          <w:vertAlign w:val="superscript"/>
        </w:rPr>
        <w:t>]</w:t>
      </w:r>
      <w:r w:rsidRPr="00CB56A3">
        <w:rPr>
          <w:rFonts w:ascii="Book Antiqua" w:hAnsi="Book Antiqua"/>
          <w:sz w:val="24"/>
          <w:szCs w:val="24"/>
          <w:highlight w:val="white"/>
        </w:rPr>
        <w:t xml:space="preserve">, while the use of combined treatment with </w:t>
      </w:r>
      <w:r w:rsidRPr="00CB56A3">
        <w:rPr>
          <w:rFonts w:ascii="Book Antiqua" w:hAnsi="Book Antiqua"/>
          <w:i/>
          <w:sz w:val="24"/>
          <w:szCs w:val="24"/>
          <w:highlight w:val="white"/>
        </w:rPr>
        <w:t>Lactobacillus</w:t>
      </w:r>
      <w:r w:rsidRPr="00CB56A3">
        <w:rPr>
          <w:rFonts w:ascii="Book Antiqua" w:hAnsi="Book Antiqua"/>
          <w:sz w:val="24"/>
          <w:szCs w:val="24"/>
          <w:highlight w:val="white"/>
        </w:rPr>
        <w:t xml:space="preserve"> GG and mesalazine was found to be more effective in prolonging the relapse-free period than treatment with </w:t>
      </w:r>
      <w:r w:rsidRPr="00CB56A3">
        <w:rPr>
          <w:rFonts w:ascii="Book Antiqua" w:hAnsi="Book Antiqua"/>
          <w:i/>
          <w:sz w:val="24"/>
          <w:szCs w:val="24"/>
          <w:highlight w:val="white"/>
        </w:rPr>
        <w:t>Lactobacillus</w:t>
      </w:r>
      <w:r w:rsidRPr="00CB56A3">
        <w:rPr>
          <w:rFonts w:ascii="Book Antiqua" w:hAnsi="Book Antiqua"/>
          <w:sz w:val="24"/>
          <w:szCs w:val="24"/>
          <w:highlight w:val="white"/>
        </w:rPr>
        <w:t xml:space="preserve"> GG and mesalazine alone for UC pati</w:t>
      </w:r>
      <w:r w:rsidR="003B1F8B" w:rsidRPr="00CB56A3">
        <w:rPr>
          <w:rFonts w:ascii="Book Antiqua" w:hAnsi="Book Antiqua"/>
          <w:sz w:val="24"/>
          <w:szCs w:val="24"/>
          <w:highlight w:val="white"/>
        </w:rPr>
        <w:t>ents</w:t>
      </w:r>
      <w:r w:rsidRPr="00CB56A3">
        <w:rPr>
          <w:rFonts w:ascii="Book Antiqua" w:hAnsi="Book Antiqua"/>
          <w:sz w:val="24"/>
          <w:szCs w:val="24"/>
          <w:highlight w:val="white"/>
          <w:vertAlign w:val="superscript"/>
        </w:rPr>
        <w:t>[11</w:t>
      </w:r>
      <w:r w:rsidR="00972069" w:rsidRPr="00CB56A3">
        <w:rPr>
          <w:rFonts w:ascii="Book Antiqua" w:hAnsi="Book Antiqua"/>
          <w:sz w:val="24"/>
          <w:szCs w:val="24"/>
          <w:highlight w:val="white"/>
          <w:vertAlign w:val="superscript"/>
        </w:rPr>
        <w:t>3</w:t>
      </w:r>
      <w:r w:rsidRPr="00CB56A3">
        <w:rPr>
          <w:rFonts w:ascii="Book Antiqua" w:hAnsi="Book Antiqua"/>
          <w:sz w:val="24"/>
          <w:szCs w:val="24"/>
          <w:highlight w:val="white"/>
          <w:vertAlign w:val="superscript"/>
        </w:rPr>
        <w:t>,11</w:t>
      </w:r>
      <w:r w:rsidR="00972069" w:rsidRPr="00CB56A3">
        <w:rPr>
          <w:rFonts w:ascii="Book Antiqua" w:hAnsi="Book Antiqua"/>
          <w:sz w:val="24"/>
          <w:szCs w:val="24"/>
          <w:highlight w:val="white"/>
          <w:vertAlign w:val="superscript"/>
        </w:rPr>
        <w:t>6</w:t>
      </w:r>
      <w:r w:rsidRPr="00CB56A3">
        <w:rPr>
          <w:rFonts w:ascii="Book Antiqua" w:hAnsi="Book Antiqua"/>
          <w:sz w:val="24"/>
          <w:szCs w:val="24"/>
          <w:highlight w:val="white"/>
          <w:vertAlign w:val="superscript"/>
        </w:rPr>
        <w:t>]</w:t>
      </w:r>
      <w:r w:rsidRPr="00CB56A3">
        <w:rPr>
          <w:rFonts w:ascii="Book Antiqua" w:hAnsi="Book Antiqua"/>
          <w:sz w:val="24"/>
          <w:szCs w:val="24"/>
          <w:highlight w:val="white"/>
        </w:rPr>
        <w:t>.</w:t>
      </w:r>
    </w:p>
    <w:p w14:paraId="4964A3E9" w14:textId="77777777" w:rsidR="00B51C64" w:rsidRPr="00CB56A3" w:rsidRDefault="003B1F8B" w:rsidP="00CB56A3">
      <w:pPr>
        <w:pStyle w:val="10"/>
        <w:adjustRightInd w:val="0"/>
        <w:snapToGrid w:val="0"/>
        <w:spacing w:line="360" w:lineRule="auto"/>
        <w:ind w:firstLineChars="100" w:firstLine="240"/>
        <w:jc w:val="both"/>
        <w:rPr>
          <w:rFonts w:ascii="Book Antiqua" w:hAnsi="Book Antiqua"/>
          <w:sz w:val="24"/>
          <w:szCs w:val="24"/>
          <w:highlight w:val="white"/>
        </w:rPr>
      </w:pPr>
      <w:r w:rsidRPr="00CB56A3">
        <w:rPr>
          <w:rFonts w:ascii="Book Antiqua" w:hAnsi="Book Antiqua"/>
          <w:sz w:val="24"/>
          <w:szCs w:val="24"/>
          <w:highlight w:val="white"/>
        </w:rPr>
        <w:t>With regard to pouchitis, VSL</w:t>
      </w:r>
      <w:r w:rsidR="00B51C64" w:rsidRPr="00CB56A3">
        <w:rPr>
          <w:rFonts w:ascii="Book Antiqua" w:hAnsi="Book Antiqua"/>
          <w:sz w:val="24"/>
          <w:szCs w:val="24"/>
          <w:highlight w:val="white"/>
        </w:rPr>
        <w:t>3, a probiotic preparation containing 8 strains, when used for patients with pouchitis in small controlled trials and it was found to be beneficial for the primary and se</w:t>
      </w:r>
      <w:r w:rsidRPr="00CB56A3">
        <w:rPr>
          <w:rFonts w:ascii="Book Antiqua" w:hAnsi="Book Antiqua"/>
          <w:sz w:val="24"/>
          <w:szCs w:val="24"/>
          <w:highlight w:val="white"/>
        </w:rPr>
        <w:t>condary prevention of pouchitis</w:t>
      </w:r>
      <w:r w:rsidR="00B51C64" w:rsidRPr="00CB56A3">
        <w:rPr>
          <w:rFonts w:ascii="Book Antiqua" w:hAnsi="Book Antiqua"/>
          <w:sz w:val="24"/>
          <w:szCs w:val="24"/>
          <w:highlight w:val="white"/>
          <w:vertAlign w:val="superscript"/>
        </w:rPr>
        <w:t>[11</w:t>
      </w:r>
      <w:r w:rsidR="00972069" w:rsidRPr="00CB56A3">
        <w:rPr>
          <w:rFonts w:ascii="Book Antiqua" w:hAnsi="Book Antiqua"/>
          <w:sz w:val="24"/>
          <w:szCs w:val="24"/>
          <w:highlight w:val="white"/>
          <w:vertAlign w:val="superscript"/>
        </w:rPr>
        <w:t>3</w:t>
      </w:r>
      <w:r w:rsidR="00B51C64" w:rsidRPr="00CB56A3">
        <w:rPr>
          <w:rFonts w:ascii="Book Antiqua" w:hAnsi="Book Antiqua"/>
          <w:sz w:val="24"/>
          <w:szCs w:val="24"/>
          <w:highlight w:val="white"/>
          <w:vertAlign w:val="superscript"/>
        </w:rPr>
        <w:t>,11</w:t>
      </w:r>
      <w:r w:rsidR="00972069" w:rsidRPr="00CB56A3">
        <w:rPr>
          <w:rFonts w:ascii="Book Antiqua" w:hAnsi="Book Antiqua"/>
          <w:sz w:val="24"/>
          <w:szCs w:val="24"/>
          <w:highlight w:val="white"/>
          <w:vertAlign w:val="superscript"/>
        </w:rPr>
        <w:t>7</w:t>
      </w:r>
      <w:r w:rsidR="00B51C64" w:rsidRPr="00CB56A3">
        <w:rPr>
          <w:rFonts w:ascii="Book Antiqua" w:hAnsi="Book Antiqua"/>
          <w:sz w:val="24"/>
          <w:szCs w:val="24"/>
          <w:highlight w:val="white"/>
          <w:vertAlign w:val="superscript"/>
        </w:rPr>
        <w:t>-12</w:t>
      </w:r>
      <w:r w:rsidR="00972069" w:rsidRPr="00CB56A3">
        <w:rPr>
          <w:rFonts w:ascii="Book Antiqua" w:hAnsi="Book Antiqua"/>
          <w:sz w:val="24"/>
          <w:szCs w:val="24"/>
          <w:highlight w:val="white"/>
          <w:vertAlign w:val="superscript"/>
        </w:rPr>
        <w:t>0</w:t>
      </w:r>
      <w:r w:rsidR="00B51C64" w:rsidRPr="00CB56A3">
        <w:rPr>
          <w:rFonts w:ascii="Book Antiqua" w:hAnsi="Book Antiqua"/>
          <w:sz w:val="24"/>
          <w:szCs w:val="24"/>
          <w:highlight w:val="white"/>
          <w:vertAlign w:val="superscript"/>
        </w:rPr>
        <w:t>]</w:t>
      </w:r>
      <w:r w:rsidRPr="00CB56A3">
        <w:rPr>
          <w:rFonts w:ascii="Book Antiqua" w:hAnsi="Book Antiqua"/>
          <w:sz w:val="24"/>
          <w:szCs w:val="24"/>
          <w:highlight w:val="white"/>
        </w:rPr>
        <w:t>.</w:t>
      </w:r>
    </w:p>
    <w:p w14:paraId="34F0EB00" w14:textId="77777777" w:rsidR="00B51C64" w:rsidRPr="00CB56A3" w:rsidRDefault="00B51C64" w:rsidP="00CB56A3">
      <w:pPr>
        <w:pStyle w:val="10"/>
        <w:adjustRightInd w:val="0"/>
        <w:snapToGrid w:val="0"/>
        <w:spacing w:line="360" w:lineRule="auto"/>
        <w:ind w:firstLineChars="100" w:firstLine="240"/>
        <w:jc w:val="both"/>
        <w:rPr>
          <w:rFonts w:ascii="Book Antiqua" w:hAnsi="Book Antiqua"/>
          <w:sz w:val="24"/>
          <w:szCs w:val="24"/>
          <w:highlight w:val="white"/>
        </w:rPr>
      </w:pPr>
      <w:r w:rsidRPr="00CB56A3">
        <w:rPr>
          <w:rFonts w:ascii="Book Antiqua" w:hAnsi="Book Antiqua"/>
          <w:sz w:val="24"/>
          <w:szCs w:val="24"/>
          <w:highlight w:val="white"/>
        </w:rPr>
        <w:t>In contrast to the many studies on probiotics, there have been few studies (with conflicting results) that have addressed the role of prebiotics in encouraging the increase in number and/or activity of one or a limited class of bacteria in the gastrointestinal tract with a resultin</w:t>
      </w:r>
      <w:r w:rsidR="003B1F8B" w:rsidRPr="00CB56A3">
        <w:rPr>
          <w:rFonts w:ascii="Book Antiqua" w:hAnsi="Book Antiqua"/>
          <w:sz w:val="24"/>
          <w:szCs w:val="24"/>
          <w:highlight w:val="white"/>
        </w:rPr>
        <w:t>g improvement in the host’s IBD</w:t>
      </w:r>
      <w:r w:rsidRPr="00CB56A3">
        <w:rPr>
          <w:rFonts w:ascii="Book Antiqua" w:hAnsi="Book Antiqua"/>
          <w:sz w:val="24"/>
          <w:szCs w:val="24"/>
          <w:highlight w:val="white"/>
          <w:vertAlign w:val="superscript"/>
        </w:rPr>
        <w:t>[11</w:t>
      </w:r>
      <w:r w:rsidR="00972069" w:rsidRPr="00CB56A3">
        <w:rPr>
          <w:rFonts w:ascii="Book Antiqua" w:hAnsi="Book Antiqua"/>
          <w:sz w:val="24"/>
          <w:szCs w:val="24"/>
          <w:highlight w:val="white"/>
          <w:vertAlign w:val="superscript"/>
        </w:rPr>
        <w:t>3</w:t>
      </w:r>
      <w:r w:rsidRPr="00CB56A3">
        <w:rPr>
          <w:rFonts w:ascii="Book Antiqua" w:hAnsi="Book Antiqua"/>
          <w:sz w:val="24"/>
          <w:szCs w:val="24"/>
          <w:highlight w:val="white"/>
          <w:vertAlign w:val="superscript"/>
        </w:rPr>
        <w:t>,1</w:t>
      </w:r>
      <w:r w:rsidR="00972069" w:rsidRPr="00CB56A3">
        <w:rPr>
          <w:rFonts w:ascii="Book Antiqua" w:hAnsi="Book Antiqua"/>
          <w:sz w:val="24"/>
          <w:szCs w:val="24"/>
          <w:highlight w:val="white"/>
          <w:vertAlign w:val="superscript"/>
        </w:rPr>
        <w:t>19</w:t>
      </w:r>
      <w:r w:rsidRPr="00CB56A3">
        <w:rPr>
          <w:rFonts w:ascii="Book Antiqua" w:hAnsi="Book Antiqua"/>
          <w:sz w:val="24"/>
          <w:szCs w:val="24"/>
          <w:highlight w:val="white"/>
          <w:vertAlign w:val="superscript"/>
        </w:rPr>
        <w:t>-12</w:t>
      </w:r>
      <w:r w:rsidR="00972069" w:rsidRPr="00CB56A3">
        <w:rPr>
          <w:rFonts w:ascii="Book Antiqua" w:hAnsi="Book Antiqua"/>
          <w:sz w:val="24"/>
          <w:szCs w:val="24"/>
          <w:highlight w:val="white"/>
          <w:vertAlign w:val="superscript"/>
        </w:rPr>
        <w:t>1</w:t>
      </w:r>
      <w:r w:rsidRPr="00CB56A3">
        <w:rPr>
          <w:rFonts w:ascii="Book Antiqua" w:hAnsi="Book Antiqua"/>
          <w:sz w:val="24"/>
          <w:szCs w:val="24"/>
          <w:highlight w:val="white"/>
          <w:vertAlign w:val="superscript"/>
        </w:rPr>
        <w:t>]</w:t>
      </w:r>
      <w:r w:rsidR="003B1F8B" w:rsidRPr="00CB56A3">
        <w:rPr>
          <w:rFonts w:ascii="Book Antiqua" w:hAnsi="Book Antiqua"/>
          <w:sz w:val="24"/>
          <w:szCs w:val="24"/>
          <w:highlight w:val="white"/>
        </w:rPr>
        <w:t>.</w:t>
      </w:r>
    </w:p>
    <w:p w14:paraId="1974322C" w14:textId="77777777" w:rsidR="00B51C64" w:rsidRPr="00CB56A3" w:rsidRDefault="00B51C64" w:rsidP="00CB56A3">
      <w:pPr>
        <w:pStyle w:val="10"/>
        <w:adjustRightInd w:val="0"/>
        <w:snapToGrid w:val="0"/>
        <w:spacing w:line="360" w:lineRule="auto"/>
        <w:ind w:firstLineChars="100" w:firstLine="240"/>
        <w:jc w:val="both"/>
        <w:rPr>
          <w:rFonts w:ascii="Book Antiqua" w:hAnsi="Book Antiqua"/>
          <w:sz w:val="24"/>
          <w:szCs w:val="24"/>
          <w:highlight w:val="white"/>
        </w:rPr>
      </w:pPr>
      <w:r w:rsidRPr="00CB56A3">
        <w:rPr>
          <w:rFonts w:ascii="Book Antiqua" w:hAnsi="Book Antiqua"/>
          <w:sz w:val="24"/>
          <w:szCs w:val="24"/>
          <w:highlight w:val="white"/>
        </w:rPr>
        <w:t>In these studies it was reported that increasing the SCFA concentration in the gut (as a result of the consumption of prebiotics) enhances growth of protective bacteria (symbionts), while lim</w:t>
      </w:r>
      <w:r w:rsidR="002E6AC7" w:rsidRPr="00CB56A3">
        <w:rPr>
          <w:rFonts w:ascii="Book Antiqua" w:hAnsi="Book Antiqua"/>
          <w:sz w:val="24"/>
          <w:szCs w:val="24"/>
          <w:highlight w:val="white"/>
        </w:rPr>
        <w:t>iting the growth of pathobionts</w:t>
      </w:r>
      <w:r w:rsidRPr="00CB56A3">
        <w:rPr>
          <w:rFonts w:ascii="Book Antiqua" w:hAnsi="Book Antiqua"/>
          <w:sz w:val="24"/>
          <w:szCs w:val="24"/>
          <w:highlight w:val="white"/>
          <w:vertAlign w:val="superscript"/>
        </w:rPr>
        <w:t>[11</w:t>
      </w:r>
      <w:r w:rsidR="00972069" w:rsidRPr="00CB56A3">
        <w:rPr>
          <w:rFonts w:ascii="Book Antiqua" w:hAnsi="Book Antiqua"/>
          <w:sz w:val="24"/>
          <w:szCs w:val="24"/>
          <w:highlight w:val="white"/>
          <w:vertAlign w:val="superscript"/>
        </w:rPr>
        <w:t>3</w:t>
      </w:r>
      <w:r w:rsidRPr="00CB56A3">
        <w:rPr>
          <w:rFonts w:ascii="Book Antiqua" w:hAnsi="Book Antiqua"/>
          <w:sz w:val="24"/>
          <w:szCs w:val="24"/>
          <w:highlight w:val="white"/>
          <w:vertAlign w:val="superscript"/>
        </w:rPr>
        <w:t>,12</w:t>
      </w:r>
      <w:r w:rsidR="00972069" w:rsidRPr="00CB56A3">
        <w:rPr>
          <w:rFonts w:ascii="Book Antiqua" w:hAnsi="Book Antiqua"/>
          <w:sz w:val="24"/>
          <w:szCs w:val="24"/>
          <w:highlight w:val="white"/>
          <w:vertAlign w:val="superscript"/>
        </w:rPr>
        <w:t>2</w:t>
      </w:r>
      <w:r w:rsidRPr="00CB56A3">
        <w:rPr>
          <w:rFonts w:ascii="Book Antiqua" w:hAnsi="Book Antiqua"/>
          <w:sz w:val="24"/>
          <w:szCs w:val="24"/>
          <w:highlight w:val="white"/>
          <w:vertAlign w:val="superscript"/>
        </w:rPr>
        <w:t>-12</w:t>
      </w:r>
      <w:r w:rsidR="00972069" w:rsidRPr="00CB56A3">
        <w:rPr>
          <w:rFonts w:ascii="Book Antiqua" w:hAnsi="Book Antiqua"/>
          <w:sz w:val="24"/>
          <w:szCs w:val="24"/>
          <w:highlight w:val="white"/>
          <w:vertAlign w:val="superscript"/>
        </w:rPr>
        <w:t>5</w:t>
      </w:r>
      <w:r w:rsidRPr="00CB56A3">
        <w:rPr>
          <w:rFonts w:ascii="Book Antiqua" w:hAnsi="Book Antiqua"/>
          <w:sz w:val="24"/>
          <w:szCs w:val="24"/>
          <w:highlight w:val="white"/>
          <w:vertAlign w:val="superscript"/>
        </w:rPr>
        <w:t>]</w:t>
      </w:r>
      <w:r w:rsidR="002E6AC7" w:rsidRPr="00CB56A3">
        <w:rPr>
          <w:rFonts w:ascii="Book Antiqua" w:hAnsi="Book Antiqua"/>
          <w:sz w:val="24"/>
          <w:szCs w:val="24"/>
          <w:highlight w:val="white"/>
        </w:rPr>
        <w:t>.</w:t>
      </w:r>
    </w:p>
    <w:p w14:paraId="19B58D4A" w14:textId="77777777" w:rsidR="00B51C64" w:rsidRPr="00CB56A3" w:rsidRDefault="00B51C64" w:rsidP="00CB56A3">
      <w:pPr>
        <w:pStyle w:val="10"/>
        <w:adjustRightInd w:val="0"/>
        <w:snapToGrid w:val="0"/>
        <w:spacing w:line="360" w:lineRule="auto"/>
        <w:ind w:firstLineChars="100" w:firstLine="240"/>
        <w:jc w:val="both"/>
        <w:rPr>
          <w:rFonts w:ascii="Book Antiqua" w:hAnsi="Book Antiqua"/>
          <w:sz w:val="24"/>
          <w:szCs w:val="24"/>
          <w:highlight w:val="white"/>
        </w:rPr>
      </w:pPr>
      <w:r w:rsidRPr="00CB56A3">
        <w:rPr>
          <w:rFonts w:ascii="Book Antiqua" w:hAnsi="Book Antiqua"/>
          <w:sz w:val="24"/>
          <w:szCs w:val="24"/>
          <w:highlight w:val="white"/>
        </w:rPr>
        <w:t>With regards to synbiotics, they influence the development of beneficial intestinal microflora through the use of probiotics, whereas prebiotics inhibit th</w:t>
      </w:r>
      <w:r w:rsidR="002E6AC7" w:rsidRPr="00CB56A3">
        <w:rPr>
          <w:rFonts w:ascii="Book Antiqua" w:hAnsi="Book Antiqua"/>
          <w:sz w:val="24"/>
          <w:szCs w:val="24"/>
          <w:highlight w:val="white"/>
        </w:rPr>
        <w:t>e growth of pathogenic bacteria</w:t>
      </w:r>
      <w:r w:rsidRPr="00CB56A3">
        <w:rPr>
          <w:rFonts w:ascii="Book Antiqua" w:hAnsi="Book Antiqua"/>
          <w:sz w:val="24"/>
          <w:szCs w:val="24"/>
          <w:highlight w:val="white"/>
          <w:vertAlign w:val="superscript"/>
        </w:rPr>
        <w:t>[11</w:t>
      </w:r>
      <w:r w:rsidR="00972069" w:rsidRPr="00CB56A3">
        <w:rPr>
          <w:rFonts w:ascii="Book Antiqua" w:hAnsi="Book Antiqua"/>
          <w:sz w:val="24"/>
          <w:szCs w:val="24"/>
          <w:highlight w:val="white"/>
          <w:vertAlign w:val="superscript"/>
        </w:rPr>
        <w:t>3</w:t>
      </w:r>
      <w:r w:rsidRPr="00CB56A3">
        <w:rPr>
          <w:rFonts w:ascii="Book Antiqua" w:hAnsi="Book Antiqua"/>
          <w:sz w:val="24"/>
          <w:szCs w:val="24"/>
          <w:highlight w:val="white"/>
          <w:vertAlign w:val="superscript"/>
        </w:rPr>
        <w:t>,12</w:t>
      </w:r>
      <w:r w:rsidR="00972069" w:rsidRPr="00CB56A3">
        <w:rPr>
          <w:rFonts w:ascii="Book Antiqua" w:hAnsi="Book Antiqua"/>
          <w:sz w:val="24"/>
          <w:szCs w:val="24"/>
          <w:highlight w:val="white"/>
          <w:vertAlign w:val="superscript"/>
        </w:rPr>
        <w:t>6</w:t>
      </w:r>
      <w:r w:rsidRPr="00CB56A3">
        <w:rPr>
          <w:rFonts w:ascii="Book Antiqua" w:hAnsi="Book Antiqua"/>
          <w:sz w:val="24"/>
          <w:szCs w:val="24"/>
          <w:highlight w:val="white"/>
          <w:vertAlign w:val="superscript"/>
        </w:rPr>
        <w:t>,12</w:t>
      </w:r>
      <w:r w:rsidR="00972069" w:rsidRPr="00CB56A3">
        <w:rPr>
          <w:rFonts w:ascii="Book Antiqua" w:hAnsi="Book Antiqua"/>
          <w:sz w:val="24"/>
          <w:szCs w:val="24"/>
          <w:highlight w:val="white"/>
          <w:vertAlign w:val="superscript"/>
        </w:rPr>
        <w:t>7</w:t>
      </w:r>
      <w:r w:rsidRPr="00CB56A3">
        <w:rPr>
          <w:rFonts w:ascii="Book Antiqua" w:hAnsi="Book Antiqua"/>
          <w:sz w:val="24"/>
          <w:szCs w:val="24"/>
          <w:highlight w:val="white"/>
          <w:vertAlign w:val="superscript"/>
        </w:rPr>
        <w:t>]</w:t>
      </w:r>
      <w:r w:rsidRPr="00CB56A3">
        <w:rPr>
          <w:rFonts w:ascii="Book Antiqua" w:hAnsi="Book Antiqua"/>
          <w:sz w:val="24"/>
          <w:szCs w:val="24"/>
          <w:highlight w:val="white"/>
        </w:rPr>
        <w:t>.</w:t>
      </w:r>
    </w:p>
    <w:p w14:paraId="64FA1869" w14:textId="77777777" w:rsidR="00B51C64" w:rsidRPr="00CB56A3" w:rsidRDefault="00B51C64" w:rsidP="00CB56A3">
      <w:pPr>
        <w:pStyle w:val="10"/>
        <w:adjustRightInd w:val="0"/>
        <w:snapToGrid w:val="0"/>
        <w:spacing w:line="360" w:lineRule="auto"/>
        <w:ind w:firstLineChars="100" w:firstLine="240"/>
        <w:jc w:val="both"/>
        <w:rPr>
          <w:rFonts w:ascii="Book Antiqua" w:hAnsi="Book Antiqua"/>
          <w:sz w:val="24"/>
          <w:szCs w:val="24"/>
          <w:highlight w:val="white"/>
        </w:rPr>
      </w:pPr>
      <w:r w:rsidRPr="00CB56A3">
        <w:rPr>
          <w:rFonts w:ascii="Book Antiqua" w:hAnsi="Book Antiqua"/>
          <w:sz w:val="24"/>
          <w:szCs w:val="24"/>
          <w:highlight w:val="white"/>
        </w:rPr>
        <w:t>Finally, we move on to psychobiotics, which can be defined as live bacteria (probiotics) that “confer mental health benefits through interactio</w:t>
      </w:r>
      <w:r w:rsidR="002E6AC7" w:rsidRPr="00CB56A3">
        <w:rPr>
          <w:rFonts w:ascii="Book Antiqua" w:hAnsi="Book Antiqua"/>
          <w:sz w:val="24"/>
          <w:szCs w:val="24"/>
          <w:highlight w:val="white"/>
        </w:rPr>
        <w:t>ns with commensal gut bacteria”</w:t>
      </w:r>
      <w:r w:rsidRPr="00CB56A3">
        <w:rPr>
          <w:rFonts w:ascii="Book Antiqua" w:hAnsi="Book Antiqua"/>
          <w:sz w:val="24"/>
          <w:szCs w:val="24"/>
          <w:highlight w:val="white"/>
          <w:vertAlign w:val="superscript"/>
        </w:rPr>
        <w:t>[12</w:t>
      </w:r>
      <w:r w:rsidR="00972069" w:rsidRPr="00CB56A3">
        <w:rPr>
          <w:rFonts w:ascii="Book Antiqua" w:hAnsi="Book Antiqua"/>
          <w:sz w:val="24"/>
          <w:szCs w:val="24"/>
          <w:highlight w:val="white"/>
          <w:vertAlign w:val="superscript"/>
        </w:rPr>
        <w:t>8</w:t>
      </w:r>
      <w:r w:rsidRPr="00CB56A3">
        <w:rPr>
          <w:rFonts w:ascii="Book Antiqua" w:hAnsi="Book Antiqua"/>
          <w:sz w:val="24"/>
          <w:szCs w:val="24"/>
          <w:highlight w:val="white"/>
          <w:vertAlign w:val="superscript"/>
        </w:rPr>
        <w:t>]</w:t>
      </w:r>
      <w:r w:rsidRPr="00CB56A3">
        <w:rPr>
          <w:rFonts w:ascii="Book Antiqua" w:hAnsi="Book Antiqua"/>
          <w:sz w:val="24"/>
          <w:szCs w:val="24"/>
          <w:highlight w:val="white"/>
        </w:rPr>
        <w:t>. Such probiotics have an effect on emotional, cognitive, systemic, and neural variables that det</w:t>
      </w:r>
      <w:r w:rsidR="002E6AC7" w:rsidRPr="00CB56A3">
        <w:rPr>
          <w:rFonts w:ascii="Book Antiqua" w:hAnsi="Book Antiqua"/>
          <w:sz w:val="24"/>
          <w:szCs w:val="24"/>
          <w:highlight w:val="white"/>
        </w:rPr>
        <w:t>ermine psychological well-being</w:t>
      </w:r>
      <w:r w:rsidRPr="00CB56A3">
        <w:rPr>
          <w:rFonts w:ascii="Book Antiqua" w:hAnsi="Book Antiqua"/>
          <w:sz w:val="24"/>
          <w:szCs w:val="24"/>
          <w:vertAlign w:val="superscript"/>
        </w:rPr>
        <w:t>[12</w:t>
      </w:r>
      <w:r w:rsidR="00972069" w:rsidRPr="00CB56A3">
        <w:rPr>
          <w:rFonts w:ascii="Book Antiqua" w:hAnsi="Book Antiqua"/>
          <w:sz w:val="24"/>
          <w:szCs w:val="24"/>
          <w:vertAlign w:val="superscript"/>
        </w:rPr>
        <w:t>8</w:t>
      </w:r>
      <w:r w:rsidRPr="00CB56A3">
        <w:rPr>
          <w:rFonts w:ascii="Book Antiqua" w:hAnsi="Book Antiqua"/>
          <w:sz w:val="24"/>
          <w:szCs w:val="24"/>
          <w:vertAlign w:val="superscript"/>
        </w:rPr>
        <w:t>]</w:t>
      </w:r>
      <w:r w:rsidRPr="00CB56A3">
        <w:rPr>
          <w:rFonts w:ascii="Book Antiqua" w:hAnsi="Book Antiqua"/>
          <w:sz w:val="24"/>
          <w:szCs w:val="24"/>
        </w:rPr>
        <w:t xml:space="preserve">. </w:t>
      </w:r>
      <w:r w:rsidR="002E6AC7" w:rsidRPr="00CB56A3">
        <w:rPr>
          <w:rFonts w:ascii="Book Antiqua" w:hAnsi="Book Antiqua"/>
          <w:sz w:val="24"/>
          <w:szCs w:val="24"/>
          <w:highlight w:val="white"/>
        </w:rPr>
        <w:t>Both rodents and human studies</w:t>
      </w:r>
      <w:r w:rsidRPr="00CB56A3">
        <w:rPr>
          <w:rFonts w:ascii="Book Antiqua" w:hAnsi="Book Antiqua"/>
          <w:sz w:val="24"/>
          <w:szCs w:val="24"/>
          <w:highlight w:val="white"/>
          <w:vertAlign w:val="superscript"/>
        </w:rPr>
        <w:t>[1</w:t>
      </w:r>
      <w:r w:rsidR="00972069" w:rsidRPr="00CB56A3">
        <w:rPr>
          <w:rFonts w:ascii="Book Antiqua" w:hAnsi="Book Antiqua"/>
          <w:sz w:val="24"/>
          <w:szCs w:val="24"/>
          <w:highlight w:val="white"/>
          <w:vertAlign w:val="superscript"/>
        </w:rPr>
        <w:t>29</w:t>
      </w:r>
      <w:r w:rsidRPr="00CB56A3">
        <w:rPr>
          <w:rFonts w:ascii="Book Antiqua" w:hAnsi="Book Antiqua"/>
          <w:sz w:val="24"/>
          <w:szCs w:val="24"/>
          <w:highlight w:val="white"/>
          <w:vertAlign w:val="superscript"/>
        </w:rPr>
        <w:t>]</w:t>
      </w:r>
      <w:r w:rsidRPr="00CB56A3">
        <w:rPr>
          <w:rFonts w:ascii="Book Antiqua" w:hAnsi="Book Antiqua"/>
          <w:sz w:val="24"/>
          <w:szCs w:val="24"/>
          <w:highlight w:val="white"/>
        </w:rPr>
        <w:t xml:space="preserve">, as reviewed </w:t>
      </w:r>
      <w:r w:rsidRPr="00CB56A3">
        <w:rPr>
          <w:rFonts w:ascii="Book Antiqua" w:hAnsi="Book Antiqua"/>
          <w:sz w:val="24"/>
          <w:szCs w:val="24"/>
          <w:highlight w:val="white"/>
        </w:rPr>
        <w:lastRenderedPageBreak/>
        <w:t xml:space="preserve">by Sarkar </w:t>
      </w:r>
      <w:r w:rsidRPr="00CB56A3">
        <w:rPr>
          <w:rFonts w:ascii="Book Antiqua" w:hAnsi="Book Antiqua"/>
          <w:i/>
          <w:sz w:val="24"/>
          <w:szCs w:val="24"/>
          <w:highlight w:val="white"/>
        </w:rPr>
        <w:t>et al</w:t>
      </w:r>
      <w:r w:rsidR="002E6AC7" w:rsidRPr="00CB56A3">
        <w:rPr>
          <w:rFonts w:ascii="Book Antiqua" w:hAnsi="Book Antiqua"/>
          <w:sz w:val="24"/>
          <w:szCs w:val="24"/>
          <w:highlight w:val="white"/>
          <w:vertAlign w:val="superscript"/>
        </w:rPr>
        <w:t>[1</w:t>
      </w:r>
      <w:r w:rsidR="00972069" w:rsidRPr="00CB56A3">
        <w:rPr>
          <w:rFonts w:ascii="Book Antiqua" w:hAnsi="Book Antiqua"/>
          <w:sz w:val="24"/>
          <w:szCs w:val="24"/>
          <w:highlight w:val="white"/>
          <w:vertAlign w:val="superscript"/>
        </w:rPr>
        <w:t>29</w:t>
      </w:r>
      <w:r w:rsidR="002E6AC7" w:rsidRPr="00CB56A3">
        <w:rPr>
          <w:rFonts w:ascii="Book Antiqua" w:hAnsi="Book Antiqua"/>
          <w:sz w:val="24"/>
          <w:szCs w:val="24"/>
          <w:highlight w:val="white"/>
          <w:vertAlign w:val="superscript"/>
        </w:rPr>
        <w:t>]</w:t>
      </w:r>
      <w:r w:rsidRPr="00CB56A3">
        <w:rPr>
          <w:rFonts w:ascii="Book Antiqua" w:hAnsi="Book Antiqua"/>
          <w:sz w:val="24"/>
          <w:szCs w:val="24"/>
          <w:highlight w:val="white"/>
        </w:rPr>
        <w:t>, showed the complex interactions between the modulation of gut microbiota with the gut-brain axis.</w:t>
      </w:r>
    </w:p>
    <w:p w14:paraId="69876DC0" w14:textId="77777777" w:rsidR="00B51C64" w:rsidRPr="00CB56A3" w:rsidRDefault="00B51C64" w:rsidP="00CB56A3">
      <w:pPr>
        <w:pStyle w:val="10"/>
        <w:adjustRightInd w:val="0"/>
        <w:snapToGrid w:val="0"/>
        <w:spacing w:line="360" w:lineRule="auto"/>
        <w:ind w:firstLineChars="100" w:firstLine="240"/>
        <w:jc w:val="both"/>
        <w:rPr>
          <w:rFonts w:ascii="Book Antiqua" w:hAnsi="Book Antiqua"/>
          <w:sz w:val="24"/>
          <w:szCs w:val="24"/>
          <w:highlight w:val="white"/>
        </w:rPr>
      </w:pPr>
      <w:r w:rsidRPr="00CB56A3">
        <w:rPr>
          <w:rFonts w:ascii="Book Antiqua" w:hAnsi="Book Antiqua"/>
          <w:sz w:val="24"/>
          <w:szCs w:val="24"/>
          <w:highlight w:val="white"/>
        </w:rPr>
        <w:t>For IBD, data about the use of psychobiotics are limited to animal models, where they affected the gut-brain axis</w:t>
      </w:r>
      <w:r w:rsidR="002E6AC7" w:rsidRPr="00CB56A3">
        <w:rPr>
          <w:rFonts w:ascii="Book Antiqua" w:hAnsi="Book Antiqua"/>
          <w:sz w:val="24"/>
          <w:szCs w:val="24"/>
          <w:highlight w:val="white"/>
        </w:rPr>
        <w:t xml:space="preserve"> by modifying the immune system</w:t>
      </w:r>
      <w:r w:rsidRPr="00CB56A3">
        <w:rPr>
          <w:rFonts w:ascii="Book Antiqua" w:hAnsi="Book Antiqua"/>
          <w:sz w:val="24"/>
          <w:szCs w:val="24"/>
          <w:highlight w:val="white"/>
          <w:vertAlign w:val="superscript"/>
        </w:rPr>
        <w:t>[1</w:t>
      </w:r>
      <w:r w:rsidR="00972069" w:rsidRPr="00CB56A3">
        <w:rPr>
          <w:rFonts w:ascii="Book Antiqua" w:hAnsi="Book Antiqua"/>
          <w:sz w:val="24"/>
          <w:szCs w:val="24"/>
          <w:highlight w:val="white"/>
          <w:vertAlign w:val="superscript"/>
        </w:rPr>
        <w:t>29</w:t>
      </w:r>
      <w:r w:rsidRPr="00CB56A3">
        <w:rPr>
          <w:rFonts w:ascii="Book Antiqua" w:hAnsi="Book Antiqua"/>
          <w:sz w:val="24"/>
          <w:szCs w:val="24"/>
          <w:highlight w:val="white"/>
          <w:vertAlign w:val="superscript"/>
        </w:rPr>
        <w:t>]</w:t>
      </w:r>
      <w:r w:rsidRPr="00CB56A3">
        <w:rPr>
          <w:rFonts w:ascii="Book Antiqua" w:hAnsi="Book Antiqua"/>
          <w:sz w:val="24"/>
          <w:szCs w:val="24"/>
          <w:highlight w:val="white"/>
        </w:rPr>
        <w:t>.</w:t>
      </w:r>
    </w:p>
    <w:p w14:paraId="0B8A5763" w14:textId="77777777" w:rsidR="00B51C64" w:rsidRPr="00CB56A3" w:rsidRDefault="00B51C64" w:rsidP="00CB56A3">
      <w:pPr>
        <w:pStyle w:val="10"/>
        <w:adjustRightInd w:val="0"/>
        <w:snapToGrid w:val="0"/>
        <w:spacing w:line="360" w:lineRule="auto"/>
        <w:jc w:val="both"/>
        <w:rPr>
          <w:rFonts w:ascii="Book Antiqua" w:hAnsi="Book Antiqua"/>
          <w:sz w:val="24"/>
          <w:szCs w:val="24"/>
          <w:highlight w:val="white"/>
        </w:rPr>
      </w:pPr>
    </w:p>
    <w:p w14:paraId="55473560" w14:textId="77777777" w:rsidR="00B51C64" w:rsidRPr="00CB56A3" w:rsidRDefault="00B51C64" w:rsidP="00CB56A3">
      <w:pPr>
        <w:pStyle w:val="10"/>
        <w:adjustRightInd w:val="0"/>
        <w:snapToGrid w:val="0"/>
        <w:spacing w:line="360" w:lineRule="auto"/>
        <w:jc w:val="both"/>
        <w:rPr>
          <w:rFonts w:ascii="Book Antiqua" w:hAnsi="Book Antiqua"/>
          <w:i/>
          <w:sz w:val="24"/>
          <w:szCs w:val="24"/>
          <w:highlight w:val="white"/>
        </w:rPr>
      </w:pPr>
      <w:r w:rsidRPr="00CB56A3">
        <w:rPr>
          <w:rFonts w:ascii="Book Antiqua" w:hAnsi="Book Antiqua"/>
          <w:b/>
          <w:i/>
          <w:sz w:val="24"/>
          <w:szCs w:val="24"/>
          <w:highlight w:val="white"/>
        </w:rPr>
        <w:t>Other therapeutic interventions targeting the gut-brain axis in cases of inflammatory bowel diseases</w:t>
      </w:r>
    </w:p>
    <w:p w14:paraId="27D7777F" w14:textId="77777777" w:rsidR="00B51C64" w:rsidRPr="00CB56A3" w:rsidRDefault="00B51C64" w:rsidP="00CB56A3">
      <w:pPr>
        <w:pStyle w:val="10"/>
        <w:adjustRightInd w:val="0"/>
        <w:snapToGrid w:val="0"/>
        <w:spacing w:line="360" w:lineRule="auto"/>
        <w:jc w:val="both"/>
        <w:rPr>
          <w:rFonts w:ascii="Book Antiqua" w:hAnsi="Book Antiqua"/>
          <w:sz w:val="24"/>
          <w:szCs w:val="24"/>
        </w:rPr>
      </w:pPr>
      <w:r w:rsidRPr="00CB56A3">
        <w:rPr>
          <w:rFonts w:ascii="Book Antiqua" w:hAnsi="Book Antiqua"/>
          <w:sz w:val="24"/>
          <w:szCs w:val="24"/>
          <w:highlight w:val="white"/>
        </w:rPr>
        <w:t xml:space="preserve">Several factors interplay including triggering of the brain’s inflammation response system, the hypothalamic-pituitary-adrenal axis, and areas of the brain are associated with altered behaviour, changes in the integrity of the blood brain barrier, and an emerging role of gut microbiota and the response to probiotics in IBD cases. It is advised that IBD patients be monitored for psychological problems and treated appropriately as intervening can better quality of life and </w:t>
      </w:r>
      <w:r w:rsidR="002E6AC7" w:rsidRPr="00CB56A3">
        <w:rPr>
          <w:rFonts w:ascii="Book Antiqua" w:hAnsi="Book Antiqua"/>
          <w:sz w:val="24"/>
          <w:szCs w:val="24"/>
          <w:highlight w:val="white"/>
        </w:rPr>
        <w:t>could diminish rates of relapse</w:t>
      </w:r>
      <w:r w:rsidRPr="00CB56A3">
        <w:rPr>
          <w:rFonts w:ascii="Book Antiqua" w:hAnsi="Book Antiqua"/>
          <w:sz w:val="24"/>
          <w:szCs w:val="24"/>
          <w:highlight w:val="white"/>
          <w:vertAlign w:val="superscript"/>
        </w:rPr>
        <w:t>[13</w:t>
      </w:r>
      <w:r w:rsidR="00972069" w:rsidRPr="00CB56A3">
        <w:rPr>
          <w:rFonts w:ascii="Book Antiqua" w:hAnsi="Book Antiqua"/>
          <w:sz w:val="24"/>
          <w:szCs w:val="24"/>
          <w:highlight w:val="white"/>
          <w:vertAlign w:val="superscript"/>
        </w:rPr>
        <w:t>0</w:t>
      </w:r>
      <w:r w:rsidRPr="00CB56A3">
        <w:rPr>
          <w:rFonts w:ascii="Book Antiqua" w:hAnsi="Book Antiqua"/>
          <w:sz w:val="24"/>
          <w:szCs w:val="24"/>
          <w:highlight w:val="white"/>
          <w:vertAlign w:val="superscript"/>
        </w:rPr>
        <w:t>]</w:t>
      </w:r>
      <w:r w:rsidRPr="00CB56A3">
        <w:rPr>
          <w:rFonts w:ascii="Book Antiqua" w:hAnsi="Book Antiqua"/>
          <w:sz w:val="24"/>
          <w:szCs w:val="24"/>
          <w:highlight w:val="white"/>
        </w:rPr>
        <w:t xml:space="preserve">. </w:t>
      </w:r>
      <w:r w:rsidRPr="00CB56A3">
        <w:rPr>
          <w:rFonts w:ascii="Book Antiqua" w:hAnsi="Book Antiqua"/>
          <w:sz w:val="24"/>
          <w:szCs w:val="24"/>
        </w:rPr>
        <w:t>Several evidence-based treatments are available for most causes of psychological distress in IBD patients, the most widely accepted being rooted</w:t>
      </w:r>
      <w:r w:rsidR="002E6AC7" w:rsidRPr="00CB56A3">
        <w:rPr>
          <w:rFonts w:ascii="Book Antiqua" w:hAnsi="Book Antiqua"/>
          <w:sz w:val="24"/>
          <w:szCs w:val="24"/>
        </w:rPr>
        <w:t xml:space="preserve"> in cognitive behavioral theory</w:t>
      </w:r>
      <w:r w:rsidRPr="00CB56A3">
        <w:rPr>
          <w:rFonts w:ascii="Book Antiqua" w:hAnsi="Book Antiqua"/>
          <w:sz w:val="24"/>
          <w:szCs w:val="24"/>
          <w:vertAlign w:val="superscript"/>
        </w:rPr>
        <w:t>[13</w:t>
      </w:r>
      <w:r w:rsidR="00972069" w:rsidRPr="00CB56A3">
        <w:rPr>
          <w:rFonts w:ascii="Book Antiqua" w:hAnsi="Book Antiqua"/>
          <w:sz w:val="24"/>
          <w:szCs w:val="24"/>
          <w:vertAlign w:val="superscript"/>
        </w:rPr>
        <w:t>1</w:t>
      </w:r>
      <w:r w:rsidRPr="00CB56A3">
        <w:rPr>
          <w:rFonts w:ascii="Book Antiqua" w:hAnsi="Book Antiqua"/>
          <w:sz w:val="24"/>
          <w:szCs w:val="24"/>
          <w:vertAlign w:val="superscript"/>
        </w:rPr>
        <w:t>]</w:t>
      </w:r>
      <w:r w:rsidRPr="00CB56A3">
        <w:rPr>
          <w:rFonts w:ascii="Book Antiqua" w:hAnsi="Book Antiqua"/>
          <w:sz w:val="24"/>
          <w:szCs w:val="24"/>
        </w:rPr>
        <w:t xml:space="preserve">. </w:t>
      </w:r>
    </w:p>
    <w:p w14:paraId="101011E4" w14:textId="77777777" w:rsidR="00B51C64" w:rsidRPr="00CB56A3" w:rsidRDefault="00B51C64" w:rsidP="00CB56A3">
      <w:pPr>
        <w:pStyle w:val="10"/>
        <w:adjustRightInd w:val="0"/>
        <w:snapToGrid w:val="0"/>
        <w:spacing w:line="360" w:lineRule="auto"/>
        <w:ind w:firstLineChars="100" w:firstLine="240"/>
        <w:jc w:val="both"/>
        <w:rPr>
          <w:rFonts w:ascii="Book Antiqua" w:hAnsi="Book Antiqua"/>
          <w:sz w:val="24"/>
          <w:szCs w:val="24"/>
        </w:rPr>
      </w:pPr>
      <w:r w:rsidRPr="00CB56A3">
        <w:rPr>
          <w:rFonts w:ascii="Book Antiqua" w:hAnsi="Book Antiqua"/>
          <w:sz w:val="24"/>
          <w:szCs w:val="24"/>
        </w:rPr>
        <w:t>Mindfulness interventions do not seem to impact disease activity and other disease-related fa</w:t>
      </w:r>
      <w:r w:rsidR="002E6AC7" w:rsidRPr="00CB56A3">
        <w:rPr>
          <w:rFonts w:ascii="Book Antiqua" w:hAnsi="Book Antiqua"/>
          <w:sz w:val="24"/>
          <w:szCs w:val="24"/>
        </w:rPr>
        <w:t>ctors in patients with UC or CD</w:t>
      </w:r>
      <w:r w:rsidRPr="00CB56A3">
        <w:rPr>
          <w:rFonts w:ascii="Book Antiqua" w:hAnsi="Book Antiqua"/>
          <w:sz w:val="24"/>
          <w:szCs w:val="24"/>
          <w:vertAlign w:val="superscript"/>
        </w:rPr>
        <w:t>[13</w:t>
      </w:r>
      <w:r w:rsidR="00972069" w:rsidRPr="00CB56A3">
        <w:rPr>
          <w:rFonts w:ascii="Book Antiqua" w:hAnsi="Book Antiqua"/>
          <w:sz w:val="24"/>
          <w:szCs w:val="24"/>
          <w:vertAlign w:val="superscript"/>
        </w:rPr>
        <w:t>2</w:t>
      </w:r>
      <w:r w:rsidRPr="00CB56A3">
        <w:rPr>
          <w:rFonts w:ascii="Book Antiqua" w:hAnsi="Book Antiqua"/>
          <w:sz w:val="24"/>
          <w:szCs w:val="24"/>
          <w:vertAlign w:val="superscript"/>
        </w:rPr>
        <w:t>]</w:t>
      </w:r>
      <w:r w:rsidRPr="00CB56A3">
        <w:rPr>
          <w:rFonts w:ascii="Book Antiqua" w:hAnsi="Book Antiqua"/>
          <w:sz w:val="24"/>
          <w:szCs w:val="24"/>
        </w:rPr>
        <w:t>. These findings are consistent with data from o</w:t>
      </w:r>
      <w:r w:rsidR="002E6AC7" w:rsidRPr="00CB56A3">
        <w:rPr>
          <w:rFonts w:ascii="Book Antiqua" w:hAnsi="Book Antiqua"/>
          <w:sz w:val="24"/>
          <w:szCs w:val="24"/>
        </w:rPr>
        <w:t>ther psychosocial interventions</w:t>
      </w:r>
      <w:r w:rsidRPr="00CB56A3">
        <w:rPr>
          <w:rFonts w:ascii="Book Antiqua" w:hAnsi="Book Antiqua"/>
          <w:sz w:val="24"/>
          <w:szCs w:val="24"/>
          <w:vertAlign w:val="superscript"/>
        </w:rPr>
        <w:t>[13</w:t>
      </w:r>
      <w:r w:rsidR="00972069" w:rsidRPr="00CB56A3">
        <w:rPr>
          <w:rFonts w:ascii="Book Antiqua" w:hAnsi="Book Antiqua"/>
          <w:sz w:val="24"/>
          <w:szCs w:val="24"/>
          <w:vertAlign w:val="superscript"/>
        </w:rPr>
        <w:t>2</w:t>
      </w:r>
      <w:r w:rsidRPr="00CB56A3">
        <w:rPr>
          <w:rFonts w:ascii="Book Antiqua" w:hAnsi="Book Antiqua"/>
          <w:sz w:val="24"/>
          <w:szCs w:val="24"/>
          <w:vertAlign w:val="superscript"/>
        </w:rPr>
        <w:t>-13</w:t>
      </w:r>
      <w:r w:rsidR="00972069" w:rsidRPr="00CB56A3">
        <w:rPr>
          <w:rFonts w:ascii="Book Antiqua" w:hAnsi="Book Antiqua"/>
          <w:sz w:val="24"/>
          <w:szCs w:val="24"/>
          <w:vertAlign w:val="superscript"/>
        </w:rPr>
        <w:t>4</w:t>
      </w:r>
      <w:r w:rsidRPr="00CB56A3">
        <w:rPr>
          <w:rFonts w:ascii="Book Antiqua" w:hAnsi="Book Antiqua"/>
          <w:sz w:val="24"/>
          <w:szCs w:val="24"/>
          <w:vertAlign w:val="superscript"/>
        </w:rPr>
        <w:t>]</w:t>
      </w:r>
      <w:r w:rsidRPr="00CB56A3">
        <w:rPr>
          <w:rFonts w:ascii="Book Antiqua" w:hAnsi="Book Antiqua"/>
          <w:sz w:val="24"/>
          <w:szCs w:val="24"/>
        </w:rPr>
        <w:t xml:space="preserve"> which did not demonstrate a positive impact on IBD clinical course. There is limited preliminary evidence that mindfulness interventions may have a positive impac</w:t>
      </w:r>
      <w:r w:rsidR="002E6AC7" w:rsidRPr="00CB56A3">
        <w:rPr>
          <w:rFonts w:ascii="Book Antiqua" w:hAnsi="Book Antiqua"/>
          <w:sz w:val="24"/>
          <w:szCs w:val="24"/>
        </w:rPr>
        <w:t>t on some inflammatory markers.</w:t>
      </w:r>
    </w:p>
    <w:p w14:paraId="538B07A2" w14:textId="77777777" w:rsidR="00B51C64" w:rsidRPr="00CB56A3" w:rsidRDefault="00B51C64" w:rsidP="00CB56A3">
      <w:pPr>
        <w:pStyle w:val="10"/>
        <w:adjustRightInd w:val="0"/>
        <w:snapToGrid w:val="0"/>
        <w:spacing w:line="360" w:lineRule="auto"/>
        <w:ind w:firstLineChars="100" w:firstLine="240"/>
        <w:jc w:val="both"/>
        <w:rPr>
          <w:rFonts w:ascii="Book Antiqua" w:hAnsi="Book Antiqua"/>
          <w:sz w:val="24"/>
          <w:szCs w:val="24"/>
        </w:rPr>
      </w:pPr>
      <w:r w:rsidRPr="00CB56A3">
        <w:rPr>
          <w:rFonts w:ascii="Book Antiqua" w:hAnsi="Book Antiqua"/>
          <w:sz w:val="24"/>
          <w:szCs w:val="24"/>
        </w:rPr>
        <w:t>Patients want their gastroenterologist to discuss psychological issues during routine visits, and many are open to or desire referral to qualified mental health providers for concu</w:t>
      </w:r>
      <w:r w:rsidR="002E6AC7" w:rsidRPr="00CB56A3">
        <w:rPr>
          <w:rFonts w:ascii="Book Antiqua" w:hAnsi="Book Antiqua"/>
          <w:sz w:val="24"/>
          <w:szCs w:val="24"/>
        </w:rPr>
        <w:t>rrent treatment</w:t>
      </w:r>
      <w:r w:rsidRPr="00CB56A3">
        <w:rPr>
          <w:rFonts w:ascii="Book Antiqua" w:hAnsi="Book Antiqua"/>
          <w:sz w:val="24"/>
          <w:szCs w:val="24"/>
          <w:vertAlign w:val="superscript"/>
        </w:rPr>
        <w:t>[13</w:t>
      </w:r>
      <w:r w:rsidR="00972069" w:rsidRPr="00CB56A3">
        <w:rPr>
          <w:rFonts w:ascii="Book Antiqua" w:hAnsi="Book Antiqua"/>
          <w:sz w:val="24"/>
          <w:szCs w:val="24"/>
          <w:vertAlign w:val="superscript"/>
        </w:rPr>
        <w:t>1</w:t>
      </w:r>
      <w:r w:rsidRPr="00CB56A3">
        <w:rPr>
          <w:rFonts w:ascii="Book Antiqua" w:hAnsi="Book Antiqua"/>
          <w:sz w:val="24"/>
          <w:szCs w:val="24"/>
          <w:vertAlign w:val="superscript"/>
        </w:rPr>
        <w:t>]</w:t>
      </w:r>
      <w:r w:rsidRPr="00CB56A3">
        <w:rPr>
          <w:rFonts w:ascii="Book Antiqua" w:hAnsi="Book Antiqua"/>
          <w:sz w:val="24"/>
          <w:szCs w:val="24"/>
        </w:rPr>
        <w:t>.</w:t>
      </w:r>
    </w:p>
    <w:p w14:paraId="17B0A759" w14:textId="77777777" w:rsidR="00B51C64" w:rsidRPr="00CB56A3" w:rsidRDefault="00B51C64" w:rsidP="00CB56A3">
      <w:pPr>
        <w:pStyle w:val="10"/>
        <w:adjustRightInd w:val="0"/>
        <w:snapToGrid w:val="0"/>
        <w:spacing w:line="360" w:lineRule="auto"/>
        <w:ind w:firstLineChars="100" w:firstLine="240"/>
        <w:jc w:val="both"/>
        <w:rPr>
          <w:rFonts w:ascii="Book Antiqua" w:hAnsi="Book Antiqua"/>
          <w:sz w:val="24"/>
          <w:szCs w:val="24"/>
          <w:highlight w:val="white"/>
        </w:rPr>
      </w:pPr>
      <w:r w:rsidRPr="00CB56A3">
        <w:rPr>
          <w:rFonts w:ascii="Book Antiqua" w:hAnsi="Book Antiqua"/>
          <w:sz w:val="24"/>
          <w:szCs w:val="24"/>
        </w:rPr>
        <w:t xml:space="preserve">An alternative therapy to conventional anti-TNF-α treatment, based on gut-brain interactions, is stimulation of the cholinergic anti-inflammatory pathway, either pharmacologically or through vagal nerve stimulation or nutrition, as </w:t>
      </w:r>
      <w:r w:rsidR="002E6AC7" w:rsidRPr="00CB56A3">
        <w:rPr>
          <w:rFonts w:ascii="Book Antiqua" w:hAnsi="Book Antiqua"/>
          <w:sz w:val="24"/>
          <w:szCs w:val="24"/>
        </w:rPr>
        <w:t xml:space="preserve">reviewed by Bonaz </w:t>
      </w:r>
      <w:r w:rsidR="002E6AC7" w:rsidRPr="00CB56A3">
        <w:rPr>
          <w:rFonts w:ascii="Book Antiqua" w:hAnsi="Book Antiqua"/>
          <w:i/>
          <w:sz w:val="24"/>
          <w:szCs w:val="24"/>
        </w:rPr>
        <w:t>et al</w:t>
      </w:r>
      <w:r w:rsidRPr="00CB56A3">
        <w:rPr>
          <w:rFonts w:ascii="Book Antiqua" w:hAnsi="Book Antiqua"/>
          <w:sz w:val="24"/>
          <w:szCs w:val="24"/>
          <w:vertAlign w:val="superscript"/>
        </w:rPr>
        <w:t>[7</w:t>
      </w:r>
      <w:r w:rsidR="002E6AC7" w:rsidRPr="00CB56A3">
        <w:rPr>
          <w:rFonts w:ascii="Book Antiqua" w:hAnsi="Book Antiqua"/>
          <w:sz w:val="24"/>
          <w:szCs w:val="24"/>
          <w:vertAlign w:val="superscript"/>
        </w:rPr>
        <w:t>0</w:t>
      </w:r>
      <w:r w:rsidRPr="00CB56A3">
        <w:rPr>
          <w:rFonts w:ascii="Book Antiqua" w:hAnsi="Book Antiqua"/>
          <w:sz w:val="24"/>
          <w:szCs w:val="24"/>
          <w:vertAlign w:val="superscript"/>
        </w:rPr>
        <w:t>]</w:t>
      </w:r>
      <w:r w:rsidRPr="00CB56A3">
        <w:rPr>
          <w:rFonts w:ascii="Book Antiqua" w:hAnsi="Book Antiqua"/>
          <w:sz w:val="24"/>
          <w:szCs w:val="24"/>
        </w:rPr>
        <w:t>. For example, galantamine is a centrally acting acetylcholinesterase inhibitor and a positive allosteric modulator of nicotinic receptors, including alpha7nAChR, which stimulates efferent VN activity, suppresses serum TNF-α an</w:t>
      </w:r>
      <w:r w:rsidR="002E6AC7" w:rsidRPr="00CB56A3">
        <w:rPr>
          <w:rFonts w:ascii="Book Antiqua" w:hAnsi="Book Antiqua"/>
          <w:sz w:val="24"/>
          <w:szCs w:val="24"/>
        </w:rPr>
        <w:t>d IL-6 levels</w:t>
      </w:r>
      <w:r w:rsidRPr="00CB56A3">
        <w:rPr>
          <w:rFonts w:ascii="Book Antiqua" w:hAnsi="Book Antiqua"/>
          <w:sz w:val="24"/>
          <w:szCs w:val="24"/>
          <w:vertAlign w:val="superscript"/>
        </w:rPr>
        <w:t>[13</w:t>
      </w:r>
      <w:r w:rsidR="00972069" w:rsidRPr="00CB56A3">
        <w:rPr>
          <w:rFonts w:ascii="Book Antiqua" w:hAnsi="Book Antiqua"/>
          <w:sz w:val="24"/>
          <w:szCs w:val="24"/>
          <w:vertAlign w:val="superscript"/>
        </w:rPr>
        <w:t>5</w:t>
      </w:r>
      <w:r w:rsidRPr="00CB56A3">
        <w:rPr>
          <w:rFonts w:ascii="Book Antiqua" w:hAnsi="Book Antiqua"/>
          <w:sz w:val="24"/>
          <w:szCs w:val="24"/>
          <w:vertAlign w:val="superscript"/>
        </w:rPr>
        <w:t>]</w:t>
      </w:r>
      <w:r w:rsidRPr="00CB56A3">
        <w:rPr>
          <w:rFonts w:ascii="Book Antiqua" w:hAnsi="Book Antiqua"/>
          <w:sz w:val="24"/>
          <w:szCs w:val="24"/>
        </w:rPr>
        <w:t xml:space="preserve">. In contrast, other drugs evaluated in this setting. </w:t>
      </w:r>
      <w:r w:rsidRPr="00CB56A3">
        <w:rPr>
          <w:rFonts w:ascii="Book Antiqua" w:hAnsi="Book Antiqua"/>
          <w:i/>
          <w:sz w:val="24"/>
          <w:szCs w:val="24"/>
        </w:rPr>
        <w:t>i.e.</w:t>
      </w:r>
      <w:r w:rsidR="001C4E83">
        <w:rPr>
          <w:rFonts w:ascii="Book Antiqua" w:hAnsi="Book Antiqua" w:hint="eastAsia"/>
          <w:i/>
          <w:sz w:val="24"/>
          <w:szCs w:val="24"/>
          <w:lang w:eastAsia="zh-CN"/>
        </w:rPr>
        <w:t>,</w:t>
      </w:r>
      <w:r w:rsidRPr="00CB56A3">
        <w:rPr>
          <w:rFonts w:ascii="Book Antiqua" w:hAnsi="Book Antiqua"/>
          <w:sz w:val="24"/>
          <w:szCs w:val="24"/>
        </w:rPr>
        <w:t xml:space="preserve"> CNI-1493, which is a tetravalent guanylhydrazone that inhibits production of proinflam</w:t>
      </w:r>
      <w:r w:rsidR="002E6AC7" w:rsidRPr="00CB56A3">
        <w:rPr>
          <w:rFonts w:ascii="Book Antiqua" w:hAnsi="Book Antiqua"/>
          <w:sz w:val="24"/>
          <w:szCs w:val="24"/>
        </w:rPr>
        <w:t>matory cytokines in macrophages</w:t>
      </w:r>
      <w:r w:rsidRPr="00CB56A3">
        <w:rPr>
          <w:rFonts w:ascii="Book Antiqua" w:hAnsi="Book Antiqua"/>
          <w:sz w:val="24"/>
          <w:szCs w:val="24"/>
          <w:vertAlign w:val="superscript"/>
        </w:rPr>
        <w:t>[13</w:t>
      </w:r>
      <w:r w:rsidR="00972069" w:rsidRPr="00CB56A3">
        <w:rPr>
          <w:rFonts w:ascii="Book Antiqua" w:hAnsi="Book Antiqua"/>
          <w:sz w:val="24"/>
          <w:szCs w:val="24"/>
          <w:vertAlign w:val="superscript"/>
        </w:rPr>
        <w:t>6</w:t>
      </w:r>
      <w:r w:rsidRPr="00CB56A3">
        <w:rPr>
          <w:rFonts w:ascii="Book Antiqua" w:hAnsi="Book Antiqua"/>
          <w:sz w:val="24"/>
          <w:szCs w:val="24"/>
          <w:vertAlign w:val="superscript"/>
        </w:rPr>
        <w:t>]</w:t>
      </w:r>
      <w:r w:rsidRPr="00CB56A3">
        <w:rPr>
          <w:rFonts w:ascii="Book Antiqua" w:hAnsi="Book Antiqua"/>
          <w:sz w:val="24"/>
          <w:szCs w:val="24"/>
        </w:rPr>
        <w:t xml:space="preserve">, and GTS-21, an </w:t>
      </w:r>
      <w:r w:rsidRPr="00CB56A3">
        <w:rPr>
          <w:rFonts w:ascii="Book Antiqua" w:hAnsi="Book Antiqua" w:cs="Arimo"/>
          <w:sz w:val="24"/>
          <w:szCs w:val="24"/>
        </w:rPr>
        <w:t>a</w:t>
      </w:r>
      <w:r w:rsidRPr="00CB56A3">
        <w:rPr>
          <w:rFonts w:ascii="Book Antiqua" w:hAnsi="Book Antiqua"/>
          <w:sz w:val="24"/>
          <w:szCs w:val="24"/>
        </w:rPr>
        <w:t xml:space="preserve">lpha7nAChR agonist, were both associated with </w:t>
      </w:r>
      <w:r w:rsidRPr="00CB56A3">
        <w:rPr>
          <w:rFonts w:ascii="Book Antiqua" w:hAnsi="Book Antiqua"/>
          <w:sz w:val="24"/>
          <w:szCs w:val="24"/>
        </w:rPr>
        <w:lastRenderedPageBreak/>
        <w:t>markedly reduced TNF-α, IL-6, a</w:t>
      </w:r>
      <w:r w:rsidR="002E6AC7" w:rsidRPr="00CB56A3">
        <w:rPr>
          <w:rFonts w:ascii="Book Antiqua" w:hAnsi="Book Antiqua"/>
          <w:sz w:val="24"/>
          <w:szCs w:val="24"/>
        </w:rPr>
        <w:t>nd IL-1ra plasma concentrations</w:t>
      </w:r>
      <w:r w:rsidRPr="00CB56A3">
        <w:rPr>
          <w:rFonts w:ascii="Book Antiqua" w:hAnsi="Book Antiqua"/>
          <w:sz w:val="24"/>
          <w:szCs w:val="24"/>
          <w:vertAlign w:val="superscript"/>
        </w:rPr>
        <w:t>[13</w:t>
      </w:r>
      <w:r w:rsidR="00972069" w:rsidRPr="00CB56A3">
        <w:rPr>
          <w:rFonts w:ascii="Book Antiqua" w:hAnsi="Book Antiqua"/>
          <w:sz w:val="24"/>
          <w:szCs w:val="24"/>
          <w:vertAlign w:val="superscript"/>
        </w:rPr>
        <w:t>7</w:t>
      </w:r>
      <w:r w:rsidRPr="00CB56A3">
        <w:rPr>
          <w:rFonts w:ascii="Book Antiqua" w:hAnsi="Book Antiqua"/>
          <w:sz w:val="24"/>
          <w:szCs w:val="24"/>
          <w:vertAlign w:val="superscript"/>
        </w:rPr>
        <w:t>]</w:t>
      </w:r>
      <w:r w:rsidRPr="00CB56A3">
        <w:rPr>
          <w:rFonts w:ascii="Book Antiqua" w:hAnsi="Book Antiqua"/>
          <w:sz w:val="24"/>
          <w:szCs w:val="24"/>
        </w:rPr>
        <w:t>. Finally, another alpha7nAChR agonist, AR-R17779, has been used with success in a mou</w:t>
      </w:r>
      <w:r w:rsidR="002E6AC7" w:rsidRPr="00CB56A3">
        <w:rPr>
          <w:rFonts w:ascii="Book Antiqua" w:hAnsi="Book Antiqua"/>
          <w:sz w:val="24"/>
          <w:szCs w:val="24"/>
        </w:rPr>
        <w:t>se model of postoperative ileus</w:t>
      </w:r>
      <w:r w:rsidRPr="00CB56A3">
        <w:rPr>
          <w:rFonts w:ascii="Book Antiqua" w:hAnsi="Book Antiqua"/>
          <w:sz w:val="24"/>
          <w:szCs w:val="24"/>
          <w:vertAlign w:val="superscript"/>
        </w:rPr>
        <w:t>[13</w:t>
      </w:r>
      <w:r w:rsidR="00972069" w:rsidRPr="00CB56A3">
        <w:rPr>
          <w:rFonts w:ascii="Book Antiqua" w:hAnsi="Book Antiqua"/>
          <w:sz w:val="24"/>
          <w:szCs w:val="24"/>
          <w:vertAlign w:val="superscript"/>
        </w:rPr>
        <w:t>8</w:t>
      </w:r>
      <w:r w:rsidRPr="00CB56A3">
        <w:rPr>
          <w:rFonts w:ascii="Book Antiqua" w:hAnsi="Book Antiqua"/>
          <w:sz w:val="24"/>
          <w:szCs w:val="24"/>
          <w:vertAlign w:val="superscript"/>
        </w:rPr>
        <w:t>]</w:t>
      </w:r>
      <w:r w:rsidRPr="00CB56A3">
        <w:rPr>
          <w:rFonts w:ascii="Book Antiqua" w:hAnsi="Book Antiqua"/>
          <w:sz w:val="24"/>
          <w:szCs w:val="24"/>
        </w:rPr>
        <w:t>.</w:t>
      </w:r>
    </w:p>
    <w:p w14:paraId="6F10BE79" w14:textId="77777777" w:rsidR="00B51C64" w:rsidRPr="00CB56A3" w:rsidRDefault="00B51C64" w:rsidP="00CB56A3">
      <w:pPr>
        <w:pStyle w:val="10"/>
        <w:adjustRightInd w:val="0"/>
        <w:snapToGrid w:val="0"/>
        <w:spacing w:line="360" w:lineRule="auto"/>
        <w:jc w:val="both"/>
        <w:rPr>
          <w:rFonts w:ascii="Book Antiqua" w:hAnsi="Book Antiqua"/>
          <w:sz w:val="24"/>
          <w:szCs w:val="24"/>
          <w:highlight w:val="white"/>
        </w:rPr>
      </w:pPr>
    </w:p>
    <w:p w14:paraId="70680A2F" w14:textId="77777777" w:rsidR="00B51C64" w:rsidRPr="00CB56A3" w:rsidRDefault="00F76507" w:rsidP="00CB56A3">
      <w:pPr>
        <w:pStyle w:val="10"/>
        <w:adjustRightInd w:val="0"/>
        <w:snapToGrid w:val="0"/>
        <w:spacing w:line="360" w:lineRule="auto"/>
        <w:jc w:val="both"/>
        <w:rPr>
          <w:rFonts w:ascii="Book Antiqua" w:hAnsi="Book Antiqua"/>
          <w:sz w:val="24"/>
          <w:szCs w:val="24"/>
          <w:highlight w:val="white"/>
          <w:u w:val="single"/>
        </w:rPr>
      </w:pPr>
      <w:r w:rsidRPr="00CB56A3">
        <w:rPr>
          <w:rFonts w:ascii="Book Antiqua" w:hAnsi="Book Antiqua"/>
          <w:b/>
          <w:sz w:val="24"/>
          <w:szCs w:val="24"/>
          <w:highlight w:val="white"/>
          <w:u w:val="single"/>
        </w:rPr>
        <w:t>CONCLUSION</w:t>
      </w:r>
    </w:p>
    <w:p w14:paraId="625BB25F" w14:textId="77777777" w:rsidR="00B51C64" w:rsidRPr="00CB56A3" w:rsidRDefault="00B51C64" w:rsidP="00CB56A3">
      <w:pPr>
        <w:pStyle w:val="10"/>
        <w:adjustRightInd w:val="0"/>
        <w:snapToGrid w:val="0"/>
        <w:spacing w:line="360" w:lineRule="auto"/>
        <w:jc w:val="both"/>
        <w:rPr>
          <w:rFonts w:ascii="Book Antiqua" w:hAnsi="Book Antiqua"/>
          <w:sz w:val="24"/>
          <w:szCs w:val="24"/>
          <w:highlight w:val="white"/>
        </w:rPr>
      </w:pPr>
      <w:r w:rsidRPr="00CB56A3">
        <w:rPr>
          <w:rFonts w:ascii="Book Antiqua" w:hAnsi="Book Antiqua"/>
          <w:sz w:val="24"/>
          <w:szCs w:val="24"/>
          <w:highlight w:val="white"/>
        </w:rPr>
        <w:t>In conclusion, lines of communication between the brain and gut have a crucial role in the biology, clinical manifestations and clinical outcomes of gut diseases such as IBD. The central pathways through which this interplay is mediated are neural and immune networks, including interplay between these systems. The bidirectional trafficking of these signals opens the possibility of some gut diseases being instigated by aberrant brain function, and conversely, gut homeostasis disorder being responsible for instigating brain pathology and, particularly, mood disorders in other patients. Overall, the mucosal immune system is potentially the key gatekeeper of these pathways as it specifically interacts with nerves, the luminal microbiota and it is an important target of the stress response. What effect these insights will have on clinical practice remains to be clarified, although it is conceptually appealing to envisage the emergence of new diagnostic criteria, biomarkers and psychological scoring tools in patients with gut diseases. With the emergence of precision medicine, strategies in which patients with IBD might be classified beyond standard gut symptom complexes might offer the opportunity to tailor therapies to individual patients. In particular, anti-cytokine therapy or efforts to manipulate the intestinal microbiota could hold the key to effectively uncoupling pathological gut-brain interplay, with the potential to disrupt the proximal drivers of these important diseases. It seems to be with good reason that experts have said “as we enter a new era of patient-centered health care, treating the “brain” is as important as the “gut” for comprehensiv</w:t>
      </w:r>
      <w:r w:rsidR="002E6AC7" w:rsidRPr="00CB56A3">
        <w:rPr>
          <w:rFonts w:ascii="Book Antiqua" w:hAnsi="Book Antiqua"/>
          <w:sz w:val="24"/>
          <w:szCs w:val="24"/>
          <w:highlight w:val="white"/>
        </w:rPr>
        <w:t>e, whole-person IBD management”</w:t>
      </w:r>
      <w:r w:rsidRPr="00CB56A3">
        <w:rPr>
          <w:rFonts w:ascii="Book Antiqua" w:hAnsi="Book Antiqua"/>
          <w:sz w:val="24"/>
          <w:szCs w:val="24"/>
          <w:highlight w:val="white"/>
          <w:vertAlign w:val="superscript"/>
        </w:rPr>
        <w:t>[</w:t>
      </w:r>
      <w:bookmarkStart w:id="17" w:name="_GoBack"/>
      <w:r w:rsidRPr="00CB56A3">
        <w:rPr>
          <w:rFonts w:ascii="Book Antiqua" w:hAnsi="Book Antiqua"/>
          <w:sz w:val="24"/>
          <w:szCs w:val="24"/>
          <w:highlight w:val="white"/>
          <w:vertAlign w:val="superscript"/>
        </w:rPr>
        <w:t>1</w:t>
      </w:r>
      <w:r w:rsidR="00972069" w:rsidRPr="00CB56A3">
        <w:rPr>
          <w:rFonts w:ascii="Book Antiqua" w:hAnsi="Book Antiqua"/>
          <w:sz w:val="24"/>
          <w:szCs w:val="24"/>
          <w:highlight w:val="white"/>
          <w:vertAlign w:val="superscript"/>
        </w:rPr>
        <w:t>39</w:t>
      </w:r>
      <w:r w:rsidRPr="00CB56A3">
        <w:rPr>
          <w:rFonts w:ascii="Book Antiqua" w:hAnsi="Book Antiqua"/>
          <w:sz w:val="24"/>
          <w:szCs w:val="24"/>
          <w:highlight w:val="white"/>
          <w:vertAlign w:val="superscript"/>
        </w:rPr>
        <w:t>]</w:t>
      </w:r>
      <w:bookmarkEnd w:id="17"/>
      <w:r w:rsidRPr="00CB56A3">
        <w:rPr>
          <w:rFonts w:ascii="Book Antiqua" w:hAnsi="Book Antiqua"/>
          <w:sz w:val="24"/>
          <w:szCs w:val="24"/>
          <w:highlight w:val="white"/>
        </w:rPr>
        <w:t>.</w:t>
      </w:r>
    </w:p>
    <w:p w14:paraId="72D6C5BE" w14:textId="77777777" w:rsidR="00B51C64" w:rsidRPr="00CB56A3" w:rsidRDefault="00C877DE" w:rsidP="00CB56A3">
      <w:pPr>
        <w:pStyle w:val="10"/>
        <w:adjustRightInd w:val="0"/>
        <w:snapToGrid w:val="0"/>
        <w:spacing w:line="360" w:lineRule="auto"/>
        <w:jc w:val="both"/>
        <w:rPr>
          <w:rFonts w:ascii="Book Antiqua" w:hAnsi="Book Antiqua"/>
          <w:sz w:val="24"/>
          <w:szCs w:val="24"/>
          <w:highlight w:val="white"/>
        </w:rPr>
      </w:pPr>
      <w:r>
        <w:rPr>
          <w:rFonts w:ascii="Book Antiqua" w:hAnsi="Book Antiqua"/>
          <w:sz w:val="24"/>
          <w:szCs w:val="24"/>
          <w:highlight w:val="white"/>
        </w:rPr>
        <w:br w:type="page"/>
      </w:r>
      <w:r w:rsidR="00166D01" w:rsidRPr="00CB56A3">
        <w:rPr>
          <w:rFonts w:ascii="Book Antiqua" w:hAnsi="Book Antiqua"/>
          <w:b/>
          <w:sz w:val="24"/>
          <w:szCs w:val="24"/>
          <w:highlight w:val="white"/>
        </w:rPr>
        <w:lastRenderedPageBreak/>
        <w:t>REFERENCES</w:t>
      </w:r>
    </w:p>
    <w:p w14:paraId="346D050F"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 </w:t>
      </w:r>
      <w:r w:rsidRPr="00CB56A3">
        <w:rPr>
          <w:rFonts w:ascii="Book Antiqua" w:hAnsi="Book Antiqua"/>
          <w:b/>
          <w:sz w:val="24"/>
          <w:szCs w:val="24"/>
        </w:rPr>
        <w:t>Schmidt C</w:t>
      </w:r>
      <w:r w:rsidRPr="00CB56A3">
        <w:rPr>
          <w:rFonts w:ascii="Book Antiqua" w:hAnsi="Book Antiqua"/>
          <w:sz w:val="24"/>
          <w:szCs w:val="24"/>
        </w:rPr>
        <w:t xml:space="preserve">. Mental health: thinking from the gut. </w:t>
      </w:r>
      <w:r w:rsidRPr="00CB56A3">
        <w:rPr>
          <w:rFonts w:ascii="Book Antiqua" w:hAnsi="Book Antiqua"/>
          <w:i/>
          <w:sz w:val="24"/>
          <w:szCs w:val="24"/>
        </w:rPr>
        <w:t>Nature</w:t>
      </w:r>
      <w:r w:rsidRPr="00CB56A3">
        <w:rPr>
          <w:rFonts w:ascii="Book Antiqua" w:hAnsi="Book Antiqua"/>
          <w:sz w:val="24"/>
          <w:szCs w:val="24"/>
        </w:rPr>
        <w:t xml:space="preserve"> 2015; </w:t>
      </w:r>
      <w:r w:rsidRPr="00CB56A3">
        <w:rPr>
          <w:rFonts w:ascii="Book Antiqua" w:hAnsi="Book Antiqua"/>
          <w:b/>
          <w:sz w:val="24"/>
          <w:szCs w:val="24"/>
        </w:rPr>
        <w:t>518</w:t>
      </w:r>
      <w:r w:rsidRPr="00CB56A3">
        <w:rPr>
          <w:rFonts w:ascii="Book Antiqua" w:hAnsi="Book Antiqua"/>
          <w:sz w:val="24"/>
          <w:szCs w:val="24"/>
        </w:rPr>
        <w:t>: S12-S15 [PMID: 25715275 DOI: 10.1038/518S13a]</w:t>
      </w:r>
    </w:p>
    <w:p w14:paraId="5567CDD1"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2 </w:t>
      </w:r>
      <w:r w:rsidRPr="00CB56A3">
        <w:rPr>
          <w:rFonts w:ascii="Book Antiqua" w:hAnsi="Book Antiqua"/>
          <w:b/>
          <w:sz w:val="24"/>
          <w:szCs w:val="24"/>
        </w:rPr>
        <w:t>Smith PA</w:t>
      </w:r>
      <w:r w:rsidRPr="00CB56A3">
        <w:rPr>
          <w:rFonts w:ascii="Book Antiqua" w:hAnsi="Book Antiqua"/>
          <w:sz w:val="24"/>
          <w:szCs w:val="24"/>
        </w:rPr>
        <w:t xml:space="preserve">. The tantalizing links between gut microbes and the brain. </w:t>
      </w:r>
      <w:r w:rsidRPr="00CB56A3">
        <w:rPr>
          <w:rFonts w:ascii="Book Antiqua" w:hAnsi="Book Antiqua"/>
          <w:i/>
          <w:sz w:val="24"/>
          <w:szCs w:val="24"/>
        </w:rPr>
        <w:t>Nature</w:t>
      </w:r>
      <w:r w:rsidRPr="00CB56A3">
        <w:rPr>
          <w:rFonts w:ascii="Book Antiqua" w:hAnsi="Book Antiqua"/>
          <w:sz w:val="24"/>
          <w:szCs w:val="24"/>
        </w:rPr>
        <w:t xml:space="preserve"> 2015; </w:t>
      </w:r>
      <w:r w:rsidRPr="00CB56A3">
        <w:rPr>
          <w:rFonts w:ascii="Book Antiqua" w:hAnsi="Book Antiqua"/>
          <w:b/>
          <w:sz w:val="24"/>
          <w:szCs w:val="24"/>
        </w:rPr>
        <w:t>526</w:t>
      </w:r>
      <w:r w:rsidRPr="00CB56A3">
        <w:rPr>
          <w:rFonts w:ascii="Book Antiqua" w:hAnsi="Book Antiqua"/>
          <w:sz w:val="24"/>
          <w:szCs w:val="24"/>
        </w:rPr>
        <w:t>: 312-314 [PMID: 26469024 DOI: 10.1038/526312a]</w:t>
      </w:r>
    </w:p>
    <w:p w14:paraId="0A4F9BB4"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3 </w:t>
      </w:r>
      <w:r w:rsidRPr="00CB56A3">
        <w:rPr>
          <w:rFonts w:ascii="Book Antiqua" w:hAnsi="Book Antiqua"/>
          <w:b/>
          <w:sz w:val="24"/>
          <w:szCs w:val="24"/>
        </w:rPr>
        <w:t>Mayer EA</w:t>
      </w:r>
      <w:r w:rsidRPr="00CB56A3">
        <w:rPr>
          <w:rFonts w:ascii="Book Antiqua" w:hAnsi="Book Antiqua"/>
          <w:sz w:val="24"/>
          <w:szCs w:val="24"/>
        </w:rPr>
        <w:t xml:space="preserve">, Knight R, Mazmanian SK, Cryan JF, Tillisch K. Gut microbes and the brain: paradigm shift in neuroscience. </w:t>
      </w:r>
      <w:r w:rsidRPr="00CB56A3">
        <w:rPr>
          <w:rFonts w:ascii="Book Antiqua" w:hAnsi="Book Antiqua"/>
          <w:i/>
          <w:sz w:val="24"/>
          <w:szCs w:val="24"/>
        </w:rPr>
        <w:t>J Neurosci</w:t>
      </w:r>
      <w:r w:rsidRPr="00CB56A3">
        <w:rPr>
          <w:rFonts w:ascii="Book Antiqua" w:hAnsi="Book Antiqua"/>
          <w:sz w:val="24"/>
          <w:szCs w:val="24"/>
        </w:rPr>
        <w:t xml:space="preserve"> 2014; </w:t>
      </w:r>
      <w:r w:rsidRPr="00CB56A3">
        <w:rPr>
          <w:rFonts w:ascii="Book Antiqua" w:hAnsi="Book Antiqua"/>
          <w:b/>
          <w:sz w:val="24"/>
          <w:szCs w:val="24"/>
        </w:rPr>
        <w:t>34</w:t>
      </w:r>
      <w:r w:rsidRPr="00CB56A3">
        <w:rPr>
          <w:rFonts w:ascii="Book Antiqua" w:hAnsi="Book Antiqua"/>
          <w:sz w:val="24"/>
          <w:szCs w:val="24"/>
        </w:rPr>
        <w:t>: 15490-15496 [PMID: 25392516 DOI: 10.1523/JNEUROSCI.3299]</w:t>
      </w:r>
    </w:p>
    <w:p w14:paraId="2B14F486"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4 </w:t>
      </w:r>
      <w:r w:rsidRPr="00CB56A3">
        <w:rPr>
          <w:rFonts w:ascii="Book Antiqua" w:hAnsi="Book Antiqua"/>
          <w:b/>
          <w:sz w:val="24"/>
          <w:szCs w:val="24"/>
        </w:rPr>
        <w:t>Wang HX</w:t>
      </w:r>
      <w:r w:rsidRPr="00CB56A3">
        <w:rPr>
          <w:rFonts w:ascii="Book Antiqua" w:hAnsi="Book Antiqua"/>
          <w:sz w:val="24"/>
          <w:szCs w:val="24"/>
        </w:rPr>
        <w:t xml:space="preserve">, Wang YP. Gut Microbiota-brain Axis. </w:t>
      </w:r>
      <w:r w:rsidRPr="00CB56A3">
        <w:rPr>
          <w:rFonts w:ascii="Book Antiqua" w:hAnsi="Book Antiqua"/>
          <w:i/>
          <w:sz w:val="24"/>
          <w:szCs w:val="24"/>
        </w:rPr>
        <w:t>Chin Med J (Engl)</w:t>
      </w:r>
      <w:r w:rsidRPr="00CB56A3">
        <w:rPr>
          <w:rFonts w:ascii="Book Antiqua" w:hAnsi="Book Antiqua"/>
          <w:sz w:val="24"/>
          <w:szCs w:val="24"/>
        </w:rPr>
        <w:t xml:space="preserve"> 2016; </w:t>
      </w:r>
      <w:r w:rsidRPr="00CB56A3">
        <w:rPr>
          <w:rFonts w:ascii="Book Antiqua" w:hAnsi="Book Antiqua"/>
          <w:b/>
          <w:sz w:val="24"/>
          <w:szCs w:val="24"/>
        </w:rPr>
        <w:t>129</w:t>
      </w:r>
      <w:r w:rsidRPr="00CB56A3">
        <w:rPr>
          <w:rFonts w:ascii="Book Antiqua" w:hAnsi="Book Antiqua"/>
          <w:sz w:val="24"/>
          <w:szCs w:val="24"/>
        </w:rPr>
        <w:t>: 2373-2380 [PMID: 2764719</w:t>
      </w:r>
      <w:r w:rsidR="00972069" w:rsidRPr="00CB56A3">
        <w:rPr>
          <w:rFonts w:ascii="Book Antiqua" w:hAnsi="Book Antiqua"/>
          <w:sz w:val="24"/>
          <w:szCs w:val="24"/>
        </w:rPr>
        <w:t>8 DOI: 10.4103/0366-6999.190667</w:t>
      </w:r>
      <w:r w:rsidRPr="00CB56A3">
        <w:rPr>
          <w:rFonts w:ascii="Book Antiqua" w:hAnsi="Book Antiqua"/>
          <w:sz w:val="24"/>
          <w:szCs w:val="24"/>
        </w:rPr>
        <w:t>]</w:t>
      </w:r>
    </w:p>
    <w:p w14:paraId="5DF591FE"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5 </w:t>
      </w:r>
      <w:r w:rsidRPr="00CB56A3">
        <w:rPr>
          <w:rFonts w:ascii="Book Antiqua" w:hAnsi="Book Antiqua"/>
          <w:b/>
          <w:sz w:val="24"/>
          <w:szCs w:val="24"/>
        </w:rPr>
        <w:t>Simrén M</w:t>
      </w:r>
      <w:r w:rsidRPr="00CB56A3">
        <w:rPr>
          <w:rFonts w:ascii="Book Antiqua" w:hAnsi="Book Antiqua"/>
          <w:sz w:val="24"/>
          <w:szCs w:val="24"/>
        </w:rPr>
        <w:t xml:space="preserve">, Barbara G, Flint HJ, Spiegel BM, Spiller RC, Vanner S, Verdu EF, Whorwell PJ, Zoetendal EG; Rome Foundation Committee. Intestinal microbiota in functional bowel disorders: a Rome foundation report. </w:t>
      </w:r>
      <w:r w:rsidRPr="00CB56A3">
        <w:rPr>
          <w:rFonts w:ascii="Book Antiqua" w:hAnsi="Book Antiqua"/>
          <w:i/>
          <w:sz w:val="24"/>
          <w:szCs w:val="24"/>
        </w:rPr>
        <w:t>Gut</w:t>
      </w:r>
      <w:r w:rsidRPr="00CB56A3">
        <w:rPr>
          <w:rFonts w:ascii="Book Antiqua" w:hAnsi="Book Antiqua"/>
          <w:sz w:val="24"/>
          <w:szCs w:val="24"/>
        </w:rPr>
        <w:t xml:space="preserve"> 2013; </w:t>
      </w:r>
      <w:r w:rsidRPr="00CB56A3">
        <w:rPr>
          <w:rFonts w:ascii="Book Antiqua" w:hAnsi="Book Antiqua"/>
          <w:b/>
          <w:sz w:val="24"/>
          <w:szCs w:val="24"/>
        </w:rPr>
        <w:t>62</w:t>
      </w:r>
      <w:r w:rsidRPr="00CB56A3">
        <w:rPr>
          <w:rFonts w:ascii="Book Antiqua" w:hAnsi="Book Antiqua"/>
          <w:sz w:val="24"/>
          <w:szCs w:val="24"/>
        </w:rPr>
        <w:t>: 159-176 [PMID: 22730468 DOI: 10.1136/gutjnl-2012-302167]</w:t>
      </w:r>
    </w:p>
    <w:p w14:paraId="30EEAAE5"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6 </w:t>
      </w:r>
      <w:r w:rsidRPr="00CB56A3">
        <w:rPr>
          <w:rFonts w:ascii="Book Antiqua" w:hAnsi="Book Antiqua"/>
          <w:b/>
          <w:sz w:val="24"/>
          <w:szCs w:val="24"/>
        </w:rPr>
        <w:t>Mayer EA</w:t>
      </w:r>
      <w:r w:rsidRPr="00CB56A3">
        <w:rPr>
          <w:rFonts w:ascii="Book Antiqua" w:hAnsi="Book Antiqua"/>
          <w:sz w:val="24"/>
          <w:szCs w:val="24"/>
        </w:rPr>
        <w:t xml:space="preserve">, Savidge T, Shulman RJ. Brain-gut microbiome interactions and functional bowel disorders. </w:t>
      </w:r>
      <w:r w:rsidRPr="00CB56A3">
        <w:rPr>
          <w:rFonts w:ascii="Book Antiqua" w:hAnsi="Book Antiqua"/>
          <w:i/>
          <w:sz w:val="24"/>
          <w:szCs w:val="24"/>
        </w:rPr>
        <w:t>Gastroenterology</w:t>
      </w:r>
      <w:r w:rsidRPr="00CB56A3">
        <w:rPr>
          <w:rFonts w:ascii="Book Antiqua" w:hAnsi="Book Antiqua"/>
          <w:sz w:val="24"/>
          <w:szCs w:val="24"/>
        </w:rPr>
        <w:t xml:space="preserve"> 2014; </w:t>
      </w:r>
      <w:r w:rsidRPr="00CB56A3">
        <w:rPr>
          <w:rFonts w:ascii="Book Antiqua" w:hAnsi="Book Antiqua"/>
          <w:b/>
          <w:sz w:val="24"/>
          <w:szCs w:val="24"/>
        </w:rPr>
        <w:t>146</w:t>
      </w:r>
      <w:r w:rsidRPr="00CB56A3">
        <w:rPr>
          <w:rFonts w:ascii="Book Antiqua" w:hAnsi="Book Antiqua"/>
          <w:sz w:val="24"/>
          <w:szCs w:val="24"/>
        </w:rPr>
        <w:t>: 1500-1512 [PMID: 24583088 DOI: 10.1053/j.gastro.2014.02.037]</w:t>
      </w:r>
    </w:p>
    <w:p w14:paraId="4F1EE310"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7 </w:t>
      </w:r>
      <w:r w:rsidRPr="00CB56A3">
        <w:rPr>
          <w:rFonts w:ascii="Book Antiqua" w:hAnsi="Book Antiqua"/>
          <w:b/>
          <w:sz w:val="24"/>
          <w:szCs w:val="24"/>
        </w:rPr>
        <w:t>Ford AC</w:t>
      </w:r>
      <w:r w:rsidRPr="00CB56A3">
        <w:rPr>
          <w:rFonts w:ascii="Book Antiqua" w:hAnsi="Book Antiqua"/>
          <w:sz w:val="24"/>
          <w:szCs w:val="24"/>
        </w:rPr>
        <w:t xml:space="preserve">, Quigley EM, Lacy BE, Lembo AJ, Saito YA, Schiller LR, Soffer EE, Spiegel BM, Moayyedi P. Efficacy of prebiotics, probiotics, and synbiotics in irritable bowel syndrome and chronic idiopathic constipation: systematic review and meta-analysis. </w:t>
      </w:r>
      <w:r w:rsidRPr="00CB56A3">
        <w:rPr>
          <w:rFonts w:ascii="Book Antiqua" w:hAnsi="Book Antiqua"/>
          <w:i/>
          <w:sz w:val="24"/>
          <w:szCs w:val="24"/>
        </w:rPr>
        <w:t>Am J Gastroenterol</w:t>
      </w:r>
      <w:r w:rsidRPr="00CB56A3">
        <w:rPr>
          <w:rFonts w:ascii="Book Antiqua" w:hAnsi="Book Antiqua"/>
          <w:sz w:val="24"/>
          <w:szCs w:val="24"/>
        </w:rPr>
        <w:t xml:space="preserve"> 2014; </w:t>
      </w:r>
      <w:r w:rsidRPr="00CB56A3">
        <w:rPr>
          <w:rFonts w:ascii="Book Antiqua" w:hAnsi="Book Antiqua"/>
          <w:b/>
          <w:sz w:val="24"/>
          <w:szCs w:val="24"/>
        </w:rPr>
        <w:t>109</w:t>
      </w:r>
      <w:r w:rsidRPr="00CB56A3">
        <w:rPr>
          <w:rFonts w:ascii="Book Antiqua" w:hAnsi="Book Antiqua"/>
          <w:sz w:val="24"/>
          <w:szCs w:val="24"/>
        </w:rPr>
        <w:t>: 1547-61; quiz 1546, 1562 [PMID: 25070051 DOI: 10.1038/ajg.2014.202]</w:t>
      </w:r>
    </w:p>
    <w:p w14:paraId="6EF9CEC7"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8 </w:t>
      </w:r>
      <w:r w:rsidRPr="00CB56A3">
        <w:rPr>
          <w:rFonts w:ascii="Book Antiqua" w:hAnsi="Book Antiqua"/>
          <w:b/>
          <w:sz w:val="24"/>
          <w:szCs w:val="24"/>
        </w:rPr>
        <w:t>Bayliss WM</w:t>
      </w:r>
      <w:r w:rsidRPr="00CB56A3">
        <w:rPr>
          <w:rFonts w:ascii="Book Antiqua" w:hAnsi="Book Antiqua"/>
          <w:sz w:val="24"/>
          <w:szCs w:val="24"/>
        </w:rPr>
        <w:t xml:space="preserve">, Starling EH. The movements and innervation of the small intestine. </w:t>
      </w:r>
      <w:r w:rsidRPr="00CB56A3">
        <w:rPr>
          <w:rFonts w:ascii="Book Antiqua" w:hAnsi="Book Antiqua"/>
          <w:i/>
          <w:sz w:val="24"/>
          <w:szCs w:val="24"/>
        </w:rPr>
        <w:t>J Physiol</w:t>
      </w:r>
      <w:r w:rsidRPr="00CB56A3">
        <w:rPr>
          <w:rFonts w:ascii="Book Antiqua" w:hAnsi="Book Antiqua"/>
          <w:sz w:val="24"/>
          <w:szCs w:val="24"/>
        </w:rPr>
        <w:t xml:space="preserve"> 1899; </w:t>
      </w:r>
      <w:r w:rsidRPr="00CB56A3">
        <w:rPr>
          <w:rFonts w:ascii="Book Antiqua" w:hAnsi="Book Antiqua"/>
          <w:b/>
          <w:sz w:val="24"/>
          <w:szCs w:val="24"/>
        </w:rPr>
        <w:t>24</w:t>
      </w:r>
      <w:r w:rsidRPr="00CB56A3">
        <w:rPr>
          <w:rFonts w:ascii="Book Antiqua" w:hAnsi="Book Antiqua"/>
          <w:sz w:val="24"/>
          <w:szCs w:val="24"/>
        </w:rPr>
        <w:t>: 99-143 [PMID: 16992487 DOI: 10.1113/jphysiol.1899.sp000752]</w:t>
      </w:r>
    </w:p>
    <w:p w14:paraId="007E8CB3"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9 </w:t>
      </w:r>
      <w:r w:rsidRPr="00CB56A3">
        <w:rPr>
          <w:rFonts w:ascii="Book Antiqua" w:hAnsi="Book Antiqua"/>
          <w:b/>
          <w:sz w:val="24"/>
          <w:szCs w:val="24"/>
        </w:rPr>
        <w:t>Furness JB</w:t>
      </w:r>
      <w:r w:rsidRPr="00CB56A3">
        <w:rPr>
          <w:rFonts w:ascii="Book Antiqua" w:hAnsi="Book Antiqua"/>
          <w:sz w:val="24"/>
          <w:szCs w:val="24"/>
        </w:rPr>
        <w:t xml:space="preserve">. The enteric nervous system and neurogastroenterology. </w:t>
      </w:r>
      <w:r w:rsidRPr="00CB56A3">
        <w:rPr>
          <w:rFonts w:ascii="Book Antiqua" w:hAnsi="Book Antiqua"/>
          <w:i/>
          <w:sz w:val="24"/>
          <w:szCs w:val="24"/>
        </w:rPr>
        <w:t>Nat Rev Gastroenterol Hepatol</w:t>
      </w:r>
      <w:r w:rsidRPr="00CB56A3">
        <w:rPr>
          <w:rFonts w:ascii="Book Antiqua" w:hAnsi="Book Antiqua"/>
          <w:sz w:val="24"/>
          <w:szCs w:val="24"/>
        </w:rPr>
        <w:t xml:space="preserve"> 2012; </w:t>
      </w:r>
      <w:r w:rsidRPr="00CB56A3">
        <w:rPr>
          <w:rFonts w:ascii="Book Antiqua" w:hAnsi="Book Antiqua"/>
          <w:b/>
          <w:sz w:val="24"/>
          <w:szCs w:val="24"/>
        </w:rPr>
        <w:t>9</w:t>
      </w:r>
      <w:r w:rsidRPr="00CB56A3">
        <w:rPr>
          <w:rFonts w:ascii="Book Antiqua" w:hAnsi="Book Antiqua"/>
          <w:sz w:val="24"/>
          <w:szCs w:val="24"/>
        </w:rPr>
        <w:t>: 286-294 [PMID: 2239229</w:t>
      </w:r>
      <w:r w:rsidR="00972069" w:rsidRPr="00CB56A3">
        <w:rPr>
          <w:rFonts w:ascii="Book Antiqua" w:hAnsi="Book Antiqua"/>
          <w:sz w:val="24"/>
          <w:szCs w:val="24"/>
        </w:rPr>
        <w:t>0 DOI: 10.1038/nrgastro.2012.32</w:t>
      </w:r>
      <w:r w:rsidRPr="00CB56A3">
        <w:rPr>
          <w:rFonts w:ascii="Book Antiqua" w:hAnsi="Book Antiqua"/>
          <w:sz w:val="24"/>
          <w:szCs w:val="24"/>
        </w:rPr>
        <w:t>]</w:t>
      </w:r>
    </w:p>
    <w:p w14:paraId="11E871CB"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10 </w:t>
      </w:r>
      <w:r w:rsidRPr="00CB56A3">
        <w:rPr>
          <w:rFonts w:ascii="Book Antiqua" w:hAnsi="Book Antiqua"/>
          <w:b/>
          <w:sz w:val="24"/>
          <w:szCs w:val="24"/>
        </w:rPr>
        <w:t>Rhee SH</w:t>
      </w:r>
      <w:r w:rsidRPr="00CB56A3">
        <w:rPr>
          <w:rFonts w:ascii="Book Antiqua" w:hAnsi="Book Antiqua"/>
          <w:sz w:val="24"/>
          <w:szCs w:val="24"/>
        </w:rPr>
        <w:t xml:space="preserve">, Pothoulakis C, Mayer EA. Principles and clinical implications of the brain-gut-enteric microbiota axis. </w:t>
      </w:r>
      <w:r w:rsidRPr="00CB56A3">
        <w:rPr>
          <w:rFonts w:ascii="Book Antiqua" w:hAnsi="Book Antiqua"/>
          <w:i/>
          <w:sz w:val="24"/>
          <w:szCs w:val="24"/>
        </w:rPr>
        <w:t>Nat Rev Gastroenterol Hepatol</w:t>
      </w:r>
      <w:r w:rsidRPr="00CB56A3">
        <w:rPr>
          <w:rFonts w:ascii="Book Antiqua" w:hAnsi="Book Antiqua"/>
          <w:sz w:val="24"/>
          <w:szCs w:val="24"/>
        </w:rPr>
        <w:t xml:space="preserve"> 2009; </w:t>
      </w:r>
      <w:r w:rsidRPr="00CB56A3">
        <w:rPr>
          <w:rFonts w:ascii="Book Antiqua" w:hAnsi="Book Antiqua"/>
          <w:b/>
          <w:sz w:val="24"/>
          <w:szCs w:val="24"/>
        </w:rPr>
        <w:t>6</w:t>
      </w:r>
      <w:r w:rsidRPr="00CB56A3">
        <w:rPr>
          <w:rFonts w:ascii="Book Antiqua" w:hAnsi="Book Antiqua"/>
          <w:sz w:val="24"/>
          <w:szCs w:val="24"/>
        </w:rPr>
        <w:t>: 306-314 [PMID: 1940427</w:t>
      </w:r>
      <w:r w:rsidR="00972069" w:rsidRPr="00CB56A3">
        <w:rPr>
          <w:rFonts w:ascii="Book Antiqua" w:hAnsi="Book Antiqua"/>
          <w:sz w:val="24"/>
          <w:szCs w:val="24"/>
        </w:rPr>
        <w:t>1 DOI: 10.1038/nrgastro.2009.35</w:t>
      </w:r>
      <w:r w:rsidRPr="00CB56A3">
        <w:rPr>
          <w:rFonts w:ascii="Book Antiqua" w:hAnsi="Book Antiqua"/>
          <w:sz w:val="24"/>
          <w:szCs w:val="24"/>
        </w:rPr>
        <w:t>]</w:t>
      </w:r>
    </w:p>
    <w:p w14:paraId="1D622628"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11 </w:t>
      </w:r>
      <w:r w:rsidRPr="00CB56A3">
        <w:rPr>
          <w:rFonts w:ascii="Book Antiqua" w:hAnsi="Book Antiqua"/>
          <w:b/>
          <w:sz w:val="24"/>
          <w:szCs w:val="24"/>
        </w:rPr>
        <w:t>El Aidy S</w:t>
      </w:r>
      <w:r w:rsidRPr="00CB56A3">
        <w:rPr>
          <w:rFonts w:ascii="Book Antiqua" w:hAnsi="Book Antiqua"/>
          <w:sz w:val="24"/>
          <w:szCs w:val="24"/>
        </w:rPr>
        <w:t xml:space="preserve">, Dinan TG, Cryan JF. Gut Microbiota: The Conductor in the Orchestra of Immune-Neuroendocrine Communication. </w:t>
      </w:r>
      <w:r w:rsidRPr="00CB56A3">
        <w:rPr>
          <w:rFonts w:ascii="Book Antiqua" w:hAnsi="Book Antiqua"/>
          <w:i/>
          <w:sz w:val="24"/>
          <w:szCs w:val="24"/>
        </w:rPr>
        <w:t>Clin Ther</w:t>
      </w:r>
      <w:r w:rsidRPr="00CB56A3">
        <w:rPr>
          <w:rFonts w:ascii="Book Antiqua" w:hAnsi="Book Antiqua"/>
          <w:sz w:val="24"/>
          <w:szCs w:val="24"/>
        </w:rPr>
        <w:t xml:space="preserve"> 2015; </w:t>
      </w:r>
      <w:r w:rsidRPr="00CB56A3">
        <w:rPr>
          <w:rFonts w:ascii="Book Antiqua" w:hAnsi="Book Antiqua"/>
          <w:b/>
          <w:sz w:val="24"/>
          <w:szCs w:val="24"/>
        </w:rPr>
        <w:t>37</w:t>
      </w:r>
      <w:r w:rsidRPr="00CB56A3">
        <w:rPr>
          <w:rFonts w:ascii="Book Antiqua" w:hAnsi="Book Antiqua"/>
          <w:sz w:val="24"/>
          <w:szCs w:val="24"/>
        </w:rPr>
        <w:t>: 954-967 [PMID: 25846319 DOI: DOI:10.1016/j.clinthera.2015.03.002]</w:t>
      </w:r>
    </w:p>
    <w:p w14:paraId="595E8E5B"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lastRenderedPageBreak/>
        <w:t xml:space="preserve">12 </w:t>
      </w:r>
      <w:r w:rsidRPr="00CB56A3">
        <w:rPr>
          <w:rFonts w:ascii="Book Antiqua" w:hAnsi="Book Antiqua"/>
          <w:b/>
          <w:sz w:val="24"/>
          <w:szCs w:val="24"/>
        </w:rPr>
        <w:t>Pellissier S</w:t>
      </w:r>
      <w:r w:rsidRPr="00CB56A3">
        <w:rPr>
          <w:rFonts w:ascii="Book Antiqua" w:hAnsi="Book Antiqua"/>
          <w:sz w:val="24"/>
          <w:szCs w:val="24"/>
        </w:rPr>
        <w:t xml:space="preserve">, Bonaz B. The Place of Stress and Emotions in the Irritable Bowel Syndrome. </w:t>
      </w:r>
      <w:r w:rsidRPr="00CB56A3">
        <w:rPr>
          <w:rFonts w:ascii="Book Antiqua" w:hAnsi="Book Antiqua"/>
          <w:i/>
          <w:sz w:val="24"/>
          <w:szCs w:val="24"/>
        </w:rPr>
        <w:t>Vitam Horm</w:t>
      </w:r>
      <w:r w:rsidRPr="00CB56A3">
        <w:rPr>
          <w:rFonts w:ascii="Book Antiqua" w:hAnsi="Book Antiqua"/>
          <w:sz w:val="24"/>
          <w:szCs w:val="24"/>
        </w:rPr>
        <w:t xml:space="preserve"> 2017; </w:t>
      </w:r>
      <w:r w:rsidRPr="00CB56A3">
        <w:rPr>
          <w:rFonts w:ascii="Book Antiqua" w:hAnsi="Book Antiqua"/>
          <w:b/>
          <w:sz w:val="24"/>
          <w:szCs w:val="24"/>
        </w:rPr>
        <w:t>103</w:t>
      </w:r>
      <w:r w:rsidRPr="00CB56A3">
        <w:rPr>
          <w:rFonts w:ascii="Book Antiqua" w:hAnsi="Book Antiqua"/>
          <w:sz w:val="24"/>
          <w:szCs w:val="24"/>
        </w:rPr>
        <w:t>: 327-354 [PMID: 28061975 DOI: 10.1016/bs.vh</w:t>
      </w:r>
      <w:r w:rsidR="00972069" w:rsidRPr="00CB56A3">
        <w:rPr>
          <w:rFonts w:ascii="Book Antiqua" w:hAnsi="Book Antiqua"/>
          <w:sz w:val="24"/>
          <w:szCs w:val="24"/>
        </w:rPr>
        <w:t>.2016.09.005</w:t>
      </w:r>
      <w:r w:rsidRPr="00CB56A3">
        <w:rPr>
          <w:rFonts w:ascii="Book Antiqua" w:hAnsi="Book Antiqua"/>
          <w:sz w:val="24"/>
          <w:szCs w:val="24"/>
        </w:rPr>
        <w:t>]</w:t>
      </w:r>
    </w:p>
    <w:p w14:paraId="1B8815A3"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13 </w:t>
      </w:r>
      <w:r w:rsidRPr="00CB56A3">
        <w:rPr>
          <w:rFonts w:ascii="Book Antiqua" w:hAnsi="Book Antiqua"/>
          <w:b/>
          <w:sz w:val="24"/>
          <w:szCs w:val="24"/>
        </w:rPr>
        <w:t>Brzozowski B</w:t>
      </w:r>
      <w:r w:rsidRPr="00CB56A3">
        <w:rPr>
          <w:rFonts w:ascii="Book Antiqua" w:hAnsi="Book Antiqua"/>
          <w:sz w:val="24"/>
          <w:szCs w:val="24"/>
        </w:rPr>
        <w:t xml:space="preserve">, Mazur-Bialy A, Pajdo R, Kwiecien S, Bilski J, Zwolinska-Wcislo M, Mach T, Brzozowski T. Mechanisms by which Stress Affects the Experimental and Clinical Inflammatory Bowel Disease (IBD): Role of Brain-Gut Axis. </w:t>
      </w:r>
      <w:r w:rsidRPr="00CB56A3">
        <w:rPr>
          <w:rFonts w:ascii="Book Antiqua" w:hAnsi="Book Antiqua"/>
          <w:i/>
          <w:sz w:val="24"/>
          <w:szCs w:val="24"/>
        </w:rPr>
        <w:t>Curr Neuropharmacol</w:t>
      </w:r>
      <w:r w:rsidRPr="00CB56A3">
        <w:rPr>
          <w:rFonts w:ascii="Book Antiqua" w:hAnsi="Book Antiqua"/>
          <w:sz w:val="24"/>
          <w:szCs w:val="24"/>
        </w:rPr>
        <w:t xml:space="preserve"> 2016; </w:t>
      </w:r>
      <w:r w:rsidRPr="00CB56A3">
        <w:rPr>
          <w:rFonts w:ascii="Book Antiqua" w:hAnsi="Book Antiqua"/>
          <w:b/>
          <w:sz w:val="24"/>
          <w:szCs w:val="24"/>
        </w:rPr>
        <w:t>14</w:t>
      </w:r>
      <w:r w:rsidRPr="00CB56A3">
        <w:rPr>
          <w:rFonts w:ascii="Book Antiqua" w:hAnsi="Book Antiqua"/>
          <w:sz w:val="24"/>
          <w:szCs w:val="24"/>
        </w:rPr>
        <w:t>: 892-900 [PMID: 27040468 DOI: 10.2174/1570159X14666160404124127]</w:t>
      </w:r>
    </w:p>
    <w:p w14:paraId="4EB2BE78"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14 </w:t>
      </w:r>
      <w:r w:rsidRPr="00CB56A3">
        <w:rPr>
          <w:rFonts w:ascii="Book Antiqua" w:hAnsi="Book Antiqua"/>
          <w:b/>
          <w:sz w:val="24"/>
          <w:szCs w:val="24"/>
        </w:rPr>
        <w:t>Keightley PC</w:t>
      </w:r>
      <w:r w:rsidRPr="00CB56A3">
        <w:rPr>
          <w:rFonts w:ascii="Book Antiqua" w:hAnsi="Book Antiqua"/>
          <w:sz w:val="24"/>
          <w:szCs w:val="24"/>
        </w:rPr>
        <w:t xml:space="preserve">, Koloski NA, Talley NJ. Pathways in gut-brain communication: evidence for distinct gut-to-brain and brain-to-gut syndromes. </w:t>
      </w:r>
      <w:r w:rsidRPr="00CB56A3">
        <w:rPr>
          <w:rFonts w:ascii="Book Antiqua" w:hAnsi="Book Antiqua"/>
          <w:i/>
          <w:sz w:val="24"/>
          <w:szCs w:val="24"/>
        </w:rPr>
        <w:t>Aust N Z J Psychiatry</w:t>
      </w:r>
      <w:r w:rsidRPr="00CB56A3">
        <w:rPr>
          <w:rFonts w:ascii="Book Antiqua" w:hAnsi="Book Antiqua"/>
          <w:sz w:val="24"/>
          <w:szCs w:val="24"/>
        </w:rPr>
        <w:t xml:space="preserve"> 2015; </w:t>
      </w:r>
      <w:r w:rsidRPr="00CB56A3">
        <w:rPr>
          <w:rFonts w:ascii="Book Antiqua" w:hAnsi="Book Antiqua"/>
          <w:b/>
          <w:sz w:val="24"/>
          <w:szCs w:val="24"/>
        </w:rPr>
        <w:t>49</w:t>
      </w:r>
      <w:r w:rsidRPr="00CB56A3">
        <w:rPr>
          <w:rFonts w:ascii="Book Antiqua" w:hAnsi="Book Antiqua"/>
          <w:sz w:val="24"/>
          <w:szCs w:val="24"/>
        </w:rPr>
        <w:t>: 207-214 [PMID: 25710826 DOI: 10.1177/0004867415569801]</w:t>
      </w:r>
    </w:p>
    <w:p w14:paraId="3A41DA89"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15 </w:t>
      </w:r>
      <w:r w:rsidRPr="00CB56A3">
        <w:rPr>
          <w:rFonts w:ascii="Book Antiqua" w:hAnsi="Book Antiqua"/>
          <w:b/>
          <w:sz w:val="24"/>
          <w:szCs w:val="24"/>
        </w:rPr>
        <w:t>Israeli E</w:t>
      </w:r>
      <w:r w:rsidRPr="00CB56A3">
        <w:rPr>
          <w:rFonts w:ascii="Book Antiqua" w:hAnsi="Book Antiqua"/>
          <w:sz w:val="24"/>
          <w:szCs w:val="24"/>
        </w:rPr>
        <w:t xml:space="preserve">, Hershcovici T, Berenshtein E, Zannineli G, Wengrower D, Weiss O, Chevion M, Goldin E. The effect of restraint stress on the normal colon and on intestinal inflammation in a model of experimental colitis. </w:t>
      </w:r>
      <w:r w:rsidRPr="00CB56A3">
        <w:rPr>
          <w:rFonts w:ascii="Book Antiqua" w:hAnsi="Book Antiqua"/>
          <w:i/>
          <w:sz w:val="24"/>
          <w:szCs w:val="24"/>
        </w:rPr>
        <w:t>Dig Dis Sci</w:t>
      </w:r>
      <w:r w:rsidRPr="00CB56A3">
        <w:rPr>
          <w:rFonts w:ascii="Book Antiqua" w:hAnsi="Book Antiqua"/>
          <w:sz w:val="24"/>
          <w:szCs w:val="24"/>
        </w:rPr>
        <w:t xml:space="preserve"> 2008; </w:t>
      </w:r>
      <w:r w:rsidRPr="00CB56A3">
        <w:rPr>
          <w:rFonts w:ascii="Book Antiqua" w:hAnsi="Book Antiqua"/>
          <w:b/>
          <w:sz w:val="24"/>
          <w:szCs w:val="24"/>
        </w:rPr>
        <w:t>53</w:t>
      </w:r>
      <w:r w:rsidRPr="00CB56A3">
        <w:rPr>
          <w:rFonts w:ascii="Book Antiqua" w:hAnsi="Book Antiqua"/>
          <w:sz w:val="24"/>
          <w:szCs w:val="24"/>
        </w:rPr>
        <w:t>: 88-94 [PMID: 17565472 DOI: 10.1007/s10620-007-9827-z]</w:t>
      </w:r>
    </w:p>
    <w:p w14:paraId="0B69848D"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16 </w:t>
      </w:r>
      <w:r w:rsidRPr="00CB56A3">
        <w:rPr>
          <w:rFonts w:ascii="Book Antiqua" w:hAnsi="Book Antiqua"/>
          <w:b/>
          <w:sz w:val="24"/>
          <w:szCs w:val="24"/>
        </w:rPr>
        <w:t>Chowdrey HS</w:t>
      </w:r>
      <w:r w:rsidRPr="00CB56A3">
        <w:rPr>
          <w:rFonts w:ascii="Book Antiqua" w:hAnsi="Book Antiqua"/>
          <w:sz w:val="24"/>
          <w:szCs w:val="24"/>
        </w:rPr>
        <w:t xml:space="preserve">, Jessop DS, Lightman SL. Substance P stimulates arginine vasopressin and inhibits adrenocorticotropin release in vivo in the rat. </w:t>
      </w:r>
      <w:r w:rsidRPr="00CB56A3">
        <w:rPr>
          <w:rFonts w:ascii="Book Antiqua" w:hAnsi="Book Antiqua"/>
          <w:i/>
          <w:sz w:val="24"/>
          <w:szCs w:val="24"/>
        </w:rPr>
        <w:t>Neuroendocrinology</w:t>
      </w:r>
      <w:r w:rsidRPr="00CB56A3">
        <w:rPr>
          <w:rFonts w:ascii="Book Antiqua" w:hAnsi="Book Antiqua"/>
          <w:sz w:val="24"/>
          <w:szCs w:val="24"/>
        </w:rPr>
        <w:t xml:space="preserve"> 1990; </w:t>
      </w:r>
      <w:r w:rsidRPr="00CB56A3">
        <w:rPr>
          <w:rFonts w:ascii="Book Antiqua" w:hAnsi="Book Antiqua"/>
          <w:b/>
          <w:sz w:val="24"/>
          <w:szCs w:val="24"/>
        </w:rPr>
        <w:t>52</w:t>
      </w:r>
      <w:r w:rsidRPr="00CB56A3">
        <w:rPr>
          <w:rFonts w:ascii="Book Antiqua" w:hAnsi="Book Antiqua"/>
          <w:sz w:val="24"/>
          <w:szCs w:val="24"/>
        </w:rPr>
        <w:t>: 90-93 [PMID: 1697661 DOI: 10.1159/000125544]</w:t>
      </w:r>
    </w:p>
    <w:p w14:paraId="6A0ED356"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highlight w:val="yellow"/>
        </w:rPr>
        <w:t xml:space="preserve">17 </w:t>
      </w:r>
      <w:r w:rsidR="002E00C6" w:rsidRPr="00CB56A3">
        <w:rPr>
          <w:rFonts w:ascii="Book Antiqua" w:hAnsi="Book Antiqua"/>
          <w:b/>
          <w:sz w:val="24"/>
          <w:szCs w:val="24"/>
          <w:highlight w:val="yellow"/>
        </w:rPr>
        <w:t xml:space="preserve">Söderholm JD. </w:t>
      </w:r>
      <w:r w:rsidRPr="00CB56A3">
        <w:rPr>
          <w:rFonts w:ascii="Book Antiqua" w:hAnsi="Book Antiqua"/>
          <w:sz w:val="24"/>
          <w:szCs w:val="24"/>
          <w:highlight w:val="yellow"/>
        </w:rPr>
        <w:t xml:space="preserve">Effect of stress on intestinal mucosal functions. In: </w:t>
      </w:r>
      <w:r w:rsidR="002E00C6" w:rsidRPr="00CB56A3">
        <w:rPr>
          <w:rFonts w:ascii="Book Antiqua" w:hAnsi="Book Antiqua"/>
          <w:sz w:val="24"/>
          <w:szCs w:val="24"/>
          <w:highlight w:val="yellow"/>
        </w:rPr>
        <w:t xml:space="preserve">Johnson LR, Ghishan FK, Kaunitz JD, Merchant JL, Said HM, Wood JD. </w:t>
      </w:r>
      <w:r w:rsidRPr="00CB56A3">
        <w:rPr>
          <w:rFonts w:ascii="Book Antiqua" w:hAnsi="Book Antiqua"/>
          <w:sz w:val="24"/>
          <w:szCs w:val="24"/>
          <w:highlight w:val="yellow"/>
        </w:rPr>
        <w:t>Physiology of the Gastrointestinal Tract</w:t>
      </w:r>
      <w:r w:rsidR="002E00C6" w:rsidRPr="00CB56A3">
        <w:rPr>
          <w:rFonts w:ascii="Book Antiqua" w:hAnsi="Book Antiqua"/>
          <w:sz w:val="24"/>
          <w:szCs w:val="24"/>
          <w:highlight w:val="yellow"/>
        </w:rPr>
        <w:t xml:space="preserve">. </w:t>
      </w:r>
      <w:r w:rsidR="00E0710D" w:rsidRPr="00CB56A3">
        <w:rPr>
          <w:rFonts w:ascii="Book Antiqua" w:hAnsi="Book Antiqua"/>
          <w:sz w:val="24"/>
          <w:szCs w:val="24"/>
          <w:highlight w:val="yellow"/>
        </w:rPr>
        <w:t>5</w:t>
      </w:r>
      <w:r w:rsidR="00E0710D" w:rsidRPr="00CB56A3">
        <w:rPr>
          <w:rFonts w:ascii="Book Antiqua" w:hAnsi="Book Antiqua"/>
          <w:sz w:val="24"/>
          <w:szCs w:val="24"/>
          <w:highlight w:val="yellow"/>
          <w:vertAlign w:val="superscript"/>
        </w:rPr>
        <w:t>th</w:t>
      </w:r>
      <w:r w:rsidR="00E0710D" w:rsidRPr="00CB56A3">
        <w:rPr>
          <w:rFonts w:ascii="Book Antiqua" w:hAnsi="Book Antiqua"/>
          <w:sz w:val="24"/>
          <w:szCs w:val="24"/>
          <w:highlight w:val="yellow"/>
        </w:rPr>
        <w:t xml:space="preserve"> ed. Elsevier Inc, 2012: 1979-2000</w:t>
      </w:r>
      <w:r w:rsidRPr="00CB56A3">
        <w:rPr>
          <w:rFonts w:ascii="Book Antiqua" w:hAnsi="Book Antiqua"/>
          <w:sz w:val="24"/>
          <w:szCs w:val="24"/>
          <w:highlight w:val="yellow"/>
        </w:rPr>
        <w:t xml:space="preserve"> </w:t>
      </w:r>
      <w:r w:rsidR="002E00C6" w:rsidRPr="00CB56A3">
        <w:rPr>
          <w:rFonts w:ascii="Book Antiqua" w:hAnsi="Book Antiqua"/>
          <w:sz w:val="24"/>
          <w:szCs w:val="24"/>
          <w:highlight w:val="yellow"/>
        </w:rPr>
        <w:t>[DOI</w:t>
      </w:r>
      <w:r w:rsidRPr="00CB56A3">
        <w:rPr>
          <w:rFonts w:ascii="Book Antiqua" w:hAnsi="Book Antiqua"/>
          <w:sz w:val="24"/>
          <w:szCs w:val="24"/>
          <w:highlight w:val="yellow"/>
        </w:rPr>
        <w:t>:</w:t>
      </w:r>
      <w:r w:rsidR="002E00C6" w:rsidRPr="00CB56A3">
        <w:rPr>
          <w:rFonts w:ascii="Book Antiqua" w:hAnsi="Book Antiqua"/>
          <w:sz w:val="24"/>
          <w:szCs w:val="24"/>
          <w:highlight w:val="yellow"/>
        </w:rPr>
        <w:t xml:space="preserve"> </w:t>
      </w:r>
      <w:r w:rsidRPr="00CB56A3">
        <w:rPr>
          <w:rFonts w:ascii="Book Antiqua" w:hAnsi="Book Antiqua"/>
          <w:sz w:val="24"/>
          <w:szCs w:val="24"/>
          <w:highlight w:val="yellow"/>
        </w:rPr>
        <w:t>10.1016/B978-0-12-382026-6.00074-9</w:t>
      </w:r>
      <w:r w:rsidR="002E00C6" w:rsidRPr="00CB56A3">
        <w:rPr>
          <w:rFonts w:ascii="Book Antiqua" w:hAnsi="Book Antiqua"/>
          <w:sz w:val="24"/>
          <w:szCs w:val="24"/>
          <w:highlight w:val="yellow"/>
        </w:rPr>
        <w:t>]</w:t>
      </w:r>
    </w:p>
    <w:p w14:paraId="55CE7A55"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18 </w:t>
      </w:r>
      <w:r w:rsidRPr="00CB56A3">
        <w:rPr>
          <w:rFonts w:ascii="Book Antiqua" w:hAnsi="Book Antiqua"/>
          <w:b/>
          <w:sz w:val="24"/>
          <w:szCs w:val="24"/>
        </w:rPr>
        <w:t>Sinagra E</w:t>
      </w:r>
      <w:r w:rsidRPr="00CB56A3">
        <w:rPr>
          <w:rFonts w:ascii="Book Antiqua" w:hAnsi="Book Antiqua"/>
          <w:sz w:val="24"/>
          <w:szCs w:val="24"/>
        </w:rPr>
        <w:t xml:space="preserve">, Morreale GC, Mohammadian G, Fusco G, Guarnotta V, Tomasello G, Cappello F, Rossi F, Amvrosiadis G, Raimondo D. New therapeutic perspectives in irritable bowel syndrome: Targeting low-grade inflammation, immuno-neuroendocrine axis, motility, secretion and beyond. </w:t>
      </w:r>
      <w:r w:rsidRPr="00CB56A3">
        <w:rPr>
          <w:rFonts w:ascii="Book Antiqua" w:hAnsi="Book Antiqua"/>
          <w:i/>
          <w:sz w:val="24"/>
          <w:szCs w:val="24"/>
        </w:rPr>
        <w:t>World J Gastroenterol</w:t>
      </w:r>
      <w:r w:rsidRPr="00CB56A3">
        <w:rPr>
          <w:rFonts w:ascii="Book Antiqua" w:hAnsi="Book Antiqua"/>
          <w:sz w:val="24"/>
          <w:szCs w:val="24"/>
        </w:rPr>
        <w:t xml:space="preserve"> 2017; </w:t>
      </w:r>
      <w:r w:rsidRPr="00CB56A3">
        <w:rPr>
          <w:rFonts w:ascii="Book Antiqua" w:hAnsi="Book Antiqua"/>
          <w:b/>
          <w:sz w:val="24"/>
          <w:szCs w:val="24"/>
        </w:rPr>
        <w:t>23</w:t>
      </w:r>
      <w:r w:rsidRPr="00CB56A3">
        <w:rPr>
          <w:rFonts w:ascii="Book Antiqua" w:hAnsi="Book Antiqua"/>
          <w:sz w:val="24"/>
          <w:szCs w:val="24"/>
        </w:rPr>
        <w:t>: 6593-6627 [PMID: 2908520</w:t>
      </w:r>
      <w:r w:rsidR="00E0710D" w:rsidRPr="00CB56A3">
        <w:rPr>
          <w:rFonts w:ascii="Book Antiqua" w:hAnsi="Book Antiqua"/>
          <w:sz w:val="24"/>
          <w:szCs w:val="24"/>
        </w:rPr>
        <w:t>7 DOI: 10.3748/wjg.v23.i36.6593</w:t>
      </w:r>
      <w:r w:rsidRPr="00CB56A3">
        <w:rPr>
          <w:rFonts w:ascii="Book Antiqua" w:hAnsi="Book Antiqua"/>
          <w:sz w:val="24"/>
          <w:szCs w:val="24"/>
        </w:rPr>
        <w:t>]</w:t>
      </w:r>
    </w:p>
    <w:p w14:paraId="6D3804E3"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19 </w:t>
      </w:r>
      <w:r w:rsidRPr="00CB56A3">
        <w:rPr>
          <w:rFonts w:ascii="Book Antiqua" w:hAnsi="Book Antiqua"/>
          <w:b/>
          <w:sz w:val="24"/>
          <w:szCs w:val="24"/>
        </w:rPr>
        <w:t>Ash C</w:t>
      </w:r>
      <w:r w:rsidRPr="00CB56A3">
        <w:rPr>
          <w:rFonts w:ascii="Book Antiqua" w:hAnsi="Book Antiqua"/>
          <w:sz w:val="24"/>
          <w:szCs w:val="24"/>
        </w:rPr>
        <w:t xml:space="preserve">, Mueller K. Manipulating the Microbiota. </w:t>
      </w:r>
      <w:r w:rsidRPr="00CB56A3">
        <w:rPr>
          <w:rFonts w:ascii="Book Antiqua" w:hAnsi="Book Antiqua"/>
          <w:i/>
          <w:sz w:val="24"/>
          <w:szCs w:val="24"/>
        </w:rPr>
        <w:t>Science</w:t>
      </w:r>
      <w:r w:rsidRPr="00CB56A3">
        <w:rPr>
          <w:rFonts w:ascii="Book Antiqua" w:hAnsi="Book Antiqua"/>
          <w:sz w:val="24"/>
          <w:szCs w:val="24"/>
        </w:rPr>
        <w:t xml:space="preserve"> 2016; </w:t>
      </w:r>
      <w:r w:rsidRPr="00CB56A3">
        <w:rPr>
          <w:rFonts w:ascii="Book Antiqua" w:hAnsi="Book Antiqua"/>
          <w:b/>
          <w:sz w:val="24"/>
          <w:szCs w:val="24"/>
        </w:rPr>
        <w:t>352</w:t>
      </w:r>
      <w:r w:rsidRPr="00CB56A3">
        <w:rPr>
          <w:rFonts w:ascii="Book Antiqua" w:hAnsi="Book Antiqua"/>
          <w:sz w:val="24"/>
          <w:szCs w:val="24"/>
        </w:rPr>
        <w:t>: 530-531 [PMID: 27126033 DO</w:t>
      </w:r>
      <w:r w:rsidR="00E0710D" w:rsidRPr="00CB56A3">
        <w:rPr>
          <w:rFonts w:ascii="Book Antiqua" w:hAnsi="Book Antiqua"/>
          <w:sz w:val="24"/>
          <w:szCs w:val="24"/>
        </w:rPr>
        <w:t>I: 10.1126/science.352.6285.530</w:t>
      </w:r>
      <w:r w:rsidRPr="00CB56A3">
        <w:rPr>
          <w:rFonts w:ascii="Book Antiqua" w:hAnsi="Book Antiqua"/>
          <w:sz w:val="24"/>
          <w:szCs w:val="24"/>
        </w:rPr>
        <w:t>]</w:t>
      </w:r>
    </w:p>
    <w:p w14:paraId="19207BE4"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20 </w:t>
      </w:r>
      <w:r w:rsidRPr="00CB56A3">
        <w:rPr>
          <w:rFonts w:ascii="Book Antiqua" w:hAnsi="Book Antiqua"/>
          <w:b/>
          <w:sz w:val="24"/>
          <w:szCs w:val="24"/>
        </w:rPr>
        <w:t>Mayer EA</w:t>
      </w:r>
      <w:r w:rsidRPr="00CB56A3">
        <w:rPr>
          <w:rFonts w:ascii="Book Antiqua" w:hAnsi="Book Antiqua"/>
          <w:sz w:val="24"/>
          <w:szCs w:val="24"/>
        </w:rPr>
        <w:t xml:space="preserve">, Tillisch K, Gupta A. Gut/brain axis and the microbiota. </w:t>
      </w:r>
      <w:r w:rsidRPr="00CB56A3">
        <w:rPr>
          <w:rFonts w:ascii="Book Antiqua" w:hAnsi="Book Antiqua"/>
          <w:i/>
          <w:sz w:val="24"/>
          <w:szCs w:val="24"/>
        </w:rPr>
        <w:t>J Clin Invest</w:t>
      </w:r>
      <w:r w:rsidRPr="00CB56A3">
        <w:rPr>
          <w:rFonts w:ascii="Book Antiqua" w:hAnsi="Book Antiqua"/>
          <w:sz w:val="24"/>
          <w:szCs w:val="24"/>
        </w:rPr>
        <w:t xml:space="preserve"> 2015; </w:t>
      </w:r>
      <w:r w:rsidRPr="00CB56A3">
        <w:rPr>
          <w:rFonts w:ascii="Book Antiqua" w:hAnsi="Book Antiqua"/>
          <w:b/>
          <w:sz w:val="24"/>
          <w:szCs w:val="24"/>
        </w:rPr>
        <w:t>125</w:t>
      </w:r>
      <w:r w:rsidRPr="00CB56A3">
        <w:rPr>
          <w:rFonts w:ascii="Book Antiqua" w:hAnsi="Book Antiqua"/>
          <w:sz w:val="24"/>
          <w:szCs w:val="24"/>
        </w:rPr>
        <w:t>: 926-938 [PMID:</w:t>
      </w:r>
      <w:r w:rsidR="00E0710D" w:rsidRPr="00CB56A3">
        <w:rPr>
          <w:rFonts w:ascii="Book Antiqua" w:hAnsi="Book Antiqua"/>
          <w:sz w:val="24"/>
          <w:szCs w:val="24"/>
        </w:rPr>
        <w:t xml:space="preserve"> 25689247 DOI: 10.1172/JCI76304</w:t>
      </w:r>
      <w:r w:rsidRPr="00CB56A3">
        <w:rPr>
          <w:rFonts w:ascii="Book Antiqua" w:hAnsi="Book Antiqua"/>
          <w:sz w:val="24"/>
          <w:szCs w:val="24"/>
        </w:rPr>
        <w:t>]</w:t>
      </w:r>
    </w:p>
    <w:p w14:paraId="0E3DA463"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21 </w:t>
      </w:r>
      <w:r w:rsidRPr="00CB56A3">
        <w:rPr>
          <w:rFonts w:ascii="Book Antiqua" w:hAnsi="Book Antiqua"/>
          <w:b/>
          <w:sz w:val="24"/>
          <w:szCs w:val="24"/>
        </w:rPr>
        <w:t>Bercik P</w:t>
      </w:r>
      <w:r w:rsidRPr="00CB56A3">
        <w:rPr>
          <w:rFonts w:ascii="Book Antiqua" w:hAnsi="Book Antiqua"/>
          <w:sz w:val="24"/>
          <w:szCs w:val="24"/>
        </w:rPr>
        <w:t xml:space="preserve">, Denou E, Collins J, Jackson W, Lu J, Jury J, Deng Y, Blennerhassett P, Macri J, McCoy KD, Verdu EF, Collins SM. The intestinal microbiota affect central levels of brain-derived neurotropic factor and behavior in mice. </w:t>
      </w:r>
      <w:r w:rsidRPr="00CB56A3">
        <w:rPr>
          <w:rFonts w:ascii="Book Antiqua" w:hAnsi="Book Antiqua"/>
          <w:i/>
          <w:sz w:val="24"/>
          <w:szCs w:val="24"/>
        </w:rPr>
        <w:t>Gastroenterology</w:t>
      </w:r>
      <w:r w:rsidRPr="00CB56A3">
        <w:rPr>
          <w:rFonts w:ascii="Book Antiqua" w:hAnsi="Book Antiqua"/>
          <w:sz w:val="24"/>
          <w:szCs w:val="24"/>
        </w:rPr>
        <w:t xml:space="preserve"> 2011; </w:t>
      </w:r>
      <w:r w:rsidRPr="00CB56A3">
        <w:rPr>
          <w:rFonts w:ascii="Book Antiqua" w:hAnsi="Book Antiqua"/>
          <w:b/>
          <w:sz w:val="24"/>
          <w:szCs w:val="24"/>
        </w:rPr>
        <w:t>141</w:t>
      </w:r>
      <w:r w:rsidRPr="00CB56A3">
        <w:rPr>
          <w:rFonts w:ascii="Book Antiqua" w:hAnsi="Book Antiqua"/>
          <w:sz w:val="24"/>
          <w:szCs w:val="24"/>
        </w:rPr>
        <w:t>: 599-609, 609.e1-609.e3 [PMID: 21683077 DOI: 10.1</w:t>
      </w:r>
      <w:r w:rsidR="00E0710D" w:rsidRPr="00CB56A3">
        <w:rPr>
          <w:rFonts w:ascii="Book Antiqua" w:hAnsi="Book Antiqua"/>
          <w:sz w:val="24"/>
          <w:szCs w:val="24"/>
        </w:rPr>
        <w:t>053/j.gastro.2011.04.052</w:t>
      </w:r>
      <w:r w:rsidRPr="00CB56A3">
        <w:rPr>
          <w:rFonts w:ascii="Book Antiqua" w:hAnsi="Book Antiqua"/>
          <w:sz w:val="24"/>
          <w:szCs w:val="24"/>
        </w:rPr>
        <w:t>]</w:t>
      </w:r>
    </w:p>
    <w:p w14:paraId="6DD8132C"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lastRenderedPageBreak/>
        <w:t xml:space="preserve">22 </w:t>
      </w:r>
      <w:r w:rsidRPr="00CB56A3">
        <w:rPr>
          <w:rFonts w:ascii="Book Antiqua" w:hAnsi="Book Antiqua"/>
          <w:b/>
          <w:sz w:val="24"/>
          <w:szCs w:val="24"/>
        </w:rPr>
        <w:t>Collins SM</w:t>
      </w:r>
      <w:r w:rsidRPr="00CB56A3">
        <w:rPr>
          <w:rFonts w:ascii="Book Antiqua" w:hAnsi="Book Antiqua"/>
          <w:sz w:val="24"/>
          <w:szCs w:val="24"/>
        </w:rPr>
        <w:t xml:space="preserve">, Kassam Z, Bercik P. The adoptive transfer of behavioral phenotype via the intestinal microbiota: experimental evidence and clinical implications. </w:t>
      </w:r>
      <w:r w:rsidRPr="00CB56A3">
        <w:rPr>
          <w:rFonts w:ascii="Book Antiqua" w:hAnsi="Book Antiqua"/>
          <w:i/>
          <w:sz w:val="24"/>
          <w:szCs w:val="24"/>
        </w:rPr>
        <w:t>Curr Opin Microbiol</w:t>
      </w:r>
      <w:r w:rsidRPr="00CB56A3">
        <w:rPr>
          <w:rFonts w:ascii="Book Antiqua" w:hAnsi="Book Antiqua"/>
          <w:sz w:val="24"/>
          <w:szCs w:val="24"/>
        </w:rPr>
        <w:t xml:space="preserve"> 2013; </w:t>
      </w:r>
      <w:r w:rsidRPr="00CB56A3">
        <w:rPr>
          <w:rFonts w:ascii="Book Antiqua" w:hAnsi="Book Antiqua"/>
          <w:b/>
          <w:sz w:val="24"/>
          <w:szCs w:val="24"/>
        </w:rPr>
        <w:t>16</w:t>
      </w:r>
      <w:r w:rsidRPr="00CB56A3">
        <w:rPr>
          <w:rFonts w:ascii="Book Antiqua" w:hAnsi="Book Antiqua"/>
          <w:sz w:val="24"/>
          <w:szCs w:val="24"/>
        </w:rPr>
        <w:t>: 240-245 [PMID: 23845749 DOI: 10.1016/j</w:t>
      </w:r>
      <w:r w:rsidR="00E0710D" w:rsidRPr="00CB56A3">
        <w:rPr>
          <w:rFonts w:ascii="Book Antiqua" w:hAnsi="Book Antiqua"/>
          <w:sz w:val="24"/>
          <w:szCs w:val="24"/>
        </w:rPr>
        <w:t>.mib.2013.06.004</w:t>
      </w:r>
      <w:r w:rsidRPr="00CB56A3">
        <w:rPr>
          <w:rFonts w:ascii="Book Antiqua" w:hAnsi="Book Antiqua"/>
          <w:sz w:val="24"/>
          <w:szCs w:val="24"/>
        </w:rPr>
        <w:t>]</w:t>
      </w:r>
    </w:p>
    <w:p w14:paraId="15647B71"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23 </w:t>
      </w:r>
      <w:r w:rsidRPr="00CB56A3">
        <w:rPr>
          <w:rFonts w:ascii="Book Antiqua" w:hAnsi="Book Antiqua"/>
          <w:b/>
          <w:sz w:val="24"/>
          <w:szCs w:val="24"/>
        </w:rPr>
        <w:t>Carabotti M</w:t>
      </w:r>
      <w:r w:rsidRPr="00CB56A3">
        <w:rPr>
          <w:rFonts w:ascii="Book Antiqua" w:hAnsi="Book Antiqua"/>
          <w:sz w:val="24"/>
          <w:szCs w:val="24"/>
        </w:rPr>
        <w:t xml:space="preserve">, Scirocco A, Maselli MA, Severi C. The gut-brain axis: interactions between enteric microbiota, central and enteric nervous systems. </w:t>
      </w:r>
      <w:r w:rsidRPr="00CB56A3">
        <w:rPr>
          <w:rFonts w:ascii="Book Antiqua" w:hAnsi="Book Antiqua"/>
          <w:i/>
          <w:sz w:val="24"/>
          <w:szCs w:val="24"/>
        </w:rPr>
        <w:t>Ann Gastroenterol</w:t>
      </w:r>
      <w:r w:rsidRPr="00CB56A3">
        <w:rPr>
          <w:rFonts w:ascii="Book Antiqua" w:hAnsi="Book Antiqua"/>
          <w:sz w:val="24"/>
          <w:szCs w:val="24"/>
        </w:rPr>
        <w:t xml:space="preserve"> 2015; </w:t>
      </w:r>
      <w:r w:rsidRPr="00CB56A3">
        <w:rPr>
          <w:rFonts w:ascii="Book Antiqua" w:hAnsi="Book Antiqua"/>
          <w:b/>
          <w:sz w:val="24"/>
          <w:szCs w:val="24"/>
        </w:rPr>
        <w:t>28</w:t>
      </w:r>
      <w:r w:rsidRPr="00CB56A3">
        <w:rPr>
          <w:rFonts w:ascii="Book Antiqua" w:hAnsi="Book Antiqua"/>
          <w:sz w:val="24"/>
          <w:szCs w:val="24"/>
        </w:rPr>
        <w:t xml:space="preserve">: 203-209 [PMID: </w:t>
      </w:r>
      <w:bookmarkStart w:id="18" w:name="OLE_LINK21"/>
      <w:bookmarkStart w:id="19" w:name="OLE_LINK22"/>
      <w:r w:rsidRPr="00CB56A3">
        <w:rPr>
          <w:rFonts w:ascii="Book Antiqua" w:hAnsi="Book Antiqua"/>
          <w:sz w:val="24"/>
          <w:szCs w:val="24"/>
        </w:rPr>
        <w:t>25830558</w:t>
      </w:r>
      <w:bookmarkEnd w:id="18"/>
      <w:bookmarkEnd w:id="19"/>
      <w:r w:rsidRPr="00CB56A3">
        <w:rPr>
          <w:rFonts w:ascii="Book Antiqua" w:hAnsi="Book Antiqua"/>
          <w:sz w:val="24"/>
          <w:szCs w:val="24"/>
        </w:rPr>
        <w:t>]</w:t>
      </w:r>
    </w:p>
    <w:p w14:paraId="4AE06CA6"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24 </w:t>
      </w:r>
      <w:r w:rsidRPr="00CB56A3">
        <w:rPr>
          <w:rFonts w:ascii="Book Antiqua" w:hAnsi="Book Antiqua"/>
          <w:b/>
          <w:sz w:val="24"/>
          <w:szCs w:val="24"/>
        </w:rPr>
        <w:t>Ait-Belgnaoui A</w:t>
      </w:r>
      <w:r w:rsidRPr="00CB56A3">
        <w:rPr>
          <w:rFonts w:ascii="Book Antiqua" w:hAnsi="Book Antiqua"/>
          <w:sz w:val="24"/>
          <w:szCs w:val="24"/>
        </w:rPr>
        <w:t xml:space="preserve">, Colom A, Braniste V, Ramalho L, Marrot A, Cartier C, Houdeau E, Theodorou V, Tompkins T. Probiotic gut effect prevents the chronic psychological stress-induced brain activity abnormality in mice. </w:t>
      </w:r>
      <w:r w:rsidRPr="00CB56A3">
        <w:rPr>
          <w:rFonts w:ascii="Book Antiqua" w:hAnsi="Book Antiqua"/>
          <w:i/>
          <w:sz w:val="24"/>
          <w:szCs w:val="24"/>
        </w:rPr>
        <w:t>Neurogastroenterol Motil</w:t>
      </w:r>
      <w:r w:rsidRPr="00CB56A3">
        <w:rPr>
          <w:rFonts w:ascii="Book Antiqua" w:hAnsi="Book Antiqua"/>
          <w:sz w:val="24"/>
          <w:szCs w:val="24"/>
        </w:rPr>
        <w:t xml:space="preserve"> 2014; </w:t>
      </w:r>
      <w:r w:rsidRPr="00CB56A3">
        <w:rPr>
          <w:rFonts w:ascii="Book Antiqua" w:hAnsi="Book Antiqua"/>
          <w:b/>
          <w:sz w:val="24"/>
          <w:szCs w:val="24"/>
        </w:rPr>
        <w:t>26</w:t>
      </w:r>
      <w:r w:rsidRPr="00CB56A3">
        <w:rPr>
          <w:rFonts w:ascii="Book Antiqua" w:hAnsi="Book Antiqua"/>
          <w:sz w:val="24"/>
          <w:szCs w:val="24"/>
        </w:rPr>
        <w:t>: 510-520 [PMID: 24372793 DOI: 10.1111/nmo.12295]</w:t>
      </w:r>
    </w:p>
    <w:p w14:paraId="1EB50AE7"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25 </w:t>
      </w:r>
      <w:r w:rsidRPr="00CB56A3">
        <w:rPr>
          <w:rFonts w:ascii="Book Antiqua" w:hAnsi="Book Antiqua"/>
          <w:b/>
          <w:sz w:val="24"/>
          <w:szCs w:val="24"/>
        </w:rPr>
        <w:t>Kunze WA</w:t>
      </w:r>
      <w:r w:rsidRPr="00CB56A3">
        <w:rPr>
          <w:rFonts w:ascii="Book Antiqua" w:hAnsi="Book Antiqua"/>
          <w:sz w:val="24"/>
          <w:szCs w:val="24"/>
        </w:rPr>
        <w:t xml:space="preserve">, Mao YK, Wang B, Huizinga JD, Ma X, Forsythe P, Bienenstock J. Lactobacillus reuteri enhances excitability of colonic AH neurons by inhibiting calcium-dependent potassium channel opening. </w:t>
      </w:r>
      <w:r w:rsidRPr="00CB56A3">
        <w:rPr>
          <w:rFonts w:ascii="Book Antiqua" w:hAnsi="Book Antiqua"/>
          <w:i/>
          <w:sz w:val="24"/>
          <w:szCs w:val="24"/>
        </w:rPr>
        <w:t>J Cell Mol Med</w:t>
      </w:r>
      <w:r w:rsidRPr="00CB56A3">
        <w:rPr>
          <w:rFonts w:ascii="Book Antiqua" w:hAnsi="Book Antiqua"/>
          <w:sz w:val="24"/>
          <w:szCs w:val="24"/>
        </w:rPr>
        <w:t xml:space="preserve"> 2009; </w:t>
      </w:r>
      <w:r w:rsidRPr="00CB56A3">
        <w:rPr>
          <w:rFonts w:ascii="Book Antiqua" w:hAnsi="Book Antiqua"/>
          <w:b/>
          <w:sz w:val="24"/>
          <w:szCs w:val="24"/>
        </w:rPr>
        <w:t>13</w:t>
      </w:r>
      <w:r w:rsidRPr="00CB56A3">
        <w:rPr>
          <w:rFonts w:ascii="Book Antiqua" w:hAnsi="Book Antiqua"/>
          <w:sz w:val="24"/>
          <w:szCs w:val="24"/>
        </w:rPr>
        <w:t>: 2261-2270 [PMID: 19210574 DOI: 10.1111/j.1582-4934.2009.00686.x]</w:t>
      </w:r>
    </w:p>
    <w:p w14:paraId="226FF74B"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26 </w:t>
      </w:r>
      <w:r w:rsidRPr="00CB56A3">
        <w:rPr>
          <w:rFonts w:ascii="Book Antiqua" w:hAnsi="Book Antiqua"/>
          <w:b/>
          <w:sz w:val="24"/>
          <w:szCs w:val="24"/>
        </w:rPr>
        <w:t>Iyer LM</w:t>
      </w:r>
      <w:r w:rsidRPr="00CB56A3">
        <w:rPr>
          <w:rFonts w:ascii="Book Antiqua" w:hAnsi="Book Antiqua"/>
          <w:sz w:val="24"/>
          <w:szCs w:val="24"/>
        </w:rPr>
        <w:t xml:space="preserve">, Aravind L, Coon SL, Klein DC, Koonin EV. Evolution of cell-cell signaling in animals: did late horizontal gene transfer from bacteria have a role? </w:t>
      </w:r>
      <w:r w:rsidRPr="00CB56A3">
        <w:rPr>
          <w:rFonts w:ascii="Book Antiqua" w:hAnsi="Book Antiqua"/>
          <w:i/>
          <w:sz w:val="24"/>
          <w:szCs w:val="24"/>
        </w:rPr>
        <w:t>Trends Genet</w:t>
      </w:r>
      <w:r w:rsidRPr="00CB56A3">
        <w:rPr>
          <w:rFonts w:ascii="Book Antiqua" w:hAnsi="Book Antiqua"/>
          <w:sz w:val="24"/>
          <w:szCs w:val="24"/>
        </w:rPr>
        <w:t xml:space="preserve"> 2004; </w:t>
      </w:r>
      <w:r w:rsidRPr="00CB56A3">
        <w:rPr>
          <w:rFonts w:ascii="Book Antiqua" w:hAnsi="Book Antiqua"/>
          <w:b/>
          <w:sz w:val="24"/>
          <w:szCs w:val="24"/>
        </w:rPr>
        <w:t>20</w:t>
      </w:r>
      <w:r w:rsidRPr="00CB56A3">
        <w:rPr>
          <w:rFonts w:ascii="Book Antiqua" w:hAnsi="Book Antiqua"/>
          <w:sz w:val="24"/>
          <w:szCs w:val="24"/>
        </w:rPr>
        <w:t>: 292-299 [PMID: 15219393 DOI: 10.1016/j.tig.2004.05.007]</w:t>
      </w:r>
    </w:p>
    <w:p w14:paraId="3C6EB4A4"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27 </w:t>
      </w:r>
      <w:r w:rsidRPr="00CB56A3">
        <w:rPr>
          <w:rFonts w:ascii="Book Antiqua" w:hAnsi="Book Antiqua"/>
          <w:b/>
          <w:sz w:val="24"/>
          <w:szCs w:val="24"/>
        </w:rPr>
        <w:t>Asano Y</w:t>
      </w:r>
      <w:r w:rsidRPr="00CB56A3">
        <w:rPr>
          <w:rFonts w:ascii="Book Antiqua" w:hAnsi="Book Antiqua"/>
          <w:sz w:val="24"/>
          <w:szCs w:val="24"/>
        </w:rPr>
        <w:t xml:space="preserve">, Hiramoto T, Nishino R, Aiba Y, Kimura T, Yoshihara K, Koga Y, Sudo N. Critical role of gut microbiota in the production of biologically active, free catecholamines in the gut lumen of mice. </w:t>
      </w:r>
      <w:r w:rsidRPr="00CB56A3">
        <w:rPr>
          <w:rFonts w:ascii="Book Antiqua" w:hAnsi="Book Antiqua"/>
          <w:i/>
          <w:sz w:val="24"/>
          <w:szCs w:val="24"/>
        </w:rPr>
        <w:t>Am J Physiol Gastrointest Liver Physiol</w:t>
      </w:r>
      <w:r w:rsidRPr="00CB56A3">
        <w:rPr>
          <w:rFonts w:ascii="Book Antiqua" w:hAnsi="Book Antiqua"/>
          <w:sz w:val="24"/>
          <w:szCs w:val="24"/>
        </w:rPr>
        <w:t xml:space="preserve"> 2012; </w:t>
      </w:r>
      <w:r w:rsidRPr="00CB56A3">
        <w:rPr>
          <w:rFonts w:ascii="Book Antiqua" w:hAnsi="Book Antiqua"/>
          <w:b/>
          <w:sz w:val="24"/>
          <w:szCs w:val="24"/>
        </w:rPr>
        <w:t>303</w:t>
      </w:r>
      <w:r w:rsidRPr="00CB56A3">
        <w:rPr>
          <w:rFonts w:ascii="Book Antiqua" w:hAnsi="Book Antiqua"/>
          <w:sz w:val="24"/>
          <w:szCs w:val="24"/>
        </w:rPr>
        <w:t>: G1288-G1295 [PMID: 23064760 DOI: 10.1152/ajpgi.00341.2012]</w:t>
      </w:r>
    </w:p>
    <w:p w14:paraId="7E14BA7C"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28 </w:t>
      </w:r>
      <w:r w:rsidRPr="00CB56A3">
        <w:rPr>
          <w:rFonts w:ascii="Book Antiqua" w:hAnsi="Book Antiqua"/>
          <w:b/>
          <w:sz w:val="24"/>
          <w:szCs w:val="24"/>
        </w:rPr>
        <w:t>Sobko T</w:t>
      </w:r>
      <w:r w:rsidRPr="00CB56A3">
        <w:rPr>
          <w:rFonts w:ascii="Book Antiqua" w:hAnsi="Book Antiqua"/>
          <w:sz w:val="24"/>
          <w:szCs w:val="24"/>
        </w:rPr>
        <w:t xml:space="preserve">, Huang L, Midtvedt T, Norin E, Gustafsson LE, Norman M, Jansson EA, Lundberg JO. Generation of NO by probiotic bacteria in the gastrointestinal tract. </w:t>
      </w:r>
      <w:r w:rsidRPr="00CB56A3">
        <w:rPr>
          <w:rFonts w:ascii="Book Antiqua" w:hAnsi="Book Antiqua"/>
          <w:i/>
          <w:sz w:val="24"/>
          <w:szCs w:val="24"/>
        </w:rPr>
        <w:t>Free Radic Biol Med</w:t>
      </w:r>
      <w:r w:rsidRPr="00CB56A3">
        <w:rPr>
          <w:rFonts w:ascii="Book Antiqua" w:hAnsi="Book Antiqua"/>
          <w:sz w:val="24"/>
          <w:szCs w:val="24"/>
        </w:rPr>
        <w:t xml:space="preserve"> 2006; </w:t>
      </w:r>
      <w:r w:rsidRPr="00CB56A3">
        <w:rPr>
          <w:rFonts w:ascii="Book Antiqua" w:hAnsi="Book Antiqua"/>
          <w:b/>
          <w:sz w:val="24"/>
          <w:szCs w:val="24"/>
        </w:rPr>
        <w:t>41</w:t>
      </w:r>
      <w:r w:rsidRPr="00CB56A3">
        <w:rPr>
          <w:rFonts w:ascii="Book Antiqua" w:hAnsi="Book Antiqua"/>
          <w:sz w:val="24"/>
          <w:szCs w:val="24"/>
        </w:rPr>
        <w:t>: 985-991 [PMID: 16934682 DOI: 10.1016/j.freeradbiomed.2006.06.020]</w:t>
      </w:r>
    </w:p>
    <w:p w14:paraId="7C432F1D"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29 </w:t>
      </w:r>
      <w:r w:rsidRPr="00CB56A3">
        <w:rPr>
          <w:rFonts w:ascii="Book Antiqua" w:hAnsi="Book Antiqua"/>
          <w:b/>
          <w:sz w:val="24"/>
          <w:szCs w:val="24"/>
        </w:rPr>
        <w:t>Verdú EF</w:t>
      </w:r>
      <w:r w:rsidRPr="00CB56A3">
        <w:rPr>
          <w:rFonts w:ascii="Book Antiqua" w:hAnsi="Book Antiqua"/>
          <w:sz w:val="24"/>
          <w:szCs w:val="24"/>
        </w:rPr>
        <w:t xml:space="preserve">, Bercik P, Verma-Gandhu M, Huang XX, Blennerhassett P, Jackson W, Mao Y, Wang L, Rochat F, Collins SM. Specific probiotic therapy attenuates antibiotic induced visceral hypersensitivity in mice. </w:t>
      </w:r>
      <w:r w:rsidRPr="00CB56A3">
        <w:rPr>
          <w:rFonts w:ascii="Book Antiqua" w:hAnsi="Book Antiqua"/>
          <w:i/>
          <w:sz w:val="24"/>
          <w:szCs w:val="24"/>
        </w:rPr>
        <w:t>Gut</w:t>
      </w:r>
      <w:r w:rsidRPr="00CB56A3">
        <w:rPr>
          <w:rFonts w:ascii="Book Antiqua" w:hAnsi="Book Antiqua"/>
          <w:sz w:val="24"/>
          <w:szCs w:val="24"/>
        </w:rPr>
        <w:t xml:space="preserve"> 2006; </w:t>
      </w:r>
      <w:r w:rsidRPr="00CB56A3">
        <w:rPr>
          <w:rFonts w:ascii="Book Antiqua" w:hAnsi="Book Antiqua"/>
          <w:b/>
          <w:sz w:val="24"/>
          <w:szCs w:val="24"/>
        </w:rPr>
        <w:t>55</w:t>
      </w:r>
      <w:r w:rsidRPr="00CB56A3">
        <w:rPr>
          <w:rFonts w:ascii="Book Antiqua" w:hAnsi="Book Antiqua"/>
          <w:sz w:val="24"/>
          <w:szCs w:val="24"/>
        </w:rPr>
        <w:t>: 182-190 [PMID: 16105890 DOI: 10.1136/gut.2005.066100]</w:t>
      </w:r>
    </w:p>
    <w:p w14:paraId="38736658"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30 </w:t>
      </w:r>
      <w:r w:rsidRPr="00CB56A3">
        <w:rPr>
          <w:rFonts w:ascii="Book Antiqua" w:hAnsi="Book Antiqua"/>
          <w:b/>
          <w:sz w:val="24"/>
          <w:szCs w:val="24"/>
        </w:rPr>
        <w:t>Saito T,</w:t>
      </w:r>
      <w:r w:rsidR="00E0710D" w:rsidRPr="00CB56A3">
        <w:rPr>
          <w:rFonts w:ascii="Book Antiqua" w:hAnsi="Book Antiqua"/>
          <w:sz w:val="24"/>
          <w:szCs w:val="24"/>
        </w:rPr>
        <w:t xml:space="preserve"> </w:t>
      </w:r>
      <w:r w:rsidRPr="00CB56A3">
        <w:rPr>
          <w:rFonts w:ascii="Book Antiqua" w:hAnsi="Book Antiqua"/>
          <w:sz w:val="24"/>
          <w:szCs w:val="24"/>
        </w:rPr>
        <w:t xml:space="preserve">Bunnett NW. </w:t>
      </w:r>
      <w:bookmarkStart w:id="20" w:name="OLE_LINK23"/>
      <w:bookmarkStart w:id="21" w:name="OLE_LINK24"/>
      <w:r w:rsidRPr="00CB56A3">
        <w:rPr>
          <w:rFonts w:ascii="Book Antiqua" w:hAnsi="Book Antiqua"/>
          <w:sz w:val="24"/>
          <w:szCs w:val="24"/>
        </w:rPr>
        <w:t>Protease-activated receptors: regulation of neuronal function</w:t>
      </w:r>
      <w:bookmarkEnd w:id="20"/>
      <w:bookmarkEnd w:id="21"/>
      <w:r w:rsidRPr="00CB56A3">
        <w:rPr>
          <w:rFonts w:ascii="Book Antiqua" w:hAnsi="Book Antiqua"/>
          <w:sz w:val="24"/>
          <w:szCs w:val="24"/>
        </w:rPr>
        <w:t xml:space="preserve">. </w:t>
      </w:r>
      <w:r w:rsidRPr="00CB56A3">
        <w:rPr>
          <w:rFonts w:ascii="Book Antiqua" w:hAnsi="Book Antiqua"/>
          <w:i/>
          <w:sz w:val="24"/>
          <w:szCs w:val="24"/>
        </w:rPr>
        <w:t>Neuromolecular Med</w:t>
      </w:r>
      <w:r w:rsidRPr="00CB56A3">
        <w:rPr>
          <w:rFonts w:ascii="Book Antiqua" w:hAnsi="Book Antiqua"/>
          <w:sz w:val="24"/>
          <w:szCs w:val="24"/>
        </w:rPr>
        <w:t xml:space="preserve"> 2005;</w:t>
      </w:r>
      <w:r w:rsidR="00E0710D" w:rsidRPr="00CB56A3">
        <w:rPr>
          <w:rFonts w:ascii="Book Antiqua" w:hAnsi="Book Antiqua"/>
          <w:sz w:val="24"/>
          <w:szCs w:val="24"/>
        </w:rPr>
        <w:t xml:space="preserve"> </w:t>
      </w:r>
      <w:r w:rsidRPr="00CB56A3">
        <w:rPr>
          <w:rFonts w:ascii="Book Antiqua" w:hAnsi="Book Antiqua"/>
          <w:b/>
          <w:sz w:val="24"/>
          <w:szCs w:val="24"/>
        </w:rPr>
        <w:t>7</w:t>
      </w:r>
      <w:r w:rsidRPr="00CB56A3">
        <w:rPr>
          <w:rFonts w:ascii="Book Antiqua" w:hAnsi="Book Antiqua"/>
          <w:sz w:val="24"/>
          <w:szCs w:val="24"/>
        </w:rPr>
        <w:t>:</w:t>
      </w:r>
      <w:r w:rsidR="00E0710D" w:rsidRPr="00CB56A3">
        <w:rPr>
          <w:rFonts w:ascii="Book Antiqua" w:hAnsi="Book Antiqua"/>
          <w:sz w:val="24"/>
          <w:szCs w:val="24"/>
        </w:rPr>
        <w:t xml:space="preserve"> </w:t>
      </w:r>
      <w:r w:rsidRPr="00CB56A3">
        <w:rPr>
          <w:rFonts w:ascii="Book Antiqua" w:hAnsi="Book Antiqua"/>
          <w:sz w:val="24"/>
          <w:szCs w:val="24"/>
        </w:rPr>
        <w:t xml:space="preserve">79-99 </w:t>
      </w:r>
      <w:r w:rsidR="00E0710D" w:rsidRPr="00CB56A3">
        <w:rPr>
          <w:rFonts w:ascii="Book Antiqua" w:hAnsi="Book Antiqua"/>
          <w:sz w:val="24"/>
          <w:szCs w:val="24"/>
        </w:rPr>
        <w:t>[PMID: 16052040 DOI</w:t>
      </w:r>
      <w:r w:rsidRPr="00CB56A3">
        <w:rPr>
          <w:rFonts w:ascii="Book Antiqua" w:hAnsi="Book Antiqua"/>
          <w:sz w:val="24"/>
          <w:szCs w:val="24"/>
        </w:rPr>
        <w:t>:</w:t>
      </w:r>
      <w:r w:rsidR="00E0710D" w:rsidRPr="00CB56A3">
        <w:rPr>
          <w:rFonts w:ascii="Book Antiqua" w:hAnsi="Book Antiqua"/>
          <w:sz w:val="24"/>
          <w:szCs w:val="24"/>
        </w:rPr>
        <w:t xml:space="preserve"> </w:t>
      </w:r>
      <w:r w:rsidRPr="00CB56A3">
        <w:rPr>
          <w:rFonts w:ascii="Book Antiqua" w:hAnsi="Book Antiqua"/>
          <w:sz w:val="24"/>
          <w:szCs w:val="24"/>
        </w:rPr>
        <w:t>10.1385/NMM:</w:t>
      </w:r>
      <w:r w:rsidRPr="00CB56A3">
        <w:rPr>
          <w:rFonts w:ascii="Book Antiqua" w:hAnsi="Book Antiqua"/>
          <w:b/>
          <w:sz w:val="24"/>
          <w:szCs w:val="24"/>
        </w:rPr>
        <w:t>7</w:t>
      </w:r>
      <w:r w:rsidRPr="00CB56A3">
        <w:rPr>
          <w:rFonts w:ascii="Book Antiqua" w:hAnsi="Book Antiqua"/>
          <w:sz w:val="24"/>
          <w:szCs w:val="24"/>
        </w:rPr>
        <w:t>:1-2:079</w:t>
      </w:r>
      <w:r w:rsidR="00E0710D" w:rsidRPr="00CB56A3">
        <w:rPr>
          <w:rFonts w:ascii="Book Antiqua" w:hAnsi="Book Antiqua"/>
          <w:sz w:val="24"/>
          <w:szCs w:val="24"/>
        </w:rPr>
        <w:t>]</w:t>
      </w:r>
    </w:p>
    <w:p w14:paraId="3E2A0CB8"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lastRenderedPageBreak/>
        <w:t xml:space="preserve">31 </w:t>
      </w:r>
      <w:r w:rsidRPr="00CB56A3">
        <w:rPr>
          <w:rFonts w:ascii="Book Antiqua" w:hAnsi="Book Antiqua"/>
          <w:b/>
          <w:sz w:val="24"/>
          <w:szCs w:val="24"/>
        </w:rPr>
        <w:t>Biancheri P</w:t>
      </w:r>
      <w:r w:rsidRPr="00CB56A3">
        <w:rPr>
          <w:rFonts w:ascii="Book Antiqua" w:hAnsi="Book Antiqua"/>
          <w:sz w:val="24"/>
          <w:szCs w:val="24"/>
        </w:rPr>
        <w:t xml:space="preserve">, Di Sabatino A, Corazza GR, MacDonald TT. Proteases and the gut barrier. </w:t>
      </w:r>
      <w:r w:rsidRPr="00CB56A3">
        <w:rPr>
          <w:rFonts w:ascii="Book Antiqua" w:hAnsi="Book Antiqua"/>
          <w:i/>
          <w:sz w:val="24"/>
          <w:szCs w:val="24"/>
        </w:rPr>
        <w:t>Cell Tissue Res</w:t>
      </w:r>
      <w:r w:rsidRPr="00CB56A3">
        <w:rPr>
          <w:rFonts w:ascii="Book Antiqua" w:hAnsi="Book Antiqua"/>
          <w:sz w:val="24"/>
          <w:szCs w:val="24"/>
        </w:rPr>
        <w:t xml:space="preserve"> 2013; </w:t>
      </w:r>
      <w:r w:rsidRPr="00CB56A3">
        <w:rPr>
          <w:rFonts w:ascii="Book Antiqua" w:hAnsi="Book Antiqua"/>
          <w:b/>
          <w:sz w:val="24"/>
          <w:szCs w:val="24"/>
        </w:rPr>
        <w:t>351</w:t>
      </w:r>
      <w:r w:rsidRPr="00CB56A3">
        <w:rPr>
          <w:rFonts w:ascii="Book Antiqua" w:hAnsi="Book Antiqua"/>
          <w:sz w:val="24"/>
          <w:szCs w:val="24"/>
        </w:rPr>
        <w:t>: 269-280 [PMID: 22427120 DOI: 10.1007/s00441-012-1390-z]</w:t>
      </w:r>
    </w:p>
    <w:p w14:paraId="6E36C502"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32 </w:t>
      </w:r>
      <w:r w:rsidRPr="00CB56A3">
        <w:rPr>
          <w:rFonts w:ascii="Book Antiqua" w:hAnsi="Book Antiqua"/>
          <w:b/>
          <w:sz w:val="24"/>
          <w:szCs w:val="24"/>
        </w:rPr>
        <w:t>González-Arancibia C</w:t>
      </w:r>
      <w:r w:rsidRPr="00CB56A3">
        <w:rPr>
          <w:rFonts w:ascii="Book Antiqua" w:hAnsi="Book Antiqua"/>
          <w:sz w:val="24"/>
          <w:szCs w:val="24"/>
        </w:rPr>
        <w:t xml:space="preserve">, Escobar-Luna J, Barrera-Bugueño C, Díaz-Zepeda C, González-Toro MP, Olavarría-Ramírez L, Zanelli-Massai F, Gotteland M, Bravo JA, Julio-Pieper M. What goes around comes around: novel pharmacological targets in the gut-brain axis. </w:t>
      </w:r>
      <w:r w:rsidRPr="00CB56A3">
        <w:rPr>
          <w:rFonts w:ascii="Book Antiqua" w:hAnsi="Book Antiqua"/>
          <w:i/>
          <w:sz w:val="24"/>
          <w:szCs w:val="24"/>
        </w:rPr>
        <w:t>Therap Adv Gastroenterol</w:t>
      </w:r>
      <w:r w:rsidRPr="00CB56A3">
        <w:rPr>
          <w:rFonts w:ascii="Book Antiqua" w:hAnsi="Book Antiqua"/>
          <w:sz w:val="24"/>
          <w:szCs w:val="24"/>
        </w:rPr>
        <w:t xml:space="preserve"> 2016; </w:t>
      </w:r>
      <w:r w:rsidRPr="00CB56A3">
        <w:rPr>
          <w:rFonts w:ascii="Book Antiqua" w:hAnsi="Book Antiqua"/>
          <w:b/>
          <w:sz w:val="24"/>
          <w:szCs w:val="24"/>
        </w:rPr>
        <w:t>9</w:t>
      </w:r>
      <w:r w:rsidRPr="00CB56A3">
        <w:rPr>
          <w:rFonts w:ascii="Book Antiqua" w:hAnsi="Book Antiqua"/>
          <w:sz w:val="24"/>
          <w:szCs w:val="24"/>
        </w:rPr>
        <w:t>: 339-353 [PMID: 2713466</w:t>
      </w:r>
      <w:r w:rsidR="00E0710D" w:rsidRPr="00CB56A3">
        <w:rPr>
          <w:rFonts w:ascii="Book Antiqua" w:hAnsi="Book Antiqua"/>
          <w:sz w:val="24"/>
          <w:szCs w:val="24"/>
        </w:rPr>
        <w:t>4 DOI: 10.1177/1756283X16630718</w:t>
      </w:r>
      <w:r w:rsidRPr="00CB56A3">
        <w:rPr>
          <w:rFonts w:ascii="Book Antiqua" w:hAnsi="Book Antiqua"/>
          <w:sz w:val="24"/>
          <w:szCs w:val="24"/>
        </w:rPr>
        <w:t>]</w:t>
      </w:r>
    </w:p>
    <w:p w14:paraId="4630D995"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33 </w:t>
      </w:r>
      <w:r w:rsidRPr="00CB56A3">
        <w:rPr>
          <w:rFonts w:ascii="Book Antiqua" w:hAnsi="Book Antiqua"/>
          <w:b/>
          <w:sz w:val="24"/>
          <w:szCs w:val="24"/>
        </w:rPr>
        <w:t>Collins SM</w:t>
      </w:r>
      <w:r w:rsidRPr="00CB56A3">
        <w:rPr>
          <w:rFonts w:ascii="Book Antiqua" w:hAnsi="Book Antiqua"/>
          <w:sz w:val="24"/>
          <w:szCs w:val="24"/>
        </w:rPr>
        <w:t xml:space="preserve">, Bercik P. The relationship between intestinal microbiota and the central nervous system in normal gastrointestinal function and disease. </w:t>
      </w:r>
      <w:r w:rsidRPr="00CB56A3">
        <w:rPr>
          <w:rFonts w:ascii="Book Antiqua" w:hAnsi="Book Antiqua"/>
          <w:i/>
          <w:sz w:val="24"/>
          <w:szCs w:val="24"/>
        </w:rPr>
        <w:t>Gastroenterology</w:t>
      </w:r>
      <w:r w:rsidRPr="00CB56A3">
        <w:rPr>
          <w:rFonts w:ascii="Book Antiqua" w:hAnsi="Book Antiqua"/>
          <w:sz w:val="24"/>
          <w:szCs w:val="24"/>
        </w:rPr>
        <w:t xml:space="preserve"> 2009; </w:t>
      </w:r>
      <w:r w:rsidRPr="00CB56A3">
        <w:rPr>
          <w:rFonts w:ascii="Book Antiqua" w:hAnsi="Book Antiqua"/>
          <w:b/>
          <w:sz w:val="24"/>
          <w:szCs w:val="24"/>
        </w:rPr>
        <w:t>136</w:t>
      </w:r>
      <w:r w:rsidRPr="00CB56A3">
        <w:rPr>
          <w:rFonts w:ascii="Book Antiqua" w:hAnsi="Book Antiqua"/>
          <w:sz w:val="24"/>
          <w:szCs w:val="24"/>
        </w:rPr>
        <w:t>: 2003-2014 [PMID: 19457424 DOI: 10.1053/j.gastro.2009.01.075]</w:t>
      </w:r>
    </w:p>
    <w:p w14:paraId="5B180CB5"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34 </w:t>
      </w:r>
      <w:r w:rsidRPr="00CB56A3">
        <w:rPr>
          <w:rFonts w:ascii="Book Antiqua" w:hAnsi="Book Antiqua"/>
          <w:b/>
          <w:sz w:val="24"/>
          <w:szCs w:val="24"/>
        </w:rPr>
        <w:t>Lepage P</w:t>
      </w:r>
      <w:r w:rsidRPr="00CB56A3">
        <w:rPr>
          <w:rFonts w:ascii="Book Antiqua" w:hAnsi="Book Antiqua"/>
          <w:sz w:val="24"/>
          <w:szCs w:val="24"/>
        </w:rPr>
        <w:t xml:space="preserve">, Colombet J, Marteau P, Sime-Ngando T, Doré J, Leclerc M. Dysbiosis in inflammatory bowel disease: a role for bacteriophages? </w:t>
      </w:r>
      <w:r w:rsidRPr="00CB56A3">
        <w:rPr>
          <w:rFonts w:ascii="Book Antiqua" w:hAnsi="Book Antiqua"/>
          <w:i/>
          <w:sz w:val="24"/>
          <w:szCs w:val="24"/>
        </w:rPr>
        <w:t>Gut</w:t>
      </w:r>
      <w:r w:rsidRPr="00CB56A3">
        <w:rPr>
          <w:rFonts w:ascii="Book Antiqua" w:hAnsi="Book Antiqua"/>
          <w:sz w:val="24"/>
          <w:szCs w:val="24"/>
        </w:rPr>
        <w:t xml:space="preserve"> 2008; </w:t>
      </w:r>
      <w:r w:rsidRPr="00CB56A3">
        <w:rPr>
          <w:rFonts w:ascii="Book Antiqua" w:hAnsi="Book Antiqua"/>
          <w:b/>
          <w:sz w:val="24"/>
          <w:szCs w:val="24"/>
        </w:rPr>
        <w:t>57</w:t>
      </w:r>
      <w:r w:rsidRPr="00CB56A3">
        <w:rPr>
          <w:rFonts w:ascii="Book Antiqua" w:hAnsi="Book Antiqua"/>
          <w:sz w:val="24"/>
          <w:szCs w:val="24"/>
        </w:rPr>
        <w:t>: 424-425 [PMID: 18268057 DOI: 10.1136/gut.2007.134668]</w:t>
      </w:r>
    </w:p>
    <w:p w14:paraId="44AC64F4"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35 </w:t>
      </w:r>
      <w:r w:rsidRPr="00CB56A3">
        <w:rPr>
          <w:rFonts w:ascii="Book Antiqua" w:hAnsi="Book Antiqua"/>
          <w:b/>
          <w:sz w:val="24"/>
          <w:szCs w:val="24"/>
        </w:rPr>
        <w:t>Frank DN</w:t>
      </w:r>
      <w:r w:rsidRPr="00CB56A3">
        <w:rPr>
          <w:rFonts w:ascii="Book Antiqua" w:hAnsi="Book Antiqua"/>
          <w:sz w:val="24"/>
          <w:szCs w:val="24"/>
        </w:rPr>
        <w:t xml:space="preserve">, St Amand AL, Feldman RA, Boedeker EC, Harpaz N, Pace NR. Molecular-phylogenetic characterization of microbial community imbalances in human inflammatory bowel diseases. </w:t>
      </w:r>
      <w:r w:rsidRPr="00CB56A3">
        <w:rPr>
          <w:rFonts w:ascii="Book Antiqua" w:hAnsi="Book Antiqua"/>
          <w:i/>
          <w:sz w:val="24"/>
          <w:szCs w:val="24"/>
        </w:rPr>
        <w:t>Proc Natl Acad Sci U S A</w:t>
      </w:r>
      <w:r w:rsidRPr="00CB56A3">
        <w:rPr>
          <w:rFonts w:ascii="Book Antiqua" w:hAnsi="Book Antiqua"/>
          <w:sz w:val="24"/>
          <w:szCs w:val="24"/>
        </w:rPr>
        <w:t xml:space="preserve"> 2007; </w:t>
      </w:r>
      <w:r w:rsidRPr="00CB56A3">
        <w:rPr>
          <w:rFonts w:ascii="Book Antiqua" w:hAnsi="Book Antiqua"/>
          <w:b/>
          <w:sz w:val="24"/>
          <w:szCs w:val="24"/>
        </w:rPr>
        <w:t>104</w:t>
      </w:r>
      <w:r w:rsidRPr="00CB56A3">
        <w:rPr>
          <w:rFonts w:ascii="Book Antiqua" w:hAnsi="Book Antiqua"/>
          <w:sz w:val="24"/>
          <w:szCs w:val="24"/>
        </w:rPr>
        <w:t>: 13780-13785 [PMID: 17699621 DOI: 10.1073/pnas.0706625104]</w:t>
      </w:r>
    </w:p>
    <w:p w14:paraId="24A9BF61"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36 </w:t>
      </w:r>
      <w:r w:rsidRPr="00CB56A3">
        <w:rPr>
          <w:rFonts w:ascii="Book Antiqua" w:hAnsi="Book Antiqua"/>
          <w:b/>
          <w:sz w:val="24"/>
          <w:szCs w:val="24"/>
        </w:rPr>
        <w:t>Chassaing B</w:t>
      </w:r>
      <w:r w:rsidRPr="00CB56A3">
        <w:rPr>
          <w:rFonts w:ascii="Book Antiqua" w:hAnsi="Book Antiqua"/>
          <w:sz w:val="24"/>
          <w:szCs w:val="24"/>
        </w:rPr>
        <w:t xml:space="preserve">, Rolhion N, de Vallée A, Salim SY, Prorok-Hamon M, Neut C, Campbell BJ, Söderholm JD, Hugot JP, Colombel JF, Darfeuille-Michaud A. Crohn disease--associated adherent-invasive E. coli bacteria target mouse and human Peyer's patches via long polar fimbriae. </w:t>
      </w:r>
      <w:r w:rsidRPr="00CB56A3">
        <w:rPr>
          <w:rFonts w:ascii="Book Antiqua" w:hAnsi="Book Antiqua"/>
          <w:i/>
          <w:sz w:val="24"/>
          <w:szCs w:val="24"/>
        </w:rPr>
        <w:t>J Clin Invest</w:t>
      </w:r>
      <w:r w:rsidRPr="00CB56A3">
        <w:rPr>
          <w:rFonts w:ascii="Book Antiqua" w:hAnsi="Book Antiqua"/>
          <w:sz w:val="24"/>
          <w:szCs w:val="24"/>
        </w:rPr>
        <w:t xml:space="preserve"> 2011; </w:t>
      </w:r>
      <w:r w:rsidRPr="00CB56A3">
        <w:rPr>
          <w:rFonts w:ascii="Book Antiqua" w:hAnsi="Book Antiqua"/>
          <w:b/>
          <w:sz w:val="24"/>
          <w:szCs w:val="24"/>
        </w:rPr>
        <w:t>121</w:t>
      </w:r>
      <w:r w:rsidRPr="00CB56A3">
        <w:rPr>
          <w:rFonts w:ascii="Book Antiqua" w:hAnsi="Book Antiqua"/>
          <w:sz w:val="24"/>
          <w:szCs w:val="24"/>
        </w:rPr>
        <w:t>: 966-975 [PMID: 21339647 DOI: 10.1172/JCI44632]</w:t>
      </w:r>
    </w:p>
    <w:p w14:paraId="1F1FC4CE"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37 </w:t>
      </w:r>
      <w:r w:rsidRPr="00CB56A3">
        <w:rPr>
          <w:rFonts w:ascii="Book Antiqua" w:hAnsi="Book Antiqua"/>
          <w:b/>
          <w:sz w:val="24"/>
          <w:szCs w:val="24"/>
        </w:rPr>
        <w:t>Sokol H</w:t>
      </w:r>
      <w:r w:rsidRPr="00CB56A3">
        <w:rPr>
          <w:rFonts w:ascii="Book Antiqua" w:hAnsi="Book Antiqua"/>
          <w:sz w:val="24"/>
          <w:szCs w:val="24"/>
        </w:rPr>
        <w:t xml:space="preserve">, Pigneur B, Watterlot L, Lakhdari O, Bermúdez-Humarán LG, Gratadoux JJ, Blugeon S, Bridonneau C, Furet JP, Corthier G, Grangette C, Vasquez N, Pochart P, Trugnan G, Thomas G, Blottière HM, Doré J, Marteau P, Seksik P, Langella P. Faecalibacterium prausnitzii is an anti-inflammatory commensal bacterium identified by gut microbiota analysis of Crohn disease patients. </w:t>
      </w:r>
      <w:r w:rsidRPr="00CB56A3">
        <w:rPr>
          <w:rFonts w:ascii="Book Antiqua" w:hAnsi="Book Antiqua"/>
          <w:i/>
          <w:sz w:val="24"/>
          <w:szCs w:val="24"/>
        </w:rPr>
        <w:t>Proc Natl Acad Sci U S A</w:t>
      </w:r>
      <w:r w:rsidRPr="00CB56A3">
        <w:rPr>
          <w:rFonts w:ascii="Book Antiqua" w:hAnsi="Book Antiqua"/>
          <w:sz w:val="24"/>
          <w:szCs w:val="24"/>
        </w:rPr>
        <w:t xml:space="preserve"> 2008; </w:t>
      </w:r>
      <w:r w:rsidRPr="00CB56A3">
        <w:rPr>
          <w:rFonts w:ascii="Book Antiqua" w:hAnsi="Book Antiqua"/>
          <w:b/>
          <w:sz w:val="24"/>
          <w:szCs w:val="24"/>
        </w:rPr>
        <w:t>105</w:t>
      </w:r>
      <w:r w:rsidRPr="00CB56A3">
        <w:rPr>
          <w:rFonts w:ascii="Book Antiqua" w:hAnsi="Book Antiqua"/>
          <w:sz w:val="24"/>
          <w:szCs w:val="24"/>
        </w:rPr>
        <w:t>: 16731-16736 [PMID: 189364</w:t>
      </w:r>
      <w:r w:rsidR="00E0710D" w:rsidRPr="00CB56A3">
        <w:rPr>
          <w:rFonts w:ascii="Book Antiqua" w:hAnsi="Book Antiqua"/>
          <w:sz w:val="24"/>
          <w:szCs w:val="24"/>
        </w:rPr>
        <w:t>92 DOI: 10.1073/pnas.0804812105</w:t>
      </w:r>
      <w:r w:rsidRPr="00CB56A3">
        <w:rPr>
          <w:rFonts w:ascii="Book Antiqua" w:hAnsi="Book Antiqua"/>
          <w:sz w:val="24"/>
          <w:szCs w:val="24"/>
        </w:rPr>
        <w:t>]</w:t>
      </w:r>
    </w:p>
    <w:p w14:paraId="20CDE123"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38 </w:t>
      </w:r>
      <w:r w:rsidRPr="00CB56A3">
        <w:rPr>
          <w:rFonts w:ascii="Book Antiqua" w:hAnsi="Book Antiqua"/>
          <w:b/>
          <w:sz w:val="24"/>
          <w:szCs w:val="24"/>
        </w:rPr>
        <w:t>Machiels K</w:t>
      </w:r>
      <w:r w:rsidRPr="00CB56A3">
        <w:rPr>
          <w:rFonts w:ascii="Book Antiqua" w:hAnsi="Book Antiqua"/>
          <w:sz w:val="24"/>
          <w:szCs w:val="24"/>
        </w:rPr>
        <w:t xml:space="preserve">, Joossens M, Sabino J, De Preter V, Arijs I, Eeckhaut V, Ballet V, Claes K, Van Immerseel F, Verbeke K, Ferrante M, Verhaegen J, Rutgeerts P, Vermeire S. A decrease of the butyrate-producing species Roseburia hominis and Faecalibacterium prausnitzii defines dysbiosis in patients with ulcerative colitis. </w:t>
      </w:r>
      <w:r w:rsidRPr="00CB56A3">
        <w:rPr>
          <w:rFonts w:ascii="Book Antiqua" w:hAnsi="Book Antiqua"/>
          <w:i/>
          <w:sz w:val="24"/>
          <w:szCs w:val="24"/>
        </w:rPr>
        <w:t>Gut</w:t>
      </w:r>
      <w:r w:rsidRPr="00CB56A3">
        <w:rPr>
          <w:rFonts w:ascii="Book Antiqua" w:hAnsi="Book Antiqua"/>
          <w:sz w:val="24"/>
          <w:szCs w:val="24"/>
        </w:rPr>
        <w:t xml:space="preserve"> 2014; </w:t>
      </w:r>
      <w:r w:rsidRPr="00CB56A3">
        <w:rPr>
          <w:rFonts w:ascii="Book Antiqua" w:hAnsi="Book Antiqua"/>
          <w:b/>
          <w:sz w:val="24"/>
          <w:szCs w:val="24"/>
        </w:rPr>
        <w:t>63</w:t>
      </w:r>
      <w:r w:rsidRPr="00CB56A3">
        <w:rPr>
          <w:rFonts w:ascii="Book Antiqua" w:hAnsi="Book Antiqua"/>
          <w:sz w:val="24"/>
          <w:szCs w:val="24"/>
        </w:rPr>
        <w:t xml:space="preserve">: 1275-1283 [PMID: 24021287 </w:t>
      </w:r>
      <w:r w:rsidR="00E0710D" w:rsidRPr="00CB56A3">
        <w:rPr>
          <w:rFonts w:ascii="Book Antiqua" w:hAnsi="Book Antiqua"/>
          <w:sz w:val="24"/>
          <w:szCs w:val="24"/>
        </w:rPr>
        <w:t>DOI: 10.1136/gutjnl-2013-304833</w:t>
      </w:r>
      <w:r w:rsidRPr="00CB56A3">
        <w:rPr>
          <w:rFonts w:ascii="Book Antiqua" w:hAnsi="Book Antiqua"/>
          <w:sz w:val="24"/>
          <w:szCs w:val="24"/>
        </w:rPr>
        <w:t>]</w:t>
      </w:r>
    </w:p>
    <w:p w14:paraId="1542CE70"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lastRenderedPageBreak/>
        <w:t xml:space="preserve">39 </w:t>
      </w:r>
      <w:r w:rsidRPr="00CB56A3">
        <w:rPr>
          <w:rFonts w:ascii="Book Antiqua" w:hAnsi="Book Antiqua"/>
          <w:b/>
          <w:sz w:val="24"/>
          <w:szCs w:val="24"/>
        </w:rPr>
        <w:t>Prosberg M</w:t>
      </w:r>
      <w:r w:rsidRPr="00CB56A3">
        <w:rPr>
          <w:rFonts w:ascii="Book Antiqua" w:hAnsi="Book Antiqua"/>
          <w:sz w:val="24"/>
          <w:szCs w:val="24"/>
        </w:rPr>
        <w:t xml:space="preserve">, Bendtsen F, Vind I, Petersen AM, Gluud LL. The association between the gut microbiota and the inflammatory bowel disease activity: a systematic review and meta-analysis. </w:t>
      </w:r>
      <w:r w:rsidRPr="00CB56A3">
        <w:rPr>
          <w:rFonts w:ascii="Book Antiqua" w:hAnsi="Book Antiqua"/>
          <w:i/>
          <w:sz w:val="24"/>
          <w:szCs w:val="24"/>
        </w:rPr>
        <w:t>Scand J Gastroenterol</w:t>
      </w:r>
      <w:r w:rsidRPr="00CB56A3">
        <w:rPr>
          <w:rFonts w:ascii="Book Antiqua" w:hAnsi="Book Antiqua"/>
          <w:sz w:val="24"/>
          <w:szCs w:val="24"/>
        </w:rPr>
        <w:t xml:space="preserve"> 2016; </w:t>
      </w:r>
      <w:r w:rsidRPr="00CB56A3">
        <w:rPr>
          <w:rFonts w:ascii="Book Antiqua" w:hAnsi="Book Antiqua"/>
          <w:b/>
          <w:sz w:val="24"/>
          <w:szCs w:val="24"/>
        </w:rPr>
        <w:t>51</w:t>
      </w:r>
      <w:r w:rsidRPr="00CB56A3">
        <w:rPr>
          <w:rFonts w:ascii="Book Antiqua" w:hAnsi="Book Antiqua"/>
          <w:sz w:val="24"/>
          <w:szCs w:val="24"/>
        </w:rPr>
        <w:t>: 1407-1415 [PMID: 27687331 DOI: 10.1080/00365521.2016.1216587]</w:t>
      </w:r>
    </w:p>
    <w:p w14:paraId="3EF6668B"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40 </w:t>
      </w:r>
      <w:r w:rsidRPr="00CB56A3">
        <w:rPr>
          <w:rFonts w:ascii="Book Antiqua" w:hAnsi="Book Antiqua"/>
          <w:b/>
          <w:sz w:val="24"/>
          <w:szCs w:val="24"/>
        </w:rPr>
        <w:t>Boyapati R</w:t>
      </w:r>
      <w:r w:rsidRPr="00CB56A3">
        <w:rPr>
          <w:rFonts w:ascii="Book Antiqua" w:hAnsi="Book Antiqua"/>
          <w:sz w:val="24"/>
          <w:szCs w:val="24"/>
        </w:rPr>
        <w:t xml:space="preserve">, Satsangi J, Ho GT. Pathogenesis of Crohn's disease. </w:t>
      </w:r>
      <w:r w:rsidRPr="00CB56A3">
        <w:rPr>
          <w:rFonts w:ascii="Book Antiqua" w:hAnsi="Book Antiqua"/>
          <w:i/>
          <w:sz w:val="24"/>
          <w:szCs w:val="24"/>
        </w:rPr>
        <w:t>F1000Prime Rep</w:t>
      </w:r>
      <w:r w:rsidRPr="00CB56A3">
        <w:rPr>
          <w:rFonts w:ascii="Book Antiqua" w:hAnsi="Book Antiqua"/>
          <w:sz w:val="24"/>
          <w:szCs w:val="24"/>
        </w:rPr>
        <w:t xml:space="preserve"> 2015; </w:t>
      </w:r>
      <w:r w:rsidRPr="00CB56A3">
        <w:rPr>
          <w:rFonts w:ascii="Book Antiqua" w:hAnsi="Book Antiqua"/>
          <w:b/>
          <w:sz w:val="24"/>
          <w:szCs w:val="24"/>
        </w:rPr>
        <w:t>7</w:t>
      </w:r>
      <w:r w:rsidRPr="00CB56A3">
        <w:rPr>
          <w:rFonts w:ascii="Book Antiqua" w:hAnsi="Book Antiqua"/>
          <w:sz w:val="24"/>
          <w:szCs w:val="24"/>
        </w:rPr>
        <w:t>: 44 [PMID: 26097717 DOI: 10.12703/P7-44]</w:t>
      </w:r>
    </w:p>
    <w:p w14:paraId="0DC8C3C2"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41 </w:t>
      </w:r>
      <w:r w:rsidRPr="00CB56A3">
        <w:rPr>
          <w:rFonts w:ascii="Book Antiqua" w:hAnsi="Book Antiqua"/>
          <w:b/>
          <w:sz w:val="24"/>
          <w:szCs w:val="24"/>
        </w:rPr>
        <w:t>Nitzan O</w:t>
      </w:r>
      <w:r w:rsidRPr="00CB56A3">
        <w:rPr>
          <w:rFonts w:ascii="Book Antiqua" w:hAnsi="Book Antiqua"/>
          <w:sz w:val="24"/>
          <w:szCs w:val="24"/>
        </w:rPr>
        <w:t xml:space="preserve">, Elias M, Peretz A, Saliba W. Role of antibiotics for treatment of inflammatory bowel disease. </w:t>
      </w:r>
      <w:r w:rsidRPr="00CB56A3">
        <w:rPr>
          <w:rFonts w:ascii="Book Antiqua" w:hAnsi="Book Antiqua"/>
          <w:i/>
          <w:sz w:val="24"/>
          <w:szCs w:val="24"/>
        </w:rPr>
        <w:t>World J Gastroenterol</w:t>
      </w:r>
      <w:r w:rsidRPr="00CB56A3">
        <w:rPr>
          <w:rFonts w:ascii="Book Antiqua" w:hAnsi="Book Antiqua"/>
          <w:sz w:val="24"/>
          <w:szCs w:val="24"/>
        </w:rPr>
        <w:t xml:space="preserve"> 2016; </w:t>
      </w:r>
      <w:r w:rsidRPr="00CB56A3">
        <w:rPr>
          <w:rFonts w:ascii="Book Antiqua" w:hAnsi="Book Antiqua"/>
          <w:b/>
          <w:sz w:val="24"/>
          <w:szCs w:val="24"/>
        </w:rPr>
        <w:t>22</w:t>
      </w:r>
      <w:r w:rsidRPr="00CB56A3">
        <w:rPr>
          <w:rFonts w:ascii="Book Antiqua" w:hAnsi="Book Antiqua"/>
          <w:sz w:val="24"/>
          <w:szCs w:val="24"/>
        </w:rPr>
        <w:t>: 1078-1087 [PMID: 268116</w:t>
      </w:r>
      <w:r w:rsidR="00E0710D" w:rsidRPr="00CB56A3">
        <w:rPr>
          <w:rFonts w:ascii="Book Antiqua" w:hAnsi="Book Antiqua"/>
          <w:sz w:val="24"/>
          <w:szCs w:val="24"/>
        </w:rPr>
        <w:t>48 DOI: 10.3748/wjg.v22.i3.1078</w:t>
      </w:r>
      <w:r w:rsidRPr="00CB56A3">
        <w:rPr>
          <w:rFonts w:ascii="Book Antiqua" w:hAnsi="Book Antiqua"/>
          <w:sz w:val="24"/>
          <w:szCs w:val="24"/>
        </w:rPr>
        <w:t>]</w:t>
      </w:r>
    </w:p>
    <w:p w14:paraId="6A0A941C"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42 </w:t>
      </w:r>
      <w:r w:rsidRPr="00CB56A3">
        <w:rPr>
          <w:rFonts w:ascii="Book Antiqua" w:hAnsi="Book Antiqua"/>
          <w:b/>
          <w:sz w:val="24"/>
          <w:szCs w:val="24"/>
        </w:rPr>
        <w:t>Jostins L</w:t>
      </w:r>
      <w:r w:rsidRPr="00CB56A3">
        <w:rPr>
          <w:rFonts w:ascii="Book Antiqua" w:hAnsi="Book Antiqua"/>
          <w:sz w:val="24"/>
          <w:szCs w:val="24"/>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Büning C, Cohain A, Cichon 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International IBD Genetics Consortium (IIBDGC), Silverberg MS, Annese V, Hakonarson H, Brant SR, Radford-Smith G, Mathew CG, Rioux JD, Schadt EE, Daly MJ, Franke A, Parkes M, Vermeire S, Barrett JC, Cho JH. Host-microbe interactions have shaped the genetic architecture of inflammatory bowel disease. </w:t>
      </w:r>
      <w:r w:rsidRPr="00CB56A3">
        <w:rPr>
          <w:rFonts w:ascii="Book Antiqua" w:hAnsi="Book Antiqua"/>
          <w:i/>
          <w:sz w:val="24"/>
          <w:szCs w:val="24"/>
        </w:rPr>
        <w:t>Nature</w:t>
      </w:r>
      <w:r w:rsidRPr="00CB56A3">
        <w:rPr>
          <w:rFonts w:ascii="Book Antiqua" w:hAnsi="Book Antiqua"/>
          <w:sz w:val="24"/>
          <w:szCs w:val="24"/>
        </w:rPr>
        <w:t xml:space="preserve"> 2012; </w:t>
      </w:r>
      <w:r w:rsidRPr="00CB56A3">
        <w:rPr>
          <w:rFonts w:ascii="Book Antiqua" w:hAnsi="Book Antiqua"/>
          <w:b/>
          <w:sz w:val="24"/>
          <w:szCs w:val="24"/>
        </w:rPr>
        <w:t>491</w:t>
      </w:r>
      <w:r w:rsidRPr="00CB56A3">
        <w:rPr>
          <w:rFonts w:ascii="Book Antiqua" w:hAnsi="Book Antiqua"/>
          <w:sz w:val="24"/>
          <w:szCs w:val="24"/>
        </w:rPr>
        <w:t>: 119-124 [PMID: 23</w:t>
      </w:r>
      <w:r w:rsidR="00E0710D" w:rsidRPr="00CB56A3">
        <w:rPr>
          <w:rFonts w:ascii="Book Antiqua" w:hAnsi="Book Antiqua"/>
          <w:sz w:val="24"/>
          <w:szCs w:val="24"/>
        </w:rPr>
        <w:t>128233 DOI: 10.1038/nature11582</w:t>
      </w:r>
      <w:r w:rsidRPr="00CB56A3">
        <w:rPr>
          <w:rFonts w:ascii="Book Antiqua" w:hAnsi="Book Antiqua"/>
          <w:sz w:val="24"/>
          <w:szCs w:val="24"/>
        </w:rPr>
        <w:t>]</w:t>
      </w:r>
    </w:p>
    <w:p w14:paraId="32E0DD93"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43 </w:t>
      </w:r>
      <w:r w:rsidRPr="00CB56A3">
        <w:rPr>
          <w:rFonts w:ascii="Book Antiqua" w:hAnsi="Book Antiqua"/>
          <w:b/>
          <w:sz w:val="24"/>
          <w:szCs w:val="24"/>
        </w:rPr>
        <w:t>Mallon P</w:t>
      </w:r>
      <w:r w:rsidRPr="00CB56A3">
        <w:rPr>
          <w:rFonts w:ascii="Book Antiqua" w:hAnsi="Book Antiqua"/>
          <w:sz w:val="24"/>
          <w:szCs w:val="24"/>
        </w:rPr>
        <w:t xml:space="preserve">, McKay D, Kirk S, Gardiner K. Probiotics for induction of remission in ulcerative colitis. </w:t>
      </w:r>
      <w:r w:rsidRPr="00CB56A3">
        <w:rPr>
          <w:rFonts w:ascii="Book Antiqua" w:hAnsi="Book Antiqua"/>
          <w:i/>
          <w:sz w:val="24"/>
          <w:szCs w:val="24"/>
        </w:rPr>
        <w:t>Cochrane Database Syst Rev</w:t>
      </w:r>
      <w:r w:rsidRPr="00CB56A3">
        <w:rPr>
          <w:rFonts w:ascii="Book Antiqua" w:hAnsi="Book Antiqua"/>
          <w:sz w:val="24"/>
          <w:szCs w:val="24"/>
        </w:rPr>
        <w:t xml:space="preserve"> 2007;</w:t>
      </w:r>
      <w:r w:rsidR="00E0710D" w:rsidRPr="00CB56A3">
        <w:rPr>
          <w:rFonts w:ascii="Book Antiqua" w:hAnsi="Book Antiqua"/>
          <w:sz w:val="24"/>
          <w:szCs w:val="24"/>
        </w:rPr>
        <w:t xml:space="preserve"> </w:t>
      </w:r>
      <w:r w:rsidRPr="00CB56A3">
        <w:rPr>
          <w:rFonts w:ascii="Book Antiqua" w:hAnsi="Book Antiqua"/>
          <w:sz w:val="24"/>
          <w:szCs w:val="24"/>
        </w:rPr>
        <w:t>CD005573 [PMID: 17943867 DOI: 10.1002/14651858.CD005573.pub2]</w:t>
      </w:r>
    </w:p>
    <w:p w14:paraId="77A11D5A"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44 </w:t>
      </w:r>
      <w:r w:rsidRPr="00CB56A3">
        <w:rPr>
          <w:rFonts w:ascii="Book Antiqua" w:hAnsi="Book Antiqua"/>
          <w:b/>
          <w:sz w:val="24"/>
          <w:szCs w:val="24"/>
        </w:rPr>
        <w:t>Lichtenstein L</w:t>
      </w:r>
      <w:r w:rsidRPr="00CB56A3">
        <w:rPr>
          <w:rFonts w:ascii="Book Antiqua" w:hAnsi="Book Antiqua"/>
          <w:sz w:val="24"/>
          <w:szCs w:val="24"/>
        </w:rPr>
        <w:t xml:space="preserve">, Avni-Biron I, Ben-Bassat O. The current place of probiotics and prebiotics in the treatment of pouchitis. </w:t>
      </w:r>
      <w:r w:rsidRPr="00CB56A3">
        <w:rPr>
          <w:rFonts w:ascii="Book Antiqua" w:hAnsi="Book Antiqua"/>
          <w:i/>
          <w:sz w:val="24"/>
          <w:szCs w:val="24"/>
        </w:rPr>
        <w:t>Best Pract Res Clin Gastroenterol</w:t>
      </w:r>
      <w:r w:rsidRPr="00CB56A3">
        <w:rPr>
          <w:rFonts w:ascii="Book Antiqua" w:hAnsi="Book Antiqua"/>
          <w:sz w:val="24"/>
          <w:szCs w:val="24"/>
        </w:rPr>
        <w:t xml:space="preserve"> 2016; </w:t>
      </w:r>
      <w:r w:rsidRPr="00CB56A3">
        <w:rPr>
          <w:rFonts w:ascii="Book Antiqua" w:hAnsi="Book Antiqua"/>
          <w:b/>
          <w:sz w:val="24"/>
          <w:szCs w:val="24"/>
        </w:rPr>
        <w:t>30</w:t>
      </w:r>
      <w:r w:rsidRPr="00CB56A3">
        <w:rPr>
          <w:rFonts w:ascii="Book Antiqua" w:hAnsi="Book Antiqua"/>
          <w:sz w:val="24"/>
          <w:szCs w:val="24"/>
        </w:rPr>
        <w:t>: 73-80 [PMID: 27048898</w:t>
      </w:r>
      <w:r w:rsidR="00E0710D" w:rsidRPr="00CB56A3">
        <w:rPr>
          <w:rFonts w:ascii="Book Antiqua" w:hAnsi="Book Antiqua"/>
          <w:sz w:val="24"/>
          <w:szCs w:val="24"/>
        </w:rPr>
        <w:t xml:space="preserve"> DOI: 10.1016/j.bpg.2016.02.003</w:t>
      </w:r>
      <w:r w:rsidRPr="00CB56A3">
        <w:rPr>
          <w:rFonts w:ascii="Book Antiqua" w:hAnsi="Book Antiqua"/>
          <w:sz w:val="24"/>
          <w:szCs w:val="24"/>
        </w:rPr>
        <w:t>]</w:t>
      </w:r>
    </w:p>
    <w:p w14:paraId="7AEFF470"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lastRenderedPageBreak/>
        <w:t xml:space="preserve">45 </w:t>
      </w:r>
      <w:r w:rsidRPr="00CB56A3">
        <w:rPr>
          <w:rFonts w:ascii="Book Antiqua" w:hAnsi="Book Antiqua"/>
          <w:b/>
          <w:sz w:val="24"/>
          <w:szCs w:val="24"/>
        </w:rPr>
        <w:t>Casellas F</w:t>
      </w:r>
      <w:r w:rsidRPr="00CB56A3">
        <w:rPr>
          <w:rFonts w:ascii="Book Antiqua" w:hAnsi="Book Antiqua"/>
          <w:sz w:val="24"/>
          <w:szCs w:val="24"/>
        </w:rPr>
        <w:t xml:space="preserve">, Borruel N, Torrejón A, Varela E, Antolin M, Guarner F, Malagelada JR. Oral oligofructose-enriched inulin supplementation in acute ulcerative colitis is well tolerated and associated with lowered faecal calprotectin. </w:t>
      </w:r>
      <w:r w:rsidRPr="00CB56A3">
        <w:rPr>
          <w:rFonts w:ascii="Book Antiqua" w:hAnsi="Book Antiqua"/>
          <w:i/>
          <w:sz w:val="24"/>
          <w:szCs w:val="24"/>
        </w:rPr>
        <w:t>Aliment Pharmacol Ther</w:t>
      </w:r>
      <w:r w:rsidRPr="00CB56A3">
        <w:rPr>
          <w:rFonts w:ascii="Book Antiqua" w:hAnsi="Book Antiqua"/>
          <w:sz w:val="24"/>
          <w:szCs w:val="24"/>
        </w:rPr>
        <w:t xml:space="preserve"> 2007; </w:t>
      </w:r>
      <w:r w:rsidRPr="00CB56A3">
        <w:rPr>
          <w:rFonts w:ascii="Book Antiqua" w:hAnsi="Book Antiqua"/>
          <w:b/>
          <w:sz w:val="24"/>
          <w:szCs w:val="24"/>
        </w:rPr>
        <w:t>25</w:t>
      </w:r>
      <w:r w:rsidRPr="00CB56A3">
        <w:rPr>
          <w:rFonts w:ascii="Book Antiqua" w:hAnsi="Book Antiqua"/>
          <w:sz w:val="24"/>
          <w:szCs w:val="24"/>
        </w:rPr>
        <w:t>: 1061-1067 [PMID: 17439507 DOI: 10.1111/j.1365-2036.2007.03288.x]</w:t>
      </w:r>
    </w:p>
    <w:p w14:paraId="62815882"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46 </w:t>
      </w:r>
      <w:r w:rsidRPr="00CB56A3">
        <w:rPr>
          <w:rFonts w:ascii="Book Antiqua" w:hAnsi="Book Antiqua"/>
          <w:b/>
          <w:sz w:val="24"/>
          <w:szCs w:val="24"/>
        </w:rPr>
        <w:t>Benjamin JL</w:t>
      </w:r>
      <w:r w:rsidRPr="00CB56A3">
        <w:rPr>
          <w:rFonts w:ascii="Book Antiqua" w:hAnsi="Book Antiqua"/>
          <w:sz w:val="24"/>
          <w:szCs w:val="24"/>
        </w:rPr>
        <w:t xml:space="preserve">, Hedin CR, Koutsoumpas A, Ng SC, McCarthy NE, Hart AL, Kamm MA, Sanderson JD, Knight SC, Forbes A, Stagg AJ, Whelan K, Lindsay JO. Randomised, double-blind, placebo-controlled trial of fructo-oligosaccharides in active Crohn's disease. </w:t>
      </w:r>
      <w:r w:rsidRPr="00CB56A3">
        <w:rPr>
          <w:rFonts w:ascii="Book Antiqua" w:hAnsi="Book Antiqua"/>
          <w:i/>
          <w:sz w:val="24"/>
          <w:szCs w:val="24"/>
        </w:rPr>
        <w:t>Gut</w:t>
      </w:r>
      <w:r w:rsidRPr="00CB56A3">
        <w:rPr>
          <w:rFonts w:ascii="Book Antiqua" w:hAnsi="Book Antiqua"/>
          <w:sz w:val="24"/>
          <w:szCs w:val="24"/>
        </w:rPr>
        <w:t xml:space="preserve"> 2011; </w:t>
      </w:r>
      <w:r w:rsidRPr="00CB56A3">
        <w:rPr>
          <w:rFonts w:ascii="Book Antiqua" w:hAnsi="Book Antiqua"/>
          <w:b/>
          <w:sz w:val="24"/>
          <w:szCs w:val="24"/>
        </w:rPr>
        <w:t>60</w:t>
      </w:r>
      <w:r w:rsidRPr="00CB56A3">
        <w:rPr>
          <w:rFonts w:ascii="Book Antiqua" w:hAnsi="Book Antiqua"/>
          <w:sz w:val="24"/>
          <w:szCs w:val="24"/>
        </w:rPr>
        <w:t>: 923-929 [PMID: 212629</w:t>
      </w:r>
      <w:r w:rsidR="00E0710D" w:rsidRPr="00CB56A3">
        <w:rPr>
          <w:rFonts w:ascii="Book Antiqua" w:hAnsi="Book Antiqua"/>
          <w:sz w:val="24"/>
          <w:szCs w:val="24"/>
        </w:rPr>
        <w:t>18 DOI: 10.1136/gut.2010.232025</w:t>
      </w:r>
      <w:r w:rsidRPr="00CB56A3">
        <w:rPr>
          <w:rFonts w:ascii="Book Antiqua" w:hAnsi="Book Antiqua"/>
          <w:sz w:val="24"/>
          <w:szCs w:val="24"/>
        </w:rPr>
        <w:t>]</w:t>
      </w:r>
    </w:p>
    <w:p w14:paraId="172D5BC1"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47 </w:t>
      </w:r>
      <w:r w:rsidRPr="00CB56A3">
        <w:rPr>
          <w:rFonts w:ascii="Book Antiqua" w:hAnsi="Book Antiqua"/>
          <w:b/>
          <w:sz w:val="24"/>
          <w:szCs w:val="24"/>
        </w:rPr>
        <w:t>Lindsay JO</w:t>
      </w:r>
      <w:r w:rsidRPr="00CB56A3">
        <w:rPr>
          <w:rFonts w:ascii="Book Antiqua" w:hAnsi="Book Antiqua"/>
          <w:sz w:val="24"/>
          <w:szCs w:val="24"/>
        </w:rPr>
        <w:t xml:space="preserve">, Whelan K, Stagg AJ, Gobin P, Al-Hassi HO, Rayment N, Kamm MA, Knight SC, Forbes A. Clinical, microbiological, and immunological effects of fructo-oligosaccharide in patients with Crohn's disease. </w:t>
      </w:r>
      <w:r w:rsidRPr="00CB56A3">
        <w:rPr>
          <w:rFonts w:ascii="Book Antiqua" w:hAnsi="Book Antiqua"/>
          <w:i/>
          <w:sz w:val="24"/>
          <w:szCs w:val="24"/>
        </w:rPr>
        <w:t>Gut</w:t>
      </w:r>
      <w:r w:rsidRPr="00CB56A3">
        <w:rPr>
          <w:rFonts w:ascii="Book Antiqua" w:hAnsi="Book Antiqua"/>
          <w:sz w:val="24"/>
          <w:szCs w:val="24"/>
        </w:rPr>
        <w:t xml:space="preserve"> 2006; </w:t>
      </w:r>
      <w:r w:rsidRPr="00CB56A3">
        <w:rPr>
          <w:rFonts w:ascii="Book Antiqua" w:hAnsi="Book Antiqua"/>
          <w:b/>
          <w:sz w:val="24"/>
          <w:szCs w:val="24"/>
        </w:rPr>
        <w:t>55</w:t>
      </w:r>
      <w:r w:rsidRPr="00CB56A3">
        <w:rPr>
          <w:rFonts w:ascii="Book Antiqua" w:hAnsi="Book Antiqua"/>
          <w:sz w:val="24"/>
          <w:szCs w:val="24"/>
        </w:rPr>
        <w:t>: 348-355 [PMID: 16162680 DOI: 10.1136/gut.2005.074971]</w:t>
      </w:r>
    </w:p>
    <w:p w14:paraId="4225BD80"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48 </w:t>
      </w:r>
      <w:r w:rsidRPr="00CB56A3">
        <w:rPr>
          <w:rFonts w:ascii="Book Antiqua" w:hAnsi="Book Antiqua"/>
          <w:b/>
          <w:sz w:val="24"/>
          <w:szCs w:val="24"/>
        </w:rPr>
        <w:t>Moayyedi P</w:t>
      </w:r>
      <w:r w:rsidRPr="00CB56A3">
        <w:rPr>
          <w:rFonts w:ascii="Book Antiqua" w:hAnsi="Book Antiqua"/>
          <w:sz w:val="24"/>
          <w:szCs w:val="24"/>
        </w:rPr>
        <w:t xml:space="preserve">, Surette MG, Kim PT, Libertucci J, Wolfe M, Onischi C, Armstrong D, Marshall JK, Kassam Z, Reinisch W, Lee CH. Fecal Microbiota Transplantation Induces Remission in Patients With Active Ulcerative Colitis in a Randomized Controlled Trial. </w:t>
      </w:r>
      <w:r w:rsidRPr="00CB56A3">
        <w:rPr>
          <w:rFonts w:ascii="Book Antiqua" w:hAnsi="Book Antiqua"/>
          <w:i/>
          <w:sz w:val="24"/>
          <w:szCs w:val="24"/>
        </w:rPr>
        <w:t>Gastroenterology</w:t>
      </w:r>
      <w:r w:rsidRPr="00CB56A3">
        <w:rPr>
          <w:rFonts w:ascii="Book Antiqua" w:hAnsi="Book Antiqua"/>
          <w:sz w:val="24"/>
          <w:szCs w:val="24"/>
        </w:rPr>
        <w:t xml:space="preserve"> 2015; </w:t>
      </w:r>
      <w:r w:rsidRPr="00CB56A3">
        <w:rPr>
          <w:rFonts w:ascii="Book Antiqua" w:hAnsi="Book Antiqua"/>
          <w:b/>
          <w:sz w:val="24"/>
          <w:szCs w:val="24"/>
        </w:rPr>
        <w:t>149</w:t>
      </w:r>
      <w:r w:rsidRPr="00CB56A3">
        <w:rPr>
          <w:rFonts w:ascii="Book Antiqua" w:hAnsi="Book Antiqua"/>
          <w:sz w:val="24"/>
          <w:szCs w:val="24"/>
        </w:rPr>
        <w:t>: 102-109.e6 [PMID: 25857665 DO</w:t>
      </w:r>
      <w:r w:rsidR="00E0710D" w:rsidRPr="00CB56A3">
        <w:rPr>
          <w:rFonts w:ascii="Book Antiqua" w:hAnsi="Book Antiqua"/>
          <w:sz w:val="24"/>
          <w:szCs w:val="24"/>
        </w:rPr>
        <w:t>I: 10.1053/j.gastro.2015.04.001</w:t>
      </w:r>
      <w:r w:rsidRPr="00CB56A3">
        <w:rPr>
          <w:rFonts w:ascii="Book Antiqua" w:hAnsi="Book Antiqua"/>
          <w:sz w:val="24"/>
          <w:szCs w:val="24"/>
        </w:rPr>
        <w:t>]</w:t>
      </w:r>
    </w:p>
    <w:p w14:paraId="3CE3AECB"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49 </w:t>
      </w:r>
      <w:r w:rsidRPr="00CB56A3">
        <w:rPr>
          <w:rFonts w:ascii="Book Antiqua" w:hAnsi="Book Antiqua"/>
          <w:b/>
          <w:sz w:val="24"/>
          <w:szCs w:val="24"/>
        </w:rPr>
        <w:t>Maes M</w:t>
      </w:r>
      <w:r w:rsidRPr="00CB56A3">
        <w:rPr>
          <w:rFonts w:ascii="Book Antiqua" w:hAnsi="Book Antiqua"/>
          <w:sz w:val="24"/>
          <w:szCs w:val="24"/>
        </w:rPr>
        <w:t xml:space="preserve">, Berk M, Goehler L, Song C, Anderson G, Gałecki P, Leonard B. Depression and sickness behavior are Janus-faced responses to shared inflammatory pathways. </w:t>
      </w:r>
      <w:r w:rsidRPr="00CB56A3">
        <w:rPr>
          <w:rFonts w:ascii="Book Antiqua" w:hAnsi="Book Antiqua"/>
          <w:i/>
          <w:sz w:val="24"/>
          <w:szCs w:val="24"/>
        </w:rPr>
        <w:t>BMC Med</w:t>
      </w:r>
      <w:r w:rsidRPr="00CB56A3">
        <w:rPr>
          <w:rFonts w:ascii="Book Antiqua" w:hAnsi="Book Antiqua"/>
          <w:sz w:val="24"/>
          <w:szCs w:val="24"/>
        </w:rPr>
        <w:t xml:space="preserve"> 2012; </w:t>
      </w:r>
      <w:r w:rsidRPr="00CB56A3">
        <w:rPr>
          <w:rFonts w:ascii="Book Antiqua" w:hAnsi="Book Antiqua"/>
          <w:b/>
          <w:sz w:val="24"/>
          <w:szCs w:val="24"/>
        </w:rPr>
        <w:t>10</w:t>
      </w:r>
      <w:r w:rsidRPr="00CB56A3">
        <w:rPr>
          <w:rFonts w:ascii="Book Antiqua" w:hAnsi="Book Antiqua"/>
          <w:sz w:val="24"/>
          <w:szCs w:val="24"/>
        </w:rPr>
        <w:t>: 66 [PMID: 22747645 DOI: 10.1186/1741-7015-10-66]</w:t>
      </w:r>
    </w:p>
    <w:p w14:paraId="05B56CAE"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50 </w:t>
      </w:r>
      <w:r w:rsidRPr="00CB56A3">
        <w:rPr>
          <w:rFonts w:ascii="Book Antiqua" w:hAnsi="Book Antiqua"/>
          <w:b/>
          <w:sz w:val="24"/>
          <w:szCs w:val="24"/>
        </w:rPr>
        <w:t>Neurath MF</w:t>
      </w:r>
      <w:r w:rsidRPr="00CB56A3">
        <w:rPr>
          <w:rFonts w:ascii="Book Antiqua" w:hAnsi="Book Antiqua"/>
          <w:sz w:val="24"/>
          <w:szCs w:val="24"/>
        </w:rPr>
        <w:t xml:space="preserve">. Cytokines in inflammatory bowel disease. </w:t>
      </w:r>
      <w:r w:rsidRPr="00CB56A3">
        <w:rPr>
          <w:rFonts w:ascii="Book Antiqua" w:hAnsi="Book Antiqua"/>
          <w:i/>
          <w:sz w:val="24"/>
          <w:szCs w:val="24"/>
        </w:rPr>
        <w:t>Nat Rev Immunol</w:t>
      </w:r>
      <w:r w:rsidRPr="00CB56A3">
        <w:rPr>
          <w:rFonts w:ascii="Book Antiqua" w:hAnsi="Book Antiqua"/>
          <w:sz w:val="24"/>
          <w:szCs w:val="24"/>
        </w:rPr>
        <w:t xml:space="preserve"> 2014; </w:t>
      </w:r>
      <w:r w:rsidRPr="00CB56A3">
        <w:rPr>
          <w:rFonts w:ascii="Book Antiqua" w:hAnsi="Book Antiqua"/>
          <w:b/>
          <w:sz w:val="24"/>
          <w:szCs w:val="24"/>
        </w:rPr>
        <w:t>14</w:t>
      </w:r>
      <w:r w:rsidRPr="00CB56A3">
        <w:rPr>
          <w:rFonts w:ascii="Book Antiqua" w:hAnsi="Book Antiqua"/>
          <w:sz w:val="24"/>
          <w:szCs w:val="24"/>
        </w:rPr>
        <w:t>: 329-342 [PMID: 24751956 DOI: 10.1038/nri3661]</w:t>
      </w:r>
    </w:p>
    <w:p w14:paraId="1C16F4E7"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51 </w:t>
      </w:r>
      <w:r w:rsidRPr="00CB56A3">
        <w:rPr>
          <w:rFonts w:ascii="Book Antiqua" w:hAnsi="Book Antiqua"/>
          <w:b/>
          <w:sz w:val="24"/>
          <w:szCs w:val="24"/>
        </w:rPr>
        <w:t>Sofroniew MV</w:t>
      </w:r>
      <w:r w:rsidRPr="00CB56A3">
        <w:rPr>
          <w:rFonts w:ascii="Book Antiqua" w:hAnsi="Book Antiqua"/>
          <w:sz w:val="24"/>
          <w:szCs w:val="24"/>
        </w:rPr>
        <w:t xml:space="preserve">. Multiple roles for astrocytes as effectors of cytokines and inflammatory mediators. </w:t>
      </w:r>
      <w:r w:rsidRPr="00CB56A3">
        <w:rPr>
          <w:rFonts w:ascii="Book Antiqua" w:hAnsi="Book Antiqua"/>
          <w:i/>
          <w:sz w:val="24"/>
          <w:szCs w:val="24"/>
        </w:rPr>
        <w:t>Neuroscientist</w:t>
      </w:r>
      <w:r w:rsidRPr="00CB56A3">
        <w:rPr>
          <w:rFonts w:ascii="Book Antiqua" w:hAnsi="Book Antiqua"/>
          <w:sz w:val="24"/>
          <w:szCs w:val="24"/>
        </w:rPr>
        <w:t xml:space="preserve"> 2014; </w:t>
      </w:r>
      <w:r w:rsidRPr="00CB56A3">
        <w:rPr>
          <w:rFonts w:ascii="Book Antiqua" w:hAnsi="Book Antiqua"/>
          <w:b/>
          <w:sz w:val="24"/>
          <w:szCs w:val="24"/>
        </w:rPr>
        <w:t>20</w:t>
      </w:r>
      <w:r w:rsidRPr="00CB56A3">
        <w:rPr>
          <w:rFonts w:ascii="Book Antiqua" w:hAnsi="Book Antiqua"/>
          <w:sz w:val="24"/>
          <w:szCs w:val="24"/>
        </w:rPr>
        <w:t>: 160-172 [PMID: 24106265 DOI: 10.1177/1073858413504466]</w:t>
      </w:r>
    </w:p>
    <w:p w14:paraId="37BE0368"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52 </w:t>
      </w:r>
      <w:r w:rsidRPr="00CB56A3">
        <w:rPr>
          <w:rFonts w:ascii="Book Antiqua" w:hAnsi="Book Antiqua"/>
          <w:b/>
          <w:sz w:val="24"/>
          <w:szCs w:val="24"/>
        </w:rPr>
        <w:t>Dunn AJ</w:t>
      </w:r>
      <w:r w:rsidRPr="00CB56A3">
        <w:rPr>
          <w:rFonts w:ascii="Book Antiqua" w:hAnsi="Book Antiqua"/>
          <w:sz w:val="24"/>
          <w:szCs w:val="24"/>
        </w:rPr>
        <w:t xml:space="preserve">. Cytokine activation of the HPA axis. </w:t>
      </w:r>
      <w:r w:rsidRPr="00CB56A3">
        <w:rPr>
          <w:rFonts w:ascii="Book Antiqua" w:hAnsi="Book Antiqua"/>
          <w:i/>
          <w:sz w:val="24"/>
          <w:szCs w:val="24"/>
        </w:rPr>
        <w:t>Ann N Y Acad Sci</w:t>
      </w:r>
      <w:r w:rsidRPr="00CB56A3">
        <w:rPr>
          <w:rFonts w:ascii="Book Antiqua" w:hAnsi="Book Antiqua"/>
          <w:sz w:val="24"/>
          <w:szCs w:val="24"/>
        </w:rPr>
        <w:t xml:space="preserve"> 2000; </w:t>
      </w:r>
      <w:r w:rsidRPr="00CB56A3">
        <w:rPr>
          <w:rFonts w:ascii="Book Antiqua" w:hAnsi="Book Antiqua"/>
          <w:b/>
          <w:sz w:val="24"/>
          <w:szCs w:val="24"/>
        </w:rPr>
        <w:t>917</w:t>
      </w:r>
      <w:r w:rsidRPr="00CB56A3">
        <w:rPr>
          <w:rFonts w:ascii="Book Antiqua" w:hAnsi="Book Antiqua"/>
          <w:sz w:val="24"/>
          <w:szCs w:val="24"/>
        </w:rPr>
        <w:t>: 608-617 [PMID: 11268389 DOI: 10.1111/j.1749-6632.2000.tb05426.x]</w:t>
      </w:r>
    </w:p>
    <w:p w14:paraId="0F957D2F"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53 </w:t>
      </w:r>
      <w:r w:rsidRPr="00CB56A3">
        <w:rPr>
          <w:rFonts w:ascii="Book Antiqua" w:hAnsi="Book Antiqua"/>
          <w:b/>
          <w:sz w:val="24"/>
          <w:szCs w:val="24"/>
        </w:rPr>
        <w:t>Miller AH</w:t>
      </w:r>
      <w:r w:rsidRPr="00CB56A3">
        <w:rPr>
          <w:rFonts w:ascii="Book Antiqua" w:hAnsi="Book Antiqua"/>
          <w:sz w:val="24"/>
          <w:szCs w:val="24"/>
        </w:rPr>
        <w:t xml:space="preserve">, Pariante CM, Pearce BD. Effects of cytokines on glucocorticoid receptor expression and function. Glucocorticoid resistance and relevance to depression. </w:t>
      </w:r>
      <w:r w:rsidRPr="00CB56A3">
        <w:rPr>
          <w:rFonts w:ascii="Book Antiqua" w:hAnsi="Book Antiqua"/>
          <w:i/>
          <w:sz w:val="24"/>
          <w:szCs w:val="24"/>
        </w:rPr>
        <w:t>Adv Exp Med Biol</w:t>
      </w:r>
      <w:r w:rsidRPr="00CB56A3">
        <w:rPr>
          <w:rFonts w:ascii="Book Antiqua" w:hAnsi="Book Antiqua"/>
          <w:sz w:val="24"/>
          <w:szCs w:val="24"/>
        </w:rPr>
        <w:t xml:space="preserve"> 1999; </w:t>
      </w:r>
      <w:r w:rsidRPr="00CB56A3">
        <w:rPr>
          <w:rFonts w:ascii="Book Antiqua" w:hAnsi="Book Antiqua"/>
          <w:b/>
          <w:sz w:val="24"/>
          <w:szCs w:val="24"/>
        </w:rPr>
        <w:t>461</w:t>
      </w:r>
      <w:r w:rsidRPr="00CB56A3">
        <w:rPr>
          <w:rFonts w:ascii="Book Antiqua" w:hAnsi="Book Antiqua"/>
          <w:sz w:val="24"/>
          <w:szCs w:val="24"/>
        </w:rPr>
        <w:t>: 107-116 [PMID: 10442170 DOI: 10.1007/978-0-585-37970-8_7]</w:t>
      </w:r>
    </w:p>
    <w:p w14:paraId="74F023BA"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54 </w:t>
      </w:r>
      <w:r w:rsidRPr="00CB56A3">
        <w:rPr>
          <w:rFonts w:ascii="Book Antiqua" w:hAnsi="Book Antiqua"/>
          <w:b/>
          <w:sz w:val="24"/>
          <w:szCs w:val="24"/>
        </w:rPr>
        <w:t>Pariante CM</w:t>
      </w:r>
      <w:r w:rsidRPr="00CB56A3">
        <w:rPr>
          <w:rFonts w:ascii="Book Antiqua" w:hAnsi="Book Antiqua"/>
          <w:sz w:val="24"/>
          <w:szCs w:val="24"/>
        </w:rPr>
        <w:t xml:space="preserve">, Lightman SL. The HPA axis in major depression: classical theories and new developments. </w:t>
      </w:r>
      <w:r w:rsidRPr="00CB56A3">
        <w:rPr>
          <w:rFonts w:ascii="Book Antiqua" w:hAnsi="Book Antiqua"/>
          <w:i/>
          <w:sz w:val="24"/>
          <w:szCs w:val="24"/>
        </w:rPr>
        <w:t>Trends Neurosci</w:t>
      </w:r>
      <w:r w:rsidRPr="00CB56A3">
        <w:rPr>
          <w:rFonts w:ascii="Book Antiqua" w:hAnsi="Book Antiqua"/>
          <w:sz w:val="24"/>
          <w:szCs w:val="24"/>
        </w:rPr>
        <w:t xml:space="preserve"> 2008; </w:t>
      </w:r>
      <w:r w:rsidRPr="00CB56A3">
        <w:rPr>
          <w:rFonts w:ascii="Book Antiqua" w:hAnsi="Book Antiqua"/>
          <w:b/>
          <w:sz w:val="24"/>
          <w:szCs w:val="24"/>
        </w:rPr>
        <w:t>31</w:t>
      </w:r>
      <w:r w:rsidRPr="00CB56A3">
        <w:rPr>
          <w:rFonts w:ascii="Book Antiqua" w:hAnsi="Book Antiqua"/>
          <w:sz w:val="24"/>
          <w:szCs w:val="24"/>
        </w:rPr>
        <w:t>: 464-468 [PMID: 18675469 DOI: 10.1016/j.tins.2008.06.006]</w:t>
      </w:r>
    </w:p>
    <w:p w14:paraId="3B97847E"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lastRenderedPageBreak/>
        <w:t xml:space="preserve">55 </w:t>
      </w:r>
      <w:r w:rsidRPr="00CB56A3">
        <w:rPr>
          <w:rFonts w:ascii="Book Antiqua" w:hAnsi="Book Antiqua"/>
          <w:b/>
          <w:sz w:val="24"/>
          <w:szCs w:val="24"/>
        </w:rPr>
        <w:t>O'Mahony SM</w:t>
      </w:r>
      <w:r w:rsidRPr="00CB56A3">
        <w:rPr>
          <w:rFonts w:ascii="Book Antiqua" w:hAnsi="Book Antiqua"/>
          <w:sz w:val="24"/>
          <w:szCs w:val="24"/>
        </w:rPr>
        <w:t xml:space="preserve">, Clarke G, Dinan TG, Cryan JF. Early-life adversity and brain development: Is the microbiome a missing piece of the puzzle? </w:t>
      </w:r>
      <w:r w:rsidRPr="00CB56A3">
        <w:rPr>
          <w:rFonts w:ascii="Book Antiqua" w:hAnsi="Book Antiqua"/>
          <w:i/>
          <w:sz w:val="24"/>
          <w:szCs w:val="24"/>
        </w:rPr>
        <w:t>Neuroscience</w:t>
      </w:r>
      <w:r w:rsidRPr="00CB56A3">
        <w:rPr>
          <w:rFonts w:ascii="Book Antiqua" w:hAnsi="Book Antiqua"/>
          <w:sz w:val="24"/>
          <w:szCs w:val="24"/>
        </w:rPr>
        <w:t xml:space="preserve"> 2017; </w:t>
      </w:r>
      <w:r w:rsidRPr="00CB56A3">
        <w:rPr>
          <w:rFonts w:ascii="Book Antiqua" w:hAnsi="Book Antiqua"/>
          <w:b/>
          <w:sz w:val="24"/>
          <w:szCs w:val="24"/>
        </w:rPr>
        <w:t>342</w:t>
      </w:r>
      <w:r w:rsidRPr="00CB56A3">
        <w:rPr>
          <w:rFonts w:ascii="Book Antiqua" w:hAnsi="Book Antiqua"/>
          <w:sz w:val="24"/>
          <w:szCs w:val="24"/>
        </w:rPr>
        <w:t>: 37-54 [PMID: 26432952 DOI: 10.1016/j.neuroscience.2015.09.068]</w:t>
      </w:r>
    </w:p>
    <w:p w14:paraId="3EC29B3B"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56 </w:t>
      </w:r>
      <w:r w:rsidRPr="00CB56A3">
        <w:rPr>
          <w:rFonts w:ascii="Book Antiqua" w:hAnsi="Book Antiqua"/>
          <w:b/>
          <w:sz w:val="24"/>
          <w:szCs w:val="24"/>
        </w:rPr>
        <w:t>Reber SO</w:t>
      </w:r>
      <w:r w:rsidRPr="00CB56A3">
        <w:rPr>
          <w:rFonts w:ascii="Book Antiqua" w:hAnsi="Book Antiqua"/>
          <w:sz w:val="24"/>
          <w:szCs w:val="24"/>
        </w:rPr>
        <w:t xml:space="preserve">, Birkeneder L, Veenema AH, Obermeier F, Falk W, Straub RH, Neumann ID. Adrenal insufficiency and colonic inflammation after a novel chronic psycho-social stress paradigm in mice: implications and mechanisms. </w:t>
      </w:r>
      <w:r w:rsidRPr="00CB56A3">
        <w:rPr>
          <w:rFonts w:ascii="Book Antiqua" w:hAnsi="Book Antiqua"/>
          <w:i/>
          <w:sz w:val="24"/>
          <w:szCs w:val="24"/>
        </w:rPr>
        <w:t>Endocrinology</w:t>
      </w:r>
      <w:r w:rsidRPr="00CB56A3">
        <w:rPr>
          <w:rFonts w:ascii="Book Antiqua" w:hAnsi="Book Antiqua"/>
          <w:sz w:val="24"/>
          <w:szCs w:val="24"/>
        </w:rPr>
        <w:t xml:space="preserve"> 2007; </w:t>
      </w:r>
      <w:r w:rsidRPr="00CB56A3">
        <w:rPr>
          <w:rFonts w:ascii="Book Antiqua" w:hAnsi="Book Antiqua"/>
          <w:b/>
          <w:sz w:val="24"/>
          <w:szCs w:val="24"/>
        </w:rPr>
        <w:t>148</w:t>
      </w:r>
      <w:r w:rsidRPr="00CB56A3">
        <w:rPr>
          <w:rFonts w:ascii="Book Antiqua" w:hAnsi="Book Antiqua"/>
          <w:sz w:val="24"/>
          <w:szCs w:val="24"/>
        </w:rPr>
        <w:t>: 670-682 [PMID: 17110427 DOI: 10.1210/en.2006-0983]</w:t>
      </w:r>
    </w:p>
    <w:p w14:paraId="4ACA0EE2"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57 </w:t>
      </w:r>
      <w:r w:rsidRPr="00CB56A3">
        <w:rPr>
          <w:rFonts w:ascii="Book Antiqua" w:hAnsi="Book Antiqua"/>
          <w:b/>
          <w:sz w:val="24"/>
          <w:szCs w:val="24"/>
        </w:rPr>
        <w:t>Reber SO</w:t>
      </w:r>
      <w:r w:rsidRPr="00CB56A3">
        <w:rPr>
          <w:rFonts w:ascii="Book Antiqua" w:hAnsi="Book Antiqua"/>
          <w:sz w:val="24"/>
          <w:szCs w:val="24"/>
        </w:rPr>
        <w:t xml:space="preserve">, Obermeier F, Straub RH, Veenema AH, Neumann ID. Aggravation of DSS-induced colitis after chronic subordinate colony (CSC) housing is partially mediated by adrenal mechanisms. </w:t>
      </w:r>
      <w:r w:rsidRPr="00CB56A3">
        <w:rPr>
          <w:rFonts w:ascii="Book Antiqua" w:hAnsi="Book Antiqua"/>
          <w:i/>
          <w:sz w:val="24"/>
          <w:szCs w:val="24"/>
        </w:rPr>
        <w:t>Stress</w:t>
      </w:r>
      <w:r w:rsidRPr="00CB56A3">
        <w:rPr>
          <w:rFonts w:ascii="Book Antiqua" w:hAnsi="Book Antiqua"/>
          <w:sz w:val="24"/>
          <w:szCs w:val="24"/>
        </w:rPr>
        <w:t xml:space="preserve"> 2008; </w:t>
      </w:r>
      <w:r w:rsidRPr="00CB56A3">
        <w:rPr>
          <w:rFonts w:ascii="Book Antiqua" w:hAnsi="Book Antiqua"/>
          <w:b/>
          <w:sz w:val="24"/>
          <w:szCs w:val="24"/>
        </w:rPr>
        <w:t>11</w:t>
      </w:r>
      <w:r w:rsidRPr="00CB56A3">
        <w:rPr>
          <w:rFonts w:ascii="Book Antiqua" w:hAnsi="Book Antiqua"/>
          <w:sz w:val="24"/>
          <w:szCs w:val="24"/>
        </w:rPr>
        <w:t>: 225-234 [PMID: 18465469 DOI: 10.1080/10253890701733351]</w:t>
      </w:r>
    </w:p>
    <w:p w14:paraId="44A9D5E2"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58 </w:t>
      </w:r>
      <w:r w:rsidRPr="00CB56A3">
        <w:rPr>
          <w:rFonts w:ascii="Book Antiqua" w:hAnsi="Book Antiqua"/>
          <w:b/>
          <w:sz w:val="24"/>
          <w:szCs w:val="24"/>
        </w:rPr>
        <w:t>Vicario M</w:t>
      </w:r>
      <w:r w:rsidRPr="00CB56A3">
        <w:rPr>
          <w:rFonts w:ascii="Book Antiqua" w:hAnsi="Book Antiqua"/>
          <w:sz w:val="24"/>
          <w:szCs w:val="24"/>
        </w:rPr>
        <w:t xml:space="preserve">, Guilarte M, Alonso C, Yang P, Martínez C, Ramos L, Lobo B, González A, Guilà M, Pigrau M, Saperas E, Azpiroz F, Santos J. Chronological assessment of mast cell-mediated gut dysfunction and mucosal inflammation in a rat model of chronic psychosocial stress. </w:t>
      </w:r>
      <w:r w:rsidRPr="00CB56A3">
        <w:rPr>
          <w:rFonts w:ascii="Book Antiqua" w:hAnsi="Book Antiqua"/>
          <w:i/>
          <w:sz w:val="24"/>
          <w:szCs w:val="24"/>
        </w:rPr>
        <w:t>Brain Behav Immun</w:t>
      </w:r>
      <w:r w:rsidRPr="00CB56A3">
        <w:rPr>
          <w:rFonts w:ascii="Book Antiqua" w:hAnsi="Book Antiqua"/>
          <w:sz w:val="24"/>
          <w:szCs w:val="24"/>
        </w:rPr>
        <w:t xml:space="preserve"> 2010; </w:t>
      </w:r>
      <w:r w:rsidRPr="00CB56A3">
        <w:rPr>
          <w:rFonts w:ascii="Book Antiqua" w:hAnsi="Book Antiqua"/>
          <w:b/>
          <w:sz w:val="24"/>
          <w:szCs w:val="24"/>
        </w:rPr>
        <w:t>24</w:t>
      </w:r>
      <w:r w:rsidRPr="00CB56A3">
        <w:rPr>
          <w:rFonts w:ascii="Book Antiqua" w:hAnsi="Book Antiqua"/>
          <w:sz w:val="24"/>
          <w:szCs w:val="24"/>
        </w:rPr>
        <w:t>: 1166-1175 [PMID: 20600818</w:t>
      </w:r>
      <w:r w:rsidR="00E0710D" w:rsidRPr="00CB56A3">
        <w:rPr>
          <w:rFonts w:ascii="Book Antiqua" w:hAnsi="Book Antiqua"/>
          <w:sz w:val="24"/>
          <w:szCs w:val="24"/>
        </w:rPr>
        <w:t xml:space="preserve"> DOI: 10.1016/j.bbi.2010.06.002</w:t>
      </w:r>
      <w:r w:rsidRPr="00CB56A3">
        <w:rPr>
          <w:rFonts w:ascii="Book Antiqua" w:hAnsi="Book Antiqua"/>
          <w:sz w:val="24"/>
          <w:szCs w:val="24"/>
        </w:rPr>
        <w:t>]</w:t>
      </w:r>
    </w:p>
    <w:p w14:paraId="427F1A84"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59 </w:t>
      </w:r>
      <w:r w:rsidRPr="00CB56A3">
        <w:rPr>
          <w:rFonts w:ascii="Book Antiqua" w:hAnsi="Book Antiqua"/>
          <w:b/>
          <w:sz w:val="24"/>
          <w:szCs w:val="24"/>
        </w:rPr>
        <w:t>Bouma G</w:t>
      </w:r>
      <w:r w:rsidRPr="00CB56A3">
        <w:rPr>
          <w:rFonts w:ascii="Book Antiqua" w:hAnsi="Book Antiqua"/>
          <w:sz w:val="24"/>
          <w:szCs w:val="24"/>
        </w:rPr>
        <w:t xml:space="preserve">, Strober W. The immunological and genetic basis of inflammatory bowel disease. </w:t>
      </w:r>
      <w:r w:rsidRPr="00CB56A3">
        <w:rPr>
          <w:rFonts w:ascii="Book Antiqua" w:hAnsi="Book Antiqua"/>
          <w:i/>
          <w:sz w:val="24"/>
          <w:szCs w:val="24"/>
        </w:rPr>
        <w:t>Nat Rev Immunol</w:t>
      </w:r>
      <w:r w:rsidRPr="00CB56A3">
        <w:rPr>
          <w:rFonts w:ascii="Book Antiqua" w:hAnsi="Book Antiqua"/>
          <w:sz w:val="24"/>
          <w:szCs w:val="24"/>
        </w:rPr>
        <w:t xml:space="preserve"> 2003; </w:t>
      </w:r>
      <w:r w:rsidRPr="00CB56A3">
        <w:rPr>
          <w:rFonts w:ascii="Book Antiqua" w:hAnsi="Book Antiqua"/>
          <w:b/>
          <w:sz w:val="24"/>
          <w:szCs w:val="24"/>
        </w:rPr>
        <w:t>3</w:t>
      </w:r>
      <w:r w:rsidRPr="00CB56A3">
        <w:rPr>
          <w:rFonts w:ascii="Book Antiqua" w:hAnsi="Book Antiqua"/>
          <w:sz w:val="24"/>
          <w:szCs w:val="24"/>
        </w:rPr>
        <w:t>: 521-533 [PMID: 12876555 DOI: 10.1038/nri1132]</w:t>
      </w:r>
    </w:p>
    <w:p w14:paraId="21290482"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60 </w:t>
      </w:r>
      <w:r w:rsidRPr="00CB56A3">
        <w:rPr>
          <w:rFonts w:ascii="Book Antiqua" w:hAnsi="Book Antiqua"/>
          <w:b/>
          <w:sz w:val="24"/>
          <w:szCs w:val="24"/>
        </w:rPr>
        <w:t>Hathaway CA</w:t>
      </w:r>
      <w:r w:rsidRPr="00CB56A3">
        <w:rPr>
          <w:rFonts w:ascii="Book Antiqua" w:hAnsi="Book Antiqua"/>
          <w:sz w:val="24"/>
          <w:szCs w:val="24"/>
        </w:rPr>
        <w:t xml:space="preserve">, Appleyard CB, Percy WH, Williams JL. Experimental colitis increases blood-brain barrier permeability in rabbits. </w:t>
      </w:r>
      <w:r w:rsidRPr="00CB56A3">
        <w:rPr>
          <w:rFonts w:ascii="Book Antiqua" w:hAnsi="Book Antiqua"/>
          <w:i/>
          <w:sz w:val="24"/>
          <w:szCs w:val="24"/>
        </w:rPr>
        <w:t>Am J Physiol</w:t>
      </w:r>
      <w:r w:rsidRPr="00CB56A3">
        <w:rPr>
          <w:rFonts w:ascii="Book Antiqua" w:hAnsi="Book Antiqua"/>
          <w:sz w:val="24"/>
          <w:szCs w:val="24"/>
        </w:rPr>
        <w:t xml:space="preserve"> 1999; </w:t>
      </w:r>
      <w:r w:rsidRPr="00CB56A3">
        <w:rPr>
          <w:rFonts w:ascii="Book Antiqua" w:hAnsi="Book Antiqua"/>
          <w:b/>
          <w:sz w:val="24"/>
          <w:szCs w:val="24"/>
        </w:rPr>
        <w:t>276</w:t>
      </w:r>
      <w:r w:rsidRPr="00CB56A3">
        <w:rPr>
          <w:rFonts w:ascii="Book Antiqua" w:hAnsi="Book Antiqua"/>
          <w:sz w:val="24"/>
          <w:szCs w:val="24"/>
        </w:rPr>
        <w:t>: G1174-G1180 [PMID: 10330008 DOI:</w:t>
      </w:r>
      <w:r w:rsidR="00E0710D" w:rsidRPr="00CB56A3">
        <w:rPr>
          <w:rFonts w:ascii="Book Antiqua" w:hAnsi="Book Antiqua"/>
          <w:sz w:val="24"/>
          <w:szCs w:val="24"/>
        </w:rPr>
        <w:t xml:space="preserve"> 10.1152/ajpgi.1999.276.5.G1174</w:t>
      </w:r>
      <w:r w:rsidRPr="00CB56A3">
        <w:rPr>
          <w:rFonts w:ascii="Book Antiqua" w:hAnsi="Book Antiqua"/>
          <w:sz w:val="24"/>
          <w:szCs w:val="24"/>
        </w:rPr>
        <w:t>]</w:t>
      </w:r>
    </w:p>
    <w:p w14:paraId="3D9EBECD"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61 </w:t>
      </w:r>
      <w:r w:rsidRPr="00CB56A3">
        <w:rPr>
          <w:rFonts w:ascii="Book Antiqua" w:hAnsi="Book Antiqua"/>
          <w:b/>
          <w:sz w:val="24"/>
          <w:szCs w:val="24"/>
        </w:rPr>
        <w:t>Natah SS</w:t>
      </w:r>
      <w:r w:rsidRPr="00CB56A3">
        <w:rPr>
          <w:rFonts w:ascii="Book Antiqua" w:hAnsi="Book Antiqua"/>
          <w:sz w:val="24"/>
          <w:szCs w:val="24"/>
        </w:rPr>
        <w:t xml:space="preserve">, Mouihate A, Pittman QJ, Sharkey KA. Disruption of the blood-brain barrier during TNBS colitis. </w:t>
      </w:r>
      <w:r w:rsidRPr="00CB56A3">
        <w:rPr>
          <w:rFonts w:ascii="Book Antiqua" w:hAnsi="Book Antiqua"/>
          <w:i/>
          <w:sz w:val="24"/>
          <w:szCs w:val="24"/>
        </w:rPr>
        <w:t>Neurogastroenterol Motil</w:t>
      </w:r>
      <w:r w:rsidRPr="00CB56A3">
        <w:rPr>
          <w:rFonts w:ascii="Book Antiqua" w:hAnsi="Book Antiqua"/>
          <w:sz w:val="24"/>
          <w:szCs w:val="24"/>
        </w:rPr>
        <w:t xml:space="preserve"> 2005; </w:t>
      </w:r>
      <w:r w:rsidRPr="00CB56A3">
        <w:rPr>
          <w:rFonts w:ascii="Book Antiqua" w:hAnsi="Book Antiqua"/>
          <w:b/>
          <w:sz w:val="24"/>
          <w:szCs w:val="24"/>
        </w:rPr>
        <w:t>17</w:t>
      </w:r>
      <w:r w:rsidRPr="00CB56A3">
        <w:rPr>
          <w:rFonts w:ascii="Book Antiqua" w:hAnsi="Book Antiqua"/>
          <w:sz w:val="24"/>
          <w:szCs w:val="24"/>
        </w:rPr>
        <w:t>: 433-446 [PMID: 15916631 DOI: 10.1111/j.1365-2982.2005.00654.x]</w:t>
      </w:r>
    </w:p>
    <w:p w14:paraId="0E0A9492"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62 </w:t>
      </w:r>
      <w:r w:rsidRPr="00CB56A3">
        <w:rPr>
          <w:rFonts w:ascii="Book Antiqua" w:hAnsi="Book Antiqua"/>
          <w:b/>
          <w:sz w:val="24"/>
          <w:szCs w:val="24"/>
        </w:rPr>
        <w:t>Riazi K</w:t>
      </w:r>
      <w:r w:rsidRPr="00CB56A3">
        <w:rPr>
          <w:rFonts w:ascii="Book Antiqua" w:hAnsi="Book Antiqua"/>
          <w:sz w:val="24"/>
          <w:szCs w:val="24"/>
        </w:rPr>
        <w:t xml:space="preserve">, Galic MA, Kuzmiski JB, Ho W, Sharkey KA, Pittman QJ. Microglial activation and TNFalpha production mediate altered CNS excitability following peripheral inflammation. </w:t>
      </w:r>
      <w:r w:rsidRPr="00CB56A3">
        <w:rPr>
          <w:rFonts w:ascii="Book Antiqua" w:hAnsi="Book Antiqua"/>
          <w:i/>
          <w:sz w:val="24"/>
          <w:szCs w:val="24"/>
        </w:rPr>
        <w:t>Proc Natl Acad Sci U S A</w:t>
      </w:r>
      <w:r w:rsidRPr="00CB56A3">
        <w:rPr>
          <w:rFonts w:ascii="Book Antiqua" w:hAnsi="Book Antiqua"/>
          <w:sz w:val="24"/>
          <w:szCs w:val="24"/>
        </w:rPr>
        <w:t xml:space="preserve"> 2008; </w:t>
      </w:r>
      <w:r w:rsidRPr="00CB56A3">
        <w:rPr>
          <w:rFonts w:ascii="Book Antiqua" w:hAnsi="Book Antiqua"/>
          <w:b/>
          <w:sz w:val="24"/>
          <w:szCs w:val="24"/>
        </w:rPr>
        <w:t>105</w:t>
      </w:r>
      <w:r w:rsidRPr="00CB56A3">
        <w:rPr>
          <w:rFonts w:ascii="Book Antiqua" w:hAnsi="Book Antiqua"/>
          <w:sz w:val="24"/>
          <w:szCs w:val="24"/>
        </w:rPr>
        <w:t>: 17151-17156 [PMID: 189557</w:t>
      </w:r>
      <w:r w:rsidR="00E0710D" w:rsidRPr="00CB56A3">
        <w:rPr>
          <w:rFonts w:ascii="Book Antiqua" w:hAnsi="Book Antiqua"/>
          <w:sz w:val="24"/>
          <w:szCs w:val="24"/>
        </w:rPr>
        <w:t>01 DOI: 10.1073/pnas.0806682105</w:t>
      </w:r>
      <w:r w:rsidRPr="00CB56A3">
        <w:rPr>
          <w:rFonts w:ascii="Book Antiqua" w:hAnsi="Book Antiqua"/>
          <w:sz w:val="24"/>
          <w:szCs w:val="24"/>
        </w:rPr>
        <w:t>]</w:t>
      </w:r>
    </w:p>
    <w:p w14:paraId="46F24D33"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63 </w:t>
      </w:r>
      <w:r w:rsidRPr="00CB56A3">
        <w:rPr>
          <w:rFonts w:ascii="Book Antiqua" w:hAnsi="Book Antiqua"/>
          <w:b/>
          <w:sz w:val="24"/>
          <w:szCs w:val="24"/>
        </w:rPr>
        <w:t>Medhi B</w:t>
      </w:r>
      <w:r w:rsidRPr="00CB56A3">
        <w:rPr>
          <w:rFonts w:ascii="Book Antiqua" w:hAnsi="Book Antiqua"/>
          <w:sz w:val="24"/>
          <w:szCs w:val="24"/>
        </w:rPr>
        <w:t xml:space="preserve">, Prakash A, Avti PK, Chakrabarti A, Khanduja KL. Intestinal inflammation and seizure susceptibility: understanding the role of tumour necrosis factor-alpha in a rat model. </w:t>
      </w:r>
      <w:r w:rsidRPr="00CB56A3">
        <w:rPr>
          <w:rFonts w:ascii="Book Antiqua" w:hAnsi="Book Antiqua"/>
          <w:i/>
          <w:sz w:val="24"/>
          <w:szCs w:val="24"/>
        </w:rPr>
        <w:t>J Pharm Pharmacol</w:t>
      </w:r>
      <w:r w:rsidRPr="00CB56A3">
        <w:rPr>
          <w:rFonts w:ascii="Book Antiqua" w:hAnsi="Book Antiqua"/>
          <w:sz w:val="24"/>
          <w:szCs w:val="24"/>
        </w:rPr>
        <w:t xml:space="preserve"> 2009; </w:t>
      </w:r>
      <w:r w:rsidRPr="00CB56A3">
        <w:rPr>
          <w:rFonts w:ascii="Book Antiqua" w:hAnsi="Book Antiqua"/>
          <w:b/>
          <w:sz w:val="24"/>
          <w:szCs w:val="24"/>
        </w:rPr>
        <w:t>61</w:t>
      </w:r>
      <w:r w:rsidRPr="00CB56A3">
        <w:rPr>
          <w:rFonts w:ascii="Book Antiqua" w:hAnsi="Book Antiqua"/>
          <w:sz w:val="24"/>
          <w:szCs w:val="24"/>
        </w:rPr>
        <w:t>: 1359-1364 [PMID: 19814869 DOI: 10.1211/jpp/61.10.0013]</w:t>
      </w:r>
    </w:p>
    <w:p w14:paraId="58888527"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lastRenderedPageBreak/>
        <w:t xml:space="preserve">64 </w:t>
      </w:r>
      <w:r w:rsidRPr="00CB56A3">
        <w:rPr>
          <w:rFonts w:ascii="Book Antiqua" w:hAnsi="Book Antiqua"/>
          <w:b/>
          <w:sz w:val="24"/>
          <w:szCs w:val="24"/>
        </w:rPr>
        <w:t>Wang K</w:t>
      </w:r>
      <w:r w:rsidRPr="00CB56A3">
        <w:rPr>
          <w:rFonts w:ascii="Book Antiqua" w:hAnsi="Book Antiqua"/>
          <w:sz w:val="24"/>
          <w:szCs w:val="24"/>
        </w:rPr>
        <w:t xml:space="preserve">, Yuan CP, Wang W, Yang ZQ, Cui W, Mu LZ, Yue ZP, Yin XL, Hu ZM, Liu JX. Expression of interleukin 6 in brain and colon of rats with TNBS-induced colitis. </w:t>
      </w:r>
      <w:r w:rsidRPr="00CB56A3">
        <w:rPr>
          <w:rFonts w:ascii="Book Antiqua" w:hAnsi="Book Antiqua"/>
          <w:i/>
          <w:sz w:val="24"/>
          <w:szCs w:val="24"/>
        </w:rPr>
        <w:t>World J Gastroenterol</w:t>
      </w:r>
      <w:r w:rsidRPr="00CB56A3">
        <w:rPr>
          <w:rFonts w:ascii="Book Antiqua" w:hAnsi="Book Antiqua"/>
          <w:sz w:val="24"/>
          <w:szCs w:val="24"/>
        </w:rPr>
        <w:t xml:space="preserve"> 2010; </w:t>
      </w:r>
      <w:r w:rsidRPr="00CB56A3">
        <w:rPr>
          <w:rFonts w:ascii="Book Antiqua" w:hAnsi="Book Antiqua"/>
          <w:b/>
          <w:sz w:val="24"/>
          <w:szCs w:val="24"/>
        </w:rPr>
        <w:t>16</w:t>
      </w:r>
      <w:r w:rsidRPr="00CB56A3">
        <w:rPr>
          <w:rFonts w:ascii="Book Antiqua" w:hAnsi="Book Antiqua"/>
          <w:sz w:val="24"/>
          <w:szCs w:val="24"/>
        </w:rPr>
        <w:t>: 2252-2259 [PMID: 20458762 DOI: 10.3748/wjg.v16.i18.2252]</w:t>
      </w:r>
    </w:p>
    <w:p w14:paraId="08690B07"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65 </w:t>
      </w:r>
      <w:r w:rsidRPr="00CB56A3">
        <w:rPr>
          <w:rFonts w:ascii="Book Antiqua" w:hAnsi="Book Antiqua"/>
          <w:b/>
          <w:sz w:val="24"/>
          <w:szCs w:val="24"/>
        </w:rPr>
        <w:t>Baticic L</w:t>
      </w:r>
      <w:r w:rsidRPr="00CB56A3">
        <w:rPr>
          <w:rFonts w:ascii="Book Antiqua" w:hAnsi="Book Antiqua"/>
          <w:sz w:val="24"/>
          <w:szCs w:val="24"/>
        </w:rPr>
        <w:t xml:space="preserve">, Detel D, Kucic N, Buljevic S, Pugel EP, Varljen J. Neuroimmunomodulative properties of dipeptidyl peptidase IV/CD26 in a TNBS-induced model of colitis in mice. </w:t>
      </w:r>
      <w:r w:rsidRPr="00CB56A3">
        <w:rPr>
          <w:rFonts w:ascii="Book Antiqua" w:hAnsi="Book Antiqua"/>
          <w:i/>
          <w:sz w:val="24"/>
          <w:szCs w:val="24"/>
        </w:rPr>
        <w:t>J Cell Biochem</w:t>
      </w:r>
      <w:r w:rsidRPr="00CB56A3">
        <w:rPr>
          <w:rFonts w:ascii="Book Antiqua" w:hAnsi="Book Antiqua"/>
          <w:sz w:val="24"/>
          <w:szCs w:val="24"/>
        </w:rPr>
        <w:t xml:space="preserve"> 2011; </w:t>
      </w:r>
      <w:r w:rsidRPr="00CB56A3">
        <w:rPr>
          <w:rFonts w:ascii="Book Antiqua" w:hAnsi="Book Antiqua"/>
          <w:b/>
          <w:sz w:val="24"/>
          <w:szCs w:val="24"/>
        </w:rPr>
        <w:t>112</w:t>
      </w:r>
      <w:r w:rsidRPr="00CB56A3">
        <w:rPr>
          <w:rFonts w:ascii="Book Antiqua" w:hAnsi="Book Antiqua"/>
          <w:sz w:val="24"/>
          <w:szCs w:val="24"/>
        </w:rPr>
        <w:t xml:space="preserve">: 3322-3333 [PMID: </w:t>
      </w:r>
      <w:r w:rsidR="00E0710D" w:rsidRPr="00CB56A3">
        <w:rPr>
          <w:rFonts w:ascii="Book Antiqua" w:hAnsi="Book Antiqua"/>
          <w:sz w:val="24"/>
          <w:szCs w:val="24"/>
        </w:rPr>
        <w:t>21751235 DOI: 10.1002/jcb.23261</w:t>
      </w:r>
      <w:r w:rsidRPr="00CB56A3">
        <w:rPr>
          <w:rFonts w:ascii="Book Antiqua" w:hAnsi="Book Antiqua"/>
          <w:sz w:val="24"/>
          <w:szCs w:val="24"/>
        </w:rPr>
        <w:t>]</w:t>
      </w:r>
    </w:p>
    <w:p w14:paraId="40D8C790"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66 </w:t>
      </w:r>
      <w:r w:rsidRPr="00CB56A3">
        <w:rPr>
          <w:rFonts w:ascii="Book Antiqua" w:hAnsi="Book Antiqua"/>
          <w:b/>
          <w:sz w:val="24"/>
          <w:szCs w:val="24"/>
        </w:rPr>
        <w:t>Alhouayek M</w:t>
      </w:r>
      <w:r w:rsidRPr="00CB56A3">
        <w:rPr>
          <w:rFonts w:ascii="Book Antiqua" w:hAnsi="Book Antiqua"/>
          <w:sz w:val="24"/>
          <w:szCs w:val="24"/>
        </w:rPr>
        <w:t xml:space="preserve">, Lambert DM, Delzenne NM, Cani PD, Muccioli GG. Increasing endogenous 2-arachidonoylglycerol levels counteracts colitis and related systemic inflammation. </w:t>
      </w:r>
      <w:r w:rsidRPr="00CB56A3">
        <w:rPr>
          <w:rFonts w:ascii="Book Antiqua" w:hAnsi="Book Antiqua"/>
          <w:i/>
          <w:sz w:val="24"/>
          <w:szCs w:val="24"/>
        </w:rPr>
        <w:t>FASEB J</w:t>
      </w:r>
      <w:r w:rsidRPr="00CB56A3">
        <w:rPr>
          <w:rFonts w:ascii="Book Antiqua" w:hAnsi="Book Antiqua"/>
          <w:sz w:val="24"/>
          <w:szCs w:val="24"/>
        </w:rPr>
        <w:t xml:space="preserve"> 2011; </w:t>
      </w:r>
      <w:r w:rsidRPr="00CB56A3">
        <w:rPr>
          <w:rFonts w:ascii="Book Antiqua" w:hAnsi="Book Antiqua"/>
          <w:b/>
          <w:sz w:val="24"/>
          <w:szCs w:val="24"/>
        </w:rPr>
        <w:t>25</w:t>
      </w:r>
      <w:r w:rsidRPr="00CB56A3">
        <w:rPr>
          <w:rFonts w:ascii="Book Antiqua" w:hAnsi="Book Antiqua"/>
          <w:sz w:val="24"/>
          <w:szCs w:val="24"/>
        </w:rPr>
        <w:t>: 2711-2721 [PMID: 215</w:t>
      </w:r>
      <w:r w:rsidR="00E0710D" w:rsidRPr="00CB56A3">
        <w:rPr>
          <w:rFonts w:ascii="Book Antiqua" w:hAnsi="Book Antiqua"/>
          <w:sz w:val="24"/>
          <w:szCs w:val="24"/>
        </w:rPr>
        <w:t>51239 DOI: 10.1096/fj.10-176602</w:t>
      </w:r>
      <w:r w:rsidRPr="00CB56A3">
        <w:rPr>
          <w:rFonts w:ascii="Book Antiqua" w:hAnsi="Book Antiqua"/>
          <w:sz w:val="24"/>
          <w:szCs w:val="24"/>
        </w:rPr>
        <w:t>]</w:t>
      </w:r>
    </w:p>
    <w:p w14:paraId="576CA5BE"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67 </w:t>
      </w:r>
      <w:r w:rsidRPr="00CB56A3">
        <w:rPr>
          <w:rFonts w:ascii="Book Antiqua" w:hAnsi="Book Antiqua"/>
          <w:b/>
          <w:sz w:val="24"/>
          <w:szCs w:val="24"/>
        </w:rPr>
        <w:t>Sans M</w:t>
      </w:r>
      <w:r w:rsidRPr="00CB56A3">
        <w:rPr>
          <w:rFonts w:ascii="Book Antiqua" w:hAnsi="Book Antiqua"/>
          <w:sz w:val="24"/>
          <w:szCs w:val="24"/>
        </w:rPr>
        <w:t xml:space="preserve">, Kawachi S, Soriano A, Palacín A, Morise Z, Granger DN, Piqué JM, Grisham MB, Panés J. Brain endothelial adhesion molecule expression in experimental colitis. </w:t>
      </w:r>
      <w:r w:rsidRPr="00CB56A3">
        <w:rPr>
          <w:rFonts w:ascii="Book Antiqua" w:hAnsi="Book Antiqua"/>
          <w:i/>
          <w:sz w:val="24"/>
          <w:szCs w:val="24"/>
        </w:rPr>
        <w:t>Microcirculation</w:t>
      </w:r>
      <w:r w:rsidRPr="00CB56A3">
        <w:rPr>
          <w:rFonts w:ascii="Book Antiqua" w:hAnsi="Book Antiqua"/>
          <w:sz w:val="24"/>
          <w:szCs w:val="24"/>
        </w:rPr>
        <w:t xml:space="preserve"> 2001; </w:t>
      </w:r>
      <w:r w:rsidRPr="00CB56A3">
        <w:rPr>
          <w:rFonts w:ascii="Book Antiqua" w:hAnsi="Book Antiqua"/>
          <w:b/>
          <w:sz w:val="24"/>
          <w:szCs w:val="24"/>
        </w:rPr>
        <w:t>8</w:t>
      </w:r>
      <w:r w:rsidRPr="00CB56A3">
        <w:rPr>
          <w:rFonts w:ascii="Book Antiqua" w:hAnsi="Book Antiqua"/>
          <w:sz w:val="24"/>
          <w:szCs w:val="24"/>
        </w:rPr>
        <w:t>: 105-114 [PMID: 11379790 DOI: 10.1080/713774022]</w:t>
      </w:r>
    </w:p>
    <w:p w14:paraId="7E1F6055"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68 </w:t>
      </w:r>
      <w:r w:rsidRPr="00CB56A3">
        <w:rPr>
          <w:rFonts w:ascii="Book Antiqua" w:hAnsi="Book Antiqua"/>
          <w:b/>
          <w:sz w:val="24"/>
          <w:szCs w:val="24"/>
        </w:rPr>
        <w:t>Bonaz BL</w:t>
      </w:r>
      <w:r w:rsidRPr="00CB56A3">
        <w:rPr>
          <w:rFonts w:ascii="Book Antiqua" w:hAnsi="Book Antiqua"/>
          <w:sz w:val="24"/>
          <w:szCs w:val="24"/>
        </w:rPr>
        <w:t xml:space="preserve">, Bernstein CN. Brain-gut interactions in inflammatory bowel disease. </w:t>
      </w:r>
      <w:r w:rsidRPr="00CB56A3">
        <w:rPr>
          <w:rFonts w:ascii="Book Antiqua" w:hAnsi="Book Antiqua"/>
          <w:i/>
          <w:sz w:val="24"/>
          <w:szCs w:val="24"/>
        </w:rPr>
        <w:t>Gastroenterology</w:t>
      </w:r>
      <w:r w:rsidRPr="00CB56A3">
        <w:rPr>
          <w:rFonts w:ascii="Book Antiqua" w:hAnsi="Book Antiqua"/>
          <w:sz w:val="24"/>
          <w:szCs w:val="24"/>
        </w:rPr>
        <w:t xml:space="preserve"> 2013; </w:t>
      </w:r>
      <w:r w:rsidRPr="00CB56A3">
        <w:rPr>
          <w:rFonts w:ascii="Book Antiqua" w:hAnsi="Book Antiqua"/>
          <w:b/>
          <w:sz w:val="24"/>
          <w:szCs w:val="24"/>
        </w:rPr>
        <w:t>144</w:t>
      </w:r>
      <w:r w:rsidRPr="00CB56A3">
        <w:rPr>
          <w:rFonts w:ascii="Book Antiqua" w:hAnsi="Book Antiqua"/>
          <w:sz w:val="24"/>
          <w:szCs w:val="24"/>
        </w:rPr>
        <w:t>: 36-49 [PMID: 23063970 DO</w:t>
      </w:r>
      <w:r w:rsidR="00E0710D" w:rsidRPr="00CB56A3">
        <w:rPr>
          <w:rFonts w:ascii="Book Antiqua" w:hAnsi="Book Antiqua"/>
          <w:sz w:val="24"/>
          <w:szCs w:val="24"/>
        </w:rPr>
        <w:t>I: 10.1053/j.gastro.2012.10.003</w:t>
      </w:r>
      <w:r w:rsidRPr="00CB56A3">
        <w:rPr>
          <w:rFonts w:ascii="Book Antiqua" w:hAnsi="Book Antiqua"/>
          <w:sz w:val="24"/>
          <w:szCs w:val="24"/>
        </w:rPr>
        <w:t>]</w:t>
      </w:r>
    </w:p>
    <w:p w14:paraId="14BF95D1"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69 </w:t>
      </w:r>
      <w:r w:rsidRPr="00CB56A3">
        <w:rPr>
          <w:rFonts w:ascii="Book Antiqua" w:hAnsi="Book Antiqua"/>
          <w:b/>
          <w:sz w:val="24"/>
          <w:szCs w:val="24"/>
        </w:rPr>
        <w:t>Taché Y</w:t>
      </w:r>
      <w:r w:rsidRPr="00CB56A3">
        <w:rPr>
          <w:rFonts w:ascii="Book Antiqua" w:hAnsi="Book Antiqua"/>
          <w:sz w:val="24"/>
          <w:szCs w:val="24"/>
        </w:rPr>
        <w:t xml:space="preserve">, Bonaz B. Corticotropin-releasing factor receptors and stress-related alterations of gut motor function. </w:t>
      </w:r>
      <w:r w:rsidRPr="00CB56A3">
        <w:rPr>
          <w:rFonts w:ascii="Book Antiqua" w:hAnsi="Book Antiqua"/>
          <w:i/>
          <w:sz w:val="24"/>
          <w:szCs w:val="24"/>
        </w:rPr>
        <w:t>J Clin Invest</w:t>
      </w:r>
      <w:r w:rsidRPr="00CB56A3">
        <w:rPr>
          <w:rFonts w:ascii="Book Antiqua" w:hAnsi="Book Antiqua"/>
          <w:sz w:val="24"/>
          <w:szCs w:val="24"/>
        </w:rPr>
        <w:t xml:space="preserve"> 2007; </w:t>
      </w:r>
      <w:r w:rsidRPr="00CB56A3">
        <w:rPr>
          <w:rFonts w:ascii="Book Antiqua" w:hAnsi="Book Antiqua"/>
          <w:b/>
          <w:sz w:val="24"/>
          <w:szCs w:val="24"/>
        </w:rPr>
        <w:t>117</w:t>
      </w:r>
      <w:r w:rsidRPr="00CB56A3">
        <w:rPr>
          <w:rFonts w:ascii="Book Antiqua" w:hAnsi="Book Antiqua"/>
          <w:sz w:val="24"/>
          <w:szCs w:val="24"/>
        </w:rPr>
        <w:t>: 33-40 [PMID: 17200704 DOI: 10.1172/JCI30085]</w:t>
      </w:r>
    </w:p>
    <w:p w14:paraId="14E32D00"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70 </w:t>
      </w:r>
      <w:r w:rsidRPr="00CB56A3">
        <w:rPr>
          <w:rFonts w:ascii="Book Antiqua" w:hAnsi="Book Antiqua"/>
          <w:b/>
          <w:sz w:val="24"/>
          <w:szCs w:val="24"/>
        </w:rPr>
        <w:t>Bonaz B</w:t>
      </w:r>
      <w:r w:rsidRPr="00CB56A3">
        <w:rPr>
          <w:rFonts w:ascii="Book Antiqua" w:hAnsi="Book Antiqua"/>
          <w:sz w:val="24"/>
          <w:szCs w:val="24"/>
        </w:rPr>
        <w:t xml:space="preserve">, Bazin T, Pellissier S. The Vagus Nerve at the Interface of the Microbiota-Gut-Brain Axis. </w:t>
      </w:r>
      <w:r w:rsidRPr="00CB56A3">
        <w:rPr>
          <w:rFonts w:ascii="Book Antiqua" w:hAnsi="Book Antiqua"/>
          <w:i/>
          <w:sz w:val="24"/>
          <w:szCs w:val="24"/>
        </w:rPr>
        <w:t>Front Neurosci</w:t>
      </w:r>
      <w:r w:rsidRPr="00CB56A3">
        <w:rPr>
          <w:rFonts w:ascii="Book Antiqua" w:hAnsi="Book Antiqua"/>
          <w:sz w:val="24"/>
          <w:szCs w:val="24"/>
        </w:rPr>
        <w:t xml:space="preserve"> 2018; </w:t>
      </w:r>
      <w:r w:rsidRPr="00CB56A3">
        <w:rPr>
          <w:rFonts w:ascii="Book Antiqua" w:hAnsi="Book Antiqua"/>
          <w:b/>
          <w:sz w:val="24"/>
          <w:szCs w:val="24"/>
        </w:rPr>
        <w:t>12</w:t>
      </w:r>
      <w:r w:rsidRPr="00CB56A3">
        <w:rPr>
          <w:rFonts w:ascii="Book Antiqua" w:hAnsi="Book Antiqua"/>
          <w:sz w:val="24"/>
          <w:szCs w:val="24"/>
        </w:rPr>
        <w:t>: 49 [PMID: 2946761</w:t>
      </w:r>
      <w:r w:rsidR="00E0710D" w:rsidRPr="00CB56A3">
        <w:rPr>
          <w:rFonts w:ascii="Book Antiqua" w:hAnsi="Book Antiqua"/>
          <w:sz w:val="24"/>
          <w:szCs w:val="24"/>
        </w:rPr>
        <w:t>1 DOI: 10.3389/fnins.2018.00049</w:t>
      </w:r>
      <w:r w:rsidRPr="00CB56A3">
        <w:rPr>
          <w:rFonts w:ascii="Book Antiqua" w:hAnsi="Book Antiqua"/>
          <w:sz w:val="24"/>
          <w:szCs w:val="24"/>
        </w:rPr>
        <w:t>]</w:t>
      </w:r>
    </w:p>
    <w:p w14:paraId="6A4203B5"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71 </w:t>
      </w:r>
      <w:r w:rsidRPr="00CB56A3">
        <w:rPr>
          <w:rFonts w:ascii="Book Antiqua" w:hAnsi="Book Antiqua"/>
          <w:b/>
          <w:sz w:val="24"/>
          <w:szCs w:val="24"/>
        </w:rPr>
        <w:t>Santos J</w:t>
      </w:r>
      <w:r w:rsidRPr="00CB56A3">
        <w:rPr>
          <w:rFonts w:ascii="Book Antiqua" w:hAnsi="Book Antiqua"/>
          <w:sz w:val="24"/>
          <w:szCs w:val="24"/>
        </w:rPr>
        <w:t xml:space="preserve">, Saunders PR, Hanssen NP, Yang PC, Yates D, Groot JA, Perdue MH. Corticotropin-releasing hormone mimics stress-induced colonic epithelial pathophysiology in the rat. </w:t>
      </w:r>
      <w:r w:rsidRPr="00CB56A3">
        <w:rPr>
          <w:rFonts w:ascii="Book Antiqua" w:hAnsi="Book Antiqua"/>
          <w:i/>
          <w:sz w:val="24"/>
          <w:szCs w:val="24"/>
        </w:rPr>
        <w:t>Am J Physiol</w:t>
      </w:r>
      <w:r w:rsidRPr="00CB56A3">
        <w:rPr>
          <w:rFonts w:ascii="Book Antiqua" w:hAnsi="Book Antiqua"/>
          <w:sz w:val="24"/>
          <w:szCs w:val="24"/>
        </w:rPr>
        <w:t xml:space="preserve"> 1999; </w:t>
      </w:r>
      <w:r w:rsidRPr="00CB56A3">
        <w:rPr>
          <w:rFonts w:ascii="Book Antiqua" w:hAnsi="Book Antiqua"/>
          <w:b/>
          <w:sz w:val="24"/>
          <w:szCs w:val="24"/>
        </w:rPr>
        <w:t>277</w:t>
      </w:r>
      <w:r w:rsidRPr="00CB56A3">
        <w:rPr>
          <w:rFonts w:ascii="Book Antiqua" w:hAnsi="Book Antiqua"/>
          <w:sz w:val="24"/>
          <w:szCs w:val="24"/>
        </w:rPr>
        <w:t>: G391-G399 [PMID: 10444454 DOI</w:t>
      </w:r>
      <w:r w:rsidR="00E0710D" w:rsidRPr="00CB56A3">
        <w:rPr>
          <w:rFonts w:ascii="Book Antiqua" w:hAnsi="Book Antiqua"/>
          <w:sz w:val="24"/>
          <w:szCs w:val="24"/>
        </w:rPr>
        <w:t>: 10.1152/ajpgi.1999.277.2.G391</w:t>
      </w:r>
      <w:r w:rsidRPr="00CB56A3">
        <w:rPr>
          <w:rFonts w:ascii="Book Antiqua" w:hAnsi="Book Antiqua"/>
          <w:sz w:val="24"/>
          <w:szCs w:val="24"/>
        </w:rPr>
        <w:t>]</w:t>
      </w:r>
    </w:p>
    <w:p w14:paraId="01952521"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72 </w:t>
      </w:r>
      <w:r w:rsidRPr="00CB56A3">
        <w:rPr>
          <w:rFonts w:ascii="Book Antiqua" w:hAnsi="Book Antiqua"/>
          <w:b/>
          <w:sz w:val="24"/>
          <w:szCs w:val="24"/>
        </w:rPr>
        <w:t>Bailey MT</w:t>
      </w:r>
      <w:r w:rsidRPr="00CB56A3">
        <w:rPr>
          <w:rFonts w:ascii="Book Antiqua" w:hAnsi="Book Antiqua"/>
          <w:sz w:val="24"/>
          <w:szCs w:val="24"/>
        </w:rPr>
        <w:t xml:space="preserve">, Engler H, Sheridan JF. Stress induces the translocation of cutaneous and gastrointestinal microflora to secondary lymphoid organs of C57BL/6 mice. </w:t>
      </w:r>
      <w:r w:rsidRPr="00CB56A3">
        <w:rPr>
          <w:rFonts w:ascii="Book Antiqua" w:hAnsi="Book Antiqua"/>
          <w:i/>
          <w:sz w:val="24"/>
          <w:szCs w:val="24"/>
        </w:rPr>
        <w:t>J Neuroimmunol</w:t>
      </w:r>
      <w:r w:rsidRPr="00CB56A3">
        <w:rPr>
          <w:rFonts w:ascii="Book Antiqua" w:hAnsi="Book Antiqua"/>
          <w:sz w:val="24"/>
          <w:szCs w:val="24"/>
        </w:rPr>
        <w:t xml:space="preserve"> 2006; </w:t>
      </w:r>
      <w:r w:rsidRPr="00CB56A3">
        <w:rPr>
          <w:rFonts w:ascii="Book Antiqua" w:hAnsi="Book Antiqua"/>
          <w:b/>
          <w:sz w:val="24"/>
          <w:szCs w:val="24"/>
        </w:rPr>
        <w:t>171</w:t>
      </w:r>
      <w:r w:rsidRPr="00CB56A3">
        <w:rPr>
          <w:rFonts w:ascii="Book Antiqua" w:hAnsi="Book Antiqua"/>
          <w:sz w:val="24"/>
          <w:szCs w:val="24"/>
        </w:rPr>
        <w:t>: 29-37 [PMID: 16253348 DOI: 10.1016/j.jneuroim.2005.09.008]</w:t>
      </w:r>
    </w:p>
    <w:p w14:paraId="51BE0574"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73 </w:t>
      </w:r>
      <w:r w:rsidRPr="00CB56A3">
        <w:rPr>
          <w:rFonts w:ascii="Book Antiqua" w:hAnsi="Book Antiqua"/>
          <w:b/>
          <w:sz w:val="24"/>
          <w:szCs w:val="24"/>
        </w:rPr>
        <w:t>Lyte M</w:t>
      </w:r>
      <w:r w:rsidRPr="00CB56A3">
        <w:rPr>
          <w:rFonts w:ascii="Book Antiqua" w:hAnsi="Book Antiqua"/>
          <w:sz w:val="24"/>
          <w:szCs w:val="24"/>
        </w:rPr>
        <w:t xml:space="preserve">, Li W, Opitz N, Gaykema RP, Goehler LE. Induction of anxiety-like behavior in mice during the initial stages of infection with the agent of murine colonic hyperplasia Citrobacter rodentium. </w:t>
      </w:r>
      <w:r w:rsidRPr="00CB56A3">
        <w:rPr>
          <w:rFonts w:ascii="Book Antiqua" w:hAnsi="Book Antiqua"/>
          <w:i/>
          <w:sz w:val="24"/>
          <w:szCs w:val="24"/>
        </w:rPr>
        <w:t>Physiol Behav</w:t>
      </w:r>
      <w:r w:rsidRPr="00CB56A3">
        <w:rPr>
          <w:rFonts w:ascii="Book Antiqua" w:hAnsi="Book Antiqua"/>
          <w:sz w:val="24"/>
          <w:szCs w:val="24"/>
        </w:rPr>
        <w:t xml:space="preserve"> 2006; </w:t>
      </w:r>
      <w:r w:rsidRPr="00CB56A3">
        <w:rPr>
          <w:rFonts w:ascii="Book Antiqua" w:hAnsi="Book Antiqua"/>
          <w:b/>
          <w:sz w:val="24"/>
          <w:szCs w:val="24"/>
        </w:rPr>
        <w:t>89</w:t>
      </w:r>
      <w:r w:rsidRPr="00CB56A3">
        <w:rPr>
          <w:rFonts w:ascii="Book Antiqua" w:hAnsi="Book Antiqua"/>
          <w:sz w:val="24"/>
          <w:szCs w:val="24"/>
        </w:rPr>
        <w:t>: 350-357 [PMID: 16887154 DOI: 10.1016/j.physbeh.2006.06.019]</w:t>
      </w:r>
    </w:p>
    <w:p w14:paraId="01E42244"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74 </w:t>
      </w:r>
      <w:r w:rsidRPr="00CB56A3">
        <w:rPr>
          <w:rFonts w:ascii="Book Antiqua" w:hAnsi="Book Antiqua"/>
          <w:b/>
          <w:sz w:val="24"/>
          <w:szCs w:val="24"/>
        </w:rPr>
        <w:t>Vidal A</w:t>
      </w:r>
      <w:r w:rsidRPr="00CB56A3">
        <w:rPr>
          <w:rFonts w:ascii="Book Antiqua" w:hAnsi="Book Antiqua"/>
          <w:sz w:val="24"/>
          <w:szCs w:val="24"/>
        </w:rPr>
        <w:t xml:space="preserve">, Gómez-Gil E, Sans M, Portella MJ, Salamero M, Piqué JM, Panés J. Health-related quality of life in inflammatory bowel disease patients: the role of psychopathology </w:t>
      </w:r>
      <w:r w:rsidRPr="00CB56A3">
        <w:rPr>
          <w:rFonts w:ascii="Book Antiqua" w:hAnsi="Book Antiqua"/>
          <w:sz w:val="24"/>
          <w:szCs w:val="24"/>
        </w:rPr>
        <w:lastRenderedPageBreak/>
        <w:t xml:space="preserve">and personality. </w:t>
      </w:r>
      <w:r w:rsidRPr="00CB56A3">
        <w:rPr>
          <w:rFonts w:ascii="Book Antiqua" w:hAnsi="Book Antiqua"/>
          <w:i/>
          <w:sz w:val="24"/>
          <w:szCs w:val="24"/>
        </w:rPr>
        <w:t>Inflamm Bowel Dis</w:t>
      </w:r>
      <w:r w:rsidRPr="00CB56A3">
        <w:rPr>
          <w:rFonts w:ascii="Book Antiqua" w:hAnsi="Book Antiqua"/>
          <w:sz w:val="24"/>
          <w:szCs w:val="24"/>
        </w:rPr>
        <w:t xml:space="preserve"> 2008; </w:t>
      </w:r>
      <w:r w:rsidRPr="00CB56A3">
        <w:rPr>
          <w:rFonts w:ascii="Book Antiqua" w:hAnsi="Book Antiqua"/>
          <w:b/>
          <w:sz w:val="24"/>
          <w:szCs w:val="24"/>
        </w:rPr>
        <w:t>14</w:t>
      </w:r>
      <w:r w:rsidRPr="00CB56A3">
        <w:rPr>
          <w:rFonts w:ascii="Book Antiqua" w:hAnsi="Book Antiqua"/>
          <w:sz w:val="24"/>
          <w:szCs w:val="24"/>
        </w:rPr>
        <w:t>: 977-983 [PMID: 18275078</w:t>
      </w:r>
      <w:r w:rsidR="00E0710D" w:rsidRPr="00CB56A3">
        <w:rPr>
          <w:rFonts w:ascii="Book Antiqua" w:hAnsi="Book Antiqua"/>
          <w:sz w:val="24"/>
          <w:szCs w:val="24"/>
        </w:rPr>
        <w:t xml:space="preserve"> DOI: 10.1002/ibd.20388</w:t>
      </w:r>
      <w:r w:rsidRPr="00CB56A3">
        <w:rPr>
          <w:rFonts w:ascii="Book Antiqua" w:hAnsi="Book Antiqua"/>
          <w:sz w:val="24"/>
          <w:szCs w:val="24"/>
        </w:rPr>
        <w:t>]</w:t>
      </w:r>
    </w:p>
    <w:p w14:paraId="28033198"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75 </w:t>
      </w:r>
      <w:r w:rsidRPr="00CB56A3">
        <w:rPr>
          <w:rFonts w:ascii="Book Antiqua" w:hAnsi="Book Antiqua"/>
          <w:b/>
          <w:sz w:val="24"/>
          <w:szCs w:val="24"/>
        </w:rPr>
        <w:t>Diaz Heijtz R</w:t>
      </w:r>
      <w:r w:rsidRPr="00CB56A3">
        <w:rPr>
          <w:rFonts w:ascii="Book Antiqua" w:hAnsi="Book Antiqua"/>
          <w:sz w:val="24"/>
          <w:szCs w:val="24"/>
        </w:rPr>
        <w:t xml:space="preserve">, Wang S, Anuar F, Qian Y, Björkholm B, Samuelsson A, Hibberd ML, Forssberg H, Pettersson S. Normal gut microbiota modulates brain development and behavior. </w:t>
      </w:r>
      <w:r w:rsidRPr="00CB56A3">
        <w:rPr>
          <w:rFonts w:ascii="Book Antiqua" w:hAnsi="Book Antiqua"/>
          <w:i/>
          <w:sz w:val="24"/>
          <w:szCs w:val="24"/>
        </w:rPr>
        <w:t>Proc Natl Acad Sci U S A</w:t>
      </w:r>
      <w:r w:rsidRPr="00CB56A3">
        <w:rPr>
          <w:rFonts w:ascii="Book Antiqua" w:hAnsi="Book Antiqua"/>
          <w:sz w:val="24"/>
          <w:szCs w:val="24"/>
        </w:rPr>
        <w:t xml:space="preserve"> 2011; </w:t>
      </w:r>
      <w:r w:rsidRPr="00CB56A3">
        <w:rPr>
          <w:rFonts w:ascii="Book Antiqua" w:hAnsi="Book Antiqua"/>
          <w:b/>
          <w:sz w:val="24"/>
          <w:szCs w:val="24"/>
        </w:rPr>
        <w:t>108</w:t>
      </w:r>
      <w:r w:rsidRPr="00CB56A3">
        <w:rPr>
          <w:rFonts w:ascii="Book Antiqua" w:hAnsi="Book Antiqua"/>
          <w:sz w:val="24"/>
          <w:szCs w:val="24"/>
        </w:rPr>
        <w:t>: 3047-3052 [PMID: 21282636 DOI: 10.1073/pnas.1010529108]</w:t>
      </w:r>
    </w:p>
    <w:p w14:paraId="1D92521D"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76 </w:t>
      </w:r>
      <w:r w:rsidRPr="00CB56A3">
        <w:rPr>
          <w:rFonts w:ascii="Book Antiqua" w:hAnsi="Book Antiqua"/>
          <w:b/>
          <w:sz w:val="24"/>
          <w:szCs w:val="24"/>
        </w:rPr>
        <w:t>Ananthakrishnan AN</w:t>
      </w:r>
      <w:r w:rsidRPr="00CB56A3">
        <w:rPr>
          <w:rFonts w:ascii="Book Antiqua" w:hAnsi="Book Antiqua"/>
          <w:sz w:val="24"/>
          <w:szCs w:val="24"/>
        </w:rPr>
        <w:t xml:space="preserve">, Khalili H, Pan A, Higuchi LM, de Silva P, Richter JM, Fuchs CS, Chan AT. Association between depressive symptoms and incidence of Crohn's disease and ulcerative colitis: results from the Nurses' Health Study. </w:t>
      </w:r>
      <w:r w:rsidRPr="00CB56A3">
        <w:rPr>
          <w:rFonts w:ascii="Book Antiqua" w:hAnsi="Book Antiqua"/>
          <w:i/>
          <w:sz w:val="24"/>
          <w:szCs w:val="24"/>
        </w:rPr>
        <w:t>Clin Gastroenterol Hepatol</w:t>
      </w:r>
      <w:r w:rsidRPr="00CB56A3">
        <w:rPr>
          <w:rFonts w:ascii="Book Antiqua" w:hAnsi="Book Antiqua"/>
          <w:sz w:val="24"/>
          <w:szCs w:val="24"/>
        </w:rPr>
        <w:t xml:space="preserve"> 2013; </w:t>
      </w:r>
      <w:r w:rsidRPr="00CB56A3">
        <w:rPr>
          <w:rFonts w:ascii="Book Antiqua" w:hAnsi="Book Antiqua"/>
          <w:b/>
          <w:sz w:val="24"/>
          <w:szCs w:val="24"/>
        </w:rPr>
        <w:t>11</w:t>
      </w:r>
      <w:r w:rsidRPr="00CB56A3">
        <w:rPr>
          <w:rFonts w:ascii="Book Antiqua" w:hAnsi="Book Antiqua"/>
          <w:sz w:val="24"/>
          <w:szCs w:val="24"/>
        </w:rPr>
        <w:t>: 57-62 [PMID: 22944733 DOI: 10.1016/j.cgh.2012.08.032]</w:t>
      </w:r>
    </w:p>
    <w:p w14:paraId="1164EE5E"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77 </w:t>
      </w:r>
      <w:r w:rsidRPr="00CB56A3">
        <w:rPr>
          <w:rFonts w:ascii="Book Antiqua" w:hAnsi="Book Antiqua"/>
          <w:b/>
          <w:sz w:val="24"/>
          <w:szCs w:val="24"/>
        </w:rPr>
        <w:t>Million M</w:t>
      </w:r>
      <w:r w:rsidRPr="00CB56A3">
        <w:rPr>
          <w:rFonts w:ascii="Book Antiqua" w:hAnsi="Book Antiqua"/>
          <w:sz w:val="24"/>
          <w:szCs w:val="24"/>
        </w:rPr>
        <w:t xml:space="preserve">, Taché Y, Anton P. Susceptibility of Lewis and Fischer rats to stress-induced worsening of TNB-colitis: protective role of brain CRF. </w:t>
      </w:r>
      <w:r w:rsidRPr="00CB56A3">
        <w:rPr>
          <w:rFonts w:ascii="Book Antiqua" w:hAnsi="Book Antiqua"/>
          <w:i/>
          <w:sz w:val="24"/>
          <w:szCs w:val="24"/>
        </w:rPr>
        <w:t>Am J Physiol</w:t>
      </w:r>
      <w:r w:rsidRPr="00CB56A3">
        <w:rPr>
          <w:rFonts w:ascii="Book Antiqua" w:hAnsi="Book Antiqua"/>
          <w:sz w:val="24"/>
          <w:szCs w:val="24"/>
        </w:rPr>
        <w:t xml:space="preserve"> 1999; </w:t>
      </w:r>
      <w:r w:rsidRPr="00CB56A3">
        <w:rPr>
          <w:rFonts w:ascii="Book Antiqua" w:hAnsi="Book Antiqua"/>
          <w:b/>
          <w:sz w:val="24"/>
          <w:szCs w:val="24"/>
        </w:rPr>
        <w:t>276</w:t>
      </w:r>
      <w:r w:rsidRPr="00CB56A3">
        <w:rPr>
          <w:rFonts w:ascii="Book Antiqua" w:hAnsi="Book Antiqua"/>
          <w:sz w:val="24"/>
          <w:szCs w:val="24"/>
        </w:rPr>
        <w:t>: G1027-G1036 [PMID: 10198347 DOI: 10.1152/ajpgi.1999.276.4.G1027]</w:t>
      </w:r>
    </w:p>
    <w:p w14:paraId="681938BB"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78 </w:t>
      </w:r>
      <w:r w:rsidRPr="00CB56A3">
        <w:rPr>
          <w:rFonts w:ascii="Book Antiqua" w:hAnsi="Book Antiqua"/>
          <w:b/>
          <w:sz w:val="24"/>
          <w:szCs w:val="24"/>
        </w:rPr>
        <w:t>Cao SS</w:t>
      </w:r>
      <w:r w:rsidRPr="00CB56A3">
        <w:rPr>
          <w:rFonts w:ascii="Book Antiqua" w:hAnsi="Book Antiqua"/>
          <w:sz w:val="24"/>
          <w:szCs w:val="24"/>
        </w:rPr>
        <w:t xml:space="preserve">. Cellular Stress Responses and Gut Microbiota in Inflammatory Bowel Disease. </w:t>
      </w:r>
      <w:r w:rsidRPr="00CB56A3">
        <w:rPr>
          <w:rFonts w:ascii="Book Antiqua" w:hAnsi="Book Antiqua"/>
          <w:i/>
          <w:sz w:val="24"/>
          <w:szCs w:val="24"/>
        </w:rPr>
        <w:t>Gastroenterol Res Pract</w:t>
      </w:r>
      <w:r w:rsidRPr="00CB56A3">
        <w:rPr>
          <w:rFonts w:ascii="Book Antiqua" w:hAnsi="Book Antiqua"/>
          <w:sz w:val="24"/>
          <w:szCs w:val="24"/>
        </w:rPr>
        <w:t xml:space="preserve"> 2018; </w:t>
      </w:r>
      <w:r w:rsidRPr="00CB56A3">
        <w:rPr>
          <w:rFonts w:ascii="Book Antiqua" w:hAnsi="Book Antiqua"/>
          <w:b/>
          <w:sz w:val="24"/>
          <w:szCs w:val="24"/>
        </w:rPr>
        <w:t>2018</w:t>
      </w:r>
      <w:r w:rsidRPr="00CB56A3">
        <w:rPr>
          <w:rFonts w:ascii="Book Antiqua" w:hAnsi="Book Antiqua"/>
          <w:sz w:val="24"/>
          <w:szCs w:val="24"/>
        </w:rPr>
        <w:t>: 7192646 [PMID: 30026758 DOI:</w:t>
      </w:r>
      <w:r w:rsidR="00E0710D" w:rsidRPr="00CB56A3">
        <w:rPr>
          <w:rFonts w:ascii="Book Antiqua" w:hAnsi="Book Antiqua"/>
          <w:sz w:val="24"/>
          <w:szCs w:val="24"/>
        </w:rPr>
        <w:t xml:space="preserve"> 10.1155/2018/7192646</w:t>
      </w:r>
      <w:r w:rsidRPr="00CB56A3">
        <w:rPr>
          <w:rFonts w:ascii="Book Antiqua" w:hAnsi="Book Antiqua"/>
          <w:sz w:val="24"/>
          <w:szCs w:val="24"/>
        </w:rPr>
        <w:t>]</w:t>
      </w:r>
    </w:p>
    <w:p w14:paraId="2AA23AB2"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79 </w:t>
      </w:r>
      <w:r w:rsidRPr="00CB56A3">
        <w:rPr>
          <w:rFonts w:ascii="Book Antiqua" w:hAnsi="Book Antiqua"/>
          <w:b/>
          <w:sz w:val="24"/>
          <w:szCs w:val="24"/>
        </w:rPr>
        <w:t>Lobionda S</w:t>
      </w:r>
      <w:r w:rsidRPr="00CB56A3">
        <w:rPr>
          <w:rFonts w:ascii="Book Antiqua" w:hAnsi="Book Antiqua"/>
          <w:sz w:val="24"/>
          <w:szCs w:val="24"/>
        </w:rPr>
        <w:t xml:space="preserve">, Sittipo P, Kwon HY, Lee YK. The Role of Gut Microbiota in Intestinal Inflammation with Respect to Diet and Extrinsic Stressors. </w:t>
      </w:r>
      <w:r w:rsidRPr="00CB56A3">
        <w:rPr>
          <w:rFonts w:ascii="Book Antiqua" w:hAnsi="Book Antiqua"/>
          <w:i/>
          <w:sz w:val="24"/>
          <w:szCs w:val="24"/>
        </w:rPr>
        <w:t>Microorganisms</w:t>
      </w:r>
      <w:r w:rsidRPr="00CB56A3">
        <w:rPr>
          <w:rFonts w:ascii="Book Antiqua" w:hAnsi="Book Antiqua"/>
          <w:sz w:val="24"/>
          <w:szCs w:val="24"/>
        </w:rPr>
        <w:t xml:space="preserve"> 2019; </w:t>
      </w:r>
      <w:r w:rsidRPr="00CB56A3">
        <w:rPr>
          <w:rFonts w:ascii="Book Antiqua" w:hAnsi="Book Antiqua"/>
          <w:b/>
          <w:sz w:val="24"/>
          <w:szCs w:val="24"/>
        </w:rPr>
        <w:t>7</w:t>
      </w:r>
      <w:r w:rsidR="00331653" w:rsidRPr="00CB56A3">
        <w:rPr>
          <w:rFonts w:ascii="Book Antiqua" w:hAnsi="Book Antiqua"/>
          <w:sz w:val="24"/>
          <w:szCs w:val="24"/>
        </w:rPr>
        <w:t xml:space="preserve"> </w:t>
      </w:r>
      <w:r w:rsidRPr="00CB56A3">
        <w:rPr>
          <w:rFonts w:ascii="Book Antiqua" w:hAnsi="Book Antiqua"/>
          <w:sz w:val="24"/>
          <w:szCs w:val="24"/>
        </w:rPr>
        <w:t>[PMID: 31430948 DOI</w:t>
      </w:r>
      <w:r w:rsidR="00E0710D" w:rsidRPr="00CB56A3">
        <w:rPr>
          <w:rFonts w:ascii="Book Antiqua" w:hAnsi="Book Antiqua"/>
          <w:sz w:val="24"/>
          <w:szCs w:val="24"/>
        </w:rPr>
        <w:t>: 10.3390/microorganisms7080271</w:t>
      </w:r>
      <w:r w:rsidRPr="00CB56A3">
        <w:rPr>
          <w:rFonts w:ascii="Book Antiqua" w:hAnsi="Book Antiqua"/>
          <w:sz w:val="24"/>
          <w:szCs w:val="24"/>
        </w:rPr>
        <w:t>]</w:t>
      </w:r>
    </w:p>
    <w:p w14:paraId="2CB2938F"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80 </w:t>
      </w:r>
      <w:r w:rsidRPr="00CB56A3">
        <w:rPr>
          <w:rFonts w:ascii="Book Antiqua" w:hAnsi="Book Antiqua"/>
          <w:b/>
          <w:sz w:val="24"/>
          <w:szCs w:val="24"/>
        </w:rPr>
        <w:t>Galley JD</w:t>
      </w:r>
      <w:r w:rsidRPr="00CB56A3">
        <w:rPr>
          <w:rFonts w:ascii="Book Antiqua" w:hAnsi="Book Antiqua"/>
          <w:sz w:val="24"/>
          <w:szCs w:val="24"/>
        </w:rPr>
        <w:t xml:space="preserve">, Mackos AR, Varaljay VA, Bailey MT. Stressor exposure has prolonged effects on colonic microbial community structure in Citrobacter rodentium-challenged mice. </w:t>
      </w:r>
      <w:r w:rsidRPr="00CB56A3">
        <w:rPr>
          <w:rFonts w:ascii="Book Antiqua" w:hAnsi="Book Antiqua"/>
          <w:i/>
          <w:sz w:val="24"/>
          <w:szCs w:val="24"/>
        </w:rPr>
        <w:t>Sci Rep</w:t>
      </w:r>
      <w:r w:rsidRPr="00CB56A3">
        <w:rPr>
          <w:rFonts w:ascii="Book Antiqua" w:hAnsi="Book Antiqua"/>
          <w:sz w:val="24"/>
          <w:szCs w:val="24"/>
        </w:rPr>
        <w:t xml:space="preserve"> 2017; </w:t>
      </w:r>
      <w:r w:rsidRPr="00CB56A3">
        <w:rPr>
          <w:rFonts w:ascii="Book Antiqua" w:hAnsi="Book Antiqua"/>
          <w:b/>
          <w:sz w:val="24"/>
          <w:szCs w:val="24"/>
        </w:rPr>
        <w:t>7</w:t>
      </w:r>
      <w:r w:rsidRPr="00CB56A3">
        <w:rPr>
          <w:rFonts w:ascii="Book Antiqua" w:hAnsi="Book Antiqua"/>
          <w:sz w:val="24"/>
          <w:szCs w:val="24"/>
        </w:rPr>
        <w:t>: 45012 [PMID: 28344333 DOI: 10.1038/srep45012]</w:t>
      </w:r>
    </w:p>
    <w:p w14:paraId="59D3A712"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81 </w:t>
      </w:r>
      <w:r w:rsidRPr="00CB56A3">
        <w:rPr>
          <w:rFonts w:ascii="Book Antiqua" w:hAnsi="Book Antiqua"/>
          <w:b/>
          <w:sz w:val="24"/>
          <w:szCs w:val="24"/>
        </w:rPr>
        <w:t>Mackos AR</w:t>
      </w:r>
      <w:r w:rsidRPr="00CB56A3">
        <w:rPr>
          <w:rFonts w:ascii="Book Antiqua" w:hAnsi="Book Antiqua"/>
          <w:sz w:val="24"/>
          <w:szCs w:val="24"/>
        </w:rPr>
        <w:t xml:space="preserve">, Eubank TD, Parry NM, Bailey MT. Probiotic Lactobacillus reuteri attenuates the stressor-enhanced severity of Citrobacter rodentium infection. </w:t>
      </w:r>
      <w:r w:rsidRPr="00CB56A3">
        <w:rPr>
          <w:rFonts w:ascii="Book Antiqua" w:hAnsi="Book Antiqua"/>
          <w:i/>
          <w:sz w:val="24"/>
          <w:szCs w:val="24"/>
        </w:rPr>
        <w:t>Infect Immun</w:t>
      </w:r>
      <w:r w:rsidRPr="00CB56A3">
        <w:rPr>
          <w:rFonts w:ascii="Book Antiqua" w:hAnsi="Book Antiqua"/>
          <w:sz w:val="24"/>
          <w:szCs w:val="24"/>
        </w:rPr>
        <w:t xml:space="preserve"> 2013; </w:t>
      </w:r>
      <w:r w:rsidRPr="00CB56A3">
        <w:rPr>
          <w:rFonts w:ascii="Book Antiqua" w:hAnsi="Book Antiqua"/>
          <w:b/>
          <w:sz w:val="24"/>
          <w:szCs w:val="24"/>
        </w:rPr>
        <w:t>81</w:t>
      </w:r>
      <w:r w:rsidRPr="00CB56A3">
        <w:rPr>
          <w:rFonts w:ascii="Book Antiqua" w:hAnsi="Book Antiqua"/>
          <w:sz w:val="24"/>
          <w:szCs w:val="24"/>
        </w:rPr>
        <w:t>: 3253-3263 [PMID: 23798531 DOI: 10.1128/IAI.00278-13]</w:t>
      </w:r>
    </w:p>
    <w:p w14:paraId="27BD3A61"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82 </w:t>
      </w:r>
      <w:r w:rsidRPr="00CB56A3">
        <w:rPr>
          <w:rFonts w:ascii="Book Antiqua" w:hAnsi="Book Antiqua"/>
          <w:b/>
          <w:sz w:val="24"/>
          <w:szCs w:val="24"/>
        </w:rPr>
        <w:t>Bharwani A</w:t>
      </w:r>
      <w:r w:rsidRPr="00CB56A3">
        <w:rPr>
          <w:rFonts w:ascii="Book Antiqua" w:hAnsi="Book Antiqua"/>
          <w:sz w:val="24"/>
          <w:szCs w:val="24"/>
        </w:rPr>
        <w:t xml:space="preserve">, Mian MF, Foster JA, Surette MG, Bienenstock J, Forsythe P. Structural &amp; functional consequences of chronic psychosocial stress on the microbiome &amp; host. </w:t>
      </w:r>
      <w:r w:rsidRPr="00CB56A3">
        <w:rPr>
          <w:rFonts w:ascii="Book Antiqua" w:hAnsi="Book Antiqua"/>
          <w:i/>
          <w:sz w:val="24"/>
          <w:szCs w:val="24"/>
        </w:rPr>
        <w:t>Psychoneuroendocrinology</w:t>
      </w:r>
      <w:r w:rsidRPr="00CB56A3">
        <w:rPr>
          <w:rFonts w:ascii="Book Antiqua" w:hAnsi="Book Antiqua"/>
          <w:sz w:val="24"/>
          <w:szCs w:val="24"/>
        </w:rPr>
        <w:t xml:space="preserve"> 2016; </w:t>
      </w:r>
      <w:r w:rsidRPr="00CB56A3">
        <w:rPr>
          <w:rFonts w:ascii="Book Antiqua" w:hAnsi="Book Antiqua"/>
          <w:b/>
          <w:sz w:val="24"/>
          <w:szCs w:val="24"/>
        </w:rPr>
        <w:t>63</w:t>
      </w:r>
      <w:r w:rsidRPr="00CB56A3">
        <w:rPr>
          <w:rFonts w:ascii="Book Antiqua" w:hAnsi="Book Antiqua"/>
          <w:sz w:val="24"/>
          <w:szCs w:val="24"/>
        </w:rPr>
        <w:t>: 217-227 [PMID: 26479188 DOI: 10.1016/j.psyneuen.2015.10.001]</w:t>
      </w:r>
    </w:p>
    <w:p w14:paraId="217550BD"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83 </w:t>
      </w:r>
      <w:r w:rsidRPr="00CB56A3">
        <w:rPr>
          <w:rFonts w:ascii="Book Antiqua" w:hAnsi="Book Antiqua"/>
          <w:b/>
          <w:sz w:val="24"/>
          <w:szCs w:val="24"/>
        </w:rPr>
        <w:t>Gao X</w:t>
      </w:r>
      <w:r w:rsidRPr="00CB56A3">
        <w:rPr>
          <w:rFonts w:ascii="Book Antiqua" w:hAnsi="Book Antiqua"/>
          <w:sz w:val="24"/>
          <w:szCs w:val="24"/>
        </w:rPr>
        <w:t xml:space="preserve">, Cao Q, Cheng Y, Zhao D, Wang Z, Yang H, Wu Q, You L, Wang Y, Lin Y, Li X, Wang Y, Bian JS, Sun D, Kong L, Birnbaumer L, Yang Y. Chronic stress promotes colitis by disturbing the gut microbiota and triggering immune system response. </w:t>
      </w:r>
      <w:r w:rsidRPr="00CB56A3">
        <w:rPr>
          <w:rFonts w:ascii="Book Antiqua" w:hAnsi="Book Antiqua"/>
          <w:i/>
          <w:sz w:val="24"/>
          <w:szCs w:val="24"/>
        </w:rPr>
        <w:t>Proc Natl Acad Sci U S A</w:t>
      </w:r>
      <w:r w:rsidRPr="00CB56A3">
        <w:rPr>
          <w:rFonts w:ascii="Book Antiqua" w:hAnsi="Book Antiqua"/>
          <w:sz w:val="24"/>
          <w:szCs w:val="24"/>
        </w:rPr>
        <w:t xml:space="preserve"> 2018; </w:t>
      </w:r>
      <w:r w:rsidRPr="00CB56A3">
        <w:rPr>
          <w:rFonts w:ascii="Book Antiqua" w:hAnsi="Book Antiqua"/>
          <w:b/>
          <w:sz w:val="24"/>
          <w:szCs w:val="24"/>
        </w:rPr>
        <w:t>115</w:t>
      </w:r>
      <w:r w:rsidRPr="00CB56A3">
        <w:rPr>
          <w:rFonts w:ascii="Book Antiqua" w:hAnsi="Book Antiqua"/>
          <w:sz w:val="24"/>
          <w:szCs w:val="24"/>
        </w:rPr>
        <w:t>: E2960-E2969 [PMID: 2953108</w:t>
      </w:r>
      <w:r w:rsidR="00E0710D" w:rsidRPr="00CB56A3">
        <w:rPr>
          <w:rFonts w:ascii="Book Antiqua" w:hAnsi="Book Antiqua"/>
          <w:sz w:val="24"/>
          <w:szCs w:val="24"/>
        </w:rPr>
        <w:t>0 DOI: 10.1073/pnas.1720696115</w:t>
      </w:r>
      <w:r w:rsidRPr="00CB56A3">
        <w:rPr>
          <w:rFonts w:ascii="Book Antiqua" w:hAnsi="Book Antiqua"/>
          <w:sz w:val="24"/>
          <w:szCs w:val="24"/>
        </w:rPr>
        <w:t>]</w:t>
      </w:r>
    </w:p>
    <w:p w14:paraId="2CA730A9"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lastRenderedPageBreak/>
        <w:t xml:space="preserve">84 </w:t>
      </w:r>
      <w:r w:rsidRPr="00CB56A3">
        <w:rPr>
          <w:rFonts w:ascii="Book Antiqua" w:hAnsi="Book Antiqua"/>
          <w:b/>
          <w:sz w:val="24"/>
          <w:szCs w:val="24"/>
        </w:rPr>
        <w:t>Duffy LC</w:t>
      </w:r>
      <w:r w:rsidRPr="00CB56A3">
        <w:rPr>
          <w:rFonts w:ascii="Book Antiqua" w:hAnsi="Book Antiqua"/>
          <w:sz w:val="24"/>
          <w:szCs w:val="24"/>
        </w:rPr>
        <w:t xml:space="preserve">, Zielezny MA, Marshall JR, Byers TE, Weiser MM, Phillips JF, Calkins BM, Ogra PL, Graham S. Relevance of major stress events as an indicator of disease activity prevalence in inflammatory bowel disease. </w:t>
      </w:r>
      <w:r w:rsidRPr="00CB56A3">
        <w:rPr>
          <w:rFonts w:ascii="Book Antiqua" w:hAnsi="Book Antiqua"/>
          <w:i/>
          <w:sz w:val="24"/>
          <w:szCs w:val="24"/>
        </w:rPr>
        <w:t>Behav Med</w:t>
      </w:r>
      <w:r w:rsidRPr="00CB56A3">
        <w:rPr>
          <w:rFonts w:ascii="Book Antiqua" w:hAnsi="Book Antiqua"/>
          <w:sz w:val="24"/>
          <w:szCs w:val="24"/>
        </w:rPr>
        <w:t xml:space="preserve"> 1991; </w:t>
      </w:r>
      <w:r w:rsidRPr="00CB56A3">
        <w:rPr>
          <w:rFonts w:ascii="Book Antiqua" w:hAnsi="Book Antiqua"/>
          <w:b/>
          <w:sz w:val="24"/>
          <w:szCs w:val="24"/>
        </w:rPr>
        <w:t>17</w:t>
      </w:r>
      <w:r w:rsidRPr="00CB56A3">
        <w:rPr>
          <w:rFonts w:ascii="Book Antiqua" w:hAnsi="Book Antiqua"/>
          <w:sz w:val="24"/>
          <w:szCs w:val="24"/>
        </w:rPr>
        <w:t>: 101-110 [PMID: 1932843 DOI: 10.1080/08964289.1991.9937553]</w:t>
      </w:r>
    </w:p>
    <w:p w14:paraId="2502A09B"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85 </w:t>
      </w:r>
      <w:r w:rsidRPr="00CB56A3">
        <w:rPr>
          <w:rFonts w:ascii="Book Antiqua" w:hAnsi="Book Antiqua"/>
          <w:b/>
          <w:sz w:val="24"/>
          <w:szCs w:val="24"/>
        </w:rPr>
        <w:t>Szigethy EM</w:t>
      </w:r>
      <w:r w:rsidRPr="00CB56A3">
        <w:rPr>
          <w:rFonts w:ascii="Book Antiqua" w:hAnsi="Book Antiqua"/>
          <w:sz w:val="24"/>
          <w:szCs w:val="24"/>
        </w:rPr>
        <w:t xml:space="preserve">, Youk AO, Benhayon D, Fairclough DL, Newara MC, Kirshner MA, Bujoreanu SI, Mrakotsky C, Bousvaros A, Srinath AI, Keljo DJ, Kupfer DJ, DeMaso DR. Depression subtypes in pediatric inflammatory bowel disease. </w:t>
      </w:r>
      <w:r w:rsidRPr="00CB56A3">
        <w:rPr>
          <w:rFonts w:ascii="Book Antiqua" w:hAnsi="Book Antiqua"/>
          <w:i/>
          <w:sz w:val="24"/>
          <w:szCs w:val="24"/>
        </w:rPr>
        <w:t>J Pediatr Gastroenterol Nutr</w:t>
      </w:r>
      <w:r w:rsidRPr="00CB56A3">
        <w:rPr>
          <w:rFonts w:ascii="Book Antiqua" w:hAnsi="Book Antiqua"/>
          <w:sz w:val="24"/>
          <w:szCs w:val="24"/>
        </w:rPr>
        <w:t xml:space="preserve"> 2014; </w:t>
      </w:r>
      <w:r w:rsidRPr="00CB56A3">
        <w:rPr>
          <w:rFonts w:ascii="Book Antiqua" w:hAnsi="Book Antiqua"/>
          <w:b/>
          <w:sz w:val="24"/>
          <w:szCs w:val="24"/>
        </w:rPr>
        <w:t>58</w:t>
      </w:r>
      <w:r w:rsidRPr="00CB56A3">
        <w:rPr>
          <w:rFonts w:ascii="Book Antiqua" w:hAnsi="Book Antiqua"/>
          <w:sz w:val="24"/>
          <w:szCs w:val="24"/>
        </w:rPr>
        <w:t>: 574-581 [PMID: 24345836 DO</w:t>
      </w:r>
      <w:r w:rsidR="00E0710D" w:rsidRPr="00CB56A3">
        <w:rPr>
          <w:rFonts w:ascii="Book Antiqua" w:hAnsi="Book Antiqua"/>
          <w:sz w:val="24"/>
          <w:szCs w:val="24"/>
        </w:rPr>
        <w:t>I: 10.1097/MPG.0000000000000262</w:t>
      </w:r>
      <w:r w:rsidRPr="00CB56A3">
        <w:rPr>
          <w:rFonts w:ascii="Book Antiqua" w:hAnsi="Book Antiqua"/>
          <w:sz w:val="24"/>
          <w:szCs w:val="24"/>
        </w:rPr>
        <w:t>]</w:t>
      </w:r>
    </w:p>
    <w:p w14:paraId="70D832A5"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86 </w:t>
      </w:r>
      <w:r w:rsidRPr="00CB56A3">
        <w:rPr>
          <w:rFonts w:ascii="Book Antiqua" w:hAnsi="Book Antiqua"/>
          <w:b/>
          <w:sz w:val="24"/>
          <w:szCs w:val="24"/>
        </w:rPr>
        <w:t>Ghia JE</w:t>
      </w:r>
      <w:r w:rsidRPr="00CB56A3">
        <w:rPr>
          <w:rFonts w:ascii="Book Antiqua" w:hAnsi="Book Antiqua"/>
          <w:sz w:val="24"/>
          <w:szCs w:val="24"/>
        </w:rPr>
        <w:t xml:space="preserve">, Blennerhassett P, Deng Y, Verdu EF, Khan WI, Collins SM. Reactivation of inflammatory bowel disease in a mouse model of depression. </w:t>
      </w:r>
      <w:r w:rsidRPr="00CB56A3">
        <w:rPr>
          <w:rFonts w:ascii="Book Antiqua" w:hAnsi="Book Antiqua"/>
          <w:i/>
          <w:sz w:val="24"/>
          <w:szCs w:val="24"/>
        </w:rPr>
        <w:t>Gastroenterology</w:t>
      </w:r>
      <w:r w:rsidRPr="00CB56A3">
        <w:rPr>
          <w:rFonts w:ascii="Book Antiqua" w:hAnsi="Book Antiqua"/>
          <w:sz w:val="24"/>
          <w:szCs w:val="24"/>
        </w:rPr>
        <w:t xml:space="preserve"> 2009; </w:t>
      </w:r>
      <w:r w:rsidRPr="00CB56A3">
        <w:rPr>
          <w:rFonts w:ascii="Book Antiqua" w:hAnsi="Book Antiqua"/>
          <w:b/>
          <w:sz w:val="24"/>
          <w:szCs w:val="24"/>
        </w:rPr>
        <w:t>136</w:t>
      </w:r>
      <w:r w:rsidRPr="00CB56A3">
        <w:rPr>
          <w:rFonts w:ascii="Book Antiqua" w:hAnsi="Book Antiqua"/>
          <w:sz w:val="24"/>
          <w:szCs w:val="24"/>
        </w:rPr>
        <w:t>: 2280-2288.e1-4 [PMID: 19272381 DO</w:t>
      </w:r>
      <w:r w:rsidR="00E0710D" w:rsidRPr="00CB56A3">
        <w:rPr>
          <w:rFonts w:ascii="Book Antiqua" w:hAnsi="Book Antiqua"/>
          <w:sz w:val="24"/>
          <w:szCs w:val="24"/>
        </w:rPr>
        <w:t>I: 10.1053/j.gastro.2009.02.069</w:t>
      </w:r>
      <w:r w:rsidRPr="00CB56A3">
        <w:rPr>
          <w:rFonts w:ascii="Book Antiqua" w:hAnsi="Book Antiqua"/>
          <w:sz w:val="24"/>
          <w:szCs w:val="24"/>
        </w:rPr>
        <w:t>]</w:t>
      </w:r>
    </w:p>
    <w:p w14:paraId="311BEA10"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87 </w:t>
      </w:r>
      <w:r w:rsidRPr="00CB56A3">
        <w:rPr>
          <w:rFonts w:ascii="Book Antiqua" w:hAnsi="Book Antiqua"/>
          <w:b/>
          <w:sz w:val="24"/>
          <w:szCs w:val="24"/>
        </w:rPr>
        <w:t>Piechota-Polanczyk A</w:t>
      </w:r>
      <w:r w:rsidRPr="00CB56A3">
        <w:rPr>
          <w:rFonts w:ascii="Book Antiqua" w:hAnsi="Book Antiqua"/>
          <w:sz w:val="24"/>
          <w:szCs w:val="24"/>
        </w:rPr>
        <w:t xml:space="preserve">, Fichna J. Review article: the role of oxidative stress in pathogenesis and treatment of inflammatory bowel diseases. </w:t>
      </w:r>
      <w:r w:rsidRPr="00CB56A3">
        <w:rPr>
          <w:rFonts w:ascii="Book Antiqua" w:hAnsi="Book Antiqua"/>
          <w:i/>
          <w:sz w:val="24"/>
          <w:szCs w:val="24"/>
        </w:rPr>
        <w:t>Naunyn Schmiedebergs Arch Pharmacol</w:t>
      </w:r>
      <w:r w:rsidRPr="00CB56A3">
        <w:rPr>
          <w:rFonts w:ascii="Book Antiqua" w:hAnsi="Book Antiqua"/>
          <w:sz w:val="24"/>
          <w:szCs w:val="24"/>
        </w:rPr>
        <w:t xml:space="preserve"> 2014; </w:t>
      </w:r>
      <w:r w:rsidRPr="00CB56A3">
        <w:rPr>
          <w:rFonts w:ascii="Book Antiqua" w:hAnsi="Book Antiqua"/>
          <w:b/>
          <w:sz w:val="24"/>
          <w:szCs w:val="24"/>
        </w:rPr>
        <w:t>387</w:t>
      </w:r>
      <w:r w:rsidRPr="00CB56A3">
        <w:rPr>
          <w:rFonts w:ascii="Book Antiqua" w:hAnsi="Book Antiqua"/>
          <w:sz w:val="24"/>
          <w:szCs w:val="24"/>
        </w:rPr>
        <w:t>: 605-620 [PMID: 24798211 DOI: 10.1007/s00210-014-0985-1]</w:t>
      </w:r>
    </w:p>
    <w:p w14:paraId="16EF470D"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88 </w:t>
      </w:r>
      <w:r w:rsidRPr="00CB56A3">
        <w:rPr>
          <w:rFonts w:ascii="Book Antiqua" w:hAnsi="Book Antiqua"/>
          <w:b/>
          <w:sz w:val="24"/>
          <w:szCs w:val="24"/>
        </w:rPr>
        <w:t>Farrokhyar F</w:t>
      </w:r>
      <w:r w:rsidRPr="00CB56A3">
        <w:rPr>
          <w:rFonts w:ascii="Book Antiqua" w:hAnsi="Book Antiqua"/>
          <w:sz w:val="24"/>
          <w:szCs w:val="24"/>
        </w:rPr>
        <w:t xml:space="preserve">, Marshall JK, Easterbrook B, Irvine EJ. Functional gastrointestinal disorders and mood disorders in patients with inactive inflammatory bowel disease: prevalence and impact on health. </w:t>
      </w:r>
      <w:r w:rsidRPr="00CB56A3">
        <w:rPr>
          <w:rFonts w:ascii="Book Antiqua" w:hAnsi="Book Antiqua"/>
          <w:i/>
          <w:sz w:val="24"/>
          <w:szCs w:val="24"/>
        </w:rPr>
        <w:t>Inflamm Bowel Dis</w:t>
      </w:r>
      <w:r w:rsidRPr="00CB56A3">
        <w:rPr>
          <w:rFonts w:ascii="Book Antiqua" w:hAnsi="Book Antiqua"/>
          <w:sz w:val="24"/>
          <w:szCs w:val="24"/>
        </w:rPr>
        <w:t xml:space="preserve"> 2006; </w:t>
      </w:r>
      <w:r w:rsidRPr="00CB56A3">
        <w:rPr>
          <w:rFonts w:ascii="Book Antiqua" w:hAnsi="Book Antiqua"/>
          <w:b/>
          <w:sz w:val="24"/>
          <w:szCs w:val="24"/>
        </w:rPr>
        <w:t>12</w:t>
      </w:r>
      <w:r w:rsidRPr="00CB56A3">
        <w:rPr>
          <w:rFonts w:ascii="Book Antiqua" w:hAnsi="Book Antiqua"/>
          <w:sz w:val="24"/>
          <w:szCs w:val="24"/>
        </w:rPr>
        <w:t>: 38-46 [PMID: 16374257 DOI: 10.1097/01.MIB.0000195391.49762.89]</w:t>
      </w:r>
    </w:p>
    <w:p w14:paraId="74856C07"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89 </w:t>
      </w:r>
      <w:r w:rsidRPr="00CB56A3">
        <w:rPr>
          <w:rFonts w:ascii="Book Antiqua" w:hAnsi="Book Antiqua"/>
          <w:b/>
          <w:sz w:val="24"/>
          <w:szCs w:val="24"/>
        </w:rPr>
        <w:t>Mikocka-Walus A</w:t>
      </w:r>
      <w:r w:rsidRPr="00CB56A3">
        <w:rPr>
          <w:rFonts w:ascii="Book Antiqua" w:hAnsi="Book Antiqua"/>
          <w:sz w:val="24"/>
          <w:szCs w:val="24"/>
        </w:rPr>
        <w:t xml:space="preserve">, Knowles SR, Keefer L, Graff L. Controversies Revisited: A Systematic Review of the Comorbidity of Depression and Anxiety with Inflammatory Bowel Diseases. </w:t>
      </w:r>
      <w:r w:rsidRPr="00CB56A3">
        <w:rPr>
          <w:rFonts w:ascii="Book Antiqua" w:hAnsi="Book Antiqua"/>
          <w:i/>
          <w:sz w:val="24"/>
          <w:szCs w:val="24"/>
        </w:rPr>
        <w:t>Inflamm Bowel Dis</w:t>
      </w:r>
      <w:r w:rsidRPr="00CB56A3">
        <w:rPr>
          <w:rFonts w:ascii="Book Antiqua" w:hAnsi="Book Antiqua"/>
          <w:sz w:val="24"/>
          <w:szCs w:val="24"/>
        </w:rPr>
        <w:t xml:space="preserve"> 2016; </w:t>
      </w:r>
      <w:r w:rsidRPr="00CB56A3">
        <w:rPr>
          <w:rFonts w:ascii="Book Antiqua" w:hAnsi="Book Antiqua"/>
          <w:b/>
          <w:sz w:val="24"/>
          <w:szCs w:val="24"/>
        </w:rPr>
        <w:t>22</w:t>
      </w:r>
      <w:r w:rsidRPr="00CB56A3">
        <w:rPr>
          <w:rFonts w:ascii="Book Antiqua" w:hAnsi="Book Antiqua"/>
          <w:sz w:val="24"/>
          <w:szCs w:val="24"/>
        </w:rPr>
        <w:t>: 752-762 [PMID: 26841224 DOI: 10.1</w:t>
      </w:r>
      <w:r w:rsidR="00E0710D" w:rsidRPr="00CB56A3">
        <w:rPr>
          <w:rFonts w:ascii="Book Antiqua" w:hAnsi="Book Antiqua"/>
          <w:sz w:val="24"/>
          <w:szCs w:val="24"/>
        </w:rPr>
        <w:t>097/MIB.0000000000000620</w:t>
      </w:r>
      <w:r w:rsidRPr="00CB56A3">
        <w:rPr>
          <w:rFonts w:ascii="Book Antiqua" w:hAnsi="Book Antiqua"/>
          <w:sz w:val="24"/>
          <w:szCs w:val="24"/>
        </w:rPr>
        <w:t>]</w:t>
      </w:r>
    </w:p>
    <w:p w14:paraId="3D8E2C20"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90 </w:t>
      </w:r>
      <w:r w:rsidRPr="00CB56A3">
        <w:rPr>
          <w:rFonts w:ascii="Book Antiqua" w:hAnsi="Book Antiqua"/>
          <w:b/>
          <w:sz w:val="24"/>
          <w:szCs w:val="24"/>
        </w:rPr>
        <w:t>Walker JR</w:t>
      </w:r>
      <w:r w:rsidRPr="00CB56A3">
        <w:rPr>
          <w:rFonts w:ascii="Book Antiqua" w:hAnsi="Book Antiqua"/>
          <w:sz w:val="24"/>
          <w:szCs w:val="24"/>
        </w:rPr>
        <w:t xml:space="preserve">, Ediger JP, Graff LA, Greenfeld JM, Clara I, Lix L, Rawsthorne P, Miller N, Rogala L, McPhail CM, Bernstein CN. The Manitoba IBD cohort study: a population-based study of the prevalence of lifetime and 12-month anxiety and mood disorders. </w:t>
      </w:r>
      <w:r w:rsidRPr="00CB56A3">
        <w:rPr>
          <w:rFonts w:ascii="Book Antiqua" w:hAnsi="Book Antiqua"/>
          <w:i/>
          <w:sz w:val="24"/>
          <w:szCs w:val="24"/>
        </w:rPr>
        <w:t>Am J Gastroenterol</w:t>
      </w:r>
      <w:r w:rsidRPr="00CB56A3">
        <w:rPr>
          <w:rFonts w:ascii="Book Antiqua" w:hAnsi="Book Antiqua"/>
          <w:sz w:val="24"/>
          <w:szCs w:val="24"/>
        </w:rPr>
        <w:t xml:space="preserve"> 2008; </w:t>
      </w:r>
      <w:r w:rsidRPr="00CB56A3">
        <w:rPr>
          <w:rFonts w:ascii="Book Antiqua" w:hAnsi="Book Antiqua"/>
          <w:b/>
          <w:sz w:val="24"/>
          <w:szCs w:val="24"/>
        </w:rPr>
        <w:t>103</w:t>
      </w:r>
      <w:r w:rsidRPr="00CB56A3">
        <w:rPr>
          <w:rFonts w:ascii="Book Antiqua" w:hAnsi="Book Antiqua"/>
          <w:sz w:val="24"/>
          <w:szCs w:val="24"/>
        </w:rPr>
        <w:t>: 1989-1997 [PMID: 18796096 DOI: 1</w:t>
      </w:r>
      <w:r w:rsidR="00E0710D" w:rsidRPr="00CB56A3">
        <w:rPr>
          <w:rFonts w:ascii="Book Antiqua" w:hAnsi="Book Antiqua"/>
          <w:sz w:val="24"/>
          <w:szCs w:val="24"/>
        </w:rPr>
        <w:t>0.1111/j.1572-0241.2008.01980.x</w:t>
      </w:r>
      <w:r w:rsidRPr="00CB56A3">
        <w:rPr>
          <w:rFonts w:ascii="Book Antiqua" w:hAnsi="Book Antiqua"/>
          <w:sz w:val="24"/>
          <w:szCs w:val="24"/>
        </w:rPr>
        <w:t>]</w:t>
      </w:r>
    </w:p>
    <w:p w14:paraId="123F8A8A"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91 </w:t>
      </w:r>
      <w:r w:rsidRPr="00CB56A3">
        <w:rPr>
          <w:rFonts w:ascii="Book Antiqua" w:hAnsi="Book Antiqua"/>
          <w:b/>
          <w:sz w:val="24"/>
          <w:szCs w:val="24"/>
        </w:rPr>
        <w:t>Stasi C</w:t>
      </w:r>
      <w:r w:rsidRPr="00CB56A3">
        <w:rPr>
          <w:rFonts w:ascii="Book Antiqua" w:hAnsi="Book Antiqua"/>
          <w:sz w:val="24"/>
          <w:szCs w:val="24"/>
        </w:rPr>
        <w:t xml:space="preserve">, Orlandelli E. Role of the brain-gut axis in the pathophysiology of Crohn's disease. </w:t>
      </w:r>
      <w:r w:rsidRPr="00CB56A3">
        <w:rPr>
          <w:rFonts w:ascii="Book Antiqua" w:hAnsi="Book Antiqua"/>
          <w:i/>
          <w:sz w:val="24"/>
          <w:szCs w:val="24"/>
        </w:rPr>
        <w:t>Dig Dis</w:t>
      </w:r>
      <w:r w:rsidRPr="00CB56A3">
        <w:rPr>
          <w:rFonts w:ascii="Book Antiqua" w:hAnsi="Book Antiqua"/>
          <w:sz w:val="24"/>
          <w:szCs w:val="24"/>
        </w:rPr>
        <w:t xml:space="preserve"> 2008; </w:t>
      </w:r>
      <w:r w:rsidRPr="00CB56A3">
        <w:rPr>
          <w:rFonts w:ascii="Book Antiqua" w:hAnsi="Book Antiqua"/>
          <w:b/>
          <w:sz w:val="24"/>
          <w:szCs w:val="24"/>
        </w:rPr>
        <w:t>26</w:t>
      </w:r>
      <w:r w:rsidRPr="00CB56A3">
        <w:rPr>
          <w:rFonts w:ascii="Book Antiqua" w:hAnsi="Book Antiqua"/>
          <w:sz w:val="24"/>
          <w:szCs w:val="24"/>
        </w:rPr>
        <w:t>: 156-166 [PMID: 18431066</w:t>
      </w:r>
      <w:r w:rsidR="00E0710D" w:rsidRPr="00CB56A3">
        <w:rPr>
          <w:rFonts w:ascii="Book Antiqua" w:hAnsi="Book Antiqua"/>
          <w:sz w:val="24"/>
          <w:szCs w:val="24"/>
        </w:rPr>
        <w:t xml:space="preserve"> DOI: 10.1159/000116774</w:t>
      </w:r>
      <w:r w:rsidRPr="00CB56A3">
        <w:rPr>
          <w:rFonts w:ascii="Book Antiqua" w:hAnsi="Book Antiqua"/>
          <w:sz w:val="24"/>
          <w:szCs w:val="24"/>
        </w:rPr>
        <w:t>]</w:t>
      </w:r>
    </w:p>
    <w:p w14:paraId="2AB28B7A"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92 </w:t>
      </w:r>
      <w:r w:rsidRPr="00CB56A3">
        <w:rPr>
          <w:rFonts w:ascii="Book Antiqua" w:hAnsi="Book Antiqua"/>
          <w:b/>
          <w:sz w:val="24"/>
          <w:szCs w:val="24"/>
        </w:rPr>
        <w:t>Loftus EV Jr</w:t>
      </w:r>
      <w:r w:rsidRPr="00CB56A3">
        <w:rPr>
          <w:rFonts w:ascii="Book Antiqua" w:hAnsi="Book Antiqua"/>
          <w:sz w:val="24"/>
          <w:szCs w:val="24"/>
        </w:rPr>
        <w:t xml:space="preserve">, Guérin A, Yu AP, Wu EQ, Yang M, Chao J, Mulani PM. Increased risks of developing anxiety and depression in young patients with Crohn's disease. </w:t>
      </w:r>
      <w:r w:rsidRPr="00CB56A3">
        <w:rPr>
          <w:rFonts w:ascii="Book Antiqua" w:hAnsi="Book Antiqua"/>
          <w:i/>
          <w:sz w:val="24"/>
          <w:szCs w:val="24"/>
        </w:rPr>
        <w:t>Am J Gastroenterol</w:t>
      </w:r>
      <w:r w:rsidRPr="00CB56A3">
        <w:rPr>
          <w:rFonts w:ascii="Book Antiqua" w:hAnsi="Book Antiqua"/>
          <w:sz w:val="24"/>
          <w:szCs w:val="24"/>
        </w:rPr>
        <w:t xml:space="preserve"> 2011; </w:t>
      </w:r>
      <w:r w:rsidRPr="00CB56A3">
        <w:rPr>
          <w:rFonts w:ascii="Book Antiqua" w:hAnsi="Book Antiqua"/>
          <w:b/>
          <w:sz w:val="24"/>
          <w:szCs w:val="24"/>
        </w:rPr>
        <w:t>106</w:t>
      </w:r>
      <w:r w:rsidRPr="00CB56A3">
        <w:rPr>
          <w:rFonts w:ascii="Book Antiqua" w:hAnsi="Book Antiqua"/>
          <w:sz w:val="24"/>
          <w:szCs w:val="24"/>
        </w:rPr>
        <w:t>: 1670-1677 [PMID: 21537359 DOI: 10.1038/</w:t>
      </w:r>
      <w:r w:rsidR="00E0710D" w:rsidRPr="00CB56A3">
        <w:rPr>
          <w:rFonts w:ascii="Book Antiqua" w:hAnsi="Book Antiqua"/>
          <w:sz w:val="24"/>
          <w:szCs w:val="24"/>
        </w:rPr>
        <w:t>ajg.2011.142</w:t>
      </w:r>
      <w:r w:rsidRPr="00CB56A3">
        <w:rPr>
          <w:rFonts w:ascii="Book Antiqua" w:hAnsi="Book Antiqua"/>
          <w:sz w:val="24"/>
          <w:szCs w:val="24"/>
        </w:rPr>
        <w:t>]</w:t>
      </w:r>
    </w:p>
    <w:p w14:paraId="1E9D9BC4"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lastRenderedPageBreak/>
        <w:t xml:space="preserve">93 </w:t>
      </w:r>
      <w:r w:rsidRPr="00CB56A3">
        <w:rPr>
          <w:rFonts w:ascii="Book Antiqua" w:hAnsi="Book Antiqua"/>
          <w:b/>
          <w:sz w:val="24"/>
          <w:szCs w:val="24"/>
        </w:rPr>
        <w:t>Filipovic BR</w:t>
      </w:r>
      <w:r w:rsidRPr="00CB56A3">
        <w:rPr>
          <w:rFonts w:ascii="Book Antiqua" w:hAnsi="Book Antiqua"/>
          <w:sz w:val="24"/>
          <w:szCs w:val="24"/>
        </w:rPr>
        <w:t xml:space="preserve">, Filipovic BF. Psychiatric comorbidity in the treatment of patients with inflammatory bowel disease. </w:t>
      </w:r>
      <w:r w:rsidRPr="00CB56A3">
        <w:rPr>
          <w:rFonts w:ascii="Book Antiqua" w:hAnsi="Book Antiqua"/>
          <w:i/>
          <w:sz w:val="24"/>
          <w:szCs w:val="24"/>
        </w:rPr>
        <w:t>World J Gastroenterol</w:t>
      </w:r>
      <w:r w:rsidRPr="00CB56A3">
        <w:rPr>
          <w:rFonts w:ascii="Book Antiqua" w:hAnsi="Book Antiqua"/>
          <w:sz w:val="24"/>
          <w:szCs w:val="24"/>
        </w:rPr>
        <w:t xml:space="preserve"> 2014; </w:t>
      </w:r>
      <w:r w:rsidRPr="00CB56A3">
        <w:rPr>
          <w:rFonts w:ascii="Book Antiqua" w:hAnsi="Book Antiqua"/>
          <w:b/>
          <w:sz w:val="24"/>
          <w:szCs w:val="24"/>
        </w:rPr>
        <w:t>20</w:t>
      </w:r>
      <w:r w:rsidRPr="00CB56A3">
        <w:rPr>
          <w:rFonts w:ascii="Book Antiqua" w:hAnsi="Book Antiqua"/>
          <w:sz w:val="24"/>
          <w:szCs w:val="24"/>
        </w:rPr>
        <w:t>: 3552-3563 [PMID: 2470713</w:t>
      </w:r>
      <w:r w:rsidR="00E0710D" w:rsidRPr="00CB56A3">
        <w:rPr>
          <w:rFonts w:ascii="Book Antiqua" w:hAnsi="Book Antiqua"/>
          <w:sz w:val="24"/>
          <w:szCs w:val="24"/>
        </w:rPr>
        <w:t>8 DOI: 10.3748/wjg.v20.i13.3552</w:t>
      </w:r>
      <w:r w:rsidRPr="00CB56A3">
        <w:rPr>
          <w:rFonts w:ascii="Book Antiqua" w:hAnsi="Book Antiqua"/>
          <w:sz w:val="24"/>
          <w:szCs w:val="24"/>
        </w:rPr>
        <w:t>]</w:t>
      </w:r>
    </w:p>
    <w:p w14:paraId="1F6D7CE1"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94 </w:t>
      </w:r>
      <w:r w:rsidRPr="00CB56A3">
        <w:rPr>
          <w:rFonts w:ascii="Book Antiqua" w:hAnsi="Book Antiqua"/>
          <w:b/>
          <w:sz w:val="24"/>
          <w:szCs w:val="24"/>
        </w:rPr>
        <w:t>Long MD</w:t>
      </w:r>
      <w:r w:rsidRPr="00CB56A3">
        <w:rPr>
          <w:rFonts w:ascii="Book Antiqua" w:hAnsi="Book Antiqua"/>
          <w:sz w:val="24"/>
          <w:szCs w:val="24"/>
        </w:rPr>
        <w:t xml:space="preserve">, Kappelman MD, Martin CF, Chen W, Anton K, Sandler RS. Risk factors for depression in the elderly inflammatory bowel disease population. </w:t>
      </w:r>
      <w:r w:rsidRPr="00CB56A3">
        <w:rPr>
          <w:rFonts w:ascii="Book Antiqua" w:hAnsi="Book Antiqua"/>
          <w:i/>
          <w:sz w:val="24"/>
          <w:szCs w:val="24"/>
        </w:rPr>
        <w:t>J Crohns Colitis</w:t>
      </w:r>
      <w:r w:rsidRPr="00CB56A3">
        <w:rPr>
          <w:rFonts w:ascii="Book Antiqua" w:hAnsi="Book Antiqua"/>
          <w:sz w:val="24"/>
          <w:szCs w:val="24"/>
        </w:rPr>
        <w:t xml:space="preserve"> 2014; </w:t>
      </w:r>
      <w:r w:rsidRPr="00CB56A3">
        <w:rPr>
          <w:rFonts w:ascii="Book Antiqua" w:hAnsi="Book Antiqua"/>
          <w:b/>
          <w:sz w:val="24"/>
          <w:szCs w:val="24"/>
        </w:rPr>
        <w:t>8</w:t>
      </w:r>
      <w:r w:rsidRPr="00CB56A3">
        <w:rPr>
          <w:rFonts w:ascii="Book Antiqua" w:hAnsi="Book Antiqua"/>
          <w:sz w:val="24"/>
          <w:szCs w:val="24"/>
        </w:rPr>
        <w:t>: 113-119 [PMID: 23932782 DO</w:t>
      </w:r>
      <w:r w:rsidR="00E0710D" w:rsidRPr="00CB56A3">
        <w:rPr>
          <w:rFonts w:ascii="Book Antiqua" w:hAnsi="Book Antiqua"/>
          <w:sz w:val="24"/>
          <w:szCs w:val="24"/>
        </w:rPr>
        <w:t>I: 10.1016/j.crohns.2013.07.002</w:t>
      </w:r>
      <w:r w:rsidRPr="00CB56A3">
        <w:rPr>
          <w:rFonts w:ascii="Book Antiqua" w:hAnsi="Book Antiqua"/>
          <w:sz w:val="24"/>
          <w:szCs w:val="24"/>
        </w:rPr>
        <w:t>]</w:t>
      </w:r>
    </w:p>
    <w:p w14:paraId="465C92F0"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95 </w:t>
      </w:r>
      <w:r w:rsidRPr="00CB56A3">
        <w:rPr>
          <w:rFonts w:ascii="Book Antiqua" w:hAnsi="Book Antiqua"/>
          <w:b/>
          <w:sz w:val="24"/>
          <w:szCs w:val="24"/>
        </w:rPr>
        <w:t>Clark JG</w:t>
      </w:r>
      <w:r w:rsidRPr="00CB56A3">
        <w:rPr>
          <w:rFonts w:ascii="Book Antiqua" w:hAnsi="Book Antiqua"/>
          <w:sz w:val="24"/>
          <w:szCs w:val="24"/>
        </w:rPr>
        <w:t xml:space="preserve">, Srinath AI, Youk AO, Kirshner MA, McCarthy FN, Keljo DJ, Bousvaros A, DeMaso DR, Szigethy EM. Predictors of depression in youth with Crohn disease. </w:t>
      </w:r>
      <w:r w:rsidRPr="00CB56A3">
        <w:rPr>
          <w:rFonts w:ascii="Book Antiqua" w:hAnsi="Book Antiqua"/>
          <w:i/>
          <w:sz w:val="24"/>
          <w:szCs w:val="24"/>
        </w:rPr>
        <w:t>J Pediatr Gastroenterol Nutr</w:t>
      </w:r>
      <w:r w:rsidRPr="00CB56A3">
        <w:rPr>
          <w:rFonts w:ascii="Book Antiqua" w:hAnsi="Book Antiqua"/>
          <w:sz w:val="24"/>
          <w:szCs w:val="24"/>
        </w:rPr>
        <w:t xml:space="preserve"> 2014; </w:t>
      </w:r>
      <w:r w:rsidRPr="00CB56A3">
        <w:rPr>
          <w:rFonts w:ascii="Book Antiqua" w:hAnsi="Book Antiqua"/>
          <w:b/>
          <w:sz w:val="24"/>
          <w:szCs w:val="24"/>
        </w:rPr>
        <w:t>58</w:t>
      </w:r>
      <w:r w:rsidRPr="00CB56A3">
        <w:rPr>
          <w:rFonts w:ascii="Book Antiqua" w:hAnsi="Book Antiqua"/>
          <w:sz w:val="24"/>
          <w:szCs w:val="24"/>
        </w:rPr>
        <w:t>: 569-573 [PMID: 24343281 DO</w:t>
      </w:r>
      <w:r w:rsidR="00E0710D" w:rsidRPr="00CB56A3">
        <w:rPr>
          <w:rFonts w:ascii="Book Antiqua" w:hAnsi="Book Antiqua"/>
          <w:sz w:val="24"/>
          <w:szCs w:val="24"/>
        </w:rPr>
        <w:t>I: 10.1097/MPG.0000000000000277</w:t>
      </w:r>
      <w:r w:rsidRPr="00CB56A3">
        <w:rPr>
          <w:rFonts w:ascii="Book Antiqua" w:hAnsi="Book Antiqua"/>
          <w:sz w:val="24"/>
          <w:szCs w:val="24"/>
        </w:rPr>
        <w:t>]</w:t>
      </w:r>
    </w:p>
    <w:p w14:paraId="687DDACD"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96 </w:t>
      </w:r>
      <w:r w:rsidRPr="00CB56A3">
        <w:rPr>
          <w:rFonts w:ascii="Book Antiqua" w:hAnsi="Book Antiqua"/>
          <w:b/>
          <w:sz w:val="24"/>
          <w:szCs w:val="24"/>
        </w:rPr>
        <w:t>Deberry JJ</w:t>
      </w:r>
      <w:r w:rsidRPr="00CB56A3">
        <w:rPr>
          <w:rFonts w:ascii="Book Antiqua" w:hAnsi="Book Antiqua"/>
          <w:sz w:val="24"/>
          <w:szCs w:val="24"/>
        </w:rPr>
        <w:t xml:space="preserve">, Bielefeldt K, Davis BM, Szigethy EM, Hartman DJ, Coates MD. Abdominal pain and the neurotrophic system in ulcerative colitis. </w:t>
      </w:r>
      <w:r w:rsidRPr="00CB56A3">
        <w:rPr>
          <w:rFonts w:ascii="Book Antiqua" w:hAnsi="Book Antiqua"/>
          <w:i/>
          <w:sz w:val="24"/>
          <w:szCs w:val="24"/>
        </w:rPr>
        <w:t>Inflamm Bowel Dis</w:t>
      </w:r>
      <w:r w:rsidRPr="00CB56A3">
        <w:rPr>
          <w:rFonts w:ascii="Book Antiqua" w:hAnsi="Book Antiqua"/>
          <w:sz w:val="24"/>
          <w:szCs w:val="24"/>
        </w:rPr>
        <w:t xml:space="preserve"> 2014; </w:t>
      </w:r>
      <w:r w:rsidRPr="00CB56A3">
        <w:rPr>
          <w:rFonts w:ascii="Book Antiqua" w:hAnsi="Book Antiqua"/>
          <w:b/>
          <w:sz w:val="24"/>
          <w:szCs w:val="24"/>
        </w:rPr>
        <w:t>20</w:t>
      </w:r>
      <w:r w:rsidRPr="00CB56A3">
        <w:rPr>
          <w:rFonts w:ascii="Book Antiqua" w:hAnsi="Book Antiqua"/>
          <w:sz w:val="24"/>
          <w:szCs w:val="24"/>
        </w:rPr>
        <w:t>: 2330-2339 [PMID: 25358061 DO</w:t>
      </w:r>
      <w:r w:rsidR="00E0710D" w:rsidRPr="00CB56A3">
        <w:rPr>
          <w:rFonts w:ascii="Book Antiqua" w:hAnsi="Book Antiqua"/>
          <w:sz w:val="24"/>
          <w:szCs w:val="24"/>
        </w:rPr>
        <w:t>I: 10.1097/MIB.0000000000000207</w:t>
      </w:r>
      <w:r w:rsidRPr="00CB56A3">
        <w:rPr>
          <w:rFonts w:ascii="Book Antiqua" w:hAnsi="Book Antiqua"/>
          <w:sz w:val="24"/>
          <w:szCs w:val="24"/>
        </w:rPr>
        <w:t>]</w:t>
      </w:r>
    </w:p>
    <w:p w14:paraId="3F3FCD9A"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97 </w:t>
      </w:r>
      <w:r w:rsidRPr="00CB56A3">
        <w:rPr>
          <w:rFonts w:ascii="Book Antiqua" w:hAnsi="Book Antiqua"/>
          <w:b/>
          <w:sz w:val="24"/>
          <w:szCs w:val="24"/>
        </w:rPr>
        <w:t>Kurina LM</w:t>
      </w:r>
      <w:r w:rsidRPr="00CB56A3">
        <w:rPr>
          <w:rFonts w:ascii="Book Antiqua" w:hAnsi="Book Antiqua"/>
          <w:sz w:val="24"/>
          <w:szCs w:val="24"/>
        </w:rPr>
        <w:t xml:space="preserve">, Goldacre MJ, Yeates D, Gill LE. Depression and anxiety in people with inflammatory bowel disease. </w:t>
      </w:r>
      <w:r w:rsidRPr="00CB56A3">
        <w:rPr>
          <w:rFonts w:ascii="Book Antiqua" w:hAnsi="Book Antiqua"/>
          <w:i/>
          <w:sz w:val="24"/>
          <w:szCs w:val="24"/>
        </w:rPr>
        <w:t>J Epidemiol Community Health</w:t>
      </w:r>
      <w:r w:rsidRPr="00CB56A3">
        <w:rPr>
          <w:rFonts w:ascii="Book Antiqua" w:hAnsi="Book Antiqua"/>
          <w:sz w:val="24"/>
          <w:szCs w:val="24"/>
        </w:rPr>
        <w:t xml:space="preserve"> 2001; </w:t>
      </w:r>
      <w:r w:rsidRPr="00CB56A3">
        <w:rPr>
          <w:rFonts w:ascii="Book Antiqua" w:hAnsi="Book Antiqua"/>
          <w:b/>
          <w:sz w:val="24"/>
          <w:szCs w:val="24"/>
        </w:rPr>
        <w:t>55</w:t>
      </w:r>
      <w:r w:rsidRPr="00CB56A3">
        <w:rPr>
          <w:rFonts w:ascii="Book Antiqua" w:hAnsi="Book Antiqua"/>
          <w:sz w:val="24"/>
          <w:szCs w:val="24"/>
        </w:rPr>
        <w:t>: 716-720 [PMID: 11553654 DOI: 10.1136/jech.55.10.716]</w:t>
      </w:r>
    </w:p>
    <w:p w14:paraId="0DBF72B4"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98 </w:t>
      </w:r>
      <w:r w:rsidRPr="00CB56A3">
        <w:rPr>
          <w:rFonts w:ascii="Book Antiqua" w:hAnsi="Book Antiqua"/>
          <w:b/>
          <w:sz w:val="24"/>
          <w:szCs w:val="24"/>
        </w:rPr>
        <w:t>Ennaifer R</w:t>
      </w:r>
      <w:r w:rsidRPr="00CB56A3">
        <w:rPr>
          <w:rFonts w:ascii="Book Antiqua" w:hAnsi="Book Antiqua"/>
          <w:sz w:val="24"/>
          <w:szCs w:val="24"/>
        </w:rPr>
        <w:t xml:space="preserve">, Elleuch N, Cheikh M, Hefaiedh R, Romdhane H, Ben Nejma H, Belhadj N. Risk factors of psychological disorders in inflammatory bowel disease in a tunisian survey. Results of a cross-sectional study. </w:t>
      </w:r>
      <w:r w:rsidRPr="00CB56A3">
        <w:rPr>
          <w:rFonts w:ascii="Book Antiqua" w:hAnsi="Book Antiqua"/>
          <w:i/>
          <w:sz w:val="24"/>
          <w:szCs w:val="24"/>
        </w:rPr>
        <w:t>Tunis Med</w:t>
      </w:r>
      <w:r w:rsidRPr="00CB56A3">
        <w:rPr>
          <w:rFonts w:ascii="Book Antiqua" w:hAnsi="Book Antiqua"/>
          <w:sz w:val="24"/>
          <w:szCs w:val="24"/>
        </w:rPr>
        <w:t xml:space="preserve"> 2014; </w:t>
      </w:r>
      <w:r w:rsidRPr="00CB56A3">
        <w:rPr>
          <w:rFonts w:ascii="Book Antiqua" w:hAnsi="Book Antiqua"/>
          <w:b/>
          <w:sz w:val="24"/>
          <w:szCs w:val="24"/>
        </w:rPr>
        <w:t>92</w:t>
      </w:r>
      <w:r w:rsidRPr="00CB56A3">
        <w:rPr>
          <w:rFonts w:ascii="Book Antiqua" w:hAnsi="Book Antiqua"/>
          <w:sz w:val="24"/>
          <w:szCs w:val="24"/>
        </w:rPr>
        <w:t>: 723-726 [PMID: 25879596]</w:t>
      </w:r>
    </w:p>
    <w:p w14:paraId="04A00A22"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99 </w:t>
      </w:r>
      <w:r w:rsidRPr="00CB56A3">
        <w:rPr>
          <w:rFonts w:ascii="Book Antiqua" w:hAnsi="Book Antiqua"/>
          <w:b/>
          <w:sz w:val="24"/>
          <w:szCs w:val="24"/>
        </w:rPr>
        <w:t>Panara AJ</w:t>
      </w:r>
      <w:r w:rsidRPr="00CB56A3">
        <w:rPr>
          <w:rFonts w:ascii="Book Antiqua" w:hAnsi="Book Antiqua"/>
          <w:sz w:val="24"/>
          <w:szCs w:val="24"/>
        </w:rPr>
        <w:t xml:space="preserve">, Yarur AJ, Rieders B, Proksell S, Deshpande AR, Abreu MT, Sussman DA. The incidence and risk factors for developing depression after being diagnosed with inflammatory bowel disease: a cohort study. </w:t>
      </w:r>
      <w:r w:rsidRPr="00CB56A3">
        <w:rPr>
          <w:rFonts w:ascii="Book Antiqua" w:hAnsi="Book Antiqua"/>
          <w:i/>
          <w:sz w:val="24"/>
          <w:szCs w:val="24"/>
        </w:rPr>
        <w:t>Aliment Pharmacol Ther</w:t>
      </w:r>
      <w:r w:rsidRPr="00CB56A3">
        <w:rPr>
          <w:rFonts w:ascii="Book Antiqua" w:hAnsi="Book Antiqua"/>
          <w:sz w:val="24"/>
          <w:szCs w:val="24"/>
        </w:rPr>
        <w:t xml:space="preserve"> 2014; </w:t>
      </w:r>
      <w:r w:rsidRPr="00CB56A3">
        <w:rPr>
          <w:rFonts w:ascii="Book Antiqua" w:hAnsi="Book Antiqua"/>
          <w:b/>
          <w:sz w:val="24"/>
          <w:szCs w:val="24"/>
        </w:rPr>
        <w:t>39</w:t>
      </w:r>
      <w:r w:rsidRPr="00CB56A3">
        <w:rPr>
          <w:rFonts w:ascii="Book Antiqua" w:hAnsi="Book Antiqua"/>
          <w:sz w:val="24"/>
          <w:szCs w:val="24"/>
        </w:rPr>
        <w:t xml:space="preserve">: 802-810 [PMID: </w:t>
      </w:r>
      <w:r w:rsidR="00E0710D" w:rsidRPr="00CB56A3">
        <w:rPr>
          <w:rFonts w:ascii="Book Antiqua" w:hAnsi="Book Antiqua"/>
          <w:sz w:val="24"/>
          <w:szCs w:val="24"/>
        </w:rPr>
        <w:t>24588323 DOI: 10.1111/apt.12669</w:t>
      </w:r>
      <w:r w:rsidRPr="00CB56A3">
        <w:rPr>
          <w:rFonts w:ascii="Book Antiqua" w:hAnsi="Book Antiqua"/>
          <w:sz w:val="24"/>
          <w:szCs w:val="24"/>
        </w:rPr>
        <w:t>]</w:t>
      </w:r>
    </w:p>
    <w:p w14:paraId="0AB16A4F"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100 </w:t>
      </w:r>
      <w:r w:rsidRPr="00CB56A3">
        <w:rPr>
          <w:rFonts w:ascii="Book Antiqua" w:hAnsi="Book Antiqua"/>
          <w:b/>
          <w:sz w:val="24"/>
          <w:szCs w:val="24"/>
        </w:rPr>
        <w:t>Casellas F</w:t>
      </w:r>
      <w:r w:rsidRPr="00CB56A3">
        <w:rPr>
          <w:rFonts w:ascii="Book Antiqua" w:hAnsi="Book Antiqua"/>
          <w:sz w:val="24"/>
          <w:szCs w:val="24"/>
        </w:rPr>
        <w:t xml:space="preserve">, López-Vivancos J, Casado A, Malagelada JR. Factors affecting health related quality of life of patients with inflammatory bowel disease. </w:t>
      </w:r>
      <w:r w:rsidRPr="00CB56A3">
        <w:rPr>
          <w:rFonts w:ascii="Book Antiqua" w:hAnsi="Book Antiqua"/>
          <w:i/>
          <w:sz w:val="24"/>
          <w:szCs w:val="24"/>
        </w:rPr>
        <w:t>Qual Life Res</w:t>
      </w:r>
      <w:r w:rsidRPr="00CB56A3">
        <w:rPr>
          <w:rFonts w:ascii="Book Antiqua" w:hAnsi="Book Antiqua"/>
          <w:sz w:val="24"/>
          <w:szCs w:val="24"/>
        </w:rPr>
        <w:t xml:space="preserve"> 2002; </w:t>
      </w:r>
      <w:r w:rsidRPr="00CB56A3">
        <w:rPr>
          <w:rFonts w:ascii="Book Antiqua" w:hAnsi="Book Antiqua"/>
          <w:b/>
          <w:sz w:val="24"/>
          <w:szCs w:val="24"/>
        </w:rPr>
        <w:t>11</w:t>
      </w:r>
      <w:r w:rsidRPr="00CB56A3">
        <w:rPr>
          <w:rFonts w:ascii="Book Antiqua" w:hAnsi="Book Antiqua"/>
          <w:sz w:val="24"/>
          <w:szCs w:val="24"/>
        </w:rPr>
        <w:t>: 775-781 [PMID: 12482161]</w:t>
      </w:r>
    </w:p>
    <w:p w14:paraId="534815C4"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101 </w:t>
      </w:r>
      <w:r w:rsidRPr="00CB56A3">
        <w:rPr>
          <w:rFonts w:ascii="Book Antiqua" w:hAnsi="Book Antiqua"/>
          <w:b/>
          <w:sz w:val="24"/>
          <w:szCs w:val="24"/>
        </w:rPr>
        <w:t>Berrill JW</w:t>
      </w:r>
      <w:r w:rsidRPr="00CB56A3">
        <w:rPr>
          <w:rFonts w:ascii="Book Antiqua" w:hAnsi="Book Antiqua"/>
          <w:sz w:val="24"/>
          <w:szCs w:val="24"/>
        </w:rPr>
        <w:t xml:space="preserve">, Green JT, Hood K, Campbell AK. Symptoms of irritable bowel syndrome in patients with inflammatory bowel disease: examining the role of sub-clinical inflammation and the impact on clinical assessment of disease activity. </w:t>
      </w:r>
      <w:r w:rsidRPr="00CB56A3">
        <w:rPr>
          <w:rFonts w:ascii="Book Antiqua" w:hAnsi="Book Antiqua"/>
          <w:i/>
          <w:sz w:val="24"/>
          <w:szCs w:val="24"/>
        </w:rPr>
        <w:t>Aliment Pharmacol Ther</w:t>
      </w:r>
      <w:r w:rsidRPr="00CB56A3">
        <w:rPr>
          <w:rFonts w:ascii="Book Antiqua" w:hAnsi="Book Antiqua"/>
          <w:sz w:val="24"/>
          <w:szCs w:val="24"/>
        </w:rPr>
        <w:t xml:space="preserve"> 2013; </w:t>
      </w:r>
      <w:r w:rsidRPr="00CB56A3">
        <w:rPr>
          <w:rFonts w:ascii="Book Antiqua" w:hAnsi="Book Antiqua"/>
          <w:b/>
          <w:sz w:val="24"/>
          <w:szCs w:val="24"/>
        </w:rPr>
        <w:t>38</w:t>
      </w:r>
      <w:r w:rsidRPr="00CB56A3">
        <w:rPr>
          <w:rFonts w:ascii="Book Antiqua" w:hAnsi="Book Antiqua"/>
          <w:sz w:val="24"/>
          <w:szCs w:val="24"/>
        </w:rPr>
        <w:t xml:space="preserve">: 44-51 [PMID: </w:t>
      </w:r>
      <w:r w:rsidR="00E0710D" w:rsidRPr="00CB56A3">
        <w:rPr>
          <w:rFonts w:ascii="Book Antiqua" w:hAnsi="Book Antiqua"/>
          <w:sz w:val="24"/>
          <w:szCs w:val="24"/>
        </w:rPr>
        <w:t>23668698 DOI: 10.1111/apt.12335</w:t>
      </w:r>
      <w:r w:rsidRPr="00CB56A3">
        <w:rPr>
          <w:rFonts w:ascii="Book Antiqua" w:hAnsi="Book Antiqua"/>
          <w:sz w:val="24"/>
          <w:szCs w:val="24"/>
        </w:rPr>
        <w:t>]</w:t>
      </w:r>
    </w:p>
    <w:p w14:paraId="0F77DB78"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102 </w:t>
      </w:r>
      <w:r w:rsidRPr="00CB56A3">
        <w:rPr>
          <w:rFonts w:ascii="Book Antiqua" w:hAnsi="Book Antiqua"/>
          <w:b/>
          <w:sz w:val="24"/>
          <w:szCs w:val="24"/>
        </w:rPr>
        <w:t>Cámara RJ</w:t>
      </w:r>
      <w:r w:rsidRPr="00CB56A3">
        <w:rPr>
          <w:rFonts w:ascii="Book Antiqua" w:hAnsi="Book Antiqua"/>
          <w:sz w:val="24"/>
          <w:szCs w:val="24"/>
        </w:rPr>
        <w:t xml:space="preserve">, Ziegler R, Begré S, Schoepfer AM, von Känel R; Swiss Inflammatory Bowel Disease Cohort Study (SIBDCS) group. The role of psychological stress in </w:t>
      </w:r>
      <w:r w:rsidRPr="00CB56A3">
        <w:rPr>
          <w:rFonts w:ascii="Book Antiqua" w:hAnsi="Book Antiqua"/>
          <w:sz w:val="24"/>
          <w:szCs w:val="24"/>
        </w:rPr>
        <w:lastRenderedPageBreak/>
        <w:t xml:space="preserve">inflammatory bowel disease: quality assessment of methods of 18 prospective studies and suggestions for future research. </w:t>
      </w:r>
      <w:r w:rsidRPr="00CB56A3">
        <w:rPr>
          <w:rFonts w:ascii="Book Antiqua" w:hAnsi="Book Antiqua"/>
          <w:i/>
          <w:sz w:val="24"/>
          <w:szCs w:val="24"/>
        </w:rPr>
        <w:t>Digestion</w:t>
      </w:r>
      <w:r w:rsidRPr="00CB56A3">
        <w:rPr>
          <w:rFonts w:ascii="Book Antiqua" w:hAnsi="Book Antiqua"/>
          <w:sz w:val="24"/>
          <w:szCs w:val="24"/>
        </w:rPr>
        <w:t xml:space="preserve"> 2009; </w:t>
      </w:r>
      <w:r w:rsidRPr="00CB56A3">
        <w:rPr>
          <w:rFonts w:ascii="Book Antiqua" w:hAnsi="Book Antiqua"/>
          <w:b/>
          <w:sz w:val="24"/>
          <w:szCs w:val="24"/>
        </w:rPr>
        <w:t>80</w:t>
      </w:r>
      <w:r w:rsidRPr="00CB56A3">
        <w:rPr>
          <w:rFonts w:ascii="Book Antiqua" w:hAnsi="Book Antiqua"/>
          <w:sz w:val="24"/>
          <w:szCs w:val="24"/>
        </w:rPr>
        <w:t xml:space="preserve">: 129-139 [PMID: </w:t>
      </w:r>
      <w:r w:rsidR="00E0710D" w:rsidRPr="00CB56A3">
        <w:rPr>
          <w:rFonts w:ascii="Book Antiqua" w:hAnsi="Book Antiqua"/>
          <w:sz w:val="24"/>
          <w:szCs w:val="24"/>
        </w:rPr>
        <w:t>19657191 DOI: 10.1159/000226087</w:t>
      </w:r>
      <w:r w:rsidRPr="00CB56A3">
        <w:rPr>
          <w:rFonts w:ascii="Book Antiqua" w:hAnsi="Book Antiqua"/>
          <w:sz w:val="24"/>
          <w:szCs w:val="24"/>
        </w:rPr>
        <w:t>]</w:t>
      </w:r>
    </w:p>
    <w:p w14:paraId="042B4737"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103 </w:t>
      </w:r>
      <w:r w:rsidRPr="00CB56A3">
        <w:rPr>
          <w:rFonts w:ascii="Book Antiqua" w:hAnsi="Book Antiqua"/>
          <w:b/>
          <w:sz w:val="24"/>
          <w:szCs w:val="24"/>
        </w:rPr>
        <w:t>Graff LA</w:t>
      </w:r>
      <w:r w:rsidRPr="00CB56A3">
        <w:rPr>
          <w:rFonts w:ascii="Book Antiqua" w:hAnsi="Book Antiqua"/>
          <w:sz w:val="24"/>
          <w:szCs w:val="24"/>
        </w:rPr>
        <w:t xml:space="preserve">, Walker JR, Clara I, Lix L, Miller N, Rogala L, Rawsthorne P, Bernstein CN. Stress coping, distress, and health perceptions in inflammatory bowel disease and community controls. </w:t>
      </w:r>
      <w:r w:rsidRPr="00CB56A3">
        <w:rPr>
          <w:rFonts w:ascii="Book Antiqua" w:hAnsi="Book Antiqua"/>
          <w:i/>
          <w:sz w:val="24"/>
          <w:szCs w:val="24"/>
        </w:rPr>
        <w:t>Am J Gastroenterol</w:t>
      </w:r>
      <w:r w:rsidRPr="00CB56A3">
        <w:rPr>
          <w:rFonts w:ascii="Book Antiqua" w:hAnsi="Book Antiqua"/>
          <w:sz w:val="24"/>
          <w:szCs w:val="24"/>
        </w:rPr>
        <w:t xml:space="preserve"> 2009; </w:t>
      </w:r>
      <w:r w:rsidRPr="00CB56A3">
        <w:rPr>
          <w:rFonts w:ascii="Book Antiqua" w:hAnsi="Book Antiqua"/>
          <w:b/>
          <w:sz w:val="24"/>
          <w:szCs w:val="24"/>
        </w:rPr>
        <w:t>104</w:t>
      </w:r>
      <w:r w:rsidRPr="00CB56A3">
        <w:rPr>
          <w:rFonts w:ascii="Book Antiqua" w:hAnsi="Book Antiqua"/>
          <w:sz w:val="24"/>
          <w:szCs w:val="24"/>
        </w:rPr>
        <w:t>: 2959-2969 [PMID: 197</w:t>
      </w:r>
      <w:r w:rsidR="00E0710D" w:rsidRPr="00CB56A3">
        <w:rPr>
          <w:rFonts w:ascii="Book Antiqua" w:hAnsi="Book Antiqua"/>
          <w:sz w:val="24"/>
          <w:szCs w:val="24"/>
        </w:rPr>
        <w:t>55973 DOI: 10.1038/ajg.2009.529</w:t>
      </w:r>
      <w:r w:rsidRPr="00CB56A3">
        <w:rPr>
          <w:rFonts w:ascii="Book Antiqua" w:hAnsi="Book Antiqua"/>
          <w:sz w:val="24"/>
          <w:szCs w:val="24"/>
        </w:rPr>
        <w:t>]</w:t>
      </w:r>
    </w:p>
    <w:p w14:paraId="0B57BA70"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104 </w:t>
      </w:r>
      <w:r w:rsidRPr="00CB56A3">
        <w:rPr>
          <w:rFonts w:ascii="Book Antiqua" w:hAnsi="Book Antiqua"/>
          <w:b/>
          <w:sz w:val="24"/>
          <w:szCs w:val="24"/>
        </w:rPr>
        <w:t>Bernstein CN</w:t>
      </w:r>
      <w:r w:rsidRPr="00CB56A3">
        <w:rPr>
          <w:rFonts w:ascii="Book Antiqua" w:hAnsi="Book Antiqua"/>
          <w:sz w:val="24"/>
          <w:szCs w:val="24"/>
        </w:rPr>
        <w:t xml:space="preserve">, Singh S, Graff LA, Walker JR, Miller N, Cheang M. A prospective population-based study of triggers of symptomatic flares in IBD. </w:t>
      </w:r>
      <w:r w:rsidRPr="00CB56A3">
        <w:rPr>
          <w:rFonts w:ascii="Book Antiqua" w:hAnsi="Book Antiqua"/>
          <w:i/>
          <w:sz w:val="24"/>
          <w:szCs w:val="24"/>
        </w:rPr>
        <w:t>Am J Gastroenterol</w:t>
      </w:r>
      <w:r w:rsidRPr="00CB56A3">
        <w:rPr>
          <w:rFonts w:ascii="Book Antiqua" w:hAnsi="Book Antiqua"/>
          <w:sz w:val="24"/>
          <w:szCs w:val="24"/>
        </w:rPr>
        <w:t xml:space="preserve"> 2010; </w:t>
      </w:r>
      <w:r w:rsidRPr="00CB56A3">
        <w:rPr>
          <w:rFonts w:ascii="Book Antiqua" w:hAnsi="Book Antiqua"/>
          <w:b/>
          <w:sz w:val="24"/>
          <w:szCs w:val="24"/>
        </w:rPr>
        <w:t>105</w:t>
      </w:r>
      <w:r w:rsidRPr="00CB56A3">
        <w:rPr>
          <w:rFonts w:ascii="Book Antiqua" w:hAnsi="Book Antiqua"/>
          <w:sz w:val="24"/>
          <w:szCs w:val="24"/>
        </w:rPr>
        <w:t>: 1994-2002 [PMID: 203</w:t>
      </w:r>
      <w:r w:rsidR="00E0710D" w:rsidRPr="00CB56A3">
        <w:rPr>
          <w:rFonts w:ascii="Book Antiqua" w:hAnsi="Book Antiqua"/>
          <w:sz w:val="24"/>
          <w:szCs w:val="24"/>
        </w:rPr>
        <w:t>72115 DOI: 10.1038/ajg.2010.140</w:t>
      </w:r>
      <w:r w:rsidRPr="00CB56A3">
        <w:rPr>
          <w:rFonts w:ascii="Book Antiqua" w:hAnsi="Book Antiqua"/>
          <w:sz w:val="24"/>
          <w:szCs w:val="24"/>
        </w:rPr>
        <w:t>]</w:t>
      </w:r>
    </w:p>
    <w:p w14:paraId="3F9809AB"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105 </w:t>
      </w:r>
      <w:r w:rsidRPr="00CB56A3">
        <w:rPr>
          <w:rFonts w:ascii="Book Antiqua" w:hAnsi="Book Antiqua"/>
          <w:b/>
          <w:sz w:val="24"/>
          <w:szCs w:val="24"/>
        </w:rPr>
        <w:t>Targownik LE</w:t>
      </w:r>
      <w:r w:rsidRPr="00CB56A3">
        <w:rPr>
          <w:rFonts w:ascii="Book Antiqua" w:hAnsi="Book Antiqua"/>
          <w:sz w:val="24"/>
          <w:szCs w:val="24"/>
        </w:rPr>
        <w:t xml:space="preserve">, Sexton KA, Bernstein MT, Beatie B, Sargent M, Walker JR, Graff LA. The Relationship Among Perceived Stress, Symptoms, and Inflammation in Persons With Inflammatory Bowel Disease. </w:t>
      </w:r>
      <w:r w:rsidRPr="00CB56A3">
        <w:rPr>
          <w:rFonts w:ascii="Book Antiqua" w:hAnsi="Book Antiqua"/>
          <w:i/>
          <w:sz w:val="24"/>
          <w:szCs w:val="24"/>
        </w:rPr>
        <w:t>Am J Gastroenterol</w:t>
      </w:r>
      <w:r w:rsidRPr="00CB56A3">
        <w:rPr>
          <w:rFonts w:ascii="Book Antiqua" w:hAnsi="Book Antiqua"/>
          <w:sz w:val="24"/>
          <w:szCs w:val="24"/>
        </w:rPr>
        <w:t xml:space="preserve"> 2015; </w:t>
      </w:r>
      <w:r w:rsidRPr="00CB56A3">
        <w:rPr>
          <w:rFonts w:ascii="Book Antiqua" w:hAnsi="Book Antiqua"/>
          <w:b/>
          <w:sz w:val="24"/>
          <w:szCs w:val="24"/>
        </w:rPr>
        <w:t>110</w:t>
      </w:r>
      <w:r w:rsidRPr="00CB56A3">
        <w:rPr>
          <w:rFonts w:ascii="Book Antiqua" w:hAnsi="Book Antiqua"/>
          <w:sz w:val="24"/>
          <w:szCs w:val="24"/>
        </w:rPr>
        <w:t>: 1001-12; quiz 1013 [PMID: 26077178 DOI: 10.1038/ajg.2015.147]</w:t>
      </w:r>
    </w:p>
    <w:p w14:paraId="46B7BAB0"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106 </w:t>
      </w:r>
      <w:r w:rsidRPr="00CB56A3">
        <w:rPr>
          <w:rFonts w:ascii="Book Antiqua" w:hAnsi="Book Antiqua"/>
          <w:b/>
          <w:sz w:val="24"/>
          <w:szCs w:val="24"/>
        </w:rPr>
        <w:t>Agostini A</w:t>
      </w:r>
      <w:r w:rsidRPr="00CB56A3">
        <w:rPr>
          <w:rFonts w:ascii="Book Antiqua" w:hAnsi="Book Antiqua"/>
          <w:sz w:val="24"/>
          <w:szCs w:val="24"/>
        </w:rPr>
        <w:t xml:space="preserve">, Filippini N, Benuzzi F, Bertani A, Scarcelli A, Leoni C, Farinelli V, Riso D, Tambasco R, Calabrese C, Rizzello F, Gionchetti P, Ercolani M, Nichelli P, Campieri M. Functional magnetic resonance imaging study reveals differences in the habituation to psychological stress in patients with Crohn's disease versus healthy controls. </w:t>
      </w:r>
      <w:r w:rsidRPr="00CB56A3">
        <w:rPr>
          <w:rFonts w:ascii="Book Antiqua" w:hAnsi="Book Antiqua"/>
          <w:i/>
          <w:sz w:val="24"/>
          <w:szCs w:val="24"/>
        </w:rPr>
        <w:t>J Behav Med</w:t>
      </w:r>
      <w:r w:rsidRPr="00CB56A3">
        <w:rPr>
          <w:rFonts w:ascii="Book Antiqua" w:hAnsi="Book Antiqua"/>
          <w:sz w:val="24"/>
          <w:szCs w:val="24"/>
        </w:rPr>
        <w:t xml:space="preserve"> 2013; </w:t>
      </w:r>
      <w:r w:rsidRPr="00CB56A3">
        <w:rPr>
          <w:rFonts w:ascii="Book Antiqua" w:hAnsi="Book Antiqua"/>
          <w:b/>
          <w:sz w:val="24"/>
          <w:szCs w:val="24"/>
        </w:rPr>
        <w:t>36</w:t>
      </w:r>
      <w:r w:rsidRPr="00CB56A3">
        <w:rPr>
          <w:rFonts w:ascii="Book Antiqua" w:hAnsi="Book Antiqua"/>
          <w:sz w:val="24"/>
          <w:szCs w:val="24"/>
        </w:rPr>
        <w:t>: 477-487 [PMID: 22752251 DOI:</w:t>
      </w:r>
      <w:r w:rsidR="00E0710D" w:rsidRPr="00CB56A3">
        <w:rPr>
          <w:rFonts w:ascii="Book Antiqua" w:hAnsi="Book Antiqua"/>
          <w:sz w:val="24"/>
          <w:szCs w:val="24"/>
        </w:rPr>
        <w:t xml:space="preserve"> </w:t>
      </w:r>
      <w:r w:rsidRPr="00CB56A3">
        <w:rPr>
          <w:rFonts w:ascii="Book Antiqua" w:hAnsi="Book Antiqua"/>
          <w:sz w:val="24"/>
          <w:szCs w:val="24"/>
        </w:rPr>
        <w:t>10.1007/s10865-012-9441-1]</w:t>
      </w:r>
    </w:p>
    <w:p w14:paraId="1181DC6A"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107 </w:t>
      </w:r>
      <w:r w:rsidRPr="00CB56A3">
        <w:rPr>
          <w:rFonts w:ascii="Book Antiqua" w:hAnsi="Book Antiqua"/>
          <w:b/>
          <w:sz w:val="24"/>
          <w:szCs w:val="24"/>
        </w:rPr>
        <w:t>Gracie DJ</w:t>
      </w:r>
      <w:r w:rsidRPr="00CB56A3">
        <w:rPr>
          <w:rFonts w:ascii="Book Antiqua" w:hAnsi="Book Antiqua"/>
          <w:sz w:val="24"/>
          <w:szCs w:val="24"/>
        </w:rPr>
        <w:t xml:space="preserve">, Guthrie EA, Hamlin PJ, Ford AC. Bi-directionality of Brain-Gut Interactions in Patients With Inflammatory Bowel Disease. </w:t>
      </w:r>
      <w:r w:rsidRPr="00CB56A3">
        <w:rPr>
          <w:rFonts w:ascii="Book Antiqua" w:hAnsi="Book Antiqua"/>
          <w:i/>
          <w:sz w:val="24"/>
          <w:szCs w:val="24"/>
        </w:rPr>
        <w:t>Gastroenterology</w:t>
      </w:r>
      <w:r w:rsidRPr="00CB56A3">
        <w:rPr>
          <w:rFonts w:ascii="Book Antiqua" w:hAnsi="Book Antiqua"/>
          <w:sz w:val="24"/>
          <w:szCs w:val="24"/>
        </w:rPr>
        <w:t xml:space="preserve"> 2018; </w:t>
      </w:r>
      <w:r w:rsidRPr="00CB56A3">
        <w:rPr>
          <w:rFonts w:ascii="Book Antiqua" w:hAnsi="Book Antiqua"/>
          <w:b/>
          <w:sz w:val="24"/>
          <w:szCs w:val="24"/>
        </w:rPr>
        <w:t>154</w:t>
      </w:r>
      <w:r w:rsidRPr="00CB56A3">
        <w:rPr>
          <w:rFonts w:ascii="Book Antiqua" w:hAnsi="Book Antiqua"/>
          <w:sz w:val="24"/>
          <w:szCs w:val="24"/>
        </w:rPr>
        <w:t>: 1635-1646.e3 [PMID: 29366841 DO</w:t>
      </w:r>
      <w:r w:rsidR="00E0710D" w:rsidRPr="00CB56A3">
        <w:rPr>
          <w:rFonts w:ascii="Book Antiqua" w:hAnsi="Book Antiqua"/>
          <w:sz w:val="24"/>
          <w:szCs w:val="24"/>
        </w:rPr>
        <w:t>I: 10.1053/j.gastro.2018.01.027</w:t>
      </w:r>
      <w:r w:rsidRPr="00CB56A3">
        <w:rPr>
          <w:rFonts w:ascii="Book Antiqua" w:hAnsi="Book Antiqua"/>
          <w:sz w:val="24"/>
          <w:szCs w:val="24"/>
        </w:rPr>
        <w:t>]</w:t>
      </w:r>
    </w:p>
    <w:p w14:paraId="3DF18641"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108 </w:t>
      </w:r>
      <w:r w:rsidRPr="00CB56A3">
        <w:rPr>
          <w:rFonts w:ascii="Book Antiqua" w:hAnsi="Book Antiqua"/>
          <w:b/>
          <w:sz w:val="24"/>
          <w:szCs w:val="24"/>
        </w:rPr>
        <w:t>Marchesi JR</w:t>
      </w:r>
      <w:r w:rsidRPr="00CB56A3">
        <w:rPr>
          <w:rFonts w:ascii="Book Antiqua" w:hAnsi="Book Antiqua"/>
          <w:sz w:val="24"/>
          <w:szCs w:val="24"/>
        </w:rPr>
        <w:t xml:space="preserve">, Adams DH, Fava F, Hermes GD, Hirschfield GM, Hold G, Quraishi MN, Kinross J, Smidt H, Tuohy KM, Thomas LV, Zoetendal EG, Hart A. The gut microbiota and host health: a new clinical frontier. </w:t>
      </w:r>
      <w:r w:rsidRPr="00CB56A3">
        <w:rPr>
          <w:rFonts w:ascii="Book Antiqua" w:hAnsi="Book Antiqua"/>
          <w:i/>
          <w:sz w:val="24"/>
          <w:szCs w:val="24"/>
        </w:rPr>
        <w:t>Gut</w:t>
      </w:r>
      <w:r w:rsidRPr="00CB56A3">
        <w:rPr>
          <w:rFonts w:ascii="Book Antiqua" w:hAnsi="Book Antiqua"/>
          <w:sz w:val="24"/>
          <w:szCs w:val="24"/>
        </w:rPr>
        <w:t xml:space="preserve"> 2016; </w:t>
      </w:r>
      <w:r w:rsidRPr="00CB56A3">
        <w:rPr>
          <w:rFonts w:ascii="Book Antiqua" w:hAnsi="Book Antiqua"/>
          <w:b/>
          <w:sz w:val="24"/>
          <w:szCs w:val="24"/>
        </w:rPr>
        <w:t>65</w:t>
      </w:r>
      <w:r w:rsidRPr="00CB56A3">
        <w:rPr>
          <w:rFonts w:ascii="Book Antiqua" w:hAnsi="Book Antiqua"/>
          <w:sz w:val="24"/>
          <w:szCs w:val="24"/>
        </w:rPr>
        <w:t>: 330-339 [PMID: 26338727 DOI: 10.1</w:t>
      </w:r>
      <w:r w:rsidR="00E0710D" w:rsidRPr="00CB56A3">
        <w:rPr>
          <w:rFonts w:ascii="Book Antiqua" w:hAnsi="Book Antiqua"/>
          <w:sz w:val="24"/>
          <w:szCs w:val="24"/>
        </w:rPr>
        <w:t>136/gutjnl-2015-309990</w:t>
      </w:r>
      <w:r w:rsidRPr="00CB56A3">
        <w:rPr>
          <w:rFonts w:ascii="Book Antiqua" w:hAnsi="Book Antiqua"/>
          <w:sz w:val="24"/>
          <w:szCs w:val="24"/>
        </w:rPr>
        <w:t>]</w:t>
      </w:r>
    </w:p>
    <w:p w14:paraId="75B84AD8"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109 </w:t>
      </w:r>
      <w:r w:rsidRPr="00CB56A3">
        <w:rPr>
          <w:rFonts w:ascii="Book Antiqua" w:hAnsi="Book Antiqua"/>
          <w:b/>
          <w:sz w:val="24"/>
          <w:szCs w:val="24"/>
        </w:rPr>
        <w:t>Moran C</w:t>
      </w:r>
      <w:r w:rsidRPr="00CB56A3">
        <w:rPr>
          <w:rFonts w:ascii="Book Antiqua" w:hAnsi="Book Antiqua"/>
          <w:sz w:val="24"/>
          <w:szCs w:val="24"/>
        </w:rPr>
        <w:t xml:space="preserve">, Shanahan F. Editorial: probiotics and IBS - where are we now? </w:t>
      </w:r>
      <w:r w:rsidRPr="00CB56A3">
        <w:rPr>
          <w:rFonts w:ascii="Book Antiqua" w:hAnsi="Book Antiqua"/>
          <w:i/>
          <w:sz w:val="24"/>
          <w:szCs w:val="24"/>
        </w:rPr>
        <w:t>Aliment Pharmacol Ther</w:t>
      </w:r>
      <w:r w:rsidRPr="00CB56A3">
        <w:rPr>
          <w:rFonts w:ascii="Book Antiqua" w:hAnsi="Book Antiqua"/>
          <w:sz w:val="24"/>
          <w:szCs w:val="24"/>
        </w:rPr>
        <w:t xml:space="preserve"> 2014; </w:t>
      </w:r>
      <w:r w:rsidRPr="00CB56A3">
        <w:rPr>
          <w:rFonts w:ascii="Book Antiqua" w:hAnsi="Book Antiqua"/>
          <w:b/>
          <w:sz w:val="24"/>
          <w:szCs w:val="24"/>
        </w:rPr>
        <w:t>40</w:t>
      </w:r>
      <w:r w:rsidRPr="00CB56A3">
        <w:rPr>
          <w:rFonts w:ascii="Book Antiqua" w:hAnsi="Book Antiqua"/>
          <w:sz w:val="24"/>
          <w:szCs w:val="24"/>
        </w:rPr>
        <w:t xml:space="preserve">: 318 [PMID: </w:t>
      </w:r>
      <w:r w:rsidR="00E0710D" w:rsidRPr="00CB56A3">
        <w:rPr>
          <w:rFonts w:ascii="Book Antiqua" w:hAnsi="Book Antiqua"/>
          <w:sz w:val="24"/>
          <w:szCs w:val="24"/>
        </w:rPr>
        <w:t>25040745 DOI: 10.1111/apt.12836</w:t>
      </w:r>
      <w:r w:rsidRPr="00CB56A3">
        <w:rPr>
          <w:rFonts w:ascii="Book Antiqua" w:hAnsi="Book Antiqua"/>
          <w:sz w:val="24"/>
          <w:szCs w:val="24"/>
        </w:rPr>
        <w:t>]</w:t>
      </w:r>
    </w:p>
    <w:p w14:paraId="3A1C3B80"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110 </w:t>
      </w:r>
      <w:r w:rsidRPr="00CB56A3">
        <w:rPr>
          <w:rFonts w:ascii="Book Antiqua" w:hAnsi="Book Antiqua"/>
          <w:b/>
          <w:sz w:val="24"/>
          <w:szCs w:val="24"/>
        </w:rPr>
        <w:t>Pinn DM</w:t>
      </w:r>
      <w:r w:rsidRPr="00CB56A3">
        <w:rPr>
          <w:rFonts w:ascii="Book Antiqua" w:hAnsi="Book Antiqua"/>
          <w:sz w:val="24"/>
          <w:szCs w:val="24"/>
        </w:rPr>
        <w:t xml:space="preserve">, Aroniadis OC, Brandt LJ. Is fecal microbiota transplantation (FMT) an effective treatment for patients with functional gastrointestinal disorders (FGID)? </w:t>
      </w:r>
      <w:r w:rsidRPr="00CB56A3">
        <w:rPr>
          <w:rFonts w:ascii="Book Antiqua" w:hAnsi="Book Antiqua"/>
          <w:i/>
          <w:sz w:val="24"/>
          <w:szCs w:val="24"/>
        </w:rPr>
        <w:t>Neurogastroenterol Motil</w:t>
      </w:r>
      <w:r w:rsidRPr="00CB56A3">
        <w:rPr>
          <w:rFonts w:ascii="Book Antiqua" w:hAnsi="Book Antiqua"/>
          <w:sz w:val="24"/>
          <w:szCs w:val="24"/>
        </w:rPr>
        <w:t xml:space="preserve"> 2015; </w:t>
      </w:r>
      <w:r w:rsidRPr="00CB56A3">
        <w:rPr>
          <w:rFonts w:ascii="Book Antiqua" w:hAnsi="Book Antiqua"/>
          <w:b/>
          <w:sz w:val="24"/>
          <w:szCs w:val="24"/>
        </w:rPr>
        <w:t>27</w:t>
      </w:r>
      <w:r w:rsidRPr="00CB56A3">
        <w:rPr>
          <w:rFonts w:ascii="Book Antiqua" w:hAnsi="Book Antiqua"/>
          <w:sz w:val="24"/>
          <w:szCs w:val="24"/>
        </w:rPr>
        <w:t xml:space="preserve">: 19-29 [PMID: </w:t>
      </w:r>
      <w:r w:rsidR="00E0710D" w:rsidRPr="00CB56A3">
        <w:rPr>
          <w:rFonts w:ascii="Book Antiqua" w:hAnsi="Book Antiqua"/>
          <w:sz w:val="24"/>
          <w:szCs w:val="24"/>
        </w:rPr>
        <w:t>25424663 DOI: 10.1111/nmo.12479</w:t>
      </w:r>
      <w:r w:rsidRPr="00CB56A3">
        <w:rPr>
          <w:rFonts w:ascii="Book Antiqua" w:hAnsi="Book Antiqua"/>
          <w:sz w:val="24"/>
          <w:szCs w:val="24"/>
        </w:rPr>
        <w:t>]</w:t>
      </w:r>
    </w:p>
    <w:p w14:paraId="6823813A"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lastRenderedPageBreak/>
        <w:t xml:space="preserve">111 </w:t>
      </w:r>
      <w:r w:rsidRPr="00CB56A3">
        <w:rPr>
          <w:rFonts w:ascii="Book Antiqua" w:hAnsi="Book Antiqua"/>
          <w:b/>
          <w:sz w:val="24"/>
          <w:szCs w:val="24"/>
        </w:rPr>
        <w:t>Sinagra E</w:t>
      </w:r>
      <w:r w:rsidRPr="00CB56A3">
        <w:rPr>
          <w:rFonts w:ascii="Book Antiqua" w:hAnsi="Book Antiqua"/>
          <w:sz w:val="24"/>
          <w:szCs w:val="24"/>
        </w:rPr>
        <w:t xml:space="preserve">, Tomasello G, Cappello F, Leone A, Cottone M, Bellavia M, Rossi F, Facella T, Damiani P, Zeenny MN, Damiani F, Abruzzo A, Damiano G, Palumbo VD, Cocchi M, Jurjus A, Spinelli G, Lo Monte AI, Raimondo D. Probiotics, prebiotics and symbiotics in inflammatory bowel diseases: state-of-the-art and new insights. </w:t>
      </w:r>
      <w:r w:rsidRPr="00CB56A3">
        <w:rPr>
          <w:rFonts w:ascii="Book Antiqua" w:hAnsi="Book Antiqua"/>
          <w:i/>
          <w:sz w:val="24"/>
          <w:szCs w:val="24"/>
        </w:rPr>
        <w:t>J Biol Regul Homeost Agents</w:t>
      </w:r>
      <w:r w:rsidRPr="00CB56A3">
        <w:rPr>
          <w:rFonts w:ascii="Book Antiqua" w:hAnsi="Book Antiqua"/>
          <w:sz w:val="24"/>
          <w:szCs w:val="24"/>
        </w:rPr>
        <w:t xml:space="preserve"> 2013; </w:t>
      </w:r>
      <w:r w:rsidRPr="00CB56A3">
        <w:rPr>
          <w:rFonts w:ascii="Book Antiqua" w:hAnsi="Book Antiqua"/>
          <w:b/>
          <w:sz w:val="24"/>
          <w:szCs w:val="24"/>
        </w:rPr>
        <w:t>27</w:t>
      </w:r>
      <w:r w:rsidRPr="00CB56A3">
        <w:rPr>
          <w:rFonts w:ascii="Book Antiqua" w:hAnsi="Book Antiqua"/>
          <w:sz w:val="24"/>
          <w:szCs w:val="24"/>
        </w:rPr>
        <w:t>: 919-933 [PMID: 24382173]</w:t>
      </w:r>
    </w:p>
    <w:p w14:paraId="35218535"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112 </w:t>
      </w:r>
      <w:r w:rsidRPr="00CB56A3">
        <w:rPr>
          <w:rFonts w:ascii="Book Antiqua" w:hAnsi="Book Antiqua"/>
          <w:b/>
          <w:sz w:val="24"/>
          <w:szCs w:val="24"/>
        </w:rPr>
        <w:t>Doherty G</w:t>
      </w:r>
      <w:r w:rsidRPr="00CB56A3">
        <w:rPr>
          <w:rFonts w:ascii="Book Antiqua" w:hAnsi="Book Antiqua"/>
          <w:sz w:val="24"/>
          <w:szCs w:val="24"/>
        </w:rPr>
        <w:t xml:space="preserve">, Bennett G, Patil S, Cheifetz A, Moss AC. Interventions for prevention of post-operative recurrence of Crohn's disease. </w:t>
      </w:r>
      <w:r w:rsidRPr="00CB56A3">
        <w:rPr>
          <w:rFonts w:ascii="Book Antiqua" w:hAnsi="Book Antiqua"/>
          <w:i/>
          <w:sz w:val="24"/>
          <w:szCs w:val="24"/>
        </w:rPr>
        <w:t>Cochrane Database Syst Rev</w:t>
      </w:r>
      <w:r w:rsidR="00E0710D" w:rsidRPr="00CB56A3">
        <w:rPr>
          <w:rFonts w:ascii="Book Antiqua" w:hAnsi="Book Antiqua"/>
          <w:sz w:val="24"/>
          <w:szCs w:val="24"/>
        </w:rPr>
        <w:t xml:space="preserve"> 2009; </w:t>
      </w:r>
      <w:r w:rsidRPr="00CB56A3">
        <w:rPr>
          <w:rFonts w:ascii="Book Antiqua" w:hAnsi="Book Antiqua"/>
          <w:sz w:val="24"/>
          <w:szCs w:val="24"/>
        </w:rPr>
        <w:t>CD006873 [PMID: 19821389 DOI:</w:t>
      </w:r>
      <w:r w:rsidR="00E0710D" w:rsidRPr="00CB56A3">
        <w:rPr>
          <w:rFonts w:ascii="Book Antiqua" w:hAnsi="Book Antiqua"/>
          <w:sz w:val="24"/>
          <w:szCs w:val="24"/>
        </w:rPr>
        <w:t xml:space="preserve"> 10.1002/14651858.CD006873.pub2</w:t>
      </w:r>
      <w:r w:rsidRPr="00CB56A3">
        <w:rPr>
          <w:rFonts w:ascii="Book Antiqua" w:hAnsi="Book Antiqua"/>
          <w:sz w:val="24"/>
          <w:szCs w:val="24"/>
        </w:rPr>
        <w:t>]</w:t>
      </w:r>
    </w:p>
    <w:p w14:paraId="620014C0"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113 </w:t>
      </w:r>
      <w:r w:rsidRPr="00CB56A3">
        <w:rPr>
          <w:rFonts w:ascii="Book Antiqua" w:hAnsi="Book Antiqua"/>
          <w:b/>
          <w:sz w:val="24"/>
          <w:szCs w:val="24"/>
        </w:rPr>
        <w:t>Wasilewski A</w:t>
      </w:r>
      <w:r w:rsidRPr="00CB56A3">
        <w:rPr>
          <w:rFonts w:ascii="Book Antiqua" w:hAnsi="Book Antiqua"/>
          <w:sz w:val="24"/>
          <w:szCs w:val="24"/>
        </w:rPr>
        <w:t xml:space="preserve">, Zielińska M, Storr M, Fichna J. Beneficial Effects of Probiotics, Prebiotics, Synbiotics, and Psychobiotics in Inflammatory Bowel Disease. </w:t>
      </w:r>
      <w:r w:rsidRPr="00CB56A3">
        <w:rPr>
          <w:rFonts w:ascii="Book Antiqua" w:hAnsi="Book Antiqua"/>
          <w:i/>
          <w:sz w:val="24"/>
          <w:szCs w:val="24"/>
        </w:rPr>
        <w:t>Inflamm Bowel Dis</w:t>
      </w:r>
      <w:r w:rsidRPr="00CB56A3">
        <w:rPr>
          <w:rFonts w:ascii="Book Antiqua" w:hAnsi="Book Antiqua"/>
          <w:sz w:val="24"/>
          <w:szCs w:val="24"/>
        </w:rPr>
        <w:t xml:space="preserve"> 2015; </w:t>
      </w:r>
      <w:r w:rsidRPr="00CB56A3">
        <w:rPr>
          <w:rFonts w:ascii="Book Antiqua" w:hAnsi="Book Antiqua"/>
          <w:b/>
          <w:sz w:val="24"/>
          <w:szCs w:val="24"/>
        </w:rPr>
        <w:t>21</w:t>
      </w:r>
      <w:r w:rsidRPr="00CB56A3">
        <w:rPr>
          <w:rFonts w:ascii="Book Antiqua" w:hAnsi="Book Antiqua"/>
          <w:sz w:val="24"/>
          <w:szCs w:val="24"/>
        </w:rPr>
        <w:t>: 1674-1682 [PMID: 25822014 DO</w:t>
      </w:r>
      <w:r w:rsidR="00E0710D" w:rsidRPr="00CB56A3">
        <w:rPr>
          <w:rFonts w:ascii="Book Antiqua" w:hAnsi="Book Antiqua"/>
          <w:sz w:val="24"/>
          <w:szCs w:val="24"/>
        </w:rPr>
        <w:t>I: 10.1097/MIB.0000000000000364</w:t>
      </w:r>
      <w:r w:rsidRPr="00CB56A3">
        <w:rPr>
          <w:rFonts w:ascii="Book Antiqua" w:hAnsi="Book Antiqua"/>
          <w:sz w:val="24"/>
          <w:szCs w:val="24"/>
        </w:rPr>
        <w:t>]</w:t>
      </w:r>
    </w:p>
    <w:p w14:paraId="3828E311"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114 </w:t>
      </w:r>
      <w:r w:rsidRPr="00CB56A3">
        <w:rPr>
          <w:rFonts w:ascii="Book Antiqua" w:hAnsi="Book Antiqua"/>
          <w:b/>
          <w:sz w:val="24"/>
          <w:szCs w:val="24"/>
        </w:rPr>
        <w:t>Kruis W</w:t>
      </w:r>
      <w:r w:rsidRPr="00CB56A3">
        <w:rPr>
          <w:rFonts w:ascii="Book Antiqua" w:hAnsi="Book Antiqua"/>
          <w:sz w:val="24"/>
          <w:szCs w:val="24"/>
        </w:rPr>
        <w:t xml:space="preserve">, Fric P, Pokrotnieks J, Lukás M, Fixa B, Kascák M, Kamm MA, Weismueller J, Beglinger C, Stolte M, Wolff C, Schulze J. Maintaining remission of ulcerative colitis with the probiotic Escherichia coli Nissle 1917 is as effective as with standard mesalazine. </w:t>
      </w:r>
      <w:r w:rsidRPr="00CB56A3">
        <w:rPr>
          <w:rFonts w:ascii="Book Antiqua" w:hAnsi="Book Antiqua"/>
          <w:i/>
          <w:sz w:val="24"/>
          <w:szCs w:val="24"/>
        </w:rPr>
        <w:t>Gut</w:t>
      </w:r>
      <w:r w:rsidRPr="00CB56A3">
        <w:rPr>
          <w:rFonts w:ascii="Book Antiqua" w:hAnsi="Book Antiqua"/>
          <w:sz w:val="24"/>
          <w:szCs w:val="24"/>
        </w:rPr>
        <w:t xml:space="preserve"> 2004; </w:t>
      </w:r>
      <w:r w:rsidRPr="00CB56A3">
        <w:rPr>
          <w:rFonts w:ascii="Book Antiqua" w:hAnsi="Book Antiqua"/>
          <w:b/>
          <w:sz w:val="24"/>
          <w:szCs w:val="24"/>
        </w:rPr>
        <w:t>53</w:t>
      </w:r>
      <w:r w:rsidRPr="00CB56A3">
        <w:rPr>
          <w:rFonts w:ascii="Book Antiqua" w:hAnsi="Book Antiqua"/>
          <w:sz w:val="24"/>
          <w:szCs w:val="24"/>
        </w:rPr>
        <w:t>: 1617-1623 [PMID: 15479682 DOI: 10.1136/gut.2003.037747]</w:t>
      </w:r>
    </w:p>
    <w:p w14:paraId="139BCA70" w14:textId="77777777" w:rsidR="00271FB3"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115 </w:t>
      </w:r>
      <w:r w:rsidR="00271FB3" w:rsidRPr="00CB56A3">
        <w:rPr>
          <w:rFonts w:ascii="Book Antiqua" w:hAnsi="Book Antiqua"/>
          <w:b/>
          <w:sz w:val="24"/>
          <w:szCs w:val="24"/>
        </w:rPr>
        <w:t xml:space="preserve">Shadnoush M, </w:t>
      </w:r>
      <w:r w:rsidR="00271FB3" w:rsidRPr="00CB56A3">
        <w:rPr>
          <w:rFonts w:ascii="Book Antiqua" w:hAnsi="Book Antiqua"/>
          <w:sz w:val="24"/>
          <w:szCs w:val="24"/>
        </w:rPr>
        <w:t xml:space="preserve">Shaker Hosseini R, Mehrabi Y, Delpisheh A, Alipoor E, Faghfoori Z, Mohammadpour N, Zaringhalam Moghadam J. Probiotic yogurt Affects Pro- and Anti-inflammatory Factors in Patients with Inflammatory Bowel Disease. </w:t>
      </w:r>
      <w:r w:rsidR="00271FB3" w:rsidRPr="00CB56A3">
        <w:rPr>
          <w:rFonts w:ascii="Book Antiqua" w:hAnsi="Book Antiqua"/>
          <w:i/>
          <w:sz w:val="24"/>
          <w:szCs w:val="24"/>
        </w:rPr>
        <w:t>Iran J Pharm Res</w:t>
      </w:r>
      <w:r w:rsidR="00271FB3" w:rsidRPr="00CB56A3">
        <w:rPr>
          <w:rFonts w:ascii="Book Antiqua" w:hAnsi="Book Antiqua"/>
          <w:sz w:val="24"/>
          <w:szCs w:val="24"/>
        </w:rPr>
        <w:t xml:space="preserve"> 2013; </w:t>
      </w:r>
      <w:r w:rsidR="00271FB3" w:rsidRPr="00CB56A3">
        <w:rPr>
          <w:rFonts w:ascii="Book Antiqua" w:hAnsi="Book Antiqua"/>
          <w:b/>
          <w:sz w:val="24"/>
          <w:szCs w:val="24"/>
        </w:rPr>
        <w:t>12</w:t>
      </w:r>
      <w:r w:rsidR="00271FB3" w:rsidRPr="00CB56A3">
        <w:rPr>
          <w:rFonts w:ascii="Book Antiqua" w:hAnsi="Book Antiqua"/>
          <w:sz w:val="24"/>
          <w:szCs w:val="24"/>
        </w:rPr>
        <w:t>: 929-936 [PMID: 24523774]</w:t>
      </w:r>
    </w:p>
    <w:p w14:paraId="5AB1D432"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116 </w:t>
      </w:r>
      <w:r w:rsidRPr="00CB56A3">
        <w:rPr>
          <w:rFonts w:ascii="Book Antiqua" w:hAnsi="Book Antiqua"/>
          <w:b/>
          <w:sz w:val="24"/>
          <w:szCs w:val="24"/>
        </w:rPr>
        <w:t>Ishikawa H</w:t>
      </w:r>
      <w:r w:rsidRPr="00CB56A3">
        <w:rPr>
          <w:rFonts w:ascii="Book Antiqua" w:hAnsi="Book Antiqua"/>
          <w:sz w:val="24"/>
          <w:szCs w:val="24"/>
        </w:rPr>
        <w:t xml:space="preserve">, Akedo I, Umesaki Y, Tanaka R, Imaoka A, Otani T. Randomized controlled trial of the effect of bifidobacteria-fermented milk on ulcerative colitis. </w:t>
      </w:r>
      <w:r w:rsidRPr="00CB56A3">
        <w:rPr>
          <w:rFonts w:ascii="Book Antiqua" w:hAnsi="Book Antiqua"/>
          <w:i/>
          <w:sz w:val="24"/>
          <w:szCs w:val="24"/>
        </w:rPr>
        <w:t>J Am Coll Nutr</w:t>
      </w:r>
      <w:r w:rsidRPr="00CB56A3">
        <w:rPr>
          <w:rFonts w:ascii="Book Antiqua" w:hAnsi="Book Antiqua"/>
          <w:sz w:val="24"/>
          <w:szCs w:val="24"/>
        </w:rPr>
        <w:t xml:space="preserve"> 2003; </w:t>
      </w:r>
      <w:r w:rsidRPr="00CB56A3">
        <w:rPr>
          <w:rFonts w:ascii="Book Antiqua" w:hAnsi="Book Antiqua"/>
          <w:b/>
          <w:sz w:val="24"/>
          <w:szCs w:val="24"/>
        </w:rPr>
        <w:t>22</w:t>
      </w:r>
      <w:r w:rsidRPr="00CB56A3">
        <w:rPr>
          <w:rFonts w:ascii="Book Antiqua" w:hAnsi="Book Antiqua"/>
          <w:sz w:val="24"/>
          <w:szCs w:val="24"/>
        </w:rPr>
        <w:t>: 56-63 [PMID: 12569115 DOI: 10.1080/07315724.2003.10719276]</w:t>
      </w:r>
    </w:p>
    <w:p w14:paraId="73267421"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117 </w:t>
      </w:r>
      <w:r w:rsidRPr="00CB56A3">
        <w:rPr>
          <w:rFonts w:ascii="Book Antiqua" w:hAnsi="Book Antiqua"/>
          <w:b/>
          <w:sz w:val="24"/>
          <w:szCs w:val="24"/>
        </w:rPr>
        <w:t>Zocco MA</w:t>
      </w:r>
      <w:r w:rsidRPr="00CB56A3">
        <w:rPr>
          <w:rFonts w:ascii="Book Antiqua" w:hAnsi="Book Antiqua"/>
          <w:sz w:val="24"/>
          <w:szCs w:val="24"/>
        </w:rPr>
        <w:t xml:space="preserve">, dal Verme LZ, Cremonini F, Piscaglia AC, Nista EC, Candelli M, Novi M, Rigante D, Cazzato IA, Ojetti V, Armuzzi A, Gasbarrini G, Gasbarrini A. Efficacy of Lactobacillus GG in maintaining remission of ulcerative colitis. </w:t>
      </w:r>
      <w:r w:rsidRPr="00CB56A3">
        <w:rPr>
          <w:rFonts w:ascii="Book Antiqua" w:hAnsi="Book Antiqua"/>
          <w:i/>
          <w:sz w:val="24"/>
          <w:szCs w:val="24"/>
        </w:rPr>
        <w:t>Aliment Pharmacol Ther</w:t>
      </w:r>
      <w:r w:rsidRPr="00CB56A3">
        <w:rPr>
          <w:rFonts w:ascii="Book Antiqua" w:hAnsi="Book Antiqua"/>
          <w:sz w:val="24"/>
          <w:szCs w:val="24"/>
        </w:rPr>
        <w:t xml:space="preserve"> 2006; </w:t>
      </w:r>
      <w:r w:rsidRPr="00CB56A3">
        <w:rPr>
          <w:rFonts w:ascii="Book Antiqua" w:hAnsi="Book Antiqua"/>
          <w:b/>
          <w:sz w:val="24"/>
          <w:szCs w:val="24"/>
        </w:rPr>
        <w:t>23</w:t>
      </w:r>
      <w:r w:rsidRPr="00CB56A3">
        <w:rPr>
          <w:rFonts w:ascii="Book Antiqua" w:hAnsi="Book Antiqua"/>
          <w:sz w:val="24"/>
          <w:szCs w:val="24"/>
        </w:rPr>
        <w:t>: 1567-1574 [PMID: 16696804 DOI: 10.1111/j.1365-2036.2006.02927.x]</w:t>
      </w:r>
    </w:p>
    <w:p w14:paraId="2541FA65"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118 </w:t>
      </w:r>
      <w:r w:rsidRPr="00CB56A3">
        <w:rPr>
          <w:rFonts w:ascii="Book Antiqua" w:hAnsi="Book Antiqua"/>
          <w:b/>
          <w:sz w:val="24"/>
          <w:szCs w:val="24"/>
        </w:rPr>
        <w:t>Mimura T</w:t>
      </w:r>
      <w:r w:rsidRPr="00CB56A3">
        <w:rPr>
          <w:rFonts w:ascii="Book Antiqua" w:hAnsi="Book Antiqua"/>
          <w:sz w:val="24"/>
          <w:szCs w:val="24"/>
        </w:rPr>
        <w:t xml:space="preserve">, Rizzello F, Helwig U, Poggioli G, Schreiber S, Talbot IC, Nicholls RJ, Gionchetti P, Campieri M, Kamm MA. Once daily high dose probiotic therapy (VSL#3) for maintaining remission in recurrent or refractory pouchitis. </w:t>
      </w:r>
      <w:r w:rsidRPr="00CB56A3">
        <w:rPr>
          <w:rFonts w:ascii="Book Antiqua" w:hAnsi="Book Antiqua"/>
          <w:i/>
          <w:sz w:val="24"/>
          <w:szCs w:val="24"/>
        </w:rPr>
        <w:t>Gut</w:t>
      </w:r>
      <w:r w:rsidRPr="00CB56A3">
        <w:rPr>
          <w:rFonts w:ascii="Book Antiqua" w:hAnsi="Book Antiqua"/>
          <w:sz w:val="24"/>
          <w:szCs w:val="24"/>
        </w:rPr>
        <w:t xml:space="preserve"> 2004; </w:t>
      </w:r>
      <w:r w:rsidRPr="00CB56A3">
        <w:rPr>
          <w:rFonts w:ascii="Book Antiqua" w:hAnsi="Book Antiqua"/>
          <w:b/>
          <w:sz w:val="24"/>
          <w:szCs w:val="24"/>
        </w:rPr>
        <w:t>53</w:t>
      </w:r>
      <w:r w:rsidRPr="00CB56A3">
        <w:rPr>
          <w:rFonts w:ascii="Book Antiqua" w:hAnsi="Book Antiqua"/>
          <w:sz w:val="24"/>
          <w:szCs w:val="24"/>
        </w:rPr>
        <w:t>: 108-114 [PMID: 14684584 DOI: 10.1136/gut.53.1.108]</w:t>
      </w:r>
    </w:p>
    <w:p w14:paraId="6F2FB773"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lastRenderedPageBreak/>
        <w:t xml:space="preserve">119 </w:t>
      </w:r>
      <w:r w:rsidRPr="00CB56A3">
        <w:rPr>
          <w:rFonts w:ascii="Book Antiqua" w:hAnsi="Book Antiqua"/>
          <w:b/>
          <w:sz w:val="24"/>
          <w:szCs w:val="24"/>
        </w:rPr>
        <w:t>Kuisma J</w:t>
      </w:r>
      <w:r w:rsidRPr="00CB56A3">
        <w:rPr>
          <w:rFonts w:ascii="Book Antiqua" w:hAnsi="Book Antiqua"/>
          <w:sz w:val="24"/>
          <w:szCs w:val="24"/>
        </w:rPr>
        <w:t xml:space="preserve">, Mentula S, Jarvinen H, Kahri A, Saxelin M, Farkkila M. Effect of Lactobacillus rhamnosus GG on ileal pouch inflammation and microbial flora. </w:t>
      </w:r>
      <w:r w:rsidRPr="00CB56A3">
        <w:rPr>
          <w:rFonts w:ascii="Book Antiqua" w:hAnsi="Book Antiqua"/>
          <w:i/>
          <w:sz w:val="24"/>
          <w:szCs w:val="24"/>
        </w:rPr>
        <w:t>Aliment Pharmacol Ther</w:t>
      </w:r>
      <w:r w:rsidRPr="00CB56A3">
        <w:rPr>
          <w:rFonts w:ascii="Book Antiqua" w:hAnsi="Book Antiqua"/>
          <w:sz w:val="24"/>
          <w:szCs w:val="24"/>
        </w:rPr>
        <w:t xml:space="preserve"> 2003; </w:t>
      </w:r>
      <w:r w:rsidRPr="00CB56A3">
        <w:rPr>
          <w:rFonts w:ascii="Book Antiqua" w:hAnsi="Book Antiqua"/>
          <w:b/>
          <w:sz w:val="24"/>
          <w:szCs w:val="24"/>
        </w:rPr>
        <w:t>17</w:t>
      </w:r>
      <w:r w:rsidRPr="00CB56A3">
        <w:rPr>
          <w:rFonts w:ascii="Book Antiqua" w:hAnsi="Book Antiqua"/>
          <w:sz w:val="24"/>
          <w:szCs w:val="24"/>
        </w:rPr>
        <w:t>: 509-515 [PMID: 12622759 DOI: 10.1046/j.1365-2036.2003.01465.x]</w:t>
      </w:r>
    </w:p>
    <w:p w14:paraId="149DB0EA"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120 </w:t>
      </w:r>
      <w:r w:rsidRPr="00CB56A3">
        <w:rPr>
          <w:rFonts w:ascii="Book Antiqua" w:hAnsi="Book Antiqua"/>
          <w:b/>
          <w:sz w:val="24"/>
          <w:szCs w:val="24"/>
        </w:rPr>
        <w:t>Gionchetti P</w:t>
      </w:r>
      <w:r w:rsidRPr="00CB56A3">
        <w:rPr>
          <w:rFonts w:ascii="Book Antiqua" w:hAnsi="Book Antiqua"/>
          <w:sz w:val="24"/>
          <w:szCs w:val="24"/>
        </w:rPr>
        <w:t xml:space="preserve">, Rizzello F, Venturi A, Brigidi P, Matteuzzi D, Bazzocchi G, Poggioli G, Miglioli M, Campieri M. Oral bacteriotherapy as maintenance treatment in patients with chronic pouchitis: a double-blind, placebo-controlled trial. </w:t>
      </w:r>
      <w:r w:rsidRPr="00CB56A3">
        <w:rPr>
          <w:rFonts w:ascii="Book Antiqua" w:hAnsi="Book Antiqua"/>
          <w:i/>
          <w:sz w:val="24"/>
          <w:szCs w:val="24"/>
        </w:rPr>
        <w:t>Gastroenterology</w:t>
      </w:r>
      <w:r w:rsidRPr="00CB56A3">
        <w:rPr>
          <w:rFonts w:ascii="Book Antiqua" w:hAnsi="Book Antiqua"/>
          <w:sz w:val="24"/>
          <w:szCs w:val="24"/>
        </w:rPr>
        <w:t xml:space="preserve"> 2000; </w:t>
      </w:r>
      <w:r w:rsidRPr="00CB56A3">
        <w:rPr>
          <w:rFonts w:ascii="Book Antiqua" w:hAnsi="Book Antiqua"/>
          <w:b/>
          <w:sz w:val="24"/>
          <w:szCs w:val="24"/>
        </w:rPr>
        <w:t>119</w:t>
      </w:r>
      <w:r w:rsidRPr="00CB56A3">
        <w:rPr>
          <w:rFonts w:ascii="Book Antiqua" w:hAnsi="Book Antiqua"/>
          <w:sz w:val="24"/>
          <w:szCs w:val="24"/>
        </w:rPr>
        <w:t>: 305-309 [PMID: 10930365 DOI: 10.1053/gast.2000.9370]</w:t>
      </w:r>
    </w:p>
    <w:p w14:paraId="0098B77C" w14:textId="77777777" w:rsidR="00271FB3"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121 </w:t>
      </w:r>
      <w:r w:rsidR="00271FB3" w:rsidRPr="00CB56A3">
        <w:rPr>
          <w:rFonts w:ascii="Book Antiqua" w:hAnsi="Book Antiqua"/>
          <w:b/>
          <w:sz w:val="24"/>
          <w:szCs w:val="24"/>
        </w:rPr>
        <w:t xml:space="preserve">Gionchetti P, </w:t>
      </w:r>
      <w:r w:rsidR="00271FB3" w:rsidRPr="00CB56A3">
        <w:rPr>
          <w:rFonts w:ascii="Book Antiqua" w:hAnsi="Book Antiqua"/>
          <w:sz w:val="24"/>
          <w:szCs w:val="24"/>
        </w:rPr>
        <w:t xml:space="preserve">Rizzello F, Helwig U, Venturi A, Lammers KM, Brigidi P, Vitali B, Poggioli G, Miglioli M, Campieri M. Prophylaxis of pouchitis onset with probiotic therapy: a double-blind, placebo-controlled trial. </w:t>
      </w:r>
      <w:r w:rsidR="00271FB3" w:rsidRPr="00CB56A3">
        <w:rPr>
          <w:rFonts w:ascii="Book Antiqua" w:hAnsi="Book Antiqua"/>
          <w:i/>
          <w:sz w:val="24"/>
          <w:szCs w:val="24"/>
        </w:rPr>
        <w:t>Gastroenterology</w:t>
      </w:r>
      <w:r w:rsidR="00271FB3" w:rsidRPr="00CB56A3">
        <w:rPr>
          <w:rFonts w:ascii="Book Antiqua" w:hAnsi="Book Antiqua"/>
          <w:sz w:val="24"/>
          <w:szCs w:val="24"/>
        </w:rPr>
        <w:t xml:space="preserve"> 2003; </w:t>
      </w:r>
      <w:r w:rsidR="00271FB3" w:rsidRPr="00CB56A3">
        <w:rPr>
          <w:rFonts w:ascii="Book Antiqua" w:hAnsi="Book Antiqua"/>
          <w:b/>
          <w:sz w:val="24"/>
          <w:szCs w:val="24"/>
        </w:rPr>
        <w:t>124</w:t>
      </w:r>
      <w:r w:rsidR="00271FB3" w:rsidRPr="00CB56A3">
        <w:rPr>
          <w:rFonts w:ascii="Book Antiqua" w:hAnsi="Book Antiqua"/>
          <w:sz w:val="24"/>
          <w:szCs w:val="24"/>
        </w:rPr>
        <w:t xml:space="preserve">: 1202-1209 [PMID: 12730861 DOI: 10.1016/s0016-5085(03)00171-9] </w:t>
      </w:r>
    </w:p>
    <w:p w14:paraId="7DC3C58B" w14:textId="77777777" w:rsidR="00271FB3" w:rsidRPr="00CB56A3" w:rsidRDefault="00171CEC" w:rsidP="00CB56A3">
      <w:pPr>
        <w:adjustRightInd w:val="0"/>
        <w:snapToGrid w:val="0"/>
        <w:spacing w:line="360" w:lineRule="auto"/>
        <w:jc w:val="both"/>
        <w:rPr>
          <w:rFonts w:ascii="Book Antiqua" w:hAnsi="Book Antiqua"/>
          <w:b/>
          <w:sz w:val="24"/>
          <w:szCs w:val="24"/>
        </w:rPr>
      </w:pPr>
      <w:r w:rsidRPr="00CB56A3">
        <w:rPr>
          <w:rFonts w:ascii="Book Antiqua" w:hAnsi="Book Antiqua"/>
          <w:sz w:val="24"/>
          <w:szCs w:val="24"/>
        </w:rPr>
        <w:t xml:space="preserve">122 </w:t>
      </w:r>
      <w:r w:rsidR="00271FB3" w:rsidRPr="00CB56A3">
        <w:rPr>
          <w:rFonts w:ascii="Book Antiqua" w:hAnsi="Book Antiqua"/>
          <w:b/>
          <w:sz w:val="24"/>
          <w:szCs w:val="24"/>
        </w:rPr>
        <w:t xml:space="preserve">Gibson GR, </w:t>
      </w:r>
      <w:r w:rsidR="00271FB3" w:rsidRPr="00CB56A3">
        <w:rPr>
          <w:rFonts w:ascii="Book Antiqua" w:hAnsi="Book Antiqua"/>
          <w:sz w:val="24"/>
          <w:szCs w:val="24"/>
        </w:rPr>
        <w:t xml:space="preserve">Beatty ER, Wang X, Cummings JH. Selective stimulation of bifidobacteria in the human colon by oligofructose and inulin. </w:t>
      </w:r>
      <w:r w:rsidR="00271FB3" w:rsidRPr="00CB56A3">
        <w:rPr>
          <w:rFonts w:ascii="Book Antiqua" w:hAnsi="Book Antiqua"/>
          <w:i/>
          <w:sz w:val="24"/>
          <w:szCs w:val="24"/>
        </w:rPr>
        <w:t>Gastroenterology</w:t>
      </w:r>
      <w:r w:rsidR="00271FB3" w:rsidRPr="00CB56A3">
        <w:rPr>
          <w:rFonts w:ascii="Book Antiqua" w:hAnsi="Book Antiqua"/>
          <w:sz w:val="24"/>
          <w:szCs w:val="24"/>
        </w:rPr>
        <w:t xml:space="preserve"> 1995; </w:t>
      </w:r>
      <w:r w:rsidR="00271FB3" w:rsidRPr="00CB56A3">
        <w:rPr>
          <w:rFonts w:ascii="Book Antiqua" w:hAnsi="Book Antiqua"/>
          <w:b/>
          <w:sz w:val="24"/>
          <w:szCs w:val="24"/>
        </w:rPr>
        <w:t>108</w:t>
      </w:r>
      <w:r w:rsidR="00271FB3" w:rsidRPr="00CB56A3">
        <w:rPr>
          <w:rFonts w:ascii="Book Antiqua" w:hAnsi="Book Antiqua"/>
          <w:sz w:val="24"/>
          <w:szCs w:val="24"/>
        </w:rPr>
        <w:t>: 975-982 [PMID: 7698613 DOI: 10.1016/0016-5085(95)90192-2]</w:t>
      </w:r>
      <w:r w:rsidR="00271FB3" w:rsidRPr="00CB56A3">
        <w:rPr>
          <w:rFonts w:ascii="Book Antiqua" w:hAnsi="Book Antiqua"/>
          <w:b/>
          <w:sz w:val="24"/>
          <w:szCs w:val="24"/>
        </w:rPr>
        <w:t xml:space="preserve"> </w:t>
      </w:r>
    </w:p>
    <w:p w14:paraId="5A7E59DC"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123 </w:t>
      </w:r>
      <w:r w:rsidRPr="00CB56A3">
        <w:rPr>
          <w:rFonts w:ascii="Book Antiqua" w:hAnsi="Book Antiqua"/>
          <w:b/>
          <w:sz w:val="24"/>
          <w:szCs w:val="24"/>
        </w:rPr>
        <w:t>Muccioli GG</w:t>
      </w:r>
      <w:r w:rsidRPr="00CB56A3">
        <w:rPr>
          <w:rFonts w:ascii="Book Antiqua" w:hAnsi="Book Antiqua"/>
          <w:sz w:val="24"/>
          <w:szCs w:val="24"/>
        </w:rPr>
        <w:t xml:space="preserve">, Naslain D, Bäckhed F, Reigstad CS, Lambert DM, Delzenne NM, Cani PD. The endocannabinoid system links gut microbiota to adipogenesis. </w:t>
      </w:r>
      <w:r w:rsidRPr="00CB56A3">
        <w:rPr>
          <w:rFonts w:ascii="Book Antiqua" w:hAnsi="Book Antiqua"/>
          <w:i/>
          <w:sz w:val="24"/>
          <w:szCs w:val="24"/>
        </w:rPr>
        <w:t>Mol Syst Biol</w:t>
      </w:r>
      <w:r w:rsidRPr="00CB56A3">
        <w:rPr>
          <w:rFonts w:ascii="Book Antiqua" w:hAnsi="Book Antiqua"/>
          <w:sz w:val="24"/>
          <w:szCs w:val="24"/>
        </w:rPr>
        <w:t xml:space="preserve"> 2010; </w:t>
      </w:r>
      <w:r w:rsidRPr="00CB56A3">
        <w:rPr>
          <w:rFonts w:ascii="Book Antiqua" w:hAnsi="Book Antiqua"/>
          <w:b/>
          <w:sz w:val="24"/>
          <w:szCs w:val="24"/>
        </w:rPr>
        <w:t>6</w:t>
      </w:r>
      <w:r w:rsidRPr="00CB56A3">
        <w:rPr>
          <w:rFonts w:ascii="Book Antiqua" w:hAnsi="Book Antiqua"/>
          <w:sz w:val="24"/>
          <w:szCs w:val="24"/>
        </w:rPr>
        <w:t>: 392 [PMID: 20664638 DOI: 10.1038/msb.2010.46]</w:t>
      </w:r>
    </w:p>
    <w:p w14:paraId="3C4A35BF"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124 </w:t>
      </w:r>
      <w:r w:rsidRPr="00CB56A3">
        <w:rPr>
          <w:rFonts w:ascii="Book Antiqua" w:hAnsi="Book Antiqua"/>
          <w:b/>
          <w:sz w:val="24"/>
          <w:szCs w:val="24"/>
        </w:rPr>
        <w:t>Looijer-van Langen MA</w:t>
      </w:r>
      <w:r w:rsidRPr="00CB56A3">
        <w:rPr>
          <w:rFonts w:ascii="Book Antiqua" w:hAnsi="Book Antiqua"/>
          <w:sz w:val="24"/>
          <w:szCs w:val="24"/>
        </w:rPr>
        <w:t xml:space="preserve">, Dieleman LA. Prebiotics in chronic intestinal inflammation. </w:t>
      </w:r>
      <w:r w:rsidRPr="00CB56A3">
        <w:rPr>
          <w:rFonts w:ascii="Book Antiqua" w:hAnsi="Book Antiqua"/>
          <w:i/>
          <w:sz w:val="24"/>
          <w:szCs w:val="24"/>
        </w:rPr>
        <w:t>Inflamm Bowel Dis</w:t>
      </w:r>
      <w:r w:rsidRPr="00CB56A3">
        <w:rPr>
          <w:rFonts w:ascii="Book Antiqua" w:hAnsi="Book Antiqua"/>
          <w:sz w:val="24"/>
          <w:szCs w:val="24"/>
        </w:rPr>
        <w:t xml:space="preserve"> 2009; </w:t>
      </w:r>
      <w:r w:rsidRPr="00CB56A3">
        <w:rPr>
          <w:rFonts w:ascii="Book Antiqua" w:hAnsi="Book Antiqua"/>
          <w:b/>
          <w:sz w:val="24"/>
          <w:szCs w:val="24"/>
        </w:rPr>
        <w:t>15</w:t>
      </w:r>
      <w:r w:rsidRPr="00CB56A3">
        <w:rPr>
          <w:rFonts w:ascii="Book Antiqua" w:hAnsi="Book Antiqua"/>
          <w:sz w:val="24"/>
          <w:szCs w:val="24"/>
        </w:rPr>
        <w:t>: 454-462 [PMID: 18831524 DOI: 10.1002/ibd.20737]</w:t>
      </w:r>
    </w:p>
    <w:p w14:paraId="05FCBEA6"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125 </w:t>
      </w:r>
      <w:r w:rsidRPr="00CB56A3">
        <w:rPr>
          <w:rFonts w:ascii="Book Antiqua" w:hAnsi="Book Antiqua"/>
          <w:b/>
          <w:sz w:val="24"/>
          <w:szCs w:val="24"/>
        </w:rPr>
        <w:t>Smith PM</w:t>
      </w:r>
      <w:r w:rsidRPr="00CB56A3">
        <w:rPr>
          <w:rFonts w:ascii="Book Antiqua" w:hAnsi="Book Antiqua"/>
          <w:sz w:val="24"/>
          <w:szCs w:val="24"/>
        </w:rPr>
        <w:t xml:space="preserve">, Howitt MR, Panikov N, Michaud M, Gallini CA, Bohlooly-Y M, Glickman JN, Garrett WS. The microbial metabolites, short-chain fatty acids, regulate colonic Treg cell homeostasis. </w:t>
      </w:r>
      <w:r w:rsidRPr="00CB56A3">
        <w:rPr>
          <w:rFonts w:ascii="Book Antiqua" w:hAnsi="Book Antiqua"/>
          <w:i/>
          <w:sz w:val="24"/>
          <w:szCs w:val="24"/>
        </w:rPr>
        <w:t>Science</w:t>
      </w:r>
      <w:r w:rsidRPr="00CB56A3">
        <w:rPr>
          <w:rFonts w:ascii="Book Antiqua" w:hAnsi="Book Antiqua"/>
          <w:sz w:val="24"/>
          <w:szCs w:val="24"/>
        </w:rPr>
        <w:t xml:space="preserve"> 2013; </w:t>
      </w:r>
      <w:r w:rsidRPr="00CB56A3">
        <w:rPr>
          <w:rFonts w:ascii="Book Antiqua" w:hAnsi="Book Antiqua"/>
          <w:b/>
          <w:sz w:val="24"/>
          <w:szCs w:val="24"/>
        </w:rPr>
        <w:t>341</w:t>
      </w:r>
      <w:r w:rsidRPr="00CB56A3">
        <w:rPr>
          <w:rFonts w:ascii="Book Antiqua" w:hAnsi="Book Antiqua"/>
          <w:sz w:val="24"/>
          <w:szCs w:val="24"/>
        </w:rPr>
        <w:t>: 569-573 [PMID: 23828891 DOI: 10.1126/science.1241165]</w:t>
      </w:r>
    </w:p>
    <w:p w14:paraId="4C2AAD1D"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126 </w:t>
      </w:r>
      <w:r w:rsidRPr="00CB56A3">
        <w:rPr>
          <w:rFonts w:ascii="Book Antiqua" w:hAnsi="Book Antiqua"/>
          <w:b/>
          <w:sz w:val="24"/>
          <w:szCs w:val="24"/>
        </w:rPr>
        <w:t>Furrie E</w:t>
      </w:r>
      <w:r w:rsidRPr="00CB56A3">
        <w:rPr>
          <w:rFonts w:ascii="Book Antiqua" w:hAnsi="Book Antiqua"/>
          <w:sz w:val="24"/>
          <w:szCs w:val="24"/>
        </w:rPr>
        <w:t xml:space="preserve">, Macfarlane S, Kennedy A, Cummings JH, Walsh SV, O'neil DA, Macfarlane GT. Synbiotic therapy (Bifidobacterium longum/Synergy 1) initiates resolution of inflammation in patients with active ulcerative colitis: a randomised controlled pilot trial. </w:t>
      </w:r>
      <w:r w:rsidRPr="00CB56A3">
        <w:rPr>
          <w:rFonts w:ascii="Book Antiqua" w:hAnsi="Book Antiqua"/>
          <w:i/>
          <w:sz w:val="24"/>
          <w:szCs w:val="24"/>
        </w:rPr>
        <w:t>Gut</w:t>
      </w:r>
      <w:r w:rsidRPr="00CB56A3">
        <w:rPr>
          <w:rFonts w:ascii="Book Antiqua" w:hAnsi="Book Antiqua"/>
          <w:sz w:val="24"/>
          <w:szCs w:val="24"/>
        </w:rPr>
        <w:t xml:space="preserve"> 2005; </w:t>
      </w:r>
      <w:r w:rsidRPr="00CB56A3">
        <w:rPr>
          <w:rFonts w:ascii="Book Antiqua" w:hAnsi="Book Antiqua"/>
          <w:b/>
          <w:sz w:val="24"/>
          <w:szCs w:val="24"/>
        </w:rPr>
        <w:t>54</w:t>
      </w:r>
      <w:r w:rsidRPr="00CB56A3">
        <w:rPr>
          <w:rFonts w:ascii="Book Antiqua" w:hAnsi="Book Antiqua"/>
          <w:sz w:val="24"/>
          <w:szCs w:val="24"/>
        </w:rPr>
        <w:t>: 242-249 [PMID: 15647189 DOI: 10.1136/gut.2004.044834]</w:t>
      </w:r>
    </w:p>
    <w:p w14:paraId="1C3FFDF7"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127 </w:t>
      </w:r>
      <w:r w:rsidRPr="00CB56A3">
        <w:rPr>
          <w:rFonts w:ascii="Book Antiqua" w:hAnsi="Book Antiqua"/>
          <w:b/>
          <w:sz w:val="24"/>
          <w:szCs w:val="24"/>
        </w:rPr>
        <w:t>Steed H</w:t>
      </w:r>
      <w:r w:rsidRPr="00CB56A3">
        <w:rPr>
          <w:rFonts w:ascii="Book Antiqua" w:hAnsi="Book Antiqua"/>
          <w:sz w:val="24"/>
          <w:szCs w:val="24"/>
        </w:rPr>
        <w:t xml:space="preserve">, Macfarlane GT, Blackett KL, Bahrami B, Reynolds N, Walsh SV, Cummings JH, Macfarlane S. Clinical trial: the microbiological and immunological effects of synbiotic consumption - a randomized double-blind placebo-controlled study in active Crohn's disease. </w:t>
      </w:r>
      <w:r w:rsidRPr="00CB56A3">
        <w:rPr>
          <w:rFonts w:ascii="Book Antiqua" w:hAnsi="Book Antiqua"/>
          <w:i/>
          <w:sz w:val="24"/>
          <w:szCs w:val="24"/>
        </w:rPr>
        <w:t>Aliment Pharmacol Ther</w:t>
      </w:r>
      <w:r w:rsidRPr="00CB56A3">
        <w:rPr>
          <w:rFonts w:ascii="Book Antiqua" w:hAnsi="Book Antiqua"/>
          <w:sz w:val="24"/>
          <w:szCs w:val="24"/>
        </w:rPr>
        <w:t xml:space="preserve"> 2010; </w:t>
      </w:r>
      <w:r w:rsidRPr="00CB56A3">
        <w:rPr>
          <w:rFonts w:ascii="Book Antiqua" w:hAnsi="Book Antiqua"/>
          <w:b/>
          <w:sz w:val="24"/>
          <w:szCs w:val="24"/>
        </w:rPr>
        <w:t>32</w:t>
      </w:r>
      <w:r w:rsidRPr="00CB56A3">
        <w:rPr>
          <w:rFonts w:ascii="Book Antiqua" w:hAnsi="Book Antiqua"/>
          <w:sz w:val="24"/>
          <w:szCs w:val="24"/>
        </w:rPr>
        <w:t>: 872-883 [PMID: 20735782 DOI: 10.1111/j.1365-2036.2010.04417.x]</w:t>
      </w:r>
    </w:p>
    <w:p w14:paraId="5DFEAAB2"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lastRenderedPageBreak/>
        <w:t xml:space="preserve">128 </w:t>
      </w:r>
      <w:r w:rsidRPr="00CB56A3">
        <w:rPr>
          <w:rFonts w:ascii="Book Antiqua" w:hAnsi="Book Antiqua"/>
          <w:b/>
          <w:sz w:val="24"/>
          <w:szCs w:val="24"/>
        </w:rPr>
        <w:t>Dinan TG</w:t>
      </w:r>
      <w:r w:rsidRPr="00CB56A3">
        <w:rPr>
          <w:rFonts w:ascii="Book Antiqua" w:hAnsi="Book Antiqua"/>
          <w:sz w:val="24"/>
          <w:szCs w:val="24"/>
        </w:rPr>
        <w:t xml:space="preserve">, Stanton C, Cryan JF. Psychobiotics: a novel class of psychotropic. </w:t>
      </w:r>
      <w:r w:rsidRPr="00CB56A3">
        <w:rPr>
          <w:rFonts w:ascii="Book Antiqua" w:hAnsi="Book Antiqua"/>
          <w:i/>
          <w:sz w:val="24"/>
          <w:szCs w:val="24"/>
        </w:rPr>
        <w:t>Biol Psychiatry</w:t>
      </w:r>
      <w:r w:rsidRPr="00CB56A3">
        <w:rPr>
          <w:rFonts w:ascii="Book Antiqua" w:hAnsi="Book Antiqua"/>
          <w:sz w:val="24"/>
          <w:szCs w:val="24"/>
        </w:rPr>
        <w:t xml:space="preserve"> 2013; </w:t>
      </w:r>
      <w:r w:rsidRPr="00CB56A3">
        <w:rPr>
          <w:rFonts w:ascii="Book Antiqua" w:hAnsi="Book Antiqua"/>
          <w:b/>
          <w:sz w:val="24"/>
          <w:szCs w:val="24"/>
        </w:rPr>
        <w:t>74</w:t>
      </w:r>
      <w:r w:rsidRPr="00CB56A3">
        <w:rPr>
          <w:rFonts w:ascii="Book Antiqua" w:hAnsi="Book Antiqua"/>
          <w:sz w:val="24"/>
          <w:szCs w:val="24"/>
        </w:rPr>
        <w:t>: 720-726 [PMID: 23759244 DOI:</w:t>
      </w:r>
      <w:r w:rsidR="00271FB3" w:rsidRPr="00CB56A3">
        <w:rPr>
          <w:rFonts w:ascii="Book Antiqua" w:hAnsi="Book Antiqua"/>
          <w:sz w:val="24"/>
          <w:szCs w:val="24"/>
        </w:rPr>
        <w:t xml:space="preserve"> 10.1016/j.biopsych.2013.05.001</w:t>
      </w:r>
      <w:r w:rsidRPr="00CB56A3">
        <w:rPr>
          <w:rFonts w:ascii="Book Antiqua" w:hAnsi="Book Antiqua"/>
          <w:sz w:val="24"/>
          <w:szCs w:val="24"/>
        </w:rPr>
        <w:t>]</w:t>
      </w:r>
    </w:p>
    <w:p w14:paraId="0DE750D3"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129 </w:t>
      </w:r>
      <w:r w:rsidRPr="00CB56A3">
        <w:rPr>
          <w:rFonts w:ascii="Book Antiqua" w:hAnsi="Book Antiqua"/>
          <w:b/>
          <w:sz w:val="24"/>
          <w:szCs w:val="24"/>
        </w:rPr>
        <w:t>Sarkar A</w:t>
      </w:r>
      <w:r w:rsidRPr="00CB56A3">
        <w:rPr>
          <w:rFonts w:ascii="Book Antiqua" w:hAnsi="Book Antiqua"/>
          <w:sz w:val="24"/>
          <w:szCs w:val="24"/>
        </w:rPr>
        <w:t xml:space="preserve">, Lehto SM, Harty S, Dinan TG, Cryan JF, Burnet PWJ. Psychobiotics and the Manipulation of Bacteria-Gut-Brain Signals. </w:t>
      </w:r>
      <w:r w:rsidRPr="00CB56A3">
        <w:rPr>
          <w:rFonts w:ascii="Book Antiqua" w:hAnsi="Book Antiqua"/>
          <w:i/>
          <w:sz w:val="24"/>
          <w:szCs w:val="24"/>
        </w:rPr>
        <w:t>Trends Neurosci</w:t>
      </w:r>
      <w:r w:rsidRPr="00CB56A3">
        <w:rPr>
          <w:rFonts w:ascii="Book Antiqua" w:hAnsi="Book Antiqua"/>
          <w:sz w:val="24"/>
          <w:szCs w:val="24"/>
        </w:rPr>
        <w:t xml:space="preserve"> 2016; </w:t>
      </w:r>
      <w:r w:rsidRPr="00CB56A3">
        <w:rPr>
          <w:rFonts w:ascii="Book Antiqua" w:hAnsi="Book Antiqua"/>
          <w:b/>
          <w:sz w:val="24"/>
          <w:szCs w:val="24"/>
        </w:rPr>
        <w:t>39</w:t>
      </w:r>
      <w:r w:rsidRPr="00CB56A3">
        <w:rPr>
          <w:rFonts w:ascii="Book Antiqua" w:hAnsi="Book Antiqua"/>
          <w:sz w:val="24"/>
          <w:szCs w:val="24"/>
        </w:rPr>
        <w:t xml:space="preserve">: 763-781 [PMID: 27793434 </w:t>
      </w:r>
      <w:r w:rsidR="00271FB3" w:rsidRPr="00CB56A3">
        <w:rPr>
          <w:rFonts w:ascii="Book Antiqua" w:hAnsi="Book Antiqua"/>
          <w:sz w:val="24"/>
          <w:szCs w:val="24"/>
        </w:rPr>
        <w:t>DOI: 10.1016/j.tins.2016.09.002</w:t>
      </w:r>
      <w:r w:rsidRPr="00CB56A3">
        <w:rPr>
          <w:rFonts w:ascii="Book Antiqua" w:hAnsi="Book Antiqua"/>
          <w:sz w:val="24"/>
          <w:szCs w:val="24"/>
        </w:rPr>
        <w:t>]</w:t>
      </w:r>
    </w:p>
    <w:p w14:paraId="7E14602D"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130 </w:t>
      </w:r>
      <w:r w:rsidRPr="00CB56A3">
        <w:rPr>
          <w:rFonts w:ascii="Book Antiqua" w:hAnsi="Book Antiqua"/>
          <w:b/>
          <w:sz w:val="24"/>
          <w:szCs w:val="24"/>
        </w:rPr>
        <w:t>Abautret-Daly Á</w:t>
      </w:r>
      <w:r w:rsidRPr="00CB56A3">
        <w:rPr>
          <w:rFonts w:ascii="Book Antiqua" w:hAnsi="Book Antiqua"/>
          <w:sz w:val="24"/>
          <w:szCs w:val="24"/>
        </w:rPr>
        <w:t xml:space="preserve">, Dempsey E, Parra-Blanco A, Medina C, Harkin A. Gut-brain actions underlying comorbid anxiety and depression associated with inflammatory bowel disease. </w:t>
      </w:r>
      <w:r w:rsidRPr="00CB56A3">
        <w:rPr>
          <w:rFonts w:ascii="Book Antiqua" w:hAnsi="Book Antiqua"/>
          <w:i/>
          <w:sz w:val="24"/>
          <w:szCs w:val="24"/>
        </w:rPr>
        <w:t>Acta Neuropsychiatr</w:t>
      </w:r>
      <w:r w:rsidRPr="00CB56A3">
        <w:rPr>
          <w:rFonts w:ascii="Book Antiqua" w:hAnsi="Book Antiqua"/>
          <w:sz w:val="24"/>
          <w:szCs w:val="24"/>
        </w:rPr>
        <w:t xml:space="preserve"> 2018; </w:t>
      </w:r>
      <w:r w:rsidRPr="00CB56A3">
        <w:rPr>
          <w:rFonts w:ascii="Book Antiqua" w:hAnsi="Book Antiqua"/>
          <w:b/>
          <w:sz w:val="24"/>
          <w:szCs w:val="24"/>
        </w:rPr>
        <w:t>30</w:t>
      </w:r>
      <w:r w:rsidRPr="00CB56A3">
        <w:rPr>
          <w:rFonts w:ascii="Book Antiqua" w:hAnsi="Book Antiqua"/>
          <w:sz w:val="24"/>
          <w:szCs w:val="24"/>
        </w:rPr>
        <w:t>: 275-296 [PMID: 2</w:t>
      </w:r>
      <w:r w:rsidR="00271FB3" w:rsidRPr="00CB56A3">
        <w:rPr>
          <w:rFonts w:ascii="Book Antiqua" w:hAnsi="Book Antiqua"/>
          <w:sz w:val="24"/>
          <w:szCs w:val="24"/>
        </w:rPr>
        <w:t>8270247 DOI: 10.1017/neu.2017.3</w:t>
      </w:r>
      <w:r w:rsidRPr="00CB56A3">
        <w:rPr>
          <w:rFonts w:ascii="Book Antiqua" w:hAnsi="Book Antiqua"/>
          <w:sz w:val="24"/>
          <w:szCs w:val="24"/>
        </w:rPr>
        <w:t>]</w:t>
      </w:r>
    </w:p>
    <w:p w14:paraId="6EBAA105"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131 </w:t>
      </w:r>
      <w:r w:rsidRPr="00CB56A3">
        <w:rPr>
          <w:rFonts w:ascii="Book Antiqua" w:hAnsi="Book Antiqua"/>
          <w:b/>
          <w:sz w:val="24"/>
          <w:szCs w:val="24"/>
        </w:rPr>
        <w:t>Taft TH</w:t>
      </w:r>
      <w:r w:rsidRPr="00CB56A3">
        <w:rPr>
          <w:rFonts w:ascii="Book Antiqua" w:hAnsi="Book Antiqua"/>
          <w:sz w:val="24"/>
          <w:szCs w:val="24"/>
        </w:rPr>
        <w:t xml:space="preserve">, Ballou S, Bedell A, Lincenberg D. Psychological Considerations and Interventions in Inflammatory Bowel Disease Patient Care. </w:t>
      </w:r>
      <w:r w:rsidRPr="00CB56A3">
        <w:rPr>
          <w:rFonts w:ascii="Book Antiqua" w:hAnsi="Book Antiqua"/>
          <w:i/>
          <w:sz w:val="24"/>
          <w:szCs w:val="24"/>
        </w:rPr>
        <w:t>Gastroenterol Clin North Am</w:t>
      </w:r>
      <w:r w:rsidRPr="00CB56A3">
        <w:rPr>
          <w:rFonts w:ascii="Book Antiqua" w:hAnsi="Book Antiqua"/>
          <w:sz w:val="24"/>
          <w:szCs w:val="24"/>
        </w:rPr>
        <w:t xml:space="preserve"> 2017; </w:t>
      </w:r>
      <w:r w:rsidRPr="00CB56A3">
        <w:rPr>
          <w:rFonts w:ascii="Book Antiqua" w:hAnsi="Book Antiqua"/>
          <w:b/>
          <w:sz w:val="24"/>
          <w:szCs w:val="24"/>
        </w:rPr>
        <w:t>46</w:t>
      </w:r>
      <w:r w:rsidRPr="00CB56A3">
        <w:rPr>
          <w:rFonts w:ascii="Book Antiqua" w:hAnsi="Book Antiqua"/>
          <w:sz w:val="24"/>
          <w:szCs w:val="24"/>
        </w:rPr>
        <w:t>: 847-858 [PMID: 29173526 DOI: 10.1016/j.gtc.2017.08.007.PubMed]</w:t>
      </w:r>
    </w:p>
    <w:p w14:paraId="08C034A1"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132 </w:t>
      </w:r>
      <w:r w:rsidRPr="00CB56A3">
        <w:rPr>
          <w:rFonts w:ascii="Book Antiqua" w:hAnsi="Book Antiqua"/>
          <w:b/>
          <w:sz w:val="24"/>
          <w:szCs w:val="24"/>
        </w:rPr>
        <w:t>Hood MM</w:t>
      </w:r>
      <w:r w:rsidRPr="00CB56A3">
        <w:rPr>
          <w:rFonts w:ascii="Book Antiqua" w:hAnsi="Book Antiqua"/>
          <w:sz w:val="24"/>
          <w:szCs w:val="24"/>
        </w:rPr>
        <w:t xml:space="preserve">, Jedel S. Mindfulness-Based Interventions in Inflammatory Bowel Disease. </w:t>
      </w:r>
      <w:r w:rsidRPr="00CB56A3">
        <w:rPr>
          <w:rFonts w:ascii="Book Antiqua" w:hAnsi="Book Antiqua"/>
          <w:i/>
          <w:sz w:val="24"/>
          <w:szCs w:val="24"/>
        </w:rPr>
        <w:t>Gastroenterol Clin North Am</w:t>
      </w:r>
      <w:r w:rsidRPr="00CB56A3">
        <w:rPr>
          <w:rFonts w:ascii="Book Antiqua" w:hAnsi="Book Antiqua"/>
          <w:sz w:val="24"/>
          <w:szCs w:val="24"/>
        </w:rPr>
        <w:t xml:space="preserve"> 2017; </w:t>
      </w:r>
      <w:r w:rsidRPr="00CB56A3">
        <w:rPr>
          <w:rFonts w:ascii="Book Antiqua" w:hAnsi="Book Antiqua"/>
          <w:b/>
          <w:sz w:val="24"/>
          <w:szCs w:val="24"/>
        </w:rPr>
        <w:t>46</w:t>
      </w:r>
      <w:r w:rsidRPr="00CB56A3">
        <w:rPr>
          <w:rFonts w:ascii="Book Antiqua" w:hAnsi="Book Antiqua"/>
          <w:sz w:val="24"/>
          <w:szCs w:val="24"/>
        </w:rPr>
        <w:t>: 859-874 [PMID: 29173527</w:t>
      </w:r>
      <w:r w:rsidR="00271FB3" w:rsidRPr="00CB56A3">
        <w:rPr>
          <w:rFonts w:ascii="Book Antiqua" w:hAnsi="Book Antiqua"/>
          <w:sz w:val="24"/>
          <w:szCs w:val="24"/>
        </w:rPr>
        <w:t xml:space="preserve"> DOI: 10.1016/j.gtc.2017.08.008</w:t>
      </w:r>
      <w:r w:rsidRPr="00CB56A3">
        <w:rPr>
          <w:rFonts w:ascii="Book Antiqua" w:hAnsi="Book Antiqua"/>
          <w:sz w:val="24"/>
          <w:szCs w:val="24"/>
        </w:rPr>
        <w:t>]</w:t>
      </w:r>
    </w:p>
    <w:p w14:paraId="50AFC90C"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133 </w:t>
      </w:r>
      <w:r w:rsidRPr="00CB56A3">
        <w:rPr>
          <w:rFonts w:ascii="Book Antiqua" w:hAnsi="Book Antiqua"/>
          <w:b/>
          <w:sz w:val="24"/>
          <w:szCs w:val="24"/>
        </w:rPr>
        <w:t>von Wietersheim J</w:t>
      </w:r>
      <w:r w:rsidRPr="00CB56A3">
        <w:rPr>
          <w:rFonts w:ascii="Book Antiqua" w:hAnsi="Book Antiqua"/>
          <w:sz w:val="24"/>
          <w:szCs w:val="24"/>
        </w:rPr>
        <w:t xml:space="preserve">, Kessler H. Psychotherapy with chronic inflammatory bowel disease patients: a review. </w:t>
      </w:r>
      <w:r w:rsidRPr="00CB56A3">
        <w:rPr>
          <w:rFonts w:ascii="Book Antiqua" w:hAnsi="Book Antiqua"/>
          <w:i/>
          <w:sz w:val="24"/>
          <w:szCs w:val="24"/>
        </w:rPr>
        <w:t>Inflamm Bowel Dis</w:t>
      </w:r>
      <w:r w:rsidRPr="00CB56A3">
        <w:rPr>
          <w:rFonts w:ascii="Book Antiqua" w:hAnsi="Book Antiqua"/>
          <w:sz w:val="24"/>
          <w:szCs w:val="24"/>
        </w:rPr>
        <w:t xml:space="preserve"> 2006; </w:t>
      </w:r>
      <w:r w:rsidRPr="00CB56A3">
        <w:rPr>
          <w:rFonts w:ascii="Book Antiqua" w:hAnsi="Book Antiqua"/>
          <w:b/>
          <w:sz w:val="24"/>
          <w:szCs w:val="24"/>
        </w:rPr>
        <w:t>12</w:t>
      </w:r>
      <w:r w:rsidRPr="00CB56A3">
        <w:rPr>
          <w:rFonts w:ascii="Book Antiqua" w:hAnsi="Book Antiqua"/>
          <w:sz w:val="24"/>
          <w:szCs w:val="24"/>
        </w:rPr>
        <w:t>: 1175-1184 [PMID: 17119392 DOI: 10.1097/01.mib.0000236925.87502.e0]</w:t>
      </w:r>
    </w:p>
    <w:p w14:paraId="02C0B2EC"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134 </w:t>
      </w:r>
      <w:r w:rsidRPr="00CB56A3">
        <w:rPr>
          <w:rFonts w:ascii="Book Antiqua" w:hAnsi="Book Antiqua"/>
          <w:b/>
          <w:sz w:val="24"/>
          <w:szCs w:val="24"/>
        </w:rPr>
        <w:t>Mikocka-Walus A</w:t>
      </w:r>
      <w:r w:rsidRPr="00CB56A3">
        <w:rPr>
          <w:rFonts w:ascii="Book Antiqua" w:hAnsi="Book Antiqua"/>
          <w:sz w:val="24"/>
          <w:szCs w:val="24"/>
        </w:rPr>
        <w:t xml:space="preserve">, Bampton P, Hetzel D, Hughes P, Esterman A, Andrews JM. Cognitive-Behavioural Therapy for Inflammatory Bowel Disease: 24-Month Data from a Randomised Controlled Trial. </w:t>
      </w:r>
      <w:r w:rsidRPr="00CB56A3">
        <w:rPr>
          <w:rFonts w:ascii="Book Antiqua" w:hAnsi="Book Antiqua"/>
          <w:i/>
          <w:sz w:val="24"/>
          <w:szCs w:val="24"/>
        </w:rPr>
        <w:t>Int J Behav Med</w:t>
      </w:r>
      <w:r w:rsidRPr="00CB56A3">
        <w:rPr>
          <w:rFonts w:ascii="Book Antiqua" w:hAnsi="Book Antiqua"/>
          <w:sz w:val="24"/>
          <w:szCs w:val="24"/>
        </w:rPr>
        <w:t xml:space="preserve"> 2017; </w:t>
      </w:r>
      <w:r w:rsidRPr="00CB56A3">
        <w:rPr>
          <w:rFonts w:ascii="Book Antiqua" w:hAnsi="Book Antiqua"/>
          <w:b/>
          <w:sz w:val="24"/>
          <w:szCs w:val="24"/>
        </w:rPr>
        <w:t>24</w:t>
      </w:r>
      <w:r w:rsidRPr="00CB56A3">
        <w:rPr>
          <w:rFonts w:ascii="Book Antiqua" w:hAnsi="Book Antiqua"/>
          <w:sz w:val="24"/>
          <w:szCs w:val="24"/>
        </w:rPr>
        <w:t>: 127-135 [PMID: 27432441 DOI: 10.1007/s12529-016-9580-9]</w:t>
      </w:r>
    </w:p>
    <w:p w14:paraId="359CA7E1"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135 </w:t>
      </w:r>
      <w:r w:rsidRPr="00CB56A3">
        <w:rPr>
          <w:rFonts w:ascii="Book Antiqua" w:hAnsi="Book Antiqua"/>
          <w:b/>
          <w:sz w:val="24"/>
          <w:szCs w:val="24"/>
        </w:rPr>
        <w:t>Pavlov VA</w:t>
      </w:r>
      <w:r w:rsidRPr="00CB56A3">
        <w:rPr>
          <w:rFonts w:ascii="Book Antiqua" w:hAnsi="Book Antiqua"/>
          <w:sz w:val="24"/>
          <w:szCs w:val="24"/>
        </w:rPr>
        <w:t xml:space="preserve">, Parrish WR, Rosas-Ballina M, Ochani M, Puerta M, Ochani K, Chavan S, Al-Abed Y, Tracey KJ. Brain acetylcholinesterase activity controls systemic cytokine levels through the cholinergic anti-inflammatory pathway. </w:t>
      </w:r>
      <w:r w:rsidRPr="00CB56A3">
        <w:rPr>
          <w:rFonts w:ascii="Book Antiqua" w:hAnsi="Book Antiqua"/>
          <w:i/>
          <w:sz w:val="24"/>
          <w:szCs w:val="24"/>
        </w:rPr>
        <w:t>Brain Behav Immun</w:t>
      </w:r>
      <w:r w:rsidRPr="00CB56A3">
        <w:rPr>
          <w:rFonts w:ascii="Book Antiqua" w:hAnsi="Book Antiqua"/>
          <w:sz w:val="24"/>
          <w:szCs w:val="24"/>
        </w:rPr>
        <w:t xml:space="preserve"> 2009; </w:t>
      </w:r>
      <w:r w:rsidRPr="00CB56A3">
        <w:rPr>
          <w:rFonts w:ascii="Book Antiqua" w:hAnsi="Book Antiqua"/>
          <w:b/>
          <w:sz w:val="24"/>
          <w:szCs w:val="24"/>
        </w:rPr>
        <w:t>23</w:t>
      </w:r>
      <w:r w:rsidRPr="00CB56A3">
        <w:rPr>
          <w:rFonts w:ascii="Book Antiqua" w:hAnsi="Book Antiqua"/>
          <w:sz w:val="24"/>
          <w:szCs w:val="24"/>
        </w:rPr>
        <w:t>: 41-45 [PMID: 18639629</w:t>
      </w:r>
      <w:r w:rsidR="00271FB3" w:rsidRPr="00CB56A3">
        <w:rPr>
          <w:rFonts w:ascii="Book Antiqua" w:hAnsi="Book Antiqua"/>
          <w:sz w:val="24"/>
          <w:szCs w:val="24"/>
        </w:rPr>
        <w:t xml:space="preserve"> DOI: 10.1016/j.bbi.2008.06.011</w:t>
      </w:r>
      <w:r w:rsidRPr="00CB56A3">
        <w:rPr>
          <w:rFonts w:ascii="Book Antiqua" w:hAnsi="Book Antiqua"/>
          <w:sz w:val="24"/>
          <w:szCs w:val="24"/>
        </w:rPr>
        <w:t>]</w:t>
      </w:r>
    </w:p>
    <w:p w14:paraId="55E139A8"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136 </w:t>
      </w:r>
      <w:r w:rsidRPr="00CB56A3">
        <w:rPr>
          <w:rFonts w:ascii="Book Antiqua" w:hAnsi="Book Antiqua"/>
          <w:b/>
          <w:sz w:val="24"/>
          <w:szCs w:val="24"/>
        </w:rPr>
        <w:t>Tracey KJ</w:t>
      </w:r>
      <w:r w:rsidRPr="00CB56A3">
        <w:rPr>
          <w:rFonts w:ascii="Book Antiqua" w:hAnsi="Book Antiqua"/>
          <w:sz w:val="24"/>
          <w:szCs w:val="24"/>
        </w:rPr>
        <w:t xml:space="preserve">. Suppression of TNF and other proinflammatory cytokines by the tetravalent guanylhydrazone CNI-1493. </w:t>
      </w:r>
      <w:r w:rsidRPr="00CB56A3">
        <w:rPr>
          <w:rFonts w:ascii="Book Antiqua" w:hAnsi="Book Antiqua"/>
          <w:i/>
          <w:sz w:val="24"/>
          <w:szCs w:val="24"/>
        </w:rPr>
        <w:t>Prog Clin Biol Res</w:t>
      </w:r>
      <w:r w:rsidRPr="00CB56A3">
        <w:rPr>
          <w:rFonts w:ascii="Book Antiqua" w:hAnsi="Book Antiqua"/>
          <w:sz w:val="24"/>
          <w:szCs w:val="24"/>
        </w:rPr>
        <w:t xml:space="preserve"> 1998; </w:t>
      </w:r>
      <w:r w:rsidRPr="00CB56A3">
        <w:rPr>
          <w:rFonts w:ascii="Book Antiqua" w:hAnsi="Book Antiqua"/>
          <w:b/>
          <w:sz w:val="24"/>
          <w:szCs w:val="24"/>
        </w:rPr>
        <w:t>397</w:t>
      </w:r>
      <w:r w:rsidRPr="00CB56A3">
        <w:rPr>
          <w:rFonts w:ascii="Book Antiqua" w:hAnsi="Book Antiqua"/>
          <w:sz w:val="24"/>
          <w:szCs w:val="24"/>
        </w:rPr>
        <w:t>: 335-343 [PMID: 9575574]</w:t>
      </w:r>
    </w:p>
    <w:p w14:paraId="3C6DC77C"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137 </w:t>
      </w:r>
      <w:r w:rsidRPr="00CB56A3">
        <w:rPr>
          <w:rFonts w:ascii="Book Antiqua" w:hAnsi="Book Antiqua"/>
          <w:b/>
          <w:sz w:val="24"/>
          <w:szCs w:val="24"/>
        </w:rPr>
        <w:t>Kox M</w:t>
      </w:r>
      <w:r w:rsidRPr="00CB56A3">
        <w:rPr>
          <w:rFonts w:ascii="Book Antiqua" w:hAnsi="Book Antiqua"/>
          <w:sz w:val="24"/>
          <w:szCs w:val="24"/>
        </w:rPr>
        <w:t xml:space="preserve">, Pompe JC, Gordinou de Gouberville MC, van der Hoeven JG, Hoedemaekers CW, Pickkers P. Effects of the α7 nicotinic acetylcholine receptor agonist GTS-21 on the innate immune response in humans. </w:t>
      </w:r>
      <w:r w:rsidRPr="00CB56A3">
        <w:rPr>
          <w:rFonts w:ascii="Book Antiqua" w:hAnsi="Book Antiqua"/>
          <w:i/>
          <w:sz w:val="24"/>
          <w:szCs w:val="24"/>
        </w:rPr>
        <w:t>Shock</w:t>
      </w:r>
      <w:r w:rsidRPr="00CB56A3">
        <w:rPr>
          <w:rFonts w:ascii="Book Antiqua" w:hAnsi="Book Antiqua"/>
          <w:sz w:val="24"/>
          <w:szCs w:val="24"/>
        </w:rPr>
        <w:t xml:space="preserve"> 2011; </w:t>
      </w:r>
      <w:r w:rsidRPr="00CB56A3">
        <w:rPr>
          <w:rFonts w:ascii="Book Antiqua" w:hAnsi="Book Antiqua"/>
          <w:b/>
          <w:sz w:val="24"/>
          <w:szCs w:val="24"/>
        </w:rPr>
        <w:t>36</w:t>
      </w:r>
      <w:r w:rsidRPr="00CB56A3">
        <w:rPr>
          <w:rFonts w:ascii="Book Antiqua" w:hAnsi="Book Antiqua"/>
          <w:sz w:val="24"/>
          <w:szCs w:val="24"/>
        </w:rPr>
        <w:t>: 5-11 [PMID: 21368716 DO</w:t>
      </w:r>
      <w:r w:rsidR="00271FB3" w:rsidRPr="00CB56A3">
        <w:rPr>
          <w:rFonts w:ascii="Book Antiqua" w:hAnsi="Book Antiqua"/>
          <w:sz w:val="24"/>
          <w:szCs w:val="24"/>
        </w:rPr>
        <w:t>I: 10.1097/SHK.0b013e3182168d56</w:t>
      </w:r>
      <w:r w:rsidRPr="00CB56A3">
        <w:rPr>
          <w:rFonts w:ascii="Book Antiqua" w:hAnsi="Book Antiqua"/>
          <w:sz w:val="24"/>
          <w:szCs w:val="24"/>
        </w:rPr>
        <w:t>]</w:t>
      </w:r>
    </w:p>
    <w:p w14:paraId="5A8AB7A3"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lastRenderedPageBreak/>
        <w:t xml:space="preserve">138 </w:t>
      </w:r>
      <w:r w:rsidRPr="00CB56A3">
        <w:rPr>
          <w:rFonts w:ascii="Book Antiqua" w:hAnsi="Book Antiqua"/>
          <w:b/>
          <w:sz w:val="24"/>
          <w:szCs w:val="24"/>
        </w:rPr>
        <w:t>The FO</w:t>
      </w:r>
      <w:r w:rsidRPr="00CB56A3">
        <w:rPr>
          <w:rFonts w:ascii="Book Antiqua" w:hAnsi="Book Antiqua"/>
          <w:sz w:val="24"/>
          <w:szCs w:val="24"/>
        </w:rPr>
        <w:t xml:space="preserve">, Boeckxstaens GE, Snoek SA, Cash JL, Bennink R, Larosa GJ, van den Wijngaard RM, Greaves DR, de Jonge WJ. Activation of the cholinergic anti-inflammatory pathway ameliorates postoperative ileus in mice. </w:t>
      </w:r>
      <w:r w:rsidRPr="00CB56A3">
        <w:rPr>
          <w:rFonts w:ascii="Book Antiqua" w:hAnsi="Book Antiqua"/>
          <w:i/>
          <w:sz w:val="24"/>
          <w:szCs w:val="24"/>
        </w:rPr>
        <w:t>Gastroenterology</w:t>
      </w:r>
      <w:r w:rsidRPr="00CB56A3">
        <w:rPr>
          <w:rFonts w:ascii="Book Antiqua" w:hAnsi="Book Antiqua"/>
          <w:sz w:val="24"/>
          <w:szCs w:val="24"/>
        </w:rPr>
        <w:t xml:space="preserve"> 2007; </w:t>
      </w:r>
      <w:r w:rsidRPr="00CB56A3">
        <w:rPr>
          <w:rFonts w:ascii="Book Antiqua" w:hAnsi="Book Antiqua"/>
          <w:b/>
          <w:sz w:val="24"/>
          <w:szCs w:val="24"/>
        </w:rPr>
        <w:t>133</w:t>
      </w:r>
      <w:r w:rsidRPr="00CB56A3">
        <w:rPr>
          <w:rFonts w:ascii="Book Antiqua" w:hAnsi="Book Antiqua"/>
          <w:sz w:val="24"/>
          <w:szCs w:val="24"/>
        </w:rPr>
        <w:t>: 1219-1228 [PMID: 17919496 DOI: 10.1053/j.gastro.2007.07.022]</w:t>
      </w:r>
    </w:p>
    <w:p w14:paraId="16B3CF05" w14:textId="77777777" w:rsidR="00171CEC" w:rsidRPr="00CB56A3" w:rsidRDefault="00171CEC" w:rsidP="00CB56A3">
      <w:pPr>
        <w:adjustRightInd w:val="0"/>
        <w:snapToGrid w:val="0"/>
        <w:spacing w:line="360" w:lineRule="auto"/>
        <w:jc w:val="both"/>
        <w:rPr>
          <w:rFonts w:ascii="Book Antiqua" w:hAnsi="Book Antiqua"/>
          <w:sz w:val="24"/>
          <w:szCs w:val="24"/>
        </w:rPr>
      </w:pPr>
      <w:r w:rsidRPr="00CB56A3">
        <w:rPr>
          <w:rFonts w:ascii="Book Antiqua" w:hAnsi="Book Antiqua"/>
          <w:sz w:val="24"/>
          <w:szCs w:val="24"/>
        </w:rPr>
        <w:t xml:space="preserve">139 </w:t>
      </w:r>
      <w:r w:rsidRPr="00CB56A3">
        <w:rPr>
          <w:rFonts w:ascii="Book Antiqua" w:hAnsi="Book Antiqua"/>
          <w:b/>
          <w:sz w:val="24"/>
          <w:szCs w:val="24"/>
        </w:rPr>
        <w:t>Click BH</w:t>
      </w:r>
      <w:r w:rsidRPr="00CB56A3">
        <w:rPr>
          <w:rFonts w:ascii="Book Antiqua" w:hAnsi="Book Antiqua"/>
          <w:sz w:val="24"/>
          <w:szCs w:val="24"/>
        </w:rPr>
        <w:t xml:space="preserve">, Greer JB, Regueiro MD, Hartman DJ, Davis PL, Siegel CA, Herfarth HH, Rosh JR, Shah SA, Koltun WA, Binion DG, Baidoo L, Szigethy E. IBD LIVE Series-Case 7: The Brain-Gut Connection and the Importance of Integrated Care in IBD. </w:t>
      </w:r>
      <w:r w:rsidRPr="00CB56A3">
        <w:rPr>
          <w:rFonts w:ascii="Book Antiqua" w:hAnsi="Book Antiqua"/>
          <w:i/>
          <w:sz w:val="24"/>
          <w:szCs w:val="24"/>
        </w:rPr>
        <w:t>Inflamm Bowel Dis</w:t>
      </w:r>
      <w:r w:rsidRPr="00CB56A3">
        <w:rPr>
          <w:rFonts w:ascii="Book Antiqua" w:hAnsi="Book Antiqua"/>
          <w:sz w:val="24"/>
          <w:szCs w:val="24"/>
        </w:rPr>
        <w:t xml:space="preserve"> 2017; </w:t>
      </w:r>
      <w:r w:rsidRPr="00CB56A3">
        <w:rPr>
          <w:rFonts w:ascii="Book Antiqua" w:hAnsi="Book Antiqua"/>
          <w:b/>
          <w:sz w:val="24"/>
          <w:szCs w:val="24"/>
        </w:rPr>
        <w:t>23</w:t>
      </w:r>
      <w:r w:rsidRPr="00CB56A3">
        <w:rPr>
          <w:rFonts w:ascii="Book Antiqua" w:hAnsi="Book Antiqua"/>
          <w:sz w:val="24"/>
          <w:szCs w:val="24"/>
        </w:rPr>
        <w:t>: 681-694 [PMID: 28426450 DO</w:t>
      </w:r>
      <w:r w:rsidR="00271FB3" w:rsidRPr="00CB56A3">
        <w:rPr>
          <w:rFonts w:ascii="Book Antiqua" w:hAnsi="Book Antiqua"/>
          <w:sz w:val="24"/>
          <w:szCs w:val="24"/>
        </w:rPr>
        <w:t>I: 10.1097/MIB.0000000000001101</w:t>
      </w:r>
      <w:r w:rsidRPr="00CB56A3">
        <w:rPr>
          <w:rFonts w:ascii="Book Antiqua" w:hAnsi="Book Antiqua"/>
          <w:sz w:val="24"/>
          <w:szCs w:val="24"/>
        </w:rPr>
        <w:t>]</w:t>
      </w:r>
    </w:p>
    <w:p w14:paraId="0B19AE63" w14:textId="77777777" w:rsidR="00B51C64" w:rsidRPr="00CB56A3" w:rsidRDefault="00271FB3" w:rsidP="00CB56A3">
      <w:pPr>
        <w:adjustRightInd w:val="0"/>
        <w:snapToGrid w:val="0"/>
        <w:spacing w:line="360" w:lineRule="auto"/>
        <w:jc w:val="both"/>
        <w:rPr>
          <w:rFonts w:ascii="Book Antiqua" w:hAnsi="Book Antiqua"/>
          <w:b/>
          <w:sz w:val="24"/>
          <w:szCs w:val="24"/>
        </w:rPr>
      </w:pPr>
      <w:r w:rsidRPr="00CB56A3">
        <w:rPr>
          <w:rFonts w:ascii="Book Antiqua" w:hAnsi="Book Antiqua"/>
          <w:sz w:val="24"/>
          <w:szCs w:val="24"/>
        </w:rPr>
        <w:br w:type="page"/>
      </w:r>
      <w:r w:rsidR="00DB0F59" w:rsidRPr="00CB56A3">
        <w:rPr>
          <w:rFonts w:ascii="Book Antiqua" w:hAnsi="Book Antiqua"/>
          <w:b/>
          <w:sz w:val="24"/>
          <w:szCs w:val="24"/>
        </w:rPr>
        <w:lastRenderedPageBreak/>
        <w:t>Footnotes</w:t>
      </w:r>
    </w:p>
    <w:p w14:paraId="7343CEF3" w14:textId="77777777" w:rsidR="0067595B" w:rsidRPr="00CB56A3" w:rsidRDefault="0067595B" w:rsidP="00CB56A3">
      <w:pPr>
        <w:pStyle w:val="10"/>
        <w:adjustRightInd w:val="0"/>
        <w:snapToGrid w:val="0"/>
        <w:spacing w:line="360" w:lineRule="auto"/>
        <w:jc w:val="both"/>
        <w:rPr>
          <w:rFonts w:ascii="Book Antiqua" w:hAnsi="Book Antiqua"/>
          <w:sz w:val="24"/>
          <w:szCs w:val="24"/>
        </w:rPr>
      </w:pPr>
      <w:r w:rsidRPr="00CB56A3">
        <w:rPr>
          <w:rFonts w:ascii="Book Antiqua" w:hAnsi="Book Antiqua"/>
          <w:b/>
          <w:sz w:val="24"/>
          <w:szCs w:val="24"/>
        </w:rPr>
        <w:t>Conflict-of-interest statement:</w:t>
      </w:r>
      <w:r w:rsidRPr="00CB56A3">
        <w:rPr>
          <w:rFonts w:ascii="Book Antiqua" w:hAnsi="Book Antiqua"/>
          <w:sz w:val="24"/>
          <w:szCs w:val="24"/>
        </w:rPr>
        <w:t xml:space="preserve"> All the authors declare that this research received no specific grant from any funding agency in the public, commercial, or not-for-profit sectors, and thus there is no conflict of interest regarding this paper.</w:t>
      </w:r>
    </w:p>
    <w:p w14:paraId="0B6728F5" w14:textId="77777777" w:rsidR="0067595B" w:rsidRPr="00CB56A3" w:rsidRDefault="0067595B" w:rsidP="00CB56A3">
      <w:pPr>
        <w:pStyle w:val="10"/>
        <w:adjustRightInd w:val="0"/>
        <w:snapToGrid w:val="0"/>
        <w:spacing w:line="360" w:lineRule="auto"/>
        <w:jc w:val="both"/>
        <w:rPr>
          <w:rFonts w:ascii="Book Antiqua" w:hAnsi="Book Antiqua"/>
          <w:sz w:val="24"/>
          <w:szCs w:val="24"/>
        </w:rPr>
      </w:pPr>
    </w:p>
    <w:p w14:paraId="0F9AE90B" w14:textId="77777777" w:rsidR="00DB0F59" w:rsidRPr="00CB56A3" w:rsidRDefault="00DB0F59" w:rsidP="00CB56A3">
      <w:pPr>
        <w:adjustRightInd w:val="0"/>
        <w:snapToGrid w:val="0"/>
        <w:spacing w:line="360" w:lineRule="auto"/>
        <w:jc w:val="both"/>
        <w:rPr>
          <w:rFonts w:ascii="Book Antiqua" w:hAnsi="Book Antiqua"/>
          <w:sz w:val="24"/>
          <w:szCs w:val="24"/>
        </w:rPr>
      </w:pPr>
      <w:r w:rsidRPr="00CB56A3">
        <w:rPr>
          <w:rFonts w:ascii="Book Antiqua" w:hAnsi="Book Antiqua"/>
          <w:b/>
          <w:sz w:val="24"/>
          <w:szCs w:val="24"/>
        </w:rPr>
        <w:t>Open-Access:</w:t>
      </w:r>
      <w:r w:rsidRPr="00CB56A3">
        <w:rPr>
          <w:rFonts w:ascii="Book Antiqua" w:hAnsi="Book Antiqua"/>
          <w:sz w:val="24"/>
          <w:szCs w:val="24"/>
        </w:rPr>
        <w:t xml:space="preserve"> </w:t>
      </w:r>
      <w:bookmarkStart w:id="22" w:name="OLE_LINK36"/>
      <w:r w:rsidRPr="00CB56A3">
        <w:rPr>
          <w:rFonts w:ascii="Book Antiqua" w:hAnsi="Book Antiqua"/>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EAFAA7" w14:textId="77777777" w:rsidR="00DB0F59" w:rsidRPr="00CB56A3" w:rsidRDefault="00DB0F59" w:rsidP="00CB56A3">
      <w:pPr>
        <w:pStyle w:val="aa"/>
        <w:adjustRightInd w:val="0"/>
        <w:snapToGrid w:val="0"/>
        <w:spacing w:line="360" w:lineRule="auto"/>
        <w:jc w:val="both"/>
        <w:rPr>
          <w:rFonts w:ascii="Book Antiqua" w:hAnsi="Book Antiqua"/>
          <w:bCs/>
          <w:sz w:val="24"/>
          <w:szCs w:val="24"/>
          <w:lang w:eastAsia="zh-CN"/>
        </w:rPr>
      </w:pPr>
    </w:p>
    <w:bookmarkEnd w:id="22"/>
    <w:p w14:paraId="059EA03A" w14:textId="77777777" w:rsidR="00B75C20" w:rsidRPr="00CB56A3" w:rsidRDefault="00DB0F59" w:rsidP="00CB56A3">
      <w:pPr>
        <w:adjustRightInd w:val="0"/>
        <w:snapToGrid w:val="0"/>
        <w:spacing w:line="360" w:lineRule="auto"/>
        <w:jc w:val="both"/>
        <w:rPr>
          <w:rFonts w:ascii="Book Antiqua" w:hAnsi="Book Antiqua"/>
          <w:bCs/>
          <w:sz w:val="24"/>
          <w:szCs w:val="24"/>
          <w:lang w:eastAsia="pl-PL"/>
        </w:rPr>
      </w:pPr>
      <w:r w:rsidRPr="00CB56A3">
        <w:rPr>
          <w:rFonts w:ascii="Book Antiqua" w:hAnsi="Book Antiqua"/>
          <w:b/>
          <w:bCs/>
          <w:sz w:val="24"/>
          <w:szCs w:val="24"/>
          <w:lang w:eastAsia="pl-PL"/>
        </w:rPr>
        <w:t>Manuscript source:</w:t>
      </w:r>
      <w:r w:rsidRPr="00CB56A3">
        <w:rPr>
          <w:rFonts w:ascii="Book Antiqua" w:hAnsi="Book Antiqua"/>
          <w:b/>
          <w:bCs/>
          <w:sz w:val="24"/>
          <w:szCs w:val="24"/>
          <w:lang w:eastAsia="zh-CN"/>
        </w:rPr>
        <w:t xml:space="preserve"> </w:t>
      </w:r>
      <w:r w:rsidRPr="00CB56A3">
        <w:rPr>
          <w:rFonts w:ascii="Book Antiqua" w:hAnsi="Book Antiqua"/>
          <w:bCs/>
          <w:sz w:val="24"/>
          <w:szCs w:val="24"/>
          <w:lang w:eastAsia="pl-PL"/>
        </w:rPr>
        <w:t>Invited manuscript</w:t>
      </w:r>
    </w:p>
    <w:p w14:paraId="31759675" w14:textId="77777777" w:rsidR="00DB0F59" w:rsidRPr="00CB56A3" w:rsidRDefault="00DB0F59" w:rsidP="00CB56A3">
      <w:pPr>
        <w:adjustRightInd w:val="0"/>
        <w:snapToGrid w:val="0"/>
        <w:spacing w:line="360" w:lineRule="auto"/>
        <w:jc w:val="both"/>
        <w:rPr>
          <w:rFonts w:ascii="Book Antiqua" w:hAnsi="Book Antiqua"/>
          <w:bCs/>
          <w:sz w:val="24"/>
          <w:szCs w:val="24"/>
          <w:lang w:eastAsia="pl-PL"/>
        </w:rPr>
      </w:pPr>
    </w:p>
    <w:p w14:paraId="0719C1A0" w14:textId="77777777" w:rsidR="00DB0F59" w:rsidRPr="00CB56A3" w:rsidRDefault="00DB0F59" w:rsidP="00CB56A3">
      <w:pPr>
        <w:adjustRightInd w:val="0"/>
        <w:snapToGrid w:val="0"/>
        <w:spacing w:line="360" w:lineRule="auto"/>
        <w:jc w:val="both"/>
        <w:rPr>
          <w:rFonts w:ascii="Book Antiqua" w:hAnsi="Book Antiqua"/>
          <w:b/>
          <w:sz w:val="24"/>
          <w:szCs w:val="24"/>
          <w:lang w:eastAsia="zh-CN"/>
        </w:rPr>
      </w:pPr>
      <w:r w:rsidRPr="00CB56A3">
        <w:rPr>
          <w:rFonts w:ascii="Book Antiqua" w:hAnsi="Book Antiqua"/>
          <w:b/>
          <w:sz w:val="24"/>
          <w:szCs w:val="24"/>
        </w:rPr>
        <w:t>Peer-review started:</w:t>
      </w:r>
      <w:r w:rsidRPr="00CB56A3">
        <w:rPr>
          <w:rFonts w:ascii="Book Antiqua" w:hAnsi="Book Antiqua"/>
          <w:b/>
          <w:sz w:val="24"/>
          <w:szCs w:val="24"/>
          <w:lang w:eastAsia="zh-CN"/>
        </w:rPr>
        <w:t xml:space="preserve"> </w:t>
      </w:r>
      <w:r w:rsidR="003C0718" w:rsidRPr="00CB56A3">
        <w:rPr>
          <w:rFonts w:ascii="Book Antiqua" w:hAnsi="Book Antiqua"/>
          <w:sz w:val="24"/>
          <w:szCs w:val="24"/>
          <w:lang w:eastAsia="zh-CN"/>
        </w:rPr>
        <w:t>December</w:t>
      </w:r>
      <w:r w:rsidRPr="00CB56A3">
        <w:rPr>
          <w:rFonts w:ascii="Book Antiqua" w:hAnsi="Book Antiqua"/>
          <w:sz w:val="24"/>
          <w:szCs w:val="24"/>
          <w:lang w:eastAsia="zh-CN"/>
        </w:rPr>
        <w:t xml:space="preserve"> </w:t>
      </w:r>
      <w:r w:rsidR="003C0718" w:rsidRPr="00CB56A3">
        <w:rPr>
          <w:rFonts w:ascii="Book Antiqua" w:hAnsi="Book Antiqua"/>
          <w:sz w:val="24"/>
          <w:szCs w:val="24"/>
          <w:lang w:eastAsia="zh-CN"/>
        </w:rPr>
        <w:t>30</w:t>
      </w:r>
      <w:r w:rsidRPr="00CB56A3">
        <w:rPr>
          <w:rFonts w:ascii="Book Antiqua" w:hAnsi="Book Antiqua"/>
          <w:sz w:val="24"/>
          <w:szCs w:val="24"/>
          <w:lang w:eastAsia="zh-CN"/>
        </w:rPr>
        <w:t>, 20</w:t>
      </w:r>
      <w:r w:rsidR="003C0718" w:rsidRPr="00CB56A3">
        <w:rPr>
          <w:rFonts w:ascii="Book Antiqua" w:hAnsi="Book Antiqua"/>
          <w:sz w:val="24"/>
          <w:szCs w:val="24"/>
          <w:lang w:eastAsia="zh-CN"/>
        </w:rPr>
        <w:t>19</w:t>
      </w:r>
      <w:r w:rsidRPr="00CB56A3">
        <w:rPr>
          <w:rFonts w:ascii="Book Antiqua" w:hAnsi="Book Antiqua"/>
          <w:b/>
          <w:sz w:val="24"/>
          <w:szCs w:val="24"/>
        </w:rPr>
        <w:t xml:space="preserve"> </w:t>
      </w:r>
    </w:p>
    <w:p w14:paraId="0225D6AB" w14:textId="77777777" w:rsidR="00DB0F59" w:rsidRPr="00CB56A3" w:rsidRDefault="00DB0F59" w:rsidP="00CB56A3">
      <w:pPr>
        <w:adjustRightInd w:val="0"/>
        <w:snapToGrid w:val="0"/>
        <w:spacing w:line="360" w:lineRule="auto"/>
        <w:jc w:val="both"/>
        <w:rPr>
          <w:rFonts w:ascii="Book Antiqua" w:hAnsi="Book Antiqua"/>
          <w:b/>
          <w:sz w:val="24"/>
          <w:szCs w:val="24"/>
          <w:lang w:eastAsia="zh-CN"/>
        </w:rPr>
      </w:pPr>
      <w:r w:rsidRPr="00CB56A3">
        <w:rPr>
          <w:rFonts w:ascii="Book Antiqua" w:hAnsi="Book Antiqua"/>
          <w:b/>
          <w:sz w:val="24"/>
          <w:szCs w:val="24"/>
        </w:rPr>
        <w:t>First decision:</w:t>
      </w:r>
      <w:r w:rsidRPr="00CB56A3">
        <w:rPr>
          <w:rFonts w:ascii="Book Antiqua" w:hAnsi="Book Antiqua"/>
          <w:b/>
          <w:sz w:val="24"/>
          <w:szCs w:val="24"/>
          <w:lang w:eastAsia="zh-CN"/>
        </w:rPr>
        <w:t xml:space="preserve"> </w:t>
      </w:r>
      <w:r w:rsidR="003C0718" w:rsidRPr="00CB56A3">
        <w:rPr>
          <w:rFonts w:ascii="Book Antiqua" w:hAnsi="Book Antiqua"/>
          <w:sz w:val="24"/>
          <w:szCs w:val="24"/>
          <w:lang w:eastAsia="zh-CN"/>
        </w:rPr>
        <w:t>January 19, 2020</w:t>
      </w:r>
    </w:p>
    <w:p w14:paraId="00A912CD" w14:textId="77777777" w:rsidR="00DB0F59" w:rsidRPr="00CB56A3" w:rsidRDefault="00DB0F59" w:rsidP="00CB56A3">
      <w:pPr>
        <w:adjustRightInd w:val="0"/>
        <w:snapToGrid w:val="0"/>
        <w:spacing w:line="360" w:lineRule="auto"/>
        <w:jc w:val="both"/>
        <w:rPr>
          <w:rFonts w:ascii="Book Antiqua" w:hAnsi="Book Antiqua"/>
          <w:b/>
          <w:sz w:val="24"/>
          <w:szCs w:val="24"/>
        </w:rPr>
      </w:pPr>
      <w:r w:rsidRPr="00CB56A3">
        <w:rPr>
          <w:rFonts w:ascii="Book Antiqua" w:hAnsi="Book Antiqua"/>
          <w:b/>
          <w:sz w:val="24"/>
          <w:szCs w:val="24"/>
        </w:rPr>
        <w:t>Article in press:</w:t>
      </w:r>
    </w:p>
    <w:p w14:paraId="7142EA2F" w14:textId="77777777" w:rsidR="00DB0F59" w:rsidRPr="00CB56A3" w:rsidRDefault="00DB0F59" w:rsidP="00CB56A3">
      <w:pPr>
        <w:adjustRightInd w:val="0"/>
        <w:snapToGrid w:val="0"/>
        <w:spacing w:line="360" w:lineRule="auto"/>
        <w:jc w:val="both"/>
        <w:rPr>
          <w:rFonts w:ascii="Book Antiqua" w:hAnsi="Book Antiqua"/>
          <w:sz w:val="24"/>
          <w:szCs w:val="24"/>
          <w:lang w:eastAsia="zh-CN"/>
        </w:rPr>
      </w:pPr>
    </w:p>
    <w:p w14:paraId="2F1F0840" w14:textId="77777777" w:rsidR="00DB0F59" w:rsidRPr="00CB56A3" w:rsidRDefault="00DB0F59" w:rsidP="00CB56A3">
      <w:pPr>
        <w:widowControl w:val="0"/>
        <w:adjustRightInd w:val="0"/>
        <w:snapToGrid w:val="0"/>
        <w:spacing w:line="360" w:lineRule="auto"/>
        <w:jc w:val="both"/>
        <w:rPr>
          <w:rFonts w:ascii="Book Antiqua" w:eastAsia="微软雅黑" w:hAnsi="Book Antiqua" w:cs="宋体"/>
          <w:sz w:val="24"/>
          <w:szCs w:val="24"/>
          <w:lang w:eastAsia="zh-CN"/>
        </w:rPr>
      </w:pPr>
      <w:r w:rsidRPr="00CB56A3">
        <w:rPr>
          <w:rFonts w:ascii="Book Antiqua" w:hAnsi="Book Antiqua" w:cs="宋体"/>
          <w:b/>
          <w:sz w:val="24"/>
          <w:szCs w:val="24"/>
          <w:lang w:eastAsia="zh-CN"/>
        </w:rPr>
        <w:t xml:space="preserve">Specialty type: </w:t>
      </w:r>
      <w:r w:rsidR="00E46EA1" w:rsidRPr="00CB56A3">
        <w:rPr>
          <w:rFonts w:ascii="Book Antiqua" w:eastAsia="微软雅黑" w:hAnsi="Book Antiqua" w:cs="宋体"/>
          <w:sz w:val="24"/>
          <w:szCs w:val="24"/>
          <w:lang w:eastAsia="zh-CN"/>
        </w:rPr>
        <w:t>Medicine, research and experimental</w:t>
      </w:r>
    </w:p>
    <w:p w14:paraId="548C5DBC" w14:textId="77777777" w:rsidR="00DB0F59" w:rsidRPr="00CB56A3" w:rsidRDefault="00DB0F59" w:rsidP="00CB56A3">
      <w:pPr>
        <w:widowControl w:val="0"/>
        <w:adjustRightInd w:val="0"/>
        <w:snapToGrid w:val="0"/>
        <w:spacing w:line="360" w:lineRule="auto"/>
        <w:jc w:val="both"/>
        <w:rPr>
          <w:rFonts w:ascii="Book Antiqua" w:hAnsi="Book Antiqua" w:cs="宋体"/>
          <w:sz w:val="24"/>
          <w:szCs w:val="24"/>
          <w:lang w:eastAsia="zh-CN"/>
        </w:rPr>
      </w:pPr>
      <w:r w:rsidRPr="00CB56A3">
        <w:rPr>
          <w:rFonts w:ascii="Book Antiqua" w:hAnsi="Book Antiqua" w:cs="宋体"/>
          <w:b/>
          <w:sz w:val="24"/>
          <w:szCs w:val="24"/>
          <w:lang w:eastAsia="zh-CN"/>
        </w:rPr>
        <w:t xml:space="preserve">Country of origin: </w:t>
      </w:r>
      <w:r w:rsidR="003C0718" w:rsidRPr="00CB56A3">
        <w:rPr>
          <w:rFonts w:ascii="Book Antiqua" w:hAnsi="Book Antiqua"/>
          <w:sz w:val="24"/>
          <w:szCs w:val="24"/>
          <w:lang w:eastAsia="es-ES_tradnl"/>
        </w:rPr>
        <w:t>Italy</w:t>
      </w:r>
    </w:p>
    <w:p w14:paraId="27F4D103" w14:textId="77777777" w:rsidR="00DB0F59" w:rsidRPr="00CB56A3" w:rsidRDefault="00DB0F59" w:rsidP="00CB56A3">
      <w:pPr>
        <w:widowControl w:val="0"/>
        <w:adjustRightInd w:val="0"/>
        <w:snapToGrid w:val="0"/>
        <w:spacing w:line="360" w:lineRule="auto"/>
        <w:jc w:val="both"/>
        <w:rPr>
          <w:rFonts w:ascii="Book Antiqua" w:hAnsi="Book Antiqua" w:cs="宋体"/>
          <w:b/>
          <w:sz w:val="24"/>
          <w:szCs w:val="24"/>
          <w:lang w:eastAsia="zh-CN"/>
        </w:rPr>
      </w:pPr>
      <w:r w:rsidRPr="00CB56A3">
        <w:rPr>
          <w:rFonts w:ascii="Book Antiqua" w:hAnsi="Book Antiqua" w:cs="宋体"/>
          <w:b/>
          <w:sz w:val="24"/>
          <w:szCs w:val="24"/>
          <w:lang w:eastAsia="zh-CN"/>
        </w:rPr>
        <w:t>Peer-review report classification</w:t>
      </w:r>
    </w:p>
    <w:p w14:paraId="76032027" w14:textId="77777777" w:rsidR="00DB0F59" w:rsidRPr="00CB56A3" w:rsidRDefault="00DB0F59" w:rsidP="00CB56A3">
      <w:pPr>
        <w:widowControl w:val="0"/>
        <w:adjustRightInd w:val="0"/>
        <w:snapToGrid w:val="0"/>
        <w:spacing w:line="360" w:lineRule="auto"/>
        <w:jc w:val="both"/>
        <w:rPr>
          <w:rFonts w:ascii="Book Antiqua" w:hAnsi="Book Antiqua" w:cs="宋体"/>
          <w:sz w:val="24"/>
          <w:szCs w:val="24"/>
          <w:lang w:eastAsia="zh-CN"/>
        </w:rPr>
      </w:pPr>
      <w:r w:rsidRPr="00CB56A3">
        <w:rPr>
          <w:rFonts w:ascii="Book Antiqua" w:hAnsi="Book Antiqua" w:cs="宋体"/>
          <w:sz w:val="24"/>
          <w:szCs w:val="24"/>
          <w:lang w:eastAsia="zh-CN"/>
        </w:rPr>
        <w:t xml:space="preserve">Grade A (Excellent): </w:t>
      </w:r>
      <w:r w:rsidR="003C0718" w:rsidRPr="00CB56A3">
        <w:rPr>
          <w:rFonts w:ascii="Book Antiqua" w:hAnsi="Book Antiqua" w:cs="宋体"/>
          <w:sz w:val="24"/>
          <w:szCs w:val="24"/>
          <w:lang w:eastAsia="zh-CN"/>
        </w:rPr>
        <w:t>0</w:t>
      </w:r>
    </w:p>
    <w:p w14:paraId="70F55D9E" w14:textId="77777777" w:rsidR="00DB0F59" w:rsidRPr="00CB56A3" w:rsidRDefault="00DB0F59" w:rsidP="00CB56A3">
      <w:pPr>
        <w:widowControl w:val="0"/>
        <w:adjustRightInd w:val="0"/>
        <w:snapToGrid w:val="0"/>
        <w:spacing w:line="360" w:lineRule="auto"/>
        <w:jc w:val="both"/>
        <w:rPr>
          <w:rFonts w:ascii="Book Antiqua" w:hAnsi="Book Antiqua" w:cs="宋体"/>
          <w:sz w:val="24"/>
          <w:szCs w:val="24"/>
          <w:lang w:eastAsia="zh-CN"/>
        </w:rPr>
      </w:pPr>
      <w:r w:rsidRPr="00CB56A3">
        <w:rPr>
          <w:rFonts w:ascii="Book Antiqua" w:hAnsi="Book Antiqua" w:cs="宋体"/>
          <w:sz w:val="24"/>
          <w:szCs w:val="24"/>
          <w:lang w:eastAsia="zh-CN"/>
        </w:rPr>
        <w:t xml:space="preserve">Grade B (Very good): </w:t>
      </w:r>
      <w:r w:rsidR="003C0718" w:rsidRPr="00CB56A3">
        <w:rPr>
          <w:rFonts w:ascii="Book Antiqua" w:hAnsi="Book Antiqua" w:cs="宋体"/>
          <w:sz w:val="24"/>
          <w:szCs w:val="24"/>
          <w:lang w:eastAsia="zh-CN"/>
        </w:rPr>
        <w:t>B</w:t>
      </w:r>
    </w:p>
    <w:p w14:paraId="10157482" w14:textId="77777777" w:rsidR="00DB0F59" w:rsidRPr="00CB56A3" w:rsidRDefault="00DB0F59" w:rsidP="00CB56A3">
      <w:pPr>
        <w:widowControl w:val="0"/>
        <w:adjustRightInd w:val="0"/>
        <w:snapToGrid w:val="0"/>
        <w:spacing w:line="360" w:lineRule="auto"/>
        <w:jc w:val="both"/>
        <w:rPr>
          <w:rFonts w:ascii="Book Antiqua" w:hAnsi="Book Antiqua" w:cs="宋体"/>
          <w:sz w:val="24"/>
          <w:szCs w:val="24"/>
          <w:lang w:eastAsia="zh-CN"/>
        </w:rPr>
      </w:pPr>
      <w:r w:rsidRPr="00CB56A3">
        <w:rPr>
          <w:rFonts w:ascii="Book Antiqua" w:hAnsi="Book Antiqua" w:cs="宋体"/>
          <w:sz w:val="24"/>
          <w:szCs w:val="24"/>
          <w:lang w:eastAsia="zh-CN"/>
        </w:rPr>
        <w:t>Grade C (Good): C</w:t>
      </w:r>
      <w:r w:rsidR="003C0718" w:rsidRPr="00CB56A3">
        <w:rPr>
          <w:rFonts w:ascii="Book Antiqua" w:hAnsi="Book Antiqua" w:cs="宋体"/>
          <w:sz w:val="24"/>
          <w:szCs w:val="24"/>
          <w:lang w:eastAsia="zh-CN"/>
        </w:rPr>
        <w:t>, C</w:t>
      </w:r>
    </w:p>
    <w:p w14:paraId="22234751" w14:textId="77777777" w:rsidR="00DB0F59" w:rsidRPr="00CB56A3" w:rsidRDefault="00DB0F59" w:rsidP="00CB56A3">
      <w:pPr>
        <w:widowControl w:val="0"/>
        <w:adjustRightInd w:val="0"/>
        <w:snapToGrid w:val="0"/>
        <w:spacing w:line="360" w:lineRule="auto"/>
        <w:jc w:val="both"/>
        <w:rPr>
          <w:rFonts w:ascii="Book Antiqua" w:hAnsi="Book Antiqua" w:cs="宋体"/>
          <w:sz w:val="24"/>
          <w:szCs w:val="24"/>
          <w:lang w:eastAsia="zh-CN"/>
        </w:rPr>
      </w:pPr>
      <w:r w:rsidRPr="00CB56A3">
        <w:rPr>
          <w:rFonts w:ascii="Book Antiqua" w:hAnsi="Book Antiqua" w:cs="宋体"/>
          <w:sz w:val="24"/>
          <w:szCs w:val="24"/>
          <w:lang w:eastAsia="zh-CN"/>
        </w:rPr>
        <w:t>Grade D (Fair): 0</w:t>
      </w:r>
    </w:p>
    <w:p w14:paraId="3E73A8B8" w14:textId="77777777" w:rsidR="00DB0F59" w:rsidRPr="00CB56A3" w:rsidRDefault="00DB0F59" w:rsidP="00CB56A3">
      <w:pPr>
        <w:widowControl w:val="0"/>
        <w:adjustRightInd w:val="0"/>
        <w:snapToGrid w:val="0"/>
        <w:spacing w:line="360" w:lineRule="auto"/>
        <w:jc w:val="both"/>
        <w:rPr>
          <w:rFonts w:ascii="Book Antiqua" w:eastAsia="等线" w:hAnsi="Book Antiqua"/>
          <w:kern w:val="2"/>
          <w:sz w:val="24"/>
          <w:szCs w:val="24"/>
          <w:lang w:val="hu-HU" w:eastAsia="zh-CN"/>
        </w:rPr>
      </w:pPr>
      <w:r w:rsidRPr="00CB56A3">
        <w:rPr>
          <w:rFonts w:ascii="Book Antiqua" w:hAnsi="Book Antiqua" w:cs="宋体"/>
          <w:sz w:val="24"/>
          <w:szCs w:val="24"/>
          <w:lang w:eastAsia="zh-CN"/>
        </w:rPr>
        <w:t>Grade E (Poor): 0</w:t>
      </w:r>
    </w:p>
    <w:p w14:paraId="761C80D1" w14:textId="77777777" w:rsidR="00DB0F59" w:rsidRPr="00CB56A3" w:rsidRDefault="00DB0F59" w:rsidP="00CB56A3">
      <w:pPr>
        <w:adjustRightInd w:val="0"/>
        <w:snapToGrid w:val="0"/>
        <w:spacing w:line="360" w:lineRule="auto"/>
        <w:jc w:val="both"/>
        <w:rPr>
          <w:rFonts w:ascii="Book Antiqua" w:hAnsi="Book Antiqua"/>
          <w:b/>
          <w:sz w:val="24"/>
          <w:szCs w:val="24"/>
          <w:lang w:val="hu-HU" w:eastAsia="zh-CN"/>
        </w:rPr>
      </w:pPr>
    </w:p>
    <w:p w14:paraId="3E86DA4C" w14:textId="77777777" w:rsidR="00DB0F59" w:rsidRPr="00CB56A3" w:rsidRDefault="00DB0F59" w:rsidP="00CB56A3">
      <w:pPr>
        <w:adjustRightInd w:val="0"/>
        <w:snapToGrid w:val="0"/>
        <w:spacing w:line="360" w:lineRule="auto"/>
        <w:jc w:val="both"/>
        <w:rPr>
          <w:rFonts w:ascii="Book Antiqua" w:hAnsi="Book Antiqua"/>
          <w:b/>
          <w:sz w:val="24"/>
          <w:szCs w:val="24"/>
          <w:lang w:eastAsia="zh-CN"/>
        </w:rPr>
      </w:pPr>
      <w:r w:rsidRPr="00CB56A3">
        <w:rPr>
          <w:rFonts w:ascii="Book Antiqua" w:hAnsi="Book Antiqua"/>
          <w:b/>
          <w:sz w:val="24"/>
          <w:szCs w:val="24"/>
        </w:rPr>
        <w:t>P- Reviewer:</w:t>
      </w:r>
      <w:r w:rsidRPr="00CB56A3">
        <w:rPr>
          <w:rFonts w:ascii="Book Antiqua" w:hAnsi="Book Antiqua"/>
          <w:b/>
          <w:sz w:val="24"/>
          <w:szCs w:val="24"/>
          <w:lang w:eastAsia="zh-CN"/>
        </w:rPr>
        <w:t xml:space="preserve"> </w:t>
      </w:r>
      <w:r w:rsidR="003C0718" w:rsidRPr="00CB56A3">
        <w:rPr>
          <w:rFonts w:ascii="Book Antiqua" w:hAnsi="Book Antiqua" w:cs="宋体"/>
          <w:sz w:val="24"/>
          <w:szCs w:val="24"/>
        </w:rPr>
        <w:t xml:space="preserve">Tsujikawa T, Sirin G, Yuan JY </w:t>
      </w:r>
      <w:r w:rsidRPr="00CB56A3">
        <w:rPr>
          <w:rFonts w:ascii="Book Antiqua" w:hAnsi="Book Antiqua"/>
          <w:b/>
          <w:sz w:val="24"/>
          <w:szCs w:val="24"/>
        </w:rPr>
        <w:t>S- Editor:</w:t>
      </w:r>
      <w:r w:rsidRPr="00CB56A3">
        <w:rPr>
          <w:rFonts w:ascii="Book Antiqua" w:hAnsi="Book Antiqua"/>
          <w:sz w:val="24"/>
          <w:szCs w:val="24"/>
        </w:rPr>
        <w:t xml:space="preserve"> </w:t>
      </w:r>
      <w:r w:rsidR="003C0718" w:rsidRPr="00CB56A3">
        <w:rPr>
          <w:rFonts w:ascii="Book Antiqua" w:hAnsi="Book Antiqua"/>
          <w:sz w:val="24"/>
          <w:szCs w:val="24"/>
        </w:rPr>
        <w:t>Zhang L</w:t>
      </w:r>
      <w:r w:rsidRPr="00CB56A3">
        <w:rPr>
          <w:rFonts w:ascii="Book Antiqua" w:hAnsi="Book Antiqua"/>
          <w:sz w:val="24"/>
          <w:szCs w:val="24"/>
          <w:lang w:eastAsia="zh-CN"/>
        </w:rPr>
        <w:t xml:space="preserve"> </w:t>
      </w:r>
      <w:r w:rsidRPr="00CB56A3">
        <w:rPr>
          <w:rFonts w:ascii="Book Antiqua" w:hAnsi="Book Antiqua"/>
          <w:b/>
          <w:sz w:val="24"/>
          <w:szCs w:val="24"/>
        </w:rPr>
        <w:t>L- Editor:</w:t>
      </w:r>
      <w:r w:rsidRPr="00CB56A3">
        <w:rPr>
          <w:rFonts w:ascii="Book Antiqua" w:hAnsi="Book Antiqua"/>
          <w:sz w:val="24"/>
          <w:szCs w:val="24"/>
        </w:rPr>
        <w:t xml:space="preserve"> </w:t>
      </w:r>
      <w:r w:rsidRPr="00CB56A3">
        <w:rPr>
          <w:rFonts w:ascii="Book Antiqua" w:hAnsi="Book Antiqua"/>
          <w:b/>
          <w:sz w:val="24"/>
          <w:szCs w:val="24"/>
        </w:rPr>
        <w:t>E- Editor:</w:t>
      </w:r>
    </w:p>
    <w:p w14:paraId="56715F90" w14:textId="77777777" w:rsidR="00DB0F59" w:rsidRPr="00CB56A3" w:rsidRDefault="00DB0F59" w:rsidP="00CB56A3">
      <w:pPr>
        <w:adjustRightInd w:val="0"/>
        <w:snapToGrid w:val="0"/>
        <w:spacing w:line="360" w:lineRule="auto"/>
        <w:jc w:val="both"/>
        <w:rPr>
          <w:rFonts w:ascii="Book Antiqua" w:hAnsi="Book Antiqua"/>
          <w:sz w:val="24"/>
          <w:szCs w:val="24"/>
        </w:rPr>
      </w:pPr>
    </w:p>
    <w:p w14:paraId="566BFBDD" w14:textId="40197047" w:rsidR="00B75C20" w:rsidRPr="00CB56A3" w:rsidRDefault="00B75C20" w:rsidP="00CB56A3">
      <w:pPr>
        <w:pStyle w:val="10"/>
        <w:adjustRightInd w:val="0"/>
        <w:snapToGrid w:val="0"/>
        <w:spacing w:line="360" w:lineRule="auto"/>
        <w:jc w:val="both"/>
        <w:rPr>
          <w:rFonts w:ascii="Book Antiqua" w:hAnsi="Book Antiqua"/>
          <w:sz w:val="24"/>
          <w:szCs w:val="24"/>
          <w:lang w:val="it-IT"/>
        </w:rPr>
      </w:pPr>
      <w:r w:rsidRPr="00CB56A3">
        <w:rPr>
          <w:rFonts w:ascii="Book Antiqua" w:hAnsi="Book Antiqua"/>
          <w:sz w:val="24"/>
          <w:szCs w:val="24"/>
          <w:lang w:val="it-IT"/>
        </w:rPr>
        <w:br w:type="page"/>
      </w:r>
      <w:r w:rsidR="003D365E">
        <w:rPr>
          <w:rFonts w:ascii="Book Antiqua" w:hAnsi="Book Antiqua"/>
          <w:noProof/>
          <w:sz w:val="24"/>
          <w:szCs w:val="24"/>
          <w:lang w:val="it-IT"/>
        </w:rPr>
        <w:lastRenderedPageBreak/>
        <w:drawing>
          <wp:inline distT="0" distB="0" distL="0" distR="0" wp14:anchorId="2A0CD5DD" wp14:editId="698C22A1">
            <wp:extent cx="5219700" cy="3724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3724275"/>
                    </a:xfrm>
                    <a:prstGeom prst="rect">
                      <a:avLst/>
                    </a:prstGeom>
                    <a:noFill/>
                    <a:ln>
                      <a:noFill/>
                    </a:ln>
                  </pic:spPr>
                </pic:pic>
              </a:graphicData>
            </a:graphic>
          </wp:inline>
        </w:drawing>
      </w:r>
    </w:p>
    <w:p w14:paraId="07AA445A" w14:textId="77777777" w:rsidR="006E6A90" w:rsidRPr="00CB56A3" w:rsidRDefault="003C0718" w:rsidP="00CB56A3">
      <w:pPr>
        <w:pStyle w:val="10"/>
        <w:adjustRightInd w:val="0"/>
        <w:snapToGrid w:val="0"/>
        <w:spacing w:line="360" w:lineRule="auto"/>
        <w:jc w:val="both"/>
        <w:rPr>
          <w:rFonts w:ascii="Book Antiqua" w:hAnsi="Book Antiqua"/>
          <w:sz w:val="24"/>
          <w:szCs w:val="24"/>
        </w:rPr>
      </w:pPr>
      <w:r w:rsidRPr="00CB56A3">
        <w:rPr>
          <w:rFonts w:ascii="Book Antiqua" w:hAnsi="Book Antiqua"/>
          <w:b/>
          <w:sz w:val="24"/>
          <w:szCs w:val="24"/>
        </w:rPr>
        <w:t>Figure 1 The main actors in the gut–brain-</w:t>
      </w:r>
      <w:r w:rsidR="00B75C20" w:rsidRPr="00CB56A3">
        <w:rPr>
          <w:rFonts w:ascii="Book Antiqua" w:hAnsi="Book Antiqua"/>
          <w:b/>
          <w:sz w:val="24"/>
          <w:szCs w:val="24"/>
        </w:rPr>
        <w:t>microbiota axis.</w:t>
      </w:r>
      <w:r w:rsidR="00B75C20" w:rsidRPr="00CB56A3">
        <w:rPr>
          <w:rFonts w:ascii="Book Antiqua" w:hAnsi="Book Antiqua"/>
          <w:sz w:val="24"/>
          <w:szCs w:val="24"/>
        </w:rPr>
        <w:t xml:space="preserve"> The gut-brain-microbiota axis is defined as a two-way communication system that allows intestinal microbes to communicate with the brain and vice versa. The multiple inter-related structural networks of the central nervous system regulates autonomic nervous system input that alter gut microbial composition and function indirectly by modulating the microbial environmen</w:t>
      </w:r>
      <w:r w:rsidR="008B30A5" w:rsidRPr="00CB56A3">
        <w:rPr>
          <w:rFonts w:ascii="Book Antiqua" w:hAnsi="Book Antiqua"/>
          <w:sz w:val="24"/>
          <w:szCs w:val="24"/>
        </w:rPr>
        <w:t xml:space="preserve">t in the gut, and by affecting </w:t>
      </w:r>
      <w:r w:rsidR="00B75C20" w:rsidRPr="00CB56A3">
        <w:rPr>
          <w:rFonts w:ascii="Book Antiqua" w:hAnsi="Book Antiqua"/>
          <w:sz w:val="24"/>
          <w:szCs w:val="24"/>
        </w:rPr>
        <w:t xml:space="preserve">also the immune response. On the other hand, the gut microbiota can interact with the brain indirectly </w:t>
      </w:r>
      <w:r w:rsidR="00B75C20" w:rsidRPr="00CB56A3">
        <w:rPr>
          <w:rFonts w:ascii="Book Antiqua" w:hAnsi="Book Antiqua"/>
          <w:i/>
          <w:sz w:val="24"/>
          <w:szCs w:val="24"/>
        </w:rPr>
        <w:t>via</w:t>
      </w:r>
      <w:r w:rsidR="00B75C20" w:rsidRPr="00CB56A3">
        <w:rPr>
          <w:rFonts w:ascii="Book Antiqua" w:hAnsi="Book Antiqua"/>
          <w:sz w:val="24"/>
          <w:szCs w:val="24"/>
        </w:rPr>
        <w:t xml:space="preserve"> gut-derived metabolites </w:t>
      </w:r>
      <w:r w:rsidRPr="00CB56A3">
        <w:rPr>
          <w:rFonts w:ascii="Book Antiqua" w:hAnsi="Book Antiqua"/>
          <w:sz w:val="24"/>
          <w:szCs w:val="24"/>
        </w:rPr>
        <w:t>by acting on afferent vagal and/</w:t>
      </w:r>
      <w:r w:rsidR="00B75C20" w:rsidRPr="00CB56A3">
        <w:rPr>
          <w:rFonts w:ascii="Book Antiqua" w:hAnsi="Book Antiqua"/>
          <w:sz w:val="24"/>
          <w:szCs w:val="24"/>
        </w:rPr>
        <w:t xml:space="preserve">or spinal nerve endings, or directly </w:t>
      </w:r>
      <w:r w:rsidR="00B75C20" w:rsidRPr="00CB56A3">
        <w:rPr>
          <w:rFonts w:ascii="Book Antiqua" w:hAnsi="Book Antiqua"/>
          <w:i/>
          <w:sz w:val="24"/>
          <w:szCs w:val="24"/>
        </w:rPr>
        <w:t>via</w:t>
      </w:r>
      <w:r w:rsidR="00B75C20" w:rsidRPr="00CB56A3">
        <w:rPr>
          <w:rFonts w:ascii="Book Antiqua" w:hAnsi="Book Antiqua"/>
          <w:sz w:val="24"/>
          <w:szCs w:val="24"/>
        </w:rPr>
        <w:t xml:space="preserve"> microbe-generated signals which act on enteroendocrine cells. Furthermore, the neuroendocrine signaling network mediated by the hypothalamic-pituitary-adrenal) axis, which is activated by the integrative reactions of specific centers in the </w:t>
      </w:r>
      <w:r w:rsidRPr="00CB56A3">
        <w:rPr>
          <w:rFonts w:ascii="Book Antiqua" w:hAnsi="Book Antiqua"/>
          <w:sz w:val="24"/>
          <w:szCs w:val="24"/>
        </w:rPr>
        <w:t>central nervous system</w:t>
      </w:r>
      <w:r w:rsidR="00B75C20" w:rsidRPr="00CB56A3">
        <w:rPr>
          <w:rFonts w:ascii="Book Antiqua" w:hAnsi="Book Antiqua"/>
          <w:sz w:val="24"/>
          <w:szCs w:val="24"/>
        </w:rPr>
        <w:t>, represents a central integrative system mandatory for the successful physiological adaptation of our organism to different stressors.</w:t>
      </w:r>
    </w:p>
    <w:sectPr w:rsidR="006E6A90" w:rsidRPr="00CB56A3" w:rsidSect="00180511">
      <w:headerReference w:type="default" r:id="rId8"/>
      <w:footerReference w:type="default" r:id="rId9"/>
      <w:pgSz w:w="11900" w:h="16840"/>
      <w:pgMar w:top="1417" w:right="1134" w:bottom="1134" w:left="1134" w:header="708" w:footer="708"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90ADD" w14:textId="77777777" w:rsidR="00E019B4" w:rsidRDefault="00E019B4" w:rsidP="00180511">
      <w:r>
        <w:separator/>
      </w:r>
    </w:p>
  </w:endnote>
  <w:endnote w:type="continuationSeparator" w:id="0">
    <w:p w14:paraId="1545256E" w14:textId="77777777" w:rsidR="00E019B4" w:rsidRDefault="00E019B4" w:rsidP="0018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微软雅黑"/>
    <w:panose1 w:val="00000000000000000000"/>
    <w:charset w:val="00"/>
    <w:family w:val="auto"/>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mo">
    <w:altName w:val="Times New Roman"/>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7516" w14:textId="77777777" w:rsidR="00704DE1" w:rsidRDefault="00704DE1">
    <w:pPr>
      <w:pStyle w:val="10"/>
      <w:tabs>
        <w:tab w:val="right" w:pos="9020"/>
      </w:tabs>
      <w:rPr>
        <w:rFonts w:ascii="Helvetica Neue" w:hAnsi="Helvetica Neue" w:cs="Helvetica Neue"/>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822CD" w14:textId="77777777" w:rsidR="00E019B4" w:rsidRDefault="00E019B4" w:rsidP="00180511">
      <w:r>
        <w:separator/>
      </w:r>
    </w:p>
  </w:footnote>
  <w:footnote w:type="continuationSeparator" w:id="0">
    <w:p w14:paraId="059F6993" w14:textId="77777777" w:rsidR="00E019B4" w:rsidRDefault="00E019B4" w:rsidP="00180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DBBE" w14:textId="77777777" w:rsidR="00704DE1" w:rsidRDefault="00704DE1">
    <w:pPr>
      <w:pStyle w:val="10"/>
      <w:tabs>
        <w:tab w:val="right" w:pos="9020"/>
      </w:tabs>
      <w:rPr>
        <w:rFonts w:ascii="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74D9"/>
    <w:multiLevelType w:val="multilevel"/>
    <w:tmpl w:val="FFFFFFFF"/>
    <w:lvl w:ilvl="0">
      <w:start w:val="1"/>
      <w:numFmt w:val="bullet"/>
      <w:lvlText w:val="-"/>
      <w:lvlJc w:val="left"/>
      <w:pPr>
        <w:ind w:left="218" w:hanging="218"/>
      </w:pPr>
      <w:rPr>
        <w:rFonts w:ascii="Times" w:eastAsia="Times New Roman" w:hAnsi="Times"/>
        <w:b w:val="0"/>
        <w:i w:val="0"/>
        <w:smallCaps w:val="0"/>
        <w:strike w:val="0"/>
        <w:sz w:val="22"/>
        <w:vertAlign w:val="baseline"/>
      </w:rPr>
    </w:lvl>
    <w:lvl w:ilvl="1">
      <w:start w:val="1"/>
      <w:numFmt w:val="bullet"/>
      <w:lvlText w:val="-"/>
      <w:lvlJc w:val="left"/>
      <w:pPr>
        <w:ind w:left="502" w:hanging="262"/>
      </w:pPr>
      <w:rPr>
        <w:rFonts w:ascii="Times" w:eastAsia="Times New Roman" w:hAnsi="Times"/>
        <w:b w:val="0"/>
        <w:i w:val="0"/>
        <w:smallCaps w:val="0"/>
        <w:strike w:val="0"/>
        <w:vertAlign w:val="baseline"/>
      </w:rPr>
    </w:lvl>
    <w:lvl w:ilvl="2">
      <w:start w:val="1"/>
      <w:numFmt w:val="bullet"/>
      <w:lvlText w:val="-"/>
      <w:lvlJc w:val="left"/>
      <w:pPr>
        <w:ind w:left="742" w:hanging="262"/>
      </w:pPr>
      <w:rPr>
        <w:rFonts w:ascii="Times" w:eastAsia="Times New Roman" w:hAnsi="Times"/>
        <w:b w:val="0"/>
        <w:i w:val="0"/>
        <w:smallCaps w:val="0"/>
        <w:strike w:val="0"/>
        <w:vertAlign w:val="baseline"/>
      </w:rPr>
    </w:lvl>
    <w:lvl w:ilvl="3">
      <w:start w:val="1"/>
      <w:numFmt w:val="bullet"/>
      <w:lvlText w:val="-"/>
      <w:lvlJc w:val="left"/>
      <w:pPr>
        <w:ind w:left="916" w:hanging="196"/>
      </w:pPr>
      <w:rPr>
        <w:rFonts w:ascii="Times" w:eastAsia="Times New Roman" w:hAnsi="Times"/>
        <w:b w:val="0"/>
        <w:i w:val="0"/>
        <w:smallCaps w:val="0"/>
        <w:strike w:val="0"/>
        <w:vertAlign w:val="baseline"/>
      </w:rPr>
    </w:lvl>
    <w:lvl w:ilvl="4">
      <w:start w:val="1"/>
      <w:numFmt w:val="bullet"/>
      <w:lvlText w:val="-"/>
      <w:lvlJc w:val="left"/>
      <w:pPr>
        <w:ind w:left="1222" w:hanging="262"/>
      </w:pPr>
      <w:rPr>
        <w:rFonts w:ascii="Times" w:eastAsia="Times New Roman" w:hAnsi="Times"/>
        <w:b w:val="0"/>
        <w:i w:val="0"/>
        <w:smallCaps w:val="0"/>
        <w:strike w:val="0"/>
        <w:vertAlign w:val="baseline"/>
      </w:rPr>
    </w:lvl>
    <w:lvl w:ilvl="5">
      <w:start w:val="1"/>
      <w:numFmt w:val="bullet"/>
      <w:lvlText w:val="-"/>
      <w:lvlJc w:val="left"/>
      <w:pPr>
        <w:ind w:left="1462" w:hanging="262"/>
      </w:pPr>
      <w:rPr>
        <w:rFonts w:ascii="Times" w:eastAsia="Times New Roman" w:hAnsi="Times"/>
        <w:b w:val="0"/>
        <w:i w:val="0"/>
        <w:smallCaps w:val="0"/>
        <w:strike w:val="0"/>
        <w:vertAlign w:val="baseline"/>
      </w:rPr>
    </w:lvl>
    <w:lvl w:ilvl="6">
      <w:start w:val="1"/>
      <w:numFmt w:val="bullet"/>
      <w:lvlText w:val="-"/>
      <w:lvlJc w:val="left"/>
      <w:pPr>
        <w:ind w:left="1702" w:hanging="262"/>
      </w:pPr>
      <w:rPr>
        <w:rFonts w:ascii="Times" w:eastAsia="Times New Roman" w:hAnsi="Times"/>
        <w:b w:val="0"/>
        <w:i w:val="0"/>
        <w:smallCaps w:val="0"/>
        <w:strike w:val="0"/>
        <w:vertAlign w:val="baseline"/>
      </w:rPr>
    </w:lvl>
    <w:lvl w:ilvl="7">
      <w:start w:val="1"/>
      <w:numFmt w:val="bullet"/>
      <w:lvlText w:val="-"/>
      <w:lvlJc w:val="left"/>
      <w:pPr>
        <w:ind w:left="1832" w:hanging="152"/>
      </w:pPr>
      <w:rPr>
        <w:rFonts w:ascii="Times" w:eastAsia="Times New Roman" w:hAnsi="Times"/>
        <w:b w:val="0"/>
        <w:i w:val="0"/>
        <w:smallCaps w:val="0"/>
        <w:strike w:val="0"/>
        <w:vertAlign w:val="baseline"/>
      </w:rPr>
    </w:lvl>
    <w:lvl w:ilvl="8">
      <w:start w:val="1"/>
      <w:numFmt w:val="bullet"/>
      <w:lvlText w:val="-"/>
      <w:lvlJc w:val="left"/>
      <w:pPr>
        <w:ind w:left="2182" w:hanging="262"/>
      </w:pPr>
      <w:rPr>
        <w:rFonts w:ascii="Times" w:eastAsia="Times New Roman" w:hAnsi="Times"/>
        <w:b w:val="0"/>
        <w:i w:val="0"/>
        <w:smallCaps w:val="0"/>
        <w:strike w:val="0"/>
        <w:vertAlign w:val="baseline"/>
      </w:rPr>
    </w:lvl>
  </w:abstractNum>
  <w:abstractNum w:abstractNumId="1" w15:restartNumberingAfterBreak="0">
    <w:nsid w:val="6D800E14"/>
    <w:multiLevelType w:val="multilevel"/>
    <w:tmpl w:val="FFFFFFFF"/>
    <w:lvl w:ilvl="0">
      <w:start w:val="1"/>
      <w:numFmt w:val="decimal"/>
      <w:lvlText w:val="%1."/>
      <w:lvlJc w:val="left"/>
      <w:pPr>
        <w:ind w:left="720" w:hanging="360"/>
      </w:pPr>
      <w:rPr>
        <w:rFonts w:cs="Times New Roman"/>
        <w:b/>
        <w:smallCaps w:val="0"/>
        <w:strike w:val="0"/>
        <w:vertAlign w:val="baseline"/>
      </w:rPr>
    </w:lvl>
    <w:lvl w:ilvl="1">
      <w:start w:val="1"/>
      <w:numFmt w:val="lowerLetter"/>
      <w:lvlText w:val="%2."/>
      <w:lvlJc w:val="left"/>
      <w:pPr>
        <w:ind w:left="1440" w:hanging="360"/>
      </w:pPr>
      <w:rPr>
        <w:rFonts w:cs="Times New Roman"/>
        <w:b/>
        <w:smallCaps w:val="0"/>
        <w:strike w:val="0"/>
        <w:vertAlign w:val="baseline"/>
      </w:rPr>
    </w:lvl>
    <w:lvl w:ilvl="2">
      <w:start w:val="1"/>
      <w:numFmt w:val="lowerRoman"/>
      <w:lvlText w:val="%3."/>
      <w:lvlJc w:val="left"/>
      <w:pPr>
        <w:ind w:left="2160" w:hanging="300"/>
      </w:pPr>
      <w:rPr>
        <w:rFonts w:cs="Times New Roman"/>
        <w:b/>
        <w:smallCaps w:val="0"/>
        <w:strike w:val="0"/>
        <w:vertAlign w:val="baseline"/>
      </w:rPr>
    </w:lvl>
    <w:lvl w:ilvl="3">
      <w:start w:val="1"/>
      <w:numFmt w:val="decimal"/>
      <w:lvlText w:val="%4."/>
      <w:lvlJc w:val="left"/>
      <w:pPr>
        <w:ind w:left="2880" w:hanging="360"/>
      </w:pPr>
      <w:rPr>
        <w:rFonts w:cs="Times New Roman"/>
        <w:b/>
        <w:smallCaps w:val="0"/>
        <w:strike w:val="0"/>
        <w:vertAlign w:val="baseline"/>
      </w:rPr>
    </w:lvl>
    <w:lvl w:ilvl="4">
      <w:start w:val="1"/>
      <w:numFmt w:val="lowerLetter"/>
      <w:lvlText w:val="%5."/>
      <w:lvlJc w:val="left"/>
      <w:pPr>
        <w:ind w:left="3600" w:hanging="360"/>
      </w:pPr>
      <w:rPr>
        <w:rFonts w:cs="Times New Roman"/>
        <w:b/>
        <w:smallCaps w:val="0"/>
        <w:strike w:val="0"/>
        <w:vertAlign w:val="baseline"/>
      </w:rPr>
    </w:lvl>
    <w:lvl w:ilvl="5">
      <w:start w:val="1"/>
      <w:numFmt w:val="lowerRoman"/>
      <w:lvlText w:val="%6."/>
      <w:lvlJc w:val="left"/>
      <w:pPr>
        <w:ind w:left="4320" w:hanging="300"/>
      </w:pPr>
      <w:rPr>
        <w:rFonts w:cs="Times New Roman"/>
        <w:b/>
        <w:smallCaps w:val="0"/>
        <w:strike w:val="0"/>
        <w:vertAlign w:val="baseline"/>
      </w:rPr>
    </w:lvl>
    <w:lvl w:ilvl="6">
      <w:start w:val="1"/>
      <w:numFmt w:val="decimal"/>
      <w:lvlText w:val="%7."/>
      <w:lvlJc w:val="left"/>
      <w:pPr>
        <w:ind w:left="5040" w:hanging="360"/>
      </w:pPr>
      <w:rPr>
        <w:rFonts w:cs="Times New Roman"/>
        <w:b/>
        <w:smallCaps w:val="0"/>
        <w:strike w:val="0"/>
        <w:vertAlign w:val="baseline"/>
      </w:rPr>
    </w:lvl>
    <w:lvl w:ilvl="7">
      <w:start w:val="1"/>
      <w:numFmt w:val="lowerLetter"/>
      <w:lvlText w:val="%8."/>
      <w:lvlJc w:val="left"/>
      <w:pPr>
        <w:ind w:left="5760" w:hanging="360"/>
      </w:pPr>
      <w:rPr>
        <w:rFonts w:cs="Times New Roman"/>
        <w:b/>
        <w:smallCaps w:val="0"/>
        <w:strike w:val="0"/>
        <w:vertAlign w:val="baseline"/>
      </w:rPr>
    </w:lvl>
    <w:lvl w:ilvl="8">
      <w:start w:val="1"/>
      <w:numFmt w:val="lowerRoman"/>
      <w:lvlText w:val="%9."/>
      <w:lvlJc w:val="left"/>
      <w:pPr>
        <w:ind w:left="6480" w:hanging="300"/>
      </w:pPr>
      <w:rPr>
        <w:rFonts w:cs="Times New Roman"/>
        <w:b/>
        <w:smallCaps w:val="0"/>
        <w:strike w:val="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11"/>
    <w:rsid w:val="00005C16"/>
    <w:rsid w:val="00007D65"/>
    <w:rsid w:val="000128D9"/>
    <w:rsid w:val="0002775D"/>
    <w:rsid w:val="00032FA4"/>
    <w:rsid w:val="00043BA8"/>
    <w:rsid w:val="00044991"/>
    <w:rsid w:val="00056868"/>
    <w:rsid w:val="000A0141"/>
    <w:rsid w:val="000A759B"/>
    <w:rsid w:val="000C0FE3"/>
    <w:rsid w:val="000D5FC8"/>
    <w:rsid w:val="000E17F6"/>
    <w:rsid w:val="000F7108"/>
    <w:rsid w:val="001027DC"/>
    <w:rsid w:val="00112C81"/>
    <w:rsid w:val="0014285D"/>
    <w:rsid w:val="0015696C"/>
    <w:rsid w:val="00166D01"/>
    <w:rsid w:val="00171CEC"/>
    <w:rsid w:val="0017326F"/>
    <w:rsid w:val="00176CF1"/>
    <w:rsid w:val="00180511"/>
    <w:rsid w:val="00183C3D"/>
    <w:rsid w:val="00187F6D"/>
    <w:rsid w:val="00196A1C"/>
    <w:rsid w:val="001A251A"/>
    <w:rsid w:val="001A7E08"/>
    <w:rsid w:val="001B447F"/>
    <w:rsid w:val="001B5DB7"/>
    <w:rsid w:val="001C0372"/>
    <w:rsid w:val="001C4E83"/>
    <w:rsid w:val="001D6EFD"/>
    <w:rsid w:val="001E1BB0"/>
    <w:rsid w:val="001F0FCD"/>
    <w:rsid w:val="001F1A8A"/>
    <w:rsid w:val="001F6365"/>
    <w:rsid w:val="001F7957"/>
    <w:rsid w:val="00201F49"/>
    <w:rsid w:val="002072ED"/>
    <w:rsid w:val="00207DFA"/>
    <w:rsid w:val="00223DC8"/>
    <w:rsid w:val="00223F6E"/>
    <w:rsid w:val="00223F78"/>
    <w:rsid w:val="00237FF2"/>
    <w:rsid w:val="00245C5B"/>
    <w:rsid w:val="002607BD"/>
    <w:rsid w:val="00271FB3"/>
    <w:rsid w:val="00290828"/>
    <w:rsid w:val="00292C40"/>
    <w:rsid w:val="002C356C"/>
    <w:rsid w:val="002C71C4"/>
    <w:rsid w:val="002E00C6"/>
    <w:rsid w:val="002E4CB5"/>
    <w:rsid w:val="002E6AC7"/>
    <w:rsid w:val="00300ECC"/>
    <w:rsid w:val="003076B4"/>
    <w:rsid w:val="0032089D"/>
    <w:rsid w:val="003278F4"/>
    <w:rsid w:val="00331653"/>
    <w:rsid w:val="00331A67"/>
    <w:rsid w:val="0034450B"/>
    <w:rsid w:val="00354F9F"/>
    <w:rsid w:val="0037677B"/>
    <w:rsid w:val="00393DBF"/>
    <w:rsid w:val="003A53F5"/>
    <w:rsid w:val="003A5F6A"/>
    <w:rsid w:val="003B1E12"/>
    <w:rsid w:val="003B1F8B"/>
    <w:rsid w:val="003C0618"/>
    <w:rsid w:val="003C0718"/>
    <w:rsid w:val="003C1C3B"/>
    <w:rsid w:val="003D365E"/>
    <w:rsid w:val="003E2D09"/>
    <w:rsid w:val="003E64D1"/>
    <w:rsid w:val="003E656F"/>
    <w:rsid w:val="003E7136"/>
    <w:rsid w:val="0041267D"/>
    <w:rsid w:val="00415791"/>
    <w:rsid w:val="00460FD3"/>
    <w:rsid w:val="004624B0"/>
    <w:rsid w:val="00473852"/>
    <w:rsid w:val="004759BA"/>
    <w:rsid w:val="00480545"/>
    <w:rsid w:val="00482DA5"/>
    <w:rsid w:val="004A0E7A"/>
    <w:rsid w:val="004A6577"/>
    <w:rsid w:val="004D1EB9"/>
    <w:rsid w:val="005046CE"/>
    <w:rsid w:val="005050D3"/>
    <w:rsid w:val="005131E1"/>
    <w:rsid w:val="005356A6"/>
    <w:rsid w:val="00535EE9"/>
    <w:rsid w:val="00543EDD"/>
    <w:rsid w:val="0056208C"/>
    <w:rsid w:val="00565B17"/>
    <w:rsid w:val="00571AC5"/>
    <w:rsid w:val="00586D60"/>
    <w:rsid w:val="00593E3D"/>
    <w:rsid w:val="005A4228"/>
    <w:rsid w:val="005E0BE8"/>
    <w:rsid w:val="0060085A"/>
    <w:rsid w:val="00602C7E"/>
    <w:rsid w:val="006111D1"/>
    <w:rsid w:val="00623B67"/>
    <w:rsid w:val="00642D73"/>
    <w:rsid w:val="006757DF"/>
    <w:rsid w:val="0067595B"/>
    <w:rsid w:val="00675ED1"/>
    <w:rsid w:val="00680B14"/>
    <w:rsid w:val="00695603"/>
    <w:rsid w:val="006A337E"/>
    <w:rsid w:val="006A4DC2"/>
    <w:rsid w:val="006A7083"/>
    <w:rsid w:val="006D0FE1"/>
    <w:rsid w:val="006E6A90"/>
    <w:rsid w:val="00704DE1"/>
    <w:rsid w:val="00707839"/>
    <w:rsid w:val="00736B65"/>
    <w:rsid w:val="0076637F"/>
    <w:rsid w:val="00787249"/>
    <w:rsid w:val="007B0594"/>
    <w:rsid w:val="007C0544"/>
    <w:rsid w:val="007C2994"/>
    <w:rsid w:val="007D50ED"/>
    <w:rsid w:val="007E33A4"/>
    <w:rsid w:val="007F75AA"/>
    <w:rsid w:val="007F77DC"/>
    <w:rsid w:val="008402AA"/>
    <w:rsid w:val="0084345C"/>
    <w:rsid w:val="008557FB"/>
    <w:rsid w:val="00862C9C"/>
    <w:rsid w:val="00870DC9"/>
    <w:rsid w:val="00882652"/>
    <w:rsid w:val="00892EF2"/>
    <w:rsid w:val="00895E41"/>
    <w:rsid w:val="008A3B26"/>
    <w:rsid w:val="008B30A5"/>
    <w:rsid w:val="008B530B"/>
    <w:rsid w:val="008F4C01"/>
    <w:rsid w:val="008F6E48"/>
    <w:rsid w:val="0090184F"/>
    <w:rsid w:val="00901E16"/>
    <w:rsid w:val="00914434"/>
    <w:rsid w:val="00923813"/>
    <w:rsid w:val="009425D7"/>
    <w:rsid w:val="009517D2"/>
    <w:rsid w:val="00972069"/>
    <w:rsid w:val="00973AFD"/>
    <w:rsid w:val="009745ED"/>
    <w:rsid w:val="009A1755"/>
    <w:rsid w:val="009B2595"/>
    <w:rsid w:val="009C47EF"/>
    <w:rsid w:val="009C5C63"/>
    <w:rsid w:val="009D38C8"/>
    <w:rsid w:val="009D6A13"/>
    <w:rsid w:val="009E5F13"/>
    <w:rsid w:val="009F0D49"/>
    <w:rsid w:val="009F0E02"/>
    <w:rsid w:val="00A01ACA"/>
    <w:rsid w:val="00A059F6"/>
    <w:rsid w:val="00A21014"/>
    <w:rsid w:val="00A27318"/>
    <w:rsid w:val="00A31320"/>
    <w:rsid w:val="00A31D97"/>
    <w:rsid w:val="00A3633B"/>
    <w:rsid w:val="00A418E8"/>
    <w:rsid w:val="00A61077"/>
    <w:rsid w:val="00A62834"/>
    <w:rsid w:val="00AA428C"/>
    <w:rsid w:val="00AB2619"/>
    <w:rsid w:val="00AB5A1D"/>
    <w:rsid w:val="00AD489F"/>
    <w:rsid w:val="00AE0AB2"/>
    <w:rsid w:val="00B005E6"/>
    <w:rsid w:val="00B01E84"/>
    <w:rsid w:val="00B058A4"/>
    <w:rsid w:val="00B14FEA"/>
    <w:rsid w:val="00B24100"/>
    <w:rsid w:val="00B31FCD"/>
    <w:rsid w:val="00B51C64"/>
    <w:rsid w:val="00B75C20"/>
    <w:rsid w:val="00BA1514"/>
    <w:rsid w:val="00BB688B"/>
    <w:rsid w:val="00BB6FE9"/>
    <w:rsid w:val="00BD55B5"/>
    <w:rsid w:val="00BF2DA0"/>
    <w:rsid w:val="00C04EF5"/>
    <w:rsid w:val="00C61175"/>
    <w:rsid w:val="00C74005"/>
    <w:rsid w:val="00C80D52"/>
    <w:rsid w:val="00C877DE"/>
    <w:rsid w:val="00CB56A3"/>
    <w:rsid w:val="00CC01F1"/>
    <w:rsid w:val="00CE3104"/>
    <w:rsid w:val="00D017D6"/>
    <w:rsid w:val="00D05584"/>
    <w:rsid w:val="00D46F93"/>
    <w:rsid w:val="00D564AA"/>
    <w:rsid w:val="00D56D84"/>
    <w:rsid w:val="00D6097A"/>
    <w:rsid w:val="00D76915"/>
    <w:rsid w:val="00DA6E72"/>
    <w:rsid w:val="00DB04F4"/>
    <w:rsid w:val="00DB0F59"/>
    <w:rsid w:val="00DD16FE"/>
    <w:rsid w:val="00DF1CC3"/>
    <w:rsid w:val="00DF735B"/>
    <w:rsid w:val="00E019B4"/>
    <w:rsid w:val="00E023C8"/>
    <w:rsid w:val="00E0710D"/>
    <w:rsid w:val="00E46EA1"/>
    <w:rsid w:val="00E472FC"/>
    <w:rsid w:val="00E56E29"/>
    <w:rsid w:val="00E61560"/>
    <w:rsid w:val="00E720A9"/>
    <w:rsid w:val="00E72E24"/>
    <w:rsid w:val="00E8252D"/>
    <w:rsid w:val="00EA3B14"/>
    <w:rsid w:val="00EB07A0"/>
    <w:rsid w:val="00EC248C"/>
    <w:rsid w:val="00EC607B"/>
    <w:rsid w:val="00EF1601"/>
    <w:rsid w:val="00EF63D8"/>
    <w:rsid w:val="00F15233"/>
    <w:rsid w:val="00F15310"/>
    <w:rsid w:val="00F2417F"/>
    <w:rsid w:val="00F301AC"/>
    <w:rsid w:val="00F411FE"/>
    <w:rsid w:val="00F47846"/>
    <w:rsid w:val="00F52483"/>
    <w:rsid w:val="00F76507"/>
    <w:rsid w:val="00F8136F"/>
    <w:rsid w:val="00F9484C"/>
    <w:rsid w:val="00FB1B7C"/>
    <w:rsid w:val="00FB5975"/>
    <w:rsid w:val="00FD0D4E"/>
    <w:rsid w:val="00FE1651"/>
    <w:rsid w:val="00FE2568"/>
    <w:rsid w:val="00FE57F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07B4230"/>
  <w15:docId w15:val="{7D76E887-D038-4C4C-9AA1-83A198DD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ECC"/>
    <w:rPr>
      <w:lang w:eastAsia="it-IT"/>
    </w:rPr>
  </w:style>
  <w:style w:type="paragraph" w:styleId="1">
    <w:name w:val="heading 1"/>
    <w:basedOn w:val="10"/>
    <w:next w:val="10"/>
    <w:link w:val="11"/>
    <w:uiPriority w:val="99"/>
    <w:qFormat/>
    <w:rsid w:val="00180511"/>
    <w:pPr>
      <w:keepNext/>
      <w:keepLines/>
      <w:spacing w:before="480" w:after="120"/>
      <w:outlineLvl w:val="0"/>
    </w:pPr>
    <w:rPr>
      <w:b/>
      <w:sz w:val="48"/>
      <w:szCs w:val="48"/>
    </w:rPr>
  </w:style>
  <w:style w:type="paragraph" w:styleId="2">
    <w:name w:val="heading 2"/>
    <w:basedOn w:val="10"/>
    <w:next w:val="10"/>
    <w:link w:val="20"/>
    <w:uiPriority w:val="99"/>
    <w:qFormat/>
    <w:rsid w:val="00180511"/>
    <w:pPr>
      <w:keepNext/>
      <w:keepLines/>
      <w:spacing w:before="360" w:after="80"/>
      <w:outlineLvl w:val="1"/>
    </w:pPr>
    <w:rPr>
      <w:b/>
      <w:sz w:val="36"/>
      <w:szCs w:val="36"/>
    </w:rPr>
  </w:style>
  <w:style w:type="paragraph" w:styleId="3">
    <w:name w:val="heading 3"/>
    <w:basedOn w:val="10"/>
    <w:next w:val="10"/>
    <w:link w:val="30"/>
    <w:uiPriority w:val="99"/>
    <w:qFormat/>
    <w:rsid w:val="00180511"/>
    <w:pPr>
      <w:keepNext/>
      <w:keepLines/>
      <w:spacing w:before="280" w:after="80"/>
      <w:outlineLvl w:val="2"/>
    </w:pPr>
    <w:rPr>
      <w:b/>
      <w:sz w:val="28"/>
      <w:szCs w:val="28"/>
    </w:rPr>
  </w:style>
  <w:style w:type="paragraph" w:styleId="4">
    <w:name w:val="heading 4"/>
    <w:basedOn w:val="10"/>
    <w:next w:val="10"/>
    <w:link w:val="40"/>
    <w:uiPriority w:val="99"/>
    <w:qFormat/>
    <w:rsid w:val="00180511"/>
    <w:pPr>
      <w:keepNext/>
      <w:keepLines/>
      <w:spacing w:before="240" w:after="40"/>
      <w:outlineLvl w:val="3"/>
    </w:pPr>
    <w:rPr>
      <w:b/>
      <w:sz w:val="24"/>
      <w:szCs w:val="24"/>
    </w:rPr>
  </w:style>
  <w:style w:type="paragraph" w:styleId="5">
    <w:name w:val="heading 5"/>
    <w:basedOn w:val="10"/>
    <w:next w:val="10"/>
    <w:link w:val="50"/>
    <w:uiPriority w:val="99"/>
    <w:qFormat/>
    <w:rsid w:val="00180511"/>
    <w:pPr>
      <w:keepNext/>
      <w:keepLines/>
      <w:spacing w:before="220" w:after="40"/>
      <w:outlineLvl w:val="4"/>
    </w:pPr>
    <w:rPr>
      <w:b/>
      <w:sz w:val="22"/>
      <w:szCs w:val="22"/>
    </w:rPr>
  </w:style>
  <w:style w:type="paragraph" w:styleId="6">
    <w:name w:val="heading 6"/>
    <w:basedOn w:val="10"/>
    <w:next w:val="10"/>
    <w:link w:val="60"/>
    <w:uiPriority w:val="99"/>
    <w:qFormat/>
    <w:rsid w:val="0018051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link w:val="1"/>
    <w:uiPriority w:val="99"/>
    <w:locked/>
    <w:rsid w:val="00FB5975"/>
    <w:rPr>
      <w:rFonts w:ascii="Cambria" w:hAnsi="Cambria" w:cs="Times New Roman"/>
      <w:b/>
      <w:bCs/>
      <w:kern w:val="32"/>
      <w:sz w:val="32"/>
      <w:szCs w:val="32"/>
      <w:lang w:val="en-US"/>
    </w:rPr>
  </w:style>
  <w:style w:type="character" w:customStyle="1" w:styleId="20">
    <w:name w:val="标题 2 字符"/>
    <w:link w:val="2"/>
    <w:uiPriority w:val="99"/>
    <w:semiHidden/>
    <w:locked/>
    <w:rsid w:val="00FB5975"/>
    <w:rPr>
      <w:rFonts w:ascii="Cambria" w:hAnsi="Cambria" w:cs="Times New Roman"/>
      <w:b/>
      <w:bCs/>
      <w:i/>
      <w:iCs/>
      <w:sz w:val="28"/>
      <w:szCs w:val="28"/>
      <w:lang w:val="en-US"/>
    </w:rPr>
  </w:style>
  <w:style w:type="character" w:customStyle="1" w:styleId="30">
    <w:name w:val="标题 3 字符"/>
    <w:link w:val="3"/>
    <w:uiPriority w:val="99"/>
    <w:semiHidden/>
    <w:locked/>
    <w:rsid w:val="00FB5975"/>
    <w:rPr>
      <w:rFonts w:ascii="Cambria" w:hAnsi="Cambria" w:cs="Times New Roman"/>
      <w:b/>
      <w:bCs/>
      <w:sz w:val="26"/>
      <w:szCs w:val="26"/>
      <w:lang w:val="en-US"/>
    </w:rPr>
  </w:style>
  <w:style w:type="character" w:customStyle="1" w:styleId="40">
    <w:name w:val="标题 4 字符"/>
    <w:link w:val="4"/>
    <w:uiPriority w:val="99"/>
    <w:semiHidden/>
    <w:locked/>
    <w:rsid w:val="00FB5975"/>
    <w:rPr>
      <w:rFonts w:ascii="Calibri" w:hAnsi="Calibri" w:cs="Arial"/>
      <w:b/>
      <w:bCs/>
      <w:sz w:val="28"/>
      <w:szCs w:val="28"/>
      <w:lang w:val="en-US"/>
    </w:rPr>
  </w:style>
  <w:style w:type="character" w:customStyle="1" w:styleId="50">
    <w:name w:val="标题 5 字符"/>
    <w:link w:val="5"/>
    <w:uiPriority w:val="99"/>
    <w:semiHidden/>
    <w:locked/>
    <w:rsid w:val="00FB5975"/>
    <w:rPr>
      <w:rFonts w:ascii="Calibri" w:hAnsi="Calibri" w:cs="Arial"/>
      <w:b/>
      <w:bCs/>
      <w:i/>
      <w:iCs/>
      <w:sz w:val="26"/>
      <w:szCs w:val="26"/>
      <w:lang w:val="en-US"/>
    </w:rPr>
  </w:style>
  <w:style w:type="character" w:customStyle="1" w:styleId="60">
    <w:name w:val="标题 6 字符"/>
    <w:link w:val="6"/>
    <w:uiPriority w:val="99"/>
    <w:semiHidden/>
    <w:locked/>
    <w:rsid w:val="00FB5975"/>
    <w:rPr>
      <w:rFonts w:ascii="Calibri" w:hAnsi="Calibri" w:cs="Arial"/>
      <w:b/>
      <w:bCs/>
      <w:lang w:val="en-US"/>
    </w:rPr>
  </w:style>
  <w:style w:type="paragraph" w:customStyle="1" w:styleId="10">
    <w:name w:val="正文1"/>
    <w:uiPriority w:val="99"/>
    <w:rsid w:val="00180511"/>
    <w:rPr>
      <w:lang w:eastAsia="it-IT"/>
    </w:rPr>
  </w:style>
  <w:style w:type="paragraph" w:styleId="a3">
    <w:name w:val="Title"/>
    <w:basedOn w:val="10"/>
    <w:next w:val="10"/>
    <w:link w:val="a4"/>
    <w:uiPriority w:val="99"/>
    <w:qFormat/>
    <w:rsid w:val="00180511"/>
    <w:pPr>
      <w:keepNext/>
      <w:keepLines/>
      <w:spacing w:before="480" w:after="120"/>
    </w:pPr>
    <w:rPr>
      <w:b/>
      <w:sz w:val="72"/>
      <w:szCs w:val="72"/>
    </w:rPr>
  </w:style>
  <w:style w:type="character" w:customStyle="1" w:styleId="a4">
    <w:name w:val="标题 字符"/>
    <w:link w:val="a3"/>
    <w:uiPriority w:val="99"/>
    <w:locked/>
    <w:rsid w:val="00FB5975"/>
    <w:rPr>
      <w:rFonts w:ascii="Cambria" w:hAnsi="Cambria" w:cs="Times New Roman"/>
      <w:b/>
      <w:bCs/>
      <w:kern w:val="28"/>
      <w:sz w:val="32"/>
      <w:szCs w:val="32"/>
      <w:lang w:val="en-US"/>
    </w:rPr>
  </w:style>
  <w:style w:type="paragraph" w:styleId="a5">
    <w:name w:val="Subtitle"/>
    <w:basedOn w:val="10"/>
    <w:next w:val="10"/>
    <w:link w:val="a6"/>
    <w:uiPriority w:val="99"/>
    <w:qFormat/>
    <w:rsid w:val="00180511"/>
    <w:pPr>
      <w:keepNext/>
      <w:keepLines/>
      <w:spacing w:before="360" w:after="80"/>
    </w:pPr>
    <w:rPr>
      <w:rFonts w:ascii="Georgia" w:hAnsi="Georgia" w:cs="Georgia"/>
      <w:i/>
      <w:color w:val="666666"/>
      <w:sz w:val="48"/>
      <w:szCs w:val="48"/>
    </w:rPr>
  </w:style>
  <w:style w:type="character" w:customStyle="1" w:styleId="a6">
    <w:name w:val="副标题 字符"/>
    <w:link w:val="a5"/>
    <w:uiPriority w:val="99"/>
    <w:locked/>
    <w:rsid w:val="00FB5975"/>
    <w:rPr>
      <w:rFonts w:ascii="Cambria" w:hAnsi="Cambria" w:cs="Times New Roman"/>
      <w:sz w:val="24"/>
      <w:szCs w:val="24"/>
      <w:lang w:val="en-US"/>
    </w:rPr>
  </w:style>
  <w:style w:type="paragraph" w:styleId="a7">
    <w:name w:val="Balloon Text"/>
    <w:basedOn w:val="a"/>
    <w:link w:val="a8"/>
    <w:uiPriority w:val="99"/>
    <w:semiHidden/>
    <w:rsid w:val="00882652"/>
    <w:rPr>
      <w:rFonts w:ascii="Tahoma" w:hAnsi="Tahoma" w:cs="Tahoma"/>
      <w:sz w:val="16"/>
      <w:szCs w:val="16"/>
    </w:rPr>
  </w:style>
  <w:style w:type="character" w:customStyle="1" w:styleId="a8">
    <w:name w:val="批注框文本 字符"/>
    <w:link w:val="a7"/>
    <w:uiPriority w:val="99"/>
    <w:semiHidden/>
    <w:locked/>
    <w:rsid w:val="00882652"/>
    <w:rPr>
      <w:rFonts w:ascii="Tahoma" w:hAnsi="Tahoma" w:cs="Tahoma"/>
      <w:sz w:val="16"/>
      <w:szCs w:val="16"/>
      <w:lang w:val="en-US"/>
    </w:rPr>
  </w:style>
  <w:style w:type="character" w:styleId="a9">
    <w:name w:val="annotation reference"/>
    <w:uiPriority w:val="99"/>
    <w:semiHidden/>
    <w:rsid w:val="00593E3D"/>
    <w:rPr>
      <w:rFonts w:cs="Times New Roman"/>
      <w:sz w:val="16"/>
      <w:szCs w:val="16"/>
    </w:rPr>
  </w:style>
  <w:style w:type="paragraph" w:styleId="aa">
    <w:name w:val="annotation text"/>
    <w:basedOn w:val="a"/>
    <w:link w:val="ab"/>
    <w:semiHidden/>
    <w:rsid w:val="00593E3D"/>
  </w:style>
  <w:style w:type="character" w:customStyle="1" w:styleId="ab">
    <w:name w:val="批注文字 字符"/>
    <w:link w:val="aa"/>
    <w:semiHidden/>
    <w:locked/>
    <w:rsid w:val="00593E3D"/>
    <w:rPr>
      <w:rFonts w:cs="Times New Roman"/>
      <w:sz w:val="20"/>
      <w:szCs w:val="20"/>
      <w:lang w:val="en-US"/>
    </w:rPr>
  </w:style>
  <w:style w:type="paragraph" w:styleId="ac">
    <w:name w:val="annotation subject"/>
    <w:basedOn w:val="aa"/>
    <w:next w:val="aa"/>
    <w:link w:val="ad"/>
    <w:uiPriority w:val="99"/>
    <w:semiHidden/>
    <w:rsid w:val="00593E3D"/>
    <w:rPr>
      <w:b/>
      <w:bCs/>
    </w:rPr>
  </w:style>
  <w:style w:type="character" w:customStyle="1" w:styleId="ad">
    <w:name w:val="批注主题 字符"/>
    <w:link w:val="ac"/>
    <w:uiPriority w:val="99"/>
    <w:semiHidden/>
    <w:locked/>
    <w:rsid w:val="00593E3D"/>
    <w:rPr>
      <w:rFonts w:cs="Times New Roman"/>
      <w:b/>
      <w:bCs/>
      <w:sz w:val="20"/>
      <w:szCs w:val="20"/>
      <w:lang w:val="en-US"/>
    </w:rPr>
  </w:style>
  <w:style w:type="paragraph" w:customStyle="1" w:styleId="DidefaultA">
    <w:name w:val="Di default A"/>
    <w:uiPriority w:val="99"/>
    <w:rsid w:val="00A418E8"/>
    <w:rPr>
      <w:rFonts w:ascii="Helvetica" w:hAnsi="Helvetica"/>
      <w:color w:val="000000"/>
      <w:sz w:val="24"/>
      <w:szCs w:val="22"/>
      <w:u w:color="000000"/>
      <w:lang w:val="it-IT" w:eastAsia="it-IT"/>
    </w:rPr>
  </w:style>
  <w:style w:type="character" w:customStyle="1" w:styleId="Nessuno">
    <w:name w:val="Nessuno"/>
    <w:uiPriority w:val="99"/>
    <w:rsid w:val="00A418E8"/>
    <w:rPr>
      <w:lang w:val="en-US"/>
    </w:rPr>
  </w:style>
  <w:style w:type="paragraph" w:styleId="ae">
    <w:name w:val="header"/>
    <w:basedOn w:val="a"/>
    <w:link w:val="af"/>
    <w:uiPriority w:val="99"/>
    <w:unhideWhenUsed/>
    <w:rsid w:val="00B058A4"/>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rsid w:val="00B058A4"/>
    <w:rPr>
      <w:sz w:val="18"/>
      <w:szCs w:val="18"/>
      <w:lang w:val="en-US"/>
    </w:rPr>
  </w:style>
  <w:style w:type="paragraph" w:styleId="af0">
    <w:name w:val="footer"/>
    <w:basedOn w:val="a"/>
    <w:link w:val="af1"/>
    <w:uiPriority w:val="99"/>
    <w:unhideWhenUsed/>
    <w:rsid w:val="00B058A4"/>
    <w:pPr>
      <w:tabs>
        <w:tab w:val="center" w:pos="4153"/>
        <w:tab w:val="right" w:pos="8306"/>
      </w:tabs>
      <w:snapToGrid w:val="0"/>
    </w:pPr>
    <w:rPr>
      <w:sz w:val="18"/>
      <w:szCs w:val="18"/>
    </w:rPr>
  </w:style>
  <w:style w:type="character" w:customStyle="1" w:styleId="af1">
    <w:name w:val="页脚 字符"/>
    <w:link w:val="af0"/>
    <w:uiPriority w:val="99"/>
    <w:rsid w:val="00B058A4"/>
    <w:rPr>
      <w:sz w:val="18"/>
      <w:szCs w:val="18"/>
      <w:lang w:val="en-US"/>
    </w:rPr>
  </w:style>
  <w:style w:type="character" w:styleId="af2">
    <w:name w:val="Hyperlink"/>
    <w:uiPriority w:val="99"/>
    <w:unhideWhenUsed/>
    <w:rsid w:val="00B75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10240</Words>
  <Characters>58374</Characters>
  <Application>Microsoft Office Word</Application>
  <DocSecurity>0</DocSecurity>
  <Lines>486</Lines>
  <Paragraphs>136</Paragraphs>
  <ScaleCrop>false</ScaleCrop>
  <Company/>
  <LinksUpToDate>false</LinksUpToDate>
  <CharactersWithSpaces>68478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subject/>
  <dc:creator>Jones</dc:creator>
  <cp:keywords/>
  <dc:description/>
  <cp:lastModifiedBy>Liansheng Ma</cp:lastModifiedBy>
  <cp:revision>2</cp:revision>
  <dcterms:created xsi:type="dcterms:W3CDTF">2020-03-05T06:33:00Z</dcterms:created>
  <dcterms:modified xsi:type="dcterms:W3CDTF">2020-03-05T06:33:00Z</dcterms:modified>
</cp:coreProperties>
</file>