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3D9F" w14:textId="723F9E09"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bookmarkStart w:id="0" w:name="_GoBack"/>
      <w:bookmarkEnd w:id="0"/>
      <w:r w:rsidRPr="004534EF">
        <w:rPr>
          <w:rFonts w:ascii="Book Antiqua" w:hAnsi="Book Antiqua" w:cs="Times New Roman"/>
          <w:b/>
          <w:bCs/>
          <w:color w:val="000000" w:themeColor="text1"/>
          <w:sz w:val="24"/>
          <w:szCs w:val="24"/>
          <w:lang w:val="en-US"/>
        </w:rPr>
        <w:t xml:space="preserve">Name of Journal: </w:t>
      </w:r>
      <w:r w:rsidRPr="004534EF">
        <w:rPr>
          <w:rFonts w:ascii="Book Antiqua" w:hAnsi="Book Antiqua" w:cs="Times New Roman"/>
          <w:i/>
          <w:iCs/>
          <w:color w:val="000000" w:themeColor="text1"/>
          <w:sz w:val="24"/>
          <w:szCs w:val="24"/>
          <w:lang w:val="en-US"/>
        </w:rPr>
        <w:t>World Journal of Gastrointestinal Oncology</w:t>
      </w:r>
    </w:p>
    <w:p w14:paraId="7F85E8E1" w14:textId="65113682"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 xml:space="preserve">Manuscript NO: </w:t>
      </w:r>
      <w:r w:rsidR="00006023" w:rsidRPr="004534EF">
        <w:rPr>
          <w:rFonts w:ascii="Book Antiqua" w:hAnsi="Book Antiqua" w:cs="Times New Roman"/>
          <w:color w:val="000000" w:themeColor="text1"/>
          <w:sz w:val="24"/>
          <w:szCs w:val="24"/>
          <w:lang w:val="en-US"/>
        </w:rPr>
        <w:t>53826</w:t>
      </w:r>
    </w:p>
    <w:p w14:paraId="4F440423" w14:textId="44F23437" w:rsidR="00F37338" w:rsidRPr="004534EF" w:rsidRDefault="00A17F8B"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Manuscript type</w:t>
      </w:r>
      <w:r w:rsidR="00F37338" w:rsidRPr="004534EF">
        <w:rPr>
          <w:rFonts w:ascii="Book Antiqua" w:hAnsi="Book Antiqua" w:cs="Times New Roman"/>
          <w:b/>
          <w:bCs/>
          <w:color w:val="000000" w:themeColor="text1"/>
          <w:sz w:val="24"/>
          <w:szCs w:val="24"/>
          <w:lang w:val="en-US"/>
        </w:rPr>
        <w:t xml:space="preserve">: </w:t>
      </w:r>
      <w:r w:rsidR="00F37338" w:rsidRPr="004534EF">
        <w:rPr>
          <w:rFonts w:ascii="Book Antiqua" w:hAnsi="Book Antiqua" w:cs="Times New Roman"/>
          <w:color w:val="000000" w:themeColor="text1"/>
          <w:sz w:val="24"/>
          <w:szCs w:val="24"/>
          <w:lang w:val="en-US"/>
        </w:rPr>
        <w:t>ORIGINAL ARTICLE</w:t>
      </w:r>
    </w:p>
    <w:p w14:paraId="7F5F8B0D"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p>
    <w:p w14:paraId="0F6677D9" w14:textId="7F8D22E6" w:rsidR="00F37338" w:rsidRPr="004534EF" w:rsidRDefault="009D5035"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i/>
          <w:iCs/>
          <w:color w:val="000000" w:themeColor="text1"/>
          <w:sz w:val="24"/>
          <w:szCs w:val="24"/>
          <w:lang w:val="en-US"/>
        </w:rPr>
        <w:t>Retrospective Cohort</w:t>
      </w:r>
      <w:r w:rsidR="00F37338" w:rsidRPr="004534EF">
        <w:rPr>
          <w:rFonts w:ascii="Book Antiqua" w:hAnsi="Book Antiqua" w:cs="Times New Roman"/>
          <w:b/>
          <w:bCs/>
          <w:i/>
          <w:iCs/>
          <w:color w:val="000000" w:themeColor="text1"/>
          <w:sz w:val="24"/>
          <w:szCs w:val="24"/>
          <w:lang w:val="en-US"/>
        </w:rPr>
        <w:t xml:space="preserve"> Study</w:t>
      </w:r>
    </w:p>
    <w:p w14:paraId="422C3B41" w14:textId="25D7D6F9" w:rsidR="00A17F8B" w:rsidRPr="004534EF" w:rsidRDefault="00F37338" w:rsidP="004534EF">
      <w:pPr>
        <w:snapToGrid w:val="0"/>
        <w:spacing w:after="0"/>
        <w:jc w:val="both"/>
        <w:rPr>
          <w:rFonts w:ascii="Book Antiqua" w:hAnsi="Book Antiqua" w:cs="Times New Roman"/>
          <w:b/>
          <w:color w:val="000000" w:themeColor="text1"/>
          <w:sz w:val="24"/>
          <w:szCs w:val="24"/>
          <w:shd w:val="clear" w:color="auto" w:fill="FFFFFF"/>
          <w:lang w:val="en-GB"/>
        </w:rPr>
      </w:pPr>
      <w:r w:rsidRPr="004534EF">
        <w:rPr>
          <w:rFonts w:ascii="Book Antiqua" w:hAnsi="Book Antiqua" w:cs="Times New Roman"/>
          <w:b/>
          <w:color w:val="000000" w:themeColor="text1"/>
          <w:sz w:val="24"/>
          <w:szCs w:val="24"/>
          <w:shd w:val="clear" w:color="auto" w:fill="FFFFFF"/>
          <w:lang w:val="en-GB"/>
        </w:rPr>
        <w:t>Pro</w:t>
      </w:r>
      <w:r w:rsidR="009D5035" w:rsidRPr="004534EF">
        <w:rPr>
          <w:rFonts w:ascii="Book Antiqua" w:hAnsi="Book Antiqua" w:cs="Times New Roman"/>
          <w:b/>
          <w:color w:val="000000" w:themeColor="text1"/>
          <w:sz w:val="24"/>
          <w:szCs w:val="24"/>
          <w:shd w:val="clear" w:color="auto" w:fill="FFFFFF"/>
          <w:lang w:val="en-GB"/>
        </w:rPr>
        <w:t>gnostic role of ultrasonography</w:t>
      </w:r>
      <w:r w:rsidRPr="004534EF">
        <w:rPr>
          <w:rFonts w:ascii="Book Antiqua" w:hAnsi="Book Antiqua" w:cs="Times New Roman"/>
          <w:b/>
          <w:color w:val="000000" w:themeColor="text1"/>
          <w:sz w:val="24"/>
          <w:szCs w:val="24"/>
          <w:shd w:val="clear" w:color="auto" w:fill="FFFFFF"/>
          <w:lang w:val="en-GB"/>
        </w:rPr>
        <w:t xml:space="preserve"> staging in patients with anal cancer</w:t>
      </w:r>
    </w:p>
    <w:p w14:paraId="645EC694" w14:textId="77777777" w:rsidR="006D1E43" w:rsidRPr="004534EF" w:rsidRDefault="006D1E43" w:rsidP="004534EF">
      <w:pPr>
        <w:snapToGrid w:val="0"/>
        <w:spacing w:after="0"/>
        <w:jc w:val="both"/>
        <w:rPr>
          <w:rFonts w:ascii="Book Antiqua" w:hAnsi="Book Antiqua" w:cs="Times New Roman"/>
          <w:b/>
          <w:color w:val="000000" w:themeColor="text1"/>
          <w:sz w:val="24"/>
          <w:szCs w:val="24"/>
          <w:shd w:val="clear" w:color="auto" w:fill="FFFFFF"/>
          <w:lang w:val="en-GB"/>
        </w:rPr>
      </w:pPr>
    </w:p>
    <w:p w14:paraId="33E9CFF7" w14:textId="1DB500D9" w:rsidR="00391765" w:rsidRPr="004534EF" w:rsidRDefault="00935431" w:rsidP="004534EF">
      <w:pPr>
        <w:snapToGrid w:val="0"/>
        <w:spacing w:after="0"/>
        <w:jc w:val="both"/>
        <w:rPr>
          <w:rFonts w:ascii="Book Antiqua" w:hAnsi="Book Antiqua" w:cs="Times New Roman"/>
          <w:bCs/>
          <w:color w:val="000000" w:themeColor="text1"/>
          <w:sz w:val="24"/>
          <w:szCs w:val="24"/>
          <w:shd w:val="clear" w:color="auto" w:fill="FFFFFF"/>
          <w:lang w:val="en-GB"/>
        </w:rPr>
      </w:pPr>
      <w:r w:rsidRPr="004534EF">
        <w:rPr>
          <w:rFonts w:ascii="Book Antiqua" w:hAnsi="Book Antiqua" w:cs="Times New Roman"/>
          <w:bCs/>
          <w:color w:val="000000" w:themeColor="text1"/>
          <w:sz w:val="24"/>
          <w:szCs w:val="24"/>
          <w:shd w:val="clear" w:color="auto" w:fill="FFFFFF"/>
        </w:rPr>
        <w:t>De Nardi</w:t>
      </w:r>
      <w:r w:rsidRPr="004534EF">
        <w:rPr>
          <w:rFonts w:ascii="Book Antiqua" w:hAnsi="Book Antiqua" w:cs="Times New Roman"/>
          <w:bCs/>
          <w:color w:val="000000" w:themeColor="text1"/>
          <w:sz w:val="24"/>
          <w:szCs w:val="24"/>
          <w:shd w:val="clear" w:color="auto" w:fill="FFFFFF"/>
          <w:lang w:val="en-GB"/>
        </w:rPr>
        <w:t xml:space="preserve"> </w:t>
      </w:r>
      <w:r w:rsidRPr="004534EF">
        <w:rPr>
          <w:rFonts w:ascii="Book Antiqua" w:hAnsi="Book Antiqua" w:cs="Times New Roman"/>
          <w:bCs/>
          <w:color w:val="000000" w:themeColor="text1"/>
          <w:sz w:val="24"/>
          <w:szCs w:val="24"/>
          <w:shd w:val="clear" w:color="auto" w:fill="FFFFFF"/>
          <w:lang w:val="en-GB" w:eastAsia="zh-CN"/>
        </w:rPr>
        <w:t xml:space="preserve">P </w:t>
      </w:r>
      <w:r w:rsidRPr="004534EF">
        <w:rPr>
          <w:rFonts w:ascii="Book Antiqua" w:hAnsi="Book Antiqua" w:cs="Times New Roman"/>
          <w:bCs/>
          <w:i/>
          <w:iCs/>
          <w:color w:val="000000" w:themeColor="text1"/>
          <w:sz w:val="24"/>
          <w:szCs w:val="24"/>
          <w:shd w:val="clear" w:color="auto" w:fill="FFFFFF"/>
          <w:lang w:val="en-GB" w:eastAsia="zh-CN"/>
        </w:rPr>
        <w:t>et al</w:t>
      </w:r>
      <w:r w:rsidRPr="004534EF">
        <w:rPr>
          <w:rFonts w:ascii="Book Antiqua" w:hAnsi="Book Antiqua" w:cs="Times New Roman"/>
          <w:bCs/>
          <w:color w:val="000000" w:themeColor="text1"/>
          <w:sz w:val="24"/>
          <w:szCs w:val="24"/>
          <w:shd w:val="clear" w:color="auto" w:fill="FFFFFF"/>
          <w:lang w:val="en-GB" w:eastAsia="zh-CN"/>
        </w:rPr>
        <w:t xml:space="preserve">. </w:t>
      </w:r>
      <w:r w:rsidR="009D5035" w:rsidRPr="004534EF">
        <w:rPr>
          <w:rFonts w:ascii="Book Antiqua" w:hAnsi="Book Antiqua" w:cs="Times New Roman"/>
          <w:bCs/>
          <w:color w:val="000000" w:themeColor="text1"/>
          <w:sz w:val="24"/>
          <w:szCs w:val="24"/>
          <w:shd w:val="clear" w:color="auto" w:fill="FFFFFF"/>
          <w:lang w:val="en-GB" w:eastAsia="zh-CN"/>
        </w:rPr>
        <w:t>U</w:t>
      </w:r>
      <w:r w:rsidR="000C23EF" w:rsidRPr="004534EF">
        <w:rPr>
          <w:rFonts w:ascii="Book Antiqua" w:hAnsi="Book Antiqua" w:cs="Times New Roman"/>
          <w:bCs/>
          <w:color w:val="000000" w:themeColor="text1"/>
          <w:sz w:val="24"/>
          <w:szCs w:val="24"/>
          <w:shd w:val="clear" w:color="auto" w:fill="FFFFFF"/>
          <w:lang w:val="en-GB"/>
        </w:rPr>
        <w:t>S</w:t>
      </w:r>
      <w:r w:rsidR="00A17F8B" w:rsidRPr="004534EF">
        <w:rPr>
          <w:rFonts w:ascii="Book Antiqua" w:hAnsi="Book Antiqua" w:cs="Times New Roman"/>
          <w:bCs/>
          <w:color w:val="000000" w:themeColor="text1"/>
          <w:sz w:val="24"/>
          <w:szCs w:val="24"/>
          <w:shd w:val="clear" w:color="auto" w:fill="FFFFFF"/>
          <w:lang w:val="en-GB"/>
        </w:rPr>
        <w:t xml:space="preserve"> and anal cancer prognosis</w:t>
      </w:r>
    </w:p>
    <w:p w14:paraId="6BA7E890" w14:textId="77777777" w:rsidR="00A17F8B" w:rsidRPr="004534EF" w:rsidRDefault="00A17F8B" w:rsidP="004534EF">
      <w:pPr>
        <w:snapToGrid w:val="0"/>
        <w:spacing w:after="0"/>
        <w:jc w:val="both"/>
        <w:rPr>
          <w:rFonts w:ascii="Book Antiqua" w:hAnsi="Book Antiqua" w:cs="Times New Roman"/>
          <w:b/>
          <w:color w:val="000000" w:themeColor="text1"/>
          <w:sz w:val="24"/>
          <w:szCs w:val="24"/>
          <w:shd w:val="clear" w:color="auto" w:fill="FFFFFF"/>
          <w:lang w:val="en-GB"/>
        </w:rPr>
      </w:pPr>
    </w:p>
    <w:p w14:paraId="2FBD379A" w14:textId="79B5C3DB" w:rsidR="00A1201B" w:rsidRPr="004534EF" w:rsidRDefault="00F37338" w:rsidP="004534EF">
      <w:pPr>
        <w:snapToGrid w:val="0"/>
        <w:spacing w:after="0"/>
        <w:jc w:val="both"/>
        <w:rPr>
          <w:rFonts w:ascii="Book Antiqua" w:hAnsi="Book Antiqua" w:cs="Times New Roman"/>
          <w:bCs/>
          <w:color w:val="000000" w:themeColor="text1"/>
          <w:sz w:val="24"/>
          <w:szCs w:val="24"/>
          <w:shd w:val="clear" w:color="auto" w:fill="FFFFFF"/>
        </w:rPr>
      </w:pPr>
      <w:r w:rsidRPr="004534EF">
        <w:rPr>
          <w:rFonts w:ascii="Book Antiqua" w:hAnsi="Book Antiqua" w:cs="Times New Roman"/>
          <w:bCs/>
          <w:color w:val="000000" w:themeColor="text1"/>
          <w:sz w:val="24"/>
          <w:szCs w:val="24"/>
          <w:shd w:val="clear" w:color="auto" w:fill="FFFFFF"/>
        </w:rPr>
        <w:t>Paola De Nardi, Giaime G Arru, Giovanni Guarneri</w:t>
      </w:r>
      <w:r w:rsidR="00391765" w:rsidRPr="004534EF">
        <w:rPr>
          <w:rFonts w:ascii="Book Antiqua" w:hAnsi="Book Antiqua" w:cs="Times New Roman"/>
          <w:bCs/>
          <w:color w:val="000000" w:themeColor="text1"/>
          <w:sz w:val="24"/>
          <w:szCs w:val="24"/>
          <w:shd w:val="clear" w:color="auto" w:fill="FFFFFF"/>
        </w:rPr>
        <w:t xml:space="preserve">, </w:t>
      </w:r>
      <w:r w:rsidRPr="004534EF">
        <w:rPr>
          <w:rFonts w:ascii="Book Antiqua" w:hAnsi="Book Antiqua" w:cs="Times New Roman"/>
          <w:bCs/>
          <w:color w:val="000000" w:themeColor="text1"/>
          <w:sz w:val="24"/>
          <w:szCs w:val="24"/>
          <w:shd w:val="clear" w:color="auto" w:fill="FFFFFF"/>
        </w:rPr>
        <w:t>Iliyan Vlasakov, Luca Massimino</w:t>
      </w:r>
    </w:p>
    <w:p w14:paraId="40170B9B" w14:textId="77777777" w:rsidR="00391765" w:rsidRPr="004534EF" w:rsidRDefault="00391765" w:rsidP="004534EF">
      <w:pPr>
        <w:snapToGrid w:val="0"/>
        <w:spacing w:after="0"/>
        <w:jc w:val="both"/>
        <w:rPr>
          <w:rFonts w:ascii="Book Antiqua" w:hAnsi="Book Antiqua" w:cs="Times New Roman"/>
          <w:b/>
          <w:color w:val="000000" w:themeColor="text1"/>
          <w:sz w:val="24"/>
          <w:szCs w:val="24"/>
          <w:shd w:val="clear" w:color="auto" w:fill="FFFFFF"/>
        </w:rPr>
      </w:pPr>
    </w:p>
    <w:p w14:paraId="6928C2BD" w14:textId="4CA48389" w:rsidR="00F37338" w:rsidRPr="004534EF" w:rsidRDefault="00A1201B" w:rsidP="004534EF">
      <w:pPr>
        <w:snapToGrid w:val="0"/>
        <w:spacing w:after="0"/>
        <w:jc w:val="both"/>
        <w:rPr>
          <w:rFonts w:ascii="Book Antiqua" w:hAnsi="Book Antiqua" w:cs="Times New Roman"/>
          <w:color w:val="000000" w:themeColor="text1"/>
          <w:sz w:val="24"/>
          <w:szCs w:val="24"/>
          <w:shd w:val="clear" w:color="auto" w:fill="FFFFFF"/>
        </w:rPr>
      </w:pPr>
      <w:r w:rsidRPr="004534EF">
        <w:rPr>
          <w:rFonts w:ascii="Book Antiqua" w:hAnsi="Book Antiqua" w:cs="Times New Roman"/>
          <w:b/>
          <w:color w:val="000000" w:themeColor="text1"/>
          <w:sz w:val="24"/>
          <w:szCs w:val="24"/>
          <w:shd w:val="clear" w:color="auto" w:fill="FFFFFF"/>
        </w:rPr>
        <w:t>Paola De Nardi, Giaime G Arru, Giovanni Guarneri</w:t>
      </w:r>
      <w:r w:rsidRPr="004534EF">
        <w:rPr>
          <w:rFonts w:ascii="Book Antiqua" w:hAnsi="Book Antiqua" w:cs="Times New Roman"/>
          <w:b/>
          <w:color w:val="000000" w:themeColor="text1"/>
          <w:sz w:val="24"/>
          <w:szCs w:val="24"/>
          <w:shd w:val="clear" w:color="auto" w:fill="FFFFFF"/>
          <w:vertAlign w:val="superscript"/>
        </w:rPr>
        <w:t xml:space="preserve"> </w:t>
      </w:r>
      <w:r w:rsidR="00391765" w:rsidRPr="004534EF">
        <w:rPr>
          <w:rFonts w:ascii="Book Antiqua" w:hAnsi="Book Antiqua" w:cs="Times New Roman"/>
          <w:color w:val="000000" w:themeColor="text1"/>
          <w:sz w:val="24"/>
          <w:szCs w:val="24"/>
          <w:shd w:val="clear" w:color="auto" w:fill="FFFFFF"/>
        </w:rPr>
        <w:t xml:space="preserve">, </w:t>
      </w:r>
      <w:r w:rsidR="00F37338" w:rsidRPr="004534EF">
        <w:rPr>
          <w:rFonts w:ascii="Book Antiqua" w:hAnsi="Book Antiqua" w:cs="Times New Roman"/>
          <w:color w:val="000000" w:themeColor="text1"/>
          <w:sz w:val="24"/>
          <w:szCs w:val="24"/>
          <w:shd w:val="clear" w:color="auto" w:fill="FFFFFF"/>
        </w:rPr>
        <w:t>Gastrointestinal Surgery, IRCCS San Raffaele Scientific Institute, Milan</w:t>
      </w:r>
      <w:r w:rsidR="00935431" w:rsidRPr="004534EF">
        <w:rPr>
          <w:rFonts w:ascii="Book Antiqua" w:hAnsi="Book Antiqua" w:cs="Times New Roman"/>
          <w:color w:val="000000" w:themeColor="text1"/>
          <w:sz w:val="24"/>
          <w:szCs w:val="24"/>
          <w:shd w:val="clear" w:color="auto" w:fill="FFFFFF"/>
        </w:rPr>
        <w:t xml:space="preserve"> 20132</w:t>
      </w:r>
      <w:r w:rsidR="00F37338" w:rsidRPr="004534EF">
        <w:rPr>
          <w:rFonts w:ascii="Book Antiqua" w:hAnsi="Book Antiqua" w:cs="Times New Roman"/>
          <w:color w:val="000000" w:themeColor="text1"/>
          <w:sz w:val="24"/>
          <w:szCs w:val="24"/>
          <w:shd w:val="clear" w:color="auto" w:fill="FFFFFF"/>
        </w:rPr>
        <w:t>, Italy</w:t>
      </w:r>
    </w:p>
    <w:p w14:paraId="0B07A439" w14:textId="77777777" w:rsidR="00935431" w:rsidRPr="004534EF" w:rsidRDefault="00935431" w:rsidP="004534EF">
      <w:pPr>
        <w:snapToGrid w:val="0"/>
        <w:spacing w:after="0"/>
        <w:jc w:val="both"/>
        <w:rPr>
          <w:rFonts w:ascii="Book Antiqua" w:hAnsi="Book Antiqua" w:cs="Times New Roman"/>
          <w:b/>
          <w:color w:val="000000" w:themeColor="text1"/>
          <w:sz w:val="24"/>
          <w:szCs w:val="24"/>
          <w:shd w:val="clear" w:color="auto" w:fill="FFFFFF"/>
        </w:rPr>
      </w:pPr>
    </w:p>
    <w:p w14:paraId="5BC3CDC3" w14:textId="14151B0A" w:rsidR="00F37338" w:rsidRPr="004534EF" w:rsidRDefault="00391765" w:rsidP="004534EF">
      <w:pPr>
        <w:snapToGrid w:val="0"/>
        <w:spacing w:after="0"/>
        <w:jc w:val="both"/>
        <w:rPr>
          <w:rFonts w:ascii="Book Antiqua" w:hAnsi="Book Antiqua" w:cs="Times New Roman"/>
          <w:color w:val="000000" w:themeColor="text1"/>
          <w:sz w:val="24"/>
          <w:szCs w:val="24"/>
          <w:shd w:val="clear" w:color="auto" w:fill="FFFFFF"/>
        </w:rPr>
      </w:pPr>
      <w:r w:rsidRPr="004534EF">
        <w:rPr>
          <w:rFonts w:ascii="Book Antiqua" w:hAnsi="Book Antiqua" w:cs="Times New Roman"/>
          <w:b/>
          <w:color w:val="000000" w:themeColor="text1"/>
          <w:sz w:val="24"/>
          <w:szCs w:val="24"/>
          <w:shd w:val="clear" w:color="auto" w:fill="FFFFFF"/>
        </w:rPr>
        <w:t xml:space="preserve">Iliyan Vlasakov, </w:t>
      </w:r>
      <w:r w:rsidR="00C15954" w:rsidRPr="004534EF">
        <w:rPr>
          <w:rFonts w:ascii="Book Antiqua" w:hAnsi="Book Antiqua" w:cs="Times New Roman"/>
          <w:color w:val="000000" w:themeColor="text1"/>
          <w:sz w:val="24"/>
          <w:szCs w:val="24"/>
          <w:shd w:val="clear" w:color="auto" w:fill="FFFFFF"/>
        </w:rPr>
        <w:t xml:space="preserve">Vita-Salute </w:t>
      </w:r>
      <w:r w:rsidR="000746AA" w:rsidRPr="004534EF">
        <w:rPr>
          <w:rFonts w:ascii="Book Antiqua" w:hAnsi="Book Antiqua" w:cs="Times New Roman"/>
          <w:color w:val="000000" w:themeColor="text1"/>
          <w:sz w:val="24"/>
          <w:szCs w:val="24"/>
          <w:shd w:val="clear" w:color="auto" w:fill="FFFFFF"/>
        </w:rPr>
        <w:t xml:space="preserve">University </w:t>
      </w:r>
      <w:r w:rsidR="00C15954" w:rsidRPr="004534EF">
        <w:rPr>
          <w:rFonts w:ascii="Book Antiqua" w:hAnsi="Book Antiqua" w:cs="Times New Roman"/>
          <w:color w:val="000000" w:themeColor="text1"/>
          <w:sz w:val="24"/>
          <w:szCs w:val="24"/>
          <w:shd w:val="clear" w:color="auto" w:fill="FFFFFF"/>
        </w:rPr>
        <w:t>San Raffaele, Milan</w:t>
      </w:r>
      <w:r w:rsidR="00935431" w:rsidRPr="004534EF">
        <w:rPr>
          <w:rFonts w:ascii="Book Antiqua" w:hAnsi="Book Antiqua" w:cs="Times New Roman"/>
          <w:color w:val="000000" w:themeColor="text1"/>
          <w:sz w:val="24"/>
          <w:szCs w:val="24"/>
          <w:shd w:val="clear" w:color="auto" w:fill="FFFFFF"/>
        </w:rPr>
        <w:t xml:space="preserve"> 20132</w:t>
      </w:r>
      <w:r w:rsidR="00C15954" w:rsidRPr="004534EF">
        <w:rPr>
          <w:rFonts w:ascii="Book Antiqua" w:hAnsi="Book Antiqua" w:cs="Times New Roman"/>
          <w:color w:val="000000" w:themeColor="text1"/>
          <w:sz w:val="24"/>
          <w:szCs w:val="24"/>
          <w:shd w:val="clear" w:color="auto" w:fill="FFFFFF"/>
        </w:rPr>
        <w:t xml:space="preserve">, Italy </w:t>
      </w:r>
    </w:p>
    <w:p w14:paraId="08BB0137" w14:textId="77777777" w:rsidR="00935431" w:rsidRPr="004534EF" w:rsidRDefault="00935431" w:rsidP="004534EF">
      <w:pPr>
        <w:snapToGrid w:val="0"/>
        <w:spacing w:after="0"/>
        <w:jc w:val="both"/>
        <w:rPr>
          <w:rFonts w:ascii="Book Antiqua" w:hAnsi="Book Antiqua" w:cs="Times New Roman"/>
          <w:color w:val="000000" w:themeColor="text1"/>
          <w:sz w:val="24"/>
          <w:szCs w:val="24"/>
          <w:shd w:val="clear" w:color="auto" w:fill="FFFFFF"/>
        </w:rPr>
      </w:pPr>
    </w:p>
    <w:p w14:paraId="01B98A69" w14:textId="34CEEA2C" w:rsidR="000746AA" w:rsidRPr="004534EF" w:rsidRDefault="00391765" w:rsidP="004534EF">
      <w:pPr>
        <w:pStyle w:val="HTML"/>
        <w:shd w:val="clear" w:color="auto" w:fill="FFFFFF"/>
        <w:snapToGrid w:val="0"/>
        <w:spacing w:line="360" w:lineRule="auto"/>
        <w:jc w:val="both"/>
        <w:rPr>
          <w:rFonts w:ascii="Book Antiqua" w:eastAsiaTheme="minorHAnsi" w:hAnsi="Book Antiqua" w:cs="Times New Roman"/>
          <w:color w:val="000000" w:themeColor="text1"/>
          <w:sz w:val="24"/>
          <w:szCs w:val="24"/>
          <w:lang w:val="en-US" w:eastAsia="en-US"/>
        </w:rPr>
      </w:pPr>
      <w:r w:rsidRPr="004534EF">
        <w:rPr>
          <w:rFonts w:ascii="Book Antiqua" w:hAnsi="Book Antiqua" w:cs="Times New Roman"/>
          <w:b/>
          <w:color w:val="000000" w:themeColor="text1"/>
          <w:sz w:val="24"/>
          <w:szCs w:val="24"/>
          <w:shd w:val="clear" w:color="auto" w:fill="FFFFFF"/>
          <w:lang w:val="en-US"/>
        </w:rPr>
        <w:t>Luca Massimino</w:t>
      </w:r>
      <w:r w:rsidRPr="004534EF">
        <w:rPr>
          <w:rFonts w:ascii="Book Antiqua" w:eastAsiaTheme="minorHAnsi" w:hAnsi="Book Antiqua" w:cs="Times New Roman"/>
          <w:color w:val="000000" w:themeColor="text1"/>
          <w:sz w:val="24"/>
          <w:szCs w:val="24"/>
          <w:lang w:val="en-US" w:eastAsia="en-US"/>
        </w:rPr>
        <w:t xml:space="preserve">, </w:t>
      </w:r>
      <w:r w:rsidR="000746AA" w:rsidRPr="004534EF">
        <w:rPr>
          <w:rFonts w:ascii="Book Antiqua" w:eastAsiaTheme="minorHAnsi" w:hAnsi="Book Antiqua" w:cs="Times New Roman"/>
          <w:color w:val="000000" w:themeColor="text1"/>
          <w:sz w:val="24"/>
          <w:szCs w:val="24"/>
          <w:lang w:val="en-US" w:eastAsia="en-US"/>
        </w:rPr>
        <w:t>Laboratory of Immunopathology in Gastroenterology, Humanitas University, Pieve Emanuele, Milan</w:t>
      </w:r>
      <w:r w:rsidR="00935431" w:rsidRPr="004534EF">
        <w:rPr>
          <w:rFonts w:ascii="Book Antiqua" w:eastAsiaTheme="minorHAnsi" w:hAnsi="Book Antiqua" w:cs="Times New Roman"/>
          <w:color w:val="000000" w:themeColor="text1"/>
          <w:sz w:val="24"/>
          <w:szCs w:val="24"/>
          <w:lang w:val="en-US" w:eastAsia="en-US"/>
        </w:rPr>
        <w:t xml:space="preserve"> </w:t>
      </w:r>
      <w:r w:rsidR="00935431" w:rsidRPr="004534EF">
        <w:rPr>
          <w:rFonts w:ascii="Book Antiqua" w:hAnsi="Book Antiqua" w:cs="Times New Roman"/>
          <w:color w:val="000000" w:themeColor="text1"/>
          <w:sz w:val="24"/>
          <w:szCs w:val="24"/>
          <w:shd w:val="clear" w:color="auto" w:fill="FFFFFF"/>
        </w:rPr>
        <w:t>20132</w:t>
      </w:r>
      <w:r w:rsidR="000746AA" w:rsidRPr="004534EF">
        <w:rPr>
          <w:rFonts w:ascii="Book Antiqua" w:eastAsiaTheme="minorHAnsi" w:hAnsi="Book Antiqua" w:cs="Times New Roman"/>
          <w:color w:val="000000" w:themeColor="text1"/>
          <w:sz w:val="24"/>
          <w:szCs w:val="24"/>
          <w:lang w:val="en-US" w:eastAsia="en-US"/>
        </w:rPr>
        <w:t>, Italy</w:t>
      </w:r>
    </w:p>
    <w:p w14:paraId="45FF8615" w14:textId="77777777" w:rsidR="00F37338" w:rsidRPr="004534EF" w:rsidRDefault="00F37338" w:rsidP="004534EF">
      <w:pPr>
        <w:snapToGrid w:val="0"/>
        <w:spacing w:after="0"/>
        <w:jc w:val="both"/>
        <w:rPr>
          <w:rFonts w:ascii="Book Antiqua" w:hAnsi="Book Antiqua" w:cs="Times New Roman"/>
          <w:color w:val="000000" w:themeColor="text1"/>
          <w:sz w:val="24"/>
          <w:szCs w:val="24"/>
          <w:shd w:val="clear" w:color="auto" w:fill="FFFFFF"/>
          <w:lang w:val="en-US"/>
        </w:rPr>
      </w:pPr>
    </w:p>
    <w:p w14:paraId="590D17B5" w14:textId="68B37A3A" w:rsidR="00A17F8B" w:rsidRPr="004534EF" w:rsidRDefault="0090045E"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Arial"/>
          <w:b/>
          <w:sz w:val="24"/>
          <w:szCs w:val="24"/>
          <w:lang w:val="en-US"/>
        </w:rPr>
        <w:t>Author contributions:</w:t>
      </w:r>
      <w:r w:rsidRPr="004534EF">
        <w:rPr>
          <w:rFonts w:ascii="Book Antiqua" w:eastAsia="宋体" w:hAnsi="Book Antiqua" w:cs="Arial"/>
          <w:b/>
          <w:sz w:val="24"/>
          <w:szCs w:val="24"/>
          <w:lang w:val="en-US" w:eastAsia="zh-CN"/>
        </w:rPr>
        <w:t xml:space="preserve"> </w:t>
      </w:r>
      <w:r w:rsidR="00A17F8B" w:rsidRPr="004534EF">
        <w:rPr>
          <w:rFonts w:ascii="Book Antiqua" w:hAnsi="Book Antiqua" w:cs="Times New Roman"/>
          <w:color w:val="000000" w:themeColor="text1"/>
          <w:sz w:val="24"/>
          <w:szCs w:val="24"/>
          <w:lang w:val="en-US"/>
        </w:rPr>
        <w:t>De Nardi P designed the study, drafted the manuscript, participated in the acquisition, analysis, and interpretation of the data; Arru G, Guarneri G</w:t>
      </w:r>
      <w:r w:rsidR="00AA5763">
        <w:rPr>
          <w:rFonts w:ascii="Book Antiqua" w:hAnsi="Book Antiqua" w:cs="Times New Roman"/>
          <w:color w:val="000000" w:themeColor="text1"/>
          <w:sz w:val="24"/>
          <w:szCs w:val="24"/>
          <w:lang w:val="en-US"/>
        </w:rPr>
        <w:t xml:space="preserve"> and </w:t>
      </w:r>
      <w:r w:rsidR="00A17F8B" w:rsidRPr="004534EF">
        <w:rPr>
          <w:rFonts w:ascii="Book Antiqua" w:hAnsi="Book Antiqua" w:cs="Times New Roman"/>
          <w:color w:val="000000" w:themeColor="text1"/>
          <w:sz w:val="24"/>
          <w:szCs w:val="24"/>
          <w:shd w:val="clear" w:color="auto" w:fill="FFFFFF"/>
          <w:lang w:val="en-US"/>
        </w:rPr>
        <w:t>Vlasakov I</w:t>
      </w:r>
      <w:r w:rsidR="00A17F8B" w:rsidRPr="004534EF">
        <w:rPr>
          <w:rFonts w:ascii="Book Antiqua" w:hAnsi="Book Antiqua" w:cs="Times New Roman"/>
          <w:color w:val="000000" w:themeColor="text1"/>
          <w:sz w:val="24"/>
          <w:szCs w:val="24"/>
          <w:lang w:val="en-US"/>
        </w:rPr>
        <w:t xml:space="preserve"> participated in the acquisition, analysis and interpretation of the data, revised the article critically for important intellectual content, and approved the final version; Massimino L participated in the analysis and interpretation of the data,</w:t>
      </w:r>
      <w:r w:rsidR="000753CC" w:rsidRPr="004534EF">
        <w:rPr>
          <w:rFonts w:ascii="Book Antiqua" w:hAnsi="Book Antiqua" w:cs="Times New Roman"/>
          <w:color w:val="000000" w:themeColor="text1"/>
          <w:sz w:val="24"/>
          <w:szCs w:val="24"/>
          <w:lang w:val="en-US"/>
        </w:rPr>
        <w:t xml:space="preserve"> </w:t>
      </w:r>
      <w:r w:rsidR="00A17F8B" w:rsidRPr="004534EF">
        <w:rPr>
          <w:rFonts w:ascii="Book Antiqua" w:hAnsi="Book Antiqua" w:cs="Times New Roman"/>
          <w:color w:val="000000" w:themeColor="text1"/>
          <w:sz w:val="24"/>
          <w:szCs w:val="24"/>
          <w:lang w:val="en-US"/>
        </w:rPr>
        <w:t>revised the article critically for important intellectual content, provided the statistical analysis and approved the final version.</w:t>
      </w:r>
    </w:p>
    <w:p w14:paraId="76C7A659" w14:textId="77777777" w:rsidR="00F37338" w:rsidRPr="004534EF" w:rsidRDefault="00F37338" w:rsidP="004534EF">
      <w:pPr>
        <w:snapToGrid w:val="0"/>
        <w:spacing w:after="0"/>
        <w:jc w:val="both"/>
        <w:rPr>
          <w:rFonts w:ascii="Book Antiqua" w:hAnsi="Book Antiqua" w:cs="Times New Roman"/>
          <w:color w:val="000000" w:themeColor="text1"/>
          <w:sz w:val="24"/>
          <w:szCs w:val="24"/>
          <w:shd w:val="clear" w:color="auto" w:fill="FFFFFF"/>
          <w:lang w:val="en-US"/>
        </w:rPr>
      </w:pPr>
    </w:p>
    <w:p w14:paraId="3A781AB7" w14:textId="1223294A" w:rsidR="00F37338" w:rsidRPr="004534EF" w:rsidRDefault="0090045E" w:rsidP="004534EF">
      <w:pPr>
        <w:snapToGrid w:val="0"/>
        <w:spacing w:after="0"/>
        <w:jc w:val="both"/>
        <w:rPr>
          <w:rFonts w:ascii="Book Antiqua" w:hAnsi="Book Antiqua" w:cs="Times New Roman"/>
          <w:color w:val="000000" w:themeColor="text1"/>
          <w:sz w:val="24"/>
          <w:szCs w:val="24"/>
          <w:shd w:val="clear" w:color="auto" w:fill="FFFFFF"/>
        </w:rPr>
      </w:pPr>
      <w:r w:rsidRPr="004534EF">
        <w:rPr>
          <w:rFonts w:ascii="Book Antiqua" w:hAnsi="Book Antiqua" w:cs="Arial"/>
          <w:b/>
          <w:sz w:val="24"/>
          <w:szCs w:val="24"/>
          <w:lang w:val="en-US"/>
        </w:rPr>
        <w:t>Corresponding author:</w:t>
      </w:r>
      <w:r w:rsidRPr="004534EF">
        <w:rPr>
          <w:rFonts w:ascii="Book Antiqua" w:eastAsia="宋体" w:hAnsi="Book Antiqua"/>
          <w:b/>
          <w:sz w:val="24"/>
          <w:szCs w:val="24"/>
          <w:lang w:val="en-GB" w:eastAsia="zh-CN"/>
        </w:rPr>
        <w:t xml:space="preserve"> </w:t>
      </w:r>
      <w:r w:rsidR="00F37338" w:rsidRPr="004534EF">
        <w:rPr>
          <w:rFonts w:ascii="Book Antiqua" w:hAnsi="Book Antiqua" w:cs="Times New Roman"/>
          <w:b/>
          <w:color w:val="000000" w:themeColor="text1"/>
          <w:sz w:val="24"/>
          <w:szCs w:val="24"/>
          <w:shd w:val="clear" w:color="auto" w:fill="FFFFFF"/>
        </w:rPr>
        <w:t>Paola De Nardi</w:t>
      </w:r>
      <w:r w:rsidR="006D1E43" w:rsidRPr="004534EF">
        <w:rPr>
          <w:rFonts w:ascii="Book Antiqua" w:hAnsi="Book Antiqua" w:cs="Times New Roman"/>
          <w:b/>
          <w:color w:val="000000" w:themeColor="text1"/>
          <w:sz w:val="24"/>
          <w:szCs w:val="24"/>
          <w:shd w:val="clear" w:color="auto" w:fill="FFFFFF"/>
        </w:rPr>
        <w:t>,</w:t>
      </w:r>
      <w:r w:rsidR="00F37338" w:rsidRPr="004534EF">
        <w:rPr>
          <w:rFonts w:ascii="Book Antiqua" w:hAnsi="Book Antiqua" w:cs="Times New Roman"/>
          <w:color w:val="000000" w:themeColor="text1"/>
          <w:sz w:val="24"/>
          <w:szCs w:val="24"/>
          <w:shd w:val="clear" w:color="auto" w:fill="FFFFFF"/>
        </w:rPr>
        <w:t xml:space="preserve"> </w:t>
      </w:r>
      <w:r w:rsidR="000C20C4" w:rsidRPr="000C20C4">
        <w:rPr>
          <w:rFonts w:ascii="Book Antiqua" w:hAnsi="Book Antiqua" w:cs="Times New Roman"/>
          <w:b/>
          <w:bCs/>
          <w:color w:val="000000" w:themeColor="text1"/>
          <w:sz w:val="24"/>
          <w:szCs w:val="24"/>
          <w:shd w:val="clear" w:color="auto" w:fill="FFFFFF"/>
        </w:rPr>
        <w:t>MD, Doctor,</w:t>
      </w:r>
      <w:r w:rsidR="000C20C4">
        <w:rPr>
          <w:rFonts w:ascii="Book Antiqua" w:hAnsi="Book Antiqua" w:cs="Times New Roman"/>
          <w:b/>
          <w:bCs/>
          <w:color w:val="000000" w:themeColor="text1"/>
          <w:sz w:val="24"/>
          <w:szCs w:val="24"/>
          <w:shd w:val="clear" w:color="auto" w:fill="FFFFFF"/>
        </w:rPr>
        <w:t xml:space="preserve"> </w:t>
      </w:r>
      <w:r w:rsidR="00F37338" w:rsidRPr="004534EF">
        <w:rPr>
          <w:rFonts w:ascii="Book Antiqua" w:hAnsi="Book Antiqua" w:cs="Times New Roman"/>
          <w:color w:val="000000" w:themeColor="text1"/>
          <w:sz w:val="24"/>
          <w:szCs w:val="24"/>
          <w:shd w:val="clear" w:color="auto" w:fill="FFFFFF"/>
        </w:rPr>
        <w:t xml:space="preserve">Gastrointestinal Surgery, </w:t>
      </w:r>
      <w:r w:rsidR="008B6BEE" w:rsidRPr="004534EF">
        <w:rPr>
          <w:rFonts w:ascii="Book Antiqua" w:hAnsi="Book Antiqua" w:cs="Times New Roman"/>
          <w:color w:val="000000" w:themeColor="text1"/>
          <w:sz w:val="24"/>
          <w:szCs w:val="24"/>
          <w:shd w:val="clear" w:color="auto" w:fill="FFFFFF"/>
        </w:rPr>
        <w:t xml:space="preserve">IRCCS </w:t>
      </w:r>
      <w:r w:rsidR="00F37338" w:rsidRPr="004534EF">
        <w:rPr>
          <w:rFonts w:ascii="Book Antiqua" w:hAnsi="Book Antiqua" w:cs="Times New Roman"/>
          <w:color w:val="000000" w:themeColor="text1"/>
          <w:sz w:val="24"/>
          <w:szCs w:val="24"/>
          <w:shd w:val="clear" w:color="auto" w:fill="FFFFFF"/>
        </w:rPr>
        <w:t xml:space="preserve">San Raffaele Scientific Institute, </w:t>
      </w:r>
      <w:r w:rsidR="00935431" w:rsidRPr="004534EF">
        <w:rPr>
          <w:rFonts w:ascii="Book Antiqua" w:hAnsi="Book Antiqua" w:cs="Times New Roman"/>
          <w:color w:val="000000" w:themeColor="text1"/>
          <w:sz w:val="24"/>
          <w:szCs w:val="24"/>
          <w:shd w:val="clear" w:color="auto" w:fill="FFFFFF"/>
        </w:rPr>
        <w:t xml:space="preserve">Via </w:t>
      </w:r>
      <w:r w:rsidR="00F37338" w:rsidRPr="004534EF">
        <w:rPr>
          <w:rFonts w:ascii="Book Antiqua" w:hAnsi="Book Antiqua" w:cs="Times New Roman"/>
          <w:color w:val="000000" w:themeColor="text1"/>
          <w:sz w:val="24"/>
          <w:szCs w:val="24"/>
          <w:shd w:val="clear" w:color="auto" w:fill="FFFFFF"/>
        </w:rPr>
        <w:t>Olgettina 60, Milan</w:t>
      </w:r>
      <w:r w:rsidR="00935431" w:rsidRPr="004534EF">
        <w:rPr>
          <w:rFonts w:ascii="Book Antiqua" w:hAnsi="Book Antiqua" w:cs="Times New Roman"/>
          <w:color w:val="000000" w:themeColor="text1"/>
          <w:sz w:val="24"/>
          <w:szCs w:val="24"/>
          <w:shd w:val="clear" w:color="auto" w:fill="FFFFFF"/>
        </w:rPr>
        <w:t xml:space="preserve"> 20132</w:t>
      </w:r>
      <w:r w:rsidR="00F37338" w:rsidRPr="004534EF">
        <w:rPr>
          <w:rFonts w:ascii="Book Antiqua" w:hAnsi="Book Antiqua" w:cs="Times New Roman"/>
          <w:color w:val="000000" w:themeColor="text1"/>
          <w:sz w:val="24"/>
          <w:szCs w:val="24"/>
          <w:shd w:val="clear" w:color="auto" w:fill="FFFFFF"/>
        </w:rPr>
        <w:t>, Italy</w:t>
      </w:r>
      <w:r w:rsidR="00935431" w:rsidRPr="004534EF">
        <w:rPr>
          <w:rFonts w:ascii="Book Antiqua" w:hAnsi="Book Antiqua" w:cs="Times New Roman"/>
          <w:color w:val="000000" w:themeColor="text1"/>
          <w:sz w:val="24"/>
          <w:szCs w:val="24"/>
          <w:shd w:val="clear" w:color="auto" w:fill="FFFFFF"/>
        </w:rPr>
        <w:t>.</w:t>
      </w:r>
      <w:r w:rsidR="00F37338" w:rsidRPr="004534EF">
        <w:rPr>
          <w:rFonts w:ascii="Book Antiqua" w:hAnsi="Book Antiqua" w:cs="Times New Roman"/>
          <w:color w:val="000000" w:themeColor="text1"/>
          <w:sz w:val="24"/>
          <w:szCs w:val="24"/>
          <w:shd w:val="clear" w:color="auto" w:fill="FFFFFF"/>
        </w:rPr>
        <w:t xml:space="preserve"> </w:t>
      </w:r>
      <w:r w:rsidR="00F37338" w:rsidRPr="004534EF">
        <w:rPr>
          <w:rFonts w:ascii="Book Antiqua" w:hAnsi="Book Antiqua" w:cs="Times New Roman"/>
          <w:color w:val="000000" w:themeColor="text1"/>
          <w:sz w:val="24"/>
          <w:szCs w:val="24"/>
          <w:u w:val="single"/>
          <w:shd w:val="clear" w:color="auto" w:fill="FFFFFF"/>
        </w:rPr>
        <w:t>denardi.paola@hsr.it</w:t>
      </w:r>
    </w:p>
    <w:p w14:paraId="2CA5BBD8" w14:textId="77777777" w:rsidR="00F37338" w:rsidRPr="004534EF" w:rsidRDefault="00F37338" w:rsidP="004534EF">
      <w:pPr>
        <w:snapToGrid w:val="0"/>
        <w:spacing w:after="0"/>
        <w:jc w:val="both"/>
        <w:rPr>
          <w:rFonts w:ascii="Book Antiqua" w:hAnsi="Book Antiqua"/>
          <w:color w:val="000000" w:themeColor="text1"/>
          <w:sz w:val="24"/>
          <w:szCs w:val="24"/>
        </w:rPr>
      </w:pPr>
    </w:p>
    <w:p w14:paraId="1D568FE2" w14:textId="69135FFB" w:rsidR="00471447" w:rsidRPr="004534EF" w:rsidRDefault="00471447" w:rsidP="004534EF">
      <w:pPr>
        <w:adjustRightInd w:val="0"/>
        <w:snapToGrid w:val="0"/>
        <w:spacing w:after="0"/>
        <w:jc w:val="both"/>
        <w:rPr>
          <w:rFonts w:ascii="Book Antiqua" w:hAnsi="Book Antiqua"/>
          <w:bCs/>
          <w:color w:val="000000" w:themeColor="text1"/>
          <w:sz w:val="24"/>
          <w:szCs w:val="24"/>
          <w:lang w:val="en-US"/>
        </w:rPr>
      </w:pPr>
      <w:r w:rsidRPr="004534EF">
        <w:rPr>
          <w:rFonts w:ascii="Book Antiqua" w:hAnsi="Book Antiqua"/>
          <w:b/>
          <w:color w:val="000000" w:themeColor="text1"/>
          <w:sz w:val="24"/>
          <w:szCs w:val="24"/>
          <w:lang w:val="en-US"/>
        </w:rPr>
        <w:t>Received:</w:t>
      </w:r>
      <w:r w:rsidR="00970BFF" w:rsidRPr="004534EF">
        <w:rPr>
          <w:rFonts w:ascii="Book Antiqua" w:hAnsi="Book Antiqua"/>
          <w:b/>
          <w:color w:val="000000" w:themeColor="text1"/>
          <w:sz w:val="24"/>
          <w:szCs w:val="24"/>
          <w:lang w:val="en-US"/>
        </w:rPr>
        <w:t xml:space="preserve"> </w:t>
      </w:r>
      <w:r w:rsidR="00970BFF" w:rsidRPr="004534EF">
        <w:rPr>
          <w:rFonts w:ascii="Book Antiqua" w:hAnsi="Book Antiqua"/>
          <w:bCs/>
          <w:color w:val="000000" w:themeColor="text1"/>
          <w:sz w:val="24"/>
          <w:szCs w:val="24"/>
          <w:lang w:val="en-US" w:eastAsia="zh-CN"/>
        </w:rPr>
        <w:t>December 30, 2019</w:t>
      </w:r>
    </w:p>
    <w:p w14:paraId="1CDA8CF9" w14:textId="3664C2B2" w:rsidR="00471447" w:rsidRPr="004534EF" w:rsidRDefault="00471447" w:rsidP="004534EF">
      <w:pPr>
        <w:adjustRightInd w:val="0"/>
        <w:snapToGrid w:val="0"/>
        <w:spacing w:after="0"/>
        <w:jc w:val="both"/>
        <w:rPr>
          <w:rFonts w:ascii="Book Antiqua" w:hAnsi="Book Antiqua"/>
          <w:bCs/>
          <w:color w:val="000000" w:themeColor="text1"/>
          <w:sz w:val="24"/>
          <w:szCs w:val="24"/>
          <w:lang w:val="en-US"/>
        </w:rPr>
      </w:pPr>
      <w:r w:rsidRPr="004534EF">
        <w:rPr>
          <w:rFonts w:ascii="Book Antiqua" w:hAnsi="Book Antiqua"/>
          <w:b/>
          <w:color w:val="000000" w:themeColor="text1"/>
          <w:sz w:val="24"/>
          <w:szCs w:val="24"/>
          <w:lang w:val="en-US"/>
        </w:rPr>
        <w:t>Revised:</w:t>
      </w:r>
      <w:r w:rsidR="00970BFF" w:rsidRPr="004534EF">
        <w:rPr>
          <w:rFonts w:ascii="Book Antiqua" w:hAnsi="Book Antiqua"/>
          <w:b/>
          <w:color w:val="000000" w:themeColor="text1"/>
          <w:sz w:val="24"/>
          <w:szCs w:val="24"/>
          <w:lang w:val="en-US"/>
        </w:rPr>
        <w:t xml:space="preserve"> </w:t>
      </w:r>
      <w:r w:rsidR="00970BFF" w:rsidRPr="004534EF">
        <w:rPr>
          <w:rFonts w:ascii="Book Antiqua" w:hAnsi="Book Antiqua"/>
          <w:bCs/>
          <w:color w:val="000000" w:themeColor="text1"/>
          <w:sz w:val="24"/>
          <w:szCs w:val="24"/>
          <w:lang w:val="en-US"/>
        </w:rPr>
        <w:t>May 28, 2020</w:t>
      </w:r>
    </w:p>
    <w:p w14:paraId="075EE4F5" w14:textId="54C7B1AC" w:rsidR="00471447" w:rsidRPr="004534EF" w:rsidRDefault="00471447" w:rsidP="004534EF">
      <w:pPr>
        <w:adjustRightInd w:val="0"/>
        <w:snapToGrid w:val="0"/>
        <w:spacing w:after="0"/>
        <w:jc w:val="both"/>
        <w:rPr>
          <w:rFonts w:ascii="Book Antiqua" w:hAnsi="Book Antiqua"/>
          <w:color w:val="000000" w:themeColor="text1"/>
          <w:sz w:val="24"/>
          <w:szCs w:val="24"/>
          <w:lang w:val="en-US"/>
        </w:rPr>
      </w:pPr>
      <w:r w:rsidRPr="004534EF">
        <w:rPr>
          <w:rFonts w:ascii="Book Antiqua" w:hAnsi="Book Antiqua"/>
          <w:b/>
          <w:color w:val="000000" w:themeColor="text1"/>
          <w:sz w:val="24"/>
          <w:szCs w:val="24"/>
          <w:lang w:val="en-US"/>
        </w:rPr>
        <w:t>Accepted:</w:t>
      </w:r>
      <w:r w:rsidR="00E0271C">
        <w:rPr>
          <w:rFonts w:ascii="Book Antiqua" w:hAnsi="Book Antiqua"/>
          <w:b/>
          <w:color w:val="000000" w:themeColor="text1"/>
          <w:sz w:val="24"/>
          <w:szCs w:val="24"/>
          <w:lang w:val="en-US"/>
        </w:rPr>
        <w:t xml:space="preserve"> </w:t>
      </w:r>
      <w:r w:rsidR="00E0271C" w:rsidRPr="00E0271C">
        <w:rPr>
          <w:rFonts w:ascii="Book Antiqua" w:hAnsi="Book Antiqua"/>
          <w:color w:val="000000" w:themeColor="text1"/>
          <w:sz w:val="24"/>
          <w:szCs w:val="24"/>
          <w:lang w:val="en-US"/>
        </w:rPr>
        <w:t>June 14, 2020</w:t>
      </w:r>
    </w:p>
    <w:p w14:paraId="5E823CD4" w14:textId="5777CA0B" w:rsidR="00471447" w:rsidRPr="004534EF" w:rsidRDefault="00471447" w:rsidP="004534EF">
      <w:pPr>
        <w:adjustRightInd w:val="0"/>
        <w:snapToGrid w:val="0"/>
        <w:spacing w:after="0"/>
        <w:jc w:val="both"/>
        <w:rPr>
          <w:rFonts w:ascii="Book Antiqua" w:hAnsi="Book Antiqua"/>
          <w:b/>
          <w:color w:val="000000" w:themeColor="text1"/>
          <w:sz w:val="24"/>
          <w:szCs w:val="24"/>
          <w:lang w:val="en-US" w:eastAsia="zh-CN"/>
        </w:rPr>
      </w:pPr>
      <w:r w:rsidRPr="004534EF">
        <w:rPr>
          <w:rFonts w:ascii="Book Antiqua" w:hAnsi="Book Antiqua"/>
          <w:b/>
          <w:color w:val="000000" w:themeColor="text1"/>
          <w:sz w:val="24"/>
          <w:szCs w:val="24"/>
          <w:lang w:val="en-US"/>
        </w:rPr>
        <w:t>Published online:</w:t>
      </w:r>
      <w:r w:rsidR="00674293">
        <w:rPr>
          <w:rFonts w:ascii="Book Antiqua" w:hAnsi="Book Antiqua" w:hint="eastAsia"/>
          <w:b/>
          <w:color w:val="000000" w:themeColor="text1"/>
          <w:sz w:val="24"/>
          <w:szCs w:val="24"/>
          <w:lang w:val="en-US" w:eastAsia="zh-CN"/>
        </w:rPr>
        <w:t xml:space="preserve"> </w:t>
      </w:r>
      <w:r w:rsidR="00674293" w:rsidRPr="00674293">
        <w:rPr>
          <w:rFonts w:ascii="Book Antiqua" w:hAnsi="Book Antiqua" w:hint="eastAsia"/>
          <w:color w:val="000000" w:themeColor="text1"/>
          <w:sz w:val="24"/>
          <w:szCs w:val="24"/>
          <w:lang w:val="en-US" w:eastAsia="zh-CN"/>
        </w:rPr>
        <w:t>July 15, 2020</w:t>
      </w:r>
    </w:p>
    <w:p w14:paraId="1AEDD623" w14:textId="77777777" w:rsidR="00935431" w:rsidRPr="004534EF" w:rsidRDefault="00935431" w:rsidP="004534EF">
      <w:pPr>
        <w:adjustRightInd w:val="0"/>
        <w:snapToGrid w:val="0"/>
        <w:spacing w:after="0"/>
        <w:jc w:val="both"/>
        <w:rPr>
          <w:rFonts w:ascii="Book Antiqua" w:hAnsi="Book Antiqua"/>
          <w:b/>
          <w:color w:val="000000" w:themeColor="text1"/>
          <w:sz w:val="24"/>
          <w:szCs w:val="24"/>
          <w:lang w:val="en-US"/>
        </w:rPr>
      </w:pPr>
    </w:p>
    <w:p w14:paraId="7A8A713B" w14:textId="77777777" w:rsidR="00471447" w:rsidRPr="004534EF" w:rsidRDefault="00471447" w:rsidP="004534EF">
      <w:pPr>
        <w:snapToGrid w:val="0"/>
        <w:spacing w:after="0"/>
        <w:jc w:val="both"/>
        <w:rPr>
          <w:rFonts w:ascii="Book Antiqua" w:hAnsi="Book Antiqua"/>
          <w:color w:val="000000" w:themeColor="text1"/>
          <w:sz w:val="24"/>
          <w:szCs w:val="24"/>
          <w:lang w:val="en-US"/>
        </w:rPr>
        <w:sectPr w:rsidR="00471447" w:rsidRPr="004534EF" w:rsidSect="00590B8B">
          <w:footerReference w:type="default" r:id="rId8"/>
          <w:pgSz w:w="11906" w:h="16838"/>
          <w:pgMar w:top="1417" w:right="1134" w:bottom="1134" w:left="1134" w:header="708" w:footer="708" w:gutter="0"/>
          <w:cols w:space="708"/>
          <w:docGrid w:linePitch="360"/>
        </w:sectPr>
      </w:pPr>
    </w:p>
    <w:p w14:paraId="04946AC8" w14:textId="77777777" w:rsidR="0090045E" w:rsidRPr="004534EF" w:rsidRDefault="0090045E" w:rsidP="004534EF">
      <w:pPr>
        <w:widowControl w:val="0"/>
        <w:snapToGrid w:val="0"/>
        <w:spacing w:after="0"/>
        <w:jc w:val="both"/>
        <w:rPr>
          <w:rFonts w:ascii="Book Antiqua" w:hAnsi="Book Antiqua"/>
          <w:b/>
          <w:color w:val="000000"/>
          <w:sz w:val="24"/>
          <w:szCs w:val="24"/>
          <w:lang w:val="en-US"/>
        </w:rPr>
      </w:pPr>
      <w:r w:rsidRPr="004534EF">
        <w:rPr>
          <w:rFonts w:ascii="Book Antiqua" w:hAnsi="Book Antiqua"/>
          <w:b/>
          <w:sz w:val="24"/>
          <w:szCs w:val="24"/>
          <w:lang w:val="en-US"/>
        </w:rPr>
        <w:t>Abstract</w:t>
      </w:r>
    </w:p>
    <w:p w14:paraId="4CD13699" w14:textId="77777777" w:rsidR="0090045E" w:rsidRPr="004534EF" w:rsidRDefault="0090045E" w:rsidP="004534EF">
      <w:pPr>
        <w:snapToGrid w:val="0"/>
        <w:spacing w:after="0"/>
        <w:jc w:val="both"/>
        <w:rPr>
          <w:rFonts w:ascii="Book Antiqua" w:hAnsi="Book Antiqua"/>
          <w:color w:val="000000"/>
          <w:sz w:val="24"/>
          <w:szCs w:val="24"/>
        </w:rPr>
      </w:pPr>
      <w:r w:rsidRPr="004534EF">
        <w:rPr>
          <w:rFonts w:ascii="Book Antiqua" w:hAnsi="Book Antiqua"/>
          <w:color w:val="000000"/>
          <w:sz w:val="24"/>
          <w:szCs w:val="24"/>
        </w:rPr>
        <w:t>BACKGROUND</w:t>
      </w:r>
      <w:r w:rsidRPr="004534EF">
        <w:rPr>
          <w:rFonts w:ascii="Book Antiqua" w:eastAsia="宋体" w:hAnsi="Book Antiqua"/>
          <w:color w:val="0000FF"/>
          <w:sz w:val="24"/>
          <w:szCs w:val="24"/>
          <w:lang w:eastAsia="zh-CN"/>
        </w:rPr>
        <w:t xml:space="preserve"> </w:t>
      </w:r>
    </w:p>
    <w:p w14:paraId="4AA61985" w14:textId="4E8E86CA"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Carcinomas of the anal canal are staged according to the size and extent of the </w:t>
      </w:r>
      <w:r w:rsidR="00935431" w:rsidRPr="004534EF">
        <w:rPr>
          <w:rFonts w:ascii="Book Antiqua" w:hAnsi="Book Antiqua" w:cs="Times New Roman"/>
          <w:color w:val="000000" w:themeColor="text1"/>
          <w:sz w:val="24"/>
          <w:szCs w:val="24"/>
          <w:lang w:val="en-GB"/>
        </w:rPr>
        <w:t>disease;</w:t>
      </w:r>
      <w:r w:rsidR="00AE6401" w:rsidRPr="004534EF">
        <w:rPr>
          <w:rFonts w:ascii="Book Antiqua" w:hAnsi="Book Antiqua" w:cs="Times New Roman"/>
          <w:color w:val="000000" w:themeColor="text1"/>
          <w:sz w:val="24"/>
          <w:szCs w:val="24"/>
          <w:lang w:val="en-GB"/>
        </w:rPr>
        <w:t xml:space="preserve"> however, we propose including a</w:t>
      </w:r>
      <w:r w:rsidRPr="004534EF">
        <w:rPr>
          <w:rFonts w:ascii="Book Antiqua" w:hAnsi="Book Antiqua" w:cs="Times New Roman"/>
          <w:color w:val="000000" w:themeColor="text1"/>
          <w:sz w:val="24"/>
          <w:szCs w:val="24"/>
          <w:lang w:val="en-GB"/>
        </w:rPr>
        <w:t xml:space="preserve"> novel ultrasound </w:t>
      </w:r>
      <w:r w:rsidR="00236B09" w:rsidRPr="004534EF">
        <w:rPr>
          <w:rFonts w:ascii="Book Antiqua" w:hAnsi="Book Antiqua" w:cs="Times New Roman"/>
          <w:color w:val="000000" w:themeColor="text1"/>
          <w:sz w:val="24"/>
          <w:szCs w:val="24"/>
          <w:lang w:val="en-GB"/>
        </w:rPr>
        <w:t>(U</w:t>
      </w:r>
      <w:r w:rsidR="00232F61" w:rsidRPr="004534EF">
        <w:rPr>
          <w:rFonts w:ascii="Book Antiqua" w:hAnsi="Book Antiqua" w:cs="Times New Roman"/>
          <w:color w:val="000000" w:themeColor="text1"/>
          <w:sz w:val="24"/>
          <w:szCs w:val="24"/>
          <w:lang w:val="en-GB"/>
        </w:rPr>
        <w:t>S</w:t>
      </w:r>
      <w:r w:rsidR="00945D64" w:rsidRPr="004534EF">
        <w:rPr>
          <w:rFonts w:ascii="Book Antiqua" w:hAnsi="Book Antiqua" w:cs="Times New Roman"/>
          <w:color w:val="000000" w:themeColor="text1"/>
          <w:sz w:val="24"/>
          <w:szCs w:val="24"/>
          <w:lang w:val="en-GB"/>
        </w:rPr>
        <w:t>)</w:t>
      </w:r>
      <w:r w:rsidR="009D5035"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 xml:space="preserve">staging system, based on depth of </w:t>
      </w:r>
      <w:r w:rsidR="00AE6401" w:rsidRPr="004534EF">
        <w:rPr>
          <w:rFonts w:ascii="Book Antiqua" w:hAnsi="Book Antiqua" w:cs="Times New Roman"/>
          <w:color w:val="000000" w:themeColor="text1"/>
          <w:sz w:val="24"/>
          <w:szCs w:val="24"/>
          <w:lang w:val="en-GB"/>
        </w:rPr>
        <w:t>tumor</w:t>
      </w:r>
      <w:r w:rsidRPr="004534EF">
        <w:rPr>
          <w:rFonts w:ascii="Book Antiqua" w:hAnsi="Book Antiqua" w:cs="Times New Roman"/>
          <w:color w:val="000000" w:themeColor="text1"/>
          <w:sz w:val="24"/>
          <w:szCs w:val="24"/>
          <w:lang w:val="en-GB"/>
        </w:rPr>
        <w:t xml:space="preserve"> invasion. In </w:t>
      </w:r>
      <w:r w:rsidR="00AE6401" w:rsidRPr="004534EF">
        <w:rPr>
          <w:rFonts w:ascii="Book Antiqua" w:hAnsi="Book Antiqua" w:cs="Times New Roman"/>
          <w:color w:val="000000" w:themeColor="text1"/>
          <w:sz w:val="24"/>
          <w:szCs w:val="24"/>
          <w:lang w:val="en-GB"/>
        </w:rPr>
        <w:t>this</w:t>
      </w:r>
      <w:r w:rsidRPr="004534EF">
        <w:rPr>
          <w:rFonts w:ascii="Book Antiqua" w:hAnsi="Book Antiqua" w:cs="Times New Roman"/>
          <w:color w:val="000000" w:themeColor="text1"/>
          <w:sz w:val="24"/>
          <w:szCs w:val="24"/>
          <w:lang w:val="en-GB"/>
        </w:rPr>
        <w:t xml:space="preserve"> study the clinical </w:t>
      </w:r>
      <w:r w:rsidR="00C7037F" w:rsidRPr="004534EF">
        <w:rPr>
          <w:rFonts w:ascii="Book Antiqua" w:hAnsi="Book Antiqua" w:cs="Times New Roman"/>
          <w:color w:val="000000" w:themeColor="text1"/>
          <w:sz w:val="24"/>
          <w:szCs w:val="24"/>
          <w:lang w:val="en-GB"/>
        </w:rPr>
        <w:t xml:space="preserve">American Joint Committee on Cancer (AJCC) </w:t>
      </w:r>
      <w:r w:rsidR="00AE6401" w:rsidRPr="004534EF">
        <w:rPr>
          <w:rFonts w:ascii="Book Antiqua" w:hAnsi="Book Antiqua" w:cs="Times New Roman"/>
          <w:color w:val="000000" w:themeColor="text1"/>
          <w:sz w:val="24"/>
          <w:szCs w:val="24"/>
          <w:lang w:val="en-GB"/>
        </w:rPr>
        <w:t>staging guidelines</w:t>
      </w:r>
      <w:r w:rsidR="00236B09" w:rsidRPr="004534EF">
        <w:rPr>
          <w:rFonts w:ascii="Book Antiqua" w:hAnsi="Book Antiqua" w:cs="Times New Roman"/>
          <w:color w:val="000000" w:themeColor="text1"/>
          <w:sz w:val="24"/>
          <w:szCs w:val="24"/>
          <w:lang w:val="en-GB"/>
        </w:rPr>
        <w:t xml:space="preserve"> and the U</w:t>
      </w:r>
      <w:r w:rsidR="00A63C95" w:rsidRPr="004534EF">
        <w:rPr>
          <w:rFonts w:ascii="Book Antiqua" w:hAnsi="Book Antiqua" w:cs="Times New Roman"/>
          <w:color w:val="000000" w:themeColor="text1"/>
          <w:sz w:val="24"/>
          <w:szCs w:val="24"/>
          <w:lang w:val="en-GB"/>
        </w:rPr>
        <w:t>S</w:t>
      </w:r>
      <w:r w:rsidR="0069475D"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 xml:space="preserve">classifications in patients with anal cancer </w:t>
      </w:r>
      <w:r w:rsidR="00AC160C" w:rsidRPr="004534EF">
        <w:rPr>
          <w:rFonts w:ascii="Book Antiqua" w:hAnsi="Book Antiqua" w:cs="Times New Roman"/>
          <w:color w:val="000000" w:themeColor="text1"/>
          <w:sz w:val="24"/>
          <w:szCs w:val="24"/>
          <w:lang w:val="en-GB"/>
        </w:rPr>
        <w:t>were compared.</w:t>
      </w:r>
    </w:p>
    <w:p w14:paraId="612DEF83" w14:textId="7777777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GB"/>
        </w:rPr>
      </w:pPr>
    </w:p>
    <w:p w14:paraId="3A4A5985" w14:textId="7777777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AIM</w:t>
      </w:r>
    </w:p>
    <w:p w14:paraId="5159107E" w14:textId="57F8CE0E" w:rsidR="00F37338" w:rsidRPr="004534EF" w:rsidRDefault="00935431"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To </w:t>
      </w:r>
      <w:r w:rsidR="00F37338" w:rsidRPr="004534EF">
        <w:rPr>
          <w:rFonts w:ascii="Book Antiqua" w:hAnsi="Book Antiqua" w:cs="Times New Roman"/>
          <w:color w:val="000000" w:themeColor="text1"/>
          <w:sz w:val="24"/>
          <w:szCs w:val="24"/>
          <w:lang w:val="en-GB"/>
        </w:rPr>
        <w:t xml:space="preserve">evaluate the prognostic role of the </w:t>
      </w:r>
      <w:r w:rsidR="0069475D" w:rsidRPr="004534EF">
        <w:rPr>
          <w:rFonts w:ascii="Book Antiqua" w:hAnsi="Book Antiqua" w:cs="Times New Roman"/>
          <w:color w:val="000000" w:themeColor="text1"/>
          <w:sz w:val="24"/>
          <w:szCs w:val="24"/>
          <w:lang w:val="en-GB"/>
        </w:rPr>
        <w:t>U</w:t>
      </w:r>
      <w:r w:rsidR="00A63C95" w:rsidRPr="004534EF">
        <w:rPr>
          <w:rFonts w:ascii="Book Antiqua" w:hAnsi="Book Antiqua" w:cs="Times New Roman"/>
          <w:color w:val="000000" w:themeColor="text1"/>
          <w:sz w:val="24"/>
          <w:szCs w:val="24"/>
          <w:lang w:val="en-GB"/>
        </w:rPr>
        <w:t>S</w:t>
      </w:r>
      <w:r w:rsidR="00F37338" w:rsidRPr="004534EF">
        <w:rPr>
          <w:rFonts w:ascii="Book Antiqua" w:hAnsi="Book Antiqua" w:cs="Times New Roman"/>
          <w:color w:val="000000" w:themeColor="text1"/>
          <w:sz w:val="24"/>
          <w:szCs w:val="24"/>
          <w:lang w:val="en-GB"/>
        </w:rPr>
        <w:t xml:space="preserve"> staging system in patients with anal cancer. </w:t>
      </w:r>
    </w:p>
    <w:p w14:paraId="60DA8F0F"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GB"/>
        </w:rPr>
      </w:pPr>
    </w:p>
    <w:p w14:paraId="3BAF11C2"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METHODS</w:t>
      </w:r>
    </w:p>
    <w:p w14:paraId="46491B1D" w14:textId="20684E98"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US"/>
        </w:rPr>
        <w:t xml:space="preserve">The data of 48 patients with anal canal squamous cells carcinoma, observed at our University Hospital between 2007 and 2017, who underwent pre-treatment assessment with pelvic </w:t>
      </w:r>
      <w:r w:rsidR="006D1E43" w:rsidRPr="004534EF">
        <w:rPr>
          <w:rFonts w:ascii="Book Antiqua" w:hAnsi="Book Antiqua" w:cs="Times New Roman"/>
          <w:color w:val="000000" w:themeColor="text1"/>
          <w:sz w:val="24"/>
          <w:szCs w:val="24"/>
          <w:lang w:val="en-US"/>
        </w:rPr>
        <w:t>magnetic resonance imaging (MRI)</w:t>
      </w:r>
      <w:r w:rsidRPr="004534EF">
        <w:rPr>
          <w:rFonts w:ascii="Book Antiqua" w:hAnsi="Book Antiqua" w:cs="Times New Roman"/>
          <w:color w:val="000000" w:themeColor="text1"/>
          <w:sz w:val="24"/>
          <w:szCs w:val="24"/>
          <w:lang w:val="en-US"/>
        </w:rPr>
        <w:t xml:space="preserve">, total body </w:t>
      </w:r>
      <w:r w:rsidR="006D1E43" w:rsidRPr="004534EF">
        <w:rPr>
          <w:rFonts w:ascii="Book Antiqua" w:hAnsi="Book Antiqua" w:cs="Times New Roman"/>
          <w:color w:val="000000" w:themeColor="text1"/>
          <w:sz w:val="24"/>
          <w:szCs w:val="24"/>
          <w:lang w:val="en-US"/>
        </w:rPr>
        <w:t>computed tomography (CT)</w:t>
      </w:r>
      <w:r w:rsidR="00C7037F"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 xml:space="preserve">scan and endoanal </w:t>
      </w:r>
      <w:r w:rsidR="00096044"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 xml:space="preserve">were retrospectively reviewed. Anal canal tumors were clinically staged according to AJCC, determined by </w:t>
      </w:r>
      <w:r w:rsidR="006D1E43" w:rsidRPr="004534EF">
        <w:rPr>
          <w:rFonts w:ascii="Book Antiqua" w:hAnsi="Book Antiqua" w:cs="Times New Roman"/>
          <w:color w:val="000000" w:themeColor="text1"/>
          <w:sz w:val="24"/>
          <w:szCs w:val="24"/>
          <w:lang w:val="en-US"/>
        </w:rPr>
        <w:t xml:space="preserve">MRI </w:t>
      </w:r>
      <w:r w:rsidR="00232F61" w:rsidRPr="004534EF">
        <w:rPr>
          <w:rFonts w:ascii="Book Antiqua" w:hAnsi="Book Antiqua" w:cs="Times New Roman"/>
          <w:color w:val="000000" w:themeColor="text1"/>
          <w:sz w:val="24"/>
          <w:szCs w:val="24"/>
          <w:lang w:val="en-US"/>
        </w:rPr>
        <w:t>by</w:t>
      </w:r>
      <w:r w:rsidRPr="004534EF">
        <w:rPr>
          <w:rFonts w:ascii="Book Antiqua" w:hAnsi="Book Antiqua" w:cs="Times New Roman"/>
          <w:color w:val="000000" w:themeColor="text1"/>
          <w:sz w:val="24"/>
          <w:szCs w:val="24"/>
          <w:lang w:val="en-US"/>
        </w:rPr>
        <w:t xml:space="preserve"> measure</w:t>
      </w:r>
      <w:r w:rsidR="00232F61" w:rsidRPr="004534EF">
        <w:rPr>
          <w:rFonts w:ascii="Book Antiqua" w:hAnsi="Book Antiqua" w:cs="Times New Roman"/>
          <w:color w:val="000000" w:themeColor="text1"/>
          <w:sz w:val="24"/>
          <w:szCs w:val="24"/>
          <w:lang w:val="en-US"/>
        </w:rPr>
        <w:t>ment</w:t>
      </w:r>
      <w:r w:rsidRPr="004534EF">
        <w:rPr>
          <w:rFonts w:ascii="Book Antiqua" w:hAnsi="Book Antiqua" w:cs="Times New Roman"/>
          <w:color w:val="000000" w:themeColor="text1"/>
          <w:sz w:val="24"/>
          <w:szCs w:val="24"/>
          <w:lang w:val="en-US"/>
        </w:rPr>
        <w:t xml:space="preserve"> of the longest tumor diameter, and </w:t>
      </w:r>
      <w:r w:rsidR="006D1E43" w:rsidRPr="004534EF">
        <w:rPr>
          <w:rFonts w:ascii="Book Antiqua" w:hAnsi="Book Antiqua" w:cs="Times New Roman"/>
          <w:color w:val="000000" w:themeColor="text1"/>
          <w:sz w:val="24"/>
          <w:szCs w:val="24"/>
          <w:lang w:val="en-US"/>
        </w:rPr>
        <w:t xml:space="preserve">CT </w:t>
      </w:r>
      <w:r w:rsidRPr="004534EF">
        <w:rPr>
          <w:rFonts w:ascii="Book Antiqua" w:hAnsi="Book Antiqua" w:cs="Times New Roman"/>
          <w:color w:val="000000" w:themeColor="text1"/>
          <w:sz w:val="24"/>
          <w:szCs w:val="24"/>
          <w:lang w:val="en-US"/>
        </w:rPr>
        <w:t xml:space="preserve">scan. Endoanal </w:t>
      </w:r>
      <w:r w:rsidR="009D5035"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00C7037F" w:rsidRPr="004534EF">
        <w:rPr>
          <w:rFonts w:ascii="Book Antiqua" w:hAnsi="Book Antiqua" w:cs="Times New Roman"/>
          <w:color w:val="000000" w:themeColor="text1"/>
          <w:sz w:val="24"/>
          <w:szCs w:val="24"/>
          <w:lang w:val="en-US"/>
        </w:rPr>
        <w:t xml:space="preserve"> was performed with a</w:t>
      </w:r>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high multi</w:t>
      </w:r>
      <w:r w:rsidRPr="004534EF">
        <w:rPr>
          <w:rFonts w:ascii="Cambria Math" w:hAnsi="Cambria Math" w:cs="Cambria Math"/>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frequency (9</w:t>
      </w:r>
      <w:r w:rsidR="00935431"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16</w:t>
      </w:r>
      <w:r w:rsidR="00935431" w:rsidRPr="004534EF">
        <w:rPr>
          <w:rFonts w:ascii="Book Antiqua" w:hAnsi="Book Antiqua" w:cs="Book Antiqua"/>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MHz), 360</w:t>
      </w:r>
      <w:r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rotational mechanical probe; </w:t>
      </w:r>
      <w:r w:rsidR="009D5035" w:rsidRPr="004534EF">
        <w:rPr>
          <w:rFonts w:ascii="Book Antiqua" w:hAnsi="Book Antiqua" w:cs="Times New Roman"/>
          <w:color w:val="000000" w:themeColor="text1"/>
          <w:sz w:val="24"/>
          <w:szCs w:val="24"/>
          <w:shd w:val="clear" w:color="auto" w:fill="FFFFFF"/>
          <w:lang w:val="en-US"/>
        </w:rPr>
        <w:t>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w:t>
      </w:r>
      <w:r w:rsidR="009D5035" w:rsidRPr="004534EF">
        <w:rPr>
          <w:rFonts w:ascii="Book Antiqua" w:hAnsi="Book Antiqua" w:cs="Times New Roman"/>
          <w:color w:val="000000" w:themeColor="text1"/>
          <w:sz w:val="24"/>
          <w:szCs w:val="24"/>
          <w:lang w:val="en-US"/>
        </w:rPr>
        <w:t>classification</w:t>
      </w:r>
      <w:r w:rsidRPr="004534EF">
        <w:rPr>
          <w:rFonts w:ascii="Book Antiqua" w:hAnsi="Book Antiqua" w:cs="Times New Roman"/>
          <w:color w:val="000000" w:themeColor="text1"/>
          <w:sz w:val="24"/>
          <w:szCs w:val="24"/>
          <w:lang w:val="en-US"/>
        </w:rPr>
        <w:t xml:space="preserve"> was based on depth of tumor penetration through </w:t>
      </w:r>
      <w:r w:rsidR="00232F61" w:rsidRPr="004534EF">
        <w:rPr>
          <w:rFonts w:ascii="Book Antiqua" w:hAnsi="Book Antiqua" w:cs="Times New Roman"/>
          <w:color w:val="000000" w:themeColor="text1"/>
          <w:sz w:val="24"/>
          <w:szCs w:val="24"/>
          <w:lang w:val="en-US"/>
        </w:rPr>
        <w:t xml:space="preserve">the </w:t>
      </w:r>
      <w:r w:rsidRPr="004534EF">
        <w:rPr>
          <w:rFonts w:ascii="Book Antiqua" w:hAnsi="Book Antiqua" w:cs="Times New Roman"/>
          <w:color w:val="000000" w:themeColor="text1"/>
          <w:sz w:val="24"/>
          <w:szCs w:val="24"/>
          <w:lang w:val="en-US"/>
        </w:rPr>
        <w:t>anal wall, according to Giovannini</w:t>
      </w:r>
      <w:r w:rsidR="00935431" w:rsidRPr="004534EF">
        <w:rPr>
          <w:rFonts w:ascii="Book Antiqua" w:hAnsi="Book Antiqua" w:cs="Times New Roman"/>
          <w:color w:val="000000" w:themeColor="text1"/>
          <w:sz w:val="24"/>
          <w:szCs w:val="24"/>
          <w:lang w:val="en-US"/>
        </w:rPr>
        <w:t>’s study</w:t>
      </w:r>
      <w:r w:rsidRPr="004534EF">
        <w:rPr>
          <w:rFonts w:ascii="Book Antiqua" w:hAnsi="Book Antiqua" w:cs="Times New Roman"/>
          <w:color w:val="000000" w:themeColor="text1"/>
          <w:sz w:val="24"/>
          <w:szCs w:val="24"/>
          <w:lang w:val="en-US"/>
        </w:rPr>
        <w:t>. All patients were treated with definitive radiation combined with 5-</w:t>
      </w:r>
      <w:r w:rsidR="006D1E43" w:rsidRPr="004534EF">
        <w:rPr>
          <w:rFonts w:ascii="Book Antiqua" w:hAnsi="Book Antiqua" w:cs="Times New Roman"/>
          <w:color w:val="000000" w:themeColor="text1"/>
          <w:sz w:val="24"/>
          <w:szCs w:val="24"/>
          <w:lang w:val="en-US"/>
        </w:rPr>
        <w:t xml:space="preserve">fluorouracile </w:t>
      </w:r>
      <w:r w:rsidRPr="004534EF">
        <w:rPr>
          <w:rFonts w:ascii="Book Antiqua" w:hAnsi="Book Antiqua" w:cs="Times New Roman"/>
          <w:color w:val="000000" w:themeColor="text1"/>
          <w:sz w:val="24"/>
          <w:szCs w:val="24"/>
          <w:lang w:val="en-US"/>
        </w:rPr>
        <w:t>and M</w:t>
      </w:r>
      <w:r w:rsidR="00391765" w:rsidRPr="004534EF">
        <w:rPr>
          <w:rFonts w:ascii="Book Antiqua" w:hAnsi="Book Antiqua" w:cs="Times New Roman"/>
          <w:color w:val="000000" w:themeColor="text1"/>
          <w:sz w:val="24"/>
          <w:szCs w:val="24"/>
          <w:lang w:val="en-US"/>
        </w:rPr>
        <w:t>i</w:t>
      </w:r>
      <w:r w:rsidRPr="004534EF">
        <w:rPr>
          <w:rFonts w:ascii="Book Antiqua" w:hAnsi="Book Antiqua" w:cs="Times New Roman"/>
          <w:color w:val="000000" w:themeColor="text1"/>
          <w:sz w:val="24"/>
          <w:szCs w:val="24"/>
          <w:lang w:val="en-US"/>
        </w:rPr>
        <w:t>tom</w:t>
      </w:r>
      <w:r w:rsidR="00391765" w:rsidRPr="004534EF">
        <w:rPr>
          <w:rFonts w:ascii="Book Antiqua" w:hAnsi="Book Antiqua" w:cs="Times New Roman"/>
          <w:color w:val="000000" w:themeColor="text1"/>
          <w:sz w:val="24"/>
          <w:szCs w:val="24"/>
          <w:lang w:val="en-US"/>
        </w:rPr>
        <w:t>y</w:t>
      </w:r>
      <w:r w:rsidRPr="004534EF">
        <w:rPr>
          <w:rFonts w:ascii="Book Antiqua" w:hAnsi="Book Antiqua" w:cs="Times New Roman"/>
          <w:color w:val="000000" w:themeColor="text1"/>
          <w:sz w:val="24"/>
          <w:szCs w:val="24"/>
          <w:lang w:val="en-US"/>
        </w:rPr>
        <w:t>cin-C. After treatment patients were followed-up</w:t>
      </w:r>
      <w:r w:rsidR="00AE6401" w:rsidRPr="004534EF">
        <w:rPr>
          <w:rFonts w:ascii="Book Antiqua" w:hAnsi="Book Antiqua" w:cs="Times New Roman"/>
          <w:color w:val="000000" w:themeColor="text1"/>
          <w:sz w:val="24"/>
          <w:szCs w:val="24"/>
          <w:lang w:val="en-US"/>
        </w:rPr>
        <w:t xml:space="preserve"> regularly</w:t>
      </w:r>
      <w:r w:rsidRPr="004534EF">
        <w:rPr>
          <w:rFonts w:ascii="Book Antiqua" w:hAnsi="Book Antiqua" w:cs="Times New Roman"/>
          <w:color w:val="000000" w:themeColor="text1"/>
          <w:sz w:val="24"/>
          <w:szCs w:val="24"/>
          <w:lang w:val="en-US"/>
        </w:rPr>
        <w:t>.</w:t>
      </w:r>
    </w:p>
    <w:p w14:paraId="7DA206FE"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US"/>
        </w:rPr>
      </w:pPr>
    </w:p>
    <w:p w14:paraId="4BF327D9"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RESULTS</w:t>
      </w:r>
    </w:p>
    <w:p w14:paraId="4A4C8720" w14:textId="4AFBC45F" w:rsidR="00F37338" w:rsidRPr="004534EF" w:rsidRDefault="00F37338" w:rsidP="004534EF">
      <w:pPr>
        <w:pStyle w:val="a6"/>
        <w:snapToGrid w:val="0"/>
        <w:spacing w:before="0" w:beforeAutospacing="0" w:after="0" w:afterAutospacing="0" w:line="360" w:lineRule="auto"/>
        <w:jc w:val="both"/>
        <w:rPr>
          <w:rFonts w:ascii="Book Antiqua" w:hAnsi="Book Antiqua"/>
          <w:b/>
          <w:color w:val="000000" w:themeColor="text1"/>
          <w:u w:val="single"/>
          <w:lang w:val="en-US"/>
        </w:rPr>
      </w:pPr>
      <w:r w:rsidRPr="004534EF">
        <w:rPr>
          <w:rFonts w:ascii="Book Antiqua" w:hAnsi="Book Antiqua"/>
          <w:color w:val="000000" w:themeColor="text1"/>
          <w:lang w:val="en-US"/>
        </w:rPr>
        <w:t xml:space="preserve">At baseline there were </w:t>
      </w:r>
      <w:r w:rsidR="00171D7F" w:rsidRPr="004534EF">
        <w:rPr>
          <w:rFonts w:ascii="Book Antiqua" w:hAnsi="Book Antiqua"/>
          <w:color w:val="000000" w:themeColor="text1"/>
          <w:lang w:val="en-US"/>
        </w:rPr>
        <w:t>3</w:t>
      </w:r>
      <w:r w:rsidRPr="004534EF">
        <w:rPr>
          <w:rFonts w:ascii="Book Antiqua" w:hAnsi="Book Antiqua"/>
          <w:color w:val="000000" w:themeColor="text1"/>
          <w:lang w:val="en-US"/>
        </w:rPr>
        <w:t>0</w:t>
      </w:r>
      <w:r w:rsidR="00651B0F" w:rsidRPr="004534EF">
        <w:rPr>
          <w:rFonts w:ascii="Book Antiqua" w:hAnsi="Book Antiqua"/>
          <w:color w:val="000000" w:themeColor="text1"/>
          <w:lang w:val="en-US"/>
        </w:rPr>
        <w:t xml:space="preserve"> and 32</w:t>
      </w:r>
      <w:r w:rsidR="00D957D9" w:rsidRPr="004534EF">
        <w:rPr>
          <w:rFonts w:ascii="Book Antiqua" w:hAnsi="Book Antiqua"/>
          <w:color w:val="000000" w:themeColor="text1"/>
          <w:lang w:val="en-US"/>
        </w:rPr>
        <w:t xml:space="preserve"> T1-2, 18 and 16 T3-4, 31</w:t>
      </w:r>
      <w:r w:rsidRPr="004534EF">
        <w:rPr>
          <w:rFonts w:ascii="Book Antiqua" w:hAnsi="Book Antiqua"/>
          <w:color w:val="000000" w:themeColor="text1"/>
          <w:lang w:val="en-US"/>
        </w:rPr>
        <w:t xml:space="preserve"> and 19 N+ patients classified according to the clinical AJCC and </w:t>
      </w:r>
      <w:r w:rsidR="00B7235C" w:rsidRPr="004534EF">
        <w:rPr>
          <w:rFonts w:ascii="Book Antiqua" w:hAnsi="Book Antiqua"/>
          <w:color w:val="000000" w:themeColor="text1"/>
          <w:lang w:val="en-US"/>
        </w:rPr>
        <w:t>U</w:t>
      </w:r>
      <w:r w:rsidR="00A63C95" w:rsidRPr="004534EF">
        <w:rPr>
          <w:rFonts w:ascii="Book Antiqua" w:hAnsi="Book Antiqua"/>
          <w:color w:val="000000" w:themeColor="text1"/>
          <w:lang w:val="en-US"/>
        </w:rPr>
        <w:t>S</w:t>
      </w:r>
      <w:r w:rsidRPr="004534EF">
        <w:rPr>
          <w:rFonts w:ascii="Book Antiqua" w:hAnsi="Book Antiqua"/>
          <w:color w:val="000000" w:themeColor="text1"/>
          <w:lang w:val="en-US"/>
        </w:rPr>
        <w:t xml:space="preserve"> staging system respectively. After a mean follow-up of 98 months, 38 patients (79.1%) </w:t>
      </w:r>
      <w:r w:rsidR="00CC3188" w:rsidRPr="004534EF">
        <w:rPr>
          <w:rFonts w:ascii="Book Antiqua" w:hAnsi="Book Antiqua"/>
          <w:color w:val="000000" w:themeColor="text1"/>
          <w:lang w:val="en-US"/>
        </w:rPr>
        <w:t>are</w:t>
      </w:r>
      <w:r w:rsidRPr="004534EF">
        <w:rPr>
          <w:rFonts w:ascii="Book Antiqua" w:hAnsi="Book Antiqua"/>
          <w:color w:val="000000" w:themeColor="text1"/>
          <w:lang w:val="en-US"/>
        </w:rPr>
        <w:t xml:space="preserve"> alive and 28 (58.3%) </w:t>
      </w:r>
      <w:r w:rsidR="00CC3188" w:rsidRPr="004534EF">
        <w:rPr>
          <w:rFonts w:ascii="Book Antiqua" w:hAnsi="Book Antiqua"/>
          <w:color w:val="000000" w:themeColor="text1"/>
          <w:lang w:val="en-US"/>
        </w:rPr>
        <w:t>are</w:t>
      </w:r>
      <w:r w:rsidRPr="004534EF">
        <w:rPr>
          <w:rFonts w:ascii="Book Antiqua" w:hAnsi="Book Antiqua"/>
          <w:color w:val="000000" w:themeColor="text1"/>
          <w:lang w:val="en-US"/>
        </w:rPr>
        <w:t xml:space="preserve"> disease free. During follow up 20 patients (41.6%) experienced recurrences. A</w:t>
      </w:r>
      <w:r w:rsidR="00AE6401" w:rsidRPr="004534EF">
        <w:rPr>
          <w:rFonts w:ascii="Book Antiqua" w:hAnsi="Book Antiqua"/>
          <w:color w:val="000000" w:themeColor="text1"/>
          <w:lang w:val="en-US"/>
        </w:rPr>
        <w:t>f</w:t>
      </w:r>
      <w:r w:rsidRPr="004534EF">
        <w:rPr>
          <w:rFonts w:ascii="Book Antiqua" w:hAnsi="Book Antiqua"/>
          <w:color w:val="000000" w:themeColor="text1"/>
          <w:lang w:val="en-US"/>
        </w:rPr>
        <w:t>t</w:t>
      </w:r>
      <w:r w:rsidR="00AE6401" w:rsidRPr="004534EF">
        <w:rPr>
          <w:rFonts w:ascii="Book Antiqua" w:hAnsi="Book Antiqua"/>
          <w:color w:val="000000" w:themeColor="text1"/>
          <w:lang w:val="en-US"/>
        </w:rPr>
        <w:t>er</w:t>
      </w:r>
      <w:r w:rsidRPr="004534EF">
        <w:rPr>
          <w:rFonts w:ascii="Book Antiqua" w:hAnsi="Book Antiqua"/>
          <w:color w:val="000000" w:themeColor="text1"/>
          <w:lang w:val="en-US"/>
        </w:rPr>
        <w:t xml:space="preserve"> univariate </w:t>
      </w:r>
      <w:r w:rsidR="00AC160C" w:rsidRPr="004534EF">
        <w:rPr>
          <w:rFonts w:ascii="Book Antiqua" w:hAnsi="Book Antiqua"/>
          <w:color w:val="000000" w:themeColor="text1"/>
          <w:lang w:val="en-US"/>
        </w:rPr>
        <w:t>analysis</w:t>
      </w:r>
      <w:r w:rsidR="00B7235C" w:rsidRPr="004534EF">
        <w:rPr>
          <w:rFonts w:ascii="Book Antiqua" w:hAnsi="Book Antiqua"/>
          <w:color w:val="000000" w:themeColor="text1"/>
          <w:lang w:val="en-US"/>
        </w:rPr>
        <w:t>,</w:t>
      </w:r>
      <w:r w:rsidRPr="004534EF">
        <w:rPr>
          <w:rFonts w:ascii="Book Antiqua" w:hAnsi="Book Antiqua"/>
          <w:color w:val="000000" w:themeColor="text1"/>
          <w:lang w:val="en-US"/>
        </w:rPr>
        <w:t xml:space="preserve"> </w:t>
      </w:r>
      <w:r w:rsidR="00C7037F" w:rsidRPr="004534EF">
        <w:rPr>
          <w:rFonts w:ascii="Book Antiqua" w:hAnsi="Book Antiqua"/>
          <w:color w:val="000000" w:themeColor="text1"/>
          <w:lang w:val="en-US"/>
        </w:rPr>
        <w:t xml:space="preserve">American Society of Anesthesiologists (ASA) </w:t>
      </w:r>
      <w:r w:rsidRPr="004534EF">
        <w:rPr>
          <w:rFonts w:ascii="Book Antiqua" w:hAnsi="Book Antiqua"/>
          <w:color w:val="000000" w:themeColor="text1"/>
          <w:lang w:val="en-US"/>
        </w:rPr>
        <w:t>score (</w:t>
      </w:r>
      <w:r w:rsidRPr="004534EF">
        <w:rPr>
          <w:rFonts w:ascii="Book Antiqua" w:hAnsi="Book Antiqua"/>
          <w:i/>
          <w:iCs/>
          <w:color w:val="000000" w:themeColor="text1"/>
          <w:lang w:val="en-US"/>
        </w:rPr>
        <w:t>P</w:t>
      </w:r>
      <w:r w:rsidR="00391765" w:rsidRPr="004534EF">
        <w:rPr>
          <w:rFonts w:ascii="Book Antiqua" w:hAnsi="Book Antiqua"/>
          <w:color w:val="000000" w:themeColor="text1"/>
          <w:lang w:val="en-US"/>
        </w:rPr>
        <w:t xml:space="preserve"> </w:t>
      </w:r>
      <w:r w:rsidRPr="004534EF">
        <w:rPr>
          <w:rFonts w:ascii="Book Antiqua" w:hAnsi="Book Antiqua"/>
          <w:color w:val="000000" w:themeColor="text1"/>
          <w:lang w:val="en-US"/>
        </w:rPr>
        <w:t>=</w:t>
      </w:r>
      <w:r w:rsidR="00FF662F" w:rsidRPr="004534EF">
        <w:rPr>
          <w:rFonts w:ascii="Book Antiqua" w:hAnsi="Book Antiqua"/>
          <w:color w:val="000000" w:themeColor="text1"/>
          <w:lang w:val="en-US"/>
        </w:rPr>
        <w:t xml:space="preserve"> 0.000000</w:t>
      </w:r>
      <w:r w:rsidR="00391765" w:rsidRPr="004534EF">
        <w:rPr>
          <w:rFonts w:ascii="Book Antiqua" w:hAnsi="Book Antiqua"/>
          <w:color w:val="000000" w:themeColor="text1"/>
          <w:lang w:val="en-US"/>
        </w:rPr>
        <w:t>01</w:t>
      </w:r>
      <w:r w:rsidRPr="004534EF">
        <w:rPr>
          <w:rFonts w:ascii="Book Antiqua" w:hAnsi="Book Antiqua"/>
          <w:color w:val="000000" w:themeColor="text1"/>
          <w:lang w:val="en-US"/>
        </w:rPr>
        <w:t xml:space="preserve">) and </w:t>
      </w:r>
      <w:r w:rsidR="006D1E43" w:rsidRPr="004534EF">
        <w:rPr>
          <w:rFonts w:ascii="Book Antiqua" w:hAnsi="Book Antiqua"/>
          <w:color w:val="000000" w:themeColor="text1"/>
          <w:lang w:val="en-US"/>
        </w:rPr>
        <w:t xml:space="preserve">US </w:t>
      </w:r>
      <w:r w:rsidRPr="004534EF">
        <w:rPr>
          <w:rFonts w:ascii="Book Antiqua" w:hAnsi="Book Antiqua"/>
          <w:color w:val="000000" w:themeColor="text1"/>
          <w:lang w:val="en-US"/>
        </w:rPr>
        <w:t>staging (</w:t>
      </w:r>
      <w:r w:rsidRPr="004534EF">
        <w:rPr>
          <w:rFonts w:ascii="Book Antiqua" w:hAnsi="Book Antiqua"/>
          <w:i/>
          <w:iCs/>
          <w:color w:val="000000" w:themeColor="text1"/>
          <w:lang w:val="en-US"/>
        </w:rPr>
        <w:t>P</w:t>
      </w:r>
      <w:r w:rsidR="00391765" w:rsidRPr="004534EF">
        <w:rPr>
          <w:rFonts w:ascii="Book Antiqua" w:hAnsi="Book Antiqua"/>
          <w:color w:val="000000" w:themeColor="text1"/>
          <w:lang w:val="en-US"/>
        </w:rPr>
        <w:t xml:space="preserve"> </w:t>
      </w:r>
      <w:r w:rsidRPr="004534EF">
        <w:rPr>
          <w:rFonts w:ascii="Book Antiqua" w:hAnsi="Book Antiqua"/>
          <w:color w:val="000000" w:themeColor="text1"/>
          <w:lang w:val="en-US"/>
        </w:rPr>
        <w:t>=</w:t>
      </w:r>
      <w:r w:rsidR="00391765" w:rsidRPr="004534EF">
        <w:rPr>
          <w:rFonts w:ascii="Book Antiqua" w:hAnsi="Book Antiqua"/>
          <w:color w:val="000000" w:themeColor="text1"/>
          <w:lang w:val="en-US"/>
        </w:rPr>
        <w:t xml:space="preserve"> </w:t>
      </w:r>
      <w:r w:rsidRPr="004534EF">
        <w:rPr>
          <w:rFonts w:ascii="Book Antiqua" w:hAnsi="Book Antiqua"/>
          <w:color w:val="000000" w:themeColor="text1"/>
          <w:lang w:val="en-US"/>
        </w:rPr>
        <w:t>0.0</w:t>
      </w:r>
      <w:r w:rsidR="00391765" w:rsidRPr="004534EF">
        <w:rPr>
          <w:rFonts w:ascii="Book Antiqua" w:hAnsi="Book Antiqua"/>
          <w:color w:val="000000" w:themeColor="text1"/>
          <w:lang w:val="en-US"/>
        </w:rPr>
        <w:t>09</w:t>
      </w:r>
      <w:r w:rsidRPr="004534EF">
        <w:rPr>
          <w:rFonts w:ascii="Book Antiqua" w:hAnsi="Book Antiqua"/>
          <w:color w:val="000000" w:themeColor="text1"/>
          <w:lang w:val="en-US"/>
        </w:rPr>
        <w:t xml:space="preserve">) were significantly related to </w:t>
      </w:r>
      <w:r w:rsidR="006D1E43" w:rsidRPr="004534EF">
        <w:rPr>
          <w:rFonts w:ascii="Book Antiqua" w:hAnsi="Book Antiqua"/>
          <w:color w:val="000000" w:themeColor="text1"/>
          <w:lang w:val="en-US"/>
        </w:rPr>
        <w:t>disease-free survival</w:t>
      </w:r>
      <w:r w:rsidR="00F0743A" w:rsidRPr="004534EF">
        <w:rPr>
          <w:rFonts w:ascii="Book Antiqua" w:hAnsi="Book Antiqua"/>
          <w:color w:val="000000" w:themeColor="text1"/>
          <w:lang w:val="en-US"/>
        </w:rPr>
        <w:t xml:space="preserve"> (</w:t>
      </w:r>
      <w:r w:rsidR="00AC160C" w:rsidRPr="004534EF">
        <w:rPr>
          <w:rFonts w:ascii="Book Antiqua" w:hAnsi="Book Antiqua"/>
          <w:color w:val="000000" w:themeColor="text1"/>
          <w:lang w:val="en-US"/>
        </w:rPr>
        <w:t>DFS</w:t>
      </w:r>
      <w:r w:rsidR="00C7037F" w:rsidRPr="004534EF">
        <w:rPr>
          <w:rFonts w:ascii="Book Antiqua" w:hAnsi="Book Antiqua"/>
          <w:color w:val="000000" w:themeColor="text1"/>
          <w:lang w:val="en-US"/>
        </w:rPr>
        <w:t>)</w:t>
      </w:r>
      <w:r w:rsidRPr="004534EF">
        <w:rPr>
          <w:rFonts w:ascii="Book Antiqua" w:hAnsi="Book Antiqua"/>
          <w:color w:val="000000" w:themeColor="text1"/>
          <w:lang w:val="en-US"/>
        </w:rPr>
        <w:t xml:space="preserve">. When </w:t>
      </w:r>
      <w:r w:rsidR="004955C8" w:rsidRPr="004534EF">
        <w:rPr>
          <w:rFonts w:ascii="Book Antiqua" w:hAnsi="Book Antiqua"/>
          <w:color w:val="000000" w:themeColor="text1"/>
          <w:lang w:val="en-US"/>
        </w:rPr>
        <w:t xml:space="preserve">overall </w:t>
      </w:r>
      <w:r w:rsidRPr="004534EF">
        <w:rPr>
          <w:rFonts w:ascii="Book Antiqua" w:hAnsi="Book Antiqua"/>
          <w:color w:val="000000" w:themeColor="text1"/>
          <w:lang w:val="en-US"/>
        </w:rPr>
        <w:t>survival and DFS functions were compared</w:t>
      </w:r>
      <w:r w:rsidR="00AE6401" w:rsidRPr="004534EF">
        <w:rPr>
          <w:rFonts w:ascii="Book Antiqua" w:hAnsi="Book Antiqua"/>
          <w:color w:val="000000" w:themeColor="text1"/>
          <w:lang w:val="en-US"/>
        </w:rPr>
        <w:t>,</w:t>
      </w:r>
      <w:r w:rsidRPr="004534EF">
        <w:rPr>
          <w:rFonts w:ascii="Book Antiqua" w:hAnsi="Book Antiqua"/>
          <w:color w:val="000000" w:themeColor="text1"/>
          <w:lang w:val="en-US"/>
        </w:rPr>
        <w:t xml:space="preserve"> a statistically significant difference was observed for D</w:t>
      </w:r>
      <w:r w:rsidR="00F0743A" w:rsidRPr="004534EF">
        <w:rPr>
          <w:rFonts w:ascii="Book Antiqua" w:hAnsi="Book Antiqua"/>
          <w:color w:val="000000" w:themeColor="text1"/>
          <w:lang w:val="en-US"/>
        </w:rPr>
        <w:t>F</w:t>
      </w:r>
      <w:r w:rsidR="00B7235C" w:rsidRPr="004534EF">
        <w:rPr>
          <w:rFonts w:ascii="Book Antiqua" w:hAnsi="Book Antiqua"/>
          <w:color w:val="000000" w:themeColor="text1"/>
          <w:lang w:val="en-US"/>
        </w:rPr>
        <w:t>S survival when the U</w:t>
      </w:r>
      <w:r w:rsidR="00A63C95" w:rsidRPr="004534EF">
        <w:rPr>
          <w:rFonts w:ascii="Book Antiqua" w:hAnsi="Book Antiqua"/>
          <w:color w:val="000000" w:themeColor="text1"/>
          <w:lang w:val="en-US"/>
        </w:rPr>
        <w:t>S</w:t>
      </w:r>
      <w:r w:rsidRPr="004534EF">
        <w:rPr>
          <w:rFonts w:ascii="Book Antiqua" w:hAnsi="Book Antiqua"/>
          <w:color w:val="000000" w:themeColor="text1"/>
          <w:lang w:val="en-US"/>
        </w:rPr>
        <w:t xml:space="preserve"> staging was applied with respect to the clinical AJCC staging. </w:t>
      </w:r>
      <w:r w:rsidR="00FF662F" w:rsidRPr="004534EF">
        <w:rPr>
          <w:rFonts w:ascii="Book Antiqua" w:hAnsi="Book Antiqua"/>
          <w:color w:val="000000" w:themeColor="text1"/>
          <w:lang w:val="en-US"/>
        </w:rPr>
        <w:t>By combining</w:t>
      </w:r>
      <w:r w:rsidR="003D344E" w:rsidRPr="004534EF">
        <w:rPr>
          <w:rFonts w:ascii="Book Antiqua" w:hAnsi="Book Antiqua"/>
          <w:color w:val="000000" w:themeColor="text1"/>
          <w:lang w:val="en-US"/>
        </w:rPr>
        <w:t xml:space="preserve"> the </w:t>
      </w:r>
      <w:r w:rsidR="00FF662F" w:rsidRPr="004534EF">
        <w:rPr>
          <w:rFonts w:ascii="Book Antiqua" w:hAnsi="Book Antiqua"/>
          <w:color w:val="000000" w:themeColor="text1"/>
          <w:lang w:val="en-US"/>
        </w:rPr>
        <w:t>2 significant prognostic va</w:t>
      </w:r>
      <w:r w:rsidR="001C48DF" w:rsidRPr="004534EF">
        <w:rPr>
          <w:rFonts w:ascii="Book Antiqua" w:hAnsi="Book Antiqua"/>
          <w:color w:val="000000" w:themeColor="text1"/>
          <w:lang w:val="en-US"/>
        </w:rPr>
        <w:t>r</w:t>
      </w:r>
      <w:r w:rsidR="00FF662F" w:rsidRPr="004534EF">
        <w:rPr>
          <w:rFonts w:ascii="Book Antiqua" w:hAnsi="Book Antiqua"/>
          <w:color w:val="000000" w:themeColor="text1"/>
          <w:lang w:val="en-US"/>
        </w:rPr>
        <w:t xml:space="preserve">iables, namely the </w:t>
      </w:r>
      <w:r w:rsidR="00B7235C" w:rsidRPr="004534EF">
        <w:rPr>
          <w:rFonts w:ascii="Book Antiqua" w:hAnsi="Book Antiqua"/>
          <w:color w:val="000000" w:themeColor="text1"/>
          <w:lang w:val="en-US"/>
        </w:rPr>
        <w:t>U</w:t>
      </w:r>
      <w:r w:rsidR="00A63C95" w:rsidRPr="004534EF">
        <w:rPr>
          <w:rFonts w:ascii="Book Antiqua" w:hAnsi="Book Antiqua"/>
          <w:color w:val="000000" w:themeColor="text1"/>
          <w:lang w:val="en-US"/>
        </w:rPr>
        <w:t>S</w:t>
      </w:r>
      <w:r w:rsidR="00FF662F" w:rsidRPr="004534EF">
        <w:rPr>
          <w:rFonts w:ascii="Book Antiqua" w:hAnsi="Book Antiqua"/>
          <w:color w:val="000000" w:themeColor="text1"/>
          <w:lang w:val="en-US"/>
        </w:rPr>
        <w:t xml:space="preserve"> staging </w:t>
      </w:r>
      <w:r w:rsidR="003D344E" w:rsidRPr="004534EF">
        <w:rPr>
          <w:rFonts w:ascii="Book Antiqua" w:hAnsi="Book Antiqua"/>
          <w:color w:val="000000" w:themeColor="text1"/>
          <w:lang w:val="en-US"/>
        </w:rPr>
        <w:t xml:space="preserve">with </w:t>
      </w:r>
      <w:r w:rsidR="00FF662F" w:rsidRPr="004534EF">
        <w:rPr>
          <w:rFonts w:ascii="Book Antiqua" w:hAnsi="Book Antiqua"/>
          <w:color w:val="000000" w:themeColor="text1"/>
          <w:lang w:val="en-US"/>
        </w:rPr>
        <w:t xml:space="preserve">the </w:t>
      </w:r>
      <w:r w:rsidR="003D344E" w:rsidRPr="004534EF">
        <w:rPr>
          <w:rFonts w:ascii="Book Antiqua" w:hAnsi="Book Antiqua"/>
          <w:color w:val="000000" w:themeColor="text1"/>
          <w:lang w:val="en-US"/>
        </w:rPr>
        <w:t>ASA score</w:t>
      </w:r>
      <w:r w:rsidR="00FF662F" w:rsidRPr="004534EF">
        <w:rPr>
          <w:rFonts w:ascii="Book Antiqua" w:hAnsi="Book Antiqua"/>
          <w:color w:val="000000" w:themeColor="text1"/>
          <w:lang w:val="en-US"/>
        </w:rPr>
        <w:t>,</w:t>
      </w:r>
      <w:r w:rsidR="003D344E" w:rsidRPr="004534EF">
        <w:rPr>
          <w:rFonts w:ascii="Book Antiqua" w:hAnsi="Book Antiqua" w:cs="Arial"/>
          <w:color w:val="000000" w:themeColor="text1"/>
          <w:lang w:val="en-US"/>
        </w:rPr>
        <w:t xml:space="preserve"> four risks groups</w:t>
      </w:r>
      <w:r w:rsidR="00FF662F" w:rsidRPr="004534EF">
        <w:rPr>
          <w:rFonts w:ascii="Book Antiqua" w:hAnsi="Book Antiqua" w:cs="Arial"/>
          <w:color w:val="000000" w:themeColor="text1"/>
          <w:lang w:val="en-US"/>
        </w:rPr>
        <w:t xml:space="preserve"> with different prognos</w:t>
      </w:r>
      <w:r w:rsidR="00F605DB" w:rsidRPr="004534EF">
        <w:rPr>
          <w:rFonts w:ascii="Book Antiqua" w:hAnsi="Book Antiqua" w:cs="Arial"/>
          <w:color w:val="000000" w:themeColor="text1"/>
          <w:lang w:val="en-US"/>
        </w:rPr>
        <w:t>e</w:t>
      </w:r>
      <w:r w:rsidR="00FF662F" w:rsidRPr="004534EF">
        <w:rPr>
          <w:rFonts w:ascii="Book Antiqua" w:hAnsi="Book Antiqua" w:cs="Arial"/>
          <w:color w:val="000000" w:themeColor="text1"/>
          <w:lang w:val="en-US"/>
        </w:rPr>
        <w:t>s were identified</w:t>
      </w:r>
      <w:r w:rsidR="00FF662F" w:rsidRPr="004534EF">
        <w:rPr>
          <w:rFonts w:ascii="Book Antiqua" w:hAnsi="Book Antiqua"/>
          <w:color w:val="000000" w:themeColor="text1"/>
          <w:lang w:val="en-US"/>
        </w:rPr>
        <w:t>.</w:t>
      </w:r>
    </w:p>
    <w:p w14:paraId="74E8A18D" w14:textId="77777777" w:rsidR="00F37338" w:rsidRPr="004534EF" w:rsidRDefault="00F37338" w:rsidP="004534EF">
      <w:pPr>
        <w:snapToGrid w:val="0"/>
        <w:spacing w:after="0"/>
        <w:jc w:val="both"/>
        <w:rPr>
          <w:rFonts w:ascii="Book Antiqua" w:eastAsia="Times New Roman" w:hAnsi="Book Antiqua" w:cs="Times New Roman"/>
          <w:color w:val="000000" w:themeColor="text1"/>
          <w:sz w:val="24"/>
          <w:szCs w:val="24"/>
          <w:lang w:val="en-US"/>
        </w:rPr>
      </w:pPr>
    </w:p>
    <w:p w14:paraId="5943A860" w14:textId="77777777" w:rsidR="0090045E" w:rsidRPr="004534EF" w:rsidRDefault="0090045E" w:rsidP="004534EF">
      <w:pPr>
        <w:adjustRightInd w:val="0"/>
        <w:snapToGrid w:val="0"/>
        <w:spacing w:after="0"/>
        <w:jc w:val="both"/>
        <w:rPr>
          <w:rFonts w:ascii="Book Antiqua" w:eastAsia="宋体" w:hAnsi="Book Antiqua"/>
          <w:bCs/>
          <w:iCs/>
          <w:sz w:val="24"/>
          <w:szCs w:val="24"/>
          <w:lang w:val="en" w:eastAsia="zh-CN"/>
        </w:rPr>
      </w:pPr>
      <w:r w:rsidRPr="004534EF">
        <w:rPr>
          <w:rFonts w:ascii="Book Antiqua" w:hAnsi="Book Antiqua"/>
          <w:bCs/>
          <w:iCs/>
          <w:color w:val="000000"/>
          <w:sz w:val="24"/>
          <w:szCs w:val="24"/>
        </w:rPr>
        <w:t>CONCLUSION</w:t>
      </w:r>
    </w:p>
    <w:p w14:paraId="2DDBA524" w14:textId="366D99DF" w:rsidR="00F37338" w:rsidRPr="004534EF" w:rsidRDefault="00AE6401" w:rsidP="004534EF">
      <w:pPr>
        <w:autoSpaceDE w:val="0"/>
        <w:autoSpaceDN w:val="0"/>
        <w:adjustRightInd w:val="0"/>
        <w:snapToGrid w:val="0"/>
        <w:spacing w:after="0"/>
        <w:jc w:val="both"/>
        <w:rPr>
          <w:rFonts w:ascii="Book Antiqua" w:hAnsi="Book Antiqua" w:cs="Times New Roman"/>
          <w:color w:val="000000" w:themeColor="text1"/>
          <w:sz w:val="24"/>
          <w:szCs w:val="24"/>
          <w:shd w:val="clear" w:color="auto" w:fill="FFFFFF"/>
          <w:lang w:val="en-US"/>
        </w:rPr>
      </w:pPr>
      <w:r w:rsidRPr="004534EF">
        <w:rPr>
          <w:rFonts w:ascii="Book Antiqua" w:hAnsi="Book Antiqua" w:cs="Times New Roman"/>
          <w:color w:val="000000" w:themeColor="text1"/>
          <w:sz w:val="24"/>
          <w:szCs w:val="24"/>
          <w:shd w:val="clear" w:color="auto" w:fill="FFFFFF"/>
          <w:lang w:val="en-US"/>
        </w:rPr>
        <w:t xml:space="preserve">Our findings suggest that </w:t>
      </w:r>
      <w:r w:rsidR="00B7235C" w:rsidRPr="004534EF">
        <w:rPr>
          <w:rFonts w:ascii="Book Antiqua" w:hAnsi="Book Antiqua" w:cs="Times New Roman"/>
          <w:color w:val="000000" w:themeColor="text1"/>
          <w:sz w:val="24"/>
          <w:szCs w:val="24"/>
          <w:shd w:val="clear" w:color="auto" w:fill="FFFFFF"/>
          <w:lang w:val="en-US"/>
        </w:rPr>
        <w:t>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staging may be superior to traditional clinical staging,</w:t>
      </w:r>
      <w:r w:rsidR="00D8263B" w:rsidRPr="004534EF">
        <w:rPr>
          <w:rFonts w:ascii="Book Antiqua" w:hAnsi="Book Antiqua" w:cs="Times New Roman"/>
          <w:color w:val="000000" w:themeColor="text1"/>
          <w:sz w:val="24"/>
          <w:szCs w:val="24"/>
          <w:shd w:val="clear" w:color="auto" w:fill="FFFFFF"/>
          <w:lang w:val="en-US"/>
        </w:rPr>
        <w:t xml:space="preserve"> since it is significantly associated with </w:t>
      </w:r>
      <w:r w:rsidR="00B7235C" w:rsidRPr="004534EF">
        <w:rPr>
          <w:rFonts w:ascii="Book Antiqua" w:hAnsi="Book Antiqua" w:cs="Times New Roman"/>
          <w:color w:val="000000" w:themeColor="text1"/>
          <w:sz w:val="24"/>
          <w:szCs w:val="24"/>
          <w:shd w:val="clear" w:color="auto" w:fill="FFFFFF"/>
          <w:lang w:val="en-US"/>
        </w:rPr>
        <w:t>DFS</w:t>
      </w:r>
      <w:r w:rsidR="00D8263B" w:rsidRPr="004534EF">
        <w:rPr>
          <w:rFonts w:ascii="Book Antiqua" w:hAnsi="Book Antiqua" w:cs="Times New Roman"/>
          <w:color w:val="000000" w:themeColor="text1"/>
          <w:sz w:val="24"/>
          <w:szCs w:val="24"/>
          <w:shd w:val="clear" w:color="auto" w:fill="FFFFFF"/>
          <w:lang w:val="en-US"/>
        </w:rPr>
        <w:t xml:space="preserve"> in anal cancer patients.</w:t>
      </w:r>
      <w:r w:rsidR="003D344E" w:rsidRPr="004534EF">
        <w:rPr>
          <w:rFonts w:ascii="Book Antiqua" w:hAnsi="Book Antiqua" w:cs="Times New Roman"/>
          <w:color w:val="000000" w:themeColor="text1"/>
          <w:sz w:val="24"/>
          <w:szCs w:val="24"/>
          <w:shd w:val="clear" w:color="auto" w:fill="FFFFFF"/>
          <w:lang w:val="en-US"/>
        </w:rPr>
        <w:t xml:space="preserve"> </w:t>
      </w:r>
    </w:p>
    <w:p w14:paraId="5E5B2D71" w14:textId="77777777" w:rsidR="00F37338" w:rsidRPr="004534EF" w:rsidRDefault="00F37338" w:rsidP="004534EF">
      <w:pPr>
        <w:snapToGrid w:val="0"/>
        <w:spacing w:after="0"/>
        <w:jc w:val="both"/>
        <w:rPr>
          <w:rFonts w:ascii="Book Antiqua" w:hAnsi="Book Antiqua" w:cs="Times New Roman"/>
          <w:color w:val="000000" w:themeColor="text1"/>
          <w:sz w:val="24"/>
          <w:szCs w:val="24"/>
          <w:shd w:val="clear" w:color="auto" w:fill="FFFFFF"/>
          <w:lang w:val="en-US"/>
        </w:rPr>
      </w:pPr>
    </w:p>
    <w:p w14:paraId="6AEB404F" w14:textId="189211A1" w:rsidR="00F37338" w:rsidRPr="004534EF" w:rsidRDefault="00F37338" w:rsidP="004534EF">
      <w:pPr>
        <w:snapToGrid w:val="0"/>
        <w:spacing w:after="0"/>
        <w:jc w:val="both"/>
        <w:rPr>
          <w:rFonts w:ascii="Book Antiqua" w:hAnsi="Book Antiqua" w:cs="Times New Roman"/>
          <w:noProof/>
          <w:color w:val="000000" w:themeColor="text1"/>
          <w:sz w:val="24"/>
          <w:szCs w:val="24"/>
          <w:lang w:val="en-US" w:eastAsia="it-IT"/>
        </w:rPr>
      </w:pPr>
      <w:r w:rsidRPr="004534EF">
        <w:rPr>
          <w:rFonts w:ascii="Book Antiqua" w:hAnsi="Book Antiqua" w:cs="Times New Roman"/>
          <w:b/>
          <w:bCs/>
          <w:color w:val="000000" w:themeColor="text1"/>
          <w:sz w:val="24"/>
          <w:szCs w:val="24"/>
          <w:shd w:val="clear" w:color="auto" w:fill="FFFFFF"/>
          <w:lang w:val="en-US"/>
        </w:rPr>
        <w:t>Key words</w:t>
      </w:r>
      <w:r w:rsidRPr="004534EF">
        <w:rPr>
          <w:rFonts w:ascii="Book Antiqua" w:hAnsi="Book Antiqua" w:cs="Times New Roman"/>
          <w:color w:val="000000" w:themeColor="text1"/>
          <w:sz w:val="24"/>
          <w:szCs w:val="24"/>
          <w:shd w:val="clear" w:color="auto" w:fill="FFFFFF"/>
          <w:lang w:val="en-US"/>
        </w:rPr>
        <w:t>: Anal cancer;</w:t>
      </w:r>
      <w:r w:rsidR="00B7235C" w:rsidRPr="004534EF">
        <w:rPr>
          <w:rFonts w:ascii="Book Antiqua" w:hAnsi="Book Antiqua" w:cs="Times New Roman"/>
          <w:color w:val="000000" w:themeColor="text1"/>
          <w:sz w:val="24"/>
          <w:szCs w:val="24"/>
          <w:shd w:val="clear" w:color="auto" w:fill="FFFFFF"/>
          <w:lang w:val="en-US"/>
        </w:rPr>
        <w:t xml:space="preserve"> Ultrasonography staging;</w:t>
      </w:r>
      <w:r w:rsidR="00C7037F" w:rsidRPr="004534EF">
        <w:rPr>
          <w:rFonts w:ascii="Book Antiqua" w:hAnsi="Book Antiqua" w:cs="Times New Roman"/>
          <w:color w:val="000000" w:themeColor="text1"/>
          <w:sz w:val="24"/>
          <w:szCs w:val="24"/>
          <w:shd w:val="clear" w:color="auto" w:fill="FFFFFF"/>
          <w:lang w:val="en-US"/>
        </w:rPr>
        <w:t xml:space="preserve"> </w:t>
      </w:r>
      <w:r w:rsidR="00C7037F" w:rsidRPr="004534EF">
        <w:rPr>
          <w:rFonts w:ascii="Book Antiqua" w:hAnsi="Book Antiqua" w:cs="Times New Roman"/>
          <w:color w:val="000000" w:themeColor="text1"/>
          <w:sz w:val="24"/>
          <w:szCs w:val="24"/>
          <w:lang w:val="en-GB"/>
        </w:rPr>
        <w:t>American Joint Committee on Cancer</w:t>
      </w:r>
      <w:r w:rsidR="00C7037F" w:rsidRPr="004534EF">
        <w:rPr>
          <w:rFonts w:ascii="Book Antiqua" w:hAnsi="Book Antiqua" w:cs="Times New Roman"/>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staging; Prognosis; Disease</w:t>
      </w:r>
      <w:r w:rsidR="006C2270"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free survival</w:t>
      </w:r>
      <w:r w:rsidR="000C20C4">
        <w:rPr>
          <w:rFonts w:ascii="Book Antiqua" w:hAnsi="Book Antiqua" w:cs="Times New Roman"/>
          <w:color w:val="000000" w:themeColor="text1"/>
          <w:sz w:val="24"/>
          <w:szCs w:val="24"/>
          <w:shd w:val="clear" w:color="auto" w:fill="FFFFFF"/>
          <w:lang w:val="en-US"/>
        </w:rPr>
        <w:t xml:space="preserve">; </w:t>
      </w:r>
      <w:r w:rsidR="000C20C4" w:rsidRPr="000C20C4">
        <w:rPr>
          <w:rFonts w:ascii="Book Antiqua" w:hAnsi="Book Antiqua" w:cs="Times New Roman"/>
          <w:color w:val="000000" w:themeColor="text1"/>
          <w:sz w:val="24"/>
          <w:szCs w:val="24"/>
          <w:shd w:val="clear" w:color="auto" w:fill="FFFFFF"/>
          <w:lang w:val="en-US"/>
        </w:rPr>
        <w:t>Staging</w:t>
      </w:r>
    </w:p>
    <w:p w14:paraId="5E0F04FE" w14:textId="52FAC6E7" w:rsidR="00F37338" w:rsidRPr="004534EF" w:rsidRDefault="00096044" w:rsidP="004534EF">
      <w:pPr>
        <w:snapToGrid w:val="0"/>
        <w:spacing w:after="0"/>
        <w:jc w:val="both"/>
        <w:rPr>
          <w:rFonts w:ascii="Book Antiqua" w:hAnsi="Book Antiqua"/>
          <w:b/>
          <w:color w:val="000000" w:themeColor="text1"/>
          <w:sz w:val="24"/>
          <w:szCs w:val="24"/>
          <w:lang w:val="en-US"/>
        </w:rPr>
      </w:pPr>
      <w:r w:rsidRPr="004534EF">
        <w:rPr>
          <w:rFonts w:ascii="Book Antiqua" w:hAnsi="Book Antiqua"/>
          <w:b/>
          <w:color w:val="000000" w:themeColor="text1"/>
          <w:sz w:val="24"/>
          <w:szCs w:val="24"/>
          <w:lang w:val="en-US"/>
        </w:rPr>
        <w:t xml:space="preserve"> </w:t>
      </w:r>
    </w:p>
    <w:p w14:paraId="286CE22D" w14:textId="1DE5CFD0" w:rsidR="00F37338" w:rsidRDefault="00F37338" w:rsidP="004534EF">
      <w:pPr>
        <w:snapToGrid w:val="0"/>
        <w:spacing w:after="0"/>
        <w:jc w:val="both"/>
        <w:rPr>
          <w:rFonts w:ascii="Book Antiqua" w:hAnsi="Book Antiqua" w:cs="Times New Roman"/>
          <w:bCs/>
          <w:color w:val="000000" w:themeColor="text1"/>
          <w:sz w:val="24"/>
          <w:szCs w:val="24"/>
          <w:shd w:val="clear" w:color="auto" w:fill="FFFFFF"/>
          <w:lang w:val="en-GB" w:eastAsia="zh-CN"/>
        </w:rPr>
      </w:pPr>
      <w:r w:rsidRPr="004534EF">
        <w:rPr>
          <w:rFonts w:ascii="Book Antiqua" w:hAnsi="Book Antiqua" w:cs="Times New Roman"/>
          <w:bCs/>
          <w:color w:val="000000" w:themeColor="text1"/>
          <w:sz w:val="24"/>
          <w:szCs w:val="24"/>
          <w:shd w:val="clear" w:color="auto" w:fill="FFFFFF"/>
          <w:lang w:val="en-US"/>
        </w:rPr>
        <w:t>De Nardi P, Arru GG, Guarneri G, Vlas</w:t>
      </w:r>
      <w:r w:rsidR="00AE6401" w:rsidRPr="004534EF">
        <w:rPr>
          <w:rFonts w:ascii="Book Antiqua" w:hAnsi="Book Antiqua" w:cs="Times New Roman"/>
          <w:bCs/>
          <w:color w:val="000000" w:themeColor="text1"/>
          <w:sz w:val="24"/>
          <w:szCs w:val="24"/>
          <w:shd w:val="clear" w:color="auto" w:fill="FFFFFF"/>
          <w:lang w:val="en-US"/>
        </w:rPr>
        <w:t>a</w:t>
      </w:r>
      <w:r w:rsidRPr="004534EF">
        <w:rPr>
          <w:rFonts w:ascii="Book Antiqua" w:hAnsi="Book Antiqua" w:cs="Times New Roman"/>
          <w:bCs/>
          <w:color w:val="000000" w:themeColor="text1"/>
          <w:sz w:val="24"/>
          <w:szCs w:val="24"/>
          <w:shd w:val="clear" w:color="auto" w:fill="FFFFFF"/>
          <w:lang w:val="en-US"/>
        </w:rPr>
        <w:t xml:space="preserve">kov I, Massimino L. </w:t>
      </w:r>
      <w:r w:rsidR="00970BFF" w:rsidRPr="004534EF">
        <w:rPr>
          <w:rFonts w:ascii="Book Antiqua" w:hAnsi="Book Antiqua" w:cs="Times New Roman"/>
          <w:bCs/>
          <w:color w:val="000000" w:themeColor="text1"/>
          <w:sz w:val="24"/>
          <w:szCs w:val="24"/>
          <w:shd w:val="clear" w:color="auto" w:fill="FFFFFF"/>
          <w:lang w:val="en-GB"/>
        </w:rPr>
        <w:t>Prognostic role of ultrasonography staging in patients with anal cancer</w:t>
      </w:r>
      <w:r w:rsidR="00B7235C" w:rsidRPr="004534EF">
        <w:rPr>
          <w:rFonts w:ascii="Book Antiqua" w:hAnsi="Book Antiqua" w:cs="Times New Roman"/>
          <w:bCs/>
          <w:color w:val="000000" w:themeColor="text1"/>
          <w:sz w:val="24"/>
          <w:szCs w:val="24"/>
          <w:shd w:val="clear" w:color="auto" w:fill="FFFFFF"/>
          <w:lang w:val="en-GB"/>
        </w:rPr>
        <w:t>.</w:t>
      </w:r>
      <w:r w:rsidR="00B7235C" w:rsidRPr="004534EF">
        <w:rPr>
          <w:rFonts w:ascii="Book Antiqua" w:hAnsi="Book Antiqua" w:cs="Times New Roman"/>
          <w:bCs/>
          <w:i/>
          <w:iCs/>
          <w:color w:val="000000" w:themeColor="text1"/>
          <w:sz w:val="24"/>
          <w:szCs w:val="24"/>
          <w:shd w:val="clear" w:color="auto" w:fill="FFFFFF"/>
          <w:lang w:val="en-GB"/>
        </w:rPr>
        <w:t xml:space="preserve"> </w:t>
      </w:r>
      <w:r w:rsidR="00970BFF" w:rsidRPr="004534EF">
        <w:rPr>
          <w:rFonts w:ascii="Book Antiqua" w:hAnsi="Book Antiqua" w:cs="Times New Roman"/>
          <w:bCs/>
          <w:i/>
          <w:iCs/>
          <w:color w:val="000000" w:themeColor="text1"/>
          <w:sz w:val="24"/>
          <w:szCs w:val="24"/>
          <w:shd w:val="clear" w:color="auto" w:fill="FFFFFF"/>
          <w:lang w:val="en-GB"/>
        </w:rPr>
        <w:t xml:space="preserve">World J Gastrointest Oncol </w:t>
      </w:r>
      <w:r w:rsidR="00674293" w:rsidRPr="00674293">
        <w:rPr>
          <w:rFonts w:ascii="Book Antiqua" w:hAnsi="Book Antiqua" w:cs="Times New Roman"/>
          <w:bCs/>
          <w:color w:val="000000" w:themeColor="text1"/>
          <w:sz w:val="24"/>
          <w:szCs w:val="24"/>
          <w:shd w:val="clear" w:color="auto" w:fill="FFFFFF"/>
          <w:lang w:val="en-GB"/>
        </w:rPr>
        <w:t xml:space="preserve">2020; 12(7): 0000-0000 URL: https://www.wjgnet.com/1948-5204/full/v12/i7/0000.htm DOI: </w:t>
      </w:r>
      <w:r w:rsidR="00674293" w:rsidRPr="00B725B4">
        <w:rPr>
          <w:rFonts w:ascii="Book Antiqua" w:hAnsi="Book Antiqua" w:cs="Times New Roman"/>
          <w:bCs/>
          <w:color w:val="000000" w:themeColor="text1"/>
          <w:sz w:val="24"/>
          <w:szCs w:val="24"/>
          <w:shd w:val="clear" w:color="auto" w:fill="FFFFFF"/>
          <w:lang w:val="en-GB"/>
        </w:rPr>
        <w:t>https://dx.doi.org/10.4251/wjgo.v12.i7.0000</w:t>
      </w:r>
    </w:p>
    <w:p w14:paraId="6F415443" w14:textId="77777777" w:rsidR="00674293" w:rsidRPr="00674293" w:rsidRDefault="00674293" w:rsidP="004534EF">
      <w:pPr>
        <w:snapToGrid w:val="0"/>
        <w:spacing w:after="0"/>
        <w:jc w:val="both"/>
        <w:rPr>
          <w:rFonts w:ascii="Book Antiqua" w:hAnsi="Book Antiqua" w:cs="Times New Roman"/>
          <w:b/>
          <w:color w:val="000000" w:themeColor="text1"/>
          <w:sz w:val="24"/>
          <w:szCs w:val="24"/>
          <w:lang w:val="en-GB" w:eastAsia="zh-CN"/>
        </w:rPr>
      </w:pPr>
    </w:p>
    <w:p w14:paraId="3CF8B829" w14:textId="0F43EE4B" w:rsidR="00F605DB" w:rsidRPr="004534EF" w:rsidRDefault="00F37338" w:rsidP="004534EF">
      <w:pPr>
        <w:snapToGrid w:val="0"/>
        <w:spacing w:after="0"/>
        <w:jc w:val="both"/>
        <w:rPr>
          <w:rFonts w:ascii="Book Antiqua" w:hAnsi="Book Antiqua" w:cs="Times New Roman"/>
          <w:b/>
          <w:color w:val="000000" w:themeColor="text1"/>
          <w:sz w:val="24"/>
          <w:szCs w:val="24"/>
          <w:lang w:val="en-US"/>
        </w:rPr>
      </w:pPr>
      <w:r w:rsidRPr="004534EF">
        <w:rPr>
          <w:rFonts w:ascii="Book Antiqua" w:hAnsi="Book Antiqua" w:cs="Times New Roman"/>
          <w:b/>
          <w:color w:val="000000" w:themeColor="text1"/>
          <w:sz w:val="24"/>
          <w:szCs w:val="24"/>
          <w:lang w:val="en-US"/>
        </w:rPr>
        <w:t>Core tip</w:t>
      </w:r>
      <w:r w:rsidR="00935431" w:rsidRPr="004534EF">
        <w:rPr>
          <w:rFonts w:ascii="Book Antiqua" w:hAnsi="Book Antiqua" w:cs="Times New Roman"/>
          <w:b/>
          <w:color w:val="000000" w:themeColor="text1"/>
          <w:sz w:val="24"/>
          <w:szCs w:val="24"/>
          <w:lang w:val="en-US" w:eastAsia="zh-CN"/>
        </w:rPr>
        <w:t xml:space="preserve">: </w:t>
      </w:r>
      <w:r w:rsidRPr="004534EF">
        <w:rPr>
          <w:rFonts w:ascii="Book Antiqua" w:hAnsi="Book Antiqua" w:cs="Times New Roman"/>
          <w:color w:val="000000" w:themeColor="text1"/>
          <w:sz w:val="24"/>
          <w:szCs w:val="24"/>
          <w:lang w:val="en-US"/>
        </w:rPr>
        <w:t xml:space="preserve">In this paper the prognostic role of the ultrasound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staging system based on tumor penetration t</w:t>
      </w:r>
      <w:r w:rsidR="00B27CA4" w:rsidRPr="004534EF">
        <w:rPr>
          <w:rFonts w:ascii="Book Antiqua" w:hAnsi="Book Antiqua" w:cs="Times New Roman"/>
          <w:color w:val="000000" w:themeColor="text1"/>
          <w:sz w:val="24"/>
          <w:szCs w:val="24"/>
          <w:lang w:val="en-US"/>
        </w:rPr>
        <w:t>h</w:t>
      </w:r>
      <w:r w:rsidRPr="004534EF">
        <w:rPr>
          <w:rFonts w:ascii="Book Antiqua" w:hAnsi="Book Antiqua" w:cs="Times New Roman"/>
          <w:color w:val="000000" w:themeColor="text1"/>
          <w:sz w:val="24"/>
          <w:szCs w:val="24"/>
          <w:lang w:val="en-US"/>
        </w:rPr>
        <w:t xml:space="preserve">rough the anal canal wall was examined and compared to the clinical </w:t>
      </w:r>
      <w:r w:rsidR="004955C8" w:rsidRPr="004534EF">
        <w:rPr>
          <w:rFonts w:ascii="Book Antiqua" w:hAnsi="Book Antiqua" w:cs="Times New Roman"/>
          <w:color w:val="000000" w:themeColor="text1"/>
          <w:sz w:val="24"/>
          <w:szCs w:val="24"/>
          <w:lang w:val="en-US"/>
        </w:rPr>
        <w:t>American Joint Committee on C</w:t>
      </w:r>
      <w:r w:rsidR="00471447" w:rsidRPr="004534EF">
        <w:rPr>
          <w:rFonts w:ascii="Book Antiqua" w:hAnsi="Book Antiqua" w:cs="Times New Roman"/>
          <w:color w:val="000000" w:themeColor="text1"/>
          <w:sz w:val="24"/>
          <w:szCs w:val="24"/>
          <w:lang w:val="en-US"/>
        </w:rPr>
        <w:t>ancer</w:t>
      </w:r>
      <w:r w:rsidRPr="004534EF">
        <w:rPr>
          <w:rFonts w:ascii="Book Antiqua" w:hAnsi="Book Antiqua" w:cs="Times New Roman"/>
          <w:color w:val="000000" w:themeColor="text1"/>
          <w:sz w:val="24"/>
          <w:szCs w:val="24"/>
          <w:lang w:val="en-US"/>
        </w:rPr>
        <w:t xml:space="preserve"> staging system</w:t>
      </w:r>
      <w:r w:rsidR="004955C8" w:rsidRPr="004534EF">
        <w:rPr>
          <w:rFonts w:ascii="Book Antiqua" w:hAnsi="Book Antiqua" w:cs="Times New Roman"/>
          <w:color w:val="000000" w:themeColor="text1"/>
          <w:sz w:val="24"/>
          <w:szCs w:val="24"/>
          <w:lang w:val="en-US"/>
        </w:rPr>
        <w:t>,</w:t>
      </w:r>
      <w:r w:rsidR="00A57A56" w:rsidRPr="004534EF">
        <w:rPr>
          <w:rFonts w:ascii="Book Antiqua" w:hAnsi="Book Antiqua" w:cs="Times New Roman"/>
          <w:color w:val="000000" w:themeColor="text1"/>
          <w:sz w:val="24"/>
          <w:szCs w:val="24"/>
          <w:lang w:val="en-US"/>
        </w:rPr>
        <w:t xml:space="preserve"> in anal cancer patients</w:t>
      </w:r>
      <w:r w:rsidRPr="004534EF">
        <w:rPr>
          <w:rFonts w:ascii="Book Antiqua" w:hAnsi="Book Antiqua" w:cs="Times New Roman"/>
          <w:color w:val="000000" w:themeColor="text1"/>
          <w:sz w:val="24"/>
          <w:szCs w:val="24"/>
          <w:lang w:val="en-US"/>
        </w:rPr>
        <w:t xml:space="preserve">. The </w:t>
      </w:r>
      <w:r w:rsidR="00B27CA4" w:rsidRPr="004534EF">
        <w:rPr>
          <w:rFonts w:ascii="Book Antiqua" w:hAnsi="Book Antiqua" w:cs="Times New Roman"/>
          <w:color w:val="000000" w:themeColor="text1"/>
          <w:sz w:val="24"/>
          <w:szCs w:val="24"/>
          <w:lang w:val="en-US"/>
        </w:rPr>
        <w:t xml:space="preserve">results </w:t>
      </w:r>
      <w:r w:rsidRPr="004534EF">
        <w:rPr>
          <w:rFonts w:ascii="Book Antiqua" w:hAnsi="Book Antiqua" w:cs="Times New Roman"/>
          <w:color w:val="000000" w:themeColor="text1"/>
          <w:sz w:val="24"/>
          <w:szCs w:val="24"/>
          <w:lang w:val="en-US"/>
        </w:rPr>
        <w:t xml:space="preserve">showed that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classification was significantly associated with disease</w:t>
      </w:r>
      <w:r w:rsidR="006C2270"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free survival</w:t>
      </w:r>
      <w:r w:rsidR="00B27CA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 xml:space="preserve">This classification </w:t>
      </w:r>
      <w:r w:rsidR="00653879" w:rsidRPr="004534EF">
        <w:rPr>
          <w:rFonts w:ascii="Book Antiqua" w:hAnsi="Book Antiqua" w:cs="Times New Roman"/>
          <w:color w:val="000000" w:themeColor="text1"/>
          <w:sz w:val="24"/>
          <w:szCs w:val="24"/>
          <w:lang w:val="en-US"/>
        </w:rPr>
        <w:t>could be introduced</w:t>
      </w:r>
      <w:r w:rsidRPr="004534EF">
        <w:rPr>
          <w:rFonts w:ascii="Book Antiqua" w:hAnsi="Book Antiqua" w:cs="Times New Roman"/>
          <w:color w:val="000000" w:themeColor="text1"/>
          <w:sz w:val="24"/>
          <w:szCs w:val="24"/>
          <w:lang w:val="en-US"/>
        </w:rPr>
        <w:t xml:space="preserve"> </w:t>
      </w:r>
      <w:r w:rsidR="00636BA3" w:rsidRPr="004534EF">
        <w:rPr>
          <w:rFonts w:ascii="Book Antiqua" w:hAnsi="Book Antiqua" w:cs="Times New Roman"/>
          <w:color w:val="000000" w:themeColor="text1"/>
          <w:sz w:val="24"/>
          <w:szCs w:val="24"/>
          <w:shd w:val="clear" w:color="auto" w:fill="FFFFFF"/>
          <w:lang w:val="en-US"/>
        </w:rPr>
        <w:t>as one of the predictive clinical parameters</w:t>
      </w:r>
      <w:r w:rsidR="00AC160C" w:rsidRPr="004534EF">
        <w:rPr>
          <w:rFonts w:ascii="Book Antiqua" w:hAnsi="Book Antiqua" w:cs="Times New Roman"/>
          <w:color w:val="000000" w:themeColor="text1"/>
          <w:sz w:val="24"/>
          <w:szCs w:val="24"/>
          <w:shd w:val="clear" w:color="auto" w:fill="FFFFFF"/>
          <w:lang w:val="en-US"/>
        </w:rPr>
        <w:t xml:space="preserve"> to better stratify patients into risk </w:t>
      </w:r>
      <w:r w:rsidR="003D344E" w:rsidRPr="004534EF">
        <w:rPr>
          <w:rFonts w:ascii="Book Antiqua" w:hAnsi="Book Antiqua" w:cs="Times New Roman"/>
          <w:color w:val="000000" w:themeColor="text1"/>
          <w:sz w:val="24"/>
          <w:szCs w:val="24"/>
          <w:shd w:val="clear" w:color="auto" w:fill="FFFFFF"/>
          <w:lang w:val="en-US"/>
        </w:rPr>
        <w:t>categories</w:t>
      </w:r>
      <w:r w:rsidRPr="004534EF">
        <w:rPr>
          <w:rFonts w:ascii="Book Antiqua" w:hAnsi="Book Antiqua" w:cs="Times New Roman"/>
          <w:color w:val="000000" w:themeColor="text1"/>
          <w:sz w:val="24"/>
          <w:szCs w:val="24"/>
          <w:lang w:val="en-US"/>
        </w:rPr>
        <w:t>.</w:t>
      </w:r>
      <w:r w:rsidR="00D21DC2" w:rsidRPr="004534EF">
        <w:rPr>
          <w:rFonts w:ascii="Book Antiqua" w:hAnsi="Book Antiqua" w:cs="Times New Roman"/>
          <w:color w:val="000000" w:themeColor="text1"/>
          <w:sz w:val="24"/>
          <w:szCs w:val="24"/>
          <w:lang w:val="en-US"/>
        </w:rPr>
        <w:t xml:space="preserve"> </w:t>
      </w:r>
    </w:p>
    <w:p w14:paraId="31BBF091" w14:textId="77777777" w:rsidR="00935431" w:rsidRPr="004534EF" w:rsidRDefault="00935431" w:rsidP="004534EF">
      <w:pPr>
        <w:snapToGrid w:val="0"/>
        <w:spacing w:after="0"/>
        <w:jc w:val="both"/>
        <w:rPr>
          <w:rFonts w:ascii="Book Antiqua" w:hAnsi="Book Antiqua" w:cs="Times New Roman"/>
          <w:b/>
          <w:color w:val="000000" w:themeColor="text1"/>
          <w:sz w:val="24"/>
          <w:szCs w:val="24"/>
          <w:u w:val="single"/>
          <w:lang w:val="en-GB"/>
        </w:rPr>
      </w:pPr>
      <w:r w:rsidRPr="004534EF">
        <w:rPr>
          <w:rFonts w:ascii="Book Antiqua" w:hAnsi="Book Antiqua" w:cs="Times New Roman"/>
          <w:b/>
          <w:color w:val="000000" w:themeColor="text1"/>
          <w:sz w:val="24"/>
          <w:szCs w:val="24"/>
          <w:u w:val="single"/>
          <w:lang w:val="en-GB"/>
        </w:rPr>
        <w:br w:type="page"/>
      </w:r>
    </w:p>
    <w:p w14:paraId="3CBF5691" w14:textId="1368C82E" w:rsidR="0090045E" w:rsidRPr="004534EF" w:rsidRDefault="0090045E"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b/>
          <w:sz w:val="24"/>
          <w:szCs w:val="24"/>
          <w:u w:val="single"/>
          <w:lang w:val="en-US"/>
        </w:rPr>
        <w:t>INTRODUCTION</w:t>
      </w:r>
    </w:p>
    <w:p w14:paraId="4B46EA4C" w14:textId="4737A4F0"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Squamous cells carcinoma </w:t>
      </w:r>
      <w:r w:rsidR="00100ACD" w:rsidRPr="004534EF">
        <w:rPr>
          <w:rFonts w:ascii="Book Antiqua" w:hAnsi="Book Antiqua" w:cs="Times New Roman"/>
          <w:color w:val="000000" w:themeColor="text1"/>
          <w:sz w:val="24"/>
          <w:szCs w:val="24"/>
          <w:lang w:val="en-GB"/>
        </w:rPr>
        <w:t xml:space="preserve">(SCC) </w:t>
      </w:r>
      <w:r w:rsidRPr="004534EF">
        <w:rPr>
          <w:rFonts w:ascii="Book Antiqua" w:hAnsi="Book Antiqua" w:cs="Times New Roman"/>
          <w:color w:val="000000" w:themeColor="text1"/>
          <w:sz w:val="24"/>
          <w:szCs w:val="24"/>
          <w:lang w:val="en-GB"/>
        </w:rPr>
        <w:t>of the anal canal is a rare disease</w:t>
      </w:r>
      <w:r w:rsidR="00B27CA4" w:rsidRPr="004534EF">
        <w:rPr>
          <w:rFonts w:ascii="Book Antiqua" w:hAnsi="Book Antiqua" w:cs="Times New Roman"/>
          <w:color w:val="000000" w:themeColor="text1"/>
          <w:sz w:val="24"/>
          <w:szCs w:val="24"/>
          <w:lang w:val="en-GB"/>
        </w:rPr>
        <w:t xml:space="preserve">, with a </w:t>
      </w:r>
      <w:r w:rsidR="00B27CA4" w:rsidRPr="004534EF">
        <w:rPr>
          <w:rFonts w:ascii="Book Antiqua" w:hAnsi="Book Antiqua" w:cs="Times New Roman"/>
          <w:color w:val="000000" w:themeColor="text1"/>
          <w:sz w:val="24"/>
          <w:szCs w:val="24"/>
          <w:shd w:val="clear" w:color="auto" w:fill="FFFFFF"/>
          <w:lang w:val="en-GB"/>
        </w:rPr>
        <w:t xml:space="preserve">2.2% </w:t>
      </w:r>
      <w:r w:rsidR="00B27CA4" w:rsidRPr="004534EF">
        <w:rPr>
          <w:rFonts w:ascii="Book Antiqua" w:hAnsi="Book Antiqua" w:cs="Times New Roman"/>
          <w:color w:val="000000" w:themeColor="text1"/>
          <w:sz w:val="24"/>
          <w:szCs w:val="24"/>
          <w:lang w:val="en-GB"/>
        </w:rPr>
        <w:t>increase in</w:t>
      </w:r>
      <w:r w:rsidRPr="004534EF">
        <w:rPr>
          <w:rFonts w:ascii="Book Antiqua" w:hAnsi="Book Antiqua" w:cs="Times New Roman"/>
          <w:color w:val="000000" w:themeColor="text1"/>
          <w:sz w:val="24"/>
          <w:szCs w:val="24"/>
          <w:lang w:val="en-GB"/>
        </w:rPr>
        <w:t xml:space="preserve"> incidence </w:t>
      </w:r>
      <w:r w:rsidR="00B27CA4" w:rsidRPr="004534EF">
        <w:rPr>
          <w:rFonts w:ascii="Book Antiqua" w:hAnsi="Book Antiqua" w:cs="Times New Roman"/>
          <w:color w:val="000000" w:themeColor="text1"/>
          <w:sz w:val="24"/>
          <w:szCs w:val="24"/>
          <w:shd w:val="clear" w:color="auto" w:fill="FFFFFF"/>
          <w:lang w:val="en-GB"/>
        </w:rPr>
        <w:t>every</w:t>
      </w:r>
      <w:r w:rsidRPr="004534EF">
        <w:rPr>
          <w:rFonts w:ascii="Book Antiqua" w:hAnsi="Book Antiqua" w:cs="Times New Roman"/>
          <w:color w:val="000000" w:themeColor="text1"/>
          <w:sz w:val="24"/>
          <w:szCs w:val="24"/>
          <w:shd w:val="clear" w:color="auto" w:fill="FFFFFF"/>
          <w:lang w:val="en-GB"/>
        </w:rPr>
        <w:t xml:space="preserve"> year on average over the last 10 years, </w:t>
      </w:r>
      <w:r w:rsidR="00F0743A" w:rsidRPr="004534EF">
        <w:rPr>
          <w:rFonts w:ascii="Book Antiqua" w:hAnsi="Book Antiqua" w:cs="Times New Roman"/>
          <w:color w:val="000000" w:themeColor="text1"/>
          <w:sz w:val="24"/>
          <w:szCs w:val="24"/>
          <w:lang w:val="en-GB"/>
        </w:rPr>
        <w:t xml:space="preserve">according to the </w:t>
      </w:r>
      <w:r w:rsidR="00F0743A" w:rsidRPr="004534EF">
        <w:rPr>
          <w:rFonts w:ascii="Book Antiqua" w:hAnsi="Book Antiqua" w:cs="Arial"/>
          <w:bCs/>
          <w:color w:val="000000" w:themeColor="text1"/>
          <w:sz w:val="24"/>
          <w:szCs w:val="24"/>
          <w:shd w:val="clear" w:color="auto" w:fill="FFFFFF"/>
          <w:lang w:val="en-US"/>
        </w:rPr>
        <w:t>Surveillance</w:t>
      </w:r>
      <w:r w:rsidR="00F0743A" w:rsidRPr="004534EF">
        <w:rPr>
          <w:rFonts w:ascii="Book Antiqua" w:hAnsi="Book Antiqua" w:cs="Arial"/>
          <w:color w:val="000000" w:themeColor="text1"/>
          <w:sz w:val="24"/>
          <w:szCs w:val="24"/>
          <w:shd w:val="clear" w:color="auto" w:fill="FFFFFF"/>
          <w:lang w:val="en-US"/>
        </w:rPr>
        <w:t>,</w:t>
      </w:r>
      <w:r w:rsidR="00935431" w:rsidRPr="004534EF">
        <w:rPr>
          <w:rFonts w:ascii="Book Antiqua" w:hAnsi="Book Antiqua" w:cs="Arial"/>
          <w:color w:val="000000" w:themeColor="text1"/>
          <w:sz w:val="24"/>
          <w:szCs w:val="24"/>
          <w:shd w:val="clear" w:color="auto" w:fill="FFFFFF"/>
          <w:lang w:val="en-US"/>
        </w:rPr>
        <w:t xml:space="preserve"> </w:t>
      </w:r>
      <w:r w:rsidR="00F0743A" w:rsidRPr="004534EF">
        <w:rPr>
          <w:rFonts w:ascii="Book Antiqua" w:hAnsi="Book Antiqua" w:cs="Arial"/>
          <w:bCs/>
          <w:color w:val="000000" w:themeColor="text1"/>
          <w:sz w:val="24"/>
          <w:szCs w:val="24"/>
          <w:shd w:val="clear" w:color="auto" w:fill="FFFFFF"/>
          <w:lang w:val="en-US"/>
        </w:rPr>
        <w:t>Epidemiology, and End Results</w:t>
      </w:r>
      <w:r w:rsidR="00F0743A"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database</w:t>
      </w:r>
      <w:r w:rsidRPr="004534EF">
        <w:rPr>
          <w:rFonts w:ascii="Book Antiqua" w:hAnsi="Book Antiqua" w:cs="Times New Roman"/>
          <w:color w:val="000000" w:themeColor="text1"/>
          <w:sz w:val="24"/>
          <w:szCs w:val="24"/>
          <w:vertAlign w:val="superscript"/>
          <w:lang w:val="en-GB"/>
        </w:rPr>
        <w:t>[1]</w:t>
      </w:r>
      <w:r w:rsidRPr="004534EF">
        <w:rPr>
          <w:rFonts w:ascii="Book Antiqua" w:hAnsi="Book Antiqua" w:cs="Times New Roman"/>
          <w:color w:val="000000" w:themeColor="text1"/>
          <w:sz w:val="24"/>
          <w:szCs w:val="24"/>
          <w:lang w:val="en-GB"/>
        </w:rPr>
        <w:t xml:space="preserve">. </w:t>
      </w:r>
    </w:p>
    <w:p w14:paraId="7A973F72" w14:textId="132FD936"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Since the </w:t>
      </w:r>
      <w:r w:rsidR="00B27CA4" w:rsidRPr="004534EF">
        <w:rPr>
          <w:rFonts w:ascii="Book Antiqua" w:hAnsi="Book Antiqua" w:cs="Times New Roman"/>
          <w:color w:val="000000" w:themeColor="text1"/>
          <w:sz w:val="24"/>
          <w:szCs w:val="24"/>
          <w:lang w:val="en-GB"/>
        </w:rPr>
        <w:t xml:space="preserve">introduction </w:t>
      </w:r>
      <w:r w:rsidRPr="004534EF">
        <w:rPr>
          <w:rFonts w:ascii="Book Antiqua" w:hAnsi="Book Antiqua" w:cs="Times New Roman"/>
          <w:color w:val="000000" w:themeColor="text1"/>
          <w:sz w:val="24"/>
          <w:szCs w:val="24"/>
          <w:lang w:val="en-GB"/>
        </w:rPr>
        <w:t xml:space="preserve">of </w:t>
      </w:r>
      <w:r w:rsidR="00B27CA4" w:rsidRPr="004534EF">
        <w:rPr>
          <w:rFonts w:ascii="Book Antiqua" w:hAnsi="Book Antiqua" w:cs="Times New Roman"/>
          <w:color w:val="000000" w:themeColor="text1"/>
          <w:sz w:val="24"/>
          <w:szCs w:val="24"/>
          <w:lang w:val="en-GB"/>
        </w:rPr>
        <w:t xml:space="preserve">the </w:t>
      </w:r>
      <w:r w:rsidRPr="004534EF">
        <w:rPr>
          <w:rFonts w:ascii="Book Antiqua" w:hAnsi="Book Antiqua" w:cs="Times New Roman"/>
          <w:color w:val="000000" w:themeColor="text1"/>
          <w:sz w:val="24"/>
          <w:szCs w:val="24"/>
          <w:lang w:val="en-GB"/>
        </w:rPr>
        <w:t>Nigro protocol</w:t>
      </w:r>
      <w:r w:rsidR="00B27CA4" w:rsidRPr="004534EF">
        <w:rPr>
          <w:rFonts w:ascii="Book Antiqua" w:hAnsi="Book Antiqua" w:cs="Times New Roman"/>
          <w:color w:val="000000" w:themeColor="text1"/>
          <w:sz w:val="24"/>
          <w:szCs w:val="24"/>
          <w:lang w:val="en-GB"/>
        </w:rPr>
        <w:t xml:space="preserve"> in 1974</w:t>
      </w:r>
      <w:r w:rsidRPr="004534EF">
        <w:rPr>
          <w:rFonts w:ascii="Book Antiqua" w:hAnsi="Book Antiqua" w:cs="Times New Roman"/>
          <w:color w:val="000000" w:themeColor="text1"/>
          <w:sz w:val="24"/>
          <w:szCs w:val="24"/>
          <w:lang w:val="en-GB"/>
        </w:rPr>
        <w:t>, the standard of care for non-metastatic disease has shifted from surgery to radio</w:t>
      </w:r>
      <w:r w:rsidR="00B76491" w:rsidRPr="004534EF">
        <w:rPr>
          <w:rFonts w:ascii="Book Antiqua" w:hAnsi="Book Antiqua" w:cs="Times New Roman"/>
          <w:color w:val="000000" w:themeColor="text1"/>
          <w:sz w:val="24"/>
          <w:szCs w:val="24"/>
          <w:lang w:val="en-GB"/>
        </w:rPr>
        <w:t>-</w:t>
      </w:r>
      <w:r w:rsidRPr="004534EF">
        <w:rPr>
          <w:rFonts w:ascii="Book Antiqua" w:hAnsi="Book Antiqua" w:cs="Times New Roman"/>
          <w:color w:val="000000" w:themeColor="text1"/>
          <w:sz w:val="24"/>
          <w:szCs w:val="24"/>
          <w:lang w:val="en-GB"/>
        </w:rPr>
        <w:t>chemotherapy</w:t>
      </w:r>
      <w:r w:rsidR="00B27CA4" w:rsidRPr="004534EF">
        <w:rPr>
          <w:rFonts w:ascii="Book Antiqua" w:hAnsi="Book Antiqua" w:cs="Times New Roman"/>
          <w:color w:val="000000" w:themeColor="text1"/>
          <w:sz w:val="24"/>
          <w:szCs w:val="24"/>
          <w:lang w:val="en-GB"/>
        </w:rPr>
        <w:t>, consisting of</w:t>
      </w:r>
      <w:r w:rsidRPr="004534EF">
        <w:rPr>
          <w:rFonts w:ascii="Book Antiqua" w:hAnsi="Book Antiqua" w:cs="Times New Roman"/>
          <w:color w:val="000000" w:themeColor="text1"/>
          <w:sz w:val="24"/>
          <w:szCs w:val="24"/>
          <w:lang w:val="en-GB"/>
        </w:rPr>
        <w:t xml:space="preserve"> 5-</w:t>
      </w:r>
      <w:r w:rsidR="006D1E43" w:rsidRPr="004534EF">
        <w:rPr>
          <w:rFonts w:ascii="Book Antiqua" w:hAnsi="Book Antiqua" w:cs="Times New Roman"/>
          <w:color w:val="000000" w:themeColor="text1"/>
          <w:sz w:val="24"/>
          <w:szCs w:val="24"/>
          <w:lang w:val="en-GB"/>
        </w:rPr>
        <w:t xml:space="preserve">fluorouracile </w:t>
      </w:r>
      <w:r w:rsidRPr="004534EF">
        <w:rPr>
          <w:rFonts w:ascii="Book Antiqua" w:hAnsi="Book Antiqua" w:cs="Times New Roman"/>
          <w:color w:val="000000" w:themeColor="text1"/>
          <w:sz w:val="24"/>
          <w:szCs w:val="24"/>
          <w:lang w:val="en-GB"/>
        </w:rPr>
        <w:t xml:space="preserve">and </w:t>
      </w:r>
      <w:r w:rsidR="006D1E43" w:rsidRPr="004534EF">
        <w:rPr>
          <w:rFonts w:ascii="Book Antiqua" w:hAnsi="Book Antiqua" w:cs="Times New Roman"/>
          <w:color w:val="000000" w:themeColor="text1"/>
          <w:sz w:val="24"/>
          <w:szCs w:val="24"/>
          <w:lang w:val="en-GB"/>
        </w:rPr>
        <w:t>mitomycin</w:t>
      </w:r>
      <w:r w:rsidRPr="004534EF">
        <w:rPr>
          <w:rFonts w:ascii="Book Antiqua" w:hAnsi="Book Antiqua" w:cs="Times New Roman"/>
          <w:color w:val="000000" w:themeColor="text1"/>
          <w:sz w:val="24"/>
          <w:szCs w:val="24"/>
          <w:lang w:val="en-GB"/>
        </w:rPr>
        <w:t>-C</w:t>
      </w:r>
      <w:r w:rsidRPr="004534EF">
        <w:rPr>
          <w:rFonts w:ascii="Book Antiqua" w:hAnsi="Book Antiqua" w:cs="Times New Roman"/>
          <w:color w:val="000000" w:themeColor="text1"/>
          <w:sz w:val="24"/>
          <w:szCs w:val="24"/>
          <w:vertAlign w:val="superscript"/>
          <w:lang w:val="en-GB"/>
        </w:rPr>
        <w:t>[2]</w:t>
      </w:r>
      <w:r w:rsidRPr="004534EF">
        <w:rPr>
          <w:rFonts w:ascii="Book Antiqua" w:hAnsi="Book Antiqua" w:cs="Times New Roman"/>
          <w:color w:val="000000" w:themeColor="text1"/>
          <w:sz w:val="24"/>
          <w:szCs w:val="24"/>
          <w:lang w:val="en-GB"/>
        </w:rPr>
        <w:t>. Since this treatment does not provide a surgical specimen, the staging of the tumor is solely based on clinical evaluation and radiological imaging</w:t>
      </w:r>
      <w:r w:rsidRPr="004534EF">
        <w:rPr>
          <w:rFonts w:ascii="Book Antiqua" w:hAnsi="Book Antiqua" w:cs="Times New Roman"/>
          <w:color w:val="000000" w:themeColor="text1"/>
          <w:sz w:val="24"/>
          <w:szCs w:val="24"/>
          <w:vertAlign w:val="superscript"/>
          <w:lang w:val="en-GB"/>
        </w:rPr>
        <w:t>[3]</w:t>
      </w:r>
      <w:r w:rsidRPr="004534EF">
        <w:rPr>
          <w:rFonts w:ascii="Book Antiqua" w:hAnsi="Book Antiqua" w:cs="Times New Roman"/>
          <w:color w:val="000000" w:themeColor="text1"/>
          <w:sz w:val="24"/>
          <w:szCs w:val="24"/>
          <w:lang w:val="en-GB"/>
        </w:rPr>
        <w:t>. Carcinomas of the anal canal are staged according to the size and extent of the disease</w:t>
      </w:r>
      <w:r w:rsidR="00B27CA4" w:rsidRPr="004534EF">
        <w:rPr>
          <w:rFonts w:ascii="Book Antiqua" w:hAnsi="Book Antiqua" w:cs="Times New Roman"/>
          <w:color w:val="000000" w:themeColor="text1"/>
          <w:sz w:val="24"/>
          <w:szCs w:val="24"/>
          <w:lang w:val="en-GB"/>
        </w:rPr>
        <w:t>.</w:t>
      </w:r>
      <w:r w:rsidRPr="004534EF">
        <w:rPr>
          <w:rFonts w:ascii="Book Antiqua" w:hAnsi="Book Antiqua" w:cs="Times New Roman"/>
          <w:color w:val="000000" w:themeColor="text1"/>
          <w:sz w:val="24"/>
          <w:szCs w:val="24"/>
          <w:lang w:val="en-GB"/>
        </w:rPr>
        <w:t xml:space="preserve"> </w:t>
      </w:r>
      <w:r w:rsidR="00B27CA4" w:rsidRPr="004534EF">
        <w:rPr>
          <w:rFonts w:ascii="Book Antiqua" w:hAnsi="Book Antiqua" w:cs="Times New Roman"/>
          <w:color w:val="000000" w:themeColor="text1"/>
          <w:sz w:val="24"/>
          <w:szCs w:val="24"/>
          <w:lang w:val="en-GB"/>
        </w:rPr>
        <w:t>P</w:t>
      </w:r>
      <w:r w:rsidRPr="004534EF">
        <w:rPr>
          <w:rFonts w:ascii="Book Antiqua" w:hAnsi="Book Antiqua" w:cs="Times New Roman"/>
          <w:color w:val="000000" w:themeColor="text1"/>
          <w:sz w:val="24"/>
          <w:szCs w:val="24"/>
          <w:lang w:val="en-GB"/>
        </w:rPr>
        <w:t xml:space="preserve">rimary tumor </w:t>
      </w:r>
      <w:r w:rsidR="00B76491" w:rsidRPr="004534EF">
        <w:rPr>
          <w:rFonts w:ascii="Book Antiqua" w:hAnsi="Book Antiqua" w:cs="Times New Roman"/>
          <w:color w:val="000000" w:themeColor="text1"/>
          <w:sz w:val="24"/>
          <w:szCs w:val="24"/>
          <w:lang w:val="en-GB"/>
        </w:rPr>
        <w:t xml:space="preserve">(T) </w:t>
      </w:r>
      <w:r w:rsidRPr="004534EF">
        <w:rPr>
          <w:rFonts w:ascii="Book Antiqua" w:hAnsi="Book Antiqua" w:cs="Times New Roman"/>
          <w:color w:val="000000" w:themeColor="text1"/>
          <w:sz w:val="24"/>
          <w:szCs w:val="24"/>
          <w:lang w:val="en-GB"/>
        </w:rPr>
        <w:t>stag</w:t>
      </w:r>
      <w:r w:rsidR="00B27CA4" w:rsidRPr="004534EF">
        <w:rPr>
          <w:rFonts w:ascii="Book Antiqua" w:hAnsi="Book Antiqua" w:cs="Times New Roman"/>
          <w:color w:val="000000" w:themeColor="text1"/>
          <w:sz w:val="24"/>
          <w:szCs w:val="24"/>
          <w:lang w:val="en-GB"/>
        </w:rPr>
        <w:t>e</w:t>
      </w:r>
      <w:r w:rsidRPr="004534EF">
        <w:rPr>
          <w:rFonts w:ascii="Book Antiqua" w:hAnsi="Book Antiqua" w:cs="Times New Roman"/>
          <w:color w:val="000000" w:themeColor="text1"/>
          <w:sz w:val="24"/>
          <w:szCs w:val="24"/>
          <w:lang w:val="en-GB"/>
        </w:rPr>
        <w:t xml:space="preserve"> is defined by tumor diameter from T1 to T3</w:t>
      </w:r>
      <w:r w:rsidR="00B27CA4"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 xml:space="preserve">T1 less than 2 cm, T2 between 2 </w:t>
      </w:r>
      <w:r w:rsidR="00970BFF" w:rsidRPr="004534EF">
        <w:rPr>
          <w:rFonts w:ascii="Book Antiqua" w:hAnsi="Book Antiqua" w:cs="Times New Roman"/>
          <w:color w:val="000000" w:themeColor="text1"/>
          <w:sz w:val="24"/>
          <w:szCs w:val="24"/>
          <w:lang w:val="en-GB"/>
        </w:rPr>
        <w:t xml:space="preserve">cm </w:t>
      </w:r>
      <w:r w:rsidRPr="004534EF">
        <w:rPr>
          <w:rFonts w:ascii="Book Antiqua" w:hAnsi="Book Antiqua" w:cs="Times New Roman"/>
          <w:color w:val="000000" w:themeColor="text1"/>
          <w:sz w:val="24"/>
          <w:szCs w:val="24"/>
          <w:lang w:val="en-GB"/>
        </w:rPr>
        <w:t xml:space="preserve">and 5 cm, and T3 greater than 5 cm, while T4 is </w:t>
      </w:r>
      <w:r w:rsidR="00B27CA4" w:rsidRPr="004534EF">
        <w:rPr>
          <w:rFonts w:ascii="Book Antiqua" w:hAnsi="Book Antiqua" w:cs="Times New Roman"/>
          <w:color w:val="000000" w:themeColor="text1"/>
          <w:sz w:val="24"/>
          <w:szCs w:val="24"/>
          <w:lang w:val="en-GB"/>
        </w:rPr>
        <w:t>specific for</w:t>
      </w:r>
      <w:r w:rsidRPr="004534EF">
        <w:rPr>
          <w:rFonts w:ascii="Book Antiqua" w:hAnsi="Book Antiqua" w:cs="Times New Roman"/>
          <w:color w:val="000000" w:themeColor="text1"/>
          <w:sz w:val="24"/>
          <w:szCs w:val="24"/>
          <w:lang w:val="en-GB"/>
        </w:rPr>
        <w:t xml:space="preserve"> a tumor invading other organs. In the early 2</w:t>
      </w:r>
      <w:r w:rsidR="006D4A71" w:rsidRPr="004534EF">
        <w:rPr>
          <w:rFonts w:ascii="Book Antiqua" w:hAnsi="Book Antiqua" w:cs="Times New Roman"/>
          <w:color w:val="000000" w:themeColor="text1"/>
          <w:sz w:val="24"/>
          <w:szCs w:val="24"/>
          <w:lang w:val="en-GB"/>
        </w:rPr>
        <w:t>000’s, novel ultrasound (U</w:t>
      </w:r>
      <w:r w:rsidR="00A63C95" w:rsidRPr="004534EF">
        <w:rPr>
          <w:rFonts w:ascii="Book Antiqua" w:hAnsi="Book Antiqua" w:cs="Times New Roman"/>
          <w:color w:val="000000" w:themeColor="text1"/>
          <w:sz w:val="24"/>
          <w:szCs w:val="24"/>
          <w:lang w:val="en-GB"/>
        </w:rPr>
        <w:t>S</w:t>
      </w:r>
      <w:r w:rsidRPr="004534EF">
        <w:rPr>
          <w:rFonts w:ascii="Book Antiqua" w:hAnsi="Book Antiqua" w:cs="Times New Roman"/>
          <w:color w:val="000000" w:themeColor="text1"/>
          <w:sz w:val="24"/>
          <w:szCs w:val="24"/>
          <w:lang w:val="en-GB"/>
        </w:rPr>
        <w:t>) staging systems, based on depth of tumor invasion rather than dimension, have been proposed</w:t>
      </w:r>
      <w:r w:rsidR="00B27CA4" w:rsidRPr="004534EF">
        <w:rPr>
          <w:rFonts w:ascii="Book Antiqua" w:hAnsi="Book Antiqua" w:cs="Times New Roman"/>
          <w:color w:val="000000" w:themeColor="text1"/>
          <w:sz w:val="24"/>
          <w:szCs w:val="24"/>
          <w:lang w:val="en-GB"/>
        </w:rPr>
        <w:t xml:space="preserve"> and</w:t>
      </w:r>
      <w:r w:rsidRPr="004534EF">
        <w:rPr>
          <w:rFonts w:ascii="Book Antiqua" w:hAnsi="Book Antiqua" w:cs="Times New Roman"/>
          <w:color w:val="000000" w:themeColor="text1"/>
          <w:sz w:val="24"/>
          <w:szCs w:val="24"/>
          <w:lang w:val="en-GB"/>
        </w:rPr>
        <w:t xml:space="preserve"> have claimed to potentially affect initial treatment </w:t>
      </w:r>
      <w:r w:rsidR="00B27CA4" w:rsidRPr="004534EF">
        <w:rPr>
          <w:rFonts w:ascii="Book Antiqua" w:hAnsi="Book Antiqua" w:cs="Times New Roman"/>
          <w:color w:val="000000" w:themeColor="text1"/>
          <w:sz w:val="24"/>
          <w:szCs w:val="24"/>
          <w:lang w:val="en-GB"/>
        </w:rPr>
        <w:t>as well as</w:t>
      </w:r>
      <w:r w:rsidRPr="004534EF">
        <w:rPr>
          <w:rFonts w:ascii="Book Antiqua" w:hAnsi="Book Antiqua" w:cs="Times New Roman"/>
          <w:color w:val="000000" w:themeColor="text1"/>
          <w:sz w:val="24"/>
          <w:szCs w:val="24"/>
          <w:lang w:val="en-GB"/>
        </w:rPr>
        <w:t xml:space="preserve"> prognosis</w:t>
      </w:r>
      <w:r w:rsidRPr="004534EF">
        <w:rPr>
          <w:rFonts w:ascii="Book Antiqua" w:hAnsi="Book Antiqua" w:cs="Times New Roman"/>
          <w:color w:val="000000" w:themeColor="text1"/>
          <w:sz w:val="24"/>
          <w:szCs w:val="24"/>
          <w:vertAlign w:val="superscript"/>
          <w:lang w:val="en-GB"/>
        </w:rPr>
        <w:t>[4,5]</w:t>
      </w:r>
      <w:r w:rsidRPr="004534EF">
        <w:rPr>
          <w:rFonts w:ascii="Book Antiqua" w:hAnsi="Book Antiqua" w:cs="Times New Roman"/>
          <w:color w:val="000000" w:themeColor="text1"/>
          <w:sz w:val="24"/>
          <w:szCs w:val="24"/>
          <w:lang w:val="en-GB"/>
        </w:rPr>
        <w:t>.</w:t>
      </w:r>
    </w:p>
    <w:p w14:paraId="1769F074" w14:textId="3FA6E130" w:rsidR="00F37338" w:rsidRPr="004534EF" w:rsidRDefault="00B27CA4" w:rsidP="004534EF">
      <w:pPr>
        <w:snapToGrid w:val="0"/>
        <w:spacing w:after="0"/>
        <w:ind w:firstLineChars="100" w:firstLine="24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The a</w:t>
      </w:r>
      <w:r w:rsidR="00F37338" w:rsidRPr="004534EF">
        <w:rPr>
          <w:rFonts w:ascii="Book Antiqua" w:hAnsi="Book Antiqua" w:cs="Times New Roman"/>
          <w:color w:val="000000" w:themeColor="text1"/>
          <w:sz w:val="24"/>
          <w:szCs w:val="24"/>
          <w:lang w:val="en-GB"/>
        </w:rPr>
        <w:t>im of th</w:t>
      </w:r>
      <w:r w:rsidRPr="004534EF">
        <w:rPr>
          <w:rFonts w:ascii="Book Antiqua" w:hAnsi="Book Antiqua" w:cs="Times New Roman"/>
          <w:color w:val="000000" w:themeColor="text1"/>
          <w:sz w:val="24"/>
          <w:szCs w:val="24"/>
          <w:lang w:val="en-GB"/>
        </w:rPr>
        <w:t>is</w:t>
      </w:r>
      <w:r w:rsidR="00F37338" w:rsidRPr="004534EF">
        <w:rPr>
          <w:rFonts w:ascii="Book Antiqua" w:hAnsi="Book Antiqua" w:cs="Times New Roman"/>
          <w:color w:val="000000" w:themeColor="text1"/>
          <w:sz w:val="24"/>
          <w:szCs w:val="24"/>
          <w:lang w:val="en-GB"/>
        </w:rPr>
        <w:t xml:space="preserve"> study </w:t>
      </w:r>
      <w:r w:rsidRPr="004534EF">
        <w:rPr>
          <w:rFonts w:ascii="Book Antiqua" w:hAnsi="Book Antiqua" w:cs="Times New Roman"/>
          <w:color w:val="000000" w:themeColor="text1"/>
          <w:sz w:val="24"/>
          <w:szCs w:val="24"/>
          <w:lang w:val="en-GB"/>
        </w:rPr>
        <w:t>was</w:t>
      </w:r>
      <w:r w:rsidR="00F37338" w:rsidRPr="004534EF">
        <w:rPr>
          <w:rFonts w:ascii="Book Antiqua" w:hAnsi="Book Antiqua" w:cs="Times New Roman"/>
          <w:color w:val="000000" w:themeColor="text1"/>
          <w:sz w:val="24"/>
          <w:szCs w:val="24"/>
          <w:lang w:val="en-GB"/>
        </w:rPr>
        <w:t xml:space="preserve"> to compare the clinical American Joint Committee on Cancer (AJCC)</w:t>
      </w:r>
      <w:r w:rsidRPr="004534EF">
        <w:rPr>
          <w:rFonts w:ascii="Book Antiqua" w:hAnsi="Book Antiqua" w:cs="Times New Roman"/>
          <w:color w:val="000000" w:themeColor="text1"/>
          <w:sz w:val="24"/>
          <w:szCs w:val="24"/>
          <w:lang w:val="en-GB"/>
        </w:rPr>
        <w:t xml:space="preserve"> staging</w:t>
      </w:r>
      <w:r w:rsidR="00F37338" w:rsidRPr="004534EF">
        <w:rPr>
          <w:rFonts w:ascii="Book Antiqua" w:hAnsi="Book Antiqua" w:cs="Times New Roman"/>
          <w:color w:val="000000" w:themeColor="text1"/>
          <w:sz w:val="24"/>
          <w:szCs w:val="24"/>
          <w:lang w:val="en-GB"/>
        </w:rPr>
        <w:t xml:space="preserve"> and the </w:t>
      </w:r>
      <w:r w:rsidR="00100ACD" w:rsidRPr="004534EF">
        <w:rPr>
          <w:rFonts w:ascii="Book Antiqua" w:hAnsi="Book Antiqua" w:cs="Times New Roman"/>
          <w:color w:val="000000" w:themeColor="text1"/>
          <w:sz w:val="24"/>
          <w:szCs w:val="24"/>
          <w:lang w:val="en-GB"/>
        </w:rPr>
        <w:t>U</w:t>
      </w:r>
      <w:r w:rsidR="00A63C95" w:rsidRPr="004534EF">
        <w:rPr>
          <w:rFonts w:ascii="Book Antiqua" w:hAnsi="Book Antiqua" w:cs="Times New Roman"/>
          <w:color w:val="000000" w:themeColor="text1"/>
          <w:sz w:val="24"/>
          <w:szCs w:val="24"/>
          <w:lang w:val="en-GB"/>
        </w:rPr>
        <w:t>S</w:t>
      </w:r>
      <w:r w:rsidR="00F37338" w:rsidRPr="004534EF">
        <w:rPr>
          <w:rFonts w:ascii="Book Antiqua" w:hAnsi="Book Antiqua" w:cs="Times New Roman"/>
          <w:color w:val="000000" w:themeColor="text1"/>
          <w:sz w:val="24"/>
          <w:szCs w:val="24"/>
          <w:lang w:val="en-GB"/>
        </w:rPr>
        <w:t xml:space="preserve"> staging system in patients with anal cancer and to evaluate </w:t>
      </w:r>
      <w:r w:rsidRPr="004534EF">
        <w:rPr>
          <w:rFonts w:ascii="Book Antiqua" w:hAnsi="Book Antiqua" w:cs="Times New Roman"/>
          <w:color w:val="000000" w:themeColor="text1"/>
          <w:sz w:val="24"/>
          <w:szCs w:val="24"/>
          <w:lang w:val="en-GB"/>
        </w:rPr>
        <w:t xml:space="preserve">its </w:t>
      </w:r>
      <w:r w:rsidR="00F37338" w:rsidRPr="004534EF">
        <w:rPr>
          <w:rFonts w:ascii="Book Antiqua" w:hAnsi="Book Antiqua" w:cs="Times New Roman"/>
          <w:color w:val="000000" w:themeColor="text1"/>
          <w:sz w:val="24"/>
          <w:szCs w:val="24"/>
          <w:lang w:val="en-GB"/>
        </w:rPr>
        <w:t xml:space="preserve">prognostic role. </w:t>
      </w:r>
    </w:p>
    <w:p w14:paraId="563A4551" w14:textId="77777777" w:rsidR="00F37338" w:rsidRPr="004534EF" w:rsidRDefault="00F37338" w:rsidP="004534EF">
      <w:pPr>
        <w:autoSpaceDE w:val="0"/>
        <w:autoSpaceDN w:val="0"/>
        <w:adjustRightInd w:val="0"/>
        <w:snapToGrid w:val="0"/>
        <w:spacing w:after="0"/>
        <w:jc w:val="both"/>
        <w:rPr>
          <w:rFonts w:ascii="Book Antiqua" w:hAnsi="Book Antiqua" w:cs="Times-Roman"/>
          <w:color w:val="000000" w:themeColor="text1"/>
          <w:sz w:val="24"/>
          <w:szCs w:val="24"/>
          <w:lang w:val="en-GB"/>
        </w:rPr>
      </w:pPr>
    </w:p>
    <w:p w14:paraId="6297B81E" w14:textId="77777777" w:rsidR="0090045E" w:rsidRPr="004534EF" w:rsidRDefault="0090045E" w:rsidP="004534EF">
      <w:pPr>
        <w:pStyle w:val="Corpodeltesto"/>
        <w:widowControl w:val="0"/>
        <w:suppressAutoHyphens w:val="0"/>
        <w:snapToGrid w:val="0"/>
        <w:ind w:right="0"/>
        <w:rPr>
          <w:rFonts w:ascii="Book Antiqua" w:eastAsia="宋体" w:hAnsi="Book Antiqua"/>
          <w:b/>
          <w:u w:val="single"/>
          <w:lang w:val="en-US" w:eastAsia="zh-CN"/>
        </w:rPr>
      </w:pPr>
      <w:r w:rsidRPr="004534EF">
        <w:rPr>
          <w:rFonts w:ascii="Book Antiqua" w:hAnsi="Book Antiqua" w:cs="Arial"/>
          <w:b/>
          <w:u w:val="single"/>
          <w:lang w:val="en-US"/>
        </w:rPr>
        <w:t>MATERIALS AND METHOD</w:t>
      </w:r>
      <w:r w:rsidRPr="004534EF">
        <w:rPr>
          <w:rFonts w:ascii="Book Antiqua" w:eastAsia="宋体" w:hAnsi="Book Antiqua" w:cs="Arial"/>
          <w:b/>
          <w:u w:val="single"/>
          <w:lang w:val="en-US" w:eastAsia="zh-CN"/>
        </w:rPr>
        <w:t>S</w:t>
      </w:r>
    </w:p>
    <w:p w14:paraId="47BCC6E0"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Study population</w:t>
      </w:r>
    </w:p>
    <w:p w14:paraId="30265937" w14:textId="4B55D9D2" w:rsidR="00F37338" w:rsidRPr="004534EF" w:rsidRDefault="00F37338" w:rsidP="004534EF">
      <w:pPr>
        <w:widowControl w:val="0"/>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Patients with anal canal SCC, </w:t>
      </w:r>
      <w:r w:rsidR="00B27CA4" w:rsidRPr="004534EF">
        <w:rPr>
          <w:rFonts w:ascii="Book Antiqua" w:hAnsi="Book Antiqua" w:cs="Times New Roman"/>
          <w:color w:val="000000" w:themeColor="text1"/>
          <w:sz w:val="24"/>
          <w:szCs w:val="24"/>
          <w:lang w:val="en-US"/>
        </w:rPr>
        <w:t>treated</w:t>
      </w:r>
      <w:r w:rsidRPr="004534EF">
        <w:rPr>
          <w:rFonts w:ascii="Book Antiqua" w:hAnsi="Book Antiqua" w:cs="Times New Roman"/>
          <w:color w:val="000000" w:themeColor="text1"/>
          <w:sz w:val="24"/>
          <w:szCs w:val="24"/>
          <w:lang w:val="en-US"/>
        </w:rPr>
        <w:t xml:space="preserve"> at </w:t>
      </w:r>
      <w:r w:rsidR="00B27CA4" w:rsidRPr="004534EF">
        <w:rPr>
          <w:rFonts w:ascii="Book Antiqua" w:hAnsi="Book Antiqua" w:cs="Times New Roman"/>
          <w:color w:val="000000" w:themeColor="text1"/>
          <w:sz w:val="24"/>
          <w:szCs w:val="24"/>
          <w:lang w:val="en-US"/>
        </w:rPr>
        <w:t>San Raffaele Hospital</w:t>
      </w:r>
      <w:r w:rsidRPr="004534EF">
        <w:rPr>
          <w:rFonts w:ascii="Book Antiqua" w:hAnsi="Book Antiqua" w:cs="Times New Roman"/>
          <w:color w:val="000000" w:themeColor="text1"/>
          <w:sz w:val="24"/>
          <w:szCs w:val="24"/>
          <w:lang w:val="en-US"/>
        </w:rPr>
        <w:t xml:space="preserve"> between 2007 and 2017</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were reviewed from our prospectively maintained database. Anal cancers were defined as cancers</w:t>
      </w:r>
      <w:r w:rsidR="00B27CA4" w:rsidRPr="004534EF">
        <w:rPr>
          <w:rFonts w:ascii="Book Antiqua" w:hAnsi="Book Antiqua" w:cs="Times New Roman"/>
          <w:color w:val="000000" w:themeColor="text1"/>
          <w:sz w:val="24"/>
          <w:szCs w:val="24"/>
          <w:lang w:val="en-US"/>
        </w:rPr>
        <w:t xml:space="preserve"> unable to</w:t>
      </w:r>
      <w:r w:rsidRPr="004534EF">
        <w:rPr>
          <w:rFonts w:ascii="Book Antiqua" w:hAnsi="Book Antiqua" w:cs="Times New Roman"/>
          <w:color w:val="000000" w:themeColor="text1"/>
          <w:sz w:val="24"/>
          <w:szCs w:val="24"/>
          <w:lang w:val="en-US"/>
        </w:rPr>
        <w:t xml:space="preserve"> be </w:t>
      </w:r>
      <w:r w:rsidR="00B27CA4" w:rsidRPr="004534EF">
        <w:rPr>
          <w:rFonts w:ascii="Book Antiqua" w:hAnsi="Book Antiqua" w:cs="Times New Roman"/>
          <w:color w:val="000000" w:themeColor="text1"/>
          <w:sz w:val="24"/>
          <w:szCs w:val="24"/>
          <w:lang w:val="en-US"/>
        </w:rPr>
        <w:t xml:space="preserve">entirely </w:t>
      </w:r>
      <w:r w:rsidRPr="004534EF">
        <w:rPr>
          <w:rFonts w:ascii="Book Antiqua" w:hAnsi="Book Antiqua" w:cs="Times New Roman"/>
          <w:color w:val="000000" w:themeColor="text1"/>
          <w:sz w:val="24"/>
          <w:szCs w:val="24"/>
          <w:lang w:val="en-US"/>
        </w:rPr>
        <w:t xml:space="preserve">visualized while gentle traction </w:t>
      </w:r>
      <w:r w:rsidR="00B27CA4" w:rsidRPr="004534EF">
        <w:rPr>
          <w:rFonts w:ascii="Book Antiqua" w:hAnsi="Book Antiqua" w:cs="Times New Roman"/>
          <w:color w:val="000000" w:themeColor="text1"/>
          <w:sz w:val="24"/>
          <w:szCs w:val="24"/>
          <w:lang w:val="en-US"/>
        </w:rPr>
        <w:t>was</w:t>
      </w:r>
      <w:r w:rsidRPr="004534EF">
        <w:rPr>
          <w:rFonts w:ascii="Book Antiqua" w:hAnsi="Book Antiqua" w:cs="Times New Roman"/>
          <w:color w:val="000000" w:themeColor="text1"/>
          <w:sz w:val="24"/>
          <w:szCs w:val="24"/>
          <w:lang w:val="en-US"/>
        </w:rPr>
        <w:t xml:space="preserve"> placed on the buttocks</w:t>
      </w:r>
      <w:r w:rsidRPr="004534EF">
        <w:rPr>
          <w:rFonts w:ascii="Book Antiqua" w:hAnsi="Book Antiqua" w:cs="Times New Roman"/>
          <w:color w:val="000000" w:themeColor="text1"/>
          <w:sz w:val="24"/>
          <w:szCs w:val="24"/>
          <w:vertAlign w:val="superscript"/>
          <w:lang w:val="en-US"/>
        </w:rPr>
        <w:t>[3]</w:t>
      </w:r>
      <w:r w:rsidRPr="004534EF">
        <w:rPr>
          <w:rFonts w:ascii="Book Antiqua" w:hAnsi="Book Antiqua" w:cs="Times New Roman"/>
          <w:color w:val="000000" w:themeColor="text1"/>
          <w:sz w:val="24"/>
          <w:szCs w:val="24"/>
          <w:lang w:val="en-US"/>
        </w:rPr>
        <w:t xml:space="preserve">. Exclusion criteria </w:t>
      </w:r>
      <w:r w:rsidR="00B27CA4" w:rsidRPr="004534EF">
        <w:rPr>
          <w:rFonts w:ascii="Book Antiqua" w:hAnsi="Book Antiqua" w:cs="Times New Roman"/>
          <w:color w:val="000000" w:themeColor="text1"/>
          <w:sz w:val="24"/>
          <w:szCs w:val="24"/>
          <w:lang w:val="en-US"/>
        </w:rPr>
        <w:t xml:space="preserve">included </w:t>
      </w:r>
      <w:r w:rsidRPr="004534EF">
        <w:rPr>
          <w:rFonts w:ascii="Book Antiqua" w:hAnsi="Book Antiqua" w:cs="Times New Roman"/>
          <w:color w:val="000000" w:themeColor="text1"/>
          <w:sz w:val="24"/>
          <w:szCs w:val="24"/>
          <w:lang w:val="en-US"/>
        </w:rPr>
        <w:t xml:space="preserve">histology other than SCC, patients with previous pelvic radiotherapy, patients who did not undergo endo-anal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 xml:space="preserve">and patients with perianal tumors. AJCC clinical classification was determined by </w:t>
      </w:r>
      <w:r w:rsidR="006D1E43" w:rsidRPr="004534EF">
        <w:rPr>
          <w:rFonts w:ascii="Book Antiqua" w:hAnsi="Book Antiqua" w:cs="Times New Roman"/>
          <w:color w:val="000000" w:themeColor="text1"/>
          <w:sz w:val="24"/>
          <w:szCs w:val="24"/>
          <w:lang w:val="en-US"/>
        </w:rPr>
        <w:t>magnetic resonance imaging</w:t>
      </w:r>
      <w:r w:rsidR="006D4A71"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w:t>
      </w:r>
      <w:r w:rsidR="00B27CA4" w:rsidRPr="004534EF">
        <w:rPr>
          <w:rFonts w:ascii="Book Antiqua" w:hAnsi="Book Antiqua" w:cs="Times New Roman"/>
          <w:color w:val="000000" w:themeColor="text1"/>
          <w:sz w:val="24"/>
          <w:szCs w:val="24"/>
          <w:lang w:val="en-US"/>
        </w:rPr>
        <w:t>R</w:t>
      </w:r>
      <w:r w:rsidRPr="004534EF">
        <w:rPr>
          <w:rFonts w:ascii="Book Antiqua" w:hAnsi="Book Antiqua" w:cs="Times New Roman"/>
          <w:color w:val="000000" w:themeColor="text1"/>
          <w:sz w:val="24"/>
          <w:szCs w:val="24"/>
          <w:lang w:val="en-US"/>
        </w:rPr>
        <w:t>I</w:t>
      </w:r>
      <w:r w:rsidR="006D4A71"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and </w:t>
      </w:r>
      <w:r w:rsidR="006D1E43" w:rsidRPr="004534EF">
        <w:rPr>
          <w:rFonts w:ascii="Book Antiqua" w:hAnsi="Book Antiqua" w:cs="Times New Roman"/>
          <w:color w:val="000000" w:themeColor="text1"/>
          <w:sz w:val="24"/>
          <w:szCs w:val="24"/>
          <w:lang w:val="en-US"/>
        </w:rPr>
        <w:t xml:space="preserve">computed </w:t>
      </w:r>
      <w:r w:rsidR="006D4A71" w:rsidRPr="004534EF">
        <w:rPr>
          <w:rFonts w:ascii="Book Antiqua" w:hAnsi="Book Antiqua" w:cs="Times New Roman"/>
          <w:color w:val="000000" w:themeColor="text1"/>
          <w:sz w:val="24"/>
          <w:szCs w:val="24"/>
          <w:lang w:val="en-US"/>
        </w:rPr>
        <w:t>tomography (</w:t>
      </w:r>
      <w:r w:rsidRPr="004534EF">
        <w:rPr>
          <w:rFonts w:ascii="Book Antiqua" w:hAnsi="Book Antiqua" w:cs="Times New Roman"/>
          <w:color w:val="000000" w:themeColor="text1"/>
          <w:sz w:val="24"/>
          <w:szCs w:val="24"/>
          <w:lang w:val="en-US"/>
        </w:rPr>
        <w:t>CT</w:t>
      </w:r>
      <w:r w:rsidR="006D4A71"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scan; measurement of the longest tumor diameter was recorded</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as well as presence of clinically involved lymph-nodes.</w:t>
      </w:r>
    </w:p>
    <w:p w14:paraId="0616B090" w14:textId="77777777" w:rsidR="00935431" w:rsidRPr="004534EF" w:rsidRDefault="00935431" w:rsidP="004534EF">
      <w:pPr>
        <w:widowControl w:val="0"/>
        <w:autoSpaceDE w:val="0"/>
        <w:autoSpaceDN w:val="0"/>
        <w:adjustRightInd w:val="0"/>
        <w:snapToGrid w:val="0"/>
        <w:spacing w:after="0"/>
        <w:jc w:val="both"/>
        <w:rPr>
          <w:rFonts w:ascii="Book Antiqua" w:hAnsi="Book Antiqua" w:cs="Times New Roman"/>
          <w:color w:val="000000" w:themeColor="text1"/>
          <w:sz w:val="24"/>
          <w:szCs w:val="24"/>
          <w:lang w:val="en-US"/>
        </w:rPr>
      </w:pPr>
    </w:p>
    <w:p w14:paraId="4A3964A7" w14:textId="77777777" w:rsidR="00F37338" w:rsidRPr="004534EF" w:rsidRDefault="00F37338" w:rsidP="004534EF">
      <w:pPr>
        <w:widowControl w:val="0"/>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Pre-treatment assessment</w:t>
      </w:r>
    </w:p>
    <w:p w14:paraId="16D7340F" w14:textId="1F47C5E8" w:rsidR="00F37338" w:rsidRPr="004534EF" w:rsidRDefault="00F37338" w:rsidP="004534EF">
      <w:pPr>
        <w:widowControl w:val="0"/>
        <w:autoSpaceDE w:val="0"/>
        <w:autoSpaceDN w:val="0"/>
        <w:adjustRightInd w:val="0"/>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color w:val="000000" w:themeColor="text1"/>
          <w:sz w:val="24"/>
          <w:szCs w:val="24"/>
          <w:lang w:val="en-US"/>
        </w:rPr>
        <w:t>Patients underwent pre-</w:t>
      </w:r>
      <w:r w:rsidR="00E17E0E" w:rsidRPr="004534EF">
        <w:rPr>
          <w:rFonts w:ascii="Book Antiqua" w:hAnsi="Book Antiqua" w:cs="Times New Roman"/>
          <w:color w:val="000000" w:themeColor="text1"/>
          <w:sz w:val="24"/>
          <w:szCs w:val="24"/>
          <w:lang w:val="en-US"/>
        </w:rPr>
        <w:t>treatment</w:t>
      </w:r>
      <w:r w:rsidRPr="004534EF">
        <w:rPr>
          <w:rFonts w:ascii="Book Antiqua" w:hAnsi="Book Antiqua" w:cs="Times New Roman"/>
          <w:color w:val="000000" w:themeColor="text1"/>
          <w:sz w:val="24"/>
          <w:szCs w:val="24"/>
          <w:lang w:val="en-US"/>
        </w:rPr>
        <w:t xml:space="preserve"> work-up</w:t>
      </w:r>
      <w:r w:rsidR="00B27CA4" w:rsidRPr="004534EF">
        <w:rPr>
          <w:rFonts w:ascii="Book Antiqua" w:hAnsi="Book Antiqua" w:cs="Times New Roman"/>
          <w:color w:val="000000" w:themeColor="text1"/>
          <w:sz w:val="24"/>
          <w:szCs w:val="24"/>
          <w:lang w:val="en-US"/>
        </w:rPr>
        <w:t xml:space="preserve"> consisting of</w:t>
      </w:r>
      <w:r w:rsidRPr="004534EF">
        <w:rPr>
          <w:rFonts w:ascii="Book Antiqua" w:hAnsi="Book Antiqua" w:cs="Times New Roman"/>
          <w:color w:val="000000" w:themeColor="text1"/>
          <w:sz w:val="24"/>
          <w:szCs w:val="24"/>
          <w:lang w:val="en-US"/>
        </w:rPr>
        <w:t xml:space="preserve"> endoscopy </w:t>
      </w:r>
      <w:r w:rsidR="00B27CA4" w:rsidRPr="004534EF">
        <w:rPr>
          <w:rFonts w:ascii="Book Antiqua" w:hAnsi="Book Antiqua" w:cs="Times New Roman"/>
          <w:color w:val="000000" w:themeColor="text1"/>
          <w:sz w:val="24"/>
          <w:szCs w:val="24"/>
          <w:lang w:val="en-US"/>
        </w:rPr>
        <w:t>with</w:t>
      </w:r>
      <w:r w:rsidRPr="004534EF">
        <w:rPr>
          <w:rFonts w:ascii="Book Antiqua" w:hAnsi="Book Antiqua" w:cs="Times New Roman"/>
          <w:color w:val="000000" w:themeColor="text1"/>
          <w:sz w:val="24"/>
          <w:szCs w:val="24"/>
          <w:lang w:val="en-US"/>
        </w:rPr>
        <w:t xml:space="preserve"> biopsy, pelvic MRI, endo-anal ultrasound, and total-body CT scan; </w:t>
      </w:r>
      <w:r w:rsidR="00B27CA4" w:rsidRPr="004534EF">
        <w:rPr>
          <w:rFonts w:ascii="Book Antiqua" w:hAnsi="Book Antiqua" w:cs="Times New Roman"/>
          <w:color w:val="000000" w:themeColor="text1"/>
          <w:sz w:val="24"/>
          <w:szCs w:val="24"/>
          <w:lang w:val="en-US"/>
        </w:rPr>
        <w:t xml:space="preserve">patients from </w:t>
      </w:r>
      <w:r w:rsidRPr="004534EF">
        <w:rPr>
          <w:rFonts w:ascii="Book Antiqua" w:hAnsi="Book Antiqua" w:cs="Times New Roman"/>
          <w:color w:val="000000" w:themeColor="text1"/>
          <w:sz w:val="24"/>
          <w:szCs w:val="24"/>
          <w:lang w:val="en-US"/>
        </w:rPr>
        <w:t>2012</w:t>
      </w:r>
      <w:r w:rsidR="00B27CA4" w:rsidRPr="004534EF">
        <w:rPr>
          <w:rFonts w:ascii="Book Antiqua" w:hAnsi="Book Antiqua" w:cs="Times New Roman"/>
          <w:color w:val="000000" w:themeColor="text1"/>
          <w:sz w:val="24"/>
          <w:szCs w:val="24"/>
          <w:lang w:val="en-US"/>
        </w:rPr>
        <w:t xml:space="preserve"> and onward also </w:t>
      </w:r>
      <w:r w:rsidRPr="004534EF">
        <w:rPr>
          <w:rFonts w:ascii="Book Antiqua" w:hAnsi="Book Antiqua" w:cs="Times New Roman"/>
          <w:color w:val="000000" w:themeColor="text1"/>
          <w:sz w:val="24"/>
          <w:szCs w:val="24"/>
          <w:lang w:val="en-US"/>
        </w:rPr>
        <w:t xml:space="preserve">underwent </w:t>
      </w:r>
      <w:r w:rsidR="006D4A71" w:rsidRPr="004534EF">
        <w:rPr>
          <w:rFonts w:ascii="Book Antiqua" w:hAnsi="Book Antiqua" w:cs="Times New Roman"/>
          <w:color w:val="000000" w:themeColor="text1"/>
          <w:sz w:val="24"/>
          <w:szCs w:val="24"/>
          <w:lang w:val="en-US"/>
        </w:rPr>
        <w:t>positron emission tomography</w:t>
      </w:r>
      <w:r w:rsidRPr="004534EF">
        <w:rPr>
          <w:rFonts w:ascii="Book Antiqua" w:hAnsi="Book Antiqua" w:cs="Times New Roman"/>
          <w:color w:val="000000" w:themeColor="text1"/>
          <w:sz w:val="24"/>
          <w:szCs w:val="24"/>
          <w:lang w:val="en-US"/>
        </w:rPr>
        <w:t xml:space="preserve">/CT scan. </w:t>
      </w:r>
    </w:p>
    <w:p w14:paraId="58F4F1AC" w14:textId="6BEBF7B5"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Endoanal ultrasounds were performed by the same examiner (</w:t>
      </w:r>
      <w:bookmarkStart w:id="1" w:name="OLE_LINK1"/>
      <w:bookmarkStart w:id="2" w:name="OLE_LINK2"/>
      <w:r w:rsidR="006C2270" w:rsidRPr="004534EF">
        <w:rPr>
          <w:rFonts w:ascii="Book Antiqua" w:hAnsi="Book Antiqua" w:cs="Times New Roman"/>
          <w:bCs/>
          <w:color w:val="000000" w:themeColor="text1"/>
          <w:sz w:val="24"/>
          <w:szCs w:val="24"/>
          <w:shd w:val="clear" w:color="auto" w:fill="FFFFFF"/>
        </w:rPr>
        <w:t>De Nardi</w:t>
      </w:r>
      <w:r w:rsidR="006C2270"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P</w:t>
      </w:r>
      <w:bookmarkEnd w:id="1"/>
      <w:bookmarkEnd w:id="2"/>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 xml:space="preserve">Patients were assessed in the left lateral position without bowel preparation or anesthesia. </w:t>
      </w:r>
      <w:r w:rsidR="006D4A71" w:rsidRPr="004534EF">
        <w:rPr>
          <w:rFonts w:ascii="Book Antiqua" w:hAnsi="Book Antiqua" w:cs="Times New Roman"/>
          <w:color w:val="000000" w:themeColor="text1"/>
          <w:sz w:val="24"/>
          <w:szCs w:val="24"/>
          <w:lang w:val="en-US"/>
        </w:rPr>
        <w:t>A</w:t>
      </w:r>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high multi</w:t>
      </w:r>
      <w:r w:rsidRPr="004534EF">
        <w:rPr>
          <w:rFonts w:ascii="Cambria Math" w:hAnsi="Cambria Math" w:cs="Cambria Math"/>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frequency (9</w:t>
      </w:r>
      <w:r w:rsidR="00935431"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16</w:t>
      </w:r>
      <w:r w:rsidR="00935431" w:rsidRPr="004534EF">
        <w:rPr>
          <w:rFonts w:ascii="Book Antiqua" w:hAnsi="Book Antiqua" w:cs="Book Antiqua"/>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MHz), 360</w:t>
      </w:r>
      <w:r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rotational mechanical probe (type 2052; BK Medical</w:t>
      </w:r>
      <w:r w:rsidR="006D4A71" w:rsidRPr="004534EF">
        <w:rPr>
          <w:rFonts w:ascii="Book Antiqua" w:hAnsi="Book Antiqua" w:cs="Times New Roman"/>
          <w:color w:val="000000" w:themeColor="text1"/>
          <w:sz w:val="24"/>
          <w:szCs w:val="24"/>
          <w:shd w:val="clear" w:color="auto" w:fill="FFFFFF"/>
          <w:vertAlign w:val="superscript"/>
          <w:lang w:val="en-US"/>
        </w:rPr>
        <w:t>®</w:t>
      </w:r>
      <w:r w:rsidRPr="004534EF">
        <w:rPr>
          <w:rFonts w:ascii="Book Antiqua" w:hAnsi="Book Antiqua" w:cs="Times New Roman"/>
          <w:color w:val="000000" w:themeColor="text1"/>
          <w:sz w:val="24"/>
          <w:szCs w:val="24"/>
          <w:shd w:val="clear" w:color="auto" w:fill="FFFFFF"/>
          <w:lang w:val="en-US"/>
        </w:rPr>
        <w:t>, Herlev, Denmark) was employed</w:t>
      </w:r>
      <w:r w:rsidRPr="004534EF">
        <w:rPr>
          <w:rFonts w:ascii="Book Antiqua" w:hAnsi="Book Antiqua" w:cs="Times New Roman"/>
          <w:color w:val="000000" w:themeColor="text1"/>
          <w:sz w:val="24"/>
          <w:szCs w:val="24"/>
          <w:lang w:val="en-US"/>
        </w:rPr>
        <w:t>.</w:t>
      </w:r>
      <w:r w:rsidR="00B27CA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 xml:space="preserve">Details on </w:t>
      </w:r>
      <w:r w:rsidR="006D1E43" w:rsidRPr="004534EF">
        <w:rPr>
          <w:rFonts w:ascii="Book Antiqua" w:hAnsi="Book Antiqua" w:cs="Times New Roman"/>
          <w:color w:val="000000" w:themeColor="text1"/>
          <w:sz w:val="24"/>
          <w:szCs w:val="24"/>
          <w:shd w:val="clear" w:color="auto" w:fill="FFFFFF"/>
          <w:lang w:val="en-US"/>
        </w:rPr>
        <w:t xml:space="preserve">US </w:t>
      </w:r>
      <w:r w:rsidRPr="004534EF">
        <w:rPr>
          <w:rFonts w:ascii="Book Antiqua" w:hAnsi="Book Antiqua" w:cs="Times New Roman"/>
          <w:color w:val="000000" w:themeColor="text1"/>
          <w:sz w:val="24"/>
          <w:szCs w:val="24"/>
          <w:shd w:val="clear" w:color="auto" w:fill="FFFFFF"/>
          <w:lang w:val="en-US"/>
        </w:rPr>
        <w:t>equipment and technique were previously described</w:t>
      </w:r>
      <w:r w:rsidRPr="004534EF">
        <w:rPr>
          <w:rFonts w:ascii="Book Antiqua" w:hAnsi="Book Antiqua" w:cs="Times New Roman"/>
          <w:color w:val="000000" w:themeColor="text1"/>
          <w:sz w:val="24"/>
          <w:szCs w:val="24"/>
          <w:shd w:val="clear" w:color="auto" w:fill="FFFFFF"/>
          <w:vertAlign w:val="superscript"/>
          <w:lang w:val="en-US"/>
        </w:rPr>
        <w:t>[6]</w:t>
      </w:r>
      <w:r w:rsidRPr="004534EF">
        <w:rPr>
          <w:rFonts w:ascii="Book Antiqua" w:hAnsi="Book Antiqua" w:cs="Times New Roman"/>
          <w:color w:val="000000" w:themeColor="text1"/>
          <w:sz w:val="24"/>
          <w:szCs w:val="24"/>
          <w:shd w:val="clear" w:color="auto" w:fill="FFFFFF"/>
          <w:lang w:val="en-US"/>
        </w:rPr>
        <w:t xml:space="preserve">. </w:t>
      </w:r>
    </w:p>
    <w:p w14:paraId="4CB51765" w14:textId="388025C0" w:rsidR="00F37338" w:rsidRPr="004534EF" w:rsidRDefault="00C31A1D"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vertAlign w:val="superscript"/>
          <w:lang w:val="en-US"/>
        </w:rPr>
      </w:pPr>
      <w:r w:rsidRPr="004534EF">
        <w:rPr>
          <w:rFonts w:ascii="Book Antiqua" w:hAnsi="Book Antiqua" w:cs="Times New Roman"/>
          <w:color w:val="000000" w:themeColor="text1"/>
          <w:sz w:val="24"/>
          <w:szCs w:val="24"/>
          <w:lang w:val="en-US"/>
        </w:rPr>
        <w:t>Based upon the sonography</w:t>
      </w:r>
      <w:r w:rsidR="00F37338" w:rsidRPr="004534EF">
        <w:rPr>
          <w:rFonts w:ascii="Book Antiqua" w:hAnsi="Book Antiqua" w:cs="Times New Roman"/>
          <w:color w:val="000000" w:themeColor="text1"/>
          <w:sz w:val="24"/>
          <w:szCs w:val="24"/>
          <w:lang w:val="en-US"/>
        </w:rPr>
        <w:t xml:space="preserve"> findings, tumors were classified according to </w:t>
      </w:r>
      <w:r w:rsidR="00B367BC" w:rsidRPr="004534EF">
        <w:rPr>
          <w:rFonts w:ascii="Book Antiqua" w:hAnsi="Book Antiqua" w:cs="Times New Roman"/>
          <w:color w:val="000000" w:themeColor="text1"/>
          <w:sz w:val="24"/>
          <w:szCs w:val="24"/>
          <w:lang w:val="en-US"/>
        </w:rPr>
        <w:t xml:space="preserve">Giovannini </w:t>
      </w:r>
      <w:r w:rsidR="00F37338" w:rsidRPr="004534EF">
        <w:rPr>
          <w:rFonts w:ascii="Book Antiqua" w:hAnsi="Book Antiqua" w:cs="Times New Roman"/>
          <w:i/>
          <w:color w:val="000000" w:themeColor="text1"/>
          <w:sz w:val="24"/>
          <w:szCs w:val="24"/>
          <w:lang w:val="en-US"/>
        </w:rPr>
        <w:t>et al</w:t>
      </w:r>
      <w:r w:rsidR="00F37338" w:rsidRPr="004534EF">
        <w:rPr>
          <w:rFonts w:ascii="Book Antiqua" w:hAnsi="Book Antiqua" w:cs="Times New Roman"/>
          <w:color w:val="000000" w:themeColor="text1"/>
          <w:sz w:val="24"/>
          <w:szCs w:val="24"/>
          <w:vertAlign w:val="superscript"/>
          <w:lang w:val="en-US"/>
        </w:rPr>
        <w:t>[5]</w:t>
      </w:r>
      <w:r w:rsidR="00F37338" w:rsidRPr="004534EF">
        <w:rPr>
          <w:rFonts w:ascii="Book Antiqua" w:hAnsi="Book Antiqua" w:cs="Times New Roman"/>
          <w:color w:val="000000" w:themeColor="text1"/>
          <w:sz w:val="24"/>
          <w:szCs w:val="24"/>
          <w:lang w:val="en-US"/>
        </w:rPr>
        <w:t xml:space="preserve"> as follows: </w:t>
      </w:r>
      <w:r w:rsidR="00935431" w:rsidRPr="004534EF">
        <w:rPr>
          <w:rFonts w:ascii="Book Antiqua" w:hAnsi="Book Antiqua" w:cs="Times New Roman"/>
          <w:color w:val="000000" w:themeColor="text1"/>
          <w:sz w:val="24"/>
          <w:szCs w:val="24"/>
          <w:lang w:val="en-US" w:eastAsia="zh-CN"/>
        </w:rPr>
        <w:t>(1)</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B725B4">
        <w:rPr>
          <w:rFonts w:ascii="Book Antiqua" w:hAnsi="Book Antiqua" w:cs="Times New Roman"/>
          <w:color w:val="000000" w:themeColor="text1"/>
          <w:sz w:val="24"/>
          <w:szCs w:val="24"/>
          <w:lang w:val="en-US"/>
        </w:rPr>
        <w:t xml:space="preserve">T1: </w:t>
      </w:r>
      <w:r w:rsidR="00B725B4">
        <w:rPr>
          <w:rFonts w:ascii="Book Antiqua" w:hAnsi="Book Antiqua" w:cs="Times New Roman" w:hint="eastAsia"/>
          <w:color w:val="000000" w:themeColor="text1"/>
          <w:sz w:val="24"/>
          <w:szCs w:val="24"/>
          <w:lang w:val="en-US" w:eastAsia="zh-CN"/>
        </w:rPr>
        <w:t>I</w:t>
      </w:r>
      <w:r w:rsidR="00F37338" w:rsidRPr="004534EF">
        <w:rPr>
          <w:rFonts w:ascii="Book Antiqua" w:hAnsi="Book Antiqua" w:cs="Times New Roman"/>
          <w:color w:val="000000" w:themeColor="text1"/>
          <w:sz w:val="24"/>
          <w:szCs w:val="24"/>
          <w:lang w:val="en-US"/>
        </w:rPr>
        <w:t>nvolvement of the mucosa and submucosa without infiltration of the internal sphincter</w:t>
      </w:r>
      <w:r w:rsidR="00935431" w:rsidRPr="004534EF">
        <w:rPr>
          <w:rFonts w:ascii="Book Antiqua" w:hAnsi="Book Antiqua" w:cs="Times New Roman"/>
          <w:color w:val="000000" w:themeColor="text1"/>
          <w:sz w:val="24"/>
          <w:szCs w:val="24"/>
          <w:lang w:val="en-US"/>
        </w:rPr>
        <w:t>; (2)</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B725B4">
        <w:rPr>
          <w:rFonts w:ascii="Book Antiqua" w:hAnsi="Book Antiqua" w:cs="Times New Roman"/>
          <w:color w:val="000000" w:themeColor="text1"/>
          <w:sz w:val="24"/>
          <w:szCs w:val="24"/>
          <w:lang w:val="en-US"/>
        </w:rPr>
        <w:t xml:space="preserve">T2: </w:t>
      </w:r>
      <w:r w:rsidR="00B725B4">
        <w:rPr>
          <w:rFonts w:ascii="Book Antiqua" w:hAnsi="Book Antiqua" w:cs="Times New Roman" w:hint="eastAsia"/>
          <w:color w:val="000000" w:themeColor="text1"/>
          <w:sz w:val="24"/>
          <w:szCs w:val="24"/>
          <w:lang w:val="en-US" w:eastAsia="zh-CN"/>
        </w:rPr>
        <w:t>I</w:t>
      </w:r>
      <w:r w:rsidR="00F37338" w:rsidRPr="004534EF">
        <w:rPr>
          <w:rFonts w:ascii="Book Antiqua" w:hAnsi="Book Antiqua" w:cs="Times New Roman"/>
          <w:color w:val="000000" w:themeColor="text1"/>
          <w:sz w:val="24"/>
          <w:szCs w:val="24"/>
          <w:lang w:val="en-US"/>
        </w:rPr>
        <w:t>nvolvement of the internal sphincter with sparing of the external sphincter</w:t>
      </w:r>
      <w:r w:rsidR="00935431" w:rsidRPr="004534EF">
        <w:rPr>
          <w:rFonts w:ascii="Book Antiqua" w:hAnsi="Book Antiqua" w:cs="Times New Roman"/>
          <w:color w:val="000000" w:themeColor="text1"/>
          <w:sz w:val="24"/>
          <w:szCs w:val="24"/>
          <w:lang w:val="en-US"/>
        </w:rPr>
        <w:t>; (3)</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B725B4">
        <w:rPr>
          <w:rFonts w:ascii="Book Antiqua" w:hAnsi="Book Antiqua" w:cs="Times New Roman"/>
          <w:color w:val="000000" w:themeColor="text1"/>
          <w:sz w:val="24"/>
          <w:szCs w:val="24"/>
          <w:lang w:val="en-US"/>
        </w:rPr>
        <w:t xml:space="preserve">T3: </w:t>
      </w:r>
      <w:r w:rsidR="00B725B4">
        <w:rPr>
          <w:rFonts w:ascii="Book Antiqua" w:hAnsi="Book Antiqua" w:cs="Times New Roman" w:hint="eastAsia"/>
          <w:color w:val="000000" w:themeColor="text1"/>
          <w:sz w:val="24"/>
          <w:szCs w:val="24"/>
          <w:lang w:val="en-US" w:eastAsia="zh-CN"/>
        </w:rPr>
        <w:t>I</w:t>
      </w:r>
      <w:r w:rsidR="00F37338" w:rsidRPr="004534EF">
        <w:rPr>
          <w:rFonts w:ascii="Book Antiqua" w:hAnsi="Book Antiqua" w:cs="Times New Roman"/>
          <w:color w:val="000000" w:themeColor="text1"/>
          <w:sz w:val="24"/>
          <w:szCs w:val="24"/>
          <w:lang w:val="en-US"/>
        </w:rPr>
        <w:t>nvolvement of the external sphincter</w:t>
      </w:r>
      <w:r w:rsidR="00935431" w:rsidRPr="004534EF">
        <w:rPr>
          <w:rFonts w:ascii="Book Antiqua" w:hAnsi="Book Antiqua" w:cs="Times New Roman"/>
          <w:color w:val="000000" w:themeColor="text1"/>
          <w:sz w:val="24"/>
          <w:szCs w:val="24"/>
          <w:lang w:val="en-US"/>
        </w:rPr>
        <w:t>; (4)</w:t>
      </w:r>
      <w:r w:rsidR="00F37338" w:rsidRPr="004534EF">
        <w:rPr>
          <w:rFonts w:ascii="Book Antiqua" w:hAnsi="Book Antiqua" w:cs="Times New Roman"/>
          <w:color w:val="000000" w:themeColor="text1"/>
          <w:sz w:val="24"/>
          <w:szCs w:val="24"/>
          <w:lang w:val="en-US"/>
        </w:rPr>
        <w:t xml:space="preserve"> </w:t>
      </w:r>
      <w:r w:rsidR="006D4A71"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00B725B4">
        <w:rPr>
          <w:rFonts w:ascii="Book Antiqua" w:hAnsi="Book Antiqua" w:cs="Times New Roman"/>
          <w:color w:val="000000" w:themeColor="text1"/>
          <w:sz w:val="24"/>
          <w:szCs w:val="24"/>
          <w:lang w:val="en-US"/>
        </w:rPr>
        <w:t xml:space="preserve">T4: </w:t>
      </w:r>
      <w:r w:rsidR="00B725B4">
        <w:rPr>
          <w:rFonts w:ascii="Book Antiqua" w:hAnsi="Book Antiqua" w:cs="Times New Roman" w:hint="eastAsia"/>
          <w:color w:val="000000" w:themeColor="text1"/>
          <w:sz w:val="24"/>
          <w:szCs w:val="24"/>
          <w:lang w:val="en-US" w:eastAsia="zh-CN"/>
        </w:rPr>
        <w:t>I</w:t>
      </w:r>
      <w:r w:rsidR="00F37338" w:rsidRPr="004534EF">
        <w:rPr>
          <w:rFonts w:ascii="Book Antiqua" w:hAnsi="Book Antiqua" w:cs="Times New Roman"/>
          <w:color w:val="000000" w:themeColor="text1"/>
          <w:sz w:val="24"/>
          <w:szCs w:val="24"/>
          <w:lang w:val="en-US"/>
        </w:rPr>
        <w:t>nvolvement of a pelvic organ</w:t>
      </w:r>
      <w:r w:rsidR="00935431" w:rsidRPr="004534EF">
        <w:rPr>
          <w:rFonts w:ascii="Book Antiqua" w:hAnsi="Book Antiqua" w:cs="Times New Roman"/>
          <w:color w:val="000000" w:themeColor="text1"/>
          <w:sz w:val="24"/>
          <w:szCs w:val="24"/>
          <w:lang w:val="en-US"/>
        </w:rPr>
        <w:t>; (5)</w:t>
      </w:r>
      <w:r w:rsidR="00F37338" w:rsidRPr="004534EF">
        <w:rPr>
          <w:rFonts w:ascii="Book Antiqua" w:hAnsi="Book Antiqua" w:cs="Times New Roman"/>
          <w:color w:val="000000" w:themeColor="text1"/>
          <w:sz w:val="24"/>
          <w:szCs w:val="24"/>
          <w:lang w:val="en-US"/>
        </w:rPr>
        <w:t xml:space="preserve"> </w:t>
      </w:r>
      <w:r w:rsidR="006D4A71"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00B725B4">
        <w:rPr>
          <w:rFonts w:ascii="Book Antiqua" w:hAnsi="Book Antiqua" w:cs="Times New Roman"/>
          <w:color w:val="000000" w:themeColor="text1"/>
          <w:sz w:val="24"/>
          <w:szCs w:val="24"/>
          <w:lang w:val="en-US"/>
        </w:rPr>
        <w:t xml:space="preserve">N0: </w:t>
      </w:r>
      <w:r w:rsidR="00B725B4">
        <w:rPr>
          <w:rFonts w:ascii="Book Antiqua" w:hAnsi="Book Antiqua" w:cs="Times New Roman" w:hint="eastAsia"/>
          <w:color w:val="000000" w:themeColor="text1"/>
          <w:sz w:val="24"/>
          <w:szCs w:val="24"/>
          <w:lang w:val="en-US" w:eastAsia="zh-CN"/>
        </w:rPr>
        <w:t>N</w:t>
      </w:r>
      <w:r w:rsidR="00F37338" w:rsidRPr="004534EF">
        <w:rPr>
          <w:rFonts w:ascii="Book Antiqua" w:hAnsi="Book Antiqua" w:cs="Times New Roman"/>
          <w:color w:val="000000" w:themeColor="text1"/>
          <w:sz w:val="24"/>
          <w:szCs w:val="24"/>
          <w:lang w:val="en-US"/>
        </w:rPr>
        <w:t>o suspicious perirectal lymph nodes</w:t>
      </w:r>
      <w:r w:rsidR="00935431" w:rsidRPr="004534EF">
        <w:rPr>
          <w:rFonts w:ascii="Book Antiqua" w:hAnsi="Book Antiqua" w:cs="Times New Roman"/>
          <w:color w:val="000000" w:themeColor="text1"/>
          <w:sz w:val="24"/>
          <w:szCs w:val="24"/>
          <w:lang w:val="en-US"/>
        </w:rPr>
        <w:t>; and (6)</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B725B4">
        <w:rPr>
          <w:rFonts w:ascii="Book Antiqua" w:hAnsi="Book Antiqua" w:cs="Times New Roman"/>
          <w:color w:val="000000" w:themeColor="text1"/>
          <w:sz w:val="24"/>
          <w:szCs w:val="24"/>
          <w:lang w:val="en-US"/>
        </w:rPr>
        <w:t xml:space="preserve">N+: </w:t>
      </w:r>
      <w:r w:rsidR="00B725B4">
        <w:rPr>
          <w:rFonts w:ascii="Book Antiqua" w:hAnsi="Book Antiqua" w:cs="Times New Roman" w:hint="eastAsia"/>
          <w:color w:val="000000" w:themeColor="text1"/>
          <w:sz w:val="24"/>
          <w:szCs w:val="24"/>
          <w:lang w:val="en-US" w:eastAsia="zh-CN"/>
        </w:rPr>
        <w:t>S</w:t>
      </w:r>
      <w:r w:rsidR="00F37338" w:rsidRPr="004534EF">
        <w:rPr>
          <w:rFonts w:ascii="Book Antiqua" w:hAnsi="Book Antiqua" w:cs="Times New Roman"/>
          <w:color w:val="000000" w:themeColor="text1"/>
          <w:sz w:val="24"/>
          <w:szCs w:val="24"/>
          <w:lang w:val="en-US"/>
        </w:rPr>
        <w:t>uspicious perirectal lymph nodes</w:t>
      </w:r>
      <w:r w:rsidR="00935431" w:rsidRPr="004534EF">
        <w:rPr>
          <w:rFonts w:ascii="Book Antiqua" w:hAnsi="Book Antiqua" w:cs="Times New Roman"/>
          <w:color w:val="000000" w:themeColor="text1"/>
          <w:sz w:val="24"/>
          <w:szCs w:val="24"/>
          <w:lang w:val="en-US"/>
        </w:rPr>
        <w:t>.</w:t>
      </w:r>
    </w:p>
    <w:p w14:paraId="5A4F5D60"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US"/>
        </w:rPr>
      </w:pPr>
    </w:p>
    <w:p w14:paraId="31BE03FE" w14:textId="77777777" w:rsidR="00F37338" w:rsidRPr="004534EF" w:rsidRDefault="00F37338" w:rsidP="004534EF">
      <w:pPr>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Treatment</w:t>
      </w:r>
    </w:p>
    <w:p w14:paraId="61ABF220" w14:textId="4C66E1D8"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US"/>
        </w:rPr>
        <w:t xml:space="preserve">All patients, </w:t>
      </w:r>
      <w:r w:rsidR="00B27CA4" w:rsidRPr="004534EF">
        <w:rPr>
          <w:rFonts w:ascii="Book Antiqua" w:hAnsi="Book Antiqua" w:cs="Times New Roman"/>
          <w:color w:val="000000" w:themeColor="text1"/>
          <w:sz w:val="24"/>
          <w:szCs w:val="24"/>
          <w:lang w:val="en-US"/>
        </w:rPr>
        <w:t xml:space="preserve">non-dependent </w:t>
      </w:r>
      <w:r w:rsidRPr="004534EF">
        <w:rPr>
          <w:rFonts w:ascii="Book Antiqua" w:hAnsi="Book Antiqua" w:cs="Times New Roman"/>
          <w:color w:val="000000" w:themeColor="text1"/>
          <w:sz w:val="24"/>
          <w:szCs w:val="24"/>
          <w:lang w:val="en-US"/>
        </w:rPr>
        <w:t xml:space="preserve">of tumor stage, were treated with definitive chemoradiation. Radiotherapy consisted of </w:t>
      </w:r>
      <w:r w:rsidRPr="004534EF">
        <w:rPr>
          <w:rFonts w:ascii="Book Antiqua" w:hAnsi="Book Antiqua" w:cs="Times New Roman"/>
          <w:color w:val="000000" w:themeColor="text1"/>
          <w:sz w:val="24"/>
          <w:szCs w:val="24"/>
          <w:shd w:val="clear" w:color="auto" w:fill="FFFFFF"/>
          <w:lang w:val="en-US"/>
        </w:rPr>
        <w:t>conventional radiation (2 or 4-field 3</w:t>
      </w:r>
      <w:r w:rsidR="009E33F4" w:rsidRPr="004534EF">
        <w:rPr>
          <w:rFonts w:ascii="Book Antiqua" w:hAnsi="Book Antiqua" w:cs="Times New Roman"/>
          <w:color w:val="000000" w:themeColor="text1"/>
          <w:sz w:val="24"/>
          <w:szCs w:val="24"/>
          <w:shd w:val="clear" w:color="auto" w:fill="FFFFFF"/>
          <w:lang w:val="en-US"/>
        </w:rPr>
        <w:t>D</w:t>
      </w:r>
      <w:r w:rsidRPr="004534EF">
        <w:rPr>
          <w:rFonts w:ascii="Book Antiqua" w:hAnsi="Book Antiqua" w:cs="Times New Roman"/>
          <w:color w:val="000000" w:themeColor="text1"/>
          <w:sz w:val="24"/>
          <w:szCs w:val="24"/>
          <w:shd w:val="clear" w:color="auto" w:fill="FFFFFF"/>
          <w:lang w:val="en-US"/>
        </w:rPr>
        <w:t xml:space="preserve"> photon therapy) until </w:t>
      </w:r>
      <w:r w:rsidRPr="004534EF">
        <w:rPr>
          <w:rFonts w:ascii="Book Antiqua" w:hAnsi="Book Antiqua" w:cs="Times New Roman"/>
          <w:color w:val="000000" w:themeColor="text1"/>
          <w:sz w:val="24"/>
          <w:szCs w:val="24"/>
          <w:lang w:val="en-GB"/>
        </w:rPr>
        <w:t xml:space="preserve">June 2008, afterwards step and shoot </w:t>
      </w:r>
      <w:r w:rsidR="009E33F4" w:rsidRPr="004534EF">
        <w:rPr>
          <w:rFonts w:ascii="Book Antiqua" w:hAnsi="Book Antiqua" w:cs="Arial"/>
          <w:color w:val="000000" w:themeColor="text1"/>
          <w:sz w:val="24"/>
          <w:szCs w:val="24"/>
          <w:shd w:val="clear" w:color="auto" w:fill="FFFFFF"/>
          <w:lang w:val="en-US"/>
        </w:rPr>
        <w:t>Intensity-modulated</w:t>
      </w:r>
      <w:r w:rsidR="00935431" w:rsidRPr="004534EF">
        <w:rPr>
          <w:rFonts w:ascii="Book Antiqua" w:hAnsi="Book Antiqua" w:cs="Arial"/>
          <w:color w:val="000000" w:themeColor="text1"/>
          <w:sz w:val="24"/>
          <w:szCs w:val="24"/>
          <w:shd w:val="clear" w:color="auto" w:fill="FFFFFF"/>
          <w:lang w:val="en-US"/>
        </w:rPr>
        <w:t xml:space="preserve"> </w:t>
      </w:r>
      <w:r w:rsidR="009E33F4" w:rsidRPr="004534EF">
        <w:rPr>
          <w:rStyle w:val="ad"/>
          <w:rFonts w:ascii="Book Antiqua" w:hAnsi="Book Antiqua" w:cs="Arial"/>
          <w:bCs/>
          <w:i w:val="0"/>
          <w:iCs w:val="0"/>
          <w:color w:val="000000" w:themeColor="text1"/>
          <w:sz w:val="24"/>
          <w:szCs w:val="24"/>
          <w:shd w:val="clear" w:color="auto" w:fill="FFFFFF"/>
          <w:lang w:val="en-US"/>
        </w:rPr>
        <w:t>radiation therapy</w:t>
      </w:r>
      <w:r w:rsidR="009E33F4"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was employed</w:t>
      </w:r>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 xml:space="preserve">Concurrent chemotherapy included </w:t>
      </w:r>
      <w:r w:rsidR="006C2270" w:rsidRPr="004534EF">
        <w:rPr>
          <w:rFonts w:ascii="Book Antiqua" w:hAnsi="Book Antiqua" w:cs="Times New Roman"/>
          <w:color w:val="000000" w:themeColor="text1"/>
          <w:sz w:val="24"/>
          <w:szCs w:val="24"/>
          <w:lang w:val="en-GB"/>
        </w:rPr>
        <w:t>mitomycin</w:t>
      </w:r>
      <w:r w:rsidRPr="004534EF">
        <w:rPr>
          <w:rFonts w:ascii="Book Antiqua" w:hAnsi="Book Antiqua" w:cs="Times New Roman"/>
          <w:color w:val="000000" w:themeColor="text1"/>
          <w:sz w:val="24"/>
          <w:szCs w:val="24"/>
          <w:lang w:val="en-GB"/>
        </w:rPr>
        <w:t>-C 10 mg/m</w:t>
      </w:r>
      <w:r w:rsidRPr="004534EF">
        <w:rPr>
          <w:rFonts w:ascii="Book Antiqua" w:hAnsi="Book Antiqua" w:cs="Times New Roman"/>
          <w:color w:val="000000" w:themeColor="text1"/>
          <w:sz w:val="24"/>
          <w:szCs w:val="24"/>
          <w:vertAlign w:val="superscript"/>
          <w:lang w:val="en-GB"/>
        </w:rPr>
        <w:t>2</w:t>
      </w:r>
      <w:r w:rsidRPr="004534EF">
        <w:rPr>
          <w:rFonts w:ascii="Book Antiqua" w:hAnsi="Book Antiqua" w:cs="Times New Roman"/>
          <w:color w:val="000000" w:themeColor="text1"/>
          <w:sz w:val="24"/>
          <w:szCs w:val="24"/>
          <w:lang w:val="en-GB"/>
        </w:rPr>
        <w:t xml:space="preserve"> at day 1 and infusional 5-</w:t>
      </w:r>
      <w:r w:rsidR="006C2270" w:rsidRPr="004534EF">
        <w:rPr>
          <w:rFonts w:ascii="Book Antiqua" w:hAnsi="Book Antiqua" w:cs="Times New Roman"/>
          <w:color w:val="000000" w:themeColor="text1"/>
          <w:sz w:val="24"/>
          <w:szCs w:val="24"/>
          <w:lang w:val="en-GB"/>
        </w:rPr>
        <w:t xml:space="preserve">fluorouracil </w:t>
      </w:r>
      <w:r w:rsidRPr="004534EF">
        <w:rPr>
          <w:rFonts w:ascii="Book Antiqua" w:hAnsi="Book Antiqua" w:cs="Times New Roman"/>
          <w:color w:val="000000" w:themeColor="text1"/>
          <w:sz w:val="24"/>
          <w:szCs w:val="24"/>
          <w:lang w:val="en-GB"/>
        </w:rPr>
        <w:t>at 1000 mg/m</w:t>
      </w:r>
      <w:r w:rsidRPr="004534EF">
        <w:rPr>
          <w:rFonts w:ascii="Book Antiqua" w:hAnsi="Book Antiqua" w:cs="Times New Roman"/>
          <w:color w:val="000000" w:themeColor="text1"/>
          <w:sz w:val="24"/>
          <w:szCs w:val="24"/>
          <w:vertAlign w:val="superscript"/>
          <w:lang w:val="en-GB"/>
        </w:rPr>
        <w:t>2</w:t>
      </w:r>
      <w:r w:rsidRPr="004534EF">
        <w:rPr>
          <w:rFonts w:ascii="Book Antiqua" w:hAnsi="Book Antiqua" w:cs="Times New Roman"/>
          <w:color w:val="000000" w:themeColor="text1"/>
          <w:sz w:val="24"/>
          <w:szCs w:val="24"/>
          <w:lang w:val="en-GB"/>
        </w:rPr>
        <w:t xml:space="preserve"> from day</w:t>
      </w:r>
      <w:r w:rsidR="006C2270" w:rsidRPr="004534EF">
        <w:rPr>
          <w:rFonts w:ascii="Book Antiqua" w:hAnsi="Book Antiqua" w:cs="Times New Roman"/>
          <w:color w:val="000000" w:themeColor="text1"/>
          <w:sz w:val="24"/>
          <w:szCs w:val="24"/>
          <w:lang w:val="en-GB"/>
        </w:rPr>
        <w:t>s</w:t>
      </w:r>
      <w:r w:rsidRPr="004534EF">
        <w:rPr>
          <w:rFonts w:ascii="Book Antiqua" w:hAnsi="Book Antiqua" w:cs="Times New Roman"/>
          <w:color w:val="000000" w:themeColor="text1"/>
          <w:sz w:val="24"/>
          <w:szCs w:val="24"/>
          <w:lang w:val="en-GB"/>
        </w:rPr>
        <w:t xml:space="preserve"> 1 to 4 and from day</w:t>
      </w:r>
      <w:r w:rsidR="006C2270" w:rsidRPr="004534EF">
        <w:rPr>
          <w:rFonts w:ascii="Book Antiqua" w:hAnsi="Book Antiqua" w:cs="Times New Roman"/>
          <w:color w:val="000000" w:themeColor="text1"/>
          <w:sz w:val="24"/>
          <w:szCs w:val="24"/>
          <w:lang w:val="en-GB"/>
        </w:rPr>
        <w:t>s</w:t>
      </w:r>
      <w:r w:rsidRPr="004534EF">
        <w:rPr>
          <w:rFonts w:ascii="Book Antiqua" w:hAnsi="Book Antiqua" w:cs="Times New Roman"/>
          <w:color w:val="000000" w:themeColor="text1"/>
          <w:sz w:val="24"/>
          <w:szCs w:val="24"/>
          <w:lang w:val="en-GB"/>
        </w:rPr>
        <w:t xml:space="preserve"> 29 to 32.</w:t>
      </w:r>
    </w:p>
    <w:p w14:paraId="1C74A113" w14:textId="30387A0E" w:rsidR="00F37338" w:rsidRPr="004534EF" w:rsidRDefault="00F37338" w:rsidP="004534EF">
      <w:pPr>
        <w:snapToGrid w:val="0"/>
        <w:spacing w:after="0"/>
        <w:ind w:firstLineChars="100" w:firstLine="24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After treatment the patients were evaluated clinically, </w:t>
      </w:r>
      <w:r w:rsidR="00B27CA4" w:rsidRPr="004534EF">
        <w:rPr>
          <w:rFonts w:ascii="Book Antiqua" w:hAnsi="Book Antiqua" w:cs="Times New Roman"/>
          <w:color w:val="000000" w:themeColor="text1"/>
          <w:sz w:val="24"/>
          <w:szCs w:val="24"/>
          <w:lang w:val="en-GB"/>
        </w:rPr>
        <w:t>by</w:t>
      </w:r>
      <w:r w:rsidRPr="004534EF">
        <w:rPr>
          <w:rFonts w:ascii="Book Antiqua" w:hAnsi="Book Antiqua" w:cs="Times New Roman"/>
          <w:color w:val="000000" w:themeColor="text1"/>
          <w:sz w:val="24"/>
          <w:szCs w:val="24"/>
          <w:lang w:val="en-GB"/>
        </w:rPr>
        <w:t xml:space="preserve"> anoscopy, </w:t>
      </w:r>
      <w:r w:rsidR="00100ACD" w:rsidRPr="004534EF">
        <w:rPr>
          <w:rFonts w:ascii="Book Antiqua" w:hAnsi="Book Antiqua" w:cs="Times New Roman"/>
          <w:color w:val="000000" w:themeColor="text1"/>
          <w:sz w:val="24"/>
          <w:szCs w:val="24"/>
          <w:lang w:val="en-GB"/>
        </w:rPr>
        <w:t>endoscopic</w:t>
      </w:r>
      <w:r w:rsidRPr="004534EF">
        <w:rPr>
          <w:rFonts w:ascii="Book Antiqua" w:hAnsi="Book Antiqua" w:cs="Times New Roman"/>
          <w:color w:val="000000" w:themeColor="text1"/>
          <w:sz w:val="24"/>
          <w:szCs w:val="24"/>
          <w:lang w:val="en-GB"/>
        </w:rPr>
        <w:t xml:space="preserve"> ultrasound, and with radiologic </w:t>
      </w:r>
      <w:r w:rsidRPr="004534EF">
        <w:rPr>
          <w:rFonts w:ascii="Book Antiqua" w:hAnsi="Book Antiqua" w:cs="Times New Roman"/>
          <w:color w:val="000000" w:themeColor="text1"/>
          <w:sz w:val="24"/>
          <w:szCs w:val="24"/>
          <w:lang w:val="en-US"/>
        </w:rPr>
        <w:t>investigations, every 3 mo for the first 2 years and every 6 mo</w:t>
      </w:r>
      <w:r w:rsidRPr="004534EF">
        <w:rPr>
          <w:rFonts w:ascii="Book Antiqua" w:hAnsi="Book Antiqua" w:cs="Times New Roman"/>
          <w:color w:val="000000" w:themeColor="text1"/>
          <w:sz w:val="24"/>
          <w:szCs w:val="24"/>
          <w:lang w:val="en-GB"/>
        </w:rPr>
        <w:t xml:space="preserve"> thereafter.</w:t>
      </w:r>
    </w:p>
    <w:p w14:paraId="41541B83" w14:textId="77777777"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Written informed consent was obtained by each patient and the study was performed in compliance with the Declaration of Helsinki.</w:t>
      </w:r>
    </w:p>
    <w:p w14:paraId="52B0409D" w14:textId="77777777" w:rsidR="00F37338" w:rsidRPr="004534EF" w:rsidRDefault="00F37338" w:rsidP="004534EF">
      <w:pPr>
        <w:autoSpaceDE w:val="0"/>
        <w:autoSpaceDN w:val="0"/>
        <w:adjustRightInd w:val="0"/>
        <w:snapToGrid w:val="0"/>
        <w:spacing w:after="0"/>
        <w:jc w:val="both"/>
        <w:rPr>
          <w:rFonts w:ascii="Book Antiqua" w:hAnsi="Book Antiqua" w:cs="Times New Roman"/>
          <w:i/>
          <w:iCs/>
          <w:color w:val="000000" w:themeColor="text1"/>
          <w:sz w:val="24"/>
          <w:szCs w:val="24"/>
          <w:lang w:val="en-US"/>
        </w:rPr>
      </w:pPr>
    </w:p>
    <w:p w14:paraId="4EABA093"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Statistical analysis</w:t>
      </w:r>
    </w:p>
    <w:p w14:paraId="00A51F2B" w14:textId="009D03DA" w:rsidR="00F37338" w:rsidRPr="004534EF" w:rsidRDefault="00F37338"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Statistical analysis was performed with IBM statistical package</w:t>
      </w:r>
      <w:r w:rsidR="00100ACD" w:rsidRPr="004534EF">
        <w:rPr>
          <w:rFonts w:ascii="Book Antiqua" w:hAnsi="Book Antiqua" w:cs="Times New Roman"/>
          <w:color w:val="000000" w:themeColor="text1"/>
          <w:sz w:val="24"/>
          <w:szCs w:val="24"/>
          <w:lang w:val="en-US"/>
        </w:rPr>
        <w:t xml:space="preserve"> </w:t>
      </w:r>
      <w:r w:rsidR="00100ACD" w:rsidRPr="004534EF">
        <w:rPr>
          <w:rFonts w:ascii="Book Antiqua" w:hAnsi="Book Antiqua" w:cs="Arial"/>
          <w:color w:val="000000" w:themeColor="text1"/>
          <w:sz w:val="24"/>
          <w:szCs w:val="24"/>
          <w:shd w:val="clear" w:color="auto" w:fill="FFFFFF"/>
          <w:lang w:val="en-US"/>
        </w:rPr>
        <w:t>for Social Science</w:t>
      </w:r>
      <w:r w:rsidR="00100ACD"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w:t>
      </w:r>
      <w:r w:rsidR="00581C2E" w:rsidRPr="004534EF">
        <w:rPr>
          <w:rFonts w:ascii="Book Antiqua" w:hAnsi="Book Antiqua" w:cs="Times New Roman"/>
          <w:color w:val="000000" w:themeColor="text1"/>
          <w:sz w:val="24"/>
          <w:szCs w:val="24"/>
          <w:lang w:val="en-US"/>
        </w:rPr>
        <w:t>version 18.0</w:t>
      </w:r>
      <w:r w:rsidR="00581C2E">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SPSS inc. Chicago, I</w:t>
      </w:r>
      <w:r w:rsidR="006C2270" w:rsidRPr="004534EF">
        <w:rPr>
          <w:rFonts w:ascii="Book Antiqua" w:hAnsi="Book Antiqua" w:cs="Times New Roman"/>
          <w:color w:val="000000" w:themeColor="text1"/>
          <w:sz w:val="24"/>
          <w:szCs w:val="24"/>
          <w:lang w:val="en-US"/>
        </w:rPr>
        <w:t>L</w:t>
      </w:r>
      <w:r w:rsidRPr="004534EF">
        <w:rPr>
          <w:rFonts w:ascii="Book Antiqua" w:hAnsi="Book Antiqua" w:cs="Times New Roman"/>
          <w:color w:val="000000" w:themeColor="text1"/>
          <w:sz w:val="24"/>
          <w:szCs w:val="24"/>
          <w:lang w:val="en-US"/>
        </w:rPr>
        <w:t xml:space="preserve">, </w:t>
      </w:r>
      <w:r w:rsidR="00581C2E">
        <w:rPr>
          <w:rFonts w:ascii="Book Antiqua" w:hAnsi="Book Antiqua" w:cs="Times New Roman"/>
          <w:color w:val="000000" w:themeColor="text1"/>
          <w:sz w:val="24"/>
          <w:szCs w:val="24"/>
          <w:lang w:val="en-US"/>
        </w:rPr>
        <w:t>United States</w:t>
      </w:r>
      <w:r w:rsidRPr="004534EF">
        <w:rPr>
          <w:rFonts w:ascii="Book Antiqua" w:hAnsi="Book Antiqua" w:cs="Times New Roman"/>
          <w:color w:val="000000" w:themeColor="text1"/>
          <w:sz w:val="24"/>
          <w:szCs w:val="24"/>
          <w:lang w:val="en-US"/>
        </w:rPr>
        <w:t xml:space="preserve">). A </w:t>
      </w:r>
      <w:r w:rsidR="001C48DF" w:rsidRPr="004534EF">
        <w:rPr>
          <w:rFonts w:ascii="Book Antiqua" w:hAnsi="Book Antiqua" w:cs="Times New Roman"/>
          <w:i/>
          <w:iCs/>
          <w:color w:val="000000" w:themeColor="text1"/>
          <w:sz w:val="24"/>
          <w:szCs w:val="24"/>
          <w:lang w:val="en-US"/>
        </w:rPr>
        <w:t>P</w:t>
      </w:r>
      <w:r w:rsidRPr="004534EF">
        <w:rPr>
          <w:rFonts w:ascii="Book Antiqua" w:hAnsi="Book Antiqua" w:cs="Times New Roman"/>
          <w:color w:val="000000" w:themeColor="text1"/>
          <w:sz w:val="24"/>
          <w:szCs w:val="24"/>
          <w:lang w:val="en-US"/>
        </w:rPr>
        <w:t>-value ≤ 0.05 was considered significant. Contingency analyses were performed with Pearson Chi-square and Fisher’s exact test. Survival and disease-free survival</w:t>
      </w:r>
      <w:r w:rsidR="006D1E43" w:rsidRPr="004534EF">
        <w:rPr>
          <w:rFonts w:ascii="Book Antiqua" w:hAnsi="Book Antiqua" w:cs="Times New Roman"/>
          <w:color w:val="000000" w:themeColor="text1"/>
          <w:sz w:val="24"/>
          <w:szCs w:val="24"/>
          <w:lang w:val="en-US"/>
        </w:rPr>
        <w:t xml:space="preserve"> (DFS)</w:t>
      </w:r>
      <w:r w:rsidRPr="004534EF">
        <w:rPr>
          <w:rFonts w:ascii="Book Antiqua" w:hAnsi="Book Antiqua" w:cs="Times New Roman"/>
          <w:color w:val="000000" w:themeColor="text1"/>
          <w:sz w:val="24"/>
          <w:szCs w:val="24"/>
          <w:lang w:val="en-US"/>
        </w:rPr>
        <w:t xml:space="preserve"> functions were calculated with Kaplan-Meier statistics. Factor comparisons were performed wit</w:t>
      </w:r>
      <w:r w:rsidR="00040A7F" w:rsidRPr="004534EF">
        <w:rPr>
          <w:rFonts w:ascii="Book Antiqua" w:hAnsi="Book Antiqua" w:cs="Times New Roman"/>
          <w:color w:val="000000" w:themeColor="text1"/>
          <w:sz w:val="24"/>
          <w:szCs w:val="24"/>
          <w:lang w:val="en-US"/>
        </w:rPr>
        <w:t>h the Log Rank Mantle-Cox test</w:t>
      </w:r>
      <w:r w:rsidR="00E75711"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The study was reviewed by our expert biostatistic</w:t>
      </w:r>
      <w:r w:rsidR="00B27CA4" w:rsidRPr="004534EF">
        <w:rPr>
          <w:rFonts w:ascii="Book Antiqua" w:hAnsi="Book Antiqua" w:cs="Times New Roman"/>
          <w:color w:val="000000" w:themeColor="text1"/>
          <w:sz w:val="24"/>
          <w:szCs w:val="24"/>
          <w:lang w:val="en-US"/>
        </w:rPr>
        <w:t>ian</w:t>
      </w:r>
      <w:r w:rsidR="00A51DC6" w:rsidRPr="004534EF">
        <w:rPr>
          <w:rFonts w:ascii="Book Antiqua" w:hAnsi="Book Antiqua" w:cs="Times New Roman"/>
          <w:color w:val="000000" w:themeColor="text1"/>
          <w:sz w:val="24"/>
          <w:szCs w:val="24"/>
          <w:lang w:val="en-US"/>
        </w:rPr>
        <w:t xml:space="preserve"> Luca Massimino.</w:t>
      </w:r>
    </w:p>
    <w:p w14:paraId="59A96818" w14:textId="7777777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67B3C7E9" w14:textId="77777777" w:rsidR="0090045E" w:rsidRPr="004534EF" w:rsidRDefault="0090045E" w:rsidP="004534EF">
      <w:pPr>
        <w:pStyle w:val="Corpodeltesto"/>
        <w:widowControl w:val="0"/>
        <w:suppressAutoHyphens w:val="0"/>
        <w:snapToGrid w:val="0"/>
        <w:ind w:right="0"/>
        <w:rPr>
          <w:rFonts w:ascii="Book Antiqua" w:eastAsia="宋体" w:hAnsi="Book Antiqua"/>
          <w:b/>
          <w:u w:val="single"/>
          <w:lang w:val="en-US" w:eastAsia="zh-CN"/>
        </w:rPr>
      </w:pPr>
      <w:r w:rsidRPr="004534EF">
        <w:rPr>
          <w:rFonts w:ascii="Book Antiqua" w:hAnsi="Book Antiqua"/>
          <w:b/>
          <w:u w:val="single"/>
          <w:lang w:val="en-US"/>
        </w:rPr>
        <w:t>RESULTS</w:t>
      </w:r>
    </w:p>
    <w:p w14:paraId="6A22984D"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Patients’ characteristics</w:t>
      </w:r>
    </w:p>
    <w:p w14:paraId="4C39A374" w14:textId="5CE1EAF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Between 2007 and 2017, 63 patients, 21 males (33%) with SCC of the anal canal were observed. Endoscopic </w:t>
      </w:r>
      <w:r w:rsidR="00096044" w:rsidRPr="004534EF">
        <w:rPr>
          <w:rFonts w:ascii="Book Antiqua" w:hAnsi="Book Antiqua" w:cs="Times New Roman"/>
          <w:color w:val="000000" w:themeColor="text1"/>
          <w:sz w:val="24"/>
          <w:szCs w:val="24"/>
          <w:lang w:val="en-US"/>
        </w:rPr>
        <w:t>US</w:t>
      </w:r>
      <w:r w:rsidRPr="004534EF">
        <w:rPr>
          <w:rFonts w:ascii="Book Antiqua" w:hAnsi="Book Antiqua" w:cs="Times New Roman"/>
          <w:color w:val="000000" w:themeColor="text1"/>
          <w:sz w:val="24"/>
          <w:szCs w:val="24"/>
          <w:lang w:val="en-US"/>
        </w:rPr>
        <w:t xml:space="preserve"> was performed </w:t>
      </w:r>
      <w:r w:rsidR="00B27CA4" w:rsidRPr="004534EF">
        <w:rPr>
          <w:rFonts w:ascii="Book Antiqua" w:hAnsi="Book Antiqua" w:cs="Times New Roman"/>
          <w:color w:val="000000" w:themeColor="text1"/>
          <w:sz w:val="24"/>
          <w:szCs w:val="24"/>
          <w:lang w:val="en-US"/>
        </w:rPr>
        <w:t>on</w:t>
      </w:r>
      <w:r w:rsidRPr="004534EF">
        <w:rPr>
          <w:rFonts w:ascii="Book Antiqua" w:hAnsi="Book Antiqua" w:cs="Times New Roman"/>
          <w:color w:val="000000" w:themeColor="text1"/>
          <w:sz w:val="24"/>
          <w:szCs w:val="24"/>
          <w:lang w:val="en-US"/>
        </w:rPr>
        <w:t xml:space="preserve"> 48 patients, 16 </w:t>
      </w:r>
      <w:r w:rsidR="00935431" w:rsidRPr="004534EF">
        <w:rPr>
          <w:rFonts w:ascii="Book Antiqua" w:hAnsi="Book Antiqua" w:cs="Times New Roman"/>
          <w:color w:val="000000" w:themeColor="text1"/>
          <w:sz w:val="24"/>
          <w:szCs w:val="24"/>
          <w:lang w:val="en-US"/>
        </w:rPr>
        <w:t>males</w:t>
      </w:r>
      <w:r w:rsidRPr="004534EF">
        <w:rPr>
          <w:rFonts w:ascii="Book Antiqua" w:hAnsi="Book Antiqua" w:cs="Times New Roman"/>
          <w:color w:val="000000" w:themeColor="text1"/>
          <w:sz w:val="24"/>
          <w:szCs w:val="24"/>
          <w:lang w:val="en-US"/>
        </w:rPr>
        <w:t xml:space="preserve"> (33%), </w:t>
      </w:r>
      <w:r w:rsidR="001E1367" w:rsidRPr="004534EF">
        <w:rPr>
          <w:rFonts w:ascii="Book Antiqua" w:hAnsi="Book Antiqua" w:cs="Times New Roman"/>
          <w:color w:val="000000" w:themeColor="text1"/>
          <w:sz w:val="24"/>
          <w:szCs w:val="24"/>
          <w:lang w:val="en-US"/>
        </w:rPr>
        <w:t xml:space="preserve">with a </w:t>
      </w:r>
      <w:r w:rsidRPr="004534EF">
        <w:rPr>
          <w:rFonts w:ascii="Book Antiqua" w:hAnsi="Book Antiqua" w:cs="Times New Roman"/>
          <w:color w:val="000000" w:themeColor="text1"/>
          <w:sz w:val="24"/>
          <w:szCs w:val="24"/>
          <w:lang w:val="en-US"/>
        </w:rPr>
        <w:t>median age</w:t>
      </w:r>
      <w:r w:rsidR="001E1367" w:rsidRPr="004534EF">
        <w:rPr>
          <w:rFonts w:ascii="Book Antiqua" w:hAnsi="Book Antiqua" w:cs="Times New Roman"/>
          <w:color w:val="000000" w:themeColor="text1"/>
          <w:sz w:val="24"/>
          <w:szCs w:val="24"/>
          <w:lang w:val="en-US"/>
        </w:rPr>
        <w:t xml:space="preserve"> of</w:t>
      </w:r>
      <w:r w:rsidRPr="004534EF">
        <w:rPr>
          <w:rFonts w:ascii="Book Antiqua" w:hAnsi="Book Antiqua" w:cs="Times New Roman"/>
          <w:color w:val="000000" w:themeColor="text1"/>
          <w:sz w:val="24"/>
          <w:szCs w:val="24"/>
          <w:lang w:val="en-US"/>
        </w:rPr>
        <w:t xml:space="preserve"> 59 years (IQR 53-68)</w:t>
      </w:r>
      <w:r w:rsidR="00096044" w:rsidRPr="004534EF">
        <w:rPr>
          <w:rFonts w:ascii="Book Antiqua" w:hAnsi="Book Antiqua" w:cs="Times New Roman"/>
          <w:color w:val="000000" w:themeColor="text1"/>
          <w:sz w:val="24"/>
          <w:szCs w:val="24"/>
          <w:lang w:val="en-US"/>
        </w:rPr>
        <w:t xml:space="preserve"> and were</w:t>
      </w:r>
      <w:r w:rsidRPr="004534EF">
        <w:rPr>
          <w:rFonts w:ascii="Book Antiqua" w:hAnsi="Book Antiqua" w:cs="Times New Roman"/>
          <w:color w:val="000000" w:themeColor="text1"/>
          <w:sz w:val="24"/>
          <w:szCs w:val="24"/>
          <w:lang w:val="en-US"/>
        </w:rPr>
        <w:t xml:space="preserve"> included in the present analysis. Among these patients 13 (27.1%) were HIV positive and 42 (87%) </w:t>
      </w:r>
      <w:r w:rsidR="00100ACD" w:rsidRPr="004534EF">
        <w:rPr>
          <w:rStyle w:val="ad"/>
          <w:rFonts w:ascii="Book Antiqua" w:hAnsi="Book Antiqua" w:cs="Arial"/>
          <w:bCs/>
          <w:i w:val="0"/>
          <w:iCs w:val="0"/>
          <w:color w:val="000000" w:themeColor="text1"/>
          <w:sz w:val="24"/>
          <w:szCs w:val="24"/>
          <w:shd w:val="clear" w:color="auto" w:fill="FFFFFF"/>
          <w:lang w:val="en-US"/>
        </w:rPr>
        <w:t>Human Papilloma Virus</w:t>
      </w:r>
      <w:r w:rsidRPr="004534EF">
        <w:rPr>
          <w:rFonts w:ascii="Book Antiqua" w:hAnsi="Book Antiqua" w:cs="Times New Roman"/>
          <w:color w:val="000000" w:themeColor="text1"/>
          <w:sz w:val="24"/>
          <w:szCs w:val="24"/>
          <w:lang w:val="en-US"/>
        </w:rPr>
        <w:t xml:space="preserve"> positive, </w:t>
      </w:r>
      <w:r w:rsidR="001E1367" w:rsidRPr="004534EF">
        <w:rPr>
          <w:rFonts w:ascii="Book Antiqua" w:hAnsi="Book Antiqua" w:cs="Times New Roman"/>
          <w:color w:val="000000" w:themeColor="text1"/>
          <w:sz w:val="24"/>
          <w:szCs w:val="24"/>
          <w:lang w:val="en-US"/>
        </w:rPr>
        <w:t xml:space="preserve">and </w:t>
      </w:r>
      <w:r w:rsidRPr="004534EF">
        <w:rPr>
          <w:rFonts w:ascii="Book Antiqua" w:hAnsi="Book Antiqua" w:cs="Times New Roman"/>
          <w:color w:val="000000" w:themeColor="text1"/>
          <w:sz w:val="24"/>
          <w:szCs w:val="24"/>
          <w:lang w:val="en-US"/>
        </w:rPr>
        <w:t xml:space="preserve">9 patients had an </w:t>
      </w:r>
      <w:r w:rsidR="00AF2D14" w:rsidRPr="004534EF">
        <w:rPr>
          <w:rFonts w:ascii="Book Antiqua" w:hAnsi="Book Antiqua"/>
          <w:color w:val="000000" w:themeColor="text1"/>
          <w:sz w:val="24"/>
          <w:szCs w:val="24"/>
          <w:lang w:val="en-US"/>
        </w:rPr>
        <w:t>American Society of Anesthesiologists (</w:t>
      </w:r>
      <w:r w:rsidRPr="004534EF">
        <w:rPr>
          <w:rFonts w:ascii="Book Antiqua" w:hAnsi="Book Antiqua" w:cs="Times New Roman"/>
          <w:color w:val="000000" w:themeColor="text1"/>
          <w:sz w:val="24"/>
          <w:szCs w:val="24"/>
          <w:lang w:val="en-US"/>
        </w:rPr>
        <w:t>ASA</w:t>
      </w:r>
      <w:r w:rsidR="00AF2D1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score </w:t>
      </w:r>
      <w:r w:rsidR="006C2270"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3. </w:t>
      </w:r>
    </w:p>
    <w:p w14:paraId="5A407F0B" w14:textId="42D31AD4" w:rsidR="00F37338" w:rsidRPr="004534EF" w:rsidRDefault="00C31A1D"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A comparison of the </w:t>
      </w:r>
      <w:r w:rsidR="00100ACD" w:rsidRPr="004534EF">
        <w:rPr>
          <w:rFonts w:ascii="Book Antiqua" w:hAnsi="Book Antiqua" w:cs="Times New Roman"/>
          <w:color w:val="000000" w:themeColor="text1"/>
          <w:sz w:val="24"/>
          <w:szCs w:val="24"/>
          <w:lang w:val="en-US"/>
        </w:rPr>
        <w:t>clinical AJCC and U</w:t>
      </w:r>
      <w:r w:rsidR="00A63C95" w:rsidRPr="004534EF">
        <w:rPr>
          <w:rFonts w:ascii="Book Antiqua" w:hAnsi="Book Antiqua" w:cs="Times New Roman"/>
          <w:color w:val="000000" w:themeColor="text1"/>
          <w:sz w:val="24"/>
          <w:szCs w:val="24"/>
          <w:lang w:val="en-US"/>
        </w:rPr>
        <w:t>S</w:t>
      </w:r>
      <w:r w:rsidR="00100ACD" w:rsidRPr="004534EF">
        <w:rPr>
          <w:rFonts w:ascii="Book Antiqua" w:hAnsi="Book Antiqua" w:cs="Times New Roman"/>
          <w:color w:val="000000" w:themeColor="text1"/>
          <w:sz w:val="24"/>
          <w:szCs w:val="24"/>
          <w:lang w:val="en-US"/>
        </w:rPr>
        <w:t xml:space="preserve"> </w:t>
      </w:r>
      <w:r w:rsidR="00F37338" w:rsidRPr="004534EF">
        <w:rPr>
          <w:rFonts w:ascii="Book Antiqua" w:hAnsi="Book Antiqua" w:cs="Times New Roman"/>
          <w:color w:val="000000" w:themeColor="text1"/>
          <w:sz w:val="24"/>
          <w:szCs w:val="24"/>
          <w:lang w:val="en-US"/>
        </w:rPr>
        <w:t xml:space="preserve">staging </w:t>
      </w:r>
      <w:r w:rsidR="001E1367" w:rsidRPr="004534EF">
        <w:rPr>
          <w:rFonts w:ascii="Book Antiqua" w:hAnsi="Book Antiqua" w:cs="Times New Roman"/>
          <w:color w:val="000000" w:themeColor="text1"/>
          <w:sz w:val="24"/>
          <w:szCs w:val="24"/>
          <w:lang w:val="en-US"/>
        </w:rPr>
        <w:t>of</w:t>
      </w:r>
      <w:r w:rsidR="00F37338" w:rsidRPr="004534EF">
        <w:rPr>
          <w:rFonts w:ascii="Book Antiqua" w:hAnsi="Book Antiqua" w:cs="Times New Roman"/>
          <w:color w:val="000000" w:themeColor="text1"/>
          <w:sz w:val="24"/>
          <w:szCs w:val="24"/>
          <w:lang w:val="en-US"/>
        </w:rPr>
        <w:t xml:space="preserve"> the 48 patients</w:t>
      </w:r>
      <w:r w:rsidR="00E802A7" w:rsidRPr="004534EF">
        <w:rPr>
          <w:rFonts w:ascii="Book Antiqua" w:hAnsi="Book Antiqua" w:cs="Times New Roman"/>
          <w:color w:val="000000" w:themeColor="text1"/>
          <w:sz w:val="24"/>
          <w:szCs w:val="24"/>
          <w:lang w:val="en-US"/>
        </w:rPr>
        <w:t xml:space="preserve">, together with factors potentially influencing </w:t>
      </w:r>
      <w:r w:rsidR="00651B0F" w:rsidRPr="004534EF">
        <w:rPr>
          <w:rFonts w:ascii="Book Antiqua" w:hAnsi="Book Antiqua" w:cs="Times New Roman"/>
          <w:color w:val="000000" w:themeColor="text1"/>
          <w:sz w:val="24"/>
          <w:szCs w:val="24"/>
          <w:lang w:val="en-US"/>
        </w:rPr>
        <w:t>tumor recurrence</w:t>
      </w:r>
      <w:r w:rsidR="00477690" w:rsidRPr="004534EF">
        <w:rPr>
          <w:rFonts w:ascii="Book Antiqua" w:hAnsi="Book Antiqua" w:cs="Times New Roman"/>
          <w:color w:val="000000" w:themeColor="text1"/>
          <w:sz w:val="24"/>
          <w:szCs w:val="24"/>
          <w:lang w:val="en-US"/>
        </w:rPr>
        <w:t>,</w:t>
      </w:r>
      <w:r w:rsidR="001E1367" w:rsidRPr="004534EF">
        <w:rPr>
          <w:rFonts w:ascii="Book Antiqua" w:hAnsi="Book Antiqua" w:cs="Times New Roman"/>
          <w:color w:val="000000" w:themeColor="text1"/>
          <w:sz w:val="24"/>
          <w:szCs w:val="24"/>
          <w:lang w:val="en-US"/>
        </w:rPr>
        <w:t xml:space="preserve"> are</w:t>
      </w:r>
      <w:r w:rsidR="00F37338" w:rsidRPr="004534EF">
        <w:rPr>
          <w:rFonts w:ascii="Book Antiqua" w:hAnsi="Book Antiqua" w:cs="Times New Roman"/>
          <w:color w:val="000000" w:themeColor="text1"/>
          <w:sz w:val="24"/>
          <w:szCs w:val="24"/>
          <w:lang w:val="en-US"/>
        </w:rPr>
        <w:t xml:space="preserve"> reported in Table 1.</w:t>
      </w:r>
    </w:p>
    <w:p w14:paraId="24A48F19" w14:textId="77777777" w:rsidR="00E802A7" w:rsidRPr="004534EF" w:rsidRDefault="00E802A7" w:rsidP="004534EF">
      <w:pPr>
        <w:snapToGrid w:val="0"/>
        <w:spacing w:after="0"/>
        <w:jc w:val="both"/>
        <w:rPr>
          <w:rFonts w:ascii="Book Antiqua" w:eastAsia="Times New Roman" w:hAnsi="Book Antiqua" w:cs="Times New Roman"/>
          <w:color w:val="000000" w:themeColor="text1"/>
          <w:sz w:val="24"/>
          <w:szCs w:val="24"/>
          <w:lang w:val="en-US" w:eastAsia="it-IT"/>
        </w:rPr>
      </w:pPr>
    </w:p>
    <w:p w14:paraId="0F23034D" w14:textId="77777777" w:rsidR="00F37338" w:rsidRPr="004534EF" w:rsidRDefault="00F37338" w:rsidP="004534EF">
      <w:pPr>
        <w:snapToGrid w:val="0"/>
        <w:spacing w:after="0"/>
        <w:jc w:val="both"/>
        <w:rPr>
          <w:rFonts w:ascii="Book Antiqua" w:eastAsia="Times New Roman" w:hAnsi="Book Antiqua" w:cs="Times New Roman"/>
          <w:b/>
          <w:bCs/>
          <w:i/>
          <w:iCs/>
          <w:color w:val="000000" w:themeColor="text1"/>
          <w:sz w:val="24"/>
          <w:szCs w:val="24"/>
          <w:lang w:val="en-US"/>
        </w:rPr>
      </w:pPr>
      <w:r w:rsidRPr="004534EF">
        <w:rPr>
          <w:rFonts w:ascii="Book Antiqua" w:eastAsia="Times New Roman" w:hAnsi="Book Antiqua" w:cs="Times New Roman"/>
          <w:b/>
          <w:bCs/>
          <w:i/>
          <w:iCs/>
          <w:color w:val="000000" w:themeColor="text1"/>
          <w:sz w:val="24"/>
          <w:szCs w:val="24"/>
          <w:lang w:val="en-US"/>
        </w:rPr>
        <w:t>Patients’ follow-up and survival</w:t>
      </w:r>
    </w:p>
    <w:p w14:paraId="4D425CC4" w14:textId="343007AC" w:rsidR="00F37338" w:rsidRPr="004534EF" w:rsidRDefault="00F37338" w:rsidP="004534EF">
      <w:pPr>
        <w:snapToGrid w:val="0"/>
        <w:spacing w:after="0"/>
        <w:jc w:val="both"/>
        <w:rPr>
          <w:rFonts w:ascii="Book Antiqua" w:eastAsia="Times New Roman" w:hAnsi="Book Antiqua" w:cs="Times New Roman"/>
          <w:i/>
          <w:iCs/>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Mean follow up was 98 mo</w:t>
      </w:r>
      <w:r w:rsidR="00B27CA4" w:rsidRPr="004534EF">
        <w:rPr>
          <w:rFonts w:ascii="Book Antiqua" w:eastAsia="Times New Roman" w:hAnsi="Book Antiqua" w:cs="Times New Roman"/>
          <w:color w:val="000000" w:themeColor="text1"/>
          <w:sz w:val="24"/>
          <w:szCs w:val="24"/>
          <w:lang w:val="en-US"/>
        </w:rPr>
        <w:t xml:space="preserve"> and</w:t>
      </w:r>
      <w:r w:rsidRPr="004534EF">
        <w:rPr>
          <w:rFonts w:ascii="Book Antiqua" w:eastAsia="Times New Roman" w:hAnsi="Book Antiqua" w:cs="Times New Roman"/>
          <w:color w:val="000000" w:themeColor="text1"/>
          <w:sz w:val="24"/>
          <w:szCs w:val="24"/>
          <w:lang w:val="en-US"/>
        </w:rPr>
        <w:t xml:space="preserve"> the median follow up was 108 mo. At last follow-up</w:t>
      </w:r>
      <w:r w:rsidR="00B27CA4" w:rsidRPr="004534EF">
        <w:rPr>
          <w:rFonts w:ascii="Book Antiqua" w:eastAsia="Times New Roman" w:hAnsi="Book Antiqua" w:cs="Times New Roman"/>
          <w:color w:val="000000" w:themeColor="text1"/>
          <w:sz w:val="24"/>
          <w:szCs w:val="24"/>
          <w:lang w:val="en-US"/>
        </w:rPr>
        <w:t>,</w:t>
      </w:r>
      <w:r w:rsidRPr="004534EF">
        <w:rPr>
          <w:rFonts w:ascii="Book Antiqua" w:eastAsia="Times New Roman" w:hAnsi="Book Antiqua" w:cs="Times New Roman"/>
          <w:color w:val="000000" w:themeColor="text1"/>
          <w:sz w:val="24"/>
          <w:szCs w:val="24"/>
          <w:lang w:val="en-US"/>
        </w:rPr>
        <w:t xml:space="preserve"> 38 patients (79.1%) were alive</w:t>
      </w:r>
      <w:r w:rsidR="00B27CA4" w:rsidRPr="004534EF">
        <w:rPr>
          <w:rFonts w:ascii="Book Antiqua" w:eastAsia="Times New Roman" w:hAnsi="Book Antiqua" w:cs="Times New Roman"/>
          <w:color w:val="000000" w:themeColor="text1"/>
          <w:sz w:val="24"/>
          <w:szCs w:val="24"/>
          <w:lang w:val="en-US"/>
        </w:rPr>
        <w:t>,</w:t>
      </w:r>
      <w:r w:rsidRPr="004534EF">
        <w:rPr>
          <w:rFonts w:ascii="Book Antiqua" w:eastAsia="Times New Roman" w:hAnsi="Book Antiqua" w:cs="Times New Roman"/>
          <w:color w:val="000000" w:themeColor="text1"/>
          <w:sz w:val="24"/>
          <w:szCs w:val="24"/>
          <w:lang w:val="en-US"/>
        </w:rPr>
        <w:t xml:space="preserve"> 28 (58.3%) </w:t>
      </w:r>
      <w:r w:rsidR="00B27CA4" w:rsidRPr="004534EF">
        <w:rPr>
          <w:rFonts w:ascii="Book Antiqua" w:eastAsia="Times New Roman" w:hAnsi="Book Antiqua" w:cs="Times New Roman"/>
          <w:color w:val="000000" w:themeColor="text1"/>
          <w:sz w:val="24"/>
          <w:szCs w:val="24"/>
          <w:lang w:val="en-US"/>
        </w:rPr>
        <w:t xml:space="preserve">of which </w:t>
      </w:r>
      <w:r w:rsidRPr="004534EF">
        <w:rPr>
          <w:rFonts w:ascii="Book Antiqua" w:eastAsia="Times New Roman" w:hAnsi="Book Antiqua" w:cs="Times New Roman"/>
          <w:color w:val="000000" w:themeColor="text1"/>
          <w:sz w:val="24"/>
          <w:szCs w:val="24"/>
          <w:lang w:val="en-US"/>
        </w:rPr>
        <w:t xml:space="preserve">were disease free. During follow up 20 patients (41.6%) experienced recurrences: 6 (12.5%) local, 5 in the inguinal nodes (10.4%), 5 in the lung (10.4%), 3 in the liver (6.2%) and one (2%) </w:t>
      </w:r>
      <w:r w:rsidR="00B27CA4" w:rsidRPr="004534EF">
        <w:rPr>
          <w:rFonts w:ascii="Book Antiqua" w:eastAsia="Times New Roman" w:hAnsi="Book Antiqua" w:cs="Times New Roman"/>
          <w:color w:val="000000" w:themeColor="text1"/>
          <w:sz w:val="24"/>
          <w:szCs w:val="24"/>
          <w:lang w:val="en-US"/>
        </w:rPr>
        <w:t>in the</w:t>
      </w:r>
      <w:r w:rsidRPr="004534EF">
        <w:rPr>
          <w:rFonts w:ascii="Book Antiqua" w:eastAsia="Times New Roman" w:hAnsi="Book Antiqua" w:cs="Times New Roman"/>
          <w:color w:val="000000" w:themeColor="text1"/>
          <w:sz w:val="24"/>
          <w:szCs w:val="24"/>
          <w:lang w:val="en-US"/>
        </w:rPr>
        <w:t xml:space="preserve"> bone.</w:t>
      </w:r>
      <w:r w:rsidR="00096044" w:rsidRPr="004534EF">
        <w:rPr>
          <w:rFonts w:ascii="Book Antiqua" w:eastAsia="Times New Roman" w:hAnsi="Book Antiqua" w:cs="Times New Roman"/>
          <w:color w:val="000000" w:themeColor="text1"/>
          <w:sz w:val="24"/>
          <w:szCs w:val="24"/>
          <w:lang w:val="en-US"/>
        </w:rPr>
        <w:t xml:space="preserve"> In Figure 1 the recurrence rate according to the US and AJCC staging systems is reported. </w:t>
      </w:r>
    </w:p>
    <w:p w14:paraId="05EDA319" w14:textId="36194207" w:rsidR="00F37338" w:rsidRPr="004534EF" w:rsidRDefault="00F37338" w:rsidP="004534EF">
      <w:pPr>
        <w:snapToGrid w:val="0"/>
        <w:spacing w:after="0"/>
        <w:ind w:firstLineChars="100" w:firstLine="240"/>
        <w:jc w:val="both"/>
        <w:rPr>
          <w:rFonts w:ascii="Book Antiqua" w:hAnsi="Book Antiqua" w:cs="Times New Roman"/>
          <w:noProof/>
          <w:color w:val="000000" w:themeColor="text1"/>
          <w:sz w:val="24"/>
          <w:szCs w:val="24"/>
          <w:lang w:val="en-US" w:eastAsia="it-IT"/>
        </w:rPr>
      </w:pPr>
      <w:r w:rsidRPr="004534EF">
        <w:rPr>
          <w:rFonts w:ascii="Book Antiqua" w:eastAsia="Times New Roman" w:hAnsi="Book Antiqua" w:cs="Times New Roman"/>
          <w:color w:val="000000" w:themeColor="text1"/>
          <w:sz w:val="24"/>
          <w:szCs w:val="24"/>
          <w:lang w:val="en-US"/>
        </w:rPr>
        <w:t xml:space="preserve">Among the factors possibly related to DFS only </w:t>
      </w:r>
      <w:r w:rsidR="00B27CA4" w:rsidRPr="004534EF">
        <w:rPr>
          <w:rFonts w:ascii="Book Antiqua" w:eastAsia="Times New Roman" w:hAnsi="Book Antiqua" w:cs="Times New Roman"/>
          <w:color w:val="000000" w:themeColor="text1"/>
          <w:sz w:val="24"/>
          <w:szCs w:val="24"/>
          <w:lang w:val="en-US"/>
        </w:rPr>
        <w:t xml:space="preserve">the </w:t>
      </w:r>
      <w:r w:rsidRPr="004534EF">
        <w:rPr>
          <w:rFonts w:ascii="Book Antiqua" w:eastAsia="Times New Roman" w:hAnsi="Book Antiqua" w:cs="Times New Roman"/>
          <w:color w:val="000000" w:themeColor="text1"/>
          <w:sz w:val="24"/>
          <w:szCs w:val="24"/>
          <w:lang w:val="en-US"/>
        </w:rPr>
        <w:t>ASA score and U</w:t>
      </w:r>
      <w:r w:rsidR="00A63C95" w:rsidRPr="004534EF">
        <w:rPr>
          <w:rFonts w:ascii="Book Antiqua" w:eastAsia="Times New Roman" w:hAnsi="Book Antiqua" w:cs="Times New Roman"/>
          <w:color w:val="000000" w:themeColor="text1"/>
          <w:sz w:val="24"/>
          <w:szCs w:val="24"/>
          <w:lang w:val="en-US"/>
        </w:rPr>
        <w:t>S</w:t>
      </w:r>
      <w:r w:rsidRPr="004534EF">
        <w:rPr>
          <w:rFonts w:ascii="Book Antiqua" w:eastAsia="Times New Roman" w:hAnsi="Book Antiqua" w:cs="Times New Roman"/>
          <w:color w:val="000000" w:themeColor="text1"/>
          <w:sz w:val="24"/>
          <w:szCs w:val="24"/>
          <w:lang w:val="en-US"/>
        </w:rPr>
        <w:t xml:space="preserve"> staging were related</w:t>
      </w:r>
      <w:r w:rsidR="001C48DF" w:rsidRPr="004534EF">
        <w:rPr>
          <w:rFonts w:ascii="Book Antiqua" w:eastAsia="Times New Roman" w:hAnsi="Book Antiqua" w:cs="Times New Roman"/>
          <w:color w:val="000000" w:themeColor="text1"/>
          <w:sz w:val="24"/>
          <w:szCs w:val="24"/>
          <w:lang w:val="en-US"/>
        </w:rPr>
        <w:t>,</w:t>
      </w:r>
      <w:r w:rsidRPr="004534EF">
        <w:rPr>
          <w:rFonts w:ascii="Book Antiqua" w:eastAsia="Times New Roman" w:hAnsi="Book Antiqua" w:cs="Times New Roman"/>
          <w:color w:val="000000" w:themeColor="text1"/>
          <w:sz w:val="24"/>
          <w:szCs w:val="24"/>
          <w:lang w:val="en-US"/>
        </w:rPr>
        <w:t xml:space="preserve"> </w:t>
      </w:r>
      <w:r w:rsidR="00270AF7" w:rsidRPr="004534EF">
        <w:rPr>
          <w:rFonts w:ascii="Book Antiqua" w:eastAsia="Times New Roman" w:hAnsi="Book Antiqua" w:cs="Times New Roman"/>
          <w:color w:val="000000" w:themeColor="text1"/>
          <w:sz w:val="24"/>
          <w:szCs w:val="24"/>
          <w:lang w:val="en-US"/>
        </w:rPr>
        <w:t xml:space="preserve">with a </w:t>
      </w:r>
      <w:r w:rsidRPr="004534EF">
        <w:rPr>
          <w:rFonts w:ascii="Book Antiqua" w:eastAsia="Times New Roman" w:hAnsi="Book Antiqua" w:cs="Times New Roman"/>
          <w:i/>
          <w:iCs/>
          <w:color w:val="000000" w:themeColor="text1"/>
          <w:sz w:val="24"/>
          <w:szCs w:val="24"/>
          <w:lang w:val="en-US"/>
        </w:rPr>
        <w:t>P</w:t>
      </w:r>
      <w:r w:rsidR="00270AF7" w:rsidRPr="004534EF">
        <w:rPr>
          <w:rFonts w:ascii="Book Antiqua" w:eastAsia="Times New Roman" w:hAnsi="Book Antiqua" w:cs="Times New Roman"/>
          <w:i/>
          <w:iCs/>
          <w:color w:val="000000" w:themeColor="text1"/>
          <w:sz w:val="24"/>
          <w:szCs w:val="24"/>
          <w:lang w:val="en-US"/>
        </w:rPr>
        <w:t xml:space="preserve"> </w:t>
      </w:r>
      <w:r w:rsidR="003A6B43" w:rsidRPr="004534EF">
        <w:rPr>
          <w:rFonts w:ascii="Book Antiqua" w:eastAsia="Times New Roman" w:hAnsi="Book Antiqua" w:cs="Times New Roman"/>
          <w:color w:val="000000" w:themeColor="text1"/>
          <w:sz w:val="24"/>
          <w:szCs w:val="24"/>
          <w:lang w:val="en-US"/>
        </w:rPr>
        <w:t>=</w:t>
      </w:r>
      <w:r w:rsidR="00270AF7"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0.</w:t>
      </w:r>
      <w:r w:rsidR="00171D7F" w:rsidRPr="004534EF">
        <w:rPr>
          <w:rFonts w:ascii="Book Antiqua" w:eastAsia="Times New Roman" w:hAnsi="Book Antiqua" w:cs="Times New Roman"/>
          <w:color w:val="000000" w:themeColor="text1"/>
          <w:sz w:val="24"/>
          <w:szCs w:val="24"/>
          <w:lang w:val="en-US"/>
        </w:rPr>
        <w:t>000000</w:t>
      </w:r>
      <w:r w:rsidR="001C48DF" w:rsidRPr="004534EF">
        <w:rPr>
          <w:rFonts w:ascii="Book Antiqua" w:eastAsia="Times New Roman" w:hAnsi="Book Antiqua" w:cs="Times New Roman"/>
          <w:color w:val="000000" w:themeColor="text1"/>
          <w:sz w:val="24"/>
          <w:szCs w:val="24"/>
          <w:lang w:val="en-US"/>
        </w:rPr>
        <w:t>01</w:t>
      </w:r>
      <w:r w:rsidRPr="004534EF">
        <w:rPr>
          <w:rFonts w:ascii="Book Antiqua" w:eastAsia="Times New Roman" w:hAnsi="Book Antiqua" w:cs="Times New Roman"/>
          <w:color w:val="000000" w:themeColor="text1"/>
          <w:sz w:val="24"/>
          <w:szCs w:val="24"/>
          <w:lang w:val="en-US"/>
        </w:rPr>
        <w:t xml:space="preserve"> and </w:t>
      </w:r>
      <w:r w:rsidRPr="004534EF">
        <w:rPr>
          <w:rFonts w:ascii="Book Antiqua" w:eastAsia="Times New Roman" w:hAnsi="Book Antiqua" w:cs="Times New Roman"/>
          <w:i/>
          <w:iCs/>
          <w:color w:val="000000" w:themeColor="text1"/>
          <w:sz w:val="24"/>
          <w:szCs w:val="24"/>
          <w:lang w:val="en-US"/>
        </w:rPr>
        <w:t>P</w:t>
      </w:r>
      <w:r w:rsidR="001C48DF" w:rsidRPr="004534EF">
        <w:rPr>
          <w:rFonts w:ascii="Book Antiqua" w:eastAsia="Times New Roman" w:hAnsi="Book Antiqua" w:cs="Times New Roman"/>
          <w:i/>
          <w:iCs/>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w:t>
      </w:r>
      <w:r w:rsidR="001C48DF"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0.0</w:t>
      </w:r>
      <w:r w:rsidR="001C48DF" w:rsidRPr="004534EF">
        <w:rPr>
          <w:rFonts w:ascii="Book Antiqua" w:eastAsia="Times New Roman" w:hAnsi="Book Antiqua" w:cs="Times New Roman"/>
          <w:color w:val="000000" w:themeColor="text1"/>
          <w:sz w:val="24"/>
          <w:szCs w:val="24"/>
          <w:lang w:val="en-US"/>
        </w:rPr>
        <w:t>09</w:t>
      </w:r>
      <w:r w:rsidRPr="004534EF">
        <w:rPr>
          <w:rFonts w:ascii="Book Antiqua" w:eastAsia="Times New Roman" w:hAnsi="Book Antiqua" w:cs="Times New Roman"/>
          <w:color w:val="000000" w:themeColor="text1"/>
          <w:sz w:val="24"/>
          <w:szCs w:val="24"/>
          <w:lang w:val="en-US"/>
        </w:rPr>
        <w:t xml:space="preserve"> respectively.</w:t>
      </w:r>
    </w:p>
    <w:p w14:paraId="0896AC09" w14:textId="38191242" w:rsidR="00F37338" w:rsidRPr="004534EF" w:rsidRDefault="00F37338" w:rsidP="004534EF">
      <w:pPr>
        <w:snapToGrid w:val="0"/>
        <w:spacing w:after="0"/>
        <w:ind w:firstLineChars="100" w:firstLine="240"/>
        <w:jc w:val="both"/>
        <w:rPr>
          <w:rFonts w:ascii="Book Antiqua" w:eastAsia="Times New Roman" w:hAnsi="Book Antiqua" w:cs="Times New Roman"/>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Fig</w:t>
      </w:r>
      <w:r w:rsidR="00B27CA4" w:rsidRPr="004534EF">
        <w:rPr>
          <w:rFonts w:ascii="Book Antiqua" w:eastAsia="Times New Roman" w:hAnsi="Book Antiqua" w:cs="Times New Roman"/>
          <w:color w:val="000000" w:themeColor="text1"/>
          <w:sz w:val="24"/>
          <w:szCs w:val="24"/>
          <w:lang w:val="en-US"/>
        </w:rPr>
        <w:t>ures</w:t>
      </w:r>
      <w:r w:rsidRPr="004534EF">
        <w:rPr>
          <w:rFonts w:ascii="Book Antiqua" w:eastAsia="Times New Roman" w:hAnsi="Book Antiqua" w:cs="Times New Roman"/>
          <w:color w:val="000000" w:themeColor="text1"/>
          <w:sz w:val="24"/>
          <w:szCs w:val="24"/>
          <w:lang w:val="en-US"/>
        </w:rPr>
        <w:t xml:space="preserve"> </w:t>
      </w:r>
      <w:r w:rsidR="00096044" w:rsidRPr="004534EF">
        <w:rPr>
          <w:rFonts w:ascii="Book Antiqua" w:eastAsia="Times New Roman" w:hAnsi="Book Antiqua" w:cs="Times New Roman"/>
          <w:color w:val="000000" w:themeColor="text1"/>
          <w:sz w:val="24"/>
          <w:szCs w:val="24"/>
          <w:lang w:val="en-US"/>
        </w:rPr>
        <w:t>2</w:t>
      </w:r>
      <w:r w:rsidRPr="004534EF">
        <w:rPr>
          <w:rFonts w:ascii="Book Antiqua" w:eastAsia="Times New Roman" w:hAnsi="Book Antiqua" w:cs="Times New Roman"/>
          <w:color w:val="000000" w:themeColor="text1"/>
          <w:sz w:val="24"/>
          <w:szCs w:val="24"/>
          <w:lang w:val="en-US"/>
        </w:rPr>
        <w:t xml:space="preserve"> and </w:t>
      </w:r>
      <w:r w:rsidR="00096044" w:rsidRPr="004534EF">
        <w:rPr>
          <w:rFonts w:ascii="Book Antiqua" w:eastAsia="Times New Roman" w:hAnsi="Book Antiqua" w:cs="Times New Roman"/>
          <w:color w:val="000000" w:themeColor="text1"/>
          <w:sz w:val="24"/>
          <w:szCs w:val="24"/>
          <w:lang w:val="en-US"/>
        </w:rPr>
        <w:t>3</w:t>
      </w:r>
      <w:r w:rsidRPr="004534EF">
        <w:rPr>
          <w:rFonts w:ascii="Book Antiqua" w:eastAsia="Times New Roman" w:hAnsi="Book Antiqua" w:cs="Times New Roman"/>
          <w:color w:val="000000" w:themeColor="text1"/>
          <w:sz w:val="24"/>
          <w:szCs w:val="24"/>
          <w:lang w:val="en-US"/>
        </w:rPr>
        <w:t xml:space="preserve"> show overall survival (OS) and </w:t>
      </w:r>
      <w:r w:rsidR="00AF2D14" w:rsidRPr="004534EF">
        <w:rPr>
          <w:rFonts w:ascii="Book Antiqua" w:eastAsia="Times New Roman" w:hAnsi="Book Antiqua" w:cs="Times New Roman"/>
          <w:color w:val="000000" w:themeColor="text1"/>
          <w:sz w:val="24"/>
          <w:szCs w:val="24"/>
          <w:lang w:val="en-US"/>
        </w:rPr>
        <w:t>DFS according to the AJCC and U</w:t>
      </w:r>
      <w:r w:rsidR="00A63C95" w:rsidRPr="004534EF">
        <w:rPr>
          <w:rFonts w:ascii="Book Antiqua" w:eastAsia="Times New Roman" w:hAnsi="Book Antiqua" w:cs="Times New Roman"/>
          <w:color w:val="000000" w:themeColor="text1"/>
          <w:sz w:val="24"/>
          <w:szCs w:val="24"/>
          <w:lang w:val="en-US"/>
        </w:rPr>
        <w:t>S</w:t>
      </w:r>
      <w:r w:rsidRPr="004534EF">
        <w:rPr>
          <w:rFonts w:ascii="Book Antiqua" w:eastAsia="Times New Roman" w:hAnsi="Book Antiqua" w:cs="Times New Roman"/>
          <w:color w:val="000000" w:themeColor="text1"/>
          <w:sz w:val="24"/>
          <w:szCs w:val="24"/>
          <w:lang w:val="en-US"/>
        </w:rPr>
        <w:t xml:space="preserve"> stage. A statistically significant difference was observed for D</w:t>
      </w:r>
      <w:r w:rsidR="00270AF7" w:rsidRPr="004534EF">
        <w:rPr>
          <w:rFonts w:ascii="Book Antiqua" w:eastAsia="Times New Roman" w:hAnsi="Book Antiqua" w:cs="Times New Roman"/>
          <w:color w:val="000000" w:themeColor="text1"/>
          <w:sz w:val="24"/>
          <w:szCs w:val="24"/>
          <w:lang w:val="en-US"/>
        </w:rPr>
        <w:t xml:space="preserve">FS </w:t>
      </w:r>
      <w:r w:rsidR="00AF2D14" w:rsidRPr="004534EF">
        <w:rPr>
          <w:rFonts w:ascii="Book Antiqua" w:eastAsia="Times New Roman" w:hAnsi="Book Antiqua" w:cs="Times New Roman"/>
          <w:color w:val="000000" w:themeColor="text1"/>
          <w:sz w:val="24"/>
          <w:szCs w:val="24"/>
          <w:lang w:val="en-US"/>
        </w:rPr>
        <w:t>survival when the U</w:t>
      </w:r>
      <w:r w:rsidR="00A63C95" w:rsidRPr="004534EF">
        <w:rPr>
          <w:rFonts w:ascii="Book Antiqua" w:eastAsia="Times New Roman" w:hAnsi="Book Antiqua" w:cs="Times New Roman"/>
          <w:color w:val="000000" w:themeColor="text1"/>
          <w:sz w:val="24"/>
          <w:szCs w:val="24"/>
          <w:lang w:val="en-US"/>
        </w:rPr>
        <w:t>S</w:t>
      </w:r>
      <w:r w:rsidRPr="004534EF">
        <w:rPr>
          <w:rFonts w:ascii="Book Antiqua" w:eastAsia="Times New Roman" w:hAnsi="Book Antiqua" w:cs="Times New Roman"/>
          <w:color w:val="000000" w:themeColor="text1"/>
          <w:sz w:val="24"/>
          <w:szCs w:val="24"/>
          <w:lang w:val="en-US"/>
        </w:rPr>
        <w:t xml:space="preserve"> staging was utilized (</w:t>
      </w:r>
      <w:r w:rsidRPr="004534EF">
        <w:rPr>
          <w:rFonts w:ascii="Book Antiqua" w:eastAsia="Times New Roman" w:hAnsi="Book Antiqua" w:cs="Times New Roman"/>
          <w:i/>
          <w:iCs/>
          <w:color w:val="000000" w:themeColor="text1"/>
          <w:sz w:val="24"/>
          <w:szCs w:val="24"/>
          <w:lang w:val="en-US"/>
        </w:rPr>
        <w:t>P</w:t>
      </w:r>
      <w:r w:rsidR="001C48DF"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w:t>
      </w:r>
      <w:r w:rsidR="001C48DF"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0.0</w:t>
      </w:r>
      <w:r w:rsidR="001C48DF" w:rsidRPr="004534EF">
        <w:rPr>
          <w:rFonts w:ascii="Book Antiqua" w:eastAsia="Times New Roman" w:hAnsi="Book Antiqua" w:cs="Times New Roman"/>
          <w:color w:val="000000" w:themeColor="text1"/>
          <w:sz w:val="24"/>
          <w:szCs w:val="24"/>
          <w:lang w:val="en-US"/>
        </w:rPr>
        <w:t>09</w:t>
      </w:r>
      <w:r w:rsidRPr="004534EF">
        <w:rPr>
          <w:rFonts w:ascii="Book Antiqua" w:eastAsia="Times New Roman" w:hAnsi="Book Antiqua" w:cs="Times New Roman"/>
          <w:color w:val="000000" w:themeColor="text1"/>
          <w:sz w:val="24"/>
          <w:szCs w:val="24"/>
          <w:lang w:val="en-US"/>
        </w:rPr>
        <w:t xml:space="preserve">). </w:t>
      </w:r>
      <w:r w:rsidR="003D344E" w:rsidRPr="004534EF">
        <w:rPr>
          <w:rFonts w:ascii="Book Antiqua" w:eastAsia="Times New Roman" w:hAnsi="Book Antiqua" w:cs="Times New Roman"/>
          <w:color w:val="000000" w:themeColor="text1"/>
          <w:sz w:val="24"/>
          <w:szCs w:val="24"/>
          <w:lang w:val="en-US"/>
        </w:rPr>
        <w:t>ASA score was also associated w</w:t>
      </w:r>
      <w:r w:rsidR="00171D7F" w:rsidRPr="004534EF">
        <w:rPr>
          <w:rFonts w:ascii="Book Antiqua" w:eastAsia="Times New Roman" w:hAnsi="Book Antiqua" w:cs="Times New Roman"/>
          <w:color w:val="000000" w:themeColor="text1"/>
          <w:sz w:val="24"/>
          <w:szCs w:val="24"/>
          <w:lang w:val="en-US"/>
        </w:rPr>
        <w:t xml:space="preserve">ith </w:t>
      </w:r>
      <w:r w:rsidR="00AF2D14" w:rsidRPr="004534EF">
        <w:rPr>
          <w:rFonts w:ascii="Book Antiqua" w:eastAsia="Times New Roman" w:hAnsi="Book Antiqua" w:cs="Times New Roman"/>
          <w:color w:val="000000" w:themeColor="text1"/>
          <w:sz w:val="24"/>
          <w:szCs w:val="24"/>
          <w:lang w:val="en-US"/>
        </w:rPr>
        <w:t>OS</w:t>
      </w:r>
      <w:r w:rsidR="00171D7F" w:rsidRPr="004534EF">
        <w:rPr>
          <w:rFonts w:ascii="Book Antiqua" w:eastAsia="Times New Roman" w:hAnsi="Book Antiqua" w:cs="Times New Roman"/>
          <w:color w:val="000000" w:themeColor="text1"/>
          <w:sz w:val="24"/>
          <w:szCs w:val="24"/>
          <w:lang w:val="en-US"/>
        </w:rPr>
        <w:t xml:space="preserve"> (</w:t>
      </w:r>
      <w:r w:rsidR="00171D7F" w:rsidRPr="004534EF">
        <w:rPr>
          <w:rFonts w:ascii="Book Antiqua" w:eastAsia="Times New Roman" w:hAnsi="Book Antiqua" w:cs="Times New Roman"/>
          <w:i/>
          <w:iCs/>
          <w:color w:val="000000" w:themeColor="text1"/>
          <w:sz w:val="24"/>
          <w:szCs w:val="24"/>
          <w:lang w:val="en-US"/>
        </w:rPr>
        <w:t>P</w:t>
      </w:r>
      <w:r w:rsidR="001C48DF" w:rsidRPr="004534EF">
        <w:rPr>
          <w:rFonts w:ascii="Book Antiqua" w:eastAsia="Times New Roman" w:hAnsi="Book Antiqua" w:cs="Times New Roman"/>
          <w:color w:val="000000" w:themeColor="text1"/>
          <w:sz w:val="24"/>
          <w:szCs w:val="24"/>
          <w:lang w:val="en-US"/>
        </w:rPr>
        <w:t xml:space="preserve"> </w:t>
      </w:r>
      <w:r w:rsidR="00171D7F" w:rsidRPr="004534EF">
        <w:rPr>
          <w:rFonts w:ascii="Book Antiqua" w:eastAsia="Times New Roman" w:hAnsi="Book Antiqua" w:cs="Times New Roman"/>
          <w:color w:val="000000" w:themeColor="text1"/>
          <w:sz w:val="24"/>
          <w:szCs w:val="24"/>
          <w:lang w:val="en-US"/>
        </w:rPr>
        <w:t>=</w:t>
      </w:r>
      <w:r w:rsidR="001C48DF" w:rsidRPr="004534EF">
        <w:rPr>
          <w:rFonts w:ascii="Book Antiqua" w:eastAsia="Times New Roman" w:hAnsi="Book Antiqua" w:cs="Times New Roman"/>
          <w:color w:val="000000" w:themeColor="text1"/>
          <w:sz w:val="24"/>
          <w:szCs w:val="24"/>
          <w:lang w:val="en-US"/>
        </w:rPr>
        <w:t xml:space="preserve"> </w:t>
      </w:r>
      <w:r w:rsidR="008175E2" w:rsidRPr="004534EF">
        <w:rPr>
          <w:rFonts w:ascii="Book Antiqua" w:eastAsia="Times New Roman" w:hAnsi="Book Antiqua" w:cs="Times New Roman"/>
          <w:color w:val="000000" w:themeColor="text1"/>
          <w:sz w:val="24"/>
          <w:szCs w:val="24"/>
          <w:lang w:val="en-US"/>
        </w:rPr>
        <w:t>0.00003) (Figure 4</w:t>
      </w:r>
      <w:r w:rsidR="00171D7F" w:rsidRPr="004534EF">
        <w:rPr>
          <w:rFonts w:ascii="Book Antiqua" w:eastAsia="Times New Roman" w:hAnsi="Book Antiqua" w:cs="Times New Roman"/>
          <w:color w:val="000000" w:themeColor="text1"/>
          <w:sz w:val="24"/>
          <w:szCs w:val="24"/>
          <w:lang w:val="en-US"/>
        </w:rPr>
        <w:t>).</w:t>
      </w:r>
    </w:p>
    <w:p w14:paraId="3E2EC058" w14:textId="6A78564D" w:rsidR="00040A7F" w:rsidRPr="004534EF" w:rsidRDefault="00040A7F" w:rsidP="004534EF">
      <w:pPr>
        <w:snapToGrid w:val="0"/>
        <w:spacing w:after="0"/>
        <w:ind w:firstLineChars="100" w:firstLine="240"/>
        <w:jc w:val="both"/>
        <w:rPr>
          <w:rFonts w:ascii="Book Antiqua" w:eastAsiaTheme="minorHAnsi" w:hAnsi="Book Antiqua"/>
          <w:color w:val="000000" w:themeColor="text1"/>
          <w:sz w:val="24"/>
          <w:szCs w:val="24"/>
          <w:lang w:val="en-US"/>
        </w:rPr>
      </w:pPr>
      <w:r w:rsidRPr="004534EF">
        <w:rPr>
          <w:rFonts w:ascii="Book Antiqua" w:eastAsia="Times New Roman" w:hAnsi="Book Antiqua" w:cs="Arial"/>
          <w:color w:val="000000" w:themeColor="text1"/>
          <w:sz w:val="24"/>
          <w:szCs w:val="24"/>
          <w:lang w:val="en-US" w:eastAsia="it-IT"/>
        </w:rPr>
        <w:t xml:space="preserve">The observation that </w:t>
      </w:r>
      <w:r w:rsidR="00AF2D14" w:rsidRPr="004534EF">
        <w:rPr>
          <w:rFonts w:ascii="Book Antiqua" w:eastAsia="Times New Roman" w:hAnsi="Book Antiqua" w:cs="Arial"/>
          <w:color w:val="000000" w:themeColor="text1"/>
          <w:sz w:val="24"/>
          <w:szCs w:val="24"/>
          <w:lang w:val="en-US" w:eastAsia="it-IT"/>
        </w:rPr>
        <w:t>U</w:t>
      </w:r>
      <w:r w:rsidR="00A63C95" w:rsidRPr="004534EF">
        <w:rPr>
          <w:rFonts w:ascii="Book Antiqua" w:eastAsia="Times New Roman" w:hAnsi="Book Antiqua" w:cs="Arial"/>
          <w:color w:val="000000" w:themeColor="text1"/>
          <w:sz w:val="24"/>
          <w:szCs w:val="24"/>
          <w:lang w:val="en-US" w:eastAsia="it-IT"/>
        </w:rPr>
        <w:t>S</w:t>
      </w:r>
      <w:r w:rsidR="009B6204" w:rsidRPr="004534EF">
        <w:rPr>
          <w:rFonts w:ascii="Book Antiqua" w:eastAsia="Times New Roman" w:hAnsi="Book Antiqua" w:cs="Arial"/>
          <w:color w:val="000000" w:themeColor="text1"/>
          <w:sz w:val="24"/>
          <w:szCs w:val="24"/>
          <w:lang w:val="en-US" w:eastAsia="it-IT"/>
        </w:rPr>
        <w:t xml:space="preserve"> stage</w:t>
      </w:r>
      <w:r w:rsidRPr="004534EF">
        <w:rPr>
          <w:rFonts w:ascii="Book Antiqua" w:eastAsia="Times New Roman" w:hAnsi="Book Antiqua" w:cs="Arial"/>
          <w:color w:val="000000" w:themeColor="text1"/>
          <w:sz w:val="24"/>
          <w:szCs w:val="24"/>
          <w:lang w:val="en-US" w:eastAsia="it-IT"/>
        </w:rPr>
        <w:t xml:space="preserve"> was predictive of D</w:t>
      </w:r>
      <w:r w:rsidR="00AF2D14" w:rsidRPr="004534EF">
        <w:rPr>
          <w:rFonts w:ascii="Book Antiqua" w:eastAsia="Times New Roman" w:hAnsi="Book Antiqua" w:cs="Arial"/>
          <w:color w:val="000000" w:themeColor="text1"/>
          <w:sz w:val="24"/>
          <w:szCs w:val="24"/>
          <w:lang w:val="en-US" w:eastAsia="it-IT"/>
        </w:rPr>
        <w:t xml:space="preserve">FS, together with the </w:t>
      </w:r>
      <w:r w:rsidR="00BA7571" w:rsidRPr="004534EF">
        <w:rPr>
          <w:rFonts w:ascii="Book Antiqua" w:eastAsia="Times New Roman" w:hAnsi="Book Antiqua" w:cs="Arial"/>
          <w:color w:val="000000" w:themeColor="text1"/>
          <w:sz w:val="24"/>
          <w:szCs w:val="24"/>
          <w:lang w:val="en-US" w:eastAsia="it-IT"/>
        </w:rPr>
        <w:t xml:space="preserve">prognostic value </w:t>
      </w:r>
      <w:r w:rsidRPr="004534EF">
        <w:rPr>
          <w:rFonts w:ascii="Book Antiqua" w:eastAsia="Times New Roman" w:hAnsi="Book Antiqua" w:cs="Arial"/>
          <w:color w:val="000000" w:themeColor="text1"/>
          <w:sz w:val="24"/>
          <w:szCs w:val="24"/>
          <w:lang w:val="en-US" w:eastAsia="it-IT"/>
        </w:rPr>
        <w:t xml:space="preserve">of the ASA score, led us to </w:t>
      </w:r>
      <w:r w:rsidR="009B6204" w:rsidRPr="004534EF">
        <w:rPr>
          <w:rFonts w:ascii="Book Antiqua" w:eastAsia="Times New Roman" w:hAnsi="Book Antiqua" w:cs="Arial"/>
          <w:color w:val="000000" w:themeColor="text1"/>
          <w:sz w:val="24"/>
          <w:szCs w:val="24"/>
          <w:lang w:val="en-US" w:eastAsia="it-IT"/>
        </w:rPr>
        <w:t>combine</w:t>
      </w:r>
      <w:r w:rsidRPr="004534EF">
        <w:rPr>
          <w:rFonts w:ascii="Book Antiqua" w:eastAsia="Times New Roman" w:hAnsi="Book Antiqua" w:cs="Arial"/>
          <w:color w:val="000000" w:themeColor="text1"/>
          <w:sz w:val="24"/>
          <w:szCs w:val="24"/>
          <w:lang w:val="en-US" w:eastAsia="it-IT"/>
        </w:rPr>
        <w:t xml:space="preserve"> the two categorizations</w:t>
      </w:r>
      <w:r w:rsidR="00BA7571" w:rsidRPr="004534EF">
        <w:rPr>
          <w:rFonts w:ascii="Book Antiqua" w:eastAsia="Times New Roman" w:hAnsi="Book Antiqua" w:cs="Arial"/>
          <w:color w:val="000000" w:themeColor="text1"/>
          <w:sz w:val="24"/>
          <w:szCs w:val="24"/>
          <w:lang w:val="en-US" w:eastAsia="it-IT"/>
        </w:rPr>
        <w:t>,</w:t>
      </w:r>
      <w:r w:rsidRPr="004534EF">
        <w:rPr>
          <w:rFonts w:ascii="Book Antiqua" w:eastAsia="Times New Roman" w:hAnsi="Book Antiqua" w:cs="Arial"/>
          <w:color w:val="000000" w:themeColor="text1"/>
          <w:sz w:val="24"/>
          <w:szCs w:val="24"/>
          <w:lang w:val="en-US" w:eastAsia="it-IT"/>
        </w:rPr>
        <w:t xml:space="preserve"> ultimately stratifying patients in</w:t>
      </w:r>
      <w:r w:rsidR="00BA7571" w:rsidRPr="004534EF">
        <w:rPr>
          <w:rFonts w:ascii="Book Antiqua" w:eastAsia="Times New Roman" w:hAnsi="Book Antiqua" w:cs="Arial"/>
          <w:color w:val="000000" w:themeColor="text1"/>
          <w:sz w:val="24"/>
          <w:szCs w:val="24"/>
          <w:lang w:val="en-US" w:eastAsia="it-IT"/>
        </w:rPr>
        <w:t>to</w:t>
      </w:r>
      <w:r w:rsidRPr="004534EF">
        <w:rPr>
          <w:rFonts w:ascii="Book Antiqua" w:eastAsia="Times New Roman" w:hAnsi="Book Antiqua" w:cs="Arial"/>
          <w:color w:val="000000" w:themeColor="text1"/>
          <w:sz w:val="24"/>
          <w:szCs w:val="24"/>
          <w:lang w:val="en-US" w:eastAsia="it-IT"/>
        </w:rPr>
        <w:t xml:space="preserve"> four different groups, namely </w:t>
      </w:r>
      <w:r w:rsidR="003268B9" w:rsidRPr="004534EF">
        <w:rPr>
          <w:rFonts w:ascii="Book Antiqua" w:eastAsiaTheme="minorHAnsi" w:hAnsi="Book Antiqua"/>
          <w:color w:val="000000" w:themeColor="text1"/>
          <w:sz w:val="24"/>
          <w:szCs w:val="24"/>
          <w:lang w:val="en-US"/>
        </w:rPr>
        <w:t xml:space="preserve">ASA &lt; 3 , any </w:t>
      </w:r>
      <w:r w:rsidR="00236B09" w:rsidRPr="004534EF">
        <w:rPr>
          <w:rFonts w:ascii="Book Antiqua" w:eastAsiaTheme="minorHAnsi" w:hAnsi="Book Antiqua"/>
          <w:color w:val="000000" w:themeColor="text1"/>
          <w:sz w:val="24"/>
          <w:szCs w:val="24"/>
          <w:lang w:val="en-US"/>
        </w:rPr>
        <w:t>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T N0, ASA &lt; 3 , any</w:t>
      </w:r>
      <w:r w:rsidR="00236B09" w:rsidRPr="004534EF">
        <w:rPr>
          <w:rFonts w:ascii="Book Antiqua" w:eastAsiaTheme="minorHAnsi" w:hAnsi="Book Antiqua"/>
          <w:color w:val="000000" w:themeColor="text1"/>
          <w:sz w:val="24"/>
          <w:szCs w:val="24"/>
          <w:lang w:val="en-US"/>
        </w:rPr>
        <w:t xml:space="preserve"> 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 xml:space="preserve">T N+, ASA </w:t>
      </w:r>
      <w:r w:rsidR="006C2270" w:rsidRPr="004534EF">
        <w:rPr>
          <w:rFonts w:ascii="Book Antiqua" w:hAnsi="Book Antiqua" w:cs="Times New Roman"/>
          <w:color w:val="000000" w:themeColor="text1"/>
          <w:sz w:val="24"/>
          <w:szCs w:val="24"/>
          <w:lang w:val="en-US"/>
        </w:rPr>
        <w:t>≥</w:t>
      </w:r>
      <w:r w:rsidR="003268B9" w:rsidRPr="004534EF">
        <w:rPr>
          <w:rFonts w:ascii="Book Antiqua" w:eastAsiaTheme="minorHAnsi" w:hAnsi="Book Antiqua"/>
          <w:color w:val="000000" w:themeColor="text1"/>
          <w:sz w:val="24"/>
          <w:szCs w:val="24"/>
          <w:lang w:val="en-US"/>
        </w:rPr>
        <w:t xml:space="preserve"> 3</w:t>
      </w:r>
      <w:r w:rsidR="00236B09" w:rsidRPr="004534EF">
        <w:rPr>
          <w:rFonts w:ascii="Book Antiqua" w:eastAsiaTheme="minorHAnsi" w:hAnsi="Book Antiqua"/>
          <w:color w:val="000000" w:themeColor="text1"/>
          <w:sz w:val="24"/>
          <w:szCs w:val="24"/>
          <w:lang w:val="en-US"/>
        </w:rPr>
        <w:t xml:space="preserve"> any 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 xml:space="preserve">T N0 and ASA </w:t>
      </w:r>
      <w:r w:rsidR="006C2270" w:rsidRPr="004534EF">
        <w:rPr>
          <w:rFonts w:ascii="Book Antiqua" w:hAnsi="Book Antiqua" w:cs="Times New Roman"/>
          <w:color w:val="000000" w:themeColor="text1"/>
          <w:sz w:val="24"/>
          <w:szCs w:val="24"/>
          <w:lang w:val="en-US"/>
        </w:rPr>
        <w:t>≥</w:t>
      </w:r>
      <w:r w:rsidR="003268B9" w:rsidRPr="004534EF">
        <w:rPr>
          <w:rFonts w:ascii="Book Antiqua" w:eastAsiaTheme="minorHAnsi" w:hAnsi="Book Antiqua"/>
          <w:color w:val="000000" w:themeColor="text1"/>
          <w:sz w:val="24"/>
          <w:szCs w:val="24"/>
          <w:lang w:val="en-US"/>
        </w:rPr>
        <w:t xml:space="preserve"> 3 an</w:t>
      </w:r>
      <w:r w:rsidR="00236B09" w:rsidRPr="004534EF">
        <w:rPr>
          <w:rFonts w:ascii="Book Antiqua" w:eastAsiaTheme="minorHAnsi" w:hAnsi="Book Antiqua"/>
          <w:color w:val="000000" w:themeColor="text1"/>
          <w:sz w:val="24"/>
          <w:szCs w:val="24"/>
          <w:lang w:val="en-US"/>
        </w:rPr>
        <w:t>y 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 xml:space="preserve">T N+, whose median DFS was 62, 57.5, 13.5 and 7 mo respectively </w:t>
      </w:r>
      <w:r w:rsidR="003268B9" w:rsidRPr="004534EF">
        <w:rPr>
          <w:rFonts w:ascii="Book Antiqua" w:eastAsia="Times New Roman" w:hAnsi="Book Antiqua" w:cs="Arial"/>
          <w:color w:val="000000" w:themeColor="text1"/>
          <w:sz w:val="24"/>
          <w:szCs w:val="24"/>
          <w:lang w:val="en-US" w:eastAsia="it-IT"/>
        </w:rPr>
        <w:t>(</w:t>
      </w:r>
      <w:r w:rsidR="003268B9" w:rsidRPr="004534EF">
        <w:rPr>
          <w:rFonts w:ascii="Book Antiqua" w:eastAsia="Times New Roman" w:hAnsi="Book Antiqua" w:cs="Arial"/>
          <w:i/>
          <w:iCs/>
          <w:color w:val="000000" w:themeColor="text1"/>
          <w:sz w:val="24"/>
          <w:szCs w:val="24"/>
          <w:lang w:val="en-US" w:eastAsia="it-IT"/>
        </w:rPr>
        <w:t xml:space="preserve">P </w:t>
      </w:r>
      <w:r w:rsidR="003268B9" w:rsidRPr="004534EF">
        <w:rPr>
          <w:rFonts w:ascii="Book Antiqua" w:eastAsia="Times New Roman" w:hAnsi="Book Antiqua" w:cs="Arial"/>
          <w:color w:val="000000" w:themeColor="text1"/>
          <w:sz w:val="24"/>
          <w:szCs w:val="24"/>
          <w:lang w:val="en-US" w:eastAsia="it-IT"/>
        </w:rPr>
        <w:t>= 0.000007)</w:t>
      </w:r>
      <w:r w:rsidR="003268B9" w:rsidRPr="004534EF">
        <w:rPr>
          <w:rFonts w:ascii="Book Antiqua" w:eastAsiaTheme="minorHAnsi" w:hAnsi="Book Antiqua"/>
          <w:color w:val="000000" w:themeColor="text1"/>
          <w:sz w:val="24"/>
          <w:szCs w:val="24"/>
          <w:lang w:val="en-US"/>
        </w:rPr>
        <w:t xml:space="preserve">. </w:t>
      </w:r>
      <w:r w:rsidRPr="004534EF">
        <w:rPr>
          <w:rFonts w:ascii="Book Antiqua" w:eastAsia="Times New Roman" w:hAnsi="Book Antiqua" w:cs="Arial"/>
          <w:color w:val="000000" w:themeColor="text1"/>
          <w:sz w:val="24"/>
          <w:szCs w:val="24"/>
          <w:lang w:val="en-US" w:eastAsia="it-IT"/>
        </w:rPr>
        <w:t>Similar results w</w:t>
      </w:r>
      <w:r w:rsidR="009162F4" w:rsidRPr="004534EF">
        <w:rPr>
          <w:rFonts w:ascii="Book Antiqua" w:eastAsia="Times New Roman" w:hAnsi="Book Antiqua" w:cs="Arial"/>
          <w:color w:val="000000" w:themeColor="text1"/>
          <w:sz w:val="24"/>
          <w:szCs w:val="24"/>
          <w:lang w:val="en-US" w:eastAsia="it-IT"/>
        </w:rPr>
        <w:t>ere obtained when the predicti</w:t>
      </w:r>
      <w:r w:rsidR="003268B9" w:rsidRPr="004534EF">
        <w:rPr>
          <w:rFonts w:ascii="Book Antiqua" w:eastAsia="Times New Roman" w:hAnsi="Book Antiqua" w:cs="Arial"/>
          <w:color w:val="000000" w:themeColor="text1"/>
          <w:sz w:val="24"/>
          <w:szCs w:val="24"/>
          <w:lang w:val="en-US" w:eastAsia="it-IT"/>
        </w:rPr>
        <w:t>on</w:t>
      </w:r>
      <w:r w:rsidRPr="004534EF">
        <w:rPr>
          <w:rFonts w:ascii="Book Antiqua" w:eastAsia="Times New Roman" w:hAnsi="Book Antiqua" w:cs="Arial"/>
          <w:color w:val="000000" w:themeColor="text1"/>
          <w:sz w:val="24"/>
          <w:szCs w:val="24"/>
          <w:lang w:val="en-US" w:eastAsia="it-IT"/>
        </w:rPr>
        <w:t xml:space="preserve"> for OS was tested</w:t>
      </w:r>
      <w:r w:rsidR="003268B9" w:rsidRPr="004534EF">
        <w:rPr>
          <w:rFonts w:ascii="Book Antiqua" w:eastAsia="Times New Roman" w:hAnsi="Book Antiqua" w:cs="Arial"/>
          <w:color w:val="000000" w:themeColor="text1"/>
          <w:sz w:val="24"/>
          <w:szCs w:val="24"/>
          <w:lang w:val="en-US" w:eastAsia="it-IT"/>
        </w:rPr>
        <w:t xml:space="preserve"> </w:t>
      </w:r>
      <w:r w:rsidRPr="004534EF">
        <w:rPr>
          <w:rFonts w:ascii="Book Antiqua" w:eastAsia="Times New Roman" w:hAnsi="Book Antiqua" w:cs="Arial"/>
          <w:color w:val="000000" w:themeColor="text1"/>
          <w:sz w:val="24"/>
          <w:szCs w:val="24"/>
          <w:lang w:val="en-US" w:eastAsia="it-IT"/>
        </w:rPr>
        <w:t>with the new joint variable</w:t>
      </w:r>
      <w:r w:rsidR="0065334E" w:rsidRPr="004534EF">
        <w:rPr>
          <w:rFonts w:ascii="Book Antiqua" w:eastAsia="Times New Roman" w:hAnsi="Book Antiqua" w:cs="Arial"/>
          <w:color w:val="000000" w:themeColor="text1"/>
          <w:sz w:val="24"/>
          <w:szCs w:val="24"/>
          <w:lang w:val="en-US" w:eastAsia="it-IT"/>
        </w:rPr>
        <w:t>, demonstrating</w:t>
      </w:r>
      <w:r w:rsidR="003D344E" w:rsidRPr="004534EF">
        <w:rPr>
          <w:rFonts w:ascii="Book Antiqua" w:eastAsia="Times New Roman" w:hAnsi="Book Antiqua" w:cs="Arial"/>
          <w:color w:val="000000" w:themeColor="text1"/>
          <w:sz w:val="24"/>
          <w:szCs w:val="24"/>
          <w:lang w:val="en-US" w:eastAsia="it-IT"/>
        </w:rPr>
        <w:t xml:space="preserve"> </w:t>
      </w:r>
      <w:r w:rsidR="003268B9" w:rsidRPr="004534EF">
        <w:rPr>
          <w:rFonts w:ascii="Book Antiqua" w:eastAsia="Times New Roman" w:hAnsi="Book Antiqua" w:cs="Arial"/>
          <w:color w:val="000000" w:themeColor="text1"/>
          <w:sz w:val="24"/>
          <w:szCs w:val="24"/>
          <w:lang w:val="en-US" w:eastAsia="it-IT"/>
        </w:rPr>
        <w:t>a median OS of 64, 62, 33 and 26 mo</w:t>
      </w:r>
      <w:r w:rsidR="006C2270" w:rsidRPr="004534EF">
        <w:rPr>
          <w:rFonts w:ascii="Book Antiqua" w:eastAsia="Times New Roman" w:hAnsi="Book Antiqua" w:cs="Arial"/>
          <w:color w:val="000000" w:themeColor="text1"/>
          <w:sz w:val="24"/>
          <w:szCs w:val="24"/>
          <w:lang w:val="en-US" w:eastAsia="it-IT"/>
        </w:rPr>
        <w:t xml:space="preserve"> </w:t>
      </w:r>
      <w:r w:rsidR="0065334E" w:rsidRPr="004534EF">
        <w:rPr>
          <w:rFonts w:ascii="Book Antiqua" w:eastAsia="Times New Roman" w:hAnsi="Book Antiqua" w:cs="Arial"/>
          <w:color w:val="000000" w:themeColor="text1"/>
          <w:sz w:val="24"/>
          <w:szCs w:val="24"/>
          <w:lang w:val="en-US" w:eastAsia="it-IT"/>
        </w:rPr>
        <w:t xml:space="preserve">respectively </w:t>
      </w:r>
      <w:r w:rsidR="00270AF7" w:rsidRPr="004534EF">
        <w:rPr>
          <w:rFonts w:ascii="Book Antiqua" w:eastAsia="Times New Roman" w:hAnsi="Book Antiqua" w:cs="Arial"/>
          <w:color w:val="000000" w:themeColor="text1"/>
          <w:sz w:val="24"/>
          <w:szCs w:val="24"/>
          <w:lang w:val="en-US" w:eastAsia="it-IT"/>
        </w:rPr>
        <w:t>(</w:t>
      </w:r>
      <w:r w:rsidR="00270AF7" w:rsidRPr="004534EF">
        <w:rPr>
          <w:rFonts w:ascii="Book Antiqua" w:eastAsia="Times New Roman" w:hAnsi="Book Antiqua" w:cs="Arial"/>
          <w:i/>
          <w:iCs/>
          <w:color w:val="000000" w:themeColor="text1"/>
          <w:sz w:val="24"/>
          <w:szCs w:val="24"/>
          <w:lang w:val="en-US" w:eastAsia="it-IT"/>
        </w:rPr>
        <w:t>P</w:t>
      </w:r>
      <w:r w:rsidR="001C48DF" w:rsidRPr="004534EF">
        <w:rPr>
          <w:rFonts w:ascii="Book Antiqua" w:eastAsia="Times New Roman" w:hAnsi="Book Antiqua" w:cs="Arial"/>
          <w:i/>
          <w:iCs/>
          <w:color w:val="000000" w:themeColor="text1"/>
          <w:sz w:val="24"/>
          <w:szCs w:val="24"/>
          <w:lang w:val="en-US" w:eastAsia="it-IT"/>
        </w:rPr>
        <w:t xml:space="preserve"> </w:t>
      </w:r>
      <w:r w:rsidR="00270AF7" w:rsidRPr="004534EF">
        <w:rPr>
          <w:rFonts w:ascii="Book Antiqua" w:eastAsia="Times New Roman" w:hAnsi="Book Antiqua" w:cs="Arial"/>
          <w:color w:val="000000" w:themeColor="text1"/>
          <w:sz w:val="24"/>
          <w:szCs w:val="24"/>
          <w:lang w:val="en-US" w:eastAsia="it-IT"/>
        </w:rPr>
        <w:t>=</w:t>
      </w:r>
      <w:r w:rsidR="001C48DF" w:rsidRPr="004534EF">
        <w:rPr>
          <w:rFonts w:ascii="Book Antiqua" w:eastAsia="Times New Roman" w:hAnsi="Book Antiqua" w:cs="Arial"/>
          <w:color w:val="000000" w:themeColor="text1"/>
          <w:sz w:val="24"/>
          <w:szCs w:val="24"/>
          <w:lang w:val="en-US" w:eastAsia="it-IT"/>
        </w:rPr>
        <w:t xml:space="preserve"> 0.001)</w:t>
      </w:r>
      <w:r w:rsidR="008175E2" w:rsidRPr="004534EF">
        <w:rPr>
          <w:rFonts w:ascii="Book Antiqua" w:eastAsia="Times New Roman" w:hAnsi="Book Antiqua" w:cs="Arial"/>
          <w:color w:val="000000" w:themeColor="text1"/>
          <w:sz w:val="24"/>
          <w:szCs w:val="24"/>
          <w:lang w:val="en-US" w:eastAsia="it-IT"/>
        </w:rPr>
        <w:t xml:space="preserve"> (Figure 5</w:t>
      </w:r>
      <w:r w:rsidR="003268B9" w:rsidRPr="004534EF">
        <w:rPr>
          <w:rFonts w:ascii="Book Antiqua" w:eastAsia="Times New Roman" w:hAnsi="Book Antiqua" w:cs="Arial"/>
          <w:color w:val="000000" w:themeColor="text1"/>
          <w:sz w:val="24"/>
          <w:szCs w:val="24"/>
          <w:lang w:val="en-US" w:eastAsia="it-IT"/>
        </w:rPr>
        <w:t>)</w:t>
      </w:r>
      <w:r w:rsidR="00A51DC6" w:rsidRPr="004534EF">
        <w:rPr>
          <w:rFonts w:ascii="Book Antiqua" w:eastAsia="Times New Roman" w:hAnsi="Book Antiqua" w:cs="Arial"/>
          <w:color w:val="000000" w:themeColor="text1"/>
          <w:sz w:val="24"/>
          <w:szCs w:val="24"/>
          <w:lang w:val="en-US" w:eastAsia="it-IT"/>
        </w:rPr>
        <w:t>.</w:t>
      </w:r>
    </w:p>
    <w:p w14:paraId="2295B8CD" w14:textId="77777777" w:rsidR="00040A7F" w:rsidRPr="004534EF" w:rsidRDefault="00040A7F" w:rsidP="004534EF">
      <w:pPr>
        <w:autoSpaceDE w:val="0"/>
        <w:autoSpaceDN w:val="0"/>
        <w:adjustRightInd w:val="0"/>
        <w:snapToGrid w:val="0"/>
        <w:spacing w:after="0"/>
        <w:jc w:val="both"/>
        <w:rPr>
          <w:rFonts w:ascii="Book Antiqua" w:hAnsi="Book Antiqua" w:cs="Times New Roman"/>
          <w:b/>
          <w:color w:val="000000" w:themeColor="text1"/>
          <w:sz w:val="24"/>
          <w:szCs w:val="24"/>
          <w:u w:val="single"/>
          <w:lang w:val="en-US"/>
        </w:rPr>
      </w:pPr>
    </w:p>
    <w:p w14:paraId="7613C61A" w14:textId="77777777" w:rsidR="0090045E" w:rsidRPr="004534EF" w:rsidRDefault="0090045E" w:rsidP="004534EF">
      <w:pPr>
        <w:pStyle w:val="Corpodeltesto"/>
        <w:widowControl w:val="0"/>
        <w:suppressAutoHyphens w:val="0"/>
        <w:snapToGrid w:val="0"/>
        <w:ind w:right="0"/>
        <w:rPr>
          <w:rFonts w:ascii="Book Antiqua" w:eastAsia="宋体" w:hAnsi="Book Antiqua"/>
          <w:color w:val="000000"/>
          <w:u w:val="single"/>
          <w:lang w:val="en-US" w:eastAsia="zh-CN"/>
        </w:rPr>
      </w:pPr>
      <w:r w:rsidRPr="004534EF">
        <w:rPr>
          <w:rFonts w:ascii="Book Antiqua" w:hAnsi="Book Antiqua"/>
          <w:b/>
          <w:u w:val="single"/>
          <w:lang w:val="en-US"/>
        </w:rPr>
        <w:t>DISCUSSION</w:t>
      </w:r>
    </w:p>
    <w:p w14:paraId="5312E78B" w14:textId="35A35796"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Our study compared the traditional AJCC tumor staging system based on tumor dimension, with an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staging system that emphasizes tumor depth</w:t>
      </w:r>
      <w:r w:rsidR="00171D7F" w:rsidRPr="004534EF">
        <w:rPr>
          <w:rFonts w:ascii="Book Antiqua" w:hAnsi="Book Antiqua" w:cs="Times New Roman"/>
          <w:color w:val="000000" w:themeColor="text1"/>
          <w:sz w:val="24"/>
          <w:szCs w:val="24"/>
          <w:lang w:val="en-US"/>
        </w:rPr>
        <w:t>, i</w:t>
      </w:r>
      <w:r w:rsidRPr="004534EF">
        <w:rPr>
          <w:rFonts w:ascii="Book Antiqua" w:hAnsi="Book Antiqua" w:cs="Times New Roman"/>
          <w:color w:val="000000" w:themeColor="text1"/>
          <w:sz w:val="24"/>
          <w:szCs w:val="24"/>
          <w:lang w:val="en-US"/>
        </w:rPr>
        <w:t>n 48 patients with SCC of the anal canal</w:t>
      </w:r>
      <w:r w:rsidR="00171D7F" w:rsidRPr="004534EF">
        <w:rPr>
          <w:rFonts w:ascii="Book Antiqua" w:hAnsi="Book Antiqua" w:cs="Times New Roman"/>
          <w:color w:val="000000" w:themeColor="text1"/>
          <w:sz w:val="24"/>
          <w:szCs w:val="24"/>
          <w:lang w:val="en-US"/>
        </w:rPr>
        <w:t>. T</w:t>
      </w:r>
      <w:r w:rsidRPr="004534EF">
        <w:rPr>
          <w:rFonts w:ascii="Book Antiqua" w:hAnsi="Book Antiqua" w:cs="Times New Roman"/>
          <w:color w:val="000000" w:themeColor="text1"/>
          <w:sz w:val="24"/>
          <w:szCs w:val="24"/>
          <w:lang w:val="en-US"/>
        </w:rPr>
        <w:t xml:space="preserve">he study demonstrated a </w:t>
      </w:r>
      <w:r w:rsidR="00894EF4" w:rsidRPr="004534EF">
        <w:rPr>
          <w:rFonts w:ascii="Book Antiqua" w:hAnsi="Book Antiqua" w:cs="Times New Roman"/>
          <w:color w:val="000000" w:themeColor="text1"/>
          <w:sz w:val="24"/>
          <w:szCs w:val="24"/>
          <w:lang w:val="en-US"/>
        </w:rPr>
        <w:t>moderate</w:t>
      </w:r>
      <w:r w:rsidRPr="004534EF">
        <w:rPr>
          <w:rFonts w:ascii="Book Antiqua" w:hAnsi="Book Antiqua" w:cs="Times New Roman"/>
          <w:color w:val="000000" w:themeColor="text1"/>
          <w:sz w:val="24"/>
          <w:szCs w:val="24"/>
          <w:lang w:val="en-US"/>
        </w:rPr>
        <w:t xml:space="preserve"> </w:t>
      </w:r>
      <w:r w:rsidR="00B27CA4" w:rsidRPr="004534EF">
        <w:rPr>
          <w:rFonts w:ascii="Book Antiqua" w:hAnsi="Book Antiqua" w:cs="Times New Roman"/>
          <w:color w:val="000000" w:themeColor="text1"/>
          <w:sz w:val="24"/>
          <w:szCs w:val="24"/>
          <w:lang w:val="en-US"/>
        </w:rPr>
        <w:t xml:space="preserve">correlation </w:t>
      </w:r>
      <w:r w:rsidRPr="004534EF">
        <w:rPr>
          <w:rFonts w:ascii="Book Antiqua" w:hAnsi="Book Antiqua" w:cs="Times New Roman"/>
          <w:color w:val="000000" w:themeColor="text1"/>
          <w:sz w:val="24"/>
          <w:szCs w:val="24"/>
          <w:lang w:val="en-US"/>
        </w:rPr>
        <w:t xml:space="preserve">between the two staging systems and proved that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staging</w:t>
      </w:r>
      <w:r w:rsidR="009162F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 xml:space="preserve">is associated with </w:t>
      </w:r>
      <w:r w:rsidR="009162F4" w:rsidRPr="004534EF">
        <w:rPr>
          <w:rFonts w:ascii="Book Antiqua" w:hAnsi="Book Antiqua" w:cs="Times New Roman"/>
          <w:color w:val="000000" w:themeColor="text1"/>
          <w:sz w:val="24"/>
          <w:szCs w:val="24"/>
          <w:lang w:val="en-US"/>
        </w:rPr>
        <w:t>DFS.</w:t>
      </w:r>
      <w:r w:rsidR="00D21DC2" w:rsidRPr="004534EF">
        <w:rPr>
          <w:rFonts w:ascii="Book Antiqua" w:hAnsi="Book Antiqua" w:cs="Times New Roman"/>
          <w:color w:val="000000" w:themeColor="text1"/>
          <w:sz w:val="24"/>
          <w:szCs w:val="24"/>
          <w:lang w:val="en-US"/>
        </w:rPr>
        <w:t xml:space="preserve"> </w:t>
      </w:r>
    </w:p>
    <w:p w14:paraId="17499A16" w14:textId="14514DB4" w:rsidR="00F37338" w:rsidRPr="004534EF" w:rsidRDefault="00F37338" w:rsidP="004534EF">
      <w:pPr>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The most widely employed staging system for anal cancer is TNM</w:t>
      </w:r>
      <w:r w:rsidR="00B27CA4" w:rsidRPr="004534EF">
        <w:rPr>
          <w:rFonts w:ascii="Book Antiqua" w:hAnsi="Book Antiqua" w:cs="Times New Roman"/>
          <w:color w:val="000000" w:themeColor="text1"/>
          <w:sz w:val="24"/>
          <w:szCs w:val="24"/>
          <w:lang w:val="en-US"/>
        </w:rPr>
        <w:t xml:space="preserve"> staging</w:t>
      </w:r>
      <w:r w:rsidRPr="004534EF">
        <w:rPr>
          <w:rFonts w:ascii="Book Antiqua" w:hAnsi="Book Antiqua" w:cs="Times New Roman"/>
          <w:color w:val="000000" w:themeColor="text1"/>
          <w:sz w:val="24"/>
          <w:szCs w:val="24"/>
          <w:lang w:val="en-US"/>
        </w:rPr>
        <w:t>. For tumors of the anal canal the T stage is based on tumor size, however for all the other tumors of the gastrointestinal tract the T stage is determined by tumor penetration through the different layers. T stage can be determined by digital anal</w:t>
      </w:r>
      <w:r w:rsidR="00B27CA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examination or imaging techniques. In our study we rely on MRI</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which can provide more objective measurement</w:t>
      </w:r>
      <w:r w:rsidR="00B27CA4"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of tumor dimension than digital rectal examination. </w:t>
      </w:r>
    </w:p>
    <w:p w14:paraId="7DA9089E" w14:textId="5262E73E"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T staging according to AJCC classification has been evaluated as a prognostic factor with conflicting results. Tumor diameter &gt; than 5 cm is reported as an independent variable predicting DFS and OS by The Radiation Therapy Oncology Group 9811 analysis</w:t>
      </w:r>
      <w:r w:rsidRPr="004534EF">
        <w:rPr>
          <w:rFonts w:ascii="Book Antiqua" w:hAnsi="Book Antiqua" w:cs="Times New Roman"/>
          <w:color w:val="000000" w:themeColor="text1"/>
          <w:sz w:val="24"/>
          <w:szCs w:val="24"/>
          <w:vertAlign w:val="superscript"/>
          <w:lang w:val="en-US"/>
        </w:rPr>
        <w:t>[7]</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but not by the</w:t>
      </w:r>
      <w:r w:rsidR="00D21DC2"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European Organi</w:t>
      </w:r>
      <w:r w:rsidR="00B27CA4" w:rsidRPr="004534EF">
        <w:rPr>
          <w:rFonts w:ascii="Book Antiqua" w:hAnsi="Book Antiqua" w:cs="Times New Roman"/>
          <w:color w:val="000000" w:themeColor="text1"/>
          <w:sz w:val="24"/>
          <w:szCs w:val="24"/>
          <w:lang w:val="en-US"/>
        </w:rPr>
        <w:t>z</w:t>
      </w:r>
      <w:r w:rsidRPr="004534EF">
        <w:rPr>
          <w:rFonts w:ascii="Book Antiqua" w:hAnsi="Book Antiqua" w:cs="Times New Roman"/>
          <w:color w:val="000000" w:themeColor="text1"/>
          <w:sz w:val="24"/>
          <w:szCs w:val="24"/>
          <w:lang w:val="en-US"/>
        </w:rPr>
        <w:t>ation for Research and Treatment of Cancer</w:t>
      </w:r>
      <w:r w:rsidR="006C2270" w:rsidRPr="004534EF">
        <w:rPr>
          <w:rFonts w:ascii="Book Antiqua" w:hAnsi="Book Antiqua" w:cs="Times New Roman"/>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22861</w:t>
      </w:r>
      <w:r w:rsidRPr="004534EF">
        <w:rPr>
          <w:rFonts w:ascii="Book Antiqua" w:hAnsi="Book Antiqua" w:cs="Times New Roman"/>
          <w:color w:val="000000" w:themeColor="text1"/>
          <w:sz w:val="24"/>
          <w:szCs w:val="24"/>
          <w:lang w:val="en-US"/>
        </w:rPr>
        <w:t xml:space="preserve"> study</w:t>
      </w:r>
      <w:r w:rsidRPr="004534EF">
        <w:rPr>
          <w:rFonts w:ascii="Book Antiqua" w:hAnsi="Book Antiqua" w:cs="Times New Roman"/>
          <w:color w:val="000000" w:themeColor="text1"/>
          <w:sz w:val="24"/>
          <w:szCs w:val="24"/>
          <w:vertAlign w:val="superscript"/>
          <w:lang w:val="en-US"/>
        </w:rPr>
        <w:t>[8,9]</w:t>
      </w:r>
      <w:r w:rsidRPr="004534EF">
        <w:rPr>
          <w:rFonts w:ascii="Book Antiqua" w:hAnsi="Book Antiqua" w:cs="Times New Roman"/>
          <w:color w:val="000000" w:themeColor="text1"/>
          <w:sz w:val="24"/>
          <w:szCs w:val="24"/>
          <w:lang w:val="en-US"/>
        </w:rPr>
        <w:t>. Moreover, no difference in survival has been reported for T1 or T2 tumors.</w:t>
      </w:r>
    </w:p>
    <w:p w14:paraId="58BC924D" w14:textId="0FA74721" w:rsidR="00F37338" w:rsidRPr="004534EF" w:rsidRDefault="00F37338" w:rsidP="004534EF">
      <w:pPr>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shd w:val="clear" w:color="auto" w:fill="FFFFFF"/>
          <w:lang w:val="en-US"/>
        </w:rPr>
        <w:t>The importance of T stag</w:t>
      </w:r>
      <w:r w:rsidR="00B27CA4" w:rsidRPr="004534EF">
        <w:rPr>
          <w:rFonts w:ascii="Book Antiqua" w:hAnsi="Book Antiqua" w:cs="Times New Roman"/>
          <w:color w:val="000000" w:themeColor="text1"/>
          <w:sz w:val="24"/>
          <w:szCs w:val="24"/>
          <w:shd w:val="clear" w:color="auto" w:fill="FFFFFF"/>
          <w:lang w:val="en-US"/>
        </w:rPr>
        <w:t>ing</w:t>
      </w:r>
      <w:r w:rsidRPr="004534EF">
        <w:rPr>
          <w:rFonts w:ascii="Book Antiqua" w:hAnsi="Book Antiqua" w:cs="Times New Roman"/>
          <w:color w:val="000000" w:themeColor="text1"/>
          <w:sz w:val="24"/>
          <w:szCs w:val="24"/>
          <w:shd w:val="clear" w:color="auto" w:fill="FFFFFF"/>
          <w:lang w:val="en-US"/>
        </w:rPr>
        <w:t xml:space="preserve"> for overall and DFS has been underlined by the last 8</w:t>
      </w:r>
      <w:r w:rsidRPr="004534EF">
        <w:rPr>
          <w:rFonts w:ascii="Book Antiqua" w:hAnsi="Book Antiqua" w:cs="Times New Roman"/>
          <w:color w:val="000000" w:themeColor="text1"/>
          <w:sz w:val="24"/>
          <w:szCs w:val="24"/>
          <w:shd w:val="clear" w:color="auto" w:fill="FFFFFF"/>
          <w:vertAlign w:val="superscript"/>
          <w:lang w:val="en-US"/>
        </w:rPr>
        <w:t>th</w:t>
      </w:r>
      <w:r w:rsidRPr="004534EF">
        <w:rPr>
          <w:rFonts w:ascii="Book Antiqua" w:hAnsi="Book Antiqua" w:cs="Times New Roman"/>
          <w:color w:val="000000" w:themeColor="text1"/>
          <w:sz w:val="24"/>
          <w:szCs w:val="24"/>
          <w:shd w:val="clear" w:color="auto" w:fill="FFFFFF"/>
          <w:lang w:val="en-US"/>
        </w:rPr>
        <w:t xml:space="preserve"> TNM edition in which stage II was </w:t>
      </w:r>
      <w:r w:rsidRPr="004534EF">
        <w:rPr>
          <w:rFonts w:ascii="Book Antiqua" w:hAnsi="Book Antiqua" w:cs="Times New Roman"/>
          <w:color w:val="000000" w:themeColor="text1"/>
          <w:sz w:val="24"/>
          <w:szCs w:val="24"/>
          <w:lang w:val="en-US"/>
        </w:rPr>
        <w:t>sub-classified into stage IIA (T</w:t>
      </w:r>
      <w:r w:rsidR="00935431"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w:t>
      </w:r>
      <w:r w:rsidR="00E26912"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2</w:t>
      </w:r>
      <w:r w:rsidR="006C2270"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5 cm) and stage IIB (T</w:t>
      </w:r>
      <w:r w:rsidR="006C2270"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&gt;</w:t>
      </w:r>
      <w:r w:rsidR="00270AF7"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5 cm)</w:t>
      </w:r>
      <w:r w:rsidRPr="004534EF">
        <w:rPr>
          <w:rFonts w:ascii="Book Antiqua" w:hAnsi="Book Antiqua" w:cs="Times New Roman"/>
          <w:color w:val="000000" w:themeColor="text1"/>
          <w:sz w:val="24"/>
          <w:szCs w:val="24"/>
          <w:vertAlign w:val="superscript"/>
          <w:lang w:val="en-US"/>
        </w:rPr>
        <w:t>[3]</w:t>
      </w:r>
      <w:r w:rsidRPr="004534EF">
        <w:rPr>
          <w:rFonts w:ascii="Book Antiqua" w:hAnsi="Book Antiqua" w:cs="Times New Roman"/>
          <w:color w:val="000000" w:themeColor="text1"/>
          <w:sz w:val="24"/>
          <w:szCs w:val="24"/>
          <w:lang w:val="en-US"/>
        </w:rPr>
        <w:t xml:space="preserve"> and has been validated by two </w:t>
      </w:r>
      <w:r w:rsidR="006C2270" w:rsidRPr="004534EF">
        <w:rPr>
          <w:rFonts w:ascii="Book Antiqua" w:hAnsi="Book Antiqua" w:cs="Times New Roman"/>
          <w:color w:val="000000" w:themeColor="text1"/>
          <w:sz w:val="24"/>
          <w:szCs w:val="24"/>
          <w:lang w:val="en-US"/>
        </w:rPr>
        <w:t>United States</w:t>
      </w:r>
      <w:r w:rsidRPr="004534EF">
        <w:rPr>
          <w:rFonts w:ascii="Book Antiqua" w:hAnsi="Book Antiqua" w:cs="Times New Roman"/>
          <w:color w:val="000000" w:themeColor="text1"/>
          <w:sz w:val="24"/>
          <w:szCs w:val="24"/>
          <w:lang w:val="en-US"/>
        </w:rPr>
        <w:t xml:space="preserve"> database</w:t>
      </w:r>
      <w:r w:rsidR="00B27CA4"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the </w:t>
      </w:r>
      <w:r w:rsidRPr="004534EF">
        <w:rPr>
          <w:rFonts w:ascii="Book Antiqua" w:hAnsi="Book Antiqua" w:cs="Times New Roman"/>
          <w:color w:val="000000" w:themeColor="text1"/>
          <w:sz w:val="24"/>
          <w:szCs w:val="24"/>
          <w:shd w:val="clear" w:color="auto" w:fill="FFFFFF"/>
          <w:lang w:val="en-US"/>
        </w:rPr>
        <w:t>National</w:t>
      </w:r>
      <w:r w:rsidR="006C2270" w:rsidRPr="004534EF">
        <w:rPr>
          <w:rFonts w:ascii="Book Antiqua" w:hAnsi="Book Antiqua" w:cs="Times New Roman"/>
          <w:color w:val="000000" w:themeColor="text1"/>
          <w:sz w:val="24"/>
          <w:szCs w:val="24"/>
          <w:shd w:val="clear" w:color="auto" w:fill="FFFFFF"/>
          <w:lang w:val="en-US"/>
        </w:rPr>
        <w:t xml:space="preserve"> </w:t>
      </w:r>
      <w:r w:rsidRPr="004534EF">
        <w:rPr>
          <w:rStyle w:val="highlight"/>
          <w:rFonts w:ascii="Book Antiqua" w:hAnsi="Book Antiqua" w:cs="Times New Roman"/>
          <w:color w:val="000000" w:themeColor="text1"/>
          <w:sz w:val="24"/>
          <w:szCs w:val="24"/>
          <w:shd w:val="clear" w:color="auto" w:fill="FFFFFF"/>
          <w:lang w:val="en-US"/>
        </w:rPr>
        <w:t>Cancer</w:t>
      </w:r>
      <w:r w:rsidR="00BA7571" w:rsidRPr="004534EF">
        <w:rPr>
          <w:rStyle w:val="highlight"/>
          <w:rFonts w:ascii="Book Antiqua" w:hAnsi="Book Antiqua" w:cs="Times New Roman"/>
          <w:color w:val="000000" w:themeColor="text1"/>
          <w:sz w:val="24"/>
          <w:szCs w:val="24"/>
          <w:shd w:val="clear" w:color="auto" w:fill="FFFFFF"/>
          <w:lang w:val="en-US"/>
        </w:rPr>
        <w:t xml:space="preserve"> </w:t>
      </w:r>
      <w:r w:rsidR="00203DE6" w:rsidRPr="004534EF">
        <w:rPr>
          <w:rStyle w:val="highlight"/>
          <w:rFonts w:ascii="Book Antiqua" w:hAnsi="Book Antiqua" w:cs="Times New Roman"/>
          <w:color w:val="000000" w:themeColor="text1"/>
          <w:sz w:val="24"/>
          <w:szCs w:val="24"/>
          <w:shd w:val="clear" w:color="auto" w:fill="FFFFFF"/>
          <w:lang w:val="en-US"/>
        </w:rPr>
        <w:t>I</w:t>
      </w:r>
      <w:r w:rsidR="00BA7571" w:rsidRPr="004534EF">
        <w:rPr>
          <w:rStyle w:val="highlight"/>
          <w:rFonts w:ascii="Book Antiqua" w:hAnsi="Book Antiqua" w:cs="Times New Roman"/>
          <w:color w:val="000000" w:themeColor="text1"/>
          <w:sz w:val="24"/>
          <w:szCs w:val="24"/>
          <w:shd w:val="clear" w:color="auto" w:fill="FFFFFF"/>
          <w:lang w:val="en-US"/>
        </w:rPr>
        <w:t>nstitute</w:t>
      </w:r>
      <w:r w:rsidRPr="004534EF">
        <w:rPr>
          <w:rFonts w:ascii="Book Antiqua" w:hAnsi="Book Antiqua" w:cs="Times New Roman"/>
          <w:color w:val="000000" w:themeColor="text1"/>
          <w:sz w:val="24"/>
          <w:szCs w:val="24"/>
          <w:shd w:val="clear" w:color="auto" w:fill="FFFFFF"/>
          <w:lang w:val="en-US"/>
        </w:rPr>
        <w:t xml:space="preserve"> and the Surveillance, Epid</w:t>
      </w:r>
      <w:r w:rsidR="00B76491" w:rsidRPr="004534EF">
        <w:rPr>
          <w:rFonts w:ascii="Book Antiqua" w:hAnsi="Book Antiqua" w:cs="Times New Roman"/>
          <w:color w:val="000000" w:themeColor="text1"/>
          <w:sz w:val="24"/>
          <w:szCs w:val="24"/>
          <w:shd w:val="clear" w:color="auto" w:fill="FFFFFF"/>
          <w:lang w:val="en-US"/>
        </w:rPr>
        <w:t>emiology, and End Results</w:t>
      </w:r>
      <w:r w:rsidRPr="004534EF">
        <w:rPr>
          <w:rFonts w:ascii="Book Antiqua" w:hAnsi="Book Antiqua" w:cs="Times New Roman"/>
          <w:color w:val="000000" w:themeColor="text1"/>
          <w:sz w:val="24"/>
          <w:szCs w:val="24"/>
          <w:vertAlign w:val="superscript"/>
          <w:lang w:val="en-US"/>
        </w:rPr>
        <w:t>[10]</w:t>
      </w:r>
      <w:r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shd w:val="clear" w:color="auto" w:fill="FFFFFF"/>
          <w:lang w:val="en-US"/>
        </w:rPr>
        <w:t xml:space="preserve"> These studies however only considered T2 and T3 tumors and did not includ</w:t>
      </w:r>
      <w:r w:rsidR="00B27CA4" w:rsidRPr="004534EF">
        <w:rPr>
          <w:rFonts w:ascii="Book Antiqua" w:hAnsi="Book Antiqua" w:cs="Times New Roman"/>
          <w:color w:val="000000" w:themeColor="text1"/>
          <w:sz w:val="24"/>
          <w:szCs w:val="24"/>
          <w:shd w:val="clear" w:color="auto" w:fill="FFFFFF"/>
          <w:lang w:val="en-US"/>
        </w:rPr>
        <w:t>e</w:t>
      </w:r>
      <w:r w:rsidRPr="004534EF">
        <w:rPr>
          <w:rFonts w:ascii="Book Antiqua" w:hAnsi="Book Antiqua" w:cs="Times New Roman"/>
          <w:color w:val="000000" w:themeColor="text1"/>
          <w:sz w:val="24"/>
          <w:szCs w:val="24"/>
          <w:shd w:val="clear" w:color="auto" w:fill="FFFFFF"/>
          <w:lang w:val="en-US"/>
        </w:rPr>
        <w:t xml:space="preserve"> an analysis of T1 and T4. </w:t>
      </w:r>
    </w:p>
    <w:p w14:paraId="55458C62" w14:textId="65C73E21"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In the early 2000’s several authors proposed their ultrasound</w:t>
      </w:r>
      <w:r w:rsidR="00BA7571"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based classification of anal canal tumors; the principles </w:t>
      </w:r>
      <w:r w:rsidR="00BA7571" w:rsidRPr="004534EF">
        <w:rPr>
          <w:rFonts w:ascii="Book Antiqua" w:hAnsi="Book Antiqua" w:cs="Times New Roman"/>
          <w:color w:val="000000" w:themeColor="text1"/>
          <w:sz w:val="24"/>
          <w:szCs w:val="24"/>
          <w:lang w:val="en-US"/>
        </w:rPr>
        <w:t xml:space="preserve">of which </w:t>
      </w:r>
      <w:r w:rsidRPr="004534EF">
        <w:rPr>
          <w:rFonts w:ascii="Book Antiqua" w:hAnsi="Book Antiqua" w:cs="Times New Roman"/>
          <w:color w:val="000000" w:themeColor="text1"/>
          <w:sz w:val="24"/>
          <w:szCs w:val="24"/>
          <w:lang w:val="en-US"/>
        </w:rPr>
        <w:t>were similar to those of rectal carcinoma and</w:t>
      </w:r>
      <w:r w:rsidR="00B27CA4" w:rsidRPr="004534EF">
        <w:rPr>
          <w:rFonts w:ascii="Book Antiqua" w:hAnsi="Book Antiqua" w:cs="Times New Roman"/>
          <w:color w:val="000000" w:themeColor="text1"/>
          <w:sz w:val="24"/>
          <w:szCs w:val="24"/>
          <w:lang w:val="en-US"/>
        </w:rPr>
        <w:t xml:space="preserve"> were</w:t>
      </w:r>
      <w:r w:rsidRPr="004534EF">
        <w:rPr>
          <w:rFonts w:ascii="Book Antiqua" w:hAnsi="Book Antiqua" w:cs="Times New Roman"/>
          <w:color w:val="000000" w:themeColor="text1"/>
          <w:sz w:val="24"/>
          <w:szCs w:val="24"/>
          <w:lang w:val="en-US"/>
        </w:rPr>
        <w:t xml:space="preserve"> based on depth of tumor invasion. With this classification the tumors confined to the mucosa</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submucosa or invading the adjacent sphincters or perianal fat could be defined. This staging has claimed to provide information on very early tumors, amenable for local excision</w:t>
      </w:r>
      <w:r w:rsidRPr="004534EF">
        <w:rPr>
          <w:rFonts w:ascii="Book Antiqua" w:hAnsi="Book Antiqua" w:cs="Times New Roman"/>
          <w:color w:val="000000" w:themeColor="text1"/>
          <w:sz w:val="24"/>
          <w:szCs w:val="24"/>
          <w:vertAlign w:val="superscript"/>
          <w:lang w:val="en-US"/>
        </w:rPr>
        <w:t>[4]</w:t>
      </w:r>
      <w:r w:rsidRPr="004534EF">
        <w:rPr>
          <w:rFonts w:ascii="Book Antiqua" w:hAnsi="Book Antiqua" w:cs="Times New Roman"/>
          <w:color w:val="000000" w:themeColor="text1"/>
          <w:sz w:val="24"/>
          <w:szCs w:val="24"/>
          <w:lang w:val="en-US"/>
        </w:rPr>
        <w:t xml:space="preserve">. Giovannini </w:t>
      </w:r>
      <w:r w:rsidRPr="004534EF">
        <w:rPr>
          <w:rFonts w:ascii="Book Antiqua" w:hAnsi="Book Antiqua" w:cs="Times New Roman"/>
          <w:i/>
          <w:color w:val="000000" w:themeColor="text1"/>
          <w:sz w:val="24"/>
          <w:szCs w:val="24"/>
          <w:lang w:val="en-US"/>
        </w:rPr>
        <w:t>et al</w:t>
      </w:r>
      <w:r w:rsidR="00935431" w:rsidRPr="004534EF">
        <w:rPr>
          <w:rFonts w:ascii="Book Antiqua" w:hAnsi="Book Antiqua" w:cs="Times New Roman"/>
          <w:iCs/>
          <w:color w:val="000000" w:themeColor="text1"/>
          <w:sz w:val="24"/>
          <w:szCs w:val="24"/>
          <w:vertAlign w:val="superscript"/>
          <w:lang w:val="en-US"/>
        </w:rPr>
        <w:t>[5]</w:t>
      </w:r>
      <w:r w:rsidRPr="004534EF">
        <w:rPr>
          <w:rFonts w:ascii="Book Antiqua" w:hAnsi="Book Antiqua" w:cs="Times New Roman"/>
          <w:color w:val="000000" w:themeColor="text1"/>
          <w:sz w:val="24"/>
          <w:szCs w:val="24"/>
          <w:lang w:val="en-US"/>
        </w:rPr>
        <w:t xml:space="preserve"> demonstrated that the classification based on tumor penetration through anal layers, was important in determining the response to radiotherapy, was predictive of local recurrence, and correlated with survival</w:t>
      </w:r>
      <w:r w:rsidR="009016A5" w:rsidRPr="004534EF">
        <w:rPr>
          <w:rFonts w:ascii="Book Antiqua" w:hAnsi="Book Antiqua" w:cs="Times New Roman"/>
          <w:color w:val="000000" w:themeColor="text1"/>
          <w:sz w:val="24"/>
          <w:szCs w:val="24"/>
          <w:lang w:val="en-US"/>
        </w:rPr>
        <w:t>.</w:t>
      </w:r>
      <w:r w:rsidR="00A17B65" w:rsidRPr="004534EF">
        <w:rPr>
          <w:rFonts w:ascii="Book Antiqua" w:hAnsi="Book Antiqua" w:cs="Times New Roman"/>
          <w:color w:val="000000" w:themeColor="text1"/>
          <w:sz w:val="24"/>
          <w:szCs w:val="24"/>
          <w:lang w:val="en-US"/>
        </w:rPr>
        <w:t xml:space="preserve"> </w:t>
      </w:r>
      <w:r w:rsidR="009016A5" w:rsidRPr="004534EF">
        <w:rPr>
          <w:rFonts w:ascii="Book Antiqua" w:hAnsi="Book Antiqua" w:cs="Times New Roman"/>
          <w:color w:val="000000" w:themeColor="text1"/>
          <w:sz w:val="24"/>
          <w:szCs w:val="24"/>
          <w:lang w:val="en-US"/>
        </w:rPr>
        <w:t>I</w:t>
      </w:r>
      <w:r w:rsidR="00A17B65" w:rsidRPr="004534EF">
        <w:rPr>
          <w:rFonts w:ascii="Book Antiqua" w:hAnsi="Book Antiqua" w:cs="Times New Roman"/>
          <w:color w:val="000000" w:themeColor="text1"/>
          <w:sz w:val="24"/>
          <w:szCs w:val="24"/>
          <w:lang w:val="en-US"/>
        </w:rPr>
        <w:t xml:space="preserve">n </w:t>
      </w:r>
      <w:r w:rsidR="00935431" w:rsidRPr="004534EF">
        <w:rPr>
          <w:rFonts w:ascii="Book Antiqua" w:hAnsi="Book Antiqua" w:cs="Times New Roman"/>
          <w:color w:val="000000" w:themeColor="text1"/>
          <w:sz w:val="24"/>
          <w:szCs w:val="24"/>
          <w:lang w:val="en-US"/>
        </w:rPr>
        <w:t>addition they</w:t>
      </w:r>
      <w:r w:rsidRPr="004534EF">
        <w:rPr>
          <w:rFonts w:ascii="Book Antiqua" w:hAnsi="Book Antiqua" w:cs="Times New Roman"/>
          <w:color w:val="000000" w:themeColor="text1"/>
          <w:sz w:val="24"/>
          <w:szCs w:val="24"/>
          <w:lang w:val="en-US"/>
        </w:rPr>
        <w:t xml:space="preserve"> did not find any correlation with local recurrence nor survival for the </w:t>
      </w:r>
      <w:r w:rsidR="00403143" w:rsidRPr="004534EF">
        <w:rPr>
          <w:rFonts w:ascii="Book Antiqua" w:hAnsi="Book Antiqua" w:cs="Times New Roman"/>
          <w:color w:val="000000" w:themeColor="text1"/>
          <w:sz w:val="24"/>
          <w:szCs w:val="24"/>
          <w:lang w:val="en-US"/>
        </w:rPr>
        <w:t>clinical</w:t>
      </w:r>
      <w:r w:rsidRPr="004534EF">
        <w:rPr>
          <w:rFonts w:ascii="Book Antiqua" w:hAnsi="Book Antiqua" w:cs="Times New Roman"/>
          <w:color w:val="000000" w:themeColor="text1"/>
          <w:sz w:val="24"/>
          <w:szCs w:val="24"/>
          <w:lang w:val="en-US"/>
        </w:rPr>
        <w:t xml:space="preserve"> staging system</w:t>
      </w:r>
      <w:r w:rsidRPr="004534EF">
        <w:rPr>
          <w:rFonts w:ascii="Book Antiqua" w:hAnsi="Book Antiqua" w:cs="Times New Roman"/>
          <w:color w:val="000000" w:themeColor="text1"/>
          <w:sz w:val="24"/>
          <w:szCs w:val="24"/>
          <w:vertAlign w:val="superscript"/>
          <w:lang w:val="en-US"/>
        </w:rPr>
        <w:t>[5]</w:t>
      </w:r>
      <w:r w:rsidRPr="004534EF">
        <w:rPr>
          <w:rFonts w:ascii="Book Antiqua" w:hAnsi="Book Antiqua" w:cs="Times New Roman"/>
          <w:color w:val="000000" w:themeColor="text1"/>
          <w:sz w:val="24"/>
          <w:szCs w:val="24"/>
          <w:lang w:val="en-US"/>
        </w:rPr>
        <w:t>. The present stud</w:t>
      </w:r>
      <w:r w:rsidR="00B76491" w:rsidRPr="004534EF">
        <w:rPr>
          <w:rFonts w:ascii="Book Antiqua" w:hAnsi="Book Antiqua" w:cs="Times New Roman"/>
          <w:color w:val="000000" w:themeColor="text1"/>
          <w:sz w:val="24"/>
          <w:szCs w:val="24"/>
          <w:lang w:val="en-US"/>
        </w:rPr>
        <w:t>y confirms the superiority of 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over AJCC clinical staging as</w:t>
      </w:r>
      <w:r w:rsidR="00B27CA4" w:rsidRPr="004534EF">
        <w:rPr>
          <w:rFonts w:ascii="Book Antiqua" w:hAnsi="Book Antiqua" w:cs="Times New Roman"/>
          <w:color w:val="000000" w:themeColor="text1"/>
          <w:sz w:val="24"/>
          <w:szCs w:val="24"/>
          <w:lang w:val="en-US"/>
        </w:rPr>
        <w:t xml:space="preserve"> a</w:t>
      </w:r>
      <w:r w:rsidRPr="004534EF">
        <w:rPr>
          <w:rFonts w:ascii="Book Antiqua" w:hAnsi="Book Antiqua" w:cs="Times New Roman"/>
          <w:color w:val="000000" w:themeColor="text1"/>
          <w:sz w:val="24"/>
          <w:szCs w:val="24"/>
          <w:lang w:val="en-US"/>
        </w:rPr>
        <w:t xml:space="preserve"> prognostic determinant since it was significantly associated with </w:t>
      </w:r>
      <w:r w:rsidR="009162F4" w:rsidRPr="004534EF">
        <w:rPr>
          <w:rFonts w:ascii="Book Antiqua" w:hAnsi="Book Antiqua" w:cs="Times New Roman"/>
          <w:color w:val="000000" w:themeColor="text1"/>
          <w:sz w:val="24"/>
          <w:szCs w:val="24"/>
          <w:lang w:val="en-US"/>
        </w:rPr>
        <w:t>DFS</w:t>
      </w:r>
      <w:r w:rsidRPr="004534EF">
        <w:rPr>
          <w:rFonts w:ascii="Book Antiqua" w:hAnsi="Book Antiqua" w:cs="Times New Roman"/>
          <w:color w:val="000000" w:themeColor="text1"/>
          <w:sz w:val="24"/>
          <w:szCs w:val="24"/>
          <w:lang w:val="en-US"/>
        </w:rPr>
        <w:t xml:space="preserve">. </w:t>
      </w:r>
    </w:p>
    <w:p w14:paraId="68276178" w14:textId="5700F3CF" w:rsidR="00F37338" w:rsidRPr="004534EF" w:rsidRDefault="00F37338" w:rsidP="004534EF">
      <w:pPr>
        <w:pStyle w:val="Default"/>
        <w:snapToGrid w:val="0"/>
        <w:spacing w:line="360" w:lineRule="auto"/>
        <w:ind w:firstLineChars="100" w:firstLine="240"/>
        <w:jc w:val="both"/>
        <w:rPr>
          <w:rFonts w:ascii="Book Antiqua" w:hAnsi="Book Antiqua" w:cs="Times New Roman"/>
          <w:color w:val="000000" w:themeColor="text1"/>
          <w:lang w:val="en-US"/>
        </w:rPr>
      </w:pPr>
      <w:r w:rsidRPr="004534EF">
        <w:rPr>
          <w:rFonts w:ascii="Book Antiqua" w:hAnsi="Book Antiqua" w:cs="Times New Roman"/>
          <w:color w:val="000000" w:themeColor="text1"/>
          <w:lang w:val="en-US"/>
        </w:rPr>
        <w:t>Other imaging modalities are also employed for local staging of anal cancer</w:t>
      </w:r>
      <w:r w:rsidR="009016A5" w:rsidRPr="004534EF">
        <w:rPr>
          <w:rFonts w:ascii="Book Antiqua" w:hAnsi="Book Antiqua" w:cs="Times New Roman"/>
          <w:color w:val="000000" w:themeColor="text1"/>
          <w:lang w:val="en-US"/>
        </w:rPr>
        <w:t>.</w:t>
      </w:r>
      <w:r w:rsidRPr="004534EF">
        <w:rPr>
          <w:rFonts w:ascii="Book Antiqua" w:hAnsi="Book Antiqua" w:cs="Times New Roman"/>
          <w:color w:val="000000" w:themeColor="text1"/>
          <w:lang w:val="en-US"/>
        </w:rPr>
        <w:t xml:space="preserve"> </w:t>
      </w:r>
      <w:r w:rsidR="009016A5" w:rsidRPr="004534EF">
        <w:rPr>
          <w:rFonts w:ascii="Book Antiqua" w:hAnsi="Book Antiqua" w:cs="Times New Roman"/>
          <w:color w:val="000000" w:themeColor="text1"/>
          <w:lang w:val="en-US"/>
        </w:rPr>
        <w:t>A</w:t>
      </w:r>
      <w:r w:rsidRPr="004534EF">
        <w:rPr>
          <w:rFonts w:ascii="Book Antiqua" w:hAnsi="Book Antiqua" w:cs="Times New Roman"/>
          <w:color w:val="000000" w:themeColor="text1"/>
          <w:lang w:val="en-US"/>
        </w:rPr>
        <w:t>mong them MRI is routinely recommended for rectal and anal cancer, with a sensitivity for the identification of anal cancer approaching 90</w:t>
      </w:r>
      <w:r w:rsidR="00935431" w:rsidRPr="004534EF">
        <w:rPr>
          <w:rFonts w:ascii="Book Antiqua" w:hAnsi="Book Antiqua" w:cs="Times New Roman"/>
          <w:color w:val="000000" w:themeColor="text1"/>
          <w:lang w:val="en-US"/>
        </w:rPr>
        <w:t>%-</w:t>
      </w:r>
      <w:r w:rsidRPr="004534EF">
        <w:rPr>
          <w:rFonts w:ascii="Book Antiqua" w:hAnsi="Book Antiqua" w:cs="Times New Roman"/>
          <w:color w:val="000000" w:themeColor="text1"/>
          <w:lang w:val="en-US"/>
        </w:rPr>
        <w:t>100% with a good assessment of tumor size, position, extent of the disease, infiltration of adjacent organs and response to treatment</w:t>
      </w:r>
      <w:r w:rsidRPr="004534EF">
        <w:rPr>
          <w:rFonts w:ascii="Book Antiqua" w:hAnsi="Book Antiqua" w:cs="Times New Roman"/>
          <w:color w:val="000000" w:themeColor="text1"/>
          <w:vertAlign w:val="superscript"/>
          <w:lang w:val="en-US"/>
        </w:rPr>
        <w:t>[11]</w:t>
      </w:r>
      <w:r w:rsidRPr="004534EF">
        <w:rPr>
          <w:rFonts w:ascii="Book Antiqua" w:hAnsi="Book Antiqua" w:cs="Times New Roman"/>
          <w:color w:val="000000" w:themeColor="text1"/>
          <w:lang w:val="en-US"/>
        </w:rPr>
        <w:t>.</w:t>
      </w:r>
    </w:p>
    <w:p w14:paraId="05B054E2" w14:textId="4A4A0C32" w:rsidR="00815599" w:rsidRPr="004534EF" w:rsidRDefault="00F37338" w:rsidP="004534EF">
      <w:pPr>
        <w:autoSpaceDE w:val="0"/>
        <w:autoSpaceDN w:val="0"/>
        <w:adjustRightInd w:val="0"/>
        <w:snapToGrid w:val="0"/>
        <w:spacing w:after="0"/>
        <w:ind w:firstLineChars="100" w:firstLine="240"/>
        <w:jc w:val="both"/>
        <w:rPr>
          <w:rFonts w:ascii="Book Antiqua" w:hAnsi="Book Antiqua"/>
          <w:color w:val="000000" w:themeColor="text1"/>
          <w:sz w:val="24"/>
          <w:szCs w:val="24"/>
          <w:lang w:val="en-US"/>
        </w:rPr>
      </w:pPr>
      <w:r w:rsidRPr="004534EF">
        <w:rPr>
          <w:rFonts w:ascii="Book Antiqua" w:hAnsi="Book Antiqua" w:cs="Times New Roman"/>
          <w:color w:val="000000" w:themeColor="text1"/>
          <w:sz w:val="24"/>
          <w:szCs w:val="24"/>
          <w:lang w:val="en-US"/>
        </w:rPr>
        <w:t xml:space="preserve">The accuracy of </w:t>
      </w:r>
      <w:r w:rsidR="00B76491"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and MRI was compared by Otto </w:t>
      </w:r>
      <w:r w:rsidRPr="004534EF">
        <w:rPr>
          <w:rFonts w:ascii="Book Antiqua" w:hAnsi="Book Antiqua" w:cs="Times New Roman"/>
          <w:i/>
          <w:iCs/>
          <w:color w:val="000000" w:themeColor="text1"/>
          <w:sz w:val="24"/>
          <w:szCs w:val="24"/>
          <w:lang w:val="en-US"/>
        </w:rPr>
        <w:t>et al</w:t>
      </w:r>
      <w:r w:rsidR="00270AF7" w:rsidRPr="004534EF">
        <w:rPr>
          <w:rFonts w:ascii="Book Antiqua" w:hAnsi="Book Antiqua" w:cs="Times New Roman"/>
          <w:color w:val="000000" w:themeColor="text1"/>
          <w:sz w:val="24"/>
          <w:szCs w:val="24"/>
          <w:shd w:val="clear" w:color="auto" w:fill="FFFFFF"/>
          <w:vertAlign w:val="superscript"/>
          <w:lang w:val="en-US"/>
        </w:rPr>
        <w:t>[12]</w:t>
      </w:r>
      <w:r w:rsidR="00270AF7" w:rsidRPr="004534EF">
        <w:rPr>
          <w:rFonts w:ascii="Book Antiqua" w:hAnsi="Book Antiqua" w:cs="Times New Roman"/>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lang w:val="en-US"/>
        </w:rPr>
        <w:t>who found a good concordance between the two diagnostic techniques</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suggest</w:t>
      </w:r>
      <w:r w:rsidR="00B27CA4" w:rsidRPr="004534EF">
        <w:rPr>
          <w:rFonts w:ascii="Book Antiqua" w:hAnsi="Book Antiqua" w:cs="Times New Roman"/>
          <w:color w:val="000000" w:themeColor="text1"/>
          <w:sz w:val="24"/>
          <w:szCs w:val="24"/>
          <w:lang w:val="en-US"/>
        </w:rPr>
        <w:t>ing</w:t>
      </w:r>
      <w:r w:rsidR="00B76491" w:rsidRPr="004534EF">
        <w:rPr>
          <w:rFonts w:ascii="Book Antiqua" w:hAnsi="Book Antiqua" w:cs="Times New Roman"/>
          <w:color w:val="000000" w:themeColor="text1"/>
          <w:sz w:val="24"/>
          <w:szCs w:val="24"/>
          <w:lang w:val="en-US"/>
        </w:rPr>
        <w:t xml:space="preserve"> that U</w:t>
      </w:r>
      <w:r w:rsidR="00A63C95" w:rsidRPr="004534EF">
        <w:rPr>
          <w:rFonts w:ascii="Book Antiqua" w:hAnsi="Book Antiqua" w:cs="Times New Roman"/>
          <w:color w:val="000000" w:themeColor="text1"/>
          <w:sz w:val="24"/>
          <w:szCs w:val="24"/>
          <w:lang w:val="en-US"/>
        </w:rPr>
        <w:t xml:space="preserve">S </w:t>
      </w:r>
      <w:r w:rsidRPr="004534EF">
        <w:rPr>
          <w:rFonts w:ascii="Book Antiqua" w:hAnsi="Book Antiqua" w:cs="Times New Roman"/>
          <w:color w:val="000000" w:themeColor="text1"/>
          <w:sz w:val="24"/>
          <w:szCs w:val="24"/>
          <w:lang w:val="en-US"/>
        </w:rPr>
        <w:t>was superior for the detection of superficial tumors</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while MRI was needed for N staging</w:t>
      </w:r>
      <w:r w:rsidR="00B27CA4" w:rsidRPr="004534EF">
        <w:rPr>
          <w:rFonts w:ascii="Book Antiqua" w:hAnsi="Book Antiqua" w:cs="Times New Roman"/>
          <w:color w:val="000000" w:themeColor="text1"/>
          <w:sz w:val="24"/>
          <w:szCs w:val="24"/>
          <w:lang w:val="en-US"/>
        </w:rPr>
        <w:t>,</w:t>
      </w:r>
      <w:r w:rsidR="00B76491" w:rsidRPr="004534EF">
        <w:rPr>
          <w:rFonts w:ascii="Book Antiqua" w:hAnsi="Book Antiqua" w:cs="Times New Roman"/>
          <w:color w:val="000000" w:themeColor="text1"/>
          <w:sz w:val="24"/>
          <w:szCs w:val="24"/>
          <w:lang w:val="en-US"/>
        </w:rPr>
        <w:t xml:space="preserve"> since 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cannot visualize inguinal or iliac lymph node</w:t>
      </w:r>
      <w:r w:rsidR="00270AF7"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that are outside of the field of vision</w:t>
      </w:r>
      <w:r w:rsidR="00270AF7" w:rsidRPr="004534EF">
        <w:rPr>
          <w:rFonts w:ascii="Book Antiqua" w:hAnsi="Book Antiqua"/>
          <w:color w:val="000000" w:themeColor="text1"/>
          <w:sz w:val="24"/>
          <w:szCs w:val="24"/>
          <w:shd w:val="clear" w:color="auto" w:fill="FFFFFF"/>
          <w:vertAlign w:val="superscript"/>
          <w:lang w:val="en-US"/>
        </w:rPr>
        <w:t>[</w:t>
      </w:r>
      <w:r w:rsidR="00270AF7" w:rsidRPr="004534EF">
        <w:rPr>
          <w:rFonts w:ascii="Book Antiqua" w:hAnsi="Book Antiqua"/>
          <w:color w:val="000000" w:themeColor="text1"/>
          <w:sz w:val="24"/>
          <w:szCs w:val="24"/>
          <w:vertAlign w:val="superscript"/>
          <w:lang w:val="en-US"/>
        </w:rPr>
        <w:t>13]</w:t>
      </w:r>
      <w:r w:rsidRPr="004534EF">
        <w:rPr>
          <w:rFonts w:ascii="Book Antiqua" w:hAnsi="Book Antiqua"/>
          <w:color w:val="000000" w:themeColor="text1"/>
          <w:sz w:val="24"/>
          <w:szCs w:val="24"/>
          <w:lang w:val="en-US"/>
        </w:rPr>
        <w:t>.</w:t>
      </w:r>
      <w:r w:rsidR="00815599" w:rsidRPr="004534EF">
        <w:rPr>
          <w:rFonts w:ascii="Book Antiqua" w:hAnsi="Book Antiqua"/>
          <w:color w:val="000000" w:themeColor="text1"/>
          <w:sz w:val="24"/>
          <w:szCs w:val="24"/>
          <w:lang w:val="en-US"/>
        </w:rPr>
        <w:t xml:space="preserve"> </w:t>
      </w:r>
      <w:r w:rsidR="001A633B" w:rsidRPr="004534EF">
        <w:rPr>
          <w:rFonts w:ascii="Book Antiqua" w:hAnsi="Book Antiqua"/>
          <w:color w:val="000000" w:themeColor="text1"/>
          <w:sz w:val="24"/>
          <w:szCs w:val="24"/>
          <w:lang w:val="en-US"/>
        </w:rPr>
        <w:t>I</w:t>
      </w:r>
      <w:r w:rsidR="0024169F" w:rsidRPr="004534EF">
        <w:rPr>
          <w:rFonts w:ascii="Book Antiqua" w:hAnsi="Book Antiqua"/>
          <w:color w:val="000000" w:themeColor="text1"/>
          <w:sz w:val="24"/>
          <w:szCs w:val="24"/>
          <w:lang w:val="en-US"/>
        </w:rPr>
        <w:t>n the present series</w:t>
      </w:r>
      <w:r w:rsidR="009016A5" w:rsidRPr="004534EF">
        <w:rPr>
          <w:rFonts w:ascii="Book Antiqua" w:hAnsi="Book Antiqua"/>
          <w:color w:val="000000" w:themeColor="text1"/>
          <w:sz w:val="24"/>
          <w:szCs w:val="24"/>
          <w:lang w:val="en-US"/>
        </w:rPr>
        <w:t>,</w:t>
      </w:r>
      <w:r w:rsidR="0024169F" w:rsidRPr="004534EF">
        <w:rPr>
          <w:rFonts w:ascii="Book Antiqua" w:hAnsi="Book Antiqua"/>
          <w:color w:val="000000" w:themeColor="text1"/>
          <w:sz w:val="24"/>
          <w:szCs w:val="24"/>
          <w:lang w:val="en-US"/>
        </w:rPr>
        <w:t xml:space="preserve"> MRI detected more abnormal nodes than </w:t>
      </w:r>
      <w:r w:rsidR="00AC770E" w:rsidRPr="004534EF">
        <w:rPr>
          <w:rFonts w:ascii="Book Antiqua" w:hAnsi="Book Antiqua"/>
          <w:color w:val="000000" w:themeColor="text1"/>
          <w:sz w:val="24"/>
          <w:szCs w:val="24"/>
          <w:lang w:val="en-US"/>
        </w:rPr>
        <w:t>US</w:t>
      </w:r>
      <w:r w:rsidR="0024169F" w:rsidRPr="004534EF">
        <w:rPr>
          <w:rFonts w:ascii="Book Antiqua" w:hAnsi="Book Antiqua"/>
          <w:color w:val="000000" w:themeColor="text1"/>
          <w:sz w:val="24"/>
          <w:szCs w:val="24"/>
          <w:lang w:val="en-US"/>
        </w:rPr>
        <w:t xml:space="preserve">, </w:t>
      </w:r>
      <w:r w:rsidR="00DC5EB2" w:rsidRPr="004534EF">
        <w:rPr>
          <w:rFonts w:ascii="Book Antiqua" w:hAnsi="Book Antiqua"/>
          <w:color w:val="000000" w:themeColor="text1"/>
          <w:sz w:val="24"/>
          <w:szCs w:val="24"/>
          <w:lang w:val="en-US"/>
        </w:rPr>
        <w:t xml:space="preserve">nevertheless the prognostic significance was more </w:t>
      </w:r>
      <w:r w:rsidR="009016A5" w:rsidRPr="004534EF">
        <w:rPr>
          <w:rFonts w:ascii="Book Antiqua" w:hAnsi="Book Antiqua"/>
          <w:color w:val="000000" w:themeColor="text1"/>
          <w:sz w:val="24"/>
          <w:szCs w:val="24"/>
          <w:lang w:val="en-US"/>
        </w:rPr>
        <w:t xml:space="preserve">associated </w:t>
      </w:r>
      <w:r w:rsidR="00DC5EB2" w:rsidRPr="004534EF">
        <w:rPr>
          <w:rFonts w:ascii="Book Antiqua" w:hAnsi="Book Antiqua"/>
          <w:color w:val="000000" w:themeColor="text1"/>
          <w:sz w:val="24"/>
          <w:szCs w:val="24"/>
          <w:lang w:val="en-US"/>
        </w:rPr>
        <w:t xml:space="preserve">to the </w:t>
      </w:r>
      <w:r w:rsidR="006D1E43" w:rsidRPr="004534EF">
        <w:rPr>
          <w:rFonts w:ascii="Book Antiqua" w:hAnsi="Book Antiqua"/>
          <w:color w:val="000000" w:themeColor="text1"/>
          <w:sz w:val="24"/>
          <w:szCs w:val="24"/>
          <w:lang w:val="en-US"/>
        </w:rPr>
        <w:t xml:space="preserve">US </w:t>
      </w:r>
      <w:r w:rsidR="00DC5EB2" w:rsidRPr="004534EF">
        <w:rPr>
          <w:rFonts w:ascii="Book Antiqua" w:hAnsi="Book Antiqua"/>
          <w:color w:val="000000" w:themeColor="text1"/>
          <w:sz w:val="24"/>
          <w:szCs w:val="24"/>
          <w:lang w:val="en-US"/>
        </w:rPr>
        <w:t>staging.</w:t>
      </w:r>
      <w:r w:rsidR="0024169F" w:rsidRPr="004534EF">
        <w:rPr>
          <w:rFonts w:ascii="Book Antiqua" w:hAnsi="Book Antiqua"/>
          <w:color w:val="000000" w:themeColor="text1"/>
          <w:sz w:val="24"/>
          <w:szCs w:val="24"/>
          <w:lang w:val="en-US"/>
        </w:rPr>
        <w:t xml:space="preserve"> </w:t>
      </w:r>
      <w:r w:rsidR="00B27CA4" w:rsidRPr="004534EF">
        <w:rPr>
          <w:rFonts w:ascii="Book Antiqua" w:hAnsi="Book Antiqua" w:cs="Times New Roman"/>
          <w:color w:val="000000" w:themeColor="text1"/>
          <w:sz w:val="24"/>
          <w:szCs w:val="24"/>
          <w:lang w:val="en-US"/>
        </w:rPr>
        <w:t>Additionally,</w:t>
      </w:r>
      <w:r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is less expensive, well tolerated and it can be performed by the physician during a clinical examination. </w:t>
      </w:r>
    </w:p>
    <w:p w14:paraId="7F2A603F" w14:textId="4658A813" w:rsidR="00CD104F"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vertAlign w:val="superscript"/>
          <w:lang w:val="en-US"/>
        </w:rPr>
      </w:pPr>
      <w:r w:rsidRPr="004534EF">
        <w:rPr>
          <w:rFonts w:ascii="Book Antiqua" w:hAnsi="Book Antiqua" w:cs="Times New Roman"/>
          <w:color w:val="000000" w:themeColor="text1"/>
          <w:sz w:val="24"/>
          <w:szCs w:val="24"/>
          <w:shd w:val="clear" w:color="auto" w:fill="FFFFFF"/>
          <w:lang w:val="en-US"/>
        </w:rPr>
        <w:t>Since fifty percent of recurrences occurring within the first 2 years post treatment, are located around the primary site of disease, or as pelvic/inguinal lymph nodes</w:t>
      </w:r>
      <w:r w:rsidR="00B27CA4"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a loco regional staging system</w:t>
      </w:r>
      <w:r w:rsidR="00B27CA4" w:rsidRPr="004534EF">
        <w:rPr>
          <w:rFonts w:ascii="Book Antiqua" w:hAnsi="Book Antiqua" w:cs="Times New Roman"/>
          <w:color w:val="000000" w:themeColor="text1"/>
          <w:sz w:val="24"/>
          <w:szCs w:val="24"/>
          <w:shd w:val="clear" w:color="auto" w:fill="FFFFFF"/>
          <w:lang w:val="en-US"/>
        </w:rPr>
        <w:t xml:space="preserve"> with a positive</w:t>
      </w:r>
      <w:r w:rsidRPr="004534EF">
        <w:rPr>
          <w:rFonts w:ascii="Book Antiqua" w:hAnsi="Book Antiqua" w:cs="Times New Roman"/>
          <w:color w:val="000000" w:themeColor="text1"/>
          <w:sz w:val="24"/>
          <w:szCs w:val="24"/>
          <w:shd w:val="clear" w:color="auto" w:fill="FFFFFF"/>
          <w:lang w:val="en-US"/>
        </w:rPr>
        <w:t xml:space="preserve"> impact</w:t>
      </w:r>
      <w:r w:rsidR="00B27CA4" w:rsidRPr="004534EF">
        <w:rPr>
          <w:rFonts w:ascii="Book Antiqua" w:hAnsi="Book Antiqua" w:cs="Times New Roman"/>
          <w:color w:val="000000" w:themeColor="text1"/>
          <w:sz w:val="24"/>
          <w:szCs w:val="24"/>
          <w:shd w:val="clear" w:color="auto" w:fill="FFFFFF"/>
          <w:lang w:val="en-US"/>
        </w:rPr>
        <w:t xml:space="preserve"> on</w:t>
      </w:r>
      <w:r w:rsidRPr="004534EF">
        <w:rPr>
          <w:rFonts w:ascii="Book Antiqua" w:hAnsi="Book Antiqua" w:cs="Times New Roman"/>
          <w:color w:val="000000" w:themeColor="text1"/>
          <w:sz w:val="24"/>
          <w:szCs w:val="24"/>
          <w:shd w:val="clear" w:color="auto" w:fill="FFFFFF"/>
          <w:lang w:val="en-US"/>
        </w:rPr>
        <w:t xml:space="preserve"> prognosis is of paramount importance</w:t>
      </w:r>
      <w:r w:rsidR="00B27CA4" w:rsidRPr="004534EF">
        <w:rPr>
          <w:rFonts w:ascii="Book Antiqua" w:hAnsi="Book Antiqua" w:cs="Times New Roman"/>
          <w:color w:val="000000" w:themeColor="text1"/>
          <w:sz w:val="24"/>
          <w:szCs w:val="24"/>
          <w:shd w:val="clear" w:color="auto" w:fill="FFFFFF"/>
          <w:lang w:val="en-US"/>
        </w:rPr>
        <w:t xml:space="preserve"> in order</w:t>
      </w:r>
      <w:r w:rsidRPr="004534EF">
        <w:rPr>
          <w:rFonts w:ascii="Book Antiqua" w:hAnsi="Book Antiqua" w:cs="Times New Roman"/>
          <w:color w:val="000000" w:themeColor="text1"/>
          <w:sz w:val="24"/>
          <w:szCs w:val="24"/>
          <w:shd w:val="clear" w:color="auto" w:fill="FFFFFF"/>
          <w:lang w:val="en-US"/>
        </w:rPr>
        <w:t xml:space="preserve"> to stratify patients into appropriate risk categories and possibly tailor treatment plans</w:t>
      </w:r>
      <w:r w:rsidRPr="004534EF">
        <w:rPr>
          <w:rFonts w:ascii="Book Antiqua" w:hAnsi="Book Antiqua" w:cs="Times New Roman"/>
          <w:color w:val="000000" w:themeColor="text1"/>
          <w:sz w:val="24"/>
          <w:szCs w:val="24"/>
          <w:shd w:val="clear" w:color="auto" w:fill="FFFFFF"/>
          <w:vertAlign w:val="superscript"/>
          <w:lang w:val="en-US"/>
        </w:rPr>
        <w:t>[</w:t>
      </w:r>
      <w:r w:rsidR="00270AF7" w:rsidRPr="004534EF">
        <w:rPr>
          <w:rFonts w:ascii="Book Antiqua" w:hAnsi="Book Antiqua" w:cs="Times New Roman"/>
          <w:color w:val="000000" w:themeColor="text1"/>
          <w:sz w:val="24"/>
          <w:szCs w:val="24"/>
          <w:shd w:val="clear" w:color="auto" w:fill="FFFFFF"/>
          <w:vertAlign w:val="superscript"/>
          <w:lang w:val="en-US"/>
        </w:rPr>
        <w:t>13,</w:t>
      </w:r>
      <w:r w:rsidRPr="004534EF">
        <w:rPr>
          <w:rFonts w:ascii="Book Antiqua" w:hAnsi="Book Antiqua" w:cs="Times New Roman"/>
          <w:color w:val="000000" w:themeColor="text1"/>
          <w:sz w:val="24"/>
          <w:szCs w:val="24"/>
          <w:shd w:val="clear" w:color="auto" w:fill="FFFFFF"/>
          <w:vertAlign w:val="superscript"/>
          <w:lang w:val="en-US"/>
        </w:rPr>
        <w:t>14]</w:t>
      </w:r>
      <w:r w:rsidRPr="004534EF">
        <w:rPr>
          <w:rFonts w:ascii="Book Antiqua" w:hAnsi="Book Antiqua" w:cs="Times New Roman"/>
          <w:color w:val="000000" w:themeColor="text1"/>
          <w:sz w:val="24"/>
          <w:szCs w:val="24"/>
          <w:shd w:val="clear" w:color="auto" w:fill="FFFFFF"/>
          <w:lang w:val="en-US"/>
        </w:rPr>
        <w:t xml:space="preserve">. </w:t>
      </w:r>
    </w:p>
    <w:p w14:paraId="5E1753D6" w14:textId="6CE1AB5F" w:rsidR="00CF1FA1" w:rsidRPr="004534EF" w:rsidRDefault="00844B4B" w:rsidP="004534EF">
      <w:pPr>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Arial"/>
          <w:color w:val="000000" w:themeColor="text1"/>
          <w:sz w:val="24"/>
          <w:szCs w:val="24"/>
          <w:lang w:val="en-US"/>
        </w:rPr>
        <w:t xml:space="preserve">The observation that ASA score was predictive of DFS has not been previously reported in anal cancer patients. </w:t>
      </w:r>
      <w:r w:rsidR="00CD104F" w:rsidRPr="004534EF">
        <w:rPr>
          <w:rFonts w:ascii="Book Antiqua" w:hAnsi="Book Antiqua"/>
          <w:color w:val="000000" w:themeColor="text1"/>
          <w:sz w:val="24"/>
          <w:szCs w:val="24"/>
          <w:lang w:val="en-US"/>
        </w:rPr>
        <w:t>The ASA score is generally employed to assess perioperative anesthetic risk</w:t>
      </w:r>
      <w:r w:rsidRPr="004534EF">
        <w:rPr>
          <w:rFonts w:ascii="Book Antiqua" w:hAnsi="Book Antiqua"/>
          <w:color w:val="000000" w:themeColor="text1"/>
          <w:sz w:val="24"/>
          <w:szCs w:val="24"/>
          <w:lang w:val="en-US"/>
        </w:rPr>
        <w:t xml:space="preserve"> and</w:t>
      </w:r>
      <w:r w:rsidR="00CD104F" w:rsidRPr="004534EF">
        <w:rPr>
          <w:rFonts w:ascii="Book Antiqua" w:hAnsi="Book Antiqua"/>
          <w:color w:val="000000" w:themeColor="text1"/>
          <w:sz w:val="24"/>
          <w:szCs w:val="24"/>
          <w:lang w:val="en-US"/>
        </w:rPr>
        <w:t xml:space="preserve"> it is considered </w:t>
      </w:r>
      <w:r w:rsidRPr="004534EF">
        <w:rPr>
          <w:rFonts w:ascii="Book Antiqua" w:hAnsi="Book Antiqua"/>
          <w:color w:val="000000" w:themeColor="text1"/>
          <w:sz w:val="24"/>
          <w:szCs w:val="24"/>
          <w:lang w:val="en-US"/>
        </w:rPr>
        <w:t>helpful in predicting</w:t>
      </w:r>
      <w:r w:rsidR="00CD104F" w:rsidRPr="004534EF">
        <w:rPr>
          <w:rFonts w:ascii="Book Antiqua" w:hAnsi="Book Antiqua"/>
          <w:color w:val="000000" w:themeColor="text1"/>
          <w:sz w:val="24"/>
          <w:szCs w:val="24"/>
          <w:lang w:val="en-US"/>
        </w:rPr>
        <w:t xml:space="preserve"> </w:t>
      </w:r>
      <w:r w:rsidR="009016A5" w:rsidRPr="004534EF">
        <w:rPr>
          <w:rFonts w:ascii="Book Antiqua" w:hAnsi="Book Antiqua"/>
          <w:color w:val="000000" w:themeColor="text1"/>
          <w:sz w:val="24"/>
          <w:szCs w:val="24"/>
          <w:lang w:val="en-US"/>
        </w:rPr>
        <w:t>short- and long-term</w:t>
      </w:r>
      <w:r w:rsidR="00CD104F" w:rsidRPr="004534EF">
        <w:rPr>
          <w:rFonts w:ascii="Book Antiqua" w:hAnsi="Book Antiqua"/>
          <w:color w:val="000000" w:themeColor="text1"/>
          <w:sz w:val="24"/>
          <w:szCs w:val="24"/>
          <w:lang w:val="en-US"/>
        </w:rPr>
        <w:t xml:space="preserve"> outcome in surgical patients</w:t>
      </w:r>
      <w:r w:rsidRPr="004534EF">
        <w:rPr>
          <w:rFonts w:ascii="Book Antiqua" w:hAnsi="Book Antiqua"/>
          <w:color w:val="000000" w:themeColor="text1"/>
          <w:sz w:val="24"/>
          <w:szCs w:val="24"/>
          <w:lang w:val="en-US"/>
        </w:rPr>
        <w:t>,</w:t>
      </w:r>
      <w:r w:rsidR="00CD104F" w:rsidRPr="004534EF">
        <w:rPr>
          <w:rFonts w:ascii="Book Antiqua" w:hAnsi="Book Antiqua"/>
          <w:color w:val="000000" w:themeColor="text1"/>
          <w:sz w:val="24"/>
          <w:szCs w:val="24"/>
          <w:lang w:val="en-US"/>
        </w:rPr>
        <w:t xml:space="preserve"> however it has been rarely used for no</w:t>
      </w:r>
      <w:r w:rsidR="009016A5" w:rsidRPr="004534EF">
        <w:rPr>
          <w:rFonts w:ascii="Book Antiqua" w:hAnsi="Book Antiqua"/>
          <w:color w:val="000000" w:themeColor="text1"/>
          <w:sz w:val="24"/>
          <w:szCs w:val="24"/>
          <w:lang w:val="en-US"/>
        </w:rPr>
        <w:t>n-</w:t>
      </w:r>
      <w:r w:rsidR="00CD104F" w:rsidRPr="004534EF">
        <w:rPr>
          <w:rFonts w:ascii="Book Antiqua" w:hAnsi="Book Antiqua"/>
          <w:color w:val="000000" w:themeColor="text1"/>
          <w:sz w:val="24"/>
          <w:szCs w:val="24"/>
          <w:lang w:val="en-US"/>
        </w:rPr>
        <w:t xml:space="preserve">surgical treatments. The worse prognosis in patients with ASA score </w:t>
      </w:r>
      <w:r w:rsidR="006C2270" w:rsidRPr="004534EF">
        <w:rPr>
          <w:rFonts w:ascii="Book Antiqua" w:hAnsi="Book Antiqua" w:cs="Times New Roman"/>
          <w:color w:val="000000" w:themeColor="text1"/>
          <w:sz w:val="24"/>
          <w:szCs w:val="24"/>
          <w:lang w:val="en-US"/>
        </w:rPr>
        <w:t xml:space="preserve">≥ </w:t>
      </w:r>
      <w:r w:rsidRPr="004534EF">
        <w:rPr>
          <w:rFonts w:ascii="Book Antiqua" w:hAnsi="Book Antiqua"/>
          <w:color w:val="000000" w:themeColor="text1"/>
          <w:sz w:val="24"/>
          <w:szCs w:val="24"/>
          <w:lang w:val="en-US"/>
        </w:rPr>
        <w:t>3</w:t>
      </w:r>
      <w:r w:rsidR="00171D7F" w:rsidRPr="004534EF">
        <w:rPr>
          <w:rFonts w:ascii="Book Antiqua" w:hAnsi="Book Antiqua"/>
          <w:color w:val="000000" w:themeColor="text1"/>
          <w:sz w:val="24"/>
          <w:szCs w:val="24"/>
          <w:lang w:val="en-US"/>
        </w:rPr>
        <w:t xml:space="preserve"> </w:t>
      </w:r>
      <w:r w:rsidR="00CD104F" w:rsidRPr="004534EF">
        <w:rPr>
          <w:rFonts w:ascii="Book Antiqua" w:hAnsi="Book Antiqua"/>
          <w:color w:val="000000" w:themeColor="text1"/>
          <w:sz w:val="24"/>
          <w:szCs w:val="24"/>
          <w:lang w:val="en-US"/>
        </w:rPr>
        <w:t xml:space="preserve">possibly reflects </w:t>
      </w:r>
      <w:r w:rsidR="009016A5" w:rsidRPr="004534EF">
        <w:rPr>
          <w:rFonts w:ascii="Book Antiqua" w:hAnsi="Book Antiqua"/>
          <w:color w:val="000000" w:themeColor="text1"/>
          <w:sz w:val="24"/>
          <w:szCs w:val="24"/>
          <w:lang w:val="en-US"/>
        </w:rPr>
        <w:t>a poorer</w:t>
      </w:r>
      <w:r w:rsidRPr="004534EF">
        <w:rPr>
          <w:rFonts w:ascii="Book Antiqua" w:hAnsi="Book Antiqua"/>
          <w:color w:val="000000" w:themeColor="text1"/>
          <w:sz w:val="24"/>
          <w:szCs w:val="24"/>
          <w:lang w:val="en-US"/>
        </w:rPr>
        <w:t xml:space="preserve"> </w:t>
      </w:r>
      <w:r w:rsidR="00CD104F" w:rsidRPr="004534EF">
        <w:rPr>
          <w:rFonts w:ascii="Book Antiqua" w:hAnsi="Book Antiqua"/>
          <w:color w:val="000000" w:themeColor="text1"/>
          <w:sz w:val="24"/>
          <w:szCs w:val="24"/>
          <w:lang w:val="en-US"/>
        </w:rPr>
        <w:t>general physical status related to co-morbidities and to the cancer itself, which</w:t>
      </w:r>
      <w:r w:rsidR="009016A5" w:rsidRPr="004534EF">
        <w:rPr>
          <w:rFonts w:ascii="Book Antiqua" w:hAnsi="Book Antiqua"/>
          <w:color w:val="000000" w:themeColor="text1"/>
          <w:sz w:val="24"/>
          <w:szCs w:val="24"/>
          <w:lang w:val="en-US"/>
        </w:rPr>
        <w:t xml:space="preserve"> could</w:t>
      </w:r>
      <w:r w:rsidR="00CD104F" w:rsidRPr="004534EF">
        <w:rPr>
          <w:rFonts w:ascii="Book Antiqua" w:hAnsi="Book Antiqua"/>
          <w:color w:val="000000" w:themeColor="text1"/>
          <w:sz w:val="24"/>
          <w:szCs w:val="24"/>
          <w:lang w:val="en-US"/>
        </w:rPr>
        <w:t xml:space="preserve"> possibly le</w:t>
      </w:r>
      <w:r w:rsidR="009016A5" w:rsidRPr="004534EF">
        <w:rPr>
          <w:rFonts w:ascii="Book Antiqua" w:hAnsi="Book Antiqua"/>
          <w:color w:val="000000" w:themeColor="text1"/>
          <w:sz w:val="24"/>
          <w:szCs w:val="24"/>
          <w:lang w:val="en-US"/>
        </w:rPr>
        <w:t>a</w:t>
      </w:r>
      <w:r w:rsidR="00CD104F" w:rsidRPr="004534EF">
        <w:rPr>
          <w:rFonts w:ascii="Book Antiqua" w:hAnsi="Book Antiqua"/>
          <w:color w:val="000000" w:themeColor="text1"/>
          <w:sz w:val="24"/>
          <w:szCs w:val="24"/>
          <w:lang w:val="en-US"/>
        </w:rPr>
        <w:t>d to more treatment interruption or uncompleted chemoradiation</w:t>
      </w:r>
      <w:r w:rsidR="009016A5" w:rsidRPr="004534EF">
        <w:rPr>
          <w:rFonts w:ascii="Book Antiqua" w:hAnsi="Book Antiqua"/>
          <w:color w:val="000000" w:themeColor="text1"/>
          <w:sz w:val="24"/>
          <w:szCs w:val="24"/>
          <w:lang w:val="en-US"/>
        </w:rPr>
        <w:t>,</w:t>
      </w:r>
      <w:r w:rsidR="00CD104F" w:rsidRPr="004534EF">
        <w:rPr>
          <w:rFonts w:ascii="Book Antiqua" w:hAnsi="Book Antiqua"/>
          <w:color w:val="000000" w:themeColor="text1"/>
          <w:sz w:val="24"/>
          <w:szCs w:val="24"/>
          <w:lang w:val="en-US"/>
        </w:rPr>
        <w:t xml:space="preserve"> thus compromising outcome. </w:t>
      </w:r>
      <w:r w:rsidR="00945EF1" w:rsidRPr="004534EF">
        <w:rPr>
          <w:rFonts w:ascii="Book Antiqua" w:hAnsi="Book Antiqua" w:cs="Times New Roman"/>
          <w:color w:val="000000" w:themeColor="text1"/>
          <w:sz w:val="24"/>
          <w:szCs w:val="24"/>
          <w:lang w:val="en-US"/>
        </w:rPr>
        <w:t xml:space="preserve">Combining the </w:t>
      </w:r>
      <w:r w:rsidR="00AC770E" w:rsidRPr="004534EF">
        <w:rPr>
          <w:rFonts w:ascii="Book Antiqua" w:hAnsi="Book Antiqua" w:cs="Times New Roman"/>
          <w:color w:val="000000" w:themeColor="text1"/>
          <w:sz w:val="24"/>
          <w:szCs w:val="24"/>
          <w:lang w:val="en-US"/>
        </w:rPr>
        <w:t xml:space="preserve">US </w:t>
      </w:r>
      <w:r w:rsidR="00945EF1" w:rsidRPr="004534EF">
        <w:rPr>
          <w:rFonts w:ascii="Book Antiqua" w:hAnsi="Book Antiqua" w:cs="Times New Roman"/>
          <w:color w:val="000000" w:themeColor="text1"/>
          <w:sz w:val="24"/>
          <w:szCs w:val="24"/>
          <w:lang w:val="en-US"/>
        </w:rPr>
        <w:t xml:space="preserve">staging with </w:t>
      </w:r>
      <w:r w:rsidRPr="004534EF">
        <w:rPr>
          <w:rFonts w:ascii="Book Antiqua" w:hAnsi="Book Antiqua" w:cs="Times New Roman"/>
          <w:color w:val="000000" w:themeColor="text1"/>
          <w:sz w:val="24"/>
          <w:szCs w:val="24"/>
          <w:lang w:val="en-US"/>
        </w:rPr>
        <w:t>the</w:t>
      </w:r>
      <w:r w:rsidR="00945EF1" w:rsidRPr="004534EF">
        <w:rPr>
          <w:rFonts w:ascii="Book Antiqua" w:hAnsi="Book Antiqua" w:cs="Times New Roman"/>
          <w:color w:val="000000" w:themeColor="text1"/>
          <w:sz w:val="24"/>
          <w:szCs w:val="24"/>
          <w:lang w:val="en-US"/>
        </w:rPr>
        <w:t xml:space="preserve"> ASA score, allowed us </w:t>
      </w:r>
      <w:r w:rsidRPr="004534EF">
        <w:rPr>
          <w:rFonts w:ascii="Book Antiqua" w:hAnsi="Book Antiqua" w:cs="Times New Roman"/>
          <w:color w:val="000000" w:themeColor="text1"/>
          <w:sz w:val="24"/>
          <w:szCs w:val="24"/>
          <w:lang w:val="en-US"/>
        </w:rPr>
        <w:t>to construct</w:t>
      </w:r>
      <w:r w:rsidR="00524402" w:rsidRPr="004534EF">
        <w:rPr>
          <w:rFonts w:ascii="Book Antiqua" w:hAnsi="Book Antiqua" w:cs="Times New Roman"/>
          <w:color w:val="000000" w:themeColor="text1"/>
          <w:sz w:val="24"/>
          <w:szCs w:val="24"/>
          <w:lang w:val="en-US"/>
        </w:rPr>
        <w:t xml:space="preserve"> a prognostic model</w:t>
      </w:r>
      <w:r w:rsidR="00945EF1" w:rsidRPr="004534EF">
        <w:rPr>
          <w:rFonts w:ascii="Book Antiqua" w:hAnsi="Book Antiqua" w:cs="Times New Roman"/>
          <w:color w:val="000000" w:themeColor="text1"/>
          <w:sz w:val="24"/>
          <w:szCs w:val="24"/>
          <w:lang w:val="en-US"/>
        </w:rPr>
        <w:t xml:space="preserve"> </w:t>
      </w:r>
      <w:r w:rsidR="00C44AD2" w:rsidRPr="004534EF">
        <w:rPr>
          <w:rFonts w:ascii="Book Antiqua" w:hAnsi="Book Antiqua" w:cs="Times New Roman"/>
          <w:color w:val="000000" w:themeColor="text1"/>
          <w:sz w:val="24"/>
          <w:szCs w:val="24"/>
          <w:lang w:val="en-US"/>
        </w:rPr>
        <w:t>to assign patients into</w:t>
      </w:r>
      <w:r w:rsidR="00945EF1" w:rsidRPr="004534EF">
        <w:rPr>
          <w:rFonts w:ascii="Book Antiqua" w:hAnsi="Book Antiqua" w:cs="Times New Roman"/>
          <w:color w:val="000000" w:themeColor="text1"/>
          <w:sz w:val="24"/>
          <w:szCs w:val="24"/>
          <w:lang w:val="en-US"/>
        </w:rPr>
        <w:t xml:space="preserve"> four </w:t>
      </w:r>
      <w:r w:rsidR="00C44AD2" w:rsidRPr="004534EF">
        <w:rPr>
          <w:rFonts w:ascii="Book Antiqua" w:hAnsi="Book Antiqua" w:cs="Times New Roman"/>
          <w:color w:val="000000" w:themeColor="text1"/>
          <w:sz w:val="24"/>
          <w:szCs w:val="24"/>
          <w:lang w:val="en-US"/>
        </w:rPr>
        <w:t>sub</w:t>
      </w:r>
      <w:r w:rsidR="00945EF1" w:rsidRPr="004534EF">
        <w:rPr>
          <w:rFonts w:ascii="Book Antiqua" w:hAnsi="Book Antiqua" w:cs="Times New Roman"/>
          <w:color w:val="000000" w:themeColor="text1"/>
          <w:sz w:val="24"/>
          <w:szCs w:val="24"/>
          <w:lang w:val="en-US"/>
        </w:rPr>
        <w:t>groups</w:t>
      </w:r>
      <w:r w:rsidR="00C44AD2" w:rsidRPr="004534EF">
        <w:rPr>
          <w:rFonts w:ascii="Book Antiqua" w:hAnsi="Book Antiqua" w:cs="Times New Roman"/>
          <w:color w:val="000000" w:themeColor="text1"/>
          <w:sz w:val="24"/>
          <w:szCs w:val="24"/>
          <w:lang w:val="en-US"/>
        </w:rPr>
        <w:t xml:space="preserve"> with different prognos</w:t>
      </w:r>
      <w:r w:rsidR="009016A5" w:rsidRPr="004534EF">
        <w:rPr>
          <w:rFonts w:ascii="Book Antiqua" w:hAnsi="Book Antiqua" w:cs="Times New Roman"/>
          <w:color w:val="000000" w:themeColor="text1"/>
          <w:sz w:val="24"/>
          <w:szCs w:val="24"/>
          <w:lang w:val="en-US"/>
        </w:rPr>
        <w:t>e</w:t>
      </w:r>
      <w:r w:rsidR="00C44AD2" w:rsidRPr="004534EF">
        <w:rPr>
          <w:rFonts w:ascii="Book Antiqua" w:hAnsi="Book Antiqua" w:cs="Times New Roman"/>
          <w:color w:val="000000" w:themeColor="text1"/>
          <w:sz w:val="24"/>
          <w:szCs w:val="24"/>
          <w:lang w:val="en-US"/>
        </w:rPr>
        <w:t>s</w:t>
      </w:r>
      <w:r w:rsidR="00B76491" w:rsidRPr="004534EF">
        <w:rPr>
          <w:rFonts w:ascii="Book Antiqua" w:hAnsi="Book Antiqua" w:cs="Times New Roman"/>
          <w:color w:val="000000" w:themeColor="text1"/>
          <w:sz w:val="24"/>
          <w:szCs w:val="24"/>
          <w:lang w:val="en-US"/>
        </w:rPr>
        <w:t xml:space="preserve"> with U</w:t>
      </w:r>
      <w:r w:rsidR="00A63C95" w:rsidRPr="004534EF">
        <w:rPr>
          <w:rFonts w:ascii="Book Antiqua" w:hAnsi="Book Antiqua" w:cs="Times New Roman"/>
          <w:color w:val="000000" w:themeColor="text1"/>
          <w:sz w:val="24"/>
          <w:szCs w:val="24"/>
          <w:lang w:val="en-US"/>
        </w:rPr>
        <w:t>S</w:t>
      </w:r>
      <w:r w:rsidR="00995C43" w:rsidRPr="004534EF">
        <w:rPr>
          <w:rFonts w:ascii="Book Antiqua" w:hAnsi="Book Antiqua" w:cs="Times New Roman"/>
          <w:color w:val="000000" w:themeColor="text1"/>
          <w:sz w:val="24"/>
          <w:szCs w:val="24"/>
          <w:lang w:val="en-US"/>
        </w:rPr>
        <w:t>T1-2</w:t>
      </w:r>
      <w:r w:rsidR="00B76491" w:rsidRPr="004534EF">
        <w:rPr>
          <w:rFonts w:ascii="Book Antiqua" w:hAnsi="Book Antiqua" w:cs="Times New Roman"/>
          <w:color w:val="000000" w:themeColor="text1"/>
          <w:sz w:val="24"/>
          <w:szCs w:val="24"/>
          <w:lang w:val="en-US"/>
        </w:rPr>
        <w:t>N0-ASA</w:t>
      </w:r>
      <w:r w:rsidR="00935431" w:rsidRPr="004534EF">
        <w:rPr>
          <w:rFonts w:ascii="Book Antiqua" w:hAnsi="Book Antiqua" w:cs="Times New Roman"/>
          <w:color w:val="000000" w:themeColor="text1"/>
          <w:sz w:val="24"/>
          <w:szCs w:val="24"/>
          <w:lang w:val="en-US"/>
        </w:rPr>
        <w:t xml:space="preserve"> </w:t>
      </w:r>
      <w:r w:rsidR="00B76491" w:rsidRPr="004534EF">
        <w:rPr>
          <w:rFonts w:ascii="Book Antiqua" w:hAnsi="Book Antiqua" w:cs="Times New Roman"/>
          <w:color w:val="000000" w:themeColor="text1"/>
          <w:sz w:val="24"/>
          <w:szCs w:val="24"/>
          <w:lang w:val="en-US"/>
        </w:rPr>
        <w:t>&lt;</w:t>
      </w:r>
      <w:r w:rsidR="00935431" w:rsidRPr="004534EF">
        <w:rPr>
          <w:rFonts w:ascii="Book Antiqua" w:hAnsi="Book Antiqua" w:cs="Times New Roman"/>
          <w:color w:val="000000" w:themeColor="text1"/>
          <w:sz w:val="24"/>
          <w:szCs w:val="24"/>
          <w:lang w:val="en-US"/>
        </w:rPr>
        <w:t xml:space="preserve"> </w:t>
      </w:r>
      <w:r w:rsidR="00B76491" w:rsidRPr="004534EF">
        <w:rPr>
          <w:rFonts w:ascii="Book Antiqua" w:hAnsi="Book Antiqua" w:cs="Times New Roman"/>
          <w:color w:val="000000" w:themeColor="text1"/>
          <w:sz w:val="24"/>
          <w:szCs w:val="24"/>
          <w:lang w:val="en-US"/>
        </w:rPr>
        <w:t>3 being the best and U</w:t>
      </w:r>
      <w:r w:rsidR="00A63C95" w:rsidRPr="004534EF">
        <w:rPr>
          <w:rFonts w:ascii="Book Antiqua" w:hAnsi="Book Antiqua" w:cs="Times New Roman"/>
          <w:color w:val="000000" w:themeColor="text1"/>
          <w:sz w:val="24"/>
          <w:szCs w:val="24"/>
          <w:lang w:val="en-US"/>
        </w:rPr>
        <w:t>S</w:t>
      </w:r>
      <w:r w:rsidR="00ED26E6" w:rsidRPr="004534EF">
        <w:rPr>
          <w:rFonts w:ascii="Book Antiqua" w:hAnsi="Book Antiqua" w:cs="Times New Roman"/>
          <w:color w:val="000000" w:themeColor="text1"/>
          <w:sz w:val="24"/>
          <w:szCs w:val="24"/>
          <w:lang w:val="en-US"/>
        </w:rPr>
        <w:t xml:space="preserve">T3-4N+-ASA </w:t>
      </w:r>
      <w:r w:rsidR="006C2270" w:rsidRPr="004534EF">
        <w:rPr>
          <w:rFonts w:ascii="Book Antiqua" w:hAnsi="Book Antiqua" w:cs="Times New Roman"/>
          <w:color w:val="000000" w:themeColor="text1"/>
          <w:sz w:val="24"/>
          <w:szCs w:val="24"/>
          <w:lang w:val="en-US"/>
        </w:rPr>
        <w:t xml:space="preserve">≥ </w:t>
      </w:r>
      <w:r w:rsidR="00ED26E6" w:rsidRPr="004534EF">
        <w:rPr>
          <w:rFonts w:ascii="Book Antiqua" w:hAnsi="Book Antiqua" w:cs="Times New Roman"/>
          <w:color w:val="000000" w:themeColor="text1"/>
          <w:sz w:val="24"/>
          <w:szCs w:val="24"/>
          <w:lang w:val="en-US"/>
        </w:rPr>
        <w:t>3 the worst</w:t>
      </w:r>
      <w:r w:rsidR="00945EF1" w:rsidRPr="004534EF">
        <w:rPr>
          <w:rFonts w:ascii="Book Antiqua" w:hAnsi="Book Antiqua" w:cs="Times New Roman"/>
          <w:color w:val="000000" w:themeColor="text1"/>
          <w:sz w:val="24"/>
          <w:szCs w:val="24"/>
          <w:lang w:val="en-US"/>
        </w:rPr>
        <w:t xml:space="preserve">. </w:t>
      </w:r>
      <w:r w:rsidR="00CF1FA1" w:rsidRPr="004534EF">
        <w:rPr>
          <w:rFonts w:ascii="Book Antiqua" w:hAnsi="Book Antiqua" w:cs="Times New Roman"/>
          <w:color w:val="000000" w:themeColor="text1"/>
          <w:sz w:val="24"/>
          <w:szCs w:val="24"/>
          <w:lang w:val="en-US"/>
        </w:rPr>
        <w:t>Even if the most important difference in prognosis could be due to ASA score alone, the association of the two variables</w:t>
      </w:r>
      <w:r w:rsidR="00AD362B" w:rsidRPr="004534EF">
        <w:rPr>
          <w:rFonts w:ascii="Book Antiqua" w:hAnsi="Book Antiqua" w:cs="Times New Roman"/>
          <w:color w:val="000000" w:themeColor="text1"/>
          <w:sz w:val="24"/>
          <w:szCs w:val="24"/>
          <w:lang w:val="en-US"/>
        </w:rPr>
        <w:t xml:space="preserve"> allowed for the identification of groups of patients with different risks of progression. </w:t>
      </w:r>
    </w:p>
    <w:p w14:paraId="71EA6999" w14:textId="3AC235F8" w:rsidR="00A056A8" w:rsidRPr="004534EF" w:rsidRDefault="00B725B4" w:rsidP="004534EF">
      <w:pPr>
        <w:snapToGrid w:val="0"/>
        <w:spacing w:after="0"/>
        <w:ind w:firstLineChars="100" w:firstLine="240"/>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shd w:val="clear" w:color="auto" w:fill="FFFFFF"/>
          <w:lang w:val="en-US"/>
        </w:rPr>
        <w:t xml:space="preserve">This study has several limits: </w:t>
      </w:r>
      <w:r>
        <w:rPr>
          <w:rFonts w:ascii="Book Antiqua" w:hAnsi="Book Antiqua" w:cs="Times New Roman" w:hint="eastAsia"/>
          <w:color w:val="000000" w:themeColor="text1"/>
          <w:sz w:val="24"/>
          <w:szCs w:val="24"/>
          <w:shd w:val="clear" w:color="auto" w:fill="FFFFFF"/>
          <w:lang w:val="en-US" w:eastAsia="zh-CN"/>
        </w:rPr>
        <w:t>I</w:t>
      </w:r>
      <w:r w:rsidR="00F37338" w:rsidRPr="004534EF">
        <w:rPr>
          <w:rFonts w:ascii="Book Antiqua" w:hAnsi="Book Antiqua" w:cs="Times New Roman"/>
          <w:color w:val="000000" w:themeColor="text1"/>
          <w:sz w:val="24"/>
          <w:szCs w:val="24"/>
          <w:shd w:val="clear" w:color="auto" w:fill="FFFFFF"/>
          <w:lang w:val="en-US"/>
        </w:rPr>
        <w:t xml:space="preserve">t is retrospective, it is performed on a limited number of patients and reflects a single center experience. This is partly due to the low incidence of anal cancer and to the low diffusion of the use of </w:t>
      </w:r>
      <w:r w:rsidR="00AC770E" w:rsidRPr="004534EF">
        <w:rPr>
          <w:rFonts w:ascii="Book Antiqua" w:hAnsi="Book Antiqua" w:cs="Times New Roman"/>
          <w:color w:val="000000" w:themeColor="text1"/>
          <w:sz w:val="24"/>
          <w:szCs w:val="24"/>
          <w:shd w:val="clear" w:color="auto" w:fill="FFFFFF"/>
          <w:lang w:val="en-US"/>
        </w:rPr>
        <w:t xml:space="preserve">US </w:t>
      </w:r>
      <w:r w:rsidR="00F37338" w:rsidRPr="004534EF">
        <w:rPr>
          <w:rFonts w:ascii="Book Antiqua" w:hAnsi="Book Antiqua" w:cs="Times New Roman"/>
          <w:color w:val="000000" w:themeColor="text1"/>
          <w:sz w:val="24"/>
          <w:szCs w:val="24"/>
          <w:shd w:val="clear" w:color="auto" w:fill="FFFFFF"/>
          <w:lang w:val="en-US"/>
        </w:rPr>
        <w:t>in the assessment of anal cancer patients. Moreover</w:t>
      </w:r>
      <w:r w:rsidR="00B27CA4" w:rsidRPr="004534EF">
        <w:rPr>
          <w:rFonts w:ascii="Book Antiqua" w:hAnsi="Book Antiqua" w:cs="Times New Roman"/>
          <w:color w:val="000000" w:themeColor="text1"/>
          <w:sz w:val="24"/>
          <w:szCs w:val="24"/>
          <w:shd w:val="clear" w:color="auto" w:fill="FFFFFF"/>
          <w:lang w:val="en-US"/>
        </w:rPr>
        <w:t>,</w:t>
      </w:r>
      <w:r w:rsidR="00F37338" w:rsidRPr="004534EF">
        <w:rPr>
          <w:rFonts w:ascii="Book Antiqua" w:hAnsi="Book Antiqua" w:cs="Times New Roman"/>
          <w:color w:val="000000" w:themeColor="text1"/>
          <w:sz w:val="24"/>
          <w:szCs w:val="24"/>
          <w:shd w:val="clear" w:color="auto" w:fill="FFFFFF"/>
          <w:lang w:val="en-US"/>
        </w:rPr>
        <w:t xml:space="preserve"> there are sev</w:t>
      </w:r>
      <w:r w:rsidR="0037525D" w:rsidRPr="004534EF">
        <w:rPr>
          <w:rFonts w:ascii="Book Antiqua" w:hAnsi="Book Antiqua" w:cs="Times New Roman"/>
          <w:color w:val="000000" w:themeColor="text1"/>
          <w:sz w:val="24"/>
          <w:szCs w:val="24"/>
          <w:shd w:val="clear" w:color="auto" w:fill="FFFFFF"/>
          <w:lang w:val="en-US"/>
        </w:rPr>
        <w:t>eral drawbacks related to the U</w:t>
      </w:r>
      <w:r w:rsidR="00A63C95" w:rsidRPr="004534EF">
        <w:rPr>
          <w:rFonts w:ascii="Book Antiqua" w:hAnsi="Book Antiqua" w:cs="Times New Roman"/>
          <w:color w:val="000000" w:themeColor="text1"/>
          <w:sz w:val="24"/>
          <w:szCs w:val="24"/>
          <w:shd w:val="clear" w:color="auto" w:fill="FFFFFF"/>
          <w:lang w:val="en-US"/>
        </w:rPr>
        <w:t>S</w:t>
      </w:r>
      <w:r w:rsidR="00F37338" w:rsidRPr="004534EF">
        <w:rPr>
          <w:rFonts w:ascii="Book Antiqua" w:hAnsi="Book Antiqua" w:cs="Times New Roman"/>
          <w:color w:val="000000" w:themeColor="text1"/>
          <w:sz w:val="24"/>
          <w:szCs w:val="24"/>
          <w:shd w:val="clear" w:color="auto" w:fill="FFFFFF"/>
          <w:lang w:val="en-US"/>
        </w:rPr>
        <w:t xml:space="preserve"> technique itself</w:t>
      </w:r>
      <w:r w:rsidR="009016A5" w:rsidRPr="004534EF">
        <w:rPr>
          <w:rFonts w:ascii="Book Antiqua" w:hAnsi="Book Antiqua" w:cs="Times New Roman"/>
          <w:color w:val="000000" w:themeColor="text1"/>
          <w:sz w:val="24"/>
          <w:szCs w:val="24"/>
          <w:shd w:val="clear" w:color="auto" w:fill="FFFFFF"/>
          <w:lang w:val="en-US"/>
        </w:rPr>
        <w:t>.</w:t>
      </w:r>
      <w:r w:rsidR="00F37338" w:rsidRPr="004534EF">
        <w:rPr>
          <w:rFonts w:ascii="Book Antiqua" w:hAnsi="Book Antiqua" w:cs="Times New Roman"/>
          <w:color w:val="000000" w:themeColor="text1"/>
          <w:sz w:val="24"/>
          <w:szCs w:val="24"/>
          <w:shd w:val="clear" w:color="auto" w:fill="FFFFFF"/>
          <w:lang w:val="en-US"/>
        </w:rPr>
        <w:t xml:space="preserve"> </w:t>
      </w:r>
      <w:r w:rsidR="009016A5" w:rsidRPr="004534EF">
        <w:rPr>
          <w:rFonts w:ascii="Book Antiqua" w:hAnsi="Book Antiqua" w:cs="Times New Roman"/>
          <w:color w:val="000000" w:themeColor="text1"/>
          <w:sz w:val="24"/>
          <w:szCs w:val="24"/>
          <w:shd w:val="clear" w:color="auto" w:fill="FFFFFF"/>
          <w:lang w:val="en-US"/>
        </w:rPr>
        <w:t>F</w:t>
      </w:r>
      <w:r w:rsidR="00F37338" w:rsidRPr="004534EF">
        <w:rPr>
          <w:rFonts w:ascii="Book Antiqua" w:hAnsi="Book Antiqua" w:cs="Times New Roman"/>
          <w:color w:val="000000" w:themeColor="text1"/>
          <w:sz w:val="24"/>
          <w:szCs w:val="24"/>
          <w:shd w:val="clear" w:color="auto" w:fill="FFFFFF"/>
          <w:lang w:val="en-US"/>
        </w:rPr>
        <w:t>irst of all</w:t>
      </w:r>
      <w:r w:rsidR="002D089D" w:rsidRPr="004534EF">
        <w:rPr>
          <w:rFonts w:ascii="Book Antiqua" w:hAnsi="Book Antiqua" w:cs="Times New Roman"/>
          <w:color w:val="000000" w:themeColor="text1"/>
          <w:sz w:val="24"/>
          <w:szCs w:val="24"/>
          <w:shd w:val="clear" w:color="auto" w:fill="FFFFFF"/>
          <w:lang w:val="en-US"/>
        </w:rPr>
        <w:t>,</w:t>
      </w:r>
      <w:r w:rsidR="00F37338" w:rsidRPr="004534EF">
        <w:rPr>
          <w:rFonts w:ascii="Book Antiqua" w:hAnsi="Book Antiqua" w:cs="Times New Roman"/>
          <w:color w:val="000000" w:themeColor="text1"/>
          <w:sz w:val="24"/>
          <w:szCs w:val="24"/>
          <w:shd w:val="clear" w:color="auto" w:fill="FFFFFF"/>
          <w:lang w:val="en-US"/>
        </w:rPr>
        <w:t xml:space="preserve"> </w:t>
      </w:r>
      <w:r w:rsidR="006D1E43" w:rsidRPr="004534EF">
        <w:rPr>
          <w:rFonts w:ascii="Book Antiqua" w:hAnsi="Book Antiqua" w:cs="Times New Roman"/>
          <w:color w:val="000000" w:themeColor="text1"/>
          <w:sz w:val="24"/>
          <w:szCs w:val="24"/>
          <w:shd w:val="clear" w:color="auto" w:fill="FFFFFF"/>
          <w:lang w:val="en-US"/>
        </w:rPr>
        <w:t xml:space="preserve">US </w:t>
      </w:r>
      <w:r w:rsidR="00F37338" w:rsidRPr="004534EF">
        <w:rPr>
          <w:rFonts w:ascii="Book Antiqua" w:hAnsi="Book Antiqua" w:cs="Times New Roman"/>
          <w:color w:val="000000" w:themeColor="text1"/>
          <w:sz w:val="24"/>
          <w:szCs w:val="24"/>
          <w:shd w:val="clear" w:color="auto" w:fill="FFFFFF"/>
          <w:lang w:val="en-US"/>
        </w:rPr>
        <w:t xml:space="preserve">is operator dependent and the results </w:t>
      </w:r>
      <w:r w:rsidR="00171D7F" w:rsidRPr="004534EF">
        <w:rPr>
          <w:rFonts w:ascii="Book Antiqua" w:hAnsi="Book Antiqua" w:cs="Times New Roman"/>
          <w:color w:val="000000" w:themeColor="text1"/>
          <w:sz w:val="24"/>
          <w:szCs w:val="24"/>
          <w:shd w:val="clear" w:color="auto" w:fill="FFFFFF"/>
          <w:lang w:val="en-US"/>
        </w:rPr>
        <w:t xml:space="preserve">here </w:t>
      </w:r>
      <w:r w:rsidR="00F37338" w:rsidRPr="004534EF">
        <w:rPr>
          <w:rFonts w:ascii="Book Antiqua" w:hAnsi="Book Antiqua" w:cs="Times New Roman"/>
          <w:color w:val="000000" w:themeColor="text1"/>
          <w:sz w:val="24"/>
          <w:szCs w:val="24"/>
          <w:shd w:val="clear" w:color="auto" w:fill="FFFFFF"/>
          <w:lang w:val="en-US"/>
        </w:rPr>
        <w:t xml:space="preserve">described </w:t>
      </w:r>
      <w:r w:rsidR="00B27CA4" w:rsidRPr="004534EF">
        <w:rPr>
          <w:rFonts w:ascii="Book Antiqua" w:hAnsi="Book Antiqua" w:cs="Times New Roman"/>
          <w:color w:val="000000" w:themeColor="text1"/>
          <w:sz w:val="24"/>
          <w:szCs w:val="24"/>
          <w:shd w:val="clear" w:color="auto" w:fill="FFFFFF"/>
          <w:lang w:val="en-US"/>
        </w:rPr>
        <w:t xml:space="preserve">were </w:t>
      </w:r>
      <w:r w:rsidR="00F37338" w:rsidRPr="004534EF">
        <w:rPr>
          <w:rFonts w:ascii="Book Antiqua" w:hAnsi="Book Antiqua" w:cs="Times New Roman"/>
          <w:color w:val="000000" w:themeColor="text1"/>
          <w:sz w:val="24"/>
          <w:szCs w:val="24"/>
          <w:shd w:val="clear" w:color="auto" w:fill="FFFFFF"/>
          <w:lang w:val="en-US"/>
        </w:rPr>
        <w:t>not reviewed by a second examiner</w:t>
      </w:r>
      <w:r w:rsidR="00B27CA4" w:rsidRPr="004534EF">
        <w:rPr>
          <w:rFonts w:ascii="Book Antiqua" w:hAnsi="Book Antiqua" w:cs="Times New Roman"/>
          <w:color w:val="000000" w:themeColor="text1"/>
          <w:sz w:val="24"/>
          <w:szCs w:val="24"/>
          <w:shd w:val="clear" w:color="auto" w:fill="FFFFFF"/>
          <w:lang w:val="en-US"/>
        </w:rPr>
        <w:t>.</w:t>
      </w:r>
      <w:r w:rsidR="00F37338" w:rsidRPr="004534EF">
        <w:rPr>
          <w:rFonts w:ascii="Book Antiqua" w:hAnsi="Book Antiqua" w:cs="Times New Roman"/>
          <w:color w:val="000000" w:themeColor="text1"/>
          <w:sz w:val="24"/>
          <w:szCs w:val="24"/>
          <w:shd w:val="clear" w:color="auto" w:fill="FFFFFF"/>
          <w:lang w:val="en-US"/>
        </w:rPr>
        <w:t xml:space="preserve"> </w:t>
      </w:r>
      <w:r w:rsidR="00B27CA4" w:rsidRPr="004534EF">
        <w:rPr>
          <w:rFonts w:ascii="Book Antiqua" w:hAnsi="Book Antiqua" w:cs="Times New Roman"/>
          <w:color w:val="000000" w:themeColor="text1"/>
          <w:sz w:val="24"/>
          <w:szCs w:val="24"/>
          <w:shd w:val="clear" w:color="auto" w:fill="FFFFFF"/>
          <w:lang w:val="en-US"/>
        </w:rPr>
        <w:t>S</w:t>
      </w:r>
      <w:r w:rsidR="00F37338" w:rsidRPr="004534EF">
        <w:rPr>
          <w:rFonts w:ascii="Book Antiqua" w:hAnsi="Book Antiqua" w:cs="Times New Roman"/>
          <w:color w:val="000000" w:themeColor="text1"/>
          <w:sz w:val="24"/>
          <w:szCs w:val="24"/>
          <w:shd w:val="clear" w:color="auto" w:fill="FFFFFF"/>
          <w:lang w:val="en-US"/>
        </w:rPr>
        <w:t xml:space="preserve">econdly, endoanal </w:t>
      </w:r>
      <w:r w:rsidR="006D1E43" w:rsidRPr="004534EF">
        <w:rPr>
          <w:rFonts w:ascii="Book Antiqua" w:hAnsi="Book Antiqua" w:cs="Times New Roman"/>
          <w:color w:val="000000" w:themeColor="text1"/>
          <w:sz w:val="24"/>
          <w:szCs w:val="24"/>
          <w:shd w:val="clear" w:color="auto" w:fill="FFFFFF"/>
          <w:lang w:val="en-US"/>
        </w:rPr>
        <w:t xml:space="preserve">US </w:t>
      </w:r>
      <w:r w:rsidR="00F37338" w:rsidRPr="004534EF">
        <w:rPr>
          <w:rFonts w:ascii="Book Antiqua" w:hAnsi="Book Antiqua" w:cs="Times New Roman"/>
          <w:color w:val="000000" w:themeColor="text1"/>
          <w:sz w:val="24"/>
          <w:szCs w:val="24"/>
          <w:shd w:val="clear" w:color="auto" w:fill="FFFFFF"/>
          <w:lang w:val="en-US"/>
        </w:rPr>
        <w:t>can be hardly performed in patients bearing stenotic lesions. No such tumors have been found in o</w:t>
      </w:r>
      <w:r w:rsidR="00171D7F" w:rsidRPr="004534EF">
        <w:rPr>
          <w:rFonts w:ascii="Book Antiqua" w:hAnsi="Book Antiqua" w:cs="Times New Roman"/>
          <w:color w:val="000000" w:themeColor="text1"/>
          <w:sz w:val="24"/>
          <w:szCs w:val="24"/>
          <w:shd w:val="clear" w:color="auto" w:fill="FFFFFF"/>
          <w:lang w:val="en-US"/>
        </w:rPr>
        <w:t xml:space="preserve">ur patient </w:t>
      </w:r>
      <w:r w:rsidR="006C2270" w:rsidRPr="004534EF">
        <w:rPr>
          <w:rFonts w:ascii="Book Antiqua" w:hAnsi="Book Antiqua" w:cs="Times New Roman"/>
          <w:color w:val="000000" w:themeColor="text1"/>
          <w:sz w:val="24"/>
          <w:szCs w:val="24"/>
          <w:shd w:val="clear" w:color="auto" w:fill="FFFFFF"/>
          <w:lang w:val="en-US"/>
        </w:rPr>
        <w:t>population;</w:t>
      </w:r>
      <w:r w:rsidR="00171D7F" w:rsidRPr="004534EF">
        <w:rPr>
          <w:rFonts w:ascii="Book Antiqua" w:hAnsi="Book Antiqua" w:cs="Times New Roman"/>
          <w:color w:val="000000" w:themeColor="text1"/>
          <w:sz w:val="24"/>
          <w:szCs w:val="24"/>
          <w:shd w:val="clear" w:color="auto" w:fill="FFFFFF"/>
          <w:lang w:val="en-US"/>
        </w:rPr>
        <w:t xml:space="preserve"> however</w:t>
      </w:r>
      <w:r w:rsidR="002D089D" w:rsidRPr="004534EF">
        <w:rPr>
          <w:rFonts w:ascii="Book Antiqua" w:hAnsi="Book Antiqua" w:cs="Times New Roman"/>
          <w:color w:val="000000" w:themeColor="text1"/>
          <w:sz w:val="24"/>
          <w:szCs w:val="24"/>
          <w:shd w:val="clear" w:color="auto" w:fill="FFFFFF"/>
          <w:lang w:val="en-US"/>
        </w:rPr>
        <w:t>,</w:t>
      </w:r>
      <w:r w:rsidR="00F37338" w:rsidRPr="004534EF">
        <w:rPr>
          <w:rFonts w:ascii="Book Antiqua" w:hAnsi="Book Antiqua" w:cs="Times New Roman"/>
          <w:color w:val="000000" w:themeColor="text1"/>
          <w:sz w:val="24"/>
          <w:szCs w:val="24"/>
          <w:shd w:val="clear" w:color="auto" w:fill="FFFFFF"/>
          <w:lang w:val="en-US"/>
        </w:rPr>
        <w:t xml:space="preserve"> it is likely that in </w:t>
      </w:r>
      <w:r w:rsidR="00B27CA4" w:rsidRPr="004534EF">
        <w:rPr>
          <w:rFonts w:ascii="Book Antiqua" w:hAnsi="Book Antiqua" w:cs="Times New Roman"/>
          <w:color w:val="000000" w:themeColor="text1"/>
          <w:sz w:val="24"/>
          <w:szCs w:val="24"/>
          <w:shd w:val="clear" w:color="auto" w:fill="FFFFFF"/>
          <w:lang w:val="en-US"/>
        </w:rPr>
        <w:t xml:space="preserve">the </w:t>
      </w:r>
      <w:r w:rsidR="00F37338" w:rsidRPr="004534EF">
        <w:rPr>
          <w:rFonts w:ascii="Book Antiqua" w:hAnsi="Book Antiqua" w:cs="Times New Roman"/>
          <w:color w:val="000000" w:themeColor="text1"/>
          <w:sz w:val="24"/>
          <w:szCs w:val="24"/>
          <w:shd w:val="clear" w:color="auto" w:fill="FFFFFF"/>
          <w:lang w:val="en-US"/>
        </w:rPr>
        <w:t xml:space="preserve">case of </w:t>
      </w:r>
      <w:r w:rsidR="00B27CA4" w:rsidRPr="004534EF">
        <w:rPr>
          <w:rFonts w:ascii="Book Antiqua" w:hAnsi="Book Antiqua" w:cs="Times New Roman"/>
          <w:color w:val="000000" w:themeColor="text1"/>
          <w:sz w:val="24"/>
          <w:szCs w:val="24"/>
          <w:shd w:val="clear" w:color="auto" w:fill="FFFFFF"/>
          <w:lang w:val="en-US"/>
        </w:rPr>
        <w:t xml:space="preserve">a </w:t>
      </w:r>
      <w:r w:rsidR="00F37338" w:rsidRPr="004534EF">
        <w:rPr>
          <w:rFonts w:ascii="Book Antiqua" w:hAnsi="Book Antiqua" w:cs="Times New Roman"/>
          <w:color w:val="000000" w:themeColor="text1"/>
          <w:sz w:val="24"/>
          <w:szCs w:val="24"/>
          <w:shd w:val="clear" w:color="auto" w:fill="FFFFFF"/>
          <w:lang w:val="en-US"/>
        </w:rPr>
        <w:t>stenotic tumor</w:t>
      </w:r>
      <w:r w:rsidR="00B27CA4" w:rsidRPr="004534EF">
        <w:rPr>
          <w:rFonts w:ascii="Book Antiqua" w:hAnsi="Book Antiqua" w:cs="Times New Roman"/>
          <w:color w:val="000000" w:themeColor="text1"/>
          <w:sz w:val="24"/>
          <w:szCs w:val="24"/>
          <w:shd w:val="clear" w:color="auto" w:fill="FFFFFF"/>
          <w:lang w:val="en-US"/>
        </w:rPr>
        <w:t>,</w:t>
      </w:r>
      <w:r w:rsidR="0037525D" w:rsidRPr="004534EF">
        <w:rPr>
          <w:rFonts w:ascii="Book Antiqua" w:hAnsi="Book Antiqua" w:cs="Times New Roman"/>
          <w:color w:val="000000" w:themeColor="text1"/>
          <w:sz w:val="24"/>
          <w:szCs w:val="24"/>
          <w:shd w:val="clear" w:color="auto" w:fill="FFFFFF"/>
          <w:lang w:val="en-US"/>
        </w:rPr>
        <w:t xml:space="preserve"> U</w:t>
      </w:r>
      <w:r w:rsidR="00A63C95" w:rsidRPr="004534EF">
        <w:rPr>
          <w:rFonts w:ascii="Book Antiqua" w:hAnsi="Book Antiqua" w:cs="Times New Roman"/>
          <w:color w:val="000000" w:themeColor="text1"/>
          <w:sz w:val="24"/>
          <w:szCs w:val="24"/>
          <w:shd w:val="clear" w:color="auto" w:fill="FFFFFF"/>
          <w:lang w:val="en-US"/>
        </w:rPr>
        <w:t>S</w:t>
      </w:r>
      <w:r w:rsidR="0037525D" w:rsidRPr="004534EF">
        <w:rPr>
          <w:rFonts w:ascii="Book Antiqua" w:hAnsi="Book Antiqua" w:cs="Times New Roman"/>
          <w:color w:val="000000" w:themeColor="text1"/>
          <w:sz w:val="24"/>
          <w:szCs w:val="24"/>
          <w:shd w:val="clear" w:color="auto" w:fill="FFFFFF"/>
          <w:lang w:val="en-US"/>
        </w:rPr>
        <w:t xml:space="preserve"> </w:t>
      </w:r>
      <w:r w:rsidR="00F37338" w:rsidRPr="004534EF">
        <w:rPr>
          <w:rFonts w:ascii="Book Antiqua" w:hAnsi="Book Antiqua" w:cs="Times New Roman"/>
          <w:color w:val="000000" w:themeColor="text1"/>
          <w:sz w:val="24"/>
          <w:szCs w:val="24"/>
          <w:shd w:val="clear" w:color="auto" w:fill="FFFFFF"/>
          <w:lang w:val="en-US"/>
        </w:rPr>
        <w:t>c</w:t>
      </w:r>
      <w:r w:rsidR="00B27CA4" w:rsidRPr="004534EF">
        <w:rPr>
          <w:rFonts w:ascii="Book Antiqua" w:hAnsi="Book Antiqua" w:cs="Times New Roman"/>
          <w:color w:val="000000" w:themeColor="text1"/>
          <w:sz w:val="24"/>
          <w:szCs w:val="24"/>
          <w:shd w:val="clear" w:color="auto" w:fill="FFFFFF"/>
          <w:lang w:val="en-US"/>
        </w:rPr>
        <w:t>an</w:t>
      </w:r>
      <w:r w:rsidR="00F37338" w:rsidRPr="004534EF">
        <w:rPr>
          <w:rFonts w:ascii="Book Antiqua" w:hAnsi="Book Antiqua" w:cs="Times New Roman"/>
          <w:color w:val="000000" w:themeColor="text1"/>
          <w:sz w:val="24"/>
          <w:szCs w:val="24"/>
          <w:shd w:val="clear" w:color="auto" w:fill="FFFFFF"/>
          <w:lang w:val="en-US"/>
        </w:rPr>
        <w:t>not be performed.</w:t>
      </w:r>
      <w:r w:rsidR="0037525D" w:rsidRPr="004534EF">
        <w:rPr>
          <w:rFonts w:ascii="Book Antiqua" w:hAnsi="Book Antiqua" w:cs="Times New Roman"/>
          <w:color w:val="000000" w:themeColor="text1"/>
          <w:sz w:val="24"/>
          <w:szCs w:val="24"/>
          <w:shd w:val="clear" w:color="auto" w:fill="FFFFFF"/>
          <w:lang w:val="en-US"/>
        </w:rPr>
        <w:t xml:space="preserve"> </w:t>
      </w:r>
      <w:r w:rsidR="00A056A8" w:rsidRPr="004534EF">
        <w:rPr>
          <w:rFonts w:ascii="Book Antiqua" w:hAnsi="Book Antiqua" w:cs="Times New Roman"/>
          <w:color w:val="000000" w:themeColor="text1"/>
          <w:sz w:val="24"/>
          <w:szCs w:val="24"/>
          <w:shd w:val="clear" w:color="auto" w:fill="FFFFFF"/>
          <w:lang w:val="en-US"/>
        </w:rPr>
        <w:t>Nevertheless,</w:t>
      </w:r>
      <w:r w:rsidR="00F37338" w:rsidRPr="004534EF">
        <w:rPr>
          <w:rFonts w:ascii="Book Antiqua" w:hAnsi="Book Antiqua" w:cs="Times New Roman"/>
          <w:color w:val="000000" w:themeColor="text1"/>
          <w:sz w:val="24"/>
          <w:szCs w:val="24"/>
          <w:shd w:val="clear" w:color="auto" w:fill="FFFFFF"/>
          <w:lang w:val="en-US"/>
        </w:rPr>
        <w:t xml:space="preserve"> </w:t>
      </w:r>
      <w:r w:rsidR="0037525D" w:rsidRPr="004534EF">
        <w:rPr>
          <w:rFonts w:ascii="Book Antiqua" w:hAnsi="Book Antiqua" w:cs="Times New Roman"/>
          <w:color w:val="000000" w:themeColor="text1"/>
          <w:sz w:val="24"/>
          <w:szCs w:val="24"/>
          <w:lang w:val="en-US"/>
        </w:rPr>
        <w:t xml:space="preserve">with </w:t>
      </w:r>
      <w:r w:rsidR="002D089D" w:rsidRPr="004534EF">
        <w:rPr>
          <w:rFonts w:ascii="Book Antiqua" w:hAnsi="Book Antiqua" w:cs="Times New Roman"/>
          <w:color w:val="000000" w:themeColor="text1"/>
          <w:sz w:val="24"/>
          <w:szCs w:val="24"/>
          <w:lang w:val="en-US"/>
        </w:rPr>
        <w:t xml:space="preserve">improvement of the </w:t>
      </w:r>
      <w:r w:rsidR="0037525D" w:rsidRPr="004534EF">
        <w:rPr>
          <w:rFonts w:ascii="Book Antiqua" w:hAnsi="Book Antiqua" w:cs="Times New Roman"/>
          <w:color w:val="000000" w:themeColor="text1"/>
          <w:sz w:val="24"/>
          <w:szCs w:val="24"/>
          <w:lang w:val="en-US"/>
        </w:rPr>
        <w:t>technique and dedicated radiologists, MRI could also be employed for the evaluation of invasion</w:t>
      </w:r>
      <w:r w:rsidR="002D089D" w:rsidRPr="004534EF">
        <w:rPr>
          <w:rFonts w:ascii="Book Antiqua" w:hAnsi="Book Antiqua" w:cs="Times New Roman"/>
          <w:color w:val="000000" w:themeColor="text1"/>
          <w:sz w:val="24"/>
          <w:szCs w:val="24"/>
          <w:lang w:val="en-US"/>
        </w:rPr>
        <w:t xml:space="preserve"> depth</w:t>
      </w:r>
      <w:r w:rsidR="0037525D" w:rsidRPr="004534EF">
        <w:rPr>
          <w:rFonts w:ascii="Book Antiqua" w:hAnsi="Book Antiqua" w:cs="Times New Roman"/>
          <w:color w:val="000000" w:themeColor="text1"/>
          <w:sz w:val="24"/>
          <w:szCs w:val="24"/>
          <w:lang w:val="en-US"/>
        </w:rPr>
        <w:t xml:space="preserve"> in early tumor</w:t>
      </w:r>
      <w:r w:rsidR="002D089D" w:rsidRPr="004534EF">
        <w:rPr>
          <w:rFonts w:ascii="Book Antiqua" w:hAnsi="Book Antiqua" w:cs="Times New Roman"/>
          <w:color w:val="000000" w:themeColor="text1"/>
          <w:sz w:val="24"/>
          <w:szCs w:val="24"/>
          <w:lang w:val="en-US"/>
        </w:rPr>
        <w:t>s</w:t>
      </w:r>
      <w:r w:rsidR="0037525D" w:rsidRPr="004534EF">
        <w:rPr>
          <w:rFonts w:ascii="Book Antiqua" w:hAnsi="Book Antiqua" w:cs="Times New Roman"/>
          <w:color w:val="000000" w:themeColor="text1"/>
          <w:sz w:val="24"/>
          <w:szCs w:val="24"/>
          <w:lang w:val="en-US"/>
        </w:rPr>
        <w:t xml:space="preserve"> and </w:t>
      </w:r>
      <w:r w:rsidR="00A056A8" w:rsidRPr="004534EF">
        <w:rPr>
          <w:rFonts w:ascii="Book Antiqua" w:hAnsi="Book Antiqua" w:cs="Times New Roman"/>
          <w:color w:val="000000" w:themeColor="text1"/>
          <w:sz w:val="24"/>
          <w:szCs w:val="24"/>
          <w:lang w:val="en-US"/>
        </w:rPr>
        <w:t>the U</w:t>
      </w:r>
      <w:r w:rsidR="00A63C95" w:rsidRPr="004534EF">
        <w:rPr>
          <w:rFonts w:ascii="Book Antiqua" w:hAnsi="Book Antiqua" w:cs="Times New Roman"/>
          <w:color w:val="000000" w:themeColor="text1"/>
          <w:sz w:val="24"/>
          <w:szCs w:val="24"/>
          <w:lang w:val="en-US"/>
        </w:rPr>
        <w:t>S</w:t>
      </w:r>
      <w:r w:rsidR="00A056A8" w:rsidRPr="004534EF">
        <w:rPr>
          <w:rFonts w:ascii="Book Antiqua" w:hAnsi="Book Antiqua" w:cs="Times New Roman"/>
          <w:color w:val="000000" w:themeColor="text1"/>
          <w:sz w:val="24"/>
          <w:szCs w:val="24"/>
          <w:lang w:val="en-US"/>
        </w:rPr>
        <w:t xml:space="preserve"> staging system be performed with MRI. </w:t>
      </w:r>
    </w:p>
    <w:p w14:paraId="091F4182" w14:textId="198F1FEE" w:rsidR="00A17B65" w:rsidRPr="004534EF" w:rsidRDefault="00F37338" w:rsidP="004534EF">
      <w:pPr>
        <w:autoSpaceDE w:val="0"/>
        <w:autoSpaceDN w:val="0"/>
        <w:adjustRightInd w:val="0"/>
        <w:snapToGrid w:val="0"/>
        <w:spacing w:after="0"/>
        <w:ind w:firstLineChars="100" w:firstLine="240"/>
        <w:jc w:val="both"/>
        <w:rPr>
          <w:rFonts w:ascii="Book Antiqua" w:hAnsi="Book Antiqua" w:cs="Times New Roman"/>
          <w:b/>
          <w:color w:val="000000" w:themeColor="text1"/>
          <w:sz w:val="24"/>
          <w:szCs w:val="24"/>
          <w:shd w:val="clear" w:color="auto" w:fill="FFFFFF"/>
          <w:lang w:val="en-US"/>
        </w:rPr>
      </w:pPr>
      <w:r w:rsidRPr="004534EF">
        <w:rPr>
          <w:rFonts w:ascii="Book Antiqua" w:hAnsi="Book Antiqua" w:cs="Times New Roman"/>
          <w:color w:val="000000" w:themeColor="text1"/>
          <w:sz w:val="24"/>
          <w:szCs w:val="24"/>
          <w:shd w:val="clear" w:color="auto" w:fill="FFFFFF"/>
          <w:lang w:val="en-US"/>
        </w:rPr>
        <w:t>In conclusions our study confirm</w:t>
      </w:r>
      <w:r w:rsidR="00171D7F"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that an 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staging system is associated with </w:t>
      </w:r>
      <w:r w:rsidR="00B27CA4" w:rsidRPr="004534EF">
        <w:rPr>
          <w:rFonts w:ascii="Book Antiqua" w:hAnsi="Book Antiqua" w:cs="Times New Roman"/>
          <w:color w:val="000000" w:themeColor="text1"/>
          <w:sz w:val="24"/>
          <w:szCs w:val="24"/>
          <w:shd w:val="clear" w:color="auto" w:fill="FFFFFF"/>
          <w:lang w:val="en-US"/>
        </w:rPr>
        <w:t xml:space="preserve">a more accurate </w:t>
      </w:r>
      <w:r w:rsidRPr="004534EF">
        <w:rPr>
          <w:rFonts w:ascii="Book Antiqua" w:hAnsi="Book Antiqua" w:cs="Times New Roman"/>
          <w:color w:val="000000" w:themeColor="text1"/>
          <w:sz w:val="24"/>
          <w:szCs w:val="24"/>
          <w:shd w:val="clear" w:color="auto" w:fill="FFFFFF"/>
          <w:lang w:val="en-US"/>
        </w:rPr>
        <w:t>prognosis in anal cancer patients. Our results should be further validated on a larger scale</w:t>
      </w:r>
      <w:r w:rsidR="00B27CA4" w:rsidRPr="004534EF">
        <w:rPr>
          <w:rFonts w:ascii="Book Antiqua" w:hAnsi="Book Antiqua" w:cs="Times New Roman"/>
          <w:color w:val="000000" w:themeColor="text1"/>
          <w:sz w:val="24"/>
          <w:szCs w:val="24"/>
          <w:shd w:val="clear" w:color="auto" w:fill="FFFFFF"/>
          <w:lang w:val="en-US"/>
        </w:rPr>
        <w:t xml:space="preserve"> and</w:t>
      </w:r>
      <w:r w:rsidRPr="004534EF">
        <w:rPr>
          <w:rFonts w:ascii="Book Antiqua" w:hAnsi="Book Antiqua" w:cs="Times New Roman"/>
          <w:color w:val="000000" w:themeColor="text1"/>
          <w:sz w:val="24"/>
          <w:szCs w:val="24"/>
          <w:shd w:val="clear" w:color="auto" w:fill="FFFFFF"/>
          <w:lang w:val="en-US"/>
        </w:rPr>
        <w:t xml:space="preserve"> if</w:t>
      </w:r>
      <w:r w:rsidR="00B27CA4" w:rsidRPr="004534EF">
        <w:rPr>
          <w:rFonts w:ascii="Book Antiqua" w:hAnsi="Book Antiqua" w:cs="Times New Roman"/>
          <w:color w:val="000000" w:themeColor="text1"/>
          <w:sz w:val="24"/>
          <w:szCs w:val="24"/>
          <w:shd w:val="clear" w:color="auto" w:fill="FFFFFF"/>
          <w:lang w:val="en-US"/>
        </w:rPr>
        <w:t xml:space="preserve"> proven advantageous,</w:t>
      </w:r>
      <w:r w:rsidR="006435A8" w:rsidRPr="004534EF">
        <w:rPr>
          <w:rFonts w:ascii="Book Antiqua" w:hAnsi="Book Antiqua" w:cs="Times New Roman"/>
          <w:color w:val="000000" w:themeColor="text1"/>
          <w:sz w:val="24"/>
          <w:szCs w:val="24"/>
          <w:shd w:val="clear" w:color="auto" w:fill="FFFFFF"/>
          <w:lang w:val="en-US"/>
        </w:rPr>
        <w:t xml:space="preserve"> the use of the 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system could be introduced as one of the predictive clinical parameters in the setting of anal cancer, in order to improve the prognostic accuracy and</w:t>
      </w:r>
      <w:r w:rsidR="002D089D" w:rsidRPr="004534EF">
        <w:rPr>
          <w:rFonts w:ascii="Book Antiqua" w:hAnsi="Book Antiqua" w:cs="Times New Roman"/>
          <w:color w:val="000000" w:themeColor="text1"/>
          <w:sz w:val="24"/>
          <w:szCs w:val="24"/>
          <w:shd w:val="clear" w:color="auto" w:fill="FFFFFF"/>
          <w:lang w:val="en-US"/>
        </w:rPr>
        <w:t xml:space="preserve"> the</w:t>
      </w:r>
      <w:r w:rsidRPr="004534EF">
        <w:rPr>
          <w:rFonts w:ascii="Book Antiqua" w:hAnsi="Book Antiqua" w:cs="Times New Roman"/>
          <w:color w:val="000000" w:themeColor="text1"/>
          <w:sz w:val="24"/>
          <w:szCs w:val="24"/>
          <w:shd w:val="clear" w:color="auto" w:fill="FFFFFF"/>
          <w:lang w:val="en-US"/>
        </w:rPr>
        <w:t xml:space="preserve"> possibl</w:t>
      </w:r>
      <w:r w:rsidR="002D089D" w:rsidRPr="004534EF">
        <w:rPr>
          <w:rFonts w:ascii="Book Antiqua" w:hAnsi="Book Antiqua" w:cs="Times New Roman"/>
          <w:color w:val="000000" w:themeColor="text1"/>
          <w:sz w:val="24"/>
          <w:szCs w:val="24"/>
          <w:shd w:val="clear" w:color="auto" w:fill="FFFFFF"/>
          <w:lang w:val="en-US"/>
        </w:rPr>
        <w:t>e</w:t>
      </w:r>
      <w:r w:rsidRPr="004534EF">
        <w:rPr>
          <w:rFonts w:ascii="Book Antiqua" w:hAnsi="Book Antiqua" w:cs="Times New Roman"/>
          <w:color w:val="000000" w:themeColor="text1"/>
          <w:sz w:val="24"/>
          <w:szCs w:val="24"/>
          <w:shd w:val="clear" w:color="auto" w:fill="FFFFFF"/>
          <w:lang w:val="en-US"/>
        </w:rPr>
        <w:t xml:space="preserve"> implement</w:t>
      </w:r>
      <w:r w:rsidR="002D089D" w:rsidRPr="004534EF">
        <w:rPr>
          <w:rFonts w:ascii="Book Antiqua" w:hAnsi="Book Antiqua" w:cs="Times New Roman"/>
          <w:color w:val="000000" w:themeColor="text1"/>
          <w:sz w:val="24"/>
          <w:szCs w:val="24"/>
          <w:shd w:val="clear" w:color="auto" w:fill="FFFFFF"/>
          <w:lang w:val="en-US"/>
        </w:rPr>
        <w:t>ation of</w:t>
      </w:r>
      <w:r w:rsidRPr="004534EF">
        <w:rPr>
          <w:rFonts w:ascii="Book Antiqua" w:hAnsi="Book Antiqua" w:cs="Times New Roman"/>
          <w:color w:val="000000" w:themeColor="text1"/>
          <w:sz w:val="24"/>
          <w:szCs w:val="24"/>
          <w:shd w:val="clear" w:color="auto" w:fill="FFFFFF"/>
          <w:lang w:val="en-US"/>
        </w:rPr>
        <w:t xml:space="preserve"> a tailored therapeutic approach. </w:t>
      </w:r>
    </w:p>
    <w:p w14:paraId="616CEF84" w14:textId="77777777" w:rsidR="00651B0F" w:rsidRPr="004534EF" w:rsidRDefault="00651B0F" w:rsidP="004534EF">
      <w:pPr>
        <w:snapToGrid w:val="0"/>
        <w:spacing w:after="0"/>
        <w:jc w:val="both"/>
        <w:rPr>
          <w:rFonts w:ascii="Book Antiqua" w:hAnsi="Book Antiqua"/>
          <w:color w:val="000000" w:themeColor="text1"/>
          <w:sz w:val="24"/>
          <w:szCs w:val="24"/>
          <w:lang w:val="en-US"/>
        </w:rPr>
      </w:pPr>
    </w:p>
    <w:p w14:paraId="186379F3" w14:textId="77777777" w:rsidR="0090045E" w:rsidRPr="004534EF" w:rsidRDefault="0090045E" w:rsidP="004534EF">
      <w:pPr>
        <w:adjustRightInd w:val="0"/>
        <w:snapToGrid w:val="0"/>
        <w:spacing w:after="0"/>
        <w:jc w:val="both"/>
        <w:rPr>
          <w:rFonts w:ascii="Book Antiqua" w:hAnsi="Book Antiqua"/>
          <w:b/>
          <w:color w:val="000000"/>
          <w:sz w:val="24"/>
          <w:szCs w:val="24"/>
          <w:u w:val="single"/>
        </w:rPr>
      </w:pPr>
      <w:r w:rsidRPr="004534EF">
        <w:rPr>
          <w:rFonts w:ascii="Book Antiqua" w:hAnsi="Book Antiqua"/>
          <w:b/>
          <w:color w:val="000000"/>
          <w:sz w:val="24"/>
          <w:szCs w:val="24"/>
          <w:u w:val="single"/>
        </w:rPr>
        <w:t xml:space="preserve">ARTICLE HIGHLIGHTS </w:t>
      </w:r>
    </w:p>
    <w:p w14:paraId="7F034E1F" w14:textId="77777777" w:rsidR="00935431" w:rsidRPr="004534EF" w:rsidRDefault="00471447" w:rsidP="004534EF">
      <w:pPr>
        <w:snapToGrid w:val="0"/>
        <w:spacing w:after="0"/>
        <w:jc w:val="both"/>
        <w:rPr>
          <w:rFonts w:ascii="Book Antiqua" w:hAnsi="Book Antiqua"/>
          <w:i/>
          <w:iCs/>
          <w:color w:val="000000" w:themeColor="text1"/>
          <w:sz w:val="24"/>
          <w:szCs w:val="24"/>
          <w:lang w:val="en-US"/>
        </w:rPr>
      </w:pPr>
      <w:r w:rsidRPr="004534EF">
        <w:rPr>
          <w:rFonts w:ascii="Book Antiqua" w:hAnsi="Book Antiqua"/>
          <w:b/>
          <w:bCs/>
          <w:i/>
          <w:iCs/>
          <w:color w:val="000000" w:themeColor="text1"/>
          <w:sz w:val="24"/>
          <w:szCs w:val="24"/>
          <w:lang w:val="en-US"/>
        </w:rPr>
        <w:t>Research background</w:t>
      </w:r>
    </w:p>
    <w:p w14:paraId="3358857A" w14:textId="019B4B84"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olor w:val="000000" w:themeColor="text1"/>
          <w:sz w:val="24"/>
          <w:szCs w:val="24"/>
          <w:lang w:val="en-US"/>
        </w:rPr>
        <w:t xml:space="preserve">The </w:t>
      </w:r>
      <w:r w:rsidR="00471447" w:rsidRPr="004534EF">
        <w:rPr>
          <w:rFonts w:ascii="Book Antiqua" w:hAnsi="Book Antiqua"/>
          <w:color w:val="000000" w:themeColor="text1"/>
          <w:sz w:val="24"/>
          <w:szCs w:val="24"/>
          <w:lang w:val="en-US"/>
        </w:rPr>
        <w:t xml:space="preserve">primary tumor staging of anal canal carcinomas is based on tumor dimension which is clinically and radiologically assessed. Novel tumor staging, </w:t>
      </w:r>
      <w:r w:rsidR="00471447" w:rsidRPr="004534EF">
        <w:rPr>
          <w:rFonts w:ascii="Book Antiqua" w:hAnsi="Book Antiqua" w:cs="Times New Roman"/>
          <w:color w:val="000000" w:themeColor="text1"/>
          <w:sz w:val="24"/>
          <w:szCs w:val="24"/>
          <w:lang w:val="en-US"/>
        </w:rPr>
        <w:t>based on depth of tumor invasion assessed by endorectal ultrasonography</w:t>
      </w:r>
      <w:r w:rsidR="00AC770E" w:rsidRPr="004534EF">
        <w:rPr>
          <w:rFonts w:ascii="Book Antiqua" w:hAnsi="Book Antiqua" w:cs="Times New Roman"/>
          <w:color w:val="000000" w:themeColor="text1"/>
          <w:sz w:val="24"/>
          <w:szCs w:val="24"/>
          <w:lang w:val="en-US"/>
        </w:rPr>
        <w:t xml:space="preserve"> (US)</w:t>
      </w:r>
      <w:r w:rsidR="00471447" w:rsidRPr="004534EF">
        <w:rPr>
          <w:rFonts w:ascii="Book Antiqua" w:hAnsi="Book Antiqua" w:cs="Times New Roman"/>
          <w:color w:val="000000" w:themeColor="text1"/>
          <w:sz w:val="24"/>
          <w:szCs w:val="24"/>
          <w:lang w:val="en-US"/>
        </w:rPr>
        <w:t xml:space="preserve">, have been proposed and have claimed to potentially affect initial treatment as well as prognosis. </w:t>
      </w:r>
    </w:p>
    <w:p w14:paraId="3DACAAD8" w14:textId="77777777" w:rsidR="00935431" w:rsidRPr="004534EF" w:rsidRDefault="00935431" w:rsidP="004534EF">
      <w:pPr>
        <w:snapToGrid w:val="0"/>
        <w:spacing w:after="0"/>
        <w:jc w:val="both"/>
        <w:rPr>
          <w:rFonts w:ascii="Book Antiqua" w:hAnsi="Book Antiqua" w:cs="Times New Roman"/>
          <w:color w:val="000000" w:themeColor="text1"/>
          <w:sz w:val="24"/>
          <w:szCs w:val="24"/>
          <w:lang w:val="en-US"/>
        </w:rPr>
      </w:pPr>
    </w:p>
    <w:p w14:paraId="53811119" w14:textId="77777777" w:rsidR="00935431" w:rsidRPr="004534EF" w:rsidRDefault="00471447" w:rsidP="004534EF">
      <w:pPr>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motivation</w:t>
      </w:r>
    </w:p>
    <w:p w14:paraId="7B44F05F" w14:textId="57513750"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Several </w:t>
      </w:r>
      <w:r w:rsidR="00471447" w:rsidRPr="004534EF">
        <w:rPr>
          <w:rFonts w:ascii="Book Antiqua" w:hAnsi="Book Antiqua" w:cs="Times New Roman"/>
          <w:color w:val="000000" w:themeColor="text1"/>
          <w:sz w:val="24"/>
          <w:szCs w:val="24"/>
          <w:lang w:val="en-US"/>
        </w:rPr>
        <w:t>authors reported that the staging based on tumor diameter is not an independent prognostic variable. If a different staging system could more accurately reflect the prognosis, it could be used not only to better predict outcome</w:t>
      </w:r>
      <w:r w:rsidR="002D089D" w:rsidRPr="004534EF">
        <w:rPr>
          <w:rFonts w:ascii="Book Antiqua" w:hAnsi="Book Antiqua" w:cs="Times New Roman"/>
          <w:color w:val="000000" w:themeColor="text1"/>
          <w:sz w:val="24"/>
          <w:szCs w:val="24"/>
          <w:lang w:val="en-US"/>
        </w:rPr>
        <w:t>,</w:t>
      </w:r>
      <w:r w:rsidR="00471447" w:rsidRPr="004534EF">
        <w:rPr>
          <w:rFonts w:ascii="Book Antiqua" w:hAnsi="Book Antiqua" w:cs="Times New Roman"/>
          <w:color w:val="000000" w:themeColor="text1"/>
          <w:sz w:val="24"/>
          <w:szCs w:val="24"/>
          <w:lang w:val="en-US"/>
        </w:rPr>
        <w:t xml:space="preserve"> but also to tailor the treatment. </w:t>
      </w:r>
    </w:p>
    <w:p w14:paraId="61C3CCCE" w14:textId="77777777" w:rsidR="00935431" w:rsidRPr="004534EF" w:rsidRDefault="00935431" w:rsidP="004534EF">
      <w:pPr>
        <w:snapToGrid w:val="0"/>
        <w:spacing w:after="0"/>
        <w:jc w:val="both"/>
        <w:rPr>
          <w:rFonts w:ascii="Book Antiqua" w:hAnsi="Book Antiqua" w:cs="Times New Roman"/>
          <w:color w:val="000000" w:themeColor="text1"/>
          <w:sz w:val="24"/>
          <w:szCs w:val="24"/>
          <w:lang w:val="en-US"/>
        </w:rPr>
      </w:pPr>
    </w:p>
    <w:p w14:paraId="504D6832" w14:textId="77777777" w:rsidR="00935431" w:rsidRPr="004534EF" w:rsidRDefault="00471447" w:rsidP="004534EF">
      <w:pPr>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objective</w:t>
      </w:r>
    </w:p>
    <w:p w14:paraId="3D737829" w14:textId="0DDAD627"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To </w:t>
      </w:r>
      <w:r w:rsidR="00471447" w:rsidRPr="004534EF">
        <w:rPr>
          <w:rFonts w:ascii="Book Antiqua" w:hAnsi="Book Antiqua" w:cs="Times New Roman"/>
          <w:color w:val="000000" w:themeColor="text1"/>
          <w:sz w:val="24"/>
          <w:szCs w:val="24"/>
          <w:lang w:val="en-US"/>
        </w:rPr>
        <w:t xml:space="preserve">evaluate the possible prognostic role of a staging system based on tumor penetration into the anal wall, in comparison with the traditional staging. </w:t>
      </w:r>
    </w:p>
    <w:p w14:paraId="1F563F4E" w14:textId="77777777" w:rsidR="006C2270" w:rsidRPr="004534EF" w:rsidRDefault="006C2270" w:rsidP="004534EF">
      <w:pPr>
        <w:snapToGrid w:val="0"/>
        <w:spacing w:after="0"/>
        <w:jc w:val="both"/>
        <w:rPr>
          <w:rFonts w:ascii="Book Antiqua" w:hAnsi="Book Antiqua" w:cs="Times New Roman"/>
          <w:color w:val="000000" w:themeColor="text1"/>
          <w:sz w:val="24"/>
          <w:szCs w:val="24"/>
          <w:lang w:val="en-US"/>
        </w:rPr>
      </w:pPr>
    </w:p>
    <w:p w14:paraId="2EB7032B" w14:textId="77777777" w:rsidR="00935431" w:rsidRPr="004534EF" w:rsidRDefault="00471447" w:rsidP="004534EF">
      <w:pPr>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methods</w:t>
      </w:r>
    </w:p>
    <w:p w14:paraId="46DCC04F" w14:textId="2A593DAC"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This </w:t>
      </w:r>
      <w:r w:rsidR="00471447" w:rsidRPr="004534EF">
        <w:rPr>
          <w:rFonts w:ascii="Book Antiqua" w:hAnsi="Book Antiqua" w:cs="Times New Roman"/>
          <w:color w:val="000000" w:themeColor="text1"/>
          <w:sz w:val="24"/>
          <w:szCs w:val="24"/>
          <w:lang w:val="en-US"/>
        </w:rPr>
        <w:t>is a retrospective evaluation of 48 patients with squamocellular carcinoma of the anal canal</w:t>
      </w:r>
      <w:r w:rsidR="002D089D" w:rsidRPr="004534EF">
        <w:rPr>
          <w:rFonts w:ascii="Book Antiqua" w:hAnsi="Book Antiqua" w:cs="Times New Roman"/>
          <w:color w:val="000000" w:themeColor="text1"/>
          <w:sz w:val="24"/>
          <w:szCs w:val="24"/>
          <w:lang w:val="en-US"/>
        </w:rPr>
        <w:t>,</w:t>
      </w:r>
      <w:r w:rsidR="00471447" w:rsidRPr="004534EF">
        <w:rPr>
          <w:rFonts w:ascii="Book Antiqua" w:hAnsi="Book Antiqua" w:cs="Times New Roman"/>
          <w:color w:val="000000" w:themeColor="text1"/>
          <w:sz w:val="24"/>
          <w:szCs w:val="24"/>
          <w:lang w:val="en-US"/>
        </w:rPr>
        <w:t xml:space="preserve"> who underwent endoscopic </w:t>
      </w:r>
      <w:r w:rsidR="00AC770E" w:rsidRPr="004534EF">
        <w:rPr>
          <w:rFonts w:ascii="Book Antiqua" w:hAnsi="Book Antiqua" w:cs="Times New Roman"/>
          <w:color w:val="000000" w:themeColor="text1"/>
          <w:sz w:val="24"/>
          <w:szCs w:val="24"/>
          <w:lang w:val="en-US"/>
        </w:rPr>
        <w:t xml:space="preserve">US </w:t>
      </w:r>
      <w:r w:rsidR="00471447" w:rsidRPr="004534EF">
        <w:rPr>
          <w:rFonts w:ascii="Book Antiqua" w:hAnsi="Book Antiqua" w:cs="Times New Roman"/>
          <w:color w:val="000000" w:themeColor="text1"/>
          <w:sz w:val="24"/>
          <w:szCs w:val="24"/>
          <w:lang w:val="en-US"/>
        </w:rPr>
        <w:t>as part of</w:t>
      </w:r>
      <w:r w:rsidR="002D089D" w:rsidRPr="004534EF">
        <w:rPr>
          <w:rFonts w:ascii="Book Antiqua" w:hAnsi="Book Antiqua" w:cs="Times New Roman"/>
          <w:color w:val="000000" w:themeColor="text1"/>
          <w:sz w:val="24"/>
          <w:szCs w:val="24"/>
          <w:lang w:val="en-US"/>
        </w:rPr>
        <w:t xml:space="preserve"> a</w:t>
      </w:r>
      <w:r w:rsidR="00471447" w:rsidRPr="004534EF">
        <w:rPr>
          <w:rFonts w:ascii="Book Antiqua" w:hAnsi="Book Antiqua" w:cs="Times New Roman"/>
          <w:color w:val="000000" w:themeColor="text1"/>
          <w:sz w:val="24"/>
          <w:szCs w:val="24"/>
          <w:lang w:val="en-US"/>
        </w:rPr>
        <w:t xml:space="preserve"> pre-treatment assessment including endoscopy with biopsy, pelvic </w:t>
      </w:r>
      <w:r w:rsidR="006D1E43" w:rsidRPr="004534EF">
        <w:rPr>
          <w:rFonts w:ascii="Book Antiqua" w:hAnsi="Book Antiqua" w:cs="Times New Roman"/>
          <w:color w:val="000000" w:themeColor="text1"/>
          <w:sz w:val="24"/>
          <w:szCs w:val="24"/>
          <w:lang w:val="en-US"/>
        </w:rPr>
        <w:t>magnetic resonance imaging</w:t>
      </w:r>
      <w:r w:rsidR="00471447" w:rsidRPr="004534EF">
        <w:rPr>
          <w:rFonts w:ascii="Book Antiqua" w:hAnsi="Book Antiqua" w:cs="Times New Roman"/>
          <w:color w:val="000000" w:themeColor="text1"/>
          <w:sz w:val="24"/>
          <w:szCs w:val="24"/>
          <w:lang w:val="en-US"/>
        </w:rPr>
        <w:t xml:space="preserve">, and </w:t>
      </w:r>
      <w:r w:rsidR="006C2270" w:rsidRPr="004534EF">
        <w:rPr>
          <w:rFonts w:ascii="Book Antiqua" w:hAnsi="Book Antiqua" w:cs="Times New Roman"/>
          <w:color w:val="000000" w:themeColor="text1"/>
          <w:sz w:val="24"/>
          <w:szCs w:val="24"/>
          <w:lang w:val="en-US"/>
        </w:rPr>
        <w:t>total body</w:t>
      </w:r>
      <w:r w:rsidR="00471447" w:rsidRPr="004534EF">
        <w:rPr>
          <w:rFonts w:ascii="Book Antiqua" w:hAnsi="Book Antiqua" w:cs="Times New Roman"/>
          <w:color w:val="000000" w:themeColor="text1"/>
          <w:sz w:val="24"/>
          <w:szCs w:val="24"/>
          <w:lang w:val="en-US"/>
        </w:rPr>
        <w:t xml:space="preserve"> </w:t>
      </w:r>
      <w:r w:rsidR="006D1E43" w:rsidRPr="004534EF">
        <w:rPr>
          <w:rFonts w:ascii="Book Antiqua" w:hAnsi="Book Antiqua" w:cs="Times New Roman"/>
          <w:color w:val="000000" w:themeColor="text1"/>
          <w:sz w:val="24"/>
          <w:szCs w:val="24"/>
          <w:lang w:val="en-US"/>
        </w:rPr>
        <w:t xml:space="preserve">computed tomography </w:t>
      </w:r>
      <w:r w:rsidR="00471447" w:rsidRPr="004534EF">
        <w:rPr>
          <w:rFonts w:ascii="Book Antiqua" w:hAnsi="Book Antiqua" w:cs="Times New Roman"/>
          <w:color w:val="000000" w:themeColor="text1"/>
          <w:sz w:val="24"/>
          <w:szCs w:val="24"/>
          <w:lang w:val="en-US"/>
        </w:rPr>
        <w:t xml:space="preserve">scan. All the tumors were staged with the traditional anal cancer staging system and with a novel </w:t>
      </w:r>
      <w:r w:rsidR="00AC770E" w:rsidRPr="004534EF">
        <w:rPr>
          <w:rFonts w:ascii="Book Antiqua" w:hAnsi="Book Antiqua" w:cs="Times New Roman"/>
          <w:color w:val="000000" w:themeColor="text1"/>
          <w:sz w:val="24"/>
          <w:szCs w:val="24"/>
          <w:lang w:val="en-US"/>
        </w:rPr>
        <w:t xml:space="preserve">US </w:t>
      </w:r>
      <w:r w:rsidR="00471447" w:rsidRPr="004534EF">
        <w:rPr>
          <w:rFonts w:ascii="Book Antiqua" w:hAnsi="Book Antiqua" w:cs="Times New Roman"/>
          <w:color w:val="000000" w:themeColor="text1"/>
          <w:sz w:val="24"/>
          <w:szCs w:val="24"/>
          <w:lang w:val="en-US"/>
        </w:rPr>
        <w:t>staging. All the patients were treated with definitive chemoradiation and subsequent follow-up. Overall and disease-free survival</w:t>
      </w:r>
      <w:r w:rsidR="006D1E43" w:rsidRPr="004534EF">
        <w:rPr>
          <w:rFonts w:ascii="Book Antiqua" w:hAnsi="Book Antiqua" w:cs="Times New Roman"/>
          <w:color w:val="000000" w:themeColor="text1"/>
          <w:sz w:val="24"/>
          <w:szCs w:val="24"/>
          <w:lang w:val="en-US"/>
        </w:rPr>
        <w:t xml:space="preserve"> (DFS)</w:t>
      </w:r>
      <w:r w:rsidR="00471447" w:rsidRPr="004534EF">
        <w:rPr>
          <w:rFonts w:ascii="Book Antiqua" w:hAnsi="Book Antiqua" w:cs="Times New Roman"/>
          <w:color w:val="000000" w:themeColor="text1"/>
          <w:sz w:val="24"/>
          <w:szCs w:val="24"/>
          <w:lang w:val="en-US"/>
        </w:rPr>
        <w:t>, as well as factors influencing survival were analyzed</w:t>
      </w:r>
      <w:r w:rsidRPr="004534EF">
        <w:rPr>
          <w:rFonts w:ascii="Book Antiqua" w:hAnsi="Book Antiqua" w:cs="Times New Roman"/>
          <w:color w:val="000000" w:themeColor="text1"/>
          <w:sz w:val="24"/>
          <w:szCs w:val="24"/>
          <w:lang w:val="en-US"/>
        </w:rPr>
        <w:t>.</w:t>
      </w:r>
    </w:p>
    <w:p w14:paraId="482A39C2" w14:textId="77777777" w:rsidR="00935431" w:rsidRPr="004534EF" w:rsidRDefault="00935431" w:rsidP="004534EF">
      <w:pPr>
        <w:snapToGrid w:val="0"/>
        <w:spacing w:after="0"/>
        <w:jc w:val="both"/>
        <w:rPr>
          <w:rFonts w:ascii="Book Antiqua" w:hAnsi="Book Antiqua" w:cs="Times New Roman"/>
          <w:color w:val="000000" w:themeColor="text1"/>
          <w:sz w:val="24"/>
          <w:szCs w:val="24"/>
          <w:lang w:val="en-US"/>
        </w:rPr>
      </w:pPr>
    </w:p>
    <w:p w14:paraId="672045AF" w14:textId="77777777" w:rsidR="00935431" w:rsidRPr="004534EF" w:rsidRDefault="00471447" w:rsidP="004534EF">
      <w:pPr>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results</w:t>
      </w:r>
    </w:p>
    <w:p w14:paraId="7B4C044B" w14:textId="4AC76276" w:rsidR="00471447" w:rsidRPr="004534EF" w:rsidRDefault="00935431" w:rsidP="004534EF">
      <w:pPr>
        <w:snapToGrid w:val="0"/>
        <w:spacing w:after="0"/>
        <w:jc w:val="both"/>
        <w:rPr>
          <w:rFonts w:ascii="Book Antiqua" w:eastAsia="Times New Roman" w:hAnsi="Book Antiqua" w:cs="Times New Roman"/>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 xml:space="preserve">Median </w:t>
      </w:r>
      <w:r w:rsidR="00471447" w:rsidRPr="004534EF">
        <w:rPr>
          <w:rFonts w:ascii="Book Antiqua" w:eastAsia="Times New Roman" w:hAnsi="Book Antiqua" w:cs="Times New Roman"/>
          <w:color w:val="000000" w:themeColor="text1"/>
          <w:sz w:val="24"/>
          <w:szCs w:val="24"/>
          <w:lang w:val="en-US"/>
        </w:rPr>
        <w:t xml:space="preserve">follow up was 108 mo. American Society of Anesthesiologists </w:t>
      </w:r>
      <w:r w:rsidRPr="004534EF">
        <w:rPr>
          <w:rFonts w:ascii="Book Antiqua" w:eastAsia="Times New Roman" w:hAnsi="Book Antiqua" w:cs="Times New Roman"/>
          <w:color w:val="000000" w:themeColor="text1"/>
          <w:sz w:val="24"/>
          <w:szCs w:val="24"/>
          <w:lang w:val="en-US"/>
        </w:rPr>
        <w:t>score,</w:t>
      </w:r>
      <w:r w:rsidR="00471447" w:rsidRPr="004534EF">
        <w:rPr>
          <w:rFonts w:ascii="Book Antiqua" w:eastAsia="Times New Roman" w:hAnsi="Book Antiqua" w:cs="Times New Roman"/>
          <w:color w:val="000000" w:themeColor="text1"/>
          <w:sz w:val="24"/>
          <w:szCs w:val="24"/>
          <w:lang w:val="en-US"/>
        </w:rPr>
        <w:t xml:space="preserve"> and </w:t>
      </w:r>
      <w:r w:rsidR="00AC770E" w:rsidRPr="004534EF">
        <w:rPr>
          <w:rFonts w:ascii="Book Antiqua" w:eastAsia="Times New Roman" w:hAnsi="Book Antiqua" w:cs="Times New Roman"/>
          <w:color w:val="000000" w:themeColor="text1"/>
          <w:sz w:val="24"/>
          <w:szCs w:val="24"/>
          <w:lang w:val="en-US"/>
        </w:rPr>
        <w:t>US</w:t>
      </w:r>
      <w:r w:rsidR="00471447" w:rsidRPr="004534EF">
        <w:rPr>
          <w:rFonts w:ascii="Book Antiqua" w:eastAsia="Times New Roman" w:hAnsi="Book Antiqua" w:cs="Times New Roman"/>
          <w:color w:val="000000" w:themeColor="text1"/>
          <w:sz w:val="24"/>
          <w:szCs w:val="24"/>
          <w:lang w:val="en-US"/>
        </w:rPr>
        <w:t xml:space="preserve"> </w:t>
      </w:r>
      <w:r w:rsidR="00AC770E" w:rsidRPr="004534EF">
        <w:rPr>
          <w:rFonts w:ascii="Book Antiqua" w:eastAsia="Times New Roman" w:hAnsi="Book Antiqua" w:cs="Times New Roman"/>
          <w:color w:val="000000" w:themeColor="text1"/>
          <w:sz w:val="24"/>
          <w:szCs w:val="24"/>
          <w:lang w:val="en-US"/>
        </w:rPr>
        <w:t xml:space="preserve">based </w:t>
      </w:r>
      <w:r w:rsidR="00471447" w:rsidRPr="004534EF">
        <w:rPr>
          <w:rFonts w:ascii="Book Antiqua" w:eastAsia="Times New Roman" w:hAnsi="Book Antiqua" w:cs="Times New Roman"/>
          <w:color w:val="000000" w:themeColor="text1"/>
          <w:sz w:val="24"/>
          <w:szCs w:val="24"/>
          <w:lang w:val="en-US"/>
        </w:rPr>
        <w:t>staging</w:t>
      </w:r>
      <w:r w:rsidR="00AC770E" w:rsidRPr="004534EF">
        <w:rPr>
          <w:rFonts w:ascii="Book Antiqua" w:eastAsia="Times New Roman" w:hAnsi="Book Antiqua" w:cs="Times New Roman"/>
          <w:color w:val="000000" w:themeColor="text1"/>
          <w:sz w:val="24"/>
          <w:szCs w:val="24"/>
          <w:lang w:val="en-US"/>
        </w:rPr>
        <w:t xml:space="preserve"> system</w:t>
      </w:r>
      <w:r w:rsidR="00471447" w:rsidRPr="004534EF">
        <w:rPr>
          <w:rFonts w:ascii="Book Antiqua" w:eastAsia="Times New Roman" w:hAnsi="Book Antiqua" w:cs="Times New Roman"/>
          <w:color w:val="000000" w:themeColor="text1"/>
          <w:sz w:val="24"/>
          <w:szCs w:val="24"/>
          <w:lang w:val="en-US"/>
        </w:rPr>
        <w:t xml:space="preserve"> were related with </w:t>
      </w:r>
      <w:r w:rsidR="006D1E43" w:rsidRPr="004534EF">
        <w:rPr>
          <w:rFonts w:ascii="Book Antiqua" w:eastAsia="Times New Roman" w:hAnsi="Book Antiqua" w:cs="Times New Roman"/>
          <w:color w:val="000000" w:themeColor="text1"/>
          <w:sz w:val="24"/>
          <w:szCs w:val="24"/>
          <w:lang w:val="en-US"/>
        </w:rPr>
        <w:t>DFS</w:t>
      </w:r>
      <w:r w:rsidR="00471447" w:rsidRPr="004534EF">
        <w:rPr>
          <w:rFonts w:ascii="Book Antiqua" w:eastAsia="Times New Roman" w:hAnsi="Book Antiqua" w:cs="Times New Roman"/>
          <w:color w:val="000000" w:themeColor="text1"/>
          <w:sz w:val="24"/>
          <w:szCs w:val="24"/>
          <w:lang w:val="en-US"/>
        </w:rPr>
        <w:t>. By combining these two prognostic variables 4 groups with different prognos</w:t>
      </w:r>
      <w:r w:rsidR="002D089D" w:rsidRPr="004534EF">
        <w:rPr>
          <w:rFonts w:ascii="Book Antiqua" w:eastAsia="Times New Roman" w:hAnsi="Book Antiqua" w:cs="Times New Roman"/>
          <w:color w:val="000000" w:themeColor="text1"/>
          <w:sz w:val="24"/>
          <w:szCs w:val="24"/>
          <w:lang w:val="en-US"/>
        </w:rPr>
        <w:t>e</w:t>
      </w:r>
      <w:r w:rsidR="00471447" w:rsidRPr="004534EF">
        <w:rPr>
          <w:rFonts w:ascii="Book Antiqua" w:eastAsia="Times New Roman" w:hAnsi="Book Antiqua" w:cs="Times New Roman"/>
          <w:color w:val="000000" w:themeColor="text1"/>
          <w:sz w:val="24"/>
          <w:szCs w:val="24"/>
          <w:lang w:val="en-US"/>
        </w:rPr>
        <w:t xml:space="preserve">s were identified. </w:t>
      </w:r>
    </w:p>
    <w:p w14:paraId="01E8C2F5" w14:textId="77777777" w:rsidR="00935431" w:rsidRPr="004534EF" w:rsidRDefault="00935431" w:rsidP="004534EF">
      <w:pPr>
        <w:snapToGrid w:val="0"/>
        <w:spacing w:after="0"/>
        <w:jc w:val="both"/>
        <w:rPr>
          <w:rFonts w:ascii="Book Antiqua" w:eastAsia="Times New Roman" w:hAnsi="Book Antiqua" w:cs="Times New Roman"/>
          <w:color w:val="000000" w:themeColor="text1"/>
          <w:sz w:val="24"/>
          <w:szCs w:val="24"/>
          <w:lang w:val="en-US"/>
        </w:rPr>
      </w:pPr>
    </w:p>
    <w:p w14:paraId="69FF2119" w14:textId="77777777" w:rsidR="00935431" w:rsidRPr="004534EF" w:rsidRDefault="00471447" w:rsidP="004534EF">
      <w:pPr>
        <w:snapToGrid w:val="0"/>
        <w:spacing w:after="0"/>
        <w:jc w:val="both"/>
        <w:rPr>
          <w:rFonts w:ascii="Book Antiqua" w:eastAsia="Times New Roman" w:hAnsi="Book Antiqua" w:cs="Times New Roman"/>
          <w:i/>
          <w:iCs/>
          <w:color w:val="000000" w:themeColor="text1"/>
          <w:sz w:val="24"/>
          <w:szCs w:val="24"/>
          <w:lang w:val="en-US"/>
        </w:rPr>
      </w:pPr>
      <w:r w:rsidRPr="004534EF">
        <w:rPr>
          <w:rFonts w:ascii="Book Antiqua" w:eastAsia="Times New Roman" w:hAnsi="Book Antiqua" w:cs="Times New Roman"/>
          <w:b/>
          <w:bCs/>
          <w:i/>
          <w:iCs/>
          <w:color w:val="000000" w:themeColor="text1"/>
          <w:sz w:val="24"/>
          <w:szCs w:val="24"/>
          <w:lang w:val="en-US"/>
        </w:rPr>
        <w:t>Research conclusions</w:t>
      </w:r>
    </w:p>
    <w:p w14:paraId="7253207D" w14:textId="7BA5BA7C" w:rsidR="00471447" w:rsidRPr="004534EF" w:rsidRDefault="00AC770E" w:rsidP="004534EF">
      <w:pPr>
        <w:snapToGrid w:val="0"/>
        <w:spacing w:after="0"/>
        <w:jc w:val="both"/>
        <w:rPr>
          <w:rFonts w:ascii="Book Antiqua" w:hAnsi="Book Antiqua" w:cs="Times New Roman"/>
          <w:color w:val="000000" w:themeColor="text1"/>
          <w:sz w:val="24"/>
          <w:szCs w:val="24"/>
          <w:shd w:val="clear" w:color="auto" w:fill="FFFFFF"/>
          <w:lang w:val="en-US"/>
        </w:rPr>
      </w:pPr>
      <w:r w:rsidRPr="004534EF">
        <w:rPr>
          <w:rFonts w:ascii="Book Antiqua" w:hAnsi="Book Antiqua" w:cs="Times New Roman"/>
          <w:color w:val="000000" w:themeColor="text1"/>
          <w:sz w:val="24"/>
          <w:szCs w:val="24"/>
          <w:shd w:val="clear" w:color="auto" w:fill="FFFFFF"/>
          <w:lang w:val="en-US"/>
        </w:rPr>
        <w:t>A</w:t>
      </w:r>
      <w:r w:rsidR="00471447" w:rsidRPr="004534EF">
        <w:rPr>
          <w:rFonts w:ascii="Book Antiqua" w:hAnsi="Book Antiqua" w:cs="Times New Roman"/>
          <w:color w:val="000000" w:themeColor="text1"/>
          <w:sz w:val="24"/>
          <w:szCs w:val="24"/>
          <w:shd w:val="clear" w:color="auto" w:fill="FFFFFF"/>
          <w:lang w:val="en-US"/>
        </w:rPr>
        <w:t xml:space="preserve"> staging system based on tumor invasion is more similar to the staging of all other intestinal cancer</w:t>
      </w:r>
      <w:r w:rsidR="0085481F" w:rsidRPr="004534EF">
        <w:rPr>
          <w:rFonts w:ascii="Book Antiqua" w:hAnsi="Book Antiqua" w:cs="Times New Roman"/>
          <w:color w:val="000000" w:themeColor="text1"/>
          <w:sz w:val="24"/>
          <w:szCs w:val="24"/>
          <w:shd w:val="clear" w:color="auto" w:fill="FFFFFF"/>
          <w:lang w:val="en-US"/>
        </w:rPr>
        <w:t>s</w:t>
      </w:r>
      <w:r w:rsidR="00471447" w:rsidRPr="004534EF">
        <w:rPr>
          <w:rFonts w:ascii="Book Antiqua" w:hAnsi="Book Antiqua" w:cs="Times New Roman"/>
          <w:color w:val="000000" w:themeColor="text1"/>
          <w:sz w:val="24"/>
          <w:szCs w:val="24"/>
          <w:shd w:val="clear" w:color="auto" w:fill="FFFFFF"/>
          <w:lang w:val="en-US"/>
        </w:rPr>
        <w:t xml:space="preserve"> and may better reflect a prognostic significance. By combining </w:t>
      </w:r>
      <w:r w:rsidRPr="004534EF">
        <w:rPr>
          <w:rFonts w:ascii="Book Antiqua" w:hAnsi="Book Antiqua" w:cs="Times New Roman"/>
          <w:color w:val="000000" w:themeColor="text1"/>
          <w:sz w:val="24"/>
          <w:szCs w:val="24"/>
          <w:lang w:val="en-US"/>
        </w:rPr>
        <w:t>US</w:t>
      </w:r>
      <w:r w:rsidRPr="004534EF">
        <w:rPr>
          <w:rFonts w:ascii="Book Antiqua" w:hAnsi="Book Antiqua" w:cs="Times New Roman"/>
          <w:color w:val="000000" w:themeColor="text1"/>
          <w:sz w:val="24"/>
          <w:szCs w:val="24"/>
          <w:shd w:val="clear" w:color="auto" w:fill="FFFFFF"/>
          <w:lang w:val="en-US"/>
        </w:rPr>
        <w:t xml:space="preserve"> </w:t>
      </w:r>
      <w:r w:rsidR="00471447" w:rsidRPr="004534EF">
        <w:rPr>
          <w:rFonts w:ascii="Book Antiqua" w:hAnsi="Book Antiqua" w:cs="Times New Roman"/>
          <w:color w:val="000000" w:themeColor="text1"/>
          <w:sz w:val="24"/>
          <w:szCs w:val="24"/>
          <w:shd w:val="clear" w:color="auto" w:fill="FFFFFF"/>
          <w:lang w:val="en-US"/>
        </w:rPr>
        <w:t>staging with other prognostic variables, groups of patients with different prognos</w:t>
      </w:r>
      <w:r w:rsidR="0085481F" w:rsidRPr="004534EF">
        <w:rPr>
          <w:rFonts w:ascii="Book Antiqua" w:hAnsi="Book Antiqua" w:cs="Times New Roman"/>
          <w:color w:val="000000" w:themeColor="text1"/>
          <w:sz w:val="24"/>
          <w:szCs w:val="24"/>
          <w:shd w:val="clear" w:color="auto" w:fill="FFFFFF"/>
          <w:lang w:val="en-US"/>
        </w:rPr>
        <w:t>e</w:t>
      </w:r>
      <w:r w:rsidR="00471447" w:rsidRPr="004534EF">
        <w:rPr>
          <w:rFonts w:ascii="Book Antiqua" w:hAnsi="Book Antiqua" w:cs="Times New Roman"/>
          <w:color w:val="000000" w:themeColor="text1"/>
          <w:sz w:val="24"/>
          <w:szCs w:val="24"/>
          <w:shd w:val="clear" w:color="auto" w:fill="FFFFFF"/>
          <w:lang w:val="en-US"/>
        </w:rPr>
        <w:t xml:space="preserve">s can be determined. In the future the </w:t>
      </w:r>
      <w:r w:rsidRPr="004534EF">
        <w:rPr>
          <w:rFonts w:ascii="Book Antiqua" w:hAnsi="Book Antiqua" w:cs="Times New Roman"/>
          <w:color w:val="000000" w:themeColor="text1"/>
          <w:sz w:val="24"/>
          <w:szCs w:val="24"/>
          <w:lang w:val="en-US"/>
        </w:rPr>
        <w:t>US</w:t>
      </w:r>
      <w:r w:rsidRPr="004534EF">
        <w:rPr>
          <w:rFonts w:ascii="Book Antiqua" w:hAnsi="Book Antiqua" w:cs="Times New Roman"/>
          <w:color w:val="000000" w:themeColor="text1"/>
          <w:sz w:val="24"/>
          <w:szCs w:val="24"/>
          <w:shd w:val="clear" w:color="auto" w:fill="FFFFFF"/>
          <w:lang w:val="en-US"/>
        </w:rPr>
        <w:t xml:space="preserve"> </w:t>
      </w:r>
      <w:r w:rsidR="00471447" w:rsidRPr="004534EF">
        <w:rPr>
          <w:rFonts w:ascii="Book Antiqua" w:hAnsi="Book Antiqua" w:cs="Times New Roman"/>
          <w:color w:val="000000" w:themeColor="text1"/>
          <w:sz w:val="24"/>
          <w:szCs w:val="24"/>
          <w:shd w:val="clear" w:color="auto" w:fill="FFFFFF"/>
          <w:lang w:val="en-US"/>
        </w:rPr>
        <w:t>staging could be introduced as one of the predictive clinical parameters in the setting of anal cancer, in order to improve the prognostic accuracy and possibly implement a tailored therapeutic approach</w:t>
      </w:r>
      <w:r w:rsidR="0085481F" w:rsidRPr="004534EF">
        <w:rPr>
          <w:rFonts w:ascii="Book Antiqua" w:hAnsi="Book Antiqua" w:cs="Times New Roman"/>
          <w:color w:val="000000" w:themeColor="text1"/>
          <w:sz w:val="24"/>
          <w:szCs w:val="24"/>
          <w:shd w:val="clear" w:color="auto" w:fill="FFFFFF"/>
          <w:lang w:val="en-US"/>
        </w:rPr>
        <w:t>.</w:t>
      </w:r>
    </w:p>
    <w:p w14:paraId="1FF0114C" w14:textId="77777777" w:rsidR="00935431" w:rsidRPr="004534EF" w:rsidRDefault="00935431" w:rsidP="004534EF">
      <w:pPr>
        <w:snapToGrid w:val="0"/>
        <w:spacing w:after="0"/>
        <w:jc w:val="both"/>
        <w:rPr>
          <w:rFonts w:ascii="Book Antiqua" w:hAnsi="Book Antiqua"/>
          <w:color w:val="000000" w:themeColor="text1"/>
          <w:sz w:val="24"/>
          <w:szCs w:val="24"/>
          <w:lang w:val="en-US"/>
        </w:rPr>
      </w:pPr>
    </w:p>
    <w:p w14:paraId="4BB13B3D" w14:textId="77777777" w:rsidR="00935431" w:rsidRPr="004534EF" w:rsidRDefault="00471447" w:rsidP="004534EF">
      <w:pPr>
        <w:snapToGrid w:val="0"/>
        <w:spacing w:after="0"/>
        <w:jc w:val="both"/>
        <w:rPr>
          <w:rFonts w:ascii="Book Antiqua" w:eastAsia="Times New Roman" w:hAnsi="Book Antiqua" w:cs="Times New Roman"/>
          <w:i/>
          <w:iCs/>
          <w:color w:val="000000" w:themeColor="text1"/>
          <w:sz w:val="24"/>
          <w:szCs w:val="24"/>
          <w:lang w:val="en-US"/>
        </w:rPr>
      </w:pPr>
      <w:r w:rsidRPr="004534EF">
        <w:rPr>
          <w:rFonts w:ascii="Book Antiqua" w:eastAsia="Times New Roman" w:hAnsi="Book Antiqua" w:cs="Times New Roman"/>
          <w:b/>
          <w:bCs/>
          <w:i/>
          <w:iCs/>
          <w:color w:val="000000" w:themeColor="text1"/>
          <w:sz w:val="24"/>
          <w:szCs w:val="24"/>
          <w:lang w:val="en-US"/>
        </w:rPr>
        <w:t>Research perspectives</w:t>
      </w:r>
    </w:p>
    <w:p w14:paraId="59547759" w14:textId="0077760F" w:rsidR="00A17B65" w:rsidRPr="004534EF" w:rsidRDefault="00935431" w:rsidP="004534EF">
      <w:pPr>
        <w:snapToGrid w:val="0"/>
        <w:spacing w:after="0"/>
        <w:jc w:val="both"/>
        <w:rPr>
          <w:rFonts w:ascii="Book Antiqua" w:hAnsi="Book Antiqua"/>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 xml:space="preserve">Anal </w:t>
      </w:r>
      <w:r w:rsidR="00471447" w:rsidRPr="004534EF">
        <w:rPr>
          <w:rFonts w:ascii="Book Antiqua" w:eastAsia="Times New Roman" w:hAnsi="Book Antiqua" w:cs="Times New Roman"/>
          <w:color w:val="000000" w:themeColor="text1"/>
          <w:sz w:val="24"/>
          <w:szCs w:val="24"/>
          <w:lang w:val="en-US"/>
        </w:rPr>
        <w:t xml:space="preserve">cancer is a rare disease and prospective studies are difficult to conduct in a single center. </w:t>
      </w:r>
      <w:r w:rsidR="00471447" w:rsidRPr="004534EF">
        <w:rPr>
          <w:rFonts w:ascii="Book Antiqua" w:hAnsi="Book Antiqua" w:cs="Times New Roman"/>
          <w:color w:val="000000" w:themeColor="text1"/>
          <w:sz w:val="24"/>
          <w:szCs w:val="24"/>
          <w:shd w:val="clear" w:color="auto" w:fill="FFFFFF"/>
          <w:lang w:val="en-US"/>
        </w:rPr>
        <w:t xml:space="preserve">The usefulness of the </w:t>
      </w:r>
      <w:r w:rsidR="00AC770E" w:rsidRPr="004534EF">
        <w:rPr>
          <w:rFonts w:ascii="Book Antiqua" w:hAnsi="Book Antiqua" w:cs="Times New Roman"/>
          <w:color w:val="000000" w:themeColor="text1"/>
          <w:sz w:val="24"/>
          <w:szCs w:val="24"/>
          <w:lang w:val="en-US"/>
        </w:rPr>
        <w:t>US</w:t>
      </w:r>
      <w:r w:rsidR="00AC770E" w:rsidRPr="004534EF">
        <w:rPr>
          <w:rFonts w:ascii="Book Antiqua" w:hAnsi="Book Antiqua" w:cs="Times New Roman"/>
          <w:color w:val="000000" w:themeColor="text1"/>
          <w:sz w:val="24"/>
          <w:szCs w:val="24"/>
          <w:shd w:val="clear" w:color="auto" w:fill="FFFFFF"/>
          <w:lang w:val="en-US"/>
        </w:rPr>
        <w:t xml:space="preserve"> </w:t>
      </w:r>
      <w:r w:rsidR="00471447" w:rsidRPr="004534EF">
        <w:rPr>
          <w:rFonts w:ascii="Book Antiqua" w:hAnsi="Book Antiqua" w:cs="Times New Roman"/>
          <w:color w:val="000000" w:themeColor="text1"/>
          <w:sz w:val="24"/>
          <w:szCs w:val="24"/>
          <w:shd w:val="clear" w:color="auto" w:fill="FFFFFF"/>
          <w:lang w:val="en-US"/>
        </w:rPr>
        <w:t>staging system, in addition to traditional staging, as prognostic determinant</w:t>
      </w:r>
      <w:r w:rsidR="0085481F" w:rsidRPr="004534EF">
        <w:rPr>
          <w:rFonts w:ascii="Book Antiqua" w:hAnsi="Book Antiqua" w:cs="Times New Roman"/>
          <w:color w:val="000000" w:themeColor="text1"/>
          <w:sz w:val="24"/>
          <w:szCs w:val="24"/>
          <w:shd w:val="clear" w:color="auto" w:fill="FFFFFF"/>
          <w:lang w:val="en-US"/>
        </w:rPr>
        <w:t>s</w:t>
      </w:r>
      <w:r w:rsidR="00471447" w:rsidRPr="004534EF">
        <w:rPr>
          <w:rFonts w:ascii="Book Antiqua" w:hAnsi="Book Antiqua" w:cs="Times New Roman"/>
          <w:color w:val="000000" w:themeColor="text1"/>
          <w:sz w:val="24"/>
          <w:szCs w:val="24"/>
          <w:shd w:val="clear" w:color="auto" w:fill="FFFFFF"/>
          <w:lang w:val="en-US"/>
        </w:rPr>
        <w:t>, should be further validated in larger studies in order to plan treatment strat</w:t>
      </w:r>
      <w:r w:rsidR="00DE7463" w:rsidRPr="004534EF">
        <w:rPr>
          <w:rFonts w:ascii="Book Antiqua" w:hAnsi="Book Antiqua" w:cs="Times New Roman"/>
          <w:color w:val="000000" w:themeColor="text1"/>
          <w:sz w:val="24"/>
          <w:szCs w:val="24"/>
          <w:shd w:val="clear" w:color="auto" w:fill="FFFFFF"/>
          <w:lang w:val="en-US"/>
        </w:rPr>
        <w:t xml:space="preserve">egies based on risk categories. </w:t>
      </w:r>
    </w:p>
    <w:p w14:paraId="18736421" w14:textId="77777777" w:rsidR="00A17B65" w:rsidRPr="004534EF" w:rsidRDefault="00A17B65" w:rsidP="004534EF">
      <w:pPr>
        <w:snapToGrid w:val="0"/>
        <w:spacing w:after="0"/>
        <w:jc w:val="both"/>
        <w:rPr>
          <w:rFonts w:ascii="Book Antiqua" w:hAnsi="Book Antiqua" w:cs="Times New Roman"/>
          <w:b/>
          <w:color w:val="000000" w:themeColor="text1"/>
          <w:sz w:val="24"/>
          <w:szCs w:val="24"/>
          <w:shd w:val="clear" w:color="auto" w:fill="FFFFFF"/>
          <w:lang w:val="en-US"/>
        </w:rPr>
      </w:pPr>
    </w:p>
    <w:p w14:paraId="3CEF2024" w14:textId="77777777" w:rsidR="004534EF" w:rsidRPr="004534EF" w:rsidRDefault="004534EF" w:rsidP="004534EF">
      <w:pPr>
        <w:widowControl w:val="0"/>
        <w:snapToGrid w:val="0"/>
        <w:spacing w:after="0"/>
        <w:jc w:val="both"/>
        <w:rPr>
          <w:rFonts w:ascii="Book Antiqua" w:hAnsi="Book Antiqua"/>
          <w:sz w:val="24"/>
          <w:szCs w:val="24"/>
          <w:lang w:val="en-GB"/>
        </w:rPr>
      </w:pPr>
      <w:r w:rsidRPr="004534EF">
        <w:rPr>
          <w:rFonts w:ascii="Book Antiqua" w:hAnsi="Book Antiqua"/>
          <w:b/>
          <w:sz w:val="24"/>
          <w:szCs w:val="24"/>
          <w:lang w:val="en-GB"/>
        </w:rPr>
        <w:t>REFERENCES</w:t>
      </w:r>
    </w:p>
    <w:p w14:paraId="32579BEF" w14:textId="48775F10"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highlight w:val="yellow"/>
        </w:rPr>
        <w:t xml:space="preserve">1 </w:t>
      </w:r>
      <w:r w:rsidRPr="004534EF">
        <w:rPr>
          <w:rFonts w:ascii="Book Antiqua" w:hAnsi="Book Antiqua"/>
          <w:b/>
          <w:color w:val="000000" w:themeColor="text1"/>
          <w:sz w:val="24"/>
          <w:szCs w:val="24"/>
          <w:highlight w:val="yellow"/>
        </w:rPr>
        <w:t>Howlader N,</w:t>
      </w:r>
      <w:r w:rsidRPr="004534EF">
        <w:rPr>
          <w:rFonts w:ascii="Book Antiqua" w:hAnsi="Book Antiqua"/>
          <w:color w:val="000000" w:themeColor="text1"/>
          <w:sz w:val="24"/>
          <w:szCs w:val="24"/>
          <w:highlight w:val="yellow"/>
        </w:rPr>
        <w:t xml:space="preserve"> Noone AM, Krapcho M, Miller D, Brest A, Yu M, Ruhl J, Tatalovich Z, Mariotto A, Lewis DR, Chen HS, Feuer EJ, Cronin KA. SEER Cancer Statistics Review, 1975-2016</w:t>
      </w:r>
      <w:r w:rsidR="006C2270" w:rsidRPr="004534EF">
        <w:rPr>
          <w:rFonts w:ascii="Book Antiqua" w:hAnsi="Book Antiqua"/>
          <w:color w:val="000000" w:themeColor="text1"/>
          <w:sz w:val="24"/>
          <w:szCs w:val="24"/>
          <w:highlight w:val="yellow"/>
        </w:rPr>
        <w:t>.</w:t>
      </w:r>
      <w:r w:rsidRPr="004534EF">
        <w:rPr>
          <w:rFonts w:ascii="Book Antiqua" w:hAnsi="Book Antiqua"/>
          <w:color w:val="000000" w:themeColor="text1"/>
          <w:sz w:val="24"/>
          <w:szCs w:val="24"/>
          <w:highlight w:val="yellow"/>
        </w:rPr>
        <w:t xml:space="preserve"> National Cancer Institute. Bethesda, MD, </w:t>
      </w:r>
      <w:r w:rsidR="006C2270" w:rsidRPr="004534EF">
        <w:rPr>
          <w:rFonts w:ascii="Book Antiqua" w:hAnsi="Book Antiqua"/>
          <w:color w:val="000000" w:themeColor="text1"/>
          <w:sz w:val="24"/>
          <w:szCs w:val="24"/>
          <w:highlight w:val="yellow"/>
        </w:rPr>
        <w:t xml:space="preserve">based on November 2018 SEER data submission, posted to the SEER web site, April 2019. Available from: </w:t>
      </w:r>
      <w:r w:rsidR="0067418D" w:rsidRPr="00B725B4">
        <w:rPr>
          <w:rFonts w:ascii="Book Antiqua" w:hAnsi="Book Antiqua"/>
          <w:sz w:val="24"/>
          <w:szCs w:val="24"/>
          <w:highlight w:val="yellow"/>
        </w:rPr>
        <w:t>https://seer.cancer.gov/csr/1975_2016/</w:t>
      </w:r>
      <w:r w:rsidR="0067418D">
        <w:rPr>
          <w:rFonts w:ascii="Book Antiqua" w:hAnsi="Book Antiqua"/>
          <w:color w:val="000000" w:themeColor="text1"/>
          <w:sz w:val="24"/>
          <w:szCs w:val="24"/>
        </w:rPr>
        <w:t xml:space="preserve"> </w:t>
      </w:r>
    </w:p>
    <w:p w14:paraId="6605EEB9"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2 </w:t>
      </w:r>
      <w:r w:rsidRPr="004534EF">
        <w:rPr>
          <w:rFonts w:ascii="Book Antiqua" w:hAnsi="Book Antiqua"/>
          <w:b/>
          <w:color w:val="000000" w:themeColor="text1"/>
          <w:sz w:val="24"/>
          <w:szCs w:val="24"/>
        </w:rPr>
        <w:t>Morton M</w:t>
      </w:r>
      <w:r w:rsidRPr="004534EF">
        <w:rPr>
          <w:rFonts w:ascii="Book Antiqua" w:hAnsi="Book Antiqua"/>
          <w:color w:val="000000" w:themeColor="text1"/>
          <w:sz w:val="24"/>
          <w:szCs w:val="24"/>
        </w:rPr>
        <w:t xml:space="preserve">, Melnitchouk N, Bleday R. Squamous cell carcinoma of the anal canal. </w:t>
      </w:r>
      <w:r w:rsidRPr="004534EF">
        <w:rPr>
          <w:rFonts w:ascii="Book Antiqua" w:hAnsi="Book Antiqua"/>
          <w:i/>
          <w:color w:val="000000" w:themeColor="text1"/>
          <w:sz w:val="24"/>
          <w:szCs w:val="24"/>
        </w:rPr>
        <w:t>Curr Probl Cancer</w:t>
      </w:r>
      <w:r w:rsidRPr="004534EF">
        <w:rPr>
          <w:rFonts w:ascii="Book Antiqua" w:hAnsi="Book Antiqua"/>
          <w:color w:val="000000" w:themeColor="text1"/>
          <w:sz w:val="24"/>
          <w:szCs w:val="24"/>
        </w:rPr>
        <w:t xml:space="preserve"> 2018; </w:t>
      </w:r>
      <w:r w:rsidRPr="004534EF">
        <w:rPr>
          <w:rFonts w:ascii="Book Antiqua" w:hAnsi="Book Antiqua"/>
          <w:b/>
          <w:color w:val="000000" w:themeColor="text1"/>
          <w:sz w:val="24"/>
          <w:szCs w:val="24"/>
        </w:rPr>
        <w:t>42</w:t>
      </w:r>
      <w:r w:rsidRPr="004534EF">
        <w:rPr>
          <w:rFonts w:ascii="Book Antiqua" w:hAnsi="Book Antiqua"/>
          <w:color w:val="000000" w:themeColor="text1"/>
          <w:sz w:val="24"/>
          <w:szCs w:val="24"/>
        </w:rPr>
        <w:t>: 486-492 [PMID: 30497849 DOI: 10.1016/j.currproblcancer.2018.11.001]</w:t>
      </w:r>
    </w:p>
    <w:p w14:paraId="0CA41351" w14:textId="251FEB06" w:rsidR="006D1E43" w:rsidRPr="004534EF" w:rsidRDefault="006D1E43" w:rsidP="004534EF">
      <w:pPr>
        <w:snapToGrid w:val="0"/>
        <w:spacing w:after="0"/>
        <w:jc w:val="both"/>
        <w:rPr>
          <w:rFonts w:ascii="Book Antiqua" w:hAnsi="Book Antiqua"/>
          <w:color w:val="000000" w:themeColor="text1"/>
          <w:sz w:val="24"/>
          <w:szCs w:val="24"/>
        </w:rPr>
      </w:pPr>
      <w:r w:rsidRPr="008B7084">
        <w:rPr>
          <w:rFonts w:ascii="Book Antiqua" w:hAnsi="Book Antiqua"/>
          <w:color w:val="000000" w:themeColor="text1"/>
          <w:sz w:val="24"/>
          <w:szCs w:val="24"/>
          <w:highlight w:val="yellow"/>
        </w:rPr>
        <w:t xml:space="preserve">3 </w:t>
      </w:r>
      <w:r w:rsidRPr="008B7084">
        <w:rPr>
          <w:rFonts w:ascii="Book Antiqua" w:hAnsi="Book Antiqua"/>
          <w:b/>
          <w:color w:val="000000" w:themeColor="text1"/>
          <w:sz w:val="24"/>
          <w:szCs w:val="24"/>
          <w:highlight w:val="yellow"/>
        </w:rPr>
        <w:t>Welton ML,</w:t>
      </w:r>
      <w:r w:rsidRPr="008B7084">
        <w:rPr>
          <w:rFonts w:ascii="Book Antiqua" w:hAnsi="Book Antiqua"/>
          <w:color w:val="000000" w:themeColor="text1"/>
          <w:sz w:val="24"/>
          <w:szCs w:val="24"/>
          <w:highlight w:val="yellow"/>
        </w:rPr>
        <w:t xml:space="preserve"> Steele SR, Goodman KA, Gunderson LL, Asare EA, Brierley JD, Compton CC, De Nardi P, Goldberg RM, Gress D, Washington MK, Jessup JM. Anus. In: Amin MB, ed. AJCC Cancer Staging Manual. 8th ed. Chicago, IL: AJCC; 2017:</w:t>
      </w:r>
      <w:r w:rsidR="006C2270" w:rsidRPr="008B7084">
        <w:rPr>
          <w:rFonts w:ascii="Book Antiqua" w:hAnsi="Book Antiqua"/>
          <w:color w:val="000000" w:themeColor="text1"/>
          <w:sz w:val="24"/>
          <w:szCs w:val="24"/>
          <w:highlight w:val="yellow"/>
        </w:rPr>
        <w:t xml:space="preserve"> </w:t>
      </w:r>
      <w:r w:rsidRPr="008B7084">
        <w:rPr>
          <w:rFonts w:ascii="Book Antiqua" w:hAnsi="Book Antiqua"/>
          <w:b/>
          <w:bCs/>
          <w:color w:val="000000" w:themeColor="text1"/>
          <w:sz w:val="24"/>
          <w:szCs w:val="24"/>
          <w:highlight w:val="yellow"/>
        </w:rPr>
        <w:t>275</w:t>
      </w:r>
    </w:p>
    <w:p w14:paraId="0D85B151"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4 </w:t>
      </w:r>
      <w:r w:rsidRPr="004534EF">
        <w:rPr>
          <w:rFonts w:ascii="Book Antiqua" w:hAnsi="Book Antiqua"/>
          <w:b/>
          <w:color w:val="000000" w:themeColor="text1"/>
          <w:sz w:val="24"/>
          <w:szCs w:val="24"/>
        </w:rPr>
        <w:t>Tarantino D</w:t>
      </w:r>
      <w:r w:rsidRPr="004534EF">
        <w:rPr>
          <w:rFonts w:ascii="Book Antiqua" w:hAnsi="Book Antiqua"/>
          <w:color w:val="000000" w:themeColor="text1"/>
          <w:sz w:val="24"/>
          <w:szCs w:val="24"/>
        </w:rPr>
        <w:t xml:space="preserve">, Bernstein MA. Endoanal ultrasound in the staging and management of squamous-cell carcinoma of the anal canal: potential implications of a new ultrasound staging system. </w:t>
      </w:r>
      <w:r w:rsidRPr="004534EF">
        <w:rPr>
          <w:rFonts w:ascii="Book Antiqua" w:hAnsi="Book Antiqua"/>
          <w:i/>
          <w:color w:val="000000" w:themeColor="text1"/>
          <w:sz w:val="24"/>
          <w:szCs w:val="24"/>
        </w:rPr>
        <w:t>Dis Colon Rectum</w:t>
      </w:r>
      <w:r w:rsidRPr="004534EF">
        <w:rPr>
          <w:rFonts w:ascii="Book Antiqua" w:hAnsi="Book Antiqua"/>
          <w:color w:val="000000" w:themeColor="text1"/>
          <w:sz w:val="24"/>
          <w:szCs w:val="24"/>
        </w:rPr>
        <w:t xml:space="preserve"> 2002; </w:t>
      </w:r>
      <w:r w:rsidRPr="004534EF">
        <w:rPr>
          <w:rFonts w:ascii="Book Antiqua" w:hAnsi="Book Antiqua"/>
          <w:b/>
          <w:color w:val="000000" w:themeColor="text1"/>
          <w:sz w:val="24"/>
          <w:szCs w:val="24"/>
        </w:rPr>
        <w:t>45</w:t>
      </w:r>
      <w:r w:rsidRPr="004534EF">
        <w:rPr>
          <w:rFonts w:ascii="Book Antiqua" w:hAnsi="Book Antiqua"/>
          <w:color w:val="000000" w:themeColor="text1"/>
          <w:sz w:val="24"/>
          <w:szCs w:val="24"/>
        </w:rPr>
        <w:t>: 16-22 [PMID: 11786758 DOI: 10.1007/s10350-004-6108-1]</w:t>
      </w:r>
    </w:p>
    <w:p w14:paraId="5CF02E51"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5 </w:t>
      </w:r>
      <w:r w:rsidRPr="004534EF">
        <w:rPr>
          <w:rFonts w:ascii="Book Antiqua" w:hAnsi="Book Antiqua"/>
          <w:b/>
          <w:color w:val="000000" w:themeColor="text1"/>
          <w:sz w:val="24"/>
          <w:szCs w:val="24"/>
        </w:rPr>
        <w:t>Giovannini M</w:t>
      </w:r>
      <w:r w:rsidRPr="004534EF">
        <w:rPr>
          <w:rFonts w:ascii="Book Antiqua" w:hAnsi="Book Antiqua"/>
          <w:color w:val="000000" w:themeColor="text1"/>
          <w:sz w:val="24"/>
          <w:szCs w:val="24"/>
        </w:rPr>
        <w:t xml:space="preserve">, Bardou VJ, Barclay R, Palazzo L, Roseau G, Helbert T, Burtin P, Bouché O, Pujol B, Favre O. Anal carcinoma: prognostic value of endorectal ultrasound (ERUS). Results of a prospective multicenter study. </w:t>
      </w:r>
      <w:r w:rsidRPr="004534EF">
        <w:rPr>
          <w:rFonts w:ascii="Book Antiqua" w:hAnsi="Book Antiqua"/>
          <w:i/>
          <w:color w:val="000000" w:themeColor="text1"/>
          <w:sz w:val="24"/>
          <w:szCs w:val="24"/>
        </w:rPr>
        <w:t>Endoscopy</w:t>
      </w:r>
      <w:r w:rsidRPr="004534EF">
        <w:rPr>
          <w:rFonts w:ascii="Book Antiqua" w:hAnsi="Book Antiqua"/>
          <w:color w:val="000000" w:themeColor="text1"/>
          <w:sz w:val="24"/>
          <w:szCs w:val="24"/>
        </w:rPr>
        <w:t xml:space="preserve"> 2001; </w:t>
      </w:r>
      <w:r w:rsidRPr="004534EF">
        <w:rPr>
          <w:rFonts w:ascii="Book Antiqua" w:hAnsi="Book Antiqua"/>
          <w:b/>
          <w:color w:val="000000" w:themeColor="text1"/>
          <w:sz w:val="24"/>
          <w:szCs w:val="24"/>
        </w:rPr>
        <w:t>33</w:t>
      </w:r>
      <w:r w:rsidRPr="004534EF">
        <w:rPr>
          <w:rFonts w:ascii="Book Antiqua" w:hAnsi="Book Antiqua"/>
          <w:color w:val="000000" w:themeColor="text1"/>
          <w:sz w:val="24"/>
          <w:szCs w:val="24"/>
        </w:rPr>
        <w:t>: 231-236 [PMID: 11293755 DOI: 10.1055/s-2001-12860]</w:t>
      </w:r>
    </w:p>
    <w:p w14:paraId="052DB49E"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6 </w:t>
      </w:r>
      <w:r w:rsidRPr="004534EF">
        <w:rPr>
          <w:rFonts w:ascii="Book Antiqua" w:hAnsi="Book Antiqua"/>
          <w:b/>
          <w:color w:val="000000" w:themeColor="text1"/>
          <w:sz w:val="24"/>
          <w:szCs w:val="24"/>
        </w:rPr>
        <w:t>Dal Corso HM</w:t>
      </w:r>
      <w:r w:rsidRPr="004534EF">
        <w:rPr>
          <w:rFonts w:ascii="Book Antiqua" w:hAnsi="Book Antiqua"/>
          <w:color w:val="000000" w:themeColor="text1"/>
          <w:sz w:val="24"/>
          <w:szCs w:val="24"/>
        </w:rPr>
        <w:t xml:space="preserve">, D'Elia A, De Nardi P, Cavallari F, Favetta U, Pulvirenti D'Urso A, Ratto C, Santoro GA, Tricomi N, Piloni V. Anal endosonography: a survey of equipment, technique and diagnostic criteria adopted in nine Italian centers. </w:t>
      </w:r>
      <w:r w:rsidRPr="004534EF">
        <w:rPr>
          <w:rFonts w:ascii="Book Antiqua" w:hAnsi="Book Antiqua"/>
          <w:i/>
          <w:color w:val="000000" w:themeColor="text1"/>
          <w:sz w:val="24"/>
          <w:szCs w:val="24"/>
        </w:rPr>
        <w:t>Tech Coloproctol</w:t>
      </w:r>
      <w:r w:rsidRPr="004534EF">
        <w:rPr>
          <w:rFonts w:ascii="Book Antiqua" w:hAnsi="Book Antiqua"/>
          <w:color w:val="000000" w:themeColor="text1"/>
          <w:sz w:val="24"/>
          <w:szCs w:val="24"/>
        </w:rPr>
        <w:t xml:space="preserve"> 2007; </w:t>
      </w:r>
      <w:r w:rsidRPr="004534EF">
        <w:rPr>
          <w:rFonts w:ascii="Book Antiqua" w:hAnsi="Book Antiqua"/>
          <w:b/>
          <w:color w:val="000000" w:themeColor="text1"/>
          <w:sz w:val="24"/>
          <w:szCs w:val="24"/>
        </w:rPr>
        <w:t>11</w:t>
      </w:r>
      <w:r w:rsidRPr="004534EF">
        <w:rPr>
          <w:rFonts w:ascii="Book Antiqua" w:hAnsi="Book Antiqua"/>
          <w:color w:val="000000" w:themeColor="text1"/>
          <w:sz w:val="24"/>
          <w:szCs w:val="24"/>
        </w:rPr>
        <w:t>: 26-33 [PMID: 17357863 DOI: 10.1007/s10151-007-0321-6]</w:t>
      </w:r>
    </w:p>
    <w:p w14:paraId="4576C70C"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7 </w:t>
      </w:r>
      <w:r w:rsidRPr="004534EF">
        <w:rPr>
          <w:rFonts w:ascii="Book Antiqua" w:hAnsi="Book Antiqua"/>
          <w:b/>
          <w:color w:val="000000" w:themeColor="text1"/>
          <w:sz w:val="24"/>
          <w:szCs w:val="24"/>
        </w:rPr>
        <w:t>Doll CM</w:t>
      </w:r>
      <w:r w:rsidRPr="004534EF">
        <w:rPr>
          <w:rFonts w:ascii="Book Antiqua" w:hAnsi="Book Antiqua"/>
          <w:color w:val="000000" w:themeColor="text1"/>
          <w:sz w:val="24"/>
          <w:szCs w:val="24"/>
        </w:rPr>
        <w:t xml:space="preserve">, Moughan J, Klimowicz A, Ho CK, Kornaga EN, Lees-Miller SP, Ajani JA, Crane CH, Kachnic LA, Okawara GS, Berk LB, Roof KS, Becker MJ, Grisell DL, Ellis RJ, Sperduto PW, Marsa GW, Guha C, Magliocco AM. Significance of Co-expression of Epidermal Growth Factor Receptor and Ki67 on Clinical Outcome in Patients With Anal Cancer Treated With Chemoradiotherapy: An Analysis of NRG Oncology RTOG 9811. </w:t>
      </w:r>
      <w:r w:rsidRPr="004534EF">
        <w:rPr>
          <w:rFonts w:ascii="Book Antiqua" w:hAnsi="Book Antiqua"/>
          <w:i/>
          <w:color w:val="000000" w:themeColor="text1"/>
          <w:sz w:val="24"/>
          <w:szCs w:val="24"/>
        </w:rPr>
        <w:t>Int J Radiat Oncol Biol Phys</w:t>
      </w:r>
      <w:r w:rsidRPr="004534EF">
        <w:rPr>
          <w:rFonts w:ascii="Book Antiqua" w:hAnsi="Book Antiqua"/>
          <w:color w:val="000000" w:themeColor="text1"/>
          <w:sz w:val="24"/>
          <w:szCs w:val="24"/>
        </w:rPr>
        <w:t xml:space="preserve"> 2017; </w:t>
      </w:r>
      <w:r w:rsidRPr="004534EF">
        <w:rPr>
          <w:rFonts w:ascii="Book Antiqua" w:hAnsi="Book Antiqua"/>
          <w:b/>
          <w:color w:val="000000" w:themeColor="text1"/>
          <w:sz w:val="24"/>
          <w:szCs w:val="24"/>
        </w:rPr>
        <w:t>97</w:t>
      </w:r>
      <w:r w:rsidRPr="004534EF">
        <w:rPr>
          <w:rFonts w:ascii="Book Antiqua" w:hAnsi="Book Antiqua"/>
          <w:color w:val="000000" w:themeColor="text1"/>
          <w:sz w:val="24"/>
          <w:szCs w:val="24"/>
        </w:rPr>
        <w:t>: 554-562 [PMID: 28126304 DOI: 10.1016/j.ijrobp.2016.11.021]</w:t>
      </w:r>
    </w:p>
    <w:p w14:paraId="78BEF34B"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8 </w:t>
      </w:r>
      <w:r w:rsidRPr="004534EF">
        <w:rPr>
          <w:rFonts w:ascii="Book Antiqua" w:hAnsi="Book Antiqua"/>
          <w:b/>
          <w:color w:val="000000" w:themeColor="text1"/>
          <w:sz w:val="24"/>
          <w:szCs w:val="24"/>
        </w:rPr>
        <w:t>Bartelink H</w:t>
      </w:r>
      <w:r w:rsidRPr="004534EF">
        <w:rPr>
          <w:rFonts w:ascii="Book Antiqua" w:hAnsi="Book Antiqua"/>
          <w:color w:val="000000" w:themeColor="text1"/>
          <w:sz w:val="24"/>
          <w:szCs w:val="24"/>
        </w:rPr>
        <w:t xml:space="preserve">, Roelofsen F, Eschwege F, Rougier P, Bosset JF, Gonzalez DG, Peiffert D, van Glabbeke M, Pierart M. Concomitant radiotherapy and chemotherapy is superior to radiotherapy alone in the treatment of locally advanced anal cancer: results of a phase III randomized trial of the European Organization for Research and Treatment of Cancer Radiotherapy and Gastrointestinal Cooperative Groups. </w:t>
      </w:r>
      <w:r w:rsidRPr="004534EF">
        <w:rPr>
          <w:rFonts w:ascii="Book Antiqua" w:hAnsi="Book Antiqua"/>
          <w:i/>
          <w:color w:val="000000" w:themeColor="text1"/>
          <w:sz w:val="24"/>
          <w:szCs w:val="24"/>
        </w:rPr>
        <w:t>J Clin Oncol</w:t>
      </w:r>
      <w:r w:rsidRPr="004534EF">
        <w:rPr>
          <w:rFonts w:ascii="Book Antiqua" w:hAnsi="Book Antiqua"/>
          <w:color w:val="000000" w:themeColor="text1"/>
          <w:sz w:val="24"/>
          <w:szCs w:val="24"/>
        </w:rPr>
        <w:t xml:space="preserve"> 1997; </w:t>
      </w:r>
      <w:r w:rsidRPr="004534EF">
        <w:rPr>
          <w:rFonts w:ascii="Book Antiqua" w:hAnsi="Book Antiqua"/>
          <w:b/>
          <w:color w:val="000000" w:themeColor="text1"/>
          <w:sz w:val="24"/>
          <w:szCs w:val="24"/>
        </w:rPr>
        <w:t>15</w:t>
      </w:r>
      <w:r w:rsidRPr="004534EF">
        <w:rPr>
          <w:rFonts w:ascii="Book Antiqua" w:hAnsi="Book Antiqua"/>
          <w:color w:val="000000" w:themeColor="text1"/>
          <w:sz w:val="24"/>
          <w:szCs w:val="24"/>
        </w:rPr>
        <w:t>: 2040-2049 [PMID: 9164216 DOI: 10.1200/JCO.1997.15.5.2040]</w:t>
      </w:r>
    </w:p>
    <w:p w14:paraId="50887F94"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9 </w:t>
      </w:r>
      <w:r w:rsidRPr="004534EF">
        <w:rPr>
          <w:rFonts w:ascii="Book Antiqua" w:hAnsi="Book Antiqua"/>
          <w:b/>
          <w:color w:val="000000" w:themeColor="text1"/>
          <w:sz w:val="24"/>
          <w:szCs w:val="24"/>
        </w:rPr>
        <w:t>Glynne-Jones R</w:t>
      </w:r>
      <w:r w:rsidRPr="004534EF">
        <w:rPr>
          <w:rFonts w:ascii="Book Antiqua" w:hAnsi="Book Antiqua"/>
          <w:color w:val="000000" w:themeColor="text1"/>
          <w:sz w:val="24"/>
          <w:szCs w:val="24"/>
        </w:rPr>
        <w:t xml:space="preserve">, Nilsson PJ, Aschele C, Goh V, Peiffert D, Cervantes A, Arnold D; ESMO; ESSO; ESTRO. Anal cancer: ESMO-ESSO-ESTRO clinical practice guidelines for diagnosis, treatment and follow-up. </w:t>
      </w:r>
      <w:r w:rsidRPr="004534EF">
        <w:rPr>
          <w:rFonts w:ascii="Book Antiqua" w:hAnsi="Book Antiqua"/>
          <w:i/>
          <w:color w:val="000000" w:themeColor="text1"/>
          <w:sz w:val="24"/>
          <w:szCs w:val="24"/>
        </w:rPr>
        <w:t>Radiother Oncol</w:t>
      </w:r>
      <w:r w:rsidRPr="004534EF">
        <w:rPr>
          <w:rFonts w:ascii="Book Antiqua" w:hAnsi="Book Antiqua"/>
          <w:color w:val="000000" w:themeColor="text1"/>
          <w:sz w:val="24"/>
          <w:szCs w:val="24"/>
        </w:rPr>
        <w:t xml:space="preserve"> 2014; </w:t>
      </w:r>
      <w:r w:rsidRPr="004534EF">
        <w:rPr>
          <w:rFonts w:ascii="Book Antiqua" w:hAnsi="Book Antiqua"/>
          <w:b/>
          <w:color w:val="000000" w:themeColor="text1"/>
          <w:sz w:val="24"/>
          <w:szCs w:val="24"/>
        </w:rPr>
        <w:t>111</w:t>
      </w:r>
      <w:r w:rsidRPr="004534EF">
        <w:rPr>
          <w:rFonts w:ascii="Book Antiqua" w:hAnsi="Book Antiqua"/>
          <w:color w:val="000000" w:themeColor="text1"/>
          <w:sz w:val="24"/>
          <w:szCs w:val="24"/>
        </w:rPr>
        <w:t>: 330-339 [PMID: 24947004 DOI: 10.1016/j.radonc.2014.04.013]</w:t>
      </w:r>
    </w:p>
    <w:p w14:paraId="1F932A02"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10 </w:t>
      </w:r>
      <w:r w:rsidRPr="004534EF">
        <w:rPr>
          <w:rFonts w:ascii="Book Antiqua" w:hAnsi="Book Antiqua"/>
          <w:b/>
          <w:color w:val="000000" w:themeColor="text1"/>
          <w:sz w:val="24"/>
          <w:szCs w:val="24"/>
        </w:rPr>
        <w:t>Goffredo P</w:t>
      </w:r>
      <w:r w:rsidRPr="004534EF">
        <w:rPr>
          <w:rFonts w:ascii="Book Antiqua" w:hAnsi="Book Antiqua"/>
          <w:color w:val="000000" w:themeColor="text1"/>
          <w:sz w:val="24"/>
          <w:szCs w:val="24"/>
        </w:rPr>
        <w:t xml:space="preserve">, Garancini M, Robinson TJ, Frakes J, Hoshi H, Hassan I. A National-Level Validation of the New American Joint Committee on Cancer 8th Edition Subclassification of Stage IIA and B Anal Squamous Cell Cancer. </w:t>
      </w:r>
      <w:r w:rsidRPr="004534EF">
        <w:rPr>
          <w:rFonts w:ascii="Book Antiqua" w:hAnsi="Book Antiqua"/>
          <w:i/>
          <w:color w:val="000000" w:themeColor="text1"/>
          <w:sz w:val="24"/>
          <w:szCs w:val="24"/>
        </w:rPr>
        <w:t>Ann Surg Oncol</w:t>
      </w:r>
      <w:r w:rsidRPr="004534EF">
        <w:rPr>
          <w:rFonts w:ascii="Book Antiqua" w:hAnsi="Book Antiqua"/>
          <w:color w:val="000000" w:themeColor="text1"/>
          <w:sz w:val="24"/>
          <w:szCs w:val="24"/>
        </w:rPr>
        <w:t xml:space="preserve"> 2018; </w:t>
      </w:r>
      <w:r w:rsidRPr="004534EF">
        <w:rPr>
          <w:rFonts w:ascii="Book Antiqua" w:hAnsi="Book Antiqua"/>
          <w:b/>
          <w:color w:val="000000" w:themeColor="text1"/>
          <w:sz w:val="24"/>
          <w:szCs w:val="24"/>
        </w:rPr>
        <w:t>25</w:t>
      </w:r>
      <w:r w:rsidRPr="004534EF">
        <w:rPr>
          <w:rFonts w:ascii="Book Antiqua" w:hAnsi="Book Antiqua"/>
          <w:color w:val="000000" w:themeColor="text1"/>
          <w:sz w:val="24"/>
          <w:szCs w:val="24"/>
        </w:rPr>
        <w:t>: 1654-1660 [PMID: 29572706 DOI: 10.1245/s10434-018-6449-y]</w:t>
      </w:r>
    </w:p>
    <w:p w14:paraId="6BBF4F03"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11 </w:t>
      </w:r>
      <w:r w:rsidRPr="004534EF">
        <w:rPr>
          <w:rFonts w:ascii="Book Antiqua" w:hAnsi="Book Antiqua"/>
          <w:b/>
          <w:color w:val="000000" w:themeColor="text1"/>
          <w:sz w:val="24"/>
          <w:szCs w:val="24"/>
        </w:rPr>
        <w:t>Durot C</w:t>
      </w:r>
      <w:r w:rsidRPr="004534EF">
        <w:rPr>
          <w:rFonts w:ascii="Book Antiqua" w:hAnsi="Book Antiqua"/>
          <w:color w:val="000000" w:themeColor="text1"/>
          <w:sz w:val="24"/>
          <w:szCs w:val="24"/>
        </w:rPr>
        <w:t xml:space="preserve">, Dohan A, Boudiaf M, Servois V, Soyer P, Hoeffel C. Cancer of the Anal Canal: Diagnosis, Staging and Follow-Up with MRI. </w:t>
      </w:r>
      <w:r w:rsidRPr="004534EF">
        <w:rPr>
          <w:rFonts w:ascii="Book Antiqua" w:hAnsi="Book Antiqua"/>
          <w:i/>
          <w:color w:val="000000" w:themeColor="text1"/>
          <w:sz w:val="24"/>
          <w:szCs w:val="24"/>
        </w:rPr>
        <w:t>Korean J Radiol</w:t>
      </w:r>
      <w:r w:rsidRPr="004534EF">
        <w:rPr>
          <w:rFonts w:ascii="Book Antiqua" w:hAnsi="Book Antiqua"/>
          <w:color w:val="000000" w:themeColor="text1"/>
          <w:sz w:val="24"/>
          <w:szCs w:val="24"/>
        </w:rPr>
        <w:t xml:space="preserve"> 2017; </w:t>
      </w:r>
      <w:r w:rsidRPr="004534EF">
        <w:rPr>
          <w:rFonts w:ascii="Book Antiqua" w:hAnsi="Book Antiqua"/>
          <w:b/>
          <w:color w:val="000000" w:themeColor="text1"/>
          <w:sz w:val="24"/>
          <w:szCs w:val="24"/>
        </w:rPr>
        <w:t>18</w:t>
      </w:r>
      <w:r w:rsidRPr="004534EF">
        <w:rPr>
          <w:rFonts w:ascii="Book Antiqua" w:hAnsi="Book Antiqua"/>
          <w:color w:val="000000" w:themeColor="text1"/>
          <w:sz w:val="24"/>
          <w:szCs w:val="24"/>
        </w:rPr>
        <w:t>: 946-956 [PMID: 29089827 DOI: 10.3348/kjr.2017.18.6.946]</w:t>
      </w:r>
    </w:p>
    <w:p w14:paraId="25472073"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12 </w:t>
      </w:r>
      <w:r w:rsidRPr="004534EF">
        <w:rPr>
          <w:rFonts w:ascii="Book Antiqua" w:hAnsi="Book Antiqua"/>
          <w:b/>
          <w:color w:val="000000" w:themeColor="text1"/>
          <w:sz w:val="24"/>
          <w:szCs w:val="24"/>
        </w:rPr>
        <w:t>Otto SD</w:t>
      </w:r>
      <w:r w:rsidRPr="004534EF">
        <w:rPr>
          <w:rFonts w:ascii="Book Antiqua" w:hAnsi="Book Antiqua"/>
          <w:color w:val="000000" w:themeColor="text1"/>
          <w:sz w:val="24"/>
          <w:szCs w:val="24"/>
        </w:rPr>
        <w:t xml:space="preserve">, Lee L, Buhr HJ, Frericks B, Höcht S, Kroesen AJ. Staging anal cancer: prospective comparison of transanal endoscopic ultrasound and magnetic resonance imaging. </w:t>
      </w:r>
      <w:r w:rsidRPr="004534EF">
        <w:rPr>
          <w:rFonts w:ascii="Book Antiqua" w:hAnsi="Book Antiqua"/>
          <w:i/>
          <w:color w:val="000000" w:themeColor="text1"/>
          <w:sz w:val="24"/>
          <w:szCs w:val="24"/>
        </w:rPr>
        <w:t>J Gastrointest Surg</w:t>
      </w:r>
      <w:r w:rsidRPr="004534EF">
        <w:rPr>
          <w:rFonts w:ascii="Book Antiqua" w:hAnsi="Book Antiqua"/>
          <w:color w:val="000000" w:themeColor="text1"/>
          <w:sz w:val="24"/>
          <w:szCs w:val="24"/>
        </w:rPr>
        <w:t xml:space="preserve"> 2009; </w:t>
      </w:r>
      <w:r w:rsidRPr="004534EF">
        <w:rPr>
          <w:rFonts w:ascii="Book Antiqua" w:hAnsi="Book Antiqua"/>
          <w:b/>
          <w:color w:val="000000" w:themeColor="text1"/>
          <w:sz w:val="24"/>
          <w:szCs w:val="24"/>
        </w:rPr>
        <w:t>13</w:t>
      </w:r>
      <w:r w:rsidRPr="004534EF">
        <w:rPr>
          <w:rFonts w:ascii="Book Antiqua" w:hAnsi="Book Antiqua"/>
          <w:color w:val="000000" w:themeColor="text1"/>
          <w:sz w:val="24"/>
          <w:szCs w:val="24"/>
        </w:rPr>
        <w:t>: 1292-1298 [PMID: 19365694 DOI: 10.1007/s11605-009-0870-2]</w:t>
      </w:r>
    </w:p>
    <w:p w14:paraId="34B4A715"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13 </w:t>
      </w:r>
      <w:r w:rsidRPr="004534EF">
        <w:rPr>
          <w:rFonts w:ascii="Book Antiqua" w:hAnsi="Book Antiqua"/>
          <w:b/>
          <w:color w:val="000000" w:themeColor="text1"/>
          <w:sz w:val="24"/>
          <w:szCs w:val="24"/>
        </w:rPr>
        <w:t>Gourtsoyianni S</w:t>
      </w:r>
      <w:r w:rsidRPr="004534EF">
        <w:rPr>
          <w:rFonts w:ascii="Book Antiqua" w:hAnsi="Book Antiqua"/>
          <w:color w:val="000000" w:themeColor="text1"/>
          <w:sz w:val="24"/>
          <w:szCs w:val="24"/>
        </w:rPr>
        <w:t xml:space="preserve">, Goh V. MRI of anal cancer: assessing response to definitive chemoradiotherapy. </w:t>
      </w:r>
      <w:r w:rsidRPr="004534EF">
        <w:rPr>
          <w:rFonts w:ascii="Book Antiqua" w:hAnsi="Book Antiqua"/>
          <w:i/>
          <w:color w:val="000000" w:themeColor="text1"/>
          <w:sz w:val="24"/>
          <w:szCs w:val="24"/>
        </w:rPr>
        <w:t>Abdom Imaging</w:t>
      </w:r>
      <w:r w:rsidRPr="004534EF">
        <w:rPr>
          <w:rFonts w:ascii="Book Antiqua" w:hAnsi="Book Antiqua"/>
          <w:color w:val="000000" w:themeColor="text1"/>
          <w:sz w:val="24"/>
          <w:szCs w:val="24"/>
        </w:rPr>
        <w:t xml:space="preserve"> 2014; </w:t>
      </w:r>
      <w:r w:rsidRPr="004534EF">
        <w:rPr>
          <w:rFonts w:ascii="Book Antiqua" w:hAnsi="Book Antiqua"/>
          <w:b/>
          <w:color w:val="000000" w:themeColor="text1"/>
          <w:sz w:val="24"/>
          <w:szCs w:val="24"/>
        </w:rPr>
        <w:t>39</w:t>
      </w:r>
      <w:r w:rsidRPr="004534EF">
        <w:rPr>
          <w:rFonts w:ascii="Book Antiqua" w:hAnsi="Book Antiqua"/>
          <w:color w:val="000000" w:themeColor="text1"/>
          <w:sz w:val="24"/>
          <w:szCs w:val="24"/>
        </w:rPr>
        <w:t>: 2-17 [PMID: 24072381 DOI: 10.1007/s00261-013-0032-6]</w:t>
      </w:r>
    </w:p>
    <w:p w14:paraId="5B56A524" w14:textId="29CBF11B" w:rsidR="008441AF"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14 </w:t>
      </w:r>
      <w:r w:rsidRPr="004534EF">
        <w:rPr>
          <w:rFonts w:ascii="Book Antiqua" w:hAnsi="Book Antiqua"/>
          <w:b/>
          <w:color w:val="000000" w:themeColor="text1"/>
          <w:sz w:val="24"/>
          <w:szCs w:val="24"/>
        </w:rPr>
        <w:t>Franco P</w:t>
      </w:r>
      <w:r w:rsidRPr="004534EF">
        <w:rPr>
          <w:rFonts w:ascii="Book Antiqua" w:hAnsi="Book Antiqua"/>
          <w:color w:val="000000" w:themeColor="text1"/>
          <w:sz w:val="24"/>
          <w:szCs w:val="24"/>
        </w:rPr>
        <w:t xml:space="preserve">, Ricardi U. Primary tumor size as a prognosticator in anal cancer patients. </w:t>
      </w:r>
      <w:r w:rsidRPr="004534EF">
        <w:rPr>
          <w:rFonts w:ascii="Book Antiqua" w:hAnsi="Book Antiqua"/>
          <w:i/>
          <w:color w:val="000000" w:themeColor="text1"/>
          <w:sz w:val="24"/>
          <w:szCs w:val="24"/>
        </w:rPr>
        <w:t>Ann Transl Med</w:t>
      </w:r>
      <w:r w:rsidRPr="004534EF">
        <w:rPr>
          <w:rFonts w:ascii="Book Antiqua" w:hAnsi="Book Antiqua"/>
          <w:color w:val="000000" w:themeColor="text1"/>
          <w:sz w:val="24"/>
          <w:szCs w:val="24"/>
        </w:rPr>
        <w:t xml:space="preserve"> 2019; </w:t>
      </w:r>
      <w:r w:rsidRPr="004534EF">
        <w:rPr>
          <w:rFonts w:ascii="Book Antiqua" w:hAnsi="Book Antiqua"/>
          <w:b/>
          <w:color w:val="000000" w:themeColor="text1"/>
          <w:sz w:val="24"/>
          <w:szCs w:val="24"/>
        </w:rPr>
        <w:t>7</w:t>
      </w:r>
      <w:r w:rsidRPr="004534EF">
        <w:rPr>
          <w:rFonts w:ascii="Book Antiqua" w:hAnsi="Book Antiqua"/>
          <w:color w:val="000000" w:themeColor="text1"/>
          <w:sz w:val="24"/>
          <w:szCs w:val="24"/>
        </w:rPr>
        <w:t>: 157 [PMID: 31157277 DOI: 10.21037/atm.2019.03.16]</w:t>
      </w:r>
    </w:p>
    <w:p w14:paraId="7A9DAD5C" w14:textId="77777777" w:rsidR="00935431" w:rsidRPr="004534EF" w:rsidRDefault="00935431" w:rsidP="004534EF">
      <w:pPr>
        <w:snapToGrid w:val="0"/>
        <w:spacing w:after="0"/>
        <w:jc w:val="both"/>
        <w:rPr>
          <w:rFonts w:ascii="Book Antiqua" w:hAnsi="Book Antiqua"/>
          <w:b/>
          <w:color w:val="000000" w:themeColor="text1"/>
          <w:sz w:val="24"/>
          <w:szCs w:val="24"/>
          <w:lang w:val="en-US"/>
        </w:rPr>
      </w:pPr>
      <w:r w:rsidRPr="004534EF">
        <w:rPr>
          <w:rFonts w:ascii="Book Antiqua" w:hAnsi="Book Antiqua"/>
          <w:b/>
          <w:color w:val="000000" w:themeColor="text1"/>
          <w:sz w:val="24"/>
          <w:szCs w:val="24"/>
          <w:lang w:val="en-US"/>
        </w:rPr>
        <w:br w:type="page"/>
      </w:r>
    </w:p>
    <w:p w14:paraId="610E8A30" w14:textId="77777777" w:rsidR="004534EF" w:rsidRPr="004534EF" w:rsidRDefault="004534EF" w:rsidP="004534EF">
      <w:pPr>
        <w:adjustRightInd w:val="0"/>
        <w:snapToGrid w:val="0"/>
        <w:spacing w:after="0"/>
        <w:jc w:val="both"/>
        <w:rPr>
          <w:rFonts w:ascii="Book Antiqua" w:hAnsi="Book Antiqua"/>
          <w:b/>
          <w:sz w:val="24"/>
          <w:szCs w:val="24"/>
        </w:rPr>
      </w:pPr>
      <w:r w:rsidRPr="004534EF">
        <w:rPr>
          <w:rFonts w:ascii="Book Antiqua" w:hAnsi="Book Antiqua"/>
          <w:b/>
          <w:sz w:val="24"/>
          <w:szCs w:val="24"/>
        </w:rPr>
        <w:t>Footnotes</w:t>
      </w:r>
    </w:p>
    <w:p w14:paraId="439B6D7A" w14:textId="05D83FB6" w:rsidR="008441AF" w:rsidRPr="004534EF" w:rsidRDefault="004534EF" w:rsidP="004534EF">
      <w:pPr>
        <w:adjustRightInd w:val="0"/>
        <w:snapToGrid w:val="0"/>
        <w:spacing w:after="0"/>
        <w:jc w:val="both"/>
        <w:rPr>
          <w:rFonts w:ascii="Book Antiqua" w:hAnsi="Book Antiqua"/>
          <w:color w:val="000000" w:themeColor="text1"/>
          <w:sz w:val="24"/>
          <w:szCs w:val="24"/>
          <w:lang w:val="en-US"/>
        </w:rPr>
      </w:pPr>
      <w:r w:rsidRPr="004534EF">
        <w:rPr>
          <w:rFonts w:ascii="Book Antiqua" w:hAnsi="Book Antiqua"/>
          <w:b/>
          <w:color w:val="000000"/>
          <w:sz w:val="24"/>
          <w:szCs w:val="24"/>
        </w:rPr>
        <w:t>Institutional review board statement</w:t>
      </w:r>
      <w:r w:rsidRPr="004534EF">
        <w:rPr>
          <w:rFonts w:ascii="Book Antiqua" w:hAnsi="Book Antiqua"/>
          <w:b/>
          <w:bCs/>
          <w:iCs/>
          <w:color w:val="000000"/>
          <w:sz w:val="24"/>
          <w:szCs w:val="24"/>
        </w:rPr>
        <w:t>:</w:t>
      </w:r>
      <w:r w:rsidRPr="004534EF">
        <w:rPr>
          <w:rFonts w:ascii="Book Antiqua" w:hAnsi="Book Antiqua"/>
          <w:sz w:val="24"/>
          <w:szCs w:val="24"/>
          <w:lang w:val="en-GB"/>
        </w:rPr>
        <w:t xml:space="preserve"> </w:t>
      </w:r>
      <w:r w:rsidR="00477690" w:rsidRPr="004534EF">
        <w:rPr>
          <w:rFonts w:ascii="Book Antiqua" w:hAnsi="Book Antiqua"/>
          <w:color w:val="000000" w:themeColor="text1"/>
          <w:sz w:val="24"/>
          <w:szCs w:val="24"/>
          <w:lang w:val="en-US"/>
        </w:rPr>
        <w:t>No Institute review board approval is needed for retrospective observational studies</w:t>
      </w:r>
      <w:r w:rsidR="00935431" w:rsidRPr="004534EF">
        <w:rPr>
          <w:rFonts w:ascii="Book Antiqua" w:hAnsi="Book Antiqua"/>
          <w:color w:val="000000" w:themeColor="text1"/>
          <w:sz w:val="24"/>
          <w:szCs w:val="24"/>
          <w:lang w:val="en-US"/>
        </w:rPr>
        <w:t>.</w:t>
      </w:r>
    </w:p>
    <w:p w14:paraId="7F2E4CB4" w14:textId="77777777" w:rsidR="00935431" w:rsidRPr="004534EF" w:rsidRDefault="00935431" w:rsidP="004534EF">
      <w:pPr>
        <w:adjustRightInd w:val="0"/>
        <w:snapToGrid w:val="0"/>
        <w:spacing w:after="0"/>
        <w:jc w:val="both"/>
        <w:rPr>
          <w:rFonts w:ascii="Book Antiqua" w:hAnsi="Book Antiqua"/>
          <w:color w:val="000000" w:themeColor="text1"/>
          <w:sz w:val="24"/>
          <w:szCs w:val="24"/>
          <w:lang w:val="en-US"/>
        </w:rPr>
      </w:pPr>
    </w:p>
    <w:p w14:paraId="3CC3C37A" w14:textId="0F12154C" w:rsidR="008441A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b/>
          <w:color w:val="000000"/>
          <w:sz w:val="24"/>
          <w:szCs w:val="24"/>
        </w:rPr>
        <w:t>Informed consent statement</w:t>
      </w:r>
      <w:r w:rsidRPr="004534EF">
        <w:rPr>
          <w:rFonts w:ascii="Book Antiqua" w:hAnsi="Book Antiqua"/>
          <w:b/>
          <w:bCs/>
          <w:iCs/>
          <w:color w:val="000000"/>
          <w:sz w:val="24"/>
          <w:szCs w:val="24"/>
          <w:lang w:eastAsia="zh-CN"/>
        </w:rPr>
        <w:t>:</w:t>
      </w:r>
      <w:r w:rsidRPr="004534EF">
        <w:rPr>
          <w:rFonts w:ascii="Book Antiqua" w:hAnsi="Book Antiqua"/>
          <w:b/>
          <w:bCs/>
          <w:iCs/>
          <w:color w:val="000000"/>
          <w:sz w:val="24"/>
          <w:szCs w:val="24"/>
        </w:rPr>
        <w:t xml:space="preserve"> </w:t>
      </w:r>
      <w:r w:rsidR="008441AF" w:rsidRPr="004534EF">
        <w:rPr>
          <w:rFonts w:ascii="Book Antiqua" w:hAnsi="Book Antiqua" w:cs="Times New Roman"/>
          <w:color w:val="000000" w:themeColor="text1"/>
          <w:sz w:val="24"/>
          <w:szCs w:val="24"/>
          <w:lang w:val="en-US"/>
        </w:rPr>
        <w:t xml:space="preserve">All study participants, or their legal guardian, provided informed written consent prior to enrollment. </w:t>
      </w:r>
    </w:p>
    <w:p w14:paraId="23C748F8" w14:textId="77777777" w:rsidR="00935431" w:rsidRPr="004534EF" w:rsidRDefault="00935431"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3D2EF736" w14:textId="06006C40" w:rsidR="008441A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b/>
          <w:color w:val="000000"/>
          <w:sz w:val="24"/>
          <w:szCs w:val="24"/>
        </w:rPr>
        <w:t>Conflict-of-interest statement</w:t>
      </w:r>
      <w:r w:rsidRPr="004534EF">
        <w:rPr>
          <w:rFonts w:ascii="Book Antiqua" w:hAnsi="Book Antiqua" w:cs="TimesNewRomanPS-BoldItalicMT"/>
          <w:b/>
          <w:bCs/>
          <w:iCs/>
          <w:color w:val="000000"/>
          <w:sz w:val="24"/>
          <w:szCs w:val="24"/>
          <w:lang w:eastAsia="zh-CN"/>
        </w:rPr>
        <w:t>:</w:t>
      </w:r>
      <w:r w:rsidRPr="004534EF">
        <w:rPr>
          <w:rFonts w:ascii="Book Antiqua" w:hAnsi="Book Antiqua"/>
          <w:sz w:val="24"/>
          <w:szCs w:val="24"/>
          <w:lang w:val="en-GB"/>
        </w:rPr>
        <w:t xml:space="preserve"> </w:t>
      </w:r>
      <w:r w:rsidR="008441AF" w:rsidRPr="004534EF">
        <w:rPr>
          <w:rFonts w:ascii="Book Antiqua" w:hAnsi="Book Antiqua" w:cs="Times New Roman"/>
          <w:color w:val="000000" w:themeColor="text1"/>
          <w:sz w:val="24"/>
          <w:szCs w:val="24"/>
          <w:lang w:val="en-US"/>
        </w:rPr>
        <w:t>There are no conflicts of interest to report.</w:t>
      </w:r>
    </w:p>
    <w:p w14:paraId="564DF9F0" w14:textId="77777777" w:rsidR="00935431" w:rsidRPr="004534EF" w:rsidRDefault="00935431"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4DCEAEEE" w14:textId="5873778C" w:rsidR="008441A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NewRomanPS-BoldItalicMT"/>
          <w:b/>
          <w:bCs/>
          <w:iCs/>
          <w:color w:val="000000"/>
          <w:sz w:val="24"/>
          <w:szCs w:val="24"/>
        </w:rPr>
        <w:t xml:space="preserve">Data sharing </w:t>
      </w:r>
      <w:r w:rsidRPr="004534EF">
        <w:rPr>
          <w:rFonts w:ascii="Book Antiqua" w:hAnsi="Book Antiqua"/>
          <w:b/>
          <w:color w:val="000000"/>
          <w:sz w:val="24"/>
          <w:szCs w:val="24"/>
        </w:rPr>
        <w:t>statement</w:t>
      </w:r>
      <w:r w:rsidRPr="004534EF">
        <w:rPr>
          <w:rFonts w:ascii="Book Antiqua" w:hAnsi="Book Antiqua" w:cs="TimesNewRomanPS-BoldItalicMT"/>
          <w:b/>
          <w:bCs/>
          <w:iCs/>
          <w:color w:val="000000"/>
          <w:sz w:val="24"/>
          <w:szCs w:val="24"/>
          <w:lang w:eastAsia="zh-CN"/>
        </w:rPr>
        <w:t>:</w:t>
      </w:r>
      <w:r w:rsidRPr="004534EF">
        <w:rPr>
          <w:rFonts w:ascii="Book Antiqua" w:hAnsi="Book Antiqua"/>
          <w:sz w:val="24"/>
          <w:szCs w:val="24"/>
          <w:lang w:val="en-GB"/>
        </w:rPr>
        <w:t xml:space="preserve"> </w:t>
      </w:r>
      <w:r w:rsidR="008441AF" w:rsidRPr="004534EF">
        <w:rPr>
          <w:rFonts w:ascii="Book Antiqua" w:hAnsi="Book Antiqua" w:cs="Times New Roman"/>
          <w:color w:val="000000" w:themeColor="text1"/>
          <w:sz w:val="24"/>
          <w:szCs w:val="24"/>
          <w:lang w:val="en-US"/>
        </w:rPr>
        <w:t xml:space="preserve">No additional data are available. </w:t>
      </w:r>
    </w:p>
    <w:p w14:paraId="038773B7" w14:textId="7E6ED86B" w:rsidR="00935431" w:rsidRPr="004534EF" w:rsidRDefault="00935431"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03D98574" w14:textId="0EACFAB0" w:rsidR="00935431" w:rsidRPr="004534EF" w:rsidRDefault="004534EF" w:rsidP="004534EF">
      <w:pPr>
        <w:snapToGrid w:val="0"/>
        <w:spacing w:after="0"/>
        <w:jc w:val="both"/>
        <w:rPr>
          <w:rFonts w:ascii="Book Antiqua" w:hAnsi="Book Antiqua" w:cs="Times New Roman"/>
          <w:b/>
          <w:sz w:val="24"/>
          <w:szCs w:val="24"/>
          <w:lang w:eastAsia="zh-CN"/>
        </w:rPr>
      </w:pPr>
      <w:r w:rsidRPr="004534EF">
        <w:rPr>
          <w:rStyle w:val="af1"/>
          <w:rFonts w:ascii="Book Antiqua" w:hAnsi="Book Antiqua"/>
          <w:sz w:val="24"/>
          <w:szCs w:val="24"/>
        </w:rPr>
        <w:t>STROBE statement</w:t>
      </w:r>
      <w:r w:rsidRPr="004534EF">
        <w:rPr>
          <w:rStyle w:val="af1"/>
          <w:rFonts w:ascii="Book Antiqua" w:hAnsi="Book Antiqua"/>
          <w:sz w:val="24"/>
          <w:szCs w:val="24"/>
          <w:lang w:eastAsia="zh-CN"/>
        </w:rPr>
        <w:t xml:space="preserve">: </w:t>
      </w:r>
      <w:r w:rsidR="00935431" w:rsidRPr="004534EF">
        <w:rPr>
          <w:rFonts w:ascii="Book Antiqua" w:hAnsi="Book Antiqua"/>
          <w:color w:val="000000" w:themeColor="text1"/>
          <w:sz w:val="24"/>
          <w:szCs w:val="24"/>
          <w:lang w:val="en-GB"/>
        </w:rPr>
        <w:t>The authors have read the STROBE Statement-checklist of items, and the manuscript was prepared and revised according to the STROBE Statement-checklist of items.</w:t>
      </w:r>
    </w:p>
    <w:p w14:paraId="4AE15F20" w14:textId="77777777" w:rsidR="00935431" w:rsidRPr="004534EF" w:rsidRDefault="00935431" w:rsidP="004534EF">
      <w:pPr>
        <w:snapToGrid w:val="0"/>
        <w:spacing w:after="0"/>
        <w:jc w:val="both"/>
        <w:rPr>
          <w:rFonts w:ascii="Book Antiqua" w:hAnsi="Book Antiqua"/>
          <w:color w:val="000000" w:themeColor="text1"/>
          <w:sz w:val="24"/>
          <w:szCs w:val="24"/>
          <w:lang w:val="en-US"/>
        </w:rPr>
      </w:pPr>
    </w:p>
    <w:p w14:paraId="0FCEBA57" w14:textId="77777777" w:rsidR="004534EF" w:rsidRPr="004534EF" w:rsidRDefault="004534EF" w:rsidP="004534EF">
      <w:pPr>
        <w:pStyle w:val="a9"/>
        <w:adjustRightInd w:val="0"/>
        <w:snapToGrid w:val="0"/>
        <w:spacing w:after="0" w:line="360" w:lineRule="auto"/>
        <w:jc w:val="both"/>
        <w:rPr>
          <w:rFonts w:ascii="Book Antiqua" w:hAnsi="Book Antiqua"/>
          <w:sz w:val="24"/>
          <w:szCs w:val="24"/>
          <w:lang w:eastAsia="zh-CN"/>
        </w:rPr>
      </w:pPr>
      <w:r w:rsidRPr="004534EF">
        <w:rPr>
          <w:rFonts w:ascii="Book Antiqua" w:hAnsi="Book Antiqua"/>
          <w:b/>
          <w:color w:val="000000"/>
          <w:sz w:val="24"/>
          <w:szCs w:val="24"/>
        </w:rPr>
        <w:t>Open-Access:</w:t>
      </w:r>
      <w:r w:rsidRPr="004534EF">
        <w:rPr>
          <w:rFonts w:ascii="Book Antiqua" w:hAnsi="Book Antiqua"/>
          <w:color w:val="000000"/>
          <w:sz w:val="24"/>
          <w:szCs w:val="24"/>
        </w:rPr>
        <w:t xml:space="preserve"> This article is an open-access </w:t>
      </w:r>
      <w:r w:rsidRPr="004534EF">
        <w:rPr>
          <w:rFonts w:ascii="Book Antiqua" w:hAnsi="Book Antiqua"/>
          <w:sz w:val="24"/>
          <w:szCs w:val="24"/>
        </w:rPr>
        <w:t xml:space="preserve">article that was selected </w:t>
      </w:r>
      <w:r w:rsidRPr="004534E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F4E1C" w14:textId="77777777" w:rsidR="004534EF" w:rsidRPr="004534EF" w:rsidRDefault="004534EF" w:rsidP="004534EF">
      <w:pPr>
        <w:snapToGrid w:val="0"/>
        <w:spacing w:after="0"/>
        <w:jc w:val="both"/>
        <w:rPr>
          <w:rFonts w:ascii="Book Antiqua" w:hAnsi="Book Antiqua" w:cs="Arial"/>
          <w:b/>
          <w:sz w:val="24"/>
          <w:szCs w:val="24"/>
        </w:rPr>
      </w:pPr>
    </w:p>
    <w:p w14:paraId="13F44BFC" w14:textId="7653FB1D" w:rsidR="004534EF" w:rsidRPr="004534EF" w:rsidRDefault="004534EF" w:rsidP="004534EF">
      <w:pPr>
        <w:adjustRightInd w:val="0"/>
        <w:snapToGrid w:val="0"/>
        <w:spacing w:after="0"/>
        <w:jc w:val="both"/>
        <w:rPr>
          <w:rFonts w:ascii="Book Antiqua" w:hAnsi="Book Antiqua"/>
          <w:bCs/>
          <w:color w:val="000000"/>
          <w:sz w:val="24"/>
          <w:szCs w:val="24"/>
          <w:lang w:eastAsia="zh-CN"/>
        </w:rPr>
      </w:pPr>
      <w:r w:rsidRPr="004534EF">
        <w:rPr>
          <w:rFonts w:ascii="Book Antiqua" w:hAnsi="Book Antiqua"/>
          <w:b/>
          <w:bCs/>
          <w:color w:val="000000"/>
          <w:sz w:val="24"/>
          <w:szCs w:val="24"/>
          <w:lang w:eastAsia="pl-PL"/>
        </w:rPr>
        <w:t>Manuscript source:</w:t>
      </w:r>
      <w:r w:rsidRPr="004534EF">
        <w:rPr>
          <w:rFonts w:ascii="Book Antiqua" w:hAnsi="Book Antiqua"/>
          <w:b/>
          <w:bCs/>
          <w:color w:val="000000"/>
          <w:sz w:val="24"/>
          <w:szCs w:val="24"/>
          <w:lang w:eastAsia="zh-CN"/>
        </w:rPr>
        <w:t xml:space="preserve"> </w:t>
      </w:r>
      <w:r w:rsidRPr="004534EF">
        <w:rPr>
          <w:rFonts w:ascii="Book Antiqua" w:hAnsi="Book Antiqua"/>
          <w:bCs/>
          <w:color w:val="000000"/>
          <w:sz w:val="24"/>
          <w:szCs w:val="24"/>
          <w:lang w:eastAsia="pl-PL"/>
        </w:rPr>
        <w:t>Invited manuscript</w:t>
      </w:r>
    </w:p>
    <w:p w14:paraId="1E13C4C9" w14:textId="77777777" w:rsidR="004534EF" w:rsidRPr="004534EF" w:rsidRDefault="004534EF" w:rsidP="004534EF">
      <w:pPr>
        <w:adjustRightInd w:val="0"/>
        <w:snapToGrid w:val="0"/>
        <w:spacing w:after="0"/>
        <w:jc w:val="both"/>
        <w:rPr>
          <w:rFonts w:ascii="Book Antiqua" w:hAnsi="Book Antiqua"/>
          <w:b/>
          <w:bCs/>
          <w:color w:val="000000"/>
          <w:sz w:val="24"/>
          <w:szCs w:val="24"/>
          <w:lang w:eastAsia="zh-CN"/>
        </w:rPr>
      </w:pPr>
    </w:p>
    <w:p w14:paraId="77711C5F" w14:textId="4B19FCE6" w:rsidR="004534E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eastAsia="等线" w:hAnsi="Book Antiqua"/>
          <w:b/>
          <w:bCs/>
          <w:color w:val="000000"/>
          <w:sz w:val="24"/>
          <w:szCs w:val="24"/>
        </w:rPr>
        <w:t>Corresponding Author's Membership in Professional Societies</w:t>
      </w:r>
      <w:r w:rsidRPr="004534EF">
        <w:rPr>
          <w:rFonts w:ascii="Book Antiqua" w:eastAsia="等线" w:hAnsi="Book Antiqua"/>
          <w:b/>
          <w:bCs/>
          <w:color w:val="000000"/>
          <w:sz w:val="24"/>
          <w:szCs w:val="24"/>
          <w:lang w:eastAsia="zh-CN"/>
        </w:rPr>
        <w:t xml:space="preserve">: </w:t>
      </w:r>
      <w:r w:rsidRPr="004534EF">
        <w:rPr>
          <w:rFonts w:ascii="Book Antiqua" w:hAnsi="Book Antiqua" w:cs="Times New Roman"/>
          <w:color w:val="000000" w:themeColor="text1"/>
          <w:sz w:val="24"/>
          <w:szCs w:val="24"/>
          <w:lang w:val="en-US"/>
        </w:rPr>
        <w:t>American Society of Colorectal Surgeons</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Fellow</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European Society of Coloproctology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Italian Society of Colorectal Surgery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Italian Society of Surgery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t>
      </w:r>
      <w:r w:rsidR="00D858EF">
        <w:rPr>
          <w:rFonts w:ascii="Book Antiqua" w:hAnsi="Book Antiqua" w:cs="Times New Roman"/>
          <w:color w:val="000000" w:themeColor="text1"/>
          <w:sz w:val="24"/>
          <w:szCs w:val="24"/>
          <w:lang w:val="en-US"/>
        </w:rPr>
        <w:t xml:space="preserve">and </w:t>
      </w:r>
      <w:r w:rsidRPr="004534EF">
        <w:rPr>
          <w:rFonts w:ascii="Book Antiqua" w:hAnsi="Book Antiqua" w:cs="Times New Roman"/>
          <w:color w:val="000000" w:themeColor="text1"/>
          <w:sz w:val="24"/>
          <w:szCs w:val="24"/>
          <w:lang w:val="en-US"/>
        </w:rPr>
        <w:t>Italian Society of Surgical Oncology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w:t>
      </w:r>
    </w:p>
    <w:p w14:paraId="495A620C" w14:textId="77777777" w:rsidR="004534EF" w:rsidRPr="004534EF" w:rsidRDefault="004534EF" w:rsidP="004534EF">
      <w:pPr>
        <w:widowControl w:val="0"/>
        <w:adjustRightInd w:val="0"/>
        <w:snapToGrid w:val="0"/>
        <w:spacing w:after="0"/>
        <w:jc w:val="both"/>
        <w:rPr>
          <w:rFonts w:ascii="Book Antiqua" w:hAnsi="Book Antiqua"/>
          <w:b/>
          <w:kern w:val="2"/>
          <w:sz w:val="24"/>
          <w:szCs w:val="24"/>
          <w:lang w:eastAsia="zh-CN"/>
        </w:rPr>
      </w:pPr>
    </w:p>
    <w:p w14:paraId="2B7031D0" w14:textId="74979916" w:rsidR="004534EF" w:rsidRPr="004534EF" w:rsidRDefault="004534EF" w:rsidP="004534EF">
      <w:pPr>
        <w:snapToGrid w:val="0"/>
        <w:spacing w:after="0"/>
        <w:jc w:val="both"/>
        <w:rPr>
          <w:rFonts w:ascii="Book Antiqua" w:eastAsia="宋体" w:hAnsi="Book Antiqua"/>
          <w:sz w:val="24"/>
          <w:szCs w:val="24"/>
          <w:lang w:eastAsia="zh-CN"/>
        </w:rPr>
      </w:pPr>
      <w:r w:rsidRPr="004534EF">
        <w:rPr>
          <w:rFonts w:ascii="Book Antiqua" w:hAnsi="Book Antiqua"/>
          <w:b/>
          <w:sz w:val="24"/>
          <w:szCs w:val="24"/>
        </w:rPr>
        <w:t>Peer-review started:</w:t>
      </w:r>
      <w:r w:rsidRPr="004534EF">
        <w:rPr>
          <w:rFonts w:ascii="Book Antiqua" w:eastAsia="宋体" w:hAnsi="Book Antiqua"/>
          <w:sz w:val="24"/>
          <w:szCs w:val="24"/>
          <w:lang w:eastAsia="zh-CN"/>
        </w:rPr>
        <w:t xml:space="preserve"> December 30, 2019</w:t>
      </w:r>
    </w:p>
    <w:p w14:paraId="0A33CF09" w14:textId="1D6E0277" w:rsidR="004534EF" w:rsidRPr="004534EF" w:rsidRDefault="004534EF" w:rsidP="004534EF">
      <w:pPr>
        <w:snapToGrid w:val="0"/>
        <w:spacing w:after="0"/>
        <w:jc w:val="both"/>
        <w:rPr>
          <w:rFonts w:ascii="Book Antiqua" w:eastAsia="宋体" w:hAnsi="Book Antiqua"/>
          <w:sz w:val="24"/>
          <w:szCs w:val="24"/>
          <w:lang w:eastAsia="zh-CN"/>
        </w:rPr>
      </w:pPr>
      <w:r w:rsidRPr="004534EF">
        <w:rPr>
          <w:rFonts w:ascii="Book Antiqua" w:hAnsi="Book Antiqua"/>
          <w:b/>
          <w:sz w:val="24"/>
          <w:szCs w:val="24"/>
        </w:rPr>
        <w:t>First decision:</w:t>
      </w:r>
      <w:r w:rsidRPr="004534EF">
        <w:rPr>
          <w:rFonts w:ascii="Book Antiqua" w:eastAsia="宋体" w:hAnsi="Book Antiqua"/>
          <w:b/>
          <w:sz w:val="24"/>
          <w:szCs w:val="24"/>
          <w:lang w:eastAsia="zh-CN"/>
        </w:rPr>
        <w:t xml:space="preserve"> </w:t>
      </w:r>
      <w:r w:rsidRPr="004534EF">
        <w:rPr>
          <w:rFonts w:ascii="Book Antiqua" w:eastAsia="宋体" w:hAnsi="Book Antiqua"/>
          <w:sz w:val="24"/>
          <w:szCs w:val="24"/>
          <w:lang w:eastAsia="zh-CN"/>
        </w:rPr>
        <w:t>April 2, 2020</w:t>
      </w:r>
    </w:p>
    <w:p w14:paraId="009A30EA" w14:textId="23595B19" w:rsidR="004534EF" w:rsidRPr="00674293" w:rsidRDefault="004534EF" w:rsidP="00674293">
      <w:pPr>
        <w:adjustRightInd w:val="0"/>
        <w:snapToGrid w:val="0"/>
        <w:spacing w:after="0"/>
        <w:jc w:val="both"/>
        <w:rPr>
          <w:rFonts w:ascii="Book Antiqua" w:hAnsi="Book Antiqua"/>
          <w:color w:val="000000" w:themeColor="text1"/>
          <w:sz w:val="24"/>
          <w:szCs w:val="24"/>
          <w:lang w:val="en-US" w:eastAsia="zh-CN"/>
        </w:rPr>
      </w:pPr>
      <w:r w:rsidRPr="004534EF">
        <w:rPr>
          <w:rFonts w:ascii="Book Antiqua" w:hAnsi="Book Antiqua"/>
          <w:b/>
          <w:sz w:val="24"/>
          <w:szCs w:val="24"/>
        </w:rPr>
        <w:t>Article in press:</w:t>
      </w:r>
      <w:r w:rsidR="00674293">
        <w:rPr>
          <w:rFonts w:ascii="Book Antiqua" w:hAnsi="Book Antiqua" w:hint="eastAsia"/>
          <w:b/>
          <w:sz w:val="24"/>
          <w:szCs w:val="24"/>
          <w:lang w:eastAsia="zh-CN"/>
        </w:rPr>
        <w:t xml:space="preserve"> </w:t>
      </w:r>
      <w:r w:rsidR="00674293" w:rsidRPr="00E0271C">
        <w:rPr>
          <w:rFonts w:ascii="Book Antiqua" w:hAnsi="Book Antiqua"/>
          <w:color w:val="000000" w:themeColor="text1"/>
          <w:sz w:val="24"/>
          <w:szCs w:val="24"/>
          <w:lang w:val="en-US"/>
        </w:rPr>
        <w:t>June 14, 2020</w:t>
      </w:r>
    </w:p>
    <w:p w14:paraId="36532DAA" w14:textId="77777777" w:rsidR="004534EF" w:rsidRPr="004534EF" w:rsidRDefault="004534EF" w:rsidP="004534EF">
      <w:pPr>
        <w:widowControl w:val="0"/>
        <w:snapToGrid w:val="0"/>
        <w:spacing w:after="0"/>
        <w:jc w:val="both"/>
        <w:rPr>
          <w:rFonts w:ascii="Book Antiqua" w:eastAsia="宋体" w:hAnsi="Book Antiqua"/>
          <w:b/>
          <w:sz w:val="24"/>
          <w:szCs w:val="24"/>
          <w:lang w:eastAsia="zh-CN"/>
        </w:rPr>
      </w:pPr>
    </w:p>
    <w:p w14:paraId="300BB67D" w14:textId="4C1A3E2B" w:rsidR="004534EF" w:rsidRPr="004534EF" w:rsidRDefault="004534EF" w:rsidP="004534EF">
      <w:pPr>
        <w:widowControl w:val="0"/>
        <w:adjustRightInd w:val="0"/>
        <w:snapToGrid w:val="0"/>
        <w:spacing w:after="0"/>
        <w:jc w:val="both"/>
        <w:rPr>
          <w:rFonts w:ascii="Book Antiqua" w:eastAsia="微软雅黑" w:hAnsi="Book Antiqua" w:cs="宋体"/>
          <w:sz w:val="24"/>
          <w:szCs w:val="24"/>
          <w:lang w:eastAsia="zh-CN"/>
        </w:rPr>
      </w:pPr>
      <w:r w:rsidRPr="004534EF">
        <w:rPr>
          <w:rFonts w:ascii="Book Antiqua" w:hAnsi="Book Antiqua" w:cs="宋体"/>
          <w:b/>
          <w:sz w:val="24"/>
          <w:szCs w:val="24"/>
          <w:lang w:eastAsia="zh-CN"/>
        </w:rPr>
        <w:t xml:space="preserve">Specialty type: </w:t>
      </w:r>
      <w:r w:rsidRPr="004534EF">
        <w:rPr>
          <w:rFonts w:ascii="Book Antiqua" w:eastAsia="微软雅黑" w:hAnsi="Book Antiqua" w:cs="宋体"/>
          <w:sz w:val="24"/>
          <w:szCs w:val="24"/>
          <w:lang w:eastAsia="zh-CN"/>
        </w:rPr>
        <w:t>Oncology</w:t>
      </w:r>
    </w:p>
    <w:p w14:paraId="4C64B5A5" w14:textId="25CFD189" w:rsidR="004534EF" w:rsidRPr="004534EF" w:rsidRDefault="004534EF" w:rsidP="004534EF">
      <w:pPr>
        <w:widowControl w:val="0"/>
        <w:adjustRightInd w:val="0"/>
        <w:snapToGrid w:val="0"/>
        <w:spacing w:after="0"/>
        <w:jc w:val="both"/>
        <w:rPr>
          <w:rFonts w:ascii="Book Antiqua" w:eastAsia="宋体" w:hAnsi="Book Antiqua" w:cs="宋体"/>
          <w:sz w:val="24"/>
          <w:szCs w:val="24"/>
          <w:lang w:eastAsia="zh-CN"/>
        </w:rPr>
      </w:pPr>
      <w:r w:rsidRPr="004534EF">
        <w:rPr>
          <w:rFonts w:ascii="Book Antiqua" w:hAnsi="Book Antiqua" w:cs="宋体"/>
          <w:b/>
          <w:sz w:val="24"/>
          <w:szCs w:val="24"/>
          <w:lang w:eastAsia="zh-CN"/>
        </w:rPr>
        <w:t xml:space="preserve">Country/Territory of origin: </w:t>
      </w:r>
      <w:r w:rsidRPr="004534EF">
        <w:rPr>
          <w:rFonts w:ascii="Book Antiqua" w:eastAsia="宋体" w:hAnsi="Book Antiqua" w:cs="宋体"/>
          <w:sz w:val="24"/>
          <w:szCs w:val="24"/>
          <w:lang w:eastAsia="zh-CN"/>
        </w:rPr>
        <w:t>Italy</w:t>
      </w:r>
    </w:p>
    <w:p w14:paraId="4E996BC8" w14:textId="77777777" w:rsidR="004534EF" w:rsidRPr="004534EF" w:rsidRDefault="004534EF" w:rsidP="004534EF">
      <w:pPr>
        <w:widowControl w:val="0"/>
        <w:adjustRightInd w:val="0"/>
        <w:snapToGrid w:val="0"/>
        <w:spacing w:after="0"/>
        <w:jc w:val="both"/>
        <w:rPr>
          <w:rFonts w:ascii="Book Antiqua" w:hAnsi="Book Antiqua" w:cs="宋体"/>
          <w:b/>
          <w:sz w:val="24"/>
          <w:szCs w:val="24"/>
          <w:lang w:eastAsia="zh-CN"/>
        </w:rPr>
      </w:pPr>
      <w:r w:rsidRPr="004534EF">
        <w:rPr>
          <w:rFonts w:ascii="Book Antiqua" w:hAnsi="Book Antiqua" w:cs="宋体"/>
          <w:b/>
          <w:sz w:val="24"/>
          <w:szCs w:val="24"/>
          <w:lang w:eastAsia="zh-CN"/>
        </w:rPr>
        <w:t>Peer-review report’s scientific quality classification</w:t>
      </w:r>
    </w:p>
    <w:p w14:paraId="6EC8C69F" w14:textId="76F48A69" w:rsidR="004534EF" w:rsidRPr="004534EF" w:rsidRDefault="004534EF" w:rsidP="004534EF">
      <w:pPr>
        <w:widowControl w:val="0"/>
        <w:adjustRightInd w:val="0"/>
        <w:snapToGrid w:val="0"/>
        <w:spacing w:after="0"/>
        <w:jc w:val="both"/>
        <w:rPr>
          <w:rFonts w:ascii="Book Antiqua" w:hAnsi="Book Antiqua" w:cs="宋体"/>
          <w:sz w:val="24"/>
          <w:szCs w:val="24"/>
          <w:lang w:eastAsia="zh-CN"/>
        </w:rPr>
      </w:pPr>
      <w:r w:rsidRPr="004534EF">
        <w:rPr>
          <w:rFonts w:ascii="Book Antiqua" w:hAnsi="Book Antiqua" w:cs="宋体"/>
          <w:sz w:val="24"/>
          <w:szCs w:val="24"/>
          <w:lang w:eastAsia="zh-CN"/>
        </w:rPr>
        <w:t>Grade A (Excellent): 0</w:t>
      </w:r>
    </w:p>
    <w:p w14:paraId="2778C257" w14:textId="1CA5A17B" w:rsidR="004534EF" w:rsidRPr="004534EF" w:rsidRDefault="004534EF" w:rsidP="004534EF">
      <w:pPr>
        <w:widowControl w:val="0"/>
        <w:adjustRightInd w:val="0"/>
        <w:snapToGrid w:val="0"/>
        <w:spacing w:after="0"/>
        <w:jc w:val="both"/>
        <w:rPr>
          <w:rFonts w:ascii="Book Antiqua" w:eastAsia="宋体" w:hAnsi="Book Antiqua" w:cs="宋体"/>
          <w:sz w:val="24"/>
          <w:szCs w:val="24"/>
          <w:lang w:eastAsia="zh-CN"/>
        </w:rPr>
      </w:pPr>
      <w:r w:rsidRPr="004534EF">
        <w:rPr>
          <w:rFonts w:ascii="Book Antiqua" w:hAnsi="Book Antiqua" w:cs="宋体"/>
          <w:sz w:val="24"/>
          <w:szCs w:val="24"/>
          <w:lang w:eastAsia="zh-CN"/>
        </w:rPr>
        <w:t xml:space="preserve">Grade B (Very good): </w:t>
      </w:r>
      <w:r w:rsidRPr="004534EF">
        <w:rPr>
          <w:rFonts w:ascii="Book Antiqua" w:eastAsia="宋体" w:hAnsi="Book Antiqua" w:cs="宋体"/>
          <w:sz w:val="24"/>
          <w:szCs w:val="24"/>
          <w:lang w:eastAsia="zh-CN"/>
        </w:rPr>
        <w:t>0</w:t>
      </w:r>
    </w:p>
    <w:p w14:paraId="5EC451C1" w14:textId="5998232D" w:rsidR="004534EF" w:rsidRPr="004534EF" w:rsidRDefault="004534EF" w:rsidP="004534EF">
      <w:pPr>
        <w:widowControl w:val="0"/>
        <w:adjustRightInd w:val="0"/>
        <w:snapToGrid w:val="0"/>
        <w:spacing w:after="0"/>
        <w:jc w:val="both"/>
        <w:rPr>
          <w:rFonts w:ascii="Book Antiqua" w:hAnsi="Book Antiqua" w:cs="宋体"/>
          <w:sz w:val="24"/>
          <w:szCs w:val="24"/>
          <w:lang w:eastAsia="zh-CN"/>
        </w:rPr>
      </w:pPr>
      <w:r w:rsidRPr="004534EF">
        <w:rPr>
          <w:rFonts w:ascii="Book Antiqua" w:hAnsi="Book Antiqua" w:cs="宋体"/>
          <w:sz w:val="24"/>
          <w:szCs w:val="24"/>
          <w:lang w:eastAsia="zh-CN"/>
        </w:rPr>
        <w:t>Grade C (Good): C, C, C</w:t>
      </w:r>
    </w:p>
    <w:p w14:paraId="2C814443" w14:textId="77777777" w:rsidR="004534EF" w:rsidRPr="004534EF" w:rsidRDefault="004534EF" w:rsidP="004534EF">
      <w:pPr>
        <w:widowControl w:val="0"/>
        <w:adjustRightInd w:val="0"/>
        <w:snapToGrid w:val="0"/>
        <w:spacing w:after="0"/>
        <w:jc w:val="both"/>
        <w:rPr>
          <w:rFonts w:ascii="Book Antiqua" w:hAnsi="Book Antiqua" w:cs="宋体"/>
          <w:sz w:val="24"/>
          <w:szCs w:val="24"/>
          <w:lang w:eastAsia="zh-CN"/>
        </w:rPr>
      </w:pPr>
      <w:r w:rsidRPr="004534EF">
        <w:rPr>
          <w:rFonts w:ascii="Book Antiqua" w:hAnsi="Book Antiqua" w:cs="宋体"/>
          <w:sz w:val="24"/>
          <w:szCs w:val="24"/>
          <w:lang w:eastAsia="zh-CN"/>
        </w:rPr>
        <w:t>Grade D (Fair): 0</w:t>
      </w:r>
    </w:p>
    <w:p w14:paraId="76248E6F" w14:textId="77777777" w:rsidR="004534EF" w:rsidRPr="004534EF" w:rsidRDefault="004534EF" w:rsidP="004534EF">
      <w:pPr>
        <w:widowControl w:val="0"/>
        <w:adjustRightInd w:val="0"/>
        <w:snapToGrid w:val="0"/>
        <w:spacing w:after="0"/>
        <w:jc w:val="both"/>
        <w:rPr>
          <w:rFonts w:ascii="Book Antiqua" w:eastAsia="等线" w:hAnsi="Book Antiqua"/>
          <w:kern w:val="2"/>
          <w:sz w:val="24"/>
          <w:szCs w:val="24"/>
          <w:lang w:val="hu-HU" w:eastAsia="zh-CN"/>
        </w:rPr>
      </w:pPr>
      <w:r w:rsidRPr="004534EF">
        <w:rPr>
          <w:rFonts w:ascii="Book Antiqua" w:hAnsi="Book Antiqua" w:cs="宋体"/>
          <w:sz w:val="24"/>
          <w:szCs w:val="24"/>
          <w:lang w:eastAsia="zh-CN"/>
        </w:rPr>
        <w:t>Grade E (Poor): 0</w:t>
      </w:r>
    </w:p>
    <w:p w14:paraId="73793F31" w14:textId="77777777" w:rsidR="004534EF" w:rsidRPr="004534EF" w:rsidRDefault="004534EF" w:rsidP="004534EF">
      <w:pPr>
        <w:widowControl w:val="0"/>
        <w:snapToGrid w:val="0"/>
        <w:spacing w:after="0"/>
        <w:jc w:val="both"/>
        <w:rPr>
          <w:rFonts w:ascii="Book Antiqua" w:eastAsia="宋体" w:hAnsi="Book Antiqua"/>
          <w:sz w:val="24"/>
          <w:szCs w:val="24"/>
          <w:lang w:val="hu-HU" w:eastAsia="zh-CN"/>
        </w:rPr>
      </w:pPr>
    </w:p>
    <w:p w14:paraId="0D7A3935" w14:textId="53BB9374" w:rsidR="004534EF" w:rsidRPr="004534EF" w:rsidRDefault="004534EF" w:rsidP="004534EF">
      <w:pPr>
        <w:snapToGrid w:val="0"/>
        <w:spacing w:after="0"/>
        <w:jc w:val="both"/>
        <w:rPr>
          <w:rFonts w:ascii="Book Antiqua" w:eastAsia="宋体" w:hAnsi="Book Antiqua"/>
          <w:b/>
          <w:sz w:val="24"/>
          <w:szCs w:val="24"/>
          <w:lang w:eastAsia="zh-CN"/>
        </w:rPr>
      </w:pPr>
      <w:r w:rsidRPr="004534EF">
        <w:rPr>
          <w:rFonts w:ascii="Book Antiqua" w:hAnsi="Book Antiqua"/>
          <w:b/>
          <w:sz w:val="24"/>
          <w:szCs w:val="24"/>
        </w:rPr>
        <w:t xml:space="preserve">P- Reviewer: </w:t>
      </w:r>
      <w:r w:rsidRPr="00730E71">
        <w:rPr>
          <w:rFonts w:ascii="Book Antiqua" w:hAnsi="Book Antiqua"/>
          <w:sz w:val="24"/>
          <w:szCs w:val="24"/>
        </w:rPr>
        <w:t>Aktekin A,</w:t>
      </w:r>
      <w:r w:rsidRPr="004534EF">
        <w:rPr>
          <w:rFonts w:ascii="Book Antiqua" w:hAnsi="Book Antiqua"/>
          <w:b/>
          <w:sz w:val="24"/>
          <w:szCs w:val="24"/>
        </w:rPr>
        <w:t xml:space="preserve"> </w:t>
      </w:r>
      <w:r w:rsidRPr="004534EF">
        <w:rPr>
          <w:rFonts w:ascii="Book Antiqua" w:eastAsia="宋体" w:hAnsi="Book Antiqua"/>
          <w:sz w:val="24"/>
          <w:szCs w:val="24"/>
          <w:lang w:eastAsia="zh-CN"/>
        </w:rPr>
        <w:t>Chen Z, Govindarajan KK</w:t>
      </w:r>
      <w:r w:rsidRPr="004534EF">
        <w:rPr>
          <w:rFonts w:ascii="Book Antiqua" w:hAnsi="Book Antiqua"/>
          <w:b/>
          <w:sz w:val="24"/>
          <w:szCs w:val="24"/>
        </w:rPr>
        <w:t xml:space="preserve"> S- Editor:</w:t>
      </w:r>
      <w:r w:rsidRPr="004534EF">
        <w:rPr>
          <w:rFonts w:ascii="Book Antiqua" w:hAnsi="Book Antiqua"/>
          <w:sz w:val="24"/>
          <w:szCs w:val="24"/>
        </w:rPr>
        <w:t xml:space="preserve"> </w:t>
      </w:r>
      <w:r w:rsidRPr="004534EF">
        <w:rPr>
          <w:rFonts w:ascii="Book Antiqua" w:eastAsia="宋体" w:hAnsi="Book Antiqua"/>
          <w:sz w:val="24"/>
          <w:szCs w:val="24"/>
          <w:lang w:eastAsia="zh-CN"/>
        </w:rPr>
        <w:t>Dou Y</w:t>
      </w:r>
      <w:r w:rsidRPr="004534EF">
        <w:rPr>
          <w:rFonts w:ascii="Book Antiqua" w:hAnsi="Book Antiqua"/>
          <w:sz w:val="24"/>
          <w:szCs w:val="24"/>
        </w:rPr>
        <w:t xml:space="preserve"> </w:t>
      </w:r>
      <w:r w:rsidRPr="004534EF">
        <w:rPr>
          <w:rFonts w:ascii="Book Antiqua" w:hAnsi="Book Antiqua"/>
          <w:b/>
          <w:sz w:val="24"/>
          <w:szCs w:val="24"/>
        </w:rPr>
        <w:t>L- Editor:</w:t>
      </w:r>
      <w:r w:rsidRPr="004534EF">
        <w:rPr>
          <w:rFonts w:ascii="Book Antiqua" w:hAnsi="Book Antiqua"/>
          <w:sz w:val="24"/>
          <w:szCs w:val="24"/>
        </w:rPr>
        <w:t xml:space="preserve"> </w:t>
      </w:r>
      <w:r w:rsidR="00674293">
        <w:rPr>
          <w:rFonts w:ascii="Book Antiqua" w:hAnsi="Book Antiqua" w:hint="eastAsia"/>
          <w:sz w:val="24"/>
          <w:szCs w:val="24"/>
          <w:lang w:eastAsia="zh-CN"/>
        </w:rPr>
        <w:t xml:space="preserve">A </w:t>
      </w:r>
      <w:r w:rsidRPr="004534EF">
        <w:rPr>
          <w:rFonts w:ascii="Book Antiqua" w:hAnsi="Book Antiqua"/>
          <w:b/>
          <w:sz w:val="24"/>
          <w:szCs w:val="24"/>
        </w:rPr>
        <w:t xml:space="preserve">E- Editor: </w:t>
      </w:r>
      <w:r w:rsidR="00674293" w:rsidRPr="00674293">
        <w:rPr>
          <w:rFonts w:ascii="Book Antiqua" w:hAnsi="Book Antiqua" w:hint="eastAsia"/>
          <w:sz w:val="24"/>
          <w:szCs w:val="24"/>
          <w:lang w:eastAsia="zh-CN"/>
        </w:rPr>
        <w:t>Liu MY</w:t>
      </w:r>
    </w:p>
    <w:p w14:paraId="6DD344B8" w14:textId="43426717" w:rsidR="008C7A3F" w:rsidRPr="004534EF" w:rsidRDefault="008C7A3F" w:rsidP="004534EF">
      <w:pPr>
        <w:adjustRightInd w:val="0"/>
        <w:snapToGrid w:val="0"/>
        <w:spacing w:after="0"/>
        <w:jc w:val="both"/>
        <w:rPr>
          <w:rFonts w:ascii="Book Antiqua" w:hAnsi="Book Antiqua"/>
          <w:b/>
          <w:color w:val="000000" w:themeColor="text1"/>
          <w:sz w:val="24"/>
          <w:szCs w:val="24"/>
          <w:lang w:val="en-US"/>
        </w:rPr>
      </w:pPr>
      <w:r w:rsidRPr="004534EF">
        <w:rPr>
          <w:rFonts w:ascii="Book Antiqua" w:hAnsi="Book Antiqua"/>
          <w:b/>
          <w:color w:val="000000" w:themeColor="text1"/>
          <w:sz w:val="24"/>
          <w:szCs w:val="24"/>
          <w:lang w:val="en-US"/>
        </w:rPr>
        <w:br w:type="page"/>
      </w:r>
    </w:p>
    <w:p w14:paraId="56D6C0AD" w14:textId="6D0E563C" w:rsidR="004534EF" w:rsidRPr="004534EF" w:rsidRDefault="004534EF" w:rsidP="004534EF">
      <w:pPr>
        <w:adjustRightInd w:val="0"/>
        <w:snapToGrid w:val="0"/>
        <w:spacing w:after="0"/>
        <w:jc w:val="both"/>
        <w:rPr>
          <w:rFonts w:ascii="Book Antiqua" w:eastAsia="宋体" w:hAnsi="Book Antiqua"/>
          <w:b/>
          <w:sz w:val="24"/>
          <w:szCs w:val="24"/>
          <w:lang w:eastAsia="zh-CN"/>
        </w:rPr>
      </w:pPr>
      <w:r w:rsidRPr="004534EF">
        <w:rPr>
          <w:rFonts w:ascii="Book Antiqua" w:hAnsi="Book Antiqua"/>
          <w:b/>
          <w:sz w:val="24"/>
          <w:szCs w:val="24"/>
        </w:rPr>
        <w:t>Figure Legends</w:t>
      </w:r>
    </w:p>
    <w:p w14:paraId="25A7F31A" w14:textId="46539691" w:rsidR="00162C03" w:rsidRPr="004534EF" w:rsidRDefault="006C2270" w:rsidP="004534EF">
      <w:pPr>
        <w:snapToGrid w:val="0"/>
        <w:spacing w:after="0"/>
        <w:jc w:val="both"/>
        <w:rPr>
          <w:rFonts w:ascii="Book Antiqua" w:hAnsi="Book Antiqua" w:cs="Times New Roman"/>
          <w:b/>
          <w:color w:val="000000" w:themeColor="text1"/>
          <w:sz w:val="24"/>
          <w:szCs w:val="24"/>
          <w:shd w:val="clear" w:color="auto" w:fill="FFFFFF"/>
          <w:lang w:val="en-US"/>
        </w:rPr>
      </w:pPr>
      <w:r w:rsidRPr="004534EF">
        <w:rPr>
          <w:rFonts w:ascii="Book Antiqua" w:hAnsi="Book Antiqua" w:cs="Times New Roman"/>
          <w:b/>
          <w:noProof/>
          <w:color w:val="000000" w:themeColor="text1"/>
          <w:sz w:val="24"/>
          <w:szCs w:val="24"/>
          <w:shd w:val="clear" w:color="auto" w:fill="FFFFFF"/>
          <w:lang w:val="en-US" w:eastAsia="zh-CN"/>
        </w:rPr>
        <w:drawing>
          <wp:inline distT="0" distB="0" distL="0" distR="0" wp14:anchorId="0FC42433" wp14:editId="71A3F36A">
            <wp:extent cx="6120130" cy="3229610"/>
            <wp:effectExtent l="0" t="0" r="1270" b="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229610"/>
                    </a:xfrm>
                    <a:prstGeom prst="rect">
                      <a:avLst/>
                    </a:prstGeom>
                  </pic:spPr>
                </pic:pic>
              </a:graphicData>
            </a:graphic>
          </wp:inline>
        </w:drawing>
      </w:r>
    </w:p>
    <w:p w14:paraId="2DBC2323" w14:textId="697C5726" w:rsidR="00AC770E" w:rsidRPr="004534EF" w:rsidRDefault="00162C03" w:rsidP="004534EF">
      <w:pPr>
        <w:snapToGrid w:val="0"/>
        <w:spacing w:after="0"/>
        <w:jc w:val="both"/>
        <w:rPr>
          <w:rFonts w:ascii="Book Antiqua" w:hAnsi="Book Antiqua" w:cs="Times New Roman"/>
          <w:b/>
          <w:color w:val="000000" w:themeColor="text1"/>
          <w:sz w:val="24"/>
          <w:szCs w:val="24"/>
          <w:lang w:val="en-US" w:eastAsia="zh-CN"/>
        </w:rPr>
      </w:pPr>
      <w:r w:rsidRPr="004534EF">
        <w:rPr>
          <w:rFonts w:ascii="Book Antiqua" w:hAnsi="Book Antiqua" w:cs="Times New Roman"/>
          <w:b/>
          <w:color w:val="000000" w:themeColor="text1"/>
          <w:sz w:val="24"/>
          <w:szCs w:val="24"/>
          <w:lang w:val="en-US"/>
        </w:rPr>
        <w:t xml:space="preserve">Figure 1 </w:t>
      </w:r>
      <w:r w:rsidR="00F82B70" w:rsidRPr="004534EF">
        <w:rPr>
          <w:rFonts w:ascii="Book Antiqua" w:hAnsi="Book Antiqua" w:cs="Times New Roman"/>
          <w:b/>
          <w:color w:val="000000" w:themeColor="text1"/>
          <w:sz w:val="24"/>
          <w:szCs w:val="24"/>
          <w:lang w:val="en-US"/>
        </w:rPr>
        <w:t xml:space="preserve">Recurrence rate according to ultrasonography and clinical </w:t>
      </w:r>
      <w:r w:rsidR="00F82B70" w:rsidRPr="004534EF">
        <w:rPr>
          <w:rFonts w:ascii="Book Antiqua" w:hAnsi="Book Antiqua" w:cs="Times New Roman"/>
          <w:b/>
          <w:color w:val="000000" w:themeColor="text1"/>
          <w:sz w:val="24"/>
          <w:szCs w:val="24"/>
          <w:shd w:val="clear" w:color="auto" w:fill="FFFFFF"/>
          <w:lang w:val="en-US"/>
        </w:rPr>
        <w:t>American Joint Committee on Cancer</w:t>
      </w:r>
      <w:r w:rsidR="00F82B70" w:rsidRPr="004534EF">
        <w:rPr>
          <w:rFonts w:ascii="Book Antiqua" w:hAnsi="Book Antiqua" w:cs="Times New Roman"/>
          <w:b/>
          <w:color w:val="000000" w:themeColor="text1"/>
          <w:sz w:val="24"/>
          <w:szCs w:val="24"/>
          <w:lang w:val="en-US"/>
        </w:rPr>
        <w:t xml:space="preserve"> </w:t>
      </w:r>
      <w:r w:rsidR="00935431" w:rsidRPr="004534EF">
        <w:rPr>
          <w:rFonts w:ascii="Book Antiqua" w:hAnsi="Book Antiqua" w:cs="Times New Roman"/>
          <w:b/>
          <w:color w:val="000000" w:themeColor="text1"/>
          <w:sz w:val="24"/>
          <w:szCs w:val="24"/>
          <w:lang w:val="en-US"/>
        </w:rPr>
        <w:t>staging.</w:t>
      </w:r>
      <w:r w:rsidR="00B82E34" w:rsidRPr="004534EF">
        <w:rPr>
          <w:rFonts w:ascii="Book Antiqua" w:hAnsi="Book Antiqua" w:cs="Times New Roman"/>
          <w:b/>
          <w:color w:val="000000" w:themeColor="text1"/>
          <w:sz w:val="24"/>
          <w:szCs w:val="24"/>
          <w:lang w:val="en-US"/>
        </w:rPr>
        <w:t xml:space="preserve"> </w:t>
      </w:r>
      <w:r w:rsidR="00D21DC2" w:rsidRPr="004534EF">
        <w:rPr>
          <w:rFonts w:ascii="Book Antiqua" w:hAnsi="Book Antiqua"/>
          <w:color w:val="000000" w:themeColor="text1"/>
          <w:sz w:val="24"/>
          <w:szCs w:val="24"/>
        </w:rPr>
        <w:t>US: Ultrasonography staging</w:t>
      </w:r>
      <w:r w:rsidR="00D21DC2" w:rsidRPr="004534EF">
        <w:rPr>
          <w:rFonts w:ascii="Book Antiqua" w:hAnsi="Book Antiqua"/>
          <w:color w:val="000000" w:themeColor="text1"/>
          <w:sz w:val="24"/>
          <w:szCs w:val="24"/>
          <w:lang w:eastAsia="zh-CN"/>
        </w:rPr>
        <w:t>;</w:t>
      </w:r>
      <w:r w:rsidR="00B82E34" w:rsidRPr="004534EF">
        <w:rPr>
          <w:rFonts w:ascii="Book Antiqua" w:hAnsi="Book Antiqua" w:cs="Times New Roman"/>
          <w:b/>
          <w:color w:val="000000" w:themeColor="text1"/>
          <w:sz w:val="24"/>
          <w:szCs w:val="24"/>
          <w:lang w:val="en-US"/>
        </w:rPr>
        <w:t xml:space="preserve"> </w:t>
      </w:r>
      <w:r w:rsidR="00D21DC2" w:rsidRPr="004534EF">
        <w:rPr>
          <w:rFonts w:ascii="Book Antiqua" w:hAnsi="Book Antiqua" w:cs="Times New Roman"/>
          <w:bCs/>
          <w:color w:val="000000" w:themeColor="text1"/>
          <w:sz w:val="24"/>
          <w:szCs w:val="24"/>
          <w:lang w:val="en-US"/>
        </w:rPr>
        <w:t>AJCC: American Joint Committee on cancer.</w:t>
      </w:r>
    </w:p>
    <w:p w14:paraId="0BB3ADAF" w14:textId="29840804" w:rsidR="00935431"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br w:type="page"/>
      </w:r>
    </w:p>
    <w:p w14:paraId="271807AC" w14:textId="06A39FC9" w:rsidR="000C23EF" w:rsidRPr="004534EF" w:rsidRDefault="000C23EF" w:rsidP="004534EF">
      <w:pPr>
        <w:snapToGrid w:val="0"/>
        <w:spacing w:after="0"/>
        <w:jc w:val="both"/>
        <w:rPr>
          <w:rFonts w:ascii="Book Antiqua" w:hAnsi="Book Antiqua" w:cs="Times New Roman"/>
          <w:color w:val="000000" w:themeColor="text1"/>
          <w:sz w:val="24"/>
          <w:szCs w:val="24"/>
          <w:lang w:val="en-US" w:eastAsia="zh-CN"/>
        </w:rPr>
      </w:pPr>
      <w:r w:rsidRPr="004534EF">
        <w:rPr>
          <w:rFonts w:ascii="Book Antiqua" w:hAnsi="Book Antiqua" w:cs="Times New Roman"/>
          <w:noProof/>
          <w:color w:val="000000" w:themeColor="text1"/>
          <w:sz w:val="24"/>
          <w:szCs w:val="24"/>
          <w:lang w:val="en-US" w:eastAsia="zh-CN"/>
        </w:rPr>
        <w:drawing>
          <wp:inline distT="0" distB="0" distL="0" distR="0" wp14:anchorId="4E359246" wp14:editId="439B0742">
            <wp:extent cx="6120130" cy="2353945"/>
            <wp:effectExtent l="0" t="0" r="1270" b="0"/>
            <wp:docPr id="3" name="图片 3"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353945"/>
                    </a:xfrm>
                    <a:prstGeom prst="rect">
                      <a:avLst/>
                    </a:prstGeom>
                  </pic:spPr>
                </pic:pic>
              </a:graphicData>
            </a:graphic>
          </wp:inline>
        </w:drawing>
      </w:r>
    </w:p>
    <w:p w14:paraId="03073477" w14:textId="070519D5" w:rsidR="000C23EF" w:rsidRPr="004534EF" w:rsidRDefault="00AC770E" w:rsidP="004534EF">
      <w:pPr>
        <w:snapToGrid w:val="0"/>
        <w:spacing w:after="0"/>
        <w:jc w:val="both"/>
        <w:rPr>
          <w:rFonts w:ascii="Book Antiqua" w:hAnsi="Book Antiqua"/>
          <w:color w:val="000000" w:themeColor="text1"/>
          <w:sz w:val="24"/>
          <w:szCs w:val="24"/>
          <w:lang w:val="en-US" w:eastAsia="zh-CN"/>
        </w:rPr>
      </w:pPr>
      <w:r w:rsidRPr="004534EF">
        <w:rPr>
          <w:rFonts w:ascii="Book Antiqua" w:hAnsi="Book Antiqua" w:cs="Times New Roman"/>
          <w:b/>
          <w:bCs/>
          <w:color w:val="000000" w:themeColor="text1"/>
          <w:sz w:val="24"/>
          <w:szCs w:val="24"/>
          <w:lang w:val="en-US"/>
        </w:rPr>
        <w:t xml:space="preserve">Figure 2 </w:t>
      </w:r>
      <w:r w:rsidR="00162C03" w:rsidRPr="004534EF">
        <w:rPr>
          <w:rFonts w:ascii="Book Antiqua" w:hAnsi="Book Antiqua" w:cs="Times New Roman"/>
          <w:b/>
          <w:bCs/>
          <w:color w:val="000000" w:themeColor="text1"/>
          <w:sz w:val="24"/>
          <w:szCs w:val="24"/>
          <w:lang w:val="en-US"/>
        </w:rPr>
        <w:t xml:space="preserve">Overall and </w:t>
      </w:r>
      <w:r w:rsidR="00935431" w:rsidRPr="004534EF">
        <w:rPr>
          <w:rFonts w:ascii="Book Antiqua" w:hAnsi="Book Antiqua" w:cs="Times New Roman"/>
          <w:b/>
          <w:bCs/>
          <w:color w:val="000000" w:themeColor="text1"/>
          <w:sz w:val="24"/>
          <w:szCs w:val="24"/>
          <w:lang w:val="en-US"/>
        </w:rPr>
        <w:t>disease-free</w:t>
      </w:r>
      <w:r w:rsidR="00162C03" w:rsidRPr="004534EF">
        <w:rPr>
          <w:rFonts w:ascii="Book Antiqua" w:hAnsi="Book Antiqua" w:cs="Times New Roman"/>
          <w:b/>
          <w:bCs/>
          <w:color w:val="000000" w:themeColor="text1"/>
          <w:sz w:val="24"/>
          <w:szCs w:val="24"/>
          <w:lang w:val="en-US"/>
        </w:rPr>
        <w:t xml:space="preserve"> survival according to the ultraso</w:t>
      </w:r>
      <w:r w:rsidR="00A056A8" w:rsidRPr="004534EF">
        <w:rPr>
          <w:rFonts w:ascii="Book Antiqua" w:hAnsi="Book Antiqua" w:cs="Times New Roman"/>
          <w:b/>
          <w:bCs/>
          <w:color w:val="000000" w:themeColor="text1"/>
          <w:sz w:val="24"/>
          <w:szCs w:val="24"/>
          <w:lang w:val="en-US"/>
        </w:rPr>
        <w:t>nography</w:t>
      </w:r>
      <w:r w:rsidR="00162C03" w:rsidRPr="004534EF">
        <w:rPr>
          <w:rFonts w:ascii="Book Antiqua" w:hAnsi="Book Antiqua" w:cs="Times New Roman"/>
          <w:b/>
          <w:bCs/>
          <w:color w:val="000000" w:themeColor="text1"/>
          <w:sz w:val="24"/>
          <w:szCs w:val="24"/>
          <w:lang w:val="en-US"/>
        </w:rPr>
        <w:t xml:space="preserve"> staging</w:t>
      </w:r>
      <w:r w:rsidR="00935431" w:rsidRPr="004534EF">
        <w:rPr>
          <w:rFonts w:ascii="Book Antiqua" w:hAnsi="Book Antiqua" w:cs="Times New Roman"/>
          <w:b/>
          <w:bCs/>
          <w:color w:val="000000" w:themeColor="text1"/>
          <w:sz w:val="24"/>
          <w:szCs w:val="24"/>
          <w:lang w:val="en-US"/>
        </w:rPr>
        <w:t>.</w:t>
      </w:r>
      <w:r w:rsidR="000C23EF" w:rsidRPr="004534EF">
        <w:rPr>
          <w:rFonts w:ascii="Book Antiqua" w:hAnsi="Book Antiqua" w:cs="Arial"/>
          <w:color w:val="000000" w:themeColor="text1"/>
          <w:spacing w:val="-1"/>
          <w:kern w:val="24"/>
          <w:sz w:val="24"/>
          <w:szCs w:val="24"/>
          <w:lang w:eastAsia="zh-CN"/>
        </w:rPr>
        <w:t xml:space="preserve"> </w:t>
      </w:r>
      <w:r w:rsidR="000C23EF" w:rsidRPr="004534EF">
        <w:rPr>
          <w:rFonts w:ascii="Book Antiqua" w:hAnsi="Book Antiqua"/>
          <w:color w:val="000000" w:themeColor="text1"/>
          <w:sz w:val="24"/>
          <w:szCs w:val="24"/>
        </w:rPr>
        <w:t>US: Ultrasonography staging</w:t>
      </w:r>
      <w:r w:rsidR="000C23EF" w:rsidRPr="004534EF">
        <w:rPr>
          <w:rFonts w:ascii="Book Antiqua" w:hAnsi="Book Antiqua"/>
          <w:color w:val="000000" w:themeColor="text1"/>
          <w:sz w:val="24"/>
          <w:szCs w:val="24"/>
          <w:lang w:eastAsia="zh-CN"/>
        </w:rPr>
        <w:t>.</w:t>
      </w:r>
    </w:p>
    <w:p w14:paraId="46704B5A" w14:textId="75BF3F06" w:rsidR="00935431" w:rsidRPr="004534EF" w:rsidRDefault="00935431" w:rsidP="004534EF">
      <w:pPr>
        <w:snapToGrid w:val="0"/>
        <w:spacing w:after="0"/>
        <w:jc w:val="both"/>
        <w:rPr>
          <w:rFonts w:ascii="Book Antiqua" w:hAnsi="Book Antiqua" w:cs="Times New Roman"/>
          <w:b/>
          <w:bCs/>
          <w:color w:val="000000" w:themeColor="text1"/>
          <w:sz w:val="24"/>
          <w:szCs w:val="24"/>
          <w:lang w:val="en-US"/>
        </w:rPr>
      </w:pPr>
      <w:r w:rsidRPr="004534EF">
        <w:rPr>
          <w:rFonts w:ascii="Book Antiqua" w:hAnsi="Book Antiqua" w:cs="Times New Roman"/>
          <w:b/>
          <w:bCs/>
          <w:color w:val="000000" w:themeColor="text1"/>
          <w:sz w:val="24"/>
          <w:szCs w:val="24"/>
          <w:lang w:val="en-US"/>
        </w:rPr>
        <w:br w:type="page"/>
      </w:r>
    </w:p>
    <w:p w14:paraId="44E1B5C0" w14:textId="648F9228" w:rsidR="00162C03" w:rsidRPr="004534EF" w:rsidRDefault="00AD2474" w:rsidP="004534EF">
      <w:pPr>
        <w:snapToGrid w:val="0"/>
        <w:spacing w:after="0"/>
        <w:jc w:val="both"/>
        <w:rPr>
          <w:rFonts w:ascii="Book Antiqua" w:hAnsi="Book Antiqua" w:cs="Times New Roman"/>
          <w:b/>
          <w:bCs/>
          <w:color w:val="000000" w:themeColor="text1"/>
          <w:sz w:val="24"/>
          <w:szCs w:val="24"/>
          <w:lang w:val="en-US"/>
        </w:rPr>
      </w:pPr>
      <w:r w:rsidRPr="004534EF">
        <w:rPr>
          <w:rFonts w:ascii="Book Antiqua" w:hAnsi="Book Antiqua" w:cs="Times New Roman"/>
          <w:b/>
          <w:bCs/>
          <w:noProof/>
          <w:color w:val="000000" w:themeColor="text1"/>
          <w:sz w:val="24"/>
          <w:szCs w:val="24"/>
          <w:lang w:val="en-US" w:eastAsia="zh-CN"/>
        </w:rPr>
        <w:drawing>
          <wp:inline distT="0" distB="0" distL="0" distR="0" wp14:anchorId="39A848C7" wp14:editId="53830625">
            <wp:extent cx="6120130" cy="2287905"/>
            <wp:effectExtent l="0" t="0" r="1270" b="0"/>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287905"/>
                    </a:xfrm>
                    <a:prstGeom prst="rect">
                      <a:avLst/>
                    </a:prstGeom>
                  </pic:spPr>
                </pic:pic>
              </a:graphicData>
            </a:graphic>
          </wp:inline>
        </w:drawing>
      </w:r>
    </w:p>
    <w:p w14:paraId="4022D410" w14:textId="170F784F" w:rsidR="00AD2474" w:rsidRPr="004534EF" w:rsidRDefault="00AD2474"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 xml:space="preserve">Figure 3 Overall and disease-free survival according to the clinical </w:t>
      </w:r>
      <w:r w:rsidRPr="004534EF">
        <w:rPr>
          <w:rFonts w:ascii="Book Antiqua" w:hAnsi="Book Antiqua" w:cs="Times New Roman"/>
          <w:b/>
          <w:bCs/>
          <w:color w:val="000000" w:themeColor="text1"/>
          <w:sz w:val="24"/>
          <w:szCs w:val="24"/>
          <w:shd w:val="clear" w:color="auto" w:fill="FFFFFF"/>
          <w:lang w:val="en-US"/>
        </w:rPr>
        <w:t>American Joint Committee on Cancer</w:t>
      </w:r>
      <w:r w:rsidRPr="004534EF">
        <w:rPr>
          <w:rFonts w:ascii="Book Antiqua" w:hAnsi="Book Antiqua" w:cs="Times New Roman"/>
          <w:b/>
          <w:bCs/>
          <w:color w:val="000000" w:themeColor="text1"/>
          <w:sz w:val="24"/>
          <w:szCs w:val="24"/>
          <w:lang w:val="en-US"/>
        </w:rPr>
        <w:t xml:space="preserve"> staging.</w:t>
      </w:r>
      <w:r w:rsidRPr="004534EF">
        <w:rPr>
          <w:rFonts w:ascii="Book Antiqua" w:hAnsi="Book Antiqua" w:cs="Times New Roman"/>
          <w:b/>
          <w:bCs/>
          <w:color w:val="000000" w:themeColor="text1"/>
          <w:sz w:val="24"/>
          <w:szCs w:val="24"/>
          <w:lang w:eastAsia="zh-CN"/>
        </w:rPr>
        <w:t xml:space="preserve"> </w:t>
      </w:r>
      <w:r w:rsidRPr="004534EF">
        <w:rPr>
          <w:rFonts w:ascii="Book Antiqua" w:hAnsi="Book Antiqua"/>
          <w:color w:val="000000" w:themeColor="text1"/>
          <w:sz w:val="24"/>
          <w:szCs w:val="24"/>
          <w:lang w:eastAsia="zh-CN"/>
        </w:rPr>
        <w:t xml:space="preserve">c: Clinical </w:t>
      </w:r>
      <w:r w:rsidR="00D21DC2" w:rsidRPr="004534EF">
        <w:rPr>
          <w:rFonts w:ascii="Book Antiqua" w:hAnsi="Book Antiqua" w:cs="Times New Roman"/>
          <w:color w:val="000000" w:themeColor="text1"/>
          <w:sz w:val="24"/>
          <w:szCs w:val="24"/>
          <w:shd w:val="clear" w:color="auto" w:fill="FFFFFF"/>
          <w:lang w:val="en-US"/>
        </w:rPr>
        <w:t>American Joint Committee on Cancer</w:t>
      </w:r>
      <w:r w:rsidR="00D21DC2" w:rsidRPr="004534EF">
        <w:rPr>
          <w:rFonts w:ascii="Book Antiqua" w:hAnsi="Book Antiqua"/>
          <w:color w:val="000000" w:themeColor="text1"/>
          <w:sz w:val="24"/>
          <w:szCs w:val="24"/>
          <w:lang w:eastAsia="zh-CN"/>
        </w:rPr>
        <w:t xml:space="preserve"> </w:t>
      </w:r>
      <w:r w:rsidRPr="004534EF">
        <w:rPr>
          <w:rFonts w:ascii="Book Antiqua" w:hAnsi="Book Antiqua"/>
          <w:color w:val="000000" w:themeColor="text1"/>
          <w:sz w:val="24"/>
          <w:szCs w:val="24"/>
          <w:lang w:eastAsia="zh-CN"/>
        </w:rPr>
        <w:t>staging.</w:t>
      </w:r>
    </w:p>
    <w:p w14:paraId="72E6E4C4" w14:textId="1B3608DB" w:rsidR="00AD2474" w:rsidRPr="004534EF" w:rsidRDefault="00AD2474" w:rsidP="004534EF">
      <w:pPr>
        <w:snapToGrid w:val="0"/>
        <w:spacing w:after="0"/>
        <w:jc w:val="both"/>
        <w:rPr>
          <w:rFonts w:ascii="Book Antiqua" w:hAnsi="Book Antiqua" w:cs="Times New Roman"/>
          <w:b/>
          <w:bCs/>
          <w:color w:val="000000" w:themeColor="text1"/>
          <w:sz w:val="24"/>
          <w:szCs w:val="24"/>
          <w:lang w:val="en-US" w:eastAsia="zh-CN"/>
        </w:rPr>
      </w:pPr>
      <w:r w:rsidRPr="004534EF">
        <w:rPr>
          <w:rFonts w:ascii="Book Antiqua" w:hAnsi="Book Antiqua" w:cs="Times New Roman"/>
          <w:b/>
          <w:bCs/>
          <w:color w:val="000000" w:themeColor="text1"/>
          <w:sz w:val="24"/>
          <w:szCs w:val="24"/>
          <w:lang w:val="en-US" w:eastAsia="zh-CN"/>
        </w:rPr>
        <w:br w:type="page"/>
      </w:r>
    </w:p>
    <w:p w14:paraId="6AD98555" w14:textId="47999671" w:rsidR="00162C03" w:rsidRPr="004534EF" w:rsidRDefault="00AD2474"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noProof/>
          <w:color w:val="000000" w:themeColor="text1"/>
          <w:sz w:val="24"/>
          <w:szCs w:val="24"/>
          <w:lang w:val="en-US" w:eastAsia="zh-CN"/>
        </w:rPr>
        <w:drawing>
          <wp:inline distT="0" distB="0" distL="0" distR="0" wp14:anchorId="6A2D4A8F" wp14:editId="6744FC27">
            <wp:extent cx="6120130" cy="2263775"/>
            <wp:effectExtent l="0" t="0" r="1270" b="0"/>
            <wp:docPr id="5" name="图片 5" descr="社交网络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63775"/>
                    </a:xfrm>
                    <a:prstGeom prst="rect">
                      <a:avLst/>
                    </a:prstGeom>
                  </pic:spPr>
                </pic:pic>
              </a:graphicData>
            </a:graphic>
          </wp:inline>
        </w:drawing>
      </w:r>
    </w:p>
    <w:p w14:paraId="6BF55D6C" w14:textId="239184D2" w:rsidR="004B350B" w:rsidRPr="004534EF" w:rsidRDefault="00162C03"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 xml:space="preserve">Figure </w:t>
      </w:r>
      <w:r w:rsidR="00AC770E" w:rsidRPr="004534EF">
        <w:rPr>
          <w:rFonts w:ascii="Book Antiqua" w:hAnsi="Book Antiqua" w:cs="Times New Roman"/>
          <w:b/>
          <w:bCs/>
          <w:color w:val="000000" w:themeColor="text1"/>
          <w:sz w:val="24"/>
          <w:szCs w:val="24"/>
          <w:lang w:val="en-US"/>
        </w:rPr>
        <w:t>4</w:t>
      </w:r>
      <w:r w:rsidRPr="004534EF">
        <w:rPr>
          <w:rFonts w:ascii="Book Antiqua" w:hAnsi="Book Antiqua" w:cs="Times New Roman"/>
          <w:b/>
          <w:bCs/>
          <w:color w:val="000000" w:themeColor="text1"/>
          <w:sz w:val="24"/>
          <w:szCs w:val="24"/>
          <w:lang w:val="en-US"/>
        </w:rPr>
        <w:t xml:space="preserve"> Overall and </w:t>
      </w:r>
      <w:r w:rsidR="00935431" w:rsidRPr="004534EF">
        <w:rPr>
          <w:rFonts w:ascii="Book Antiqua" w:hAnsi="Book Antiqua" w:cs="Times New Roman"/>
          <w:b/>
          <w:bCs/>
          <w:color w:val="000000" w:themeColor="text1"/>
          <w:sz w:val="24"/>
          <w:szCs w:val="24"/>
          <w:lang w:val="en-US"/>
        </w:rPr>
        <w:t>disease-free</w:t>
      </w:r>
      <w:r w:rsidRPr="004534EF">
        <w:rPr>
          <w:rFonts w:ascii="Book Antiqua" w:hAnsi="Book Antiqua" w:cs="Times New Roman"/>
          <w:b/>
          <w:bCs/>
          <w:color w:val="000000" w:themeColor="text1"/>
          <w:sz w:val="24"/>
          <w:szCs w:val="24"/>
          <w:lang w:val="en-US"/>
        </w:rPr>
        <w:t xml:space="preserve"> survival according to </w:t>
      </w:r>
      <w:r w:rsidRPr="004534EF">
        <w:rPr>
          <w:rFonts w:ascii="Book Antiqua" w:hAnsi="Book Antiqua"/>
          <w:b/>
          <w:bCs/>
          <w:color w:val="000000" w:themeColor="text1"/>
          <w:sz w:val="24"/>
          <w:szCs w:val="24"/>
          <w:lang w:val="en-US"/>
        </w:rPr>
        <w:t xml:space="preserve">American Society of </w:t>
      </w:r>
      <w:r w:rsidR="00935431" w:rsidRPr="004534EF">
        <w:rPr>
          <w:rFonts w:ascii="Book Antiqua" w:hAnsi="Book Antiqua"/>
          <w:b/>
          <w:bCs/>
          <w:color w:val="000000" w:themeColor="text1"/>
          <w:sz w:val="24"/>
          <w:szCs w:val="24"/>
          <w:lang w:val="en-US"/>
        </w:rPr>
        <w:t xml:space="preserve">Anesthesiologists </w:t>
      </w:r>
      <w:r w:rsidR="00935431" w:rsidRPr="004534EF">
        <w:rPr>
          <w:rFonts w:ascii="Book Antiqua" w:hAnsi="Book Antiqua" w:cs="Times New Roman"/>
          <w:b/>
          <w:bCs/>
          <w:color w:val="000000" w:themeColor="text1"/>
          <w:sz w:val="24"/>
          <w:szCs w:val="24"/>
          <w:lang w:val="en-US"/>
        </w:rPr>
        <w:t>score.</w:t>
      </w:r>
      <w:r w:rsidR="00AD2474" w:rsidRPr="004534EF">
        <w:rPr>
          <w:rFonts w:ascii="Book Antiqua" w:hAnsi="Book Antiqua" w:cs="Times New Roman"/>
          <w:b/>
          <w:bCs/>
          <w:color w:val="000000" w:themeColor="text1"/>
          <w:sz w:val="24"/>
          <w:szCs w:val="24"/>
          <w:lang w:val="en-US"/>
        </w:rPr>
        <w:t xml:space="preserve"> </w:t>
      </w:r>
      <w:r w:rsidR="00AD2474" w:rsidRPr="004534EF">
        <w:rPr>
          <w:rFonts w:ascii="Book Antiqua" w:hAnsi="Book Antiqua" w:cs="Times New Roman"/>
          <w:color w:val="000000" w:themeColor="text1"/>
          <w:sz w:val="24"/>
          <w:szCs w:val="24"/>
          <w:lang w:val="en-US"/>
        </w:rPr>
        <w:t xml:space="preserve">ASA: </w:t>
      </w:r>
      <w:r w:rsidR="00AD2474" w:rsidRPr="004534EF">
        <w:rPr>
          <w:rFonts w:ascii="Book Antiqua" w:hAnsi="Book Antiqua" w:cs="Times New Roman"/>
          <w:color w:val="000000" w:themeColor="text1"/>
          <w:sz w:val="24"/>
          <w:szCs w:val="24"/>
        </w:rPr>
        <w:t xml:space="preserve">American Society of Anestesiologists score. </w:t>
      </w:r>
    </w:p>
    <w:p w14:paraId="7E9A3166" w14:textId="77777777" w:rsidR="00AD2474" w:rsidRPr="004534EF" w:rsidRDefault="00AD2474" w:rsidP="004534EF">
      <w:pPr>
        <w:snapToGrid w:val="0"/>
        <w:spacing w:after="0"/>
        <w:jc w:val="both"/>
        <w:rPr>
          <w:rFonts w:ascii="Book Antiqua" w:hAnsi="Book Antiqua"/>
          <w:color w:val="000000" w:themeColor="text1"/>
          <w:sz w:val="24"/>
          <w:szCs w:val="24"/>
          <w:lang w:val="en-US"/>
        </w:rPr>
      </w:pPr>
      <w:r w:rsidRPr="004534EF">
        <w:rPr>
          <w:rFonts w:ascii="Book Antiqua" w:hAnsi="Book Antiqua"/>
          <w:color w:val="000000" w:themeColor="text1"/>
          <w:sz w:val="24"/>
          <w:szCs w:val="24"/>
          <w:lang w:val="en-US"/>
        </w:rPr>
        <w:br w:type="page"/>
      </w:r>
    </w:p>
    <w:p w14:paraId="13B60523" w14:textId="5C429550" w:rsidR="00AD2474" w:rsidRPr="004534EF" w:rsidRDefault="00D21DC2" w:rsidP="004534EF">
      <w:pPr>
        <w:snapToGrid w:val="0"/>
        <w:spacing w:after="0"/>
        <w:jc w:val="both"/>
        <w:rPr>
          <w:rFonts w:ascii="Book Antiqua" w:hAnsi="Book Antiqua"/>
          <w:color w:val="000000" w:themeColor="text1"/>
          <w:sz w:val="24"/>
          <w:szCs w:val="24"/>
          <w:lang w:val="en-US"/>
        </w:rPr>
      </w:pPr>
      <w:r w:rsidRPr="004534EF">
        <w:rPr>
          <w:rFonts w:ascii="Book Antiqua" w:hAnsi="Book Antiqua"/>
          <w:noProof/>
          <w:color w:val="000000" w:themeColor="text1"/>
          <w:sz w:val="24"/>
          <w:szCs w:val="24"/>
          <w:lang w:val="en-US" w:eastAsia="zh-CN"/>
        </w:rPr>
        <w:drawing>
          <wp:inline distT="0" distB="0" distL="0" distR="0" wp14:anchorId="0BFB04E6" wp14:editId="7774F0B0">
            <wp:extent cx="6120130" cy="2565400"/>
            <wp:effectExtent l="0" t="0" r="1270" b="0"/>
            <wp:docPr id="7" name="图片 7" descr="图片包含 游戏机,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565400"/>
                    </a:xfrm>
                    <a:prstGeom prst="rect">
                      <a:avLst/>
                    </a:prstGeom>
                  </pic:spPr>
                </pic:pic>
              </a:graphicData>
            </a:graphic>
          </wp:inline>
        </w:drawing>
      </w:r>
    </w:p>
    <w:p w14:paraId="0C74DA05" w14:textId="6C107EE3" w:rsidR="00AD2474" w:rsidRPr="00AD2474" w:rsidRDefault="00AD2474" w:rsidP="004534EF">
      <w:pPr>
        <w:snapToGrid w:val="0"/>
        <w:spacing w:after="0"/>
        <w:jc w:val="both"/>
        <w:rPr>
          <w:rFonts w:ascii="Book Antiqua" w:hAnsi="Book Antiqua"/>
          <w:color w:val="000000" w:themeColor="text1"/>
          <w:sz w:val="24"/>
          <w:szCs w:val="24"/>
          <w:lang w:val="en-US" w:eastAsia="zh-CN"/>
        </w:rPr>
      </w:pPr>
      <w:r w:rsidRPr="00AD2474">
        <w:rPr>
          <w:rFonts w:ascii="Book Antiqua" w:hAnsi="Book Antiqua"/>
          <w:b/>
          <w:bCs/>
          <w:color w:val="000000" w:themeColor="text1"/>
          <w:sz w:val="24"/>
          <w:szCs w:val="24"/>
          <w:lang w:val="en-US"/>
        </w:rPr>
        <w:t>Figure 5 Overall and disease</w:t>
      </w:r>
      <w:r w:rsidRPr="004534EF">
        <w:rPr>
          <w:rFonts w:ascii="Book Antiqua" w:hAnsi="Book Antiqua"/>
          <w:b/>
          <w:bCs/>
          <w:color w:val="000000" w:themeColor="text1"/>
          <w:sz w:val="24"/>
          <w:szCs w:val="24"/>
          <w:lang w:val="en-US"/>
        </w:rPr>
        <w:t>-</w:t>
      </w:r>
      <w:r w:rsidRPr="00AD2474">
        <w:rPr>
          <w:rFonts w:ascii="Book Antiqua" w:hAnsi="Book Antiqua"/>
          <w:b/>
          <w:bCs/>
          <w:color w:val="000000" w:themeColor="text1"/>
          <w:sz w:val="24"/>
          <w:szCs w:val="24"/>
          <w:lang w:val="en-US"/>
        </w:rPr>
        <w:t>free survival according to combined variables: American Society of Anesthesiologists score and ultrasonography staging system</w:t>
      </w:r>
      <w:r w:rsidRPr="004534EF">
        <w:rPr>
          <w:rFonts w:ascii="Book Antiqua" w:hAnsi="Book Antiqua"/>
          <w:b/>
          <w:bCs/>
          <w:color w:val="000000" w:themeColor="text1"/>
          <w:sz w:val="24"/>
          <w:szCs w:val="24"/>
          <w:lang w:val="en-US"/>
        </w:rPr>
        <w:t xml:space="preserve">. </w:t>
      </w:r>
      <w:r w:rsidR="00D21DC2" w:rsidRPr="004534EF">
        <w:rPr>
          <w:rFonts w:ascii="Book Antiqua" w:hAnsi="Book Antiqua"/>
          <w:color w:val="000000" w:themeColor="text1"/>
          <w:sz w:val="24"/>
          <w:szCs w:val="24"/>
          <w:lang w:val="en-US"/>
        </w:rPr>
        <w:t xml:space="preserve">ASA: American Society of Anesthesiologists; </w:t>
      </w:r>
      <w:r w:rsidR="00D21DC2" w:rsidRPr="004534EF">
        <w:rPr>
          <w:rFonts w:ascii="Book Antiqua" w:hAnsi="Book Antiqua"/>
          <w:color w:val="000000" w:themeColor="text1"/>
          <w:sz w:val="24"/>
          <w:szCs w:val="24"/>
        </w:rPr>
        <w:t>US: Ultrasonography staging</w:t>
      </w:r>
      <w:r w:rsidR="00D21DC2" w:rsidRPr="004534EF">
        <w:rPr>
          <w:rFonts w:ascii="Book Antiqua" w:hAnsi="Book Antiqua"/>
          <w:color w:val="000000" w:themeColor="text1"/>
          <w:sz w:val="24"/>
          <w:szCs w:val="24"/>
          <w:lang w:eastAsia="zh-CN"/>
        </w:rPr>
        <w:t>.</w:t>
      </w:r>
    </w:p>
    <w:p w14:paraId="22DE9A7C" w14:textId="33AC9343" w:rsidR="004B350B" w:rsidRPr="004534EF" w:rsidRDefault="00935431" w:rsidP="004534EF">
      <w:pPr>
        <w:snapToGrid w:val="0"/>
        <w:spacing w:after="0"/>
        <w:jc w:val="both"/>
        <w:rPr>
          <w:rFonts w:ascii="Book Antiqua" w:hAnsi="Book Antiqua"/>
          <w:color w:val="000000" w:themeColor="text1"/>
          <w:sz w:val="24"/>
          <w:szCs w:val="24"/>
          <w:lang w:val="en-US"/>
        </w:rPr>
      </w:pPr>
      <w:r w:rsidRPr="004534EF">
        <w:rPr>
          <w:rFonts w:ascii="Book Antiqua" w:hAnsi="Book Antiqua"/>
          <w:color w:val="000000" w:themeColor="text1"/>
          <w:sz w:val="24"/>
          <w:szCs w:val="24"/>
          <w:lang w:val="en-US"/>
        </w:rPr>
        <w:br w:type="page"/>
      </w:r>
    </w:p>
    <w:p w14:paraId="450C04EF" w14:textId="35F8DEEE" w:rsidR="00477690" w:rsidRPr="004534EF" w:rsidRDefault="00477690" w:rsidP="004534EF">
      <w:pPr>
        <w:snapToGrid w:val="0"/>
        <w:spacing w:after="0"/>
        <w:jc w:val="both"/>
        <w:rPr>
          <w:rFonts w:ascii="Book Antiqua" w:hAnsi="Book Antiqua"/>
          <w:b/>
          <w:bCs/>
          <w:color w:val="000000" w:themeColor="text1"/>
          <w:sz w:val="24"/>
          <w:szCs w:val="24"/>
          <w:lang w:val="en-US"/>
        </w:rPr>
      </w:pPr>
      <w:r w:rsidRPr="004534EF">
        <w:rPr>
          <w:rFonts w:ascii="Book Antiqua" w:hAnsi="Book Antiqua"/>
          <w:b/>
          <w:bCs/>
          <w:color w:val="000000" w:themeColor="text1"/>
          <w:sz w:val="24"/>
          <w:szCs w:val="24"/>
          <w:lang w:val="en-US"/>
        </w:rPr>
        <w:t>Table 1</w:t>
      </w:r>
      <w:r w:rsidR="00D21DC2" w:rsidRPr="004534EF">
        <w:rPr>
          <w:rFonts w:ascii="Book Antiqua" w:hAnsi="Book Antiqua"/>
          <w:b/>
          <w:bCs/>
          <w:color w:val="000000" w:themeColor="text1"/>
          <w:sz w:val="24"/>
          <w:szCs w:val="24"/>
          <w:lang w:val="en-US"/>
        </w:rPr>
        <w:t xml:space="preserve"> </w:t>
      </w:r>
      <w:r w:rsidRPr="004534EF">
        <w:rPr>
          <w:rFonts w:ascii="Book Antiqua" w:hAnsi="Book Antiqua"/>
          <w:b/>
          <w:bCs/>
          <w:color w:val="000000" w:themeColor="text1"/>
          <w:sz w:val="24"/>
          <w:szCs w:val="24"/>
          <w:lang w:val="en-US"/>
        </w:rPr>
        <w:t xml:space="preserve">Comparison of patients staged according to the ultrasound and clinical </w:t>
      </w:r>
      <w:r w:rsidR="00D21DC2" w:rsidRPr="004534EF">
        <w:rPr>
          <w:rFonts w:ascii="Book Antiqua" w:hAnsi="Book Antiqua" w:cs="Times New Roman"/>
          <w:b/>
          <w:bCs/>
          <w:color w:val="000000" w:themeColor="text1"/>
          <w:sz w:val="24"/>
          <w:szCs w:val="24"/>
          <w:shd w:val="clear" w:color="auto" w:fill="FFFFFF"/>
          <w:lang w:val="en-US"/>
        </w:rPr>
        <w:t>American Joint Committee on Cancer</w:t>
      </w:r>
      <w:r w:rsidR="00D21DC2" w:rsidRPr="004534EF">
        <w:rPr>
          <w:rFonts w:ascii="Book Antiqua" w:hAnsi="Book Antiqua"/>
          <w:b/>
          <w:bCs/>
          <w:color w:val="000000" w:themeColor="text1"/>
          <w:sz w:val="24"/>
          <w:szCs w:val="24"/>
          <w:lang w:val="en-US"/>
        </w:rPr>
        <w:t xml:space="preserve"> </w:t>
      </w:r>
      <w:r w:rsidRPr="004534EF">
        <w:rPr>
          <w:rFonts w:ascii="Book Antiqua" w:hAnsi="Book Antiqua"/>
          <w:b/>
          <w:bCs/>
          <w:color w:val="000000" w:themeColor="text1"/>
          <w:sz w:val="24"/>
          <w:szCs w:val="24"/>
          <w:lang w:val="en-US"/>
        </w:rPr>
        <w:t>staging systems and factors potentially affecting survival</w:t>
      </w:r>
    </w:p>
    <w:tbl>
      <w:tblPr>
        <w:tblStyle w:val="af"/>
        <w:tblpPr w:leftFromText="141" w:rightFromText="141" w:vertAnchor="page" w:horzAnchor="margin" w:tblpXSpec="center" w:tblpY="2753"/>
        <w:tblW w:w="116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616"/>
        <w:gridCol w:w="1443"/>
        <w:gridCol w:w="862"/>
        <w:gridCol w:w="836"/>
        <w:gridCol w:w="756"/>
        <w:gridCol w:w="889"/>
        <w:gridCol w:w="702"/>
        <w:gridCol w:w="1503"/>
        <w:gridCol w:w="730"/>
        <w:gridCol w:w="836"/>
        <w:gridCol w:w="756"/>
        <w:gridCol w:w="889"/>
      </w:tblGrid>
      <w:tr w:rsidR="00D21DC2" w:rsidRPr="004534EF" w14:paraId="4CF85BC8" w14:textId="77777777" w:rsidTr="00222D35">
        <w:trPr>
          <w:trHeight w:val="539"/>
        </w:trPr>
        <w:tc>
          <w:tcPr>
            <w:tcW w:w="836" w:type="dxa"/>
            <w:vMerge w:val="restart"/>
            <w:tcBorders>
              <w:top w:val="single" w:sz="4" w:space="0" w:color="auto"/>
              <w:bottom w:val="single" w:sz="4" w:space="0" w:color="auto"/>
            </w:tcBorders>
          </w:tcPr>
          <w:p w14:paraId="4AEFCAF3" w14:textId="77777777" w:rsidR="00D21DC2" w:rsidRPr="004534EF" w:rsidRDefault="00D21DC2" w:rsidP="004534EF">
            <w:pPr>
              <w:snapToGrid w:val="0"/>
              <w:spacing w:after="0"/>
              <w:rPr>
                <w:rFonts w:ascii="Book Antiqua" w:hAnsi="Book Antiqua"/>
                <w:b/>
                <w:bCs/>
                <w:color w:val="000000" w:themeColor="text1"/>
                <w:sz w:val="24"/>
                <w:szCs w:val="24"/>
              </w:rPr>
            </w:pPr>
          </w:p>
        </w:tc>
        <w:tc>
          <w:tcPr>
            <w:tcW w:w="5360" w:type="dxa"/>
            <w:gridSpan w:val="6"/>
            <w:tcBorders>
              <w:top w:val="single" w:sz="4" w:space="0" w:color="auto"/>
              <w:bottom w:val="single" w:sz="4" w:space="0" w:color="auto"/>
            </w:tcBorders>
          </w:tcPr>
          <w:p w14:paraId="6C49BB2B"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Ultrasonography staging</w:t>
            </w:r>
          </w:p>
        </w:tc>
        <w:tc>
          <w:tcPr>
            <w:tcW w:w="5456" w:type="dxa"/>
            <w:gridSpan w:val="6"/>
            <w:tcBorders>
              <w:top w:val="single" w:sz="4" w:space="0" w:color="auto"/>
              <w:bottom w:val="single" w:sz="4" w:space="0" w:color="auto"/>
            </w:tcBorders>
          </w:tcPr>
          <w:p w14:paraId="639E5A3A"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Clinical AJCC staging</w:t>
            </w:r>
          </w:p>
        </w:tc>
      </w:tr>
      <w:tr w:rsidR="00D21DC2" w:rsidRPr="004534EF" w14:paraId="7DD168D2" w14:textId="77777777" w:rsidTr="00222D35">
        <w:trPr>
          <w:trHeight w:val="261"/>
        </w:trPr>
        <w:tc>
          <w:tcPr>
            <w:tcW w:w="836" w:type="dxa"/>
            <w:vMerge/>
            <w:tcBorders>
              <w:top w:val="single" w:sz="4" w:space="0" w:color="auto"/>
              <w:bottom w:val="single" w:sz="4" w:space="0" w:color="auto"/>
            </w:tcBorders>
          </w:tcPr>
          <w:p w14:paraId="6EE5D308" w14:textId="77777777" w:rsidR="00D21DC2" w:rsidRPr="004534EF" w:rsidRDefault="00D21DC2" w:rsidP="004534EF">
            <w:pPr>
              <w:snapToGrid w:val="0"/>
              <w:spacing w:after="0"/>
              <w:rPr>
                <w:rFonts w:ascii="Book Antiqua" w:hAnsi="Book Antiqua"/>
                <w:color w:val="000000" w:themeColor="text1"/>
                <w:sz w:val="24"/>
                <w:szCs w:val="24"/>
              </w:rPr>
            </w:pPr>
          </w:p>
        </w:tc>
        <w:tc>
          <w:tcPr>
            <w:tcW w:w="616" w:type="dxa"/>
            <w:tcBorders>
              <w:top w:val="single" w:sz="4" w:space="0" w:color="auto"/>
              <w:bottom w:val="single" w:sz="4" w:space="0" w:color="auto"/>
            </w:tcBorders>
          </w:tcPr>
          <w:p w14:paraId="01DDCFC6"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1409" w:type="dxa"/>
            <w:tcBorders>
              <w:top w:val="single" w:sz="4" w:space="0" w:color="auto"/>
              <w:bottom w:val="single" w:sz="4" w:space="0" w:color="auto"/>
            </w:tcBorders>
          </w:tcPr>
          <w:p w14:paraId="357887C4"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Recurrence n (%)</w:t>
            </w:r>
          </w:p>
        </w:tc>
        <w:tc>
          <w:tcPr>
            <w:tcW w:w="857" w:type="dxa"/>
            <w:tcBorders>
              <w:top w:val="single" w:sz="4" w:space="0" w:color="auto"/>
              <w:bottom w:val="single" w:sz="4" w:space="0" w:color="auto"/>
            </w:tcBorders>
          </w:tcPr>
          <w:p w14:paraId="6BFD43D1" w14:textId="29503B20"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Age </w:t>
            </w:r>
            <w:r w:rsidRPr="004534EF">
              <w:rPr>
                <w:rFonts w:ascii="Book Antiqua" w:hAnsi="Book Antiqua"/>
                <w:b/>
                <w:bCs/>
                <w:color w:val="000000" w:themeColor="text1"/>
                <w:sz w:val="24"/>
                <w:szCs w:val="24"/>
                <w:u w:val="single"/>
              </w:rPr>
              <w:t>&gt;</w:t>
            </w:r>
            <w:r w:rsidRPr="004534EF">
              <w:rPr>
                <w:rFonts w:ascii="Book Antiqua" w:hAnsi="Book Antiqua"/>
                <w:b/>
                <w:bCs/>
                <w:color w:val="000000" w:themeColor="text1"/>
                <w:sz w:val="24"/>
                <w:szCs w:val="24"/>
              </w:rPr>
              <w:t xml:space="preserve"> 65,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808" w:type="dxa"/>
            <w:tcBorders>
              <w:top w:val="single" w:sz="4" w:space="0" w:color="auto"/>
              <w:bottom w:val="single" w:sz="4" w:space="0" w:color="auto"/>
            </w:tcBorders>
          </w:tcPr>
          <w:p w14:paraId="6E1FA30E" w14:textId="370901E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Male,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 </w:t>
            </w:r>
          </w:p>
        </w:tc>
        <w:tc>
          <w:tcPr>
            <w:tcW w:w="730" w:type="dxa"/>
            <w:tcBorders>
              <w:top w:val="single" w:sz="4" w:space="0" w:color="auto"/>
              <w:bottom w:val="single" w:sz="4" w:space="0" w:color="auto"/>
            </w:tcBorders>
          </w:tcPr>
          <w:p w14:paraId="4EBF5349" w14:textId="7DFBAC6A"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HIV,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940" w:type="dxa"/>
            <w:tcBorders>
              <w:top w:val="single" w:sz="4" w:space="0" w:color="auto"/>
              <w:bottom w:val="single" w:sz="4" w:space="0" w:color="auto"/>
            </w:tcBorders>
          </w:tcPr>
          <w:p w14:paraId="1CEAF376" w14:textId="645E4313"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ASA score ≥ 3,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741" w:type="dxa"/>
            <w:tcBorders>
              <w:top w:val="single" w:sz="4" w:space="0" w:color="auto"/>
              <w:bottom w:val="single" w:sz="4" w:space="0" w:color="auto"/>
            </w:tcBorders>
          </w:tcPr>
          <w:p w14:paraId="7C8AA478"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1469" w:type="dxa"/>
            <w:tcBorders>
              <w:top w:val="single" w:sz="4" w:space="0" w:color="auto"/>
              <w:bottom w:val="single" w:sz="4" w:space="0" w:color="auto"/>
            </w:tcBorders>
          </w:tcPr>
          <w:p w14:paraId="6DD48F0B" w14:textId="3B774BED"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Recurrence,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762" w:type="dxa"/>
            <w:tcBorders>
              <w:top w:val="single" w:sz="4" w:space="0" w:color="auto"/>
              <w:bottom w:val="single" w:sz="4" w:space="0" w:color="auto"/>
            </w:tcBorders>
          </w:tcPr>
          <w:p w14:paraId="7659CD15" w14:textId="75B20F06"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Age ≥ 65,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808" w:type="dxa"/>
            <w:tcBorders>
              <w:top w:val="single" w:sz="4" w:space="0" w:color="auto"/>
              <w:bottom w:val="single" w:sz="4" w:space="0" w:color="auto"/>
            </w:tcBorders>
          </w:tcPr>
          <w:p w14:paraId="7F8318A5" w14:textId="355BCF84"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Male,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736" w:type="dxa"/>
            <w:tcBorders>
              <w:top w:val="single" w:sz="4" w:space="0" w:color="auto"/>
              <w:bottom w:val="single" w:sz="4" w:space="0" w:color="auto"/>
            </w:tcBorders>
          </w:tcPr>
          <w:p w14:paraId="5FA14BD8" w14:textId="6FB6ECF5"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HIV,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940" w:type="dxa"/>
            <w:tcBorders>
              <w:top w:val="single" w:sz="4" w:space="0" w:color="auto"/>
              <w:bottom w:val="single" w:sz="4" w:space="0" w:color="auto"/>
            </w:tcBorders>
          </w:tcPr>
          <w:p w14:paraId="500F80EA" w14:textId="656C37AF"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ASA score ≥ 3,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r>
      <w:tr w:rsidR="00D21DC2" w:rsidRPr="004534EF" w14:paraId="0B68F824" w14:textId="77777777" w:rsidTr="00222D35">
        <w:trPr>
          <w:trHeight w:val="273"/>
        </w:trPr>
        <w:tc>
          <w:tcPr>
            <w:tcW w:w="836" w:type="dxa"/>
            <w:tcBorders>
              <w:top w:val="single" w:sz="4" w:space="0" w:color="auto"/>
            </w:tcBorders>
          </w:tcPr>
          <w:p w14:paraId="65AF3BF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T1N0</w:t>
            </w:r>
          </w:p>
        </w:tc>
        <w:tc>
          <w:tcPr>
            <w:tcW w:w="616" w:type="dxa"/>
            <w:tcBorders>
              <w:top w:val="single" w:sz="4" w:space="0" w:color="auto"/>
            </w:tcBorders>
          </w:tcPr>
          <w:p w14:paraId="0E9D7B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(8)</w:t>
            </w:r>
          </w:p>
        </w:tc>
        <w:tc>
          <w:tcPr>
            <w:tcW w:w="1409" w:type="dxa"/>
            <w:tcBorders>
              <w:top w:val="single" w:sz="4" w:space="0" w:color="auto"/>
            </w:tcBorders>
          </w:tcPr>
          <w:p w14:paraId="4A8F443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 xml:space="preserve">0 </w:t>
            </w:r>
          </w:p>
        </w:tc>
        <w:tc>
          <w:tcPr>
            <w:tcW w:w="857" w:type="dxa"/>
            <w:tcBorders>
              <w:top w:val="single" w:sz="4" w:space="0" w:color="auto"/>
            </w:tcBorders>
          </w:tcPr>
          <w:p w14:paraId="75398BC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(50)</w:t>
            </w:r>
          </w:p>
        </w:tc>
        <w:tc>
          <w:tcPr>
            <w:tcW w:w="808" w:type="dxa"/>
            <w:tcBorders>
              <w:top w:val="single" w:sz="4" w:space="0" w:color="auto"/>
            </w:tcBorders>
          </w:tcPr>
          <w:p w14:paraId="3BB47DA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(75)</w:t>
            </w:r>
          </w:p>
        </w:tc>
        <w:tc>
          <w:tcPr>
            <w:tcW w:w="730" w:type="dxa"/>
            <w:tcBorders>
              <w:top w:val="single" w:sz="4" w:space="0" w:color="auto"/>
            </w:tcBorders>
          </w:tcPr>
          <w:p w14:paraId="16445AA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(25)</w:t>
            </w:r>
          </w:p>
        </w:tc>
        <w:tc>
          <w:tcPr>
            <w:tcW w:w="940" w:type="dxa"/>
            <w:tcBorders>
              <w:top w:val="single" w:sz="4" w:space="0" w:color="auto"/>
            </w:tcBorders>
          </w:tcPr>
          <w:p w14:paraId="5755EE3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(25)</w:t>
            </w:r>
          </w:p>
        </w:tc>
        <w:tc>
          <w:tcPr>
            <w:tcW w:w="741" w:type="dxa"/>
            <w:tcBorders>
              <w:top w:val="single" w:sz="4" w:space="0" w:color="auto"/>
            </w:tcBorders>
          </w:tcPr>
          <w:p w14:paraId="169F928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9 (19)</w:t>
            </w:r>
          </w:p>
        </w:tc>
        <w:tc>
          <w:tcPr>
            <w:tcW w:w="1469" w:type="dxa"/>
            <w:tcBorders>
              <w:top w:val="single" w:sz="4" w:space="0" w:color="auto"/>
            </w:tcBorders>
          </w:tcPr>
          <w:p w14:paraId="02C474B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(44)</w:t>
            </w:r>
          </w:p>
        </w:tc>
        <w:tc>
          <w:tcPr>
            <w:tcW w:w="762" w:type="dxa"/>
            <w:tcBorders>
              <w:top w:val="single" w:sz="4" w:space="0" w:color="auto"/>
            </w:tcBorders>
          </w:tcPr>
          <w:p w14:paraId="45BE9B7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(44)</w:t>
            </w:r>
          </w:p>
        </w:tc>
        <w:tc>
          <w:tcPr>
            <w:tcW w:w="808" w:type="dxa"/>
            <w:tcBorders>
              <w:top w:val="single" w:sz="4" w:space="0" w:color="auto"/>
            </w:tcBorders>
          </w:tcPr>
          <w:p w14:paraId="3C5F48A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(22)</w:t>
            </w:r>
          </w:p>
        </w:tc>
        <w:tc>
          <w:tcPr>
            <w:tcW w:w="736" w:type="dxa"/>
            <w:tcBorders>
              <w:top w:val="single" w:sz="4" w:space="0" w:color="auto"/>
            </w:tcBorders>
          </w:tcPr>
          <w:p w14:paraId="2E72008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(11)</w:t>
            </w:r>
          </w:p>
        </w:tc>
        <w:tc>
          <w:tcPr>
            <w:tcW w:w="940" w:type="dxa"/>
            <w:tcBorders>
              <w:top w:val="single" w:sz="4" w:space="0" w:color="auto"/>
            </w:tcBorders>
          </w:tcPr>
          <w:p w14:paraId="668B5C8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(33)</w:t>
            </w:r>
          </w:p>
        </w:tc>
      </w:tr>
      <w:tr w:rsidR="00D21DC2" w:rsidRPr="004534EF" w14:paraId="65B0FE3A" w14:textId="77777777" w:rsidTr="00222D35">
        <w:trPr>
          <w:trHeight w:val="261"/>
        </w:trPr>
        <w:tc>
          <w:tcPr>
            <w:tcW w:w="836" w:type="dxa"/>
          </w:tcPr>
          <w:p w14:paraId="55043BC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T2N0</w:t>
            </w:r>
          </w:p>
        </w:tc>
        <w:tc>
          <w:tcPr>
            <w:tcW w:w="616" w:type="dxa"/>
          </w:tcPr>
          <w:p w14:paraId="1E76B5D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19 (40)</w:t>
            </w:r>
          </w:p>
        </w:tc>
        <w:tc>
          <w:tcPr>
            <w:tcW w:w="1409" w:type="dxa"/>
          </w:tcPr>
          <w:p w14:paraId="4B2B8DF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(26)</w:t>
            </w:r>
          </w:p>
        </w:tc>
        <w:tc>
          <w:tcPr>
            <w:tcW w:w="857" w:type="dxa"/>
          </w:tcPr>
          <w:p w14:paraId="60F21CC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7 (37)</w:t>
            </w:r>
          </w:p>
        </w:tc>
        <w:tc>
          <w:tcPr>
            <w:tcW w:w="808" w:type="dxa"/>
          </w:tcPr>
          <w:p w14:paraId="434745F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(26)</w:t>
            </w:r>
          </w:p>
        </w:tc>
        <w:tc>
          <w:tcPr>
            <w:tcW w:w="730" w:type="dxa"/>
          </w:tcPr>
          <w:p w14:paraId="2054646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(21)</w:t>
            </w:r>
          </w:p>
        </w:tc>
        <w:tc>
          <w:tcPr>
            <w:tcW w:w="940" w:type="dxa"/>
          </w:tcPr>
          <w:p w14:paraId="609DBD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(21)</w:t>
            </w:r>
          </w:p>
        </w:tc>
        <w:tc>
          <w:tcPr>
            <w:tcW w:w="741" w:type="dxa"/>
          </w:tcPr>
          <w:p w14:paraId="1E734D8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6 (12)</w:t>
            </w:r>
          </w:p>
        </w:tc>
        <w:tc>
          <w:tcPr>
            <w:tcW w:w="1469" w:type="dxa"/>
          </w:tcPr>
          <w:p w14:paraId="4871C36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62" w:type="dxa"/>
          </w:tcPr>
          <w:p w14:paraId="4F62295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(67)</w:t>
            </w:r>
          </w:p>
        </w:tc>
        <w:tc>
          <w:tcPr>
            <w:tcW w:w="808" w:type="dxa"/>
          </w:tcPr>
          <w:p w14:paraId="03D8260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c>
          <w:tcPr>
            <w:tcW w:w="736" w:type="dxa"/>
          </w:tcPr>
          <w:p w14:paraId="1636A77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(17)</w:t>
            </w:r>
          </w:p>
        </w:tc>
        <w:tc>
          <w:tcPr>
            <w:tcW w:w="940" w:type="dxa"/>
          </w:tcPr>
          <w:p w14:paraId="49C3556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(17)</w:t>
            </w:r>
          </w:p>
        </w:tc>
      </w:tr>
      <w:tr w:rsidR="00D21DC2" w:rsidRPr="004534EF" w14:paraId="102275A6" w14:textId="77777777" w:rsidTr="00222D35">
        <w:trPr>
          <w:trHeight w:val="261"/>
        </w:trPr>
        <w:tc>
          <w:tcPr>
            <w:tcW w:w="836" w:type="dxa"/>
          </w:tcPr>
          <w:p w14:paraId="5215E9C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T3N0</w:t>
            </w:r>
          </w:p>
        </w:tc>
        <w:tc>
          <w:tcPr>
            <w:tcW w:w="616" w:type="dxa"/>
          </w:tcPr>
          <w:p w14:paraId="2DB6A16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w:t>
            </w:r>
          </w:p>
        </w:tc>
        <w:tc>
          <w:tcPr>
            <w:tcW w:w="1409" w:type="dxa"/>
          </w:tcPr>
          <w:p w14:paraId="5259EC8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c>
          <w:tcPr>
            <w:tcW w:w="857" w:type="dxa"/>
          </w:tcPr>
          <w:p w14:paraId="5ED35B7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808" w:type="dxa"/>
          </w:tcPr>
          <w:p w14:paraId="6D68EA6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730" w:type="dxa"/>
          </w:tcPr>
          <w:p w14:paraId="6CF63DA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(60)</w:t>
            </w:r>
          </w:p>
        </w:tc>
        <w:tc>
          <w:tcPr>
            <w:tcW w:w="940" w:type="dxa"/>
          </w:tcPr>
          <w:p w14:paraId="3DA7F26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741" w:type="dxa"/>
          </w:tcPr>
          <w:p w14:paraId="6F0C39C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w:t>
            </w:r>
          </w:p>
        </w:tc>
        <w:tc>
          <w:tcPr>
            <w:tcW w:w="1469" w:type="dxa"/>
          </w:tcPr>
          <w:p w14:paraId="4312777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(50)</w:t>
            </w:r>
          </w:p>
        </w:tc>
        <w:tc>
          <w:tcPr>
            <w:tcW w:w="762" w:type="dxa"/>
          </w:tcPr>
          <w:p w14:paraId="367EE6B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3D66522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(100)</w:t>
            </w:r>
          </w:p>
        </w:tc>
        <w:tc>
          <w:tcPr>
            <w:tcW w:w="736" w:type="dxa"/>
          </w:tcPr>
          <w:p w14:paraId="1969665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(100)</w:t>
            </w:r>
          </w:p>
        </w:tc>
        <w:tc>
          <w:tcPr>
            <w:tcW w:w="940" w:type="dxa"/>
          </w:tcPr>
          <w:p w14:paraId="7B8749A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(50)</w:t>
            </w:r>
          </w:p>
        </w:tc>
      </w:tr>
      <w:tr w:rsidR="00D21DC2" w:rsidRPr="004534EF" w14:paraId="708166CF" w14:textId="77777777" w:rsidTr="00222D35">
        <w:trPr>
          <w:trHeight w:val="251"/>
        </w:trPr>
        <w:tc>
          <w:tcPr>
            <w:tcW w:w="836" w:type="dxa"/>
          </w:tcPr>
          <w:p w14:paraId="1508284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T4N0</w:t>
            </w:r>
          </w:p>
        </w:tc>
        <w:tc>
          <w:tcPr>
            <w:tcW w:w="616" w:type="dxa"/>
          </w:tcPr>
          <w:p w14:paraId="74FD6CB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w:t>
            </w:r>
          </w:p>
        </w:tc>
        <w:tc>
          <w:tcPr>
            <w:tcW w:w="1409" w:type="dxa"/>
          </w:tcPr>
          <w:p w14:paraId="3940117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857" w:type="dxa"/>
          </w:tcPr>
          <w:p w14:paraId="69EB584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04A759C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30" w:type="dxa"/>
          </w:tcPr>
          <w:p w14:paraId="232C6FB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7AC7082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741" w:type="dxa"/>
          </w:tcPr>
          <w:p w14:paraId="4090113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1469" w:type="dxa"/>
          </w:tcPr>
          <w:p w14:paraId="71F03C9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62" w:type="dxa"/>
          </w:tcPr>
          <w:p w14:paraId="285285F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00EA25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36" w:type="dxa"/>
          </w:tcPr>
          <w:p w14:paraId="31A4F8C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20E79D1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r>
      <w:tr w:rsidR="00D21DC2" w:rsidRPr="004534EF" w14:paraId="0B2FBFB5" w14:textId="77777777" w:rsidTr="00222D35">
        <w:trPr>
          <w:trHeight w:val="261"/>
        </w:trPr>
        <w:tc>
          <w:tcPr>
            <w:tcW w:w="836" w:type="dxa"/>
          </w:tcPr>
          <w:p w14:paraId="2F51FC4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T1N+</w:t>
            </w:r>
          </w:p>
        </w:tc>
        <w:tc>
          <w:tcPr>
            <w:tcW w:w="616" w:type="dxa"/>
          </w:tcPr>
          <w:p w14:paraId="7748601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w:t>
            </w:r>
          </w:p>
        </w:tc>
        <w:tc>
          <w:tcPr>
            <w:tcW w:w="1409" w:type="dxa"/>
          </w:tcPr>
          <w:p w14:paraId="2E9B88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857" w:type="dxa"/>
          </w:tcPr>
          <w:p w14:paraId="1FC80CE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58A385C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730" w:type="dxa"/>
          </w:tcPr>
          <w:p w14:paraId="144F31C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3D35720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741" w:type="dxa"/>
          </w:tcPr>
          <w:p w14:paraId="4663CB4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(6)</w:t>
            </w:r>
          </w:p>
        </w:tc>
        <w:tc>
          <w:tcPr>
            <w:tcW w:w="1469" w:type="dxa"/>
          </w:tcPr>
          <w:p w14:paraId="7D7B76F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62" w:type="dxa"/>
          </w:tcPr>
          <w:p w14:paraId="048F660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(33)</w:t>
            </w:r>
          </w:p>
        </w:tc>
        <w:tc>
          <w:tcPr>
            <w:tcW w:w="808" w:type="dxa"/>
          </w:tcPr>
          <w:p w14:paraId="0C48F57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(67)</w:t>
            </w:r>
          </w:p>
        </w:tc>
        <w:tc>
          <w:tcPr>
            <w:tcW w:w="736" w:type="dxa"/>
          </w:tcPr>
          <w:p w14:paraId="65FE1D3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(33)</w:t>
            </w:r>
          </w:p>
        </w:tc>
        <w:tc>
          <w:tcPr>
            <w:tcW w:w="940" w:type="dxa"/>
          </w:tcPr>
          <w:p w14:paraId="60B497C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(33)</w:t>
            </w:r>
          </w:p>
        </w:tc>
      </w:tr>
      <w:tr w:rsidR="00D21DC2" w:rsidRPr="004534EF" w14:paraId="06DA1510" w14:textId="77777777" w:rsidTr="00222D35">
        <w:trPr>
          <w:trHeight w:val="261"/>
        </w:trPr>
        <w:tc>
          <w:tcPr>
            <w:tcW w:w="836" w:type="dxa"/>
          </w:tcPr>
          <w:p w14:paraId="41DA336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T2N+</w:t>
            </w:r>
          </w:p>
        </w:tc>
        <w:tc>
          <w:tcPr>
            <w:tcW w:w="616" w:type="dxa"/>
          </w:tcPr>
          <w:p w14:paraId="6AF20C0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8 (17)</w:t>
            </w:r>
          </w:p>
        </w:tc>
        <w:tc>
          <w:tcPr>
            <w:tcW w:w="1409" w:type="dxa"/>
          </w:tcPr>
          <w:p w14:paraId="62C3F85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8 (100)</w:t>
            </w:r>
          </w:p>
        </w:tc>
        <w:tc>
          <w:tcPr>
            <w:tcW w:w="857" w:type="dxa"/>
          </w:tcPr>
          <w:p w14:paraId="131B7B2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(13)</w:t>
            </w:r>
          </w:p>
        </w:tc>
        <w:tc>
          <w:tcPr>
            <w:tcW w:w="808" w:type="dxa"/>
          </w:tcPr>
          <w:p w14:paraId="204F39B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(40)</w:t>
            </w:r>
          </w:p>
        </w:tc>
        <w:tc>
          <w:tcPr>
            <w:tcW w:w="730" w:type="dxa"/>
          </w:tcPr>
          <w:p w14:paraId="1A65F91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(50)</w:t>
            </w:r>
          </w:p>
        </w:tc>
        <w:tc>
          <w:tcPr>
            <w:tcW w:w="940" w:type="dxa"/>
          </w:tcPr>
          <w:p w14:paraId="55110E5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(25)</w:t>
            </w:r>
          </w:p>
        </w:tc>
        <w:tc>
          <w:tcPr>
            <w:tcW w:w="741" w:type="dxa"/>
          </w:tcPr>
          <w:p w14:paraId="0A60018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12 (25)</w:t>
            </w:r>
          </w:p>
        </w:tc>
        <w:tc>
          <w:tcPr>
            <w:tcW w:w="1469" w:type="dxa"/>
          </w:tcPr>
          <w:p w14:paraId="2027CE1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7 (58)</w:t>
            </w:r>
          </w:p>
        </w:tc>
        <w:tc>
          <w:tcPr>
            <w:tcW w:w="762" w:type="dxa"/>
          </w:tcPr>
          <w:p w14:paraId="321B3D9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c>
          <w:tcPr>
            <w:tcW w:w="808" w:type="dxa"/>
          </w:tcPr>
          <w:p w14:paraId="5A1600B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c>
          <w:tcPr>
            <w:tcW w:w="736" w:type="dxa"/>
          </w:tcPr>
          <w:p w14:paraId="1926AE9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c>
          <w:tcPr>
            <w:tcW w:w="940" w:type="dxa"/>
          </w:tcPr>
          <w:p w14:paraId="7C05D57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r>
      <w:tr w:rsidR="00D21DC2" w:rsidRPr="004534EF" w14:paraId="498A31CD" w14:textId="77777777" w:rsidTr="00222D35">
        <w:trPr>
          <w:trHeight w:val="261"/>
        </w:trPr>
        <w:tc>
          <w:tcPr>
            <w:tcW w:w="836" w:type="dxa"/>
          </w:tcPr>
          <w:p w14:paraId="7766C58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T3N+</w:t>
            </w:r>
          </w:p>
        </w:tc>
        <w:tc>
          <w:tcPr>
            <w:tcW w:w="616" w:type="dxa"/>
          </w:tcPr>
          <w:p w14:paraId="3CB4A72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w:t>
            </w:r>
          </w:p>
        </w:tc>
        <w:tc>
          <w:tcPr>
            <w:tcW w:w="1409" w:type="dxa"/>
          </w:tcPr>
          <w:p w14:paraId="797D7E9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(100)</w:t>
            </w:r>
          </w:p>
        </w:tc>
        <w:tc>
          <w:tcPr>
            <w:tcW w:w="857" w:type="dxa"/>
          </w:tcPr>
          <w:p w14:paraId="5E6DAD75"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(80)</w:t>
            </w:r>
          </w:p>
        </w:tc>
        <w:tc>
          <w:tcPr>
            <w:tcW w:w="808" w:type="dxa"/>
          </w:tcPr>
          <w:p w14:paraId="30A45C9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730" w:type="dxa"/>
          </w:tcPr>
          <w:p w14:paraId="2C81B73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075EC46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741" w:type="dxa"/>
          </w:tcPr>
          <w:p w14:paraId="59A23E5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10 (21)</w:t>
            </w:r>
          </w:p>
        </w:tc>
        <w:tc>
          <w:tcPr>
            <w:tcW w:w="1469" w:type="dxa"/>
          </w:tcPr>
          <w:p w14:paraId="403EB16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(50)</w:t>
            </w:r>
          </w:p>
        </w:tc>
        <w:tc>
          <w:tcPr>
            <w:tcW w:w="762" w:type="dxa"/>
          </w:tcPr>
          <w:p w14:paraId="40278FE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c>
          <w:tcPr>
            <w:tcW w:w="808" w:type="dxa"/>
          </w:tcPr>
          <w:p w14:paraId="48C9986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c>
          <w:tcPr>
            <w:tcW w:w="736" w:type="dxa"/>
          </w:tcPr>
          <w:p w14:paraId="78E91D7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(30)</w:t>
            </w:r>
          </w:p>
        </w:tc>
        <w:tc>
          <w:tcPr>
            <w:tcW w:w="940" w:type="dxa"/>
          </w:tcPr>
          <w:p w14:paraId="221CE50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r>
      <w:tr w:rsidR="00D21DC2" w:rsidRPr="004534EF" w14:paraId="5C461241" w14:textId="77777777" w:rsidTr="00222D35">
        <w:trPr>
          <w:trHeight w:val="261"/>
        </w:trPr>
        <w:tc>
          <w:tcPr>
            <w:tcW w:w="836" w:type="dxa"/>
          </w:tcPr>
          <w:p w14:paraId="55A5688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T4N+</w:t>
            </w:r>
          </w:p>
        </w:tc>
        <w:tc>
          <w:tcPr>
            <w:tcW w:w="616" w:type="dxa"/>
          </w:tcPr>
          <w:p w14:paraId="45A7E1D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w:t>
            </w:r>
          </w:p>
        </w:tc>
        <w:tc>
          <w:tcPr>
            <w:tcW w:w="1409" w:type="dxa"/>
          </w:tcPr>
          <w:p w14:paraId="548F533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(100)</w:t>
            </w:r>
          </w:p>
        </w:tc>
        <w:tc>
          <w:tcPr>
            <w:tcW w:w="857" w:type="dxa"/>
          </w:tcPr>
          <w:p w14:paraId="1979211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 xml:space="preserve">0 </w:t>
            </w:r>
          </w:p>
        </w:tc>
        <w:tc>
          <w:tcPr>
            <w:tcW w:w="808" w:type="dxa"/>
          </w:tcPr>
          <w:p w14:paraId="56F7C965"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730" w:type="dxa"/>
          </w:tcPr>
          <w:p w14:paraId="7AF6178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940" w:type="dxa"/>
          </w:tcPr>
          <w:p w14:paraId="4DF2AA0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741" w:type="dxa"/>
          </w:tcPr>
          <w:p w14:paraId="7172C48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6 (13)</w:t>
            </w:r>
          </w:p>
        </w:tc>
        <w:tc>
          <w:tcPr>
            <w:tcW w:w="1469" w:type="dxa"/>
          </w:tcPr>
          <w:p w14:paraId="5AE99ED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(50)</w:t>
            </w:r>
          </w:p>
        </w:tc>
        <w:tc>
          <w:tcPr>
            <w:tcW w:w="762" w:type="dxa"/>
          </w:tcPr>
          <w:p w14:paraId="4F809D5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1421D62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c>
          <w:tcPr>
            <w:tcW w:w="736" w:type="dxa"/>
          </w:tcPr>
          <w:p w14:paraId="71212FB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c>
          <w:tcPr>
            <w:tcW w:w="940" w:type="dxa"/>
          </w:tcPr>
          <w:p w14:paraId="21307D5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r>
    </w:tbl>
    <w:p w14:paraId="3ACEAD36" w14:textId="77777777" w:rsidR="006D1E43" w:rsidRPr="004534EF" w:rsidRDefault="006D1E43" w:rsidP="004534EF">
      <w:pPr>
        <w:snapToGrid w:val="0"/>
        <w:spacing w:after="0"/>
        <w:jc w:val="both"/>
        <w:rPr>
          <w:rFonts w:ascii="Book Antiqua" w:hAnsi="Book Antiqua" w:cs="Times New Roman"/>
          <w:bCs/>
          <w:color w:val="000000" w:themeColor="text1"/>
          <w:sz w:val="24"/>
          <w:szCs w:val="24"/>
          <w:lang w:val="en-US"/>
        </w:rPr>
      </w:pPr>
    </w:p>
    <w:p w14:paraId="04001C35" w14:textId="564989FA" w:rsidR="006D1E43" w:rsidRPr="004534EF" w:rsidRDefault="00477690" w:rsidP="004534EF">
      <w:pPr>
        <w:snapToGrid w:val="0"/>
        <w:spacing w:after="0"/>
        <w:jc w:val="both"/>
        <w:rPr>
          <w:rFonts w:ascii="Book Antiqua" w:hAnsi="Book Antiqua" w:cs="Times New Roman"/>
          <w:bCs/>
          <w:color w:val="000000" w:themeColor="text1"/>
          <w:sz w:val="24"/>
          <w:szCs w:val="24"/>
          <w:lang w:val="en-US"/>
        </w:rPr>
      </w:pPr>
      <w:r w:rsidRPr="004534EF">
        <w:rPr>
          <w:rFonts w:ascii="Book Antiqua" w:hAnsi="Book Antiqua" w:cs="Times New Roman"/>
          <w:bCs/>
          <w:color w:val="000000" w:themeColor="text1"/>
          <w:sz w:val="24"/>
          <w:szCs w:val="24"/>
          <w:lang w:val="en-US"/>
        </w:rPr>
        <w:t xml:space="preserve">AJCC: American Joint Committee on </w:t>
      </w:r>
      <w:r w:rsidRPr="0018020D">
        <w:rPr>
          <w:rFonts w:ascii="Book Antiqua" w:hAnsi="Book Antiqua" w:cs="Times New Roman"/>
          <w:bCs/>
          <w:caps/>
          <w:color w:val="000000" w:themeColor="text1"/>
          <w:sz w:val="24"/>
          <w:szCs w:val="24"/>
          <w:lang w:val="en-US"/>
        </w:rPr>
        <w:t>c</w:t>
      </w:r>
      <w:r w:rsidRPr="004534EF">
        <w:rPr>
          <w:rFonts w:ascii="Book Antiqua" w:hAnsi="Book Antiqua" w:cs="Times New Roman"/>
          <w:bCs/>
          <w:color w:val="000000" w:themeColor="text1"/>
          <w:sz w:val="24"/>
          <w:szCs w:val="24"/>
          <w:lang w:val="en-US"/>
        </w:rPr>
        <w:t>ancer; ASA: American Society of Anaesthesiologists</w:t>
      </w:r>
      <w:r w:rsidR="00601F3F">
        <w:rPr>
          <w:rFonts w:ascii="Book Antiqua" w:hAnsi="Book Antiqua" w:cs="Times New Roman"/>
          <w:bCs/>
          <w:color w:val="000000" w:themeColor="text1"/>
          <w:sz w:val="24"/>
          <w:szCs w:val="24"/>
          <w:lang w:val="en-US"/>
        </w:rPr>
        <w:t xml:space="preserve">; HIV: </w:t>
      </w:r>
      <w:r w:rsidR="00601F3F" w:rsidRPr="00ED6AFC">
        <w:rPr>
          <w:rFonts w:ascii="Book Antiqua" w:hAnsi="Book Antiqua" w:cs="Times New Roman"/>
          <w:bCs/>
          <w:caps/>
          <w:color w:val="000000" w:themeColor="text1"/>
          <w:sz w:val="24"/>
          <w:szCs w:val="24"/>
          <w:lang w:val="en-US"/>
        </w:rPr>
        <w:t>h</w:t>
      </w:r>
      <w:r w:rsidR="00601F3F" w:rsidRPr="00897559">
        <w:rPr>
          <w:rFonts w:ascii="Book Antiqua" w:hAnsi="Book Antiqua" w:cs="Times New Roman"/>
          <w:bCs/>
          <w:color w:val="000000" w:themeColor="text1"/>
          <w:sz w:val="24"/>
          <w:szCs w:val="24"/>
          <w:lang w:val="en-US"/>
        </w:rPr>
        <w:t>uman immunodeficiency virus</w:t>
      </w:r>
      <w:r w:rsidR="00601F3F">
        <w:rPr>
          <w:rFonts w:ascii="Book Antiqua" w:hAnsi="Book Antiqua" w:cs="Times New Roman"/>
          <w:bCs/>
          <w:color w:val="000000" w:themeColor="text1"/>
          <w:sz w:val="24"/>
          <w:szCs w:val="24"/>
          <w:lang w:val="en-US"/>
        </w:rPr>
        <w:t>.</w:t>
      </w:r>
    </w:p>
    <w:p w14:paraId="0AB1C1AF" w14:textId="77777777" w:rsidR="006D1E43" w:rsidRPr="004534EF" w:rsidRDefault="006D1E43" w:rsidP="004534EF">
      <w:pPr>
        <w:snapToGrid w:val="0"/>
        <w:spacing w:after="0"/>
        <w:jc w:val="both"/>
        <w:rPr>
          <w:rFonts w:ascii="Book Antiqua" w:hAnsi="Book Antiqua" w:cs="Times New Roman"/>
          <w:color w:val="000000" w:themeColor="text1"/>
          <w:sz w:val="24"/>
          <w:szCs w:val="24"/>
          <w:lang w:val="en-US"/>
        </w:rPr>
      </w:pPr>
    </w:p>
    <w:sectPr w:rsidR="006D1E43" w:rsidRPr="004534EF" w:rsidSect="008B1C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3C60E" w14:textId="77777777" w:rsidR="002B3FF3" w:rsidRDefault="002B3FF3" w:rsidP="007117A3">
      <w:pPr>
        <w:spacing w:after="0" w:line="240" w:lineRule="auto"/>
      </w:pPr>
      <w:r>
        <w:separator/>
      </w:r>
    </w:p>
  </w:endnote>
  <w:endnote w:type="continuationSeparator" w:id="0">
    <w:p w14:paraId="6052DF44" w14:textId="77777777" w:rsidR="002B3FF3" w:rsidRDefault="002B3FF3" w:rsidP="0071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FJPI F+ Gulliver">
    <w:altName w:val="Arial"/>
    <w:panose1 w:val="00000000000000000000"/>
    <w:charset w:val="00"/>
    <w:family w:val="roman"/>
    <w:notTrueType/>
    <w:pitch w:val="default"/>
    <w:sig w:usb0="00000003" w:usb1="00000000" w:usb2="00000000" w:usb3="00000000" w:csb0="00000001" w:csb1="00000000"/>
  </w:font>
  <w:font w:name="Janson Text LT">
    <w:altName w:val="Arial"/>
    <w:charset w:val="00"/>
    <w:family w:val="roman"/>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EB60" w14:textId="4AD83CB6" w:rsidR="00006023" w:rsidRPr="006D1E43" w:rsidRDefault="006D1E43" w:rsidP="006D1E43">
    <w:pPr>
      <w:pStyle w:val="ac"/>
      <w:jc w:val="right"/>
      <w:rPr>
        <w:rFonts w:ascii="Book Antiqua" w:hAnsi="Book Antiqua"/>
        <w:color w:val="000000" w:themeColor="text1"/>
        <w:sz w:val="24"/>
        <w:szCs w:val="24"/>
      </w:rPr>
    </w:pPr>
    <w:r w:rsidRPr="006D1E43">
      <w:rPr>
        <w:rFonts w:ascii="Book Antiqua" w:hAnsi="Book Antiqua"/>
        <w:color w:val="000000" w:themeColor="text1"/>
        <w:sz w:val="24"/>
        <w:szCs w:val="24"/>
      </w:rPr>
      <w:fldChar w:fldCharType="begin"/>
    </w:r>
    <w:r w:rsidRPr="006D1E43">
      <w:rPr>
        <w:rFonts w:ascii="Book Antiqua" w:hAnsi="Book Antiqua"/>
        <w:color w:val="000000" w:themeColor="text1"/>
        <w:sz w:val="24"/>
        <w:szCs w:val="24"/>
      </w:rPr>
      <w:instrText>PAGE  \* Arabic  \* MERGEFORMAT</w:instrText>
    </w:r>
    <w:r w:rsidRPr="006D1E43">
      <w:rPr>
        <w:rFonts w:ascii="Book Antiqua" w:hAnsi="Book Antiqua"/>
        <w:color w:val="000000" w:themeColor="text1"/>
        <w:sz w:val="24"/>
        <w:szCs w:val="24"/>
      </w:rPr>
      <w:fldChar w:fldCharType="separate"/>
    </w:r>
    <w:r w:rsidR="00222D35" w:rsidRPr="00222D35">
      <w:rPr>
        <w:rFonts w:ascii="Book Antiqua" w:hAnsi="Book Antiqua"/>
        <w:noProof/>
        <w:color w:val="000000" w:themeColor="text1"/>
        <w:sz w:val="24"/>
        <w:szCs w:val="24"/>
        <w:lang w:val="zh-CN"/>
      </w:rPr>
      <w:t>20</w:t>
    </w:r>
    <w:r w:rsidRPr="006D1E43">
      <w:rPr>
        <w:rFonts w:ascii="Book Antiqua" w:hAnsi="Book Antiqua"/>
        <w:color w:val="000000" w:themeColor="text1"/>
        <w:sz w:val="24"/>
        <w:szCs w:val="24"/>
      </w:rPr>
      <w:fldChar w:fldCharType="end"/>
    </w:r>
    <w:r w:rsidRPr="006D1E43">
      <w:rPr>
        <w:rFonts w:ascii="Book Antiqua" w:hAnsi="Book Antiqua"/>
        <w:color w:val="000000" w:themeColor="text1"/>
        <w:sz w:val="24"/>
        <w:szCs w:val="24"/>
        <w:lang w:val="zh-CN"/>
      </w:rPr>
      <w:t>/</w:t>
    </w:r>
    <w:r w:rsidRPr="006D1E43">
      <w:rPr>
        <w:rFonts w:ascii="Book Antiqua" w:hAnsi="Book Antiqua"/>
        <w:color w:val="000000" w:themeColor="text1"/>
        <w:sz w:val="24"/>
        <w:szCs w:val="24"/>
      </w:rPr>
      <w:fldChar w:fldCharType="begin"/>
    </w:r>
    <w:r w:rsidRPr="006D1E43">
      <w:rPr>
        <w:rFonts w:ascii="Book Antiqua" w:hAnsi="Book Antiqua"/>
        <w:color w:val="000000" w:themeColor="text1"/>
        <w:sz w:val="24"/>
        <w:szCs w:val="24"/>
      </w:rPr>
      <w:instrText>NUMPAGES  \* Arabic  \* MERGEFORMAT</w:instrText>
    </w:r>
    <w:r w:rsidRPr="006D1E43">
      <w:rPr>
        <w:rFonts w:ascii="Book Antiqua" w:hAnsi="Book Antiqua"/>
        <w:color w:val="000000" w:themeColor="text1"/>
        <w:sz w:val="24"/>
        <w:szCs w:val="24"/>
      </w:rPr>
      <w:fldChar w:fldCharType="separate"/>
    </w:r>
    <w:r w:rsidR="00222D35" w:rsidRPr="00222D35">
      <w:rPr>
        <w:rFonts w:ascii="Book Antiqua" w:hAnsi="Book Antiqua"/>
        <w:noProof/>
        <w:color w:val="000000" w:themeColor="text1"/>
        <w:sz w:val="24"/>
        <w:szCs w:val="24"/>
        <w:lang w:val="zh-CN"/>
      </w:rPr>
      <w:t>21</w:t>
    </w:r>
    <w:r w:rsidRPr="006D1E4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5E2C" w14:textId="77777777" w:rsidR="002B3FF3" w:rsidRDefault="002B3FF3" w:rsidP="007117A3">
      <w:pPr>
        <w:spacing w:after="0" w:line="240" w:lineRule="auto"/>
      </w:pPr>
      <w:r>
        <w:separator/>
      </w:r>
    </w:p>
  </w:footnote>
  <w:footnote w:type="continuationSeparator" w:id="0">
    <w:p w14:paraId="63553BB1" w14:textId="77777777" w:rsidR="002B3FF3" w:rsidRDefault="002B3FF3" w:rsidP="0071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5F3"/>
    <w:multiLevelType w:val="hybridMultilevel"/>
    <w:tmpl w:val="AAD8934C"/>
    <w:lvl w:ilvl="0" w:tplc="3FB431E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2"/>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38"/>
    <w:rsid w:val="00006023"/>
    <w:rsid w:val="0003246B"/>
    <w:rsid w:val="00040A7F"/>
    <w:rsid w:val="000671D9"/>
    <w:rsid w:val="000746AA"/>
    <w:rsid w:val="000753CC"/>
    <w:rsid w:val="00096044"/>
    <w:rsid w:val="000B5188"/>
    <w:rsid w:val="000C20C4"/>
    <w:rsid w:val="000C23EF"/>
    <w:rsid w:val="00100ACD"/>
    <w:rsid w:val="001612ED"/>
    <w:rsid w:val="00162C03"/>
    <w:rsid w:val="00166AA6"/>
    <w:rsid w:val="00171D7F"/>
    <w:rsid w:val="0018020D"/>
    <w:rsid w:val="001A633B"/>
    <w:rsid w:val="001C48DF"/>
    <w:rsid w:val="001C7951"/>
    <w:rsid w:val="001E1367"/>
    <w:rsid w:val="001F2DBA"/>
    <w:rsid w:val="00200F55"/>
    <w:rsid w:val="00203DE6"/>
    <w:rsid w:val="00222D35"/>
    <w:rsid w:val="00232F61"/>
    <w:rsid w:val="00236B09"/>
    <w:rsid w:val="0024169F"/>
    <w:rsid w:val="0026436A"/>
    <w:rsid w:val="00270AF7"/>
    <w:rsid w:val="002756B5"/>
    <w:rsid w:val="002918EE"/>
    <w:rsid w:val="002B3FF3"/>
    <w:rsid w:val="002B48D3"/>
    <w:rsid w:val="002C5804"/>
    <w:rsid w:val="002D089D"/>
    <w:rsid w:val="00300B7D"/>
    <w:rsid w:val="003133E7"/>
    <w:rsid w:val="003268B9"/>
    <w:rsid w:val="0034011A"/>
    <w:rsid w:val="0037525D"/>
    <w:rsid w:val="00391765"/>
    <w:rsid w:val="003962A8"/>
    <w:rsid w:val="003A6B43"/>
    <w:rsid w:val="003D344E"/>
    <w:rsid w:val="00403143"/>
    <w:rsid w:val="00414443"/>
    <w:rsid w:val="00437A40"/>
    <w:rsid w:val="004534EF"/>
    <w:rsid w:val="00454C81"/>
    <w:rsid w:val="00471447"/>
    <w:rsid w:val="00477690"/>
    <w:rsid w:val="004955C8"/>
    <w:rsid w:val="004A0A57"/>
    <w:rsid w:val="004A1224"/>
    <w:rsid w:val="004B033F"/>
    <w:rsid w:val="004B350B"/>
    <w:rsid w:val="004B5201"/>
    <w:rsid w:val="00500060"/>
    <w:rsid w:val="00510055"/>
    <w:rsid w:val="00524402"/>
    <w:rsid w:val="0052535D"/>
    <w:rsid w:val="00533507"/>
    <w:rsid w:val="005458B5"/>
    <w:rsid w:val="0057656B"/>
    <w:rsid w:val="00581C2E"/>
    <w:rsid w:val="005E7617"/>
    <w:rsid w:val="005F042C"/>
    <w:rsid w:val="00601F3F"/>
    <w:rsid w:val="00606FD9"/>
    <w:rsid w:val="0061615D"/>
    <w:rsid w:val="00636BA3"/>
    <w:rsid w:val="006435A8"/>
    <w:rsid w:val="00651B0F"/>
    <w:rsid w:val="0065334E"/>
    <w:rsid w:val="00653879"/>
    <w:rsid w:val="00663F10"/>
    <w:rsid w:val="0067418D"/>
    <w:rsid w:val="00674293"/>
    <w:rsid w:val="00686761"/>
    <w:rsid w:val="0069475D"/>
    <w:rsid w:val="0069677C"/>
    <w:rsid w:val="006C2270"/>
    <w:rsid w:val="006D1E43"/>
    <w:rsid w:val="006D4A71"/>
    <w:rsid w:val="006E06C7"/>
    <w:rsid w:val="006F0D3A"/>
    <w:rsid w:val="007032A5"/>
    <w:rsid w:val="007117A3"/>
    <w:rsid w:val="0072210E"/>
    <w:rsid w:val="00730E71"/>
    <w:rsid w:val="00744306"/>
    <w:rsid w:val="0078308C"/>
    <w:rsid w:val="007C3E30"/>
    <w:rsid w:val="007C4A3E"/>
    <w:rsid w:val="007C6DA0"/>
    <w:rsid w:val="007F08BD"/>
    <w:rsid w:val="00815599"/>
    <w:rsid w:val="008175E2"/>
    <w:rsid w:val="008441AF"/>
    <w:rsid w:val="00844B4B"/>
    <w:rsid w:val="0085481F"/>
    <w:rsid w:val="00883CE7"/>
    <w:rsid w:val="00893ADE"/>
    <w:rsid w:val="00894EF4"/>
    <w:rsid w:val="00897559"/>
    <w:rsid w:val="008B1CA2"/>
    <w:rsid w:val="008B6BEE"/>
    <w:rsid w:val="008B7084"/>
    <w:rsid w:val="008C7A3F"/>
    <w:rsid w:val="0090045E"/>
    <w:rsid w:val="009016A5"/>
    <w:rsid w:val="009162F4"/>
    <w:rsid w:val="00935431"/>
    <w:rsid w:val="00940754"/>
    <w:rsid w:val="009421C4"/>
    <w:rsid w:val="00943626"/>
    <w:rsid w:val="00945D64"/>
    <w:rsid w:val="00945EF1"/>
    <w:rsid w:val="00970BFF"/>
    <w:rsid w:val="00971230"/>
    <w:rsid w:val="00986334"/>
    <w:rsid w:val="00995C43"/>
    <w:rsid w:val="009A3999"/>
    <w:rsid w:val="009B6204"/>
    <w:rsid w:val="009D5035"/>
    <w:rsid w:val="009E33F4"/>
    <w:rsid w:val="00A056A8"/>
    <w:rsid w:val="00A1201B"/>
    <w:rsid w:val="00A17B65"/>
    <w:rsid w:val="00A17F8B"/>
    <w:rsid w:val="00A335D3"/>
    <w:rsid w:val="00A51DC6"/>
    <w:rsid w:val="00A57A56"/>
    <w:rsid w:val="00A63C95"/>
    <w:rsid w:val="00A65A92"/>
    <w:rsid w:val="00AA4788"/>
    <w:rsid w:val="00AA5763"/>
    <w:rsid w:val="00AB2AE8"/>
    <w:rsid w:val="00AC160C"/>
    <w:rsid w:val="00AC770E"/>
    <w:rsid w:val="00AD2474"/>
    <w:rsid w:val="00AD362B"/>
    <w:rsid w:val="00AE402D"/>
    <w:rsid w:val="00AE6401"/>
    <w:rsid w:val="00AE674E"/>
    <w:rsid w:val="00AF2D14"/>
    <w:rsid w:val="00AF6FC9"/>
    <w:rsid w:val="00B17726"/>
    <w:rsid w:val="00B27CA4"/>
    <w:rsid w:val="00B367BC"/>
    <w:rsid w:val="00B37036"/>
    <w:rsid w:val="00B46FB5"/>
    <w:rsid w:val="00B6575E"/>
    <w:rsid w:val="00B7235C"/>
    <w:rsid w:val="00B725B4"/>
    <w:rsid w:val="00B75ED4"/>
    <w:rsid w:val="00B76491"/>
    <w:rsid w:val="00B82E34"/>
    <w:rsid w:val="00BA7571"/>
    <w:rsid w:val="00BC39B0"/>
    <w:rsid w:val="00BC4DFF"/>
    <w:rsid w:val="00BE720A"/>
    <w:rsid w:val="00C15954"/>
    <w:rsid w:val="00C31A1D"/>
    <w:rsid w:val="00C44AD2"/>
    <w:rsid w:val="00C462A3"/>
    <w:rsid w:val="00C7037F"/>
    <w:rsid w:val="00CA15B5"/>
    <w:rsid w:val="00CA4E48"/>
    <w:rsid w:val="00CB046F"/>
    <w:rsid w:val="00CC0936"/>
    <w:rsid w:val="00CC3188"/>
    <w:rsid w:val="00CD104F"/>
    <w:rsid w:val="00CD2BC9"/>
    <w:rsid w:val="00CF1FA1"/>
    <w:rsid w:val="00D14E69"/>
    <w:rsid w:val="00D21DC2"/>
    <w:rsid w:val="00D269CE"/>
    <w:rsid w:val="00D8263B"/>
    <w:rsid w:val="00D858EF"/>
    <w:rsid w:val="00D8708D"/>
    <w:rsid w:val="00D9189F"/>
    <w:rsid w:val="00D957D9"/>
    <w:rsid w:val="00DC5EB2"/>
    <w:rsid w:val="00DE7463"/>
    <w:rsid w:val="00E0271C"/>
    <w:rsid w:val="00E17E0E"/>
    <w:rsid w:val="00E26912"/>
    <w:rsid w:val="00E366AB"/>
    <w:rsid w:val="00E63C7C"/>
    <w:rsid w:val="00E75711"/>
    <w:rsid w:val="00E802A7"/>
    <w:rsid w:val="00E8797D"/>
    <w:rsid w:val="00E93B69"/>
    <w:rsid w:val="00EB6647"/>
    <w:rsid w:val="00EC0D8C"/>
    <w:rsid w:val="00ED26E6"/>
    <w:rsid w:val="00ED6AFC"/>
    <w:rsid w:val="00EE0712"/>
    <w:rsid w:val="00F0743A"/>
    <w:rsid w:val="00F37338"/>
    <w:rsid w:val="00F443D1"/>
    <w:rsid w:val="00F605DB"/>
    <w:rsid w:val="00F63287"/>
    <w:rsid w:val="00F82B70"/>
    <w:rsid w:val="00FF662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74"/>
    <w:pPr>
      <w:spacing w:after="28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338"/>
    <w:rPr>
      <w:color w:val="0000FF"/>
      <w:u w:val="single"/>
    </w:rPr>
  </w:style>
  <w:style w:type="paragraph" w:customStyle="1" w:styleId="Default">
    <w:name w:val="Default"/>
    <w:rsid w:val="00F37338"/>
    <w:pPr>
      <w:autoSpaceDE w:val="0"/>
      <w:autoSpaceDN w:val="0"/>
      <w:adjustRightInd w:val="0"/>
      <w:spacing w:after="0" w:line="240" w:lineRule="auto"/>
    </w:pPr>
    <w:rPr>
      <w:rFonts w:ascii="MFJPI F+ Gulliver" w:hAnsi="MFJPI F+ Gulliver" w:cs="MFJPI F+ Gulliver"/>
      <w:color w:val="000000"/>
      <w:sz w:val="24"/>
      <w:szCs w:val="24"/>
    </w:rPr>
  </w:style>
  <w:style w:type="character" w:customStyle="1" w:styleId="highlight">
    <w:name w:val="highlight"/>
    <w:basedOn w:val="a0"/>
    <w:rsid w:val="00F37338"/>
  </w:style>
  <w:style w:type="character" w:customStyle="1" w:styleId="A4">
    <w:name w:val="A4"/>
    <w:uiPriority w:val="99"/>
    <w:rsid w:val="00F37338"/>
    <w:rPr>
      <w:rFonts w:cs="Janson Text LT"/>
      <w:color w:val="000000"/>
      <w:sz w:val="19"/>
      <w:szCs w:val="19"/>
    </w:rPr>
  </w:style>
  <w:style w:type="paragraph" w:styleId="a5">
    <w:name w:val="Balloon Text"/>
    <w:basedOn w:val="a"/>
    <w:link w:val="Char"/>
    <w:uiPriority w:val="99"/>
    <w:semiHidden/>
    <w:unhideWhenUsed/>
    <w:rsid w:val="00AE6401"/>
    <w:pPr>
      <w:spacing w:after="0" w:line="240" w:lineRule="auto"/>
    </w:pPr>
    <w:rPr>
      <w:rFonts w:ascii="Times New Roman" w:hAnsi="Times New Roman" w:cs="Times New Roman"/>
      <w:sz w:val="18"/>
      <w:szCs w:val="18"/>
    </w:rPr>
  </w:style>
  <w:style w:type="character" w:customStyle="1" w:styleId="Char">
    <w:name w:val="批注框文本 Char"/>
    <w:basedOn w:val="a0"/>
    <w:link w:val="a5"/>
    <w:uiPriority w:val="99"/>
    <w:semiHidden/>
    <w:rsid w:val="00AE6401"/>
    <w:rPr>
      <w:rFonts w:ascii="Times New Roman" w:hAnsi="Times New Roman" w:cs="Times New Roman"/>
      <w:sz w:val="18"/>
      <w:szCs w:val="18"/>
    </w:rPr>
  </w:style>
  <w:style w:type="paragraph" w:styleId="HTML">
    <w:name w:val="HTML Preformatted"/>
    <w:basedOn w:val="a"/>
    <w:link w:val="HTMLChar"/>
    <w:uiPriority w:val="99"/>
    <w:unhideWhenUsed/>
    <w:rsid w:val="0007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0746AA"/>
    <w:rPr>
      <w:rFonts w:ascii="Courier New" w:eastAsia="Times New Roman" w:hAnsi="Courier New" w:cs="Courier New"/>
      <w:sz w:val="20"/>
      <w:szCs w:val="20"/>
      <w:lang w:eastAsia="it-IT"/>
    </w:rPr>
  </w:style>
  <w:style w:type="paragraph" w:styleId="a6">
    <w:name w:val="Normal (Web)"/>
    <w:basedOn w:val="a"/>
    <w:uiPriority w:val="99"/>
    <w:unhideWhenUsed/>
    <w:rsid w:val="008441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10">
    <w:name w:val="A1"/>
    <w:uiPriority w:val="99"/>
    <w:rsid w:val="008441AF"/>
    <w:rPr>
      <w:rFonts w:cs="ITC Officina Sans Std Book"/>
      <w:color w:val="000000"/>
      <w:sz w:val="16"/>
      <w:szCs w:val="16"/>
    </w:rPr>
  </w:style>
  <w:style w:type="character" w:customStyle="1" w:styleId="jrnl">
    <w:name w:val="jrnl"/>
    <w:basedOn w:val="a0"/>
    <w:rsid w:val="008441AF"/>
  </w:style>
  <w:style w:type="paragraph" w:styleId="a7">
    <w:name w:val="List Paragraph"/>
    <w:basedOn w:val="a"/>
    <w:uiPriority w:val="34"/>
    <w:qFormat/>
    <w:rsid w:val="008441AF"/>
    <w:pPr>
      <w:spacing w:after="0"/>
      <w:ind w:left="720"/>
      <w:contextualSpacing/>
      <w:jc w:val="both"/>
    </w:pPr>
    <w:rPr>
      <w:rFonts w:ascii="Times New Roman" w:hAnsi="Times New Roman" w:cs="Times New Roman"/>
      <w:sz w:val="24"/>
      <w:szCs w:val="24"/>
      <w:lang w:val="en-US" w:eastAsia="it-IT"/>
    </w:rPr>
  </w:style>
  <w:style w:type="character" w:styleId="a8">
    <w:name w:val="annotation reference"/>
    <w:basedOn w:val="a0"/>
    <w:uiPriority w:val="99"/>
    <w:semiHidden/>
    <w:unhideWhenUsed/>
    <w:rsid w:val="008441AF"/>
    <w:rPr>
      <w:sz w:val="16"/>
      <w:szCs w:val="16"/>
    </w:rPr>
  </w:style>
  <w:style w:type="paragraph" w:styleId="a9">
    <w:name w:val="annotation text"/>
    <w:basedOn w:val="a"/>
    <w:link w:val="Char1"/>
    <w:unhideWhenUsed/>
    <w:rsid w:val="008441AF"/>
    <w:pPr>
      <w:spacing w:line="240" w:lineRule="auto"/>
    </w:pPr>
    <w:rPr>
      <w:sz w:val="20"/>
      <w:szCs w:val="20"/>
    </w:rPr>
  </w:style>
  <w:style w:type="character" w:customStyle="1" w:styleId="Char1">
    <w:name w:val="批注文字 Char1"/>
    <w:basedOn w:val="a0"/>
    <w:link w:val="a9"/>
    <w:uiPriority w:val="99"/>
    <w:semiHidden/>
    <w:rsid w:val="008441AF"/>
    <w:rPr>
      <w:sz w:val="20"/>
      <w:szCs w:val="20"/>
    </w:rPr>
  </w:style>
  <w:style w:type="table" w:styleId="aa">
    <w:name w:val="Light Shading"/>
    <w:basedOn w:val="a1"/>
    <w:uiPriority w:val="60"/>
    <w:rsid w:val="001612ED"/>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header"/>
    <w:basedOn w:val="a"/>
    <w:link w:val="Char0"/>
    <w:uiPriority w:val="99"/>
    <w:unhideWhenUsed/>
    <w:rsid w:val="007117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b"/>
    <w:uiPriority w:val="99"/>
    <w:rsid w:val="007117A3"/>
    <w:rPr>
      <w:sz w:val="18"/>
      <w:szCs w:val="18"/>
    </w:rPr>
  </w:style>
  <w:style w:type="paragraph" w:styleId="ac">
    <w:name w:val="footer"/>
    <w:basedOn w:val="a"/>
    <w:link w:val="Char2"/>
    <w:uiPriority w:val="99"/>
    <w:unhideWhenUsed/>
    <w:rsid w:val="007117A3"/>
    <w:pPr>
      <w:tabs>
        <w:tab w:val="center" w:pos="4153"/>
        <w:tab w:val="right" w:pos="8306"/>
      </w:tabs>
      <w:snapToGrid w:val="0"/>
      <w:spacing w:line="240" w:lineRule="auto"/>
    </w:pPr>
    <w:rPr>
      <w:sz w:val="18"/>
      <w:szCs w:val="18"/>
    </w:rPr>
  </w:style>
  <w:style w:type="character" w:customStyle="1" w:styleId="Char2">
    <w:name w:val="页脚 Char"/>
    <w:basedOn w:val="a0"/>
    <w:link w:val="ac"/>
    <w:uiPriority w:val="99"/>
    <w:rsid w:val="007117A3"/>
    <w:rPr>
      <w:sz w:val="18"/>
      <w:szCs w:val="18"/>
    </w:rPr>
  </w:style>
  <w:style w:type="character" w:styleId="ad">
    <w:name w:val="Emphasis"/>
    <w:basedOn w:val="a0"/>
    <w:uiPriority w:val="20"/>
    <w:qFormat/>
    <w:rsid w:val="009E33F4"/>
    <w:rPr>
      <w:i/>
      <w:iCs/>
    </w:rPr>
  </w:style>
  <w:style w:type="paragraph" w:styleId="ae">
    <w:name w:val="Plain Text"/>
    <w:basedOn w:val="a"/>
    <w:link w:val="Char3"/>
    <w:uiPriority w:val="99"/>
    <w:rsid w:val="00162C03"/>
    <w:pPr>
      <w:widowControl w:val="0"/>
      <w:spacing w:after="0" w:line="240" w:lineRule="auto"/>
      <w:jc w:val="both"/>
    </w:pPr>
    <w:rPr>
      <w:rFonts w:ascii="宋体" w:eastAsia="宋体" w:hAnsi="Courier New" w:cs="Times New Roman"/>
      <w:sz w:val="20"/>
      <w:szCs w:val="21"/>
      <w:lang w:val="en-US" w:eastAsia="zh-CN"/>
    </w:rPr>
  </w:style>
  <w:style w:type="character" w:customStyle="1" w:styleId="Char3">
    <w:name w:val="纯文本 Char"/>
    <w:basedOn w:val="a0"/>
    <w:link w:val="ae"/>
    <w:uiPriority w:val="99"/>
    <w:rsid w:val="00162C03"/>
    <w:rPr>
      <w:rFonts w:ascii="宋体" w:eastAsia="宋体" w:hAnsi="Courier New" w:cs="Times New Roman"/>
      <w:sz w:val="20"/>
      <w:szCs w:val="21"/>
      <w:lang w:val="en-US" w:eastAsia="zh-CN"/>
    </w:rPr>
  </w:style>
  <w:style w:type="table" w:styleId="af">
    <w:name w:val="Table Grid"/>
    <w:basedOn w:val="a1"/>
    <w:uiPriority w:val="39"/>
    <w:rsid w:val="00162C03"/>
    <w:pPr>
      <w:widowControl w:val="0"/>
      <w:spacing w:after="0" w:line="240" w:lineRule="auto"/>
      <w:jc w:val="both"/>
    </w:pPr>
    <w:rPr>
      <w:rFonts w:ascii="Times New Roman" w:eastAsia="宋体"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a0"/>
    <w:link w:val="EndNoteBibliography"/>
    <w:locked/>
    <w:rsid w:val="00162C03"/>
    <w:rPr>
      <w:rFonts w:ascii="Calibri" w:hAnsi="Calibri" w:cs="Calibri"/>
      <w:noProof/>
    </w:rPr>
  </w:style>
  <w:style w:type="paragraph" w:customStyle="1" w:styleId="EndNoteBibliography">
    <w:name w:val="EndNote Bibliography"/>
    <w:basedOn w:val="a"/>
    <w:link w:val="EndNoteBibliographyChar"/>
    <w:rsid w:val="00162C03"/>
    <w:pPr>
      <w:widowControl w:val="0"/>
      <w:spacing w:after="0" w:line="240" w:lineRule="auto"/>
      <w:jc w:val="both"/>
    </w:pPr>
    <w:rPr>
      <w:rFonts w:ascii="Calibri" w:hAnsi="Calibri" w:cs="Calibri"/>
      <w:noProof/>
    </w:rPr>
  </w:style>
  <w:style w:type="paragraph" w:customStyle="1" w:styleId="Corpodeltesto">
    <w:name w:val="Corpo del tes.to"/>
    <w:basedOn w:val="af0"/>
    <w:rsid w:val="0090045E"/>
    <w:pPr>
      <w:suppressAutoHyphens/>
      <w:spacing w:after="0"/>
      <w:ind w:right="2977"/>
      <w:jc w:val="both"/>
    </w:pPr>
    <w:rPr>
      <w:rFonts w:ascii="Times New Roman" w:eastAsia="Times New Roman" w:hAnsi="Times New Roman" w:cs="Times New Roman"/>
      <w:sz w:val="24"/>
      <w:szCs w:val="24"/>
      <w:lang w:eastAsia="ar-SA"/>
    </w:rPr>
  </w:style>
  <w:style w:type="paragraph" w:styleId="af0">
    <w:name w:val="Body Text"/>
    <w:basedOn w:val="a"/>
    <w:link w:val="Char4"/>
    <w:uiPriority w:val="99"/>
    <w:semiHidden/>
    <w:unhideWhenUsed/>
    <w:rsid w:val="0090045E"/>
    <w:pPr>
      <w:spacing w:after="120"/>
    </w:pPr>
  </w:style>
  <w:style w:type="character" w:customStyle="1" w:styleId="Char4">
    <w:name w:val="正文文本 Char"/>
    <w:basedOn w:val="a0"/>
    <w:link w:val="af0"/>
    <w:uiPriority w:val="99"/>
    <w:semiHidden/>
    <w:rsid w:val="0090045E"/>
  </w:style>
  <w:style w:type="character" w:styleId="af1">
    <w:name w:val="Strong"/>
    <w:uiPriority w:val="22"/>
    <w:qFormat/>
    <w:rsid w:val="004534EF"/>
    <w:rPr>
      <w:rFonts w:cs="Times New Roman"/>
      <w:b/>
    </w:rPr>
  </w:style>
  <w:style w:type="character" w:customStyle="1" w:styleId="Char5">
    <w:name w:val="批注文字 Char"/>
    <w:rsid w:val="004534EF"/>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74"/>
    <w:pPr>
      <w:spacing w:after="28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338"/>
    <w:rPr>
      <w:color w:val="0000FF"/>
      <w:u w:val="single"/>
    </w:rPr>
  </w:style>
  <w:style w:type="paragraph" w:customStyle="1" w:styleId="Default">
    <w:name w:val="Default"/>
    <w:rsid w:val="00F37338"/>
    <w:pPr>
      <w:autoSpaceDE w:val="0"/>
      <w:autoSpaceDN w:val="0"/>
      <w:adjustRightInd w:val="0"/>
      <w:spacing w:after="0" w:line="240" w:lineRule="auto"/>
    </w:pPr>
    <w:rPr>
      <w:rFonts w:ascii="MFJPI F+ Gulliver" w:hAnsi="MFJPI F+ Gulliver" w:cs="MFJPI F+ Gulliver"/>
      <w:color w:val="000000"/>
      <w:sz w:val="24"/>
      <w:szCs w:val="24"/>
    </w:rPr>
  </w:style>
  <w:style w:type="character" w:customStyle="1" w:styleId="highlight">
    <w:name w:val="highlight"/>
    <w:basedOn w:val="a0"/>
    <w:rsid w:val="00F37338"/>
  </w:style>
  <w:style w:type="character" w:customStyle="1" w:styleId="A4">
    <w:name w:val="A4"/>
    <w:uiPriority w:val="99"/>
    <w:rsid w:val="00F37338"/>
    <w:rPr>
      <w:rFonts w:cs="Janson Text LT"/>
      <w:color w:val="000000"/>
      <w:sz w:val="19"/>
      <w:szCs w:val="19"/>
    </w:rPr>
  </w:style>
  <w:style w:type="paragraph" w:styleId="a5">
    <w:name w:val="Balloon Text"/>
    <w:basedOn w:val="a"/>
    <w:link w:val="Char"/>
    <w:uiPriority w:val="99"/>
    <w:semiHidden/>
    <w:unhideWhenUsed/>
    <w:rsid w:val="00AE6401"/>
    <w:pPr>
      <w:spacing w:after="0" w:line="240" w:lineRule="auto"/>
    </w:pPr>
    <w:rPr>
      <w:rFonts w:ascii="Times New Roman" w:hAnsi="Times New Roman" w:cs="Times New Roman"/>
      <w:sz w:val="18"/>
      <w:szCs w:val="18"/>
    </w:rPr>
  </w:style>
  <w:style w:type="character" w:customStyle="1" w:styleId="Char">
    <w:name w:val="批注框文本 Char"/>
    <w:basedOn w:val="a0"/>
    <w:link w:val="a5"/>
    <w:uiPriority w:val="99"/>
    <w:semiHidden/>
    <w:rsid w:val="00AE6401"/>
    <w:rPr>
      <w:rFonts w:ascii="Times New Roman" w:hAnsi="Times New Roman" w:cs="Times New Roman"/>
      <w:sz w:val="18"/>
      <w:szCs w:val="18"/>
    </w:rPr>
  </w:style>
  <w:style w:type="paragraph" w:styleId="HTML">
    <w:name w:val="HTML Preformatted"/>
    <w:basedOn w:val="a"/>
    <w:link w:val="HTMLChar"/>
    <w:uiPriority w:val="99"/>
    <w:unhideWhenUsed/>
    <w:rsid w:val="0007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0746AA"/>
    <w:rPr>
      <w:rFonts w:ascii="Courier New" w:eastAsia="Times New Roman" w:hAnsi="Courier New" w:cs="Courier New"/>
      <w:sz w:val="20"/>
      <w:szCs w:val="20"/>
      <w:lang w:eastAsia="it-IT"/>
    </w:rPr>
  </w:style>
  <w:style w:type="paragraph" w:styleId="a6">
    <w:name w:val="Normal (Web)"/>
    <w:basedOn w:val="a"/>
    <w:uiPriority w:val="99"/>
    <w:unhideWhenUsed/>
    <w:rsid w:val="008441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10">
    <w:name w:val="A1"/>
    <w:uiPriority w:val="99"/>
    <w:rsid w:val="008441AF"/>
    <w:rPr>
      <w:rFonts w:cs="ITC Officina Sans Std Book"/>
      <w:color w:val="000000"/>
      <w:sz w:val="16"/>
      <w:szCs w:val="16"/>
    </w:rPr>
  </w:style>
  <w:style w:type="character" w:customStyle="1" w:styleId="jrnl">
    <w:name w:val="jrnl"/>
    <w:basedOn w:val="a0"/>
    <w:rsid w:val="008441AF"/>
  </w:style>
  <w:style w:type="paragraph" w:styleId="a7">
    <w:name w:val="List Paragraph"/>
    <w:basedOn w:val="a"/>
    <w:uiPriority w:val="34"/>
    <w:qFormat/>
    <w:rsid w:val="008441AF"/>
    <w:pPr>
      <w:spacing w:after="0"/>
      <w:ind w:left="720"/>
      <w:contextualSpacing/>
      <w:jc w:val="both"/>
    </w:pPr>
    <w:rPr>
      <w:rFonts w:ascii="Times New Roman" w:hAnsi="Times New Roman" w:cs="Times New Roman"/>
      <w:sz w:val="24"/>
      <w:szCs w:val="24"/>
      <w:lang w:val="en-US" w:eastAsia="it-IT"/>
    </w:rPr>
  </w:style>
  <w:style w:type="character" w:styleId="a8">
    <w:name w:val="annotation reference"/>
    <w:basedOn w:val="a0"/>
    <w:uiPriority w:val="99"/>
    <w:semiHidden/>
    <w:unhideWhenUsed/>
    <w:rsid w:val="008441AF"/>
    <w:rPr>
      <w:sz w:val="16"/>
      <w:szCs w:val="16"/>
    </w:rPr>
  </w:style>
  <w:style w:type="paragraph" w:styleId="a9">
    <w:name w:val="annotation text"/>
    <w:basedOn w:val="a"/>
    <w:link w:val="Char1"/>
    <w:unhideWhenUsed/>
    <w:rsid w:val="008441AF"/>
    <w:pPr>
      <w:spacing w:line="240" w:lineRule="auto"/>
    </w:pPr>
    <w:rPr>
      <w:sz w:val="20"/>
      <w:szCs w:val="20"/>
    </w:rPr>
  </w:style>
  <w:style w:type="character" w:customStyle="1" w:styleId="Char1">
    <w:name w:val="批注文字 Char1"/>
    <w:basedOn w:val="a0"/>
    <w:link w:val="a9"/>
    <w:uiPriority w:val="99"/>
    <w:semiHidden/>
    <w:rsid w:val="008441AF"/>
    <w:rPr>
      <w:sz w:val="20"/>
      <w:szCs w:val="20"/>
    </w:rPr>
  </w:style>
  <w:style w:type="table" w:styleId="aa">
    <w:name w:val="Light Shading"/>
    <w:basedOn w:val="a1"/>
    <w:uiPriority w:val="60"/>
    <w:rsid w:val="001612ED"/>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header"/>
    <w:basedOn w:val="a"/>
    <w:link w:val="Char0"/>
    <w:uiPriority w:val="99"/>
    <w:unhideWhenUsed/>
    <w:rsid w:val="007117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b"/>
    <w:uiPriority w:val="99"/>
    <w:rsid w:val="007117A3"/>
    <w:rPr>
      <w:sz w:val="18"/>
      <w:szCs w:val="18"/>
    </w:rPr>
  </w:style>
  <w:style w:type="paragraph" w:styleId="ac">
    <w:name w:val="footer"/>
    <w:basedOn w:val="a"/>
    <w:link w:val="Char2"/>
    <w:uiPriority w:val="99"/>
    <w:unhideWhenUsed/>
    <w:rsid w:val="007117A3"/>
    <w:pPr>
      <w:tabs>
        <w:tab w:val="center" w:pos="4153"/>
        <w:tab w:val="right" w:pos="8306"/>
      </w:tabs>
      <w:snapToGrid w:val="0"/>
      <w:spacing w:line="240" w:lineRule="auto"/>
    </w:pPr>
    <w:rPr>
      <w:sz w:val="18"/>
      <w:szCs w:val="18"/>
    </w:rPr>
  </w:style>
  <w:style w:type="character" w:customStyle="1" w:styleId="Char2">
    <w:name w:val="页脚 Char"/>
    <w:basedOn w:val="a0"/>
    <w:link w:val="ac"/>
    <w:uiPriority w:val="99"/>
    <w:rsid w:val="007117A3"/>
    <w:rPr>
      <w:sz w:val="18"/>
      <w:szCs w:val="18"/>
    </w:rPr>
  </w:style>
  <w:style w:type="character" w:styleId="ad">
    <w:name w:val="Emphasis"/>
    <w:basedOn w:val="a0"/>
    <w:uiPriority w:val="20"/>
    <w:qFormat/>
    <w:rsid w:val="009E33F4"/>
    <w:rPr>
      <w:i/>
      <w:iCs/>
    </w:rPr>
  </w:style>
  <w:style w:type="paragraph" w:styleId="ae">
    <w:name w:val="Plain Text"/>
    <w:basedOn w:val="a"/>
    <w:link w:val="Char3"/>
    <w:uiPriority w:val="99"/>
    <w:rsid w:val="00162C03"/>
    <w:pPr>
      <w:widowControl w:val="0"/>
      <w:spacing w:after="0" w:line="240" w:lineRule="auto"/>
      <w:jc w:val="both"/>
    </w:pPr>
    <w:rPr>
      <w:rFonts w:ascii="宋体" w:eastAsia="宋体" w:hAnsi="Courier New" w:cs="Times New Roman"/>
      <w:sz w:val="20"/>
      <w:szCs w:val="21"/>
      <w:lang w:val="en-US" w:eastAsia="zh-CN"/>
    </w:rPr>
  </w:style>
  <w:style w:type="character" w:customStyle="1" w:styleId="Char3">
    <w:name w:val="纯文本 Char"/>
    <w:basedOn w:val="a0"/>
    <w:link w:val="ae"/>
    <w:uiPriority w:val="99"/>
    <w:rsid w:val="00162C03"/>
    <w:rPr>
      <w:rFonts w:ascii="宋体" w:eastAsia="宋体" w:hAnsi="Courier New" w:cs="Times New Roman"/>
      <w:sz w:val="20"/>
      <w:szCs w:val="21"/>
      <w:lang w:val="en-US" w:eastAsia="zh-CN"/>
    </w:rPr>
  </w:style>
  <w:style w:type="table" w:styleId="af">
    <w:name w:val="Table Grid"/>
    <w:basedOn w:val="a1"/>
    <w:uiPriority w:val="39"/>
    <w:rsid w:val="00162C03"/>
    <w:pPr>
      <w:widowControl w:val="0"/>
      <w:spacing w:after="0" w:line="240" w:lineRule="auto"/>
      <w:jc w:val="both"/>
    </w:pPr>
    <w:rPr>
      <w:rFonts w:ascii="Times New Roman" w:eastAsia="宋体"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a0"/>
    <w:link w:val="EndNoteBibliography"/>
    <w:locked/>
    <w:rsid w:val="00162C03"/>
    <w:rPr>
      <w:rFonts w:ascii="Calibri" w:hAnsi="Calibri" w:cs="Calibri"/>
      <w:noProof/>
    </w:rPr>
  </w:style>
  <w:style w:type="paragraph" w:customStyle="1" w:styleId="EndNoteBibliography">
    <w:name w:val="EndNote Bibliography"/>
    <w:basedOn w:val="a"/>
    <w:link w:val="EndNoteBibliographyChar"/>
    <w:rsid w:val="00162C03"/>
    <w:pPr>
      <w:widowControl w:val="0"/>
      <w:spacing w:after="0" w:line="240" w:lineRule="auto"/>
      <w:jc w:val="both"/>
    </w:pPr>
    <w:rPr>
      <w:rFonts w:ascii="Calibri" w:hAnsi="Calibri" w:cs="Calibri"/>
      <w:noProof/>
    </w:rPr>
  </w:style>
  <w:style w:type="paragraph" w:customStyle="1" w:styleId="Corpodeltesto">
    <w:name w:val="Corpo del tes.to"/>
    <w:basedOn w:val="af0"/>
    <w:rsid w:val="0090045E"/>
    <w:pPr>
      <w:suppressAutoHyphens/>
      <w:spacing w:after="0"/>
      <w:ind w:right="2977"/>
      <w:jc w:val="both"/>
    </w:pPr>
    <w:rPr>
      <w:rFonts w:ascii="Times New Roman" w:eastAsia="Times New Roman" w:hAnsi="Times New Roman" w:cs="Times New Roman"/>
      <w:sz w:val="24"/>
      <w:szCs w:val="24"/>
      <w:lang w:eastAsia="ar-SA"/>
    </w:rPr>
  </w:style>
  <w:style w:type="paragraph" w:styleId="af0">
    <w:name w:val="Body Text"/>
    <w:basedOn w:val="a"/>
    <w:link w:val="Char4"/>
    <w:uiPriority w:val="99"/>
    <w:semiHidden/>
    <w:unhideWhenUsed/>
    <w:rsid w:val="0090045E"/>
    <w:pPr>
      <w:spacing w:after="120"/>
    </w:pPr>
  </w:style>
  <w:style w:type="character" w:customStyle="1" w:styleId="Char4">
    <w:name w:val="正文文本 Char"/>
    <w:basedOn w:val="a0"/>
    <w:link w:val="af0"/>
    <w:uiPriority w:val="99"/>
    <w:semiHidden/>
    <w:rsid w:val="0090045E"/>
  </w:style>
  <w:style w:type="character" w:styleId="af1">
    <w:name w:val="Strong"/>
    <w:uiPriority w:val="22"/>
    <w:qFormat/>
    <w:rsid w:val="004534EF"/>
    <w:rPr>
      <w:rFonts w:cs="Times New Roman"/>
      <w:b/>
    </w:rPr>
  </w:style>
  <w:style w:type="character" w:customStyle="1" w:styleId="Char5">
    <w:name w:val="批注文字 Char"/>
    <w:rsid w:val="004534E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5961">
      <w:bodyDiv w:val="1"/>
      <w:marLeft w:val="0"/>
      <w:marRight w:val="0"/>
      <w:marTop w:val="0"/>
      <w:marBottom w:val="0"/>
      <w:divBdr>
        <w:top w:val="none" w:sz="0" w:space="0" w:color="auto"/>
        <w:left w:val="none" w:sz="0" w:space="0" w:color="auto"/>
        <w:bottom w:val="none" w:sz="0" w:space="0" w:color="auto"/>
        <w:right w:val="none" w:sz="0" w:space="0" w:color="auto"/>
      </w:divBdr>
    </w:div>
    <w:div w:id="332758296">
      <w:bodyDiv w:val="1"/>
      <w:marLeft w:val="0"/>
      <w:marRight w:val="0"/>
      <w:marTop w:val="0"/>
      <w:marBottom w:val="0"/>
      <w:divBdr>
        <w:top w:val="none" w:sz="0" w:space="0" w:color="auto"/>
        <w:left w:val="none" w:sz="0" w:space="0" w:color="auto"/>
        <w:bottom w:val="none" w:sz="0" w:space="0" w:color="auto"/>
        <w:right w:val="none" w:sz="0" w:space="0" w:color="auto"/>
      </w:divBdr>
    </w:div>
    <w:div w:id="488598712">
      <w:bodyDiv w:val="1"/>
      <w:marLeft w:val="0"/>
      <w:marRight w:val="0"/>
      <w:marTop w:val="0"/>
      <w:marBottom w:val="0"/>
      <w:divBdr>
        <w:top w:val="none" w:sz="0" w:space="0" w:color="auto"/>
        <w:left w:val="none" w:sz="0" w:space="0" w:color="auto"/>
        <w:bottom w:val="none" w:sz="0" w:space="0" w:color="auto"/>
        <w:right w:val="none" w:sz="0" w:space="0" w:color="auto"/>
      </w:divBdr>
    </w:div>
    <w:div w:id="1444961899">
      <w:bodyDiv w:val="1"/>
      <w:marLeft w:val="0"/>
      <w:marRight w:val="0"/>
      <w:marTop w:val="0"/>
      <w:marBottom w:val="0"/>
      <w:divBdr>
        <w:top w:val="none" w:sz="0" w:space="0" w:color="auto"/>
        <w:left w:val="none" w:sz="0" w:space="0" w:color="auto"/>
        <w:bottom w:val="none" w:sz="0" w:space="0" w:color="auto"/>
        <w:right w:val="none" w:sz="0" w:space="0" w:color="auto"/>
      </w:divBdr>
    </w:div>
    <w:div w:id="1465344086">
      <w:bodyDiv w:val="1"/>
      <w:marLeft w:val="0"/>
      <w:marRight w:val="0"/>
      <w:marTop w:val="0"/>
      <w:marBottom w:val="0"/>
      <w:divBdr>
        <w:top w:val="none" w:sz="0" w:space="0" w:color="auto"/>
        <w:left w:val="none" w:sz="0" w:space="0" w:color="auto"/>
        <w:bottom w:val="none" w:sz="0" w:space="0" w:color="auto"/>
        <w:right w:val="none" w:sz="0" w:space="0" w:color="auto"/>
      </w:divBdr>
    </w:div>
    <w:div w:id="1650744433">
      <w:bodyDiv w:val="1"/>
      <w:marLeft w:val="0"/>
      <w:marRight w:val="0"/>
      <w:marTop w:val="0"/>
      <w:marBottom w:val="0"/>
      <w:divBdr>
        <w:top w:val="none" w:sz="0" w:space="0" w:color="auto"/>
        <w:left w:val="none" w:sz="0" w:space="0" w:color="auto"/>
        <w:bottom w:val="none" w:sz="0" w:space="0" w:color="auto"/>
        <w:right w:val="none" w:sz="0" w:space="0" w:color="auto"/>
      </w:divBdr>
    </w:div>
    <w:div w:id="1734698991">
      <w:bodyDiv w:val="1"/>
      <w:marLeft w:val="0"/>
      <w:marRight w:val="0"/>
      <w:marTop w:val="0"/>
      <w:marBottom w:val="0"/>
      <w:divBdr>
        <w:top w:val="none" w:sz="0" w:space="0" w:color="auto"/>
        <w:left w:val="none" w:sz="0" w:space="0" w:color="auto"/>
        <w:bottom w:val="none" w:sz="0" w:space="0" w:color="auto"/>
        <w:right w:val="none" w:sz="0" w:space="0" w:color="auto"/>
      </w:divBdr>
    </w:div>
    <w:div w:id="2058358509">
      <w:bodyDiv w:val="1"/>
      <w:marLeft w:val="0"/>
      <w:marRight w:val="0"/>
      <w:marTop w:val="0"/>
      <w:marBottom w:val="0"/>
      <w:divBdr>
        <w:top w:val="none" w:sz="0" w:space="0" w:color="auto"/>
        <w:left w:val="none" w:sz="0" w:space="0" w:color="auto"/>
        <w:bottom w:val="none" w:sz="0" w:space="0" w:color="auto"/>
        <w:right w:val="none" w:sz="0" w:space="0" w:color="auto"/>
      </w:divBdr>
    </w:div>
    <w:div w:id="20700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4167</Words>
  <Characters>23756</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Ospedale San Raffaele</Company>
  <LinksUpToDate>false</LinksUpToDate>
  <CharactersWithSpaces>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Nardi Paola</dc:creator>
  <cp:lastModifiedBy>xiang li</cp:lastModifiedBy>
  <cp:revision>2</cp:revision>
  <cp:lastPrinted>2020-05-28T10:21:00Z</cp:lastPrinted>
  <dcterms:created xsi:type="dcterms:W3CDTF">2020-07-15T08:19:00Z</dcterms:created>
  <dcterms:modified xsi:type="dcterms:W3CDTF">2020-07-15T08:19:00Z</dcterms:modified>
</cp:coreProperties>
</file>