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B5C" w:rsidRPr="00706758" w:rsidRDefault="009D7B5C" w:rsidP="00706758">
      <w:pPr>
        <w:pStyle w:val="a5"/>
        <w:spacing w:before="0" w:beforeAutospacing="0" w:after="0" w:afterAutospacing="0" w:line="360" w:lineRule="auto"/>
        <w:jc w:val="both"/>
        <w:rPr>
          <w:rFonts w:ascii="Book Antiqua" w:hAnsi="Book Antiqua"/>
        </w:rPr>
      </w:pPr>
      <w:bookmarkStart w:id="0" w:name="_GoBack"/>
      <w:bookmarkEnd w:id="0"/>
      <w:r w:rsidRPr="00706758">
        <w:rPr>
          <w:rFonts w:ascii="Book Antiqua" w:hAnsi="Book Antiqua"/>
          <w:b/>
        </w:rPr>
        <w:t xml:space="preserve">Name of Journal: </w:t>
      </w:r>
      <w:bookmarkStart w:id="1" w:name="OLE_LINK1417"/>
      <w:bookmarkStart w:id="2" w:name="OLE_LINK1418"/>
      <w:r w:rsidRPr="00706758">
        <w:rPr>
          <w:rFonts w:ascii="Book Antiqua" w:hAnsi="Book Antiqua"/>
          <w:i/>
          <w:iCs/>
        </w:rPr>
        <w:t>World Journal of Clinical Oncology</w:t>
      </w:r>
      <w:bookmarkEnd w:id="1"/>
      <w:bookmarkEnd w:id="2"/>
    </w:p>
    <w:p w:rsidR="009D7B5C" w:rsidRPr="00706758" w:rsidRDefault="009D7B5C" w:rsidP="00706758">
      <w:pPr>
        <w:pStyle w:val="a5"/>
        <w:spacing w:before="0" w:beforeAutospacing="0" w:after="0" w:afterAutospacing="0" w:line="360" w:lineRule="auto"/>
        <w:jc w:val="both"/>
        <w:rPr>
          <w:rFonts w:ascii="Book Antiqua" w:hAnsi="Book Antiqua"/>
          <w:b/>
        </w:rPr>
      </w:pPr>
      <w:r w:rsidRPr="00706758">
        <w:rPr>
          <w:rFonts w:ascii="Book Antiqua" w:hAnsi="Book Antiqua"/>
          <w:b/>
        </w:rPr>
        <w:t>Manuscript NO:</w:t>
      </w:r>
      <w:r w:rsidR="00421B44" w:rsidRPr="00706758">
        <w:rPr>
          <w:rFonts w:ascii="Book Antiqua" w:hAnsi="Book Antiqua"/>
          <w:b/>
        </w:rPr>
        <w:t xml:space="preserve"> </w:t>
      </w:r>
      <w:bookmarkStart w:id="3" w:name="_Hlk36835174"/>
      <w:r w:rsidR="00A14AEE" w:rsidRPr="00706758">
        <w:rPr>
          <w:rFonts w:ascii="Book Antiqua" w:hAnsi="Book Antiqua"/>
          <w:color w:val="000000"/>
        </w:rPr>
        <w:t>53</w:t>
      </w:r>
      <w:r w:rsidR="001F477A" w:rsidRPr="00706758">
        <w:rPr>
          <w:rFonts w:ascii="Book Antiqua" w:hAnsi="Book Antiqua"/>
          <w:color w:val="000000"/>
        </w:rPr>
        <w:t>8</w:t>
      </w:r>
      <w:r w:rsidR="00A14AEE" w:rsidRPr="00706758">
        <w:rPr>
          <w:rFonts w:ascii="Book Antiqua" w:hAnsi="Book Antiqua"/>
          <w:color w:val="000000"/>
        </w:rPr>
        <w:t>41</w:t>
      </w:r>
      <w:bookmarkEnd w:id="3"/>
    </w:p>
    <w:p w:rsidR="009D7B5C" w:rsidRPr="00706758" w:rsidRDefault="009D7B5C" w:rsidP="00706758">
      <w:pPr>
        <w:pStyle w:val="a5"/>
        <w:spacing w:before="0" w:beforeAutospacing="0" w:after="0" w:afterAutospacing="0" w:line="360" w:lineRule="auto"/>
        <w:jc w:val="both"/>
        <w:rPr>
          <w:rFonts w:ascii="Book Antiqua" w:hAnsi="Book Antiqua"/>
        </w:rPr>
      </w:pPr>
      <w:r w:rsidRPr="00706758">
        <w:rPr>
          <w:rFonts w:ascii="Book Antiqua" w:hAnsi="Book Antiqua"/>
          <w:b/>
        </w:rPr>
        <w:t xml:space="preserve">Manuscript Type: </w:t>
      </w:r>
      <w:r w:rsidRPr="00706758">
        <w:rPr>
          <w:rFonts w:ascii="Book Antiqua" w:hAnsi="Book Antiqua"/>
        </w:rPr>
        <w:t>ORIGINAL ARTICLE</w:t>
      </w:r>
    </w:p>
    <w:p w:rsidR="009D7B5C" w:rsidRPr="00706758" w:rsidRDefault="009D7B5C" w:rsidP="00706758">
      <w:pPr>
        <w:pStyle w:val="a5"/>
        <w:spacing w:before="0" w:beforeAutospacing="0" w:after="0" w:afterAutospacing="0" w:line="360" w:lineRule="auto"/>
        <w:jc w:val="both"/>
        <w:rPr>
          <w:rFonts w:ascii="Book Antiqua" w:hAnsi="Book Antiqua"/>
        </w:rPr>
      </w:pPr>
    </w:p>
    <w:p w:rsidR="00714EFC" w:rsidRPr="00706758" w:rsidRDefault="00714EFC" w:rsidP="00706758">
      <w:pPr>
        <w:pStyle w:val="a5"/>
        <w:spacing w:before="0" w:beforeAutospacing="0" w:after="0" w:afterAutospacing="0" w:line="360" w:lineRule="auto"/>
        <w:jc w:val="both"/>
        <w:rPr>
          <w:rFonts w:ascii="Book Antiqua" w:hAnsi="Book Antiqua"/>
          <w:b/>
          <w:bCs/>
          <w:i/>
        </w:rPr>
      </w:pPr>
      <w:r w:rsidRPr="00706758">
        <w:rPr>
          <w:rFonts w:ascii="Book Antiqua" w:hAnsi="Book Antiqua"/>
          <w:b/>
          <w:bCs/>
          <w:i/>
        </w:rPr>
        <w:t>Retrospective Cohort Study</w:t>
      </w:r>
    </w:p>
    <w:p w:rsidR="00EC29E6" w:rsidRPr="00706758" w:rsidRDefault="009875A1" w:rsidP="00706758">
      <w:pPr>
        <w:pStyle w:val="a5"/>
        <w:spacing w:before="0" w:beforeAutospacing="0" w:after="0" w:afterAutospacing="0" w:line="360" w:lineRule="auto"/>
        <w:jc w:val="both"/>
        <w:rPr>
          <w:rFonts w:ascii="Book Antiqua" w:hAnsi="Book Antiqua"/>
          <w:b/>
        </w:rPr>
      </w:pPr>
      <w:bookmarkStart w:id="4" w:name="_Hlk36835189"/>
      <w:bookmarkStart w:id="5" w:name="OLE_LINK1427"/>
      <w:r w:rsidRPr="009875A1">
        <w:rPr>
          <w:rFonts w:ascii="Book Antiqua" w:hAnsi="Book Antiqua"/>
          <w:b/>
          <w:bCs/>
        </w:rPr>
        <w:t>Human epidermal growth factor receptor 2</w:t>
      </w:r>
      <w:r w:rsidR="00EC29E6" w:rsidRPr="00706758">
        <w:rPr>
          <w:rFonts w:ascii="Book Antiqua" w:hAnsi="Book Antiqua"/>
          <w:b/>
        </w:rPr>
        <w:t xml:space="preserve"> positive rates in invasive lobular breast carcinoma: </w:t>
      </w:r>
      <w:r w:rsidR="001A3764" w:rsidRPr="00706758">
        <w:rPr>
          <w:rFonts w:ascii="Book Antiqua" w:hAnsi="Book Antiqua"/>
          <w:b/>
        </w:rPr>
        <w:t>T</w:t>
      </w:r>
      <w:r w:rsidR="00EC29E6" w:rsidRPr="00706758">
        <w:rPr>
          <w:rFonts w:ascii="Book Antiqua" w:hAnsi="Book Antiqua"/>
          <w:b/>
        </w:rPr>
        <w:t>he Singapore experience</w:t>
      </w:r>
    </w:p>
    <w:bookmarkEnd w:id="4"/>
    <w:bookmarkEnd w:id="5"/>
    <w:p w:rsidR="00372403" w:rsidRPr="00706758" w:rsidRDefault="00372403" w:rsidP="00706758">
      <w:pPr>
        <w:pStyle w:val="a5"/>
        <w:spacing w:before="0" w:beforeAutospacing="0" w:after="0" w:afterAutospacing="0" w:line="360" w:lineRule="auto"/>
        <w:jc w:val="both"/>
        <w:rPr>
          <w:rFonts w:ascii="Book Antiqua" w:hAnsi="Book Antiqua"/>
        </w:rPr>
      </w:pPr>
    </w:p>
    <w:p w:rsidR="009D7B5C" w:rsidRPr="00706758" w:rsidRDefault="00E8761C" w:rsidP="00706758">
      <w:pPr>
        <w:pStyle w:val="a5"/>
        <w:spacing w:before="0" w:beforeAutospacing="0" w:after="0" w:afterAutospacing="0" w:line="360" w:lineRule="auto"/>
        <w:jc w:val="both"/>
        <w:rPr>
          <w:rFonts w:ascii="Book Antiqua" w:hAnsi="Book Antiqua"/>
        </w:rPr>
      </w:pPr>
      <w:r w:rsidRPr="00706758">
        <w:rPr>
          <w:rFonts w:ascii="Book Antiqua" w:hAnsi="Book Antiqua"/>
        </w:rPr>
        <w:t>Kee</w:t>
      </w:r>
      <w:r w:rsidR="009D7B5C" w:rsidRPr="00706758">
        <w:rPr>
          <w:rFonts w:ascii="Book Antiqua" w:hAnsi="Book Antiqua"/>
        </w:rPr>
        <w:t xml:space="preserve"> </w:t>
      </w:r>
      <w:r w:rsidR="001A3764" w:rsidRPr="00706758">
        <w:rPr>
          <w:rFonts w:ascii="Book Antiqua" w:hAnsi="Book Antiqua"/>
        </w:rPr>
        <w:t xml:space="preserve">GJ </w:t>
      </w:r>
      <w:r w:rsidR="009D7B5C" w:rsidRPr="00706758">
        <w:rPr>
          <w:rFonts w:ascii="Book Antiqua" w:hAnsi="Book Antiqua"/>
          <w:i/>
          <w:iCs/>
        </w:rPr>
        <w:t>et al</w:t>
      </w:r>
      <w:r w:rsidR="009D7B5C" w:rsidRPr="00706758">
        <w:rPr>
          <w:rFonts w:ascii="Book Antiqua" w:hAnsi="Book Antiqua"/>
        </w:rPr>
        <w:t xml:space="preserve">. </w:t>
      </w:r>
      <w:r w:rsidR="009D7B5C" w:rsidRPr="00706758">
        <w:rPr>
          <w:rFonts w:ascii="Book Antiqua" w:hAnsi="Book Antiqua"/>
          <w:i/>
        </w:rPr>
        <w:t>HER2</w:t>
      </w:r>
      <w:r w:rsidR="009D7B5C" w:rsidRPr="00706758">
        <w:rPr>
          <w:rFonts w:ascii="Book Antiqua" w:hAnsi="Book Antiqua"/>
        </w:rPr>
        <w:t xml:space="preserve"> positive rates in </w:t>
      </w:r>
      <w:r w:rsidR="00EC29E6" w:rsidRPr="00706758">
        <w:rPr>
          <w:rFonts w:ascii="Book Antiqua" w:hAnsi="Book Antiqua"/>
        </w:rPr>
        <w:t>i</w:t>
      </w:r>
      <w:r w:rsidR="009D7B5C" w:rsidRPr="00706758">
        <w:rPr>
          <w:rFonts w:ascii="Book Antiqua" w:hAnsi="Book Antiqua"/>
        </w:rPr>
        <w:t xml:space="preserve">nvasive </w:t>
      </w:r>
      <w:r w:rsidR="001A3764" w:rsidRPr="00706758">
        <w:rPr>
          <w:rFonts w:ascii="Book Antiqua" w:hAnsi="Book Antiqua"/>
        </w:rPr>
        <w:t>ILC</w:t>
      </w:r>
    </w:p>
    <w:p w:rsidR="00A73C3F" w:rsidRPr="00706758" w:rsidRDefault="00A73C3F" w:rsidP="00706758">
      <w:pPr>
        <w:pStyle w:val="a5"/>
        <w:spacing w:before="0" w:beforeAutospacing="0" w:after="0" w:afterAutospacing="0" w:line="360" w:lineRule="auto"/>
        <w:jc w:val="both"/>
        <w:rPr>
          <w:rFonts w:ascii="Book Antiqua" w:hAnsi="Book Antiqua"/>
        </w:rPr>
      </w:pPr>
    </w:p>
    <w:p w:rsidR="00314C11" w:rsidRPr="00706758" w:rsidRDefault="00314C11" w:rsidP="00706758">
      <w:pPr>
        <w:pStyle w:val="a5"/>
        <w:tabs>
          <w:tab w:val="left" w:pos="7230"/>
        </w:tabs>
        <w:spacing w:before="0" w:beforeAutospacing="0" w:after="0" w:afterAutospacing="0" w:line="360" w:lineRule="auto"/>
        <w:jc w:val="both"/>
        <w:rPr>
          <w:rFonts w:ascii="Book Antiqua" w:hAnsi="Book Antiqua"/>
        </w:rPr>
      </w:pPr>
      <w:r w:rsidRPr="00706758">
        <w:rPr>
          <w:rFonts w:ascii="Book Antiqua" w:hAnsi="Book Antiqua"/>
        </w:rPr>
        <w:t>Ga</w:t>
      </w:r>
      <w:r w:rsidR="00844F26" w:rsidRPr="00706758">
        <w:rPr>
          <w:rFonts w:ascii="Book Antiqua" w:hAnsi="Book Antiqua"/>
        </w:rPr>
        <w:t>-</w:t>
      </w:r>
      <w:r w:rsidRPr="00706758">
        <w:rPr>
          <w:rFonts w:ascii="Book Antiqua" w:hAnsi="Book Antiqua"/>
        </w:rPr>
        <w:t>Jing Kee, Ryan Ying</w:t>
      </w:r>
      <w:r w:rsidR="003F1675" w:rsidRPr="00706758">
        <w:rPr>
          <w:rFonts w:ascii="Book Antiqua" w:hAnsi="Book Antiqua"/>
        </w:rPr>
        <w:t>-</w:t>
      </w:r>
      <w:r w:rsidRPr="00706758">
        <w:rPr>
          <w:rFonts w:ascii="Book Antiqua" w:hAnsi="Book Antiqua"/>
        </w:rPr>
        <w:t>Cong</w:t>
      </w:r>
      <w:r w:rsidR="003F1675" w:rsidRPr="00706758">
        <w:rPr>
          <w:rFonts w:ascii="Book Antiqua" w:hAnsi="Book Antiqua"/>
        </w:rPr>
        <w:t xml:space="preserve"> Tan</w:t>
      </w:r>
      <w:r w:rsidRPr="00706758">
        <w:rPr>
          <w:rFonts w:ascii="Book Antiqua" w:hAnsi="Book Antiqua"/>
        </w:rPr>
        <w:t>, Sultana Rehena,</w:t>
      </w:r>
      <w:r w:rsidR="003F1675" w:rsidRPr="00706758">
        <w:rPr>
          <w:rFonts w:ascii="Book Antiqua" w:hAnsi="Book Antiqua"/>
        </w:rPr>
        <w:t xml:space="preserve"> Joycelyn</w:t>
      </w:r>
      <w:r w:rsidRPr="00706758">
        <w:rPr>
          <w:rFonts w:ascii="Book Antiqua" w:hAnsi="Book Antiqua"/>
        </w:rPr>
        <w:t xml:space="preserve"> Jie</w:t>
      </w:r>
      <w:r w:rsidR="003F1675" w:rsidRPr="00706758">
        <w:rPr>
          <w:rFonts w:ascii="Book Antiqua" w:hAnsi="Book Antiqua"/>
        </w:rPr>
        <w:t>-</w:t>
      </w:r>
      <w:r w:rsidRPr="00706758">
        <w:rPr>
          <w:rFonts w:ascii="Book Antiqua" w:hAnsi="Book Antiqua"/>
        </w:rPr>
        <w:t>Xin</w:t>
      </w:r>
      <w:r w:rsidR="003F1675" w:rsidRPr="00706758">
        <w:rPr>
          <w:rFonts w:ascii="Book Antiqua" w:hAnsi="Book Antiqua"/>
        </w:rPr>
        <w:t xml:space="preserve"> Lee</w:t>
      </w:r>
      <w:r w:rsidRPr="00706758">
        <w:rPr>
          <w:rFonts w:ascii="Book Antiqua" w:hAnsi="Book Antiqua"/>
        </w:rPr>
        <w:t>, Ma Wai</w:t>
      </w:r>
      <w:r w:rsidR="003F1675" w:rsidRPr="00706758">
        <w:rPr>
          <w:rFonts w:ascii="Book Antiqua" w:hAnsi="Book Antiqua"/>
        </w:rPr>
        <w:t>-</w:t>
      </w:r>
      <w:r w:rsidRPr="00706758">
        <w:rPr>
          <w:rFonts w:ascii="Book Antiqua" w:hAnsi="Book Antiqua"/>
        </w:rPr>
        <w:t>Wai Zaw, Wei</w:t>
      </w:r>
      <w:r w:rsidR="003F1675" w:rsidRPr="00706758">
        <w:rPr>
          <w:rFonts w:ascii="Book Antiqua" w:hAnsi="Book Antiqua"/>
        </w:rPr>
        <w:t>-</w:t>
      </w:r>
      <w:r w:rsidRPr="00706758">
        <w:rPr>
          <w:rFonts w:ascii="Book Antiqua" w:hAnsi="Book Antiqua"/>
        </w:rPr>
        <w:t>Xiang</w:t>
      </w:r>
      <w:r w:rsidR="003F1675" w:rsidRPr="00706758">
        <w:rPr>
          <w:rFonts w:ascii="Book Antiqua" w:hAnsi="Book Antiqua"/>
        </w:rPr>
        <w:t xml:space="preserve"> Lian</w:t>
      </w:r>
      <w:r w:rsidRPr="00706758">
        <w:rPr>
          <w:rFonts w:ascii="Book Antiqua" w:hAnsi="Book Antiqua"/>
        </w:rPr>
        <w:t>, Joe Yeong, Su</w:t>
      </w:r>
      <w:r w:rsidR="003F1675" w:rsidRPr="00706758">
        <w:rPr>
          <w:rFonts w:ascii="Book Antiqua" w:hAnsi="Book Antiqua"/>
        </w:rPr>
        <w:t>-</w:t>
      </w:r>
      <w:r w:rsidRPr="00706758">
        <w:rPr>
          <w:rFonts w:ascii="Book Antiqua" w:hAnsi="Book Antiqua"/>
        </w:rPr>
        <w:t>Ming</w:t>
      </w:r>
      <w:r w:rsidR="003F1675" w:rsidRPr="00706758">
        <w:rPr>
          <w:rFonts w:ascii="Book Antiqua" w:hAnsi="Book Antiqua"/>
        </w:rPr>
        <w:t xml:space="preserve"> Tan</w:t>
      </w:r>
      <w:r w:rsidRPr="00706758">
        <w:rPr>
          <w:rFonts w:ascii="Book Antiqua" w:hAnsi="Book Antiqua"/>
        </w:rPr>
        <w:t>, Swee</w:t>
      </w:r>
      <w:r w:rsidR="003F1675" w:rsidRPr="00706758">
        <w:rPr>
          <w:rFonts w:ascii="Book Antiqua" w:hAnsi="Book Antiqua"/>
        </w:rPr>
        <w:t>-</w:t>
      </w:r>
      <w:r w:rsidRPr="00706758">
        <w:rPr>
          <w:rFonts w:ascii="Book Antiqua" w:hAnsi="Book Antiqua"/>
        </w:rPr>
        <w:t>Ho</w:t>
      </w:r>
      <w:r w:rsidR="003F1675" w:rsidRPr="00706758">
        <w:rPr>
          <w:rFonts w:ascii="Book Antiqua" w:hAnsi="Book Antiqua"/>
        </w:rPr>
        <w:t xml:space="preserve"> Lim</w:t>
      </w:r>
      <w:r w:rsidRPr="00706758">
        <w:rPr>
          <w:rFonts w:ascii="Book Antiqua" w:hAnsi="Book Antiqua"/>
        </w:rPr>
        <w:t>, Benita Kiat</w:t>
      </w:r>
      <w:r w:rsidR="003F1675" w:rsidRPr="00706758">
        <w:rPr>
          <w:rFonts w:ascii="Book Antiqua" w:hAnsi="Book Antiqua"/>
        </w:rPr>
        <w:t>-</w:t>
      </w:r>
      <w:r w:rsidRPr="00706758">
        <w:rPr>
          <w:rFonts w:ascii="Book Antiqua" w:hAnsi="Book Antiqua"/>
        </w:rPr>
        <w:t>Tee</w:t>
      </w:r>
      <w:r w:rsidR="003F1675" w:rsidRPr="00706758">
        <w:rPr>
          <w:rFonts w:ascii="Book Antiqua" w:hAnsi="Book Antiqua"/>
        </w:rPr>
        <w:t xml:space="preserve"> Tan</w:t>
      </w:r>
      <w:r w:rsidRPr="00706758">
        <w:rPr>
          <w:rFonts w:ascii="Book Antiqua" w:hAnsi="Book Antiqua"/>
        </w:rPr>
        <w:t>, Yoon</w:t>
      </w:r>
      <w:r w:rsidR="003F1675" w:rsidRPr="00706758">
        <w:rPr>
          <w:rFonts w:ascii="Book Antiqua" w:hAnsi="Book Antiqua"/>
        </w:rPr>
        <w:t>-</w:t>
      </w:r>
      <w:r w:rsidRPr="00706758">
        <w:rPr>
          <w:rFonts w:ascii="Book Antiqua" w:hAnsi="Book Antiqua"/>
        </w:rPr>
        <w:t>Sim</w:t>
      </w:r>
      <w:r w:rsidR="003F1675" w:rsidRPr="00706758">
        <w:rPr>
          <w:rFonts w:ascii="Book Antiqua" w:hAnsi="Book Antiqua"/>
        </w:rPr>
        <w:t xml:space="preserve"> Yap</w:t>
      </w:r>
      <w:r w:rsidRPr="00706758">
        <w:rPr>
          <w:rFonts w:ascii="Book Antiqua" w:hAnsi="Book Antiqua"/>
        </w:rPr>
        <w:t xml:space="preserve">, </w:t>
      </w:r>
      <w:r w:rsidR="003F1675" w:rsidRPr="00706758">
        <w:rPr>
          <w:rFonts w:ascii="Book Antiqua" w:hAnsi="Book Antiqua"/>
        </w:rPr>
        <w:t xml:space="preserve">Rebecca Alexandra Dent, Fuh-Yong Wong, </w:t>
      </w:r>
      <w:bookmarkStart w:id="6" w:name="OLE_LINK1421"/>
      <w:bookmarkStart w:id="7" w:name="OLE_LINK1423"/>
      <w:r w:rsidR="003F1675" w:rsidRPr="00706758">
        <w:rPr>
          <w:rFonts w:ascii="Book Antiqua" w:hAnsi="Book Antiqua"/>
        </w:rPr>
        <w:t>Guek-Eng Lee</w:t>
      </w:r>
      <w:bookmarkEnd w:id="6"/>
      <w:bookmarkEnd w:id="7"/>
    </w:p>
    <w:p w:rsidR="00EA7711" w:rsidRPr="00706758" w:rsidRDefault="00EA7711" w:rsidP="00706758">
      <w:pPr>
        <w:pStyle w:val="a5"/>
        <w:spacing w:before="0" w:beforeAutospacing="0" w:after="0" w:afterAutospacing="0" w:line="360" w:lineRule="auto"/>
        <w:jc w:val="both"/>
        <w:rPr>
          <w:rFonts w:ascii="Book Antiqua" w:hAnsi="Book Antiqua"/>
          <w:b/>
          <w:u w:val="single"/>
        </w:rPr>
      </w:pPr>
    </w:p>
    <w:p w:rsidR="00E8761C" w:rsidRPr="00706758" w:rsidRDefault="00E8761C" w:rsidP="00706758">
      <w:pPr>
        <w:spacing w:after="0" w:line="360" w:lineRule="auto"/>
        <w:jc w:val="both"/>
        <w:rPr>
          <w:rFonts w:ascii="Book Antiqua" w:hAnsi="Book Antiqua"/>
          <w:sz w:val="24"/>
          <w:szCs w:val="24"/>
        </w:rPr>
      </w:pPr>
      <w:bookmarkStart w:id="8" w:name="_Hlk28687411"/>
      <w:r w:rsidRPr="00706758">
        <w:rPr>
          <w:rFonts w:ascii="Book Antiqua" w:hAnsi="Book Antiqua"/>
          <w:b/>
          <w:sz w:val="24"/>
          <w:szCs w:val="24"/>
          <w:lang w:val="en-US"/>
        </w:rPr>
        <w:t>Ga</w:t>
      </w:r>
      <w:r w:rsidR="00314C11" w:rsidRPr="00706758">
        <w:rPr>
          <w:rFonts w:ascii="Book Antiqua" w:hAnsi="Book Antiqua"/>
          <w:b/>
          <w:sz w:val="24"/>
          <w:szCs w:val="24"/>
          <w:lang w:val="en-US"/>
        </w:rPr>
        <w:t>-</w:t>
      </w:r>
      <w:r w:rsidRPr="00706758">
        <w:rPr>
          <w:rFonts w:ascii="Book Antiqua" w:hAnsi="Book Antiqua"/>
          <w:b/>
          <w:sz w:val="24"/>
          <w:szCs w:val="24"/>
          <w:lang w:val="en-US"/>
        </w:rPr>
        <w:t>Jing Kee,</w:t>
      </w:r>
      <w:r w:rsidR="00722E08" w:rsidRPr="00706758">
        <w:rPr>
          <w:rFonts w:ascii="Book Antiqua" w:hAnsi="Book Antiqua"/>
          <w:b/>
          <w:sz w:val="24"/>
          <w:szCs w:val="24"/>
          <w:lang w:val="en-US"/>
        </w:rPr>
        <w:t xml:space="preserve"> </w:t>
      </w:r>
      <w:r w:rsidR="00722E08" w:rsidRPr="00706758">
        <w:rPr>
          <w:rFonts w:ascii="Book Antiqua" w:hAnsi="Book Antiqua"/>
          <w:bCs/>
          <w:sz w:val="24"/>
          <w:szCs w:val="24"/>
          <w:lang w:val="en-US"/>
        </w:rPr>
        <w:t>Yong Loo Lin School of Medicine,</w:t>
      </w:r>
      <w:r w:rsidRPr="00706758">
        <w:rPr>
          <w:rFonts w:ascii="Book Antiqua" w:hAnsi="Book Antiqua"/>
          <w:b/>
          <w:sz w:val="24"/>
          <w:szCs w:val="24"/>
          <w:lang w:val="en-US"/>
        </w:rPr>
        <w:t xml:space="preserve"> </w:t>
      </w:r>
      <w:r w:rsidRPr="00706758">
        <w:rPr>
          <w:rFonts w:ascii="Book Antiqua" w:hAnsi="Book Antiqua"/>
          <w:sz w:val="24"/>
          <w:szCs w:val="24"/>
        </w:rPr>
        <w:t>National University of Singapore, Singapore</w:t>
      </w:r>
      <w:r w:rsidR="00722E08" w:rsidRPr="00706758">
        <w:rPr>
          <w:rFonts w:ascii="Book Antiqua" w:hAnsi="Book Antiqua"/>
          <w:sz w:val="24"/>
          <w:szCs w:val="24"/>
        </w:rPr>
        <w:t xml:space="preserve"> 117597, Singapore</w:t>
      </w:r>
    </w:p>
    <w:p w:rsidR="00722E08" w:rsidRPr="00706758" w:rsidRDefault="00722E08" w:rsidP="00706758">
      <w:pPr>
        <w:spacing w:after="0" w:line="360" w:lineRule="auto"/>
        <w:jc w:val="both"/>
        <w:rPr>
          <w:rFonts w:ascii="Book Antiqua" w:hAnsi="Book Antiqua"/>
          <w:sz w:val="24"/>
          <w:szCs w:val="24"/>
          <w:lang w:val="en-US"/>
        </w:rPr>
      </w:pPr>
    </w:p>
    <w:p w:rsidR="00E8761C" w:rsidRPr="00706758" w:rsidRDefault="00E8761C" w:rsidP="00706758">
      <w:pPr>
        <w:spacing w:after="0" w:line="360" w:lineRule="auto"/>
        <w:jc w:val="both"/>
        <w:rPr>
          <w:rFonts w:ascii="Book Antiqua" w:hAnsi="Book Antiqua"/>
          <w:sz w:val="24"/>
          <w:szCs w:val="24"/>
        </w:rPr>
      </w:pPr>
      <w:r w:rsidRPr="00706758">
        <w:rPr>
          <w:rFonts w:ascii="Book Antiqua" w:hAnsi="Book Antiqua"/>
          <w:b/>
          <w:sz w:val="24"/>
          <w:szCs w:val="24"/>
          <w:lang w:val="en-US"/>
        </w:rPr>
        <w:t xml:space="preserve">Ryan </w:t>
      </w:r>
      <w:r w:rsidR="003F1675" w:rsidRPr="00706758">
        <w:rPr>
          <w:rFonts w:ascii="Book Antiqua" w:hAnsi="Book Antiqua"/>
          <w:b/>
          <w:sz w:val="24"/>
          <w:szCs w:val="24"/>
          <w:lang w:val="en-US"/>
        </w:rPr>
        <w:t xml:space="preserve">Ying-Cong </w:t>
      </w:r>
      <w:r w:rsidRPr="00706758">
        <w:rPr>
          <w:rFonts w:ascii="Book Antiqua" w:hAnsi="Book Antiqua"/>
          <w:b/>
          <w:sz w:val="24"/>
          <w:szCs w:val="24"/>
          <w:lang w:val="en-US"/>
        </w:rPr>
        <w:t>Tan</w:t>
      </w:r>
      <w:r w:rsidRPr="00706758">
        <w:rPr>
          <w:rFonts w:ascii="Book Antiqua" w:hAnsi="Book Antiqua"/>
          <w:sz w:val="24"/>
          <w:szCs w:val="24"/>
          <w:lang w:val="en-US"/>
        </w:rPr>
        <w:t>,</w:t>
      </w:r>
      <w:r w:rsidR="003F1675" w:rsidRPr="00706758">
        <w:rPr>
          <w:rFonts w:ascii="Book Antiqua" w:hAnsi="Book Antiqua"/>
          <w:sz w:val="24"/>
          <w:szCs w:val="24"/>
          <w:lang w:val="en-US"/>
        </w:rPr>
        <w:t xml:space="preserve"> </w:t>
      </w:r>
      <w:r w:rsidR="003F1675" w:rsidRPr="00706758">
        <w:rPr>
          <w:rFonts w:ascii="Book Antiqua" w:hAnsi="Book Antiqua"/>
          <w:b/>
          <w:sz w:val="24"/>
          <w:szCs w:val="24"/>
        </w:rPr>
        <w:t>Joycelyn Jie-Xin Lee</w:t>
      </w:r>
      <w:r w:rsidR="003F1675" w:rsidRPr="00706758">
        <w:rPr>
          <w:rFonts w:ascii="Book Antiqua" w:hAnsi="Book Antiqua"/>
          <w:sz w:val="24"/>
          <w:szCs w:val="24"/>
        </w:rPr>
        <w:t xml:space="preserve">, </w:t>
      </w:r>
      <w:r w:rsidR="003F1675" w:rsidRPr="00706758">
        <w:rPr>
          <w:rFonts w:ascii="Book Antiqua" w:hAnsi="Book Antiqua"/>
          <w:b/>
          <w:sz w:val="24"/>
          <w:szCs w:val="24"/>
        </w:rPr>
        <w:t>Yoon-Sim Yap, Rebecca Alexandra Dent</w:t>
      </w:r>
      <w:r w:rsidR="003F1675" w:rsidRPr="00706758">
        <w:rPr>
          <w:rFonts w:ascii="Book Antiqua" w:hAnsi="Book Antiqua"/>
          <w:sz w:val="24"/>
          <w:szCs w:val="24"/>
        </w:rPr>
        <w:t xml:space="preserve">, </w:t>
      </w:r>
      <w:r w:rsidR="003F1675" w:rsidRPr="00706758">
        <w:rPr>
          <w:rFonts w:ascii="Book Antiqua" w:hAnsi="Book Antiqua"/>
          <w:b/>
          <w:sz w:val="24"/>
          <w:szCs w:val="24"/>
        </w:rPr>
        <w:t>Guek-Eng Lee,</w:t>
      </w:r>
      <w:r w:rsidRPr="00706758">
        <w:rPr>
          <w:rFonts w:ascii="Book Antiqua" w:hAnsi="Book Antiqua"/>
          <w:sz w:val="24"/>
          <w:szCs w:val="24"/>
          <w:lang w:val="en-US"/>
        </w:rPr>
        <w:t xml:space="preserve"> </w:t>
      </w:r>
      <w:r w:rsidRPr="00706758">
        <w:rPr>
          <w:rFonts w:ascii="Book Antiqua" w:hAnsi="Book Antiqua"/>
          <w:sz w:val="24"/>
          <w:szCs w:val="24"/>
        </w:rPr>
        <w:t>Division of Medical Oncology, National Cancer Centre, Singapore</w:t>
      </w:r>
      <w:r w:rsidR="00CE70E5" w:rsidRPr="00706758">
        <w:rPr>
          <w:rFonts w:ascii="Book Antiqua" w:hAnsi="Book Antiqua"/>
          <w:sz w:val="24"/>
          <w:szCs w:val="24"/>
        </w:rPr>
        <w:t xml:space="preserve"> </w:t>
      </w:r>
      <w:r w:rsidR="003F1675" w:rsidRPr="00706758">
        <w:rPr>
          <w:rFonts w:ascii="Book Antiqua" w:hAnsi="Book Antiqua"/>
          <w:sz w:val="24"/>
          <w:szCs w:val="24"/>
        </w:rPr>
        <w:t>169610, Singapore</w:t>
      </w:r>
    </w:p>
    <w:p w:rsidR="00722E08" w:rsidRPr="00706758" w:rsidRDefault="00722E08" w:rsidP="00706758">
      <w:pPr>
        <w:spacing w:after="0" w:line="360" w:lineRule="auto"/>
        <w:jc w:val="both"/>
        <w:rPr>
          <w:rFonts w:ascii="Book Antiqua" w:hAnsi="Book Antiqua"/>
          <w:sz w:val="24"/>
          <w:szCs w:val="24"/>
          <w:lang w:val="en-US"/>
        </w:rPr>
      </w:pPr>
    </w:p>
    <w:p w:rsidR="00722E08" w:rsidRPr="00706758" w:rsidRDefault="00372403" w:rsidP="00706758">
      <w:pPr>
        <w:spacing w:after="0" w:line="360" w:lineRule="auto"/>
        <w:jc w:val="both"/>
        <w:rPr>
          <w:rFonts w:ascii="Book Antiqua" w:hAnsi="Book Antiqua"/>
          <w:sz w:val="24"/>
          <w:szCs w:val="24"/>
        </w:rPr>
      </w:pPr>
      <w:r w:rsidRPr="00706758">
        <w:rPr>
          <w:rFonts w:ascii="Book Antiqua" w:hAnsi="Book Antiqua"/>
          <w:b/>
          <w:sz w:val="24"/>
          <w:szCs w:val="24"/>
        </w:rPr>
        <w:t xml:space="preserve">Sultana </w:t>
      </w:r>
      <w:r w:rsidR="00E8761C" w:rsidRPr="00706758">
        <w:rPr>
          <w:rFonts w:ascii="Book Antiqua" w:hAnsi="Book Antiqua"/>
          <w:b/>
          <w:sz w:val="24"/>
          <w:szCs w:val="24"/>
        </w:rPr>
        <w:t>Rehena</w:t>
      </w:r>
      <w:r w:rsidR="00E8761C" w:rsidRPr="00706758">
        <w:rPr>
          <w:rFonts w:ascii="Book Antiqua" w:hAnsi="Book Antiqua"/>
          <w:b/>
          <w:bCs/>
          <w:sz w:val="24"/>
          <w:szCs w:val="24"/>
        </w:rPr>
        <w:t>,</w:t>
      </w:r>
      <w:r w:rsidR="00E8761C" w:rsidRPr="00706758">
        <w:rPr>
          <w:rFonts w:ascii="Book Antiqua" w:hAnsi="Book Antiqua"/>
          <w:sz w:val="24"/>
          <w:szCs w:val="24"/>
        </w:rPr>
        <w:t xml:space="preserve"> Centre for Quantitative Medicine, Duke-NUS Medical School, Singapore</w:t>
      </w:r>
      <w:r w:rsidR="00CE70E5" w:rsidRPr="00706758">
        <w:rPr>
          <w:rFonts w:ascii="Book Antiqua" w:hAnsi="Book Antiqua"/>
          <w:sz w:val="24"/>
          <w:szCs w:val="24"/>
        </w:rPr>
        <w:t xml:space="preserve"> </w:t>
      </w:r>
      <w:r w:rsidR="003F1675" w:rsidRPr="00706758">
        <w:rPr>
          <w:rFonts w:ascii="Book Antiqua" w:hAnsi="Book Antiqua"/>
          <w:sz w:val="24"/>
          <w:szCs w:val="24"/>
        </w:rPr>
        <w:t>169857, Singapore</w:t>
      </w:r>
    </w:p>
    <w:p w:rsidR="00CE70E5" w:rsidRPr="00706758" w:rsidRDefault="00CE70E5" w:rsidP="00706758">
      <w:pPr>
        <w:spacing w:after="0" w:line="360" w:lineRule="auto"/>
        <w:jc w:val="both"/>
        <w:rPr>
          <w:rFonts w:ascii="Book Antiqua" w:hAnsi="Book Antiqua"/>
          <w:sz w:val="24"/>
          <w:szCs w:val="24"/>
        </w:rPr>
      </w:pPr>
    </w:p>
    <w:p w:rsidR="00E8761C" w:rsidRPr="00706758" w:rsidRDefault="00E8761C" w:rsidP="00706758">
      <w:pPr>
        <w:spacing w:after="0" w:line="360" w:lineRule="auto"/>
        <w:jc w:val="both"/>
        <w:rPr>
          <w:rFonts w:ascii="Book Antiqua" w:hAnsi="Book Antiqua"/>
          <w:sz w:val="24"/>
          <w:szCs w:val="24"/>
        </w:rPr>
      </w:pPr>
      <w:r w:rsidRPr="00706758">
        <w:rPr>
          <w:rStyle w:val="ae"/>
          <w:rFonts w:ascii="Book Antiqua" w:hAnsi="Book Antiqua"/>
          <w:b/>
          <w:bCs/>
          <w:i w:val="0"/>
          <w:iCs w:val="0"/>
          <w:sz w:val="24"/>
          <w:szCs w:val="24"/>
          <w:shd w:val="clear" w:color="auto" w:fill="FFFFFF"/>
        </w:rPr>
        <w:t>Ma W</w:t>
      </w:r>
      <w:r w:rsidR="003F1675" w:rsidRPr="00706758">
        <w:rPr>
          <w:rStyle w:val="ae"/>
          <w:rFonts w:ascii="Book Antiqua" w:hAnsi="Book Antiqua"/>
          <w:b/>
          <w:bCs/>
          <w:i w:val="0"/>
          <w:iCs w:val="0"/>
          <w:sz w:val="24"/>
          <w:szCs w:val="24"/>
          <w:shd w:val="clear" w:color="auto" w:fill="FFFFFF"/>
        </w:rPr>
        <w:t>ai-</w:t>
      </w:r>
      <w:r w:rsidRPr="00706758">
        <w:rPr>
          <w:rStyle w:val="ae"/>
          <w:rFonts w:ascii="Book Antiqua" w:hAnsi="Book Antiqua"/>
          <w:b/>
          <w:bCs/>
          <w:i w:val="0"/>
          <w:iCs w:val="0"/>
          <w:sz w:val="24"/>
          <w:szCs w:val="24"/>
          <w:shd w:val="clear" w:color="auto" w:fill="FFFFFF"/>
        </w:rPr>
        <w:t>W</w:t>
      </w:r>
      <w:r w:rsidR="003F1675" w:rsidRPr="00706758">
        <w:rPr>
          <w:rStyle w:val="ae"/>
          <w:rFonts w:ascii="Book Antiqua" w:hAnsi="Book Antiqua"/>
          <w:b/>
          <w:bCs/>
          <w:i w:val="0"/>
          <w:iCs w:val="0"/>
          <w:sz w:val="24"/>
          <w:szCs w:val="24"/>
          <w:shd w:val="clear" w:color="auto" w:fill="FFFFFF"/>
        </w:rPr>
        <w:t>ai</w:t>
      </w:r>
      <w:r w:rsidRPr="00706758">
        <w:rPr>
          <w:rStyle w:val="ae"/>
          <w:rFonts w:ascii="Book Antiqua" w:hAnsi="Book Antiqua"/>
          <w:b/>
          <w:bCs/>
          <w:i w:val="0"/>
          <w:iCs w:val="0"/>
          <w:sz w:val="24"/>
          <w:szCs w:val="24"/>
          <w:shd w:val="clear" w:color="auto" w:fill="FFFFFF"/>
        </w:rPr>
        <w:t xml:space="preserve"> Zaw, </w:t>
      </w:r>
      <w:r w:rsidRPr="00706758">
        <w:rPr>
          <w:rFonts w:ascii="Book Antiqua" w:hAnsi="Book Antiqua"/>
          <w:sz w:val="24"/>
          <w:szCs w:val="24"/>
        </w:rPr>
        <w:t>Department of Anaesthesiology, Singapore General Hospital, Singapore</w:t>
      </w:r>
      <w:r w:rsidR="003F1675" w:rsidRPr="00706758">
        <w:rPr>
          <w:rFonts w:ascii="Book Antiqua" w:hAnsi="Book Antiqua"/>
          <w:sz w:val="24"/>
          <w:szCs w:val="24"/>
        </w:rPr>
        <w:t xml:space="preserve"> 169608, Singapore</w:t>
      </w:r>
    </w:p>
    <w:p w:rsidR="00722E08" w:rsidRPr="00706758" w:rsidRDefault="00722E08" w:rsidP="00706758">
      <w:pPr>
        <w:spacing w:after="0" w:line="360" w:lineRule="auto"/>
        <w:jc w:val="both"/>
        <w:rPr>
          <w:rFonts w:ascii="Book Antiqua" w:hAnsi="Book Antiqua"/>
          <w:sz w:val="24"/>
          <w:szCs w:val="24"/>
        </w:rPr>
      </w:pPr>
    </w:p>
    <w:p w:rsidR="00E8761C" w:rsidRPr="00706758" w:rsidRDefault="003F1675" w:rsidP="00706758">
      <w:pPr>
        <w:spacing w:after="0" w:line="360" w:lineRule="auto"/>
        <w:jc w:val="both"/>
        <w:rPr>
          <w:rFonts w:ascii="Book Antiqua" w:hAnsi="Book Antiqua"/>
          <w:sz w:val="24"/>
          <w:szCs w:val="24"/>
        </w:rPr>
      </w:pPr>
      <w:r w:rsidRPr="00706758">
        <w:rPr>
          <w:rFonts w:ascii="Book Antiqua" w:hAnsi="Book Antiqua"/>
          <w:b/>
          <w:sz w:val="24"/>
          <w:szCs w:val="24"/>
        </w:rPr>
        <w:t xml:space="preserve">Wei-Xiang </w:t>
      </w:r>
      <w:r w:rsidR="00E8761C" w:rsidRPr="00706758">
        <w:rPr>
          <w:rFonts w:ascii="Book Antiqua" w:hAnsi="Book Antiqua"/>
          <w:b/>
          <w:sz w:val="24"/>
          <w:szCs w:val="24"/>
        </w:rPr>
        <w:t>Lian</w:t>
      </w:r>
      <w:r w:rsidR="00E8761C" w:rsidRPr="00706758">
        <w:rPr>
          <w:rFonts w:ascii="Book Antiqua" w:hAnsi="Book Antiqua"/>
          <w:sz w:val="24"/>
          <w:szCs w:val="24"/>
        </w:rPr>
        <w:t xml:space="preserve">, </w:t>
      </w:r>
      <w:r w:rsidR="00722E08" w:rsidRPr="00706758">
        <w:rPr>
          <w:rFonts w:ascii="Book Antiqua" w:hAnsi="Book Antiqua"/>
          <w:b/>
          <w:sz w:val="24"/>
          <w:szCs w:val="24"/>
        </w:rPr>
        <w:t>Fuh-Yong Wong</w:t>
      </w:r>
      <w:r w:rsidR="00722E08" w:rsidRPr="00706758">
        <w:rPr>
          <w:rFonts w:ascii="Book Antiqua" w:hAnsi="Book Antiqua"/>
          <w:sz w:val="24"/>
          <w:szCs w:val="24"/>
        </w:rPr>
        <w:t xml:space="preserve">, </w:t>
      </w:r>
      <w:r w:rsidR="00E8761C" w:rsidRPr="00706758">
        <w:rPr>
          <w:rFonts w:ascii="Book Antiqua" w:hAnsi="Book Antiqua"/>
          <w:sz w:val="24"/>
          <w:szCs w:val="24"/>
        </w:rPr>
        <w:t>Division of Radiation Oncology, National Cancer Centre, Singapore</w:t>
      </w:r>
      <w:r w:rsidRPr="00706758">
        <w:rPr>
          <w:rFonts w:ascii="Book Antiqua" w:hAnsi="Book Antiqua"/>
          <w:sz w:val="24"/>
          <w:szCs w:val="24"/>
        </w:rPr>
        <w:t xml:space="preserve"> 169610, Singapore</w:t>
      </w:r>
    </w:p>
    <w:p w:rsidR="00722E08" w:rsidRPr="00706758" w:rsidRDefault="00722E08" w:rsidP="00706758">
      <w:pPr>
        <w:spacing w:after="0" w:line="360" w:lineRule="auto"/>
        <w:jc w:val="both"/>
        <w:rPr>
          <w:rFonts w:ascii="Book Antiqua" w:hAnsi="Book Antiqua"/>
          <w:sz w:val="24"/>
          <w:szCs w:val="24"/>
        </w:rPr>
      </w:pPr>
    </w:p>
    <w:p w:rsidR="00E8761C" w:rsidRPr="00706758" w:rsidRDefault="00E8761C" w:rsidP="00706758">
      <w:pPr>
        <w:spacing w:after="0" w:line="360" w:lineRule="auto"/>
        <w:jc w:val="both"/>
        <w:rPr>
          <w:rFonts w:ascii="Book Antiqua" w:hAnsi="Book Antiqua"/>
          <w:sz w:val="24"/>
          <w:szCs w:val="24"/>
        </w:rPr>
      </w:pPr>
      <w:r w:rsidRPr="00706758">
        <w:rPr>
          <w:rFonts w:ascii="Book Antiqua" w:hAnsi="Book Antiqua"/>
          <w:b/>
          <w:sz w:val="24"/>
          <w:szCs w:val="24"/>
        </w:rPr>
        <w:t xml:space="preserve">Joe </w:t>
      </w:r>
      <w:r w:rsidR="00372403" w:rsidRPr="00706758">
        <w:rPr>
          <w:rFonts w:ascii="Book Antiqua" w:hAnsi="Book Antiqua"/>
          <w:b/>
          <w:sz w:val="24"/>
          <w:szCs w:val="24"/>
        </w:rPr>
        <w:t>Yeong</w:t>
      </w:r>
      <w:r w:rsidRPr="00706758">
        <w:rPr>
          <w:rFonts w:ascii="Book Antiqua" w:hAnsi="Book Antiqua"/>
          <w:b/>
          <w:bCs/>
          <w:sz w:val="24"/>
          <w:szCs w:val="24"/>
        </w:rPr>
        <w:t>,</w:t>
      </w:r>
      <w:r w:rsidRPr="00706758">
        <w:rPr>
          <w:rFonts w:ascii="Book Antiqua" w:hAnsi="Book Antiqua"/>
          <w:sz w:val="24"/>
          <w:szCs w:val="24"/>
        </w:rPr>
        <w:t xml:space="preserve"> Division of Pathology, Singapore General Hospital, Singapore</w:t>
      </w:r>
      <w:r w:rsidR="003F1675" w:rsidRPr="00706758">
        <w:rPr>
          <w:rFonts w:ascii="Book Antiqua" w:hAnsi="Book Antiqua"/>
          <w:sz w:val="24"/>
          <w:szCs w:val="24"/>
        </w:rPr>
        <w:t xml:space="preserve"> 169608, Singapore</w:t>
      </w:r>
    </w:p>
    <w:p w:rsidR="00722E08" w:rsidRPr="00706758" w:rsidRDefault="00722E08" w:rsidP="00706758">
      <w:pPr>
        <w:spacing w:after="0" w:line="360" w:lineRule="auto"/>
        <w:jc w:val="both"/>
        <w:rPr>
          <w:rFonts w:ascii="Book Antiqua" w:hAnsi="Book Antiqua"/>
          <w:sz w:val="24"/>
          <w:szCs w:val="24"/>
        </w:rPr>
      </w:pPr>
    </w:p>
    <w:p w:rsidR="00CE70E5" w:rsidRPr="00706758" w:rsidRDefault="00C5737B" w:rsidP="00706758">
      <w:pPr>
        <w:spacing w:after="0" w:line="360" w:lineRule="auto"/>
        <w:jc w:val="both"/>
        <w:rPr>
          <w:rFonts w:ascii="Book Antiqua" w:hAnsi="Book Antiqua"/>
          <w:sz w:val="24"/>
          <w:szCs w:val="24"/>
        </w:rPr>
      </w:pPr>
      <w:r w:rsidRPr="00706758">
        <w:rPr>
          <w:rFonts w:ascii="Book Antiqua" w:hAnsi="Book Antiqua"/>
          <w:b/>
          <w:sz w:val="24"/>
          <w:szCs w:val="24"/>
        </w:rPr>
        <w:t>S</w:t>
      </w:r>
      <w:r w:rsidR="00E8761C" w:rsidRPr="00706758">
        <w:rPr>
          <w:rFonts w:ascii="Book Antiqua" w:hAnsi="Book Antiqua"/>
          <w:b/>
          <w:sz w:val="24"/>
          <w:szCs w:val="24"/>
        </w:rPr>
        <w:t>u</w:t>
      </w:r>
      <w:r w:rsidR="003F1675" w:rsidRPr="00706758">
        <w:rPr>
          <w:rFonts w:ascii="Book Antiqua" w:hAnsi="Book Antiqua"/>
          <w:b/>
          <w:sz w:val="24"/>
          <w:szCs w:val="24"/>
        </w:rPr>
        <w:t>-</w:t>
      </w:r>
      <w:r w:rsidR="00E8761C" w:rsidRPr="00706758">
        <w:rPr>
          <w:rFonts w:ascii="Book Antiqua" w:hAnsi="Book Antiqua"/>
          <w:b/>
          <w:sz w:val="24"/>
          <w:szCs w:val="24"/>
        </w:rPr>
        <w:t>Ming Tan</w:t>
      </w:r>
      <w:r w:rsidR="00E8761C" w:rsidRPr="00706758">
        <w:rPr>
          <w:rFonts w:ascii="Book Antiqua" w:hAnsi="Book Antiqua"/>
          <w:b/>
          <w:bCs/>
          <w:sz w:val="24"/>
          <w:szCs w:val="24"/>
        </w:rPr>
        <w:t>,</w:t>
      </w:r>
      <w:r w:rsidR="00E8761C" w:rsidRPr="00706758">
        <w:rPr>
          <w:rFonts w:ascii="Book Antiqua" w:hAnsi="Book Antiqua"/>
          <w:sz w:val="24"/>
          <w:szCs w:val="24"/>
        </w:rPr>
        <w:t xml:space="preserve"> Division of Breast Surgery, Changi General Hospital, Singapore</w:t>
      </w:r>
      <w:r w:rsidR="003F1675" w:rsidRPr="00706758">
        <w:rPr>
          <w:rFonts w:ascii="Book Antiqua" w:hAnsi="Book Antiqua"/>
          <w:sz w:val="24"/>
          <w:szCs w:val="24"/>
        </w:rPr>
        <w:t>, 529889, Singapore</w:t>
      </w:r>
    </w:p>
    <w:p w:rsidR="00CE70E5" w:rsidRPr="00706758" w:rsidRDefault="00CE70E5" w:rsidP="00706758">
      <w:pPr>
        <w:spacing w:after="0" w:line="360" w:lineRule="auto"/>
        <w:jc w:val="both"/>
        <w:rPr>
          <w:rFonts w:ascii="Book Antiqua" w:hAnsi="Book Antiqua"/>
          <w:sz w:val="24"/>
          <w:szCs w:val="24"/>
        </w:rPr>
      </w:pPr>
    </w:p>
    <w:p w:rsidR="00E8761C" w:rsidRPr="00706758" w:rsidRDefault="00CE70E5" w:rsidP="00706758">
      <w:pPr>
        <w:spacing w:after="0" w:line="360" w:lineRule="auto"/>
        <w:jc w:val="both"/>
        <w:rPr>
          <w:rFonts w:ascii="Book Antiqua" w:hAnsi="Book Antiqua"/>
          <w:sz w:val="24"/>
          <w:szCs w:val="24"/>
        </w:rPr>
      </w:pPr>
      <w:r w:rsidRPr="00706758">
        <w:rPr>
          <w:rFonts w:ascii="Book Antiqua" w:hAnsi="Book Antiqua"/>
          <w:b/>
          <w:sz w:val="24"/>
          <w:szCs w:val="24"/>
        </w:rPr>
        <w:t>Su-Ming Tan</w:t>
      </w:r>
      <w:r w:rsidRPr="00706758">
        <w:rPr>
          <w:rFonts w:ascii="Book Antiqua" w:hAnsi="Book Antiqua"/>
          <w:b/>
          <w:bCs/>
          <w:sz w:val="24"/>
          <w:szCs w:val="24"/>
        </w:rPr>
        <w:t>,</w:t>
      </w:r>
      <w:r w:rsidRPr="00706758">
        <w:rPr>
          <w:rFonts w:ascii="Book Antiqua" w:hAnsi="Book Antiqua"/>
          <w:sz w:val="24"/>
          <w:szCs w:val="24"/>
        </w:rPr>
        <w:t xml:space="preserve"> </w:t>
      </w:r>
      <w:r w:rsidRPr="00706758">
        <w:rPr>
          <w:rFonts w:ascii="Book Antiqua" w:hAnsi="Book Antiqua"/>
          <w:b/>
          <w:sz w:val="24"/>
          <w:szCs w:val="24"/>
        </w:rPr>
        <w:t>Swee-Ho Lim</w:t>
      </w:r>
      <w:r w:rsidRPr="00706758">
        <w:rPr>
          <w:rFonts w:ascii="Book Antiqua" w:hAnsi="Book Antiqua"/>
          <w:b/>
          <w:bCs/>
          <w:sz w:val="24"/>
          <w:szCs w:val="24"/>
        </w:rPr>
        <w:t>,</w:t>
      </w:r>
      <w:r w:rsidRPr="00706758">
        <w:rPr>
          <w:rFonts w:ascii="Book Antiqua" w:hAnsi="Book Antiqua"/>
          <w:sz w:val="24"/>
          <w:szCs w:val="24"/>
        </w:rPr>
        <w:t xml:space="preserve"> </w:t>
      </w:r>
      <w:r w:rsidRPr="00706758">
        <w:rPr>
          <w:rStyle w:val="ae"/>
          <w:rFonts w:ascii="Book Antiqua" w:hAnsi="Book Antiqua"/>
          <w:b/>
          <w:bCs/>
          <w:i w:val="0"/>
          <w:iCs w:val="0"/>
          <w:sz w:val="24"/>
          <w:szCs w:val="24"/>
          <w:shd w:val="clear" w:color="auto" w:fill="FFFFFF"/>
        </w:rPr>
        <w:t>Benita</w:t>
      </w:r>
      <w:r w:rsidRPr="00706758">
        <w:rPr>
          <w:rFonts w:ascii="Book Antiqua" w:hAnsi="Book Antiqua"/>
          <w:sz w:val="24"/>
          <w:szCs w:val="24"/>
          <w:shd w:val="clear" w:color="auto" w:fill="FFFFFF"/>
        </w:rPr>
        <w:t xml:space="preserve"> </w:t>
      </w:r>
      <w:r w:rsidRPr="00706758">
        <w:rPr>
          <w:rFonts w:ascii="Book Antiqua" w:hAnsi="Book Antiqua"/>
          <w:b/>
          <w:sz w:val="24"/>
          <w:szCs w:val="24"/>
          <w:shd w:val="clear" w:color="auto" w:fill="FFFFFF"/>
        </w:rPr>
        <w:t>Kiat-Tee Tan</w:t>
      </w:r>
      <w:r w:rsidRPr="00706758">
        <w:rPr>
          <w:rFonts w:ascii="Book Antiqua" w:hAnsi="Book Antiqua"/>
          <w:b/>
          <w:bCs/>
          <w:sz w:val="24"/>
          <w:szCs w:val="24"/>
          <w:shd w:val="clear" w:color="auto" w:fill="FFFFFF"/>
        </w:rPr>
        <w:t xml:space="preserve">, </w:t>
      </w:r>
      <w:r w:rsidR="00156543" w:rsidRPr="00706758">
        <w:rPr>
          <w:rFonts w:ascii="Book Antiqua" w:hAnsi="Book Antiqua"/>
          <w:sz w:val="24"/>
          <w:szCs w:val="24"/>
        </w:rPr>
        <w:t>Sing</w:t>
      </w:r>
      <w:r w:rsidR="009875A1" w:rsidRPr="00706758">
        <w:rPr>
          <w:rFonts w:ascii="Book Antiqua" w:hAnsi="Book Antiqua"/>
          <w:sz w:val="24"/>
          <w:szCs w:val="24"/>
        </w:rPr>
        <w:t>H</w:t>
      </w:r>
      <w:r w:rsidR="00156543" w:rsidRPr="00706758">
        <w:rPr>
          <w:rFonts w:ascii="Book Antiqua" w:hAnsi="Book Antiqua"/>
          <w:sz w:val="24"/>
          <w:szCs w:val="24"/>
        </w:rPr>
        <w:t>ealth Duke</w:t>
      </w:r>
      <w:r w:rsidR="003F1675" w:rsidRPr="00706758">
        <w:rPr>
          <w:rFonts w:ascii="Book Antiqua" w:hAnsi="Book Antiqua"/>
          <w:sz w:val="24"/>
          <w:szCs w:val="24"/>
        </w:rPr>
        <w:t>-</w:t>
      </w:r>
      <w:r w:rsidR="00156543" w:rsidRPr="00706758">
        <w:rPr>
          <w:rFonts w:ascii="Book Antiqua" w:hAnsi="Book Antiqua"/>
          <w:sz w:val="24"/>
          <w:szCs w:val="24"/>
        </w:rPr>
        <w:t>NUS Breast Centre, Singapore</w:t>
      </w:r>
      <w:r w:rsidR="003F1675" w:rsidRPr="00706758">
        <w:rPr>
          <w:rFonts w:ascii="Book Antiqua" w:hAnsi="Book Antiqua"/>
          <w:sz w:val="24"/>
          <w:szCs w:val="24"/>
        </w:rPr>
        <w:t xml:space="preserve"> 169610, Singapore</w:t>
      </w:r>
    </w:p>
    <w:p w:rsidR="00722E08" w:rsidRPr="009875A1" w:rsidRDefault="00722E08" w:rsidP="00706758">
      <w:pPr>
        <w:spacing w:after="0" w:line="360" w:lineRule="auto"/>
        <w:jc w:val="both"/>
        <w:rPr>
          <w:rFonts w:ascii="Book Antiqua" w:hAnsi="Book Antiqua"/>
          <w:sz w:val="24"/>
          <w:szCs w:val="24"/>
        </w:rPr>
      </w:pPr>
    </w:p>
    <w:p w:rsidR="00CE70E5" w:rsidRPr="00706758" w:rsidRDefault="00E8761C" w:rsidP="00706758">
      <w:pPr>
        <w:spacing w:after="0" w:line="360" w:lineRule="auto"/>
        <w:jc w:val="both"/>
        <w:rPr>
          <w:rFonts w:ascii="Book Antiqua" w:hAnsi="Book Antiqua"/>
          <w:sz w:val="24"/>
          <w:szCs w:val="24"/>
        </w:rPr>
      </w:pPr>
      <w:r w:rsidRPr="00706758">
        <w:rPr>
          <w:rFonts w:ascii="Book Antiqua" w:hAnsi="Book Antiqua"/>
          <w:b/>
          <w:sz w:val="24"/>
          <w:szCs w:val="24"/>
        </w:rPr>
        <w:t>Swee</w:t>
      </w:r>
      <w:r w:rsidR="003F1675" w:rsidRPr="00706758">
        <w:rPr>
          <w:rFonts w:ascii="Book Antiqua" w:hAnsi="Book Antiqua"/>
          <w:b/>
          <w:sz w:val="24"/>
          <w:szCs w:val="24"/>
        </w:rPr>
        <w:t>-</w:t>
      </w:r>
      <w:r w:rsidRPr="00706758">
        <w:rPr>
          <w:rFonts w:ascii="Book Antiqua" w:hAnsi="Book Antiqua"/>
          <w:b/>
          <w:sz w:val="24"/>
          <w:szCs w:val="24"/>
        </w:rPr>
        <w:t>Ho Lim</w:t>
      </w:r>
      <w:r w:rsidRPr="00706758">
        <w:rPr>
          <w:rFonts w:ascii="Book Antiqua" w:hAnsi="Book Antiqua"/>
          <w:b/>
          <w:bCs/>
          <w:sz w:val="24"/>
          <w:szCs w:val="24"/>
        </w:rPr>
        <w:t>,</w:t>
      </w:r>
      <w:r w:rsidRPr="00706758">
        <w:rPr>
          <w:rFonts w:ascii="Book Antiqua" w:hAnsi="Book Antiqua"/>
          <w:sz w:val="24"/>
          <w:szCs w:val="24"/>
        </w:rPr>
        <w:t xml:space="preserve"> Kandang Kerbau Breast Centre, Kandang Kerbau Women’s and Children’s Hospital, Singapore</w:t>
      </w:r>
      <w:r w:rsidR="00722E08" w:rsidRPr="00706758">
        <w:rPr>
          <w:rFonts w:ascii="Book Antiqua" w:hAnsi="Book Antiqua"/>
          <w:sz w:val="24"/>
          <w:szCs w:val="24"/>
        </w:rPr>
        <w:t xml:space="preserve"> 229899, Singapore</w:t>
      </w:r>
    </w:p>
    <w:p w:rsidR="00722E08" w:rsidRPr="00706758" w:rsidRDefault="00722E08" w:rsidP="00706758">
      <w:pPr>
        <w:spacing w:after="0" w:line="360" w:lineRule="auto"/>
        <w:jc w:val="both"/>
        <w:rPr>
          <w:rFonts w:ascii="Book Antiqua" w:hAnsi="Book Antiqua"/>
          <w:sz w:val="24"/>
          <w:szCs w:val="24"/>
          <w:vertAlign w:val="superscript"/>
        </w:rPr>
      </w:pPr>
    </w:p>
    <w:p w:rsidR="00CE70E5" w:rsidRPr="00706758" w:rsidRDefault="00E8761C" w:rsidP="00706758">
      <w:pPr>
        <w:spacing w:after="0" w:line="360" w:lineRule="auto"/>
        <w:jc w:val="both"/>
        <w:rPr>
          <w:rFonts w:ascii="Book Antiqua" w:hAnsi="Book Antiqua"/>
          <w:sz w:val="24"/>
          <w:szCs w:val="24"/>
        </w:rPr>
      </w:pPr>
      <w:r w:rsidRPr="00706758">
        <w:rPr>
          <w:rStyle w:val="ae"/>
          <w:rFonts w:ascii="Book Antiqua" w:hAnsi="Book Antiqua"/>
          <w:b/>
          <w:bCs/>
          <w:i w:val="0"/>
          <w:iCs w:val="0"/>
          <w:sz w:val="24"/>
          <w:szCs w:val="24"/>
          <w:shd w:val="clear" w:color="auto" w:fill="FFFFFF"/>
        </w:rPr>
        <w:t>Benita</w:t>
      </w:r>
      <w:r w:rsidR="00CE70E5" w:rsidRPr="00706758">
        <w:rPr>
          <w:rFonts w:ascii="Book Antiqua" w:hAnsi="Book Antiqua"/>
          <w:sz w:val="24"/>
          <w:szCs w:val="24"/>
          <w:shd w:val="clear" w:color="auto" w:fill="FFFFFF"/>
        </w:rPr>
        <w:t xml:space="preserve"> </w:t>
      </w:r>
      <w:r w:rsidR="003F1675" w:rsidRPr="00706758">
        <w:rPr>
          <w:rFonts w:ascii="Book Antiqua" w:hAnsi="Book Antiqua"/>
          <w:b/>
          <w:sz w:val="24"/>
          <w:szCs w:val="24"/>
          <w:shd w:val="clear" w:color="auto" w:fill="FFFFFF"/>
        </w:rPr>
        <w:t xml:space="preserve">Kiat-Tee </w:t>
      </w:r>
      <w:r w:rsidRPr="00706758">
        <w:rPr>
          <w:rFonts w:ascii="Book Antiqua" w:hAnsi="Book Antiqua"/>
          <w:b/>
          <w:sz w:val="24"/>
          <w:szCs w:val="24"/>
          <w:shd w:val="clear" w:color="auto" w:fill="FFFFFF"/>
        </w:rPr>
        <w:t>Tan</w:t>
      </w:r>
      <w:r w:rsidRPr="00706758">
        <w:rPr>
          <w:rFonts w:ascii="Book Antiqua" w:hAnsi="Book Antiqua"/>
          <w:b/>
          <w:bCs/>
          <w:sz w:val="24"/>
          <w:szCs w:val="24"/>
          <w:shd w:val="clear" w:color="auto" w:fill="FFFFFF"/>
        </w:rPr>
        <w:t>,</w:t>
      </w:r>
      <w:r w:rsidRPr="00706758">
        <w:rPr>
          <w:rFonts w:ascii="Book Antiqua" w:hAnsi="Book Antiqua"/>
          <w:sz w:val="24"/>
          <w:szCs w:val="24"/>
          <w:shd w:val="clear" w:color="auto" w:fill="FFFFFF"/>
        </w:rPr>
        <w:t xml:space="preserve"> </w:t>
      </w:r>
      <w:r w:rsidRPr="00706758">
        <w:rPr>
          <w:rFonts w:ascii="Book Antiqua" w:hAnsi="Book Antiqua"/>
          <w:sz w:val="24"/>
          <w:szCs w:val="24"/>
        </w:rPr>
        <w:t>Department of Breast Surgery, Singapore General Hospital</w:t>
      </w:r>
      <w:r w:rsidR="00722E08" w:rsidRPr="00706758">
        <w:rPr>
          <w:rFonts w:ascii="Book Antiqua" w:hAnsi="Book Antiqua"/>
          <w:sz w:val="24"/>
          <w:szCs w:val="24"/>
        </w:rPr>
        <w:t>, Singapore 169608, Singapore</w:t>
      </w:r>
    </w:p>
    <w:p w:rsidR="00CE70E5" w:rsidRPr="00706758" w:rsidRDefault="00CE70E5" w:rsidP="00706758">
      <w:pPr>
        <w:spacing w:after="0" w:line="360" w:lineRule="auto"/>
        <w:jc w:val="both"/>
        <w:rPr>
          <w:rFonts w:ascii="Book Antiqua" w:hAnsi="Book Antiqua"/>
          <w:sz w:val="24"/>
          <w:szCs w:val="24"/>
        </w:rPr>
      </w:pPr>
    </w:p>
    <w:p w:rsidR="00ED4107" w:rsidRPr="00706758" w:rsidRDefault="00CE70E5" w:rsidP="00706758">
      <w:pPr>
        <w:spacing w:after="0" w:line="360" w:lineRule="auto"/>
        <w:jc w:val="both"/>
        <w:rPr>
          <w:rFonts w:ascii="Book Antiqua" w:hAnsi="Book Antiqua"/>
          <w:sz w:val="24"/>
          <w:szCs w:val="24"/>
        </w:rPr>
      </w:pPr>
      <w:r w:rsidRPr="00706758">
        <w:rPr>
          <w:rFonts w:ascii="Book Antiqua" w:hAnsi="Book Antiqua"/>
          <w:b/>
          <w:sz w:val="24"/>
          <w:szCs w:val="24"/>
          <w:lang w:val="en-US"/>
        </w:rPr>
        <w:t>Author contributions:</w:t>
      </w:r>
      <w:bookmarkEnd w:id="8"/>
      <w:r w:rsidRPr="00706758">
        <w:rPr>
          <w:rFonts w:ascii="Book Antiqua" w:hAnsi="Book Antiqua"/>
          <w:sz w:val="24"/>
          <w:szCs w:val="24"/>
          <w:lang w:val="en-US"/>
        </w:rPr>
        <w:t xml:space="preserve"> </w:t>
      </w:r>
      <w:bookmarkStart w:id="9" w:name="OLE_LINK1429"/>
      <w:bookmarkStart w:id="10" w:name="OLE_LINK1430"/>
      <w:r w:rsidR="00ED4107" w:rsidRPr="00706758">
        <w:rPr>
          <w:rFonts w:ascii="Book Antiqua" w:eastAsia="宋体" w:hAnsi="Book Antiqua" w:cs="Arial"/>
          <w:bCs/>
          <w:sz w:val="24"/>
          <w:szCs w:val="24"/>
          <w:lang w:val="en-US"/>
        </w:rPr>
        <w:t>Kee GJ and Tan RYC</w:t>
      </w:r>
      <w:bookmarkEnd w:id="9"/>
      <w:bookmarkEnd w:id="10"/>
      <w:r w:rsidR="00ED4107" w:rsidRPr="00706758">
        <w:rPr>
          <w:rFonts w:ascii="Book Antiqua" w:eastAsia="宋体" w:hAnsi="Book Antiqua" w:cs="Arial"/>
          <w:bCs/>
          <w:sz w:val="24"/>
          <w:szCs w:val="24"/>
          <w:lang w:val="en-US"/>
        </w:rPr>
        <w:t xml:space="preserve"> designed research</w:t>
      </w:r>
      <w:r w:rsidRPr="00706758">
        <w:rPr>
          <w:rFonts w:ascii="Book Antiqua" w:eastAsia="宋体" w:hAnsi="Book Antiqua" w:cs="Arial"/>
          <w:bCs/>
          <w:sz w:val="24"/>
          <w:szCs w:val="24"/>
          <w:lang w:val="en-US"/>
        </w:rPr>
        <w:t xml:space="preserve"> </w:t>
      </w:r>
      <w:r w:rsidR="00ED4107" w:rsidRPr="00706758">
        <w:rPr>
          <w:rFonts w:ascii="Book Antiqua" w:eastAsia="宋体" w:hAnsi="Book Antiqua" w:cs="Arial"/>
          <w:bCs/>
          <w:sz w:val="24"/>
          <w:szCs w:val="24"/>
          <w:lang w:val="en-US"/>
        </w:rPr>
        <w:t>and wrote the paper</w:t>
      </w:r>
      <w:r w:rsidRPr="00706758">
        <w:rPr>
          <w:rFonts w:ascii="Book Antiqua" w:eastAsia="宋体" w:hAnsi="Book Antiqua" w:cs="Arial"/>
          <w:bCs/>
          <w:sz w:val="24"/>
          <w:szCs w:val="24"/>
          <w:lang w:val="en-US"/>
        </w:rPr>
        <w:t xml:space="preserve">; Zaw MWW, Kee GJ and Tan RYC collected data; </w:t>
      </w:r>
      <w:r w:rsidR="00ED4107" w:rsidRPr="00706758">
        <w:rPr>
          <w:rFonts w:ascii="Book Antiqua" w:eastAsia="宋体" w:hAnsi="Book Antiqua" w:cs="Arial"/>
          <w:bCs/>
          <w:sz w:val="24"/>
          <w:szCs w:val="24"/>
          <w:lang w:val="en-US"/>
        </w:rPr>
        <w:t>Sultana R analy</w:t>
      </w:r>
      <w:r w:rsidRPr="00706758">
        <w:rPr>
          <w:rFonts w:ascii="Book Antiqua" w:eastAsia="宋体" w:hAnsi="Book Antiqua" w:cs="Arial"/>
          <w:bCs/>
          <w:sz w:val="24"/>
          <w:szCs w:val="24"/>
          <w:lang w:val="en-US"/>
        </w:rPr>
        <w:t>z</w:t>
      </w:r>
      <w:r w:rsidR="00ED4107" w:rsidRPr="00706758">
        <w:rPr>
          <w:rFonts w:ascii="Book Antiqua" w:eastAsia="宋体" w:hAnsi="Book Antiqua" w:cs="Arial"/>
          <w:bCs/>
          <w:sz w:val="24"/>
          <w:szCs w:val="24"/>
          <w:lang w:val="en-US"/>
        </w:rPr>
        <w:t>ed data</w:t>
      </w:r>
      <w:r w:rsidRPr="00706758">
        <w:rPr>
          <w:rFonts w:ascii="Book Antiqua" w:eastAsia="宋体" w:hAnsi="Book Antiqua" w:cs="Arial"/>
          <w:bCs/>
          <w:sz w:val="24"/>
          <w:szCs w:val="24"/>
          <w:lang w:val="en-US"/>
        </w:rPr>
        <w:t xml:space="preserve">; </w:t>
      </w:r>
      <w:r w:rsidR="001812C9" w:rsidRPr="00706758">
        <w:rPr>
          <w:rFonts w:ascii="Book Antiqua" w:eastAsia="宋体" w:hAnsi="Book Antiqua" w:cs="Arial"/>
          <w:bCs/>
          <w:sz w:val="24"/>
          <w:szCs w:val="24"/>
          <w:lang w:val="en-US"/>
        </w:rPr>
        <w:t xml:space="preserve">Lee JXJ, Lian WX, </w:t>
      </w:r>
      <w:r w:rsidR="00ED4107" w:rsidRPr="00706758">
        <w:rPr>
          <w:rFonts w:ascii="Book Antiqua" w:eastAsia="宋体" w:hAnsi="Book Antiqua" w:cs="Arial"/>
          <w:bCs/>
          <w:sz w:val="24"/>
          <w:szCs w:val="24"/>
          <w:lang w:val="en-US"/>
        </w:rPr>
        <w:t>Yeong J, Tan SM, Lim SH, Tan BKT, Yap YS, Dent RA, Wong FH and Lee GE provided feedback on the paper</w:t>
      </w:r>
      <w:r w:rsidRPr="00706758">
        <w:rPr>
          <w:rFonts w:ascii="Book Antiqua" w:eastAsia="宋体" w:hAnsi="Book Antiqua" w:cs="Arial"/>
          <w:bCs/>
          <w:sz w:val="24"/>
          <w:szCs w:val="24"/>
          <w:lang w:val="en-US"/>
        </w:rPr>
        <w:t xml:space="preserve">. </w:t>
      </w:r>
    </w:p>
    <w:p w:rsidR="00722E08" w:rsidRPr="00706758" w:rsidRDefault="00722E08" w:rsidP="00706758">
      <w:pPr>
        <w:autoSpaceDE w:val="0"/>
        <w:autoSpaceDN w:val="0"/>
        <w:adjustRightInd w:val="0"/>
        <w:spacing w:after="0" w:line="360" w:lineRule="auto"/>
        <w:jc w:val="both"/>
        <w:rPr>
          <w:rFonts w:ascii="Book Antiqua" w:hAnsi="Book Antiqua"/>
          <w:b/>
          <w:bCs/>
          <w:iCs/>
          <w:color w:val="000000"/>
          <w:sz w:val="24"/>
          <w:szCs w:val="24"/>
        </w:rPr>
      </w:pPr>
    </w:p>
    <w:p w:rsidR="00A939BF" w:rsidRPr="00706758" w:rsidRDefault="00706758" w:rsidP="00A939BF">
      <w:pPr>
        <w:spacing w:after="0" w:line="360" w:lineRule="auto"/>
        <w:jc w:val="both"/>
        <w:rPr>
          <w:rFonts w:ascii="Book Antiqua" w:hAnsi="Book Antiqua"/>
          <w:sz w:val="24"/>
          <w:szCs w:val="24"/>
        </w:rPr>
      </w:pPr>
      <w:r w:rsidRPr="00706758">
        <w:rPr>
          <w:rFonts w:ascii="Book Antiqua" w:eastAsia="宋体" w:hAnsi="Book Antiqua" w:cs="Calibri"/>
          <w:b/>
          <w:sz w:val="24"/>
          <w:szCs w:val="24"/>
          <w:lang w:val="en-US"/>
        </w:rPr>
        <w:t>Corresponding author:</w:t>
      </w:r>
      <w:r w:rsidRPr="00706758">
        <w:rPr>
          <w:rFonts w:ascii="Book Antiqua" w:eastAsia="宋体" w:hAnsi="Book Antiqua" w:cs="Calibri"/>
          <w:sz w:val="24"/>
          <w:szCs w:val="24"/>
        </w:rPr>
        <w:t xml:space="preserve"> </w:t>
      </w:r>
      <w:bookmarkStart w:id="11" w:name="OLE_LINK1433"/>
      <w:bookmarkStart w:id="12" w:name="OLE_LINK1434"/>
      <w:bookmarkStart w:id="13" w:name="OLE_LINK1419"/>
      <w:bookmarkStart w:id="14" w:name="OLE_LINK1420"/>
      <w:r w:rsidR="009532DD" w:rsidRPr="00706758">
        <w:rPr>
          <w:rFonts w:ascii="Book Antiqua" w:hAnsi="Book Antiqua"/>
          <w:b/>
          <w:bCs/>
          <w:sz w:val="24"/>
          <w:szCs w:val="24"/>
        </w:rPr>
        <w:t xml:space="preserve">Ryan </w:t>
      </w:r>
      <w:bookmarkStart w:id="15" w:name="OLE_LINK1436"/>
      <w:bookmarkStart w:id="16" w:name="OLE_LINK1437"/>
      <w:r w:rsidR="009532DD" w:rsidRPr="00706758">
        <w:rPr>
          <w:rFonts w:ascii="Book Antiqua" w:hAnsi="Book Antiqua"/>
          <w:b/>
          <w:bCs/>
          <w:sz w:val="24"/>
          <w:szCs w:val="24"/>
        </w:rPr>
        <w:t>Ying</w:t>
      </w:r>
      <w:r w:rsidR="00722E08" w:rsidRPr="00706758">
        <w:rPr>
          <w:rFonts w:ascii="Book Antiqua" w:hAnsi="Book Antiqua"/>
          <w:b/>
          <w:bCs/>
          <w:sz w:val="24"/>
          <w:szCs w:val="24"/>
        </w:rPr>
        <w:t>-</w:t>
      </w:r>
      <w:r w:rsidR="009532DD" w:rsidRPr="00706758">
        <w:rPr>
          <w:rFonts w:ascii="Book Antiqua" w:hAnsi="Book Antiqua"/>
          <w:b/>
          <w:bCs/>
          <w:sz w:val="24"/>
          <w:szCs w:val="24"/>
        </w:rPr>
        <w:t>Cong</w:t>
      </w:r>
      <w:bookmarkEnd w:id="15"/>
      <w:bookmarkEnd w:id="16"/>
      <w:r w:rsidR="009532DD" w:rsidRPr="00706758">
        <w:rPr>
          <w:rFonts w:ascii="Book Antiqua" w:hAnsi="Book Antiqua"/>
          <w:b/>
          <w:bCs/>
          <w:sz w:val="24"/>
          <w:szCs w:val="24"/>
        </w:rPr>
        <w:t xml:space="preserve"> Tan</w:t>
      </w:r>
      <w:bookmarkEnd w:id="11"/>
      <w:bookmarkEnd w:id="12"/>
      <w:r w:rsidR="009532DD" w:rsidRPr="00706758">
        <w:rPr>
          <w:rFonts w:ascii="Book Antiqua" w:hAnsi="Book Antiqua"/>
          <w:b/>
          <w:bCs/>
          <w:sz w:val="24"/>
          <w:szCs w:val="24"/>
        </w:rPr>
        <w:t>,</w:t>
      </w:r>
      <w:r w:rsidR="009532DD" w:rsidRPr="00706758">
        <w:rPr>
          <w:rFonts w:ascii="Book Antiqua" w:hAnsi="Book Antiqua"/>
          <w:sz w:val="24"/>
          <w:szCs w:val="24"/>
        </w:rPr>
        <w:t xml:space="preserve"> </w:t>
      </w:r>
      <w:r w:rsidRPr="00706758">
        <w:rPr>
          <w:rFonts w:ascii="Book Antiqua" w:hAnsi="Book Antiqua"/>
          <w:b/>
          <w:bCs/>
          <w:sz w:val="24"/>
          <w:szCs w:val="24"/>
        </w:rPr>
        <w:t>MBBS, MRCP, Attending Doctor, Medical Oncologist,</w:t>
      </w:r>
      <w:r>
        <w:rPr>
          <w:rFonts w:ascii="Book Antiqua" w:hAnsi="Book Antiqua"/>
          <w:b/>
          <w:bCs/>
          <w:sz w:val="24"/>
          <w:szCs w:val="24"/>
        </w:rPr>
        <w:t xml:space="preserve"> </w:t>
      </w:r>
      <w:r w:rsidRPr="00706758">
        <w:rPr>
          <w:rFonts w:ascii="Book Antiqua" w:hAnsi="Book Antiqua"/>
          <w:sz w:val="24"/>
          <w:szCs w:val="24"/>
        </w:rPr>
        <w:t xml:space="preserve">Division of Medical Oncology, National Cancer Centre, </w:t>
      </w:r>
      <w:bookmarkStart w:id="17" w:name="OLE_LINK1432"/>
      <w:bookmarkStart w:id="18" w:name="OLE_LINK1435"/>
      <w:r w:rsidR="00A939BF" w:rsidRPr="00A939BF">
        <w:rPr>
          <w:rFonts w:ascii="Book Antiqua" w:hAnsi="Book Antiqua"/>
          <w:sz w:val="24"/>
          <w:szCs w:val="24"/>
        </w:rPr>
        <w:t>11 Hospital Drive</w:t>
      </w:r>
      <w:bookmarkEnd w:id="17"/>
      <w:bookmarkEnd w:id="18"/>
      <w:r w:rsidR="00A939BF" w:rsidRPr="00A939BF">
        <w:rPr>
          <w:rFonts w:ascii="Book Antiqua" w:hAnsi="Book Antiqua"/>
          <w:sz w:val="24"/>
          <w:szCs w:val="24"/>
        </w:rPr>
        <w:t>,</w:t>
      </w:r>
      <w:r w:rsidR="00A939BF">
        <w:rPr>
          <w:rFonts w:ascii="Book Antiqua" w:hAnsi="Book Antiqua"/>
          <w:sz w:val="24"/>
          <w:szCs w:val="24"/>
        </w:rPr>
        <w:t xml:space="preserve"> </w:t>
      </w:r>
      <w:r w:rsidRPr="00706758">
        <w:rPr>
          <w:rFonts w:ascii="Book Antiqua" w:hAnsi="Book Antiqua"/>
          <w:sz w:val="24"/>
          <w:szCs w:val="24"/>
        </w:rPr>
        <w:t>Singapore 169610, Singapore</w:t>
      </w:r>
      <w:r w:rsidR="00A939BF">
        <w:rPr>
          <w:rFonts w:ascii="Book Antiqua" w:hAnsi="Book Antiqua"/>
          <w:sz w:val="24"/>
          <w:szCs w:val="24"/>
        </w:rPr>
        <w:t xml:space="preserve">. </w:t>
      </w:r>
      <w:r w:rsidR="00A939BF" w:rsidRPr="00706758">
        <w:rPr>
          <w:rFonts w:ascii="Book Antiqua" w:hAnsi="Book Antiqua"/>
          <w:sz w:val="24"/>
          <w:szCs w:val="24"/>
        </w:rPr>
        <w:t>ryan.shea.tan.y.c@singhealth.com.sg</w:t>
      </w:r>
    </w:p>
    <w:p w:rsidR="00722E08" w:rsidRPr="00706758" w:rsidRDefault="00722E08" w:rsidP="00706758">
      <w:pPr>
        <w:pStyle w:val="10"/>
        <w:snapToGrid w:val="0"/>
        <w:spacing w:line="360" w:lineRule="auto"/>
        <w:jc w:val="both"/>
        <w:rPr>
          <w:rFonts w:ascii="Book Antiqua" w:hAnsi="Book Antiqua" w:cs="Times New Roman" w:hint="eastAsia"/>
          <w:b/>
          <w:color w:val="auto"/>
          <w:sz w:val="24"/>
          <w:szCs w:val="24"/>
          <w:highlight w:val="white"/>
          <w:lang w:val="en-US" w:eastAsia="zh-CN"/>
        </w:rPr>
      </w:pPr>
      <w:bookmarkStart w:id="19" w:name="OLE_LINK815"/>
      <w:bookmarkStart w:id="20" w:name="OLE_LINK863"/>
      <w:bookmarkStart w:id="21" w:name="OLE_LINK960"/>
      <w:bookmarkStart w:id="22" w:name="OLE_LINK657"/>
      <w:bookmarkStart w:id="23" w:name="OLE_LINK433"/>
      <w:bookmarkStart w:id="24" w:name="OLE_LINK434"/>
      <w:bookmarkStart w:id="25" w:name="OLE_LINK1104"/>
      <w:bookmarkStart w:id="26" w:name="OLE_LINK270"/>
      <w:bookmarkEnd w:id="13"/>
      <w:bookmarkEnd w:id="14"/>
    </w:p>
    <w:bookmarkEnd w:id="19"/>
    <w:bookmarkEnd w:id="20"/>
    <w:bookmarkEnd w:id="21"/>
    <w:bookmarkEnd w:id="22"/>
    <w:bookmarkEnd w:id="23"/>
    <w:bookmarkEnd w:id="24"/>
    <w:bookmarkEnd w:id="25"/>
    <w:bookmarkEnd w:id="26"/>
    <w:p w:rsidR="00A939BF" w:rsidRPr="00A939BF" w:rsidRDefault="00A939BF" w:rsidP="00A939BF">
      <w:pPr>
        <w:spacing w:after="0" w:line="360" w:lineRule="auto"/>
        <w:jc w:val="both"/>
        <w:rPr>
          <w:rFonts w:ascii="Book Antiqua" w:hAnsi="Book Antiqua" w:hint="eastAsia"/>
          <w:sz w:val="24"/>
          <w:szCs w:val="24"/>
          <w:lang w:val="en-US"/>
        </w:rPr>
      </w:pPr>
      <w:r w:rsidRPr="00A939BF">
        <w:rPr>
          <w:rFonts w:ascii="Book Antiqua" w:hAnsi="Book Antiqua"/>
          <w:b/>
          <w:sz w:val="24"/>
          <w:szCs w:val="24"/>
          <w:lang w:val="it-IT"/>
        </w:rPr>
        <w:t xml:space="preserve">Received: </w:t>
      </w:r>
      <w:r>
        <w:rPr>
          <w:rFonts w:ascii="Book Antiqua" w:hAnsi="Book Antiqua"/>
          <w:sz w:val="24"/>
          <w:szCs w:val="24"/>
          <w:lang w:val="it-IT"/>
        </w:rPr>
        <w:t>D</w:t>
      </w:r>
      <w:r>
        <w:rPr>
          <w:rFonts w:ascii="Book Antiqua" w:hAnsi="Book Antiqua" w:hint="eastAsia"/>
          <w:sz w:val="24"/>
          <w:szCs w:val="24"/>
          <w:lang w:val="it-IT"/>
        </w:rPr>
        <w:t>e</w:t>
      </w:r>
      <w:r>
        <w:rPr>
          <w:rFonts w:ascii="Book Antiqua" w:hAnsi="Book Antiqua"/>
          <w:sz w:val="24"/>
          <w:szCs w:val="24"/>
          <w:lang w:val="en-US"/>
        </w:rPr>
        <w:t>cember</w:t>
      </w:r>
      <w:r w:rsidRPr="00A939BF">
        <w:rPr>
          <w:rFonts w:ascii="Book Antiqua" w:hAnsi="Book Antiqua" w:hint="eastAsia"/>
          <w:sz w:val="24"/>
          <w:szCs w:val="24"/>
          <w:lang w:val="it-IT"/>
        </w:rPr>
        <w:t xml:space="preserve"> </w:t>
      </w:r>
      <w:r>
        <w:rPr>
          <w:rFonts w:ascii="Book Antiqua" w:hAnsi="Book Antiqua"/>
          <w:sz w:val="24"/>
          <w:szCs w:val="24"/>
          <w:lang w:val="it-IT"/>
        </w:rPr>
        <w:t>31</w:t>
      </w:r>
      <w:r w:rsidRPr="00A939BF">
        <w:rPr>
          <w:rFonts w:ascii="Book Antiqua" w:hAnsi="Book Antiqua" w:hint="eastAsia"/>
          <w:sz w:val="24"/>
          <w:szCs w:val="24"/>
          <w:lang w:val="it-IT"/>
        </w:rPr>
        <w:t>, 201</w:t>
      </w:r>
      <w:r>
        <w:rPr>
          <w:rFonts w:ascii="Book Antiqua" w:hAnsi="Book Antiqua"/>
          <w:sz w:val="24"/>
          <w:szCs w:val="24"/>
          <w:lang w:val="it-IT"/>
        </w:rPr>
        <w:t>9</w:t>
      </w:r>
    </w:p>
    <w:p w:rsidR="00A939BF" w:rsidRPr="00A939BF" w:rsidRDefault="00A939BF" w:rsidP="00A939BF">
      <w:pPr>
        <w:spacing w:after="0" w:line="360" w:lineRule="auto"/>
        <w:jc w:val="both"/>
        <w:rPr>
          <w:rFonts w:ascii="Book Antiqua" w:hAnsi="Book Antiqua"/>
          <w:b/>
          <w:sz w:val="24"/>
          <w:szCs w:val="24"/>
          <w:lang w:val="it-IT"/>
        </w:rPr>
      </w:pPr>
      <w:r w:rsidRPr="00A939BF">
        <w:rPr>
          <w:rFonts w:ascii="Book Antiqua" w:hAnsi="Book Antiqua"/>
          <w:b/>
          <w:sz w:val="24"/>
          <w:szCs w:val="24"/>
          <w:lang w:val="it-IT"/>
        </w:rPr>
        <w:t xml:space="preserve">Revised: </w:t>
      </w:r>
      <w:r>
        <w:rPr>
          <w:rFonts w:ascii="Book Antiqua" w:hAnsi="Book Antiqua"/>
          <w:sz w:val="24"/>
          <w:szCs w:val="24"/>
          <w:lang w:val="it-IT"/>
        </w:rPr>
        <w:t>A</w:t>
      </w:r>
      <w:r>
        <w:rPr>
          <w:rFonts w:ascii="Book Antiqua" w:hAnsi="Book Antiqua" w:hint="eastAsia"/>
          <w:sz w:val="24"/>
          <w:szCs w:val="24"/>
          <w:lang w:val="it-IT"/>
        </w:rPr>
        <w:t>pri</w:t>
      </w:r>
      <w:r>
        <w:rPr>
          <w:rFonts w:ascii="Book Antiqua" w:hAnsi="Book Antiqua"/>
          <w:sz w:val="24"/>
          <w:szCs w:val="24"/>
          <w:lang w:val="it-IT"/>
        </w:rPr>
        <w:t>l</w:t>
      </w:r>
      <w:r w:rsidRPr="00A939BF">
        <w:rPr>
          <w:rFonts w:ascii="Book Antiqua" w:hAnsi="Book Antiqua"/>
          <w:sz w:val="24"/>
          <w:szCs w:val="24"/>
          <w:lang w:val="it-IT"/>
        </w:rPr>
        <w:t xml:space="preserve"> </w:t>
      </w:r>
      <w:r>
        <w:rPr>
          <w:rFonts w:ascii="Book Antiqua" w:hAnsi="Book Antiqua"/>
          <w:sz w:val="24"/>
          <w:szCs w:val="24"/>
          <w:lang w:val="it-IT"/>
        </w:rPr>
        <w:t>16</w:t>
      </w:r>
      <w:r w:rsidRPr="00A939BF">
        <w:rPr>
          <w:rFonts w:ascii="Book Antiqua" w:hAnsi="Book Antiqua"/>
          <w:sz w:val="24"/>
          <w:szCs w:val="24"/>
          <w:lang w:val="it-IT"/>
        </w:rPr>
        <w:t>, 20</w:t>
      </w:r>
      <w:r>
        <w:rPr>
          <w:rFonts w:ascii="Book Antiqua" w:hAnsi="Book Antiqua"/>
          <w:sz w:val="24"/>
          <w:szCs w:val="24"/>
          <w:lang w:val="it-IT"/>
        </w:rPr>
        <w:t>20</w:t>
      </w:r>
    </w:p>
    <w:p w:rsidR="00A939BF" w:rsidRPr="00A939BF" w:rsidRDefault="00A939BF" w:rsidP="00A939BF">
      <w:pPr>
        <w:spacing w:after="0" w:line="360" w:lineRule="auto"/>
        <w:jc w:val="both"/>
        <w:rPr>
          <w:rFonts w:ascii="Book Antiqua" w:hAnsi="Book Antiqua"/>
          <w:b/>
          <w:sz w:val="24"/>
          <w:szCs w:val="24"/>
          <w:lang w:val="it-IT"/>
        </w:rPr>
      </w:pPr>
      <w:r w:rsidRPr="00A939BF">
        <w:rPr>
          <w:rFonts w:ascii="Book Antiqua" w:hAnsi="Book Antiqua"/>
          <w:b/>
          <w:sz w:val="24"/>
          <w:szCs w:val="24"/>
          <w:lang w:val="it-IT"/>
        </w:rPr>
        <w:t xml:space="preserve">Accepted: </w:t>
      </w:r>
      <w:r w:rsidR="00C54F22" w:rsidRPr="00C54F22">
        <w:rPr>
          <w:rFonts w:ascii="Book Antiqua" w:hAnsi="Book Antiqua"/>
          <w:sz w:val="24"/>
          <w:szCs w:val="24"/>
          <w:lang w:val="it-IT"/>
        </w:rPr>
        <w:t>May 16, 2020</w:t>
      </w:r>
    </w:p>
    <w:p w:rsidR="00A939BF" w:rsidRPr="00A939BF" w:rsidRDefault="00A939BF" w:rsidP="00A939BF">
      <w:pPr>
        <w:spacing w:after="0" w:line="360" w:lineRule="auto"/>
        <w:jc w:val="both"/>
        <w:rPr>
          <w:rFonts w:ascii="Book Antiqua" w:hAnsi="Book Antiqua" w:hint="eastAsia"/>
          <w:sz w:val="24"/>
          <w:szCs w:val="24"/>
          <w:lang w:val="it-IT"/>
        </w:rPr>
      </w:pPr>
      <w:r w:rsidRPr="00A939BF">
        <w:rPr>
          <w:rFonts w:ascii="Book Antiqua" w:hAnsi="Book Antiqua"/>
          <w:b/>
          <w:sz w:val="24"/>
          <w:szCs w:val="24"/>
          <w:lang w:val="it-IT"/>
        </w:rPr>
        <w:t>Published online:</w:t>
      </w:r>
      <w:r w:rsidR="00145CC2" w:rsidRPr="00145CC2">
        <w:t xml:space="preserve"> </w:t>
      </w:r>
      <w:r w:rsidR="00145CC2" w:rsidRPr="00145CC2">
        <w:rPr>
          <w:rFonts w:ascii="Book Antiqua" w:hAnsi="Book Antiqua"/>
          <w:sz w:val="24"/>
          <w:szCs w:val="24"/>
          <w:lang w:val="it-IT"/>
        </w:rPr>
        <w:t>May 24, 2020</w:t>
      </w:r>
    </w:p>
    <w:p w:rsidR="001A0421" w:rsidRPr="00706758" w:rsidRDefault="009875A1" w:rsidP="00706758">
      <w:pPr>
        <w:spacing w:after="0" w:line="360" w:lineRule="auto"/>
        <w:jc w:val="both"/>
        <w:rPr>
          <w:rFonts w:ascii="Book Antiqua" w:hAnsi="Book Antiqua"/>
          <w:b/>
          <w:sz w:val="24"/>
          <w:szCs w:val="24"/>
        </w:rPr>
      </w:pPr>
      <w:r>
        <w:rPr>
          <w:rFonts w:ascii="Book Antiqua" w:hAnsi="Book Antiqua"/>
          <w:sz w:val="24"/>
          <w:szCs w:val="24"/>
        </w:rPr>
        <w:br w:type="page"/>
      </w:r>
      <w:r w:rsidR="00F175D4" w:rsidRPr="00706758">
        <w:rPr>
          <w:rFonts w:ascii="Book Antiqua" w:hAnsi="Book Antiqua"/>
          <w:b/>
          <w:sz w:val="24"/>
          <w:szCs w:val="24"/>
        </w:rPr>
        <w:lastRenderedPageBreak/>
        <w:t>Abstract</w:t>
      </w:r>
    </w:p>
    <w:p w:rsidR="00731771" w:rsidRPr="00706758" w:rsidRDefault="009D7B5C" w:rsidP="00706758">
      <w:pPr>
        <w:pStyle w:val="a5"/>
        <w:spacing w:before="0" w:beforeAutospacing="0" w:after="0" w:afterAutospacing="0" w:line="360" w:lineRule="auto"/>
        <w:jc w:val="both"/>
        <w:rPr>
          <w:rFonts w:ascii="Book Antiqua" w:hAnsi="Book Antiqua"/>
          <w:bCs/>
          <w:lang w:val="en-GB"/>
        </w:rPr>
      </w:pPr>
      <w:r w:rsidRPr="00706758">
        <w:rPr>
          <w:rFonts w:ascii="Book Antiqua" w:hAnsi="Book Antiqua"/>
          <w:bCs/>
          <w:lang w:val="en-GB"/>
        </w:rPr>
        <w:t>BACKGROUND</w:t>
      </w:r>
      <w:r w:rsidR="00731771" w:rsidRPr="00706758">
        <w:rPr>
          <w:rFonts w:ascii="Book Antiqua" w:hAnsi="Book Antiqua"/>
          <w:bCs/>
          <w:lang w:val="en-GB"/>
        </w:rPr>
        <w:t xml:space="preserve"> </w:t>
      </w:r>
    </w:p>
    <w:p w:rsidR="00FC50C8" w:rsidRPr="00706758" w:rsidRDefault="008F7842" w:rsidP="00706758">
      <w:pPr>
        <w:pStyle w:val="a5"/>
        <w:spacing w:before="0" w:beforeAutospacing="0" w:after="0" w:afterAutospacing="0" w:line="360" w:lineRule="auto"/>
        <w:jc w:val="both"/>
        <w:rPr>
          <w:rFonts w:ascii="Book Antiqua" w:hAnsi="Book Antiqua"/>
        </w:rPr>
      </w:pPr>
      <w:bookmarkStart w:id="27" w:name="_Hlk36835985"/>
      <w:r w:rsidRPr="00706758">
        <w:rPr>
          <w:rFonts w:ascii="Book Antiqua" w:hAnsi="Book Antiqua"/>
        </w:rPr>
        <w:t>Invasive</w:t>
      </w:r>
      <w:r w:rsidR="008C60D3" w:rsidRPr="00706758">
        <w:rPr>
          <w:rFonts w:ascii="Book Antiqua" w:hAnsi="Book Antiqua"/>
        </w:rPr>
        <w:t xml:space="preserve"> lobular car</w:t>
      </w:r>
      <w:r w:rsidR="00E45756" w:rsidRPr="00706758">
        <w:rPr>
          <w:rFonts w:ascii="Book Antiqua" w:hAnsi="Book Antiqua"/>
        </w:rPr>
        <w:t>cinoma</w:t>
      </w:r>
      <w:r w:rsidR="00624154" w:rsidRPr="00706758">
        <w:rPr>
          <w:rFonts w:ascii="Book Antiqua" w:hAnsi="Book Antiqua"/>
        </w:rPr>
        <w:t>s</w:t>
      </w:r>
      <w:r w:rsidR="00E45756" w:rsidRPr="00706758">
        <w:rPr>
          <w:rFonts w:ascii="Book Antiqua" w:hAnsi="Book Antiqua"/>
        </w:rPr>
        <w:t xml:space="preserve"> (ILC) </w:t>
      </w:r>
      <w:r w:rsidR="00AF4B10" w:rsidRPr="00706758">
        <w:rPr>
          <w:rFonts w:ascii="Book Antiqua" w:hAnsi="Book Antiqua"/>
        </w:rPr>
        <w:t>form</w:t>
      </w:r>
      <w:r w:rsidR="00E45756" w:rsidRPr="00706758">
        <w:rPr>
          <w:rFonts w:ascii="Book Antiqua" w:hAnsi="Book Antiqua"/>
        </w:rPr>
        <w:t xml:space="preserve"> </w:t>
      </w:r>
      <w:r w:rsidR="008C0625" w:rsidRPr="00706758">
        <w:rPr>
          <w:rFonts w:ascii="Book Antiqua" w:hAnsi="Book Antiqua"/>
        </w:rPr>
        <w:t>5</w:t>
      </w:r>
      <w:r w:rsidR="009875A1">
        <w:rPr>
          <w:rFonts w:ascii="Book Antiqua" w:hAnsi="Book Antiqua"/>
        </w:rPr>
        <w:t>%</w:t>
      </w:r>
      <w:r w:rsidR="008C0625" w:rsidRPr="00706758">
        <w:rPr>
          <w:rFonts w:ascii="Book Antiqua" w:hAnsi="Book Antiqua"/>
        </w:rPr>
        <w:t>-10</w:t>
      </w:r>
      <w:r w:rsidR="008C60D3" w:rsidRPr="00706758">
        <w:rPr>
          <w:rFonts w:ascii="Book Antiqua" w:hAnsi="Book Antiqua"/>
        </w:rPr>
        <w:t>% of breast cancer</w:t>
      </w:r>
      <w:r w:rsidR="00737D80" w:rsidRPr="00706758">
        <w:rPr>
          <w:rFonts w:ascii="Book Antiqua" w:hAnsi="Book Antiqua"/>
        </w:rPr>
        <w:t xml:space="preserve"> </w:t>
      </w:r>
      <w:r w:rsidR="008C60D3" w:rsidRPr="00706758">
        <w:rPr>
          <w:rFonts w:ascii="Book Antiqua" w:hAnsi="Book Antiqua"/>
        </w:rPr>
        <w:t>and rarely show overexpression of human epidermal growth factor receptor 2 (</w:t>
      </w:r>
      <w:r w:rsidR="008C60D3" w:rsidRPr="00706758">
        <w:rPr>
          <w:rFonts w:ascii="Book Antiqua" w:hAnsi="Book Antiqua"/>
          <w:i/>
        </w:rPr>
        <w:t>HER2</w:t>
      </w:r>
      <w:r w:rsidR="008C60D3" w:rsidRPr="00706758">
        <w:rPr>
          <w:rFonts w:ascii="Book Antiqua" w:hAnsi="Book Antiqua"/>
        </w:rPr>
        <w:t>).</w:t>
      </w:r>
      <w:bookmarkEnd w:id="27"/>
      <w:r w:rsidR="008C60D3" w:rsidRPr="00706758">
        <w:rPr>
          <w:rFonts w:ascii="Book Antiqua" w:hAnsi="Book Antiqua"/>
        </w:rPr>
        <w:t xml:space="preserve"> </w:t>
      </w:r>
    </w:p>
    <w:p w:rsidR="00FC50C8" w:rsidRPr="00706758" w:rsidRDefault="00FC50C8" w:rsidP="00706758">
      <w:pPr>
        <w:pStyle w:val="a5"/>
        <w:spacing w:before="0" w:beforeAutospacing="0" w:after="0" w:afterAutospacing="0" w:line="360" w:lineRule="auto"/>
        <w:jc w:val="both"/>
        <w:rPr>
          <w:rFonts w:ascii="Book Antiqua" w:hAnsi="Book Antiqua"/>
        </w:rPr>
      </w:pPr>
    </w:p>
    <w:p w:rsidR="009875A1" w:rsidRDefault="00FC50C8" w:rsidP="00706758">
      <w:pPr>
        <w:pStyle w:val="a5"/>
        <w:spacing w:before="0" w:beforeAutospacing="0" w:after="0" w:afterAutospacing="0" w:line="360" w:lineRule="auto"/>
        <w:jc w:val="both"/>
        <w:rPr>
          <w:rFonts w:ascii="Book Antiqua" w:hAnsi="Book Antiqua"/>
        </w:rPr>
      </w:pPr>
      <w:r w:rsidRPr="00706758">
        <w:rPr>
          <w:rFonts w:ascii="Book Antiqua" w:hAnsi="Book Antiqua"/>
        </w:rPr>
        <w:t>AIM</w:t>
      </w:r>
      <w:bookmarkStart w:id="28" w:name="_Hlk36836062"/>
    </w:p>
    <w:p w:rsidR="008C60D3" w:rsidRPr="00706758" w:rsidRDefault="006864B0" w:rsidP="00706758">
      <w:pPr>
        <w:pStyle w:val="a5"/>
        <w:spacing w:before="0" w:beforeAutospacing="0" w:after="0" w:afterAutospacing="0" w:line="360" w:lineRule="auto"/>
        <w:jc w:val="both"/>
        <w:rPr>
          <w:rFonts w:ascii="Book Antiqua" w:hAnsi="Book Antiqua" w:hint="eastAsia"/>
          <w:lang w:eastAsia="zh-CN"/>
        </w:rPr>
      </w:pPr>
      <w:r>
        <w:rPr>
          <w:rFonts w:ascii="Book Antiqua" w:hAnsi="Book Antiqua"/>
          <w:lang w:val="en-GB"/>
        </w:rPr>
        <w:t>T</w:t>
      </w:r>
      <w:r>
        <w:rPr>
          <w:rFonts w:ascii="Book Antiqua" w:hAnsi="Book Antiqua" w:hint="eastAsia"/>
          <w:lang w:val="en-GB" w:eastAsia="zh-CN"/>
        </w:rPr>
        <w:t>o</w:t>
      </w:r>
      <w:r w:rsidR="00E45756" w:rsidRPr="00706758">
        <w:rPr>
          <w:rFonts w:ascii="Book Antiqua" w:hAnsi="Book Antiqua"/>
          <w:lang w:val="en-GB"/>
        </w:rPr>
        <w:t xml:space="preserve"> </w:t>
      </w:r>
      <w:r w:rsidR="00624154" w:rsidRPr="00706758">
        <w:rPr>
          <w:rFonts w:ascii="Book Antiqua" w:hAnsi="Book Antiqua"/>
          <w:lang w:val="en-GB"/>
        </w:rPr>
        <w:t>describe</w:t>
      </w:r>
      <w:r w:rsidR="00E45756" w:rsidRPr="00706758">
        <w:rPr>
          <w:rFonts w:ascii="Book Antiqua" w:hAnsi="Book Antiqua"/>
          <w:lang w:val="en-GB"/>
        </w:rPr>
        <w:t xml:space="preserve"> </w:t>
      </w:r>
      <w:r w:rsidR="00EC6995" w:rsidRPr="00706758">
        <w:rPr>
          <w:rFonts w:ascii="Book Antiqua" w:hAnsi="Book Antiqua"/>
          <w:lang w:val="en-GB"/>
        </w:rPr>
        <w:t xml:space="preserve">the </w:t>
      </w:r>
      <w:r w:rsidR="00E45756" w:rsidRPr="00706758">
        <w:rPr>
          <w:rFonts w:ascii="Book Antiqua" w:hAnsi="Book Antiqua"/>
          <w:lang w:val="en-GB"/>
        </w:rPr>
        <w:t>prevalence</w:t>
      </w:r>
      <w:r w:rsidR="00EC6995" w:rsidRPr="00706758">
        <w:rPr>
          <w:rFonts w:ascii="Book Antiqua" w:hAnsi="Book Antiqua"/>
          <w:lang w:val="en-GB"/>
        </w:rPr>
        <w:t xml:space="preserve"> and prognostic factors</w:t>
      </w:r>
      <w:r w:rsidR="00E45756" w:rsidRPr="00706758">
        <w:rPr>
          <w:rFonts w:ascii="Book Antiqua" w:hAnsi="Book Antiqua"/>
          <w:lang w:val="en-GB"/>
        </w:rPr>
        <w:t xml:space="preserve"> of </w:t>
      </w:r>
      <w:r w:rsidR="00E45756" w:rsidRPr="00706758">
        <w:rPr>
          <w:rFonts w:ascii="Book Antiqua" w:hAnsi="Book Antiqua"/>
          <w:i/>
          <w:iCs/>
        </w:rPr>
        <w:t xml:space="preserve">HER2 </w:t>
      </w:r>
      <w:r w:rsidR="00D57D82" w:rsidRPr="00706758">
        <w:rPr>
          <w:rFonts w:ascii="Book Antiqua" w:hAnsi="Book Antiqua"/>
        </w:rPr>
        <w:t>positive</w:t>
      </w:r>
      <w:r w:rsidR="00C131B3" w:rsidRPr="00706758">
        <w:rPr>
          <w:rFonts w:ascii="Book Antiqua" w:hAnsi="Book Antiqua"/>
        </w:rPr>
        <w:t xml:space="preserve"> (</w:t>
      </w:r>
      <w:r w:rsidR="00C131B3" w:rsidRPr="00706758">
        <w:rPr>
          <w:rFonts w:ascii="Book Antiqua" w:hAnsi="Book Antiqua"/>
          <w:i/>
        </w:rPr>
        <w:t>HER2</w:t>
      </w:r>
      <w:r w:rsidR="00C131B3" w:rsidRPr="009875A1">
        <w:rPr>
          <w:rFonts w:ascii="Book Antiqua" w:hAnsi="Book Antiqua"/>
          <w:i/>
        </w:rPr>
        <w:t>+</w:t>
      </w:r>
      <w:r w:rsidR="00C131B3" w:rsidRPr="00706758">
        <w:rPr>
          <w:rFonts w:ascii="Book Antiqua" w:hAnsi="Book Antiqua"/>
        </w:rPr>
        <w:t>)</w:t>
      </w:r>
      <w:r w:rsidR="00E45756" w:rsidRPr="00706758">
        <w:rPr>
          <w:rFonts w:ascii="Book Antiqua" w:hAnsi="Book Antiqua"/>
        </w:rPr>
        <w:t xml:space="preserve"> </w:t>
      </w:r>
      <w:r w:rsidR="00E45756" w:rsidRPr="00706758">
        <w:rPr>
          <w:rFonts w:ascii="Book Antiqua" w:hAnsi="Book Antiqua"/>
          <w:lang w:val="en-GB"/>
        </w:rPr>
        <w:t xml:space="preserve">ILC </w:t>
      </w:r>
      <w:r w:rsidR="00C42C23" w:rsidRPr="00706758">
        <w:rPr>
          <w:rFonts w:ascii="Book Antiqua" w:hAnsi="Book Antiqua"/>
          <w:lang w:val="en-GB"/>
        </w:rPr>
        <w:t>in an Asian population</w:t>
      </w:r>
      <w:r w:rsidR="00EC6995" w:rsidRPr="00706758">
        <w:rPr>
          <w:rFonts w:ascii="Book Antiqua" w:hAnsi="Book Antiqua"/>
          <w:lang w:val="en-GB"/>
        </w:rPr>
        <w:t>.</w:t>
      </w:r>
      <w:r w:rsidR="006C644E" w:rsidRPr="00706758">
        <w:rPr>
          <w:rFonts w:ascii="Book Antiqua" w:hAnsi="Book Antiqua"/>
          <w:lang w:val="en-GB"/>
        </w:rPr>
        <w:t xml:space="preserve"> </w:t>
      </w:r>
      <w:bookmarkEnd w:id="28"/>
    </w:p>
    <w:p w:rsidR="008C60D3" w:rsidRPr="00706758" w:rsidRDefault="008C60D3" w:rsidP="00706758">
      <w:pPr>
        <w:pStyle w:val="a5"/>
        <w:spacing w:before="0" w:beforeAutospacing="0" w:after="0" w:afterAutospacing="0" w:line="360" w:lineRule="auto"/>
        <w:jc w:val="both"/>
        <w:rPr>
          <w:rFonts w:ascii="Book Antiqua" w:hAnsi="Book Antiqua"/>
          <w:b/>
          <w:bCs/>
          <w:lang w:val="en-GB"/>
        </w:rPr>
      </w:pPr>
    </w:p>
    <w:p w:rsidR="00FC7383" w:rsidRPr="00706758" w:rsidRDefault="00FC50C8" w:rsidP="00706758">
      <w:pPr>
        <w:pStyle w:val="a5"/>
        <w:spacing w:before="0" w:beforeAutospacing="0" w:after="0" w:afterAutospacing="0" w:line="360" w:lineRule="auto"/>
        <w:jc w:val="both"/>
        <w:rPr>
          <w:rFonts w:ascii="Book Antiqua" w:hAnsi="Book Antiqua"/>
          <w:bCs/>
          <w:lang w:val="en-GB"/>
        </w:rPr>
      </w:pPr>
      <w:r w:rsidRPr="00706758">
        <w:rPr>
          <w:rFonts w:ascii="Book Antiqua" w:hAnsi="Book Antiqua"/>
          <w:bCs/>
          <w:lang w:val="en-GB"/>
        </w:rPr>
        <w:t>METHODS</w:t>
      </w:r>
    </w:p>
    <w:p w:rsidR="00FC7383" w:rsidRPr="00706758" w:rsidRDefault="00FC7383" w:rsidP="00706758">
      <w:pPr>
        <w:pStyle w:val="a5"/>
        <w:spacing w:before="0" w:beforeAutospacing="0" w:after="0" w:afterAutospacing="0" w:line="360" w:lineRule="auto"/>
        <w:jc w:val="both"/>
        <w:rPr>
          <w:rFonts w:ascii="Book Antiqua" w:hAnsi="Book Antiqua"/>
        </w:rPr>
      </w:pPr>
      <w:bookmarkStart w:id="29" w:name="_Hlk36836102"/>
      <w:r w:rsidRPr="00706758">
        <w:rPr>
          <w:rFonts w:ascii="Book Antiqua" w:hAnsi="Book Antiqua"/>
        </w:rPr>
        <w:t>A retrospective review of patients</w:t>
      </w:r>
      <w:r w:rsidR="00B579C5" w:rsidRPr="00706758">
        <w:rPr>
          <w:rFonts w:ascii="Book Antiqua" w:hAnsi="Book Antiqua"/>
        </w:rPr>
        <w:t xml:space="preserve"> with ILC</w:t>
      </w:r>
      <w:r w:rsidRPr="00706758">
        <w:rPr>
          <w:rFonts w:ascii="Book Antiqua" w:hAnsi="Book Antiqua"/>
        </w:rPr>
        <w:t xml:space="preserve"> seen between January 1985 and March 2018 at </w:t>
      </w:r>
      <w:r w:rsidR="007D5B35" w:rsidRPr="00706758">
        <w:rPr>
          <w:rFonts w:ascii="Book Antiqua" w:hAnsi="Book Antiqua"/>
          <w:iCs/>
        </w:rPr>
        <w:t>various SingHealth medical institutions</w:t>
      </w:r>
      <w:r w:rsidRPr="00706758">
        <w:rPr>
          <w:rFonts w:ascii="Book Antiqua" w:hAnsi="Book Antiqua"/>
        </w:rPr>
        <w:t xml:space="preserve"> was conducted. Demographic and clinical data w</w:t>
      </w:r>
      <w:r w:rsidR="006C644E" w:rsidRPr="00706758">
        <w:rPr>
          <w:rFonts w:ascii="Book Antiqua" w:hAnsi="Book Antiqua"/>
        </w:rPr>
        <w:t>ere</w:t>
      </w:r>
      <w:r w:rsidRPr="00706758">
        <w:rPr>
          <w:rFonts w:ascii="Book Antiqua" w:hAnsi="Book Antiqua"/>
        </w:rPr>
        <w:t xml:space="preserve"> collected from medical records. We examined </w:t>
      </w:r>
      <w:r w:rsidR="00624154" w:rsidRPr="00706758">
        <w:rPr>
          <w:rFonts w:ascii="Book Antiqua" w:hAnsi="Book Antiqua"/>
        </w:rPr>
        <w:t>clinicopathological</w:t>
      </w:r>
      <w:r w:rsidRPr="00706758">
        <w:rPr>
          <w:rFonts w:ascii="Book Antiqua" w:hAnsi="Book Antiqua"/>
          <w:lang w:val="en-GB"/>
        </w:rPr>
        <w:t xml:space="preserve"> characteristics and survival in relation to </w:t>
      </w:r>
      <w:r w:rsidRPr="00706758">
        <w:rPr>
          <w:rFonts w:ascii="Book Antiqua" w:hAnsi="Book Antiqua"/>
          <w:i/>
          <w:lang w:val="en-GB"/>
        </w:rPr>
        <w:t>HER2</w:t>
      </w:r>
      <w:r w:rsidRPr="00706758">
        <w:rPr>
          <w:rFonts w:ascii="Book Antiqua" w:hAnsi="Book Antiqua"/>
          <w:lang w:val="en-GB"/>
        </w:rPr>
        <w:t xml:space="preserve"> status.</w:t>
      </w:r>
    </w:p>
    <w:bookmarkEnd w:id="29"/>
    <w:p w:rsidR="00FC7383" w:rsidRPr="00706758" w:rsidRDefault="00FC7383" w:rsidP="00706758">
      <w:pPr>
        <w:pStyle w:val="a5"/>
        <w:spacing w:before="0" w:beforeAutospacing="0" w:after="0" w:afterAutospacing="0" w:line="360" w:lineRule="auto"/>
        <w:jc w:val="both"/>
        <w:rPr>
          <w:rFonts w:ascii="Book Antiqua" w:hAnsi="Book Antiqua"/>
          <w:lang w:val="en-GB"/>
        </w:rPr>
      </w:pPr>
    </w:p>
    <w:p w:rsidR="009875A1" w:rsidRDefault="00FC50C8" w:rsidP="00706758">
      <w:pPr>
        <w:spacing w:after="0" w:line="360" w:lineRule="auto"/>
        <w:jc w:val="both"/>
        <w:rPr>
          <w:rFonts w:ascii="Book Antiqua" w:hAnsi="Book Antiqua"/>
          <w:sz w:val="24"/>
          <w:szCs w:val="24"/>
          <w:lang w:val="en-GB"/>
        </w:rPr>
      </w:pPr>
      <w:r w:rsidRPr="00706758">
        <w:rPr>
          <w:rFonts w:ascii="Book Antiqua" w:hAnsi="Book Antiqua"/>
          <w:sz w:val="24"/>
          <w:szCs w:val="24"/>
          <w:lang w:val="en-GB"/>
        </w:rPr>
        <w:t>RESULTS</w:t>
      </w:r>
    </w:p>
    <w:p w:rsidR="002649B9" w:rsidRPr="00706758" w:rsidRDefault="00FC7383" w:rsidP="00706758">
      <w:pPr>
        <w:spacing w:after="0" w:line="360" w:lineRule="auto"/>
        <w:jc w:val="both"/>
        <w:rPr>
          <w:rFonts w:ascii="Book Antiqua" w:hAnsi="Book Antiqua"/>
          <w:sz w:val="24"/>
          <w:szCs w:val="24"/>
          <w:lang w:val="en-GB"/>
        </w:rPr>
      </w:pPr>
      <w:r w:rsidRPr="00706758">
        <w:rPr>
          <w:rFonts w:ascii="Book Antiqua" w:hAnsi="Book Antiqua"/>
          <w:sz w:val="24"/>
          <w:szCs w:val="24"/>
          <w:lang w:val="en-GB"/>
        </w:rPr>
        <w:t>A</w:t>
      </w:r>
      <w:r w:rsidRPr="00706758">
        <w:rPr>
          <w:rFonts w:ascii="Book Antiqua" w:hAnsi="Book Antiqua"/>
          <w:sz w:val="24"/>
          <w:szCs w:val="24"/>
        </w:rPr>
        <w:t xml:space="preserve"> total of 864 patients were included. </w:t>
      </w:r>
      <w:r w:rsidR="00AF4B10" w:rsidRPr="00706758">
        <w:rPr>
          <w:rFonts w:ascii="Book Antiqua" w:hAnsi="Book Antiqua"/>
          <w:sz w:val="24"/>
          <w:szCs w:val="24"/>
        </w:rPr>
        <w:t>P</w:t>
      </w:r>
      <w:r w:rsidR="00624154" w:rsidRPr="00706758">
        <w:rPr>
          <w:rFonts w:ascii="Book Antiqua" w:hAnsi="Book Antiqua"/>
          <w:sz w:val="24"/>
          <w:szCs w:val="24"/>
        </w:rPr>
        <w:t xml:space="preserve">revalence of </w:t>
      </w:r>
      <w:r w:rsidR="00624154" w:rsidRPr="00706758">
        <w:rPr>
          <w:rFonts w:ascii="Book Antiqua" w:hAnsi="Book Antiqua"/>
          <w:i/>
          <w:sz w:val="24"/>
          <w:szCs w:val="24"/>
        </w:rPr>
        <w:t>HER2</w:t>
      </w:r>
      <w:r w:rsidR="002A600E" w:rsidRPr="00706758">
        <w:rPr>
          <w:rFonts w:ascii="Book Antiqua" w:hAnsi="Book Antiqua"/>
          <w:sz w:val="24"/>
          <w:szCs w:val="24"/>
        </w:rPr>
        <w:t xml:space="preserve"> positivity</w:t>
      </w:r>
      <w:r w:rsidR="00624154" w:rsidRPr="00706758">
        <w:rPr>
          <w:rFonts w:ascii="Book Antiqua" w:hAnsi="Book Antiqua"/>
          <w:sz w:val="24"/>
          <w:szCs w:val="24"/>
        </w:rPr>
        <w:t xml:space="preserve"> was 10.1%</w:t>
      </w:r>
      <w:r w:rsidR="00770CED" w:rsidRPr="00706758">
        <w:rPr>
          <w:rFonts w:ascii="Book Antiqua" w:hAnsi="Book Antiqua"/>
          <w:sz w:val="24"/>
          <w:szCs w:val="24"/>
        </w:rPr>
        <w:t xml:space="preserve"> (87 patients)</w:t>
      </w:r>
      <w:r w:rsidR="00624154" w:rsidRPr="00706758">
        <w:rPr>
          <w:rFonts w:ascii="Book Antiqua" w:hAnsi="Book Antiqua"/>
          <w:sz w:val="24"/>
          <w:szCs w:val="24"/>
        </w:rPr>
        <w:t>.</w:t>
      </w:r>
      <w:r w:rsidRPr="00706758">
        <w:rPr>
          <w:rFonts w:ascii="Book Antiqua" w:hAnsi="Book Antiqua"/>
          <w:sz w:val="24"/>
          <w:szCs w:val="24"/>
        </w:rPr>
        <w:t xml:space="preserve"> </w:t>
      </w:r>
      <w:bookmarkStart w:id="30" w:name="_Hlk26079450"/>
      <w:r w:rsidR="00E00137" w:rsidRPr="00706758">
        <w:rPr>
          <w:rFonts w:ascii="Book Antiqua" w:hAnsi="Book Antiqua"/>
          <w:sz w:val="24"/>
          <w:szCs w:val="24"/>
        </w:rPr>
        <w:t xml:space="preserve">Compared with </w:t>
      </w:r>
      <w:r w:rsidR="00E00137" w:rsidRPr="00706758">
        <w:rPr>
          <w:rFonts w:ascii="Book Antiqua" w:hAnsi="Book Antiqua"/>
          <w:i/>
          <w:sz w:val="24"/>
          <w:szCs w:val="24"/>
        </w:rPr>
        <w:t>HER2</w:t>
      </w:r>
      <w:r w:rsidR="00E00137" w:rsidRPr="00706758">
        <w:rPr>
          <w:rFonts w:ascii="Book Antiqua" w:hAnsi="Book Antiqua"/>
          <w:sz w:val="24"/>
          <w:szCs w:val="24"/>
        </w:rPr>
        <w:t xml:space="preserve"> </w:t>
      </w:r>
      <w:bookmarkStart w:id="31" w:name="OLE_LINK35"/>
      <w:bookmarkStart w:id="32" w:name="OLE_LINK36"/>
      <w:r w:rsidR="00E00137" w:rsidRPr="00706758">
        <w:rPr>
          <w:rFonts w:ascii="Book Antiqua" w:hAnsi="Book Antiqua"/>
          <w:sz w:val="24"/>
          <w:szCs w:val="24"/>
        </w:rPr>
        <w:t>negative</w:t>
      </w:r>
      <w:bookmarkEnd w:id="31"/>
      <w:bookmarkEnd w:id="32"/>
      <w:r w:rsidR="00526FA0" w:rsidRPr="00706758">
        <w:rPr>
          <w:rFonts w:ascii="Book Antiqua" w:hAnsi="Book Antiqua"/>
          <w:sz w:val="24"/>
          <w:szCs w:val="24"/>
        </w:rPr>
        <w:t xml:space="preserve"> (</w:t>
      </w:r>
      <w:r w:rsidR="00526FA0" w:rsidRPr="00706758">
        <w:rPr>
          <w:rFonts w:ascii="Book Antiqua" w:hAnsi="Book Antiqua"/>
          <w:i/>
          <w:sz w:val="24"/>
          <w:szCs w:val="24"/>
        </w:rPr>
        <w:t>HER2</w:t>
      </w:r>
      <w:r w:rsidR="00526FA0" w:rsidRPr="009875A1">
        <w:rPr>
          <w:rFonts w:ascii="Book Antiqua" w:hAnsi="Book Antiqua"/>
          <w:i/>
          <w:sz w:val="24"/>
          <w:szCs w:val="24"/>
        </w:rPr>
        <w:t>-</w:t>
      </w:r>
      <w:r w:rsidR="00526FA0" w:rsidRPr="00706758">
        <w:rPr>
          <w:rFonts w:ascii="Book Antiqua" w:hAnsi="Book Antiqua"/>
          <w:sz w:val="24"/>
          <w:szCs w:val="24"/>
        </w:rPr>
        <w:t>)</w:t>
      </w:r>
      <w:r w:rsidR="00E00137" w:rsidRPr="00706758">
        <w:rPr>
          <w:rFonts w:ascii="Book Antiqua" w:hAnsi="Book Antiqua"/>
          <w:sz w:val="24"/>
          <w:szCs w:val="24"/>
        </w:rPr>
        <w:t xml:space="preserve"> ILC, </w:t>
      </w:r>
      <w:r w:rsidR="00F22594" w:rsidRPr="00706758">
        <w:rPr>
          <w:rFonts w:ascii="Book Antiqua" w:hAnsi="Book Antiqua"/>
          <w:i/>
          <w:sz w:val="24"/>
          <w:szCs w:val="24"/>
        </w:rPr>
        <w:t>HER2</w:t>
      </w:r>
      <w:r w:rsidR="00526FA0" w:rsidRPr="00706758">
        <w:rPr>
          <w:rFonts w:ascii="Book Antiqua" w:hAnsi="Book Antiqua"/>
          <w:i/>
          <w:sz w:val="24"/>
          <w:szCs w:val="24"/>
        </w:rPr>
        <w:t xml:space="preserve">+ </w:t>
      </w:r>
      <w:r w:rsidR="00E00137" w:rsidRPr="00706758">
        <w:rPr>
          <w:rFonts w:ascii="Book Antiqua" w:hAnsi="Book Antiqua"/>
          <w:sz w:val="24"/>
          <w:szCs w:val="24"/>
        </w:rPr>
        <w:t>ILC</w:t>
      </w:r>
      <w:r w:rsidR="002A600E" w:rsidRPr="00706758">
        <w:rPr>
          <w:rFonts w:ascii="Book Antiqua" w:hAnsi="Book Antiqua"/>
          <w:sz w:val="24"/>
          <w:szCs w:val="24"/>
        </w:rPr>
        <w:t xml:space="preserve"> was associated with</w:t>
      </w:r>
      <w:r w:rsidR="00F22594" w:rsidRPr="00706758">
        <w:rPr>
          <w:rFonts w:ascii="Book Antiqua" w:hAnsi="Book Antiqua"/>
          <w:sz w:val="24"/>
          <w:szCs w:val="24"/>
        </w:rPr>
        <w:t xml:space="preserve"> </w:t>
      </w:r>
      <w:r w:rsidR="00526FA0" w:rsidRPr="00706758">
        <w:rPr>
          <w:rFonts w:ascii="Book Antiqua" w:hAnsi="Book Antiqua"/>
          <w:sz w:val="24"/>
          <w:szCs w:val="24"/>
        </w:rPr>
        <w:t xml:space="preserve">a higher proportion of </w:t>
      </w:r>
      <w:r w:rsidR="008A317F" w:rsidRPr="00706758">
        <w:rPr>
          <w:rFonts w:ascii="Book Antiqua" w:hAnsi="Book Antiqua"/>
          <w:sz w:val="24"/>
          <w:szCs w:val="24"/>
        </w:rPr>
        <w:t>e</w:t>
      </w:r>
      <w:r w:rsidRPr="00706758">
        <w:rPr>
          <w:rFonts w:ascii="Book Antiqua" w:hAnsi="Book Antiqua"/>
          <w:sz w:val="24"/>
          <w:szCs w:val="24"/>
        </w:rPr>
        <w:t xml:space="preserve">strogen </w:t>
      </w:r>
      <w:r w:rsidR="008A317F" w:rsidRPr="00706758">
        <w:rPr>
          <w:rFonts w:ascii="Book Antiqua" w:hAnsi="Book Antiqua"/>
          <w:sz w:val="24"/>
          <w:szCs w:val="24"/>
        </w:rPr>
        <w:t>r</w:t>
      </w:r>
      <w:r w:rsidRPr="00706758">
        <w:rPr>
          <w:rFonts w:ascii="Book Antiqua" w:hAnsi="Book Antiqua"/>
          <w:sz w:val="24"/>
          <w:szCs w:val="24"/>
        </w:rPr>
        <w:t>eceptor</w:t>
      </w:r>
      <w:r w:rsidR="00EE1417" w:rsidRPr="00706758">
        <w:rPr>
          <w:rFonts w:ascii="Book Antiqua" w:hAnsi="Book Antiqua"/>
          <w:sz w:val="24"/>
          <w:szCs w:val="24"/>
        </w:rPr>
        <w:t xml:space="preserve"> </w:t>
      </w:r>
      <w:r w:rsidR="00D54B3E" w:rsidRPr="00706758">
        <w:rPr>
          <w:rFonts w:ascii="Book Antiqua" w:hAnsi="Book Antiqua"/>
          <w:sz w:val="24"/>
          <w:szCs w:val="24"/>
        </w:rPr>
        <w:t>negat</w:t>
      </w:r>
      <w:r w:rsidR="00F22594" w:rsidRPr="00706758">
        <w:rPr>
          <w:rFonts w:ascii="Book Antiqua" w:hAnsi="Book Antiqua"/>
          <w:sz w:val="24"/>
          <w:szCs w:val="24"/>
        </w:rPr>
        <w:t>iv</w:t>
      </w:r>
      <w:r w:rsidR="00526FA0" w:rsidRPr="00706758">
        <w:rPr>
          <w:rFonts w:ascii="Book Antiqua" w:hAnsi="Book Antiqua"/>
          <w:sz w:val="24"/>
          <w:szCs w:val="24"/>
        </w:rPr>
        <w:t>e</w:t>
      </w:r>
      <w:r w:rsidR="005E2F49" w:rsidRPr="00706758">
        <w:rPr>
          <w:rFonts w:ascii="Book Antiqua" w:hAnsi="Book Antiqua"/>
          <w:sz w:val="24"/>
          <w:szCs w:val="24"/>
        </w:rPr>
        <w:t xml:space="preserve"> </w:t>
      </w:r>
      <w:r w:rsidR="00F22594" w:rsidRPr="00706758">
        <w:rPr>
          <w:rFonts w:ascii="Book Antiqua" w:hAnsi="Book Antiqua"/>
          <w:sz w:val="24"/>
          <w:szCs w:val="24"/>
        </w:rPr>
        <w:t xml:space="preserve">(24.4% </w:t>
      </w:r>
      <w:r w:rsidR="000F1CB4" w:rsidRPr="009875A1">
        <w:rPr>
          <w:rFonts w:ascii="Book Antiqua" w:hAnsi="Book Antiqua"/>
          <w:i/>
          <w:iCs/>
          <w:sz w:val="24"/>
          <w:szCs w:val="24"/>
        </w:rPr>
        <w:t>vs</w:t>
      </w:r>
      <w:r w:rsidR="00F22594" w:rsidRPr="00706758">
        <w:rPr>
          <w:rFonts w:ascii="Book Antiqua" w:hAnsi="Book Antiqua"/>
          <w:sz w:val="24"/>
          <w:szCs w:val="24"/>
        </w:rPr>
        <w:t xml:space="preserve"> 5.9%,</w:t>
      </w:r>
      <w:r w:rsidR="009875A1" w:rsidRPr="009875A1">
        <w:rPr>
          <w:rFonts w:ascii="Book Antiqua" w:hAnsi="Book Antiqua"/>
          <w:i/>
          <w:iCs/>
          <w:sz w:val="24"/>
          <w:szCs w:val="24"/>
        </w:rPr>
        <w:t xml:space="preserve"> P</w:t>
      </w:r>
      <w:r w:rsidR="009875A1">
        <w:rPr>
          <w:rFonts w:ascii="Book Antiqua" w:hAnsi="Book Antiqua"/>
          <w:sz w:val="24"/>
          <w:szCs w:val="24"/>
        </w:rPr>
        <w:t xml:space="preserve"> </w:t>
      </w:r>
      <w:r w:rsidR="00F22594" w:rsidRPr="00706758">
        <w:rPr>
          <w:rFonts w:ascii="Book Antiqua" w:hAnsi="Book Antiqua"/>
          <w:sz w:val="24"/>
          <w:szCs w:val="24"/>
        </w:rPr>
        <w:t>&lt;</w:t>
      </w:r>
      <w:r w:rsidR="009875A1">
        <w:rPr>
          <w:rFonts w:ascii="Book Antiqua" w:hAnsi="Book Antiqua"/>
          <w:sz w:val="24"/>
          <w:szCs w:val="24"/>
        </w:rPr>
        <w:t xml:space="preserve"> </w:t>
      </w:r>
      <w:r w:rsidR="00F22594" w:rsidRPr="00706758">
        <w:rPr>
          <w:rFonts w:ascii="Book Antiqua" w:hAnsi="Book Antiqua"/>
          <w:sz w:val="24"/>
          <w:szCs w:val="24"/>
        </w:rPr>
        <w:t>0.0</w:t>
      </w:r>
      <w:r w:rsidR="00A53BAF" w:rsidRPr="00706758">
        <w:rPr>
          <w:rFonts w:ascii="Book Antiqua" w:hAnsi="Book Antiqua"/>
          <w:sz w:val="24"/>
          <w:szCs w:val="24"/>
        </w:rPr>
        <w:t>0</w:t>
      </w:r>
      <w:r w:rsidR="00F22594" w:rsidRPr="00706758">
        <w:rPr>
          <w:rFonts w:ascii="Book Antiqua" w:hAnsi="Book Antiqua"/>
          <w:sz w:val="24"/>
          <w:szCs w:val="24"/>
        </w:rPr>
        <w:t>1)</w:t>
      </w:r>
      <w:r w:rsidR="009A354E" w:rsidRPr="00706758">
        <w:rPr>
          <w:rFonts w:ascii="Book Antiqua" w:hAnsi="Book Antiqua"/>
          <w:sz w:val="24"/>
          <w:szCs w:val="24"/>
        </w:rPr>
        <w:t>,</w:t>
      </w:r>
      <w:r w:rsidRPr="00706758">
        <w:rPr>
          <w:rFonts w:ascii="Book Antiqua" w:hAnsi="Book Antiqua"/>
          <w:sz w:val="24"/>
          <w:szCs w:val="24"/>
        </w:rPr>
        <w:t xml:space="preserve"> </w:t>
      </w:r>
      <w:bookmarkStart w:id="33" w:name="OLE_LINK13"/>
      <w:bookmarkStart w:id="34" w:name="OLE_LINK14"/>
      <w:r w:rsidR="008A317F" w:rsidRPr="00706758">
        <w:rPr>
          <w:rFonts w:ascii="Book Antiqua" w:hAnsi="Book Antiqua"/>
          <w:sz w:val="24"/>
          <w:szCs w:val="24"/>
        </w:rPr>
        <w:t>p</w:t>
      </w:r>
      <w:r w:rsidRPr="00706758">
        <w:rPr>
          <w:rFonts w:ascii="Book Antiqua" w:hAnsi="Book Antiqua"/>
          <w:sz w:val="24"/>
          <w:szCs w:val="24"/>
        </w:rPr>
        <w:t>rogesterone</w:t>
      </w:r>
      <w:bookmarkEnd w:id="33"/>
      <w:bookmarkEnd w:id="34"/>
      <w:r w:rsidRPr="00706758">
        <w:rPr>
          <w:rFonts w:ascii="Book Antiqua" w:hAnsi="Book Antiqua"/>
          <w:sz w:val="24"/>
          <w:szCs w:val="24"/>
        </w:rPr>
        <w:t xml:space="preserve"> </w:t>
      </w:r>
      <w:r w:rsidR="008A317F" w:rsidRPr="00706758">
        <w:rPr>
          <w:rFonts w:ascii="Book Antiqua" w:hAnsi="Book Antiqua"/>
          <w:sz w:val="24"/>
          <w:szCs w:val="24"/>
        </w:rPr>
        <w:t>r</w:t>
      </w:r>
      <w:r w:rsidRPr="00706758">
        <w:rPr>
          <w:rFonts w:ascii="Book Antiqua" w:hAnsi="Book Antiqua"/>
          <w:sz w:val="24"/>
          <w:szCs w:val="24"/>
        </w:rPr>
        <w:t xml:space="preserve">eceptor </w:t>
      </w:r>
      <w:r w:rsidR="009A0490" w:rsidRPr="00706758">
        <w:rPr>
          <w:rFonts w:ascii="Book Antiqua" w:hAnsi="Book Antiqua"/>
          <w:sz w:val="24"/>
          <w:szCs w:val="24"/>
        </w:rPr>
        <w:t>negativ</w:t>
      </w:r>
      <w:r w:rsidR="00526FA0" w:rsidRPr="00706758">
        <w:rPr>
          <w:rFonts w:ascii="Book Antiqua" w:hAnsi="Book Antiqua"/>
          <w:sz w:val="24"/>
          <w:szCs w:val="24"/>
        </w:rPr>
        <w:t>e</w:t>
      </w:r>
      <w:r w:rsidR="009A0490" w:rsidRPr="00706758">
        <w:rPr>
          <w:rFonts w:ascii="Book Antiqua" w:hAnsi="Book Antiqua"/>
          <w:sz w:val="24"/>
          <w:szCs w:val="24"/>
        </w:rPr>
        <w:t xml:space="preserve"> </w:t>
      </w:r>
      <w:r w:rsidR="009875A1" w:rsidRPr="00706758">
        <w:rPr>
          <w:rFonts w:ascii="Book Antiqua" w:hAnsi="Book Antiqua"/>
          <w:sz w:val="24"/>
          <w:szCs w:val="24"/>
        </w:rPr>
        <w:t>(</w:t>
      </w:r>
      <w:r w:rsidR="009875A1" w:rsidRPr="00706758">
        <w:rPr>
          <w:rFonts w:ascii="Book Antiqua" w:hAnsi="Book Antiqua"/>
          <w:i/>
          <w:sz w:val="24"/>
          <w:szCs w:val="24"/>
        </w:rPr>
        <w:t>PR</w:t>
      </w:r>
      <w:r w:rsidR="009875A1" w:rsidRPr="009875A1">
        <w:rPr>
          <w:rFonts w:ascii="Book Antiqua" w:hAnsi="Book Antiqua"/>
          <w:i/>
          <w:sz w:val="24"/>
          <w:szCs w:val="24"/>
        </w:rPr>
        <w:t>-</w:t>
      </w:r>
      <w:r w:rsidR="009875A1" w:rsidRPr="00706758">
        <w:rPr>
          <w:rFonts w:ascii="Book Antiqua" w:hAnsi="Book Antiqua"/>
          <w:sz w:val="24"/>
          <w:szCs w:val="24"/>
        </w:rPr>
        <w:t xml:space="preserve">) </w:t>
      </w:r>
      <w:r w:rsidR="00F22594" w:rsidRPr="00706758">
        <w:rPr>
          <w:rFonts w:ascii="Book Antiqua" w:hAnsi="Book Antiqua"/>
          <w:sz w:val="24"/>
          <w:szCs w:val="24"/>
        </w:rPr>
        <w:t>(</w:t>
      </w:r>
      <w:r w:rsidR="00EE0690" w:rsidRPr="00706758">
        <w:rPr>
          <w:rFonts w:ascii="Book Antiqua" w:hAnsi="Book Antiqua"/>
          <w:sz w:val="24"/>
          <w:szCs w:val="24"/>
        </w:rPr>
        <w:t xml:space="preserve">40.2% </w:t>
      </w:r>
      <w:r w:rsidR="000F1CB4" w:rsidRPr="009875A1">
        <w:rPr>
          <w:rFonts w:ascii="Book Antiqua" w:hAnsi="Book Antiqua"/>
          <w:i/>
          <w:iCs/>
          <w:sz w:val="24"/>
          <w:szCs w:val="24"/>
        </w:rPr>
        <w:t>vs</w:t>
      </w:r>
      <w:r w:rsidR="00EE0690" w:rsidRPr="00706758">
        <w:rPr>
          <w:rFonts w:ascii="Book Antiqua" w:hAnsi="Book Antiqua"/>
          <w:sz w:val="24"/>
          <w:szCs w:val="24"/>
        </w:rPr>
        <w:t xml:space="preserve"> 24%, </w:t>
      </w:r>
      <w:r w:rsidR="009875A1" w:rsidRPr="009875A1">
        <w:rPr>
          <w:rFonts w:ascii="Book Antiqua" w:hAnsi="Book Antiqua"/>
          <w:i/>
          <w:iCs/>
          <w:sz w:val="24"/>
          <w:szCs w:val="24"/>
        </w:rPr>
        <w:t>P</w:t>
      </w:r>
      <w:r w:rsidR="009875A1">
        <w:rPr>
          <w:rFonts w:ascii="Book Antiqua" w:hAnsi="Book Antiqua"/>
          <w:sz w:val="24"/>
          <w:szCs w:val="24"/>
        </w:rPr>
        <w:t xml:space="preserve"> </w:t>
      </w:r>
      <w:r w:rsidR="00A53BAF" w:rsidRPr="00706758">
        <w:rPr>
          <w:rFonts w:ascii="Book Antiqua" w:hAnsi="Book Antiqua"/>
          <w:sz w:val="24"/>
          <w:szCs w:val="24"/>
        </w:rPr>
        <w:t>=</w:t>
      </w:r>
      <w:r w:rsidR="009875A1">
        <w:rPr>
          <w:rFonts w:ascii="Book Antiqua" w:hAnsi="Book Antiqua"/>
          <w:sz w:val="24"/>
          <w:szCs w:val="24"/>
        </w:rPr>
        <w:t xml:space="preserve"> </w:t>
      </w:r>
      <w:r w:rsidR="00EE0690" w:rsidRPr="00706758">
        <w:rPr>
          <w:rFonts w:ascii="Book Antiqua" w:hAnsi="Book Antiqua"/>
          <w:sz w:val="24"/>
          <w:szCs w:val="24"/>
        </w:rPr>
        <w:t>0.0</w:t>
      </w:r>
      <w:r w:rsidR="00A53BAF" w:rsidRPr="00706758">
        <w:rPr>
          <w:rFonts w:ascii="Book Antiqua" w:hAnsi="Book Antiqua"/>
          <w:sz w:val="24"/>
          <w:szCs w:val="24"/>
        </w:rPr>
        <w:t>02</w:t>
      </w:r>
      <w:r w:rsidR="00F22594" w:rsidRPr="00706758">
        <w:rPr>
          <w:rFonts w:ascii="Book Antiqua" w:hAnsi="Book Antiqua"/>
          <w:sz w:val="24"/>
          <w:szCs w:val="24"/>
        </w:rPr>
        <w:t>)</w:t>
      </w:r>
      <w:r w:rsidR="009A354E" w:rsidRPr="00706758">
        <w:rPr>
          <w:rFonts w:ascii="Book Antiqua" w:hAnsi="Book Antiqua"/>
          <w:sz w:val="24"/>
          <w:szCs w:val="24"/>
        </w:rPr>
        <w:t xml:space="preserve"> and </w:t>
      </w:r>
      <w:r w:rsidR="00526FA0" w:rsidRPr="00706758">
        <w:rPr>
          <w:rFonts w:ascii="Book Antiqua" w:hAnsi="Book Antiqua"/>
          <w:sz w:val="24"/>
          <w:szCs w:val="24"/>
        </w:rPr>
        <w:t>grade 3 tumours</w:t>
      </w:r>
      <w:r w:rsidR="009A354E" w:rsidRPr="00706758">
        <w:rPr>
          <w:rFonts w:ascii="Book Antiqua" w:hAnsi="Book Antiqua"/>
          <w:sz w:val="24"/>
          <w:szCs w:val="24"/>
        </w:rPr>
        <w:t xml:space="preserve"> </w:t>
      </w:r>
      <w:r w:rsidR="00D54B3E" w:rsidRPr="00706758">
        <w:rPr>
          <w:rFonts w:ascii="Book Antiqua" w:hAnsi="Book Antiqua"/>
          <w:sz w:val="24"/>
          <w:szCs w:val="24"/>
        </w:rPr>
        <w:t>(</w:t>
      </w:r>
      <w:r w:rsidR="003A208E" w:rsidRPr="00706758">
        <w:rPr>
          <w:rFonts w:ascii="Book Antiqua" w:hAnsi="Book Antiqua"/>
          <w:sz w:val="24"/>
          <w:szCs w:val="24"/>
        </w:rPr>
        <w:t>Grade 3</w:t>
      </w:r>
      <w:r w:rsidR="009875A1">
        <w:rPr>
          <w:rFonts w:ascii="Book Antiqua" w:hAnsi="Book Antiqua"/>
          <w:sz w:val="24"/>
          <w:szCs w:val="24"/>
          <w:lang w:val="en-US"/>
        </w:rPr>
        <w:t>,</w:t>
      </w:r>
      <w:r w:rsidR="003A208E" w:rsidRPr="00706758">
        <w:rPr>
          <w:rFonts w:ascii="Book Antiqua" w:hAnsi="Book Antiqua"/>
          <w:sz w:val="24"/>
          <w:szCs w:val="24"/>
        </w:rPr>
        <w:t xml:space="preserve"> </w:t>
      </w:r>
      <w:r w:rsidR="00D54B3E" w:rsidRPr="00706758">
        <w:rPr>
          <w:rFonts w:ascii="Book Antiqua" w:hAnsi="Book Antiqua"/>
          <w:sz w:val="24"/>
          <w:szCs w:val="24"/>
        </w:rPr>
        <w:t>29.0%</w:t>
      </w:r>
      <w:r w:rsidR="003A208E" w:rsidRPr="00706758">
        <w:rPr>
          <w:rFonts w:ascii="Book Antiqua" w:hAnsi="Book Antiqua"/>
          <w:sz w:val="24"/>
          <w:szCs w:val="24"/>
        </w:rPr>
        <w:t xml:space="preserve"> </w:t>
      </w:r>
      <w:r w:rsidR="000F1CB4" w:rsidRPr="009875A1">
        <w:rPr>
          <w:rFonts w:ascii="Book Antiqua" w:hAnsi="Book Antiqua"/>
          <w:i/>
          <w:iCs/>
          <w:sz w:val="24"/>
          <w:szCs w:val="24"/>
        </w:rPr>
        <w:t>vs</w:t>
      </w:r>
      <w:r w:rsidR="003A208E" w:rsidRPr="00706758">
        <w:rPr>
          <w:rFonts w:ascii="Book Antiqua" w:hAnsi="Book Antiqua"/>
          <w:sz w:val="24"/>
          <w:szCs w:val="24"/>
        </w:rPr>
        <w:t xml:space="preserve"> 10.2%</w:t>
      </w:r>
      <w:r w:rsidR="00D54B3E" w:rsidRPr="00706758">
        <w:rPr>
          <w:rFonts w:ascii="Book Antiqua" w:hAnsi="Book Antiqua"/>
          <w:sz w:val="24"/>
          <w:szCs w:val="24"/>
        </w:rPr>
        <w:t xml:space="preserve">, </w:t>
      </w:r>
      <w:r w:rsidR="009875A1" w:rsidRPr="009875A1">
        <w:rPr>
          <w:rFonts w:ascii="Book Antiqua" w:hAnsi="Book Antiqua"/>
          <w:i/>
          <w:iCs/>
          <w:sz w:val="24"/>
          <w:szCs w:val="24"/>
        </w:rPr>
        <w:t>P</w:t>
      </w:r>
      <w:r w:rsidR="009875A1">
        <w:rPr>
          <w:rFonts w:ascii="Book Antiqua" w:hAnsi="Book Antiqua"/>
          <w:sz w:val="24"/>
          <w:szCs w:val="24"/>
        </w:rPr>
        <w:t xml:space="preserve"> </w:t>
      </w:r>
      <w:r w:rsidRPr="00706758">
        <w:rPr>
          <w:rFonts w:ascii="Book Antiqua" w:hAnsi="Book Antiqua"/>
          <w:sz w:val="24"/>
          <w:szCs w:val="24"/>
        </w:rPr>
        <w:t>&lt;</w:t>
      </w:r>
      <w:r w:rsidR="009875A1">
        <w:rPr>
          <w:rFonts w:ascii="Book Antiqua" w:hAnsi="Book Antiqua"/>
          <w:sz w:val="24"/>
          <w:szCs w:val="24"/>
        </w:rPr>
        <w:t xml:space="preserve"> </w:t>
      </w:r>
      <w:r w:rsidRPr="00706758">
        <w:rPr>
          <w:rFonts w:ascii="Book Antiqua" w:hAnsi="Book Antiqua"/>
          <w:sz w:val="24"/>
          <w:szCs w:val="24"/>
        </w:rPr>
        <w:t>0.</w:t>
      </w:r>
      <w:r w:rsidR="00D54B3E" w:rsidRPr="00706758">
        <w:rPr>
          <w:rFonts w:ascii="Book Antiqua" w:hAnsi="Book Antiqua"/>
          <w:sz w:val="24"/>
          <w:szCs w:val="24"/>
        </w:rPr>
        <w:t>0</w:t>
      </w:r>
      <w:r w:rsidR="00A53BAF" w:rsidRPr="00706758">
        <w:rPr>
          <w:rFonts w:ascii="Book Antiqua" w:hAnsi="Book Antiqua"/>
          <w:sz w:val="24"/>
          <w:szCs w:val="24"/>
        </w:rPr>
        <w:t>0</w:t>
      </w:r>
      <w:r w:rsidR="00D54B3E" w:rsidRPr="00706758">
        <w:rPr>
          <w:rFonts w:ascii="Book Antiqua" w:hAnsi="Book Antiqua"/>
          <w:sz w:val="24"/>
          <w:szCs w:val="24"/>
        </w:rPr>
        <w:t>1)</w:t>
      </w:r>
      <w:r w:rsidRPr="00706758">
        <w:rPr>
          <w:rFonts w:ascii="Book Antiqua" w:hAnsi="Book Antiqua"/>
          <w:sz w:val="24"/>
          <w:szCs w:val="24"/>
        </w:rPr>
        <w:t>.</w:t>
      </w:r>
      <w:bookmarkEnd w:id="30"/>
      <w:r w:rsidRPr="00706758">
        <w:rPr>
          <w:rFonts w:ascii="Book Antiqua" w:hAnsi="Book Antiqua"/>
          <w:sz w:val="24"/>
          <w:szCs w:val="24"/>
        </w:rPr>
        <w:t xml:space="preserve"> </w:t>
      </w:r>
      <w:r w:rsidR="00F24E4A" w:rsidRPr="00706758">
        <w:rPr>
          <w:rFonts w:ascii="Book Antiqua" w:hAnsi="Book Antiqua"/>
          <w:sz w:val="24"/>
          <w:szCs w:val="24"/>
        </w:rPr>
        <w:t xml:space="preserve">Overall </w:t>
      </w:r>
      <w:r w:rsidR="008A317F" w:rsidRPr="00706758">
        <w:rPr>
          <w:rFonts w:ascii="Book Antiqua" w:hAnsi="Book Antiqua"/>
          <w:sz w:val="24"/>
          <w:szCs w:val="24"/>
        </w:rPr>
        <w:t>s</w:t>
      </w:r>
      <w:r w:rsidR="00F24E4A" w:rsidRPr="00706758">
        <w:rPr>
          <w:rFonts w:ascii="Book Antiqua" w:hAnsi="Book Antiqua"/>
          <w:sz w:val="24"/>
          <w:szCs w:val="24"/>
        </w:rPr>
        <w:t xml:space="preserve">urvival rate </w:t>
      </w:r>
      <w:r w:rsidR="007914A6" w:rsidRPr="00706758">
        <w:rPr>
          <w:rFonts w:ascii="Book Antiqua" w:hAnsi="Book Antiqua"/>
          <w:sz w:val="24"/>
          <w:szCs w:val="24"/>
        </w:rPr>
        <w:t xml:space="preserve">was </w:t>
      </w:r>
      <w:r w:rsidR="006B10B1" w:rsidRPr="00706758">
        <w:rPr>
          <w:rFonts w:ascii="Book Antiqua" w:hAnsi="Book Antiqua"/>
          <w:sz w:val="24"/>
          <w:szCs w:val="24"/>
        </w:rPr>
        <w:t xml:space="preserve">poorer </w:t>
      </w:r>
      <w:r w:rsidR="007914A6" w:rsidRPr="00706758">
        <w:rPr>
          <w:rFonts w:ascii="Book Antiqua" w:hAnsi="Book Antiqua"/>
          <w:sz w:val="24"/>
          <w:szCs w:val="24"/>
        </w:rPr>
        <w:t xml:space="preserve">in </w:t>
      </w:r>
      <w:r w:rsidR="00A37AFA" w:rsidRPr="00706758">
        <w:rPr>
          <w:rFonts w:ascii="Book Antiqua" w:hAnsi="Book Antiqua"/>
          <w:sz w:val="24"/>
          <w:szCs w:val="24"/>
        </w:rPr>
        <w:t>patients</w:t>
      </w:r>
      <w:r w:rsidR="002A600E" w:rsidRPr="00706758">
        <w:rPr>
          <w:rFonts w:ascii="Book Antiqua" w:hAnsi="Book Antiqua"/>
          <w:sz w:val="24"/>
          <w:szCs w:val="24"/>
        </w:rPr>
        <w:t xml:space="preserve"> with </w:t>
      </w:r>
      <w:r w:rsidR="007914A6" w:rsidRPr="00706758">
        <w:rPr>
          <w:rFonts w:ascii="Book Antiqua" w:hAnsi="Book Antiqua"/>
          <w:i/>
          <w:sz w:val="24"/>
          <w:szCs w:val="24"/>
        </w:rPr>
        <w:t>HER2</w:t>
      </w:r>
      <w:r w:rsidR="007914A6" w:rsidRPr="00802F65">
        <w:rPr>
          <w:rFonts w:ascii="Book Antiqua" w:hAnsi="Book Antiqua"/>
          <w:i/>
          <w:sz w:val="24"/>
          <w:szCs w:val="24"/>
        </w:rPr>
        <w:t>+</w:t>
      </w:r>
      <w:r w:rsidR="007914A6" w:rsidRPr="00706758">
        <w:rPr>
          <w:rFonts w:ascii="Book Antiqua" w:hAnsi="Book Antiqua"/>
          <w:sz w:val="24"/>
          <w:szCs w:val="24"/>
        </w:rPr>
        <w:t xml:space="preserve"> </w:t>
      </w:r>
      <w:r w:rsidR="006B10B1" w:rsidRPr="00706758">
        <w:rPr>
          <w:rFonts w:ascii="Book Antiqua" w:hAnsi="Book Antiqua"/>
          <w:sz w:val="24"/>
          <w:szCs w:val="24"/>
        </w:rPr>
        <w:t xml:space="preserve">compared to </w:t>
      </w:r>
      <w:r w:rsidR="007914A6" w:rsidRPr="00706758">
        <w:rPr>
          <w:rFonts w:ascii="Book Antiqua" w:hAnsi="Book Antiqua"/>
          <w:i/>
          <w:sz w:val="24"/>
          <w:szCs w:val="24"/>
        </w:rPr>
        <w:t>HER2</w:t>
      </w:r>
      <w:r w:rsidR="00802F65">
        <w:rPr>
          <w:rFonts w:ascii="Book Antiqua" w:hAnsi="Book Antiqua"/>
          <w:i/>
          <w:sz w:val="24"/>
          <w:szCs w:val="24"/>
        </w:rPr>
        <w:t>-</w:t>
      </w:r>
      <w:r w:rsidR="007914A6" w:rsidRPr="00706758">
        <w:rPr>
          <w:rFonts w:ascii="Book Antiqua" w:hAnsi="Book Antiqua"/>
          <w:sz w:val="24"/>
          <w:szCs w:val="24"/>
        </w:rPr>
        <w:t xml:space="preserve"> ILC (</w:t>
      </w:r>
      <w:r w:rsidR="00920E91" w:rsidRPr="00706758">
        <w:rPr>
          <w:rFonts w:ascii="Book Antiqua" w:hAnsi="Book Antiqua"/>
          <w:sz w:val="24"/>
          <w:szCs w:val="24"/>
          <w:lang w:val="en-GB"/>
        </w:rPr>
        <w:t xml:space="preserve">56.7% </w:t>
      </w:r>
      <w:r w:rsidR="00920E91" w:rsidRPr="009875A1">
        <w:rPr>
          <w:rFonts w:ascii="Book Antiqua" w:hAnsi="Book Antiqua"/>
          <w:i/>
          <w:iCs/>
          <w:sz w:val="24"/>
          <w:szCs w:val="24"/>
          <w:lang w:val="en-GB"/>
        </w:rPr>
        <w:t>vs</w:t>
      </w:r>
      <w:r w:rsidR="00920E91" w:rsidRPr="00706758">
        <w:rPr>
          <w:rFonts w:ascii="Book Antiqua" w:hAnsi="Book Antiqua"/>
          <w:sz w:val="24"/>
          <w:szCs w:val="24"/>
          <w:lang w:val="en-GB"/>
        </w:rPr>
        <w:t xml:space="preserve"> 72.9% </w:t>
      </w:r>
      <w:r w:rsidR="00AF4B10" w:rsidRPr="00706758">
        <w:rPr>
          <w:rFonts w:ascii="Book Antiqua" w:hAnsi="Book Antiqua"/>
          <w:sz w:val="24"/>
          <w:szCs w:val="24"/>
          <w:lang w:val="en-GB"/>
        </w:rPr>
        <w:t xml:space="preserve">alive </w:t>
      </w:r>
      <w:r w:rsidR="00920E91" w:rsidRPr="00706758">
        <w:rPr>
          <w:rFonts w:ascii="Book Antiqua" w:hAnsi="Book Antiqua"/>
          <w:sz w:val="24"/>
          <w:szCs w:val="24"/>
          <w:lang w:val="en-GB"/>
        </w:rPr>
        <w:t>at 10 years</w:t>
      </w:r>
      <w:r w:rsidR="00526FA0" w:rsidRPr="00706758">
        <w:rPr>
          <w:rFonts w:ascii="Book Antiqua" w:hAnsi="Book Antiqua"/>
          <w:sz w:val="24"/>
          <w:szCs w:val="24"/>
          <w:lang w:val="en-GB"/>
        </w:rPr>
        <w:t xml:space="preserve">; </w:t>
      </w:r>
      <w:r w:rsidR="00526FA0" w:rsidRPr="00706758">
        <w:rPr>
          <w:rFonts w:ascii="Book Antiqua" w:hAnsi="Book Antiqua"/>
          <w:sz w:val="24"/>
          <w:szCs w:val="24"/>
        </w:rPr>
        <w:t>hazard ratio 1.87, 95%</w:t>
      </w:r>
      <w:bookmarkStart w:id="35" w:name="OLE_LINK311"/>
      <w:bookmarkStart w:id="36" w:name="OLE_LINK312"/>
      <w:bookmarkStart w:id="37" w:name="OLE_LINK1422"/>
      <w:bookmarkStart w:id="38" w:name="OLE_LINK1523"/>
      <w:bookmarkStart w:id="39" w:name="OLE_LINK1425"/>
      <w:bookmarkStart w:id="40" w:name="OLE_LINK1488"/>
      <w:bookmarkStart w:id="41" w:name="OLE_LINK1535"/>
      <w:bookmarkStart w:id="42" w:name="_Hlk5181766"/>
      <w:r w:rsidR="009875A1" w:rsidRPr="009875A1">
        <w:rPr>
          <w:rFonts w:ascii="Book Antiqua" w:hAnsi="Book Antiqua"/>
          <w:sz w:val="24"/>
          <w:szCs w:val="24"/>
        </w:rPr>
        <w:t xml:space="preserve"> </w:t>
      </w:r>
      <w:r w:rsidR="009875A1" w:rsidRPr="00663BB7">
        <w:rPr>
          <w:rFonts w:ascii="Book Antiqua" w:hAnsi="Book Antiqua"/>
          <w:sz w:val="24"/>
          <w:szCs w:val="24"/>
        </w:rPr>
        <w:t>confidence interval</w:t>
      </w:r>
      <w:bookmarkEnd w:id="35"/>
      <w:bookmarkEnd w:id="36"/>
      <w:bookmarkEnd w:id="37"/>
      <w:bookmarkEnd w:id="38"/>
      <w:bookmarkEnd w:id="39"/>
      <w:bookmarkEnd w:id="40"/>
      <w:bookmarkEnd w:id="41"/>
      <w:bookmarkEnd w:id="42"/>
      <w:r w:rsidR="009875A1">
        <w:rPr>
          <w:rFonts w:ascii="Book Antiqua" w:hAnsi="Book Antiqua"/>
          <w:sz w:val="24"/>
          <w:szCs w:val="24"/>
        </w:rPr>
        <w:t>:</w:t>
      </w:r>
      <w:r w:rsidR="00526FA0" w:rsidRPr="00706758">
        <w:rPr>
          <w:rFonts w:ascii="Book Antiqua" w:hAnsi="Book Antiqua"/>
          <w:sz w:val="24"/>
          <w:szCs w:val="24"/>
        </w:rPr>
        <w:t xml:space="preserve"> 1.21-2.90</w:t>
      </w:r>
      <w:r w:rsidR="00370104" w:rsidRPr="00706758">
        <w:rPr>
          <w:rFonts w:ascii="Book Antiqua" w:hAnsi="Book Antiqua"/>
          <w:sz w:val="24"/>
          <w:szCs w:val="24"/>
        </w:rPr>
        <w:t>,</w:t>
      </w:r>
      <w:r w:rsidR="007914A6" w:rsidRPr="00706758">
        <w:rPr>
          <w:rFonts w:ascii="Book Antiqua" w:hAnsi="Book Antiqua"/>
          <w:sz w:val="24"/>
          <w:szCs w:val="24"/>
        </w:rPr>
        <w:t xml:space="preserve"> </w:t>
      </w:r>
      <w:r w:rsidR="009875A1" w:rsidRPr="009875A1">
        <w:rPr>
          <w:rFonts w:ascii="Book Antiqua" w:hAnsi="Book Antiqua"/>
          <w:i/>
          <w:iCs/>
          <w:sz w:val="24"/>
          <w:szCs w:val="24"/>
        </w:rPr>
        <w:t>P</w:t>
      </w:r>
      <w:r w:rsidR="009875A1">
        <w:rPr>
          <w:rFonts w:ascii="Book Antiqua" w:hAnsi="Book Antiqua"/>
          <w:sz w:val="24"/>
          <w:szCs w:val="24"/>
        </w:rPr>
        <w:t xml:space="preserve"> </w:t>
      </w:r>
      <w:r w:rsidR="00A53BAF" w:rsidRPr="00706758">
        <w:rPr>
          <w:rFonts w:ascii="Book Antiqua" w:hAnsi="Book Antiqua"/>
          <w:sz w:val="24"/>
          <w:szCs w:val="24"/>
        </w:rPr>
        <w:t>=</w:t>
      </w:r>
      <w:r w:rsidR="009875A1">
        <w:rPr>
          <w:rFonts w:ascii="Book Antiqua" w:hAnsi="Book Antiqua"/>
          <w:sz w:val="24"/>
          <w:szCs w:val="24"/>
        </w:rPr>
        <w:t xml:space="preserve"> </w:t>
      </w:r>
      <w:r w:rsidR="00A53BAF" w:rsidRPr="00706758">
        <w:rPr>
          <w:rFonts w:ascii="Book Antiqua" w:hAnsi="Book Antiqua"/>
          <w:sz w:val="24"/>
          <w:szCs w:val="24"/>
        </w:rPr>
        <w:t>0.004</w:t>
      </w:r>
      <w:r w:rsidR="00920E91" w:rsidRPr="00706758">
        <w:rPr>
          <w:rFonts w:ascii="Book Antiqua" w:hAnsi="Book Antiqua"/>
          <w:sz w:val="24"/>
          <w:szCs w:val="24"/>
        </w:rPr>
        <w:t>)</w:t>
      </w:r>
      <w:r w:rsidR="00C42C23" w:rsidRPr="00706758">
        <w:rPr>
          <w:rFonts w:ascii="Book Antiqua" w:hAnsi="Book Antiqua"/>
          <w:sz w:val="24"/>
          <w:szCs w:val="24"/>
        </w:rPr>
        <w:t xml:space="preserve">. </w:t>
      </w:r>
      <w:r w:rsidR="009F6FBB" w:rsidRPr="00706758">
        <w:rPr>
          <w:rFonts w:ascii="Book Antiqua" w:hAnsi="Book Antiqua"/>
          <w:sz w:val="24"/>
          <w:szCs w:val="24"/>
        </w:rPr>
        <w:t xml:space="preserve">Based on multivariate analysis, </w:t>
      </w:r>
      <w:r w:rsidR="00AF4B10" w:rsidRPr="00706758">
        <w:rPr>
          <w:rFonts w:ascii="Book Antiqua" w:hAnsi="Book Antiqua"/>
          <w:sz w:val="24"/>
          <w:szCs w:val="24"/>
        </w:rPr>
        <w:t>negative prognostic factors</w:t>
      </w:r>
      <w:r w:rsidR="00526FA0" w:rsidRPr="00706758">
        <w:rPr>
          <w:rFonts w:ascii="Book Antiqua" w:hAnsi="Book Antiqua"/>
          <w:sz w:val="24"/>
          <w:szCs w:val="24"/>
        </w:rPr>
        <w:t xml:space="preserve"> for overall survival</w:t>
      </w:r>
      <w:r w:rsidR="00AF4B10" w:rsidRPr="00706758">
        <w:rPr>
          <w:rFonts w:ascii="Book Antiqua" w:hAnsi="Book Antiqua"/>
          <w:sz w:val="24"/>
          <w:szCs w:val="24"/>
        </w:rPr>
        <w:t xml:space="preserve"> </w:t>
      </w:r>
      <w:r w:rsidR="009F6FBB" w:rsidRPr="00706758">
        <w:rPr>
          <w:rFonts w:ascii="Book Antiqua" w:hAnsi="Book Antiqua"/>
          <w:sz w:val="24"/>
          <w:szCs w:val="24"/>
        </w:rPr>
        <w:t>included</w:t>
      </w:r>
      <w:r w:rsidR="00EE1417" w:rsidRPr="00706758">
        <w:rPr>
          <w:rFonts w:ascii="Book Antiqua" w:hAnsi="Book Antiqua"/>
          <w:sz w:val="24"/>
          <w:szCs w:val="24"/>
        </w:rPr>
        <w:t xml:space="preserve"> </w:t>
      </w:r>
      <w:r w:rsidR="00EE1417" w:rsidRPr="00706758">
        <w:rPr>
          <w:rFonts w:ascii="Book Antiqua" w:hAnsi="Book Antiqua"/>
          <w:i/>
          <w:sz w:val="24"/>
          <w:szCs w:val="24"/>
        </w:rPr>
        <w:t>HER2</w:t>
      </w:r>
      <w:r w:rsidR="00EE1417" w:rsidRPr="00706758">
        <w:rPr>
          <w:rFonts w:ascii="Book Antiqua" w:hAnsi="Book Antiqua"/>
          <w:sz w:val="24"/>
          <w:szCs w:val="24"/>
        </w:rPr>
        <w:t xml:space="preserve"> positivity,</w:t>
      </w:r>
      <w:r w:rsidR="009F6FBB" w:rsidRPr="00706758">
        <w:rPr>
          <w:rFonts w:ascii="Book Antiqua" w:hAnsi="Book Antiqua"/>
          <w:sz w:val="24"/>
          <w:szCs w:val="24"/>
        </w:rPr>
        <w:t xml:space="preserve"> </w:t>
      </w:r>
      <w:r w:rsidR="00EE1417" w:rsidRPr="00706758">
        <w:rPr>
          <w:rFonts w:ascii="Book Antiqua" w:hAnsi="Book Antiqua"/>
          <w:bCs/>
          <w:i/>
          <w:sz w:val="24"/>
          <w:szCs w:val="24"/>
          <w:lang w:val="en-GB"/>
        </w:rPr>
        <w:t>PR</w:t>
      </w:r>
      <w:r w:rsidR="00EE1417" w:rsidRPr="00706758">
        <w:rPr>
          <w:rFonts w:ascii="Book Antiqua" w:hAnsi="Book Antiqua"/>
          <w:sz w:val="24"/>
          <w:szCs w:val="24"/>
        </w:rPr>
        <w:t xml:space="preserve"> negativity, </w:t>
      </w:r>
      <w:r w:rsidR="009F6FBB" w:rsidRPr="00706758">
        <w:rPr>
          <w:rFonts w:ascii="Book Antiqua" w:hAnsi="Book Antiqua"/>
          <w:sz w:val="24"/>
          <w:szCs w:val="24"/>
        </w:rPr>
        <w:t xml:space="preserve">older </w:t>
      </w:r>
      <w:r w:rsidR="00AF4B10" w:rsidRPr="00706758">
        <w:rPr>
          <w:rFonts w:ascii="Book Antiqua" w:hAnsi="Book Antiqua"/>
          <w:sz w:val="24"/>
          <w:szCs w:val="24"/>
          <w:lang w:val="en-GB"/>
        </w:rPr>
        <w:t>age,</w:t>
      </w:r>
      <w:r w:rsidR="009F6FBB" w:rsidRPr="00706758">
        <w:rPr>
          <w:rFonts w:ascii="Book Antiqua" w:hAnsi="Book Antiqua"/>
          <w:sz w:val="24"/>
          <w:szCs w:val="24"/>
          <w:lang w:val="en-GB"/>
        </w:rPr>
        <w:t xml:space="preserve"> </w:t>
      </w:r>
      <w:r w:rsidR="00A52924" w:rsidRPr="00706758">
        <w:rPr>
          <w:rFonts w:ascii="Book Antiqua" w:hAnsi="Book Antiqua"/>
          <w:sz w:val="24"/>
          <w:szCs w:val="24"/>
          <w:lang w:val="en-GB"/>
        </w:rPr>
        <w:t xml:space="preserve">Indian </w:t>
      </w:r>
      <w:r w:rsidR="00EE1417" w:rsidRPr="00706758">
        <w:rPr>
          <w:rFonts w:ascii="Book Antiqua" w:hAnsi="Book Antiqua"/>
          <w:sz w:val="24"/>
          <w:szCs w:val="24"/>
          <w:lang w:val="en-GB"/>
        </w:rPr>
        <w:t>ethnicity</w:t>
      </w:r>
      <w:r w:rsidR="00EE1417" w:rsidRPr="00706758">
        <w:rPr>
          <w:rFonts w:ascii="Book Antiqua" w:hAnsi="Book Antiqua"/>
          <w:sz w:val="24"/>
          <w:szCs w:val="24"/>
        </w:rPr>
        <w:t xml:space="preserve"> </w:t>
      </w:r>
      <w:r w:rsidR="005F6027" w:rsidRPr="00706758">
        <w:rPr>
          <w:rFonts w:ascii="Book Antiqua" w:hAnsi="Book Antiqua"/>
          <w:sz w:val="24"/>
          <w:szCs w:val="24"/>
        </w:rPr>
        <w:t xml:space="preserve">and </w:t>
      </w:r>
      <w:r w:rsidR="009F6FBB" w:rsidRPr="00706758">
        <w:rPr>
          <w:rFonts w:ascii="Book Antiqua" w:hAnsi="Book Antiqua"/>
          <w:sz w:val="24"/>
          <w:szCs w:val="24"/>
          <w:lang w:val="en-GB"/>
        </w:rPr>
        <w:t xml:space="preserve">higher </w:t>
      </w:r>
      <w:r w:rsidR="005F6027" w:rsidRPr="00706758">
        <w:rPr>
          <w:rFonts w:ascii="Book Antiqua" w:hAnsi="Book Antiqua"/>
          <w:sz w:val="24"/>
          <w:szCs w:val="24"/>
          <w:lang w:val="en-GB"/>
        </w:rPr>
        <w:t>tumour</w:t>
      </w:r>
      <w:r w:rsidR="00B96804" w:rsidRPr="00706758">
        <w:rPr>
          <w:rFonts w:ascii="Book Antiqua" w:hAnsi="Book Antiqua"/>
          <w:sz w:val="24"/>
          <w:szCs w:val="24"/>
          <w:lang w:val="en-GB"/>
        </w:rPr>
        <w:t xml:space="preserve"> </w:t>
      </w:r>
      <w:r w:rsidR="002649B9" w:rsidRPr="00706758">
        <w:rPr>
          <w:rFonts w:ascii="Book Antiqua" w:hAnsi="Book Antiqua"/>
          <w:sz w:val="24"/>
          <w:szCs w:val="24"/>
          <w:lang w:val="en-GB"/>
        </w:rPr>
        <w:t>stage</w:t>
      </w:r>
      <w:r w:rsidR="00B96804" w:rsidRPr="00706758">
        <w:rPr>
          <w:rFonts w:ascii="Book Antiqua" w:hAnsi="Book Antiqua"/>
          <w:sz w:val="24"/>
          <w:szCs w:val="24"/>
          <w:lang w:val="en-GB"/>
        </w:rPr>
        <w:t xml:space="preserve">. </w:t>
      </w:r>
    </w:p>
    <w:p w:rsidR="00C42C23" w:rsidRPr="00706758" w:rsidRDefault="00C42C23" w:rsidP="00706758">
      <w:pPr>
        <w:pStyle w:val="a5"/>
        <w:spacing w:before="0" w:beforeAutospacing="0" w:after="0" w:afterAutospacing="0" w:line="360" w:lineRule="auto"/>
        <w:jc w:val="both"/>
        <w:rPr>
          <w:rFonts w:ascii="Book Antiqua" w:hAnsi="Book Antiqua"/>
          <w:b/>
          <w:bCs/>
        </w:rPr>
      </w:pPr>
    </w:p>
    <w:p w:rsidR="00C50229" w:rsidRPr="00706758" w:rsidRDefault="00FC50C8" w:rsidP="00706758">
      <w:pPr>
        <w:pStyle w:val="a5"/>
        <w:spacing w:before="0" w:beforeAutospacing="0" w:after="0" w:afterAutospacing="0" w:line="360" w:lineRule="auto"/>
        <w:jc w:val="both"/>
        <w:rPr>
          <w:rFonts w:ascii="Book Antiqua" w:hAnsi="Book Antiqua"/>
          <w:bCs/>
          <w:lang w:val="en-GB"/>
        </w:rPr>
      </w:pPr>
      <w:r w:rsidRPr="00706758">
        <w:rPr>
          <w:rFonts w:ascii="Book Antiqua" w:hAnsi="Book Antiqua"/>
          <w:bCs/>
          <w:lang w:val="en-GB"/>
        </w:rPr>
        <w:t>CONCLUSION</w:t>
      </w:r>
    </w:p>
    <w:p w:rsidR="002649B9" w:rsidRDefault="00AF4B10" w:rsidP="00706758">
      <w:pPr>
        <w:spacing w:after="0" w:line="360" w:lineRule="auto"/>
        <w:jc w:val="both"/>
        <w:rPr>
          <w:rFonts w:ascii="Book Antiqua" w:hAnsi="Book Antiqua"/>
          <w:bCs/>
          <w:sz w:val="24"/>
          <w:szCs w:val="24"/>
          <w:lang w:val="en-GB"/>
        </w:rPr>
      </w:pPr>
      <w:r w:rsidRPr="00706758">
        <w:rPr>
          <w:rFonts w:ascii="Book Antiqua" w:hAnsi="Book Antiqua"/>
          <w:sz w:val="24"/>
          <w:szCs w:val="24"/>
        </w:rPr>
        <w:t>P</w:t>
      </w:r>
      <w:r w:rsidR="00C42C23" w:rsidRPr="00706758">
        <w:rPr>
          <w:rFonts w:ascii="Book Antiqua" w:hAnsi="Book Antiqua"/>
          <w:sz w:val="24"/>
          <w:szCs w:val="24"/>
        </w:rPr>
        <w:t xml:space="preserve">revalence of </w:t>
      </w:r>
      <w:r w:rsidR="00C42C23" w:rsidRPr="00706758">
        <w:rPr>
          <w:rFonts w:ascii="Book Antiqua" w:hAnsi="Book Antiqua"/>
          <w:bCs/>
          <w:i/>
          <w:iCs/>
          <w:sz w:val="24"/>
          <w:szCs w:val="24"/>
          <w:lang w:val="en-GB"/>
        </w:rPr>
        <w:t xml:space="preserve">HER2+ </w:t>
      </w:r>
      <w:r w:rsidR="00C42C23" w:rsidRPr="00706758">
        <w:rPr>
          <w:rFonts w:ascii="Book Antiqua" w:hAnsi="Book Antiqua"/>
          <w:bCs/>
          <w:iCs/>
          <w:sz w:val="24"/>
          <w:szCs w:val="24"/>
          <w:lang w:val="en-GB"/>
        </w:rPr>
        <w:t xml:space="preserve">ILC was </w:t>
      </w:r>
      <w:r w:rsidR="00C42C23" w:rsidRPr="00706758">
        <w:rPr>
          <w:rFonts w:ascii="Book Antiqua" w:hAnsi="Book Antiqua"/>
          <w:bCs/>
          <w:sz w:val="24"/>
          <w:szCs w:val="24"/>
        </w:rPr>
        <w:t>10.1</w:t>
      </w:r>
      <w:r w:rsidR="00C42C23" w:rsidRPr="00706758">
        <w:rPr>
          <w:rFonts w:ascii="Book Antiqua" w:hAnsi="Book Antiqua"/>
          <w:bCs/>
          <w:sz w:val="24"/>
          <w:szCs w:val="24"/>
          <w:lang w:val="en-GB"/>
        </w:rPr>
        <w:t>%</w:t>
      </w:r>
      <w:r w:rsidR="00462695" w:rsidRPr="00706758">
        <w:rPr>
          <w:rFonts w:ascii="Book Antiqua" w:hAnsi="Book Antiqua"/>
          <w:bCs/>
          <w:i/>
          <w:iCs/>
          <w:sz w:val="24"/>
          <w:szCs w:val="24"/>
          <w:lang w:val="en-GB"/>
        </w:rPr>
        <w:t>.</w:t>
      </w:r>
      <w:r w:rsidR="00462695" w:rsidRPr="00706758">
        <w:rPr>
          <w:rFonts w:ascii="Book Antiqua" w:hAnsi="Book Antiqua"/>
          <w:b/>
          <w:bCs/>
          <w:sz w:val="24"/>
          <w:szCs w:val="24"/>
          <w:lang w:val="en-GB"/>
        </w:rPr>
        <w:t xml:space="preserve"> </w:t>
      </w:r>
      <w:r w:rsidR="00E203D0" w:rsidRPr="00706758">
        <w:rPr>
          <w:rFonts w:ascii="Book Antiqua" w:hAnsi="Book Antiqua"/>
          <w:i/>
          <w:iCs/>
          <w:sz w:val="24"/>
          <w:szCs w:val="24"/>
          <w:lang w:val="en-GB"/>
        </w:rPr>
        <w:t>HER2</w:t>
      </w:r>
      <w:r w:rsidR="00C131B3" w:rsidRPr="00706758">
        <w:rPr>
          <w:rFonts w:ascii="Book Antiqua" w:hAnsi="Book Antiqua"/>
          <w:i/>
          <w:iCs/>
          <w:sz w:val="24"/>
          <w:szCs w:val="24"/>
          <w:lang w:val="en-GB"/>
        </w:rPr>
        <w:t>+</w:t>
      </w:r>
      <w:r w:rsidR="00E203D0" w:rsidRPr="00706758">
        <w:rPr>
          <w:rFonts w:ascii="Book Antiqua" w:hAnsi="Book Antiqua"/>
          <w:i/>
          <w:iCs/>
          <w:sz w:val="24"/>
          <w:szCs w:val="24"/>
          <w:lang w:val="en-GB"/>
        </w:rPr>
        <w:t xml:space="preserve"> </w:t>
      </w:r>
      <w:r w:rsidR="00462695" w:rsidRPr="00706758">
        <w:rPr>
          <w:rFonts w:ascii="Book Antiqua" w:hAnsi="Book Antiqua"/>
          <w:sz w:val="24"/>
          <w:szCs w:val="24"/>
          <w:lang w:val="en-GB"/>
        </w:rPr>
        <w:t>ILC w</w:t>
      </w:r>
      <w:r w:rsidR="006C644E" w:rsidRPr="00706758">
        <w:rPr>
          <w:rFonts w:ascii="Book Antiqua" w:hAnsi="Book Antiqua"/>
          <w:sz w:val="24"/>
          <w:szCs w:val="24"/>
          <w:lang w:val="en-GB"/>
        </w:rPr>
        <w:t>as</w:t>
      </w:r>
      <w:r w:rsidR="00462695" w:rsidRPr="00706758">
        <w:rPr>
          <w:rFonts w:ascii="Book Antiqua" w:hAnsi="Book Antiqua"/>
          <w:sz w:val="24"/>
          <w:szCs w:val="24"/>
          <w:lang w:val="en-GB"/>
        </w:rPr>
        <w:t xml:space="preserve"> more likely to </w:t>
      </w:r>
      <w:r w:rsidR="005E0E5E" w:rsidRPr="00706758">
        <w:rPr>
          <w:rFonts w:ascii="Book Antiqua" w:hAnsi="Book Antiqua"/>
          <w:sz w:val="24"/>
          <w:szCs w:val="24"/>
          <w:lang w:val="en-GB"/>
        </w:rPr>
        <w:t>have poorer prognostic features such as</w:t>
      </w:r>
      <w:r w:rsidR="00462695" w:rsidRPr="00706758">
        <w:rPr>
          <w:rFonts w:ascii="Book Antiqua" w:hAnsi="Book Antiqua"/>
          <w:sz w:val="24"/>
          <w:szCs w:val="24"/>
          <w:lang w:val="en-GB"/>
        </w:rPr>
        <w:t xml:space="preserve"> </w:t>
      </w:r>
      <w:r w:rsidR="009875A1" w:rsidRPr="00706758">
        <w:rPr>
          <w:rFonts w:ascii="Book Antiqua" w:hAnsi="Book Antiqua"/>
          <w:sz w:val="24"/>
          <w:szCs w:val="24"/>
        </w:rPr>
        <w:t>estrogen receptor negative</w:t>
      </w:r>
      <w:r w:rsidR="00462695" w:rsidRPr="00706758">
        <w:rPr>
          <w:rFonts w:ascii="Book Antiqua" w:hAnsi="Book Antiqua"/>
          <w:bCs/>
          <w:sz w:val="24"/>
          <w:szCs w:val="24"/>
          <w:lang w:val="en-GB"/>
        </w:rPr>
        <w:t xml:space="preserve">, </w:t>
      </w:r>
      <w:r w:rsidR="00462695" w:rsidRPr="00706758">
        <w:rPr>
          <w:rFonts w:ascii="Book Antiqua" w:hAnsi="Book Antiqua"/>
          <w:bCs/>
          <w:i/>
          <w:sz w:val="24"/>
          <w:szCs w:val="24"/>
          <w:lang w:val="en-GB"/>
        </w:rPr>
        <w:t>PR</w:t>
      </w:r>
      <w:r w:rsidR="00802F65">
        <w:rPr>
          <w:rFonts w:ascii="Book Antiqua" w:hAnsi="Book Antiqua"/>
          <w:i/>
          <w:sz w:val="24"/>
          <w:szCs w:val="24"/>
        </w:rPr>
        <w:t>-</w:t>
      </w:r>
      <w:r w:rsidR="005E0E5E" w:rsidRPr="00706758">
        <w:rPr>
          <w:rFonts w:ascii="Book Antiqua" w:hAnsi="Book Antiqua"/>
          <w:bCs/>
          <w:sz w:val="24"/>
          <w:szCs w:val="24"/>
        </w:rPr>
        <w:t xml:space="preserve"> and </w:t>
      </w:r>
      <w:r w:rsidR="00462695" w:rsidRPr="00706758">
        <w:rPr>
          <w:rFonts w:ascii="Book Antiqua" w:hAnsi="Book Antiqua"/>
          <w:bCs/>
          <w:sz w:val="24"/>
          <w:szCs w:val="24"/>
          <w:lang w:val="en-GB"/>
        </w:rPr>
        <w:t>higher tumou</w:t>
      </w:r>
      <w:r w:rsidR="00E9578C" w:rsidRPr="00706758">
        <w:rPr>
          <w:rFonts w:ascii="Book Antiqua" w:hAnsi="Book Antiqua"/>
          <w:bCs/>
          <w:sz w:val="24"/>
          <w:szCs w:val="24"/>
          <w:lang w:val="en-GB"/>
        </w:rPr>
        <w:t>r grade</w:t>
      </w:r>
      <w:r w:rsidRPr="00706758">
        <w:rPr>
          <w:rFonts w:ascii="Book Antiqua" w:hAnsi="Book Antiqua"/>
          <w:bCs/>
          <w:sz w:val="24"/>
          <w:szCs w:val="24"/>
          <w:lang w:val="en-GB"/>
        </w:rPr>
        <w:t xml:space="preserve">, </w:t>
      </w:r>
      <w:r w:rsidR="002A600E" w:rsidRPr="00706758">
        <w:rPr>
          <w:rFonts w:ascii="Book Antiqua" w:hAnsi="Book Antiqua"/>
          <w:bCs/>
          <w:sz w:val="24"/>
          <w:szCs w:val="24"/>
          <w:lang w:val="en-GB"/>
        </w:rPr>
        <w:t xml:space="preserve">and have a poorer </w:t>
      </w:r>
      <w:r w:rsidRPr="00706758">
        <w:rPr>
          <w:rFonts w:ascii="Book Antiqua" w:hAnsi="Book Antiqua"/>
          <w:bCs/>
          <w:sz w:val="24"/>
          <w:szCs w:val="24"/>
          <w:lang w:val="en-GB"/>
        </w:rPr>
        <w:t>survival</w:t>
      </w:r>
      <w:r w:rsidR="00821E1A" w:rsidRPr="00706758">
        <w:rPr>
          <w:rFonts w:ascii="Book Antiqua" w:hAnsi="Book Antiqua"/>
          <w:bCs/>
          <w:sz w:val="24"/>
          <w:szCs w:val="24"/>
          <w:lang w:val="en-GB"/>
        </w:rPr>
        <w:t>.</w:t>
      </w:r>
    </w:p>
    <w:p w:rsidR="009875A1" w:rsidRDefault="009875A1" w:rsidP="00706758">
      <w:pPr>
        <w:spacing w:after="0" w:line="360" w:lineRule="auto"/>
        <w:jc w:val="both"/>
        <w:rPr>
          <w:rFonts w:ascii="Book Antiqua" w:hAnsi="Book Antiqua"/>
          <w:bCs/>
          <w:sz w:val="24"/>
          <w:szCs w:val="24"/>
          <w:lang w:val="en-GB"/>
        </w:rPr>
      </w:pPr>
    </w:p>
    <w:p w:rsidR="00023A40" w:rsidRPr="009875A1" w:rsidRDefault="009875A1" w:rsidP="009875A1">
      <w:pPr>
        <w:spacing w:after="0" w:line="360" w:lineRule="auto"/>
        <w:jc w:val="both"/>
        <w:rPr>
          <w:rFonts w:ascii="Book Antiqua" w:hAnsi="Book Antiqua"/>
          <w:sz w:val="24"/>
          <w:szCs w:val="24"/>
        </w:rPr>
      </w:pPr>
      <w:r w:rsidRPr="009875A1">
        <w:rPr>
          <w:rFonts w:ascii="Book Antiqua" w:hAnsi="Book Antiqua"/>
          <w:b/>
          <w:sz w:val="24"/>
          <w:szCs w:val="24"/>
          <w:lang w:val="en-US"/>
        </w:rPr>
        <w:lastRenderedPageBreak/>
        <w:t xml:space="preserve">Key words: </w:t>
      </w:r>
      <w:r w:rsidR="00023A40" w:rsidRPr="009875A1">
        <w:rPr>
          <w:rFonts w:ascii="Book Antiqua" w:hAnsi="Book Antiqua"/>
          <w:sz w:val="24"/>
          <w:szCs w:val="24"/>
          <w:lang w:val="en-GB"/>
        </w:rPr>
        <w:t>Lobular breast cancer</w:t>
      </w:r>
      <w:r w:rsidR="00A41D23" w:rsidRPr="009875A1">
        <w:rPr>
          <w:rFonts w:ascii="Book Antiqua" w:hAnsi="Book Antiqua"/>
          <w:sz w:val="24"/>
          <w:szCs w:val="24"/>
          <w:lang w:val="en-GB"/>
        </w:rPr>
        <w:t xml:space="preserve">; </w:t>
      </w:r>
      <w:r w:rsidR="00023A40" w:rsidRPr="009875A1">
        <w:rPr>
          <w:rFonts w:ascii="Book Antiqua" w:hAnsi="Book Antiqua"/>
          <w:sz w:val="24"/>
          <w:szCs w:val="24"/>
          <w:lang w:val="en-GB"/>
        </w:rPr>
        <w:t>Invasive breast cancer</w:t>
      </w:r>
      <w:r w:rsidR="00A41D23" w:rsidRPr="009875A1">
        <w:rPr>
          <w:rFonts w:ascii="Book Antiqua" w:hAnsi="Book Antiqua"/>
          <w:sz w:val="24"/>
          <w:szCs w:val="24"/>
          <w:lang w:val="en-GB"/>
        </w:rPr>
        <w:t xml:space="preserve">; </w:t>
      </w:r>
      <w:r w:rsidRPr="009875A1">
        <w:rPr>
          <w:rFonts w:ascii="Book Antiqua" w:hAnsi="Book Antiqua"/>
          <w:sz w:val="24"/>
          <w:szCs w:val="24"/>
        </w:rPr>
        <w:t>Human epidermal growth factor receptor 2 positive</w:t>
      </w:r>
      <w:r w:rsidR="00A41D23" w:rsidRPr="009875A1">
        <w:rPr>
          <w:rFonts w:ascii="Book Antiqua" w:hAnsi="Book Antiqua"/>
          <w:sz w:val="24"/>
          <w:szCs w:val="24"/>
          <w:lang w:val="en-GB"/>
        </w:rPr>
        <w:t xml:space="preserve">; </w:t>
      </w:r>
      <w:r w:rsidR="00023A40" w:rsidRPr="009875A1">
        <w:rPr>
          <w:rFonts w:ascii="Book Antiqua" w:hAnsi="Book Antiqua"/>
          <w:sz w:val="24"/>
          <w:szCs w:val="24"/>
          <w:lang w:val="en-GB"/>
        </w:rPr>
        <w:t>Singapore</w:t>
      </w:r>
      <w:r w:rsidR="00FC50C8" w:rsidRPr="009875A1">
        <w:rPr>
          <w:rFonts w:ascii="Book Antiqua" w:hAnsi="Book Antiqua"/>
          <w:sz w:val="24"/>
          <w:szCs w:val="24"/>
          <w:lang w:val="en-GB"/>
        </w:rPr>
        <w:t xml:space="preserve">; </w:t>
      </w:r>
      <w:r w:rsidRPr="009875A1">
        <w:rPr>
          <w:rFonts w:ascii="Book Antiqua" w:hAnsi="Book Antiqua"/>
          <w:sz w:val="24"/>
          <w:szCs w:val="24"/>
        </w:rPr>
        <w:t>C</w:t>
      </w:r>
      <w:r w:rsidR="00FC50C8" w:rsidRPr="009875A1">
        <w:rPr>
          <w:rFonts w:ascii="Book Antiqua" w:hAnsi="Book Antiqua"/>
          <w:sz w:val="24"/>
          <w:szCs w:val="24"/>
        </w:rPr>
        <w:t>linicopathological</w:t>
      </w:r>
      <w:r w:rsidR="00FC50C8" w:rsidRPr="009875A1">
        <w:rPr>
          <w:rFonts w:ascii="Book Antiqua" w:hAnsi="Book Antiqua"/>
          <w:sz w:val="24"/>
          <w:szCs w:val="24"/>
          <w:lang w:val="en-GB"/>
        </w:rPr>
        <w:t xml:space="preserve"> characteristics; </w:t>
      </w:r>
      <w:r w:rsidRPr="009875A1">
        <w:rPr>
          <w:rFonts w:ascii="Book Antiqua" w:hAnsi="Book Antiqua"/>
          <w:sz w:val="24"/>
          <w:szCs w:val="24"/>
          <w:lang w:val="en-GB"/>
        </w:rPr>
        <w:t>P</w:t>
      </w:r>
      <w:r w:rsidR="00FC50C8" w:rsidRPr="009875A1">
        <w:rPr>
          <w:rFonts w:ascii="Book Antiqua" w:hAnsi="Book Antiqua"/>
          <w:sz w:val="24"/>
          <w:szCs w:val="24"/>
          <w:lang w:val="en-GB"/>
        </w:rPr>
        <w:t>rognostic value</w:t>
      </w:r>
    </w:p>
    <w:p w:rsidR="00EB291E" w:rsidRPr="00706758" w:rsidRDefault="00EB291E" w:rsidP="00EB291E">
      <w:pPr>
        <w:pStyle w:val="a5"/>
        <w:spacing w:before="0" w:beforeAutospacing="0" w:after="0" w:afterAutospacing="0" w:line="360" w:lineRule="auto"/>
        <w:jc w:val="both"/>
        <w:rPr>
          <w:rFonts w:ascii="Book Antiqua" w:hAnsi="Book Antiqua"/>
        </w:rPr>
      </w:pPr>
    </w:p>
    <w:p w:rsidR="000B1C11" w:rsidRDefault="000B1C11" w:rsidP="00277A42">
      <w:pPr>
        <w:pStyle w:val="a5"/>
        <w:spacing w:after="0" w:line="360" w:lineRule="auto"/>
        <w:jc w:val="both"/>
        <w:rPr>
          <w:rFonts w:ascii="Book Antiqua" w:hAnsi="Book Antiqua" w:hint="eastAsia"/>
          <w:lang w:eastAsia="zh-CN"/>
        </w:rPr>
      </w:pPr>
      <w:r w:rsidRPr="000B1C11">
        <w:rPr>
          <w:rFonts w:ascii="Book Antiqua" w:hAnsi="Book Antiqua" w:hint="eastAsia"/>
          <w:b/>
          <w:lang w:eastAsia="zh-CN"/>
        </w:rPr>
        <w:t xml:space="preserve">Citation: </w:t>
      </w:r>
      <w:r w:rsidR="00EB291E" w:rsidRPr="00706758">
        <w:rPr>
          <w:rFonts w:ascii="Book Antiqua" w:hAnsi="Book Antiqua"/>
        </w:rPr>
        <w:t>Kee GJ</w:t>
      </w:r>
      <w:r w:rsidR="00EB291E">
        <w:rPr>
          <w:rFonts w:ascii="Book Antiqua" w:hAnsi="Book Antiqua"/>
        </w:rPr>
        <w:t>,</w:t>
      </w:r>
      <w:r w:rsidR="00EB291E" w:rsidRPr="00EB291E">
        <w:rPr>
          <w:rFonts w:ascii="Book Antiqua" w:hAnsi="Book Antiqua"/>
        </w:rPr>
        <w:t xml:space="preserve"> </w:t>
      </w:r>
      <w:r w:rsidR="00EB291E" w:rsidRPr="00706758">
        <w:rPr>
          <w:rFonts w:ascii="Book Antiqua" w:hAnsi="Book Antiqua"/>
        </w:rPr>
        <w:t>Tan</w:t>
      </w:r>
      <w:r w:rsidR="00EB291E" w:rsidRPr="00EB291E">
        <w:rPr>
          <w:rFonts w:ascii="Book Antiqua" w:hAnsi="Book Antiqua"/>
        </w:rPr>
        <w:t xml:space="preserve"> </w:t>
      </w:r>
      <w:r w:rsidR="00EB291E">
        <w:rPr>
          <w:rFonts w:ascii="Book Antiqua" w:hAnsi="Book Antiqua"/>
        </w:rPr>
        <w:t xml:space="preserve">RYC, </w:t>
      </w:r>
      <w:r w:rsidR="00EB291E" w:rsidRPr="00706758">
        <w:rPr>
          <w:rFonts w:ascii="Book Antiqua" w:hAnsi="Book Antiqua"/>
        </w:rPr>
        <w:t>Rehena</w:t>
      </w:r>
      <w:r w:rsidR="00EB291E" w:rsidRPr="00EB291E">
        <w:rPr>
          <w:rFonts w:ascii="Book Antiqua" w:hAnsi="Book Antiqua"/>
        </w:rPr>
        <w:t xml:space="preserve"> </w:t>
      </w:r>
      <w:r w:rsidR="00EB291E">
        <w:rPr>
          <w:rFonts w:ascii="Book Antiqua" w:hAnsi="Book Antiqua"/>
        </w:rPr>
        <w:t xml:space="preserve">S, </w:t>
      </w:r>
      <w:r w:rsidR="00EB291E" w:rsidRPr="00706758">
        <w:rPr>
          <w:rFonts w:ascii="Book Antiqua" w:hAnsi="Book Antiqua"/>
        </w:rPr>
        <w:t>Lee</w:t>
      </w:r>
      <w:r w:rsidR="00EB291E" w:rsidRPr="00EB291E">
        <w:rPr>
          <w:rFonts w:ascii="Book Antiqua" w:hAnsi="Book Antiqua"/>
        </w:rPr>
        <w:t xml:space="preserve"> </w:t>
      </w:r>
      <w:r w:rsidR="00EB291E">
        <w:rPr>
          <w:rFonts w:ascii="Book Antiqua" w:hAnsi="Book Antiqua"/>
        </w:rPr>
        <w:t xml:space="preserve">JJX, </w:t>
      </w:r>
      <w:r w:rsidR="00EB291E" w:rsidRPr="00706758">
        <w:rPr>
          <w:rFonts w:ascii="Book Antiqua" w:hAnsi="Book Antiqua"/>
        </w:rPr>
        <w:t>Zaw</w:t>
      </w:r>
      <w:r w:rsidR="00EB291E" w:rsidRPr="00EB291E">
        <w:rPr>
          <w:rFonts w:ascii="Book Antiqua" w:hAnsi="Book Antiqua"/>
        </w:rPr>
        <w:t xml:space="preserve"> </w:t>
      </w:r>
      <w:r w:rsidR="00EB291E">
        <w:rPr>
          <w:rFonts w:ascii="Book Antiqua" w:hAnsi="Book Antiqua"/>
        </w:rPr>
        <w:t xml:space="preserve">MWW, </w:t>
      </w:r>
      <w:r w:rsidR="00EB291E" w:rsidRPr="00706758">
        <w:rPr>
          <w:rFonts w:ascii="Book Antiqua" w:hAnsi="Book Antiqua"/>
        </w:rPr>
        <w:t>Lian</w:t>
      </w:r>
      <w:r w:rsidR="00EB291E" w:rsidRPr="00EB291E">
        <w:rPr>
          <w:rFonts w:ascii="Book Antiqua" w:hAnsi="Book Antiqua"/>
        </w:rPr>
        <w:t xml:space="preserve"> </w:t>
      </w:r>
      <w:r w:rsidR="00EB291E">
        <w:rPr>
          <w:rFonts w:ascii="Book Antiqua" w:hAnsi="Book Antiqua"/>
        </w:rPr>
        <w:t xml:space="preserve">WX, </w:t>
      </w:r>
      <w:r w:rsidR="00EB291E" w:rsidRPr="00706758">
        <w:rPr>
          <w:rFonts w:ascii="Book Antiqua" w:hAnsi="Book Antiqua"/>
        </w:rPr>
        <w:t>Yeong</w:t>
      </w:r>
      <w:r w:rsidR="00EB291E" w:rsidRPr="00EB291E">
        <w:rPr>
          <w:rFonts w:ascii="Book Antiqua" w:hAnsi="Book Antiqua"/>
        </w:rPr>
        <w:t xml:space="preserve"> </w:t>
      </w:r>
      <w:r w:rsidR="00EB291E">
        <w:rPr>
          <w:rFonts w:ascii="Book Antiqua" w:hAnsi="Book Antiqua"/>
        </w:rPr>
        <w:t xml:space="preserve">J, </w:t>
      </w:r>
      <w:r w:rsidR="00EB291E" w:rsidRPr="00706758">
        <w:rPr>
          <w:rFonts w:ascii="Book Antiqua" w:hAnsi="Book Antiqua"/>
        </w:rPr>
        <w:t>Tan</w:t>
      </w:r>
      <w:r w:rsidR="00EB291E" w:rsidRPr="00EB291E">
        <w:rPr>
          <w:rFonts w:ascii="Book Antiqua" w:hAnsi="Book Antiqua"/>
        </w:rPr>
        <w:t xml:space="preserve"> </w:t>
      </w:r>
      <w:r w:rsidR="00EB291E">
        <w:rPr>
          <w:rFonts w:ascii="Book Antiqua" w:hAnsi="Book Antiqua"/>
        </w:rPr>
        <w:t xml:space="preserve">SM, </w:t>
      </w:r>
      <w:r w:rsidR="00EB291E" w:rsidRPr="00706758">
        <w:rPr>
          <w:rFonts w:ascii="Book Antiqua" w:hAnsi="Book Antiqua"/>
        </w:rPr>
        <w:t>Lim</w:t>
      </w:r>
      <w:r w:rsidR="00EB291E" w:rsidRPr="00EB291E">
        <w:rPr>
          <w:rFonts w:ascii="Book Antiqua" w:hAnsi="Book Antiqua"/>
        </w:rPr>
        <w:t xml:space="preserve"> </w:t>
      </w:r>
      <w:r w:rsidR="00EB291E">
        <w:rPr>
          <w:rFonts w:ascii="Book Antiqua" w:hAnsi="Book Antiqua"/>
        </w:rPr>
        <w:t xml:space="preserve">SH, </w:t>
      </w:r>
      <w:r w:rsidR="00EB291E" w:rsidRPr="00706758">
        <w:rPr>
          <w:rFonts w:ascii="Book Antiqua" w:hAnsi="Book Antiqua"/>
        </w:rPr>
        <w:t>Tan</w:t>
      </w:r>
      <w:r w:rsidR="00EB291E" w:rsidRPr="00EB291E">
        <w:rPr>
          <w:rFonts w:ascii="Book Antiqua" w:hAnsi="Book Antiqua"/>
        </w:rPr>
        <w:t xml:space="preserve"> </w:t>
      </w:r>
      <w:r w:rsidR="00EB291E">
        <w:rPr>
          <w:rFonts w:ascii="Book Antiqua" w:hAnsi="Book Antiqua"/>
        </w:rPr>
        <w:t xml:space="preserve">BKT, </w:t>
      </w:r>
      <w:r w:rsidR="00EB291E" w:rsidRPr="00706758">
        <w:rPr>
          <w:rFonts w:ascii="Book Antiqua" w:hAnsi="Book Antiqua"/>
        </w:rPr>
        <w:t>Yap</w:t>
      </w:r>
      <w:r w:rsidR="00EB291E" w:rsidRPr="00EB291E">
        <w:rPr>
          <w:rFonts w:ascii="Book Antiqua" w:hAnsi="Book Antiqua"/>
        </w:rPr>
        <w:t xml:space="preserve"> </w:t>
      </w:r>
      <w:r w:rsidR="00EB291E">
        <w:rPr>
          <w:rFonts w:ascii="Book Antiqua" w:hAnsi="Book Antiqua"/>
        </w:rPr>
        <w:t xml:space="preserve">YS, </w:t>
      </w:r>
      <w:r w:rsidR="00EB291E" w:rsidRPr="00706758">
        <w:rPr>
          <w:rFonts w:ascii="Book Antiqua" w:hAnsi="Book Antiqua"/>
        </w:rPr>
        <w:t>Dent</w:t>
      </w:r>
      <w:r w:rsidR="00EB291E" w:rsidRPr="00EB291E">
        <w:rPr>
          <w:rFonts w:ascii="Book Antiqua" w:hAnsi="Book Antiqua"/>
        </w:rPr>
        <w:t xml:space="preserve"> </w:t>
      </w:r>
      <w:r w:rsidR="00EB291E">
        <w:rPr>
          <w:rFonts w:ascii="Book Antiqua" w:hAnsi="Book Antiqua"/>
        </w:rPr>
        <w:t xml:space="preserve">RA, </w:t>
      </w:r>
      <w:r w:rsidR="00EB291E" w:rsidRPr="00706758">
        <w:rPr>
          <w:rFonts w:ascii="Book Antiqua" w:hAnsi="Book Antiqua"/>
        </w:rPr>
        <w:t>Wong</w:t>
      </w:r>
      <w:r w:rsidR="00EB291E" w:rsidRPr="00EB291E">
        <w:rPr>
          <w:rFonts w:ascii="Book Antiqua" w:hAnsi="Book Antiqua"/>
        </w:rPr>
        <w:t xml:space="preserve"> </w:t>
      </w:r>
      <w:r w:rsidR="00EB291E">
        <w:rPr>
          <w:rFonts w:ascii="Book Antiqua" w:hAnsi="Book Antiqua"/>
        </w:rPr>
        <w:t xml:space="preserve">FY, </w:t>
      </w:r>
      <w:r w:rsidR="00EB291E" w:rsidRPr="00706758">
        <w:rPr>
          <w:rFonts w:ascii="Book Antiqua" w:hAnsi="Book Antiqua"/>
        </w:rPr>
        <w:t>Lee</w:t>
      </w:r>
      <w:r w:rsidR="00EB291E" w:rsidRPr="00EB291E">
        <w:rPr>
          <w:rFonts w:ascii="Book Antiqua" w:hAnsi="Book Antiqua"/>
        </w:rPr>
        <w:t xml:space="preserve"> </w:t>
      </w:r>
      <w:r w:rsidR="00EB291E">
        <w:rPr>
          <w:rFonts w:ascii="Book Antiqua" w:hAnsi="Book Antiqua"/>
        </w:rPr>
        <w:t xml:space="preserve">GE. </w:t>
      </w:r>
      <w:r w:rsidR="00EB291E" w:rsidRPr="00EB291E">
        <w:rPr>
          <w:rFonts w:ascii="Book Antiqua" w:hAnsi="Book Antiqua"/>
        </w:rPr>
        <w:t>Human epidermal growth factor receptor 2 positive rates in invasive lobular breast carcinoma: The Singapore experience</w:t>
      </w:r>
      <w:r w:rsidR="00EB291E">
        <w:rPr>
          <w:rFonts w:ascii="Book Antiqua" w:hAnsi="Book Antiqua" w:hint="eastAsia"/>
        </w:rPr>
        <w:t>.</w:t>
      </w:r>
      <w:r w:rsidR="00EB291E">
        <w:rPr>
          <w:rFonts w:ascii="Book Antiqua" w:hAnsi="Book Antiqua"/>
        </w:rPr>
        <w:t xml:space="preserve"> </w:t>
      </w:r>
      <w:r w:rsidR="00EB291E" w:rsidRPr="00706758">
        <w:rPr>
          <w:rFonts w:ascii="Book Antiqua" w:hAnsi="Book Antiqua"/>
          <w:i/>
          <w:iCs/>
        </w:rPr>
        <w:t>World J Clin Oncol</w:t>
      </w:r>
      <w:r w:rsidR="00EB291E">
        <w:rPr>
          <w:rFonts w:ascii="Book Antiqua" w:hAnsi="Book Antiqua"/>
          <w:i/>
          <w:iCs/>
        </w:rPr>
        <w:t xml:space="preserve"> </w:t>
      </w:r>
      <w:r w:rsidR="00546DCF" w:rsidRPr="00546DCF">
        <w:rPr>
          <w:rFonts w:ascii="Book Antiqua" w:hAnsi="Book Antiqua"/>
        </w:rPr>
        <w:t>2020;</w:t>
      </w:r>
      <w:r w:rsidR="00546DCF">
        <w:rPr>
          <w:rFonts w:ascii="Book Antiqua" w:hAnsi="Book Antiqua"/>
        </w:rPr>
        <w:t xml:space="preserve"> 11(</w:t>
      </w:r>
      <w:r w:rsidR="00C4708E">
        <w:rPr>
          <w:rFonts w:ascii="Book Antiqua" w:hAnsi="Book Antiqua" w:hint="eastAsia"/>
          <w:lang w:eastAsia="zh-CN"/>
        </w:rPr>
        <w:t>5</w:t>
      </w:r>
      <w:r w:rsidR="00546DCF">
        <w:rPr>
          <w:rFonts w:ascii="Book Antiqua" w:hAnsi="Book Antiqua"/>
        </w:rPr>
        <w:t xml:space="preserve">): </w:t>
      </w:r>
      <w:r w:rsidR="003B6CE2">
        <w:rPr>
          <w:rFonts w:ascii="Book Antiqua" w:hAnsi="Book Antiqua" w:hint="eastAsia"/>
          <w:lang w:eastAsia="zh-CN"/>
        </w:rPr>
        <w:t>283</w:t>
      </w:r>
      <w:r w:rsidR="00546DCF">
        <w:rPr>
          <w:rFonts w:ascii="Book Antiqua" w:hAnsi="Book Antiqua"/>
        </w:rPr>
        <w:t>-</w:t>
      </w:r>
      <w:r w:rsidR="003B6CE2">
        <w:rPr>
          <w:rFonts w:ascii="Book Antiqua" w:hAnsi="Book Antiqua" w:hint="eastAsia"/>
          <w:lang w:eastAsia="zh-CN"/>
        </w:rPr>
        <w:t>293</w:t>
      </w:r>
    </w:p>
    <w:p w:rsidR="000B1C11" w:rsidRDefault="00546DCF" w:rsidP="00277A42">
      <w:pPr>
        <w:pStyle w:val="a5"/>
        <w:spacing w:after="0" w:line="360" w:lineRule="auto"/>
        <w:jc w:val="both"/>
        <w:rPr>
          <w:rFonts w:ascii="Book Antiqua" w:hAnsi="Book Antiqua" w:hint="eastAsia"/>
          <w:lang w:eastAsia="zh-CN"/>
        </w:rPr>
      </w:pPr>
      <w:r w:rsidRPr="000B1C11">
        <w:rPr>
          <w:rFonts w:ascii="Book Antiqua" w:hAnsi="Book Antiqua"/>
          <w:b/>
        </w:rPr>
        <w:t>URL:</w:t>
      </w:r>
      <w:r w:rsidRPr="00546DCF">
        <w:rPr>
          <w:rFonts w:ascii="Book Antiqua" w:hAnsi="Book Antiqua"/>
        </w:rPr>
        <w:t xml:space="preserve"> https://www.wjgnet.co</w:t>
      </w:r>
      <w:r>
        <w:rPr>
          <w:rFonts w:ascii="Book Antiqua" w:hAnsi="Book Antiqua"/>
        </w:rPr>
        <w:t>m/2218-4333/full/v11/i</w:t>
      </w:r>
      <w:r w:rsidR="00C4708E">
        <w:rPr>
          <w:rFonts w:ascii="Book Antiqua" w:hAnsi="Book Antiqua" w:hint="eastAsia"/>
          <w:lang w:eastAsia="zh-CN"/>
        </w:rPr>
        <w:t>5</w:t>
      </w:r>
      <w:r>
        <w:rPr>
          <w:rFonts w:ascii="Book Antiqua" w:hAnsi="Book Antiqua"/>
        </w:rPr>
        <w:t>/</w:t>
      </w:r>
      <w:r w:rsidR="003B6CE2">
        <w:rPr>
          <w:rFonts w:ascii="Book Antiqua" w:hAnsi="Book Antiqua" w:hint="eastAsia"/>
          <w:lang w:eastAsia="zh-CN"/>
        </w:rPr>
        <w:t>283</w:t>
      </w:r>
      <w:r>
        <w:rPr>
          <w:rFonts w:ascii="Book Antiqua" w:hAnsi="Book Antiqua"/>
        </w:rPr>
        <w:t>.htm</w:t>
      </w:r>
    </w:p>
    <w:p w:rsidR="009875A1" w:rsidRPr="00546DCF" w:rsidRDefault="00546DCF" w:rsidP="00277A42">
      <w:pPr>
        <w:pStyle w:val="a5"/>
        <w:spacing w:after="0" w:line="360" w:lineRule="auto"/>
        <w:jc w:val="both"/>
        <w:rPr>
          <w:rFonts w:ascii="Book Antiqua" w:hAnsi="Book Antiqua"/>
        </w:rPr>
      </w:pPr>
      <w:r w:rsidRPr="000B1C11">
        <w:rPr>
          <w:rFonts w:ascii="Book Antiqua" w:hAnsi="Book Antiqua"/>
          <w:b/>
        </w:rPr>
        <w:t xml:space="preserve">DOI: </w:t>
      </w:r>
      <w:r w:rsidRPr="00546DCF">
        <w:rPr>
          <w:rFonts w:ascii="Book Antiqua" w:hAnsi="Book Antiqua"/>
        </w:rPr>
        <w:t>https://dx.doi.org/10.5306/wjco.v11.i</w:t>
      </w:r>
      <w:r w:rsidR="00C4708E">
        <w:rPr>
          <w:rFonts w:ascii="Book Antiqua" w:hAnsi="Book Antiqua" w:hint="eastAsia"/>
          <w:lang w:eastAsia="zh-CN"/>
        </w:rPr>
        <w:t>5</w:t>
      </w:r>
      <w:r w:rsidRPr="00546DCF">
        <w:rPr>
          <w:rFonts w:ascii="Book Antiqua" w:hAnsi="Book Antiqua"/>
        </w:rPr>
        <w:t>.</w:t>
      </w:r>
      <w:r w:rsidR="003B6CE2">
        <w:rPr>
          <w:rFonts w:ascii="Book Antiqua" w:hAnsi="Book Antiqua" w:hint="eastAsia"/>
          <w:lang w:eastAsia="zh-CN"/>
        </w:rPr>
        <w:t>283</w:t>
      </w:r>
    </w:p>
    <w:p w:rsidR="00FC50C8" w:rsidRPr="00706758" w:rsidRDefault="00FC50C8" w:rsidP="00706758">
      <w:pPr>
        <w:pStyle w:val="a5"/>
        <w:spacing w:before="0" w:beforeAutospacing="0" w:after="0" w:afterAutospacing="0" w:line="360" w:lineRule="auto"/>
        <w:jc w:val="both"/>
        <w:rPr>
          <w:rFonts w:ascii="Book Antiqua" w:hAnsi="Book Antiqua"/>
          <w:b/>
        </w:rPr>
      </w:pPr>
    </w:p>
    <w:p w:rsidR="00EA4C57" w:rsidRPr="00217166" w:rsidRDefault="00FC50C8" w:rsidP="00706758">
      <w:pPr>
        <w:spacing w:after="0" w:line="360" w:lineRule="auto"/>
        <w:jc w:val="both"/>
        <w:rPr>
          <w:rFonts w:ascii="Book Antiqua" w:hAnsi="Book Antiqua"/>
          <w:color w:val="000000"/>
          <w:sz w:val="24"/>
          <w:szCs w:val="24"/>
        </w:rPr>
      </w:pPr>
      <w:bookmarkStart w:id="43" w:name="_Hlk28687376"/>
      <w:r w:rsidRPr="00217166">
        <w:rPr>
          <w:rFonts w:ascii="Book Antiqua" w:hAnsi="Book Antiqua"/>
          <w:b/>
          <w:sz w:val="24"/>
          <w:szCs w:val="24"/>
          <w:lang w:val="en-GB"/>
        </w:rPr>
        <w:t>Core tip</w:t>
      </w:r>
      <w:r w:rsidRPr="00217166">
        <w:rPr>
          <w:rFonts w:ascii="Book Antiqua" w:hAnsi="Book Antiqua"/>
          <w:sz w:val="24"/>
          <w:szCs w:val="24"/>
          <w:lang w:val="en-GB"/>
        </w:rPr>
        <w:t xml:space="preserve">: </w:t>
      </w:r>
      <w:r w:rsidR="00EA4C57" w:rsidRPr="00217166">
        <w:rPr>
          <w:rFonts w:ascii="Book Antiqua" w:hAnsi="Book Antiqua"/>
          <w:color w:val="000000"/>
          <w:sz w:val="24"/>
          <w:szCs w:val="24"/>
        </w:rPr>
        <w:t>We conducted a retrospective review of 864 patients with invasive lobular breast carcinoma</w:t>
      </w:r>
      <w:r w:rsidR="00217166" w:rsidRPr="00217166">
        <w:rPr>
          <w:rFonts w:ascii="Book Antiqua" w:hAnsi="Book Antiqua"/>
          <w:color w:val="000000"/>
          <w:sz w:val="24"/>
          <w:szCs w:val="24"/>
        </w:rPr>
        <w:t xml:space="preserve"> </w:t>
      </w:r>
      <w:r w:rsidR="00EA4C57" w:rsidRPr="00217166">
        <w:rPr>
          <w:rFonts w:ascii="Book Antiqua" w:hAnsi="Book Antiqua"/>
          <w:color w:val="000000"/>
          <w:sz w:val="24"/>
          <w:szCs w:val="24"/>
        </w:rPr>
        <w:t>(ILC) and examined the clinicopathological</w:t>
      </w:r>
      <w:r w:rsidR="00EA4C57" w:rsidRPr="00217166">
        <w:rPr>
          <w:rFonts w:ascii="Book Antiqua" w:hAnsi="Book Antiqua"/>
          <w:color w:val="000000"/>
          <w:sz w:val="24"/>
          <w:szCs w:val="24"/>
          <w:lang w:val="en-GB"/>
        </w:rPr>
        <w:t xml:space="preserve"> characteristics and survival in relation to </w:t>
      </w:r>
      <w:r w:rsidR="00217166" w:rsidRPr="00217166">
        <w:rPr>
          <w:rFonts w:ascii="Book Antiqua" w:hAnsi="Book Antiqua"/>
          <w:sz w:val="24"/>
          <w:szCs w:val="24"/>
        </w:rPr>
        <w:t>human epidermal growth factor receptor 2 (</w:t>
      </w:r>
      <w:r w:rsidR="00EA4C57" w:rsidRPr="00217166">
        <w:rPr>
          <w:rFonts w:ascii="Book Antiqua" w:hAnsi="Book Antiqua"/>
          <w:i/>
          <w:iCs/>
          <w:color w:val="000000"/>
          <w:sz w:val="24"/>
          <w:szCs w:val="24"/>
          <w:lang w:val="en-GB"/>
        </w:rPr>
        <w:t>HER2</w:t>
      </w:r>
      <w:r w:rsidR="00217166" w:rsidRPr="00217166">
        <w:rPr>
          <w:rFonts w:ascii="Book Antiqua" w:hAnsi="Book Antiqua"/>
          <w:color w:val="000000"/>
          <w:sz w:val="24"/>
          <w:szCs w:val="24"/>
          <w:lang w:val="en-GB"/>
        </w:rPr>
        <w:t>)</w:t>
      </w:r>
      <w:r w:rsidR="00EA4C57" w:rsidRPr="00217166">
        <w:rPr>
          <w:rFonts w:ascii="Book Antiqua" w:hAnsi="Book Antiqua"/>
          <w:color w:val="000000"/>
          <w:sz w:val="24"/>
          <w:szCs w:val="24"/>
          <w:lang w:val="en-GB"/>
        </w:rPr>
        <w:t xml:space="preserve"> status. Interestingly,</w:t>
      </w:r>
      <w:r w:rsidR="00217166" w:rsidRPr="00217166">
        <w:rPr>
          <w:rFonts w:ascii="Book Antiqua" w:hAnsi="Book Antiqua"/>
          <w:color w:val="000000"/>
          <w:sz w:val="24"/>
          <w:szCs w:val="24"/>
          <w:lang w:val="en-GB"/>
        </w:rPr>
        <w:t xml:space="preserve"> </w:t>
      </w:r>
      <w:r w:rsidR="00EA4C57" w:rsidRPr="00217166">
        <w:rPr>
          <w:rFonts w:ascii="Book Antiqua" w:hAnsi="Book Antiqua"/>
          <w:color w:val="000000"/>
          <w:sz w:val="24"/>
          <w:szCs w:val="24"/>
          <w:lang w:val="en-GB"/>
        </w:rPr>
        <w:t xml:space="preserve">our cohort reports a higher prevalence of </w:t>
      </w:r>
      <w:r w:rsidR="00EA4C57" w:rsidRPr="00217166">
        <w:rPr>
          <w:rFonts w:ascii="Book Antiqua" w:hAnsi="Book Antiqua"/>
          <w:i/>
          <w:iCs/>
          <w:color w:val="000000"/>
          <w:sz w:val="24"/>
          <w:szCs w:val="24"/>
          <w:lang w:val="en-GB"/>
        </w:rPr>
        <w:t>HER2</w:t>
      </w:r>
      <w:r w:rsidR="00217166" w:rsidRPr="00217166">
        <w:rPr>
          <w:rFonts w:ascii="Book Antiqua" w:hAnsi="Book Antiqua"/>
          <w:i/>
          <w:iCs/>
          <w:sz w:val="24"/>
          <w:szCs w:val="24"/>
        </w:rPr>
        <w:t xml:space="preserve"> </w:t>
      </w:r>
      <w:r w:rsidR="00217166" w:rsidRPr="00217166">
        <w:rPr>
          <w:rFonts w:ascii="Book Antiqua" w:hAnsi="Book Antiqua"/>
          <w:sz w:val="24"/>
          <w:szCs w:val="24"/>
        </w:rPr>
        <w:t>positive</w:t>
      </w:r>
      <w:r w:rsidR="00EA4C57" w:rsidRPr="00217166">
        <w:rPr>
          <w:rFonts w:ascii="Book Antiqua" w:hAnsi="Book Antiqua"/>
          <w:color w:val="000000"/>
          <w:sz w:val="24"/>
          <w:szCs w:val="24"/>
          <w:lang w:val="en-GB"/>
        </w:rPr>
        <w:t xml:space="preserve"> ILC (10.1%) as compared to some previous studies. </w:t>
      </w:r>
      <w:r w:rsidR="00EA4C57" w:rsidRPr="00217166">
        <w:rPr>
          <w:rFonts w:ascii="Book Antiqua" w:hAnsi="Book Antiqua"/>
          <w:i/>
          <w:iCs/>
          <w:color w:val="000000"/>
          <w:sz w:val="24"/>
          <w:szCs w:val="24"/>
          <w:lang w:val="en-GB"/>
        </w:rPr>
        <w:t>HER2</w:t>
      </w:r>
      <w:r w:rsidR="00217166" w:rsidRPr="00217166">
        <w:rPr>
          <w:rFonts w:ascii="Book Antiqua" w:hAnsi="Book Antiqua"/>
          <w:i/>
          <w:iCs/>
          <w:color w:val="000000"/>
          <w:sz w:val="24"/>
          <w:szCs w:val="24"/>
          <w:lang w:val="en-GB"/>
        </w:rPr>
        <w:t xml:space="preserve"> </w:t>
      </w:r>
      <w:r w:rsidR="00217166" w:rsidRPr="00217166">
        <w:rPr>
          <w:rFonts w:ascii="Book Antiqua" w:hAnsi="Book Antiqua"/>
          <w:color w:val="000000"/>
          <w:sz w:val="24"/>
          <w:szCs w:val="24"/>
        </w:rPr>
        <w:t>positive</w:t>
      </w:r>
      <w:r w:rsidR="00EA4C57" w:rsidRPr="00217166">
        <w:rPr>
          <w:rFonts w:ascii="Book Antiqua" w:hAnsi="Book Antiqua"/>
          <w:i/>
          <w:iCs/>
          <w:color w:val="000000"/>
          <w:sz w:val="24"/>
          <w:szCs w:val="24"/>
          <w:lang w:val="en-GB"/>
        </w:rPr>
        <w:t xml:space="preserve"> </w:t>
      </w:r>
      <w:r w:rsidR="00EA4C57" w:rsidRPr="00217166">
        <w:rPr>
          <w:rFonts w:ascii="Book Antiqua" w:hAnsi="Book Antiqua"/>
          <w:color w:val="000000"/>
          <w:sz w:val="24"/>
          <w:szCs w:val="24"/>
          <w:lang w:val="en-GB"/>
        </w:rPr>
        <w:t xml:space="preserve">ILC was more likely to have poorer prognostic features such as </w:t>
      </w:r>
      <w:r w:rsidR="00217166" w:rsidRPr="00217166">
        <w:rPr>
          <w:rFonts w:ascii="Book Antiqua" w:hAnsi="Book Antiqua"/>
          <w:sz w:val="24"/>
          <w:szCs w:val="24"/>
        </w:rPr>
        <w:t>estrogen receptor negative</w:t>
      </w:r>
      <w:r w:rsidR="00EA4C57" w:rsidRPr="00217166">
        <w:rPr>
          <w:rFonts w:ascii="Book Antiqua" w:hAnsi="Book Antiqua"/>
          <w:color w:val="000000"/>
          <w:sz w:val="24"/>
          <w:szCs w:val="24"/>
          <w:lang w:val="en-GB"/>
        </w:rPr>
        <w:t xml:space="preserve">, </w:t>
      </w:r>
      <w:r w:rsidR="00217166" w:rsidRPr="00217166">
        <w:rPr>
          <w:rFonts w:ascii="Book Antiqua" w:hAnsi="Book Antiqua"/>
          <w:sz w:val="24"/>
          <w:szCs w:val="24"/>
        </w:rPr>
        <w:t>progesterone receptor negative</w:t>
      </w:r>
      <w:r w:rsidR="00EA4C57" w:rsidRPr="00217166">
        <w:rPr>
          <w:rFonts w:ascii="Book Antiqua" w:hAnsi="Book Antiqua"/>
          <w:color w:val="000000"/>
          <w:sz w:val="24"/>
          <w:szCs w:val="24"/>
        </w:rPr>
        <w:t xml:space="preserve"> and </w:t>
      </w:r>
      <w:r w:rsidR="00EA4C57" w:rsidRPr="00217166">
        <w:rPr>
          <w:rFonts w:ascii="Book Antiqua" w:hAnsi="Book Antiqua"/>
          <w:color w:val="000000"/>
          <w:sz w:val="24"/>
          <w:szCs w:val="24"/>
          <w:lang w:val="en-GB"/>
        </w:rPr>
        <w:t xml:space="preserve">higher tumour grade, and these patients have a poorer survival compared to those with </w:t>
      </w:r>
      <w:r w:rsidR="00EA4C57" w:rsidRPr="00217166">
        <w:rPr>
          <w:rFonts w:ascii="Book Antiqua" w:hAnsi="Book Antiqua"/>
          <w:i/>
          <w:iCs/>
          <w:color w:val="000000"/>
          <w:sz w:val="24"/>
          <w:szCs w:val="24"/>
        </w:rPr>
        <w:t>HER2</w:t>
      </w:r>
      <w:r w:rsidR="00EA4C57" w:rsidRPr="00217166">
        <w:rPr>
          <w:rFonts w:ascii="Book Antiqua" w:hAnsi="Book Antiqua"/>
          <w:color w:val="000000"/>
          <w:sz w:val="24"/>
          <w:szCs w:val="24"/>
        </w:rPr>
        <w:t xml:space="preserve"> </w:t>
      </w:r>
      <w:r w:rsidR="00217166" w:rsidRPr="00706758">
        <w:rPr>
          <w:rFonts w:ascii="Book Antiqua" w:hAnsi="Book Antiqua"/>
          <w:sz w:val="24"/>
          <w:szCs w:val="24"/>
        </w:rPr>
        <w:t>negative</w:t>
      </w:r>
      <w:r w:rsidR="00217166" w:rsidRPr="00217166">
        <w:rPr>
          <w:rFonts w:ascii="Book Antiqua" w:hAnsi="Book Antiqua"/>
          <w:color w:val="000000"/>
          <w:sz w:val="24"/>
          <w:szCs w:val="24"/>
        </w:rPr>
        <w:t xml:space="preserve"> </w:t>
      </w:r>
      <w:r w:rsidR="00EA4C57" w:rsidRPr="00217166">
        <w:rPr>
          <w:rFonts w:ascii="Book Antiqua" w:hAnsi="Book Antiqua"/>
          <w:color w:val="000000"/>
          <w:sz w:val="24"/>
          <w:szCs w:val="24"/>
        </w:rPr>
        <w:t>ILC.</w:t>
      </w:r>
    </w:p>
    <w:p w:rsidR="00EA4C57" w:rsidRPr="00706758" w:rsidRDefault="00EA4C57" w:rsidP="00706758">
      <w:pPr>
        <w:spacing w:after="0" w:line="360" w:lineRule="auto"/>
        <w:jc w:val="both"/>
        <w:rPr>
          <w:rFonts w:ascii="Book Antiqua" w:hAnsi="Book Antiqua"/>
          <w:sz w:val="24"/>
          <w:szCs w:val="24"/>
          <w:lang w:val="en-US"/>
        </w:rPr>
      </w:pPr>
    </w:p>
    <w:bookmarkEnd w:id="43"/>
    <w:p w:rsidR="00F175D4" w:rsidRPr="00706758" w:rsidRDefault="00217166" w:rsidP="00706758">
      <w:pPr>
        <w:tabs>
          <w:tab w:val="left" w:pos="2180"/>
        </w:tabs>
        <w:spacing w:after="0" w:line="360" w:lineRule="auto"/>
        <w:jc w:val="both"/>
        <w:rPr>
          <w:rFonts w:ascii="Book Antiqua" w:hAnsi="Book Antiqua"/>
          <w:sz w:val="24"/>
          <w:szCs w:val="24"/>
          <w:u w:val="single"/>
        </w:rPr>
      </w:pPr>
      <w:r>
        <w:rPr>
          <w:rFonts w:ascii="Book Antiqua" w:hAnsi="Book Antiqua"/>
          <w:sz w:val="24"/>
          <w:szCs w:val="24"/>
          <w:u w:val="single"/>
        </w:rPr>
        <w:br w:type="page"/>
      </w:r>
      <w:r w:rsidR="00FC50C8" w:rsidRPr="00706758">
        <w:rPr>
          <w:rFonts w:ascii="Book Antiqua" w:hAnsi="Book Antiqua"/>
          <w:b/>
          <w:bCs/>
          <w:sz w:val="24"/>
          <w:szCs w:val="24"/>
          <w:u w:val="single"/>
        </w:rPr>
        <w:lastRenderedPageBreak/>
        <w:t>INTRODUCTION</w:t>
      </w:r>
    </w:p>
    <w:p w:rsidR="009E3E60" w:rsidRPr="00706758" w:rsidRDefault="009D63FD" w:rsidP="00706758">
      <w:pPr>
        <w:spacing w:after="0" w:line="360" w:lineRule="auto"/>
        <w:jc w:val="both"/>
        <w:rPr>
          <w:rFonts w:ascii="Book Antiqua" w:hAnsi="Book Antiqua"/>
          <w:sz w:val="24"/>
          <w:szCs w:val="24"/>
          <w:lang w:val="en-GB"/>
        </w:rPr>
      </w:pPr>
      <w:bookmarkStart w:id="44" w:name="_Hlk36836140"/>
      <w:r w:rsidRPr="00706758">
        <w:rPr>
          <w:rFonts w:ascii="Book Antiqua" w:hAnsi="Book Antiqua"/>
          <w:sz w:val="24"/>
          <w:szCs w:val="24"/>
          <w:lang w:val="en-US"/>
        </w:rPr>
        <w:t>Invasive lobular carcinoma</w:t>
      </w:r>
      <w:r w:rsidR="00C61A88" w:rsidRPr="00706758">
        <w:rPr>
          <w:rFonts w:ascii="Book Antiqua" w:hAnsi="Book Antiqua"/>
          <w:sz w:val="24"/>
          <w:szCs w:val="24"/>
          <w:lang w:val="en-US"/>
        </w:rPr>
        <w:t>s</w:t>
      </w:r>
      <w:r w:rsidRPr="00706758">
        <w:rPr>
          <w:rFonts w:ascii="Book Antiqua" w:hAnsi="Book Antiqua"/>
          <w:sz w:val="24"/>
          <w:szCs w:val="24"/>
          <w:lang w:val="en-US"/>
        </w:rPr>
        <w:t xml:space="preserve"> (ILC) represent about </w:t>
      </w:r>
      <w:r w:rsidR="008C0625" w:rsidRPr="00706758">
        <w:rPr>
          <w:rFonts w:ascii="Book Antiqua" w:hAnsi="Book Antiqua"/>
          <w:sz w:val="24"/>
          <w:szCs w:val="24"/>
          <w:lang w:val="en-US"/>
        </w:rPr>
        <w:t>5</w:t>
      </w:r>
      <w:r w:rsidR="00991BFC">
        <w:rPr>
          <w:rFonts w:ascii="Book Antiqua" w:hAnsi="Book Antiqua"/>
          <w:sz w:val="24"/>
          <w:szCs w:val="24"/>
          <w:lang w:val="en-US"/>
        </w:rPr>
        <w:t>%</w:t>
      </w:r>
      <w:r w:rsidR="008C0625" w:rsidRPr="00706758">
        <w:rPr>
          <w:rFonts w:ascii="Book Antiqua" w:hAnsi="Book Antiqua"/>
          <w:sz w:val="24"/>
          <w:szCs w:val="24"/>
          <w:lang w:val="en-US"/>
        </w:rPr>
        <w:t>-10</w:t>
      </w:r>
      <w:r w:rsidRPr="00706758">
        <w:rPr>
          <w:rFonts w:ascii="Book Antiqua" w:hAnsi="Book Antiqua"/>
          <w:sz w:val="24"/>
          <w:szCs w:val="24"/>
          <w:lang w:val="en-US"/>
        </w:rPr>
        <w:t>% of breast cancer</w:t>
      </w:r>
      <w:r w:rsidR="00B80E05" w:rsidRPr="00B80E05">
        <w:rPr>
          <w:rFonts w:ascii="Book Antiqua" w:hAnsi="Book Antiqua"/>
          <w:sz w:val="24"/>
          <w:szCs w:val="24"/>
          <w:vertAlign w:val="superscript"/>
          <w:lang w:val="en-US"/>
        </w:rPr>
        <w:t>[</w:t>
      </w:r>
      <w:r w:rsidR="00C131B3" w:rsidRPr="00991BFC">
        <w:rPr>
          <w:rFonts w:ascii="Book Antiqua" w:hAnsi="Book Antiqua"/>
          <w:sz w:val="24"/>
          <w:szCs w:val="24"/>
          <w:vertAlign w:val="superscript"/>
          <w:lang w:val="en-US"/>
        </w:rPr>
        <w:t>1</w:t>
      </w:r>
      <w:r w:rsidR="008C0625" w:rsidRPr="00991BFC">
        <w:rPr>
          <w:rFonts w:ascii="Book Antiqua" w:hAnsi="Book Antiqua"/>
          <w:sz w:val="24"/>
          <w:szCs w:val="24"/>
          <w:vertAlign w:val="superscript"/>
          <w:lang w:val="en-US"/>
        </w:rPr>
        <w:t>-3</w:t>
      </w:r>
      <w:r w:rsidR="00737D80" w:rsidRPr="00991BFC">
        <w:rPr>
          <w:rFonts w:ascii="Book Antiqua" w:hAnsi="Book Antiqua"/>
          <w:sz w:val="24"/>
          <w:szCs w:val="24"/>
          <w:vertAlign w:val="superscript"/>
          <w:lang w:val="en-US"/>
        </w:rPr>
        <w:t>]</w:t>
      </w:r>
      <w:r w:rsidR="004067B0" w:rsidRPr="00706758">
        <w:rPr>
          <w:rFonts w:ascii="Book Antiqua" w:hAnsi="Book Antiqua"/>
          <w:sz w:val="24"/>
          <w:szCs w:val="24"/>
          <w:lang w:val="en-US"/>
        </w:rPr>
        <w:t>.</w:t>
      </w:r>
      <w:r w:rsidR="00F175D4" w:rsidRPr="00706758">
        <w:rPr>
          <w:rFonts w:ascii="Book Antiqua" w:hAnsi="Book Antiqua"/>
          <w:sz w:val="24"/>
          <w:szCs w:val="24"/>
          <w:vertAlign w:val="superscript"/>
          <w:lang w:val="en-US"/>
        </w:rPr>
        <w:t xml:space="preserve"> </w:t>
      </w:r>
      <w:r w:rsidR="004067B0" w:rsidRPr="00706758">
        <w:rPr>
          <w:rFonts w:ascii="Book Antiqua" w:hAnsi="Book Antiqua"/>
          <w:sz w:val="24"/>
          <w:szCs w:val="24"/>
          <w:lang w:val="en-US"/>
        </w:rPr>
        <w:t>P</w:t>
      </w:r>
      <w:r w:rsidR="00A85DB8" w:rsidRPr="00706758">
        <w:rPr>
          <w:rFonts w:ascii="Book Antiqua" w:hAnsi="Book Antiqua"/>
          <w:sz w:val="24"/>
          <w:szCs w:val="24"/>
          <w:lang w:val="en-US"/>
        </w:rPr>
        <w:t>revalence of</w:t>
      </w:r>
      <w:r w:rsidR="00696E6D" w:rsidRPr="00706758">
        <w:rPr>
          <w:rFonts w:ascii="Book Antiqua" w:hAnsi="Book Antiqua"/>
          <w:sz w:val="24"/>
          <w:szCs w:val="24"/>
          <w:lang w:val="en-US"/>
        </w:rPr>
        <w:t xml:space="preserve"> over</w:t>
      </w:r>
      <w:r w:rsidR="00F175D4" w:rsidRPr="00706758">
        <w:rPr>
          <w:rFonts w:ascii="Book Antiqua" w:hAnsi="Book Antiqua"/>
          <w:sz w:val="24"/>
          <w:szCs w:val="24"/>
          <w:lang w:val="en-US"/>
        </w:rPr>
        <w:t>expression of human epidermal growth factor receptor 2 (</w:t>
      </w:r>
      <w:r w:rsidR="00F175D4" w:rsidRPr="00706758">
        <w:rPr>
          <w:rFonts w:ascii="Book Antiqua" w:hAnsi="Book Antiqua"/>
          <w:i/>
          <w:iCs/>
          <w:sz w:val="24"/>
          <w:szCs w:val="24"/>
          <w:lang w:val="en-US"/>
        </w:rPr>
        <w:t>HER2</w:t>
      </w:r>
      <w:r w:rsidR="00F175D4" w:rsidRPr="00706758">
        <w:rPr>
          <w:rFonts w:ascii="Book Antiqua" w:hAnsi="Book Antiqua"/>
          <w:sz w:val="24"/>
          <w:szCs w:val="24"/>
          <w:lang w:val="en-US"/>
        </w:rPr>
        <w:t>)</w:t>
      </w:r>
      <w:r w:rsidR="00737D80" w:rsidRPr="00706758">
        <w:rPr>
          <w:rFonts w:ascii="Book Antiqua" w:hAnsi="Book Antiqua"/>
          <w:sz w:val="24"/>
          <w:szCs w:val="24"/>
          <w:lang w:val="en-US"/>
        </w:rPr>
        <w:t xml:space="preserve"> </w:t>
      </w:r>
      <w:r w:rsidR="004067B0" w:rsidRPr="00706758">
        <w:rPr>
          <w:rFonts w:ascii="Book Antiqua" w:hAnsi="Book Antiqua"/>
          <w:sz w:val="24"/>
          <w:szCs w:val="24"/>
          <w:lang w:val="en-US"/>
        </w:rPr>
        <w:t xml:space="preserve">in breast cancer </w:t>
      </w:r>
      <w:r w:rsidR="00A85DB8" w:rsidRPr="00706758">
        <w:rPr>
          <w:rFonts w:ascii="Book Antiqua" w:hAnsi="Book Antiqua"/>
          <w:sz w:val="24"/>
          <w:szCs w:val="24"/>
          <w:lang w:val="en-US"/>
        </w:rPr>
        <w:t>ha</w:t>
      </w:r>
      <w:r w:rsidR="00C61A88" w:rsidRPr="00706758">
        <w:rPr>
          <w:rFonts w:ascii="Book Antiqua" w:hAnsi="Book Antiqua"/>
          <w:sz w:val="24"/>
          <w:szCs w:val="24"/>
          <w:lang w:val="en-US"/>
        </w:rPr>
        <w:t>s</w:t>
      </w:r>
      <w:r w:rsidR="00A85DB8" w:rsidRPr="00706758">
        <w:rPr>
          <w:rFonts w:ascii="Book Antiqua" w:hAnsi="Book Antiqua"/>
          <w:sz w:val="24"/>
          <w:szCs w:val="24"/>
          <w:lang w:val="en-US"/>
        </w:rPr>
        <w:t xml:space="preserve"> been reported at 4.8</w:t>
      </w:r>
      <w:r w:rsidR="00991BFC">
        <w:rPr>
          <w:rFonts w:ascii="Book Antiqua" w:hAnsi="Book Antiqua"/>
          <w:sz w:val="24"/>
          <w:szCs w:val="24"/>
          <w:lang w:val="en-US"/>
        </w:rPr>
        <w:t>%</w:t>
      </w:r>
      <w:r w:rsidR="00A85DB8" w:rsidRPr="00706758">
        <w:rPr>
          <w:rFonts w:ascii="Book Antiqua" w:hAnsi="Book Antiqua"/>
          <w:sz w:val="24"/>
          <w:szCs w:val="24"/>
          <w:lang w:val="en-US"/>
        </w:rPr>
        <w:t>-5.1%</w:t>
      </w:r>
      <w:r w:rsidR="00B80E05" w:rsidRPr="00B80E05">
        <w:rPr>
          <w:rFonts w:ascii="Book Antiqua" w:hAnsi="Book Antiqua"/>
          <w:sz w:val="24"/>
          <w:szCs w:val="24"/>
          <w:vertAlign w:val="superscript"/>
          <w:lang w:val="en-US"/>
        </w:rPr>
        <w:t>[</w:t>
      </w:r>
      <w:r w:rsidR="008C0625" w:rsidRPr="00991BFC">
        <w:rPr>
          <w:rFonts w:ascii="Book Antiqua" w:hAnsi="Book Antiqua"/>
          <w:sz w:val="24"/>
          <w:szCs w:val="24"/>
          <w:vertAlign w:val="superscript"/>
          <w:lang w:val="en-US"/>
        </w:rPr>
        <w:t>4,5</w:t>
      </w:r>
      <w:r w:rsidR="00737D80" w:rsidRPr="00991BFC">
        <w:rPr>
          <w:rFonts w:ascii="Book Antiqua" w:hAnsi="Book Antiqua"/>
          <w:sz w:val="24"/>
          <w:szCs w:val="24"/>
          <w:vertAlign w:val="superscript"/>
          <w:lang w:val="en-US"/>
        </w:rPr>
        <w:t>]</w:t>
      </w:r>
      <w:r w:rsidR="00F175D4" w:rsidRPr="00706758">
        <w:rPr>
          <w:rFonts w:ascii="Book Antiqua" w:hAnsi="Book Antiqua"/>
          <w:sz w:val="24"/>
          <w:szCs w:val="24"/>
          <w:lang w:val="en-US"/>
        </w:rPr>
        <w:t>.</w:t>
      </w:r>
      <w:r w:rsidR="00A85DB8" w:rsidRPr="00706758">
        <w:rPr>
          <w:rFonts w:ascii="Book Antiqua" w:hAnsi="Book Antiqua"/>
          <w:sz w:val="24"/>
          <w:szCs w:val="24"/>
          <w:lang w:val="en-US"/>
        </w:rPr>
        <w:t xml:space="preserve"> The clinicopathological characteristics of </w:t>
      </w:r>
      <w:r w:rsidR="00755EF6" w:rsidRPr="00706758">
        <w:rPr>
          <w:rFonts w:ascii="Book Antiqua" w:hAnsi="Book Antiqua"/>
          <w:i/>
          <w:sz w:val="24"/>
          <w:szCs w:val="24"/>
          <w:lang w:val="en-US"/>
        </w:rPr>
        <w:t>HER2</w:t>
      </w:r>
      <w:r w:rsidR="00A85DB8" w:rsidRPr="00706758">
        <w:rPr>
          <w:rFonts w:ascii="Book Antiqua" w:hAnsi="Book Antiqua"/>
          <w:i/>
          <w:sz w:val="24"/>
          <w:szCs w:val="24"/>
          <w:lang w:val="en-US"/>
        </w:rPr>
        <w:t xml:space="preserve"> </w:t>
      </w:r>
      <w:r w:rsidR="00A85DB8" w:rsidRPr="00706758">
        <w:rPr>
          <w:rFonts w:ascii="Book Antiqua" w:hAnsi="Book Antiqua"/>
          <w:sz w:val="24"/>
          <w:szCs w:val="24"/>
          <w:lang w:val="en-US"/>
        </w:rPr>
        <w:t>positive (</w:t>
      </w:r>
      <w:r w:rsidR="00A85DB8" w:rsidRPr="00706758">
        <w:rPr>
          <w:rFonts w:ascii="Book Antiqua" w:hAnsi="Book Antiqua"/>
          <w:i/>
          <w:sz w:val="24"/>
          <w:szCs w:val="24"/>
          <w:lang w:val="en-US"/>
        </w:rPr>
        <w:t>HER2</w:t>
      </w:r>
      <w:r w:rsidR="00755EF6" w:rsidRPr="00706758">
        <w:rPr>
          <w:rFonts w:ascii="Book Antiqua" w:hAnsi="Book Antiqua"/>
          <w:i/>
          <w:sz w:val="24"/>
          <w:szCs w:val="24"/>
          <w:lang w:val="en-US"/>
        </w:rPr>
        <w:t>+</w:t>
      </w:r>
      <w:r w:rsidR="00A85DB8" w:rsidRPr="00706758">
        <w:rPr>
          <w:rFonts w:ascii="Book Antiqua" w:hAnsi="Book Antiqua"/>
          <w:sz w:val="24"/>
          <w:szCs w:val="24"/>
          <w:lang w:val="en-US"/>
        </w:rPr>
        <w:t xml:space="preserve">) </w:t>
      </w:r>
      <w:r w:rsidR="00D11B7E" w:rsidRPr="00706758">
        <w:rPr>
          <w:rFonts w:ascii="Book Antiqua" w:hAnsi="Book Antiqua"/>
          <w:sz w:val="24"/>
          <w:szCs w:val="24"/>
          <w:lang w:val="en-US"/>
        </w:rPr>
        <w:t xml:space="preserve">invasive ductal carcinomas (IDC) </w:t>
      </w:r>
      <w:r w:rsidR="009E3E60" w:rsidRPr="00706758">
        <w:rPr>
          <w:rFonts w:ascii="Book Antiqua" w:hAnsi="Book Antiqua"/>
          <w:sz w:val="24"/>
          <w:szCs w:val="24"/>
          <w:lang w:val="en-US"/>
        </w:rPr>
        <w:t xml:space="preserve">are known to differ from that of </w:t>
      </w:r>
      <w:r w:rsidR="009E3E60" w:rsidRPr="00706758">
        <w:rPr>
          <w:rFonts w:ascii="Book Antiqua" w:hAnsi="Book Antiqua"/>
          <w:i/>
          <w:sz w:val="24"/>
          <w:szCs w:val="24"/>
          <w:lang w:val="en-US"/>
        </w:rPr>
        <w:t>HER2</w:t>
      </w:r>
      <w:r w:rsidR="009E3E60" w:rsidRPr="00706758">
        <w:rPr>
          <w:rFonts w:ascii="Book Antiqua" w:hAnsi="Book Antiqua"/>
          <w:sz w:val="24"/>
          <w:szCs w:val="24"/>
          <w:lang w:val="en-US"/>
        </w:rPr>
        <w:t xml:space="preserve"> negative (</w:t>
      </w:r>
      <w:r w:rsidR="009E3E60" w:rsidRPr="00706758">
        <w:rPr>
          <w:rFonts w:ascii="Book Antiqua" w:hAnsi="Book Antiqua"/>
          <w:i/>
          <w:sz w:val="24"/>
          <w:szCs w:val="24"/>
          <w:lang w:val="en-US"/>
        </w:rPr>
        <w:t>HER2</w:t>
      </w:r>
      <w:r w:rsidR="00991BFC">
        <w:rPr>
          <w:rFonts w:ascii="Book Antiqua" w:hAnsi="Book Antiqua"/>
          <w:i/>
          <w:sz w:val="24"/>
          <w:szCs w:val="24"/>
          <w:lang w:val="en-US"/>
        </w:rPr>
        <w:t>-</w:t>
      </w:r>
      <w:r w:rsidR="009E3E60" w:rsidRPr="00706758">
        <w:rPr>
          <w:rFonts w:ascii="Book Antiqua" w:hAnsi="Book Antiqua"/>
          <w:sz w:val="24"/>
          <w:szCs w:val="24"/>
          <w:lang w:val="en-US"/>
        </w:rPr>
        <w:t>)</w:t>
      </w:r>
      <w:r w:rsidR="00D11B7E" w:rsidRPr="00706758">
        <w:rPr>
          <w:rFonts w:ascii="Book Antiqua" w:hAnsi="Book Antiqua"/>
          <w:sz w:val="24"/>
          <w:szCs w:val="24"/>
          <w:lang w:val="en-US"/>
        </w:rPr>
        <w:t xml:space="preserve"> IDC. </w:t>
      </w:r>
      <w:r w:rsidR="009E3E60" w:rsidRPr="00706758">
        <w:rPr>
          <w:rFonts w:ascii="Book Antiqua" w:hAnsi="Book Antiqua"/>
          <w:i/>
          <w:sz w:val="24"/>
          <w:szCs w:val="24"/>
          <w:lang w:val="en-US"/>
        </w:rPr>
        <w:t>HER2+</w:t>
      </w:r>
      <w:r w:rsidR="009E3E60" w:rsidRPr="00706758">
        <w:rPr>
          <w:rFonts w:ascii="Book Antiqua" w:hAnsi="Book Antiqua"/>
          <w:sz w:val="24"/>
          <w:szCs w:val="24"/>
          <w:lang w:val="en-US"/>
        </w:rPr>
        <w:t xml:space="preserve"> </w:t>
      </w:r>
      <w:r w:rsidR="00D11B7E" w:rsidRPr="00706758">
        <w:rPr>
          <w:rFonts w:ascii="Book Antiqua" w:hAnsi="Book Antiqua"/>
          <w:sz w:val="24"/>
          <w:szCs w:val="24"/>
          <w:lang w:val="en-US"/>
        </w:rPr>
        <w:t>IDC</w:t>
      </w:r>
      <w:r w:rsidR="00B33E2B" w:rsidRPr="00706758">
        <w:rPr>
          <w:rFonts w:ascii="Book Antiqua" w:hAnsi="Book Antiqua"/>
          <w:sz w:val="24"/>
          <w:szCs w:val="24"/>
          <w:lang w:val="en-US"/>
        </w:rPr>
        <w:t xml:space="preserve"> </w:t>
      </w:r>
      <w:r w:rsidR="009E3E60" w:rsidRPr="00706758">
        <w:rPr>
          <w:rFonts w:ascii="Book Antiqua" w:hAnsi="Book Antiqua"/>
          <w:sz w:val="24"/>
          <w:szCs w:val="24"/>
          <w:lang w:val="en-US"/>
        </w:rPr>
        <w:t xml:space="preserve">is associated with </w:t>
      </w:r>
      <w:r w:rsidR="00A85DB8" w:rsidRPr="00706758">
        <w:rPr>
          <w:rFonts w:ascii="Book Antiqua" w:hAnsi="Book Antiqua"/>
          <w:sz w:val="24"/>
          <w:szCs w:val="24"/>
          <w:lang w:val="en-US"/>
        </w:rPr>
        <w:t>estrogen receptor</w:t>
      </w:r>
      <w:r w:rsidR="00FA3BEB" w:rsidRPr="00706758">
        <w:rPr>
          <w:rFonts w:ascii="Book Antiqua" w:hAnsi="Book Antiqua"/>
          <w:sz w:val="24"/>
          <w:szCs w:val="24"/>
          <w:lang w:val="en-US"/>
        </w:rPr>
        <w:t xml:space="preserve"> negativity</w:t>
      </w:r>
      <w:r w:rsidR="00991BFC" w:rsidRPr="00706758">
        <w:rPr>
          <w:rFonts w:ascii="Book Antiqua" w:hAnsi="Book Antiqua"/>
          <w:sz w:val="24"/>
          <w:szCs w:val="24"/>
          <w:lang w:val="en-US"/>
        </w:rPr>
        <w:t xml:space="preserve"> (</w:t>
      </w:r>
      <w:r w:rsidR="00991BFC" w:rsidRPr="00706758">
        <w:rPr>
          <w:rFonts w:ascii="Book Antiqua" w:hAnsi="Book Antiqua"/>
          <w:i/>
          <w:sz w:val="24"/>
          <w:szCs w:val="24"/>
          <w:lang w:val="en-US"/>
        </w:rPr>
        <w:t>ER</w:t>
      </w:r>
      <w:r w:rsidR="00991BFC">
        <w:rPr>
          <w:rFonts w:ascii="Book Antiqua" w:hAnsi="Book Antiqua"/>
          <w:i/>
          <w:sz w:val="24"/>
          <w:szCs w:val="24"/>
          <w:lang w:val="en-US"/>
        </w:rPr>
        <w:t>-</w:t>
      </w:r>
      <w:r w:rsidR="00991BFC" w:rsidRPr="00706758">
        <w:rPr>
          <w:rFonts w:ascii="Book Antiqua" w:hAnsi="Book Antiqua"/>
          <w:sz w:val="24"/>
          <w:szCs w:val="24"/>
          <w:lang w:val="en-US"/>
        </w:rPr>
        <w:t>)</w:t>
      </w:r>
      <w:r w:rsidR="009E3E60" w:rsidRPr="00706758">
        <w:rPr>
          <w:rFonts w:ascii="Book Antiqua" w:hAnsi="Book Antiqua"/>
          <w:sz w:val="24"/>
          <w:szCs w:val="24"/>
          <w:lang w:val="en-US"/>
        </w:rPr>
        <w:t xml:space="preserve">, </w:t>
      </w:r>
      <w:r w:rsidR="00A85DB8" w:rsidRPr="00706758">
        <w:rPr>
          <w:rFonts w:ascii="Book Antiqua" w:hAnsi="Book Antiqua"/>
          <w:sz w:val="24"/>
          <w:szCs w:val="24"/>
          <w:lang w:val="en-US"/>
        </w:rPr>
        <w:t xml:space="preserve">progesterone receptor </w:t>
      </w:r>
      <w:r w:rsidR="00755EF6" w:rsidRPr="00706758">
        <w:rPr>
          <w:rFonts w:ascii="Book Antiqua" w:hAnsi="Book Antiqua"/>
          <w:sz w:val="24"/>
          <w:szCs w:val="24"/>
          <w:lang w:val="en-US"/>
        </w:rPr>
        <w:t>negativity</w:t>
      </w:r>
      <w:r w:rsidR="009E3E60" w:rsidRPr="00706758">
        <w:rPr>
          <w:rFonts w:ascii="Book Antiqua" w:hAnsi="Book Antiqua"/>
          <w:sz w:val="24"/>
          <w:szCs w:val="24"/>
          <w:lang w:val="en-US"/>
        </w:rPr>
        <w:t xml:space="preserve"> </w:t>
      </w:r>
      <w:r w:rsidR="00991BFC" w:rsidRPr="00706758">
        <w:rPr>
          <w:rFonts w:ascii="Book Antiqua" w:hAnsi="Book Antiqua"/>
          <w:sz w:val="24"/>
          <w:szCs w:val="24"/>
          <w:lang w:val="en-US"/>
        </w:rPr>
        <w:t>(</w:t>
      </w:r>
      <w:r w:rsidR="00991BFC" w:rsidRPr="00706758">
        <w:rPr>
          <w:rFonts w:ascii="Book Antiqua" w:hAnsi="Book Antiqua"/>
          <w:i/>
          <w:sz w:val="24"/>
          <w:szCs w:val="24"/>
          <w:lang w:val="en-US"/>
        </w:rPr>
        <w:t>PR</w:t>
      </w:r>
      <w:r w:rsidR="00991BFC">
        <w:rPr>
          <w:rFonts w:ascii="Book Antiqua" w:hAnsi="Book Antiqua"/>
          <w:i/>
          <w:sz w:val="24"/>
          <w:szCs w:val="24"/>
          <w:lang w:val="en-US"/>
        </w:rPr>
        <w:t>-</w:t>
      </w:r>
      <w:r w:rsidR="00991BFC" w:rsidRPr="00706758">
        <w:rPr>
          <w:rFonts w:ascii="Book Antiqua" w:hAnsi="Book Antiqua"/>
          <w:sz w:val="24"/>
          <w:szCs w:val="24"/>
          <w:lang w:val="en-US"/>
        </w:rPr>
        <w:t>)</w:t>
      </w:r>
      <w:r w:rsidR="00991BFC">
        <w:rPr>
          <w:rFonts w:ascii="Book Antiqua" w:hAnsi="Book Antiqua"/>
          <w:sz w:val="24"/>
          <w:szCs w:val="24"/>
          <w:lang w:val="en-US"/>
        </w:rPr>
        <w:t xml:space="preserve"> </w:t>
      </w:r>
      <w:r w:rsidR="009E3E60" w:rsidRPr="00706758">
        <w:rPr>
          <w:rFonts w:ascii="Book Antiqua" w:hAnsi="Book Antiqua"/>
          <w:sz w:val="24"/>
          <w:szCs w:val="24"/>
          <w:lang w:val="en-US"/>
        </w:rPr>
        <w:t>and higher histologic grade</w:t>
      </w:r>
      <w:r w:rsidR="00B80E05" w:rsidRPr="00B80E05">
        <w:rPr>
          <w:rFonts w:ascii="Book Antiqua" w:hAnsi="Book Antiqua"/>
          <w:sz w:val="24"/>
          <w:szCs w:val="24"/>
          <w:vertAlign w:val="superscript"/>
          <w:lang w:val="en-US"/>
        </w:rPr>
        <w:t>[</w:t>
      </w:r>
      <w:r w:rsidR="008C0625" w:rsidRPr="00991BFC">
        <w:rPr>
          <w:rFonts w:ascii="Book Antiqua" w:hAnsi="Book Antiqua"/>
          <w:sz w:val="24"/>
          <w:szCs w:val="24"/>
          <w:vertAlign w:val="superscript"/>
          <w:lang w:val="en-US"/>
        </w:rPr>
        <w:t>4</w:t>
      </w:r>
      <w:r w:rsidR="00856442" w:rsidRPr="00991BFC">
        <w:rPr>
          <w:rFonts w:ascii="Book Antiqua" w:hAnsi="Book Antiqua"/>
          <w:sz w:val="24"/>
          <w:szCs w:val="24"/>
          <w:vertAlign w:val="superscript"/>
          <w:lang w:val="en-US"/>
        </w:rPr>
        <w:t>,</w:t>
      </w:r>
      <w:r w:rsidR="008C0625" w:rsidRPr="00991BFC">
        <w:rPr>
          <w:rFonts w:ascii="Book Antiqua" w:hAnsi="Book Antiqua"/>
          <w:sz w:val="24"/>
          <w:szCs w:val="24"/>
          <w:vertAlign w:val="superscript"/>
          <w:lang w:val="en-US"/>
        </w:rPr>
        <w:t>6</w:t>
      </w:r>
      <w:r w:rsidR="009E3E60" w:rsidRPr="00991BFC">
        <w:rPr>
          <w:rFonts w:ascii="Book Antiqua" w:hAnsi="Book Antiqua"/>
          <w:sz w:val="24"/>
          <w:szCs w:val="24"/>
          <w:vertAlign w:val="superscript"/>
          <w:lang w:val="en-US"/>
        </w:rPr>
        <w:t>]</w:t>
      </w:r>
      <w:r w:rsidR="009E3E60" w:rsidRPr="00706758">
        <w:rPr>
          <w:rFonts w:ascii="Book Antiqua" w:hAnsi="Book Antiqua"/>
          <w:sz w:val="24"/>
          <w:szCs w:val="24"/>
          <w:lang w:val="en-US"/>
        </w:rPr>
        <w:t xml:space="preserve">. </w:t>
      </w:r>
      <w:r w:rsidR="00C61A88" w:rsidRPr="00706758">
        <w:rPr>
          <w:rFonts w:ascii="Book Antiqua" w:hAnsi="Book Antiqua"/>
          <w:sz w:val="24"/>
          <w:szCs w:val="24"/>
          <w:lang w:val="en-US"/>
        </w:rPr>
        <w:t>A number of reports suggest that these associations are also present in</w:t>
      </w:r>
      <w:r w:rsidR="00C61A88" w:rsidRPr="00706758">
        <w:rPr>
          <w:rFonts w:ascii="Book Antiqua" w:hAnsi="Book Antiqua"/>
          <w:i/>
          <w:sz w:val="24"/>
          <w:szCs w:val="24"/>
          <w:lang w:val="en-US"/>
        </w:rPr>
        <w:t xml:space="preserve"> </w:t>
      </w:r>
      <w:r w:rsidR="00DF33F5" w:rsidRPr="00706758">
        <w:rPr>
          <w:rFonts w:ascii="Book Antiqua" w:hAnsi="Book Antiqua"/>
          <w:sz w:val="24"/>
          <w:szCs w:val="24"/>
          <w:lang w:val="en-US"/>
        </w:rPr>
        <w:t>ILC</w:t>
      </w:r>
      <w:r w:rsidR="00C61A88" w:rsidRPr="00706758">
        <w:rPr>
          <w:rFonts w:ascii="Book Antiqua" w:hAnsi="Book Antiqua"/>
          <w:sz w:val="24"/>
          <w:szCs w:val="24"/>
          <w:lang w:val="en-US"/>
        </w:rPr>
        <w:t xml:space="preserve"> and that </w:t>
      </w:r>
      <w:r w:rsidR="00C61A88" w:rsidRPr="00706758">
        <w:rPr>
          <w:rFonts w:ascii="Book Antiqua" w:hAnsi="Book Antiqua"/>
          <w:i/>
          <w:sz w:val="24"/>
          <w:szCs w:val="24"/>
          <w:lang w:val="en-US"/>
        </w:rPr>
        <w:t>HER2</w:t>
      </w:r>
      <w:r w:rsidR="00C61A88" w:rsidRPr="00706758">
        <w:rPr>
          <w:rFonts w:ascii="Book Antiqua" w:hAnsi="Book Antiqua"/>
          <w:sz w:val="24"/>
          <w:szCs w:val="24"/>
          <w:lang w:val="en-US"/>
        </w:rPr>
        <w:t xml:space="preserve"> positivity may be a prognostic factor</w:t>
      </w:r>
      <w:r w:rsidR="00755EF6" w:rsidRPr="00991BFC">
        <w:rPr>
          <w:rFonts w:ascii="Book Antiqua" w:hAnsi="Book Antiqua"/>
          <w:sz w:val="24"/>
          <w:szCs w:val="24"/>
          <w:vertAlign w:val="superscript"/>
          <w:lang w:val="en-US"/>
        </w:rPr>
        <w:t>[</w:t>
      </w:r>
      <w:r w:rsidR="005B6B24">
        <w:rPr>
          <w:rFonts w:ascii="Book Antiqua" w:hAnsi="Book Antiqua"/>
          <w:sz w:val="24"/>
          <w:szCs w:val="24"/>
          <w:vertAlign w:val="superscript"/>
          <w:lang w:val="en-US"/>
        </w:rPr>
        <w:t>7</w:t>
      </w:r>
      <w:r w:rsidR="004067B0" w:rsidRPr="00991BFC">
        <w:rPr>
          <w:rFonts w:ascii="Book Antiqua" w:hAnsi="Book Antiqua"/>
          <w:sz w:val="24"/>
          <w:szCs w:val="24"/>
          <w:vertAlign w:val="superscript"/>
          <w:lang w:val="en-US"/>
        </w:rPr>
        <w:t>-1</w:t>
      </w:r>
      <w:r w:rsidR="004F4A09" w:rsidRPr="00991BFC">
        <w:rPr>
          <w:rFonts w:ascii="Book Antiqua" w:hAnsi="Book Antiqua"/>
          <w:sz w:val="24"/>
          <w:szCs w:val="24"/>
          <w:vertAlign w:val="superscript"/>
          <w:lang w:val="en-US"/>
        </w:rPr>
        <w:t>3</w:t>
      </w:r>
      <w:r w:rsidR="00755EF6" w:rsidRPr="00991BFC">
        <w:rPr>
          <w:rFonts w:ascii="Book Antiqua" w:hAnsi="Book Antiqua"/>
          <w:sz w:val="24"/>
          <w:szCs w:val="24"/>
          <w:vertAlign w:val="superscript"/>
          <w:lang w:val="en-US"/>
        </w:rPr>
        <w:t>]</w:t>
      </w:r>
      <w:r w:rsidR="00755EF6" w:rsidRPr="00706758">
        <w:rPr>
          <w:rFonts w:ascii="Book Antiqua" w:hAnsi="Book Antiqua"/>
          <w:sz w:val="24"/>
          <w:szCs w:val="24"/>
          <w:lang w:val="en-US"/>
        </w:rPr>
        <w:t>.</w:t>
      </w:r>
      <w:r w:rsidR="006A761E" w:rsidRPr="00706758">
        <w:rPr>
          <w:rFonts w:ascii="Book Antiqua" w:hAnsi="Book Antiqua"/>
          <w:sz w:val="24"/>
          <w:szCs w:val="24"/>
          <w:lang w:val="en-US"/>
        </w:rPr>
        <w:t xml:space="preserve"> However,</w:t>
      </w:r>
      <w:r w:rsidR="009F3B61" w:rsidRPr="00706758">
        <w:rPr>
          <w:rFonts w:ascii="Book Antiqua" w:hAnsi="Book Antiqua"/>
          <w:sz w:val="24"/>
          <w:szCs w:val="24"/>
          <w:lang w:val="en-US"/>
        </w:rPr>
        <w:t xml:space="preserve"> </w:t>
      </w:r>
      <w:r w:rsidR="00755EF6" w:rsidRPr="00706758">
        <w:rPr>
          <w:rFonts w:ascii="Book Antiqua" w:hAnsi="Book Antiqua"/>
          <w:sz w:val="24"/>
          <w:szCs w:val="24"/>
          <w:lang w:val="en-US"/>
        </w:rPr>
        <w:t>t</w:t>
      </w:r>
      <w:r w:rsidR="00A41D23" w:rsidRPr="00706758">
        <w:rPr>
          <w:rFonts w:ascii="Book Antiqua" w:hAnsi="Book Antiqua"/>
          <w:sz w:val="24"/>
          <w:szCs w:val="24"/>
          <w:lang w:val="en-US"/>
        </w:rPr>
        <w:t xml:space="preserve">here </w:t>
      </w:r>
      <w:r w:rsidR="006A761E" w:rsidRPr="00706758">
        <w:rPr>
          <w:rFonts w:ascii="Book Antiqua" w:hAnsi="Book Antiqua"/>
          <w:sz w:val="24"/>
          <w:szCs w:val="24"/>
          <w:lang w:val="en-US"/>
        </w:rPr>
        <w:t xml:space="preserve">remains </w:t>
      </w:r>
      <w:r w:rsidR="00A41D23" w:rsidRPr="00706758">
        <w:rPr>
          <w:rFonts w:ascii="Book Antiqua" w:hAnsi="Book Antiqua"/>
          <w:sz w:val="24"/>
          <w:szCs w:val="24"/>
          <w:lang w:val="en-US"/>
        </w:rPr>
        <w:t xml:space="preserve">a paucity of </w:t>
      </w:r>
      <w:r w:rsidR="00F175D4" w:rsidRPr="00706758">
        <w:rPr>
          <w:rFonts w:ascii="Book Antiqua" w:hAnsi="Book Antiqua"/>
          <w:sz w:val="24"/>
          <w:szCs w:val="24"/>
          <w:lang w:val="en-US"/>
        </w:rPr>
        <w:t xml:space="preserve">research </w:t>
      </w:r>
      <w:r w:rsidR="00A41D23" w:rsidRPr="00706758">
        <w:rPr>
          <w:rFonts w:ascii="Book Antiqua" w:hAnsi="Book Antiqua"/>
          <w:sz w:val="24"/>
          <w:szCs w:val="24"/>
          <w:lang w:val="en-US"/>
        </w:rPr>
        <w:t>examining</w:t>
      </w:r>
      <w:r w:rsidR="00F175D4" w:rsidRPr="00706758">
        <w:rPr>
          <w:rFonts w:ascii="Book Antiqua" w:hAnsi="Book Antiqua"/>
          <w:sz w:val="24"/>
          <w:szCs w:val="24"/>
          <w:lang w:val="en-US"/>
        </w:rPr>
        <w:t xml:space="preserve"> the </w:t>
      </w:r>
      <w:r w:rsidR="00923FB8" w:rsidRPr="00706758">
        <w:rPr>
          <w:rFonts w:ascii="Book Antiqua" w:hAnsi="Book Antiqua"/>
          <w:sz w:val="24"/>
          <w:szCs w:val="24"/>
          <w:lang w:val="en-US"/>
        </w:rPr>
        <w:t>characteristics</w:t>
      </w:r>
      <w:r w:rsidR="00F175D4" w:rsidRPr="00706758">
        <w:rPr>
          <w:rFonts w:ascii="Book Antiqua" w:hAnsi="Book Antiqua"/>
          <w:sz w:val="24"/>
          <w:szCs w:val="24"/>
          <w:lang w:val="en-US"/>
        </w:rPr>
        <w:t xml:space="preserve"> </w:t>
      </w:r>
      <w:r w:rsidR="00A41D23" w:rsidRPr="00706758">
        <w:rPr>
          <w:rFonts w:ascii="Book Antiqua" w:hAnsi="Book Antiqua"/>
          <w:sz w:val="24"/>
          <w:szCs w:val="24"/>
          <w:lang w:val="en-US"/>
        </w:rPr>
        <w:t>of</w:t>
      </w:r>
      <w:r w:rsidR="00F175D4" w:rsidRPr="00706758">
        <w:rPr>
          <w:rFonts w:ascii="Book Antiqua" w:hAnsi="Book Antiqua"/>
          <w:sz w:val="24"/>
          <w:szCs w:val="24"/>
          <w:lang w:val="en-US"/>
        </w:rPr>
        <w:t xml:space="preserve"> </w:t>
      </w:r>
      <w:r w:rsidR="00F175D4" w:rsidRPr="00706758">
        <w:rPr>
          <w:rFonts w:ascii="Book Antiqua" w:hAnsi="Book Antiqua"/>
          <w:i/>
          <w:sz w:val="24"/>
          <w:szCs w:val="24"/>
          <w:lang w:val="en-US"/>
        </w:rPr>
        <w:t>HER2</w:t>
      </w:r>
      <w:r w:rsidR="00B007ED" w:rsidRPr="00706758">
        <w:rPr>
          <w:rFonts w:ascii="Book Antiqua" w:hAnsi="Book Antiqua"/>
          <w:i/>
          <w:sz w:val="24"/>
          <w:szCs w:val="24"/>
          <w:lang w:val="en-US"/>
        </w:rPr>
        <w:t>+</w:t>
      </w:r>
      <w:r w:rsidR="00F175D4" w:rsidRPr="00706758">
        <w:rPr>
          <w:rFonts w:ascii="Book Antiqua" w:hAnsi="Book Antiqua"/>
          <w:sz w:val="24"/>
          <w:szCs w:val="24"/>
          <w:lang w:val="en-US"/>
        </w:rPr>
        <w:t xml:space="preserve"> </w:t>
      </w:r>
      <w:r w:rsidR="00A41D23" w:rsidRPr="00706758">
        <w:rPr>
          <w:rFonts w:ascii="Book Antiqua" w:hAnsi="Book Antiqua"/>
          <w:sz w:val="24"/>
          <w:szCs w:val="24"/>
          <w:lang w:val="en-US"/>
        </w:rPr>
        <w:t>as opposed to</w:t>
      </w:r>
      <w:r w:rsidR="00F175D4" w:rsidRPr="00706758">
        <w:rPr>
          <w:rFonts w:ascii="Book Antiqua" w:hAnsi="Book Antiqua"/>
          <w:sz w:val="24"/>
          <w:szCs w:val="24"/>
          <w:lang w:val="en-US"/>
        </w:rPr>
        <w:t xml:space="preserve"> </w:t>
      </w:r>
      <w:r w:rsidR="00B007ED" w:rsidRPr="00706758">
        <w:rPr>
          <w:rFonts w:ascii="Book Antiqua" w:hAnsi="Book Antiqua"/>
          <w:i/>
          <w:sz w:val="24"/>
          <w:szCs w:val="24"/>
          <w:lang w:val="en-US"/>
        </w:rPr>
        <w:t>HER2</w:t>
      </w:r>
      <w:r w:rsidR="00991BFC">
        <w:rPr>
          <w:rFonts w:ascii="Book Antiqua" w:hAnsi="Book Antiqua"/>
          <w:i/>
          <w:sz w:val="24"/>
          <w:szCs w:val="24"/>
          <w:lang w:val="en-US"/>
        </w:rPr>
        <w:t>-</w:t>
      </w:r>
      <w:r w:rsidR="009F3B61" w:rsidRPr="00706758">
        <w:rPr>
          <w:rFonts w:ascii="Book Antiqua" w:hAnsi="Book Antiqua"/>
          <w:sz w:val="24"/>
          <w:szCs w:val="24"/>
          <w:lang w:val="en-US"/>
        </w:rPr>
        <w:t xml:space="preserve"> ILC</w:t>
      </w:r>
      <w:r w:rsidR="006A761E" w:rsidRPr="00706758">
        <w:rPr>
          <w:rFonts w:ascii="Book Antiqua" w:hAnsi="Book Antiqua"/>
          <w:sz w:val="24"/>
          <w:szCs w:val="24"/>
          <w:lang w:val="en-US"/>
        </w:rPr>
        <w:t>, particularly in Asian populations</w:t>
      </w:r>
      <w:r w:rsidR="009F3B61" w:rsidRPr="00706758">
        <w:rPr>
          <w:rFonts w:ascii="Book Antiqua" w:hAnsi="Book Antiqua"/>
          <w:sz w:val="24"/>
          <w:szCs w:val="24"/>
          <w:lang w:val="en-US"/>
        </w:rPr>
        <w:t xml:space="preserve">. </w:t>
      </w:r>
      <w:bookmarkStart w:id="45" w:name="_Hlk36836482"/>
      <w:r w:rsidR="009F3B61" w:rsidRPr="00706758">
        <w:rPr>
          <w:rFonts w:ascii="Book Antiqua" w:hAnsi="Book Antiqua"/>
          <w:sz w:val="24"/>
          <w:szCs w:val="24"/>
          <w:lang w:val="en-US"/>
        </w:rPr>
        <w:t>T</w:t>
      </w:r>
      <w:r w:rsidRPr="00706758">
        <w:rPr>
          <w:rFonts w:ascii="Book Antiqua" w:hAnsi="Book Antiqua"/>
          <w:sz w:val="24"/>
          <w:szCs w:val="24"/>
          <w:lang w:val="en-GB"/>
        </w:rPr>
        <w:t>his study aims to investigate the prevalence</w:t>
      </w:r>
      <w:r w:rsidR="00D6152F" w:rsidRPr="00706758">
        <w:rPr>
          <w:rFonts w:ascii="Book Antiqua" w:hAnsi="Book Antiqua"/>
          <w:sz w:val="24"/>
          <w:szCs w:val="24"/>
          <w:lang w:val="en-GB"/>
        </w:rPr>
        <w:t xml:space="preserve"> and prognostic clinicopathological factors</w:t>
      </w:r>
      <w:r w:rsidRPr="00706758">
        <w:rPr>
          <w:rFonts w:ascii="Book Antiqua" w:hAnsi="Book Antiqua"/>
          <w:sz w:val="24"/>
          <w:szCs w:val="24"/>
          <w:lang w:val="en-GB"/>
        </w:rPr>
        <w:t xml:space="preserve"> of </w:t>
      </w:r>
      <w:r w:rsidRPr="00706758">
        <w:rPr>
          <w:rFonts w:ascii="Book Antiqua" w:hAnsi="Book Antiqua"/>
          <w:i/>
          <w:iCs/>
          <w:sz w:val="24"/>
          <w:szCs w:val="24"/>
          <w:lang w:val="en-US"/>
        </w:rPr>
        <w:t>HER2</w:t>
      </w:r>
      <w:r w:rsidR="00B007ED" w:rsidRPr="00706758">
        <w:rPr>
          <w:rFonts w:ascii="Book Antiqua" w:hAnsi="Book Antiqua"/>
          <w:i/>
          <w:iCs/>
          <w:sz w:val="24"/>
          <w:szCs w:val="24"/>
          <w:lang w:val="en-US"/>
        </w:rPr>
        <w:t xml:space="preserve">+ </w:t>
      </w:r>
      <w:r w:rsidRPr="00706758">
        <w:rPr>
          <w:rFonts w:ascii="Book Antiqua" w:hAnsi="Book Antiqua"/>
          <w:sz w:val="24"/>
          <w:szCs w:val="24"/>
          <w:lang w:val="en-GB"/>
        </w:rPr>
        <w:t>ILC</w:t>
      </w:r>
      <w:r w:rsidR="006A761E" w:rsidRPr="00706758">
        <w:rPr>
          <w:rFonts w:ascii="Book Antiqua" w:hAnsi="Book Antiqua"/>
          <w:sz w:val="24"/>
          <w:szCs w:val="24"/>
          <w:lang w:val="en-GB"/>
        </w:rPr>
        <w:t>.</w:t>
      </w:r>
      <w:bookmarkEnd w:id="45"/>
    </w:p>
    <w:bookmarkEnd w:id="44"/>
    <w:p w:rsidR="009E3E60" w:rsidRPr="00706758" w:rsidRDefault="009E3E60" w:rsidP="00706758">
      <w:pPr>
        <w:spacing w:after="0" w:line="360" w:lineRule="auto"/>
        <w:jc w:val="both"/>
        <w:rPr>
          <w:rFonts w:ascii="Book Antiqua" w:hAnsi="Book Antiqua"/>
          <w:sz w:val="24"/>
          <w:szCs w:val="24"/>
          <w:lang w:val="en-GB"/>
        </w:rPr>
      </w:pPr>
    </w:p>
    <w:p w:rsidR="00F175D4" w:rsidRPr="00706758" w:rsidRDefault="00FC50C8" w:rsidP="00706758">
      <w:pPr>
        <w:spacing w:after="0" w:line="360" w:lineRule="auto"/>
        <w:jc w:val="both"/>
        <w:rPr>
          <w:rFonts w:ascii="Book Antiqua" w:hAnsi="Book Antiqua"/>
          <w:b/>
          <w:bCs/>
          <w:sz w:val="24"/>
          <w:szCs w:val="24"/>
          <w:u w:val="single"/>
          <w:lang w:val="en-US"/>
        </w:rPr>
      </w:pPr>
      <w:r w:rsidRPr="00706758">
        <w:rPr>
          <w:rFonts w:ascii="Book Antiqua" w:hAnsi="Book Antiqua"/>
          <w:b/>
          <w:bCs/>
          <w:sz w:val="24"/>
          <w:szCs w:val="24"/>
          <w:u w:val="single"/>
        </w:rPr>
        <w:t>MATERIALS AND METHODS</w:t>
      </w:r>
    </w:p>
    <w:p w:rsidR="00731771" w:rsidRPr="00706758" w:rsidRDefault="00D14CA8" w:rsidP="00706758">
      <w:pPr>
        <w:spacing w:after="0" w:line="360" w:lineRule="auto"/>
        <w:jc w:val="both"/>
        <w:rPr>
          <w:rFonts w:ascii="Book Antiqua" w:hAnsi="Book Antiqua"/>
          <w:b/>
          <w:i/>
          <w:sz w:val="24"/>
          <w:szCs w:val="24"/>
          <w:lang w:val="en-US"/>
        </w:rPr>
      </w:pPr>
      <w:r w:rsidRPr="00706758">
        <w:rPr>
          <w:rFonts w:ascii="Book Antiqua" w:hAnsi="Book Antiqua"/>
          <w:b/>
          <w:i/>
          <w:iCs/>
          <w:sz w:val="24"/>
          <w:szCs w:val="24"/>
          <w:lang w:val="en-US"/>
        </w:rPr>
        <w:t>Study design</w:t>
      </w:r>
    </w:p>
    <w:p w:rsidR="00731771" w:rsidRPr="00706758" w:rsidRDefault="00EC29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 xml:space="preserve">A retrospective review of patients with ILC seen between January 1985 and July 2018 at National Cancer Centre Singapore, Singapore General Hospital, Changi General Hospital and KK Women’s and Children’s Hospital was conducted. We obtained the clinical and pathological data of ILC patients from the Joint Breast Cancer Registry, our prospective database. Clinical variables included patient demographic factors such as age at diagnosis, gender, ethnicity, disease factors such as tumour side, size, grade, stage, nodal status, </w:t>
      </w:r>
      <w:r w:rsidRPr="00706758">
        <w:rPr>
          <w:rFonts w:ascii="Book Antiqua" w:hAnsi="Book Antiqua"/>
          <w:i/>
          <w:iCs/>
          <w:sz w:val="24"/>
          <w:szCs w:val="24"/>
          <w:lang w:val="en-US"/>
        </w:rPr>
        <w:t>ER</w:t>
      </w:r>
      <w:r w:rsidRPr="00706758">
        <w:rPr>
          <w:rFonts w:ascii="Book Antiqua" w:hAnsi="Book Antiqua"/>
          <w:sz w:val="24"/>
          <w:szCs w:val="24"/>
          <w:lang w:val="en-US"/>
        </w:rPr>
        <w:t xml:space="preserve">, </w:t>
      </w:r>
      <w:r w:rsidRPr="00706758">
        <w:rPr>
          <w:rFonts w:ascii="Book Antiqua" w:hAnsi="Book Antiqua"/>
          <w:i/>
          <w:iCs/>
          <w:sz w:val="24"/>
          <w:szCs w:val="24"/>
          <w:lang w:val="en-US"/>
        </w:rPr>
        <w:t>PR</w:t>
      </w:r>
      <w:r w:rsidRPr="00706758">
        <w:rPr>
          <w:rFonts w:ascii="Book Antiqua" w:hAnsi="Book Antiqua"/>
          <w:sz w:val="24"/>
          <w:szCs w:val="24"/>
          <w:lang w:val="en-US"/>
        </w:rPr>
        <w:t xml:space="preserve"> and </w:t>
      </w:r>
      <w:r w:rsidRPr="00706758">
        <w:rPr>
          <w:rFonts w:ascii="Book Antiqua" w:hAnsi="Book Antiqua"/>
          <w:i/>
          <w:iCs/>
          <w:sz w:val="24"/>
          <w:szCs w:val="24"/>
          <w:lang w:val="en-US"/>
        </w:rPr>
        <w:t>HER2</w:t>
      </w:r>
      <w:r w:rsidRPr="00706758">
        <w:rPr>
          <w:rFonts w:ascii="Book Antiqua" w:hAnsi="Book Antiqua"/>
          <w:sz w:val="24"/>
          <w:szCs w:val="24"/>
          <w:lang w:val="en-US"/>
        </w:rPr>
        <w:t xml:space="preserve"> status, as well as treatment given such as chemotherapy, radiotherapy, surgery and anti-</w:t>
      </w:r>
      <w:r w:rsidRPr="00706758">
        <w:rPr>
          <w:rFonts w:ascii="Book Antiqua" w:hAnsi="Book Antiqua"/>
          <w:i/>
          <w:iCs/>
          <w:sz w:val="24"/>
          <w:szCs w:val="24"/>
          <w:lang w:val="en-US"/>
        </w:rPr>
        <w:t>HER2</w:t>
      </w:r>
      <w:r w:rsidRPr="00706758">
        <w:rPr>
          <w:rFonts w:ascii="Book Antiqua" w:hAnsi="Book Antiqua"/>
          <w:sz w:val="24"/>
          <w:szCs w:val="24"/>
          <w:lang w:val="en-US"/>
        </w:rPr>
        <w:t xml:space="preserve"> therapy. The study was reviewed and approved by the SingHealth Institutional Review Board CIRB Ref: </w:t>
      </w:r>
      <w:r w:rsidR="006A6841" w:rsidRPr="00706758">
        <w:rPr>
          <w:rFonts w:ascii="Book Antiqua" w:hAnsi="Book Antiqua"/>
          <w:sz w:val="24"/>
          <w:szCs w:val="24"/>
          <w:lang w:val="en-US"/>
        </w:rPr>
        <w:t>2019/2419</w:t>
      </w:r>
      <w:r w:rsidRPr="00706758">
        <w:rPr>
          <w:rFonts w:ascii="Book Antiqua" w:hAnsi="Book Antiqua"/>
          <w:sz w:val="24"/>
          <w:szCs w:val="24"/>
          <w:lang w:val="en-US"/>
        </w:rPr>
        <w:t>.</w:t>
      </w:r>
    </w:p>
    <w:p w:rsidR="00EC29E6" w:rsidRPr="00706758" w:rsidRDefault="00EC29E6" w:rsidP="00706758">
      <w:pPr>
        <w:spacing w:after="0" w:line="360" w:lineRule="auto"/>
        <w:jc w:val="both"/>
        <w:rPr>
          <w:rFonts w:ascii="Book Antiqua" w:hAnsi="Book Antiqua"/>
          <w:sz w:val="24"/>
          <w:szCs w:val="24"/>
        </w:rPr>
      </w:pPr>
    </w:p>
    <w:p w:rsidR="00731771" w:rsidRPr="00706758" w:rsidRDefault="00A62BE7" w:rsidP="00706758">
      <w:pPr>
        <w:spacing w:after="0" w:line="360" w:lineRule="auto"/>
        <w:jc w:val="both"/>
        <w:rPr>
          <w:rFonts w:ascii="Book Antiqua" w:hAnsi="Book Antiqua"/>
          <w:b/>
          <w:i/>
          <w:sz w:val="24"/>
          <w:szCs w:val="24"/>
        </w:rPr>
      </w:pPr>
      <w:r w:rsidRPr="00706758">
        <w:rPr>
          <w:rFonts w:ascii="Book Antiqua" w:hAnsi="Book Antiqua"/>
          <w:b/>
          <w:i/>
          <w:iCs/>
          <w:sz w:val="24"/>
          <w:szCs w:val="24"/>
          <w:lang w:val="en-US"/>
        </w:rPr>
        <w:t xml:space="preserve">Inclusion and </w:t>
      </w:r>
      <w:r w:rsidR="00991BFC" w:rsidRPr="00706758">
        <w:rPr>
          <w:rFonts w:ascii="Book Antiqua" w:hAnsi="Book Antiqua"/>
          <w:b/>
          <w:i/>
          <w:iCs/>
          <w:sz w:val="24"/>
          <w:szCs w:val="24"/>
          <w:lang w:val="en-US"/>
        </w:rPr>
        <w:t>exclusion criteria</w:t>
      </w:r>
    </w:p>
    <w:p w:rsidR="00731771" w:rsidRPr="00706758" w:rsidRDefault="00EC29E6" w:rsidP="00706758">
      <w:pPr>
        <w:spacing w:after="0" w:line="360" w:lineRule="auto"/>
        <w:jc w:val="both"/>
        <w:rPr>
          <w:rFonts w:ascii="Book Antiqua" w:hAnsi="Book Antiqua"/>
          <w:sz w:val="24"/>
          <w:szCs w:val="24"/>
        </w:rPr>
      </w:pPr>
      <w:r w:rsidRPr="00706758">
        <w:rPr>
          <w:rFonts w:ascii="Book Antiqua" w:hAnsi="Book Antiqua"/>
          <w:sz w:val="24"/>
          <w:szCs w:val="24"/>
        </w:rPr>
        <w:t xml:space="preserve">From 1985 to 2018, 1095 patients were diagnosed with ILC. Of these, 242 patients with unknown </w:t>
      </w:r>
      <w:r w:rsidRPr="00706758">
        <w:rPr>
          <w:rFonts w:ascii="Book Antiqua" w:hAnsi="Book Antiqua"/>
          <w:i/>
          <w:iCs/>
          <w:sz w:val="24"/>
          <w:szCs w:val="24"/>
        </w:rPr>
        <w:t>HER2</w:t>
      </w:r>
      <w:r w:rsidRPr="00706758">
        <w:rPr>
          <w:rFonts w:ascii="Book Antiqua" w:hAnsi="Book Antiqua"/>
          <w:sz w:val="24"/>
          <w:szCs w:val="24"/>
        </w:rPr>
        <w:t xml:space="preserve"> status were excluded from the study. Twelve patients with pathological </w:t>
      </w:r>
      <w:r w:rsidR="00991BFC" w:rsidRPr="00706758">
        <w:rPr>
          <w:rFonts w:ascii="Book Antiqua" w:hAnsi="Book Antiqua"/>
          <w:sz w:val="24"/>
          <w:szCs w:val="24"/>
        </w:rPr>
        <w:t>s</w:t>
      </w:r>
      <w:r w:rsidRPr="00706758">
        <w:rPr>
          <w:rFonts w:ascii="Book Antiqua" w:hAnsi="Book Antiqua"/>
          <w:sz w:val="24"/>
          <w:szCs w:val="24"/>
        </w:rPr>
        <w:t>tage 0 breast cancer were also excluded from the study. The remaining 864 patients were analysed (Figure 1).</w:t>
      </w:r>
    </w:p>
    <w:p w:rsidR="00EC29E6" w:rsidRPr="00706758" w:rsidRDefault="00EC29E6" w:rsidP="00706758">
      <w:pPr>
        <w:spacing w:after="0" w:line="360" w:lineRule="auto"/>
        <w:jc w:val="both"/>
        <w:rPr>
          <w:rFonts w:ascii="Book Antiqua" w:hAnsi="Book Antiqua"/>
          <w:b/>
          <w:bCs/>
          <w:iCs/>
          <w:sz w:val="24"/>
          <w:szCs w:val="24"/>
          <w:lang w:val="en-US"/>
        </w:rPr>
      </w:pPr>
    </w:p>
    <w:p w:rsidR="00114432" w:rsidRPr="00706758" w:rsidRDefault="00D14CA8" w:rsidP="00706758">
      <w:pPr>
        <w:spacing w:after="0" w:line="360" w:lineRule="auto"/>
        <w:jc w:val="both"/>
        <w:rPr>
          <w:rFonts w:ascii="Book Antiqua" w:hAnsi="Book Antiqua"/>
          <w:b/>
          <w:i/>
          <w:iCs/>
          <w:sz w:val="24"/>
          <w:szCs w:val="24"/>
          <w:lang w:val="en-US"/>
        </w:rPr>
      </w:pPr>
      <w:r w:rsidRPr="00706758">
        <w:rPr>
          <w:rFonts w:ascii="Book Antiqua" w:hAnsi="Book Antiqua"/>
          <w:b/>
          <w:i/>
          <w:iCs/>
          <w:sz w:val="24"/>
          <w:szCs w:val="24"/>
          <w:lang w:val="en-US"/>
        </w:rPr>
        <w:t>Pathology assessment</w:t>
      </w:r>
    </w:p>
    <w:p w:rsidR="00731771" w:rsidRPr="00706758" w:rsidRDefault="00EC29E6" w:rsidP="00706758">
      <w:pPr>
        <w:spacing w:after="0" w:line="360" w:lineRule="auto"/>
        <w:jc w:val="both"/>
        <w:rPr>
          <w:rFonts w:ascii="Book Antiqua" w:hAnsi="Book Antiqua"/>
          <w:iCs/>
          <w:sz w:val="24"/>
          <w:szCs w:val="24"/>
          <w:lang w:val="en-US"/>
        </w:rPr>
      </w:pPr>
      <w:r w:rsidRPr="00706758">
        <w:rPr>
          <w:rFonts w:ascii="Book Antiqua" w:hAnsi="Book Antiqua"/>
          <w:iCs/>
          <w:sz w:val="24"/>
          <w:szCs w:val="24"/>
          <w:lang w:val="en-US"/>
        </w:rPr>
        <w:t xml:space="preserve">Histopathological diagnoses of ILC were made by pathologists at various SingHealth medical institutions, namely Singapore General Hospital, Singapore; Changi General Hospital and KK Women’s and Children’s Hospital. Pathologic variables collected included </w:t>
      </w:r>
      <w:r w:rsidRPr="00706758">
        <w:rPr>
          <w:rFonts w:ascii="Book Antiqua" w:hAnsi="Book Antiqua"/>
          <w:i/>
          <w:sz w:val="24"/>
          <w:szCs w:val="24"/>
          <w:lang w:val="en-US"/>
        </w:rPr>
        <w:t>ER</w:t>
      </w:r>
      <w:r w:rsidRPr="00706758">
        <w:rPr>
          <w:rFonts w:ascii="Book Antiqua" w:hAnsi="Book Antiqua"/>
          <w:iCs/>
          <w:sz w:val="24"/>
          <w:szCs w:val="24"/>
          <w:lang w:val="en-US"/>
        </w:rPr>
        <w:t xml:space="preserve">, </w:t>
      </w:r>
      <w:r w:rsidRPr="00706758">
        <w:rPr>
          <w:rFonts w:ascii="Book Antiqua" w:hAnsi="Book Antiqua"/>
          <w:i/>
          <w:sz w:val="24"/>
          <w:szCs w:val="24"/>
          <w:lang w:val="en-US"/>
        </w:rPr>
        <w:t>PR</w:t>
      </w:r>
      <w:r w:rsidRPr="00706758">
        <w:rPr>
          <w:rFonts w:ascii="Book Antiqua" w:hAnsi="Book Antiqua"/>
          <w:iCs/>
          <w:sz w:val="24"/>
          <w:szCs w:val="24"/>
          <w:lang w:val="en-US"/>
        </w:rPr>
        <w:t xml:space="preserve"> and </w:t>
      </w:r>
      <w:r w:rsidRPr="00706758">
        <w:rPr>
          <w:rFonts w:ascii="Book Antiqua" w:hAnsi="Book Antiqua"/>
          <w:i/>
          <w:sz w:val="24"/>
          <w:szCs w:val="24"/>
          <w:lang w:val="en-US"/>
        </w:rPr>
        <w:t>HER2</w:t>
      </w:r>
      <w:r w:rsidRPr="00706758">
        <w:rPr>
          <w:rFonts w:ascii="Book Antiqua" w:hAnsi="Book Antiqua"/>
          <w:iCs/>
          <w:sz w:val="24"/>
          <w:szCs w:val="24"/>
          <w:lang w:val="en-US"/>
        </w:rPr>
        <w:t xml:space="preserve"> status. ASCO-CAP guidelines were used to define positivity cut-offs for the tumours as follows: </w:t>
      </w:r>
      <w:r w:rsidR="00991BFC" w:rsidRPr="00706758">
        <w:rPr>
          <w:rFonts w:ascii="Book Antiqua" w:hAnsi="Book Antiqua"/>
          <w:iCs/>
          <w:sz w:val="24"/>
          <w:szCs w:val="24"/>
          <w:lang w:val="en-US"/>
        </w:rPr>
        <w:t>A</w:t>
      </w:r>
      <w:r w:rsidRPr="00706758">
        <w:rPr>
          <w:rFonts w:ascii="Book Antiqua" w:hAnsi="Book Antiqua"/>
          <w:iCs/>
          <w:sz w:val="24"/>
          <w:szCs w:val="24"/>
          <w:lang w:val="en-US"/>
        </w:rPr>
        <w:t xml:space="preserve"> positive </w:t>
      </w:r>
      <w:r w:rsidRPr="00706758">
        <w:rPr>
          <w:rFonts w:ascii="Book Antiqua" w:hAnsi="Book Antiqua"/>
          <w:i/>
          <w:sz w:val="24"/>
          <w:szCs w:val="24"/>
          <w:lang w:val="en-US"/>
        </w:rPr>
        <w:t>ER/PR</w:t>
      </w:r>
      <w:r w:rsidRPr="00706758">
        <w:rPr>
          <w:rFonts w:ascii="Book Antiqua" w:hAnsi="Book Antiqua"/>
          <w:iCs/>
          <w:sz w:val="24"/>
          <w:szCs w:val="24"/>
          <w:lang w:val="en-US"/>
        </w:rPr>
        <w:t xml:space="preserve"> result was defined as the presence of at least 1% of tumour cell nuclei displaying unequivocal staining of any intensity, and for </w:t>
      </w:r>
      <w:r w:rsidRPr="00706758">
        <w:rPr>
          <w:rFonts w:ascii="Book Antiqua" w:hAnsi="Book Antiqua"/>
          <w:i/>
          <w:sz w:val="24"/>
          <w:szCs w:val="24"/>
          <w:lang w:val="en-US"/>
        </w:rPr>
        <w:t>HER2</w:t>
      </w:r>
      <w:r w:rsidRPr="00706758">
        <w:rPr>
          <w:rFonts w:ascii="Book Antiqua" w:hAnsi="Book Antiqua"/>
          <w:iCs/>
          <w:sz w:val="24"/>
          <w:szCs w:val="24"/>
          <w:lang w:val="en-US"/>
        </w:rPr>
        <w:t>, tumour positivity was defined as &gt;</w:t>
      </w:r>
      <w:r w:rsidR="00991BFC">
        <w:rPr>
          <w:rFonts w:ascii="Book Antiqua" w:hAnsi="Book Antiqua"/>
          <w:iCs/>
          <w:sz w:val="24"/>
          <w:szCs w:val="24"/>
          <w:lang w:val="en-US"/>
        </w:rPr>
        <w:t xml:space="preserve"> </w:t>
      </w:r>
      <w:r w:rsidRPr="00706758">
        <w:rPr>
          <w:rFonts w:ascii="Book Antiqua" w:hAnsi="Book Antiqua"/>
          <w:iCs/>
          <w:sz w:val="24"/>
          <w:szCs w:val="24"/>
          <w:lang w:val="en-US"/>
        </w:rPr>
        <w:t xml:space="preserve">10% of tumour cells exhibiting 3+ membrane staining. Ambiguous </w:t>
      </w:r>
      <w:r w:rsidRPr="00706758">
        <w:rPr>
          <w:rFonts w:ascii="Book Antiqua" w:hAnsi="Book Antiqua"/>
          <w:i/>
          <w:sz w:val="24"/>
          <w:szCs w:val="24"/>
          <w:lang w:val="en-US"/>
        </w:rPr>
        <w:t>HER2</w:t>
      </w:r>
      <w:r w:rsidRPr="00706758">
        <w:rPr>
          <w:rFonts w:ascii="Book Antiqua" w:hAnsi="Book Antiqua"/>
          <w:iCs/>
          <w:sz w:val="24"/>
          <w:szCs w:val="24"/>
          <w:lang w:val="en-US"/>
        </w:rPr>
        <w:t xml:space="preserve"> cases were tested and confirmed by fluorescence </w:t>
      </w:r>
      <w:r w:rsidRPr="0096431F">
        <w:rPr>
          <w:rFonts w:ascii="Book Antiqua" w:hAnsi="Book Antiqua"/>
          <w:i/>
          <w:sz w:val="24"/>
          <w:szCs w:val="24"/>
          <w:lang w:val="en-US"/>
        </w:rPr>
        <w:t>in situ</w:t>
      </w:r>
      <w:r w:rsidRPr="00706758">
        <w:rPr>
          <w:rFonts w:ascii="Book Antiqua" w:hAnsi="Book Antiqua"/>
          <w:iCs/>
          <w:sz w:val="24"/>
          <w:szCs w:val="24"/>
          <w:lang w:val="en-US"/>
        </w:rPr>
        <w:t xml:space="preserve"> hybridization testing based on the ASCO-CAP guidelines</w:t>
      </w:r>
      <w:r w:rsidRPr="00991BFC">
        <w:rPr>
          <w:rFonts w:ascii="Book Antiqua" w:hAnsi="Book Antiqua"/>
          <w:iCs/>
          <w:sz w:val="24"/>
          <w:szCs w:val="24"/>
          <w:vertAlign w:val="superscript"/>
          <w:lang w:val="en-US"/>
        </w:rPr>
        <w:t>[6-9]</w:t>
      </w:r>
      <w:r w:rsidRPr="00706758">
        <w:rPr>
          <w:rFonts w:ascii="Book Antiqua" w:hAnsi="Book Antiqua"/>
          <w:iCs/>
          <w:sz w:val="24"/>
          <w:szCs w:val="24"/>
          <w:lang w:val="en-US"/>
        </w:rPr>
        <w:t xml:space="preserve">. In the </w:t>
      </w:r>
      <w:r w:rsidR="00991BFC" w:rsidRPr="00706758">
        <w:rPr>
          <w:rFonts w:ascii="Book Antiqua" w:hAnsi="Book Antiqua"/>
          <w:sz w:val="24"/>
          <w:szCs w:val="24"/>
          <w:lang w:val="en-US"/>
        </w:rPr>
        <w:t>Joint Breast Cancer Registry</w:t>
      </w:r>
      <w:r w:rsidR="00991BFC" w:rsidRPr="00706758">
        <w:rPr>
          <w:rFonts w:ascii="Book Antiqua" w:hAnsi="Book Antiqua"/>
          <w:iCs/>
          <w:sz w:val="24"/>
          <w:szCs w:val="24"/>
          <w:lang w:val="en-US"/>
        </w:rPr>
        <w:t xml:space="preserve"> </w:t>
      </w:r>
      <w:r w:rsidRPr="00706758">
        <w:rPr>
          <w:rFonts w:ascii="Book Antiqua" w:hAnsi="Book Antiqua"/>
          <w:iCs/>
          <w:sz w:val="24"/>
          <w:szCs w:val="24"/>
          <w:lang w:val="en-US"/>
        </w:rPr>
        <w:t>database, tumours were also classified into a molecular subtype as follows: Basal (</w:t>
      </w:r>
      <w:r w:rsidRPr="00706758">
        <w:rPr>
          <w:rFonts w:ascii="Book Antiqua" w:hAnsi="Book Antiqua"/>
          <w:i/>
          <w:sz w:val="24"/>
          <w:szCs w:val="24"/>
          <w:lang w:val="en-US"/>
        </w:rPr>
        <w:t>ER</w:t>
      </w:r>
      <w:r w:rsidR="00991BFC">
        <w:rPr>
          <w:rFonts w:ascii="Book Antiqua" w:hAnsi="Book Antiqua"/>
          <w:i/>
          <w:sz w:val="24"/>
          <w:szCs w:val="24"/>
          <w:lang w:val="en-US"/>
        </w:rPr>
        <w:t>-</w:t>
      </w:r>
      <w:r w:rsidRPr="00706758">
        <w:rPr>
          <w:rFonts w:ascii="Book Antiqua" w:hAnsi="Book Antiqua"/>
          <w:iCs/>
          <w:sz w:val="24"/>
          <w:szCs w:val="24"/>
          <w:lang w:val="en-US"/>
        </w:rPr>
        <w:t xml:space="preserve">, </w:t>
      </w:r>
      <w:r w:rsidRPr="00706758">
        <w:rPr>
          <w:rFonts w:ascii="Book Antiqua" w:hAnsi="Book Antiqua"/>
          <w:i/>
          <w:sz w:val="24"/>
          <w:szCs w:val="24"/>
          <w:lang w:val="en-US"/>
        </w:rPr>
        <w:t>PR</w:t>
      </w:r>
      <w:r w:rsidR="00991BFC">
        <w:rPr>
          <w:rFonts w:ascii="Book Antiqua" w:hAnsi="Book Antiqua"/>
          <w:i/>
          <w:sz w:val="24"/>
          <w:szCs w:val="24"/>
          <w:lang w:val="en-US"/>
        </w:rPr>
        <w:t>-</w:t>
      </w:r>
      <w:r w:rsidRPr="00706758">
        <w:rPr>
          <w:rFonts w:ascii="Book Antiqua" w:hAnsi="Book Antiqua"/>
          <w:iCs/>
          <w:sz w:val="24"/>
          <w:szCs w:val="24"/>
          <w:lang w:val="en-US"/>
        </w:rPr>
        <w:t xml:space="preserve"> and </w:t>
      </w:r>
      <w:r w:rsidRPr="00706758">
        <w:rPr>
          <w:rFonts w:ascii="Book Antiqua" w:hAnsi="Book Antiqua"/>
          <w:i/>
          <w:sz w:val="24"/>
          <w:szCs w:val="24"/>
          <w:lang w:val="en-US"/>
        </w:rPr>
        <w:t>HER2</w:t>
      </w:r>
      <w:r w:rsidR="00991BFC">
        <w:rPr>
          <w:rFonts w:ascii="Book Antiqua" w:hAnsi="Book Antiqua"/>
          <w:i/>
          <w:sz w:val="24"/>
          <w:szCs w:val="24"/>
          <w:lang w:val="en-US"/>
        </w:rPr>
        <w:t>-</w:t>
      </w:r>
      <w:r w:rsidRPr="00706758">
        <w:rPr>
          <w:rFonts w:ascii="Book Antiqua" w:hAnsi="Book Antiqua"/>
          <w:iCs/>
          <w:sz w:val="24"/>
          <w:szCs w:val="24"/>
          <w:lang w:val="en-US"/>
        </w:rPr>
        <w:t xml:space="preserve">); </w:t>
      </w:r>
      <w:r w:rsidRPr="00706758">
        <w:rPr>
          <w:rFonts w:ascii="Book Antiqua" w:hAnsi="Book Antiqua"/>
          <w:i/>
          <w:sz w:val="24"/>
          <w:szCs w:val="24"/>
          <w:lang w:val="en-US"/>
        </w:rPr>
        <w:t>HER2+</w:t>
      </w:r>
      <w:r w:rsidRPr="00706758">
        <w:rPr>
          <w:rFonts w:ascii="Book Antiqua" w:hAnsi="Book Antiqua"/>
          <w:iCs/>
          <w:sz w:val="24"/>
          <w:szCs w:val="24"/>
          <w:lang w:val="en-US"/>
        </w:rPr>
        <w:t xml:space="preserve"> (</w:t>
      </w:r>
      <w:r w:rsidRPr="00706758">
        <w:rPr>
          <w:rFonts w:ascii="Book Antiqua" w:hAnsi="Book Antiqua"/>
          <w:i/>
          <w:sz w:val="24"/>
          <w:szCs w:val="24"/>
          <w:lang w:val="en-US"/>
        </w:rPr>
        <w:t>ER</w:t>
      </w:r>
      <w:r w:rsidR="00991BFC">
        <w:rPr>
          <w:rFonts w:ascii="Book Antiqua" w:hAnsi="Book Antiqua"/>
          <w:i/>
          <w:sz w:val="24"/>
          <w:szCs w:val="24"/>
          <w:lang w:val="en-US"/>
        </w:rPr>
        <w:t>-</w:t>
      </w:r>
      <w:r w:rsidRPr="00706758">
        <w:rPr>
          <w:rFonts w:ascii="Book Antiqua" w:hAnsi="Book Antiqua"/>
          <w:iCs/>
          <w:sz w:val="24"/>
          <w:szCs w:val="24"/>
          <w:lang w:val="en-US"/>
        </w:rPr>
        <w:t xml:space="preserve">, </w:t>
      </w:r>
      <w:r w:rsidRPr="00706758">
        <w:rPr>
          <w:rFonts w:ascii="Book Antiqua" w:hAnsi="Book Antiqua"/>
          <w:i/>
          <w:sz w:val="24"/>
          <w:szCs w:val="24"/>
          <w:lang w:val="en-US"/>
        </w:rPr>
        <w:t>PR</w:t>
      </w:r>
      <w:r w:rsidR="00991BFC">
        <w:rPr>
          <w:rFonts w:ascii="Book Antiqua" w:hAnsi="Book Antiqua"/>
          <w:i/>
          <w:sz w:val="24"/>
          <w:szCs w:val="24"/>
          <w:lang w:val="en-US"/>
        </w:rPr>
        <w:t>-</w:t>
      </w:r>
      <w:r w:rsidRPr="00706758">
        <w:rPr>
          <w:rFonts w:ascii="Book Antiqua" w:hAnsi="Book Antiqua"/>
          <w:iCs/>
          <w:sz w:val="24"/>
          <w:szCs w:val="24"/>
          <w:lang w:val="en-US"/>
        </w:rPr>
        <w:t xml:space="preserve"> and </w:t>
      </w:r>
      <w:r w:rsidRPr="00706758">
        <w:rPr>
          <w:rFonts w:ascii="Book Antiqua" w:hAnsi="Book Antiqua"/>
          <w:i/>
          <w:sz w:val="24"/>
          <w:szCs w:val="24"/>
          <w:lang w:val="en-US"/>
        </w:rPr>
        <w:t>HER2</w:t>
      </w:r>
      <w:r w:rsidR="00991BFC">
        <w:rPr>
          <w:rFonts w:ascii="Book Antiqua" w:hAnsi="Book Antiqua"/>
          <w:iCs/>
          <w:sz w:val="24"/>
          <w:szCs w:val="24"/>
          <w:lang w:val="en-US"/>
        </w:rPr>
        <w:t>+</w:t>
      </w:r>
      <w:r w:rsidRPr="00706758">
        <w:rPr>
          <w:rFonts w:ascii="Book Antiqua" w:hAnsi="Book Antiqua"/>
          <w:iCs/>
          <w:sz w:val="24"/>
          <w:szCs w:val="24"/>
          <w:lang w:val="en-US"/>
        </w:rPr>
        <w:t>); Luminal A (</w:t>
      </w:r>
      <w:r w:rsidRPr="00706758">
        <w:rPr>
          <w:rFonts w:ascii="Book Antiqua" w:hAnsi="Book Antiqua"/>
          <w:i/>
          <w:sz w:val="24"/>
          <w:szCs w:val="24"/>
          <w:lang w:val="en-US"/>
        </w:rPr>
        <w:t>ER</w:t>
      </w:r>
      <w:r w:rsidR="00991BFC">
        <w:rPr>
          <w:rFonts w:ascii="Book Antiqua" w:hAnsi="Book Antiqua"/>
          <w:i/>
          <w:sz w:val="24"/>
          <w:szCs w:val="24"/>
          <w:lang w:val="en-US"/>
        </w:rPr>
        <w:t>-</w:t>
      </w:r>
      <w:r w:rsidRPr="00706758">
        <w:rPr>
          <w:rFonts w:ascii="Book Antiqua" w:hAnsi="Book Antiqua"/>
          <w:iCs/>
          <w:sz w:val="24"/>
          <w:szCs w:val="24"/>
          <w:lang w:val="en-US"/>
        </w:rPr>
        <w:t xml:space="preserve"> or </w:t>
      </w:r>
      <w:r w:rsidRPr="00706758">
        <w:rPr>
          <w:rFonts w:ascii="Book Antiqua" w:hAnsi="Book Antiqua"/>
          <w:i/>
          <w:sz w:val="24"/>
          <w:szCs w:val="24"/>
          <w:lang w:val="en-US"/>
        </w:rPr>
        <w:t>PR</w:t>
      </w:r>
      <w:r w:rsidR="00991BFC">
        <w:rPr>
          <w:rFonts w:ascii="Book Antiqua" w:hAnsi="Book Antiqua"/>
          <w:i/>
          <w:sz w:val="24"/>
          <w:szCs w:val="24"/>
          <w:lang w:val="en-US"/>
        </w:rPr>
        <w:t>-</w:t>
      </w:r>
      <w:r w:rsidRPr="00706758">
        <w:rPr>
          <w:rFonts w:ascii="Book Antiqua" w:hAnsi="Book Antiqua"/>
          <w:iCs/>
          <w:sz w:val="24"/>
          <w:szCs w:val="24"/>
          <w:lang w:val="en-US"/>
        </w:rPr>
        <w:t xml:space="preserve"> and </w:t>
      </w:r>
      <w:r w:rsidRPr="00706758">
        <w:rPr>
          <w:rFonts w:ascii="Book Antiqua" w:hAnsi="Book Antiqua"/>
          <w:i/>
          <w:sz w:val="24"/>
          <w:szCs w:val="24"/>
          <w:lang w:val="en-US"/>
        </w:rPr>
        <w:t>HER2</w:t>
      </w:r>
      <w:r w:rsidR="00991BFC">
        <w:rPr>
          <w:rFonts w:ascii="Book Antiqua" w:hAnsi="Book Antiqua"/>
          <w:iCs/>
          <w:sz w:val="24"/>
          <w:szCs w:val="24"/>
          <w:lang w:val="en-US"/>
        </w:rPr>
        <w:t>-</w:t>
      </w:r>
      <w:r w:rsidRPr="00706758">
        <w:rPr>
          <w:rFonts w:ascii="Book Antiqua" w:hAnsi="Book Antiqua"/>
          <w:iCs/>
          <w:sz w:val="24"/>
          <w:szCs w:val="24"/>
          <w:lang w:val="en-US"/>
        </w:rPr>
        <w:t>); Luminal B (</w:t>
      </w:r>
      <w:r w:rsidRPr="00706758">
        <w:rPr>
          <w:rFonts w:ascii="Book Antiqua" w:hAnsi="Book Antiqua"/>
          <w:i/>
          <w:sz w:val="24"/>
          <w:szCs w:val="24"/>
          <w:lang w:val="en-US"/>
        </w:rPr>
        <w:t>ER</w:t>
      </w:r>
      <w:r w:rsidR="00991BFC">
        <w:rPr>
          <w:rFonts w:ascii="Book Antiqua" w:hAnsi="Book Antiqua"/>
          <w:i/>
          <w:sz w:val="24"/>
          <w:szCs w:val="24"/>
          <w:lang w:val="en-US"/>
        </w:rPr>
        <w:t>+</w:t>
      </w:r>
      <w:r w:rsidRPr="00706758">
        <w:rPr>
          <w:rFonts w:ascii="Book Antiqua" w:hAnsi="Book Antiqua"/>
          <w:iCs/>
          <w:sz w:val="24"/>
          <w:szCs w:val="24"/>
          <w:lang w:val="en-US"/>
        </w:rPr>
        <w:t xml:space="preserve"> or </w:t>
      </w:r>
      <w:r w:rsidRPr="00706758">
        <w:rPr>
          <w:rFonts w:ascii="Book Antiqua" w:hAnsi="Book Antiqua"/>
          <w:i/>
          <w:sz w:val="24"/>
          <w:szCs w:val="24"/>
          <w:lang w:val="en-US"/>
        </w:rPr>
        <w:t>PR</w:t>
      </w:r>
      <w:r w:rsidR="00991BFC">
        <w:rPr>
          <w:rFonts w:ascii="Book Antiqua" w:hAnsi="Book Antiqua"/>
          <w:i/>
          <w:sz w:val="24"/>
          <w:szCs w:val="24"/>
          <w:lang w:val="en-US"/>
        </w:rPr>
        <w:t>+</w:t>
      </w:r>
      <w:r w:rsidRPr="00706758">
        <w:rPr>
          <w:rFonts w:ascii="Book Antiqua" w:hAnsi="Book Antiqua"/>
          <w:iCs/>
          <w:sz w:val="24"/>
          <w:szCs w:val="24"/>
          <w:lang w:val="en-US"/>
        </w:rPr>
        <w:t xml:space="preserve"> and </w:t>
      </w:r>
      <w:r w:rsidRPr="00706758">
        <w:rPr>
          <w:rFonts w:ascii="Book Antiqua" w:hAnsi="Book Antiqua"/>
          <w:i/>
          <w:sz w:val="24"/>
          <w:szCs w:val="24"/>
          <w:lang w:val="en-US"/>
        </w:rPr>
        <w:t>HER2</w:t>
      </w:r>
      <w:r w:rsidR="00991BFC" w:rsidRPr="00991BFC">
        <w:rPr>
          <w:rFonts w:ascii="Book Antiqua" w:hAnsi="Book Antiqua"/>
          <w:i/>
          <w:sz w:val="24"/>
          <w:szCs w:val="24"/>
          <w:lang w:val="en-US"/>
        </w:rPr>
        <w:t>+</w:t>
      </w:r>
      <w:r w:rsidRPr="00706758">
        <w:rPr>
          <w:rFonts w:ascii="Book Antiqua" w:hAnsi="Book Antiqua"/>
          <w:iCs/>
          <w:sz w:val="24"/>
          <w:szCs w:val="24"/>
          <w:lang w:val="en-US"/>
        </w:rPr>
        <w:t>).</w:t>
      </w:r>
    </w:p>
    <w:p w:rsidR="00EC29E6" w:rsidRPr="00706758" w:rsidRDefault="00EC29E6" w:rsidP="00706758">
      <w:pPr>
        <w:spacing w:after="0" w:line="360" w:lineRule="auto"/>
        <w:jc w:val="both"/>
        <w:rPr>
          <w:rFonts w:ascii="Book Antiqua" w:hAnsi="Book Antiqua"/>
          <w:b/>
          <w:bCs/>
          <w:iCs/>
          <w:sz w:val="24"/>
          <w:szCs w:val="24"/>
          <w:lang w:val="en-GB"/>
        </w:rPr>
      </w:pPr>
    </w:p>
    <w:p w:rsidR="00D14CA8" w:rsidRPr="00706758" w:rsidRDefault="00D14CA8" w:rsidP="00706758">
      <w:pPr>
        <w:spacing w:after="0" w:line="360" w:lineRule="auto"/>
        <w:jc w:val="both"/>
        <w:rPr>
          <w:rFonts w:ascii="Book Antiqua" w:hAnsi="Book Antiqua"/>
          <w:b/>
          <w:i/>
          <w:sz w:val="24"/>
          <w:szCs w:val="24"/>
        </w:rPr>
      </w:pPr>
      <w:r w:rsidRPr="00706758">
        <w:rPr>
          <w:rFonts w:ascii="Book Antiqua" w:hAnsi="Book Antiqua"/>
          <w:b/>
          <w:i/>
          <w:iCs/>
          <w:sz w:val="24"/>
          <w:szCs w:val="24"/>
          <w:lang w:val="en-GB"/>
        </w:rPr>
        <w:t>Statistical analysis</w:t>
      </w:r>
    </w:p>
    <w:p w:rsidR="00EC29E6" w:rsidRPr="003A6B96" w:rsidRDefault="00EC29E6" w:rsidP="00706758">
      <w:pPr>
        <w:spacing w:after="0" w:line="360" w:lineRule="auto"/>
        <w:jc w:val="both"/>
        <w:rPr>
          <w:rFonts w:ascii="Book Antiqua" w:hAnsi="Book Antiqua" w:hint="eastAsia"/>
          <w:sz w:val="24"/>
          <w:szCs w:val="24"/>
        </w:rPr>
      </w:pPr>
      <w:r w:rsidRPr="00706758">
        <w:rPr>
          <w:rFonts w:ascii="Book Antiqua" w:hAnsi="Book Antiqua"/>
          <w:sz w:val="24"/>
          <w:szCs w:val="24"/>
        </w:rPr>
        <w:t xml:space="preserve">All demographic and clinicopathological characteristics were summarized in terms of </w:t>
      </w:r>
      <w:r w:rsidRPr="00706758">
        <w:rPr>
          <w:rFonts w:ascii="Book Antiqua" w:hAnsi="Book Antiqua"/>
          <w:i/>
          <w:iCs/>
          <w:sz w:val="24"/>
          <w:szCs w:val="24"/>
        </w:rPr>
        <w:t>HER2</w:t>
      </w:r>
      <w:r w:rsidRPr="00706758">
        <w:rPr>
          <w:rFonts w:ascii="Book Antiqua" w:hAnsi="Book Antiqua"/>
          <w:sz w:val="24"/>
          <w:szCs w:val="24"/>
        </w:rPr>
        <w:t xml:space="preserve"> status, as </w:t>
      </w:r>
      <w:r w:rsidRPr="00706758">
        <w:rPr>
          <w:rFonts w:ascii="Book Antiqua" w:hAnsi="Book Antiqua"/>
          <w:i/>
          <w:iCs/>
          <w:sz w:val="24"/>
          <w:szCs w:val="24"/>
        </w:rPr>
        <w:t>HER2+</w:t>
      </w:r>
      <w:r w:rsidRPr="00706758">
        <w:rPr>
          <w:rFonts w:ascii="Book Antiqua" w:hAnsi="Book Antiqua"/>
          <w:sz w:val="24"/>
          <w:szCs w:val="24"/>
        </w:rPr>
        <w:t xml:space="preserve"> and </w:t>
      </w:r>
      <w:r w:rsidRPr="00706758">
        <w:rPr>
          <w:rFonts w:ascii="Book Antiqua" w:hAnsi="Book Antiqua"/>
          <w:i/>
          <w:iCs/>
          <w:sz w:val="24"/>
          <w:szCs w:val="24"/>
        </w:rPr>
        <w:t>HER2</w:t>
      </w:r>
      <w:r w:rsidR="003A6B96">
        <w:rPr>
          <w:rFonts w:ascii="Book Antiqua" w:hAnsi="Book Antiqua"/>
          <w:i/>
          <w:iCs/>
          <w:sz w:val="24"/>
          <w:szCs w:val="24"/>
        </w:rPr>
        <w:t>-</w:t>
      </w:r>
      <w:r w:rsidRPr="00706758">
        <w:rPr>
          <w:rFonts w:ascii="Book Antiqua" w:hAnsi="Book Antiqua"/>
          <w:sz w:val="24"/>
          <w:szCs w:val="24"/>
        </w:rPr>
        <w:t xml:space="preserve"> ILC. Categorical and continuous variables were summarized as frequency with percentage and median </w:t>
      </w:r>
      <w:r w:rsidR="003A6B96">
        <w:rPr>
          <w:rFonts w:ascii="Book Antiqua" w:hAnsi="Book Antiqua"/>
          <w:sz w:val="24"/>
          <w:szCs w:val="24"/>
        </w:rPr>
        <w:t>[</w:t>
      </w:r>
      <w:r w:rsidRPr="00706758">
        <w:rPr>
          <w:rFonts w:ascii="Book Antiqua" w:hAnsi="Book Antiqua"/>
          <w:sz w:val="24"/>
          <w:szCs w:val="24"/>
        </w:rPr>
        <w:t>interquartile range (IQR)</w:t>
      </w:r>
      <w:r w:rsidR="003A6B96">
        <w:rPr>
          <w:rFonts w:ascii="Book Antiqua" w:hAnsi="Book Antiqua"/>
          <w:sz w:val="24"/>
          <w:szCs w:val="24"/>
        </w:rPr>
        <w:t>]</w:t>
      </w:r>
      <w:r w:rsidRPr="00706758">
        <w:rPr>
          <w:rFonts w:ascii="Book Antiqua" w:hAnsi="Book Antiqua"/>
          <w:sz w:val="24"/>
          <w:szCs w:val="24"/>
        </w:rPr>
        <w:t xml:space="preserve"> respectively. </w:t>
      </w:r>
      <w:bookmarkStart w:id="46" w:name="_Hlk36836369"/>
      <w:r w:rsidRPr="00706758">
        <w:rPr>
          <w:rFonts w:ascii="Book Antiqua" w:hAnsi="Book Antiqua"/>
          <w:sz w:val="24"/>
          <w:szCs w:val="24"/>
        </w:rPr>
        <w:t xml:space="preserve">Differences between </w:t>
      </w:r>
      <w:r w:rsidRPr="00706758">
        <w:rPr>
          <w:rFonts w:ascii="Book Antiqua" w:hAnsi="Book Antiqua"/>
          <w:i/>
          <w:iCs/>
          <w:sz w:val="24"/>
          <w:szCs w:val="24"/>
        </w:rPr>
        <w:t>HER2+</w:t>
      </w:r>
      <w:r w:rsidRPr="00706758">
        <w:rPr>
          <w:rFonts w:ascii="Book Antiqua" w:hAnsi="Book Antiqua"/>
          <w:sz w:val="24"/>
          <w:szCs w:val="24"/>
        </w:rPr>
        <w:t xml:space="preserve"> and </w:t>
      </w:r>
      <w:r w:rsidRPr="00706758">
        <w:rPr>
          <w:rFonts w:ascii="Book Antiqua" w:hAnsi="Book Antiqua"/>
          <w:i/>
          <w:iCs/>
          <w:sz w:val="24"/>
          <w:szCs w:val="24"/>
        </w:rPr>
        <w:t>HER2</w:t>
      </w:r>
      <w:r w:rsidR="003A6B96">
        <w:rPr>
          <w:rFonts w:ascii="Book Antiqua" w:hAnsi="Book Antiqua"/>
          <w:i/>
          <w:iCs/>
          <w:sz w:val="24"/>
          <w:szCs w:val="24"/>
        </w:rPr>
        <w:t>-</w:t>
      </w:r>
      <w:r w:rsidRPr="00706758">
        <w:rPr>
          <w:rFonts w:ascii="Book Antiqua" w:hAnsi="Book Antiqua"/>
          <w:sz w:val="24"/>
          <w:szCs w:val="24"/>
        </w:rPr>
        <w:t xml:space="preserve"> ILC were tested using chi-squared test for categorical variables and Mann-Whitney </w:t>
      </w:r>
      <w:r w:rsidRPr="003A6B96">
        <w:rPr>
          <w:rFonts w:ascii="Book Antiqua" w:hAnsi="Book Antiqua"/>
          <w:i/>
          <w:iCs/>
          <w:sz w:val="24"/>
          <w:szCs w:val="24"/>
        </w:rPr>
        <w:t>U</w:t>
      </w:r>
      <w:r w:rsidRPr="00706758">
        <w:rPr>
          <w:rFonts w:ascii="Book Antiqua" w:hAnsi="Book Antiqua"/>
          <w:sz w:val="24"/>
          <w:szCs w:val="24"/>
        </w:rPr>
        <w:t xml:space="preserve"> test for continuous variables.</w:t>
      </w:r>
      <w:bookmarkEnd w:id="46"/>
      <w:r w:rsidRPr="00706758">
        <w:rPr>
          <w:rFonts w:ascii="Book Antiqua" w:hAnsi="Book Antiqua"/>
          <w:sz w:val="24"/>
          <w:szCs w:val="24"/>
        </w:rPr>
        <w:t xml:space="preserve"> </w:t>
      </w:r>
    </w:p>
    <w:p w:rsidR="00EC29E6" w:rsidRPr="00706758" w:rsidRDefault="00EC29E6" w:rsidP="003A6B96">
      <w:pPr>
        <w:spacing w:after="0" w:line="360" w:lineRule="auto"/>
        <w:ind w:firstLineChars="100" w:firstLine="240"/>
        <w:jc w:val="both"/>
        <w:rPr>
          <w:rFonts w:ascii="Book Antiqua" w:hAnsi="Book Antiqua"/>
          <w:sz w:val="24"/>
          <w:szCs w:val="24"/>
        </w:rPr>
      </w:pPr>
      <w:r w:rsidRPr="00706758">
        <w:rPr>
          <w:rFonts w:ascii="Book Antiqua" w:hAnsi="Book Antiqua"/>
          <w:sz w:val="24"/>
          <w:szCs w:val="24"/>
        </w:rPr>
        <w:t xml:space="preserve">The primary outcome overall survival (OS) was treated as time-to-event data and survival time was defined as time from date of diagnosis to date of death or date last seen. Secondary outcomes included disease-free survival (DFS) and breast cancer-specific overall survival (BCSS). DFS was treated as time-to-event data and duration of DFS was defined as duration from date of last treatment to date of relapse or date last seen or date of mortality. BCSS was treated as time-to-event data and duration of BCSS was defined as duration from date of last treatment to date last seen or date of mortality if cause of death was attributed to breast cancer. </w:t>
      </w:r>
      <w:bookmarkStart w:id="47" w:name="_Hlk36836380"/>
      <w:r w:rsidRPr="00706758">
        <w:rPr>
          <w:rFonts w:ascii="Book Antiqua" w:hAnsi="Book Antiqua"/>
          <w:sz w:val="24"/>
          <w:szCs w:val="24"/>
        </w:rPr>
        <w:t xml:space="preserve">OS, DFS and BCSS were </w:t>
      </w:r>
      <w:r w:rsidRPr="00706758">
        <w:rPr>
          <w:rFonts w:ascii="Book Antiqua" w:hAnsi="Book Antiqua"/>
          <w:sz w:val="24"/>
          <w:szCs w:val="24"/>
        </w:rPr>
        <w:lastRenderedPageBreak/>
        <w:t xml:space="preserve">analysed for </w:t>
      </w:r>
      <w:r w:rsidRPr="00706758">
        <w:rPr>
          <w:rFonts w:ascii="Book Antiqua" w:hAnsi="Book Antiqua"/>
          <w:i/>
          <w:iCs/>
          <w:sz w:val="24"/>
          <w:szCs w:val="24"/>
        </w:rPr>
        <w:t>HER2+</w:t>
      </w:r>
      <w:r w:rsidRPr="00706758">
        <w:rPr>
          <w:rFonts w:ascii="Book Antiqua" w:hAnsi="Book Antiqua"/>
          <w:sz w:val="24"/>
          <w:szCs w:val="24"/>
        </w:rPr>
        <w:t xml:space="preserve"> and </w:t>
      </w:r>
      <w:r w:rsidRPr="00706758">
        <w:rPr>
          <w:rFonts w:ascii="Book Antiqua" w:hAnsi="Book Antiqua"/>
          <w:i/>
          <w:iCs/>
          <w:sz w:val="24"/>
          <w:szCs w:val="24"/>
        </w:rPr>
        <w:t>HER2</w:t>
      </w:r>
      <w:r w:rsidR="003A6B96">
        <w:rPr>
          <w:rFonts w:ascii="Book Antiqua" w:hAnsi="Book Antiqua"/>
          <w:i/>
          <w:iCs/>
          <w:sz w:val="24"/>
          <w:szCs w:val="24"/>
        </w:rPr>
        <w:t>-</w:t>
      </w:r>
      <w:r w:rsidRPr="00706758">
        <w:rPr>
          <w:rFonts w:ascii="Book Antiqua" w:hAnsi="Book Antiqua"/>
          <w:sz w:val="24"/>
          <w:szCs w:val="24"/>
        </w:rPr>
        <w:t xml:space="preserve"> status using Kaplan-Meier survival analysis and were tested using log-rank test. </w:t>
      </w:r>
      <w:bookmarkEnd w:id="47"/>
    </w:p>
    <w:p w:rsidR="00EC29E6" w:rsidRPr="00706758" w:rsidRDefault="00EC29E6" w:rsidP="00706758">
      <w:pPr>
        <w:spacing w:after="0" w:line="360" w:lineRule="auto"/>
        <w:jc w:val="both"/>
        <w:rPr>
          <w:rFonts w:ascii="Book Antiqua" w:hAnsi="Book Antiqua"/>
          <w:sz w:val="24"/>
          <w:szCs w:val="24"/>
        </w:rPr>
      </w:pPr>
    </w:p>
    <w:p w:rsidR="00BF4264" w:rsidRPr="00706758" w:rsidRDefault="00EC29E6" w:rsidP="003A6B96">
      <w:pPr>
        <w:spacing w:after="0" w:line="360" w:lineRule="auto"/>
        <w:ind w:firstLineChars="100" w:firstLine="240"/>
        <w:jc w:val="both"/>
        <w:rPr>
          <w:rFonts w:ascii="Book Antiqua" w:hAnsi="Book Antiqua"/>
          <w:sz w:val="24"/>
          <w:szCs w:val="24"/>
        </w:rPr>
      </w:pPr>
      <w:r w:rsidRPr="00706758">
        <w:rPr>
          <w:rFonts w:ascii="Book Antiqua" w:hAnsi="Book Antiqua"/>
          <w:sz w:val="24"/>
          <w:szCs w:val="24"/>
        </w:rPr>
        <w:t xml:space="preserve">Univariate and multivariate </w:t>
      </w:r>
      <w:r w:rsidR="00F1191E" w:rsidRPr="00706758">
        <w:rPr>
          <w:rFonts w:ascii="Book Antiqua" w:hAnsi="Book Antiqua"/>
          <w:sz w:val="24"/>
          <w:szCs w:val="24"/>
        </w:rPr>
        <w:t>C</w:t>
      </w:r>
      <w:r w:rsidR="003A6B96" w:rsidRPr="00706758">
        <w:rPr>
          <w:rFonts w:ascii="Book Antiqua" w:hAnsi="Book Antiqua"/>
          <w:sz w:val="24"/>
          <w:szCs w:val="24"/>
        </w:rPr>
        <w:t>ox proportional hazard</w:t>
      </w:r>
      <w:r w:rsidRPr="00706758">
        <w:rPr>
          <w:rFonts w:ascii="Book Antiqua" w:hAnsi="Book Antiqua"/>
          <w:sz w:val="24"/>
          <w:szCs w:val="24"/>
        </w:rPr>
        <w:t xml:space="preserve"> (CPH) regression analysis were used to find associations between OS and other prognostic factors in these patients with ILC. The following clinicopathological characteristics were investigated in the model: age, ethnicity, </w:t>
      </w:r>
      <w:r w:rsidRPr="00706758">
        <w:rPr>
          <w:rFonts w:ascii="Book Antiqua" w:hAnsi="Book Antiqua"/>
          <w:i/>
          <w:iCs/>
          <w:sz w:val="24"/>
          <w:szCs w:val="24"/>
        </w:rPr>
        <w:t>ER</w:t>
      </w:r>
      <w:r w:rsidRPr="00706758">
        <w:rPr>
          <w:rFonts w:ascii="Book Antiqua" w:hAnsi="Book Antiqua"/>
          <w:sz w:val="24"/>
          <w:szCs w:val="24"/>
        </w:rPr>
        <w:t xml:space="preserve"> status, </w:t>
      </w:r>
      <w:r w:rsidRPr="00706758">
        <w:rPr>
          <w:rFonts w:ascii="Book Antiqua" w:hAnsi="Book Antiqua"/>
          <w:i/>
          <w:iCs/>
          <w:sz w:val="24"/>
          <w:szCs w:val="24"/>
        </w:rPr>
        <w:t>PR</w:t>
      </w:r>
      <w:r w:rsidRPr="00706758">
        <w:rPr>
          <w:rFonts w:ascii="Book Antiqua" w:hAnsi="Book Antiqua"/>
          <w:sz w:val="24"/>
          <w:szCs w:val="24"/>
        </w:rPr>
        <w:t xml:space="preserve"> status, </w:t>
      </w:r>
      <w:r w:rsidRPr="00706758">
        <w:rPr>
          <w:rFonts w:ascii="Book Antiqua" w:hAnsi="Book Antiqua"/>
          <w:i/>
          <w:iCs/>
          <w:sz w:val="24"/>
          <w:szCs w:val="24"/>
        </w:rPr>
        <w:t>HER2</w:t>
      </w:r>
      <w:r w:rsidRPr="00706758">
        <w:rPr>
          <w:rFonts w:ascii="Book Antiqua" w:hAnsi="Book Antiqua"/>
          <w:sz w:val="24"/>
          <w:szCs w:val="24"/>
        </w:rPr>
        <w:t xml:space="preserve"> status, tumour size, stage, grade and treatment modalities such as chemotherapy, radiotherapy and surgery. Variables with </w:t>
      </w:r>
      <w:r w:rsidR="003A6B96" w:rsidRPr="003A6B96">
        <w:rPr>
          <w:rFonts w:ascii="Book Antiqua" w:hAnsi="Book Antiqua"/>
          <w:i/>
          <w:iCs/>
          <w:sz w:val="24"/>
          <w:szCs w:val="24"/>
        </w:rPr>
        <w:t>P</w:t>
      </w:r>
      <w:r w:rsidRPr="00706758">
        <w:rPr>
          <w:rFonts w:ascii="Book Antiqua" w:hAnsi="Book Antiqua"/>
          <w:sz w:val="24"/>
          <w:szCs w:val="24"/>
        </w:rPr>
        <w:t xml:space="preserve"> &lt; 0.03 in the univariate CPH model were selected for multivariable model. Final multivariate CPH model was selected using stepwise, forward and backward variable selection method. Quantitative association from CPH regression model was expressed in terms hazard ratio with corresponding 95% confidence interval. Three separate CPH models were used for OS, DFS and BCSS. All statistical tests were two-sided and </w:t>
      </w:r>
      <w:r w:rsidR="003A6B96" w:rsidRPr="003A6B96">
        <w:rPr>
          <w:rFonts w:ascii="Book Antiqua" w:hAnsi="Book Antiqua"/>
          <w:i/>
          <w:iCs/>
          <w:sz w:val="24"/>
          <w:szCs w:val="24"/>
        </w:rPr>
        <w:t>P</w:t>
      </w:r>
      <w:r w:rsidRPr="00706758">
        <w:rPr>
          <w:rFonts w:ascii="Book Antiqua" w:hAnsi="Book Antiqua"/>
          <w:sz w:val="24"/>
          <w:szCs w:val="24"/>
        </w:rPr>
        <w:t xml:space="preserve"> &lt; 0.05 was considered statistically significant. Analyses were performed using SAS Institute Inc 2013. SAS/ACCESS</w:t>
      </w:r>
      <w:r w:rsidRPr="003A6B96">
        <w:rPr>
          <w:rFonts w:ascii="Book Antiqua" w:hAnsi="Book Antiqua"/>
          <w:sz w:val="24"/>
          <w:szCs w:val="24"/>
          <w:vertAlign w:val="superscript"/>
        </w:rPr>
        <w:t>®</w:t>
      </w:r>
      <w:r w:rsidRPr="00706758">
        <w:rPr>
          <w:rFonts w:ascii="Book Antiqua" w:hAnsi="Book Antiqua"/>
          <w:sz w:val="24"/>
          <w:szCs w:val="24"/>
        </w:rPr>
        <w:t xml:space="preserve"> 9.4 Interface to ADABAS (</w:t>
      </w:r>
      <w:r w:rsidR="003A6B96" w:rsidRPr="00706758">
        <w:rPr>
          <w:rFonts w:ascii="Book Antiqua" w:hAnsi="Book Antiqua"/>
          <w:sz w:val="24"/>
          <w:szCs w:val="24"/>
        </w:rPr>
        <w:t>SAS Institute Inc.</w:t>
      </w:r>
      <w:r w:rsidR="003A6B96">
        <w:rPr>
          <w:rFonts w:ascii="Book Antiqua" w:hAnsi="Book Antiqua"/>
          <w:sz w:val="24"/>
          <w:szCs w:val="24"/>
        </w:rPr>
        <w:t xml:space="preserve">, </w:t>
      </w:r>
      <w:r w:rsidRPr="00706758">
        <w:rPr>
          <w:rFonts w:ascii="Book Antiqua" w:hAnsi="Book Antiqua"/>
          <w:sz w:val="24"/>
          <w:szCs w:val="24"/>
        </w:rPr>
        <w:t>Cary, NC</w:t>
      </w:r>
      <w:r w:rsidR="003A6B96">
        <w:rPr>
          <w:rFonts w:ascii="Book Antiqua" w:hAnsi="Book Antiqua"/>
          <w:sz w:val="24"/>
          <w:szCs w:val="24"/>
        </w:rPr>
        <w:t>, U</w:t>
      </w:r>
      <w:r w:rsidR="003A6B96">
        <w:rPr>
          <w:rFonts w:ascii="Book Antiqua" w:hAnsi="Book Antiqua" w:hint="eastAsia"/>
          <w:sz w:val="24"/>
          <w:szCs w:val="24"/>
        </w:rPr>
        <w:t>nited</w:t>
      </w:r>
      <w:r w:rsidR="003A6B96">
        <w:rPr>
          <w:rFonts w:ascii="Book Antiqua" w:hAnsi="Book Antiqua"/>
          <w:sz w:val="24"/>
          <w:szCs w:val="24"/>
          <w:lang w:val="en-US"/>
        </w:rPr>
        <w:t xml:space="preserve"> S</w:t>
      </w:r>
      <w:r w:rsidR="003A6B96">
        <w:rPr>
          <w:rFonts w:ascii="Book Antiqua" w:hAnsi="Book Antiqua" w:hint="eastAsia"/>
          <w:sz w:val="24"/>
          <w:szCs w:val="24"/>
          <w:lang w:val="en-US"/>
        </w:rPr>
        <w:t>tates</w:t>
      </w:r>
      <w:r w:rsidRPr="00706758">
        <w:rPr>
          <w:rFonts w:ascii="Book Antiqua" w:hAnsi="Book Antiqua"/>
          <w:sz w:val="24"/>
          <w:szCs w:val="24"/>
        </w:rPr>
        <w:t>).</w:t>
      </w:r>
    </w:p>
    <w:p w:rsidR="00EC29E6" w:rsidRPr="003A6B96" w:rsidRDefault="00EC29E6" w:rsidP="00706758">
      <w:pPr>
        <w:spacing w:after="0" w:line="360" w:lineRule="auto"/>
        <w:jc w:val="both"/>
        <w:rPr>
          <w:rFonts w:ascii="Book Antiqua" w:hAnsi="Book Antiqua"/>
          <w:b/>
          <w:sz w:val="24"/>
          <w:szCs w:val="24"/>
        </w:rPr>
      </w:pPr>
    </w:p>
    <w:p w:rsidR="00912C54" w:rsidRPr="00706758" w:rsidRDefault="00FC50C8" w:rsidP="00706758">
      <w:pPr>
        <w:spacing w:after="0" w:line="360" w:lineRule="auto"/>
        <w:jc w:val="both"/>
        <w:rPr>
          <w:rFonts w:ascii="Book Antiqua" w:hAnsi="Book Antiqua"/>
          <w:b/>
          <w:bCs/>
          <w:sz w:val="24"/>
          <w:szCs w:val="24"/>
          <w:u w:val="single"/>
        </w:rPr>
      </w:pPr>
      <w:r w:rsidRPr="00706758">
        <w:rPr>
          <w:rFonts w:ascii="Book Antiqua" w:hAnsi="Book Antiqua"/>
          <w:b/>
          <w:bCs/>
          <w:sz w:val="24"/>
          <w:szCs w:val="24"/>
          <w:u w:val="single"/>
        </w:rPr>
        <w:t>RESULTS</w:t>
      </w:r>
    </w:p>
    <w:p w:rsidR="00EF3B69" w:rsidRPr="00706758" w:rsidRDefault="00EF3B69" w:rsidP="00706758">
      <w:pPr>
        <w:spacing w:after="0" w:line="360" w:lineRule="auto"/>
        <w:jc w:val="both"/>
        <w:rPr>
          <w:rFonts w:ascii="Book Antiqua" w:hAnsi="Book Antiqua"/>
          <w:b/>
          <w:bCs/>
          <w:i/>
          <w:sz w:val="24"/>
          <w:szCs w:val="24"/>
        </w:rPr>
      </w:pPr>
      <w:r w:rsidRPr="00706758">
        <w:rPr>
          <w:rFonts w:ascii="Book Antiqua" w:hAnsi="Book Antiqua"/>
          <w:b/>
          <w:bCs/>
          <w:i/>
          <w:iCs/>
          <w:sz w:val="24"/>
          <w:szCs w:val="24"/>
          <w:lang w:val="en-GB"/>
        </w:rPr>
        <w:t>Clinical characteristics</w:t>
      </w:r>
    </w:p>
    <w:p w:rsidR="001D2DBD" w:rsidRPr="00706758" w:rsidRDefault="0042020B" w:rsidP="00706758">
      <w:pPr>
        <w:spacing w:after="0" w:line="360" w:lineRule="auto"/>
        <w:jc w:val="both"/>
        <w:rPr>
          <w:rFonts w:ascii="Book Antiqua" w:hAnsi="Book Antiqua"/>
          <w:sz w:val="24"/>
          <w:szCs w:val="24"/>
          <w:lang w:val="en-GB"/>
        </w:rPr>
      </w:pPr>
      <w:r w:rsidRPr="00706758">
        <w:rPr>
          <w:rFonts w:ascii="Book Antiqua" w:hAnsi="Book Antiqua"/>
          <w:sz w:val="24"/>
          <w:szCs w:val="24"/>
          <w:lang w:val="en-US"/>
        </w:rPr>
        <w:t xml:space="preserve">A total of 864 patients with ILC were </w:t>
      </w:r>
      <w:r w:rsidR="004F4A09" w:rsidRPr="00706758">
        <w:rPr>
          <w:rFonts w:ascii="Book Antiqua" w:hAnsi="Book Antiqua"/>
          <w:sz w:val="24"/>
          <w:szCs w:val="24"/>
          <w:lang w:val="en-US"/>
        </w:rPr>
        <w:t xml:space="preserve">included in the analysis. Study population characteristics are shown in </w:t>
      </w:r>
      <w:r w:rsidR="006F0F70" w:rsidRPr="00706758">
        <w:rPr>
          <w:rFonts w:ascii="Book Antiqua" w:hAnsi="Book Antiqua"/>
          <w:sz w:val="24"/>
          <w:szCs w:val="24"/>
          <w:lang w:val="en-US"/>
        </w:rPr>
        <w:t xml:space="preserve">Table </w:t>
      </w:r>
      <w:r w:rsidR="00BF42B7">
        <w:rPr>
          <w:rFonts w:ascii="Book Antiqua" w:hAnsi="Book Antiqua"/>
          <w:sz w:val="24"/>
          <w:szCs w:val="24"/>
          <w:lang w:val="en-US"/>
        </w:rPr>
        <w:t>1</w:t>
      </w:r>
      <w:r w:rsidR="004F4A09" w:rsidRPr="00706758">
        <w:rPr>
          <w:rFonts w:ascii="Book Antiqua" w:hAnsi="Book Antiqua"/>
          <w:sz w:val="24"/>
          <w:szCs w:val="24"/>
          <w:lang w:val="en-US"/>
        </w:rPr>
        <w:t>.</w:t>
      </w:r>
      <w:r w:rsidR="008D68F0" w:rsidRPr="00706758">
        <w:rPr>
          <w:rFonts w:ascii="Book Antiqua" w:hAnsi="Book Antiqua"/>
          <w:sz w:val="24"/>
          <w:szCs w:val="24"/>
          <w:lang w:val="en-US"/>
        </w:rPr>
        <w:t xml:space="preserve"> Of note, a</w:t>
      </w:r>
      <w:r w:rsidRPr="00706758">
        <w:rPr>
          <w:rFonts w:ascii="Book Antiqua" w:hAnsi="Book Antiqua"/>
          <w:sz w:val="24"/>
          <w:szCs w:val="24"/>
        </w:rPr>
        <w:t xml:space="preserve"> total of</w:t>
      </w:r>
      <w:r w:rsidR="00583DB2" w:rsidRPr="00706758">
        <w:rPr>
          <w:rFonts w:ascii="Book Antiqua" w:hAnsi="Book Antiqua"/>
          <w:sz w:val="24"/>
          <w:szCs w:val="24"/>
        </w:rPr>
        <w:t xml:space="preserve"> </w:t>
      </w:r>
      <w:r w:rsidR="00F13537" w:rsidRPr="00706758">
        <w:rPr>
          <w:rFonts w:ascii="Book Antiqua" w:hAnsi="Book Antiqua"/>
          <w:sz w:val="24"/>
          <w:szCs w:val="24"/>
        </w:rPr>
        <w:t>87</w:t>
      </w:r>
      <w:r w:rsidR="006F0F70" w:rsidRPr="00706758">
        <w:rPr>
          <w:rFonts w:ascii="Book Antiqua" w:hAnsi="Book Antiqua"/>
          <w:sz w:val="24"/>
          <w:szCs w:val="24"/>
        </w:rPr>
        <w:t xml:space="preserve"> (10.1%) were diagnosed with </w:t>
      </w:r>
      <w:r w:rsidR="006F0F70" w:rsidRPr="00706758">
        <w:rPr>
          <w:rFonts w:ascii="Book Antiqua" w:hAnsi="Book Antiqua"/>
          <w:i/>
          <w:sz w:val="24"/>
          <w:szCs w:val="24"/>
        </w:rPr>
        <w:t>HER2+</w:t>
      </w:r>
      <w:r w:rsidR="006F0F70" w:rsidRPr="00706758">
        <w:rPr>
          <w:rFonts w:ascii="Book Antiqua" w:hAnsi="Book Antiqua"/>
          <w:sz w:val="24"/>
          <w:szCs w:val="24"/>
        </w:rPr>
        <w:t xml:space="preserve"> ILC</w:t>
      </w:r>
      <w:r w:rsidR="006F0F70" w:rsidRPr="00706758">
        <w:rPr>
          <w:rFonts w:ascii="Book Antiqua" w:hAnsi="Book Antiqua"/>
          <w:sz w:val="24"/>
          <w:szCs w:val="24"/>
          <w:lang w:val="en-US"/>
        </w:rPr>
        <w:t>.</w:t>
      </w:r>
      <w:r w:rsidR="00BF42B7">
        <w:rPr>
          <w:rFonts w:ascii="Book Antiqua" w:hAnsi="Book Antiqua"/>
          <w:sz w:val="24"/>
          <w:szCs w:val="24"/>
          <w:lang w:val="en-US"/>
        </w:rPr>
        <w:t xml:space="preserve"> </w:t>
      </w:r>
      <w:r w:rsidR="008D68F0" w:rsidRPr="00706758">
        <w:rPr>
          <w:rFonts w:ascii="Book Antiqua" w:hAnsi="Book Antiqua"/>
          <w:sz w:val="24"/>
          <w:szCs w:val="24"/>
          <w:lang w:val="en-GB"/>
        </w:rPr>
        <w:t>C</w:t>
      </w:r>
      <w:r w:rsidR="00474CA2" w:rsidRPr="00706758">
        <w:rPr>
          <w:rFonts w:ascii="Book Antiqua" w:hAnsi="Book Antiqua"/>
          <w:sz w:val="24"/>
          <w:szCs w:val="24"/>
        </w:rPr>
        <w:t xml:space="preserve">ompared with </w:t>
      </w:r>
      <w:r w:rsidR="00474CA2" w:rsidRPr="00706758">
        <w:rPr>
          <w:rFonts w:ascii="Book Antiqua" w:hAnsi="Book Antiqua"/>
          <w:i/>
          <w:sz w:val="24"/>
          <w:szCs w:val="24"/>
        </w:rPr>
        <w:t>HER2-</w:t>
      </w:r>
      <w:r w:rsidR="00474CA2" w:rsidRPr="00706758">
        <w:rPr>
          <w:rFonts w:ascii="Book Antiqua" w:hAnsi="Book Antiqua"/>
          <w:sz w:val="24"/>
          <w:szCs w:val="24"/>
        </w:rPr>
        <w:t xml:space="preserve"> ILC, </w:t>
      </w:r>
      <w:r w:rsidR="00474CA2" w:rsidRPr="00706758">
        <w:rPr>
          <w:rFonts w:ascii="Book Antiqua" w:hAnsi="Book Antiqua"/>
          <w:i/>
          <w:sz w:val="24"/>
          <w:szCs w:val="24"/>
        </w:rPr>
        <w:t xml:space="preserve">HER2+ </w:t>
      </w:r>
      <w:r w:rsidR="00474CA2" w:rsidRPr="00706758">
        <w:rPr>
          <w:rFonts w:ascii="Book Antiqua" w:hAnsi="Book Antiqua"/>
          <w:sz w:val="24"/>
          <w:szCs w:val="24"/>
        </w:rPr>
        <w:t xml:space="preserve">ILC was associated with a higher proportion of </w:t>
      </w:r>
      <w:r w:rsidR="00474CA2" w:rsidRPr="00706758">
        <w:rPr>
          <w:rFonts w:ascii="Book Antiqua" w:hAnsi="Book Antiqua"/>
          <w:i/>
          <w:sz w:val="24"/>
          <w:szCs w:val="24"/>
        </w:rPr>
        <w:t>ER</w:t>
      </w:r>
      <w:r w:rsidR="00991BFC">
        <w:rPr>
          <w:rFonts w:ascii="Book Antiqua" w:hAnsi="Book Antiqua"/>
          <w:i/>
          <w:sz w:val="24"/>
          <w:szCs w:val="24"/>
        </w:rPr>
        <w:t>-</w:t>
      </w:r>
      <w:r w:rsidR="00991BFC">
        <w:rPr>
          <w:rFonts w:ascii="Book Antiqua" w:hAnsi="Book Antiqua"/>
          <w:sz w:val="24"/>
          <w:szCs w:val="24"/>
        </w:rPr>
        <w:t xml:space="preserve"> </w:t>
      </w:r>
      <w:r w:rsidR="00474CA2" w:rsidRPr="00706758">
        <w:rPr>
          <w:rFonts w:ascii="Book Antiqua" w:hAnsi="Book Antiqua"/>
          <w:sz w:val="24"/>
          <w:szCs w:val="24"/>
        </w:rPr>
        <w:t xml:space="preserve">(24.4% </w:t>
      </w:r>
      <w:r w:rsidR="00474CA2" w:rsidRPr="00BF42B7">
        <w:rPr>
          <w:rFonts w:ascii="Book Antiqua" w:hAnsi="Book Antiqua"/>
          <w:i/>
          <w:iCs/>
          <w:sz w:val="24"/>
          <w:szCs w:val="24"/>
        </w:rPr>
        <w:t>vs</w:t>
      </w:r>
      <w:r w:rsidR="00474CA2" w:rsidRPr="00706758">
        <w:rPr>
          <w:rFonts w:ascii="Book Antiqua" w:hAnsi="Book Antiqua"/>
          <w:sz w:val="24"/>
          <w:szCs w:val="24"/>
        </w:rPr>
        <w:t xml:space="preserve"> 5.9%, </w:t>
      </w:r>
      <w:bookmarkStart w:id="48" w:name="OLE_LINK1"/>
      <w:bookmarkStart w:id="49" w:name="OLE_LINK2"/>
      <w:r w:rsidR="00BF42B7" w:rsidRPr="00BF42B7">
        <w:rPr>
          <w:rFonts w:ascii="Book Antiqua" w:hAnsi="Book Antiqua"/>
          <w:i/>
          <w:iCs/>
          <w:sz w:val="24"/>
          <w:szCs w:val="24"/>
        </w:rPr>
        <w:t>P</w:t>
      </w:r>
      <w:bookmarkEnd w:id="48"/>
      <w:bookmarkEnd w:id="49"/>
      <w:r w:rsidR="00BF42B7">
        <w:rPr>
          <w:rFonts w:ascii="Book Antiqua" w:hAnsi="Book Antiqua"/>
          <w:sz w:val="24"/>
          <w:szCs w:val="24"/>
        </w:rPr>
        <w:t xml:space="preserve"> </w:t>
      </w:r>
      <w:r w:rsidR="00474CA2" w:rsidRPr="00706758">
        <w:rPr>
          <w:rFonts w:ascii="Book Antiqua" w:hAnsi="Book Antiqua"/>
          <w:sz w:val="24"/>
          <w:szCs w:val="24"/>
        </w:rPr>
        <w:t>&lt;</w:t>
      </w:r>
      <w:r w:rsidR="00BF42B7">
        <w:rPr>
          <w:rFonts w:ascii="Book Antiqua" w:hAnsi="Book Antiqua"/>
          <w:sz w:val="24"/>
          <w:szCs w:val="24"/>
        </w:rPr>
        <w:t xml:space="preserve"> </w:t>
      </w:r>
      <w:r w:rsidR="00474CA2" w:rsidRPr="00706758">
        <w:rPr>
          <w:rFonts w:ascii="Book Antiqua" w:hAnsi="Book Antiqua"/>
          <w:sz w:val="24"/>
          <w:szCs w:val="24"/>
        </w:rPr>
        <w:t xml:space="preserve">0.001), </w:t>
      </w:r>
      <w:r w:rsidR="00474CA2" w:rsidRPr="00706758">
        <w:rPr>
          <w:rFonts w:ascii="Book Antiqua" w:hAnsi="Book Antiqua"/>
          <w:i/>
          <w:sz w:val="24"/>
          <w:szCs w:val="24"/>
        </w:rPr>
        <w:t>PR</w:t>
      </w:r>
      <w:r w:rsidR="00991BFC">
        <w:rPr>
          <w:rFonts w:ascii="Book Antiqua" w:hAnsi="Book Antiqua"/>
          <w:sz w:val="24"/>
          <w:szCs w:val="24"/>
        </w:rPr>
        <w:t>-</w:t>
      </w:r>
      <w:r w:rsidR="00474CA2" w:rsidRPr="00706758">
        <w:rPr>
          <w:rFonts w:ascii="Book Antiqua" w:hAnsi="Book Antiqua"/>
          <w:sz w:val="24"/>
          <w:szCs w:val="24"/>
        </w:rPr>
        <w:t xml:space="preserve"> negative (40.2% </w:t>
      </w:r>
      <w:r w:rsidR="00474CA2" w:rsidRPr="00BF42B7">
        <w:rPr>
          <w:rFonts w:ascii="Book Antiqua" w:hAnsi="Book Antiqua"/>
          <w:i/>
          <w:iCs/>
          <w:sz w:val="24"/>
          <w:szCs w:val="24"/>
        </w:rPr>
        <w:t>vs</w:t>
      </w:r>
      <w:r w:rsidR="00474CA2" w:rsidRPr="00706758">
        <w:rPr>
          <w:rFonts w:ascii="Book Antiqua" w:hAnsi="Book Antiqua"/>
          <w:sz w:val="24"/>
          <w:szCs w:val="24"/>
        </w:rPr>
        <w:t xml:space="preserve"> 24%, </w:t>
      </w:r>
      <w:r w:rsidR="00BF42B7" w:rsidRPr="00BF42B7">
        <w:rPr>
          <w:rFonts w:ascii="Book Antiqua" w:hAnsi="Book Antiqua"/>
          <w:i/>
          <w:iCs/>
          <w:sz w:val="24"/>
          <w:szCs w:val="24"/>
        </w:rPr>
        <w:t>P</w:t>
      </w:r>
      <w:r w:rsidR="00BF42B7">
        <w:rPr>
          <w:rFonts w:ascii="Book Antiqua" w:hAnsi="Book Antiqua"/>
          <w:sz w:val="24"/>
          <w:szCs w:val="24"/>
        </w:rPr>
        <w:t xml:space="preserve"> </w:t>
      </w:r>
      <w:r w:rsidR="00474CA2" w:rsidRPr="00706758">
        <w:rPr>
          <w:rFonts w:ascii="Book Antiqua" w:hAnsi="Book Antiqua"/>
          <w:sz w:val="24"/>
          <w:szCs w:val="24"/>
        </w:rPr>
        <w:t>=</w:t>
      </w:r>
      <w:r w:rsidR="00BF42B7">
        <w:rPr>
          <w:rFonts w:ascii="Book Antiqua" w:hAnsi="Book Antiqua"/>
          <w:sz w:val="24"/>
          <w:szCs w:val="24"/>
        </w:rPr>
        <w:t xml:space="preserve"> </w:t>
      </w:r>
      <w:r w:rsidR="00474CA2" w:rsidRPr="00706758">
        <w:rPr>
          <w:rFonts w:ascii="Book Antiqua" w:hAnsi="Book Antiqua"/>
          <w:sz w:val="24"/>
          <w:szCs w:val="24"/>
        </w:rPr>
        <w:t>0.002) and grade 3 tumours (Grade 3</w:t>
      </w:r>
      <w:r w:rsidR="00BF42B7">
        <w:rPr>
          <w:rFonts w:ascii="Book Antiqua" w:hAnsi="Book Antiqua"/>
          <w:sz w:val="24"/>
          <w:szCs w:val="24"/>
        </w:rPr>
        <w:t>,</w:t>
      </w:r>
      <w:r w:rsidR="00474CA2" w:rsidRPr="00706758">
        <w:rPr>
          <w:rFonts w:ascii="Book Antiqua" w:hAnsi="Book Antiqua"/>
          <w:sz w:val="24"/>
          <w:szCs w:val="24"/>
        </w:rPr>
        <w:t xml:space="preserve"> 29.0% </w:t>
      </w:r>
      <w:r w:rsidR="00474CA2" w:rsidRPr="00BF42B7">
        <w:rPr>
          <w:rFonts w:ascii="Book Antiqua" w:hAnsi="Book Antiqua"/>
          <w:i/>
          <w:iCs/>
          <w:sz w:val="24"/>
          <w:szCs w:val="24"/>
        </w:rPr>
        <w:t>vs</w:t>
      </w:r>
      <w:r w:rsidR="00474CA2" w:rsidRPr="00706758">
        <w:rPr>
          <w:rFonts w:ascii="Book Antiqua" w:hAnsi="Book Antiqua"/>
          <w:sz w:val="24"/>
          <w:szCs w:val="24"/>
        </w:rPr>
        <w:t xml:space="preserve"> 10.2%, </w:t>
      </w:r>
      <w:r w:rsidR="00BF42B7" w:rsidRPr="00BF42B7">
        <w:rPr>
          <w:rFonts w:ascii="Book Antiqua" w:hAnsi="Book Antiqua"/>
          <w:i/>
          <w:iCs/>
          <w:sz w:val="24"/>
          <w:szCs w:val="24"/>
        </w:rPr>
        <w:t>P</w:t>
      </w:r>
      <w:r w:rsidR="00BF42B7" w:rsidRPr="00706758">
        <w:rPr>
          <w:rFonts w:ascii="Book Antiqua" w:hAnsi="Book Antiqua"/>
          <w:sz w:val="24"/>
          <w:szCs w:val="24"/>
        </w:rPr>
        <w:t xml:space="preserve"> </w:t>
      </w:r>
      <w:r w:rsidR="00474CA2" w:rsidRPr="00706758">
        <w:rPr>
          <w:rFonts w:ascii="Book Antiqua" w:hAnsi="Book Antiqua"/>
          <w:sz w:val="24"/>
          <w:szCs w:val="24"/>
        </w:rPr>
        <w:t>&lt;</w:t>
      </w:r>
      <w:r w:rsidR="00BF42B7">
        <w:rPr>
          <w:rFonts w:ascii="Book Antiqua" w:hAnsi="Book Antiqua"/>
          <w:sz w:val="24"/>
          <w:szCs w:val="24"/>
        </w:rPr>
        <w:t xml:space="preserve"> </w:t>
      </w:r>
      <w:r w:rsidR="00474CA2" w:rsidRPr="00706758">
        <w:rPr>
          <w:rFonts w:ascii="Book Antiqua" w:hAnsi="Book Antiqua"/>
          <w:sz w:val="24"/>
          <w:szCs w:val="24"/>
        </w:rPr>
        <w:t>0.001)</w:t>
      </w:r>
      <w:r w:rsidR="005E2F49" w:rsidRPr="00706758">
        <w:rPr>
          <w:rFonts w:ascii="Book Antiqua" w:hAnsi="Book Antiqua"/>
          <w:sz w:val="24"/>
          <w:szCs w:val="24"/>
          <w:lang w:val="en-GB"/>
        </w:rPr>
        <w:t xml:space="preserve"> </w:t>
      </w:r>
      <w:r w:rsidR="005E2F49" w:rsidRPr="00706758">
        <w:rPr>
          <w:rFonts w:ascii="Book Antiqua" w:hAnsi="Book Antiqua"/>
          <w:sz w:val="24"/>
          <w:szCs w:val="24"/>
        </w:rPr>
        <w:t>(</w:t>
      </w:r>
      <w:r w:rsidR="005E2F49" w:rsidRPr="00706758">
        <w:rPr>
          <w:rFonts w:ascii="Book Antiqua" w:hAnsi="Book Antiqua"/>
          <w:sz w:val="24"/>
          <w:szCs w:val="24"/>
          <w:lang w:val="en-US"/>
        </w:rPr>
        <w:t xml:space="preserve">Table </w:t>
      </w:r>
      <w:r w:rsidR="00BF42B7">
        <w:rPr>
          <w:rFonts w:ascii="Book Antiqua" w:hAnsi="Book Antiqua"/>
          <w:sz w:val="24"/>
          <w:szCs w:val="24"/>
          <w:lang w:val="en-US"/>
        </w:rPr>
        <w:t>1</w:t>
      </w:r>
      <w:r w:rsidR="005E2F49" w:rsidRPr="00706758">
        <w:rPr>
          <w:rFonts w:ascii="Book Antiqua" w:hAnsi="Book Antiqua"/>
          <w:sz w:val="24"/>
          <w:szCs w:val="24"/>
          <w:lang w:val="en-US"/>
        </w:rPr>
        <w:t>)</w:t>
      </w:r>
      <w:r w:rsidR="00BF42B7">
        <w:rPr>
          <w:rFonts w:ascii="Book Antiqua" w:hAnsi="Book Antiqua"/>
          <w:sz w:val="24"/>
          <w:szCs w:val="24"/>
          <w:lang w:val="en-US"/>
        </w:rPr>
        <w:t>.</w:t>
      </w:r>
    </w:p>
    <w:p w:rsidR="001D2DBD" w:rsidRPr="00706758" w:rsidRDefault="001D2DBD" w:rsidP="00706758">
      <w:pPr>
        <w:spacing w:after="0" w:line="360" w:lineRule="auto"/>
        <w:jc w:val="both"/>
        <w:rPr>
          <w:rFonts w:ascii="Book Antiqua" w:hAnsi="Book Antiqua"/>
          <w:b/>
          <w:bCs/>
          <w:sz w:val="24"/>
          <w:szCs w:val="24"/>
          <w:lang w:val="en-GB"/>
        </w:rPr>
      </w:pPr>
    </w:p>
    <w:p w:rsidR="00846640" w:rsidRPr="00706758" w:rsidRDefault="00846640" w:rsidP="00706758">
      <w:pPr>
        <w:spacing w:after="0" w:line="360" w:lineRule="auto"/>
        <w:jc w:val="both"/>
        <w:rPr>
          <w:rFonts w:ascii="Book Antiqua" w:hAnsi="Book Antiqua"/>
          <w:b/>
          <w:bCs/>
          <w:i/>
          <w:sz w:val="24"/>
          <w:szCs w:val="24"/>
          <w:lang w:val="en-US"/>
        </w:rPr>
      </w:pPr>
      <w:r w:rsidRPr="00706758">
        <w:rPr>
          <w:rFonts w:ascii="Book Antiqua" w:hAnsi="Book Antiqua"/>
          <w:b/>
          <w:bCs/>
          <w:i/>
          <w:sz w:val="24"/>
          <w:szCs w:val="24"/>
          <w:lang w:val="en-US"/>
        </w:rPr>
        <w:t>Treatment characteristics</w:t>
      </w:r>
    </w:p>
    <w:p w:rsidR="00E20FAC" w:rsidRPr="00706758" w:rsidRDefault="00E5225F" w:rsidP="00706758">
      <w:pPr>
        <w:spacing w:after="0" w:line="360" w:lineRule="auto"/>
        <w:jc w:val="both"/>
        <w:rPr>
          <w:rFonts w:ascii="Book Antiqua" w:hAnsi="Book Antiqua"/>
          <w:iCs/>
          <w:sz w:val="24"/>
          <w:szCs w:val="24"/>
          <w:lang w:val="en-GB"/>
        </w:rPr>
      </w:pPr>
      <w:r w:rsidRPr="00706758">
        <w:rPr>
          <w:rFonts w:ascii="Book Antiqua" w:hAnsi="Book Antiqua"/>
          <w:sz w:val="24"/>
          <w:szCs w:val="24"/>
          <w:lang w:val="en-US"/>
        </w:rPr>
        <w:t xml:space="preserve">Among the </w:t>
      </w:r>
      <w:r w:rsidR="000B576E" w:rsidRPr="00706758">
        <w:rPr>
          <w:rFonts w:ascii="Book Antiqua" w:hAnsi="Book Antiqua"/>
          <w:sz w:val="24"/>
          <w:szCs w:val="24"/>
          <w:lang w:val="en-US"/>
        </w:rPr>
        <w:t xml:space="preserve">87 </w:t>
      </w:r>
      <w:r w:rsidR="00A34AF1" w:rsidRPr="00706758">
        <w:rPr>
          <w:rFonts w:ascii="Book Antiqua" w:hAnsi="Book Antiqua"/>
          <w:sz w:val="24"/>
          <w:szCs w:val="24"/>
          <w:lang w:val="en-US"/>
        </w:rPr>
        <w:t xml:space="preserve">patients with </w:t>
      </w:r>
      <w:r w:rsidRPr="00706758">
        <w:rPr>
          <w:rFonts w:ascii="Book Antiqua" w:hAnsi="Book Antiqua"/>
          <w:i/>
          <w:sz w:val="24"/>
          <w:szCs w:val="24"/>
          <w:lang w:val="en-US"/>
        </w:rPr>
        <w:t>HER</w:t>
      </w:r>
      <w:r w:rsidRPr="00706758">
        <w:rPr>
          <w:rFonts w:ascii="Book Antiqua" w:hAnsi="Book Antiqua"/>
          <w:sz w:val="24"/>
          <w:szCs w:val="24"/>
          <w:lang w:val="en-US"/>
        </w:rPr>
        <w:t xml:space="preserve">2+ ILC, </w:t>
      </w:r>
      <w:r w:rsidR="00E0188B" w:rsidRPr="00706758">
        <w:rPr>
          <w:rFonts w:ascii="Book Antiqua" w:hAnsi="Book Antiqua"/>
          <w:sz w:val="24"/>
          <w:szCs w:val="24"/>
          <w:lang w:val="en-US"/>
        </w:rPr>
        <w:t>4</w:t>
      </w:r>
      <w:r w:rsidR="00650C6B" w:rsidRPr="00706758">
        <w:rPr>
          <w:rFonts w:ascii="Book Antiqua" w:hAnsi="Book Antiqua"/>
          <w:sz w:val="24"/>
          <w:szCs w:val="24"/>
          <w:lang w:val="en-US"/>
        </w:rPr>
        <w:t>7</w:t>
      </w:r>
      <w:r w:rsidRPr="00706758">
        <w:rPr>
          <w:rFonts w:ascii="Book Antiqua" w:hAnsi="Book Antiqua"/>
          <w:sz w:val="24"/>
          <w:szCs w:val="24"/>
          <w:lang w:val="en-US"/>
        </w:rPr>
        <w:t xml:space="preserve"> (</w:t>
      </w:r>
      <w:r w:rsidR="00E0188B" w:rsidRPr="00706758">
        <w:rPr>
          <w:rFonts w:ascii="Book Antiqua" w:hAnsi="Book Antiqua"/>
          <w:sz w:val="24"/>
          <w:szCs w:val="24"/>
          <w:lang w:val="en-US"/>
        </w:rPr>
        <w:t>54.0</w:t>
      </w:r>
      <w:r w:rsidRPr="00706758">
        <w:rPr>
          <w:rFonts w:ascii="Book Antiqua" w:hAnsi="Book Antiqua"/>
          <w:sz w:val="24"/>
          <w:szCs w:val="24"/>
          <w:lang w:val="en-US"/>
        </w:rPr>
        <w:t xml:space="preserve">%) received </w:t>
      </w:r>
      <w:r w:rsidRPr="00706758">
        <w:rPr>
          <w:rFonts w:ascii="Book Antiqua" w:hAnsi="Book Antiqua"/>
          <w:i/>
          <w:sz w:val="24"/>
          <w:szCs w:val="24"/>
          <w:lang w:val="en-US"/>
        </w:rPr>
        <w:t>HER</w:t>
      </w:r>
      <w:r w:rsidRPr="00706758">
        <w:rPr>
          <w:rFonts w:ascii="Book Antiqua" w:hAnsi="Book Antiqua"/>
          <w:sz w:val="24"/>
          <w:szCs w:val="24"/>
          <w:lang w:val="en-US"/>
        </w:rPr>
        <w:t>2-directed therapy</w:t>
      </w:r>
      <w:r w:rsidR="00E0188B" w:rsidRPr="00706758">
        <w:rPr>
          <w:rFonts w:ascii="Book Antiqua" w:hAnsi="Book Antiqua"/>
          <w:sz w:val="24"/>
          <w:szCs w:val="24"/>
          <w:lang w:val="en-US"/>
        </w:rPr>
        <w:t xml:space="preserve">, 12 (13.8%) did not receive </w:t>
      </w:r>
      <w:r w:rsidR="00E0188B" w:rsidRPr="00706758">
        <w:rPr>
          <w:rFonts w:ascii="Book Antiqua" w:hAnsi="Book Antiqua"/>
          <w:i/>
          <w:sz w:val="24"/>
          <w:szCs w:val="24"/>
          <w:lang w:val="en-US"/>
        </w:rPr>
        <w:t>HER</w:t>
      </w:r>
      <w:r w:rsidR="00E0188B" w:rsidRPr="00706758">
        <w:rPr>
          <w:rFonts w:ascii="Book Antiqua" w:hAnsi="Book Antiqua"/>
          <w:sz w:val="24"/>
          <w:szCs w:val="24"/>
          <w:lang w:val="en-US"/>
        </w:rPr>
        <w:t>2-directed therapy and treatment data was not available for the remaining 28 (32.2%) patients</w:t>
      </w:r>
      <w:r w:rsidRPr="00706758">
        <w:rPr>
          <w:rFonts w:ascii="Book Antiqua" w:hAnsi="Book Antiqua"/>
          <w:sz w:val="24"/>
          <w:szCs w:val="24"/>
          <w:lang w:val="en-US"/>
        </w:rPr>
        <w:t xml:space="preserve">. </w:t>
      </w:r>
      <w:r w:rsidR="00E0188B" w:rsidRPr="00706758">
        <w:rPr>
          <w:rFonts w:ascii="Book Antiqua" w:hAnsi="Book Antiqua"/>
          <w:sz w:val="24"/>
          <w:szCs w:val="24"/>
          <w:lang w:val="en-US"/>
        </w:rPr>
        <w:t xml:space="preserve">Of the patients who did not receive </w:t>
      </w:r>
      <w:r w:rsidR="00E0188B" w:rsidRPr="00706758">
        <w:rPr>
          <w:rFonts w:ascii="Book Antiqua" w:hAnsi="Book Antiqua"/>
          <w:i/>
          <w:sz w:val="24"/>
          <w:szCs w:val="24"/>
          <w:lang w:val="en-US"/>
        </w:rPr>
        <w:t>HER</w:t>
      </w:r>
      <w:r w:rsidR="00E0188B" w:rsidRPr="00706758">
        <w:rPr>
          <w:rFonts w:ascii="Book Antiqua" w:hAnsi="Book Antiqua"/>
          <w:sz w:val="24"/>
          <w:szCs w:val="24"/>
          <w:lang w:val="en-US"/>
        </w:rPr>
        <w:t>2-directed therapy</w:t>
      </w:r>
      <w:r w:rsidR="00E0188B" w:rsidRPr="00706758">
        <w:rPr>
          <w:rFonts w:ascii="Book Antiqua" w:hAnsi="Book Antiqua"/>
          <w:sz w:val="24"/>
          <w:szCs w:val="24"/>
          <w:lang w:val="en-GB"/>
        </w:rPr>
        <w:t>, reasons cited</w:t>
      </w:r>
      <w:r w:rsidR="006A12E0" w:rsidRPr="00706758">
        <w:rPr>
          <w:rFonts w:ascii="Book Antiqua" w:hAnsi="Book Antiqua"/>
          <w:sz w:val="24"/>
          <w:szCs w:val="24"/>
          <w:lang w:val="en-GB"/>
        </w:rPr>
        <w:t xml:space="preserve"> upon review of clinical charts </w:t>
      </w:r>
      <w:r w:rsidR="00E0188B" w:rsidRPr="00706758">
        <w:rPr>
          <w:rFonts w:ascii="Book Antiqua" w:hAnsi="Book Antiqua"/>
          <w:sz w:val="24"/>
          <w:szCs w:val="24"/>
          <w:lang w:val="en-GB"/>
        </w:rPr>
        <w:t>included cardiac comorbidities, poor performance status, very early stage cancer</w:t>
      </w:r>
      <w:r w:rsidR="006A12E0" w:rsidRPr="00706758">
        <w:rPr>
          <w:rFonts w:ascii="Book Antiqua" w:hAnsi="Book Antiqua"/>
          <w:sz w:val="24"/>
          <w:szCs w:val="24"/>
          <w:lang w:val="en-GB"/>
        </w:rPr>
        <w:t>,</w:t>
      </w:r>
      <w:r w:rsidR="00E0188B" w:rsidRPr="00706758">
        <w:rPr>
          <w:rFonts w:ascii="Book Antiqua" w:hAnsi="Book Antiqua"/>
          <w:sz w:val="24"/>
          <w:szCs w:val="24"/>
          <w:lang w:val="en-GB"/>
        </w:rPr>
        <w:t xml:space="preserve"> refusal of </w:t>
      </w:r>
      <w:r w:rsidR="00E0188B" w:rsidRPr="00706758">
        <w:rPr>
          <w:rFonts w:ascii="Book Antiqua" w:hAnsi="Book Antiqua"/>
          <w:sz w:val="24"/>
          <w:szCs w:val="24"/>
          <w:lang w:val="en-US"/>
        </w:rPr>
        <w:t>therapy</w:t>
      </w:r>
      <w:r w:rsidR="006A12E0" w:rsidRPr="00706758">
        <w:rPr>
          <w:rFonts w:ascii="Book Antiqua" w:hAnsi="Book Antiqua"/>
          <w:sz w:val="24"/>
          <w:szCs w:val="24"/>
          <w:lang w:val="en-US"/>
        </w:rPr>
        <w:t xml:space="preserve"> or </w:t>
      </w:r>
      <w:r w:rsidR="006A12E0" w:rsidRPr="00706758">
        <w:rPr>
          <w:rFonts w:ascii="Book Antiqua" w:hAnsi="Book Antiqua"/>
          <w:sz w:val="24"/>
          <w:szCs w:val="24"/>
          <w:lang w:val="en-US"/>
        </w:rPr>
        <w:lastRenderedPageBreak/>
        <w:t xml:space="preserve">lack of access to therapy in the years prior to the availability of </w:t>
      </w:r>
      <w:r w:rsidR="006A12E0" w:rsidRPr="00BF42B7">
        <w:rPr>
          <w:rFonts w:ascii="Book Antiqua" w:hAnsi="Book Antiqua"/>
          <w:i/>
          <w:iCs/>
          <w:sz w:val="24"/>
          <w:szCs w:val="24"/>
          <w:lang w:val="en-US"/>
        </w:rPr>
        <w:t>HER2</w:t>
      </w:r>
      <w:r w:rsidR="006A12E0" w:rsidRPr="00706758">
        <w:rPr>
          <w:rFonts w:ascii="Book Antiqua" w:hAnsi="Book Antiqua"/>
          <w:sz w:val="24"/>
          <w:szCs w:val="24"/>
          <w:lang w:val="en-US"/>
        </w:rPr>
        <w:t>-directed therapy</w:t>
      </w:r>
      <w:r w:rsidR="00E0188B" w:rsidRPr="00706758">
        <w:rPr>
          <w:rFonts w:ascii="Book Antiqua" w:hAnsi="Book Antiqua"/>
          <w:sz w:val="24"/>
          <w:szCs w:val="24"/>
          <w:lang w:val="en-US"/>
        </w:rPr>
        <w:t xml:space="preserve">. </w:t>
      </w:r>
    </w:p>
    <w:p w:rsidR="00D305D4" w:rsidRPr="00706758" w:rsidRDefault="00D305D4" w:rsidP="00706758">
      <w:pPr>
        <w:spacing w:after="0" w:line="360" w:lineRule="auto"/>
        <w:jc w:val="both"/>
        <w:rPr>
          <w:rFonts w:ascii="Book Antiqua" w:hAnsi="Book Antiqua"/>
          <w:sz w:val="24"/>
          <w:szCs w:val="24"/>
          <w:lang w:val="en-US"/>
        </w:rPr>
      </w:pPr>
    </w:p>
    <w:p w:rsidR="006F55B8" w:rsidRPr="00706758" w:rsidRDefault="00117D0E" w:rsidP="00706758">
      <w:pPr>
        <w:spacing w:after="0" w:line="360" w:lineRule="auto"/>
        <w:jc w:val="both"/>
        <w:rPr>
          <w:rFonts w:ascii="Book Antiqua" w:hAnsi="Book Antiqua"/>
          <w:b/>
          <w:i/>
          <w:sz w:val="24"/>
          <w:szCs w:val="24"/>
        </w:rPr>
      </w:pPr>
      <w:r w:rsidRPr="00706758">
        <w:rPr>
          <w:rFonts w:ascii="Book Antiqua" w:hAnsi="Book Antiqua"/>
          <w:b/>
          <w:i/>
          <w:iCs/>
          <w:sz w:val="24"/>
          <w:szCs w:val="24"/>
          <w:lang w:val="en-GB"/>
        </w:rPr>
        <w:t>Survival outcomes</w:t>
      </w:r>
    </w:p>
    <w:p w:rsidR="00070298" w:rsidRPr="00706758" w:rsidRDefault="006A12E0" w:rsidP="00BF42B7">
      <w:pPr>
        <w:tabs>
          <w:tab w:val="left" w:pos="3969"/>
        </w:tabs>
        <w:spacing w:after="0" w:line="360" w:lineRule="auto"/>
        <w:jc w:val="both"/>
        <w:rPr>
          <w:rFonts w:ascii="Book Antiqua" w:hAnsi="Book Antiqua" w:hint="eastAsia"/>
          <w:sz w:val="24"/>
          <w:szCs w:val="24"/>
          <w:lang w:val="en-GB"/>
        </w:rPr>
      </w:pPr>
      <w:r w:rsidRPr="00706758">
        <w:rPr>
          <w:rFonts w:ascii="Book Antiqua" w:hAnsi="Book Antiqua"/>
          <w:sz w:val="24"/>
          <w:szCs w:val="24"/>
          <w:lang w:val="en-GB"/>
        </w:rPr>
        <w:t xml:space="preserve">The median survival time was </w:t>
      </w:r>
      <w:r w:rsidRPr="00706758">
        <w:rPr>
          <w:rFonts w:ascii="Book Antiqua" w:hAnsi="Book Antiqua"/>
          <w:iCs/>
          <w:sz w:val="24"/>
          <w:szCs w:val="24"/>
          <w:lang w:val="en-GB"/>
        </w:rPr>
        <w:t>2.95 (IQR: 1.89-8.87) years and 4.16 (IQR: 1.84-8.32) years respectively</w:t>
      </w:r>
      <w:r w:rsidRPr="00706758">
        <w:rPr>
          <w:rFonts w:ascii="Book Antiqua" w:hAnsi="Book Antiqua"/>
          <w:sz w:val="24"/>
          <w:szCs w:val="24"/>
          <w:lang w:val="en-GB"/>
        </w:rPr>
        <w:t xml:space="preserve"> for </w:t>
      </w:r>
      <w:r w:rsidRPr="00706758">
        <w:rPr>
          <w:rFonts w:ascii="Book Antiqua" w:hAnsi="Book Antiqua"/>
          <w:i/>
          <w:iCs/>
          <w:sz w:val="24"/>
          <w:szCs w:val="24"/>
          <w:lang w:val="en-GB"/>
        </w:rPr>
        <w:t xml:space="preserve">HER2+ </w:t>
      </w:r>
      <w:r w:rsidRPr="00706758">
        <w:rPr>
          <w:rFonts w:ascii="Book Antiqua" w:hAnsi="Book Antiqua"/>
          <w:iCs/>
          <w:sz w:val="24"/>
          <w:szCs w:val="24"/>
          <w:lang w:val="en-GB"/>
        </w:rPr>
        <w:t>and</w:t>
      </w:r>
      <w:r w:rsidRPr="00706758">
        <w:rPr>
          <w:rFonts w:ascii="Book Antiqua" w:hAnsi="Book Antiqua"/>
          <w:i/>
          <w:iCs/>
          <w:sz w:val="24"/>
          <w:szCs w:val="24"/>
          <w:lang w:val="en-GB"/>
        </w:rPr>
        <w:t xml:space="preserve"> HER2</w:t>
      </w:r>
      <w:r w:rsidRPr="00706758">
        <w:rPr>
          <w:rFonts w:ascii="Book Antiqua" w:hAnsi="Book Antiqua"/>
          <w:i/>
          <w:sz w:val="24"/>
          <w:szCs w:val="24"/>
        </w:rPr>
        <w:t>–</w:t>
      </w:r>
      <w:r w:rsidRPr="00706758">
        <w:rPr>
          <w:rFonts w:ascii="Book Antiqua" w:hAnsi="Book Antiqua"/>
          <w:i/>
          <w:iCs/>
          <w:sz w:val="24"/>
          <w:szCs w:val="24"/>
          <w:lang w:val="en-GB"/>
        </w:rPr>
        <w:t xml:space="preserve"> </w:t>
      </w:r>
      <w:r w:rsidRPr="00706758">
        <w:rPr>
          <w:rFonts w:ascii="Book Antiqua" w:hAnsi="Book Antiqua"/>
          <w:iCs/>
          <w:sz w:val="24"/>
          <w:szCs w:val="24"/>
          <w:lang w:val="en-GB"/>
        </w:rPr>
        <w:t>ILC patients (</w:t>
      </w:r>
      <w:r w:rsidR="00BF42B7" w:rsidRPr="00BF42B7">
        <w:rPr>
          <w:rFonts w:ascii="Book Antiqua" w:hAnsi="Book Antiqua"/>
          <w:i/>
          <w:sz w:val="24"/>
          <w:szCs w:val="24"/>
          <w:lang w:val="en-GB"/>
        </w:rPr>
        <w:t>P</w:t>
      </w:r>
      <w:r w:rsidR="00BF42B7">
        <w:rPr>
          <w:rFonts w:ascii="Book Antiqua" w:hAnsi="Book Antiqua"/>
          <w:iCs/>
          <w:sz w:val="24"/>
          <w:szCs w:val="24"/>
          <w:lang w:val="en-GB"/>
        </w:rPr>
        <w:t xml:space="preserve"> </w:t>
      </w:r>
      <w:r w:rsidRPr="00706758">
        <w:rPr>
          <w:rFonts w:ascii="Book Antiqua" w:hAnsi="Book Antiqua"/>
          <w:iCs/>
          <w:sz w:val="24"/>
          <w:szCs w:val="24"/>
          <w:lang w:val="en-GB"/>
        </w:rPr>
        <w:t>=</w:t>
      </w:r>
      <w:r w:rsidR="00BF42B7">
        <w:rPr>
          <w:rFonts w:ascii="Book Antiqua" w:hAnsi="Book Antiqua"/>
          <w:iCs/>
          <w:sz w:val="24"/>
          <w:szCs w:val="24"/>
          <w:lang w:val="en-GB"/>
        </w:rPr>
        <w:t xml:space="preserve"> </w:t>
      </w:r>
      <w:r w:rsidRPr="00706758">
        <w:rPr>
          <w:rFonts w:ascii="Book Antiqua" w:hAnsi="Book Antiqua"/>
          <w:iCs/>
          <w:sz w:val="24"/>
          <w:szCs w:val="24"/>
          <w:lang w:val="en-GB"/>
        </w:rPr>
        <w:t xml:space="preserve">0.315). </w:t>
      </w:r>
      <w:r w:rsidR="006F55B8" w:rsidRPr="00706758">
        <w:rPr>
          <w:rFonts w:ascii="Book Antiqua" w:hAnsi="Book Antiqua"/>
          <w:sz w:val="24"/>
          <w:szCs w:val="24"/>
          <w:lang w:val="en-GB"/>
        </w:rPr>
        <w:t>The</w:t>
      </w:r>
      <w:r w:rsidR="00680A0F" w:rsidRPr="00706758">
        <w:rPr>
          <w:rFonts w:ascii="Book Antiqua" w:hAnsi="Book Antiqua"/>
          <w:sz w:val="24"/>
          <w:szCs w:val="24"/>
          <w:lang w:val="en-GB"/>
        </w:rPr>
        <w:t xml:space="preserve"> 5-year</w:t>
      </w:r>
      <w:r w:rsidR="006F55B8" w:rsidRPr="00706758">
        <w:rPr>
          <w:rFonts w:ascii="Book Antiqua" w:hAnsi="Book Antiqua"/>
          <w:sz w:val="24"/>
          <w:szCs w:val="24"/>
          <w:lang w:val="en-GB"/>
        </w:rPr>
        <w:t xml:space="preserve"> </w:t>
      </w:r>
      <w:r w:rsidR="00452210" w:rsidRPr="00706758">
        <w:rPr>
          <w:rFonts w:ascii="Book Antiqua" w:hAnsi="Book Antiqua"/>
          <w:sz w:val="24"/>
          <w:szCs w:val="24"/>
          <w:lang w:val="en-GB"/>
        </w:rPr>
        <w:t xml:space="preserve">and 10-year </w:t>
      </w:r>
      <w:r w:rsidR="00056837" w:rsidRPr="00706758">
        <w:rPr>
          <w:rFonts w:ascii="Book Antiqua" w:hAnsi="Book Antiqua"/>
          <w:sz w:val="24"/>
          <w:szCs w:val="24"/>
          <w:lang w:val="en-GB"/>
        </w:rPr>
        <w:t>OS</w:t>
      </w:r>
      <w:r w:rsidR="00C7712C" w:rsidRPr="00706758">
        <w:rPr>
          <w:rFonts w:ascii="Book Antiqua" w:hAnsi="Book Antiqua"/>
          <w:sz w:val="24"/>
          <w:szCs w:val="24"/>
          <w:lang w:val="en-GB"/>
        </w:rPr>
        <w:t xml:space="preserve"> rates </w:t>
      </w:r>
      <w:r w:rsidR="004B5B11" w:rsidRPr="00706758">
        <w:rPr>
          <w:rFonts w:ascii="Book Antiqua" w:hAnsi="Book Antiqua"/>
          <w:sz w:val="24"/>
          <w:szCs w:val="24"/>
          <w:lang w:val="en-GB"/>
        </w:rPr>
        <w:t>w</w:t>
      </w:r>
      <w:r w:rsidR="00C7712C" w:rsidRPr="00706758">
        <w:rPr>
          <w:rFonts w:ascii="Book Antiqua" w:hAnsi="Book Antiqua"/>
          <w:sz w:val="24"/>
          <w:szCs w:val="24"/>
          <w:lang w:val="en-GB"/>
        </w:rPr>
        <w:t>ere</w:t>
      </w:r>
      <w:r w:rsidR="004B5B11" w:rsidRPr="00706758">
        <w:rPr>
          <w:rFonts w:ascii="Book Antiqua" w:hAnsi="Book Antiqua"/>
          <w:sz w:val="24"/>
          <w:szCs w:val="24"/>
          <w:lang w:val="en-GB"/>
        </w:rPr>
        <w:t xml:space="preserve"> 68.3% </w:t>
      </w:r>
      <w:r w:rsidR="005833A7" w:rsidRPr="00706758">
        <w:rPr>
          <w:rFonts w:ascii="Book Antiqua" w:hAnsi="Book Antiqua"/>
          <w:sz w:val="24"/>
          <w:szCs w:val="24"/>
          <w:lang w:val="en-GB"/>
        </w:rPr>
        <w:t xml:space="preserve">(59/87 patients) </w:t>
      </w:r>
      <w:r w:rsidR="004B5B11" w:rsidRPr="00706758">
        <w:rPr>
          <w:rFonts w:ascii="Book Antiqua" w:hAnsi="Book Antiqua"/>
          <w:sz w:val="24"/>
          <w:szCs w:val="24"/>
          <w:lang w:val="en-GB"/>
        </w:rPr>
        <w:t>and 56.7%</w:t>
      </w:r>
      <w:r w:rsidR="005833A7" w:rsidRPr="00706758">
        <w:rPr>
          <w:rFonts w:ascii="Book Antiqua" w:hAnsi="Book Antiqua"/>
          <w:sz w:val="24"/>
          <w:szCs w:val="24"/>
          <w:lang w:val="en-GB"/>
        </w:rPr>
        <w:t xml:space="preserve"> (49/87 patients)</w:t>
      </w:r>
      <w:r w:rsidR="004B5B11" w:rsidRPr="00706758">
        <w:rPr>
          <w:rFonts w:ascii="Book Antiqua" w:hAnsi="Book Antiqua"/>
          <w:sz w:val="24"/>
          <w:szCs w:val="24"/>
          <w:lang w:val="en-GB"/>
        </w:rPr>
        <w:t xml:space="preserve"> </w:t>
      </w:r>
      <w:r w:rsidR="00C7712C" w:rsidRPr="00706758">
        <w:rPr>
          <w:rFonts w:ascii="Book Antiqua" w:hAnsi="Book Antiqua"/>
          <w:sz w:val="24"/>
          <w:szCs w:val="24"/>
          <w:lang w:val="en-GB"/>
        </w:rPr>
        <w:t xml:space="preserve">respectively </w:t>
      </w:r>
      <w:r w:rsidR="004B5B11" w:rsidRPr="00706758">
        <w:rPr>
          <w:rFonts w:ascii="Book Antiqua" w:hAnsi="Book Antiqua"/>
          <w:sz w:val="24"/>
          <w:szCs w:val="24"/>
          <w:lang w:val="en-GB"/>
        </w:rPr>
        <w:t xml:space="preserve">in </w:t>
      </w:r>
      <w:r w:rsidR="004B5B11" w:rsidRPr="00706758">
        <w:rPr>
          <w:rFonts w:ascii="Book Antiqua" w:hAnsi="Book Antiqua"/>
          <w:i/>
          <w:sz w:val="24"/>
          <w:szCs w:val="24"/>
          <w:lang w:val="en-GB"/>
        </w:rPr>
        <w:t>HER2+</w:t>
      </w:r>
      <w:r w:rsidR="004B5B11" w:rsidRPr="00706758">
        <w:rPr>
          <w:rFonts w:ascii="Book Antiqua" w:hAnsi="Book Antiqua"/>
          <w:sz w:val="24"/>
          <w:szCs w:val="24"/>
          <w:lang w:val="en-GB"/>
        </w:rPr>
        <w:t xml:space="preserve"> patients </w:t>
      </w:r>
      <w:r w:rsidR="00C7712C" w:rsidRPr="00706758">
        <w:rPr>
          <w:rFonts w:ascii="Book Antiqua" w:hAnsi="Book Antiqua"/>
          <w:sz w:val="24"/>
          <w:szCs w:val="24"/>
          <w:lang w:val="en-GB"/>
        </w:rPr>
        <w:t xml:space="preserve">and 83.4% </w:t>
      </w:r>
      <w:r w:rsidR="005833A7" w:rsidRPr="00706758">
        <w:rPr>
          <w:rFonts w:ascii="Book Antiqua" w:hAnsi="Book Antiqua"/>
          <w:sz w:val="24"/>
          <w:szCs w:val="24"/>
          <w:lang w:val="en-GB"/>
        </w:rPr>
        <w:t xml:space="preserve">(648/777 patients) </w:t>
      </w:r>
      <w:r w:rsidR="00C7712C" w:rsidRPr="00706758">
        <w:rPr>
          <w:rFonts w:ascii="Book Antiqua" w:hAnsi="Book Antiqua"/>
          <w:sz w:val="24"/>
          <w:szCs w:val="24"/>
          <w:lang w:val="en-GB"/>
        </w:rPr>
        <w:t>and 72.9%</w:t>
      </w:r>
      <w:r w:rsidR="005833A7" w:rsidRPr="00706758">
        <w:rPr>
          <w:rFonts w:ascii="Book Antiqua" w:hAnsi="Book Antiqua"/>
          <w:sz w:val="24"/>
          <w:szCs w:val="24"/>
          <w:lang w:val="en-GB"/>
        </w:rPr>
        <w:t xml:space="preserve"> (566/777 patients)</w:t>
      </w:r>
      <w:r w:rsidR="00C7712C" w:rsidRPr="00706758">
        <w:rPr>
          <w:rFonts w:ascii="Book Antiqua" w:hAnsi="Book Antiqua"/>
          <w:sz w:val="24"/>
          <w:szCs w:val="24"/>
          <w:lang w:val="en-GB"/>
        </w:rPr>
        <w:t xml:space="preserve"> </w:t>
      </w:r>
      <w:r w:rsidR="008F4369" w:rsidRPr="00706758">
        <w:rPr>
          <w:rFonts w:ascii="Book Antiqua" w:hAnsi="Book Antiqua"/>
          <w:sz w:val="24"/>
          <w:szCs w:val="24"/>
          <w:lang w:val="en-GB"/>
        </w:rPr>
        <w:t xml:space="preserve">respectively </w:t>
      </w:r>
      <w:r w:rsidR="00C7712C" w:rsidRPr="00706758">
        <w:rPr>
          <w:rFonts w:ascii="Book Antiqua" w:hAnsi="Book Antiqua"/>
          <w:sz w:val="24"/>
          <w:szCs w:val="24"/>
          <w:lang w:val="en-GB"/>
        </w:rPr>
        <w:t xml:space="preserve">in </w:t>
      </w:r>
      <w:r w:rsidR="00C7712C" w:rsidRPr="00706758">
        <w:rPr>
          <w:rFonts w:ascii="Book Antiqua" w:hAnsi="Book Antiqua"/>
          <w:i/>
          <w:sz w:val="24"/>
          <w:szCs w:val="24"/>
          <w:lang w:val="en-GB"/>
        </w:rPr>
        <w:t>HER2</w:t>
      </w:r>
      <w:r w:rsidR="00BF42B7">
        <w:rPr>
          <w:rFonts w:ascii="Book Antiqua" w:hAnsi="Book Antiqua"/>
          <w:i/>
          <w:sz w:val="24"/>
          <w:szCs w:val="24"/>
        </w:rPr>
        <w:t>-</w:t>
      </w:r>
      <w:r w:rsidR="00452210" w:rsidRPr="00706758">
        <w:rPr>
          <w:rFonts w:ascii="Book Antiqua" w:hAnsi="Book Antiqua"/>
          <w:sz w:val="24"/>
          <w:szCs w:val="24"/>
          <w:lang w:val="en-GB"/>
        </w:rPr>
        <w:t xml:space="preserve"> </w:t>
      </w:r>
      <w:r w:rsidR="004B5B11" w:rsidRPr="00706758">
        <w:rPr>
          <w:rFonts w:ascii="Book Antiqua" w:hAnsi="Book Antiqua"/>
          <w:sz w:val="24"/>
          <w:szCs w:val="24"/>
          <w:lang w:val="en-GB"/>
        </w:rPr>
        <w:t xml:space="preserve">patients </w:t>
      </w:r>
      <w:r w:rsidR="006F55B8" w:rsidRPr="00706758">
        <w:rPr>
          <w:rFonts w:ascii="Book Antiqua" w:hAnsi="Book Antiqua"/>
          <w:sz w:val="24"/>
          <w:szCs w:val="24"/>
          <w:lang w:val="en-GB"/>
        </w:rPr>
        <w:t xml:space="preserve">(log-rank </w:t>
      </w:r>
      <w:r w:rsidR="00BF42B7" w:rsidRPr="00BF42B7">
        <w:rPr>
          <w:rFonts w:ascii="Book Antiqua" w:hAnsi="Book Antiqua"/>
          <w:i/>
          <w:iCs/>
          <w:sz w:val="24"/>
          <w:szCs w:val="24"/>
          <w:lang w:val="en-GB"/>
        </w:rPr>
        <w:t>P</w:t>
      </w:r>
      <w:r w:rsidR="00BF42B7">
        <w:rPr>
          <w:rFonts w:ascii="Book Antiqua" w:hAnsi="Book Antiqua"/>
          <w:sz w:val="24"/>
          <w:szCs w:val="24"/>
          <w:lang w:val="en-GB"/>
        </w:rPr>
        <w:t xml:space="preserve"> </w:t>
      </w:r>
      <w:r w:rsidR="00A53BAF" w:rsidRPr="00706758">
        <w:rPr>
          <w:rFonts w:ascii="Book Antiqua" w:hAnsi="Book Antiqua"/>
          <w:sz w:val="24"/>
          <w:szCs w:val="24"/>
          <w:lang w:val="en-GB"/>
        </w:rPr>
        <w:t>=</w:t>
      </w:r>
      <w:r w:rsidR="00BF42B7">
        <w:rPr>
          <w:rFonts w:ascii="Book Antiqua" w:hAnsi="Book Antiqua"/>
          <w:sz w:val="24"/>
          <w:szCs w:val="24"/>
          <w:lang w:val="en-GB"/>
        </w:rPr>
        <w:t xml:space="preserve"> </w:t>
      </w:r>
      <w:r w:rsidR="008C1889" w:rsidRPr="00706758">
        <w:rPr>
          <w:rFonts w:ascii="Book Antiqua" w:hAnsi="Book Antiqua"/>
          <w:sz w:val="24"/>
          <w:szCs w:val="24"/>
          <w:lang w:val="en-GB"/>
        </w:rPr>
        <w:t>0.0</w:t>
      </w:r>
      <w:r w:rsidR="00A53BAF" w:rsidRPr="00706758">
        <w:rPr>
          <w:rFonts w:ascii="Book Antiqua" w:hAnsi="Book Antiqua"/>
          <w:sz w:val="24"/>
          <w:szCs w:val="24"/>
          <w:lang w:val="en-GB"/>
        </w:rPr>
        <w:t>04</w:t>
      </w:r>
      <w:r w:rsidR="00BB47F2" w:rsidRPr="00706758">
        <w:rPr>
          <w:rFonts w:ascii="Book Antiqua" w:hAnsi="Book Antiqua"/>
          <w:sz w:val="24"/>
          <w:szCs w:val="24"/>
          <w:lang w:val="en-GB"/>
        </w:rPr>
        <w:t>)</w:t>
      </w:r>
      <w:r w:rsidR="00A10AB7" w:rsidRPr="00706758">
        <w:rPr>
          <w:rFonts w:ascii="Book Antiqua" w:hAnsi="Book Antiqua"/>
          <w:sz w:val="24"/>
          <w:szCs w:val="24"/>
          <w:lang w:val="en-GB"/>
        </w:rPr>
        <w:t xml:space="preserve">. </w:t>
      </w:r>
      <w:r w:rsidR="008D68F0" w:rsidRPr="00706758">
        <w:rPr>
          <w:rFonts w:ascii="Book Antiqua" w:hAnsi="Book Antiqua"/>
          <w:sz w:val="24"/>
          <w:szCs w:val="24"/>
          <w:lang w:val="en-GB"/>
        </w:rPr>
        <w:t xml:space="preserve">The </w:t>
      </w:r>
      <w:r w:rsidR="0090765E" w:rsidRPr="00706758">
        <w:rPr>
          <w:rFonts w:ascii="Book Antiqua" w:hAnsi="Book Antiqua"/>
          <w:sz w:val="24"/>
          <w:szCs w:val="24"/>
          <w:lang w:val="en-GB"/>
        </w:rPr>
        <w:t xml:space="preserve">5-year and 10-year </w:t>
      </w:r>
      <w:r w:rsidR="008D68F0" w:rsidRPr="00706758">
        <w:rPr>
          <w:rFonts w:ascii="Book Antiqua" w:hAnsi="Book Antiqua"/>
          <w:sz w:val="24"/>
          <w:szCs w:val="24"/>
          <w:lang w:val="en-GB"/>
        </w:rPr>
        <w:t xml:space="preserve">BCSS and </w:t>
      </w:r>
      <w:r w:rsidR="0090765E" w:rsidRPr="00706758">
        <w:rPr>
          <w:rFonts w:ascii="Book Antiqua" w:hAnsi="Book Antiqua"/>
          <w:sz w:val="24"/>
          <w:szCs w:val="24"/>
          <w:lang w:val="en-GB"/>
        </w:rPr>
        <w:t xml:space="preserve">DFS </w:t>
      </w:r>
      <w:r w:rsidR="00770CED" w:rsidRPr="00706758">
        <w:rPr>
          <w:rFonts w:ascii="Book Antiqua" w:hAnsi="Book Antiqua"/>
          <w:sz w:val="24"/>
          <w:szCs w:val="24"/>
          <w:lang w:val="en-GB"/>
        </w:rPr>
        <w:t>rate</w:t>
      </w:r>
      <w:r w:rsidR="00B10500" w:rsidRPr="00706758">
        <w:rPr>
          <w:rFonts w:ascii="Book Antiqua" w:hAnsi="Book Antiqua"/>
          <w:sz w:val="24"/>
          <w:szCs w:val="24"/>
          <w:lang w:val="en-GB"/>
        </w:rPr>
        <w:t>s</w:t>
      </w:r>
      <w:r w:rsidR="00770CED" w:rsidRPr="00706758">
        <w:rPr>
          <w:rFonts w:ascii="Book Antiqua" w:hAnsi="Book Antiqua"/>
          <w:sz w:val="24"/>
          <w:szCs w:val="24"/>
          <w:lang w:val="en-GB"/>
        </w:rPr>
        <w:t xml:space="preserve"> </w:t>
      </w:r>
      <w:r w:rsidR="0090765E" w:rsidRPr="00706758">
        <w:rPr>
          <w:rFonts w:ascii="Book Antiqua" w:hAnsi="Book Antiqua"/>
          <w:sz w:val="24"/>
          <w:szCs w:val="24"/>
          <w:lang w:val="en-GB"/>
        </w:rPr>
        <w:t xml:space="preserve">in </w:t>
      </w:r>
      <w:r w:rsidR="0090765E" w:rsidRPr="00706758">
        <w:rPr>
          <w:rFonts w:ascii="Book Antiqua" w:hAnsi="Book Antiqua"/>
          <w:i/>
          <w:sz w:val="24"/>
          <w:szCs w:val="24"/>
          <w:lang w:val="en-GB"/>
        </w:rPr>
        <w:t>HER2</w:t>
      </w:r>
      <w:r w:rsidR="004B5B11" w:rsidRPr="00706758">
        <w:rPr>
          <w:rFonts w:ascii="Book Antiqua" w:hAnsi="Book Antiqua"/>
          <w:i/>
          <w:sz w:val="24"/>
          <w:szCs w:val="24"/>
          <w:lang w:val="en-GB"/>
        </w:rPr>
        <w:t>+</w:t>
      </w:r>
      <w:r w:rsidR="0090765E" w:rsidRPr="00706758">
        <w:rPr>
          <w:rFonts w:ascii="Book Antiqua" w:hAnsi="Book Antiqua"/>
          <w:sz w:val="24"/>
          <w:szCs w:val="24"/>
        </w:rPr>
        <w:t xml:space="preserve"> </w:t>
      </w:r>
      <w:r w:rsidR="008D68F0" w:rsidRPr="00706758">
        <w:rPr>
          <w:rFonts w:ascii="Book Antiqua" w:hAnsi="Book Antiqua"/>
          <w:sz w:val="24"/>
          <w:szCs w:val="24"/>
          <w:lang w:val="en-GB"/>
        </w:rPr>
        <w:t>and</w:t>
      </w:r>
      <w:r w:rsidR="0090765E" w:rsidRPr="00706758">
        <w:rPr>
          <w:rFonts w:ascii="Book Antiqua" w:hAnsi="Book Antiqua"/>
          <w:sz w:val="24"/>
          <w:szCs w:val="24"/>
          <w:lang w:val="en-GB"/>
        </w:rPr>
        <w:t xml:space="preserve"> </w:t>
      </w:r>
      <w:r w:rsidR="0090765E" w:rsidRPr="00706758">
        <w:rPr>
          <w:rFonts w:ascii="Book Antiqua" w:hAnsi="Book Antiqua"/>
          <w:i/>
          <w:sz w:val="24"/>
          <w:szCs w:val="24"/>
          <w:lang w:val="en-GB"/>
        </w:rPr>
        <w:t>HER2</w:t>
      </w:r>
      <w:r w:rsidR="00BF42B7">
        <w:rPr>
          <w:rFonts w:ascii="Book Antiqua" w:hAnsi="Book Antiqua"/>
          <w:i/>
          <w:sz w:val="24"/>
          <w:szCs w:val="24"/>
        </w:rPr>
        <w:t>-</w:t>
      </w:r>
      <w:r w:rsidR="0090765E" w:rsidRPr="00706758">
        <w:rPr>
          <w:rFonts w:ascii="Book Antiqua" w:hAnsi="Book Antiqua"/>
          <w:sz w:val="24"/>
          <w:szCs w:val="24"/>
          <w:lang w:val="en-GB"/>
        </w:rPr>
        <w:t xml:space="preserve"> </w:t>
      </w:r>
      <w:r w:rsidR="008D68F0" w:rsidRPr="00706758">
        <w:rPr>
          <w:rFonts w:ascii="Book Antiqua" w:hAnsi="Book Antiqua"/>
          <w:sz w:val="24"/>
          <w:szCs w:val="24"/>
          <w:lang w:val="en-GB"/>
        </w:rPr>
        <w:t xml:space="preserve">ILC </w:t>
      </w:r>
      <w:r w:rsidR="0090765E" w:rsidRPr="00706758">
        <w:rPr>
          <w:rFonts w:ascii="Book Antiqua" w:hAnsi="Book Antiqua"/>
          <w:sz w:val="24"/>
          <w:szCs w:val="24"/>
          <w:lang w:val="en-GB"/>
        </w:rPr>
        <w:t>patients</w:t>
      </w:r>
      <w:r w:rsidR="008D68F0" w:rsidRPr="00706758">
        <w:rPr>
          <w:rFonts w:ascii="Book Antiqua" w:hAnsi="Book Antiqua"/>
          <w:sz w:val="24"/>
          <w:szCs w:val="24"/>
          <w:lang w:val="en-GB"/>
        </w:rPr>
        <w:t xml:space="preserve"> are also shown in</w:t>
      </w:r>
      <w:r w:rsidR="00B16C7E" w:rsidRPr="00706758">
        <w:rPr>
          <w:rFonts w:ascii="Book Antiqua" w:hAnsi="Book Antiqua"/>
          <w:sz w:val="24"/>
          <w:szCs w:val="24"/>
          <w:lang w:val="en-GB"/>
        </w:rPr>
        <w:t xml:space="preserve"> Figure 2</w:t>
      </w:r>
      <w:r w:rsidR="008D68F0" w:rsidRPr="00706758">
        <w:rPr>
          <w:rFonts w:ascii="Book Antiqua" w:hAnsi="Book Antiqua"/>
          <w:sz w:val="24"/>
          <w:szCs w:val="24"/>
          <w:lang w:val="en-GB"/>
        </w:rPr>
        <w:t>.</w:t>
      </w:r>
    </w:p>
    <w:p w:rsidR="00035356" w:rsidRPr="00706758" w:rsidRDefault="001459B3" w:rsidP="00BF42B7">
      <w:pPr>
        <w:spacing w:after="0" w:line="360" w:lineRule="auto"/>
        <w:ind w:firstLineChars="100" w:firstLine="240"/>
        <w:jc w:val="both"/>
        <w:rPr>
          <w:rFonts w:ascii="Book Antiqua" w:hAnsi="Book Antiqua"/>
          <w:sz w:val="24"/>
          <w:szCs w:val="24"/>
        </w:rPr>
      </w:pPr>
      <w:r w:rsidRPr="00706758">
        <w:rPr>
          <w:rFonts w:ascii="Book Antiqua" w:hAnsi="Book Antiqua"/>
          <w:sz w:val="24"/>
          <w:szCs w:val="24"/>
        </w:rPr>
        <w:t xml:space="preserve">We performed a univariate and </w:t>
      </w:r>
      <w:r w:rsidR="008C1889" w:rsidRPr="00706758">
        <w:rPr>
          <w:rFonts w:ascii="Book Antiqua" w:hAnsi="Book Antiqua"/>
          <w:sz w:val="24"/>
          <w:szCs w:val="24"/>
        </w:rPr>
        <w:t xml:space="preserve">multivariate </w:t>
      </w:r>
      <w:r w:rsidR="003A6B96">
        <w:rPr>
          <w:rFonts w:ascii="Book Antiqua" w:hAnsi="Book Antiqua"/>
          <w:sz w:val="24"/>
          <w:szCs w:val="24"/>
        </w:rPr>
        <w:t>CPH</w:t>
      </w:r>
      <w:r w:rsidR="008C1889" w:rsidRPr="00706758">
        <w:rPr>
          <w:rFonts w:ascii="Book Antiqua" w:hAnsi="Book Antiqua"/>
          <w:sz w:val="24"/>
          <w:szCs w:val="24"/>
        </w:rPr>
        <w:t xml:space="preserve"> regression analysis </w:t>
      </w:r>
      <w:r w:rsidR="006106F3" w:rsidRPr="00706758">
        <w:rPr>
          <w:rFonts w:ascii="Book Antiqua" w:hAnsi="Book Antiqua"/>
          <w:sz w:val="24"/>
          <w:szCs w:val="24"/>
        </w:rPr>
        <w:t xml:space="preserve">of </w:t>
      </w:r>
      <w:r w:rsidR="00035356" w:rsidRPr="00706758">
        <w:rPr>
          <w:rFonts w:ascii="Book Antiqua" w:hAnsi="Book Antiqua"/>
          <w:sz w:val="24"/>
          <w:szCs w:val="24"/>
        </w:rPr>
        <w:t>OS</w:t>
      </w:r>
      <w:r w:rsidR="006106F3" w:rsidRPr="00706758">
        <w:rPr>
          <w:rFonts w:ascii="Book Antiqua" w:hAnsi="Book Antiqua"/>
          <w:sz w:val="24"/>
          <w:szCs w:val="24"/>
        </w:rPr>
        <w:t xml:space="preserve"> </w:t>
      </w:r>
      <w:r w:rsidR="00035356" w:rsidRPr="00706758">
        <w:rPr>
          <w:rFonts w:ascii="Book Antiqua" w:hAnsi="Book Antiqua"/>
          <w:sz w:val="24"/>
          <w:szCs w:val="24"/>
        </w:rPr>
        <w:t>in</w:t>
      </w:r>
      <w:r w:rsidR="006106F3" w:rsidRPr="00706758">
        <w:rPr>
          <w:rFonts w:ascii="Book Antiqua" w:hAnsi="Book Antiqua"/>
          <w:sz w:val="24"/>
          <w:szCs w:val="24"/>
        </w:rPr>
        <w:t xml:space="preserve"> all</w:t>
      </w:r>
      <w:r w:rsidRPr="00706758">
        <w:rPr>
          <w:rFonts w:ascii="Book Antiqua" w:hAnsi="Book Antiqua"/>
          <w:sz w:val="24"/>
          <w:szCs w:val="24"/>
        </w:rPr>
        <w:t xml:space="preserve"> 864</w:t>
      </w:r>
      <w:r w:rsidR="006106F3" w:rsidRPr="00706758">
        <w:rPr>
          <w:rFonts w:ascii="Book Antiqua" w:hAnsi="Book Antiqua"/>
          <w:sz w:val="24"/>
          <w:szCs w:val="24"/>
        </w:rPr>
        <w:t xml:space="preserve"> ILC patients</w:t>
      </w:r>
      <w:r w:rsidRPr="00706758">
        <w:rPr>
          <w:rFonts w:ascii="Book Antiqua" w:hAnsi="Book Antiqua"/>
          <w:sz w:val="24"/>
          <w:szCs w:val="24"/>
        </w:rPr>
        <w:t xml:space="preserve">. Based on the multivariate analysis, </w:t>
      </w:r>
      <w:r w:rsidR="00BC2690" w:rsidRPr="00706758">
        <w:rPr>
          <w:rFonts w:ascii="Book Antiqua" w:hAnsi="Book Antiqua"/>
          <w:sz w:val="24"/>
          <w:szCs w:val="24"/>
        </w:rPr>
        <w:t>s</w:t>
      </w:r>
      <w:r w:rsidR="00072B14" w:rsidRPr="00706758">
        <w:rPr>
          <w:rFonts w:ascii="Book Antiqua" w:hAnsi="Book Antiqua"/>
          <w:sz w:val="24"/>
          <w:szCs w:val="24"/>
        </w:rPr>
        <w:t xml:space="preserve">ignificant negative prognostic factors </w:t>
      </w:r>
      <w:r w:rsidR="001241F4" w:rsidRPr="00706758">
        <w:rPr>
          <w:rFonts w:ascii="Book Antiqua" w:hAnsi="Book Antiqua"/>
          <w:sz w:val="24"/>
          <w:szCs w:val="24"/>
        </w:rPr>
        <w:t>were</w:t>
      </w:r>
      <w:r w:rsidR="00E54179" w:rsidRPr="00706758">
        <w:rPr>
          <w:rFonts w:ascii="Book Antiqua" w:hAnsi="Book Antiqua"/>
          <w:sz w:val="24"/>
          <w:szCs w:val="24"/>
        </w:rPr>
        <w:t xml:space="preserve"> </w:t>
      </w:r>
      <w:r w:rsidR="000E4493" w:rsidRPr="00706758">
        <w:rPr>
          <w:rFonts w:ascii="Book Antiqua" w:hAnsi="Book Antiqua"/>
          <w:i/>
          <w:sz w:val="24"/>
          <w:szCs w:val="24"/>
        </w:rPr>
        <w:t>HER2+</w:t>
      </w:r>
      <w:r w:rsidR="000E4493" w:rsidRPr="00706758">
        <w:rPr>
          <w:rFonts w:ascii="Book Antiqua" w:hAnsi="Book Antiqua"/>
          <w:sz w:val="24"/>
          <w:szCs w:val="24"/>
          <w:lang w:val="en-US"/>
        </w:rPr>
        <w:t>,</w:t>
      </w:r>
      <w:r w:rsidR="000E4493" w:rsidRPr="00706758">
        <w:rPr>
          <w:rFonts w:ascii="Book Antiqua" w:hAnsi="Book Antiqua"/>
          <w:sz w:val="24"/>
          <w:szCs w:val="24"/>
        </w:rPr>
        <w:t xml:space="preserve"> </w:t>
      </w:r>
      <w:r w:rsidR="00E54179" w:rsidRPr="00706758">
        <w:rPr>
          <w:rFonts w:ascii="Book Antiqua" w:hAnsi="Book Antiqua"/>
          <w:sz w:val="24"/>
          <w:szCs w:val="24"/>
        </w:rPr>
        <w:t>age</w:t>
      </w:r>
      <w:r w:rsidR="00E54179" w:rsidRPr="00706758">
        <w:rPr>
          <w:rFonts w:ascii="Book Antiqua" w:hAnsi="Book Antiqua"/>
          <w:sz w:val="24"/>
          <w:szCs w:val="24"/>
          <w:lang w:val="en-US"/>
        </w:rPr>
        <w:t>,</w:t>
      </w:r>
      <w:r w:rsidR="00072B14" w:rsidRPr="00706758">
        <w:rPr>
          <w:rFonts w:ascii="Book Antiqua" w:hAnsi="Book Antiqua"/>
          <w:sz w:val="24"/>
          <w:szCs w:val="24"/>
        </w:rPr>
        <w:t xml:space="preserve"> </w:t>
      </w:r>
      <w:r w:rsidR="001974A3" w:rsidRPr="00706758">
        <w:rPr>
          <w:rFonts w:ascii="Book Antiqua" w:hAnsi="Book Antiqua"/>
          <w:sz w:val="24"/>
          <w:szCs w:val="24"/>
        </w:rPr>
        <w:t xml:space="preserve">ethnicity </w:t>
      </w:r>
      <w:r w:rsidR="005021B4" w:rsidRPr="00706758">
        <w:rPr>
          <w:rFonts w:ascii="Book Antiqua" w:hAnsi="Book Antiqua"/>
          <w:sz w:val="24"/>
          <w:szCs w:val="24"/>
        </w:rPr>
        <w:t xml:space="preserve">and </w:t>
      </w:r>
      <w:r w:rsidR="00BF42B7">
        <w:rPr>
          <w:rFonts w:ascii="Book Antiqua" w:hAnsi="Book Antiqua"/>
          <w:sz w:val="24"/>
          <w:szCs w:val="24"/>
        </w:rPr>
        <w:t>s</w:t>
      </w:r>
      <w:r w:rsidR="001974A3" w:rsidRPr="00706758">
        <w:rPr>
          <w:rFonts w:ascii="Book Antiqua" w:hAnsi="Book Antiqua"/>
          <w:sz w:val="24"/>
          <w:szCs w:val="24"/>
        </w:rPr>
        <w:t>tage</w:t>
      </w:r>
      <w:r w:rsidR="005021B4" w:rsidRPr="00706758">
        <w:rPr>
          <w:rFonts w:ascii="Book Antiqua" w:hAnsi="Book Antiqua"/>
          <w:sz w:val="24"/>
          <w:szCs w:val="24"/>
        </w:rPr>
        <w:t xml:space="preserve">. </w:t>
      </w:r>
      <w:r w:rsidR="00C06F54" w:rsidRPr="00706758">
        <w:rPr>
          <w:rFonts w:ascii="Book Antiqua" w:hAnsi="Book Antiqua"/>
          <w:i/>
          <w:sz w:val="24"/>
          <w:szCs w:val="24"/>
        </w:rPr>
        <w:t>HER2+</w:t>
      </w:r>
      <w:r w:rsidR="00C06F54" w:rsidRPr="00706758">
        <w:rPr>
          <w:rFonts w:ascii="Book Antiqua" w:hAnsi="Book Antiqua"/>
          <w:sz w:val="24"/>
          <w:szCs w:val="24"/>
        </w:rPr>
        <w:t xml:space="preserve"> and </w:t>
      </w:r>
      <w:r w:rsidR="00BF42B7">
        <w:rPr>
          <w:rFonts w:ascii="Book Antiqua" w:hAnsi="Book Antiqua"/>
          <w:sz w:val="24"/>
          <w:szCs w:val="24"/>
        </w:rPr>
        <w:t>l</w:t>
      </w:r>
      <w:r w:rsidR="00C06F54" w:rsidRPr="00706758">
        <w:rPr>
          <w:rFonts w:ascii="Book Antiqua" w:hAnsi="Book Antiqua"/>
          <w:sz w:val="24"/>
          <w:szCs w:val="24"/>
        </w:rPr>
        <w:t xml:space="preserve">uminal B molecular subtypes </w:t>
      </w:r>
      <w:r w:rsidR="008D68F0" w:rsidRPr="00706758">
        <w:rPr>
          <w:rFonts w:ascii="Book Antiqua" w:hAnsi="Book Antiqua"/>
          <w:sz w:val="24"/>
          <w:szCs w:val="24"/>
        </w:rPr>
        <w:t>also had</w:t>
      </w:r>
      <w:r w:rsidR="00C06F54" w:rsidRPr="00706758">
        <w:rPr>
          <w:rFonts w:ascii="Book Antiqua" w:hAnsi="Book Antiqua"/>
          <w:sz w:val="24"/>
          <w:szCs w:val="24"/>
        </w:rPr>
        <w:t xml:space="preserve"> also notably </w:t>
      </w:r>
      <w:r w:rsidR="00356E30" w:rsidRPr="00706758">
        <w:rPr>
          <w:rFonts w:ascii="Book Antiqua" w:hAnsi="Book Antiqua"/>
          <w:sz w:val="24"/>
          <w:szCs w:val="24"/>
        </w:rPr>
        <w:t xml:space="preserve">poorer </w:t>
      </w:r>
      <w:r w:rsidR="003A6B96">
        <w:rPr>
          <w:rFonts w:ascii="Book Antiqua" w:hAnsi="Book Antiqua"/>
          <w:sz w:val="24"/>
          <w:szCs w:val="24"/>
        </w:rPr>
        <w:t>OS</w:t>
      </w:r>
      <w:r w:rsidR="00356E30" w:rsidRPr="00706758">
        <w:rPr>
          <w:rFonts w:ascii="Book Antiqua" w:hAnsi="Book Antiqua"/>
          <w:sz w:val="24"/>
          <w:szCs w:val="24"/>
        </w:rPr>
        <w:t xml:space="preserve"> compared to Luminal A subtype</w:t>
      </w:r>
      <w:r w:rsidR="00356E30" w:rsidRPr="00706758">
        <w:rPr>
          <w:rFonts w:ascii="Book Antiqua" w:hAnsi="Book Antiqua"/>
          <w:sz w:val="24"/>
          <w:szCs w:val="24"/>
          <w:lang w:val="en-US"/>
        </w:rPr>
        <w:t xml:space="preserve"> </w:t>
      </w:r>
      <w:r w:rsidR="002C0D32" w:rsidRPr="00706758">
        <w:rPr>
          <w:rFonts w:ascii="Book Antiqua" w:hAnsi="Book Antiqua"/>
          <w:sz w:val="24"/>
          <w:szCs w:val="24"/>
          <w:lang w:val="en-GB"/>
        </w:rPr>
        <w:t>(</w:t>
      </w:r>
      <w:r w:rsidR="00BC2690" w:rsidRPr="00706758">
        <w:rPr>
          <w:rFonts w:ascii="Book Antiqua" w:hAnsi="Book Antiqua"/>
          <w:sz w:val="24"/>
          <w:szCs w:val="24"/>
        </w:rPr>
        <w:t xml:space="preserve">Table </w:t>
      </w:r>
      <w:r w:rsidR="00BF42B7">
        <w:rPr>
          <w:rFonts w:ascii="Book Antiqua" w:hAnsi="Book Antiqua"/>
          <w:sz w:val="24"/>
          <w:szCs w:val="24"/>
        </w:rPr>
        <w:t>2</w:t>
      </w:r>
      <w:r w:rsidR="00511C5B" w:rsidRPr="00706758">
        <w:rPr>
          <w:rFonts w:ascii="Book Antiqua" w:hAnsi="Book Antiqua"/>
          <w:sz w:val="24"/>
          <w:szCs w:val="24"/>
        </w:rPr>
        <w:t xml:space="preserve">, Figure </w:t>
      </w:r>
      <w:r w:rsidR="00890203" w:rsidRPr="00706758">
        <w:rPr>
          <w:rFonts w:ascii="Book Antiqua" w:hAnsi="Book Antiqua"/>
          <w:sz w:val="24"/>
          <w:szCs w:val="24"/>
        </w:rPr>
        <w:t>3</w:t>
      </w:r>
      <w:r w:rsidR="00BC2690" w:rsidRPr="00706758">
        <w:rPr>
          <w:rFonts w:ascii="Book Antiqua" w:hAnsi="Book Antiqua"/>
          <w:sz w:val="24"/>
          <w:szCs w:val="24"/>
        </w:rPr>
        <w:t>)</w:t>
      </w:r>
      <w:r w:rsidR="00495B79" w:rsidRPr="00706758">
        <w:rPr>
          <w:rFonts w:ascii="Book Antiqua" w:hAnsi="Book Antiqua"/>
          <w:sz w:val="24"/>
          <w:szCs w:val="24"/>
        </w:rPr>
        <w:t>.</w:t>
      </w:r>
      <w:r w:rsidRPr="00706758">
        <w:rPr>
          <w:rFonts w:ascii="Book Antiqua" w:hAnsi="Book Antiqua"/>
          <w:sz w:val="24"/>
          <w:szCs w:val="24"/>
        </w:rPr>
        <w:t xml:space="preserve"> </w:t>
      </w:r>
      <w:bookmarkStart w:id="50" w:name="_Hlk36836997"/>
      <w:r w:rsidR="00551912" w:rsidRPr="00706758">
        <w:rPr>
          <w:rFonts w:ascii="Book Antiqua" w:hAnsi="Book Antiqua"/>
          <w:sz w:val="24"/>
          <w:szCs w:val="24"/>
        </w:rPr>
        <w:t>A</w:t>
      </w:r>
      <w:r w:rsidRPr="00706758">
        <w:rPr>
          <w:rFonts w:ascii="Book Antiqua" w:hAnsi="Book Antiqua"/>
          <w:sz w:val="24"/>
          <w:szCs w:val="24"/>
        </w:rPr>
        <w:t xml:space="preserve">dditional univariate and multivariate </w:t>
      </w:r>
      <w:r w:rsidR="003A6B96">
        <w:rPr>
          <w:rFonts w:ascii="Book Antiqua" w:hAnsi="Book Antiqua"/>
          <w:sz w:val="24"/>
          <w:szCs w:val="24"/>
        </w:rPr>
        <w:t>CPH</w:t>
      </w:r>
      <w:r w:rsidRPr="00706758">
        <w:rPr>
          <w:rFonts w:ascii="Book Antiqua" w:hAnsi="Book Antiqua"/>
          <w:sz w:val="24"/>
          <w:szCs w:val="24"/>
        </w:rPr>
        <w:t xml:space="preserve"> regression analyses of BC</w:t>
      </w:r>
      <w:r w:rsidR="00551912" w:rsidRPr="00706758">
        <w:rPr>
          <w:rFonts w:ascii="Book Antiqua" w:hAnsi="Book Antiqua"/>
          <w:sz w:val="24"/>
          <w:szCs w:val="24"/>
        </w:rPr>
        <w:t>S</w:t>
      </w:r>
      <w:r w:rsidRPr="00706758">
        <w:rPr>
          <w:rFonts w:ascii="Book Antiqua" w:hAnsi="Book Antiqua"/>
          <w:sz w:val="24"/>
          <w:szCs w:val="24"/>
        </w:rPr>
        <w:t>S and DFS</w:t>
      </w:r>
      <w:r w:rsidR="00551912" w:rsidRPr="00706758">
        <w:rPr>
          <w:rFonts w:ascii="Book Antiqua" w:hAnsi="Book Antiqua"/>
          <w:sz w:val="24"/>
          <w:szCs w:val="24"/>
        </w:rPr>
        <w:t xml:space="preserve"> demonstrated that</w:t>
      </w:r>
      <w:r w:rsidR="00035356" w:rsidRPr="00706758">
        <w:rPr>
          <w:rFonts w:ascii="Book Antiqua" w:hAnsi="Book Antiqua"/>
          <w:sz w:val="24"/>
          <w:szCs w:val="24"/>
        </w:rPr>
        <w:t xml:space="preserve"> </w:t>
      </w:r>
      <w:r w:rsidR="00035356" w:rsidRPr="00706758">
        <w:rPr>
          <w:rFonts w:ascii="Book Antiqua" w:hAnsi="Book Antiqua"/>
          <w:i/>
          <w:sz w:val="24"/>
          <w:szCs w:val="24"/>
        </w:rPr>
        <w:t>HER2</w:t>
      </w:r>
      <w:r w:rsidR="00035356" w:rsidRPr="00706758">
        <w:rPr>
          <w:rFonts w:ascii="Book Antiqua" w:hAnsi="Book Antiqua"/>
          <w:sz w:val="24"/>
          <w:szCs w:val="24"/>
        </w:rPr>
        <w:t xml:space="preserve"> positivity </w:t>
      </w:r>
      <w:r w:rsidR="00A31FE1" w:rsidRPr="00706758">
        <w:rPr>
          <w:rFonts w:ascii="Book Antiqua" w:hAnsi="Book Antiqua"/>
          <w:sz w:val="24"/>
          <w:szCs w:val="24"/>
        </w:rPr>
        <w:t>remained</w:t>
      </w:r>
      <w:r w:rsidR="00035356" w:rsidRPr="00706758">
        <w:rPr>
          <w:rFonts w:ascii="Book Antiqua" w:hAnsi="Book Antiqua"/>
          <w:sz w:val="24"/>
          <w:szCs w:val="24"/>
        </w:rPr>
        <w:t xml:space="preserve"> a significant negative prognostic factor for BCSS </w:t>
      </w:r>
      <w:r w:rsidR="00A31FE1" w:rsidRPr="00706758">
        <w:rPr>
          <w:rFonts w:ascii="Book Antiqua" w:hAnsi="Book Antiqua"/>
          <w:sz w:val="24"/>
          <w:szCs w:val="24"/>
        </w:rPr>
        <w:t xml:space="preserve">and DFS </w:t>
      </w:r>
      <w:r w:rsidR="00035356" w:rsidRPr="00706758">
        <w:rPr>
          <w:rFonts w:ascii="Book Antiqua" w:hAnsi="Book Antiqua"/>
          <w:sz w:val="24"/>
          <w:szCs w:val="24"/>
        </w:rPr>
        <w:t xml:space="preserve">on </w:t>
      </w:r>
      <w:r w:rsidR="002C0D32" w:rsidRPr="00706758">
        <w:rPr>
          <w:rFonts w:ascii="Book Antiqua" w:hAnsi="Book Antiqua"/>
          <w:sz w:val="24"/>
          <w:szCs w:val="24"/>
        </w:rPr>
        <w:t xml:space="preserve">both the </w:t>
      </w:r>
      <w:r w:rsidR="00035356" w:rsidRPr="00706758">
        <w:rPr>
          <w:rFonts w:ascii="Book Antiqua" w:hAnsi="Book Antiqua"/>
          <w:sz w:val="24"/>
          <w:szCs w:val="24"/>
        </w:rPr>
        <w:t>univariate and multivariate analysis</w:t>
      </w:r>
      <w:r w:rsidR="00A31FE1" w:rsidRPr="00706758">
        <w:rPr>
          <w:rFonts w:ascii="Book Antiqua" w:hAnsi="Book Antiqua"/>
          <w:sz w:val="24"/>
          <w:szCs w:val="24"/>
        </w:rPr>
        <w:t xml:space="preserve"> </w:t>
      </w:r>
      <w:bookmarkEnd w:id="50"/>
      <w:r w:rsidR="001241F4" w:rsidRPr="00706758">
        <w:rPr>
          <w:rFonts w:ascii="Book Antiqua" w:hAnsi="Book Antiqua"/>
          <w:sz w:val="24"/>
          <w:szCs w:val="24"/>
        </w:rPr>
        <w:t>(Table</w:t>
      </w:r>
      <w:r w:rsidR="00BF42B7">
        <w:rPr>
          <w:rFonts w:ascii="Book Antiqua" w:hAnsi="Book Antiqua"/>
          <w:sz w:val="24"/>
          <w:szCs w:val="24"/>
        </w:rPr>
        <w:t>s</w:t>
      </w:r>
      <w:r w:rsidR="001241F4" w:rsidRPr="00706758">
        <w:rPr>
          <w:rFonts w:ascii="Book Antiqua" w:hAnsi="Book Antiqua"/>
          <w:sz w:val="24"/>
          <w:szCs w:val="24"/>
        </w:rPr>
        <w:t xml:space="preserve"> </w:t>
      </w:r>
      <w:r w:rsidR="00BF42B7">
        <w:rPr>
          <w:rFonts w:ascii="Book Antiqua" w:hAnsi="Book Antiqua"/>
          <w:sz w:val="24"/>
          <w:szCs w:val="24"/>
        </w:rPr>
        <w:t>3</w:t>
      </w:r>
      <w:r w:rsidR="001241F4" w:rsidRPr="00706758">
        <w:rPr>
          <w:rFonts w:ascii="Book Antiqua" w:hAnsi="Book Antiqua"/>
          <w:sz w:val="24"/>
          <w:szCs w:val="24"/>
        </w:rPr>
        <w:t xml:space="preserve"> and </w:t>
      </w:r>
      <w:r w:rsidR="00BF42B7">
        <w:rPr>
          <w:rFonts w:ascii="Book Antiqua" w:hAnsi="Book Antiqua"/>
          <w:sz w:val="24"/>
          <w:szCs w:val="24"/>
        </w:rPr>
        <w:t>4</w:t>
      </w:r>
      <w:r w:rsidR="001241F4" w:rsidRPr="00706758">
        <w:rPr>
          <w:rFonts w:ascii="Book Antiqua" w:hAnsi="Book Antiqua"/>
          <w:sz w:val="24"/>
          <w:szCs w:val="24"/>
        </w:rPr>
        <w:t>).</w:t>
      </w:r>
    </w:p>
    <w:p w:rsidR="00035356" w:rsidRPr="00706758" w:rsidRDefault="00035356" w:rsidP="00706758">
      <w:pPr>
        <w:spacing w:after="0" w:line="360" w:lineRule="auto"/>
        <w:jc w:val="both"/>
        <w:rPr>
          <w:rFonts w:ascii="Book Antiqua" w:hAnsi="Book Antiqua"/>
          <w:sz w:val="24"/>
          <w:szCs w:val="24"/>
        </w:rPr>
      </w:pPr>
    </w:p>
    <w:p w:rsidR="00D076AF" w:rsidRPr="00706758" w:rsidRDefault="00FC50C8" w:rsidP="00706758">
      <w:pPr>
        <w:spacing w:after="0" w:line="360" w:lineRule="auto"/>
        <w:jc w:val="both"/>
        <w:rPr>
          <w:rFonts w:ascii="Book Antiqua" w:hAnsi="Book Antiqua"/>
          <w:sz w:val="24"/>
          <w:szCs w:val="24"/>
        </w:rPr>
      </w:pPr>
      <w:r w:rsidRPr="00706758">
        <w:rPr>
          <w:rFonts w:ascii="Book Antiqua" w:hAnsi="Book Antiqua"/>
          <w:b/>
          <w:bCs/>
          <w:sz w:val="24"/>
          <w:szCs w:val="24"/>
          <w:u w:val="single"/>
          <w:lang w:val="en-GB"/>
        </w:rPr>
        <w:t>DISCUSSION</w:t>
      </w:r>
    </w:p>
    <w:p w:rsidR="00E016AF" w:rsidRPr="00706758" w:rsidRDefault="009E0B31" w:rsidP="00706758">
      <w:pPr>
        <w:spacing w:after="0" w:line="360" w:lineRule="auto"/>
        <w:jc w:val="both"/>
        <w:rPr>
          <w:rFonts w:ascii="Book Antiqua" w:hAnsi="Book Antiqua" w:hint="eastAsia"/>
          <w:sz w:val="24"/>
          <w:szCs w:val="24"/>
          <w:lang w:val="en-GB"/>
        </w:rPr>
      </w:pPr>
      <w:r w:rsidRPr="00706758">
        <w:rPr>
          <w:rFonts w:ascii="Book Antiqua" w:hAnsi="Book Antiqua"/>
          <w:sz w:val="24"/>
          <w:szCs w:val="24"/>
          <w:lang w:val="en-GB"/>
        </w:rPr>
        <w:t>Interes</w:t>
      </w:r>
      <w:r w:rsidR="009F1D10" w:rsidRPr="00706758">
        <w:rPr>
          <w:rFonts w:ascii="Book Antiqua" w:hAnsi="Book Antiqua"/>
          <w:sz w:val="24"/>
          <w:szCs w:val="24"/>
          <w:lang w:val="en-GB"/>
        </w:rPr>
        <w:t xml:space="preserve">tingly, </w:t>
      </w:r>
      <w:r w:rsidR="0037320D" w:rsidRPr="00706758">
        <w:rPr>
          <w:rFonts w:ascii="Book Antiqua" w:hAnsi="Book Antiqua"/>
          <w:sz w:val="24"/>
          <w:szCs w:val="24"/>
          <w:lang w:val="en-GB"/>
        </w:rPr>
        <w:t xml:space="preserve">although most ILC patients have </w:t>
      </w:r>
      <w:r w:rsidR="0037320D" w:rsidRPr="00706758">
        <w:rPr>
          <w:rFonts w:ascii="Book Antiqua" w:hAnsi="Book Antiqua"/>
          <w:i/>
          <w:sz w:val="24"/>
          <w:szCs w:val="24"/>
          <w:lang w:val="en-GB"/>
        </w:rPr>
        <w:t>HER2</w:t>
      </w:r>
      <w:r w:rsidR="00BF42B7">
        <w:rPr>
          <w:rFonts w:ascii="Book Antiqua" w:hAnsi="Book Antiqua"/>
          <w:i/>
          <w:iCs/>
          <w:sz w:val="24"/>
          <w:szCs w:val="24"/>
        </w:rPr>
        <w:t>-</w:t>
      </w:r>
      <w:r w:rsidR="0037320D" w:rsidRPr="00706758">
        <w:rPr>
          <w:rFonts w:ascii="Book Antiqua" w:hAnsi="Book Antiqua"/>
          <w:sz w:val="24"/>
          <w:szCs w:val="24"/>
          <w:lang w:val="en-GB"/>
        </w:rPr>
        <w:t xml:space="preserve"> tumours, </w:t>
      </w:r>
      <w:r w:rsidR="009F1D10" w:rsidRPr="00706758">
        <w:rPr>
          <w:rFonts w:ascii="Book Antiqua" w:hAnsi="Book Antiqua"/>
          <w:sz w:val="24"/>
          <w:szCs w:val="24"/>
          <w:lang w:val="en-GB"/>
        </w:rPr>
        <w:t xml:space="preserve">our cohort reports a higher prevalence of </w:t>
      </w:r>
      <w:r w:rsidR="00324412" w:rsidRPr="00706758">
        <w:rPr>
          <w:rFonts w:ascii="Book Antiqua" w:hAnsi="Book Antiqua"/>
          <w:i/>
          <w:sz w:val="24"/>
          <w:szCs w:val="24"/>
          <w:lang w:val="en-GB"/>
        </w:rPr>
        <w:t>HER2+</w:t>
      </w:r>
      <w:r w:rsidR="00324412" w:rsidRPr="00706758">
        <w:rPr>
          <w:rFonts w:ascii="Book Antiqua" w:hAnsi="Book Antiqua"/>
          <w:sz w:val="24"/>
          <w:szCs w:val="24"/>
          <w:lang w:val="en-GB"/>
        </w:rPr>
        <w:t xml:space="preserve"> </w:t>
      </w:r>
      <w:r w:rsidRPr="00706758">
        <w:rPr>
          <w:rFonts w:ascii="Book Antiqua" w:hAnsi="Book Antiqua"/>
          <w:sz w:val="24"/>
          <w:szCs w:val="24"/>
          <w:lang w:val="en-GB"/>
        </w:rPr>
        <w:t>ILC</w:t>
      </w:r>
      <w:r w:rsidR="00772049" w:rsidRPr="00706758">
        <w:rPr>
          <w:rFonts w:ascii="Book Antiqua" w:hAnsi="Book Antiqua"/>
          <w:sz w:val="24"/>
          <w:szCs w:val="24"/>
          <w:lang w:val="en-GB"/>
        </w:rPr>
        <w:t xml:space="preserve"> </w:t>
      </w:r>
      <w:r w:rsidR="00495B79" w:rsidRPr="00706758">
        <w:rPr>
          <w:rFonts w:ascii="Book Antiqua" w:hAnsi="Book Antiqua"/>
          <w:sz w:val="24"/>
          <w:szCs w:val="24"/>
          <w:lang w:val="en-GB"/>
        </w:rPr>
        <w:t xml:space="preserve">(10.1%) </w:t>
      </w:r>
      <w:r w:rsidR="00772049" w:rsidRPr="00706758">
        <w:rPr>
          <w:rFonts w:ascii="Book Antiqua" w:hAnsi="Book Antiqua"/>
          <w:sz w:val="24"/>
          <w:szCs w:val="24"/>
          <w:lang w:val="en-GB"/>
        </w:rPr>
        <w:t xml:space="preserve">as compared </w:t>
      </w:r>
      <w:r w:rsidR="00324412" w:rsidRPr="00706758">
        <w:rPr>
          <w:rFonts w:ascii="Book Antiqua" w:hAnsi="Book Antiqua"/>
          <w:sz w:val="24"/>
          <w:szCs w:val="24"/>
          <w:lang w:val="en-GB"/>
        </w:rPr>
        <w:t xml:space="preserve">to </w:t>
      </w:r>
      <w:r w:rsidR="008C0625" w:rsidRPr="00706758">
        <w:rPr>
          <w:rFonts w:ascii="Book Antiqua" w:hAnsi="Book Antiqua"/>
          <w:sz w:val="24"/>
          <w:szCs w:val="24"/>
          <w:lang w:val="en-GB"/>
        </w:rPr>
        <w:t xml:space="preserve">some </w:t>
      </w:r>
      <w:r w:rsidR="00324412" w:rsidRPr="00706758">
        <w:rPr>
          <w:rFonts w:ascii="Book Antiqua" w:hAnsi="Book Antiqua"/>
          <w:sz w:val="24"/>
          <w:szCs w:val="24"/>
          <w:lang w:val="en-GB"/>
        </w:rPr>
        <w:t>previous studies</w:t>
      </w:r>
      <w:r w:rsidR="00737D80" w:rsidRPr="00BF42B7">
        <w:rPr>
          <w:rFonts w:ascii="Book Antiqua" w:hAnsi="Book Antiqua"/>
          <w:sz w:val="24"/>
          <w:szCs w:val="24"/>
          <w:vertAlign w:val="superscript"/>
          <w:lang w:val="en-GB"/>
        </w:rPr>
        <w:t>[</w:t>
      </w:r>
      <w:r w:rsidR="008C0625" w:rsidRPr="00BF42B7">
        <w:rPr>
          <w:rFonts w:ascii="Book Antiqua" w:hAnsi="Book Antiqua"/>
          <w:sz w:val="24"/>
          <w:szCs w:val="24"/>
          <w:vertAlign w:val="superscript"/>
          <w:lang w:val="en-GB"/>
        </w:rPr>
        <w:t>1-5</w:t>
      </w:r>
      <w:r w:rsidR="00737D80" w:rsidRPr="00BF42B7">
        <w:rPr>
          <w:rFonts w:ascii="Book Antiqua" w:hAnsi="Book Antiqua"/>
          <w:sz w:val="24"/>
          <w:szCs w:val="24"/>
          <w:vertAlign w:val="superscript"/>
          <w:lang w:val="en-GB"/>
        </w:rPr>
        <w:t>]</w:t>
      </w:r>
      <w:r w:rsidR="009F073B" w:rsidRPr="00706758">
        <w:rPr>
          <w:rFonts w:ascii="Book Antiqua" w:hAnsi="Book Antiqua"/>
          <w:sz w:val="24"/>
          <w:szCs w:val="24"/>
          <w:lang w:val="en-GB"/>
        </w:rPr>
        <w:t>.</w:t>
      </w:r>
      <w:r w:rsidR="00B7402F" w:rsidRPr="00706758">
        <w:rPr>
          <w:rFonts w:ascii="Book Antiqua" w:hAnsi="Book Antiqua"/>
          <w:sz w:val="24"/>
          <w:szCs w:val="24"/>
          <w:lang w:val="en-GB"/>
        </w:rPr>
        <w:t xml:space="preserve"> The largest known study to date of 85,048 ILC patients in the U</w:t>
      </w:r>
      <w:r w:rsidR="00BF42B7">
        <w:rPr>
          <w:rFonts w:ascii="Book Antiqua" w:hAnsi="Book Antiqua"/>
          <w:sz w:val="24"/>
          <w:szCs w:val="24"/>
          <w:lang w:val="en-GB"/>
        </w:rPr>
        <w:t>nited S</w:t>
      </w:r>
      <w:r w:rsidR="00BF42B7">
        <w:rPr>
          <w:rFonts w:ascii="Book Antiqua" w:hAnsi="Book Antiqua" w:hint="eastAsia"/>
          <w:sz w:val="24"/>
          <w:szCs w:val="24"/>
          <w:lang w:val="en-GB"/>
        </w:rPr>
        <w:t>tates</w:t>
      </w:r>
      <w:r w:rsidR="00B7402F" w:rsidRPr="00706758">
        <w:rPr>
          <w:rFonts w:ascii="Book Antiqua" w:hAnsi="Book Antiqua"/>
          <w:sz w:val="24"/>
          <w:szCs w:val="24"/>
          <w:lang w:val="en-GB"/>
        </w:rPr>
        <w:t xml:space="preserve"> SEERS database found a </w:t>
      </w:r>
      <w:r w:rsidR="00495B79" w:rsidRPr="00706758">
        <w:rPr>
          <w:rFonts w:ascii="Book Antiqua" w:hAnsi="Book Antiqua"/>
          <w:i/>
          <w:sz w:val="24"/>
          <w:szCs w:val="24"/>
          <w:lang w:val="en-GB"/>
        </w:rPr>
        <w:t>HER2+</w:t>
      </w:r>
      <w:r w:rsidR="00495B79" w:rsidRPr="00706758">
        <w:rPr>
          <w:rFonts w:ascii="Book Antiqua" w:hAnsi="Book Antiqua"/>
          <w:sz w:val="24"/>
          <w:szCs w:val="24"/>
          <w:lang w:val="en-GB"/>
        </w:rPr>
        <w:t xml:space="preserve"> </w:t>
      </w:r>
      <w:r w:rsidR="00B7402F" w:rsidRPr="00706758">
        <w:rPr>
          <w:rFonts w:ascii="Book Antiqua" w:hAnsi="Book Antiqua"/>
          <w:sz w:val="24"/>
          <w:szCs w:val="24"/>
          <w:lang w:val="en-GB"/>
        </w:rPr>
        <w:t>prevalence of only 4.8%</w:t>
      </w:r>
      <w:r w:rsidR="00B7402F" w:rsidRPr="005B6B24">
        <w:rPr>
          <w:rFonts w:ascii="Book Antiqua" w:hAnsi="Book Antiqua"/>
          <w:sz w:val="24"/>
          <w:szCs w:val="24"/>
          <w:vertAlign w:val="superscript"/>
          <w:lang w:val="en-GB"/>
        </w:rPr>
        <w:t>[</w:t>
      </w:r>
      <w:r w:rsidR="008C0625" w:rsidRPr="005B6B24">
        <w:rPr>
          <w:rFonts w:ascii="Book Antiqua" w:hAnsi="Book Antiqua"/>
          <w:sz w:val="24"/>
          <w:szCs w:val="24"/>
          <w:vertAlign w:val="superscript"/>
          <w:lang w:val="en-GB"/>
        </w:rPr>
        <w:t>5</w:t>
      </w:r>
      <w:r w:rsidR="00B7402F" w:rsidRPr="005B6B24">
        <w:rPr>
          <w:rFonts w:ascii="Book Antiqua" w:hAnsi="Book Antiqua"/>
          <w:sz w:val="24"/>
          <w:szCs w:val="24"/>
          <w:vertAlign w:val="superscript"/>
          <w:lang w:val="en-GB"/>
        </w:rPr>
        <w:t>]</w:t>
      </w:r>
      <w:r w:rsidR="00B7402F" w:rsidRPr="00706758">
        <w:rPr>
          <w:rFonts w:ascii="Book Antiqua" w:hAnsi="Book Antiqua"/>
          <w:sz w:val="24"/>
          <w:szCs w:val="24"/>
          <w:lang w:val="en-GB"/>
        </w:rPr>
        <w:t>.</w:t>
      </w:r>
      <w:r w:rsidR="00E016AF" w:rsidRPr="00706758">
        <w:rPr>
          <w:rFonts w:ascii="Book Antiqua" w:hAnsi="Book Antiqua"/>
          <w:sz w:val="24"/>
          <w:szCs w:val="24"/>
          <w:lang w:val="en-GB"/>
        </w:rPr>
        <w:t xml:space="preserve"> Given </w:t>
      </w:r>
      <w:r w:rsidR="00495B79" w:rsidRPr="00706758">
        <w:rPr>
          <w:rFonts w:ascii="Book Antiqua" w:hAnsi="Book Antiqua"/>
          <w:sz w:val="24"/>
          <w:szCs w:val="24"/>
          <w:lang w:val="en-GB"/>
        </w:rPr>
        <w:t xml:space="preserve">that </w:t>
      </w:r>
      <w:r w:rsidR="00E016AF" w:rsidRPr="00706758">
        <w:rPr>
          <w:rFonts w:ascii="Book Antiqua" w:hAnsi="Book Antiqua"/>
          <w:sz w:val="24"/>
          <w:szCs w:val="24"/>
          <w:lang w:val="en-GB"/>
        </w:rPr>
        <w:t xml:space="preserve">our study is one of the first few to describe prevalence of </w:t>
      </w:r>
      <w:r w:rsidR="00E016AF" w:rsidRPr="00706758">
        <w:rPr>
          <w:rFonts w:ascii="Book Antiqua" w:hAnsi="Book Antiqua"/>
          <w:i/>
          <w:sz w:val="24"/>
          <w:szCs w:val="24"/>
          <w:lang w:val="en-GB"/>
        </w:rPr>
        <w:t>HER2+</w:t>
      </w:r>
      <w:r w:rsidR="00E016AF" w:rsidRPr="00706758">
        <w:rPr>
          <w:rFonts w:ascii="Book Antiqua" w:hAnsi="Book Antiqua"/>
          <w:sz w:val="24"/>
          <w:szCs w:val="24"/>
          <w:lang w:val="en-GB"/>
        </w:rPr>
        <w:t xml:space="preserve"> ILC in Asian populations, this may suggest differences across ethnic and geographical populations</w:t>
      </w:r>
      <w:r w:rsidR="00495B79" w:rsidRPr="00706758">
        <w:rPr>
          <w:rFonts w:ascii="Book Antiqua" w:hAnsi="Book Antiqua"/>
          <w:sz w:val="24"/>
          <w:szCs w:val="24"/>
          <w:lang w:val="en-GB"/>
        </w:rPr>
        <w:t>,</w:t>
      </w:r>
      <w:r w:rsidR="0012392B" w:rsidRPr="00706758">
        <w:rPr>
          <w:rFonts w:ascii="Book Antiqua" w:hAnsi="Book Antiqua"/>
          <w:sz w:val="24"/>
          <w:szCs w:val="24"/>
          <w:lang w:val="en-GB"/>
        </w:rPr>
        <w:t xml:space="preserve"> although further studies are required </w:t>
      </w:r>
      <w:r w:rsidR="00B7402F" w:rsidRPr="00706758">
        <w:rPr>
          <w:rFonts w:ascii="Book Antiqua" w:hAnsi="Book Antiqua"/>
          <w:sz w:val="24"/>
          <w:szCs w:val="24"/>
          <w:lang w:val="en-GB"/>
        </w:rPr>
        <w:t>to validate this finding.</w:t>
      </w:r>
    </w:p>
    <w:p w:rsidR="00590F82" w:rsidRPr="00706758" w:rsidRDefault="009503E2" w:rsidP="00BF42B7">
      <w:pPr>
        <w:spacing w:after="0" w:line="360" w:lineRule="auto"/>
        <w:ind w:firstLineChars="100" w:firstLine="240"/>
        <w:jc w:val="both"/>
        <w:rPr>
          <w:rFonts w:ascii="Book Antiqua" w:hAnsi="Book Antiqua"/>
          <w:sz w:val="24"/>
          <w:szCs w:val="24"/>
          <w:lang w:val="en-GB"/>
        </w:rPr>
      </w:pPr>
      <w:r w:rsidRPr="00706758">
        <w:rPr>
          <w:rFonts w:ascii="Book Antiqua" w:hAnsi="Book Antiqua"/>
          <w:sz w:val="24"/>
          <w:szCs w:val="24"/>
          <w:lang w:val="en-GB"/>
        </w:rPr>
        <w:t xml:space="preserve">In our cohort, </w:t>
      </w:r>
      <w:r w:rsidR="007F78CE" w:rsidRPr="00706758">
        <w:rPr>
          <w:rFonts w:ascii="Book Antiqua" w:hAnsi="Book Antiqua"/>
          <w:i/>
          <w:sz w:val="24"/>
          <w:szCs w:val="24"/>
          <w:lang w:val="en-GB"/>
        </w:rPr>
        <w:t>HER2+</w:t>
      </w:r>
      <w:r w:rsidR="007F78CE" w:rsidRPr="00706758">
        <w:rPr>
          <w:rFonts w:ascii="Book Antiqua" w:hAnsi="Book Antiqua"/>
          <w:sz w:val="24"/>
          <w:szCs w:val="24"/>
          <w:lang w:val="en-GB"/>
        </w:rPr>
        <w:t xml:space="preserve"> </w:t>
      </w:r>
      <w:r w:rsidRPr="00706758">
        <w:rPr>
          <w:rFonts w:ascii="Book Antiqua" w:hAnsi="Book Antiqua"/>
          <w:sz w:val="24"/>
          <w:szCs w:val="24"/>
          <w:lang w:val="en-GB"/>
        </w:rPr>
        <w:t xml:space="preserve">ILC was significantly associated </w:t>
      </w:r>
      <w:r w:rsidR="007F78CE" w:rsidRPr="00706758">
        <w:rPr>
          <w:rFonts w:ascii="Book Antiqua" w:hAnsi="Book Antiqua"/>
          <w:sz w:val="24"/>
          <w:szCs w:val="24"/>
          <w:lang w:val="en-GB"/>
        </w:rPr>
        <w:t xml:space="preserve">with </w:t>
      </w:r>
      <w:r w:rsidR="009F073B" w:rsidRPr="00706758">
        <w:rPr>
          <w:rFonts w:ascii="Book Antiqua" w:hAnsi="Book Antiqua"/>
          <w:i/>
          <w:sz w:val="24"/>
          <w:szCs w:val="24"/>
          <w:lang w:val="en-GB"/>
        </w:rPr>
        <w:t>ER</w:t>
      </w:r>
      <w:r w:rsidRPr="00706758">
        <w:rPr>
          <w:rFonts w:ascii="Book Antiqua" w:hAnsi="Book Antiqua"/>
          <w:sz w:val="24"/>
          <w:szCs w:val="24"/>
          <w:lang w:val="en-GB"/>
        </w:rPr>
        <w:t xml:space="preserve"> negativity</w:t>
      </w:r>
      <w:r w:rsidR="00B7402F" w:rsidRPr="00706758">
        <w:rPr>
          <w:rFonts w:ascii="Book Antiqua" w:hAnsi="Book Antiqua"/>
          <w:sz w:val="24"/>
          <w:szCs w:val="24"/>
          <w:lang w:val="en-GB"/>
        </w:rPr>
        <w:t>,</w:t>
      </w:r>
      <w:r w:rsidR="009F073B" w:rsidRPr="00706758">
        <w:rPr>
          <w:rFonts w:ascii="Book Antiqua" w:hAnsi="Book Antiqua"/>
          <w:sz w:val="24"/>
          <w:szCs w:val="24"/>
          <w:lang w:val="en-GB"/>
        </w:rPr>
        <w:t xml:space="preserve"> </w:t>
      </w:r>
      <w:r w:rsidR="009F073B" w:rsidRPr="00706758">
        <w:rPr>
          <w:rFonts w:ascii="Book Antiqua" w:hAnsi="Book Antiqua"/>
          <w:i/>
          <w:sz w:val="24"/>
          <w:szCs w:val="24"/>
          <w:lang w:val="en-GB"/>
        </w:rPr>
        <w:t>PR</w:t>
      </w:r>
      <w:r w:rsidR="009F073B" w:rsidRPr="00706758">
        <w:rPr>
          <w:rFonts w:ascii="Book Antiqua" w:hAnsi="Book Antiqua"/>
          <w:sz w:val="24"/>
          <w:szCs w:val="24"/>
          <w:lang w:val="en-GB"/>
        </w:rPr>
        <w:t xml:space="preserve"> negativity</w:t>
      </w:r>
      <w:r w:rsidR="0037320D" w:rsidRPr="00706758">
        <w:rPr>
          <w:rFonts w:ascii="Book Antiqua" w:hAnsi="Book Antiqua"/>
          <w:sz w:val="24"/>
          <w:szCs w:val="24"/>
          <w:lang w:val="en-GB"/>
        </w:rPr>
        <w:t xml:space="preserve"> and</w:t>
      </w:r>
      <w:r w:rsidR="005C0F1A" w:rsidRPr="00706758">
        <w:rPr>
          <w:rFonts w:ascii="Book Antiqua" w:hAnsi="Book Antiqua"/>
          <w:sz w:val="24"/>
          <w:szCs w:val="24"/>
          <w:lang w:val="en-GB"/>
        </w:rPr>
        <w:t xml:space="preserve"> </w:t>
      </w:r>
      <w:r w:rsidR="00023A40" w:rsidRPr="00706758">
        <w:rPr>
          <w:rFonts w:ascii="Book Antiqua" w:hAnsi="Book Antiqua"/>
          <w:sz w:val="24"/>
          <w:szCs w:val="24"/>
          <w:lang w:val="en-GB"/>
        </w:rPr>
        <w:t>higher tumour grad</w:t>
      </w:r>
      <w:r w:rsidR="005C0F1A" w:rsidRPr="00706758">
        <w:rPr>
          <w:rFonts w:ascii="Book Antiqua" w:hAnsi="Book Antiqua"/>
          <w:sz w:val="24"/>
          <w:szCs w:val="24"/>
          <w:lang w:val="en-GB"/>
        </w:rPr>
        <w:t>e</w:t>
      </w:r>
      <w:r w:rsidR="00023A40" w:rsidRPr="00706758">
        <w:rPr>
          <w:rFonts w:ascii="Book Antiqua" w:hAnsi="Book Antiqua"/>
          <w:sz w:val="24"/>
          <w:szCs w:val="24"/>
          <w:lang w:val="en-GB"/>
        </w:rPr>
        <w:t>.</w:t>
      </w:r>
      <w:r w:rsidR="00726657" w:rsidRPr="00706758">
        <w:rPr>
          <w:rFonts w:ascii="Book Antiqua" w:hAnsi="Book Antiqua"/>
          <w:sz w:val="24"/>
          <w:szCs w:val="24"/>
          <w:lang w:val="en-GB"/>
        </w:rPr>
        <w:t xml:space="preserve"> </w:t>
      </w:r>
      <w:r w:rsidRPr="00706758">
        <w:rPr>
          <w:rFonts w:ascii="Book Antiqua" w:hAnsi="Book Antiqua"/>
          <w:sz w:val="24"/>
          <w:szCs w:val="24"/>
          <w:lang w:val="en-GB"/>
        </w:rPr>
        <w:t xml:space="preserve">This </w:t>
      </w:r>
      <w:r w:rsidR="00B7402F" w:rsidRPr="00706758">
        <w:rPr>
          <w:rFonts w:ascii="Book Antiqua" w:hAnsi="Book Antiqua"/>
          <w:sz w:val="24"/>
          <w:szCs w:val="24"/>
          <w:lang w:val="en-GB"/>
        </w:rPr>
        <w:t xml:space="preserve">affirms findings in </w:t>
      </w:r>
      <w:r w:rsidRPr="00706758">
        <w:rPr>
          <w:rFonts w:ascii="Book Antiqua" w:hAnsi="Book Antiqua"/>
          <w:sz w:val="24"/>
          <w:szCs w:val="24"/>
          <w:lang w:val="en-GB"/>
        </w:rPr>
        <w:t xml:space="preserve">a previous study which concluded that </w:t>
      </w:r>
      <w:r w:rsidRPr="00706758">
        <w:rPr>
          <w:rFonts w:ascii="Book Antiqua" w:hAnsi="Book Antiqua"/>
          <w:i/>
          <w:sz w:val="24"/>
          <w:szCs w:val="24"/>
          <w:lang w:val="en-GB"/>
        </w:rPr>
        <w:t>HER2</w:t>
      </w:r>
      <w:r w:rsidR="00B7402F" w:rsidRPr="00706758">
        <w:rPr>
          <w:rFonts w:ascii="Book Antiqua" w:hAnsi="Book Antiqua"/>
          <w:i/>
          <w:sz w:val="24"/>
          <w:szCs w:val="24"/>
          <w:lang w:val="en-GB"/>
        </w:rPr>
        <w:t xml:space="preserve"> </w:t>
      </w:r>
      <w:r w:rsidR="00B7402F" w:rsidRPr="00706758">
        <w:rPr>
          <w:rFonts w:ascii="Book Antiqua" w:hAnsi="Book Antiqua"/>
          <w:sz w:val="24"/>
          <w:szCs w:val="24"/>
          <w:lang w:val="en-GB"/>
        </w:rPr>
        <w:t>positivity</w:t>
      </w:r>
      <w:r w:rsidRPr="00706758">
        <w:rPr>
          <w:rFonts w:ascii="Book Antiqua" w:hAnsi="Book Antiqua"/>
          <w:sz w:val="24"/>
          <w:szCs w:val="24"/>
          <w:lang w:val="en-GB"/>
        </w:rPr>
        <w:t xml:space="preserve"> had an inverse relationship with </w:t>
      </w:r>
      <w:r w:rsidRPr="00706758">
        <w:rPr>
          <w:rFonts w:ascii="Book Antiqua" w:hAnsi="Book Antiqua"/>
          <w:i/>
          <w:sz w:val="24"/>
          <w:szCs w:val="24"/>
          <w:lang w:val="en-GB"/>
        </w:rPr>
        <w:t>ER</w:t>
      </w:r>
      <w:r w:rsidRPr="00706758">
        <w:rPr>
          <w:rFonts w:ascii="Book Antiqua" w:hAnsi="Book Antiqua"/>
          <w:sz w:val="24"/>
          <w:szCs w:val="24"/>
          <w:lang w:val="en-GB"/>
        </w:rPr>
        <w:t xml:space="preserve"> and </w:t>
      </w:r>
      <w:r w:rsidRPr="00706758">
        <w:rPr>
          <w:rFonts w:ascii="Book Antiqua" w:hAnsi="Book Antiqua"/>
          <w:i/>
          <w:sz w:val="24"/>
          <w:szCs w:val="24"/>
          <w:lang w:val="en-GB"/>
        </w:rPr>
        <w:t>PR</w:t>
      </w:r>
      <w:r w:rsidRPr="00706758">
        <w:rPr>
          <w:rFonts w:ascii="Book Antiqua" w:hAnsi="Book Antiqua"/>
          <w:sz w:val="24"/>
          <w:szCs w:val="24"/>
          <w:lang w:val="en-GB"/>
        </w:rPr>
        <w:t xml:space="preserve"> expression</w:t>
      </w:r>
      <w:r w:rsidR="00B7402F" w:rsidRPr="00706758">
        <w:rPr>
          <w:rFonts w:ascii="Book Antiqua" w:hAnsi="Book Antiqua"/>
          <w:sz w:val="24"/>
          <w:szCs w:val="24"/>
          <w:lang w:val="en-GB"/>
        </w:rPr>
        <w:t xml:space="preserve"> in ILC</w:t>
      </w:r>
      <w:r w:rsidR="00B7402F" w:rsidRPr="00BF42B7">
        <w:rPr>
          <w:rFonts w:ascii="Book Antiqua" w:hAnsi="Book Antiqua"/>
          <w:sz w:val="24"/>
          <w:szCs w:val="24"/>
          <w:vertAlign w:val="superscript"/>
          <w:lang w:val="en-GB"/>
        </w:rPr>
        <w:t>[</w:t>
      </w:r>
      <w:r w:rsidR="004F4A09" w:rsidRPr="00BF42B7">
        <w:rPr>
          <w:rFonts w:ascii="Book Antiqua" w:hAnsi="Book Antiqua"/>
          <w:sz w:val="24"/>
          <w:szCs w:val="24"/>
          <w:vertAlign w:val="superscript"/>
          <w:lang w:val="en-GB"/>
        </w:rPr>
        <w:t>10</w:t>
      </w:r>
      <w:r w:rsidR="00B7402F" w:rsidRPr="00BF42B7">
        <w:rPr>
          <w:rFonts w:ascii="Book Antiqua" w:hAnsi="Book Antiqua"/>
          <w:sz w:val="24"/>
          <w:szCs w:val="24"/>
          <w:vertAlign w:val="superscript"/>
          <w:lang w:val="en-GB"/>
        </w:rPr>
        <w:t>]</w:t>
      </w:r>
      <w:r w:rsidR="00B7402F" w:rsidRPr="00706758">
        <w:rPr>
          <w:rFonts w:ascii="Book Antiqua" w:hAnsi="Book Antiqua"/>
          <w:sz w:val="24"/>
          <w:szCs w:val="24"/>
          <w:lang w:val="en-GB"/>
        </w:rPr>
        <w:t>.</w:t>
      </w:r>
      <w:r w:rsidRPr="00706758">
        <w:rPr>
          <w:rFonts w:ascii="Book Antiqua" w:hAnsi="Book Antiqua"/>
          <w:sz w:val="24"/>
          <w:szCs w:val="24"/>
          <w:lang w:val="en-GB"/>
        </w:rPr>
        <w:t xml:space="preserve"> </w:t>
      </w:r>
      <w:r w:rsidR="00B7402F" w:rsidRPr="00706758">
        <w:rPr>
          <w:rFonts w:ascii="Book Antiqua" w:hAnsi="Book Antiqua"/>
          <w:sz w:val="24"/>
          <w:szCs w:val="24"/>
          <w:lang w:val="en-GB"/>
        </w:rPr>
        <w:t>I</w:t>
      </w:r>
      <w:r w:rsidRPr="00706758">
        <w:rPr>
          <w:rFonts w:ascii="Book Antiqua" w:hAnsi="Book Antiqua"/>
          <w:sz w:val="24"/>
          <w:szCs w:val="24"/>
          <w:lang w:val="en-GB"/>
        </w:rPr>
        <w:t xml:space="preserve">n </w:t>
      </w:r>
      <w:r w:rsidR="00B7402F" w:rsidRPr="00706758">
        <w:rPr>
          <w:rFonts w:ascii="Book Antiqua" w:hAnsi="Book Antiqua"/>
          <w:sz w:val="24"/>
          <w:szCs w:val="24"/>
          <w:lang w:val="en-GB"/>
        </w:rPr>
        <w:t>the same study</w:t>
      </w:r>
      <w:r w:rsidR="004300F7" w:rsidRPr="00706758">
        <w:rPr>
          <w:rFonts w:ascii="Book Antiqua" w:hAnsi="Book Antiqua"/>
          <w:sz w:val="24"/>
          <w:szCs w:val="24"/>
          <w:lang w:val="en-GB"/>
        </w:rPr>
        <w:t>,</w:t>
      </w:r>
      <w:r w:rsidRPr="00706758">
        <w:rPr>
          <w:rFonts w:ascii="Book Antiqua" w:hAnsi="Book Antiqua"/>
          <w:sz w:val="24"/>
          <w:szCs w:val="24"/>
          <w:lang w:val="en-GB"/>
        </w:rPr>
        <w:t xml:space="preserve"> </w:t>
      </w:r>
      <w:r w:rsidRPr="00706758">
        <w:rPr>
          <w:rFonts w:ascii="Book Antiqua" w:hAnsi="Book Antiqua"/>
          <w:i/>
          <w:sz w:val="24"/>
          <w:szCs w:val="24"/>
          <w:lang w:val="en-GB"/>
        </w:rPr>
        <w:t>PR</w:t>
      </w:r>
      <w:r w:rsidRPr="00706758">
        <w:rPr>
          <w:rFonts w:ascii="Book Antiqua" w:hAnsi="Book Antiqua"/>
          <w:sz w:val="24"/>
          <w:szCs w:val="24"/>
          <w:lang w:val="en-GB"/>
        </w:rPr>
        <w:t xml:space="preserve"> negativity was notably more </w:t>
      </w:r>
      <w:r w:rsidR="00061959" w:rsidRPr="00706758">
        <w:rPr>
          <w:rFonts w:ascii="Book Antiqua" w:hAnsi="Book Antiqua"/>
          <w:sz w:val="24"/>
          <w:szCs w:val="24"/>
          <w:lang w:val="en-GB"/>
        </w:rPr>
        <w:t xml:space="preserve">common than </w:t>
      </w:r>
      <w:r w:rsidR="00061959" w:rsidRPr="00706758">
        <w:rPr>
          <w:rFonts w:ascii="Book Antiqua" w:hAnsi="Book Antiqua"/>
          <w:i/>
          <w:sz w:val="24"/>
          <w:szCs w:val="24"/>
          <w:lang w:val="en-GB"/>
        </w:rPr>
        <w:t>ER</w:t>
      </w:r>
      <w:r w:rsidR="00061959" w:rsidRPr="00706758">
        <w:rPr>
          <w:rFonts w:ascii="Book Antiqua" w:hAnsi="Book Antiqua"/>
          <w:sz w:val="24"/>
          <w:szCs w:val="24"/>
          <w:lang w:val="en-GB"/>
        </w:rPr>
        <w:t xml:space="preserve"> negativity in </w:t>
      </w:r>
      <w:r w:rsidRPr="00706758">
        <w:rPr>
          <w:rFonts w:ascii="Book Antiqua" w:hAnsi="Book Antiqua"/>
          <w:i/>
          <w:sz w:val="24"/>
          <w:szCs w:val="24"/>
          <w:lang w:val="en-GB"/>
        </w:rPr>
        <w:t>HER2</w:t>
      </w:r>
      <w:r w:rsidR="00061959" w:rsidRPr="00706758">
        <w:rPr>
          <w:rFonts w:ascii="Book Antiqua" w:hAnsi="Book Antiqua"/>
          <w:i/>
          <w:sz w:val="24"/>
          <w:szCs w:val="24"/>
          <w:lang w:val="en-GB"/>
        </w:rPr>
        <w:t>+</w:t>
      </w:r>
      <w:r w:rsidRPr="00706758">
        <w:rPr>
          <w:rFonts w:ascii="Book Antiqua" w:hAnsi="Book Antiqua"/>
          <w:sz w:val="24"/>
          <w:szCs w:val="24"/>
          <w:lang w:val="en-GB"/>
        </w:rPr>
        <w:t xml:space="preserve"> </w:t>
      </w:r>
      <w:r w:rsidR="00061959" w:rsidRPr="00706758">
        <w:rPr>
          <w:rFonts w:ascii="Book Antiqua" w:hAnsi="Book Antiqua"/>
          <w:sz w:val="24"/>
          <w:szCs w:val="24"/>
          <w:lang w:val="en-GB"/>
        </w:rPr>
        <w:t>ILC</w:t>
      </w:r>
      <w:r w:rsidRPr="00706758">
        <w:rPr>
          <w:rFonts w:ascii="Book Antiqua" w:hAnsi="Book Antiqua"/>
          <w:sz w:val="24"/>
          <w:szCs w:val="24"/>
          <w:lang w:val="en-GB"/>
        </w:rPr>
        <w:t xml:space="preserve">. This </w:t>
      </w:r>
      <w:r w:rsidR="00B7402F" w:rsidRPr="00706758">
        <w:rPr>
          <w:rFonts w:ascii="Book Antiqua" w:hAnsi="Book Antiqua"/>
          <w:sz w:val="24"/>
          <w:szCs w:val="24"/>
          <w:lang w:val="en-GB"/>
        </w:rPr>
        <w:t>was</w:t>
      </w:r>
      <w:r w:rsidRPr="00706758">
        <w:rPr>
          <w:rFonts w:ascii="Book Antiqua" w:hAnsi="Book Antiqua"/>
          <w:sz w:val="24"/>
          <w:szCs w:val="24"/>
          <w:lang w:val="en-GB"/>
        </w:rPr>
        <w:t xml:space="preserve"> also seen in our </w:t>
      </w:r>
      <w:r w:rsidR="00061959" w:rsidRPr="00706758">
        <w:rPr>
          <w:rFonts w:ascii="Book Antiqua" w:hAnsi="Book Antiqua"/>
          <w:sz w:val="24"/>
          <w:szCs w:val="24"/>
          <w:lang w:val="en-GB"/>
        </w:rPr>
        <w:t xml:space="preserve">study with the </w:t>
      </w:r>
      <w:r w:rsidR="00061959" w:rsidRPr="00706758">
        <w:rPr>
          <w:rFonts w:ascii="Book Antiqua" w:hAnsi="Book Antiqua"/>
          <w:sz w:val="24"/>
          <w:szCs w:val="24"/>
          <w:lang w:val="en-GB"/>
        </w:rPr>
        <w:lastRenderedPageBreak/>
        <w:t>frequency of</w:t>
      </w:r>
      <w:r w:rsidRPr="00706758">
        <w:rPr>
          <w:rFonts w:ascii="Book Antiqua" w:hAnsi="Book Antiqua"/>
          <w:sz w:val="24"/>
          <w:szCs w:val="24"/>
          <w:lang w:val="en-GB"/>
        </w:rPr>
        <w:t xml:space="preserve"> </w:t>
      </w:r>
      <w:r w:rsidRPr="00706758">
        <w:rPr>
          <w:rFonts w:ascii="Book Antiqua" w:hAnsi="Book Antiqua"/>
          <w:i/>
          <w:sz w:val="24"/>
          <w:szCs w:val="24"/>
          <w:lang w:val="en-GB"/>
        </w:rPr>
        <w:t>PR</w:t>
      </w:r>
      <w:r w:rsidR="00BF42B7">
        <w:rPr>
          <w:rFonts w:ascii="Book Antiqua" w:hAnsi="Book Antiqua"/>
          <w:i/>
          <w:sz w:val="24"/>
          <w:szCs w:val="24"/>
          <w:lang w:val="en-GB"/>
        </w:rPr>
        <w:t>-</w:t>
      </w:r>
      <w:r w:rsidRPr="00706758">
        <w:rPr>
          <w:rFonts w:ascii="Book Antiqua" w:hAnsi="Book Antiqua"/>
          <w:sz w:val="24"/>
          <w:szCs w:val="24"/>
          <w:lang w:val="en-GB"/>
        </w:rPr>
        <w:t xml:space="preserve"> </w:t>
      </w:r>
      <w:r w:rsidR="00061959" w:rsidRPr="00706758">
        <w:rPr>
          <w:rFonts w:ascii="Book Antiqua" w:hAnsi="Book Antiqua"/>
          <w:sz w:val="24"/>
          <w:szCs w:val="24"/>
          <w:lang w:val="en-GB"/>
        </w:rPr>
        <w:t>being nearly twice that</w:t>
      </w:r>
      <w:r w:rsidRPr="00706758">
        <w:rPr>
          <w:rFonts w:ascii="Book Antiqua" w:hAnsi="Book Antiqua"/>
          <w:sz w:val="24"/>
          <w:szCs w:val="24"/>
          <w:lang w:val="en-GB"/>
        </w:rPr>
        <w:t xml:space="preserve"> </w:t>
      </w:r>
      <w:r w:rsidR="00061959" w:rsidRPr="00706758">
        <w:rPr>
          <w:rFonts w:ascii="Book Antiqua" w:hAnsi="Book Antiqua"/>
          <w:sz w:val="24"/>
          <w:szCs w:val="24"/>
          <w:lang w:val="en-GB"/>
        </w:rPr>
        <w:t xml:space="preserve">of </w:t>
      </w:r>
      <w:r w:rsidRPr="00706758">
        <w:rPr>
          <w:rFonts w:ascii="Book Antiqua" w:hAnsi="Book Antiqua"/>
          <w:i/>
          <w:sz w:val="24"/>
          <w:szCs w:val="24"/>
          <w:lang w:val="en-GB"/>
        </w:rPr>
        <w:t>ER</w:t>
      </w:r>
      <w:r w:rsidR="00BF42B7">
        <w:rPr>
          <w:rFonts w:ascii="Book Antiqua" w:hAnsi="Book Antiqua"/>
          <w:i/>
          <w:sz w:val="24"/>
          <w:szCs w:val="24"/>
          <w:lang w:val="en-GB"/>
        </w:rPr>
        <w:t>-</w:t>
      </w:r>
      <w:r w:rsidR="00061959" w:rsidRPr="00706758">
        <w:rPr>
          <w:rFonts w:ascii="Book Antiqua" w:hAnsi="Book Antiqua"/>
          <w:i/>
          <w:sz w:val="24"/>
          <w:szCs w:val="24"/>
          <w:lang w:val="en-GB"/>
        </w:rPr>
        <w:t xml:space="preserve"> </w:t>
      </w:r>
      <w:r w:rsidR="00061959" w:rsidRPr="00706758">
        <w:rPr>
          <w:rFonts w:ascii="Book Antiqua" w:hAnsi="Book Antiqua"/>
          <w:sz w:val="24"/>
          <w:szCs w:val="24"/>
          <w:lang w:val="en-GB"/>
        </w:rPr>
        <w:t xml:space="preserve">in the </w:t>
      </w:r>
      <w:r w:rsidR="00061959" w:rsidRPr="00706758">
        <w:rPr>
          <w:rFonts w:ascii="Book Antiqua" w:hAnsi="Book Antiqua"/>
          <w:i/>
          <w:sz w:val="24"/>
          <w:szCs w:val="24"/>
          <w:lang w:val="en-GB"/>
        </w:rPr>
        <w:t>HER2+</w:t>
      </w:r>
      <w:r w:rsidR="00061959" w:rsidRPr="00706758">
        <w:rPr>
          <w:rFonts w:ascii="Book Antiqua" w:hAnsi="Book Antiqua"/>
          <w:sz w:val="24"/>
          <w:szCs w:val="24"/>
          <w:lang w:val="en-GB"/>
        </w:rPr>
        <w:t xml:space="preserve"> population</w:t>
      </w:r>
      <w:r w:rsidRPr="00706758">
        <w:rPr>
          <w:rFonts w:ascii="Book Antiqua" w:hAnsi="Book Antiqua"/>
          <w:sz w:val="24"/>
          <w:szCs w:val="24"/>
          <w:lang w:val="en-GB"/>
        </w:rPr>
        <w:t>.</w:t>
      </w:r>
      <w:r w:rsidR="00027431" w:rsidRPr="00706758">
        <w:rPr>
          <w:rFonts w:ascii="Book Antiqua" w:hAnsi="Book Antiqua"/>
          <w:sz w:val="24"/>
          <w:szCs w:val="24"/>
          <w:lang w:val="en-GB"/>
        </w:rPr>
        <w:t xml:space="preserve"> </w:t>
      </w:r>
      <w:r w:rsidR="00061959" w:rsidRPr="00706758">
        <w:rPr>
          <w:rFonts w:ascii="Book Antiqua" w:hAnsi="Book Antiqua"/>
          <w:sz w:val="24"/>
          <w:szCs w:val="24"/>
          <w:lang w:val="en-GB"/>
        </w:rPr>
        <w:t>O</w:t>
      </w:r>
      <w:r w:rsidR="00260B79" w:rsidRPr="00706758">
        <w:rPr>
          <w:rFonts w:ascii="Book Antiqua" w:hAnsi="Book Antiqua"/>
          <w:sz w:val="24"/>
          <w:szCs w:val="24"/>
          <w:lang w:val="en-GB"/>
        </w:rPr>
        <w:t>ur study report</w:t>
      </w:r>
      <w:r w:rsidR="00061959" w:rsidRPr="00706758">
        <w:rPr>
          <w:rFonts w:ascii="Book Antiqua" w:hAnsi="Book Antiqua"/>
          <w:sz w:val="24"/>
          <w:szCs w:val="24"/>
          <w:lang w:val="en-GB"/>
        </w:rPr>
        <w:t>s</w:t>
      </w:r>
      <w:r w:rsidR="00260B79" w:rsidRPr="00706758">
        <w:rPr>
          <w:rFonts w:ascii="Book Antiqua" w:hAnsi="Book Antiqua"/>
          <w:sz w:val="24"/>
          <w:szCs w:val="24"/>
          <w:lang w:val="en-GB"/>
        </w:rPr>
        <w:t xml:space="preserve"> </w:t>
      </w:r>
      <w:r w:rsidR="00061959" w:rsidRPr="00706758">
        <w:rPr>
          <w:rFonts w:ascii="Book Antiqua" w:hAnsi="Book Antiqua"/>
          <w:sz w:val="24"/>
          <w:szCs w:val="24"/>
          <w:lang w:val="en-GB"/>
        </w:rPr>
        <w:t xml:space="preserve">a </w:t>
      </w:r>
      <w:r w:rsidR="00260B79" w:rsidRPr="00706758">
        <w:rPr>
          <w:rFonts w:ascii="Book Antiqua" w:hAnsi="Book Antiqua"/>
          <w:sz w:val="24"/>
          <w:szCs w:val="24"/>
          <w:lang w:val="en-GB"/>
        </w:rPr>
        <w:t xml:space="preserve">higher tumour grade in </w:t>
      </w:r>
      <w:r w:rsidR="00260B79" w:rsidRPr="00706758">
        <w:rPr>
          <w:rFonts w:ascii="Book Antiqua" w:hAnsi="Book Antiqua"/>
          <w:i/>
          <w:sz w:val="24"/>
          <w:szCs w:val="24"/>
          <w:lang w:val="en-GB"/>
        </w:rPr>
        <w:t>HER2+</w:t>
      </w:r>
      <w:r w:rsidR="00260B79" w:rsidRPr="00706758">
        <w:rPr>
          <w:rFonts w:ascii="Book Antiqua" w:hAnsi="Book Antiqua"/>
          <w:sz w:val="24"/>
          <w:szCs w:val="24"/>
          <w:lang w:val="en-GB"/>
        </w:rPr>
        <w:t xml:space="preserve"> ILC patients</w:t>
      </w:r>
      <w:r w:rsidR="00061959" w:rsidRPr="00706758">
        <w:rPr>
          <w:rFonts w:ascii="Book Antiqua" w:hAnsi="Book Antiqua"/>
          <w:sz w:val="24"/>
          <w:szCs w:val="24"/>
          <w:lang w:val="en-GB"/>
        </w:rPr>
        <w:t>.</w:t>
      </w:r>
      <w:r w:rsidR="00260B79" w:rsidRPr="00706758">
        <w:rPr>
          <w:rFonts w:ascii="Book Antiqua" w:hAnsi="Book Antiqua"/>
          <w:sz w:val="24"/>
          <w:szCs w:val="24"/>
          <w:lang w:val="en-GB"/>
        </w:rPr>
        <w:t xml:space="preserve"> </w:t>
      </w:r>
      <w:r w:rsidR="00061959" w:rsidRPr="00706758">
        <w:rPr>
          <w:rFonts w:ascii="Book Antiqua" w:hAnsi="Book Antiqua"/>
          <w:sz w:val="24"/>
          <w:szCs w:val="24"/>
          <w:lang w:val="en-GB"/>
        </w:rPr>
        <w:t xml:space="preserve">This is not consistent with findings from previous studies which </w:t>
      </w:r>
      <w:r w:rsidR="00BF0CB0" w:rsidRPr="00706758">
        <w:rPr>
          <w:rFonts w:ascii="Book Antiqua" w:hAnsi="Book Antiqua"/>
          <w:sz w:val="24"/>
          <w:szCs w:val="24"/>
          <w:lang w:val="en-GB"/>
        </w:rPr>
        <w:t xml:space="preserve">did not </w:t>
      </w:r>
      <w:r w:rsidR="00061959" w:rsidRPr="00706758">
        <w:rPr>
          <w:rFonts w:ascii="Book Antiqua" w:hAnsi="Book Antiqua"/>
          <w:sz w:val="24"/>
          <w:szCs w:val="24"/>
          <w:lang w:val="en-GB"/>
        </w:rPr>
        <w:t>f</w:t>
      </w:r>
      <w:r w:rsidR="00BF0CB0" w:rsidRPr="00706758">
        <w:rPr>
          <w:rFonts w:ascii="Book Antiqua" w:hAnsi="Book Antiqua"/>
          <w:sz w:val="24"/>
          <w:szCs w:val="24"/>
          <w:lang w:val="en-GB"/>
        </w:rPr>
        <w:t>ind</w:t>
      </w:r>
      <w:r w:rsidR="00061959" w:rsidRPr="00706758">
        <w:rPr>
          <w:rFonts w:ascii="Book Antiqua" w:hAnsi="Book Antiqua"/>
          <w:sz w:val="24"/>
          <w:szCs w:val="24"/>
          <w:lang w:val="en-GB"/>
        </w:rPr>
        <w:t xml:space="preserve"> </w:t>
      </w:r>
      <w:r w:rsidR="00BF0CB0" w:rsidRPr="00706758">
        <w:rPr>
          <w:rFonts w:ascii="Book Antiqua" w:hAnsi="Book Antiqua"/>
          <w:sz w:val="24"/>
          <w:szCs w:val="24"/>
          <w:lang w:val="en-GB"/>
        </w:rPr>
        <w:t xml:space="preserve">significant </w:t>
      </w:r>
      <w:r w:rsidR="00061959" w:rsidRPr="00706758">
        <w:rPr>
          <w:rFonts w:ascii="Book Antiqua" w:hAnsi="Book Antiqua"/>
          <w:sz w:val="24"/>
          <w:szCs w:val="24"/>
          <w:lang w:val="en-GB"/>
        </w:rPr>
        <w:t>association</w:t>
      </w:r>
      <w:r w:rsidR="00BF0CB0" w:rsidRPr="00706758">
        <w:rPr>
          <w:rFonts w:ascii="Book Antiqua" w:hAnsi="Book Antiqua"/>
          <w:sz w:val="24"/>
          <w:szCs w:val="24"/>
          <w:lang w:val="en-GB"/>
        </w:rPr>
        <w:t>s</w:t>
      </w:r>
      <w:r w:rsidR="00061959" w:rsidRPr="00706758">
        <w:rPr>
          <w:rFonts w:ascii="Book Antiqua" w:hAnsi="Book Antiqua"/>
          <w:sz w:val="24"/>
          <w:szCs w:val="24"/>
          <w:lang w:val="en-GB"/>
        </w:rPr>
        <w:t xml:space="preserve"> with </w:t>
      </w:r>
      <w:r w:rsidR="00260B79" w:rsidRPr="00706758">
        <w:rPr>
          <w:rFonts w:ascii="Book Antiqua" w:hAnsi="Book Antiqua"/>
          <w:i/>
          <w:sz w:val="24"/>
          <w:szCs w:val="24"/>
          <w:lang w:val="en-GB"/>
        </w:rPr>
        <w:t>HER2</w:t>
      </w:r>
      <w:r w:rsidR="00061959" w:rsidRPr="00706758">
        <w:rPr>
          <w:rFonts w:ascii="Book Antiqua" w:hAnsi="Book Antiqua"/>
          <w:i/>
          <w:sz w:val="24"/>
          <w:szCs w:val="24"/>
          <w:lang w:val="en-GB"/>
        </w:rPr>
        <w:t xml:space="preserve"> </w:t>
      </w:r>
      <w:r w:rsidR="00061959" w:rsidRPr="00706758">
        <w:rPr>
          <w:rFonts w:ascii="Book Antiqua" w:hAnsi="Book Antiqua"/>
          <w:sz w:val="24"/>
          <w:szCs w:val="24"/>
          <w:lang w:val="en-GB"/>
        </w:rPr>
        <w:t>positivity</w:t>
      </w:r>
      <w:r w:rsidR="00260B79" w:rsidRPr="00706758">
        <w:rPr>
          <w:rFonts w:ascii="Book Antiqua" w:hAnsi="Book Antiqua"/>
          <w:sz w:val="24"/>
          <w:szCs w:val="24"/>
          <w:lang w:val="en-GB"/>
        </w:rPr>
        <w:t xml:space="preserve"> </w:t>
      </w:r>
      <w:r w:rsidR="00061959" w:rsidRPr="00706758">
        <w:rPr>
          <w:rFonts w:ascii="Book Antiqua" w:hAnsi="Book Antiqua"/>
          <w:sz w:val="24"/>
          <w:szCs w:val="24"/>
          <w:lang w:val="en-GB"/>
        </w:rPr>
        <w:t>and</w:t>
      </w:r>
      <w:r w:rsidR="00260B79" w:rsidRPr="00706758">
        <w:rPr>
          <w:rFonts w:ascii="Book Antiqua" w:hAnsi="Book Antiqua"/>
          <w:sz w:val="24"/>
          <w:szCs w:val="24"/>
          <w:lang w:val="en-GB"/>
        </w:rPr>
        <w:t xml:space="preserve"> tumour grade </w:t>
      </w:r>
      <w:r w:rsidR="00061959" w:rsidRPr="00706758">
        <w:rPr>
          <w:rFonts w:ascii="Book Antiqua" w:hAnsi="Book Antiqua"/>
          <w:sz w:val="24"/>
          <w:szCs w:val="24"/>
          <w:lang w:val="en-GB"/>
        </w:rPr>
        <w:t>or size</w:t>
      </w:r>
      <w:r w:rsidR="00260B79" w:rsidRPr="00BF42B7">
        <w:rPr>
          <w:rFonts w:ascii="Book Antiqua" w:hAnsi="Book Antiqua"/>
          <w:sz w:val="24"/>
          <w:szCs w:val="24"/>
          <w:vertAlign w:val="superscript"/>
          <w:lang w:val="en-GB"/>
        </w:rPr>
        <w:t>[</w:t>
      </w:r>
      <w:r w:rsidR="004F4A09" w:rsidRPr="00BF42B7">
        <w:rPr>
          <w:rFonts w:ascii="Book Antiqua" w:hAnsi="Book Antiqua"/>
          <w:sz w:val="24"/>
          <w:szCs w:val="24"/>
          <w:vertAlign w:val="superscript"/>
          <w:lang w:val="en-GB"/>
        </w:rPr>
        <w:t>11-</w:t>
      </w:r>
      <w:r w:rsidR="004067B0" w:rsidRPr="00BF42B7">
        <w:rPr>
          <w:rFonts w:ascii="Book Antiqua" w:hAnsi="Book Antiqua"/>
          <w:sz w:val="24"/>
          <w:szCs w:val="24"/>
          <w:vertAlign w:val="superscript"/>
          <w:lang w:val="en-GB"/>
        </w:rPr>
        <w:t>1</w:t>
      </w:r>
      <w:r w:rsidR="004F4A09" w:rsidRPr="00BF42B7">
        <w:rPr>
          <w:rFonts w:ascii="Book Antiqua" w:hAnsi="Book Antiqua"/>
          <w:sz w:val="24"/>
          <w:szCs w:val="24"/>
          <w:vertAlign w:val="superscript"/>
          <w:lang w:val="en-GB"/>
        </w:rPr>
        <w:t>4</w:t>
      </w:r>
      <w:r w:rsidR="00260B79" w:rsidRPr="00BF42B7">
        <w:rPr>
          <w:rFonts w:ascii="Book Antiqua" w:hAnsi="Book Antiqua"/>
          <w:sz w:val="24"/>
          <w:szCs w:val="24"/>
          <w:vertAlign w:val="superscript"/>
          <w:lang w:val="en-GB"/>
        </w:rPr>
        <w:t>]</w:t>
      </w:r>
      <w:r w:rsidR="00061959" w:rsidRPr="00706758">
        <w:rPr>
          <w:rFonts w:ascii="Book Antiqua" w:hAnsi="Book Antiqua"/>
          <w:sz w:val="24"/>
          <w:szCs w:val="24"/>
          <w:lang w:val="en-GB"/>
        </w:rPr>
        <w:t xml:space="preserve">. We hypothesize </w:t>
      </w:r>
      <w:r w:rsidR="0010067C" w:rsidRPr="00706758">
        <w:rPr>
          <w:rFonts w:ascii="Book Antiqua" w:hAnsi="Book Antiqua"/>
          <w:sz w:val="24"/>
          <w:szCs w:val="24"/>
          <w:lang w:val="en-GB"/>
        </w:rPr>
        <w:t xml:space="preserve">that </w:t>
      </w:r>
      <w:r w:rsidR="00061959" w:rsidRPr="00706758">
        <w:rPr>
          <w:rFonts w:ascii="Book Antiqua" w:hAnsi="Book Antiqua"/>
          <w:sz w:val="24"/>
          <w:szCs w:val="24"/>
          <w:lang w:val="en-GB"/>
        </w:rPr>
        <w:t xml:space="preserve">this may be due the </w:t>
      </w:r>
      <w:r w:rsidR="00BF0CB0" w:rsidRPr="00706758">
        <w:rPr>
          <w:rFonts w:ascii="Book Antiqua" w:hAnsi="Book Antiqua"/>
          <w:sz w:val="24"/>
          <w:szCs w:val="24"/>
          <w:lang w:val="en-GB"/>
        </w:rPr>
        <w:t>smaller sample</w:t>
      </w:r>
      <w:r w:rsidR="0010067C" w:rsidRPr="00706758">
        <w:rPr>
          <w:rFonts w:ascii="Book Antiqua" w:hAnsi="Book Antiqua"/>
          <w:sz w:val="24"/>
          <w:szCs w:val="24"/>
          <w:lang w:val="en-GB"/>
        </w:rPr>
        <w:t xml:space="preserve"> sizes</w:t>
      </w:r>
      <w:r w:rsidR="00BF0CB0" w:rsidRPr="00706758">
        <w:rPr>
          <w:rFonts w:ascii="Book Antiqua" w:hAnsi="Book Antiqua"/>
          <w:sz w:val="24"/>
          <w:szCs w:val="24"/>
          <w:lang w:val="en-GB"/>
        </w:rPr>
        <w:t xml:space="preserve"> in those studies and the heterogeneity of</w:t>
      </w:r>
      <w:r w:rsidR="00BF0CB0" w:rsidRPr="00706758">
        <w:rPr>
          <w:rFonts w:ascii="Book Antiqua" w:hAnsi="Book Antiqua"/>
          <w:i/>
          <w:sz w:val="24"/>
          <w:szCs w:val="24"/>
        </w:rPr>
        <w:t xml:space="preserve"> HER2+</w:t>
      </w:r>
      <w:r w:rsidR="00BF0CB0" w:rsidRPr="00706758">
        <w:rPr>
          <w:rFonts w:ascii="Book Antiqua" w:hAnsi="Book Antiqua"/>
          <w:sz w:val="24"/>
          <w:szCs w:val="24"/>
          <w:lang w:val="en-GB"/>
        </w:rPr>
        <w:t xml:space="preserve"> ILC</w:t>
      </w:r>
      <w:r w:rsidR="00012557" w:rsidRPr="00BF42B7">
        <w:rPr>
          <w:rFonts w:ascii="Book Antiqua" w:hAnsi="Book Antiqua"/>
          <w:sz w:val="24"/>
          <w:szCs w:val="24"/>
          <w:vertAlign w:val="superscript"/>
          <w:lang w:val="en-GB"/>
        </w:rPr>
        <w:t>[</w:t>
      </w:r>
      <w:r w:rsidR="004067B0" w:rsidRPr="00BF42B7">
        <w:rPr>
          <w:rFonts w:ascii="Book Antiqua" w:hAnsi="Book Antiqua"/>
          <w:sz w:val="24"/>
          <w:szCs w:val="24"/>
          <w:vertAlign w:val="superscript"/>
          <w:lang w:val="en-GB"/>
        </w:rPr>
        <w:t>1</w:t>
      </w:r>
      <w:r w:rsidR="004F4A09" w:rsidRPr="00BF42B7">
        <w:rPr>
          <w:rFonts w:ascii="Book Antiqua" w:hAnsi="Book Antiqua"/>
          <w:sz w:val="24"/>
          <w:szCs w:val="24"/>
          <w:vertAlign w:val="superscript"/>
          <w:lang w:val="en-GB"/>
        </w:rPr>
        <w:t>5</w:t>
      </w:r>
      <w:r w:rsidR="004067B0" w:rsidRPr="00BF42B7">
        <w:rPr>
          <w:rFonts w:ascii="Book Antiqua" w:hAnsi="Book Antiqua"/>
          <w:sz w:val="24"/>
          <w:szCs w:val="24"/>
          <w:vertAlign w:val="superscript"/>
          <w:lang w:val="en-GB"/>
        </w:rPr>
        <w:t>,1</w:t>
      </w:r>
      <w:r w:rsidR="004F4A09" w:rsidRPr="00BF42B7">
        <w:rPr>
          <w:rFonts w:ascii="Book Antiqua" w:hAnsi="Book Antiqua"/>
          <w:sz w:val="24"/>
          <w:szCs w:val="24"/>
          <w:vertAlign w:val="superscript"/>
          <w:lang w:val="en-GB"/>
        </w:rPr>
        <w:t>6</w:t>
      </w:r>
      <w:r w:rsidR="00012557" w:rsidRPr="00BF42B7">
        <w:rPr>
          <w:rFonts w:ascii="Book Antiqua" w:hAnsi="Book Antiqua"/>
          <w:sz w:val="24"/>
          <w:szCs w:val="24"/>
          <w:vertAlign w:val="superscript"/>
          <w:lang w:val="en-GB"/>
        </w:rPr>
        <w:t>]</w:t>
      </w:r>
      <w:r w:rsidR="00BF0CB0" w:rsidRPr="00706758">
        <w:rPr>
          <w:rFonts w:ascii="Book Antiqua" w:hAnsi="Book Antiqua"/>
          <w:sz w:val="24"/>
          <w:szCs w:val="24"/>
          <w:lang w:val="en-GB"/>
        </w:rPr>
        <w:t>.</w:t>
      </w:r>
    </w:p>
    <w:p w:rsidR="00590F82" w:rsidRPr="00706758" w:rsidRDefault="00BF0CB0" w:rsidP="00BF42B7">
      <w:pPr>
        <w:spacing w:after="0" w:line="360" w:lineRule="auto"/>
        <w:ind w:firstLineChars="100" w:firstLine="240"/>
        <w:jc w:val="both"/>
        <w:rPr>
          <w:rFonts w:ascii="Book Antiqua" w:hAnsi="Book Antiqua"/>
          <w:sz w:val="24"/>
          <w:szCs w:val="24"/>
          <w:lang w:val="en-GB"/>
        </w:rPr>
      </w:pPr>
      <w:r w:rsidRPr="00706758">
        <w:rPr>
          <w:rFonts w:ascii="Book Antiqua" w:hAnsi="Book Antiqua"/>
          <w:sz w:val="24"/>
          <w:szCs w:val="24"/>
          <w:lang w:val="en-GB"/>
        </w:rPr>
        <w:t>O</w:t>
      </w:r>
      <w:r w:rsidR="00027431" w:rsidRPr="00706758">
        <w:rPr>
          <w:rFonts w:ascii="Book Antiqua" w:hAnsi="Book Antiqua"/>
          <w:sz w:val="24"/>
          <w:szCs w:val="24"/>
          <w:lang w:val="en-GB"/>
        </w:rPr>
        <w:t xml:space="preserve">ur study </w:t>
      </w:r>
      <w:r w:rsidR="0037320D" w:rsidRPr="00706758">
        <w:rPr>
          <w:rFonts w:ascii="Book Antiqua" w:hAnsi="Book Antiqua"/>
          <w:sz w:val="24"/>
          <w:szCs w:val="24"/>
          <w:lang w:val="en-GB"/>
        </w:rPr>
        <w:t xml:space="preserve">also </w:t>
      </w:r>
      <w:r w:rsidRPr="00706758">
        <w:rPr>
          <w:rFonts w:ascii="Book Antiqua" w:hAnsi="Book Antiqua"/>
          <w:sz w:val="24"/>
          <w:szCs w:val="24"/>
          <w:lang w:val="en-GB"/>
        </w:rPr>
        <w:t>demonstrates</w:t>
      </w:r>
      <w:r w:rsidR="00027431" w:rsidRPr="00706758">
        <w:rPr>
          <w:rFonts w:ascii="Book Antiqua" w:hAnsi="Book Antiqua"/>
          <w:sz w:val="24"/>
          <w:szCs w:val="24"/>
          <w:lang w:val="en-GB"/>
        </w:rPr>
        <w:t xml:space="preserve"> poorer survival rates in </w:t>
      </w:r>
      <w:r w:rsidR="00027431" w:rsidRPr="00706758">
        <w:rPr>
          <w:rFonts w:ascii="Book Antiqua" w:hAnsi="Book Antiqua"/>
          <w:i/>
          <w:sz w:val="24"/>
          <w:szCs w:val="24"/>
          <w:lang w:val="en-GB"/>
        </w:rPr>
        <w:t>HER2+</w:t>
      </w:r>
      <w:r w:rsidR="00027431" w:rsidRPr="00706758">
        <w:rPr>
          <w:rFonts w:ascii="Book Antiqua" w:hAnsi="Book Antiqua"/>
          <w:sz w:val="24"/>
          <w:szCs w:val="24"/>
          <w:lang w:val="en-GB"/>
        </w:rPr>
        <w:t xml:space="preserve"> ILC as compared to </w:t>
      </w:r>
      <w:r w:rsidR="00027431" w:rsidRPr="00706758">
        <w:rPr>
          <w:rFonts w:ascii="Book Antiqua" w:hAnsi="Book Antiqua"/>
          <w:i/>
          <w:iCs/>
          <w:sz w:val="24"/>
          <w:szCs w:val="24"/>
          <w:lang w:val="en-GB"/>
        </w:rPr>
        <w:t>HER2</w:t>
      </w:r>
      <w:r w:rsidR="00BF42B7">
        <w:rPr>
          <w:rFonts w:ascii="Book Antiqua" w:hAnsi="Book Antiqua"/>
          <w:i/>
          <w:sz w:val="24"/>
          <w:szCs w:val="24"/>
        </w:rPr>
        <w:t>-</w:t>
      </w:r>
      <w:r w:rsidR="00027431" w:rsidRPr="00706758">
        <w:rPr>
          <w:rFonts w:ascii="Book Antiqua" w:hAnsi="Book Antiqua"/>
          <w:i/>
          <w:iCs/>
          <w:sz w:val="24"/>
          <w:szCs w:val="24"/>
          <w:lang w:val="en-GB"/>
        </w:rPr>
        <w:t xml:space="preserve"> </w:t>
      </w:r>
      <w:r w:rsidR="00027431" w:rsidRPr="00706758">
        <w:rPr>
          <w:rFonts w:ascii="Book Antiqua" w:hAnsi="Book Antiqua"/>
          <w:sz w:val="24"/>
          <w:szCs w:val="24"/>
          <w:lang w:val="en-GB"/>
        </w:rPr>
        <w:t>ILC</w:t>
      </w:r>
      <w:r w:rsidR="0037320D" w:rsidRPr="00706758">
        <w:rPr>
          <w:rFonts w:ascii="Book Antiqua" w:hAnsi="Book Antiqua"/>
          <w:sz w:val="24"/>
          <w:szCs w:val="24"/>
          <w:lang w:val="en-GB"/>
        </w:rPr>
        <w:t xml:space="preserve"> for OS, BCSS and DFS</w:t>
      </w:r>
      <w:r w:rsidR="00027431" w:rsidRPr="00706758">
        <w:rPr>
          <w:rFonts w:ascii="Book Antiqua" w:hAnsi="Book Antiqua"/>
          <w:sz w:val="24"/>
          <w:szCs w:val="24"/>
          <w:lang w:val="en-GB"/>
        </w:rPr>
        <w:t>.</w:t>
      </w:r>
      <w:r w:rsidR="0037320D" w:rsidRPr="00706758">
        <w:rPr>
          <w:rFonts w:ascii="Book Antiqua" w:hAnsi="Book Antiqua"/>
          <w:sz w:val="24"/>
          <w:szCs w:val="24"/>
          <w:lang w:val="en-GB"/>
        </w:rPr>
        <w:t xml:space="preserve"> On exploratory analyses of molecular subtypes, both</w:t>
      </w:r>
      <w:r w:rsidR="00AC2C52" w:rsidRPr="00706758">
        <w:rPr>
          <w:rFonts w:ascii="Book Antiqua" w:hAnsi="Book Antiqua"/>
          <w:sz w:val="24"/>
          <w:szCs w:val="24"/>
          <w:lang w:val="en-GB"/>
        </w:rPr>
        <w:t xml:space="preserve"> </w:t>
      </w:r>
      <w:r w:rsidR="00356E30" w:rsidRPr="00706758">
        <w:rPr>
          <w:rFonts w:ascii="Book Antiqua" w:hAnsi="Book Antiqua"/>
          <w:i/>
          <w:sz w:val="24"/>
          <w:szCs w:val="24"/>
          <w:lang w:val="en-GB"/>
        </w:rPr>
        <w:t xml:space="preserve">HER2+ </w:t>
      </w:r>
      <w:r w:rsidR="00356E30" w:rsidRPr="00706758">
        <w:rPr>
          <w:rFonts w:ascii="Book Antiqua" w:hAnsi="Book Antiqua"/>
          <w:sz w:val="24"/>
          <w:szCs w:val="24"/>
          <w:lang w:val="en-GB"/>
        </w:rPr>
        <w:t xml:space="preserve">and </w:t>
      </w:r>
      <w:r w:rsidR="00BF42B7">
        <w:rPr>
          <w:rFonts w:ascii="Book Antiqua" w:hAnsi="Book Antiqua"/>
          <w:sz w:val="24"/>
          <w:szCs w:val="24"/>
          <w:lang w:val="en-GB"/>
        </w:rPr>
        <w:t>l</w:t>
      </w:r>
      <w:r w:rsidR="00356E30" w:rsidRPr="00706758">
        <w:rPr>
          <w:rFonts w:ascii="Book Antiqua" w:hAnsi="Book Antiqua"/>
          <w:sz w:val="24"/>
          <w:szCs w:val="24"/>
          <w:lang w:val="en-GB"/>
        </w:rPr>
        <w:t xml:space="preserve">uminal B molecular subtypes </w:t>
      </w:r>
      <w:r w:rsidR="0037320D" w:rsidRPr="00706758">
        <w:rPr>
          <w:rFonts w:ascii="Book Antiqua" w:hAnsi="Book Antiqua"/>
          <w:sz w:val="24"/>
          <w:szCs w:val="24"/>
          <w:lang w:val="en-GB"/>
        </w:rPr>
        <w:t>reflected this</w:t>
      </w:r>
      <w:r w:rsidR="00356E30" w:rsidRPr="00706758">
        <w:rPr>
          <w:rFonts w:ascii="Book Antiqua" w:hAnsi="Book Antiqua"/>
          <w:sz w:val="24"/>
          <w:szCs w:val="24"/>
          <w:lang w:val="en-GB"/>
        </w:rPr>
        <w:t xml:space="preserve"> poorer OS, </w:t>
      </w:r>
      <w:r w:rsidR="007E0256" w:rsidRPr="00706758">
        <w:rPr>
          <w:rFonts w:ascii="Book Antiqua" w:hAnsi="Book Antiqua"/>
          <w:sz w:val="24"/>
          <w:szCs w:val="24"/>
          <w:lang w:val="en-GB"/>
        </w:rPr>
        <w:t>corroborat</w:t>
      </w:r>
      <w:r w:rsidR="0037320D" w:rsidRPr="00706758">
        <w:rPr>
          <w:rFonts w:ascii="Book Antiqua" w:hAnsi="Book Antiqua"/>
          <w:sz w:val="24"/>
          <w:szCs w:val="24"/>
          <w:lang w:val="en-GB"/>
        </w:rPr>
        <w:t>ing</w:t>
      </w:r>
      <w:r w:rsidR="007E0256" w:rsidRPr="00706758">
        <w:rPr>
          <w:rFonts w:ascii="Book Antiqua" w:hAnsi="Book Antiqua"/>
          <w:sz w:val="24"/>
          <w:szCs w:val="24"/>
          <w:lang w:val="en-GB"/>
        </w:rPr>
        <w:t xml:space="preserve"> with </w:t>
      </w:r>
      <w:r w:rsidR="0037320D" w:rsidRPr="00706758">
        <w:rPr>
          <w:rFonts w:ascii="Book Antiqua" w:hAnsi="Book Antiqua"/>
          <w:sz w:val="24"/>
          <w:szCs w:val="24"/>
          <w:lang w:val="en-GB"/>
        </w:rPr>
        <w:t>a separate</w:t>
      </w:r>
      <w:r w:rsidR="007E0256" w:rsidRPr="00706758">
        <w:rPr>
          <w:rFonts w:ascii="Book Antiqua" w:hAnsi="Book Antiqua"/>
          <w:sz w:val="24"/>
          <w:szCs w:val="24"/>
          <w:lang w:val="en-GB"/>
        </w:rPr>
        <w:t xml:space="preserve"> study</w:t>
      </w:r>
      <w:r w:rsidR="00482D40" w:rsidRPr="00706758">
        <w:rPr>
          <w:rFonts w:ascii="Book Antiqua" w:hAnsi="Book Antiqua"/>
          <w:sz w:val="24"/>
          <w:szCs w:val="24"/>
          <w:lang w:val="en-GB"/>
        </w:rPr>
        <w:t xml:space="preserve"> </w:t>
      </w:r>
      <w:r w:rsidR="0037320D" w:rsidRPr="00706758">
        <w:rPr>
          <w:rFonts w:ascii="Book Antiqua" w:hAnsi="Book Antiqua"/>
          <w:sz w:val="24"/>
          <w:szCs w:val="24"/>
          <w:lang w:val="en-GB"/>
        </w:rPr>
        <w:t>which showed similar</w:t>
      </w:r>
      <w:r w:rsidR="007E0256" w:rsidRPr="00706758">
        <w:rPr>
          <w:rFonts w:ascii="Book Antiqua" w:hAnsi="Book Antiqua"/>
          <w:sz w:val="24"/>
          <w:szCs w:val="24"/>
          <w:lang w:val="en-GB"/>
        </w:rPr>
        <w:t xml:space="preserve"> survival outcome</w:t>
      </w:r>
      <w:r w:rsidR="0037320D" w:rsidRPr="00706758">
        <w:rPr>
          <w:rFonts w:ascii="Book Antiqua" w:hAnsi="Book Antiqua"/>
          <w:sz w:val="24"/>
          <w:szCs w:val="24"/>
          <w:lang w:val="en-GB"/>
        </w:rPr>
        <w:t>s for the</w:t>
      </w:r>
      <w:r w:rsidR="007E0256" w:rsidRPr="00706758">
        <w:rPr>
          <w:rFonts w:ascii="Book Antiqua" w:hAnsi="Book Antiqua"/>
          <w:sz w:val="24"/>
          <w:szCs w:val="24"/>
          <w:lang w:val="en-GB"/>
        </w:rPr>
        <w:t xml:space="preserve"> </w:t>
      </w:r>
      <w:r w:rsidR="006340CD" w:rsidRPr="00706758">
        <w:rPr>
          <w:rFonts w:ascii="Book Antiqua" w:hAnsi="Book Antiqua"/>
          <w:sz w:val="24"/>
          <w:szCs w:val="24"/>
          <w:lang w:val="en-GB"/>
        </w:rPr>
        <w:t>different molecular subtypes of ILC</w:t>
      </w:r>
      <w:r w:rsidR="006340CD" w:rsidRPr="00BF42B7">
        <w:rPr>
          <w:rFonts w:ascii="Book Antiqua" w:hAnsi="Book Antiqua"/>
          <w:sz w:val="24"/>
          <w:szCs w:val="24"/>
          <w:vertAlign w:val="superscript"/>
          <w:lang w:val="en-GB"/>
        </w:rPr>
        <w:t>[</w:t>
      </w:r>
      <w:r w:rsidR="0039316A" w:rsidRPr="00BF42B7">
        <w:rPr>
          <w:rFonts w:ascii="Book Antiqua" w:hAnsi="Book Antiqua"/>
          <w:sz w:val="24"/>
          <w:szCs w:val="24"/>
          <w:vertAlign w:val="superscript"/>
          <w:lang w:val="en-GB"/>
        </w:rPr>
        <w:t>1</w:t>
      </w:r>
      <w:r w:rsidR="004F4A09" w:rsidRPr="00BF42B7">
        <w:rPr>
          <w:rFonts w:ascii="Book Antiqua" w:hAnsi="Book Antiqua"/>
          <w:sz w:val="24"/>
          <w:szCs w:val="24"/>
          <w:vertAlign w:val="superscript"/>
          <w:lang w:val="en-GB"/>
        </w:rPr>
        <w:t>7</w:t>
      </w:r>
      <w:r w:rsidR="006340CD" w:rsidRPr="00BF42B7">
        <w:rPr>
          <w:rFonts w:ascii="Book Antiqua" w:hAnsi="Book Antiqua"/>
          <w:sz w:val="24"/>
          <w:szCs w:val="24"/>
          <w:vertAlign w:val="superscript"/>
          <w:lang w:val="en-GB"/>
        </w:rPr>
        <w:t>]</w:t>
      </w:r>
      <w:r w:rsidR="006340CD" w:rsidRPr="00706758">
        <w:rPr>
          <w:rFonts w:ascii="Book Antiqua" w:hAnsi="Book Antiqua"/>
          <w:sz w:val="24"/>
          <w:szCs w:val="24"/>
          <w:lang w:val="en-GB"/>
        </w:rPr>
        <w:t>.</w:t>
      </w:r>
      <w:r w:rsidR="001C39E2" w:rsidRPr="00706758">
        <w:rPr>
          <w:rFonts w:ascii="Book Antiqua" w:hAnsi="Book Antiqua"/>
          <w:sz w:val="24"/>
          <w:szCs w:val="24"/>
          <w:lang w:val="en-GB"/>
        </w:rPr>
        <w:t xml:space="preserve"> </w:t>
      </w:r>
      <w:r w:rsidRPr="00706758">
        <w:rPr>
          <w:rFonts w:ascii="Book Antiqua" w:hAnsi="Book Antiqua"/>
          <w:sz w:val="24"/>
          <w:szCs w:val="24"/>
          <w:lang w:val="en-GB"/>
        </w:rPr>
        <w:t xml:space="preserve">One possible biological explanation </w:t>
      </w:r>
      <w:r w:rsidR="001C39E2" w:rsidRPr="00706758">
        <w:rPr>
          <w:rFonts w:ascii="Book Antiqua" w:hAnsi="Book Antiqua"/>
          <w:sz w:val="24"/>
          <w:szCs w:val="24"/>
          <w:lang w:val="en-GB"/>
        </w:rPr>
        <w:t xml:space="preserve">for poorer survival rates in </w:t>
      </w:r>
      <w:r w:rsidR="001C39E2" w:rsidRPr="00706758">
        <w:rPr>
          <w:rFonts w:ascii="Book Antiqua" w:hAnsi="Book Antiqua"/>
          <w:i/>
          <w:sz w:val="24"/>
          <w:szCs w:val="24"/>
          <w:lang w:val="en-GB"/>
        </w:rPr>
        <w:t>HER2+</w:t>
      </w:r>
      <w:r w:rsidR="001C39E2" w:rsidRPr="00706758">
        <w:rPr>
          <w:rFonts w:ascii="Book Antiqua" w:hAnsi="Book Antiqua"/>
          <w:sz w:val="24"/>
          <w:szCs w:val="24"/>
          <w:lang w:val="en-GB"/>
        </w:rPr>
        <w:t xml:space="preserve"> ILC</w:t>
      </w:r>
      <w:r w:rsidRPr="00706758">
        <w:rPr>
          <w:rFonts w:ascii="Book Antiqua" w:hAnsi="Book Antiqua"/>
          <w:sz w:val="24"/>
          <w:szCs w:val="24"/>
          <w:lang w:val="en-GB"/>
        </w:rPr>
        <w:t xml:space="preserve"> is a synergistic effect of </w:t>
      </w:r>
      <w:r w:rsidR="00590F82" w:rsidRPr="00706758">
        <w:rPr>
          <w:rFonts w:ascii="Book Antiqua" w:hAnsi="Book Antiqua"/>
          <w:i/>
          <w:sz w:val="24"/>
          <w:szCs w:val="24"/>
          <w:lang w:val="en-GB"/>
        </w:rPr>
        <w:t>HER2</w:t>
      </w:r>
      <w:r w:rsidR="00590F82" w:rsidRPr="00706758">
        <w:rPr>
          <w:rFonts w:ascii="Book Antiqua" w:hAnsi="Book Antiqua"/>
          <w:sz w:val="24"/>
          <w:szCs w:val="24"/>
          <w:lang w:val="en-GB"/>
        </w:rPr>
        <w:t xml:space="preserve"> and </w:t>
      </w:r>
      <w:r w:rsidR="00BF42B7">
        <w:rPr>
          <w:rFonts w:ascii="Book Antiqua" w:hAnsi="Book Antiqua"/>
          <w:sz w:val="24"/>
          <w:szCs w:val="24"/>
          <w:lang w:val="en-GB"/>
        </w:rPr>
        <w:t>c</w:t>
      </w:r>
      <w:r w:rsidR="00E21C4C" w:rsidRPr="00706758">
        <w:rPr>
          <w:rFonts w:ascii="Book Antiqua" w:hAnsi="Book Antiqua"/>
          <w:sz w:val="24"/>
          <w:szCs w:val="24"/>
          <w:lang w:val="en-GB"/>
        </w:rPr>
        <w:t>adherin 1</w:t>
      </w:r>
      <w:r w:rsidR="00590F82" w:rsidRPr="00706758">
        <w:rPr>
          <w:rFonts w:ascii="Book Antiqua" w:hAnsi="Book Antiqua"/>
          <w:sz w:val="24"/>
          <w:szCs w:val="24"/>
          <w:lang w:val="en-GB"/>
        </w:rPr>
        <w:t xml:space="preserve"> mutations </w:t>
      </w:r>
      <w:r w:rsidRPr="00706758">
        <w:rPr>
          <w:rFonts w:ascii="Book Antiqua" w:hAnsi="Book Antiqua"/>
          <w:sz w:val="24"/>
          <w:szCs w:val="24"/>
          <w:lang w:val="en-GB"/>
        </w:rPr>
        <w:t xml:space="preserve">which </w:t>
      </w:r>
      <w:r w:rsidR="00590F82" w:rsidRPr="00706758">
        <w:rPr>
          <w:rFonts w:ascii="Book Antiqua" w:hAnsi="Book Antiqua"/>
          <w:sz w:val="24"/>
          <w:szCs w:val="24"/>
          <w:lang w:val="en-GB"/>
        </w:rPr>
        <w:t>promot</w:t>
      </w:r>
      <w:r w:rsidRPr="00706758">
        <w:rPr>
          <w:rFonts w:ascii="Book Antiqua" w:hAnsi="Book Antiqua"/>
          <w:sz w:val="24"/>
          <w:szCs w:val="24"/>
          <w:lang w:val="en-GB"/>
        </w:rPr>
        <w:t>es</w:t>
      </w:r>
      <w:r w:rsidR="00590F82" w:rsidRPr="00706758">
        <w:rPr>
          <w:rFonts w:ascii="Book Antiqua" w:hAnsi="Book Antiqua"/>
          <w:sz w:val="24"/>
          <w:szCs w:val="24"/>
          <w:lang w:val="en-GB"/>
        </w:rPr>
        <w:t xml:space="preserve"> tumourigenesis</w:t>
      </w:r>
      <w:r w:rsidRPr="00706758">
        <w:rPr>
          <w:rFonts w:ascii="Book Antiqua" w:hAnsi="Book Antiqua"/>
          <w:sz w:val="24"/>
          <w:szCs w:val="24"/>
          <w:lang w:val="en-GB"/>
        </w:rPr>
        <w:t xml:space="preserve"> and early relapses </w:t>
      </w:r>
      <w:r w:rsidR="00590F82" w:rsidRPr="00706758">
        <w:rPr>
          <w:rFonts w:ascii="Book Antiqua" w:hAnsi="Book Antiqua"/>
          <w:sz w:val="24"/>
          <w:szCs w:val="24"/>
          <w:lang w:val="en-GB"/>
        </w:rPr>
        <w:t xml:space="preserve">in </w:t>
      </w:r>
      <w:r w:rsidRPr="00706758">
        <w:rPr>
          <w:rFonts w:ascii="Book Antiqua" w:hAnsi="Book Antiqua"/>
          <w:i/>
          <w:sz w:val="24"/>
          <w:szCs w:val="24"/>
          <w:lang w:val="en-GB"/>
        </w:rPr>
        <w:t xml:space="preserve">HER2+ </w:t>
      </w:r>
      <w:r w:rsidR="00590F82" w:rsidRPr="00706758">
        <w:rPr>
          <w:rFonts w:ascii="Book Antiqua" w:hAnsi="Book Antiqua"/>
          <w:sz w:val="24"/>
          <w:szCs w:val="24"/>
          <w:lang w:val="en-GB"/>
        </w:rPr>
        <w:t>ILC</w:t>
      </w:r>
      <w:r w:rsidR="00856442" w:rsidRPr="00AF5D1B">
        <w:rPr>
          <w:rFonts w:ascii="Book Antiqua" w:hAnsi="Book Antiqua"/>
          <w:sz w:val="24"/>
          <w:szCs w:val="24"/>
          <w:vertAlign w:val="superscript"/>
        </w:rPr>
        <w:t>[</w:t>
      </w:r>
      <w:r w:rsidR="0039316A" w:rsidRPr="00AF5D1B">
        <w:rPr>
          <w:rFonts w:ascii="Book Antiqua" w:hAnsi="Book Antiqua"/>
          <w:sz w:val="24"/>
          <w:szCs w:val="24"/>
          <w:vertAlign w:val="superscript"/>
        </w:rPr>
        <w:t>1</w:t>
      </w:r>
      <w:r w:rsidR="004F4A09" w:rsidRPr="00AF5D1B">
        <w:rPr>
          <w:rFonts w:ascii="Book Antiqua" w:hAnsi="Book Antiqua"/>
          <w:sz w:val="24"/>
          <w:szCs w:val="24"/>
          <w:vertAlign w:val="superscript"/>
        </w:rPr>
        <w:t>8</w:t>
      </w:r>
      <w:r w:rsidR="00590F82" w:rsidRPr="00AF5D1B">
        <w:rPr>
          <w:rFonts w:ascii="Book Antiqua" w:hAnsi="Book Antiqua"/>
          <w:sz w:val="24"/>
          <w:szCs w:val="24"/>
          <w:vertAlign w:val="superscript"/>
        </w:rPr>
        <w:t>]</w:t>
      </w:r>
      <w:r w:rsidR="00590F82" w:rsidRPr="00706758">
        <w:rPr>
          <w:rFonts w:ascii="Book Antiqua" w:hAnsi="Book Antiqua"/>
          <w:sz w:val="24"/>
          <w:szCs w:val="24"/>
        </w:rPr>
        <w:t>.</w:t>
      </w:r>
      <w:r w:rsidR="00027431" w:rsidRPr="00706758">
        <w:rPr>
          <w:rFonts w:ascii="Book Antiqua" w:hAnsi="Book Antiqua"/>
          <w:sz w:val="24"/>
          <w:szCs w:val="24"/>
        </w:rPr>
        <w:t xml:space="preserve"> </w:t>
      </w:r>
      <w:r w:rsidR="00114D46" w:rsidRPr="00706758">
        <w:rPr>
          <w:rFonts w:ascii="Book Antiqua" w:hAnsi="Book Antiqua"/>
          <w:sz w:val="24"/>
          <w:szCs w:val="24"/>
          <w:lang w:val="en-GB"/>
        </w:rPr>
        <w:t>The finding of Indian ethnicity being a poorer prognostic factor for ILC on multivariate analysis also deserves further validation in a larger sample size as they formed &lt;</w:t>
      </w:r>
      <w:r w:rsidR="00AF5D1B">
        <w:rPr>
          <w:rFonts w:ascii="Book Antiqua" w:hAnsi="Book Antiqua"/>
          <w:sz w:val="24"/>
          <w:szCs w:val="24"/>
          <w:lang w:val="en-GB"/>
        </w:rPr>
        <w:t xml:space="preserve"> </w:t>
      </w:r>
      <w:r w:rsidR="00114D46" w:rsidRPr="00706758">
        <w:rPr>
          <w:rFonts w:ascii="Book Antiqua" w:hAnsi="Book Antiqua"/>
          <w:sz w:val="24"/>
          <w:szCs w:val="24"/>
          <w:lang w:val="en-GB"/>
        </w:rPr>
        <w:t>5% of patients in this cohort, making it challenging to draw definitive conclusions.</w:t>
      </w:r>
    </w:p>
    <w:p w:rsidR="009855FB" w:rsidRPr="00AF5D1B" w:rsidRDefault="00680A0F" w:rsidP="00AF5D1B">
      <w:pPr>
        <w:pStyle w:val="a5"/>
        <w:spacing w:before="0" w:beforeAutospacing="0" w:after="0" w:afterAutospacing="0" w:line="360" w:lineRule="auto"/>
        <w:ind w:firstLineChars="100" w:firstLine="240"/>
        <w:jc w:val="both"/>
        <w:rPr>
          <w:rFonts w:ascii="Book Antiqua" w:hAnsi="Book Antiqua" w:hint="eastAsia"/>
        </w:rPr>
      </w:pPr>
      <w:r w:rsidRPr="00706758">
        <w:rPr>
          <w:rFonts w:ascii="Book Antiqua" w:hAnsi="Book Antiqua"/>
        </w:rPr>
        <w:t xml:space="preserve">Due to </w:t>
      </w:r>
      <w:r w:rsidR="0010067C" w:rsidRPr="00706758">
        <w:rPr>
          <w:rFonts w:ascii="Book Antiqua" w:hAnsi="Book Antiqua"/>
        </w:rPr>
        <w:t xml:space="preserve">the </w:t>
      </w:r>
      <w:r w:rsidRPr="00706758">
        <w:rPr>
          <w:rFonts w:ascii="Book Antiqua" w:hAnsi="Book Antiqua"/>
        </w:rPr>
        <w:t xml:space="preserve">retrospective nature of </w:t>
      </w:r>
      <w:r w:rsidR="0010067C" w:rsidRPr="00706758">
        <w:rPr>
          <w:rFonts w:ascii="Book Antiqua" w:hAnsi="Book Antiqua"/>
        </w:rPr>
        <w:t xml:space="preserve">this </w:t>
      </w:r>
      <w:r w:rsidRPr="00706758">
        <w:rPr>
          <w:rFonts w:ascii="Book Antiqua" w:hAnsi="Book Antiqua"/>
        </w:rPr>
        <w:t>study,</w:t>
      </w:r>
      <w:r w:rsidR="00AF5D1B">
        <w:rPr>
          <w:rFonts w:ascii="Book Antiqua" w:hAnsi="Book Antiqua"/>
        </w:rPr>
        <w:t xml:space="preserve"> </w:t>
      </w:r>
      <w:r w:rsidR="009001A4" w:rsidRPr="00706758">
        <w:rPr>
          <w:rFonts w:ascii="Book Antiqua" w:hAnsi="Book Antiqua"/>
        </w:rPr>
        <w:t xml:space="preserve">missing data limited our ability to perform analyses on treatments received with regards to survival outcomes. </w:t>
      </w:r>
      <w:r w:rsidR="0037320D" w:rsidRPr="00706758">
        <w:rPr>
          <w:rFonts w:ascii="Book Antiqua" w:hAnsi="Book Antiqua"/>
        </w:rPr>
        <w:t>P</w:t>
      </w:r>
      <w:r w:rsidRPr="00706758">
        <w:rPr>
          <w:rFonts w:ascii="Book Antiqua" w:hAnsi="Book Antiqua"/>
        </w:rPr>
        <w:t>rospective studi</w:t>
      </w:r>
      <w:r w:rsidR="00554DA1" w:rsidRPr="00706758">
        <w:rPr>
          <w:rFonts w:ascii="Book Antiqua" w:hAnsi="Book Antiqua"/>
        </w:rPr>
        <w:t>es with larger long-term follow-</w:t>
      </w:r>
      <w:r w:rsidRPr="00706758">
        <w:rPr>
          <w:rFonts w:ascii="Book Antiqua" w:hAnsi="Book Antiqua"/>
        </w:rPr>
        <w:t xml:space="preserve">up </w:t>
      </w:r>
      <w:r w:rsidR="0010067C" w:rsidRPr="00706758">
        <w:rPr>
          <w:rFonts w:ascii="Book Antiqua" w:hAnsi="Book Antiqua"/>
        </w:rPr>
        <w:t>sample sizes</w:t>
      </w:r>
      <w:r w:rsidRPr="00706758">
        <w:rPr>
          <w:rFonts w:ascii="Book Antiqua" w:hAnsi="Book Antiqua"/>
        </w:rPr>
        <w:t xml:space="preserve"> are needed to validate </w:t>
      </w:r>
      <w:r w:rsidR="0037320D" w:rsidRPr="00706758">
        <w:rPr>
          <w:rFonts w:ascii="Book Antiqua" w:hAnsi="Book Antiqua"/>
        </w:rPr>
        <w:t>our</w:t>
      </w:r>
      <w:r w:rsidRPr="00706758">
        <w:rPr>
          <w:rFonts w:ascii="Book Antiqua" w:hAnsi="Book Antiqua"/>
        </w:rPr>
        <w:t xml:space="preserve"> observation</w:t>
      </w:r>
      <w:r w:rsidR="0037320D" w:rsidRPr="00706758">
        <w:rPr>
          <w:rFonts w:ascii="Book Antiqua" w:hAnsi="Book Antiqua"/>
        </w:rPr>
        <w:t>s in this study</w:t>
      </w:r>
      <w:r w:rsidRPr="00706758">
        <w:rPr>
          <w:rFonts w:ascii="Book Antiqua" w:hAnsi="Book Antiqua"/>
        </w:rPr>
        <w:t>.</w:t>
      </w:r>
      <w:r w:rsidR="004E56AA" w:rsidRPr="00706758">
        <w:rPr>
          <w:rFonts w:ascii="Book Antiqua" w:hAnsi="Book Antiqua"/>
        </w:rPr>
        <w:t xml:space="preserve"> </w:t>
      </w:r>
    </w:p>
    <w:p w:rsidR="00D545AC" w:rsidRPr="00706758" w:rsidRDefault="009001A4" w:rsidP="00AF5D1B">
      <w:pPr>
        <w:spacing w:after="0" w:line="360" w:lineRule="auto"/>
        <w:ind w:firstLineChars="100" w:firstLine="240"/>
        <w:jc w:val="both"/>
        <w:rPr>
          <w:rFonts w:ascii="Book Antiqua" w:hAnsi="Book Antiqua"/>
          <w:sz w:val="24"/>
          <w:szCs w:val="24"/>
        </w:rPr>
      </w:pPr>
      <w:bookmarkStart w:id="51" w:name="_Hlk36837019"/>
      <w:r w:rsidRPr="00706758">
        <w:rPr>
          <w:rFonts w:ascii="Book Antiqua" w:hAnsi="Book Antiqua"/>
          <w:sz w:val="24"/>
          <w:szCs w:val="24"/>
        </w:rPr>
        <w:t xml:space="preserve">In conclusion, our study demonstrates the prevalence of </w:t>
      </w:r>
      <w:r w:rsidRPr="00706758">
        <w:rPr>
          <w:rFonts w:ascii="Book Antiqua" w:hAnsi="Book Antiqua"/>
          <w:bCs/>
          <w:i/>
          <w:iCs/>
          <w:sz w:val="24"/>
          <w:szCs w:val="24"/>
          <w:lang w:val="en-GB"/>
        </w:rPr>
        <w:t xml:space="preserve">HER2+ </w:t>
      </w:r>
      <w:r w:rsidRPr="00706758">
        <w:rPr>
          <w:rFonts w:ascii="Book Antiqua" w:hAnsi="Book Antiqua"/>
          <w:bCs/>
          <w:iCs/>
          <w:sz w:val="24"/>
          <w:szCs w:val="24"/>
          <w:lang w:val="en-GB"/>
        </w:rPr>
        <w:t xml:space="preserve">ILC to be </w:t>
      </w:r>
      <w:r w:rsidRPr="00706758">
        <w:rPr>
          <w:rFonts w:ascii="Book Antiqua" w:hAnsi="Book Antiqua"/>
          <w:bCs/>
          <w:sz w:val="24"/>
          <w:szCs w:val="24"/>
        </w:rPr>
        <w:t>10.1</w:t>
      </w:r>
      <w:r w:rsidRPr="00706758">
        <w:rPr>
          <w:rFonts w:ascii="Book Antiqua" w:hAnsi="Book Antiqua"/>
          <w:bCs/>
          <w:sz w:val="24"/>
          <w:szCs w:val="24"/>
          <w:lang w:val="en-GB"/>
        </w:rPr>
        <w:t>%</w:t>
      </w:r>
      <w:r w:rsidRPr="00706758">
        <w:rPr>
          <w:rFonts w:ascii="Book Antiqua" w:hAnsi="Book Antiqua"/>
          <w:bCs/>
          <w:i/>
          <w:iCs/>
          <w:sz w:val="24"/>
          <w:szCs w:val="24"/>
          <w:lang w:val="en-GB"/>
        </w:rPr>
        <w:t>.</w:t>
      </w:r>
      <w:r w:rsidRPr="00706758">
        <w:rPr>
          <w:rFonts w:ascii="Book Antiqua" w:hAnsi="Book Antiqua"/>
          <w:b/>
          <w:bCs/>
          <w:sz w:val="24"/>
          <w:szCs w:val="24"/>
          <w:lang w:val="en-GB"/>
        </w:rPr>
        <w:t xml:space="preserve"> </w:t>
      </w:r>
      <w:r w:rsidR="0037320D" w:rsidRPr="00706758">
        <w:rPr>
          <w:rFonts w:ascii="Book Antiqua" w:hAnsi="Book Antiqua"/>
          <w:i/>
          <w:iCs/>
          <w:sz w:val="24"/>
          <w:szCs w:val="24"/>
          <w:lang w:val="en-GB"/>
        </w:rPr>
        <w:t xml:space="preserve">HER2+ </w:t>
      </w:r>
      <w:r w:rsidR="0037320D" w:rsidRPr="00706758">
        <w:rPr>
          <w:rFonts w:ascii="Book Antiqua" w:hAnsi="Book Antiqua"/>
          <w:sz w:val="24"/>
          <w:szCs w:val="24"/>
          <w:lang w:val="en-GB"/>
        </w:rPr>
        <w:t xml:space="preserve">ILC patients were more likely to have poorer prognostic features such as </w:t>
      </w:r>
      <w:r w:rsidR="0037320D" w:rsidRPr="00706758">
        <w:rPr>
          <w:rFonts w:ascii="Book Antiqua" w:hAnsi="Book Antiqua"/>
          <w:bCs/>
          <w:i/>
          <w:sz w:val="24"/>
          <w:szCs w:val="24"/>
          <w:lang w:val="en-GB"/>
        </w:rPr>
        <w:t>ER</w:t>
      </w:r>
      <w:r w:rsidR="00AF5D1B">
        <w:rPr>
          <w:rFonts w:ascii="Book Antiqua" w:hAnsi="Book Antiqua"/>
          <w:i/>
          <w:sz w:val="24"/>
          <w:szCs w:val="24"/>
        </w:rPr>
        <w:t>-</w:t>
      </w:r>
      <w:r w:rsidR="0037320D" w:rsidRPr="00706758">
        <w:rPr>
          <w:rFonts w:ascii="Book Antiqua" w:hAnsi="Book Antiqua"/>
          <w:bCs/>
          <w:sz w:val="24"/>
          <w:szCs w:val="24"/>
          <w:lang w:val="en-GB"/>
        </w:rPr>
        <w:t xml:space="preserve">, </w:t>
      </w:r>
      <w:r w:rsidR="0037320D" w:rsidRPr="00706758">
        <w:rPr>
          <w:rFonts w:ascii="Book Antiqua" w:hAnsi="Book Antiqua"/>
          <w:bCs/>
          <w:i/>
          <w:sz w:val="24"/>
          <w:szCs w:val="24"/>
          <w:lang w:val="en-GB"/>
        </w:rPr>
        <w:t>PR</w:t>
      </w:r>
      <w:r w:rsidR="00AF5D1B">
        <w:rPr>
          <w:rFonts w:ascii="Book Antiqua" w:hAnsi="Book Antiqua"/>
          <w:i/>
          <w:sz w:val="24"/>
          <w:szCs w:val="24"/>
        </w:rPr>
        <w:t>-</w:t>
      </w:r>
      <w:r w:rsidR="0037320D" w:rsidRPr="00706758">
        <w:rPr>
          <w:rFonts w:ascii="Book Antiqua" w:hAnsi="Book Antiqua"/>
          <w:bCs/>
          <w:sz w:val="24"/>
          <w:szCs w:val="24"/>
        </w:rPr>
        <w:t xml:space="preserve"> and </w:t>
      </w:r>
      <w:r w:rsidR="0037320D" w:rsidRPr="00706758">
        <w:rPr>
          <w:rFonts w:ascii="Book Antiqua" w:hAnsi="Book Antiqua"/>
          <w:bCs/>
          <w:sz w:val="24"/>
          <w:szCs w:val="24"/>
          <w:lang w:val="en-GB"/>
        </w:rPr>
        <w:t xml:space="preserve">higher tumour grade. Lastly, patients with </w:t>
      </w:r>
      <w:r w:rsidR="0037320D" w:rsidRPr="00706758">
        <w:rPr>
          <w:rFonts w:ascii="Book Antiqua" w:hAnsi="Book Antiqua"/>
          <w:i/>
          <w:iCs/>
          <w:sz w:val="24"/>
          <w:szCs w:val="24"/>
          <w:lang w:val="en-GB"/>
        </w:rPr>
        <w:t xml:space="preserve">HER2+ </w:t>
      </w:r>
      <w:r w:rsidR="0037320D" w:rsidRPr="00706758">
        <w:rPr>
          <w:rFonts w:ascii="Book Antiqua" w:hAnsi="Book Antiqua"/>
          <w:sz w:val="24"/>
          <w:szCs w:val="24"/>
          <w:lang w:val="en-GB"/>
        </w:rPr>
        <w:t xml:space="preserve">ILC had poorer OS, BCSS and DFS </w:t>
      </w:r>
      <w:r w:rsidR="0037320D" w:rsidRPr="00706758">
        <w:rPr>
          <w:rFonts w:ascii="Book Antiqua" w:hAnsi="Book Antiqua"/>
          <w:bCs/>
          <w:sz w:val="24"/>
          <w:szCs w:val="24"/>
          <w:lang w:val="en-GB"/>
        </w:rPr>
        <w:t xml:space="preserve">compared to those with </w:t>
      </w:r>
      <w:r w:rsidR="0037320D" w:rsidRPr="00706758">
        <w:rPr>
          <w:rFonts w:ascii="Book Antiqua" w:hAnsi="Book Antiqua"/>
          <w:i/>
          <w:sz w:val="24"/>
          <w:szCs w:val="24"/>
        </w:rPr>
        <w:t>HER2</w:t>
      </w:r>
      <w:r w:rsidR="00AF5D1B">
        <w:rPr>
          <w:rFonts w:ascii="Book Antiqua" w:hAnsi="Book Antiqua"/>
          <w:i/>
          <w:sz w:val="24"/>
          <w:szCs w:val="24"/>
        </w:rPr>
        <w:t>-</w:t>
      </w:r>
      <w:r w:rsidR="0037320D" w:rsidRPr="00706758">
        <w:rPr>
          <w:rFonts w:ascii="Book Antiqua" w:hAnsi="Book Antiqua"/>
          <w:sz w:val="24"/>
          <w:szCs w:val="24"/>
        </w:rPr>
        <w:t xml:space="preserve"> ILC. These findings warrant further </w:t>
      </w:r>
      <w:r w:rsidR="00644D9C" w:rsidRPr="00706758">
        <w:rPr>
          <w:rFonts w:ascii="Book Antiqua" w:hAnsi="Book Antiqua"/>
          <w:sz w:val="24"/>
          <w:szCs w:val="24"/>
        </w:rPr>
        <w:t xml:space="preserve">prospective studies to validate observation and investigate the benefit of various treatment modalities to improve outcomes in </w:t>
      </w:r>
      <w:r w:rsidR="00644D9C" w:rsidRPr="00706758">
        <w:rPr>
          <w:rFonts w:ascii="Book Antiqua" w:hAnsi="Book Antiqua"/>
          <w:i/>
          <w:iCs/>
          <w:sz w:val="24"/>
          <w:szCs w:val="24"/>
          <w:lang w:val="en-GB"/>
        </w:rPr>
        <w:t xml:space="preserve">HER2+ </w:t>
      </w:r>
      <w:r w:rsidR="00644D9C" w:rsidRPr="00706758">
        <w:rPr>
          <w:rFonts w:ascii="Book Antiqua" w:hAnsi="Book Antiqua"/>
          <w:sz w:val="24"/>
          <w:szCs w:val="24"/>
          <w:lang w:val="en-GB"/>
        </w:rPr>
        <w:t>ILC.</w:t>
      </w:r>
    </w:p>
    <w:bookmarkEnd w:id="51"/>
    <w:p w:rsidR="00D545AC" w:rsidRDefault="00D545AC" w:rsidP="00706758">
      <w:pPr>
        <w:spacing w:after="0" w:line="360" w:lineRule="auto"/>
        <w:jc w:val="both"/>
        <w:rPr>
          <w:rFonts w:ascii="Book Antiqua" w:hAnsi="Book Antiqua"/>
          <w:sz w:val="24"/>
          <w:szCs w:val="24"/>
        </w:rPr>
      </w:pPr>
    </w:p>
    <w:p w:rsidR="00204FF6" w:rsidRPr="00204FF6" w:rsidRDefault="00204FF6" w:rsidP="00204FF6">
      <w:pPr>
        <w:spacing w:after="0" w:line="360" w:lineRule="auto"/>
        <w:jc w:val="both"/>
        <w:rPr>
          <w:rFonts w:ascii="Book Antiqua" w:hAnsi="Book Antiqua"/>
          <w:b/>
          <w:sz w:val="24"/>
          <w:szCs w:val="24"/>
          <w:u w:val="single"/>
          <w:lang w:val="it-IT"/>
        </w:rPr>
      </w:pPr>
      <w:r w:rsidRPr="00204FF6">
        <w:rPr>
          <w:rFonts w:ascii="Book Antiqua" w:hAnsi="Book Antiqua"/>
          <w:b/>
          <w:sz w:val="24"/>
          <w:szCs w:val="24"/>
          <w:u w:val="single"/>
          <w:lang w:val="it-IT"/>
        </w:rPr>
        <w:t xml:space="preserve">ARTICLE HIGHLIGHTS </w:t>
      </w:r>
    </w:p>
    <w:p w:rsidR="006A6841" w:rsidRPr="00706758" w:rsidRDefault="006A6841" w:rsidP="00706758">
      <w:pPr>
        <w:snapToGrid w:val="0"/>
        <w:spacing w:after="0" w:line="360" w:lineRule="auto"/>
        <w:jc w:val="both"/>
        <w:rPr>
          <w:rFonts w:ascii="Book Antiqua" w:hAnsi="Book Antiqua"/>
          <w:b/>
          <w:i/>
          <w:sz w:val="24"/>
          <w:szCs w:val="24"/>
        </w:rPr>
      </w:pPr>
      <w:bookmarkStart w:id="52" w:name="OLE_LINK158"/>
      <w:bookmarkStart w:id="53" w:name="OLE_LINK159"/>
      <w:bookmarkStart w:id="54" w:name="OLE_LINK205"/>
      <w:bookmarkStart w:id="55" w:name="OLE_LINK206"/>
      <w:bookmarkStart w:id="56" w:name="OLE_LINK244"/>
      <w:bookmarkStart w:id="57" w:name="OLE_LINK245"/>
      <w:bookmarkStart w:id="58" w:name="OLE_LINK11"/>
      <w:bookmarkStart w:id="59" w:name="OLE_LINK12"/>
      <w:bookmarkStart w:id="60" w:name="OLE_LINK23"/>
      <w:bookmarkStart w:id="61" w:name="OLE_LINK24"/>
      <w:bookmarkStart w:id="62" w:name="OLE_LINK316"/>
      <w:bookmarkStart w:id="63" w:name="OLE_LINK332"/>
      <w:bookmarkStart w:id="64" w:name="OLE_LINK521"/>
      <w:bookmarkStart w:id="65" w:name="OLE_LINK403"/>
      <w:bookmarkStart w:id="66" w:name="OLE_LINK560"/>
      <w:bookmarkStart w:id="67" w:name="OLE_LINK839"/>
      <w:bookmarkStart w:id="68" w:name="OLE_LINK625"/>
      <w:bookmarkStart w:id="69" w:name="OLE_LINK151"/>
      <w:bookmarkStart w:id="70" w:name="OLE_LINK259"/>
      <w:r w:rsidRPr="00706758">
        <w:rPr>
          <w:rFonts w:ascii="Book Antiqua" w:hAnsi="Book Antiqua"/>
          <w:b/>
          <w:i/>
          <w:sz w:val="24"/>
          <w:szCs w:val="24"/>
        </w:rPr>
        <w:t>Research background</w:t>
      </w:r>
    </w:p>
    <w:p w:rsidR="006A6841" w:rsidRPr="00706758" w:rsidRDefault="006A6841" w:rsidP="00706758">
      <w:pPr>
        <w:spacing w:after="0" w:line="360" w:lineRule="auto"/>
        <w:jc w:val="both"/>
        <w:rPr>
          <w:rFonts w:ascii="Book Antiqua" w:hAnsi="Book Antiqua"/>
          <w:sz w:val="24"/>
          <w:szCs w:val="24"/>
          <w:lang w:val="en-GB"/>
        </w:rPr>
      </w:pPr>
      <w:r w:rsidRPr="00706758">
        <w:rPr>
          <w:rFonts w:ascii="Book Antiqua" w:hAnsi="Book Antiqua"/>
          <w:sz w:val="24"/>
          <w:szCs w:val="24"/>
          <w:lang w:val="en-US"/>
        </w:rPr>
        <w:t>Invasive lobular carcinomas (ILC) represent about 5</w:t>
      </w:r>
      <w:r w:rsidR="00204FF6">
        <w:rPr>
          <w:rFonts w:ascii="Book Antiqua" w:hAnsi="Book Antiqua"/>
          <w:sz w:val="24"/>
          <w:szCs w:val="24"/>
          <w:lang w:val="en-US"/>
        </w:rPr>
        <w:t>%</w:t>
      </w:r>
      <w:r w:rsidRPr="00706758">
        <w:rPr>
          <w:rFonts w:ascii="Book Antiqua" w:hAnsi="Book Antiqua"/>
          <w:sz w:val="24"/>
          <w:szCs w:val="24"/>
          <w:lang w:val="en-US"/>
        </w:rPr>
        <w:t>-10% of breast cancer.</w:t>
      </w:r>
      <w:r w:rsidRPr="00706758">
        <w:rPr>
          <w:rFonts w:ascii="Book Antiqua" w:hAnsi="Book Antiqua"/>
          <w:sz w:val="24"/>
          <w:szCs w:val="24"/>
          <w:vertAlign w:val="superscript"/>
          <w:lang w:val="en-US"/>
        </w:rPr>
        <w:t xml:space="preserve"> </w:t>
      </w:r>
      <w:r w:rsidRPr="00706758">
        <w:rPr>
          <w:rFonts w:ascii="Book Antiqua" w:hAnsi="Book Antiqua"/>
          <w:sz w:val="24"/>
          <w:szCs w:val="24"/>
          <w:lang w:val="en-US"/>
        </w:rPr>
        <w:t>Prevalence of overexpression of human epidermal growth factor receptor 2 (</w:t>
      </w:r>
      <w:r w:rsidRPr="00706758">
        <w:rPr>
          <w:rFonts w:ascii="Book Antiqua" w:hAnsi="Book Antiqua"/>
          <w:i/>
          <w:iCs/>
          <w:sz w:val="24"/>
          <w:szCs w:val="24"/>
          <w:lang w:val="en-US"/>
        </w:rPr>
        <w:t>HER2</w:t>
      </w:r>
      <w:r w:rsidRPr="00706758">
        <w:rPr>
          <w:rFonts w:ascii="Book Antiqua" w:hAnsi="Book Antiqua"/>
          <w:sz w:val="24"/>
          <w:szCs w:val="24"/>
          <w:lang w:val="en-US"/>
        </w:rPr>
        <w:t>) in breast cancer has been reported at 4.8</w:t>
      </w:r>
      <w:r w:rsidR="00204FF6">
        <w:rPr>
          <w:rFonts w:ascii="Book Antiqua" w:hAnsi="Book Antiqua"/>
          <w:sz w:val="24"/>
          <w:szCs w:val="24"/>
          <w:lang w:val="en-US"/>
        </w:rPr>
        <w:t>%</w:t>
      </w:r>
      <w:r w:rsidRPr="00706758">
        <w:rPr>
          <w:rFonts w:ascii="Book Antiqua" w:hAnsi="Book Antiqua"/>
          <w:sz w:val="24"/>
          <w:szCs w:val="24"/>
          <w:lang w:val="en-US"/>
        </w:rPr>
        <w:t xml:space="preserve">-5.1%. The clinicopathological characteristics of </w:t>
      </w:r>
      <w:r w:rsidRPr="00706758">
        <w:rPr>
          <w:rFonts w:ascii="Book Antiqua" w:hAnsi="Book Antiqua"/>
          <w:i/>
          <w:sz w:val="24"/>
          <w:szCs w:val="24"/>
          <w:lang w:val="en-US"/>
        </w:rPr>
        <w:t xml:space="preserve">HER2 </w:t>
      </w:r>
      <w:r w:rsidRPr="00706758">
        <w:rPr>
          <w:rFonts w:ascii="Book Antiqua" w:hAnsi="Book Antiqua"/>
          <w:sz w:val="24"/>
          <w:szCs w:val="24"/>
          <w:lang w:val="en-US"/>
        </w:rPr>
        <w:t>positive (</w:t>
      </w:r>
      <w:r w:rsidRPr="00706758">
        <w:rPr>
          <w:rFonts w:ascii="Book Antiqua" w:hAnsi="Book Antiqua"/>
          <w:i/>
          <w:sz w:val="24"/>
          <w:szCs w:val="24"/>
          <w:lang w:val="en-US"/>
        </w:rPr>
        <w:t>HER2+</w:t>
      </w:r>
      <w:r w:rsidRPr="00706758">
        <w:rPr>
          <w:rFonts w:ascii="Book Antiqua" w:hAnsi="Book Antiqua"/>
          <w:sz w:val="24"/>
          <w:szCs w:val="24"/>
          <w:lang w:val="en-US"/>
        </w:rPr>
        <w:t xml:space="preserve">) invasive ductal carcinomas are known to </w:t>
      </w:r>
      <w:r w:rsidRPr="00706758">
        <w:rPr>
          <w:rFonts w:ascii="Book Antiqua" w:hAnsi="Book Antiqua"/>
          <w:sz w:val="24"/>
          <w:szCs w:val="24"/>
          <w:lang w:val="en-US"/>
        </w:rPr>
        <w:lastRenderedPageBreak/>
        <w:t xml:space="preserve">differ from that of </w:t>
      </w:r>
      <w:r w:rsidRPr="00706758">
        <w:rPr>
          <w:rFonts w:ascii="Book Antiqua" w:hAnsi="Book Antiqua"/>
          <w:i/>
          <w:sz w:val="24"/>
          <w:szCs w:val="24"/>
          <w:lang w:val="en-US"/>
        </w:rPr>
        <w:t>HER2</w:t>
      </w:r>
      <w:r w:rsidRPr="00706758">
        <w:rPr>
          <w:rFonts w:ascii="Book Antiqua" w:hAnsi="Book Antiqua"/>
          <w:sz w:val="24"/>
          <w:szCs w:val="24"/>
          <w:lang w:val="en-US"/>
        </w:rPr>
        <w:t xml:space="preserve"> negative (</w:t>
      </w:r>
      <w:r w:rsidRPr="00706758">
        <w:rPr>
          <w:rFonts w:ascii="Book Antiqua" w:hAnsi="Book Antiqua"/>
          <w:i/>
          <w:sz w:val="24"/>
          <w:szCs w:val="24"/>
          <w:lang w:val="en-US"/>
        </w:rPr>
        <w:t>HER2</w:t>
      </w:r>
      <w:r w:rsidR="00204FF6">
        <w:rPr>
          <w:rFonts w:ascii="Book Antiqua" w:hAnsi="Book Antiqua"/>
          <w:i/>
          <w:sz w:val="24"/>
          <w:szCs w:val="24"/>
          <w:lang w:val="en-US"/>
        </w:rPr>
        <w:t>-</w:t>
      </w:r>
      <w:r w:rsidRPr="00706758">
        <w:rPr>
          <w:rFonts w:ascii="Book Antiqua" w:hAnsi="Book Antiqua"/>
          <w:sz w:val="24"/>
          <w:szCs w:val="24"/>
          <w:lang w:val="en-US"/>
        </w:rPr>
        <w:t xml:space="preserve">) </w:t>
      </w:r>
      <w:r w:rsidR="00204FF6" w:rsidRPr="00706758">
        <w:rPr>
          <w:rFonts w:ascii="Book Antiqua" w:hAnsi="Book Antiqua"/>
          <w:sz w:val="24"/>
          <w:szCs w:val="24"/>
          <w:lang w:val="en-US"/>
        </w:rPr>
        <w:t>invasive ductal carcinomas</w:t>
      </w:r>
      <w:r w:rsidRPr="00706758">
        <w:rPr>
          <w:rFonts w:ascii="Book Antiqua" w:hAnsi="Book Antiqua"/>
          <w:sz w:val="24"/>
          <w:szCs w:val="24"/>
          <w:lang w:val="en-US"/>
        </w:rPr>
        <w:t xml:space="preserve">. However, there remains a paucity of research examining the characteristics of </w:t>
      </w:r>
      <w:r w:rsidRPr="00706758">
        <w:rPr>
          <w:rFonts w:ascii="Book Antiqua" w:hAnsi="Book Antiqua"/>
          <w:i/>
          <w:sz w:val="24"/>
          <w:szCs w:val="24"/>
          <w:lang w:val="en-US"/>
        </w:rPr>
        <w:t>HER2+</w:t>
      </w:r>
      <w:r w:rsidRPr="00706758">
        <w:rPr>
          <w:rFonts w:ascii="Book Antiqua" w:hAnsi="Book Antiqua"/>
          <w:sz w:val="24"/>
          <w:szCs w:val="24"/>
          <w:lang w:val="en-US"/>
        </w:rPr>
        <w:t xml:space="preserve"> as opposed to </w:t>
      </w:r>
      <w:r w:rsidRPr="00706758">
        <w:rPr>
          <w:rFonts w:ascii="Book Antiqua" w:hAnsi="Book Antiqua"/>
          <w:i/>
          <w:sz w:val="24"/>
          <w:szCs w:val="24"/>
          <w:lang w:val="en-US"/>
        </w:rPr>
        <w:t>HER2</w:t>
      </w:r>
      <w:r w:rsidR="00204FF6">
        <w:rPr>
          <w:rFonts w:ascii="Book Antiqua" w:hAnsi="Book Antiqua"/>
          <w:i/>
          <w:sz w:val="24"/>
          <w:szCs w:val="24"/>
          <w:lang w:val="en-US"/>
        </w:rPr>
        <w:t>-</w:t>
      </w:r>
      <w:r w:rsidRPr="00706758">
        <w:rPr>
          <w:rFonts w:ascii="Book Antiqua" w:hAnsi="Book Antiqua"/>
          <w:sz w:val="24"/>
          <w:szCs w:val="24"/>
          <w:lang w:val="en-US"/>
        </w:rPr>
        <w:t xml:space="preserve"> ILC, particularly in Asian populations. </w:t>
      </w:r>
    </w:p>
    <w:p w:rsidR="006A6841" w:rsidRPr="00706758" w:rsidRDefault="006A6841" w:rsidP="00706758">
      <w:pPr>
        <w:snapToGrid w:val="0"/>
        <w:spacing w:after="0" w:line="360" w:lineRule="auto"/>
        <w:jc w:val="both"/>
        <w:rPr>
          <w:rFonts w:ascii="Book Antiqua" w:hAnsi="Book Antiqua"/>
          <w:sz w:val="24"/>
          <w:szCs w:val="24"/>
          <w:lang w:val="en-GB"/>
        </w:rPr>
      </w:pPr>
    </w:p>
    <w:p w:rsidR="006A6841" w:rsidRPr="00706758" w:rsidRDefault="006A6841" w:rsidP="00706758">
      <w:pPr>
        <w:snapToGrid w:val="0"/>
        <w:spacing w:after="0" w:line="360" w:lineRule="auto"/>
        <w:jc w:val="both"/>
        <w:rPr>
          <w:rFonts w:ascii="Book Antiqua" w:hAnsi="Book Antiqua"/>
          <w:b/>
          <w:i/>
          <w:sz w:val="24"/>
          <w:szCs w:val="24"/>
        </w:rPr>
      </w:pPr>
      <w:r w:rsidRPr="00706758">
        <w:rPr>
          <w:rFonts w:ascii="Book Antiqua" w:hAnsi="Book Antiqua"/>
          <w:b/>
          <w:i/>
          <w:sz w:val="24"/>
          <w:szCs w:val="24"/>
        </w:rPr>
        <w:t>Research motivation</w:t>
      </w:r>
    </w:p>
    <w:p w:rsidR="006A6841" w:rsidRPr="00706758" w:rsidRDefault="006A6841" w:rsidP="00706758">
      <w:pPr>
        <w:snapToGrid w:val="0"/>
        <w:spacing w:after="0" w:line="360" w:lineRule="auto"/>
        <w:jc w:val="both"/>
        <w:rPr>
          <w:rFonts w:ascii="Book Antiqua" w:hAnsi="Book Antiqua"/>
          <w:bCs/>
          <w:sz w:val="24"/>
          <w:szCs w:val="24"/>
        </w:rPr>
      </w:pPr>
      <w:r w:rsidRPr="00706758">
        <w:rPr>
          <w:rFonts w:ascii="Book Antiqua" w:hAnsi="Book Antiqua"/>
          <w:bCs/>
          <w:sz w:val="24"/>
          <w:szCs w:val="24"/>
        </w:rPr>
        <w:t xml:space="preserve">This study compares the </w:t>
      </w:r>
      <w:r w:rsidRPr="00706758">
        <w:rPr>
          <w:rFonts w:ascii="Book Antiqua" w:hAnsi="Book Antiqua"/>
          <w:sz w:val="24"/>
          <w:szCs w:val="24"/>
          <w:lang w:val="en-GB"/>
        </w:rPr>
        <w:t xml:space="preserve">clinicopathological characteristics of </w:t>
      </w:r>
      <w:r w:rsidRPr="00706758">
        <w:rPr>
          <w:rFonts w:ascii="Book Antiqua" w:hAnsi="Book Antiqua"/>
          <w:i/>
          <w:iCs/>
          <w:sz w:val="24"/>
          <w:szCs w:val="24"/>
          <w:lang w:val="en-GB"/>
        </w:rPr>
        <w:t>HER2+</w:t>
      </w:r>
      <w:r w:rsidRPr="00706758">
        <w:rPr>
          <w:rFonts w:ascii="Book Antiqua" w:hAnsi="Book Antiqua"/>
          <w:sz w:val="24"/>
          <w:szCs w:val="24"/>
          <w:lang w:val="en-GB"/>
        </w:rPr>
        <w:t xml:space="preserve"> and </w:t>
      </w:r>
      <w:r w:rsidRPr="00706758">
        <w:rPr>
          <w:rFonts w:ascii="Book Antiqua" w:hAnsi="Book Antiqua"/>
          <w:i/>
          <w:sz w:val="24"/>
          <w:szCs w:val="24"/>
          <w:lang w:val="en-US"/>
        </w:rPr>
        <w:t>HER2</w:t>
      </w:r>
      <w:r w:rsidR="00204FF6">
        <w:rPr>
          <w:rFonts w:ascii="Book Antiqua" w:hAnsi="Book Antiqua"/>
          <w:i/>
          <w:sz w:val="24"/>
          <w:szCs w:val="24"/>
          <w:lang w:val="en-US"/>
        </w:rPr>
        <w:t>-</w:t>
      </w:r>
      <w:r w:rsidRPr="00706758">
        <w:rPr>
          <w:rFonts w:ascii="Book Antiqua" w:hAnsi="Book Antiqua"/>
          <w:sz w:val="24"/>
          <w:szCs w:val="24"/>
          <w:lang w:val="en-US"/>
        </w:rPr>
        <w:t xml:space="preserve"> ILC to assess the differences in survival probability between the two groups.</w:t>
      </w:r>
    </w:p>
    <w:p w:rsidR="006A6841" w:rsidRPr="00706758" w:rsidRDefault="006A6841" w:rsidP="00706758">
      <w:pPr>
        <w:snapToGrid w:val="0"/>
        <w:spacing w:after="0" w:line="360" w:lineRule="auto"/>
        <w:jc w:val="both"/>
        <w:rPr>
          <w:rFonts w:ascii="Book Antiqua" w:hAnsi="Book Antiqua"/>
          <w:b/>
          <w:sz w:val="24"/>
          <w:szCs w:val="24"/>
        </w:rPr>
      </w:pPr>
    </w:p>
    <w:p w:rsidR="006A6841" w:rsidRPr="00706758" w:rsidRDefault="006A6841" w:rsidP="00706758">
      <w:pPr>
        <w:snapToGrid w:val="0"/>
        <w:spacing w:after="0" w:line="360" w:lineRule="auto"/>
        <w:jc w:val="both"/>
        <w:rPr>
          <w:rFonts w:ascii="Book Antiqua" w:hAnsi="Book Antiqua"/>
          <w:b/>
          <w:i/>
          <w:sz w:val="24"/>
          <w:szCs w:val="24"/>
        </w:rPr>
      </w:pPr>
      <w:r w:rsidRPr="00706758">
        <w:rPr>
          <w:rFonts w:ascii="Book Antiqua" w:hAnsi="Book Antiqua"/>
          <w:b/>
          <w:i/>
          <w:sz w:val="24"/>
          <w:szCs w:val="24"/>
        </w:rPr>
        <w:t>Research objectives</w:t>
      </w:r>
    </w:p>
    <w:p w:rsidR="006A6841" w:rsidRPr="00706758" w:rsidRDefault="006A6841" w:rsidP="00706758">
      <w:pPr>
        <w:snapToGrid w:val="0"/>
        <w:spacing w:after="0" w:line="360" w:lineRule="auto"/>
        <w:jc w:val="both"/>
        <w:rPr>
          <w:rFonts w:ascii="Book Antiqua" w:hAnsi="Book Antiqua"/>
          <w:b/>
          <w:sz w:val="24"/>
          <w:szCs w:val="24"/>
        </w:rPr>
      </w:pPr>
      <w:r w:rsidRPr="00706758">
        <w:rPr>
          <w:rFonts w:ascii="Book Antiqua" w:hAnsi="Book Antiqua"/>
          <w:sz w:val="24"/>
          <w:szCs w:val="24"/>
          <w:lang w:val="en-US"/>
        </w:rPr>
        <w:t>T</w:t>
      </w:r>
      <w:r w:rsidRPr="00706758">
        <w:rPr>
          <w:rFonts w:ascii="Book Antiqua" w:hAnsi="Book Antiqua"/>
          <w:sz w:val="24"/>
          <w:szCs w:val="24"/>
          <w:lang w:val="en-GB"/>
        </w:rPr>
        <w:t xml:space="preserve">his study aims to investigate the prevalence and prognostic clinicopathological factors of </w:t>
      </w:r>
      <w:r w:rsidRPr="00706758">
        <w:rPr>
          <w:rFonts w:ascii="Book Antiqua" w:hAnsi="Book Antiqua"/>
          <w:i/>
          <w:iCs/>
          <w:sz w:val="24"/>
          <w:szCs w:val="24"/>
          <w:lang w:val="en-US"/>
        </w:rPr>
        <w:t xml:space="preserve">HER2+ </w:t>
      </w:r>
      <w:r w:rsidRPr="00706758">
        <w:rPr>
          <w:rFonts w:ascii="Book Antiqua" w:hAnsi="Book Antiqua"/>
          <w:sz w:val="24"/>
          <w:szCs w:val="24"/>
          <w:lang w:val="en-GB"/>
        </w:rPr>
        <w:t xml:space="preserve">ILC in an Asian population. </w:t>
      </w:r>
    </w:p>
    <w:p w:rsidR="006A6841" w:rsidRPr="00706758" w:rsidRDefault="006A6841" w:rsidP="00706758">
      <w:pPr>
        <w:snapToGrid w:val="0"/>
        <w:spacing w:after="0" w:line="360" w:lineRule="auto"/>
        <w:jc w:val="both"/>
        <w:rPr>
          <w:rFonts w:ascii="Book Antiqua" w:hAnsi="Book Antiqua"/>
          <w:b/>
          <w:sz w:val="24"/>
          <w:szCs w:val="24"/>
        </w:rPr>
      </w:pPr>
    </w:p>
    <w:p w:rsidR="006A6841" w:rsidRPr="00706758" w:rsidRDefault="006A6841" w:rsidP="00706758">
      <w:pPr>
        <w:snapToGrid w:val="0"/>
        <w:spacing w:after="0" w:line="360" w:lineRule="auto"/>
        <w:jc w:val="both"/>
        <w:rPr>
          <w:rFonts w:ascii="Book Antiqua" w:hAnsi="Book Antiqua"/>
          <w:b/>
          <w:i/>
          <w:sz w:val="24"/>
          <w:szCs w:val="24"/>
        </w:rPr>
      </w:pPr>
      <w:r w:rsidRPr="00706758">
        <w:rPr>
          <w:rFonts w:ascii="Book Antiqua" w:hAnsi="Book Antiqua"/>
          <w:b/>
          <w:i/>
          <w:sz w:val="24"/>
          <w:szCs w:val="24"/>
        </w:rPr>
        <w:t>Research methods</w:t>
      </w:r>
    </w:p>
    <w:p w:rsidR="006A6841" w:rsidRPr="00706758" w:rsidRDefault="006A6841" w:rsidP="00706758">
      <w:pPr>
        <w:pStyle w:val="a5"/>
        <w:spacing w:before="0" w:beforeAutospacing="0" w:after="0" w:afterAutospacing="0" w:line="360" w:lineRule="auto"/>
        <w:jc w:val="both"/>
        <w:rPr>
          <w:rFonts w:ascii="Book Antiqua" w:hAnsi="Book Antiqua"/>
        </w:rPr>
      </w:pPr>
      <w:r w:rsidRPr="00706758">
        <w:rPr>
          <w:rFonts w:ascii="Book Antiqua" w:hAnsi="Book Antiqua"/>
        </w:rPr>
        <w:t xml:space="preserve">A retrospective review of patients with ILC seen between January 1985 and March 2018 at </w:t>
      </w:r>
      <w:r w:rsidRPr="00706758">
        <w:rPr>
          <w:rFonts w:ascii="Book Antiqua" w:hAnsi="Book Antiqua"/>
          <w:iCs/>
        </w:rPr>
        <w:t>various SingHealth medical institutions</w:t>
      </w:r>
      <w:r w:rsidRPr="00706758">
        <w:rPr>
          <w:rFonts w:ascii="Book Antiqua" w:hAnsi="Book Antiqua"/>
        </w:rPr>
        <w:t xml:space="preserve"> was conducted. Demographic and clinical data were collected from medical records. We examined clinicopathological</w:t>
      </w:r>
      <w:r w:rsidRPr="00706758">
        <w:rPr>
          <w:rFonts w:ascii="Book Antiqua" w:hAnsi="Book Antiqua"/>
          <w:lang w:val="en-GB"/>
        </w:rPr>
        <w:t xml:space="preserve"> characteristics and survival in relation to </w:t>
      </w:r>
      <w:r w:rsidRPr="00706758">
        <w:rPr>
          <w:rFonts w:ascii="Book Antiqua" w:hAnsi="Book Antiqua"/>
          <w:i/>
          <w:lang w:val="en-GB"/>
        </w:rPr>
        <w:t>HER2</w:t>
      </w:r>
      <w:r w:rsidRPr="00706758">
        <w:rPr>
          <w:rFonts w:ascii="Book Antiqua" w:hAnsi="Book Antiqua"/>
          <w:lang w:val="en-GB"/>
        </w:rPr>
        <w:t xml:space="preserve"> status. </w:t>
      </w:r>
      <w:r w:rsidRPr="00706758">
        <w:rPr>
          <w:rFonts w:ascii="Book Antiqua" w:hAnsi="Book Antiqua"/>
        </w:rPr>
        <w:t xml:space="preserve">Differences between </w:t>
      </w:r>
      <w:r w:rsidRPr="00706758">
        <w:rPr>
          <w:rFonts w:ascii="Book Antiqua" w:hAnsi="Book Antiqua"/>
          <w:i/>
          <w:iCs/>
        </w:rPr>
        <w:t>HER2+</w:t>
      </w:r>
      <w:r w:rsidRPr="00706758">
        <w:rPr>
          <w:rFonts w:ascii="Book Antiqua" w:hAnsi="Book Antiqua"/>
        </w:rPr>
        <w:t xml:space="preserve"> and </w:t>
      </w:r>
      <w:r w:rsidRPr="00706758">
        <w:rPr>
          <w:rFonts w:ascii="Book Antiqua" w:hAnsi="Book Antiqua"/>
          <w:i/>
          <w:iCs/>
        </w:rPr>
        <w:t>HER2</w:t>
      </w:r>
      <w:r w:rsidR="00204FF6">
        <w:rPr>
          <w:rFonts w:ascii="Book Antiqua" w:hAnsi="Book Antiqua"/>
          <w:i/>
          <w:iCs/>
        </w:rPr>
        <w:t>-</w:t>
      </w:r>
      <w:r w:rsidRPr="00706758">
        <w:rPr>
          <w:rFonts w:ascii="Book Antiqua" w:hAnsi="Book Antiqua"/>
        </w:rPr>
        <w:t xml:space="preserve"> ILC were tested using chi-squared test for categorical variables and Mann-Whitney </w:t>
      </w:r>
      <w:r w:rsidRPr="00204FF6">
        <w:rPr>
          <w:rFonts w:ascii="Book Antiqua" w:hAnsi="Book Antiqua"/>
          <w:i/>
          <w:iCs/>
        </w:rPr>
        <w:t>U</w:t>
      </w:r>
      <w:r w:rsidRPr="00706758">
        <w:rPr>
          <w:rFonts w:ascii="Book Antiqua" w:hAnsi="Book Antiqua"/>
        </w:rPr>
        <w:t xml:space="preserve"> test for continuous variables. </w:t>
      </w:r>
      <w:r w:rsidR="00204FF6" w:rsidRPr="00706758">
        <w:rPr>
          <w:rFonts w:ascii="Book Antiqua" w:hAnsi="Book Antiqua"/>
        </w:rPr>
        <w:t xml:space="preserve">Overall survival </w:t>
      </w:r>
      <w:r w:rsidR="00204FF6">
        <w:rPr>
          <w:rFonts w:ascii="Book Antiqua" w:hAnsi="Book Antiqua"/>
        </w:rPr>
        <w:t>(</w:t>
      </w:r>
      <w:r w:rsidRPr="00706758">
        <w:rPr>
          <w:rFonts w:ascii="Book Antiqua" w:hAnsi="Book Antiqua"/>
        </w:rPr>
        <w:t>OS</w:t>
      </w:r>
      <w:r w:rsidR="00204FF6">
        <w:rPr>
          <w:rFonts w:ascii="Book Antiqua" w:hAnsi="Book Antiqua"/>
        </w:rPr>
        <w:t>)</w:t>
      </w:r>
      <w:r w:rsidRPr="00706758">
        <w:rPr>
          <w:rFonts w:ascii="Book Antiqua" w:hAnsi="Book Antiqua"/>
        </w:rPr>
        <w:t xml:space="preserve">, </w:t>
      </w:r>
      <w:r w:rsidR="00204FF6" w:rsidRPr="00706758">
        <w:rPr>
          <w:rFonts w:ascii="Book Antiqua" w:hAnsi="Book Antiqua"/>
        </w:rPr>
        <w:t xml:space="preserve">disease-free survival </w:t>
      </w:r>
      <w:r w:rsidR="00204FF6">
        <w:rPr>
          <w:rFonts w:ascii="Book Antiqua" w:hAnsi="Book Antiqua"/>
        </w:rPr>
        <w:t>(</w:t>
      </w:r>
      <w:r w:rsidRPr="00706758">
        <w:rPr>
          <w:rFonts w:ascii="Book Antiqua" w:hAnsi="Book Antiqua"/>
        </w:rPr>
        <w:t>DFS</w:t>
      </w:r>
      <w:r w:rsidR="00204FF6">
        <w:rPr>
          <w:rFonts w:ascii="Book Antiqua" w:hAnsi="Book Antiqua"/>
        </w:rPr>
        <w:t>)</w:t>
      </w:r>
      <w:r w:rsidRPr="00706758">
        <w:rPr>
          <w:rFonts w:ascii="Book Antiqua" w:hAnsi="Book Antiqua"/>
        </w:rPr>
        <w:t xml:space="preserve"> and </w:t>
      </w:r>
      <w:r w:rsidR="00204FF6" w:rsidRPr="00706758">
        <w:rPr>
          <w:rFonts w:ascii="Book Antiqua" w:hAnsi="Book Antiqua"/>
        </w:rPr>
        <w:t xml:space="preserve">breast cancer-specific overall survival </w:t>
      </w:r>
      <w:r w:rsidR="00204FF6">
        <w:rPr>
          <w:rFonts w:ascii="Book Antiqua" w:hAnsi="Book Antiqua"/>
        </w:rPr>
        <w:t>(</w:t>
      </w:r>
      <w:r w:rsidRPr="00706758">
        <w:rPr>
          <w:rFonts w:ascii="Book Antiqua" w:hAnsi="Book Antiqua"/>
        </w:rPr>
        <w:t>BCSS</w:t>
      </w:r>
      <w:r w:rsidR="00204FF6">
        <w:rPr>
          <w:rFonts w:ascii="Book Antiqua" w:hAnsi="Book Antiqua"/>
        </w:rPr>
        <w:t>)</w:t>
      </w:r>
      <w:r w:rsidRPr="00706758">
        <w:rPr>
          <w:rFonts w:ascii="Book Antiqua" w:hAnsi="Book Antiqua"/>
        </w:rPr>
        <w:t xml:space="preserve"> were analy</w:t>
      </w:r>
      <w:r w:rsidR="00204FF6">
        <w:rPr>
          <w:rFonts w:ascii="Book Antiqua" w:hAnsi="Book Antiqua"/>
        </w:rPr>
        <w:t>z</w:t>
      </w:r>
      <w:r w:rsidRPr="00706758">
        <w:rPr>
          <w:rFonts w:ascii="Book Antiqua" w:hAnsi="Book Antiqua"/>
        </w:rPr>
        <w:t xml:space="preserve">ed for </w:t>
      </w:r>
      <w:r w:rsidRPr="00706758">
        <w:rPr>
          <w:rFonts w:ascii="Book Antiqua" w:hAnsi="Book Antiqua"/>
          <w:i/>
          <w:iCs/>
        </w:rPr>
        <w:t>HER2+</w:t>
      </w:r>
      <w:r w:rsidRPr="00706758">
        <w:rPr>
          <w:rFonts w:ascii="Book Antiqua" w:hAnsi="Book Antiqua"/>
        </w:rPr>
        <w:t xml:space="preserve"> and </w:t>
      </w:r>
      <w:r w:rsidRPr="00706758">
        <w:rPr>
          <w:rFonts w:ascii="Book Antiqua" w:hAnsi="Book Antiqua"/>
          <w:i/>
          <w:iCs/>
        </w:rPr>
        <w:t>HER2</w:t>
      </w:r>
      <w:r w:rsidR="00204FF6">
        <w:rPr>
          <w:rFonts w:ascii="Book Antiqua" w:hAnsi="Book Antiqua"/>
          <w:i/>
          <w:iCs/>
        </w:rPr>
        <w:t>-</w:t>
      </w:r>
      <w:r w:rsidRPr="00706758">
        <w:rPr>
          <w:rFonts w:ascii="Book Antiqua" w:hAnsi="Book Antiqua"/>
        </w:rPr>
        <w:t xml:space="preserve"> status using Kaplan-Meier survival analysis and were tested using log-rank test. All statistical tests were two-sided and</w:t>
      </w:r>
      <w:r w:rsidR="00204FF6" w:rsidRPr="00204FF6">
        <w:rPr>
          <w:rFonts w:ascii="Book Antiqua" w:hAnsi="Book Antiqua"/>
          <w:i/>
          <w:iCs/>
        </w:rPr>
        <w:t xml:space="preserve"> P</w:t>
      </w:r>
      <w:r w:rsidRPr="00706758">
        <w:rPr>
          <w:rFonts w:ascii="Book Antiqua" w:hAnsi="Book Antiqua"/>
        </w:rPr>
        <w:t xml:space="preserve"> &lt; 0.05 was considered statistically significant.</w:t>
      </w:r>
    </w:p>
    <w:p w:rsidR="00204FF6" w:rsidRPr="00706758" w:rsidRDefault="00204FF6" w:rsidP="00706758">
      <w:pPr>
        <w:snapToGrid w:val="0"/>
        <w:spacing w:after="0" w:line="360" w:lineRule="auto"/>
        <w:jc w:val="both"/>
        <w:rPr>
          <w:rFonts w:ascii="Book Antiqua" w:hAnsi="Book Antiqua" w:hint="eastAsia"/>
          <w:b/>
          <w:sz w:val="24"/>
          <w:szCs w:val="24"/>
        </w:rPr>
      </w:pPr>
    </w:p>
    <w:p w:rsidR="006A6841" w:rsidRPr="00706758" w:rsidRDefault="006A6841" w:rsidP="00706758">
      <w:pPr>
        <w:snapToGrid w:val="0"/>
        <w:spacing w:after="0" w:line="360" w:lineRule="auto"/>
        <w:jc w:val="both"/>
        <w:rPr>
          <w:rFonts w:ascii="Book Antiqua" w:hAnsi="Book Antiqua"/>
          <w:b/>
          <w:i/>
          <w:sz w:val="24"/>
          <w:szCs w:val="24"/>
        </w:rPr>
      </w:pPr>
      <w:r w:rsidRPr="00706758">
        <w:rPr>
          <w:rFonts w:ascii="Book Antiqua" w:hAnsi="Book Antiqua"/>
          <w:b/>
          <w:i/>
          <w:sz w:val="24"/>
          <w:szCs w:val="24"/>
        </w:rPr>
        <w:t>Research results</w:t>
      </w:r>
    </w:p>
    <w:p w:rsidR="006A6841" w:rsidRPr="00706758" w:rsidRDefault="006A6841" w:rsidP="00706758">
      <w:pPr>
        <w:snapToGrid w:val="0"/>
        <w:spacing w:after="0" w:line="360" w:lineRule="auto"/>
        <w:ind w:left="1"/>
        <w:jc w:val="both"/>
        <w:rPr>
          <w:rFonts w:ascii="Book Antiqua" w:hAnsi="Book Antiqua"/>
          <w:sz w:val="24"/>
          <w:szCs w:val="24"/>
        </w:rPr>
      </w:pPr>
      <w:r w:rsidRPr="00706758">
        <w:rPr>
          <w:rFonts w:ascii="Book Antiqua" w:hAnsi="Book Antiqua"/>
          <w:sz w:val="24"/>
          <w:szCs w:val="24"/>
          <w:lang w:val="en-GB"/>
        </w:rPr>
        <w:t xml:space="preserve">Interestingly, although most ILC patients have </w:t>
      </w:r>
      <w:r w:rsidRPr="00706758">
        <w:rPr>
          <w:rFonts w:ascii="Book Antiqua" w:hAnsi="Book Antiqua"/>
          <w:i/>
          <w:sz w:val="24"/>
          <w:szCs w:val="24"/>
          <w:lang w:val="en-GB"/>
        </w:rPr>
        <w:t>HER2</w:t>
      </w:r>
      <w:r w:rsidR="00204FF6">
        <w:rPr>
          <w:rFonts w:ascii="Book Antiqua" w:hAnsi="Book Antiqua"/>
          <w:i/>
          <w:iCs/>
          <w:sz w:val="24"/>
          <w:szCs w:val="24"/>
        </w:rPr>
        <w:t>-</w:t>
      </w:r>
      <w:r w:rsidRPr="00706758">
        <w:rPr>
          <w:rFonts w:ascii="Book Antiqua" w:hAnsi="Book Antiqua"/>
          <w:i/>
          <w:iCs/>
          <w:sz w:val="24"/>
          <w:szCs w:val="24"/>
        </w:rPr>
        <w:t xml:space="preserve"> </w:t>
      </w:r>
      <w:r w:rsidRPr="00706758">
        <w:rPr>
          <w:rFonts w:ascii="Book Antiqua" w:hAnsi="Book Antiqua"/>
          <w:sz w:val="24"/>
          <w:szCs w:val="24"/>
          <w:lang w:val="en-GB"/>
        </w:rPr>
        <w:t xml:space="preserve">tumours, our cohort reports a higher prevalence of </w:t>
      </w:r>
      <w:r w:rsidRPr="00706758">
        <w:rPr>
          <w:rFonts w:ascii="Book Antiqua" w:hAnsi="Book Antiqua"/>
          <w:i/>
          <w:sz w:val="24"/>
          <w:szCs w:val="24"/>
          <w:lang w:val="en-GB"/>
        </w:rPr>
        <w:t>HER2+</w:t>
      </w:r>
      <w:r w:rsidRPr="00706758">
        <w:rPr>
          <w:rFonts w:ascii="Book Antiqua" w:hAnsi="Book Antiqua"/>
          <w:sz w:val="24"/>
          <w:szCs w:val="24"/>
          <w:lang w:val="en-GB"/>
        </w:rPr>
        <w:t xml:space="preserve"> ILC (10.1%) as compared to some previous studies. The median survival time was </w:t>
      </w:r>
      <w:r w:rsidRPr="00706758">
        <w:rPr>
          <w:rFonts w:ascii="Book Antiqua" w:hAnsi="Book Antiqua"/>
          <w:iCs/>
          <w:sz w:val="24"/>
          <w:szCs w:val="24"/>
          <w:lang w:val="en-GB"/>
        </w:rPr>
        <w:t>2.95 (</w:t>
      </w:r>
      <w:bookmarkStart w:id="71" w:name="OLE_LINK7"/>
      <w:bookmarkStart w:id="72" w:name="OLE_LINK8"/>
      <w:r w:rsidR="00204FF6" w:rsidRPr="00706758">
        <w:rPr>
          <w:rFonts w:ascii="Book Antiqua" w:hAnsi="Book Antiqua"/>
          <w:sz w:val="24"/>
          <w:szCs w:val="24"/>
        </w:rPr>
        <w:t>interquartile range</w:t>
      </w:r>
      <w:bookmarkEnd w:id="71"/>
      <w:bookmarkEnd w:id="72"/>
      <w:r w:rsidRPr="00706758">
        <w:rPr>
          <w:rFonts w:ascii="Book Antiqua" w:hAnsi="Book Antiqua"/>
          <w:iCs/>
          <w:sz w:val="24"/>
          <w:szCs w:val="24"/>
          <w:lang w:val="en-GB"/>
        </w:rPr>
        <w:t>: 1.89-8.87) years and 4.16 (</w:t>
      </w:r>
      <w:r w:rsidR="00204FF6" w:rsidRPr="00706758">
        <w:rPr>
          <w:rFonts w:ascii="Book Antiqua" w:hAnsi="Book Antiqua"/>
          <w:sz w:val="24"/>
          <w:szCs w:val="24"/>
        </w:rPr>
        <w:t>interquartile range</w:t>
      </w:r>
      <w:r w:rsidRPr="00706758">
        <w:rPr>
          <w:rFonts w:ascii="Book Antiqua" w:hAnsi="Book Antiqua"/>
          <w:iCs/>
          <w:sz w:val="24"/>
          <w:szCs w:val="24"/>
          <w:lang w:val="en-GB"/>
        </w:rPr>
        <w:t>: 1.84-8.32) years respectively</w:t>
      </w:r>
      <w:r w:rsidRPr="00706758">
        <w:rPr>
          <w:rFonts w:ascii="Book Antiqua" w:hAnsi="Book Antiqua"/>
          <w:sz w:val="24"/>
          <w:szCs w:val="24"/>
          <w:lang w:val="en-GB"/>
        </w:rPr>
        <w:t xml:space="preserve"> for </w:t>
      </w:r>
      <w:r w:rsidRPr="00706758">
        <w:rPr>
          <w:rFonts w:ascii="Book Antiqua" w:hAnsi="Book Antiqua"/>
          <w:i/>
          <w:iCs/>
          <w:sz w:val="24"/>
          <w:szCs w:val="24"/>
          <w:lang w:val="en-GB"/>
        </w:rPr>
        <w:t xml:space="preserve">HER2+ </w:t>
      </w:r>
      <w:r w:rsidRPr="00706758">
        <w:rPr>
          <w:rFonts w:ascii="Book Antiqua" w:hAnsi="Book Antiqua"/>
          <w:iCs/>
          <w:sz w:val="24"/>
          <w:szCs w:val="24"/>
          <w:lang w:val="en-GB"/>
        </w:rPr>
        <w:t>and</w:t>
      </w:r>
      <w:r w:rsidRPr="00706758">
        <w:rPr>
          <w:rFonts w:ascii="Book Antiqua" w:hAnsi="Book Antiqua"/>
          <w:i/>
          <w:iCs/>
          <w:sz w:val="24"/>
          <w:szCs w:val="24"/>
          <w:lang w:val="en-GB"/>
        </w:rPr>
        <w:t xml:space="preserve"> HER2</w:t>
      </w:r>
      <w:r w:rsidR="00204FF6">
        <w:rPr>
          <w:rFonts w:ascii="Book Antiqua" w:hAnsi="Book Antiqua"/>
          <w:i/>
          <w:sz w:val="24"/>
          <w:szCs w:val="24"/>
        </w:rPr>
        <w:t>-</w:t>
      </w:r>
      <w:r w:rsidRPr="00706758">
        <w:rPr>
          <w:rFonts w:ascii="Book Antiqua" w:hAnsi="Book Antiqua"/>
          <w:i/>
          <w:iCs/>
          <w:sz w:val="24"/>
          <w:szCs w:val="24"/>
          <w:lang w:val="en-GB"/>
        </w:rPr>
        <w:t xml:space="preserve"> </w:t>
      </w:r>
      <w:r w:rsidRPr="00706758">
        <w:rPr>
          <w:rFonts w:ascii="Book Antiqua" w:hAnsi="Book Antiqua"/>
          <w:iCs/>
          <w:sz w:val="24"/>
          <w:szCs w:val="24"/>
          <w:lang w:val="en-GB"/>
        </w:rPr>
        <w:t>ILC patients (</w:t>
      </w:r>
      <w:r w:rsidR="00204FF6" w:rsidRPr="00204FF6">
        <w:rPr>
          <w:rFonts w:ascii="Book Antiqua" w:hAnsi="Book Antiqua"/>
          <w:i/>
          <w:sz w:val="24"/>
          <w:szCs w:val="24"/>
          <w:lang w:val="en-GB"/>
        </w:rPr>
        <w:t>P</w:t>
      </w:r>
      <w:r w:rsidR="00204FF6">
        <w:rPr>
          <w:rFonts w:ascii="Book Antiqua" w:hAnsi="Book Antiqua"/>
          <w:iCs/>
          <w:sz w:val="24"/>
          <w:szCs w:val="24"/>
          <w:lang w:val="en-GB"/>
        </w:rPr>
        <w:t xml:space="preserve"> </w:t>
      </w:r>
      <w:r w:rsidRPr="00706758">
        <w:rPr>
          <w:rFonts w:ascii="Book Antiqua" w:hAnsi="Book Antiqua"/>
          <w:iCs/>
          <w:sz w:val="24"/>
          <w:szCs w:val="24"/>
          <w:lang w:val="en-GB"/>
        </w:rPr>
        <w:t>=</w:t>
      </w:r>
      <w:r w:rsidR="00204FF6">
        <w:rPr>
          <w:rFonts w:ascii="Book Antiqua" w:hAnsi="Book Antiqua"/>
          <w:iCs/>
          <w:sz w:val="24"/>
          <w:szCs w:val="24"/>
          <w:lang w:val="en-GB"/>
        </w:rPr>
        <w:t xml:space="preserve"> </w:t>
      </w:r>
      <w:r w:rsidRPr="00706758">
        <w:rPr>
          <w:rFonts w:ascii="Book Antiqua" w:hAnsi="Book Antiqua"/>
          <w:iCs/>
          <w:sz w:val="24"/>
          <w:szCs w:val="24"/>
          <w:lang w:val="en-GB"/>
        </w:rPr>
        <w:t xml:space="preserve">0.315). </w:t>
      </w:r>
      <w:r w:rsidRPr="00706758">
        <w:rPr>
          <w:rFonts w:ascii="Book Antiqua" w:hAnsi="Book Antiqua"/>
          <w:sz w:val="24"/>
          <w:szCs w:val="24"/>
        </w:rPr>
        <w:t xml:space="preserve">Based on the multivariate analysis, significant negative prognostic factors were </w:t>
      </w:r>
      <w:r w:rsidRPr="00706758">
        <w:rPr>
          <w:rFonts w:ascii="Book Antiqua" w:hAnsi="Book Antiqua"/>
          <w:i/>
          <w:sz w:val="24"/>
          <w:szCs w:val="24"/>
        </w:rPr>
        <w:t>HER2+</w:t>
      </w:r>
      <w:r w:rsidRPr="00706758">
        <w:rPr>
          <w:rFonts w:ascii="Book Antiqua" w:hAnsi="Book Antiqua"/>
          <w:sz w:val="24"/>
          <w:szCs w:val="24"/>
          <w:lang w:val="en-US"/>
        </w:rPr>
        <w:t>,</w:t>
      </w:r>
      <w:r w:rsidRPr="00706758">
        <w:rPr>
          <w:rFonts w:ascii="Book Antiqua" w:hAnsi="Book Antiqua"/>
          <w:sz w:val="24"/>
          <w:szCs w:val="24"/>
        </w:rPr>
        <w:t xml:space="preserve"> age</w:t>
      </w:r>
      <w:r w:rsidRPr="00706758">
        <w:rPr>
          <w:rFonts w:ascii="Book Antiqua" w:hAnsi="Book Antiqua"/>
          <w:sz w:val="24"/>
          <w:szCs w:val="24"/>
          <w:lang w:val="en-US"/>
        </w:rPr>
        <w:t>,</w:t>
      </w:r>
      <w:r w:rsidRPr="00706758">
        <w:rPr>
          <w:rFonts w:ascii="Book Antiqua" w:hAnsi="Book Antiqua"/>
          <w:sz w:val="24"/>
          <w:szCs w:val="24"/>
        </w:rPr>
        <w:t xml:space="preserve"> ethnicity and Stage. </w:t>
      </w:r>
      <w:r w:rsidRPr="00706758">
        <w:rPr>
          <w:rFonts w:ascii="Book Antiqua" w:hAnsi="Book Antiqua"/>
          <w:i/>
          <w:sz w:val="24"/>
          <w:szCs w:val="24"/>
        </w:rPr>
        <w:t>HER2+</w:t>
      </w:r>
      <w:r w:rsidRPr="00706758">
        <w:rPr>
          <w:rFonts w:ascii="Book Antiqua" w:hAnsi="Book Antiqua"/>
          <w:sz w:val="24"/>
          <w:szCs w:val="24"/>
        </w:rPr>
        <w:t xml:space="preserve"> and Luminal B molecular subtypes also had also notably poorer OS compared to Luminal A subtype</w:t>
      </w:r>
      <w:r w:rsidRPr="00706758">
        <w:rPr>
          <w:rFonts w:ascii="Book Antiqua" w:hAnsi="Book Antiqua"/>
          <w:sz w:val="24"/>
          <w:szCs w:val="24"/>
          <w:lang w:val="en-US"/>
        </w:rPr>
        <w:t xml:space="preserve">. </w:t>
      </w:r>
      <w:r w:rsidRPr="00706758">
        <w:rPr>
          <w:rFonts w:ascii="Book Antiqua" w:hAnsi="Book Antiqua"/>
          <w:sz w:val="24"/>
          <w:szCs w:val="24"/>
        </w:rPr>
        <w:lastRenderedPageBreak/>
        <w:t xml:space="preserve">Additional univariate and multivariate </w:t>
      </w:r>
      <w:bookmarkStart w:id="73" w:name="OLE_LINK9"/>
      <w:bookmarkStart w:id="74" w:name="OLE_LINK10"/>
      <w:r w:rsidR="00F1191E" w:rsidRPr="00706758">
        <w:rPr>
          <w:rFonts w:ascii="Book Antiqua" w:hAnsi="Book Antiqua"/>
          <w:sz w:val="24"/>
          <w:szCs w:val="24"/>
        </w:rPr>
        <w:t>C</w:t>
      </w:r>
      <w:r w:rsidR="00204FF6" w:rsidRPr="00706758">
        <w:rPr>
          <w:rFonts w:ascii="Book Antiqua" w:hAnsi="Book Antiqua"/>
          <w:sz w:val="24"/>
          <w:szCs w:val="24"/>
        </w:rPr>
        <w:t>ox proportional hazard</w:t>
      </w:r>
      <w:r w:rsidR="00204FF6">
        <w:rPr>
          <w:rFonts w:ascii="Book Antiqua" w:hAnsi="Book Antiqua"/>
          <w:sz w:val="24"/>
          <w:szCs w:val="24"/>
        </w:rPr>
        <w:t xml:space="preserve"> </w:t>
      </w:r>
      <w:bookmarkEnd w:id="73"/>
      <w:bookmarkEnd w:id="74"/>
      <w:r w:rsidRPr="00706758">
        <w:rPr>
          <w:rFonts w:ascii="Book Antiqua" w:hAnsi="Book Antiqua"/>
          <w:sz w:val="24"/>
          <w:szCs w:val="24"/>
        </w:rPr>
        <w:t xml:space="preserve">regression analyses of BCSS and DFS demonstrated that </w:t>
      </w:r>
      <w:r w:rsidRPr="00706758">
        <w:rPr>
          <w:rFonts w:ascii="Book Antiqua" w:hAnsi="Book Antiqua"/>
          <w:i/>
          <w:sz w:val="24"/>
          <w:szCs w:val="24"/>
        </w:rPr>
        <w:t>HER2</w:t>
      </w:r>
      <w:r w:rsidRPr="00706758">
        <w:rPr>
          <w:rFonts w:ascii="Book Antiqua" w:hAnsi="Book Antiqua"/>
          <w:sz w:val="24"/>
          <w:szCs w:val="24"/>
        </w:rPr>
        <w:t xml:space="preserve"> positivity remained a significant negative prognostic factor for BCSS and DFS on both the univariate and multivariate analysis.</w:t>
      </w:r>
    </w:p>
    <w:p w:rsidR="006A6841" w:rsidRPr="00706758" w:rsidRDefault="006A6841" w:rsidP="00706758">
      <w:pPr>
        <w:snapToGrid w:val="0"/>
        <w:spacing w:after="0" w:line="360" w:lineRule="auto"/>
        <w:ind w:left="1"/>
        <w:jc w:val="both"/>
        <w:rPr>
          <w:rFonts w:ascii="Book Antiqua" w:hAnsi="Book Antiqua" w:cs="Calibri Light"/>
          <w:sz w:val="24"/>
          <w:szCs w:val="24"/>
          <w:shd w:val="clear" w:color="auto" w:fill="FFFFFF"/>
        </w:rPr>
      </w:pPr>
    </w:p>
    <w:p w:rsidR="006A6841" w:rsidRPr="00706758" w:rsidRDefault="006A6841" w:rsidP="00706758">
      <w:pPr>
        <w:snapToGrid w:val="0"/>
        <w:spacing w:after="0" w:line="360" w:lineRule="auto"/>
        <w:jc w:val="both"/>
        <w:rPr>
          <w:rFonts w:ascii="Book Antiqua" w:hAnsi="Book Antiqua" w:cs="Calibri Light"/>
          <w:b/>
          <w:i/>
          <w:sz w:val="24"/>
          <w:szCs w:val="24"/>
          <w:shd w:val="clear" w:color="auto" w:fill="FFFFFF"/>
        </w:rPr>
      </w:pPr>
      <w:r w:rsidRPr="00706758">
        <w:rPr>
          <w:rFonts w:ascii="Book Antiqua" w:hAnsi="Book Antiqua"/>
          <w:b/>
          <w:i/>
          <w:sz w:val="24"/>
          <w:szCs w:val="24"/>
        </w:rPr>
        <w:t>Research conclusions</w:t>
      </w:r>
    </w:p>
    <w:p w:rsidR="006A6841" w:rsidRPr="00706758" w:rsidRDefault="006A6841" w:rsidP="00706758">
      <w:pPr>
        <w:spacing w:after="0" w:line="360" w:lineRule="auto"/>
        <w:jc w:val="both"/>
        <w:rPr>
          <w:rFonts w:ascii="Book Antiqua" w:hAnsi="Book Antiqua"/>
          <w:sz w:val="24"/>
          <w:szCs w:val="24"/>
        </w:rPr>
      </w:pPr>
      <w:r w:rsidRPr="00706758">
        <w:rPr>
          <w:rFonts w:ascii="Book Antiqua" w:hAnsi="Book Antiqua"/>
          <w:sz w:val="24"/>
          <w:szCs w:val="24"/>
        </w:rPr>
        <w:t xml:space="preserve">In conclusion, our study demonstrates the prevalence of </w:t>
      </w:r>
      <w:r w:rsidRPr="00706758">
        <w:rPr>
          <w:rFonts w:ascii="Book Antiqua" w:hAnsi="Book Antiqua"/>
          <w:bCs/>
          <w:i/>
          <w:iCs/>
          <w:sz w:val="24"/>
          <w:szCs w:val="24"/>
          <w:lang w:val="en-GB"/>
        </w:rPr>
        <w:t xml:space="preserve">HER2+ </w:t>
      </w:r>
      <w:r w:rsidRPr="00706758">
        <w:rPr>
          <w:rFonts w:ascii="Book Antiqua" w:hAnsi="Book Antiqua"/>
          <w:bCs/>
          <w:iCs/>
          <w:sz w:val="24"/>
          <w:szCs w:val="24"/>
          <w:lang w:val="en-GB"/>
        </w:rPr>
        <w:t xml:space="preserve">ILC to be </w:t>
      </w:r>
      <w:r w:rsidRPr="00706758">
        <w:rPr>
          <w:rFonts w:ascii="Book Antiqua" w:hAnsi="Book Antiqua"/>
          <w:bCs/>
          <w:sz w:val="24"/>
          <w:szCs w:val="24"/>
        </w:rPr>
        <w:t>10.1</w:t>
      </w:r>
      <w:r w:rsidRPr="00706758">
        <w:rPr>
          <w:rFonts w:ascii="Book Antiqua" w:hAnsi="Book Antiqua"/>
          <w:bCs/>
          <w:sz w:val="24"/>
          <w:szCs w:val="24"/>
          <w:lang w:val="en-GB"/>
        </w:rPr>
        <w:t>%</w:t>
      </w:r>
      <w:r w:rsidRPr="00706758">
        <w:rPr>
          <w:rFonts w:ascii="Book Antiqua" w:hAnsi="Book Antiqua"/>
          <w:bCs/>
          <w:i/>
          <w:iCs/>
          <w:sz w:val="24"/>
          <w:szCs w:val="24"/>
          <w:lang w:val="en-GB"/>
        </w:rPr>
        <w:t>.</w:t>
      </w:r>
      <w:r w:rsidRPr="00706758">
        <w:rPr>
          <w:rFonts w:ascii="Book Antiqua" w:hAnsi="Book Antiqua"/>
          <w:b/>
          <w:bCs/>
          <w:sz w:val="24"/>
          <w:szCs w:val="24"/>
          <w:lang w:val="en-GB"/>
        </w:rPr>
        <w:t xml:space="preserve"> </w:t>
      </w:r>
      <w:r w:rsidRPr="00706758">
        <w:rPr>
          <w:rFonts w:ascii="Book Antiqua" w:hAnsi="Book Antiqua"/>
          <w:i/>
          <w:iCs/>
          <w:sz w:val="24"/>
          <w:szCs w:val="24"/>
          <w:lang w:val="en-GB"/>
        </w:rPr>
        <w:t xml:space="preserve">HER2+ </w:t>
      </w:r>
      <w:r w:rsidRPr="00706758">
        <w:rPr>
          <w:rFonts w:ascii="Book Antiqua" w:hAnsi="Book Antiqua"/>
          <w:sz w:val="24"/>
          <w:szCs w:val="24"/>
          <w:lang w:val="en-GB"/>
        </w:rPr>
        <w:t xml:space="preserve">ILC patients were more likely to have poorer prognostic features such as </w:t>
      </w:r>
      <w:r w:rsidR="00204FF6" w:rsidRPr="00706758">
        <w:rPr>
          <w:rFonts w:ascii="Book Antiqua" w:hAnsi="Book Antiqua"/>
          <w:sz w:val="24"/>
          <w:szCs w:val="24"/>
          <w:lang w:val="en-US"/>
        </w:rPr>
        <w:t>estrogen</w:t>
      </w:r>
      <w:r w:rsidR="00204FF6" w:rsidRPr="00706758">
        <w:rPr>
          <w:rFonts w:ascii="Book Antiqua" w:hAnsi="Book Antiqua"/>
          <w:bCs/>
          <w:iCs/>
          <w:sz w:val="24"/>
          <w:szCs w:val="24"/>
          <w:lang w:val="en-GB"/>
        </w:rPr>
        <w:t xml:space="preserve"> </w:t>
      </w:r>
      <w:r w:rsidRPr="00706758">
        <w:rPr>
          <w:rFonts w:ascii="Book Antiqua" w:hAnsi="Book Antiqua"/>
          <w:bCs/>
          <w:iCs/>
          <w:sz w:val="24"/>
          <w:szCs w:val="24"/>
          <w:lang w:val="en-GB"/>
        </w:rPr>
        <w:t xml:space="preserve">receptor negativity, </w:t>
      </w:r>
      <w:r w:rsidR="00204FF6" w:rsidRPr="00706758">
        <w:rPr>
          <w:rFonts w:ascii="Book Antiqua" w:hAnsi="Book Antiqua"/>
          <w:sz w:val="24"/>
          <w:szCs w:val="24"/>
          <w:lang w:val="en-US"/>
        </w:rPr>
        <w:t>progesterone</w:t>
      </w:r>
      <w:r w:rsidR="00204FF6" w:rsidRPr="00706758">
        <w:rPr>
          <w:rFonts w:ascii="Book Antiqua" w:hAnsi="Book Antiqua"/>
          <w:bCs/>
          <w:iCs/>
          <w:sz w:val="24"/>
          <w:szCs w:val="24"/>
          <w:lang w:val="en-GB"/>
        </w:rPr>
        <w:t xml:space="preserve"> </w:t>
      </w:r>
      <w:r w:rsidRPr="00706758">
        <w:rPr>
          <w:rFonts w:ascii="Book Antiqua" w:hAnsi="Book Antiqua"/>
          <w:bCs/>
          <w:iCs/>
          <w:sz w:val="24"/>
          <w:szCs w:val="24"/>
          <w:lang w:val="en-GB"/>
        </w:rPr>
        <w:t xml:space="preserve">receptor negativity </w:t>
      </w:r>
      <w:r w:rsidRPr="00706758">
        <w:rPr>
          <w:rFonts w:ascii="Book Antiqua" w:hAnsi="Book Antiqua"/>
          <w:bCs/>
          <w:sz w:val="24"/>
          <w:szCs w:val="24"/>
        </w:rPr>
        <w:t xml:space="preserve">and </w:t>
      </w:r>
      <w:r w:rsidRPr="00706758">
        <w:rPr>
          <w:rFonts w:ascii="Book Antiqua" w:hAnsi="Book Antiqua"/>
          <w:bCs/>
          <w:sz w:val="24"/>
          <w:szCs w:val="24"/>
          <w:lang w:val="en-GB"/>
        </w:rPr>
        <w:t xml:space="preserve">higher tumour grade. Lastly, patients with </w:t>
      </w:r>
      <w:r w:rsidRPr="00706758">
        <w:rPr>
          <w:rFonts w:ascii="Book Antiqua" w:hAnsi="Book Antiqua"/>
          <w:i/>
          <w:iCs/>
          <w:sz w:val="24"/>
          <w:szCs w:val="24"/>
          <w:lang w:val="en-GB"/>
        </w:rPr>
        <w:t xml:space="preserve">HER2+ </w:t>
      </w:r>
      <w:r w:rsidRPr="00706758">
        <w:rPr>
          <w:rFonts w:ascii="Book Antiqua" w:hAnsi="Book Antiqua"/>
          <w:sz w:val="24"/>
          <w:szCs w:val="24"/>
          <w:lang w:val="en-GB"/>
        </w:rPr>
        <w:t xml:space="preserve">ILC had poorer OS, BCSS and DFS </w:t>
      </w:r>
      <w:r w:rsidRPr="00706758">
        <w:rPr>
          <w:rFonts w:ascii="Book Antiqua" w:hAnsi="Book Antiqua"/>
          <w:bCs/>
          <w:sz w:val="24"/>
          <w:szCs w:val="24"/>
          <w:lang w:val="en-GB"/>
        </w:rPr>
        <w:t xml:space="preserve">compared to those with </w:t>
      </w:r>
      <w:r w:rsidRPr="00706758">
        <w:rPr>
          <w:rFonts w:ascii="Book Antiqua" w:hAnsi="Book Antiqua"/>
          <w:i/>
          <w:sz w:val="24"/>
          <w:szCs w:val="24"/>
        </w:rPr>
        <w:t>HER2</w:t>
      </w:r>
      <w:r w:rsidR="00204FF6">
        <w:rPr>
          <w:rFonts w:ascii="Book Antiqua" w:hAnsi="Book Antiqua"/>
          <w:i/>
          <w:sz w:val="24"/>
          <w:szCs w:val="24"/>
        </w:rPr>
        <w:t>-</w:t>
      </w:r>
      <w:r w:rsidRPr="00706758">
        <w:rPr>
          <w:rFonts w:ascii="Book Antiqua" w:hAnsi="Book Antiqua"/>
          <w:sz w:val="24"/>
          <w:szCs w:val="24"/>
        </w:rPr>
        <w:t xml:space="preserve"> ILC. </w:t>
      </w:r>
    </w:p>
    <w:p w:rsidR="00204FF6" w:rsidRPr="00706758" w:rsidRDefault="00204FF6" w:rsidP="00706758">
      <w:pPr>
        <w:snapToGrid w:val="0"/>
        <w:spacing w:after="0" w:line="360" w:lineRule="auto"/>
        <w:jc w:val="both"/>
        <w:rPr>
          <w:rFonts w:ascii="Book Antiqua" w:hAnsi="Book Antiqua" w:cs="Calibri Light"/>
          <w:sz w:val="24"/>
          <w:szCs w:val="24"/>
          <w:shd w:val="clear" w:color="auto" w:fill="FFFFFF"/>
        </w:rPr>
      </w:pPr>
    </w:p>
    <w:p w:rsidR="006A6841" w:rsidRPr="00706758" w:rsidRDefault="006A6841" w:rsidP="00706758">
      <w:pPr>
        <w:snapToGrid w:val="0"/>
        <w:spacing w:after="0" w:line="360" w:lineRule="auto"/>
        <w:jc w:val="both"/>
        <w:rPr>
          <w:rFonts w:ascii="Book Antiqua" w:hAnsi="Book Antiqua" w:cs="Calibri Light"/>
          <w:b/>
          <w:i/>
          <w:sz w:val="24"/>
          <w:szCs w:val="24"/>
          <w:shd w:val="clear" w:color="auto" w:fill="FFFFFF"/>
        </w:rPr>
      </w:pPr>
      <w:r w:rsidRPr="00706758">
        <w:rPr>
          <w:rFonts w:ascii="Book Antiqua" w:hAnsi="Book Antiqua" w:cs="Calibri Light"/>
          <w:b/>
          <w:i/>
          <w:sz w:val="24"/>
          <w:szCs w:val="24"/>
          <w:shd w:val="clear" w:color="auto" w:fill="FFFFFF"/>
        </w:rPr>
        <w:t>Research perspectives</w:t>
      </w:r>
    </w:p>
    <w:bookmarkEnd w:id="69"/>
    <w:bookmarkEnd w:id="70"/>
    <w:p w:rsidR="006A6841" w:rsidRPr="00706758" w:rsidRDefault="006A6841" w:rsidP="00706758">
      <w:pPr>
        <w:spacing w:after="0" w:line="360" w:lineRule="auto"/>
        <w:jc w:val="both"/>
        <w:rPr>
          <w:rFonts w:ascii="Book Antiqua" w:hAnsi="Book Antiqua"/>
          <w:sz w:val="24"/>
          <w:szCs w:val="24"/>
        </w:rPr>
      </w:pPr>
      <w:r w:rsidRPr="00706758">
        <w:rPr>
          <w:rFonts w:ascii="Book Antiqua" w:hAnsi="Book Antiqua"/>
          <w:sz w:val="24"/>
          <w:szCs w:val="24"/>
        </w:rPr>
        <w:t xml:space="preserve">The findings from our study warrant further prospective studies to validate observation and investigate the benefit of various treatment modalities to improve outcomes in </w:t>
      </w:r>
      <w:r w:rsidRPr="00706758">
        <w:rPr>
          <w:rFonts w:ascii="Book Antiqua" w:hAnsi="Book Antiqua"/>
          <w:i/>
          <w:iCs/>
          <w:sz w:val="24"/>
          <w:szCs w:val="24"/>
          <w:lang w:val="en-GB"/>
        </w:rPr>
        <w:t xml:space="preserve">HER2+ </w:t>
      </w:r>
      <w:r w:rsidRPr="00706758">
        <w:rPr>
          <w:rFonts w:ascii="Book Antiqua" w:hAnsi="Book Antiqua"/>
          <w:sz w:val="24"/>
          <w:szCs w:val="24"/>
          <w:lang w:val="en-GB"/>
        </w:rPr>
        <w:t xml:space="preserve">ILC. </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rsidR="005B2C24" w:rsidRPr="00706758" w:rsidRDefault="005B2C24" w:rsidP="00706758">
      <w:pPr>
        <w:spacing w:after="0" w:line="360" w:lineRule="auto"/>
        <w:jc w:val="both"/>
        <w:rPr>
          <w:rFonts w:ascii="Book Antiqua" w:hAnsi="Book Antiqua"/>
          <w:sz w:val="24"/>
          <w:szCs w:val="24"/>
          <w:u w:val="single"/>
          <w:lang w:val="en-GB"/>
        </w:rPr>
      </w:pPr>
    </w:p>
    <w:p w:rsidR="00B647F1" w:rsidRPr="00706758" w:rsidRDefault="00FC50C8" w:rsidP="00706758">
      <w:pPr>
        <w:spacing w:after="0" w:line="360" w:lineRule="auto"/>
        <w:jc w:val="both"/>
        <w:rPr>
          <w:rFonts w:ascii="Book Antiqua" w:hAnsi="Book Antiqua"/>
          <w:sz w:val="24"/>
          <w:szCs w:val="24"/>
          <w:lang w:val="en-GB"/>
        </w:rPr>
      </w:pPr>
      <w:r w:rsidRPr="00706758">
        <w:rPr>
          <w:rFonts w:ascii="Book Antiqua" w:hAnsi="Book Antiqua"/>
          <w:b/>
          <w:bCs/>
          <w:sz w:val="24"/>
          <w:szCs w:val="24"/>
          <w:lang w:val="en-GB"/>
        </w:rPr>
        <w:t>REFERENCES</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 </w:t>
      </w:r>
      <w:r w:rsidRPr="005B6B24">
        <w:rPr>
          <w:rFonts w:ascii="Book Antiqua" w:hAnsi="Book Antiqua"/>
          <w:b/>
          <w:sz w:val="24"/>
          <w:szCs w:val="24"/>
        </w:rPr>
        <w:t>Pestalozzi BC</w:t>
      </w:r>
      <w:r w:rsidRPr="005B6B24">
        <w:rPr>
          <w:rFonts w:ascii="Book Antiqua" w:hAnsi="Book Antiqua"/>
          <w:sz w:val="24"/>
          <w:szCs w:val="24"/>
        </w:rPr>
        <w:t xml:space="preserve">, Zahrieh D, Mallon E, Gusterson BA, Price KN, Gelber RD, Holmberg SB, Lindtner J, Snyder R, Thürlimann B, Murray E, Viale G, Castiglione-Gertsch M, Coates AS, Goldhirsch A; International Breast Cancer Study Group. Distinct clinical and prognostic features of infiltrating lobular carcinoma of the breast: combined results of 15 International Breast Cancer Study Group clinical trials. </w:t>
      </w:r>
      <w:r w:rsidRPr="005B6B24">
        <w:rPr>
          <w:rFonts w:ascii="Book Antiqua" w:hAnsi="Book Antiqua"/>
          <w:i/>
          <w:sz w:val="24"/>
          <w:szCs w:val="24"/>
        </w:rPr>
        <w:t>J Clin Oncol</w:t>
      </w:r>
      <w:r w:rsidRPr="005B6B24">
        <w:rPr>
          <w:rFonts w:ascii="Book Antiqua" w:hAnsi="Book Antiqua"/>
          <w:sz w:val="24"/>
          <w:szCs w:val="24"/>
        </w:rPr>
        <w:t xml:space="preserve"> 2008; </w:t>
      </w:r>
      <w:r w:rsidRPr="005B6B24">
        <w:rPr>
          <w:rFonts w:ascii="Book Antiqua" w:hAnsi="Book Antiqua"/>
          <w:b/>
          <w:sz w:val="24"/>
          <w:szCs w:val="24"/>
        </w:rPr>
        <w:t>26</w:t>
      </w:r>
      <w:r w:rsidRPr="005B6B24">
        <w:rPr>
          <w:rFonts w:ascii="Book Antiqua" w:hAnsi="Book Antiqua"/>
          <w:sz w:val="24"/>
          <w:szCs w:val="24"/>
        </w:rPr>
        <w:t>: 3006-3014 [PMID: 18458044 DOI: 10.1200/JCO.2007.14.9336]</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2 </w:t>
      </w:r>
      <w:r w:rsidRPr="005B6B24">
        <w:rPr>
          <w:rFonts w:ascii="Book Antiqua" w:hAnsi="Book Antiqua"/>
          <w:b/>
          <w:sz w:val="24"/>
          <w:szCs w:val="24"/>
        </w:rPr>
        <w:t>Li CI</w:t>
      </w:r>
      <w:r w:rsidRPr="005B6B24">
        <w:rPr>
          <w:rFonts w:ascii="Book Antiqua" w:hAnsi="Book Antiqua"/>
          <w:sz w:val="24"/>
          <w:szCs w:val="24"/>
        </w:rPr>
        <w:t xml:space="preserve">, Anderson BO, Daling JR, Moe RE. Trends in incidence rates of invasive lobular and ductal breast carcinoma. </w:t>
      </w:r>
      <w:r w:rsidRPr="005B6B24">
        <w:rPr>
          <w:rFonts w:ascii="Book Antiqua" w:hAnsi="Book Antiqua"/>
          <w:i/>
          <w:sz w:val="24"/>
          <w:szCs w:val="24"/>
        </w:rPr>
        <w:t>JAMA</w:t>
      </w:r>
      <w:r w:rsidRPr="005B6B24">
        <w:rPr>
          <w:rFonts w:ascii="Book Antiqua" w:hAnsi="Book Antiqua"/>
          <w:sz w:val="24"/>
          <w:szCs w:val="24"/>
        </w:rPr>
        <w:t xml:space="preserve"> 2003; </w:t>
      </w:r>
      <w:r w:rsidRPr="005B6B24">
        <w:rPr>
          <w:rFonts w:ascii="Book Antiqua" w:hAnsi="Book Antiqua"/>
          <w:b/>
          <w:sz w:val="24"/>
          <w:szCs w:val="24"/>
        </w:rPr>
        <w:t>289</w:t>
      </w:r>
      <w:r w:rsidRPr="005B6B24">
        <w:rPr>
          <w:rFonts w:ascii="Book Antiqua" w:hAnsi="Book Antiqua"/>
          <w:sz w:val="24"/>
          <w:szCs w:val="24"/>
        </w:rPr>
        <w:t>: 1421-1424 [PMID: 12636465 DOI: 10.1001/jama.289.11.1421]</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3 </w:t>
      </w:r>
      <w:r w:rsidRPr="005B6B24">
        <w:rPr>
          <w:rFonts w:ascii="Book Antiqua" w:hAnsi="Book Antiqua"/>
          <w:b/>
          <w:sz w:val="24"/>
          <w:szCs w:val="24"/>
        </w:rPr>
        <w:t>Li CI</w:t>
      </w:r>
      <w:r w:rsidRPr="005B6B24">
        <w:rPr>
          <w:rFonts w:ascii="Book Antiqua" w:hAnsi="Book Antiqua"/>
          <w:sz w:val="24"/>
          <w:szCs w:val="24"/>
        </w:rPr>
        <w:t xml:space="preserve">, Daling JR. Changes in breast cancer incidence rates in the United States by histologic subtype and race/ethnicity, 1995 to 2004. </w:t>
      </w:r>
      <w:r w:rsidRPr="005B6B24">
        <w:rPr>
          <w:rFonts w:ascii="Book Antiqua" w:hAnsi="Book Antiqua"/>
          <w:i/>
          <w:sz w:val="24"/>
          <w:szCs w:val="24"/>
        </w:rPr>
        <w:t>Cancer Epidemiol Biomarkers Prev</w:t>
      </w:r>
      <w:r w:rsidRPr="005B6B24">
        <w:rPr>
          <w:rFonts w:ascii="Book Antiqua" w:hAnsi="Book Antiqua"/>
          <w:sz w:val="24"/>
          <w:szCs w:val="24"/>
        </w:rPr>
        <w:t xml:space="preserve"> 2007; </w:t>
      </w:r>
      <w:r w:rsidRPr="005B6B24">
        <w:rPr>
          <w:rFonts w:ascii="Book Antiqua" w:hAnsi="Book Antiqua"/>
          <w:b/>
          <w:sz w:val="24"/>
          <w:szCs w:val="24"/>
        </w:rPr>
        <w:t>16</w:t>
      </w:r>
      <w:r w:rsidRPr="005B6B24">
        <w:rPr>
          <w:rFonts w:ascii="Book Antiqua" w:hAnsi="Book Antiqua"/>
          <w:sz w:val="24"/>
          <w:szCs w:val="24"/>
        </w:rPr>
        <w:t>: 2773-2780 [PMID: 18086787 DOI: 10.1158/1055-9965.EPI-07-0546]</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4 </w:t>
      </w:r>
      <w:r w:rsidRPr="005B6B24">
        <w:rPr>
          <w:rFonts w:ascii="Book Antiqua" w:hAnsi="Book Antiqua"/>
          <w:b/>
          <w:sz w:val="24"/>
          <w:szCs w:val="24"/>
        </w:rPr>
        <w:t>Desmedt C</w:t>
      </w:r>
      <w:r w:rsidRPr="005B6B24">
        <w:rPr>
          <w:rFonts w:ascii="Book Antiqua" w:hAnsi="Book Antiqua"/>
          <w:sz w:val="24"/>
          <w:szCs w:val="24"/>
        </w:rPr>
        <w:t xml:space="preserve">, Zoppoli G, Gundem G, Pruneri G, Larsimont D, Fornili M, Fumagalli D, Brown D, Rothé F, Vincent D, Kheddoumi N, Rouas G, Majjaj S, Brohée S, Van Loo P, Maisonneuve P, Salgado R, Van Brussel T, Lambrechts D, Bose R, Metzger O, </w:t>
      </w:r>
      <w:r w:rsidRPr="005B6B24">
        <w:rPr>
          <w:rFonts w:ascii="Book Antiqua" w:hAnsi="Book Antiqua"/>
          <w:sz w:val="24"/>
          <w:szCs w:val="24"/>
        </w:rPr>
        <w:lastRenderedPageBreak/>
        <w:t xml:space="preserve">Galant C, Bertucci F, Piccart-Gebhart M, Viale G, Biganzoli E, Campbell PJ, Sotiriou C. Genomic Characterization of Primary Invasive Lobular Breast Cancer. </w:t>
      </w:r>
      <w:r w:rsidRPr="005B6B24">
        <w:rPr>
          <w:rFonts w:ascii="Book Antiqua" w:hAnsi="Book Antiqua"/>
          <w:i/>
          <w:sz w:val="24"/>
          <w:szCs w:val="24"/>
        </w:rPr>
        <w:t>J Clin Oncol</w:t>
      </w:r>
      <w:r w:rsidRPr="005B6B24">
        <w:rPr>
          <w:rFonts w:ascii="Book Antiqua" w:hAnsi="Book Antiqua"/>
          <w:sz w:val="24"/>
          <w:szCs w:val="24"/>
        </w:rPr>
        <w:t xml:space="preserve"> 2016; </w:t>
      </w:r>
      <w:r w:rsidRPr="005B6B24">
        <w:rPr>
          <w:rFonts w:ascii="Book Antiqua" w:hAnsi="Book Antiqua"/>
          <w:b/>
          <w:sz w:val="24"/>
          <w:szCs w:val="24"/>
        </w:rPr>
        <w:t>34</w:t>
      </w:r>
      <w:r w:rsidRPr="005B6B24">
        <w:rPr>
          <w:rFonts w:ascii="Book Antiqua" w:hAnsi="Book Antiqua"/>
          <w:sz w:val="24"/>
          <w:szCs w:val="24"/>
        </w:rPr>
        <w:t>: 1872-1881 [PMID: 26926684 DOI: 10.1200/JCO.2015.64.0334]</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5 </w:t>
      </w:r>
      <w:r w:rsidRPr="005B6B24">
        <w:rPr>
          <w:rFonts w:ascii="Book Antiqua" w:hAnsi="Book Antiqua"/>
          <w:b/>
          <w:sz w:val="24"/>
          <w:szCs w:val="24"/>
        </w:rPr>
        <w:t>Chen Z</w:t>
      </w:r>
      <w:r w:rsidRPr="005B6B24">
        <w:rPr>
          <w:rFonts w:ascii="Book Antiqua" w:hAnsi="Book Antiqua"/>
          <w:sz w:val="24"/>
          <w:szCs w:val="24"/>
        </w:rPr>
        <w:t xml:space="preserve">, Yang J, Li S, Lv M, Shen Y, Wang B, Li P, Yi M, Zhao X, Zhang L, Wang L, Yang J. Invasive lobular carcinoma of the breast: A special histological type compared with invasive ductal carcinoma. </w:t>
      </w:r>
      <w:r w:rsidRPr="005B6B24">
        <w:rPr>
          <w:rFonts w:ascii="Book Antiqua" w:hAnsi="Book Antiqua"/>
          <w:i/>
          <w:sz w:val="24"/>
          <w:szCs w:val="24"/>
        </w:rPr>
        <w:t>PLoS One</w:t>
      </w:r>
      <w:r w:rsidRPr="005B6B24">
        <w:rPr>
          <w:rFonts w:ascii="Book Antiqua" w:hAnsi="Book Antiqua"/>
          <w:sz w:val="24"/>
          <w:szCs w:val="24"/>
        </w:rPr>
        <w:t xml:space="preserve"> 2017; </w:t>
      </w:r>
      <w:r w:rsidRPr="005B6B24">
        <w:rPr>
          <w:rFonts w:ascii="Book Antiqua" w:hAnsi="Book Antiqua"/>
          <w:b/>
          <w:sz w:val="24"/>
          <w:szCs w:val="24"/>
        </w:rPr>
        <w:t>12</w:t>
      </w:r>
      <w:r w:rsidRPr="005B6B24">
        <w:rPr>
          <w:rFonts w:ascii="Book Antiqua" w:hAnsi="Book Antiqua"/>
          <w:sz w:val="24"/>
          <w:szCs w:val="24"/>
        </w:rPr>
        <w:t>: e0182397 [PMID: 28863134 DOI: 10.1371/journal.pone.0182397]</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6 </w:t>
      </w:r>
      <w:r w:rsidRPr="005B6B24">
        <w:rPr>
          <w:rFonts w:ascii="Book Antiqua" w:hAnsi="Book Antiqua"/>
          <w:b/>
          <w:sz w:val="24"/>
          <w:szCs w:val="24"/>
        </w:rPr>
        <w:t>Wolff AC</w:t>
      </w:r>
      <w:r w:rsidRPr="005B6B24">
        <w:rPr>
          <w:rFonts w:ascii="Book Antiqua" w:hAnsi="Book Antiqua"/>
          <w:sz w:val="24"/>
          <w:szCs w:val="24"/>
        </w:rPr>
        <w:t xml:space="preserve">, Hammond MEH, Allison KH, Harvey BE, Mangu PB, Bartlett JMS, Bilous M, Ellis IO, Fitzgibbons P, Hanna W, Jenkins RB, Press MF, Spears PA, Vance GH, Viale G, McShane LM, Dowsett M. Human Epidermal Growth Factor Receptor 2 Testing in Breast Cancer: American Society of Clinical Oncology/College of American Pathologists Clinical Practice Guideline Focused Update. </w:t>
      </w:r>
      <w:r w:rsidRPr="005B6B24">
        <w:rPr>
          <w:rFonts w:ascii="Book Antiqua" w:hAnsi="Book Antiqua"/>
          <w:i/>
          <w:sz w:val="24"/>
          <w:szCs w:val="24"/>
        </w:rPr>
        <w:t>J Clin Oncol</w:t>
      </w:r>
      <w:r w:rsidRPr="005B6B24">
        <w:rPr>
          <w:rFonts w:ascii="Book Antiqua" w:hAnsi="Book Antiqua"/>
          <w:sz w:val="24"/>
          <w:szCs w:val="24"/>
        </w:rPr>
        <w:t xml:space="preserve"> 2018; </w:t>
      </w:r>
      <w:r w:rsidRPr="005B6B24">
        <w:rPr>
          <w:rFonts w:ascii="Book Antiqua" w:hAnsi="Book Antiqua"/>
          <w:b/>
          <w:sz w:val="24"/>
          <w:szCs w:val="24"/>
        </w:rPr>
        <w:t>36</w:t>
      </w:r>
      <w:r w:rsidRPr="005B6B24">
        <w:rPr>
          <w:rFonts w:ascii="Book Antiqua" w:hAnsi="Book Antiqua"/>
          <w:sz w:val="24"/>
          <w:szCs w:val="24"/>
        </w:rPr>
        <w:t>: 2105-2122 [PMID: 29846122 DOI: 10.1200/JCO.2018.77.8738]</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7 </w:t>
      </w:r>
      <w:r w:rsidRPr="005B6B24">
        <w:rPr>
          <w:rFonts w:ascii="Book Antiqua" w:hAnsi="Book Antiqua"/>
          <w:b/>
          <w:sz w:val="24"/>
          <w:szCs w:val="24"/>
        </w:rPr>
        <w:t>Fan YS</w:t>
      </w:r>
      <w:r w:rsidRPr="005B6B24">
        <w:rPr>
          <w:rFonts w:ascii="Book Antiqua" w:hAnsi="Book Antiqua"/>
          <w:sz w:val="24"/>
          <w:szCs w:val="24"/>
        </w:rPr>
        <w:t xml:space="preserve">, Casas CE, Peng J, Watkins M, Fan L, Chapman J, Ikpatt OF, Gomez C, Zhao W, Reis IM. HER2 FISH classification of equivocal HER2 IHC breast cancers with use of the 2013 ASCO/CAP practice guideline. </w:t>
      </w:r>
      <w:r w:rsidRPr="005B6B24">
        <w:rPr>
          <w:rFonts w:ascii="Book Antiqua" w:hAnsi="Book Antiqua"/>
          <w:i/>
          <w:sz w:val="24"/>
          <w:szCs w:val="24"/>
        </w:rPr>
        <w:t>Breast Cancer Res Treat</w:t>
      </w:r>
      <w:r w:rsidRPr="005B6B24">
        <w:rPr>
          <w:rFonts w:ascii="Book Antiqua" w:hAnsi="Book Antiqua"/>
          <w:sz w:val="24"/>
          <w:szCs w:val="24"/>
        </w:rPr>
        <w:t xml:space="preserve"> 2016; </w:t>
      </w:r>
      <w:r w:rsidRPr="005B6B24">
        <w:rPr>
          <w:rFonts w:ascii="Book Antiqua" w:hAnsi="Book Antiqua"/>
          <w:b/>
          <w:sz w:val="24"/>
          <w:szCs w:val="24"/>
        </w:rPr>
        <w:t>155</w:t>
      </w:r>
      <w:r w:rsidRPr="005B6B24">
        <w:rPr>
          <w:rFonts w:ascii="Book Antiqua" w:hAnsi="Book Antiqua"/>
          <w:sz w:val="24"/>
          <w:szCs w:val="24"/>
        </w:rPr>
        <w:t>: 457-462 [PMID: 26895325 DOI: 10.1007/s10549-016-3717-z]</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8 </w:t>
      </w:r>
      <w:r w:rsidRPr="005B6B24">
        <w:rPr>
          <w:rFonts w:ascii="Book Antiqua" w:hAnsi="Book Antiqua"/>
          <w:b/>
          <w:sz w:val="24"/>
          <w:szCs w:val="24"/>
        </w:rPr>
        <w:t>Wolff AC</w:t>
      </w:r>
      <w:r w:rsidRPr="005B6B24">
        <w:rPr>
          <w:rFonts w:ascii="Book Antiqua" w:hAnsi="Book Antiqua"/>
          <w:sz w:val="24"/>
          <w:szCs w:val="24"/>
        </w:rPr>
        <w:t xml:space="preserve">, Hammond ME, Hicks DG, Dowsett M, McShane LM, Allison KH, Allred DC, Bartlett JM, Bilous M, Fitzgibbons P, Hanna W, Jenkins RB, Mangu PB, Paik S, Perez EA, Press MF, Spears PA, Vance GH, Viale G, Hayes DF; American Society of Clinical Oncology; College of American Pathologists. Recommendations for human epidermal growth factor receptor 2 testing in breast cancer: American Society of Clinical Oncology/College of American Pathologists clinical practice guideline update. </w:t>
      </w:r>
      <w:r w:rsidRPr="005B6B24">
        <w:rPr>
          <w:rFonts w:ascii="Book Antiqua" w:hAnsi="Book Antiqua"/>
          <w:i/>
          <w:sz w:val="24"/>
          <w:szCs w:val="24"/>
        </w:rPr>
        <w:t>Arch Pathol Lab Med</w:t>
      </w:r>
      <w:r w:rsidRPr="005B6B24">
        <w:rPr>
          <w:rFonts w:ascii="Book Antiqua" w:hAnsi="Book Antiqua"/>
          <w:sz w:val="24"/>
          <w:szCs w:val="24"/>
        </w:rPr>
        <w:t xml:space="preserve"> 2014; </w:t>
      </w:r>
      <w:r w:rsidRPr="005B6B24">
        <w:rPr>
          <w:rFonts w:ascii="Book Antiqua" w:hAnsi="Book Antiqua"/>
          <w:b/>
          <w:sz w:val="24"/>
          <w:szCs w:val="24"/>
        </w:rPr>
        <w:t>138</w:t>
      </w:r>
      <w:r w:rsidRPr="005B6B24">
        <w:rPr>
          <w:rFonts w:ascii="Book Antiqua" w:hAnsi="Book Antiqua"/>
          <w:sz w:val="24"/>
          <w:szCs w:val="24"/>
        </w:rPr>
        <w:t>: 241-256 [PMID: 24099077 DOI: 10.5858/arpa.2013-0953-SA]</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9 </w:t>
      </w:r>
      <w:r w:rsidRPr="005B6B24">
        <w:rPr>
          <w:rFonts w:ascii="Book Antiqua" w:hAnsi="Book Antiqua"/>
          <w:b/>
          <w:sz w:val="24"/>
          <w:szCs w:val="24"/>
        </w:rPr>
        <w:t>Yeong J</w:t>
      </w:r>
      <w:r w:rsidRPr="005B6B24">
        <w:rPr>
          <w:rFonts w:ascii="Book Antiqua" w:hAnsi="Book Antiqua"/>
          <w:sz w:val="24"/>
          <w:szCs w:val="24"/>
        </w:rPr>
        <w:t>, Lim JCT, Lee B, Li H, Ong CCH, Thike AA, Yeap WH, Yang Y, Lim AYH, Tay TKY, Liu J, Wong SC, Chen J, Lim EH, Iqbal J, Dent R, Newell EW, Tan PH. Prognostic value of CD8</w:t>
      </w:r>
      <w:r w:rsidRPr="005B6B24">
        <w:rPr>
          <w:rFonts w:cs="Times New Roman"/>
          <w:sz w:val="24"/>
          <w:szCs w:val="24"/>
        </w:rPr>
        <w:t> </w:t>
      </w:r>
      <w:r w:rsidRPr="005B6B24">
        <w:rPr>
          <w:rFonts w:ascii="Book Antiqua" w:hAnsi="Book Antiqua"/>
          <w:sz w:val="24"/>
          <w:szCs w:val="24"/>
        </w:rPr>
        <w:t>+</w:t>
      </w:r>
      <w:r w:rsidRPr="005B6B24">
        <w:rPr>
          <w:rFonts w:cs="Times New Roman"/>
          <w:sz w:val="24"/>
          <w:szCs w:val="24"/>
        </w:rPr>
        <w:t> </w:t>
      </w:r>
      <w:r w:rsidRPr="005B6B24">
        <w:rPr>
          <w:rFonts w:ascii="Book Antiqua" w:hAnsi="Book Antiqua"/>
          <w:sz w:val="24"/>
          <w:szCs w:val="24"/>
        </w:rPr>
        <w:t xml:space="preserve">PD-1+ immune infiltrates and PDCD1 gene expression in triple negative breast cancer. </w:t>
      </w:r>
      <w:r w:rsidRPr="005B6B24">
        <w:rPr>
          <w:rFonts w:ascii="Book Antiqua" w:hAnsi="Book Antiqua"/>
          <w:i/>
          <w:sz w:val="24"/>
          <w:szCs w:val="24"/>
        </w:rPr>
        <w:t>J Immunother Cancer</w:t>
      </w:r>
      <w:r w:rsidRPr="005B6B24">
        <w:rPr>
          <w:rFonts w:ascii="Book Antiqua" w:hAnsi="Book Antiqua"/>
          <w:sz w:val="24"/>
          <w:szCs w:val="24"/>
        </w:rPr>
        <w:t xml:space="preserve"> 2019; </w:t>
      </w:r>
      <w:r w:rsidRPr="005B6B24">
        <w:rPr>
          <w:rFonts w:ascii="Book Antiqua" w:hAnsi="Book Antiqua"/>
          <w:b/>
          <w:sz w:val="24"/>
          <w:szCs w:val="24"/>
        </w:rPr>
        <w:t>7</w:t>
      </w:r>
      <w:r w:rsidRPr="005B6B24">
        <w:rPr>
          <w:rFonts w:ascii="Book Antiqua" w:hAnsi="Book Antiqua"/>
          <w:sz w:val="24"/>
          <w:szCs w:val="24"/>
        </w:rPr>
        <w:t>: 34 [PMID: 30728081 DOI: 10.1186/s40425-019-0499-y]</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10 </w:t>
      </w:r>
      <w:r w:rsidRPr="005B6B24">
        <w:rPr>
          <w:rFonts w:ascii="Book Antiqua" w:hAnsi="Book Antiqua"/>
          <w:b/>
          <w:sz w:val="24"/>
          <w:szCs w:val="24"/>
        </w:rPr>
        <w:t>Yu J</w:t>
      </w:r>
      <w:r w:rsidRPr="005B6B24">
        <w:rPr>
          <w:rFonts w:ascii="Book Antiqua" w:hAnsi="Book Antiqua"/>
          <w:sz w:val="24"/>
          <w:szCs w:val="24"/>
        </w:rPr>
        <w:t xml:space="preserve">, Dabbs DJ, Shuai Y, Niemeier LA, Bhargava R. Classical-type invasive lobular carcinoma with HER2 overexpression: clinical, histologic, and hormone </w:t>
      </w:r>
      <w:r w:rsidRPr="005B6B24">
        <w:rPr>
          <w:rFonts w:ascii="Book Antiqua" w:hAnsi="Book Antiqua"/>
          <w:sz w:val="24"/>
          <w:szCs w:val="24"/>
        </w:rPr>
        <w:lastRenderedPageBreak/>
        <w:t xml:space="preserve">receptor characteristics. </w:t>
      </w:r>
      <w:r w:rsidRPr="005B6B24">
        <w:rPr>
          <w:rFonts w:ascii="Book Antiqua" w:hAnsi="Book Antiqua"/>
          <w:i/>
          <w:sz w:val="24"/>
          <w:szCs w:val="24"/>
        </w:rPr>
        <w:t>Am J Clin Pathol</w:t>
      </w:r>
      <w:r w:rsidRPr="005B6B24">
        <w:rPr>
          <w:rFonts w:ascii="Book Antiqua" w:hAnsi="Book Antiqua"/>
          <w:sz w:val="24"/>
          <w:szCs w:val="24"/>
        </w:rPr>
        <w:t xml:space="preserve"> 2011; </w:t>
      </w:r>
      <w:r w:rsidRPr="005B6B24">
        <w:rPr>
          <w:rFonts w:ascii="Book Antiqua" w:hAnsi="Book Antiqua"/>
          <w:b/>
          <w:sz w:val="24"/>
          <w:szCs w:val="24"/>
        </w:rPr>
        <w:t>136</w:t>
      </w:r>
      <w:r w:rsidRPr="005B6B24">
        <w:rPr>
          <w:rFonts w:ascii="Book Antiqua" w:hAnsi="Book Antiqua"/>
          <w:sz w:val="24"/>
          <w:szCs w:val="24"/>
        </w:rPr>
        <w:t>: 88-97 [PMID: 21685036 DOI: 10.1309/AJCP7URIW0QETTAT]</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11 </w:t>
      </w:r>
      <w:r w:rsidRPr="005B6B24">
        <w:rPr>
          <w:rFonts w:ascii="Book Antiqua" w:hAnsi="Book Antiqua"/>
          <w:b/>
          <w:sz w:val="24"/>
          <w:szCs w:val="24"/>
        </w:rPr>
        <w:t>Ariga R</w:t>
      </w:r>
      <w:r w:rsidRPr="005B6B24">
        <w:rPr>
          <w:rFonts w:ascii="Book Antiqua" w:hAnsi="Book Antiqua"/>
          <w:sz w:val="24"/>
          <w:szCs w:val="24"/>
        </w:rPr>
        <w:t xml:space="preserve">, Zarif A, Korasick J, Reddy V, Siziopikou K, Gattuso P. Correlation of her-2/neu gene amplification with other prognostic and predictive factors in female breast carcinoma. </w:t>
      </w:r>
      <w:r w:rsidRPr="005B6B24">
        <w:rPr>
          <w:rFonts w:ascii="Book Antiqua" w:hAnsi="Book Antiqua"/>
          <w:i/>
          <w:sz w:val="24"/>
          <w:szCs w:val="24"/>
        </w:rPr>
        <w:t>Breast J</w:t>
      </w:r>
      <w:r w:rsidRPr="005B6B24">
        <w:rPr>
          <w:rFonts w:ascii="Book Antiqua" w:hAnsi="Book Antiqua"/>
          <w:sz w:val="24"/>
          <w:szCs w:val="24"/>
        </w:rPr>
        <w:t xml:space="preserve"> 2005; </w:t>
      </w:r>
      <w:r w:rsidRPr="005B6B24">
        <w:rPr>
          <w:rFonts w:ascii="Book Antiqua" w:hAnsi="Book Antiqua"/>
          <w:b/>
          <w:sz w:val="24"/>
          <w:szCs w:val="24"/>
        </w:rPr>
        <w:t>11</w:t>
      </w:r>
      <w:r w:rsidRPr="005B6B24">
        <w:rPr>
          <w:rFonts w:ascii="Book Antiqua" w:hAnsi="Book Antiqua"/>
          <w:sz w:val="24"/>
          <w:szCs w:val="24"/>
        </w:rPr>
        <w:t>: 278-280 [PMID: 15982396 DOI: 10.1111/j.1075-122x.2005.21463.x]</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12 </w:t>
      </w:r>
      <w:r w:rsidRPr="005B6B24">
        <w:rPr>
          <w:rFonts w:ascii="Book Antiqua" w:hAnsi="Book Antiqua"/>
          <w:b/>
          <w:sz w:val="24"/>
          <w:szCs w:val="24"/>
        </w:rPr>
        <w:t>Wasif N</w:t>
      </w:r>
      <w:r w:rsidRPr="005B6B24">
        <w:rPr>
          <w:rFonts w:ascii="Book Antiqua" w:hAnsi="Book Antiqua"/>
          <w:sz w:val="24"/>
          <w:szCs w:val="24"/>
        </w:rPr>
        <w:t xml:space="preserve">, Maggard MA, Ko CY, Giuliano AE. Invasive lobular vs. ductal breast cancer: a stage-matched comparison of outcomes. </w:t>
      </w:r>
      <w:r w:rsidRPr="005B6B24">
        <w:rPr>
          <w:rFonts w:ascii="Book Antiqua" w:hAnsi="Book Antiqua"/>
          <w:i/>
          <w:sz w:val="24"/>
          <w:szCs w:val="24"/>
        </w:rPr>
        <w:t>Ann Surg Oncol</w:t>
      </w:r>
      <w:r w:rsidRPr="005B6B24">
        <w:rPr>
          <w:rFonts w:ascii="Book Antiqua" w:hAnsi="Book Antiqua"/>
          <w:sz w:val="24"/>
          <w:szCs w:val="24"/>
        </w:rPr>
        <w:t xml:space="preserve"> 2010; </w:t>
      </w:r>
      <w:r w:rsidRPr="005B6B24">
        <w:rPr>
          <w:rFonts w:ascii="Book Antiqua" w:hAnsi="Book Antiqua"/>
          <w:b/>
          <w:sz w:val="24"/>
          <w:szCs w:val="24"/>
        </w:rPr>
        <w:t>17</w:t>
      </w:r>
      <w:r w:rsidRPr="005B6B24">
        <w:rPr>
          <w:rFonts w:ascii="Book Antiqua" w:hAnsi="Book Antiqua"/>
          <w:sz w:val="24"/>
          <w:szCs w:val="24"/>
        </w:rPr>
        <w:t>: 1862-1869 [PMID: 20162457 DOI: 10.1245/s10434-010-0953-z]</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13 </w:t>
      </w:r>
      <w:r w:rsidRPr="005B6B24">
        <w:rPr>
          <w:rFonts w:ascii="Book Antiqua" w:hAnsi="Book Antiqua"/>
          <w:b/>
          <w:sz w:val="24"/>
          <w:szCs w:val="24"/>
        </w:rPr>
        <w:t>Adachi Y</w:t>
      </w:r>
      <w:r w:rsidRPr="005B6B24">
        <w:rPr>
          <w:rFonts w:ascii="Book Antiqua" w:hAnsi="Book Antiqua"/>
          <w:sz w:val="24"/>
          <w:szCs w:val="24"/>
        </w:rPr>
        <w:t xml:space="preserve">, Ishiguro J, Kotani H, Hisada T, Ichikawa M, Gondo N, Yoshimura A, Kondo N, Hattori M, Sawaki M, Fujita T, Kikumori T, Yatabe Y, Kodera Y, Iwata H. Comparison of clinical outcomes between luminal invasive ductal carcinoma and luminal invasive lobular carcinoma. </w:t>
      </w:r>
      <w:r w:rsidRPr="005B6B24">
        <w:rPr>
          <w:rFonts w:ascii="Book Antiqua" w:hAnsi="Book Antiqua"/>
          <w:i/>
          <w:sz w:val="24"/>
          <w:szCs w:val="24"/>
        </w:rPr>
        <w:t>BMC Cancer</w:t>
      </w:r>
      <w:r w:rsidRPr="005B6B24">
        <w:rPr>
          <w:rFonts w:ascii="Book Antiqua" w:hAnsi="Book Antiqua"/>
          <w:sz w:val="24"/>
          <w:szCs w:val="24"/>
        </w:rPr>
        <w:t xml:space="preserve"> 2016; </w:t>
      </w:r>
      <w:r w:rsidRPr="005B6B24">
        <w:rPr>
          <w:rFonts w:ascii="Book Antiqua" w:hAnsi="Book Antiqua"/>
          <w:b/>
          <w:sz w:val="24"/>
          <w:szCs w:val="24"/>
        </w:rPr>
        <w:t>16</w:t>
      </w:r>
      <w:r w:rsidRPr="005B6B24">
        <w:rPr>
          <w:rFonts w:ascii="Book Antiqua" w:hAnsi="Book Antiqua"/>
          <w:sz w:val="24"/>
          <w:szCs w:val="24"/>
        </w:rPr>
        <w:t>: 248 [PMID: 27015895 DOI: 10.1186/s12885-016-2275-4]</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14 </w:t>
      </w:r>
      <w:r w:rsidRPr="005B6B24">
        <w:rPr>
          <w:rFonts w:ascii="Book Antiqua" w:hAnsi="Book Antiqua"/>
          <w:b/>
          <w:sz w:val="24"/>
          <w:szCs w:val="24"/>
        </w:rPr>
        <w:t>Da Ros L</w:t>
      </w:r>
      <w:r w:rsidRPr="005B6B24">
        <w:rPr>
          <w:rFonts w:ascii="Book Antiqua" w:hAnsi="Book Antiqua"/>
          <w:sz w:val="24"/>
          <w:szCs w:val="24"/>
        </w:rPr>
        <w:t xml:space="preserve">, Moretti A, Querzoli P, Pedriali M, Lupini L, Bassi C, Carcoforo P, Negrini M, Frassoldati A. HER2-Positive Lobular Versus Ductal Carcinoma of the Breast: Pattern of First Recurrence and Molecular Insights. </w:t>
      </w:r>
      <w:r w:rsidRPr="005B6B24">
        <w:rPr>
          <w:rFonts w:ascii="Book Antiqua" w:hAnsi="Book Antiqua"/>
          <w:i/>
          <w:sz w:val="24"/>
          <w:szCs w:val="24"/>
        </w:rPr>
        <w:t>Clin Breast Cancer</w:t>
      </w:r>
      <w:r w:rsidRPr="005B6B24">
        <w:rPr>
          <w:rFonts w:ascii="Book Antiqua" w:hAnsi="Book Antiqua"/>
          <w:sz w:val="24"/>
          <w:szCs w:val="24"/>
        </w:rPr>
        <w:t xml:space="preserve"> 2018; </w:t>
      </w:r>
      <w:r w:rsidRPr="005B6B24">
        <w:rPr>
          <w:rFonts w:ascii="Book Antiqua" w:hAnsi="Book Antiqua"/>
          <w:b/>
          <w:sz w:val="24"/>
          <w:szCs w:val="24"/>
        </w:rPr>
        <w:t>18</w:t>
      </w:r>
      <w:r w:rsidRPr="005B6B24">
        <w:rPr>
          <w:rFonts w:ascii="Book Antiqua" w:hAnsi="Book Antiqua"/>
          <w:sz w:val="24"/>
          <w:szCs w:val="24"/>
        </w:rPr>
        <w:t>: e1133-e1139 [PMID: 29759595 DOI: 10.1016/j.clbc.2018.04.006]</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15 </w:t>
      </w:r>
      <w:r w:rsidRPr="005B6B24">
        <w:rPr>
          <w:rFonts w:ascii="Book Antiqua" w:hAnsi="Book Antiqua"/>
          <w:b/>
          <w:sz w:val="24"/>
          <w:szCs w:val="24"/>
        </w:rPr>
        <w:t>Putti TC</w:t>
      </w:r>
      <w:r w:rsidRPr="005B6B24">
        <w:rPr>
          <w:rFonts w:ascii="Book Antiqua" w:hAnsi="Book Antiqua"/>
          <w:sz w:val="24"/>
          <w:szCs w:val="24"/>
        </w:rPr>
        <w:t xml:space="preserve">, El-Rehim DM, Rakha EA, Paish CE, Lee AH, Pinder SE, Ellis IO. Estrogen receptor-negative breast carcinomas: a review of morphology and immunophenotypical analysis. </w:t>
      </w:r>
      <w:r w:rsidRPr="005B6B24">
        <w:rPr>
          <w:rFonts w:ascii="Book Antiqua" w:hAnsi="Book Antiqua"/>
          <w:i/>
          <w:sz w:val="24"/>
          <w:szCs w:val="24"/>
        </w:rPr>
        <w:t>Mod Pathol</w:t>
      </w:r>
      <w:r w:rsidRPr="005B6B24">
        <w:rPr>
          <w:rFonts w:ascii="Book Antiqua" w:hAnsi="Book Antiqua"/>
          <w:sz w:val="24"/>
          <w:szCs w:val="24"/>
        </w:rPr>
        <w:t xml:space="preserve"> 2005; </w:t>
      </w:r>
      <w:r w:rsidRPr="005B6B24">
        <w:rPr>
          <w:rFonts w:ascii="Book Antiqua" w:hAnsi="Book Antiqua"/>
          <w:b/>
          <w:sz w:val="24"/>
          <w:szCs w:val="24"/>
        </w:rPr>
        <w:t>18</w:t>
      </w:r>
      <w:r w:rsidRPr="005B6B24">
        <w:rPr>
          <w:rFonts w:ascii="Book Antiqua" w:hAnsi="Book Antiqua"/>
          <w:sz w:val="24"/>
          <w:szCs w:val="24"/>
        </w:rPr>
        <w:t>: 26-35 [PMID: 15332092 DOI: 10.1038/modpathol.3800255]</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16 </w:t>
      </w:r>
      <w:r w:rsidRPr="005B6B24">
        <w:rPr>
          <w:rFonts w:ascii="Book Antiqua" w:hAnsi="Book Antiqua"/>
          <w:b/>
          <w:sz w:val="24"/>
          <w:szCs w:val="24"/>
        </w:rPr>
        <w:t>Park C</w:t>
      </w:r>
      <w:r w:rsidRPr="005B6B24">
        <w:rPr>
          <w:rFonts w:ascii="Book Antiqua" w:hAnsi="Book Antiqua"/>
          <w:sz w:val="24"/>
          <w:szCs w:val="24"/>
        </w:rPr>
        <w:t xml:space="preserve">, Park K, Kim J, Sin Y, Park I, Cho H, Yang K, Bae BN, Kim KW, Ahn S, Gwak G. Prognostic values of negative estrogen or progesterone receptor expression in patients with luminal B HER2-negative breast cancer. </w:t>
      </w:r>
      <w:r w:rsidRPr="005B6B24">
        <w:rPr>
          <w:rFonts w:ascii="Book Antiqua" w:hAnsi="Book Antiqua"/>
          <w:i/>
          <w:sz w:val="24"/>
          <w:szCs w:val="24"/>
        </w:rPr>
        <w:t>World J Surg Oncol</w:t>
      </w:r>
      <w:r w:rsidRPr="005B6B24">
        <w:rPr>
          <w:rFonts w:ascii="Book Antiqua" w:hAnsi="Book Antiqua"/>
          <w:sz w:val="24"/>
          <w:szCs w:val="24"/>
        </w:rPr>
        <w:t xml:space="preserve"> 2016; </w:t>
      </w:r>
      <w:r w:rsidRPr="005B6B24">
        <w:rPr>
          <w:rFonts w:ascii="Book Antiqua" w:hAnsi="Book Antiqua"/>
          <w:b/>
          <w:sz w:val="24"/>
          <w:szCs w:val="24"/>
        </w:rPr>
        <w:t>14</w:t>
      </w:r>
      <w:r w:rsidRPr="005B6B24">
        <w:rPr>
          <w:rFonts w:ascii="Book Antiqua" w:hAnsi="Book Antiqua"/>
          <w:sz w:val="24"/>
          <w:szCs w:val="24"/>
        </w:rPr>
        <w:t>: 244 [PMID: 27619909 DOI: 10.1186/s12957-016-0999-x]</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t xml:space="preserve">17 </w:t>
      </w:r>
      <w:r w:rsidRPr="005B6B24">
        <w:rPr>
          <w:rFonts w:ascii="Book Antiqua" w:hAnsi="Book Antiqua"/>
          <w:b/>
          <w:sz w:val="24"/>
          <w:szCs w:val="24"/>
        </w:rPr>
        <w:t>Iorfida M</w:t>
      </w:r>
      <w:r w:rsidRPr="005B6B24">
        <w:rPr>
          <w:rFonts w:ascii="Book Antiqua" w:hAnsi="Book Antiqua"/>
          <w:sz w:val="24"/>
          <w:szCs w:val="24"/>
        </w:rPr>
        <w:t xml:space="preserve">, Maiorano E, Orvieto E, Maisonneuve P, Bottiglieri L, Rotmensz N, Montagna E, Dellapasqua S, Veronesi P, Galimberti V, Luini A, Goldhirsch A, Colleoni M, Viale G. Invasive lobular breast cancer: subtypes and outcome. </w:t>
      </w:r>
      <w:r w:rsidRPr="005B6B24">
        <w:rPr>
          <w:rFonts w:ascii="Book Antiqua" w:hAnsi="Book Antiqua"/>
          <w:i/>
          <w:sz w:val="24"/>
          <w:szCs w:val="24"/>
        </w:rPr>
        <w:t>Breast Cancer Res Treat</w:t>
      </w:r>
      <w:r w:rsidRPr="005B6B24">
        <w:rPr>
          <w:rFonts w:ascii="Book Antiqua" w:hAnsi="Book Antiqua"/>
          <w:sz w:val="24"/>
          <w:szCs w:val="24"/>
        </w:rPr>
        <w:t xml:space="preserve"> 2012; </w:t>
      </w:r>
      <w:r w:rsidRPr="005B6B24">
        <w:rPr>
          <w:rFonts w:ascii="Book Antiqua" w:hAnsi="Book Antiqua"/>
          <w:b/>
          <w:sz w:val="24"/>
          <w:szCs w:val="24"/>
        </w:rPr>
        <w:t>133</w:t>
      </w:r>
      <w:r w:rsidRPr="005B6B24">
        <w:rPr>
          <w:rFonts w:ascii="Book Antiqua" w:hAnsi="Book Antiqua"/>
          <w:sz w:val="24"/>
          <w:szCs w:val="24"/>
        </w:rPr>
        <w:t>: 713-723 [PMID: 22399188 DOI: 10.1007/s10549-012-2002-z]</w:t>
      </w:r>
    </w:p>
    <w:p w:rsidR="009A0E7B" w:rsidRPr="005B6B24" w:rsidRDefault="009A0E7B" w:rsidP="005B6B24">
      <w:pPr>
        <w:spacing w:after="0" w:line="360" w:lineRule="auto"/>
        <w:jc w:val="both"/>
        <w:rPr>
          <w:rFonts w:ascii="Book Antiqua" w:hAnsi="Book Antiqua"/>
          <w:sz w:val="24"/>
          <w:szCs w:val="24"/>
        </w:rPr>
      </w:pPr>
      <w:r w:rsidRPr="005B6B24">
        <w:rPr>
          <w:rFonts w:ascii="Book Antiqua" w:hAnsi="Book Antiqua"/>
          <w:sz w:val="24"/>
          <w:szCs w:val="24"/>
        </w:rPr>
        <w:lastRenderedPageBreak/>
        <w:t xml:space="preserve">18 </w:t>
      </w:r>
      <w:r w:rsidRPr="005B6B24">
        <w:rPr>
          <w:rFonts w:ascii="Book Antiqua" w:hAnsi="Book Antiqua"/>
          <w:b/>
          <w:sz w:val="24"/>
          <w:szCs w:val="24"/>
        </w:rPr>
        <w:t>Desmedt C</w:t>
      </w:r>
      <w:r w:rsidRPr="005B6B24">
        <w:rPr>
          <w:rFonts w:ascii="Book Antiqua" w:hAnsi="Book Antiqua"/>
          <w:sz w:val="24"/>
          <w:szCs w:val="24"/>
        </w:rPr>
        <w:t xml:space="preserve">, Zoppoli G, Sotiriou C, Salgado R. Transcriptomic and genomic features of invasive lobular breast cancer. </w:t>
      </w:r>
      <w:r w:rsidRPr="005B6B24">
        <w:rPr>
          <w:rFonts w:ascii="Book Antiqua" w:hAnsi="Book Antiqua"/>
          <w:i/>
          <w:sz w:val="24"/>
          <w:szCs w:val="24"/>
        </w:rPr>
        <w:t>Semin Cancer Biol</w:t>
      </w:r>
      <w:r w:rsidRPr="005B6B24">
        <w:rPr>
          <w:rFonts w:ascii="Book Antiqua" w:hAnsi="Book Antiqua"/>
          <w:sz w:val="24"/>
          <w:szCs w:val="24"/>
        </w:rPr>
        <w:t xml:space="preserve"> 2017; </w:t>
      </w:r>
      <w:r w:rsidRPr="005B6B24">
        <w:rPr>
          <w:rFonts w:ascii="Book Antiqua" w:hAnsi="Book Antiqua"/>
          <w:b/>
          <w:sz w:val="24"/>
          <w:szCs w:val="24"/>
        </w:rPr>
        <w:t>44</w:t>
      </w:r>
      <w:r w:rsidRPr="005B6B24">
        <w:rPr>
          <w:rFonts w:ascii="Book Antiqua" w:hAnsi="Book Antiqua"/>
          <w:sz w:val="24"/>
          <w:szCs w:val="24"/>
        </w:rPr>
        <w:t>: 98-105 [PMID: 28400203 DOI: 10.1016/j.semcancer.2017.03.007]</w:t>
      </w:r>
    </w:p>
    <w:p w:rsidR="009A0E7B" w:rsidRPr="009A0E7B" w:rsidRDefault="009A0E7B" w:rsidP="005B6B24">
      <w:pPr>
        <w:adjustRightInd w:val="0"/>
        <w:snapToGrid w:val="0"/>
        <w:spacing w:after="0" w:line="360" w:lineRule="auto"/>
        <w:jc w:val="both"/>
        <w:rPr>
          <w:rFonts w:ascii="Book Antiqua" w:eastAsia="Times New Roman" w:hAnsi="Book Antiqua" w:cs="Times New Roman"/>
          <w:b/>
          <w:sz w:val="24"/>
          <w:szCs w:val="24"/>
          <w:lang w:val="it-IT" w:eastAsia="ar-SA"/>
        </w:rPr>
      </w:pPr>
      <w:r>
        <w:rPr>
          <w:rFonts w:ascii="Book Antiqua" w:hAnsi="Book Antiqua"/>
          <w:sz w:val="24"/>
          <w:szCs w:val="24"/>
          <w:shd w:val="clear" w:color="auto" w:fill="FFFFFF"/>
        </w:rPr>
        <w:br w:type="page"/>
      </w:r>
      <w:r w:rsidRPr="009A0E7B">
        <w:rPr>
          <w:rFonts w:ascii="Book Antiqua" w:eastAsia="Times New Roman" w:hAnsi="Book Antiqua" w:cs="Times New Roman"/>
          <w:b/>
          <w:sz w:val="24"/>
          <w:szCs w:val="24"/>
          <w:lang w:val="it-IT" w:eastAsia="ar-SA"/>
        </w:rPr>
        <w:lastRenderedPageBreak/>
        <w:t>Footnotes</w:t>
      </w:r>
    </w:p>
    <w:p w:rsidR="009A0E7B" w:rsidRPr="00706758" w:rsidRDefault="009A0E7B" w:rsidP="005B6B24">
      <w:pPr>
        <w:pStyle w:val="Default"/>
        <w:spacing w:line="360" w:lineRule="auto"/>
        <w:jc w:val="both"/>
        <w:rPr>
          <w:rFonts w:ascii="Book Antiqua" w:hAnsi="Book Antiqua" w:cs="Times New Roman"/>
          <w:color w:val="auto"/>
        </w:rPr>
      </w:pPr>
      <w:r w:rsidRPr="009A0E7B">
        <w:rPr>
          <w:rFonts w:ascii="Book Antiqua" w:eastAsia="Times New Roman" w:hAnsi="Book Antiqua" w:cs="Times New Roman"/>
          <w:b/>
          <w:lang w:val="it-IT" w:eastAsia="ar-SA"/>
        </w:rPr>
        <w:t>Institutional review board statement</w:t>
      </w:r>
      <w:r w:rsidRPr="009A0E7B">
        <w:rPr>
          <w:rFonts w:ascii="Book Antiqua" w:eastAsia="Times New Roman" w:hAnsi="Book Antiqua" w:cs="Times New Roman"/>
          <w:b/>
          <w:bCs/>
          <w:iCs/>
          <w:lang w:val="it-IT" w:eastAsia="ar-SA"/>
        </w:rPr>
        <w:t>:</w:t>
      </w:r>
      <w:r w:rsidRPr="009A0E7B">
        <w:rPr>
          <w:rFonts w:ascii="Book Antiqua" w:eastAsia="Times New Roman" w:hAnsi="Book Antiqua" w:cs="Times New Roman"/>
          <w:lang w:val="en-GB" w:eastAsia="ar-SA"/>
        </w:rPr>
        <w:t xml:space="preserve"> </w:t>
      </w:r>
      <w:r w:rsidRPr="00706758">
        <w:rPr>
          <w:rFonts w:ascii="Book Antiqua" w:hAnsi="Book Antiqua" w:cs="Times New Roman"/>
          <w:color w:val="auto"/>
        </w:rPr>
        <w:t>The study was reviewed and approved for publication by our Institutional Reviewer</w:t>
      </w:r>
      <w:r>
        <w:rPr>
          <w:rFonts w:ascii="Book Antiqua" w:hAnsi="Book Antiqua" w:cs="Times New Roman"/>
          <w:color w:val="auto"/>
        </w:rPr>
        <w:t xml:space="preserve"> </w:t>
      </w:r>
      <w:r w:rsidRPr="009A0E7B">
        <w:rPr>
          <w:rFonts w:ascii="Book Antiqua" w:eastAsia="Times New Roman" w:hAnsi="Book Antiqua" w:cs="Times New Roman"/>
          <w:iCs/>
          <w:lang w:val="en-US" w:eastAsia="ar-SA"/>
        </w:rPr>
        <w:t>(IRB 2019/2419)</w:t>
      </w:r>
      <w:r w:rsidRPr="00706758">
        <w:rPr>
          <w:rFonts w:ascii="Book Antiqua" w:hAnsi="Book Antiqua" w:cs="Times New Roman"/>
          <w:color w:val="auto"/>
        </w:rPr>
        <w:t xml:space="preserve">. </w:t>
      </w:r>
    </w:p>
    <w:p w:rsidR="009A0E7B" w:rsidRPr="009A0E7B" w:rsidRDefault="009A0E7B" w:rsidP="005B6B24">
      <w:pPr>
        <w:suppressAutoHyphens/>
        <w:autoSpaceDE w:val="0"/>
        <w:autoSpaceDN w:val="0"/>
        <w:adjustRightInd w:val="0"/>
        <w:spacing w:after="0" w:line="360" w:lineRule="auto"/>
        <w:jc w:val="both"/>
        <w:rPr>
          <w:rFonts w:ascii="Book Antiqua" w:eastAsia="Times New Roman" w:hAnsi="Book Antiqua" w:cs="Times New Roman"/>
          <w:b/>
          <w:bCs/>
          <w:iCs/>
          <w:color w:val="000000"/>
          <w:sz w:val="24"/>
          <w:szCs w:val="24"/>
          <w:lang w:val="en-GB" w:eastAsia="ar-SA"/>
        </w:rPr>
      </w:pPr>
    </w:p>
    <w:p w:rsidR="009A0E7B" w:rsidRPr="009A0E7B" w:rsidRDefault="009A0E7B" w:rsidP="005B6B24">
      <w:pPr>
        <w:pStyle w:val="Default"/>
        <w:spacing w:line="360" w:lineRule="auto"/>
        <w:jc w:val="both"/>
        <w:rPr>
          <w:rFonts w:ascii="Book Antiqua" w:eastAsia="Times New Roman" w:hAnsi="Book Antiqua" w:cs="Times New Roman"/>
          <w:b/>
          <w:bCs/>
          <w:iCs/>
          <w:lang w:val="en-US" w:eastAsia="ar-SA"/>
        </w:rPr>
      </w:pPr>
      <w:r w:rsidRPr="009A0E7B">
        <w:rPr>
          <w:rFonts w:ascii="Book Antiqua" w:eastAsia="Times New Roman" w:hAnsi="Book Antiqua" w:cs="Times New Roman"/>
          <w:b/>
          <w:lang w:val="it-IT" w:eastAsia="ar-SA"/>
        </w:rPr>
        <w:t>Informed consent statement</w:t>
      </w:r>
      <w:r w:rsidRPr="009A0E7B">
        <w:rPr>
          <w:rFonts w:ascii="Book Antiqua" w:eastAsia="Times New Roman" w:hAnsi="Book Antiqua" w:cs="Times New Roman" w:hint="eastAsia"/>
          <w:b/>
          <w:bCs/>
          <w:iCs/>
          <w:lang w:val="it-IT"/>
        </w:rPr>
        <w:t>:</w:t>
      </w:r>
      <w:r w:rsidRPr="009A0E7B">
        <w:rPr>
          <w:rFonts w:ascii="Book Antiqua" w:eastAsia="Times New Roman" w:hAnsi="Book Antiqua" w:cs="Times New Roman"/>
          <w:b/>
          <w:bCs/>
          <w:iCs/>
          <w:lang w:val="it-IT" w:eastAsia="ar-SA"/>
        </w:rPr>
        <w:t xml:space="preserve"> </w:t>
      </w:r>
      <w:r w:rsidRPr="009A0E7B">
        <w:rPr>
          <w:rFonts w:ascii="Book Antiqua" w:eastAsia="Times New Roman" w:hAnsi="Book Antiqua" w:cs="Times New Roman"/>
          <w:iCs/>
          <w:lang w:val="en-US" w:eastAsia="ar-SA"/>
        </w:rPr>
        <w:t xml:space="preserve">Informed consent was not required by the International Review Board </w:t>
      </w:r>
      <w:bookmarkStart w:id="75" w:name="OLE_LINK19"/>
      <w:bookmarkStart w:id="76" w:name="OLE_LINK20"/>
      <w:r w:rsidRPr="009A0E7B">
        <w:rPr>
          <w:rFonts w:ascii="Book Antiqua" w:eastAsia="Times New Roman" w:hAnsi="Book Antiqua" w:cs="Times New Roman"/>
          <w:iCs/>
          <w:lang w:val="en-US" w:eastAsia="ar-SA"/>
        </w:rPr>
        <w:t>(IRB 2019/2419)</w:t>
      </w:r>
      <w:bookmarkEnd w:id="75"/>
      <w:bookmarkEnd w:id="76"/>
      <w:r w:rsidRPr="009A0E7B">
        <w:rPr>
          <w:rFonts w:ascii="Book Antiqua" w:eastAsia="Times New Roman" w:hAnsi="Book Antiqua" w:cs="Times New Roman"/>
          <w:iCs/>
          <w:lang w:val="en-US" w:eastAsia="ar-SA"/>
        </w:rPr>
        <w:t xml:space="preserve"> as our study did not require collection of personal/identifiable data from subjects or investigators.</w:t>
      </w:r>
    </w:p>
    <w:p w:rsidR="009A0E7B" w:rsidRPr="009A0E7B" w:rsidRDefault="009A0E7B" w:rsidP="005B6B24">
      <w:pPr>
        <w:widowControl w:val="0"/>
        <w:spacing w:after="0" w:line="360" w:lineRule="auto"/>
        <w:jc w:val="both"/>
        <w:rPr>
          <w:rFonts w:ascii="Book Antiqua" w:eastAsia="宋体" w:hAnsi="Book Antiqua" w:cs="Times New Roman" w:hint="eastAsia"/>
          <w:sz w:val="24"/>
          <w:szCs w:val="24"/>
          <w:lang w:val="en-GB"/>
        </w:rPr>
      </w:pPr>
    </w:p>
    <w:p w:rsidR="009A0E7B" w:rsidRPr="00706758" w:rsidRDefault="009A0E7B" w:rsidP="005B6B24">
      <w:pPr>
        <w:pStyle w:val="Default"/>
        <w:spacing w:line="360" w:lineRule="auto"/>
        <w:jc w:val="both"/>
        <w:rPr>
          <w:rFonts w:ascii="Book Antiqua" w:hAnsi="Book Antiqua"/>
          <w:b/>
          <w:color w:val="auto"/>
          <w:shd w:val="clear" w:color="auto" w:fill="FFFFFF"/>
        </w:rPr>
      </w:pPr>
      <w:r w:rsidRPr="009A0E7B">
        <w:rPr>
          <w:rFonts w:ascii="Book Antiqua" w:eastAsia="Times New Roman" w:hAnsi="Book Antiqua" w:cs="Times New Roman"/>
          <w:b/>
          <w:lang w:val="it-IT" w:eastAsia="ar-SA"/>
        </w:rPr>
        <w:t>Conflict-of-interest statement</w:t>
      </w:r>
      <w:r w:rsidRPr="009A0E7B">
        <w:rPr>
          <w:rFonts w:ascii="Book Antiqua" w:eastAsia="Times New Roman" w:hAnsi="Book Antiqua" w:cs="TimesNewRomanPS-BoldItalicMT" w:hint="eastAsia"/>
          <w:b/>
          <w:bCs/>
          <w:iCs/>
          <w:lang w:val="it-IT"/>
        </w:rPr>
        <w:t>:</w:t>
      </w:r>
      <w:r w:rsidRPr="009A0E7B">
        <w:rPr>
          <w:rFonts w:ascii="Book Antiqua" w:eastAsia="Times New Roman" w:hAnsi="Book Antiqua" w:cs="Times New Roman"/>
          <w:lang w:val="en-GB" w:eastAsia="ar-SA"/>
        </w:rPr>
        <w:t xml:space="preserve"> </w:t>
      </w:r>
      <w:r w:rsidRPr="00706758">
        <w:rPr>
          <w:rFonts w:ascii="Book Antiqua" w:hAnsi="Book Antiqua" w:cs="Times New Roman"/>
          <w:color w:val="auto"/>
        </w:rPr>
        <w:t>All the Authors have no conflict of interest related to the manuscript.</w:t>
      </w:r>
    </w:p>
    <w:p w:rsidR="009A0E7B" w:rsidRPr="009A0E7B" w:rsidRDefault="009A0E7B" w:rsidP="005B6B24">
      <w:pPr>
        <w:widowControl w:val="0"/>
        <w:spacing w:after="0" w:line="360" w:lineRule="auto"/>
        <w:jc w:val="both"/>
        <w:rPr>
          <w:rFonts w:ascii="Book Antiqua" w:eastAsia="Times New Roman" w:hAnsi="Book Antiqua" w:cs="Times New Roman"/>
          <w:sz w:val="24"/>
          <w:szCs w:val="24"/>
          <w:lang w:val="en-GB" w:eastAsia="ar-SA"/>
        </w:rPr>
      </w:pPr>
    </w:p>
    <w:p w:rsidR="009A0E7B" w:rsidRDefault="009A0E7B" w:rsidP="005B6B24">
      <w:pPr>
        <w:widowControl w:val="0"/>
        <w:spacing w:after="0" w:line="360" w:lineRule="auto"/>
        <w:jc w:val="both"/>
        <w:rPr>
          <w:rFonts w:ascii="Book Antiqua" w:eastAsia="Times New Roman" w:hAnsi="Book Antiqua" w:cs="Times New Roman"/>
          <w:sz w:val="24"/>
          <w:szCs w:val="24"/>
          <w:lang w:val="en-GB" w:eastAsia="ar-SA"/>
        </w:rPr>
      </w:pPr>
      <w:r w:rsidRPr="009A0E7B">
        <w:rPr>
          <w:rFonts w:ascii="Book Antiqua" w:eastAsia="Times New Roman" w:hAnsi="Book Antiqua" w:cs="TimesNewRomanPS-BoldItalicMT"/>
          <w:b/>
          <w:bCs/>
          <w:iCs/>
          <w:color w:val="000000"/>
          <w:sz w:val="24"/>
          <w:szCs w:val="24"/>
          <w:lang w:val="it-IT" w:eastAsia="ar-SA"/>
        </w:rPr>
        <w:t xml:space="preserve">Data sharing </w:t>
      </w:r>
      <w:r w:rsidRPr="009A0E7B">
        <w:rPr>
          <w:rFonts w:ascii="Book Antiqua" w:eastAsia="Times New Roman" w:hAnsi="Book Antiqua" w:cs="Times New Roman"/>
          <w:b/>
          <w:color w:val="000000"/>
          <w:sz w:val="24"/>
          <w:szCs w:val="24"/>
          <w:lang w:val="it-IT" w:eastAsia="ar-SA"/>
        </w:rPr>
        <w:t>statement</w:t>
      </w:r>
      <w:r w:rsidRPr="009A0E7B">
        <w:rPr>
          <w:rFonts w:ascii="Book Antiqua" w:eastAsia="Times New Roman" w:hAnsi="Book Antiqua" w:cs="TimesNewRomanPS-BoldItalicMT" w:hint="eastAsia"/>
          <w:b/>
          <w:bCs/>
          <w:iCs/>
          <w:color w:val="000000"/>
          <w:sz w:val="24"/>
          <w:szCs w:val="24"/>
          <w:lang w:val="it-IT"/>
        </w:rPr>
        <w:t>:</w:t>
      </w:r>
      <w:r w:rsidRPr="009A0E7B">
        <w:rPr>
          <w:rFonts w:ascii="Book Antiqua" w:eastAsia="Times New Roman" w:hAnsi="Book Antiqua" w:cs="Times New Roman"/>
          <w:sz w:val="24"/>
          <w:szCs w:val="24"/>
          <w:lang w:val="en-GB" w:eastAsia="ar-SA"/>
        </w:rPr>
        <w:t xml:space="preserve"> </w:t>
      </w:r>
      <w:r w:rsidRPr="009A0E7B">
        <w:rPr>
          <w:rFonts w:ascii="Book Antiqua" w:eastAsia="Times New Roman" w:hAnsi="Book Antiqua" w:cs="Times New Roman"/>
          <w:sz w:val="24"/>
          <w:szCs w:val="24"/>
          <w:lang w:eastAsia="ar-SA"/>
        </w:rPr>
        <w:t>The original anonymous dataset is available on request from the corresponding author at ryan.shea.tan.y.c@singhealth.com.sg</w:t>
      </w:r>
      <w:r>
        <w:rPr>
          <w:rFonts w:ascii="Book Antiqua" w:eastAsia="Times New Roman" w:hAnsi="Book Antiqua" w:cs="Times New Roman"/>
          <w:sz w:val="24"/>
          <w:szCs w:val="24"/>
          <w:lang w:eastAsia="ar-SA"/>
        </w:rPr>
        <w:t>.</w:t>
      </w:r>
    </w:p>
    <w:p w:rsidR="009A0E7B" w:rsidRPr="009A0E7B" w:rsidRDefault="009A0E7B" w:rsidP="005B6B24">
      <w:pPr>
        <w:suppressAutoHyphens/>
        <w:spacing w:after="0" w:line="360" w:lineRule="auto"/>
        <w:jc w:val="both"/>
        <w:rPr>
          <w:rFonts w:ascii="Book Antiqua" w:eastAsia="宋体" w:hAnsi="Book Antiqua" w:cs="Arial" w:hint="eastAsia"/>
          <w:b/>
          <w:sz w:val="24"/>
          <w:szCs w:val="24"/>
          <w:lang w:val="it-IT"/>
        </w:rPr>
      </w:pPr>
    </w:p>
    <w:p w:rsidR="009A0E7B" w:rsidRPr="009A0E7B" w:rsidRDefault="009A0E7B" w:rsidP="005B6B24">
      <w:pPr>
        <w:autoSpaceDE w:val="0"/>
        <w:autoSpaceDN w:val="0"/>
        <w:adjustRightInd w:val="0"/>
        <w:snapToGrid w:val="0"/>
        <w:spacing w:after="0" w:line="360" w:lineRule="auto"/>
        <w:jc w:val="both"/>
        <w:rPr>
          <w:rFonts w:ascii="Book Antiqua" w:hAnsi="Book Antiqua" w:cs="Garamond-Bold"/>
          <w:bCs/>
          <w:color w:val="000000"/>
          <w:sz w:val="24"/>
          <w:szCs w:val="24"/>
        </w:rPr>
      </w:pPr>
      <w:bookmarkStart w:id="77" w:name="OLE_LINK507"/>
      <w:bookmarkStart w:id="78" w:name="OLE_LINK506"/>
      <w:bookmarkStart w:id="79" w:name="OLE_LINK496"/>
      <w:bookmarkStart w:id="80" w:name="OLE_LINK479"/>
      <w:r w:rsidRPr="009A0E7B">
        <w:rPr>
          <w:rFonts w:ascii="Book Antiqua" w:eastAsia="Times New Roman" w:hAnsi="Book Antiqua" w:cs="Times New Roman"/>
          <w:b/>
          <w:sz w:val="24"/>
          <w:szCs w:val="24"/>
          <w:lang w:val="it-IT" w:eastAsia="ar-SA"/>
        </w:rPr>
        <w:t>STROBE statement</w:t>
      </w:r>
      <w:r>
        <w:rPr>
          <w:rFonts w:ascii="Book Antiqua" w:eastAsia="Times New Roman" w:hAnsi="Book Antiqua" w:cs="Times New Roman"/>
          <w:b/>
          <w:sz w:val="24"/>
          <w:szCs w:val="24"/>
          <w:lang w:val="it-IT" w:eastAsia="ar-SA"/>
        </w:rPr>
        <w:t xml:space="preserve">: </w:t>
      </w:r>
      <w:r w:rsidRPr="009A0E7B">
        <w:rPr>
          <w:rFonts w:ascii="Book Antiqua" w:hAnsi="Book Antiqua" w:cs="Garamond-Bold"/>
          <w:bCs/>
          <w:color w:val="000000"/>
          <w:sz w:val="24"/>
          <w:szCs w:val="24"/>
        </w:rPr>
        <w:t>The authors have read the STROBE Statement—checklist of items, and the manuscript was prepared and revised according to the STROBE Statement—checklist of items.</w:t>
      </w:r>
    </w:p>
    <w:p w:rsidR="009A0E7B" w:rsidRPr="009A0E7B" w:rsidRDefault="009A0E7B" w:rsidP="005B6B24">
      <w:pPr>
        <w:adjustRightInd w:val="0"/>
        <w:snapToGrid w:val="0"/>
        <w:spacing w:after="0" w:line="360" w:lineRule="auto"/>
        <w:jc w:val="both"/>
        <w:rPr>
          <w:rFonts w:ascii="Book Antiqua" w:eastAsia="宋体" w:hAnsi="Book Antiqua" w:cs="Times New Roman" w:hint="eastAsia"/>
          <w:b/>
          <w:sz w:val="24"/>
          <w:szCs w:val="24"/>
          <w:lang w:val="fr-FR"/>
        </w:rPr>
      </w:pPr>
    </w:p>
    <w:bookmarkEnd w:id="77"/>
    <w:bookmarkEnd w:id="78"/>
    <w:bookmarkEnd w:id="79"/>
    <w:bookmarkEnd w:id="80"/>
    <w:p w:rsidR="009A0E7B" w:rsidRPr="009A0E7B" w:rsidRDefault="009A0E7B" w:rsidP="005B6B24">
      <w:pPr>
        <w:adjustRightInd w:val="0"/>
        <w:snapToGrid w:val="0"/>
        <w:spacing w:after="0" w:line="360" w:lineRule="auto"/>
        <w:jc w:val="both"/>
        <w:rPr>
          <w:rFonts w:ascii="Book Antiqua" w:eastAsia="宋体" w:hAnsi="Book Antiqua" w:cs="Times New Roman" w:hint="eastAsia"/>
          <w:sz w:val="24"/>
          <w:szCs w:val="24"/>
          <w:lang w:val="fr-FR"/>
        </w:rPr>
      </w:pPr>
      <w:r w:rsidRPr="009A0E7B">
        <w:rPr>
          <w:rFonts w:ascii="Book Antiqua" w:eastAsia="宋体" w:hAnsi="Book Antiqua" w:cs="Times New Roman"/>
          <w:b/>
          <w:color w:val="000000"/>
          <w:sz w:val="24"/>
          <w:szCs w:val="24"/>
          <w:lang w:val="fr-FR" w:eastAsia="fr-FR"/>
        </w:rPr>
        <w:t>Open-Access:</w:t>
      </w:r>
      <w:r w:rsidRPr="009A0E7B">
        <w:rPr>
          <w:rFonts w:ascii="Book Antiqua" w:eastAsia="宋体" w:hAnsi="Book Antiqua" w:cs="Times New Roman"/>
          <w:color w:val="000000"/>
          <w:sz w:val="24"/>
          <w:szCs w:val="24"/>
          <w:lang w:val="fr-FR" w:eastAsia="fr-FR"/>
        </w:rPr>
        <w:t xml:space="preserve"> </w:t>
      </w:r>
      <w:bookmarkStart w:id="81" w:name="OLE_LINK1428"/>
      <w:bookmarkStart w:id="82" w:name="OLE_LINK1431"/>
      <w:r w:rsidRPr="009A0E7B">
        <w:rPr>
          <w:rFonts w:ascii="Book Antiqua" w:eastAsia="宋体" w:hAnsi="Book Antiqua" w:cs="Times New Roman"/>
          <w:color w:val="000000"/>
          <w:sz w:val="24"/>
          <w:szCs w:val="24"/>
          <w:lang w:val="fr-FR" w:eastAsia="fr-FR"/>
        </w:rPr>
        <w:t xml:space="preserve">This article is an open-access </w:t>
      </w:r>
      <w:r w:rsidRPr="009A0E7B">
        <w:rPr>
          <w:rFonts w:ascii="Book Antiqua" w:eastAsia="宋体" w:hAnsi="Book Antiqua" w:cs="Times New Roman"/>
          <w:sz w:val="24"/>
          <w:szCs w:val="24"/>
          <w:lang w:val="fr-FR" w:eastAsia="fr-FR"/>
        </w:rPr>
        <w:t xml:space="preserve">article that was selected </w:t>
      </w:r>
      <w:r w:rsidRPr="009A0E7B">
        <w:rPr>
          <w:rFonts w:ascii="Book Antiqua" w:eastAsia="宋体" w:hAnsi="Book Antiqua" w:cs="Times New Roman"/>
          <w:color w:val="000000"/>
          <w:sz w:val="24"/>
          <w:szCs w:val="24"/>
          <w:lang w:val="fr-FR" w:eastAsia="fr-FR"/>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1"/>
      <w:bookmarkEnd w:id="82"/>
    </w:p>
    <w:p w:rsidR="009A0E7B" w:rsidRPr="009A0E7B" w:rsidRDefault="009A0E7B" w:rsidP="005B6B24">
      <w:pPr>
        <w:suppressAutoHyphens/>
        <w:spacing w:after="0" w:line="360" w:lineRule="auto"/>
        <w:jc w:val="both"/>
        <w:rPr>
          <w:rFonts w:ascii="Book Antiqua" w:eastAsia="Times New Roman" w:hAnsi="Book Antiqua" w:cs="Arial"/>
          <w:b/>
          <w:sz w:val="24"/>
          <w:szCs w:val="24"/>
          <w:lang w:val="it-IT" w:eastAsia="ar-SA"/>
        </w:rPr>
      </w:pPr>
    </w:p>
    <w:p w:rsidR="009A0E7B" w:rsidRPr="009A0E7B" w:rsidRDefault="009A0E7B" w:rsidP="005B6B24">
      <w:pPr>
        <w:suppressAutoHyphens/>
        <w:adjustRightInd w:val="0"/>
        <w:snapToGrid w:val="0"/>
        <w:spacing w:after="0" w:line="360" w:lineRule="auto"/>
        <w:jc w:val="both"/>
        <w:rPr>
          <w:rFonts w:ascii="Book Antiqua" w:eastAsia="Times New Roman" w:hAnsi="Book Antiqua" w:cs="Times New Roman"/>
          <w:bCs/>
          <w:color w:val="000000"/>
          <w:sz w:val="24"/>
          <w:szCs w:val="24"/>
          <w:lang w:val="it-IT"/>
        </w:rPr>
      </w:pPr>
      <w:r w:rsidRPr="009A0E7B">
        <w:rPr>
          <w:rFonts w:ascii="Book Antiqua" w:eastAsia="Times New Roman" w:hAnsi="Book Antiqua" w:cs="Times New Roman"/>
          <w:b/>
          <w:bCs/>
          <w:color w:val="000000"/>
          <w:sz w:val="24"/>
          <w:szCs w:val="24"/>
          <w:lang w:val="it-IT" w:eastAsia="pl-PL"/>
        </w:rPr>
        <w:t>Manuscript source:</w:t>
      </w:r>
      <w:r w:rsidRPr="009A0E7B">
        <w:rPr>
          <w:rFonts w:ascii="Book Antiqua" w:eastAsia="Times New Roman" w:hAnsi="Book Antiqua" w:cs="Times New Roman"/>
          <w:b/>
          <w:bCs/>
          <w:color w:val="000000"/>
          <w:sz w:val="24"/>
          <w:szCs w:val="24"/>
          <w:lang w:val="it-IT"/>
        </w:rPr>
        <w:t xml:space="preserve"> </w:t>
      </w:r>
      <w:r w:rsidRPr="009A0E7B">
        <w:rPr>
          <w:rFonts w:ascii="Book Antiqua" w:eastAsia="Times New Roman" w:hAnsi="Book Antiqua" w:cs="Times New Roman"/>
          <w:bCs/>
          <w:color w:val="000000"/>
          <w:sz w:val="24"/>
          <w:szCs w:val="24"/>
          <w:lang w:val="it-IT" w:eastAsia="pl-PL"/>
        </w:rPr>
        <w:t>Invited manuscript</w:t>
      </w:r>
    </w:p>
    <w:p w:rsidR="009A0E7B" w:rsidRPr="009A0E7B" w:rsidRDefault="009A0E7B" w:rsidP="005B6B24">
      <w:pPr>
        <w:widowControl w:val="0"/>
        <w:suppressAutoHyphens/>
        <w:adjustRightInd w:val="0"/>
        <w:snapToGrid w:val="0"/>
        <w:spacing w:after="0" w:line="360" w:lineRule="auto"/>
        <w:jc w:val="both"/>
        <w:rPr>
          <w:rFonts w:ascii="Book Antiqua" w:eastAsia="Times New Roman" w:hAnsi="Book Antiqua" w:cs="Times New Roman"/>
          <w:b/>
          <w:kern w:val="2"/>
          <w:sz w:val="24"/>
          <w:szCs w:val="24"/>
          <w:lang w:val="it-IT"/>
        </w:rPr>
      </w:pPr>
    </w:p>
    <w:p w:rsidR="009A0E7B" w:rsidRPr="009A0E7B" w:rsidRDefault="009A0E7B" w:rsidP="005B6B24">
      <w:pPr>
        <w:suppressAutoHyphens/>
        <w:spacing w:after="0" w:line="360" w:lineRule="auto"/>
        <w:jc w:val="both"/>
        <w:rPr>
          <w:rFonts w:ascii="Book Antiqua" w:eastAsia="宋体" w:hAnsi="Book Antiqua" w:cs="Times New Roman" w:hint="eastAsia"/>
          <w:sz w:val="24"/>
          <w:szCs w:val="24"/>
          <w:lang w:val="it-IT"/>
        </w:rPr>
      </w:pPr>
      <w:r w:rsidRPr="009A0E7B">
        <w:rPr>
          <w:rFonts w:ascii="Book Antiqua" w:eastAsia="Times New Roman" w:hAnsi="Book Antiqua" w:cs="Times New Roman"/>
          <w:b/>
          <w:sz w:val="24"/>
          <w:szCs w:val="24"/>
          <w:lang w:val="it-IT" w:eastAsia="ar-SA"/>
        </w:rPr>
        <w:t>Peer-review started:</w:t>
      </w:r>
      <w:r w:rsidRPr="009A0E7B">
        <w:rPr>
          <w:rFonts w:ascii="Book Antiqua" w:eastAsia="宋体" w:hAnsi="Book Antiqua" w:cs="Times New Roman" w:hint="eastAsia"/>
          <w:sz w:val="24"/>
          <w:szCs w:val="24"/>
          <w:lang w:val="it-IT"/>
        </w:rPr>
        <w:t xml:space="preserve"> </w:t>
      </w:r>
      <w:r>
        <w:rPr>
          <w:rFonts w:ascii="Book Antiqua" w:eastAsia="宋体" w:hAnsi="Book Antiqua" w:cs="Times New Roman" w:hint="eastAsia"/>
          <w:sz w:val="24"/>
          <w:szCs w:val="24"/>
          <w:lang w:val="it-IT"/>
        </w:rPr>
        <w:t>D</w:t>
      </w:r>
      <w:r>
        <w:rPr>
          <w:rFonts w:ascii="Book Antiqua" w:eastAsia="宋体" w:hAnsi="Book Antiqua" w:cs="Times New Roman"/>
          <w:sz w:val="24"/>
          <w:szCs w:val="24"/>
          <w:lang w:val="en-US"/>
        </w:rPr>
        <w:t>ecember</w:t>
      </w:r>
      <w:r w:rsidRPr="009A0E7B">
        <w:rPr>
          <w:rFonts w:ascii="Book Antiqua" w:eastAsia="宋体" w:hAnsi="Book Antiqua" w:cs="Times New Roman" w:hint="eastAsia"/>
          <w:sz w:val="24"/>
          <w:szCs w:val="24"/>
          <w:lang w:val="it-IT"/>
        </w:rPr>
        <w:t xml:space="preserve"> </w:t>
      </w:r>
      <w:r>
        <w:rPr>
          <w:rFonts w:ascii="Book Antiqua" w:eastAsia="宋体" w:hAnsi="Book Antiqua" w:cs="Times New Roman"/>
          <w:sz w:val="24"/>
          <w:szCs w:val="24"/>
          <w:lang w:val="it-IT"/>
        </w:rPr>
        <w:t>31</w:t>
      </w:r>
      <w:r w:rsidRPr="009A0E7B">
        <w:rPr>
          <w:rFonts w:ascii="Book Antiqua" w:eastAsia="宋体" w:hAnsi="Book Antiqua" w:cs="Times New Roman" w:hint="eastAsia"/>
          <w:sz w:val="24"/>
          <w:szCs w:val="24"/>
          <w:lang w:val="it-IT"/>
        </w:rPr>
        <w:t>, 201</w:t>
      </w:r>
      <w:r>
        <w:rPr>
          <w:rFonts w:ascii="Book Antiqua" w:eastAsia="宋体" w:hAnsi="Book Antiqua" w:cs="Times New Roman"/>
          <w:sz w:val="24"/>
          <w:szCs w:val="24"/>
          <w:lang w:val="it-IT"/>
        </w:rPr>
        <w:t>9</w:t>
      </w:r>
    </w:p>
    <w:p w:rsidR="009A0E7B" w:rsidRPr="009A0E7B" w:rsidRDefault="009A0E7B" w:rsidP="005B6B24">
      <w:pPr>
        <w:suppressAutoHyphens/>
        <w:spacing w:after="0" w:line="360" w:lineRule="auto"/>
        <w:jc w:val="both"/>
        <w:rPr>
          <w:rFonts w:ascii="Book Antiqua" w:eastAsia="宋体" w:hAnsi="Book Antiqua" w:cs="Times New Roman" w:hint="eastAsia"/>
          <w:sz w:val="24"/>
          <w:szCs w:val="24"/>
          <w:lang w:val="it-IT"/>
        </w:rPr>
      </w:pPr>
      <w:r w:rsidRPr="009A0E7B">
        <w:rPr>
          <w:rFonts w:ascii="Book Antiqua" w:eastAsia="Times New Roman" w:hAnsi="Book Antiqua" w:cs="Times New Roman"/>
          <w:b/>
          <w:sz w:val="24"/>
          <w:szCs w:val="24"/>
          <w:lang w:val="it-IT" w:eastAsia="ar-SA"/>
        </w:rPr>
        <w:t>First decision:</w:t>
      </w:r>
      <w:r w:rsidRPr="009A0E7B">
        <w:rPr>
          <w:rFonts w:ascii="Book Antiqua" w:eastAsia="宋体" w:hAnsi="Book Antiqua" w:cs="Times New Roman" w:hint="eastAsia"/>
          <w:b/>
          <w:sz w:val="24"/>
          <w:szCs w:val="24"/>
          <w:lang w:val="it-IT"/>
        </w:rPr>
        <w:t xml:space="preserve"> </w:t>
      </w:r>
      <w:r w:rsidRPr="009A0E7B">
        <w:rPr>
          <w:rFonts w:ascii="Book Antiqua" w:eastAsia="宋体" w:hAnsi="Book Antiqua" w:cs="Times New Roman" w:hint="eastAsia"/>
          <w:sz w:val="24"/>
          <w:szCs w:val="24"/>
          <w:lang w:val="it-IT"/>
        </w:rPr>
        <w:t xml:space="preserve">March </w:t>
      </w:r>
      <w:r>
        <w:rPr>
          <w:rFonts w:ascii="Book Antiqua" w:eastAsia="宋体" w:hAnsi="Book Antiqua" w:cs="Times New Roman"/>
          <w:sz w:val="24"/>
          <w:szCs w:val="24"/>
          <w:lang w:val="it-IT"/>
        </w:rPr>
        <w:t>15</w:t>
      </w:r>
      <w:r w:rsidRPr="009A0E7B">
        <w:rPr>
          <w:rFonts w:ascii="Book Antiqua" w:eastAsia="宋体" w:hAnsi="Book Antiqua" w:cs="Times New Roman" w:hint="eastAsia"/>
          <w:sz w:val="24"/>
          <w:szCs w:val="24"/>
          <w:lang w:val="it-IT"/>
        </w:rPr>
        <w:t>, 20</w:t>
      </w:r>
      <w:r>
        <w:rPr>
          <w:rFonts w:ascii="Book Antiqua" w:eastAsia="宋体" w:hAnsi="Book Antiqua" w:cs="Times New Roman"/>
          <w:sz w:val="24"/>
          <w:szCs w:val="24"/>
          <w:lang w:val="it-IT"/>
        </w:rPr>
        <w:t>20</w:t>
      </w:r>
    </w:p>
    <w:p w:rsidR="009A0E7B" w:rsidRPr="009A0E7B" w:rsidRDefault="009A0E7B" w:rsidP="005B6B24">
      <w:pPr>
        <w:widowControl w:val="0"/>
        <w:spacing w:after="0" w:line="360" w:lineRule="auto"/>
        <w:jc w:val="both"/>
        <w:rPr>
          <w:rFonts w:ascii="Book Antiqua" w:eastAsia="宋体" w:hAnsi="Book Antiqua" w:cs="Times New Roman" w:hint="eastAsia"/>
          <w:b/>
          <w:sz w:val="24"/>
          <w:szCs w:val="24"/>
          <w:lang w:val="it-IT"/>
        </w:rPr>
      </w:pPr>
      <w:r w:rsidRPr="009A0E7B">
        <w:rPr>
          <w:rFonts w:ascii="Book Antiqua" w:eastAsia="Times New Roman" w:hAnsi="Book Antiqua" w:cs="Times New Roman"/>
          <w:b/>
          <w:sz w:val="24"/>
          <w:szCs w:val="24"/>
          <w:lang w:val="it-IT" w:eastAsia="ar-SA"/>
        </w:rPr>
        <w:t>Article in press:</w:t>
      </w:r>
      <w:r w:rsidR="002822D7" w:rsidRPr="002822D7">
        <w:rPr>
          <w:rFonts w:ascii="Book Antiqua" w:hAnsi="Book Antiqua"/>
          <w:sz w:val="24"/>
          <w:szCs w:val="24"/>
          <w:lang w:val="it-IT"/>
        </w:rPr>
        <w:t xml:space="preserve"> </w:t>
      </w:r>
      <w:r w:rsidR="002822D7" w:rsidRPr="00C54F22">
        <w:rPr>
          <w:rFonts w:ascii="Book Antiqua" w:hAnsi="Book Antiqua"/>
          <w:sz w:val="24"/>
          <w:szCs w:val="24"/>
          <w:lang w:val="it-IT"/>
        </w:rPr>
        <w:t>May 16, 2020</w:t>
      </w:r>
    </w:p>
    <w:p w:rsidR="009A0E7B" w:rsidRPr="009A0E7B" w:rsidRDefault="009A0E7B" w:rsidP="005B6B24">
      <w:pPr>
        <w:widowControl w:val="0"/>
        <w:spacing w:after="0" w:line="360" w:lineRule="auto"/>
        <w:jc w:val="both"/>
        <w:rPr>
          <w:rFonts w:ascii="Book Antiqua" w:eastAsia="宋体" w:hAnsi="Book Antiqua" w:cs="Times New Roman" w:hint="eastAsia"/>
          <w:b/>
          <w:sz w:val="24"/>
          <w:szCs w:val="24"/>
          <w:lang w:val="it-IT"/>
        </w:rPr>
      </w:pPr>
    </w:p>
    <w:p w:rsidR="009A0E7B" w:rsidRPr="009A0E7B" w:rsidRDefault="009A0E7B" w:rsidP="005B6B24">
      <w:pPr>
        <w:widowControl w:val="0"/>
        <w:suppressAutoHyphens/>
        <w:adjustRightInd w:val="0"/>
        <w:snapToGrid w:val="0"/>
        <w:spacing w:after="0" w:line="360" w:lineRule="auto"/>
        <w:jc w:val="both"/>
        <w:rPr>
          <w:rFonts w:ascii="Book Antiqua" w:eastAsia="微软雅黑" w:hAnsi="Book Antiqua" w:cs="宋体"/>
          <w:sz w:val="24"/>
          <w:szCs w:val="24"/>
          <w:lang w:val="it-IT"/>
        </w:rPr>
      </w:pPr>
      <w:r w:rsidRPr="009A0E7B">
        <w:rPr>
          <w:rFonts w:ascii="Book Antiqua" w:eastAsia="Times New Roman" w:hAnsi="Book Antiqua" w:cs="宋体"/>
          <w:b/>
          <w:sz w:val="24"/>
          <w:szCs w:val="24"/>
          <w:lang w:val="it-IT"/>
        </w:rPr>
        <w:lastRenderedPageBreak/>
        <w:t xml:space="preserve">Specialty type: </w:t>
      </w:r>
      <w:r w:rsidRPr="00E700C2">
        <w:rPr>
          <w:rFonts w:ascii="Book Antiqua" w:eastAsia="微软雅黑" w:hAnsi="Book Antiqua" w:cs="宋体"/>
          <w:sz w:val="24"/>
          <w:szCs w:val="24"/>
        </w:rPr>
        <w:t>Oncology</w:t>
      </w:r>
    </w:p>
    <w:p w:rsidR="009A0E7B" w:rsidRPr="009A0E7B" w:rsidRDefault="009A0E7B" w:rsidP="005B6B24">
      <w:pPr>
        <w:widowControl w:val="0"/>
        <w:suppressAutoHyphens/>
        <w:adjustRightInd w:val="0"/>
        <w:snapToGrid w:val="0"/>
        <w:spacing w:after="0" w:line="360" w:lineRule="auto"/>
        <w:jc w:val="both"/>
        <w:rPr>
          <w:rFonts w:ascii="Book Antiqua" w:eastAsia="宋体" w:hAnsi="Book Antiqua" w:cs="宋体" w:hint="eastAsia"/>
          <w:sz w:val="24"/>
          <w:szCs w:val="24"/>
          <w:lang w:val="it-IT"/>
        </w:rPr>
      </w:pPr>
      <w:r w:rsidRPr="009A0E7B">
        <w:rPr>
          <w:rFonts w:ascii="Book Antiqua" w:eastAsia="Times New Roman" w:hAnsi="Book Antiqua" w:cs="宋体"/>
          <w:b/>
          <w:sz w:val="24"/>
          <w:szCs w:val="24"/>
          <w:lang w:val="it-IT"/>
        </w:rPr>
        <w:t xml:space="preserve">Country/Territory of origin: </w:t>
      </w:r>
      <w:r w:rsidRPr="009A0E7B">
        <w:rPr>
          <w:rFonts w:ascii="Book Antiqua" w:eastAsia="宋体" w:hAnsi="Book Antiqua" w:cs="宋体"/>
          <w:sz w:val="24"/>
          <w:szCs w:val="24"/>
          <w:lang w:val="it-IT"/>
        </w:rPr>
        <w:t>Singapore</w:t>
      </w:r>
    </w:p>
    <w:p w:rsidR="009A0E7B" w:rsidRPr="009A0E7B" w:rsidRDefault="009A0E7B" w:rsidP="005B6B24">
      <w:pPr>
        <w:widowControl w:val="0"/>
        <w:suppressAutoHyphens/>
        <w:adjustRightInd w:val="0"/>
        <w:snapToGrid w:val="0"/>
        <w:spacing w:after="0" w:line="360" w:lineRule="auto"/>
        <w:jc w:val="both"/>
        <w:rPr>
          <w:rFonts w:ascii="Book Antiqua" w:eastAsia="Times New Roman" w:hAnsi="Book Antiqua" w:cs="宋体" w:hint="eastAsia"/>
          <w:b/>
          <w:sz w:val="24"/>
          <w:szCs w:val="24"/>
          <w:lang w:val="it-IT"/>
        </w:rPr>
      </w:pPr>
      <w:r w:rsidRPr="009A0E7B">
        <w:rPr>
          <w:rFonts w:ascii="Book Antiqua" w:eastAsia="Times New Roman" w:hAnsi="Book Antiqua" w:cs="宋体"/>
          <w:b/>
          <w:sz w:val="24"/>
          <w:szCs w:val="24"/>
          <w:lang w:val="it-IT"/>
        </w:rPr>
        <w:t>Peer-review report’s scientific quality classification</w:t>
      </w:r>
    </w:p>
    <w:p w:rsidR="009A0E7B" w:rsidRPr="009A0E7B" w:rsidRDefault="009A0E7B" w:rsidP="005B6B24">
      <w:pPr>
        <w:widowControl w:val="0"/>
        <w:suppressAutoHyphens/>
        <w:adjustRightInd w:val="0"/>
        <w:snapToGrid w:val="0"/>
        <w:spacing w:after="0" w:line="360" w:lineRule="auto"/>
        <w:jc w:val="both"/>
        <w:rPr>
          <w:rFonts w:ascii="Book Antiqua" w:eastAsia="Times New Roman" w:hAnsi="Book Antiqua" w:cs="宋体"/>
          <w:sz w:val="24"/>
          <w:szCs w:val="24"/>
          <w:lang w:val="it-IT"/>
        </w:rPr>
      </w:pPr>
      <w:r w:rsidRPr="009A0E7B">
        <w:rPr>
          <w:rFonts w:ascii="Book Antiqua" w:eastAsia="Times New Roman" w:hAnsi="Book Antiqua" w:cs="宋体"/>
          <w:sz w:val="24"/>
          <w:szCs w:val="24"/>
          <w:lang w:val="it-IT"/>
        </w:rPr>
        <w:t xml:space="preserve">Grade A (Excellent): </w:t>
      </w:r>
      <w:r>
        <w:rPr>
          <w:rFonts w:ascii="Book Antiqua" w:eastAsia="Times New Roman" w:hAnsi="Book Antiqua" w:cs="宋体"/>
          <w:sz w:val="24"/>
          <w:szCs w:val="24"/>
          <w:lang w:val="it-IT"/>
        </w:rPr>
        <w:t>0</w:t>
      </w:r>
    </w:p>
    <w:p w:rsidR="009A0E7B" w:rsidRPr="009A0E7B" w:rsidRDefault="009A0E7B" w:rsidP="005B6B24">
      <w:pPr>
        <w:widowControl w:val="0"/>
        <w:suppressAutoHyphens/>
        <w:adjustRightInd w:val="0"/>
        <w:snapToGrid w:val="0"/>
        <w:spacing w:after="0" w:line="360" w:lineRule="auto"/>
        <w:jc w:val="both"/>
        <w:rPr>
          <w:rFonts w:ascii="Book Antiqua" w:eastAsia="宋体" w:hAnsi="Book Antiqua" w:cs="宋体" w:hint="eastAsia"/>
          <w:sz w:val="24"/>
          <w:szCs w:val="24"/>
          <w:lang w:val="it-IT"/>
        </w:rPr>
      </w:pPr>
      <w:r w:rsidRPr="009A0E7B">
        <w:rPr>
          <w:rFonts w:ascii="Book Antiqua" w:eastAsia="Times New Roman" w:hAnsi="Book Antiqua" w:cs="宋体"/>
          <w:sz w:val="24"/>
          <w:szCs w:val="24"/>
          <w:lang w:val="it-IT"/>
        </w:rPr>
        <w:t xml:space="preserve">Grade B (Very good): </w:t>
      </w:r>
      <w:r w:rsidRPr="009A0E7B">
        <w:rPr>
          <w:rFonts w:ascii="Book Antiqua" w:eastAsia="宋体" w:hAnsi="Book Antiqua" w:cs="宋体" w:hint="eastAsia"/>
          <w:sz w:val="24"/>
          <w:szCs w:val="24"/>
          <w:lang w:val="it-IT"/>
        </w:rPr>
        <w:t>B</w:t>
      </w:r>
    </w:p>
    <w:p w:rsidR="009A0E7B" w:rsidRPr="009A0E7B" w:rsidRDefault="009A0E7B" w:rsidP="005B6B24">
      <w:pPr>
        <w:widowControl w:val="0"/>
        <w:suppressAutoHyphens/>
        <w:adjustRightInd w:val="0"/>
        <w:snapToGrid w:val="0"/>
        <w:spacing w:after="0" w:line="360" w:lineRule="auto"/>
        <w:jc w:val="both"/>
        <w:rPr>
          <w:rFonts w:ascii="Book Antiqua" w:eastAsia="Times New Roman" w:hAnsi="Book Antiqua" w:cs="宋体"/>
          <w:sz w:val="24"/>
          <w:szCs w:val="24"/>
          <w:lang w:val="it-IT"/>
        </w:rPr>
      </w:pPr>
      <w:r w:rsidRPr="009A0E7B">
        <w:rPr>
          <w:rFonts w:ascii="Book Antiqua" w:eastAsia="Times New Roman" w:hAnsi="Book Antiqua" w:cs="宋体"/>
          <w:sz w:val="24"/>
          <w:szCs w:val="24"/>
          <w:lang w:val="it-IT"/>
        </w:rPr>
        <w:t>Grade C (Good): C</w:t>
      </w:r>
    </w:p>
    <w:p w:rsidR="009A0E7B" w:rsidRPr="009A0E7B" w:rsidRDefault="009A0E7B" w:rsidP="005B6B24">
      <w:pPr>
        <w:widowControl w:val="0"/>
        <w:suppressAutoHyphens/>
        <w:adjustRightInd w:val="0"/>
        <w:snapToGrid w:val="0"/>
        <w:spacing w:after="0" w:line="360" w:lineRule="auto"/>
        <w:jc w:val="both"/>
        <w:rPr>
          <w:rFonts w:ascii="Book Antiqua" w:eastAsia="Times New Roman" w:hAnsi="Book Antiqua" w:cs="宋体" w:hint="eastAsia"/>
          <w:sz w:val="24"/>
          <w:szCs w:val="24"/>
          <w:lang w:val="it-IT"/>
        </w:rPr>
      </w:pPr>
      <w:r w:rsidRPr="009A0E7B">
        <w:rPr>
          <w:rFonts w:ascii="Book Antiqua" w:eastAsia="Times New Roman" w:hAnsi="Book Antiqua" w:cs="宋体"/>
          <w:sz w:val="24"/>
          <w:szCs w:val="24"/>
          <w:lang w:val="it-IT"/>
        </w:rPr>
        <w:t xml:space="preserve">Grade D (Fair): </w:t>
      </w:r>
      <w:r>
        <w:rPr>
          <w:rFonts w:ascii="Book Antiqua" w:eastAsia="Times New Roman" w:hAnsi="Book Antiqua" w:cs="宋体"/>
          <w:sz w:val="24"/>
          <w:szCs w:val="24"/>
          <w:lang w:val="it-IT"/>
        </w:rPr>
        <w:t>D, D</w:t>
      </w:r>
    </w:p>
    <w:p w:rsidR="009A0E7B" w:rsidRPr="009A0E7B" w:rsidRDefault="009A0E7B" w:rsidP="005B6B24">
      <w:pPr>
        <w:widowControl w:val="0"/>
        <w:suppressAutoHyphens/>
        <w:adjustRightInd w:val="0"/>
        <w:snapToGrid w:val="0"/>
        <w:spacing w:after="0" w:line="360" w:lineRule="auto"/>
        <w:jc w:val="both"/>
        <w:rPr>
          <w:rFonts w:ascii="Book Antiqua" w:hAnsi="Book Antiqua" w:cs="Times New Roman"/>
          <w:kern w:val="2"/>
          <w:sz w:val="24"/>
          <w:szCs w:val="24"/>
          <w:lang w:val="hu-HU"/>
        </w:rPr>
      </w:pPr>
      <w:r w:rsidRPr="009A0E7B">
        <w:rPr>
          <w:rFonts w:ascii="Book Antiqua" w:eastAsia="Times New Roman" w:hAnsi="Book Antiqua" w:cs="宋体"/>
          <w:sz w:val="24"/>
          <w:szCs w:val="24"/>
          <w:lang w:val="it-IT"/>
        </w:rPr>
        <w:t>Grade E (Poor): 0</w:t>
      </w:r>
    </w:p>
    <w:p w:rsidR="009A0E7B" w:rsidRPr="009A0E7B" w:rsidRDefault="009A0E7B" w:rsidP="005B6B24">
      <w:pPr>
        <w:widowControl w:val="0"/>
        <w:spacing w:after="0" w:line="360" w:lineRule="auto"/>
        <w:rPr>
          <w:rFonts w:ascii="Book Antiqua" w:eastAsia="宋体" w:hAnsi="Book Antiqua" w:cs="Times New Roman" w:hint="eastAsia"/>
          <w:sz w:val="24"/>
          <w:szCs w:val="24"/>
          <w:lang w:val="hu-HU"/>
        </w:rPr>
      </w:pPr>
    </w:p>
    <w:p w:rsidR="009A0E7B" w:rsidRPr="000034E0" w:rsidRDefault="009A0E7B" w:rsidP="005B6B24">
      <w:pPr>
        <w:suppressAutoHyphens/>
        <w:spacing w:after="0" w:line="360" w:lineRule="auto"/>
        <w:rPr>
          <w:rFonts w:ascii="Book Antiqua" w:eastAsia="宋体" w:hAnsi="Book Antiqua" w:cs="Times New Roman" w:hint="eastAsia"/>
          <w:b/>
          <w:sz w:val="24"/>
          <w:szCs w:val="21"/>
          <w:lang w:val="it-IT"/>
        </w:rPr>
      </w:pPr>
      <w:r w:rsidRPr="009A0E7B">
        <w:rPr>
          <w:rFonts w:ascii="Book Antiqua" w:eastAsia="Times New Roman" w:hAnsi="Book Antiqua" w:cs="Times New Roman"/>
          <w:b/>
          <w:sz w:val="24"/>
          <w:szCs w:val="21"/>
          <w:lang w:val="it-IT" w:eastAsia="ar-SA"/>
        </w:rPr>
        <w:t>P-Reviewer:</w:t>
      </w:r>
      <w:r w:rsidRPr="009A0E7B">
        <w:rPr>
          <w:rFonts w:ascii="Book Antiqua" w:eastAsia="Times New Roman" w:hAnsi="Book Antiqua" w:cs="Times New Roman" w:hint="eastAsia"/>
          <w:b/>
          <w:sz w:val="24"/>
          <w:szCs w:val="21"/>
          <w:lang w:val="it-IT" w:eastAsia="ar-SA"/>
        </w:rPr>
        <w:t xml:space="preserve"> </w:t>
      </w:r>
      <w:r w:rsidRPr="009C3505">
        <w:rPr>
          <w:rFonts w:ascii="Book Antiqua" w:eastAsia="Times New Roman" w:hAnsi="Book Antiqua" w:cs="Times New Roman"/>
          <w:bCs/>
          <w:sz w:val="24"/>
          <w:szCs w:val="21"/>
          <w:lang w:val="it-IT" w:eastAsia="ar-SA"/>
        </w:rPr>
        <w:t xml:space="preserve">Ding MX, Ieni A, Lim SC, </w:t>
      </w:r>
      <w:r w:rsidR="009C3505" w:rsidRPr="009C3505">
        <w:rPr>
          <w:rFonts w:ascii="Book Antiqua" w:eastAsia="Times New Roman" w:hAnsi="Book Antiqua" w:cs="Times New Roman"/>
          <w:bCs/>
          <w:sz w:val="24"/>
          <w:szCs w:val="21"/>
          <w:lang w:val="it-IT" w:eastAsia="ar-SA"/>
        </w:rPr>
        <w:t>Wada R</w:t>
      </w:r>
      <w:r w:rsidR="009C3505">
        <w:rPr>
          <w:rFonts w:ascii="Book Antiqua" w:eastAsia="Times New Roman" w:hAnsi="Book Antiqua" w:cs="Times New Roman"/>
          <w:b/>
          <w:sz w:val="24"/>
          <w:szCs w:val="21"/>
          <w:lang w:val="it-IT" w:eastAsia="ar-SA"/>
        </w:rPr>
        <w:t xml:space="preserve"> </w:t>
      </w:r>
      <w:r w:rsidRPr="009A0E7B">
        <w:rPr>
          <w:rFonts w:ascii="Book Antiqua" w:eastAsia="Times New Roman" w:hAnsi="Book Antiqua" w:cs="Times New Roman"/>
          <w:b/>
          <w:sz w:val="24"/>
          <w:szCs w:val="21"/>
          <w:lang w:val="it-IT" w:eastAsia="ar-SA"/>
        </w:rPr>
        <w:t>S-Editor:</w:t>
      </w:r>
      <w:r w:rsidRPr="009A0E7B">
        <w:rPr>
          <w:rFonts w:ascii="Book Antiqua" w:eastAsia="Times New Roman" w:hAnsi="Book Antiqua" w:cs="Times New Roman" w:hint="eastAsia"/>
          <w:sz w:val="24"/>
          <w:szCs w:val="21"/>
          <w:lang w:val="it-IT" w:eastAsia="ar-SA"/>
        </w:rPr>
        <w:t xml:space="preserve"> </w:t>
      </w:r>
      <w:r w:rsidR="009C3505">
        <w:rPr>
          <w:rFonts w:ascii="Book Antiqua" w:eastAsia="宋体" w:hAnsi="Book Antiqua" w:cs="Times New Roman"/>
          <w:sz w:val="24"/>
          <w:szCs w:val="21"/>
          <w:lang w:val="it-IT"/>
        </w:rPr>
        <w:t>Y</w:t>
      </w:r>
      <w:r w:rsidR="009C3505">
        <w:rPr>
          <w:rFonts w:ascii="Book Antiqua" w:eastAsia="宋体" w:hAnsi="Book Antiqua" w:cs="Times New Roman" w:hint="eastAsia"/>
          <w:sz w:val="24"/>
          <w:szCs w:val="21"/>
          <w:lang w:val="it-IT"/>
        </w:rPr>
        <w:t>an</w:t>
      </w:r>
      <w:r w:rsidR="009C3505">
        <w:rPr>
          <w:rFonts w:ascii="Book Antiqua" w:eastAsia="宋体" w:hAnsi="Book Antiqua" w:cs="Times New Roman"/>
          <w:sz w:val="24"/>
          <w:szCs w:val="21"/>
          <w:lang w:val="en-US"/>
        </w:rPr>
        <w:t xml:space="preserve"> JP</w:t>
      </w:r>
      <w:r w:rsidRPr="009A0E7B">
        <w:rPr>
          <w:rFonts w:ascii="Book Antiqua" w:eastAsia="Times New Roman" w:hAnsi="Book Antiqua" w:cs="Times New Roman" w:hint="eastAsia"/>
          <w:sz w:val="24"/>
          <w:szCs w:val="21"/>
          <w:lang w:val="it-IT" w:eastAsia="ar-SA"/>
        </w:rPr>
        <w:t xml:space="preserve"> </w:t>
      </w:r>
      <w:r w:rsidRPr="009A0E7B">
        <w:rPr>
          <w:rFonts w:ascii="Book Antiqua" w:eastAsia="Times New Roman" w:hAnsi="Book Antiqua" w:cs="Times New Roman"/>
          <w:b/>
          <w:sz w:val="24"/>
          <w:szCs w:val="21"/>
          <w:lang w:val="it-IT" w:eastAsia="ar-SA"/>
        </w:rPr>
        <w:t>L</w:t>
      </w:r>
      <w:r w:rsidR="002822D7">
        <w:rPr>
          <w:rFonts w:ascii="Book Antiqua" w:eastAsia="Times New Roman" w:hAnsi="Book Antiqua" w:cs="Times New Roman" w:hint="eastAsia"/>
          <w:b/>
          <w:sz w:val="24"/>
          <w:szCs w:val="21"/>
          <w:lang w:val="it-IT" w:eastAsia="ar-SA"/>
        </w:rPr>
        <w:t>-</w:t>
      </w:r>
      <w:r w:rsidRPr="009A0E7B">
        <w:rPr>
          <w:rFonts w:ascii="Book Antiqua" w:eastAsia="Times New Roman" w:hAnsi="Book Antiqua" w:cs="Times New Roman"/>
          <w:b/>
          <w:sz w:val="24"/>
          <w:szCs w:val="21"/>
          <w:lang w:val="it-IT" w:eastAsia="ar-SA"/>
        </w:rPr>
        <w:t>Editor:</w:t>
      </w:r>
      <w:r w:rsidR="002822D7">
        <w:rPr>
          <w:rFonts w:ascii="Book Antiqua" w:eastAsia="Times New Roman" w:hAnsi="Book Antiqua" w:cs="Times New Roman" w:hint="eastAsia"/>
          <w:sz w:val="24"/>
          <w:szCs w:val="21"/>
          <w:lang w:val="it-IT" w:eastAsia="ar-SA"/>
        </w:rPr>
        <w:t xml:space="preserve"> A</w:t>
      </w:r>
      <w:r w:rsidRPr="009A0E7B">
        <w:rPr>
          <w:rFonts w:ascii="Book Antiqua" w:eastAsia="Times New Roman" w:hAnsi="Book Antiqua" w:cs="Times New Roman"/>
          <w:sz w:val="24"/>
          <w:szCs w:val="21"/>
          <w:lang w:val="it-IT" w:eastAsia="ar-SA"/>
        </w:rPr>
        <w:t xml:space="preserve"> </w:t>
      </w:r>
      <w:r w:rsidRPr="009A0E7B">
        <w:rPr>
          <w:rFonts w:ascii="Book Antiqua" w:eastAsia="Times New Roman" w:hAnsi="Book Antiqua" w:cs="Times New Roman"/>
          <w:b/>
          <w:sz w:val="24"/>
          <w:szCs w:val="21"/>
          <w:lang w:val="it-IT" w:eastAsia="ar-SA"/>
        </w:rPr>
        <w:t>E</w:t>
      </w:r>
      <w:r w:rsidR="002822D7">
        <w:rPr>
          <w:rFonts w:ascii="Book Antiqua" w:eastAsia="Times New Roman" w:hAnsi="Book Antiqua" w:cs="Times New Roman" w:hint="eastAsia"/>
          <w:b/>
          <w:sz w:val="24"/>
          <w:szCs w:val="21"/>
          <w:lang w:val="it-IT" w:eastAsia="ar-SA"/>
        </w:rPr>
        <w:t>-</w:t>
      </w:r>
      <w:r w:rsidRPr="009A0E7B">
        <w:rPr>
          <w:rFonts w:ascii="Book Antiqua" w:eastAsia="Times New Roman" w:hAnsi="Book Antiqua" w:cs="Times New Roman"/>
          <w:b/>
          <w:sz w:val="24"/>
          <w:szCs w:val="21"/>
          <w:lang w:val="it-IT" w:eastAsia="ar-SA"/>
        </w:rPr>
        <w:t>Editor:</w:t>
      </w:r>
      <w:r w:rsidRPr="009A0E7B">
        <w:rPr>
          <w:rFonts w:ascii="Book Antiqua" w:eastAsia="Times New Roman" w:hAnsi="Book Antiqua" w:cs="Times New Roman" w:hint="eastAsia"/>
          <w:b/>
          <w:sz w:val="24"/>
          <w:szCs w:val="21"/>
          <w:lang w:val="it-IT" w:eastAsia="ar-SA"/>
        </w:rPr>
        <w:t xml:space="preserve"> </w:t>
      </w:r>
      <w:r w:rsidR="002822D7" w:rsidRPr="000034E0">
        <w:rPr>
          <w:rFonts w:ascii="Book Antiqua" w:eastAsia="宋体" w:hAnsi="Book Antiqua" w:cs="Times New Roman" w:hint="eastAsia"/>
          <w:sz w:val="24"/>
          <w:szCs w:val="21"/>
          <w:lang w:val="it-IT"/>
        </w:rPr>
        <w:t>Liu JH</w:t>
      </w:r>
    </w:p>
    <w:p w:rsidR="009A0E7B" w:rsidRDefault="009A0E7B" w:rsidP="009A0E7B">
      <w:pPr>
        <w:suppressAutoHyphens/>
        <w:spacing w:after="0" w:line="360" w:lineRule="auto"/>
        <w:rPr>
          <w:rFonts w:ascii="Book Antiqua" w:eastAsia="宋体" w:hAnsi="Book Antiqua" w:cs="Times New Roman"/>
          <w:sz w:val="24"/>
          <w:szCs w:val="21"/>
          <w:lang w:val="it-IT"/>
        </w:rPr>
      </w:pPr>
    </w:p>
    <w:p w:rsidR="009C3505" w:rsidRDefault="009C3505" w:rsidP="009A0E7B">
      <w:pPr>
        <w:suppressAutoHyphens/>
        <w:spacing w:after="0" w:line="360" w:lineRule="auto"/>
        <w:rPr>
          <w:rFonts w:ascii="Book Antiqua" w:eastAsia="宋体" w:hAnsi="Book Antiqua" w:cs="Times New Roman"/>
          <w:sz w:val="24"/>
          <w:szCs w:val="21"/>
          <w:lang w:val="it-IT"/>
        </w:rPr>
      </w:pPr>
      <w:r>
        <w:rPr>
          <w:rFonts w:ascii="Book Antiqua" w:eastAsia="宋体" w:hAnsi="Book Antiqua" w:cs="Times New Roman"/>
          <w:sz w:val="24"/>
          <w:szCs w:val="21"/>
          <w:lang w:val="it-IT"/>
        </w:rPr>
        <w:br w:type="page"/>
      </w:r>
      <w:r w:rsidR="0096431F" w:rsidRPr="00E70091">
        <w:rPr>
          <w:rFonts w:ascii="Book Antiqua" w:hAnsi="Book Antiqua"/>
          <w:b/>
        </w:rPr>
        <w:lastRenderedPageBreak/>
        <w:t>Figure Legends</w:t>
      </w:r>
    </w:p>
    <w:p w:rsidR="00FA5C06" w:rsidRDefault="00032317" w:rsidP="0096431F">
      <w:pPr>
        <w:spacing w:after="0" w:line="360" w:lineRule="auto"/>
        <w:jc w:val="both"/>
        <w:rPr>
          <w:rFonts w:ascii="Book Antiqua" w:hAnsi="Book Antiqua"/>
          <w:sz w:val="24"/>
          <w:szCs w:val="24"/>
          <w:lang w:val="en-GB"/>
        </w:rPr>
      </w:pPr>
      <w:r>
        <w:rPr>
          <w:rFonts w:ascii="Book Antiqua" w:hAnsi="Book Antiqua"/>
          <w:noProof/>
          <w:sz w:val="24"/>
          <w:szCs w:val="24"/>
          <w:lang w:val="en-US"/>
        </w:rPr>
        <w:drawing>
          <wp:inline distT="0" distB="0" distL="0" distR="0">
            <wp:extent cx="5732145" cy="3049905"/>
            <wp:effectExtent l="0" t="0" r="1905" b="0"/>
            <wp:docPr id="1"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手机屏幕截图&#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3049905"/>
                    </a:xfrm>
                    <a:prstGeom prst="rect">
                      <a:avLst/>
                    </a:prstGeom>
                    <a:noFill/>
                    <a:ln>
                      <a:noFill/>
                    </a:ln>
                  </pic:spPr>
                </pic:pic>
              </a:graphicData>
            </a:graphic>
          </wp:inline>
        </w:drawing>
      </w:r>
    </w:p>
    <w:p w:rsidR="0096431F" w:rsidRDefault="0096431F" w:rsidP="0096431F">
      <w:pPr>
        <w:spacing w:after="0" w:line="360" w:lineRule="auto"/>
        <w:jc w:val="both"/>
        <w:rPr>
          <w:rFonts w:ascii="Book Antiqua" w:hAnsi="Book Antiqua"/>
          <w:sz w:val="24"/>
          <w:szCs w:val="24"/>
          <w:lang w:val="en-US"/>
        </w:rPr>
      </w:pPr>
      <w:r w:rsidRPr="00706758">
        <w:rPr>
          <w:rFonts w:ascii="Book Antiqua" w:hAnsi="Book Antiqua"/>
          <w:b/>
          <w:sz w:val="24"/>
          <w:szCs w:val="24"/>
          <w:lang w:val="en-GB"/>
        </w:rPr>
        <w:t>Figure 1</w:t>
      </w:r>
      <w:r w:rsidRPr="00706758">
        <w:rPr>
          <w:rFonts w:ascii="Book Antiqua" w:hAnsi="Book Antiqua"/>
          <w:sz w:val="24"/>
          <w:szCs w:val="24"/>
          <w:lang w:val="en-GB"/>
        </w:rPr>
        <w:t xml:space="preserve"> </w:t>
      </w:r>
      <w:r w:rsidRPr="00706758">
        <w:rPr>
          <w:rFonts w:ascii="Book Antiqua" w:hAnsi="Book Antiqua"/>
          <w:b/>
          <w:bCs/>
          <w:sz w:val="24"/>
          <w:szCs w:val="24"/>
          <w:lang w:val="en-GB"/>
        </w:rPr>
        <w:t>Consort flow diagram showing inclusion and exclusion of patients in study population</w:t>
      </w:r>
      <w:r w:rsidRPr="00706758">
        <w:rPr>
          <w:rFonts w:ascii="Book Antiqua" w:hAnsi="Book Antiqua"/>
          <w:sz w:val="24"/>
          <w:szCs w:val="24"/>
          <w:lang w:val="en-GB"/>
        </w:rPr>
        <w:t>.</w:t>
      </w:r>
      <w:r w:rsidRPr="0096431F">
        <w:rPr>
          <w:rFonts w:ascii="Book Antiqua" w:hAnsi="Book Antiqua"/>
          <w:sz w:val="24"/>
          <w:szCs w:val="24"/>
        </w:rPr>
        <w:t xml:space="preserve"> </w:t>
      </w:r>
      <w:r w:rsidRPr="00706758">
        <w:rPr>
          <w:rFonts w:ascii="Book Antiqua" w:hAnsi="Book Antiqua"/>
          <w:sz w:val="24"/>
          <w:szCs w:val="24"/>
        </w:rPr>
        <w:t>Human epidermal growth factor receptor 2</w:t>
      </w:r>
      <w:r>
        <w:rPr>
          <w:rFonts w:ascii="Book Antiqua" w:hAnsi="Book Antiqua"/>
          <w:sz w:val="24"/>
          <w:szCs w:val="24"/>
        </w:rPr>
        <w:t xml:space="preserve"> </w:t>
      </w:r>
      <w:r>
        <w:rPr>
          <w:rFonts w:ascii="Book Antiqua" w:hAnsi="Book Antiqua" w:hint="eastAsia"/>
          <w:sz w:val="24"/>
          <w:szCs w:val="24"/>
        </w:rPr>
        <w:t>p</w:t>
      </w:r>
      <w:r>
        <w:rPr>
          <w:rFonts w:ascii="Book Antiqua" w:hAnsi="Book Antiqua"/>
          <w:sz w:val="24"/>
          <w:szCs w:val="24"/>
          <w:lang w:val="en-US"/>
        </w:rPr>
        <w:t>ositive</w:t>
      </w:r>
      <w:r w:rsidRPr="00706758">
        <w:rPr>
          <w:rFonts w:ascii="Book Antiqua" w:hAnsi="Book Antiqua"/>
          <w:i/>
          <w:iCs/>
          <w:sz w:val="24"/>
          <w:szCs w:val="24"/>
          <w:lang w:val="en-US"/>
        </w:rPr>
        <w:t xml:space="preserve"> </w:t>
      </w:r>
      <w:r>
        <w:rPr>
          <w:rFonts w:ascii="Book Antiqua" w:hAnsi="Book Antiqua"/>
          <w:sz w:val="24"/>
          <w:szCs w:val="24"/>
          <w:lang w:val="en-US"/>
        </w:rPr>
        <w:t>(</w:t>
      </w:r>
      <w:r w:rsidRPr="00706758">
        <w:rPr>
          <w:rFonts w:ascii="Book Antiqua" w:hAnsi="Book Antiqua"/>
          <w:i/>
          <w:iCs/>
          <w:sz w:val="24"/>
          <w:szCs w:val="24"/>
          <w:lang w:val="en-US"/>
        </w:rPr>
        <w:t>HER2+</w:t>
      </w:r>
      <w:r w:rsidRPr="0096431F">
        <w:rPr>
          <w:rFonts w:ascii="Book Antiqua" w:hAnsi="Book Antiqua"/>
          <w:sz w:val="24"/>
          <w:szCs w:val="24"/>
          <w:lang w:val="en-US"/>
        </w:rPr>
        <w:t>)</w:t>
      </w:r>
      <w:r w:rsidRPr="00706758">
        <w:rPr>
          <w:rFonts w:ascii="Book Antiqua" w:hAnsi="Book Antiqua"/>
          <w:i/>
          <w:iCs/>
          <w:sz w:val="24"/>
          <w:szCs w:val="24"/>
          <w:lang w:val="en-US"/>
        </w:rPr>
        <w:t xml:space="preserve"> </w:t>
      </w:r>
      <w:r w:rsidRPr="00706758">
        <w:rPr>
          <w:rFonts w:ascii="Book Antiqua" w:hAnsi="Book Antiqua"/>
          <w:sz w:val="24"/>
          <w:szCs w:val="24"/>
          <w:lang w:val="en-US"/>
        </w:rPr>
        <w:t xml:space="preserve">invasive lobular carcinomas was defined as an immunohistochemistry score of 3+ or an immunohistochemistry score of 2+ with a </w:t>
      </w:r>
      <w:r w:rsidRPr="00706758">
        <w:rPr>
          <w:rFonts w:ascii="Book Antiqua" w:hAnsi="Book Antiqua"/>
          <w:i/>
          <w:sz w:val="24"/>
          <w:szCs w:val="24"/>
          <w:lang w:val="en-US"/>
        </w:rPr>
        <w:t>HER2</w:t>
      </w:r>
      <w:r w:rsidRPr="00706758">
        <w:rPr>
          <w:rFonts w:ascii="Book Antiqua" w:hAnsi="Book Antiqua"/>
          <w:sz w:val="24"/>
          <w:szCs w:val="24"/>
          <w:lang w:val="en-US"/>
        </w:rPr>
        <w:t xml:space="preserve"> to chromosome 17</w:t>
      </w:r>
      <w:r w:rsidRPr="00706758">
        <w:rPr>
          <w:rFonts w:ascii="Book Antiqua" w:hAnsi="Book Antiqua"/>
          <w:iCs/>
          <w:sz w:val="24"/>
          <w:szCs w:val="24"/>
          <w:lang w:val="en-US"/>
        </w:rPr>
        <w:t xml:space="preserve"> </w:t>
      </w:r>
      <w:r w:rsidRPr="00706758">
        <w:rPr>
          <w:rFonts w:ascii="Book Antiqua" w:hAnsi="Book Antiqua"/>
          <w:sz w:val="24"/>
          <w:szCs w:val="24"/>
          <w:lang w:val="en-US"/>
        </w:rPr>
        <w:t>ratio ≥</w:t>
      </w:r>
      <w:r>
        <w:rPr>
          <w:rFonts w:ascii="Book Antiqua" w:hAnsi="Book Antiqua"/>
          <w:sz w:val="24"/>
          <w:szCs w:val="24"/>
          <w:lang w:val="en-US"/>
        </w:rPr>
        <w:t xml:space="preserve"> </w:t>
      </w:r>
      <w:r w:rsidRPr="00706758">
        <w:rPr>
          <w:rFonts w:ascii="Book Antiqua" w:hAnsi="Book Antiqua"/>
          <w:sz w:val="24"/>
          <w:szCs w:val="24"/>
          <w:lang w:val="en-US"/>
        </w:rPr>
        <w:t xml:space="preserve">2.0 for samples after 1 January 2014 and </w:t>
      </w:r>
      <w:r w:rsidRPr="00706758">
        <w:rPr>
          <w:rFonts w:ascii="Book Antiqua" w:hAnsi="Book Antiqua"/>
          <w:i/>
          <w:sz w:val="24"/>
          <w:szCs w:val="24"/>
          <w:lang w:val="en-US"/>
        </w:rPr>
        <w:t>HER2</w:t>
      </w:r>
      <w:r w:rsidRPr="00706758">
        <w:rPr>
          <w:rFonts w:ascii="Book Antiqua" w:hAnsi="Book Antiqua"/>
          <w:sz w:val="24"/>
          <w:szCs w:val="24"/>
          <w:lang w:val="en-US"/>
        </w:rPr>
        <w:t xml:space="preserve"> to chromosome 17 ratio ≥</w:t>
      </w:r>
      <w:r>
        <w:rPr>
          <w:rFonts w:ascii="Book Antiqua" w:hAnsi="Book Antiqua"/>
          <w:sz w:val="24"/>
          <w:szCs w:val="24"/>
          <w:lang w:val="en-US"/>
        </w:rPr>
        <w:t xml:space="preserve"> </w:t>
      </w:r>
      <w:r w:rsidRPr="00706758">
        <w:rPr>
          <w:rFonts w:ascii="Book Antiqua" w:hAnsi="Book Antiqua"/>
          <w:sz w:val="24"/>
          <w:szCs w:val="24"/>
          <w:lang w:val="en-US"/>
        </w:rPr>
        <w:t xml:space="preserve">2.2 for samples before 1 January 2014 on fluorescence </w:t>
      </w:r>
      <w:bookmarkStart w:id="83" w:name="OLE_LINK29"/>
      <w:bookmarkStart w:id="84" w:name="OLE_LINK30"/>
      <w:r w:rsidRPr="0096431F">
        <w:rPr>
          <w:rFonts w:ascii="Book Antiqua" w:hAnsi="Book Antiqua"/>
          <w:i/>
          <w:iCs/>
          <w:sz w:val="24"/>
          <w:szCs w:val="24"/>
          <w:lang w:val="en-US"/>
        </w:rPr>
        <w:t>in situ</w:t>
      </w:r>
      <w:bookmarkEnd w:id="83"/>
      <w:bookmarkEnd w:id="84"/>
      <w:r w:rsidRPr="00706758">
        <w:rPr>
          <w:rFonts w:ascii="Book Antiqua" w:hAnsi="Book Antiqua"/>
          <w:sz w:val="24"/>
          <w:szCs w:val="24"/>
          <w:lang w:val="en-US"/>
        </w:rPr>
        <w:t xml:space="preserve"> hybridization testing</w:t>
      </w:r>
      <w:r w:rsidRPr="0096431F">
        <w:rPr>
          <w:rFonts w:ascii="Book Antiqua" w:hAnsi="Book Antiqua"/>
          <w:sz w:val="24"/>
          <w:szCs w:val="24"/>
          <w:vertAlign w:val="superscript"/>
          <w:lang w:val="en-US"/>
        </w:rPr>
        <w:t>[4]</w:t>
      </w:r>
      <w:r w:rsidRPr="00706758">
        <w:rPr>
          <w:rFonts w:ascii="Book Antiqua" w:hAnsi="Book Antiqua"/>
          <w:sz w:val="24"/>
          <w:szCs w:val="24"/>
          <w:lang w:val="en-US"/>
        </w:rPr>
        <w:t>.</w:t>
      </w:r>
      <w:r>
        <w:rPr>
          <w:rFonts w:ascii="Book Antiqua" w:hAnsi="Book Antiqua" w:hint="eastAsia"/>
          <w:sz w:val="24"/>
          <w:szCs w:val="24"/>
          <w:lang w:val="en-US"/>
        </w:rPr>
        <w:t xml:space="preserve"> </w:t>
      </w:r>
      <w:r w:rsidRPr="00706758">
        <w:rPr>
          <w:rFonts w:ascii="Book Antiqua" w:hAnsi="Book Antiqua"/>
          <w:sz w:val="24"/>
          <w:szCs w:val="24"/>
          <w:lang w:val="en-US"/>
        </w:rPr>
        <w:t xml:space="preserve">ILC: Invasive lobular carcinomas; </w:t>
      </w:r>
      <w:bookmarkStart w:id="85" w:name="OLE_LINK39"/>
      <w:bookmarkStart w:id="86" w:name="OLE_LINK40"/>
      <w:r w:rsidRPr="00706758">
        <w:rPr>
          <w:rFonts w:ascii="Book Antiqua" w:hAnsi="Book Antiqua"/>
          <w:i/>
          <w:iCs/>
          <w:sz w:val="24"/>
          <w:szCs w:val="24"/>
        </w:rPr>
        <w:t>HER2</w:t>
      </w:r>
      <w:r w:rsidRPr="00706758">
        <w:rPr>
          <w:rFonts w:ascii="Book Antiqua" w:hAnsi="Book Antiqua"/>
          <w:sz w:val="24"/>
          <w:szCs w:val="24"/>
        </w:rPr>
        <w:t xml:space="preserve">: </w:t>
      </w:r>
      <w:bookmarkStart w:id="87" w:name="OLE_LINK25"/>
      <w:bookmarkStart w:id="88" w:name="OLE_LINK26"/>
      <w:r w:rsidRPr="00706758">
        <w:rPr>
          <w:rFonts w:ascii="Book Antiqua" w:hAnsi="Book Antiqua"/>
          <w:sz w:val="24"/>
          <w:szCs w:val="24"/>
        </w:rPr>
        <w:t>Human epidermal growth factor receptor 2</w:t>
      </w:r>
      <w:bookmarkEnd w:id="87"/>
      <w:bookmarkEnd w:id="88"/>
      <w:r w:rsidRPr="00706758">
        <w:rPr>
          <w:rFonts w:ascii="Book Antiqua" w:hAnsi="Book Antiqua"/>
          <w:sz w:val="24"/>
          <w:szCs w:val="24"/>
        </w:rPr>
        <w:t xml:space="preserve">; IHC: </w:t>
      </w:r>
      <w:r w:rsidRPr="00706758">
        <w:rPr>
          <w:rFonts w:ascii="Book Antiqua" w:hAnsi="Book Antiqua"/>
          <w:sz w:val="24"/>
          <w:szCs w:val="24"/>
          <w:lang w:val="en-US"/>
        </w:rPr>
        <w:t xml:space="preserve">Immunohistochemistry; FISH: </w:t>
      </w:r>
      <w:bookmarkStart w:id="89" w:name="OLE_LINK27"/>
      <w:bookmarkStart w:id="90" w:name="OLE_LINK28"/>
      <w:r w:rsidR="00C54F22">
        <w:rPr>
          <w:rFonts w:ascii="Book Antiqua" w:hAnsi="Book Antiqua"/>
          <w:sz w:val="24"/>
          <w:szCs w:val="24"/>
          <w:lang w:val="en-US"/>
        </w:rPr>
        <w:t>F</w:t>
      </w:r>
      <w:r w:rsidRPr="00706758">
        <w:rPr>
          <w:rFonts w:ascii="Book Antiqua" w:hAnsi="Book Antiqua"/>
          <w:sz w:val="24"/>
          <w:szCs w:val="24"/>
          <w:lang w:val="en-US"/>
        </w:rPr>
        <w:t xml:space="preserve">luorescence </w:t>
      </w:r>
      <w:r w:rsidRPr="0096431F">
        <w:rPr>
          <w:rFonts w:ascii="Book Antiqua" w:hAnsi="Book Antiqua"/>
          <w:i/>
          <w:iCs/>
          <w:sz w:val="24"/>
          <w:szCs w:val="24"/>
          <w:lang w:val="en-US"/>
        </w:rPr>
        <w:t>in situ</w:t>
      </w:r>
      <w:r w:rsidRPr="00706758">
        <w:rPr>
          <w:rFonts w:ascii="Book Antiqua" w:hAnsi="Book Antiqua"/>
          <w:sz w:val="24"/>
          <w:szCs w:val="24"/>
          <w:lang w:val="en-US"/>
        </w:rPr>
        <w:t xml:space="preserve"> hybridization</w:t>
      </w:r>
      <w:bookmarkEnd w:id="89"/>
      <w:bookmarkEnd w:id="90"/>
      <w:r>
        <w:rPr>
          <w:rFonts w:ascii="Book Antiqua" w:hAnsi="Book Antiqua"/>
          <w:sz w:val="24"/>
          <w:szCs w:val="24"/>
          <w:lang w:val="en-US"/>
        </w:rPr>
        <w:t xml:space="preserve">; </w:t>
      </w:r>
      <w:bookmarkStart w:id="91" w:name="OLE_LINK33"/>
      <w:bookmarkStart w:id="92" w:name="OLE_LINK34"/>
      <w:r w:rsidRPr="00706758">
        <w:rPr>
          <w:rFonts w:ascii="Book Antiqua" w:hAnsi="Book Antiqua"/>
          <w:i/>
          <w:iCs/>
          <w:sz w:val="24"/>
          <w:szCs w:val="24"/>
        </w:rPr>
        <w:t>HER2</w:t>
      </w:r>
      <w:r>
        <w:rPr>
          <w:rFonts w:ascii="Book Antiqua" w:hAnsi="Book Antiqua"/>
          <w:i/>
          <w:iCs/>
          <w:sz w:val="24"/>
          <w:szCs w:val="24"/>
        </w:rPr>
        <w:t>+</w:t>
      </w:r>
      <w:bookmarkEnd w:id="91"/>
      <w:bookmarkEnd w:id="92"/>
      <w:r w:rsidRPr="0096431F">
        <w:rPr>
          <w:rFonts w:ascii="Book Antiqua" w:hAnsi="Book Antiqua"/>
          <w:sz w:val="24"/>
          <w:szCs w:val="24"/>
        </w:rPr>
        <w:t>:</w:t>
      </w:r>
      <w:r>
        <w:rPr>
          <w:rFonts w:ascii="Book Antiqua" w:hAnsi="Book Antiqua"/>
          <w:sz w:val="24"/>
          <w:szCs w:val="24"/>
        </w:rPr>
        <w:t xml:space="preserve"> </w:t>
      </w:r>
      <w:r w:rsidRPr="00706758">
        <w:rPr>
          <w:rFonts w:ascii="Book Antiqua" w:hAnsi="Book Antiqua"/>
          <w:sz w:val="24"/>
          <w:szCs w:val="24"/>
        </w:rPr>
        <w:t>Human epidermal growth factor receptor 2</w:t>
      </w:r>
      <w:r>
        <w:rPr>
          <w:rFonts w:ascii="Book Antiqua" w:hAnsi="Book Antiqua"/>
          <w:sz w:val="24"/>
          <w:szCs w:val="24"/>
        </w:rPr>
        <w:t xml:space="preserve"> </w:t>
      </w:r>
      <w:r>
        <w:rPr>
          <w:rFonts w:ascii="Book Antiqua" w:hAnsi="Book Antiqua" w:hint="eastAsia"/>
          <w:sz w:val="24"/>
          <w:szCs w:val="24"/>
        </w:rPr>
        <w:t>p</w:t>
      </w:r>
      <w:r>
        <w:rPr>
          <w:rFonts w:ascii="Book Antiqua" w:hAnsi="Book Antiqua"/>
          <w:sz w:val="24"/>
          <w:szCs w:val="24"/>
          <w:lang w:val="en-US"/>
        </w:rPr>
        <w:t xml:space="preserve">ositive; </w:t>
      </w:r>
      <w:r w:rsidRPr="00706758">
        <w:rPr>
          <w:rFonts w:ascii="Book Antiqua" w:hAnsi="Book Antiqua"/>
          <w:i/>
          <w:iCs/>
          <w:sz w:val="24"/>
          <w:szCs w:val="24"/>
        </w:rPr>
        <w:t>HER2</w:t>
      </w:r>
      <w:r>
        <w:rPr>
          <w:rFonts w:ascii="Book Antiqua" w:hAnsi="Book Antiqua"/>
          <w:i/>
          <w:iCs/>
          <w:sz w:val="24"/>
          <w:szCs w:val="24"/>
        </w:rPr>
        <w:t>-</w:t>
      </w:r>
      <w:r w:rsidRPr="0096431F">
        <w:rPr>
          <w:rFonts w:ascii="Book Antiqua" w:hAnsi="Book Antiqua"/>
          <w:sz w:val="24"/>
          <w:szCs w:val="24"/>
        </w:rPr>
        <w:t>:</w:t>
      </w:r>
      <w:r>
        <w:rPr>
          <w:rFonts w:ascii="Book Antiqua" w:hAnsi="Book Antiqua"/>
          <w:sz w:val="24"/>
          <w:szCs w:val="24"/>
        </w:rPr>
        <w:t xml:space="preserve"> </w:t>
      </w:r>
      <w:r w:rsidRPr="00706758">
        <w:rPr>
          <w:rFonts w:ascii="Book Antiqua" w:hAnsi="Book Antiqua"/>
          <w:sz w:val="24"/>
          <w:szCs w:val="24"/>
        </w:rPr>
        <w:t>Human epidermal growth factor receptor 2</w:t>
      </w:r>
      <w:r>
        <w:rPr>
          <w:rFonts w:ascii="Book Antiqua" w:hAnsi="Book Antiqua"/>
          <w:sz w:val="24"/>
          <w:szCs w:val="24"/>
        </w:rPr>
        <w:t xml:space="preserve"> negative. </w:t>
      </w:r>
    </w:p>
    <w:bookmarkEnd w:id="85"/>
    <w:bookmarkEnd w:id="86"/>
    <w:p w:rsidR="0096431F" w:rsidRDefault="0096431F" w:rsidP="0096431F">
      <w:pPr>
        <w:spacing w:after="0" w:line="360" w:lineRule="auto"/>
        <w:jc w:val="both"/>
        <w:rPr>
          <w:rFonts w:ascii="Book Antiqua" w:hAnsi="Book Antiqua" w:hint="eastAsia"/>
          <w:sz w:val="24"/>
          <w:szCs w:val="24"/>
        </w:rPr>
      </w:pPr>
    </w:p>
    <w:p w:rsidR="0096431F" w:rsidRPr="00706758" w:rsidRDefault="0096431F" w:rsidP="0096431F">
      <w:pPr>
        <w:spacing w:after="0" w:line="360" w:lineRule="auto"/>
        <w:jc w:val="both"/>
        <w:rPr>
          <w:rFonts w:ascii="Book Antiqua" w:hAnsi="Book Antiqua"/>
          <w:sz w:val="24"/>
          <w:szCs w:val="24"/>
        </w:rPr>
      </w:pPr>
      <w:r w:rsidRPr="0096431F">
        <w:rPr>
          <w:rFonts w:ascii="Book Antiqua" w:hAnsi="Book Antiqua"/>
          <w:sz w:val="24"/>
          <w:szCs w:val="24"/>
        </w:rPr>
        <w:br w:type="page"/>
      </w:r>
      <w:r w:rsidRPr="00706758">
        <w:rPr>
          <w:rFonts w:ascii="Book Antiqua" w:hAnsi="Book Antiqua"/>
          <w:sz w:val="24"/>
          <w:szCs w:val="24"/>
        </w:rPr>
        <w:lastRenderedPageBreak/>
        <w:t xml:space="preserve"> </w:t>
      </w:r>
      <w:r w:rsidR="00032317">
        <w:rPr>
          <w:rFonts w:ascii="Book Antiqua" w:hAnsi="Book Antiqua"/>
          <w:noProof/>
          <w:sz w:val="24"/>
          <w:szCs w:val="24"/>
          <w:lang w:val="en-US"/>
        </w:rPr>
        <w:drawing>
          <wp:inline distT="0" distB="0" distL="0" distR="0">
            <wp:extent cx="5725795" cy="3756025"/>
            <wp:effectExtent l="0" t="0" r="8255" b="0"/>
            <wp:docPr id="2"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手机屏幕截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795" cy="3756025"/>
                    </a:xfrm>
                    <a:prstGeom prst="rect">
                      <a:avLst/>
                    </a:prstGeom>
                    <a:noFill/>
                    <a:ln>
                      <a:noFill/>
                    </a:ln>
                  </pic:spPr>
                </pic:pic>
              </a:graphicData>
            </a:graphic>
          </wp:inline>
        </w:drawing>
      </w:r>
    </w:p>
    <w:p w:rsidR="00FA5C06" w:rsidRDefault="00032317" w:rsidP="006A7930">
      <w:pPr>
        <w:spacing w:after="0" w:line="360" w:lineRule="auto"/>
        <w:jc w:val="both"/>
        <w:rPr>
          <w:rFonts w:ascii="Book Antiqua" w:hAnsi="Book Antiqua"/>
          <w:b/>
          <w:sz w:val="24"/>
          <w:szCs w:val="24"/>
        </w:rPr>
      </w:pPr>
      <w:r>
        <w:rPr>
          <w:rFonts w:ascii="Book Antiqua" w:hAnsi="Book Antiqua"/>
          <w:b/>
          <w:noProof/>
          <w:sz w:val="24"/>
          <w:szCs w:val="24"/>
          <w:lang w:val="en-US"/>
        </w:rPr>
        <w:drawing>
          <wp:inline distT="0" distB="0" distL="0" distR="0">
            <wp:extent cx="5732145" cy="3768090"/>
            <wp:effectExtent l="0" t="0" r="1905" b="3810"/>
            <wp:docPr id="3"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手机屏幕截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768090"/>
                    </a:xfrm>
                    <a:prstGeom prst="rect">
                      <a:avLst/>
                    </a:prstGeom>
                    <a:noFill/>
                    <a:ln>
                      <a:noFill/>
                    </a:ln>
                  </pic:spPr>
                </pic:pic>
              </a:graphicData>
            </a:graphic>
          </wp:inline>
        </w:drawing>
      </w:r>
    </w:p>
    <w:p w:rsidR="00FA5C06" w:rsidRDefault="00FA5C06" w:rsidP="006A7930">
      <w:pPr>
        <w:spacing w:after="0" w:line="360" w:lineRule="auto"/>
        <w:jc w:val="both"/>
        <w:rPr>
          <w:rFonts w:ascii="Book Antiqua" w:hAnsi="Book Antiqua"/>
          <w:b/>
          <w:sz w:val="24"/>
          <w:szCs w:val="24"/>
        </w:rPr>
      </w:pPr>
    </w:p>
    <w:p w:rsidR="00FA5C06" w:rsidRDefault="00032317" w:rsidP="006A7930">
      <w:pPr>
        <w:spacing w:after="0" w:line="360" w:lineRule="auto"/>
        <w:jc w:val="both"/>
        <w:rPr>
          <w:rFonts w:ascii="Book Antiqua" w:hAnsi="Book Antiqua" w:hint="eastAsia"/>
          <w:b/>
          <w:sz w:val="24"/>
          <w:szCs w:val="24"/>
        </w:rPr>
      </w:pPr>
      <w:r>
        <w:rPr>
          <w:rFonts w:ascii="Book Antiqua" w:hAnsi="Book Antiqua"/>
          <w:b/>
          <w:noProof/>
          <w:sz w:val="24"/>
          <w:szCs w:val="24"/>
          <w:lang w:val="en-US"/>
        </w:rPr>
        <w:lastRenderedPageBreak/>
        <w:drawing>
          <wp:inline distT="0" distB="0" distL="0" distR="0">
            <wp:extent cx="5732145" cy="3958590"/>
            <wp:effectExtent l="0" t="0" r="1905" b="3810"/>
            <wp:docPr id="4"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手机屏幕截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958590"/>
                    </a:xfrm>
                    <a:prstGeom prst="rect">
                      <a:avLst/>
                    </a:prstGeom>
                    <a:noFill/>
                    <a:ln>
                      <a:noFill/>
                    </a:ln>
                  </pic:spPr>
                </pic:pic>
              </a:graphicData>
            </a:graphic>
          </wp:inline>
        </w:drawing>
      </w:r>
    </w:p>
    <w:p w:rsidR="006A7930" w:rsidRDefault="0096431F" w:rsidP="006A7930">
      <w:pPr>
        <w:spacing w:after="0" w:line="360" w:lineRule="auto"/>
        <w:jc w:val="both"/>
        <w:rPr>
          <w:rFonts w:ascii="Book Antiqua" w:hAnsi="Book Antiqua"/>
          <w:sz w:val="24"/>
          <w:szCs w:val="24"/>
          <w:lang w:val="en-US"/>
        </w:rPr>
      </w:pPr>
      <w:r w:rsidRPr="0096431F">
        <w:rPr>
          <w:rFonts w:ascii="Book Antiqua" w:hAnsi="Book Antiqua"/>
          <w:b/>
          <w:sz w:val="24"/>
          <w:szCs w:val="24"/>
        </w:rPr>
        <w:t>Figure 2 Kaplan–Meier e</w:t>
      </w:r>
      <w:r w:rsidR="00534B54">
        <w:rPr>
          <w:rFonts w:ascii="Book Antiqua" w:hAnsi="Book Antiqua"/>
          <w:b/>
          <w:sz w:val="24"/>
          <w:szCs w:val="24"/>
        </w:rPr>
        <w:t>stimates of difference in 5-yr and 10-y</w:t>
      </w:r>
      <w:r w:rsidRPr="0096431F">
        <w:rPr>
          <w:rFonts w:ascii="Book Antiqua" w:hAnsi="Book Antiqua"/>
          <w:b/>
          <w:sz w:val="24"/>
          <w:szCs w:val="24"/>
        </w:rPr>
        <w:t xml:space="preserve">r overall survival, breast cancer-specific survival and disease-free survival in all 864 human epidermal growth factor receptor 2 </w:t>
      </w:r>
      <w:r w:rsidRPr="0096431F">
        <w:rPr>
          <w:rFonts w:ascii="Book Antiqua" w:hAnsi="Book Antiqua" w:hint="eastAsia"/>
          <w:b/>
          <w:sz w:val="24"/>
          <w:szCs w:val="24"/>
        </w:rPr>
        <w:t>p</w:t>
      </w:r>
      <w:r w:rsidRPr="0096431F">
        <w:rPr>
          <w:rFonts w:ascii="Book Antiqua" w:hAnsi="Book Antiqua"/>
          <w:b/>
          <w:sz w:val="24"/>
          <w:szCs w:val="24"/>
          <w:lang w:val="en-US"/>
        </w:rPr>
        <w:t>ositive</w:t>
      </w:r>
      <w:r w:rsidRPr="0096431F">
        <w:rPr>
          <w:rFonts w:ascii="Book Antiqua" w:hAnsi="Book Antiqua"/>
          <w:b/>
          <w:i/>
          <w:iCs/>
          <w:sz w:val="24"/>
          <w:szCs w:val="24"/>
          <w:lang w:val="en-GB"/>
        </w:rPr>
        <w:t xml:space="preserve"> </w:t>
      </w:r>
      <w:r w:rsidRPr="0096431F">
        <w:rPr>
          <w:rFonts w:ascii="Book Antiqua" w:hAnsi="Book Antiqua"/>
          <w:b/>
          <w:sz w:val="24"/>
          <w:szCs w:val="24"/>
          <w:lang w:val="en-GB"/>
        </w:rPr>
        <w:t>and</w:t>
      </w:r>
      <w:r w:rsidRPr="0096431F">
        <w:rPr>
          <w:rFonts w:ascii="Book Antiqua" w:hAnsi="Book Antiqua"/>
          <w:b/>
          <w:i/>
          <w:iCs/>
          <w:sz w:val="24"/>
          <w:szCs w:val="24"/>
          <w:lang w:val="en-GB"/>
        </w:rPr>
        <w:t xml:space="preserve"> </w:t>
      </w:r>
      <w:r w:rsidRPr="0096431F">
        <w:rPr>
          <w:rFonts w:ascii="Book Antiqua" w:hAnsi="Book Antiqua"/>
          <w:b/>
          <w:sz w:val="24"/>
          <w:szCs w:val="24"/>
        </w:rPr>
        <w:t>human epidermal growth factor receptor 2 negative</w:t>
      </w:r>
      <w:r w:rsidRPr="0096431F">
        <w:rPr>
          <w:rFonts w:ascii="Book Antiqua" w:hAnsi="Book Antiqua"/>
          <w:b/>
          <w:i/>
          <w:iCs/>
          <w:sz w:val="24"/>
          <w:szCs w:val="24"/>
          <w:lang w:val="en-GB"/>
        </w:rPr>
        <w:t xml:space="preserve"> </w:t>
      </w:r>
      <w:r w:rsidRPr="0096431F">
        <w:rPr>
          <w:rFonts w:ascii="Book Antiqua" w:hAnsi="Book Antiqua"/>
          <w:b/>
          <w:sz w:val="24"/>
          <w:szCs w:val="24"/>
        </w:rPr>
        <w:t xml:space="preserve">invasive lobular carcinomas </w:t>
      </w:r>
      <w:r w:rsidRPr="0096431F">
        <w:rPr>
          <w:rFonts w:ascii="Book Antiqua" w:hAnsi="Book Antiqua"/>
          <w:b/>
          <w:sz w:val="24"/>
          <w:szCs w:val="24"/>
          <w:lang w:val="en-GB"/>
        </w:rPr>
        <w:t xml:space="preserve">patients by </w:t>
      </w:r>
      <w:r w:rsidRPr="0096431F">
        <w:rPr>
          <w:rFonts w:ascii="Book Antiqua" w:hAnsi="Book Antiqua"/>
          <w:b/>
          <w:sz w:val="24"/>
          <w:szCs w:val="24"/>
        </w:rPr>
        <w:t>human epidermal growth factor receptor 2</w:t>
      </w:r>
      <w:r w:rsidRPr="0096431F">
        <w:rPr>
          <w:rFonts w:ascii="Book Antiqua" w:hAnsi="Book Antiqua"/>
          <w:b/>
          <w:sz w:val="24"/>
          <w:szCs w:val="24"/>
          <w:lang w:val="en-GB"/>
        </w:rPr>
        <w:t xml:space="preserve"> status.</w:t>
      </w:r>
      <w:r w:rsidRPr="00706758">
        <w:rPr>
          <w:rFonts w:ascii="Book Antiqua" w:hAnsi="Book Antiqua"/>
          <w:bCs/>
          <w:sz w:val="24"/>
          <w:szCs w:val="24"/>
          <w:lang w:val="en-GB"/>
        </w:rPr>
        <w:t xml:space="preserve"> </w:t>
      </w:r>
      <w:r w:rsidRPr="0096431F">
        <w:rPr>
          <w:rFonts w:ascii="Book Antiqua" w:hAnsi="Book Antiqua"/>
          <w:bCs/>
          <w:sz w:val="24"/>
          <w:szCs w:val="24"/>
          <w:lang w:val="en-GB"/>
        </w:rPr>
        <w:t xml:space="preserve">A: </w:t>
      </w:r>
      <w:r w:rsidRPr="0096431F">
        <w:rPr>
          <w:rFonts w:ascii="Book Antiqua" w:hAnsi="Book Antiqua"/>
          <w:bCs/>
          <w:noProof/>
          <w:sz w:val="24"/>
          <w:szCs w:val="24"/>
        </w:rPr>
        <w:t xml:space="preserve">Overall survival; B: Breast cancer-specific survival; C: Disease-free survival for </w:t>
      </w:r>
      <w:r w:rsidRPr="0096431F">
        <w:rPr>
          <w:rFonts w:ascii="Book Antiqua" w:hAnsi="Book Antiqua"/>
          <w:bCs/>
          <w:sz w:val="24"/>
          <w:szCs w:val="24"/>
        </w:rPr>
        <w:t xml:space="preserve">human epidermal growth factor receptor 2 </w:t>
      </w:r>
      <w:r w:rsidRPr="0096431F">
        <w:rPr>
          <w:rFonts w:ascii="Book Antiqua" w:hAnsi="Book Antiqua" w:hint="eastAsia"/>
          <w:bCs/>
          <w:sz w:val="24"/>
          <w:szCs w:val="24"/>
        </w:rPr>
        <w:t>p</w:t>
      </w:r>
      <w:r w:rsidRPr="0096431F">
        <w:rPr>
          <w:rFonts w:ascii="Book Antiqua" w:hAnsi="Book Antiqua"/>
          <w:bCs/>
          <w:sz w:val="24"/>
          <w:szCs w:val="24"/>
          <w:lang w:val="en-US"/>
        </w:rPr>
        <w:t>ositive</w:t>
      </w:r>
      <w:r w:rsidRPr="0096431F">
        <w:rPr>
          <w:rFonts w:ascii="Book Antiqua" w:hAnsi="Book Antiqua"/>
          <w:bCs/>
          <w:i/>
          <w:iCs/>
          <w:noProof/>
          <w:sz w:val="24"/>
          <w:szCs w:val="24"/>
        </w:rPr>
        <w:t xml:space="preserve"> </w:t>
      </w:r>
      <w:r w:rsidRPr="0096431F">
        <w:rPr>
          <w:rFonts w:ascii="Book Antiqua" w:hAnsi="Book Antiqua"/>
          <w:bCs/>
          <w:noProof/>
          <w:sz w:val="24"/>
          <w:szCs w:val="24"/>
        </w:rPr>
        <w:t xml:space="preserve">and </w:t>
      </w:r>
      <w:r w:rsidRPr="0096431F">
        <w:rPr>
          <w:rFonts w:ascii="Book Antiqua" w:hAnsi="Book Antiqua"/>
          <w:bCs/>
          <w:sz w:val="24"/>
          <w:szCs w:val="24"/>
        </w:rPr>
        <w:t>human epidermal growth factor receptor 2 negative</w:t>
      </w:r>
      <w:r w:rsidRPr="0096431F">
        <w:rPr>
          <w:rFonts w:ascii="Book Antiqua" w:hAnsi="Book Antiqua"/>
          <w:bCs/>
          <w:i/>
          <w:iCs/>
          <w:noProof/>
          <w:sz w:val="24"/>
          <w:szCs w:val="24"/>
        </w:rPr>
        <w:t xml:space="preserve"> </w:t>
      </w:r>
      <w:r w:rsidRPr="0096431F">
        <w:rPr>
          <w:rFonts w:ascii="Book Antiqua" w:hAnsi="Book Antiqua"/>
          <w:bCs/>
          <w:sz w:val="24"/>
          <w:szCs w:val="24"/>
        </w:rPr>
        <w:t>invasive lobular carcinomas</w:t>
      </w:r>
      <w:r w:rsidRPr="0096431F">
        <w:rPr>
          <w:rFonts w:ascii="Book Antiqua" w:hAnsi="Book Antiqua"/>
          <w:bCs/>
          <w:i/>
          <w:iCs/>
          <w:noProof/>
          <w:sz w:val="24"/>
          <w:szCs w:val="24"/>
        </w:rPr>
        <w:t xml:space="preserve"> </w:t>
      </w:r>
      <w:r w:rsidRPr="0096431F">
        <w:rPr>
          <w:rFonts w:ascii="Book Antiqua" w:hAnsi="Book Antiqua"/>
          <w:bCs/>
          <w:iCs/>
          <w:noProof/>
          <w:sz w:val="24"/>
          <w:szCs w:val="24"/>
        </w:rPr>
        <w:t>patients</w:t>
      </w:r>
      <w:r w:rsidRPr="0096431F">
        <w:rPr>
          <w:rFonts w:ascii="Book Antiqua" w:hAnsi="Book Antiqua"/>
          <w:bCs/>
          <w:iCs/>
          <w:noProof/>
          <w:sz w:val="24"/>
          <w:szCs w:val="24"/>
          <w:lang w:val="en-US"/>
        </w:rPr>
        <w:t>.</w:t>
      </w:r>
      <w:r>
        <w:rPr>
          <w:rFonts w:ascii="Book Antiqua" w:hAnsi="Book Antiqua" w:hint="eastAsia"/>
          <w:bCs/>
          <w:iCs/>
          <w:noProof/>
          <w:sz w:val="24"/>
          <w:szCs w:val="24"/>
          <w:lang w:val="en-US"/>
        </w:rPr>
        <w:t xml:space="preserve"> </w:t>
      </w:r>
      <w:r w:rsidR="006A7930" w:rsidRPr="00706758">
        <w:rPr>
          <w:rFonts w:ascii="Book Antiqua" w:hAnsi="Book Antiqua"/>
          <w:i/>
          <w:iCs/>
          <w:sz w:val="24"/>
          <w:szCs w:val="24"/>
        </w:rPr>
        <w:t>HER2</w:t>
      </w:r>
      <w:r w:rsidR="006A7930" w:rsidRPr="00706758">
        <w:rPr>
          <w:rFonts w:ascii="Book Antiqua" w:hAnsi="Book Antiqua"/>
          <w:sz w:val="24"/>
          <w:szCs w:val="24"/>
        </w:rPr>
        <w:t xml:space="preserve">: Human epidermal growth factor receptor 2; </w:t>
      </w:r>
      <w:r w:rsidR="006A7930" w:rsidRPr="00706758">
        <w:rPr>
          <w:rFonts w:ascii="Book Antiqua" w:hAnsi="Book Antiqua"/>
          <w:i/>
          <w:iCs/>
          <w:sz w:val="24"/>
          <w:szCs w:val="24"/>
        </w:rPr>
        <w:t>HER2</w:t>
      </w:r>
      <w:r w:rsidR="006A7930">
        <w:rPr>
          <w:rFonts w:ascii="Book Antiqua" w:hAnsi="Book Antiqua"/>
          <w:i/>
          <w:iCs/>
          <w:sz w:val="24"/>
          <w:szCs w:val="24"/>
        </w:rPr>
        <w:t>+</w:t>
      </w:r>
      <w:r w:rsidR="006A7930" w:rsidRPr="0096431F">
        <w:rPr>
          <w:rFonts w:ascii="Book Antiqua" w:hAnsi="Book Antiqua"/>
          <w:sz w:val="24"/>
          <w:szCs w:val="24"/>
        </w:rPr>
        <w:t>:</w:t>
      </w:r>
      <w:r w:rsidR="006A7930">
        <w:rPr>
          <w:rFonts w:ascii="Book Antiqua" w:hAnsi="Book Antiqua"/>
          <w:sz w:val="24"/>
          <w:szCs w:val="24"/>
        </w:rPr>
        <w:t xml:space="preserve"> </w:t>
      </w:r>
      <w:r w:rsidR="006A7930" w:rsidRPr="00706758">
        <w:rPr>
          <w:rFonts w:ascii="Book Antiqua" w:hAnsi="Book Antiqua"/>
          <w:sz w:val="24"/>
          <w:szCs w:val="24"/>
        </w:rPr>
        <w:t>Human epidermal growth factor receptor 2</w:t>
      </w:r>
      <w:r w:rsidR="006A7930">
        <w:rPr>
          <w:rFonts w:ascii="Book Antiqua" w:hAnsi="Book Antiqua"/>
          <w:sz w:val="24"/>
          <w:szCs w:val="24"/>
        </w:rPr>
        <w:t xml:space="preserve"> </w:t>
      </w:r>
      <w:r w:rsidR="006A7930">
        <w:rPr>
          <w:rFonts w:ascii="Book Antiqua" w:hAnsi="Book Antiqua" w:hint="eastAsia"/>
          <w:sz w:val="24"/>
          <w:szCs w:val="24"/>
        </w:rPr>
        <w:t>p</w:t>
      </w:r>
      <w:r w:rsidR="006A7930">
        <w:rPr>
          <w:rFonts w:ascii="Book Antiqua" w:hAnsi="Book Antiqua"/>
          <w:sz w:val="24"/>
          <w:szCs w:val="24"/>
          <w:lang w:val="en-US"/>
        </w:rPr>
        <w:t xml:space="preserve">ositive; </w:t>
      </w:r>
      <w:r w:rsidR="006A7930" w:rsidRPr="00706758">
        <w:rPr>
          <w:rFonts w:ascii="Book Antiqua" w:hAnsi="Book Antiqua"/>
          <w:i/>
          <w:iCs/>
          <w:sz w:val="24"/>
          <w:szCs w:val="24"/>
        </w:rPr>
        <w:t>HER2</w:t>
      </w:r>
      <w:r w:rsidR="006A7930">
        <w:rPr>
          <w:rFonts w:ascii="Book Antiqua" w:hAnsi="Book Antiqua"/>
          <w:i/>
          <w:iCs/>
          <w:sz w:val="24"/>
          <w:szCs w:val="24"/>
        </w:rPr>
        <w:t>-</w:t>
      </w:r>
      <w:r w:rsidR="006A7930" w:rsidRPr="0096431F">
        <w:rPr>
          <w:rFonts w:ascii="Book Antiqua" w:hAnsi="Book Antiqua"/>
          <w:sz w:val="24"/>
          <w:szCs w:val="24"/>
        </w:rPr>
        <w:t>:</w:t>
      </w:r>
      <w:r w:rsidR="006A7930">
        <w:rPr>
          <w:rFonts w:ascii="Book Antiqua" w:hAnsi="Book Antiqua"/>
          <w:sz w:val="24"/>
          <w:szCs w:val="24"/>
        </w:rPr>
        <w:t xml:space="preserve"> </w:t>
      </w:r>
      <w:bookmarkStart w:id="93" w:name="OLE_LINK43"/>
      <w:bookmarkStart w:id="94" w:name="OLE_LINK44"/>
      <w:r w:rsidR="006A7930" w:rsidRPr="00706758">
        <w:rPr>
          <w:rFonts w:ascii="Book Antiqua" w:hAnsi="Book Antiqua"/>
          <w:sz w:val="24"/>
          <w:szCs w:val="24"/>
        </w:rPr>
        <w:t>Human epidermal growth factor receptor 2</w:t>
      </w:r>
      <w:r w:rsidR="006A7930">
        <w:rPr>
          <w:rFonts w:ascii="Book Antiqua" w:hAnsi="Book Antiqua"/>
          <w:sz w:val="24"/>
          <w:szCs w:val="24"/>
        </w:rPr>
        <w:t xml:space="preserve"> negative</w:t>
      </w:r>
      <w:bookmarkEnd w:id="93"/>
      <w:bookmarkEnd w:id="94"/>
      <w:r w:rsidR="006A7930">
        <w:rPr>
          <w:rFonts w:ascii="Book Antiqua" w:hAnsi="Book Antiqua"/>
          <w:sz w:val="24"/>
          <w:szCs w:val="24"/>
        </w:rPr>
        <w:t xml:space="preserve">. </w:t>
      </w:r>
    </w:p>
    <w:p w:rsidR="0096431F" w:rsidRPr="0096431F" w:rsidRDefault="0096431F" w:rsidP="0096431F">
      <w:pPr>
        <w:spacing w:after="0" w:line="360" w:lineRule="auto"/>
        <w:jc w:val="both"/>
        <w:rPr>
          <w:rFonts w:ascii="Book Antiqua" w:hAnsi="Book Antiqua"/>
          <w:bCs/>
          <w:iCs/>
          <w:noProof/>
          <w:sz w:val="24"/>
          <w:szCs w:val="24"/>
          <w:lang w:val="en-US"/>
        </w:rPr>
      </w:pPr>
    </w:p>
    <w:p w:rsidR="0096431F" w:rsidRDefault="0096431F" w:rsidP="0096431F">
      <w:pPr>
        <w:spacing w:after="0" w:line="360" w:lineRule="auto"/>
        <w:jc w:val="both"/>
        <w:rPr>
          <w:rFonts w:ascii="Book Antiqua" w:hAnsi="Book Antiqua"/>
          <w:sz w:val="24"/>
          <w:szCs w:val="24"/>
          <w:lang w:val="en-US"/>
        </w:rPr>
      </w:pPr>
      <w:r w:rsidRPr="00706758">
        <w:rPr>
          <w:rFonts w:ascii="Book Antiqua" w:hAnsi="Book Antiqua"/>
          <w:b/>
          <w:sz w:val="24"/>
          <w:szCs w:val="24"/>
          <w:lang w:val="en-GB"/>
        </w:rPr>
        <w:br w:type="page"/>
      </w:r>
      <w:r w:rsidR="00032317">
        <w:rPr>
          <w:rFonts w:ascii="Book Antiqua" w:hAnsi="Book Antiqua"/>
          <w:noProof/>
          <w:sz w:val="24"/>
          <w:szCs w:val="24"/>
          <w:lang w:val="en-US"/>
        </w:rPr>
        <w:lastRenderedPageBreak/>
        <w:drawing>
          <wp:inline distT="0" distB="0" distL="0" distR="0">
            <wp:extent cx="5732145" cy="4479925"/>
            <wp:effectExtent l="0" t="0" r="1905" b="0"/>
            <wp:docPr id="5" name="图片 8"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地图上有字&#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4479925"/>
                    </a:xfrm>
                    <a:prstGeom prst="rect">
                      <a:avLst/>
                    </a:prstGeom>
                    <a:noFill/>
                    <a:ln>
                      <a:noFill/>
                    </a:ln>
                  </pic:spPr>
                </pic:pic>
              </a:graphicData>
            </a:graphic>
          </wp:inline>
        </w:drawing>
      </w:r>
    </w:p>
    <w:p w:rsidR="0096431F" w:rsidRPr="006A7930" w:rsidRDefault="0096431F" w:rsidP="0096431F">
      <w:pPr>
        <w:spacing w:after="0" w:line="360" w:lineRule="auto"/>
        <w:jc w:val="both"/>
        <w:rPr>
          <w:rFonts w:ascii="Book Antiqua" w:hAnsi="Book Antiqua"/>
          <w:iCs/>
          <w:sz w:val="24"/>
          <w:szCs w:val="24"/>
          <w:lang w:val="en-US"/>
        </w:rPr>
      </w:pPr>
      <w:r w:rsidRPr="006A7930">
        <w:rPr>
          <w:rFonts w:ascii="Book Antiqua" w:hAnsi="Book Antiqua"/>
          <w:b/>
          <w:sz w:val="24"/>
          <w:szCs w:val="24"/>
          <w:lang w:val="en-US"/>
        </w:rPr>
        <w:t xml:space="preserve">Figure 3 Overall survival of all </w:t>
      </w:r>
      <w:r w:rsidR="006A7930" w:rsidRPr="006A7930">
        <w:rPr>
          <w:rFonts w:ascii="Book Antiqua" w:hAnsi="Book Antiqua"/>
          <w:b/>
          <w:sz w:val="24"/>
          <w:szCs w:val="24"/>
        </w:rPr>
        <w:t>Invasive lobular carcinomas</w:t>
      </w:r>
      <w:r w:rsidR="006A7930" w:rsidRPr="006A7930">
        <w:rPr>
          <w:rFonts w:ascii="Book Antiqua" w:hAnsi="Book Antiqua"/>
          <w:b/>
          <w:sz w:val="24"/>
          <w:szCs w:val="24"/>
          <w:lang w:val="en-US"/>
        </w:rPr>
        <w:t xml:space="preserve"> </w:t>
      </w:r>
      <w:r w:rsidRPr="006A7930">
        <w:rPr>
          <w:rFonts w:ascii="Book Antiqua" w:hAnsi="Book Antiqua"/>
          <w:b/>
          <w:sz w:val="24"/>
          <w:szCs w:val="24"/>
          <w:lang w:val="en-US"/>
        </w:rPr>
        <w:t>patients by molecular subtype.</w:t>
      </w:r>
      <w:r w:rsidRPr="00706758">
        <w:rPr>
          <w:rFonts w:ascii="Book Antiqua" w:hAnsi="Book Antiqua"/>
          <w:b/>
          <w:bCs/>
          <w:sz w:val="24"/>
          <w:szCs w:val="24"/>
          <w:lang w:val="en-US"/>
        </w:rPr>
        <w:t xml:space="preserve"> </w:t>
      </w:r>
      <w:r w:rsidRPr="00706758">
        <w:rPr>
          <w:rFonts w:ascii="Book Antiqua" w:hAnsi="Book Antiqua"/>
          <w:iCs/>
          <w:sz w:val="24"/>
          <w:szCs w:val="24"/>
          <w:lang w:val="en-US"/>
        </w:rPr>
        <w:t xml:space="preserve">Basal: </w:t>
      </w:r>
      <w:bookmarkStart w:id="95" w:name="OLE_LINK45"/>
      <w:bookmarkStart w:id="96" w:name="OLE_LINK46"/>
      <w:r w:rsidR="006A7930" w:rsidRPr="00706758">
        <w:rPr>
          <w:rFonts w:ascii="Book Antiqua" w:hAnsi="Book Antiqua"/>
          <w:sz w:val="24"/>
          <w:szCs w:val="24"/>
        </w:rPr>
        <w:t xml:space="preserve">Estrogen </w:t>
      </w:r>
      <w:r w:rsidR="006A7930">
        <w:rPr>
          <w:rFonts w:ascii="Book Antiqua" w:hAnsi="Book Antiqua"/>
          <w:sz w:val="24"/>
          <w:szCs w:val="24"/>
        </w:rPr>
        <w:t>r</w:t>
      </w:r>
      <w:r w:rsidR="006A7930" w:rsidRPr="00706758">
        <w:rPr>
          <w:rFonts w:ascii="Book Antiqua" w:hAnsi="Book Antiqua"/>
          <w:sz w:val="24"/>
          <w:szCs w:val="24"/>
        </w:rPr>
        <w:t>eceptor</w:t>
      </w:r>
      <w:r w:rsidR="006A7930" w:rsidRPr="00706758">
        <w:rPr>
          <w:rFonts w:ascii="Book Antiqua" w:hAnsi="Book Antiqua"/>
          <w:i/>
          <w:sz w:val="24"/>
          <w:szCs w:val="24"/>
          <w:lang w:val="en-US"/>
        </w:rPr>
        <w:t xml:space="preserve"> </w:t>
      </w:r>
      <w:r w:rsidR="006A7930">
        <w:rPr>
          <w:rFonts w:ascii="Book Antiqua" w:hAnsi="Book Antiqua"/>
          <w:iCs/>
          <w:sz w:val="24"/>
          <w:szCs w:val="24"/>
          <w:lang w:val="en-US"/>
        </w:rPr>
        <w:t>(</w:t>
      </w:r>
      <w:r w:rsidRPr="00706758">
        <w:rPr>
          <w:rFonts w:ascii="Book Antiqua" w:hAnsi="Book Antiqua"/>
          <w:i/>
          <w:sz w:val="24"/>
          <w:szCs w:val="24"/>
          <w:lang w:val="en-US"/>
        </w:rPr>
        <w:t>ER</w:t>
      </w:r>
      <w:r w:rsidR="006A7930" w:rsidRPr="006A7930">
        <w:rPr>
          <w:rFonts w:ascii="Book Antiqua" w:hAnsi="Book Antiqua"/>
          <w:iCs/>
          <w:sz w:val="24"/>
          <w:szCs w:val="24"/>
          <w:lang w:val="en-US"/>
        </w:rPr>
        <w:t>)</w:t>
      </w:r>
      <w:r w:rsidRPr="00706758">
        <w:rPr>
          <w:rFonts w:ascii="Book Antiqua" w:hAnsi="Book Antiqua"/>
          <w:iCs/>
          <w:sz w:val="24"/>
          <w:szCs w:val="24"/>
          <w:lang w:val="en-US"/>
        </w:rPr>
        <w:t xml:space="preserve">, </w:t>
      </w:r>
      <w:r w:rsidR="006A7930" w:rsidRPr="00706758">
        <w:rPr>
          <w:rFonts w:ascii="Book Antiqua" w:hAnsi="Book Antiqua"/>
          <w:sz w:val="24"/>
          <w:szCs w:val="24"/>
        </w:rPr>
        <w:t>progesterone receptor</w:t>
      </w:r>
      <w:r w:rsidR="006A7930" w:rsidRPr="00706758">
        <w:rPr>
          <w:rFonts w:ascii="Book Antiqua" w:hAnsi="Book Antiqua"/>
          <w:i/>
          <w:sz w:val="24"/>
          <w:szCs w:val="24"/>
          <w:lang w:val="en-US"/>
        </w:rPr>
        <w:t xml:space="preserve"> </w:t>
      </w:r>
      <w:r w:rsidR="006A7930" w:rsidRPr="006A7930">
        <w:rPr>
          <w:rFonts w:ascii="Book Antiqua" w:hAnsi="Book Antiqua"/>
          <w:iCs/>
          <w:sz w:val="24"/>
          <w:szCs w:val="24"/>
          <w:lang w:val="en-US"/>
        </w:rPr>
        <w:t>(</w:t>
      </w:r>
      <w:r w:rsidRPr="00706758">
        <w:rPr>
          <w:rFonts w:ascii="Book Antiqua" w:hAnsi="Book Antiqua"/>
          <w:i/>
          <w:sz w:val="24"/>
          <w:szCs w:val="24"/>
          <w:lang w:val="en-US"/>
        </w:rPr>
        <w:t>PR</w:t>
      </w:r>
      <w:r w:rsidR="006A7930" w:rsidRPr="006A7930">
        <w:rPr>
          <w:rFonts w:ascii="Book Antiqua" w:hAnsi="Book Antiqua"/>
          <w:iCs/>
          <w:sz w:val="24"/>
          <w:szCs w:val="24"/>
          <w:lang w:val="en-US"/>
        </w:rPr>
        <w:t>)</w:t>
      </w:r>
      <w:r w:rsidRPr="00706758">
        <w:rPr>
          <w:rFonts w:ascii="Book Antiqua" w:hAnsi="Book Antiqua"/>
          <w:iCs/>
          <w:sz w:val="24"/>
          <w:szCs w:val="24"/>
          <w:lang w:val="en-US"/>
        </w:rPr>
        <w:t xml:space="preserve"> </w:t>
      </w:r>
      <w:bookmarkEnd w:id="95"/>
      <w:bookmarkEnd w:id="96"/>
      <w:r w:rsidRPr="00706758">
        <w:rPr>
          <w:rFonts w:ascii="Book Antiqua" w:hAnsi="Book Antiqua"/>
          <w:iCs/>
          <w:sz w:val="24"/>
          <w:szCs w:val="24"/>
          <w:lang w:val="en-US"/>
        </w:rPr>
        <w:t xml:space="preserve">and </w:t>
      </w:r>
      <w:r w:rsidR="006A7930" w:rsidRPr="00706758">
        <w:rPr>
          <w:rFonts w:ascii="Book Antiqua" w:hAnsi="Book Antiqua"/>
          <w:sz w:val="24"/>
          <w:szCs w:val="24"/>
        </w:rPr>
        <w:t>human epidermal growth factor receptor 2</w:t>
      </w:r>
      <w:r w:rsidR="006A7930">
        <w:rPr>
          <w:rFonts w:ascii="Book Antiqua" w:hAnsi="Book Antiqua"/>
          <w:sz w:val="24"/>
          <w:szCs w:val="24"/>
        </w:rPr>
        <w:t xml:space="preserve"> (</w:t>
      </w:r>
      <w:r w:rsidRPr="00706758">
        <w:rPr>
          <w:rFonts w:ascii="Book Antiqua" w:hAnsi="Book Antiqua"/>
          <w:i/>
          <w:sz w:val="24"/>
          <w:szCs w:val="24"/>
          <w:lang w:val="en-US"/>
        </w:rPr>
        <w:t>HER2</w:t>
      </w:r>
      <w:r w:rsidR="006A7930" w:rsidRPr="006A7930">
        <w:rPr>
          <w:rFonts w:ascii="Book Antiqua" w:hAnsi="Book Antiqua"/>
          <w:iCs/>
          <w:sz w:val="24"/>
          <w:szCs w:val="24"/>
          <w:lang w:val="en-US"/>
        </w:rPr>
        <w:t>)</w:t>
      </w:r>
      <w:r w:rsidRPr="00706758">
        <w:rPr>
          <w:rFonts w:ascii="Book Antiqua" w:hAnsi="Book Antiqua"/>
          <w:iCs/>
          <w:sz w:val="24"/>
          <w:szCs w:val="24"/>
          <w:lang w:val="en-US"/>
        </w:rPr>
        <w:t xml:space="preserve"> negative; </w:t>
      </w:r>
      <w:r w:rsidRPr="00706758">
        <w:rPr>
          <w:rFonts w:ascii="Book Antiqua" w:hAnsi="Book Antiqua"/>
          <w:i/>
          <w:sz w:val="24"/>
          <w:szCs w:val="24"/>
          <w:lang w:val="en-US"/>
        </w:rPr>
        <w:t>HER2+</w:t>
      </w:r>
      <w:r w:rsidRPr="00706758">
        <w:rPr>
          <w:rFonts w:ascii="Book Antiqua" w:hAnsi="Book Antiqua"/>
          <w:iCs/>
          <w:sz w:val="24"/>
          <w:szCs w:val="24"/>
          <w:lang w:val="en-US"/>
        </w:rPr>
        <w:t xml:space="preserve">: </w:t>
      </w:r>
      <w:r w:rsidRPr="00706758">
        <w:rPr>
          <w:rFonts w:ascii="Book Antiqua" w:hAnsi="Book Antiqua"/>
          <w:i/>
          <w:sz w:val="24"/>
          <w:szCs w:val="24"/>
          <w:lang w:val="en-US"/>
        </w:rPr>
        <w:t>ER</w:t>
      </w:r>
      <w:r w:rsidRPr="00706758">
        <w:rPr>
          <w:rFonts w:ascii="Book Antiqua" w:hAnsi="Book Antiqua"/>
          <w:iCs/>
          <w:sz w:val="24"/>
          <w:szCs w:val="24"/>
          <w:lang w:val="en-US"/>
        </w:rPr>
        <w:t xml:space="preserve">, </w:t>
      </w:r>
      <w:r w:rsidRPr="00706758">
        <w:rPr>
          <w:rFonts w:ascii="Book Antiqua" w:hAnsi="Book Antiqua"/>
          <w:i/>
          <w:sz w:val="24"/>
          <w:szCs w:val="24"/>
          <w:lang w:val="en-US"/>
        </w:rPr>
        <w:t>PR</w:t>
      </w:r>
      <w:r w:rsidRPr="00706758">
        <w:rPr>
          <w:rFonts w:ascii="Book Antiqua" w:hAnsi="Book Antiqua"/>
          <w:iCs/>
          <w:sz w:val="24"/>
          <w:szCs w:val="24"/>
          <w:lang w:val="en-US"/>
        </w:rPr>
        <w:t xml:space="preserve"> negative and </w:t>
      </w:r>
      <w:r w:rsidRPr="00706758">
        <w:rPr>
          <w:rFonts w:ascii="Book Antiqua" w:hAnsi="Book Antiqua"/>
          <w:i/>
          <w:sz w:val="24"/>
          <w:szCs w:val="24"/>
          <w:lang w:val="en-US"/>
        </w:rPr>
        <w:t>HER2</w:t>
      </w:r>
      <w:r w:rsidRPr="00706758">
        <w:rPr>
          <w:rFonts w:ascii="Book Antiqua" w:hAnsi="Book Antiqua"/>
          <w:iCs/>
          <w:sz w:val="24"/>
          <w:szCs w:val="24"/>
          <w:lang w:val="en-US"/>
        </w:rPr>
        <w:t xml:space="preserve"> positive; Luminal A: </w:t>
      </w:r>
      <w:r w:rsidRPr="00706758">
        <w:rPr>
          <w:rFonts w:ascii="Book Antiqua" w:hAnsi="Book Antiqua"/>
          <w:i/>
          <w:sz w:val="24"/>
          <w:szCs w:val="24"/>
          <w:lang w:val="en-US"/>
        </w:rPr>
        <w:t>ER</w:t>
      </w:r>
      <w:r w:rsidRPr="00706758">
        <w:rPr>
          <w:rFonts w:ascii="Book Antiqua" w:hAnsi="Book Antiqua"/>
          <w:iCs/>
          <w:sz w:val="24"/>
          <w:szCs w:val="24"/>
          <w:lang w:val="en-US"/>
        </w:rPr>
        <w:t xml:space="preserve"> or </w:t>
      </w:r>
      <w:r w:rsidRPr="00706758">
        <w:rPr>
          <w:rFonts w:ascii="Book Antiqua" w:hAnsi="Book Antiqua"/>
          <w:i/>
          <w:sz w:val="24"/>
          <w:szCs w:val="24"/>
          <w:lang w:val="en-US"/>
        </w:rPr>
        <w:t>PR</w:t>
      </w:r>
      <w:r w:rsidRPr="00706758">
        <w:rPr>
          <w:rFonts w:ascii="Book Antiqua" w:hAnsi="Book Antiqua"/>
          <w:iCs/>
          <w:sz w:val="24"/>
          <w:szCs w:val="24"/>
          <w:lang w:val="en-US"/>
        </w:rPr>
        <w:t xml:space="preserve"> positive and </w:t>
      </w:r>
      <w:r w:rsidRPr="00706758">
        <w:rPr>
          <w:rFonts w:ascii="Book Antiqua" w:hAnsi="Book Antiqua"/>
          <w:i/>
          <w:sz w:val="24"/>
          <w:szCs w:val="24"/>
          <w:lang w:val="en-US"/>
        </w:rPr>
        <w:t>HER2</w:t>
      </w:r>
      <w:r w:rsidRPr="00706758">
        <w:rPr>
          <w:rFonts w:ascii="Book Antiqua" w:hAnsi="Book Antiqua"/>
          <w:iCs/>
          <w:sz w:val="24"/>
          <w:szCs w:val="24"/>
          <w:lang w:val="en-US"/>
        </w:rPr>
        <w:t xml:space="preserve"> negative; Luminal B: </w:t>
      </w:r>
      <w:r w:rsidRPr="00706758">
        <w:rPr>
          <w:rFonts w:ascii="Book Antiqua" w:hAnsi="Book Antiqua"/>
          <w:i/>
          <w:sz w:val="24"/>
          <w:szCs w:val="24"/>
          <w:lang w:val="en-US"/>
        </w:rPr>
        <w:t>ER</w:t>
      </w:r>
      <w:r w:rsidRPr="00706758">
        <w:rPr>
          <w:rFonts w:ascii="Book Antiqua" w:hAnsi="Book Antiqua"/>
          <w:iCs/>
          <w:sz w:val="24"/>
          <w:szCs w:val="24"/>
          <w:lang w:val="en-US"/>
        </w:rPr>
        <w:t xml:space="preserve"> or </w:t>
      </w:r>
      <w:r w:rsidRPr="00706758">
        <w:rPr>
          <w:rFonts w:ascii="Book Antiqua" w:hAnsi="Book Antiqua"/>
          <w:i/>
          <w:sz w:val="24"/>
          <w:szCs w:val="24"/>
          <w:lang w:val="en-US"/>
        </w:rPr>
        <w:t>PR</w:t>
      </w:r>
      <w:r w:rsidRPr="00706758">
        <w:rPr>
          <w:rFonts w:ascii="Book Antiqua" w:hAnsi="Book Antiqua"/>
          <w:iCs/>
          <w:sz w:val="24"/>
          <w:szCs w:val="24"/>
          <w:lang w:val="en-US"/>
        </w:rPr>
        <w:t xml:space="preserve"> positive and </w:t>
      </w:r>
      <w:r w:rsidRPr="00706758">
        <w:rPr>
          <w:rFonts w:ascii="Book Antiqua" w:hAnsi="Book Antiqua"/>
          <w:i/>
          <w:sz w:val="24"/>
          <w:szCs w:val="24"/>
          <w:lang w:val="en-US"/>
        </w:rPr>
        <w:t>HER2</w:t>
      </w:r>
      <w:r w:rsidRPr="00706758">
        <w:rPr>
          <w:rFonts w:ascii="Book Antiqua" w:hAnsi="Book Antiqua"/>
          <w:iCs/>
          <w:sz w:val="24"/>
          <w:szCs w:val="24"/>
          <w:lang w:val="en-US"/>
        </w:rPr>
        <w:t xml:space="preserve"> positive.</w:t>
      </w:r>
      <w:r w:rsidR="006A7930">
        <w:rPr>
          <w:rFonts w:ascii="Book Antiqua" w:hAnsi="Book Antiqua" w:hint="eastAsia"/>
          <w:iCs/>
          <w:sz w:val="24"/>
          <w:szCs w:val="24"/>
          <w:lang w:val="en-US"/>
        </w:rPr>
        <w:t xml:space="preserve"> </w:t>
      </w:r>
      <w:r w:rsidR="006A7930" w:rsidRPr="00706758">
        <w:rPr>
          <w:rFonts w:ascii="Book Antiqua" w:hAnsi="Book Antiqua"/>
          <w:i/>
          <w:iCs/>
          <w:sz w:val="24"/>
          <w:szCs w:val="24"/>
        </w:rPr>
        <w:t>HER2</w:t>
      </w:r>
      <w:r w:rsidR="006A7930">
        <w:rPr>
          <w:rFonts w:ascii="Book Antiqua" w:hAnsi="Book Antiqua"/>
          <w:i/>
          <w:iCs/>
          <w:sz w:val="24"/>
          <w:szCs w:val="24"/>
        </w:rPr>
        <w:t>+</w:t>
      </w:r>
      <w:r w:rsidR="006A7930" w:rsidRPr="0096431F">
        <w:rPr>
          <w:rFonts w:ascii="Book Antiqua" w:hAnsi="Book Antiqua"/>
          <w:sz w:val="24"/>
          <w:szCs w:val="24"/>
        </w:rPr>
        <w:t>:</w:t>
      </w:r>
      <w:r w:rsidR="006A7930">
        <w:rPr>
          <w:rFonts w:ascii="Book Antiqua" w:hAnsi="Book Antiqua"/>
          <w:sz w:val="24"/>
          <w:szCs w:val="24"/>
        </w:rPr>
        <w:t xml:space="preserve"> </w:t>
      </w:r>
      <w:r w:rsidR="006A7930" w:rsidRPr="00706758">
        <w:rPr>
          <w:rFonts w:ascii="Book Antiqua" w:hAnsi="Book Antiqua"/>
          <w:sz w:val="24"/>
          <w:szCs w:val="24"/>
        </w:rPr>
        <w:t>Human epidermal growth factor receptor 2</w:t>
      </w:r>
      <w:r w:rsidR="006A7930">
        <w:rPr>
          <w:rFonts w:ascii="Book Antiqua" w:hAnsi="Book Antiqua"/>
          <w:sz w:val="24"/>
          <w:szCs w:val="24"/>
        </w:rPr>
        <w:t xml:space="preserve"> </w:t>
      </w:r>
      <w:r w:rsidR="006A7930">
        <w:rPr>
          <w:rFonts w:ascii="Book Antiqua" w:hAnsi="Book Antiqua" w:hint="eastAsia"/>
          <w:sz w:val="24"/>
          <w:szCs w:val="24"/>
        </w:rPr>
        <w:t>p</w:t>
      </w:r>
      <w:r w:rsidR="006A7930">
        <w:rPr>
          <w:rFonts w:ascii="Book Antiqua" w:hAnsi="Book Antiqua"/>
          <w:sz w:val="24"/>
          <w:szCs w:val="24"/>
          <w:lang w:val="en-US"/>
        </w:rPr>
        <w:t>ositive.</w:t>
      </w:r>
    </w:p>
    <w:p w:rsidR="006A7930" w:rsidRDefault="006A7930" w:rsidP="009A0E7B">
      <w:pPr>
        <w:suppressAutoHyphens/>
        <w:spacing w:after="0" w:line="360" w:lineRule="auto"/>
        <w:rPr>
          <w:rFonts w:ascii="Book Antiqua" w:eastAsia="宋体" w:hAnsi="Book Antiqua" w:cs="Times New Roman" w:hint="eastAsia"/>
          <w:sz w:val="24"/>
          <w:szCs w:val="21"/>
          <w:lang w:val="it-IT"/>
        </w:rPr>
        <w:sectPr w:rsidR="006A7930" w:rsidSect="00CA3CBA">
          <w:footerReference w:type="default" r:id="rId14"/>
          <w:pgSz w:w="11906" w:h="16838"/>
          <w:pgMar w:top="1170" w:right="1440" w:bottom="1440" w:left="1440" w:header="708" w:footer="708" w:gutter="0"/>
          <w:cols w:space="708"/>
          <w:docGrid w:linePitch="360"/>
        </w:sectPr>
      </w:pPr>
    </w:p>
    <w:p w:rsidR="00E54179" w:rsidRPr="006A7930" w:rsidRDefault="00E54179" w:rsidP="00706758">
      <w:pPr>
        <w:spacing w:after="0" w:line="360" w:lineRule="auto"/>
        <w:jc w:val="both"/>
        <w:rPr>
          <w:rFonts w:ascii="Book Antiqua" w:hAnsi="Book Antiqua"/>
          <w:b/>
          <w:sz w:val="24"/>
          <w:szCs w:val="24"/>
          <w:lang w:val="en-US"/>
        </w:rPr>
      </w:pPr>
      <w:bookmarkStart w:id="97" w:name="_Hlk21862498"/>
      <w:bookmarkStart w:id="98" w:name="_Hlk21862878"/>
      <w:r w:rsidRPr="006A7930">
        <w:rPr>
          <w:rFonts w:ascii="Book Antiqua" w:hAnsi="Book Antiqua"/>
          <w:b/>
          <w:sz w:val="24"/>
          <w:szCs w:val="24"/>
          <w:lang w:val="en-US"/>
        </w:rPr>
        <w:lastRenderedPageBreak/>
        <w:t xml:space="preserve">Table 1 Clinical and histopathological characteristics of </w:t>
      </w:r>
      <w:r w:rsidR="006A7930" w:rsidRPr="006A7930">
        <w:rPr>
          <w:rFonts w:ascii="Book Antiqua" w:hAnsi="Book Antiqua"/>
          <w:b/>
          <w:sz w:val="24"/>
          <w:szCs w:val="24"/>
        </w:rPr>
        <w:t xml:space="preserve">human epidermal growth factor receptor 2 </w:t>
      </w:r>
      <w:r w:rsidR="006A7930" w:rsidRPr="006A7930">
        <w:rPr>
          <w:rFonts w:ascii="Book Antiqua" w:hAnsi="Book Antiqua" w:hint="eastAsia"/>
          <w:b/>
          <w:sz w:val="24"/>
          <w:szCs w:val="24"/>
        </w:rPr>
        <w:t>p</w:t>
      </w:r>
      <w:r w:rsidR="006A7930" w:rsidRPr="006A7930">
        <w:rPr>
          <w:rFonts w:ascii="Book Antiqua" w:hAnsi="Book Antiqua"/>
          <w:b/>
          <w:sz w:val="24"/>
          <w:szCs w:val="24"/>
          <w:lang w:val="en-US"/>
        </w:rPr>
        <w:t>ositive</w:t>
      </w:r>
      <w:r w:rsidR="006A7930" w:rsidRPr="006A7930">
        <w:rPr>
          <w:rFonts w:ascii="Book Antiqua" w:hAnsi="Book Antiqua"/>
          <w:b/>
          <w:i/>
          <w:sz w:val="24"/>
          <w:szCs w:val="24"/>
          <w:lang w:val="en-US"/>
        </w:rPr>
        <w:t xml:space="preserve"> </w:t>
      </w:r>
      <w:r w:rsidRPr="006A7930">
        <w:rPr>
          <w:rFonts w:ascii="Book Antiqua" w:hAnsi="Book Antiqua"/>
          <w:b/>
          <w:sz w:val="24"/>
          <w:szCs w:val="24"/>
          <w:lang w:val="en-US"/>
        </w:rPr>
        <w:t xml:space="preserve">and </w:t>
      </w:r>
      <w:r w:rsidR="006A7930" w:rsidRPr="006A7930">
        <w:rPr>
          <w:rFonts w:ascii="Book Antiqua" w:hAnsi="Book Antiqua"/>
          <w:b/>
          <w:sz w:val="24"/>
          <w:szCs w:val="24"/>
        </w:rPr>
        <w:t>human epidermal growth factor receptor 2 negative</w:t>
      </w:r>
      <w:bookmarkStart w:id="99" w:name="OLE_LINK49"/>
      <w:bookmarkStart w:id="100" w:name="OLE_LINK50"/>
      <w:r w:rsidR="006A7930" w:rsidRPr="006A7930">
        <w:rPr>
          <w:rFonts w:ascii="Book Antiqua" w:hAnsi="Book Antiqua"/>
          <w:b/>
          <w:i/>
          <w:sz w:val="24"/>
          <w:szCs w:val="24"/>
          <w:lang w:val="en-US"/>
        </w:rPr>
        <w:t xml:space="preserve"> </w:t>
      </w:r>
      <w:r w:rsidR="006A7930" w:rsidRPr="006A7930">
        <w:rPr>
          <w:rFonts w:ascii="Book Antiqua" w:hAnsi="Book Antiqua"/>
          <w:b/>
          <w:sz w:val="24"/>
          <w:szCs w:val="24"/>
        </w:rPr>
        <w:t>invasive lobular carcinomas</w:t>
      </w:r>
      <w:bookmarkEnd w:id="99"/>
      <w:bookmarkEnd w:id="100"/>
      <w:r w:rsidR="006A7930" w:rsidRPr="006A7930">
        <w:rPr>
          <w:rFonts w:ascii="Book Antiqua" w:hAnsi="Book Antiqua"/>
          <w:b/>
          <w:i/>
          <w:sz w:val="24"/>
          <w:szCs w:val="24"/>
          <w:lang w:val="en-US"/>
        </w:rPr>
        <w:t xml:space="preserve"> </w:t>
      </w:r>
      <w:r w:rsidRPr="006A7930">
        <w:rPr>
          <w:rFonts w:ascii="Book Antiqua" w:hAnsi="Book Antiqua"/>
          <w:b/>
          <w:sz w:val="24"/>
          <w:szCs w:val="24"/>
          <w:lang w:val="en-US"/>
        </w:rPr>
        <w:t>patients</w:t>
      </w:r>
      <w:r w:rsidR="006A7930">
        <w:rPr>
          <w:rFonts w:ascii="Book Antiqua" w:hAnsi="Book Antiqua"/>
          <w:b/>
          <w:sz w:val="24"/>
          <w:szCs w:val="24"/>
          <w:lang w:val="en-US"/>
        </w:rPr>
        <w:t xml:space="preserve">, </w:t>
      </w:r>
      <w:r w:rsidR="006A7930" w:rsidRPr="006A7930">
        <w:rPr>
          <w:rFonts w:ascii="Book Antiqua" w:hAnsi="Book Antiqua"/>
          <w:b/>
          <w:i/>
          <w:iCs/>
          <w:sz w:val="24"/>
          <w:szCs w:val="24"/>
          <w:lang w:val="en-US"/>
        </w:rPr>
        <w:t>n</w:t>
      </w:r>
      <w:r w:rsidR="006A7930">
        <w:rPr>
          <w:rFonts w:ascii="Book Antiqua" w:hAnsi="Book Antiqua"/>
          <w:b/>
          <w:sz w:val="24"/>
          <w:szCs w:val="24"/>
          <w:lang w:val="en-US"/>
        </w:rPr>
        <w:t xml:space="preserve"> (%)</w:t>
      </w:r>
    </w:p>
    <w:tbl>
      <w:tblPr>
        <w:tblW w:w="5086" w:type="pct"/>
        <w:shd w:val="clear" w:color="auto" w:fill="FFFFFF"/>
        <w:tblLook w:val="04A0" w:firstRow="1" w:lastRow="0" w:firstColumn="1" w:lastColumn="0" w:noHBand="0" w:noVBand="1"/>
      </w:tblPr>
      <w:tblGrid>
        <w:gridCol w:w="4393"/>
        <w:gridCol w:w="1434"/>
        <w:gridCol w:w="661"/>
        <w:gridCol w:w="1825"/>
        <w:gridCol w:w="1008"/>
        <w:gridCol w:w="1936"/>
        <w:gridCol w:w="1504"/>
        <w:gridCol w:w="1931"/>
      </w:tblGrid>
      <w:tr w:rsidR="006A7930" w:rsidRPr="00706758" w:rsidTr="006A7930">
        <w:trPr>
          <w:trHeight w:val="474"/>
        </w:trPr>
        <w:tc>
          <w:tcPr>
            <w:tcW w:w="1495" w:type="pct"/>
            <w:tcBorders>
              <w:top w:val="single" w:sz="12" w:space="0" w:color="auto"/>
              <w:left w:val="nil"/>
              <w:bottom w:val="single" w:sz="12" w:space="0" w:color="auto"/>
              <w:right w:val="nil"/>
            </w:tcBorders>
            <w:shd w:val="clear" w:color="auto" w:fill="FFFFFF"/>
            <w:hideMark/>
          </w:tcPr>
          <w:p w:rsidR="006A7930" w:rsidRPr="00706758" w:rsidRDefault="006A7930" w:rsidP="006A7930">
            <w:pPr>
              <w:spacing w:after="0" w:line="360" w:lineRule="auto"/>
              <w:ind w:left="-14"/>
              <w:contextualSpacing/>
              <w:jc w:val="both"/>
              <w:rPr>
                <w:rFonts w:ascii="Book Antiqua" w:hAnsi="Book Antiqua"/>
                <w:sz w:val="24"/>
                <w:szCs w:val="24"/>
              </w:rPr>
            </w:pPr>
            <w:r w:rsidRPr="00706758">
              <w:rPr>
                <w:rFonts w:ascii="Book Antiqua" w:eastAsia="Cambria Math" w:hAnsi="Book Antiqua"/>
                <w:b/>
                <w:bCs/>
                <w:sz w:val="24"/>
                <w:szCs w:val="24"/>
                <w:lang w:val="en-US" w:eastAsia="en-US"/>
              </w:rPr>
              <w:t>Characteristics</w:t>
            </w:r>
          </w:p>
        </w:tc>
        <w:tc>
          <w:tcPr>
            <w:tcW w:w="713" w:type="pct"/>
            <w:gridSpan w:val="2"/>
            <w:tcBorders>
              <w:top w:val="single" w:sz="12" w:space="0" w:color="auto"/>
              <w:left w:val="nil"/>
              <w:bottom w:val="nil"/>
              <w:right w:val="nil"/>
            </w:tcBorders>
            <w:shd w:val="clear" w:color="auto" w:fill="FFFFFF"/>
            <w:hideMark/>
          </w:tcPr>
          <w:p w:rsidR="006A7930" w:rsidRPr="00706758" w:rsidRDefault="006A7930" w:rsidP="006A7930">
            <w:pPr>
              <w:spacing w:after="0" w:line="360" w:lineRule="auto"/>
              <w:ind w:left="-17"/>
              <w:contextualSpacing/>
              <w:jc w:val="both"/>
              <w:rPr>
                <w:rFonts w:ascii="Book Antiqua" w:hAnsi="Book Antiqua"/>
                <w:b/>
                <w:sz w:val="24"/>
                <w:szCs w:val="24"/>
              </w:rPr>
            </w:pPr>
            <w:r w:rsidRPr="00706758">
              <w:rPr>
                <w:rFonts w:ascii="Book Antiqua" w:hAnsi="Book Antiqua"/>
                <w:b/>
                <w:i/>
                <w:iCs/>
                <w:sz w:val="24"/>
                <w:szCs w:val="24"/>
              </w:rPr>
              <w:t>HER2+</w:t>
            </w:r>
            <w:r>
              <w:rPr>
                <w:rFonts w:ascii="Book Antiqua" w:hAnsi="Book Antiqua"/>
                <w:b/>
                <w:sz w:val="24"/>
                <w:szCs w:val="24"/>
              </w:rPr>
              <w:t xml:space="preserve"> </w:t>
            </w:r>
            <w:r w:rsidRPr="00706758">
              <w:rPr>
                <w:rFonts w:ascii="Book Antiqua" w:hAnsi="Book Antiqua"/>
                <w:b/>
                <w:sz w:val="24"/>
                <w:szCs w:val="24"/>
              </w:rPr>
              <w:t>(</w:t>
            </w:r>
            <w:r w:rsidRPr="006A7930">
              <w:rPr>
                <w:rFonts w:ascii="Book Antiqua" w:hAnsi="Book Antiqua"/>
                <w:b/>
                <w:i/>
                <w:iCs/>
                <w:sz w:val="24"/>
                <w:szCs w:val="24"/>
              </w:rPr>
              <w:t>n</w:t>
            </w:r>
            <w:r w:rsidRPr="00706758">
              <w:rPr>
                <w:rFonts w:ascii="Book Antiqua" w:hAnsi="Book Antiqua"/>
                <w:b/>
                <w:sz w:val="24"/>
                <w:szCs w:val="24"/>
              </w:rPr>
              <w:t xml:space="preserve"> = 87)</w:t>
            </w:r>
          </w:p>
        </w:tc>
        <w:tc>
          <w:tcPr>
            <w:tcW w:w="964" w:type="pct"/>
            <w:gridSpan w:val="2"/>
            <w:tcBorders>
              <w:top w:val="single" w:sz="12" w:space="0" w:color="auto"/>
              <w:left w:val="nil"/>
              <w:bottom w:val="nil"/>
              <w:right w:val="nil"/>
            </w:tcBorders>
            <w:shd w:val="clear" w:color="auto" w:fill="FFFFFF"/>
            <w:hideMark/>
          </w:tcPr>
          <w:p w:rsidR="006A7930" w:rsidRPr="00706758" w:rsidRDefault="006A7930" w:rsidP="006A7930">
            <w:pPr>
              <w:spacing w:after="0" w:line="360" w:lineRule="auto"/>
              <w:ind w:left="-17"/>
              <w:contextualSpacing/>
              <w:jc w:val="both"/>
              <w:rPr>
                <w:rFonts w:ascii="Book Antiqua" w:hAnsi="Book Antiqua"/>
                <w:b/>
                <w:sz w:val="24"/>
                <w:szCs w:val="24"/>
              </w:rPr>
            </w:pPr>
            <w:r w:rsidRPr="00706758">
              <w:rPr>
                <w:rFonts w:ascii="Book Antiqua" w:hAnsi="Book Antiqua"/>
                <w:b/>
                <w:i/>
                <w:iCs/>
                <w:sz w:val="24"/>
                <w:szCs w:val="24"/>
              </w:rPr>
              <w:t>HER2</w:t>
            </w:r>
            <w:r>
              <w:rPr>
                <w:rFonts w:ascii="Book Antiqua" w:hAnsi="Book Antiqua"/>
                <w:b/>
                <w:i/>
                <w:iCs/>
                <w:sz w:val="24"/>
                <w:szCs w:val="24"/>
                <w:lang w:val="en-GB"/>
              </w:rPr>
              <w:t xml:space="preserve">- </w:t>
            </w:r>
            <w:r w:rsidRPr="00706758">
              <w:rPr>
                <w:rFonts w:ascii="Book Antiqua" w:hAnsi="Book Antiqua"/>
                <w:b/>
                <w:sz w:val="24"/>
                <w:szCs w:val="24"/>
              </w:rPr>
              <w:t>(</w:t>
            </w:r>
            <w:r w:rsidRPr="006A7930">
              <w:rPr>
                <w:rFonts w:ascii="Book Antiqua" w:hAnsi="Book Antiqua"/>
                <w:b/>
                <w:i/>
                <w:iCs/>
                <w:sz w:val="24"/>
                <w:szCs w:val="24"/>
              </w:rPr>
              <w:t>n</w:t>
            </w:r>
            <w:r w:rsidRPr="00706758">
              <w:rPr>
                <w:rFonts w:ascii="Book Antiqua" w:hAnsi="Book Antiqua"/>
                <w:b/>
                <w:sz w:val="24"/>
                <w:szCs w:val="24"/>
              </w:rPr>
              <w:t xml:space="preserve"> =</w:t>
            </w:r>
            <w:r>
              <w:rPr>
                <w:rFonts w:ascii="Book Antiqua" w:hAnsi="Book Antiqua"/>
                <w:b/>
                <w:sz w:val="24"/>
                <w:szCs w:val="24"/>
              </w:rPr>
              <w:t xml:space="preserve"> </w:t>
            </w:r>
            <w:r w:rsidRPr="00706758">
              <w:rPr>
                <w:rFonts w:ascii="Book Antiqua" w:hAnsi="Book Antiqua"/>
                <w:b/>
                <w:sz w:val="24"/>
                <w:szCs w:val="24"/>
              </w:rPr>
              <w:t>777)</w:t>
            </w:r>
          </w:p>
        </w:tc>
        <w:tc>
          <w:tcPr>
            <w:tcW w:w="1171" w:type="pct"/>
            <w:gridSpan w:val="2"/>
            <w:tcBorders>
              <w:top w:val="single" w:sz="12" w:space="0" w:color="auto"/>
              <w:left w:val="nil"/>
              <w:bottom w:val="nil"/>
              <w:right w:val="nil"/>
            </w:tcBorders>
            <w:shd w:val="clear" w:color="auto" w:fill="FFFFFF"/>
            <w:hideMark/>
          </w:tcPr>
          <w:p w:rsidR="006A7930" w:rsidRPr="00706758" w:rsidRDefault="006A7930" w:rsidP="006A7930">
            <w:pPr>
              <w:spacing w:after="0" w:line="360" w:lineRule="auto"/>
              <w:ind w:left="-17"/>
              <w:contextualSpacing/>
              <w:jc w:val="both"/>
              <w:rPr>
                <w:rFonts w:ascii="Book Antiqua" w:hAnsi="Book Antiqua"/>
                <w:b/>
                <w:sz w:val="24"/>
                <w:szCs w:val="24"/>
                <w:lang w:val="en-GB"/>
              </w:rPr>
            </w:pPr>
            <w:r w:rsidRPr="00706758">
              <w:rPr>
                <w:rFonts w:ascii="Book Antiqua" w:hAnsi="Book Antiqua"/>
                <w:b/>
                <w:sz w:val="24"/>
                <w:szCs w:val="24"/>
                <w:lang w:val="en-GB"/>
              </w:rPr>
              <w:t>Total (</w:t>
            </w:r>
            <w:r w:rsidRPr="006A7930">
              <w:rPr>
                <w:rFonts w:ascii="Book Antiqua" w:hAnsi="Book Antiqua"/>
                <w:b/>
                <w:i/>
                <w:iCs/>
                <w:sz w:val="24"/>
                <w:szCs w:val="24"/>
                <w:lang w:val="en-GB"/>
              </w:rPr>
              <w:t>n</w:t>
            </w:r>
            <w:r>
              <w:rPr>
                <w:rFonts w:ascii="Book Antiqua" w:hAnsi="Book Antiqua"/>
                <w:b/>
                <w:sz w:val="24"/>
                <w:szCs w:val="24"/>
                <w:lang w:val="en-GB"/>
              </w:rPr>
              <w:t xml:space="preserve"> </w:t>
            </w:r>
            <w:r w:rsidRPr="00706758">
              <w:rPr>
                <w:rFonts w:ascii="Book Antiqua" w:hAnsi="Book Antiqua"/>
                <w:b/>
                <w:sz w:val="24"/>
                <w:szCs w:val="24"/>
                <w:lang w:val="en-GB"/>
              </w:rPr>
              <w:t>=</w:t>
            </w:r>
            <w:r>
              <w:rPr>
                <w:rFonts w:ascii="Book Antiqua" w:hAnsi="Book Antiqua"/>
                <w:b/>
                <w:sz w:val="24"/>
                <w:szCs w:val="24"/>
                <w:lang w:val="en-GB"/>
              </w:rPr>
              <w:t xml:space="preserve"> </w:t>
            </w:r>
            <w:r w:rsidRPr="00706758">
              <w:rPr>
                <w:rFonts w:ascii="Book Antiqua" w:hAnsi="Book Antiqua"/>
                <w:b/>
                <w:sz w:val="24"/>
                <w:szCs w:val="24"/>
                <w:lang w:val="en-GB"/>
              </w:rPr>
              <w:t>864)</w:t>
            </w:r>
          </w:p>
        </w:tc>
        <w:tc>
          <w:tcPr>
            <w:tcW w:w="657" w:type="pct"/>
            <w:tcBorders>
              <w:top w:val="single" w:sz="12" w:space="0" w:color="auto"/>
              <w:left w:val="nil"/>
              <w:bottom w:val="single" w:sz="12" w:space="0" w:color="auto"/>
              <w:right w:val="nil"/>
            </w:tcBorders>
            <w:shd w:val="clear" w:color="auto" w:fill="auto"/>
            <w:hideMark/>
          </w:tcPr>
          <w:p w:rsidR="006A7930" w:rsidRPr="00706758" w:rsidRDefault="006A7930" w:rsidP="006A7930">
            <w:pPr>
              <w:spacing w:after="0" w:line="360" w:lineRule="auto"/>
              <w:ind w:left="-14"/>
              <w:contextualSpacing/>
              <w:jc w:val="both"/>
              <w:rPr>
                <w:rFonts w:ascii="Book Antiqua" w:hAnsi="Book Antiqua"/>
                <w:b/>
                <w:sz w:val="24"/>
                <w:szCs w:val="24"/>
              </w:rPr>
            </w:pPr>
            <w:r w:rsidRPr="006A7930">
              <w:rPr>
                <w:rFonts w:ascii="Book Antiqua" w:hAnsi="Book Antiqua"/>
                <w:b/>
                <w:i/>
                <w:iCs/>
                <w:sz w:val="24"/>
                <w:szCs w:val="24"/>
                <w:lang w:val="en-GB"/>
              </w:rPr>
              <w:t>P</w:t>
            </w:r>
            <w:r>
              <w:rPr>
                <w:rFonts w:ascii="Book Antiqua" w:hAnsi="Book Antiqua"/>
                <w:b/>
                <w:sz w:val="24"/>
                <w:szCs w:val="24"/>
                <w:lang w:val="en-GB"/>
              </w:rPr>
              <w:t xml:space="preserve"> </w:t>
            </w:r>
            <w:r w:rsidRPr="00706758">
              <w:rPr>
                <w:rFonts w:ascii="Book Antiqua" w:hAnsi="Book Antiqua"/>
                <w:b/>
                <w:sz w:val="24"/>
                <w:szCs w:val="24"/>
                <w:lang w:val="en-GB"/>
              </w:rPr>
              <w:t>value</w:t>
            </w:r>
          </w:p>
        </w:tc>
      </w:tr>
      <w:tr w:rsidR="00E54179" w:rsidRPr="00706758" w:rsidTr="006A7930">
        <w:trPr>
          <w:trHeight w:val="284"/>
        </w:trPr>
        <w:tc>
          <w:tcPr>
            <w:tcW w:w="1495" w:type="pct"/>
            <w:tcBorders>
              <w:top w:val="single" w:sz="12" w:space="0" w:color="auto"/>
              <w:left w:val="nil"/>
              <w:bottom w:val="nil"/>
              <w:right w:val="nil"/>
            </w:tcBorders>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b/>
                <w:bCs/>
                <w:sz w:val="24"/>
                <w:szCs w:val="24"/>
                <w:lang w:val="en-US" w:eastAsia="en-US"/>
              </w:rPr>
            </w:pPr>
            <w:r w:rsidRPr="00706758">
              <w:rPr>
                <w:rFonts w:ascii="Book Antiqua" w:eastAsia="Cambria Math" w:hAnsi="Book Antiqua"/>
                <w:bCs/>
                <w:iCs/>
                <w:sz w:val="24"/>
                <w:szCs w:val="24"/>
                <w:lang w:val="en-GB" w:eastAsia="en-US"/>
              </w:rPr>
              <w:t>Age (yr)</w:t>
            </w:r>
          </w:p>
        </w:tc>
        <w:tc>
          <w:tcPr>
            <w:tcW w:w="488" w:type="pct"/>
            <w:tcBorders>
              <w:top w:val="single" w:sz="12" w:space="0" w:color="auto"/>
              <w:left w:val="nil"/>
              <w:bottom w:val="nil"/>
              <w:right w:val="nil"/>
            </w:tcBorders>
            <w:shd w:val="clear" w:color="auto" w:fill="FFFFFF"/>
            <w:hideMark/>
          </w:tcPr>
          <w:p w:rsidR="00E54179" w:rsidRPr="00706758" w:rsidRDefault="00E54179" w:rsidP="006A7930">
            <w:pPr>
              <w:spacing w:after="0" w:line="360" w:lineRule="auto"/>
              <w:jc w:val="both"/>
              <w:rPr>
                <w:rFonts w:ascii="Book Antiqua" w:eastAsia="Cambria Math" w:hAnsi="Book Antiqua"/>
                <w:b/>
                <w:bCs/>
                <w:sz w:val="24"/>
                <w:szCs w:val="24"/>
                <w:lang w:val="en-US" w:eastAsia="en-US"/>
              </w:rPr>
            </w:pPr>
          </w:p>
        </w:tc>
        <w:tc>
          <w:tcPr>
            <w:tcW w:w="225" w:type="pct"/>
            <w:tcBorders>
              <w:top w:val="single" w:sz="12" w:space="0" w:color="auto"/>
              <w:left w:val="nil"/>
              <w:bottom w:val="nil"/>
              <w:right w:val="nil"/>
            </w:tcBorders>
            <w:shd w:val="clear" w:color="auto" w:fill="FFFFFF"/>
            <w:hideMark/>
          </w:tcPr>
          <w:p w:rsidR="00E54179" w:rsidRPr="00706758" w:rsidRDefault="00E54179" w:rsidP="006A7930">
            <w:pPr>
              <w:spacing w:after="0" w:line="360" w:lineRule="auto"/>
              <w:jc w:val="both"/>
              <w:rPr>
                <w:rFonts w:ascii="Book Antiqua" w:hAnsi="Book Antiqua"/>
                <w:sz w:val="24"/>
                <w:szCs w:val="24"/>
              </w:rPr>
            </w:pPr>
          </w:p>
        </w:tc>
        <w:tc>
          <w:tcPr>
            <w:tcW w:w="621" w:type="pct"/>
            <w:tcBorders>
              <w:top w:val="single" w:sz="12" w:space="0" w:color="auto"/>
              <w:left w:val="nil"/>
              <w:bottom w:val="nil"/>
              <w:right w:val="nil"/>
            </w:tcBorders>
            <w:shd w:val="clear" w:color="auto" w:fill="FFFFFF"/>
            <w:hideMark/>
          </w:tcPr>
          <w:p w:rsidR="00E54179" w:rsidRPr="00706758" w:rsidRDefault="00E54179" w:rsidP="006A7930">
            <w:pPr>
              <w:spacing w:after="0" w:line="360" w:lineRule="auto"/>
              <w:jc w:val="both"/>
              <w:rPr>
                <w:rFonts w:ascii="Book Antiqua" w:hAnsi="Book Antiqua"/>
                <w:sz w:val="24"/>
                <w:szCs w:val="24"/>
              </w:rPr>
            </w:pPr>
          </w:p>
        </w:tc>
        <w:tc>
          <w:tcPr>
            <w:tcW w:w="343" w:type="pct"/>
            <w:tcBorders>
              <w:top w:val="single" w:sz="12" w:space="0" w:color="auto"/>
              <w:left w:val="nil"/>
              <w:bottom w:val="nil"/>
              <w:right w:val="nil"/>
            </w:tcBorders>
            <w:shd w:val="clear" w:color="auto" w:fill="FFFFFF"/>
            <w:hideMark/>
          </w:tcPr>
          <w:p w:rsidR="00E54179" w:rsidRPr="00706758" w:rsidRDefault="00E54179" w:rsidP="006A7930">
            <w:pPr>
              <w:spacing w:after="0" w:line="360" w:lineRule="auto"/>
              <w:jc w:val="both"/>
              <w:rPr>
                <w:rFonts w:ascii="Book Antiqua" w:hAnsi="Book Antiqua"/>
                <w:sz w:val="24"/>
                <w:szCs w:val="24"/>
              </w:rPr>
            </w:pPr>
          </w:p>
        </w:tc>
        <w:tc>
          <w:tcPr>
            <w:tcW w:w="659" w:type="pct"/>
            <w:tcBorders>
              <w:top w:val="single" w:sz="12" w:space="0" w:color="auto"/>
              <w:left w:val="nil"/>
              <w:bottom w:val="nil"/>
              <w:right w:val="nil"/>
            </w:tcBorders>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512" w:type="pct"/>
            <w:tcBorders>
              <w:top w:val="single" w:sz="12" w:space="0" w:color="auto"/>
              <w:left w:val="nil"/>
              <w:bottom w:val="nil"/>
              <w:right w:val="nil"/>
            </w:tcBorders>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57" w:type="pct"/>
            <w:vMerge w:val="restart"/>
            <w:tcBorders>
              <w:top w:val="single" w:sz="12" w:space="0" w:color="auto"/>
              <w:left w:val="nil"/>
              <w:bottom w:val="nil"/>
              <w:right w:val="nil"/>
            </w:tcBorders>
            <w:shd w:val="clear" w:color="auto" w:fill="auto"/>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1.00</w:t>
            </w:r>
            <w:r w:rsidR="00A53BAF" w:rsidRPr="00706758">
              <w:rPr>
                <w:rFonts w:ascii="Book Antiqua" w:eastAsia="Cambria Math" w:hAnsi="Book Antiqua"/>
                <w:sz w:val="24"/>
                <w:szCs w:val="24"/>
                <w:lang w:val="en-GB" w:eastAsia="en-US"/>
              </w:rPr>
              <w:t>0</w:t>
            </w: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w:t>
            </w:r>
            <w:r w:rsidR="006A7930">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50</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30</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34.5</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272</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35.0</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302</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35.0</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tcBorders>
              <w:top w:val="single" w:sz="12" w:space="0" w:color="auto"/>
              <w:left w:val="nil"/>
              <w:bottom w:val="nil"/>
              <w:right w:val="nil"/>
            </w:tcBorders>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49"/>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&gt;</w:t>
            </w:r>
            <w:r w:rsidR="006A7930">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50</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57</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65.5</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505</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65.0</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562</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65.0</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tcBorders>
              <w:top w:val="single" w:sz="12" w:space="0" w:color="auto"/>
              <w:left w:val="nil"/>
              <w:bottom w:val="nil"/>
              <w:right w:val="nil"/>
            </w:tcBorders>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49"/>
        </w:trPr>
        <w:tc>
          <w:tcPr>
            <w:tcW w:w="149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b/>
                <w:bCs/>
                <w:i/>
                <w:sz w:val="24"/>
                <w:szCs w:val="24"/>
                <w:lang w:val="en-US" w:eastAsia="en-US"/>
              </w:rPr>
            </w:pPr>
            <w:r w:rsidRPr="00706758">
              <w:rPr>
                <w:rFonts w:ascii="Book Antiqua" w:eastAsia="Cambria Math" w:hAnsi="Book Antiqua"/>
                <w:bCs/>
                <w:sz w:val="24"/>
                <w:szCs w:val="24"/>
                <w:lang w:val="en-US" w:eastAsia="en-US"/>
              </w:rPr>
              <w:t>Ethnicity</w:t>
            </w:r>
          </w:p>
        </w:tc>
        <w:tc>
          <w:tcPr>
            <w:tcW w:w="488" w:type="pct"/>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225" w:type="pct"/>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343" w:type="pct"/>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59" w:type="pct"/>
            <w:shd w:val="clear" w:color="auto" w:fill="FFFFFF"/>
          </w:tcPr>
          <w:p w:rsidR="00E54179" w:rsidRPr="00706758" w:rsidRDefault="00E54179" w:rsidP="006A7930">
            <w:pPr>
              <w:spacing w:after="0" w:line="360" w:lineRule="auto"/>
              <w:ind w:left="123"/>
              <w:contextualSpacing/>
              <w:jc w:val="both"/>
              <w:rPr>
                <w:rFonts w:ascii="Book Antiqua" w:eastAsia="Cambria Math" w:hAnsi="Book Antiqua"/>
                <w:sz w:val="24"/>
                <w:szCs w:val="24"/>
                <w:lang w:val="en-US" w:eastAsia="en-US"/>
              </w:rPr>
            </w:pPr>
          </w:p>
        </w:tc>
        <w:tc>
          <w:tcPr>
            <w:tcW w:w="512" w:type="pct"/>
            <w:shd w:val="clear" w:color="auto" w:fill="FFFFFF"/>
          </w:tcPr>
          <w:p w:rsidR="00E54179" w:rsidRPr="00706758" w:rsidRDefault="00E54179" w:rsidP="006A7930">
            <w:pPr>
              <w:spacing w:after="0" w:line="360" w:lineRule="auto"/>
              <w:ind w:left="123"/>
              <w:contextualSpacing/>
              <w:jc w:val="both"/>
              <w:rPr>
                <w:rFonts w:ascii="Book Antiqua" w:eastAsia="Cambria Math" w:hAnsi="Book Antiqua"/>
                <w:sz w:val="24"/>
                <w:szCs w:val="24"/>
                <w:lang w:val="en-US" w:eastAsia="en-US"/>
              </w:rPr>
            </w:pPr>
          </w:p>
        </w:tc>
        <w:tc>
          <w:tcPr>
            <w:tcW w:w="657" w:type="pct"/>
            <w:shd w:val="clear" w:color="auto" w:fill="auto"/>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0.59</w:t>
            </w:r>
            <w:r w:rsidR="00A53BAF" w:rsidRPr="00706758">
              <w:rPr>
                <w:rFonts w:ascii="Book Antiqua" w:eastAsia="Cambria Math" w:hAnsi="Book Antiqua"/>
                <w:sz w:val="24"/>
                <w:szCs w:val="24"/>
                <w:lang w:val="en-US" w:eastAsia="en-US"/>
              </w:rPr>
              <w:t>4</w:t>
            </w: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Chinese</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68</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78.2</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558</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72.1</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626</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72.7</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Indian</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4</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4.6</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60</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7.8</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64</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7.4</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Malay</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8</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9.2</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68</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8.8</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76</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8.8</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Others</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7</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8.0</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88</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11.4</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95</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11.0</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r>
      <w:tr w:rsidR="00A24DA9" w:rsidRPr="00706758" w:rsidTr="006A7930">
        <w:trPr>
          <w:trHeight w:val="284"/>
        </w:trPr>
        <w:tc>
          <w:tcPr>
            <w:tcW w:w="1495"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bCs/>
                <w:sz w:val="24"/>
                <w:szCs w:val="24"/>
                <w:lang w:val="en-US" w:eastAsia="en-US"/>
              </w:rPr>
            </w:pPr>
            <w:r w:rsidRPr="00706758">
              <w:rPr>
                <w:rFonts w:ascii="Book Antiqua" w:eastAsia="Cambria Math" w:hAnsi="Book Antiqua"/>
                <w:bCs/>
                <w:iCs/>
                <w:sz w:val="24"/>
                <w:szCs w:val="24"/>
                <w:lang w:val="en-US" w:eastAsia="en-US"/>
              </w:rPr>
              <w:t>ER</w:t>
            </w:r>
          </w:p>
        </w:tc>
        <w:tc>
          <w:tcPr>
            <w:tcW w:w="488"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GB" w:eastAsia="en-US"/>
              </w:rPr>
            </w:pPr>
          </w:p>
        </w:tc>
        <w:tc>
          <w:tcPr>
            <w:tcW w:w="225"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GB" w:eastAsia="en-US"/>
              </w:rPr>
            </w:pPr>
          </w:p>
        </w:tc>
        <w:tc>
          <w:tcPr>
            <w:tcW w:w="343"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GB" w:eastAsia="en-US"/>
              </w:rPr>
            </w:pPr>
          </w:p>
        </w:tc>
        <w:tc>
          <w:tcPr>
            <w:tcW w:w="659" w:type="pct"/>
            <w:shd w:val="clear" w:color="auto" w:fill="FFFFFF"/>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p>
        </w:tc>
        <w:tc>
          <w:tcPr>
            <w:tcW w:w="512" w:type="pct"/>
            <w:shd w:val="clear" w:color="auto" w:fill="FFFFFF"/>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bCs/>
                <w:sz w:val="24"/>
                <w:szCs w:val="24"/>
                <w:lang w:val="en-GB" w:eastAsia="en-US"/>
              </w:rPr>
              <w:t>&lt;</w:t>
            </w:r>
            <w:r w:rsidR="006A7930">
              <w:rPr>
                <w:rFonts w:ascii="Book Antiqua" w:eastAsia="Cambria Math" w:hAnsi="Book Antiqua"/>
                <w:bCs/>
                <w:sz w:val="24"/>
                <w:szCs w:val="24"/>
                <w:lang w:val="en-GB" w:eastAsia="en-US"/>
              </w:rPr>
              <w:t xml:space="preserve"> </w:t>
            </w:r>
            <w:r w:rsidRPr="00706758">
              <w:rPr>
                <w:rFonts w:ascii="Book Antiqua" w:eastAsia="Cambria Math" w:hAnsi="Book Antiqua"/>
                <w:bCs/>
                <w:sz w:val="24"/>
                <w:szCs w:val="24"/>
                <w:lang w:val="en-GB" w:eastAsia="en-US"/>
              </w:rPr>
              <w:t>0.0</w:t>
            </w:r>
            <w:r w:rsidR="00A53BAF" w:rsidRPr="00706758">
              <w:rPr>
                <w:rFonts w:ascii="Book Antiqua" w:eastAsia="Cambria Math" w:hAnsi="Book Antiqua"/>
                <w:bCs/>
                <w:sz w:val="24"/>
                <w:szCs w:val="24"/>
                <w:lang w:val="en-GB" w:eastAsia="en-US"/>
              </w:rPr>
              <w:t>0</w:t>
            </w:r>
            <w:r w:rsidRPr="00706758">
              <w:rPr>
                <w:rFonts w:ascii="Book Antiqua" w:eastAsia="Cambria Math" w:hAnsi="Book Antiqua"/>
                <w:bCs/>
                <w:sz w:val="24"/>
                <w:szCs w:val="24"/>
                <w:lang w:val="en-GB" w:eastAsia="en-US"/>
              </w:rPr>
              <w:t>1</w:t>
            </w: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Negative</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21</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24.4</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46</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5.9</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67</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7.8</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val="restart"/>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Positive</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65</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75.6</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730</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94.1</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795</w:t>
            </w:r>
            <w:r w:rsidR="006A7930">
              <w:rPr>
                <w:rFonts w:ascii="Book Antiqua" w:eastAsia="Cambria Math" w:hAnsi="Book Antiqua"/>
                <w:sz w:val="24"/>
                <w:szCs w:val="24"/>
                <w:lang w:val="en-US" w:eastAsia="en-US"/>
              </w:rPr>
              <w:t xml:space="preserve"> (7.8)</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A24DA9" w:rsidRPr="00706758" w:rsidTr="006A7930">
        <w:trPr>
          <w:trHeight w:val="284"/>
        </w:trPr>
        <w:tc>
          <w:tcPr>
            <w:tcW w:w="1495"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bCs/>
                <w:sz w:val="24"/>
                <w:szCs w:val="24"/>
                <w:lang w:val="en-US" w:eastAsia="en-US"/>
              </w:rPr>
            </w:pPr>
            <w:r w:rsidRPr="00706758">
              <w:rPr>
                <w:rFonts w:ascii="Book Antiqua" w:eastAsia="Cambria Math" w:hAnsi="Book Antiqua"/>
                <w:bCs/>
                <w:iCs/>
                <w:sz w:val="24"/>
                <w:szCs w:val="24"/>
                <w:lang w:val="en-US" w:eastAsia="en-US"/>
              </w:rPr>
              <w:t>PR</w:t>
            </w:r>
          </w:p>
        </w:tc>
        <w:tc>
          <w:tcPr>
            <w:tcW w:w="488"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US" w:eastAsia="en-US"/>
              </w:rPr>
            </w:pPr>
          </w:p>
        </w:tc>
        <w:tc>
          <w:tcPr>
            <w:tcW w:w="225"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GB" w:eastAsia="en-US"/>
              </w:rPr>
            </w:pPr>
          </w:p>
        </w:tc>
        <w:tc>
          <w:tcPr>
            <w:tcW w:w="343"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GB" w:eastAsia="en-US"/>
              </w:rPr>
            </w:pPr>
          </w:p>
        </w:tc>
        <w:tc>
          <w:tcPr>
            <w:tcW w:w="659" w:type="pct"/>
            <w:shd w:val="clear" w:color="auto" w:fill="FFFFFF"/>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p>
        </w:tc>
        <w:tc>
          <w:tcPr>
            <w:tcW w:w="512" w:type="pct"/>
            <w:shd w:val="clear" w:color="auto" w:fill="FFFFFF"/>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p>
        </w:tc>
        <w:tc>
          <w:tcPr>
            <w:tcW w:w="0" w:type="auto"/>
            <w:shd w:val="clear" w:color="auto" w:fill="auto"/>
          </w:tcPr>
          <w:p w:rsidR="00A24DA9" w:rsidRPr="00706758" w:rsidRDefault="00A24DA9" w:rsidP="006A7930">
            <w:pPr>
              <w:spacing w:after="0" w:line="360" w:lineRule="auto"/>
              <w:jc w:val="both"/>
              <w:rPr>
                <w:rFonts w:ascii="Book Antiqua" w:eastAsia="Cambria Math" w:hAnsi="Book Antiqua"/>
                <w:sz w:val="24"/>
                <w:szCs w:val="24"/>
                <w:lang w:val="en-US" w:eastAsia="en-US"/>
              </w:rPr>
            </w:pPr>
            <w:r w:rsidRPr="00706758">
              <w:rPr>
                <w:rFonts w:ascii="Book Antiqua" w:eastAsia="Cambria Math" w:hAnsi="Book Antiqua"/>
                <w:bCs/>
                <w:sz w:val="24"/>
                <w:szCs w:val="24"/>
                <w:lang w:val="en-GB" w:eastAsia="en-US"/>
              </w:rPr>
              <w:t>0.0</w:t>
            </w:r>
            <w:r w:rsidR="00A53BAF" w:rsidRPr="00706758">
              <w:rPr>
                <w:rFonts w:ascii="Book Antiqua" w:eastAsia="Cambria Math" w:hAnsi="Book Antiqua"/>
                <w:bCs/>
                <w:sz w:val="24"/>
                <w:szCs w:val="24"/>
                <w:lang w:val="en-GB" w:eastAsia="en-US"/>
              </w:rPr>
              <w:t>02</w:t>
            </w: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Negative</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35</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40.2</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185</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24.0</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220</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25.6</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Positive</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52</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59.8</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587</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76.0</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639</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74.4</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b/>
                <w:bCs/>
                <w:sz w:val="24"/>
                <w:szCs w:val="24"/>
                <w:lang w:val="en-US" w:eastAsia="en-US"/>
              </w:rPr>
            </w:pPr>
            <w:r w:rsidRPr="00706758">
              <w:rPr>
                <w:rFonts w:ascii="Book Antiqua" w:eastAsia="Cambria Math" w:hAnsi="Book Antiqua"/>
                <w:bCs/>
                <w:iCs/>
                <w:sz w:val="24"/>
                <w:szCs w:val="24"/>
                <w:lang w:val="en-US" w:eastAsia="en-US"/>
              </w:rPr>
              <w:t>Tumour size</w:t>
            </w:r>
          </w:p>
        </w:tc>
        <w:tc>
          <w:tcPr>
            <w:tcW w:w="488" w:type="pct"/>
            <w:shd w:val="clear" w:color="auto" w:fill="FFFFFF"/>
            <w:hideMark/>
          </w:tcPr>
          <w:p w:rsidR="00E54179" w:rsidRPr="00706758" w:rsidRDefault="00E54179" w:rsidP="006A7930">
            <w:pPr>
              <w:spacing w:after="0" w:line="360" w:lineRule="auto"/>
              <w:jc w:val="both"/>
              <w:rPr>
                <w:rFonts w:ascii="Book Antiqua" w:eastAsia="Cambria Math" w:hAnsi="Book Antiqua"/>
                <w:b/>
                <w:bCs/>
                <w:sz w:val="24"/>
                <w:szCs w:val="24"/>
                <w:lang w:val="en-US" w:eastAsia="en-US"/>
              </w:rPr>
            </w:pPr>
          </w:p>
        </w:tc>
        <w:tc>
          <w:tcPr>
            <w:tcW w:w="225" w:type="pct"/>
            <w:shd w:val="clear" w:color="auto" w:fill="FFFFFF"/>
            <w:hideMark/>
          </w:tcPr>
          <w:p w:rsidR="00E54179" w:rsidRPr="00706758" w:rsidRDefault="00E54179" w:rsidP="006A7930">
            <w:pPr>
              <w:spacing w:after="0" w:line="360" w:lineRule="auto"/>
              <w:jc w:val="both"/>
              <w:rPr>
                <w:rFonts w:ascii="Book Antiqua" w:hAnsi="Book Antiqua"/>
                <w:sz w:val="24"/>
                <w:szCs w:val="24"/>
              </w:rPr>
            </w:pPr>
          </w:p>
        </w:tc>
        <w:tc>
          <w:tcPr>
            <w:tcW w:w="621" w:type="pct"/>
            <w:shd w:val="clear" w:color="auto" w:fill="FFFFFF"/>
            <w:hideMark/>
          </w:tcPr>
          <w:p w:rsidR="00E54179" w:rsidRPr="00706758" w:rsidRDefault="00E54179" w:rsidP="006A7930">
            <w:pPr>
              <w:spacing w:after="0" w:line="360" w:lineRule="auto"/>
              <w:jc w:val="both"/>
              <w:rPr>
                <w:rFonts w:ascii="Book Antiqua" w:hAnsi="Book Antiqua"/>
                <w:sz w:val="24"/>
                <w:szCs w:val="24"/>
              </w:rPr>
            </w:pPr>
          </w:p>
        </w:tc>
        <w:tc>
          <w:tcPr>
            <w:tcW w:w="343" w:type="pct"/>
            <w:shd w:val="clear" w:color="auto" w:fill="FFFFFF"/>
            <w:hideMark/>
          </w:tcPr>
          <w:p w:rsidR="00E54179" w:rsidRPr="00706758" w:rsidRDefault="00E54179" w:rsidP="006A7930">
            <w:pPr>
              <w:spacing w:after="0" w:line="360" w:lineRule="auto"/>
              <w:jc w:val="both"/>
              <w:rPr>
                <w:rFonts w:ascii="Book Antiqua" w:hAnsi="Book Antiqua"/>
                <w:sz w:val="24"/>
                <w:szCs w:val="24"/>
              </w:rPr>
            </w:pPr>
          </w:p>
        </w:tc>
        <w:tc>
          <w:tcPr>
            <w:tcW w:w="659" w:type="pct"/>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512" w:type="pct"/>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57" w:type="pct"/>
            <w:shd w:val="clear" w:color="auto" w:fill="auto"/>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0.7</w:t>
            </w:r>
            <w:r w:rsidR="00A53BAF" w:rsidRPr="00706758">
              <w:rPr>
                <w:rFonts w:ascii="Book Antiqua" w:eastAsia="Cambria Math" w:hAnsi="Book Antiqua"/>
                <w:sz w:val="24"/>
                <w:szCs w:val="24"/>
                <w:lang w:val="en-GB" w:eastAsia="en-US"/>
              </w:rPr>
              <w:t>65</w:t>
            </w: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0</w:t>
            </w:r>
            <w:r w:rsidR="00474CA2" w:rsidRPr="00706758">
              <w:rPr>
                <w:rFonts w:ascii="Book Antiqua" w:eastAsia="Cambria Math" w:hAnsi="Book Antiqua"/>
                <w:bCs/>
                <w:sz w:val="24"/>
                <w:szCs w:val="24"/>
                <w:lang w:val="en-US" w:eastAsia="en-US"/>
              </w:rPr>
              <w:t>.1</w:t>
            </w:r>
            <w:r w:rsidRPr="00706758">
              <w:rPr>
                <w:rFonts w:ascii="Book Antiqua" w:eastAsia="Cambria Math" w:hAnsi="Book Antiqua"/>
                <w:bCs/>
                <w:sz w:val="24"/>
                <w:szCs w:val="24"/>
                <w:lang w:val="en-US" w:eastAsia="en-US"/>
              </w:rPr>
              <w:t>-2</w:t>
            </w:r>
            <w:r w:rsidR="006A7930">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cm</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21</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41.2</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230</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38.7</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251</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38.9</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lastRenderedPageBreak/>
              <w:t>&gt;</w:t>
            </w:r>
            <w:r w:rsidR="006A7930">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2</w:t>
            </w:r>
            <w:r w:rsidR="006A7930">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cm</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30</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58.8</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365</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61.3</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395</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61.1</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A24DA9" w:rsidRPr="00706758" w:rsidTr="006A7930">
        <w:trPr>
          <w:trHeight w:val="284"/>
        </w:trPr>
        <w:tc>
          <w:tcPr>
            <w:tcW w:w="1495"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bCs/>
                <w:sz w:val="24"/>
                <w:szCs w:val="24"/>
                <w:lang w:val="en-US" w:eastAsia="en-US"/>
              </w:rPr>
            </w:pPr>
            <w:r w:rsidRPr="00706758">
              <w:rPr>
                <w:rFonts w:ascii="Book Antiqua" w:eastAsia="Cambria Math" w:hAnsi="Book Antiqua"/>
                <w:bCs/>
                <w:iCs/>
                <w:sz w:val="24"/>
                <w:szCs w:val="24"/>
                <w:lang w:val="en-US" w:eastAsia="en-US"/>
              </w:rPr>
              <w:t>Tumour grade</w:t>
            </w:r>
          </w:p>
        </w:tc>
        <w:tc>
          <w:tcPr>
            <w:tcW w:w="488"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US" w:eastAsia="en-US"/>
              </w:rPr>
            </w:pPr>
          </w:p>
        </w:tc>
        <w:tc>
          <w:tcPr>
            <w:tcW w:w="225"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US" w:eastAsia="en-US"/>
              </w:rPr>
            </w:pPr>
          </w:p>
        </w:tc>
        <w:tc>
          <w:tcPr>
            <w:tcW w:w="343"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p>
        </w:tc>
        <w:tc>
          <w:tcPr>
            <w:tcW w:w="512" w:type="pct"/>
            <w:shd w:val="clear" w:color="auto" w:fill="FFFFFF"/>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tcPr>
          <w:p w:rsidR="00A24DA9" w:rsidRPr="00706758" w:rsidRDefault="00A24DA9" w:rsidP="006A7930">
            <w:pPr>
              <w:spacing w:after="0" w:line="360" w:lineRule="auto"/>
              <w:jc w:val="both"/>
              <w:rPr>
                <w:rFonts w:ascii="Book Antiqua" w:eastAsia="Cambria Math" w:hAnsi="Book Antiqua"/>
                <w:sz w:val="24"/>
                <w:szCs w:val="24"/>
                <w:lang w:val="en-US" w:eastAsia="en-US"/>
              </w:rPr>
            </w:pPr>
            <w:r w:rsidRPr="00706758">
              <w:rPr>
                <w:rFonts w:ascii="Book Antiqua" w:eastAsia="Cambria Math" w:hAnsi="Book Antiqua"/>
                <w:bCs/>
                <w:sz w:val="24"/>
                <w:szCs w:val="24"/>
                <w:lang w:val="en-GB" w:eastAsia="en-US"/>
              </w:rPr>
              <w:t>&lt;0.0</w:t>
            </w:r>
            <w:r w:rsidR="00A53BAF" w:rsidRPr="00706758">
              <w:rPr>
                <w:rFonts w:ascii="Book Antiqua" w:eastAsia="Cambria Math" w:hAnsi="Book Antiqua"/>
                <w:bCs/>
                <w:sz w:val="24"/>
                <w:szCs w:val="24"/>
                <w:lang w:val="en-GB" w:eastAsia="en-US"/>
              </w:rPr>
              <w:t>0</w:t>
            </w:r>
            <w:r w:rsidRPr="00706758">
              <w:rPr>
                <w:rFonts w:ascii="Book Antiqua" w:eastAsia="Cambria Math" w:hAnsi="Book Antiqua"/>
                <w:bCs/>
                <w:sz w:val="24"/>
                <w:szCs w:val="24"/>
                <w:lang w:val="en-GB" w:eastAsia="en-US"/>
              </w:rPr>
              <w:t>1</w:t>
            </w: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Grade 1</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7</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10.1</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148</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22.5</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155</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21.3</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val="restart"/>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Grade 2</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42</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60.9</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443</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67.3</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485</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66.7</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Grade 3</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20</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29.0</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67</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10.2</w:t>
            </w:r>
            <w:r w:rsidR="006A7930">
              <w:rPr>
                <w:rFonts w:ascii="Book Antiqua" w:eastAsia="Cambria Math" w:hAnsi="Book Antiqua"/>
                <w:sz w:val="24"/>
                <w:szCs w:val="24"/>
                <w:lang w:val="en-GB"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87</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12.0</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A24DA9" w:rsidRPr="00706758" w:rsidTr="006A7930">
        <w:trPr>
          <w:trHeight w:val="284"/>
        </w:trPr>
        <w:tc>
          <w:tcPr>
            <w:tcW w:w="1495"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bCs/>
                <w:sz w:val="24"/>
                <w:szCs w:val="24"/>
                <w:lang w:val="en-US" w:eastAsia="en-US"/>
              </w:rPr>
            </w:pPr>
            <w:r w:rsidRPr="00706758">
              <w:rPr>
                <w:rFonts w:ascii="Book Antiqua" w:eastAsia="Cambria Math" w:hAnsi="Book Antiqua"/>
                <w:bCs/>
                <w:iCs/>
                <w:sz w:val="24"/>
                <w:szCs w:val="24"/>
                <w:lang w:val="en-US" w:eastAsia="en-US"/>
              </w:rPr>
              <w:t>Tumour stage</w:t>
            </w:r>
          </w:p>
        </w:tc>
        <w:tc>
          <w:tcPr>
            <w:tcW w:w="488"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US" w:eastAsia="en-US"/>
              </w:rPr>
            </w:pPr>
          </w:p>
        </w:tc>
        <w:tc>
          <w:tcPr>
            <w:tcW w:w="225"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GB" w:eastAsia="en-US"/>
              </w:rPr>
            </w:pPr>
          </w:p>
        </w:tc>
        <w:tc>
          <w:tcPr>
            <w:tcW w:w="343" w:type="pct"/>
            <w:shd w:val="clear" w:color="auto" w:fill="FFFFFF"/>
          </w:tcPr>
          <w:p w:rsidR="00A24DA9" w:rsidRPr="00706758" w:rsidRDefault="00A24DA9" w:rsidP="006A7930">
            <w:pPr>
              <w:spacing w:after="0" w:line="360" w:lineRule="auto"/>
              <w:ind w:left="-17"/>
              <w:contextualSpacing/>
              <w:jc w:val="both"/>
              <w:rPr>
                <w:rFonts w:ascii="Book Antiqua" w:eastAsia="Cambria Math" w:hAnsi="Book Antiqua"/>
                <w:sz w:val="24"/>
                <w:szCs w:val="24"/>
                <w:lang w:val="en-GB" w:eastAsia="en-US"/>
              </w:rPr>
            </w:pPr>
          </w:p>
        </w:tc>
        <w:tc>
          <w:tcPr>
            <w:tcW w:w="659" w:type="pct"/>
            <w:shd w:val="clear" w:color="auto" w:fill="FFFFFF"/>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p>
        </w:tc>
        <w:tc>
          <w:tcPr>
            <w:tcW w:w="512" w:type="pct"/>
            <w:shd w:val="clear" w:color="auto" w:fill="FFFFFF"/>
          </w:tcPr>
          <w:p w:rsidR="00A24DA9" w:rsidRPr="00706758" w:rsidRDefault="00A24DA9" w:rsidP="006A7930">
            <w:pPr>
              <w:spacing w:after="0" w:line="360" w:lineRule="auto"/>
              <w:contextualSpacing/>
              <w:jc w:val="both"/>
              <w:rPr>
                <w:rFonts w:ascii="Book Antiqua" w:eastAsia="Cambria Math" w:hAnsi="Book Antiqua"/>
                <w:sz w:val="24"/>
                <w:szCs w:val="24"/>
                <w:lang w:val="en-US" w:eastAsia="en-US"/>
              </w:rPr>
            </w:pPr>
          </w:p>
        </w:tc>
        <w:tc>
          <w:tcPr>
            <w:tcW w:w="0" w:type="auto"/>
            <w:shd w:val="clear" w:color="auto" w:fill="auto"/>
          </w:tcPr>
          <w:p w:rsidR="00A24DA9" w:rsidRPr="00706758" w:rsidRDefault="00A24DA9" w:rsidP="006A7930">
            <w:pPr>
              <w:spacing w:after="0" w:line="360" w:lineRule="auto"/>
              <w:jc w:val="both"/>
              <w:rPr>
                <w:rFonts w:ascii="Book Antiqua" w:eastAsia="Cambria Math" w:hAnsi="Book Antiqua"/>
                <w:sz w:val="24"/>
                <w:szCs w:val="24"/>
                <w:lang w:val="en-US" w:eastAsia="en-US"/>
              </w:rPr>
            </w:pPr>
            <w:r w:rsidRPr="00706758">
              <w:rPr>
                <w:rFonts w:ascii="Book Antiqua" w:eastAsia="Cambria Math" w:hAnsi="Book Antiqua"/>
                <w:bCs/>
                <w:sz w:val="24"/>
                <w:szCs w:val="24"/>
                <w:lang w:val="en-GB" w:eastAsia="en-US"/>
              </w:rPr>
              <w:t>0.0</w:t>
            </w:r>
            <w:r w:rsidR="00A53BAF" w:rsidRPr="00706758">
              <w:rPr>
                <w:rFonts w:ascii="Book Antiqua" w:eastAsia="Cambria Math" w:hAnsi="Book Antiqua"/>
                <w:bCs/>
                <w:sz w:val="24"/>
                <w:szCs w:val="24"/>
                <w:lang w:val="en-GB" w:eastAsia="en-US"/>
              </w:rPr>
              <w:t>66</w:t>
            </w: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Stage 1</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20</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US" w:eastAsia="en-US"/>
              </w:rPr>
              <w:t>24.1</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216</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GB" w:eastAsia="en-US"/>
              </w:rPr>
              <w:t>30.3</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236</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29.7</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val="restart"/>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Stage 2</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25</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30.1</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267</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37.5</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292</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36.7</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Stage 3</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27</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32.5</w:t>
            </w:r>
            <w:r w:rsidR="006A7930">
              <w:rPr>
                <w:rFonts w:ascii="Book Antiqua" w:eastAsia="Cambria Math" w:hAnsi="Book Antiqua"/>
                <w:sz w:val="24"/>
                <w:szCs w:val="24"/>
                <w:lang w:val="en-GB"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179</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25.1</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206</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25.9</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Stage 4</w:t>
            </w:r>
          </w:p>
        </w:tc>
        <w:tc>
          <w:tcPr>
            <w:tcW w:w="488"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11</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13.3</w:t>
            </w:r>
            <w:r w:rsidR="006A7930">
              <w:rPr>
                <w:rFonts w:ascii="Book Antiqua" w:eastAsia="Cambria Math" w:hAnsi="Book Antiqua"/>
                <w:sz w:val="24"/>
                <w:szCs w:val="24"/>
                <w:lang w:val="en-US" w:eastAsia="en-US"/>
              </w:rPr>
              <w:t>)</w:t>
            </w:r>
          </w:p>
        </w:tc>
        <w:tc>
          <w:tcPr>
            <w:tcW w:w="22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50</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7.0</w:t>
            </w:r>
            <w:r w:rsidR="006A7930">
              <w:rPr>
                <w:rFonts w:ascii="Book Antiqua" w:eastAsia="Cambria Math" w:hAnsi="Book Antiqua"/>
                <w:sz w:val="24"/>
                <w:szCs w:val="24"/>
                <w:lang w:val="en-US" w:eastAsia="en-US"/>
              </w:rPr>
              <w:t>)</w:t>
            </w:r>
          </w:p>
        </w:tc>
        <w:tc>
          <w:tcPr>
            <w:tcW w:w="343"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61</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US" w:eastAsia="en-US"/>
              </w:rPr>
              <w:t>7.7</w:t>
            </w:r>
            <w:r w:rsidR="006A7930">
              <w:rPr>
                <w:rFonts w:ascii="Book Antiqua" w:eastAsia="Cambria Math" w:hAnsi="Book Antiqua"/>
                <w:sz w:val="24"/>
                <w:szCs w:val="24"/>
                <w:lang w:val="en-US" w:eastAsia="en-US"/>
              </w:rPr>
              <w:t>)</w:t>
            </w:r>
          </w:p>
        </w:tc>
        <w:tc>
          <w:tcPr>
            <w:tcW w:w="512" w:type="pct"/>
            <w:shd w:val="clear" w:color="auto" w:fill="FFFFFF"/>
            <w:hideMark/>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0" w:type="auto"/>
            <w:vMerge/>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contextualSpacing/>
              <w:jc w:val="both"/>
              <w:rPr>
                <w:rFonts w:ascii="Book Antiqua" w:eastAsia="Cambria Math" w:hAnsi="Book Antiqua"/>
                <w:b/>
                <w:bCs/>
                <w:sz w:val="24"/>
                <w:szCs w:val="24"/>
                <w:lang w:val="en-US" w:eastAsia="en-US"/>
              </w:rPr>
            </w:pPr>
            <w:r w:rsidRPr="00706758">
              <w:rPr>
                <w:rFonts w:ascii="Book Antiqua" w:eastAsia="Cambria Math" w:hAnsi="Book Antiqua"/>
                <w:bCs/>
                <w:iCs/>
                <w:sz w:val="24"/>
                <w:szCs w:val="24"/>
                <w:lang w:val="en-US" w:eastAsia="en-US"/>
              </w:rPr>
              <w:t>Treatment</w:t>
            </w:r>
          </w:p>
        </w:tc>
        <w:tc>
          <w:tcPr>
            <w:tcW w:w="488" w:type="pct"/>
            <w:shd w:val="clear" w:color="auto" w:fill="auto"/>
            <w:hideMark/>
          </w:tcPr>
          <w:p w:rsidR="00E54179" w:rsidRPr="00706758" w:rsidRDefault="00E54179" w:rsidP="006A7930">
            <w:pPr>
              <w:spacing w:after="0" w:line="360" w:lineRule="auto"/>
              <w:jc w:val="both"/>
              <w:rPr>
                <w:rFonts w:ascii="Book Antiqua" w:eastAsia="Cambria Math" w:hAnsi="Book Antiqua"/>
                <w:b/>
                <w:bCs/>
                <w:sz w:val="24"/>
                <w:szCs w:val="24"/>
                <w:lang w:val="en-US" w:eastAsia="en-US"/>
              </w:rPr>
            </w:pPr>
          </w:p>
        </w:tc>
        <w:tc>
          <w:tcPr>
            <w:tcW w:w="225" w:type="pct"/>
            <w:shd w:val="clear" w:color="auto" w:fill="auto"/>
            <w:hideMark/>
          </w:tcPr>
          <w:p w:rsidR="00E54179" w:rsidRPr="00706758" w:rsidRDefault="00E54179" w:rsidP="006A7930">
            <w:pPr>
              <w:spacing w:after="0" w:line="360" w:lineRule="auto"/>
              <w:jc w:val="both"/>
              <w:rPr>
                <w:rFonts w:ascii="Book Antiqua" w:hAnsi="Book Antiqua"/>
                <w:sz w:val="24"/>
                <w:szCs w:val="24"/>
              </w:rPr>
            </w:pPr>
          </w:p>
        </w:tc>
        <w:tc>
          <w:tcPr>
            <w:tcW w:w="621" w:type="pct"/>
            <w:shd w:val="clear" w:color="auto" w:fill="FFFFFF"/>
            <w:hideMark/>
          </w:tcPr>
          <w:p w:rsidR="00E54179" w:rsidRPr="00706758" w:rsidRDefault="00E54179" w:rsidP="006A7930">
            <w:pPr>
              <w:spacing w:after="0" w:line="360" w:lineRule="auto"/>
              <w:jc w:val="both"/>
              <w:rPr>
                <w:rFonts w:ascii="Book Antiqua" w:hAnsi="Book Antiqua"/>
                <w:sz w:val="24"/>
                <w:szCs w:val="24"/>
              </w:rPr>
            </w:pPr>
          </w:p>
        </w:tc>
        <w:tc>
          <w:tcPr>
            <w:tcW w:w="343" w:type="pct"/>
            <w:shd w:val="clear" w:color="auto" w:fill="FFFFFF"/>
            <w:hideMark/>
          </w:tcPr>
          <w:p w:rsidR="00E54179" w:rsidRPr="00706758" w:rsidRDefault="00E54179" w:rsidP="006A7930">
            <w:pPr>
              <w:spacing w:after="0" w:line="360" w:lineRule="auto"/>
              <w:jc w:val="both"/>
              <w:rPr>
                <w:rFonts w:ascii="Book Antiqua" w:hAnsi="Book Antiqua"/>
                <w:sz w:val="24"/>
                <w:szCs w:val="24"/>
              </w:rPr>
            </w:pPr>
          </w:p>
        </w:tc>
        <w:tc>
          <w:tcPr>
            <w:tcW w:w="659" w:type="pct"/>
            <w:shd w:val="clear" w:color="auto" w:fill="FFFFFF"/>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512" w:type="pct"/>
            <w:shd w:val="clear" w:color="auto" w:fill="FFFFFF"/>
          </w:tcPr>
          <w:p w:rsidR="00E54179" w:rsidRPr="00706758" w:rsidRDefault="00E54179" w:rsidP="006A7930">
            <w:pPr>
              <w:spacing w:after="0" w:line="360" w:lineRule="auto"/>
              <w:contextualSpacing/>
              <w:jc w:val="both"/>
              <w:rPr>
                <w:rFonts w:ascii="Book Antiqua" w:eastAsia="Cambria Math" w:hAnsi="Book Antiqua"/>
                <w:sz w:val="24"/>
                <w:szCs w:val="24"/>
                <w:lang w:val="en-US" w:eastAsia="en-US"/>
              </w:rPr>
            </w:pPr>
          </w:p>
        </w:tc>
        <w:tc>
          <w:tcPr>
            <w:tcW w:w="657" w:type="pct"/>
            <w:shd w:val="clear" w:color="auto" w:fill="auto"/>
            <w:hideMark/>
          </w:tcPr>
          <w:p w:rsidR="00E54179" w:rsidRPr="00706758" w:rsidRDefault="00E54179" w:rsidP="006A7930">
            <w:pPr>
              <w:spacing w:after="0" w:line="360" w:lineRule="auto"/>
              <w:jc w:val="both"/>
              <w:rPr>
                <w:rFonts w:ascii="Book Antiqua" w:eastAsia="Cambria Math" w:hAnsi="Book Antiqua"/>
                <w:sz w:val="24"/>
                <w:szCs w:val="24"/>
                <w:lang w:val="en-US" w:eastAsia="en-US"/>
              </w:rPr>
            </w:pPr>
          </w:p>
        </w:tc>
      </w:tr>
      <w:tr w:rsidR="00E54179" w:rsidRPr="00706758" w:rsidTr="006A7930">
        <w:trPr>
          <w:trHeight w:val="284"/>
        </w:trPr>
        <w:tc>
          <w:tcPr>
            <w:tcW w:w="1495" w:type="pct"/>
            <w:shd w:val="clear" w:color="auto" w:fill="FFFFFF"/>
            <w:hideMark/>
          </w:tcPr>
          <w:p w:rsidR="00E54179" w:rsidRPr="00706758" w:rsidRDefault="00E54179"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bookmarkStart w:id="101" w:name="_Hlk25101003"/>
            <w:r w:rsidRPr="00706758">
              <w:rPr>
                <w:rFonts w:ascii="Book Antiqua" w:eastAsia="Cambria Math" w:hAnsi="Book Antiqua"/>
                <w:bCs/>
                <w:sz w:val="24"/>
                <w:szCs w:val="24"/>
                <w:lang w:val="en-US" w:eastAsia="en-US"/>
              </w:rPr>
              <w:t>Chemotherapy</w:t>
            </w:r>
            <w:r w:rsidRPr="00706758">
              <w:rPr>
                <w:rFonts w:ascii="Book Antiqua" w:eastAsia="Cambria Math" w:hAnsi="Book Antiqua"/>
                <w:bCs/>
                <w:sz w:val="24"/>
                <w:szCs w:val="24"/>
                <w:vertAlign w:val="superscript"/>
                <w:lang w:val="en-US" w:eastAsia="en-US"/>
              </w:rPr>
              <w:t>1</w:t>
            </w:r>
          </w:p>
        </w:tc>
        <w:tc>
          <w:tcPr>
            <w:tcW w:w="488" w:type="pct"/>
            <w:shd w:val="clear" w:color="auto" w:fill="auto"/>
          </w:tcPr>
          <w:p w:rsidR="00E54179" w:rsidRPr="00706758" w:rsidRDefault="00FF681E"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50</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66.7</w:t>
            </w:r>
            <w:r w:rsidR="006A7930">
              <w:rPr>
                <w:rFonts w:ascii="Book Antiqua" w:eastAsia="Cambria Math" w:hAnsi="Book Antiqua"/>
                <w:sz w:val="24"/>
                <w:szCs w:val="24"/>
                <w:lang w:val="en-GB" w:eastAsia="en-US"/>
              </w:rPr>
              <w:t>)</w:t>
            </w:r>
          </w:p>
        </w:tc>
        <w:tc>
          <w:tcPr>
            <w:tcW w:w="225" w:type="pct"/>
            <w:shd w:val="clear" w:color="auto" w:fill="auto"/>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tcPr>
          <w:p w:rsidR="00E54179" w:rsidRPr="00706758" w:rsidRDefault="00FF681E"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390</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GB" w:eastAsia="en-US"/>
              </w:rPr>
              <w:t>54.2</w:t>
            </w:r>
            <w:r w:rsidR="006A7930">
              <w:rPr>
                <w:rFonts w:ascii="Book Antiqua" w:eastAsia="Cambria Math" w:hAnsi="Book Antiqua"/>
                <w:sz w:val="24"/>
                <w:szCs w:val="24"/>
                <w:lang w:val="en-US" w:eastAsia="en-US"/>
              </w:rPr>
              <w:t>)</w:t>
            </w:r>
          </w:p>
        </w:tc>
        <w:tc>
          <w:tcPr>
            <w:tcW w:w="343" w:type="pct"/>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tcPr>
          <w:p w:rsidR="00E54179" w:rsidRPr="00706758" w:rsidRDefault="00FF681E"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440</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55.3</w:t>
            </w:r>
            <w:r w:rsidR="006A7930">
              <w:rPr>
                <w:rFonts w:ascii="Book Antiqua" w:eastAsia="Cambria Math" w:hAnsi="Book Antiqua"/>
                <w:sz w:val="24"/>
                <w:szCs w:val="24"/>
                <w:lang w:val="en-GB" w:eastAsia="en-US"/>
              </w:rPr>
              <w:t>)</w:t>
            </w:r>
          </w:p>
        </w:tc>
        <w:tc>
          <w:tcPr>
            <w:tcW w:w="512" w:type="pct"/>
            <w:shd w:val="clear" w:color="auto" w:fill="FFFFFF"/>
          </w:tcPr>
          <w:p w:rsidR="00E54179" w:rsidRPr="00706758" w:rsidRDefault="00E54179" w:rsidP="006A7930">
            <w:pPr>
              <w:spacing w:after="0" w:line="360" w:lineRule="auto"/>
              <w:ind w:left="-17"/>
              <w:contextualSpacing/>
              <w:jc w:val="both"/>
              <w:rPr>
                <w:rFonts w:ascii="Book Antiqua" w:eastAsia="Cambria Math" w:hAnsi="Book Antiqua"/>
                <w:sz w:val="24"/>
                <w:szCs w:val="24"/>
                <w:lang w:val="en-GB" w:eastAsia="en-US"/>
              </w:rPr>
            </w:pPr>
          </w:p>
        </w:tc>
        <w:tc>
          <w:tcPr>
            <w:tcW w:w="657" w:type="pct"/>
            <w:shd w:val="clear" w:color="auto" w:fill="auto"/>
          </w:tcPr>
          <w:p w:rsidR="00E54179" w:rsidRPr="00706758" w:rsidRDefault="009C27A3"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0.038</w:t>
            </w:r>
          </w:p>
        </w:tc>
      </w:tr>
      <w:bookmarkEnd w:id="98"/>
      <w:tr w:rsidR="00CA01AA" w:rsidRPr="00706758" w:rsidTr="006A7930">
        <w:trPr>
          <w:trHeight w:val="284"/>
        </w:trPr>
        <w:tc>
          <w:tcPr>
            <w:tcW w:w="1495"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 xml:space="preserve">     With </w:t>
            </w:r>
            <w:r w:rsidRPr="00706758">
              <w:rPr>
                <w:rFonts w:ascii="Book Antiqua" w:eastAsia="Cambria Math" w:hAnsi="Book Antiqua"/>
                <w:bCs/>
                <w:i/>
                <w:sz w:val="24"/>
                <w:szCs w:val="24"/>
                <w:lang w:val="en-US" w:eastAsia="en-US"/>
              </w:rPr>
              <w:t>HER</w:t>
            </w:r>
            <w:r w:rsidRPr="00706758">
              <w:rPr>
                <w:rFonts w:ascii="Book Antiqua" w:eastAsia="Cambria Math" w:hAnsi="Book Antiqua"/>
                <w:bCs/>
                <w:sz w:val="24"/>
                <w:szCs w:val="24"/>
                <w:lang w:val="en-US" w:eastAsia="en-US"/>
              </w:rPr>
              <w:t>2 therapy</w:t>
            </w:r>
          </w:p>
        </w:tc>
        <w:tc>
          <w:tcPr>
            <w:tcW w:w="488"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47</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54.0</w:t>
            </w:r>
            <w:r w:rsidR="006A7930">
              <w:rPr>
                <w:rFonts w:ascii="Book Antiqua" w:eastAsia="Cambria Math" w:hAnsi="Book Antiqua"/>
                <w:sz w:val="24"/>
                <w:szCs w:val="24"/>
                <w:lang w:val="en-GB" w:eastAsia="en-US"/>
              </w:rPr>
              <w:t>)</w:t>
            </w:r>
          </w:p>
        </w:tc>
        <w:tc>
          <w:tcPr>
            <w:tcW w:w="225"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w:t>
            </w:r>
          </w:p>
        </w:tc>
        <w:tc>
          <w:tcPr>
            <w:tcW w:w="343"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w:t>
            </w:r>
          </w:p>
        </w:tc>
        <w:tc>
          <w:tcPr>
            <w:tcW w:w="659"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47</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54.0</w:t>
            </w:r>
            <w:r w:rsidR="006A7930">
              <w:rPr>
                <w:rFonts w:ascii="Book Antiqua" w:eastAsia="Cambria Math" w:hAnsi="Book Antiqua"/>
                <w:sz w:val="24"/>
                <w:szCs w:val="24"/>
                <w:lang w:val="en-GB" w:eastAsia="en-US"/>
              </w:rPr>
              <w:t>)</w:t>
            </w:r>
          </w:p>
        </w:tc>
        <w:tc>
          <w:tcPr>
            <w:tcW w:w="512"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c>
          <w:tcPr>
            <w:tcW w:w="657"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r>
      <w:tr w:rsidR="00CA01AA" w:rsidRPr="00706758" w:rsidTr="006A7930">
        <w:trPr>
          <w:trHeight w:val="284"/>
        </w:trPr>
        <w:tc>
          <w:tcPr>
            <w:tcW w:w="1495"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 xml:space="preserve">     No </w:t>
            </w:r>
            <w:r w:rsidRPr="00706758">
              <w:rPr>
                <w:rFonts w:ascii="Book Antiqua" w:eastAsia="Cambria Math" w:hAnsi="Book Antiqua"/>
                <w:bCs/>
                <w:i/>
                <w:sz w:val="24"/>
                <w:szCs w:val="24"/>
                <w:lang w:val="en-US" w:eastAsia="en-US"/>
              </w:rPr>
              <w:t>HER</w:t>
            </w:r>
            <w:r w:rsidRPr="00706758">
              <w:rPr>
                <w:rFonts w:ascii="Book Antiqua" w:eastAsia="Cambria Math" w:hAnsi="Book Antiqua"/>
                <w:bCs/>
                <w:sz w:val="24"/>
                <w:szCs w:val="24"/>
                <w:lang w:val="en-US" w:eastAsia="en-US"/>
              </w:rPr>
              <w:t>2 therapy</w:t>
            </w:r>
          </w:p>
        </w:tc>
        <w:tc>
          <w:tcPr>
            <w:tcW w:w="488"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12</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13.8</w:t>
            </w:r>
            <w:r w:rsidR="006A7930">
              <w:rPr>
                <w:rFonts w:ascii="Book Antiqua" w:eastAsia="Cambria Math" w:hAnsi="Book Antiqua"/>
                <w:sz w:val="24"/>
                <w:szCs w:val="24"/>
                <w:lang w:val="en-GB" w:eastAsia="en-US"/>
              </w:rPr>
              <w:t>)</w:t>
            </w:r>
          </w:p>
        </w:tc>
        <w:tc>
          <w:tcPr>
            <w:tcW w:w="225"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w:t>
            </w:r>
          </w:p>
        </w:tc>
        <w:tc>
          <w:tcPr>
            <w:tcW w:w="343"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w:t>
            </w:r>
          </w:p>
        </w:tc>
        <w:tc>
          <w:tcPr>
            <w:tcW w:w="659"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12</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13.8</w:t>
            </w:r>
            <w:r w:rsidR="006A7930">
              <w:rPr>
                <w:rFonts w:ascii="Book Antiqua" w:eastAsia="Cambria Math" w:hAnsi="Book Antiqua"/>
                <w:sz w:val="24"/>
                <w:szCs w:val="24"/>
                <w:lang w:val="en-GB" w:eastAsia="en-US"/>
              </w:rPr>
              <w:t>)</w:t>
            </w:r>
          </w:p>
        </w:tc>
        <w:tc>
          <w:tcPr>
            <w:tcW w:w="512"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c>
          <w:tcPr>
            <w:tcW w:w="657"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r>
      <w:tr w:rsidR="00CA01AA" w:rsidRPr="00706758" w:rsidTr="00DA3A5C">
        <w:trPr>
          <w:trHeight w:val="284"/>
        </w:trPr>
        <w:tc>
          <w:tcPr>
            <w:tcW w:w="1495"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 xml:space="preserve">     Unknown if any </w:t>
            </w:r>
            <w:r w:rsidR="00C54B1B" w:rsidRPr="00706758">
              <w:rPr>
                <w:rFonts w:ascii="Book Antiqua" w:eastAsia="Cambria Math" w:hAnsi="Book Antiqua"/>
                <w:bCs/>
                <w:i/>
                <w:sz w:val="24"/>
                <w:szCs w:val="24"/>
                <w:lang w:val="en-US" w:eastAsia="en-US"/>
              </w:rPr>
              <w:t>HER</w:t>
            </w:r>
            <w:r w:rsidR="00C54B1B" w:rsidRPr="00706758">
              <w:rPr>
                <w:rFonts w:ascii="Book Antiqua" w:eastAsia="Cambria Math" w:hAnsi="Book Antiqua"/>
                <w:bCs/>
                <w:sz w:val="24"/>
                <w:szCs w:val="24"/>
                <w:lang w:val="en-US" w:eastAsia="en-US"/>
              </w:rPr>
              <w:t>2 therapy</w:t>
            </w:r>
          </w:p>
        </w:tc>
        <w:tc>
          <w:tcPr>
            <w:tcW w:w="488"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28</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32.2</w:t>
            </w:r>
            <w:r w:rsidR="006A7930">
              <w:rPr>
                <w:rFonts w:ascii="Book Antiqua" w:eastAsia="Cambria Math" w:hAnsi="Book Antiqua"/>
                <w:sz w:val="24"/>
                <w:szCs w:val="24"/>
                <w:lang w:val="en-GB" w:eastAsia="en-US"/>
              </w:rPr>
              <w:t>)</w:t>
            </w:r>
          </w:p>
        </w:tc>
        <w:tc>
          <w:tcPr>
            <w:tcW w:w="225"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c>
          <w:tcPr>
            <w:tcW w:w="621"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w:t>
            </w:r>
          </w:p>
        </w:tc>
        <w:tc>
          <w:tcPr>
            <w:tcW w:w="343"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w:t>
            </w:r>
          </w:p>
        </w:tc>
        <w:tc>
          <w:tcPr>
            <w:tcW w:w="659"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28</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32.2</w:t>
            </w:r>
            <w:r w:rsidR="006A7930">
              <w:rPr>
                <w:rFonts w:ascii="Book Antiqua" w:eastAsia="Cambria Math" w:hAnsi="Book Antiqua"/>
                <w:sz w:val="24"/>
                <w:szCs w:val="24"/>
                <w:lang w:val="en-GB" w:eastAsia="en-US"/>
              </w:rPr>
              <w:t>)</w:t>
            </w:r>
          </w:p>
        </w:tc>
        <w:tc>
          <w:tcPr>
            <w:tcW w:w="512" w:type="pct"/>
            <w:shd w:val="clear" w:color="auto" w:fill="FFFFFF"/>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c>
          <w:tcPr>
            <w:tcW w:w="657" w:type="pct"/>
            <w:shd w:val="clear" w:color="auto" w:fill="auto"/>
          </w:tcPr>
          <w:p w:rsidR="00CA01AA" w:rsidRPr="00706758" w:rsidRDefault="00CA01AA" w:rsidP="006A7930">
            <w:pPr>
              <w:spacing w:after="0" w:line="360" w:lineRule="auto"/>
              <w:ind w:left="-17"/>
              <w:contextualSpacing/>
              <w:jc w:val="both"/>
              <w:rPr>
                <w:rFonts w:ascii="Book Antiqua" w:eastAsia="Cambria Math" w:hAnsi="Book Antiqua"/>
                <w:sz w:val="24"/>
                <w:szCs w:val="24"/>
                <w:lang w:val="en-GB" w:eastAsia="en-US"/>
              </w:rPr>
            </w:pPr>
          </w:p>
        </w:tc>
      </w:tr>
      <w:tr w:rsidR="00CA01AA" w:rsidRPr="00706758" w:rsidTr="006A7930">
        <w:trPr>
          <w:trHeight w:val="284"/>
        </w:trPr>
        <w:tc>
          <w:tcPr>
            <w:tcW w:w="1495" w:type="pct"/>
            <w:shd w:val="clear" w:color="auto" w:fill="FFFFFF"/>
            <w:hideMark/>
          </w:tcPr>
          <w:p w:rsidR="00CA01AA" w:rsidRPr="00706758" w:rsidRDefault="00CA01AA"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Radiotherapy</w:t>
            </w:r>
            <w:r w:rsidRPr="00706758">
              <w:rPr>
                <w:rFonts w:ascii="Book Antiqua" w:eastAsia="Cambria Math" w:hAnsi="Book Antiqua"/>
                <w:bCs/>
                <w:sz w:val="24"/>
                <w:szCs w:val="24"/>
                <w:vertAlign w:val="superscript"/>
                <w:lang w:val="en-US" w:eastAsia="en-US"/>
              </w:rPr>
              <w:t>2</w:t>
            </w:r>
          </w:p>
        </w:tc>
        <w:tc>
          <w:tcPr>
            <w:tcW w:w="488" w:type="pct"/>
            <w:shd w:val="clear" w:color="auto" w:fill="auto"/>
            <w:hideMark/>
          </w:tcPr>
          <w:p w:rsidR="00CA01AA" w:rsidRPr="00706758" w:rsidRDefault="00CA01AA"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4</w:t>
            </w:r>
            <w:r w:rsidR="001A37CB" w:rsidRPr="00706758">
              <w:rPr>
                <w:rFonts w:ascii="Book Antiqua" w:eastAsia="Cambria Math" w:hAnsi="Book Antiqua"/>
                <w:sz w:val="24"/>
                <w:szCs w:val="24"/>
                <w:lang w:val="en-GB" w:eastAsia="en-US"/>
              </w:rPr>
              <w:t>7</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62.7</w:t>
            </w:r>
            <w:r w:rsidR="006A7930">
              <w:rPr>
                <w:rFonts w:ascii="Book Antiqua" w:eastAsia="Cambria Math" w:hAnsi="Book Antiqua"/>
                <w:sz w:val="24"/>
                <w:szCs w:val="24"/>
                <w:lang w:val="en-GB" w:eastAsia="en-US"/>
              </w:rPr>
              <w:t>)</w:t>
            </w:r>
          </w:p>
        </w:tc>
        <w:tc>
          <w:tcPr>
            <w:tcW w:w="225" w:type="pct"/>
            <w:shd w:val="clear" w:color="auto" w:fill="auto"/>
            <w:hideMark/>
          </w:tcPr>
          <w:p w:rsidR="00CA01AA" w:rsidRPr="00706758" w:rsidRDefault="00CA01AA"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shd w:val="clear" w:color="auto" w:fill="FFFFFF"/>
            <w:hideMark/>
          </w:tcPr>
          <w:p w:rsidR="00CA01AA" w:rsidRPr="00706758" w:rsidRDefault="001A37CB"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404</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56.1</w:t>
            </w:r>
            <w:r w:rsidR="006A7930">
              <w:rPr>
                <w:rFonts w:ascii="Book Antiqua" w:eastAsia="Cambria Math" w:hAnsi="Book Antiqua"/>
                <w:sz w:val="24"/>
                <w:szCs w:val="24"/>
                <w:lang w:val="en-GB" w:eastAsia="en-US"/>
              </w:rPr>
              <w:t>)</w:t>
            </w:r>
          </w:p>
        </w:tc>
        <w:tc>
          <w:tcPr>
            <w:tcW w:w="343" w:type="pct"/>
            <w:shd w:val="clear" w:color="auto" w:fill="FFFFFF"/>
            <w:hideMark/>
          </w:tcPr>
          <w:p w:rsidR="00CA01AA" w:rsidRPr="00706758" w:rsidRDefault="00CA01AA"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shd w:val="clear" w:color="auto" w:fill="FFFFFF"/>
            <w:hideMark/>
          </w:tcPr>
          <w:p w:rsidR="00CA01AA" w:rsidRPr="00706758" w:rsidRDefault="001A37CB" w:rsidP="006A7930">
            <w:pPr>
              <w:spacing w:after="0" w:line="360" w:lineRule="auto"/>
              <w:ind w:left="-17"/>
              <w:contextualSpacing/>
              <w:jc w:val="both"/>
              <w:rPr>
                <w:rFonts w:ascii="Book Antiqua" w:eastAsia="Cambria Math" w:hAnsi="Book Antiqua"/>
                <w:bCs/>
                <w:sz w:val="24"/>
                <w:szCs w:val="24"/>
                <w:lang w:val="en-GB" w:eastAsia="en-US"/>
              </w:rPr>
            </w:pPr>
            <w:r w:rsidRPr="00706758">
              <w:rPr>
                <w:rFonts w:ascii="Book Antiqua" w:eastAsia="Cambria Math" w:hAnsi="Book Antiqua"/>
                <w:bCs/>
                <w:sz w:val="24"/>
                <w:szCs w:val="24"/>
                <w:lang w:val="en-GB" w:eastAsia="en-US"/>
              </w:rPr>
              <w:t>451</w:t>
            </w:r>
            <w:r w:rsidR="006A7930">
              <w:rPr>
                <w:rFonts w:ascii="Book Antiqua" w:eastAsia="Cambria Math" w:hAnsi="Book Antiqua"/>
                <w:bCs/>
                <w:sz w:val="24"/>
                <w:szCs w:val="24"/>
                <w:lang w:val="en-GB" w:eastAsia="en-US"/>
              </w:rPr>
              <w:t xml:space="preserve"> (</w:t>
            </w:r>
            <w:r w:rsidR="006A7930" w:rsidRPr="00706758">
              <w:rPr>
                <w:rFonts w:ascii="Book Antiqua" w:eastAsia="Cambria Math" w:hAnsi="Book Antiqua"/>
                <w:bCs/>
                <w:sz w:val="24"/>
                <w:szCs w:val="24"/>
                <w:lang w:val="en-GB" w:eastAsia="en-US"/>
              </w:rPr>
              <w:t>56.7</w:t>
            </w:r>
            <w:r w:rsidR="006A7930">
              <w:rPr>
                <w:rFonts w:ascii="Book Antiqua" w:eastAsia="Cambria Math" w:hAnsi="Book Antiqua"/>
                <w:bCs/>
                <w:sz w:val="24"/>
                <w:szCs w:val="24"/>
                <w:lang w:val="en-GB" w:eastAsia="en-US"/>
              </w:rPr>
              <w:t>)</w:t>
            </w:r>
          </w:p>
        </w:tc>
        <w:tc>
          <w:tcPr>
            <w:tcW w:w="512" w:type="pct"/>
            <w:shd w:val="clear" w:color="auto" w:fill="FFFFFF"/>
            <w:hideMark/>
          </w:tcPr>
          <w:p w:rsidR="00CA01AA" w:rsidRPr="00706758" w:rsidRDefault="00CA01AA" w:rsidP="006A7930">
            <w:pPr>
              <w:spacing w:after="0" w:line="360" w:lineRule="auto"/>
              <w:ind w:left="-17"/>
              <w:contextualSpacing/>
              <w:jc w:val="both"/>
              <w:rPr>
                <w:rFonts w:ascii="Book Antiqua" w:eastAsia="Cambria Math" w:hAnsi="Book Antiqua"/>
                <w:bCs/>
                <w:sz w:val="24"/>
                <w:szCs w:val="24"/>
                <w:lang w:val="en-GB" w:eastAsia="en-US"/>
              </w:rPr>
            </w:pPr>
          </w:p>
        </w:tc>
        <w:tc>
          <w:tcPr>
            <w:tcW w:w="657" w:type="pct"/>
            <w:shd w:val="clear" w:color="auto" w:fill="auto"/>
            <w:hideMark/>
          </w:tcPr>
          <w:p w:rsidR="00CA01AA" w:rsidRPr="00706758" w:rsidRDefault="009C27A3"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0.276</w:t>
            </w:r>
          </w:p>
        </w:tc>
      </w:tr>
      <w:bookmarkEnd w:id="101"/>
      <w:tr w:rsidR="00013F14" w:rsidRPr="00706758" w:rsidTr="00DA3A5C">
        <w:trPr>
          <w:trHeight w:val="284"/>
        </w:trPr>
        <w:tc>
          <w:tcPr>
            <w:tcW w:w="1495" w:type="pct"/>
            <w:tcBorders>
              <w:top w:val="nil"/>
              <w:left w:val="nil"/>
              <w:bottom w:val="single" w:sz="4" w:space="0" w:color="auto"/>
              <w:right w:val="nil"/>
            </w:tcBorders>
            <w:shd w:val="clear" w:color="auto" w:fill="FFFFFF"/>
          </w:tcPr>
          <w:p w:rsidR="00013F14" w:rsidRPr="00706758" w:rsidRDefault="00013F14" w:rsidP="006A7930">
            <w:pPr>
              <w:spacing w:after="0" w:line="360" w:lineRule="auto"/>
              <w:ind w:left="-17" w:firstLineChars="50" w:firstLine="120"/>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Surgery</w:t>
            </w:r>
            <w:r w:rsidRPr="00706758">
              <w:rPr>
                <w:rFonts w:ascii="Book Antiqua" w:eastAsia="Cambria Math" w:hAnsi="Book Antiqua"/>
                <w:bCs/>
                <w:sz w:val="24"/>
                <w:szCs w:val="24"/>
                <w:vertAlign w:val="superscript"/>
                <w:lang w:val="en-US" w:eastAsia="en-US"/>
              </w:rPr>
              <w:t>3</w:t>
            </w:r>
          </w:p>
        </w:tc>
        <w:tc>
          <w:tcPr>
            <w:tcW w:w="488" w:type="pct"/>
            <w:tcBorders>
              <w:top w:val="nil"/>
              <w:left w:val="nil"/>
              <w:bottom w:val="single" w:sz="4" w:space="0" w:color="auto"/>
              <w:right w:val="nil"/>
            </w:tcBorders>
            <w:shd w:val="clear" w:color="auto" w:fill="FFFFFF"/>
          </w:tcPr>
          <w:p w:rsidR="00013F14" w:rsidRPr="00706758" w:rsidRDefault="00013F14"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73</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GB" w:eastAsia="en-US"/>
              </w:rPr>
              <w:t>92.4</w:t>
            </w:r>
            <w:r w:rsidR="006A7930">
              <w:rPr>
                <w:rFonts w:ascii="Book Antiqua" w:eastAsia="Cambria Math" w:hAnsi="Book Antiqua"/>
                <w:sz w:val="24"/>
                <w:szCs w:val="24"/>
                <w:lang w:val="en-US" w:eastAsia="en-US"/>
              </w:rPr>
              <w:t>)</w:t>
            </w:r>
          </w:p>
        </w:tc>
        <w:tc>
          <w:tcPr>
            <w:tcW w:w="225" w:type="pct"/>
            <w:tcBorders>
              <w:top w:val="nil"/>
              <w:left w:val="nil"/>
              <w:bottom w:val="single" w:sz="4" w:space="0" w:color="auto"/>
              <w:right w:val="nil"/>
            </w:tcBorders>
            <w:shd w:val="clear" w:color="auto" w:fill="FFFFFF"/>
          </w:tcPr>
          <w:p w:rsidR="00013F14" w:rsidRPr="00706758" w:rsidRDefault="00013F14" w:rsidP="006A7930">
            <w:pPr>
              <w:spacing w:after="0" w:line="360" w:lineRule="auto"/>
              <w:ind w:left="-17"/>
              <w:contextualSpacing/>
              <w:jc w:val="both"/>
              <w:rPr>
                <w:rFonts w:ascii="Book Antiqua" w:eastAsia="Cambria Math" w:hAnsi="Book Antiqua"/>
                <w:sz w:val="24"/>
                <w:szCs w:val="24"/>
                <w:lang w:val="en-US" w:eastAsia="en-US"/>
              </w:rPr>
            </w:pPr>
          </w:p>
        </w:tc>
        <w:tc>
          <w:tcPr>
            <w:tcW w:w="621" w:type="pct"/>
            <w:tcBorders>
              <w:top w:val="nil"/>
              <w:left w:val="nil"/>
              <w:bottom w:val="single" w:sz="4" w:space="0" w:color="auto"/>
              <w:right w:val="nil"/>
            </w:tcBorders>
            <w:shd w:val="clear" w:color="auto" w:fill="FFFFFF"/>
          </w:tcPr>
          <w:p w:rsidR="00013F14" w:rsidRPr="00706758" w:rsidRDefault="00013F14"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690</w:t>
            </w:r>
            <w:r w:rsidR="006A7930">
              <w:rPr>
                <w:rFonts w:ascii="Book Antiqua" w:eastAsia="Cambria Math" w:hAnsi="Book Antiqua"/>
                <w:sz w:val="24"/>
                <w:szCs w:val="24"/>
                <w:lang w:val="en-US" w:eastAsia="en-US"/>
              </w:rPr>
              <w:t xml:space="preserve"> (</w:t>
            </w:r>
            <w:r w:rsidR="006A7930" w:rsidRPr="00706758">
              <w:rPr>
                <w:rFonts w:ascii="Book Antiqua" w:eastAsia="Cambria Math" w:hAnsi="Book Antiqua"/>
                <w:sz w:val="24"/>
                <w:szCs w:val="24"/>
                <w:lang w:val="en-GB" w:eastAsia="en-US"/>
              </w:rPr>
              <w:t>92.1</w:t>
            </w:r>
            <w:r w:rsidR="006A7930">
              <w:rPr>
                <w:rFonts w:ascii="Book Antiqua" w:eastAsia="Cambria Math" w:hAnsi="Book Antiqua"/>
                <w:sz w:val="24"/>
                <w:szCs w:val="24"/>
                <w:lang w:val="en-US" w:eastAsia="en-US"/>
              </w:rPr>
              <w:t>)</w:t>
            </w:r>
          </w:p>
        </w:tc>
        <w:tc>
          <w:tcPr>
            <w:tcW w:w="343" w:type="pct"/>
            <w:tcBorders>
              <w:top w:val="nil"/>
              <w:left w:val="nil"/>
              <w:bottom w:val="single" w:sz="4" w:space="0" w:color="auto"/>
              <w:right w:val="nil"/>
            </w:tcBorders>
            <w:shd w:val="clear" w:color="auto" w:fill="FFFFFF"/>
          </w:tcPr>
          <w:p w:rsidR="00013F14" w:rsidRPr="00706758" w:rsidRDefault="00013F14" w:rsidP="006A7930">
            <w:pPr>
              <w:spacing w:after="0" w:line="360" w:lineRule="auto"/>
              <w:ind w:left="-17"/>
              <w:contextualSpacing/>
              <w:jc w:val="both"/>
              <w:rPr>
                <w:rFonts w:ascii="Book Antiqua" w:eastAsia="Cambria Math" w:hAnsi="Book Antiqua"/>
                <w:sz w:val="24"/>
                <w:szCs w:val="24"/>
                <w:lang w:val="en-US" w:eastAsia="en-US"/>
              </w:rPr>
            </w:pPr>
          </w:p>
        </w:tc>
        <w:tc>
          <w:tcPr>
            <w:tcW w:w="659" w:type="pct"/>
            <w:tcBorders>
              <w:top w:val="nil"/>
              <w:left w:val="nil"/>
              <w:bottom w:val="single" w:sz="4" w:space="0" w:color="auto"/>
              <w:right w:val="nil"/>
            </w:tcBorders>
            <w:shd w:val="clear" w:color="auto" w:fill="FFFFFF"/>
          </w:tcPr>
          <w:p w:rsidR="00013F14" w:rsidRPr="00706758" w:rsidRDefault="00013F14" w:rsidP="006A7930">
            <w:pPr>
              <w:spacing w:after="0" w:line="360" w:lineRule="auto"/>
              <w:ind w:left="-17"/>
              <w:contextualSpacing/>
              <w:jc w:val="both"/>
              <w:rPr>
                <w:rFonts w:ascii="Book Antiqua" w:eastAsia="Cambria Math" w:hAnsi="Book Antiqua"/>
                <w:sz w:val="24"/>
                <w:szCs w:val="24"/>
                <w:lang w:val="en-GB" w:eastAsia="en-US"/>
              </w:rPr>
            </w:pPr>
            <w:r w:rsidRPr="00706758">
              <w:rPr>
                <w:rFonts w:ascii="Book Antiqua" w:eastAsia="Cambria Math" w:hAnsi="Book Antiqua"/>
                <w:sz w:val="24"/>
                <w:szCs w:val="24"/>
                <w:lang w:val="en-GB" w:eastAsia="en-US"/>
              </w:rPr>
              <w:t>763</w:t>
            </w:r>
            <w:r w:rsidR="006A7930">
              <w:rPr>
                <w:rFonts w:ascii="Book Antiqua" w:eastAsia="Cambria Math" w:hAnsi="Book Antiqua"/>
                <w:sz w:val="24"/>
                <w:szCs w:val="24"/>
                <w:lang w:val="en-GB" w:eastAsia="en-US"/>
              </w:rPr>
              <w:t xml:space="preserve"> (</w:t>
            </w:r>
            <w:r w:rsidR="006A7930" w:rsidRPr="00706758">
              <w:rPr>
                <w:rFonts w:ascii="Book Antiqua" w:eastAsia="Cambria Math" w:hAnsi="Book Antiqua"/>
                <w:sz w:val="24"/>
                <w:szCs w:val="24"/>
                <w:lang w:val="en-GB" w:eastAsia="en-US"/>
              </w:rPr>
              <w:t>92.1</w:t>
            </w:r>
            <w:r w:rsidR="006A7930">
              <w:rPr>
                <w:rFonts w:ascii="Book Antiqua" w:eastAsia="Cambria Math" w:hAnsi="Book Antiqua"/>
                <w:sz w:val="24"/>
                <w:szCs w:val="24"/>
                <w:lang w:val="en-GB" w:eastAsia="en-US"/>
              </w:rPr>
              <w:t>)</w:t>
            </w:r>
          </w:p>
        </w:tc>
        <w:tc>
          <w:tcPr>
            <w:tcW w:w="512" w:type="pct"/>
            <w:tcBorders>
              <w:top w:val="nil"/>
              <w:left w:val="nil"/>
              <w:bottom w:val="single" w:sz="4" w:space="0" w:color="auto"/>
              <w:right w:val="nil"/>
            </w:tcBorders>
            <w:shd w:val="clear" w:color="auto" w:fill="FFFFFF"/>
          </w:tcPr>
          <w:p w:rsidR="00013F14" w:rsidRPr="00706758" w:rsidRDefault="00013F14" w:rsidP="006A7930">
            <w:pPr>
              <w:spacing w:after="0" w:line="360" w:lineRule="auto"/>
              <w:ind w:left="-17"/>
              <w:contextualSpacing/>
              <w:jc w:val="both"/>
              <w:rPr>
                <w:rFonts w:ascii="Book Antiqua" w:eastAsia="Cambria Math" w:hAnsi="Book Antiqua"/>
                <w:sz w:val="24"/>
                <w:szCs w:val="24"/>
                <w:lang w:val="en-GB" w:eastAsia="en-US"/>
              </w:rPr>
            </w:pPr>
          </w:p>
        </w:tc>
        <w:tc>
          <w:tcPr>
            <w:tcW w:w="657" w:type="pct"/>
            <w:tcBorders>
              <w:top w:val="nil"/>
              <w:left w:val="nil"/>
              <w:bottom w:val="single" w:sz="4" w:space="0" w:color="auto"/>
              <w:right w:val="nil"/>
            </w:tcBorders>
            <w:shd w:val="clear" w:color="auto" w:fill="auto"/>
          </w:tcPr>
          <w:p w:rsidR="00013F14" w:rsidRPr="00706758" w:rsidRDefault="00013F14" w:rsidP="006A7930">
            <w:pPr>
              <w:spacing w:after="0" w:line="360" w:lineRule="auto"/>
              <w:ind w:left="-17"/>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GB" w:eastAsia="en-US"/>
              </w:rPr>
              <w:t>0.929</w:t>
            </w:r>
          </w:p>
        </w:tc>
      </w:tr>
    </w:tbl>
    <w:bookmarkEnd w:id="97"/>
    <w:p w:rsidR="00F1191E" w:rsidRDefault="00DA3A5C" w:rsidP="00706758">
      <w:pPr>
        <w:spacing w:after="0" w:line="360" w:lineRule="auto"/>
        <w:jc w:val="both"/>
        <w:rPr>
          <w:rFonts w:ascii="Book Antiqua" w:hAnsi="Book Antiqua"/>
          <w:sz w:val="24"/>
          <w:szCs w:val="24"/>
          <w:lang w:val="en-US"/>
        </w:rPr>
        <w:sectPr w:rsidR="00F1191E" w:rsidSect="006A7930">
          <w:headerReference w:type="default" r:id="rId15"/>
          <w:pgSz w:w="16838" w:h="11906" w:orient="landscape"/>
          <w:pgMar w:top="1440" w:right="1440" w:bottom="1440" w:left="1170" w:header="708" w:footer="708" w:gutter="0"/>
          <w:cols w:space="708"/>
          <w:docGrid w:linePitch="360"/>
        </w:sectPr>
      </w:pPr>
      <w:r w:rsidRPr="00706758">
        <w:rPr>
          <w:rFonts w:ascii="Book Antiqua" w:eastAsia="Cambria Math" w:hAnsi="Book Antiqua"/>
          <w:bCs/>
          <w:sz w:val="24"/>
          <w:szCs w:val="24"/>
          <w:vertAlign w:val="superscript"/>
          <w:lang w:val="en-GB" w:eastAsia="en-US"/>
        </w:rPr>
        <w:t>1</w:t>
      </w:r>
      <w:r w:rsidRPr="00706758">
        <w:rPr>
          <w:rFonts w:ascii="Book Antiqua" w:eastAsia="Cambria Math" w:hAnsi="Book Antiqua"/>
          <w:bCs/>
          <w:sz w:val="24"/>
          <w:szCs w:val="24"/>
          <w:lang w:val="en-GB" w:eastAsia="en-US"/>
        </w:rPr>
        <w:t>There were 69 patients with unknown chemotherapy histories which were excluded from analysis</w:t>
      </w:r>
      <w:r>
        <w:rPr>
          <w:rFonts w:ascii="Book Antiqua" w:eastAsia="Cambria Math" w:hAnsi="Book Antiqua"/>
          <w:bCs/>
          <w:sz w:val="24"/>
          <w:szCs w:val="24"/>
          <w:lang w:val="en-GB" w:eastAsia="en-US"/>
        </w:rPr>
        <w:t>;</w:t>
      </w:r>
      <w:r w:rsidRPr="00706758">
        <w:rPr>
          <w:rFonts w:ascii="Book Antiqua" w:eastAsia="Cambria Math" w:hAnsi="Book Antiqua"/>
          <w:bCs/>
          <w:sz w:val="24"/>
          <w:szCs w:val="24"/>
          <w:vertAlign w:val="superscript"/>
          <w:lang w:val="en-GB" w:eastAsia="en-US"/>
        </w:rPr>
        <w:t xml:space="preserve"> 2</w:t>
      </w:r>
      <w:r w:rsidRPr="00706758">
        <w:rPr>
          <w:rFonts w:ascii="Book Antiqua" w:eastAsia="Cambria Math" w:hAnsi="Book Antiqua"/>
          <w:bCs/>
          <w:sz w:val="24"/>
          <w:szCs w:val="24"/>
          <w:lang w:val="en-GB" w:eastAsia="en-US"/>
        </w:rPr>
        <w:t>There were 69 patients with unknown radiotherapy histories which were excluded from analysis</w:t>
      </w:r>
      <w:r>
        <w:rPr>
          <w:rFonts w:ascii="Book Antiqua" w:eastAsia="Cambria Math" w:hAnsi="Book Antiqua"/>
          <w:bCs/>
          <w:sz w:val="24"/>
          <w:szCs w:val="24"/>
          <w:lang w:val="en-GB" w:eastAsia="en-US"/>
        </w:rPr>
        <w:t>;</w:t>
      </w:r>
      <w:r w:rsidRPr="00706758">
        <w:rPr>
          <w:rFonts w:ascii="Book Antiqua" w:eastAsia="Cambria Math" w:hAnsi="Book Antiqua"/>
          <w:bCs/>
          <w:sz w:val="24"/>
          <w:szCs w:val="24"/>
          <w:lang w:val="en-GB" w:eastAsia="en-US"/>
        </w:rPr>
        <w:t xml:space="preserve"> </w:t>
      </w:r>
      <w:r w:rsidRPr="00706758">
        <w:rPr>
          <w:rFonts w:ascii="Book Antiqua" w:eastAsia="Cambria Math" w:hAnsi="Book Antiqua"/>
          <w:bCs/>
          <w:sz w:val="24"/>
          <w:szCs w:val="24"/>
          <w:vertAlign w:val="superscript"/>
          <w:lang w:val="en-GB" w:eastAsia="en-US"/>
        </w:rPr>
        <w:t>3</w:t>
      </w:r>
      <w:r w:rsidRPr="00706758">
        <w:rPr>
          <w:rFonts w:ascii="Book Antiqua" w:eastAsia="Cambria Math" w:hAnsi="Book Antiqua"/>
          <w:bCs/>
          <w:sz w:val="24"/>
          <w:szCs w:val="24"/>
          <w:lang w:val="en-GB" w:eastAsia="en-US"/>
        </w:rPr>
        <w:t xml:space="preserve">There were 36 patients with unknown surgery histories which </w:t>
      </w:r>
      <w:r w:rsidRPr="00706758">
        <w:rPr>
          <w:rFonts w:ascii="Book Antiqua" w:eastAsia="Cambria Math" w:hAnsi="Book Antiqua"/>
          <w:bCs/>
          <w:sz w:val="24"/>
          <w:szCs w:val="24"/>
          <w:lang w:val="en-GB" w:eastAsia="en-US"/>
        </w:rPr>
        <w:lastRenderedPageBreak/>
        <w:t>were excluded from analysis.</w:t>
      </w:r>
      <w:r>
        <w:rPr>
          <w:rFonts w:ascii="Book Antiqua" w:eastAsia="Cambria Math" w:hAnsi="Book Antiqua"/>
          <w:bCs/>
          <w:sz w:val="24"/>
          <w:szCs w:val="24"/>
          <w:lang w:val="en-GB" w:eastAsia="en-US"/>
        </w:rPr>
        <w:t xml:space="preserve"> </w:t>
      </w:r>
      <w:r w:rsidRPr="00706758">
        <w:rPr>
          <w:rFonts w:ascii="Book Antiqua" w:hAnsi="Book Antiqua"/>
          <w:i/>
          <w:iCs/>
          <w:sz w:val="24"/>
          <w:szCs w:val="24"/>
        </w:rPr>
        <w:t>HER2</w:t>
      </w:r>
      <w:r w:rsidRPr="00706758">
        <w:rPr>
          <w:rFonts w:ascii="Book Antiqua" w:hAnsi="Book Antiqua"/>
          <w:sz w:val="24"/>
          <w:szCs w:val="24"/>
        </w:rPr>
        <w:t xml:space="preserve">: Human epidermal growth factor receptor 2; </w:t>
      </w:r>
      <w:r w:rsidRPr="00706758">
        <w:rPr>
          <w:rFonts w:ascii="Book Antiqua" w:hAnsi="Book Antiqua"/>
          <w:i/>
          <w:iCs/>
          <w:sz w:val="24"/>
          <w:szCs w:val="24"/>
        </w:rPr>
        <w:t>HER2</w:t>
      </w:r>
      <w:r>
        <w:rPr>
          <w:rFonts w:ascii="Book Antiqua" w:hAnsi="Book Antiqua"/>
          <w:i/>
          <w:iCs/>
          <w:sz w:val="24"/>
          <w:szCs w:val="24"/>
        </w:rPr>
        <w:t>+</w:t>
      </w:r>
      <w:r w:rsidRPr="0096431F">
        <w:rPr>
          <w:rFonts w:ascii="Book Antiqua" w:hAnsi="Book Antiqua"/>
          <w:sz w:val="24"/>
          <w:szCs w:val="24"/>
        </w:rPr>
        <w:t>:</w:t>
      </w:r>
      <w:r>
        <w:rPr>
          <w:rFonts w:ascii="Book Antiqua" w:hAnsi="Book Antiqua"/>
          <w:sz w:val="24"/>
          <w:szCs w:val="24"/>
        </w:rPr>
        <w:t xml:space="preserve"> </w:t>
      </w:r>
      <w:r w:rsidRPr="00706758">
        <w:rPr>
          <w:rFonts w:ascii="Book Antiqua" w:hAnsi="Book Antiqua"/>
          <w:sz w:val="24"/>
          <w:szCs w:val="24"/>
        </w:rPr>
        <w:t>Human epidermal growth factor receptor 2</w:t>
      </w:r>
      <w:r>
        <w:rPr>
          <w:rFonts w:ascii="Book Antiqua" w:hAnsi="Book Antiqua"/>
          <w:sz w:val="24"/>
          <w:szCs w:val="24"/>
        </w:rPr>
        <w:t xml:space="preserve"> </w:t>
      </w:r>
      <w:r>
        <w:rPr>
          <w:rFonts w:ascii="Book Antiqua" w:hAnsi="Book Antiqua" w:hint="eastAsia"/>
          <w:sz w:val="24"/>
          <w:szCs w:val="24"/>
        </w:rPr>
        <w:t>p</w:t>
      </w:r>
      <w:r>
        <w:rPr>
          <w:rFonts w:ascii="Book Antiqua" w:hAnsi="Book Antiqua"/>
          <w:sz w:val="24"/>
          <w:szCs w:val="24"/>
          <w:lang w:val="en-US"/>
        </w:rPr>
        <w:t xml:space="preserve">ositive; </w:t>
      </w:r>
      <w:r w:rsidRPr="00706758">
        <w:rPr>
          <w:rFonts w:ascii="Book Antiqua" w:hAnsi="Book Antiqua"/>
          <w:i/>
          <w:iCs/>
          <w:sz w:val="24"/>
          <w:szCs w:val="24"/>
        </w:rPr>
        <w:t>HER2</w:t>
      </w:r>
      <w:r>
        <w:rPr>
          <w:rFonts w:ascii="Book Antiqua" w:hAnsi="Book Antiqua"/>
          <w:i/>
          <w:iCs/>
          <w:sz w:val="24"/>
          <w:szCs w:val="24"/>
        </w:rPr>
        <w:t>-</w:t>
      </w:r>
      <w:r w:rsidRPr="0096431F">
        <w:rPr>
          <w:rFonts w:ascii="Book Antiqua" w:hAnsi="Book Antiqua"/>
          <w:sz w:val="24"/>
          <w:szCs w:val="24"/>
        </w:rPr>
        <w:t>:</w:t>
      </w:r>
      <w:r>
        <w:rPr>
          <w:rFonts w:ascii="Book Antiqua" w:hAnsi="Book Antiqua"/>
          <w:sz w:val="24"/>
          <w:szCs w:val="24"/>
        </w:rPr>
        <w:t xml:space="preserve"> </w:t>
      </w:r>
      <w:r w:rsidRPr="00706758">
        <w:rPr>
          <w:rFonts w:ascii="Book Antiqua" w:hAnsi="Book Antiqua"/>
          <w:sz w:val="24"/>
          <w:szCs w:val="24"/>
        </w:rPr>
        <w:t>Human epidermal growth factor receptor 2</w:t>
      </w:r>
      <w:r>
        <w:rPr>
          <w:rFonts w:ascii="Book Antiqua" w:hAnsi="Book Antiqua"/>
          <w:sz w:val="24"/>
          <w:szCs w:val="24"/>
        </w:rPr>
        <w:t xml:space="preserve"> negative; </w:t>
      </w:r>
      <w:bookmarkStart w:id="102" w:name="OLE_LINK55"/>
      <w:bookmarkStart w:id="103" w:name="OLE_LINK56"/>
      <w:r w:rsidRPr="00350D57">
        <w:rPr>
          <w:rFonts w:ascii="Book Antiqua" w:hAnsi="Book Antiqua"/>
          <w:i/>
          <w:iCs/>
          <w:sz w:val="24"/>
          <w:szCs w:val="24"/>
        </w:rPr>
        <w:t>ER</w:t>
      </w:r>
      <w:r>
        <w:rPr>
          <w:rFonts w:ascii="Book Antiqua" w:hAnsi="Book Antiqua"/>
          <w:sz w:val="24"/>
          <w:szCs w:val="24"/>
        </w:rPr>
        <w:t xml:space="preserve">: </w:t>
      </w:r>
      <w:r w:rsidRPr="00706758">
        <w:rPr>
          <w:rFonts w:ascii="Book Antiqua" w:hAnsi="Book Antiqua"/>
          <w:sz w:val="24"/>
          <w:szCs w:val="24"/>
        </w:rPr>
        <w:t xml:space="preserve">Estrogen </w:t>
      </w:r>
      <w:r>
        <w:rPr>
          <w:rFonts w:ascii="Book Antiqua" w:hAnsi="Book Antiqua"/>
          <w:sz w:val="24"/>
          <w:szCs w:val="24"/>
        </w:rPr>
        <w:t>r</w:t>
      </w:r>
      <w:r w:rsidRPr="00706758">
        <w:rPr>
          <w:rFonts w:ascii="Book Antiqua" w:hAnsi="Book Antiqua"/>
          <w:sz w:val="24"/>
          <w:szCs w:val="24"/>
        </w:rPr>
        <w:t>eceptor</w:t>
      </w:r>
      <w:r>
        <w:rPr>
          <w:rFonts w:ascii="Book Antiqua" w:hAnsi="Book Antiqua"/>
          <w:sz w:val="24"/>
          <w:szCs w:val="24"/>
        </w:rPr>
        <w:t xml:space="preserve">; </w:t>
      </w:r>
      <w:r w:rsidRPr="00350D57">
        <w:rPr>
          <w:rFonts w:ascii="Book Antiqua" w:hAnsi="Book Antiqua"/>
          <w:i/>
          <w:iCs/>
          <w:sz w:val="24"/>
          <w:szCs w:val="24"/>
        </w:rPr>
        <w:t>PR</w:t>
      </w:r>
      <w:r>
        <w:rPr>
          <w:rFonts w:ascii="Book Antiqua" w:hAnsi="Book Antiqua"/>
          <w:sz w:val="24"/>
          <w:szCs w:val="24"/>
        </w:rPr>
        <w:t xml:space="preserve">: </w:t>
      </w:r>
      <w:r w:rsidRPr="00706758">
        <w:rPr>
          <w:rFonts w:ascii="Book Antiqua" w:hAnsi="Book Antiqua"/>
          <w:sz w:val="24"/>
          <w:szCs w:val="24"/>
        </w:rPr>
        <w:t>Progesterone receptor</w:t>
      </w:r>
      <w:r w:rsidRPr="00DA3A5C">
        <w:rPr>
          <w:rFonts w:ascii="Book Antiqua" w:hAnsi="Book Antiqua"/>
          <w:iCs/>
          <w:sz w:val="24"/>
          <w:szCs w:val="24"/>
          <w:lang w:val="en-US"/>
        </w:rPr>
        <w:t>.</w:t>
      </w:r>
      <w:bookmarkEnd w:id="102"/>
      <w:bookmarkEnd w:id="103"/>
      <w:r>
        <w:rPr>
          <w:rFonts w:ascii="Book Antiqua" w:hAnsi="Book Antiqua"/>
          <w:sz w:val="24"/>
          <w:szCs w:val="24"/>
          <w:lang w:val="en-US"/>
        </w:rPr>
        <w:t xml:space="preserve"> </w:t>
      </w:r>
    </w:p>
    <w:p w:rsidR="002267CA" w:rsidRPr="00DA3A5C" w:rsidRDefault="002267CA" w:rsidP="00706758">
      <w:pPr>
        <w:spacing w:after="0" w:line="360" w:lineRule="auto"/>
        <w:jc w:val="both"/>
        <w:rPr>
          <w:rFonts w:ascii="Book Antiqua" w:hAnsi="Book Antiqua"/>
          <w:sz w:val="24"/>
          <w:szCs w:val="24"/>
          <w:lang w:val="en-US"/>
        </w:rPr>
      </w:pPr>
      <w:bookmarkStart w:id="104" w:name="_Hlk19709876"/>
      <w:r w:rsidRPr="00706758">
        <w:rPr>
          <w:rFonts w:ascii="Book Antiqua" w:hAnsi="Book Antiqua"/>
          <w:b/>
          <w:sz w:val="24"/>
          <w:szCs w:val="24"/>
        </w:rPr>
        <w:lastRenderedPageBreak/>
        <w:t xml:space="preserve">Table </w:t>
      </w:r>
      <w:r w:rsidR="00035356" w:rsidRPr="00706758">
        <w:rPr>
          <w:rFonts w:ascii="Book Antiqua" w:hAnsi="Book Antiqua"/>
          <w:b/>
          <w:sz w:val="24"/>
          <w:szCs w:val="24"/>
        </w:rPr>
        <w:t>2</w:t>
      </w:r>
      <w:r w:rsidRPr="00706758">
        <w:rPr>
          <w:rFonts w:ascii="Book Antiqua" w:hAnsi="Book Antiqua"/>
          <w:b/>
          <w:sz w:val="24"/>
          <w:szCs w:val="24"/>
        </w:rPr>
        <w:t xml:space="preserve"> Univariate and multivariate </w:t>
      </w:r>
      <w:bookmarkStart w:id="105" w:name="OLE_LINK47"/>
      <w:bookmarkStart w:id="106" w:name="OLE_LINK48"/>
      <w:r w:rsidRPr="00706758">
        <w:rPr>
          <w:rFonts w:ascii="Book Antiqua" w:hAnsi="Book Antiqua"/>
          <w:b/>
          <w:sz w:val="24"/>
          <w:szCs w:val="24"/>
        </w:rPr>
        <w:t>Cox</w:t>
      </w:r>
      <w:bookmarkEnd w:id="105"/>
      <w:bookmarkEnd w:id="106"/>
      <w:r w:rsidRPr="00706758">
        <w:rPr>
          <w:rFonts w:ascii="Book Antiqua" w:hAnsi="Book Antiqua"/>
          <w:b/>
          <w:sz w:val="24"/>
          <w:szCs w:val="24"/>
        </w:rPr>
        <w:t xml:space="preserve"> proportional hazard regression analysis for overall survival among all 864 </w:t>
      </w:r>
      <w:r w:rsidR="00F1191E" w:rsidRPr="006A7930">
        <w:rPr>
          <w:rFonts w:ascii="Book Antiqua" w:hAnsi="Book Antiqua"/>
          <w:b/>
          <w:sz w:val="24"/>
          <w:szCs w:val="24"/>
        </w:rPr>
        <w:t>invasive lobular carcinomas</w:t>
      </w:r>
      <w:r w:rsidRPr="00706758">
        <w:rPr>
          <w:rFonts w:ascii="Book Antiqua" w:hAnsi="Book Antiqua"/>
          <w:b/>
          <w:sz w:val="24"/>
          <w:szCs w:val="24"/>
        </w:rPr>
        <w:t xml:space="preserve"> patients</w:t>
      </w:r>
    </w:p>
    <w:tbl>
      <w:tblPr>
        <w:tblW w:w="10483" w:type="dxa"/>
        <w:tblInd w:w="-459" w:type="dxa"/>
        <w:tblLook w:val="04A0" w:firstRow="1" w:lastRow="0" w:firstColumn="1" w:lastColumn="0" w:noHBand="0" w:noVBand="1"/>
      </w:tblPr>
      <w:tblGrid>
        <w:gridCol w:w="3351"/>
        <w:gridCol w:w="953"/>
        <w:gridCol w:w="1558"/>
        <w:gridCol w:w="1167"/>
        <w:gridCol w:w="789"/>
        <w:gridCol w:w="1381"/>
        <w:gridCol w:w="1284"/>
        <w:tblGridChange w:id="107">
          <w:tblGrid>
            <w:gridCol w:w="3351"/>
            <w:gridCol w:w="953"/>
            <w:gridCol w:w="1558"/>
            <w:gridCol w:w="1167"/>
            <w:gridCol w:w="789"/>
            <w:gridCol w:w="1381"/>
            <w:gridCol w:w="1284"/>
          </w:tblGrid>
        </w:tblGridChange>
      </w:tblGrid>
      <w:tr w:rsidR="002267CA" w:rsidRPr="00706758" w:rsidTr="008F591B">
        <w:trPr>
          <w:trHeight w:val="253"/>
        </w:trPr>
        <w:tc>
          <w:tcPr>
            <w:tcW w:w="3351" w:type="dxa"/>
            <w:vMerge w:val="restart"/>
            <w:tcBorders>
              <w:top w:val="single" w:sz="12" w:space="0" w:color="auto"/>
              <w:left w:val="nil"/>
              <w:bottom w:val="single" w:sz="12" w:space="0" w:color="auto"/>
              <w:right w:val="nil"/>
            </w:tcBorders>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 xml:space="preserve">Characteristics </w:t>
            </w:r>
          </w:p>
        </w:tc>
        <w:tc>
          <w:tcPr>
            <w:tcW w:w="3678" w:type="dxa"/>
            <w:gridSpan w:val="3"/>
            <w:tcBorders>
              <w:top w:val="single" w:sz="12" w:space="0" w:color="auto"/>
              <w:left w:val="nil"/>
              <w:bottom w:val="single" w:sz="4" w:space="0" w:color="auto"/>
              <w:right w:val="nil"/>
            </w:tcBorders>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Univariate analysis</w:t>
            </w:r>
          </w:p>
        </w:tc>
        <w:tc>
          <w:tcPr>
            <w:tcW w:w="3454" w:type="dxa"/>
            <w:gridSpan w:val="3"/>
            <w:tcBorders>
              <w:top w:val="single" w:sz="12" w:space="0" w:color="auto"/>
              <w:left w:val="nil"/>
              <w:bottom w:val="single" w:sz="4" w:space="0" w:color="auto"/>
              <w:right w:val="nil"/>
            </w:tcBorders>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Multivariate analysis</w:t>
            </w:r>
          </w:p>
        </w:tc>
      </w:tr>
      <w:tr w:rsidR="002267CA" w:rsidRPr="00706758" w:rsidTr="008F591B">
        <w:trPr>
          <w:trHeight w:val="288"/>
        </w:trPr>
        <w:tc>
          <w:tcPr>
            <w:tcW w:w="3351" w:type="dxa"/>
            <w:vMerge/>
            <w:tcBorders>
              <w:top w:val="single" w:sz="12" w:space="0" w:color="auto"/>
              <w:left w:val="nil"/>
              <w:bottom w:val="single" w:sz="12" w:space="0" w:color="auto"/>
              <w:right w:val="nil"/>
            </w:tcBorders>
            <w:vAlign w:val="center"/>
            <w:hideMark/>
          </w:tcPr>
          <w:p w:rsidR="002267CA" w:rsidRPr="00706758" w:rsidRDefault="002267CA" w:rsidP="00706758">
            <w:pPr>
              <w:spacing w:after="0" w:line="360" w:lineRule="auto"/>
              <w:jc w:val="both"/>
              <w:rPr>
                <w:rFonts w:ascii="Book Antiqua" w:eastAsia="Cambria Math" w:hAnsi="Book Antiqua"/>
                <w:b/>
                <w:bCs/>
                <w:sz w:val="24"/>
                <w:szCs w:val="24"/>
                <w:lang w:val="en-US" w:eastAsia="en-US"/>
              </w:rPr>
            </w:pPr>
          </w:p>
        </w:tc>
        <w:tc>
          <w:tcPr>
            <w:tcW w:w="953" w:type="dxa"/>
            <w:tcBorders>
              <w:top w:val="single" w:sz="4" w:space="0" w:color="auto"/>
              <w:left w:val="nil"/>
              <w:bottom w:val="single" w:sz="12" w:space="0" w:color="auto"/>
              <w:right w:val="nil"/>
            </w:tcBorders>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HR</w:t>
            </w:r>
          </w:p>
        </w:tc>
        <w:tc>
          <w:tcPr>
            <w:tcW w:w="1558" w:type="dxa"/>
            <w:tcBorders>
              <w:top w:val="single" w:sz="4" w:space="0" w:color="auto"/>
              <w:left w:val="nil"/>
              <w:bottom w:val="single" w:sz="12" w:space="0" w:color="auto"/>
              <w:right w:val="nil"/>
            </w:tcBorders>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95%CI</w:t>
            </w:r>
          </w:p>
        </w:tc>
        <w:tc>
          <w:tcPr>
            <w:tcW w:w="1167" w:type="dxa"/>
            <w:tcBorders>
              <w:top w:val="single" w:sz="4" w:space="0" w:color="auto"/>
              <w:left w:val="nil"/>
              <w:bottom w:val="single" w:sz="12" w:space="0" w:color="auto"/>
              <w:right w:val="nil"/>
            </w:tcBorders>
            <w:vAlign w:val="center"/>
            <w:hideMark/>
          </w:tcPr>
          <w:p w:rsidR="002267CA" w:rsidRPr="00706758" w:rsidRDefault="00F1191E" w:rsidP="00706758">
            <w:pPr>
              <w:spacing w:after="0" w:line="360" w:lineRule="auto"/>
              <w:contextualSpacing/>
              <w:jc w:val="both"/>
              <w:rPr>
                <w:rFonts w:ascii="Book Antiqua" w:eastAsia="Cambria Math" w:hAnsi="Book Antiqua"/>
                <w:b/>
                <w:bCs/>
                <w:sz w:val="24"/>
                <w:szCs w:val="24"/>
                <w:lang w:val="en-US" w:eastAsia="en-US"/>
              </w:rPr>
            </w:pPr>
            <w:r w:rsidRPr="00F1191E">
              <w:rPr>
                <w:rFonts w:ascii="Book Antiqua" w:eastAsia="Cambria Math" w:hAnsi="Book Antiqua"/>
                <w:b/>
                <w:bCs/>
                <w:i/>
                <w:iCs/>
                <w:sz w:val="24"/>
                <w:szCs w:val="24"/>
                <w:lang w:val="en-US" w:eastAsia="en-US"/>
              </w:rPr>
              <w:t>P</w:t>
            </w:r>
            <w:r>
              <w:rPr>
                <w:rFonts w:ascii="Book Antiqua" w:eastAsia="Cambria Math" w:hAnsi="Book Antiqua"/>
                <w:b/>
                <w:bCs/>
                <w:sz w:val="24"/>
                <w:szCs w:val="24"/>
                <w:lang w:val="en-US" w:eastAsia="en-US"/>
              </w:rPr>
              <w:t xml:space="preserve"> </w:t>
            </w:r>
            <w:r w:rsidR="002267CA" w:rsidRPr="00706758">
              <w:rPr>
                <w:rFonts w:ascii="Book Antiqua" w:eastAsia="Cambria Math" w:hAnsi="Book Antiqua"/>
                <w:b/>
                <w:bCs/>
                <w:sz w:val="24"/>
                <w:szCs w:val="24"/>
                <w:lang w:val="en-US" w:eastAsia="en-US"/>
              </w:rPr>
              <w:t>value</w:t>
            </w:r>
          </w:p>
        </w:tc>
        <w:tc>
          <w:tcPr>
            <w:tcW w:w="789" w:type="dxa"/>
            <w:tcBorders>
              <w:top w:val="single" w:sz="4" w:space="0" w:color="auto"/>
              <w:left w:val="nil"/>
              <w:bottom w:val="single" w:sz="12" w:space="0" w:color="auto"/>
              <w:right w:val="nil"/>
            </w:tcBorders>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HR</w:t>
            </w:r>
          </w:p>
        </w:tc>
        <w:tc>
          <w:tcPr>
            <w:tcW w:w="1381" w:type="dxa"/>
            <w:tcBorders>
              <w:top w:val="single" w:sz="4" w:space="0" w:color="auto"/>
              <w:left w:val="nil"/>
              <w:bottom w:val="single" w:sz="12" w:space="0" w:color="auto"/>
              <w:right w:val="nil"/>
            </w:tcBorders>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95%CI</w:t>
            </w:r>
          </w:p>
        </w:tc>
        <w:tc>
          <w:tcPr>
            <w:tcW w:w="1284" w:type="dxa"/>
            <w:tcBorders>
              <w:top w:val="single" w:sz="4" w:space="0" w:color="auto"/>
              <w:left w:val="nil"/>
              <w:bottom w:val="single" w:sz="12" w:space="0" w:color="auto"/>
              <w:right w:val="nil"/>
            </w:tcBorders>
            <w:vAlign w:val="center"/>
            <w:hideMark/>
          </w:tcPr>
          <w:p w:rsidR="002267CA" w:rsidRPr="00706758" w:rsidRDefault="00F1191E" w:rsidP="00706758">
            <w:pPr>
              <w:spacing w:after="0" w:line="360" w:lineRule="auto"/>
              <w:ind w:right="20"/>
              <w:contextualSpacing/>
              <w:jc w:val="both"/>
              <w:rPr>
                <w:rFonts w:ascii="Book Antiqua" w:eastAsia="Cambria Math" w:hAnsi="Book Antiqua"/>
                <w:b/>
                <w:bCs/>
                <w:sz w:val="24"/>
                <w:szCs w:val="24"/>
                <w:lang w:val="en-US" w:eastAsia="en-US"/>
              </w:rPr>
            </w:pPr>
            <w:r w:rsidRPr="00F1191E">
              <w:rPr>
                <w:rFonts w:ascii="Book Antiqua" w:eastAsia="Cambria Math" w:hAnsi="Book Antiqua"/>
                <w:b/>
                <w:bCs/>
                <w:i/>
                <w:iCs/>
                <w:sz w:val="24"/>
                <w:szCs w:val="24"/>
                <w:lang w:val="en-US" w:eastAsia="en-US"/>
              </w:rPr>
              <w:t>P</w:t>
            </w:r>
            <w:r>
              <w:rPr>
                <w:rFonts w:ascii="Book Antiqua" w:eastAsia="Cambria Math" w:hAnsi="Book Antiqua"/>
                <w:b/>
                <w:bCs/>
                <w:sz w:val="24"/>
                <w:szCs w:val="24"/>
                <w:lang w:val="en-US" w:eastAsia="en-US"/>
              </w:rPr>
              <w:t xml:space="preserve"> </w:t>
            </w:r>
            <w:r w:rsidR="002267CA" w:rsidRPr="00706758">
              <w:rPr>
                <w:rFonts w:ascii="Book Antiqua" w:eastAsia="Cambria Math" w:hAnsi="Book Antiqua"/>
                <w:b/>
                <w:bCs/>
                <w:sz w:val="24"/>
                <w:szCs w:val="24"/>
                <w:lang w:val="en-US" w:eastAsia="en-US"/>
              </w:rPr>
              <w:t>value</w:t>
            </w:r>
          </w:p>
        </w:tc>
      </w:tr>
      <w:tr w:rsidR="002267CA" w:rsidRPr="00706758" w:rsidTr="008F591B">
        <w:trPr>
          <w:trHeight w:val="422"/>
        </w:trPr>
        <w:tc>
          <w:tcPr>
            <w:tcW w:w="3351" w:type="dxa"/>
            <w:tcBorders>
              <w:top w:val="single" w:sz="12" w:space="0" w:color="auto"/>
              <w:left w:val="nil"/>
              <w:bottom w:val="nil"/>
              <w:right w:val="nil"/>
            </w:tcBorders>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Age (reference</w:t>
            </w:r>
            <w:r w:rsidR="00F1191E">
              <w:rPr>
                <w:rFonts w:ascii="Book Antiqua" w:eastAsia="Cambria Math" w:hAnsi="Book Antiqua"/>
                <w:bCs/>
                <w:sz w:val="24"/>
                <w:szCs w:val="24"/>
                <w:lang w:val="en-US" w:eastAsia="en-US"/>
              </w:rPr>
              <w:t>:</w:t>
            </w:r>
            <w:r w:rsidRPr="00706758">
              <w:rPr>
                <w:rFonts w:ascii="Book Antiqua" w:eastAsia="Cambria Math" w:hAnsi="Book Antiqua"/>
                <w:bCs/>
                <w:sz w:val="24"/>
                <w:szCs w:val="24"/>
                <w:lang w:val="en-US" w:eastAsia="en-US"/>
              </w:rPr>
              <w:t xml:space="preserve"> </w:t>
            </w:r>
            <w:r w:rsidR="00D616F0" w:rsidRPr="00706758">
              <w:rPr>
                <w:rFonts w:ascii="Book Antiqua" w:eastAsia="Cambria Math" w:hAnsi="Book Antiqua"/>
                <w:bCs/>
                <w:sz w:val="24"/>
                <w:szCs w:val="24"/>
                <w:lang w:val="en-US" w:eastAsia="en-US"/>
              </w:rPr>
              <w:t>≤ 5</w:t>
            </w:r>
            <w:r w:rsidRPr="00706758">
              <w:rPr>
                <w:rFonts w:ascii="Book Antiqua" w:eastAsia="Cambria Math" w:hAnsi="Book Antiqua"/>
                <w:bCs/>
                <w:sz w:val="24"/>
                <w:szCs w:val="24"/>
                <w:lang w:val="en-US" w:eastAsia="en-US"/>
              </w:rPr>
              <w:t>0 yr)</w:t>
            </w:r>
          </w:p>
        </w:tc>
        <w:tc>
          <w:tcPr>
            <w:tcW w:w="953" w:type="dxa"/>
            <w:tcBorders>
              <w:top w:val="single" w:sz="12" w:space="0" w:color="auto"/>
              <w:left w:val="nil"/>
              <w:bottom w:val="nil"/>
              <w:right w:val="nil"/>
            </w:tcBorders>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558" w:type="dxa"/>
            <w:tcBorders>
              <w:top w:val="single" w:sz="12" w:space="0" w:color="auto"/>
              <w:left w:val="nil"/>
              <w:bottom w:val="nil"/>
              <w:right w:val="nil"/>
            </w:tcBorders>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167" w:type="dxa"/>
            <w:tcBorders>
              <w:top w:val="single" w:sz="12" w:space="0" w:color="auto"/>
              <w:left w:val="nil"/>
              <w:bottom w:val="nil"/>
              <w:right w:val="nil"/>
            </w:tcBorders>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789" w:type="dxa"/>
            <w:tcBorders>
              <w:top w:val="single" w:sz="12" w:space="0" w:color="auto"/>
              <w:left w:val="nil"/>
              <w:bottom w:val="nil"/>
              <w:right w:val="nil"/>
            </w:tcBorders>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381" w:type="dxa"/>
            <w:tcBorders>
              <w:top w:val="single" w:sz="12" w:space="0" w:color="auto"/>
              <w:left w:val="nil"/>
              <w:bottom w:val="nil"/>
              <w:right w:val="nil"/>
            </w:tcBorders>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284" w:type="dxa"/>
            <w:tcBorders>
              <w:top w:val="single" w:sz="12" w:space="0" w:color="auto"/>
              <w:left w:val="nil"/>
              <w:bottom w:val="nil"/>
              <w:right w:val="nil"/>
            </w:tcBorders>
            <w:vAlign w:val="center"/>
          </w:tcPr>
          <w:p w:rsidR="002267CA" w:rsidRPr="00706758" w:rsidRDefault="002267CA" w:rsidP="00706758">
            <w:pPr>
              <w:spacing w:after="0" w:line="360" w:lineRule="auto"/>
              <w:ind w:right="20"/>
              <w:contextualSpacing/>
              <w:jc w:val="both"/>
              <w:rPr>
                <w:rFonts w:ascii="Book Antiqua" w:eastAsia="Cambria Math" w:hAnsi="Book Antiqua"/>
                <w:sz w:val="24"/>
                <w:szCs w:val="24"/>
                <w:lang w:val="en-US" w:eastAsia="en-US"/>
              </w:rPr>
            </w:pPr>
          </w:p>
        </w:tc>
      </w:tr>
      <w:tr w:rsidR="00BD6CE6" w:rsidRPr="00706758" w:rsidTr="008F591B">
        <w:trPr>
          <w:trHeight w:val="287"/>
        </w:trPr>
        <w:tc>
          <w:tcPr>
            <w:tcW w:w="3351" w:type="dxa"/>
            <w:vAlign w:val="center"/>
            <w:hideMark/>
          </w:tcPr>
          <w:p w:rsidR="00BD6CE6" w:rsidRPr="00706758" w:rsidRDefault="00BD6CE6"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&gt;</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50 yr</w:t>
            </w:r>
          </w:p>
        </w:tc>
        <w:tc>
          <w:tcPr>
            <w:tcW w:w="953" w:type="dxa"/>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2.32</w:t>
            </w:r>
          </w:p>
        </w:tc>
        <w:tc>
          <w:tcPr>
            <w:tcW w:w="1558" w:type="dxa"/>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1.68-3.20</w:t>
            </w:r>
          </w:p>
        </w:tc>
        <w:tc>
          <w:tcPr>
            <w:tcW w:w="1167" w:type="dxa"/>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p>
        </w:tc>
        <w:tc>
          <w:tcPr>
            <w:tcW w:w="789" w:type="dxa"/>
            <w:vAlign w:val="center"/>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2.17</w:t>
            </w:r>
          </w:p>
        </w:tc>
        <w:tc>
          <w:tcPr>
            <w:tcW w:w="1381" w:type="dxa"/>
            <w:vAlign w:val="center"/>
            <w:hideMark/>
          </w:tcPr>
          <w:p w:rsidR="00BD6CE6" w:rsidRPr="00706758" w:rsidRDefault="00586F2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1.37-</w:t>
            </w:r>
            <w:r w:rsidR="00BD6CE6" w:rsidRPr="00706758">
              <w:rPr>
                <w:rFonts w:ascii="Book Antiqua" w:hAnsi="Book Antiqua"/>
                <w:sz w:val="24"/>
                <w:szCs w:val="24"/>
                <w:lang w:val="en-US"/>
              </w:rPr>
              <w:t>3.44</w:t>
            </w:r>
          </w:p>
        </w:tc>
        <w:tc>
          <w:tcPr>
            <w:tcW w:w="1284" w:type="dxa"/>
            <w:vAlign w:val="center"/>
            <w:hideMark/>
          </w:tcPr>
          <w:p w:rsidR="00BD6CE6" w:rsidRPr="00706758" w:rsidRDefault="00586F2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&lt; 0.001</w:t>
            </w:r>
          </w:p>
        </w:tc>
      </w:tr>
      <w:tr w:rsidR="002267CA" w:rsidRPr="00706758" w:rsidTr="008F591B">
        <w:trPr>
          <w:trHeight w:val="290"/>
        </w:trPr>
        <w:tc>
          <w:tcPr>
            <w:tcW w:w="3351" w:type="dxa"/>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Ethnicity (reference</w:t>
            </w:r>
            <w:r w:rsidR="00F1191E">
              <w:rPr>
                <w:rFonts w:ascii="Book Antiqua" w:eastAsia="Cambria Math" w:hAnsi="Book Antiqua"/>
                <w:bCs/>
                <w:sz w:val="24"/>
                <w:szCs w:val="24"/>
                <w:lang w:val="en-US" w:eastAsia="en-US"/>
              </w:rPr>
              <w:t>:</w:t>
            </w:r>
            <w:r w:rsidRPr="00706758">
              <w:rPr>
                <w:rFonts w:ascii="Book Antiqua" w:eastAsia="Cambria Math" w:hAnsi="Book Antiqua"/>
                <w:bCs/>
                <w:sz w:val="24"/>
                <w:szCs w:val="24"/>
                <w:lang w:val="en-US" w:eastAsia="en-US"/>
              </w:rPr>
              <w:t xml:space="preserve"> Chinese)</w:t>
            </w:r>
          </w:p>
        </w:tc>
        <w:tc>
          <w:tcPr>
            <w:tcW w:w="953" w:type="dxa"/>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558" w:type="dxa"/>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167" w:type="dxa"/>
            <w:vAlign w:val="center"/>
            <w:hideMark/>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w:t>
            </w:r>
            <w:r w:rsidR="00C82195" w:rsidRPr="00706758">
              <w:rPr>
                <w:rFonts w:ascii="Book Antiqua" w:hAnsi="Book Antiqua"/>
                <w:sz w:val="24"/>
                <w:szCs w:val="24"/>
                <w:lang w:val="en-US"/>
              </w:rPr>
              <w:t>0</w:t>
            </w:r>
            <w:r w:rsidRPr="00706758">
              <w:rPr>
                <w:rFonts w:ascii="Book Antiqua" w:hAnsi="Book Antiqua"/>
                <w:sz w:val="24"/>
                <w:szCs w:val="24"/>
                <w:lang w:val="en-US"/>
              </w:rPr>
              <w:t>1</w:t>
            </w:r>
            <w:r w:rsidR="00011152" w:rsidRPr="00011152">
              <w:rPr>
                <w:rFonts w:ascii="Book Antiqua" w:hAnsi="Book Antiqua"/>
                <w:sz w:val="24"/>
                <w:szCs w:val="24"/>
                <w:vertAlign w:val="superscript"/>
                <w:lang w:val="en-US"/>
              </w:rPr>
              <w:t>1</w:t>
            </w:r>
          </w:p>
        </w:tc>
        <w:tc>
          <w:tcPr>
            <w:tcW w:w="789" w:type="dxa"/>
            <w:vAlign w:val="center"/>
          </w:tcPr>
          <w:p w:rsidR="002267CA" w:rsidRPr="00706758" w:rsidRDefault="002267CA" w:rsidP="00706758">
            <w:pPr>
              <w:spacing w:after="0" w:line="360" w:lineRule="auto"/>
              <w:jc w:val="both"/>
              <w:rPr>
                <w:rFonts w:ascii="Book Antiqua" w:hAnsi="Book Antiqua"/>
                <w:sz w:val="24"/>
                <w:szCs w:val="24"/>
                <w:lang w:val="en-US"/>
              </w:rPr>
            </w:pPr>
          </w:p>
        </w:tc>
        <w:tc>
          <w:tcPr>
            <w:tcW w:w="1381" w:type="dxa"/>
            <w:vAlign w:val="center"/>
          </w:tcPr>
          <w:p w:rsidR="002267CA" w:rsidRPr="00706758" w:rsidRDefault="002267CA" w:rsidP="00706758">
            <w:pPr>
              <w:spacing w:after="0" w:line="360" w:lineRule="auto"/>
              <w:jc w:val="both"/>
              <w:rPr>
                <w:rFonts w:ascii="Book Antiqua" w:hAnsi="Book Antiqua"/>
                <w:sz w:val="24"/>
                <w:szCs w:val="24"/>
                <w:lang w:val="en-US"/>
              </w:rPr>
            </w:pPr>
          </w:p>
        </w:tc>
        <w:tc>
          <w:tcPr>
            <w:tcW w:w="1284" w:type="dxa"/>
            <w:vAlign w:val="center"/>
            <w:hideMark/>
          </w:tcPr>
          <w:p w:rsidR="002267CA" w:rsidRPr="00706758" w:rsidRDefault="00586F25"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0.001</w:t>
            </w:r>
            <w:r w:rsidR="00011152" w:rsidRPr="00011152">
              <w:rPr>
                <w:rFonts w:ascii="Book Antiqua" w:hAnsi="Book Antiqua"/>
                <w:sz w:val="24"/>
                <w:szCs w:val="24"/>
                <w:vertAlign w:val="superscript"/>
                <w:lang w:val="en-US"/>
              </w:rPr>
              <w:t>1</w:t>
            </w:r>
          </w:p>
        </w:tc>
      </w:tr>
      <w:tr w:rsidR="00BD6CE6" w:rsidRPr="00706758" w:rsidTr="008F591B">
        <w:trPr>
          <w:trHeight w:val="290"/>
        </w:trPr>
        <w:tc>
          <w:tcPr>
            <w:tcW w:w="3351" w:type="dxa"/>
            <w:vAlign w:val="center"/>
            <w:hideMark/>
          </w:tcPr>
          <w:p w:rsidR="00BD6CE6" w:rsidRPr="00706758" w:rsidRDefault="00BD6CE6"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 xml:space="preserve">Indian </w:t>
            </w:r>
          </w:p>
        </w:tc>
        <w:tc>
          <w:tcPr>
            <w:tcW w:w="953"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2.53</w:t>
            </w:r>
          </w:p>
        </w:tc>
        <w:tc>
          <w:tcPr>
            <w:tcW w:w="1558"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1.62-3.94</w:t>
            </w:r>
          </w:p>
        </w:tc>
        <w:tc>
          <w:tcPr>
            <w:tcW w:w="1167"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p>
        </w:tc>
        <w:tc>
          <w:tcPr>
            <w:tcW w:w="789" w:type="dxa"/>
            <w:vAlign w:val="center"/>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3.41</w:t>
            </w:r>
          </w:p>
        </w:tc>
        <w:tc>
          <w:tcPr>
            <w:tcW w:w="1381" w:type="dxa"/>
            <w:vAlign w:val="center"/>
            <w:hideMark/>
          </w:tcPr>
          <w:p w:rsidR="00BD6CE6" w:rsidRPr="00706758" w:rsidRDefault="00586F2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1.78-</w:t>
            </w:r>
            <w:r w:rsidR="00BD6CE6" w:rsidRPr="00706758">
              <w:rPr>
                <w:rFonts w:ascii="Book Antiqua" w:hAnsi="Book Antiqua"/>
                <w:sz w:val="24"/>
                <w:szCs w:val="24"/>
                <w:lang w:val="en-US"/>
              </w:rPr>
              <w:t>6.54</w:t>
            </w:r>
          </w:p>
        </w:tc>
        <w:tc>
          <w:tcPr>
            <w:tcW w:w="1284" w:type="dxa"/>
            <w:vAlign w:val="center"/>
            <w:hideMark/>
          </w:tcPr>
          <w:p w:rsidR="00BD6CE6" w:rsidRPr="00706758" w:rsidRDefault="00586F2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&lt; 0.001</w:t>
            </w:r>
          </w:p>
        </w:tc>
      </w:tr>
      <w:tr w:rsidR="00BD6CE6" w:rsidRPr="00706758" w:rsidTr="008F591B">
        <w:trPr>
          <w:trHeight w:val="290"/>
        </w:trPr>
        <w:tc>
          <w:tcPr>
            <w:tcW w:w="3351" w:type="dxa"/>
            <w:vAlign w:val="center"/>
            <w:hideMark/>
          </w:tcPr>
          <w:p w:rsidR="00BD6CE6" w:rsidRPr="00706758" w:rsidRDefault="00BD6CE6"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Malay</w:t>
            </w:r>
          </w:p>
        </w:tc>
        <w:tc>
          <w:tcPr>
            <w:tcW w:w="953"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0.95</w:t>
            </w:r>
          </w:p>
        </w:tc>
        <w:tc>
          <w:tcPr>
            <w:tcW w:w="1558"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0.50-1.82</w:t>
            </w:r>
          </w:p>
        </w:tc>
        <w:tc>
          <w:tcPr>
            <w:tcW w:w="1167"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0.889</w:t>
            </w:r>
          </w:p>
        </w:tc>
        <w:tc>
          <w:tcPr>
            <w:tcW w:w="789" w:type="dxa"/>
            <w:vAlign w:val="center"/>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0.98</w:t>
            </w:r>
          </w:p>
        </w:tc>
        <w:tc>
          <w:tcPr>
            <w:tcW w:w="1381" w:type="dxa"/>
            <w:vAlign w:val="center"/>
            <w:hideMark/>
          </w:tcPr>
          <w:p w:rsidR="00BD6CE6" w:rsidRPr="00706758" w:rsidRDefault="00586F2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0.42-</w:t>
            </w:r>
            <w:r w:rsidR="00BD6CE6" w:rsidRPr="00706758">
              <w:rPr>
                <w:rFonts w:ascii="Book Antiqua" w:hAnsi="Book Antiqua"/>
                <w:sz w:val="24"/>
                <w:szCs w:val="24"/>
                <w:lang w:val="en-US"/>
              </w:rPr>
              <w:t>2.29</w:t>
            </w:r>
          </w:p>
        </w:tc>
        <w:tc>
          <w:tcPr>
            <w:tcW w:w="1284" w:type="dxa"/>
            <w:vAlign w:val="center"/>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0.96</w:t>
            </w:r>
            <w:r w:rsidR="00586F25" w:rsidRPr="00706758">
              <w:rPr>
                <w:rFonts w:ascii="Book Antiqua" w:hAnsi="Book Antiqua"/>
                <w:sz w:val="24"/>
                <w:szCs w:val="24"/>
                <w:lang w:val="en-US"/>
              </w:rPr>
              <w:t>1</w:t>
            </w:r>
          </w:p>
        </w:tc>
      </w:tr>
      <w:tr w:rsidR="00BD6CE6" w:rsidRPr="00706758" w:rsidTr="008F591B">
        <w:trPr>
          <w:trHeight w:val="290"/>
        </w:trPr>
        <w:tc>
          <w:tcPr>
            <w:tcW w:w="3351" w:type="dxa"/>
            <w:vAlign w:val="center"/>
            <w:hideMark/>
          </w:tcPr>
          <w:p w:rsidR="00BD6CE6" w:rsidRPr="00706758" w:rsidRDefault="00BD6CE6"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Others</w:t>
            </w:r>
          </w:p>
        </w:tc>
        <w:tc>
          <w:tcPr>
            <w:tcW w:w="953"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0.40</w:t>
            </w:r>
          </w:p>
        </w:tc>
        <w:tc>
          <w:tcPr>
            <w:tcW w:w="1558"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0.15-1.08</w:t>
            </w:r>
          </w:p>
        </w:tc>
        <w:tc>
          <w:tcPr>
            <w:tcW w:w="1167"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0.070</w:t>
            </w:r>
          </w:p>
        </w:tc>
        <w:tc>
          <w:tcPr>
            <w:tcW w:w="789" w:type="dxa"/>
            <w:vAlign w:val="center"/>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0.64</w:t>
            </w:r>
          </w:p>
        </w:tc>
        <w:tc>
          <w:tcPr>
            <w:tcW w:w="1381" w:type="dxa"/>
            <w:vAlign w:val="center"/>
            <w:hideMark/>
          </w:tcPr>
          <w:p w:rsidR="00BD6CE6" w:rsidRPr="00706758" w:rsidRDefault="00586F2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0.19</w:t>
            </w:r>
            <w:r w:rsidR="00F1191E">
              <w:rPr>
                <w:rFonts w:ascii="Book Antiqua" w:hAnsi="Book Antiqua"/>
                <w:sz w:val="24"/>
                <w:szCs w:val="24"/>
                <w:lang w:val="en-US"/>
              </w:rPr>
              <w:t>-</w:t>
            </w:r>
            <w:r w:rsidR="00BD6CE6" w:rsidRPr="00706758">
              <w:rPr>
                <w:rFonts w:ascii="Book Antiqua" w:hAnsi="Book Antiqua"/>
                <w:sz w:val="24"/>
                <w:szCs w:val="24"/>
                <w:lang w:val="en-US"/>
              </w:rPr>
              <w:t>2.12</w:t>
            </w:r>
          </w:p>
        </w:tc>
        <w:tc>
          <w:tcPr>
            <w:tcW w:w="1284" w:type="dxa"/>
            <w:vAlign w:val="center"/>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0.46</w:t>
            </w:r>
            <w:r w:rsidR="00586F25" w:rsidRPr="00706758">
              <w:rPr>
                <w:rFonts w:ascii="Book Antiqua" w:hAnsi="Book Antiqua"/>
                <w:sz w:val="24"/>
                <w:szCs w:val="24"/>
                <w:lang w:val="en-US"/>
              </w:rPr>
              <w:t>2</w:t>
            </w:r>
          </w:p>
        </w:tc>
      </w:tr>
      <w:tr w:rsidR="002267CA" w:rsidRPr="00706758" w:rsidTr="008F591B">
        <w:trPr>
          <w:trHeight w:val="290"/>
        </w:trPr>
        <w:tc>
          <w:tcPr>
            <w:tcW w:w="3351" w:type="dxa"/>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350D57">
              <w:rPr>
                <w:rFonts w:ascii="Book Antiqua" w:eastAsia="Cambria Math" w:hAnsi="Book Antiqua"/>
                <w:bCs/>
                <w:i/>
                <w:iCs/>
                <w:sz w:val="24"/>
                <w:szCs w:val="24"/>
                <w:lang w:val="en-US" w:eastAsia="en-US"/>
              </w:rPr>
              <w:t>ER</w:t>
            </w:r>
            <w:r w:rsidRPr="00706758">
              <w:rPr>
                <w:rFonts w:ascii="Book Antiqua" w:eastAsia="Cambria Math" w:hAnsi="Book Antiqua"/>
                <w:bCs/>
                <w:sz w:val="24"/>
                <w:szCs w:val="24"/>
                <w:lang w:val="en-US" w:eastAsia="en-US"/>
              </w:rPr>
              <w:t xml:space="preserve"> (reference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Negative)</w:t>
            </w:r>
          </w:p>
        </w:tc>
        <w:tc>
          <w:tcPr>
            <w:tcW w:w="953" w:type="dxa"/>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558" w:type="dxa"/>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167" w:type="dxa"/>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789" w:type="dxa"/>
            <w:vAlign w:val="center"/>
          </w:tcPr>
          <w:p w:rsidR="002267CA" w:rsidRPr="00706758" w:rsidRDefault="002267CA" w:rsidP="00706758">
            <w:pPr>
              <w:spacing w:after="0" w:line="360" w:lineRule="auto"/>
              <w:jc w:val="both"/>
              <w:rPr>
                <w:rFonts w:ascii="Book Antiqua" w:hAnsi="Book Antiqua"/>
                <w:sz w:val="24"/>
                <w:szCs w:val="24"/>
                <w:lang w:val="en-US"/>
              </w:rPr>
            </w:pPr>
          </w:p>
        </w:tc>
        <w:tc>
          <w:tcPr>
            <w:tcW w:w="1381" w:type="dxa"/>
            <w:vAlign w:val="center"/>
          </w:tcPr>
          <w:p w:rsidR="002267CA" w:rsidRPr="00706758" w:rsidRDefault="002267CA" w:rsidP="00706758">
            <w:pPr>
              <w:spacing w:after="0" w:line="360" w:lineRule="auto"/>
              <w:jc w:val="both"/>
              <w:rPr>
                <w:rFonts w:ascii="Book Antiqua" w:hAnsi="Book Antiqua"/>
                <w:sz w:val="24"/>
                <w:szCs w:val="24"/>
                <w:lang w:val="en-US"/>
              </w:rPr>
            </w:pPr>
          </w:p>
        </w:tc>
        <w:tc>
          <w:tcPr>
            <w:tcW w:w="1284" w:type="dxa"/>
            <w:vAlign w:val="center"/>
          </w:tcPr>
          <w:p w:rsidR="002267CA" w:rsidRPr="00706758" w:rsidRDefault="002267CA" w:rsidP="00706758">
            <w:pPr>
              <w:spacing w:after="0" w:line="360" w:lineRule="auto"/>
              <w:ind w:right="20"/>
              <w:contextualSpacing/>
              <w:jc w:val="both"/>
              <w:rPr>
                <w:rFonts w:ascii="Book Antiqua" w:hAnsi="Book Antiqua"/>
                <w:sz w:val="24"/>
                <w:szCs w:val="24"/>
                <w:lang w:val="en-US"/>
              </w:rPr>
            </w:pPr>
          </w:p>
        </w:tc>
      </w:tr>
      <w:tr w:rsidR="002267CA" w:rsidRPr="00706758" w:rsidTr="008F591B">
        <w:trPr>
          <w:trHeight w:val="290"/>
        </w:trPr>
        <w:tc>
          <w:tcPr>
            <w:tcW w:w="3351" w:type="dxa"/>
            <w:vAlign w:val="center"/>
            <w:hideMark/>
          </w:tcPr>
          <w:p w:rsidR="002267CA" w:rsidRPr="00706758" w:rsidRDefault="002267CA"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Positive</w:t>
            </w:r>
          </w:p>
        </w:tc>
        <w:tc>
          <w:tcPr>
            <w:tcW w:w="953" w:type="dxa"/>
            <w:vAlign w:val="center"/>
            <w:hideMark/>
          </w:tcPr>
          <w:p w:rsidR="002267CA" w:rsidRPr="00706758" w:rsidRDefault="002267CA"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w:t>
            </w:r>
            <w:r w:rsidR="00036046" w:rsidRPr="00706758">
              <w:rPr>
                <w:rFonts w:ascii="Book Antiqua" w:hAnsi="Book Antiqua"/>
                <w:sz w:val="24"/>
                <w:szCs w:val="24"/>
                <w:lang w:val="en-US"/>
              </w:rPr>
              <w:t>74</w:t>
            </w:r>
          </w:p>
        </w:tc>
        <w:tc>
          <w:tcPr>
            <w:tcW w:w="1558" w:type="dxa"/>
            <w:vAlign w:val="center"/>
            <w:hideMark/>
          </w:tcPr>
          <w:p w:rsidR="002267CA" w:rsidRPr="00706758" w:rsidRDefault="002267CA"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w:t>
            </w:r>
            <w:r w:rsidR="00036046" w:rsidRPr="00706758">
              <w:rPr>
                <w:rFonts w:ascii="Book Antiqua" w:hAnsi="Book Antiqua"/>
                <w:sz w:val="24"/>
                <w:szCs w:val="24"/>
                <w:lang w:val="en-US"/>
              </w:rPr>
              <w:t>44</w:t>
            </w:r>
            <w:r w:rsidR="00AC3A4F" w:rsidRPr="00706758">
              <w:rPr>
                <w:rFonts w:ascii="Book Antiqua" w:hAnsi="Book Antiqua"/>
                <w:sz w:val="24"/>
                <w:szCs w:val="24"/>
                <w:lang w:val="en-US"/>
              </w:rPr>
              <w:t>-</w:t>
            </w:r>
            <w:r w:rsidRPr="00706758">
              <w:rPr>
                <w:rFonts w:ascii="Book Antiqua" w:hAnsi="Book Antiqua"/>
                <w:sz w:val="24"/>
                <w:szCs w:val="24"/>
                <w:lang w:val="en-US"/>
              </w:rPr>
              <w:t>1.</w:t>
            </w:r>
            <w:r w:rsidR="00036046" w:rsidRPr="00706758">
              <w:rPr>
                <w:rFonts w:ascii="Book Antiqua" w:hAnsi="Book Antiqua"/>
                <w:sz w:val="24"/>
                <w:szCs w:val="24"/>
                <w:lang w:val="en-US"/>
              </w:rPr>
              <w:t>24</w:t>
            </w:r>
          </w:p>
        </w:tc>
        <w:tc>
          <w:tcPr>
            <w:tcW w:w="1167" w:type="dxa"/>
            <w:vAlign w:val="center"/>
            <w:hideMark/>
          </w:tcPr>
          <w:p w:rsidR="002267CA" w:rsidRPr="00706758" w:rsidRDefault="002267CA"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w:t>
            </w:r>
            <w:r w:rsidR="00036046" w:rsidRPr="00706758">
              <w:rPr>
                <w:rFonts w:ascii="Book Antiqua" w:hAnsi="Book Antiqua"/>
                <w:sz w:val="24"/>
                <w:szCs w:val="24"/>
                <w:lang w:val="en-US"/>
              </w:rPr>
              <w:t>25</w:t>
            </w:r>
            <w:r w:rsidR="00C82195" w:rsidRPr="00706758">
              <w:rPr>
                <w:rFonts w:ascii="Book Antiqua" w:hAnsi="Book Antiqua"/>
                <w:sz w:val="24"/>
                <w:szCs w:val="24"/>
                <w:lang w:val="en-US"/>
              </w:rPr>
              <w:t>5</w:t>
            </w:r>
          </w:p>
        </w:tc>
        <w:tc>
          <w:tcPr>
            <w:tcW w:w="789" w:type="dxa"/>
            <w:shd w:val="clear" w:color="auto" w:fill="auto"/>
            <w:vAlign w:val="center"/>
          </w:tcPr>
          <w:p w:rsidR="002267CA" w:rsidRPr="00706758" w:rsidRDefault="002267CA" w:rsidP="00706758">
            <w:pPr>
              <w:spacing w:after="0" w:line="360" w:lineRule="auto"/>
              <w:jc w:val="both"/>
              <w:rPr>
                <w:rFonts w:ascii="Book Antiqua" w:hAnsi="Book Antiqua"/>
                <w:sz w:val="24"/>
                <w:szCs w:val="24"/>
                <w:lang w:val="en-US"/>
              </w:rPr>
            </w:pPr>
          </w:p>
        </w:tc>
        <w:tc>
          <w:tcPr>
            <w:tcW w:w="1381" w:type="dxa"/>
            <w:shd w:val="clear" w:color="auto" w:fill="auto"/>
            <w:vAlign w:val="center"/>
          </w:tcPr>
          <w:p w:rsidR="002267CA" w:rsidRPr="00706758" w:rsidRDefault="002267CA" w:rsidP="00706758">
            <w:pPr>
              <w:spacing w:after="0" w:line="360" w:lineRule="auto"/>
              <w:jc w:val="both"/>
              <w:rPr>
                <w:rFonts w:ascii="Book Antiqua" w:hAnsi="Book Antiqua"/>
                <w:sz w:val="24"/>
                <w:szCs w:val="24"/>
                <w:lang w:val="en-US"/>
              </w:rPr>
            </w:pPr>
          </w:p>
        </w:tc>
        <w:tc>
          <w:tcPr>
            <w:tcW w:w="1284" w:type="dxa"/>
            <w:shd w:val="clear" w:color="auto" w:fill="auto"/>
            <w:vAlign w:val="center"/>
          </w:tcPr>
          <w:p w:rsidR="002267CA" w:rsidRPr="00706758" w:rsidRDefault="002267CA" w:rsidP="00706758">
            <w:pPr>
              <w:spacing w:after="0" w:line="360" w:lineRule="auto"/>
              <w:ind w:right="20"/>
              <w:contextualSpacing/>
              <w:jc w:val="both"/>
              <w:rPr>
                <w:rFonts w:ascii="Book Antiqua" w:hAnsi="Book Antiqua"/>
                <w:sz w:val="24"/>
                <w:szCs w:val="24"/>
                <w:lang w:val="en-US"/>
              </w:rPr>
            </w:pPr>
          </w:p>
        </w:tc>
      </w:tr>
      <w:tr w:rsidR="002267CA" w:rsidRPr="00706758" w:rsidTr="008F591B">
        <w:trPr>
          <w:trHeight w:val="290"/>
        </w:trPr>
        <w:tc>
          <w:tcPr>
            <w:tcW w:w="3351" w:type="dxa"/>
            <w:vAlign w:val="center"/>
            <w:hideMark/>
          </w:tcPr>
          <w:p w:rsidR="002267CA" w:rsidRPr="00706758" w:rsidRDefault="002267CA" w:rsidP="00706758">
            <w:pPr>
              <w:spacing w:after="0" w:line="360" w:lineRule="auto"/>
              <w:contextualSpacing/>
              <w:jc w:val="both"/>
              <w:rPr>
                <w:rFonts w:ascii="Book Antiqua" w:eastAsia="Cambria Math" w:hAnsi="Book Antiqua"/>
                <w:b/>
                <w:bCs/>
                <w:sz w:val="24"/>
                <w:szCs w:val="24"/>
                <w:lang w:val="en-US" w:eastAsia="en-US"/>
              </w:rPr>
            </w:pPr>
            <w:r w:rsidRPr="00350D57">
              <w:rPr>
                <w:rFonts w:ascii="Book Antiqua" w:eastAsia="Cambria Math" w:hAnsi="Book Antiqua"/>
                <w:bCs/>
                <w:i/>
                <w:iCs/>
                <w:sz w:val="24"/>
                <w:szCs w:val="24"/>
                <w:lang w:val="en-US" w:eastAsia="en-US"/>
              </w:rPr>
              <w:t>PR</w:t>
            </w:r>
            <w:r w:rsidRPr="00706758">
              <w:rPr>
                <w:rFonts w:ascii="Book Antiqua" w:eastAsia="Cambria Math" w:hAnsi="Book Antiqua"/>
                <w:bCs/>
                <w:sz w:val="24"/>
                <w:szCs w:val="24"/>
                <w:lang w:val="en-US" w:eastAsia="en-US"/>
              </w:rPr>
              <w:t xml:space="preserve"> (reference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Negative)</w:t>
            </w:r>
          </w:p>
        </w:tc>
        <w:tc>
          <w:tcPr>
            <w:tcW w:w="953" w:type="dxa"/>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558" w:type="dxa"/>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1167" w:type="dxa"/>
            <w:vAlign w:val="center"/>
          </w:tcPr>
          <w:p w:rsidR="002267CA" w:rsidRPr="00706758" w:rsidRDefault="002267CA" w:rsidP="00706758">
            <w:pPr>
              <w:spacing w:after="0" w:line="360" w:lineRule="auto"/>
              <w:contextualSpacing/>
              <w:jc w:val="both"/>
              <w:rPr>
                <w:rFonts w:ascii="Book Antiqua" w:eastAsia="Cambria Math" w:hAnsi="Book Antiqua"/>
                <w:sz w:val="24"/>
                <w:szCs w:val="24"/>
                <w:lang w:val="en-US" w:eastAsia="en-US"/>
              </w:rPr>
            </w:pPr>
          </w:p>
        </w:tc>
        <w:tc>
          <w:tcPr>
            <w:tcW w:w="789" w:type="dxa"/>
            <w:vAlign w:val="center"/>
          </w:tcPr>
          <w:p w:rsidR="002267CA" w:rsidRPr="00706758" w:rsidRDefault="002267CA" w:rsidP="00706758">
            <w:pPr>
              <w:spacing w:after="0" w:line="360" w:lineRule="auto"/>
              <w:jc w:val="both"/>
              <w:rPr>
                <w:rFonts w:ascii="Book Antiqua" w:hAnsi="Book Antiqua"/>
                <w:sz w:val="24"/>
                <w:szCs w:val="24"/>
                <w:lang w:val="en-US"/>
              </w:rPr>
            </w:pPr>
          </w:p>
        </w:tc>
        <w:tc>
          <w:tcPr>
            <w:tcW w:w="1381" w:type="dxa"/>
            <w:vAlign w:val="center"/>
          </w:tcPr>
          <w:p w:rsidR="002267CA" w:rsidRPr="00706758" w:rsidRDefault="002267CA" w:rsidP="00706758">
            <w:pPr>
              <w:spacing w:after="0" w:line="360" w:lineRule="auto"/>
              <w:jc w:val="both"/>
              <w:rPr>
                <w:rFonts w:ascii="Book Antiqua" w:hAnsi="Book Antiqua"/>
                <w:sz w:val="24"/>
                <w:szCs w:val="24"/>
                <w:lang w:val="en-US"/>
              </w:rPr>
            </w:pPr>
          </w:p>
        </w:tc>
        <w:tc>
          <w:tcPr>
            <w:tcW w:w="1284" w:type="dxa"/>
            <w:vAlign w:val="center"/>
          </w:tcPr>
          <w:p w:rsidR="002267CA" w:rsidRPr="00706758" w:rsidRDefault="002267CA" w:rsidP="00706758">
            <w:pPr>
              <w:spacing w:after="0" w:line="360" w:lineRule="auto"/>
              <w:ind w:right="20"/>
              <w:contextualSpacing/>
              <w:jc w:val="both"/>
              <w:rPr>
                <w:rFonts w:ascii="Book Antiqua" w:hAnsi="Book Antiqua"/>
                <w:sz w:val="24"/>
                <w:szCs w:val="24"/>
                <w:lang w:val="en-US"/>
              </w:rPr>
            </w:pPr>
          </w:p>
        </w:tc>
      </w:tr>
      <w:tr w:rsidR="00BD6CE6" w:rsidRPr="00706758" w:rsidTr="008F591B">
        <w:trPr>
          <w:trHeight w:val="290"/>
        </w:trPr>
        <w:tc>
          <w:tcPr>
            <w:tcW w:w="3351" w:type="dxa"/>
            <w:vAlign w:val="center"/>
            <w:hideMark/>
          </w:tcPr>
          <w:p w:rsidR="00BD6CE6" w:rsidRPr="00706758" w:rsidRDefault="00BD6CE6"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Positive</w:t>
            </w:r>
          </w:p>
        </w:tc>
        <w:tc>
          <w:tcPr>
            <w:tcW w:w="953"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0.62</w:t>
            </w:r>
          </w:p>
        </w:tc>
        <w:tc>
          <w:tcPr>
            <w:tcW w:w="1558"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0.44-0.87</w:t>
            </w:r>
          </w:p>
        </w:tc>
        <w:tc>
          <w:tcPr>
            <w:tcW w:w="1167" w:type="dxa"/>
            <w:vAlign w:val="center"/>
            <w:hideMark/>
          </w:tcPr>
          <w:p w:rsidR="00BD6CE6" w:rsidRPr="00706758" w:rsidRDefault="00BD6CE6"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0.005</w:t>
            </w:r>
          </w:p>
        </w:tc>
        <w:tc>
          <w:tcPr>
            <w:tcW w:w="789" w:type="dxa"/>
            <w:vAlign w:val="center"/>
            <w:hideMark/>
          </w:tcPr>
          <w:p w:rsidR="00BD6CE6" w:rsidRPr="00706758" w:rsidRDefault="00BD6CE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0.57</w:t>
            </w:r>
          </w:p>
        </w:tc>
        <w:tc>
          <w:tcPr>
            <w:tcW w:w="1381" w:type="dxa"/>
            <w:vAlign w:val="center"/>
            <w:hideMark/>
          </w:tcPr>
          <w:p w:rsidR="00BD6CE6" w:rsidRPr="00706758" w:rsidRDefault="00586F2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0.35</w:t>
            </w:r>
            <w:r w:rsidR="00F1191E">
              <w:rPr>
                <w:rFonts w:ascii="Book Antiqua" w:hAnsi="Book Antiqua"/>
                <w:sz w:val="24"/>
                <w:szCs w:val="24"/>
                <w:lang w:val="en-US"/>
              </w:rPr>
              <w:t>-</w:t>
            </w:r>
            <w:r w:rsidR="00BD6CE6" w:rsidRPr="00706758">
              <w:rPr>
                <w:rFonts w:ascii="Book Antiqua" w:hAnsi="Book Antiqua"/>
                <w:sz w:val="24"/>
                <w:szCs w:val="24"/>
                <w:lang w:val="en-US"/>
              </w:rPr>
              <w:t>0.91</w:t>
            </w:r>
          </w:p>
        </w:tc>
        <w:tc>
          <w:tcPr>
            <w:tcW w:w="1284" w:type="dxa"/>
            <w:vAlign w:val="center"/>
            <w:hideMark/>
          </w:tcPr>
          <w:p w:rsidR="00BD6CE6" w:rsidRPr="00706758" w:rsidRDefault="00586F2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0.018</w:t>
            </w:r>
          </w:p>
        </w:tc>
      </w:tr>
      <w:tr w:rsidR="00D751E5" w:rsidRPr="00706758" w:rsidTr="008F591B">
        <w:trPr>
          <w:trHeight w:val="290"/>
        </w:trPr>
        <w:tc>
          <w:tcPr>
            <w:tcW w:w="3351" w:type="dxa"/>
            <w:vAlign w:val="center"/>
          </w:tcPr>
          <w:p w:rsidR="00D751E5" w:rsidRPr="00706758" w:rsidRDefault="00D751E5" w:rsidP="00706758">
            <w:pPr>
              <w:spacing w:after="0" w:line="360" w:lineRule="auto"/>
              <w:contextualSpacing/>
              <w:jc w:val="both"/>
              <w:rPr>
                <w:rFonts w:ascii="Book Antiqua" w:eastAsia="Cambria Math" w:hAnsi="Book Antiqua"/>
                <w:bCs/>
                <w:sz w:val="24"/>
                <w:szCs w:val="24"/>
                <w:lang w:val="en-US" w:eastAsia="en-US"/>
              </w:rPr>
            </w:pPr>
            <w:r w:rsidRPr="00F1191E">
              <w:rPr>
                <w:rFonts w:ascii="Book Antiqua" w:eastAsia="Cambria Math" w:hAnsi="Book Antiqua"/>
                <w:bCs/>
                <w:i/>
                <w:iCs/>
                <w:sz w:val="24"/>
                <w:szCs w:val="24"/>
                <w:lang w:val="en-US" w:eastAsia="en-US"/>
              </w:rPr>
              <w:t>HER2</w:t>
            </w:r>
            <w:r w:rsidRPr="00706758">
              <w:rPr>
                <w:rFonts w:ascii="Book Antiqua" w:eastAsia="Cambria Math" w:hAnsi="Book Antiqua"/>
                <w:bCs/>
                <w:sz w:val="24"/>
                <w:szCs w:val="24"/>
                <w:lang w:val="en-US" w:eastAsia="en-US"/>
              </w:rPr>
              <w:t xml:space="preserve"> (reference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Negative)</w:t>
            </w:r>
          </w:p>
        </w:tc>
        <w:tc>
          <w:tcPr>
            <w:tcW w:w="953"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p>
        </w:tc>
        <w:tc>
          <w:tcPr>
            <w:tcW w:w="1558"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p>
        </w:tc>
        <w:tc>
          <w:tcPr>
            <w:tcW w:w="1167"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tcPr>
          <w:p w:rsidR="00D751E5" w:rsidRPr="00706758" w:rsidRDefault="00D751E5" w:rsidP="00706758">
            <w:pPr>
              <w:spacing w:after="0" w:line="360" w:lineRule="auto"/>
              <w:jc w:val="both"/>
              <w:rPr>
                <w:rFonts w:ascii="Book Antiqua" w:hAnsi="Book Antiqua"/>
                <w:sz w:val="24"/>
                <w:szCs w:val="24"/>
                <w:lang w:val="en-US"/>
              </w:rPr>
            </w:pPr>
          </w:p>
        </w:tc>
      </w:tr>
      <w:tr w:rsidR="00D751E5" w:rsidRPr="00706758" w:rsidTr="008F591B">
        <w:trPr>
          <w:trHeight w:val="290"/>
        </w:trPr>
        <w:tc>
          <w:tcPr>
            <w:tcW w:w="3351" w:type="dxa"/>
            <w:vAlign w:val="center"/>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Positive</w:t>
            </w:r>
          </w:p>
        </w:tc>
        <w:tc>
          <w:tcPr>
            <w:tcW w:w="953"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1.87</w:t>
            </w:r>
          </w:p>
        </w:tc>
        <w:tc>
          <w:tcPr>
            <w:tcW w:w="1558"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1.21-2.90</w:t>
            </w:r>
          </w:p>
        </w:tc>
        <w:tc>
          <w:tcPr>
            <w:tcW w:w="1167"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Times New Roman" w:hAnsi="Book Antiqua"/>
                <w:sz w:val="24"/>
                <w:szCs w:val="24"/>
                <w:lang w:val="en-US" w:eastAsia="en-US"/>
              </w:rPr>
              <w:t>0.005</w:t>
            </w:r>
          </w:p>
        </w:tc>
        <w:tc>
          <w:tcPr>
            <w:tcW w:w="789" w:type="dxa"/>
            <w:vAlign w:val="bottom"/>
          </w:tcPr>
          <w:p w:rsidR="00D751E5" w:rsidRPr="00706758" w:rsidRDefault="00D751E5" w:rsidP="00706758">
            <w:pPr>
              <w:spacing w:after="0" w:line="360" w:lineRule="auto"/>
              <w:jc w:val="both"/>
              <w:rPr>
                <w:rFonts w:ascii="Book Antiqua" w:hAnsi="Book Antiqua"/>
                <w:sz w:val="24"/>
                <w:szCs w:val="24"/>
                <w:lang w:val="en-US"/>
              </w:rPr>
            </w:pPr>
            <w:bookmarkStart w:id="108" w:name="_Hlk19712141"/>
            <w:r w:rsidRPr="00706758">
              <w:rPr>
                <w:rFonts w:ascii="Book Antiqua" w:hAnsi="Book Antiqua"/>
                <w:sz w:val="24"/>
                <w:szCs w:val="24"/>
                <w:lang w:val="en-US"/>
              </w:rPr>
              <w:t>2.1</w:t>
            </w:r>
            <w:bookmarkEnd w:id="108"/>
            <w:r w:rsidRPr="00706758">
              <w:rPr>
                <w:rFonts w:ascii="Book Antiqua" w:hAnsi="Book Antiqua"/>
                <w:sz w:val="24"/>
                <w:szCs w:val="24"/>
                <w:lang w:val="en-US"/>
              </w:rPr>
              <w:t>4</w:t>
            </w:r>
          </w:p>
        </w:tc>
        <w:tc>
          <w:tcPr>
            <w:tcW w:w="1381" w:type="dxa"/>
            <w:vAlign w:val="bottom"/>
          </w:tcPr>
          <w:p w:rsidR="00D751E5" w:rsidRPr="00706758" w:rsidRDefault="00D751E5" w:rsidP="00706758">
            <w:pPr>
              <w:spacing w:after="0" w:line="360" w:lineRule="auto"/>
              <w:jc w:val="both"/>
              <w:rPr>
                <w:rFonts w:ascii="Book Antiqua" w:hAnsi="Book Antiqua"/>
                <w:sz w:val="24"/>
                <w:szCs w:val="24"/>
                <w:lang w:val="en-US"/>
              </w:rPr>
            </w:pPr>
            <w:bookmarkStart w:id="109" w:name="_Hlk19712154"/>
            <w:r w:rsidRPr="00706758">
              <w:rPr>
                <w:rFonts w:ascii="Book Antiqua" w:hAnsi="Book Antiqua"/>
                <w:sz w:val="24"/>
                <w:szCs w:val="24"/>
                <w:lang w:val="en-US"/>
              </w:rPr>
              <w:t>1.16</w:t>
            </w:r>
            <w:r w:rsidR="00F1191E">
              <w:rPr>
                <w:rFonts w:ascii="Book Antiqua" w:hAnsi="Book Antiqua"/>
                <w:sz w:val="24"/>
                <w:szCs w:val="24"/>
                <w:lang w:val="en-US"/>
              </w:rPr>
              <w:t>-</w:t>
            </w:r>
            <w:r w:rsidRPr="00706758">
              <w:rPr>
                <w:rFonts w:ascii="Book Antiqua" w:hAnsi="Book Antiqua"/>
                <w:sz w:val="24"/>
                <w:szCs w:val="24"/>
                <w:lang w:val="en-US"/>
              </w:rPr>
              <w:t>3.</w:t>
            </w:r>
            <w:bookmarkEnd w:id="109"/>
            <w:r w:rsidRPr="00706758">
              <w:rPr>
                <w:rFonts w:ascii="Book Antiqua" w:hAnsi="Book Antiqua"/>
                <w:sz w:val="24"/>
                <w:szCs w:val="24"/>
                <w:lang w:val="en-US"/>
              </w:rPr>
              <w:t>95</w:t>
            </w:r>
          </w:p>
        </w:tc>
        <w:tc>
          <w:tcPr>
            <w:tcW w:w="1284" w:type="dxa"/>
            <w:vAlign w:val="bottom"/>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0.016</w:t>
            </w:r>
          </w:p>
        </w:tc>
      </w:tr>
      <w:tr w:rsidR="00D751E5" w:rsidRPr="00706758" w:rsidTr="008F591B">
        <w:trPr>
          <w:trHeight w:val="290"/>
        </w:trPr>
        <w:tc>
          <w:tcPr>
            <w:tcW w:w="3351" w:type="dxa"/>
            <w:vAlign w:val="center"/>
            <w:hideMark/>
          </w:tcPr>
          <w:p w:rsidR="00D751E5" w:rsidRPr="00706758" w:rsidRDefault="00D751E5"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Tumour size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2</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cm)</w:t>
            </w:r>
          </w:p>
        </w:tc>
        <w:tc>
          <w:tcPr>
            <w:tcW w:w="953"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558"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167"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p>
        </w:tc>
      </w:tr>
      <w:tr w:rsidR="00D751E5" w:rsidRPr="00706758" w:rsidTr="008F591B">
        <w:trPr>
          <w:trHeight w:val="290"/>
        </w:trPr>
        <w:tc>
          <w:tcPr>
            <w:tcW w:w="3351" w:type="dxa"/>
            <w:vAlign w:val="center"/>
            <w:hideMark/>
          </w:tcPr>
          <w:p w:rsidR="00D751E5" w:rsidRPr="00706758" w:rsidRDefault="00D751E5"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&gt;</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2 cm</w:t>
            </w:r>
          </w:p>
        </w:tc>
        <w:tc>
          <w:tcPr>
            <w:tcW w:w="953"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2.43</w:t>
            </w:r>
          </w:p>
        </w:tc>
        <w:tc>
          <w:tcPr>
            <w:tcW w:w="1558"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1.45-4.06</w:t>
            </w:r>
          </w:p>
        </w:tc>
        <w:tc>
          <w:tcPr>
            <w:tcW w:w="1167"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p>
        </w:tc>
        <w:tc>
          <w:tcPr>
            <w:tcW w:w="789"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shd w:val="clear" w:color="auto" w:fill="auto"/>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p>
        </w:tc>
      </w:tr>
      <w:tr w:rsidR="00D751E5" w:rsidRPr="00706758" w:rsidTr="008F591B">
        <w:trPr>
          <w:trHeight w:val="290"/>
        </w:trPr>
        <w:tc>
          <w:tcPr>
            <w:tcW w:w="3351" w:type="dxa"/>
            <w:vAlign w:val="center"/>
            <w:hideMark/>
          </w:tcPr>
          <w:p w:rsidR="00D751E5" w:rsidRPr="00706758" w:rsidRDefault="00D751E5"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Tumour stage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Stage 1)</w:t>
            </w:r>
          </w:p>
        </w:tc>
        <w:tc>
          <w:tcPr>
            <w:tcW w:w="953"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558"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167"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r w:rsidR="00011152" w:rsidRPr="00011152">
              <w:rPr>
                <w:rFonts w:ascii="Book Antiqua" w:hAnsi="Book Antiqua"/>
                <w:sz w:val="24"/>
                <w:szCs w:val="24"/>
                <w:vertAlign w:val="superscript"/>
                <w:lang w:val="en-US"/>
              </w:rPr>
              <w:t>1</w:t>
            </w: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hideMark/>
          </w:tcPr>
          <w:p w:rsidR="00D751E5" w:rsidRPr="00706758" w:rsidRDefault="00D751E5"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&lt; 0.001</w:t>
            </w:r>
            <w:r w:rsidR="00011152" w:rsidRPr="00011152">
              <w:rPr>
                <w:rFonts w:ascii="Book Antiqua" w:hAnsi="Book Antiqua"/>
                <w:sz w:val="24"/>
                <w:szCs w:val="24"/>
                <w:vertAlign w:val="superscript"/>
                <w:lang w:val="en-US"/>
              </w:rPr>
              <w:t>1</w:t>
            </w:r>
          </w:p>
        </w:tc>
      </w:tr>
      <w:tr w:rsidR="00D751E5" w:rsidRPr="00706758" w:rsidTr="008F591B">
        <w:trPr>
          <w:trHeight w:val="290"/>
        </w:trPr>
        <w:tc>
          <w:tcPr>
            <w:tcW w:w="3351" w:type="dxa"/>
            <w:vAlign w:val="center"/>
            <w:hideMark/>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Stage 2</w:t>
            </w:r>
          </w:p>
        </w:tc>
        <w:tc>
          <w:tcPr>
            <w:tcW w:w="953"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2.33</w:t>
            </w:r>
          </w:p>
        </w:tc>
        <w:tc>
          <w:tcPr>
            <w:tcW w:w="1558"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1.09-4.99</w:t>
            </w:r>
          </w:p>
        </w:tc>
        <w:tc>
          <w:tcPr>
            <w:tcW w:w="1167"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0.030</w:t>
            </w:r>
          </w:p>
        </w:tc>
        <w:tc>
          <w:tcPr>
            <w:tcW w:w="789"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1.75</w:t>
            </w:r>
          </w:p>
        </w:tc>
        <w:tc>
          <w:tcPr>
            <w:tcW w:w="1381"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0.76</w:t>
            </w:r>
            <w:r w:rsidR="00F1191E">
              <w:rPr>
                <w:rFonts w:ascii="Book Antiqua" w:hAnsi="Book Antiqua"/>
                <w:sz w:val="24"/>
                <w:szCs w:val="24"/>
                <w:lang w:val="en-US"/>
              </w:rPr>
              <w:t>-</w:t>
            </w:r>
            <w:r w:rsidRPr="00706758">
              <w:rPr>
                <w:rFonts w:ascii="Book Antiqua" w:hAnsi="Book Antiqua"/>
                <w:sz w:val="24"/>
                <w:szCs w:val="24"/>
                <w:lang w:val="en-US"/>
              </w:rPr>
              <w:t>4.03</w:t>
            </w:r>
          </w:p>
        </w:tc>
        <w:tc>
          <w:tcPr>
            <w:tcW w:w="1284"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0.191</w:t>
            </w:r>
          </w:p>
        </w:tc>
      </w:tr>
      <w:tr w:rsidR="00D751E5" w:rsidRPr="00706758" w:rsidTr="008F591B">
        <w:trPr>
          <w:trHeight w:val="290"/>
        </w:trPr>
        <w:tc>
          <w:tcPr>
            <w:tcW w:w="3351" w:type="dxa"/>
            <w:vAlign w:val="center"/>
            <w:hideMark/>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Stage 3</w:t>
            </w:r>
          </w:p>
        </w:tc>
        <w:tc>
          <w:tcPr>
            <w:tcW w:w="953"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6.98</w:t>
            </w:r>
          </w:p>
        </w:tc>
        <w:tc>
          <w:tcPr>
            <w:tcW w:w="1558"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3.42-14.25</w:t>
            </w:r>
          </w:p>
        </w:tc>
        <w:tc>
          <w:tcPr>
            <w:tcW w:w="1167"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p>
        </w:tc>
        <w:tc>
          <w:tcPr>
            <w:tcW w:w="789"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4.52</w:t>
            </w:r>
          </w:p>
        </w:tc>
        <w:tc>
          <w:tcPr>
            <w:tcW w:w="1381"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2.06</w:t>
            </w:r>
            <w:r w:rsidR="00F1191E">
              <w:rPr>
                <w:rFonts w:ascii="Book Antiqua" w:hAnsi="Book Antiqua"/>
                <w:sz w:val="24"/>
                <w:szCs w:val="24"/>
                <w:lang w:val="en-US"/>
              </w:rPr>
              <w:t>-</w:t>
            </w:r>
            <w:r w:rsidRPr="00706758">
              <w:rPr>
                <w:rFonts w:ascii="Book Antiqua" w:hAnsi="Book Antiqua"/>
                <w:sz w:val="24"/>
                <w:szCs w:val="24"/>
                <w:lang w:val="en-US"/>
              </w:rPr>
              <w:t>9.89</w:t>
            </w:r>
          </w:p>
        </w:tc>
        <w:tc>
          <w:tcPr>
            <w:tcW w:w="1284"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&lt; 0.001</w:t>
            </w:r>
          </w:p>
        </w:tc>
      </w:tr>
      <w:tr w:rsidR="00D751E5" w:rsidRPr="00706758" w:rsidTr="008F591B">
        <w:trPr>
          <w:trHeight w:val="290"/>
        </w:trPr>
        <w:tc>
          <w:tcPr>
            <w:tcW w:w="3351" w:type="dxa"/>
            <w:vAlign w:val="center"/>
            <w:hideMark/>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Stage 4</w:t>
            </w:r>
          </w:p>
        </w:tc>
        <w:tc>
          <w:tcPr>
            <w:tcW w:w="953"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61.82</w:t>
            </w:r>
          </w:p>
        </w:tc>
        <w:tc>
          <w:tcPr>
            <w:tcW w:w="1558"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29.73-128.57</w:t>
            </w:r>
          </w:p>
        </w:tc>
        <w:tc>
          <w:tcPr>
            <w:tcW w:w="1167" w:type="dxa"/>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p>
        </w:tc>
        <w:tc>
          <w:tcPr>
            <w:tcW w:w="789"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41.74</w:t>
            </w:r>
          </w:p>
        </w:tc>
        <w:tc>
          <w:tcPr>
            <w:tcW w:w="1381"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17.95</w:t>
            </w:r>
            <w:r w:rsidR="00F1191E">
              <w:rPr>
                <w:rFonts w:ascii="Book Antiqua" w:hAnsi="Book Antiqua"/>
                <w:sz w:val="24"/>
                <w:szCs w:val="24"/>
                <w:lang w:val="en-US"/>
              </w:rPr>
              <w:t>-</w:t>
            </w:r>
            <w:r w:rsidRPr="00706758">
              <w:rPr>
                <w:rFonts w:ascii="Book Antiqua" w:hAnsi="Book Antiqua"/>
                <w:sz w:val="24"/>
                <w:szCs w:val="24"/>
                <w:lang w:val="en-US"/>
              </w:rPr>
              <w:t>97.04</w:t>
            </w:r>
          </w:p>
        </w:tc>
        <w:tc>
          <w:tcPr>
            <w:tcW w:w="1284" w:type="dxa"/>
            <w:vAlign w:val="center"/>
            <w:hideMark/>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&lt; 0.001</w:t>
            </w:r>
          </w:p>
        </w:tc>
      </w:tr>
      <w:tr w:rsidR="00D751E5" w:rsidRPr="00706758" w:rsidTr="008F591B">
        <w:trPr>
          <w:trHeight w:val="290"/>
        </w:trPr>
        <w:tc>
          <w:tcPr>
            <w:tcW w:w="3351" w:type="dxa"/>
            <w:shd w:val="clear" w:color="auto" w:fill="auto"/>
            <w:vAlign w:val="center"/>
            <w:hideMark/>
          </w:tcPr>
          <w:p w:rsidR="00D751E5" w:rsidRPr="00706758" w:rsidRDefault="00D751E5"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Tumor grade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Grade 1)</w:t>
            </w:r>
          </w:p>
        </w:tc>
        <w:tc>
          <w:tcPr>
            <w:tcW w:w="953" w:type="dxa"/>
            <w:shd w:val="clear" w:color="auto" w:fill="auto"/>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558" w:type="dxa"/>
            <w:shd w:val="clear" w:color="auto" w:fill="auto"/>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167" w:type="dxa"/>
            <w:shd w:val="clear" w:color="auto" w:fill="auto"/>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r w:rsidR="00011152" w:rsidRPr="00011152">
              <w:rPr>
                <w:rFonts w:ascii="Book Antiqua" w:hAnsi="Book Antiqua"/>
                <w:sz w:val="24"/>
                <w:szCs w:val="24"/>
                <w:vertAlign w:val="superscript"/>
                <w:lang w:val="en-US"/>
              </w:rPr>
              <w:t>1</w:t>
            </w:r>
          </w:p>
        </w:tc>
        <w:tc>
          <w:tcPr>
            <w:tcW w:w="789"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shd w:val="clear" w:color="auto" w:fill="auto"/>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0.075</w:t>
            </w:r>
            <w:r w:rsidR="00011152" w:rsidRPr="00011152">
              <w:rPr>
                <w:rFonts w:ascii="Book Antiqua" w:hAnsi="Book Antiqua"/>
                <w:sz w:val="24"/>
                <w:szCs w:val="24"/>
                <w:vertAlign w:val="superscript"/>
                <w:lang w:val="en-US"/>
              </w:rPr>
              <w:t>1</w:t>
            </w:r>
          </w:p>
        </w:tc>
      </w:tr>
      <w:tr w:rsidR="00D751E5" w:rsidRPr="00706758" w:rsidTr="008F591B">
        <w:trPr>
          <w:trHeight w:val="290"/>
        </w:trPr>
        <w:tc>
          <w:tcPr>
            <w:tcW w:w="3351" w:type="dxa"/>
            <w:shd w:val="clear" w:color="auto" w:fill="auto"/>
            <w:vAlign w:val="center"/>
            <w:hideMark/>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Grade 2</w:t>
            </w:r>
          </w:p>
        </w:tc>
        <w:tc>
          <w:tcPr>
            <w:tcW w:w="953" w:type="dxa"/>
            <w:shd w:val="clear" w:color="auto" w:fill="auto"/>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1.45</w:t>
            </w:r>
          </w:p>
        </w:tc>
        <w:tc>
          <w:tcPr>
            <w:tcW w:w="1558" w:type="dxa"/>
            <w:shd w:val="clear" w:color="auto" w:fill="auto"/>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0.83-1.89</w:t>
            </w:r>
          </w:p>
        </w:tc>
        <w:tc>
          <w:tcPr>
            <w:tcW w:w="1167" w:type="dxa"/>
            <w:shd w:val="clear" w:color="auto" w:fill="auto"/>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0.190</w:t>
            </w:r>
          </w:p>
        </w:tc>
        <w:tc>
          <w:tcPr>
            <w:tcW w:w="789"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1.05</w:t>
            </w:r>
          </w:p>
        </w:tc>
        <w:tc>
          <w:tcPr>
            <w:tcW w:w="1381"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0.57</w:t>
            </w:r>
            <w:r w:rsidR="00F1191E">
              <w:rPr>
                <w:rFonts w:ascii="Book Antiqua" w:hAnsi="Book Antiqua"/>
                <w:sz w:val="24"/>
                <w:szCs w:val="24"/>
                <w:lang w:val="en-US"/>
              </w:rPr>
              <w:t>-</w:t>
            </w:r>
            <w:r w:rsidRPr="00706758">
              <w:rPr>
                <w:rFonts w:ascii="Book Antiqua" w:hAnsi="Book Antiqua"/>
                <w:sz w:val="24"/>
                <w:szCs w:val="24"/>
                <w:lang w:val="en-US"/>
              </w:rPr>
              <w:t>1.93</w:t>
            </w:r>
          </w:p>
        </w:tc>
        <w:tc>
          <w:tcPr>
            <w:tcW w:w="1284"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0.877</w:t>
            </w:r>
          </w:p>
        </w:tc>
      </w:tr>
      <w:tr w:rsidR="00D751E5" w:rsidRPr="00706758" w:rsidTr="008F591B">
        <w:trPr>
          <w:trHeight w:val="290"/>
        </w:trPr>
        <w:tc>
          <w:tcPr>
            <w:tcW w:w="3351" w:type="dxa"/>
            <w:shd w:val="clear" w:color="auto" w:fill="auto"/>
            <w:vAlign w:val="center"/>
            <w:hideMark/>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Grade 3</w:t>
            </w:r>
          </w:p>
        </w:tc>
        <w:tc>
          <w:tcPr>
            <w:tcW w:w="953" w:type="dxa"/>
            <w:shd w:val="clear" w:color="auto" w:fill="auto"/>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4.72</w:t>
            </w:r>
          </w:p>
        </w:tc>
        <w:tc>
          <w:tcPr>
            <w:tcW w:w="1558" w:type="dxa"/>
            <w:shd w:val="clear" w:color="auto" w:fill="auto"/>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2.55-8.74</w:t>
            </w:r>
          </w:p>
        </w:tc>
        <w:tc>
          <w:tcPr>
            <w:tcW w:w="1167" w:type="dxa"/>
            <w:shd w:val="clear" w:color="auto" w:fill="auto"/>
            <w:vAlign w:val="center"/>
            <w:hideMark/>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p>
        </w:tc>
        <w:tc>
          <w:tcPr>
            <w:tcW w:w="789"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1.89</w:t>
            </w:r>
          </w:p>
        </w:tc>
        <w:tc>
          <w:tcPr>
            <w:tcW w:w="1381"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0.93</w:t>
            </w:r>
            <w:r w:rsidR="00F1191E">
              <w:rPr>
                <w:rFonts w:ascii="Book Antiqua" w:hAnsi="Book Antiqua"/>
                <w:sz w:val="24"/>
                <w:szCs w:val="24"/>
                <w:lang w:val="en-US"/>
              </w:rPr>
              <w:t>-</w:t>
            </w:r>
            <w:r w:rsidRPr="00706758">
              <w:rPr>
                <w:rFonts w:ascii="Book Antiqua" w:hAnsi="Book Antiqua"/>
                <w:sz w:val="24"/>
                <w:szCs w:val="24"/>
                <w:lang w:val="en-US"/>
              </w:rPr>
              <w:t>3.84</w:t>
            </w:r>
          </w:p>
        </w:tc>
        <w:tc>
          <w:tcPr>
            <w:tcW w:w="1284" w:type="dxa"/>
            <w:shd w:val="clear" w:color="auto" w:fill="auto"/>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0.079</w:t>
            </w:r>
          </w:p>
        </w:tc>
      </w:tr>
      <w:tr w:rsidR="00D751E5" w:rsidRPr="00706758" w:rsidTr="008F591B">
        <w:trPr>
          <w:trHeight w:val="290"/>
        </w:trPr>
        <w:tc>
          <w:tcPr>
            <w:tcW w:w="3351" w:type="dxa"/>
            <w:vAlign w:val="center"/>
            <w:hideMark/>
          </w:tcPr>
          <w:p w:rsidR="00D751E5" w:rsidRPr="00706758" w:rsidRDefault="00D751E5"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Chemotherapy (reference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No)</w:t>
            </w:r>
          </w:p>
        </w:tc>
        <w:tc>
          <w:tcPr>
            <w:tcW w:w="953"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558"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167"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p>
        </w:tc>
      </w:tr>
      <w:tr w:rsidR="00D751E5" w:rsidRPr="00706758" w:rsidTr="008F591B">
        <w:trPr>
          <w:trHeight w:val="290"/>
        </w:trPr>
        <w:tc>
          <w:tcPr>
            <w:tcW w:w="3351" w:type="dxa"/>
            <w:vAlign w:val="center"/>
            <w:hideMark/>
          </w:tcPr>
          <w:p w:rsidR="00D751E5" w:rsidRPr="00706758" w:rsidRDefault="00D751E5"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Yes</w:t>
            </w:r>
          </w:p>
        </w:tc>
        <w:tc>
          <w:tcPr>
            <w:tcW w:w="953"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0.97</w:t>
            </w:r>
          </w:p>
        </w:tc>
        <w:tc>
          <w:tcPr>
            <w:tcW w:w="1558"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0.69</w:t>
            </w:r>
            <w:r w:rsidR="007615BF" w:rsidRPr="00706758">
              <w:rPr>
                <w:rFonts w:ascii="Book Antiqua" w:hAnsi="Book Antiqua"/>
                <w:sz w:val="24"/>
                <w:szCs w:val="24"/>
                <w:lang w:val="en-US"/>
              </w:rPr>
              <w:t>-</w:t>
            </w:r>
            <w:r w:rsidRPr="00706758">
              <w:rPr>
                <w:rFonts w:ascii="Book Antiqua" w:hAnsi="Book Antiqua"/>
                <w:sz w:val="24"/>
                <w:szCs w:val="24"/>
                <w:lang w:val="en-US"/>
              </w:rPr>
              <w:t>1.37</w:t>
            </w:r>
          </w:p>
        </w:tc>
        <w:tc>
          <w:tcPr>
            <w:tcW w:w="1167"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0.866</w:t>
            </w:r>
          </w:p>
        </w:tc>
        <w:tc>
          <w:tcPr>
            <w:tcW w:w="789" w:type="dxa"/>
            <w:vAlign w:val="center"/>
            <w:hideMark/>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hideMark/>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hideMark/>
          </w:tcPr>
          <w:p w:rsidR="00D751E5" w:rsidRPr="00706758" w:rsidRDefault="00D751E5" w:rsidP="00706758">
            <w:pPr>
              <w:spacing w:after="0" w:line="360" w:lineRule="auto"/>
              <w:ind w:right="20"/>
              <w:contextualSpacing/>
              <w:jc w:val="both"/>
              <w:rPr>
                <w:rFonts w:ascii="Book Antiqua" w:hAnsi="Book Antiqua"/>
                <w:sz w:val="24"/>
                <w:szCs w:val="24"/>
                <w:lang w:val="en-US"/>
              </w:rPr>
            </w:pPr>
          </w:p>
        </w:tc>
      </w:tr>
      <w:tr w:rsidR="00D751E5" w:rsidRPr="00706758" w:rsidTr="008F591B">
        <w:trPr>
          <w:trHeight w:val="290"/>
        </w:trPr>
        <w:tc>
          <w:tcPr>
            <w:tcW w:w="3351" w:type="dxa"/>
            <w:vAlign w:val="center"/>
            <w:hideMark/>
          </w:tcPr>
          <w:p w:rsidR="00D751E5" w:rsidRPr="00706758" w:rsidRDefault="00D751E5" w:rsidP="00706758">
            <w:pPr>
              <w:spacing w:after="0" w:line="360" w:lineRule="auto"/>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lastRenderedPageBreak/>
              <w:t>Surgery (reference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No)</w:t>
            </w:r>
          </w:p>
        </w:tc>
        <w:tc>
          <w:tcPr>
            <w:tcW w:w="953"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p>
        </w:tc>
        <w:tc>
          <w:tcPr>
            <w:tcW w:w="1558"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p>
        </w:tc>
        <w:tc>
          <w:tcPr>
            <w:tcW w:w="1167"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p>
        </w:tc>
      </w:tr>
      <w:tr w:rsidR="00D751E5" w:rsidRPr="00706758" w:rsidTr="008F591B">
        <w:trPr>
          <w:trHeight w:val="290"/>
        </w:trPr>
        <w:tc>
          <w:tcPr>
            <w:tcW w:w="3351" w:type="dxa"/>
            <w:vAlign w:val="center"/>
            <w:hideMark/>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Yes</w:t>
            </w:r>
          </w:p>
        </w:tc>
        <w:tc>
          <w:tcPr>
            <w:tcW w:w="953"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0.06</w:t>
            </w:r>
          </w:p>
        </w:tc>
        <w:tc>
          <w:tcPr>
            <w:tcW w:w="1558"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0.04-0.09</w:t>
            </w:r>
          </w:p>
        </w:tc>
        <w:tc>
          <w:tcPr>
            <w:tcW w:w="1167" w:type="dxa"/>
            <w:vAlign w:val="center"/>
            <w:hideMark/>
          </w:tcPr>
          <w:p w:rsidR="00D751E5" w:rsidRPr="00706758" w:rsidRDefault="00D751E5"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F1191E">
              <w:rPr>
                <w:rFonts w:ascii="Book Antiqua" w:hAnsi="Book Antiqua"/>
                <w:sz w:val="24"/>
                <w:szCs w:val="24"/>
                <w:lang w:val="en-US"/>
              </w:rPr>
              <w:t xml:space="preserve"> </w:t>
            </w:r>
            <w:r w:rsidRPr="00706758">
              <w:rPr>
                <w:rFonts w:ascii="Book Antiqua" w:hAnsi="Book Antiqua"/>
                <w:sz w:val="24"/>
                <w:szCs w:val="24"/>
                <w:lang w:val="en-US"/>
              </w:rPr>
              <w:t>0.001</w:t>
            </w: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p>
        </w:tc>
      </w:tr>
      <w:tr w:rsidR="00D751E5" w:rsidRPr="00706758" w:rsidTr="008F591B">
        <w:trPr>
          <w:trHeight w:val="290"/>
        </w:trPr>
        <w:tc>
          <w:tcPr>
            <w:tcW w:w="3351" w:type="dxa"/>
            <w:vAlign w:val="center"/>
          </w:tcPr>
          <w:p w:rsidR="00D751E5" w:rsidRPr="00706758" w:rsidRDefault="00D751E5"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Radiotherapy (reference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No)</w:t>
            </w:r>
          </w:p>
        </w:tc>
        <w:tc>
          <w:tcPr>
            <w:tcW w:w="953"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558"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1167" w:type="dxa"/>
            <w:vAlign w:val="center"/>
          </w:tcPr>
          <w:p w:rsidR="00D751E5" w:rsidRPr="00706758" w:rsidRDefault="00D751E5" w:rsidP="00706758">
            <w:pPr>
              <w:spacing w:after="0" w:line="360" w:lineRule="auto"/>
              <w:contextualSpacing/>
              <w:jc w:val="both"/>
              <w:rPr>
                <w:rFonts w:ascii="Book Antiqua" w:eastAsia="Cambria Math" w:hAnsi="Book Antiqua"/>
                <w:sz w:val="24"/>
                <w:szCs w:val="24"/>
                <w:lang w:val="en-US" w:eastAsia="en-US"/>
              </w:rPr>
            </w:pP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p>
        </w:tc>
      </w:tr>
      <w:tr w:rsidR="00D751E5" w:rsidRPr="00706758" w:rsidTr="008F591B">
        <w:trPr>
          <w:trHeight w:val="290"/>
        </w:trPr>
        <w:tc>
          <w:tcPr>
            <w:tcW w:w="3351" w:type="dxa"/>
            <w:vAlign w:val="center"/>
          </w:tcPr>
          <w:p w:rsidR="00D751E5" w:rsidRPr="00706758" w:rsidRDefault="00D751E5" w:rsidP="00706758">
            <w:pPr>
              <w:spacing w:after="0" w:line="360" w:lineRule="auto"/>
              <w:ind w:left="316"/>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Yes</w:t>
            </w:r>
          </w:p>
        </w:tc>
        <w:tc>
          <w:tcPr>
            <w:tcW w:w="953"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0.89</w:t>
            </w:r>
          </w:p>
        </w:tc>
        <w:tc>
          <w:tcPr>
            <w:tcW w:w="1558"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0.63-1.27</w:t>
            </w:r>
          </w:p>
        </w:tc>
        <w:tc>
          <w:tcPr>
            <w:tcW w:w="1167"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0.518</w:t>
            </w: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p>
        </w:tc>
      </w:tr>
      <w:tr w:rsidR="00D751E5" w:rsidRPr="00706758" w:rsidTr="008F591B">
        <w:trPr>
          <w:trHeight w:val="290"/>
        </w:trPr>
        <w:tc>
          <w:tcPr>
            <w:tcW w:w="3351" w:type="dxa"/>
            <w:vAlign w:val="center"/>
          </w:tcPr>
          <w:p w:rsidR="00D751E5" w:rsidRPr="00706758" w:rsidRDefault="00D751E5" w:rsidP="00706758">
            <w:pPr>
              <w:spacing w:after="0" w:line="360" w:lineRule="auto"/>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 xml:space="preserve">Molecular subtype </w:t>
            </w:r>
            <w:r w:rsidRPr="00706758">
              <w:rPr>
                <w:rFonts w:ascii="Book Antiqua" w:eastAsia="Cambria Math" w:hAnsi="Book Antiqua"/>
                <w:bCs/>
                <w:sz w:val="24"/>
                <w:szCs w:val="24"/>
                <w:lang w:val="en-US" w:eastAsia="en-US"/>
              </w:rPr>
              <w:br/>
              <w:t>(reference</w:t>
            </w:r>
            <w:r w:rsidR="00F1191E">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Luminal A)</w:t>
            </w:r>
          </w:p>
        </w:tc>
        <w:tc>
          <w:tcPr>
            <w:tcW w:w="953"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p>
        </w:tc>
        <w:tc>
          <w:tcPr>
            <w:tcW w:w="1558"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p>
        </w:tc>
        <w:tc>
          <w:tcPr>
            <w:tcW w:w="1167"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0.025</w:t>
            </w:r>
            <w:bookmarkStart w:id="110" w:name="OLE_LINK51"/>
            <w:bookmarkStart w:id="111" w:name="OLE_LINK52"/>
            <w:r w:rsidR="00011152" w:rsidRPr="00011152">
              <w:rPr>
                <w:rFonts w:ascii="Book Antiqua" w:hAnsi="Book Antiqua"/>
                <w:sz w:val="24"/>
                <w:szCs w:val="24"/>
                <w:vertAlign w:val="superscript"/>
                <w:lang w:val="en-US"/>
              </w:rPr>
              <w:t>1</w:t>
            </w:r>
            <w:bookmarkEnd w:id="110"/>
            <w:bookmarkEnd w:id="111"/>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p>
        </w:tc>
        <w:tc>
          <w:tcPr>
            <w:tcW w:w="1284" w:type="dxa"/>
            <w:vAlign w:val="center"/>
          </w:tcPr>
          <w:p w:rsidR="00D751E5" w:rsidRPr="00706758" w:rsidRDefault="00D751E5"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0.002</w:t>
            </w:r>
            <w:r w:rsidR="00CF7394" w:rsidRPr="00706758">
              <w:rPr>
                <w:rFonts w:ascii="Book Antiqua" w:hAnsi="Book Antiqua"/>
                <w:sz w:val="24"/>
                <w:szCs w:val="24"/>
                <w:vertAlign w:val="superscript"/>
                <w:lang w:val="en-US"/>
              </w:rPr>
              <w:t>1</w:t>
            </w:r>
          </w:p>
        </w:tc>
      </w:tr>
      <w:tr w:rsidR="00D751E5" w:rsidRPr="00706758" w:rsidTr="008F591B">
        <w:trPr>
          <w:trHeight w:val="290"/>
        </w:trPr>
        <w:tc>
          <w:tcPr>
            <w:tcW w:w="3351" w:type="dxa"/>
            <w:vAlign w:val="center"/>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Basal</w:t>
            </w:r>
          </w:p>
        </w:tc>
        <w:tc>
          <w:tcPr>
            <w:tcW w:w="953"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1.52</w:t>
            </w:r>
          </w:p>
        </w:tc>
        <w:tc>
          <w:tcPr>
            <w:tcW w:w="1558"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0.79-2.90</w:t>
            </w:r>
          </w:p>
        </w:tc>
        <w:tc>
          <w:tcPr>
            <w:tcW w:w="1167"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0.206</w:t>
            </w: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1.13</w:t>
            </w: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0.38</w:t>
            </w:r>
            <w:r w:rsidR="00F1191E">
              <w:rPr>
                <w:rFonts w:ascii="Book Antiqua" w:hAnsi="Book Antiqua"/>
                <w:sz w:val="24"/>
                <w:szCs w:val="24"/>
                <w:lang w:val="en-US"/>
              </w:rPr>
              <w:t>-</w:t>
            </w:r>
            <w:r w:rsidRPr="00706758">
              <w:rPr>
                <w:rFonts w:ascii="Book Antiqua" w:hAnsi="Book Antiqua"/>
                <w:sz w:val="24"/>
                <w:szCs w:val="24"/>
                <w:lang w:val="en-US"/>
              </w:rPr>
              <w:t>3.29</w:t>
            </w:r>
          </w:p>
        </w:tc>
        <w:tc>
          <w:tcPr>
            <w:tcW w:w="1284" w:type="dxa"/>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0.830</w:t>
            </w:r>
          </w:p>
        </w:tc>
      </w:tr>
      <w:tr w:rsidR="00D751E5" w:rsidRPr="00706758" w:rsidTr="008F591B">
        <w:trPr>
          <w:trHeight w:val="290"/>
        </w:trPr>
        <w:tc>
          <w:tcPr>
            <w:tcW w:w="3351" w:type="dxa"/>
            <w:vAlign w:val="center"/>
          </w:tcPr>
          <w:p w:rsidR="00D751E5" w:rsidRPr="00706758" w:rsidRDefault="007615BF" w:rsidP="00706758">
            <w:pPr>
              <w:spacing w:after="0" w:line="360" w:lineRule="auto"/>
              <w:ind w:left="313"/>
              <w:contextualSpacing/>
              <w:jc w:val="both"/>
              <w:rPr>
                <w:rFonts w:ascii="Book Antiqua" w:eastAsia="Cambria Math" w:hAnsi="Book Antiqua"/>
                <w:bCs/>
                <w:sz w:val="24"/>
                <w:szCs w:val="24"/>
                <w:lang w:val="en-US" w:eastAsia="en-US"/>
              </w:rPr>
            </w:pPr>
            <w:r w:rsidRPr="00F1191E">
              <w:rPr>
                <w:rFonts w:ascii="Book Antiqua" w:eastAsia="Cambria Math" w:hAnsi="Book Antiqua"/>
                <w:bCs/>
                <w:i/>
                <w:iCs/>
                <w:sz w:val="24"/>
                <w:szCs w:val="24"/>
                <w:lang w:val="en-US" w:eastAsia="en-US"/>
              </w:rPr>
              <w:t>HER</w:t>
            </w:r>
            <w:r w:rsidR="00D751E5" w:rsidRPr="00F1191E">
              <w:rPr>
                <w:rFonts w:ascii="Book Antiqua" w:eastAsia="Cambria Math" w:hAnsi="Book Antiqua"/>
                <w:bCs/>
                <w:i/>
                <w:iCs/>
                <w:sz w:val="24"/>
                <w:szCs w:val="24"/>
                <w:lang w:val="en-US" w:eastAsia="en-US"/>
              </w:rPr>
              <w:t>2</w:t>
            </w:r>
            <w:r w:rsidR="00D751E5" w:rsidRPr="00706758">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positive</w:t>
            </w:r>
          </w:p>
        </w:tc>
        <w:tc>
          <w:tcPr>
            <w:tcW w:w="953"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2.08</w:t>
            </w:r>
          </w:p>
        </w:tc>
        <w:tc>
          <w:tcPr>
            <w:tcW w:w="1558"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0.85-5.10</w:t>
            </w:r>
          </w:p>
        </w:tc>
        <w:tc>
          <w:tcPr>
            <w:tcW w:w="1167" w:type="dxa"/>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0.108</w:t>
            </w:r>
          </w:p>
        </w:tc>
        <w:tc>
          <w:tcPr>
            <w:tcW w:w="789" w:type="dxa"/>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4.21</w:t>
            </w:r>
          </w:p>
        </w:tc>
        <w:tc>
          <w:tcPr>
            <w:tcW w:w="1381" w:type="dxa"/>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1.43</w:t>
            </w:r>
            <w:r w:rsidR="00F1191E">
              <w:rPr>
                <w:rFonts w:ascii="Book Antiqua" w:hAnsi="Book Antiqua"/>
                <w:sz w:val="24"/>
                <w:szCs w:val="24"/>
                <w:lang w:val="en-US"/>
              </w:rPr>
              <w:t>-</w:t>
            </w:r>
            <w:r w:rsidRPr="00706758">
              <w:rPr>
                <w:rFonts w:ascii="Book Antiqua" w:hAnsi="Book Antiqua"/>
                <w:sz w:val="24"/>
                <w:szCs w:val="24"/>
                <w:lang w:val="en-US"/>
              </w:rPr>
              <w:t>12.44</w:t>
            </w:r>
          </w:p>
        </w:tc>
        <w:tc>
          <w:tcPr>
            <w:tcW w:w="1284" w:type="dxa"/>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0.009</w:t>
            </w:r>
          </w:p>
        </w:tc>
      </w:tr>
      <w:tr w:rsidR="00D751E5" w:rsidRPr="00706758" w:rsidTr="008F591B">
        <w:trPr>
          <w:trHeight w:val="290"/>
        </w:trPr>
        <w:tc>
          <w:tcPr>
            <w:tcW w:w="3351" w:type="dxa"/>
            <w:tcBorders>
              <w:bottom w:val="single" w:sz="12" w:space="0" w:color="auto"/>
            </w:tcBorders>
            <w:vAlign w:val="center"/>
          </w:tcPr>
          <w:p w:rsidR="00D751E5" w:rsidRPr="00706758" w:rsidRDefault="00D751E5"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Luminal B</w:t>
            </w:r>
          </w:p>
        </w:tc>
        <w:tc>
          <w:tcPr>
            <w:tcW w:w="953" w:type="dxa"/>
            <w:tcBorders>
              <w:bottom w:val="single" w:sz="12" w:space="0" w:color="auto"/>
            </w:tcBorders>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1.89</w:t>
            </w:r>
          </w:p>
        </w:tc>
        <w:tc>
          <w:tcPr>
            <w:tcW w:w="1558" w:type="dxa"/>
            <w:tcBorders>
              <w:bottom w:val="single" w:sz="12" w:space="0" w:color="auto"/>
            </w:tcBorders>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1.16-3.07</w:t>
            </w:r>
          </w:p>
        </w:tc>
        <w:tc>
          <w:tcPr>
            <w:tcW w:w="1167" w:type="dxa"/>
            <w:tcBorders>
              <w:bottom w:val="single" w:sz="12" w:space="0" w:color="auto"/>
            </w:tcBorders>
            <w:vAlign w:val="center"/>
          </w:tcPr>
          <w:p w:rsidR="00D751E5" w:rsidRPr="00706758" w:rsidRDefault="00D751E5"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0.011</w:t>
            </w:r>
          </w:p>
        </w:tc>
        <w:tc>
          <w:tcPr>
            <w:tcW w:w="789" w:type="dxa"/>
            <w:tcBorders>
              <w:bottom w:val="single" w:sz="12" w:space="0" w:color="auto"/>
            </w:tcBorders>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2.52</w:t>
            </w:r>
          </w:p>
        </w:tc>
        <w:tc>
          <w:tcPr>
            <w:tcW w:w="1381" w:type="dxa"/>
            <w:tcBorders>
              <w:bottom w:val="single" w:sz="12" w:space="0" w:color="auto"/>
            </w:tcBorders>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1.41</w:t>
            </w:r>
            <w:r w:rsidR="00F1191E">
              <w:rPr>
                <w:rFonts w:ascii="Book Antiqua" w:hAnsi="Book Antiqua"/>
                <w:sz w:val="24"/>
                <w:szCs w:val="24"/>
                <w:lang w:val="en-US"/>
              </w:rPr>
              <w:t>-</w:t>
            </w:r>
            <w:r w:rsidRPr="00706758">
              <w:rPr>
                <w:rFonts w:ascii="Book Antiqua" w:hAnsi="Book Antiqua"/>
                <w:sz w:val="24"/>
                <w:szCs w:val="24"/>
                <w:lang w:val="en-US"/>
              </w:rPr>
              <w:t>4.49</w:t>
            </w:r>
          </w:p>
        </w:tc>
        <w:tc>
          <w:tcPr>
            <w:tcW w:w="1284" w:type="dxa"/>
            <w:tcBorders>
              <w:bottom w:val="single" w:sz="12" w:space="0" w:color="auto"/>
            </w:tcBorders>
            <w:vAlign w:val="center"/>
          </w:tcPr>
          <w:p w:rsidR="00D751E5" w:rsidRPr="00706758" w:rsidRDefault="00D751E5"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0.002</w:t>
            </w:r>
          </w:p>
        </w:tc>
      </w:tr>
    </w:tbl>
    <w:bookmarkEnd w:id="104"/>
    <w:p w:rsidR="00372403" w:rsidRPr="00706758" w:rsidRDefault="00011152" w:rsidP="00706758">
      <w:pPr>
        <w:spacing w:after="0" w:line="360" w:lineRule="auto"/>
        <w:jc w:val="both"/>
        <w:rPr>
          <w:rFonts w:ascii="Book Antiqua" w:hAnsi="Book Antiqua"/>
          <w:b/>
          <w:bCs/>
          <w:sz w:val="24"/>
          <w:szCs w:val="24"/>
          <w:lang w:val="en-GB"/>
        </w:rPr>
      </w:pPr>
      <w:r w:rsidRPr="00011152">
        <w:rPr>
          <w:rFonts w:ascii="Book Antiqua" w:hAnsi="Book Antiqua"/>
          <w:sz w:val="24"/>
          <w:szCs w:val="24"/>
          <w:vertAlign w:val="superscript"/>
          <w:lang w:val="en-US"/>
        </w:rPr>
        <w:t>1</w:t>
      </w:r>
      <w:r w:rsidRPr="00706758">
        <w:rPr>
          <w:rFonts w:ascii="Book Antiqua" w:hAnsi="Book Antiqua"/>
          <w:sz w:val="24"/>
          <w:szCs w:val="24"/>
        </w:rPr>
        <w:t>R</w:t>
      </w:r>
      <w:r w:rsidR="00F01022" w:rsidRPr="00706758">
        <w:rPr>
          <w:rFonts w:ascii="Book Antiqua" w:hAnsi="Book Antiqua"/>
          <w:sz w:val="24"/>
          <w:szCs w:val="24"/>
        </w:rPr>
        <w:t>efers</w:t>
      </w:r>
      <w:r w:rsidR="007615BF" w:rsidRPr="00706758">
        <w:rPr>
          <w:rFonts w:ascii="Book Antiqua" w:hAnsi="Book Antiqua"/>
          <w:sz w:val="24"/>
          <w:szCs w:val="24"/>
        </w:rPr>
        <w:t xml:space="preserve"> to</w:t>
      </w:r>
      <w:r w:rsidR="00F01022" w:rsidRPr="00706758">
        <w:rPr>
          <w:rFonts w:ascii="Book Antiqua" w:hAnsi="Book Antiqua"/>
          <w:sz w:val="24"/>
          <w:szCs w:val="24"/>
        </w:rPr>
        <w:t xml:space="preserve"> type 3 </w:t>
      </w:r>
      <w:r w:rsidRPr="00011152">
        <w:rPr>
          <w:rFonts w:ascii="Book Antiqua" w:hAnsi="Book Antiqua"/>
          <w:i/>
          <w:iCs/>
          <w:sz w:val="24"/>
          <w:szCs w:val="24"/>
        </w:rPr>
        <w:t>P</w:t>
      </w:r>
      <w:r>
        <w:rPr>
          <w:rFonts w:ascii="Book Antiqua" w:hAnsi="Book Antiqua"/>
          <w:sz w:val="24"/>
          <w:szCs w:val="24"/>
        </w:rPr>
        <w:t xml:space="preserve"> </w:t>
      </w:r>
      <w:r w:rsidR="00F01022" w:rsidRPr="00706758">
        <w:rPr>
          <w:rFonts w:ascii="Book Antiqua" w:hAnsi="Book Antiqua"/>
          <w:sz w:val="24"/>
          <w:szCs w:val="24"/>
        </w:rPr>
        <w:t>value</w:t>
      </w:r>
      <w:r>
        <w:rPr>
          <w:rFonts w:ascii="Book Antiqua" w:hAnsi="Book Antiqua"/>
          <w:sz w:val="24"/>
          <w:szCs w:val="24"/>
        </w:rPr>
        <w:t xml:space="preserve">. </w:t>
      </w:r>
      <w:r w:rsidRPr="00706758">
        <w:rPr>
          <w:rFonts w:ascii="Book Antiqua" w:hAnsi="Book Antiqua"/>
          <w:sz w:val="24"/>
          <w:szCs w:val="24"/>
        </w:rPr>
        <w:t xml:space="preserve">HR: Hazard </w:t>
      </w:r>
      <w:r w:rsidR="00E15860" w:rsidRPr="00706758">
        <w:rPr>
          <w:rFonts w:ascii="Book Antiqua" w:hAnsi="Book Antiqua"/>
          <w:sz w:val="24"/>
          <w:szCs w:val="24"/>
        </w:rPr>
        <w:t>r</w:t>
      </w:r>
      <w:r w:rsidRPr="00706758">
        <w:rPr>
          <w:rFonts w:ascii="Book Antiqua" w:hAnsi="Book Antiqua"/>
          <w:sz w:val="24"/>
          <w:szCs w:val="24"/>
        </w:rPr>
        <w:t xml:space="preserve">atio; CI: Confidence </w:t>
      </w:r>
      <w:r w:rsidR="00E15860" w:rsidRPr="00706758">
        <w:rPr>
          <w:rFonts w:ascii="Book Antiqua" w:hAnsi="Book Antiqua"/>
          <w:sz w:val="24"/>
          <w:szCs w:val="24"/>
        </w:rPr>
        <w:t>i</w:t>
      </w:r>
      <w:r w:rsidRPr="00706758">
        <w:rPr>
          <w:rFonts w:ascii="Book Antiqua" w:hAnsi="Book Antiqua"/>
          <w:sz w:val="24"/>
          <w:szCs w:val="24"/>
        </w:rPr>
        <w:t xml:space="preserve">nterval; </w:t>
      </w:r>
      <w:r w:rsidRPr="00706758">
        <w:rPr>
          <w:rFonts w:ascii="Book Antiqua" w:hAnsi="Book Antiqua"/>
          <w:i/>
          <w:iCs/>
          <w:sz w:val="24"/>
          <w:szCs w:val="24"/>
        </w:rPr>
        <w:t>HER2</w:t>
      </w:r>
      <w:r w:rsidRPr="00706758">
        <w:rPr>
          <w:rFonts w:ascii="Book Antiqua" w:hAnsi="Book Antiqua"/>
          <w:sz w:val="24"/>
          <w:szCs w:val="24"/>
        </w:rPr>
        <w:t>: Human epidermal growth factor receptor 2</w:t>
      </w:r>
      <w:r w:rsidR="00350D57">
        <w:rPr>
          <w:rFonts w:ascii="Book Antiqua" w:hAnsi="Book Antiqua"/>
          <w:sz w:val="24"/>
          <w:szCs w:val="24"/>
        </w:rPr>
        <w:t xml:space="preserve">; </w:t>
      </w:r>
      <w:r w:rsidR="00350D57" w:rsidRPr="00350D57">
        <w:rPr>
          <w:rFonts w:ascii="Book Antiqua" w:hAnsi="Book Antiqua"/>
          <w:i/>
          <w:iCs/>
          <w:sz w:val="24"/>
          <w:szCs w:val="24"/>
        </w:rPr>
        <w:t>ER</w:t>
      </w:r>
      <w:r w:rsidR="00350D57">
        <w:rPr>
          <w:rFonts w:ascii="Book Antiqua" w:hAnsi="Book Antiqua"/>
          <w:sz w:val="24"/>
          <w:szCs w:val="24"/>
        </w:rPr>
        <w:t xml:space="preserve">: </w:t>
      </w:r>
      <w:r w:rsidR="00350D57" w:rsidRPr="00706758">
        <w:rPr>
          <w:rFonts w:ascii="Book Antiqua" w:hAnsi="Book Antiqua"/>
          <w:sz w:val="24"/>
          <w:szCs w:val="24"/>
        </w:rPr>
        <w:t xml:space="preserve">Estrogen </w:t>
      </w:r>
      <w:r w:rsidR="00350D57">
        <w:rPr>
          <w:rFonts w:ascii="Book Antiqua" w:hAnsi="Book Antiqua"/>
          <w:sz w:val="24"/>
          <w:szCs w:val="24"/>
        </w:rPr>
        <w:t>r</w:t>
      </w:r>
      <w:r w:rsidR="00350D57" w:rsidRPr="00706758">
        <w:rPr>
          <w:rFonts w:ascii="Book Antiqua" w:hAnsi="Book Antiqua"/>
          <w:sz w:val="24"/>
          <w:szCs w:val="24"/>
        </w:rPr>
        <w:t>eceptor</w:t>
      </w:r>
      <w:r w:rsidR="00350D57">
        <w:rPr>
          <w:rFonts w:ascii="Book Antiqua" w:hAnsi="Book Antiqua"/>
          <w:sz w:val="24"/>
          <w:szCs w:val="24"/>
        </w:rPr>
        <w:t xml:space="preserve">; </w:t>
      </w:r>
      <w:r w:rsidR="00350D57" w:rsidRPr="00350D57">
        <w:rPr>
          <w:rFonts w:ascii="Book Antiqua" w:hAnsi="Book Antiqua"/>
          <w:i/>
          <w:iCs/>
          <w:sz w:val="24"/>
          <w:szCs w:val="24"/>
        </w:rPr>
        <w:t>PR</w:t>
      </w:r>
      <w:r w:rsidR="00350D57">
        <w:rPr>
          <w:rFonts w:ascii="Book Antiqua" w:hAnsi="Book Antiqua"/>
          <w:sz w:val="24"/>
          <w:szCs w:val="24"/>
        </w:rPr>
        <w:t xml:space="preserve">: </w:t>
      </w:r>
      <w:r w:rsidR="00350D57" w:rsidRPr="00706758">
        <w:rPr>
          <w:rFonts w:ascii="Book Antiqua" w:hAnsi="Book Antiqua"/>
          <w:sz w:val="24"/>
          <w:szCs w:val="24"/>
        </w:rPr>
        <w:t>Progesterone receptor</w:t>
      </w:r>
      <w:r w:rsidR="00350D57" w:rsidRPr="00DA3A5C">
        <w:rPr>
          <w:rFonts w:ascii="Book Antiqua" w:hAnsi="Book Antiqua"/>
          <w:iCs/>
          <w:sz w:val="24"/>
          <w:szCs w:val="24"/>
          <w:lang w:val="en-US"/>
        </w:rPr>
        <w:t>.</w:t>
      </w:r>
    </w:p>
    <w:p w:rsidR="001241F4" w:rsidRPr="00350D57" w:rsidRDefault="001E1CB7" w:rsidP="00706758">
      <w:pPr>
        <w:spacing w:after="0" w:line="360" w:lineRule="auto"/>
        <w:jc w:val="both"/>
        <w:rPr>
          <w:rFonts w:ascii="Book Antiqua" w:hAnsi="Book Antiqua"/>
          <w:b/>
          <w:sz w:val="24"/>
          <w:szCs w:val="24"/>
        </w:rPr>
      </w:pPr>
      <w:r w:rsidRPr="00706758">
        <w:rPr>
          <w:rFonts w:ascii="Book Antiqua" w:hAnsi="Book Antiqua"/>
          <w:b/>
          <w:sz w:val="24"/>
          <w:szCs w:val="24"/>
          <w:lang w:val="en-US"/>
        </w:rPr>
        <w:br w:type="page"/>
      </w:r>
      <w:r w:rsidR="001241F4" w:rsidRPr="00350D57">
        <w:rPr>
          <w:rFonts w:ascii="Book Antiqua" w:hAnsi="Book Antiqua"/>
          <w:b/>
          <w:sz w:val="24"/>
          <w:szCs w:val="24"/>
          <w:lang w:val="en-US"/>
        </w:rPr>
        <w:lastRenderedPageBreak/>
        <w:t xml:space="preserve">Table </w:t>
      </w:r>
      <w:r w:rsidR="00AF2F44" w:rsidRPr="00350D57">
        <w:rPr>
          <w:rFonts w:ascii="Book Antiqua" w:hAnsi="Book Antiqua"/>
          <w:b/>
          <w:sz w:val="24"/>
          <w:szCs w:val="24"/>
          <w:lang w:val="en-US"/>
        </w:rPr>
        <w:t>3</w:t>
      </w:r>
      <w:r w:rsidR="00C632D5" w:rsidRPr="00350D57">
        <w:rPr>
          <w:rFonts w:ascii="Book Antiqua" w:hAnsi="Book Antiqua"/>
          <w:b/>
          <w:sz w:val="24"/>
          <w:szCs w:val="24"/>
          <w:lang w:val="en-US"/>
        </w:rPr>
        <w:t xml:space="preserve"> </w:t>
      </w:r>
      <w:r w:rsidR="001241F4" w:rsidRPr="00350D57">
        <w:rPr>
          <w:rFonts w:ascii="Book Antiqua" w:hAnsi="Book Antiqua"/>
          <w:b/>
          <w:sz w:val="24"/>
          <w:szCs w:val="24"/>
        </w:rPr>
        <w:t>Univariate and multivariate Cox proportional hazard regression analysis for breast</w:t>
      </w:r>
      <w:r w:rsidR="002C0D32" w:rsidRPr="00350D57">
        <w:rPr>
          <w:rFonts w:ascii="Book Antiqua" w:hAnsi="Book Antiqua"/>
          <w:b/>
          <w:sz w:val="24"/>
          <w:szCs w:val="24"/>
        </w:rPr>
        <w:t xml:space="preserve"> </w:t>
      </w:r>
      <w:r w:rsidR="001241F4" w:rsidRPr="00350D57">
        <w:rPr>
          <w:rFonts w:ascii="Book Antiqua" w:hAnsi="Book Antiqua"/>
          <w:b/>
          <w:sz w:val="24"/>
          <w:szCs w:val="24"/>
        </w:rPr>
        <w:t>cancer</w:t>
      </w:r>
      <w:r w:rsidR="002C0D32" w:rsidRPr="00350D57">
        <w:rPr>
          <w:rFonts w:ascii="Book Antiqua" w:hAnsi="Book Antiqua"/>
          <w:b/>
          <w:sz w:val="24"/>
          <w:szCs w:val="24"/>
        </w:rPr>
        <w:t>-</w:t>
      </w:r>
      <w:r w:rsidR="001241F4" w:rsidRPr="00350D57">
        <w:rPr>
          <w:rFonts w:ascii="Book Antiqua" w:hAnsi="Book Antiqua"/>
          <w:b/>
          <w:sz w:val="24"/>
          <w:szCs w:val="24"/>
        </w:rPr>
        <w:t xml:space="preserve">specific survival among all 864 </w:t>
      </w:r>
      <w:r w:rsidR="00350D57" w:rsidRPr="00350D57">
        <w:rPr>
          <w:rFonts w:ascii="Book Antiqua" w:hAnsi="Book Antiqua"/>
          <w:b/>
          <w:sz w:val="24"/>
          <w:szCs w:val="24"/>
          <w:lang w:val="en-US"/>
        </w:rPr>
        <w:t>invasive lobular carcinomas</w:t>
      </w:r>
      <w:r w:rsidR="00350D57" w:rsidRPr="00350D57">
        <w:rPr>
          <w:rFonts w:ascii="Book Antiqua" w:hAnsi="Book Antiqua"/>
          <w:b/>
          <w:sz w:val="24"/>
          <w:szCs w:val="24"/>
        </w:rPr>
        <w:t xml:space="preserve"> </w:t>
      </w:r>
      <w:r w:rsidR="001241F4" w:rsidRPr="00350D57">
        <w:rPr>
          <w:rFonts w:ascii="Book Antiqua" w:hAnsi="Book Antiqua"/>
          <w:b/>
          <w:sz w:val="24"/>
          <w:szCs w:val="24"/>
        </w:rPr>
        <w:t>patients</w:t>
      </w:r>
    </w:p>
    <w:tbl>
      <w:tblPr>
        <w:tblW w:w="9873" w:type="dxa"/>
        <w:tblInd w:w="-34" w:type="dxa"/>
        <w:tblLayout w:type="fixed"/>
        <w:tblLook w:val="04A0" w:firstRow="1" w:lastRow="0" w:firstColumn="1" w:lastColumn="0" w:noHBand="0" w:noVBand="1"/>
      </w:tblPr>
      <w:tblGrid>
        <w:gridCol w:w="2389"/>
        <w:gridCol w:w="965"/>
        <w:gridCol w:w="1575"/>
        <w:gridCol w:w="1202"/>
        <w:gridCol w:w="1050"/>
        <w:gridCol w:w="519"/>
        <w:gridCol w:w="996"/>
        <w:gridCol w:w="574"/>
        <w:gridCol w:w="603"/>
        <w:tblGridChange w:id="112">
          <w:tblGrid>
            <w:gridCol w:w="2389"/>
            <w:gridCol w:w="965"/>
            <w:gridCol w:w="1575"/>
            <w:gridCol w:w="1202"/>
            <w:gridCol w:w="1050"/>
            <w:gridCol w:w="519"/>
            <w:gridCol w:w="996"/>
            <w:gridCol w:w="574"/>
            <w:gridCol w:w="603"/>
          </w:tblGrid>
        </w:tblGridChange>
      </w:tblGrid>
      <w:tr w:rsidR="00A70806" w:rsidRPr="00706758" w:rsidTr="00E15860">
        <w:trPr>
          <w:trHeight w:val="251"/>
        </w:trPr>
        <w:tc>
          <w:tcPr>
            <w:tcW w:w="2389" w:type="dxa"/>
            <w:vMerge w:val="restart"/>
            <w:tcBorders>
              <w:top w:val="single" w:sz="12" w:space="0" w:color="auto"/>
              <w:left w:val="nil"/>
              <w:bottom w:val="single" w:sz="12" w:space="0" w:color="auto"/>
              <w:right w:val="nil"/>
            </w:tcBorders>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 xml:space="preserve">Characteristics </w:t>
            </w:r>
          </w:p>
        </w:tc>
        <w:tc>
          <w:tcPr>
            <w:tcW w:w="3742" w:type="dxa"/>
            <w:gridSpan w:val="3"/>
            <w:tcBorders>
              <w:top w:val="single" w:sz="12" w:space="0" w:color="auto"/>
              <w:left w:val="nil"/>
              <w:bottom w:val="single" w:sz="4" w:space="0" w:color="auto"/>
              <w:right w:val="nil"/>
            </w:tcBorders>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Univariate analysis</w:t>
            </w:r>
          </w:p>
        </w:tc>
        <w:tc>
          <w:tcPr>
            <w:tcW w:w="3742" w:type="dxa"/>
            <w:gridSpan w:val="5"/>
            <w:tcBorders>
              <w:top w:val="single" w:sz="12" w:space="0" w:color="auto"/>
              <w:left w:val="nil"/>
              <w:bottom w:val="single" w:sz="4" w:space="0" w:color="auto"/>
              <w:right w:val="nil"/>
            </w:tcBorders>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Multivariate analysis</w:t>
            </w:r>
          </w:p>
        </w:tc>
      </w:tr>
      <w:tr w:rsidR="00A70806" w:rsidRPr="00706758" w:rsidTr="00E15860">
        <w:trPr>
          <w:trHeight w:val="286"/>
        </w:trPr>
        <w:tc>
          <w:tcPr>
            <w:tcW w:w="2389" w:type="dxa"/>
            <w:vMerge/>
            <w:tcBorders>
              <w:top w:val="single" w:sz="12" w:space="0" w:color="auto"/>
              <w:left w:val="nil"/>
              <w:bottom w:val="single" w:sz="12" w:space="0" w:color="auto"/>
              <w:right w:val="nil"/>
            </w:tcBorders>
            <w:vAlign w:val="center"/>
            <w:hideMark/>
          </w:tcPr>
          <w:p w:rsidR="001241F4" w:rsidRPr="00706758" w:rsidRDefault="001241F4" w:rsidP="00706758">
            <w:pPr>
              <w:spacing w:after="0" w:line="360" w:lineRule="auto"/>
              <w:jc w:val="both"/>
              <w:rPr>
                <w:rFonts w:ascii="Book Antiqua" w:eastAsia="Cambria Math" w:hAnsi="Book Antiqua"/>
                <w:b/>
                <w:bCs/>
                <w:sz w:val="24"/>
                <w:szCs w:val="24"/>
                <w:lang w:val="en-US" w:eastAsia="en-US"/>
              </w:rPr>
            </w:pPr>
          </w:p>
        </w:tc>
        <w:tc>
          <w:tcPr>
            <w:tcW w:w="965" w:type="dxa"/>
            <w:tcBorders>
              <w:top w:val="single" w:sz="4" w:space="0" w:color="auto"/>
              <w:left w:val="nil"/>
              <w:bottom w:val="single" w:sz="12" w:space="0" w:color="auto"/>
              <w:right w:val="nil"/>
            </w:tcBorders>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HR</w:t>
            </w:r>
          </w:p>
        </w:tc>
        <w:tc>
          <w:tcPr>
            <w:tcW w:w="1575" w:type="dxa"/>
            <w:tcBorders>
              <w:top w:val="single" w:sz="4" w:space="0" w:color="auto"/>
              <w:left w:val="nil"/>
              <w:bottom w:val="single" w:sz="12" w:space="0" w:color="auto"/>
              <w:right w:val="nil"/>
            </w:tcBorders>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95%CI</w:t>
            </w:r>
          </w:p>
        </w:tc>
        <w:tc>
          <w:tcPr>
            <w:tcW w:w="1202" w:type="dxa"/>
            <w:tcBorders>
              <w:top w:val="single" w:sz="4" w:space="0" w:color="auto"/>
              <w:left w:val="nil"/>
              <w:bottom w:val="single" w:sz="12" w:space="0" w:color="auto"/>
              <w:right w:val="nil"/>
            </w:tcBorders>
            <w:vAlign w:val="center"/>
            <w:hideMark/>
          </w:tcPr>
          <w:p w:rsidR="001241F4" w:rsidRPr="00706758" w:rsidRDefault="00350D57" w:rsidP="00706758">
            <w:pPr>
              <w:spacing w:after="0" w:line="360" w:lineRule="auto"/>
              <w:contextualSpacing/>
              <w:jc w:val="both"/>
              <w:rPr>
                <w:rFonts w:ascii="Book Antiqua" w:eastAsia="Cambria Math" w:hAnsi="Book Antiqua"/>
                <w:b/>
                <w:bCs/>
                <w:sz w:val="24"/>
                <w:szCs w:val="24"/>
                <w:lang w:val="en-US" w:eastAsia="en-US"/>
              </w:rPr>
            </w:pPr>
            <w:r w:rsidRPr="00350D57">
              <w:rPr>
                <w:rFonts w:ascii="Book Antiqua" w:eastAsia="Cambria Math" w:hAnsi="Book Antiqua"/>
                <w:b/>
                <w:bCs/>
                <w:i/>
                <w:iCs/>
                <w:sz w:val="24"/>
                <w:szCs w:val="24"/>
                <w:lang w:val="en-US" w:eastAsia="en-US"/>
              </w:rPr>
              <w:t>P</w:t>
            </w:r>
            <w:r>
              <w:rPr>
                <w:rFonts w:ascii="Book Antiqua" w:eastAsia="Cambria Math" w:hAnsi="Book Antiqua"/>
                <w:b/>
                <w:bCs/>
                <w:sz w:val="24"/>
                <w:szCs w:val="24"/>
                <w:lang w:val="en-US" w:eastAsia="en-US"/>
              </w:rPr>
              <w:t xml:space="preserve"> </w:t>
            </w:r>
            <w:r w:rsidR="001241F4" w:rsidRPr="00706758">
              <w:rPr>
                <w:rFonts w:ascii="Book Antiqua" w:eastAsia="Cambria Math" w:hAnsi="Book Antiqua"/>
                <w:b/>
                <w:bCs/>
                <w:sz w:val="24"/>
                <w:szCs w:val="24"/>
                <w:lang w:val="en-US" w:eastAsia="en-US"/>
              </w:rPr>
              <w:t>value</w:t>
            </w:r>
          </w:p>
        </w:tc>
        <w:tc>
          <w:tcPr>
            <w:tcW w:w="1050" w:type="dxa"/>
            <w:tcBorders>
              <w:top w:val="single" w:sz="4" w:space="0" w:color="auto"/>
              <w:left w:val="nil"/>
              <w:bottom w:val="single" w:sz="12" w:space="0" w:color="auto"/>
              <w:right w:val="nil"/>
            </w:tcBorders>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HR</w:t>
            </w:r>
          </w:p>
        </w:tc>
        <w:tc>
          <w:tcPr>
            <w:tcW w:w="1515" w:type="dxa"/>
            <w:gridSpan w:val="2"/>
            <w:tcBorders>
              <w:top w:val="single" w:sz="4" w:space="0" w:color="auto"/>
              <w:left w:val="nil"/>
              <w:bottom w:val="single" w:sz="12" w:space="0" w:color="auto"/>
              <w:right w:val="nil"/>
            </w:tcBorders>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
                <w:bCs/>
                <w:sz w:val="24"/>
                <w:szCs w:val="24"/>
                <w:lang w:val="en-US" w:eastAsia="en-US"/>
              </w:rPr>
              <w:t>95%CI</w:t>
            </w:r>
          </w:p>
        </w:tc>
        <w:tc>
          <w:tcPr>
            <w:tcW w:w="1177" w:type="dxa"/>
            <w:gridSpan w:val="2"/>
            <w:tcBorders>
              <w:top w:val="single" w:sz="4" w:space="0" w:color="auto"/>
              <w:left w:val="nil"/>
              <w:bottom w:val="single" w:sz="12" w:space="0" w:color="auto"/>
              <w:right w:val="nil"/>
            </w:tcBorders>
            <w:vAlign w:val="center"/>
            <w:hideMark/>
          </w:tcPr>
          <w:p w:rsidR="001241F4" w:rsidRPr="00706758" w:rsidRDefault="00350D57" w:rsidP="00706758">
            <w:pPr>
              <w:spacing w:after="0" w:line="360" w:lineRule="auto"/>
              <w:ind w:right="20"/>
              <w:contextualSpacing/>
              <w:jc w:val="both"/>
              <w:rPr>
                <w:rFonts w:ascii="Book Antiqua" w:eastAsia="Cambria Math" w:hAnsi="Book Antiqua"/>
                <w:b/>
                <w:bCs/>
                <w:sz w:val="24"/>
                <w:szCs w:val="24"/>
                <w:lang w:val="en-US" w:eastAsia="en-US"/>
              </w:rPr>
            </w:pPr>
            <w:r w:rsidRPr="00350D57">
              <w:rPr>
                <w:rFonts w:ascii="Book Antiqua" w:eastAsia="Cambria Math" w:hAnsi="Book Antiqua"/>
                <w:b/>
                <w:bCs/>
                <w:i/>
                <w:iCs/>
                <w:sz w:val="24"/>
                <w:szCs w:val="24"/>
                <w:lang w:val="en-US" w:eastAsia="en-US"/>
              </w:rPr>
              <w:t>P</w:t>
            </w:r>
            <w:r>
              <w:rPr>
                <w:rFonts w:ascii="Book Antiqua" w:eastAsia="Cambria Math" w:hAnsi="Book Antiqua"/>
                <w:b/>
                <w:bCs/>
                <w:sz w:val="24"/>
                <w:szCs w:val="24"/>
                <w:lang w:val="en-US" w:eastAsia="en-US"/>
              </w:rPr>
              <w:t xml:space="preserve"> </w:t>
            </w:r>
            <w:r w:rsidR="001241F4" w:rsidRPr="00706758">
              <w:rPr>
                <w:rFonts w:ascii="Book Antiqua" w:eastAsia="Cambria Math" w:hAnsi="Book Antiqua"/>
                <w:b/>
                <w:bCs/>
                <w:sz w:val="24"/>
                <w:szCs w:val="24"/>
                <w:lang w:val="en-US" w:eastAsia="en-US"/>
              </w:rPr>
              <w:t>value</w:t>
            </w:r>
          </w:p>
        </w:tc>
      </w:tr>
      <w:tr w:rsidR="00A70806" w:rsidRPr="00706758" w:rsidTr="00350D57">
        <w:trPr>
          <w:trHeight w:val="420"/>
        </w:trPr>
        <w:tc>
          <w:tcPr>
            <w:tcW w:w="2389" w:type="dxa"/>
            <w:tcBorders>
              <w:top w:val="single" w:sz="12" w:space="0" w:color="auto"/>
              <w:left w:val="nil"/>
              <w:bottom w:val="nil"/>
              <w:right w:val="nil"/>
            </w:tcBorders>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Age (reference</w:t>
            </w:r>
            <w:r w:rsidR="00350D57">
              <w:rPr>
                <w:rFonts w:ascii="Book Antiqua" w:eastAsia="Cambria Math" w:hAnsi="Book Antiqua"/>
                <w:bCs/>
                <w:sz w:val="24"/>
                <w:szCs w:val="24"/>
                <w:lang w:val="en-US" w:eastAsia="en-US"/>
              </w:rPr>
              <w:t>:</w:t>
            </w:r>
            <w:r w:rsidRPr="00706758">
              <w:rPr>
                <w:rFonts w:ascii="Book Antiqua" w:eastAsia="Cambria Math" w:hAnsi="Book Antiqua"/>
                <w:bCs/>
                <w:sz w:val="24"/>
                <w:szCs w:val="24"/>
                <w:lang w:val="en-US" w:eastAsia="en-US"/>
              </w:rPr>
              <w:t xml:space="preserve"> ≤ 50 yr)</w:t>
            </w:r>
          </w:p>
        </w:tc>
        <w:tc>
          <w:tcPr>
            <w:tcW w:w="965" w:type="dxa"/>
            <w:tcBorders>
              <w:top w:val="single" w:sz="12" w:space="0" w:color="auto"/>
              <w:left w:val="nil"/>
              <w:bottom w:val="nil"/>
              <w:right w:val="nil"/>
            </w:tcBorders>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575" w:type="dxa"/>
            <w:tcBorders>
              <w:top w:val="single" w:sz="12" w:space="0" w:color="auto"/>
              <w:left w:val="nil"/>
              <w:bottom w:val="nil"/>
              <w:right w:val="nil"/>
            </w:tcBorders>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202" w:type="dxa"/>
            <w:tcBorders>
              <w:top w:val="single" w:sz="12" w:space="0" w:color="auto"/>
              <w:left w:val="nil"/>
              <w:bottom w:val="nil"/>
            </w:tcBorders>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050"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515" w:type="dxa"/>
            <w:gridSpan w:val="2"/>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177" w:type="dxa"/>
            <w:gridSpan w:val="2"/>
            <w:vAlign w:val="center"/>
          </w:tcPr>
          <w:p w:rsidR="001241F4" w:rsidRPr="00706758" w:rsidRDefault="001241F4" w:rsidP="00706758">
            <w:pPr>
              <w:spacing w:after="0" w:line="360" w:lineRule="auto"/>
              <w:ind w:right="20"/>
              <w:contextualSpacing/>
              <w:jc w:val="both"/>
              <w:rPr>
                <w:rFonts w:ascii="Book Antiqua" w:eastAsia="Cambria Math" w:hAnsi="Book Antiqua"/>
                <w:sz w:val="24"/>
                <w:szCs w:val="24"/>
                <w:lang w:val="en-US" w:eastAsia="en-US"/>
              </w:rPr>
            </w:pPr>
          </w:p>
        </w:tc>
      </w:tr>
      <w:tr w:rsidR="00A70806" w:rsidRPr="00706758" w:rsidTr="00350D57">
        <w:trPr>
          <w:trHeight w:val="285"/>
        </w:trPr>
        <w:tc>
          <w:tcPr>
            <w:tcW w:w="2389" w:type="dxa"/>
            <w:vAlign w:val="center"/>
            <w:hideMark/>
          </w:tcPr>
          <w:p w:rsidR="001241F4" w:rsidRPr="00706758" w:rsidRDefault="001241F4"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&gt;</w:t>
            </w:r>
            <w:r w:rsidR="00350D57">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50 yr</w:t>
            </w:r>
          </w:p>
        </w:tc>
        <w:tc>
          <w:tcPr>
            <w:tcW w:w="965" w:type="dxa"/>
            <w:vAlign w:val="center"/>
          </w:tcPr>
          <w:p w:rsidR="001241F4" w:rsidRPr="00706758" w:rsidRDefault="001241F4"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2.16</w:t>
            </w:r>
          </w:p>
        </w:tc>
        <w:tc>
          <w:tcPr>
            <w:tcW w:w="1575" w:type="dxa"/>
            <w:vAlign w:val="center"/>
          </w:tcPr>
          <w:p w:rsidR="001241F4" w:rsidRPr="00706758" w:rsidRDefault="001241F4"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1.53</w:t>
            </w:r>
            <w:r w:rsidR="00350D57">
              <w:rPr>
                <w:rFonts w:ascii="Book Antiqua" w:hAnsi="Book Antiqua"/>
                <w:sz w:val="24"/>
                <w:szCs w:val="24"/>
                <w:lang w:val="en-US"/>
              </w:rPr>
              <w:t>-</w:t>
            </w:r>
            <w:r w:rsidRPr="00706758">
              <w:rPr>
                <w:rFonts w:ascii="Book Antiqua" w:hAnsi="Book Antiqua"/>
                <w:sz w:val="24"/>
                <w:szCs w:val="24"/>
                <w:lang w:val="en-US"/>
              </w:rPr>
              <w:t>3.05</w:t>
            </w:r>
          </w:p>
        </w:tc>
        <w:tc>
          <w:tcPr>
            <w:tcW w:w="1202" w:type="dxa"/>
            <w:vAlign w:val="center"/>
            <w:hideMark/>
          </w:tcPr>
          <w:p w:rsidR="001241F4" w:rsidRPr="00706758" w:rsidRDefault="001241F4"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w:t>
            </w:r>
            <w:r w:rsidR="00B40749" w:rsidRPr="00706758">
              <w:rPr>
                <w:rFonts w:ascii="Book Antiqua" w:hAnsi="Book Antiqua"/>
                <w:sz w:val="24"/>
                <w:szCs w:val="24"/>
                <w:lang w:val="en-US"/>
              </w:rPr>
              <w:t>0</w:t>
            </w:r>
            <w:r w:rsidRPr="00706758">
              <w:rPr>
                <w:rFonts w:ascii="Book Antiqua" w:hAnsi="Book Antiqua"/>
                <w:sz w:val="24"/>
                <w:szCs w:val="24"/>
                <w:lang w:val="en-US"/>
              </w:rPr>
              <w:t>1</w:t>
            </w:r>
          </w:p>
        </w:tc>
        <w:tc>
          <w:tcPr>
            <w:tcW w:w="1050" w:type="dxa"/>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177" w:type="dxa"/>
            <w:gridSpan w:val="2"/>
            <w:vAlign w:val="center"/>
          </w:tcPr>
          <w:p w:rsidR="001241F4" w:rsidRPr="00706758" w:rsidRDefault="001241F4"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336"/>
        </w:trPr>
        <w:tc>
          <w:tcPr>
            <w:tcW w:w="2389" w:type="dxa"/>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Ethnicity</w:t>
            </w:r>
            <w:r w:rsidR="00350D57" w:rsidRPr="00706758">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(reference</w:t>
            </w:r>
            <w:r w:rsidR="00350D57">
              <w:rPr>
                <w:rFonts w:ascii="Book Antiqua" w:eastAsia="Cambria Math" w:hAnsi="Book Antiqua"/>
                <w:bCs/>
                <w:sz w:val="24"/>
                <w:szCs w:val="24"/>
                <w:lang w:val="en-US" w:eastAsia="en-US"/>
              </w:rPr>
              <w:t>:</w:t>
            </w:r>
            <w:r w:rsidRPr="00706758">
              <w:rPr>
                <w:rFonts w:ascii="Book Antiqua" w:eastAsia="Cambria Math" w:hAnsi="Book Antiqua"/>
                <w:bCs/>
                <w:sz w:val="24"/>
                <w:szCs w:val="24"/>
                <w:lang w:val="en-US" w:eastAsia="en-US"/>
              </w:rPr>
              <w:t xml:space="preserve"> Chinese)</w:t>
            </w:r>
          </w:p>
        </w:tc>
        <w:tc>
          <w:tcPr>
            <w:tcW w:w="96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57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202" w:type="dxa"/>
            <w:vAlign w:val="center"/>
            <w:hideMark/>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w:t>
            </w:r>
            <w:r w:rsidR="00B40749" w:rsidRPr="00706758">
              <w:rPr>
                <w:rFonts w:ascii="Book Antiqua" w:hAnsi="Book Antiqua"/>
                <w:sz w:val="24"/>
                <w:szCs w:val="24"/>
                <w:lang w:val="en-US"/>
              </w:rPr>
              <w:t>0</w:t>
            </w:r>
            <w:r w:rsidRPr="00706758">
              <w:rPr>
                <w:rFonts w:ascii="Book Antiqua" w:hAnsi="Book Antiqua"/>
                <w:sz w:val="24"/>
                <w:szCs w:val="24"/>
                <w:lang w:val="en-US"/>
              </w:rPr>
              <w:t>1</w:t>
            </w:r>
            <w:r w:rsidR="00350D57" w:rsidRPr="00350D57">
              <w:rPr>
                <w:rFonts w:ascii="Book Antiqua" w:hAnsi="Book Antiqua"/>
                <w:sz w:val="24"/>
                <w:szCs w:val="24"/>
                <w:vertAlign w:val="superscript"/>
              </w:rPr>
              <w:t>1</w:t>
            </w:r>
          </w:p>
        </w:tc>
        <w:tc>
          <w:tcPr>
            <w:tcW w:w="1050" w:type="dxa"/>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C40D06" w:rsidRPr="00706758" w:rsidRDefault="00C40D06" w:rsidP="00706758">
            <w:pPr>
              <w:spacing w:after="0" w:line="360" w:lineRule="auto"/>
              <w:contextualSpacing/>
              <w:jc w:val="both"/>
              <w:rPr>
                <w:rFonts w:ascii="Book Antiqua" w:hAnsi="Book Antiqua" w:hint="eastAsia"/>
                <w:sz w:val="24"/>
                <w:szCs w:val="24"/>
                <w:lang w:val="en-US"/>
              </w:rPr>
            </w:pPr>
          </w:p>
        </w:tc>
        <w:tc>
          <w:tcPr>
            <w:tcW w:w="1177" w:type="dxa"/>
            <w:gridSpan w:val="2"/>
            <w:vAlign w:val="center"/>
          </w:tcPr>
          <w:p w:rsidR="001241F4" w:rsidRPr="00706758" w:rsidRDefault="00A70806" w:rsidP="00706758">
            <w:pPr>
              <w:spacing w:after="0" w:line="360" w:lineRule="auto"/>
              <w:ind w:right="23"/>
              <w:contextualSpacing/>
              <w:jc w:val="both"/>
              <w:rPr>
                <w:rFonts w:ascii="Book Antiqua" w:hAnsi="Book Antiqua"/>
                <w:sz w:val="24"/>
                <w:szCs w:val="24"/>
                <w:lang w:val="en-US"/>
              </w:rPr>
            </w:pPr>
            <w:r w:rsidRPr="00706758">
              <w:rPr>
                <w:rFonts w:ascii="Book Antiqua" w:hAnsi="Book Antiqua"/>
                <w:sz w:val="24"/>
                <w:szCs w:val="24"/>
                <w:lang w:val="en-US"/>
              </w:rPr>
              <w:t>0.004</w:t>
            </w:r>
            <w:r w:rsidR="00350D57" w:rsidRPr="00350D57">
              <w:rPr>
                <w:rFonts w:ascii="Book Antiqua" w:hAnsi="Book Antiqua"/>
                <w:sz w:val="24"/>
                <w:szCs w:val="24"/>
                <w:vertAlign w:val="superscript"/>
              </w:rPr>
              <w:t>1</w:t>
            </w:r>
          </w:p>
        </w:tc>
      </w:tr>
      <w:tr w:rsidR="00A70806" w:rsidRPr="00706758" w:rsidTr="00350D57">
        <w:trPr>
          <w:trHeight w:val="288"/>
        </w:trPr>
        <w:tc>
          <w:tcPr>
            <w:tcW w:w="2389" w:type="dxa"/>
            <w:vAlign w:val="center"/>
            <w:hideMark/>
          </w:tcPr>
          <w:p w:rsidR="001241F4" w:rsidRPr="00706758" w:rsidRDefault="001241F4"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 xml:space="preserve">Indian </w:t>
            </w:r>
          </w:p>
        </w:tc>
        <w:tc>
          <w:tcPr>
            <w:tcW w:w="96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2.60</w:t>
            </w:r>
          </w:p>
        </w:tc>
        <w:tc>
          <w:tcPr>
            <w:tcW w:w="157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1.63</w:t>
            </w:r>
            <w:r w:rsidR="00350D57">
              <w:rPr>
                <w:rFonts w:ascii="Book Antiqua" w:hAnsi="Book Antiqua"/>
                <w:sz w:val="24"/>
                <w:szCs w:val="24"/>
                <w:lang w:val="en-US"/>
              </w:rPr>
              <w:t>-</w:t>
            </w:r>
            <w:r w:rsidRPr="00706758">
              <w:rPr>
                <w:rFonts w:ascii="Book Antiqua" w:eastAsia="Cambria Math" w:hAnsi="Book Antiqua"/>
                <w:sz w:val="24"/>
                <w:szCs w:val="24"/>
                <w:lang w:val="en-US" w:eastAsia="en-US"/>
              </w:rPr>
              <w:t>4.14</w:t>
            </w:r>
          </w:p>
        </w:tc>
        <w:tc>
          <w:tcPr>
            <w:tcW w:w="1202" w:type="dxa"/>
            <w:vAlign w:val="center"/>
            <w:hideMark/>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w:t>
            </w:r>
            <w:r w:rsidR="00B40749" w:rsidRPr="00706758">
              <w:rPr>
                <w:rFonts w:ascii="Book Antiqua" w:hAnsi="Book Antiqua"/>
                <w:sz w:val="24"/>
                <w:szCs w:val="24"/>
                <w:lang w:val="en-US"/>
              </w:rPr>
              <w:t>0</w:t>
            </w:r>
            <w:r w:rsidRPr="00706758">
              <w:rPr>
                <w:rFonts w:ascii="Book Antiqua" w:hAnsi="Book Antiqua"/>
                <w:sz w:val="24"/>
                <w:szCs w:val="24"/>
                <w:lang w:val="en-US"/>
              </w:rPr>
              <w:t>1</w:t>
            </w:r>
          </w:p>
        </w:tc>
        <w:tc>
          <w:tcPr>
            <w:tcW w:w="1050" w:type="dxa"/>
            <w:vAlign w:val="center"/>
          </w:tcPr>
          <w:p w:rsidR="001241F4" w:rsidRPr="00706758" w:rsidRDefault="003715D7"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2.55</w:t>
            </w:r>
          </w:p>
        </w:tc>
        <w:tc>
          <w:tcPr>
            <w:tcW w:w="1515" w:type="dxa"/>
            <w:gridSpan w:val="2"/>
            <w:vAlign w:val="center"/>
          </w:tcPr>
          <w:p w:rsidR="001241F4"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1.28</w:t>
            </w:r>
            <w:r w:rsidR="00350D57">
              <w:rPr>
                <w:rFonts w:ascii="Book Antiqua" w:hAnsi="Book Antiqua"/>
                <w:sz w:val="24"/>
                <w:szCs w:val="24"/>
                <w:lang w:val="en-US"/>
              </w:rPr>
              <w:t>-</w:t>
            </w:r>
            <w:r w:rsidR="003715D7" w:rsidRPr="00706758">
              <w:rPr>
                <w:rFonts w:ascii="Book Antiqua" w:hAnsi="Book Antiqua"/>
                <w:sz w:val="24"/>
                <w:szCs w:val="24"/>
                <w:lang w:val="en-US"/>
              </w:rPr>
              <w:t>5.05</w:t>
            </w:r>
          </w:p>
        </w:tc>
        <w:tc>
          <w:tcPr>
            <w:tcW w:w="1177" w:type="dxa"/>
            <w:gridSpan w:val="2"/>
            <w:vAlign w:val="center"/>
          </w:tcPr>
          <w:p w:rsidR="001241F4" w:rsidRPr="00706758" w:rsidRDefault="003715D7"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0.00</w:t>
            </w:r>
            <w:r w:rsidR="00A70806" w:rsidRPr="00706758">
              <w:rPr>
                <w:rFonts w:ascii="Book Antiqua" w:hAnsi="Book Antiqua"/>
                <w:sz w:val="24"/>
                <w:szCs w:val="24"/>
                <w:lang w:val="en-US"/>
              </w:rPr>
              <w:t>8</w:t>
            </w:r>
          </w:p>
        </w:tc>
      </w:tr>
      <w:tr w:rsidR="00A70806" w:rsidRPr="00706758" w:rsidTr="00350D57">
        <w:trPr>
          <w:trHeight w:val="288"/>
        </w:trPr>
        <w:tc>
          <w:tcPr>
            <w:tcW w:w="2389" w:type="dxa"/>
            <w:vAlign w:val="center"/>
            <w:hideMark/>
          </w:tcPr>
          <w:p w:rsidR="001241F4" w:rsidRPr="00706758" w:rsidRDefault="001241F4"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Malay</w:t>
            </w:r>
          </w:p>
        </w:tc>
        <w:tc>
          <w:tcPr>
            <w:tcW w:w="96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0.89</w:t>
            </w:r>
          </w:p>
        </w:tc>
        <w:tc>
          <w:tcPr>
            <w:tcW w:w="157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0.43</w:t>
            </w:r>
            <w:r w:rsidR="00350D57">
              <w:rPr>
                <w:rFonts w:ascii="Book Antiqua" w:hAnsi="Book Antiqua"/>
                <w:sz w:val="24"/>
                <w:szCs w:val="24"/>
                <w:lang w:val="en-US"/>
              </w:rPr>
              <w:t>-</w:t>
            </w:r>
            <w:r w:rsidRPr="00706758">
              <w:rPr>
                <w:rFonts w:ascii="Book Antiqua" w:eastAsia="Cambria Math" w:hAnsi="Book Antiqua"/>
                <w:sz w:val="24"/>
                <w:szCs w:val="24"/>
                <w:lang w:val="en-US" w:eastAsia="en-US"/>
              </w:rPr>
              <w:t>1.82</w:t>
            </w:r>
          </w:p>
        </w:tc>
        <w:tc>
          <w:tcPr>
            <w:tcW w:w="1202" w:type="dxa"/>
            <w:vAlign w:val="center"/>
            <w:hideMark/>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0.74</w:t>
            </w:r>
            <w:r w:rsidR="00B40749" w:rsidRPr="00706758">
              <w:rPr>
                <w:rFonts w:ascii="Book Antiqua" w:hAnsi="Book Antiqua"/>
                <w:sz w:val="24"/>
                <w:szCs w:val="24"/>
                <w:lang w:val="en-US"/>
              </w:rPr>
              <w:t>4</w:t>
            </w:r>
          </w:p>
        </w:tc>
        <w:tc>
          <w:tcPr>
            <w:tcW w:w="1050" w:type="dxa"/>
            <w:vAlign w:val="center"/>
          </w:tcPr>
          <w:p w:rsidR="001241F4" w:rsidRPr="00706758" w:rsidRDefault="003715D7"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1.07</w:t>
            </w:r>
          </w:p>
        </w:tc>
        <w:tc>
          <w:tcPr>
            <w:tcW w:w="1515" w:type="dxa"/>
            <w:gridSpan w:val="2"/>
            <w:vAlign w:val="center"/>
          </w:tcPr>
          <w:p w:rsidR="001241F4"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0.43</w:t>
            </w:r>
            <w:r w:rsidR="00350D57">
              <w:rPr>
                <w:rFonts w:ascii="Book Antiqua" w:hAnsi="Book Antiqua"/>
                <w:sz w:val="24"/>
                <w:szCs w:val="24"/>
                <w:lang w:val="en-US"/>
              </w:rPr>
              <w:t>-</w:t>
            </w:r>
            <w:r w:rsidR="003715D7" w:rsidRPr="00706758">
              <w:rPr>
                <w:rFonts w:ascii="Book Antiqua" w:hAnsi="Book Antiqua"/>
                <w:sz w:val="24"/>
                <w:szCs w:val="24"/>
                <w:lang w:val="en-US"/>
              </w:rPr>
              <w:t>2.67</w:t>
            </w:r>
          </w:p>
        </w:tc>
        <w:tc>
          <w:tcPr>
            <w:tcW w:w="1177" w:type="dxa"/>
            <w:gridSpan w:val="2"/>
            <w:vAlign w:val="center"/>
          </w:tcPr>
          <w:p w:rsidR="001241F4"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0.885</w:t>
            </w:r>
          </w:p>
        </w:tc>
      </w:tr>
      <w:tr w:rsidR="00A70806" w:rsidRPr="00706758" w:rsidTr="00350D57">
        <w:trPr>
          <w:trHeight w:val="288"/>
        </w:trPr>
        <w:tc>
          <w:tcPr>
            <w:tcW w:w="2389" w:type="dxa"/>
            <w:vAlign w:val="center"/>
            <w:hideMark/>
          </w:tcPr>
          <w:p w:rsidR="001241F4" w:rsidRPr="00706758" w:rsidRDefault="001241F4"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Others</w:t>
            </w:r>
          </w:p>
        </w:tc>
        <w:tc>
          <w:tcPr>
            <w:tcW w:w="96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0.32</w:t>
            </w:r>
          </w:p>
        </w:tc>
        <w:tc>
          <w:tcPr>
            <w:tcW w:w="157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0.10</w:t>
            </w:r>
            <w:r w:rsidR="00350D57">
              <w:rPr>
                <w:rFonts w:ascii="Book Antiqua" w:hAnsi="Book Antiqua"/>
                <w:sz w:val="24"/>
                <w:szCs w:val="24"/>
                <w:lang w:val="en-US"/>
              </w:rPr>
              <w:t>-</w:t>
            </w:r>
            <w:r w:rsidRPr="00706758">
              <w:rPr>
                <w:rFonts w:ascii="Book Antiqua" w:eastAsia="Cambria Math" w:hAnsi="Book Antiqua"/>
                <w:sz w:val="24"/>
                <w:szCs w:val="24"/>
                <w:lang w:val="en-US" w:eastAsia="en-US"/>
              </w:rPr>
              <w:t>1.02</w:t>
            </w:r>
          </w:p>
        </w:tc>
        <w:tc>
          <w:tcPr>
            <w:tcW w:w="1202" w:type="dxa"/>
            <w:vAlign w:val="center"/>
            <w:hideMark/>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hAnsi="Book Antiqua"/>
                <w:sz w:val="24"/>
                <w:szCs w:val="24"/>
                <w:lang w:val="en-US"/>
              </w:rPr>
              <w:t>0.05</w:t>
            </w:r>
            <w:r w:rsidR="00B40749" w:rsidRPr="00706758">
              <w:rPr>
                <w:rFonts w:ascii="Book Antiqua" w:hAnsi="Book Antiqua"/>
                <w:sz w:val="24"/>
                <w:szCs w:val="24"/>
                <w:lang w:val="en-US"/>
              </w:rPr>
              <w:t>4</w:t>
            </w:r>
          </w:p>
        </w:tc>
        <w:tc>
          <w:tcPr>
            <w:tcW w:w="1050" w:type="dxa"/>
            <w:vAlign w:val="center"/>
          </w:tcPr>
          <w:p w:rsidR="001241F4" w:rsidRPr="00706758" w:rsidRDefault="003715D7"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0.19</w:t>
            </w:r>
          </w:p>
        </w:tc>
        <w:tc>
          <w:tcPr>
            <w:tcW w:w="1515" w:type="dxa"/>
            <w:gridSpan w:val="2"/>
            <w:vAlign w:val="center"/>
          </w:tcPr>
          <w:p w:rsidR="001241F4"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0.04</w:t>
            </w:r>
            <w:r w:rsidR="00350D57">
              <w:rPr>
                <w:rFonts w:ascii="Book Antiqua" w:hAnsi="Book Antiqua"/>
                <w:sz w:val="24"/>
                <w:szCs w:val="24"/>
                <w:lang w:val="en-US"/>
              </w:rPr>
              <w:t>-</w:t>
            </w:r>
            <w:r w:rsidR="003715D7" w:rsidRPr="00706758">
              <w:rPr>
                <w:rFonts w:ascii="Book Antiqua" w:hAnsi="Book Antiqua"/>
                <w:sz w:val="24"/>
                <w:szCs w:val="24"/>
                <w:lang w:val="en-US"/>
              </w:rPr>
              <w:t>0.84</w:t>
            </w:r>
          </w:p>
        </w:tc>
        <w:tc>
          <w:tcPr>
            <w:tcW w:w="1177" w:type="dxa"/>
            <w:gridSpan w:val="2"/>
            <w:vAlign w:val="center"/>
          </w:tcPr>
          <w:p w:rsidR="001241F4"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0.028</w:t>
            </w:r>
          </w:p>
        </w:tc>
      </w:tr>
      <w:tr w:rsidR="00A70806" w:rsidRPr="00706758" w:rsidTr="00350D57">
        <w:trPr>
          <w:trHeight w:val="288"/>
        </w:trPr>
        <w:tc>
          <w:tcPr>
            <w:tcW w:w="2389" w:type="dxa"/>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350D57">
              <w:rPr>
                <w:rFonts w:ascii="Book Antiqua" w:eastAsia="Cambria Math" w:hAnsi="Book Antiqua"/>
                <w:bCs/>
                <w:i/>
                <w:iCs/>
                <w:sz w:val="24"/>
                <w:szCs w:val="24"/>
                <w:lang w:val="en-US" w:eastAsia="en-US"/>
              </w:rPr>
              <w:t>ER</w:t>
            </w:r>
            <w:r w:rsidR="00350D57" w:rsidRPr="00706758">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(reference</w:t>
            </w:r>
            <w:r w:rsidR="00350D57">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Negative)</w:t>
            </w:r>
          </w:p>
        </w:tc>
        <w:tc>
          <w:tcPr>
            <w:tcW w:w="96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57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202"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050" w:type="dxa"/>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177" w:type="dxa"/>
            <w:gridSpan w:val="2"/>
            <w:vAlign w:val="center"/>
          </w:tcPr>
          <w:p w:rsidR="001241F4" w:rsidRPr="00706758" w:rsidRDefault="001241F4"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vAlign w:val="center"/>
            <w:hideMark/>
          </w:tcPr>
          <w:p w:rsidR="001241F4" w:rsidRPr="00706758" w:rsidRDefault="001241F4"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Positive</w:t>
            </w:r>
          </w:p>
        </w:tc>
        <w:tc>
          <w:tcPr>
            <w:tcW w:w="965" w:type="dxa"/>
            <w:vAlign w:val="center"/>
          </w:tcPr>
          <w:p w:rsidR="001241F4" w:rsidRPr="00706758" w:rsidRDefault="001241F4"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0.72</w:t>
            </w:r>
          </w:p>
        </w:tc>
        <w:tc>
          <w:tcPr>
            <w:tcW w:w="1575" w:type="dxa"/>
            <w:vAlign w:val="center"/>
          </w:tcPr>
          <w:p w:rsidR="001241F4" w:rsidRPr="00706758" w:rsidRDefault="001241F4"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0.42</w:t>
            </w:r>
            <w:r w:rsidR="00350D57">
              <w:rPr>
                <w:rFonts w:ascii="Book Antiqua" w:hAnsi="Book Antiqua"/>
                <w:sz w:val="24"/>
                <w:szCs w:val="24"/>
                <w:lang w:val="en-US"/>
              </w:rPr>
              <w:t>-</w:t>
            </w:r>
            <w:r w:rsidRPr="00706758">
              <w:rPr>
                <w:rFonts w:ascii="Book Antiqua" w:eastAsia="Times New Roman" w:hAnsi="Book Antiqua"/>
                <w:sz w:val="24"/>
                <w:szCs w:val="24"/>
                <w:lang w:val="en-US" w:eastAsia="en-US"/>
              </w:rPr>
              <w:t>1.26</w:t>
            </w:r>
          </w:p>
        </w:tc>
        <w:tc>
          <w:tcPr>
            <w:tcW w:w="1202" w:type="dxa"/>
            <w:vAlign w:val="center"/>
            <w:hideMark/>
          </w:tcPr>
          <w:p w:rsidR="001241F4" w:rsidRPr="00706758" w:rsidRDefault="001241F4"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0.25</w:t>
            </w:r>
            <w:r w:rsidR="00B40749" w:rsidRPr="00706758">
              <w:rPr>
                <w:rFonts w:ascii="Book Antiqua" w:hAnsi="Book Antiqua"/>
                <w:sz w:val="24"/>
                <w:szCs w:val="24"/>
                <w:lang w:val="en-US"/>
              </w:rPr>
              <w:t>5</w:t>
            </w:r>
          </w:p>
        </w:tc>
        <w:tc>
          <w:tcPr>
            <w:tcW w:w="1050" w:type="dxa"/>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177" w:type="dxa"/>
            <w:gridSpan w:val="2"/>
            <w:vAlign w:val="center"/>
          </w:tcPr>
          <w:p w:rsidR="001241F4" w:rsidRPr="00706758" w:rsidRDefault="001241F4"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350D57">
              <w:rPr>
                <w:rFonts w:ascii="Book Antiqua" w:eastAsia="Cambria Math" w:hAnsi="Book Antiqua"/>
                <w:bCs/>
                <w:i/>
                <w:iCs/>
                <w:sz w:val="24"/>
                <w:szCs w:val="24"/>
                <w:lang w:val="en-US" w:eastAsia="en-US"/>
              </w:rPr>
              <w:t>PR</w:t>
            </w:r>
            <w:r w:rsidR="00350D57" w:rsidRPr="00706758">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(reference</w:t>
            </w:r>
            <w:r w:rsidR="00350D57">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Negative)</w:t>
            </w:r>
          </w:p>
        </w:tc>
        <w:tc>
          <w:tcPr>
            <w:tcW w:w="96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57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202"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050" w:type="dxa"/>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177" w:type="dxa"/>
            <w:gridSpan w:val="2"/>
            <w:vAlign w:val="center"/>
          </w:tcPr>
          <w:p w:rsidR="001241F4" w:rsidRPr="00706758" w:rsidRDefault="001241F4"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vAlign w:val="center"/>
            <w:hideMark/>
          </w:tcPr>
          <w:p w:rsidR="001241F4" w:rsidRPr="00706758" w:rsidRDefault="001241F4"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Positive</w:t>
            </w:r>
          </w:p>
        </w:tc>
        <w:tc>
          <w:tcPr>
            <w:tcW w:w="96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0.61</w:t>
            </w:r>
          </w:p>
        </w:tc>
        <w:tc>
          <w:tcPr>
            <w:tcW w:w="157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0.42</w:t>
            </w:r>
            <w:r w:rsidR="00350D57">
              <w:rPr>
                <w:rFonts w:ascii="Book Antiqua" w:hAnsi="Book Antiqua"/>
                <w:sz w:val="24"/>
                <w:szCs w:val="24"/>
                <w:lang w:val="en-US"/>
              </w:rPr>
              <w:t>-</w:t>
            </w:r>
            <w:r w:rsidRPr="00706758">
              <w:rPr>
                <w:rFonts w:ascii="Book Antiqua" w:eastAsia="Cambria Math" w:hAnsi="Book Antiqua"/>
                <w:sz w:val="24"/>
                <w:szCs w:val="24"/>
                <w:lang w:val="en-US" w:eastAsia="en-US"/>
              </w:rPr>
              <w:t>0.88</w:t>
            </w:r>
          </w:p>
        </w:tc>
        <w:tc>
          <w:tcPr>
            <w:tcW w:w="1202" w:type="dxa"/>
            <w:vAlign w:val="center"/>
            <w:hideMark/>
          </w:tcPr>
          <w:p w:rsidR="001241F4" w:rsidRPr="00706758" w:rsidRDefault="00B40749"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0.008</w:t>
            </w:r>
          </w:p>
        </w:tc>
        <w:tc>
          <w:tcPr>
            <w:tcW w:w="1050" w:type="dxa"/>
            <w:vAlign w:val="center"/>
          </w:tcPr>
          <w:p w:rsidR="001241F4"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0.40</w:t>
            </w:r>
          </w:p>
        </w:tc>
        <w:tc>
          <w:tcPr>
            <w:tcW w:w="1515" w:type="dxa"/>
            <w:gridSpan w:val="2"/>
            <w:vAlign w:val="center"/>
          </w:tcPr>
          <w:p w:rsidR="001241F4"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0.23</w:t>
            </w:r>
            <w:r w:rsidR="00350D57">
              <w:rPr>
                <w:rFonts w:ascii="Book Antiqua" w:hAnsi="Book Antiqua"/>
                <w:sz w:val="24"/>
                <w:szCs w:val="24"/>
                <w:lang w:val="en-US"/>
              </w:rPr>
              <w:t>-</w:t>
            </w:r>
            <w:r w:rsidRPr="00706758">
              <w:rPr>
                <w:rFonts w:ascii="Book Antiqua" w:hAnsi="Book Antiqua"/>
                <w:sz w:val="24"/>
                <w:szCs w:val="24"/>
                <w:lang w:val="en-US"/>
              </w:rPr>
              <w:t>0.70</w:t>
            </w:r>
          </w:p>
        </w:tc>
        <w:tc>
          <w:tcPr>
            <w:tcW w:w="1177" w:type="dxa"/>
            <w:gridSpan w:val="2"/>
            <w:vAlign w:val="center"/>
          </w:tcPr>
          <w:p w:rsidR="001241F4"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0.001</w:t>
            </w:r>
          </w:p>
        </w:tc>
      </w:tr>
      <w:tr w:rsidR="005021B4" w:rsidRPr="00706758" w:rsidTr="00350D57">
        <w:trPr>
          <w:trHeight w:val="288"/>
        </w:trPr>
        <w:tc>
          <w:tcPr>
            <w:tcW w:w="2389" w:type="dxa"/>
            <w:vAlign w:val="center"/>
          </w:tcPr>
          <w:p w:rsidR="005021B4" w:rsidRPr="00706758" w:rsidRDefault="005021B4" w:rsidP="00706758">
            <w:pPr>
              <w:spacing w:after="0" w:line="360" w:lineRule="auto"/>
              <w:contextualSpacing/>
              <w:jc w:val="both"/>
              <w:rPr>
                <w:rFonts w:ascii="Book Antiqua" w:eastAsia="Cambria Math" w:hAnsi="Book Antiqua"/>
                <w:bCs/>
                <w:sz w:val="24"/>
                <w:szCs w:val="24"/>
                <w:lang w:val="en-US" w:eastAsia="en-US"/>
              </w:rPr>
            </w:pPr>
            <w:r w:rsidRPr="00350D57">
              <w:rPr>
                <w:rFonts w:ascii="Book Antiqua" w:eastAsia="Cambria Math" w:hAnsi="Book Antiqua"/>
                <w:bCs/>
                <w:i/>
                <w:iCs/>
                <w:sz w:val="24"/>
                <w:szCs w:val="24"/>
                <w:lang w:val="en-US" w:eastAsia="en-US"/>
              </w:rPr>
              <w:t>HER2</w:t>
            </w:r>
            <w:r w:rsidRPr="00706758">
              <w:rPr>
                <w:rFonts w:ascii="Book Antiqua" w:eastAsia="Cambria Math" w:hAnsi="Book Antiqua"/>
                <w:bCs/>
                <w:sz w:val="24"/>
                <w:szCs w:val="24"/>
                <w:lang w:val="en-US" w:eastAsia="en-US"/>
              </w:rPr>
              <w:t xml:space="preserve"> (reference</w:t>
            </w:r>
            <w:r w:rsidR="00350D57">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Negative)</w:t>
            </w:r>
          </w:p>
        </w:tc>
        <w:tc>
          <w:tcPr>
            <w:tcW w:w="965" w:type="dxa"/>
            <w:vAlign w:val="center"/>
          </w:tcPr>
          <w:p w:rsidR="005021B4" w:rsidRPr="00706758" w:rsidRDefault="005021B4" w:rsidP="00706758">
            <w:pPr>
              <w:spacing w:after="0" w:line="360" w:lineRule="auto"/>
              <w:contextualSpacing/>
              <w:jc w:val="both"/>
              <w:rPr>
                <w:rFonts w:ascii="Book Antiqua" w:eastAsia="Cambria Math" w:hAnsi="Book Antiqua"/>
                <w:sz w:val="24"/>
                <w:szCs w:val="24"/>
                <w:lang w:val="en-US" w:eastAsia="en-US"/>
              </w:rPr>
            </w:pPr>
          </w:p>
        </w:tc>
        <w:tc>
          <w:tcPr>
            <w:tcW w:w="1575" w:type="dxa"/>
            <w:vAlign w:val="center"/>
          </w:tcPr>
          <w:p w:rsidR="005021B4" w:rsidRPr="00706758" w:rsidRDefault="005021B4" w:rsidP="00706758">
            <w:pPr>
              <w:spacing w:after="0" w:line="360" w:lineRule="auto"/>
              <w:contextualSpacing/>
              <w:jc w:val="both"/>
              <w:rPr>
                <w:rFonts w:ascii="Book Antiqua" w:eastAsia="Cambria Math" w:hAnsi="Book Antiqua"/>
                <w:sz w:val="24"/>
                <w:szCs w:val="24"/>
                <w:lang w:val="en-US" w:eastAsia="en-US"/>
              </w:rPr>
            </w:pPr>
          </w:p>
        </w:tc>
        <w:tc>
          <w:tcPr>
            <w:tcW w:w="1202" w:type="dxa"/>
            <w:vAlign w:val="center"/>
          </w:tcPr>
          <w:p w:rsidR="005021B4" w:rsidRPr="00706758" w:rsidRDefault="005021B4" w:rsidP="00706758">
            <w:pPr>
              <w:spacing w:after="0" w:line="360" w:lineRule="auto"/>
              <w:contextualSpacing/>
              <w:jc w:val="both"/>
              <w:rPr>
                <w:rFonts w:ascii="Book Antiqua" w:eastAsia="Cambria Math" w:hAnsi="Book Antiqua"/>
                <w:sz w:val="24"/>
                <w:szCs w:val="24"/>
                <w:lang w:val="en-US" w:eastAsia="en-US"/>
              </w:rPr>
            </w:pPr>
          </w:p>
        </w:tc>
        <w:tc>
          <w:tcPr>
            <w:tcW w:w="1050" w:type="dxa"/>
            <w:vAlign w:val="center"/>
          </w:tcPr>
          <w:p w:rsidR="005021B4" w:rsidRPr="00706758" w:rsidRDefault="005021B4"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5021B4" w:rsidRPr="00706758" w:rsidRDefault="005021B4" w:rsidP="00706758">
            <w:pPr>
              <w:spacing w:after="0" w:line="360" w:lineRule="auto"/>
              <w:contextualSpacing/>
              <w:jc w:val="both"/>
              <w:rPr>
                <w:rFonts w:ascii="Book Antiqua" w:hAnsi="Book Antiqua"/>
                <w:sz w:val="24"/>
                <w:szCs w:val="24"/>
                <w:lang w:val="en-US"/>
              </w:rPr>
            </w:pPr>
          </w:p>
        </w:tc>
        <w:tc>
          <w:tcPr>
            <w:tcW w:w="1177" w:type="dxa"/>
            <w:gridSpan w:val="2"/>
            <w:vAlign w:val="center"/>
          </w:tcPr>
          <w:p w:rsidR="005021B4" w:rsidRPr="00706758" w:rsidRDefault="005021B4" w:rsidP="00706758">
            <w:pPr>
              <w:spacing w:after="0" w:line="360" w:lineRule="auto"/>
              <w:ind w:right="20"/>
              <w:contextualSpacing/>
              <w:jc w:val="both"/>
              <w:rPr>
                <w:rFonts w:ascii="Book Antiqua" w:hAnsi="Book Antiqua"/>
                <w:sz w:val="24"/>
                <w:szCs w:val="24"/>
                <w:lang w:val="en-US"/>
              </w:rPr>
            </w:pPr>
          </w:p>
        </w:tc>
      </w:tr>
      <w:tr w:rsidR="005021B4" w:rsidRPr="00706758" w:rsidTr="00350D57">
        <w:trPr>
          <w:trHeight w:val="288"/>
        </w:trPr>
        <w:tc>
          <w:tcPr>
            <w:tcW w:w="2389" w:type="dxa"/>
            <w:vAlign w:val="center"/>
          </w:tcPr>
          <w:p w:rsidR="005021B4" w:rsidRPr="00706758" w:rsidRDefault="005021B4"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Positive</w:t>
            </w:r>
          </w:p>
        </w:tc>
        <w:tc>
          <w:tcPr>
            <w:tcW w:w="965" w:type="dxa"/>
            <w:vAlign w:val="center"/>
          </w:tcPr>
          <w:p w:rsidR="005021B4" w:rsidRPr="00706758" w:rsidRDefault="005021B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2.08</w:t>
            </w:r>
          </w:p>
        </w:tc>
        <w:tc>
          <w:tcPr>
            <w:tcW w:w="1575" w:type="dxa"/>
            <w:vAlign w:val="center"/>
          </w:tcPr>
          <w:p w:rsidR="005021B4" w:rsidRPr="00706758" w:rsidRDefault="005021B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Times New Roman" w:hAnsi="Book Antiqua"/>
                <w:sz w:val="24"/>
                <w:szCs w:val="24"/>
                <w:lang w:val="en-US" w:eastAsia="en-US"/>
              </w:rPr>
              <w:t>1.32</w:t>
            </w:r>
            <w:r w:rsidR="00350D57">
              <w:rPr>
                <w:rFonts w:ascii="Book Antiqua" w:hAnsi="Book Antiqua"/>
                <w:sz w:val="24"/>
                <w:szCs w:val="24"/>
                <w:lang w:val="en-US"/>
              </w:rPr>
              <w:t>-</w:t>
            </w:r>
            <w:r w:rsidRPr="00706758">
              <w:rPr>
                <w:rFonts w:ascii="Book Antiqua" w:eastAsia="Times New Roman" w:hAnsi="Book Antiqua"/>
                <w:sz w:val="24"/>
                <w:szCs w:val="24"/>
                <w:lang w:val="en-US" w:eastAsia="en-US"/>
              </w:rPr>
              <w:t>3.26</w:t>
            </w:r>
          </w:p>
        </w:tc>
        <w:tc>
          <w:tcPr>
            <w:tcW w:w="1202" w:type="dxa"/>
            <w:vAlign w:val="center"/>
          </w:tcPr>
          <w:p w:rsidR="005021B4" w:rsidRPr="00706758" w:rsidRDefault="005021B4"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Times New Roman" w:hAnsi="Book Antiqua"/>
                <w:sz w:val="24"/>
                <w:szCs w:val="24"/>
                <w:lang w:val="en-US" w:eastAsia="en-US"/>
              </w:rPr>
              <w:t>0.002</w:t>
            </w:r>
          </w:p>
        </w:tc>
        <w:tc>
          <w:tcPr>
            <w:tcW w:w="1050" w:type="dxa"/>
            <w:vAlign w:val="bottom"/>
          </w:tcPr>
          <w:p w:rsidR="005021B4" w:rsidRPr="00706758" w:rsidRDefault="005021B4" w:rsidP="00706758">
            <w:pPr>
              <w:spacing w:after="0" w:line="360" w:lineRule="auto"/>
              <w:contextualSpacing/>
              <w:jc w:val="both"/>
              <w:rPr>
                <w:rFonts w:ascii="Book Antiqua" w:hAnsi="Book Antiqua"/>
                <w:sz w:val="24"/>
                <w:szCs w:val="24"/>
                <w:lang w:val="en-US"/>
              </w:rPr>
            </w:pPr>
          </w:p>
        </w:tc>
        <w:tc>
          <w:tcPr>
            <w:tcW w:w="1515" w:type="dxa"/>
            <w:gridSpan w:val="2"/>
            <w:vAlign w:val="bottom"/>
          </w:tcPr>
          <w:p w:rsidR="005021B4" w:rsidRPr="00706758" w:rsidRDefault="005021B4" w:rsidP="00706758">
            <w:pPr>
              <w:spacing w:after="0" w:line="360" w:lineRule="auto"/>
              <w:contextualSpacing/>
              <w:jc w:val="both"/>
              <w:rPr>
                <w:rFonts w:ascii="Book Antiqua" w:hAnsi="Book Antiqua"/>
                <w:sz w:val="24"/>
                <w:szCs w:val="24"/>
                <w:lang w:val="en-US"/>
              </w:rPr>
            </w:pPr>
          </w:p>
        </w:tc>
        <w:tc>
          <w:tcPr>
            <w:tcW w:w="1177" w:type="dxa"/>
            <w:gridSpan w:val="2"/>
            <w:vAlign w:val="bottom"/>
          </w:tcPr>
          <w:p w:rsidR="005021B4" w:rsidRPr="00706758" w:rsidRDefault="005021B4"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vAlign w:val="center"/>
            <w:hideMark/>
          </w:tcPr>
          <w:p w:rsidR="00255EBD" w:rsidRPr="00706758" w:rsidRDefault="00255EBD"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Molecular subtype (reference</w:t>
            </w:r>
            <w:r w:rsidR="00350D57">
              <w:rPr>
                <w:rFonts w:ascii="Book Antiqua" w:eastAsia="Cambria Math" w:hAnsi="Book Antiqua"/>
                <w:bCs/>
                <w:sz w:val="24"/>
                <w:szCs w:val="24"/>
                <w:lang w:val="en-US" w:eastAsia="en-US"/>
              </w:rPr>
              <w:t>:</w:t>
            </w:r>
            <w:r w:rsidRPr="00706758">
              <w:rPr>
                <w:rFonts w:ascii="Book Antiqua" w:eastAsia="Cambria Math" w:hAnsi="Book Antiqua"/>
                <w:bCs/>
                <w:sz w:val="24"/>
                <w:szCs w:val="24"/>
                <w:lang w:val="en-US" w:eastAsia="en-US"/>
              </w:rPr>
              <w:t xml:space="preserve"> Luminal A)</w:t>
            </w:r>
          </w:p>
        </w:tc>
        <w:tc>
          <w:tcPr>
            <w:tcW w:w="965"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p>
        </w:tc>
        <w:tc>
          <w:tcPr>
            <w:tcW w:w="1575"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p>
        </w:tc>
        <w:tc>
          <w:tcPr>
            <w:tcW w:w="1202"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0.011</w:t>
            </w:r>
            <w:r w:rsidR="00350D57" w:rsidRPr="00350D57">
              <w:rPr>
                <w:rFonts w:ascii="Book Antiqua" w:hAnsi="Book Antiqua"/>
                <w:sz w:val="24"/>
                <w:szCs w:val="24"/>
                <w:vertAlign w:val="superscript"/>
              </w:rPr>
              <w:t>1</w:t>
            </w:r>
          </w:p>
        </w:tc>
        <w:tc>
          <w:tcPr>
            <w:tcW w:w="1050" w:type="dxa"/>
            <w:vAlign w:val="center"/>
          </w:tcPr>
          <w:p w:rsidR="00255EBD" w:rsidRPr="00706758" w:rsidRDefault="00255EBD"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255EBD" w:rsidRPr="00706758" w:rsidRDefault="00255EBD" w:rsidP="00706758">
            <w:pPr>
              <w:spacing w:after="0" w:line="360" w:lineRule="auto"/>
              <w:contextualSpacing/>
              <w:jc w:val="both"/>
              <w:rPr>
                <w:rFonts w:ascii="Book Antiqua" w:hAnsi="Book Antiqua"/>
                <w:sz w:val="24"/>
                <w:szCs w:val="24"/>
                <w:lang w:val="en-US"/>
              </w:rPr>
            </w:pPr>
          </w:p>
        </w:tc>
        <w:tc>
          <w:tcPr>
            <w:tcW w:w="1177" w:type="dxa"/>
            <w:gridSpan w:val="2"/>
            <w:vAlign w:val="center"/>
          </w:tcPr>
          <w:p w:rsidR="00255EBD" w:rsidRPr="00706758" w:rsidRDefault="003715D7"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0.004</w:t>
            </w:r>
            <w:r w:rsidR="00350D57" w:rsidRPr="00350D57">
              <w:rPr>
                <w:rFonts w:ascii="Book Antiqua" w:hAnsi="Book Antiqua"/>
                <w:sz w:val="24"/>
                <w:szCs w:val="24"/>
                <w:vertAlign w:val="superscript"/>
              </w:rPr>
              <w:t>1</w:t>
            </w:r>
          </w:p>
        </w:tc>
      </w:tr>
      <w:tr w:rsidR="00A70806" w:rsidRPr="00706758" w:rsidTr="00350D57">
        <w:trPr>
          <w:trHeight w:val="288"/>
        </w:trPr>
        <w:tc>
          <w:tcPr>
            <w:tcW w:w="2389" w:type="dxa"/>
            <w:vAlign w:val="center"/>
            <w:hideMark/>
          </w:tcPr>
          <w:p w:rsidR="00255EBD" w:rsidRPr="00706758" w:rsidRDefault="00255EBD"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Basal</w:t>
            </w:r>
          </w:p>
        </w:tc>
        <w:tc>
          <w:tcPr>
            <w:tcW w:w="965"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1.49</w:t>
            </w:r>
          </w:p>
        </w:tc>
        <w:tc>
          <w:tcPr>
            <w:tcW w:w="1575"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0.72</w:t>
            </w:r>
            <w:r w:rsidR="00350D57">
              <w:rPr>
                <w:rFonts w:ascii="Book Antiqua" w:eastAsia="Cambria Math" w:hAnsi="Book Antiqua"/>
                <w:sz w:val="24"/>
                <w:szCs w:val="24"/>
                <w:lang w:val="en-US" w:eastAsia="en-US"/>
              </w:rPr>
              <w:t>-</w:t>
            </w:r>
            <w:r w:rsidRPr="00706758">
              <w:rPr>
                <w:rFonts w:ascii="Book Antiqua" w:eastAsia="Cambria Math" w:hAnsi="Book Antiqua"/>
                <w:sz w:val="24"/>
                <w:szCs w:val="24"/>
                <w:lang w:val="en-US" w:eastAsia="en-US"/>
              </w:rPr>
              <w:t>3.07</w:t>
            </w:r>
          </w:p>
        </w:tc>
        <w:tc>
          <w:tcPr>
            <w:tcW w:w="1202" w:type="dxa"/>
            <w:vAlign w:val="center"/>
            <w:hideMark/>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0.281</w:t>
            </w:r>
          </w:p>
        </w:tc>
        <w:tc>
          <w:tcPr>
            <w:tcW w:w="1050" w:type="dxa"/>
            <w:vAlign w:val="center"/>
          </w:tcPr>
          <w:p w:rsidR="00255EBD" w:rsidRPr="00706758" w:rsidRDefault="003715D7"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1.16</w:t>
            </w:r>
          </w:p>
        </w:tc>
        <w:tc>
          <w:tcPr>
            <w:tcW w:w="1515" w:type="dxa"/>
            <w:gridSpan w:val="2"/>
            <w:vAlign w:val="center"/>
          </w:tcPr>
          <w:p w:rsidR="00255EBD"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0.36</w:t>
            </w:r>
            <w:r w:rsidR="00350D57">
              <w:rPr>
                <w:rFonts w:ascii="Book Antiqua" w:hAnsi="Book Antiqua"/>
                <w:sz w:val="24"/>
                <w:szCs w:val="24"/>
                <w:lang w:val="en-US"/>
              </w:rPr>
              <w:t>-</w:t>
            </w:r>
            <w:r w:rsidR="003715D7" w:rsidRPr="00706758">
              <w:rPr>
                <w:rFonts w:ascii="Book Antiqua" w:hAnsi="Book Antiqua"/>
                <w:sz w:val="24"/>
                <w:szCs w:val="24"/>
                <w:lang w:val="en-US"/>
              </w:rPr>
              <w:t>3.77</w:t>
            </w:r>
          </w:p>
        </w:tc>
        <w:tc>
          <w:tcPr>
            <w:tcW w:w="1177" w:type="dxa"/>
            <w:gridSpan w:val="2"/>
            <w:vAlign w:val="center"/>
          </w:tcPr>
          <w:p w:rsidR="00255EBD"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0.801</w:t>
            </w:r>
          </w:p>
        </w:tc>
      </w:tr>
      <w:tr w:rsidR="00A70806" w:rsidRPr="00706758" w:rsidTr="00350D57">
        <w:trPr>
          <w:trHeight w:val="288"/>
        </w:trPr>
        <w:tc>
          <w:tcPr>
            <w:tcW w:w="2389" w:type="dxa"/>
            <w:vAlign w:val="center"/>
          </w:tcPr>
          <w:p w:rsidR="00255EBD" w:rsidRPr="00350D57" w:rsidRDefault="00255EBD" w:rsidP="00706758">
            <w:pPr>
              <w:spacing w:after="0" w:line="360" w:lineRule="auto"/>
              <w:ind w:left="313"/>
              <w:contextualSpacing/>
              <w:jc w:val="both"/>
              <w:rPr>
                <w:rFonts w:ascii="Book Antiqua" w:eastAsia="Cambria Math" w:hAnsi="Book Antiqua"/>
                <w:bCs/>
                <w:i/>
                <w:iCs/>
                <w:sz w:val="24"/>
                <w:szCs w:val="24"/>
                <w:lang w:val="en-US" w:eastAsia="en-US"/>
              </w:rPr>
            </w:pPr>
            <w:r w:rsidRPr="00350D57">
              <w:rPr>
                <w:rFonts w:ascii="Book Antiqua" w:eastAsia="Cambria Math" w:hAnsi="Book Antiqua"/>
                <w:bCs/>
                <w:i/>
                <w:iCs/>
                <w:sz w:val="24"/>
                <w:szCs w:val="24"/>
                <w:lang w:val="en-US" w:eastAsia="en-US"/>
              </w:rPr>
              <w:t>H</w:t>
            </w:r>
            <w:r w:rsidR="001E457C" w:rsidRPr="00350D57">
              <w:rPr>
                <w:rFonts w:ascii="Book Antiqua" w:eastAsia="Cambria Math" w:hAnsi="Book Antiqua"/>
                <w:bCs/>
                <w:i/>
                <w:iCs/>
                <w:sz w:val="24"/>
                <w:szCs w:val="24"/>
                <w:lang w:val="en-US" w:eastAsia="en-US"/>
              </w:rPr>
              <w:t>ER</w:t>
            </w:r>
            <w:r w:rsidRPr="00350D57">
              <w:rPr>
                <w:rFonts w:ascii="Book Antiqua" w:eastAsia="Cambria Math" w:hAnsi="Book Antiqua"/>
                <w:bCs/>
                <w:i/>
                <w:iCs/>
                <w:sz w:val="24"/>
                <w:szCs w:val="24"/>
                <w:lang w:val="en-US" w:eastAsia="en-US"/>
              </w:rPr>
              <w:t>2+</w:t>
            </w:r>
          </w:p>
        </w:tc>
        <w:tc>
          <w:tcPr>
            <w:tcW w:w="965"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2.34</w:t>
            </w:r>
          </w:p>
        </w:tc>
        <w:tc>
          <w:tcPr>
            <w:tcW w:w="1575"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0.95</w:t>
            </w:r>
            <w:r w:rsidR="00350D57">
              <w:rPr>
                <w:rFonts w:ascii="Book Antiqua" w:eastAsia="Cambria Math" w:hAnsi="Book Antiqua"/>
                <w:sz w:val="24"/>
                <w:szCs w:val="24"/>
                <w:lang w:val="en-US" w:eastAsia="en-US"/>
              </w:rPr>
              <w:t>-</w:t>
            </w:r>
            <w:r w:rsidRPr="00706758">
              <w:rPr>
                <w:rFonts w:ascii="Book Antiqua" w:eastAsia="Cambria Math" w:hAnsi="Book Antiqua"/>
                <w:sz w:val="24"/>
                <w:szCs w:val="24"/>
                <w:lang w:val="en-US" w:eastAsia="en-US"/>
              </w:rPr>
              <w:t>5.74</w:t>
            </w:r>
          </w:p>
        </w:tc>
        <w:tc>
          <w:tcPr>
            <w:tcW w:w="1202"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0.064</w:t>
            </w:r>
          </w:p>
        </w:tc>
        <w:tc>
          <w:tcPr>
            <w:tcW w:w="1050" w:type="dxa"/>
            <w:vAlign w:val="center"/>
          </w:tcPr>
          <w:p w:rsidR="00255EBD" w:rsidRPr="00706758" w:rsidRDefault="003715D7"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3.74</w:t>
            </w:r>
          </w:p>
        </w:tc>
        <w:tc>
          <w:tcPr>
            <w:tcW w:w="1515" w:type="dxa"/>
            <w:gridSpan w:val="2"/>
            <w:vAlign w:val="center"/>
          </w:tcPr>
          <w:p w:rsidR="00255EBD"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1.26</w:t>
            </w:r>
            <w:r w:rsidR="00350D57">
              <w:rPr>
                <w:rFonts w:ascii="Book Antiqua" w:hAnsi="Book Antiqua"/>
                <w:sz w:val="24"/>
                <w:szCs w:val="24"/>
                <w:lang w:val="en-US"/>
              </w:rPr>
              <w:t>-</w:t>
            </w:r>
            <w:r w:rsidR="003715D7" w:rsidRPr="00706758">
              <w:rPr>
                <w:rFonts w:ascii="Book Antiqua" w:hAnsi="Book Antiqua"/>
                <w:sz w:val="24"/>
                <w:szCs w:val="24"/>
                <w:lang w:val="en-US"/>
              </w:rPr>
              <w:t>11.09</w:t>
            </w:r>
          </w:p>
        </w:tc>
        <w:tc>
          <w:tcPr>
            <w:tcW w:w="1177" w:type="dxa"/>
            <w:gridSpan w:val="2"/>
            <w:vAlign w:val="center"/>
          </w:tcPr>
          <w:p w:rsidR="00255EBD" w:rsidRPr="00706758" w:rsidRDefault="003715D7"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0.01</w:t>
            </w:r>
            <w:r w:rsidR="00A70806" w:rsidRPr="00706758">
              <w:rPr>
                <w:rFonts w:ascii="Book Antiqua" w:hAnsi="Book Antiqua"/>
                <w:sz w:val="24"/>
                <w:szCs w:val="24"/>
                <w:lang w:val="en-US"/>
              </w:rPr>
              <w:t>8</w:t>
            </w:r>
          </w:p>
        </w:tc>
      </w:tr>
      <w:tr w:rsidR="00A70806" w:rsidRPr="00706758" w:rsidTr="00350D57">
        <w:trPr>
          <w:trHeight w:val="288"/>
        </w:trPr>
        <w:tc>
          <w:tcPr>
            <w:tcW w:w="2389" w:type="dxa"/>
            <w:vAlign w:val="center"/>
          </w:tcPr>
          <w:p w:rsidR="00255EBD" w:rsidRPr="00706758" w:rsidRDefault="00255EBD" w:rsidP="00706758">
            <w:pPr>
              <w:spacing w:after="0" w:line="360" w:lineRule="auto"/>
              <w:ind w:left="313"/>
              <w:contextualSpacing/>
              <w:jc w:val="both"/>
              <w:rPr>
                <w:rFonts w:ascii="Book Antiqua" w:eastAsia="Cambria Math" w:hAnsi="Book Antiqua"/>
                <w:bCs/>
                <w:sz w:val="24"/>
                <w:szCs w:val="24"/>
                <w:lang w:val="en-US" w:eastAsia="en-US"/>
              </w:rPr>
            </w:pPr>
            <w:r w:rsidRPr="00706758">
              <w:rPr>
                <w:rFonts w:ascii="Book Antiqua" w:eastAsia="Cambria Math" w:hAnsi="Book Antiqua"/>
                <w:bCs/>
                <w:sz w:val="24"/>
                <w:szCs w:val="24"/>
                <w:lang w:val="en-US" w:eastAsia="en-US"/>
              </w:rPr>
              <w:t>Luminal B</w:t>
            </w:r>
          </w:p>
        </w:tc>
        <w:tc>
          <w:tcPr>
            <w:tcW w:w="965"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2.08</w:t>
            </w:r>
          </w:p>
        </w:tc>
        <w:tc>
          <w:tcPr>
            <w:tcW w:w="1575"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1.26</w:t>
            </w:r>
            <w:r w:rsidR="00350D57">
              <w:rPr>
                <w:rFonts w:ascii="Book Antiqua" w:eastAsia="Cambria Math" w:hAnsi="Book Antiqua"/>
                <w:sz w:val="24"/>
                <w:szCs w:val="24"/>
                <w:lang w:val="en-US" w:eastAsia="en-US"/>
              </w:rPr>
              <w:t>-</w:t>
            </w:r>
            <w:r w:rsidRPr="00706758">
              <w:rPr>
                <w:rFonts w:ascii="Book Antiqua" w:eastAsia="Cambria Math" w:hAnsi="Book Antiqua"/>
                <w:sz w:val="24"/>
                <w:szCs w:val="24"/>
                <w:lang w:val="en-US" w:eastAsia="en-US"/>
              </w:rPr>
              <w:t>3.44</w:t>
            </w:r>
          </w:p>
        </w:tc>
        <w:tc>
          <w:tcPr>
            <w:tcW w:w="1202" w:type="dxa"/>
            <w:vAlign w:val="center"/>
          </w:tcPr>
          <w:p w:rsidR="00255EBD" w:rsidRPr="00706758" w:rsidRDefault="00255EBD" w:rsidP="00706758">
            <w:pPr>
              <w:spacing w:after="0" w:line="360" w:lineRule="auto"/>
              <w:contextualSpacing/>
              <w:jc w:val="both"/>
              <w:rPr>
                <w:rFonts w:ascii="Book Antiqua" w:eastAsia="Cambria Math" w:hAnsi="Book Antiqua"/>
                <w:sz w:val="24"/>
                <w:szCs w:val="24"/>
                <w:lang w:val="en-US" w:eastAsia="en-US"/>
              </w:rPr>
            </w:pPr>
            <w:r w:rsidRPr="00706758">
              <w:rPr>
                <w:rFonts w:ascii="Book Antiqua" w:eastAsia="Cambria Math" w:hAnsi="Book Antiqua"/>
                <w:sz w:val="24"/>
                <w:szCs w:val="24"/>
                <w:lang w:val="en-US" w:eastAsia="en-US"/>
              </w:rPr>
              <w:t>0.004</w:t>
            </w:r>
          </w:p>
        </w:tc>
        <w:tc>
          <w:tcPr>
            <w:tcW w:w="1050" w:type="dxa"/>
            <w:vAlign w:val="center"/>
          </w:tcPr>
          <w:p w:rsidR="00255EBD" w:rsidRPr="00706758" w:rsidRDefault="003715D7"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2.79</w:t>
            </w:r>
          </w:p>
        </w:tc>
        <w:tc>
          <w:tcPr>
            <w:tcW w:w="1515" w:type="dxa"/>
            <w:gridSpan w:val="2"/>
            <w:vAlign w:val="center"/>
          </w:tcPr>
          <w:p w:rsidR="00255EBD"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1.44</w:t>
            </w:r>
            <w:r w:rsidR="00350D57">
              <w:rPr>
                <w:rFonts w:ascii="Book Antiqua" w:hAnsi="Book Antiqua"/>
                <w:sz w:val="24"/>
                <w:szCs w:val="24"/>
                <w:lang w:val="en-US"/>
              </w:rPr>
              <w:t>-</w:t>
            </w:r>
            <w:r w:rsidR="003715D7" w:rsidRPr="00706758">
              <w:rPr>
                <w:rFonts w:ascii="Book Antiqua" w:hAnsi="Book Antiqua"/>
                <w:sz w:val="24"/>
                <w:szCs w:val="24"/>
                <w:lang w:val="en-US"/>
              </w:rPr>
              <w:t>5.37</w:t>
            </w:r>
          </w:p>
        </w:tc>
        <w:tc>
          <w:tcPr>
            <w:tcW w:w="1177" w:type="dxa"/>
            <w:gridSpan w:val="2"/>
            <w:vAlign w:val="center"/>
          </w:tcPr>
          <w:p w:rsidR="00255EBD"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0.002</w:t>
            </w:r>
          </w:p>
        </w:tc>
      </w:tr>
      <w:tr w:rsidR="00A70806" w:rsidRPr="00706758" w:rsidTr="00350D57">
        <w:trPr>
          <w:trHeight w:val="288"/>
        </w:trPr>
        <w:tc>
          <w:tcPr>
            <w:tcW w:w="2389" w:type="dxa"/>
            <w:vAlign w:val="center"/>
            <w:hideMark/>
          </w:tcPr>
          <w:p w:rsidR="001241F4" w:rsidRPr="00706758" w:rsidRDefault="001241F4" w:rsidP="00706758">
            <w:pPr>
              <w:spacing w:after="0" w:line="360" w:lineRule="auto"/>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 xml:space="preserve">Tumour size </w:t>
            </w:r>
            <w:r w:rsidR="00E85C3A" w:rsidRPr="00706758">
              <w:rPr>
                <w:rFonts w:ascii="Book Antiqua" w:eastAsia="Cambria Math" w:hAnsi="Book Antiqua"/>
                <w:bCs/>
                <w:sz w:val="24"/>
                <w:szCs w:val="24"/>
                <w:lang w:val="en-US" w:eastAsia="en-US"/>
              </w:rPr>
              <w:br/>
            </w:r>
            <w:r w:rsidRPr="00706758">
              <w:rPr>
                <w:rFonts w:ascii="Book Antiqua" w:eastAsia="Cambria Math" w:hAnsi="Book Antiqua"/>
                <w:bCs/>
                <w:sz w:val="24"/>
                <w:szCs w:val="24"/>
                <w:lang w:val="en-US" w:eastAsia="en-US"/>
              </w:rPr>
              <w:t>(reference</w:t>
            </w:r>
            <w:r w:rsidR="00350D57">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w:t>
            </w:r>
            <w:r w:rsidR="00350D57">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2</w:t>
            </w:r>
            <w:r w:rsidR="00350D57">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cm)</w:t>
            </w:r>
          </w:p>
        </w:tc>
        <w:tc>
          <w:tcPr>
            <w:tcW w:w="96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575"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202" w:type="dxa"/>
            <w:vAlign w:val="center"/>
          </w:tcPr>
          <w:p w:rsidR="001241F4" w:rsidRPr="00706758" w:rsidRDefault="001241F4" w:rsidP="00706758">
            <w:pPr>
              <w:spacing w:after="0" w:line="360" w:lineRule="auto"/>
              <w:contextualSpacing/>
              <w:jc w:val="both"/>
              <w:rPr>
                <w:rFonts w:ascii="Book Antiqua" w:eastAsia="Cambria Math" w:hAnsi="Book Antiqua"/>
                <w:sz w:val="24"/>
                <w:szCs w:val="24"/>
                <w:lang w:val="en-US" w:eastAsia="en-US"/>
              </w:rPr>
            </w:pPr>
          </w:p>
        </w:tc>
        <w:tc>
          <w:tcPr>
            <w:tcW w:w="1050" w:type="dxa"/>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1241F4" w:rsidRPr="00706758" w:rsidRDefault="001241F4" w:rsidP="00706758">
            <w:pPr>
              <w:spacing w:after="0" w:line="360" w:lineRule="auto"/>
              <w:contextualSpacing/>
              <w:jc w:val="both"/>
              <w:rPr>
                <w:rFonts w:ascii="Book Antiqua" w:hAnsi="Book Antiqua"/>
                <w:sz w:val="24"/>
                <w:szCs w:val="24"/>
                <w:lang w:val="en-US"/>
              </w:rPr>
            </w:pPr>
          </w:p>
        </w:tc>
        <w:tc>
          <w:tcPr>
            <w:tcW w:w="1177" w:type="dxa"/>
            <w:gridSpan w:val="2"/>
            <w:vAlign w:val="center"/>
          </w:tcPr>
          <w:p w:rsidR="001241F4" w:rsidRPr="00706758" w:rsidRDefault="001241F4"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vAlign w:val="center"/>
            <w:hideMark/>
          </w:tcPr>
          <w:p w:rsidR="00F01022" w:rsidRPr="00706758" w:rsidRDefault="00F01022" w:rsidP="00706758">
            <w:pPr>
              <w:spacing w:after="0" w:line="360" w:lineRule="auto"/>
              <w:ind w:left="313"/>
              <w:contextualSpacing/>
              <w:jc w:val="both"/>
              <w:rPr>
                <w:rFonts w:ascii="Book Antiqua" w:eastAsia="Cambria Math" w:hAnsi="Book Antiqua"/>
                <w:b/>
                <w:bCs/>
                <w:sz w:val="24"/>
                <w:szCs w:val="24"/>
                <w:lang w:val="en-US" w:eastAsia="en-US"/>
              </w:rPr>
            </w:pPr>
            <w:r w:rsidRPr="00706758">
              <w:rPr>
                <w:rFonts w:ascii="Book Antiqua" w:eastAsia="Cambria Math" w:hAnsi="Book Antiqua"/>
                <w:bCs/>
                <w:sz w:val="24"/>
                <w:szCs w:val="24"/>
                <w:lang w:val="en-US" w:eastAsia="en-US"/>
              </w:rPr>
              <w:t>&gt;</w:t>
            </w:r>
            <w:r w:rsidR="00350D57">
              <w:rPr>
                <w:rFonts w:ascii="Book Antiqua" w:eastAsia="Cambria Math" w:hAnsi="Book Antiqua"/>
                <w:bCs/>
                <w:sz w:val="24"/>
                <w:szCs w:val="24"/>
                <w:lang w:val="en-US" w:eastAsia="en-US"/>
              </w:rPr>
              <w:t xml:space="preserve"> </w:t>
            </w:r>
            <w:r w:rsidRPr="00706758">
              <w:rPr>
                <w:rFonts w:ascii="Book Antiqua" w:eastAsia="Cambria Math" w:hAnsi="Book Antiqua"/>
                <w:bCs/>
                <w:sz w:val="24"/>
                <w:szCs w:val="24"/>
                <w:lang w:val="en-US" w:eastAsia="en-US"/>
              </w:rPr>
              <w:t>2 cm</w:t>
            </w:r>
          </w:p>
        </w:tc>
        <w:tc>
          <w:tcPr>
            <w:tcW w:w="965" w:type="dxa"/>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2.76</w:t>
            </w:r>
          </w:p>
        </w:tc>
        <w:tc>
          <w:tcPr>
            <w:tcW w:w="1575" w:type="dxa"/>
            <w:vAlign w:val="center"/>
          </w:tcPr>
          <w:p w:rsidR="00F01022" w:rsidRPr="00706758" w:rsidRDefault="00F01022"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ヒラギノ角ゴ Pro W3" w:hAnsi="Book Antiqua"/>
                <w:sz w:val="24"/>
                <w:szCs w:val="24"/>
                <w:lang w:val="en-US" w:eastAsia="en-US"/>
              </w:rPr>
              <w:t>1.53</w:t>
            </w:r>
            <w:r w:rsidR="00350D57">
              <w:rPr>
                <w:rFonts w:ascii="Book Antiqua" w:hAnsi="Book Antiqua"/>
                <w:sz w:val="24"/>
                <w:szCs w:val="24"/>
                <w:lang w:val="en-US"/>
              </w:rPr>
              <w:t>-</w:t>
            </w:r>
            <w:r w:rsidRPr="00706758">
              <w:rPr>
                <w:rFonts w:ascii="Book Antiqua" w:eastAsia="ヒラギノ角ゴ Pro W3" w:hAnsi="Book Antiqua"/>
                <w:sz w:val="24"/>
                <w:szCs w:val="24"/>
                <w:lang w:val="en-US" w:eastAsia="en-US"/>
              </w:rPr>
              <w:t>4</w:t>
            </w:r>
            <w:r w:rsidRPr="00706758">
              <w:rPr>
                <w:rFonts w:ascii="Book Antiqua" w:eastAsia="等线 Light" w:hAnsi="Book Antiqua"/>
                <w:sz w:val="24"/>
                <w:szCs w:val="24"/>
                <w:lang w:val="en-US" w:eastAsia="en-US"/>
              </w:rPr>
              <w:t>.97</w:t>
            </w:r>
          </w:p>
        </w:tc>
        <w:tc>
          <w:tcPr>
            <w:tcW w:w="1202" w:type="dxa"/>
            <w:vAlign w:val="center"/>
            <w:hideMark/>
          </w:tcPr>
          <w:p w:rsidR="00F01022" w:rsidRPr="00706758" w:rsidRDefault="00F01022"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w:t>
            </w:r>
            <w:r w:rsidR="00B40749" w:rsidRPr="00706758">
              <w:rPr>
                <w:rFonts w:ascii="Book Antiqua" w:hAnsi="Book Antiqua"/>
                <w:sz w:val="24"/>
                <w:szCs w:val="24"/>
                <w:lang w:val="en-US"/>
              </w:rPr>
              <w:t>0</w:t>
            </w:r>
            <w:r w:rsidRPr="00706758">
              <w:rPr>
                <w:rFonts w:ascii="Book Antiqua" w:hAnsi="Book Antiqua"/>
                <w:sz w:val="24"/>
                <w:szCs w:val="24"/>
                <w:lang w:val="en-US"/>
              </w:rPr>
              <w:t>1</w:t>
            </w:r>
          </w:p>
        </w:tc>
        <w:tc>
          <w:tcPr>
            <w:tcW w:w="1050" w:type="dxa"/>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515" w:type="dxa"/>
            <w:gridSpan w:val="2"/>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177" w:type="dxa"/>
            <w:gridSpan w:val="2"/>
            <w:vAlign w:val="center"/>
          </w:tcPr>
          <w:p w:rsidR="00F01022" w:rsidRPr="00706758" w:rsidRDefault="00F01022"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lastRenderedPageBreak/>
              <w:t>Tumour stage (reference</w:t>
            </w:r>
            <w:r w:rsidR="00350D57">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Stage 1)</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202"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w:t>
            </w:r>
            <w:r w:rsidR="00B40749" w:rsidRPr="00706758">
              <w:rPr>
                <w:rFonts w:ascii="Book Antiqua" w:hAnsi="Book Antiqua"/>
                <w:sz w:val="24"/>
                <w:szCs w:val="24"/>
                <w:lang w:val="en-US"/>
              </w:rPr>
              <w:t>0</w:t>
            </w:r>
            <w:r w:rsidRPr="00706758">
              <w:rPr>
                <w:rFonts w:ascii="Book Antiqua" w:hAnsi="Book Antiqua"/>
                <w:sz w:val="24"/>
                <w:szCs w:val="24"/>
                <w:lang w:val="en-US"/>
              </w:rPr>
              <w:t>1</w:t>
            </w:r>
            <w:r w:rsidR="00350D57" w:rsidRPr="00350D57">
              <w:rPr>
                <w:rFonts w:ascii="Book Antiqua" w:hAnsi="Book Antiqua"/>
                <w:sz w:val="24"/>
                <w:szCs w:val="24"/>
                <w:vertAlign w:val="superscript"/>
              </w:rPr>
              <w:t>1</w:t>
            </w:r>
          </w:p>
        </w:tc>
        <w:tc>
          <w:tcPr>
            <w:tcW w:w="1050" w:type="dxa"/>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515" w:type="dxa"/>
            <w:gridSpan w:val="2"/>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177" w:type="dxa"/>
            <w:gridSpan w:val="2"/>
            <w:shd w:val="clear" w:color="auto" w:fill="auto"/>
            <w:vAlign w:val="center"/>
          </w:tcPr>
          <w:p w:rsidR="00F01022"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eastAsia="en-US"/>
              </w:rPr>
              <w:t>&lt; 0.001</w:t>
            </w: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Stage 2</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3.11</w:t>
            </w: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1.09</w:t>
            </w:r>
            <w:r w:rsidR="00350D57">
              <w:rPr>
                <w:rFonts w:ascii="Book Antiqua" w:hAnsi="Book Antiqua"/>
                <w:sz w:val="24"/>
                <w:szCs w:val="24"/>
                <w:lang w:val="en-US"/>
              </w:rPr>
              <w:t>-</w:t>
            </w:r>
            <w:r w:rsidRPr="00706758">
              <w:rPr>
                <w:rFonts w:ascii="Book Antiqua" w:eastAsia="Times New Roman" w:hAnsi="Book Antiqua"/>
                <w:sz w:val="24"/>
                <w:szCs w:val="24"/>
                <w:lang w:val="en-US" w:eastAsia="en-US"/>
              </w:rPr>
              <w:t>8.92</w:t>
            </w:r>
          </w:p>
        </w:tc>
        <w:tc>
          <w:tcPr>
            <w:tcW w:w="1202"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0.03</w:t>
            </w:r>
            <w:r w:rsidR="00B40749" w:rsidRPr="00706758">
              <w:rPr>
                <w:rFonts w:ascii="Book Antiqua" w:hAnsi="Book Antiqua"/>
                <w:sz w:val="24"/>
                <w:szCs w:val="24"/>
                <w:lang w:val="en-US"/>
              </w:rPr>
              <w:t>4</w:t>
            </w:r>
          </w:p>
        </w:tc>
        <w:tc>
          <w:tcPr>
            <w:tcW w:w="1050" w:type="dxa"/>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2.19</w:t>
            </w:r>
          </w:p>
        </w:tc>
        <w:tc>
          <w:tcPr>
            <w:tcW w:w="1515" w:type="dxa"/>
            <w:gridSpan w:val="2"/>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0.74</w:t>
            </w:r>
            <w:r w:rsidR="00350D57">
              <w:rPr>
                <w:rFonts w:ascii="Book Antiqua" w:hAnsi="Book Antiqua"/>
                <w:sz w:val="24"/>
                <w:szCs w:val="24"/>
                <w:lang w:val="en-US"/>
              </w:rPr>
              <w:t>-</w:t>
            </w:r>
            <w:r w:rsidRPr="00706758">
              <w:rPr>
                <w:rFonts w:ascii="Book Antiqua" w:hAnsi="Book Antiqua"/>
                <w:sz w:val="24"/>
                <w:szCs w:val="24"/>
                <w:lang w:val="en-US"/>
              </w:rPr>
              <w:t>6.49</w:t>
            </w:r>
          </w:p>
        </w:tc>
        <w:tc>
          <w:tcPr>
            <w:tcW w:w="1177" w:type="dxa"/>
            <w:gridSpan w:val="2"/>
            <w:shd w:val="clear" w:color="auto" w:fill="auto"/>
            <w:vAlign w:val="center"/>
          </w:tcPr>
          <w:p w:rsidR="00F01022"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0.159</w:t>
            </w: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Stage 3</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13.02</w:t>
            </w: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4.89</w:t>
            </w:r>
            <w:r w:rsidR="00350D57">
              <w:rPr>
                <w:rFonts w:ascii="Book Antiqua" w:hAnsi="Book Antiqua"/>
                <w:sz w:val="24"/>
                <w:szCs w:val="24"/>
                <w:lang w:val="en-US"/>
              </w:rPr>
              <w:t>-</w:t>
            </w:r>
            <w:r w:rsidRPr="00706758">
              <w:rPr>
                <w:rFonts w:ascii="Book Antiqua" w:eastAsia="Times New Roman" w:hAnsi="Book Antiqua"/>
                <w:sz w:val="24"/>
                <w:szCs w:val="24"/>
                <w:lang w:val="en-US" w:eastAsia="en-US"/>
              </w:rPr>
              <w:t>34.68</w:t>
            </w:r>
          </w:p>
        </w:tc>
        <w:tc>
          <w:tcPr>
            <w:tcW w:w="1202"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w:t>
            </w:r>
            <w:r w:rsidR="00B40749" w:rsidRPr="00706758">
              <w:rPr>
                <w:rFonts w:ascii="Book Antiqua" w:hAnsi="Book Antiqua"/>
                <w:sz w:val="24"/>
                <w:szCs w:val="24"/>
                <w:lang w:val="en-US"/>
              </w:rPr>
              <w:t>0</w:t>
            </w:r>
            <w:r w:rsidRPr="00706758">
              <w:rPr>
                <w:rFonts w:ascii="Book Antiqua" w:hAnsi="Book Antiqua"/>
                <w:sz w:val="24"/>
                <w:szCs w:val="24"/>
                <w:lang w:val="en-US"/>
              </w:rPr>
              <w:t>1</w:t>
            </w:r>
          </w:p>
        </w:tc>
        <w:tc>
          <w:tcPr>
            <w:tcW w:w="1050" w:type="dxa"/>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6.49</w:t>
            </w:r>
          </w:p>
        </w:tc>
        <w:tc>
          <w:tcPr>
            <w:tcW w:w="1515" w:type="dxa"/>
            <w:gridSpan w:val="2"/>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2.35</w:t>
            </w:r>
            <w:r w:rsidR="00350D57">
              <w:rPr>
                <w:rFonts w:ascii="Book Antiqua" w:hAnsi="Book Antiqua"/>
                <w:sz w:val="24"/>
                <w:szCs w:val="24"/>
                <w:lang w:val="en-US"/>
              </w:rPr>
              <w:t>-</w:t>
            </w:r>
            <w:r w:rsidRPr="00706758">
              <w:rPr>
                <w:rFonts w:ascii="Book Antiqua" w:hAnsi="Book Antiqua"/>
                <w:sz w:val="24"/>
                <w:szCs w:val="24"/>
                <w:lang w:val="en-US"/>
              </w:rPr>
              <w:t>17.89</w:t>
            </w:r>
          </w:p>
        </w:tc>
        <w:tc>
          <w:tcPr>
            <w:tcW w:w="1177" w:type="dxa"/>
            <w:gridSpan w:val="2"/>
            <w:shd w:val="clear" w:color="auto" w:fill="auto"/>
            <w:vAlign w:val="center"/>
          </w:tcPr>
          <w:p w:rsidR="00F01022"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eastAsia="en-US"/>
              </w:rPr>
              <w:t>&lt; 0.001</w:t>
            </w: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Stage 4</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117.79</w:t>
            </w: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43.5</w:t>
            </w:r>
            <w:r w:rsidR="00350D57">
              <w:rPr>
                <w:rFonts w:ascii="Book Antiqua" w:hAnsi="Book Antiqua"/>
                <w:sz w:val="24"/>
                <w:szCs w:val="24"/>
                <w:lang w:val="en-US"/>
              </w:rPr>
              <w:t>-</w:t>
            </w:r>
            <w:r w:rsidRPr="00706758">
              <w:rPr>
                <w:rFonts w:ascii="Book Antiqua" w:eastAsia="Times New Roman" w:hAnsi="Book Antiqua"/>
                <w:sz w:val="24"/>
                <w:szCs w:val="24"/>
                <w:lang w:val="en-US" w:eastAsia="en-US"/>
              </w:rPr>
              <w:t>317.87</w:t>
            </w:r>
          </w:p>
        </w:tc>
        <w:tc>
          <w:tcPr>
            <w:tcW w:w="1202"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w:t>
            </w:r>
            <w:r w:rsidR="00B40749" w:rsidRPr="00706758">
              <w:rPr>
                <w:rFonts w:ascii="Book Antiqua" w:hAnsi="Book Antiqua"/>
                <w:sz w:val="24"/>
                <w:szCs w:val="24"/>
                <w:lang w:val="en-US"/>
              </w:rPr>
              <w:t>0</w:t>
            </w:r>
            <w:r w:rsidRPr="00706758">
              <w:rPr>
                <w:rFonts w:ascii="Book Antiqua" w:hAnsi="Book Antiqua"/>
                <w:sz w:val="24"/>
                <w:szCs w:val="24"/>
                <w:lang w:val="en-US"/>
              </w:rPr>
              <w:t>1</w:t>
            </w:r>
          </w:p>
        </w:tc>
        <w:tc>
          <w:tcPr>
            <w:tcW w:w="1050" w:type="dxa"/>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56.27</w:t>
            </w:r>
          </w:p>
        </w:tc>
        <w:tc>
          <w:tcPr>
            <w:tcW w:w="1515" w:type="dxa"/>
            <w:gridSpan w:val="2"/>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18.44</w:t>
            </w:r>
            <w:r w:rsidR="00350D57">
              <w:rPr>
                <w:rFonts w:ascii="Book Antiqua" w:hAnsi="Book Antiqua"/>
                <w:sz w:val="24"/>
                <w:szCs w:val="24"/>
                <w:lang w:val="en-US"/>
              </w:rPr>
              <w:t>-</w:t>
            </w:r>
            <w:r w:rsidRPr="00706758">
              <w:rPr>
                <w:rFonts w:ascii="Book Antiqua" w:hAnsi="Book Antiqua"/>
                <w:sz w:val="24"/>
                <w:szCs w:val="24"/>
                <w:lang w:val="en-US"/>
              </w:rPr>
              <w:t>171.68</w:t>
            </w:r>
          </w:p>
        </w:tc>
        <w:tc>
          <w:tcPr>
            <w:tcW w:w="1177" w:type="dxa"/>
            <w:gridSpan w:val="2"/>
            <w:shd w:val="clear" w:color="auto" w:fill="auto"/>
            <w:vAlign w:val="center"/>
          </w:tcPr>
          <w:p w:rsidR="00F01022"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&lt; 0.001</w:t>
            </w: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 xml:space="preserve">Tumor grade </w:t>
            </w:r>
            <w:r w:rsidR="00E85C3A" w:rsidRPr="00706758">
              <w:rPr>
                <w:rFonts w:ascii="Book Antiqua" w:eastAsia="Times New Roman" w:hAnsi="Book Antiqua"/>
                <w:bCs/>
                <w:sz w:val="24"/>
                <w:szCs w:val="24"/>
                <w:lang w:val="en-US" w:eastAsia="en-US"/>
              </w:rPr>
              <w:br/>
            </w:r>
            <w:r w:rsidRPr="00706758">
              <w:rPr>
                <w:rFonts w:ascii="Book Antiqua" w:eastAsia="Times New Roman" w:hAnsi="Book Antiqua"/>
                <w:bCs/>
                <w:sz w:val="24"/>
                <w:szCs w:val="24"/>
                <w:lang w:val="en-US" w:eastAsia="en-US"/>
              </w:rPr>
              <w:t>(reference</w:t>
            </w:r>
            <w:r w:rsidR="00350D57">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Grade 1)</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202"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w:t>
            </w:r>
            <w:r w:rsidR="00B40749" w:rsidRPr="00706758">
              <w:rPr>
                <w:rFonts w:ascii="Book Antiqua" w:hAnsi="Book Antiqua"/>
                <w:sz w:val="24"/>
                <w:szCs w:val="24"/>
                <w:lang w:val="en-US"/>
              </w:rPr>
              <w:t>0</w:t>
            </w:r>
            <w:r w:rsidRPr="00706758">
              <w:rPr>
                <w:rFonts w:ascii="Book Antiqua" w:hAnsi="Book Antiqua"/>
                <w:sz w:val="24"/>
                <w:szCs w:val="24"/>
                <w:lang w:val="en-US"/>
              </w:rPr>
              <w:t>1</w:t>
            </w:r>
            <w:r w:rsidR="00350D57" w:rsidRPr="00350D57">
              <w:rPr>
                <w:rFonts w:ascii="Book Antiqua" w:hAnsi="Book Antiqua"/>
                <w:sz w:val="24"/>
                <w:szCs w:val="24"/>
                <w:vertAlign w:val="superscript"/>
              </w:rPr>
              <w:t>1</w:t>
            </w:r>
          </w:p>
        </w:tc>
        <w:tc>
          <w:tcPr>
            <w:tcW w:w="1050" w:type="dxa"/>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515" w:type="dxa"/>
            <w:gridSpan w:val="2"/>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177" w:type="dxa"/>
            <w:gridSpan w:val="2"/>
            <w:shd w:val="clear" w:color="auto" w:fill="auto"/>
            <w:vAlign w:val="center"/>
          </w:tcPr>
          <w:p w:rsidR="00F01022"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0.001</w:t>
            </w:r>
            <w:r w:rsidR="00350D57" w:rsidRPr="00350D57">
              <w:rPr>
                <w:rFonts w:ascii="Book Antiqua" w:hAnsi="Book Antiqua"/>
                <w:sz w:val="24"/>
                <w:szCs w:val="24"/>
                <w:vertAlign w:val="superscript"/>
              </w:rPr>
              <w:t>1</w:t>
            </w: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Grade 2</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1.89</w:t>
            </w: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0.96</w:t>
            </w:r>
            <w:r w:rsidR="00350D57">
              <w:rPr>
                <w:rFonts w:ascii="Book Antiqua" w:hAnsi="Book Antiqua"/>
                <w:sz w:val="24"/>
                <w:szCs w:val="24"/>
                <w:lang w:val="en-US"/>
              </w:rPr>
              <w:t>-</w:t>
            </w:r>
            <w:r w:rsidRPr="00706758">
              <w:rPr>
                <w:rFonts w:ascii="Book Antiqua" w:eastAsia="Times New Roman" w:hAnsi="Book Antiqua"/>
                <w:sz w:val="24"/>
                <w:szCs w:val="24"/>
                <w:lang w:val="en-US" w:eastAsia="en-US"/>
              </w:rPr>
              <w:t>3.75</w:t>
            </w:r>
          </w:p>
        </w:tc>
        <w:tc>
          <w:tcPr>
            <w:tcW w:w="1202"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0.0</w:t>
            </w:r>
            <w:r w:rsidR="00B40749" w:rsidRPr="00706758">
              <w:rPr>
                <w:rFonts w:ascii="Book Antiqua" w:eastAsia="Times New Roman" w:hAnsi="Book Antiqua"/>
                <w:sz w:val="24"/>
                <w:szCs w:val="24"/>
                <w:lang w:val="en-US" w:eastAsia="en-US"/>
              </w:rPr>
              <w:t>66</w:t>
            </w:r>
          </w:p>
        </w:tc>
        <w:tc>
          <w:tcPr>
            <w:tcW w:w="1050" w:type="dxa"/>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1.63</w:t>
            </w:r>
          </w:p>
        </w:tc>
        <w:tc>
          <w:tcPr>
            <w:tcW w:w="1515" w:type="dxa"/>
            <w:gridSpan w:val="2"/>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0.78</w:t>
            </w:r>
            <w:r w:rsidR="00350D57">
              <w:rPr>
                <w:rFonts w:ascii="Book Antiqua" w:hAnsi="Book Antiqua"/>
                <w:sz w:val="24"/>
                <w:szCs w:val="24"/>
                <w:lang w:val="en-US"/>
              </w:rPr>
              <w:t>-</w:t>
            </w:r>
            <w:r w:rsidRPr="00706758">
              <w:rPr>
                <w:rFonts w:ascii="Book Antiqua" w:hAnsi="Book Antiqua"/>
                <w:sz w:val="24"/>
                <w:szCs w:val="24"/>
                <w:lang w:val="en-US"/>
              </w:rPr>
              <w:t>3.44</w:t>
            </w:r>
          </w:p>
        </w:tc>
        <w:tc>
          <w:tcPr>
            <w:tcW w:w="1177" w:type="dxa"/>
            <w:gridSpan w:val="2"/>
            <w:shd w:val="clear" w:color="auto" w:fill="auto"/>
            <w:vAlign w:val="center"/>
          </w:tcPr>
          <w:p w:rsidR="00F01022"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0.196</w:t>
            </w: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Grade 3</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7.10</w:t>
            </w: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3.44</w:t>
            </w:r>
            <w:r w:rsidR="00350D57">
              <w:rPr>
                <w:rFonts w:ascii="Book Antiqua" w:hAnsi="Book Antiqua"/>
                <w:sz w:val="24"/>
                <w:szCs w:val="24"/>
                <w:lang w:val="en-US"/>
              </w:rPr>
              <w:t>-</w:t>
            </w:r>
            <w:r w:rsidRPr="00706758">
              <w:rPr>
                <w:rFonts w:ascii="Book Antiqua" w:eastAsia="Times New Roman" w:hAnsi="Book Antiqua"/>
                <w:sz w:val="24"/>
                <w:szCs w:val="24"/>
                <w:lang w:val="en-US" w:eastAsia="en-US"/>
              </w:rPr>
              <w:t>14.64</w:t>
            </w:r>
          </w:p>
        </w:tc>
        <w:tc>
          <w:tcPr>
            <w:tcW w:w="1202"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&lt;</w:t>
            </w:r>
            <w:r w:rsidR="00350D57">
              <w:rPr>
                <w:rFonts w:ascii="Book Antiqua" w:eastAsia="Times New Roman" w:hAnsi="Book Antiqua"/>
                <w:sz w:val="24"/>
                <w:szCs w:val="24"/>
                <w:lang w:val="en-US" w:eastAsia="en-US"/>
              </w:rPr>
              <w:t xml:space="preserve"> </w:t>
            </w:r>
            <w:r w:rsidRPr="00706758">
              <w:rPr>
                <w:rFonts w:ascii="Book Antiqua" w:eastAsia="Times New Roman" w:hAnsi="Book Antiqua"/>
                <w:sz w:val="24"/>
                <w:szCs w:val="24"/>
                <w:lang w:val="en-US" w:eastAsia="en-US"/>
              </w:rPr>
              <w:t>0.0</w:t>
            </w:r>
            <w:r w:rsidR="00B40749" w:rsidRPr="00706758">
              <w:rPr>
                <w:rFonts w:ascii="Book Antiqua" w:eastAsia="Times New Roman" w:hAnsi="Book Antiqua"/>
                <w:sz w:val="24"/>
                <w:szCs w:val="24"/>
                <w:lang w:val="en-US" w:eastAsia="en-US"/>
              </w:rPr>
              <w:t>0</w:t>
            </w:r>
            <w:r w:rsidRPr="00706758">
              <w:rPr>
                <w:rFonts w:ascii="Book Antiqua" w:eastAsia="Times New Roman" w:hAnsi="Book Antiqua"/>
                <w:sz w:val="24"/>
                <w:szCs w:val="24"/>
                <w:lang w:val="en-US" w:eastAsia="en-US"/>
              </w:rPr>
              <w:t>1</w:t>
            </w:r>
          </w:p>
        </w:tc>
        <w:tc>
          <w:tcPr>
            <w:tcW w:w="1050" w:type="dxa"/>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4.16</w:t>
            </w:r>
          </w:p>
        </w:tc>
        <w:tc>
          <w:tcPr>
            <w:tcW w:w="1515" w:type="dxa"/>
            <w:gridSpan w:val="2"/>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1.80</w:t>
            </w:r>
            <w:r w:rsidR="00350D57">
              <w:rPr>
                <w:rFonts w:ascii="Book Antiqua" w:hAnsi="Book Antiqua"/>
                <w:sz w:val="24"/>
                <w:szCs w:val="24"/>
                <w:lang w:val="en-US"/>
              </w:rPr>
              <w:t>-</w:t>
            </w:r>
            <w:r w:rsidRPr="00706758">
              <w:rPr>
                <w:rFonts w:ascii="Book Antiqua" w:hAnsi="Book Antiqua"/>
                <w:sz w:val="24"/>
                <w:szCs w:val="24"/>
                <w:lang w:val="en-US"/>
              </w:rPr>
              <w:t>9.62</w:t>
            </w:r>
          </w:p>
        </w:tc>
        <w:tc>
          <w:tcPr>
            <w:tcW w:w="1177" w:type="dxa"/>
            <w:gridSpan w:val="2"/>
            <w:shd w:val="clear" w:color="auto" w:fill="auto"/>
            <w:vAlign w:val="center"/>
          </w:tcPr>
          <w:p w:rsidR="00F01022" w:rsidRPr="00706758" w:rsidRDefault="00A7080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0.001</w:t>
            </w: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Chemotherapy</w:t>
            </w:r>
            <w:r w:rsidR="00350D57" w:rsidRPr="00706758">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(reference</w:t>
            </w:r>
            <w:r w:rsidR="00350D57">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No)</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202"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050" w:type="dxa"/>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515" w:type="dxa"/>
            <w:gridSpan w:val="2"/>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177" w:type="dxa"/>
            <w:gridSpan w:val="2"/>
            <w:shd w:val="clear" w:color="auto" w:fill="auto"/>
            <w:vAlign w:val="center"/>
          </w:tcPr>
          <w:p w:rsidR="00F01022" w:rsidRPr="00706758" w:rsidRDefault="00F01022"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ind w:left="313"/>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Yes</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1.</w:t>
            </w:r>
            <w:r w:rsidR="00255EBD" w:rsidRPr="00706758">
              <w:rPr>
                <w:rFonts w:ascii="Book Antiqua" w:eastAsia="等线 Light" w:hAnsi="Book Antiqua"/>
                <w:sz w:val="24"/>
                <w:szCs w:val="24"/>
                <w:lang w:val="en-US" w:eastAsia="en-US"/>
              </w:rPr>
              <w:t>23</w:t>
            </w:r>
          </w:p>
        </w:tc>
        <w:tc>
          <w:tcPr>
            <w:tcW w:w="1575" w:type="dxa"/>
            <w:shd w:val="clear" w:color="auto" w:fill="auto"/>
            <w:vAlign w:val="center"/>
          </w:tcPr>
          <w:p w:rsidR="00F01022" w:rsidRPr="00706758" w:rsidRDefault="00255EBD"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0.84</w:t>
            </w:r>
            <w:r w:rsidR="00350D57">
              <w:rPr>
                <w:rFonts w:ascii="Book Antiqua" w:hAnsi="Book Antiqua"/>
                <w:sz w:val="24"/>
                <w:szCs w:val="24"/>
                <w:lang w:val="en-US"/>
              </w:rPr>
              <w:t>-</w:t>
            </w:r>
            <w:r w:rsidRPr="00706758">
              <w:rPr>
                <w:rFonts w:ascii="Book Antiqua" w:eastAsia="等线 Light" w:hAnsi="Book Antiqua"/>
                <w:sz w:val="24"/>
                <w:szCs w:val="24"/>
                <w:lang w:val="en-US" w:eastAsia="en-US"/>
              </w:rPr>
              <w:t>1.80</w:t>
            </w:r>
          </w:p>
        </w:tc>
        <w:tc>
          <w:tcPr>
            <w:tcW w:w="1202" w:type="dxa"/>
            <w:shd w:val="clear" w:color="auto" w:fill="auto"/>
            <w:vAlign w:val="center"/>
          </w:tcPr>
          <w:p w:rsidR="00F01022" w:rsidRPr="00706758" w:rsidRDefault="00255EBD"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0.290</w:t>
            </w:r>
          </w:p>
        </w:tc>
        <w:tc>
          <w:tcPr>
            <w:tcW w:w="1050" w:type="dxa"/>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515" w:type="dxa"/>
            <w:gridSpan w:val="2"/>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177" w:type="dxa"/>
            <w:gridSpan w:val="2"/>
            <w:shd w:val="clear" w:color="auto" w:fill="auto"/>
            <w:vAlign w:val="center"/>
          </w:tcPr>
          <w:p w:rsidR="00F01022" w:rsidRPr="00706758" w:rsidRDefault="00F01022"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Surgery (reference</w:t>
            </w:r>
            <w:r w:rsidR="00350D57">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No)</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202" w:type="dxa"/>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050" w:type="dxa"/>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515" w:type="dxa"/>
            <w:gridSpan w:val="2"/>
            <w:shd w:val="clear" w:color="auto" w:fill="auto"/>
            <w:vAlign w:val="center"/>
          </w:tcPr>
          <w:p w:rsidR="00F01022" w:rsidRPr="00706758" w:rsidRDefault="00F01022" w:rsidP="00706758">
            <w:pPr>
              <w:spacing w:after="0" w:line="360" w:lineRule="auto"/>
              <w:contextualSpacing/>
              <w:jc w:val="both"/>
              <w:rPr>
                <w:rFonts w:ascii="Book Antiqua" w:hAnsi="Book Antiqua"/>
                <w:sz w:val="24"/>
                <w:szCs w:val="24"/>
                <w:lang w:val="en-US"/>
              </w:rPr>
            </w:pPr>
          </w:p>
        </w:tc>
        <w:tc>
          <w:tcPr>
            <w:tcW w:w="1177" w:type="dxa"/>
            <w:gridSpan w:val="2"/>
            <w:shd w:val="clear" w:color="auto" w:fill="auto"/>
            <w:vAlign w:val="center"/>
          </w:tcPr>
          <w:p w:rsidR="00F01022" w:rsidRPr="00706758" w:rsidRDefault="00F01022" w:rsidP="00706758">
            <w:pPr>
              <w:spacing w:after="0" w:line="360" w:lineRule="auto"/>
              <w:ind w:right="20"/>
              <w:contextualSpacing/>
              <w:jc w:val="both"/>
              <w:rPr>
                <w:rFonts w:ascii="Book Antiqua" w:hAnsi="Book Antiqua"/>
                <w:sz w:val="24"/>
                <w:szCs w:val="24"/>
                <w:lang w:val="en-US"/>
              </w:rPr>
            </w:pP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Yes</w:t>
            </w:r>
          </w:p>
        </w:tc>
        <w:tc>
          <w:tcPr>
            <w:tcW w:w="965" w:type="dxa"/>
            <w:shd w:val="clear" w:color="auto" w:fill="auto"/>
            <w:vAlign w:val="center"/>
          </w:tcPr>
          <w:p w:rsidR="00F01022" w:rsidRPr="00706758" w:rsidRDefault="00255EBD"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0.06</w:t>
            </w:r>
          </w:p>
        </w:tc>
        <w:tc>
          <w:tcPr>
            <w:tcW w:w="1575" w:type="dxa"/>
            <w:shd w:val="clear" w:color="auto" w:fill="auto"/>
            <w:vAlign w:val="center"/>
          </w:tcPr>
          <w:p w:rsidR="00F01022" w:rsidRPr="00706758" w:rsidRDefault="00255EBD"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0.04</w:t>
            </w:r>
            <w:r w:rsidR="00350D57">
              <w:rPr>
                <w:rFonts w:ascii="Book Antiqua" w:eastAsia="等线 Light" w:hAnsi="Book Antiqua"/>
                <w:sz w:val="24"/>
                <w:szCs w:val="24"/>
                <w:lang w:val="en-US" w:eastAsia="en-US"/>
              </w:rPr>
              <w:t>-</w:t>
            </w:r>
            <w:r w:rsidRPr="00706758">
              <w:rPr>
                <w:rFonts w:ascii="Book Antiqua" w:eastAsia="等线 Light" w:hAnsi="Book Antiqua"/>
                <w:sz w:val="24"/>
                <w:szCs w:val="24"/>
                <w:lang w:val="en-US" w:eastAsia="en-US"/>
              </w:rPr>
              <w:t>0.08</w:t>
            </w:r>
          </w:p>
        </w:tc>
        <w:tc>
          <w:tcPr>
            <w:tcW w:w="1202" w:type="dxa"/>
            <w:shd w:val="clear" w:color="auto" w:fill="auto"/>
            <w:vAlign w:val="center"/>
          </w:tcPr>
          <w:p w:rsidR="00F01022" w:rsidRPr="00706758" w:rsidRDefault="00F01022"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&lt;</w:t>
            </w:r>
            <w:r w:rsidR="00350D57">
              <w:rPr>
                <w:rFonts w:ascii="Book Antiqua" w:eastAsia="等线 Light" w:hAnsi="Book Antiqua"/>
                <w:sz w:val="24"/>
                <w:szCs w:val="24"/>
                <w:lang w:val="en-US" w:eastAsia="en-US"/>
              </w:rPr>
              <w:t xml:space="preserve"> </w:t>
            </w:r>
            <w:r w:rsidRPr="00706758">
              <w:rPr>
                <w:rFonts w:ascii="Book Antiqua" w:eastAsia="等线 Light" w:hAnsi="Book Antiqua"/>
                <w:sz w:val="24"/>
                <w:szCs w:val="24"/>
                <w:lang w:val="en-US" w:eastAsia="en-US"/>
              </w:rPr>
              <w:t>0.0</w:t>
            </w:r>
            <w:r w:rsidR="00B40749" w:rsidRPr="00706758">
              <w:rPr>
                <w:rFonts w:ascii="Book Antiqua" w:eastAsia="等线 Light" w:hAnsi="Book Antiqua"/>
                <w:sz w:val="24"/>
                <w:szCs w:val="24"/>
                <w:lang w:val="en-US" w:eastAsia="en-US"/>
              </w:rPr>
              <w:t>0</w:t>
            </w:r>
            <w:r w:rsidRPr="00706758">
              <w:rPr>
                <w:rFonts w:ascii="Book Antiqua" w:eastAsia="等线 Light" w:hAnsi="Book Antiqua"/>
                <w:sz w:val="24"/>
                <w:szCs w:val="24"/>
                <w:lang w:val="en-US" w:eastAsia="en-US"/>
              </w:rPr>
              <w:t>1</w:t>
            </w:r>
          </w:p>
        </w:tc>
        <w:tc>
          <w:tcPr>
            <w:tcW w:w="1050" w:type="dxa"/>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0.23</w:t>
            </w:r>
          </w:p>
        </w:tc>
        <w:tc>
          <w:tcPr>
            <w:tcW w:w="1515" w:type="dxa"/>
            <w:gridSpan w:val="2"/>
            <w:shd w:val="clear" w:color="auto" w:fill="auto"/>
            <w:vAlign w:val="center"/>
          </w:tcPr>
          <w:p w:rsidR="00F01022" w:rsidRPr="00706758" w:rsidRDefault="00A7080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0.11</w:t>
            </w:r>
            <w:r w:rsidR="00350D57">
              <w:rPr>
                <w:rFonts w:ascii="Book Antiqua" w:hAnsi="Book Antiqua"/>
                <w:sz w:val="24"/>
                <w:szCs w:val="24"/>
                <w:lang w:val="en-US"/>
              </w:rPr>
              <w:t>-</w:t>
            </w:r>
            <w:r w:rsidRPr="00706758">
              <w:rPr>
                <w:rFonts w:ascii="Book Antiqua" w:hAnsi="Book Antiqua"/>
                <w:sz w:val="24"/>
                <w:szCs w:val="24"/>
                <w:lang w:val="en-US"/>
              </w:rPr>
              <w:t>0.51</w:t>
            </w:r>
          </w:p>
        </w:tc>
        <w:tc>
          <w:tcPr>
            <w:tcW w:w="1177" w:type="dxa"/>
            <w:gridSpan w:val="2"/>
            <w:shd w:val="clear" w:color="auto" w:fill="auto"/>
            <w:vAlign w:val="center"/>
          </w:tcPr>
          <w:p w:rsidR="00F01022" w:rsidRPr="00706758" w:rsidRDefault="00E2617F"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rPr>
              <w:t>&lt;</w:t>
            </w:r>
            <w:r w:rsidR="00350D57">
              <w:rPr>
                <w:rFonts w:ascii="Book Antiqua" w:hAnsi="Book Antiqua"/>
                <w:sz w:val="24"/>
                <w:szCs w:val="24"/>
                <w:lang w:val="en-US"/>
              </w:rPr>
              <w:t xml:space="preserve"> </w:t>
            </w:r>
            <w:r w:rsidRPr="00706758">
              <w:rPr>
                <w:rFonts w:ascii="Book Antiqua" w:hAnsi="Book Antiqua"/>
                <w:sz w:val="24"/>
                <w:szCs w:val="24"/>
                <w:lang w:val="en-US"/>
              </w:rPr>
              <w:t>0.001</w:t>
            </w:r>
          </w:p>
        </w:tc>
      </w:tr>
      <w:tr w:rsidR="00A70806" w:rsidRPr="00706758" w:rsidTr="00350D57">
        <w:trPr>
          <w:trHeight w:val="288"/>
        </w:trPr>
        <w:tc>
          <w:tcPr>
            <w:tcW w:w="2389" w:type="dxa"/>
            <w:shd w:val="clear" w:color="auto" w:fill="auto"/>
            <w:vAlign w:val="center"/>
            <w:hideMark/>
          </w:tcPr>
          <w:p w:rsidR="00F01022" w:rsidRPr="00706758" w:rsidRDefault="00F01022"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Radiotherapy (reference</w:t>
            </w:r>
            <w:r w:rsidR="00350D57">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No)</w:t>
            </w:r>
          </w:p>
        </w:tc>
        <w:tc>
          <w:tcPr>
            <w:tcW w:w="96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575"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202"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lang w:val="en-US" w:eastAsia="en-US"/>
              </w:rPr>
            </w:pPr>
          </w:p>
        </w:tc>
        <w:tc>
          <w:tcPr>
            <w:tcW w:w="1050" w:type="dxa"/>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highlight w:val="yellow"/>
                <w:lang w:val="en-US" w:eastAsia="en-US"/>
              </w:rPr>
            </w:pPr>
          </w:p>
        </w:tc>
        <w:tc>
          <w:tcPr>
            <w:tcW w:w="1515" w:type="dxa"/>
            <w:gridSpan w:val="2"/>
            <w:shd w:val="clear" w:color="auto" w:fill="auto"/>
            <w:vAlign w:val="center"/>
          </w:tcPr>
          <w:p w:rsidR="00F01022" w:rsidRPr="00706758" w:rsidRDefault="00F01022" w:rsidP="00706758">
            <w:pPr>
              <w:spacing w:after="0" w:line="360" w:lineRule="auto"/>
              <w:contextualSpacing/>
              <w:jc w:val="both"/>
              <w:rPr>
                <w:rFonts w:ascii="Book Antiqua" w:eastAsia="Times New Roman" w:hAnsi="Book Antiqua"/>
                <w:sz w:val="24"/>
                <w:szCs w:val="24"/>
                <w:highlight w:val="yellow"/>
                <w:lang w:val="en-US" w:eastAsia="en-US"/>
              </w:rPr>
            </w:pPr>
          </w:p>
        </w:tc>
        <w:tc>
          <w:tcPr>
            <w:tcW w:w="1177" w:type="dxa"/>
            <w:gridSpan w:val="2"/>
            <w:shd w:val="clear" w:color="auto" w:fill="auto"/>
            <w:vAlign w:val="center"/>
          </w:tcPr>
          <w:p w:rsidR="00F01022" w:rsidRPr="00706758" w:rsidRDefault="00F01022" w:rsidP="00706758">
            <w:pPr>
              <w:spacing w:after="0" w:line="360" w:lineRule="auto"/>
              <w:ind w:right="20"/>
              <w:contextualSpacing/>
              <w:jc w:val="both"/>
              <w:rPr>
                <w:rFonts w:ascii="Book Antiqua" w:eastAsia="Times New Roman" w:hAnsi="Book Antiqua"/>
                <w:sz w:val="24"/>
                <w:szCs w:val="24"/>
                <w:highlight w:val="yellow"/>
                <w:lang w:val="en-US" w:eastAsia="en-US"/>
              </w:rPr>
            </w:pPr>
          </w:p>
        </w:tc>
      </w:tr>
      <w:tr w:rsidR="00E85C3A" w:rsidRPr="00706758" w:rsidTr="00350D57">
        <w:trPr>
          <w:trHeight w:val="288"/>
        </w:trPr>
        <w:tc>
          <w:tcPr>
            <w:tcW w:w="2389" w:type="dxa"/>
            <w:tcBorders>
              <w:top w:val="nil"/>
              <w:left w:val="nil"/>
              <w:bottom w:val="single" w:sz="12" w:space="0" w:color="auto"/>
              <w:right w:val="nil"/>
            </w:tcBorders>
            <w:shd w:val="clear" w:color="auto" w:fill="auto"/>
            <w:vAlign w:val="center"/>
            <w:hideMark/>
          </w:tcPr>
          <w:p w:rsidR="00F01022" w:rsidRPr="00706758" w:rsidRDefault="00F01022" w:rsidP="00706758">
            <w:pPr>
              <w:spacing w:after="0" w:line="360" w:lineRule="auto"/>
              <w:ind w:left="176"/>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Yes</w:t>
            </w:r>
          </w:p>
        </w:tc>
        <w:tc>
          <w:tcPr>
            <w:tcW w:w="965" w:type="dxa"/>
            <w:tcBorders>
              <w:top w:val="nil"/>
              <w:left w:val="nil"/>
              <w:bottom w:val="single" w:sz="12" w:space="0" w:color="auto"/>
              <w:right w:val="nil"/>
            </w:tcBorders>
            <w:shd w:val="clear" w:color="auto" w:fill="auto"/>
            <w:vAlign w:val="center"/>
          </w:tcPr>
          <w:p w:rsidR="00F01022" w:rsidRPr="00706758" w:rsidRDefault="00255EBD"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0.94</w:t>
            </w:r>
          </w:p>
        </w:tc>
        <w:tc>
          <w:tcPr>
            <w:tcW w:w="1575" w:type="dxa"/>
            <w:tcBorders>
              <w:top w:val="nil"/>
              <w:left w:val="nil"/>
              <w:bottom w:val="single" w:sz="12" w:space="0" w:color="auto"/>
              <w:right w:val="nil"/>
            </w:tcBorders>
            <w:shd w:val="clear" w:color="auto" w:fill="auto"/>
            <w:vAlign w:val="center"/>
          </w:tcPr>
          <w:p w:rsidR="00F01022" w:rsidRPr="00706758" w:rsidRDefault="00255EBD"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0.65</w:t>
            </w:r>
            <w:r w:rsidR="00350D57">
              <w:rPr>
                <w:rFonts w:ascii="Book Antiqua" w:hAnsi="Book Antiqua"/>
                <w:sz w:val="24"/>
                <w:szCs w:val="24"/>
                <w:lang w:val="en-US"/>
              </w:rPr>
              <w:t>-</w:t>
            </w:r>
            <w:r w:rsidRPr="00706758">
              <w:rPr>
                <w:rFonts w:ascii="Book Antiqua" w:hAnsi="Book Antiqua"/>
                <w:sz w:val="24"/>
                <w:szCs w:val="24"/>
                <w:lang w:val="en-US"/>
              </w:rPr>
              <w:t>1.37</w:t>
            </w:r>
          </w:p>
        </w:tc>
        <w:tc>
          <w:tcPr>
            <w:tcW w:w="1202" w:type="dxa"/>
            <w:tcBorders>
              <w:top w:val="nil"/>
              <w:left w:val="nil"/>
              <w:bottom w:val="single" w:sz="12" w:space="0" w:color="auto"/>
            </w:tcBorders>
            <w:shd w:val="clear" w:color="auto" w:fill="auto"/>
            <w:vAlign w:val="center"/>
          </w:tcPr>
          <w:p w:rsidR="00F01022" w:rsidRPr="00706758" w:rsidRDefault="00255EBD"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0.758</w:t>
            </w:r>
          </w:p>
        </w:tc>
        <w:tc>
          <w:tcPr>
            <w:tcW w:w="1569" w:type="dxa"/>
            <w:gridSpan w:val="2"/>
            <w:tcBorders>
              <w:bottom w:val="single" w:sz="12" w:space="0" w:color="auto"/>
            </w:tcBorders>
            <w:shd w:val="clear" w:color="auto" w:fill="auto"/>
            <w:vAlign w:val="center"/>
          </w:tcPr>
          <w:p w:rsidR="00F01022" w:rsidRPr="00706758" w:rsidRDefault="00F01022" w:rsidP="00706758">
            <w:pPr>
              <w:spacing w:after="0" w:line="360" w:lineRule="auto"/>
              <w:contextualSpacing/>
              <w:jc w:val="both"/>
              <w:rPr>
                <w:rFonts w:ascii="Book Antiqua" w:eastAsia="等线 Light" w:hAnsi="Book Antiqua"/>
                <w:sz w:val="24"/>
                <w:szCs w:val="24"/>
                <w:highlight w:val="yellow"/>
                <w:lang w:val="en-US" w:eastAsia="en-US"/>
              </w:rPr>
            </w:pPr>
          </w:p>
        </w:tc>
        <w:tc>
          <w:tcPr>
            <w:tcW w:w="1570" w:type="dxa"/>
            <w:gridSpan w:val="2"/>
            <w:tcBorders>
              <w:bottom w:val="single" w:sz="12" w:space="0" w:color="auto"/>
            </w:tcBorders>
            <w:shd w:val="clear" w:color="auto" w:fill="auto"/>
            <w:vAlign w:val="center"/>
          </w:tcPr>
          <w:p w:rsidR="00F01022" w:rsidRPr="00706758" w:rsidRDefault="00F01022" w:rsidP="00706758">
            <w:pPr>
              <w:spacing w:after="0" w:line="360" w:lineRule="auto"/>
              <w:contextualSpacing/>
              <w:jc w:val="both"/>
              <w:rPr>
                <w:rFonts w:ascii="Book Antiqua" w:eastAsia="等线 Light" w:hAnsi="Book Antiqua"/>
                <w:sz w:val="24"/>
                <w:szCs w:val="24"/>
                <w:highlight w:val="yellow"/>
                <w:lang w:val="en-US" w:eastAsia="en-US"/>
              </w:rPr>
            </w:pPr>
          </w:p>
        </w:tc>
        <w:tc>
          <w:tcPr>
            <w:tcW w:w="603" w:type="dxa"/>
            <w:tcBorders>
              <w:bottom w:val="single" w:sz="12" w:space="0" w:color="auto"/>
            </w:tcBorders>
            <w:shd w:val="clear" w:color="auto" w:fill="auto"/>
            <w:vAlign w:val="center"/>
          </w:tcPr>
          <w:p w:rsidR="00F01022" w:rsidRPr="00706758" w:rsidRDefault="00F01022" w:rsidP="00706758">
            <w:pPr>
              <w:spacing w:after="0" w:line="360" w:lineRule="auto"/>
              <w:ind w:right="20"/>
              <w:contextualSpacing/>
              <w:jc w:val="both"/>
              <w:rPr>
                <w:rFonts w:ascii="Book Antiqua" w:eastAsia="等线 Light" w:hAnsi="Book Antiqua"/>
                <w:sz w:val="24"/>
                <w:szCs w:val="24"/>
                <w:highlight w:val="yellow"/>
                <w:lang w:val="en-US" w:eastAsia="en-US"/>
              </w:rPr>
            </w:pPr>
          </w:p>
        </w:tc>
      </w:tr>
    </w:tbl>
    <w:p w:rsidR="00350D57" w:rsidRDefault="00350D57" w:rsidP="00706758">
      <w:pPr>
        <w:spacing w:after="0" w:line="360" w:lineRule="auto"/>
        <w:jc w:val="both"/>
        <w:rPr>
          <w:rFonts w:ascii="Book Antiqua" w:hAnsi="Book Antiqua"/>
          <w:iCs/>
          <w:sz w:val="24"/>
          <w:szCs w:val="24"/>
          <w:lang w:val="en-US"/>
        </w:rPr>
      </w:pPr>
      <w:r w:rsidRPr="00350D57">
        <w:rPr>
          <w:rFonts w:ascii="Book Antiqua" w:hAnsi="Book Antiqua"/>
          <w:sz w:val="24"/>
          <w:szCs w:val="24"/>
          <w:vertAlign w:val="superscript"/>
        </w:rPr>
        <w:t>1</w:t>
      </w:r>
      <w:r w:rsidRPr="00706758">
        <w:rPr>
          <w:rFonts w:ascii="Book Antiqua" w:hAnsi="Book Antiqua"/>
          <w:sz w:val="24"/>
          <w:szCs w:val="24"/>
        </w:rPr>
        <w:t xml:space="preserve">Refers to type 3 </w:t>
      </w:r>
      <w:r w:rsidRPr="00350D57">
        <w:rPr>
          <w:rFonts w:ascii="Book Antiqua" w:hAnsi="Book Antiqua"/>
          <w:i/>
          <w:iCs/>
          <w:sz w:val="24"/>
          <w:szCs w:val="24"/>
        </w:rPr>
        <w:t>P</w:t>
      </w:r>
      <w:r>
        <w:rPr>
          <w:rFonts w:ascii="Book Antiqua" w:hAnsi="Book Antiqua"/>
          <w:sz w:val="24"/>
          <w:szCs w:val="24"/>
        </w:rPr>
        <w:t xml:space="preserve"> </w:t>
      </w:r>
      <w:r w:rsidRPr="00706758">
        <w:rPr>
          <w:rFonts w:ascii="Book Antiqua" w:hAnsi="Book Antiqua"/>
          <w:sz w:val="24"/>
          <w:szCs w:val="24"/>
        </w:rPr>
        <w:t>value</w:t>
      </w:r>
      <w:r>
        <w:rPr>
          <w:rFonts w:ascii="Book Antiqua" w:hAnsi="Book Antiqua"/>
          <w:sz w:val="24"/>
          <w:szCs w:val="24"/>
        </w:rPr>
        <w:t xml:space="preserve">. </w:t>
      </w:r>
      <w:r w:rsidRPr="00706758">
        <w:rPr>
          <w:rFonts w:ascii="Book Antiqua" w:hAnsi="Book Antiqua"/>
          <w:sz w:val="24"/>
          <w:szCs w:val="24"/>
        </w:rPr>
        <w:t xml:space="preserve">HR: Hazard </w:t>
      </w:r>
      <w:r w:rsidR="00E15860" w:rsidRPr="00706758">
        <w:rPr>
          <w:rFonts w:ascii="Book Antiqua" w:hAnsi="Book Antiqua"/>
          <w:sz w:val="24"/>
          <w:szCs w:val="24"/>
        </w:rPr>
        <w:t>r</w:t>
      </w:r>
      <w:r w:rsidRPr="00706758">
        <w:rPr>
          <w:rFonts w:ascii="Book Antiqua" w:hAnsi="Book Antiqua"/>
          <w:sz w:val="24"/>
          <w:szCs w:val="24"/>
        </w:rPr>
        <w:t xml:space="preserve">atio; CI: Confidence </w:t>
      </w:r>
      <w:r w:rsidR="00E15860" w:rsidRPr="00706758">
        <w:rPr>
          <w:rFonts w:ascii="Book Antiqua" w:hAnsi="Book Antiqua"/>
          <w:sz w:val="24"/>
          <w:szCs w:val="24"/>
        </w:rPr>
        <w:t>i</w:t>
      </w:r>
      <w:r w:rsidRPr="00706758">
        <w:rPr>
          <w:rFonts w:ascii="Book Antiqua" w:hAnsi="Book Antiqua"/>
          <w:sz w:val="24"/>
          <w:szCs w:val="24"/>
        </w:rPr>
        <w:t xml:space="preserve">nterval; </w:t>
      </w:r>
      <w:r w:rsidRPr="00706758">
        <w:rPr>
          <w:rFonts w:ascii="Book Antiqua" w:hAnsi="Book Antiqua"/>
          <w:i/>
          <w:iCs/>
          <w:sz w:val="24"/>
          <w:szCs w:val="24"/>
        </w:rPr>
        <w:t>HER2</w:t>
      </w:r>
      <w:r w:rsidRPr="00706758">
        <w:rPr>
          <w:rFonts w:ascii="Book Antiqua" w:hAnsi="Book Antiqua"/>
          <w:sz w:val="24"/>
          <w:szCs w:val="24"/>
        </w:rPr>
        <w:t>: Human epidermal growth factor receptor 2</w:t>
      </w:r>
      <w:r>
        <w:rPr>
          <w:rFonts w:ascii="Book Antiqua" w:hAnsi="Book Antiqua"/>
          <w:sz w:val="24"/>
          <w:szCs w:val="24"/>
        </w:rPr>
        <w:t xml:space="preserve">; </w:t>
      </w:r>
      <w:r w:rsidRPr="00350D57">
        <w:rPr>
          <w:rFonts w:ascii="Book Antiqua" w:hAnsi="Book Antiqua"/>
          <w:i/>
          <w:iCs/>
          <w:sz w:val="24"/>
          <w:szCs w:val="24"/>
        </w:rPr>
        <w:t>ER</w:t>
      </w:r>
      <w:r>
        <w:rPr>
          <w:rFonts w:ascii="Book Antiqua" w:hAnsi="Book Antiqua"/>
          <w:sz w:val="24"/>
          <w:szCs w:val="24"/>
        </w:rPr>
        <w:t xml:space="preserve">: </w:t>
      </w:r>
      <w:r w:rsidRPr="00706758">
        <w:rPr>
          <w:rFonts w:ascii="Book Antiqua" w:hAnsi="Book Antiqua"/>
          <w:sz w:val="24"/>
          <w:szCs w:val="24"/>
        </w:rPr>
        <w:t xml:space="preserve">Estrogen </w:t>
      </w:r>
      <w:r>
        <w:rPr>
          <w:rFonts w:ascii="Book Antiqua" w:hAnsi="Book Antiqua"/>
          <w:sz w:val="24"/>
          <w:szCs w:val="24"/>
        </w:rPr>
        <w:t>r</w:t>
      </w:r>
      <w:r w:rsidRPr="00706758">
        <w:rPr>
          <w:rFonts w:ascii="Book Antiqua" w:hAnsi="Book Antiqua"/>
          <w:sz w:val="24"/>
          <w:szCs w:val="24"/>
        </w:rPr>
        <w:t>eceptor</w:t>
      </w:r>
      <w:r>
        <w:rPr>
          <w:rFonts w:ascii="Book Antiqua" w:hAnsi="Book Antiqua"/>
          <w:sz w:val="24"/>
          <w:szCs w:val="24"/>
        </w:rPr>
        <w:t xml:space="preserve">; </w:t>
      </w:r>
      <w:r w:rsidRPr="00350D57">
        <w:rPr>
          <w:rFonts w:ascii="Book Antiqua" w:hAnsi="Book Antiqua"/>
          <w:i/>
          <w:iCs/>
          <w:sz w:val="24"/>
          <w:szCs w:val="24"/>
        </w:rPr>
        <w:t>PR</w:t>
      </w:r>
      <w:r>
        <w:rPr>
          <w:rFonts w:ascii="Book Antiqua" w:hAnsi="Book Antiqua"/>
          <w:sz w:val="24"/>
          <w:szCs w:val="24"/>
        </w:rPr>
        <w:t xml:space="preserve">: </w:t>
      </w:r>
      <w:r w:rsidRPr="00706758">
        <w:rPr>
          <w:rFonts w:ascii="Book Antiqua" w:hAnsi="Book Antiqua"/>
          <w:sz w:val="24"/>
          <w:szCs w:val="24"/>
        </w:rPr>
        <w:t>Progesterone receptor</w:t>
      </w:r>
      <w:r w:rsidR="00E15860">
        <w:rPr>
          <w:rFonts w:ascii="Book Antiqua" w:hAnsi="Book Antiqua"/>
          <w:iCs/>
          <w:sz w:val="24"/>
          <w:szCs w:val="24"/>
          <w:lang w:val="en-US"/>
        </w:rPr>
        <w:t xml:space="preserve">; </w:t>
      </w:r>
      <w:r w:rsidR="00E15860" w:rsidRPr="00706758">
        <w:rPr>
          <w:rFonts w:ascii="Book Antiqua" w:hAnsi="Book Antiqua"/>
          <w:i/>
          <w:iCs/>
          <w:sz w:val="24"/>
          <w:szCs w:val="24"/>
        </w:rPr>
        <w:t>HER2</w:t>
      </w:r>
      <w:r w:rsidR="00E15860">
        <w:rPr>
          <w:rFonts w:ascii="Book Antiqua" w:hAnsi="Book Antiqua"/>
          <w:i/>
          <w:iCs/>
          <w:sz w:val="24"/>
          <w:szCs w:val="24"/>
        </w:rPr>
        <w:t>+</w:t>
      </w:r>
      <w:r w:rsidR="00E15860" w:rsidRPr="0096431F">
        <w:rPr>
          <w:rFonts w:ascii="Book Antiqua" w:hAnsi="Book Antiqua"/>
          <w:sz w:val="24"/>
          <w:szCs w:val="24"/>
        </w:rPr>
        <w:t>:</w:t>
      </w:r>
      <w:r w:rsidR="00E15860">
        <w:rPr>
          <w:rFonts w:ascii="Book Antiqua" w:hAnsi="Book Antiqua"/>
          <w:sz w:val="24"/>
          <w:szCs w:val="24"/>
        </w:rPr>
        <w:t xml:space="preserve"> </w:t>
      </w:r>
      <w:r w:rsidR="00E15860" w:rsidRPr="00706758">
        <w:rPr>
          <w:rFonts w:ascii="Book Antiqua" w:hAnsi="Book Antiqua"/>
          <w:sz w:val="24"/>
          <w:szCs w:val="24"/>
        </w:rPr>
        <w:t>Human epidermal growth factor receptor 2</w:t>
      </w:r>
      <w:r w:rsidR="00E15860">
        <w:rPr>
          <w:rFonts w:ascii="Book Antiqua" w:hAnsi="Book Antiqua"/>
          <w:sz w:val="24"/>
          <w:szCs w:val="24"/>
        </w:rPr>
        <w:t xml:space="preserve"> </w:t>
      </w:r>
      <w:r w:rsidR="00E15860">
        <w:rPr>
          <w:rFonts w:ascii="Book Antiqua" w:hAnsi="Book Antiqua" w:hint="eastAsia"/>
          <w:sz w:val="24"/>
          <w:szCs w:val="24"/>
        </w:rPr>
        <w:t>p</w:t>
      </w:r>
      <w:r w:rsidR="00E15860">
        <w:rPr>
          <w:rFonts w:ascii="Book Antiqua" w:hAnsi="Book Antiqua"/>
          <w:sz w:val="24"/>
          <w:szCs w:val="24"/>
          <w:lang w:val="en-US"/>
        </w:rPr>
        <w:t>ositive.</w:t>
      </w:r>
    </w:p>
    <w:p w:rsidR="001241F4" w:rsidRPr="00E15860" w:rsidRDefault="001241F4" w:rsidP="00706758">
      <w:pPr>
        <w:spacing w:after="0" w:line="360" w:lineRule="auto"/>
        <w:jc w:val="both"/>
        <w:rPr>
          <w:rFonts w:ascii="Book Antiqua" w:hAnsi="Book Antiqua"/>
          <w:b/>
          <w:sz w:val="24"/>
          <w:szCs w:val="24"/>
        </w:rPr>
      </w:pPr>
      <w:r w:rsidRPr="00706758">
        <w:rPr>
          <w:rFonts w:ascii="Book Antiqua" w:hAnsi="Book Antiqua"/>
          <w:sz w:val="24"/>
          <w:szCs w:val="24"/>
        </w:rPr>
        <w:br w:type="page"/>
      </w:r>
      <w:r w:rsidRPr="00E15860">
        <w:rPr>
          <w:rFonts w:ascii="Book Antiqua" w:hAnsi="Book Antiqua"/>
          <w:b/>
          <w:sz w:val="24"/>
          <w:szCs w:val="24"/>
          <w:lang w:val="en-US"/>
        </w:rPr>
        <w:lastRenderedPageBreak/>
        <w:t xml:space="preserve">Table </w:t>
      </w:r>
      <w:r w:rsidR="00AF2F44" w:rsidRPr="00E15860">
        <w:rPr>
          <w:rFonts w:ascii="Book Antiqua" w:hAnsi="Book Antiqua"/>
          <w:b/>
          <w:sz w:val="24"/>
          <w:szCs w:val="24"/>
          <w:lang w:val="en-US"/>
        </w:rPr>
        <w:t>4</w:t>
      </w:r>
      <w:r w:rsidRPr="00E15860">
        <w:rPr>
          <w:rFonts w:ascii="Book Antiqua" w:hAnsi="Book Antiqua"/>
          <w:b/>
          <w:sz w:val="24"/>
          <w:szCs w:val="24"/>
          <w:lang w:val="en-US"/>
        </w:rPr>
        <w:t xml:space="preserve"> </w:t>
      </w:r>
      <w:r w:rsidRPr="00E15860">
        <w:rPr>
          <w:rFonts w:ascii="Book Antiqua" w:hAnsi="Book Antiqua"/>
          <w:b/>
          <w:sz w:val="24"/>
          <w:szCs w:val="24"/>
        </w:rPr>
        <w:t>Univariate and multivariate Cox proportional hazard regression analysis for disease</w:t>
      </w:r>
      <w:r w:rsidR="002C0D32" w:rsidRPr="00E15860">
        <w:rPr>
          <w:rFonts w:ascii="Book Antiqua" w:hAnsi="Book Antiqua"/>
          <w:b/>
          <w:sz w:val="24"/>
          <w:szCs w:val="24"/>
        </w:rPr>
        <w:t>-</w:t>
      </w:r>
      <w:r w:rsidRPr="00E15860">
        <w:rPr>
          <w:rFonts w:ascii="Book Antiqua" w:hAnsi="Book Antiqua"/>
          <w:b/>
          <w:sz w:val="24"/>
          <w:szCs w:val="24"/>
        </w:rPr>
        <w:t xml:space="preserve">free survival among all 864 </w:t>
      </w:r>
      <w:r w:rsidR="00E15860" w:rsidRPr="00E15860">
        <w:rPr>
          <w:rFonts w:ascii="Book Antiqua" w:hAnsi="Book Antiqua"/>
          <w:b/>
          <w:sz w:val="24"/>
          <w:szCs w:val="24"/>
          <w:lang w:val="en-US"/>
        </w:rPr>
        <w:t>invasive lobular carcinomas</w:t>
      </w:r>
      <w:r w:rsidR="00E15860" w:rsidRPr="00E15860">
        <w:rPr>
          <w:rFonts w:ascii="Book Antiqua" w:hAnsi="Book Antiqua"/>
          <w:b/>
          <w:sz w:val="24"/>
          <w:szCs w:val="24"/>
        </w:rPr>
        <w:t xml:space="preserve"> </w:t>
      </w:r>
      <w:r w:rsidRPr="00E15860">
        <w:rPr>
          <w:rFonts w:ascii="Book Antiqua" w:hAnsi="Book Antiqua"/>
          <w:b/>
          <w:sz w:val="24"/>
          <w:szCs w:val="24"/>
        </w:rPr>
        <w:t>patients</w:t>
      </w:r>
    </w:p>
    <w:tbl>
      <w:tblPr>
        <w:tblW w:w="9923" w:type="dxa"/>
        <w:tblInd w:w="-601" w:type="dxa"/>
        <w:tblLayout w:type="fixed"/>
        <w:tblLook w:val="04A0" w:firstRow="1" w:lastRow="0" w:firstColumn="1" w:lastColumn="0" w:noHBand="0" w:noVBand="1"/>
      </w:tblPr>
      <w:tblGrid>
        <w:gridCol w:w="2813"/>
        <w:gridCol w:w="916"/>
        <w:gridCol w:w="1510"/>
        <w:gridCol w:w="1236"/>
        <w:gridCol w:w="936"/>
        <w:gridCol w:w="1378"/>
        <w:gridCol w:w="1134"/>
      </w:tblGrid>
      <w:tr w:rsidR="00652976" w:rsidRPr="00706758" w:rsidTr="003A5DC5">
        <w:trPr>
          <w:trHeight w:val="251"/>
        </w:trPr>
        <w:tc>
          <w:tcPr>
            <w:tcW w:w="2813" w:type="dxa"/>
            <w:vMerge w:val="restart"/>
            <w:tcBorders>
              <w:top w:val="single" w:sz="12" w:space="0" w:color="auto"/>
              <w:left w:val="nil"/>
              <w:bottom w:val="single" w:sz="12" w:space="0" w:color="auto"/>
              <w:right w:val="nil"/>
            </w:tcBorders>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
                <w:bCs/>
                <w:sz w:val="24"/>
                <w:szCs w:val="24"/>
                <w:lang w:val="en-US" w:eastAsia="en-US"/>
              </w:rPr>
              <w:t xml:space="preserve">Characteristics </w:t>
            </w:r>
          </w:p>
        </w:tc>
        <w:tc>
          <w:tcPr>
            <w:tcW w:w="3662" w:type="dxa"/>
            <w:gridSpan w:val="3"/>
            <w:tcBorders>
              <w:top w:val="single" w:sz="12" w:space="0" w:color="auto"/>
              <w:left w:val="nil"/>
              <w:bottom w:val="single" w:sz="4" w:space="0" w:color="auto"/>
              <w:right w:val="nil"/>
            </w:tcBorders>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
                <w:bCs/>
                <w:sz w:val="24"/>
                <w:szCs w:val="24"/>
                <w:lang w:val="en-US" w:eastAsia="en-US"/>
              </w:rPr>
              <w:t>Univariate analysis</w:t>
            </w:r>
          </w:p>
        </w:tc>
        <w:tc>
          <w:tcPr>
            <w:tcW w:w="3448" w:type="dxa"/>
            <w:gridSpan w:val="3"/>
            <w:tcBorders>
              <w:top w:val="single" w:sz="12" w:space="0" w:color="auto"/>
              <w:left w:val="nil"/>
              <w:bottom w:val="single" w:sz="4" w:space="0" w:color="auto"/>
              <w:right w:val="nil"/>
            </w:tcBorders>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
                <w:bCs/>
                <w:sz w:val="24"/>
                <w:szCs w:val="24"/>
                <w:lang w:val="en-US" w:eastAsia="en-US"/>
              </w:rPr>
              <w:t>Multivariate analysis</w:t>
            </w:r>
          </w:p>
        </w:tc>
      </w:tr>
      <w:tr w:rsidR="00652976" w:rsidRPr="00706758" w:rsidTr="003A5DC5">
        <w:trPr>
          <w:trHeight w:val="286"/>
        </w:trPr>
        <w:tc>
          <w:tcPr>
            <w:tcW w:w="2813" w:type="dxa"/>
            <w:vMerge/>
            <w:tcBorders>
              <w:top w:val="single" w:sz="12" w:space="0" w:color="auto"/>
              <w:left w:val="nil"/>
              <w:bottom w:val="single" w:sz="12" w:space="0" w:color="auto"/>
              <w:right w:val="nil"/>
            </w:tcBorders>
            <w:vAlign w:val="center"/>
            <w:hideMark/>
          </w:tcPr>
          <w:p w:rsidR="00652976" w:rsidRPr="00706758" w:rsidRDefault="00652976" w:rsidP="00706758">
            <w:pPr>
              <w:spacing w:after="0" w:line="360" w:lineRule="auto"/>
              <w:jc w:val="both"/>
              <w:rPr>
                <w:rFonts w:ascii="Book Antiqua" w:eastAsia="Times New Roman" w:hAnsi="Book Antiqua"/>
                <w:b/>
                <w:bCs/>
                <w:sz w:val="24"/>
                <w:szCs w:val="24"/>
                <w:lang w:val="en-US" w:eastAsia="en-US"/>
              </w:rPr>
            </w:pPr>
          </w:p>
        </w:tc>
        <w:tc>
          <w:tcPr>
            <w:tcW w:w="916" w:type="dxa"/>
            <w:tcBorders>
              <w:top w:val="single" w:sz="4" w:space="0" w:color="auto"/>
              <w:left w:val="nil"/>
              <w:bottom w:val="single" w:sz="12" w:space="0" w:color="auto"/>
              <w:right w:val="nil"/>
            </w:tcBorders>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
                <w:bCs/>
                <w:sz w:val="24"/>
                <w:szCs w:val="24"/>
                <w:lang w:val="en-US" w:eastAsia="en-US"/>
              </w:rPr>
              <w:t>HR</w:t>
            </w:r>
          </w:p>
        </w:tc>
        <w:tc>
          <w:tcPr>
            <w:tcW w:w="1510" w:type="dxa"/>
            <w:tcBorders>
              <w:top w:val="single" w:sz="4" w:space="0" w:color="auto"/>
              <w:left w:val="nil"/>
              <w:bottom w:val="single" w:sz="12" w:space="0" w:color="auto"/>
              <w:right w:val="nil"/>
            </w:tcBorders>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
                <w:bCs/>
                <w:sz w:val="24"/>
                <w:szCs w:val="24"/>
                <w:lang w:val="en-US" w:eastAsia="en-US"/>
              </w:rPr>
              <w:t>95%CI</w:t>
            </w:r>
          </w:p>
        </w:tc>
        <w:tc>
          <w:tcPr>
            <w:tcW w:w="1236" w:type="dxa"/>
            <w:tcBorders>
              <w:top w:val="single" w:sz="4" w:space="0" w:color="auto"/>
              <w:left w:val="nil"/>
              <w:bottom w:val="single" w:sz="12" w:space="0" w:color="auto"/>
              <w:right w:val="nil"/>
            </w:tcBorders>
            <w:vAlign w:val="center"/>
            <w:hideMark/>
          </w:tcPr>
          <w:p w:rsidR="00652976" w:rsidRPr="00706758" w:rsidRDefault="00E15860" w:rsidP="00706758">
            <w:pPr>
              <w:spacing w:after="0" w:line="360" w:lineRule="auto"/>
              <w:contextualSpacing/>
              <w:jc w:val="both"/>
              <w:rPr>
                <w:rFonts w:ascii="Book Antiqua" w:eastAsia="Times New Roman" w:hAnsi="Book Antiqua"/>
                <w:b/>
                <w:bCs/>
                <w:sz w:val="24"/>
                <w:szCs w:val="24"/>
                <w:lang w:val="en-US" w:eastAsia="en-US"/>
              </w:rPr>
            </w:pPr>
            <w:r w:rsidRPr="00E15860">
              <w:rPr>
                <w:rFonts w:ascii="Book Antiqua" w:eastAsia="Times New Roman" w:hAnsi="Book Antiqua"/>
                <w:b/>
                <w:bCs/>
                <w:i/>
                <w:iCs/>
                <w:sz w:val="24"/>
                <w:szCs w:val="24"/>
                <w:lang w:val="en-US" w:eastAsia="en-US"/>
              </w:rPr>
              <w:t>P</w:t>
            </w:r>
            <w:r>
              <w:rPr>
                <w:rFonts w:ascii="Book Antiqua" w:eastAsia="Times New Roman" w:hAnsi="Book Antiqua"/>
                <w:b/>
                <w:bCs/>
                <w:sz w:val="24"/>
                <w:szCs w:val="24"/>
                <w:lang w:val="en-US" w:eastAsia="en-US"/>
              </w:rPr>
              <w:t xml:space="preserve"> </w:t>
            </w:r>
            <w:r w:rsidR="00652976" w:rsidRPr="00706758">
              <w:rPr>
                <w:rFonts w:ascii="Book Antiqua" w:eastAsia="Times New Roman" w:hAnsi="Book Antiqua"/>
                <w:b/>
                <w:bCs/>
                <w:sz w:val="24"/>
                <w:szCs w:val="24"/>
                <w:lang w:val="en-US" w:eastAsia="en-US"/>
              </w:rPr>
              <w:t>value</w:t>
            </w:r>
          </w:p>
        </w:tc>
        <w:tc>
          <w:tcPr>
            <w:tcW w:w="936" w:type="dxa"/>
            <w:tcBorders>
              <w:top w:val="single" w:sz="4" w:space="0" w:color="auto"/>
              <w:left w:val="nil"/>
              <w:bottom w:val="single" w:sz="12" w:space="0" w:color="auto"/>
              <w:right w:val="nil"/>
            </w:tcBorders>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
                <w:bCs/>
                <w:sz w:val="24"/>
                <w:szCs w:val="24"/>
                <w:lang w:val="en-US" w:eastAsia="en-US"/>
              </w:rPr>
              <w:t>HR</w:t>
            </w:r>
          </w:p>
        </w:tc>
        <w:tc>
          <w:tcPr>
            <w:tcW w:w="1378" w:type="dxa"/>
            <w:tcBorders>
              <w:top w:val="single" w:sz="4" w:space="0" w:color="auto"/>
              <w:left w:val="nil"/>
              <w:bottom w:val="single" w:sz="12" w:space="0" w:color="auto"/>
              <w:right w:val="nil"/>
            </w:tcBorders>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
                <w:bCs/>
                <w:sz w:val="24"/>
                <w:szCs w:val="24"/>
                <w:lang w:val="en-US" w:eastAsia="en-US"/>
              </w:rPr>
              <w:t>95%CI</w:t>
            </w:r>
          </w:p>
        </w:tc>
        <w:tc>
          <w:tcPr>
            <w:tcW w:w="1134" w:type="dxa"/>
            <w:tcBorders>
              <w:top w:val="single" w:sz="4" w:space="0" w:color="auto"/>
              <w:left w:val="nil"/>
              <w:bottom w:val="single" w:sz="12" w:space="0" w:color="auto"/>
              <w:right w:val="nil"/>
            </w:tcBorders>
            <w:vAlign w:val="center"/>
            <w:hideMark/>
          </w:tcPr>
          <w:p w:rsidR="00652976" w:rsidRPr="00706758" w:rsidRDefault="00E15860" w:rsidP="00706758">
            <w:pPr>
              <w:spacing w:after="0" w:line="360" w:lineRule="auto"/>
              <w:ind w:right="20"/>
              <w:contextualSpacing/>
              <w:jc w:val="both"/>
              <w:rPr>
                <w:rFonts w:ascii="Book Antiqua" w:eastAsia="Times New Roman" w:hAnsi="Book Antiqua"/>
                <w:b/>
                <w:bCs/>
                <w:sz w:val="24"/>
                <w:szCs w:val="24"/>
                <w:lang w:val="en-US" w:eastAsia="en-US"/>
              </w:rPr>
            </w:pPr>
            <w:r w:rsidRPr="00E15860">
              <w:rPr>
                <w:rFonts w:ascii="Book Antiqua" w:eastAsia="Times New Roman" w:hAnsi="Book Antiqua"/>
                <w:b/>
                <w:bCs/>
                <w:i/>
                <w:iCs/>
                <w:sz w:val="24"/>
                <w:szCs w:val="24"/>
                <w:lang w:val="en-US" w:eastAsia="en-US"/>
              </w:rPr>
              <w:t>P</w:t>
            </w:r>
            <w:r>
              <w:rPr>
                <w:rFonts w:ascii="Book Antiqua" w:eastAsia="Times New Roman" w:hAnsi="Book Antiqua"/>
                <w:b/>
                <w:bCs/>
                <w:sz w:val="24"/>
                <w:szCs w:val="24"/>
                <w:lang w:val="en-US" w:eastAsia="en-US"/>
              </w:rPr>
              <w:t xml:space="preserve"> </w:t>
            </w:r>
            <w:r w:rsidR="00652976" w:rsidRPr="00706758">
              <w:rPr>
                <w:rFonts w:ascii="Book Antiqua" w:eastAsia="Times New Roman" w:hAnsi="Book Antiqua"/>
                <w:b/>
                <w:bCs/>
                <w:sz w:val="24"/>
                <w:szCs w:val="24"/>
                <w:lang w:val="en-US" w:eastAsia="en-US"/>
              </w:rPr>
              <w:t>value</w:t>
            </w:r>
          </w:p>
        </w:tc>
      </w:tr>
      <w:tr w:rsidR="00652976" w:rsidRPr="00706758" w:rsidTr="003A5DC5">
        <w:trPr>
          <w:trHeight w:val="419"/>
        </w:trPr>
        <w:tc>
          <w:tcPr>
            <w:tcW w:w="2813" w:type="dxa"/>
            <w:tcBorders>
              <w:top w:val="single" w:sz="12" w:space="0" w:color="auto"/>
              <w:left w:val="nil"/>
              <w:bottom w:val="nil"/>
              <w:right w:val="nil"/>
            </w:tcBorders>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Age (reference</w:t>
            </w:r>
            <w:r w:rsidR="00E15860">
              <w:rPr>
                <w:rFonts w:ascii="Book Antiqua" w:eastAsia="Times New Roman" w:hAnsi="Book Antiqua" w:hint="eastAsia"/>
                <w:bCs/>
                <w:sz w:val="24"/>
                <w:szCs w:val="24"/>
                <w:lang w:val="en-US" w:eastAsia="en-US"/>
              </w:rPr>
              <w:t>:</w:t>
            </w:r>
            <w:r w:rsidRPr="00706758">
              <w:rPr>
                <w:rFonts w:ascii="Book Antiqua" w:eastAsia="Times New Roman" w:hAnsi="Book Antiqua"/>
                <w:bCs/>
                <w:sz w:val="24"/>
                <w:szCs w:val="24"/>
                <w:lang w:val="en-US" w:eastAsia="en-US"/>
              </w:rPr>
              <w:t xml:space="preserve"> ≤ 50 yr)</w:t>
            </w:r>
          </w:p>
        </w:tc>
        <w:tc>
          <w:tcPr>
            <w:tcW w:w="916" w:type="dxa"/>
            <w:tcBorders>
              <w:top w:val="single" w:sz="12" w:space="0" w:color="auto"/>
              <w:left w:val="nil"/>
              <w:bottom w:val="nil"/>
              <w:right w:val="nil"/>
            </w:tcBorders>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tcBorders>
              <w:top w:val="single" w:sz="12" w:space="0" w:color="auto"/>
              <w:left w:val="nil"/>
              <w:bottom w:val="nil"/>
              <w:right w:val="nil"/>
            </w:tcBorders>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tcBorders>
              <w:top w:val="single" w:sz="12" w:space="0" w:color="auto"/>
              <w:left w:val="nil"/>
              <w:bottom w:val="nil"/>
              <w:right w:val="nil"/>
            </w:tcBorders>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936" w:type="dxa"/>
            <w:tcBorders>
              <w:top w:val="single" w:sz="12" w:space="0" w:color="auto"/>
              <w:left w:val="nil"/>
              <w:bottom w:val="nil"/>
              <w:right w:val="nil"/>
            </w:tcBorders>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378" w:type="dxa"/>
            <w:tcBorders>
              <w:top w:val="single" w:sz="12" w:space="0" w:color="auto"/>
              <w:left w:val="nil"/>
              <w:bottom w:val="nil"/>
              <w:right w:val="nil"/>
            </w:tcBorders>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134" w:type="dxa"/>
            <w:tcBorders>
              <w:top w:val="single" w:sz="12" w:space="0" w:color="auto"/>
              <w:left w:val="nil"/>
              <w:bottom w:val="nil"/>
              <w:right w:val="nil"/>
            </w:tcBorders>
            <w:vAlign w:val="center"/>
          </w:tcPr>
          <w:p w:rsidR="00652976" w:rsidRPr="00706758" w:rsidRDefault="00652976" w:rsidP="00706758">
            <w:pPr>
              <w:spacing w:after="0" w:line="360" w:lineRule="auto"/>
              <w:ind w:right="20"/>
              <w:contextualSpacing/>
              <w:jc w:val="both"/>
              <w:rPr>
                <w:rFonts w:ascii="Book Antiqua" w:eastAsia="Times New Roman" w:hAnsi="Book Antiqua"/>
                <w:sz w:val="24"/>
                <w:szCs w:val="24"/>
                <w:lang w:val="en-US" w:eastAsia="en-US"/>
              </w:rPr>
            </w:pPr>
          </w:p>
        </w:tc>
      </w:tr>
      <w:tr w:rsidR="00652976" w:rsidRPr="00706758" w:rsidTr="003A5DC5">
        <w:trPr>
          <w:trHeight w:val="285"/>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&gt;</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50 yr</w:t>
            </w:r>
          </w:p>
        </w:tc>
        <w:tc>
          <w:tcPr>
            <w:tcW w:w="916" w:type="dxa"/>
            <w:vAlign w:val="center"/>
          </w:tcPr>
          <w:p w:rsidR="00652976" w:rsidRPr="00706758" w:rsidRDefault="0065297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1.60</w:t>
            </w:r>
          </w:p>
        </w:tc>
        <w:tc>
          <w:tcPr>
            <w:tcW w:w="1510" w:type="dxa"/>
            <w:vAlign w:val="center"/>
          </w:tcPr>
          <w:p w:rsidR="00652976" w:rsidRPr="00706758" w:rsidRDefault="0065297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1.11</w:t>
            </w:r>
            <w:r w:rsidR="00E15860">
              <w:rPr>
                <w:rFonts w:ascii="Book Antiqua" w:hAnsi="Book Antiqua"/>
                <w:sz w:val="24"/>
                <w:szCs w:val="24"/>
                <w:lang w:val="en-US"/>
              </w:rPr>
              <w:t>-</w:t>
            </w:r>
            <w:r w:rsidRPr="00706758">
              <w:rPr>
                <w:rFonts w:ascii="Book Antiqua" w:hAnsi="Book Antiqua"/>
                <w:sz w:val="24"/>
                <w:szCs w:val="24"/>
                <w:lang w:val="en-US"/>
              </w:rPr>
              <w:t>2.30</w:t>
            </w:r>
          </w:p>
        </w:tc>
        <w:tc>
          <w:tcPr>
            <w:tcW w:w="1236" w:type="dxa"/>
            <w:vAlign w:val="center"/>
            <w:hideMark/>
          </w:tcPr>
          <w:p w:rsidR="00652976" w:rsidRPr="00706758" w:rsidRDefault="00652976" w:rsidP="00706758">
            <w:pPr>
              <w:spacing w:after="0" w:line="360" w:lineRule="auto"/>
              <w:jc w:val="both"/>
              <w:rPr>
                <w:rFonts w:ascii="Book Antiqua" w:hAnsi="Book Antiqua"/>
                <w:sz w:val="24"/>
                <w:szCs w:val="24"/>
                <w:lang w:val="en-US"/>
              </w:rPr>
            </w:pPr>
            <w:r w:rsidRPr="00706758">
              <w:rPr>
                <w:rFonts w:ascii="Book Antiqua" w:hAnsi="Book Antiqua"/>
                <w:sz w:val="24"/>
                <w:szCs w:val="24"/>
                <w:lang w:val="en-US"/>
              </w:rPr>
              <w:t>0.012</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1.63</w:t>
            </w: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eastAsia="en-US"/>
              </w:rPr>
              <w:t>1.04</w:t>
            </w:r>
            <w:r w:rsidR="00E15860">
              <w:rPr>
                <w:rFonts w:ascii="Book Antiqua" w:hAnsi="Book Antiqua"/>
                <w:sz w:val="24"/>
                <w:szCs w:val="24"/>
                <w:lang w:val="en-US" w:eastAsia="en-US"/>
              </w:rPr>
              <w:t>-</w:t>
            </w:r>
            <w:r w:rsidRPr="00706758">
              <w:rPr>
                <w:rFonts w:ascii="Book Antiqua" w:hAnsi="Book Antiqua"/>
                <w:sz w:val="24"/>
                <w:szCs w:val="24"/>
                <w:lang w:val="en-US" w:eastAsia="en-US"/>
              </w:rPr>
              <w:t>2.55</w:t>
            </w: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r w:rsidRPr="00706758">
              <w:rPr>
                <w:rFonts w:ascii="Book Antiqua" w:hAnsi="Book Antiqua"/>
                <w:sz w:val="24"/>
                <w:szCs w:val="24"/>
                <w:lang w:val="en-US" w:eastAsia="en-US"/>
              </w:rPr>
              <w:t>0.033</w:t>
            </w:r>
          </w:p>
        </w:tc>
      </w:tr>
      <w:tr w:rsidR="00652976" w:rsidRPr="00706758" w:rsidTr="003A5DC5">
        <w:trPr>
          <w:trHeight w:val="288"/>
        </w:trPr>
        <w:tc>
          <w:tcPr>
            <w:tcW w:w="2813" w:type="dxa"/>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Ethnicity</w:t>
            </w:r>
            <w:r w:rsidR="00E15860" w:rsidRPr="00706758">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(reference</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Chinese)</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0.001</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 xml:space="preserve">Indian </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2.61</w:t>
            </w: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1.52</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4.48</w:t>
            </w:r>
          </w:p>
        </w:tc>
        <w:tc>
          <w:tcPr>
            <w:tcW w:w="1236" w:type="dxa"/>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E15860">
              <w:rPr>
                <w:rFonts w:ascii="Book Antiqua" w:hAnsi="Book Antiqua"/>
                <w:sz w:val="24"/>
                <w:szCs w:val="24"/>
                <w:lang w:val="en-US"/>
              </w:rPr>
              <w:t xml:space="preserve"> </w:t>
            </w:r>
            <w:r w:rsidRPr="00706758">
              <w:rPr>
                <w:rFonts w:ascii="Book Antiqua" w:hAnsi="Book Antiqua"/>
                <w:sz w:val="24"/>
                <w:szCs w:val="24"/>
                <w:lang w:val="en-US"/>
              </w:rPr>
              <w:t>0.001</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Malay</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0.99</w:t>
            </w: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0.48</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2.05</w:t>
            </w:r>
          </w:p>
        </w:tc>
        <w:tc>
          <w:tcPr>
            <w:tcW w:w="1236" w:type="dxa"/>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0.984</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Others</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1.99</w:t>
            </w: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1.10</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3.58</w:t>
            </w:r>
          </w:p>
        </w:tc>
        <w:tc>
          <w:tcPr>
            <w:tcW w:w="1236" w:type="dxa"/>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0.022</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E15860">
              <w:rPr>
                <w:rFonts w:ascii="Book Antiqua" w:eastAsia="Times New Roman" w:hAnsi="Book Antiqua"/>
                <w:bCs/>
                <w:i/>
                <w:iCs/>
                <w:sz w:val="24"/>
                <w:szCs w:val="24"/>
                <w:lang w:val="en-US" w:eastAsia="en-US"/>
              </w:rPr>
              <w:t>ER</w:t>
            </w:r>
            <w:r w:rsidRPr="00706758">
              <w:rPr>
                <w:rFonts w:ascii="Book Antiqua" w:eastAsia="Times New Roman" w:hAnsi="Book Antiqua"/>
                <w:bCs/>
                <w:sz w:val="24"/>
                <w:szCs w:val="24"/>
                <w:lang w:val="en-US" w:eastAsia="en-US"/>
              </w:rPr>
              <w:t xml:space="preserve"> (reference</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Negative)</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Positive</w:t>
            </w:r>
          </w:p>
        </w:tc>
        <w:tc>
          <w:tcPr>
            <w:tcW w:w="916"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1.04</w:t>
            </w:r>
          </w:p>
        </w:tc>
        <w:tc>
          <w:tcPr>
            <w:tcW w:w="1510"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0.57</w:t>
            </w:r>
            <w:r w:rsidR="00E15860">
              <w:rPr>
                <w:rFonts w:ascii="Book Antiqua" w:hAnsi="Book Antiqua"/>
                <w:sz w:val="24"/>
                <w:szCs w:val="24"/>
                <w:lang w:val="en-US"/>
              </w:rPr>
              <w:t>-</w:t>
            </w:r>
            <w:r w:rsidRPr="00706758">
              <w:rPr>
                <w:rFonts w:ascii="Book Antiqua" w:eastAsia="等线 Light" w:hAnsi="Book Antiqua"/>
                <w:sz w:val="24"/>
                <w:szCs w:val="24"/>
                <w:lang w:val="en-US" w:eastAsia="en-US"/>
              </w:rPr>
              <w:t>1.90</w:t>
            </w:r>
          </w:p>
        </w:tc>
        <w:tc>
          <w:tcPr>
            <w:tcW w:w="1236" w:type="dxa"/>
            <w:vAlign w:val="center"/>
            <w:hideMark/>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hAnsi="Book Antiqua"/>
                <w:sz w:val="24"/>
                <w:szCs w:val="24"/>
                <w:lang w:val="en-US"/>
              </w:rPr>
              <w:t>0.886</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E15860">
              <w:rPr>
                <w:rFonts w:ascii="Book Antiqua" w:eastAsia="Times New Roman" w:hAnsi="Book Antiqua"/>
                <w:bCs/>
                <w:i/>
                <w:iCs/>
                <w:sz w:val="24"/>
                <w:szCs w:val="24"/>
                <w:lang w:val="en-US" w:eastAsia="en-US"/>
              </w:rPr>
              <w:t>PR</w:t>
            </w:r>
            <w:r w:rsidR="00E15860" w:rsidRPr="00706758">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(reference</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Negative)</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Positive</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0.97</w:t>
            </w: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0.65</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1.43</w:t>
            </w:r>
          </w:p>
        </w:tc>
        <w:tc>
          <w:tcPr>
            <w:tcW w:w="1236" w:type="dxa"/>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0.876</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tcPr>
          <w:p w:rsidR="00652976" w:rsidRPr="00706758" w:rsidRDefault="00652976" w:rsidP="00706758">
            <w:pPr>
              <w:spacing w:after="0" w:line="360" w:lineRule="auto"/>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HER2 (reference</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Negative)</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Positive</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1.68</w:t>
            </w: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等线 Light" w:hAnsi="Book Antiqua"/>
                <w:sz w:val="24"/>
                <w:szCs w:val="24"/>
                <w:lang w:val="en-US" w:eastAsia="en-US"/>
              </w:rPr>
              <w:t>1.04</w:t>
            </w:r>
            <w:r w:rsidR="00E15860">
              <w:rPr>
                <w:rFonts w:ascii="Book Antiqua" w:hAnsi="Book Antiqua"/>
                <w:sz w:val="24"/>
                <w:szCs w:val="24"/>
                <w:lang w:val="en-US"/>
              </w:rPr>
              <w:t>-</w:t>
            </w:r>
            <w:r w:rsidRPr="00706758">
              <w:rPr>
                <w:rFonts w:ascii="Book Antiqua" w:eastAsia="等线 Light" w:hAnsi="Book Antiqua"/>
                <w:sz w:val="24"/>
                <w:szCs w:val="24"/>
                <w:lang w:val="en-US" w:eastAsia="en-US"/>
              </w:rPr>
              <w:t>2.71</w:t>
            </w:r>
          </w:p>
        </w:tc>
        <w:tc>
          <w:tcPr>
            <w:tcW w:w="12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0.03</w:t>
            </w:r>
          </w:p>
        </w:tc>
        <w:tc>
          <w:tcPr>
            <w:tcW w:w="936" w:type="dxa"/>
            <w:vAlign w:val="bottom"/>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bottom"/>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bottom"/>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Molecular subtype (reference</w:t>
            </w:r>
            <w:r w:rsidR="00E15860">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Luminal A)</w:t>
            </w:r>
          </w:p>
        </w:tc>
        <w:tc>
          <w:tcPr>
            <w:tcW w:w="91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510"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2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0.217</w:t>
            </w:r>
            <w:r w:rsidR="0080648A" w:rsidRPr="00350D57">
              <w:rPr>
                <w:rFonts w:ascii="Book Antiqua" w:hAnsi="Book Antiqua"/>
                <w:sz w:val="24"/>
                <w:szCs w:val="24"/>
                <w:vertAlign w:val="superscript"/>
              </w:rPr>
              <w:t>1</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Basal</w:t>
            </w:r>
          </w:p>
        </w:tc>
        <w:tc>
          <w:tcPr>
            <w:tcW w:w="91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0.98</w:t>
            </w:r>
          </w:p>
        </w:tc>
        <w:tc>
          <w:tcPr>
            <w:tcW w:w="1510"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0.45</w:t>
            </w:r>
            <w:r w:rsidR="00E15860">
              <w:rPr>
                <w:rFonts w:ascii="Book Antiqua" w:hAnsi="Book Antiqua"/>
                <w:sz w:val="24"/>
                <w:szCs w:val="24"/>
                <w:lang w:val="en-US"/>
              </w:rPr>
              <w:t>-</w:t>
            </w:r>
            <w:r w:rsidRPr="00706758">
              <w:rPr>
                <w:rFonts w:ascii="Book Antiqua" w:hAnsi="Book Antiqua"/>
                <w:sz w:val="24"/>
                <w:szCs w:val="24"/>
                <w:lang w:val="en-US"/>
              </w:rPr>
              <w:t>2.12</w:t>
            </w:r>
          </w:p>
        </w:tc>
        <w:tc>
          <w:tcPr>
            <w:tcW w:w="12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0.965</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tcPr>
          <w:p w:rsidR="00652976" w:rsidRPr="00E15860" w:rsidRDefault="00652976" w:rsidP="00706758">
            <w:pPr>
              <w:spacing w:after="0" w:line="360" w:lineRule="auto"/>
              <w:ind w:left="313"/>
              <w:contextualSpacing/>
              <w:jc w:val="both"/>
              <w:rPr>
                <w:rFonts w:ascii="Book Antiqua" w:eastAsia="Times New Roman" w:hAnsi="Book Antiqua"/>
                <w:bCs/>
                <w:i/>
                <w:iCs/>
                <w:sz w:val="24"/>
                <w:szCs w:val="24"/>
                <w:lang w:val="en-US" w:eastAsia="en-US"/>
              </w:rPr>
            </w:pPr>
            <w:r w:rsidRPr="00E15860">
              <w:rPr>
                <w:rFonts w:ascii="Book Antiqua" w:eastAsia="Times New Roman" w:hAnsi="Book Antiqua"/>
                <w:bCs/>
                <w:i/>
                <w:iCs/>
                <w:sz w:val="24"/>
                <w:szCs w:val="24"/>
                <w:lang w:val="en-US" w:eastAsia="en-US"/>
              </w:rPr>
              <w:t>H</w:t>
            </w:r>
            <w:r w:rsidR="00E15860" w:rsidRPr="00E15860">
              <w:rPr>
                <w:rFonts w:ascii="Book Antiqua" w:eastAsia="Times New Roman" w:hAnsi="Book Antiqua"/>
                <w:bCs/>
                <w:i/>
                <w:iCs/>
                <w:sz w:val="24"/>
                <w:szCs w:val="24"/>
                <w:lang w:val="en-US" w:eastAsia="en-US"/>
              </w:rPr>
              <w:t>ER</w:t>
            </w:r>
            <w:r w:rsidRPr="00E15860">
              <w:rPr>
                <w:rFonts w:ascii="Book Antiqua" w:eastAsia="Times New Roman" w:hAnsi="Book Antiqua"/>
                <w:bCs/>
                <w:i/>
                <w:iCs/>
                <w:sz w:val="24"/>
                <w:szCs w:val="24"/>
                <w:lang w:val="en-US" w:eastAsia="en-US"/>
              </w:rPr>
              <w:t>2+</w:t>
            </w:r>
          </w:p>
        </w:tc>
        <w:tc>
          <w:tcPr>
            <w:tcW w:w="91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1.69</w:t>
            </w:r>
          </w:p>
        </w:tc>
        <w:tc>
          <w:tcPr>
            <w:tcW w:w="1510"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0.62</w:t>
            </w:r>
            <w:r w:rsidR="00E15860">
              <w:rPr>
                <w:rFonts w:ascii="Book Antiqua" w:hAnsi="Book Antiqua"/>
                <w:sz w:val="24"/>
                <w:szCs w:val="24"/>
                <w:lang w:val="en-US"/>
              </w:rPr>
              <w:t>-</w:t>
            </w:r>
            <w:r w:rsidRPr="00706758">
              <w:rPr>
                <w:rFonts w:ascii="Book Antiqua" w:hAnsi="Book Antiqua"/>
                <w:sz w:val="24"/>
                <w:szCs w:val="24"/>
                <w:lang w:val="en-US"/>
              </w:rPr>
              <w:t>4.61</w:t>
            </w:r>
          </w:p>
        </w:tc>
        <w:tc>
          <w:tcPr>
            <w:tcW w:w="12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0.304</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Luminal B</w:t>
            </w:r>
          </w:p>
        </w:tc>
        <w:tc>
          <w:tcPr>
            <w:tcW w:w="91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1.67</w:t>
            </w:r>
          </w:p>
        </w:tc>
        <w:tc>
          <w:tcPr>
            <w:tcW w:w="1510"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0.98</w:t>
            </w:r>
            <w:r w:rsidR="00E15860">
              <w:rPr>
                <w:rFonts w:ascii="Book Antiqua" w:hAnsi="Book Antiqua"/>
                <w:sz w:val="24"/>
                <w:szCs w:val="24"/>
                <w:lang w:val="en-US"/>
              </w:rPr>
              <w:t>-</w:t>
            </w:r>
            <w:r w:rsidRPr="00706758">
              <w:rPr>
                <w:rFonts w:ascii="Book Antiqua" w:hAnsi="Book Antiqua"/>
                <w:sz w:val="24"/>
                <w:szCs w:val="24"/>
                <w:lang w:val="en-US"/>
              </w:rPr>
              <w:t>2.83</w:t>
            </w:r>
          </w:p>
        </w:tc>
        <w:tc>
          <w:tcPr>
            <w:tcW w:w="12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0.058</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 xml:space="preserve">Tumour size </w:t>
            </w:r>
            <w:r w:rsidRPr="00706758">
              <w:rPr>
                <w:rFonts w:ascii="Book Antiqua" w:eastAsia="Times New Roman" w:hAnsi="Book Antiqua"/>
                <w:bCs/>
                <w:sz w:val="24"/>
                <w:szCs w:val="24"/>
                <w:lang w:val="en-US" w:eastAsia="en-US"/>
              </w:rPr>
              <w:br/>
              <w:t>(reference</w:t>
            </w:r>
            <w:r w:rsidR="00E15860">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2</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cm)</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&gt;</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2 cm</w:t>
            </w:r>
          </w:p>
        </w:tc>
        <w:tc>
          <w:tcPr>
            <w:tcW w:w="916"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2.02</w:t>
            </w:r>
          </w:p>
        </w:tc>
        <w:tc>
          <w:tcPr>
            <w:tcW w:w="1510"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1.26</w:t>
            </w:r>
            <w:r w:rsidR="00E15860">
              <w:rPr>
                <w:rFonts w:ascii="Book Antiqua" w:hAnsi="Book Antiqua"/>
                <w:sz w:val="24"/>
                <w:szCs w:val="24"/>
                <w:lang w:val="en-US"/>
              </w:rPr>
              <w:t>-</w:t>
            </w:r>
            <w:r w:rsidRPr="00706758">
              <w:rPr>
                <w:rFonts w:ascii="Book Antiqua" w:eastAsia="等线 Light" w:hAnsi="Book Antiqua"/>
                <w:sz w:val="24"/>
                <w:szCs w:val="24"/>
                <w:lang w:val="en-US" w:eastAsia="en-US"/>
              </w:rPr>
              <w:t>3.25</w:t>
            </w:r>
          </w:p>
        </w:tc>
        <w:tc>
          <w:tcPr>
            <w:tcW w:w="1236" w:type="dxa"/>
            <w:vAlign w:val="center"/>
            <w:hideMark/>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0.004</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 xml:space="preserve">Tumour stage </w:t>
            </w:r>
            <w:r w:rsidRPr="00706758">
              <w:rPr>
                <w:rFonts w:ascii="Book Antiqua" w:eastAsia="Times New Roman" w:hAnsi="Book Antiqua"/>
                <w:bCs/>
                <w:sz w:val="24"/>
                <w:szCs w:val="24"/>
                <w:lang w:val="en-US" w:eastAsia="en-US"/>
              </w:rPr>
              <w:br/>
              <w:t>(reference</w:t>
            </w:r>
            <w:r w:rsidR="00E15860">
              <w:rPr>
                <w:rFonts w:ascii="Book Antiqua" w:eastAsia="Times New Roman" w:hAnsi="Book Antiqua"/>
                <w:bCs/>
                <w:sz w:val="24"/>
                <w:szCs w:val="24"/>
                <w:lang w:val="en-US" w:eastAsia="en-US"/>
              </w:rPr>
              <w:t xml:space="preserve">: </w:t>
            </w:r>
            <w:r w:rsidRPr="00706758">
              <w:rPr>
                <w:rFonts w:ascii="Book Antiqua" w:eastAsia="Times New Roman" w:hAnsi="Book Antiqua"/>
                <w:bCs/>
                <w:sz w:val="24"/>
                <w:szCs w:val="24"/>
                <w:lang w:val="en-US" w:eastAsia="en-US"/>
              </w:rPr>
              <w:t>Stage 1)</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E15860">
              <w:rPr>
                <w:rFonts w:ascii="Book Antiqua" w:hAnsi="Book Antiqua"/>
                <w:sz w:val="24"/>
                <w:szCs w:val="24"/>
                <w:lang w:val="en-US"/>
              </w:rPr>
              <w:t xml:space="preserve"> </w:t>
            </w:r>
            <w:r w:rsidRPr="00706758">
              <w:rPr>
                <w:rFonts w:ascii="Book Antiqua" w:hAnsi="Book Antiqua"/>
                <w:sz w:val="24"/>
                <w:szCs w:val="24"/>
                <w:lang w:val="en-US"/>
              </w:rPr>
              <w:t>0.001</w:t>
            </w:r>
            <w:r w:rsidR="0080648A" w:rsidRPr="00350D57">
              <w:rPr>
                <w:rFonts w:ascii="Book Antiqua" w:hAnsi="Book Antiqua"/>
                <w:sz w:val="24"/>
                <w:szCs w:val="24"/>
                <w:vertAlign w:val="superscript"/>
              </w:rPr>
              <w:t>1</w:t>
            </w:r>
          </w:p>
        </w:tc>
        <w:tc>
          <w:tcPr>
            <w:tcW w:w="9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378"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134"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&lt; 0.001</w:t>
            </w:r>
            <w:r w:rsidR="0080648A" w:rsidRPr="00350D57">
              <w:rPr>
                <w:rFonts w:ascii="Book Antiqua" w:hAnsi="Book Antiqua"/>
                <w:sz w:val="24"/>
                <w:szCs w:val="24"/>
                <w:vertAlign w:val="superscript"/>
              </w:rPr>
              <w:t>1</w:t>
            </w: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Stage 2</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1.92</w:t>
            </w: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1.05</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3.53</w:t>
            </w:r>
          </w:p>
        </w:tc>
        <w:tc>
          <w:tcPr>
            <w:tcW w:w="1236" w:type="dxa"/>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0.035</w:t>
            </w:r>
          </w:p>
        </w:tc>
        <w:tc>
          <w:tcPr>
            <w:tcW w:w="9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1.66</w:t>
            </w:r>
          </w:p>
        </w:tc>
        <w:tc>
          <w:tcPr>
            <w:tcW w:w="1378"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0.83</w:t>
            </w:r>
            <w:r w:rsidR="00E15860">
              <w:rPr>
                <w:rFonts w:ascii="Book Antiqua" w:eastAsia="Times New Roman" w:hAnsi="Book Antiqua"/>
                <w:sz w:val="24"/>
                <w:szCs w:val="24"/>
                <w:lang w:val="en-US" w:eastAsia="en-US"/>
              </w:rPr>
              <w:t>-</w:t>
            </w:r>
            <w:r w:rsidRPr="00706758">
              <w:rPr>
                <w:rFonts w:ascii="Book Antiqua" w:eastAsia="Times New Roman" w:hAnsi="Book Antiqua"/>
                <w:sz w:val="24"/>
                <w:szCs w:val="24"/>
                <w:lang w:val="en-US" w:eastAsia="en-US"/>
              </w:rPr>
              <w:t>3.28</w:t>
            </w:r>
          </w:p>
        </w:tc>
        <w:tc>
          <w:tcPr>
            <w:tcW w:w="1134" w:type="dxa"/>
            <w:vAlign w:val="center"/>
          </w:tcPr>
          <w:p w:rsidR="00652976" w:rsidRPr="00706758" w:rsidRDefault="00652976" w:rsidP="00706758">
            <w:pPr>
              <w:spacing w:after="0" w:line="360" w:lineRule="auto"/>
              <w:ind w:right="20"/>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0.149</w:t>
            </w:r>
          </w:p>
        </w:tc>
      </w:tr>
      <w:tr w:rsidR="00652976" w:rsidRPr="00706758" w:rsidTr="003A5DC5">
        <w:trPr>
          <w:trHeight w:val="288"/>
        </w:trPr>
        <w:tc>
          <w:tcPr>
            <w:tcW w:w="2813" w:type="dxa"/>
            <w:shd w:val="clear" w:color="auto" w:fill="auto"/>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Stage 3</w:t>
            </w:r>
          </w:p>
        </w:tc>
        <w:tc>
          <w:tcPr>
            <w:tcW w:w="91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5.66</w:t>
            </w:r>
          </w:p>
        </w:tc>
        <w:tc>
          <w:tcPr>
            <w:tcW w:w="1510"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3.21</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9.98</w:t>
            </w:r>
          </w:p>
        </w:tc>
        <w:tc>
          <w:tcPr>
            <w:tcW w:w="1236" w:type="dxa"/>
            <w:shd w:val="clear" w:color="auto" w:fill="auto"/>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E15860">
              <w:rPr>
                <w:rFonts w:ascii="Book Antiqua" w:hAnsi="Book Antiqua"/>
                <w:sz w:val="24"/>
                <w:szCs w:val="24"/>
                <w:lang w:val="en-US"/>
              </w:rPr>
              <w:t xml:space="preserve"> </w:t>
            </w:r>
            <w:r w:rsidRPr="00706758">
              <w:rPr>
                <w:rFonts w:ascii="Book Antiqua" w:hAnsi="Book Antiqua"/>
                <w:sz w:val="24"/>
                <w:szCs w:val="24"/>
                <w:lang w:val="en-US"/>
              </w:rPr>
              <w:t>0.001</w:t>
            </w:r>
          </w:p>
        </w:tc>
        <w:tc>
          <w:tcPr>
            <w:tcW w:w="93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5.26</w:t>
            </w:r>
          </w:p>
        </w:tc>
        <w:tc>
          <w:tcPr>
            <w:tcW w:w="1378"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2.76</w:t>
            </w:r>
            <w:r w:rsidR="00E15860">
              <w:rPr>
                <w:rFonts w:ascii="Book Antiqua" w:eastAsia="Times New Roman" w:hAnsi="Book Antiqua"/>
                <w:sz w:val="24"/>
                <w:szCs w:val="24"/>
                <w:lang w:val="en-US" w:eastAsia="en-US"/>
              </w:rPr>
              <w:t>-</w:t>
            </w:r>
            <w:r w:rsidRPr="00706758">
              <w:rPr>
                <w:rFonts w:ascii="Book Antiqua" w:eastAsia="Times New Roman" w:hAnsi="Book Antiqua"/>
                <w:sz w:val="24"/>
                <w:szCs w:val="24"/>
                <w:lang w:val="en-US" w:eastAsia="en-US"/>
              </w:rPr>
              <w:t>10.03</w:t>
            </w:r>
          </w:p>
        </w:tc>
        <w:tc>
          <w:tcPr>
            <w:tcW w:w="1134" w:type="dxa"/>
            <w:shd w:val="clear" w:color="auto" w:fill="auto"/>
            <w:vAlign w:val="center"/>
          </w:tcPr>
          <w:p w:rsidR="00652976" w:rsidRPr="00706758" w:rsidRDefault="00652976" w:rsidP="00706758">
            <w:pPr>
              <w:spacing w:after="0" w:line="360" w:lineRule="auto"/>
              <w:ind w:right="20"/>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&lt; 0.001</w:t>
            </w:r>
          </w:p>
        </w:tc>
      </w:tr>
      <w:tr w:rsidR="00652976" w:rsidRPr="00706758" w:rsidTr="003A5DC5">
        <w:trPr>
          <w:trHeight w:val="288"/>
        </w:trPr>
        <w:tc>
          <w:tcPr>
            <w:tcW w:w="2813" w:type="dxa"/>
            <w:shd w:val="clear" w:color="auto" w:fill="auto"/>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Stage 4</w:t>
            </w:r>
          </w:p>
        </w:tc>
        <w:tc>
          <w:tcPr>
            <w:tcW w:w="91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0.62</w:t>
            </w:r>
          </w:p>
        </w:tc>
        <w:tc>
          <w:tcPr>
            <w:tcW w:w="1510"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0.04</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10.84</w:t>
            </w:r>
          </w:p>
        </w:tc>
        <w:tc>
          <w:tcPr>
            <w:tcW w:w="1236" w:type="dxa"/>
            <w:shd w:val="clear" w:color="auto" w:fill="auto"/>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0.745</w:t>
            </w:r>
          </w:p>
        </w:tc>
        <w:tc>
          <w:tcPr>
            <w:tcW w:w="93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0.71</w:t>
            </w:r>
          </w:p>
        </w:tc>
        <w:tc>
          <w:tcPr>
            <w:tcW w:w="1378"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0.04</w:t>
            </w:r>
            <w:r w:rsidR="00E15860">
              <w:rPr>
                <w:rFonts w:ascii="Book Antiqua" w:eastAsia="Times New Roman" w:hAnsi="Book Antiqua"/>
                <w:sz w:val="24"/>
                <w:szCs w:val="24"/>
                <w:lang w:val="en-US" w:eastAsia="en-US"/>
              </w:rPr>
              <w:t>-</w:t>
            </w:r>
            <w:r w:rsidRPr="00706758">
              <w:rPr>
                <w:rFonts w:ascii="Book Antiqua" w:eastAsia="Times New Roman" w:hAnsi="Book Antiqua"/>
                <w:sz w:val="24"/>
                <w:szCs w:val="24"/>
                <w:lang w:val="en-US" w:eastAsia="en-US"/>
              </w:rPr>
              <w:t>12.61</w:t>
            </w:r>
          </w:p>
        </w:tc>
        <w:tc>
          <w:tcPr>
            <w:tcW w:w="1134" w:type="dxa"/>
            <w:shd w:val="clear" w:color="auto" w:fill="auto"/>
            <w:vAlign w:val="center"/>
          </w:tcPr>
          <w:p w:rsidR="00652976" w:rsidRPr="00706758" w:rsidRDefault="00652976" w:rsidP="00706758">
            <w:pPr>
              <w:spacing w:after="0" w:line="360" w:lineRule="auto"/>
              <w:ind w:right="20"/>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0.813</w:t>
            </w:r>
          </w:p>
        </w:tc>
      </w:tr>
      <w:tr w:rsidR="00652976" w:rsidRPr="00706758" w:rsidTr="003A5DC5">
        <w:trPr>
          <w:trHeight w:val="288"/>
        </w:trPr>
        <w:tc>
          <w:tcPr>
            <w:tcW w:w="2813" w:type="dxa"/>
            <w:shd w:val="clear" w:color="auto" w:fill="auto"/>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lastRenderedPageBreak/>
              <w:t xml:space="preserve">Tumor grade </w:t>
            </w:r>
            <w:r w:rsidRPr="00706758">
              <w:rPr>
                <w:rFonts w:ascii="Book Antiqua" w:eastAsia="Times New Roman" w:hAnsi="Book Antiqua"/>
                <w:bCs/>
                <w:sz w:val="24"/>
                <w:szCs w:val="24"/>
                <w:lang w:val="en-US" w:eastAsia="en-US"/>
              </w:rPr>
              <w:br/>
              <w:t>(reference</w:t>
            </w:r>
            <w:r w:rsidR="00E15860">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Grade 1)</w:t>
            </w:r>
          </w:p>
        </w:tc>
        <w:tc>
          <w:tcPr>
            <w:tcW w:w="91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shd w:val="clear" w:color="auto" w:fill="auto"/>
            <w:vAlign w:val="center"/>
            <w:hideMark/>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hAnsi="Book Antiqua"/>
                <w:sz w:val="24"/>
                <w:szCs w:val="24"/>
                <w:lang w:val="en-US"/>
              </w:rPr>
              <w:t>&lt;</w:t>
            </w:r>
            <w:r w:rsidR="00E15860">
              <w:rPr>
                <w:rFonts w:ascii="Book Antiqua" w:hAnsi="Book Antiqua"/>
                <w:sz w:val="24"/>
                <w:szCs w:val="24"/>
                <w:lang w:val="en-US"/>
              </w:rPr>
              <w:t xml:space="preserve"> </w:t>
            </w:r>
            <w:r w:rsidRPr="00706758">
              <w:rPr>
                <w:rFonts w:ascii="Book Antiqua" w:hAnsi="Book Antiqua"/>
                <w:sz w:val="24"/>
                <w:szCs w:val="24"/>
                <w:lang w:val="en-US"/>
              </w:rPr>
              <w:t>0.001</w:t>
            </w:r>
            <w:r w:rsidR="0080648A" w:rsidRPr="00350D57">
              <w:rPr>
                <w:rFonts w:ascii="Book Antiqua" w:hAnsi="Book Antiqua"/>
                <w:sz w:val="24"/>
                <w:szCs w:val="24"/>
                <w:vertAlign w:val="superscript"/>
              </w:rPr>
              <w:t>1</w:t>
            </w:r>
          </w:p>
        </w:tc>
        <w:tc>
          <w:tcPr>
            <w:tcW w:w="93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378"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134" w:type="dxa"/>
            <w:shd w:val="clear" w:color="auto" w:fill="auto"/>
            <w:vAlign w:val="center"/>
          </w:tcPr>
          <w:p w:rsidR="00652976" w:rsidRPr="00706758" w:rsidRDefault="00652976" w:rsidP="00706758">
            <w:pPr>
              <w:spacing w:after="0" w:line="360" w:lineRule="auto"/>
              <w:ind w:right="20"/>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0.013</w:t>
            </w:r>
            <w:r w:rsidR="0080648A" w:rsidRPr="00350D57">
              <w:rPr>
                <w:rFonts w:ascii="Book Antiqua" w:hAnsi="Book Antiqua"/>
                <w:sz w:val="24"/>
                <w:szCs w:val="24"/>
                <w:vertAlign w:val="superscript"/>
              </w:rPr>
              <w:t>1</w:t>
            </w:r>
          </w:p>
        </w:tc>
      </w:tr>
      <w:tr w:rsidR="00652976" w:rsidRPr="00706758" w:rsidTr="003A5DC5">
        <w:trPr>
          <w:trHeight w:val="288"/>
        </w:trPr>
        <w:tc>
          <w:tcPr>
            <w:tcW w:w="2813" w:type="dxa"/>
            <w:shd w:val="clear" w:color="auto" w:fill="auto"/>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Grade 2</w:t>
            </w:r>
          </w:p>
        </w:tc>
        <w:tc>
          <w:tcPr>
            <w:tcW w:w="91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1.79</w:t>
            </w:r>
          </w:p>
        </w:tc>
        <w:tc>
          <w:tcPr>
            <w:tcW w:w="1510"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1.02</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3.16</w:t>
            </w:r>
          </w:p>
        </w:tc>
        <w:tc>
          <w:tcPr>
            <w:tcW w:w="123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0.044</w:t>
            </w:r>
          </w:p>
        </w:tc>
        <w:tc>
          <w:tcPr>
            <w:tcW w:w="93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1.32</w:t>
            </w:r>
          </w:p>
        </w:tc>
        <w:tc>
          <w:tcPr>
            <w:tcW w:w="1378"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0.73</w:t>
            </w:r>
            <w:r w:rsidR="00E15860">
              <w:rPr>
                <w:rFonts w:ascii="Book Antiqua" w:eastAsia="Times New Roman" w:hAnsi="Book Antiqua"/>
                <w:sz w:val="24"/>
                <w:szCs w:val="24"/>
                <w:lang w:val="en-US" w:eastAsia="en-US"/>
              </w:rPr>
              <w:t>-</w:t>
            </w:r>
            <w:r w:rsidRPr="00706758">
              <w:rPr>
                <w:rFonts w:ascii="Book Antiqua" w:eastAsia="Times New Roman" w:hAnsi="Book Antiqua"/>
                <w:sz w:val="24"/>
                <w:szCs w:val="24"/>
                <w:lang w:val="en-US" w:eastAsia="en-US"/>
              </w:rPr>
              <w:t>2.40</w:t>
            </w:r>
          </w:p>
        </w:tc>
        <w:tc>
          <w:tcPr>
            <w:tcW w:w="1134" w:type="dxa"/>
            <w:shd w:val="clear" w:color="auto" w:fill="auto"/>
            <w:vAlign w:val="center"/>
          </w:tcPr>
          <w:p w:rsidR="00652976" w:rsidRPr="00706758" w:rsidRDefault="00652976" w:rsidP="00706758">
            <w:pPr>
              <w:spacing w:after="0" w:line="360" w:lineRule="auto"/>
              <w:ind w:right="20"/>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0.357</w:t>
            </w:r>
          </w:p>
        </w:tc>
      </w:tr>
      <w:tr w:rsidR="00652976" w:rsidRPr="00706758" w:rsidTr="003A5DC5">
        <w:trPr>
          <w:trHeight w:val="288"/>
        </w:trPr>
        <w:tc>
          <w:tcPr>
            <w:tcW w:w="2813" w:type="dxa"/>
            <w:shd w:val="clear" w:color="auto" w:fill="auto"/>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Grade 3</w:t>
            </w:r>
          </w:p>
        </w:tc>
        <w:tc>
          <w:tcPr>
            <w:tcW w:w="91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3.72</w:t>
            </w:r>
          </w:p>
        </w:tc>
        <w:tc>
          <w:tcPr>
            <w:tcW w:w="1510"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1.89</w:t>
            </w:r>
            <w:r w:rsidR="00E15860">
              <w:rPr>
                <w:rFonts w:ascii="Book Antiqua" w:hAnsi="Book Antiqua"/>
                <w:sz w:val="24"/>
                <w:szCs w:val="24"/>
                <w:lang w:val="en-US"/>
              </w:rPr>
              <w:t>-</w:t>
            </w:r>
            <w:r w:rsidRPr="00706758">
              <w:rPr>
                <w:rFonts w:ascii="Book Antiqua" w:eastAsia="Times New Roman" w:hAnsi="Book Antiqua"/>
                <w:sz w:val="24"/>
                <w:szCs w:val="24"/>
                <w:lang w:val="en-US" w:eastAsia="en-US"/>
              </w:rPr>
              <w:t>7.34</w:t>
            </w:r>
          </w:p>
        </w:tc>
        <w:tc>
          <w:tcPr>
            <w:tcW w:w="123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&lt;</w:t>
            </w:r>
            <w:r w:rsidR="00E15860">
              <w:rPr>
                <w:rFonts w:ascii="Book Antiqua" w:eastAsia="Times New Roman" w:hAnsi="Book Antiqua"/>
                <w:sz w:val="24"/>
                <w:szCs w:val="24"/>
                <w:lang w:val="en-US" w:eastAsia="en-US"/>
              </w:rPr>
              <w:t xml:space="preserve"> </w:t>
            </w:r>
            <w:r w:rsidRPr="00706758">
              <w:rPr>
                <w:rFonts w:ascii="Book Antiqua" w:eastAsia="Times New Roman" w:hAnsi="Book Antiqua"/>
                <w:sz w:val="24"/>
                <w:szCs w:val="24"/>
                <w:lang w:val="en-US" w:eastAsia="en-US"/>
              </w:rPr>
              <w:t>0.001</w:t>
            </w:r>
          </w:p>
        </w:tc>
        <w:tc>
          <w:tcPr>
            <w:tcW w:w="93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2.69</w:t>
            </w:r>
          </w:p>
        </w:tc>
        <w:tc>
          <w:tcPr>
            <w:tcW w:w="1378"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1.32</w:t>
            </w:r>
            <w:r w:rsidR="00E15860">
              <w:rPr>
                <w:rFonts w:ascii="Book Antiqua" w:eastAsia="Times New Roman" w:hAnsi="Book Antiqua"/>
                <w:sz w:val="24"/>
                <w:szCs w:val="24"/>
                <w:lang w:val="en-US" w:eastAsia="en-US"/>
              </w:rPr>
              <w:t>-</w:t>
            </w:r>
            <w:r w:rsidRPr="00706758">
              <w:rPr>
                <w:rFonts w:ascii="Book Antiqua" w:eastAsia="Times New Roman" w:hAnsi="Book Antiqua"/>
                <w:sz w:val="24"/>
                <w:szCs w:val="24"/>
                <w:lang w:val="en-US" w:eastAsia="en-US"/>
              </w:rPr>
              <w:t>5.50</w:t>
            </w:r>
          </w:p>
        </w:tc>
        <w:tc>
          <w:tcPr>
            <w:tcW w:w="1134" w:type="dxa"/>
            <w:shd w:val="clear" w:color="auto" w:fill="auto"/>
            <w:vAlign w:val="center"/>
          </w:tcPr>
          <w:p w:rsidR="00652976" w:rsidRPr="00706758" w:rsidRDefault="00652976" w:rsidP="00706758">
            <w:pPr>
              <w:spacing w:after="0" w:line="360" w:lineRule="auto"/>
              <w:ind w:right="20"/>
              <w:contextualSpacing/>
              <w:jc w:val="both"/>
              <w:rPr>
                <w:rFonts w:ascii="Book Antiqua" w:eastAsia="Times New Roman" w:hAnsi="Book Antiqua"/>
                <w:sz w:val="24"/>
                <w:szCs w:val="24"/>
                <w:lang w:val="en-US" w:eastAsia="en-US"/>
              </w:rPr>
            </w:pPr>
            <w:r w:rsidRPr="00706758">
              <w:rPr>
                <w:rFonts w:ascii="Book Antiqua" w:eastAsia="Times New Roman" w:hAnsi="Book Antiqua"/>
                <w:sz w:val="24"/>
                <w:szCs w:val="24"/>
                <w:lang w:val="en-US" w:eastAsia="en-US"/>
              </w:rPr>
              <w:t>0.007</w:t>
            </w:r>
          </w:p>
        </w:tc>
      </w:tr>
      <w:tr w:rsidR="00652976" w:rsidRPr="00706758" w:rsidTr="003A5DC5">
        <w:trPr>
          <w:trHeight w:val="288"/>
        </w:trPr>
        <w:tc>
          <w:tcPr>
            <w:tcW w:w="2813" w:type="dxa"/>
            <w:shd w:val="clear" w:color="auto" w:fill="auto"/>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Chemotherapy (reference</w:t>
            </w:r>
            <w:r w:rsidR="00E15860">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No)</w:t>
            </w:r>
          </w:p>
        </w:tc>
        <w:tc>
          <w:tcPr>
            <w:tcW w:w="91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shd w:val="clear" w:color="auto" w:fill="auto"/>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936" w:type="dxa"/>
            <w:shd w:val="clear" w:color="auto" w:fill="auto"/>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shd w:val="clear" w:color="auto" w:fill="auto"/>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shd w:val="clear" w:color="auto" w:fill="auto"/>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Yes</w:t>
            </w:r>
          </w:p>
        </w:tc>
        <w:tc>
          <w:tcPr>
            <w:tcW w:w="916"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1.64</w:t>
            </w:r>
          </w:p>
        </w:tc>
        <w:tc>
          <w:tcPr>
            <w:tcW w:w="1510"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1.12</w:t>
            </w:r>
            <w:r w:rsidR="00E15860">
              <w:rPr>
                <w:rFonts w:ascii="Book Antiqua" w:hAnsi="Book Antiqua"/>
                <w:sz w:val="24"/>
                <w:szCs w:val="24"/>
                <w:lang w:val="en-US"/>
              </w:rPr>
              <w:t>-</w:t>
            </w:r>
            <w:r w:rsidRPr="00706758">
              <w:rPr>
                <w:rFonts w:ascii="Book Antiqua" w:eastAsia="等线 Light" w:hAnsi="Book Antiqua"/>
                <w:sz w:val="24"/>
                <w:szCs w:val="24"/>
                <w:lang w:val="en-US" w:eastAsia="en-US"/>
              </w:rPr>
              <w:t>2.42</w:t>
            </w:r>
          </w:p>
        </w:tc>
        <w:tc>
          <w:tcPr>
            <w:tcW w:w="1236"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0.011</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Surgery (reference</w:t>
            </w:r>
            <w:r w:rsidR="00E15860">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No)</w:t>
            </w:r>
          </w:p>
        </w:tc>
        <w:tc>
          <w:tcPr>
            <w:tcW w:w="91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510"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2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ind w:left="313"/>
              <w:contextualSpacing/>
              <w:jc w:val="both"/>
              <w:rPr>
                <w:rFonts w:ascii="Book Antiqua" w:eastAsia="Times New Roman" w:hAnsi="Book Antiqua"/>
                <w:bCs/>
                <w:sz w:val="24"/>
                <w:szCs w:val="24"/>
                <w:lang w:val="en-US" w:eastAsia="en-US"/>
              </w:rPr>
            </w:pPr>
            <w:r w:rsidRPr="00706758">
              <w:rPr>
                <w:rFonts w:ascii="Book Antiqua" w:eastAsia="Times New Roman" w:hAnsi="Book Antiqua"/>
                <w:bCs/>
                <w:sz w:val="24"/>
                <w:szCs w:val="24"/>
                <w:lang w:val="en-US" w:eastAsia="en-US"/>
              </w:rPr>
              <w:t>Yes</w:t>
            </w:r>
          </w:p>
        </w:tc>
        <w:tc>
          <w:tcPr>
            <w:tcW w:w="916"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0.14</w:t>
            </w:r>
          </w:p>
        </w:tc>
        <w:tc>
          <w:tcPr>
            <w:tcW w:w="1510"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0.08</w:t>
            </w:r>
            <w:r w:rsidR="00E15860">
              <w:rPr>
                <w:rFonts w:ascii="Book Antiqua" w:hAnsi="Book Antiqua"/>
                <w:sz w:val="24"/>
                <w:szCs w:val="24"/>
                <w:lang w:val="en-US"/>
              </w:rPr>
              <w:t>-</w:t>
            </w:r>
            <w:r w:rsidRPr="00706758">
              <w:rPr>
                <w:rFonts w:ascii="Book Antiqua" w:eastAsia="等线 Light" w:hAnsi="Book Antiqua"/>
                <w:sz w:val="24"/>
                <w:szCs w:val="24"/>
                <w:lang w:val="en-US" w:eastAsia="en-US"/>
              </w:rPr>
              <w:t>0.23</w:t>
            </w:r>
          </w:p>
        </w:tc>
        <w:tc>
          <w:tcPr>
            <w:tcW w:w="1236" w:type="dxa"/>
            <w:vAlign w:val="center"/>
          </w:tcPr>
          <w:p w:rsidR="00652976" w:rsidRPr="00706758" w:rsidRDefault="00652976" w:rsidP="00706758">
            <w:pPr>
              <w:spacing w:after="0" w:line="360" w:lineRule="auto"/>
              <w:contextualSpacing/>
              <w:jc w:val="both"/>
              <w:rPr>
                <w:rFonts w:ascii="Book Antiqua" w:eastAsia="等线 Light" w:hAnsi="Book Antiqua"/>
                <w:sz w:val="24"/>
                <w:szCs w:val="24"/>
                <w:lang w:val="en-US" w:eastAsia="en-US"/>
              </w:rPr>
            </w:pPr>
            <w:r w:rsidRPr="00706758">
              <w:rPr>
                <w:rFonts w:ascii="Book Antiqua" w:eastAsia="等线 Light" w:hAnsi="Book Antiqua"/>
                <w:sz w:val="24"/>
                <w:szCs w:val="24"/>
                <w:lang w:val="en-US" w:eastAsia="en-US"/>
              </w:rPr>
              <w:t>&lt;</w:t>
            </w:r>
            <w:r w:rsidR="00E15860">
              <w:rPr>
                <w:rFonts w:ascii="Book Antiqua" w:eastAsia="等线 Light" w:hAnsi="Book Antiqua"/>
                <w:sz w:val="24"/>
                <w:szCs w:val="24"/>
                <w:lang w:val="en-US" w:eastAsia="en-US"/>
              </w:rPr>
              <w:t xml:space="preserve"> </w:t>
            </w:r>
            <w:r w:rsidRPr="00706758">
              <w:rPr>
                <w:rFonts w:ascii="Book Antiqua" w:eastAsia="等线 Light" w:hAnsi="Book Antiqua"/>
                <w:sz w:val="24"/>
                <w:szCs w:val="24"/>
                <w:lang w:val="en-US" w:eastAsia="en-US"/>
              </w:rPr>
              <w:t>0.001</w:t>
            </w:r>
          </w:p>
        </w:tc>
        <w:tc>
          <w:tcPr>
            <w:tcW w:w="936"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378" w:type="dxa"/>
            <w:vAlign w:val="center"/>
          </w:tcPr>
          <w:p w:rsidR="00652976" w:rsidRPr="00706758" w:rsidRDefault="00652976" w:rsidP="00706758">
            <w:pPr>
              <w:spacing w:after="0" w:line="360" w:lineRule="auto"/>
              <w:contextualSpacing/>
              <w:jc w:val="both"/>
              <w:rPr>
                <w:rFonts w:ascii="Book Antiqua" w:hAnsi="Book Antiqua"/>
                <w:sz w:val="24"/>
                <w:szCs w:val="24"/>
                <w:lang w:val="en-US"/>
              </w:rPr>
            </w:pPr>
          </w:p>
        </w:tc>
        <w:tc>
          <w:tcPr>
            <w:tcW w:w="1134" w:type="dxa"/>
            <w:vAlign w:val="center"/>
          </w:tcPr>
          <w:p w:rsidR="00652976" w:rsidRPr="00706758" w:rsidRDefault="00652976" w:rsidP="00706758">
            <w:pPr>
              <w:spacing w:after="0" w:line="360" w:lineRule="auto"/>
              <w:ind w:right="20"/>
              <w:contextualSpacing/>
              <w:jc w:val="both"/>
              <w:rPr>
                <w:rFonts w:ascii="Book Antiqua" w:hAnsi="Book Antiqua"/>
                <w:sz w:val="24"/>
                <w:szCs w:val="24"/>
                <w:lang w:val="en-US"/>
              </w:rPr>
            </w:pPr>
          </w:p>
        </w:tc>
      </w:tr>
      <w:tr w:rsidR="00652976" w:rsidRPr="00706758" w:rsidTr="003A5DC5">
        <w:trPr>
          <w:trHeight w:val="288"/>
        </w:trPr>
        <w:tc>
          <w:tcPr>
            <w:tcW w:w="2813" w:type="dxa"/>
            <w:vAlign w:val="center"/>
            <w:hideMark/>
          </w:tcPr>
          <w:p w:rsidR="00652976" w:rsidRPr="00706758" w:rsidRDefault="00652976" w:rsidP="00706758">
            <w:pPr>
              <w:spacing w:after="0" w:line="360" w:lineRule="auto"/>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Radiotherapy (reference</w:t>
            </w:r>
            <w:r w:rsidR="00E15860">
              <w:rPr>
                <w:rFonts w:ascii="Book Antiqua" w:eastAsia="Times New Roman" w:hAnsi="Book Antiqua"/>
                <w:bCs/>
                <w:sz w:val="24"/>
                <w:szCs w:val="24"/>
                <w:lang w:val="en-US" w:eastAsia="en-US"/>
              </w:rPr>
              <w:t>:</w:t>
            </w:r>
            <w:r w:rsidRPr="00706758">
              <w:rPr>
                <w:rFonts w:ascii="Book Antiqua" w:eastAsia="Times New Roman" w:hAnsi="Book Antiqua"/>
                <w:bCs/>
                <w:sz w:val="24"/>
                <w:szCs w:val="24"/>
                <w:lang w:val="en-US" w:eastAsia="en-US"/>
              </w:rPr>
              <w:t xml:space="preserve"> No)</w:t>
            </w:r>
          </w:p>
        </w:tc>
        <w:tc>
          <w:tcPr>
            <w:tcW w:w="91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510"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12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lang w:val="en-US" w:eastAsia="en-US"/>
              </w:rPr>
            </w:pPr>
          </w:p>
        </w:tc>
        <w:tc>
          <w:tcPr>
            <w:tcW w:w="936"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highlight w:val="yellow"/>
                <w:lang w:val="en-US" w:eastAsia="en-US"/>
              </w:rPr>
            </w:pPr>
          </w:p>
        </w:tc>
        <w:tc>
          <w:tcPr>
            <w:tcW w:w="1378" w:type="dxa"/>
            <w:vAlign w:val="center"/>
          </w:tcPr>
          <w:p w:rsidR="00652976" w:rsidRPr="00706758" w:rsidRDefault="00652976" w:rsidP="00706758">
            <w:pPr>
              <w:spacing w:after="0" w:line="360" w:lineRule="auto"/>
              <w:contextualSpacing/>
              <w:jc w:val="both"/>
              <w:rPr>
                <w:rFonts w:ascii="Book Antiqua" w:eastAsia="Times New Roman" w:hAnsi="Book Antiqua"/>
                <w:sz w:val="24"/>
                <w:szCs w:val="24"/>
                <w:highlight w:val="yellow"/>
                <w:lang w:val="en-US" w:eastAsia="en-US"/>
              </w:rPr>
            </w:pPr>
          </w:p>
        </w:tc>
        <w:tc>
          <w:tcPr>
            <w:tcW w:w="1134" w:type="dxa"/>
            <w:vAlign w:val="center"/>
          </w:tcPr>
          <w:p w:rsidR="00652976" w:rsidRPr="00706758" w:rsidRDefault="00652976" w:rsidP="00706758">
            <w:pPr>
              <w:spacing w:after="0" w:line="360" w:lineRule="auto"/>
              <w:ind w:right="20"/>
              <w:contextualSpacing/>
              <w:jc w:val="both"/>
              <w:rPr>
                <w:rFonts w:ascii="Book Antiqua" w:eastAsia="Times New Roman" w:hAnsi="Book Antiqua"/>
                <w:sz w:val="24"/>
                <w:szCs w:val="24"/>
                <w:highlight w:val="yellow"/>
                <w:lang w:val="en-US" w:eastAsia="en-US"/>
              </w:rPr>
            </w:pPr>
          </w:p>
        </w:tc>
      </w:tr>
      <w:tr w:rsidR="00652976" w:rsidRPr="00706758" w:rsidTr="003A5DC5">
        <w:trPr>
          <w:trHeight w:val="288"/>
        </w:trPr>
        <w:tc>
          <w:tcPr>
            <w:tcW w:w="2813" w:type="dxa"/>
            <w:tcBorders>
              <w:top w:val="nil"/>
              <w:left w:val="nil"/>
              <w:bottom w:val="single" w:sz="4" w:space="0" w:color="auto"/>
              <w:right w:val="nil"/>
            </w:tcBorders>
            <w:vAlign w:val="center"/>
            <w:hideMark/>
          </w:tcPr>
          <w:p w:rsidR="00652976" w:rsidRPr="00706758" w:rsidRDefault="00652976" w:rsidP="00706758">
            <w:pPr>
              <w:spacing w:after="0" w:line="360" w:lineRule="auto"/>
              <w:ind w:left="176"/>
              <w:contextualSpacing/>
              <w:jc w:val="both"/>
              <w:rPr>
                <w:rFonts w:ascii="Book Antiqua" w:eastAsia="Times New Roman" w:hAnsi="Book Antiqua"/>
                <w:b/>
                <w:bCs/>
                <w:sz w:val="24"/>
                <w:szCs w:val="24"/>
                <w:lang w:val="en-US" w:eastAsia="en-US"/>
              </w:rPr>
            </w:pPr>
            <w:r w:rsidRPr="00706758">
              <w:rPr>
                <w:rFonts w:ascii="Book Antiqua" w:eastAsia="Times New Roman" w:hAnsi="Book Antiqua"/>
                <w:bCs/>
                <w:sz w:val="24"/>
                <w:szCs w:val="24"/>
                <w:lang w:val="en-US" w:eastAsia="en-US"/>
              </w:rPr>
              <w:t>Yes</w:t>
            </w:r>
          </w:p>
        </w:tc>
        <w:tc>
          <w:tcPr>
            <w:tcW w:w="916" w:type="dxa"/>
            <w:tcBorders>
              <w:top w:val="nil"/>
              <w:left w:val="nil"/>
              <w:bottom w:val="single" w:sz="4" w:space="0" w:color="auto"/>
              <w:right w:val="nil"/>
            </w:tcBorders>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1.57</w:t>
            </w:r>
          </w:p>
        </w:tc>
        <w:tc>
          <w:tcPr>
            <w:tcW w:w="1510" w:type="dxa"/>
            <w:tcBorders>
              <w:top w:val="nil"/>
              <w:left w:val="nil"/>
              <w:bottom w:val="single" w:sz="4" w:space="0" w:color="auto"/>
              <w:right w:val="nil"/>
            </w:tcBorders>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1.05</w:t>
            </w:r>
            <w:r w:rsidR="00E15860">
              <w:rPr>
                <w:rFonts w:ascii="Book Antiqua" w:hAnsi="Book Antiqua"/>
                <w:sz w:val="24"/>
                <w:szCs w:val="24"/>
                <w:lang w:val="en-US"/>
              </w:rPr>
              <w:t>-</w:t>
            </w:r>
            <w:r w:rsidRPr="00706758">
              <w:rPr>
                <w:rFonts w:ascii="Book Antiqua" w:hAnsi="Book Antiqua"/>
                <w:sz w:val="24"/>
                <w:szCs w:val="24"/>
                <w:lang w:val="en-US"/>
              </w:rPr>
              <w:t>2.34</w:t>
            </w:r>
          </w:p>
        </w:tc>
        <w:tc>
          <w:tcPr>
            <w:tcW w:w="1236" w:type="dxa"/>
            <w:tcBorders>
              <w:top w:val="nil"/>
              <w:left w:val="nil"/>
              <w:bottom w:val="single" w:sz="4" w:space="0" w:color="auto"/>
              <w:right w:val="nil"/>
            </w:tcBorders>
            <w:vAlign w:val="center"/>
          </w:tcPr>
          <w:p w:rsidR="00652976" w:rsidRPr="00706758" w:rsidRDefault="00652976" w:rsidP="00706758">
            <w:pPr>
              <w:spacing w:after="0" w:line="360" w:lineRule="auto"/>
              <w:contextualSpacing/>
              <w:jc w:val="both"/>
              <w:rPr>
                <w:rFonts w:ascii="Book Antiqua" w:hAnsi="Book Antiqua"/>
                <w:sz w:val="24"/>
                <w:szCs w:val="24"/>
                <w:lang w:val="en-US"/>
              </w:rPr>
            </w:pPr>
            <w:r w:rsidRPr="00706758">
              <w:rPr>
                <w:rFonts w:ascii="Book Antiqua" w:hAnsi="Book Antiqua"/>
                <w:sz w:val="24"/>
                <w:szCs w:val="24"/>
                <w:lang w:val="en-US"/>
              </w:rPr>
              <w:t>0.028</w:t>
            </w:r>
          </w:p>
        </w:tc>
        <w:tc>
          <w:tcPr>
            <w:tcW w:w="936" w:type="dxa"/>
            <w:tcBorders>
              <w:top w:val="nil"/>
              <w:left w:val="nil"/>
              <w:bottom w:val="single" w:sz="4" w:space="0" w:color="auto"/>
              <w:right w:val="nil"/>
            </w:tcBorders>
            <w:vAlign w:val="center"/>
          </w:tcPr>
          <w:p w:rsidR="00652976" w:rsidRPr="00706758" w:rsidRDefault="00652976" w:rsidP="00706758">
            <w:pPr>
              <w:spacing w:after="0" w:line="360" w:lineRule="auto"/>
              <w:contextualSpacing/>
              <w:jc w:val="both"/>
              <w:rPr>
                <w:rFonts w:ascii="Book Antiqua" w:eastAsia="等线 Light" w:hAnsi="Book Antiqua"/>
                <w:sz w:val="24"/>
                <w:szCs w:val="24"/>
                <w:highlight w:val="yellow"/>
                <w:lang w:val="en-US" w:eastAsia="en-US"/>
              </w:rPr>
            </w:pPr>
          </w:p>
        </w:tc>
        <w:tc>
          <w:tcPr>
            <w:tcW w:w="1378" w:type="dxa"/>
            <w:tcBorders>
              <w:top w:val="nil"/>
              <w:left w:val="nil"/>
              <w:bottom w:val="single" w:sz="4" w:space="0" w:color="auto"/>
              <w:right w:val="nil"/>
            </w:tcBorders>
            <w:vAlign w:val="center"/>
          </w:tcPr>
          <w:p w:rsidR="00652976" w:rsidRPr="00706758" w:rsidRDefault="00652976" w:rsidP="00706758">
            <w:pPr>
              <w:spacing w:after="0" w:line="360" w:lineRule="auto"/>
              <w:contextualSpacing/>
              <w:jc w:val="both"/>
              <w:rPr>
                <w:rFonts w:ascii="Book Antiqua" w:eastAsia="等线 Light" w:hAnsi="Book Antiqua"/>
                <w:sz w:val="24"/>
                <w:szCs w:val="24"/>
                <w:highlight w:val="yellow"/>
                <w:lang w:val="en-US" w:eastAsia="en-US"/>
              </w:rPr>
            </w:pPr>
          </w:p>
        </w:tc>
        <w:tc>
          <w:tcPr>
            <w:tcW w:w="1134" w:type="dxa"/>
            <w:tcBorders>
              <w:top w:val="nil"/>
              <w:left w:val="nil"/>
              <w:bottom w:val="single" w:sz="4" w:space="0" w:color="auto"/>
              <w:right w:val="nil"/>
            </w:tcBorders>
            <w:vAlign w:val="center"/>
          </w:tcPr>
          <w:p w:rsidR="00652976" w:rsidRPr="00706758" w:rsidRDefault="00652976" w:rsidP="00706758">
            <w:pPr>
              <w:spacing w:after="0" w:line="360" w:lineRule="auto"/>
              <w:ind w:right="20"/>
              <w:contextualSpacing/>
              <w:jc w:val="both"/>
              <w:rPr>
                <w:rFonts w:ascii="Book Antiqua" w:eastAsia="等线 Light" w:hAnsi="Book Antiqua"/>
                <w:sz w:val="24"/>
                <w:szCs w:val="24"/>
                <w:highlight w:val="yellow"/>
                <w:lang w:val="en-US" w:eastAsia="en-US"/>
              </w:rPr>
            </w:pPr>
          </w:p>
        </w:tc>
      </w:tr>
    </w:tbl>
    <w:p w:rsidR="001241F4" w:rsidRPr="0080648A" w:rsidRDefault="0080648A" w:rsidP="00706758">
      <w:pPr>
        <w:spacing w:after="0" w:line="360" w:lineRule="auto"/>
        <w:jc w:val="both"/>
        <w:rPr>
          <w:rFonts w:ascii="Book Antiqua" w:hAnsi="Book Antiqua" w:hint="eastAsia"/>
          <w:iCs/>
          <w:sz w:val="24"/>
          <w:szCs w:val="24"/>
          <w:lang w:val="en-US"/>
        </w:rPr>
      </w:pPr>
      <w:r w:rsidRPr="00350D57">
        <w:rPr>
          <w:rFonts w:ascii="Book Antiqua" w:hAnsi="Book Antiqua"/>
          <w:sz w:val="24"/>
          <w:szCs w:val="24"/>
          <w:vertAlign w:val="superscript"/>
        </w:rPr>
        <w:t>1</w:t>
      </w:r>
      <w:r w:rsidRPr="00706758">
        <w:rPr>
          <w:rFonts w:ascii="Book Antiqua" w:hAnsi="Book Antiqua"/>
          <w:sz w:val="24"/>
          <w:szCs w:val="24"/>
        </w:rPr>
        <w:t xml:space="preserve">Refers to type 3 </w:t>
      </w:r>
      <w:r w:rsidRPr="00350D57">
        <w:rPr>
          <w:rFonts w:ascii="Book Antiqua" w:hAnsi="Book Antiqua"/>
          <w:i/>
          <w:iCs/>
          <w:sz w:val="24"/>
          <w:szCs w:val="24"/>
        </w:rPr>
        <w:t>P</w:t>
      </w:r>
      <w:r>
        <w:rPr>
          <w:rFonts w:ascii="Book Antiqua" w:hAnsi="Book Antiqua"/>
          <w:sz w:val="24"/>
          <w:szCs w:val="24"/>
        </w:rPr>
        <w:t xml:space="preserve"> </w:t>
      </w:r>
      <w:r w:rsidRPr="00706758">
        <w:rPr>
          <w:rFonts w:ascii="Book Antiqua" w:hAnsi="Book Antiqua"/>
          <w:sz w:val="24"/>
          <w:szCs w:val="24"/>
        </w:rPr>
        <w:t>value</w:t>
      </w:r>
      <w:r>
        <w:rPr>
          <w:rFonts w:ascii="Book Antiqua" w:hAnsi="Book Antiqua"/>
          <w:sz w:val="24"/>
          <w:szCs w:val="24"/>
        </w:rPr>
        <w:t xml:space="preserve">. </w:t>
      </w:r>
      <w:r w:rsidRPr="00706758">
        <w:rPr>
          <w:rFonts w:ascii="Book Antiqua" w:hAnsi="Book Antiqua"/>
          <w:sz w:val="24"/>
          <w:szCs w:val="24"/>
        </w:rPr>
        <w:t xml:space="preserve">HR: Hazard ratio; CI: Confidence interval; </w:t>
      </w:r>
      <w:r w:rsidRPr="00706758">
        <w:rPr>
          <w:rFonts w:ascii="Book Antiqua" w:hAnsi="Book Antiqua"/>
          <w:i/>
          <w:iCs/>
          <w:sz w:val="24"/>
          <w:szCs w:val="24"/>
        </w:rPr>
        <w:t>HER2</w:t>
      </w:r>
      <w:r w:rsidRPr="00706758">
        <w:rPr>
          <w:rFonts w:ascii="Book Antiqua" w:hAnsi="Book Antiqua"/>
          <w:sz w:val="24"/>
          <w:szCs w:val="24"/>
        </w:rPr>
        <w:t>: Human epidermal growth factor receptor 2</w:t>
      </w:r>
      <w:r>
        <w:rPr>
          <w:rFonts w:ascii="Book Antiqua" w:hAnsi="Book Antiqua"/>
          <w:sz w:val="24"/>
          <w:szCs w:val="24"/>
        </w:rPr>
        <w:t xml:space="preserve">; </w:t>
      </w:r>
      <w:r w:rsidRPr="00350D57">
        <w:rPr>
          <w:rFonts w:ascii="Book Antiqua" w:hAnsi="Book Antiqua"/>
          <w:i/>
          <w:iCs/>
          <w:sz w:val="24"/>
          <w:szCs w:val="24"/>
        </w:rPr>
        <w:t>ER</w:t>
      </w:r>
      <w:r>
        <w:rPr>
          <w:rFonts w:ascii="Book Antiqua" w:hAnsi="Book Antiqua"/>
          <w:sz w:val="24"/>
          <w:szCs w:val="24"/>
        </w:rPr>
        <w:t xml:space="preserve">: </w:t>
      </w:r>
      <w:r w:rsidRPr="00706758">
        <w:rPr>
          <w:rFonts w:ascii="Book Antiqua" w:hAnsi="Book Antiqua"/>
          <w:sz w:val="24"/>
          <w:szCs w:val="24"/>
        </w:rPr>
        <w:t xml:space="preserve">Estrogen </w:t>
      </w:r>
      <w:r>
        <w:rPr>
          <w:rFonts w:ascii="Book Antiqua" w:hAnsi="Book Antiqua"/>
          <w:sz w:val="24"/>
          <w:szCs w:val="24"/>
        </w:rPr>
        <w:t>r</w:t>
      </w:r>
      <w:r w:rsidRPr="00706758">
        <w:rPr>
          <w:rFonts w:ascii="Book Antiqua" w:hAnsi="Book Antiqua"/>
          <w:sz w:val="24"/>
          <w:szCs w:val="24"/>
        </w:rPr>
        <w:t>eceptor</w:t>
      </w:r>
      <w:r>
        <w:rPr>
          <w:rFonts w:ascii="Book Antiqua" w:hAnsi="Book Antiqua"/>
          <w:sz w:val="24"/>
          <w:szCs w:val="24"/>
        </w:rPr>
        <w:t xml:space="preserve">; </w:t>
      </w:r>
      <w:r w:rsidRPr="00350D57">
        <w:rPr>
          <w:rFonts w:ascii="Book Antiqua" w:hAnsi="Book Antiqua"/>
          <w:i/>
          <w:iCs/>
          <w:sz w:val="24"/>
          <w:szCs w:val="24"/>
        </w:rPr>
        <w:t>PR</w:t>
      </w:r>
      <w:r>
        <w:rPr>
          <w:rFonts w:ascii="Book Antiqua" w:hAnsi="Book Antiqua"/>
          <w:sz w:val="24"/>
          <w:szCs w:val="24"/>
        </w:rPr>
        <w:t xml:space="preserve">: </w:t>
      </w:r>
      <w:r w:rsidRPr="00706758">
        <w:rPr>
          <w:rFonts w:ascii="Book Antiqua" w:hAnsi="Book Antiqua"/>
          <w:sz w:val="24"/>
          <w:szCs w:val="24"/>
        </w:rPr>
        <w:t>Progesterone receptor</w:t>
      </w:r>
      <w:r>
        <w:rPr>
          <w:rFonts w:ascii="Book Antiqua" w:hAnsi="Book Antiqua"/>
          <w:iCs/>
          <w:sz w:val="24"/>
          <w:szCs w:val="24"/>
          <w:lang w:val="en-US"/>
        </w:rPr>
        <w:t xml:space="preserve">; </w:t>
      </w:r>
      <w:r w:rsidRPr="00706758">
        <w:rPr>
          <w:rFonts w:ascii="Book Antiqua" w:hAnsi="Book Antiqua"/>
          <w:i/>
          <w:iCs/>
          <w:sz w:val="24"/>
          <w:szCs w:val="24"/>
        </w:rPr>
        <w:t>HER2</w:t>
      </w:r>
      <w:r>
        <w:rPr>
          <w:rFonts w:ascii="Book Antiqua" w:hAnsi="Book Antiqua"/>
          <w:i/>
          <w:iCs/>
          <w:sz w:val="24"/>
          <w:szCs w:val="24"/>
        </w:rPr>
        <w:t>+</w:t>
      </w:r>
      <w:r w:rsidRPr="0096431F">
        <w:rPr>
          <w:rFonts w:ascii="Book Antiqua" w:hAnsi="Book Antiqua"/>
          <w:sz w:val="24"/>
          <w:szCs w:val="24"/>
        </w:rPr>
        <w:t>:</w:t>
      </w:r>
      <w:r>
        <w:rPr>
          <w:rFonts w:ascii="Book Antiqua" w:hAnsi="Book Antiqua"/>
          <w:sz w:val="24"/>
          <w:szCs w:val="24"/>
        </w:rPr>
        <w:t xml:space="preserve"> </w:t>
      </w:r>
      <w:r w:rsidRPr="00706758">
        <w:rPr>
          <w:rFonts w:ascii="Book Antiqua" w:hAnsi="Book Antiqua"/>
          <w:sz w:val="24"/>
          <w:szCs w:val="24"/>
        </w:rPr>
        <w:t>Human epidermal growth factor receptor 2</w:t>
      </w:r>
      <w:r>
        <w:rPr>
          <w:rFonts w:ascii="Book Antiqua" w:hAnsi="Book Antiqua"/>
          <w:sz w:val="24"/>
          <w:szCs w:val="24"/>
        </w:rPr>
        <w:t xml:space="preserve"> </w:t>
      </w:r>
      <w:r>
        <w:rPr>
          <w:rFonts w:ascii="Book Antiqua" w:hAnsi="Book Antiqua" w:hint="eastAsia"/>
          <w:sz w:val="24"/>
          <w:szCs w:val="24"/>
        </w:rPr>
        <w:t>p</w:t>
      </w:r>
      <w:r>
        <w:rPr>
          <w:rFonts w:ascii="Book Antiqua" w:hAnsi="Book Antiqua"/>
          <w:sz w:val="24"/>
          <w:szCs w:val="24"/>
          <w:lang w:val="en-US"/>
        </w:rPr>
        <w:t>ositive.</w:t>
      </w:r>
    </w:p>
    <w:sectPr w:rsidR="001241F4" w:rsidRPr="0080648A" w:rsidSect="00F1191E">
      <w:headerReference w:type="default" r:id="rId16"/>
      <w:pgSz w:w="11906" w:h="16838"/>
      <w:pgMar w:top="117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34D" w:rsidRDefault="00E6534D" w:rsidP="0092408D">
      <w:pPr>
        <w:spacing w:after="0" w:line="240" w:lineRule="auto"/>
      </w:pPr>
      <w:r>
        <w:separator/>
      </w:r>
    </w:p>
  </w:endnote>
  <w:endnote w:type="continuationSeparator" w:id="0">
    <w:p w:rsidR="00E6534D" w:rsidRDefault="00E6534D" w:rsidP="00924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ItalicMT">
    <w:charset w:val="00"/>
    <w:family w:val="auto"/>
    <w:pitch w:val="variable"/>
    <w:sig w:usb0="E0000AFF" w:usb1="00007843" w:usb2="00000001" w:usb3="00000000" w:csb0="000001BF" w:csb1="00000000"/>
  </w:font>
  <w:font w:name="Garamond-Bold">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930" w:rsidRDefault="006A7930">
    <w:pPr>
      <w:pStyle w:val="a4"/>
      <w:jc w:val="right"/>
    </w:pPr>
    <w:r>
      <w:fldChar w:fldCharType="begin"/>
    </w:r>
    <w:r>
      <w:instrText xml:space="preserve"> PAGE   \* MERGEFORMAT </w:instrText>
    </w:r>
    <w:r>
      <w:fldChar w:fldCharType="separate"/>
    </w:r>
    <w:r w:rsidR="00032317">
      <w:rPr>
        <w:noProof/>
      </w:rPr>
      <w:t>1</w:t>
    </w:r>
    <w:r>
      <w:rPr>
        <w:noProof/>
      </w:rPr>
      <w:fldChar w:fldCharType="end"/>
    </w:r>
  </w:p>
  <w:p w:rsidR="006A7930" w:rsidRDefault="006A793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34D" w:rsidRDefault="00E6534D" w:rsidP="0092408D">
      <w:pPr>
        <w:spacing w:after="0" w:line="240" w:lineRule="auto"/>
      </w:pPr>
      <w:r>
        <w:separator/>
      </w:r>
    </w:p>
  </w:footnote>
  <w:footnote w:type="continuationSeparator" w:id="0">
    <w:p w:rsidR="00E6534D" w:rsidRDefault="00E6534D" w:rsidP="00924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930" w:rsidRDefault="006A793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91E" w:rsidRDefault="00F1191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22823"/>
    <w:multiLevelType w:val="hybridMultilevel"/>
    <w:tmpl w:val="C3B6D9EE"/>
    <w:lvl w:ilvl="0" w:tplc="D4CC4D52">
      <w:start w:val="1"/>
      <w:numFmt w:val="decimal"/>
      <w:lvlText w:val="%1"/>
      <w:lvlJc w:val="left"/>
      <w:pPr>
        <w:tabs>
          <w:tab w:val="num" w:pos="720"/>
        </w:tabs>
        <w:ind w:left="720" w:hanging="360"/>
      </w:pPr>
      <w:rPr>
        <w:rFonts w:hint="default"/>
      </w:rPr>
    </w:lvl>
    <w:lvl w:ilvl="1" w:tplc="BF0CDC40" w:tentative="1">
      <w:start w:val="1"/>
      <w:numFmt w:val="decimal"/>
      <w:lvlText w:val="%2."/>
      <w:lvlJc w:val="left"/>
      <w:pPr>
        <w:tabs>
          <w:tab w:val="num" w:pos="1440"/>
        </w:tabs>
        <w:ind w:left="1440" w:hanging="360"/>
      </w:pPr>
    </w:lvl>
    <w:lvl w:ilvl="2" w:tplc="0D2494F0" w:tentative="1">
      <w:start w:val="1"/>
      <w:numFmt w:val="decimal"/>
      <w:lvlText w:val="%3."/>
      <w:lvlJc w:val="left"/>
      <w:pPr>
        <w:tabs>
          <w:tab w:val="num" w:pos="2160"/>
        </w:tabs>
        <w:ind w:left="2160" w:hanging="360"/>
      </w:pPr>
    </w:lvl>
    <w:lvl w:ilvl="3" w:tplc="3300FF06" w:tentative="1">
      <w:start w:val="1"/>
      <w:numFmt w:val="decimal"/>
      <w:lvlText w:val="%4."/>
      <w:lvlJc w:val="left"/>
      <w:pPr>
        <w:tabs>
          <w:tab w:val="num" w:pos="2880"/>
        </w:tabs>
        <w:ind w:left="2880" w:hanging="360"/>
      </w:pPr>
    </w:lvl>
    <w:lvl w:ilvl="4" w:tplc="51AC993E" w:tentative="1">
      <w:start w:val="1"/>
      <w:numFmt w:val="decimal"/>
      <w:lvlText w:val="%5."/>
      <w:lvlJc w:val="left"/>
      <w:pPr>
        <w:tabs>
          <w:tab w:val="num" w:pos="3600"/>
        </w:tabs>
        <w:ind w:left="3600" w:hanging="360"/>
      </w:pPr>
    </w:lvl>
    <w:lvl w:ilvl="5" w:tplc="4C84D7EE" w:tentative="1">
      <w:start w:val="1"/>
      <w:numFmt w:val="decimal"/>
      <w:lvlText w:val="%6."/>
      <w:lvlJc w:val="left"/>
      <w:pPr>
        <w:tabs>
          <w:tab w:val="num" w:pos="4320"/>
        </w:tabs>
        <w:ind w:left="4320" w:hanging="360"/>
      </w:pPr>
    </w:lvl>
    <w:lvl w:ilvl="6" w:tplc="487E795C" w:tentative="1">
      <w:start w:val="1"/>
      <w:numFmt w:val="decimal"/>
      <w:lvlText w:val="%7."/>
      <w:lvlJc w:val="left"/>
      <w:pPr>
        <w:tabs>
          <w:tab w:val="num" w:pos="5040"/>
        </w:tabs>
        <w:ind w:left="5040" w:hanging="360"/>
      </w:pPr>
    </w:lvl>
    <w:lvl w:ilvl="7" w:tplc="3356DFBA" w:tentative="1">
      <w:start w:val="1"/>
      <w:numFmt w:val="decimal"/>
      <w:lvlText w:val="%8."/>
      <w:lvlJc w:val="left"/>
      <w:pPr>
        <w:tabs>
          <w:tab w:val="num" w:pos="5760"/>
        </w:tabs>
        <w:ind w:left="5760" w:hanging="360"/>
      </w:pPr>
    </w:lvl>
    <w:lvl w:ilvl="8" w:tplc="7D24326A" w:tentative="1">
      <w:start w:val="1"/>
      <w:numFmt w:val="decimal"/>
      <w:lvlText w:val="%9."/>
      <w:lvlJc w:val="left"/>
      <w:pPr>
        <w:tabs>
          <w:tab w:val="num" w:pos="6480"/>
        </w:tabs>
        <w:ind w:left="6480" w:hanging="360"/>
      </w:pPr>
    </w:lvl>
  </w:abstractNum>
  <w:abstractNum w:abstractNumId="1">
    <w:nsid w:val="38F309F8"/>
    <w:multiLevelType w:val="hybridMultilevel"/>
    <w:tmpl w:val="4FBAED3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42D22CE9"/>
    <w:multiLevelType w:val="hybridMultilevel"/>
    <w:tmpl w:val="21285DAC"/>
    <w:lvl w:ilvl="0" w:tplc="05421AA2">
      <w:start w:val="1"/>
      <w:numFmt w:val="bullet"/>
      <w:lvlText w:val="•"/>
      <w:lvlJc w:val="left"/>
      <w:pPr>
        <w:tabs>
          <w:tab w:val="num" w:pos="720"/>
        </w:tabs>
        <w:ind w:left="720" w:hanging="360"/>
      </w:pPr>
      <w:rPr>
        <w:rFonts w:ascii="Arial Unicode MS" w:hAnsi="Arial Unicode MS" w:hint="default"/>
      </w:rPr>
    </w:lvl>
    <w:lvl w:ilvl="1" w:tplc="23364BF8" w:tentative="1">
      <w:start w:val="1"/>
      <w:numFmt w:val="bullet"/>
      <w:lvlText w:val="•"/>
      <w:lvlJc w:val="left"/>
      <w:pPr>
        <w:tabs>
          <w:tab w:val="num" w:pos="1440"/>
        </w:tabs>
        <w:ind w:left="1440" w:hanging="360"/>
      </w:pPr>
      <w:rPr>
        <w:rFonts w:ascii="Arial Unicode MS" w:hAnsi="Arial Unicode MS" w:hint="default"/>
      </w:rPr>
    </w:lvl>
    <w:lvl w:ilvl="2" w:tplc="D260319A" w:tentative="1">
      <w:start w:val="1"/>
      <w:numFmt w:val="bullet"/>
      <w:lvlText w:val="•"/>
      <w:lvlJc w:val="left"/>
      <w:pPr>
        <w:tabs>
          <w:tab w:val="num" w:pos="2160"/>
        </w:tabs>
        <w:ind w:left="2160" w:hanging="360"/>
      </w:pPr>
      <w:rPr>
        <w:rFonts w:ascii="Arial Unicode MS" w:hAnsi="Arial Unicode MS" w:hint="default"/>
      </w:rPr>
    </w:lvl>
    <w:lvl w:ilvl="3" w:tplc="369A0888" w:tentative="1">
      <w:start w:val="1"/>
      <w:numFmt w:val="bullet"/>
      <w:lvlText w:val="•"/>
      <w:lvlJc w:val="left"/>
      <w:pPr>
        <w:tabs>
          <w:tab w:val="num" w:pos="2880"/>
        </w:tabs>
        <w:ind w:left="2880" w:hanging="360"/>
      </w:pPr>
      <w:rPr>
        <w:rFonts w:ascii="Arial Unicode MS" w:hAnsi="Arial Unicode MS" w:hint="default"/>
      </w:rPr>
    </w:lvl>
    <w:lvl w:ilvl="4" w:tplc="C94C2610" w:tentative="1">
      <w:start w:val="1"/>
      <w:numFmt w:val="bullet"/>
      <w:lvlText w:val="•"/>
      <w:lvlJc w:val="left"/>
      <w:pPr>
        <w:tabs>
          <w:tab w:val="num" w:pos="3600"/>
        </w:tabs>
        <w:ind w:left="3600" w:hanging="360"/>
      </w:pPr>
      <w:rPr>
        <w:rFonts w:ascii="Arial Unicode MS" w:hAnsi="Arial Unicode MS" w:hint="default"/>
      </w:rPr>
    </w:lvl>
    <w:lvl w:ilvl="5" w:tplc="9D1A652C" w:tentative="1">
      <w:start w:val="1"/>
      <w:numFmt w:val="bullet"/>
      <w:lvlText w:val="•"/>
      <w:lvlJc w:val="left"/>
      <w:pPr>
        <w:tabs>
          <w:tab w:val="num" w:pos="4320"/>
        </w:tabs>
        <w:ind w:left="4320" w:hanging="360"/>
      </w:pPr>
      <w:rPr>
        <w:rFonts w:ascii="Arial Unicode MS" w:hAnsi="Arial Unicode MS" w:hint="default"/>
      </w:rPr>
    </w:lvl>
    <w:lvl w:ilvl="6" w:tplc="E3CA389E" w:tentative="1">
      <w:start w:val="1"/>
      <w:numFmt w:val="bullet"/>
      <w:lvlText w:val="•"/>
      <w:lvlJc w:val="left"/>
      <w:pPr>
        <w:tabs>
          <w:tab w:val="num" w:pos="5040"/>
        </w:tabs>
        <w:ind w:left="5040" w:hanging="360"/>
      </w:pPr>
      <w:rPr>
        <w:rFonts w:ascii="Arial Unicode MS" w:hAnsi="Arial Unicode MS" w:hint="default"/>
      </w:rPr>
    </w:lvl>
    <w:lvl w:ilvl="7" w:tplc="68088580" w:tentative="1">
      <w:start w:val="1"/>
      <w:numFmt w:val="bullet"/>
      <w:lvlText w:val="•"/>
      <w:lvlJc w:val="left"/>
      <w:pPr>
        <w:tabs>
          <w:tab w:val="num" w:pos="5760"/>
        </w:tabs>
        <w:ind w:left="5760" w:hanging="360"/>
      </w:pPr>
      <w:rPr>
        <w:rFonts w:ascii="Arial Unicode MS" w:hAnsi="Arial Unicode MS" w:hint="default"/>
      </w:rPr>
    </w:lvl>
    <w:lvl w:ilvl="8" w:tplc="F21CC45E" w:tentative="1">
      <w:start w:val="1"/>
      <w:numFmt w:val="bullet"/>
      <w:lvlText w:val="•"/>
      <w:lvlJc w:val="left"/>
      <w:pPr>
        <w:tabs>
          <w:tab w:val="num" w:pos="6480"/>
        </w:tabs>
        <w:ind w:left="6480" w:hanging="360"/>
      </w:pPr>
      <w:rPr>
        <w:rFonts w:ascii="Arial Unicode MS" w:hAnsi="Arial Unicode MS" w:hint="default"/>
      </w:rPr>
    </w:lvl>
  </w:abstractNum>
  <w:abstractNum w:abstractNumId="3">
    <w:nsid w:val="51D51C50"/>
    <w:multiLevelType w:val="hybridMultilevel"/>
    <w:tmpl w:val="D0DAD7DE"/>
    <w:lvl w:ilvl="0" w:tplc="F208B838">
      <w:start w:val="1"/>
      <w:numFmt w:val="bullet"/>
      <w:lvlText w:val="•"/>
      <w:lvlJc w:val="left"/>
      <w:pPr>
        <w:tabs>
          <w:tab w:val="num" w:pos="720"/>
        </w:tabs>
        <w:ind w:left="720" w:hanging="360"/>
      </w:pPr>
      <w:rPr>
        <w:rFonts w:ascii="Arial Unicode MS" w:hAnsi="Arial Unicode MS" w:hint="default"/>
      </w:rPr>
    </w:lvl>
    <w:lvl w:ilvl="1" w:tplc="DC483622" w:tentative="1">
      <w:start w:val="1"/>
      <w:numFmt w:val="bullet"/>
      <w:lvlText w:val="•"/>
      <w:lvlJc w:val="left"/>
      <w:pPr>
        <w:tabs>
          <w:tab w:val="num" w:pos="1440"/>
        </w:tabs>
        <w:ind w:left="1440" w:hanging="360"/>
      </w:pPr>
      <w:rPr>
        <w:rFonts w:ascii="Arial Unicode MS" w:hAnsi="Arial Unicode MS" w:hint="default"/>
      </w:rPr>
    </w:lvl>
    <w:lvl w:ilvl="2" w:tplc="0A907034" w:tentative="1">
      <w:start w:val="1"/>
      <w:numFmt w:val="bullet"/>
      <w:lvlText w:val="•"/>
      <w:lvlJc w:val="left"/>
      <w:pPr>
        <w:tabs>
          <w:tab w:val="num" w:pos="2160"/>
        </w:tabs>
        <w:ind w:left="2160" w:hanging="360"/>
      </w:pPr>
      <w:rPr>
        <w:rFonts w:ascii="Arial Unicode MS" w:hAnsi="Arial Unicode MS" w:hint="default"/>
      </w:rPr>
    </w:lvl>
    <w:lvl w:ilvl="3" w:tplc="DA8A71F2" w:tentative="1">
      <w:start w:val="1"/>
      <w:numFmt w:val="bullet"/>
      <w:lvlText w:val="•"/>
      <w:lvlJc w:val="left"/>
      <w:pPr>
        <w:tabs>
          <w:tab w:val="num" w:pos="2880"/>
        </w:tabs>
        <w:ind w:left="2880" w:hanging="360"/>
      </w:pPr>
      <w:rPr>
        <w:rFonts w:ascii="Arial Unicode MS" w:hAnsi="Arial Unicode MS" w:hint="default"/>
      </w:rPr>
    </w:lvl>
    <w:lvl w:ilvl="4" w:tplc="AA0CFD48" w:tentative="1">
      <w:start w:val="1"/>
      <w:numFmt w:val="bullet"/>
      <w:lvlText w:val="•"/>
      <w:lvlJc w:val="left"/>
      <w:pPr>
        <w:tabs>
          <w:tab w:val="num" w:pos="3600"/>
        </w:tabs>
        <w:ind w:left="3600" w:hanging="360"/>
      </w:pPr>
      <w:rPr>
        <w:rFonts w:ascii="Arial Unicode MS" w:hAnsi="Arial Unicode MS" w:hint="default"/>
      </w:rPr>
    </w:lvl>
    <w:lvl w:ilvl="5" w:tplc="5A26E940" w:tentative="1">
      <w:start w:val="1"/>
      <w:numFmt w:val="bullet"/>
      <w:lvlText w:val="•"/>
      <w:lvlJc w:val="left"/>
      <w:pPr>
        <w:tabs>
          <w:tab w:val="num" w:pos="4320"/>
        </w:tabs>
        <w:ind w:left="4320" w:hanging="360"/>
      </w:pPr>
      <w:rPr>
        <w:rFonts w:ascii="Arial Unicode MS" w:hAnsi="Arial Unicode MS" w:hint="default"/>
      </w:rPr>
    </w:lvl>
    <w:lvl w:ilvl="6" w:tplc="E144A318" w:tentative="1">
      <w:start w:val="1"/>
      <w:numFmt w:val="bullet"/>
      <w:lvlText w:val="•"/>
      <w:lvlJc w:val="left"/>
      <w:pPr>
        <w:tabs>
          <w:tab w:val="num" w:pos="5040"/>
        </w:tabs>
        <w:ind w:left="5040" w:hanging="360"/>
      </w:pPr>
      <w:rPr>
        <w:rFonts w:ascii="Arial Unicode MS" w:hAnsi="Arial Unicode MS" w:hint="default"/>
      </w:rPr>
    </w:lvl>
    <w:lvl w:ilvl="7" w:tplc="5F7EBDB8" w:tentative="1">
      <w:start w:val="1"/>
      <w:numFmt w:val="bullet"/>
      <w:lvlText w:val="•"/>
      <w:lvlJc w:val="left"/>
      <w:pPr>
        <w:tabs>
          <w:tab w:val="num" w:pos="5760"/>
        </w:tabs>
        <w:ind w:left="5760" w:hanging="360"/>
      </w:pPr>
      <w:rPr>
        <w:rFonts w:ascii="Arial Unicode MS" w:hAnsi="Arial Unicode MS" w:hint="default"/>
      </w:rPr>
    </w:lvl>
    <w:lvl w:ilvl="8" w:tplc="B384443E" w:tentative="1">
      <w:start w:val="1"/>
      <w:numFmt w:val="bullet"/>
      <w:lvlText w:val="•"/>
      <w:lvlJc w:val="left"/>
      <w:pPr>
        <w:tabs>
          <w:tab w:val="num" w:pos="6480"/>
        </w:tabs>
        <w:ind w:left="6480" w:hanging="360"/>
      </w:pPr>
      <w:rPr>
        <w:rFonts w:ascii="Arial Unicode MS" w:hAnsi="Arial Unicode MS" w:hint="default"/>
      </w:rPr>
    </w:lvl>
  </w:abstractNum>
  <w:abstractNum w:abstractNumId="4">
    <w:nsid w:val="53DF6A66"/>
    <w:multiLevelType w:val="hybridMultilevel"/>
    <w:tmpl w:val="3450616C"/>
    <w:lvl w:ilvl="0" w:tplc="F33E5430">
      <w:start w:val="1"/>
      <w:numFmt w:val="bullet"/>
      <w:lvlText w:val="•"/>
      <w:lvlJc w:val="left"/>
      <w:pPr>
        <w:tabs>
          <w:tab w:val="num" w:pos="720"/>
        </w:tabs>
        <w:ind w:left="720" w:hanging="360"/>
      </w:pPr>
      <w:rPr>
        <w:rFonts w:ascii="Arial Unicode MS" w:hAnsi="Arial Unicode MS" w:hint="default"/>
      </w:rPr>
    </w:lvl>
    <w:lvl w:ilvl="1" w:tplc="28662E5C" w:tentative="1">
      <w:start w:val="1"/>
      <w:numFmt w:val="bullet"/>
      <w:lvlText w:val="•"/>
      <w:lvlJc w:val="left"/>
      <w:pPr>
        <w:tabs>
          <w:tab w:val="num" w:pos="1440"/>
        </w:tabs>
        <w:ind w:left="1440" w:hanging="360"/>
      </w:pPr>
      <w:rPr>
        <w:rFonts w:ascii="Arial Unicode MS" w:hAnsi="Arial Unicode MS" w:hint="default"/>
      </w:rPr>
    </w:lvl>
    <w:lvl w:ilvl="2" w:tplc="ED520738" w:tentative="1">
      <w:start w:val="1"/>
      <w:numFmt w:val="bullet"/>
      <w:lvlText w:val="•"/>
      <w:lvlJc w:val="left"/>
      <w:pPr>
        <w:tabs>
          <w:tab w:val="num" w:pos="2160"/>
        </w:tabs>
        <w:ind w:left="2160" w:hanging="360"/>
      </w:pPr>
      <w:rPr>
        <w:rFonts w:ascii="Arial Unicode MS" w:hAnsi="Arial Unicode MS" w:hint="default"/>
      </w:rPr>
    </w:lvl>
    <w:lvl w:ilvl="3" w:tplc="3E2EC174" w:tentative="1">
      <w:start w:val="1"/>
      <w:numFmt w:val="bullet"/>
      <w:lvlText w:val="•"/>
      <w:lvlJc w:val="left"/>
      <w:pPr>
        <w:tabs>
          <w:tab w:val="num" w:pos="2880"/>
        </w:tabs>
        <w:ind w:left="2880" w:hanging="360"/>
      </w:pPr>
      <w:rPr>
        <w:rFonts w:ascii="Arial Unicode MS" w:hAnsi="Arial Unicode MS" w:hint="default"/>
      </w:rPr>
    </w:lvl>
    <w:lvl w:ilvl="4" w:tplc="1EE81270" w:tentative="1">
      <w:start w:val="1"/>
      <w:numFmt w:val="bullet"/>
      <w:lvlText w:val="•"/>
      <w:lvlJc w:val="left"/>
      <w:pPr>
        <w:tabs>
          <w:tab w:val="num" w:pos="3600"/>
        </w:tabs>
        <w:ind w:left="3600" w:hanging="360"/>
      </w:pPr>
      <w:rPr>
        <w:rFonts w:ascii="Arial Unicode MS" w:hAnsi="Arial Unicode MS" w:hint="default"/>
      </w:rPr>
    </w:lvl>
    <w:lvl w:ilvl="5" w:tplc="944E0C62" w:tentative="1">
      <w:start w:val="1"/>
      <w:numFmt w:val="bullet"/>
      <w:lvlText w:val="•"/>
      <w:lvlJc w:val="left"/>
      <w:pPr>
        <w:tabs>
          <w:tab w:val="num" w:pos="4320"/>
        </w:tabs>
        <w:ind w:left="4320" w:hanging="360"/>
      </w:pPr>
      <w:rPr>
        <w:rFonts w:ascii="Arial Unicode MS" w:hAnsi="Arial Unicode MS" w:hint="default"/>
      </w:rPr>
    </w:lvl>
    <w:lvl w:ilvl="6" w:tplc="7E7E0960" w:tentative="1">
      <w:start w:val="1"/>
      <w:numFmt w:val="bullet"/>
      <w:lvlText w:val="•"/>
      <w:lvlJc w:val="left"/>
      <w:pPr>
        <w:tabs>
          <w:tab w:val="num" w:pos="5040"/>
        </w:tabs>
        <w:ind w:left="5040" w:hanging="360"/>
      </w:pPr>
      <w:rPr>
        <w:rFonts w:ascii="Arial Unicode MS" w:hAnsi="Arial Unicode MS" w:hint="default"/>
      </w:rPr>
    </w:lvl>
    <w:lvl w:ilvl="7" w:tplc="2426276E" w:tentative="1">
      <w:start w:val="1"/>
      <w:numFmt w:val="bullet"/>
      <w:lvlText w:val="•"/>
      <w:lvlJc w:val="left"/>
      <w:pPr>
        <w:tabs>
          <w:tab w:val="num" w:pos="5760"/>
        </w:tabs>
        <w:ind w:left="5760" w:hanging="360"/>
      </w:pPr>
      <w:rPr>
        <w:rFonts w:ascii="Arial Unicode MS" w:hAnsi="Arial Unicode MS" w:hint="default"/>
      </w:rPr>
    </w:lvl>
    <w:lvl w:ilvl="8" w:tplc="1620210A" w:tentative="1">
      <w:start w:val="1"/>
      <w:numFmt w:val="bullet"/>
      <w:lvlText w:val="•"/>
      <w:lvlJc w:val="left"/>
      <w:pPr>
        <w:tabs>
          <w:tab w:val="num" w:pos="6480"/>
        </w:tabs>
        <w:ind w:left="6480" w:hanging="360"/>
      </w:pPr>
      <w:rPr>
        <w:rFonts w:ascii="Arial Unicode MS" w:hAnsi="Arial Unicode MS" w:hint="default"/>
      </w:rPr>
    </w:lvl>
  </w:abstractNum>
  <w:abstractNum w:abstractNumId="5">
    <w:nsid w:val="60A310AE"/>
    <w:multiLevelType w:val="hybridMultilevel"/>
    <w:tmpl w:val="349A7736"/>
    <w:lvl w:ilvl="0" w:tplc="E0C0B6DC">
      <w:start w:val="1"/>
      <w:numFmt w:val="bullet"/>
      <w:lvlText w:val="•"/>
      <w:lvlJc w:val="left"/>
      <w:pPr>
        <w:tabs>
          <w:tab w:val="num" w:pos="720"/>
        </w:tabs>
        <w:ind w:left="720" w:hanging="360"/>
      </w:pPr>
      <w:rPr>
        <w:rFonts w:ascii="Arial Unicode MS" w:hAnsi="Arial Unicode MS" w:hint="default"/>
      </w:rPr>
    </w:lvl>
    <w:lvl w:ilvl="1" w:tplc="A630EC6A" w:tentative="1">
      <w:start w:val="1"/>
      <w:numFmt w:val="bullet"/>
      <w:lvlText w:val="•"/>
      <w:lvlJc w:val="left"/>
      <w:pPr>
        <w:tabs>
          <w:tab w:val="num" w:pos="1440"/>
        </w:tabs>
        <w:ind w:left="1440" w:hanging="360"/>
      </w:pPr>
      <w:rPr>
        <w:rFonts w:ascii="Arial Unicode MS" w:hAnsi="Arial Unicode MS" w:hint="default"/>
      </w:rPr>
    </w:lvl>
    <w:lvl w:ilvl="2" w:tplc="41445C36" w:tentative="1">
      <w:start w:val="1"/>
      <w:numFmt w:val="bullet"/>
      <w:lvlText w:val="•"/>
      <w:lvlJc w:val="left"/>
      <w:pPr>
        <w:tabs>
          <w:tab w:val="num" w:pos="2160"/>
        </w:tabs>
        <w:ind w:left="2160" w:hanging="360"/>
      </w:pPr>
      <w:rPr>
        <w:rFonts w:ascii="Arial Unicode MS" w:hAnsi="Arial Unicode MS" w:hint="default"/>
      </w:rPr>
    </w:lvl>
    <w:lvl w:ilvl="3" w:tplc="0504CB34" w:tentative="1">
      <w:start w:val="1"/>
      <w:numFmt w:val="bullet"/>
      <w:lvlText w:val="•"/>
      <w:lvlJc w:val="left"/>
      <w:pPr>
        <w:tabs>
          <w:tab w:val="num" w:pos="2880"/>
        </w:tabs>
        <w:ind w:left="2880" w:hanging="360"/>
      </w:pPr>
      <w:rPr>
        <w:rFonts w:ascii="Arial Unicode MS" w:hAnsi="Arial Unicode MS" w:hint="default"/>
      </w:rPr>
    </w:lvl>
    <w:lvl w:ilvl="4" w:tplc="171CD234" w:tentative="1">
      <w:start w:val="1"/>
      <w:numFmt w:val="bullet"/>
      <w:lvlText w:val="•"/>
      <w:lvlJc w:val="left"/>
      <w:pPr>
        <w:tabs>
          <w:tab w:val="num" w:pos="3600"/>
        </w:tabs>
        <w:ind w:left="3600" w:hanging="360"/>
      </w:pPr>
      <w:rPr>
        <w:rFonts w:ascii="Arial Unicode MS" w:hAnsi="Arial Unicode MS" w:hint="default"/>
      </w:rPr>
    </w:lvl>
    <w:lvl w:ilvl="5" w:tplc="A498F882" w:tentative="1">
      <w:start w:val="1"/>
      <w:numFmt w:val="bullet"/>
      <w:lvlText w:val="•"/>
      <w:lvlJc w:val="left"/>
      <w:pPr>
        <w:tabs>
          <w:tab w:val="num" w:pos="4320"/>
        </w:tabs>
        <w:ind w:left="4320" w:hanging="360"/>
      </w:pPr>
      <w:rPr>
        <w:rFonts w:ascii="Arial Unicode MS" w:hAnsi="Arial Unicode MS" w:hint="default"/>
      </w:rPr>
    </w:lvl>
    <w:lvl w:ilvl="6" w:tplc="1DD01BDA" w:tentative="1">
      <w:start w:val="1"/>
      <w:numFmt w:val="bullet"/>
      <w:lvlText w:val="•"/>
      <w:lvlJc w:val="left"/>
      <w:pPr>
        <w:tabs>
          <w:tab w:val="num" w:pos="5040"/>
        </w:tabs>
        <w:ind w:left="5040" w:hanging="360"/>
      </w:pPr>
      <w:rPr>
        <w:rFonts w:ascii="Arial Unicode MS" w:hAnsi="Arial Unicode MS" w:hint="default"/>
      </w:rPr>
    </w:lvl>
    <w:lvl w:ilvl="7" w:tplc="DDCEBBB8" w:tentative="1">
      <w:start w:val="1"/>
      <w:numFmt w:val="bullet"/>
      <w:lvlText w:val="•"/>
      <w:lvlJc w:val="left"/>
      <w:pPr>
        <w:tabs>
          <w:tab w:val="num" w:pos="5760"/>
        </w:tabs>
        <w:ind w:left="5760" w:hanging="360"/>
      </w:pPr>
      <w:rPr>
        <w:rFonts w:ascii="Arial Unicode MS" w:hAnsi="Arial Unicode MS" w:hint="default"/>
      </w:rPr>
    </w:lvl>
    <w:lvl w:ilvl="8" w:tplc="3AC6464A" w:tentative="1">
      <w:start w:val="1"/>
      <w:numFmt w:val="bullet"/>
      <w:lvlText w:val="•"/>
      <w:lvlJc w:val="left"/>
      <w:pPr>
        <w:tabs>
          <w:tab w:val="num" w:pos="6480"/>
        </w:tabs>
        <w:ind w:left="6480" w:hanging="360"/>
      </w:pPr>
      <w:rPr>
        <w:rFonts w:ascii="Arial Unicode MS" w:hAnsi="Arial Unicode MS" w:hint="default"/>
      </w:rPr>
    </w:lvl>
  </w:abstractNum>
  <w:abstractNum w:abstractNumId="6">
    <w:nsid w:val="6CF07ADA"/>
    <w:multiLevelType w:val="multilevel"/>
    <w:tmpl w:val="FD82F906"/>
    <w:styleLink w:val="Style1"/>
    <w:lvl w:ilvl="0">
      <w:start w:val="1"/>
      <w:numFmt w:val="bullet"/>
      <w:lvlText w:val="-"/>
      <w:lvlJc w:val="left"/>
      <w:pPr>
        <w:ind w:left="96" w:hanging="113"/>
      </w:pPr>
      <w:rPr>
        <w:rFonts w:ascii="等线 Light" w:hAnsi="等线 Light" w:cs="等线 Light" w:hint="default"/>
      </w:rPr>
    </w:lvl>
    <w:lvl w:ilvl="1">
      <w:start w:val="1"/>
      <w:numFmt w:val="none"/>
      <w:lvlText w:val="-&gt; "/>
      <w:lvlJc w:val="left"/>
      <w:pPr>
        <w:ind w:left="96" w:hanging="113"/>
      </w:pPr>
      <w:rPr>
        <w:rFonts w:hint="default"/>
      </w:rPr>
    </w:lvl>
    <w:lvl w:ilvl="2">
      <w:start w:val="1"/>
      <w:numFmt w:val="lowerRoman"/>
      <w:lvlText w:val="%3)"/>
      <w:lvlJc w:val="left"/>
      <w:pPr>
        <w:ind w:left="96" w:hanging="113"/>
      </w:pPr>
      <w:rPr>
        <w:rFonts w:hint="default"/>
      </w:rPr>
    </w:lvl>
    <w:lvl w:ilvl="3">
      <w:start w:val="1"/>
      <w:numFmt w:val="decimal"/>
      <w:lvlText w:val="(%4)"/>
      <w:lvlJc w:val="left"/>
      <w:pPr>
        <w:ind w:left="96" w:hanging="113"/>
      </w:pPr>
      <w:rPr>
        <w:rFonts w:hint="default"/>
      </w:rPr>
    </w:lvl>
    <w:lvl w:ilvl="4">
      <w:start w:val="1"/>
      <w:numFmt w:val="lowerLetter"/>
      <w:lvlText w:val="(%5)"/>
      <w:lvlJc w:val="left"/>
      <w:pPr>
        <w:ind w:left="96" w:hanging="113"/>
      </w:pPr>
      <w:rPr>
        <w:rFonts w:hint="default"/>
      </w:rPr>
    </w:lvl>
    <w:lvl w:ilvl="5">
      <w:start w:val="1"/>
      <w:numFmt w:val="lowerRoman"/>
      <w:lvlText w:val="(%6)"/>
      <w:lvlJc w:val="left"/>
      <w:pPr>
        <w:ind w:left="96" w:hanging="113"/>
      </w:pPr>
      <w:rPr>
        <w:rFonts w:hint="default"/>
      </w:rPr>
    </w:lvl>
    <w:lvl w:ilvl="6">
      <w:start w:val="1"/>
      <w:numFmt w:val="decimal"/>
      <w:lvlText w:val="%7."/>
      <w:lvlJc w:val="left"/>
      <w:pPr>
        <w:ind w:left="96" w:hanging="113"/>
      </w:pPr>
      <w:rPr>
        <w:rFonts w:hint="default"/>
      </w:rPr>
    </w:lvl>
    <w:lvl w:ilvl="7">
      <w:start w:val="1"/>
      <w:numFmt w:val="lowerLetter"/>
      <w:lvlText w:val="%8."/>
      <w:lvlJc w:val="left"/>
      <w:pPr>
        <w:ind w:left="96" w:hanging="113"/>
      </w:pPr>
      <w:rPr>
        <w:rFonts w:hint="default"/>
      </w:rPr>
    </w:lvl>
    <w:lvl w:ilvl="8">
      <w:start w:val="1"/>
      <w:numFmt w:val="lowerRoman"/>
      <w:lvlText w:val="%9."/>
      <w:lvlJc w:val="left"/>
      <w:pPr>
        <w:ind w:left="96" w:hanging="113"/>
      </w:pPr>
      <w:rPr>
        <w:rFonts w:hint="default"/>
      </w:rPr>
    </w:lvl>
  </w:abstractNum>
  <w:abstractNum w:abstractNumId="7">
    <w:nsid w:val="71DD7767"/>
    <w:multiLevelType w:val="hybridMultilevel"/>
    <w:tmpl w:val="0152012C"/>
    <w:lvl w:ilvl="0" w:tplc="2E26D91A">
      <w:start w:val="1"/>
      <w:numFmt w:val="bullet"/>
      <w:lvlText w:val="•"/>
      <w:lvlJc w:val="left"/>
      <w:pPr>
        <w:tabs>
          <w:tab w:val="num" w:pos="720"/>
        </w:tabs>
        <w:ind w:left="720" w:hanging="360"/>
      </w:pPr>
      <w:rPr>
        <w:rFonts w:ascii="Arial Unicode MS" w:hAnsi="Arial Unicode MS" w:hint="default"/>
      </w:rPr>
    </w:lvl>
    <w:lvl w:ilvl="1" w:tplc="45C61D5C" w:tentative="1">
      <w:start w:val="1"/>
      <w:numFmt w:val="bullet"/>
      <w:lvlText w:val="•"/>
      <w:lvlJc w:val="left"/>
      <w:pPr>
        <w:tabs>
          <w:tab w:val="num" w:pos="1440"/>
        </w:tabs>
        <w:ind w:left="1440" w:hanging="360"/>
      </w:pPr>
      <w:rPr>
        <w:rFonts w:ascii="Arial Unicode MS" w:hAnsi="Arial Unicode MS" w:hint="default"/>
      </w:rPr>
    </w:lvl>
    <w:lvl w:ilvl="2" w:tplc="A2A87CFC" w:tentative="1">
      <w:start w:val="1"/>
      <w:numFmt w:val="bullet"/>
      <w:lvlText w:val="•"/>
      <w:lvlJc w:val="left"/>
      <w:pPr>
        <w:tabs>
          <w:tab w:val="num" w:pos="2160"/>
        </w:tabs>
        <w:ind w:left="2160" w:hanging="360"/>
      </w:pPr>
      <w:rPr>
        <w:rFonts w:ascii="Arial Unicode MS" w:hAnsi="Arial Unicode MS" w:hint="default"/>
      </w:rPr>
    </w:lvl>
    <w:lvl w:ilvl="3" w:tplc="33746DB2" w:tentative="1">
      <w:start w:val="1"/>
      <w:numFmt w:val="bullet"/>
      <w:lvlText w:val="•"/>
      <w:lvlJc w:val="left"/>
      <w:pPr>
        <w:tabs>
          <w:tab w:val="num" w:pos="2880"/>
        </w:tabs>
        <w:ind w:left="2880" w:hanging="360"/>
      </w:pPr>
      <w:rPr>
        <w:rFonts w:ascii="Arial Unicode MS" w:hAnsi="Arial Unicode MS" w:hint="default"/>
      </w:rPr>
    </w:lvl>
    <w:lvl w:ilvl="4" w:tplc="C598EEC0" w:tentative="1">
      <w:start w:val="1"/>
      <w:numFmt w:val="bullet"/>
      <w:lvlText w:val="•"/>
      <w:lvlJc w:val="left"/>
      <w:pPr>
        <w:tabs>
          <w:tab w:val="num" w:pos="3600"/>
        </w:tabs>
        <w:ind w:left="3600" w:hanging="360"/>
      </w:pPr>
      <w:rPr>
        <w:rFonts w:ascii="Arial Unicode MS" w:hAnsi="Arial Unicode MS" w:hint="default"/>
      </w:rPr>
    </w:lvl>
    <w:lvl w:ilvl="5" w:tplc="CB0E6618" w:tentative="1">
      <w:start w:val="1"/>
      <w:numFmt w:val="bullet"/>
      <w:lvlText w:val="•"/>
      <w:lvlJc w:val="left"/>
      <w:pPr>
        <w:tabs>
          <w:tab w:val="num" w:pos="4320"/>
        </w:tabs>
        <w:ind w:left="4320" w:hanging="360"/>
      </w:pPr>
      <w:rPr>
        <w:rFonts w:ascii="Arial Unicode MS" w:hAnsi="Arial Unicode MS" w:hint="default"/>
      </w:rPr>
    </w:lvl>
    <w:lvl w:ilvl="6" w:tplc="441C3A30" w:tentative="1">
      <w:start w:val="1"/>
      <w:numFmt w:val="bullet"/>
      <w:lvlText w:val="•"/>
      <w:lvlJc w:val="left"/>
      <w:pPr>
        <w:tabs>
          <w:tab w:val="num" w:pos="5040"/>
        </w:tabs>
        <w:ind w:left="5040" w:hanging="360"/>
      </w:pPr>
      <w:rPr>
        <w:rFonts w:ascii="Arial Unicode MS" w:hAnsi="Arial Unicode MS" w:hint="default"/>
      </w:rPr>
    </w:lvl>
    <w:lvl w:ilvl="7" w:tplc="D41E2B3E" w:tentative="1">
      <w:start w:val="1"/>
      <w:numFmt w:val="bullet"/>
      <w:lvlText w:val="•"/>
      <w:lvlJc w:val="left"/>
      <w:pPr>
        <w:tabs>
          <w:tab w:val="num" w:pos="5760"/>
        </w:tabs>
        <w:ind w:left="5760" w:hanging="360"/>
      </w:pPr>
      <w:rPr>
        <w:rFonts w:ascii="Arial Unicode MS" w:hAnsi="Arial Unicode MS" w:hint="default"/>
      </w:rPr>
    </w:lvl>
    <w:lvl w:ilvl="8" w:tplc="31224100" w:tentative="1">
      <w:start w:val="1"/>
      <w:numFmt w:val="bullet"/>
      <w:lvlText w:val="•"/>
      <w:lvlJc w:val="left"/>
      <w:pPr>
        <w:tabs>
          <w:tab w:val="num" w:pos="6480"/>
        </w:tabs>
        <w:ind w:left="6480" w:hanging="360"/>
      </w:pPr>
      <w:rPr>
        <w:rFonts w:ascii="Arial Unicode MS" w:hAnsi="Arial Unicode MS" w:hint="default"/>
      </w:rPr>
    </w:lvl>
  </w:abstractNum>
  <w:num w:numId="1">
    <w:abstractNumId w:val="6"/>
  </w:num>
  <w:num w:numId="2">
    <w:abstractNumId w:val="7"/>
  </w:num>
  <w:num w:numId="3">
    <w:abstractNumId w:val="3"/>
  </w:num>
  <w:num w:numId="4">
    <w:abstractNumId w:val="4"/>
  </w:num>
  <w:num w:numId="5">
    <w:abstractNumId w:val="2"/>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41F"/>
    <w:rsid w:val="000034E0"/>
    <w:rsid w:val="00004E18"/>
    <w:rsid w:val="00006203"/>
    <w:rsid w:val="00011152"/>
    <w:rsid w:val="0001164C"/>
    <w:rsid w:val="00012557"/>
    <w:rsid w:val="00013F14"/>
    <w:rsid w:val="000143DE"/>
    <w:rsid w:val="00023A40"/>
    <w:rsid w:val="00024422"/>
    <w:rsid w:val="000254CC"/>
    <w:rsid w:val="00027431"/>
    <w:rsid w:val="00032317"/>
    <w:rsid w:val="00035356"/>
    <w:rsid w:val="00035DF5"/>
    <w:rsid w:val="00036046"/>
    <w:rsid w:val="00037C64"/>
    <w:rsid w:val="00047743"/>
    <w:rsid w:val="00047A7E"/>
    <w:rsid w:val="0005051E"/>
    <w:rsid w:val="000505D5"/>
    <w:rsid w:val="00054CDD"/>
    <w:rsid w:val="00056837"/>
    <w:rsid w:val="00061959"/>
    <w:rsid w:val="00063092"/>
    <w:rsid w:val="00063E74"/>
    <w:rsid w:val="00070298"/>
    <w:rsid w:val="00072B14"/>
    <w:rsid w:val="00074589"/>
    <w:rsid w:val="000779D6"/>
    <w:rsid w:val="0009055E"/>
    <w:rsid w:val="0009072D"/>
    <w:rsid w:val="000A131E"/>
    <w:rsid w:val="000A1EA7"/>
    <w:rsid w:val="000B056D"/>
    <w:rsid w:val="000B1C11"/>
    <w:rsid w:val="000B2396"/>
    <w:rsid w:val="000B3351"/>
    <w:rsid w:val="000B576E"/>
    <w:rsid w:val="000C4644"/>
    <w:rsid w:val="000C5990"/>
    <w:rsid w:val="000D1FB3"/>
    <w:rsid w:val="000D4C53"/>
    <w:rsid w:val="000E0D39"/>
    <w:rsid w:val="000E3C65"/>
    <w:rsid w:val="000E4493"/>
    <w:rsid w:val="000E5406"/>
    <w:rsid w:val="000F1CB4"/>
    <w:rsid w:val="000F28E0"/>
    <w:rsid w:val="000F35E5"/>
    <w:rsid w:val="000F5571"/>
    <w:rsid w:val="000F585B"/>
    <w:rsid w:val="000F685F"/>
    <w:rsid w:val="000F6876"/>
    <w:rsid w:val="0010067C"/>
    <w:rsid w:val="00105005"/>
    <w:rsid w:val="00106079"/>
    <w:rsid w:val="00110AC1"/>
    <w:rsid w:val="00114432"/>
    <w:rsid w:val="00114D46"/>
    <w:rsid w:val="00117D0E"/>
    <w:rsid w:val="001201CE"/>
    <w:rsid w:val="00120D2F"/>
    <w:rsid w:val="00122AED"/>
    <w:rsid w:val="00122C8C"/>
    <w:rsid w:val="0012392B"/>
    <w:rsid w:val="001241F4"/>
    <w:rsid w:val="00125497"/>
    <w:rsid w:val="001314DF"/>
    <w:rsid w:val="001346F2"/>
    <w:rsid w:val="00137B2C"/>
    <w:rsid w:val="001459B3"/>
    <w:rsid w:val="00145A0D"/>
    <w:rsid w:val="00145CC2"/>
    <w:rsid w:val="00146047"/>
    <w:rsid w:val="001517EA"/>
    <w:rsid w:val="00156543"/>
    <w:rsid w:val="00164587"/>
    <w:rsid w:val="00164CC0"/>
    <w:rsid w:val="0016656C"/>
    <w:rsid w:val="00171A3B"/>
    <w:rsid w:val="00175613"/>
    <w:rsid w:val="001757D8"/>
    <w:rsid w:val="00180F0D"/>
    <w:rsid w:val="001812C9"/>
    <w:rsid w:val="001848D0"/>
    <w:rsid w:val="001851D4"/>
    <w:rsid w:val="00195449"/>
    <w:rsid w:val="001974A3"/>
    <w:rsid w:val="001A0421"/>
    <w:rsid w:val="001A13E4"/>
    <w:rsid w:val="001A1486"/>
    <w:rsid w:val="001A1F95"/>
    <w:rsid w:val="001A2649"/>
    <w:rsid w:val="001A3764"/>
    <w:rsid w:val="001A37CB"/>
    <w:rsid w:val="001A4E05"/>
    <w:rsid w:val="001A6919"/>
    <w:rsid w:val="001B4E4E"/>
    <w:rsid w:val="001C39E2"/>
    <w:rsid w:val="001C5294"/>
    <w:rsid w:val="001D1AA6"/>
    <w:rsid w:val="001D2DBD"/>
    <w:rsid w:val="001E1CB7"/>
    <w:rsid w:val="001E30A8"/>
    <w:rsid w:val="001E457C"/>
    <w:rsid w:val="001F477A"/>
    <w:rsid w:val="001F6590"/>
    <w:rsid w:val="00202C3B"/>
    <w:rsid w:val="0020379B"/>
    <w:rsid w:val="00204DC2"/>
    <w:rsid w:val="00204FF6"/>
    <w:rsid w:val="00205F43"/>
    <w:rsid w:val="00210598"/>
    <w:rsid w:val="0021243C"/>
    <w:rsid w:val="00215FD5"/>
    <w:rsid w:val="00217166"/>
    <w:rsid w:val="002267CA"/>
    <w:rsid w:val="00230DDB"/>
    <w:rsid w:val="0023161B"/>
    <w:rsid w:val="002322A0"/>
    <w:rsid w:val="00237426"/>
    <w:rsid w:val="00244E8E"/>
    <w:rsid w:val="00245BAF"/>
    <w:rsid w:val="002502AD"/>
    <w:rsid w:val="00253B12"/>
    <w:rsid w:val="00255EBD"/>
    <w:rsid w:val="00260B79"/>
    <w:rsid w:val="00261F08"/>
    <w:rsid w:val="00261F1E"/>
    <w:rsid w:val="002649B9"/>
    <w:rsid w:val="002659C1"/>
    <w:rsid w:val="00274367"/>
    <w:rsid w:val="00274F77"/>
    <w:rsid w:val="00277A42"/>
    <w:rsid w:val="002822D7"/>
    <w:rsid w:val="00283F1D"/>
    <w:rsid w:val="00284D8C"/>
    <w:rsid w:val="00285328"/>
    <w:rsid w:val="00287121"/>
    <w:rsid w:val="00291482"/>
    <w:rsid w:val="002920F8"/>
    <w:rsid w:val="00295BAA"/>
    <w:rsid w:val="00296C84"/>
    <w:rsid w:val="002A1D50"/>
    <w:rsid w:val="002A3B84"/>
    <w:rsid w:val="002A600E"/>
    <w:rsid w:val="002B0D80"/>
    <w:rsid w:val="002B2516"/>
    <w:rsid w:val="002B30E8"/>
    <w:rsid w:val="002B4C3B"/>
    <w:rsid w:val="002B535D"/>
    <w:rsid w:val="002B544A"/>
    <w:rsid w:val="002B568F"/>
    <w:rsid w:val="002B7109"/>
    <w:rsid w:val="002C0D32"/>
    <w:rsid w:val="002C4EE8"/>
    <w:rsid w:val="002C5780"/>
    <w:rsid w:val="002C6BD1"/>
    <w:rsid w:val="002D6B2B"/>
    <w:rsid w:val="002D7C8C"/>
    <w:rsid w:val="002F0E0A"/>
    <w:rsid w:val="00301734"/>
    <w:rsid w:val="00306687"/>
    <w:rsid w:val="00314C11"/>
    <w:rsid w:val="003209C7"/>
    <w:rsid w:val="00320A02"/>
    <w:rsid w:val="00322ACB"/>
    <w:rsid w:val="00324412"/>
    <w:rsid w:val="003263D3"/>
    <w:rsid w:val="00336781"/>
    <w:rsid w:val="00337E2B"/>
    <w:rsid w:val="00340B5F"/>
    <w:rsid w:val="00340CC5"/>
    <w:rsid w:val="0034286B"/>
    <w:rsid w:val="003437AE"/>
    <w:rsid w:val="00346071"/>
    <w:rsid w:val="00347E01"/>
    <w:rsid w:val="00350D57"/>
    <w:rsid w:val="00350E5F"/>
    <w:rsid w:val="003523A4"/>
    <w:rsid w:val="00356E30"/>
    <w:rsid w:val="003621EF"/>
    <w:rsid w:val="00370104"/>
    <w:rsid w:val="003715D7"/>
    <w:rsid w:val="00371DE1"/>
    <w:rsid w:val="00372403"/>
    <w:rsid w:val="0037320D"/>
    <w:rsid w:val="00377863"/>
    <w:rsid w:val="0039316A"/>
    <w:rsid w:val="003942D8"/>
    <w:rsid w:val="00394A13"/>
    <w:rsid w:val="00396518"/>
    <w:rsid w:val="003A18A4"/>
    <w:rsid w:val="003A208E"/>
    <w:rsid w:val="003A2A03"/>
    <w:rsid w:val="003A2EAB"/>
    <w:rsid w:val="003A4251"/>
    <w:rsid w:val="003A5DC5"/>
    <w:rsid w:val="003A6B96"/>
    <w:rsid w:val="003B28B9"/>
    <w:rsid w:val="003B3185"/>
    <w:rsid w:val="003B4D8A"/>
    <w:rsid w:val="003B4F49"/>
    <w:rsid w:val="003B6CE2"/>
    <w:rsid w:val="003C0B92"/>
    <w:rsid w:val="003C5806"/>
    <w:rsid w:val="003C70E0"/>
    <w:rsid w:val="003E19EB"/>
    <w:rsid w:val="003F045E"/>
    <w:rsid w:val="003F1675"/>
    <w:rsid w:val="004067B0"/>
    <w:rsid w:val="004159BF"/>
    <w:rsid w:val="0042020B"/>
    <w:rsid w:val="00420C33"/>
    <w:rsid w:val="00421B44"/>
    <w:rsid w:val="004225EB"/>
    <w:rsid w:val="00422C71"/>
    <w:rsid w:val="00423C69"/>
    <w:rsid w:val="0042440F"/>
    <w:rsid w:val="004274B9"/>
    <w:rsid w:val="004300F7"/>
    <w:rsid w:val="00430C13"/>
    <w:rsid w:val="00437A75"/>
    <w:rsid w:val="00452210"/>
    <w:rsid w:val="00455335"/>
    <w:rsid w:val="00457FA5"/>
    <w:rsid w:val="00461015"/>
    <w:rsid w:val="00462695"/>
    <w:rsid w:val="00464B27"/>
    <w:rsid w:val="0047169B"/>
    <w:rsid w:val="00474CA2"/>
    <w:rsid w:val="00477000"/>
    <w:rsid w:val="00482D40"/>
    <w:rsid w:val="00495B79"/>
    <w:rsid w:val="00495CC9"/>
    <w:rsid w:val="00496D7A"/>
    <w:rsid w:val="004A2195"/>
    <w:rsid w:val="004A72FA"/>
    <w:rsid w:val="004B368C"/>
    <w:rsid w:val="004B5A7C"/>
    <w:rsid w:val="004B5B11"/>
    <w:rsid w:val="004C4604"/>
    <w:rsid w:val="004C5740"/>
    <w:rsid w:val="004E24A8"/>
    <w:rsid w:val="004E56AA"/>
    <w:rsid w:val="004F42C6"/>
    <w:rsid w:val="004F4A09"/>
    <w:rsid w:val="004F4AD6"/>
    <w:rsid w:val="00501E0F"/>
    <w:rsid w:val="005021B4"/>
    <w:rsid w:val="005072D7"/>
    <w:rsid w:val="005102BA"/>
    <w:rsid w:val="00511BC8"/>
    <w:rsid w:val="00511C5B"/>
    <w:rsid w:val="00521A9D"/>
    <w:rsid w:val="00522C4B"/>
    <w:rsid w:val="00526FA0"/>
    <w:rsid w:val="005307C3"/>
    <w:rsid w:val="00532BFB"/>
    <w:rsid w:val="00533553"/>
    <w:rsid w:val="005344D3"/>
    <w:rsid w:val="0053476D"/>
    <w:rsid w:val="00534B54"/>
    <w:rsid w:val="00537132"/>
    <w:rsid w:val="00546DCF"/>
    <w:rsid w:val="00550E62"/>
    <w:rsid w:val="00551912"/>
    <w:rsid w:val="00554DA1"/>
    <w:rsid w:val="005573B2"/>
    <w:rsid w:val="00557607"/>
    <w:rsid w:val="00565F78"/>
    <w:rsid w:val="00572146"/>
    <w:rsid w:val="0057215C"/>
    <w:rsid w:val="0057303B"/>
    <w:rsid w:val="005762E3"/>
    <w:rsid w:val="00582471"/>
    <w:rsid w:val="005826C7"/>
    <w:rsid w:val="005833A7"/>
    <w:rsid w:val="00583DB2"/>
    <w:rsid w:val="005866EE"/>
    <w:rsid w:val="00586F25"/>
    <w:rsid w:val="00590474"/>
    <w:rsid w:val="0059084E"/>
    <w:rsid w:val="00590F82"/>
    <w:rsid w:val="005A1713"/>
    <w:rsid w:val="005A418F"/>
    <w:rsid w:val="005A6122"/>
    <w:rsid w:val="005A66BD"/>
    <w:rsid w:val="005B2C24"/>
    <w:rsid w:val="005B2FA6"/>
    <w:rsid w:val="005B3088"/>
    <w:rsid w:val="005B52F2"/>
    <w:rsid w:val="005B6B24"/>
    <w:rsid w:val="005C0F1A"/>
    <w:rsid w:val="005D03CA"/>
    <w:rsid w:val="005D1DE2"/>
    <w:rsid w:val="005D4B53"/>
    <w:rsid w:val="005E08C8"/>
    <w:rsid w:val="005E0C65"/>
    <w:rsid w:val="005E0E5E"/>
    <w:rsid w:val="005E2F49"/>
    <w:rsid w:val="005F1379"/>
    <w:rsid w:val="005F6027"/>
    <w:rsid w:val="00604F61"/>
    <w:rsid w:val="00605FD6"/>
    <w:rsid w:val="006066D0"/>
    <w:rsid w:val="0061013B"/>
    <w:rsid w:val="006106F3"/>
    <w:rsid w:val="00610F72"/>
    <w:rsid w:val="00615C41"/>
    <w:rsid w:val="00615D19"/>
    <w:rsid w:val="00615FD0"/>
    <w:rsid w:val="00620DE4"/>
    <w:rsid w:val="00624154"/>
    <w:rsid w:val="00632B71"/>
    <w:rsid w:val="006340CD"/>
    <w:rsid w:val="006360C6"/>
    <w:rsid w:val="0064124A"/>
    <w:rsid w:val="006443D3"/>
    <w:rsid w:val="0064496C"/>
    <w:rsid w:val="00644D9C"/>
    <w:rsid w:val="00650C6B"/>
    <w:rsid w:val="0065256C"/>
    <w:rsid w:val="00652976"/>
    <w:rsid w:val="00660840"/>
    <w:rsid w:val="00660AEE"/>
    <w:rsid w:val="006662FB"/>
    <w:rsid w:val="0067223C"/>
    <w:rsid w:val="0067688F"/>
    <w:rsid w:val="00680A0F"/>
    <w:rsid w:val="006864B0"/>
    <w:rsid w:val="006926EE"/>
    <w:rsid w:val="00693464"/>
    <w:rsid w:val="00696E36"/>
    <w:rsid w:val="00696E6D"/>
    <w:rsid w:val="006974D5"/>
    <w:rsid w:val="006A12E0"/>
    <w:rsid w:val="006A18FB"/>
    <w:rsid w:val="006A4F60"/>
    <w:rsid w:val="006A5103"/>
    <w:rsid w:val="006A6841"/>
    <w:rsid w:val="006A761E"/>
    <w:rsid w:val="006A7930"/>
    <w:rsid w:val="006B10B1"/>
    <w:rsid w:val="006B26F6"/>
    <w:rsid w:val="006B4DE4"/>
    <w:rsid w:val="006C553D"/>
    <w:rsid w:val="006C58EF"/>
    <w:rsid w:val="006C6217"/>
    <w:rsid w:val="006C644E"/>
    <w:rsid w:val="006C6C98"/>
    <w:rsid w:val="006D66BE"/>
    <w:rsid w:val="006D7966"/>
    <w:rsid w:val="006D7AB0"/>
    <w:rsid w:val="006E6781"/>
    <w:rsid w:val="006F0F70"/>
    <w:rsid w:val="006F0F87"/>
    <w:rsid w:val="006F2384"/>
    <w:rsid w:val="006F3BD6"/>
    <w:rsid w:val="006F55B8"/>
    <w:rsid w:val="00704B79"/>
    <w:rsid w:val="007051D4"/>
    <w:rsid w:val="007062EA"/>
    <w:rsid w:val="00706758"/>
    <w:rsid w:val="00706C17"/>
    <w:rsid w:val="00712BB5"/>
    <w:rsid w:val="00712C88"/>
    <w:rsid w:val="0071372F"/>
    <w:rsid w:val="00714EFC"/>
    <w:rsid w:val="00722E08"/>
    <w:rsid w:val="00723BF3"/>
    <w:rsid w:val="00726657"/>
    <w:rsid w:val="007307F7"/>
    <w:rsid w:val="00731771"/>
    <w:rsid w:val="00732D47"/>
    <w:rsid w:val="00737D80"/>
    <w:rsid w:val="00742958"/>
    <w:rsid w:val="0074343E"/>
    <w:rsid w:val="00744E84"/>
    <w:rsid w:val="00745E43"/>
    <w:rsid w:val="00752485"/>
    <w:rsid w:val="00755EF6"/>
    <w:rsid w:val="0076021D"/>
    <w:rsid w:val="00760C20"/>
    <w:rsid w:val="007615BF"/>
    <w:rsid w:val="0076441F"/>
    <w:rsid w:val="007649CD"/>
    <w:rsid w:val="00765BEF"/>
    <w:rsid w:val="0076625B"/>
    <w:rsid w:val="00770CED"/>
    <w:rsid w:val="00771EAF"/>
    <w:rsid w:val="00771FE7"/>
    <w:rsid w:val="00772049"/>
    <w:rsid w:val="00773DA1"/>
    <w:rsid w:val="0077406F"/>
    <w:rsid w:val="00781522"/>
    <w:rsid w:val="00786696"/>
    <w:rsid w:val="007914A6"/>
    <w:rsid w:val="007926E3"/>
    <w:rsid w:val="007944E2"/>
    <w:rsid w:val="00797E44"/>
    <w:rsid w:val="007B13DA"/>
    <w:rsid w:val="007B1D4C"/>
    <w:rsid w:val="007B36D1"/>
    <w:rsid w:val="007C0067"/>
    <w:rsid w:val="007C7D89"/>
    <w:rsid w:val="007D05EC"/>
    <w:rsid w:val="007D20F6"/>
    <w:rsid w:val="007D5B35"/>
    <w:rsid w:val="007D704E"/>
    <w:rsid w:val="007D72BF"/>
    <w:rsid w:val="007E0256"/>
    <w:rsid w:val="007E06E3"/>
    <w:rsid w:val="007E2682"/>
    <w:rsid w:val="007E7C96"/>
    <w:rsid w:val="007F33E3"/>
    <w:rsid w:val="007F496F"/>
    <w:rsid w:val="007F78CE"/>
    <w:rsid w:val="00802AD4"/>
    <w:rsid w:val="00802F65"/>
    <w:rsid w:val="00803A94"/>
    <w:rsid w:val="0080648A"/>
    <w:rsid w:val="00806ABB"/>
    <w:rsid w:val="00810F43"/>
    <w:rsid w:val="00817E6D"/>
    <w:rsid w:val="00821095"/>
    <w:rsid w:val="00821E1A"/>
    <w:rsid w:val="00822FA6"/>
    <w:rsid w:val="00824252"/>
    <w:rsid w:val="008403C9"/>
    <w:rsid w:val="0084256E"/>
    <w:rsid w:val="00844A1D"/>
    <w:rsid w:val="00844B8C"/>
    <w:rsid w:val="00844D23"/>
    <w:rsid w:val="00844F26"/>
    <w:rsid w:val="00846640"/>
    <w:rsid w:val="00846BC7"/>
    <w:rsid w:val="008500D6"/>
    <w:rsid w:val="00856442"/>
    <w:rsid w:val="00863685"/>
    <w:rsid w:val="00864167"/>
    <w:rsid w:val="00864B99"/>
    <w:rsid w:val="0086665E"/>
    <w:rsid w:val="008671E7"/>
    <w:rsid w:val="00874230"/>
    <w:rsid w:val="008752C0"/>
    <w:rsid w:val="008759A5"/>
    <w:rsid w:val="00876C83"/>
    <w:rsid w:val="00884D5E"/>
    <w:rsid w:val="00884FD6"/>
    <w:rsid w:val="00887BEF"/>
    <w:rsid w:val="00890203"/>
    <w:rsid w:val="00891272"/>
    <w:rsid w:val="00891620"/>
    <w:rsid w:val="008A18F9"/>
    <w:rsid w:val="008A1943"/>
    <w:rsid w:val="008A317F"/>
    <w:rsid w:val="008A68EA"/>
    <w:rsid w:val="008B19B0"/>
    <w:rsid w:val="008C0625"/>
    <w:rsid w:val="008C1889"/>
    <w:rsid w:val="008C2BD7"/>
    <w:rsid w:val="008C3F08"/>
    <w:rsid w:val="008C60D3"/>
    <w:rsid w:val="008C7BA0"/>
    <w:rsid w:val="008D0C14"/>
    <w:rsid w:val="008D37B6"/>
    <w:rsid w:val="008D4747"/>
    <w:rsid w:val="008D529A"/>
    <w:rsid w:val="008D55B3"/>
    <w:rsid w:val="008D68F0"/>
    <w:rsid w:val="008D6F2F"/>
    <w:rsid w:val="008D70F5"/>
    <w:rsid w:val="008E29EB"/>
    <w:rsid w:val="008F3229"/>
    <w:rsid w:val="008F4369"/>
    <w:rsid w:val="008F591B"/>
    <w:rsid w:val="008F5DD3"/>
    <w:rsid w:val="008F7842"/>
    <w:rsid w:val="009001A4"/>
    <w:rsid w:val="0090765E"/>
    <w:rsid w:val="00907E1E"/>
    <w:rsid w:val="00911FC4"/>
    <w:rsid w:val="00912C54"/>
    <w:rsid w:val="00917008"/>
    <w:rsid w:val="00920E91"/>
    <w:rsid w:val="009228EE"/>
    <w:rsid w:val="00923FB8"/>
    <w:rsid w:val="0092408D"/>
    <w:rsid w:val="0093356D"/>
    <w:rsid w:val="00934955"/>
    <w:rsid w:val="00940D37"/>
    <w:rsid w:val="00942243"/>
    <w:rsid w:val="009503E2"/>
    <w:rsid w:val="00950775"/>
    <w:rsid w:val="009532DD"/>
    <w:rsid w:val="009602B8"/>
    <w:rsid w:val="009602DE"/>
    <w:rsid w:val="0096431F"/>
    <w:rsid w:val="009647FE"/>
    <w:rsid w:val="00965D0C"/>
    <w:rsid w:val="00965E46"/>
    <w:rsid w:val="0097272F"/>
    <w:rsid w:val="00977C0E"/>
    <w:rsid w:val="009855FB"/>
    <w:rsid w:val="009875A1"/>
    <w:rsid w:val="00990537"/>
    <w:rsid w:val="00991BFC"/>
    <w:rsid w:val="00997724"/>
    <w:rsid w:val="009A0490"/>
    <w:rsid w:val="009A0E7B"/>
    <w:rsid w:val="009A17B5"/>
    <w:rsid w:val="009A2D9E"/>
    <w:rsid w:val="009A354E"/>
    <w:rsid w:val="009B0329"/>
    <w:rsid w:val="009B7E7D"/>
    <w:rsid w:val="009C0B67"/>
    <w:rsid w:val="009C27A3"/>
    <w:rsid w:val="009C3306"/>
    <w:rsid w:val="009C3505"/>
    <w:rsid w:val="009C3FFF"/>
    <w:rsid w:val="009C7BEA"/>
    <w:rsid w:val="009D0FF1"/>
    <w:rsid w:val="009D1210"/>
    <w:rsid w:val="009D234A"/>
    <w:rsid w:val="009D63FD"/>
    <w:rsid w:val="009D6FF9"/>
    <w:rsid w:val="009D7B5C"/>
    <w:rsid w:val="009E0B31"/>
    <w:rsid w:val="009E0EBA"/>
    <w:rsid w:val="009E1159"/>
    <w:rsid w:val="009E3406"/>
    <w:rsid w:val="009E3E60"/>
    <w:rsid w:val="009F073B"/>
    <w:rsid w:val="009F1146"/>
    <w:rsid w:val="009F1D10"/>
    <w:rsid w:val="009F249F"/>
    <w:rsid w:val="009F3B0E"/>
    <w:rsid w:val="009F3B61"/>
    <w:rsid w:val="009F3EF0"/>
    <w:rsid w:val="009F6FBB"/>
    <w:rsid w:val="00A0798E"/>
    <w:rsid w:val="00A10AB7"/>
    <w:rsid w:val="00A11E3B"/>
    <w:rsid w:val="00A14AEE"/>
    <w:rsid w:val="00A21FFE"/>
    <w:rsid w:val="00A23E73"/>
    <w:rsid w:val="00A24DA9"/>
    <w:rsid w:val="00A25854"/>
    <w:rsid w:val="00A31FE1"/>
    <w:rsid w:val="00A34AF1"/>
    <w:rsid w:val="00A35C26"/>
    <w:rsid w:val="00A37AFA"/>
    <w:rsid w:val="00A37FCE"/>
    <w:rsid w:val="00A41D23"/>
    <w:rsid w:val="00A52924"/>
    <w:rsid w:val="00A53BAF"/>
    <w:rsid w:val="00A549D4"/>
    <w:rsid w:val="00A60313"/>
    <w:rsid w:val="00A62BE7"/>
    <w:rsid w:val="00A6789E"/>
    <w:rsid w:val="00A67BD7"/>
    <w:rsid w:val="00A70806"/>
    <w:rsid w:val="00A73C3F"/>
    <w:rsid w:val="00A73D40"/>
    <w:rsid w:val="00A75580"/>
    <w:rsid w:val="00A75764"/>
    <w:rsid w:val="00A81C40"/>
    <w:rsid w:val="00A81EFF"/>
    <w:rsid w:val="00A85DB8"/>
    <w:rsid w:val="00A939BF"/>
    <w:rsid w:val="00A93F92"/>
    <w:rsid w:val="00A94355"/>
    <w:rsid w:val="00A97D03"/>
    <w:rsid w:val="00AA3B43"/>
    <w:rsid w:val="00AA3C21"/>
    <w:rsid w:val="00AB01AE"/>
    <w:rsid w:val="00AB3182"/>
    <w:rsid w:val="00AB64F5"/>
    <w:rsid w:val="00AB6B59"/>
    <w:rsid w:val="00AC2C52"/>
    <w:rsid w:val="00AC3A4F"/>
    <w:rsid w:val="00AC3FC4"/>
    <w:rsid w:val="00AC6229"/>
    <w:rsid w:val="00AC7040"/>
    <w:rsid w:val="00AD12FD"/>
    <w:rsid w:val="00AD1BE4"/>
    <w:rsid w:val="00AD24AB"/>
    <w:rsid w:val="00AE4630"/>
    <w:rsid w:val="00AF2049"/>
    <w:rsid w:val="00AF2F44"/>
    <w:rsid w:val="00AF4B10"/>
    <w:rsid w:val="00AF5D1B"/>
    <w:rsid w:val="00AF79F7"/>
    <w:rsid w:val="00B007ED"/>
    <w:rsid w:val="00B0228D"/>
    <w:rsid w:val="00B02299"/>
    <w:rsid w:val="00B04E03"/>
    <w:rsid w:val="00B06091"/>
    <w:rsid w:val="00B10500"/>
    <w:rsid w:val="00B16A9E"/>
    <w:rsid w:val="00B16C7E"/>
    <w:rsid w:val="00B22A94"/>
    <w:rsid w:val="00B27DED"/>
    <w:rsid w:val="00B333D4"/>
    <w:rsid w:val="00B33E2B"/>
    <w:rsid w:val="00B35153"/>
    <w:rsid w:val="00B3799C"/>
    <w:rsid w:val="00B40749"/>
    <w:rsid w:val="00B40C49"/>
    <w:rsid w:val="00B46307"/>
    <w:rsid w:val="00B56779"/>
    <w:rsid w:val="00B5741E"/>
    <w:rsid w:val="00B579C5"/>
    <w:rsid w:val="00B627C8"/>
    <w:rsid w:val="00B64486"/>
    <w:rsid w:val="00B647F1"/>
    <w:rsid w:val="00B650BC"/>
    <w:rsid w:val="00B679DC"/>
    <w:rsid w:val="00B73709"/>
    <w:rsid w:val="00B7402F"/>
    <w:rsid w:val="00B75EE4"/>
    <w:rsid w:val="00B80082"/>
    <w:rsid w:val="00B80E05"/>
    <w:rsid w:val="00B819BC"/>
    <w:rsid w:val="00B8460C"/>
    <w:rsid w:val="00B86161"/>
    <w:rsid w:val="00B91886"/>
    <w:rsid w:val="00B932EC"/>
    <w:rsid w:val="00B94226"/>
    <w:rsid w:val="00B9455D"/>
    <w:rsid w:val="00B95044"/>
    <w:rsid w:val="00B96804"/>
    <w:rsid w:val="00B9749A"/>
    <w:rsid w:val="00BA0838"/>
    <w:rsid w:val="00BA6E26"/>
    <w:rsid w:val="00BB3D76"/>
    <w:rsid w:val="00BB47F2"/>
    <w:rsid w:val="00BB51B5"/>
    <w:rsid w:val="00BC0815"/>
    <w:rsid w:val="00BC2690"/>
    <w:rsid w:val="00BD0BF2"/>
    <w:rsid w:val="00BD6CE6"/>
    <w:rsid w:val="00BE190C"/>
    <w:rsid w:val="00BE5D99"/>
    <w:rsid w:val="00BF0C0C"/>
    <w:rsid w:val="00BF0CB0"/>
    <w:rsid w:val="00BF351F"/>
    <w:rsid w:val="00BF365A"/>
    <w:rsid w:val="00BF4264"/>
    <w:rsid w:val="00BF42B7"/>
    <w:rsid w:val="00C02F22"/>
    <w:rsid w:val="00C03B08"/>
    <w:rsid w:val="00C06F54"/>
    <w:rsid w:val="00C131B3"/>
    <w:rsid w:val="00C22718"/>
    <w:rsid w:val="00C2430B"/>
    <w:rsid w:val="00C275A7"/>
    <w:rsid w:val="00C30FD7"/>
    <w:rsid w:val="00C31EE9"/>
    <w:rsid w:val="00C36B08"/>
    <w:rsid w:val="00C36B6F"/>
    <w:rsid w:val="00C40D06"/>
    <w:rsid w:val="00C42C23"/>
    <w:rsid w:val="00C4708E"/>
    <w:rsid w:val="00C478FA"/>
    <w:rsid w:val="00C50229"/>
    <w:rsid w:val="00C503D2"/>
    <w:rsid w:val="00C50880"/>
    <w:rsid w:val="00C544B7"/>
    <w:rsid w:val="00C54B1B"/>
    <w:rsid w:val="00C54F22"/>
    <w:rsid w:val="00C57079"/>
    <w:rsid w:val="00C5737B"/>
    <w:rsid w:val="00C5763F"/>
    <w:rsid w:val="00C608BD"/>
    <w:rsid w:val="00C61A88"/>
    <w:rsid w:val="00C632D5"/>
    <w:rsid w:val="00C6422F"/>
    <w:rsid w:val="00C66121"/>
    <w:rsid w:val="00C74602"/>
    <w:rsid w:val="00C7483D"/>
    <w:rsid w:val="00C7712C"/>
    <w:rsid w:val="00C77FC9"/>
    <w:rsid w:val="00C8003E"/>
    <w:rsid w:val="00C80FD4"/>
    <w:rsid w:val="00C82195"/>
    <w:rsid w:val="00C842EB"/>
    <w:rsid w:val="00C91B98"/>
    <w:rsid w:val="00C92EB4"/>
    <w:rsid w:val="00C94E1C"/>
    <w:rsid w:val="00C95C3C"/>
    <w:rsid w:val="00C97594"/>
    <w:rsid w:val="00CA01AA"/>
    <w:rsid w:val="00CA3CBA"/>
    <w:rsid w:val="00CA5166"/>
    <w:rsid w:val="00CA540E"/>
    <w:rsid w:val="00CB449C"/>
    <w:rsid w:val="00CC438B"/>
    <w:rsid w:val="00CD7EF2"/>
    <w:rsid w:val="00CE1A0C"/>
    <w:rsid w:val="00CE47E4"/>
    <w:rsid w:val="00CE70E5"/>
    <w:rsid w:val="00CF1FC0"/>
    <w:rsid w:val="00CF7394"/>
    <w:rsid w:val="00D076AF"/>
    <w:rsid w:val="00D11B7E"/>
    <w:rsid w:val="00D14CA8"/>
    <w:rsid w:val="00D14CE4"/>
    <w:rsid w:val="00D305D4"/>
    <w:rsid w:val="00D31D6B"/>
    <w:rsid w:val="00D36B70"/>
    <w:rsid w:val="00D465A6"/>
    <w:rsid w:val="00D4681B"/>
    <w:rsid w:val="00D47962"/>
    <w:rsid w:val="00D5147B"/>
    <w:rsid w:val="00D545AC"/>
    <w:rsid w:val="00D54B3E"/>
    <w:rsid w:val="00D57D82"/>
    <w:rsid w:val="00D61066"/>
    <w:rsid w:val="00D6152F"/>
    <w:rsid w:val="00D616F0"/>
    <w:rsid w:val="00D66947"/>
    <w:rsid w:val="00D751E5"/>
    <w:rsid w:val="00D7716D"/>
    <w:rsid w:val="00D7776A"/>
    <w:rsid w:val="00D839FC"/>
    <w:rsid w:val="00D84437"/>
    <w:rsid w:val="00D94E23"/>
    <w:rsid w:val="00D96934"/>
    <w:rsid w:val="00DA23B6"/>
    <w:rsid w:val="00DA3A5C"/>
    <w:rsid w:val="00DA3F2D"/>
    <w:rsid w:val="00DA769D"/>
    <w:rsid w:val="00DB65C9"/>
    <w:rsid w:val="00DC3C74"/>
    <w:rsid w:val="00DC7091"/>
    <w:rsid w:val="00DD277F"/>
    <w:rsid w:val="00DD2E84"/>
    <w:rsid w:val="00DE10D5"/>
    <w:rsid w:val="00DF0C3F"/>
    <w:rsid w:val="00DF1913"/>
    <w:rsid w:val="00DF33F5"/>
    <w:rsid w:val="00DF76F0"/>
    <w:rsid w:val="00E00137"/>
    <w:rsid w:val="00E016AF"/>
    <w:rsid w:val="00E0188B"/>
    <w:rsid w:val="00E05BAE"/>
    <w:rsid w:val="00E06165"/>
    <w:rsid w:val="00E1007B"/>
    <w:rsid w:val="00E15860"/>
    <w:rsid w:val="00E203D0"/>
    <w:rsid w:val="00E20FAC"/>
    <w:rsid w:val="00E21C4C"/>
    <w:rsid w:val="00E2617F"/>
    <w:rsid w:val="00E45756"/>
    <w:rsid w:val="00E46D01"/>
    <w:rsid w:val="00E511C2"/>
    <w:rsid w:val="00E5225F"/>
    <w:rsid w:val="00E54179"/>
    <w:rsid w:val="00E56BB7"/>
    <w:rsid w:val="00E617F7"/>
    <w:rsid w:val="00E6534D"/>
    <w:rsid w:val="00E65A64"/>
    <w:rsid w:val="00E664AD"/>
    <w:rsid w:val="00E6753F"/>
    <w:rsid w:val="00E67EA0"/>
    <w:rsid w:val="00E701CD"/>
    <w:rsid w:val="00E7081D"/>
    <w:rsid w:val="00E7391B"/>
    <w:rsid w:val="00E73C76"/>
    <w:rsid w:val="00E74A81"/>
    <w:rsid w:val="00E81D94"/>
    <w:rsid w:val="00E8326C"/>
    <w:rsid w:val="00E85C3A"/>
    <w:rsid w:val="00E87561"/>
    <w:rsid w:val="00E8761C"/>
    <w:rsid w:val="00E90FC4"/>
    <w:rsid w:val="00E91D66"/>
    <w:rsid w:val="00E9342C"/>
    <w:rsid w:val="00E94B6A"/>
    <w:rsid w:val="00E95414"/>
    <w:rsid w:val="00E9578C"/>
    <w:rsid w:val="00E962C3"/>
    <w:rsid w:val="00E9696A"/>
    <w:rsid w:val="00E974E6"/>
    <w:rsid w:val="00EA1343"/>
    <w:rsid w:val="00EA1804"/>
    <w:rsid w:val="00EA446B"/>
    <w:rsid w:val="00EA4C57"/>
    <w:rsid w:val="00EA5699"/>
    <w:rsid w:val="00EA7711"/>
    <w:rsid w:val="00EB291E"/>
    <w:rsid w:val="00EB4B5A"/>
    <w:rsid w:val="00EB6A42"/>
    <w:rsid w:val="00EB6D8D"/>
    <w:rsid w:val="00EB7002"/>
    <w:rsid w:val="00EC29E6"/>
    <w:rsid w:val="00EC3C39"/>
    <w:rsid w:val="00EC421A"/>
    <w:rsid w:val="00EC4EB7"/>
    <w:rsid w:val="00EC6995"/>
    <w:rsid w:val="00ED0054"/>
    <w:rsid w:val="00ED4107"/>
    <w:rsid w:val="00ED6D9E"/>
    <w:rsid w:val="00EE0690"/>
    <w:rsid w:val="00EE1417"/>
    <w:rsid w:val="00EE23FD"/>
    <w:rsid w:val="00EE4CA5"/>
    <w:rsid w:val="00EE70EB"/>
    <w:rsid w:val="00EF3B69"/>
    <w:rsid w:val="00F01022"/>
    <w:rsid w:val="00F02BD1"/>
    <w:rsid w:val="00F04DA7"/>
    <w:rsid w:val="00F0506C"/>
    <w:rsid w:val="00F07075"/>
    <w:rsid w:val="00F079D4"/>
    <w:rsid w:val="00F10C82"/>
    <w:rsid w:val="00F1191E"/>
    <w:rsid w:val="00F11EB6"/>
    <w:rsid w:val="00F13537"/>
    <w:rsid w:val="00F175D4"/>
    <w:rsid w:val="00F22594"/>
    <w:rsid w:val="00F22F15"/>
    <w:rsid w:val="00F24E4A"/>
    <w:rsid w:val="00F25338"/>
    <w:rsid w:val="00F2638C"/>
    <w:rsid w:val="00F27338"/>
    <w:rsid w:val="00F2788C"/>
    <w:rsid w:val="00F35A23"/>
    <w:rsid w:val="00F40016"/>
    <w:rsid w:val="00F40673"/>
    <w:rsid w:val="00F422AF"/>
    <w:rsid w:val="00F43498"/>
    <w:rsid w:val="00F43A49"/>
    <w:rsid w:val="00F55AF3"/>
    <w:rsid w:val="00F64C77"/>
    <w:rsid w:val="00F669D8"/>
    <w:rsid w:val="00F6735B"/>
    <w:rsid w:val="00F67D3F"/>
    <w:rsid w:val="00F72F4C"/>
    <w:rsid w:val="00F76A5B"/>
    <w:rsid w:val="00F77916"/>
    <w:rsid w:val="00F8235F"/>
    <w:rsid w:val="00F833D5"/>
    <w:rsid w:val="00F84C4E"/>
    <w:rsid w:val="00F86291"/>
    <w:rsid w:val="00F874DC"/>
    <w:rsid w:val="00F97A88"/>
    <w:rsid w:val="00F97F44"/>
    <w:rsid w:val="00FA3164"/>
    <w:rsid w:val="00FA3BEB"/>
    <w:rsid w:val="00FA5034"/>
    <w:rsid w:val="00FA5C06"/>
    <w:rsid w:val="00FB101C"/>
    <w:rsid w:val="00FB4858"/>
    <w:rsid w:val="00FB7965"/>
    <w:rsid w:val="00FC3849"/>
    <w:rsid w:val="00FC3C4F"/>
    <w:rsid w:val="00FC3F42"/>
    <w:rsid w:val="00FC50C8"/>
    <w:rsid w:val="00FC7383"/>
    <w:rsid w:val="00FD0A48"/>
    <w:rsid w:val="00FD1825"/>
    <w:rsid w:val="00FD7102"/>
    <w:rsid w:val="00FF26B5"/>
    <w:rsid w:val="00FF681E"/>
    <w:rsid w:val="00FF797A"/>
    <w:rsid w:val="00FF7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等线 Light"/>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en-SG"/>
    </w:rPr>
  </w:style>
  <w:style w:type="paragraph" w:styleId="1">
    <w:name w:val="heading 1"/>
    <w:basedOn w:val="a"/>
    <w:next w:val="a"/>
    <w:link w:val="1Char"/>
    <w:uiPriority w:val="9"/>
    <w:qFormat/>
    <w:rsid w:val="00F175D4"/>
    <w:pPr>
      <w:keepNext/>
      <w:keepLines/>
      <w:spacing w:before="240" w:after="0"/>
      <w:outlineLvl w:val="0"/>
    </w:pPr>
    <w:rPr>
      <w:rFonts w:ascii="Calibri Light" w:eastAsia="Calibri Light" w:hAnsi="Calibri Light"/>
      <w:color w:val="2E74B5"/>
      <w:sz w:val="32"/>
      <w:szCs w:val="32"/>
    </w:rPr>
  </w:style>
  <w:style w:type="paragraph" w:styleId="3">
    <w:name w:val="heading 3"/>
    <w:basedOn w:val="a"/>
    <w:next w:val="a"/>
    <w:link w:val="3Char"/>
    <w:uiPriority w:val="9"/>
    <w:semiHidden/>
    <w:unhideWhenUsed/>
    <w:qFormat/>
    <w:rsid w:val="00E8761C"/>
    <w:pPr>
      <w:keepNext/>
      <w:spacing w:before="240" w:after="60"/>
      <w:outlineLvl w:val="2"/>
    </w:pPr>
    <w:rPr>
      <w:rFonts w:ascii="Calibri Light" w:eastAsia="等线 Light" w:hAnsi="Calibri Light"/>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Style1">
    <w:name w:val="Style1"/>
    <w:uiPriority w:val="99"/>
    <w:rsid w:val="00AB3182"/>
    <w:pPr>
      <w:numPr>
        <w:numId w:val="1"/>
      </w:numPr>
    </w:pPr>
  </w:style>
  <w:style w:type="character" w:customStyle="1" w:styleId="1Char">
    <w:name w:val="标题 1 Char"/>
    <w:link w:val="1"/>
    <w:uiPriority w:val="9"/>
    <w:rsid w:val="00F175D4"/>
    <w:rPr>
      <w:rFonts w:ascii="Calibri Light" w:eastAsia="Calibri Light" w:hAnsi="Calibri Light" w:cs="等线 Light"/>
      <w:color w:val="2E74B5"/>
      <w:sz w:val="32"/>
      <w:szCs w:val="32"/>
    </w:rPr>
  </w:style>
  <w:style w:type="paragraph" w:styleId="a3">
    <w:name w:val="header"/>
    <w:basedOn w:val="a"/>
    <w:link w:val="Char"/>
    <w:uiPriority w:val="99"/>
    <w:unhideWhenUsed/>
    <w:rsid w:val="0092408D"/>
    <w:pPr>
      <w:tabs>
        <w:tab w:val="center" w:pos="4513"/>
        <w:tab w:val="right" w:pos="9026"/>
      </w:tabs>
      <w:spacing w:after="0" w:line="240" w:lineRule="auto"/>
    </w:pPr>
  </w:style>
  <w:style w:type="character" w:customStyle="1" w:styleId="Char">
    <w:name w:val="页眉 Char"/>
    <w:basedOn w:val="a0"/>
    <w:link w:val="a3"/>
    <w:uiPriority w:val="99"/>
    <w:rsid w:val="0092408D"/>
  </w:style>
  <w:style w:type="paragraph" w:styleId="a4">
    <w:name w:val="footer"/>
    <w:basedOn w:val="a"/>
    <w:link w:val="Char0"/>
    <w:uiPriority w:val="99"/>
    <w:unhideWhenUsed/>
    <w:rsid w:val="0092408D"/>
    <w:pPr>
      <w:tabs>
        <w:tab w:val="center" w:pos="4513"/>
        <w:tab w:val="right" w:pos="9026"/>
      </w:tabs>
      <w:spacing w:after="0" w:line="240" w:lineRule="auto"/>
    </w:pPr>
  </w:style>
  <w:style w:type="character" w:customStyle="1" w:styleId="Char0">
    <w:name w:val="页脚 Char"/>
    <w:basedOn w:val="a0"/>
    <w:link w:val="a4"/>
    <w:uiPriority w:val="99"/>
    <w:rsid w:val="0092408D"/>
  </w:style>
  <w:style w:type="paragraph" w:styleId="a5">
    <w:name w:val="Normal (Web)"/>
    <w:basedOn w:val="a"/>
    <w:uiPriority w:val="99"/>
    <w:rsid w:val="008C60D3"/>
    <w:pPr>
      <w:spacing w:before="100" w:beforeAutospacing="1" w:after="100" w:afterAutospacing="1" w:line="240" w:lineRule="auto"/>
    </w:pPr>
    <w:rPr>
      <w:rFonts w:ascii="等线 Light" w:eastAsia="等线 Light" w:hAnsi="等线 Light"/>
      <w:sz w:val="24"/>
      <w:szCs w:val="24"/>
      <w:lang w:val="en-US" w:eastAsia="en-US"/>
    </w:rPr>
  </w:style>
  <w:style w:type="paragraph" w:styleId="a6">
    <w:name w:val="Balloon Text"/>
    <w:basedOn w:val="a"/>
    <w:link w:val="Char1"/>
    <w:uiPriority w:val="99"/>
    <w:semiHidden/>
    <w:unhideWhenUsed/>
    <w:rsid w:val="0076625B"/>
    <w:pPr>
      <w:spacing w:after="0" w:line="240" w:lineRule="auto"/>
    </w:pPr>
    <w:rPr>
      <w:rFonts w:ascii="等线 Light" w:hAnsi="等线 Light"/>
      <w:sz w:val="16"/>
      <w:szCs w:val="16"/>
    </w:rPr>
  </w:style>
  <w:style w:type="character" w:customStyle="1" w:styleId="Char1">
    <w:name w:val="批注框文本 Char"/>
    <w:link w:val="a6"/>
    <w:uiPriority w:val="99"/>
    <w:semiHidden/>
    <w:rsid w:val="0076625B"/>
    <w:rPr>
      <w:rFonts w:ascii="等线 Light" w:hAnsi="等线 Light" w:cs="等线 Light"/>
      <w:sz w:val="16"/>
      <w:szCs w:val="16"/>
    </w:rPr>
  </w:style>
  <w:style w:type="character" w:styleId="a7">
    <w:name w:val="annotation reference"/>
    <w:uiPriority w:val="99"/>
    <w:unhideWhenUsed/>
    <w:qFormat/>
    <w:rsid w:val="0076625B"/>
    <w:rPr>
      <w:sz w:val="16"/>
      <w:szCs w:val="16"/>
    </w:rPr>
  </w:style>
  <w:style w:type="paragraph" w:styleId="a8">
    <w:name w:val="annotation text"/>
    <w:basedOn w:val="a"/>
    <w:link w:val="Char2"/>
    <w:uiPriority w:val="99"/>
    <w:unhideWhenUsed/>
    <w:qFormat/>
    <w:rsid w:val="0076625B"/>
    <w:pPr>
      <w:spacing w:line="240" w:lineRule="auto"/>
    </w:pPr>
    <w:rPr>
      <w:sz w:val="20"/>
      <w:szCs w:val="20"/>
    </w:rPr>
  </w:style>
  <w:style w:type="character" w:customStyle="1" w:styleId="Char2">
    <w:name w:val="批注文字 Char"/>
    <w:link w:val="a8"/>
    <w:uiPriority w:val="99"/>
    <w:qFormat/>
    <w:rsid w:val="0076625B"/>
    <w:rPr>
      <w:sz w:val="20"/>
      <w:szCs w:val="20"/>
    </w:rPr>
  </w:style>
  <w:style w:type="paragraph" w:styleId="a9">
    <w:name w:val="annotation subject"/>
    <w:basedOn w:val="a8"/>
    <w:next w:val="a8"/>
    <w:link w:val="Char3"/>
    <w:uiPriority w:val="99"/>
    <w:semiHidden/>
    <w:unhideWhenUsed/>
    <w:rsid w:val="0076625B"/>
    <w:rPr>
      <w:b/>
      <w:bCs/>
    </w:rPr>
  </w:style>
  <w:style w:type="character" w:customStyle="1" w:styleId="Char3">
    <w:name w:val="批注主题 Char"/>
    <w:link w:val="a9"/>
    <w:uiPriority w:val="99"/>
    <w:semiHidden/>
    <w:rsid w:val="0076625B"/>
    <w:rPr>
      <w:b/>
      <w:bCs/>
      <w:sz w:val="20"/>
      <w:szCs w:val="20"/>
    </w:rPr>
  </w:style>
  <w:style w:type="character" w:styleId="aa">
    <w:name w:val="Hyperlink"/>
    <w:uiPriority w:val="99"/>
    <w:unhideWhenUsed/>
    <w:rsid w:val="00047743"/>
    <w:rPr>
      <w:color w:val="0000FF"/>
      <w:u w:val="single"/>
    </w:rPr>
  </w:style>
  <w:style w:type="character" w:customStyle="1" w:styleId="selectable">
    <w:name w:val="selectable"/>
    <w:basedOn w:val="a0"/>
    <w:rsid w:val="005E0C65"/>
  </w:style>
  <w:style w:type="paragraph" w:customStyle="1" w:styleId="BodyA">
    <w:name w:val="Body A"/>
    <w:rsid w:val="00372403"/>
    <w:pPr>
      <w:pBdr>
        <w:top w:val="nil"/>
        <w:left w:val="nil"/>
        <w:bottom w:val="nil"/>
        <w:right w:val="nil"/>
        <w:between w:val="nil"/>
        <w:bar w:val="nil"/>
      </w:pBdr>
      <w:spacing w:after="160" w:line="259" w:lineRule="auto"/>
    </w:pPr>
    <w:rPr>
      <w:rFonts w:eastAsia="Arial Unicode MS" w:hAnsi="Arial Unicode MS" w:cs="Arial Unicode MS"/>
      <w:color w:val="000000"/>
      <w:sz w:val="22"/>
      <w:szCs w:val="22"/>
      <w:u w:color="000000"/>
      <w:bdr w:val="nil"/>
    </w:rPr>
  </w:style>
  <w:style w:type="table" w:styleId="ab">
    <w:name w:val="Table Grid"/>
    <w:basedOn w:val="a1"/>
    <w:uiPriority w:val="39"/>
    <w:rsid w:val="00AF7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a1"/>
    <w:uiPriority w:val="42"/>
    <w:rsid w:val="00891272"/>
    <w:rPr>
      <w:rFonts w:eastAsia="Times New Roman"/>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c">
    <w:name w:val="Revision"/>
    <w:hidden/>
    <w:uiPriority w:val="99"/>
    <w:semiHidden/>
    <w:rsid w:val="007D05EC"/>
    <w:rPr>
      <w:sz w:val="22"/>
      <w:szCs w:val="22"/>
      <w:lang w:val="en-SG"/>
    </w:rPr>
  </w:style>
  <w:style w:type="table" w:customStyle="1" w:styleId="TableGridLight">
    <w:name w:val="Table Grid Light"/>
    <w:basedOn w:val="a1"/>
    <w:uiPriority w:val="40"/>
    <w:rsid w:val="000F585B"/>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
    <w:name w:val="Plain Table 4"/>
    <w:basedOn w:val="a1"/>
    <w:uiPriority w:val="44"/>
    <w:rsid w:val="00371D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ref-journal">
    <w:name w:val="ref-journal"/>
    <w:rsid w:val="004F4A09"/>
  </w:style>
  <w:style w:type="character" w:customStyle="1" w:styleId="ref-vol">
    <w:name w:val="ref-vol"/>
    <w:rsid w:val="004F4A09"/>
  </w:style>
  <w:style w:type="character" w:customStyle="1" w:styleId="ad">
    <w:name w:val="未处理的提及"/>
    <w:uiPriority w:val="99"/>
    <w:semiHidden/>
    <w:unhideWhenUsed/>
    <w:rsid w:val="009D7B5C"/>
    <w:rPr>
      <w:color w:val="605E5C"/>
      <w:shd w:val="clear" w:color="auto" w:fill="E1DFDD"/>
    </w:rPr>
  </w:style>
  <w:style w:type="paragraph" w:customStyle="1" w:styleId="Default">
    <w:name w:val="Default"/>
    <w:rsid w:val="009D7B5C"/>
    <w:pPr>
      <w:autoSpaceDE w:val="0"/>
      <w:autoSpaceDN w:val="0"/>
      <w:adjustRightInd w:val="0"/>
    </w:pPr>
    <w:rPr>
      <w:rFonts w:ascii="Calibri Light" w:hAnsi="Calibri Light" w:cs="Calibri Light"/>
      <w:color w:val="000000"/>
      <w:sz w:val="24"/>
      <w:szCs w:val="24"/>
      <w:lang w:val="en-SG"/>
    </w:rPr>
  </w:style>
  <w:style w:type="character" w:customStyle="1" w:styleId="3Char">
    <w:name w:val="标题 3 Char"/>
    <w:link w:val="3"/>
    <w:uiPriority w:val="9"/>
    <w:semiHidden/>
    <w:rsid w:val="00E8761C"/>
    <w:rPr>
      <w:rFonts w:ascii="Calibri Light" w:eastAsia="等线 Light" w:hAnsi="Calibri Light" w:cs="等线 Light"/>
      <w:b/>
      <w:bCs/>
      <w:sz w:val="26"/>
      <w:szCs w:val="26"/>
    </w:rPr>
  </w:style>
  <w:style w:type="character" w:styleId="ae">
    <w:name w:val="Emphasis"/>
    <w:uiPriority w:val="20"/>
    <w:qFormat/>
    <w:rsid w:val="00E8761C"/>
    <w:rPr>
      <w:i/>
      <w:iCs/>
    </w:rPr>
  </w:style>
  <w:style w:type="paragraph" w:customStyle="1" w:styleId="10">
    <w:name w:val="正文1"/>
    <w:uiPriority w:val="99"/>
    <w:rsid w:val="00EA7711"/>
    <w:pPr>
      <w:spacing w:line="276" w:lineRule="auto"/>
    </w:pPr>
    <w:rPr>
      <w:rFonts w:ascii="Arial Unicode MS" w:hAnsi="Arial Unicode MS" w:cs="Arial Unicode MS"/>
      <w:color w:val="000000"/>
      <w:sz w:val="22"/>
      <w:lang w:val="pl-PL" w:eastAsia="pl-PL"/>
    </w:rPr>
  </w:style>
  <w:style w:type="character" w:styleId="af">
    <w:name w:val="FollowedHyperlink"/>
    <w:uiPriority w:val="99"/>
    <w:semiHidden/>
    <w:unhideWhenUsed/>
    <w:rsid w:val="003A2A03"/>
    <w:rPr>
      <w:color w:val="954F72"/>
      <w:u w:val="single"/>
    </w:rPr>
  </w:style>
  <w:style w:type="character" w:styleId="af0">
    <w:name w:val="Strong"/>
    <w:uiPriority w:val="22"/>
    <w:qFormat/>
    <w:rsid w:val="00C661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等线 Light"/>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en-SG"/>
    </w:rPr>
  </w:style>
  <w:style w:type="paragraph" w:styleId="1">
    <w:name w:val="heading 1"/>
    <w:basedOn w:val="a"/>
    <w:next w:val="a"/>
    <w:link w:val="1Char"/>
    <w:uiPriority w:val="9"/>
    <w:qFormat/>
    <w:rsid w:val="00F175D4"/>
    <w:pPr>
      <w:keepNext/>
      <w:keepLines/>
      <w:spacing w:before="240" w:after="0"/>
      <w:outlineLvl w:val="0"/>
    </w:pPr>
    <w:rPr>
      <w:rFonts w:ascii="Calibri Light" w:eastAsia="Calibri Light" w:hAnsi="Calibri Light"/>
      <w:color w:val="2E74B5"/>
      <w:sz w:val="32"/>
      <w:szCs w:val="32"/>
    </w:rPr>
  </w:style>
  <w:style w:type="paragraph" w:styleId="3">
    <w:name w:val="heading 3"/>
    <w:basedOn w:val="a"/>
    <w:next w:val="a"/>
    <w:link w:val="3Char"/>
    <w:uiPriority w:val="9"/>
    <w:semiHidden/>
    <w:unhideWhenUsed/>
    <w:qFormat/>
    <w:rsid w:val="00E8761C"/>
    <w:pPr>
      <w:keepNext/>
      <w:spacing w:before="240" w:after="60"/>
      <w:outlineLvl w:val="2"/>
    </w:pPr>
    <w:rPr>
      <w:rFonts w:ascii="Calibri Light" w:eastAsia="等线 Light" w:hAnsi="Calibri Light"/>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Style1">
    <w:name w:val="Style1"/>
    <w:uiPriority w:val="99"/>
    <w:rsid w:val="00AB3182"/>
    <w:pPr>
      <w:numPr>
        <w:numId w:val="1"/>
      </w:numPr>
    </w:pPr>
  </w:style>
  <w:style w:type="character" w:customStyle="1" w:styleId="1Char">
    <w:name w:val="标题 1 Char"/>
    <w:link w:val="1"/>
    <w:uiPriority w:val="9"/>
    <w:rsid w:val="00F175D4"/>
    <w:rPr>
      <w:rFonts w:ascii="Calibri Light" w:eastAsia="Calibri Light" w:hAnsi="Calibri Light" w:cs="等线 Light"/>
      <w:color w:val="2E74B5"/>
      <w:sz w:val="32"/>
      <w:szCs w:val="32"/>
    </w:rPr>
  </w:style>
  <w:style w:type="paragraph" w:styleId="a3">
    <w:name w:val="header"/>
    <w:basedOn w:val="a"/>
    <w:link w:val="Char"/>
    <w:uiPriority w:val="99"/>
    <w:unhideWhenUsed/>
    <w:rsid w:val="0092408D"/>
    <w:pPr>
      <w:tabs>
        <w:tab w:val="center" w:pos="4513"/>
        <w:tab w:val="right" w:pos="9026"/>
      </w:tabs>
      <w:spacing w:after="0" w:line="240" w:lineRule="auto"/>
    </w:pPr>
  </w:style>
  <w:style w:type="character" w:customStyle="1" w:styleId="Char">
    <w:name w:val="页眉 Char"/>
    <w:basedOn w:val="a0"/>
    <w:link w:val="a3"/>
    <w:uiPriority w:val="99"/>
    <w:rsid w:val="0092408D"/>
  </w:style>
  <w:style w:type="paragraph" w:styleId="a4">
    <w:name w:val="footer"/>
    <w:basedOn w:val="a"/>
    <w:link w:val="Char0"/>
    <w:uiPriority w:val="99"/>
    <w:unhideWhenUsed/>
    <w:rsid w:val="0092408D"/>
    <w:pPr>
      <w:tabs>
        <w:tab w:val="center" w:pos="4513"/>
        <w:tab w:val="right" w:pos="9026"/>
      </w:tabs>
      <w:spacing w:after="0" w:line="240" w:lineRule="auto"/>
    </w:pPr>
  </w:style>
  <w:style w:type="character" w:customStyle="1" w:styleId="Char0">
    <w:name w:val="页脚 Char"/>
    <w:basedOn w:val="a0"/>
    <w:link w:val="a4"/>
    <w:uiPriority w:val="99"/>
    <w:rsid w:val="0092408D"/>
  </w:style>
  <w:style w:type="paragraph" w:styleId="a5">
    <w:name w:val="Normal (Web)"/>
    <w:basedOn w:val="a"/>
    <w:uiPriority w:val="99"/>
    <w:rsid w:val="008C60D3"/>
    <w:pPr>
      <w:spacing w:before="100" w:beforeAutospacing="1" w:after="100" w:afterAutospacing="1" w:line="240" w:lineRule="auto"/>
    </w:pPr>
    <w:rPr>
      <w:rFonts w:ascii="等线 Light" w:eastAsia="等线 Light" w:hAnsi="等线 Light"/>
      <w:sz w:val="24"/>
      <w:szCs w:val="24"/>
      <w:lang w:val="en-US" w:eastAsia="en-US"/>
    </w:rPr>
  </w:style>
  <w:style w:type="paragraph" w:styleId="a6">
    <w:name w:val="Balloon Text"/>
    <w:basedOn w:val="a"/>
    <w:link w:val="Char1"/>
    <w:uiPriority w:val="99"/>
    <w:semiHidden/>
    <w:unhideWhenUsed/>
    <w:rsid w:val="0076625B"/>
    <w:pPr>
      <w:spacing w:after="0" w:line="240" w:lineRule="auto"/>
    </w:pPr>
    <w:rPr>
      <w:rFonts w:ascii="等线 Light" w:hAnsi="等线 Light"/>
      <w:sz w:val="16"/>
      <w:szCs w:val="16"/>
    </w:rPr>
  </w:style>
  <w:style w:type="character" w:customStyle="1" w:styleId="Char1">
    <w:name w:val="批注框文本 Char"/>
    <w:link w:val="a6"/>
    <w:uiPriority w:val="99"/>
    <w:semiHidden/>
    <w:rsid w:val="0076625B"/>
    <w:rPr>
      <w:rFonts w:ascii="等线 Light" w:hAnsi="等线 Light" w:cs="等线 Light"/>
      <w:sz w:val="16"/>
      <w:szCs w:val="16"/>
    </w:rPr>
  </w:style>
  <w:style w:type="character" w:styleId="a7">
    <w:name w:val="annotation reference"/>
    <w:uiPriority w:val="99"/>
    <w:unhideWhenUsed/>
    <w:qFormat/>
    <w:rsid w:val="0076625B"/>
    <w:rPr>
      <w:sz w:val="16"/>
      <w:szCs w:val="16"/>
    </w:rPr>
  </w:style>
  <w:style w:type="paragraph" w:styleId="a8">
    <w:name w:val="annotation text"/>
    <w:basedOn w:val="a"/>
    <w:link w:val="Char2"/>
    <w:uiPriority w:val="99"/>
    <w:unhideWhenUsed/>
    <w:qFormat/>
    <w:rsid w:val="0076625B"/>
    <w:pPr>
      <w:spacing w:line="240" w:lineRule="auto"/>
    </w:pPr>
    <w:rPr>
      <w:sz w:val="20"/>
      <w:szCs w:val="20"/>
    </w:rPr>
  </w:style>
  <w:style w:type="character" w:customStyle="1" w:styleId="Char2">
    <w:name w:val="批注文字 Char"/>
    <w:link w:val="a8"/>
    <w:uiPriority w:val="99"/>
    <w:qFormat/>
    <w:rsid w:val="0076625B"/>
    <w:rPr>
      <w:sz w:val="20"/>
      <w:szCs w:val="20"/>
    </w:rPr>
  </w:style>
  <w:style w:type="paragraph" w:styleId="a9">
    <w:name w:val="annotation subject"/>
    <w:basedOn w:val="a8"/>
    <w:next w:val="a8"/>
    <w:link w:val="Char3"/>
    <w:uiPriority w:val="99"/>
    <w:semiHidden/>
    <w:unhideWhenUsed/>
    <w:rsid w:val="0076625B"/>
    <w:rPr>
      <w:b/>
      <w:bCs/>
    </w:rPr>
  </w:style>
  <w:style w:type="character" w:customStyle="1" w:styleId="Char3">
    <w:name w:val="批注主题 Char"/>
    <w:link w:val="a9"/>
    <w:uiPriority w:val="99"/>
    <w:semiHidden/>
    <w:rsid w:val="0076625B"/>
    <w:rPr>
      <w:b/>
      <w:bCs/>
      <w:sz w:val="20"/>
      <w:szCs w:val="20"/>
    </w:rPr>
  </w:style>
  <w:style w:type="character" w:styleId="aa">
    <w:name w:val="Hyperlink"/>
    <w:uiPriority w:val="99"/>
    <w:unhideWhenUsed/>
    <w:rsid w:val="00047743"/>
    <w:rPr>
      <w:color w:val="0000FF"/>
      <w:u w:val="single"/>
    </w:rPr>
  </w:style>
  <w:style w:type="character" w:customStyle="1" w:styleId="selectable">
    <w:name w:val="selectable"/>
    <w:basedOn w:val="a0"/>
    <w:rsid w:val="005E0C65"/>
  </w:style>
  <w:style w:type="paragraph" w:customStyle="1" w:styleId="BodyA">
    <w:name w:val="Body A"/>
    <w:rsid w:val="00372403"/>
    <w:pPr>
      <w:pBdr>
        <w:top w:val="nil"/>
        <w:left w:val="nil"/>
        <w:bottom w:val="nil"/>
        <w:right w:val="nil"/>
        <w:between w:val="nil"/>
        <w:bar w:val="nil"/>
      </w:pBdr>
      <w:spacing w:after="160" w:line="259" w:lineRule="auto"/>
    </w:pPr>
    <w:rPr>
      <w:rFonts w:eastAsia="Arial Unicode MS" w:hAnsi="Arial Unicode MS" w:cs="Arial Unicode MS"/>
      <w:color w:val="000000"/>
      <w:sz w:val="22"/>
      <w:szCs w:val="22"/>
      <w:u w:color="000000"/>
      <w:bdr w:val="nil"/>
    </w:rPr>
  </w:style>
  <w:style w:type="table" w:styleId="ab">
    <w:name w:val="Table Grid"/>
    <w:basedOn w:val="a1"/>
    <w:uiPriority w:val="39"/>
    <w:rsid w:val="00AF7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a1"/>
    <w:uiPriority w:val="42"/>
    <w:rsid w:val="00891272"/>
    <w:rPr>
      <w:rFonts w:eastAsia="Times New Roman"/>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c">
    <w:name w:val="Revision"/>
    <w:hidden/>
    <w:uiPriority w:val="99"/>
    <w:semiHidden/>
    <w:rsid w:val="007D05EC"/>
    <w:rPr>
      <w:sz w:val="22"/>
      <w:szCs w:val="22"/>
      <w:lang w:val="en-SG"/>
    </w:rPr>
  </w:style>
  <w:style w:type="table" w:customStyle="1" w:styleId="TableGridLight">
    <w:name w:val="Table Grid Light"/>
    <w:basedOn w:val="a1"/>
    <w:uiPriority w:val="40"/>
    <w:rsid w:val="000F585B"/>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
    <w:name w:val="Plain Table 4"/>
    <w:basedOn w:val="a1"/>
    <w:uiPriority w:val="44"/>
    <w:rsid w:val="00371D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ref-journal">
    <w:name w:val="ref-journal"/>
    <w:rsid w:val="004F4A09"/>
  </w:style>
  <w:style w:type="character" w:customStyle="1" w:styleId="ref-vol">
    <w:name w:val="ref-vol"/>
    <w:rsid w:val="004F4A09"/>
  </w:style>
  <w:style w:type="character" w:customStyle="1" w:styleId="ad">
    <w:name w:val="未处理的提及"/>
    <w:uiPriority w:val="99"/>
    <w:semiHidden/>
    <w:unhideWhenUsed/>
    <w:rsid w:val="009D7B5C"/>
    <w:rPr>
      <w:color w:val="605E5C"/>
      <w:shd w:val="clear" w:color="auto" w:fill="E1DFDD"/>
    </w:rPr>
  </w:style>
  <w:style w:type="paragraph" w:customStyle="1" w:styleId="Default">
    <w:name w:val="Default"/>
    <w:rsid w:val="009D7B5C"/>
    <w:pPr>
      <w:autoSpaceDE w:val="0"/>
      <w:autoSpaceDN w:val="0"/>
      <w:adjustRightInd w:val="0"/>
    </w:pPr>
    <w:rPr>
      <w:rFonts w:ascii="Calibri Light" w:hAnsi="Calibri Light" w:cs="Calibri Light"/>
      <w:color w:val="000000"/>
      <w:sz w:val="24"/>
      <w:szCs w:val="24"/>
      <w:lang w:val="en-SG"/>
    </w:rPr>
  </w:style>
  <w:style w:type="character" w:customStyle="1" w:styleId="3Char">
    <w:name w:val="标题 3 Char"/>
    <w:link w:val="3"/>
    <w:uiPriority w:val="9"/>
    <w:semiHidden/>
    <w:rsid w:val="00E8761C"/>
    <w:rPr>
      <w:rFonts w:ascii="Calibri Light" w:eastAsia="等线 Light" w:hAnsi="Calibri Light" w:cs="等线 Light"/>
      <w:b/>
      <w:bCs/>
      <w:sz w:val="26"/>
      <w:szCs w:val="26"/>
    </w:rPr>
  </w:style>
  <w:style w:type="character" w:styleId="ae">
    <w:name w:val="Emphasis"/>
    <w:uiPriority w:val="20"/>
    <w:qFormat/>
    <w:rsid w:val="00E8761C"/>
    <w:rPr>
      <w:i/>
      <w:iCs/>
    </w:rPr>
  </w:style>
  <w:style w:type="paragraph" w:customStyle="1" w:styleId="10">
    <w:name w:val="正文1"/>
    <w:uiPriority w:val="99"/>
    <w:rsid w:val="00EA7711"/>
    <w:pPr>
      <w:spacing w:line="276" w:lineRule="auto"/>
    </w:pPr>
    <w:rPr>
      <w:rFonts w:ascii="Arial Unicode MS" w:hAnsi="Arial Unicode MS" w:cs="Arial Unicode MS"/>
      <w:color w:val="000000"/>
      <w:sz w:val="22"/>
      <w:lang w:val="pl-PL" w:eastAsia="pl-PL"/>
    </w:rPr>
  </w:style>
  <w:style w:type="character" w:styleId="af">
    <w:name w:val="FollowedHyperlink"/>
    <w:uiPriority w:val="99"/>
    <w:semiHidden/>
    <w:unhideWhenUsed/>
    <w:rsid w:val="003A2A03"/>
    <w:rPr>
      <w:color w:val="954F72"/>
      <w:u w:val="single"/>
    </w:rPr>
  </w:style>
  <w:style w:type="character" w:styleId="af0">
    <w:name w:val="Strong"/>
    <w:uiPriority w:val="22"/>
    <w:qFormat/>
    <w:rsid w:val="00C661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1510">
      <w:bodyDiv w:val="1"/>
      <w:marLeft w:val="0"/>
      <w:marRight w:val="0"/>
      <w:marTop w:val="0"/>
      <w:marBottom w:val="0"/>
      <w:divBdr>
        <w:top w:val="none" w:sz="0" w:space="0" w:color="auto"/>
        <w:left w:val="none" w:sz="0" w:space="0" w:color="auto"/>
        <w:bottom w:val="none" w:sz="0" w:space="0" w:color="auto"/>
        <w:right w:val="none" w:sz="0" w:space="0" w:color="auto"/>
      </w:divBdr>
    </w:div>
    <w:div w:id="42486175">
      <w:bodyDiv w:val="1"/>
      <w:marLeft w:val="0"/>
      <w:marRight w:val="0"/>
      <w:marTop w:val="0"/>
      <w:marBottom w:val="0"/>
      <w:divBdr>
        <w:top w:val="none" w:sz="0" w:space="0" w:color="auto"/>
        <w:left w:val="none" w:sz="0" w:space="0" w:color="auto"/>
        <w:bottom w:val="none" w:sz="0" w:space="0" w:color="auto"/>
        <w:right w:val="none" w:sz="0" w:space="0" w:color="auto"/>
      </w:divBdr>
      <w:divsChild>
        <w:div w:id="56441586">
          <w:marLeft w:val="1210"/>
          <w:marRight w:val="0"/>
          <w:marTop w:val="0"/>
          <w:marBottom w:val="0"/>
          <w:divBdr>
            <w:top w:val="none" w:sz="0" w:space="0" w:color="auto"/>
            <w:left w:val="none" w:sz="0" w:space="0" w:color="auto"/>
            <w:bottom w:val="none" w:sz="0" w:space="0" w:color="auto"/>
            <w:right w:val="none" w:sz="0" w:space="0" w:color="auto"/>
          </w:divBdr>
        </w:div>
        <w:div w:id="690912289">
          <w:marLeft w:val="1210"/>
          <w:marRight w:val="0"/>
          <w:marTop w:val="0"/>
          <w:marBottom w:val="0"/>
          <w:divBdr>
            <w:top w:val="none" w:sz="0" w:space="0" w:color="auto"/>
            <w:left w:val="none" w:sz="0" w:space="0" w:color="auto"/>
            <w:bottom w:val="none" w:sz="0" w:space="0" w:color="auto"/>
            <w:right w:val="none" w:sz="0" w:space="0" w:color="auto"/>
          </w:divBdr>
        </w:div>
      </w:divsChild>
    </w:div>
    <w:div w:id="144901852">
      <w:bodyDiv w:val="1"/>
      <w:marLeft w:val="0"/>
      <w:marRight w:val="0"/>
      <w:marTop w:val="0"/>
      <w:marBottom w:val="0"/>
      <w:divBdr>
        <w:top w:val="none" w:sz="0" w:space="0" w:color="auto"/>
        <w:left w:val="none" w:sz="0" w:space="0" w:color="auto"/>
        <w:bottom w:val="none" w:sz="0" w:space="0" w:color="auto"/>
        <w:right w:val="none" w:sz="0" w:space="0" w:color="auto"/>
      </w:divBdr>
    </w:div>
    <w:div w:id="148055727">
      <w:bodyDiv w:val="1"/>
      <w:marLeft w:val="0"/>
      <w:marRight w:val="0"/>
      <w:marTop w:val="0"/>
      <w:marBottom w:val="0"/>
      <w:divBdr>
        <w:top w:val="none" w:sz="0" w:space="0" w:color="auto"/>
        <w:left w:val="none" w:sz="0" w:space="0" w:color="auto"/>
        <w:bottom w:val="none" w:sz="0" w:space="0" w:color="auto"/>
        <w:right w:val="none" w:sz="0" w:space="0" w:color="auto"/>
      </w:divBdr>
    </w:div>
    <w:div w:id="165556969">
      <w:bodyDiv w:val="1"/>
      <w:marLeft w:val="0"/>
      <w:marRight w:val="0"/>
      <w:marTop w:val="0"/>
      <w:marBottom w:val="0"/>
      <w:divBdr>
        <w:top w:val="none" w:sz="0" w:space="0" w:color="auto"/>
        <w:left w:val="none" w:sz="0" w:space="0" w:color="auto"/>
        <w:bottom w:val="none" w:sz="0" w:space="0" w:color="auto"/>
        <w:right w:val="none" w:sz="0" w:space="0" w:color="auto"/>
      </w:divBdr>
    </w:div>
    <w:div w:id="199899115">
      <w:bodyDiv w:val="1"/>
      <w:marLeft w:val="0"/>
      <w:marRight w:val="0"/>
      <w:marTop w:val="0"/>
      <w:marBottom w:val="0"/>
      <w:divBdr>
        <w:top w:val="none" w:sz="0" w:space="0" w:color="auto"/>
        <w:left w:val="none" w:sz="0" w:space="0" w:color="auto"/>
        <w:bottom w:val="none" w:sz="0" w:space="0" w:color="auto"/>
        <w:right w:val="none" w:sz="0" w:space="0" w:color="auto"/>
      </w:divBdr>
    </w:div>
    <w:div w:id="214851154">
      <w:bodyDiv w:val="1"/>
      <w:marLeft w:val="0"/>
      <w:marRight w:val="0"/>
      <w:marTop w:val="0"/>
      <w:marBottom w:val="0"/>
      <w:divBdr>
        <w:top w:val="none" w:sz="0" w:space="0" w:color="auto"/>
        <w:left w:val="none" w:sz="0" w:space="0" w:color="auto"/>
        <w:bottom w:val="none" w:sz="0" w:space="0" w:color="auto"/>
        <w:right w:val="none" w:sz="0" w:space="0" w:color="auto"/>
      </w:divBdr>
    </w:div>
    <w:div w:id="285694499">
      <w:bodyDiv w:val="1"/>
      <w:marLeft w:val="0"/>
      <w:marRight w:val="0"/>
      <w:marTop w:val="0"/>
      <w:marBottom w:val="0"/>
      <w:divBdr>
        <w:top w:val="none" w:sz="0" w:space="0" w:color="auto"/>
        <w:left w:val="none" w:sz="0" w:space="0" w:color="auto"/>
        <w:bottom w:val="none" w:sz="0" w:space="0" w:color="auto"/>
        <w:right w:val="none" w:sz="0" w:space="0" w:color="auto"/>
      </w:divBdr>
    </w:div>
    <w:div w:id="328991997">
      <w:bodyDiv w:val="1"/>
      <w:marLeft w:val="0"/>
      <w:marRight w:val="0"/>
      <w:marTop w:val="0"/>
      <w:marBottom w:val="0"/>
      <w:divBdr>
        <w:top w:val="none" w:sz="0" w:space="0" w:color="auto"/>
        <w:left w:val="none" w:sz="0" w:space="0" w:color="auto"/>
        <w:bottom w:val="none" w:sz="0" w:space="0" w:color="auto"/>
        <w:right w:val="none" w:sz="0" w:space="0" w:color="auto"/>
      </w:divBdr>
    </w:div>
    <w:div w:id="369115382">
      <w:bodyDiv w:val="1"/>
      <w:marLeft w:val="0"/>
      <w:marRight w:val="0"/>
      <w:marTop w:val="0"/>
      <w:marBottom w:val="0"/>
      <w:divBdr>
        <w:top w:val="none" w:sz="0" w:space="0" w:color="auto"/>
        <w:left w:val="none" w:sz="0" w:space="0" w:color="auto"/>
        <w:bottom w:val="none" w:sz="0" w:space="0" w:color="auto"/>
        <w:right w:val="none" w:sz="0" w:space="0" w:color="auto"/>
      </w:divBdr>
    </w:div>
    <w:div w:id="389811479">
      <w:bodyDiv w:val="1"/>
      <w:marLeft w:val="0"/>
      <w:marRight w:val="0"/>
      <w:marTop w:val="0"/>
      <w:marBottom w:val="0"/>
      <w:divBdr>
        <w:top w:val="none" w:sz="0" w:space="0" w:color="auto"/>
        <w:left w:val="none" w:sz="0" w:space="0" w:color="auto"/>
        <w:bottom w:val="none" w:sz="0" w:space="0" w:color="auto"/>
        <w:right w:val="none" w:sz="0" w:space="0" w:color="auto"/>
      </w:divBdr>
    </w:div>
    <w:div w:id="523372392">
      <w:bodyDiv w:val="1"/>
      <w:marLeft w:val="0"/>
      <w:marRight w:val="0"/>
      <w:marTop w:val="0"/>
      <w:marBottom w:val="0"/>
      <w:divBdr>
        <w:top w:val="none" w:sz="0" w:space="0" w:color="auto"/>
        <w:left w:val="none" w:sz="0" w:space="0" w:color="auto"/>
        <w:bottom w:val="none" w:sz="0" w:space="0" w:color="auto"/>
        <w:right w:val="none" w:sz="0" w:space="0" w:color="auto"/>
      </w:divBdr>
    </w:div>
    <w:div w:id="752704532">
      <w:bodyDiv w:val="1"/>
      <w:marLeft w:val="0"/>
      <w:marRight w:val="0"/>
      <w:marTop w:val="0"/>
      <w:marBottom w:val="0"/>
      <w:divBdr>
        <w:top w:val="none" w:sz="0" w:space="0" w:color="auto"/>
        <w:left w:val="none" w:sz="0" w:space="0" w:color="auto"/>
        <w:bottom w:val="none" w:sz="0" w:space="0" w:color="auto"/>
        <w:right w:val="none" w:sz="0" w:space="0" w:color="auto"/>
      </w:divBdr>
    </w:div>
    <w:div w:id="810905807">
      <w:bodyDiv w:val="1"/>
      <w:marLeft w:val="0"/>
      <w:marRight w:val="0"/>
      <w:marTop w:val="0"/>
      <w:marBottom w:val="0"/>
      <w:divBdr>
        <w:top w:val="none" w:sz="0" w:space="0" w:color="auto"/>
        <w:left w:val="none" w:sz="0" w:space="0" w:color="auto"/>
        <w:bottom w:val="none" w:sz="0" w:space="0" w:color="auto"/>
        <w:right w:val="none" w:sz="0" w:space="0" w:color="auto"/>
      </w:divBdr>
    </w:div>
    <w:div w:id="892428681">
      <w:bodyDiv w:val="1"/>
      <w:marLeft w:val="0"/>
      <w:marRight w:val="0"/>
      <w:marTop w:val="0"/>
      <w:marBottom w:val="0"/>
      <w:divBdr>
        <w:top w:val="none" w:sz="0" w:space="0" w:color="auto"/>
        <w:left w:val="none" w:sz="0" w:space="0" w:color="auto"/>
        <w:bottom w:val="none" w:sz="0" w:space="0" w:color="auto"/>
        <w:right w:val="none" w:sz="0" w:space="0" w:color="auto"/>
      </w:divBdr>
    </w:div>
    <w:div w:id="909729611">
      <w:bodyDiv w:val="1"/>
      <w:marLeft w:val="0"/>
      <w:marRight w:val="0"/>
      <w:marTop w:val="0"/>
      <w:marBottom w:val="0"/>
      <w:divBdr>
        <w:top w:val="none" w:sz="0" w:space="0" w:color="auto"/>
        <w:left w:val="none" w:sz="0" w:space="0" w:color="auto"/>
        <w:bottom w:val="none" w:sz="0" w:space="0" w:color="auto"/>
        <w:right w:val="none" w:sz="0" w:space="0" w:color="auto"/>
      </w:divBdr>
    </w:div>
    <w:div w:id="1019359309">
      <w:bodyDiv w:val="1"/>
      <w:marLeft w:val="0"/>
      <w:marRight w:val="0"/>
      <w:marTop w:val="0"/>
      <w:marBottom w:val="0"/>
      <w:divBdr>
        <w:top w:val="none" w:sz="0" w:space="0" w:color="auto"/>
        <w:left w:val="none" w:sz="0" w:space="0" w:color="auto"/>
        <w:bottom w:val="none" w:sz="0" w:space="0" w:color="auto"/>
        <w:right w:val="none" w:sz="0" w:space="0" w:color="auto"/>
      </w:divBdr>
      <w:divsChild>
        <w:div w:id="383332177">
          <w:marLeft w:val="1210"/>
          <w:marRight w:val="0"/>
          <w:marTop w:val="0"/>
          <w:marBottom w:val="0"/>
          <w:divBdr>
            <w:top w:val="none" w:sz="0" w:space="0" w:color="auto"/>
            <w:left w:val="none" w:sz="0" w:space="0" w:color="auto"/>
            <w:bottom w:val="none" w:sz="0" w:space="0" w:color="auto"/>
            <w:right w:val="none" w:sz="0" w:space="0" w:color="auto"/>
          </w:divBdr>
        </w:div>
        <w:div w:id="1840733782">
          <w:marLeft w:val="1210"/>
          <w:marRight w:val="0"/>
          <w:marTop w:val="0"/>
          <w:marBottom w:val="0"/>
          <w:divBdr>
            <w:top w:val="none" w:sz="0" w:space="0" w:color="auto"/>
            <w:left w:val="none" w:sz="0" w:space="0" w:color="auto"/>
            <w:bottom w:val="none" w:sz="0" w:space="0" w:color="auto"/>
            <w:right w:val="none" w:sz="0" w:space="0" w:color="auto"/>
          </w:divBdr>
        </w:div>
      </w:divsChild>
    </w:div>
    <w:div w:id="1022631002">
      <w:bodyDiv w:val="1"/>
      <w:marLeft w:val="0"/>
      <w:marRight w:val="0"/>
      <w:marTop w:val="0"/>
      <w:marBottom w:val="0"/>
      <w:divBdr>
        <w:top w:val="none" w:sz="0" w:space="0" w:color="auto"/>
        <w:left w:val="none" w:sz="0" w:space="0" w:color="auto"/>
        <w:bottom w:val="none" w:sz="0" w:space="0" w:color="auto"/>
        <w:right w:val="none" w:sz="0" w:space="0" w:color="auto"/>
      </w:divBdr>
    </w:div>
    <w:div w:id="1031343865">
      <w:bodyDiv w:val="1"/>
      <w:marLeft w:val="0"/>
      <w:marRight w:val="0"/>
      <w:marTop w:val="0"/>
      <w:marBottom w:val="0"/>
      <w:divBdr>
        <w:top w:val="none" w:sz="0" w:space="0" w:color="auto"/>
        <w:left w:val="none" w:sz="0" w:space="0" w:color="auto"/>
        <w:bottom w:val="none" w:sz="0" w:space="0" w:color="auto"/>
        <w:right w:val="none" w:sz="0" w:space="0" w:color="auto"/>
      </w:divBdr>
    </w:div>
    <w:div w:id="1057322303">
      <w:bodyDiv w:val="1"/>
      <w:marLeft w:val="0"/>
      <w:marRight w:val="0"/>
      <w:marTop w:val="0"/>
      <w:marBottom w:val="0"/>
      <w:divBdr>
        <w:top w:val="none" w:sz="0" w:space="0" w:color="auto"/>
        <w:left w:val="none" w:sz="0" w:space="0" w:color="auto"/>
        <w:bottom w:val="none" w:sz="0" w:space="0" w:color="auto"/>
        <w:right w:val="none" w:sz="0" w:space="0" w:color="auto"/>
      </w:divBdr>
    </w:div>
    <w:div w:id="1124736387">
      <w:bodyDiv w:val="1"/>
      <w:marLeft w:val="0"/>
      <w:marRight w:val="0"/>
      <w:marTop w:val="0"/>
      <w:marBottom w:val="0"/>
      <w:divBdr>
        <w:top w:val="none" w:sz="0" w:space="0" w:color="auto"/>
        <w:left w:val="none" w:sz="0" w:space="0" w:color="auto"/>
        <w:bottom w:val="none" w:sz="0" w:space="0" w:color="auto"/>
        <w:right w:val="none" w:sz="0" w:space="0" w:color="auto"/>
      </w:divBdr>
    </w:div>
    <w:div w:id="1126658996">
      <w:bodyDiv w:val="1"/>
      <w:marLeft w:val="0"/>
      <w:marRight w:val="0"/>
      <w:marTop w:val="0"/>
      <w:marBottom w:val="0"/>
      <w:divBdr>
        <w:top w:val="none" w:sz="0" w:space="0" w:color="auto"/>
        <w:left w:val="none" w:sz="0" w:space="0" w:color="auto"/>
        <w:bottom w:val="none" w:sz="0" w:space="0" w:color="auto"/>
        <w:right w:val="none" w:sz="0" w:space="0" w:color="auto"/>
      </w:divBdr>
    </w:div>
    <w:div w:id="1138762785">
      <w:bodyDiv w:val="1"/>
      <w:marLeft w:val="0"/>
      <w:marRight w:val="0"/>
      <w:marTop w:val="0"/>
      <w:marBottom w:val="0"/>
      <w:divBdr>
        <w:top w:val="none" w:sz="0" w:space="0" w:color="auto"/>
        <w:left w:val="none" w:sz="0" w:space="0" w:color="auto"/>
        <w:bottom w:val="none" w:sz="0" w:space="0" w:color="auto"/>
        <w:right w:val="none" w:sz="0" w:space="0" w:color="auto"/>
      </w:divBdr>
    </w:div>
    <w:div w:id="1139955333">
      <w:bodyDiv w:val="1"/>
      <w:marLeft w:val="0"/>
      <w:marRight w:val="0"/>
      <w:marTop w:val="0"/>
      <w:marBottom w:val="0"/>
      <w:divBdr>
        <w:top w:val="none" w:sz="0" w:space="0" w:color="auto"/>
        <w:left w:val="none" w:sz="0" w:space="0" w:color="auto"/>
        <w:bottom w:val="none" w:sz="0" w:space="0" w:color="auto"/>
        <w:right w:val="none" w:sz="0" w:space="0" w:color="auto"/>
      </w:divBdr>
    </w:div>
    <w:div w:id="1221483573">
      <w:bodyDiv w:val="1"/>
      <w:marLeft w:val="0"/>
      <w:marRight w:val="0"/>
      <w:marTop w:val="0"/>
      <w:marBottom w:val="0"/>
      <w:divBdr>
        <w:top w:val="none" w:sz="0" w:space="0" w:color="auto"/>
        <w:left w:val="none" w:sz="0" w:space="0" w:color="auto"/>
        <w:bottom w:val="none" w:sz="0" w:space="0" w:color="auto"/>
        <w:right w:val="none" w:sz="0" w:space="0" w:color="auto"/>
      </w:divBdr>
    </w:div>
    <w:div w:id="1252349801">
      <w:bodyDiv w:val="1"/>
      <w:marLeft w:val="0"/>
      <w:marRight w:val="0"/>
      <w:marTop w:val="0"/>
      <w:marBottom w:val="0"/>
      <w:divBdr>
        <w:top w:val="none" w:sz="0" w:space="0" w:color="auto"/>
        <w:left w:val="none" w:sz="0" w:space="0" w:color="auto"/>
        <w:bottom w:val="none" w:sz="0" w:space="0" w:color="auto"/>
        <w:right w:val="none" w:sz="0" w:space="0" w:color="auto"/>
      </w:divBdr>
    </w:div>
    <w:div w:id="1257594937">
      <w:bodyDiv w:val="1"/>
      <w:marLeft w:val="0"/>
      <w:marRight w:val="0"/>
      <w:marTop w:val="0"/>
      <w:marBottom w:val="0"/>
      <w:divBdr>
        <w:top w:val="none" w:sz="0" w:space="0" w:color="auto"/>
        <w:left w:val="none" w:sz="0" w:space="0" w:color="auto"/>
        <w:bottom w:val="none" w:sz="0" w:space="0" w:color="auto"/>
        <w:right w:val="none" w:sz="0" w:space="0" w:color="auto"/>
      </w:divBdr>
    </w:div>
    <w:div w:id="1383291849">
      <w:bodyDiv w:val="1"/>
      <w:marLeft w:val="0"/>
      <w:marRight w:val="0"/>
      <w:marTop w:val="0"/>
      <w:marBottom w:val="0"/>
      <w:divBdr>
        <w:top w:val="none" w:sz="0" w:space="0" w:color="auto"/>
        <w:left w:val="none" w:sz="0" w:space="0" w:color="auto"/>
        <w:bottom w:val="none" w:sz="0" w:space="0" w:color="auto"/>
        <w:right w:val="none" w:sz="0" w:space="0" w:color="auto"/>
      </w:divBdr>
    </w:div>
    <w:div w:id="1522278779">
      <w:bodyDiv w:val="1"/>
      <w:marLeft w:val="0"/>
      <w:marRight w:val="0"/>
      <w:marTop w:val="0"/>
      <w:marBottom w:val="0"/>
      <w:divBdr>
        <w:top w:val="none" w:sz="0" w:space="0" w:color="auto"/>
        <w:left w:val="none" w:sz="0" w:space="0" w:color="auto"/>
        <w:bottom w:val="none" w:sz="0" w:space="0" w:color="auto"/>
        <w:right w:val="none" w:sz="0" w:space="0" w:color="auto"/>
      </w:divBdr>
    </w:div>
    <w:div w:id="1593657876">
      <w:bodyDiv w:val="1"/>
      <w:marLeft w:val="0"/>
      <w:marRight w:val="0"/>
      <w:marTop w:val="0"/>
      <w:marBottom w:val="0"/>
      <w:divBdr>
        <w:top w:val="none" w:sz="0" w:space="0" w:color="auto"/>
        <w:left w:val="none" w:sz="0" w:space="0" w:color="auto"/>
        <w:bottom w:val="none" w:sz="0" w:space="0" w:color="auto"/>
        <w:right w:val="none" w:sz="0" w:space="0" w:color="auto"/>
      </w:divBdr>
      <w:divsChild>
        <w:div w:id="157768670">
          <w:marLeft w:val="1627"/>
          <w:marRight w:val="0"/>
          <w:marTop w:val="0"/>
          <w:marBottom w:val="0"/>
          <w:divBdr>
            <w:top w:val="none" w:sz="0" w:space="0" w:color="auto"/>
            <w:left w:val="none" w:sz="0" w:space="0" w:color="auto"/>
            <w:bottom w:val="none" w:sz="0" w:space="0" w:color="auto"/>
            <w:right w:val="none" w:sz="0" w:space="0" w:color="auto"/>
          </w:divBdr>
        </w:div>
        <w:div w:id="890769521">
          <w:marLeft w:val="1627"/>
          <w:marRight w:val="0"/>
          <w:marTop w:val="0"/>
          <w:marBottom w:val="0"/>
          <w:divBdr>
            <w:top w:val="none" w:sz="0" w:space="0" w:color="auto"/>
            <w:left w:val="none" w:sz="0" w:space="0" w:color="auto"/>
            <w:bottom w:val="none" w:sz="0" w:space="0" w:color="auto"/>
            <w:right w:val="none" w:sz="0" w:space="0" w:color="auto"/>
          </w:divBdr>
        </w:div>
        <w:div w:id="1013609242">
          <w:marLeft w:val="1627"/>
          <w:marRight w:val="0"/>
          <w:marTop w:val="0"/>
          <w:marBottom w:val="0"/>
          <w:divBdr>
            <w:top w:val="none" w:sz="0" w:space="0" w:color="auto"/>
            <w:left w:val="none" w:sz="0" w:space="0" w:color="auto"/>
            <w:bottom w:val="none" w:sz="0" w:space="0" w:color="auto"/>
            <w:right w:val="none" w:sz="0" w:space="0" w:color="auto"/>
          </w:divBdr>
        </w:div>
        <w:div w:id="1879002146">
          <w:marLeft w:val="1627"/>
          <w:marRight w:val="0"/>
          <w:marTop w:val="0"/>
          <w:marBottom w:val="0"/>
          <w:divBdr>
            <w:top w:val="none" w:sz="0" w:space="0" w:color="auto"/>
            <w:left w:val="none" w:sz="0" w:space="0" w:color="auto"/>
            <w:bottom w:val="none" w:sz="0" w:space="0" w:color="auto"/>
            <w:right w:val="none" w:sz="0" w:space="0" w:color="auto"/>
          </w:divBdr>
        </w:div>
        <w:div w:id="2011905456">
          <w:marLeft w:val="1627"/>
          <w:marRight w:val="0"/>
          <w:marTop w:val="0"/>
          <w:marBottom w:val="0"/>
          <w:divBdr>
            <w:top w:val="none" w:sz="0" w:space="0" w:color="auto"/>
            <w:left w:val="none" w:sz="0" w:space="0" w:color="auto"/>
            <w:bottom w:val="none" w:sz="0" w:space="0" w:color="auto"/>
            <w:right w:val="none" w:sz="0" w:space="0" w:color="auto"/>
          </w:divBdr>
        </w:div>
      </w:divsChild>
    </w:div>
    <w:div w:id="1652900679">
      <w:bodyDiv w:val="1"/>
      <w:marLeft w:val="0"/>
      <w:marRight w:val="0"/>
      <w:marTop w:val="0"/>
      <w:marBottom w:val="0"/>
      <w:divBdr>
        <w:top w:val="none" w:sz="0" w:space="0" w:color="auto"/>
        <w:left w:val="none" w:sz="0" w:space="0" w:color="auto"/>
        <w:bottom w:val="none" w:sz="0" w:space="0" w:color="auto"/>
        <w:right w:val="none" w:sz="0" w:space="0" w:color="auto"/>
      </w:divBdr>
    </w:div>
    <w:div w:id="1720931141">
      <w:bodyDiv w:val="1"/>
      <w:marLeft w:val="0"/>
      <w:marRight w:val="0"/>
      <w:marTop w:val="0"/>
      <w:marBottom w:val="0"/>
      <w:divBdr>
        <w:top w:val="none" w:sz="0" w:space="0" w:color="auto"/>
        <w:left w:val="none" w:sz="0" w:space="0" w:color="auto"/>
        <w:bottom w:val="none" w:sz="0" w:space="0" w:color="auto"/>
        <w:right w:val="none" w:sz="0" w:space="0" w:color="auto"/>
      </w:divBdr>
    </w:div>
    <w:div w:id="1750541438">
      <w:bodyDiv w:val="1"/>
      <w:marLeft w:val="0"/>
      <w:marRight w:val="0"/>
      <w:marTop w:val="0"/>
      <w:marBottom w:val="0"/>
      <w:divBdr>
        <w:top w:val="none" w:sz="0" w:space="0" w:color="auto"/>
        <w:left w:val="none" w:sz="0" w:space="0" w:color="auto"/>
        <w:bottom w:val="none" w:sz="0" w:space="0" w:color="auto"/>
        <w:right w:val="none" w:sz="0" w:space="0" w:color="auto"/>
      </w:divBdr>
    </w:div>
    <w:div w:id="1751539596">
      <w:bodyDiv w:val="1"/>
      <w:marLeft w:val="0"/>
      <w:marRight w:val="0"/>
      <w:marTop w:val="0"/>
      <w:marBottom w:val="0"/>
      <w:divBdr>
        <w:top w:val="none" w:sz="0" w:space="0" w:color="auto"/>
        <w:left w:val="none" w:sz="0" w:space="0" w:color="auto"/>
        <w:bottom w:val="none" w:sz="0" w:space="0" w:color="auto"/>
        <w:right w:val="none" w:sz="0" w:space="0" w:color="auto"/>
      </w:divBdr>
    </w:div>
    <w:div w:id="1760979010">
      <w:bodyDiv w:val="1"/>
      <w:marLeft w:val="0"/>
      <w:marRight w:val="0"/>
      <w:marTop w:val="0"/>
      <w:marBottom w:val="0"/>
      <w:divBdr>
        <w:top w:val="none" w:sz="0" w:space="0" w:color="auto"/>
        <w:left w:val="none" w:sz="0" w:space="0" w:color="auto"/>
        <w:bottom w:val="none" w:sz="0" w:space="0" w:color="auto"/>
        <w:right w:val="none" w:sz="0" w:space="0" w:color="auto"/>
      </w:divBdr>
    </w:div>
    <w:div w:id="1793357006">
      <w:bodyDiv w:val="1"/>
      <w:marLeft w:val="0"/>
      <w:marRight w:val="0"/>
      <w:marTop w:val="0"/>
      <w:marBottom w:val="0"/>
      <w:divBdr>
        <w:top w:val="none" w:sz="0" w:space="0" w:color="auto"/>
        <w:left w:val="none" w:sz="0" w:space="0" w:color="auto"/>
        <w:bottom w:val="none" w:sz="0" w:space="0" w:color="auto"/>
        <w:right w:val="none" w:sz="0" w:space="0" w:color="auto"/>
      </w:divBdr>
    </w:div>
    <w:div w:id="1795100159">
      <w:bodyDiv w:val="1"/>
      <w:marLeft w:val="0"/>
      <w:marRight w:val="0"/>
      <w:marTop w:val="0"/>
      <w:marBottom w:val="0"/>
      <w:divBdr>
        <w:top w:val="none" w:sz="0" w:space="0" w:color="auto"/>
        <w:left w:val="none" w:sz="0" w:space="0" w:color="auto"/>
        <w:bottom w:val="none" w:sz="0" w:space="0" w:color="auto"/>
        <w:right w:val="none" w:sz="0" w:space="0" w:color="auto"/>
      </w:divBdr>
    </w:div>
    <w:div w:id="1795247556">
      <w:bodyDiv w:val="1"/>
      <w:marLeft w:val="0"/>
      <w:marRight w:val="0"/>
      <w:marTop w:val="0"/>
      <w:marBottom w:val="0"/>
      <w:divBdr>
        <w:top w:val="none" w:sz="0" w:space="0" w:color="auto"/>
        <w:left w:val="none" w:sz="0" w:space="0" w:color="auto"/>
        <w:bottom w:val="none" w:sz="0" w:space="0" w:color="auto"/>
        <w:right w:val="none" w:sz="0" w:space="0" w:color="auto"/>
      </w:divBdr>
    </w:div>
    <w:div w:id="1808280258">
      <w:bodyDiv w:val="1"/>
      <w:marLeft w:val="0"/>
      <w:marRight w:val="0"/>
      <w:marTop w:val="0"/>
      <w:marBottom w:val="0"/>
      <w:divBdr>
        <w:top w:val="none" w:sz="0" w:space="0" w:color="auto"/>
        <w:left w:val="none" w:sz="0" w:space="0" w:color="auto"/>
        <w:bottom w:val="none" w:sz="0" w:space="0" w:color="auto"/>
        <w:right w:val="none" w:sz="0" w:space="0" w:color="auto"/>
      </w:divBdr>
    </w:div>
    <w:div w:id="1819223683">
      <w:bodyDiv w:val="1"/>
      <w:marLeft w:val="0"/>
      <w:marRight w:val="0"/>
      <w:marTop w:val="0"/>
      <w:marBottom w:val="0"/>
      <w:divBdr>
        <w:top w:val="none" w:sz="0" w:space="0" w:color="auto"/>
        <w:left w:val="none" w:sz="0" w:space="0" w:color="auto"/>
        <w:bottom w:val="none" w:sz="0" w:space="0" w:color="auto"/>
        <w:right w:val="none" w:sz="0" w:space="0" w:color="auto"/>
      </w:divBdr>
      <w:divsChild>
        <w:div w:id="38207607">
          <w:marLeft w:val="1210"/>
          <w:marRight w:val="0"/>
          <w:marTop w:val="0"/>
          <w:marBottom w:val="0"/>
          <w:divBdr>
            <w:top w:val="none" w:sz="0" w:space="0" w:color="auto"/>
            <w:left w:val="none" w:sz="0" w:space="0" w:color="auto"/>
            <w:bottom w:val="none" w:sz="0" w:space="0" w:color="auto"/>
            <w:right w:val="none" w:sz="0" w:space="0" w:color="auto"/>
          </w:divBdr>
        </w:div>
        <w:div w:id="448017059">
          <w:marLeft w:val="1210"/>
          <w:marRight w:val="0"/>
          <w:marTop w:val="0"/>
          <w:marBottom w:val="0"/>
          <w:divBdr>
            <w:top w:val="none" w:sz="0" w:space="0" w:color="auto"/>
            <w:left w:val="none" w:sz="0" w:space="0" w:color="auto"/>
            <w:bottom w:val="none" w:sz="0" w:space="0" w:color="auto"/>
            <w:right w:val="none" w:sz="0" w:space="0" w:color="auto"/>
          </w:divBdr>
        </w:div>
        <w:div w:id="817263407">
          <w:marLeft w:val="1210"/>
          <w:marRight w:val="0"/>
          <w:marTop w:val="0"/>
          <w:marBottom w:val="0"/>
          <w:divBdr>
            <w:top w:val="none" w:sz="0" w:space="0" w:color="auto"/>
            <w:left w:val="none" w:sz="0" w:space="0" w:color="auto"/>
            <w:bottom w:val="none" w:sz="0" w:space="0" w:color="auto"/>
            <w:right w:val="none" w:sz="0" w:space="0" w:color="auto"/>
          </w:divBdr>
        </w:div>
      </w:divsChild>
    </w:div>
    <w:div w:id="1842967130">
      <w:bodyDiv w:val="1"/>
      <w:marLeft w:val="0"/>
      <w:marRight w:val="0"/>
      <w:marTop w:val="0"/>
      <w:marBottom w:val="0"/>
      <w:divBdr>
        <w:top w:val="none" w:sz="0" w:space="0" w:color="auto"/>
        <w:left w:val="none" w:sz="0" w:space="0" w:color="auto"/>
        <w:bottom w:val="none" w:sz="0" w:space="0" w:color="auto"/>
        <w:right w:val="none" w:sz="0" w:space="0" w:color="auto"/>
      </w:divBdr>
    </w:div>
    <w:div w:id="2052029013">
      <w:bodyDiv w:val="1"/>
      <w:marLeft w:val="0"/>
      <w:marRight w:val="0"/>
      <w:marTop w:val="0"/>
      <w:marBottom w:val="0"/>
      <w:divBdr>
        <w:top w:val="none" w:sz="0" w:space="0" w:color="auto"/>
        <w:left w:val="none" w:sz="0" w:space="0" w:color="auto"/>
        <w:bottom w:val="none" w:sz="0" w:space="0" w:color="auto"/>
        <w:right w:val="none" w:sz="0" w:space="0" w:color="auto"/>
      </w:divBdr>
    </w:div>
    <w:div w:id="2077584150">
      <w:bodyDiv w:val="1"/>
      <w:marLeft w:val="0"/>
      <w:marRight w:val="0"/>
      <w:marTop w:val="0"/>
      <w:marBottom w:val="0"/>
      <w:divBdr>
        <w:top w:val="none" w:sz="0" w:space="0" w:color="auto"/>
        <w:left w:val="none" w:sz="0" w:space="0" w:color="auto"/>
        <w:bottom w:val="none" w:sz="0" w:space="0" w:color="auto"/>
        <w:right w:val="none" w:sz="0" w:space="0" w:color="auto"/>
      </w:divBdr>
    </w:div>
    <w:div w:id="2104837421">
      <w:bodyDiv w:val="1"/>
      <w:marLeft w:val="0"/>
      <w:marRight w:val="0"/>
      <w:marTop w:val="0"/>
      <w:marBottom w:val="0"/>
      <w:divBdr>
        <w:top w:val="none" w:sz="0" w:space="0" w:color="auto"/>
        <w:left w:val="none" w:sz="0" w:space="0" w:color="auto"/>
        <w:bottom w:val="none" w:sz="0" w:space="0" w:color="auto"/>
        <w:right w:val="none" w:sz="0" w:space="0" w:color="auto"/>
      </w:divBdr>
    </w:div>
    <w:div w:id="2131387972">
      <w:bodyDiv w:val="1"/>
      <w:marLeft w:val="0"/>
      <w:marRight w:val="0"/>
      <w:marTop w:val="0"/>
      <w:marBottom w:val="0"/>
      <w:divBdr>
        <w:top w:val="none" w:sz="0" w:space="0" w:color="auto"/>
        <w:left w:val="none" w:sz="0" w:space="0" w:color="auto"/>
        <w:bottom w:val="none" w:sz="0" w:space="0" w:color="auto"/>
        <w:right w:val="none" w:sz="0" w:space="0" w:color="auto"/>
      </w:divBdr>
    </w:div>
    <w:div w:id="2136829864">
      <w:bodyDiv w:val="1"/>
      <w:marLeft w:val="0"/>
      <w:marRight w:val="0"/>
      <w:marTop w:val="0"/>
      <w:marBottom w:val="0"/>
      <w:divBdr>
        <w:top w:val="none" w:sz="0" w:space="0" w:color="auto"/>
        <w:left w:val="none" w:sz="0" w:space="0" w:color="auto"/>
        <w:bottom w:val="none" w:sz="0" w:space="0" w:color="auto"/>
        <w:right w:val="none" w:sz="0" w:space="0" w:color="auto"/>
      </w:divBdr>
      <w:divsChild>
        <w:div w:id="281037179">
          <w:marLeft w:val="1282"/>
          <w:marRight w:val="0"/>
          <w:marTop w:val="0"/>
          <w:marBottom w:val="0"/>
          <w:divBdr>
            <w:top w:val="none" w:sz="0" w:space="0" w:color="auto"/>
            <w:left w:val="none" w:sz="0" w:space="0" w:color="auto"/>
            <w:bottom w:val="none" w:sz="0" w:space="0" w:color="auto"/>
            <w:right w:val="none" w:sz="0" w:space="0" w:color="auto"/>
          </w:divBdr>
        </w:div>
        <w:div w:id="572276583">
          <w:marLeft w:val="1282"/>
          <w:marRight w:val="0"/>
          <w:marTop w:val="0"/>
          <w:marBottom w:val="0"/>
          <w:divBdr>
            <w:top w:val="none" w:sz="0" w:space="0" w:color="auto"/>
            <w:left w:val="none" w:sz="0" w:space="0" w:color="auto"/>
            <w:bottom w:val="none" w:sz="0" w:space="0" w:color="auto"/>
            <w:right w:val="none" w:sz="0" w:space="0" w:color="auto"/>
          </w:divBdr>
        </w:div>
        <w:div w:id="1804426596">
          <w:marLeft w:val="1282"/>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2C169-604C-4112-9E64-D4568F907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5253</Words>
  <Characters>29944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Gajing kee</dc:creator>
  <cp:lastModifiedBy>xiang li</cp:lastModifiedBy>
  <cp:revision>2</cp:revision>
  <dcterms:created xsi:type="dcterms:W3CDTF">2020-05-24T09:44:00Z</dcterms:created>
  <dcterms:modified xsi:type="dcterms:W3CDTF">2020-05-24T09:44:00Z</dcterms:modified>
</cp:coreProperties>
</file>