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38" w:rsidRDefault="00D61B9F">
      <w:pPr>
        <w:adjustRightInd w:val="0"/>
        <w:snapToGrid w:val="0"/>
        <w:spacing w:after="0" w:line="360" w:lineRule="auto"/>
        <w:jc w:val="both"/>
        <w:rPr>
          <w:rFonts w:ascii="Book Antiqua" w:hAnsi="Book Antiqua"/>
          <w:b/>
          <w:color w:val="000000"/>
          <w:sz w:val="24"/>
          <w:szCs w:val="24"/>
          <w:lang w:eastAsia="zh-CN"/>
        </w:rPr>
      </w:pPr>
      <w:r>
        <w:rPr>
          <w:rFonts w:ascii="Book Antiqua" w:eastAsia="Times New Roman" w:hAnsi="Book Antiqua" w:cs="宋体"/>
          <w:b/>
          <w:color w:val="000000"/>
          <w:sz w:val="24"/>
          <w:szCs w:val="24"/>
        </w:rPr>
        <w:t xml:space="preserve">Name of journal: </w:t>
      </w:r>
      <w:bookmarkStart w:id="0" w:name="OLE_LINK718"/>
      <w:bookmarkStart w:id="1" w:name="OLE_LINK719"/>
      <w:r>
        <w:rPr>
          <w:rFonts w:ascii="Book Antiqua" w:eastAsia="Times New Roman" w:hAnsi="Book Antiqua" w:cs="宋体"/>
          <w:b/>
          <w:color w:val="000000"/>
          <w:sz w:val="24"/>
          <w:szCs w:val="24"/>
        </w:rPr>
        <w:t>World Journal of</w:t>
      </w:r>
      <w:bookmarkEnd w:id="0"/>
      <w:bookmarkEnd w:id="1"/>
      <w:r>
        <w:rPr>
          <w:rFonts w:ascii="Book Antiqua" w:hAnsi="Book Antiqua"/>
          <w:color w:val="000000"/>
          <w:sz w:val="24"/>
          <w:szCs w:val="24"/>
        </w:rPr>
        <w:t xml:space="preserve"> </w:t>
      </w:r>
      <w:r>
        <w:rPr>
          <w:rFonts w:ascii="Book Antiqua" w:hAnsi="Book Antiqua"/>
          <w:b/>
          <w:color w:val="000000"/>
          <w:sz w:val="24"/>
          <w:szCs w:val="24"/>
        </w:rPr>
        <w:t>Methodology</w:t>
      </w:r>
    </w:p>
    <w:p w:rsidR="009C4E38" w:rsidRDefault="00D61B9F">
      <w:pPr>
        <w:adjustRightInd w:val="0"/>
        <w:snapToGrid w:val="0"/>
        <w:spacing w:after="0" w:line="360" w:lineRule="auto"/>
        <w:jc w:val="both"/>
        <w:rPr>
          <w:rFonts w:ascii="Book Antiqua" w:eastAsia="Times New Roman" w:hAnsi="Book Antiqua" w:cs="宋体"/>
          <w:b/>
          <w:color w:val="000000"/>
          <w:sz w:val="24"/>
          <w:szCs w:val="24"/>
          <w:lang w:eastAsia="zh-CN"/>
        </w:rPr>
      </w:pPr>
      <w:r>
        <w:rPr>
          <w:rFonts w:ascii="Book Antiqua" w:hAnsi="Book Antiqua" w:cs="Arial"/>
          <w:b/>
          <w:color w:val="000000"/>
          <w:sz w:val="24"/>
          <w:szCs w:val="24"/>
        </w:rPr>
        <w:t xml:space="preserve">ESPS Manuscript NO: </w:t>
      </w:r>
      <w:r>
        <w:rPr>
          <w:rFonts w:ascii="Book Antiqua" w:hAnsi="Book Antiqua" w:cs="Arial"/>
          <w:b/>
          <w:color w:val="000000"/>
          <w:sz w:val="24"/>
          <w:szCs w:val="24"/>
          <w:lang w:eastAsia="zh-CN"/>
        </w:rPr>
        <w:t>5388</w:t>
      </w:r>
    </w:p>
    <w:p w:rsidR="009C4E38" w:rsidRDefault="00D61B9F">
      <w:pPr>
        <w:suppressAutoHyphens/>
        <w:autoSpaceDE w:val="0"/>
        <w:autoSpaceDN w:val="0"/>
        <w:adjustRightInd w:val="0"/>
        <w:snapToGrid w:val="0"/>
        <w:spacing w:after="0" w:line="360" w:lineRule="auto"/>
        <w:jc w:val="both"/>
        <w:rPr>
          <w:rFonts w:ascii="Book Antiqua" w:hAnsi="Book Antiqua"/>
          <w:b/>
          <w:color w:val="000000"/>
          <w:sz w:val="24"/>
          <w:szCs w:val="24"/>
        </w:rPr>
      </w:pPr>
      <w:bookmarkStart w:id="2" w:name="OLE_LINK1617"/>
      <w:bookmarkStart w:id="3" w:name="OLE_LINK1618"/>
      <w:r>
        <w:rPr>
          <w:rFonts w:ascii="Book Antiqua" w:hAnsi="Book Antiqua"/>
          <w:b/>
          <w:color w:val="000000"/>
          <w:sz w:val="24"/>
          <w:szCs w:val="24"/>
        </w:rPr>
        <w:t xml:space="preserve">Columns: </w:t>
      </w:r>
      <w:r>
        <w:rPr>
          <w:rFonts w:ascii="Book Antiqua" w:hAnsi="Book Antiqua"/>
          <w:b/>
          <w:color w:val="000000"/>
          <w:sz w:val="24"/>
          <w:szCs w:val="24"/>
          <w:lang w:eastAsia="zh-CN"/>
        </w:rPr>
        <w:t>MINIREVIEWS</w:t>
      </w:r>
      <w:bookmarkEnd w:id="2"/>
      <w:bookmarkEnd w:id="3"/>
    </w:p>
    <w:p w:rsidR="009C4E38" w:rsidRDefault="009C4E38">
      <w:pPr>
        <w:pStyle w:val="12"/>
        <w:spacing w:before="0" w:beforeAutospacing="0" w:after="0" w:afterAutospacing="0" w:line="360" w:lineRule="auto"/>
        <w:rPr>
          <w:rFonts w:ascii="Book Antiqua" w:eastAsia="宋体" w:hAnsi="Book Antiqua"/>
          <w:color w:val="000000"/>
          <w:lang w:eastAsia="zh-CN"/>
        </w:rPr>
      </w:pPr>
    </w:p>
    <w:p w:rsidR="009C4E38" w:rsidRDefault="00D61B9F">
      <w:pPr>
        <w:pStyle w:val="12"/>
        <w:spacing w:before="0" w:beforeAutospacing="0" w:after="0" w:afterAutospacing="0" w:line="360" w:lineRule="auto"/>
        <w:rPr>
          <w:rFonts w:ascii="Book Antiqua" w:hAnsi="Book Antiqua"/>
          <w:b/>
          <w:color w:val="000000"/>
        </w:rPr>
      </w:pPr>
      <w:r>
        <w:rPr>
          <w:rFonts w:ascii="Book Antiqua" w:hAnsi="Book Antiqua"/>
          <w:b/>
          <w:color w:val="000000"/>
        </w:rPr>
        <w:t xml:space="preserve">Overview on translational </w:t>
      </w:r>
      <w:r>
        <w:rPr>
          <w:rFonts w:ascii="Book Antiqua" w:eastAsia="宋体" w:hAnsi="Book Antiqua"/>
          <w:b/>
          <w:color w:val="000000"/>
          <w:lang w:eastAsia="zh-CN"/>
        </w:rPr>
        <w:t>(</w:t>
      </w:r>
      <w:r>
        <w:rPr>
          <w:rFonts w:ascii="Book Antiqua" w:hAnsi="Book Antiqua"/>
          <w:b/>
          <w:color w:val="000000"/>
        </w:rPr>
        <w:t>radio</w:t>
      </w:r>
      <w:r>
        <w:rPr>
          <w:rFonts w:ascii="Book Antiqua" w:eastAsia="宋体" w:hAnsi="Book Antiqua"/>
          <w:b/>
          <w:color w:val="000000"/>
          <w:lang w:eastAsia="zh-CN"/>
        </w:rPr>
        <w:t>)</w:t>
      </w:r>
      <w:r>
        <w:rPr>
          <w:rFonts w:ascii="Book Antiqua" w:hAnsi="Book Antiqua"/>
          <w:b/>
          <w:color w:val="000000"/>
        </w:rPr>
        <w:t>pharmaceutical research related to certain oncological and non-oncological applications</w:t>
      </w:r>
    </w:p>
    <w:p w:rsidR="009C4E38" w:rsidRDefault="009C4E38">
      <w:pPr>
        <w:pStyle w:val="12"/>
        <w:spacing w:before="0" w:beforeAutospacing="0" w:after="0" w:afterAutospacing="0" w:line="360" w:lineRule="auto"/>
        <w:rPr>
          <w:rFonts w:ascii="Book Antiqua" w:eastAsia="宋体" w:hAnsi="Book Antiqua"/>
          <w:color w:val="000000"/>
          <w:lang w:eastAsia="zh-CN"/>
        </w:rPr>
      </w:pPr>
    </w:p>
    <w:p w:rsidR="009C4E38" w:rsidRDefault="00D61B9F">
      <w:pPr>
        <w:pStyle w:val="12"/>
        <w:spacing w:before="0" w:beforeAutospacing="0" w:after="0" w:afterAutospacing="0" w:line="360" w:lineRule="auto"/>
        <w:rPr>
          <w:rFonts w:ascii="Book Antiqua" w:hAnsi="Book Antiqua"/>
          <w:color w:val="000000"/>
        </w:rPr>
      </w:pPr>
      <w:r>
        <w:rPr>
          <w:rFonts w:ascii="Book Antiqua" w:hAnsi="Book Antiqua"/>
          <w:b/>
          <w:color w:val="000000"/>
        </w:rPr>
        <w:t>Miranda Cona</w:t>
      </w:r>
      <w:r>
        <w:rPr>
          <w:rFonts w:ascii="Book Antiqua" w:hAnsi="Book Antiqua"/>
          <w:b/>
          <w:bCs/>
          <w:color w:val="000000"/>
        </w:rPr>
        <w:t xml:space="preserve"> M</w:t>
      </w:r>
      <w:r>
        <w:rPr>
          <w:rFonts w:ascii="Book Antiqua" w:eastAsia="宋体" w:hAnsi="Book Antiqua"/>
          <w:b/>
          <w:color w:val="000000"/>
          <w:lang w:eastAsia="zh-CN"/>
        </w:rPr>
        <w:t xml:space="preserve"> </w:t>
      </w:r>
      <w:r>
        <w:rPr>
          <w:rFonts w:ascii="Book Antiqua" w:eastAsia="宋体" w:hAnsi="Book Antiqua"/>
          <w:b/>
          <w:i/>
          <w:color w:val="000000"/>
          <w:lang w:eastAsia="zh-CN"/>
        </w:rPr>
        <w:t>et al</w:t>
      </w:r>
      <w:r>
        <w:rPr>
          <w:rFonts w:ascii="Book Antiqua" w:eastAsia="宋体" w:hAnsi="Book Antiqua"/>
          <w:b/>
          <w:color w:val="000000"/>
          <w:lang w:eastAsia="zh-CN"/>
        </w:rPr>
        <w:t>.</w:t>
      </w:r>
      <w:r>
        <w:rPr>
          <w:rFonts w:ascii="Book Antiqua" w:eastAsia="宋体" w:hAnsi="Book Antiqua"/>
          <w:color w:val="000000"/>
          <w:lang w:eastAsia="zh-CN"/>
        </w:rPr>
        <w:t xml:space="preserve"> </w:t>
      </w:r>
      <w:r>
        <w:rPr>
          <w:rFonts w:ascii="Book Antiqua" w:hAnsi="Book Antiqua"/>
          <w:color w:val="000000"/>
        </w:rPr>
        <w:t>Targeted radiopharmaceutics for theragnostic applications</w:t>
      </w:r>
    </w:p>
    <w:p w:rsidR="009C4E38" w:rsidRDefault="009C4E38">
      <w:pPr>
        <w:spacing w:after="0" w:line="360" w:lineRule="auto"/>
        <w:jc w:val="both"/>
        <w:rPr>
          <w:rFonts w:ascii="Book Antiqua" w:hAnsi="Book Antiqua"/>
          <w:color w:val="000000"/>
          <w:sz w:val="24"/>
          <w:szCs w:val="24"/>
        </w:rPr>
      </w:pP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Marlein Miranda Cona</w:t>
      </w:r>
      <w:r>
        <w:rPr>
          <w:rFonts w:ascii="Book Antiqua" w:hAnsi="Book Antiqua"/>
          <w:color w:val="000000"/>
          <w:sz w:val="24"/>
          <w:szCs w:val="24"/>
          <w:lang w:eastAsia="zh-CN"/>
        </w:rPr>
        <w:t xml:space="preserve">, </w:t>
      </w:r>
      <w:r>
        <w:rPr>
          <w:rFonts w:ascii="Book Antiqua" w:hAnsi="Book Antiqua"/>
          <w:color w:val="000000"/>
          <w:sz w:val="24"/>
          <w:szCs w:val="24"/>
        </w:rPr>
        <w:t>Peter de Witte, Alfons Verbruggen, Yicheng Ni</w:t>
      </w:r>
    </w:p>
    <w:p w:rsidR="009C4E38" w:rsidRDefault="009C4E38">
      <w:pPr>
        <w:spacing w:after="0" w:line="360" w:lineRule="auto"/>
        <w:jc w:val="both"/>
        <w:rPr>
          <w:rFonts w:ascii="Book Antiqua" w:hAnsi="Book Antiqua"/>
          <w:color w:val="000000"/>
          <w:sz w:val="24"/>
          <w:szCs w:val="24"/>
          <w:vertAlign w:val="superscript"/>
          <w:lang w:eastAsia="zh-CN"/>
        </w:rPr>
      </w:pPr>
    </w:p>
    <w:p w:rsidR="009C4E38" w:rsidRDefault="00D61B9F">
      <w:pPr>
        <w:jc w:val="both"/>
        <w:rPr>
          <w:rFonts w:ascii="Book Antiqua" w:hAnsi="Book Antiqua"/>
          <w:color w:val="000000"/>
          <w:sz w:val="24"/>
          <w:szCs w:val="24"/>
          <w:lang w:eastAsia="zh-CN"/>
        </w:rPr>
      </w:pPr>
      <w:r>
        <w:rPr>
          <w:rFonts w:ascii="Book Antiqua" w:hAnsi="Book Antiqua"/>
          <w:b/>
          <w:color w:val="000000"/>
          <w:sz w:val="24"/>
          <w:szCs w:val="24"/>
        </w:rPr>
        <w:t>Marlein Miranda Cona</w:t>
      </w:r>
      <w:r>
        <w:rPr>
          <w:rFonts w:ascii="Book Antiqua" w:hAnsi="Book Antiqua"/>
          <w:b/>
          <w:color w:val="000000"/>
          <w:sz w:val="24"/>
          <w:szCs w:val="24"/>
          <w:lang w:eastAsia="zh-CN"/>
        </w:rPr>
        <w:t xml:space="preserve">, </w:t>
      </w:r>
      <w:r>
        <w:rPr>
          <w:rFonts w:ascii="Book Antiqua" w:hAnsi="Book Antiqua"/>
          <w:b/>
          <w:color w:val="000000"/>
          <w:sz w:val="24"/>
          <w:szCs w:val="24"/>
        </w:rPr>
        <w:t>Yicheng Ni</w:t>
      </w:r>
      <w:r>
        <w:rPr>
          <w:rFonts w:ascii="Book Antiqua" w:hAnsi="Book Antiqua"/>
          <w:b/>
          <w:color w:val="000000"/>
          <w:sz w:val="24"/>
          <w:szCs w:val="24"/>
          <w:lang w:eastAsia="zh-CN"/>
        </w:rPr>
        <w:t xml:space="preserve">, </w:t>
      </w:r>
      <w:r>
        <w:rPr>
          <w:rFonts w:ascii="Book Antiqua" w:hAnsi="Book Antiqua"/>
          <w:color w:val="000000"/>
          <w:sz w:val="24"/>
          <w:szCs w:val="24"/>
        </w:rPr>
        <w:t xml:space="preserve">Department of Imaging </w:t>
      </w:r>
      <w:r>
        <w:rPr>
          <w:rFonts w:ascii="Book Antiqua" w:hAnsi="Book Antiqua"/>
          <w:color w:val="000000"/>
          <w:sz w:val="24"/>
          <w:szCs w:val="24"/>
          <w:lang w:eastAsia="zh-CN"/>
        </w:rPr>
        <w:t>and</w:t>
      </w:r>
      <w:r>
        <w:rPr>
          <w:rFonts w:ascii="Book Antiqua" w:hAnsi="Book Antiqua"/>
          <w:color w:val="000000"/>
          <w:sz w:val="24"/>
          <w:szCs w:val="24"/>
        </w:rPr>
        <w:t xml:space="preserve"> Pathology, Faculty of Medicine, Biomedical Sciences Group, KU Leuven, Herestraat 49, B-3000</w:t>
      </w:r>
      <w:r>
        <w:rPr>
          <w:rFonts w:ascii="Book Antiqua" w:hAnsi="Book Antiqua"/>
          <w:color w:val="000000"/>
          <w:sz w:val="24"/>
          <w:szCs w:val="24"/>
          <w:lang w:eastAsia="zh-CN"/>
        </w:rPr>
        <w:t xml:space="preserve"> </w:t>
      </w:r>
      <w:r>
        <w:rPr>
          <w:rFonts w:ascii="Book Antiqua" w:hAnsi="Book Antiqua"/>
          <w:color w:val="000000"/>
          <w:sz w:val="24"/>
          <w:szCs w:val="24"/>
        </w:rPr>
        <w:t>Leuven, Belgium</w:t>
      </w:r>
    </w:p>
    <w:p w:rsidR="009C4E38" w:rsidRDefault="009C4E38">
      <w:pPr>
        <w:jc w:val="both"/>
        <w:rPr>
          <w:rFonts w:ascii="Book Antiqua" w:hAnsi="Book Antiqua"/>
          <w:color w:val="000000"/>
          <w:sz w:val="24"/>
          <w:szCs w:val="24"/>
          <w:lang w:eastAsia="zh-CN"/>
        </w:rPr>
      </w:pPr>
    </w:p>
    <w:p w:rsidR="009C4E38" w:rsidRDefault="00D61B9F">
      <w:pPr>
        <w:jc w:val="both"/>
        <w:rPr>
          <w:rFonts w:ascii="Book Antiqua" w:hAnsi="Book Antiqua"/>
          <w:color w:val="000000"/>
          <w:sz w:val="24"/>
          <w:szCs w:val="24"/>
          <w:lang w:eastAsia="zh-CN"/>
        </w:rPr>
      </w:pPr>
      <w:r>
        <w:rPr>
          <w:rFonts w:ascii="Book Antiqua" w:hAnsi="Book Antiqua"/>
          <w:b/>
          <w:color w:val="000000"/>
          <w:sz w:val="24"/>
          <w:szCs w:val="24"/>
        </w:rPr>
        <w:t>Marlein Miranda Cona</w:t>
      </w:r>
      <w:r>
        <w:rPr>
          <w:rFonts w:ascii="Book Antiqua" w:hAnsi="Book Antiqua"/>
          <w:b/>
          <w:color w:val="000000"/>
          <w:sz w:val="24"/>
          <w:szCs w:val="24"/>
          <w:lang w:eastAsia="zh-CN"/>
        </w:rPr>
        <w:t xml:space="preserve">, </w:t>
      </w:r>
      <w:r>
        <w:rPr>
          <w:rFonts w:ascii="Book Antiqua" w:hAnsi="Book Antiqua"/>
          <w:b/>
          <w:color w:val="000000"/>
          <w:sz w:val="24"/>
          <w:szCs w:val="24"/>
        </w:rPr>
        <w:t>Yicheng Ni</w:t>
      </w:r>
      <w:r>
        <w:rPr>
          <w:rFonts w:ascii="Book Antiqua" w:hAnsi="Book Antiqua"/>
          <w:b/>
          <w:color w:val="000000"/>
          <w:sz w:val="24"/>
          <w:szCs w:val="24"/>
          <w:lang w:eastAsia="zh-CN"/>
        </w:rPr>
        <w:t xml:space="preserve">, </w:t>
      </w:r>
      <w:r>
        <w:rPr>
          <w:rFonts w:ascii="Book Antiqua" w:hAnsi="Book Antiqua"/>
          <w:color w:val="000000"/>
          <w:sz w:val="24"/>
          <w:szCs w:val="24"/>
        </w:rPr>
        <w:t>Molecular Small Animal Imaging</w:t>
      </w:r>
      <w:r>
        <w:rPr>
          <w:rFonts w:ascii="Book Antiqua" w:hAnsi="Book Antiqua"/>
          <w:color w:val="000000"/>
          <w:sz w:val="24"/>
          <w:szCs w:val="24"/>
          <w:lang w:eastAsia="zh-CN"/>
        </w:rPr>
        <w:t xml:space="preserve"> </w:t>
      </w:r>
      <w:r>
        <w:rPr>
          <w:rFonts w:ascii="Book Antiqua" w:hAnsi="Book Antiqua"/>
          <w:color w:val="000000"/>
          <w:sz w:val="24"/>
          <w:szCs w:val="24"/>
        </w:rPr>
        <w:t>Centre/MoSAIC, Faculty of Medicine, Biomedical Sciences Group, KU Leuven, B-3000</w:t>
      </w:r>
      <w:r>
        <w:rPr>
          <w:rFonts w:ascii="Book Antiqua" w:hAnsi="Book Antiqua"/>
          <w:color w:val="000000"/>
          <w:sz w:val="24"/>
          <w:szCs w:val="24"/>
          <w:lang w:eastAsia="zh-CN"/>
        </w:rPr>
        <w:t xml:space="preserve"> </w:t>
      </w:r>
      <w:r>
        <w:rPr>
          <w:rFonts w:ascii="Book Antiqua" w:hAnsi="Book Antiqua"/>
          <w:color w:val="000000"/>
          <w:sz w:val="24"/>
          <w:szCs w:val="24"/>
        </w:rPr>
        <w:t>Leuven, Belgium</w:t>
      </w:r>
    </w:p>
    <w:p w:rsidR="009C4E38" w:rsidRDefault="009C4E38">
      <w:pPr>
        <w:jc w:val="both"/>
        <w:rPr>
          <w:rFonts w:ascii="Book Antiqua" w:hAnsi="Book Antiqua"/>
          <w:color w:val="000000"/>
          <w:sz w:val="24"/>
          <w:szCs w:val="24"/>
          <w:lang w:eastAsia="zh-CN"/>
        </w:rPr>
      </w:pPr>
    </w:p>
    <w:p w:rsidR="009C4E38" w:rsidRDefault="00D61B9F">
      <w:pPr>
        <w:jc w:val="both"/>
        <w:rPr>
          <w:rFonts w:ascii="Book Antiqua" w:hAnsi="Book Antiqua"/>
          <w:b/>
          <w:color w:val="000000"/>
          <w:sz w:val="24"/>
          <w:szCs w:val="24"/>
          <w:lang w:eastAsia="zh-CN"/>
        </w:rPr>
      </w:pPr>
      <w:r>
        <w:rPr>
          <w:rFonts w:ascii="Book Antiqua" w:hAnsi="Book Antiqua"/>
          <w:b/>
          <w:color w:val="000000"/>
          <w:sz w:val="24"/>
          <w:szCs w:val="24"/>
        </w:rPr>
        <w:t>Peter de Witte, Alfons Verbruggen,</w:t>
      </w:r>
      <w:r>
        <w:rPr>
          <w:rFonts w:ascii="Book Antiqua" w:hAnsi="Book Antiqua"/>
          <w:b/>
          <w:color w:val="000000"/>
          <w:sz w:val="24"/>
          <w:szCs w:val="24"/>
          <w:lang w:eastAsia="zh-CN"/>
        </w:rPr>
        <w:t xml:space="preserve"> </w:t>
      </w:r>
      <w:r>
        <w:rPr>
          <w:rFonts w:ascii="Book Antiqua" w:hAnsi="Book Antiqua"/>
          <w:color w:val="000000"/>
          <w:sz w:val="24"/>
          <w:szCs w:val="24"/>
        </w:rPr>
        <w:t>Faculty of Pharmaceutical Sciences, Biomedical Sciences Group, KU Leuven, B-3000</w:t>
      </w:r>
      <w:r>
        <w:rPr>
          <w:rFonts w:ascii="Book Antiqua" w:hAnsi="Book Antiqua"/>
          <w:color w:val="000000"/>
          <w:sz w:val="24"/>
          <w:szCs w:val="24"/>
          <w:lang w:eastAsia="zh-CN"/>
        </w:rPr>
        <w:t xml:space="preserve"> </w:t>
      </w:r>
      <w:r>
        <w:rPr>
          <w:rFonts w:ascii="Book Antiqua" w:hAnsi="Book Antiqua"/>
          <w:color w:val="000000"/>
          <w:sz w:val="24"/>
          <w:szCs w:val="24"/>
        </w:rPr>
        <w:t>Leuven, Belgium</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eastAsia="Times New Roman" w:hAnsi="Book Antiqua"/>
          <w:bCs/>
          <w:color w:val="000000"/>
          <w:sz w:val="24"/>
          <w:szCs w:val="24"/>
        </w:rPr>
      </w:pPr>
      <w:r>
        <w:rPr>
          <w:rFonts w:ascii="Book Antiqua" w:hAnsi="Book Antiqua"/>
          <w:b/>
          <w:color w:val="000000"/>
          <w:sz w:val="24"/>
          <w:szCs w:val="24"/>
        </w:rPr>
        <w:t>Author contributions:</w:t>
      </w:r>
      <w:r>
        <w:rPr>
          <w:rFonts w:ascii="Book Antiqua" w:hAnsi="Book Antiqua"/>
          <w:b/>
          <w:color w:val="000000"/>
          <w:sz w:val="24"/>
          <w:szCs w:val="24"/>
          <w:lang w:eastAsia="zh-CN"/>
        </w:rPr>
        <w:t xml:space="preserve"> </w:t>
      </w:r>
      <w:r>
        <w:rPr>
          <w:rFonts w:ascii="Book Antiqua" w:hAnsi="Book Antiqua"/>
          <w:color w:val="000000"/>
          <w:sz w:val="24"/>
          <w:szCs w:val="24"/>
        </w:rPr>
        <w:t>Miranda Cona</w:t>
      </w:r>
      <w:r>
        <w:rPr>
          <w:rFonts w:ascii="Book Antiqua" w:hAnsi="Book Antiqua"/>
          <w:bCs/>
          <w:color w:val="000000"/>
          <w:sz w:val="24"/>
          <w:szCs w:val="24"/>
        </w:rPr>
        <w:t xml:space="preserve"> M</w:t>
      </w:r>
      <w:r>
        <w:rPr>
          <w:rFonts w:ascii="Book Antiqua" w:eastAsia="Times New Roman" w:hAnsi="Book Antiqua"/>
          <w:bCs/>
          <w:color w:val="000000"/>
          <w:sz w:val="24"/>
          <w:szCs w:val="24"/>
        </w:rPr>
        <w:t xml:space="preserve"> and Ni Y contributed equally in writing the article and in reviewing the literature; </w:t>
      </w:r>
      <w:r>
        <w:rPr>
          <w:rFonts w:ascii="Book Antiqua" w:hAnsi="Book Antiqua"/>
          <w:color w:val="000000"/>
          <w:sz w:val="24"/>
          <w:szCs w:val="24"/>
        </w:rPr>
        <w:t>Miranda Cona</w:t>
      </w:r>
      <w:r>
        <w:rPr>
          <w:rFonts w:ascii="Book Antiqua" w:hAnsi="Book Antiqua"/>
          <w:bCs/>
          <w:color w:val="000000"/>
          <w:sz w:val="24"/>
          <w:szCs w:val="24"/>
        </w:rPr>
        <w:t xml:space="preserve"> M</w:t>
      </w:r>
      <w:r>
        <w:rPr>
          <w:rFonts w:ascii="Book Antiqua" w:eastAsia="Times New Roman" w:hAnsi="Book Antiqua"/>
          <w:bCs/>
          <w:color w:val="000000"/>
          <w:sz w:val="24"/>
          <w:szCs w:val="24"/>
        </w:rPr>
        <w:t xml:space="preserve">, Ni Y, Verbruggen A, </w:t>
      </w:r>
      <w:r>
        <w:rPr>
          <w:rFonts w:ascii="Book Antiqua" w:hAnsi="Book Antiqua"/>
          <w:bCs/>
          <w:color w:val="000000"/>
          <w:sz w:val="24"/>
          <w:szCs w:val="24"/>
          <w:lang w:eastAsia="zh-CN"/>
        </w:rPr>
        <w:t xml:space="preserve">and </w:t>
      </w:r>
      <w:r>
        <w:rPr>
          <w:rFonts w:ascii="Book Antiqua" w:eastAsia="Times New Roman" w:hAnsi="Book Antiqua"/>
          <w:bCs/>
          <w:color w:val="000000"/>
          <w:sz w:val="24"/>
          <w:szCs w:val="24"/>
        </w:rPr>
        <w:t xml:space="preserve">de Witte P participated in the revision for important intellectual content, Ni Y, </w:t>
      </w:r>
      <w:r>
        <w:rPr>
          <w:rFonts w:ascii="Book Antiqua" w:hAnsi="Book Antiqua"/>
          <w:color w:val="000000"/>
          <w:sz w:val="24"/>
          <w:szCs w:val="24"/>
        </w:rPr>
        <w:t>Miranda Cona</w:t>
      </w:r>
      <w:r>
        <w:rPr>
          <w:rFonts w:ascii="Book Antiqua" w:hAnsi="Book Antiqua"/>
          <w:bCs/>
          <w:color w:val="000000"/>
          <w:sz w:val="24"/>
          <w:szCs w:val="24"/>
        </w:rPr>
        <w:t xml:space="preserve"> M</w:t>
      </w:r>
      <w:r>
        <w:rPr>
          <w:rFonts w:ascii="Book Antiqua" w:eastAsia="Times New Roman" w:hAnsi="Book Antiqua"/>
          <w:bCs/>
          <w:color w:val="000000"/>
          <w:sz w:val="24"/>
          <w:szCs w:val="24"/>
        </w:rPr>
        <w:t xml:space="preserve">, Verbruggen A, </w:t>
      </w:r>
      <w:r>
        <w:rPr>
          <w:rFonts w:ascii="Book Antiqua" w:hAnsi="Book Antiqua"/>
          <w:bCs/>
          <w:color w:val="000000"/>
          <w:sz w:val="24"/>
          <w:szCs w:val="24"/>
          <w:lang w:eastAsia="zh-CN"/>
        </w:rPr>
        <w:t xml:space="preserve">and </w:t>
      </w:r>
      <w:r>
        <w:rPr>
          <w:rFonts w:ascii="Book Antiqua" w:eastAsia="Times New Roman" w:hAnsi="Book Antiqua"/>
          <w:bCs/>
          <w:color w:val="000000"/>
          <w:sz w:val="24"/>
          <w:szCs w:val="24"/>
        </w:rPr>
        <w:t>de Witte P  contributed in the approval of final version of submitted manuscript.</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Supported by</w:t>
      </w:r>
      <w:r>
        <w:rPr>
          <w:rFonts w:ascii="Book Antiqua" w:hAnsi="Book Antiqua"/>
          <w:b/>
          <w:color w:val="000000"/>
          <w:sz w:val="24"/>
          <w:szCs w:val="24"/>
          <w:lang w:eastAsia="zh-CN"/>
        </w:rPr>
        <w:t xml:space="preserve"> </w:t>
      </w:r>
      <w:r>
        <w:rPr>
          <w:rFonts w:ascii="Book Antiqua" w:eastAsia="Times New Roman" w:hAnsi="Book Antiqua"/>
          <w:bCs/>
          <w:caps/>
          <w:color w:val="000000"/>
          <w:sz w:val="24"/>
          <w:szCs w:val="24"/>
        </w:rPr>
        <w:t>t</w:t>
      </w:r>
      <w:r>
        <w:rPr>
          <w:rFonts w:ascii="Book Antiqua" w:eastAsia="Times New Roman" w:hAnsi="Book Antiqua"/>
          <w:bCs/>
          <w:color w:val="000000"/>
          <w:sz w:val="24"/>
          <w:szCs w:val="24"/>
        </w:rPr>
        <w:t xml:space="preserve">he KU Leuven Molecular Small Animal Imaging Center MoSAIC (KUL EF/05/08) and the center of excellence </w:t>
      </w:r>
      <w:r>
        <w:rPr>
          <w:rFonts w:ascii="Book Antiqua" w:eastAsia="Times New Roman" w:hAnsi="Book Antiqua"/>
          <w:bCs/>
          <w:i/>
          <w:color w:val="000000"/>
          <w:sz w:val="24"/>
          <w:szCs w:val="24"/>
        </w:rPr>
        <w:t>in vivo</w:t>
      </w:r>
      <w:r>
        <w:rPr>
          <w:rFonts w:ascii="Book Antiqua" w:eastAsia="Times New Roman" w:hAnsi="Book Antiqua"/>
          <w:bCs/>
          <w:color w:val="000000"/>
          <w:sz w:val="24"/>
          <w:szCs w:val="24"/>
        </w:rPr>
        <w:t xml:space="preserve"> molecular imaging research; KU Leuven projects IOF-HB/08/009 and IOF-HB/12/018; the European Union (Asia-Link CfP 2006-EuropeAid/123738/C/ACT/Multi-Proposal No. 128-498/111)</w:t>
      </w:r>
      <w:r>
        <w:rPr>
          <w:rFonts w:ascii="Book Antiqua" w:hAnsi="Book Antiqua"/>
          <w:bCs/>
          <w:color w:val="000000"/>
          <w:sz w:val="24"/>
          <w:szCs w:val="24"/>
          <w:lang w:eastAsia="zh-CN"/>
        </w:rPr>
        <w:t>;</w:t>
      </w:r>
      <w:r>
        <w:rPr>
          <w:rFonts w:ascii="Book Antiqua" w:eastAsia="Times New Roman" w:hAnsi="Book Antiqua"/>
          <w:bCs/>
          <w:color w:val="000000"/>
          <w:sz w:val="24"/>
          <w:szCs w:val="24"/>
        </w:rPr>
        <w:t xml:space="preserve"> the National Natural Science Foundation of China</w:t>
      </w:r>
      <w:r>
        <w:rPr>
          <w:rFonts w:ascii="Book Antiqua" w:hAnsi="Book Antiqua"/>
          <w:bCs/>
          <w:color w:val="000000"/>
          <w:sz w:val="24"/>
          <w:szCs w:val="24"/>
          <w:lang w:eastAsia="zh-CN"/>
        </w:rPr>
        <w:t>,</w:t>
      </w:r>
      <w:r>
        <w:rPr>
          <w:rFonts w:ascii="Book Antiqua" w:eastAsia="Times New Roman" w:hAnsi="Book Antiqua"/>
          <w:bCs/>
          <w:color w:val="000000"/>
          <w:sz w:val="24"/>
          <w:szCs w:val="24"/>
        </w:rPr>
        <w:t xml:space="preserve"> </w:t>
      </w:r>
      <w:r>
        <w:rPr>
          <w:rFonts w:ascii="Book Antiqua" w:hAnsi="Book Antiqua"/>
          <w:bCs/>
          <w:color w:val="000000"/>
          <w:sz w:val="24"/>
          <w:szCs w:val="24"/>
          <w:lang w:eastAsia="zh-CN"/>
        </w:rPr>
        <w:t xml:space="preserve">No. </w:t>
      </w:r>
      <w:r>
        <w:rPr>
          <w:rFonts w:ascii="Book Antiqua" w:eastAsia="Times New Roman" w:hAnsi="Book Antiqua"/>
          <w:bCs/>
          <w:color w:val="000000"/>
          <w:sz w:val="24"/>
          <w:szCs w:val="24"/>
        </w:rPr>
        <w:t>81071828</w:t>
      </w:r>
      <w:r>
        <w:rPr>
          <w:rFonts w:ascii="Book Antiqua" w:hAnsi="Book Antiqua"/>
          <w:bCs/>
          <w:color w:val="000000"/>
          <w:sz w:val="24"/>
          <w:szCs w:val="24"/>
          <w:lang w:eastAsia="zh-CN"/>
        </w:rPr>
        <w:t>;</w:t>
      </w:r>
      <w:r>
        <w:rPr>
          <w:rFonts w:ascii="Book Antiqua" w:eastAsia="Times New Roman" w:hAnsi="Book Antiqua"/>
          <w:bCs/>
          <w:color w:val="000000"/>
          <w:sz w:val="24"/>
          <w:szCs w:val="24"/>
        </w:rPr>
        <w:t xml:space="preserve"> and Jiangsu Province Natural Science Foundation</w:t>
      </w:r>
      <w:r>
        <w:rPr>
          <w:rFonts w:ascii="Book Antiqua" w:hAnsi="Book Antiqua"/>
          <w:bCs/>
          <w:color w:val="000000"/>
          <w:sz w:val="24"/>
          <w:szCs w:val="24"/>
          <w:lang w:eastAsia="zh-CN"/>
        </w:rPr>
        <w:t xml:space="preserve">, No. </w:t>
      </w:r>
      <w:r>
        <w:rPr>
          <w:rFonts w:ascii="Book Antiqua" w:eastAsia="Times New Roman" w:hAnsi="Book Antiqua"/>
          <w:bCs/>
          <w:color w:val="000000"/>
          <w:sz w:val="24"/>
          <w:szCs w:val="24"/>
        </w:rPr>
        <w:t>BK2010594</w:t>
      </w:r>
    </w:p>
    <w:p w:rsidR="009C4E38" w:rsidRDefault="009C4E38">
      <w:pPr>
        <w:spacing w:after="0" w:line="360" w:lineRule="auto"/>
        <w:jc w:val="both"/>
        <w:rPr>
          <w:rFonts w:ascii="Book Antiqua" w:hAnsi="Book Antiqua"/>
          <w:color w:val="000000"/>
          <w:sz w:val="24"/>
          <w:szCs w:val="24"/>
          <w:lang w:eastAsia="zh-CN"/>
        </w:rPr>
      </w:pPr>
    </w:p>
    <w:p w:rsidR="009C4E38" w:rsidRDefault="00D61B9F">
      <w:pPr>
        <w:pStyle w:val="a9"/>
        <w:jc w:val="both"/>
        <w:rPr>
          <w:rFonts w:ascii="Book Antiqua" w:hAnsi="Book Antiqua"/>
          <w:b w:val="0"/>
          <w:color w:val="000000"/>
          <w:sz w:val="24"/>
          <w:szCs w:val="24"/>
          <w:lang w:eastAsia="zh-CN"/>
        </w:rPr>
      </w:pPr>
      <w:r>
        <w:rPr>
          <w:rFonts w:ascii="Book Antiqua" w:hAnsi="Book Antiqua"/>
          <w:color w:val="000000"/>
          <w:sz w:val="24"/>
          <w:szCs w:val="24"/>
        </w:rPr>
        <w:lastRenderedPageBreak/>
        <w:t>Correspondence to:</w:t>
      </w:r>
      <w:r>
        <w:rPr>
          <w:rFonts w:ascii="Book Antiqua" w:hAnsi="Book Antiqua"/>
          <w:color w:val="000000"/>
          <w:sz w:val="24"/>
          <w:szCs w:val="24"/>
          <w:lang w:eastAsia="zh-CN"/>
        </w:rPr>
        <w:t xml:space="preserve"> </w:t>
      </w:r>
      <w:r>
        <w:rPr>
          <w:rFonts w:ascii="Book Antiqua" w:hAnsi="Book Antiqua"/>
          <w:color w:val="000000"/>
          <w:sz w:val="24"/>
          <w:szCs w:val="24"/>
        </w:rPr>
        <w:t>Yicheng Ni, MD, Professor of Medicine, PhD,</w:t>
      </w:r>
      <w:r>
        <w:rPr>
          <w:rFonts w:ascii="Book Antiqua" w:hAnsi="Book Antiqua"/>
          <w:color w:val="000000"/>
          <w:sz w:val="24"/>
          <w:szCs w:val="24"/>
          <w:lang w:eastAsia="zh-CN"/>
        </w:rPr>
        <w:t xml:space="preserve"> </w:t>
      </w:r>
      <w:r>
        <w:rPr>
          <w:rFonts w:ascii="Book Antiqua" w:hAnsi="Book Antiqua"/>
          <w:b w:val="0"/>
          <w:color w:val="000000"/>
          <w:sz w:val="24"/>
          <w:szCs w:val="24"/>
        </w:rPr>
        <w:t xml:space="preserve">Chief of Theragnostic lab, Radiology Section, Department of Imaging </w:t>
      </w:r>
      <w:r>
        <w:rPr>
          <w:rFonts w:ascii="Book Antiqua" w:hAnsi="Book Antiqua"/>
          <w:b w:val="0"/>
          <w:color w:val="000000"/>
          <w:sz w:val="24"/>
          <w:szCs w:val="24"/>
          <w:lang w:eastAsia="zh-CN"/>
        </w:rPr>
        <w:t>and</w:t>
      </w:r>
      <w:r>
        <w:rPr>
          <w:rFonts w:ascii="Book Antiqua" w:hAnsi="Book Antiqua"/>
          <w:b w:val="0"/>
          <w:color w:val="000000"/>
          <w:sz w:val="24"/>
          <w:szCs w:val="24"/>
        </w:rPr>
        <w:t xml:space="preserve"> Pathology, University Hospitals, KU</w:t>
      </w:r>
      <w:r>
        <w:rPr>
          <w:rFonts w:ascii="Book Antiqua" w:hAnsi="Book Antiqua"/>
          <w:b w:val="0"/>
          <w:color w:val="000000"/>
          <w:sz w:val="24"/>
          <w:szCs w:val="24"/>
          <w:lang w:eastAsia="zh-CN"/>
        </w:rPr>
        <w:t xml:space="preserve"> </w:t>
      </w:r>
      <w:r>
        <w:rPr>
          <w:rFonts w:ascii="Book Antiqua" w:hAnsi="Book Antiqua"/>
          <w:b w:val="0"/>
          <w:color w:val="000000"/>
          <w:sz w:val="24"/>
          <w:szCs w:val="24"/>
        </w:rPr>
        <w:t>Leuven</w:t>
      </w:r>
      <w:r>
        <w:rPr>
          <w:rFonts w:ascii="Book Antiqua" w:hAnsi="Book Antiqua"/>
          <w:b w:val="0"/>
          <w:color w:val="000000"/>
          <w:sz w:val="24"/>
          <w:szCs w:val="24"/>
          <w:lang w:eastAsia="zh-CN"/>
        </w:rPr>
        <w:t>,</w:t>
      </w:r>
      <w:r>
        <w:rPr>
          <w:rFonts w:ascii="Book Antiqua" w:hAnsi="Book Antiqua"/>
          <w:b w:val="0"/>
          <w:color w:val="000000"/>
          <w:sz w:val="24"/>
          <w:szCs w:val="24"/>
        </w:rPr>
        <w:t xml:space="preserve"> Herestraat 49, B-3000 Leuven, Belgium</w:t>
      </w:r>
      <w:bookmarkStart w:id="4" w:name="OLE_LINK1"/>
      <w:r>
        <w:rPr>
          <w:rFonts w:ascii="Book Antiqua" w:hAnsi="Book Antiqua"/>
          <w:b w:val="0"/>
          <w:color w:val="000000"/>
          <w:sz w:val="24"/>
          <w:szCs w:val="24"/>
          <w:lang w:eastAsia="zh-CN"/>
        </w:rPr>
        <w:t xml:space="preserve">. </w:t>
      </w:r>
      <w:hyperlink r:id="rId8" w:history="1">
        <w:r>
          <w:rPr>
            <w:rFonts w:ascii="Book Antiqua" w:hAnsi="Book Antiqua"/>
            <w:b w:val="0"/>
            <w:color w:val="000000"/>
            <w:sz w:val="24"/>
            <w:szCs w:val="24"/>
          </w:rPr>
          <w:t>yicheng.ni@med.kuleuven.be</w:t>
        </w:r>
      </w:hyperlink>
      <w:bookmarkEnd w:id="4"/>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color w:val="000000"/>
          <w:sz w:val="24"/>
          <w:szCs w:val="24"/>
        </w:rPr>
      </w:pPr>
      <w:r>
        <w:rPr>
          <w:rFonts w:ascii="Book Antiqua" w:hAnsi="Book Antiqua"/>
          <w:b/>
          <w:color w:val="000000"/>
          <w:sz w:val="24"/>
          <w:szCs w:val="24"/>
        </w:rPr>
        <w:t xml:space="preserve">Telephone: </w:t>
      </w:r>
      <w:r>
        <w:rPr>
          <w:rFonts w:ascii="Book Antiqua" w:hAnsi="Book Antiqua"/>
          <w:color w:val="000000"/>
          <w:sz w:val="24"/>
          <w:szCs w:val="24"/>
        </w:rPr>
        <w:t xml:space="preserve">+32-16-330165 </w:t>
      </w:r>
      <w:r>
        <w:rPr>
          <w:rFonts w:ascii="Book Antiqua" w:hAnsi="Book Antiqua"/>
          <w:b/>
          <w:color w:val="000000"/>
          <w:sz w:val="24"/>
          <w:szCs w:val="24"/>
        </w:rPr>
        <w:t xml:space="preserve"> </w:t>
      </w:r>
      <w:r>
        <w:rPr>
          <w:rFonts w:ascii="Book Antiqua" w:hAnsi="Book Antiqua"/>
          <w:b/>
          <w:color w:val="000000"/>
          <w:sz w:val="24"/>
          <w:szCs w:val="24"/>
          <w:lang w:eastAsia="zh-CN"/>
        </w:rPr>
        <w:t xml:space="preserve">     </w:t>
      </w:r>
      <w:r>
        <w:rPr>
          <w:rFonts w:ascii="Book Antiqua" w:hAnsi="Book Antiqua"/>
          <w:b/>
          <w:color w:val="000000"/>
          <w:sz w:val="24"/>
          <w:szCs w:val="24"/>
        </w:rPr>
        <w:t xml:space="preserve">Fax: </w:t>
      </w:r>
      <w:r>
        <w:rPr>
          <w:rFonts w:ascii="Book Antiqua" w:hAnsi="Book Antiqua"/>
          <w:color w:val="000000"/>
          <w:sz w:val="24"/>
          <w:szCs w:val="24"/>
        </w:rPr>
        <w:t>+32-16-343765</w:t>
      </w:r>
    </w:p>
    <w:p w:rsidR="009C4E38" w:rsidRDefault="00D61B9F">
      <w:pPr>
        <w:spacing w:after="0" w:line="360" w:lineRule="auto"/>
        <w:jc w:val="both"/>
        <w:rPr>
          <w:rFonts w:ascii="Book Antiqua" w:hAnsi="Book Antiqua"/>
          <w:color w:val="000000"/>
          <w:sz w:val="24"/>
          <w:szCs w:val="24"/>
          <w:lang w:eastAsia="zh-CN"/>
        </w:rPr>
      </w:pPr>
      <w:r>
        <w:rPr>
          <w:rFonts w:ascii="Book Antiqua" w:hAnsi="Book Antiqua"/>
          <w:b/>
          <w:color w:val="000000"/>
          <w:sz w:val="24"/>
          <w:szCs w:val="24"/>
        </w:rPr>
        <w:t xml:space="preserve">Received: </w:t>
      </w:r>
      <w:r>
        <w:rPr>
          <w:rFonts w:ascii="Book Antiqua" w:hAnsi="Book Antiqua"/>
          <w:color w:val="000000"/>
          <w:sz w:val="24"/>
          <w:szCs w:val="24"/>
          <w:lang w:eastAsia="zh-CN"/>
        </w:rPr>
        <w:t>September 4</w:t>
      </w:r>
      <w:r>
        <w:rPr>
          <w:rFonts w:ascii="Book Antiqua" w:hAnsi="Book Antiqua"/>
          <w:color w:val="000000"/>
          <w:sz w:val="24"/>
          <w:szCs w:val="24"/>
        </w:rPr>
        <w:t>,</w:t>
      </w:r>
      <w:r>
        <w:rPr>
          <w:rFonts w:ascii="Book Antiqua" w:hAnsi="Book Antiqua"/>
          <w:color w:val="000000"/>
          <w:sz w:val="24"/>
          <w:szCs w:val="24"/>
          <w:lang w:eastAsia="zh-CN"/>
        </w:rPr>
        <w:t xml:space="preserve"> 2013</w:t>
      </w:r>
      <w:r>
        <w:rPr>
          <w:rFonts w:ascii="Book Antiqua" w:hAnsi="Book Antiqua"/>
          <w:b/>
          <w:color w:val="000000"/>
          <w:sz w:val="24"/>
          <w:szCs w:val="24"/>
        </w:rPr>
        <w:t xml:space="preserve">  </w:t>
      </w:r>
      <w:r>
        <w:rPr>
          <w:rFonts w:ascii="Book Antiqua" w:hAnsi="Book Antiqua"/>
          <w:b/>
          <w:color w:val="000000"/>
          <w:sz w:val="24"/>
          <w:szCs w:val="24"/>
          <w:lang w:eastAsia="zh-CN"/>
        </w:rPr>
        <w:t xml:space="preserve"> </w:t>
      </w:r>
      <w:r>
        <w:rPr>
          <w:rFonts w:ascii="Book Antiqua" w:hAnsi="Book Antiqua"/>
          <w:b/>
          <w:color w:val="000000"/>
          <w:sz w:val="24"/>
          <w:szCs w:val="24"/>
        </w:rPr>
        <w:t xml:space="preserve">Revised:  </w:t>
      </w:r>
      <w:r>
        <w:rPr>
          <w:rFonts w:ascii="Book Antiqua" w:hAnsi="Book Antiqua"/>
          <w:color w:val="000000"/>
          <w:sz w:val="24"/>
          <w:szCs w:val="24"/>
          <w:lang w:eastAsia="zh-CN"/>
        </w:rPr>
        <w:t>Octomber 3</w:t>
      </w:r>
      <w:r>
        <w:rPr>
          <w:rFonts w:ascii="Book Antiqua" w:hAnsi="Book Antiqua"/>
          <w:color w:val="000000"/>
          <w:sz w:val="24"/>
          <w:szCs w:val="24"/>
        </w:rPr>
        <w:t>,</w:t>
      </w:r>
      <w:r>
        <w:rPr>
          <w:rFonts w:ascii="Book Antiqua" w:hAnsi="Book Antiqua"/>
          <w:color w:val="000000"/>
          <w:sz w:val="24"/>
          <w:szCs w:val="24"/>
          <w:lang w:eastAsia="zh-CN"/>
        </w:rPr>
        <w:t xml:space="preserve"> 2013</w:t>
      </w:r>
    </w:p>
    <w:p w:rsidR="00465D9E" w:rsidRDefault="00D61B9F" w:rsidP="00465D9E">
      <w:r>
        <w:rPr>
          <w:rFonts w:ascii="Book Antiqua" w:hAnsi="Book Antiqua"/>
          <w:b/>
          <w:color w:val="000000"/>
          <w:sz w:val="24"/>
          <w:szCs w:val="24"/>
        </w:rPr>
        <w:t xml:space="preserve">Accepted:  </w:t>
      </w:r>
      <w:r w:rsidR="00465D9E">
        <w:t>October 18, 2013</w:t>
      </w:r>
    </w:p>
    <w:p w:rsidR="009C4E38" w:rsidRDefault="009C4E38">
      <w:pPr>
        <w:spacing w:after="0" w:line="360" w:lineRule="auto"/>
        <w:jc w:val="both"/>
        <w:rPr>
          <w:rFonts w:ascii="Book Antiqua" w:hAnsi="Book Antiqua"/>
          <w:b/>
          <w:color w:val="000000"/>
          <w:sz w:val="24"/>
          <w:szCs w:val="24"/>
        </w:rPr>
      </w:pPr>
      <w:bookmarkStart w:id="5" w:name="_GoBack"/>
      <w:bookmarkEnd w:id="5"/>
    </w:p>
    <w:p w:rsidR="009C4E38" w:rsidRDefault="00D61B9F">
      <w:pPr>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Published online: </w:t>
      </w:r>
    </w:p>
    <w:p w:rsidR="009C4E38" w:rsidRDefault="009C4E38">
      <w:pPr>
        <w:spacing w:after="0" w:line="360" w:lineRule="auto"/>
        <w:jc w:val="both"/>
        <w:rPr>
          <w:rFonts w:ascii="Book Antiqua" w:eastAsia="Times New Roman" w:hAnsi="Book Antiqua"/>
          <w:bCs/>
          <w:color w:val="000000"/>
          <w:sz w:val="24"/>
          <w:szCs w:val="24"/>
        </w:rPr>
      </w:pPr>
    </w:p>
    <w:p w:rsidR="009C4E38" w:rsidRDefault="00D61B9F">
      <w:pPr>
        <w:pStyle w:val="12"/>
        <w:spacing w:before="0" w:beforeAutospacing="0" w:after="0" w:afterAutospacing="0" w:line="360" w:lineRule="auto"/>
        <w:rPr>
          <w:rFonts w:ascii="Book Antiqua" w:eastAsia="宋体" w:hAnsi="Book Antiqua"/>
          <w:b/>
          <w:color w:val="000000"/>
          <w:lang w:eastAsia="zh-CN"/>
        </w:rPr>
      </w:pPr>
      <w:r>
        <w:rPr>
          <w:rFonts w:ascii="Book Antiqua" w:hAnsi="Book Antiqua"/>
          <w:b/>
          <w:color w:val="000000"/>
        </w:rPr>
        <w:t xml:space="preserve">Abstract </w:t>
      </w:r>
    </w:p>
    <w:p w:rsidR="009C4E38" w:rsidRDefault="00D61B9F">
      <w:pPr>
        <w:pStyle w:val="12"/>
        <w:spacing w:before="0" w:beforeAutospacing="0" w:after="0" w:afterAutospacing="0" w:line="360" w:lineRule="auto"/>
        <w:rPr>
          <w:rFonts w:ascii="Book Antiqua" w:hAnsi="Book Antiqua"/>
          <w:color w:val="000000"/>
        </w:rPr>
      </w:pPr>
      <w:r>
        <w:rPr>
          <w:rFonts w:ascii="Book Antiqua" w:hAnsi="Book Antiqua"/>
          <w:bCs/>
          <w:color w:val="000000"/>
        </w:rPr>
        <w:t xml:space="preserve">Translational medicine pursues the conversion of scientific discovery into </w:t>
      </w:r>
      <w:r>
        <w:rPr>
          <w:rFonts w:ascii="Book Antiqua" w:hAnsi="Book Antiqua"/>
          <w:color w:val="000000"/>
        </w:rPr>
        <w:t xml:space="preserve">human </w:t>
      </w:r>
      <w:r>
        <w:rPr>
          <w:rFonts w:ascii="Book Antiqua" w:hAnsi="Book Antiqua"/>
          <w:bCs/>
          <w:color w:val="000000"/>
        </w:rPr>
        <w:t>health improvement</w:t>
      </w:r>
      <w:r>
        <w:rPr>
          <w:rFonts w:ascii="Book Antiqua" w:hAnsi="Book Antiqua"/>
          <w:color w:val="000000"/>
        </w:rPr>
        <w:t xml:space="preserve">. It aims to </w:t>
      </w:r>
      <w:r>
        <w:rPr>
          <w:rStyle w:val="paragraph"/>
          <w:rFonts w:ascii="Book Antiqua" w:hAnsi="Book Antiqua"/>
          <w:color w:val="000000"/>
        </w:rPr>
        <w:t xml:space="preserve">establish </w:t>
      </w:r>
      <w:r>
        <w:rPr>
          <w:rStyle w:val="st"/>
          <w:rFonts w:ascii="Book Antiqua" w:hAnsi="Book Antiqua"/>
          <w:color w:val="000000"/>
        </w:rPr>
        <w:t xml:space="preserve">strategies for </w:t>
      </w:r>
      <w:r>
        <w:rPr>
          <w:rFonts w:ascii="Book Antiqua" w:hAnsi="Book Antiqua"/>
          <w:color w:val="000000"/>
        </w:rPr>
        <w:t xml:space="preserve">diagnosis and treatment of diseases. Cancer treatment is difficult. Radio-pharmaceutical research has played an important role in multiple disciplines particularly in </w:t>
      </w:r>
      <w:r>
        <w:rPr>
          <w:rFonts w:ascii="Book Antiqua" w:hAnsi="Book Antiqua"/>
          <w:bCs/>
          <w:color w:val="000000"/>
        </w:rPr>
        <w:t>translational oncology.</w:t>
      </w:r>
      <w:r>
        <w:rPr>
          <w:rFonts w:ascii="Book Antiqua" w:hAnsi="Book Antiqua"/>
          <w:color w:val="000000"/>
        </w:rPr>
        <w:t xml:space="preserve"> Based on the natural phenomenon of necrosis avidity, OncoCiDia has emerged as a novel generic approach for treating solid malignancies. Under this systemic dual targeting theragnostic strategy, a vascular disrupting agent first selectively causes massive tumor necrosis that is followed by iodine-131-labeled-hypericin</w:t>
      </w:r>
      <w:r>
        <w:rPr>
          <w:rFonts w:ascii="Book Antiqua" w:eastAsia="宋体" w:hAnsi="Book Antiqua"/>
          <w:color w:val="000000"/>
          <w:lang w:eastAsia="zh-CN"/>
        </w:rPr>
        <w:t xml:space="preserve"> (</w:t>
      </w:r>
      <w:r>
        <w:rPr>
          <w:rFonts w:ascii="Book Antiqua" w:hAnsi="Book Antiqua"/>
          <w:color w:val="000000"/>
          <w:vertAlign w:val="superscript"/>
        </w:rPr>
        <w:t>123</w:t>
      </w:r>
      <w:r>
        <w:rPr>
          <w:rFonts w:ascii="Book Antiqua" w:hAnsi="Book Antiqua"/>
          <w:color w:val="000000"/>
        </w:rPr>
        <w:t>I-Hyp</w:t>
      </w:r>
      <w:r>
        <w:rPr>
          <w:rFonts w:ascii="Book Antiqua" w:eastAsia="宋体" w:hAnsi="Book Antiqua"/>
          <w:color w:val="000000"/>
          <w:lang w:eastAsia="zh-CN"/>
        </w:rPr>
        <w:t>)</w:t>
      </w:r>
      <w:r>
        <w:rPr>
          <w:rFonts w:ascii="Book Antiqua" w:hAnsi="Book Antiqua"/>
          <w:color w:val="000000"/>
        </w:rPr>
        <w:t xml:space="preserve">, a necrosis-avid compound that kills the residual cancer cells by crossfire effect of beta radiation. In this review, by emphasizing potential clinical applicability of OncoCiDia, we summarize our research activities including optimization of radioiodinated hypericin (Hyp) preparations and recent studies on the biodistribution, dosimetry, pharmacokinetic and </w:t>
      </w:r>
      <w:r>
        <w:rPr>
          <w:rFonts w:ascii="Book Antiqua" w:hAnsi="Book Antiqua"/>
          <w:iCs/>
          <w:color w:val="000000"/>
        </w:rPr>
        <w:t xml:space="preserve">chemical and radiochemical toxicities </w:t>
      </w:r>
      <w:r>
        <w:rPr>
          <w:rFonts w:ascii="Book Antiqua" w:hAnsi="Book Antiqua"/>
          <w:color w:val="000000"/>
        </w:rPr>
        <w:t xml:space="preserve">of the preparations. Myocardial infarction is a global health problem. Although cardiac scintigraphy using radioactive perfusion tracers are used in the assessment of myocardial viability, searching for diagnostic imaging agents with authentic necrosis avidity are pursued. Therefore, a comparative study on the biological profiles of the necrosis avid </w:t>
      </w:r>
      <w:r>
        <w:rPr>
          <w:rFonts w:ascii="Book Antiqua" w:hAnsi="Book Antiqua"/>
          <w:color w:val="000000"/>
          <w:vertAlign w:val="superscript"/>
        </w:rPr>
        <w:t>123</w:t>
      </w:r>
      <w:r>
        <w:rPr>
          <w:rFonts w:ascii="Book Antiqua" w:hAnsi="Book Antiqua"/>
          <w:color w:val="000000"/>
        </w:rPr>
        <w:t xml:space="preserve">I-Hyp and the commercially available </w:t>
      </w:r>
      <w:r>
        <w:rPr>
          <w:rFonts w:ascii="Book Antiqua" w:hAnsi="Book Antiqua"/>
          <w:color w:val="000000"/>
          <w:vertAlign w:val="superscript"/>
        </w:rPr>
        <w:t>99m</w:t>
      </w:r>
      <w:r>
        <w:rPr>
          <w:rFonts w:ascii="Book Antiqua" w:hAnsi="Book Antiqua"/>
          <w:color w:val="000000"/>
        </w:rPr>
        <w:t xml:space="preserve">Tc-Sestamibi was conducted and the results are demonstrated. Cholelithiasis or gallstone disease may cause </w:t>
      </w:r>
      <w:r>
        <w:rPr>
          <w:rFonts w:ascii="Book Antiqua" w:eastAsia="Calibri" w:hAnsi="Book Antiqua"/>
          <w:color w:val="000000"/>
        </w:rPr>
        <w:t>gallbladder inflammation, infection and other severe complications. While studying the mechanisms underlying the necrosis avidity of Hyp and derivatives, their naturally occurring fluorophore property was exploited for targeting cholesterol as a main component of gallstones. The usefulness of Hyp as an optical imaging agent for</w:t>
      </w:r>
      <w:r>
        <w:rPr>
          <w:rFonts w:ascii="Book Antiqua" w:hAnsi="Book Antiqua"/>
          <w:color w:val="000000"/>
        </w:rPr>
        <w:t xml:space="preserve"> cholelithiasis </w:t>
      </w:r>
      <w:r>
        <w:rPr>
          <w:rFonts w:ascii="Book Antiqua" w:eastAsia="Calibri" w:hAnsi="Book Antiqua"/>
          <w:color w:val="000000"/>
        </w:rPr>
        <w:t xml:space="preserve">was studied and the results are presented. </w:t>
      </w:r>
      <w:r>
        <w:rPr>
          <w:rFonts w:ascii="Book Antiqua" w:hAnsi="Book Antiqua"/>
          <w:color w:val="000000"/>
        </w:rPr>
        <w:t xml:space="preserve">Multiple uses of automatic contrast injectors may reduce </w:t>
      </w:r>
      <w:r>
        <w:rPr>
          <w:rFonts w:ascii="Book Antiqua" w:hAnsi="Book Antiqua"/>
          <w:color w:val="000000"/>
        </w:rPr>
        <w:lastRenderedPageBreak/>
        <w:t>costs and save resources. However, cross-contaminations with blood-borne pathogens of infectious diseases may occur. We developed a radioactive method for safety evaluation of a new replaceable patient-delivery system. By mimicking pathogens with a radiotracer, we assessed the feasibility of using the system repeatedly without septic risks. This overview is deemed to be interesting to those involved in the related fields for translational research.</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line="380" w:lineRule="exact"/>
        <w:rPr>
          <w:rFonts w:ascii="Book Antiqua" w:hAnsi="Book Antiqua"/>
          <w:color w:val="000000"/>
          <w:sz w:val="24"/>
          <w:szCs w:val="24"/>
        </w:rPr>
      </w:pPr>
      <w:r>
        <w:rPr>
          <w:rFonts w:ascii="Book Antiqua" w:hAnsi="Book Antiqua"/>
          <w:color w:val="000000"/>
          <w:sz w:val="24"/>
          <w:szCs w:val="24"/>
        </w:rPr>
        <w:t>© 2013 Baishideng. All rights reserved.</w:t>
      </w:r>
    </w:p>
    <w:p w:rsidR="009C4E38" w:rsidRDefault="009C4E38">
      <w:pPr>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color w:val="000000"/>
          <w:sz w:val="24"/>
          <w:szCs w:val="24"/>
          <w:lang w:eastAsia="zh-CN"/>
        </w:rPr>
      </w:pPr>
      <w:r>
        <w:rPr>
          <w:rFonts w:ascii="Book Antiqua" w:hAnsi="Book Antiqua"/>
          <w:b/>
          <w:color w:val="000000"/>
          <w:sz w:val="24"/>
          <w:szCs w:val="24"/>
        </w:rPr>
        <w:t>Key words:</w:t>
      </w:r>
      <w:r>
        <w:rPr>
          <w:rFonts w:ascii="Book Antiqua" w:hAnsi="Book Antiqua"/>
          <w:b/>
          <w:color w:val="000000"/>
          <w:sz w:val="24"/>
          <w:szCs w:val="24"/>
          <w:lang w:eastAsia="zh-CN"/>
        </w:rPr>
        <w:t xml:space="preserve"> </w:t>
      </w:r>
      <w:r>
        <w:rPr>
          <w:rFonts w:ascii="Book Antiqua" w:hAnsi="Book Antiqua"/>
          <w:color w:val="000000"/>
          <w:sz w:val="24"/>
          <w:szCs w:val="24"/>
        </w:rPr>
        <w:t>Translational medical research</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c</w:t>
      </w:r>
      <w:r>
        <w:rPr>
          <w:rFonts w:ascii="Book Antiqua" w:hAnsi="Book Antiqua"/>
          <w:color w:val="000000"/>
          <w:sz w:val="24"/>
          <w:szCs w:val="24"/>
        </w:rPr>
        <w:t>ancer treatment</w:t>
      </w:r>
      <w:r>
        <w:rPr>
          <w:rFonts w:ascii="Book Antiqua" w:hAnsi="Book Antiqua"/>
          <w:color w:val="000000"/>
          <w:sz w:val="24"/>
          <w:szCs w:val="24"/>
          <w:lang w:eastAsia="zh-CN"/>
        </w:rPr>
        <w:t>;</w:t>
      </w:r>
      <w:r>
        <w:rPr>
          <w:rFonts w:ascii="Book Antiqua" w:hAnsi="Book Antiqua"/>
          <w:color w:val="000000"/>
          <w:sz w:val="24"/>
          <w:szCs w:val="24"/>
        </w:rPr>
        <w:t xml:space="preserve"> OncoCiDia</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v</w:t>
      </w:r>
      <w:r>
        <w:rPr>
          <w:rFonts w:ascii="Book Antiqua" w:hAnsi="Book Antiqua"/>
          <w:color w:val="000000"/>
          <w:sz w:val="24"/>
          <w:szCs w:val="24"/>
        </w:rPr>
        <w:t>ascular disrupting agent</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h</w:t>
      </w:r>
      <w:r>
        <w:rPr>
          <w:rFonts w:ascii="Book Antiqua" w:hAnsi="Book Antiqua"/>
          <w:color w:val="000000"/>
          <w:sz w:val="24"/>
          <w:szCs w:val="24"/>
        </w:rPr>
        <w:t>ypericin, myocardial infarction</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g</w:t>
      </w:r>
      <w:r>
        <w:rPr>
          <w:rFonts w:ascii="Book Antiqua" w:hAnsi="Book Antiqua"/>
          <w:color w:val="000000"/>
          <w:sz w:val="24"/>
          <w:szCs w:val="24"/>
        </w:rPr>
        <w:t>allstone</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t</w:t>
      </w:r>
      <w:r>
        <w:rPr>
          <w:rFonts w:ascii="Book Antiqua" w:hAnsi="Book Antiqua"/>
          <w:color w:val="000000"/>
          <w:sz w:val="24"/>
          <w:szCs w:val="24"/>
        </w:rPr>
        <w:t>ransflux</w:t>
      </w:r>
    </w:p>
    <w:p w:rsidR="009C4E38" w:rsidRDefault="009C4E38">
      <w:pPr>
        <w:autoSpaceDE w:val="0"/>
        <w:autoSpaceDN w:val="0"/>
        <w:adjustRightInd w:val="0"/>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eastAsia="Arial Unicode MS" w:hAnsi="Book Antiqua" w:cs="Arial Unicode MS"/>
          <w:b/>
          <w:color w:val="000000"/>
          <w:sz w:val="24"/>
          <w:szCs w:val="24"/>
        </w:rPr>
      </w:pPr>
      <w:r>
        <w:rPr>
          <w:rFonts w:ascii="Book Antiqua" w:eastAsia="Arial Unicode MS" w:hAnsi="Book Antiqua" w:cs="Arial Unicode MS"/>
          <w:b/>
          <w:color w:val="000000"/>
          <w:sz w:val="24"/>
          <w:szCs w:val="24"/>
        </w:rPr>
        <w:t xml:space="preserve">Core </w:t>
      </w:r>
      <w:r>
        <w:rPr>
          <w:rFonts w:ascii="Book Antiqua" w:hAnsi="Book Antiqua" w:cs="Arial Unicode MS"/>
          <w:b/>
          <w:color w:val="000000"/>
          <w:sz w:val="24"/>
          <w:szCs w:val="24"/>
        </w:rPr>
        <w:t>tip</w:t>
      </w:r>
      <w:r>
        <w:rPr>
          <w:rFonts w:ascii="Book Antiqua" w:eastAsia="Arial Unicode MS" w:hAnsi="Book Antiqua" w:cs="Arial Unicode MS"/>
          <w:b/>
          <w:color w:val="000000"/>
          <w:sz w:val="24"/>
          <w:szCs w:val="24"/>
        </w:rPr>
        <w:t>:</w:t>
      </w:r>
      <w:r>
        <w:rPr>
          <w:rFonts w:ascii="Book Antiqua" w:hAnsi="Book Antiqua"/>
          <w:color w:val="000000"/>
          <w:sz w:val="24"/>
          <w:szCs w:val="24"/>
        </w:rPr>
        <w:t xml:space="preserve"> </w:t>
      </w:r>
      <w:r>
        <w:rPr>
          <w:rFonts w:ascii="Book Antiqua" w:eastAsia="Arial Unicode MS" w:hAnsi="Book Antiqua" w:cs="Arial Unicode MS"/>
          <w:color w:val="000000"/>
          <w:sz w:val="24"/>
          <w:szCs w:val="24"/>
        </w:rPr>
        <w:t xml:space="preserve">Translational medicine converts scientific discovery into clinical applications. Radiopharmacy has played a multidisciplinary role. Based on unique necrosis avidity, OncoCiDia presents a generic approach for management of cancers, on which recent results on its optimization are summarized. Myocardial infarction is a clinical problem. A comparative study between infarct avid </w:t>
      </w:r>
      <w:r>
        <w:rPr>
          <w:rFonts w:ascii="Book Antiqua" w:eastAsia="Arial Unicode MS" w:hAnsi="Book Antiqua" w:cs="Arial Unicode MS"/>
          <w:color w:val="000000"/>
          <w:sz w:val="24"/>
          <w:szCs w:val="24"/>
          <w:vertAlign w:val="superscript"/>
        </w:rPr>
        <w:t>123</w:t>
      </w:r>
      <w:r>
        <w:rPr>
          <w:rFonts w:ascii="Book Antiqua" w:eastAsia="Arial Unicode MS" w:hAnsi="Book Antiqua" w:cs="Arial Unicode MS"/>
          <w:color w:val="000000"/>
          <w:sz w:val="24"/>
          <w:szCs w:val="24"/>
        </w:rPr>
        <w:t xml:space="preserve">I-Hyp and commercial </w:t>
      </w:r>
      <w:r>
        <w:rPr>
          <w:rFonts w:ascii="Book Antiqua" w:eastAsia="Arial Unicode MS" w:hAnsi="Book Antiqua" w:cs="Arial Unicode MS"/>
          <w:color w:val="000000"/>
          <w:sz w:val="24"/>
          <w:szCs w:val="24"/>
          <w:vertAlign w:val="superscript"/>
        </w:rPr>
        <w:t>99m</w:t>
      </w:r>
      <w:r>
        <w:rPr>
          <w:rFonts w:ascii="Book Antiqua" w:eastAsia="Arial Unicode MS" w:hAnsi="Book Antiqua" w:cs="Arial Unicode MS"/>
          <w:color w:val="000000"/>
          <w:sz w:val="24"/>
          <w:szCs w:val="24"/>
        </w:rPr>
        <w:t xml:space="preserve">Tc-Sestamibi is presented. Cholelithiasis may cause biliary complications. The usefulness of Hyp as an optical imaging agent for cholelithiasis is demonstrated. Multiple uses of automatic contrast injectors may reduce costs but can cause cross-contaminations. We developed a radioactive method for safety evaluation of a new replaceable patient-delivery system. </w:t>
      </w:r>
    </w:p>
    <w:p w:rsidR="009C4E38" w:rsidRDefault="009C4E38">
      <w:pPr>
        <w:pStyle w:val="12"/>
        <w:spacing w:before="0" w:beforeAutospacing="0" w:after="0" w:afterAutospacing="0" w:line="360" w:lineRule="auto"/>
        <w:rPr>
          <w:rFonts w:ascii="Book Antiqua" w:eastAsia="宋体" w:hAnsi="Book Antiqua"/>
          <w:color w:val="000000"/>
          <w:lang w:eastAsia="zh-CN"/>
        </w:rPr>
      </w:pPr>
    </w:p>
    <w:p w:rsidR="009C4E38" w:rsidRDefault="00D61B9F">
      <w:pPr>
        <w:pStyle w:val="12"/>
        <w:spacing w:before="0" w:beforeAutospacing="0" w:after="0" w:afterAutospacing="0" w:line="360" w:lineRule="auto"/>
        <w:rPr>
          <w:rFonts w:ascii="Book Antiqua" w:eastAsia="宋体" w:hAnsi="Book Antiqua"/>
          <w:color w:val="000000"/>
          <w:lang w:eastAsia="zh-CN"/>
        </w:rPr>
      </w:pPr>
      <w:r>
        <w:rPr>
          <w:rFonts w:ascii="Book Antiqua" w:hAnsi="Book Antiqua"/>
          <w:color w:val="000000"/>
        </w:rPr>
        <w:t>Miranda Cona</w:t>
      </w:r>
      <w:r>
        <w:rPr>
          <w:rFonts w:ascii="Book Antiqua" w:hAnsi="Book Antiqua"/>
          <w:bCs/>
          <w:color w:val="000000"/>
        </w:rPr>
        <w:t xml:space="preserve"> M</w:t>
      </w:r>
      <w:r>
        <w:rPr>
          <w:rFonts w:ascii="Book Antiqua" w:hAnsi="Book Antiqua"/>
          <w:color w:val="000000"/>
          <w:lang w:eastAsia="zh-CN"/>
        </w:rPr>
        <w:t xml:space="preserve">, </w:t>
      </w:r>
      <w:r>
        <w:rPr>
          <w:rFonts w:ascii="Book Antiqua" w:hAnsi="Book Antiqua"/>
          <w:color w:val="000000"/>
        </w:rPr>
        <w:t>de Witte</w:t>
      </w:r>
      <w:r>
        <w:rPr>
          <w:rFonts w:ascii="Book Antiqua" w:eastAsia="宋体" w:hAnsi="Book Antiqua"/>
          <w:color w:val="000000"/>
          <w:lang w:eastAsia="zh-CN"/>
        </w:rPr>
        <w:t xml:space="preserve"> P</w:t>
      </w:r>
      <w:r>
        <w:rPr>
          <w:rFonts w:ascii="Book Antiqua" w:hAnsi="Book Antiqua"/>
          <w:color w:val="000000"/>
        </w:rPr>
        <w:t>, Verbruggen</w:t>
      </w:r>
      <w:r>
        <w:rPr>
          <w:rFonts w:ascii="Book Antiqua" w:eastAsia="宋体" w:hAnsi="Book Antiqua"/>
          <w:color w:val="000000"/>
          <w:lang w:eastAsia="zh-CN"/>
        </w:rPr>
        <w:t xml:space="preserve"> A</w:t>
      </w:r>
      <w:r>
        <w:rPr>
          <w:rFonts w:ascii="Book Antiqua" w:hAnsi="Book Antiqua"/>
          <w:color w:val="000000"/>
        </w:rPr>
        <w:t>, Ni</w:t>
      </w:r>
      <w:r>
        <w:rPr>
          <w:rFonts w:ascii="Book Antiqua" w:eastAsia="宋体" w:hAnsi="Book Antiqua"/>
          <w:color w:val="000000"/>
          <w:lang w:eastAsia="zh-CN"/>
        </w:rPr>
        <w:t xml:space="preserve"> Y</w:t>
      </w:r>
      <w:r>
        <w:rPr>
          <w:rFonts w:ascii="Book Antiqua" w:hAnsi="Book Antiqua"/>
          <w:color w:val="000000"/>
          <w:lang w:eastAsia="zh-CN"/>
        </w:rPr>
        <w:t xml:space="preserve">. </w:t>
      </w:r>
      <w:r>
        <w:rPr>
          <w:rFonts w:ascii="Book Antiqua" w:hAnsi="Book Antiqua"/>
          <w:color w:val="000000"/>
        </w:rPr>
        <w:t xml:space="preserve">Overview on translational </w:t>
      </w:r>
      <w:r>
        <w:rPr>
          <w:rFonts w:ascii="Book Antiqua" w:eastAsia="宋体" w:hAnsi="Book Antiqua"/>
          <w:color w:val="000000"/>
          <w:lang w:eastAsia="zh-CN"/>
        </w:rPr>
        <w:t>(</w:t>
      </w:r>
      <w:r>
        <w:rPr>
          <w:rFonts w:ascii="Book Antiqua" w:hAnsi="Book Antiqua"/>
          <w:color w:val="000000"/>
        </w:rPr>
        <w:t>radio</w:t>
      </w:r>
      <w:r>
        <w:rPr>
          <w:rFonts w:ascii="Book Antiqua" w:eastAsia="宋体" w:hAnsi="Book Antiqua"/>
          <w:color w:val="000000"/>
          <w:lang w:eastAsia="zh-CN"/>
        </w:rPr>
        <w:t>)</w:t>
      </w:r>
      <w:r>
        <w:rPr>
          <w:rFonts w:ascii="Book Antiqua" w:hAnsi="Book Antiqua"/>
          <w:color w:val="000000"/>
        </w:rPr>
        <w:t>pharmaceutical research related to certain oncological and non-oncological applications</w:t>
      </w:r>
      <w:r>
        <w:rPr>
          <w:rFonts w:ascii="Book Antiqua" w:eastAsia="宋体" w:hAnsi="Book Antiqua"/>
          <w:color w:val="000000"/>
          <w:lang w:eastAsia="zh-CN"/>
        </w:rPr>
        <w:t>.</w:t>
      </w:r>
      <w:r>
        <w:rPr>
          <w:rFonts w:ascii="Book Antiqua" w:eastAsia="宋体" w:hAnsi="Book Antiqua"/>
          <w:i/>
          <w:color w:val="000000"/>
          <w:lang w:eastAsia="zh-CN"/>
        </w:rPr>
        <w:t xml:space="preserve"> </w:t>
      </w:r>
      <w:r>
        <w:rPr>
          <w:rStyle w:val="toc-cit-jour"/>
          <w:rFonts w:ascii="Book Antiqua" w:hAnsi="Book Antiqua"/>
          <w:i/>
          <w:color w:val="000000"/>
        </w:rPr>
        <w:t>World J Methodol</w:t>
      </w:r>
      <w:r>
        <w:rPr>
          <w:rStyle w:val="toc-cit-jour"/>
          <w:rFonts w:ascii="Book Antiqua" w:hAnsi="Book Antiqua"/>
          <w:color w:val="000000"/>
          <w:lang w:eastAsia="zh-CN"/>
        </w:rPr>
        <w:t xml:space="preserve"> 2013;</w:t>
      </w:r>
    </w:p>
    <w:p w:rsidR="009C4E38" w:rsidRDefault="00D61B9F">
      <w:pPr>
        <w:spacing w:after="0" w:line="360" w:lineRule="auto"/>
        <w:jc w:val="both"/>
        <w:rPr>
          <w:rFonts w:ascii="Book Antiqua" w:hAnsi="Book Antiqua"/>
          <w:color w:val="000000"/>
          <w:sz w:val="24"/>
          <w:szCs w:val="24"/>
        </w:rPr>
      </w:pPr>
      <w:r>
        <w:rPr>
          <w:rFonts w:ascii="Book Antiqua" w:hAnsi="Book Antiqua"/>
          <w:b/>
          <w:color w:val="000000"/>
          <w:sz w:val="24"/>
          <w:szCs w:val="24"/>
        </w:rPr>
        <w:t>Available from:</w:t>
      </w:r>
      <w:r>
        <w:rPr>
          <w:rFonts w:ascii="Book Antiqua" w:hAnsi="Book Antiqua"/>
          <w:color w:val="000000"/>
          <w:sz w:val="24"/>
          <w:szCs w:val="24"/>
        </w:rPr>
        <w:t xml:space="preserve"> URL: http://www.wjgnet.com/</w:t>
      </w:r>
      <w:r>
        <w:rPr>
          <w:rFonts w:ascii="Book Antiqua" w:hAnsi="Book Antiqua"/>
          <w:color w:val="000000"/>
          <w:sz w:val="24"/>
          <w:szCs w:val="24"/>
          <w:lang w:eastAsia="zh-CN"/>
        </w:rPr>
        <w:t>2222</w:t>
      </w:r>
      <w:r>
        <w:rPr>
          <w:rFonts w:ascii="Book Antiqua" w:hAnsi="Book Antiqua"/>
          <w:color w:val="000000"/>
          <w:sz w:val="24"/>
          <w:szCs w:val="24"/>
        </w:rPr>
        <w:t>-</w:t>
      </w:r>
      <w:r>
        <w:rPr>
          <w:rFonts w:ascii="Book Antiqua" w:hAnsi="Book Antiqua"/>
          <w:color w:val="000000"/>
          <w:sz w:val="24"/>
          <w:szCs w:val="24"/>
          <w:lang w:eastAsia="zh-CN"/>
        </w:rPr>
        <w:t>0682</w:t>
      </w:r>
      <w:r>
        <w:rPr>
          <w:rFonts w:ascii="Book Antiqua" w:hAnsi="Book Antiqua"/>
          <w:color w:val="000000"/>
          <w:sz w:val="24"/>
          <w:szCs w:val="24"/>
        </w:rPr>
        <w:t xml:space="preserve">/ </w:t>
      </w:r>
    </w:p>
    <w:p w:rsidR="009C4E38" w:rsidRDefault="00D61B9F">
      <w:pPr>
        <w:spacing w:after="0" w:line="360" w:lineRule="auto"/>
        <w:jc w:val="both"/>
        <w:rPr>
          <w:rStyle w:val="toc-cit-date"/>
          <w:rFonts w:ascii="Book Antiqua" w:hAnsi="Book Antiqua"/>
          <w:color w:val="000000"/>
          <w:sz w:val="24"/>
          <w:szCs w:val="24"/>
        </w:rPr>
      </w:pPr>
      <w:r>
        <w:rPr>
          <w:rFonts w:ascii="Book Antiqua" w:hAnsi="Book Antiqua"/>
          <w:b/>
          <w:color w:val="000000"/>
          <w:sz w:val="24"/>
          <w:szCs w:val="24"/>
        </w:rPr>
        <w:t xml:space="preserve">DOI: </w:t>
      </w:r>
      <w:r>
        <w:rPr>
          <w:rFonts w:ascii="Book Antiqua" w:hAnsi="Book Antiqua"/>
          <w:color w:val="000000"/>
          <w:sz w:val="24"/>
          <w:szCs w:val="24"/>
        </w:rPr>
        <w:t>http://dx.doi.org/10.5662/wjm</w:t>
      </w:r>
      <w:r>
        <w:rPr>
          <w:rStyle w:val="toc-cit-date"/>
          <w:rFonts w:ascii="Book Antiqua" w:hAnsi="Book Antiqua"/>
          <w:color w:val="000000"/>
          <w:sz w:val="24"/>
          <w:szCs w:val="24"/>
        </w:rPr>
        <w:t>.</w:t>
      </w:r>
    </w:p>
    <w:p w:rsidR="009C4E38" w:rsidRDefault="009C4E38">
      <w:pPr>
        <w:autoSpaceDE w:val="0"/>
        <w:autoSpaceDN w:val="0"/>
        <w:adjustRightInd w:val="0"/>
        <w:spacing w:after="0" w:line="360" w:lineRule="auto"/>
        <w:jc w:val="both"/>
        <w:rPr>
          <w:rFonts w:ascii="Book Antiqua" w:hAnsi="Book Antiqua"/>
          <w:b/>
          <w:color w:val="000000"/>
          <w:sz w:val="24"/>
          <w:szCs w:val="24"/>
          <w:lang w:eastAsia="zh-CN"/>
        </w:rPr>
      </w:pPr>
    </w:p>
    <w:p w:rsidR="009C4E38" w:rsidRDefault="00D61B9F">
      <w:pPr>
        <w:pStyle w:val="a4"/>
        <w:adjustRightInd w:val="0"/>
        <w:snapToGrid w:val="0"/>
        <w:spacing w:line="360" w:lineRule="auto"/>
        <w:rPr>
          <w:rFonts w:ascii="Book Antiqua" w:hAnsi="Book Antiqua"/>
          <w:b/>
          <w:color w:val="000000"/>
          <w:lang w:eastAsia="zh-CN"/>
        </w:rPr>
      </w:pPr>
      <w:r>
        <w:rPr>
          <w:rFonts w:ascii="Book Antiqua" w:hAnsi="Book Antiqua"/>
          <w:b/>
          <w:color w:val="000000"/>
        </w:rPr>
        <w:t>INTRODUCTION</w:t>
      </w:r>
    </w:p>
    <w:p w:rsidR="009C4E38" w:rsidRDefault="00D61B9F">
      <w:pPr>
        <w:pStyle w:val="12"/>
        <w:spacing w:before="0" w:beforeAutospacing="0" w:after="0" w:afterAutospacing="0" w:line="360" w:lineRule="auto"/>
        <w:rPr>
          <w:rFonts w:ascii="Book Antiqua" w:hAnsi="Book Antiqua"/>
          <w:color w:val="000000"/>
        </w:rPr>
      </w:pPr>
      <w:r>
        <w:rPr>
          <w:rFonts w:ascii="Book Antiqua" w:hAnsi="Book Antiqua"/>
          <w:bCs/>
          <w:color w:val="000000"/>
        </w:rPr>
        <w:t>Translational medicine</w:t>
      </w:r>
      <w:r>
        <w:rPr>
          <w:rFonts w:ascii="Book Antiqua" w:hAnsi="Book Antiqua"/>
          <w:color w:val="000000"/>
        </w:rPr>
        <w:t xml:space="preserve"> refers to the creativity of joining knowledge from “bench to bedside” or from laboratory experiments to clinical trials for producing new drugs, devices, diagnostic and therapeutic options for patients. Henceforth, translational research is identified as a crucial interface between basic science and clinical medicine. It intends to </w:t>
      </w:r>
      <w:r>
        <w:rPr>
          <w:rStyle w:val="paragraph"/>
          <w:rFonts w:ascii="Book Antiqua" w:hAnsi="Book Antiqua"/>
          <w:color w:val="000000"/>
        </w:rPr>
        <w:t>discover better ways to solve</w:t>
      </w:r>
      <w:r>
        <w:rPr>
          <w:rFonts w:ascii="Book Antiqua" w:hAnsi="Book Antiqua"/>
          <w:color w:val="000000"/>
        </w:rPr>
        <w:t xml:space="preserve"> real practical problems </w:t>
      </w:r>
      <w:r>
        <w:rPr>
          <w:rFonts w:ascii="Book Antiqua" w:hAnsi="Book Antiqua"/>
          <w:color w:val="000000"/>
        </w:rPr>
        <w:lastRenderedPageBreak/>
        <w:t xml:space="preserve">enhancing human health and wellbeing. Another current trend in </w:t>
      </w:r>
      <w:r>
        <w:rPr>
          <w:rFonts w:ascii="Book Antiqua" w:hAnsi="Book Antiqua"/>
          <w:bCs/>
          <w:color w:val="000000"/>
        </w:rPr>
        <w:t xml:space="preserve">translational medical research is to hybrid diagnosis and therapy into a combined approach as newly termed a “theragnostic” modality.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In the area of cancer therapeutics, transforming basic research results into clinical practice is becoming increasingly important. Cancer is one of the leading causes of mortality worldwide and little progress has been achieved in treating most of the solid tumors, which could be resistant to common therapies. Based on necrosis-avidity, OncoCiDia is a generic and unconventional theragnostic strategy recently introduced as a complementary modality to improve cancer treatability</w:t>
      </w:r>
      <w:r>
        <w:rPr>
          <w:rFonts w:ascii="Book Antiqua" w:hAnsi="Book Antiqua"/>
          <w:color w:val="000000"/>
          <w:sz w:val="24"/>
          <w:szCs w:val="24"/>
          <w:vertAlign w:val="superscript"/>
        </w:rPr>
        <w:t>[1,2]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Unlike other cancer therapies directly attacking multimutant and refractory cancer cells, OncoCiDia may selectively treat solid malignancies by massively necrotizing the tumors plus radioactively cleansing their microenvironments, meanwhile the tumors under treatment can be visualized by nuclear scintigraphy. Thus, a dedicated acronym OncoCiDia is created to portray this cancer (Onco) management approach with both tumoricidal (Ci) and diagnostic (Dia) effects. It consists of two sequential complementary treatments involving the intravenous application of a vascular disrupting agent (VDA) followed by systemic targeted radiotherapy (STR) using a potent necrosis-avid compound iodine-131-labeled-monoiodohypericin (</w:t>
      </w:r>
      <w:r>
        <w:rPr>
          <w:rFonts w:ascii="Book Antiqua" w:hAnsi="Book Antiqua"/>
          <w:color w:val="000000"/>
          <w:sz w:val="24"/>
          <w:szCs w:val="24"/>
          <w:vertAlign w:val="superscript"/>
        </w:rPr>
        <w:t>131</w:t>
      </w:r>
      <w:r>
        <w:rPr>
          <w:rFonts w:ascii="Book Antiqua" w:hAnsi="Book Antiqua"/>
          <w:color w:val="000000"/>
          <w:sz w:val="24"/>
          <w:szCs w:val="24"/>
        </w:rPr>
        <w:t xml:space="preserve">I-Hyp). Furthermore, to make this novel anticancer strategy clinically applicable, optimizations of labeling, purification and formulation procedures </w:t>
      </w:r>
      <w:r>
        <w:rPr>
          <w:rFonts w:ascii="Book Antiqua" w:hAnsi="Book Antiqua"/>
          <w:iCs/>
          <w:color w:val="000000"/>
          <w:sz w:val="24"/>
          <w:szCs w:val="24"/>
        </w:rPr>
        <w:t>of</w:t>
      </w:r>
      <w:r>
        <w:rPr>
          <w:rFonts w:ascii="Book Antiqua" w:hAnsi="Book Antiqua"/>
          <w:i/>
          <w:iCs/>
          <w:color w:val="000000"/>
          <w:sz w:val="24"/>
          <w:szCs w:val="24"/>
        </w:rPr>
        <w:t xml:space="preserve"> </w:t>
      </w:r>
      <w:r>
        <w:rPr>
          <w:rFonts w:ascii="Book Antiqua" w:hAnsi="Book Antiqua"/>
          <w:iCs/>
          <w:color w:val="000000"/>
          <w:sz w:val="24"/>
          <w:szCs w:val="24"/>
        </w:rPr>
        <w:t>the</w:t>
      </w:r>
      <w:r>
        <w:rPr>
          <w:rFonts w:ascii="Book Antiqua" w:hAnsi="Book Antiqua"/>
          <w:i/>
          <w:iCs/>
          <w:color w:val="000000"/>
          <w:sz w:val="24"/>
          <w:szCs w:val="24"/>
        </w:rPr>
        <w:t xml:space="preserve"> </w:t>
      </w:r>
      <w:r>
        <w:rPr>
          <w:rFonts w:ascii="Book Antiqua" w:hAnsi="Book Antiqua"/>
          <w:color w:val="000000"/>
          <w:sz w:val="24"/>
          <w:szCs w:val="24"/>
        </w:rPr>
        <w:t xml:space="preserve">radioiodinated hypericin (Hyp) have been performed and the outcomes are summarized and commented in this overview article. Results on biodistribution, dosimetry, pharmacokinetic and </w:t>
      </w:r>
      <w:r>
        <w:rPr>
          <w:rFonts w:ascii="Book Antiqua" w:hAnsi="Book Antiqua"/>
          <w:iCs/>
          <w:color w:val="000000"/>
          <w:sz w:val="24"/>
          <w:szCs w:val="24"/>
        </w:rPr>
        <w:t xml:space="preserve">chemical and radiochemical toxicities for </w:t>
      </w:r>
      <w:r>
        <w:rPr>
          <w:rFonts w:ascii="Book Antiqua" w:hAnsi="Book Antiqua"/>
          <w:color w:val="000000"/>
          <w:sz w:val="24"/>
          <w:szCs w:val="24"/>
        </w:rPr>
        <w:t xml:space="preserve">OncoCiDia have been also presented, which hopefully may boost the advance of this strategy into the clinic.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Myocardial infarction constitutes a health problem with large morbidity, mortality, and economic burden</w:t>
      </w:r>
      <w:r>
        <w:rPr>
          <w:rFonts w:ascii="Book Antiqua" w:hAnsi="Book Antiqua"/>
          <w:color w:val="000000"/>
          <w:sz w:val="24"/>
          <w:szCs w:val="24"/>
          <w:vertAlign w:val="superscript"/>
        </w:rPr>
        <w:t>[</w:t>
      </w:r>
      <w:r>
        <w:rPr>
          <w:rStyle w:val="ab"/>
          <w:rFonts w:ascii="Book Antiqua" w:hAnsi="Book Antiqua"/>
          <w:color w:val="000000"/>
          <w:sz w:val="24"/>
          <w:szCs w:val="24"/>
        </w:rPr>
        <w:t>3</w:t>
      </w:r>
      <w:r>
        <w:rPr>
          <w:rFonts w:ascii="Book Antiqua" w:hAnsi="Book Antiqua"/>
          <w:color w:val="000000"/>
          <w:sz w:val="24"/>
          <w:szCs w:val="24"/>
          <w:vertAlign w:val="superscript"/>
        </w:rPr>
        <w:t>]</w:t>
      </w:r>
      <w:r>
        <w:rPr>
          <w:rFonts w:ascii="Book Antiqua" w:hAnsi="Book Antiqua"/>
          <w:color w:val="000000"/>
          <w:sz w:val="24"/>
          <w:szCs w:val="24"/>
        </w:rPr>
        <w:t>. Nuclear imaging based on myocardial perfusion tracers, which distribute in proportion to the regional myocardial blood flow, has played an important role in the assessment of tissue viability</w:t>
      </w:r>
      <w:r>
        <w:rPr>
          <w:rFonts w:ascii="Book Antiqua" w:hAnsi="Book Antiqua"/>
          <w:color w:val="000000"/>
          <w:sz w:val="24"/>
          <w:szCs w:val="24"/>
          <w:vertAlign w:val="superscript"/>
        </w:rPr>
        <w:t>[</w:t>
      </w:r>
      <w:r>
        <w:rPr>
          <w:rStyle w:val="ab"/>
          <w:rFonts w:ascii="Book Antiqua" w:hAnsi="Book Antiqua"/>
          <w:color w:val="000000"/>
          <w:sz w:val="24"/>
          <w:szCs w:val="24"/>
        </w:rPr>
        <w:t>4</w:t>
      </w:r>
      <w:r>
        <w:rPr>
          <w:rFonts w:ascii="Book Antiqua" w:hAnsi="Book Antiqua"/>
          <w:color w:val="000000"/>
          <w:sz w:val="24"/>
          <w:szCs w:val="24"/>
          <w:vertAlign w:val="superscript"/>
        </w:rPr>
        <w:t>,</w:t>
      </w:r>
      <w:r>
        <w:rPr>
          <w:rStyle w:val="ab"/>
          <w:rFonts w:ascii="Book Antiqua" w:hAnsi="Book Antiqua"/>
          <w:color w:val="000000"/>
          <w:sz w:val="24"/>
          <w:szCs w:val="24"/>
        </w:rPr>
        <w:t>5</w:t>
      </w:r>
      <w:r>
        <w:rPr>
          <w:rFonts w:ascii="Book Antiqua" w:hAnsi="Book Antiqua"/>
          <w:color w:val="000000"/>
          <w:sz w:val="24"/>
          <w:szCs w:val="24"/>
          <w:vertAlign w:val="superscript"/>
        </w:rPr>
        <w:t>]</w:t>
      </w:r>
      <w:r>
        <w:rPr>
          <w:rFonts w:ascii="Book Antiqua" w:hAnsi="Book Antiqua"/>
          <w:color w:val="000000"/>
          <w:sz w:val="24"/>
          <w:szCs w:val="24"/>
        </w:rPr>
        <w:t xml:space="preserve">. However, the development of diagnostic imaging agents with authentic specific avidity for necrosis has been a desired goal due to the numerous utilities they may offer. In earlier studies, the necrosis avid </w:t>
      </w:r>
      <w:r>
        <w:rPr>
          <w:rFonts w:ascii="Book Antiqua" w:hAnsi="Book Antiqua"/>
          <w:color w:val="000000"/>
          <w:sz w:val="24"/>
          <w:szCs w:val="24"/>
          <w:vertAlign w:val="superscript"/>
        </w:rPr>
        <w:t>123</w:t>
      </w:r>
      <w:r>
        <w:rPr>
          <w:rFonts w:ascii="Book Antiqua" w:hAnsi="Book Antiqua"/>
          <w:color w:val="000000"/>
          <w:sz w:val="24"/>
          <w:szCs w:val="24"/>
        </w:rPr>
        <w:t>I-Hyp has shown its potential usefulness as diagnostic cardiac agent due to its notable uptake to necrotic tissues</w:t>
      </w:r>
      <w:r>
        <w:rPr>
          <w:rFonts w:ascii="Book Antiqua" w:hAnsi="Book Antiqua"/>
          <w:color w:val="000000"/>
          <w:sz w:val="24"/>
          <w:szCs w:val="24"/>
          <w:vertAlign w:val="superscript"/>
        </w:rPr>
        <w:t>[</w:t>
      </w:r>
      <w:r>
        <w:rPr>
          <w:rStyle w:val="ab"/>
          <w:rFonts w:ascii="Book Antiqua" w:hAnsi="Book Antiqua"/>
          <w:color w:val="000000"/>
          <w:sz w:val="24"/>
          <w:szCs w:val="24"/>
        </w:rPr>
        <w:t>6</w:t>
      </w:r>
      <w:r>
        <w:rPr>
          <w:rFonts w:ascii="Book Antiqua" w:hAnsi="Book Antiqua"/>
          <w:color w:val="000000"/>
          <w:sz w:val="24"/>
          <w:szCs w:val="24"/>
          <w:vertAlign w:val="superscript"/>
        </w:rPr>
        <w:t>,</w:t>
      </w:r>
      <w:r>
        <w:rPr>
          <w:rStyle w:val="ab"/>
          <w:rFonts w:ascii="Book Antiqua" w:hAnsi="Book Antiqua"/>
          <w:color w:val="000000"/>
          <w:sz w:val="24"/>
          <w:szCs w:val="24"/>
        </w:rPr>
        <w:t>7</w:t>
      </w:r>
      <w:r>
        <w:rPr>
          <w:rFonts w:ascii="Book Antiqua" w:hAnsi="Book Antiqua"/>
          <w:color w:val="000000"/>
          <w:sz w:val="24"/>
          <w:szCs w:val="24"/>
          <w:vertAlign w:val="superscript"/>
        </w:rPr>
        <w:t>]</w:t>
      </w:r>
      <w:r>
        <w:rPr>
          <w:rFonts w:ascii="Book Antiqua" w:hAnsi="Book Antiqua"/>
          <w:color w:val="000000"/>
          <w:sz w:val="24"/>
          <w:szCs w:val="24"/>
        </w:rPr>
        <w:t xml:space="preserve">. In a more recent experiment, its biodistribution and targetability has been compared to those of the commercially available myocardial perfusion tracer </w:t>
      </w:r>
      <w:r>
        <w:rPr>
          <w:rFonts w:ascii="Book Antiqua" w:hAnsi="Book Antiqua"/>
          <w:color w:val="000000"/>
          <w:sz w:val="24"/>
          <w:szCs w:val="24"/>
          <w:vertAlign w:val="superscript"/>
        </w:rPr>
        <w:t>99m</w:t>
      </w:r>
      <w:r>
        <w:rPr>
          <w:rFonts w:ascii="Book Antiqua" w:hAnsi="Book Antiqua"/>
          <w:color w:val="000000"/>
          <w:sz w:val="24"/>
          <w:szCs w:val="24"/>
        </w:rPr>
        <w:t>Tc-Sestamibi and the results have been herein summarized.</w:t>
      </w:r>
    </w:p>
    <w:p w:rsidR="009C4E38" w:rsidRDefault="00D61B9F">
      <w:pPr>
        <w:pStyle w:val="12"/>
        <w:spacing w:before="0" w:beforeAutospacing="0" w:after="0" w:afterAutospacing="0" w:line="360" w:lineRule="auto"/>
        <w:ind w:firstLineChars="100" w:firstLine="240"/>
        <w:rPr>
          <w:rFonts w:ascii="Book Antiqua" w:hAnsi="Book Antiqua"/>
          <w:color w:val="000000"/>
        </w:rPr>
      </w:pPr>
      <w:r>
        <w:rPr>
          <w:rFonts w:ascii="Book Antiqua" w:hAnsi="Book Antiqua"/>
          <w:color w:val="000000"/>
        </w:rPr>
        <w:t xml:space="preserve">Cholelithiasis is the medical term for gallstone disease. Gallstones are hard, rock-like collections, mainly from cholesterol and bile salts that build-up in the gallbladder or bile duct. Eventually, they </w:t>
      </w:r>
      <w:r>
        <w:rPr>
          <w:rFonts w:ascii="Book Antiqua" w:hAnsi="Book Antiqua"/>
          <w:color w:val="000000"/>
        </w:rPr>
        <w:lastRenderedPageBreak/>
        <w:t xml:space="preserve">can cause </w:t>
      </w:r>
      <w:r>
        <w:rPr>
          <w:rFonts w:ascii="Book Antiqua" w:eastAsia="Calibri" w:hAnsi="Book Antiqua"/>
          <w:color w:val="000000"/>
        </w:rPr>
        <w:t xml:space="preserve">gallbladder inflammation resulting in </w:t>
      </w:r>
      <w:r>
        <w:rPr>
          <w:rFonts w:ascii="Book Antiqua" w:eastAsia="Calibri" w:hAnsi="Book Antiqua"/>
          <w:iCs/>
          <w:color w:val="000000"/>
        </w:rPr>
        <w:t>pain</w:t>
      </w:r>
      <w:r>
        <w:rPr>
          <w:rFonts w:ascii="Book Antiqua" w:eastAsia="Calibri" w:hAnsi="Book Antiqua"/>
          <w:color w:val="000000"/>
        </w:rPr>
        <w:t>, jaundice, infection, and other serious complications. Because of the high affinity between cholesterol and the naturally occurring fluorophore hypericin has been reported</w:t>
      </w:r>
      <w:r>
        <w:rPr>
          <w:rFonts w:ascii="Book Antiqua" w:hAnsi="Book Antiqua"/>
          <w:color w:val="000000"/>
          <w:vertAlign w:val="superscript"/>
        </w:rPr>
        <w:t>[</w:t>
      </w:r>
      <w:r>
        <w:rPr>
          <w:rStyle w:val="ab"/>
          <w:rFonts w:ascii="Book Antiqua" w:hAnsi="Book Antiqua"/>
          <w:color w:val="000000"/>
        </w:rPr>
        <w:t>8</w:t>
      </w:r>
      <w:r>
        <w:rPr>
          <w:rFonts w:ascii="Book Antiqua" w:hAnsi="Book Antiqua"/>
          <w:color w:val="000000"/>
          <w:vertAlign w:val="superscript"/>
        </w:rPr>
        <w:t>,</w:t>
      </w:r>
      <w:r>
        <w:rPr>
          <w:rStyle w:val="ab"/>
          <w:rFonts w:ascii="Book Antiqua" w:hAnsi="Book Antiqua"/>
          <w:color w:val="000000"/>
        </w:rPr>
        <w:t>9</w:t>
      </w:r>
      <w:r>
        <w:rPr>
          <w:rFonts w:ascii="Book Antiqua" w:hAnsi="Book Antiqua"/>
          <w:color w:val="000000"/>
          <w:vertAlign w:val="superscript"/>
        </w:rPr>
        <w:t>]</w:t>
      </w:r>
      <w:r>
        <w:rPr>
          <w:rFonts w:ascii="Book Antiqua" w:eastAsia="Calibri" w:hAnsi="Book Antiqua"/>
          <w:color w:val="000000"/>
        </w:rPr>
        <w:t xml:space="preserve">, a preliminary </w:t>
      </w:r>
      <w:r>
        <w:rPr>
          <w:rFonts w:ascii="Book Antiqua" w:eastAsia="Calibri" w:hAnsi="Book Antiqua"/>
          <w:i/>
          <w:color w:val="000000"/>
        </w:rPr>
        <w:t>in vitro</w:t>
      </w:r>
      <w:r>
        <w:rPr>
          <w:rFonts w:ascii="Book Antiqua" w:eastAsia="Calibri" w:hAnsi="Book Antiqua"/>
          <w:color w:val="000000"/>
        </w:rPr>
        <w:t xml:space="preserve"> study for assessing the potential suitability of Hyp as an optical diagnostic imaging agent in patients with</w:t>
      </w:r>
      <w:r>
        <w:rPr>
          <w:rFonts w:ascii="Book Antiqua" w:hAnsi="Book Antiqua"/>
          <w:color w:val="000000"/>
        </w:rPr>
        <w:t xml:space="preserve"> gallstones</w:t>
      </w:r>
      <w:r>
        <w:rPr>
          <w:rFonts w:ascii="Book Antiqua" w:eastAsia="Calibri" w:hAnsi="Book Antiqua"/>
          <w:color w:val="000000"/>
        </w:rPr>
        <w:t xml:space="preserve"> was performed and the results are presented in this work. </w:t>
      </w:r>
    </w:p>
    <w:p w:rsidR="009C4E38" w:rsidRDefault="00D61B9F">
      <w:pPr>
        <w:pStyle w:val="12"/>
        <w:spacing w:before="0" w:beforeAutospacing="0" w:after="0" w:afterAutospacing="0" w:line="360" w:lineRule="auto"/>
        <w:ind w:firstLineChars="100" w:firstLine="240"/>
        <w:rPr>
          <w:rFonts w:ascii="Book Antiqua" w:hAnsi="Book Antiqua"/>
          <w:color w:val="000000"/>
        </w:rPr>
      </w:pPr>
      <w:r>
        <w:rPr>
          <w:rFonts w:ascii="Book Antiqua" w:hAnsi="Book Antiqua"/>
          <w:color w:val="000000"/>
        </w:rPr>
        <w:t xml:space="preserve">Multiple uses of automatic contrast injection systems during </w:t>
      </w:r>
      <w:r>
        <w:rPr>
          <w:rFonts w:ascii="Book Antiqua" w:eastAsia="Calibri" w:hAnsi="Book Antiqua"/>
          <w:color w:val="000000"/>
        </w:rPr>
        <w:t xml:space="preserve">imaging procedures </w:t>
      </w:r>
      <w:r>
        <w:rPr>
          <w:rFonts w:ascii="Book Antiqua" w:hAnsi="Book Antiqua"/>
          <w:color w:val="000000"/>
        </w:rPr>
        <w:t xml:space="preserve">can reduce costs and save resources. However potential outbreak </w:t>
      </w:r>
      <w:r>
        <w:rPr>
          <w:rFonts w:ascii="Book Antiqua" w:eastAsia="Calibri" w:hAnsi="Book Antiqua"/>
          <w:color w:val="000000"/>
        </w:rPr>
        <w:t>associated with c</w:t>
      </w:r>
      <w:r>
        <w:rPr>
          <w:rFonts w:ascii="Book Antiqua" w:hAnsi="Book Antiqua"/>
          <w:color w:val="000000"/>
        </w:rPr>
        <w:t xml:space="preserve">ross-contaminations with blood-borne pathogens of infectious diseases through the </w:t>
      </w:r>
      <w:r>
        <w:rPr>
          <w:rFonts w:ascii="Book Antiqua" w:eastAsia="Calibri" w:hAnsi="Book Antiqua"/>
          <w:iCs/>
          <w:color w:val="000000"/>
        </w:rPr>
        <w:t>contrast medium</w:t>
      </w:r>
      <w:r>
        <w:rPr>
          <w:rFonts w:ascii="Book Antiqua" w:eastAsia="Calibri" w:hAnsi="Book Antiqua"/>
          <w:color w:val="000000"/>
        </w:rPr>
        <w:t xml:space="preserve"> </w:t>
      </w:r>
      <w:r>
        <w:rPr>
          <w:rFonts w:ascii="Book Antiqua" w:hAnsi="Book Antiqua"/>
          <w:color w:val="000000"/>
        </w:rPr>
        <w:t xml:space="preserve">may occur. The Transflux contrast delivery system is a simple tube delimited by two one-way valves intended to deliver contrast media from a reservoir to the patient and with the need to only change the tubing in direct contact with the patient blood. It incorporates a safety zone and a one-way valve in the patient line that allow the delivery system and the vein to be flushed and the blood reflux to be prevented. By mimicking microbial pathogens with a particulate radiotracer, we developed a radioactive method for quantitative safety evaluation of this new replaceable patient-delivery system and the main findings are reported here. </w:t>
      </w:r>
    </w:p>
    <w:p w:rsidR="009C4E38" w:rsidRDefault="00D61B9F">
      <w:pPr>
        <w:pStyle w:val="12"/>
        <w:spacing w:before="0" w:beforeAutospacing="0" w:after="0" w:afterAutospacing="0" w:line="360" w:lineRule="auto"/>
        <w:rPr>
          <w:rFonts w:ascii="Book Antiqua" w:hAnsi="Book Antiqua"/>
          <w:color w:val="000000"/>
        </w:rPr>
      </w:pPr>
      <w:r>
        <w:rPr>
          <w:rFonts w:ascii="Book Antiqua" w:hAnsi="Book Antiqua"/>
          <w:color w:val="000000"/>
        </w:rPr>
        <w:t>This overview paper is in the framework of the full four-year doctoral training, in which the translational research has been attempted as a key component for resolving important problems in diverse medical fields (Figure 1).</w:t>
      </w:r>
    </w:p>
    <w:p w:rsidR="009C4E38" w:rsidRDefault="009C4E38">
      <w:pPr>
        <w:pStyle w:val="13"/>
        <w:spacing w:after="0" w:line="360" w:lineRule="auto"/>
        <w:ind w:left="0"/>
        <w:jc w:val="both"/>
        <w:rPr>
          <w:rFonts w:ascii="Book Antiqua" w:hAnsi="Book Antiqua"/>
          <w:color w:val="000000"/>
          <w:sz w:val="24"/>
          <w:szCs w:val="24"/>
          <w:lang w:eastAsia="zh-CN"/>
        </w:rPr>
      </w:pPr>
    </w:p>
    <w:p w:rsidR="009C4E38" w:rsidRDefault="00D61B9F">
      <w:pPr>
        <w:pStyle w:val="13"/>
        <w:spacing w:after="0" w:line="360" w:lineRule="auto"/>
        <w:ind w:left="0"/>
        <w:jc w:val="both"/>
        <w:rPr>
          <w:rFonts w:ascii="Book Antiqua" w:hAnsi="Book Antiqua"/>
          <w:b/>
          <w:caps/>
          <w:color w:val="000000"/>
          <w:sz w:val="24"/>
          <w:szCs w:val="24"/>
        </w:rPr>
      </w:pPr>
      <w:r>
        <w:rPr>
          <w:rFonts w:ascii="Book Antiqua" w:hAnsi="Book Antiqua"/>
          <w:b/>
          <w:caps/>
          <w:color w:val="000000"/>
          <w:sz w:val="24"/>
          <w:szCs w:val="24"/>
        </w:rPr>
        <w:t xml:space="preserve">Translational research for an application in theragnostic oncology </w:t>
      </w: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Background</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Cancer is a complex group of malignant diseases influenced by genetic and environmental factors. Over the past decades, the incidence and prevalence of cancer has raised with an overall estimation of about 20 million new cases by 2030</w:t>
      </w:r>
      <w:r>
        <w:rPr>
          <w:rFonts w:ascii="Book Antiqua" w:hAnsi="Book Antiqua"/>
          <w:color w:val="000000"/>
          <w:sz w:val="24"/>
          <w:szCs w:val="24"/>
          <w:vertAlign w:val="superscript"/>
        </w:rPr>
        <w:t>[</w:t>
      </w:r>
      <w:r>
        <w:rPr>
          <w:rStyle w:val="ab"/>
          <w:rFonts w:ascii="Book Antiqua" w:hAnsi="Book Antiqua"/>
          <w:color w:val="000000"/>
          <w:sz w:val="24"/>
          <w:szCs w:val="24"/>
        </w:rPr>
        <w:t>10</w:t>
      </w:r>
      <w:r>
        <w:rPr>
          <w:rFonts w:ascii="Book Antiqua" w:hAnsi="Book Antiqua"/>
          <w:color w:val="000000"/>
          <w:sz w:val="24"/>
          <w:szCs w:val="24"/>
          <w:vertAlign w:val="superscript"/>
        </w:rPr>
        <w:t>]</w:t>
      </w:r>
      <w:r>
        <w:rPr>
          <w:rFonts w:ascii="Book Antiqua" w:hAnsi="Book Antiqua"/>
          <w:color w:val="000000"/>
          <w:sz w:val="24"/>
          <w:szCs w:val="24"/>
        </w:rPr>
        <w:t xml:space="preserve">. The costs associated with diagnosis, therapy, and follow-up have drastically soared. Conventional therapies including surgery, chemotherapy and external beam radiotherapy are often ineffective for treating resistant and disseminated solid malignancies. Novel and cost-effective approaches, once available, are essential to improve cancer treatability and curability.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STR is</w:t>
      </w:r>
      <w:r>
        <w:rPr>
          <w:rStyle w:val="st"/>
          <w:rFonts w:ascii="Book Antiqua" w:hAnsi="Book Antiqua"/>
          <w:color w:val="000000"/>
          <w:sz w:val="24"/>
          <w:szCs w:val="24"/>
        </w:rPr>
        <w:t xml:space="preserve"> a radiotherapy that makes use of systemically administered radioactive compounds for </w:t>
      </w:r>
      <w:r>
        <w:rPr>
          <w:rFonts w:ascii="Book Antiqua" w:hAnsi="Book Antiqua"/>
          <w:color w:val="000000"/>
          <w:sz w:val="24"/>
          <w:szCs w:val="24"/>
        </w:rPr>
        <w:t xml:space="preserve">delivering lethal radiation doses to the tumor while preserving normal tissues. Several radioactive agents have been clinically used, for instance, radioiodine for thyroid cancer owing to its specific </w:t>
      </w:r>
      <w:r>
        <w:rPr>
          <w:rFonts w:ascii="Book Antiqua" w:hAnsi="Book Antiqua"/>
          <w:color w:val="000000"/>
          <w:sz w:val="24"/>
          <w:szCs w:val="24"/>
        </w:rPr>
        <w:lastRenderedPageBreak/>
        <w:t>uptake by thyroid glandular tissues</w:t>
      </w:r>
      <w:r>
        <w:rPr>
          <w:rFonts w:ascii="Book Antiqua" w:hAnsi="Book Antiqua"/>
          <w:color w:val="000000"/>
          <w:sz w:val="24"/>
          <w:szCs w:val="24"/>
          <w:vertAlign w:val="superscript"/>
        </w:rPr>
        <w:t>[11]</w:t>
      </w:r>
      <w:r>
        <w:rPr>
          <w:rFonts w:ascii="Book Antiqua" w:hAnsi="Book Antiqua"/>
          <w:color w:val="000000"/>
          <w:sz w:val="24"/>
          <w:szCs w:val="24"/>
        </w:rPr>
        <w:t>; iodine-131 metaiodobenzylguanidine for treating pheocromocytoma</w:t>
      </w:r>
      <w:bookmarkStart w:id="6" w:name="_Ref321924707"/>
      <w:r>
        <w:rPr>
          <w:rFonts w:ascii="Book Antiqua" w:hAnsi="Book Antiqua"/>
          <w:color w:val="000000"/>
          <w:sz w:val="24"/>
          <w:szCs w:val="24"/>
          <w:vertAlign w:val="superscript"/>
        </w:rPr>
        <w:t>[</w:t>
      </w:r>
      <w:bookmarkEnd w:id="6"/>
      <w:r>
        <w:rPr>
          <w:rFonts w:ascii="Book Antiqua" w:hAnsi="Book Antiqua"/>
          <w:color w:val="000000"/>
          <w:sz w:val="24"/>
          <w:szCs w:val="24"/>
          <w:vertAlign w:val="superscript"/>
        </w:rPr>
        <w:t xml:space="preserve">12] </w:t>
      </w:r>
      <w:r>
        <w:rPr>
          <w:rFonts w:ascii="Book Antiqua" w:hAnsi="Book Antiqua"/>
          <w:color w:val="000000"/>
          <w:sz w:val="24"/>
          <w:szCs w:val="24"/>
        </w:rPr>
        <w:t>and neuroblastoma</w:t>
      </w:r>
      <w:bookmarkStart w:id="7" w:name="_Ref321924705"/>
      <w:r>
        <w:rPr>
          <w:rStyle w:val="ab"/>
          <w:rFonts w:ascii="Book Antiqua" w:hAnsi="Book Antiqua"/>
          <w:color w:val="000000"/>
          <w:sz w:val="24"/>
          <w:szCs w:val="24"/>
        </w:rPr>
        <w:t>[</w:t>
      </w:r>
      <w:bookmarkEnd w:id="7"/>
      <w:r>
        <w:rPr>
          <w:rFonts w:ascii="Book Antiqua" w:hAnsi="Book Antiqua"/>
          <w:color w:val="000000"/>
          <w:sz w:val="24"/>
          <w:szCs w:val="24"/>
          <w:vertAlign w:val="superscript"/>
        </w:rPr>
        <w:t>13</w:t>
      </w:r>
      <w:r>
        <w:rPr>
          <w:rStyle w:val="ab"/>
          <w:rFonts w:ascii="Book Antiqua" w:hAnsi="Book Antiqua"/>
          <w:color w:val="000000"/>
          <w:sz w:val="24"/>
          <w:szCs w:val="24"/>
        </w:rPr>
        <w:t>]</w:t>
      </w:r>
      <w:r>
        <w:rPr>
          <w:rFonts w:ascii="Book Antiqua" w:hAnsi="Book Antiqua"/>
          <w:color w:val="000000"/>
          <w:sz w:val="24"/>
          <w:szCs w:val="24"/>
        </w:rPr>
        <w:t>; Metastron (strontium-89 chloride) as palliative treatment in patients with bone metastases</w:t>
      </w:r>
      <w:r>
        <w:rPr>
          <w:rFonts w:ascii="Book Antiqua" w:hAnsi="Book Antiqua"/>
          <w:color w:val="000000"/>
          <w:sz w:val="24"/>
          <w:szCs w:val="24"/>
          <w:vertAlign w:val="superscript"/>
        </w:rPr>
        <w:t xml:space="preserve">[14] </w:t>
      </w:r>
      <w:r>
        <w:rPr>
          <w:rFonts w:ascii="Book Antiqua" w:hAnsi="Book Antiqua"/>
          <w:color w:val="000000"/>
          <w:sz w:val="24"/>
          <w:szCs w:val="24"/>
        </w:rPr>
        <w:t>and radioactive microspheres for radioembolization of liver cancer</w:t>
      </w:r>
      <w:r>
        <w:rPr>
          <w:rFonts w:ascii="Book Antiqua" w:hAnsi="Book Antiqua"/>
          <w:color w:val="000000"/>
          <w:sz w:val="24"/>
          <w:szCs w:val="24"/>
          <w:vertAlign w:val="superscript"/>
        </w:rPr>
        <w:t>[15]</w:t>
      </w:r>
      <w:r>
        <w:rPr>
          <w:rFonts w:ascii="Book Antiqua" w:hAnsi="Book Antiqua"/>
          <w:color w:val="000000"/>
          <w:sz w:val="24"/>
          <w:szCs w:val="24"/>
        </w:rPr>
        <w:t>. Anti-CD20 monoclonal antibody (MoAb) conjugated to I-131 (tositumomab, Bexxar®)</w:t>
      </w:r>
      <w:r>
        <w:rPr>
          <w:rStyle w:val="ab"/>
          <w:rFonts w:ascii="Book Antiqua" w:hAnsi="Book Antiqua"/>
          <w:color w:val="000000"/>
          <w:sz w:val="24"/>
          <w:szCs w:val="24"/>
        </w:rPr>
        <w:t>[16]</w:t>
      </w:r>
      <w:r>
        <w:rPr>
          <w:rFonts w:ascii="Book Antiqua" w:hAnsi="Book Antiqua"/>
          <w:color w:val="000000"/>
          <w:sz w:val="24"/>
          <w:szCs w:val="24"/>
        </w:rPr>
        <w:t xml:space="preserve"> or yttrium-90 (ibritumomab tiuxetan, Zevalin®)</w:t>
      </w:r>
      <w:r>
        <w:rPr>
          <w:rFonts w:ascii="Book Antiqua" w:hAnsi="Book Antiqua"/>
          <w:color w:val="000000"/>
          <w:sz w:val="24"/>
          <w:szCs w:val="24"/>
          <w:vertAlign w:val="superscript"/>
        </w:rPr>
        <w:t>[</w:t>
      </w:r>
      <w:r>
        <w:rPr>
          <w:rStyle w:val="ab"/>
          <w:rFonts w:ascii="Book Antiqua" w:hAnsi="Book Antiqua"/>
          <w:color w:val="000000"/>
          <w:sz w:val="24"/>
          <w:szCs w:val="24"/>
        </w:rPr>
        <w:t>17</w:t>
      </w:r>
      <w:r>
        <w:rPr>
          <w:rFonts w:ascii="Book Antiqua" w:hAnsi="Book Antiqua"/>
          <w:color w:val="000000"/>
          <w:sz w:val="24"/>
          <w:szCs w:val="24"/>
          <w:vertAlign w:val="superscript"/>
        </w:rPr>
        <w:t>]</w:t>
      </w:r>
      <w:r>
        <w:rPr>
          <w:rFonts w:ascii="Book Antiqua" w:hAnsi="Book Antiqua"/>
          <w:color w:val="000000"/>
          <w:sz w:val="24"/>
          <w:szCs w:val="24"/>
        </w:rPr>
        <w:t xml:space="preserve"> for treating non-Hodgkins lymphoma, and hormone-bound indium-111, lutetium-177 or yttrium-90 for neuroendocrine tumors (NETs)</w:t>
      </w:r>
      <w:r>
        <w:rPr>
          <w:rFonts w:ascii="Book Antiqua" w:hAnsi="Book Antiqua"/>
          <w:color w:val="000000"/>
          <w:sz w:val="24"/>
          <w:szCs w:val="24"/>
          <w:vertAlign w:val="superscript"/>
        </w:rPr>
        <w:t>[18,19]</w:t>
      </w:r>
      <w:r>
        <w:rPr>
          <w:rFonts w:ascii="Book Antiqua" w:hAnsi="Book Antiqua"/>
          <w:color w:val="000000"/>
          <w:sz w:val="24"/>
          <w:szCs w:val="24"/>
        </w:rPr>
        <w:t xml:space="preserve"> are lately introduced, constituting a step forward in tumor specific targeting.</w:t>
      </w:r>
      <w:r>
        <w:rPr>
          <w:rStyle w:val="3Char"/>
          <w:rFonts w:ascii="Book Antiqua" w:eastAsia="Calibri" w:hAnsi="Book Antiqua"/>
          <w:color w:val="000000"/>
          <w:sz w:val="24"/>
          <w:szCs w:val="24"/>
        </w:rPr>
        <w:t xml:space="preserve"> </w:t>
      </w:r>
    </w:p>
    <w:p w:rsidR="009C4E38" w:rsidRDefault="00D61B9F">
      <w:pPr>
        <w:spacing w:after="0" w:line="360" w:lineRule="auto"/>
        <w:ind w:firstLineChars="100" w:firstLine="240"/>
        <w:jc w:val="both"/>
        <w:rPr>
          <w:rFonts w:ascii="Book Antiqua" w:hAnsi="Book Antiqua"/>
          <w:color w:val="000000"/>
          <w:sz w:val="24"/>
          <w:szCs w:val="24"/>
          <w:lang w:eastAsia="zh-CN"/>
        </w:rPr>
      </w:pPr>
      <w:r>
        <w:rPr>
          <w:rFonts w:ascii="Book Antiqua" w:hAnsi="Book Antiqua"/>
          <w:color w:val="000000"/>
          <w:sz w:val="24"/>
          <w:szCs w:val="24"/>
        </w:rPr>
        <w:t>However, most of the above-mentioned cancer types represent a small proportion among the overall cancer cases. Malignant solid tumors, which represent the major cancer incidence worldwide, have been difficult to treat due to their histological diversity, disorganized angiogenesis and unpredictable mutations. Once carcinogenesis is established, tumor cells become resistant to therapies due to the multiple escape mechanisms facilitated by intrinsic mutations and/or overlapping molecular pathways. Even if a proper radioactive MoAb is chosen, in most of the cases, only small amounts of injected dose (0.001</w:t>
      </w:r>
      <w:r>
        <w:rPr>
          <w:rFonts w:ascii="Book Antiqua" w:hAnsi="Book Antiqua"/>
          <w:color w:val="000000"/>
          <w:sz w:val="24"/>
          <w:szCs w:val="24"/>
          <w:lang w:eastAsia="zh-CN"/>
        </w:rPr>
        <w:t>%</w:t>
      </w:r>
      <w:r>
        <w:rPr>
          <w:rFonts w:ascii="Book Antiqua" w:hAnsi="Book Antiqua"/>
          <w:color w:val="000000"/>
          <w:sz w:val="24"/>
          <w:szCs w:val="24"/>
        </w:rPr>
        <w:t>–0.1% /gram) could accumulate in the tumor</w:t>
      </w:r>
      <w:r>
        <w:rPr>
          <w:rFonts w:ascii="Book Antiqua" w:hAnsi="Book Antiqua"/>
          <w:color w:val="000000"/>
          <w:sz w:val="24"/>
          <w:szCs w:val="24"/>
          <w:vertAlign w:val="superscript"/>
        </w:rPr>
        <w:t>[20]</w:t>
      </w:r>
      <w:r>
        <w:rPr>
          <w:rFonts w:ascii="Book Antiqua" w:hAnsi="Book Antiqua"/>
          <w:color w:val="000000"/>
          <w:sz w:val="24"/>
          <w:szCs w:val="24"/>
        </w:rPr>
        <w:t>. Low absorbed doses (1500 cGy) are subsequently reached in cancer cells that are much lower than the usually required (5000 cGy) for getting therapeutic responses</w:t>
      </w:r>
      <w:r>
        <w:rPr>
          <w:rFonts w:ascii="Book Antiqua" w:hAnsi="Book Antiqua"/>
          <w:color w:val="000000"/>
          <w:sz w:val="24"/>
          <w:szCs w:val="24"/>
          <w:vertAlign w:val="superscript"/>
        </w:rPr>
        <w:t>[</w:t>
      </w:r>
      <w:r>
        <w:rPr>
          <w:rStyle w:val="ab"/>
          <w:rFonts w:ascii="Book Antiqua" w:hAnsi="Book Antiqua"/>
          <w:color w:val="000000"/>
          <w:sz w:val="24"/>
          <w:szCs w:val="24"/>
        </w:rPr>
        <w:t>21,22</w:t>
      </w:r>
      <w:r>
        <w:rPr>
          <w:rFonts w:ascii="Book Antiqua" w:hAnsi="Book Antiqua"/>
          <w:color w:val="000000"/>
          <w:sz w:val="24"/>
          <w:szCs w:val="24"/>
          <w:vertAlign w:val="superscript"/>
        </w:rPr>
        <w:t>]</w:t>
      </w:r>
      <w:r>
        <w:rPr>
          <w:rFonts w:ascii="Book Antiqua" w:hAnsi="Book Antiqua"/>
          <w:color w:val="000000"/>
          <w:sz w:val="24"/>
          <w:szCs w:val="24"/>
        </w:rPr>
        <w:t>. With hormone-based radiopharmaceuticals characterized by high affinity for distinct receptors over-expressed in the tumor, short-term accumulation in the tumor and retention in normal tissues have also been reported</w:t>
      </w:r>
      <w:r>
        <w:rPr>
          <w:rFonts w:ascii="Book Antiqua" w:hAnsi="Book Antiqua"/>
          <w:color w:val="000000"/>
          <w:sz w:val="24"/>
          <w:szCs w:val="24"/>
          <w:vertAlign w:val="superscript"/>
        </w:rPr>
        <w:t>[23]</w:t>
      </w:r>
      <w:r>
        <w:rPr>
          <w:rFonts w:ascii="Book Antiqua" w:hAnsi="Book Antiqua"/>
          <w:color w:val="000000"/>
          <w:sz w:val="24"/>
          <w:szCs w:val="24"/>
        </w:rPr>
        <w:t>. Therefore, necrosis as a generic alternative target has been utilized for potential theragnostic applications (Figure 2).</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rPr>
          <w:rFonts w:ascii="Book Antiqua" w:hAnsi="Book Antiqua"/>
          <w:b/>
          <w:i/>
          <w:color w:val="000000"/>
          <w:sz w:val="24"/>
          <w:szCs w:val="24"/>
          <w:lang w:eastAsia="zh-CN"/>
        </w:rPr>
      </w:pPr>
      <w:r>
        <w:rPr>
          <w:rFonts w:ascii="Book Antiqua" w:hAnsi="Book Antiqua"/>
          <w:b/>
          <w:i/>
          <w:color w:val="000000"/>
          <w:sz w:val="24"/>
          <w:szCs w:val="24"/>
        </w:rPr>
        <w:t>Tumor necrosis treatment</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Rather than hitting cancer cells undergoing numerous mutations</w:t>
      </w:r>
      <w:r>
        <w:rPr>
          <w:rFonts w:ascii="Book Antiqua" w:hAnsi="Book Antiqua"/>
          <w:color w:val="000000"/>
          <w:sz w:val="24"/>
          <w:szCs w:val="24"/>
          <w:vertAlign w:val="superscript"/>
        </w:rPr>
        <w:t>[24,25]</w:t>
      </w:r>
      <w:r>
        <w:rPr>
          <w:rFonts w:ascii="Book Antiqua" w:hAnsi="Book Antiqua"/>
          <w:color w:val="000000"/>
          <w:sz w:val="24"/>
          <w:szCs w:val="24"/>
        </w:rPr>
        <w:t xml:space="preserve"> that cause uncontrollable growth and escape from annihilation, leading to post-therapeutic cancer resistant clones</w:t>
      </w:r>
      <w:r>
        <w:rPr>
          <w:rFonts w:ascii="Book Antiqua" w:hAnsi="Book Antiqua"/>
          <w:color w:val="000000"/>
          <w:sz w:val="24"/>
          <w:szCs w:val="24"/>
          <w:vertAlign w:val="superscript"/>
        </w:rPr>
        <w:t>[24]</w:t>
      </w:r>
      <w:r>
        <w:rPr>
          <w:rFonts w:ascii="Book Antiqua" w:hAnsi="Book Antiqua"/>
          <w:color w:val="000000"/>
          <w:sz w:val="24"/>
          <w:szCs w:val="24"/>
        </w:rPr>
        <w:t>, an innovative anticancer approach called tumor necrosis treatment (TNT) was introduced</w:t>
      </w:r>
      <w:r>
        <w:rPr>
          <w:rFonts w:ascii="Book Antiqua" w:hAnsi="Book Antiqua"/>
          <w:color w:val="000000"/>
          <w:sz w:val="24"/>
          <w:szCs w:val="24"/>
          <w:vertAlign w:val="superscript"/>
        </w:rPr>
        <w:t>[26,27]</w:t>
      </w:r>
      <w:r>
        <w:rPr>
          <w:rFonts w:ascii="Book Antiqua" w:hAnsi="Book Antiqua"/>
          <w:color w:val="000000"/>
          <w:sz w:val="24"/>
          <w:szCs w:val="24"/>
        </w:rPr>
        <w:t>. Since the proportion of dead tissue in fast-growing tumors can be more than 50% of the total cancer volume due to tumour vascular deformation or insufficient blood supply</w:t>
      </w:r>
      <w:r>
        <w:rPr>
          <w:rFonts w:ascii="Book Antiqua" w:hAnsi="Book Antiqua"/>
          <w:color w:val="000000"/>
          <w:sz w:val="24"/>
          <w:szCs w:val="24"/>
          <w:vertAlign w:val="superscript"/>
        </w:rPr>
        <w:t>[28,29]</w:t>
      </w:r>
      <w:r>
        <w:rPr>
          <w:rFonts w:ascii="Book Antiqua" w:hAnsi="Book Antiqua"/>
          <w:color w:val="000000"/>
          <w:sz w:val="24"/>
          <w:szCs w:val="24"/>
        </w:rPr>
        <w:t>, necrosis could become a generic target in almost all solid tumours. TNT approach uses radiolabeled MoAb that spare normal tissue and target naturally occurring intracellular antigens (a complex of double-stranded DNA and histone H1-antigens) present throughout tumor necrosis</w:t>
      </w:r>
      <w:r>
        <w:rPr>
          <w:rFonts w:ascii="Book Antiqua" w:hAnsi="Book Antiqua"/>
          <w:color w:val="000000"/>
          <w:sz w:val="24"/>
          <w:szCs w:val="24"/>
          <w:vertAlign w:val="superscript"/>
        </w:rPr>
        <w:t>[30,31]</w:t>
      </w:r>
      <w:r>
        <w:rPr>
          <w:rFonts w:ascii="Book Antiqua" w:hAnsi="Book Antiqua"/>
          <w:color w:val="000000"/>
          <w:sz w:val="24"/>
          <w:szCs w:val="24"/>
        </w:rPr>
        <w:t>.</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Unlike conventional STR, it is a crossfire-dose therapeutic modality, in which the radiation dose deposited to cancer cells only come from radionuclides on surrounding necrosis. </w:t>
      </w:r>
    </w:p>
    <w:p w:rsidR="009C4E38" w:rsidRDefault="00D61B9F">
      <w:pPr>
        <w:spacing w:after="0" w:line="360" w:lineRule="auto"/>
        <w:jc w:val="both"/>
        <w:rPr>
          <w:rFonts w:ascii="Book Antiqua" w:hAnsi="Book Antiqua"/>
          <w:color w:val="000000"/>
          <w:sz w:val="24"/>
          <w:szCs w:val="24"/>
          <w:lang w:eastAsia="zh-CN"/>
        </w:rPr>
      </w:pPr>
      <w:r>
        <w:rPr>
          <w:rFonts w:ascii="Book Antiqua" w:hAnsi="Book Antiqua"/>
          <w:color w:val="000000"/>
          <w:sz w:val="24"/>
          <w:szCs w:val="24"/>
        </w:rPr>
        <w:lastRenderedPageBreak/>
        <w:t xml:space="preserve"> </w:t>
      </w:r>
    </w:p>
    <w:p w:rsidR="009C4E38" w:rsidRDefault="00D61B9F">
      <w:pPr>
        <w:spacing w:after="0" w:line="360" w:lineRule="auto"/>
        <w:jc w:val="both"/>
        <w:rPr>
          <w:rFonts w:ascii="Book Antiqua" w:hAnsi="Book Antiqua"/>
          <w:b/>
          <w:color w:val="000000"/>
          <w:sz w:val="24"/>
          <w:szCs w:val="24"/>
        </w:rPr>
      </w:pPr>
      <w:r>
        <w:rPr>
          <w:rFonts w:ascii="Book Antiqua" w:hAnsi="Book Antiqua"/>
          <w:b/>
          <w:color w:val="000000"/>
          <w:sz w:val="24"/>
          <w:szCs w:val="24"/>
        </w:rPr>
        <w:t>Definition, etiology and pathophysiology of necrosis</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The term of necrosis is originated from the Greek prefix </w:t>
      </w:r>
      <w:r>
        <w:rPr>
          <w:rFonts w:ascii="Book Antiqua" w:hAnsi="Book Antiqua"/>
          <w:color w:val="000000"/>
          <w:sz w:val="24"/>
          <w:szCs w:val="24"/>
          <w:lang w:eastAsia="zh-CN"/>
        </w:rPr>
        <w:t>“</w:t>
      </w:r>
      <w:r>
        <w:rPr>
          <w:rFonts w:ascii="Book Antiqua" w:hAnsi="Book Antiqua"/>
          <w:color w:val="000000"/>
          <w:sz w:val="24"/>
          <w:szCs w:val="24"/>
        </w:rPr>
        <w:t>necros</w:t>
      </w:r>
      <w:r>
        <w:rPr>
          <w:rFonts w:ascii="Book Antiqua" w:hAnsi="Book Antiqua"/>
          <w:color w:val="000000"/>
          <w:sz w:val="24"/>
          <w:szCs w:val="24"/>
          <w:lang w:eastAsia="zh-CN"/>
        </w:rPr>
        <w:t>”</w:t>
      </w:r>
      <w:r>
        <w:rPr>
          <w:rFonts w:ascii="Book Antiqua" w:hAnsi="Book Antiqua"/>
          <w:color w:val="000000"/>
          <w:sz w:val="24"/>
          <w:szCs w:val="24"/>
        </w:rPr>
        <w:t xml:space="preserve">, meaning </w:t>
      </w:r>
      <w:r>
        <w:rPr>
          <w:rFonts w:ascii="Book Antiqua" w:hAnsi="Book Antiqua"/>
          <w:color w:val="000000"/>
          <w:sz w:val="24"/>
          <w:szCs w:val="24"/>
          <w:lang w:eastAsia="zh-CN"/>
        </w:rPr>
        <w:t>“</w:t>
      </w:r>
      <w:r>
        <w:rPr>
          <w:rFonts w:ascii="Book Antiqua" w:hAnsi="Book Antiqua"/>
          <w:color w:val="000000"/>
          <w:sz w:val="24"/>
          <w:szCs w:val="24"/>
        </w:rPr>
        <w:t>dead</w:t>
      </w:r>
      <w:r>
        <w:rPr>
          <w:rFonts w:ascii="Book Antiqua" w:hAnsi="Book Antiqua"/>
          <w:color w:val="000000"/>
          <w:sz w:val="24"/>
          <w:szCs w:val="24"/>
          <w:lang w:eastAsia="zh-CN"/>
        </w:rPr>
        <w:t>”</w:t>
      </w:r>
      <w:r>
        <w:rPr>
          <w:rFonts w:ascii="Book Antiqua" w:hAnsi="Book Antiqua"/>
          <w:color w:val="000000"/>
          <w:sz w:val="24"/>
          <w:szCs w:val="24"/>
        </w:rPr>
        <w:t xml:space="preserve">. It constitutes an irreversible process or </w:t>
      </w:r>
      <w:r>
        <w:rPr>
          <w:rFonts w:ascii="Book Antiqua" w:hAnsi="Book Antiqua"/>
          <w:color w:val="000000"/>
          <w:sz w:val="24"/>
          <w:szCs w:val="24"/>
          <w:lang w:eastAsia="zh-CN"/>
        </w:rPr>
        <w:t>“</w:t>
      </w:r>
      <w:r>
        <w:rPr>
          <w:rFonts w:ascii="Book Antiqua" w:hAnsi="Book Antiqua"/>
          <w:color w:val="000000"/>
          <w:sz w:val="24"/>
          <w:szCs w:val="24"/>
        </w:rPr>
        <w:t>no return</w:t>
      </w:r>
      <w:r>
        <w:rPr>
          <w:rFonts w:ascii="Book Antiqua" w:hAnsi="Book Antiqua"/>
          <w:color w:val="000000"/>
          <w:sz w:val="24"/>
          <w:szCs w:val="24"/>
          <w:lang w:eastAsia="zh-CN"/>
        </w:rPr>
        <w:t>”</w:t>
      </w:r>
      <w:r>
        <w:rPr>
          <w:rFonts w:ascii="Book Antiqua" w:hAnsi="Book Antiqua"/>
          <w:color w:val="000000"/>
          <w:sz w:val="24"/>
          <w:szCs w:val="24"/>
        </w:rPr>
        <w:t xml:space="preserve"> status in the cell life</w:t>
      </w:r>
      <w:r>
        <w:rPr>
          <w:rFonts w:ascii="Book Antiqua" w:hAnsi="Book Antiqua"/>
          <w:color w:val="000000"/>
          <w:sz w:val="24"/>
          <w:szCs w:val="24"/>
          <w:vertAlign w:val="superscript"/>
        </w:rPr>
        <w:t>[</w:t>
      </w:r>
      <w:r>
        <w:rPr>
          <w:rStyle w:val="ab"/>
          <w:rFonts w:ascii="Book Antiqua" w:hAnsi="Book Antiqua"/>
          <w:color w:val="000000"/>
          <w:sz w:val="24"/>
          <w:szCs w:val="24"/>
        </w:rPr>
        <w:t>3</w:t>
      </w:r>
      <w:r>
        <w:rPr>
          <w:rFonts w:ascii="Book Antiqua" w:hAnsi="Book Antiqua"/>
          <w:color w:val="000000"/>
          <w:sz w:val="24"/>
          <w:szCs w:val="24"/>
          <w:vertAlign w:val="superscript"/>
        </w:rPr>
        <w:t>2]</w:t>
      </w:r>
      <w:r>
        <w:rPr>
          <w:rFonts w:ascii="Book Antiqua" w:hAnsi="Book Antiqua"/>
          <w:color w:val="000000"/>
          <w:sz w:val="24"/>
          <w:szCs w:val="24"/>
        </w:rPr>
        <w:t>. Cell death by necrosis has been historically stereotyped as an unregulated process</w:t>
      </w:r>
      <w:r>
        <w:rPr>
          <w:rFonts w:ascii="Book Antiqua" w:hAnsi="Book Antiqua"/>
          <w:color w:val="000000"/>
          <w:sz w:val="24"/>
          <w:szCs w:val="24"/>
          <w:vertAlign w:val="superscript"/>
        </w:rPr>
        <w:t>[33]</w:t>
      </w:r>
      <w:r>
        <w:rPr>
          <w:rFonts w:ascii="Book Antiqua" w:hAnsi="Book Antiqua"/>
          <w:color w:val="000000"/>
          <w:sz w:val="24"/>
          <w:szCs w:val="24"/>
        </w:rPr>
        <w:t>. Any severe lesions caused by physical stresses, toxins, infections or genetically programmed injuries if reaching certain degree and receiving no intervention may alter physiological homeostasis, eventually leading to tissue or organ necrosis</w:t>
      </w:r>
      <w:r>
        <w:rPr>
          <w:rFonts w:ascii="Book Antiqua" w:hAnsi="Book Antiqua"/>
          <w:color w:val="000000"/>
          <w:sz w:val="24"/>
          <w:szCs w:val="24"/>
          <w:vertAlign w:val="superscript"/>
        </w:rPr>
        <w:t>[34]</w:t>
      </w:r>
      <w:r>
        <w:rPr>
          <w:rFonts w:ascii="Book Antiqua" w:hAnsi="Book Antiqua"/>
          <w:color w:val="000000"/>
          <w:sz w:val="24"/>
          <w:szCs w:val="24"/>
        </w:rPr>
        <w:t>. However, it turns increasingly evident that the multi-pathway cell-death program apoptosis may not be the only cellular mechanism involved in regulating cell death</w:t>
      </w:r>
      <w:r>
        <w:rPr>
          <w:rFonts w:ascii="Book Antiqua" w:hAnsi="Book Antiqua"/>
          <w:color w:val="000000"/>
          <w:sz w:val="24"/>
          <w:szCs w:val="24"/>
          <w:vertAlign w:val="superscript"/>
        </w:rPr>
        <w:t>[35]</w:t>
      </w:r>
      <w:r>
        <w:rPr>
          <w:rFonts w:ascii="Book Antiqua" w:hAnsi="Book Antiqua"/>
          <w:color w:val="000000"/>
          <w:sz w:val="24"/>
          <w:szCs w:val="24"/>
        </w:rPr>
        <w:t>. Programmed necrosis or necroptosis has emerged as a specialized biochemical mechanism that can be induced by different stimuli such as tumor-necrosis factor receptors (TNFR1, TNFR2)</w:t>
      </w:r>
      <w:r>
        <w:rPr>
          <w:rFonts w:ascii="Book Antiqua" w:hAnsi="Book Antiqua"/>
          <w:color w:val="000000"/>
          <w:sz w:val="24"/>
          <w:szCs w:val="24"/>
          <w:vertAlign w:val="superscript"/>
        </w:rPr>
        <w:t>[36]</w:t>
      </w:r>
      <w:r>
        <w:rPr>
          <w:rFonts w:ascii="Book Antiqua" w:hAnsi="Book Antiqua"/>
          <w:color w:val="000000"/>
          <w:sz w:val="24"/>
          <w:szCs w:val="24"/>
        </w:rPr>
        <w:t>, inactivation of cysteine-aspartic acid proteases (caspase)</w:t>
      </w:r>
      <w:r>
        <w:rPr>
          <w:rFonts w:ascii="Book Antiqua" w:hAnsi="Book Antiqua"/>
          <w:color w:val="000000"/>
          <w:sz w:val="24"/>
          <w:szCs w:val="24"/>
          <w:vertAlign w:val="superscript"/>
        </w:rPr>
        <w:t xml:space="preserve">[37] </w:t>
      </w:r>
      <w:r>
        <w:rPr>
          <w:rFonts w:ascii="Book Antiqua" w:hAnsi="Book Antiqua"/>
          <w:color w:val="000000"/>
          <w:sz w:val="24"/>
          <w:szCs w:val="24"/>
        </w:rPr>
        <w:t>and caspase-8 mutations</w:t>
      </w:r>
      <w:r>
        <w:rPr>
          <w:rFonts w:ascii="Book Antiqua" w:hAnsi="Book Antiqua"/>
          <w:color w:val="000000"/>
          <w:sz w:val="24"/>
          <w:szCs w:val="24"/>
          <w:vertAlign w:val="superscript"/>
        </w:rPr>
        <w:t>[</w:t>
      </w:r>
      <w:r>
        <w:rPr>
          <w:rStyle w:val="ab"/>
          <w:rFonts w:ascii="Book Antiqua" w:hAnsi="Book Antiqua"/>
          <w:color w:val="000000"/>
          <w:sz w:val="24"/>
          <w:szCs w:val="24"/>
        </w:rPr>
        <w:t>3</w:t>
      </w:r>
      <w:r>
        <w:rPr>
          <w:rFonts w:ascii="Book Antiqua" w:hAnsi="Book Antiqua"/>
          <w:color w:val="000000"/>
          <w:sz w:val="24"/>
          <w:szCs w:val="24"/>
          <w:vertAlign w:val="superscript"/>
        </w:rPr>
        <w:t>8]</w:t>
      </w:r>
      <w:r>
        <w:rPr>
          <w:rFonts w:ascii="Book Antiqua" w:hAnsi="Book Antiqua"/>
          <w:color w:val="000000"/>
          <w:sz w:val="24"/>
          <w:szCs w:val="24"/>
        </w:rPr>
        <w:t>. It becomes clear that necroptosis could be regulated by the kinase receptor-interacting protein 1 (RIPK1), which constitutes the molecular target of necrostatins, an emergent class of cytoprotective drugs inhibiting specifically necroptotic cells</w:t>
      </w:r>
      <w:r>
        <w:rPr>
          <w:rFonts w:ascii="Book Antiqua" w:hAnsi="Book Antiqua"/>
          <w:color w:val="000000"/>
          <w:sz w:val="24"/>
          <w:szCs w:val="24"/>
          <w:vertAlign w:val="superscript"/>
        </w:rPr>
        <w:t>[37]</w:t>
      </w:r>
      <w:r>
        <w:rPr>
          <w:rFonts w:ascii="Book Antiqua" w:hAnsi="Book Antiqua"/>
          <w:color w:val="000000"/>
          <w:sz w:val="24"/>
          <w:szCs w:val="24"/>
        </w:rPr>
        <w:t>. Recently, the kinase activity of RIPK3, a family member of RIPK1, has also been related to the programmed necrosis</w:t>
      </w:r>
      <w:r>
        <w:rPr>
          <w:rFonts w:ascii="Book Antiqua" w:hAnsi="Book Antiqua"/>
          <w:color w:val="000000"/>
          <w:sz w:val="24"/>
          <w:szCs w:val="24"/>
          <w:vertAlign w:val="superscript"/>
        </w:rPr>
        <w:t>[</w:t>
      </w:r>
      <w:r>
        <w:rPr>
          <w:rStyle w:val="ab"/>
          <w:rFonts w:ascii="Book Antiqua" w:hAnsi="Book Antiqua"/>
          <w:color w:val="000000"/>
          <w:sz w:val="24"/>
          <w:szCs w:val="24"/>
        </w:rPr>
        <w:t>39</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(Figure 3).  </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Pr>
          <w:rFonts w:ascii="Book Antiqua" w:hAnsi="Book Antiqua"/>
          <w:color w:val="000000"/>
          <w:sz w:val="24"/>
          <w:szCs w:val="24"/>
        </w:rPr>
        <w:t>Necrosis is commonly believed as a passive process since it involves no protein production, is not restrained by any homeostatic mechanisms, and includes almost negligible energy requirements. The necrotic cells can no longer retain the integrity of the cell or cytoorganelles membranes and perform inherent functions. After losing the ability to maintain homeostasis, biological fluids from the blood cross the damaged cell membrane and enter the intracellular space, leading to organelles enlargement, production of toxins and activating enzymes associated to the degradation of cellular life molecules. The swollen organelles become nonfunctional ceasing the synthesis of proteins and ATP. The mitochondrial swelling causes cytolysis and the debris is discharged into the surroundings, which triggers tissue inflammation regulated by small proteins-cytokines, reactive oxygen species and certain immune system cells</w:t>
      </w:r>
      <w:r>
        <w:rPr>
          <w:rFonts w:ascii="Book Antiqua" w:hAnsi="Book Antiqua"/>
          <w:color w:val="000000"/>
          <w:sz w:val="24"/>
          <w:szCs w:val="24"/>
          <w:vertAlign w:val="superscript"/>
        </w:rPr>
        <w:t>[40]</w:t>
      </w:r>
      <w:r>
        <w:rPr>
          <w:rFonts w:ascii="Book Antiqua" w:hAnsi="Book Antiqua"/>
          <w:color w:val="000000"/>
          <w:sz w:val="24"/>
          <w:szCs w:val="24"/>
        </w:rPr>
        <w:t>. The organism interprets the presence of the debris as signal of tissue injury and reacts to defend itself. In response, immune system cells migrate into the site of damage and combat the supposed invading microorganisms</w:t>
      </w:r>
      <w:r>
        <w:rPr>
          <w:rFonts w:ascii="Book Antiqua" w:hAnsi="Book Antiqua"/>
          <w:color w:val="000000"/>
          <w:sz w:val="24"/>
          <w:szCs w:val="24"/>
          <w:vertAlign w:val="superscript"/>
        </w:rPr>
        <w:t>[40]</w:t>
      </w:r>
      <w:r>
        <w:rPr>
          <w:rFonts w:ascii="Book Antiqua" w:hAnsi="Book Antiqua"/>
          <w:color w:val="000000"/>
          <w:sz w:val="24"/>
          <w:szCs w:val="24"/>
        </w:rPr>
        <w:t>. Dissociation of ribosomes from the endoplasmic reticulum and nucleus disintegration with chromatin condensation take place in turn</w:t>
      </w:r>
      <w:r>
        <w:rPr>
          <w:rFonts w:ascii="Book Antiqua" w:hAnsi="Book Antiqua"/>
          <w:color w:val="000000"/>
          <w:sz w:val="24"/>
          <w:szCs w:val="24"/>
          <w:vertAlign w:val="superscript"/>
        </w:rPr>
        <w:t>[41]</w:t>
      </w:r>
      <w:r>
        <w:rPr>
          <w:rFonts w:ascii="Book Antiqua" w:hAnsi="Book Antiqua"/>
          <w:color w:val="000000"/>
          <w:sz w:val="24"/>
          <w:szCs w:val="24"/>
        </w:rPr>
        <w:t>. The dead cells eventually fade away because of the combination of enzymatic denaturation and fragmentation process, followed by polymorphonuclear leukocyte phagocytosis of solid particles</w:t>
      </w:r>
      <w:r>
        <w:rPr>
          <w:rFonts w:ascii="Book Antiqua" w:hAnsi="Book Antiqua"/>
          <w:color w:val="000000"/>
          <w:sz w:val="24"/>
          <w:szCs w:val="24"/>
          <w:vertAlign w:val="superscript"/>
        </w:rPr>
        <w:t>[42]</w:t>
      </w:r>
      <w:r>
        <w:rPr>
          <w:rFonts w:ascii="Book Antiqua" w:hAnsi="Book Antiqua"/>
          <w:color w:val="000000"/>
          <w:sz w:val="24"/>
          <w:szCs w:val="24"/>
        </w:rPr>
        <w:t>.</w:t>
      </w:r>
    </w:p>
    <w:p w:rsidR="009C4E38" w:rsidRDefault="009C4E38">
      <w:pPr>
        <w:autoSpaceDE w:val="0"/>
        <w:autoSpaceDN w:val="0"/>
        <w:adjustRightInd w:val="0"/>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Preclinical studies and clinical trials on TNT </w:t>
      </w:r>
    </w:p>
    <w:p w:rsidR="009C4E38" w:rsidRDefault="00D61B9F">
      <w:pPr>
        <w:autoSpaceDE w:val="0"/>
        <w:autoSpaceDN w:val="0"/>
        <w:adjustRightInd w:val="0"/>
        <w:spacing w:after="0" w:line="360" w:lineRule="auto"/>
        <w:jc w:val="both"/>
        <w:rPr>
          <w:rFonts w:ascii="Book Antiqua" w:hAnsi="Book Antiqua"/>
          <w:color w:val="000000"/>
          <w:sz w:val="24"/>
          <w:szCs w:val="24"/>
          <w:lang w:eastAsia="zh-CN"/>
        </w:rPr>
      </w:pPr>
      <w:r>
        <w:rPr>
          <w:rFonts w:ascii="Book Antiqua" w:hAnsi="Book Antiqua"/>
          <w:color w:val="000000"/>
          <w:sz w:val="24"/>
          <w:szCs w:val="24"/>
        </w:rPr>
        <w:t xml:space="preserve">In a pioneer pre-clinical study conducted on a ME-180 human cervical carcinoma model with </w:t>
      </w:r>
      <w:r>
        <w:rPr>
          <w:rFonts w:ascii="Book Antiqua" w:hAnsi="Book Antiqua"/>
          <w:color w:val="000000"/>
          <w:sz w:val="24"/>
          <w:szCs w:val="24"/>
          <w:vertAlign w:val="superscript"/>
        </w:rPr>
        <w:t>13I</w:t>
      </w:r>
      <w:r>
        <w:rPr>
          <w:rFonts w:ascii="Book Antiqua" w:hAnsi="Book Antiqua"/>
          <w:color w:val="000000"/>
          <w:sz w:val="24"/>
          <w:szCs w:val="24"/>
        </w:rPr>
        <w:t xml:space="preserve">I-labeled TNT-1 MoAb, Chen </w:t>
      </w:r>
      <w:r>
        <w:rPr>
          <w:rFonts w:ascii="Book Antiqua" w:hAnsi="Book Antiqua"/>
          <w:i/>
          <w:color w:val="000000"/>
          <w:sz w:val="24"/>
          <w:szCs w:val="24"/>
        </w:rPr>
        <w:t>et al</w:t>
      </w:r>
      <w:r>
        <w:rPr>
          <w:rFonts w:ascii="Book Antiqua" w:hAnsi="Book Antiqua"/>
          <w:color w:val="000000"/>
          <w:sz w:val="24"/>
          <w:szCs w:val="24"/>
          <w:vertAlign w:val="superscript"/>
        </w:rPr>
        <w:t>[</w:t>
      </w:r>
      <w:r>
        <w:rPr>
          <w:rStyle w:val="ab"/>
          <w:rFonts w:ascii="Book Antiqua" w:hAnsi="Book Antiqua"/>
          <w:color w:val="000000"/>
          <w:sz w:val="24"/>
          <w:szCs w:val="24"/>
        </w:rPr>
        <w:t>31</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proved the effective and preferential targeting of this radiotherapeutics within the tumour, which established the potential clinical usefulness of TNT. To date, about 200 patients have been treated with TNT worldwide. A phase I study of </w:t>
      </w:r>
      <w:r>
        <w:rPr>
          <w:rFonts w:ascii="Book Antiqua" w:hAnsi="Book Antiqua"/>
          <w:color w:val="000000"/>
          <w:sz w:val="24"/>
          <w:szCs w:val="24"/>
          <w:vertAlign w:val="superscript"/>
        </w:rPr>
        <w:t>131</w:t>
      </w:r>
      <w:r>
        <w:rPr>
          <w:rFonts w:ascii="Book Antiqua" w:hAnsi="Book Antiqua"/>
          <w:color w:val="000000"/>
          <w:sz w:val="24"/>
          <w:szCs w:val="24"/>
        </w:rPr>
        <w:t xml:space="preserve">I-chimeric(ch) TNT-1/B MoAb for the treatment of advanced colon cancer was performed. The infusion of </w:t>
      </w:r>
      <w:r>
        <w:rPr>
          <w:rFonts w:ascii="Book Antiqua" w:hAnsi="Book Antiqua"/>
          <w:color w:val="000000"/>
          <w:sz w:val="24"/>
          <w:szCs w:val="24"/>
          <w:vertAlign w:val="superscript"/>
        </w:rPr>
        <w:t>131</w:t>
      </w:r>
      <w:r>
        <w:rPr>
          <w:rFonts w:ascii="Book Antiqua" w:hAnsi="Book Antiqua"/>
          <w:color w:val="000000"/>
          <w:sz w:val="24"/>
          <w:szCs w:val="24"/>
        </w:rPr>
        <w:t>I-chTNT-1/B MoAb was well tolerated and showed no significant non-hematologic effects. Based on tumor cross-product response criteria, however, none of the patients exhibited complete or partial response</w:t>
      </w:r>
      <w:bookmarkStart w:id="8" w:name="_Ref361829575"/>
      <w:r>
        <w:rPr>
          <w:rFonts w:ascii="Book Antiqua" w:hAnsi="Book Antiqua"/>
          <w:color w:val="000000"/>
          <w:sz w:val="24"/>
          <w:szCs w:val="24"/>
          <w:vertAlign w:val="superscript"/>
        </w:rPr>
        <w:t>[</w:t>
      </w:r>
      <w:bookmarkEnd w:id="8"/>
      <w:r>
        <w:rPr>
          <w:rFonts w:ascii="Book Antiqua" w:hAnsi="Book Antiqua"/>
          <w:color w:val="000000"/>
          <w:sz w:val="24"/>
          <w:szCs w:val="24"/>
          <w:vertAlign w:val="superscript"/>
        </w:rPr>
        <w:t>43]</w:t>
      </w:r>
      <w:r>
        <w:rPr>
          <w:rFonts w:ascii="Book Antiqua" w:hAnsi="Book Antiqua"/>
          <w:color w:val="000000"/>
          <w:sz w:val="24"/>
          <w:szCs w:val="24"/>
        </w:rPr>
        <w:t xml:space="preserve">. Phase I and II trials of convection-enhanced delivery of </w:t>
      </w:r>
      <w:r>
        <w:rPr>
          <w:rFonts w:ascii="Book Antiqua" w:hAnsi="Book Antiqua"/>
          <w:color w:val="000000"/>
          <w:sz w:val="24"/>
          <w:szCs w:val="24"/>
          <w:vertAlign w:val="superscript"/>
        </w:rPr>
        <w:t>131</w:t>
      </w:r>
      <w:r>
        <w:rPr>
          <w:rFonts w:ascii="Book Antiqua" w:hAnsi="Book Antiqua"/>
          <w:color w:val="000000"/>
          <w:sz w:val="24"/>
          <w:szCs w:val="24"/>
        </w:rPr>
        <w:t>I-chTNT-1/B MoAb were conducted on patients with high-grade adult gliomas, showing promising therapeutic outcomes</w:t>
      </w:r>
      <w:r>
        <w:rPr>
          <w:rFonts w:ascii="Book Antiqua" w:hAnsi="Book Antiqua"/>
          <w:color w:val="000000"/>
          <w:sz w:val="24"/>
          <w:szCs w:val="24"/>
          <w:vertAlign w:val="superscript"/>
        </w:rPr>
        <w:t>[44]</w:t>
      </w:r>
      <w:r>
        <w:rPr>
          <w:rFonts w:ascii="Book Antiqua" w:hAnsi="Book Antiqua"/>
          <w:color w:val="000000"/>
          <w:sz w:val="24"/>
          <w:szCs w:val="24"/>
        </w:rPr>
        <w:t xml:space="preserve">. Similar results were found in a pivotal study in patients with advanced lung cancer treated with </w:t>
      </w:r>
      <w:r>
        <w:rPr>
          <w:rFonts w:ascii="Book Antiqua" w:hAnsi="Book Antiqua"/>
          <w:color w:val="000000"/>
          <w:sz w:val="24"/>
          <w:szCs w:val="24"/>
          <w:vertAlign w:val="superscript"/>
        </w:rPr>
        <w:t>131</w:t>
      </w:r>
      <w:r>
        <w:rPr>
          <w:rFonts w:ascii="Book Antiqua" w:hAnsi="Book Antiqua"/>
          <w:color w:val="000000"/>
          <w:sz w:val="24"/>
          <w:szCs w:val="24"/>
        </w:rPr>
        <w:t>I-chTNT-1/B MoAB</w:t>
      </w:r>
      <w:bookmarkStart w:id="9" w:name="_Ref361910852"/>
      <w:r>
        <w:rPr>
          <w:rFonts w:ascii="Book Antiqua" w:hAnsi="Book Antiqua"/>
          <w:color w:val="000000"/>
          <w:sz w:val="24"/>
          <w:szCs w:val="24"/>
          <w:vertAlign w:val="superscript"/>
        </w:rPr>
        <w:t>[</w:t>
      </w:r>
      <w:bookmarkEnd w:id="9"/>
      <w:r>
        <w:rPr>
          <w:rFonts w:ascii="Book Antiqua" w:hAnsi="Book Antiqua"/>
          <w:color w:val="000000"/>
          <w:sz w:val="24"/>
          <w:szCs w:val="24"/>
          <w:vertAlign w:val="superscript"/>
        </w:rPr>
        <w:t>45]</w:t>
      </w:r>
      <w:r>
        <w:rPr>
          <w:rFonts w:ascii="Book Antiqua" w:hAnsi="Book Antiqua"/>
          <w:color w:val="000000"/>
          <w:sz w:val="24"/>
          <w:szCs w:val="24"/>
        </w:rPr>
        <w:t xml:space="preserve">. More recently genetically engineered Fab' and F(ab')2 constructs of chimeric TNT (chTNT)-3 antibody labeled with Indium-111 were prepared and preclinically evaluated. The conjugates showed faster body clearance, better biodistribution but lower tumor uptake than the parental </w:t>
      </w:r>
      <w:r>
        <w:rPr>
          <w:rFonts w:ascii="Book Antiqua" w:hAnsi="Book Antiqua"/>
          <w:color w:val="000000"/>
          <w:sz w:val="24"/>
          <w:szCs w:val="24"/>
          <w:vertAlign w:val="superscript"/>
        </w:rPr>
        <w:t>111</w:t>
      </w:r>
      <w:r>
        <w:rPr>
          <w:rFonts w:ascii="Book Antiqua" w:hAnsi="Book Antiqua"/>
          <w:color w:val="000000"/>
          <w:sz w:val="24"/>
          <w:szCs w:val="24"/>
        </w:rPr>
        <w:t>In-labeled chTNT-3 in tumor-bearing mice</w:t>
      </w:r>
      <w:r>
        <w:rPr>
          <w:rFonts w:ascii="Book Antiqua" w:hAnsi="Book Antiqua"/>
          <w:color w:val="000000"/>
          <w:sz w:val="24"/>
          <w:szCs w:val="24"/>
          <w:vertAlign w:val="superscript"/>
        </w:rPr>
        <w:t>[46]</w:t>
      </w:r>
      <w:r>
        <w:rPr>
          <w:rFonts w:ascii="Book Antiqua" w:hAnsi="Book Antiqua"/>
          <w:color w:val="000000"/>
          <w:sz w:val="24"/>
          <w:szCs w:val="24"/>
        </w:rPr>
        <w:t>.</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To increase the amount of MoAb binding-necrotic sites on the tumor, necrosis inducing treatments (NITs) such as radiofrequency ablation were also used as starting complementary techniques</w:t>
      </w:r>
      <w:r>
        <w:rPr>
          <w:rFonts w:ascii="Book Antiqua" w:hAnsi="Book Antiqua"/>
          <w:color w:val="000000"/>
          <w:sz w:val="24"/>
          <w:szCs w:val="24"/>
          <w:vertAlign w:val="superscript"/>
        </w:rPr>
        <w:t>[47]</w:t>
      </w:r>
      <w:r>
        <w:rPr>
          <w:rFonts w:ascii="Book Antiqua" w:hAnsi="Book Antiqua"/>
          <w:color w:val="000000"/>
          <w:sz w:val="24"/>
          <w:szCs w:val="24"/>
        </w:rPr>
        <w:t xml:space="preserve">. </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 xml:space="preserve">However, myelosuppression due to </w:t>
      </w:r>
      <w:r>
        <w:rPr>
          <w:rStyle w:val="ad"/>
          <w:rFonts w:ascii="Book Antiqua" w:hAnsi="Book Antiqua"/>
          <w:i w:val="0"/>
          <w:color w:val="000000"/>
          <w:sz w:val="24"/>
          <w:szCs w:val="24"/>
        </w:rPr>
        <w:t>unfavorable pharmacokinetic</w:t>
      </w:r>
      <w:r>
        <w:rPr>
          <w:rStyle w:val="st"/>
          <w:rFonts w:ascii="Book Antiqua" w:hAnsi="Book Antiqua"/>
          <w:i/>
          <w:color w:val="000000"/>
          <w:sz w:val="24"/>
          <w:szCs w:val="24"/>
        </w:rPr>
        <w:t xml:space="preserve"> </w:t>
      </w:r>
      <w:r>
        <w:rPr>
          <w:rStyle w:val="st"/>
          <w:rFonts w:ascii="Book Antiqua" w:hAnsi="Book Antiqua"/>
          <w:color w:val="000000"/>
          <w:sz w:val="24"/>
          <w:szCs w:val="24"/>
        </w:rPr>
        <w:t>properties</w:t>
      </w:r>
      <w:r>
        <w:rPr>
          <w:rStyle w:val="st"/>
          <w:rFonts w:ascii="Book Antiqua" w:hAnsi="Book Antiqua"/>
          <w:i/>
          <w:color w:val="000000"/>
          <w:sz w:val="24"/>
          <w:szCs w:val="24"/>
        </w:rPr>
        <w:t xml:space="preserve"> </w:t>
      </w:r>
      <w:r>
        <w:rPr>
          <w:rStyle w:val="st"/>
          <w:rFonts w:ascii="Book Antiqua" w:hAnsi="Book Antiqua"/>
          <w:color w:val="000000"/>
          <w:sz w:val="24"/>
          <w:szCs w:val="24"/>
        </w:rPr>
        <w:t>of MoAbs</w:t>
      </w:r>
      <w:r>
        <w:rPr>
          <w:rFonts w:ascii="Book Antiqua" w:hAnsi="Book Antiqua"/>
          <w:color w:val="000000"/>
          <w:sz w:val="24"/>
          <w:szCs w:val="24"/>
        </w:rPr>
        <w:t xml:space="preserve"> constituted an important dose limiting factor preventing substantial improvement of TNT-based modality</w:t>
      </w:r>
      <w:r>
        <w:rPr>
          <w:rFonts w:ascii="Book Antiqua" w:hAnsi="Book Antiqua"/>
          <w:color w:val="000000"/>
          <w:sz w:val="24"/>
          <w:szCs w:val="24"/>
          <w:vertAlign w:val="superscript"/>
        </w:rPr>
        <w:t>[43,44]</w:t>
      </w:r>
      <w:r>
        <w:rPr>
          <w:rFonts w:ascii="Book Antiqua" w:hAnsi="Book Antiqua"/>
          <w:color w:val="000000"/>
          <w:sz w:val="24"/>
          <w:szCs w:val="24"/>
        </w:rPr>
        <w:t>.</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OncoCiDia</w:t>
      </w:r>
    </w:p>
    <w:p w:rsidR="009C4E38" w:rsidRDefault="00D61B9F">
      <w:pPr>
        <w:autoSpaceDE w:val="0"/>
        <w:autoSpaceDN w:val="0"/>
        <w:adjustRightInd w:val="0"/>
        <w:spacing w:after="0" w:line="360" w:lineRule="auto"/>
        <w:jc w:val="both"/>
        <w:rPr>
          <w:rFonts w:ascii="Book Antiqua" w:hAnsi="Book Antiqua"/>
          <w:color w:val="000000"/>
          <w:sz w:val="24"/>
          <w:szCs w:val="24"/>
          <w:vertAlign w:val="superscript"/>
        </w:rPr>
      </w:pPr>
      <w:r>
        <w:rPr>
          <w:rFonts w:ascii="Book Antiqua" w:hAnsi="Book Antiqua"/>
          <w:color w:val="000000"/>
          <w:sz w:val="24"/>
          <w:szCs w:val="24"/>
        </w:rPr>
        <w:t>OncoCiDia, also known as small molecule sequential dual-targeting theragnostic strategy (SMSDTT)</w:t>
      </w:r>
      <w:r>
        <w:rPr>
          <w:rFonts w:ascii="Book Antiqua" w:hAnsi="Book Antiqua"/>
          <w:color w:val="000000"/>
          <w:sz w:val="24"/>
          <w:szCs w:val="24"/>
          <w:vertAlign w:val="superscript"/>
        </w:rPr>
        <w:t>[1]</w:t>
      </w:r>
      <w:r>
        <w:rPr>
          <w:rFonts w:ascii="Book Antiqua" w:hAnsi="Book Antiqua"/>
          <w:color w:val="000000"/>
          <w:sz w:val="24"/>
          <w:szCs w:val="24"/>
        </w:rPr>
        <w:t>, is a novel anticancer approach with great potential for treating solid tumors. Relying on a soil-to-seeds concept, it offers a one-stop-shop for diagnostic imaging, treatment and follow-up</w:t>
      </w:r>
      <w:bookmarkStart w:id="10" w:name="_Ref361912355"/>
      <w:r>
        <w:rPr>
          <w:rFonts w:ascii="Book Antiqua" w:hAnsi="Book Antiqua"/>
          <w:color w:val="000000"/>
          <w:sz w:val="24"/>
          <w:szCs w:val="24"/>
          <w:vertAlign w:val="superscript"/>
        </w:rPr>
        <w:t>[</w:t>
      </w:r>
      <w:bookmarkEnd w:id="10"/>
      <w:r>
        <w:rPr>
          <w:rFonts w:ascii="Book Antiqua" w:hAnsi="Book Antiqua"/>
          <w:color w:val="000000"/>
          <w:sz w:val="24"/>
          <w:szCs w:val="24"/>
          <w:vertAlign w:val="superscript"/>
        </w:rPr>
        <w:t>2]</w:t>
      </w:r>
      <w:r>
        <w:rPr>
          <w:rFonts w:ascii="Book Antiqua" w:hAnsi="Book Antiqua"/>
          <w:color w:val="000000"/>
          <w:sz w:val="24"/>
          <w:szCs w:val="24"/>
        </w:rPr>
        <w:t xml:space="preserve">. Similar to TNT approach, it is based on the natural phenomenon of necrosis. However, instead of using radioactive MoAb with </w:t>
      </w:r>
      <w:r>
        <w:rPr>
          <w:rFonts w:ascii="Book Antiqua" w:hAnsi="Book Antiqua"/>
          <w:iCs/>
          <w:color w:val="000000"/>
          <w:sz w:val="24"/>
          <w:szCs w:val="24"/>
        </w:rPr>
        <w:t xml:space="preserve">large molecular size </w:t>
      </w:r>
      <w:r>
        <w:rPr>
          <w:rFonts w:ascii="Book Antiqua" w:hAnsi="Book Antiqua"/>
          <w:color w:val="000000"/>
          <w:sz w:val="24"/>
          <w:szCs w:val="24"/>
        </w:rPr>
        <w:t xml:space="preserve">(150 KDa) and </w:t>
      </w:r>
      <w:r>
        <w:rPr>
          <w:rFonts w:ascii="Book Antiqua" w:hAnsi="Book Antiqua"/>
          <w:iCs/>
          <w:color w:val="000000"/>
          <w:sz w:val="24"/>
          <w:szCs w:val="24"/>
        </w:rPr>
        <w:t xml:space="preserve">complex pharmacokinetics, </w:t>
      </w:r>
      <w:r>
        <w:rPr>
          <w:rFonts w:ascii="Book Antiqua" w:hAnsi="Book Antiqua"/>
          <w:color w:val="000000"/>
          <w:sz w:val="24"/>
          <w:szCs w:val="24"/>
        </w:rPr>
        <w:t>it involves two small compounds (&lt;</w:t>
      </w:r>
      <w:r>
        <w:rPr>
          <w:rFonts w:ascii="Book Antiqua" w:hAnsi="Book Antiqua"/>
          <w:color w:val="000000"/>
          <w:sz w:val="24"/>
          <w:szCs w:val="24"/>
          <w:lang w:eastAsia="zh-CN"/>
        </w:rPr>
        <w:t xml:space="preserve"> </w:t>
      </w:r>
      <w:r>
        <w:rPr>
          <w:rFonts w:ascii="Book Antiqua" w:hAnsi="Book Antiqua"/>
          <w:color w:val="000000"/>
          <w:sz w:val="24"/>
          <w:szCs w:val="24"/>
        </w:rPr>
        <w:t>1 KDa) with pre-identified high and divert but complementary targetability. The intravenously (IV) administered VDA triggers selective tumoral vascular shutdown and subsequent central necrosis. However, a viable rim of tumor cells in the periphery always exists as seeds for repopulation of cancer cells</w:t>
      </w:r>
      <w:r>
        <w:rPr>
          <w:rFonts w:ascii="Book Antiqua" w:hAnsi="Book Antiqua"/>
          <w:color w:val="000000"/>
          <w:sz w:val="24"/>
          <w:szCs w:val="24"/>
          <w:vertAlign w:val="superscript"/>
        </w:rPr>
        <w:t>[48]</w:t>
      </w:r>
      <w:r>
        <w:rPr>
          <w:rFonts w:ascii="Book Antiqua" w:hAnsi="Book Antiqua"/>
          <w:color w:val="000000"/>
          <w:sz w:val="24"/>
          <w:szCs w:val="24"/>
        </w:rPr>
        <w:t xml:space="preserve">. </w:t>
      </w:r>
      <w:r>
        <w:rPr>
          <w:rFonts w:ascii="Book Antiqua" w:hAnsi="Book Antiqua"/>
          <w:color w:val="000000"/>
          <w:sz w:val="24"/>
          <w:szCs w:val="24"/>
          <w:vertAlign w:val="superscript"/>
        </w:rPr>
        <w:t>131</w:t>
      </w:r>
      <w:r>
        <w:rPr>
          <w:rFonts w:ascii="Book Antiqua" w:hAnsi="Book Antiqua"/>
          <w:color w:val="000000"/>
          <w:sz w:val="24"/>
          <w:szCs w:val="24"/>
        </w:rPr>
        <w:t xml:space="preserve">I-Hyp is then IV injected, which preferentially localizes at the newly </w:t>
      </w:r>
      <w:r>
        <w:rPr>
          <w:rFonts w:ascii="Book Antiqua" w:hAnsi="Book Antiqua"/>
          <w:color w:val="000000"/>
          <w:sz w:val="24"/>
          <w:szCs w:val="24"/>
        </w:rPr>
        <w:lastRenderedPageBreak/>
        <w:t>generated necrotic sites and acts as a cleansing shot to lethally irradiate residual tumor cells through crossfire effect</w:t>
      </w:r>
      <w:r>
        <w:rPr>
          <w:rFonts w:ascii="Book Antiqua" w:hAnsi="Book Antiqua"/>
          <w:color w:val="000000"/>
          <w:sz w:val="24"/>
          <w:szCs w:val="24"/>
          <w:vertAlign w:val="superscript"/>
        </w:rPr>
        <w:t>[2]</w:t>
      </w:r>
      <w:r>
        <w:rPr>
          <w:rFonts w:ascii="Book Antiqua" w:hAnsi="Book Antiqua"/>
          <w:color w:val="000000"/>
          <w:sz w:val="24"/>
          <w:szCs w:val="24"/>
        </w:rPr>
        <w:t xml:space="preserve">. The small molecular size of </w:t>
      </w:r>
      <w:r>
        <w:rPr>
          <w:rFonts w:ascii="Book Antiqua" w:hAnsi="Book Antiqua"/>
          <w:color w:val="000000"/>
          <w:sz w:val="24"/>
          <w:szCs w:val="24"/>
          <w:vertAlign w:val="superscript"/>
        </w:rPr>
        <w:t>131</w:t>
      </w:r>
      <w:r>
        <w:rPr>
          <w:rFonts w:ascii="Book Antiqua" w:hAnsi="Book Antiqua"/>
          <w:color w:val="000000"/>
          <w:sz w:val="24"/>
          <w:szCs w:val="24"/>
        </w:rPr>
        <w:t>I-Hyp makes it possible to permeate fast through tissues and target less accessible sites throughout the solid tumor. This may overcome the initial barriers faced with the systemic delivery of MoAb, which limits diffusion from blood vessels and inhibits drug tumor penetration</w:t>
      </w:r>
      <w:r>
        <w:rPr>
          <w:rFonts w:ascii="Book Antiqua" w:hAnsi="Book Antiqua"/>
          <w:color w:val="000000"/>
          <w:sz w:val="24"/>
          <w:szCs w:val="24"/>
          <w:vertAlign w:val="superscript"/>
        </w:rPr>
        <w:t>[21,49].</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Vascular disrupting agents </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Vascular disrupting agents (VDAs) are a novel category of potential anticancer drugs that induce tumor vascular shutdown by destroying the endothelium of tumoral vasculature. It has been reported that blood vessels in tumors proliferate more rapidly than those in normal tissues</w:t>
      </w:r>
      <w:r>
        <w:rPr>
          <w:rFonts w:ascii="Book Antiqua" w:hAnsi="Book Antiqua"/>
          <w:color w:val="000000"/>
          <w:sz w:val="24"/>
          <w:szCs w:val="24"/>
          <w:vertAlign w:val="superscript"/>
        </w:rPr>
        <w:t>[49]</w:t>
      </w:r>
      <w:r>
        <w:rPr>
          <w:rFonts w:ascii="Book Antiqua" w:hAnsi="Book Antiqua"/>
          <w:color w:val="000000"/>
          <w:sz w:val="24"/>
          <w:szCs w:val="24"/>
        </w:rPr>
        <w:t>. Newly formed endothelial cells are more sensitive than mature ones that own well developed actin cytoskeleton and may retain the cell shape in spite of depolymerization of the tubulin cytoskeleton caused by the VDA</w:t>
      </w:r>
      <w:r>
        <w:rPr>
          <w:rFonts w:ascii="Book Antiqua" w:hAnsi="Book Antiqua"/>
          <w:color w:val="000000"/>
          <w:sz w:val="24"/>
          <w:szCs w:val="24"/>
          <w:vertAlign w:val="superscript"/>
        </w:rPr>
        <w:t>[50]</w:t>
      </w:r>
      <w:r>
        <w:rPr>
          <w:rFonts w:ascii="Book Antiqua" w:hAnsi="Book Antiqua"/>
          <w:color w:val="000000"/>
          <w:sz w:val="24"/>
          <w:szCs w:val="24"/>
        </w:rPr>
        <w:t>. After VDA administration, the occlusion of blood supplying vessels and capillary sprouts obstructs oxygen and nutrient supply to the tumor cells, compromising cellular integrity and eventually leading to hemorrhagic tumor necrosis</w:t>
      </w:r>
      <w:r>
        <w:rPr>
          <w:rFonts w:ascii="Book Antiqua" w:hAnsi="Book Antiqua"/>
          <w:color w:val="000000"/>
          <w:sz w:val="24"/>
          <w:szCs w:val="24"/>
          <w:vertAlign w:val="superscript"/>
        </w:rPr>
        <w:t>[51]</w:t>
      </w:r>
      <w:r>
        <w:rPr>
          <w:rFonts w:ascii="Book Antiqua" w:hAnsi="Book Antiqua"/>
          <w:color w:val="000000"/>
          <w:sz w:val="24"/>
          <w:szCs w:val="24"/>
        </w:rPr>
        <w:t xml:space="preserve">. Different groups of VDAs have been developed, </w:t>
      </w:r>
      <w:r>
        <w:rPr>
          <w:rFonts w:ascii="Book Antiqua" w:hAnsi="Book Antiqua"/>
          <w:i/>
          <w:color w:val="000000"/>
          <w:sz w:val="24"/>
          <w:szCs w:val="24"/>
        </w:rPr>
        <w:t>e.g.</w:t>
      </w:r>
      <w:r>
        <w:rPr>
          <w:rFonts w:ascii="Book Antiqua" w:hAnsi="Book Antiqua"/>
          <w:color w:val="000000"/>
          <w:sz w:val="24"/>
          <w:szCs w:val="24"/>
        </w:rPr>
        <w:t xml:space="preserve"> tubulin-binding agents cause microtubule depolymerization by binding either the colchicine or vinblastine sites, whereas Flavonoids derivatives selectively obstruct tumor-related vessels due to their indirect pharmacodynamic effects</w:t>
      </w:r>
      <w:r>
        <w:rPr>
          <w:rFonts w:ascii="Book Antiqua" w:hAnsi="Book Antiqua"/>
          <w:color w:val="000000"/>
          <w:sz w:val="24"/>
          <w:szCs w:val="24"/>
          <w:vertAlign w:val="superscript"/>
        </w:rPr>
        <w:t>[51]</w:t>
      </w:r>
      <w:r>
        <w:rPr>
          <w:rFonts w:ascii="Book Antiqua" w:hAnsi="Book Antiqua"/>
          <w:color w:val="000000"/>
          <w:sz w:val="24"/>
          <w:szCs w:val="24"/>
        </w:rPr>
        <w:t>. VDAs can be obtained from nature such as combretastatins (CA4P, OXi-4503, and AVE- 8062), colchicines (ZD6126) and phenylahistin (NPI-2358), whilst others are synthetic compounds (DMXAA, MN-029 and EPC2407)</w:t>
      </w:r>
      <w:r>
        <w:rPr>
          <w:rFonts w:ascii="Book Antiqua" w:hAnsi="Book Antiqua"/>
          <w:color w:val="000000"/>
          <w:sz w:val="24"/>
          <w:szCs w:val="24"/>
          <w:vertAlign w:val="superscript"/>
        </w:rPr>
        <w:t>[51]</w:t>
      </w:r>
      <w:r>
        <w:rPr>
          <w:rFonts w:ascii="Book Antiqua" w:hAnsi="Book Antiqua"/>
          <w:color w:val="000000"/>
          <w:sz w:val="24"/>
          <w:szCs w:val="24"/>
        </w:rPr>
        <w:t xml:space="preserve">.  </w:t>
      </w:r>
    </w:p>
    <w:p w:rsidR="009C4E38" w:rsidRDefault="009C4E38">
      <w:pPr>
        <w:autoSpaceDE w:val="0"/>
        <w:autoSpaceDN w:val="0"/>
        <w:adjustRightInd w:val="0"/>
        <w:spacing w:after="0" w:line="360" w:lineRule="auto"/>
        <w:jc w:val="both"/>
        <w:rPr>
          <w:rFonts w:ascii="Book Antiqua" w:hAnsi="Book Antiqua"/>
          <w:b/>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Hyp </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Hyp is a red-colored anthraquinone-derivative (naphthodianthrone), which is one of the </w:t>
      </w:r>
      <w:r>
        <w:rPr>
          <w:rStyle w:val="st"/>
          <w:rFonts w:ascii="Book Antiqua" w:hAnsi="Book Antiqua"/>
          <w:color w:val="000000"/>
          <w:sz w:val="24"/>
          <w:szCs w:val="24"/>
        </w:rPr>
        <w:t xml:space="preserve">principal active compounds </w:t>
      </w:r>
      <w:r>
        <w:rPr>
          <w:rFonts w:ascii="Book Antiqua" w:hAnsi="Book Antiqua"/>
          <w:color w:val="000000"/>
          <w:sz w:val="24"/>
          <w:szCs w:val="24"/>
        </w:rPr>
        <w:t>of the genus Hyp (Clusiaceae) comprising roughly 450 species worldwide</w:t>
      </w:r>
      <w:bookmarkStart w:id="11" w:name="_Ref361834284"/>
      <w:r>
        <w:rPr>
          <w:rFonts w:ascii="Book Antiqua" w:hAnsi="Book Antiqua"/>
          <w:color w:val="000000"/>
          <w:sz w:val="24"/>
          <w:szCs w:val="24"/>
          <w:vertAlign w:val="superscript"/>
        </w:rPr>
        <w:t>[</w:t>
      </w:r>
      <w:bookmarkEnd w:id="11"/>
      <w:r>
        <w:rPr>
          <w:rFonts w:ascii="Book Antiqua" w:hAnsi="Book Antiqua"/>
          <w:color w:val="000000"/>
          <w:sz w:val="24"/>
          <w:szCs w:val="24"/>
          <w:vertAlign w:val="superscript"/>
        </w:rPr>
        <w:t>52]</w:t>
      </w:r>
      <w:r>
        <w:rPr>
          <w:rFonts w:ascii="Book Antiqua" w:hAnsi="Book Antiqua"/>
          <w:color w:val="000000"/>
          <w:sz w:val="24"/>
          <w:szCs w:val="24"/>
        </w:rPr>
        <w:t xml:space="preserve">. Hyp was initially found in the </w:t>
      </w:r>
      <w:r>
        <w:rPr>
          <w:rFonts w:ascii="Book Antiqua" w:hAnsi="Book Antiqua" w:cs="TimesNewRomanPSMT"/>
          <w:color w:val="000000"/>
          <w:sz w:val="24"/>
          <w:szCs w:val="24"/>
        </w:rPr>
        <w:t>dark glands</w:t>
      </w:r>
      <w:r>
        <w:rPr>
          <w:rFonts w:ascii="Book Antiqua" w:hAnsi="Book Antiqua"/>
          <w:color w:val="000000"/>
          <w:sz w:val="24"/>
          <w:szCs w:val="24"/>
        </w:rPr>
        <w:t xml:space="preserve"> of the flowering parts from the Hyp</w:t>
      </w:r>
      <w:r>
        <w:rPr>
          <w:rFonts w:ascii="Book Antiqua" w:hAnsi="Book Antiqua"/>
          <w:iCs/>
          <w:color w:val="000000"/>
          <w:sz w:val="24"/>
          <w:szCs w:val="24"/>
        </w:rPr>
        <w:t xml:space="preserve"> perforatum </w:t>
      </w:r>
      <w:r>
        <w:rPr>
          <w:rFonts w:ascii="Book Antiqua" w:hAnsi="Book Antiqua"/>
          <w:color w:val="000000"/>
          <w:sz w:val="24"/>
          <w:szCs w:val="24"/>
        </w:rPr>
        <w:t>L (St. John’s Wort)</w:t>
      </w:r>
      <w:bookmarkStart w:id="12" w:name="_Ref306117219"/>
      <w:r>
        <w:rPr>
          <w:rFonts w:ascii="Book Antiqua" w:hAnsi="Book Antiqua"/>
          <w:color w:val="000000"/>
          <w:sz w:val="24"/>
          <w:szCs w:val="24"/>
          <w:vertAlign w:val="superscript"/>
        </w:rPr>
        <w:t>[</w:t>
      </w:r>
      <w:bookmarkEnd w:id="12"/>
      <w:r>
        <w:rPr>
          <w:rStyle w:val="ab"/>
          <w:rFonts w:ascii="Book Antiqua" w:hAnsi="Book Antiqua"/>
          <w:color w:val="000000"/>
          <w:sz w:val="24"/>
          <w:szCs w:val="24"/>
        </w:rPr>
        <w:t>53</w:t>
      </w:r>
      <w:r>
        <w:rPr>
          <w:rFonts w:ascii="Book Antiqua" w:hAnsi="Book Antiqua"/>
          <w:color w:val="000000"/>
          <w:sz w:val="24"/>
          <w:szCs w:val="24"/>
          <w:vertAlign w:val="superscript"/>
        </w:rPr>
        <w:t>]</w:t>
      </w:r>
      <w:r>
        <w:rPr>
          <w:rFonts w:ascii="Book Antiqua" w:hAnsi="Book Antiqua"/>
          <w:color w:val="000000"/>
          <w:sz w:val="24"/>
          <w:szCs w:val="24"/>
        </w:rPr>
        <w:t>, an aromatic, perennial plant. Hyp can be also obtained from fungi Dermocybe</w:t>
      </w:r>
      <w:r>
        <w:rPr>
          <w:rFonts w:ascii="Book Antiqua" w:hAnsi="Book Antiqua"/>
          <w:color w:val="000000"/>
          <w:sz w:val="24"/>
          <w:szCs w:val="24"/>
          <w:vertAlign w:val="superscript"/>
        </w:rPr>
        <w:t xml:space="preserve">[54] </w:t>
      </w:r>
      <w:r>
        <w:rPr>
          <w:rFonts w:ascii="Book Antiqua" w:hAnsi="Book Antiqua"/>
          <w:color w:val="000000"/>
          <w:sz w:val="24"/>
          <w:szCs w:val="24"/>
        </w:rPr>
        <w:t>or from endophytic fungi growing in different plant species</w:t>
      </w:r>
      <w:r>
        <w:rPr>
          <w:rFonts w:ascii="Book Antiqua" w:hAnsi="Book Antiqua"/>
          <w:color w:val="000000"/>
          <w:sz w:val="24"/>
          <w:szCs w:val="24"/>
          <w:vertAlign w:val="superscript"/>
        </w:rPr>
        <w:t>[52]</w:t>
      </w:r>
      <w:r>
        <w:rPr>
          <w:rFonts w:ascii="Book Antiqua" w:hAnsi="Book Antiqua"/>
          <w:color w:val="000000"/>
          <w:sz w:val="24"/>
          <w:szCs w:val="24"/>
        </w:rPr>
        <w:t>. However, the most commercially available Hyp compounds are synthesized.</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Hyp has been considered as a vinylogous carboxylic acid. Its deprotonations are likely at the phenolic hydroxyl groups at the peri- and bay-regions having different acidities. In aqueous system the bay- and peri-regions show estimated pKa values of 1.7 and 12.5</w:t>
      </w:r>
      <w:bookmarkStart w:id="13" w:name="_Ref362366875"/>
      <w:r>
        <w:rPr>
          <w:rFonts w:ascii="Book Antiqua" w:hAnsi="Book Antiqua"/>
          <w:color w:val="000000"/>
          <w:sz w:val="24"/>
          <w:szCs w:val="24"/>
          <w:vertAlign w:val="superscript"/>
        </w:rPr>
        <w:t>[</w:t>
      </w:r>
      <w:bookmarkEnd w:id="13"/>
      <w:r>
        <w:rPr>
          <w:rFonts w:ascii="Book Antiqua" w:hAnsi="Book Antiqua"/>
          <w:color w:val="000000"/>
          <w:sz w:val="24"/>
          <w:szCs w:val="24"/>
          <w:vertAlign w:val="superscript"/>
        </w:rPr>
        <w:t>55]</w:t>
      </w:r>
      <w:r>
        <w:rPr>
          <w:rFonts w:ascii="Book Antiqua" w:hAnsi="Book Antiqua"/>
          <w:color w:val="000000"/>
          <w:sz w:val="24"/>
          <w:szCs w:val="24"/>
        </w:rPr>
        <w:t>,</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respectively. Hyp showed a </w:t>
      </w:r>
      <w:r>
        <w:rPr>
          <w:rFonts w:ascii="Book Antiqua" w:hAnsi="Book Antiqua"/>
          <w:color w:val="000000"/>
          <w:sz w:val="24"/>
          <w:szCs w:val="24"/>
        </w:rPr>
        <w:lastRenderedPageBreak/>
        <w:t>non-planar conformation owing to the repelling interactions among the side chains of the aromatic skeleton</w:t>
      </w:r>
      <w:r>
        <w:rPr>
          <w:rFonts w:ascii="Book Antiqua" w:hAnsi="Book Antiqua"/>
          <w:color w:val="000000"/>
          <w:sz w:val="24"/>
          <w:szCs w:val="24"/>
          <w:vertAlign w:val="superscript"/>
        </w:rPr>
        <w:t>[56]</w:t>
      </w:r>
      <w:r>
        <w:rPr>
          <w:rFonts w:ascii="Book Antiqua" w:hAnsi="Book Antiqua"/>
          <w:color w:val="000000"/>
          <w:sz w:val="24"/>
          <w:szCs w:val="24"/>
        </w:rPr>
        <w:t>. The proximity of acidic and basic functional groups allows the establishment of intramolecular hydrogen bonds, which influences the tautomeric equilibria and acid-base properties</w:t>
      </w:r>
      <w:r>
        <w:rPr>
          <w:rFonts w:ascii="Book Antiqua" w:hAnsi="Book Antiqua"/>
          <w:color w:val="000000"/>
          <w:sz w:val="24"/>
          <w:szCs w:val="24"/>
          <w:vertAlign w:val="superscript"/>
        </w:rPr>
        <w:t>[55]</w:t>
      </w:r>
      <w:r>
        <w:rPr>
          <w:rFonts w:ascii="Book Antiqua" w:hAnsi="Book Antiqua"/>
          <w:color w:val="000000"/>
          <w:sz w:val="24"/>
          <w:szCs w:val="24"/>
        </w:rPr>
        <w:t>. Hyp has 16 conceivable tautomers</w:t>
      </w:r>
      <w:r>
        <w:rPr>
          <w:rFonts w:ascii="Book Antiqua" w:hAnsi="Book Antiqua"/>
          <w:color w:val="000000"/>
          <w:sz w:val="24"/>
          <w:szCs w:val="24"/>
          <w:vertAlign w:val="superscript"/>
        </w:rPr>
        <w:t>[</w:t>
      </w:r>
      <w:r>
        <w:rPr>
          <w:rStyle w:val="ab"/>
          <w:rFonts w:ascii="Book Antiqua" w:hAnsi="Book Antiqua"/>
          <w:color w:val="000000"/>
          <w:sz w:val="24"/>
          <w:szCs w:val="24"/>
        </w:rPr>
        <w:t>57</w:t>
      </w:r>
      <w:r>
        <w:rPr>
          <w:rFonts w:ascii="Book Antiqua" w:hAnsi="Book Antiqua"/>
          <w:color w:val="000000"/>
          <w:sz w:val="24"/>
          <w:szCs w:val="24"/>
          <w:vertAlign w:val="superscript"/>
        </w:rPr>
        <w:t>]</w:t>
      </w:r>
      <w:r>
        <w:rPr>
          <w:rFonts w:ascii="Book Antiqua" w:hAnsi="Book Antiqua"/>
          <w:color w:val="000000"/>
          <w:sz w:val="24"/>
          <w:szCs w:val="24"/>
        </w:rPr>
        <w:t>. Among them, the most stable is the 7,14-dioxoisomer</w:t>
      </w:r>
      <w:r>
        <w:rPr>
          <w:rFonts w:ascii="Book Antiqua" w:hAnsi="Book Antiqua"/>
          <w:color w:val="000000"/>
          <w:sz w:val="24"/>
          <w:szCs w:val="24"/>
          <w:vertAlign w:val="superscript"/>
        </w:rPr>
        <w:t>[58]</w:t>
      </w:r>
      <w:r>
        <w:rPr>
          <w:rFonts w:ascii="Book Antiqua" w:hAnsi="Book Antiqua"/>
          <w:color w:val="000000"/>
          <w:sz w:val="24"/>
          <w:szCs w:val="24"/>
        </w:rPr>
        <w:t xml:space="preserve">. </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Hyp dissolves in polar solvents over concentrations of 10</w:t>
      </w:r>
      <w:r>
        <w:rPr>
          <w:rFonts w:ascii="Book Antiqua" w:hAnsi="Book Antiqua"/>
          <w:color w:val="000000"/>
          <w:sz w:val="24"/>
          <w:szCs w:val="24"/>
          <w:vertAlign w:val="superscript"/>
        </w:rPr>
        <w:t>−3</w:t>
      </w:r>
      <w:r>
        <w:rPr>
          <w:rFonts w:ascii="Book Antiqua" w:hAnsi="Book Antiqua"/>
          <w:color w:val="000000"/>
          <w:sz w:val="24"/>
          <w:szCs w:val="24"/>
        </w:rPr>
        <w:t xml:space="preserve"> mol/L, producing red fluorescent solutions. It is soluble in DMSO, ethanol, pyridine, methanol, acetone, butanone, ethyl acetate, and aqueous alkali solutions</w:t>
      </w:r>
      <w:r>
        <w:rPr>
          <w:rFonts w:ascii="Book Antiqua" w:hAnsi="Book Antiqua"/>
          <w:color w:val="000000"/>
          <w:sz w:val="24"/>
          <w:szCs w:val="24"/>
          <w:vertAlign w:val="superscript"/>
        </w:rPr>
        <w:t>[59]</w:t>
      </w:r>
      <w:r>
        <w:rPr>
          <w:rFonts w:ascii="Book Antiqua" w:hAnsi="Book Antiqua"/>
          <w:color w:val="000000"/>
          <w:sz w:val="24"/>
          <w:szCs w:val="24"/>
        </w:rPr>
        <w:t>. It has been found in soluble form under physiological conditions due to the complex formation with biological macromolecules, mainly low-density lipoprotein (LDL)</w:t>
      </w:r>
      <w:r>
        <w:rPr>
          <w:rFonts w:ascii="Book Antiqua" w:hAnsi="Book Antiqua"/>
          <w:color w:val="000000"/>
          <w:sz w:val="24"/>
          <w:szCs w:val="24"/>
          <w:vertAlign w:val="superscript"/>
        </w:rPr>
        <w:t>[60]</w:t>
      </w:r>
      <w:r>
        <w:rPr>
          <w:rFonts w:ascii="Book Antiqua" w:hAnsi="Book Antiqua"/>
          <w:color w:val="000000"/>
          <w:sz w:val="24"/>
          <w:szCs w:val="24"/>
        </w:rPr>
        <w:t xml:space="preserve">. </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Hyp is a natural product of pharmaceutical interests due to its ever-expanding</w:t>
      </w:r>
      <w:r>
        <w:rPr>
          <w:rFonts w:ascii="Book Antiqua" w:hAnsi="Book Antiqua"/>
          <w:color w:val="000000"/>
          <w:sz w:val="24"/>
          <w:szCs w:val="24"/>
          <w:vertAlign w:val="superscript"/>
        </w:rPr>
        <w:t xml:space="preserve"> </w:t>
      </w:r>
      <w:r>
        <w:rPr>
          <w:rFonts w:ascii="Book Antiqua" w:hAnsi="Book Antiqua"/>
          <w:color w:val="000000"/>
          <w:sz w:val="24"/>
          <w:szCs w:val="24"/>
        </w:rPr>
        <w:t>anti-inflammatory</w:t>
      </w:r>
      <w:r>
        <w:rPr>
          <w:rFonts w:ascii="Book Antiqua" w:hAnsi="Book Antiqua"/>
          <w:color w:val="000000"/>
          <w:sz w:val="24"/>
          <w:szCs w:val="24"/>
          <w:vertAlign w:val="superscript"/>
        </w:rPr>
        <w:t>[61]</w:t>
      </w:r>
      <w:r>
        <w:rPr>
          <w:rFonts w:ascii="Book Antiqua" w:hAnsi="Book Antiqua"/>
          <w:color w:val="000000"/>
          <w:sz w:val="24"/>
          <w:szCs w:val="24"/>
        </w:rPr>
        <w:t>, antiretroviral</w:t>
      </w:r>
      <w:r>
        <w:rPr>
          <w:rFonts w:ascii="Book Antiqua" w:hAnsi="Book Antiqua"/>
          <w:color w:val="000000"/>
          <w:sz w:val="24"/>
          <w:szCs w:val="24"/>
          <w:vertAlign w:val="superscript"/>
        </w:rPr>
        <w:t>[</w:t>
      </w:r>
      <w:r>
        <w:rPr>
          <w:rStyle w:val="ab"/>
          <w:rFonts w:ascii="Book Antiqua" w:hAnsi="Book Antiqua"/>
          <w:color w:val="000000"/>
          <w:sz w:val="24"/>
          <w:szCs w:val="24"/>
        </w:rPr>
        <w:t>6</w:t>
      </w:r>
      <w:r>
        <w:rPr>
          <w:rFonts w:ascii="Book Antiqua" w:hAnsi="Book Antiqua"/>
          <w:color w:val="000000"/>
          <w:sz w:val="24"/>
          <w:szCs w:val="24"/>
          <w:vertAlign w:val="superscript"/>
        </w:rPr>
        <w:t>2]</w:t>
      </w:r>
      <w:r>
        <w:rPr>
          <w:rFonts w:ascii="Book Antiqua" w:hAnsi="Book Antiqua"/>
          <w:color w:val="000000"/>
          <w:sz w:val="24"/>
          <w:szCs w:val="24"/>
        </w:rPr>
        <w:t>, antimicrobial</w:t>
      </w:r>
      <w:r>
        <w:rPr>
          <w:rFonts w:ascii="Book Antiqua" w:hAnsi="Book Antiqua"/>
          <w:color w:val="000000"/>
          <w:sz w:val="24"/>
          <w:szCs w:val="24"/>
          <w:vertAlign w:val="superscript"/>
        </w:rPr>
        <w:t>[63]</w:t>
      </w:r>
      <w:r>
        <w:rPr>
          <w:rFonts w:ascii="Book Antiqua" w:hAnsi="Book Antiqua"/>
          <w:color w:val="000000"/>
          <w:sz w:val="24"/>
          <w:szCs w:val="24"/>
        </w:rPr>
        <w:t>, antitumor</w:t>
      </w:r>
      <w:bookmarkStart w:id="14" w:name="_Ref305948715"/>
      <w:r>
        <w:rPr>
          <w:rFonts w:ascii="Book Antiqua" w:hAnsi="Book Antiqua"/>
          <w:color w:val="000000"/>
          <w:sz w:val="24"/>
          <w:szCs w:val="24"/>
          <w:vertAlign w:val="superscript"/>
        </w:rPr>
        <w:t>[</w:t>
      </w:r>
      <w:bookmarkEnd w:id="14"/>
      <w:r>
        <w:rPr>
          <w:rFonts w:ascii="Book Antiqua" w:hAnsi="Book Antiqua"/>
          <w:color w:val="000000"/>
          <w:sz w:val="24"/>
          <w:szCs w:val="24"/>
          <w:vertAlign w:val="superscript"/>
        </w:rPr>
        <w:t>64]</w:t>
      </w:r>
      <w:r>
        <w:rPr>
          <w:rFonts w:ascii="Book Antiqua" w:hAnsi="Book Antiqua"/>
          <w:color w:val="000000"/>
          <w:sz w:val="24"/>
          <w:szCs w:val="24"/>
        </w:rPr>
        <w:t>, and antidepressive</w:t>
      </w:r>
      <w:bookmarkStart w:id="15" w:name="_Ref305951630"/>
      <w:r>
        <w:rPr>
          <w:rFonts w:ascii="Book Antiqua" w:hAnsi="Book Antiqua"/>
          <w:color w:val="000000"/>
          <w:sz w:val="24"/>
          <w:szCs w:val="24"/>
          <w:vertAlign w:val="superscript"/>
        </w:rPr>
        <w:t>[</w:t>
      </w:r>
      <w:bookmarkEnd w:id="15"/>
      <w:r>
        <w:rPr>
          <w:rStyle w:val="ab"/>
          <w:rFonts w:ascii="Book Antiqua" w:hAnsi="Book Antiqua"/>
          <w:color w:val="000000"/>
          <w:sz w:val="24"/>
          <w:szCs w:val="24"/>
        </w:rPr>
        <w:t>6</w:t>
      </w:r>
      <w:r>
        <w:rPr>
          <w:rFonts w:ascii="Book Antiqua" w:hAnsi="Book Antiqua"/>
          <w:color w:val="000000"/>
          <w:sz w:val="24"/>
          <w:szCs w:val="24"/>
          <w:vertAlign w:val="superscript"/>
        </w:rPr>
        <w:t>5]</w:t>
      </w:r>
      <w:r>
        <w:rPr>
          <w:rFonts w:ascii="Book Antiqua" w:hAnsi="Book Antiqua"/>
          <w:color w:val="000000"/>
          <w:sz w:val="24"/>
          <w:szCs w:val="24"/>
        </w:rPr>
        <w:t xml:space="preserve"> activities. Recently, it has been found with a highly selective affinity for necrosis</w:t>
      </w:r>
      <w:r>
        <w:rPr>
          <w:rFonts w:ascii="Book Antiqua" w:hAnsi="Book Antiqua"/>
          <w:color w:val="000000"/>
          <w:sz w:val="24"/>
          <w:szCs w:val="24"/>
          <w:vertAlign w:val="superscript"/>
        </w:rPr>
        <w:t xml:space="preserve">[6,7] </w:t>
      </w:r>
      <w:r>
        <w:rPr>
          <w:rFonts w:ascii="Book Antiqua" w:hAnsi="Book Antiqua"/>
          <w:color w:val="000000"/>
          <w:sz w:val="24"/>
          <w:szCs w:val="24"/>
        </w:rPr>
        <w:t>(Figure 4).</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The mechanisms associated with the necrosis avidity of Hyp remain unknown and a number of hypotheses have been proposed. Hyp specifically accumulates in exposed sites of degraded life molecules in the necrotic cell debris</w:t>
      </w:r>
      <w:r>
        <w:rPr>
          <w:rFonts w:ascii="Book Antiqua" w:hAnsi="Book Antiqua"/>
          <w:color w:val="000000"/>
          <w:sz w:val="24"/>
          <w:szCs w:val="24"/>
          <w:vertAlign w:val="superscript"/>
        </w:rPr>
        <w:t>[66]</w:t>
      </w:r>
      <w:r>
        <w:rPr>
          <w:rFonts w:ascii="Book Antiqua" w:hAnsi="Book Antiqua"/>
          <w:color w:val="000000"/>
          <w:sz w:val="24"/>
          <w:szCs w:val="24"/>
        </w:rPr>
        <w:t>. Binding to LDL</w:t>
      </w:r>
      <w:r>
        <w:rPr>
          <w:rFonts w:ascii="Book Antiqua" w:hAnsi="Book Antiqua"/>
          <w:color w:val="000000"/>
          <w:sz w:val="24"/>
          <w:szCs w:val="24"/>
          <w:vertAlign w:val="superscript"/>
        </w:rPr>
        <w:t>[60]</w:t>
      </w:r>
      <w:r>
        <w:rPr>
          <w:rFonts w:ascii="Book Antiqua" w:hAnsi="Book Antiqua"/>
          <w:color w:val="000000"/>
          <w:sz w:val="24"/>
          <w:szCs w:val="24"/>
        </w:rPr>
        <w:t xml:space="preserve"> and serum or interstitial albumins</w:t>
      </w:r>
      <w:r>
        <w:rPr>
          <w:rFonts w:ascii="Book Antiqua" w:hAnsi="Book Antiqua"/>
          <w:color w:val="000000"/>
          <w:sz w:val="24"/>
          <w:szCs w:val="24"/>
          <w:vertAlign w:val="superscript"/>
        </w:rPr>
        <w:t>[67]</w:t>
      </w:r>
      <w:r>
        <w:rPr>
          <w:rFonts w:ascii="Book Antiqua" w:hAnsi="Book Antiqua"/>
          <w:color w:val="000000"/>
          <w:sz w:val="24"/>
          <w:szCs w:val="24"/>
        </w:rPr>
        <w:t xml:space="preserve"> have been put forward as potential interaction pathways. Hyp has also been found to show high selective avidity for lipid components including cholesterol</w:t>
      </w:r>
      <w:r>
        <w:rPr>
          <w:rFonts w:ascii="Book Antiqua" w:hAnsi="Book Antiqua"/>
          <w:color w:val="000000"/>
          <w:sz w:val="24"/>
          <w:szCs w:val="24"/>
          <w:vertAlign w:val="superscript"/>
        </w:rPr>
        <w:t>[8]</w:t>
      </w:r>
      <w:r>
        <w:rPr>
          <w:rFonts w:ascii="Book Antiqua" w:hAnsi="Book Antiqua"/>
          <w:color w:val="000000"/>
          <w:sz w:val="24"/>
          <w:szCs w:val="24"/>
        </w:rPr>
        <w:t>, phosphatidylserine and phosphatidylethanolamine</w:t>
      </w:r>
      <w:r>
        <w:rPr>
          <w:rFonts w:ascii="Book Antiqua" w:hAnsi="Book Antiqua"/>
          <w:color w:val="000000"/>
          <w:sz w:val="24"/>
          <w:szCs w:val="24"/>
          <w:vertAlign w:val="superscript"/>
        </w:rPr>
        <w:t xml:space="preserve">[68] </w:t>
      </w:r>
      <w:r>
        <w:rPr>
          <w:rFonts w:ascii="Book Antiqua" w:hAnsi="Book Antiqua"/>
          <w:color w:val="000000"/>
          <w:sz w:val="24"/>
          <w:szCs w:val="24"/>
        </w:rPr>
        <w:t>present in the cell membrane bilayer.</w:t>
      </w:r>
    </w:p>
    <w:p w:rsidR="009C4E38" w:rsidRDefault="009C4E38">
      <w:pPr>
        <w:autoSpaceDE w:val="0"/>
        <w:autoSpaceDN w:val="0"/>
        <w:adjustRightInd w:val="0"/>
        <w:spacing w:after="0" w:line="360" w:lineRule="auto"/>
        <w:jc w:val="both"/>
        <w:rPr>
          <w:rFonts w:ascii="Book Antiqua" w:hAnsi="Book Antiqua"/>
          <w:color w:val="000000"/>
          <w:sz w:val="24"/>
          <w:szCs w:val="24"/>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Iodine isotopes</w:t>
      </w:r>
    </w:p>
    <w:p w:rsidR="009C4E38" w:rsidRDefault="00D61B9F">
      <w:pPr>
        <w:autoSpaceDE w:val="0"/>
        <w:autoSpaceDN w:val="0"/>
        <w:adjustRightInd w:val="0"/>
        <w:spacing w:after="0" w:line="360" w:lineRule="auto"/>
        <w:jc w:val="both"/>
        <w:rPr>
          <w:rFonts w:ascii="Book Antiqua" w:hAnsi="Book Antiqua"/>
          <w:bCs/>
          <w:color w:val="000000"/>
          <w:sz w:val="24"/>
          <w:szCs w:val="24"/>
        </w:rPr>
      </w:pPr>
      <w:r>
        <w:rPr>
          <w:rFonts w:ascii="Book Antiqua" w:hAnsi="Book Antiqua"/>
          <w:bCs/>
          <w:color w:val="000000"/>
          <w:sz w:val="24"/>
          <w:szCs w:val="24"/>
        </w:rPr>
        <w:t>Iodine-123 (</w:t>
      </w:r>
      <w:r>
        <w:rPr>
          <w:rFonts w:ascii="Book Antiqua" w:hAnsi="Book Antiqua"/>
          <w:bCs/>
          <w:color w:val="000000"/>
          <w:sz w:val="24"/>
          <w:szCs w:val="24"/>
          <w:vertAlign w:val="superscript"/>
        </w:rPr>
        <w:t>123</w:t>
      </w:r>
      <w:r>
        <w:rPr>
          <w:rFonts w:ascii="Book Antiqua" w:hAnsi="Book Antiqua"/>
          <w:bCs/>
          <w:color w:val="000000"/>
          <w:sz w:val="24"/>
          <w:szCs w:val="24"/>
        </w:rPr>
        <w:t xml:space="preserve">I) is a halogen </w:t>
      </w:r>
      <w:r>
        <w:rPr>
          <w:rFonts w:ascii="Book Antiqua" w:hAnsi="Book Antiqua"/>
          <w:color w:val="000000"/>
          <w:sz w:val="24"/>
          <w:szCs w:val="24"/>
        </w:rPr>
        <w:t>element</w:t>
      </w:r>
      <w:r>
        <w:rPr>
          <w:rFonts w:ascii="Book Antiqua" w:hAnsi="Book Antiqua"/>
          <w:bCs/>
          <w:color w:val="000000"/>
          <w:sz w:val="24"/>
          <w:szCs w:val="24"/>
        </w:rPr>
        <w:t xml:space="preserve"> with a physical half-life of 13.1 h. It decays by electron capture to tellurium-123 emitting gamma radiation with a main energy of 159 </w:t>
      </w:r>
      <w:hyperlink r:id="rId9" w:tooltip="KeV" w:history="1">
        <w:r>
          <w:rPr>
            <w:rFonts w:ascii="Book Antiqua" w:hAnsi="Book Antiqua"/>
            <w:bCs/>
            <w:color w:val="000000"/>
            <w:sz w:val="24"/>
            <w:szCs w:val="24"/>
            <w:lang w:eastAsia="zh-CN"/>
          </w:rPr>
          <w:t>Ke</w:t>
        </w:r>
        <w:r>
          <w:rPr>
            <w:rFonts w:ascii="Book Antiqua" w:hAnsi="Book Antiqua"/>
            <w:bCs/>
            <w:color w:val="000000"/>
            <w:sz w:val="24"/>
            <w:szCs w:val="24"/>
          </w:rPr>
          <w:t>V</w:t>
        </w:r>
      </w:hyperlink>
      <w:r>
        <w:rPr>
          <w:rFonts w:ascii="Book Antiqua" w:hAnsi="Book Antiqua"/>
          <w:bCs/>
          <w:color w:val="000000"/>
          <w:sz w:val="24"/>
          <w:szCs w:val="24"/>
        </w:rPr>
        <w:t xml:space="preserve">, which is exploitable for nuclear scintigraphy, biodistribution and radiodosimetry studies. </w:t>
      </w:r>
    </w:p>
    <w:p w:rsidR="009C4E38" w:rsidRDefault="00D61B9F">
      <w:pPr>
        <w:autoSpaceDE w:val="0"/>
        <w:autoSpaceDN w:val="0"/>
        <w:adjustRightInd w:val="0"/>
        <w:spacing w:after="0" w:line="360" w:lineRule="auto"/>
        <w:ind w:firstLineChars="100" w:firstLine="240"/>
        <w:jc w:val="both"/>
        <w:rPr>
          <w:rFonts w:ascii="Book Antiqua" w:hAnsi="Book Antiqua"/>
          <w:bCs/>
          <w:color w:val="000000"/>
          <w:sz w:val="24"/>
          <w:szCs w:val="24"/>
        </w:rPr>
      </w:pPr>
      <w:r>
        <w:rPr>
          <w:rFonts w:ascii="Book Antiqua" w:hAnsi="Book Antiqua"/>
          <w:bCs/>
          <w:color w:val="000000"/>
          <w:sz w:val="24"/>
          <w:szCs w:val="24"/>
        </w:rPr>
        <w:t>Iodine-131 (</w:t>
      </w:r>
      <w:r>
        <w:rPr>
          <w:rFonts w:ascii="Book Antiqua" w:hAnsi="Book Antiqua"/>
          <w:bCs/>
          <w:color w:val="000000"/>
          <w:sz w:val="24"/>
          <w:szCs w:val="24"/>
          <w:vertAlign w:val="superscript"/>
        </w:rPr>
        <w:t>131</w:t>
      </w:r>
      <w:r>
        <w:rPr>
          <w:rFonts w:ascii="Book Antiqua" w:hAnsi="Book Antiqua"/>
          <w:bCs/>
          <w:color w:val="000000"/>
          <w:sz w:val="24"/>
          <w:szCs w:val="24"/>
        </w:rPr>
        <w:t xml:space="preserve">I) with a </w:t>
      </w:r>
      <w:r>
        <w:rPr>
          <w:rFonts w:ascii="Book Antiqua" w:hAnsi="Book Antiqua"/>
          <w:color w:val="000000"/>
          <w:sz w:val="24"/>
          <w:szCs w:val="24"/>
        </w:rPr>
        <w:t>decay</w:t>
      </w:r>
      <w:r>
        <w:rPr>
          <w:rFonts w:ascii="Book Antiqua" w:hAnsi="Book Antiqua"/>
          <w:bCs/>
          <w:color w:val="000000"/>
          <w:sz w:val="24"/>
          <w:szCs w:val="24"/>
        </w:rPr>
        <w:t xml:space="preserve"> half-life of </w:t>
      </w:r>
      <w:r>
        <w:rPr>
          <w:rFonts w:ascii="Book Antiqua" w:hAnsi="Book Antiqua"/>
          <w:color w:val="000000"/>
          <w:sz w:val="24"/>
          <w:szCs w:val="24"/>
        </w:rPr>
        <w:t>8.02 d</w:t>
      </w:r>
      <w:r>
        <w:rPr>
          <w:rFonts w:ascii="Book Antiqua" w:hAnsi="Book Antiqua"/>
          <w:bCs/>
          <w:color w:val="000000"/>
          <w:sz w:val="24"/>
          <w:szCs w:val="24"/>
        </w:rPr>
        <w:t xml:space="preserve"> is the most common iodine radioisotope utilized in medical applications owing to its relatively easy availability and low cost. It decays by emission of </w:t>
      </w:r>
      <w:r>
        <w:rPr>
          <w:rFonts w:ascii="Book Antiqua" w:hAnsi="Book Antiqua"/>
          <w:color w:val="000000"/>
          <w:sz w:val="24"/>
          <w:szCs w:val="24"/>
        </w:rPr>
        <w:t xml:space="preserve">beta minus electrons with a maximal energy of 606 </w:t>
      </w:r>
      <w:hyperlink r:id="rId10" w:tooltip="KeV" w:history="1">
        <w:r>
          <w:rPr>
            <w:rFonts w:ascii="Book Antiqua" w:hAnsi="Book Antiqua"/>
            <w:bCs/>
            <w:color w:val="000000"/>
            <w:sz w:val="24"/>
            <w:szCs w:val="24"/>
            <w:lang w:eastAsia="zh-CN"/>
          </w:rPr>
          <w:t>Ke</w:t>
        </w:r>
        <w:r>
          <w:rPr>
            <w:rFonts w:ascii="Book Antiqua" w:hAnsi="Book Antiqua"/>
            <w:bCs/>
            <w:color w:val="000000"/>
            <w:sz w:val="24"/>
            <w:szCs w:val="24"/>
          </w:rPr>
          <w:t>V</w:t>
        </w:r>
      </w:hyperlink>
      <w:r>
        <w:rPr>
          <w:rFonts w:ascii="Book Antiqua" w:hAnsi="Book Antiqua"/>
          <w:color w:val="000000"/>
          <w:sz w:val="24"/>
          <w:szCs w:val="24"/>
        </w:rPr>
        <w:t xml:space="preserve"> (89% abundance) and a tissue penetration of 0.6-2.0 mm</w:t>
      </w:r>
      <w:r>
        <w:rPr>
          <w:rFonts w:ascii="Book Antiqua" w:hAnsi="Book Antiqua"/>
          <w:color w:val="000000"/>
          <w:sz w:val="24"/>
          <w:szCs w:val="24"/>
          <w:vertAlign w:val="superscript"/>
        </w:rPr>
        <w:t xml:space="preserve">[69] </w:t>
      </w:r>
      <w:r>
        <w:rPr>
          <w:rFonts w:ascii="Book Antiqua" w:hAnsi="Book Antiqua"/>
          <w:color w:val="000000"/>
          <w:sz w:val="24"/>
          <w:szCs w:val="24"/>
        </w:rPr>
        <w:t xml:space="preserve">as well as 364 keV gamma rays of 81% abundance. </w:t>
      </w:r>
      <w:r>
        <w:rPr>
          <w:rFonts w:ascii="Book Antiqua" w:hAnsi="Book Antiqua"/>
          <w:bCs/>
          <w:color w:val="000000"/>
          <w:sz w:val="24"/>
          <w:szCs w:val="24"/>
          <w:vertAlign w:val="superscript"/>
        </w:rPr>
        <w:t>131</w:t>
      </w:r>
      <w:r>
        <w:rPr>
          <w:rFonts w:ascii="Book Antiqua" w:hAnsi="Book Antiqua"/>
          <w:bCs/>
          <w:color w:val="000000"/>
          <w:sz w:val="24"/>
          <w:szCs w:val="24"/>
        </w:rPr>
        <w:t xml:space="preserve">I destroys tissue by short-range beta radiation, causing DNA damage and cell death to the cell that takes up the tracer by self-dose effect and to other cells up to several micrometers away by cross-fire effect. </w:t>
      </w:r>
    </w:p>
    <w:p w:rsidR="009C4E38" w:rsidRDefault="00D61B9F">
      <w:pPr>
        <w:autoSpaceDE w:val="0"/>
        <w:autoSpaceDN w:val="0"/>
        <w:adjustRightInd w:val="0"/>
        <w:spacing w:after="0" w:line="360" w:lineRule="auto"/>
        <w:ind w:firstLineChars="100" w:firstLine="240"/>
        <w:jc w:val="both"/>
        <w:rPr>
          <w:rFonts w:ascii="Book Antiqua" w:hAnsi="Book Antiqua"/>
          <w:bCs/>
          <w:color w:val="000000"/>
          <w:sz w:val="24"/>
          <w:szCs w:val="24"/>
        </w:rPr>
      </w:pPr>
      <w:r>
        <w:rPr>
          <w:rFonts w:ascii="Book Antiqua" w:hAnsi="Book Antiqua"/>
          <w:bCs/>
          <w:color w:val="000000"/>
          <w:sz w:val="24"/>
          <w:szCs w:val="24"/>
        </w:rPr>
        <w:t xml:space="preserve">Due to </w:t>
      </w:r>
      <w:r>
        <w:rPr>
          <w:rFonts w:ascii="Book Antiqua" w:hAnsi="Book Antiqua"/>
          <w:color w:val="000000"/>
          <w:sz w:val="24"/>
          <w:szCs w:val="24"/>
        </w:rPr>
        <w:t>radioprotection</w:t>
      </w:r>
      <w:r>
        <w:rPr>
          <w:rFonts w:ascii="Book Antiqua" w:hAnsi="Book Antiqua"/>
          <w:bCs/>
          <w:color w:val="000000"/>
          <w:sz w:val="24"/>
          <w:szCs w:val="24"/>
        </w:rPr>
        <w:t xml:space="preserve"> reasons, </w:t>
      </w:r>
      <w:r>
        <w:rPr>
          <w:rFonts w:ascii="Book Antiqua" w:hAnsi="Book Antiqua"/>
          <w:bCs/>
          <w:color w:val="000000"/>
          <w:sz w:val="24"/>
          <w:szCs w:val="24"/>
          <w:vertAlign w:val="superscript"/>
        </w:rPr>
        <w:t>123</w:t>
      </w:r>
      <w:r>
        <w:rPr>
          <w:rFonts w:ascii="Book Antiqua" w:hAnsi="Book Antiqua"/>
          <w:bCs/>
          <w:color w:val="000000"/>
          <w:sz w:val="24"/>
          <w:szCs w:val="24"/>
        </w:rPr>
        <w:t xml:space="preserve">I is frequently used as surrogate of </w:t>
      </w:r>
      <w:r>
        <w:rPr>
          <w:rFonts w:ascii="Book Antiqua" w:hAnsi="Book Antiqua"/>
          <w:bCs/>
          <w:color w:val="000000"/>
          <w:sz w:val="24"/>
          <w:szCs w:val="24"/>
          <w:vertAlign w:val="superscript"/>
        </w:rPr>
        <w:t>131</w:t>
      </w:r>
      <w:r>
        <w:rPr>
          <w:rFonts w:ascii="Book Antiqua" w:hAnsi="Book Antiqua"/>
          <w:bCs/>
          <w:color w:val="000000"/>
          <w:sz w:val="24"/>
          <w:szCs w:val="24"/>
        </w:rPr>
        <w:t xml:space="preserve">I for labeling optimization, biodistribution and dosimetry studies with the mutually interpretable outcomes. </w:t>
      </w:r>
    </w:p>
    <w:p w:rsidR="009C4E38" w:rsidRDefault="009C4E38">
      <w:pPr>
        <w:autoSpaceDE w:val="0"/>
        <w:autoSpaceDN w:val="0"/>
        <w:adjustRightInd w:val="0"/>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Preparation of </w:t>
      </w:r>
      <w:r>
        <w:rPr>
          <w:rFonts w:ascii="Book Antiqua" w:hAnsi="Book Antiqua"/>
          <w:b/>
          <w:bCs/>
          <w:color w:val="000000"/>
          <w:sz w:val="24"/>
          <w:szCs w:val="24"/>
          <w:vertAlign w:val="superscript"/>
        </w:rPr>
        <w:t>123</w:t>
      </w:r>
      <w:r>
        <w:rPr>
          <w:rFonts w:ascii="Book Antiqua" w:hAnsi="Book Antiqua"/>
          <w:b/>
          <w:bCs/>
          <w:color w:val="000000"/>
          <w:sz w:val="24"/>
          <w:szCs w:val="24"/>
          <w:vertAlign w:val="superscript"/>
          <w:lang w:eastAsia="zh-CN"/>
        </w:rPr>
        <w:t>/131</w:t>
      </w:r>
      <w:r>
        <w:rPr>
          <w:rFonts w:ascii="Book Antiqua" w:hAnsi="Book Antiqua"/>
          <w:b/>
          <w:bCs/>
          <w:color w:val="000000"/>
          <w:sz w:val="24"/>
          <w:szCs w:val="24"/>
        </w:rPr>
        <w:t>I</w:t>
      </w:r>
      <w:r>
        <w:rPr>
          <w:rFonts w:ascii="Book Antiqua" w:hAnsi="Book Antiqua"/>
          <w:b/>
          <w:color w:val="000000"/>
          <w:sz w:val="24"/>
          <w:szCs w:val="24"/>
        </w:rPr>
        <w:t xml:space="preserve"> -labeled-monoiodohypericin</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Radioiodination </w:t>
      </w:r>
      <w:r>
        <w:rPr>
          <w:rFonts w:ascii="Book Antiqua" w:hAnsi="Book Antiqua"/>
          <w:i/>
          <w:color w:val="000000"/>
          <w:sz w:val="24"/>
          <w:szCs w:val="24"/>
        </w:rPr>
        <w:t>via</w:t>
      </w:r>
      <w:r>
        <w:rPr>
          <w:rFonts w:ascii="Book Antiqua" w:hAnsi="Book Antiqua"/>
          <w:color w:val="000000"/>
          <w:sz w:val="24"/>
          <w:szCs w:val="24"/>
        </w:rPr>
        <w:t xml:space="preserve"> direct electrophilic substitution is a </w:t>
      </w:r>
      <w:r>
        <w:rPr>
          <w:rStyle w:val="ad"/>
          <w:rFonts w:ascii="Book Antiqua" w:hAnsi="Book Antiqua"/>
          <w:i w:val="0"/>
          <w:color w:val="000000"/>
          <w:sz w:val="24"/>
          <w:szCs w:val="24"/>
        </w:rPr>
        <w:t>simple</w:t>
      </w:r>
      <w:r>
        <w:rPr>
          <w:rStyle w:val="st"/>
          <w:rFonts w:ascii="Book Antiqua" w:hAnsi="Book Antiqua"/>
          <w:color w:val="000000"/>
          <w:sz w:val="24"/>
          <w:szCs w:val="24"/>
        </w:rPr>
        <w:t xml:space="preserve"> method based on </w:t>
      </w:r>
      <w:r>
        <w:rPr>
          <w:rFonts w:ascii="Book Antiqua" w:hAnsi="Book Antiqua"/>
          <w:color w:val="000000"/>
          <w:sz w:val="24"/>
          <w:szCs w:val="24"/>
        </w:rPr>
        <w:t xml:space="preserve">in situ formation of positively charged iodine (I+) using mild oxidants such as N-chloro para-toluenesulfonylamide (chloramine T), peracid acid and 1,3,4,6-tetrachloro-3α,6α-diphenyl glycoluril (Iodogen). The radioactive iodine atom in an </w:t>
      </w:r>
      <w:r>
        <w:rPr>
          <w:rStyle w:val="st"/>
          <w:rFonts w:ascii="Book Antiqua" w:hAnsi="Book Antiqua"/>
          <w:color w:val="000000"/>
          <w:sz w:val="24"/>
          <w:szCs w:val="24"/>
        </w:rPr>
        <w:t xml:space="preserve">oxidized </w:t>
      </w:r>
      <w:r>
        <w:rPr>
          <w:rFonts w:ascii="Book Antiqua" w:hAnsi="Book Antiqua"/>
          <w:color w:val="000000"/>
          <w:sz w:val="24"/>
          <w:szCs w:val="24"/>
        </w:rPr>
        <w:t>form</w:t>
      </w:r>
      <w:r>
        <w:rPr>
          <w:rStyle w:val="st"/>
          <w:rFonts w:ascii="Book Antiqua" w:hAnsi="Book Antiqua"/>
          <w:color w:val="000000"/>
          <w:sz w:val="24"/>
          <w:szCs w:val="24"/>
        </w:rPr>
        <w:t xml:space="preserve"> </w:t>
      </w:r>
      <w:r>
        <w:rPr>
          <w:rFonts w:ascii="Book Antiqua" w:hAnsi="Book Antiqua"/>
          <w:color w:val="000000"/>
          <w:sz w:val="24"/>
          <w:szCs w:val="24"/>
        </w:rPr>
        <w:t xml:space="preserve">replaces a hydrogen atom of an activated aromatic ring. Since Hyp is a polycyclic aromatic quinone having hydroxyl substituents, it can be efficiently radioiodinated.  </w:t>
      </w:r>
    </w:p>
    <w:p w:rsidR="009C4E38" w:rsidRDefault="00D61B9F">
      <w:pPr>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Pr>
          <w:rFonts w:ascii="Book Antiqua" w:hAnsi="Book Antiqua"/>
          <w:color w:val="000000"/>
          <w:sz w:val="24"/>
          <w:szCs w:val="24"/>
        </w:rPr>
        <w:t xml:space="preserve">Two main methods for direct radiolabelling of Hyp with iodine isotopes have been described. Bormans </w:t>
      </w:r>
      <w:r>
        <w:rPr>
          <w:rFonts w:ascii="Book Antiqua" w:hAnsi="Book Antiqua"/>
          <w:i/>
          <w:iCs/>
          <w:color w:val="000000"/>
          <w:sz w:val="24"/>
          <w:szCs w:val="24"/>
        </w:rPr>
        <w:t>et al</w:t>
      </w:r>
      <w:bookmarkStart w:id="16" w:name="_Ref361927213"/>
      <w:r>
        <w:rPr>
          <w:rFonts w:ascii="Book Antiqua" w:hAnsi="Book Antiqua"/>
          <w:iCs/>
          <w:color w:val="000000"/>
          <w:sz w:val="24"/>
          <w:szCs w:val="24"/>
          <w:vertAlign w:val="superscript"/>
        </w:rPr>
        <w:t>[</w:t>
      </w:r>
      <w:bookmarkEnd w:id="16"/>
      <w:r>
        <w:rPr>
          <w:rFonts w:ascii="Book Antiqua" w:hAnsi="Book Antiqua"/>
          <w:iCs/>
          <w:color w:val="000000"/>
          <w:sz w:val="24"/>
          <w:szCs w:val="24"/>
          <w:vertAlign w:val="superscript"/>
        </w:rPr>
        <w:t>70]</w:t>
      </w:r>
      <w:r>
        <w:rPr>
          <w:rFonts w:ascii="Book Antiqua" w:hAnsi="Book Antiqua"/>
          <w:color w:val="000000"/>
          <w:sz w:val="24"/>
          <w:szCs w:val="24"/>
        </w:rPr>
        <w:t xml:space="preserve"> reported a radioiodination procedure of Hyp in ethanol using phosphoric acid and peracetic acid as oxidant for 30 min. On high performance liquid chromatography (HPLC), radiochemical yields ranging between 70</w:t>
      </w:r>
      <w:r>
        <w:rPr>
          <w:rFonts w:ascii="Book Antiqua" w:hAnsi="Book Antiqua"/>
          <w:color w:val="000000"/>
          <w:sz w:val="24"/>
          <w:szCs w:val="24"/>
          <w:lang w:eastAsia="zh-CN"/>
        </w:rPr>
        <w:t>%</w:t>
      </w:r>
      <w:r>
        <w:rPr>
          <w:rFonts w:ascii="Book Antiqua" w:hAnsi="Book Antiqua"/>
          <w:color w:val="000000"/>
          <w:sz w:val="24"/>
          <w:szCs w:val="24"/>
        </w:rPr>
        <w:t>–97% were achieved</w:t>
      </w:r>
      <w:r>
        <w:rPr>
          <w:rFonts w:ascii="Book Antiqua" w:hAnsi="Book Antiqua"/>
          <w:color w:val="000000"/>
          <w:sz w:val="24"/>
          <w:szCs w:val="24"/>
          <w:vertAlign w:val="superscript"/>
        </w:rPr>
        <w:t>[70]</w:t>
      </w:r>
      <w:r>
        <w:rPr>
          <w:rFonts w:ascii="Book Antiqua" w:hAnsi="Book Antiqua"/>
          <w:color w:val="000000"/>
          <w:sz w:val="24"/>
          <w:szCs w:val="24"/>
        </w:rPr>
        <w:t>. Sun</w:t>
      </w:r>
      <w:r>
        <w:rPr>
          <w:rFonts w:ascii="Book Antiqua" w:hAnsi="Book Antiqua"/>
          <w:color w:val="000000"/>
          <w:sz w:val="24"/>
          <w:szCs w:val="24"/>
          <w:lang w:eastAsia="zh-CN"/>
        </w:rPr>
        <w:t xml:space="preserve"> </w:t>
      </w:r>
      <w:r>
        <w:rPr>
          <w:rFonts w:ascii="Book Antiqua" w:hAnsi="Book Antiqua"/>
          <w:i/>
          <w:color w:val="000000"/>
          <w:sz w:val="24"/>
          <w:szCs w:val="24"/>
          <w:lang w:eastAsia="zh-CN"/>
        </w:rPr>
        <w:t>et al</w:t>
      </w:r>
      <w:r>
        <w:rPr>
          <w:rFonts w:ascii="Book Antiqua" w:hAnsi="Book Antiqua"/>
          <w:color w:val="000000"/>
          <w:sz w:val="24"/>
          <w:szCs w:val="24"/>
          <w:vertAlign w:val="superscript"/>
        </w:rPr>
        <w:t>[71]</w:t>
      </w:r>
      <w:r>
        <w:rPr>
          <w:rFonts w:ascii="Book Antiqua" w:hAnsi="Book Antiqua"/>
          <w:color w:val="000000"/>
          <w:sz w:val="24"/>
          <w:szCs w:val="24"/>
        </w:rPr>
        <w:t xml:space="preserve"> described a simple method, in which Hyp in DMSO is labeled with </w:t>
      </w:r>
      <w:r>
        <w:rPr>
          <w:rFonts w:ascii="Book Antiqua" w:hAnsi="Book Antiqua"/>
          <w:color w:val="000000"/>
          <w:sz w:val="24"/>
          <w:szCs w:val="24"/>
          <w:vertAlign w:val="superscript"/>
        </w:rPr>
        <w:t>131/123</w:t>
      </w:r>
      <w:r>
        <w:rPr>
          <w:rFonts w:ascii="Book Antiqua" w:hAnsi="Book Antiqua"/>
          <w:color w:val="000000"/>
          <w:sz w:val="24"/>
          <w:szCs w:val="24"/>
        </w:rPr>
        <w:t>I using Iodogen as oxidant (either in pre-coated tube or in powder form), at pH value between 6.5-7.5 for 2 to 10 min. Labeling yields higher than 99% were attained as indicated by paper chromatography (PC).</w:t>
      </w:r>
    </w:p>
    <w:p w:rsidR="009C4E38" w:rsidRDefault="00D61B9F">
      <w:pPr>
        <w:autoSpaceDE w:val="0"/>
        <w:autoSpaceDN w:val="0"/>
        <w:adjustRightInd w:val="0"/>
        <w:spacing w:after="0" w:line="360" w:lineRule="auto"/>
        <w:ind w:firstLineChars="100" w:firstLine="240"/>
        <w:jc w:val="both"/>
        <w:rPr>
          <w:rFonts w:ascii="Book Antiqua" w:eastAsia="Times New Roman" w:hAnsi="Book Antiqua"/>
          <w:color w:val="000000"/>
          <w:sz w:val="24"/>
          <w:szCs w:val="24"/>
        </w:rPr>
      </w:pPr>
      <w:r>
        <w:rPr>
          <w:rFonts w:ascii="Book Antiqua" w:hAnsi="Book Antiqua"/>
          <w:color w:val="000000"/>
          <w:sz w:val="24"/>
          <w:szCs w:val="24"/>
        </w:rPr>
        <w:t xml:space="preserve">However, although PC is useful for the purpose of identification due to its convenience and simplicity, we investigated the method developed by Sun and Ni using HPLC. This technique provides high resolution and allows identifying and quantifying small amounts of substances. Labeling conditions were screened for varying reaction parameters such as </w:t>
      </w:r>
      <w:r>
        <w:rPr>
          <w:rFonts w:ascii="Book Antiqua" w:hAnsi="Book Antiqua"/>
          <w:bCs/>
          <w:color w:val="000000"/>
          <w:sz w:val="24"/>
          <w:szCs w:val="24"/>
        </w:rPr>
        <w:t xml:space="preserve">Hyp mass, Hyp/Iodogen molar ratio </w:t>
      </w:r>
      <w:r>
        <w:rPr>
          <w:rFonts w:ascii="Book Antiqua" w:hAnsi="Book Antiqua"/>
          <w:color w:val="000000"/>
          <w:sz w:val="24"/>
          <w:szCs w:val="24"/>
        </w:rPr>
        <w:t xml:space="preserve">and reaction time. Stability over time of the radioactive Hyp was also checked. For radiochemical yield determination and </w:t>
      </w:r>
      <w:r>
        <w:rPr>
          <w:rFonts w:ascii="Book Antiqua" w:eastAsia="Times New Roman" w:hAnsi="Book Antiqua"/>
          <w:color w:val="000000"/>
          <w:sz w:val="24"/>
          <w:szCs w:val="24"/>
        </w:rPr>
        <w:t>purification, the effect of different mobile phases either in gradient or isocratic modes was studied on a quaternary HPLC system equipped with an absorbance (254 nm) and radiometric detections. An XTerra® C18 column (4.6 μm, 5.0 mm × 150 mm) and a flow rate of 1.0 m</w:t>
      </w:r>
      <w:r>
        <w:rPr>
          <w:rFonts w:ascii="Book Antiqua" w:eastAsia="Times New Roman" w:hAnsi="Book Antiqua"/>
          <w:caps/>
          <w:color w:val="000000"/>
          <w:sz w:val="24"/>
          <w:szCs w:val="24"/>
        </w:rPr>
        <w:t>l</w:t>
      </w:r>
      <w:r>
        <w:rPr>
          <w:rFonts w:ascii="Book Antiqua" w:eastAsia="Times New Roman" w:hAnsi="Book Antiqua"/>
          <w:color w:val="000000"/>
          <w:sz w:val="24"/>
          <w:szCs w:val="24"/>
        </w:rPr>
        <w:t xml:space="preserve">/min were used for </w:t>
      </w:r>
      <w:r>
        <w:rPr>
          <w:rFonts w:ascii="Book Antiqua" w:hAnsi="Book Antiqua"/>
          <w:color w:val="000000"/>
          <w:sz w:val="24"/>
          <w:szCs w:val="24"/>
        </w:rPr>
        <w:t xml:space="preserve">radiochemical yield analysis. Whereas, </w:t>
      </w:r>
      <w:r>
        <w:rPr>
          <w:rFonts w:ascii="Book Antiqua" w:eastAsia="Times New Roman" w:hAnsi="Book Antiqua"/>
          <w:color w:val="000000"/>
          <w:sz w:val="24"/>
          <w:szCs w:val="24"/>
        </w:rPr>
        <w:t>an XTerra® C18 semi-preparative column (10 μm, 10.0 mm × 250 mm) and a flow rate of 3.0 m</w:t>
      </w:r>
      <w:r>
        <w:rPr>
          <w:rFonts w:ascii="Book Antiqua" w:eastAsia="Times New Roman" w:hAnsi="Book Antiqua"/>
          <w:caps/>
          <w:color w:val="000000"/>
          <w:sz w:val="24"/>
          <w:szCs w:val="24"/>
        </w:rPr>
        <w:t>l</w:t>
      </w:r>
      <w:r>
        <w:rPr>
          <w:rFonts w:ascii="Book Antiqua" w:eastAsia="Times New Roman" w:hAnsi="Book Antiqua"/>
          <w:color w:val="000000"/>
          <w:sz w:val="24"/>
          <w:szCs w:val="24"/>
        </w:rPr>
        <w:t xml:space="preserve">/min were set for purification. The peak areas of Hyp and radioiodinated Hyp were considered as response variables in this optimization test.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The preferred conditions for Hyp radioiodination were 2.0 mg Hyp in a molar ratio (Hyp: Iodogen) of (3.4:1); 90/10, v/v DMSO/50</w:t>
      </w:r>
      <w:r>
        <w:rPr>
          <w:rFonts w:ascii="Book Antiqua" w:hAnsi="Book Antiqua"/>
          <w:color w:val="000000"/>
          <w:sz w:val="24"/>
          <w:szCs w:val="24"/>
          <w:lang w:eastAsia="zh-CN"/>
        </w:rPr>
        <w:t xml:space="preserve"> </w:t>
      </w:r>
      <w:bookmarkStart w:id="17" w:name="OLE_LINK2"/>
      <w:r>
        <w:rPr>
          <w:rFonts w:ascii="Book Antiqua" w:hAnsi="Book Antiqua"/>
          <w:color w:val="000000"/>
          <w:sz w:val="24"/>
          <w:szCs w:val="24"/>
          <w:lang w:eastAsia="zh-CN"/>
        </w:rPr>
        <w:t>mmol/L</w:t>
      </w:r>
      <w:bookmarkEnd w:id="17"/>
      <w:r>
        <w:rPr>
          <w:rFonts w:ascii="Book Antiqua" w:hAnsi="Book Antiqua"/>
          <w:color w:val="000000"/>
          <w:sz w:val="24"/>
          <w:szCs w:val="24"/>
        </w:rPr>
        <w:t xml:space="preserve"> sodium phosphate buffer at pH 7.4 for 20 min. For radiochemical yield determination, a mobile phase consisted of</w:t>
      </w:r>
      <w:r>
        <w:rPr>
          <w:rFonts w:ascii="Book Antiqua" w:eastAsia="Times New Roman" w:hAnsi="Book Antiqua"/>
          <w:color w:val="000000"/>
          <w:sz w:val="24"/>
          <w:szCs w:val="24"/>
        </w:rPr>
        <w:t xml:space="preserve"> </w:t>
      </w:r>
      <w:r>
        <w:rPr>
          <w:rFonts w:ascii="Book Antiqua" w:hAnsi="Book Antiqua"/>
          <w:color w:val="000000"/>
          <w:sz w:val="24"/>
          <w:szCs w:val="24"/>
        </w:rPr>
        <w:t>acetonitrile/5</w:t>
      </w:r>
      <w:r>
        <w:rPr>
          <w:rFonts w:ascii="Book Antiqua" w:hAnsi="Book Antiqua"/>
          <w:color w:val="000000"/>
          <w:sz w:val="24"/>
          <w:szCs w:val="24"/>
          <w:lang w:eastAsia="zh-CN"/>
        </w:rPr>
        <w:t xml:space="preserve"> mmol/L</w:t>
      </w:r>
      <w:r>
        <w:rPr>
          <w:rFonts w:ascii="Book Antiqua" w:hAnsi="Book Antiqua"/>
          <w:color w:val="000000"/>
          <w:sz w:val="24"/>
          <w:szCs w:val="24"/>
        </w:rPr>
        <w:t xml:space="preserve"> ammonium acetate buffer pH 7.0 in gradient mode (0</w:t>
      </w:r>
      <w:r>
        <w:rPr>
          <w:rFonts w:ascii="Book Antiqua" w:hAnsi="Book Antiqua"/>
          <w:color w:val="000000"/>
          <w:sz w:val="24"/>
          <w:szCs w:val="24"/>
          <w:lang w:eastAsia="zh-CN"/>
        </w:rPr>
        <w:t xml:space="preserve"> </w:t>
      </w:r>
      <w:r>
        <w:rPr>
          <w:rFonts w:ascii="Book Antiqua" w:hAnsi="Book Antiqua"/>
          <w:color w:val="000000"/>
          <w:sz w:val="24"/>
          <w:szCs w:val="24"/>
        </w:rPr>
        <w:t>min: 5:95 v/v, 25 min: 95:5 v/v, 30</w:t>
      </w:r>
      <w:r>
        <w:rPr>
          <w:rFonts w:ascii="Book Antiqua" w:hAnsi="Book Antiqua"/>
          <w:color w:val="000000"/>
          <w:sz w:val="24"/>
          <w:szCs w:val="24"/>
          <w:lang w:eastAsia="zh-CN"/>
        </w:rPr>
        <w:t xml:space="preserve"> </w:t>
      </w:r>
      <w:r>
        <w:rPr>
          <w:rFonts w:ascii="Book Antiqua" w:hAnsi="Book Antiqua"/>
          <w:color w:val="000000"/>
          <w:sz w:val="24"/>
          <w:szCs w:val="24"/>
        </w:rPr>
        <w:t>min: 5:95 v/v)</w:t>
      </w:r>
      <w:r>
        <w:rPr>
          <w:rFonts w:ascii="Book Antiqua" w:eastAsia="Times New Roman" w:hAnsi="Book Antiqua"/>
          <w:color w:val="000000"/>
          <w:sz w:val="24"/>
          <w:szCs w:val="24"/>
        </w:rPr>
        <w:t xml:space="preserve"> provided </w:t>
      </w:r>
      <w:r>
        <w:rPr>
          <w:rFonts w:ascii="Book Antiqua" w:eastAsia="Times New Roman" w:hAnsi="Book Antiqua"/>
          <w:color w:val="000000"/>
          <w:sz w:val="24"/>
          <w:szCs w:val="24"/>
        </w:rPr>
        <w:lastRenderedPageBreak/>
        <w:t xml:space="preserve">the best </w:t>
      </w:r>
      <w:r>
        <w:rPr>
          <w:rFonts w:ascii="Book Antiqua" w:hAnsi="Book Antiqua"/>
          <w:color w:val="000000"/>
          <w:sz w:val="24"/>
          <w:szCs w:val="24"/>
        </w:rPr>
        <w:t>resolution between adjacent peaks. UV/radio-chromatograms show unlabeled Hyp and iodine-123-labeled-monoiodohypericin (</w:t>
      </w:r>
      <w:r>
        <w:rPr>
          <w:rFonts w:ascii="Book Antiqua" w:hAnsi="Book Antiqua"/>
          <w:color w:val="000000"/>
          <w:sz w:val="24"/>
          <w:szCs w:val="24"/>
          <w:vertAlign w:val="superscript"/>
        </w:rPr>
        <w:t>123</w:t>
      </w:r>
      <w:r>
        <w:rPr>
          <w:rFonts w:ascii="Book Antiqua" w:hAnsi="Book Antiqua"/>
          <w:color w:val="000000"/>
          <w:sz w:val="24"/>
          <w:szCs w:val="24"/>
        </w:rPr>
        <w:t xml:space="preserve">I-Hyp) with </w:t>
      </w:r>
      <w:r>
        <w:rPr>
          <w:rFonts w:ascii="Book Antiqua" w:hAnsi="Book Antiqua"/>
          <w:i/>
          <w:color w:val="000000"/>
          <w:sz w:val="24"/>
          <w:szCs w:val="24"/>
        </w:rPr>
        <w:t>t</w:t>
      </w:r>
      <w:r>
        <w:rPr>
          <w:rFonts w:ascii="Book Antiqua" w:hAnsi="Book Antiqua"/>
          <w:i/>
          <w:color w:val="000000"/>
          <w:sz w:val="24"/>
          <w:szCs w:val="24"/>
          <w:vertAlign w:val="subscript"/>
        </w:rPr>
        <w:t>R</w:t>
      </w:r>
      <w:r>
        <w:rPr>
          <w:rFonts w:ascii="Book Antiqua" w:hAnsi="Book Antiqua"/>
          <w:color w:val="000000"/>
          <w:sz w:val="24"/>
          <w:szCs w:val="24"/>
        </w:rPr>
        <w:t xml:space="preserve"> of 19.18 </w:t>
      </w:r>
      <w:r>
        <w:rPr>
          <w:rFonts w:ascii="Book Antiqua" w:hAnsi="Book Antiqua"/>
          <w:color w:val="000000"/>
          <w:sz w:val="24"/>
          <w:szCs w:val="24"/>
        </w:rPr>
        <w:sym w:font="Symbol" w:char="F0B1"/>
      </w:r>
      <w:r>
        <w:rPr>
          <w:rFonts w:ascii="Book Antiqua" w:hAnsi="Book Antiqua"/>
          <w:color w:val="000000"/>
          <w:sz w:val="24"/>
          <w:szCs w:val="24"/>
          <w:lang w:eastAsia="zh-CN"/>
        </w:rPr>
        <w:t xml:space="preserve"> </w:t>
      </w:r>
      <w:r>
        <w:rPr>
          <w:rFonts w:ascii="Book Antiqua" w:hAnsi="Book Antiqua"/>
          <w:color w:val="000000"/>
          <w:sz w:val="24"/>
          <w:szCs w:val="24"/>
        </w:rPr>
        <w:t xml:space="preserve">0.15 and 22.13 </w:t>
      </w:r>
      <w:r>
        <w:rPr>
          <w:rFonts w:ascii="Book Antiqua" w:hAnsi="Book Antiqua"/>
          <w:color w:val="000000"/>
          <w:sz w:val="24"/>
          <w:szCs w:val="24"/>
        </w:rPr>
        <w:sym w:font="Symbol" w:char="F0B1"/>
      </w:r>
      <w:r>
        <w:rPr>
          <w:rFonts w:ascii="Book Antiqua" w:hAnsi="Book Antiqua"/>
          <w:color w:val="000000"/>
          <w:sz w:val="24"/>
          <w:szCs w:val="24"/>
        </w:rPr>
        <w:t xml:space="preserve"> 0.05 min, respectively. Free iodine was not observed (Figure 5A). </w:t>
      </w:r>
      <w:r>
        <w:rPr>
          <w:rFonts w:ascii="Book Antiqua" w:hAnsi="Book Antiqua"/>
          <w:color w:val="000000"/>
          <w:sz w:val="24"/>
          <w:szCs w:val="24"/>
          <w:vertAlign w:val="superscript"/>
        </w:rPr>
        <w:t>123</w:t>
      </w:r>
      <w:r>
        <w:rPr>
          <w:rFonts w:ascii="Book Antiqua" w:hAnsi="Book Antiqua"/>
          <w:color w:val="000000"/>
          <w:sz w:val="24"/>
          <w:szCs w:val="24"/>
        </w:rPr>
        <w:t>I-Hyp was prepared with specific activity above 50 GBq/µmol in a radiochemical yield of 95.4% and remained stable over 48 h at room temperature (Figure 5B). As confirmed by mass spectrometry, the small differences between the labeling yield obtained by PC and HPLC were due to the concurrent formation of di-[</w:t>
      </w:r>
      <w:r>
        <w:rPr>
          <w:rFonts w:ascii="Book Antiqua" w:hAnsi="Book Antiqua"/>
          <w:color w:val="000000"/>
          <w:sz w:val="24"/>
          <w:szCs w:val="24"/>
          <w:vertAlign w:val="superscript"/>
        </w:rPr>
        <w:t>123</w:t>
      </w:r>
      <w:r>
        <w:rPr>
          <w:rFonts w:ascii="Book Antiqua" w:hAnsi="Book Antiqua"/>
          <w:color w:val="000000"/>
          <w:sz w:val="24"/>
          <w:szCs w:val="24"/>
        </w:rPr>
        <w:t>I]iodohypericin in low percentage (</w:t>
      </w:r>
      <w:r>
        <w:rPr>
          <w:rFonts w:ascii="Book Antiqua" w:hAnsi="Book Antiqua"/>
          <w:color w:val="000000"/>
          <w:sz w:val="24"/>
          <w:szCs w:val="24"/>
          <w:lang w:eastAsia="zh-CN"/>
        </w:rPr>
        <w:t xml:space="preserve">approximately </w:t>
      </w:r>
      <w:r>
        <w:rPr>
          <w:rFonts w:ascii="Book Antiqua" w:hAnsi="Book Antiqua"/>
          <w:color w:val="000000"/>
          <w:sz w:val="24"/>
          <w:szCs w:val="24"/>
        </w:rPr>
        <w:t>3%), which was detected together with mono-[</w:t>
      </w:r>
      <w:r>
        <w:rPr>
          <w:rFonts w:ascii="Book Antiqua" w:hAnsi="Book Antiqua"/>
          <w:color w:val="000000"/>
          <w:sz w:val="24"/>
          <w:szCs w:val="24"/>
          <w:vertAlign w:val="superscript"/>
        </w:rPr>
        <w:t>123</w:t>
      </w:r>
      <w:r>
        <w:rPr>
          <w:rFonts w:ascii="Book Antiqua" w:hAnsi="Book Antiqua"/>
          <w:color w:val="000000"/>
          <w:sz w:val="24"/>
          <w:szCs w:val="24"/>
        </w:rPr>
        <w:t xml:space="preserve">I]iodohypericin by PC.  </w:t>
      </w:r>
    </w:p>
    <w:p w:rsidR="009C4E38" w:rsidRDefault="00D61B9F">
      <w:pPr>
        <w:autoSpaceDE w:val="0"/>
        <w:autoSpaceDN w:val="0"/>
        <w:adjustRightInd w:val="0"/>
        <w:spacing w:after="0" w:line="360" w:lineRule="auto"/>
        <w:ind w:firstLineChars="100" w:firstLine="240"/>
        <w:jc w:val="both"/>
        <w:rPr>
          <w:rFonts w:ascii="Book Antiqua" w:eastAsia="Times New Roman" w:hAnsi="Book Antiqua"/>
          <w:color w:val="000000"/>
          <w:sz w:val="24"/>
          <w:szCs w:val="24"/>
        </w:rPr>
      </w:pPr>
      <w:r>
        <w:rPr>
          <w:rFonts w:ascii="Book Antiqua" w:eastAsia="Times New Roman" w:hAnsi="Book Antiqua"/>
          <w:color w:val="000000"/>
          <w:sz w:val="24"/>
          <w:szCs w:val="24"/>
        </w:rPr>
        <w:t xml:space="preserve">After </w:t>
      </w:r>
      <w:r>
        <w:rPr>
          <w:rFonts w:ascii="Book Antiqua" w:hAnsi="Book Antiqua"/>
          <w:color w:val="000000"/>
          <w:sz w:val="24"/>
          <w:szCs w:val="24"/>
        </w:rPr>
        <w:t>labeling</w:t>
      </w:r>
      <w:r>
        <w:rPr>
          <w:rFonts w:ascii="Book Antiqua" w:eastAsia="Times New Roman" w:hAnsi="Book Antiqua"/>
          <w:color w:val="000000"/>
          <w:sz w:val="24"/>
          <w:szCs w:val="24"/>
        </w:rPr>
        <w:t xml:space="preserve">, </w:t>
      </w:r>
      <w:r>
        <w:rPr>
          <w:rFonts w:ascii="Book Antiqua" w:hAnsi="Book Antiqua"/>
          <w:color w:val="000000"/>
          <w:sz w:val="24"/>
          <w:szCs w:val="24"/>
        </w:rPr>
        <w:t>excess</w:t>
      </w:r>
      <w:r>
        <w:rPr>
          <w:rFonts w:ascii="Book Antiqua" w:eastAsia="Times New Roman" w:hAnsi="Book Antiqua"/>
          <w:color w:val="000000"/>
          <w:sz w:val="24"/>
          <w:szCs w:val="24"/>
        </w:rPr>
        <w:t>ive reagents (unlabeled Hyp and iodogen) were removed by HPLC using</w:t>
      </w:r>
      <w:r>
        <w:rPr>
          <w:rFonts w:ascii="Book Antiqua" w:hAnsi="Book Antiqua"/>
          <w:color w:val="000000"/>
          <w:sz w:val="24"/>
          <w:szCs w:val="24"/>
        </w:rPr>
        <w:t xml:space="preserve"> </w:t>
      </w:r>
      <w:r>
        <w:rPr>
          <w:rFonts w:ascii="Book Antiqua" w:eastAsia="Times New Roman" w:hAnsi="Book Antiqua"/>
          <w:color w:val="000000"/>
          <w:sz w:val="24"/>
          <w:szCs w:val="24"/>
        </w:rPr>
        <w:t>acetonitrile/5mM ammonium acetate buffer at pH 7.0</w:t>
      </w:r>
      <w:r>
        <w:rPr>
          <w:rFonts w:ascii="Book Antiqua" w:hAnsi="Book Antiqua"/>
          <w:color w:val="000000"/>
          <w:sz w:val="24"/>
          <w:szCs w:val="24"/>
        </w:rPr>
        <w:t xml:space="preserve"> as mobile phase in a gradient mode (0</w:t>
      </w:r>
      <w:r>
        <w:rPr>
          <w:rFonts w:ascii="Book Antiqua" w:hAnsi="Book Antiqua"/>
          <w:color w:val="000000"/>
          <w:sz w:val="24"/>
          <w:szCs w:val="24"/>
          <w:lang w:eastAsia="zh-CN"/>
        </w:rPr>
        <w:t xml:space="preserve"> </w:t>
      </w:r>
      <w:r>
        <w:rPr>
          <w:rFonts w:ascii="Book Antiqua" w:hAnsi="Book Antiqua"/>
          <w:color w:val="000000"/>
          <w:sz w:val="24"/>
          <w:szCs w:val="24"/>
        </w:rPr>
        <w:t>min: 75:25 v/v, 5</w:t>
      </w:r>
      <w:r>
        <w:rPr>
          <w:rFonts w:ascii="Book Antiqua" w:hAnsi="Book Antiqua"/>
          <w:color w:val="000000"/>
          <w:sz w:val="24"/>
          <w:szCs w:val="24"/>
          <w:lang w:eastAsia="zh-CN"/>
        </w:rPr>
        <w:t xml:space="preserve"> </w:t>
      </w:r>
      <w:r>
        <w:rPr>
          <w:rFonts w:ascii="Book Antiqua" w:hAnsi="Book Antiqua"/>
          <w:color w:val="000000"/>
          <w:sz w:val="24"/>
          <w:szCs w:val="24"/>
        </w:rPr>
        <w:t>min: 75:25 v/v, 30</w:t>
      </w:r>
      <w:r>
        <w:rPr>
          <w:rFonts w:ascii="Book Antiqua" w:hAnsi="Book Antiqua"/>
          <w:color w:val="000000"/>
          <w:sz w:val="24"/>
          <w:szCs w:val="24"/>
          <w:lang w:eastAsia="zh-CN"/>
        </w:rPr>
        <w:t xml:space="preserve"> </w:t>
      </w:r>
      <w:r>
        <w:rPr>
          <w:rFonts w:ascii="Book Antiqua" w:hAnsi="Book Antiqua"/>
          <w:color w:val="000000"/>
          <w:sz w:val="24"/>
          <w:szCs w:val="24"/>
        </w:rPr>
        <w:t>min: 90:10 v/v)</w:t>
      </w:r>
      <w:r>
        <w:rPr>
          <w:rFonts w:ascii="Book Antiqua" w:eastAsia="Times New Roman" w:hAnsi="Book Antiqua"/>
          <w:color w:val="000000"/>
          <w:sz w:val="24"/>
          <w:szCs w:val="24"/>
        </w:rPr>
        <w:t>.</w:t>
      </w:r>
      <w:r>
        <w:rPr>
          <w:rFonts w:ascii="Book Antiqua" w:hAnsi="Book Antiqua"/>
          <w:color w:val="000000"/>
          <w:sz w:val="24"/>
          <w:szCs w:val="24"/>
        </w:rPr>
        <w:t xml:space="preserve"> Good separation between </w:t>
      </w:r>
      <w:r>
        <w:rPr>
          <w:rFonts w:ascii="Book Antiqua" w:eastAsia="Times New Roman" w:hAnsi="Book Antiqua"/>
          <w:color w:val="000000"/>
          <w:sz w:val="24"/>
          <w:szCs w:val="24"/>
        </w:rPr>
        <w:t xml:space="preserve">Hyp and radioiodinated Hyp </w:t>
      </w:r>
      <w:r>
        <w:rPr>
          <w:rFonts w:ascii="Book Antiqua" w:hAnsi="Book Antiqua"/>
          <w:color w:val="000000"/>
          <w:sz w:val="24"/>
          <w:szCs w:val="24"/>
        </w:rPr>
        <w:t xml:space="preserve">peaks was achieved. </w:t>
      </w:r>
      <w:r>
        <w:rPr>
          <w:rFonts w:ascii="Book Antiqua" w:hAnsi="Book Antiqua"/>
          <w:color w:val="000000"/>
          <w:sz w:val="24"/>
          <w:szCs w:val="24"/>
          <w:vertAlign w:val="superscript"/>
        </w:rPr>
        <w:t>123</w:t>
      </w:r>
      <w:r>
        <w:rPr>
          <w:rFonts w:ascii="Book Antiqua" w:hAnsi="Book Antiqua"/>
          <w:color w:val="000000"/>
          <w:sz w:val="24"/>
          <w:szCs w:val="24"/>
        </w:rPr>
        <w:t xml:space="preserve">I-Hyp was obtained with radiochemical purity above 99.0%. However, broad peaks with long retention times for </w:t>
      </w:r>
      <w:r>
        <w:rPr>
          <w:rFonts w:ascii="Book Antiqua" w:eastAsia="Times New Roman" w:hAnsi="Book Antiqua"/>
          <w:color w:val="000000"/>
          <w:sz w:val="24"/>
          <w:szCs w:val="24"/>
        </w:rPr>
        <w:t xml:space="preserve">Hyp and radioiodinated Hyp </w:t>
      </w:r>
      <w:r>
        <w:rPr>
          <w:rFonts w:ascii="Book Antiqua" w:hAnsi="Book Antiqua"/>
          <w:color w:val="000000"/>
          <w:sz w:val="24"/>
          <w:szCs w:val="24"/>
        </w:rPr>
        <w:t xml:space="preserve">were typically observed during the purification process. It seems once </w:t>
      </w:r>
      <w:r>
        <w:rPr>
          <w:rFonts w:ascii="Book Antiqua" w:eastAsia="Times New Roman" w:hAnsi="Book Antiqua"/>
          <w:color w:val="000000"/>
          <w:sz w:val="24"/>
          <w:szCs w:val="24"/>
        </w:rPr>
        <w:t>radioiodinated Hyp</w:t>
      </w:r>
      <w:r>
        <w:rPr>
          <w:rFonts w:ascii="Book Antiqua" w:hAnsi="Book Antiqua"/>
          <w:color w:val="000000"/>
          <w:sz w:val="24"/>
          <w:szCs w:val="24"/>
        </w:rPr>
        <w:t xml:space="preserve"> is mixed with unlabeled Hyp in a total mass of about 2 mg, they might undergo partial retention in the HPLC system due to aggregates formation.</w:t>
      </w:r>
      <w:r>
        <w:rPr>
          <w:rFonts w:ascii="Book Antiqua" w:eastAsia="Times New Roman" w:hAnsi="Book Antiqua"/>
          <w:color w:val="000000"/>
          <w:sz w:val="24"/>
          <w:szCs w:val="24"/>
        </w:rPr>
        <w:t xml:space="preserve"> Under physiological conditions, such aggregates may show reduced necrosis affinity and increased uptake in organs of mononuclear phagocyte system (MPS), hampering the potential clinical usefulness of </w:t>
      </w:r>
      <w:r>
        <w:rPr>
          <w:rFonts w:ascii="Book Antiqua" w:hAnsi="Book Antiqua"/>
          <w:color w:val="000000"/>
          <w:sz w:val="24"/>
          <w:szCs w:val="24"/>
          <w:vertAlign w:val="superscript"/>
        </w:rPr>
        <w:t>131</w:t>
      </w:r>
      <w:r>
        <w:rPr>
          <w:rFonts w:ascii="Book Antiqua" w:hAnsi="Book Antiqua"/>
          <w:color w:val="000000"/>
          <w:sz w:val="24"/>
          <w:szCs w:val="24"/>
        </w:rPr>
        <w:t>I-Hyp for OncoCiDia.</w:t>
      </w:r>
    </w:p>
    <w:p w:rsidR="009C4E38" w:rsidRDefault="009C4E38">
      <w:pPr>
        <w:autoSpaceDE w:val="0"/>
        <w:autoSpaceDN w:val="0"/>
        <w:adjustRightInd w:val="0"/>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Confronted problems</w:t>
      </w:r>
    </w:p>
    <w:p w:rsidR="009C4E38" w:rsidRDefault="00D61B9F">
      <w:pPr>
        <w:autoSpaceDE w:val="0"/>
        <w:autoSpaceDN w:val="0"/>
        <w:adjustRightIn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OncoCiDia has </w:t>
      </w:r>
      <w:r>
        <w:rPr>
          <w:rFonts w:ascii="Book Antiqua" w:eastAsia="Times New Roman" w:hAnsi="Book Antiqua"/>
          <w:color w:val="000000"/>
          <w:sz w:val="24"/>
          <w:szCs w:val="24"/>
        </w:rPr>
        <w:t>shown</w:t>
      </w:r>
      <w:r>
        <w:rPr>
          <w:rFonts w:ascii="Book Antiqua" w:hAnsi="Book Antiqua"/>
          <w:color w:val="000000"/>
          <w:sz w:val="24"/>
          <w:szCs w:val="24"/>
        </w:rPr>
        <w:t xml:space="preserve"> the best </w:t>
      </w:r>
      <w:r>
        <w:rPr>
          <w:rFonts w:ascii="Book Antiqua" w:eastAsia="Times New Roman" w:hAnsi="Book Antiqua"/>
          <w:color w:val="000000"/>
          <w:sz w:val="24"/>
          <w:szCs w:val="24"/>
        </w:rPr>
        <w:t>results</w:t>
      </w:r>
      <w:r>
        <w:rPr>
          <w:rFonts w:ascii="Book Antiqua" w:hAnsi="Book Antiqua"/>
          <w:color w:val="000000"/>
          <w:sz w:val="24"/>
          <w:szCs w:val="24"/>
        </w:rPr>
        <w:t xml:space="preserve"> using a mixture of radioiodinated Hyp/unlabeled Hyp</w:t>
      </w:r>
      <w:r>
        <w:rPr>
          <w:rFonts w:ascii="Book Antiqua" w:hAnsi="Book Antiqua"/>
          <w:color w:val="000000"/>
          <w:sz w:val="24"/>
          <w:szCs w:val="24"/>
          <w:vertAlign w:val="superscript"/>
        </w:rPr>
        <w:t>[1]</w:t>
      </w:r>
      <w:r>
        <w:rPr>
          <w:rFonts w:ascii="Book Antiqua" w:hAnsi="Book Antiqua"/>
          <w:color w:val="000000"/>
          <w:sz w:val="24"/>
          <w:szCs w:val="24"/>
        </w:rPr>
        <w:t xml:space="preserve">. </w:t>
      </w:r>
      <w:r>
        <w:rPr>
          <w:rFonts w:ascii="Book Antiqua" w:eastAsia="Times New Roman" w:hAnsi="Book Antiqua"/>
          <w:color w:val="000000"/>
          <w:sz w:val="24"/>
          <w:szCs w:val="24"/>
        </w:rPr>
        <w:t>To overcome the limitations related to the purification process, we recommended the clinical use of the non-purified radioiodinated Hyp, which is attained with high labeling yields (&gt;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 xml:space="preserve">95%). However, </w:t>
      </w:r>
      <w:r>
        <w:rPr>
          <w:rFonts w:ascii="Book Antiqua" w:hAnsi="Book Antiqua"/>
          <w:color w:val="000000"/>
          <w:sz w:val="24"/>
          <w:szCs w:val="24"/>
        </w:rPr>
        <w:t xml:space="preserve">conditions for Hyp radioiodination </w:t>
      </w:r>
      <w:r>
        <w:rPr>
          <w:rFonts w:ascii="Book Antiqua" w:eastAsia="Times New Roman" w:hAnsi="Book Antiqua"/>
          <w:color w:val="000000"/>
          <w:sz w:val="24"/>
          <w:szCs w:val="24"/>
        </w:rPr>
        <w:t>require excess of starting material at high</w:t>
      </w:r>
      <w:r>
        <w:rPr>
          <w:rFonts w:ascii="Book Antiqua" w:hAnsi="Book Antiqua"/>
          <w:color w:val="000000"/>
          <w:sz w:val="24"/>
          <w:szCs w:val="24"/>
        </w:rPr>
        <w:t xml:space="preserve"> concentrations of DMSO, which also dissolved the oxidizing agent Iodogen</w:t>
      </w:r>
      <w:r>
        <w:rPr>
          <w:rFonts w:ascii="Book Antiqua" w:eastAsia="Times New Roman" w:hAnsi="Book Antiqua"/>
          <w:color w:val="000000"/>
          <w:sz w:val="24"/>
          <w:szCs w:val="24"/>
        </w:rPr>
        <w:t>. As a result, both reagents remain in the formulation</w:t>
      </w:r>
      <w:r>
        <w:rPr>
          <w:rFonts w:ascii="Book Antiqua" w:hAnsi="Book Antiqua"/>
          <w:color w:val="000000"/>
          <w:sz w:val="24"/>
          <w:szCs w:val="24"/>
        </w:rPr>
        <w:t xml:space="preserve"> of </w:t>
      </w:r>
      <w:r>
        <w:rPr>
          <w:rFonts w:ascii="Book Antiqua" w:eastAsia="Times New Roman" w:hAnsi="Book Antiqua"/>
          <w:color w:val="000000"/>
          <w:sz w:val="24"/>
          <w:szCs w:val="24"/>
        </w:rPr>
        <w:t xml:space="preserve">the non-HPLC purified radioiodinated Hyp arising toxicity concerns. Moreover, the </w:t>
      </w:r>
      <w:r>
        <w:rPr>
          <w:rFonts w:ascii="Book Antiqua" w:hAnsi="Book Antiqua"/>
          <w:color w:val="000000"/>
          <w:sz w:val="24"/>
          <w:szCs w:val="24"/>
        </w:rPr>
        <w:t>unlabeled Hyp present in the mixture is in a concentration range of 10</w:t>
      </w:r>
      <w:r>
        <w:rPr>
          <w:rFonts w:ascii="Book Antiqua" w:hAnsi="Book Antiqua"/>
          <w:color w:val="000000"/>
          <w:sz w:val="24"/>
          <w:szCs w:val="24"/>
          <w:vertAlign w:val="superscript"/>
        </w:rPr>
        <w:t>-3</w:t>
      </w:r>
      <w:r>
        <w:rPr>
          <w:rFonts w:ascii="Book Antiqua" w:hAnsi="Book Antiqua"/>
          <w:color w:val="000000"/>
          <w:sz w:val="24"/>
          <w:szCs w:val="24"/>
        </w:rPr>
        <w:t xml:space="preserve"> mol/</w:t>
      </w:r>
      <w:r>
        <w:rPr>
          <w:rFonts w:ascii="Book Antiqua" w:hAnsi="Book Antiqua"/>
          <w:caps/>
          <w:color w:val="000000"/>
          <w:sz w:val="24"/>
          <w:szCs w:val="24"/>
        </w:rPr>
        <w:t>l</w:t>
      </w:r>
      <w:r>
        <w:rPr>
          <w:rFonts w:ascii="Book Antiqua" w:hAnsi="Book Antiqua"/>
          <w:color w:val="000000"/>
          <w:sz w:val="24"/>
          <w:szCs w:val="24"/>
        </w:rPr>
        <w:t xml:space="preserve">, in which it may aggregate in biocompatible aqueous formulations. Regarding </w:t>
      </w:r>
      <w:r>
        <w:rPr>
          <w:rFonts w:ascii="Book Antiqua" w:hAnsi="Book Antiqua"/>
          <w:color w:val="000000"/>
          <w:sz w:val="24"/>
          <w:szCs w:val="24"/>
          <w:vertAlign w:val="superscript"/>
        </w:rPr>
        <w:t>123/131</w:t>
      </w:r>
      <w:r>
        <w:rPr>
          <w:rFonts w:ascii="Book Antiqua" w:hAnsi="Book Antiqua"/>
          <w:color w:val="000000"/>
          <w:sz w:val="24"/>
          <w:szCs w:val="24"/>
        </w:rPr>
        <w:t>I-Hyp, the incorporation of an iodine atom into a molecule can also result in a more lipophilic and less water soluble derivative</w:t>
      </w:r>
      <w:r>
        <w:rPr>
          <w:rFonts w:ascii="Book Antiqua" w:hAnsi="Book Antiqua"/>
          <w:color w:val="000000"/>
          <w:sz w:val="24"/>
          <w:szCs w:val="24"/>
          <w:vertAlign w:val="superscript"/>
        </w:rPr>
        <w:t>[72]</w:t>
      </w:r>
      <w:r>
        <w:rPr>
          <w:rFonts w:ascii="Book Antiqua" w:hAnsi="Book Antiqua"/>
          <w:color w:val="000000"/>
          <w:sz w:val="24"/>
          <w:szCs w:val="24"/>
        </w:rPr>
        <w:t>. Under these circumstances, a proper delivery system is essential for preventing aggregate formation and subsequently ensuring efficient targeting to necrotic tumor. Another potential issue arises with the co-</w:t>
      </w:r>
      <w:r>
        <w:rPr>
          <w:rFonts w:ascii="Book Antiqua" w:hAnsi="Book Antiqua"/>
          <w:color w:val="000000"/>
          <w:sz w:val="24"/>
          <w:szCs w:val="24"/>
        </w:rPr>
        <w:lastRenderedPageBreak/>
        <w:t xml:space="preserve">injection of unlabeled Hyp which could influence </w:t>
      </w:r>
      <w:r>
        <w:rPr>
          <w:rFonts w:ascii="Book Antiqua" w:hAnsi="Book Antiqua"/>
          <w:color w:val="000000"/>
          <w:sz w:val="24"/>
          <w:szCs w:val="24"/>
          <w:vertAlign w:val="superscript"/>
        </w:rPr>
        <w:t>123/131</w:t>
      </w:r>
      <w:r>
        <w:rPr>
          <w:rFonts w:ascii="Book Antiqua" w:hAnsi="Book Antiqua"/>
          <w:color w:val="000000"/>
          <w:sz w:val="24"/>
          <w:szCs w:val="24"/>
        </w:rPr>
        <w:t>I-Hyp on the biodistribution and targetability over time. Since the treatment of solid tumors requires the preferential delivery of radiotherapeutic dose to the tumor while preventing normal tissues from undesired side effects</w:t>
      </w:r>
      <w:r>
        <w:rPr>
          <w:rFonts w:ascii="Book Antiqua" w:hAnsi="Book Antiqua"/>
          <w:color w:val="000000"/>
          <w:sz w:val="24"/>
          <w:szCs w:val="24"/>
          <w:vertAlign w:val="superscript"/>
        </w:rPr>
        <w:t>[</w:t>
      </w:r>
      <w:r>
        <w:rPr>
          <w:rStyle w:val="ab"/>
          <w:rFonts w:ascii="Book Antiqua" w:hAnsi="Book Antiqua"/>
          <w:color w:val="000000"/>
          <w:sz w:val="24"/>
          <w:szCs w:val="24"/>
        </w:rPr>
        <w:t>73</w:t>
      </w:r>
      <w:r>
        <w:rPr>
          <w:rFonts w:ascii="Book Antiqua" w:hAnsi="Book Antiqua"/>
          <w:color w:val="000000"/>
          <w:sz w:val="24"/>
          <w:szCs w:val="24"/>
          <w:vertAlign w:val="superscript"/>
        </w:rPr>
        <w:t>]</w:t>
      </w:r>
      <w:r>
        <w:rPr>
          <w:rFonts w:ascii="Book Antiqua" w:hAnsi="Book Antiqua"/>
          <w:color w:val="000000"/>
          <w:sz w:val="24"/>
          <w:szCs w:val="24"/>
        </w:rPr>
        <w:t>, the dosimetry of this co-injection approach has to be estimated, as well. These above-mentioned problems have been assessed or addressed below.</w:t>
      </w:r>
    </w:p>
    <w:p w:rsidR="009C4E38" w:rsidRDefault="009C4E38">
      <w:pPr>
        <w:autoSpaceDE w:val="0"/>
        <w:autoSpaceDN w:val="0"/>
        <w:adjustRightInd w:val="0"/>
        <w:spacing w:after="0" w:line="360" w:lineRule="auto"/>
        <w:jc w:val="both"/>
        <w:rPr>
          <w:rFonts w:ascii="Book Antiqua" w:hAnsi="Book Antiqua"/>
          <w:color w:val="000000"/>
          <w:sz w:val="24"/>
          <w:szCs w:val="24"/>
          <w:lang w:eastAsia="zh-CN"/>
        </w:rPr>
      </w:pPr>
    </w:p>
    <w:p w:rsidR="009C4E38" w:rsidRDefault="00D61B9F">
      <w:pPr>
        <w:autoSpaceDE w:val="0"/>
        <w:autoSpaceDN w:val="0"/>
        <w:adjustRightInd w:val="0"/>
        <w:spacing w:after="0" w:line="360" w:lineRule="auto"/>
        <w:jc w:val="both"/>
        <w:rPr>
          <w:rFonts w:ascii="Book Antiqua" w:hAnsi="Book Antiqua"/>
          <w:b/>
          <w:color w:val="000000"/>
          <w:sz w:val="24"/>
          <w:szCs w:val="24"/>
        </w:rPr>
      </w:pPr>
      <w:r>
        <w:rPr>
          <w:rFonts w:ascii="Book Antiqua" w:hAnsi="Book Antiqua"/>
          <w:b/>
          <w:color w:val="000000"/>
          <w:sz w:val="24"/>
          <w:szCs w:val="24"/>
        </w:rPr>
        <w:t>Formulation</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 xml:space="preserve">For </w:t>
      </w:r>
      <w:r>
        <w:rPr>
          <w:rFonts w:ascii="Book Antiqua" w:hAnsi="Book Antiqua"/>
          <w:color w:val="000000"/>
          <w:sz w:val="24"/>
          <w:szCs w:val="24"/>
          <w:vertAlign w:val="superscript"/>
        </w:rPr>
        <w:t>123/131</w:t>
      </w:r>
      <w:r>
        <w:rPr>
          <w:rFonts w:ascii="Book Antiqua" w:hAnsi="Book Antiqua"/>
          <w:color w:val="000000"/>
          <w:sz w:val="24"/>
          <w:szCs w:val="24"/>
        </w:rPr>
        <w:t>I-Hyp/Hyp, the co-solvency approach seems to be a good alternative due to its rapidness and simplicity. In preclinical investigations, a formulation consisting of water/PEG-400 (80/20, v/v) has been reported</w:t>
      </w:r>
      <w:bookmarkStart w:id="18" w:name="_Ref362201132"/>
      <w:r>
        <w:rPr>
          <w:rFonts w:ascii="Book Antiqua" w:hAnsi="Book Antiqua"/>
          <w:color w:val="000000"/>
          <w:sz w:val="24"/>
          <w:szCs w:val="24"/>
          <w:vertAlign w:val="superscript"/>
        </w:rPr>
        <w:t>[</w:t>
      </w:r>
      <w:bookmarkEnd w:id="18"/>
      <w:r>
        <w:rPr>
          <w:rFonts w:ascii="Book Antiqua" w:hAnsi="Book Antiqua"/>
          <w:color w:val="000000"/>
          <w:sz w:val="24"/>
          <w:szCs w:val="24"/>
          <w:vertAlign w:val="superscript"/>
        </w:rPr>
        <w:t>1]</w:t>
      </w:r>
      <w:r>
        <w:rPr>
          <w:rFonts w:ascii="Book Antiqua" w:hAnsi="Book Antiqua"/>
          <w:color w:val="000000"/>
          <w:sz w:val="24"/>
          <w:szCs w:val="24"/>
        </w:rPr>
        <w:t xml:space="preserve">. Pure DMSO as solvent for the poorly water soluble </w:t>
      </w:r>
      <w:r>
        <w:rPr>
          <w:rFonts w:ascii="Book Antiqua" w:hAnsi="Book Antiqua"/>
          <w:color w:val="000000"/>
          <w:sz w:val="24"/>
          <w:szCs w:val="24"/>
          <w:vertAlign w:val="superscript"/>
        </w:rPr>
        <w:t>123/131</w:t>
      </w:r>
      <w:r>
        <w:rPr>
          <w:rFonts w:ascii="Book Antiqua" w:hAnsi="Book Antiqua"/>
          <w:color w:val="000000"/>
          <w:sz w:val="24"/>
          <w:szCs w:val="24"/>
        </w:rPr>
        <w:t>I-Hyp/Hyp has also been used</w:t>
      </w:r>
      <w:bookmarkStart w:id="19" w:name="_Ref362201215"/>
      <w:r>
        <w:rPr>
          <w:rFonts w:ascii="Book Antiqua" w:hAnsi="Book Antiqua"/>
          <w:color w:val="000000"/>
          <w:sz w:val="24"/>
          <w:szCs w:val="24"/>
          <w:vertAlign w:val="superscript"/>
        </w:rPr>
        <w:t>[</w:t>
      </w:r>
      <w:bookmarkEnd w:id="19"/>
      <w:r>
        <w:rPr>
          <w:rFonts w:ascii="Book Antiqua" w:hAnsi="Book Antiqua"/>
          <w:color w:val="000000"/>
          <w:sz w:val="24"/>
          <w:szCs w:val="24"/>
          <w:vertAlign w:val="superscript"/>
        </w:rPr>
        <w:t>74]</w:t>
      </w:r>
      <w:r>
        <w:rPr>
          <w:rFonts w:ascii="Book Antiqua" w:hAnsi="Book Antiqua"/>
          <w:color w:val="000000"/>
          <w:sz w:val="24"/>
          <w:szCs w:val="24"/>
        </w:rPr>
        <w:t xml:space="preserve">. However, further optimizations are needed.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 xml:space="preserve">In a recent study, we tested several delivery systems for </w:t>
      </w:r>
      <w:r>
        <w:rPr>
          <w:rFonts w:ascii="Book Antiqua" w:hAnsi="Book Antiqua"/>
          <w:color w:val="000000"/>
          <w:sz w:val="24"/>
          <w:szCs w:val="24"/>
          <w:vertAlign w:val="superscript"/>
        </w:rPr>
        <w:t>123/131</w:t>
      </w:r>
      <w:r>
        <w:rPr>
          <w:rFonts w:ascii="Book Antiqua" w:hAnsi="Book Antiqua"/>
          <w:color w:val="000000"/>
          <w:sz w:val="24"/>
          <w:szCs w:val="24"/>
        </w:rPr>
        <w:t>I-Hyp/Hyp by macroscopic and microscopic techniques and the results were summarized in Table 1</w:t>
      </w:r>
      <w:r>
        <w:rPr>
          <w:rFonts w:ascii="Book Antiqua" w:hAnsi="Book Antiqua"/>
          <w:color w:val="000000"/>
          <w:sz w:val="24"/>
          <w:szCs w:val="24"/>
          <w:vertAlign w:val="superscript"/>
        </w:rPr>
        <w:t>[75]</w:t>
      </w:r>
      <w:r>
        <w:rPr>
          <w:rFonts w:ascii="Book Antiqua" w:hAnsi="Book Antiqua"/>
          <w:color w:val="000000"/>
          <w:sz w:val="24"/>
          <w:szCs w:val="24"/>
        </w:rPr>
        <w:t>.</w:t>
      </w:r>
      <w:bookmarkStart w:id="20" w:name="_Ref362197802"/>
      <w:r>
        <w:rPr>
          <w:rFonts w:ascii="Book Antiqua" w:hAnsi="Book Antiqua"/>
          <w:color w:val="000000"/>
          <w:sz w:val="24"/>
          <w:szCs w:val="24"/>
        </w:rPr>
        <w:t xml:space="preserve"> </w:t>
      </w:r>
      <w:bookmarkEnd w:id="20"/>
      <w:r>
        <w:rPr>
          <w:rFonts w:ascii="Book Antiqua" w:hAnsi="Book Antiqua"/>
          <w:color w:val="000000"/>
          <w:sz w:val="24"/>
          <w:szCs w:val="24"/>
        </w:rPr>
        <w:t xml:space="preserve">Overall, formulations with water content below 40% showed red fluorescent solutions without aggregate formation. In contrast, formulations containing around 70% water appeared as cloudy brownish solutions with reduced fluorescent properties. Animal studies confirmed the previous </w:t>
      </w:r>
      <w:r>
        <w:rPr>
          <w:rFonts w:ascii="Book Antiqua" w:hAnsi="Book Antiqua"/>
          <w:i/>
          <w:color w:val="000000"/>
          <w:sz w:val="24"/>
          <w:szCs w:val="24"/>
        </w:rPr>
        <w:t>in vitro</w:t>
      </w:r>
      <w:r>
        <w:rPr>
          <w:rFonts w:ascii="Book Antiqua" w:hAnsi="Book Antiqua"/>
          <w:color w:val="000000"/>
          <w:sz w:val="24"/>
          <w:szCs w:val="24"/>
        </w:rPr>
        <w:t xml:space="preserve"> observations. For instance, when DMSO/PEG400/water (25:60:15, v/v/v) was used as vehicle, </w:t>
      </w:r>
      <w:r>
        <w:rPr>
          <w:rFonts w:ascii="Book Antiqua" w:hAnsi="Book Antiqua"/>
          <w:color w:val="000000"/>
          <w:sz w:val="24"/>
          <w:szCs w:val="24"/>
          <w:vertAlign w:val="superscript"/>
        </w:rPr>
        <w:t>123/131</w:t>
      </w:r>
      <w:r>
        <w:rPr>
          <w:rFonts w:ascii="Book Antiqua" w:hAnsi="Book Antiqua"/>
          <w:color w:val="000000"/>
          <w:sz w:val="24"/>
          <w:szCs w:val="24"/>
        </w:rPr>
        <w:t xml:space="preserve">I-Hyp/Hyp showed low uptake in MPS organs, high necrosis affinity and striking tumoricidal effects days after OncoCiDia application. With </w:t>
      </w:r>
      <w:r>
        <w:rPr>
          <w:rFonts w:ascii="Book Antiqua" w:hAnsi="Book Antiqua"/>
          <w:color w:val="000000"/>
          <w:sz w:val="24"/>
          <w:szCs w:val="24"/>
          <w:vertAlign w:val="superscript"/>
        </w:rPr>
        <w:t>123/131</w:t>
      </w:r>
      <w:r>
        <w:rPr>
          <w:rFonts w:ascii="Book Antiqua" w:hAnsi="Book Antiqua"/>
          <w:color w:val="000000"/>
          <w:sz w:val="24"/>
          <w:szCs w:val="24"/>
        </w:rPr>
        <w:t>I-Hyp/Hyp in DMSO/saline (20:80, v/v), instead, radioactivity accumulation in MPS organs but low uptake in necrotic tumor were found. Consequently, poor radiation dose was deposited on the tumor, leading to disease progression because of rapid repopulation of residual cancer cells at the tumor periphery after VDA attack</w:t>
      </w:r>
      <w:r>
        <w:rPr>
          <w:rFonts w:ascii="Book Antiqua" w:hAnsi="Book Antiqua"/>
          <w:color w:val="000000"/>
          <w:sz w:val="24"/>
          <w:szCs w:val="24"/>
          <w:vertAlign w:val="superscript"/>
        </w:rPr>
        <w:t>[75]</w:t>
      </w:r>
      <w:r>
        <w:rPr>
          <w:rFonts w:ascii="Book Antiqua" w:hAnsi="Book Antiqua"/>
          <w:color w:val="000000"/>
          <w:sz w:val="24"/>
          <w:szCs w:val="24"/>
        </w:rPr>
        <w:t xml:space="preserve">.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 xml:space="preserve">However, earlier studies have reported the common pharmaceutical solvents may have biological and pharmacological </w:t>
      </w:r>
      <w:bookmarkStart w:id="21" w:name="_Ref360440892"/>
      <w:r>
        <w:rPr>
          <w:rFonts w:ascii="Book Antiqua" w:hAnsi="Book Antiqua"/>
          <w:color w:val="000000"/>
          <w:sz w:val="24"/>
          <w:szCs w:val="24"/>
        </w:rPr>
        <w:t>activity mainly when given undiluted</w:t>
      </w:r>
      <w:r>
        <w:rPr>
          <w:rFonts w:ascii="Book Antiqua" w:hAnsi="Book Antiqua"/>
          <w:color w:val="000000"/>
          <w:sz w:val="24"/>
          <w:szCs w:val="24"/>
          <w:vertAlign w:val="superscript"/>
        </w:rPr>
        <w:t>[</w:t>
      </w:r>
      <w:bookmarkEnd w:id="21"/>
      <w:r>
        <w:rPr>
          <w:rStyle w:val="ab"/>
          <w:rFonts w:ascii="Book Antiqua" w:hAnsi="Book Antiqua"/>
          <w:color w:val="000000"/>
          <w:sz w:val="24"/>
          <w:szCs w:val="24"/>
        </w:rPr>
        <w:t>76</w:t>
      </w:r>
      <w:r>
        <w:rPr>
          <w:rFonts w:ascii="Book Antiqua" w:hAnsi="Book Antiqua"/>
          <w:color w:val="000000"/>
          <w:sz w:val="24"/>
          <w:szCs w:val="24"/>
          <w:vertAlign w:val="superscript"/>
        </w:rPr>
        <w:t>,87]</w:t>
      </w:r>
      <w:r>
        <w:rPr>
          <w:rFonts w:ascii="Book Antiqua" w:hAnsi="Book Antiqua"/>
          <w:color w:val="000000"/>
          <w:sz w:val="24"/>
          <w:szCs w:val="24"/>
        </w:rPr>
        <w:t>. Alternatively, the w</w:t>
      </w:r>
      <w:r>
        <w:rPr>
          <w:rStyle w:val="st"/>
          <w:rFonts w:ascii="Book Antiqua" w:hAnsi="Book Antiqua"/>
          <w:color w:val="000000"/>
          <w:sz w:val="24"/>
          <w:szCs w:val="24"/>
        </w:rPr>
        <w:t>ater-soluble</w:t>
      </w:r>
      <w:r>
        <w:rPr>
          <w:rFonts w:ascii="Book Antiqua" w:hAnsi="Book Antiqua"/>
          <w:color w:val="000000"/>
          <w:sz w:val="24"/>
          <w:szCs w:val="24"/>
        </w:rPr>
        <w:t xml:space="preserve"> sodium cholate (NaCh), a naturally occurring liver-produced surfactant with low toxicity, was </w:t>
      </w:r>
      <w:bookmarkStart w:id="22" w:name="_Ref362198740"/>
      <w:r>
        <w:rPr>
          <w:rFonts w:ascii="Book Antiqua" w:hAnsi="Book Antiqua"/>
          <w:color w:val="000000"/>
          <w:sz w:val="24"/>
          <w:szCs w:val="24"/>
        </w:rPr>
        <w:t xml:space="preserve">assessed as potential solubilizing agent for </w:t>
      </w:r>
      <w:r>
        <w:rPr>
          <w:rFonts w:ascii="Book Antiqua" w:hAnsi="Book Antiqua"/>
          <w:color w:val="000000"/>
          <w:sz w:val="24"/>
          <w:szCs w:val="24"/>
          <w:vertAlign w:val="superscript"/>
        </w:rPr>
        <w:t>123</w:t>
      </w:r>
      <w:r>
        <w:rPr>
          <w:rFonts w:ascii="Book Antiqua" w:hAnsi="Book Antiqua"/>
          <w:color w:val="000000"/>
          <w:sz w:val="24"/>
          <w:szCs w:val="24"/>
        </w:rPr>
        <w:t xml:space="preserve">I-Hyp/Hyp in an animal model of </w:t>
      </w:r>
      <w:bookmarkStart w:id="23" w:name="_Ref362380503"/>
      <w:r>
        <w:rPr>
          <w:rFonts w:ascii="Book Antiqua" w:hAnsi="Book Antiqua"/>
          <w:color w:val="000000"/>
          <w:sz w:val="24"/>
          <w:szCs w:val="24"/>
        </w:rPr>
        <w:t>acute MI [</w:t>
      </w:r>
      <w:bookmarkEnd w:id="22"/>
      <w:bookmarkEnd w:id="23"/>
      <w:r>
        <w:rPr>
          <w:rFonts w:ascii="Book Antiqua" w:hAnsi="Book Antiqua"/>
          <w:color w:val="000000"/>
          <w:sz w:val="24"/>
          <w:szCs w:val="24"/>
        </w:rPr>
        <w:t>Cona MM et al. to be published]. The amphiphilic NaCh molecule with hydrophilic and hydrophobic sides of different solubility properties forms micelles, which act as emulsifier above the critical micellar con</w:t>
      </w:r>
      <w:bookmarkStart w:id="24" w:name="_Ref360324997"/>
      <w:r>
        <w:rPr>
          <w:rFonts w:ascii="Book Antiqua" w:hAnsi="Book Antiqua"/>
          <w:color w:val="000000"/>
          <w:sz w:val="24"/>
          <w:szCs w:val="24"/>
        </w:rPr>
        <w:t>centration</w:t>
      </w:r>
      <w:bookmarkStart w:id="25" w:name="_Ref362198730"/>
      <w:r>
        <w:rPr>
          <w:rFonts w:ascii="Book Antiqua" w:hAnsi="Book Antiqua"/>
          <w:color w:val="000000"/>
          <w:sz w:val="24"/>
          <w:szCs w:val="24"/>
          <w:vertAlign w:val="superscript"/>
        </w:rPr>
        <w:t>[</w:t>
      </w:r>
      <w:bookmarkEnd w:id="24"/>
      <w:bookmarkEnd w:id="25"/>
      <w:r>
        <w:rPr>
          <w:rFonts w:ascii="Book Antiqua" w:hAnsi="Book Antiqua"/>
          <w:color w:val="000000"/>
          <w:sz w:val="24"/>
          <w:szCs w:val="24"/>
          <w:vertAlign w:val="superscript"/>
        </w:rPr>
        <w:t>78]</w:t>
      </w:r>
      <w:r>
        <w:rPr>
          <w:rFonts w:ascii="Book Antiqua" w:hAnsi="Book Antiqua"/>
          <w:color w:val="000000"/>
          <w:sz w:val="24"/>
          <w:szCs w:val="24"/>
        </w:rPr>
        <w:t xml:space="preserve">. Necrosis avidity of </w:t>
      </w:r>
      <w:r>
        <w:rPr>
          <w:rFonts w:ascii="Book Antiqua" w:hAnsi="Book Antiqua"/>
          <w:color w:val="000000"/>
          <w:sz w:val="24"/>
          <w:szCs w:val="24"/>
          <w:vertAlign w:val="superscript"/>
        </w:rPr>
        <w:t>123</w:t>
      </w:r>
      <w:r>
        <w:rPr>
          <w:rFonts w:ascii="Book Antiqua" w:hAnsi="Book Antiqua"/>
          <w:color w:val="000000"/>
          <w:sz w:val="24"/>
          <w:szCs w:val="24"/>
        </w:rPr>
        <w:t>I-Hyp/Hyp dissolved in a NaCh solution and its favorable biodistribution</w:t>
      </w:r>
      <w:r>
        <w:rPr>
          <w:rStyle w:val="st"/>
          <w:rFonts w:ascii="Book Antiqua" w:hAnsi="Book Antiqua"/>
          <w:color w:val="000000"/>
          <w:sz w:val="24"/>
          <w:szCs w:val="24"/>
        </w:rPr>
        <w:t xml:space="preserve"> </w:t>
      </w:r>
      <w:r>
        <w:rPr>
          <w:rFonts w:ascii="Book Antiqua" w:hAnsi="Book Antiqua"/>
          <w:color w:val="000000"/>
          <w:sz w:val="24"/>
          <w:szCs w:val="24"/>
        </w:rPr>
        <w:t xml:space="preserve">were demonstrated (Figure 6). The suitability of NaCh as solubilizing agent of </w:t>
      </w:r>
      <w:r>
        <w:rPr>
          <w:rFonts w:ascii="Book Antiqua" w:hAnsi="Book Antiqua"/>
          <w:color w:val="000000"/>
          <w:sz w:val="24"/>
          <w:szCs w:val="24"/>
          <w:vertAlign w:val="superscript"/>
        </w:rPr>
        <w:t>123</w:t>
      </w:r>
      <w:r>
        <w:rPr>
          <w:rFonts w:ascii="Book Antiqua" w:hAnsi="Book Antiqua"/>
          <w:color w:val="000000"/>
          <w:sz w:val="24"/>
          <w:szCs w:val="24"/>
        </w:rPr>
        <w:t xml:space="preserve">I-Hyp for hotspot imaging of acute MI could be demonstrated [Cona MM </w:t>
      </w:r>
      <w:r>
        <w:rPr>
          <w:rFonts w:ascii="Book Antiqua" w:hAnsi="Book Antiqua"/>
          <w:i/>
          <w:color w:val="000000"/>
          <w:sz w:val="24"/>
          <w:szCs w:val="24"/>
        </w:rPr>
        <w:t>et al</w:t>
      </w:r>
      <w:r>
        <w:rPr>
          <w:rFonts w:ascii="Book Antiqua" w:hAnsi="Book Antiqua"/>
          <w:color w:val="000000"/>
          <w:sz w:val="24"/>
          <w:szCs w:val="24"/>
        </w:rPr>
        <w:t>. to be published].</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color w:val="000000"/>
          <w:sz w:val="24"/>
          <w:szCs w:val="24"/>
        </w:rPr>
      </w:pPr>
      <w:r>
        <w:rPr>
          <w:rFonts w:ascii="Book Antiqua" w:hAnsi="Book Antiqua"/>
          <w:b/>
          <w:color w:val="000000"/>
          <w:sz w:val="24"/>
          <w:szCs w:val="24"/>
        </w:rPr>
        <w:t>Biodistribution and dosimetry studies</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 xml:space="preserve">Tissue distribution of </w:t>
      </w:r>
      <w:r>
        <w:rPr>
          <w:rFonts w:ascii="Book Antiqua" w:hAnsi="Book Antiqua"/>
          <w:color w:val="000000"/>
          <w:sz w:val="24"/>
          <w:szCs w:val="24"/>
          <w:vertAlign w:val="superscript"/>
        </w:rPr>
        <w:t>123</w:t>
      </w:r>
      <w:r>
        <w:rPr>
          <w:rFonts w:ascii="Book Antiqua" w:hAnsi="Book Antiqua"/>
          <w:color w:val="000000"/>
          <w:sz w:val="24"/>
          <w:szCs w:val="24"/>
        </w:rPr>
        <w:t>I-Hyp/Hyp was studied on animal models either of reperfused partial liver infarction (RPLI)</w:t>
      </w:r>
      <w:r>
        <w:rPr>
          <w:rFonts w:ascii="Book Antiqua" w:hAnsi="Book Antiqua"/>
          <w:color w:val="000000"/>
          <w:sz w:val="24"/>
          <w:szCs w:val="24"/>
          <w:lang w:eastAsia="zh-CN"/>
        </w:rPr>
        <w:t xml:space="preserve"> </w:t>
      </w:r>
      <w:r>
        <w:rPr>
          <w:rFonts w:ascii="Book Antiqua" w:hAnsi="Book Antiqua"/>
          <w:color w:val="000000"/>
          <w:sz w:val="24"/>
          <w:szCs w:val="24"/>
        </w:rPr>
        <w:t>[</w:t>
      </w:r>
      <w:r>
        <w:rPr>
          <w:rStyle w:val="ab"/>
          <w:rFonts w:ascii="Book Antiqua" w:hAnsi="Book Antiqua"/>
          <w:color w:val="000000"/>
          <w:sz w:val="24"/>
          <w:szCs w:val="24"/>
        </w:rPr>
        <w:t xml:space="preserve">Cona MM </w:t>
      </w:r>
      <w:r>
        <w:rPr>
          <w:rStyle w:val="ab"/>
          <w:rFonts w:ascii="Book Antiqua" w:hAnsi="Book Antiqua"/>
          <w:i/>
          <w:color w:val="000000"/>
          <w:sz w:val="24"/>
          <w:szCs w:val="24"/>
        </w:rPr>
        <w:t>et al</w:t>
      </w:r>
      <w:r>
        <w:rPr>
          <w:rStyle w:val="ab"/>
          <w:rFonts w:ascii="Book Antiqua" w:hAnsi="Book Antiqua"/>
          <w:color w:val="000000"/>
          <w:sz w:val="24"/>
          <w:szCs w:val="24"/>
        </w:rPr>
        <w:t>. to be published</w:t>
      </w:r>
      <w:r>
        <w:rPr>
          <w:rFonts w:ascii="Book Antiqua" w:hAnsi="Book Antiqua"/>
          <w:color w:val="000000"/>
          <w:sz w:val="24"/>
          <w:szCs w:val="24"/>
        </w:rPr>
        <w:t xml:space="preserve">] or ethanol-induced muscle necrosis. Dosimetric extrapolations of </w:t>
      </w:r>
      <w:r>
        <w:rPr>
          <w:rFonts w:ascii="Book Antiqua" w:hAnsi="Book Antiqua"/>
          <w:color w:val="000000"/>
          <w:sz w:val="24"/>
          <w:szCs w:val="24"/>
          <w:vertAlign w:val="superscript"/>
        </w:rPr>
        <w:t>131</w:t>
      </w:r>
      <w:r>
        <w:rPr>
          <w:rFonts w:ascii="Book Antiqua" w:hAnsi="Book Antiqua"/>
          <w:color w:val="000000"/>
          <w:sz w:val="24"/>
          <w:szCs w:val="24"/>
        </w:rPr>
        <w:t xml:space="preserve">I-Hyp from animals to humans were attempted using biodistribution data of </w:t>
      </w:r>
      <w:r>
        <w:rPr>
          <w:rFonts w:ascii="Book Antiqua" w:hAnsi="Book Antiqua"/>
          <w:color w:val="000000"/>
          <w:sz w:val="24"/>
          <w:szCs w:val="24"/>
          <w:vertAlign w:val="superscript"/>
        </w:rPr>
        <w:t>123</w:t>
      </w:r>
      <w:r>
        <w:rPr>
          <w:rFonts w:ascii="Book Antiqua" w:hAnsi="Book Antiqua"/>
          <w:color w:val="000000"/>
          <w:sz w:val="24"/>
          <w:szCs w:val="24"/>
        </w:rPr>
        <w:t xml:space="preserve">I-Hyp in RPLI animals in combination with Organ Level Internal Dose Assessment/Exponential Modeling (OLINDA/EXM) software, microsphere model and human phantoms of both genders.  </w:t>
      </w:r>
    </w:p>
    <w:p w:rsidR="009C4E38" w:rsidRDefault="00D61B9F">
      <w:pPr>
        <w:pStyle w:val="headinganchor"/>
        <w:spacing w:before="0" w:beforeAutospacing="0" w:after="0" w:afterAutospacing="0" w:line="360" w:lineRule="auto"/>
        <w:ind w:firstLineChars="100" w:firstLine="240"/>
        <w:jc w:val="both"/>
        <w:rPr>
          <w:rFonts w:ascii="Book Antiqua" w:hAnsi="Book Antiqua"/>
          <w:bCs/>
          <w:color w:val="000000"/>
        </w:rPr>
      </w:pPr>
      <w:r>
        <w:rPr>
          <w:rFonts w:ascii="Book Antiqua" w:hAnsi="Book Antiqua"/>
          <w:color w:val="000000"/>
          <w:vertAlign w:val="superscript"/>
        </w:rPr>
        <w:t>123</w:t>
      </w:r>
      <w:r>
        <w:rPr>
          <w:rFonts w:ascii="Book Antiqua" w:hAnsi="Book Antiqua"/>
          <w:color w:val="000000"/>
        </w:rPr>
        <w:t>I-Hyp was accumulated at high concentrations in hepatic infarction and muscle necrosis but low uptake either in viable liver or muscle were detected (Figure 7), as previously reported</w:t>
      </w:r>
      <w:r>
        <w:rPr>
          <w:rFonts w:ascii="Book Antiqua" w:hAnsi="Book Antiqua"/>
          <w:color w:val="000000"/>
          <w:vertAlign w:val="superscript"/>
        </w:rPr>
        <w:t>[1,75,79]</w:t>
      </w:r>
      <w:r>
        <w:rPr>
          <w:rFonts w:ascii="Book Antiqua" w:hAnsi="Book Antiqua"/>
          <w:color w:val="000000"/>
        </w:rPr>
        <w:t xml:space="preserve">. Dosimetry studies </w:t>
      </w:r>
      <w:r>
        <w:rPr>
          <w:rFonts w:ascii="Book Antiqua" w:hAnsi="Book Antiqua"/>
          <w:bCs/>
          <w:color w:val="000000"/>
        </w:rPr>
        <w:t>revealed much higher (</w:t>
      </w:r>
      <w:r>
        <w:rPr>
          <w:rFonts w:ascii="Book Antiqua" w:hAnsi="Book Antiqua"/>
          <w:bCs/>
          <w:color w:val="000000"/>
        </w:rPr>
        <w:sym w:font="Symbol" w:char="F03E"/>
      </w:r>
      <w:r>
        <w:rPr>
          <w:rFonts w:ascii="Book Antiqua" w:hAnsi="Book Antiqua"/>
          <w:bCs/>
          <w:color w:val="000000"/>
        </w:rPr>
        <w:t xml:space="preserve"> 100 times) </w:t>
      </w:r>
      <w:r>
        <w:rPr>
          <w:rFonts w:ascii="Book Antiqua" w:hAnsi="Book Antiqua"/>
          <w:color w:val="000000"/>
        </w:rPr>
        <w:t>a</w:t>
      </w:r>
      <w:r>
        <w:rPr>
          <w:rFonts w:ascii="Book Antiqua" w:hAnsi="Book Antiqua"/>
          <w:bCs/>
          <w:color w:val="000000"/>
        </w:rPr>
        <w:t xml:space="preserve">bsorbed doses </w:t>
      </w:r>
      <w:r>
        <w:rPr>
          <w:rFonts w:ascii="Book Antiqua" w:hAnsi="Book Antiqua"/>
          <w:color w:val="000000"/>
        </w:rPr>
        <w:t xml:space="preserve">of </w:t>
      </w:r>
      <w:r>
        <w:rPr>
          <w:rFonts w:ascii="Book Antiqua" w:hAnsi="Book Antiqua"/>
          <w:color w:val="000000"/>
          <w:vertAlign w:val="superscript"/>
        </w:rPr>
        <w:t>131</w:t>
      </w:r>
      <w:r>
        <w:rPr>
          <w:rFonts w:ascii="Book Antiqua" w:hAnsi="Book Antiqua"/>
          <w:color w:val="000000"/>
        </w:rPr>
        <w:t>I-Hyp in</w:t>
      </w:r>
      <w:r>
        <w:rPr>
          <w:rFonts w:ascii="Book Antiqua" w:hAnsi="Book Antiqua"/>
          <w:bCs/>
          <w:color w:val="000000"/>
        </w:rPr>
        <w:t xml:space="preserve"> hepatic infarction than in normal liver </w:t>
      </w:r>
      <w:r>
        <w:rPr>
          <w:rFonts w:ascii="Book Antiqua" w:hAnsi="Book Antiqua"/>
          <w:color w:val="000000"/>
        </w:rPr>
        <w:t>[</w:t>
      </w:r>
      <w:r>
        <w:rPr>
          <w:rStyle w:val="ab"/>
          <w:rFonts w:ascii="Book Antiqua" w:hAnsi="Book Antiqua"/>
          <w:color w:val="000000"/>
        </w:rPr>
        <w:t xml:space="preserve">Cona MM </w:t>
      </w:r>
      <w:r>
        <w:rPr>
          <w:rStyle w:val="ab"/>
          <w:rFonts w:ascii="Book Antiqua" w:hAnsi="Book Antiqua"/>
          <w:i/>
          <w:color w:val="000000"/>
        </w:rPr>
        <w:t>et al</w:t>
      </w:r>
      <w:r>
        <w:rPr>
          <w:rStyle w:val="ab"/>
          <w:rFonts w:ascii="Book Antiqua" w:hAnsi="Book Antiqua"/>
          <w:color w:val="000000"/>
        </w:rPr>
        <w:t>. to be published</w:t>
      </w:r>
      <w:r>
        <w:rPr>
          <w:rFonts w:ascii="Book Antiqua" w:hAnsi="Book Antiqua"/>
          <w:color w:val="000000"/>
        </w:rPr>
        <w:t>]</w:t>
      </w:r>
      <w:r>
        <w:rPr>
          <w:rFonts w:ascii="Book Antiqua" w:hAnsi="Book Antiqua"/>
          <w:bCs/>
          <w:color w:val="000000"/>
        </w:rPr>
        <w:t xml:space="preserve">. Based on this finding, such doses seem to be much </w:t>
      </w:r>
      <w:r>
        <w:rPr>
          <w:rFonts w:ascii="Book Antiqua" w:hAnsi="Book Antiqua"/>
          <w:color w:val="000000"/>
        </w:rPr>
        <w:t>higher than those estimated with other radiotherapeutics under investigation or currently used in clinic (Table 2)</w:t>
      </w:r>
      <w:r>
        <w:rPr>
          <w:rFonts w:ascii="Book Antiqua" w:hAnsi="Book Antiqua"/>
          <w:color w:val="000000"/>
          <w:vertAlign w:val="superscript"/>
        </w:rPr>
        <w:t>[31,80-87]</w:t>
      </w:r>
      <w:r>
        <w:rPr>
          <w:rFonts w:ascii="Book Antiqua" w:hAnsi="Book Antiqua"/>
          <w:color w:val="000000"/>
        </w:rPr>
        <w:t xml:space="preserve">. </w:t>
      </w:r>
      <w:r>
        <w:rPr>
          <w:rFonts w:ascii="Book Antiqua" w:hAnsi="Book Antiqua"/>
          <w:bCs/>
          <w:color w:val="000000"/>
        </w:rPr>
        <w:t xml:space="preserve">This </w:t>
      </w:r>
      <w:r>
        <w:rPr>
          <w:rFonts w:ascii="Book Antiqua" w:hAnsi="Book Antiqua"/>
          <w:color w:val="000000"/>
        </w:rPr>
        <w:t xml:space="preserve">corroborates </w:t>
      </w:r>
      <w:r>
        <w:rPr>
          <w:rFonts w:ascii="Book Antiqua" w:hAnsi="Book Antiqua"/>
          <w:bCs/>
          <w:color w:val="000000"/>
        </w:rPr>
        <w:t>the high affinity for tumor necrosis as well as the tumor shrinkage and growth delay previously observed in animals bearing different engrafts tumors after a single treatment with OncoCiDia (Figure 8)</w:t>
      </w:r>
      <w:r>
        <w:rPr>
          <w:rFonts w:ascii="Book Antiqua" w:hAnsi="Book Antiqua"/>
          <w:bCs/>
          <w:color w:val="000000"/>
          <w:vertAlign w:val="superscript"/>
        </w:rPr>
        <w:t>[1,75,79]</w:t>
      </w:r>
      <w:r>
        <w:rPr>
          <w:rFonts w:ascii="Book Antiqua" w:hAnsi="Book Antiqua"/>
          <w:bCs/>
          <w:color w:val="000000"/>
        </w:rPr>
        <w:t>.</w:t>
      </w:r>
    </w:p>
    <w:p w:rsidR="009C4E38" w:rsidRDefault="00D61B9F">
      <w:pPr>
        <w:pStyle w:val="headinganchor"/>
        <w:spacing w:before="0" w:beforeAutospacing="0" w:after="0" w:afterAutospacing="0" w:line="360" w:lineRule="auto"/>
        <w:ind w:firstLineChars="100" w:firstLine="240"/>
        <w:jc w:val="both"/>
        <w:rPr>
          <w:rFonts w:ascii="Book Antiqua" w:eastAsia="宋体" w:hAnsi="Book Antiqua"/>
          <w:color w:val="000000"/>
          <w:lang w:eastAsia="zh-CN"/>
        </w:rPr>
      </w:pPr>
      <w:r>
        <w:rPr>
          <w:rFonts w:ascii="Book Antiqua" w:hAnsi="Book Antiqua"/>
          <w:color w:val="000000"/>
        </w:rPr>
        <w:t xml:space="preserve">In biodistribution study, </w:t>
      </w:r>
      <w:r>
        <w:rPr>
          <w:rFonts w:ascii="Book Antiqua" w:hAnsi="Book Antiqua"/>
          <w:color w:val="000000"/>
          <w:vertAlign w:val="superscript"/>
        </w:rPr>
        <w:t>123</w:t>
      </w:r>
      <w:r>
        <w:rPr>
          <w:rFonts w:ascii="Book Antiqua" w:hAnsi="Book Antiqua"/>
          <w:color w:val="000000"/>
        </w:rPr>
        <w:t>I-Hyp was cleared within 24</w:t>
      </w:r>
      <w:r>
        <w:rPr>
          <w:rFonts w:ascii="Book Antiqua" w:eastAsia="宋体" w:hAnsi="Book Antiqua"/>
          <w:color w:val="000000"/>
          <w:lang w:eastAsia="zh-CN"/>
        </w:rPr>
        <w:t xml:space="preserve"> </w:t>
      </w:r>
      <w:r>
        <w:rPr>
          <w:rFonts w:ascii="Book Antiqua" w:hAnsi="Book Antiqua"/>
          <w:color w:val="000000"/>
        </w:rPr>
        <w:t xml:space="preserve">h with reduced bloodpool radioactivity. Thyroid, the dose limiting organ for </w:t>
      </w:r>
      <w:r>
        <w:rPr>
          <w:rFonts w:ascii="Book Antiqua" w:hAnsi="Book Antiqua"/>
          <w:color w:val="000000"/>
          <w:vertAlign w:val="superscript"/>
        </w:rPr>
        <w:t>131</w:t>
      </w:r>
      <w:r>
        <w:rPr>
          <w:rFonts w:ascii="Book Antiqua" w:hAnsi="Book Antiqua"/>
          <w:color w:val="000000"/>
        </w:rPr>
        <w:t xml:space="preserve">I-labeled products, showed almost no radioactivity concentration due to the absent free iodine at earlier time points, suggesting </w:t>
      </w:r>
      <w:r>
        <w:rPr>
          <w:rFonts w:ascii="Book Antiqua" w:hAnsi="Book Antiqua"/>
          <w:i/>
          <w:color w:val="000000"/>
        </w:rPr>
        <w:t>in vivo</w:t>
      </w:r>
      <w:r>
        <w:rPr>
          <w:rFonts w:ascii="Book Antiqua" w:hAnsi="Book Antiqua"/>
          <w:color w:val="000000"/>
        </w:rPr>
        <w:t xml:space="preserve"> stability of </w:t>
      </w:r>
      <w:r>
        <w:rPr>
          <w:rFonts w:ascii="Book Antiqua" w:hAnsi="Book Antiqua"/>
          <w:color w:val="000000"/>
          <w:vertAlign w:val="superscript"/>
        </w:rPr>
        <w:t>123/131</w:t>
      </w:r>
      <w:r>
        <w:rPr>
          <w:rFonts w:ascii="Book Antiqua" w:hAnsi="Book Antiqua"/>
          <w:color w:val="000000"/>
        </w:rPr>
        <w:t xml:space="preserve">I-Hyp. However, an increased uptake in the gland was detected, starting at the second day after tracer administration. In lungs, a persistent </w:t>
      </w:r>
      <w:r>
        <w:rPr>
          <w:rFonts w:ascii="Book Antiqua" w:hAnsi="Book Antiqua"/>
          <w:color w:val="000000"/>
          <w:vertAlign w:val="superscript"/>
        </w:rPr>
        <w:t>123</w:t>
      </w:r>
      <w:r>
        <w:rPr>
          <w:rFonts w:ascii="Book Antiqua" w:hAnsi="Book Antiqua"/>
          <w:color w:val="000000"/>
        </w:rPr>
        <w:t xml:space="preserve">I-Hyp uptake was found, leading to a moderately absorbed radiation dose of </w:t>
      </w:r>
      <w:r>
        <w:rPr>
          <w:rFonts w:ascii="Book Antiqua" w:hAnsi="Book Antiqua"/>
          <w:color w:val="000000"/>
          <w:vertAlign w:val="superscript"/>
        </w:rPr>
        <w:t>131</w:t>
      </w:r>
      <w:r>
        <w:rPr>
          <w:rFonts w:ascii="Book Antiqua" w:hAnsi="Book Antiqua"/>
          <w:color w:val="000000"/>
        </w:rPr>
        <w:t xml:space="preserve">I-Hyp. The highest levels of radioactivity were found in intestines, which constitute the major elimination pathway of this radioactive compound. As a consequence, bowel structures received a high radiation dose, being identified as one of the dose limiting organs for OncoCiDia. </w:t>
      </w:r>
    </w:p>
    <w:p w:rsidR="009C4E38" w:rsidRDefault="009C4E38">
      <w:pPr>
        <w:pStyle w:val="headinganchor"/>
        <w:spacing w:before="0" w:beforeAutospacing="0" w:after="0" w:afterAutospacing="0" w:line="360" w:lineRule="auto"/>
        <w:jc w:val="both"/>
        <w:rPr>
          <w:rFonts w:ascii="Book Antiqua" w:eastAsia="宋体" w:hAnsi="Book Antiqua"/>
          <w:color w:val="000000"/>
          <w:lang w:eastAsia="zh-CN"/>
        </w:rPr>
      </w:pPr>
    </w:p>
    <w:p w:rsidR="009C4E38" w:rsidRDefault="00D61B9F">
      <w:pPr>
        <w:pStyle w:val="headinganchor"/>
        <w:spacing w:before="0" w:beforeAutospacing="0" w:after="0" w:afterAutospacing="0" w:line="360" w:lineRule="auto"/>
        <w:jc w:val="both"/>
        <w:rPr>
          <w:rFonts w:ascii="Book Antiqua" w:hAnsi="Book Antiqua"/>
          <w:b/>
          <w:color w:val="000000"/>
        </w:rPr>
      </w:pPr>
      <w:r>
        <w:rPr>
          <w:rFonts w:ascii="Book Antiqua" w:hAnsi="Book Antiqua"/>
          <w:b/>
          <w:color w:val="000000"/>
        </w:rPr>
        <w:t xml:space="preserve">Effect of added Hyp on biodistribution and targetability of </w:t>
      </w:r>
      <w:r>
        <w:rPr>
          <w:rFonts w:ascii="Book Antiqua" w:hAnsi="Book Antiqua"/>
          <w:b/>
          <w:color w:val="000000"/>
          <w:vertAlign w:val="superscript"/>
        </w:rPr>
        <w:t>123/131</w:t>
      </w:r>
      <w:r>
        <w:rPr>
          <w:rFonts w:ascii="Book Antiqua" w:hAnsi="Book Antiqua"/>
          <w:b/>
          <w:color w:val="000000"/>
        </w:rPr>
        <w:t xml:space="preserve">I-Hyp </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In STR, it is known that the mass of the unlabelled (carrier) compound present in the final radioactive solution can be critical for high specific activities that are required for maximal radioactivity accumulation in the disease site. In a recent investigation for OncoCiDia, we proved that the co-injection of unlabelled Hyp positively affected the necrosis uptake of the radioiodinated Hyp in RPLI rats</w:t>
      </w:r>
      <w:r>
        <w:rPr>
          <w:rFonts w:ascii="Book Antiqua" w:hAnsi="Book Antiqua"/>
          <w:color w:val="000000"/>
          <w:sz w:val="24"/>
          <w:szCs w:val="24"/>
          <w:vertAlign w:val="superscript"/>
        </w:rPr>
        <w:t>[88]</w:t>
      </w:r>
      <w:r>
        <w:rPr>
          <w:rFonts w:ascii="Book Antiqua" w:hAnsi="Book Antiqua"/>
          <w:color w:val="000000"/>
          <w:sz w:val="24"/>
          <w:szCs w:val="24"/>
        </w:rPr>
        <w:t xml:space="preserve">. Although both preparations of </w:t>
      </w:r>
      <w:r>
        <w:rPr>
          <w:rFonts w:ascii="Book Antiqua" w:hAnsi="Book Antiqua"/>
          <w:color w:val="000000"/>
          <w:sz w:val="24"/>
          <w:szCs w:val="24"/>
          <w:vertAlign w:val="superscript"/>
        </w:rPr>
        <w:t>123</w:t>
      </w:r>
      <w:r>
        <w:rPr>
          <w:rFonts w:ascii="Book Antiqua" w:hAnsi="Book Antiqua"/>
          <w:color w:val="000000"/>
          <w:sz w:val="24"/>
          <w:szCs w:val="24"/>
        </w:rPr>
        <w:t xml:space="preserve">I-Hyp with micro- or Hyp-added dosing showed similar </w:t>
      </w:r>
      <w:r>
        <w:rPr>
          <w:rFonts w:ascii="Book Antiqua" w:hAnsi="Book Antiqua"/>
          <w:color w:val="000000"/>
          <w:sz w:val="24"/>
          <w:szCs w:val="24"/>
        </w:rPr>
        <w:lastRenderedPageBreak/>
        <w:t xml:space="preserve">tissue distributions and major hepatobiliary excretion, it was found that the carrier-added </w:t>
      </w:r>
      <w:r>
        <w:rPr>
          <w:rFonts w:ascii="Book Antiqua" w:hAnsi="Book Antiqua"/>
          <w:color w:val="000000"/>
          <w:sz w:val="24"/>
          <w:szCs w:val="24"/>
          <w:vertAlign w:val="superscript"/>
        </w:rPr>
        <w:t>123</w:t>
      </w:r>
      <w:r>
        <w:rPr>
          <w:rFonts w:ascii="Book Antiqua" w:hAnsi="Book Antiqua"/>
          <w:color w:val="000000"/>
          <w:sz w:val="24"/>
          <w:szCs w:val="24"/>
        </w:rPr>
        <w:t xml:space="preserve">I-Hyp accumulated at higher concentrations in necrosis. Similarly, long retention into tumor necrosis for several weeks could characterize the carrier-added </w:t>
      </w:r>
      <w:r>
        <w:rPr>
          <w:rFonts w:ascii="Book Antiqua" w:hAnsi="Book Antiqua"/>
          <w:color w:val="000000"/>
          <w:sz w:val="24"/>
          <w:szCs w:val="24"/>
          <w:vertAlign w:val="superscript"/>
        </w:rPr>
        <w:t>131</w:t>
      </w:r>
      <w:r>
        <w:rPr>
          <w:rFonts w:ascii="Book Antiqua" w:hAnsi="Book Antiqua"/>
          <w:color w:val="000000"/>
          <w:sz w:val="24"/>
          <w:szCs w:val="24"/>
        </w:rPr>
        <w:t>I-Hyp (Figure 8 CASE 2), which explains the striking therapeutic effects observed in the previous experiments</w:t>
      </w:r>
      <w:r>
        <w:rPr>
          <w:rFonts w:ascii="Book Antiqua" w:hAnsi="Book Antiqua"/>
          <w:color w:val="000000"/>
          <w:sz w:val="24"/>
          <w:szCs w:val="24"/>
          <w:vertAlign w:val="superscript"/>
        </w:rPr>
        <w:t>[1,75,79]</w:t>
      </w:r>
      <w:r>
        <w:rPr>
          <w:rFonts w:ascii="Book Antiqua" w:hAnsi="Book Antiqua"/>
          <w:color w:val="000000"/>
          <w:sz w:val="24"/>
          <w:szCs w:val="24"/>
        </w:rPr>
        <w:t xml:space="preserve">.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OncoCiDia is a two steps anticancer strategy involving different compounds with potential chemical and/or radiochemical toxicities, which were investigated and possible solutions are herein proposed.</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VDAs can happen as a result of the effect of VDAs either on tumor blood vessels or normal tissues. Lack of complete specificity for tumor-related vasculature or downstream effects induced by cytokines and other released factors can be attributed to the toxic signs or effects. A distinctive transient and acute toxicity pattern with minor cumulative side effects such as tumor pain, nausea and vomiting, headaches, vision changes, symptoms associated to serotonin release, neuromotor abnormalities and cerebellar ataxia, acute hemodynamic disturbances, abdominal pain, hypertension, and tachycardia have been reported after VDA administration in clinical trials</w:t>
      </w:r>
      <w:r>
        <w:rPr>
          <w:rFonts w:ascii="Book Antiqua" w:hAnsi="Book Antiqua"/>
          <w:color w:val="000000"/>
          <w:sz w:val="24"/>
          <w:szCs w:val="24"/>
          <w:vertAlign w:val="superscript"/>
        </w:rPr>
        <w:t>[89]</w:t>
      </w:r>
      <w:r>
        <w:rPr>
          <w:rFonts w:ascii="Book Antiqua" w:hAnsi="Book Antiqua"/>
          <w:color w:val="000000"/>
          <w:sz w:val="24"/>
          <w:szCs w:val="24"/>
        </w:rPr>
        <w:t>. The degree and types of the side effects might differ among flavonoids and tubulin-binding agents</w:t>
      </w:r>
      <w:r>
        <w:rPr>
          <w:rFonts w:ascii="Book Antiqua" w:hAnsi="Book Antiqua"/>
          <w:color w:val="000000"/>
          <w:sz w:val="24"/>
          <w:szCs w:val="24"/>
          <w:vertAlign w:val="superscript"/>
        </w:rPr>
        <w:t>[89]</w:t>
      </w:r>
      <w:r>
        <w:rPr>
          <w:rFonts w:ascii="Book Antiqua" w:hAnsi="Book Antiqua"/>
          <w:color w:val="000000"/>
          <w:sz w:val="24"/>
          <w:szCs w:val="24"/>
        </w:rPr>
        <w:t xml:space="preserve">.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So far, combretastatin A-4 phosphate (CA4P), a synthetic phosphorylated derivative of the natural product combretastatin A-4, is a tubulin-binding agent that has been most extensively used in OncoCiDia experiments. In preclinical studies, intravenous CA4P at a dose of 10 mg/kg has shown a complete and rapid vascular shutdown of the tumor with minimal effects at the well perfused periphery</w:t>
      </w:r>
      <w:r>
        <w:rPr>
          <w:rFonts w:ascii="Book Antiqua" w:hAnsi="Book Antiqua"/>
          <w:color w:val="000000"/>
          <w:sz w:val="24"/>
          <w:szCs w:val="24"/>
          <w:vertAlign w:val="superscript"/>
        </w:rPr>
        <w:t>[1,79]</w:t>
      </w:r>
      <w:r>
        <w:rPr>
          <w:rFonts w:ascii="Book Antiqua" w:hAnsi="Book Antiqua"/>
          <w:color w:val="000000"/>
          <w:sz w:val="24"/>
          <w:szCs w:val="24"/>
        </w:rPr>
        <w:t>. However, some discrepancies have been noted in animal studies and clinical trials concerning to the anticancer effect of VDAs</w:t>
      </w:r>
      <w:r>
        <w:rPr>
          <w:rFonts w:ascii="Book Antiqua" w:hAnsi="Book Antiqua"/>
          <w:color w:val="000000"/>
          <w:sz w:val="24"/>
          <w:szCs w:val="24"/>
          <w:vertAlign w:val="superscript"/>
        </w:rPr>
        <w:t>[90]</w:t>
      </w:r>
      <w:r>
        <w:rPr>
          <w:rFonts w:ascii="Book Antiqua" w:hAnsi="Book Antiqua"/>
          <w:color w:val="000000"/>
          <w:sz w:val="24"/>
          <w:szCs w:val="24"/>
        </w:rPr>
        <w:t>. According to the FDA-approved rules for the correct dose calculation</w:t>
      </w:r>
      <w:r>
        <w:rPr>
          <w:rFonts w:ascii="Book Antiqua" w:hAnsi="Book Antiqua"/>
          <w:color w:val="000000"/>
          <w:sz w:val="24"/>
          <w:szCs w:val="24"/>
          <w:vertAlign w:val="superscript"/>
        </w:rPr>
        <w:t>[91]</w:t>
      </w:r>
      <w:r>
        <w:rPr>
          <w:rFonts w:ascii="Book Antiqua" w:hAnsi="Book Antiqua"/>
          <w:color w:val="000000"/>
          <w:sz w:val="24"/>
          <w:szCs w:val="24"/>
        </w:rPr>
        <w:t>, such a dose of 10 mg/kg in rodents would be equivalent to 60 mg/m</w:t>
      </w:r>
      <w:r>
        <w:rPr>
          <w:rFonts w:ascii="Book Antiqua" w:hAnsi="Book Antiqua"/>
          <w:color w:val="000000"/>
          <w:sz w:val="24"/>
          <w:szCs w:val="24"/>
          <w:vertAlign w:val="superscript"/>
        </w:rPr>
        <w:t>2</w:t>
      </w:r>
      <w:r>
        <w:rPr>
          <w:rFonts w:ascii="Book Antiqua" w:hAnsi="Book Antiqua"/>
          <w:color w:val="000000"/>
          <w:sz w:val="24"/>
          <w:szCs w:val="24"/>
        </w:rPr>
        <w:t xml:space="preserve"> in humans. However, phase I clinical trials of CA4P have demonstrated a minimal objective tumor response by using similar doses of 52 to 68 mg/m</w:t>
      </w:r>
      <w:r>
        <w:rPr>
          <w:rFonts w:ascii="Book Antiqua" w:hAnsi="Book Antiqua"/>
          <w:color w:val="000000"/>
          <w:sz w:val="24"/>
          <w:szCs w:val="24"/>
          <w:vertAlign w:val="superscript"/>
        </w:rPr>
        <w:t>2[92]</w:t>
      </w:r>
      <w:r>
        <w:rPr>
          <w:rFonts w:ascii="Book Antiqua" w:hAnsi="Book Antiqua"/>
          <w:color w:val="000000"/>
          <w:sz w:val="24"/>
          <w:szCs w:val="24"/>
        </w:rPr>
        <w:t>. The reason for this difference is not yet clear but could be caused by either miscalculations of the dose based on body surface area in mg/m</w:t>
      </w:r>
      <w:r>
        <w:rPr>
          <w:rFonts w:ascii="Book Antiqua" w:hAnsi="Book Antiqua"/>
          <w:color w:val="000000"/>
          <w:sz w:val="24"/>
          <w:szCs w:val="24"/>
          <w:vertAlign w:val="superscript"/>
        </w:rPr>
        <w:t>2</w:t>
      </w:r>
      <w:r>
        <w:rPr>
          <w:rFonts w:ascii="Book Antiqua" w:hAnsi="Book Antiqua"/>
          <w:color w:val="000000"/>
          <w:sz w:val="24"/>
          <w:szCs w:val="24"/>
        </w:rPr>
        <w:t xml:space="preserve"> or due to inaccurate dose translation from animal (mg/kg) to humans (mg/m</w:t>
      </w:r>
      <w:r>
        <w:rPr>
          <w:rFonts w:ascii="Book Antiqua" w:hAnsi="Book Antiqua"/>
          <w:color w:val="000000"/>
          <w:sz w:val="24"/>
          <w:szCs w:val="24"/>
          <w:vertAlign w:val="superscript"/>
        </w:rPr>
        <w:t>2</w:t>
      </w:r>
      <w:r>
        <w:rPr>
          <w:rFonts w:ascii="Book Antiqua" w:hAnsi="Book Antiqua"/>
          <w:color w:val="000000"/>
          <w:sz w:val="24"/>
          <w:szCs w:val="24"/>
        </w:rPr>
        <w:t>) in addition to the less likely interspecies differences. Based on our experiences, we believe that it may hamper the actual potentialities of VDAs for getting desired anticancer effects in human patients if the dose issues are not properly settled. To overcome the problem, an alternative option could be to increase the total injected dose of CA4P but in an approach of multiple small doses for preventing acute side effects</w:t>
      </w:r>
      <w:r>
        <w:rPr>
          <w:rFonts w:ascii="Book Antiqua" w:hAnsi="Book Antiqua"/>
          <w:color w:val="000000"/>
          <w:sz w:val="24"/>
          <w:szCs w:val="24"/>
          <w:vertAlign w:val="superscript"/>
        </w:rPr>
        <w:t>[93]</w:t>
      </w:r>
      <w:r>
        <w:rPr>
          <w:rFonts w:ascii="Book Antiqua" w:hAnsi="Book Antiqua"/>
          <w:color w:val="000000"/>
          <w:sz w:val="24"/>
          <w:szCs w:val="24"/>
        </w:rPr>
        <w:t>. Moreover, since cardiovascular toxicity seems to be with the most toxicity concerns for CA4P</w:t>
      </w:r>
      <w:r>
        <w:rPr>
          <w:rFonts w:ascii="Book Antiqua" w:hAnsi="Book Antiqua"/>
          <w:color w:val="000000"/>
          <w:sz w:val="24"/>
          <w:szCs w:val="24"/>
          <w:vertAlign w:val="superscript"/>
        </w:rPr>
        <w:t>[94]</w:t>
      </w:r>
      <w:r>
        <w:rPr>
          <w:rFonts w:ascii="Book Antiqua" w:hAnsi="Book Antiqua"/>
          <w:color w:val="000000"/>
          <w:sz w:val="24"/>
          <w:szCs w:val="24"/>
        </w:rPr>
        <w:t xml:space="preserve">, pretreatments with high doses of intravenous diltiazem for preventing hypertension accompanied with amlodipine for </w:t>
      </w:r>
      <w:r>
        <w:rPr>
          <w:rFonts w:ascii="Book Antiqua" w:hAnsi="Book Antiqua"/>
          <w:color w:val="000000"/>
          <w:sz w:val="24"/>
          <w:szCs w:val="24"/>
        </w:rPr>
        <w:lastRenderedPageBreak/>
        <w:t>secondary prophylaxis or nifedipine and atenolol for blocking tachycardia can be also applied</w:t>
      </w:r>
      <w:r>
        <w:rPr>
          <w:rFonts w:ascii="Book Antiqua" w:hAnsi="Book Antiqua"/>
          <w:color w:val="000000"/>
          <w:sz w:val="24"/>
          <w:szCs w:val="24"/>
          <w:vertAlign w:val="superscript"/>
        </w:rPr>
        <w:t>[95,96]</w:t>
      </w:r>
      <w:r>
        <w:rPr>
          <w:rFonts w:ascii="Book Antiqua" w:hAnsi="Book Antiqua"/>
          <w:color w:val="000000"/>
          <w:sz w:val="24"/>
          <w:szCs w:val="24"/>
        </w:rPr>
        <w:t>. Patients taking QT prolonging drugs, or with a history of significant cardiovascular disease, or hypokalemia or hypomagnesemia should be handled with great caution</w:t>
      </w:r>
      <w:r>
        <w:rPr>
          <w:rFonts w:ascii="Book Antiqua" w:hAnsi="Book Antiqua"/>
          <w:color w:val="000000"/>
          <w:sz w:val="24"/>
          <w:szCs w:val="24"/>
          <w:vertAlign w:val="superscript"/>
        </w:rPr>
        <w:t>[97]</w:t>
      </w:r>
      <w:r>
        <w:rPr>
          <w:rFonts w:ascii="Book Antiqua" w:hAnsi="Book Antiqua"/>
          <w:color w:val="000000"/>
          <w:sz w:val="24"/>
          <w:szCs w:val="24"/>
        </w:rPr>
        <w:t>.</w:t>
      </w:r>
    </w:p>
    <w:p w:rsidR="009C4E38" w:rsidRDefault="00D61B9F">
      <w:pPr>
        <w:spacing w:after="0" w:line="360" w:lineRule="auto"/>
        <w:ind w:firstLineChars="100" w:firstLine="240"/>
        <w:jc w:val="both"/>
        <w:rPr>
          <w:rFonts w:ascii="Book Antiqua" w:eastAsia="Times New Roman" w:hAnsi="Book Antiqua"/>
          <w:color w:val="000000"/>
          <w:sz w:val="24"/>
          <w:szCs w:val="24"/>
        </w:rPr>
      </w:pPr>
      <w:r>
        <w:rPr>
          <w:rFonts w:ascii="Book Antiqua" w:eastAsia="Times New Roman" w:hAnsi="Book Antiqua"/>
          <w:color w:val="000000"/>
          <w:sz w:val="24"/>
          <w:szCs w:val="24"/>
        </w:rPr>
        <w:t>A study on plasma pharmacokinetics and cerebrospinal fluid penetration of Hyp in rhesus monkeys was conducted. Intravenous administration of 2 mg/kg Hyp was well tolerated. At a dose of 5 mg/kg, a transient severe photosensitivity rash was seen at 12 h that resolved within 12 d</w:t>
      </w:r>
      <w:r>
        <w:rPr>
          <w:rFonts w:ascii="Book Antiqua" w:eastAsia="Times New Roman" w:hAnsi="Book Antiqua"/>
          <w:color w:val="000000"/>
          <w:sz w:val="24"/>
          <w:szCs w:val="24"/>
          <w:vertAlign w:val="superscript"/>
        </w:rPr>
        <w:t>[98]</w:t>
      </w:r>
      <w:r>
        <w:rPr>
          <w:rFonts w:ascii="Book Antiqua" w:eastAsia="Times New Roman" w:hAnsi="Book Antiqua"/>
          <w:color w:val="000000"/>
          <w:sz w:val="24"/>
          <w:szCs w:val="24"/>
        </w:rPr>
        <w:t>. In a phase I study to evaluate the safety and antiretroviral activity of Hyp in thirty HIV-infected patients,</w:t>
      </w:r>
      <w:r>
        <w:rPr>
          <w:rFonts w:ascii="Book Antiqua" w:hAnsi="Book Antiqua"/>
          <w:color w:val="000000"/>
          <w:sz w:val="24"/>
          <w:szCs w:val="24"/>
        </w:rPr>
        <w:t xml:space="preserve"> </w:t>
      </w:r>
      <w:r>
        <w:rPr>
          <w:rFonts w:ascii="Book Antiqua" w:eastAsia="Times New Roman" w:hAnsi="Book Antiqua"/>
          <w:color w:val="000000"/>
          <w:sz w:val="24"/>
          <w:szCs w:val="24"/>
        </w:rPr>
        <w:t>weekly repeated IV doses of 0.25 or 0.5 mg/kg were tested. Eleven out of twenty-three patients developed severe cutaneous phototocixicity</w:t>
      </w:r>
      <w:r>
        <w:rPr>
          <w:rFonts w:ascii="Book Antiqua" w:eastAsia="Times New Roman" w:hAnsi="Book Antiqua"/>
          <w:color w:val="000000"/>
          <w:sz w:val="24"/>
          <w:szCs w:val="24"/>
          <w:vertAlign w:val="superscript"/>
        </w:rPr>
        <w:t>[99]</w:t>
      </w:r>
      <w:r>
        <w:rPr>
          <w:rFonts w:ascii="Book Antiqua" w:eastAsia="Times New Roman" w:hAnsi="Book Antiqua"/>
          <w:color w:val="000000"/>
          <w:sz w:val="24"/>
          <w:szCs w:val="24"/>
        </w:rPr>
        <w:t>. In patients with recurrent malignant glioma, a newly developed water soluble formulation of Hyp was IV given (0.1 mg/kg) for tumor visualization. Hyp application proved to be safe with no side effects</w:t>
      </w:r>
      <w:r>
        <w:rPr>
          <w:rFonts w:ascii="Book Antiqua" w:eastAsia="Times New Roman" w:hAnsi="Book Antiqua"/>
          <w:color w:val="000000"/>
          <w:sz w:val="24"/>
          <w:szCs w:val="24"/>
          <w:vertAlign w:val="superscript"/>
        </w:rPr>
        <w:t>[100]</w:t>
      </w:r>
      <w:r>
        <w:rPr>
          <w:rFonts w:ascii="Book Antiqua" w:eastAsia="Times New Roman" w:hAnsi="Book Antiqua"/>
          <w:color w:val="000000"/>
          <w:sz w:val="24"/>
          <w:szCs w:val="24"/>
        </w:rPr>
        <w:t>. Therefore, the low single dose of Hyp at &lt;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0.2mg/kg for OncoCiDia should be free of noticeable side effects.</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I-131 has been used successfully for over 70 years to treat hyperthyroidism and papillary or follicular thyroid cancer and its proper therapeutic use is almost without side effects</w:t>
      </w:r>
      <w:r>
        <w:rPr>
          <w:rFonts w:ascii="Book Antiqua" w:hAnsi="Book Antiqua"/>
          <w:color w:val="000000"/>
          <w:sz w:val="24"/>
          <w:szCs w:val="24"/>
          <w:vertAlign w:val="superscript"/>
        </w:rPr>
        <w:t>[101]</w:t>
      </w:r>
      <w:r>
        <w:rPr>
          <w:rFonts w:ascii="Book Antiqua" w:hAnsi="Book Antiqua"/>
          <w:color w:val="000000"/>
          <w:sz w:val="24"/>
          <w:szCs w:val="24"/>
        </w:rPr>
        <w:t>.</w:t>
      </w:r>
    </w:p>
    <w:p w:rsidR="009C4E38" w:rsidRDefault="00D61B9F">
      <w:pPr>
        <w:spacing w:after="0" w:line="360" w:lineRule="auto"/>
        <w:ind w:firstLineChars="100" w:firstLine="240"/>
        <w:jc w:val="both"/>
        <w:rPr>
          <w:rFonts w:ascii="Book Antiqua" w:hAnsi="Book Antiqua"/>
          <w:bCs/>
          <w:color w:val="000000"/>
          <w:sz w:val="24"/>
          <w:szCs w:val="24"/>
        </w:rPr>
      </w:pPr>
      <w:r>
        <w:rPr>
          <w:rFonts w:ascii="Book Antiqua" w:eastAsia="Times New Roman" w:hAnsi="Book Antiqua"/>
          <w:color w:val="000000"/>
          <w:sz w:val="24"/>
          <w:szCs w:val="24"/>
        </w:rPr>
        <w:t>However, since</w:t>
      </w:r>
      <w:r>
        <w:rPr>
          <w:rFonts w:ascii="Book Antiqua" w:hAnsi="Book Antiqua"/>
          <w:color w:val="000000"/>
          <w:sz w:val="24"/>
          <w:szCs w:val="24"/>
        </w:rPr>
        <w:t xml:space="preserve"> accumulation of radioactive </w:t>
      </w:r>
      <w:r>
        <w:rPr>
          <w:rFonts w:ascii="Book Antiqua" w:eastAsia="Times New Roman" w:hAnsi="Book Antiqua"/>
          <w:color w:val="000000"/>
          <w:sz w:val="24"/>
          <w:szCs w:val="24"/>
        </w:rPr>
        <w:t>iodine</w:t>
      </w:r>
      <w:r>
        <w:rPr>
          <w:rFonts w:ascii="Book Antiqua" w:hAnsi="Book Antiqua"/>
          <w:color w:val="000000"/>
          <w:sz w:val="24"/>
          <w:szCs w:val="24"/>
        </w:rPr>
        <w:t xml:space="preserve"> was observed in </w:t>
      </w:r>
      <w:r>
        <w:rPr>
          <w:rFonts w:ascii="Book Antiqua" w:hAnsi="Book Antiqua"/>
          <w:iCs/>
          <w:color w:val="000000"/>
          <w:sz w:val="24"/>
          <w:szCs w:val="24"/>
        </w:rPr>
        <w:t>thyroid, a</w:t>
      </w:r>
      <w:r>
        <w:rPr>
          <w:rFonts w:ascii="Book Antiqua" w:hAnsi="Book Antiqua"/>
          <w:color w:val="000000"/>
          <w:sz w:val="24"/>
          <w:szCs w:val="24"/>
        </w:rPr>
        <w:t xml:space="preserve"> potential damage to</w:t>
      </w:r>
      <w:r>
        <w:rPr>
          <w:rFonts w:ascii="Book Antiqua" w:hAnsi="Book Antiqua"/>
          <w:bCs/>
          <w:color w:val="000000"/>
          <w:sz w:val="24"/>
          <w:szCs w:val="24"/>
        </w:rPr>
        <w:t xml:space="preserve"> the gland could occur due to unnecessary radiation overexposure</w:t>
      </w:r>
      <w:r>
        <w:rPr>
          <w:rFonts w:ascii="Book Antiqua" w:hAnsi="Book Antiqua"/>
          <w:iCs/>
          <w:color w:val="000000"/>
          <w:sz w:val="24"/>
          <w:szCs w:val="24"/>
        </w:rPr>
        <w:t xml:space="preserve">. </w:t>
      </w:r>
      <w:r>
        <w:rPr>
          <w:rFonts w:ascii="Book Antiqua" w:hAnsi="Book Antiqua"/>
          <w:color w:val="000000"/>
          <w:sz w:val="24"/>
          <w:szCs w:val="24"/>
        </w:rPr>
        <w:t xml:space="preserve">Therefore, patients undergoing OncoCiDia treatment should intake thyroid-blocking agent </w:t>
      </w:r>
      <w:r>
        <w:rPr>
          <w:rFonts w:ascii="Book Antiqua" w:hAnsi="Book Antiqua"/>
          <w:bCs/>
          <w:color w:val="000000"/>
          <w:sz w:val="24"/>
          <w:szCs w:val="24"/>
        </w:rPr>
        <w:t xml:space="preserve">on a daily basis before, during and after radiopharmaceutical administration. Either </w:t>
      </w:r>
      <w:r>
        <w:rPr>
          <w:rFonts w:ascii="Book Antiqua" w:hAnsi="Book Antiqua"/>
          <w:color w:val="000000"/>
          <w:sz w:val="24"/>
          <w:szCs w:val="24"/>
        </w:rPr>
        <w:t xml:space="preserve">Lugol's solution consisting of elemental </w:t>
      </w:r>
      <w:hyperlink r:id="rId11" w:tooltip="Iodine" w:history="1">
        <w:r>
          <w:rPr>
            <w:rFonts w:ascii="Book Antiqua" w:hAnsi="Book Antiqua"/>
            <w:color w:val="000000"/>
            <w:sz w:val="24"/>
            <w:szCs w:val="24"/>
          </w:rPr>
          <w:t>iodine</w:t>
        </w:r>
      </w:hyperlink>
      <w:r>
        <w:rPr>
          <w:rFonts w:ascii="Book Antiqua" w:hAnsi="Book Antiqua"/>
          <w:color w:val="000000"/>
          <w:sz w:val="24"/>
          <w:szCs w:val="24"/>
        </w:rPr>
        <w:t xml:space="preserve"> and </w:t>
      </w:r>
      <w:hyperlink r:id="rId12" w:tooltip="Potassium iodide" w:history="1">
        <w:r>
          <w:rPr>
            <w:rFonts w:ascii="Book Antiqua" w:hAnsi="Book Antiqua"/>
            <w:color w:val="000000"/>
            <w:sz w:val="24"/>
            <w:szCs w:val="24"/>
          </w:rPr>
          <w:t>potassium iodide</w:t>
        </w:r>
      </w:hyperlink>
      <w:r>
        <w:rPr>
          <w:rFonts w:ascii="Book Antiqua" w:hAnsi="Book Antiqua"/>
          <w:color w:val="000000"/>
          <w:sz w:val="24"/>
          <w:szCs w:val="24"/>
        </w:rPr>
        <w:t xml:space="preserve"> in water or supersaturated potassium iodine (SSKI) solution</w:t>
      </w:r>
      <w:r>
        <w:rPr>
          <w:rFonts w:ascii="Book Antiqua" w:hAnsi="Book Antiqua"/>
          <w:bCs/>
          <w:color w:val="000000"/>
          <w:sz w:val="24"/>
          <w:szCs w:val="24"/>
        </w:rPr>
        <w:t xml:space="preserve"> or oral potassium iodide can be used for this purpose</w:t>
      </w:r>
      <w:r>
        <w:rPr>
          <w:rFonts w:ascii="Book Antiqua" w:hAnsi="Book Antiqua"/>
          <w:bCs/>
          <w:color w:val="000000"/>
          <w:sz w:val="24"/>
          <w:szCs w:val="24"/>
          <w:vertAlign w:val="superscript"/>
        </w:rPr>
        <w:t>[102]</w:t>
      </w:r>
      <w:r>
        <w:rPr>
          <w:rFonts w:ascii="Book Antiqua" w:hAnsi="Book Antiqua"/>
          <w:bCs/>
          <w:color w:val="000000"/>
          <w:sz w:val="24"/>
          <w:szCs w:val="24"/>
        </w:rPr>
        <w:t>.</w:t>
      </w:r>
    </w:p>
    <w:p w:rsidR="009C4E38" w:rsidRDefault="00D61B9F">
      <w:pPr>
        <w:spacing w:after="0" w:line="360" w:lineRule="auto"/>
        <w:ind w:firstLineChars="100" w:firstLine="240"/>
        <w:jc w:val="both"/>
        <w:rPr>
          <w:rFonts w:ascii="Book Antiqua" w:eastAsia="Times New Roman" w:hAnsi="Book Antiqua"/>
          <w:color w:val="000000"/>
          <w:sz w:val="24"/>
          <w:szCs w:val="24"/>
        </w:rPr>
      </w:pPr>
      <w:r>
        <w:rPr>
          <w:rFonts w:ascii="Book Antiqua" w:eastAsia="Times New Roman" w:hAnsi="Book Antiqua"/>
          <w:color w:val="000000"/>
          <w:sz w:val="24"/>
          <w:szCs w:val="24"/>
        </w:rPr>
        <w:t xml:space="preserve">In a toxicity </w:t>
      </w:r>
      <w:r>
        <w:rPr>
          <w:rFonts w:ascii="Book Antiqua" w:hAnsi="Book Antiqua"/>
          <w:color w:val="000000"/>
          <w:sz w:val="24"/>
          <w:szCs w:val="24"/>
        </w:rPr>
        <w:t>study</w:t>
      </w:r>
      <w:r>
        <w:rPr>
          <w:rFonts w:ascii="Book Antiqua" w:eastAsia="Times New Roman" w:hAnsi="Book Antiqua"/>
          <w:color w:val="000000"/>
          <w:sz w:val="24"/>
          <w:szCs w:val="24"/>
        </w:rPr>
        <w:t xml:space="preserve"> with Hyp labeled with non-radioactive iodine (</w:t>
      </w:r>
      <w:r>
        <w:rPr>
          <w:rFonts w:ascii="Book Antiqua" w:eastAsia="Times New Roman" w:hAnsi="Book Antiqua"/>
          <w:color w:val="000000"/>
          <w:sz w:val="24"/>
          <w:szCs w:val="24"/>
          <w:vertAlign w:val="superscript"/>
        </w:rPr>
        <w:t>127</w:t>
      </w:r>
      <w:r>
        <w:rPr>
          <w:rFonts w:ascii="Book Antiqua" w:eastAsia="Times New Roman" w:hAnsi="Book Antiqua"/>
          <w:color w:val="000000"/>
          <w:sz w:val="24"/>
          <w:szCs w:val="24"/>
        </w:rPr>
        <w:t xml:space="preserve">I), the animals tolerated well IV injections of 0.1 and 10 mg/kg without any signs of clinical toxicity or obvious side effects. The </w:t>
      </w:r>
      <w:r>
        <w:rPr>
          <w:rFonts w:ascii="Book Antiqua" w:hAnsi="Book Antiqua"/>
          <w:color w:val="000000"/>
          <w:sz w:val="24"/>
          <w:szCs w:val="24"/>
        </w:rPr>
        <w:t xml:space="preserve">median lethal dose </w:t>
      </w:r>
      <w:r>
        <w:rPr>
          <w:rFonts w:ascii="Book Antiqua" w:eastAsia="Times New Roman" w:hAnsi="Book Antiqua"/>
          <w:color w:val="000000"/>
          <w:sz w:val="24"/>
          <w:szCs w:val="24"/>
        </w:rPr>
        <w:t>(LD</w:t>
      </w:r>
      <w:r>
        <w:rPr>
          <w:rFonts w:ascii="Book Antiqua" w:eastAsia="Times New Roman" w:hAnsi="Book Antiqua"/>
          <w:color w:val="000000"/>
          <w:sz w:val="24"/>
          <w:szCs w:val="24"/>
          <w:vertAlign w:val="subscript"/>
        </w:rPr>
        <w:t>50</w:t>
      </w:r>
      <w:r>
        <w:rPr>
          <w:rFonts w:ascii="Book Antiqua" w:eastAsia="Times New Roman" w:hAnsi="Book Antiqua"/>
          <w:color w:val="000000"/>
          <w:sz w:val="24"/>
          <w:szCs w:val="24"/>
        </w:rPr>
        <w:t>) of</w:t>
      </w:r>
      <w:r>
        <w:rPr>
          <w:rFonts w:ascii="Book Antiqua" w:hAnsi="Book Antiqua"/>
          <w:color w:val="000000"/>
          <w:sz w:val="24"/>
          <w:szCs w:val="24"/>
        </w:rPr>
        <w:t xml:space="preserve"> </w:t>
      </w:r>
      <w:r>
        <w:rPr>
          <w:rFonts w:ascii="Book Antiqua" w:eastAsia="Times New Roman" w:hAnsi="Book Antiqua"/>
          <w:color w:val="000000"/>
          <w:sz w:val="24"/>
          <w:szCs w:val="24"/>
        </w:rPr>
        <w:t xml:space="preserve">20.26 mg/kg for </w:t>
      </w:r>
      <w:r>
        <w:rPr>
          <w:rFonts w:ascii="Book Antiqua" w:eastAsia="Times New Roman" w:hAnsi="Book Antiqua"/>
          <w:color w:val="000000"/>
          <w:sz w:val="24"/>
          <w:szCs w:val="24"/>
          <w:vertAlign w:val="superscript"/>
        </w:rPr>
        <w:t>127</w:t>
      </w:r>
      <w:r>
        <w:rPr>
          <w:rFonts w:ascii="Book Antiqua" w:eastAsia="Times New Roman" w:hAnsi="Book Antiqua"/>
          <w:color w:val="000000"/>
          <w:sz w:val="24"/>
          <w:szCs w:val="24"/>
        </w:rPr>
        <w:t xml:space="preserve">I-Hyp was above 1000 times of the experimental chemical dose of </w:t>
      </w:r>
      <w:r>
        <w:rPr>
          <w:rFonts w:ascii="Book Antiqua" w:eastAsia="Times New Roman" w:hAnsi="Book Antiqua"/>
          <w:color w:val="000000"/>
          <w:sz w:val="24"/>
          <w:szCs w:val="24"/>
          <w:vertAlign w:val="superscript"/>
        </w:rPr>
        <w:t>131</w:t>
      </w:r>
      <w:r>
        <w:rPr>
          <w:rFonts w:ascii="Book Antiqua" w:eastAsia="Times New Roman" w:hAnsi="Book Antiqua"/>
          <w:color w:val="000000"/>
          <w:sz w:val="24"/>
          <w:szCs w:val="24"/>
        </w:rPr>
        <w:t>I-Hyp used in OncoCidia, suggesting a wide safety margin with</w:t>
      </w:r>
      <w:bookmarkStart w:id="26" w:name="_Ref351387107"/>
      <w:r>
        <w:rPr>
          <w:rFonts w:ascii="Book Antiqua" w:eastAsia="Times New Roman" w:hAnsi="Book Antiqua"/>
          <w:color w:val="000000"/>
          <w:sz w:val="24"/>
          <w:szCs w:val="24"/>
        </w:rPr>
        <w:t xml:space="preserve"> insignificant chemotoxicity</w:t>
      </w:r>
      <w:r>
        <w:rPr>
          <w:rFonts w:ascii="Book Antiqua" w:eastAsia="Times New Roman" w:hAnsi="Book Antiqua"/>
          <w:color w:val="000000"/>
          <w:sz w:val="24"/>
          <w:szCs w:val="24"/>
          <w:vertAlign w:val="superscript"/>
        </w:rPr>
        <w:t>[</w:t>
      </w:r>
      <w:bookmarkEnd w:id="26"/>
      <w:r>
        <w:rPr>
          <w:rFonts w:ascii="Book Antiqua" w:eastAsia="Times New Roman" w:hAnsi="Book Antiqua"/>
          <w:color w:val="000000"/>
          <w:sz w:val="24"/>
          <w:szCs w:val="24"/>
          <w:vertAlign w:val="superscript"/>
        </w:rPr>
        <w:t>103]</w:t>
      </w:r>
      <w:r>
        <w:rPr>
          <w:rFonts w:ascii="Book Antiqua" w:eastAsia="Times New Roman" w:hAnsi="Book Antiqua"/>
          <w:color w:val="000000"/>
          <w:sz w:val="24"/>
          <w:szCs w:val="24"/>
        </w:rPr>
        <w:t xml:space="preserve">. </w:t>
      </w:r>
    </w:p>
    <w:p w:rsidR="009C4E38" w:rsidRDefault="00D61B9F">
      <w:pPr>
        <w:spacing w:after="0" w:line="360" w:lineRule="auto"/>
        <w:ind w:firstLineChars="100" w:firstLine="240"/>
        <w:jc w:val="both"/>
        <w:rPr>
          <w:rFonts w:ascii="Book Antiqua" w:hAnsi="Book Antiqua"/>
          <w:bCs/>
          <w:color w:val="000000"/>
          <w:sz w:val="24"/>
          <w:szCs w:val="24"/>
        </w:rPr>
      </w:pPr>
      <w:r>
        <w:rPr>
          <w:rFonts w:ascii="Book Antiqua" w:hAnsi="Book Antiqua"/>
          <w:color w:val="000000"/>
          <w:sz w:val="24"/>
          <w:szCs w:val="24"/>
        </w:rPr>
        <w:t xml:space="preserve">On the other hand, radiation toxic effects could be an issue for </w:t>
      </w:r>
      <w:r>
        <w:rPr>
          <w:rFonts w:ascii="Book Antiqua" w:eastAsia="Times New Roman" w:hAnsi="Book Antiqua"/>
          <w:color w:val="000000"/>
          <w:sz w:val="24"/>
          <w:szCs w:val="24"/>
          <w:vertAlign w:val="superscript"/>
        </w:rPr>
        <w:t>131</w:t>
      </w:r>
      <w:r>
        <w:rPr>
          <w:rFonts w:ascii="Book Antiqua" w:eastAsia="Times New Roman" w:hAnsi="Book Antiqua"/>
          <w:color w:val="000000"/>
          <w:sz w:val="24"/>
          <w:szCs w:val="24"/>
        </w:rPr>
        <w:t xml:space="preserve">I-Hyp. </w:t>
      </w:r>
      <w:r>
        <w:rPr>
          <w:rFonts w:ascii="Book Antiqua" w:hAnsi="Book Antiqua"/>
          <w:color w:val="000000"/>
          <w:sz w:val="24"/>
          <w:szCs w:val="24"/>
        </w:rPr>
        <w:t>Experimental evidences indicated that persistent radioactivity retention mainly occurred in intestines within few days after injection due to its hepatobiliary excretion</w:t>
      </w:r>
      <w:r>
        <w:rPr>
          <w:rFonts w:ascii="Book Antiqua" w:hAnsi="Book Antiqua"/>
          <w:color w:val="000000"/>
          <w:sz w:val="24"/>
          <w:szCs w:val="24"/>
          <w:vertAlign w:val="superscript"/>
        </w:rPr>
        <w:t>[70,75,88]</w:t>
      </w:r>
      <w:r>
        <w:rPr>
          <w:rFonts w:ascii="Book Antiqua" w:hAnsi="Book Antiqua"/>
          <w:color w:val="000000"/>
          <w:sz w:val="24"/>
          <w:szCs w:val="24"/>
        </w:rPr>
        <w:t>. The acute gastrointestinal (GI) syndrome is a main concern following irradiation of the intestinal tract</w:t>
      </w:r>
      <w:r>
        <w:rPr>
          <w:rFonts w:ascii="Book Antiqua" w:hAnsi="Book Antiqua"/>
          <w:color w:val="000000"/>
          <w:sz w:val="24"/>
          <w:szCs w:val="24"/>
          <w:vertAlign w:val="superscript"/>
        </w:rPr>
        <w:t>[</w:t>
      </w:r>
      <w:r>
        <w:rPr>
          <w:rStyle w:val="ab"/>
          <w:rFonts w:ascii="Book Antiqua" w:hAnsi="Book Antiqua"/>
          <w:color w:val="000000"/>
          <w:sz w:val="24"/>
          <w:szCs w:val="24"/>
        </w:rPr>
        <w:t>104</w:t>
      </w:r>
      <w:r>
        <w:rPr>
          <w:rFonts w:ascii="Book Antiqua" w:hAnsi="Book Antiqua"/>
          <w:color w:val="000000"/>
          <w:sz w:val="24"/>
          <w:szCs w:val="24"/>
          <w:vertAlign w:val="superscript"/>
        </w:rPr>
        <w:t>]</w:t>
      </w:r>
      <w:r>
        <w:rPr>
          <w:rFonts w:ascii="Book Antiqua" w:hAnsi="Book Antiqua"/>
          <w:color w:val="000000"/>
          <w:sz w:val="24"/>
          <w:szCs w:val="24"/>
        </w:rPr>
        <w:t xml:space="preserve">. In a recent study, we tested the suitability of using a newly designed catheter to reduce intestinal radioactive wastes after IV administration of </w:t>
      </w:r>
      <w:r>
        <w:rPr>
          <w:rFonts w:ascii="Book Antiqua" w:hAnsi="Book Antiqua"/>
          <w:color w:val="000000"/>
          <w:sz w:val="24"/>
          <w:szCs w:val="24"/>
          <w:vertAlign w:val="superscript"/>
        </w:rPr>
        <w:t>131</w:t>
      </w:r>
      <w:r>
        <w:rPr>
          <w:rFonts w:ascii="Book Antiqua" w:hAnsi="Book Antiqua"/>
          <w:color w:val="000000"/>
          <w:sz w:val="24"/>
          <w:szCs w:val="24"/>
        </w:rPr>
        <w:t xml:space="preserve">I-Hyp. Biodistribution and pharmacokinetics of radioiodinated Hyp was also investigated in animals with and without catheterization. In general, the total radioactivity accumulated in intestines was </w:t>
      </w:r>
      <w:r>
        <w:rPr>
          <w:rFonts w:ascii="Book Antiqua" w:hAnsi="Book Antiqua"/>
          <w:color w:val="000000"/>
          <w:sz w:val="24"/>
          <w:szCs w:val="24"/>
        </w:rPr>
        <w:lastRenderedPageBreak/>
        <w:t xml:space="preserve">dramatically reduced by ten times in those animals with catheter placement. Improved tissue biodistribution and kinetic parameters of </w:t>
      </w:r>
      <w:r>
        <w:rPr>
          <w:rFonts w:ascii="Book Antiqua" w:hAnsi="Book Antiqua"/>
          <w:color w:val="000000"/>
          <w:sz w:val="24"/>
          <w:szCs w:val="24"/>
          <w:vertAlign w:val="superscript"/>
        </w:rPr>
        <w:t>123</w:t>
      </w:r>
      <w:r>
        <w:rPr>
          <w:rFonts w:ascii="Book Antiqua" w:hAnsi="Book Antiqua"/>
          <w:color w:val="000000"/>
          <w:sz w:val="24"/>
          <w:szCs w:val="24"/>
        </w:rPr>
        <w:t xml:space="preserve">I-Hyp were also seen in cannulated animals. By using this approach, radiation overexposure because of prolonged excretion of </w:t>
      </w:r>
      <w:r>
        <w:rPr>
          <w:rFonts w:ascii="Book Antiqua" w:hAnsi="Book Antiqua"/>
          <w:color w:val="000000"/>
          <w:sz w:val="24"/>
          <w:szCs w:val="24"/>
          <w:vertAlign w:val="superscript"/>
        </w:rPr>
        <w:t>131</w:t>
      </w:r>
      <w:r>
        <w:rPr>
          <w:rFonts w:ascii="Book Antiqua" w:hAnsi="Book Antiqua"/>
          <w:color w:val="000000"/>
          <w:sz w:val="24"/>
          <w:szCs w:val="24"/>
        </w:rPr>
        <w:t>I-Hyp can be prevented in the future clinical practice</w:t>
      </w:r>
      <w:r>
        <w:rPr>
          <w:rFonts w:ascii="Book Antiqua" w:hAnsi="Book Antiqua"/>
          <w:bCs/>
          <w:color w:val="000000"/>
          <w:sz w:val="24"/>
          <w:szCs w:val="24"/>
          <w:vertAlign w:val="superscript"/>
        </w:rPr>
        <w:t>[105]</w:t>
      </w:r>
      <w:r>
        <w:rPr>
          <w:rFonts w:ascii="Book Antiqua" w:hAnsi="Book Antiqua"/>
          <w:bCs/>
          <w:color w:val="000000"/>
          <w:sz w:val="24"/>
          <w:szCs w:val="24"/>
        </w:rPr>
        <w:t xml:space="preserve">.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A safety study of IV administered Iodogen in DMSO was conducted in mice of both sexes. LD</w:t>
      </w:r>
      <w:r>
        <w:rPr>
          <w:rFonts w:ascii="Book Antiqua" w:hAnsi="Book Antiqua"/>
          <w:color w:val="000000"/>
          <w:sz w:val="24"/>
          <w:szCs w:val="24"/>
          <w:vertAlign w:val="subscript"/>
        </w:rPr>
        <w:t>50</w:t>
      </w:r>
      <w:r>
        <w:rPr>
          <w:rFonts w:ascii="Book Antiqua" w:hAnsi="Book Antiqua"/>
          <w:color w:val="000000"/>
          <w:sz w:val="24"/>
          <w:szCs w:val="24"/>
        </w:rPr>
        <w:t xml:space="preserve"> was determined with Iodogen/DMSO doses ranging from 40.0-70.0 mg/kg. Toxicity at 30.0 mg/kg dose was tested for changes in behavior, body weight, and serum biochemistry over 14 d. Due to the toxicity concerns associated with the use of DMSO, a high dose of the solvent was also concurrently tested.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Good</w:t>
      </w:r>
      <w:r>
        <w:rPr>
          <w:rFonts w:ascii="Book Antiqua" w:eastAsia="Times New Roman" w:hAnsi="Book Antiqua"/>
          <w:color w:val="000000"/>
          <w:sz w:val="24"/>
          <w:szCs w:val="24"/>
        </w:rPr>
        <w:t xml:space="preserve"> safety </w:t>
      </w:r>
      <w:r>
        <w:rPr>
          <w:rFonts w:ascii="Book Antiqua" w:hAnsi="Book Antiqua"/>
          <w:color w:val="000000"/>
          <w:sz w:val="24"/>
          <w:szCs w:val="24"/>
        </w:rPr>
        <w:t>profile</w:t>
      </w:r>
      <w:r>
        <w:rPr>
          <w:rFonts w:ascii="Book Antiqua" w:eastAsia="Times New Roman" w:hAnsi="Book Antiqua"/>
          <w:color w:val="000000"/>
          <w:sz w:val="24"/>
          <w:szCs w:val="24"/>
        </w:rPr>
        <w:t xml:space="preserve"> was demonstrated with </w:t>
      </w:r>
      <w:r>
        <w:rPr>
          <w:rFonts w:ascii="Book Antiqua" w:hAnsi="Book Antiqua"/>
          <w:color w:val="000000"/>
          <w:sz w:val="24"/>
          <w:szCs w:val="24"/>
        </w:rPr>
        <w:t xml:space="preserve">Iodogen in DMSO </w:t>
      </w:r>
      <w:r>
        <w:rPr>
          <w:rFonts w:ascii="Book Antiqua" w:eastAsia="Times New Roman" w:hAnsi="Book Antiqua"/>
          <w:color w:val="000000"/>
          <w:sz w:val="24"/>
          <w:szCs w:val="24"/>
        </w:rPr>
        <w:t xml:space="preserve">with </w:t>
      </w:r>
      <w:r>
        <w:rPr>
          <w:rFonts w:ascii="Book Antiqua" w:hAnsi="Book Antiqua"/>
          <w:color w:val="000000"/>
          <w:sz w:val="24"/>
          <w:szCs w:val="24"/>
        </w:rPr>
        <w:t>LD</w:t>
      </w:r>
      <w:r>
        <w:rPr>
          <w:rFonts w:ascii="Book Antiqua" w:hAnsi="Book Antiqua"/>
          <w:color w:val="000000"/>
          <w:sz w:val="24"/>
          <w:szCs w:val="24"/>
          <w:vertAlign w:val="subscript"/>
        </w:rPr>
        <w:t>50</w:t>
      </w:r>
      <w:r>
        <w:rPr>
          <w:rFonts w:ascii="Book Antiqua" w:hAnsi="Book Antiqua"/>
          <w:color w:val="000000"/>
          <w:sz w:val="24"/>
          <w:szCs w:val="24"/>
        </w:rPr>
        <w:t xml:space="preserve"> values above 50.5 mg/kg and pure DMSO. No animal deaths, pathologies or clinical toxicities were recorded after 30.0 mg/kg Iodogen in DMSO, which is 3000 times the dose intended for possible human applications</w:t>
      </w:r>
      <w:r>
        <w:rPr>
          <w:rFonts w:ascii="Book Antiqua" w:hAnsi="Book Antiqua"/>
          <w:color w:val="000000"/>
          <w:sz w:val="24"/>
          <w:szCs w:val="24"/>
          <w:vertAlign w:val="superscript"/>
        </w:rPr>
        <w:t>[106]</w:t>
      </w:r>
      <w:r>
        <w:rPr>
          <w:rFonts w:ascii="Book Antiqua" w:hAnsi="Book Antiqua"/>
          <w:color w:val="000000"/>
          <w:sz w:val="24"/>
          <w:szCs w:val="24"/>
        </w:rPr>
        <w:t xml:space="preserve">. </w:t>
      </w:r>
    </w:p>
    <w:p w:rsidR="009C4E38" w:rsidRDefault="00D61B9F">
      <w:pPr>
        <w:spacing w:after="0" w:line="360" w:lineRule="auto"/>
        <w:ind w:firstLineChars="100" w:firstLine="240"/>
        <w:jc w:val="both"/>
        <w:rPr>
          <w:rFonts w:ascii="Book Antiqua" w:eastAsia="Times New Roman" w:hAnsi="Book Antiqua"/>
          <w:color w:val="000000"/>
          <w:sz w:val="24"/>
          <w:szCs w:val="24"/>
        </w:rPr>
      </w:pPr>
      <w:r>
        <w:rPr>
          <w:rFonts w:ascii="Book Antiqua" w:eastAsia="Times New Roman" w:hAnsi="Book Antiqua"/>
          <w:color w:val="000000"/>
          <w:sz w:val="24"/>
          <w:szCs w:val="24"/>
        </w:rPr>
        <w:t>Overall these data put forward a solid indication for the manageable and tolerable safety of OncoCiDia and potential upcoming clinically applicable formulations in terms of both radio-toxicity and chemotoxicity.</w:t>
      </w:r>
    </w:p>
    <w:p w:rsidR="009C4E38" w:rsidRDefault="009C4E38">
      <w:pPr>
        <w:pStyle w:val="13"/>
        <w:spacing w:after="0" w:line="360" w:lineRule="auto"/>
        <w:ind w:left="0"/>
        <w:jc w:val="both"/>
        <w:rPr>
          <w:rFonts w:ascii="Book Antiqua" w:hAnsi="Book Antiqua"/>
          <w:color w:val="000000"/>
          <w:sz w:val="24"/>
          <w:szCs w:val="24"/>
          <w:lang w:eastAsia="zh-CN"/>
        </w:rPr>
      </w:pPr>
    </w:p>
    <w:p w:rsidR="009C4E38" w:rsidRDefault="00D61B9F">
      <w:pPr>
        <w:pStyle w:val="13"/>
        <w:spacing w:after="0" w:line="360" w:lineRule="auto"/>
        <w:ind w:left="0"/>
        <w:jc w:val="both"/>
        <w:rPr>
          <w:rFonts w:ascii="Book Antiqua" w:eastAsia="Times New Roman" w:hAnsi="Book Antiqua"/>
          <w:b/>
          <w:bCs/>
          <w:caps/>
          <w:color w:val="000000"/>
          <w:sz w:val="24"/>
          <w:szCs w:val="24"/>
        </w:rPr>
      </w:pPr>
      <w:r>
        <w:rPr>
          <w:rFonts w:ascii="Book Antiqua" w:hAnsi="Book Antiqua"/>
          <w:b/>
          <w:caps/>
          <w:color w:val="000000"/>
          <w:sz w:val="24"/>
          <w:szCs w:val="24"/>
        </w:rPr>
        <w:t>Translational research on iodinated hypericin for c</w:t>
      </w:r>
      <w:r>
        <w:rPr>
          <w:rFonts w:ascii="Book Antiqua" w:eastAsia="Times New Roman" w:hAnsi="Book Antiqua"/>
          <w:b/>
          <w:bCs/>
          <w:caps/>
          <w:color w:val="000000"/>
          <w:sz w:val="24"/>
          <w:szCs w:val="24"/>
        </w:rPr>
        <w:t>ardiac applications</w:t>
      </w: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Nuclear imaging for diagnosis of myocardial ischemia/infarction</w:t>
      </w:r>
    </w:p>
    <w:p w:rsidR="009C4E38" w:rsidRDefault="00D61B9F">
      <w:pPr>
        <w:spacing w:after="0" w:line="360" w:lineRule="auto"/>
        <w:jc w:val="both"/>
        <w:rPr>
          <w:rFonts w:ascii="Book Antiqua" w:hAnsi="Book Antiqua"/>
          <w:color w:val="000000"/>
          <w:sz w:val="24"/>
          <w:szCs w:val="24"/>
          <w:vertAlign w:val="superscript"/>
        </w:rPr>
      </w:pPr>
      <w:r>
        <w:rPr>
          <w:rFonts w:ascii="Book Antiqua" w:hAnsi="Book Antiqua"/>
          <w:color w:val="000000"/>
          <w:sz w:val="24"/>
          <w:szCs w:val="24"/>
        </w:rPr>
        <w:t>Coronary heart disease, in which myocardial infarction (MI) is a major component, represents the most common cause of death in the western world. To assess myocardial viability, nuclear imaging uses radiolabelled compounds recognizing specific structures, receptors or antigens to scrutinize the molecular process under physiological conditions in a noninvasive manner. Several myocardial perfusion tracers for single-photon emission computed tomography (SPECT) such as thallium-201 (</w:t>
      </w:r>
      <w:r>
        <w:rPr>
          <w:rFonts w:ascii="Book Antiqua" w:hAnsi="Book Antiqua"/>
          <w:color w:val="000000"/>
          <w:sz w:val="24"/>
          <w:szCs w:val="24"/>
          <w:vertAlign w:val="superscript"/>
        </w:rPr>
        <w:t>201</w:t>
      </w:r>
      <w:r>
        <w:rPr>
          <w:rFonts w:ascii="Book Antiqua" w:hAnsi="Book Antiqua"/>
          <w:color w:val="000000"/>
          <w:sz w:val="24"/>
          <w:szCs w:val="24"/>
        </w:rPr>
        <w:t>Tl) and technetium-99m (</w:t>
      </w:r>
      <w:r>
        <w:rPr>
          <w:rFonts w:ascii="Book Antiqua" w:hAnsi="Book Antiqua"/>
          <w:color w:val="000000"/>
          <w:sz w:val="24"/>
          <w:szCs w:val="24"/>
          <w:vertAlign w:val="superscript"/>
        </w:rPr>
        <w:t>99m</w:t>
      </w:r>
      <w:r>
        <w:rPr>
          <w:rFonts w:ascii="Book Antiqua" w:hAnsi="Book Antiqua"/>
          <w:color w:val="000000"/>
          <w:sz w:val="24"/>
          <w:szCs w:val="24"/>
        </w:rPr>
        <w:t>Tc) labeled agents. (</w:t>
      </w:r>
      <w:r>
        <w:rPr>
          <w:rFonts w:ascii="Book Antiqua" w:hAnsi="Book Antiqua"/>
          <w:i/>
          <w:color w:val="000000"/>
          <w:sz w:val="24"/>
          <w:szCs w:val="24"/>
        </w:rPr>
        <w:t>e.g.</w:t>
      </w:r>
      <w:r>
        <w:rPr>
          <w:rFonts w:ascii="Book Antiqua" w:hAnsi="Book Antiqua"/>
          <w:color w:val="000000"/>
          <w:sz w:val="24"/>
          <w:szCs w:val="24"/>
        </w:rPr>
        <w:t xml:space="preserve"> sestamibi and tetrofosmin) are currently available in the clinic. They evenly distribute throughout the normal myocardium in proportion to the blood flow depicting the dead/ischemic tissues as “black spot”. However, the development of specific targeting agents with genuine necrosis affinity constitutes an important goal in the management of cardiac pathologies. They may allow early detection, delineation of the infarcted or ischemic area, patient follow-up over-time and evaluation of the response to revascularization therapies</w:t>
      </w:r>
      <w:r>
        <w:rPr>
          <w:rFonts w:ascii="Book Antiqua" w:hAnsi="Book Antiqua"/>
          <w:color w:val="000000"/>
          <w:sz w:val="24"/>
          <w:szCs w:val="24"/>
          <w:vertAlign w:val="superscript"/>
        </w:rPr>
        <w:t>[107]</w:t>
      </w:r>
      <w:r>
        <w:rPr>
          <w:rFonts w:ascii="Book Antiqua" w:hAnsi="Book Antiqua"/>
          <w:color w:val="000000"/>
          <w:sz w:val="24"/>
          <w:szCs w:val="24"/>
        </w:rPr>
        <w:t xml:space="preserve">. Other cardiovascular diseases related to cardiac cell death could be identified including diverse </w:t>
      </w:r>
      <w:r>
        <w:rPr>
          <w:rFonts w:ascii="Book Antiqua" w:hAnsi="Book Antiqua"/>
          <w:color w:val="000000"/>
          <w:sz w:val="24"/>
          <w:szCs w:val="24"/>
        </w:rPr>
        <w:lastRenderedPageBreak/>
        <w:t>cardiomyopathy</w:t>
      </w:r>
      <w:r>
        <w:rPr>
          <w:rFonts w:ascii="Book Antiqua" w:hAnsi="Book Antiqua"/>
          <w:color w:val="000000"/>
          <w:sz w:val="24"/>
          <w:szCs w:val="24"/>
          <w:vertAlign w:val="superscript"/>
        </w:rPr>
        <w:t>[108]</w:t>
      </w:r>
      <w:r>
        <w:rPr>
          <w:rFonts w:ascii="Book Antiqua" w:hAnsi="Book Antiqua"/>
          <w:color w:val="000000"/>
          <w:sz w:val="24"/>
          <w:szCs w:val="24"/>
        </w:rPr>
        <w:t xml:space="preserve">, </w:t>
      </w:r>
      <w:r>
        <w:rPr>
          <w:rFonts w:ascii="Book Antiqua" w:hAnsi="Book Antiqua"/>
          <w:iCs/>
          <w:color w:val="000000"/>
          <w:sz w:val="24"/>
          <w:szCs w:val="24"/>
        </w:rPr>
        <w:t>myocardial</w:t>
      </w:r>
      <w:r>
        <w:rPr>
          <w:rFonts w:ascii="Book Antiqua" w:hAnsi="Book Antiqua"/>
          <w:i/>
          <w:iCs/>
          <w:color w:val="000000"/>
          <w:sz w:val="24"/>
          <w:szCs w:val="24"/>
        </w:rPr>
        <w:t xml:space="preserve"> </w:t>
      </w:r>
      <w:r>
        <w:rPr>
          <w:rFonts w:ascii="Book Antiqua" w:hAnsi="Book Antiqua"/>
          <w:color w:val="000000"/>
          <w:sz w:val="24"/>
          <w:szCs w:val="24"/>
        </w:rPr>
        <w:t>inflammation, acute myocarditis</w:t>
      </w:r>
      <w:r>
        <w:rPr>
          <w:rFonts w:ascii="Book Antiqua" w:hAnsi="Book Antiqua"/>
          <w:color w:val="000000"/>
          <w:sz w:val="24"/>
          <w:szCs w:val="24"/>
          <w:vertAlign w:val="superscript"/>
        </w:rPr>
        <w:t>[109]</w:t>
      </w:r>
      <w:r>
        <w:rPr>
          <w:rFonts w:ascii="Book Antiqua" w:hAnsi="Book Antiqua"/>
          <w:color w:val="000000"/>
          <w:sz w:val="24"/>
          <w:szCs w:val="24"/>
        </w:rPr>
        <w:t>. Acute or chronic diffuse myocardial damage due to cardiac transplant rejection could also be detected</w:t>
      </w:r>
      <w:r>
        <w:rPr>
          <w:rFonts w:ascii="Book Antiqua" w:hAnsi="Book Antiqua"/>
          <w:color w:val="000000"/>
          <w:sz w:val="24"/>
          <w:szCs w:val="24"/>
          <w:vertAlign w:val="superscript"/>
        </w:rPr>
        <w:t>[110]</w:t>
      </w:r>
      <w:r>
        <w:rPr>
          <w:rFonts w:ascii="Book Antiqua" w:hAnsi="Book Antiqua"/>
          <w:color w:val="000000"/>
          <w:sz w:val="24"/>
          <w:szCs w:val="24"/>
        </w:rPr>
        <w:t>.</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Various “hot spot” imaging tracers have been exploited for the visualization of MI. Technetium[</w:t>
      </w:r>
      <w:r>
        <w:rPr>
          <w:rFonts w:ascii="Book Antiqua" w:hAnsi="Book Antiqua"/>
          <w:color w:val="000000"/>
          <w:sz w:val="24"/>
          <w:szCs w:val="24"/>
          <w:vertAlign w:val="superscript"/>
        </w:rPr>
        <w:t>99m</w:t>
      </w:r>
      <w:r>
        <w:rPr>
          <w:rFonts w:ascii="Book Antiqua" w:hAnsi="Book Antiqua"/>
          <w:color w:val="000000"/>
          <w:sz w:val="24"/>
          <w:szCs w:val="24"/>
        </w:rPr>
        <w:t>Tc]-pyrophosphate accumulates in necrotic myocardium by targeting the calcium phosphate present in the mitochondria of infarcted or harshly damaged myocardium</w:t>
      </w:r>
      <w:r>
        <w:rPr>
          <w:rFonts w:ascii="Book Antiqua" w:hAnsi="Book Antiqua"/>
          <w:color w:val="000000"/>
          <w:sz w:val="24"/>
          <w:szCs w:val="24"/>
          <w:vertAlign w:val="superscript"/>
        </w:rPr>
        <w:t>[</w:t>
      </w:r>
      <w:r>
        <w:rPr>
          <w:rStyle w:val="ab"/>
          <w:rFonts w:ascii="Book Antiqua" w:hAnsi="Book Antiqua"/>
          <w:color w:val="000000"/>
          <w:sz w:val="24"/>
          <w:szCs w:val="24"/>
        </w:rPr>
        <w:t>111</w:t>
      </w:r>
      <w:r>
        <w:rPr>
          <w:rFonts w:ascii="Book Antiqua" w:hAnsi="Book Antiqua"/>
          <w:color w:val="000000"/>
          <w:sz w:val="24"/>
          <w:szCs w:val="24"/>
          <w:vertAlign w:val="superscript"/>
        </w:rPr>
        <w:t>]. 99m</w:t>
      </w:r>
      <w:r>
        <w:rPr>
          <w:rFonts w:ascii="Book Antiqua" w:hAnsi="Book Antiqua"/>
          <w:color w:val="000000"/>
          <w:sz w:val="24"/>
          <w:szCs w:val="24"/>
        </w:rPr>
        <w:t>Tc-glucarate</w:t>
      </w:r>
      <w:r>
        <w:rPr>
          <w:rFonts w:ascii="Book Antiqua" w:hAnsi="Book Antiqua"/>
          <w:color w:val="000000"/>
          <w:sz w:val="24"/>
          <w:szCs w:val="24"/>
          <w:vertAlign w:val="superscript"/>
        </w:rPr>
        <w:t xml:space="preserve"> </w:t>
      </w:r>
      <w:r>
        <w:rPr>
          <w:rFonts w:ascii="Book Antiqua" w:hAnsi="Book Antiqua"/>
          <w:color w:val="000000"/>
          <w:sz w:val="24"/>
          <w:szCs w:val="24"/>
        </w:rPr>
        <w:t>complex preferentially localizes into basic protein histones within denatured nuclei and subcellular organelles in the dead cardiomyocytes</w:t>
      </w:r>
      <w:r>
        <w:rPr>
          <w:rFonts w:ascii="Book Antiqua" w:hAnsi="Book Antiqua"/>
          <w:color w:val="000000"/>
          <w:sz w:val="24"/>
          <w:szCs w:val="24"/>
          <w:vertAlign w:val="superscript"/>
        </w:rPr>
        <w:t>[</w:t>
      </w:r>
      <w:r>
        <w:rPr>
          <w:rStyle w:val="ab"/>
          <w:rFonts w:ascii="Book Antiqua" w:hAnsi="Book Antiqua"/>
          <w:color w:val="000000"/>
          <w:sz w:val="24"/>
          <w:szCs w:val="24"/>
        </w:rPr>
        <w:t>1</w:t>
      </w:r>
      <w:r>
        <w:rPr>
          <w:rFonts w:ascii="Book Antiqua" w:hAnsi="Book Antiqua"/>
          <w:color w:val="000000"/>
          <w:sz w:val="24"/>
          <w:szCs w:val="24"/>
          <w:vertAlign w:val="superscript"/>
        </w:rPr>
        <w:t>12]</w:t>
      </w:r>
      <w:r>
        <w:rPr>
          <w:rFonts w:ascii="Book Antiqua" w:hAnsi="Book Antiqua"/>
          <w:color w:val="000000"/>
          <w:sz w:val="24"/>
          <w:szCs w:val="24"/>
        </w:rPr>
        <w:t xml:space="preserve">. </w:t>
      </w:r>
      <w:r>
        <w:rPr>
          <w:rFonts w:ascii="Book Antiqua" w:hAnsi="Book Antiqua"/>
          <w:color w:val="000000"/>
          <w:sz w:val="24"/>
          <w:szCs w:val="24"/>
          <w:vertAlign w:val="superscript"/>
        </w:rPr>
        <w:t>111</w:t>
      </w:r>
      <w:r>
        <w:rPr>
          <w:rFonts w:ascii="Book Antiqua" w:hAnsi="Book Antiqua"/>
          <w:color w:val="000000"/>
          <w:sz w:val="24"/>
          <w:szCs w:val="24"/>
        </w:rPr>
        <w:t>In-labelled monoclonal anti-myosin Fab specifically recognized the intracellular heavy chain of the exposed cardiac myosin</w:t>
      </w:r>
      <w:bookmarkStart w:id="27" w:name="_Ref256124140"/>
      <w:r>
        <w:rPr>
          <w:rFonts w:ascii="Book Antiqua" w:hAnsi="Book Antiqua"/>
          <w:color w:val="000000"/>
          <w:sz w:val="24"/>
          <w:szCs w:val="24"/>
        </w:rPr>
        <w:t xml:space="preserve"> of severely damaged cells</w:t>
      </w:r>
      <w:r>
        <w:rPr>
          <w:rFonts w:ascii="Book Antiqua" w:hAnsi="Book Antiqua"/>
          <w:color w:val="000000"/>
          <w:sz w:val="24"/>
          <w:szCs w:val="24"/>
          <w:vertAlign w:val="superscript"/>
        </w:rPr>
        <w:t>[</w:t>
      </w:r>
      <w:bookmarkEnd w:id="27"/>
      <w:r>
        <w:rPr>
          <w:rFonts w:ascii="Book Antiqua" w:hAnsi="Book Antiqua"/>
          <w:color w:val="000000"/>
          <w:sz w:val="24"/>
          <w:szCs w:val="24"/>
          <w:vertAlign w:val="superscript"/>
        </w:rPr>
        <w:t>113]</w:t>
      </w:r>
      <w:r>
        <w:rPr>
          <w:rFonts w:ascii="Book Antiqua" w:hAnsi="Book Antiqua"/>
          <w:color w:val="000000"/>
          <w:sz w:val="24"/>
          <w:szCs w:val="24"/>
        </w:rPr>
        <w:t>. Unfortunately, overestimation of the infarct size due to poor specificity for distinguishing ischemic and necrotic tissues</w:t>
      </w:r>
      <w:r>
        <w:rPr>
          <w:rFonts w:ascii="Book Antiqua" w:hAnsi="Book Antiqua"/>
          <w:color w:val="000000"/>
          <w:sz w:val="24"/>
          <w:szCs w:val="24"/>
          <w:vertAlign w:val="superscript"/>
        </w:rPr>
        <w:t>[114,115]</w:t>
      </w:r>
      <w:r>
        <w:rPr>
          <w:rFonts w:ascii="Book Antiqua" w:hAnsi="Book Antiqua"/>
          <w:color w:val="000000"/>
          <w:sz w:val="24"/>
          <w:szCs w:val="24"/>
        </w:rPr>
        <w:t>; reduced diagnostic accuracy and low target to background ratio</w:t>
      </w:r>
      <w:r>
        <w:rPr>
          <w:rStyle w:val="ab"/>
          <w:rFonts w:ascii="Book Antiqua" w:hAnsi="Book Antiqua"/>
          <w:color w:val="000000"/>
          <w:sz w:val="24"/>
          <w:szCs w:val="24"/>
        </w:rPr>
        <w:t xml:space="preserve"> </w:t>
      </w:r>
      <w:r>
        <w:rPr>
          <w:rFonts w:ascii="Book Antiqua" w:hAnsi="Book Antiqua"/>
          <w:color w:val="000000"/>
          <w:sz w:val="24"/>
          <w:szCs w:val="24"/>
        </w:rPr>
        <w:t xml:space="preserve">on scintigraphic images because of the prompt dissociation of the tracer </w:t>
      </w:r>
      <w:r>
        <w:rPr>
          <w:rFonts w:ascii="Book Antiqua" w:hAnsi="Book Antiqua"/>
          <w:i/>
          <w:color w:val="000000"/>
          <w:sz w:val="24"/>
          <w:szCs w:val="24"/>
        </w:rPr>
        <w:t>in vivo</w:t>
      </w:r>
      <w:r>
        <w:rPr>
          <w:rFonts w:ascii="Book Antiqua" w:hAnsi="Book Antiqua"/>
          <w:color w:val="000000"/>
          <w:sz w:val="24"/>
          <w:szCs w:val="24"/>
        </w:rPr>
        <w:t xml:space="preserve"> and</w:t>
      </w:r>
      <w:r>
        <w:rPr>
          <w:rFonts w:ascii="Book Antiqua" w:hAnsi="Book Antiqua"/>
          <w:color w:val="000000"/>
          <w:sz w:val="24"/>
          <w:szCs w:val="24"/>
          <w:vertAlign w:val="superscript"/>
        </w:rPr>
        <w:t xml:space="preserve"> </w:t>
      </w:r>
      <w:r>
        <w:rPr>
          <w:rFonts w:ascii="Book Antiqua" w:hAnsi="Book Antiqua"/>
          <w:color w:val="000000"/>
          <w:sz w:val="24"/>
          <w:szCs w:val="24"/>
        </w:rPr>
        <w:t>short term accumulation at the damage site</w:t>
      </w:r>
      <w:r>
        <w:rPr>
          <w:rFonts w:ascii="Book Antiqua" w:hAnsi="Book Antiqua"/>
          <w:color w:val="000000"/>
          <w:sz w:val="24"/>
          <w:szCs w:val="24"/>
          <w:vertAlign w:val="superscript"/>
        </w:rPr>
        <w:t>[7]</w:t>
      </w:r>
      <w:r>
        <w:rPr>
          <w:rFonts w:ascii="Book Antiqua" w:hAnsi="Book Antiqua"/>
          <w:color w:val="000000"/>
          <w:sz w:val="24"/>
          <w:szCs w:val="24"/>
        </w:rPr>
        <w:t xml:space="preserve"> </w:t>
      </w:r>
      <w:r>
        <w:rPr>
          <w:rFonts w:ascii="Book Antiqua" w:hAnsi="Book Antiqua"/>
          <w:color w:val="000000"/>
          <w:sz w:val="24"/>
          <w:szCs w:val="24"/>
          <w:vertAlign w:val="superscript"/>
        </w:rPr>
        <w:t xml:space="preserve"> </w:t>
      </w:r>
      <w:r>
        <w:rPr>
          <w:rFonts w:ascii="Book Antiqua" w:hAnsi="Book Antiqua"/>
          <w:color w:val="000000"/>
          <w:sz w:val="24"/>
          <w:szCs w:val="24"/>
        </w:rPr>
        <w:t>have been noticed.</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vertAlign w:val="superscript"/>
        </w:rPr>
        <w:t>123</w:t>
      </w:r>
      <w:r>
        <w:rPr>
          <w:rFonts w:ascii="Book Antiqua" w:hAnsi="Book Antiqua"/>
          <w:b/>
          <w:i/>
          <w:color w:val="000000"/>
          <w:sz w:val="24"/>
          <w:szCs w:val="24"/>
        </w:rPr>
        <w:t xml:space="preserve">I-Hyp as a complementary necrosis avid cardiac scintigraphic agent </w:t>
      </w:r>
    </w:p>
    <w:p w:rsidR="009C4E38" w:rsidRDefault="00D61B9F">
      <w:pPr>
        <w:spacing w:after="0" w:line="360" w:lineRule="auto"/>
        <w:jc w:val="both"/>
        <w:rPr>
          <w:rFonts w:ascii="Book Antiqua" w:hAnsi="Book Antiqua"/>
          <w:color w:val="000000"/>
          <w:sz w:val="24"/>
          <w:szCs w:val="24"/>
          <w:vertAlign w:val="superscript"/>
        </w:rPr>
      </w:pPr>
      <w:r>
        <w:rPr>
          <w:rFonts w:ascii="Book Antiqua" w:hAnsi="Book Antiqua"/>
          <w:color w:val="000000"/>
          <w:sz w:val="24"/>
          <w:szCs w:val="24"/>
        </w:rPr>
        <w:t xml:space="preserve">By micro-single photon emission computed tomography (µSPECT), it has been reported the potential usefulness of the necrosis avid </w:t>
      </w:r>
      <w:r>
        <w:rPr>
          <w:rFonts w:ascii="Book Antiqua" w:hAnsi="Book Antiqua"/>
          <w:color w:val="000000"/>
          <w:sz w:val="24"/>
          <w:szCs w:val="24"/>
          <w:vertAlign w:val="superscript"/>
        </w:rPr>
        <w:t>123</w:t>
      </w:r>
      <w:r>
        <w:rPr>
          <w:rFonts w:ascii="Book Antiqua" w:hAnsi="Book Antiqua"/>
          <w:color w:val="000000"/>
          <w:sz w:val="24"/>
          <w:szCs w:val="24"/>
        </w:rPr>
        <w:t>I-Hyp for detection and quantification of acute MI</w:t>
      </w:r>
      <w:r>
        <w:rPr>
          <w:rFonts w:ascii="Book Antiqua" w:hAnsi="Book Antiqua"/>
          <w:color w:val="000000"/>
          <w:sz w:val="24"/>
          <w:szCs w:val="24"/>
          <w:vertAlign w:val="superscript"/>
        </w:rPr>
        <w:t>[</w:t>
      </w:r>
      <w:r>
        <w:rPr>
          <w:rStyle w:val="ab"/>
          <w:rFonts w:ascii="Book Antiqua" w:hAnsi="Book Antiqua"/>
          <w:color w:val="000000"/>
          <w:sz w:val="24"/>
          <w:szCs w:val="24"/>
        </w:rPr>
        <w:t>116</w:t>
      </w:r>
      <w:r>
        <w:rPr>
          <w:rFonts w:ascii="Book Antiqua" w:hAnsi="Book Antiqua"/>
          <w:color w:val="000000"/>
          <w:sz w:val="24"/>
          <w:szCs w:val="24"/>
          <w:vertAlign w:val="superscript"/>
        </w:rPr>
        <w:t>]</w:t>
      </w:r>
      <w:r>
        <w:rPr>
          <w:rFonts w:ascii="Book Antiqua" w:hAnsi="Book Antiqua"/>
          <w:color w:val="000000"/>
          <w:sz w:val="24"/>
          <w:szCs w:val="24"/>
        </w:rPr>
        <w:t>, which is essential for clinical management of ischemic heart disease. In a more recent study</w:t>
      </w:r>
      <w:r>
        <w:rPr>
          <w:rFonts w:ascii="Book Antiqua" w:hAnsi="Book Antiqua"/>
          <w:color w:val="000000"/>
          <w:sz w:val="24"/>
          <w:szCs w:val="24"/>
          <w:vertAlign w:val="superscript"/>
        </w:rPr>
        <w:t>[117]</w:t>
      </w:r>
      <w:r>
        <w:rPr>
          <w:rFonts w:ascii="Book Antiqua" w:hAnsi="Book Antiqua"/>
          <w:color w:val="000000"/>
          <w:sz w:val="24"/>
          <w:szCs w:val="24"/>
        </w:rPr>
        <w:t xml:space="preserve">, </w:t>
      </w:r>
      <w:r>
        <w:rPr>
          <w:rFonts w:ascii="Book Antiqua" w:hAnsi="Book Antiqua"/>
          <w:color w:val="000000"/>
          <w:sz w:val="24"/>
          <w:szCs w:val="24"/>
          <w:vertAlign w:val="superscript"/>
        </w:rPr>
        <w:t>123</w:t>
      </w:r>
      <w:r>
        <w:rPr>
          <w:rFonts w:ascii="Book Antiqua" w:hAnsi="Book Antiqua"/>
          <w:color w:val="000000"/>
          <w:sz w:val="24"/>
          <w:szCs w:val="24"/>
        </w:rPr>
        <w:t>I-Hyp was compared with the commercial myocardial perfusion agent technetium-99m-labeled-hexakis [2-methoxyisobutylisonitril] (</w:t>
      </w:r>
      <w:r>
        <w:rPr>
          <w:rFonts w:ascii="Book Antiqua" w:hAnsi="Book Antiqua"/>
          <w:color w:val="000000"/>
          <w:sz w:val="24"/>
          <w:szCs w:val="24"/>
          <w:vertAlign w:val="superscript"/>
        </w:rPr>
        <w:t>99m</w:t>
      </w:r>
      <w:r>
        <w:rPr>
          <w:rFonts w:ascii="Book Antiqua" w:hAnsi="Book Antiqua"/>
          <w:color w:val="000000"/>
          <w:sz w:val="24"/>
          <w:szCs w:val="24"/>
        </w:rPr>
        <w:t xml:space="preserve">Tc-Sestamibi) in organ distribution and targetability in rabbits with acute MI using dual-isotope simultaneous acquisition-µSPECT/computed tomography (DISA-µSPECT/CT) and postmortem methods. </w:t>
      </w:r>
      <w:r>
        <w:rPr>
          <w:rFonts w:ascii="Book Antiqua" w:hAnsi="Book Antiqua"/>
          <w:color w:val="000000"/>
          <w:sz w:val="24"/>
          <w:szCs w:val="24"/>
          <w:vertAlign w:val="superscript"/>
        </w:rPr>
        <w:t>123</w:t>
      </w:r>
      <w:r>
        <w:rPr>
          <w:rFonts w:ascii="Book Antiqua" w:hAnsi="Book Antiqua"/>
          <w:color w:val="000000"/>
          <w:sz w:val="24"/>
          <w:szCs w:val="24"/>
        </w:rPr>
        <w:t xml:space="preserve">I-Hyp underwent hepatobiliary excretion whereas </w:t>
      </w:r>
      <w:r>
        <w:rPr>
          <w:rFonts w:ascii="Book Antiqua" w:hAnsi="Book Antiqua"/>
          <w:color w:val="000000"/>
          <w:sz w:val="24"/>
          <w:szCs w:val="24"/>
          <w:vertAlign w:val="superscript"/>
        </w:rPr>
        <w:t>99m</w:t>
      </w:r>
      <w:r>
        <w:rPr>
          <w:rFonts w:ascii="Book Antiqua" w:hAnsi="Book Antiqua"/>
          <w:color w:val="000000"/>
          <w:sz w:val="24"/>
          <w:szCs w:val="24"/>
        </w:rPr>
        <w:t xml:space="preserve">Tc-Sestamibi distribution was characterized by more rapid hepatorenal elimination. </w:t>
      </w:r>
      <w:r>
        <w:rPr>
          <w:rFonts w:ascii="Book Antiqua" w:hAnsi="Book Antiqua"/>
          <w:color w:val="000000"/>
          <w:sz w:val="24"/>
          <w:szCs w:val="24"/>
          <w:vertAlign w:val="superscript"/>
        </w:rPr>
        <w:t>99m</w:t>
      </w:r>
      <w:r>
        <w:rPr>
          <w:rFonts w:ascii="Book Antiqua" w:hAnsi="Book Antiqua"/>
          <w:color w:val="000000"/>
          <w:sz w:val="24"/>
          <w:szCs w:val="24"/>
        </w:rPr>
        <w:t xml:space="preserve">Tc-Sestamibi preferentially accumulated in the normal myocardium, whereas </w:t>
      </w:r>
      <w:r>
        <w:rPr>
          <w:rFonts w:ascii="Book Antiqua" w:hAnsi="Book Antiqua"/>
          <w:color w:val="000000"/>
          <w:sz w:val="24"/>
          <w:szCs w:val="24"/>
          <w:vertAlign w:val="superscript"/>
        </w:rPr>
        <w:t>123</w:t>
      </w:r>
      <w:r>
        <w:rPr>
          <w:rFonts w:ascii="Book Antiqua" w:hAnsi="Book Antiqua"/>
          <w:color w:val="000000"/>
          <w:sz w:val="24"/>
          <w:szCs w:val="24"/>
        </w:rPr>
        <w:t xml:space="preserve">I-Hyp confirmed to be a necrosis specific agent that allowed hotspot imaging of irreversibly damaged myocardium or acute MI. Therefore, </w:t>
      </w:r>
      <w:r>
        <w:rPr>
          <w:rFonts w:ascii="Book Antiqua" w:hAnsi="Book Antiqua"/>
          <w:color w:val="000000"/>
          <w:sz w:val="24"/>
          <w:szCs w:val="24"/>
          <w:vertAlign w:val="superscript"/>
        </w:rPr>
        <w:t>99m</w:t>
      </w:r>
      <w:r>
        <w:rPr>
          <w:rFonts w:ascii="Book Antiqua" w:hAnsi="Book Antiqua"/>
          <w:color w:val="000000"/>
          <w:sz w:val="24"/>
          <w:szCs w:val="24"/>
        </w:rPr>
        <w:t xml:space="preserve">Tc-Sestamibi and </w:t>
      </w:r>
      <w:r>
        <w:rPr>
          <w:rFonts w:ascii="Book Antiqua" w:hAnsi="Book Antiqua"/>
          <w:color w:val="000000"/>
          <w:sz w:val="24"/>
          <w:szCs w:val="24"/>
          <w:vertAlign w:val="superscript"/>
        </w:rPr>
        <w:t>123</w:t>
      </w:r>
      <w:r>
        <w:rPr>
          <w:rFonts w:ascii="Book Antiqua" w:hAnsi="Book Antiqua"/>
          <w:color w:val="000000"/>
          <w:sz w:val="24"/>
          <w:szCs w:val="24"/>
        </w:rPr>
        <w:t>I-Hyp can be considered as a pair of complementary tracers for DISA-SPECT/CT in nuclear cardiology</w:t>
      </w:r>
      <w:r>
        <w:rPr>
          <w:rFonts w:ascii="Book Antiqua" w:hAnsi="Book Antiqua"/>
          <w:color w:val="000000"/>
          <w:sz w:val="24"/>
          <w:szCs w:val="24"/>
          <w:vertAlign w:val="superscript"/>
        </w:rPr>
        <w:t>[117]</w:t>
      </w:r>
      <w:r>
        <w:rPr>
          <w:rFonts w:ascii="Book Antiqua" w:hAnsi="Book Antiqua"/>
          <w:color w:val="000000"/>
          <w:sz w:val="24"/>
          <w:szCs w:val="24"/>
        </w:rPr>
        <w:t>.</w:t>
      </w:r>
      <w:r>
        <w:rPr>
          <w:rFonts w:ascii="Book Antiqua" w:hAnsi="Book Antiqua"/>
          <w:color w:val="000000"/>
          <w:sz w:val="24"/>
          <w:szCs w:val="24"/>
          <w:vertAlign w:val="superscript"/>
        </w:rPr>
        <w:t xml:space="preserve"> </w:t>
      </w:r>
    </w:p>
    <w:p w:rsidR="009C4E38" w:rsidRDefault="009C4E38">
      <w:pPr>
        <w:spacing w:after="0" w:line="360" w:lineRule="auto"/>
        <w:jc w:val="both"/>
        <w:rPr>
          <w:rFonts w:ascii="Book Antiqua" w:hAnsi="Book Antiqua"/>
          <w:color w:val="000000"/>
          <w:sz w:val="24"/>
          <w:szCs w:val="24"/>
          <w:vertAlign w:val="superscript"/>
          <w:lang w:eastAsia="zh-CN"/>
        </w:rPr>
      </w:pPr>
    </w:p>
    <w:p w:rsidR="009C4E38" w:rsidRDefault="00D61B9F">
      <w:pPr>
        <w:spacing w:after="0" w:line="360" w:lineRule="auto"/>
        <w:jc w:val="both"/>
        <w:rPr>
          <w:rFonts w:ascii="Book Antiqua" w:hAnsi="Book Antiqua"/>
          <w:b/>
          <w:caps/>
          <w:color w:val="000000"/>
          <w:sz w:val="24"/>
          <w:szCs w:val="24"/>
        </w:rPr>
      </w:pPr>
      <w:r>
        <w:rPr>
          <w:rFonts w:ascii="Book Antiqua" w:hAnsi="Book Antiqua"/>
          <w:b/>
          <w:caps/>
          <w:color w:val="000000"/>
          <w:sz w:val="24"/>
          <w:szCs w:val="24"/>
        </w:rPr>
        <w:t>A translational application elicited from mechanism study on hypericin</w:t>
      </w: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Gallstone basics and pathologies</w:t>
      </w:r>
    </w:p>
    <w:p w:rsidR="009C4E38" w:rsidRDefault="00D61B9F">
      <w:pPr>
        <w:spacing w:after="0" w:line="360" w:lineRule="auto"/>
        <w:jc w:val="both"/>
        <w:rPr>
          <w:rFonts w:ascii="Book Antiqua" w:hAnsi="Book Antiqua"/>
          <w:color w:val="000000"/>
          <w:sz w:val="24"/>
          <w:szCs w:val="24"/>
          <w:lang w:eastAsia="zh-CN"/>
        </w:rPr>
      </w:pPr>
      <w:r>
        <w:rPr>
          <w:rFonts w:ascii="Book Antiqua" w:hAnsi="Book Antiqua"/>
          <w:color w:val="000000"/>
          <w:sz w:val="24"/>
          <w:szCs w:val="24"/>
        </w:rPr>
        <w:t xml:space="preserve">Cholelithiasis refers to the presence of gallstones in the gallbladder. Although these supersaturated deposits of bile are initially formed within the gallbladder; they may distantly pass into other parts of </w:t>
      </w:r>
      <w:r>
        <w:rPr>
          <w:rFonts w:ascii="Book Antiqua" w:hAnsi="Book Antiqua"/>
          <w:color w:val="000000"/>
          <w:sz w:val="24"/>
          <w:szCs w:val="24"/>
        </w:rPr>
        <w:lastRenderedPageBreak/>
        <w:t>the biliary tract reaching the common bile duct, the cystic duct and the pancreatic duct. They can broadly vary in size and can appear as a single stone or as an assortment of stones with different sizes. Gallstones generally come in three different types including cholesterol stones that represent about 80%, pigment stones composed of bilirubin, the yellow breakdown product of normal heme catabolism found in bile, and mixed stones. Gallstones in the gallbladder may cause acute cholecystitis</w:t>
      </w:r>
      <w:r>
        <w:rPr>
          <w:rFonts w:ascii="Book Antiqua" w:hAnsi="Book Antiqua"/>
          <w:color w:val="000000"/>
          <w:sz w:val="24"/>
          <w:szCs w:val="24"/>
          <w:vertAlign w:val="superscript"/>
        </w:rPr>
        <w:t>[118]</w:t>
      </w:r>
      <w:r>
        <w:rPr>
          <w:rFonts w:ascii="Book Antiqua" w:hAnsi="Book Antiqua"/>
          <w:color w:val="000000"/>
          <w:sz w:val="24"/>
          <w:szCs w:val="24"/>
        </w:rPr>
        <w:t>, an inflammatory condition distinguished by bile retention triggering to secondary infection by intestinal microorganisms, mainly Escherichia coli, Klebsiella, Enterobacter, and Bacteroides species</w:t>
      </w:r>
      <w:r>
        <w:rPr>
          <w:rFonts w:ascii="Book Antiqua" w:hAnsi="Book Antiqua"/>
          <w:color w:val="000000"/>
          <w:sz w:val="24"/>
          <w:szCs w:val="24"/>
          <w:vertAlign w:val="superscript"/>
        </w:rPr>
        <w:t>[</w:t>
      </w:r>
      <w:r>
        <w:rPr>
          <w:rStyle w:val="ab"/>
          <w:rFonts w:ascii="Book Antiqua" w:hAnsi="Book Antiqua"/>
          <w:color w:val="000000"/>
          <w:sz w:val="24"/>
          <w:szCs w:val="24"/>
        </w:rPr>
        <w:t>1</w:t>
      </w:r>
      <w:r>
        <w:rPr>
          <w:rFonts w:ascii="Book Antiqua" w:hAnsi="Book Antiqua"/>
          <w:color w:val="000000"/>
          <w:sz w:val="24"/>
          <w:szCs w:val="24"/>
          <w:vertAlign w:val="superscript"/>
        </w:rPr>
        <w:t>19]</w:t>
      </w:r>
      <w:r>
        <w:rPr>
          <w:rFonts w:ascii="Book Antiqua" w:hAnsi="Book Antiqua"/>
          <w:color w:val="000000"/>
          <w:sz w:val="24"/>
          <w:szCs w:val="24"/>
        </w:rPr>
        <w:t>. Presence of gallstones in the biliary tract can produce obstruction of the bile ducts leading to severe ascending cholangitis or pancreatitis, which can be life-threatening conditions. Eventually, they can be very painful and may require surgical intervention to remove the gallbladder and/or stones.</w:t>
      </w:r>
    </w:p>
    <w:p w:rsidR="009C4E38" w:rsidRDefault="009C4E38">
      <w:pPr>
        <w:spacing w:after="0" w:line="360" w:lineRule="auto"/>
        <w:jc w:val="both"/>
        <w:rPr>
          <w:rFonts w:ascii="Book Antiqua" w:hAnsi="Book Antiqua"/>
          <w:color w:val="000000"/>
          <w:sz w:val="24"/>
          <w:szCs w:val="24"/>
          <w:lang w:eastAsia="zh-CN"/>
        </w:rPr>
      </w:pP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 xml:space="preserve">Hypericin as an optical imaging agent for fluorescent detection of gallstones </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 xml:space="preserve">Since Hyp is primarily excreted </w:t>
      </w:r>
      <w:r>
        <w:rPr>
          <w:rFonts w:ascii="Book Antiqua" w:hAnsi="Book Antiqua"/>
          <w:i/>
          <w:color w:val="000000"/>
          <w:sz w:val="24"/>
          <w:szCs w:val="24"/>
        </w:rPr>
        <w:t>via</w:t>
      </w:r>
      <w:r>
        <w:rPr>
          <w:rFonts w:ascii="Book Antiqua" w:hAnsi="Book Antiqua"/>
          <w:color w:val="000000"/>
          <w:sz w:val="24"/>
          <w:szCs w:val="24"/>
        </w:rPr>
        <w:t xml:space="preserve"> bile and its interaction with cholesterols has been proved</w:t>
      </w:r>
      <w:r>
        <w:rPr>
          <w:rFonts w:ascii="Book Antiqua" w:hAnsi="Book Antiqua"/>
          <w:color w:val="000000"/>
          <w:sz w:val="24"/>
          <w:szCs w:val="24"/>
          <w:vertAlign w:val="superscript"/>
        </w:rPr>
        <w:t>[8,9]</w:t>
      </w:r>
      <w:r>
        <w:rPr>
          <w:rFonts w:ascii="Book Antiqua" w:hAnsi="Book Antiqua"/>
          <w:color w:val="000000"/>
          <w:sz w:val="24"/>
          <w:szCs w:val="24"/>
        </w:rPr>
        <w:t xml:space="preserve">, the potential use of Hyp as optical imaging agent for fluorescent detection of gallstones in the clinic was explored. Cholesterol, pigment and mixed gallstones were derived from cholecystectomy patients. </w:t>
      </w:r>
      <w:r>
        <w:rPr>
          <w:rFonts w:ascii="Book Antiqua" w:hAnsi="Book Antiqua"/>
          <w:i/>
          <w:color w:val="000000"/>
          <w:sz w:val="24"/>
          <w:szCs w:val="24"/>
        </w:rPr>
        <w:t>In vitro</w:t>
      </w:r>
      <w:r>
        <w:rPr>
          <w:rFonts w:ascii="Book Antiqua" w:hAnsi="Book Antiqua"/>
          <w:color w:val="000000"/>
          <w:sz w:val="24"/>
          <w:szCs w:val="24"/>
        </w:rPr>
        <w:t xml:space="preserve"> studies were conducted by incubating the gallstones with Hyp solutions at increasing concentrations (0-0.01mg/m</w:t>
      </w:r>
      <w:r>
        <w:rPr>
          <w:rFonts w:ascii="Book Antiqua" w:hAnsi="Book Antiqua"/>
          <w:caps/>
          <w:color w:val="000000"/>
          <w:sz w:val="24"/>
          <w:szCs w:val="24"/>
        </w:rPr>
        <w:t>l</w:t>
      </w:r>
      <w:r>
        <w:rPr>
          <w:rFonts w:ascii="Book Antiqua" w:hAnsi="Book Antiqua"/>
          <w:color w:val="000000"/>
          <w:sz w:val="24"/>
          <w:szCs w:val="24"/>
        </w:rPr>
        <w:t>) either in solvent or bile. Under UV light at 254</w:t>
      </w:r>
      <w:r>
        <w:rPr>
          <w:rFonts w:ascii="Book Antiqua" w:hAnsi="Book Antiqua"/>
          <w:color w:val="000000"/>
          <w:sz w:val="24"/>
          <w:szCs w:val="24"/>
          <w:lang w:eastAsia="zh-CN"/>
        </w:rPr>
        <w:t xml:space="preserve"> </w:t>
      </w:r>
      <w:r>
        <w:rPr>
          <w:rFonts w:ascii="Book Antiqua" w:hAnsi="Book Antiqua"/>
          <w:color w:val="000000"/>
          <w:sz w:val="24"/>
          <w:szCs w:val="24"/>
        </w:rPr>
        <w:t xml:space="preserve">nm wavelength, red fluorescence was seen on stones previously incubated with Hyp, but this was not observed on only solvent or bile-treated gallstones (Figure 9). The intense of stone fluorescence depended on Hyp concentration. Although other techniques like ultrasonography or cholescintigraphy scan with </w:t>
      </w:r>
      <w:r>
        <w:rPr>
          <w:rFonts w:ascii="Book Antiqua" w:hAnsi="Book Antiqua"/>
          <w:color w:val="000000"/>
          <w:sz w:val="24"/>
          <w:szCs w:val="24"/>
          <w:vertAlign w:val="superscript"/>
        </w:rPr>
        <w:t>99m</w:t>
      </w:r>
      <w:r>
        <w:rPr>
          <w:rFonts w:ascii="Book Antiqua" w:hAnsi="Book Antiqua"/>
          <w:color w:val="000000"/>
          <w:sz w:val="24"/>
          <w:szCs w:val="24"/>
        </w:rPr>
        <w:t xml:space="preserve">Tc-hepatobiliary iminodiacetic acid can usually detect gallstones, the use of Hyp may aid fluorescent detection and removal of gallstones during open and/or endoscopic cholecystectomy and cholangiotomy. </w:t>
      </w:r>
      <w:r>
        <w:rPr>
          <w:rFonts w:ascii="Book Antiqua" w:hAnsi="Book Antiqua"/>
          <w:i/>
          <w:color w:val="000000"/>
          <w:sz w:val="24"/>
          <w:szCs w:val="24"/>
        </w:rPr>
        <w:t xml:space="preserve">In vivo </w:t>
      </w:r>
      <w:r>
        <w:rPr>
          <w:rFonts w:ascii="Book Antiqua" w:hAnsi="Book Antiqua"/>
          <w:color w:val="000000"/>
          <w:sz w:val="24"/>
          <w:szCs w:val="24"/>
        </w:rPr>
        <w:t xml:space="preserve">studies are needed to prove whether it is a vital and applicable approach. </w:t>
      </w:r>
    </w:p>
    <w:p w:rsidR="009C4E38" w:rsidRDefault="009C4E38">
      <w:pPr>
        <w:spacing w:after="0" w:line="360" w:lineRule="auto"/>
        <w:jc w:val="both"/>
        <w:rPr>
          <w:rFonts w:ascii="Book Antiqua" w:hAnsi="Book Antiqua"/>
          <w:color w:val="000000"/>
          <w:sz w:val="24"/>
          <w:szCs w:val="24"/>
        </w:rPr>
      </w:pPr>
    </w:p>
    <w:p w:rsidR="009C4E38" w:rsidRDefault="00D61B9F">
      <w:pPr>
        <w:spacing w:after="0" w:line="360" w:lineRule="auto"/>
        <w:jc w:val="both"/>
        <w:rPr>
          <w:rFonts w:ascii="Book Antiqua" w:hAnsi="Book Antiqua"/>
          <w:b/>
          <w:caps/>
          <w:color w:val="000000"/>
          <w:sz w:val="24"/>
          <w:szCs w:val="24"/>
        </w:rPr>
      </w:pPr>
      <w:r>
        <w:rPr>
          <w:rFonts w:ascii="Book Antiqua" w:hAnsi="Book Antiqua"/>
          <w:b/>
          <w:caps/>
          <w:color w:val="000000"/>
          <w:sz w:val="24"/>
          <w:szCs w:val="24"/>
        </w:rPr>
        <w:t xml:space="preserve"> Safety evaluation of medical devices using radiopharmaceutical approach</w:t>
      </w:r>
    </w:p>
    <w:p w:rsidR="009C4E38" w:rsidRDefault="00D61B9F">
      <w:pPr>
        <w:spacing w:after="0" w:line="360" w:lineRule="auto"/>
        <w:jc w:val="both"/>
        <w:rPr>
          <w:rFonts w:ascii="Book Antiqua" w:hAnsi="Book Antiqua"/>
          <w:b/>
          <w:i/>
          <w:color w:val="000000"/>
          <w:sz w:val="24"/>
          <w:szCs w:val="24"/>
        </w:rPr>
      </w:pPr>
      <w:r>
        <w:rPr>
          <w:rFonts w:ascii="Book Antiqua" w:hAnsi="Book Antiqua"/>
          <w:b/>
          <w:i/>
          <w:color w:val="000000"/>
          <w:sz w:val="24"/>
          <w:szCs w:val="24"/>
        </w:rPr>
        <w:t xml:space="preserve">Potential contamination risk from multiple uses of a contrast injection pump </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Multiple uses of automatic contrast injection systems for automatic delivery of contrast media during enhanced imaging procedures can reduce costs and save resources. However, cross-contaminations with blood-borne pathogens of infectious diseases may occur</w:t>
      </w:r>
      <w:r>
        <w:rPr>
          <w:rFonts w:ascii="Book Antiqua" w:hAnsi="Book Antiqua"/>
          <w:color w:val="000000"/>
          <w:sz w:val="24"/>
          <w:szCs w:val="24"/>
          <w:vertAlign w:val="superscript"/>
        </w:rPr>
        <w:t>[120,121]</w:t>
      </w:r>
      <w:r>
        <w:rPr>
          <w:rFonts w:ascii="Book Antiqua" w:hAnsi="Book Antiqua"/>
          <w:color w:val="000000"/>
          <w:sz w:val="24"/>
          <w:szCs w:val="24"/>
        </w:rPr>
        <w:t>.</w:t>
      </w:r>
      <w:r>
        <w:rPr>
          <w:rFonts w:ascii="Book Antiqua" w:hAnsi="Book Antiqua"/>
          <w:color w:val="000000"/>
          <w:sz w:val="24"/>
          <w:szCs w:val="24"/>
          <w:vertAlign w:val="superscript"/>
        </w:rPr>
        <w:t xml:space="preserve"> </w:t>
      </w:r>
      <w:r>
        <w:rPr>
          <w:rFonts w:ascii="Book Antiqua" w:hAnsi="Book Antiqua"/>
          <w:color w:val="000000"/>
          <w:sz w:val="24"/>
          <w:szCs w:val="24"/>
        </w:rPr>
        <w:t xml:space="preserve">To avoid possible nosocomial </w:t>
      </w:r>
      <w:r>
        <w:rPr>
          <w:rFonts w:ascii="Book Antiqua" w:hAnsi="Book Antiqua"/>
          <w:color w:val="000000"/>
          <w:sz w:val="24"/>
          <w:szCs w:val="24"/>
        </w:rPr>
        <w:lastRenderedPageBreak/>
        <w:t xml:space="preserve">outbreaks, the injection system including the power syringes, </w:t>
      </w:r>
      <w:r>
        <w:rPr>
          <w:rFonts w:ascii="Book Antiqua" w:eastAsia="Times New Roman" w:hAnsi="Book Antiqua"/>
          <w:bCs/>
          <w:color w:val="000000"/>
          <w:sz w:val="24"/>
          <w:szCs w:val="24"/>
        </w:rPr>
        <w:t xml:space="preserve">filling </w:t>
      </w:r>
      <w:r>
        <w:rPr>
          <w:rFonts w:ascii="Book Antiqua" w:hAnsi="Book Antiqua"/>
          <w:bCs/>
          <w:color w:val="000000"/>
          <w:sz w:val="24"/>
          <w:szCs w:val="24"/>
          <w:lang w:eastAsia="zh-CN"/>
        </w:rPr>
        <w:t>and</w:t>
      </w:r>
      <w:r>
        <w:rPr>
          <w:rFonts w:ascii="Book Antiqua" w:eastAsia="Times New Roman" w:hAnsi="Book Antiqua"/>
          <w:bCs/>
          <w:color w:val="000000"/>
          <w:sz w:val="24"/>
          <w:szCs w:val="24"/>
        </w:rPr>
        <w:t xml:space="preserve"> </w:t>
      </w:r>
      <w:r>
        <w:rPr>
          <w:rFonts w:ascii="Book Antiqua" w:hAnsi="Book Antiqua"/>
          <w:color w:val="000000"/>
          <w:sz w:val="24"/>
          <w:szCs w:val="24"/>
        </w:rPr>
        <w:t>injecting set and the patient line has to be completely changed for each patient. However, this proves expensive and time consuming due to the wasted surplus contrast materials in the setup from each exam, the consumptions of disposable devices, and the long pauses for changing the entire set-up per patient. To reduce material and costs, several institutions worldwide have been applying multiple usages of the syringes with automatic injectors for serial patients. Generally, these commercially available injection systems contain a special one-way-valve tube device. However, nosocomial outbrakes between patients are still a problem because of contamination of the injection system with blood-borne pathogen</w:t>
      </w:r>
      <w:r>
        <w:rPr>
          <w:rFonts w:ascii="Book Antiqua" w:hAnsi="Book Antiqua"/>
          <w:color w:val="000000"/>
          <w:sz w:val="24"/>
          <w:szCs w:val="24"/>
          <w:vertAlign w:val="superscript"/>
        </w:rPr>
        <w:t>[122]</w:t>
      </w:r>
      <w:r>
        <w:rPr>
          <w:rFonts w:ascii="Book Antiqua" w:hAnsi="Book Antiqua"/>
          <w:color w:val="000000"/>
          <w:sz w:val="24"/>
          <w:szCs w:val="24"/>
        </w:rPr>
        <w:t xml:space="preserve">. </w:t>
      </w:r>
    </w:p>
    <w:p w:rsidR="009C4E38" w:rsidRDefault="009C4E38">
      <w:pPr>
        <w:spacing w:before="120" w:after="0" w:line="360" w:lineRule="auto"/>
        <w:jc w:val="both"/>
        <w:rPr>
          <w:rFonts w:ascii="Book Antiqua" w:hAnsi="Book Antiqua"/>
          <w:color w:val="000000"/>
          <w:sz w:val="24"/>
          <w:szCs w:val="24"/>
          <w:lang w:eastAsia="zh-CN"/>
        </w:rPr>
      </w:pPr>
    </w:p>
    <w:p w:rsidR="009C4E38" w:rsidRDefault="00D61B9F">
      <w:pPr>
        <w:spacing w:before="120"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A radioactive method for assessing microbial safety of an infusion set</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The purpose of this experiment was to develop a radioactive method for quantitative safety evaluation on a new replaceable patient-delivery system</w:t>
      </w:r>
      <w:r>
        <w:rPr>
          <w:rFonts w:ascii="Book Antiqua" w:hAnsi="Book Antiqua"/>
          <w:color w:val="000000"/>
          <w:sz w:val="24"/>
          <w:szCs w:val="24"/>
          <w:vertAlign w:val="superscript"/>
        </w:rPr>
        <w:t>[123]</w:t>
      </w:r>
      <w:r>
        <w:rPr>
          <w:rFonts w:ascii="Book Antiqua" w:hAnsi="Book Antiqua"/>
          <w:color w:val="000000"/>
          <w:sz w:val="24"/>
          <w:szCs w:val="24"/>
        </w:rPr>
        <w:t xml:space="preserve">. This system (Transflux™ Diepenbeek, Belgium) contains a safety zone composed by a length of tubing and two one-way valves. It permits to flush the whole injector system and the vein but prevents blood reflux during contrast-enhanced imaging. This system is replaced for each new patient, whereas the power syringes need to be changed only once a day after multiple uses for a series of patients. It has been applied for years in many radiology units without any contaminative infections reported, which though has to be experimentally justified. </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By mimicking pathogens with a diffusible</w:t>
      </w:r>
      <w:r>
        <w:rPr>
          <w:rFonts w:ascii="Book Antiqua" w:hAnsi="Book Antiqua"/>
          <w:bCs/>
          <w:color w:val="000000"/>
          <w:sz w:val="24"/>
          <w:szCs w:val="24"/>
        </w:rPr>
        <w:t xml:space="preserve"> radiotracer</w:t>
      </w:r>
      <w:r>
        <w:rPr>
          <w:rFonts w:ascii="Book Antiqua" w:hAnsi="Book Antiqua"/>
          <w:color w:val="000000"/>
          <w:sz w:val="24"/>
          <w:szCs w:val="24"/>
        </w:rPr>
        <w:t xml:space="preserve">, we evaluated the feasibility of using this system repeatedly without septic risks. The experiment was performed with intravenous injection of </w:t>
      </w:r>
      <w:r>
        <w:rPr>
          <w:rFonts w:ascii="Book Antiqua" w:hAnsi="Book Antiqua"/>
          <w:color w:val="000000"/>
          <w:sz w:val="24"/>
          <w:szCs w:val="24"/>
          <w:vertAlign w:val="superscript"/>
        </w:rPr>
        <w:t>99m</w:t>
      </w:r>
      <w:r>
        <w:rPr>
          <w:rFonts w:ascii="Book Antiqua" w:hAnsi="Book Antiqua"/>
          <w:color w:val="000000"/>
          <w:sz w:val="24"/>
          <w:szCs w:val="24"/>
        </w:rPr>
        <w:t>Tc-dimercaptopropionyl-human serum albumin (</w:t>
      </w:r>
      <w:r>
        <w:rPr>
          <w:rFonts w:ascii="Book Antiqua" w:hAnsi="Book Antiqua"/>
          <w:color w:val="000000"/>
          <w:sz w:val="24"/>
          <w:szCs w:val="24"/>
          <w:vertAlign w:val="superscript"/>
        </w:rPr>
        <w:t>99m</w:t>
      </w:r>
      <w:r>
        <w:rPr>
          <w:rFonts w:ascii="Book Antiqua" w:hAnsi="Book Antiqua"/>
          <w:color w:val="000000"/>
          <w:sz w:val="24"/>
          <w:szCs w:val="24"/>
        </w:rPr>
        <w:t xml:space="preserve">Tc-DMP-HSA) in rabbits prior connected </w:t>
      </w:r>
      <w:r>
        <w:rPr>
          <w:rFonts w:ascii="Book Antiqua" w:hAnsi="Book Antiqua"/>
          <w:i/>
          <w:color w:val="000000"/>
          <w:sz w:val="24"/>
          <w:szCs w:val="24"/>
        </w:rPr>
        <w:t>via</w:t>
      </w:r>
      <w:r>
        <w:rPr>
          <w:rFonts w:ascii="Book Antiqua" w:hAnsi="Book Antiqua"/>
          <w:color w:val="000000"/>
          <w:sz w:val="24"/>
          <w:szCs w:val="24"/>
        </w:rPr>
        <w:t xml:space="preserve"> an endovenous catheter to an automatic contrast injection system. Protocols with normal saline and contrast agent plus saline loaded in the injection system were compared. By sampling and analysing aliquots from filling </w:t>
      </w:r>
      <w:r>
        <w:rPr>
          <w:rFonts w:ascii="Book Antiqua" w:hAnsi="Book Antiqua"/>
          <w:color w:val="000000"/>
          <w:sz w:val="24"/>
          <w:szCs w:val="24"/>
          <w:lang w:eastAsia="zh-CN"/>
        </w:rPr>
        <w:t>and</w:t>
      </w:r>
      <w:r>
        <w:rPr>
          <w:rFonts w:ascii="Book Antiqua" w:hAnsi="Book Antiqua"/>
          <w:color w:val="000000"/>
          <w:sz w:val="24"/>
          <w:szCs w:val="24"/>
        </w:rPr>
        <w:t xml:space="preserve"> injecting set, patient line and blood, it was checked if the radiotracer from the patient line in contact with animal blood was able to cross the safety zone and reach the power syringes.</w:t>
      </w:r>
    </w:p>
    <w:p w:rsidR="009C4E38" w:rsidRDefault="00D61B9F">
      <w:pPr>
        <w:spacing w:after="0" w:line="360" w:lineRule="auto"/>
        <w:ind w:firstLineChars="100" w:firstLine="240"/>
        <w:jc w:val="both"/>
        <w:rPr>
          <w:rFonts w:ascii="Book Antiqua" w:hAnsi="Book Antiqua"/>
          <w:color w:val="000000"/>
          <w:sz w:val="24"/>
          <w:szCs w:val="24"/>
          <w:vertAlign w:val="superscript"/>
        </w:rPr>
      </w:pPr>
      <w:r>
        <w:rPr>
          <w:rFonts w:ascii="Book Antiqua" w:hAnsi="Book Antiqua"/>
          <w:color w:val="000000"/>
          <w:sz w:val="24"/>
          <w:szCs w:val="24"/>
        </w:rPr>
        <w:t xml:space="preserve">Overall, with both protocols, radioactivity was found in blood and in patient line but in none of samples from the filling-injecting set. This radioactive method appears accurate and reliable. The patient-delivery system proves safe and convenient, which is in line with the clinical experiences collected to date. By replacing the patient delivery system, cross-contamination risks can be avoided </w:t>
      </w:r>
      <w:r>
        <w:rPr>
          <w:rFonts w:ascii="Book Antiqua" w:hAnsi="Book Antiqua"/>
          <w:color w:val="000000"/>
          <w:sz w:val="24"/>
          <w:szCs w:val="24"/>
        </w:rPr>
        <w:lastRenderedPageBreak/>
        <w:t xml:space="preserve">without changing the main part of injection system. This method can be applied for evaluation of similar devices before human use. </w:t>
      </w:r>
    </w:p>
    <w:p w:rsidR="009C4E38" w:rsidRDefault="009C4E38">
      <w:pPr>
        <w:spacing w:after="0" w:line="360" w:lineRule="auto"/>
        <w:jc w:val="both"/>
        <w:rPr>
          <w:rFonts w:ascii="Book Antiqua" w:hAnsi="Book Antiqua"/>
          <w:color w:val="000000"/>
          <w:sz w:val="24"/>
          <w:szCs w:val="24"/>
          <w:vertAlign w:val="superscript"/>
        </w:rPr>
      </w:pPr>
    </w:p>
    <w:p w:rsidR="009C4E38" w:rsidRDefault="00D61B9F">
      <w:pPr>
        <w:pStyle w:val="a4"/>
        <w:adjustRightInd w:val="0"/>
        <w:snapToGrid w:val="0"/>
        <w:spacing w:line="360" w:lineRule="auto"/>
        <w:rPr>
          <w:rFonts w:ascii="Book Antiqua" w:hAnsi="Book Antiqua"/>
          <w:b/>
          <w:color w:val="000000"/>
          <w:lang w:eastAsia="zh-CN"/>
        </w:rPr>
      </w:pPr>
      <w:r>
        <w:rPr>
          <w:rFonts w:ascii="Book Antiqua" w:hAnsi="Book Antiqua"/>
          <w:b/>
          <w:color w:val="000000"/>
        </w:rPr>
        <w:t>CONCLUSION</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rPr>
        <w:t xml:space="preserve">Translational medicine aimed at identifying solutions to specific health problems. Different but important difficulties faced in cancer treatment, identification of cardiac infarction, detection of cholelithiasis and </w:t>
      </w:r>
      <w:r>
        <w:rPr>
          <w:rStyle w:val="ad"/>
          <w:rFonts w:ascii="Book Antiqua" w:hAnsi="Book Antiqua"/>
          <w:i w:val="0"/>
          <w:color w:val="000000"/>
          <w:sz w:val="24"/>
          <w:szCs w:val="24"/>
        </w:rPr>
        <w:t>safety evaluation of medical devices</w:t>
      </w:r>
      <w:r>
        <w:rPr>
          <w:rFonts w:ascii="Book Antiqua" w:hAnsi="Book Antiqua"/>
          <w:color w:val="000000"/>
          <w:sz w:val="24"/>
          <w:szCs w:val="24"/>
        </w:rPr>
        <w:t xml:space="preserve"> might be considerably tackled by well-designed laboratory experiments. </w:t>
      </w:r>
    </w:p>
    <w:p w:rsidR="009C4E38" w:rsidRDefault="00D61B9F">
      <w:pPr>
        <w:spacing w:after="0" w:line="360" w:lineRule="auto"/>
        <w:ind w:firstLineChars="100" w:firstLine="240"/>
        <w:jc w:val="both"/>
        <w:rPr>
          <w:rFonts w:ascii="Book Antiqua" w:eastAsia="Times New Roman" w:hAnsi="Book Antiqua"/>
          <w:bCs/>
          <w:color w:val="000000"/>
          <w:sz w:val="24"/>
          <w:szCs w:val="24"/>
        </w:rPr>
      </w:pPr>
      <w:r>
        <w:rPr>
          <w:rFonts w:ascii="Book Antiqua" w:eastAsia="Times New Roman" w:hAnsi="Book Antiqua"/>
          <w:bCs/>
          <w:color w:val="000000"/>
          <w:sz w:val="24"/>
          <w:szCs w:val="24"/>
        </w:rPr>
        <w:t xml:space="preserve">OncoCiDia presents an unconventional but general approach based on the necrosis avidity for treating multifocal and multitype malignant tumors. It uses a combined sequence of a vascular disrupting agent for triggering massive tumor necrosis followed by the necrosis avid </w:t>
      </w:r>
      <w:r>
        <w:rPr>
          <w:rFonts w:ascii="Book Antiqua" w:eastAsia="Times New Roman" w:hAnsi="Book Antiqua"/>
          <w:bCs/>
          <w:color w:val="000000"/>
          <w:sz w:val="24"/>
          <w:szCs w:val="24"/>
          <w:vertAlign w:val="superscript"/>
        </w:rPr>
        <w:t>131</w:t>
      </w:r>
      <w:r>
        <w:rPr>
          <w:rFonts w:ascii="Book Antiqua" w:eastAsia="Times New Roman" w:hAnsi="Book Antiqua"/>
          <w:bCs/>
          <w:color w:val="000000"/>
          <w:sz w:val="24"/>
          <w:szCs w:val="24"/>
        </w:rPr>
        <w:t xml:space="preserve">I-Hyp to destroy remaining tumor cells. Some technical optimizations have been performed and herein demonstrated to assist in introducing OncoCiDia to the possible clinical practice. </w:t>
      </w:r>
      <w:r>
        <w:rPr>
          <w:rFonts w:ascii="Book Antiqua" w:hAnsi="Book Antiqua"/>
          <w:color w:val="000000"/>
          <w:sz w:val="24"/>
          <w:szCs w:val="24"/>
        </w:rPr>
        <w:t xml:space="preserve">The feasible Hyp radioiodination with good radiochemical yields and a proper formulation for </w:t>
      </w:r>
      <w:r>
        <w:rPr>
          <w:rFonts w:ascii="Book Antiqua" w:hAnsi="Book Antiqua"/>
          <w:i/>
          <w:color w:val="000000"/>
          <w:sz w:val="24"/>
          <w:szCs w:val="24"/>
        </w:rPr>
        <w:t>in vivo</w:t>
      </w:r>
      <w:r>
        <w:rPr>
          <w:rFonts w:ascii="Book Antiqua" w:hAnsi="Book Antiqua"/>
          <w:color w:val="000000"/>
          <w:sz w:val="24"/>
          <w:szCs w:val="24"/>
        </w:rPr>
        <w:t xml:space="preserve"> applications have been investigated and discussed. </w:t>
      </w:r>
      <w:r>
        <w:rPr>
          <w:rFonts w:ascii="Book Antiqua" w:eastAsia="Times New Roman" w:hAnsi="Book Antiqua"/>
          <w:bCs/>
          <w:color w:val="000000"/>
          <w:sz w:val="24"/>
          <w:szCs w:val="24"/>
        </w:rPr>
        <w:t xml:space="preserve">The favorable biodistribution, dosimetry and pharmacokinetics patterns as well as good </w:t>
      </w:r>
      <w:r>
        <w:rPr>
          <w:rFonts w:ascii="Book Antiqua" w:eastAsia="Times New Roman" w:hAnsi="Book Antiqua"/>
          <w:bCs/>
          <w:i/>
          <w:color w:val="000000"/>
          <w:sz w:val="24"/>
          <w:szCs w:val="24"/>
        </w:rPr>
        <w:t>in vivo</w:t>
      </w:r>
      <w:r>
        <w:rPr>
          <w:rFonts w:ascii="Book Antiqua" w:eastAsia="Times New Roman" w:hAnsi="Book Antiqua"/>
          <w:bCs/>
          <w:color w:val="000000"/>
          <w:sz w:val="24"/>
          <w:szCs w:val="24"/>
        </w:rPr>
        <w:t xml:space="preserve"> tolerance and low toxicity of radioiodinated Hyp have been exhibited in animal experiments. In general, the genuine benefits of </w:t>
      </w:r>
      <w:r>
        <w:rPr>
          <w:rFonts w:ascii="Book Antiqua" w:eastAsia="Times New Roman" w:hAnsi="Book Antiqua"/>
          <w:bCs/>
          <w:color w:val="000000"/>
          <w:sz w:val="24"/>
          <w:szCs w:val="24"/>
          <w:vertAlign w:val="superscript"/>
        </w:rPr>
        <w:t>131</w:t>
      </w:r>
      <w:r>
        <w:rPr>
          <w:rFonts w:ascii="Book Antiqua" w:eastAsia="Times New Roman" w:hAnsi="Book Antiqua"/>
          <w:bCs/>
          <w:color w:val="000000"/>
          <w:sz w:val="24"/>
          <w:szCs w:val="24"/>
        </w:rPr>
        <w:t xml:space="preserve">I-Hyp distinguished by high and unprecedented long term accumulation at tumor necrosis in the vicinity of cancer cells </w:t>
      </w:r>
      <w:r>
        <w:rPr>
          <w:rFonts w:ascii="Book Antiqua" w:hAnsi="Book Antiqua"/>
          <w:color w:val="000000"/>
          <w:sz w:val="24"/>
          <w:szCs w:val="24"/>
        </w:rPr>
        <w:t xml:space="preserve">and its convenient clearance mechanism through bile without renal retention </w:t>
      </w:r>
      <w:r>
        <w:rPr>
          <w:rFonts w:ascii="Book Antiqua" w:eastAsia="Times New Roman" w:hAnsi="Book Antiqua"/>
          <w:bCs/>
          <w:color w:val="000000"/>
          <w:sz w:val="24"/>
          <w:szCs w:val="24"/>
        </w:rPr>
        <w:t xml:space="preserve">could noticeably impact on cancer theragnostic management or open doors for handling a wide diversity of cancers in future clinical practice.  </w:t>
      </w:r>
    </w:p>
    <w:p w:rsidR="009C4E38" w:rsidRDefault="00D61B9F">
      <w:pPr>
        <w:spacing w:after="0" w:line="360" w:lineRule="auto"/>
        <w:ind w:firstLineChars="100" w:firstLine="240"/>
        <w:jc w:val="both"/>
        <w:rPr>
          <w:rFonts w:ascii="Book Antiqua" w:hAnsi="Book Antiqua"/>
          <w:color w:val="000000"/>
          <w:sz w:val="24"/>
          <w:szCs w:val="24"/>
          <w:lang w:eastAsia="zh-CN"/>
        </w:rPr>
      </w:pPr>
      <w:r>
        <w:rPr>
          <w:rFonts w:ascii="Book Antiqua" w:hAnsi="Book Antiqua"/>
          <w:color w:val="000000"/>
          <w:sz w:val="24"/>
          <w:szCs w:val="24"/>
        </w:rPr>
        <w:t>Targeting necrosis may offer new opportunities for the management of cardiac pathologies. The</w:t>
      </w:r>
      <w:r>
        <w:rPr>
          <w:rFonts w:ascii="Book Antiqua" w:eastAsia="Times New Roman" w:hAnsi="Book Antiqua"/>
          <w:bCs/>
          <w:color w:val="000000"/>
          <w:sz w:val="24"/>
          <w:szCs w:val="24"/>
        </w:rPr>
        <w:t xml:space="preserve"> clinical introduction of radioactive necrosis specific agents like </w:t>
      </w:r>
      <w:r>
        <w:rPr>
          <w:rFonts w:ascii="Book Antiqua" w:eastAsia="Times New Roman" w:hAnsi="Book Antiqua"/>
          <w:bCs/>
          <w:color w:val="000000"/>
          <w:sz w:val="24"/>
          <w:szCs w:val="24"/>
          <w:vertAlign w:val="superscript"/>
        </w:rPr>
        <w:t>123</w:t>
      </w:r>
      <w:r>
        <w:rPr>
          <w:rFonts w:ascii="Book Antiqua" w:eastAsia="Times New Roman" w:hAnsi="Book Antiqua"/>
          <w:bCs/>
          <w:color w:val="000000"/>
          <w:sz w:val="24"/>
          <w:szCs w:val="24"/>
        </w:rPr>
        <w:t xml:space="preserve">I-Hyp might play a complementary role </w:t>
      </w:r>
      <w:r>
        <w:rPr>
          <w:rFonts w:ascii="Book Antiqua" w:hAnsi="Book Antiqua"/>
          <w:color w:val="000000"/>
          <w:sz w:val="24"/>
          <w:szCs w:val="24"/>
        </w:rPr>
        <w:t>in detection and quantification of acute myocardial infarction</w:t>
      </w:r>
      <w:r>
        <w:rPr>
          <w:rFonts w:ascii="Book Antiqua" w:eastAsia="Times New Roman" w:hAnsi="Book Antiqua"/>
          <w:bCs/>
          <w:color w:val="000000"/>
          <w:sz w:val="24"/>
          <w:szCs w:val="24"/>
        </w:rPr>
        <w:t>.</w:t>
      </w:r>
      <w:r>
        <w:rPr>
          <w:rFonts w:ascii="Book Antiqua" w:hAnsi="Book Antiqua"/>
          <w:color w:val="000000"/>
          <w:sz w:val="24"/>
          <w:szCs w:val="24"/>
        </w:rPr>
        <w:t xml:space="preserve"> The combination of the genuine </w:t>
      </w:r>
      <w:r>
        <w:rPr>
          <w:rFonts w:ascii="Book Antiqua" w:eastAsia="Times New Roman" w:hAnsi="Book Antiqua"/>
          <w:bCs/>
          <w:color w:val="000000"/>
          <w:sz w:val="24"/>
          <w:szCs w:val="24"/>
          <w:vertAlign w:val="superscript"/>
        </w:rPr>
        <w:t>123</w:t>
      </w:r>
      <w:r>
        <w:rPr>
          <w:rFonts w:ascii="Book Antiqua" w:eastAsia="Times New Roman" w:hAnsi="Book Antiqua"/>
          <w:bCs/>
          <w:color w:val="000000"/>
          <w:sz w:val="24"/>
          <w:szCs w:val="24"/>
        </w:rPr>
        <w:t>I-Hyp</w:t>
      </w:r>
      <w:r>
        <w:rPr>
          <w:rFonts w:ascii="Book Antiqua" w:hAnsi="Book Antiqua"/>
          <w:color w:val="000000"/>
          <w:sz w:val="24"/>
          <w:szCs w:val="24"/>
        </w:rPr>
        <w:t xml:space="preserve"> necrosis avidity with the preferential uptake of the currently used commercial myocardial perfusion agent by normal myocardium might offer additional information in the clinical management of this life-threatening pathology.</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t xml:space="preserve">On the other hand, the use of the fluorophore hypericin as optical imaging agent with low </w:t>
      </w:r>
      <w:r>
        <w:rPr>
          <w:rFonts w:ascii="Book Antiqua" w:hAnsi="Book Antiqua"/>
          <w:i/>
          <w:color w:val="000000"/>
          <w:sz w:val="24"/>
          <w:szCs w:val="24"/>
        </w:rPr>
        <w:t xml:space="preserve">in vivo </w:t>
      </w:r>
      <w:r>
        <w:rPr>
          <w:rFonts w:ascii="Book Antiqua" w:hAnsi="Book Antiqua"/>
          <w:color w:val="000000"/>
          <w:sz w:val="24"/>
          <w:szCs w:val="24"/>
        </w:rPr>
        <w:t>toxicity could be an excellent diagnostic tool for the detection and remioval of gallstones in patients suffering from such common clinical conditions.</w:t>
      </w:r>
    </w:p>
    <w:p w:rsidR="009C4E38" w:rsidRDefault="00D61B9F">
      <w:pPr>
        <w:spacing w:after="0" w:line="360" w:lineRule="auto"/>
        <w:ind w:firstLineChars="100" w:firstLine="240"/>
        <w:jc w:val="both"/>
        <w:rPr>
          <w:rFonts w:ascii="Book Antiqua" w:hAnsi="Book Antiqua"/>
          <w:color w:val="000000"/>
          <w:sz w:val="24"/>
          <w:szCs w:val="24"/>
        </w:rPr>
      </w:pPr>
      <w:r>
        <w:rPr>
          <w:rFonts w:ascii="Book Antiqua" w:hAnsi="Book Antiqua"/>
          <w:color w:val="000000"/>
          <w:sz w:val="24"/>
          <w:szCs w:val="24"/>
        </w:rPr>
        <w:lastRenderedPageBreak/>
        <w:t>Finally, the risk of accidental cross-contamination in medical devices can be minimized through safety evaluation studies based on the inherent sensitivity of radioactive methods in preclinical animal experiments.</w:t>
      </w:r>
    </w:p>
    <w:p w:rsidR="009C4E38" w:rsidRDefault="009C4E38">
      <w:pPr>
        <w:pStyle w:val="a5"/>
        <w:spacing w:line="360" w:lineRule="auto"/>
        <w:jc w:val="both"/>
        <w:rPr>
          <w:rFonts w:ascii="Book Antiqua" w:hAnsi="Book Antiqua"/>
          <w:bCs/>
          <w:color w:val="000000"/>
          <w:sz w:val="24"/>
          <w:szCs w:val="24"/>
          <w:lang w:eastAsia="zh-CN"/>
        </w:rPr>
      </w:pPr>
    </w:p>
    <w:p w:rsidR="009C4E38" w:rsidRDefault="00D61B9F">
      <w:pPr>
        <w:pStyle w:val="a5"/>
        <w:spacing w:line="360" w:lineRule="auto"/>
        <w:jc w:val="both"/>
        <w:rPr>
          <w:rFonts w:ascii="Book Antiqua" w:hAnsi="Book Antiqua"/>
          <w:color w:val="000000"/>
          <w:sz w:val="24"/>
          <w:szCs w:val="24"/>
        </w:rPr>
      </w:pPr>
      <w:r>
        <w:rPr>
          <w:rFonts w:ascii="Book Antiqua" w:hAnsi="Book Antiqua"/>
          <w:b/>
          <w:color w:val="000000"/>
          <w:sz w:val="24"/>
          <w:szCs w:val="24"/>
        </w:rPr>
        <w:t xml:space="preserve">REFERENCES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w:t>
      </w:r>
      <w:r>
        <w:rPr>
          <w:rFonts w:ascii="Book Antiqua" w:hAnsi="Book Antiqua"/>
          <w:b/>
          <w:color w:val="000000"/>
          <w:sz w:val="24"/>
          <w:szCs w:val="24"/>
          <w:lang w:eastAsia="zh-CN"/>
        </w:rPr>
        <w:t xml:space="preserve"> </w:t>
      </w:r>
      <w:r>
        <w:rPr>
          <w:rFonts w:ascii="Book Antiqua" w:hAnsi="Book Antiqua"/>
          <w:b/>
          <w:color w:val="000000"/>
          <w:sz w:val="24"/>
          <w:szCs w:val="24"/>
        </w:rPr>
        <w:t>Li J</w:t>
      </w:r>
      <w:r>
        <w:rPr>
          <w:rFonts w:ascii="Book Antiqua" w:hAnsi="Book Antiqua"/>
          <w:color w:val="000000"/>
          <w:sz w:val="24"/>
          <w:szCs w:val="24"/>
        </w:rPr>
        <w:t xml:space="preserve">, Sun Z, Zhang J, Shao H, Cona MM, Wang H, Marysael T, Chen F, Prinsen K, Zhou L, Huang D, Nuyts J, Yu J, Meng B, Bormans G, Fang Z, de Witte P, Li Y, Verbruggen A, Wang X, Mortelmans L, Xu K, Marchal G, Ni Y. A dual-targeting anticancer approach: soil and seed principle. </w:t>
      </w:r>
      <w:r>
        <w:rPr>
          <w:rFonts w:ascii="Book Antiqua" w:hAnsi="Book Antiqua"/>
          <w:i/>
          <w:color w:val="000000"/>
          <w:sz w:val="24"/>
          <w:szCs w:val="24"/>
        </w:rPr>
        <w:t>Radiology</w:t>
      </w:r>
      <w:r>
        <w:rPr>
          <w:rFonts w:ascii="Book Antiqua" w:hAnsi="Book Antiqua"/>
          <w:color w:val="000000"/>
          <w:sz w:val="24"/>
          <w:szCs w:val="24"/>
        </w:rPr>
        <w:t xml:space="preserve"> 2011; </w:t>
      </w:r>
      <w:r>
        <w:rPr>
          <w:rFonts w:ascii="Book Antiqua" w:hAnsi="Book Antiqua"/>
          <w:b/>
          <w:color w:val="000000"/>
          <w:sz w:val="24"/>
          <w:szCs w:val="24"/>
        </w:rPr>
        <w:t>260</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 xml:space="preserve">799-807 </w:t>
      </w:r>
      <w:r>
        <w:rPr>
          <w:rFonts w:ascii="Book Antiqua" w:hAnsi="Book Antiqua"/>
          <w:color w:val="000000"/>
          <w:sz w:val="24"/>
          <w:szCs w:val="24"/>
          <w:lang w:eastAsia="zh-CN"/>
        </w:rPr>
        <w:t>[</w:t>
      </w:r>
      <w:r>
        <w:rPr>
          <w:rFonts w:ascii="Book Antiqua" w:hAnsi="Book Antiqua"/>
          <w:color w:val="000000"/>
          <w:sz w:val="24"/>
          <w:szCs w:val="24"/>
        </w:rPr>
        <w:t>PMID: 21712473 DOI: 10.1148/radiol.11102120</w:t>
      </w:r>
      <w:r>
        <w:rPr>
          <w:rFonts w:ascii="Book Antiqua" w:hAnsi="Book Antiqua"/>
          <w:color w:val="000000"/>
          <w:sz w:val="24"/>
          <w:szCs w:val="24"/>
          <w:lang w:eastAsia="zh-CN"/>
        </w:rPr>
        <w:t>]</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w:t>
      </w:r>
      <w:r>
        <w:rPr>
          <w:rFonts w:ascii="Book Antiqua" w:hAnsi="Book Antiqua"/>
          <w:b/>
          <w:color w:val="000000"/>
          <w:sz w:val="24"/>
          <w:szCs w:val="24"/>
          <w:lang w:eastAsia="zh-CN"/>
        </w:rPr>
        <w:t xml:space="preserve"> AESCHYLUS</w:t>
      </w:r>
      <w:r>
        <w:rPr>
          <w:rFonts w:ascii="Book Antiqua" w:hAnsi="Book Antiqua"/>
          <w:color w:val="000000"/>
          <w:sz w:val="24"/>
          <w:szCs w:val="24"/>
          <w:lang w:eastAsia="zh-CN"/>
        </w:rPr>
        <w:t xml:space="preserve">. OncoCidia. Available from: URL: </w:t>
      </w:r>
      <w:r>
        <w:rPr>
          <w:rFonts w:ascii="Book Antiqua" w:hAnsi="Book Antiqua"/>
          <w:color w:val="000000"/>
          <w:sz w:val="24"/>
          <w:szCs w:val="24"/>
        </w:rPr>
        <w:t>http://www.aeschylus-philanthropy.eu/index.php/b/project/oncocidia</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3</w:t>
      </w:r>
      <w:r>
        <w:rPr>
          <w:rFonts w:ascii="Book Antiqua" w:hAnsi="Book Antiqua"/>
          <w:b/>
          <w:color w:val="000000"/>
          <w:sz w:val="24"/>
          <w:szCs w:val="24"/>
          <w:lang w:eastAsia="zh-CN"/>
        </w:rPr>
        <w:t xml:space="preserve"> </w:t>
      </w:r>
      <w:r>
        <w:rPr>
          <w:rFonts w:ascii="Book Antiqua" w:hAnsi="Book Antiqua"/>
          <w:b/>
          <w:color w:val="000000"/>
          <w:sz w:val="24"/>
          <w:szCs w:val="24"/>
        </w:rPr>
        <w:t>Roger VL</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 xml:space="preserve">Epidemiology of myocardial infarction. </w:t>
      </w:r>
      <w:r>
        <w:rPr>
          <w:rFonts w:ascii="Book Antiqua" w:hAnsi="Book Antiqua"/>
          <w:i/>
          <w:color w:val="000000"/>
          <w:sz w:val="24"/>
          <w:szCs w:val="24"/>
        </w:rPr>
        <w:t>Med Clin North Am</w:t>
      </w:r>
      <w:r>
        <w:rPr>
          <w:rFonts w:ascii="Book Antiqua" w:hAnsi="Book Antiqua"/>
          <w:color w:val="000000"/>
          <w:sz w:val="24"/>
          <w:szCs w:val="24"/>
        </w:rPr>
        <w:t xml:space="preserve"> 2007; </w:t>
      </w:r>
      <w:r>
        <w:rPr>
          <w:rFonts w:ascii="Book Antiqua" w:hAnsi="Book Antiqua"/>
          <w:b/>
          <w:color w:val="000000"/>
          <w:sz w:val="24"/>
          <w:szCs w:val="24"/>
        </w:rPr>
        <w:t>91</w:t>
      </w:r>
      <w:r>
        <w:rPr>
          <w:rFonts w:ascii="Book Antiqua" w:hAnsi="Book Antiqua"/>
          <w:color w:val="000000"/>
          <w:sz w:val="24"/>
          <w:szCs w:val="24"/>
        </w:rPr>
        <w:t>: 537–ix [DOI: 10.1016/j.mcna.2007.03.007]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w:t>
      </w:r>
      <w:r>
        <w:rPr>
          <w:rFonts w:ascii="Book Antiqua" w:hAnsi="Book Antiqua"/>
          <w:b/>
          <w:color w:val="000000"/>
          <w:sz w:val="24"/>
          <w:szCs w:val="24"/>
          <w:lang w:eastAsia="zh-CN"/>
        </w:rPr>
        <w:t xml:space="preserve"> </w:t>
      </w:r>
      <w:r>
        <w:rPr>
          <w:rFonts w:ascii="Book Antiqua" w:hAnsi="Book Antiqua"/>
          <w:b/>
          <w:color w:val="000000"/>
          <w:sz w:val="24"/>
          <w:szCs w:val="24"/>
        </w:rPr>
        <w:t>Bauer A</w:t>
      </w:r>
      <w:r>
        <w:rPr>
          <w:rFonts w:ascii="Book Antiqua" w:hAnsi="Book Antiqua"/>
          <w:color w:val="000000"/>
          <w:sz w:val="24"/>
          <w:szCs w:val="24"/>
        </w:rPr>
        <w:t>, Mehilli J, Barthel P, Müller A, Kastrati A, Ulm K, Schömig A, Malik M, Schmidt G. Impact of myocardial salvage assessed by 99m</w:t>
      </w:r>
      <w:r>
        <w:rPr>
          <w:rFonts w:ascii="Book Antiqua" w:hAnsi="Book Antiqua"/>
          <w:caps/>
          <w:color w:val="000000"/>
          <w:sz w:val="24"/>
          <w:szCs w:val="24"/>
        </w:rPr>
        <w:t>Tc-</w:t>
      </w:r>
      <w:r>
        <w:rPr>
          <w:rFonts w:ascii="Book Antiqua" w:hAnsi="Book Antiqua"/>
          <w:color w:val="000000"/>
          <w:sz w:val="24"/>
          <w:szCs w:val="24"/>
        </w:rPr>
        <w:t xml:space="preserve">sestamibi scintigraphy on cardiac autonomic function in patients undergoing mechanical reperfusion therapy for acute myocardial infarction. </w:t>
      </w:r>
      <w:r>
        <w:rPr>
          <w:rFonts w:ascii="Book Antiqua" w:hAnsi="Book Antiqua"/>
          <w:i/>
          <w:color w:val="000000"/>
          <w:sz w:val="24"/>
          <w:szCs w:val="24"/>
        </w:rPr>
        <w:t>JACC Cardiovasc Imaging</w:t>
      </w:r>
      <w:r>
        <w:rPr>
          <w:rFonts w:ascii="Book Antiqua" w:hAnsi="Book Antiqua"/>
          <w:color w:val="000000"/>
          <w:sz w:val="24"/>
          <w:szCs w:val="24"/>
        </w:rPr>
        <w:t xml:space="preserve"> 2009; </w:t>
      </w:r>
      <w:r>
        <w:rPr>
          <w:rFonts w:ascii="Book Antiqua" w:hAnsi="Book Antiqua"/>
          <w:b/>
          <w:color w:val="000000"/>
          <w:sz w:val="24"/>
          <w:szCs w:val="24"/>
        </w:rPr>
        <w:t>2</w:t>
      </w:r>
      <w:r>
        <w:rPr>
          <w:rFonts w:ascii="Book Antiqua" w:hAnsi="Book Antiqua"/>
          <w:color w:val="000000"/>
          <w:sz w:val="24"/>
          <w:szCs w:val="24"/>
        </w:rPr>
        <w:t>: 449-457 [PMID: 19580728 DOI: 10.1016/j.jcmg.2008.12.018]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w:t>
      </w:r>
      <w:r>
        <w:rPr>
          <w:rFonts w:ascii="Book Antiqua" w:hAnsi="Book Antiqua"/>
          <w:b/>
          <w:color w:val="000000"/>
          <w:sz w:val="24"/>
          <w:szCs w:val="24"/>
          <w:lang w:eastAsia="zh-CN"/>
        </w:rPr>
        <w:t xml:space="preserve"> </w:t>
      </w:r>
      <w:r>
        <w:rPr>
          <w:rFonts w:ascii="Book Antiqua" w:hAnsi="Book Antiqua"/>
          <w:b/>
          <w:color w:val="000000"/>
          <w:sz w:val="24"/>
          <w:szCs w:val="24"/>
        </w:rPr>
        <w:t>Lombardo A</w:t>
      </w:r>
      <w:r>
        <w:rPr>
          <w:rFonts w:ascii="Book Antiqua" w:hAnsi="Book Antiqua"/>
          <w:color w:val="000000"/>
          <w:sz w:val="24"/>
          <w:szCs w:val="24"/>
        </w:rPr>
        <w:t xml:space="preserve">, Rizzello V, Galiuto L, Natale L, Giordano A, Rebuzzi A, Loperfido F, Crea F, Maseri A. Assessment of resting perfusion defects in patients with acute myocardial infarction: comparison of myocardial contrast echocardiography, combined first-pass/delayed contrast-enhanced magnetic resonance imaging and </w:t>
      </w:r>
      <w:r>
        <w:rPr>
          <w:rFonts w:ascii="Book Antiqua" w:hAnsi="Book Antiqua"/>
          <w:color w:val="000000"/>
          <w:sz w:val="24"/>
          <w:szCs w:val="24"/>
          <w:vertAlign w:val="superscript"/>
        </w:rPr>
        <w:t>99m</w:t>
      </w:r>
      <w:r>
        <w:rPr>
          <w:rFonts w:ascii="Book Antiqua" w:hAnsi="Book Antiqua"/>
          <w:color w:val="000000"/>
          <w:sz w:val="24"/>
          <w:szCs w:val="24"/>
        </w:rPr>
        <w:t xml:space="preserve">Tc-sestamibi SPECT. </w:t>
      </w:r>
      <w:r>
        <w:rPr>
          <w:rFonts w:ascii="Book Antiqua" w:hAnsi="Book Antiqua"/>
          <w:i/>
          <w:color w:val="000000"/>
          <w:sz w:val="24"/>
          <w:szCs w:val="24"/>
        </w:rPr>
        <w:t>Int J Cardiovasc Imaging</w:t>
      </w:r>
      <w:r>
        <w:rPr>
          <w:rFonts w:ascii="Book Antiqua" w:hAnsi="Book Antiqua"/>
          <w:color w:val="000000"/>
          <w:sz w:val="24"/>
          <w:szCs w:val="24"/>
        </w:rPr>
        <w:t xml:space="preserve"> 2006; </w:t>
      </w:r>
      <w:r>
        <w:rPr>
          <w:rFonts w:ascii="Book Antiqua" w:hAnsi="Book Antiqua"/>
          <w:b/>
          <w:color w:val="000000"/>
          <w:sz w:val="24"/>
          <w:szCs w:val="24"/>
        </w:rPr>
        <w:t>22</w:t>
      </w:r>
      <w:r>
        <w:rPr>
          <w:rFonts w:ascii="Book Antiqua" w:hAnsi="Book Antiqua"/>
          <w:color w:val="000000"/>
          <w:sz w:val="24"/>
          <w:szCs w:val="24"/>
        </w:rPr>
        <w:t>: 417-428 [PMID: 16496094 DOI: 10.1007/s10554-005-9045-8]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6</w:t>
      </w:r>
      <w:r>
        <w:rPr>
          <w:rFonts w:ascii="Book Antiqua" w:hAnsi="Book Antiqua"/>
          <w:b/>
          <w:color w:val="000000"/>
          <w:sz w:val="24"/>
          <w:szCs w:val="24"/>
          <w:lang w:eastAsia="zh-CN"/>
        </w:rPr>
        <w:t xml:space="preserve"> </w:t>
      </w:r>
      <w:r>
        <w:rPr>
          <w:rFonts w:ascii="Book Antiqua" w:hAnsi="Book Antiqua"/>
          <w:b/>
          <w:color w:val="000000"/>
          <w:sz w:val="24"/>
          <w:szCs w:val="24"/>
        </w:rPr>
        <w:t>Ni Y</w:t>
      </w:r>
      <w:r>
        <w:rPr>
          <w:rFonts w:ascii="Book Antiqua" w:hAnsi="Book Antiqua"/>
          <w:color w:val="000000"/>
          <w:sz w:val="24"/>
          <w:szCs w:val="24"/>
        </w:rPr>
        <w:t xml:space="preserve">, Bormans G, Marchal G, Verbruggen A. Tissue infarction and necrosis specific compounds (of hypericin derivatives). PCT/BE2004/ 000107. 2003 Jul 25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7</w:t>
      </w:r>
      <w:r>
        <w:rPr>
          <w:rFonts w:ascii="Book Antiqua" w:hAnsi="Book Antiqua"/>
          <w:b/>
          <w:color w:val="000000"/>
          <w:sz w:val="24"/>
          <w:szCs w:val="24"/>
          <w:lang w:eastAsia="zh-CN"/>
        </w:rPr>
        <w:t xml:space="preserve"> </w:t>
      </w:r>
      <w:r>
        <w:rPr>
          <w:rFonts w:ascii="Book Antiqua" w:hAnsi="Book Antiqua"/>
          <w:b/>
          <w:color w:val="000000"/>
          <w:sz w:val="24"/>
          <w:szCs w:val="24"/>
        </w:rPr>
        <w:t>Ni Y</w:t>
      </w:r>
      <w:r>
        <w:rPr>
          <w:rFonts w:ascii="Book Antiqua" w:hAnsi="Book Antiqua"/>
          <w:color w:val="000000"/>
          <w:sz w:val="24"/>
          <w:szCs w:val="24"/>
        </w:rPr>
        <w:t>, Huyghe D, Verbeke K, de Witte PA, Nuyts J, Mortelmans L, Chen F, Marchal G, Verbruggen AM, Bormans GM. First preclinical evaluation of mono-[</w:t>
      </w:r>
      <w:r>
        <w:rPr>
          <w:rFonts w:ascii="Book Antiqua" w:hAnsi="Book Antiqua"/>
          <w:color w:val="000000"/>
          <w:sz w:val="24"/>
          <w:szCs w:val="24"/>
          <w:vertAlign w:val="superscript"/>
        </w:rPr>
        <w:t>123</w:t>
      </w:r>
      <w:r>
        <w:rPr>
          <w:rFonts w:ascii="Book Antiqua" w:hAnsi="Book Antiqua"/>
          <w:color w:val="000000"/>
          <w:sz w:val="24"/>
          <w:szCs w:val="24"/>
        </w:rPr>
        <w:t xml:space="preserve">I]iodohypericin as a necrosis avid tracer agent. </w:t>
      </w:r>
      <w:r>
        <w:rPr>
          <w:rFonts w:ascii="Book Antiqua" w:hAnsi="Book Antiqua"/>
          <w:i/>
          <w:color w:val="000000"/>
          <w:sz w:val="24"/>
          <w:szCs w:val="24"/>
        </w:rPr>
        <w:t>Eur J Nucl Med Mol</w:t>
      </w:r>
      <w:r>
        <w:rPr>
          <w:rFonts w:ascii="Book Antiqua" w:hAnsi="Book Antiqua"/>
          <w:color w:val="000000"/>
          <w:sz w:val="24"/>
          <w:szCs w:val="24"/>
        </w:rPr>
        <w:t xml:space="preserve"> </w:t>
      </w:r>
      <w:r>
        <w:rPr>
          <w:rFonts w:ascii="Book Antiqua" w:hAnsi="Book Antiqua"/>
          <w:i/>
          <w:color w:val="000000"/>
          <w:sz w:val="24"/>
          <w:szCs w:val="24"/>
        </w:rPr>
        <w:t>I</w:t>
      </w:r>
      <w:r>
        <w:rPr>
          <w:rFonts w:ascii="Book Antiqua" w:hAnsi="Book Antiqua"/>
          <w:i/>
          <w:color w:val="000000"/>
          <w:sz w:val="24"/>
          <w:szCs w:val="24"/>
          <w:lang w:eastAsia="zh-CN"/>
        </w:rPr>
        <w:t>maging</w:t>
      </w:r>
      <w:r>
        <w:rPr>
          <w:rFonts w:ascii="Book Antiqua" w:hAnsi="Book Antiqua"/>
          <w:color w:val="000000"/>
          <w:sz w:val="24"/>
          <w:szCs w:val="24"/>
        </w:rPr>
        <w:t xml:space="preserve"> 2006; </w:t>
      </w:r>
      <w:r>
        <w:rPr>
          <w:rFonts w:ascii="Book Antiqua" w:hAnsi="Book Antiqua"/>
          <w:b/>
          <w:color w:val="000000"/>
          <w:sz w:val="24"/>
          <w:szCs w:val="24"/>
        </w:rPr>
        <w:t>33</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595-601 [PMID: 16450141 DOI: 10.1007/s00259-005-0013-2]</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8</w:t>
      </w:r>
      <w:r>
        <w:rPr>
          <w:rFonts w:ascii="Book Antiqua" w:hAnsi="Book Antiqua"/>
          <w:b/>
          <w:color w:val="000000"/>
          <w:sz w:val="24"/>
          <w:szCs w:val="24"/>
          <w:lang w:eastAsia="zh-CN"/>
        </w:rPr>
        <w:t xml:space="preserve"> </w:t>
      </w:r>
      <w:r>
        <w:rPr>
          <w:rFonts w:ascii="Book Antiqua" w:hAnsi="Book Antiqua"/>
          <w:b/>
          <w:color w:val="000000"/>
          <w:sz w:val="24"/>
          <w:szCs w:val="24"/>
        </w:rPr>
        <w:t>Ho YF</w:t>
      </w:r>
      <w:r>
        <w:rPr>
          <w:rFonts w:ascii="Book Antiqua" w:eastAsia="Times New Roman" w:hAnsi="Book Antiqua"/>
          <w:color w:val="000000"/>
          <w:sz w:val="24"/>
          <w:szCs w:val="24"/>
        </w:rPr>
        <w:t>, Wu MH, Cheng BH, Chen YW, Shih MC. Lipid-mediated preferential localization of hypericin in lipid membranes.</w:t>
      </w:r>
      <w:r>
        <w:rPr>
          <w:rFonts w:ascii="Book Antiqua" w:eastAsia="Times New Roman" w:hAnsi="Book Antiqua"/>
          <w:i/>
          <w:color w:val="000000"/>
          <w:sz w:val="24"/>
          <w:szCs w:val="24"/>
        </w:rPr>
        <w:t xml:space="preserve"> Biochim Biophys Acta</w:t>
      </w:r>
      <w:r>
        <w:rPr>
          <w:rFonts w:ascii="Book Antiqua" w:eastAsia="Times New Roman" w:hAnsi="Book Antiqua"/>
          <w:color w:val="000000"/>
          <w:sz w:val="24"/>
          <w:szCs w:val="24"/>
        </w:rPr>
        <w:t xml:space="preserve"> 2009; </w:t>
      </w:r>
      <w:r>
        <w:rPr>
          <w:rFonts w:ascii="Book Antiqua" w:eastAsia="Times New Roman" w:hAnsi="Book Antiqua"/>
          <w:b/>
          <w:color w:val="000000"/>
          <w:sz w:val="24"/>
          <w:szCs w:val="24"/>
        </w:rPr>
        <w:t>1788</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1287-1295</w:t>
      </w:r>
      <w:r>
        <w:rPr>
          <w:rFonts w:ascii="Book Antiqua" w:hAnsi="Book Antiqua"/>
          <w:color w:val="000000"/>
          <w:sz w:val="24"/>
          <w:szCs w:val="24"/>
        </w:rPr>
        <w:t xml:space="preserve"> [</w:t>
      </w:r>
      <w:r>
        <w:rPr>
          <w:rFonts w:ascii="Book Antiqua" w:eastAsia="Times New Roman" w:hAnsi="Book Antiqua"/>
          <w:color w:val="000000"/>
          <w:sz w:val="24"/>
          <w:szCs w:val="24"/>
        </w:rPr>
        <w:t>PMID: 19366588 DOI: 10.1016/j.bbamem.2009.01.017]</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lastRenderedPageBreak/>
        <w:t>9</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Eriksson ESE</w:t>
      </w:r>
      <w:r>
        <w:rPr>
          <w:rFonts w:ascii="Book Antiqua" w:eastAsia="Times New Roman" w:hAnsi="Book Antiqua"/>
          <w:color w:val="000000"/>
          <w:sz w:val="24"/>
          <w:szCs w:val="24"/>
        </w:rPr>
        <w:t xml:space="preserve">, Eriksson LA. The influence of cholesterol on the properties and permeability of hypericin derivatives in lipid membranes. </w:t>
      </w:r>
      <w:r>
        <w:rPr>
          <w:rFonts w:ascii="Book Antiqua" w:eastAsia="Times New Roman" w:hAnsi="Book Antiqua"/>
          <w:i/>
          <w:color w:val="000000"/>
          <w:sz w:val="24"/>
          <w:szCs w:val="24"/>
        </w:rPr>
        <w:t xml:space="preserve">J. Chem. Theory Comput </w:t>
      </w:r>
      <w:r>
        <w:rPr>
          <w:rFonts w:ascii="Book Antiqua" w:eastAsia="Times New Roman" w:hAnsi="Book Antiqua"/>
          <w:color w:val="000000"/>
          <w:sz w:val="24"/>
          <w:szCs w:val="24"/>
        </w:rPr>
        <w:t xml:space="preserve">2011; </w:t>
      </w:r>
      <w:r>
        <w:rPr>
          <w:rFonts w:ascii="Book Antiqua" w:eastAsia="Times New Roman" w:hAnsi="Book Antiqua"/>
          <w:b/>
          <w:color w:val="000000"/>
          <w:sz w:val="24"/>
          <w:szCs w:val="24"/>
        </w:rPr>
        <w:t>7</w:t>
      </w:r>
      <w:r>
        <w:rPr>
          <w:rFonts w:ascii="Book Antiqua" w:eastAsia="Times New Roman" w:hAnsi="Book Antiqua"/>
          <w:color w:val="000000"/>
          <w:sz w:val="24"/>
          <w:szCs w:val="24"/>
        </w:rPr>
        <w:t>: 560–574 [DOI: 10.1021/ct100528u]</w:t>
      </w:r>
      <w:r>
        <w:rPr>
          <w:rFonts w:ascii="Book Antiqua" w:hAnsi="Book Antiqua"/>
          <w:color w:val="000000"/>
          <w:sz w:val="24"/>
          <w:szCs w:val="24"/>
        </w:rPr>
        <w:t xml:space="preserve">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10</w:t>
      </w:r>
      <w:r>
        <w:rPr>
          <w:rFonts w:ascii="Book Antiqua" w:hAnsi="Book Antiqua"/>
          <w:b/>
          <w:color w:val="000000"/>
          <w:sz w:val="24"/>
          <w:szCs w:val="24"/>
          <w:lang w:eastAsia="zh-CN"/>
        </w:rPr>
        <w:t xml:space="preserve"> Cancer Research UK</w:t>
      </w:r>
      <w:r>
        <w:rPr>
          <w:rFonts w:ascii="Book Antiqua" w:hAnsi="Book Antiqua"/>
          <w:color w:val="000000"/>
          <w:sz w:val="24"/>
          <w:szCs w:val="24"/>
          <w:lang w:eastAsia="zh-CN"/>
        </w:rPr>
        <w:t xml:space="preserve">. </w:t>
      </w:r>
      <w:r>
        <w:rPr>
          <w:rFonts w:ascii="Book Antiqua" w:hAnsi="Book Antiqua"/>
          <w:color w:val="000000"/>
          <w:sz w:val="24"/>
          <w:szCs w:val="24"/>
        </w:rPr>
        <w:t xml:space="preserve">Cancer Worldwide - the global picture. Future trends. </w:t>
      </w:r>
      <w:r>
        <w:rPr>
          <w:rFonts w:ascii="Book Antiqua" w:hAnsi="Book Antiqua"/>
          <w:color w:val="000000"/>
          <w:sz w:val="24"/>
          <w:szCs w:val="24"/>
          <w:lang w:eastAsia="zh-CN"/>
        </w:rPr>
        <w:t xml:space="preserve">Available from: URL: </w:t>
      </w:r>
      <w:hyperlink r:id="rId13" w:history="1">
        <w:r>
          <w:rPr>
            <w:rFonts w:ascii="Book Antiqua" w:hAnsi="Book Antiqua"/>
            <w:color w:val="000000"/>
            <w:sz w:val="24"/>
            <w:szCs w:val="24"/>
          </w:rPr>
          <w:t>http://www.cancerresearchuk.org/cancer-info/cancerstats/world/cancer-worldwide-the-global-picture</w:t>
        </w:r>
      </w:hyperlink>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w:t>
      </w:r>
      <w:r>
        <w:rPr>
          <w:rFonts w:ascii="Book Antiqua" w:hAnsi="Book Antiqua"/>
          <w:b/>
          <w:color w:val="000000"/>
          <w:sz w:val="24"/>
          <w:szCs w:val="24"/>
          <w:lang w:eastAsia="zh-CN"/>
        </w:rPr>
        <w:t xml:space="preserve"> </w:t>
      </w:r>
      <w:r>
        <w:rPr>
          <w:rFonts w:ascii="Book Antiqua" w:hAnsi="Book Antiqua"/>
          <w:b/>
          <w:color w:val="000000"/>
          <w:sz w:val="24"/>
          <w:szCs w:val="24"/>
        </w:rPr>
        <w:t>Luster M</w:t>
      </w:r>
      <w:r>
        <w:rPr>
          <w:rFonts w:ascii="Book Antiqua" w:hAnsi="Book Antiqua"/>
          <w:color w:val="000000"/>
          <w:sz w:val="24"/>
          <w:szCs w:val="24"/>
        </w:rPr>
        <w:t xml:space="preserve">, Clarke SE, Dietlein M, Lassmann M, Lind P, Oyen WJ, Tennvall J, Bombardieri E; European Association of Nuclear Medicine (EANM). Guidelines for radioiodine therapy of differentiated thyroid cancer. </w:t>
      </w:r>
      <w:r>
        <w:rPr>
          <w:rFonts w:ascii="Book Antiqua" w:hAnsi="Book Antiqua"/>
          <w:i/>
          <w:color w:val="000000"/>
          <w:sz w:val="24"/>
          <w:szCs w:val="24"/>
        </w:rPr>
        <w:t>Eur J Nucl Med Mol Imaging</w:t>
      </w:r>
      <w:r>
        <w:rPr>
          <w:rFonts w:ascii="Book Antiqua" w:hAnsi="Book Antiqua"/>
          <w:color w:val="000000"/>
          <w:sz w:val="24"/>
          <w:szCs w:val="24"/>
        </w:rPr>
        <w:t xml:space="preserve"> 2008; </w:t>
      </w:r>
      <w:r>
        <w:rPr>
          <w:rFonts w:ascii="Book Antiqua" w:hAnsi="Book Antiqua"/>
          <w:b/>
          <w:color w:val="000000"/>
          <w:sz w:val="24"/>
          <w:szCs w:val="24"/>
        </w:rPr>
        <w:t>35</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1941-1959 [PMID: 18670773 DOI: 10.1007/s00259-008-0883-1]</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12</w:t>
      </w:r>
      <w:r>
        <w:rPr>
          <w:rFonts w:ascii="Book Antiqua" w:hAnsi="Book Antiqua"/>
          <w:b/>
          <w:color w:val="000000"/>
          <w:sz w:val="24"/>
          <w:szCs w:val="24"/>
          <w:lang w:eastAsia="zh-CN"/>
        </w:rPr>
        <w:t xml:space="preserve"> </w:t>
      </w:r>
      <w:r>
        <w:rPr>
          <w:rFonts w:ascii="Book Antiqua" w:hAnsi="Book Antiqua"/>
          <w:b/>
          <w:color w:val="000000"/>
          <w:sz w:val="24"/>
          <w:szCs w:val="24"/>
        </w:rPr>
        <w:t>Gedik GK</w:t>
      </w:r>
      <w:r>
        <w:rPr>
          <w:rFonts w:ascii="Book Antiqua" w:hAnsi="Book Antiqua"/>
          <w:color w:val="000000"/>
          <w:sz w:val="24"/>
          <w:szCs w:val="24"/>
        </w:rPr>
        <w:t>, Hoefnagel CA, Bais E, Olmos RA.</w:t>
      </w:r>
      <w:r>
        <w:rPr>
          <w:rFonts w:ascii="Book Antiqua" w:hAnsi="Book Antiqua"/>
          <w:color w:val="000000"/>
          <w:sz w:val="24"/>
          <w:szCs w:val="24"/>
          <w:vertAlign w:val="superscript"/>
        </w:rPr>
        <w:t>131</w:t>
      </w:r>
      <w:r>
        <w:rPr>
          <w:rFonts w:ascii="Book Antiqua" w:hAnsi="Book Antiqua"/>
          <w:color w:val="000000"/>
          <w:sz w:val="24"/>
          <w:szCs w:val="24"/>
        </w:rPr>
        <w:t xml:space="preserve">I-MIBG therapy in metastatic phaeochromocytoma and paraganglioma. </w:t>
      </w:r>
      <w:r>
        <w:rPr>
          <w:rFonts w:ascii="Book Antiqua" w:hAnsi="Book Antiqua"/>
          <w:i/>
          <w:color w:val="000000"/>
          <w:sz w:val="24"/>
          <w:szCs w:val="24"/>
        </w:rPr>
        <w:t>Eur J Nucl Med Mol Imaging</w:t>
      </w:r>
      <w:r>
        <w:rPr>
          <w:rFonts w:ascii="Book Antiqua" w:hAnsi="Book Antiqua"/>
          <w:color w:val="000000"/>
          <w:sz w:val="24"/>
          <w:szCs w:val="24"/>
        </w:rPr>
        <w:t xml:space="preserve"> 2008; </w:t>
      </w:r>
      <w:r>
        <w:rPr>
          <w:rFonts w:ascii="Book Antiqua" w:hAnsi="Book Antiqua"/>
          <w:b/>
          <w:color w:val="000000"/>
          <w:sz w:val="24"/>
          <w:szCs w:val="24"/>
        </w:rPr>
        <w:t>35</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725-733 [PMID: 18071700 DOI: 10.1007/s00259-007-0652-6]</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13</w:t>
      </w:r>
      <w:r>
        <w:rPr>
          <w:rFonts w:ascii="Book Antiqua" w:hAnsi="Book Antiqua"/>
          <w:b/>
          <w:color w:val="000000"/>
          <w:sz w:val="24"/>
          <w:szCs w:val="24"/>
          <w:lang w:eastAsia="zh-CN"/>
        </w:rPr>
        <w:t xml:space="preserve"> </w:t>
      </w:r>
      <w:r>
        <w:rPr>
          <w:rFonts w:ascii="Book Antiqua" w:hAnsi="Book Antiqua"/>
          <w:b/>
          <w:color w:val="000000"/>
          <w:sz w:val="24"/>
          <w:szCs w:val="24"/>
        </w:rPr>
        <w:t>Polishchuk AL</w:t>
      </w:r>
      <w:r>
        <w:rPr>
          <w:rFonts w:ascii="Book Antiqua" w:hAnsi="Book Antiqua"/>
          <w:color w:val="000000"/>
          <w:sz w:val="24"/>
          <w:szCs w:val="24"/>
        </w:rPr>
        <w:t xml:space="preserve">, Dubois SG, Haas-Kogan D, Hawkins R, Matthay KK. Response, survival, and toxicity after iodine-131-metaiodobenzylguanidine therapy for neuroblastoma in preadolescents, adolescents, and adults. </w:t>
      </w:r>
      <w:r>
        <w:rPr>
          <w:rFonts w:ascii="Book Antiqua" w:hAnsi="Book Antiqua"/>
          <w:i/>
          <w:color w:val="000000"/>
          <w:sz w:val="24"/>
          <w:szCs w:val="24"/>
        </w:rPr>
        <w:t>Cancer</w:t>
      </w:r>
      <w:r>
        <w:rPr>
          <w:rFonts w:ascii="Book Antiqua" w:hAnsi="Book Antiqua"/>
          <w:color w:val="000000"/>
          <w:sz w:val="24"/>
          <w:szCs w:val="24"/>
        </w:rPr>
        <w:t xml:space="preserve"> 2011; </w:t>
      </w:r>
      <w:r>
        <w:rPr>
          <w:rFonts w:ascii="Book Antiqua" w:hAnsi="Book Antiqua"/>
          <w:b/>
          <w:color w:val="000000"/>
          <w:sz w:val="24"/>
          <w:szCs w:val="24"/>
        </w:rPr>
        <w:t>117</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4286-4293 [PMID: 21387264 DOI: 10.1002/cncr.25987]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14</w:t>
      </w:r>
      <w:r>
        <w:rPr>
          <w:rFonts w:ascii="Book Antiqua" w:hAnsi="Book Antiqua"/>
          <w:b/>
          <w:color w:val="000000"/>
          <w:sz w:val="24"/>
          <w:szCs w:val="24"/>
          <w:lang w:eastAsia="zh-CN"/>
        </w:rPr>
        <w:t xml:space="preserve"> </w:t>
      </w:r>
      <w:r>
        <w:rPr>
          <w:rFonts w:ascii="Book Antiqua" w:hAnsi="Book Antiqua"/>
          <w:b/>
          <w:color w:val="000000"/>
          <w:sz w:val="24"/>
          <w:szCs w:val="24"/>
        </w:rPr>
        <w:t>McEwan AJ</w:t>
      </w:r>
      <w:r>
        <w:rPr>
          <w:rFonts w:ascii="Book Antiqua" w:hAnsi="Book Antiqua"/>
          <w:color w:val="000000"/>
          <w:sz w:val="24"/>
          <w:szCs w:val="24"/>
        </w:rPr>
        <w:t>, Amyotte GA, McGowan DG, MacGillivray JA, Porter AT. A retrospective analysis of the cost effectiveness of treatment with Metastron (</w:t>
      </w:r>
      <w:r>
        <w:rPr>
          <w:rFonts w:ascii="Book Antiqua" w:hAnsi="Book Antiqua"/>
          <w:color w:val="000000"/>
          <w:sz w:val="24"/>
          <w:szCs w:val="24"/>
          <w:vertAlign w:val="superscript"/>
        </w:rPr>
        <w:t>89</w:t>
      </w:r>
      <w:r>
        <w:rPr>
          <w:rFonts w:ascii="Book Antiqua" w:hAnsi="Book Antiqua"/>
          <w:color w:val="000000"/>
          <w:sz w:val="24"/>
          <w:szCs w:val="24"/>
        </w:rPr>
        <w:t xml:space="preserve">Sr-chloride) in patients with prostate cancer metastatic to bone. </w:t>
      </w:r>
      <w:hyperlink r:id="rId14" w:tooltip="Nuclear medicine communications." w:history="1">
        <w:r>
          <w:rPr>
            <w:rFonts w:ascii="Book Antiqua" w:hAnsi="Book Antiqua"/>
            <w:i/>
            <w:color w:val="000000"/>
            <w:sz w:val="24"/>
            <w:szCs w:val="24"/>
          </w:rPr>
          <w:t>Nucl Med Commun</w:t>
        </w:r>
      </w:hyperlink>
      <w:r>
        <w:rPr>
          <w:rFonts w:ascii="Book Antiqua" w:hAnsi="Book Antiqua"/>
          <w:color w:val="000000"/>
          <w:sz w:val="24"/>
          <w:szCs w:val="24"/>
        </w:rPr>
        <w:t xml:space="preserve"> 1994; </w:t>
      </w:r>
      <w:r>
        <w:rPr>
          <w:rFonts w:ascii="Book Antiqua" w:hAnsi="Book Antiqua"/>
          <w:b/>
          <w:color w:val="000000"/>
          <w:sz w:val="24"/>
          <w:szCs w:val="24"/>
        </w:rPr>
        <w:t>15</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499-504 [PMID: 7970425]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15</w:t>
      </w:r>
      <w:r>
        <w:rPr>
          <w:rFonts w:ascii="Book Antiqua" w:hAnsi="Book Antiqua"/>
          <w:b/>
          <w:color w:val="000000"/>
          <w:sz w:val="24"/>
          <w:szCs w:val="24"/>
          <w:lang w:eastAsia="zh-CN"/>
        </w:rPr>
        <w:t xml:space="preserve"> </w:t>
      </w:r>
      <w:r>
        <w:rPr>
          <w:rFonts w:ascii="Book Antiqua" w:hAnsi="Book Antiqua"/>
          <w:b/>
          <w:color w:val="000000"/>
          <w:sz w:val="24"/>
          <w:szCs w:val="24"/>
        </w:rPr>
        <w:t>Rhee TK</w:t>
      </w:r>
      <w:r>
        <w:rPr>
          <w:rFonts w:ascii="Book Antiqua" w:hAnsi="Book Antiqua"/>
          <w:color w:val="000000"/>
          <w:sz w:val="24"/>
          <w:szCs w:val="24"/>
        </w:rPr>
        <w:t xml:space="preserve">, Lewandowski RJ, Liu DM, Mulcahy MF, Takahashi G, Hansen PD, Benson AB, Kennedy AS, Omary RA, Salem R. </w:t>
      </w:r>
      <w:r>
        <w:rPr>
          <w:rFonts w:ascii="Book Antiqua" w:hAnsi="Book Antiqua"/>
          <w:color w:val="000000"/>
          <w:sz w:val="24"/>
          <w:szCs w:val="24"/>
          <w:vertAlign w:val="superscript"/>
        </w:rPr>
        <w:t>90</w:t>
      </w:r>
      <w:r>
        <w:rPr>
          <w:rFonts w:ascii="Book Antiqua" w:hAnsi="Book Antiqua"/>
          <w:color w:val="000000"/>
          <w:sz w:val="24"/>
          <w:szCs w:val="24"/>
        </w:rPr>
        <w:t xml:space="preserve">Y Radioembolization for metastatic neuroendocrine liver tumors: preliminary results from a multi-institutional experience. </w:t>
      </w:r>
      <w:r>
        <w:rPr>
          <w:rFonts w:ascii="Book Antiqua" w:hAnsi="Book Antiqua"/>
          <w:i/>
          <w:color w:val="000000"/>
          <w:sz w:val="24"/>
          <w:szCs w:val="24"/>
        </w:rPr>
        <w:t>Ann Surg</w:t>
      </w:r>
      <w:r>
        <w:rPr>
          <w:rFonts w:ascii="Book Antiqua" w:hAnsi="Book Antiqua"/>
          <w:color w:val="000000"/>
          <w:sz w:val="24"/>
          <w:szCs w:val="24"/>
        </w:rPr>
        <w:t xml:space="preserve"> 2008; </w:t>
      </w:r>
      <w:r>
        <w:rPr>
          <w:rFonts w:ascii="Book Antiqua" w:hAnsi="Book Antiqua"/>
          <w:b/>
          <w:color w:val="000000"/>
          <w:sz w:val="24"/>
          <w:szCs w:val="24"/>
        </w:rPr>
        <w:t>247</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1029-1035 [PMID: 18520231 DOI: 10.1097/SLA.0b013e3181728a45]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16</w:t>
      </w:r>
      <w:r>
        <w:rPr>
          <w:rFonts w:ascii="Book Antiqua" w:hAnsi="Book Antiqua"/>
          <w:b/>
          <w:color w:val="000000"/>
          <w:sz w:val="24"/>
          <w:szCs w:val="24"/>
          <w:lang w:eastAsia="zh-CN"/>
        </w:rPr>
        <w:t xml:space="preserve"> </w:t>
      </w:r>
      <w:r>
        <w:rPr>
          <w:rFonts w:ascii="Book Antiqua" w:hAnsi="Book Antiqua"/>
          <w:b/>
          <w:color w:val="000000"/>
          <w:sz w:val="24"/>
          <w:szCs w:val="24"/>
        </w:rPr>
        <w:t>Smith K</w:t>
      </w:r>
      <w:r>
        <w:rPr>
          <w:rFonts w:ascii="Book Antiqua" w:hAnsi="Book Antiqua"/>
          <w:color w:val="000000"/>
          <w:sz w:val="24"/>
          <w:szCs w:val="24"/>
        </w:rPr>
        <w:t xml:space="preserve">, Byer G, Morris CG, Kirwan JM, Lightsey J, Mendenhall NP, Hoppe BS, Lynch J, Olivier K. Outcomes of patients with non-Hodgkin's lymphoma treated with Bexxar with or without external-beam radiotherapy. </w:t>
      </w:r>
      <w:r>
        <w:rPr>
          <w:rFonts w:ascii="Book Antiqua" w:hAnsi="Book Antiqua"/>
          <w:i/>
          <w:color w:val="000000"/>
          <w:sz w:val="24"/>
          <w:szCs w:val="24"/>
        </w:rPr>
        <w:t>Int J Radiat Oncol Biol Phys</w:t>
      </w:r>
      <w:r>
        <w:rPr>
          <w:rFonts w:ascii="Book Antiqua" w:hAnsi="Book Antiqua"/>
          <w:color w:val="000000"/>
          <w:sz w:val="24"/>
          <w:szCs w:val="24"/>
        </w:rPr>
        <w:t xml:space="preserve"> 2012; </w:t>
      </w:r>
      <w:r>
        <w:rPr>
          <w:rFonts w:ascii="Book Antiqua" w:hAnsi="Book Antiqua"/>
          <w:b/>
          <w:color w:val="000000"/>
          <w:sz w:val="24"/>
          <w:szCs w:val="24"/>
        </w:rPr>
        <w:t>82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1122-1127 [PMID: 21570217 DOI: 10.1016/j.ijrobp.2010.09.044]</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17</w:t>
      </w:r>
      <w:r>
        <w:rPr>
          <w:rFonts w:ascii="Book Antiqua" w:hAnsi="Book Antiqua"/>
          <w:b/>
          <w:color w:val="000000"/>
          <w:sz w:val="24"/>
          <w:szCs w:val="24"/>
          <w:lang w:eastAsia="zh-CN"/>
        </w:rPr>
        <w:t xml:space="preserve"> </w:t>
      </w:r>
      <w:r>
        <w:rPr>
          <w:rFonts w:ascii="Book Antiqua" w:hAnsi="Book Antiqua"/>
          <w:b/>
          <w:color w:val="000000"/>
          <w:sz w:val="24"/>
          <w:szCs w:val="24"/>
        </w:rPr>
        <w:t>Micallef IN.</w:t>
      </w:r>
      <w:r>
        <w:rPr>
          <w:rFonts w:ascii="Book Antiqua" w:hAnsi="Book Antiqua"/>
          <w:color w:val="000000"/>
          <w:sz w:val="24"/>
          <w:szCs w:val="24"/>
        </w:rPr>
        <w:t xml:space="preserve"> Ongoing trials with yttrium 90-labeled ibritumomab tiuxetan in patients with non-Hodgkin's lymphoma</w:t>
      </w:r>
      <w:r>
        <w:rPr>
          <w:rFonts w:ascii="Book Antiqua" w:hAnsi="Book Antiqua"/>
          <w:i/>
          <w:color w:val="000000"/>
          <w:sz w:val="24"/>
          <w:szCs w:val="24"/>
        </w:rPr>
        <w:t>. Clin Lymphoma</w:t>
      </w:r>
      <w:r>
        <w:rPr>
          <w:rFonts w:ascii="Book Antiqua" w:hAnsi="Book Antiqua"/>
          <w:color w:val="000000"/>
          <w:sz w:val="24"/>
          <w:szCs w:val="24"/>
        </w:rPr>
        <w:t xml:space="preserve"> 2004; </w:t>
      </w:r>
      <w:r>
        <w:rPr>
          <w:rFonts w:ascii="Book Antiqua" w:hAnsi="Book Antiqua"/>
          <w:b/>
          <w:color w:val="000000"/>
          <w:sz w:val="24"/>
          <w:szCs w:val="24"/>
        </w:rPr>
        <w:t>5</w:t>
      </w:r>
      <w:r>
        <w:rPr>
          <w:rFonts w:ascii="Book Antiqua" w:hAnsi="Book Antiqua"/>
          <w:color w:val="000000"/>
          <w:sz w:val="24"/>
          <w:szCs w:val="24"/>
        </w:rPr>
        <w:t xml:space="preserve"> Suppl 1: S27-</w:t>
      </w:r>
      <w:r>
        <w:rPr>
          <w:rFonts w:ascii="Book Antiqua" w:hAnsi="Book Antiqua"/>
          <w:color w:val="000000"/>
          <w:sz w:val="24"/>
          <w:szCs w:val="24"/>
          <w:lang w:eastAsia="zh-CN"/>
        </w:rPr>
        <w:t>S</w:t>
      </w:r>
      <w:r>
        <w:rPr>
          <w:rFonts w:ascii="Book Antiqua" w:hAnsi="Book Antiqua"/>
          <w:color w:val="000000"/>
          <w:sz w:val="24"/>
          <w:szCs w:val="24"/>
        </w:rPr>
        <w:t>32 [PMID: 15498147]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18</w:t>
      </w:r>
      <w:r>
        <w:rPr>
          <w:rFonts w:ascii="Book Antiqua" w:hAnsi="Book Antiqua"/>
          <w:b/>
          <w:color w:val="000000"/>
          <w:sz w:val="24"/>
          <w:szCs w:val="24"/>
          <w:lang w:eastAsia="zh-CN"/>
        </w:rPr>
        <w:t xml:space="preserve"> </w:t>
      </w:r>
      <w:r>
        <w:rPr>
          <w:rFonts w:ascii="Book Antiqua" w:hAnsi="Book Antiqua"/>
          <w:b/>
          <w:color w:val="000000"/>
          <w:sz w:val="24"/>
          <w:szCs w:val="24"/>
        </w:rPr>
        <w:t>Virgolini I</w:t>
      </w:r>
      <w:r>
        <w:rPr>
          <w:rFonts w:ascii="Book Antiqua" w:hAnsi="Book Antiqua"/>
          <w:color w:val="000000"/>
          <w:sz w:val="24"/>
          <w:szCs w:val="24"/>
        </w:rPr>
        <w:t xml:space="preserve">, Traub T, Novotny C, Leimer M, Füger B, Li SR, Patri P, Pangerl T, Angelberger P, Raderer M, Burggasser G, Andreae F, Kurtaran A, Dudczak R. Experience with indium-111 and </w:t>
      </w:r>
      <w:r>
        <w:rPr>
          <w:rFonts w:ascii="Book Antiqua" w:hAnsi="Book Antiqua"/>
          <w:color w:val="000000"/>
          <w:sz w:val="24"/>
          <w:szCs w:val="24"/>
        </w:rPr>
        <w:lastRenderedPageBreak/>
        <w:t xml:space="preserve">yttrium-90-labeled somatostatin analogs. </w:t>
      </w:r>
      <w:r>
        <w:rPr>
          <w:rFonts w:ascii="Book Antiqua" w:hAnsi="Book Antiqua"/>
          <w:i/>
          <w:color w:val="000000"/>
          <w:sz w:val="24"/>
          <w:szCs w:val="24"/>
        </w:rPr>
        <w:t>Curr Pharm Des</w:t>
      </w:r>
      <w:r>
        <w:rPr>
          <w:rFonts w:ascii="Book Antiqua" w:hAnsi="Book Antiqua"/>
          <w:color w:val="000000"/>
          <w:sz w:val="24"/>
          <w:szCs w:val="24"/>
        </w:rPr>
        <w:t xml:space="preserve"> 2002; </w:t>
      </w:r>
      <w:r>
        <w:rPr>
          <w:rFonts w:ascii="Book Antiqua" w:hAnsi="Book Antiqua"/>
          <w:b/>
          <w:color w:val="000000"/>
          <w:sz w:val="24"/>
          <w:szCs w:val="24"/>
        </w:rPr>
        <w:t>8</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1781-1807 [PMID: 12171531 DOI: 10.2174/1381612023393756]</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19</w:t>
      </w:r>
      <w:r>
        <w:rPr>
          <w:rFonts w:ascii="Book Antiqua" w:hAnsi="Book Antiqua"/>
          <w:b/>
          <w:color w:val="000000"/>
          <w:sz w:val="24"/>
          <w:szCs w:val="24"/>
          <w:lang w:eastAsia="zh-CN"/>
        </w:rPr>
        <w:t xml:space="preserve"> </w:t>
      </w:r>
      <w:r>
        <w:rPr>
          <w:rFonts w:ascii="Book Antiqua" w:hAnsi="Book Antiqua"/>
          <w:b/>
          <w:color w:val="000000"/>
          <w:sz w:val="24"/>
          <w:szCs w:val="24"/>
        </w:rPr>
        <w:t>Kwekkeboom DJ</w:t>
      </w:r>
      <w:r>
        <w:rPr>
          <w:rFonts w:ascii="Book Antiqua" w:hAnsi="Book Antiqua"/>
          <w:color w:val="000000"/>
          <w:sz w:val="24"/>
          <w:szCs w:val="24"/>
        </w:rPr>
        <w:t xml:space="preserve">, Kam BL, van Essen M, Teunissen JJ, van Eijck CH, Valkema R, de Jong M, de Herder WW, Krenning EP. Somatostatin-receptor-based imaging and therapy of gastroenteropancreatic neuroendocrine tumors. </w:t>
      </w:r>
      <w:r>
        <w:rPr>
          <w:rFonts w:ascii="Book Antiqua" w:hAnsi="Book Antiqua"/>
          <w:i/>
          <w:color w:val="000000"/>
          <w:sz w:val="24"/>
          <w:szCs w:val="24"/>
        </w:rPr>
        <w:t>Endocr Relat Cancer</w:t>
      </w:r>
      <w:r>
        <w:rPr>
          <w:rFonts w:ascii="Book Antiqua" w:hAnsi="Book Antiqua"/>
          <w:color w:val="000000"/>
          <w:sz w:val="24"/>
          <w:szCs w:val="24"/>
        </w:rPr>
        <w:t xml:space="preserve"> 2010; </w:t>
      </w:r>
      <w:r>
        <w:rPr>
          <w:rFonts w:ascii="Book Antiqua" w:hAnsi="Book Antiqua"/>
          <w:b/>
          <w:color w:val="000000"/>
          <w:sz w:val="24"/>
          <w:szCs w:val="24"/>
        </w:rPr>
        <w:t>17</w:t>
      </w:r>
      <w:r>
        <w:rPr>
          <w:rFonts w:ascii="Book Antiqua" w:hAnsi="Book Antiqua"/>
          <w:color w:val="000000"/>
          <w:sz w:val="24"/>
          <w:szCs w:val="24"/>
        </w:rPr>
        <w:t>: R53-</w:t>
      </w:r>
      <w:r>
        <w:rPr>
          <w:rFonts w:ascii="Book Antiqua" w:hAnsi="Book Antiqua"/>
          <w:color w:val="000000"/>
          <w:sz w:val="24"/>
          <w:szCs w:val="24"/>
          <w:lang w:eastAsia="zh-CN"/>
        </w:rPr>
        <w:t>R</w:t>
      </w:r>
      <w:r>
        <w:rPr>
          <w:rFonts w:ascii="Book Antiqua" w:hAnsi="Book Antiqua"/>
          <w:color w:val="000000"/>
          <w:sz w:val="24"/>
          <w:szCs w:val="24"/>
        </w:rPr>
        <w:t>73 [PMID: 19995807 DOI: 10.1677/ERC-09-0078]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20</w:t>
      </w:r>
      <w:r>
        <w:rPr>
          <w:rFonts w:ascii="Book Antiqua" w:hAnsi="Book Antiqua"/>
          <w:b/>
          <w:color w:val="000000"/>
          <w:sz w:val="24"/>
          <w:szCs w:val="24"/>
          <w:lang w:eastAsia="zh-CN"/>
        </w:rPr>
        <w:t xml:space="preserve"> </w:t>
      </w:r>
      <w:r>
        <w:rPr>
          <w:rFonts w:ascii="Book Antiqua" w:hAnsi="Book Antiqua"/>
          <w:b/>
          <w:color w:val="000000"/>
          <w:sz w:val="24"/>
          <w:szCs w:val="24"/>
        </w:rPr>
        <w:t>Paganelli G</w:t>
      </w:r>
      <w:r>
        <w:rPr>
          <w:rFonts w:ascii="Book Antiqua" w:hAnsi="Book Antiqua"/>
          <w:color w:val="000000"/>
          <w:sz w:val="24"/>
          <w:szCs w:val="24"/>
        </w:rPr>
        <w:t xml:space="preserve">, Chinol M. Radioimmunotherapy: is avidin-biotin pretargeting the preferred choice among pretargeting methods? </w:t>
      </w:r>
      <w:r>
        <w:rPr>
          <w:rFonts w:ascii="Book Antiqua" w:hAnsi="Book Antiqua"/>
          <w:i/>
          <w:color w:val="000000"/>
          <w:sz w:val="24"/>
          <w:szCs w:val="24"/>
        </w:rPr>
        <w:t>Eur J Nucl Med Mol Imaging</w:t>
      </w:r>
      <w:r>
        <w:rPr>
          <w:rFonts w:ascii="Book Antiqua" w:hAnsi="Book Antiqua"/>
          <w:color w:val="000000"/>
          <w:sz w:val="24"/>
          <w:szCs w:val="24"/>
        </w:rPr>
        <w:t xml:space="preserve"> 2003; </w:t>
      </w:r>
      <w:r>
        <w:rPr>
          <w:rFonts w:ascii="Book Antiqua" w:hAnsi="Book Antiqua"/>
          <w:b/>
          <w:color w:val="000000"/>
          <w:sz w:val="24"/>
          <w:szCs w:val="24"/>
        </w:rPr>
        <w:t>30</w:t>
      </w:r>
      <w:r>
        <w:rPr>
          <w:rFonts w:ascii="Book Antiqua" w:hAnsi="Book Antiqua"/>
          <w:color w:val="000000"/>
          <w:sz w:val="24"/>
          <w:szCs w:val="24"/>
        </w:rPr>
        <w:t>: 773 -776. [PMID: 12557049 DOI: 10.1007/s00259-002-1090-0]</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21</w:t>
      </w:r>
      <w:r>
        <w:rPr>
          <w:rFonts w:ascii="Book Antiqua" w:hAnsi="Book Antiqua"/>
          <w:b/>
          <w:color w:val="000000"/>
          <w:sz w:val="24"/>
          <w:szCs w:val="24"/>
          <w:lang w:eastAsia="zh-CN"/>
        </w:rPr>
        <w:t xml:space="preserve"> </w:t>
      </w:r>
      <w:r>
        <w:rPr>
          <w:rFonts w:ascii="Book Antiqua" w:hAnsi="Book Antiqua"/>
          <w:b/>
          <w:color w:val="000000"/>
          <w:sz w:val="24"/>
          <w:szCs w:val="24"/>
        </w:rPr>
        <w:t>Sharkey RM</w:t>
      </w:r>
      <w:r>
        <w:rPr>
          <w:rFonts w:ascii="Book Antiqua" w:hAnsi="Book Antiqua"/>
          <w:color w:val="000000"/>
          <w:sz w:val="24"/>
          <w:szCs w:val="24"/>
        </w:rPr>
        <w:t xml:space="preserve">. Radioimmunotherapy against the tumor vasculature: </w:t>
      </w:r>
      <w:r>
        <w:rPr>
          <w:rFonts w:ascii="Book Antiqua" w:hAnsi="Book Antiqua"/>
          <w:caps/>
          <w:color w:val="000000"/>
          <w:sz w:val="24"/>
          <w:szCs w:val="24"/>
        </w:rPr>
        <w:t>a</w:t>
      </w:r>
      <w:r>
        <w:rPr>
          <w:rFonts w:ascii="Book Antiqua" w:hAnsi="Book Antiqua"/>
          <w:color w:val="000000"/>
          <w:sz w:val="24"/>
          <w:szCs w:val="24"/>
        </w:rPr>
        <w:t xml:space="preserve"> new target? </w:t>
      </w:r>
      <w:r>
        <w:rPr>
          <w:rFonts w:ascii="Book Antiqua" w:hAnsi="Book Antiqua"/>
          <w:i/>
          <w:color w:val="000000"/>
          <w:sz w:val="24"/>
          <w:szCs w:val="24"/>
        </w:rPr>
        <w:t>J Nucl Med</w:t>
      </w:r>
      <w:r>
        <w:rPr>
          <w:rFonts w:ascii="Book Antiqua" w:hAnsi="Book Antiqua"/>
          <w:color w:val="000000"/>
          <w:sz w:val="24"/>
          <w:szCs w:val="24"/>
        </w:rPr>
        <w:t xml:space="preserve"> 2006; </w:t>
      </w:r>
      <w:r>
        <w:rPr>
          <w:rFonts w:ascii="Book Antiqua" w:hAnsi="Book Antiqua"/>
          <w:b/>
          <w:color w:val="000000"/>
          <w:sz w:val="24"/>
          <w:szCs w:val="24"/>
        </w:rPr>
        <w:t>47</w:t>
      </w:r>
      <w:r>
        <w:rPr>
          <w:rFonts w:ascii="Book Antiqua" w:hAnsi="Book Antiqua"/>
          <w:color w:val="000000"/>
          <w:sz w:val="24"/>
          <w:szCs w:val="24"/>
        </w:rPr>
        <w:t>: 1070-1074 [PMID: 16818938]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22</w:t>
      </w:r>
      <w:r>
        <w:rPr>
          <w:rFonts w:ascii="Book Antiqua" w:hAnsi="Book Antiqua"/>
          <w:b/>
          <w:color w:val="000000"/>
          <w:sz w:val="24"/>
          <w:szCs w:val="24"/>
          <w:lang w:eastAsia="zh-CN"/>
        </w:rPr>
        <w:t xml:space="preserve"> </w:t>
      </w:r>
      <w:r>
        <w:rPr>
          <w:rFonts w:ascii="Book Antiqua" w:hAnsi="Book Antiqua"/>
          <w:b/>
          <w:color w:val="000000"/>
          <w:sz w:val="24"/>
          <w:szCs w:val="24"/>
        </w:rPr>
        <w:t>Govindan SV</w:t>
      </w:r>
      <w:r>
        <w:rPr>
          <w:rFonts w:ascii="Book Antiqua" w:hAnsi="Book Antiqua"/>
          <w:color w:val="000000"/>
          <w:sz w:val="24"/>
          <w:szCs w:val="24"/>
        </w:rPr>
        <w:t xml:space="preserve">, Goldenberg DM, Hansen HJ, Griffiths GL. Advances in the use of monoclonal antibodies in cancer radiotherapy. </w:t>
      </w:r>
      <w:r>
        <w:rPr>
          <w:rFonts w:ascii="Book Antiqua" w:hAnsi="Book Antiqua"/>
          <w:i/>
          <w:color w:val="000000"/>
          <w:sz w:val="24"/>
          <w:szCs w:val="24"/>
        </w:rPr>
        <w:t>Pharm Sci Technol</w:t>
      </w:r>
      <w:r>
        <w:rPr>
          <w:rFonts w:ascii="Book Antiqua" w:hAnsi="Book Antiqua"/>
          <w:i/>
          <w:color w:val="000000"/>
          <w:sz w:val="24"/>
          <w:szCs w:val="24"/>
          <w:lang w:eastAsia="zh-CN"/>
        </w:rPr>
        <w:t>o</w:t>
      </w:r>
      <w:r>
        <w:rPr>
          <w:rFonts w:ascii="Book Antiqua" w:hAnsi="Book Antiqua"/>
          <w:i/>
          <w:color w:val="000000"/>
          <w:sz w:val="24"/>
          <w:szCs w:val="24"/>
        </w:rPr>
        <w:t xml:space="preserve"> Today</w:t>
      </w:r>
      <w:r>
        <w:rPr>
          <w:rFonts w:ascii="Book Antiqua" w:hAnsi="Book Antiqua"/>
          <w:color w:val="000000"/>
          <w:sz w:val="24"/>
          <w:szCs w:val="24"/>
        </w:rPr>
        <w:t xml:space="preserve"> 2000; </w:t>
      </w:r>
      <w:r>
        <w:rPr>
          <w:rFonts w:ascii="Book Antiqua" w:hAnsi="Book Antiqua"/>
          <w:b/>
          <w:color w:val="000000"/>
          <w:sz w:val="24"/>
          <w:szCs w:val="24"/>
        </w:rPr>
        <w:t>3</w:t>
      </w:r>
      <w:r>
        <w:rPr>
          <w:rFonts w:ascii="Book Antiqua" w:hAnsi="Book Antiqua"/>
          <w:color w:val="000000"/>
          <w:sz w:val="24"/>
          <w:szCs w:val="24"/>
        </w:rPr>
        <w:t>: 90–98 [PMID: 10707044 DOI: 10.1016/S1461-5347(00)00241-8]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23</w:t>
      </w:r>
      <w:r>
        <w:rPr>
          <w:rFonts w:ascii="Book Antiqua" w:hAnsi="Book Antiqua"/>
          <w:b/>
          <w:color w:val="000000"/>
          <w:sz w:val="24"/>
          <w:szCs w:val="24"/>
          <w:lang w:eastAsia="zh-CN"/>
        </w:rPr>
        <w:t xml:space="preserve"> </w:t>
      </w:r>
      <w:r>
        <w:rPr>
          <w:rFonts w:ascii="Book Antiqua" w:hAnsi="Book Antiqua"/>
          <w:b/>
          <w:color w:val="000000"/>
          <w:sz w:val="24"/>
          <w:szCs w:val="24"/>
        </w:rPr>
        <w:t>Ginj M</w:t>
      </w:r>
      <w:r>
        <w:rPr>
          <w:rFonts w:ascii="Book Antiqua" w:hAnsi="Book Antiqua"/>
          <w:color w:val="000000"/>
          <w:sz w:val="24"/>
          <w:szCs w:val="24"/>
        </w:rPr>
        <w:t xml:space="preserve">, Zhang H, Waser B, Cescato R, Wild D, Wang X, Erchegyi J, Rivier J, Mäcke HR, Reubi JC.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rPr>
        <w:t xml:space="preserve">Radiolabeled somatostatin receptor antagonists are preferable to agonists for in vivo peptide receptor targeting of tumors. </w:t>
      </w:r>
      <w:r>
        <w:rPr>
          <w:rFonts w:ascii="Book Antiqua" w:hAnsi="Book Antiqua"/>
          <w:i/>
          <w:color w:val="000000"/>
          <w:sz w:val="24"/>
          <w:szCs w:val="24"/>
        </w:rPr>
        <w:t>Proc Natl Acad Sci USA</w:t>
      </w:r>
      <w:r>
        <w:rPr>
          <w:rFonts w:ascii="Book Antiqua" w:hAnsi="Book Antiqua"/>
          <w:color w:val="000000"/>
          <w:sz w:val="24"/>
          <w:szCs w:val="24"/>
        </w:rPr>
        <w:t xml:space="preserve"> 2006; </w:t>
      </w:r>
      <w:r>
        <w:rPr>
          <w:rFonts w:ascii="Book Antiqua" w:hAnsi="Book Antiqua"/>
          <w:b/>
          <w:color w:val="000000"/>
          <w:sz w:val="24"/>
          <w:szCs w:val="24"/>
        </w:rPr>
        <w:t>103</w:t>
      </w:r>
      <w:r>
        <w:rPr>
          <w:rFonts w:ascii="Book Antiqua" w:hAnsi="Book Antiqua"/>
          <w:color w:val="000000"/>
          <w:sz w:val="24"/>
          <w:szCs w:val="24"/>
        </w:rPr>
        <w:t>: 16436-16441 [PMID: 17056720 DOI: 10.1073/pnas.0607761103]</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24</w:t>
      </w:r>
      <w:r>
        <w:rPr>
          <w:rFonts w:ascii="Book Antiqua" w:hAnsi="Book Antiqua"/>
          <w:b/>
          <w:color w:val="000000"/>
          <w:sz w:val="24"/>
          <w:szCs w:val="24"/>
          <w:lang w:eastAsia="zh-CN"/>
        </w:rPr>
        <w:t xml:space="preserve"> </w:t>
      </w:r>
      <w:r>
        <w:rPr>
          <w:rFonts w:ascii="Book Antiqua" w:hAnsi="Book Antiqua"/>
          <w:b/>
          <w:color w:val="000000"/>
          <w:sz w:val="24"/>
          <w:szCs w:val="24"/>
        </w:rPr>
        <w:t>Merlo LM</w:t>
      </w:r>
      <w:r>
        <w:rPr>
          <w:rFonts w:ascii="Book Antiqua" w:hAnsi="Book Antiqua"/>
          <w:color w:val="000000"/>
          <w:sz w:val="24"/>
          <w:szCs w:val="24"/>
        </w:rPr>
        <w:t xml:space="preserve">, Pepper JW, Reid BJ, Maley CC. Cancer as an evolutionary and ecological process. </w:t>
      </w:r>
      <w:r>
        <w:rPr>
          <w:rFonts w:ascii="Book Antiqua" w:hAnsi="Book Antiqua"/>
          <w:i/>
          <w:color w:val="000000"/>
          <w:sz w:val="24"/>
          <w:szCs w:val="24"/>
        </w:rPr>
        <w:t xml:space="preserve">Nat Rev Cancer </w:t>
      </w:r>
      <w:r>
        <w:rPr>
          <w:rFonts w:ascii="Book Antiqua" w:hAnsi="Book Antiqua"/>
          <w:color w:val="000000"/>
          <w:sz w:val="24"/>
          <w:szCs w:val="24"/>
        </w:rPr>
        <w:t xml:space="preserve">2006; </w:t>
      </w:r>
      <w:r>
        <w:rPr>
          <w:rFonts w:ascii="Book Antiqua" w:hAnsi="Book Antiqua"/>
          <w:b/>
          <w:color w:val="000000"/>
          <w:sz w:val="24"/>
          <w:szCs w:val="24"/>
        </w:rPr>
        <w:t>6</w:t>
      </w:r>
      <w:r>
        <w:rPr>
          <w:rFonts w:ascii="Book Antiqua" w:hAnsi="Book Antiqua"/>
          <w:color w:val="000000"/>
          <w:sz w:val="24"/>
          <w:szCs w:val="24"/>
        </w:rPr>
        <w:t>: 92</w:t>
      </w:r>
      <w:r>
        <w:rPr>
          <w:rFonts w:ascii="Book Antiqua" w:hAnsi="Book Antiqua"/>
          <w:color w:val="000000"/>
          <w:sz w:val="24"/>
          <w:szCs w:val="24"/>
          <w:lang w:eastAsia="zh-CN"/>
        </w:rPr>
        <w:t>4</w:t>
      </w:r>
      <w:r>
        <w:rPr>
          <w:rFonts w:ascii="Book Antiqua" w:hAnsi="Book Antiqua"/>
          <w:color w:val="000000"/>
          <w:sz w:val="24"/>
          <w:szCs w:val="24"/>
        </w:rPr>
        <w:t>-935 [PMID: 17109012 DOI: 10.1038/nrc2013]</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25</w:t>
      </w:r>
      <w:r>
        <w:rPr>
          <w:rFonts w:ascii="Book Antiqua" w:hAnsi="Book Antiqua"/>
          <w:b/>
          <w:color w:val="000000"/>
          <w:sz w:val="24"/>
          <w:szCs w:val="24"/>
          <w:lang w:eastAsia="zh-CN"/>
        </w:rPr>
        <w:t xml:space="preserve"> </w:t>
      </w:r>
      <w:r>
        <w:rPr>
          <w:rFonts w:ascii="Book Antiqua" w:hAnsi="Book Antiqua"/>
          <w:b/>
          <w:color w:val="000000"/>
          <w:sz w:val="24"/>
          <w:szCs w:val="24"/>
        </w:rPr>
        <w:t>Aggarwal BB</w:t>
      </w:r>
      <w:r>
        <w:rPr>
          <w:rFonts w:ascii="Book Antiqua" w:hAnsi="Book Antiqua"/>
          <w:color w:val="000000"/>
          <w:sz w:val="24"/>
          <w:szCs w:val="24"/>
        </w:rPr>
        <w:t xml:space="preserve">, Danda D, Gupta S, Gehlot P. Models for prevention and treatment of cancer: problems vs promises. </w:t>
      </w:r>
      <w:r>
        <w:rPr>
          <w:rFonts w:ascii="Book Antiqua" w:hAnsi="Book Antiqua"/>
          <w:i/>
          <w:color w:val="000000"/>
          <w:sz w:val="24"/>
          <w:szCs w:val="24"/>
        </w:rPr>
        <w:t>Biochem Pharmacol</w:t>
      </w:r>
      <w:r>
        <w:rPr>
          <w:rFonts w:ascii="Book Antiqua" w:hAnsi="Book Antiqua"/>
          <w:color w:val="000000"/>
          <w:sz w:val="24"/>
          <w:szCs w:val="24"/>
        </w:rPr>
        <w:t xml:space="preserve"> 2009; </w:t>
      </w:r>
      <w:r>
        <w:rPr>
          <w:rFonts w:ascii="Book Antiqua" w:hAnsi="Book Antiqua"/>
          <w:b/>
          <w:color w:val="000000"/>
          <w:sz w:val="24"/>
          <w:szCs w:val="24"/>
        </w:rPr>
        <w:t>78</w:t>
      </w:r>
      <w:r>
        <w:rPr>
          <w:rFonts w:ascii="Book Antiqua" w:hAnsi="Book Antiqua"/>
          <w:color w:val="000000"/>
          <w:sz w:val="24"/>
          <w:szCs w:val="24"/>
        </w:rPr>
        <w:t>: 1083-1094 [PMID:</w:t>
      </w:r>
      <w:r>
        <w:rPr>
          <w:rFonts w:ascii="Book Antiqua" w:hAnsi="Book Antiqua"/>
          <w:color w:val="000000"/>
          <w:sz w:val="24"/>
          <w:szCs w:val="24"/>
          <w:lang w:eastAsia="zh-CN"/>
        </w:rPr>
        <w:t xml:space="preserve"> </w:t>
      </w:r>
      <w:r>
        <w:rPr>
          <w:rFonts w:ascii="Book Antiqua" w:hAnsi="Book Antiqua"/>
          <w:color w:val="000000"/>
          <w:sz w:val="24"/>
          <w:szCs w:val="24"/>
        </w:rPr>
        <w:t>19481061 DOI: 10.1016/j.bcp.2009.05.027]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26</w:t>
      </w:r>
      <w:r>
        <w:rPr>
          <w:rFonts w:ascii="Book Antiqua" w:hAnsi="Book Antiqua"/>
          <w:b/>
          <w:color w:val="000000"/>
          <w:sz w:val="24"/>
          <w:szCs w:val="24"/>
          <w:lang w:eastAsia="zh-CN"/>
        </w:rPr>
        <w:t xml:space="preserve"> </w:t>
      </w:r>
      <w:r>
        <w:rPr>
          <w:rFonts w:ascii="Book Antiqua" w:hAnsi="Book Antiqua"/>
          <w:b/>
          <w:color w:val="000000"/>
          <w:sz w:val="24"/>
          <w:szCs w:val="24"/>
        </w:rPr>
        <w:t xml:space="preserve">Hornick JL, </w:t>
      </w:r>
      <w:r>
        <w:rPr>
          <w:rFonts w:ascii="Book Antiqua" w:hAnsi="Book Antiqua"/>
          <w:color w:val="000000"/>
          <w:sz w:val="24"/>
          <w:szCs w:val="24"/>
        </w:rPr>
        <w:t xml:space="preserve">Sharifi J, Khawli LA, Hu P, Biela BH, Mizokami MM, Yun A, Taylor CR, Epstein AL. A new chemically modified chimeric TNT-3 monoclonal antibody directed against DNA for the radioimmunotherapy of solid tumors. </w:t>
      </w:r>
      <w:r>
        <w:rPr>
          <w:rFonts w:ascii="Book Antiqua" w:hAnsi="Book Antiqua"/>
          <w:i/>
          <w:color w:val="000000"/>
          <w:sz w:val="24"/>
          <w:szCs w:val="24"/>
        </w:rPr>
        <w:t>Cancer Biother Radiopharm</w:t>
      </w:r>
      <w:r>
        <w:rPr>
          <w:rFonts w:ascii="Book Antiqua" w:hAnsi="Book Antiqua"/>
          <w:color w:val="000000"/>
          <w:sz w:val="24"/>
          <w:szCs w:val="24"/>
        </w:rPr>
        <w:t xml:space="preserve"> 1998; </w:t>
      </w:r>
      <w:r>
        <w:rPr>
          <w:rFonts w:ascii="Book Antiqua" w:hAnsi="Book Antiqua"/>
          <w:b/>
          <w:color w:val="000000"/>
          <w:sz w:val="24"/>
          <w:szCs w:val="24"/>
        </w:rPr>
        <w:t>13</w:t>
      </w:r>
      <w:r>
        <w:rPr>
          <w:rFonts w:ascii="Book Antiqua" w:hAnsi="Book Antiqua"/>
          <w:color w:val="000000"/>
          <w:sz w:val="24"/>
          <w:szCs w:val="24"/>
        </w:rPr>
        <w:t>: 255-268 [PMID: 10850361]</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27</w:t>
      </w:r>
      <w:r>
        <w:rPr>
          <w:rFonts w:ascii="Book Antiqua" w:hAnsi="Book Antiqua"/>
          <w:b/>
          <w:color w:val="000000"/>
          <w:sz w:val="24"/>
          <w:szCs w:val="24"/>
          <w:lang w:eastAsia="zh-CN"/>
        </w:rPr>
        <w:t xml:space="preserve"> </w:t>
      </w:r>
      <w:r>
        <w:rPr>
          <w:rFonts w:ascii="Book Antiqua" w:hAnsi="Book Antiqua"/>
          <w:b/>
          <w:color w:val="000000"/>
          <w:sz w:val="24"/>
          <w:szCs w:val="24"/>
        </w:rPr>
        <w:t>Epstein AL</w:t>
      </w:r>
      <w:r>
        <w:rPr>
          <w:rFonts w:ascii="Book Antiqua" w:hAnsi="Book Antiqua"/>
          <w:color w:val="000000"/>
          <w:sz w:val="24"/>
          <w:szCs w:val="24"/>
        </w:rPr>
        <w:t xml:space="preserve">, Chen FM, Taylor CR. A novel method for the detection of necrotic lesions in human cancers. </w:t>
      </w:r>
      <w:r>
        <w:rPr>
          <w:rFonts w:ascii="Book Antiqua" w:hAnsi="Book Antiqua"/>
          <w:i/>
          <w:color w:val="000000"/>
          <w:sz w:val="24"/>
          <w:szCs w:val="24"/>
        </w:rPr>
        <w:t xml:space="preserve">Cancer Res </w:t>
      </w:r>
      <w:r>
        <w:rPr>
          <w:rFonts w:ascii="Book Antiqua" w:hAnsi="Book Antiqua"/>
          <w:color w:val="000000"/>
          <w:sz w:val="24"/>
          <w:szCs w:val="24"/>
        </w:rPr>
        <w:t xml:space="preserve">1988; </w:t>
      </w:r>
      <w:r>
        <w:rPr>
          <w:rFonts w:ascii="Book Antiqua" w:hAnsi="Book Antiqua"/>
          <w:b/>
          <w:color w:val="000000"/>
          <w:sz w:val="24"/>
          <w:szCs w:val="24"/>
        </w:rPr>
        <w:t>48</w:t>
      </w:r>
      <w:r>
        <w:rPr>
          <w:rFonts w:ascii="Book Antiqua" w:hAnsi="Book Antiqua"/>
          <w:color w:val="000000"/>
          <w:sz w:val="24"/>
          <w:szCs w:val="24"/>
        </w:rPr>
        <w:t>: 5842-5848 [PMID: 3048650]</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28</w:t>
      </w:r>
      <w:r>
        <w:rPr>
          <w:rFonts w:ascii="Book Antiqua" w:hAnsi="Book Antiqua"/>
          <w:b/>
          <w:color w:val="000000"/>
          <w:sz w:val="24"/>
          <w:szCs w:val="24"/>
          <w:lang w:eastAsia="zh-CN"/>
        </w:rPr>
        <w:t xml:space="preserve"> </w:t>
      </w:r>
      <w:r>
        <w:rPr>
          <w:rFonts w:ascii="Book Antiqua" w:hAnsi="Book Antiqua"/>
          <w:b/>
          <w:color w:val="000000"/>
          <w:sz w:val="24"/>
          <w:szCs w:val="24"/>
        </w:rPr>
        <w:t>Charbit A</w:t>
      </w:r>
      <w:r>
        <w:rPr>
          <w:rFonts w:ascii="Book Antiqua" w:hAnsi="Book Antiqua"/>
          <w:color w:val="000000"/>
          <w:sz w:val="24"/>
          <w:szCs w:val="24"/>
        </w:rPr>
        <w:t xml:space="preserve">, Malaise EP, Tubiana M. Relation between the pathological nature and the growth rate of human tumors. </w:t>
      </w:r>
      <w:r>
        <w:rPr>
          <w:rFonts w:ascii="Book Antiqua" w:hAnsi="Book Antiqua"/>
          <w:i/>
          <w:color w:val="000000"/>
          <w:sz w:val="24"/>
          <w:szCs w:val="24"/>
        </w:rPr>
        <w:t>Eur J Cancer</w:t>
      </w:r>
      <w:r>
        <w:rPr>
          <w:rFonts w:ascii="Book Antiqua" w:hAnsi="Book Antiqua"/>
          <w:color w:val="000000"/>
          <w:sz w:val="24"/>
          <w:szCs w:val="24"/>
        </w:rPr>
        <w:t xml:space="preserve"> 1971; </w:t>
      </w:r>
      <w:r>
        <w:rPr>
          <w:rFonts w:ascii="Book Antiqua" w:hAnsi="Book Antiqua"/>
          <w:b/>
          <w:color w:val="000000"/>
          <w:sz w:val="24"/>
          <w:szCs w:val="24"/>
        </w:rPr>
        <w:t>7</w:t>
      </w:r>
      <w:r>
        <w:rPr>
          <w:rFonts w:ascii="Book Antiqua" w:hAnsi="Book Antiqua"/>
          <w:color w:val="000000"/>
          <w:sz w:val="24"/>
          <w:szCs w:val="24"/>
        </w:rPr>
        <w:t>: 307-315 [PMID: 4328281 DOI: 10.1016/0014-2964(71)90073-9]</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29</w:t>
      </w:r>
      <w:r>
        <w:rPr>
          <w:rFonts w:ascii="Book Antiqua" w:hAnsi="Book Antiqua"/>
          <w:b/>
          <w:color w:val="000000"/>
          <w:sz w:val="24"/>
          <w:szCs w:val="24"/>
          <w:lang w:eastAsia="zh-CN"/>
        </w:rPr>
        <w:t xml:space="preserve"> </w:t>
      </w:r>
      <w:r>
        <w:rPr>
          <w:rFonts w:ascii="Book Antiqua" w:hAnsi="Book Antiqua"/>
          <w:b/>
          <w:color w:val="000000"/>
          <w:sz w:val="24"/>
          <w:szCs w:val="24"/>
        </w:rPr>
        <w:t>Malaise EP</w:t>
      </w:r>
      <w:r>
        <w:rPr>
          <w:rFonts w:ascii="Book Antiqua" w:hAnsi="Book Antiqua"/>
          <w:color w:val="000000"/>
          <w:sz w:val="24"/>
          <w:szCs w:val="24"/>
        </w:rPr>
        <w:t>, Chavaudra N, Tubiana M. The relationship between growth rate, label</w:t>
      </w:r>
      <w:r>
        <w:rPr>
          <w:rFonts w:ascii="Book Antiqua" w:hAnsi="Book Antiqua"/>
          <w:color w:val="000000"/>
          <w:sz w:val="24"/>
          <w:szCs w:val="24"/>
          <w:lang w:eastAsia="zh-CN"/>
        </w:rPr>
        <w:t>l</w:t>
      </w:r>
      <w:r>
        <w:rPr>
          <w:rFonts w:ascii="Book Antiqua" w:hAnsi="Book Antiqua"/>
          <w:color w:val="000000"/>
          <w:sz w:val="24"/>
          <w:szCs w:val="24"/>
        </w:rPr>
        <w:t>ing index and histological type of human solid tumo</w:t>
      </w:r>
      <w:r>
        <w:rPr>
          <w:rFonts w:ascii="Book Antiqua" w:hAnsi="Book Antiqua"/>
          <w:color w:val="000000"/>
          <w:sz w:val="24"/>
          <w:szCs w:val="24"/>
          <w:lang w:eastAsia="zh-CN"/>
        </w:rPr>
        <w:t>u</w:t>
      </w:r>
      <w:r>
        <w:rPr>
          <w:rFonts w:ascii="Book Antiqua" w:hAnsi="Book Antiqua"/>
          <w:color w:val="000000"/>
          <w:sz w:val="24"/>
          <w:szCs w:val="24"/>
        </w:rPr>
        <w:t xml:space="preserve">rs. </w:t>
      </w:r>
      <w:r>
        <w:rPr>
          <w:rFonts w:ascii="Book Antiqua" w:hAnsi="Book Antiqua"/>
          <w:i/>
          <w:color w:val="000000"/>
          <w:sz w:val="24"/>
          <w:szCs w:val="24"/>
        </w:rPr>
        <w:t>Eur J Cancer</w:t>
      </w:r>
      <w:r>
        <w:rPr>
          <w:rFonts w:ascii="Book Antiqua" w:hAnsi="Book Antiqua"/>
          <w:color w:val="000000"/>
          <w:sz w:val="24"/>
          <w:szCs w:val="24"/>
        </w:rPr>
        <w:t xml:space="preserve"> 1973; </w:t>
      </w:r>
      <w:r>
        <w:rPr>
          <w:rFonts w:ascii="Book Antiqua" w:hAnsi="Book Antiqua"/>
          <w:b/>
          <w:color w:val="000000"/>
          <w:sz w:val="24"/>
          <w:szCs w:val="24"/>
        </w:rPr>
        <w:t>9</w:t>
      </w:r>
      <w:r>
        <w:rPr>
          <w:rFonts w:ascii="Book Antiqua" w:hAnsi="Book Antiqua"/>
          <w:color w:val="000000"/>
          <w:sz w:val="24"/>
          <w:szCs w:val="24"/>
        </w:rPr>
        <w:t>: 305-312 [</w:t>
      </w:r>
      <w:r>
        <w:rPr>
          <w:rFonts w:ascii="Book Antiqua" w:hAnsi="Book Antiqua"/>
          <w:color w:val="000000"/>
          <w:sz w:val="24"/>
          <w:szCs w:val="24"/>
          <w:lang w:eastAsia="zh-CN"/>
        </w:rPr>
        <w:t xml:space="preserve">PMID: 4360278 </w:t>
      </w:r>
      <w:r>
        <w:rPr>
          <w:rFonts w:ascii="Book Antiqua" w:hAnsi="Book Antiqua"/>
          <w:color w:val="000000"/>
          <w:sz w:val="24"/>
          <w:szCs w:val="24"/>
        </w:rPr>
        <w:t>DOI: 10.1016/0014-2964]</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30</w:t>
      </w:r>
      <w:r>
        <w:rPr>
          <w:rFonts w:ascii="Book Antiqua" w:hAnsi="Book Antiqua"/>
          <w:b/>
          <w:color w:val="000000"/>
          <w:sz w:val="24"/>
          <w:szCs w:val="24"/>
          <w:lang w:eastAsia="zh-CN"/>
        </w:rPr>
        <w:t xml:space="preserve"> </w:t>
      </w:r>
      <w:r>
        <w:rPr>
          <w:rFonts w:ascii="Book Antiqua" w:hAnsi="Book Antiqua"/>
          <w:b/>
          <w:color w:val="000000"/>
          <w:sz w:val="24"/>
          <w:szCs w:val="24"/>
        </w:rPr>
        <w:t>Miller GK</w:t>
      </w:r>
      <w:r>
        <w:rPr>
          <w:rFonts w:ascii="Book Antiqua" w:hAnsi="Book Antiqua"/>
          <w:color w:val="000000"/>
          <w:sz w:val="24"/>
          <w:szCs w:val="24"/>
        </w:rPr>
        <w:t xml:space="preserve">, Naeve GS, Gaffar SA, Epstein AL. Immunologic and biochemical analysis of TNT-1 and TNT-2 monoclonal antibody binding to histones. </w:t>
      </w:r>
      <w:r>
        <w:rPr>
          <w:rFonts w:ascii="Book Antiqua" w:hAnsi="Book Antiqua"/>
          <w:i/>
          <w:color w:val="000000"/>
          <w:sz w:val="24"/>
          <w:szCs w:val="24"/>
        </w:rPr>
        <w:t>Hybridoma</w:t>
      </w:r>
      <w:r>
        <w:rPr>
          <w:rFonts w:ascii="Book Antiqua" w:hAnsi="Book Antiqua"/>
          <w:color w:val="000000"/>
          <w:sz w:val="24"/>
          <w:szCs w:val="24"/>
        </w:rPr>
        <w:t xml:space="preserve"> 1993; </w:t>
      </w:r>
      <w:r>
        <w:rPr>
          <w:rFonts w:ascii="Book Antiqua" w:hAnsi="Book Antiqua"/>
          <w:b/>
          <w:color w:val="000000"/>
          <w:sz w:val="24"/>
          <w:szCs w:val="24"/>
        </w:rPr>
        <w:t>12</w:t>
      </w:r>
      <w:r>
        <w:rPr>
          <w:rFonts w:ascii="Book Antiqua" w:hAnsi="Book Antiqua"/>
          <w:color w:val="000000"/>
          <w:sz w:val="24"/>
          <w:szCs w:val="24"/>
        </w:rPr>
        <w:t>: 689-698 [PMID: 8288270 DOI: 10.1089/hyb.1993.12.689]</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31</w:t>
      </w:r>
      <w:r>
        <w:rPr>
          <w:rFonts w:ascii="Book Antiqua" w:hAnsi="Book Antiqua"/>
          <w:b/>
          <w:color w:val="000000"/>
          <w:sz w:val="24"/>
          <w:szCs w:val="24"/>
          <w:lang w:eastAsia="zh-CN"/>
        </w:rPr>
        <w:t xml:space="preserve"> </w:t>
      </w:r>
      <w:r>
        <w:rPr>
          <w:rFonts w:ascii="Book Antiqua" w:hAnsi="Book Antiqua"/>
          <w:b/>
          <w:color w:val="000000"/>
          <w:sz w:val="24"/>
          <w:szCs w:val="24"/>
        </w:rPr>
        <w:t>Chen FM</w:t>
      </w:r>
      <w:r>
        <w:rPr>
          <w:rFonts w:ascii="Book Antiqua" w:hAnsi="Book Antiqua"/>
          <w:color w:val="000000"/>
          <w:sz w:val="24"/>
          <w:szCs w:val="24"/>
        </w:rPr>
        <w:t xml:space="preserve">, Taylor CR, Epstein AL. Tumor necrosis treatment of ME-180 human cervical carcinoma model with </w:t>
      </w:r>
      <w:r>
        <w:rPr>
          <w:rFonts w:ascii="Book Antiqua" w:hAnsi="Book Antiqua"/>
          <w:color w:val="000000"/>
          <w:sz w:val="24"/>
          <w:szCs w:val="24"/>
          <w:vertAlign w:val="superscript"/>
        </w:rPr>
        <w:t>131</w:t>
      </w:r>
      <w:r>
        <w:rPr>
          <w:rFonts w:ascii="Book Antiqua" w:hAnsi="Book Antiqua"/>
          <w:color w:val="000000"/>
          <w:sz w:val="24"/>
          <w:szCs w:val="24"/>
        </w:rPr>
        <w:t xml:space="preserve">I-labeled TNT-1 monoclonal antibody. </w:t>
      </w:r>
      <w:r>
        <w:rPr>
          <w:rFonts w:ascii="Book Antiqua" w:hAnsi="Book Antiqua"/>
          <w:i/>
          <w:color w:val="000000"/>
          <w:sz w:val="24"/>
          <w:szCs w:val="24"/>
        </w:rPr>
        <w:t>Cancer Res</w:t>
      </w:r>
      <w:r>
        <w:rPr>
          <w:rFonts w:ascii="Book Antiqua" w:hAnsi="Book Antiqua"/>
          <w:color w:val="000000"/>
          <w:sz w:val="24"/>
          <w:szCs w:val="24"/>
        </w:rPr>
        <w:t xml:space="preserve"> 1989; </w:t>
      </w:r>
      <w:r>
        <w:rPr>
          <w:rFonts w:ascii="Book Antiqua" w:hAnsi="Book Antiqua"/>
          <w:b/>
          <w:color w:val="000000"/>
          <w:sz w:val="24"/>
          <w:szCs w:val="24"/>
        </w:rPr>
        <w:t>49</w:t>
      </w:r>
      <w:r>
        <w:rPr>
          <w:rFonts w:ascii="Book Antiqua" w:hAnsi="Book Antiqua"/>
          <w:color w:val="000000"/>
          <w:sz w:val="24"/>
          <w:szCs w:val="24"/>
        </w:rPr>
        <w:t>: 4578-4585 [PMID: 2743341]</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32</w:t>
      </w:r>
      <w:r>
        <w:rPr>
          <w:rFonts w:ascii="Book Antiqua" w:hAnsi="Book Antiqua"/>
          <w:b/>
          <w:color w:val="000000"/>
          <w:sz w:val="24"/>
          <w:szCs w:val="24"/>
          <w:lang w:eastAsia="zh-CN"/>
        </w:rPr>
        <w:t xml:space="preserve"> </w:t>
      </w:r>
      <w:r>
        <w:rPr>
          <w:rFonts w:ascii="Book Antiqua" w:hAnsi="Book Antiqua"/>
          <w:b/>
          <w:color w:val="000000"/>
          <w:sz w:val="24"/>
          <w:szCs w:val="24"/>
        </w:rPr>
        <w:t>Kanduc D</w:t>
      </w:r>
      <w:r>
        <w:rPr>
          <w:rFonts w:ascii="Book Antiqua" w:hAnsi="Book Antiqua"/>
          <w:color w:val="000000"/>
          <w:sz w:val="24"/>
          <w:szCs w:val="24"/>
        </w:rPr>
        <w:t xml:space="preserve">, Mittelman A, Serpico R, Sinigaglia E, Sinha AA, Natale C, Santacroce R, Di Corcia MG, </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rPr>
        <w:t xml:space="preserve">Lucchese A, Dini L, Pani P, Santacroce S, Simone S, Bucci R, Farber E. Cell death: apoptosis versus </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rPr>
        <w:t>necrosis</w:t>
      </w:r>
      <w:r>
        <w:rPr>
          <w:rFonts w:ascii="Book Antiqua" w:hAnsi="Book Antiqua"/>
          <w:sz w:val="24"/>
          <w:szCs w:val="24"/>
        </w:rPr>
        <w:t xml:space="preserve"> </w:t>
      </w:r>
      <w:r>
        <w:rPr>
          <w:rFonts w:ascii="Book Antiqua" w:hAnsi="Book Antiqua"/>
          <w:color w:val="000000"/>
          <w:sz w:val="24"/>
          <w:szCs w:val="24"/>
        </w:rPr>
        <w:t xml:space="preserve">(review). </w:t>
      </w:r>
      <w:r>
        <w:rPr>
          <w:rFonts w:ascii="Book Antiqua" w:hAnsi="Book Antiqua"/>
          <w:i/>
          <w:color w:val="000000"/>
          <w:sz w:val="24"/>
          <w:szCs w:val="24"/>
        </w:rPr>
        <w:t>Int J Oncol</w:t>
      </w:r>
      <w:r>
        <w:rPr>
          <w:rFonts w:ascii="Book Antiqua" w:hAnsi="Book Antiqua"/>
          <w:color w:val="000000"/>
          <w:sz w:val="24"/>
          <w:szCs w:val="24"/>
        </w:rPr>
        <w:t xml:space="preserve"> 2002; </w:t>
      </w:r>
      <w:r>
        <w:rPr>
          <w:rFonts w:ascii="Book Antiqua" w:hAnsi="Book Antiqua"/>
          <w:b/>
          <w:color w:val="000000"/>
          <w:sz w:val="24"/>
          <w:szCs w:val="24"/>
        </w:rPr>
        <w:t>21</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165-170 [PMID: 12063564]</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33</w:t>
      </w:r>
      <w:r>
        <w:rPr>
          <w:rFonts w:ascii="Book Antiqua" w:hAnsi="Book Antiqua"/>
          <w:b/>
          <w:color w:val="000000"/>
          <w:sz w:val="24"/>
          <w:szCs w:val="24"/>
          <w:lang w:eastAsia="zh-CN"/>
        </w:rPr>
        <w:t xml:space="preserve"> </w:t>
      </w:r>
      <w:r>
        <w:rPr>
          <w:rFonts w:ascii="Book Antiqua" w:hAnsi="Book Antiqua"/>
          <w:b/>
          <w:color w:val="000000"/>
          <w:sz w:val="24"/>
          <w:szCs w:val="24"/>
        </w:rPr>
        <w:t>Kroemer G</w:t>
      </w:r>
      <w:r>
        <w:rPr>
          <w:rFonts w:ascii="Book Antiqua" w:hAnsi="Book Antiqua"/>
          <w:color w:val="000000"/>
          <w:sz w:val="24"/>
          <w:szCs w:val="24"/>
        </w:rPr>
        <w:t xml:space="preserve">, Galluzzi L, Vandenabeele P, Abrams J, Alnemri ES, Baehrecke EH, Blagosklonny MV, El-Deiry WS, Golstein P, Green DR, Hengartner M, Knight RA, Kumar S, Lipton SA, Malorni W, Nuñez G, Peter ME, Tschopp J, Yuan J, Piacentini M, Zhivotovsky B, Melino G; Nomenclature committee on cell death 2009. Classification of cell death: recommendations of the Nomenclature Committee on Cell Death 2009. </w:t>
      </w:r>
      <w:r>
        <w:rPr>
          <w:rFonts w:ascii="Book Antiqua" w:hAnsi="Book Antiqua"/>
          <w:i/>
          <w:color w:val="000000"/>
          <w:sz w:val="24"/>
          <w:szCs w:val="24"/>
        </w:rPr>
        <w:t>Cell Death Differ</w:t>
      </w:r>
      <w:r>
        <w:rPr>
          <w:rFonts w:ascii="Book Antiqua" w:hAnsi="Book Antiqua"/>
          <w:color w:val="000000"/>
          <w:sz w:val="24"/>
          <w:szCs w:val="24"/>
        </w:rPr>
        <w:t xml:space="preserve"> 2009; </w:t>
      </w:r>
      <w:r>
        <w:rPr>
          <w:rFonts w:ascii="Book Antiqua" w:hAnsi="Book Antiqua"/>
          <w:b/>
          <w:color w:val="000000"/>
          <w:sz w:val="24"/>
          <w:szCs w:val="24"/>
        </w:rPr>
        <w:t>16</w:t>
      </w:r>
      <w:r>
        <w:rPr>
          <w:rFonts w:ascii="Book Antiqua" w:hAnsi="Book Antiqua"/>
          <w:color w:val="000000"/>
          <w:sz w:val="24"/>
          <w:szCs w:val="24"/>
        </w:rPr>
        <w:t>: 3-11 [PMID: 18846107 DOI: 10.1038/cdd.2008.150]</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34</w:t>
      </w:r>
      <w:r>
        <w:rPr>
          <w:rFonts w:ascii="Book Antiqua" w:hAnsi="Book Antiqua"/>
          <w:b/>
          <w:color w:val="000000"/>
          <w:sz w:val="24"/>
          <w:szCs w:val="24"/>
          <w:lang w:eastAsia="zh-CN"/>
        </w:rPr>
        <w:t xml:space="preserve"> </w:t>
      </w:r>
      <w:r>
        <w:rPr>
          <w:rFonts w:ascii="Book Antiqua" w:hAnsi="Book Antiqua"/>
          <w:b/>
          <w:color w:val="000000"/>
          <w:sz w:val="24"/>
          <w:szCs w:val="24"/>
        </w:rPr>
        <w:t>Walker NI</w:t>
      </w:r>
      <w:r>
        <w:rPr>
          <w:rFonts w:ascii="Book Antiqua" w:hAnsi="Book Antiqua"/>
          <w:color w:val="000000"/>
          <w:sz w:val="24"/>
          <w:szCs w:val="24"/>
        </w:rPr>
        <w:t xml:space="preserve">, Harmon BV, Gobé GC, Kerr JF. Patterns of cell death. </w:t>
      </w:r>
      <w:r>
        <w:rPr>
          <w:rFonts w:ascii="Book Antiqua" w:hAnsi="Book Antiqua"/>
          <w:i/>
          <w:color w:val="000000"/>
          <w:sz w:val="24"/>
          <w:szCs w:val="24"/>
        </w:rPr>
        <w:t>Methods Achiev Exp Pathol</w:t>
      </w:r>
      <w:r>
        <w:rPr>
          <w:rFonts w:ascii="Book Antiqua" w:hAnsi="Book Antiqua"/>
          <w:color w:val="000000"/>
          <w:sz w:val="24"/>
          <w:szCs w:val="24"/>
        </w:rPr>
        <w:t xml:space="preserve"> 1988; </w:t>
      </w:r>
      <w:r>
        <w:rPr>
          <w:rFonts w:ascii="Book Antiqua" w:hAnsi="Book Antiqua"/>
          <w:b/>
          <w:color w:val="000000"/>
          <w:sz w:val="24"/>
          <w:szCs w:val="24"/>
        </w:rPr>
        <w:t>13</w:t>
      </w:r>
      <w:r>
        <w:rPr>
          <w:rFonts w:ascii="Book Antiqua" w:hAnsi="Book Antiqua"/>
          <w:color w:val="000000"/>
          <w:sz w:val="24"/>
          <w:szCs w:val="24"/>
        </w:rPr>
        <w:t>: 18-54 [PMID: 3045494]</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35</w:t>
      </w:r>
      <w:r>
        <w:rPr>
          <w:rFonts w:ascii="Book Antiqua" w:hAnsi="Book Antiqua"/>
          <w:b/>
          <w:color w:val="000000"/>
          <w:sz w:val="24"/>
          <w:szCs w:val="24"/>
          <w:lang w:eastAsia="zh-CN"/>
        </w:rPr>
        <w:t xml:space="preserve"> </w:t>
      </w:r>
      <w:r>
        <w:rPr>
          <w:rFonts w:ascii="Book Antiqua" w:hAnsi="Book Antiqua"/>
          <w:b/>
          <w:color w:val="000000"/>
          <w:sz w:val="24"/>
          <w:szCs w:val="24"/>
        </w:rPr>
        <w:t>Hitomi J</w:t>
      </w:r>
      <w:r>
        <w:rPr>
          <w:rFonts w:ascii="Book Antiqua" w:hAnsi="Book Antiqua"/>
          <w:color w:val="000000"/>
          <w:sz w:val="24"/>
          <w:szCs w:val="24"/>
        </w:rPr>
        <w:t xml:space="preserve">, Christofferson DE, Ng A, Yao J, Degterev A, Xavier RJ, Yuan J. Identification of a molecular signaling network that regulates a cellular necrotic cell death pathway. </w:t>
      </w:r>
      <w:r>
        <w:rPr>
          <w:rFonts w:ascii="Book Antiqua" w:hAnsi="Book Antiqua"/>
          <w:i/>
          <w:color w:val="000000"/>
          <w:sz w:val="24"/>
          <w:szCs w:val="24"/>
        </w:rPr>
        <w:t>Cell</w:t>
      </w:r>
      <w:r>
        <w:rPr>
          <w:rFonts w:ascii="Book Antiqua" w:hAnsi="Book Antiqua"/>
          <w:color w:val="000000"/>
          <w:sz w:val="24"/>
          <w:szCs w:val="24"/>
        </w:rPr>
        <w:t xml:space="preserve"> 2008; </w:t>
      </w:r>
      <w:r>
        <w:rPr>
          <w:rFonts w:ascii="Book Antiqua" w:hAnsi="Book Antiqua"/>
          <w:b/>
          <w:color w:val="000000"/>
          <w:sz w:val="24"/>
          <w:szCs w:val="24"/>
        </w:rPr>
        <w:t>135</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1311-1323 [PMID: 19109899 DOI: 10.1016/j.cell.2008.10.044]</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36</w:t>
      </w:r>
      <w:r>
        <w:rPr>
          <w:rFonts w:ascii="Book Antiqua" w:hAnsi="Book Antiqua"/>
          <w:b/>
          <w:color w:val="000000"/>
          <w:sz w:val="24"/>
          <w:szCs w:val="24"/>
          <w:lang w:eastAsia="zh-CN"/>
        </w:rPr>
        <w:t xml:space="preserve"> </w:t>
      </w:r>
      <w:r>
        <w:rPr>
          <w:rFonts w:ascii="Book Antiqua" w:hAnsi="Book Antiqua"/>
          <w:b/>
          <w:color w:val="000000"/>
          <w:sz w:val="24"/>
          <w:szCs w:val="24"/>
        </w:rPr>
        <w:t>Wu W</w:t>
      </w:r>
      <w:r>
        <w:rPr>
          <w:rFonts w:ascii="Book Antiqua" w:hAnsi="Book Antiqua"/>
          <w:color w:val="000000"/>
          <w:sz w:val="24"/>
          <w:szCs w:val="24"/>
        </w:rPr>
        <w:t xml:space="preserve">, Liu P, Li J. Necroptosis: an emerging form of programmed cell death. </w:t>
      </w:r>
      <w:r>
        <w:rPr>
          <w:rFonts w:ascii="Book Antiqua" w:hAnsi="Book Antiqua"/>
          <w:i/>
          <w:color w:val="000000"/>
          <w:sz w:val="24"/>
          <w:szCs w:val="24"/>
        </w:rPr>
        <w:t>Crit Rev Oncol Hematol</w:t>
      </w:r>
      <w:r>
        <w:rPr>
          <w:rFonts w:ascii="Book Antiqua" w:hAnsi="Book Antiqua"/>
          <w:color w:val="000000"/>
          <w:sz w:val="24"/>
          <w:szCs w:val="24"/>
        </w:rPr>
        <w:t xml:space="preserve"> 2012; </w:t>
      </w:r>
      <w:r>
        <w:rPr>
          <w:rFonts w:ascii="Book Antiqua" w:hAnsi="Book Antiqua"/>
          <w:b/>
          <w:color w:val="000000"/>
          <w:sz w:val="24"/>
          <w:szCs w:val="24"/>
        </w:rPr>
        <w:t>82</w:t>
      </w:r>
      <w:r>
        <w:rPr>
          <w:rFonts w:ascii="Book Antiqua" w:hAnsi="Book Antiqua"/>
          <w:color w:val="000000"/>
          <w:sz w:val="24"/>
          <w:szCs w:val="24"/>
        </w:rPr>
        <w:t>: 249–258 [PMID: 21962882 DOI:</w:t>
      </w:r>
      <w:r>
        <w:rPr>
          <w:rFonts w:ascii="Book Antiqua" w:hAnsi="Book Antiqua"/>
          <w:color w:val="000000"/>
          <w:sz w:val="24"/>
          <w:szCs w:val="24"/>
          <w:lang w:eastAsia="zh-CN"/>
        </w:rPr>
        <w:t xml:space="preserve"> </w:t>
      </w:r>
      <w:r>
        <w:rPr>
          <w:rFonts w:ascii="Book Antiqua" w:hAnsi="Book Antiqua"/>
          <w:color w:val="000000"/>
          <w:sz w:val="24"/>
          <w:szCs w:val="24"/>
        </w:rPr>
        <w:t>10.1016/j.critrevonc.2011.08.004]</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37</w:t>
      </w:r>
      <w:r>
        <w:rPr>
          <w:rFonts w:ascii="Book Antiqua" w:hAnsi="Book Antiqua"/>
          <w:b/>
          <w:color w:val="000000"/>
          <w:sz w:val="24"/>
          <w:szCs w:val="24"/>
          <w:lang w:eastAsia="zh-CN"/>
        </w:rPr>
        <w:t xml:space="preserve"> </w:t>
      </w:r>
      <w:r>
        <w:rPr>
          <w:rFonts w:ascii="Book Antiqua" w:hAnsi="Book Antiqua"/>
          <w:b/>
          <w:color w:val="000000"/>
          <w:sz w:val="24"/>
          <w:szCs w:val="24"/>
        </w:rPr>
        <w:t>Degterev A</w:t>
      </w:r>
      <w:r>
        <w:rPr>
          <w:rFonts w:ascii="Book Antiqua" w:hAnsi="Book Antiqua"/>
          <w:color w:val="000000"/>
          <w:sz w:val="24"/>
          <w:szCs w:val="24"/>
        </w:rPr>
        <w:t xml:space="preserve">, Huang Z, Boyce M, Li Y, Jagtap P, Mizushima N, Cuny GD, Mitchison TJ, Moskowitz MA, Yuan J. Chemical inhibitor of nonapoptotic cell death with therapeutic potential for ischemic brain injury. </w:t>
      </w:r>
      <w:r>
        <w:rPr>
          <w:rFonts w:ascii="Book Antiqua" w:hAnsi="Book Antiqua"/>
          <w:i/>
          <w:color w:val="000000"/>
          <w:sz w:val="24"/>
          <w:szCs w:val="24"/>
        </w:rPr>
        <w:t>Nat Chem Biol</w:t>
      </w:r>
      <w:r>
        <w:rPr>
          <w:rFonts w:ascii="Book Antiqua" w:hAnsi="Book Antiqua"/>
          <w:color w:val="000000"/>
          <w:sz w:val="24"/>
          <w:szCs w:val="24"/>
        </w:rPr>
        <w:t xml:space="preserve"> 2005, </w:t>
      </w:r>
      <w:r>
        <w:rPr>
          <w:rFonts w:ascii="Book Antiqua" w:hAnsi="Book Antiqua"/>
          <w:b/>
          <w:color w:val="000000"/>
          <w:sz w:val="24"/>
          <w:szCs w:val="24"/>
        </w:rPr>
        <w:t>1</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112-119 [DOI: 10.1038/nchembio711]</w:t>
      </w:r>
    </w:p>
    <w:p w:rsidR="009C4E38" w:rsidRDefault="00D61B9F">
      <w:pPr>
        <w:pStyle w:val="a5"/>
        <w:tabs>
          <w:tab w:val="left" w:pos="284"/>
        </w:tabs>
        <w:spacing w:line="360" w:lineRule="auto"/>
        <w:jc w:val="both"/>
        <w:rPr>
          <w:rFonts w:ascii="Book Antiqua" w:hAnsi="Book Antiqua"/>
          <w:color w:val="000000"/>
          <w:sz w:val="24"/>
          <w:szCs w:val="24"/>
        </w:rPr>
      </w:pPr>
      <w:r>
        <w:rPr>
          <w:rFonts w:ascii="Book Antiqua" w:hAnsi="Book Antiqua"/>
          <w:color w:val="000000"/>
          <w:sz w:val="24"/>
          <w:szCs w:val="24"/>
          <w:lang w:eastAsia="zh-CN"/>
        </w:rPr>
        <w:t>38</w:t>
      </w:r>
      <w:r>
        <w:rPr>
          <w:rFonts w:ascii="Book Antiqua" w:hAnsi="Book Antiqua"/>
          <w:b/>
          <w:color w:val="000000"/>
          <w:sz w:val="24"/>
          <w:szCs w:val="24"/>
          <w:lang w:eastAsia="zh-CN"/>
        </w:rPr>
        <w:t xml:space="preserve"> </w:t>
      </w:r>
      <w:r>
        <w:rPr>
          <w:rFonts w:ascii="Book Antiqua" w:hAnsi="Book Antiqua"/>
          <w:b/>
          <w:color w:val="000000"/>
          <w:sz w:val="24"/>
          <w:szCs w:val="24"/>
        </w:rPr>
        <w:t>Yu L</w:t>
      </w:r>
      <w:r>
        <w:rPr>
          <w:rFonts w:ascii="Book Antiqua" w:hAnsi="Book Antiqua"/>
          <w:color w:val="000000"/>
          <w:sz w:val="24"/>
          <w:szCs w:val="24"/>
        </w:rPr>
        <w:t xml:space="preserve">, Alva A, Su H, Dutt P, Freundt E, Welsh S, Baehrecke EH, Lenardo MJ. Regulation of an ATG7-beclin 1 program of autophagic cell death by caspase-8. </w:t>
      </w:r>
      <w:r>
        <w:rPr>
          <w:rFonts w:ascii="Book Antiqua" w:hAnsi="Book Antiqua"/>
          <w:i/>
          <w:color w:val="000000"/>
          <w:sz w:val="24"/>
          <w:szCs w:val="24"/>
        </w:rPr>
        <w:t>Science</w:t>
      </w:r>
      <w:r>
        <w:rPr>
          <w:rFonts w:ascii="Book Antiqua" w:hAnsi="Book Antiqua"/>
          <w:color w:val="000000"/>
          <w:sz w:val="24"/>
          <w:szCs w:val="24"/>
        </w:rPr>
        <w:t xml:space="preserve"> 2004; </w:t>
      </w:r>
      <w:r>
        <w:rPr>
          <w:rFonts w:ascii="Book Antiqua" w:hAnsi="Book Antiqua"/>
          <w:b/>
          <w:color w:val="000000"/>
          <w:sz w:val="24"/>
          <w:szCs w:val="24"/>
        </w:rPr>
        <w:t>304</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1500-1502 [</w:t>
      </w:r>
      <w:r>
        <w:rPr>
          <w:rFonts w:ascii="Book Antiqua" w:hAnsi="Book Antiqua"/>
          <w:color w:val="000000"/>
          <w:sz w:val="24"/>
          <w:szCs w:val="24"/>
          <w:lang w:eastAsia="zh-CN"/>
        </w:rPr>
        <w:t xml:space="preserve">PMID: 15131264 </w:t>
      </w:r>
      <w:r>
        <w:rPr>
          <w:rFonts w:ascii="Book Antiqua" w:hAnsi="Book Antiqua"/>
          <w:color w:val="000000"/>
          <w:sz w:val="24"/>
          <w:szCs w:val="24"/>
        </w:rPr>
        <w:t>DOI: 10.1126/science.1096645]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39</w:t>
      </w:r>
      <w:r>
        <w:rPr>
          <w:rFonts w:ascii="Book Antiqua" w:hAnsi="Book Antiqua"/>
          <w:b/>
          <w:color w:val="000000"/>
          <w:sz w:val="24"/>
          <w:szCs w:val="24"/>
          <w:lang w:eastAsia="zh-CN"/>
        </w:rPr>
        <w:t xml:space="preserve"> </w:t>
      </w:r>
      <w:r>
        <w:rPr>
          <w:rFonts w:ascii="Book Antiqua" w:hAnsi="Book Antiqua"/>
          <w:b/>
          <w:color w:val="000000"/>
          <w:sz w:val="24"/>
          <w:szCs w:val="24"/>
        </w:rPr>
        <w:t>Cho YS</w:t>
      </w:r>
      <w:r>
        <w:rPr>
          <w:rFonts w:ascii="Book Antiqua" w:hAnsi="Book Antiqua"/>
          <w:color w:val="000000"/>
          <w:sz w:val="24"/>
          <w:szCs w:val="24"/>
        </w:rPr>
        <w:t xml:space="preserve">, Challa S, Moquin D, Genga R, Ray TD, Guildford M, Chan FK. Phosphorylation-driven assembly of the RIP1–RIP3 complex regulates programmed necrosis and virus-induced inflammation. </w:t>
      </w:r>
      <w:r>
        <w:rPr>
          <w:rFonts w:ascii="Book Antiqua" w:hAnsi="Book Antiqua"/>
          <w:i/>
          <w:color w:val="000000"/>
          <w:sz w:val="24"/>
          <w:szCs w:val="24"/>
        </w:rPr>
        <w:t>Cell</w:t>
      </w:r>
      <w:r>
        <w:rPr>
          <w:rFonts w:ascii="Book Antiqua" w:hAnsi="Book Antiqua"/>
          <w:color w:val="000000"/>
          <w:sz w:val="24"/>
          <w:szCs w:val="24"/>
        </w:rPr>
        <w:t xml:space="preserve"> 2009; </w:t>
      </w:r>
      <w:r>
        <w:rPr>
          <w:rFonts w:ascii="Book Antiqua" w:hAnsi="Book Antiqua"/>
          <w:b/>
          <w:color w:val="000000"/>
          <w:sz w:val="24"/>
          <w:szCs w:val="24"/>
        </w:rPr>
        <w:t>137</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1112-1123 [PMID: 19524513 DOI: 10.1016/j.cell.2009.05.037]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40</w:t>
      </w:r>
      <w:r>
        <w:rPr>
          <w:rFonts w:ascii="Book Antiqua" w:hAnsi="Book Antiqua"/>
          <w:b/>
          <w:color w:val="000000"/>
          <w:sz w:val="24"/>
          <w:szCs w:val="24"/>
          <w:lang w:eastAsia="zh-CN"/>
        </w:rPr>
        <w:t xml:space="preserve"> </w:t>
      </w:r>
      <w:r>
        <w:rPr>
          <w:rFonts w:ascii="Book Antiqua" w:hAnsi="Book Antiqua"/>
          <w:b/>
          <w:color w:val="000000"/>
          <w:sz w:val="24"/>
          <w:szCs w:val="24"/>
        </w:rPr>
        <w:t>Nanji AA</w:t>
      </w:r>
      <w:r>
        <w:rPr>
          <w:rFonts w:ascii="Book Antiqua" w:hAnsi="Book Antiqua"/>
          <w:color w:val="000000"/>
          <w:sz w:val="24"/>
          <w:szCs w:val="24"/>
        </w:rPr>
        <w:t xml:space="preserve">, Hiller-Sturmhöfel S. Apoptosis and necrosis: two types of cell death in alcoholic liver disease. </w:t>
      </w:r>
      <w:r>
        <w:rPr>
          <w:rFonts w:ascii="Book Antiqua" w:hAnsi="Book Antiqua"/>
          <w:i/>
          <w:color w:val="000000"/>
          <w:sz w:val="24"/>
          <w:szCs w:val="24"/>
        </w:rPr>
        <w:t>Alcohol Health Res World</w:t>
      </w:r>
      <w:r>
        <w:rPr>
          <w:rFonts w:ascii="Book Antiqua" w:hAnsi="Book Antiqua"/>
          <w:color w:val="000000"/>
          <w:sz w:val="24"/>
          <w:szCs w:val="24"/>
        </w:rPr>
        <w:t xml:space="preserve"> 1997; </w:t>
      </w:r>
      <w:r>
        <w:rPr>
          <w:rFonts w:ascii="Book Antiqua" w:hAnsi="Book Antiqua"/>
          <w:b/>
          <w:color w:val="000000"/>
          <w:sz w:val="24"/>
          <w:szCs w:val="24"/>
        </w:rPr>
        <w:t>21</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325-330 [PMID:</w:t>
      </w:r>
      <w:r>
        <w:rPr>
          <w:rFonts w:ascii="Book Antiqua" w:hAnsi="Book Antiqua"/>
          <w:color w:val="000000"/>
          <w:sz w:val="24"/>
          <w:szCs w:val="24"/>
          <w:lang w:eastAsia="zh-CN"/>
        </w:rPr>
        <w:t xml:space="preserve"> </w:t>
      </w:r>
      <w:r>
        <w:rPr>
          <w:rFonts w:ascii="Book Antiqua" w:hAnsi="Book Antiqua"/>
          <w:color w:val="000000"/>
          <w:sz w:val="24"/>
          <w:szCs w:val="24"/>
        </w:rPr>
        <w:t>15706744]</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41</w:t>
      </w:r>
      <w:r>
        <w:rPr>
          <w:rFonts w:ascii="Book Antiqua" w:hAnsi="Book Antiqua"/>
          <w:b/>
          <w:color w:val="000000"/>
          <w:sz w:val="24"/>
          <w:szCs w:val="24"/>
          <w:lang w:eastAsia="zh-CN"/>
        </w:rPr>
        <w:t xml:space="preserve"> </w:t>
      </w:r>
      <w:r>
        <w:rPr>
          <w:rFonts w:ascii="Book Antiqua" w:hAnsi="Book Antiqua"/>
          <w:b/>
          <w:color w:val="000000"/>
          <w:sz w:val="24"/>
          <w:szCs w:val="24"/>
        </w:rPr>
        <w:t>Ziegler U</w:t>
      </w:r>
      <w:r>
        <w:rPr>
          <w:rFonts w:ascii="Book Antiqua" w:hAnsi="Book Antiqua"/>
          <w:color w:val="000000"/>
          <w:sz w:val="24"/>
          <w:szCs w:val="24"/>
        </w:rPr>
        <w:t xml:space="preserve">, Groscurth P. Morphological features of cell death. </w:t>
      </w:r>
      <w:r>
        <w:rPr>
          <w:rFonts w:ascii="Book Antiqua" w:hAnsi="Book Antiqua"/>
          <w:i/>
          <w:color w:val="000000"/>
          <w:sz w:val="24"/>
          <w:szCs w:val="24"/>
        </w:rPr>
        <w:t>News Physiol Sci</w:t>
      </w:r>
      <w:r>
        <w:rPr>
          <w:rFonts w:ascii="Book Antiqua" w:hAnsi="Book Antiqua"/>
          <w:color w:val="000000"/>
          <w:sz w:val="24"/>
          <w:szCs w:val="24"/>
        </w:rPr>
        <w:t xml:space="preserve"> 2004; </w:t>
      </w:r>
      <w:r>
        <w:rPr>
          <w:rFonts w:ascii="Book Antiqua" w:hAnsi="Book Antiqua"/>
          <w:b/>
          <w:color w:val="000000"/>
          <w:sz w:val="24"/>
          <w:szCs w:val="24"/>
        </w:rPr>
        <w:t>19</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124-128 [PMID:</w:t>
      </w:r>
      <w:r>
        <w:rPr>
          <w:rFonts w:ascii="Book Antiqua" w:hAnsi="Book Antiqua"/>
          <w:color w:val="000000"/>
          <w:sz w:val="24"/>
          <w:szCs w:val="24"/>
          <w:lang w:eastAsia="zh-CN"/>
        </w:rPr>
        <w:t xml:space="preserve"> </w:t>
      </w:r>
      <w:r>
        <w:rPr>
          <w:rFonts w:ascii="Book Antiqua" w:hAnsi="Book Antiqua"/>
          <w:color w:val="000000"/>
          <w:sz w:val="24"/>
          <w:szCs w:val="24"/>
        </w:rPr>
        <w:t>15143207 DOI: 10.1152/nips.01519.2004]</w:t>
      </w:r>
    </w:p>
    <w:p w:rsidR="009C4E38" w:rsidRDefault="00D61B9F">
      <w:pPr>
        <w:pStyle w:val="a5"/>
        <w:spacing w:line="360" w:lineRule="auto"/>
        <w:jc w:val="both"/>
        <w:rPr>
          <w:rFonts w:ascii="Book Antiqua" w:hAnsi="Book Antiqua"/>
          <w:color w:val="000000"/>
          <w:sz w:val="24"/>
          <w:szCs w:val="24"/>
        </w:rPr>
      </w:pPr>
      <w:bookmarkStart w:id="28" w:name="OLE_LINK5"/>
      <w:bookmarkStart w:id="29" w:name="OLE_LINK3"/>
      <w:r>
        <w:rPr>
          <w:rFonts w:ascii="Book Antiqua" w:hAnsi="Book Antiqua"/>
          <w:color w:val="000000"/>
          <w:sz w:val="24"/>
          <w:szCs w:val="24"/>
          <w:lang w:eastAsia="zh-CN"/>
        </w:rPr>
        <w:t xml:space="preserve">42 Humpath.com – Human pathology. Available from: URL: </w:t>
      </w:r>
      <w:r>
        <w:rPr>
          <w:rFonts w:ascii="Book Antiqua" w:hAnsi="Book Antiqua"/>
          <w:color w:val="000000"/>
          <w:sz w:val="24"/>
          <w:szCs w:val="24"/>
        </w:rPr>
        <w:t>http://www.humpath.com/spip.php?article4548</w:t>
      </w:r>
      <w:bookmarkEnd w:id="28"/>
      <w:bookmarkEnd w:id="29"/>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43</w:t>
      </w:r>
      <w:r>
        <w:rPr>
          <w:rFonts w:ascii="Book Antiqua" w:hAnsi="Book Antiqua"/>
          <w:b/>
          <w:color w:val="000000"/>
          <w:sz w:val="24"/>
          <w:szCs w:val="24"/>
          <w:lang w:eastAsia="zh-CN"/>
        </w:rPr>
        <w:t xml:space="preserve"> </w:t>
      </w:r>
      <w:r>
        <w:rPr>
          <w:rFonts w:ascii="Book Antiqua" w:hAnsi="Book Antiqua"/>
          <w:b/>
          <w:color w:val="000000"/>
          <w:sz w:val="24"/>
          <w:szCs w:val="24"/>
        </w:rPr>
        <w:t>Street HH</w:t>
      </w:r>
      <w:r>
        <w:rPr>
          <w:rFonts w:ascii="Book Antiqua" w:hAnsi="Book Antiqua"/>
          <w:color w:val="000000"/>
          <w:sz w:val="24"/>
          <w:szCs w:val="24"/>
        </w:rPr>
        <w:t xml:space="preserve">, Goris ML, Fisher GA, Wessels BW, Cho C, Hernandez C, Zhu HJ, Zhang Y, Nangiana JS, Shan JS, Roberts K, Knox SJ. Phase I study of </w:t>
      </w:r>
      <w:r>
        <w:rPr>
          <w:rFonts w:ascii="Book Antiqua" w:hAnsi="Book Antiqua"/>
          <w:color w:val="000000"/>
          <w:sz w:val="24"/>
          <w:szCs w:val="24"/>
          <w:vertAlign w:val="superscript"/>
        </w:rPr>
        <w:t>131</w:t>
      </w:r>
      <w:r>
        <w:rPr>
          <w:rFonts w:ascii="Book Antiqua" w:hAnsi="Book Antiqua"/>
          <w:color w:val="000000"/>
          <w:sz w:val="24"/>
          <w:szCs w:val="24"/>
        </w:rPr>
        <w:t xml:space="preserve">I-chimeric(ch) TNT-1/B monoclonal antibody for the treatment of advanced colon cancer. </w:t>
      </w:r>
      <w:r>
        <w:rPr>
          <w:rFonts w:ascii="Book Antiqua" w:hAnsi="Book Antiqua"/>
          <w:i/>
          <w:color w:val="000000"/>
          <w:sz w:val="24"/>
          <w:szCs w:val="24"/>
        </w:rPr>
        <w:t>Cancer Biotherapy &amp; Radiopharmaceuticals</w:t>
      </w:r>
      <w:r>
        <w:rPr>
          <w:rFonts w:ascii="Book Antiqua" w:hAnsi="Book Antiqua"/>
          <w:color w:val="000000"/>
          <w:sz w:val="24"/>
          <w:szCs w:val="24"/>
        </w:rPr>
        <w:t xml:space="preserve"> 2006; </w:t>
      </w:r>
      <w:r>
        <w:rPr>
          <w:rFonts w:ascii="Book Antiqua" w:hAnsi="Book Antiqua"/>
          <w:b/>
          <w:color w:val="000000"/>
          <w:sz w:val="24"/>
          <w:szCs w:val="24"/>
        </w:rPr>
        <w:t>21</w:t>
      </w:r>
      <w:r>
        <w:rPr>
          <w:rFonts w:ascii="Book Antiqua" w:hAnsi="Book Antiqua"/>
          <w:color w:val="000000"/>
          <w:sz w:val="24"/>
          <w:szCs w:val="24"/>
        </w:rPr>
        <w:t>: 243-256 [</w:t>
      </w:r>
      <w:r>
        <w:rPr>
          <w:rFonts w:ascii="Book Antiqua" w:hAnsi="Book Antiqua"/>
          <w:color w:val="000000"/>
          <w:sz w:val="24"/>
          <w:szCs w:val="24"/>
          <w:lang w:eastAsia="zh-CN"/>
        </w:rPr>
        <w:t xml:space="preserve">PMID: 16918301 </w:t>
      </w:r>
      <w:r>
        <w:rPr>
          <w:rFonts w:ascii="Book Antiqua" w:hAnsi="Book Antiqua"/>
          <w:color w:val="000000"/>
          <w:sz w:val="24"/>
          <w:szCs w:val="24"/>
        </w:rPr>
        <w:t>DOI: 10.1089/cbr.2006.21.243]</w:t>
      </w:r>
    </w:p>
    <w:p w:rsidR="009C4E38" w:rsidRDefault="00D61B9F">
      <w:pPr>
        <w:pStyle w:val="a5"/>
        <w:spacing w:line="360" w:lineRule="auto"/>
        <w:jc w:val="both"/>
        <w:rPr>
          <w:rFonts w:ascii="Book Antiqua" w:hAnsi="Book Antiqua"/>
          <w:color w:val="000000"/>
          <w:sz w:val="24"/>
          <w:szCs w:val="24"/>
        </w:rPr>
      </w:pPr>
      <w:r>
        <w:rPr>
          <w:rFonts w:ascii="Book Antiqua" w:hAnsi="Book Antiqua"/>
          <w:sz w:val="24"/>
          <w:szCs w:val="24"/>
          <w:lang w:eastAsia="zh-CN"/>
        </w:rPr>
        <w:t xml:space="preserve">44 </w:t>
      </w:r>
      <w:hyperlink r:id="rId15" w:history="1">
        <w:r>
          <w:rPr>
            <w:rFonts w:ascii="Book Antiqua" w:hAnsi="Book Antiqua"/>
            <w:b/>
            <w:color w:val="000000"/>
            <w:sz w:val="24"/>
            <w:szCs w:val="24"/>
          </w:rPr>
          <w:t>Hdeib A</w:t>
        </w:r>
      </w:hyperlink>
      <w:r>
        <w:rPr>
          <w:rFonts w:ascii="Book Antiqua" w:hAnsi="Book Antiqua"/>
          <w:color w:val="000000"/>
          <w:sz w:val="24"/>
          <w:szCs w:val="24"/>
        </w:rPr>
        <w:t xml:space="preserve">, </w:t>
      </w:r>
      <w:hyperlink r:id="rId16" w:history="1">
        <w:r>
          <w:rPr>
            <w:rFonts w:ascii="Book Antiqua" w:hAnsi="Book Antiqua"/>
            <w:color w:val="000000"/>
            <w:sz w:val="24"/>
            <w:szCs w:val="24"/>
          </w:rPr>
          <w:t>Sloan AE</w:t>
        </w:r>
      </w:hyperlink>
      <w:r>
        <w:rPr>
          <w:rFonts w:ascii="Book Antiqua" w:hAnsi="Book Antiqua"/>
          <w:color w:val="000000"/>
          <w:sz w:val="24"/>
          <w:szCs w:val="24"/>
        </w:rPr>
        <w:t xml:space="preserve">. Convection-enhanced delivery of </w:t>
      </w:r>
      <w:r>
        <w:rPr>
          <w:rFonts w:ascii="Book Antiqua" w:hAnsi="Book Antiqua"/>
          <w:color w:val="000000"/>
          <w:sz w:val="24"/>
          <w:szCs w:val="24"/>
          <w:vertAlign w:val="superscript"/>
        </w:rPr>
        <w:t>131</w:t>
      </w:r>
      <w:r>
        <w:rPr>
          <w:rFonts w:ascii="Book Antiqua" w:hAnsi="Book Antiqua"/>
          <w:color w:val="000000"/>
          <w:sz w:val="24"/>
          <w:szCs w:val="24"/>
        </w:rPr>
        <w:t xml:space="preserve">I-chTNT-1/B mAB for treatment of high-grade adult gliomas. </w:t>
      </w:r>
      <w:r>
        <w:rPr>
          <w:rFonts w:ascii="Book Antiqua" w:hAnsi="Book Antiqua"/>
          <w:i/>
          <w:color w:val="000000"/>
          <w:sz w:val="24"/>
          <w:szCs w:val="24"/>
        </w:rPr>
        <w:t>Expert Opin Biol Ther</w:t>
      </w:r>
      <w:r>
        <w:rPr>
          <w:rFonts w:ascii="Book Antiqua" w:hAnsi="Book Antiqua"/>
          <w:color w:val="000000"/>
          <w:sz w:val="24"/>
          <w:szCs w:val="24"/>
        </w:rPr>
        <w:t xml:space="preserve"> 2011; </w:t>
      </w:r>
      <w:r>
        <w:rPr>
          <w:rFonts w:ascii="Book Antiqua" w:hAnsi="Book Antiqua"/>
          <w:b/>
          <w:color w:val="000000"/>
          <w:sz w:val="24"/>
          <w:szCs w:val="24"/>
        </w:rPr>
        <w:t>11</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799-806 [PMID: 21521146 DOI: 10.1517/14712598.2011.579097]</w:t>
      </w:r>
    </w:p>
    <w:p w:rsidR="009C4E38" w:rsidRDefault="00D61B9F">
      <w:pPr>
        <w:pStyle w:val="a5"/>
        <w:spacing w:line="360" w:lineRule="auto"/>
        <w:jc w:val="both"/>
        <w:rPr>
          <w:rFonts w:ascii="Book Antiqua" w:hAnsi="Book Antiqua"/>
          <w:color w:val="000000"/>
          <w:sz w:val="24"/>
          <w:szCs w:val="24"/>
        </w:rPr>
      </w:pPr>
      <w:r>
        <w:rPr>
          <w:rFonts w:ascii="Book Antiqua" w:hAnsi="Book Antiqua"/>
          <w:sz w:val="24"/>
          <w:szCs w:val="24"/>
          <w:lang w:eastAsia="zh-CN"/>
        </w:rPr>
        <w:t xml:space="preserve">45 </w:t>
      </w:r>
      <w:hyperlink r:id="rId17" w:history="1">
        <w:r>
          <w:rPr>
            <w:rFonts w:ascii="Book Antiqua" w:hAnsi="Book Antiqua"/>
            <w:b/>
            <w:color w:val="000000"/>
            <w:sz w:val="24"/>
            <w:szCs w:val="24"/>
          </w:rPr>
          <w:t>Chen S</w:t>
        </w:r>
      </w:hyperlink>
      <w:r>
        <w:rPr>
          <w:rFonts w:ascii="Book Antiqua" w:hAnsi="Book Antiqua"/>
          <w:color w:val="000000"/>
          <w:sz w:val="24"/>
          <w:szCs w:val="24"/>
        </w:rPr>
        <w:t xml:space="preserve">, Yu L, Jiang C, Zhao Y, Sun D, Li S, Liao G, Chen Y, Fu Q, Tao Q, Ye D, Hu P, Khawli LA, Taylor CR, Epstein AL, Ju DW. Pivotal study of iodine-131-labeled chimeric tumor necrosis treatment radioimmunotherapy in patients with advanced lung cancer. </w:t>
      </w:r>
      <w:r>
        <w:rPr>
          <w:rFonts w:ascii="Book Antiqua" w:hAnsi="Book Antiqua"/>
          <w:i/>
          <w:color w:val="000000"/>
          <w:sz w:val="24"/>
          <w:szCs w:val="24"/>
        </w:rPr>
        <w:t xml:space="preserve">J Clin Oncol </w:t>
      </w:r>
      <w:r>
        <w:rPr>
          <w:rFonts w:ascii="Book Antiqua" w:hAnsi="Book Antiqua"/>
          <w:color w:val="000000"/>
          <w:sz w:val="24"/>
          <w:szCs w:val="24"/>
        </w:rPr>
        <w:t xml:space="preserve">2005; </w:t>
      </w:r>
      <w:r>
        <w:rPr>
          <w:rFonts w:ascii="Book Antiqua" w:hAnsi="Book Antiqua"/>
          <w:b/>
          <w:color w:val="000000"/>
          <w:sz w:val="24"/>
          <w:szCs w:val="24"/>
        </w:rPr>
        <w:t>23</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1538–1547 [ PMID: 15735129 DOI: 10.1200/JCO.2005.06.108]</w:t>
      </w:r>
    </w:p>
    <w:p w:rsidR="009C4E38" w:rsidRDefault="00D61B9F">
      <w:pPr>
        <w:pStyle w:val="a5"/>
        <w:spacing w:line="360" w:lineRule="auto"/>
        <w:jc w:val="both"/>
        <w:rPr>
          <w:rFonts w:ascii="Book Antiqua" w:hAnsi="Book Antiqua"/>
          <w:color w:val="000000"/>
          <w:sz w:val="24"/>
          <w:szCs w:val="24"/>
        </w:rPr>
      </w:pPr>
      <w:r>
        <w:rPr>
          <w:rFonts w:ascii="Book Antiqua" w:hAnsi="Book Antiqua"/>
          <w:sz w:val="24"/>
          <w:szCs w:val="24"/>
          <w:lang w:eastAsia="zh-CN"/>
        </w:rPr>
        <w:t xml:space="preserve">46 </w:t>
      </w:r>
      <w:hyperlink r:id="rId18" w:history="1">
        <w:r>
          <w:rPr>
            <w:rFonts w:ascii="Book Antiqua" w:hAnsi="Book Antiqua"/>
            <w:b/>
            <w:color w:val="000000"/>
            <w:sz w:val="24"/>
            <w:szCs w:val="24"/>
          </w:rPr>
          <w:t>Khawli LA</w:t>
        </w:r>
      </w:hyperlink>
      <w:r>
        <w:rPr>
          <w:rFonts w:ascii="Book Antiqua" w:hAnsi="Book Antiqua"/>
          <w:color w:val="000000"/>
          <w:sz w:val="24"/>
          <w:szCs w:val="24"/>
        </w:rPr>
        <w:t xml:space="preserve">, </w:t>
      </w:r>
      <w:hyperlink r:id="rId19" w:history="1">
        <w:r>
          <w:rPr>
            <w:rFonts w:ascii="Book Antiqua" w:hAnsi="Book Antiqua"/>
            <w:color w:val="000000"/>
            <w:sz w:val="24"/>
            <w:szCs w:val="24"/>
          </w:rPr>
          <w:t>Alauddin MM</w:t>
        </w:r>
      </w:hyperlink>
      <w:r>
        <w:rPr>
          <w:rFonts w:ascii="Book Antiqua" w:hAnsi="Book Antiqua"/>
          <w:color w:val="000000"/>
          <w:sz w:val="24"/>
          <w:szCs w:val="24"/>
        </w:rPr>
        <w:t xml:space="preserve">, </w:t>
      </w:r>
      <w:hyperlink r:id="rId20" w:history="1">
        <w:r>
          <w:rPr>
            <w:rFonts w:ascii="Book Antiqua" w:hAnsi="Book Antiqua"/>
            <w:color w:val="000000"/>
            <w:sz w:val="24"/>
            <w:szCs w:val="24"/>
          </w:rPr>
          <w:t>Hu P</w:t>
        </w:r>
      </w:hyperlink>
      <w:r>
        <w:rPr>
          <w:rFonts w:ascii="Book Antiqua" w:hAnsi="Book Antiqua"/>
          <w:color w:val="000000"/>
          <w:sz w:val="24"/>
          <w:szCs w:val="24"/>
        </w:rPr>
        <w:t xml:space="preserve">, </w:t>
      </w:r>
      <w:hyperlink r:id="rId21" w:history="1">
        <w:r>
          <w:rPr>
            <w:rFonts w:ascii="Book Antiqua" w:hAnsi="Book Antiqua"/>
            <w:color w:val="000000"/>
            <w:sz w:val="24"/>
            <w:szCs w:val="24"/>
          </w:rPr>
          <w:t>Epstein AL</w:t>
        </w:r>
      </w:hyperlink>
      <w:r>
        <w:rPr>
          <w:rFonts w:ascii="Book Antiqua" w:hAnsi="Book Antiqua"/>
          <w:color w:val="000000"/>
          <w:sz w:val="24"/>
          <w:szCs w:val="24"/>
        </w:rPr>
        <w:t>. Tumor targeting properties of indium-111 labeled genetically engineered Fab' and F(ab')</w:t>
      </w:r>
      <w:r>
        <w:rPr>
          <w:rFonts w:ascii="Book Antiqua" w:hAnsi="Book Antiqua"/>
          <w:color w:val="000000"/>
          <w:sz w:val="24"/>
          <w:szCs w:val="24"/>
          <w:vertAlign w:val="subscript"/>
        </w:rPr>
        <w:t>2</w:t>
      </w:r>
      <w:r>
        <w:rPr>
          <w:rFonts w:ascii="Book Antiqua" w:hAnsi="Book Antiqua"/>
          <w:color w:val="000000"/>
          <w:sz w:val="24"/>
          <w:szCs w:val="24"/>
        </w:rPr>
        <w:t xml:space="preserve"> constructs of chimeric tumor necrosis treatment (chTNT)-3 antibody. </w:t>
      </w:r>
      <w:r>
        <w:rPr>
          <w:rFonts w:ascii="Book Antiqua" w:hAnsi="Book Antiqua"/>
          <w:i/>
          <w:color w:val="000000"/>
          <w:sz w:val="24"/>
          <w:szCs w:val="24"/>
        </w:rPr>
        <w:t>Cancer Biother Radiopharm</w:t>
      </w:r>
      <w:r>
        <w:rPr>
          <w:rFonts w:ascii="Book Antiqua" w:hAnsi="Book Antiqua"/>
          <w:color w:val="000000"/>
          <w:sz w:val="24"/>
          <w:szCs w:val="24"/>
        </w:rPr>
        <w:t xml:space="preserve"> 2003; </w:t>
      </w:r>
      <w:r>
        <w:rPr>
          <w:rFonts w:ascii="Book Antiqua" w:hAnsi="Book Antiqua"/>
          <w:b/>
          <w:color w:val="000000"/>
          <w:sz w:val="24"/>
          <w:szCs w:val="24"/>
        </w:rPr>
        <w:t>18</w:t>
      </w:r>
      <w:r>
        <w:rPr>
          <w:rFonts w:ascii="Book Antiqua" w:hAnsi="Book Antiqua"/>
          <w:color w:val="000000"/>
          <w:sz w:val="24"/>
          <w:szCs w:val="24"/>
        </w:rPr>
        <w:t>: 931-940 [PMID: 14969605 DOI: 10.1089/108497803322702897]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47</w:t>
      </w:r>
      <w:r>
        <w:rPr>
          <w:rFonts w:ascii="Book Antiqua" w:hAnsi="Book Antiqua"/>
          <w:b/>
          <w:color w:val="000000"/>
          <w:sz w:val="24"/>
          <w:szCs w:val="24"/>
          <w:lang w:eastAsia="zh-CN"/>
        </w:rPr>
        <w:t xml:space="preserve"> </w:t>
      </w:r>
      <w:r>
        <w:rPr>
          <w:rFonts w:ascii="Book Antiqua" w:hAnsi="Book Antiqua"/>
          <w:b/>
          <w:color w:val="000000"/>
          <w:sz w:val="24"/>
          <w:szCs w:val="24"/>
        </w:rPr>
        <w:t>Anderson PM</w:t>
      </w:r>
      <w:r>
        <w:rPr>
          <w:rFonts w:ascii="Book Antiqua" w:hAnsi="Book Antiqua"/>
          <w:color w:val="000000"/>
          <w:sz w:val="24"/>
          <w:szCs w:val="24"/>
        </w:rPr>
        <w:t xml:space="preserve">, Wiseman GA, Lewis BD, Charboneau W, Dunn WL, Carpenter SP,  Chew T. A phase I safety and imaging study using radiofrequency ablation (RFA) followed by </w:t>
      </w:r>
      <w:r>
        <w:rPr>
          <w:rFonts w:ascii="Book Antiqua" w:hAnsi="Book Antiqua"/>
          <w:color w:val="000000"/>
          <w:sz w:val="24"/>
          <w:szCs w:val="24"/>
          <w:vertAlign w:val="superscript"/>
        </w:rPr>
        <w:t>131</w:t>
      </w:r>
      <w:r>
        <w:rPr>
          <w:rFonts w:ascii="Book Antiqua" w:hAnsi="Book Antiqua"/>
          <w:color w:val="000000"/>
          <w:sz w:val="24"/>
          <w:szCs w:val="24"/>
        </w:rPr>
        <w:t xml:space="preserve">I-chTNT-1/B radioimmunotherapy adjuvant treatment of hepatic metastases. </w:t>
      </w:r>
      <w:r>
        <w:rPr>
          <w:rFonts w:ascii="Book Antiqua" w:hAnsi="Book Antiqua"/>
          <w:i/>
          <w:color w:val="000000"/>
          <w:sz w:val="24"/>
          <w:szCs w:val="24"/>
        </w:rPr>
        <w:t>Cancer Ther</w:t>
      </w:r>
      <w:r>
        <w:rPr>
          <w:rFonts w:ascii="Book Antiqua" w:hAnsi="Book Antiqua"/>
          <w:color w:val="000000"/>
          <w:sz w:val="24"/>
          <w:szCs w:val="24"/>
        </w:rPr>
        <w:t xml:space="preserve"> 2003; </w:t>
      </w:r>
      <w:r>
        <w:rPr>
          <w:rFonts w:ascii="Book Antiqua" w:hAnsi="Book Antiqua"/>
          <w:b/>
          <w:color w:val="000000"/>
          <w:sz w:val="24"/>
          <w:szCs w:val="24"/>
        </w:rPr>
        <w:t>1</w:t>
      </w:r>
      <w:r>
        <w:rPr>
          <w:rFonts w:ascii="Book Antiqua" w:hAnsi="Book Antiqua"/>
          <w:color w:val="000000"/>
          <w:sz w:val="24"/>
          <w:szCs w:val="24"/>
        </w:rPr>
        <w:t>: 297-306</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48</w:t>
      </w:r>
      <w:r>
        <w:rPr>
          <w:rFonts w:ascii="Book Antiqua" w:hAnsi="Book Antiqua"/>
          <w:b/>
          <w:color w:val="000000"/>
          <w:sz w:val="24"/>
          <w:szCs w:val="24"/>
          <w:lang w:eastAsia="zh-CN"/>
        </w:rPr>
        <w:t xml:space="preserve"> </w:t>
      </w:r>
      <w:r>
        <w:rPr>
          <w:rFonts w:ascii="Book Antiqua" w:hAnsi="Book Antiqua"/>
          <w:b/>
          <w:color w:val="000000"/>
          <w:sz w:val="24"/>
          <w:szCs w:val="24"/>
        </w:rPr>
        <w:t>Tozer GM</w:t>
      </w:r>
      <w:r>
        <w:rPr>
          <w:rFonts w:ascii="Book Antiqua" w:hAnsi="Book Antiqua"/>
          <w:color w:val="000000"/>
          <w:sz w:val="24"/>
          <w:szCs w:val="24"/>
        </w:rPr>
        <w:t>, Kanthou C, Baguley BC. Disrupting tumo</w:t>
      </w:r>
      <w:r>
        <w:rPr>
          <w:rFonts w:ascii="Book Antiqua" w:hAnsi="Book Antiqua"/>
          <w:color w:val="000000"/>
          <w:sz w:val="24"/>
          <w:szCs w:val="24"/>
          <w:lang w:eastAsia="zh-CN"/>
        </w:rPr>
        <w:t>u</w:t>
      </w:r>
      <w:r>
        <w:rPr>
          <w:rFonts w:ascii="Book Antiqua" w:hAnsi="Book Antiqua"/>
          <w:color w:val="000000"/>
          <w:sz w:val="24"/>
          <w:szCs w:val="24"/>
        </w:rPr>
        <w:t xml:space="preserve">r blood vessels. </w:t>
      </w:r>
      <w:r>
        <w:rPr>
          <w:rFonts w:ascii="Book Antiqua" w:hAnsi="Book Antiqua"/>
          <w:i/>
          <w:color w:val="000000"/>
          <w:sz w:val="24"/>
          <w:szCs w:val="24"/>
        </w:rPr>
        <w:t>Nat Rev Cancer</w:t>
      </w:r>
      <w:r>
        <w:rPr>
          <w:rFonts w:ascii="Book Antiqua" w:hAnsi="Book Antiqua"/>
          <w:color w:val="000000"/>
          <w:sz w:val="24"/>
          <w:szCs w:val="24"/>
        </w:rPr>
        <w:t xml:space="preserve"> 2005; </w:t>
      </w:r>
      <w:r>
        <w:rPr>
          <w:rFonts w:ascii="Book Antiqua" w:hAnsi="Book Antiqua"/>
          <w:b/>
          <w:color w:val="000000"/>
          <w:sz w:val="24"/>
          <w:szCs w:val="24"/>
        </w:rPr>
        <w:t>5</w:t>
      </w:r>
      <w:r>
        <w:rPr>
          <w:rFonts w:ascii="Book Antiqua" w:hAnsi="Book Antiqua"/>
          <w:color w:val="000000"/>
          <w:sz w:val="24"/>
          <w:szCs w:val="24"/>
        </w:rPr>
        <w:t>: 423-435 [PMID: 15928673 DOI: 10.1038/nrc1628]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49</w:t>
      </w:r>
      <w:r>
        <w:rPr>
          <w:rFonts w:ascii="Book Antiqua" w:hAnsi="Book Antiqua"/>
          <w:b/>
          <w:color w:val="000000"/>
          <w:sz w:val="24"/>
          <w:szCs w:val="24"/>
          <w:lang w:eastAsia="zh-CN"/>
        </w:rPr>
        <w:t xml:space="preserve"> </w:t>
      </w:r>
      <w:r>
        <w:rPr>
          <w:rFonts w:ascii="Book Antiqua" w:hAnsi="Book Antiqua"/>
          <w:b/>
          <w:color w:val="000000"/>
          <w:sz w:val="24"/>
          <w:szCs w:val="24"/>
        </w:rPr>
        <w:t>Chaplin DJ</w:t>
      </w:r>
      <w:r>
        <w:rPr>
          <w:rFonts w:ascii="Book Antiqua" w:hAnsi="Book Antiqua"/>
          <w:color w:val="000000"/>
          <w:sz w:val="24"/>
          <w:szCs w:val="24"/>
        </w:rPr>
        <w:t xml:space="preserve">, Hill SA: The development of combretastatin. A4 phosphate as a vascular targeting agent. </w:t>
      </w:r>
      <w:r>
        <w:rPr>
          <w:rFonts w:ascii="Book Antiqua" w:hAnsi="Book Antiqua"/>
          <w:i/>
          <w:color w:val="000000"/>
          <w:sz w:val="24"/>
          <w:szCs w:val="24"/>
        </w:rPr>
        <w:t>Int J Radiat Oncol Biol Phys</w:t>
      </w:r>
      <w:r>
        <w:rPr>
          <w:rFonts w:ascii="Book Antiqua" w:hAnsi="Book Antiqua"/>
          <w:color w:val="000000"/>
          <w:sz w:val="24"/>
          <w:szCs w:val="24"/>
        </w:rPr>
        <w:t xml:space="preserve"> 2002; </w:t>
      </w:r>
      <w:r>
        <w:rPr>
          <w:rFonts w:ascii="Book Antiqua" w:hAnsi="Book Antiqua"/>
          <w:b/>
          <w:color w:val="000000"/>
          <w:sz w:val="24"/>
          <w:szCs w:val="24"/>
        </w:rPr>
        <w:t>54</w:t>
      </w:r>
      <w:r>
        <w:rPr>
          <w:rFonts w:ascii="Book Antiqua" w:hAnsi="Book Antiqua"/>
          <w:color w:val="000000"/>
          <w:sz w:val="24"/>
          <w:szCs w:val="24"/>
        </w:rPr>
        <w:t>: 1491-1496 [PMID: 12459376 DOI: 10.1016/S0360-3016(02)03924-X]</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 xml:space="preserve">50 </w:t>
      </w:r>
      <w:r>
        <w:rPr>
          <w:rFonts w:ascii="Book Antiqua" w:hAnsi="Book Antiqua"/>
          <w:b/>
          <w:color w:val="000000"/>
          <w:sz w:val="24"/>
          <w:szCs w:val="24"/>
        </w:rPr>
        <w:t>Chaplin DJ</w:t>
      </w:r>
      <w:r>
        <w:rPr>
          <w:rFonts w:ascii="Book Antiqua" w:hAnsi="Book Antiqua"/>
          <w:color w:val="000000"/>
          <w:sz w:val="24"/>
          <w:szCs w:val="24"/>
        </w:rPr>
        <w:t xml:space="preserve">, Dougherty GJ. Tumour vasculature as a target for cancer therapy. </w:t>
      </w:r>
      <w:r>
        <w:rPr>
          <w:rFonts w:ascii="Book Antiqua" w:hAnsi="Book Antiqua"/>
          <w:i/>
          <w:color w:val="000000"/>
          <w:sz w:val="24"/>
          <w:szCs w:val="24"/>
        </w:rPr>
        <w:t>Br J Cancer</w:t>
      </w:r>
      <w:r>
        <w:rPr>
          <w:rFonts w:ascii="Book Antiqua" w:hAnsi="Book Antiqua"/>
          <w:color w:val="000000"/>
          <w:sz w:val="24"/>
          <w:szCs w:val="24"/>
        </w:rPr>
        <w:t xml:space="preserve"> 1999; </w:t>
      </w:r>
      <w:r>
        <w:rPr>
          <w:rFonts w:ascii="Book Antiqua" w:hAnsi="Book Antiqua"/>
          <w:color w:val="000000"/>
          <w:sz w:val="24"/>
          <w:szCs w:val="24"/>
          <w:lang w:eastAsia="zh-CN"/>
        </w:rPr>
        <w:t xml:space="preserve"> </w:t>
      </w:r>
      <w:r>
        <w:rPr>
          <w:rFonts w:ascii="Book Antiqua" w:hAnsi="Book Antiqua"/>
          <w:b/>
          <w:color w:val="000000"/>
          <w:sz w:val="24"/>
          <w:szCs w:val="24"/>
        </w:rPr>
        <w:t>80</w:t>
      </w:r>
      <w:r>
        <w:rPr>
          <w:rFonts w:ascii="Book Antiqua" w:hAnsi="Book Antiqua"/>
          <w:color w:val="000000"/>
          <w:sz w:val="24"/>
          <w:szCs w:val="24"/>
        </w:rPr>
        <w:t xml:space="preserve"> Suppl 1:</w:t>
      </w:r>
      <w:r>
        <w:rPr>
          <w:rFonts w:ascii="Book Antiqua" w:hAnsi="Book Antiqua"/>
          <w:color w:val="000000"/>
          <w:sz w:val="24"/>
          <w:szCs w:val="24"/>
          <w:lang w:eastAsia="zh-CN"/>
        </w:rPr>
        <w:t xml:space="preserve"> </w:t>
      </w:r>
      <w:r>
        <w:rPr>
          <w:rFonts w:ascii="Book Antiqua" w:hAnsi="Book Antiqua"/>
          <w:color w:val="000000"/>
          <w:sz w:val="24"/>
          <w:szCs w:val="24"/>
        </w:rPr>
        <w:t>57–64 [PMID: 10466764]</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51</w:t>
      </w:r>
      <w:r>
        <w:rPr>
          <w:rFonts w:ascii="Book Antiqua" w:hAnsi="Book Antiqua"/>
          <w:b/>
          <w:color w:val="000000"/>
          <w:sz w:val="24"/>
          <w:szCs w:val="24"/>
          <w:lang w:eastAsia="zh-CN"/>
        </w:rPr>
        <w:t xml:space="preserve"> </w:t>
      </w:r>
      <w:r>
        <w:rPr>
          <w:rFonts w:ascii="Book Antiqua" w:hAnsi="Book Antiqua"/>
          <w:b/>
          <w:color w:val="000000"/>
          <w:sz w:val="24"/>
          <w:szCs w:val="24"/>
        </w:rPr>
        <w:t>Siemann DW</w:t>
      </w:r>
      <w:r>
        <w:rPr>
          <w:rFonts w:ascii="Book Antiqua" w:hAnsi="Book Antiqua"/>
          <w:color w:val="000000"/>
          <w:sz w:val="24"/>
          <w:szCs w:val="24"/>
        </w:rPr>
        <w:t xml:space="preserve">, Bibby MC, Dark GG, Dicker AP, Eskens FA, Horsman MR, Marmé D, Lorusso PM. Differentiation and definition of vascular-targeted therapies. </w:t>
      </w:r>
      <w:r>
        <w:rPr>
          <w:rFonts w:ascii="Book Antiqua" w:hAnsi="Book Antiqua"/>
          <w:i/>
          <w:color w:val="000000"/>
          <w:sz w:val="24"/>
          <w:szCs w:val="24"/>
        </w:rPr>
        <w:t>Clin</w:t>
      </w:r>
      <w:r>
        <w:rPr>
          <w:rFonts w:ascii="Book Antiqua" w:hAnsi="Book Antiqua"/>
          <w:color w:val="000000"/>
          <w:sz w:val="24"/>
          <w:szCs w:val="24"/>
        </w:rPr>
        <w:t xml:space="preserve"> </w:t>
      </w:r>
      <w:r>
        <w:rPr>
          <w:rFonts w:ascii="Book Antiqua" w:hAnsi="Book Antiqua"/>
          <w:i/>
          <w:color w:val="000000"/>
          <w:sz w:val="24"/>
          <w:szCs w:val="24"/>
        </w:rPr>
        <w:t>Cancer Res</w:t>
      </w:r>
      <w:r>
        <w:rPr>
          <w:rFonts w:ascii="Book Antiqua" w:hAnsi="Book Antiqua"/>
          <w:color w:val="000000"/>
          <w:sz w:val="24"/>
          <w:szCs w:val="24"/>
        </w:rPr>
        <w:t xml:space="preserve"> 2005; </w:t>
      </w:r>
      <w:r>
        <w:rPr>
          <w:rFonts w:ascii="Book Antiqua" w:hAnsi="Book Antiqua"/>
          <w:b/>
          <w:color w:val="000000"/>
          <w:sz w:val="24"/>
          <w:szCs w:val="24"/>
        </w:rPr>
        <w:t>11</w:t>
      </w:r>
      <w:r>
        <w:rPr>
          <w:rFonts w:ascii="Book Antiqua" w:hAnsi="Book Antiqua"/>
          <w:color w:val="000000"/>
          <w:sz w:val="24"/>
          <w:szCs w:val="24"/>
        </w:rPr>
        <w:t>: 416–420 [PMID: 15701823]</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52</w:t>
      </w:r>
      <w:r>
        <w:rPr>
          <w:rFonts w:ascii="Book Antiqua" w:hAnsi="Book Antiqua"/>
          <w:b/>
          <w:color w:val="000000"/>
          <w:sz w:val="24"/>
          <w:szCs w:val="24"/>
          <w:lang w:eastAsia="zh-CN"/>
        </w:rPr>
        <w:t xml:space="preserve"> </w:t>
      </w:r>
      <w:r>
        <w:rPr>
          <w:rFonts w:ascii="Book Antiqua" w:hAnsi="Book Antiqua"/>
          <w:b/>
          <w:color w:val="000000"/>
          <w:sz w:val="24"/>
          <w:szCs w:val="24"/>
        </w:rPr>
        <w:t>Karioti A</w:t>
      </w:r>
      <w:r>
        <w:rPr>
          <w:rFonts w:ascii="Book Antiqua" w:hAnsi="Book Antiqua"/>
          <w:color w:val="000000"/>
          <w:sz w:val="24"/>
          <w:szCs w:val="24"/>
          <w:lang w:eastAsia="zh-CN"/>
        </w:rPr>
        <w:t>,</w:t>
      </w:r>
      <w:r>
        <w:rPr>
          <w:rFonts w:ascii="Book Antiqua" w:hAnsi="Book Antiqua"/>
          <w:color w:val="000000"/>
          <w:sz w:val="24"/>
          <w:szCs w:val="24"/>
        </w:rPr>
        <w:t xml:space="preserve"> Bilia AR. Hypericins as potential leads for new therapeutics. </w:t>
      </w:r>
      <w:r>
        <w:rPr>
          <w:rFonts w:ascii="Book Antiqua" w:hAnsi="Book Antiqua"/>
          <w:i/>
          <w:color w:val="000000"/>
          <w:sz w:val="24"/>
          <w:szCs w:val="24"/>
        </w:rPr>
        <w:t>Int J Mol Sci</w:t>
      </w:r>
      <w:r>
        <w:rPr>
          <w:rFonts w:ascii="Book Antiqua" w:hAnsi="Book Antiqua"/>
          <w:color w:val="000000"/>
          <w:sz w:val="24"/>
          <w:szCs w:val="24"/>
          <w:lang w:eastAsia="zh-CN"/>
        </w:rPr>
        <w:t xml:space="preserve"> </w:t>
      </w:r>
      <w:r>
        <w:rPr>
          <w:rFonts w:ascii="Book Antiqua" w:hAnsi="Book Antiqua"/>
          <w:color w:val="000000"/>
          <w:sz w:val="24"/>
          <w:szCs w:val="24"/>
        </w:rPr>
        <w:t xml:space="preserve">2010; </w:t>
      </w:r>
      <w:r>
        <w:rPr>
          <w:rFonts w:ascii="Book Antiqua" w:hAnsi="Book Antiqua"/>
          <w:b/>
          <w:color w:val="000000"/>
          <w:sz w:val="24"/>
          <w:szCs w:val="24"/>
        </w:rPr>
        <w:t>11</w:t>
      </w:r>
      <w:r>
        <w:rPr>
          <w:rFonts w:ascii="Book Antiqua" w:hAnsi="Book Antiqua"/>
          <w:color w:val="000000"/>
          <w:sz w:val="24"/>
          <w:szCs w:val="24"/>
        </w:rPr>
        <w:t xml:space="preserve">: 562–594 [PMID: </w:t>
      </w:r>
      <w:r>
        <w:rPr>
          <w:rFonts w:ascii="Book Antiqua" w:hAnsi="Book Antiqua"/>
          <w:color w:val="000000"/>
          <w:sz w:val="24"/>
          <w:szCs w:val="24"/>
          <w:lang w:eastAsia="zh-CN"/>
        </w:rPr>
        <w:t>20386655</w:t>
      </w:r>
      <w:r>
        <w:rPr>
          <w:rFonts w:ascii="Book Antiqua" w:hAnsi="Book Antiqua"/>
          <w:color w:val="000000"/>
          <w:sz w:val="24"/>
          <w:szCs w:val="24"/>
        </w:rPr>
        <w:t xml:space="preserve"> DOI: 10.3390/ijms11020562]</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53</w:t>
      </w:r>
      <w:r>
        <w:rPr>
          <w:rFonts w:ascii="Book Antiqua" w:hAnsi="Book Antiqua"/>
          <w:b/>
          <w:color w:val="000000"/>
          <w:sz w:val="24"/>
          <w:szCs w:val="24"/>
          <w:lang w:eastAsia="zh-CN"/>
        </w:rPr>
        <w:t xml:space="preserve"> </w:t>
      </w:r>
      <w:r>
        <w:rPr>
          <w:rFonts w:ascii="Book Antiqua" w:hAnsi="Book Antiqua"/>
          <w:b/>
          <w:color w:val="000000"/>
          <w:sz w:val="24"/>
          <w:szCs w:val="24"/>
        </w:rPr>
        <w:t>Roth L</w:t>
      </w:r>
      <w:r>
        <w:rPr>
          <w:rFonts w:ascii="Book Antiqua" w:hAnsi="Book Antiqua"/>
          <w:color w:val="000000"/>
          <w:sz w:val="24"/>
          <w:szCs w:val="24"/>
        </w:rPr>
        <w:t>. Hypericum, Hypericin: Botanik, Inhaltsstoffe, Wirkung. Ecomed, Landsberg 1990.</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54</w:t>
      </w:r>
      <w:r>
        <w:rPr>
          <w:rFonts w:ascii="Book Antiqua" w:hAnsi="Book Antiqua"/>
          <w:b/>
          <w:color w:val="000000"/>
          <w:sz w:val="24"/>
          <w:szCs w:val="24"/>
          <w:lang w:eastAsia="zh-CN"/>
        </w:rPr>
        <w:t xml:space="preserve"> </w:t>
      </w:r>
      <w:r>
        <w:rPr>
          <w:rFonts w:ascii="Book Antiqua" w:hAnsi="Book Antiqua"/>
          <w:b/>
          <w:color w:val="000000"/>
          <w:sz w:val="24"/>
          <w:szCs w:val="24"/>
        </w:rPr>
        <w:t>Dewick PM</w:t>
      </w:r>
      <w:r>
        <w:rPr>
          <w:rFonts w:ascii="Book Antiqua" w:hAnsi="Book Antiqua"/>
          <w:color w:val="000000"/>
          <w:sz w:val="24"/>
          <w:szCs w:val="24"/>
        </w:rPr>
        <w:t>. Medicinal natural products: a biosynthetic approach, 2 ed.; Jonh Wiley &amp; sons: Baffins Lane, Chichester, West Sussex, UK, 2002; p. 67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55</w:t>
      </w:r>
      <w:r>
        <w:rPr>
          <w:rFonts w:ascii="Book Antiqua" w:hAnsi="Book Antiqua"/>
          <w:b/>
          <w:color w:val="000000"/>
          <w:sz w:val="24"/>
          <w:szCs w:val="24"/>
          <w:lang w:eastAsia="zh-CN"/>
        </w:rPr>
        <w:t xml:space="preserve"> </w:t>
      </w:r>
      <w:r>
        <w:rPr>
          <w:rFonts w:ascii="Book Antiqua" w:hAnsi="Book Antiqua"/>
          <w:b/>
          <w:color w:val="000000"/>
          <w:sz w:val="24"/>
          <w:szCs w:val="24"/>
        </w:rPr>
        <w:t>Leonhartsberger JG</w:t>
      </w:r>
      <w:r>
        <w:rPr>
          <w:rFonts w:ascii="Book Antiqua" w:hAnsi="Book Antiqua"/>
          <w:color w:val="000000"/>
          <w:sz w:val="24"/>
          <w:szCs w:val="24"/>
        </w:rPr>
        <w:t xml:space="preserve">, Falk H. The protonation and deprotonation equilibria of hypericin revisited. </w:t>
      </w:r>
      <w:r>
        <w:rPr>
          <w:rFonts w:ascii="Book Antiqua" w:hAnsi="Book Antiqua"/>
          <w:i/>
          <w:color w:val="000000"/>
          <w:sz w:val="24"/>
          <w:szCs w:val="24"/>
        </w:rPr>
        <w:t>Monatsh. Chem</w:t>
      </w:r>
      <w:r>
        <w:rPr>
          <w:rFonts w:ascii="Book Antiqua" w:hAnsi="Book Antiqua"/>
          <w:i/>
          <w:color w:val="000000"/>
          <w:sz w:val="24"/>
          <w:szCs w:val="24"/>
          <w:lang w:eastAsia="zh-CN"/>
        </w:rPr>
        <w:t xml:space="preserve"> </w:t>
      </w:r>
      <w:r>
        <w:rPr>
          <w:rFonts w:ascii="Book Antiqua" w:hAnsi="Book Antiqua"/>
          <w:color w:val="000000"/>
          <w:sz w:val="24"/>
          <w:szCs w:val="24"/>
        </w:rPr>
        <w:t xml:space="preserve">2002; </w:t>
      </w:r>
      <w:r>
        <w:rPr>
          <w:rFonts w:ascii="Book Antiqua" w:hAnsi="Book Antiqua"/>
          <w:b/>
          <w:color w:val="000000"/>
          <w:sz w:val="24"/>
          <w:szCs w:val="24"/>
        </w:rPr>
        <w:t>133</w:t>
      </w:r>
      <w:r>
        <w:rPr>
          <w:rFonts w:ascii="Book Antiqua" w:hAnsi="Book Antiqua"/>
          <w:color w:val="000000"/>
          <w:sz w:val="24"/>
          <w:szCs w:val="24"/>
        </w:rPr>
        <w:t>: 167–172 [ DOI</w:t>
      </w:r>
      <w:r>
        <w:rPr>
          <w:rFonts w:ascii="Book Antiqua" w:hAnsi="Book Antiqua"/>
          <w:color w:val="000000"/>
          <w:sz w:val="24"/>
          <w:szCs w:val="24"/>
          <w:lang w:eastAsia="zh-CN"/>
        </w:rPr>
        <w:t>:</w:t>
      </w:r>
      <w:r>
        <w:rPr>
          <w:rFonts w:ascii="Book Antiqua" w:hAnsi="Book Antiqua"/>
          <w:color w:val="000000"/>
          <w:sz w:val="24"/>
          <w:szCs w:val="24"/>
        </w:rPr>
        <w:t xml:space="preserve"> 10.1007/s706-002-8246-x]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56</w:t>
      </w:r>
      <w:r>
        <w:rPr>
          <w:rFonts w:ascii="Book Antiqua" w:hAnsi="Book Antiqua"/>
          <w:b/>
          <w:color w:val="000000"/>
          <w:sz w:val="24"/>
          <w:szCs w:val="24"/>
          <w:lang w:eastAsia="zh-CN"/>
        </w:rPr>
        <w:t xml:space="preserve"> </w:t>
      </w:r>
      <w:r>
        <w:rPr>
          <w:rFonts w:ascii="Book Antiqua" w:hAnsi="Book Antiqua"/>
          <w:b/>
          <w:color w:val="000000"/>
          <w:sz w:val="24"/>
          <w:szCs w:val="24"/>
        </w:rPr>
        <w:t>Etzlstorfer C</w:t>
      </w:r>
      <w:r>
        <w:rPr>
          <w:rFonts w:ascii="Book Antiqua" w:hAnsi="Book Antiqua"/>
          <w:color w:val="000000"/>
          <w:sz w:val="24"/>
          <w:szCs w:val="24"/>
        </w:rPr>
        <w:t xml:space="preserve">, Falk H, Müller N, Schmitzberger W, Wagner UG. Tautomerism and stereochemistry of hypericin: Force field, NMR, and X-ray crystallographic investigations. </w:t>
      </w:r>
      <w:r>
        <w:rPr>
          <w:rFonts w:ascii="Book Antiqua" w:hAnsi="Book Antiqua"/>
          <w:i/>
          <w:color w:val="000000"/>
          <w:sz w:val="24"/>
          <w:szCs w:val="24"/>
        </w:rPr>
        <w:t>Monatsh. Chemie</w:t>
      </w:r>
      <w:r>
        <w:rPr>
          <w:rFonts w:ascii="Book Antiqua" w:hAnsi="Book Antiqua"/>
          <w:color w:val="000000"/>
          <w:sz w:val="24"/>
          <w:szCs w:val="24"/>
        </w:rPr>
        <w:t xml:space="preserve"> 1993; </w:t>
      </w:r>
      <w:r>
        <w:rPr>
          <w:rFonts w:ascii="Book Antiqua" w:hAnsi="Book Antiqua"/>
          <w:b/>
          <w:color w:val="000000"/>
          <w:sz w:val="24"/>
          <w:szCs w:val="24"/>
        </w:rPr>
        <w:t>124</w:t>
      </w:r>
      <w:r>
        <w:rPr>
          <w:rFonts w:ascii="Book Antiqua" w:hAnsi="Book Antiqua"/>
          <w:color w:val="000000"/>
          <w:sz w:val="24"/>
          <w:szCs w:val="24"/>
        </w:rPr>
        <w:t>: 751-761 [ DOI: 10.1007/BF00817311]</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57</w:t>
      </w:r>
      <w:r>
        <w:rPr>
          <w:rFonts w:ascii="Book Antiqua" w:hAnsi="Book Antiqua"/>
          <w:b/>
          <w:color w:val="000000"/>
          <w:sz w:val="24"/>
          <w:szCs w:val="24"/>
          <w:lang w:eastAsia="zh-CN"/>
        </w:rPr>
        <w:t xml:space="preserve"> </w:t>
      </w:r>
      <w:r>
        <w:rPr>
          <w:rFonts w:ascii="Book Antiqua" w:hAnsi="Book Antiqua"/>
          <w:b/>
          <w:color w:val="000000"/>
          <w:sz w:val="24"/>
          <w:szCs w:val="24"/>
        </w:rPr>
        <w:t>Gutman I</w:t>
      </w:r>
      <w:r>
        <w:rPr>
          <w:rFonts w:ascii="Book Antiqua" w:hAnsi="Book Antiqua"/>
          <w:color w:val="000000"/>
          <w:sz w:val="24"/>
          <w:szCs w:val="24"/>
        </w:rPr>
        <w:t xml:space="preserve">, Marković Z, Solujić S, Sukdolak S. On the tautomers of hypericin. chemistry and materials science. </w:t>
      </w:r>
      <w:r>
        <w:rPr>
          <w:rFonts w:ascii="Book Antiqua" w:hAnsi="Book Antiqua"/>
          <w:i/>
          <w:color w:val="000000"/>
          <w:sz w:val="24"/>
          <w:szCs w:val="24"/>
        </w:rPr>
        <w:t xml:space="preserve">Monatshefte fur Chemie </w:t>
      </w:r>
      <w:r>
        <w:rPr>
          <w:rFonts w:ascii="Book Antiqua" w:hAnsi="Book Antiqua"/>
          <w:color w:val="000000"/>
          <w:sz w:val="24"/>
          <w:szCs w:val="24"/>
        </w:rPr>
        <w:t xml:space="preserve">1998; </w:t>
      </w:r>
      <w:r>
        <w:rPr>
          <w:rFonts w:ascii="Book Antiqua" w:hAnsi="Book Antiqua"/>
          <w:b/>
          <w:color w:val="000000"/>
          <w:sz w:val="24"/>
          <w:szCs w:val="24"/>
        </w:rPr>
        <w:t>129</w:t>
      </w:r>
      <w:r>
        <w:rPr>
          <w:rFonts w:ascii="Book Antiqua" w:hAnsi="Book Antiqua"/>
          <w:color w:val="000000"/>
          <w:sz w:val="24"/>
          <w:szCs w:val="24"/>
        </w:rPr>
        <w:t>: 481-486 [DOI: 10.1007/PL00000105]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58</w:t>
      </w:r>
      <w:r>
        <w:rPr>
          <w:rFonts w:ascii="Book Antiqua" w:hAnsi="Book Antiqua"/>
          <w:b/>
          <w:color w:val="000000"/>
          <w:sz w:val="24"/>
          <w:szCs w:val="24"/>
          <w:lang w:eastAsia="zh-CN"/>
        </w:rPr>
        <w:t xml:space="preserve"> </w:t>
      </w:r>
      <w:r>
        <w:rPr>
          <w:rFonts w:ascii="Book Antiqua" w:hAnsi="Book Antiqua"/>
          <w:b/>
          <w:color w:val="000000"/>
          <w:sz w:val="24"/>
          <w:szCs w:val="24"/>
        </w:rPr>
        <w:t>Kapinus EI</w:t>
      </w:r>
      <w:r>
        <w:rPr>
          <w:rFonts w:ascii="Book Antiqua" w:hAnsi="Book Antiqua"/>
          <w:color w:val="000000"/>
          <w:sz w:val="24"/>
          <w:szCs w:val="24"/>
        </w:rPr>
        <w:t xml:space="preserve">, Falk H, Tran HTN. Spectroscopic investigation of the molecular structure of hypericin and its salts. </w:t>
      </w:r>
      <w:r>
        <w:rPr>
          <w:rFonts w:ascii="Book Antiqua" w:hAnsi="Book Antiqua"/>
          <w:i/>
          <w:color w:val="000000"/>
          <w:sz w:val="24"/>
          <w:szCs w:val="24"/>
        </w:rPr>
        <w:t>Monatshefte fuÈr Chemie</w:t>
      </w:r>
      <w:r>
        <w:rPr>
          <w:rFonts w:ascii="Book Antiqua" w:hAnsi="Book Antiqua"/>
          <w:color w:val="000000"/>
          <w:sz w:val="24"/>
          <w:szCs w:val="24"/>
        </w:rPr>
        <w:t xml:space="preserve"> 1999; </w:t>
      </w:r>
      <w:r>
        <w:rPr>
          <w:rFonts w:ascii="Book Antiqua" w:hAnsi="Book Antiqua"/>
          <w:b/>
          <w:color w:val="000000"/>
          <w:sz w:val="24"/>
          <w:szCs w:val="24"/>
        </w:rPr>
        <w:t>130</w:t>
      </w:r>
      <w:r>
        <w:rPr>
          <w:rFonts w:ascii="Book Antiqua" w:hAnsi="Book Antiqua"/>
          <w:color w:val="000000"/>
          <w:sz w:val="24"/>
          <w:szCs w:val="24"/>
        </w:rPr>
        <w:t>: 623-635 [DOI: 10.1007/PL00010243]</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59</w:t>
      </w:r>
      <w:r>
        <w:rPr>
          <w:rFonts w:ascii="Book Antiqua" w:hAnsi="Book Antiqua"/>
          <w:b/>
          <w:color w:val="000000"/>
          <w:sz w:val="24"/>
          <w:szCs w:val="24"/>
          <w:lang w:eastAsia="zh-CN"/>
        </w:rPr>
        <w:t xml:space="preserve"> </w:t>
      </w:r>
      <w:r>
        <w:rPr>
          <w:rFonts w:ascii="Book Antiqua" w:hAnsi="Book Antiqua"/>
          <w:b/>
          <w:color w:val="000000"/>
          <w:sz w:val="24"/>
          <w:szCs w:val="24"/>
        </w:rPr>
        <w:t>Bánó G</w:t>
      </w:r>
      <w:r>
        <w:rPr>
          <w:rFonts w:ascii="Book Antiqua" w:hAnsi="Book Antiqua"/>
          <w:color w:val="000000"/>
          <w:sz w:val="24"/>
          <w:szCs w:val="24"/>
        </w:rPr>
        <w:t xml:space="preserve">, Staničová J, Jancura D, Marek J, Bánó M, Uličný J, Strejčková A, Miškovský P. On the diffusion of hypericin in dimethylsulfoxide/water mixtures-the effect of aggregation. </w:t>
      </w:r>
      <w:r>
        <w:rPr>
          <w:rFonts w:ascii="Book Antiqua" w:hAnsi="Book Antiqua"/>
          <w:i/>
          <w:color w:val="000000"/>
          <w:sz w:val="24"/>
          <w:szCs w:val="24"/>
        </w:rPr>
        <w:t>J Phys Chem B</w:t>
      </w:r>
      <w:r>
        <w:rPr>
          <w:rFonts w:ascii="Book Antiqua" w:hAnsi="Book Antiqua"/>
          <w:color w:val="000000"/>
          <w:sz w:val="24"/>
          <w:szCs w:val="24"/>
        </w:rPr>
        <w:t xml:space="preserve"> 2011; </w:t>
      </w:r>
      <w:r>
        <w:rPr>
          <w:rFonts w:ascii="Book Antiqua" w:hAnsi="Book Antiqua"/>
          <w:b/>
          <w:color w:val="000000"/>
          <w:sz w:val="24"/>
          <w:szCs w:val="24"/>
        </w:rPr>
        <w:t>115</w:t>
      </w:r>
      <w:r>
        <w:rPr>
          <w:rFonts w:ascii="Book Antiqua" w:hAnsi="Book Antiqua"/>
          <w:color w:val="000000"/>
          <w:sz w:val="24"/>
          <w:szCs w:val="24"/>
        </w:rPr>
        <w:t>: 2417-2423 [PMID: 21332112 DOI: 10.1021/jp109661c]</w:t>
      </w:r>
    </w:p>
    <w:p w:rsidR="009C4E38" w:rsidRDefault="00D61B9F">
      <w:pPr>
        <w:pStyle w:val="a5"/>
        <w:spacing w:line="360" w:lineRule="auto"/>
        <w:jc w:val="both"/>
        <w:rPr>
          <w:rFonts w:ascii="Book Antiqua" w:hAnsi="Book Antiqua"/>
          <w:color w:val="000000"/>
          <w:sz w:val="24"/>
          <w:szCs w:val="24"/>
        </w:rPr>
      </w:pPr>
      <w:r>
        <w:rPr>
          <w:rFonts w:ascii="Book Antiqua" w:hAnsi="Book Antiqua"/>
          <w:sz w:val="24"/>
          <w:szCs w:val="24"/>
          <w:lang w:eastAsia="zh-CN"/>
        </w:rPr>
        <w:t xml:space="preserve">60 </w:t>
      </w:r>
      <w:hyperlink r:id="rId22" w:history="1">
        <w:r>
          <w:rPr>
            <w:rFonts w:ascii="Book Antiqua" w:hAnsi="Book Antiqua"/>
            <w:b/>
            <w:color w:val="000000"/>
            <w:sz w:val="24"/>
            <w:szCs w:val="24"/>
          </w:rPr>
          <w:t>Buriankova L</w:t>
        </w:r>
      </w:hyperlink>
      <w:r>
        <w:rPr>
          <w:rFonts w:ascii="Book Antiqua" w:hAnsi="Book Antiqua"/>
          <w:color w:val="000000"/>
          <w:sz w:val="24"/>
          <w:szCs w:val="24"/>
        </w:rPr>
        <w:t xml:space="preserve">, </w:t>
      </w:r>
      <w:hyperlink r:id="rId23" w:history="1">
        <w:r>
          <w:rPr>
            <w:rFonts w:ascii="Book Antiqua" w:hAnsi="Book Antiqua"/>
            <w:color w:val="000000"/>
            <w:sz w:val="24"/>
            <w:szCs w:val="24"/>
          </w:rPr>
          <w:t>Buzova D</w:t>
        </w:r>
      </w:hyperlink>
      <w:r>
        <w:rPr>
          <w:rFonts w:ascii="Book Antiqua" w:hAnsi="Book Antiqua"/>
          <w:color w:val="000000"/>
          <w:sz w:val="24"/>
          <w:szCs w:val="24"/>
        </w:rPr>
        <w:t xml:space="preserve">, </w:t>
      </w:r>
      <w:hyperlink r:id="rId24" w:history="1">
        <w:r>
          <w:rPr>
            <w:rFonts w:ascii="Book Antiqua" w:hAnsi="Book Antiqua"/>
            <w:color w:val="000000"/>
            <w:sz w:val="24"/>
            <w:szCs w:val="24"/>
          </w:rPr>
          <w:t>Chorvat D Jr</w:t>
        </w:r>
      </w:hyperlink>
      <w:r>
        <w:rPr>
          <w:rFonts w:ascii="Book Antiqua" w:hAnsi="Book Antiqua"/>
          <w:color w:val="000000"/>
          <w:sz w:val="24"/>
          <w:szCs w:val="24"/>
        </w:rPr>
        <w:t xml:space="preserve">, </w:t>
      </w:r>
      <w:hyperlink r:id="rId25" w:history="1">
        <w:r>
          <w:rPr>
            <w:rFonts w:ascii="Book Antiqua" w:hAnsi="Book Antiqua"/>
            <w:color w:val="000000"/>
            <w:sz w:val="24"/>
            <w:szCs w:val="24"/>
          </w:rPr>
          <w:t>Sureau F</w:t>
        </w:r>
      </w:hyperlink>
      <w:r>
        <w:rPr>
          <w:rFonts w:ascii="Book Antiqua" w:hAnsi="Book Antiqua"/>
          <w:color w:val="000000"/>
          <w:sz w:val="24"/>
          <w:szCs w:val="24"/>
        </w:rPr>
        <w:t xml:space="preserve">, </w:t>
      </w:r>
      <w:hyperlink r:id="rId26" w:history="1">
        <w:r>
          <w:rPr>
            <w:rFonts w:ascii="Book Antiqua" w:hAnsi="Book Antiqua"/>
            <w:color w:val="000000"/>
            <w:sz w:val="24"/>
            <w:szCs w:val="24"/>
          </w:rPr>
          <w:t>Brault D</w:t>
        </w:r>
      </w:hyperlink>
      <w:r>
        <w:rPr>
          <w:rFonts w:ascii="Book Antiqua" w:hAnsi="Book Antiqua"/>
          <w:color w:val="000000"/>
          <w:sz w:val="24"/>
          <w:szCs w:val="24"/>
        </w:rPr>
        <w:t xml:space="preserve">, </w:t>
      </w:r>
      <w:hyperlink r:id="rId27" w:history="1">
        <w:r>
          <w:rPr>
            <w:rFonts w:ascii="Book Antiqua" w:hAnsi="Book Antiqua"/>
            <w:color w:val="000000"/>
            <w:sz w:val="24"/>
            <w:szCs w:val="24"/>
          </w:rPr>
          <w:t>Miskovský P</w:t>
        </w:r>
      </w:hyperlink>
      <w:r>
        <w:rPr>
          <w:rFonts w:ascii="Book Antiqua" w:hAnsi="Book Antiqua"/>
          <w:color w:val="000000"/>
          <w:sz w:val="24"/>
          <w:szCs w:val="24"/>
        </w:rPr>
        <w:t xml:space="preserve">, </w:t>
      </w:r>
      <w:hyperlink r:id="rId28" w:history="1">
        <w:r>
          <w:rPr>
            <w:rFonts w:ascii="Book Antiqua" w:hAnsi="Book Antiqua"/>
            <w:color w:val="000000"/>
            <w:sz w:val="24"/>
            <w:szCs w:val="24"/>
          </w:rPr>
          <w:t>Jancura D</w:t>
        </w:r>
      </w:hyperlink>
      <w:r>
        <w:rPr>
          <w:rFonts w:ascii="Book Antiqua" w:hAnsi="Book Antiqua"/>
          <w:color w:val="000000"/>
          <w:sz w:val="24"/>
          <w:szCs w:val="24"/>
        </w:rPr>
        <w:t xml:space="preserve">. Kinetics of hypericin association with low-density lipoproteins. </w:t>
      </w:r>
      <w:r>
        <w:rPr>
          <w:rFonts w:ascii="Book Antiqua" w:hAnsi="Book Antiqua"/>
          <w:i/>
          <w:color w:val="000000"/>
          <w:sz w:val="24"/>
          <w:szCs w:val="24"/>
        </w:rPr>
        <w:t>Photochem Photobiol</w:t>
      </w:r>
      <w:r>
        <w:rPr>
          <w:rFonts w:ascii="Book Antiqua" w:hAnsi="Book Antiqua"/>
          <w:color w:val="000000"/>
          <w:sz w:val="24"/>
          <w:szCs w:val="24"/>
        </w:rPr>
        <w:t xml:space="preserve"> 2011; </w:t>
      </w:r>
      <w:r>
        <w:rPr>
          <w:rFonts w:ascii="Book Antiqua" w:hAnsi="Book Antiqua"/>
          <w:b/>
          <w:color w:val="000000"/>
          <w:sz w:val="24"/>
          <w:szCs w:val="24"/>
        </w:rPr>
        <w:t>87</w:t>
      </w:r>
      <w:r>
        <w:rPr>
          <w:rFonts w:ascii="Book Antiqua" w:hAnsi="Book Antiqua"/>
          <w:color w:val="000000"/>
          <w:sz w:val="24"/>
          <w:szCs w:val="24"/>
        </w:rPr>
        <w:t>: 56-63 [PMID: 21114669 DOI: 10.1111/j.1751-1097.2010.00847.x]</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61</w:t>
      </w:r>
      <w:r>
        <w:rPr>
          <w:rFonts w:ascii="Book Antiqua" w:hAnsi="Book Antiqua"/>
          <w:b/>
          <w:color w:val="000000"/>
          <w:sz w:val="24"/>
          <w:szCs w:val="24"/>
          <w:lang w:eastAsia="zh-CN"/>
        </w:rPr>
        <w:t xml:space="preserve"> </w:t>
      </w:r>
      <w:r>
        <w:rPr>
          <w:rFonts w:ascii="Book Antiqua" w:hAnsi="Book Antiqua"/>
          <w:b/>
          <w:color w:val="000000"/>
          <w:sz w:val="24"/>
          <w:szCs w:val="24"/>
        </w:rPr>
        <w:t>Sosa S</w:t>
      </w:r>
      <w:r>
        <w:rPr>
          <w:rFonts w:ascii="Book Antiqua" w:hAnsi="Book Antiqua"/>
          <w:color w:val="000000"/>
          <w:sz w:val="24"/>
          <w:szCs w:val="24"/>
        </w:rPr>
        <w:t xml:space="preserve">, Pace R, Bornancin A, Morazzoni P, Riva A, Tubaro A, Della Loggia R. Topical anti-inflammatory activity of extracts and compounds from Hypericum perforatum L. </w:t>
      </w:r>
      <w:r>
        <w:rPr>
          <w:rFonts w:ascii="Book Antiqua" w:hAnsi="Book Antiqua"/>
          <w:i/>
          <w:color w:val="000000"/>
          <w:sz w:val="24"/>
          <w:szCs w:val="24"/>
        </w:rPr>
        <w:t>J Pharm Pharmacol</w:t>
      </w:r>
      <w:r>
        <w:rPr>
          <w:rFonts w:ascii="Book Antiqua" w:hAnsi="Book Antiqua"/>
          <w:color w:val="000000"/>
          <w:sz w:val="24"/>
          <w:szCs w:val="24"/>
        </w:rPr>
        <w:t xml:space="preserve"> 2007; </w:t>
      </w:r>
      <w:r>
        <w:rPr>
          <w:rFonts w:ascii="Book Antiqua" w:hAnsi="Book Antiqua"/>
          <w:b/>
          <w:color w:val="000000"/>
          <w:sz w:val="24"/>
          <w:szCs w:val="24"/>
        </w:rPr>
        <w:t>59</w:t>
      </w:r>
      <w:r>
        <w:rPr>
          <w:rFonts w:ascii="Book Antiqua" w:hAnsi="Book Antiqua"/>
          <w:color w:val="000000"/>
          <w:sz w:val="24"/>
          <w:szCs w:val="24"/>
        </w:rPr>
        <w:t>: 703-709 [PMID: 17524236 DOI: 10.1211/jpp.59.5.0011]</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62</w:t>
      </w:r>
      <w:r>
        <w:rPr>
          <w:rFonts w:ascii="Book Antiqua" w:hAnsi="Book Antiqua"/>
          <w:b/>
          <w:color w:val="000000"/>
          <w:sz w:val="24"/>
          <w:szCs w:val="24"/>
          <w:lang w:eastAsia="zh-CN"/>
        </w:rPr>
        <w:t xml:space="preserve"> </w:t>
      </w:r>
      <w:r>
        <w:rPr>
          <w:rFonts w:ascii="Book Antiqua" w:hAnsi="Book Antiqua"/>
          <w:b/>
          <w:color w:val="000000"/>
          <w:sz w:val="24"/>
          <w:szCs w:val="24"/>
        </w:rPr>
        <w:t>Meruelo D</w:t>
      </w:r>
      <w:r>
        <w:rPr>
          <w:rFonts w:ascii="Book Antiqua" w:hAnsi="Book Antiqua"/>
          <w:color w:val="000000"/>
          <w:sz w:val="24"/>
          <w:szCs w:val="24"/>
        </w:rPr>
        <w:t xml:space="preserve">, Lavie G, Lavie D. Therapeutic agents with dramatic antiretroviral activity and little toxicity at effective doses: aromatic polycyclic diones hypericin and pseudohypericin. </w:t>
      </w:r>
      <w:r>
        <w:rPr>
          <w:rFonts w:ascii="Book Antiqua" w:hAnsi="Book Antiqua"/>
          <w:i/>
          <w:color w:val="000000"/>
          <w:sz w:val="24"/>
          <w:szCs w:val="24"/>
        </w:rPr>
        <w:t>Proc Natl Acad Sci USA</w:t>
      </w:r>
      <w:r>
        <w:rPr>
          <w:rFonts w:ascii="Book Antiqua" w:hAnsi="Book Antiqua"/>
          <w:color w:val="000000"/>
          <w:sz w:val="24"/>
          <w:szCs w:val="24"/>
        </w:rPr>
        <w:t xml:space="preserve"> 1988; </w:t>
      </w:r>
      <w:r>
        <w:rPr>
          <w:rFonts w:ascii="Book Antiqua" w:hAnsi="Book Antiqua"/>
          <w:b/>
          <w:color w:val="000000"/>
          <w:sz w:val="24"/>
          <w:szCs w:val="24"/>
        </w:rPr>
        <w:t>85</w:t>
      </w:r>
      <w:r>
        <w:rPr>
          <w:rFonts w:ascii="Book Antiqua" w:hAnsi="Book Antiqua"/>
          <w:color w:val="000000"/>
          <w:sz w:val="24"/>
          <w:szCs w:val="24"/>
        </w:rPr>
        <w:t>: 5230-5234</w:t>
      </w:r>
      <w:r>
        <w:rPr>
          <w:rFonts w:ascii="Book Antiqua" w:hAnsi="Book Antiqua"/>
          <w:color w:val="000000"/>
          <w:sz w:val="24"/>
          <w:szCs w:val="24"/>
          <w:lang w:eastAsia="zh-CN"/>
        </w:rPr>
        <w:t xml:space="preserve"> [PMID: 2839837]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63</w:t>
      </w:r>
      <w:r>
        <w:rPr>
          <w:rFonts w:ascii="Book Antiqua" w:hAnsi="Book Antiqua"/>
          <w:b/>
          <w:color w:val="000000"/>
          <w:sz w:val="24"/>
          <w:szCs w:val="24"/>
          <w:lang w:eastAsia="zh-CN"/>
        </w:rPr>
        <w:t xml:space="preserve"> </w:t>
      </w:r>
      <w:r>
        <w:rPr>
          <w:rFonts w:ascii="Book Antiqua" w:hAnsi="Book Antiqua"/>
          <w:b/>
          <w:color w:val="000000"/>
          <w:sz w:val="24"/>
          <w:szCs w:val="24"/>
        </w:rPr>
        <w:t>Avato P</w:t>
      </w:r>
      <w:r>
        <w:rPr>
          <w:rFonts w:ascii="Book Antiqua" w:hAnsi="Book Antiqua"/>
          <w:color w:val="000000"/>
          <w:sz w:val="24"/>
          <w:szCs w:val="24"/>
        </w:rPr>
        <w:t xml:space="preserve">, Raffo F, Guglielmi G, Vitali C, Rosato A. Extracts from St. Extracts from St John's Wort and </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rPr>
        <w:t>their antimicrobial activity</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i/>
          <w:color w:val="000000"/>
          <w:sz w:val="24"/>
          <w:szCs w:val="24"/>
        </w:rPr>
        <w:t>Phytother Res</w:t>
      </w:r>
      <w:r>
        <w:rPr>
          <w:rFonts w:ascii="Book Antiqua" w:hAnsi="Book Antiqua"/>
          <w:color w:val="000000"/>
          <w:sz w:val="24"/>
          <w:szCs w:val="24"/>
          <w:lang w:eastAsia="zh-CN"/>
        </w:rPr>
        <w:t xml:space="preserve"> </w:t>
      </w:r>
      <w:r>
        <w:rPr>
          <w:rFonts w:ascii="Book Antiqua" w:hAnsi="Book Antiqua"/>
          <w:color w:val="000000"/>
          <w:sz w:val="24"/>
          <w:szCs w:val="24"/>
        </w:rPr>
        <w:t xml:space="preserve">2004; </w:t>
      </w:r>
      <w:r>
        <w:rPr>
          <w:rFonts w:ascii="Book Antiqua" w:hAnsi="Book Antiqua"/>
          <w:b/>
          <w:color w:val="000000"/>
          <w:sz w:val="24"/>
          <w:szCs w:val="24"/>
        </w:rPr>
        <w:t>18</w:t>
      </w:r>
      <w:r>
        <w:rPr>
          <w:rFonts w:ascii="Book Antiqua" w:hAnsi="Book Antiqua"/>
          <w:color w:val="000000"/>
          <w:sz w:val="24"/>
          <w:szCs w:val="24"/>
        </w:rPr>
        <w:t>: 230-232 [PMID: 15103670 DOI: 10.1002/ptr.1430]</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64</w:t>
      </w:r>
      <w:r>
        <w:rPr>
          <w:rFonts w:ascii="Book Antiqua" w:hAnsi="Book Antiqua"/>
          <w:b/>
          <w:color w:val="000000"/>
          <w:sz w:val="24"/>
          <w:szCs w:val="24"/>
          <w:lang w:eastAsia="zh-CN"/>
        </w:rPr>
        <w:t xml:space="preserve"> </w:t>
      </w:r>
      <w:r>
        <w:rPr>
          <w:rFonts w:ascii="Book Antiqua" w:hAnsi="Book Antiqua"/>
          <w:b/>
          <w:color w:val="000000"/>
          <w:sz w:val="24"/>
          <w:szCs w:val="24"/>
        </w:rPr>
        <w:t>Blank M</w:t>
      </w:r>
      <w:r>
        <w:rPr>
          <w:rFonts w:ascii="Book Antiqua" w:hAnsi="Book Antiqua"/>
          <w:color w:val="000000"/>
          <w:sz w:val="24"/>
          <w:szCs w:val="24"/>
        </w:rPr>
        <w:t xml:space="preserve">, Mandel M, Hazan S, Keisari Y, Lavie G. Anti-cancer activities of hypericin in the dark. </w:t>
      </w:r>
      <w:r>
        <w:rPr>
          <w:rFonts w:ascii="Book Antiqua" w:hAnsi="Book Antiqua"/>
          <w:i/>
          <w:color w:val="000000"/>
          <w:sz w:val="24"/>
          <w:szCs w:val="24"/>
        </w:rPr>
        <w:t>Photochem Photobiol</w:t>
      </w:r>
      <w:r>
        <w:rPr>
          <w:rFonts w:ascii="Book Antiqua" w:hAnsi="Book Antiqua"/>
          <w:color w:val="000000"/>
          <w:sz w:val="24"/>
          <w:szCs w:val="24"/>
        </w:rPr>
        <w:t xml:space="preserve"> 2001; </w:t>
      </w:r>
      <w:r>
        <w:rPr>
          <w:rFonts w:ascii="Book Antiqua" w:hAnsi="Book Antiqua"/>
          <w:b/>
          <w:color w:val="000000"/>
          <w:sz w:val="24"/>
          <w:szCs w:val="24"/>
        </w:rPr>
        <w:t>74</w:t>
      </w:r>
      <w:r>
        <w:rPr>
          <w:rFonts w:ascii="Book Antiqua" w:hAnsi="Book Antiqua"/>
          <w:color w:val="000000"/>
          <w:sz w:val="24"/>
          <w:szCs w:val="24"/>
        </w:rPr>
        <w:t>: 120-125 [PMID: 11547544 DOI: 10.1562/0031-8655(2001)0740120AC]</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65</w:t>
      </w:r>
      <w:r>
        <w:rPr>
          <w:rFonts w:ascii="Book Antiqua" w:hAnsi="Book Antiqua"/>
          <w:b/>
          <w:color w:val="000000"/>
          <w:sz w:val="24"/>
          <w:szCs w:val="24"/>
          <w:lang w:eastAsia="zh-CN"/>
        </w:rPr>
        <w:t xml:space="preserve"> </w:t>
      </w:r>
      <w:r>
        <w:rPr>
          <w:rFonts w:ascii="Book Antiqua" w:hAnsi="Book Antiqua"/>
          <w:b/>
          <w:color w:val="000000"/>
          <w:sz w:val="24"/>
          <w:szCs w:val="24"/>
        </w:rPr>
        <w:t>Linde K</w:t>
      </w:r>
      <w:r>
        <w:rPr>
          <w:rFonts w:ascii="Book Antiqua" w:hAnsi="Book Antiqua"/>
          <w:color w:val="000000"/>
          <w:sz w:val="24"/>
          <w:szCs w:val="24"/>
        </w:rPr>
        <w:t>, Ramirez G, Mulrow CD, Pauls A, Weidenhammer W, Melchart D. St. John’s wort for depression-an overview and meta-analysis of randomi</w:t>
      </w:r>
      <w:r>
        <w:rPr>
          <w:rFonts w:ascii="Book Antiqua" w:hAnsi="Book Antiqua"/>
          <w:color w:val="000000"/>
          <w:sz w:val="24"/>
          <w:szCs w:val="24"/>
          <w:lang w:eastAsia="zh-CN"/>
        </w:rPr>
        <w:t>s</w:t>
      </w:r>
      <w:r>
        <w:rPr>
          <w:rFonts w:ascii="Book Antiqua" w:hAnsi="Book Antiqua"/>
          <w:color w:val="000000"/>
          <w:sz w:val="24"/>
          <w:szCs w:val="24"/>
        </w:rPr>
        <w:t xml:space="preserve">ed clinical trials. </w:t>
      </w:r>
      <w:r>
        <w:rPr>
          <w:rFonts w:ascii="Book Antiqua" w:hAnsi="Book Antiqua"/>
          <w:i/>
          <w:color w:val="000000"/>
          <w:sz w:val="24"/>
          <w:szCs w:val="24"/>
        </w:rPr>
        <w:t>BMJ</w:t>
      </w:r>
      <w:r>
        <w:rPr>
          <w:rFonts w:ascii="Book Antiqua" w:hAnsi="Book Antiqua"/>
          <w:color w:val="000000"/>
          <w:sz w:val="24"/>
          <w:szCs w:val="24"/>
        </w:rPr>
        <w:t xml:space="preserve"> 1996; </w:t>
      </w:r>
      <w:r>
        <w:rPr>
          <w:rFonts w:ascii="Book Antiqua" w:hAnsi="Book Antiqua"/>
          <w:b/>
          <w:color w:val="000000"/>
          <w:sz w:val="24"/>
          <w:szCs w:val="24"/>
        </w:rPr>
        <w:t>313</w:t>
      </w:r>
      <w:r>
        <w:rPr>
          <w:rFonts w:ascii="Book Antiqua" w:hAnsi="Book Antiqua"/>
          <w:color w:val="000000"/>
          <w:sz w:val="24"/>
          <w:szCs w:val="24"/>
        </w:rPr>
        <w:t>: 253- 258 [PMID: 8704532 DOI: 10.1136/bmj.313.7052.253]</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66</w:t>
      </w:r>
      <w:r>
        <w:rPr>
          <w:rFonts w:ascii="Book Antiqua" w:hAnsi="Book Antiqua"/>
          <w:b/>
          <w:color w:val="000000"/>
          <w:sz w:val="24"/>
          <w:szCs w:val="24"/>
          <w:lang w:eastAsia="zh-CN"/>
        </w:rPr>
        <w:t xml:space="preserve"> </w:t>
      </w:r>
      <w:r>
        <w:rPr>
          <w:rFonts w:ascii="Book Antiqua" w:hAnsi="Book Antiqua"/>
          <w:b/>
          <w:color w:val="000000"/>
          <w:sz w:val="24"/>
          <w:szCs w:val="24"/>
        </w:rPr>
        <w:t>Ni Y</w:t>
      </w:r>
      <w:r>
        <w:rPr>
          <w:rFonts w:ascii="Book Antiqua" w:hAnsi="Book Antiqua"/>
          <w:color w:val="000000"/>
          <w:sz w:val="24"/>
          <w:szCs w:val="24"/>
        </w:rPr>
        <w:t xml:space="preserve">, Bormans G, Chen F, Verbruggen A, Marchal G. Necrosis avid contrast agents: functional similarity versus structural diversity. </w:t>
      </w:r>
      <w:r>
        <w:rPr>
          <w:rFonts w:ascii="Book Antiqua" w:hAnsi="Book Antiqua"/>
          <w:i/>
          <w:color w:val="000000"/>
          <w:sz w:val="24"/>
          <w:szCs w:val="24"/>
        </w:rPr>
        <w:t>Invest Radiol</w:t>
      </w:r>
      <w:r>
        <w:rPr>
          <w:rFonts w:ascii="Book Antiqua" w:hAnsi="Book Antiqua"/>
          <w:color w:val="000000"/>
          <w:sz w:val="24"/>
          <w:szCs w:val="24"/>
        </w:rPr>
        <w:t xml:space="preserve"> 2005; </w:t>
      </w:r>
      <w:r>
        <w:rPr>
          <w:rFonts w:ascii="Book Antiqua" w:hAnsi="Book Antiqua"/>
          <w:b/>
          <w:color w:val="000000"/>
          <w:sz w:val="24"/>
          <w:szCs w:val="24"/>
        </w:rPr>
        <w:t>40</w:t>
      </w:r>
      <w:r>
        <w:rPr>
          <w:rFonts w:ascii="Book Antiqua" w:hAnsi="Book Antiqua"/>
          <w:color w:val="000000"/>
          <w:sz w:val="24"/>
          <w:szCs w:val="24"/>
        </w:rPr>
        <w:t>: 526–535 [PMID: 16024991]</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lang w:eastAsia="zh-CN"/>
        </w:rPr>
        <w:t xml:space="preserve">67 </w:t>
      </w:r>
      <w:hyperlink r:id="rId29" w:history="1">
        <w:r>
          <w:rPr>
            <w:rFonts w:ascii="Book Antiqua" w:hAnsi="Book Antiqua"/>
            <w:b/>
            <w:color w:val="000000"/>
            <w:sz w:val="24"/>
            <w:szCs w:val="24"/>
          </w:rPr>
          <w:t>Miskovsky P</w:t>
        </w:r>
      </w:hyperlink>
      <w:r>
        <w:rPr>
          <w:rFonts w:ascii="Book Antiqua" w:hAnsi="Book Antiqua"/>
          <w:color w:val="000000"/>
          <w:sz w:val="24"/>
          <w:szCs w:val="24"/>
        </w:rPr>
        <w:t xml:space="preserve">, </w:t>
      </w:r>
      <w:hyperlink r:id="rId30" w:history="1">
        <w:r>
          <w:rPr>
            <w:rFonts w:ascii="Book Antiqua" w:hAnsi="Book Antiqua"/>
            <w:color w:val="000000"/>
            <w:sz w:val="24"/>
            <w:szCs w:val="24"/>
          </w:rPr>
          <w:t>Hritz J</w:t>
        </w:r>
      </w:hyperlink>
      <w:r>
        <w:rPr>
          <w:rFonts w:ascii="Book Antiqua" w:hAnsi="Book Antiqua"/>
          <w:color w:val="000000"/>
          <w:sz w:val="24"/>
          <w:szCs w:val="24"/>
        </w:rPr>
        <w:t xml:space="preserve">, </w:t>
      </w:r>
      <w:hyperlink r:id="rId31" w:history="1">
        <w:r>
          <w:rPr>
            <w:rFonts w:ascii="Book Antiqua" w:hAnsi="Book Antiqua"/>
            <w:color w:val="000000"/>
            <w:sz w:val="24"/>
            <w:szCs w:val="24"/>
          </w:rPr>
          <w:t>Sanchez-Cortes S</w:t>
        </w:r>
      </w:hyperlink>
      <w:r>
        <w:rPr>
          <w:rFonts w:ascii="Book Antiqua" w:hAnsi="Book Antiqua"/>
          <w:color w:val="000000"/>
          <w:sz w:val="24"/>
          <w:szCs w:val="24"/>
        </w:rPr>
        <w:t xml:space="preserve">, </w:t>
      </w:r>
      <w:hyperlink r:id="rId32" w:history="1">
        <w:r>
          <w:rPr>
            <w:rFonts w:ascii="Book Antiqua" w:hAnsi="Book Antiqua"/>
            <w:color w:val="000000"/>
            <w:sz w:val="24"/>
            <w:szCs w:val="24"/>
          </w:rPr>
          <w:t>Fabriciova G</w:t>
        </w:r>
      </w:hyperlink>
      <w:r>
        <w:rPr>
          <w:rFonts w:ascii="Book Antiqua" w:hAnsi="Book Antiqua"/>
          <w:color w:val="000000"/>
          <w:sz w:val="24"/>
          <w:szCs w:val="24"/>
        </w:rPr>
        <w:t xml:space="preserve">, </w:t>
      </w:r>
      <w:hyperlink r:id="rId33" w:history="1">
        <w:r>
          <w:rPr>
            <w:rFonts w:ascii="Book Antiqua" w:hAnsi="Book Antiqua"/>
            <w:color w:val="000000"/>
            <w:sz w:val="24"/>
            <w:szCs w:val="24"/>
          </w:rPr>
          <w:t>Ulicny J</w:t>
        </w:r>
      </w:hyperlink>
      <w:r>
        <w:rPr>
          <w:rFonts w:ascii="Book Antiqua" w:hAnsi="Book Antiqua"/>
          <w:color w:val="000000"/>
          <w:sz w:val="24"/>
          <w:szCs w:val="24"/>
        </w:rPr>
        <w:t xml:space="preserve">, </w:t>
      </w:r>
      <w:hyperlink r:id="rId34" w:history="1">
        <w:r>
          <w:rPr>
            <w:rFonts w:ascii="Book Antiqua" w:hAnsi="Book Antiqua"/>
            <w:color w:val="000000"/>
            <w:sz w:val="24"/>
            <w:szCs w:val="24"/>
          </w:rPr>
          <w:t>Chinsky L</w:t>
        </w:r>
      </w:hyperlink>
      <w:r>
        <w:rPr>
          <w:rFonts w:ascii="Book Antiqua" w:hAnsi="Book Antiqua"/>
          <w:color w:val="000000"/>
          <w:sz w:val="24"/>
          <w:szCs w:val="24"/>
        </w:rPr>
        <w:t xml:space="preserve">. Interaction of hypericin with serum albumins: surface-enhanced Raman spectroscopy, resonance Raman spectroscopy and molecular modeling study. </w:t>
      </w:r>
      <w:hyperlink r:id="rId35" w:tooltip="Photochemistry and photobiology." w:history="1">
        <w:r>
          <w:rPr>
            <w:rFonts w:ascii="Book Antiqua" w:hAnsi="Book Antiqua"/>
            <w:i/>
            <w:color w:val="000000"/>
            <w:sz w:val="24"/>
            <w:szCs w:val="24"/>
          </w:rPr>
          <w:t>Photochem Photobiol</w:t>
        </w:r>
      </w:hyperlink>
      <w:r>
        <w:rPr>
          <w:rFonts w:ascii="Book Antiqua" w:hAnsi="Book Antiqua"/>
          <w:color w:val="000000"/>
          <w:sz w:val="24"/>
          <w:szCs w:val="24"/>
        </w:rPr>
        <w:t xml:space="preserve"> 2001; </w:t>
      </w:r>
      <w:r>
        <w:rPr>
          <w:rFonts w:ascii="Book Antiqua" w:hAnsi="Book Antiqua"/>
          <w:b/>
          <w:color w:val="000000"/>
          <w:sz w:val="24"/>
          <w:szCs w:val="24"/>
        </w:rPr>
        <w:t>74</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 xml:space="preserve">172-183 </w:t>
      </w:r>
      <w:r>
        <w:rPr>
          <w:rFonts w:ascii="Book Antiqua" w:hAnsi="Book Antiqua"/>
          <w:color w:val="000000"/>
          <w:sz w:val="24"/>
          <w:szCs w:val="24"/>
          <w:lang w:eastAsia="zh-CN"/>
        </w:rPr>
        <w:t>[</w:t>
      </w:r>
      <w:r>
        <w:rPr>
          <w:rFonts w:ascii="Book Antiqua" w:hAnsi="Book Antiqua"/>
          <w:color w:val="000000"/>
          <w:sz w:val="24"/>
          <w:szCs w:val="24"/>
        </w:rPr>
        <w:t>PMID: 11547551 DOI: 10.1562/0031-8655(2001)0740172IO</w:t>
      </w:r>
      <w:r>
        <w:rPr>
          <w:rFonts w:ascii="Book Antiqua" w:hAnsi="Book Antiqua"/>
          <w:color w:val="000000"/>
          <w:sz w:val="24"/>
          <w:szCs w:val="24"/>
          <w:lang w:eastAsia="zh-CN"/>
        </w:rPr>
        <w:t>]</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sz w:val="24"/>
          <w:szCs w:val="24"/>
          <w:lang w:eastAsia="zh-CN"/>
        </w:rPr>
        <w:t xml:space="preserve">68 </w:t>
      </w:r>
      <w:hyperlink r:id="rId36" w:history="1">
        <w:r>
          <w:rPr>
            <w:rFonts w:ascii="Book Antiqua" w:hAnsi="Book Antiqua"/>
            <w:b/>
            <w:color w:val="000000"/>
            <w:sz w:val="24"/>
            <w:szCs w:val="24"/>
          </w:rPr>
          <w:t>Song S</w:t>
        </w:r>
      </w:hyperlink>
      <w:r>
        <w:rPr>
          <w:rFonts w:ascii="Book Antiqua" w:hAnsi="Book Antiqua"/>
          <w:color w:val="000000"/>
          <w:sz w:val="24"/>
          <w:szCs w:val="24"/>
        </w:rPr>
        <w:t xml:space="preserve">, </w:t>
      </w:r>
      <w:hyperlink r:id="rId37" w:history="1">
        <w:r>
          <w:rPr>
            <w:rFonts w:ascii="Book Antiqua" w:hAnsi="Book Antiqua"/>
            <w:color w:val="000000"/>
            <w:sz w:val="24"/>
            <w:szCs w:val="24"/>
          </w:rPr>
          <w:t>Xiong C</w:t>
        </w:r>
      </w:hyperlink>
      <w:r>
        <w:rPr>
          <w:rFonts w:ascii="Book Antiqua" w:hAnsi="Book Antiqua"/>
          <w:color w:val="000000"/>
          <w:sz w:val="24"/>
          <w:szCs w:val="24"/>
        </w:rPr>
        <w:t xml:space="preserve">, </w:t>
      </w:r>
      <w:hyperlink r:id="rId38" w:history="1">
        <w:r>
          <w:rPr>
            <w:rFonts w:ascii="Book Antiqua" w:hAnsi="Book Antiqua"/>
            <w:color w:val="000000"/>
            <w:sz w:val="24"/>
            <w:szCs w:val="24"/>
          </w:rPr>
          <w:t>Zhou M</w:t>
        </w:r>
      </w:hyperlink>
      <w:r>
        <w:rPr>
          <w:rFonts w:ascii="Book Antiqua" w:hAnsi="Book Antiqua"/>
          <w:color w:val="000000"/>
          <w:sz w:val="24"/>
          <w:szCs w:val="24"/>
        </w:rPr>
        <w:t xml:space="preserve">, </w:t>
      </w:r>
      <w:hyperlink r:id="rId39" w:history="1">
        <w:r>
          <w:rPr>
            <w:rFonts w:ascii="Book Antiqua" w:hAnsi="Book Antiqua"/>
            <w:color w:val="000000"/>
            <w:sz w:val="24"/>
            <w:szCs w:val="24"/>
          </w:rPr>
          <w:t>Lu W</w:t>
        </w:r>
      </w:hyperlink>
      <w:r>
        <w:rPr>
          <w:rFonts w:ascii="Book Antiqua" w:hAnsi="Book Antiqua"/>
          <w:color w:val="000000"/>
          <w:sz w:val="24"/>
          <w:szCs w:val="24"/>
        </w:rPr>
        <w:t xml:space="preserve">, </w:t>
      </w:r>
      <w:hyperlink r:id="rId40" w:history="1">
        <w:r>
          <w:rPr>
            <w:rFonts w:ascii="Book Antiqua" w:hAnsi="Book Antiqua"/>
            <w:color w:val="000000"/>
            <w:sz w:val="24"/>
            <w:szCs w:val="24"/>
          </w:rPr>
          <w:t>Huang Q</w:t>
        </w:r>
      </w:hyperlink>
      <w:r>
        <w:rPr>
          <w:rFonts w:ascii="Book Antiqua" w:hAnsi="Book Antiqua"/>
          <w:color w:val="000000"/>
          <w:sz w:val="24"/>
          <w:szCs w:val="24"/>
        </w:rPr>
        <w:t xml:space="preserve">, </w:t>
      </w:r>
      <w:hyperlink r:id="rId41" w:history="1">
        <w:r>
          <w:rPr>
            <w:rFonts w:ascii="Book Antiqua" w:hAnsi="Book Antiqua"/>
            <w:color w:val="000000"/>
            <w:sz w:val="24"/>
            <w:szCs w:val="24"/>
          </w:rPr>
          <w:t>Ku G</w:t>
        </w:r>
      </w:hyperlink>
      <w:r>
        <w:rPr>
          <w:rFonts w:ascii="Book Antiqua" w:hAnsi="Book Antiqua"/>
          <w:color w:val="000000"/>
          <w:sz w:val="24"/>
          <w:szCs w:val="24"/>
        </w:rPr>
        <w:t xml:space="preserve">, </w:t>
      </w:r>
      <w:hyperlink r:id="rId42" w:history="1">
        <w:r>
          <w:rPr>
            <w:rFonts w:ascii="Book Antiqua" w:hAnsi="Book Antiqua"/>
            <w:color w:val="000000"/>
            <w:sz w:val="24"/>
            <w:szCs w:val="24"/>
          </w:rPr>
          <w:t>Zhao J</w:t>
        </w:r>
      </w:hyperlink>
      <w:r>
        <w:rPr>
          <w:rFonts w:ascii="Book Antiqua" w:hAnsi="Book Antiqua"/>
          <w:color w:val="000000"/>
          <w:sz w:val="24"/>
          <w:szCs w:val="24"/>
        </w:rPr>
        <w:t xml:space="preserve">, </w:t>
      </w:r>
      <w:hyperlink r:id="rId43" w:history="1">
        <w:r>
          <w:rPr>
            <w:rFonts w:ascii="Book Antiqua" w:hAnsi="Book Antiqua"/>
            <w:color w:val="000000"/>
            <w:sz w:val="24"/>
            <w:szCs w:val="24"/>
          </w:rPr>
          <w:t>Flores LG</w:t>
        </w:r>
      </w:hyperlink>
      <w:r>
        <w:rPr>
          <w:rFonts w:ascii="Book Antiqua" w:hAnsi="Book Antiqua"/>
          <w:color w:val="000000"/>
          <w:sz w:val="24"/>
          <w:szCs w:val="24"/>
        </w:rPr>
        <w:t xml:space="preserve">, </w:t>
      </w:r>
      <w:hyperlink r:id="rId44" w:history="1">
        <w:r>
          <w:rPr>
            <w:rFonts w:ascii="Book Antiqua" w:hAnsi="Book Antiqua"/>
            <w:color w:val="000000"/>
            <w:sz w:val="24"/>
            <w:szCs w:val="24"/>
          </w:rPr>
          <w:t>Ni Y</w:t>
        </w:r>
      </w:hyperlink>
      <w:r>
        <w:rPr>
          <w:rFonts w:ascii="Book Antiqua" w:hAnsi="Book Antiqua"/>
          <w:color w:val="000000"/>
          <w:sz w:val="24"/>
          <w:szCs w:val="24"/>
        </w:rPr>
        <w:t xml:space="preserve">, </w:t>
      </w:r>
      <w:hyperlink r:id="rId45" w:history="1">
        <w:r>
          <w:rPr>
            <w:rFonts w:ascii="Book Antiqua" w:hAnsi="Book Antiqua"/>
            <w:color w:val="000000"/>
            <w:sz w:val="24"/>
            <w:szCs w:val="24"/>
          </w:rPr>
          <w:t>Li C</w:t>
        </w:r>
      </w:hyperlink>
      <w:r>
        <w:rPr>
          <w:rFonts w:ascii="Book Antiqua" w:hAnsi="Book Antiqua"/>
          <w:color w:val="000000"/>
          <w:sz w:val="24"/>
          <w:szCs w:val="24"/>
        </w:rPr>
        <w:t xml:space="preserve">. Small-animal PET of tumor damage induced by photothermal ablation with 64Cu-bis-DOTA-hypericin. </w:t>
      </w:r>
      <w:hyperlink r:id="rId46" w:tooltip="Journal of nuclear medicine : official publication, Society of Nuclear Medicine." w:history="1">
        <w:r>
          <w:rPr>
            <w:rFonts w:ascii="Book Antiqua" w:hAnsi="Book Antiqua"/>
            <w:i/>
            <w:color w:val="000000"/>
            <w:sz w:val="24"/>
            <w:szCs w:val="24"/>
          </w:rPr>
          <w:t>J Nucl Med</w:t>
        </w:r>
      </w:hyperlink>
      <w:r>
        <w:rPr>
          <w:rFonts w:ascii="Book Antiqua" w:hAnsi="Book Antiqua"/>
          <w:color w:val="000000"/>
          <w:sz w:val="24"/>
          <w:szCs w:val="24"/>
        </w:rPr>
        <w:t xml:space="preserve"> 2011; </w:t>
      </w:r>
      <w:r>
        <w:rPr>
          <w:rFonts w:ascii="Book Antiqua" w:hAnsi="Book Antiqua"/>
          <w:b/>
          <w:color w:val="000000"/>
          <w:sz w:val="24"/>
          <w:szCs w:val="24"/>
        </w:rPr>
        <w:t>52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792-799 [PMID: 21498539 DOI: 10.2967/jnumed.110.086116]</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69</w:t>
      </w:r>
      <w:r>
        <w:rPr>
          <w:rFonts w:ascii="Book Antiqua" w:hAnsi="Book Antiqua"/>
          <w:b/>
          <w:color w:val="000000"/>
          <w:sz w:val="24"/>
          <w:szCs w:val="24"/>
          <w:lang w:eastAsia="zh-CN"/>
        </w:rPr>
        <w:t xml:space="preserve"> </w:t>
      </w:r>
      <w:r>
        <w:rPr>
          <w:rFonts w:ascii="Book Antiqua" w:hAnsi="Book Antiqua"/>
          <w:b/>
          <w:color w:val="000000"/>
          <w:sz w:val="24"/>
          <w:szCs w:val="24"/>
        </w:rPr>
        <w:t>Loke KS</w:t>
      </w:r>
      <w:r>
        <w:rPr>
          <w:rFonts w:ascii="Book Antiqua" w:hAnsi="Book Antiqua"/>
          <w:color w:val="000000"/>
          <w:sz w:val="24"/>
          <w:szCs w:val="24"/>
        </w:rPr>
        <w:t xml:space="preserve">, Padhy AK, Ng DC, Goh AS, Divgi C. Dosimetric considerations in radioimmunotherapy and systemic radionuclide therapies: a review. </w:t>
      </w:r>
      <w:r>
        <w:rPr>
          <w:rFonts w:ascii="Book Antiqua" w:hAnsi="Book Antiqua"/>
          <w:i/>
          <w:color w:val="000000"/>
          <w:sz w:val="24"/>
          <w:szCs w:val="24"/>
        </w:rPr>
        <w:t>World J Nucl Med</w:t>
      </w:r>
      <w:r>
        <w:rPr>
          <w:rFonts w:ascii="Book Antiqua" w:hAnsi="Book Antiqua"/>
          <w:color w:val="000000"/>
          <w:sz w:val="24"/>
          <w:szCs w:val="24"/>
        </w:rPr>
        <w:t xml:space="preserve"> 2011; </w:t>
      </w:r>
      <w:r>
        <w:rPr>
          <w:rFonts w:ascii="Book Antiqua" w:hAnsi="Book Antiqua"/>
          <w:b/>
          <w:color w:val="000000"/>
          <w:sz w:val="24"/>
          <w:szCs w:val="24"/>
        </w:rPr>
        <w:t>10</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122-138 [PMID: 22144871 DOI: 10.4103/1450-1147.89780]</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70</w:t>
      </w:r>
      <w:r>
        <w:rPr>
          <w:rFonts w:ascii="Book Antiqua" w:hAnsi="Book Antiqua"/>
          <w:b/>
          <w:color w:val="000000"/>
          <w:sz w:val="24"/>
          <w:szCs w:val="24"/>
          <w:lang w:eastAsia="zh-CN"/>
        </w:rPr>
        <w:t xml:space="preserve"> </w:t>
      </w:r>
      <w:r>
        <w:rPr>
          <w:rFonts w:ascii="Book Antiqua" w:hAnsi="Book Antiqua"/>
          <w:b/>
          <w:color w:val="000000"/>
          <w:sz w:val="24"/>
          <w:szCs w:val="24"/>
        </w:rPr>
        <w:t>Bormans G</w:t>
      </w:r>
      <w:r>
        <w:rPr>
          <w:rFonts w:ascii="Book Antiqua" w:hAnsi="Book Antiqua"/>
          <w:color w:val="000000"/>
          <w:sz w:val="24"/>
          <w:szCs w:val="24"/>
        </w:rPr>
        <w:t xml:space="preserve">, Huyghe D, Christiaen A, Verbeke K, de Groot T, Vanbilloen H, de Witte P, Verbruggen A. Preparation, analysis and biodistribution in mice of iodine-123 labeled derivatives of hypericin. </w:t>
      </w:r>
      <w:r>
        <w:rPr>
          <w:rFonts w:ascii="Book Antiqua" w:hAnsi="Book Antiqua"/>
          <w:i/>
          <w:color w:val="000000"/>
          <w:sz w:val="24"/>
          <w:szCs w:val="24"/>
        </w:rPr>
        <w:t>Journal of Labeled Compounds and Radiopharmaceuticals</w:t>
      </w:r>
      <w:r>
        <w:rPr>
          <w:rFonts w:ascii="Book Antiqua" w:hAnsi="Book Antiqua"/>
          <w:color w:val="000000"/>
          <w:sz w:val="24"/>
          <w:szCs w:val="24"/>
        </w:rPr>
        <w:t xml:space="preserve"> 2004; </w:t>
      </w:r>
      <w:r>
        <w:rPr>
          <w:rFonts w:ascii="Book Antiqua" w:hAnsi="Book Antiqua"/>
          <w:b/>
          <w:color w:val="000000"/>
          <w:sz w:val="24"/>
          <w:szCs w:val="24"/>
        </w:rPr>
        <w:t>47</w:t>
      </w:r>
      <w:r>
        <w:rPr>
          <w:rFonts w:ascii="Book Antiqua" w:hAnsi="Book Antiqua"/>
          <w:color w:val="000000"/>
          <w:sz w:val="24"/>
          <w:szCs w:val="24"/>
        </w:rPr>
        <w:t>: 191–198 [DOI: 10.1002/jlcr.812]</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71</w:t>
      </w:r>
      <w:r>
        <w:rPr>
          <w:rFonts w:ascii="Book Antiqua" w:hAnsi="Book Antiqua"/>
          <w:b/>
          <w:color w:val="000000"/>
          <w:sz w:val="24"/>
          <w:szCs w:val="24"/>
          <w:lang w:eastAsia="zh-CN"/>
        </w:rPr>
        <w:t xml:space="preserve"> </w:t>
      </w:r>
      <w:r>
        <w:rPr>
          <w:rFonts w:ascii="Book Antiqua" w:hAnsi="Book Antiqua"/>
          <w:b/>
          <w:color w:val="000000"/>
          <w:sz w:val="24"/>
          <w:szCs w:val="24"/>
        </w:rPr>
        <w:t>Sun ZP</w:t>
      </w:r>
      <w:r>
        <w:rPr>
          <w:rFonts w:ascii="Book Antiqua" w:hAnsi="Book Antiqua"/>
          <w:color w:val="000000"/>
          <w:sz w:val="24"/>
          <w:szCs w:val="24"/>
        </w:rPr>
        <w:t>, Ni Y. Iodogen method for preparation of radioiodinated Hypericin. Patent CN 200910013998</w:t>
      </w:r>
      <w:r>
        <w:rPr>
          <w:rFonts w:ascii="Book Antiqua" w:hAnsi="Book Antiqua"/>
          <w:color w:val="000000"/>
          <w:sz w:val="24"/>
          <w:szCs w:val="24"/>
          <w:lang w:eastAsia="zh-CN"/>
        </w:rPr>
        <w:t xml:space="preserve">. </w:t>
      </w:r>
      <w:r>
        <w:rPr>
          <w:rFonts w:ascii="Book Antiqua" w:hAnsi="Book Antiqua"/>
          <w:color w:val="000000"/>
          <w:sz w:val="24"/>
          <w:szCs w:val="24"/>
        </w:rPr>
        <w:t>2009.</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72</w:t>
      </w:r>
      <w:r>
        <w:rPr>
          <w:rFonts w:ascii="Book Antiqua" w:hAnsi="Book Antiqua"/>
          <w:b/>
          <w:color w:val="000000"/>
          <w:sz w:val="24"/>
          <w:szCs w:val="24"/>
          <w:lang w:eastAsia="zh-CN"/>
        </w:rPr>
        <w:t xml:space="preserve"> </w:t>
      </w:r>
      <w:r>
        <w:rPr>
          <w:rFonts w:ascii="Book Antiqua" w:hAnsi="Book Antiqua"/>
          <w:b/>
          <w:color w:val="000000"/>
          <w:sz w:val="24"/>
          <w:szCs w:val="24"/>
        </w:rPr>
        <w:t>Sihver W</w:t>
      </w:r>
      <w:r>
        <w:rPr>
          <w:rFonts w:ascii="Book Antiqua" w:hAnsi="Book Antiqua"/>
          <w:color w:val="000000"/>
          <w:sz w:val="24"/>
          <w:szCs w:val="24"/>
        </w:rPr>
        <w:t>, Bier D, Holschbach MH, Schulze A, Wutz W, Olsson RA, Coenen HH. Binding of tritiated and radioiodinated ZM241,</w:t>
      </w:r>
      <w:r>
        <w:rPr>
          <w:rFonts w:ascii="Book Antiqua" w:hAnsi="Book Antiqua"/>
          <w:color w:val="000000"/>
          <w:sz w:val="24"/>
          <w:szCs w:val="24"/>
          <w:lang w:eastAsia="zh-CN"/>
        </w:rPr>
        <w:t xml:space="preserve"> </w:t>
      </w:r>
      <w:r>
        <w:rPr>
          <w:rFonts w:ascii="Book Antiqua" w:hAnsi="Book Antiqua"/>
          <w:color w:val="000000"/>
          <w:sz w:val="24"/>
          <w:szCs w:val="24"/>
        </w:rPr>
        <w:t xml:space="preserve">385 to brain A2A adenosine receptors. </w:t>
      </w:r>
      <w:r>
        <w:rPr>
          <w:rFonts w:ascii="Book Antiqua" w:hAnsi="Book Antiqua"/>
          <w:i/>
          <w:color w:val="000000"/>
          <w:sz w:val="24"/>
          <w:szCs w:val="24"/>
        </w:rPr>
        <w:t>Nucl Med Biol</w:t>
      </w:r>
      <w:r>
        <w:rPr>
          <w:rFonts w:ascii="Book Antiqua" w:hAnsi="Book Antiqua"/>
          <w:color w:val="000000"/>
          <w:sz w:val="24"/>
          <w:szCs w:val="24"/>
        </w:rPr>
        <w:t xml:space="preserve"> 2004; </w:t>
      </w:r>
      <w:r>
        <w:rPr>
          <w:rFonts w:ascii="Book Antiqua" w:hAnsi="Book Antiqua"/>
          <w:b/>
          <w:color w:val="000000"/>
          <w:sz w:val="24"/>
          <w:szCs w:val="24"/>
        </w:rPr>
        <w:t>31</w:t>
      </w:r>
      <w:r>
        <w:rPr>
          <w:rFonts w:ascii="Book Antiqua" w:hAnsi="Book Antiqua"/>
          <w:color w:val="000000"/>
          <w:sz w:val="24"/>
          <w:szCs w:val="24"/>
        </w:rPr>
        <w:t>: 173–177 [ PMID: 15013482 DOI: 10.1016/j.nucmedbio.2003.10.007]</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73</w:t>
      </w:r>
      <w:r>
        <w:rPr>
          <w:rFonts w:ascii="Book Antiqua" w:hAnsi="Book Antiqua"/>
          <w:b/>
          <w:color w:val="000000"/>
          <w:sz w:val="24"/>
          <w:szCs w:val="24"/>
          <w:lang w:eastAsia="zh-CN"/>
        </w:rPr>
        <w:t xml:space="preserve"> </w:t>
      </w:r>
      <w:r>
        <w:rPr>
          <w:rFonts w:ascii="Book Antiqua" w:hAnsi="Book Antiqua"/>
          <w:b/>
          <w:color w:val="000000"/>
          <w:sz w:val="24"/>
          <w:szCs w:val="24"/>
        </w:rPr>
        <w:t>Emami B</w:t>
      </w:r>
      <w:r>
        <w:rPr>
          <w:rFonts w:ascii="Book Antiqua" w:hAnsi="Book Antiqua"/>
          <w:color w:val="000000"/>
          <w:sz w:val="24"/>
          <w:szCs w:val="24"/>
        </w:rPr>
        <w:t xml:space="preserve">, Lyman J, Brown A, Coia L, Goitein M, Munzenrider JE, Shank B, Solin LJ, Wesson M. Tolerance of normal tissue to therapeutic irradiation. </w:t>
      </w:r>
      <w:r>
        <w:rPr>
          <w:rFonts w:ascii="Book Antiqua" w:hAnsi="Book Antiqua"/>
          <w:i/>
          <w:color w:val="000000"/>
          <w:sz w:val="24"/>
          <w:szCs w:val="24"/>
        </w:rPr>
        <w:t>Int J Radiat Oncol Biol Phys</w:t>
      </w:r>
      <w:r>
        <w:rPr>
          <w:rFonts w:ascii="Book Antiqua" w:hAnsi="Book Antiqua"/>
          <w:i/>
          <w:color w:val="000000"/>
          <w:sz w:val="24"/>
          <w:szCs w:val="24"/>
          <w:lang w:eastAsia="zh-CN"/>
        </w:rPr>
        <w:t xml:space="preserve"> </w:t>
      </w:r>
      <w:r>
        <w:rPr>
          <w:rFonts w:ascii="Book Antiqua" w:hAnsi="Book Antiqua"/>
          <w:color w:val="000000"/>
          <w:sz w:val="24"/>
          <w:szCs w:val="24"/>
        </w:rPr>
        <w:t xml:space="preserve">1991; </w:t>
      </w:r>
      <w:r>
        <w:rPr>
          <w:rFonts w:ascii="Book Antiqua" w:hAnsi="Book Antiqua"/>
          <w:b/>
          <w:color w:val="000000"/>
          <w:sz w:val="24"/>
          <w:szCs w:val="24"/>
        </w:rPr>
        <w:t>21</w:t>
      </w:r>
      <w:r>
        <w:rPr>
          <w:rFonts w:ascii="Book Antiqua" w:hAnsi="Book Antiqua"/>
          <w:color w:val="000000"/>
          <w:sz w:val="24"/>
          <w:szCs w:val="24"/>
        </w:rPr>
        <w:t>: 109–122 [PMID: 2032882 DOI: 10.1016/0360-3016(91)90171-Y]</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74</w:t>
      </w:r>
      <w:r>
        <w:rPr>
          <w:rFonts w:ascii="Book Antiqua" w:hAnsi="Book Antiqua"/>
          <w:b/>
          <w:color w:val="000000"/>
          <w:sz w:val="24"/>
          <w:szCs w:val="24"/>
          <w:lang w:eastAsia="zh-CN"/>
        </w:rPr>
        <w:t xml:space="preserve"> </w:t>
      </w:r>
      <w:r>
        <w:rPr>
          <w:rFonts w:ascii="Book Antiqua" w:hAnsi="Book Antiqua"/>
          <w:b/>
          <w:color w:val="000000"/>
          <w:sz w:val="24"/>
          <w:szCs w:val="24"/>
        </w:rPr>
        <w:t>Li J</w:t>
      </w:r>
      <w:r>
        <w:rPr>
          <w:rFonts w:ascii="Book Antiqua" w:hAnsi="Book Antiqua"/>
          <w:color w:val="000000"/>
          <w:sz w:val="24"/>
          <w:szCs w:val="24"/>
        </w:rPr>
        <w:t xml:space="preserve">, Cona MM, Chen F, Feng Y, Zhou L, Yu J, Nuyts J, de Witte P, Zhang J, Himmelreich U, Verbruggen A, Ni Y. Exploring theranostic potentials of radioiodinated hypericin in rodent necrosis models. </w:t>
      </w:r>
      <w:r>
        <w:rPr>
          <w:rFonts w:ascii="Book Antiqua" w:hAnsi="Book Antiqua"/>
          <w:i/>
          <w:color w:val="000000"/>
          <w:sz w:val="24"/>
          <w:szCs w:val="24"/>
        </w:rPr>
        <w:t>Theranostics</w:t>
      </w:r>
      <w:r>
        <w:rPr>
          <w:rFonts w:ascii="Book Antiqua" w:hAnsi="Book Antiqua"/>
          <w:color w:val="000000"/>
          <w:sz w:val="24"/>
          <w:szCs w:val="24"/>
        </w:rPr>
        <w:t xml:space="preserve"> 2012; </w:t>
      </w:r>
      <w:r>
        <w:rPr>
          <w:rFonts w:ascii="Book Antiqua" w:hAnsi="Book Antiqua"/>
          <w:b/>
          <w:color w:val="000000"/>
          <w:sz w:val="24"/>
          <w:szCs w:val="24"/>
        </w:rPr>
        <w:t>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1010–1019 [PMID:  23139728 DOI: 10.7150/thno.4924]</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75</w:t>
      </w:r>
      <w:r>
        <w:rPr>
          <w:rFonts w:ascii="Book Antiqua" w:hAnsi="Book Antiqua"/>
          <w:b/>
          <w:color w:val="000000"/>
          <w:sz w:val="24"/>
          <w:szCs w:val="24"/>
          <w:lang w:eastAsia="zh-CN"/>
        </w:rPr>
        <w:t xml:space="preserve"> </w:t>
      </w:r>
      <w:r>
        <w:rPr>
          <w:rFonts w:ascii="Book Antiqua" w:hAnsi="Book Antiqua"/>
          <w:b/>
          <w:color w:val="000000"/>
          <w:sz w:val="24"/>
          <w:szCs w:val="24"/>
        </w:rPr>
        <w:t>Cona MM</w:t>
      </w:r>
      <w:r>
        <w:rPr>
          <w:rFonts w:ascii="Book Antiqua" w:hAnsi="Book Antiqua"/>
          <w:color w:val="000000"/>
          <w:sz w:val="24"/>
          <w:szCs w:val="24"/>
        </w:rPr>
        <w:t>, Li J, Bauwens M, Feng Y, Sun Z, Zhang J, Chen F, Alpizar Y, Talavera K, de Witte P, Verbruggen A,</w:t>
      </w:r>
      <w:r>
        <w:rPr>
          <w:rFonts w:ascii="Book Antiqua" w:hAnsi="Book Antiqua"/>
          <w:color w:val="000000"/>
          <w:sz w:val="24"/>
          <w:szCs w:val="24"/>
          <w:lang w:eastAsia="zh-CN"/>
        </w:rPr>
        <w:t xml:space="preserve"> </w:t>
      </w:r>
      <w:r>
        <w:rPr>
          <w:rFonts w:ascii="Book Antiqua" w:hAnsi="Book Antiqua"/>
          <w:color w:val="000000"/>
          <w:sz w:val="24"/>
          <w:szCs w:val="24"/>
        </w:rPr>
        <w:t xml:space="preserve">Oyen R, Ni Y. Radioiodinated Hypericin: Its Biodistribution, Necrosis Avidity and Therapeutic Efficacy are Influenced by Formulation. </w:t>
      </w:r>
      <w:r>
        <w:rPr>
          <w:rFonts w:ascii="Book Antiqua" w:hAnsi="Book Antiqua"/>
          <w:i/>
          <w:color w:val="000000"/>
          <w:sz w:val="24"/>
          <w:szCs w:val="24"/>
        </w:rPr>
        <w:t xml:space="preserve">Pharm </w:t>
      </w:r>
      <w:r>
        <w:rPr>
          <w:rFonts w:ascii="Book Antiqua" w:hAnsi="Book Antiqua"/>
          <w:i/>
          <w:color w:val="000000"/>
          <w:sz w:val="24"/>
          <w:szCs w:val="24"/>
          <w:lang w:eastAsia="zh-CN"/>
        </w:rPr>
        <w:t>R</w:t>
      </w:r>
      <w:r>
        <w:rPr>
          <w:rFonts w:ascii="Book Antiqua" w:hAnsi="Book Antiqua"/>
          <w:i/>
          <w:color w:val="000000"/>
          <w:sz w:val="24"/>
          <w:szCs w:val="24"/>
        </w:rPr>
        <w:t>es</w:t>
      </w:r>
      <w:r>
        <w:rPr>
          <w:rFonts w:ascii="Book Antiqua" w:hAnsi="Book Antiqua"/>
          <w:color w:val="000000"/>
          <w:sz w:val="24"/>
          <w:szCs w:val="24"/>
        </w:rPr>
        <w:t xml:space="preserve"> 2013 [PMID: 23934256 DOI: 10.1007/s11095-013-1159-4] [Epub ahead of print]</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76</w:t>
      </w:r>
      <w:r>
        <w:rPr>
          <w:rFonts w:ascii="Book Antiqua" w:hAnsi="Book Antiqua"/>
          <w:b/>
          <w:color w:val="000000"/>
          <w:sz w:val="24"/>
          <w:szCs w:val="24"/>
          <w:lang w:eastAsia="zh-CN"/>
        </w:rPr>
        <w:t xml:space="preserve"> </w:t>
      </w:r>
      <w:r>
        <w:rPr>
          <w:rFonts w:ascii="Book Antiqua" w:hAnsi="Book Antiqua"/>
          <w:b/>
          <w:color w:val="000000"/>
          <w:sz w:val="24"/>
          <w:szCs w:val="24"/>
        </w:rPr>
        <w:t>Laurent A</w:t>
      </w:r>
      <w:r>
        <w:rPr>
          <w:rFonts w:ascii="Book Antiqua" w:hAnsi="Book Antiqua"/>
          <w:color w:val="000000"/>
          <w:sz w:val="24"/>
          <w:szCs w:val="24"/>
        </w:rPr>
        <w:t xml:space="preserve">, Mottu F, Chapot R, Zhang JQ, Jordan O, Rüfenacht DA, Doelker E, Merland JJ. Cardiovascular effects of selected water-miscible solvents for pharmaceutical injections and embolization materials: a comparative hemodynamic study using a sheep model. </w:t>
      </w:r>
      <w:r>
        <w:rPr>
          <w:rFonts w:ascii="Book Antiqua" w:hAnsi="Book Antiqua"/>
          <w:i/>
          <w:color w:val="000000"/>
          <w:sz w:val="24"/>
          <w:szCs w:val="24"/>
        </w:rPr>
        <w:t>PDA J Pharm Sci Technol</w:t>
      </w:r>
      <w:r>
        <w:rPr>
          <w:rFonts w:ascii="Book Antiqua" w:hAnsi="Book Antiqua"/>
          <w:color w:val="000000"/>
          <w:sz w:val="24"/>
          <w:szCs w:val="24"/>
        </w:rPr>
        <w:t xml:space="preserve"> 2007; </w:t>
      </w:r>
      <w:r>
        <w:rPr>
          <w:rFonts w:ascii="Book Antiqua" w:hAnsi="Book Antiqua"/>
          <w:b/>
          <w:color w:val="000000"/>
          <w:sz w:val="24"/>
          <w:szCs w:val="24"/>
        </w:rPr>
        <w:t>61</w:t>
      </w:r>
      <w:r>
        <w:rPr>
          <w:rFonts w:ascii="Book Antiqua" w:hAnsi="Book Antiqua"/>
          <w:color w:val="000000"/>
          <w:sz w:val="24"/>
          <w:szCs w:val="24"/>
        </w:rPr>
        <w:t>: 64-74 [PMID: 17479714]</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77</w:t>
      </w:r>
      <w:r>
        <w:rPr>
          <w:rFonts w:ascii="Book Antiqua" w:hAnsi="Book Antiqua"/>
          <w:b/>
          <w:color w:val="000000"/>
          <w:sz w:val="24"/>
          <w:szCs w:val="24"/>
          <w:lang w:eastAsia="zh-CN"/>
        </w:rPr>
        <w:t xml:space="preserve"> </w:t>
      </w:r>
      <w:r>
        <w:rPr>
          <w:rFonts w:ascii="Book Antiqua" w:hAnsi="Book Antiqua"/>
          <w:b/>
          <w:color w:val="000000"/>
          <w:sz w:val="24"/>
          <w:szCs w:val="24"/>
        </w:rPr>
        <w:t>Reed KW</w:t>
      </w:r>
      <w:r>
        <w:rPr>
          <w:rFonts w:ascii="Book Antiqua" w:hAnsi="Book Antiqua"/>
          <w:color w:val="000000"/>
          <w:sz w:val="24"/>
          <w:szCs w:val="24"/>
        </w:rPr>
        <w:t xml:space="preserve">, Yalkowsky SH. Lysis of human red blood cells in the presence of various cosolvents. III. The relationship between hemolytic potential and structure. </w:t>
      </w:r>
      <w:r>
        <w:rPr>
          <w:rFonts w:ascii="Book Antiqua" w:hAnsi="Book Antiqua"/>
          <w:i/>
          <w:color w:val="000000"/>
          <w:sz w:val="24"/>
          <w:szCs w:val="24"/>
        </w:rPr>
        <w:t>J Parenter Sci Technol</w:t>
      </w:r>
      <w:r>
        <w:rPr>
          <w:rFonts w:ascii="Book Antiqua" w:hAnsi="Book Antiqua"/>
          <w:color w:val="000000"/>
          <w:sz w:val="24"/>
          <w:szCs w:val="24"/>
        </w:rPr>
        <w:t xml:space="preserve"> 1987; </w:t>
      </w:r>
      <w:r>
        <w:rPr>
          <w:rFonts w:ascii="Book Antiqua" w:hAnsi="Book Antiqua"/>
          <w:b/>
          <w:color w:val="000000"/>
          <w:sz w:val="24"/>
          <w:szCs w:val="24"/>
        </w:rPr>
        <w:t>41</w:t>
      </w:r>
      <w:r>
        <w:rPr>
          <w:rFonts w:ascii="Book Antiqua" w:hAnsi="Book Antiqua"/>
          <w:color w:val="000000"/>
          <w:sz w:val="24"/>
          <w:szCs w:val="24"/>
        </w:rPr>
        <w:t>: 37-39 [PMID: 3559834]</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78</w:t>
      </w:r>
      <w:r>
        <w:rPr>
          <w:rFonts w:ascii="Book Antiqua" w:hAnsi="Book Antiqua"/>
          <w:b/>
          <w:color w:val="000000"/>
          <w:sz w:val="24"/>
          <w:szCs w:val="24"/>
          <w:lang w:eastAsia="zh-CN"/>
        </w:rPr>
        <w:t xml:space="preserve"> </w:t>
      </w:r>
      <w:r>
        <w:rPr>
          <w:rFonts w:ascii="Book Antiqua" w:hAnsi="Book Antiqua"/>
          <w:b/>
          <w:color w:val="000000"/>
          <w:sz w:val="24"/>
          <w:szCs w:val="24"/>
        </w:rPr>
        <w:t>Conte G</w:t>
      </w:r>
      <w:r>
        <w:rPr>
          <w:rFonts w:ascii="Book Antiqua" w:hAnsi="Book Antiqua"/>
          <w:color w:val="000000"/>
          <w:sz w:val="24"/>
          <w:szCs w:val="24"/>
        </w:rPr>
        <w:t xml:space="preserve">, Di Blasi R, Giglio E, Parretta A, Pavel NV. Nuclear magnetic resonance and x-ray studies on micellar aggregates of sodium deoxycholate.  </w:t>
      </w:r>
      <w:r>
        <w:rPr>
          <w:rFonts w:ascii="Book Antiqua" w:hAnsi="Book Antiqua"/>
          <w:i/>
          <w:color w:val="000000"/>
          <w:sz w:val="24"/>
          <w:szCs w:val="24"/>
        </w:rPr>
        <w:t>J Phys Chem</w:t>
      </w:r>
      <w:r>
        <w:rPr>
          <w:rFonts w:ascii="Book Antiqua" w:hAnsi="Book Antiqua"/>
          <w:color w:val="000000"/>
          <w:sz w:val="24"/>
          <w:szCs w:val="24"/>
        </w:rPr>
        <w:t xml:space="preserve"> 1984; </w:t>
      </w:r>
      <w:r>
        <w:rPr>
          <w:rFonts w:ascii="Book Antiqua" w:hAnsi="Book Antiqua"/>
          <w:b/>
          <w:color w:val="000000"/>
          <w:sz w:val="24"/>
          <w:szCs w:val="24"/>
        </w:rPr>
        <w:t>88</w:t>
      </w:r>
      <w:r>
        <w:rPr>
          <w:rFonts w:ascii="Book Antiqua" w:hAnsi="Book Antiqua"/>
          <w:color w:val="000000"/>
          <w:sz w:val="24"/>
          <w:szCs w:val="24"/>
        </w:rPr>
        <w:t>: 5720 –5724 [DOI: 10.1021/j150667a052]</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79</w:t>
      </w:r>
      <w:r>
        <w:rPr>
          <w:rFonts w:ascii="Book Antiqua" w:hAnsi="Book Antiqua"/>
          <w:b/>
          <w:color w:val="000000"/>
          <w:sz w:val="24"/>
          <w:szCs w:val="24"/>
          <w:lang w:eastAsia="zh-CN"/>
        </w:rPr>
        <w:t xml:space="preserve"> </w:t>
      </w:r>
      <w:r>
        <w:rPr>
          <w:rFonts w:ascii="Book Antiqua" w:hAnsi="Book Antiqua"/>
          <w:b/>
          <w:color w:val="000000"/>
          <w:sz w:val="24"/>
          <w:szCs w:val="24"/>
        </w:rPr>
        <w:t>Li J</w:t>
      </w:r>
      <w:r>
        <w:rPr>
          <w:rFonts w:ascii="Book Antiqua" w:hAnsi="Book Antiqua"/>
          <w:color w:val="000000"/>
          <w:sz w:val="24"/>
          <w:szCs w:val="24"/>
        </w:rPr>
        <w:t xml:space="preserve">, Cona MM, Chen F, Feng Y, Zhou L, Zhang G, Nuyts J, de Witte P, Zhang J, Yu J, Oyen R, Verbruggen A, Ni Y. Sequential systemic administrations of combretastatin A4 </w:t>
      </w:r>
      <w:r>
        <w:rPr>
          <w:rFonts w:ascii="Book Antiqua" w:hAnsi="Book Antiqua"/>
          <w:caps/>
          <w:color w:val="000000"/>
          <w:sz w:val="24"/>
          <w:szCs w:val="24"/>
        </w:rPr>
        <w:t>p</w:t>
      </w:r>
      <w:r>
        <w:rPr>
          <w:rFonts w:ascii="Book Antiqua" w:hAnsi="Book Antiqua"/>
          <w:color w:val="000000"/>
          <w:sz w:val="24"/>
          <w:szCs w:val="24"/>
        </w:rPr>
        <w:t xml:space="preserve">hosphate and radioiodinated hypericin exert synergistic targeted theranostic effects with prolonged survival on SCID mice carrying bifocal tumor xenografts. </w:t>
      </w:r>
      <w:r>
        <w:rPr>
          <w:rFonts w:ascii="Book Antiqua" w:hAnsi="Book Antiqua"/>
          <w:i/>
          <w:color w:val="000000"/>
          <w:sz w:val="24"/>
          <w:szCs w:val="24"/>
        </w:rPr>
        <w:t>Theranostics</w:t>
      </w:r>
      <w:r>
        <w:rPr>
          <w:rFonts w:ascii="Book Antiqua" w:hAnsi="Book Antiqua"/>
          <w:color w:val="000000"/>
          <w:sz w:val="24"/>
          <w:szCs w:val="24"/>
        </w:rPr>
        <w:t xml:space="preserve"> 2013; </w:t>
      </w:r>
      <w:r>
        <w:rPr>
          <w:rFonts w:ascii="Book Antiqua" w:hAnsi="Book Antiqua"/>
          <w:b/>
          <w:color w:val="000000"/>
          <w:sz w:val="24"/>
          <w:szCs w:val="24"/>
        </w:rPr>
        <w:t>3</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127-137 [PMID: 23423247 DOI: 10.7150/thno.5790]</w:t>
      </w:r>
    </w:p>
    <w:p w:rsidR="009C4E38" w:rsidRDefault="00D61B9F">
      <w:pPr>
        <w:tabs>
          <w:tab w:val="left" w:pos="426"/>
        </w:tabs>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80</w:t>
      </w:r>
      <w:r>
        <w:rPr>
          <w:rFonts w:ascii="Book Antiqua" w:hAnsi="Book Antiqua"/>
          <w:b/>
          <w:color w:val="000000"/>
          <w:sz w:val="24"/>
          <w:szCs w:val="24"/>
          <w:lang w:eastAsia="zh-CN"/>
        </w:rPr>
        <w:t xml:space="preserve"> </w:t>
      </w:r>
      <w:r>
        <w:rPr>
          <w:rFonts w:ascii="Book Antiqua" w:hAnsi="Book Antiqua"/>
          <w:b/>
          <w:color w:val="000000"/>
          <w:sz w:val="24"/>
          <w:szCs w:val="24"/>
        </w:rPr>
        <w:t>Seo Y,</w:t>
      </w:r>
      <w:r>
        <w:rPr>
          <w:rFonts w:ascii="Book Antiqua" w:hAnsi="Book Antiqua"/>
          <w:color w:val="000000"/>
          <w:sz w:val="24"/>
          <w:szCs w:val="24"/>
        </w:rPr>
        <w:t xml:space="preserve"> Gustafson WC, Dannoon SF, Nekritz EA, Lee CL, Murphy ST, VanBrocklin HF, Hernandez-Pampaloni M, Haas-Kogan DA, Weiss WA, Matthay KK. Tumor dosimetry using [</w:t>
      </w:r>
      <w:r>
        <w:rPr>
          <w:rFonts w:ascii="Book Antiqua" w:hAnsi="Book Antiqua"/>
          <w:color w:val="000000"/>
          <w:sz w:val="24"/>
          <w:szCs w:val="24"/>
          <w:vertAlign w:val="superscript"/>
        </w:rPr>
        <w:t>124</w:t>
      </w:r>
      <w:r>
        <w:rPr>
          <w:rFonts w:ascii="Book Antiqua" w:hAnsi="Book Antiqua"/>
          <w:color w:val="000000"/>
          <w:sz w:val="24"/>
          <w:szCs w:val="24"/>
        </w:rPr>
        <w:t>I]m-iodobenzylguanidine microPET/CT for [</w:t>
      </w:r>
      <w:r>
        <w:rPr>
          <w:rFonts w:ascii="Book Antiqua" w:hAnsi="Book Antiqua"/>
          <w:color w:val="000000"/>
          <w:sz w:val="24"/>
          <w:szCs w:val="24"/>
          <w:vertAlign w:val="superscript"/>
        </w:rPr>
        <w:t>131</w:t>
      </w:r>
      <w:r>
        <w:rPr>
          <w:rFonts w:ascii="Book Antiqua" w:hAnsi="Book Antiqua"/>
          <w:color w:val="000000"/>
          <w:sz w:val="24"/>
          <w:szCs w:val="24"/>
        </w:rPr>
        <w:t xml:space="preserve">I]m-iodobenzylguanidine treatment of neuroblastoma in a murine xenograft model. </w:t>
      </w:r>
      <w:r>
        <w:rPr>
          <w:rFonts w:ascii="Book Antiqua" w:hAnsi="Book Antiqua"/>
          <w:i/>
          <w:color w:val="000000"/>
          <w:sz w:val="24"/>
          <w:szCs w:val="24"/>
        </w:rPr>
        <w:t>Mol Imaging Bio</w:t>
      </w:r>
      <w:r>
        <w:rPr>
          <w:rFonts w:ascii="Book Antiqua" w:hAnsi="Book Antiqua"/>
          <w:color w:val="000000"/>
          <w:sz w:val="24"/>
          <w:szCs w:val="24"/>
        </w:rPr>
        <w:t xml:space="preserve">l 2012; </w:t>
      </w:r>
      <w:r>
        <w:rPr>
          <w:rFonts w:ascii="Book Antiqua" w:hAnsi="Book Antiqua"/>
          <w:b/>
          <w:color w:val="000000"/>
          <w:sz w:val="24"/>
          <w:szCs w:val="24"/>
        </w:rPr>
        <w:t>14</w:t>
      </w:r>
      <w:r>
        <w:rPr>
          <w:rFonts w:ascii="Book Antiqua" w:hAnsi="Book Antiqua"/>
          <w:color w:val="000000"/>
          <w:sz w:val="24"/>
          <w:szCs w:val="24"/>
        </w:rPr>
        <w:t>: 735-742 [PMID: 22382618 DOI: 10.1007/s11307-012-0552-4]</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81</w:t>
      </w:r>
      <w:r>
        <w:rPr>
          <w:rFonts w:ascii="Book Antiqua" w:hAnsi="Book Antiqua"/>
          <w:b/>
          <w:color w:val="000000"/>
          <w:sz w:val="24"/>
          <w:szCs w:val="24"/>
          <w:lang w:eastAsia="zh-CN"/>
        </w:rPr>
        <w:t xml:space="preserve"> </w:t>
      </w:r>
      <w:r>
        <w:rPr>
          <w:rFonts w:ascii="Book Antiqua" w:hAnsi="Book Antiqua"/>
          <w:b/>
          <w:color w:val="000000"/>
          <w:sz w:val="24"/>
          <w:szCs w:val="24"/>
        </w:rPr>
        <w:t>Koppe MJ</w:t>
      </w:r>
      <w:r>
        <w:rPr>
          <w:rFonts w:ascii="Book Antiqua" w:hAnsi="Book Antiqua"/>
          <w:color w:val="000000"/>
          <w:sz w:val="24"/>
          <w:szCs w:val="24"/>
        </w:rPr>
        <w:t>, Bleichrodt RP, Soede AC, Verhofstad AA, Goldenberg DM, Oyen WJ, Boerman OC. Biodistribution and therapeutic efficacy of (125/131)I-, (186)Re-, (88/90)Y-, or (177)Lu-labeled monoclonal antibody MN-14 to carcinoembryonic antigen in mice with small peritoneal metastases of colorectal origin.</w:t>
      </w:r>
      <w:r>
        <w:rPr>
          <w:rFonts w:ascii="Book Antiqua" w:hAnsi="Book Antiqua"/>
          <w:i/>
          <w:color w:val="000000"/>
          <w:sz w:val="24"/>
          <w:szCs w:val="24"/>
        </w:rPr>
        <w:t xml:space="preserve"> J Nucl Med</w:t>
      </w:r>
      <w:r>
        <w:rPr>
          <w:rFonts w:ascii="Book Antiqua" w:hAnsi="Book Antiqua"/>
          <w:color w:val="000000"/>
          <w:sz w:val="24"/>
          <w:szCs w:val="24"/>
        </w:rPr>
        <w:t xml:space="preserve"> 2004; </w:t>
      </w:r>
      <w:r>
        <w:rPr>
          <w:rFonts w:ascii="Book Antiqua" w:hAnsi="Book Antiqua"/>
          <w:b/>
          <w:color w:val="000000"/>
          <w:sz w:val="24"/>
          <w:szCs w:val="24"/>
        </w:rPr>
        <w:t>45</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1224-1232 [PMID: 15235070]</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82</w:t>
      </w:r>
      <w:r>
        <w:rPr>
          <w:rFonts w:ascii="Book Antiqua" w:hAnsi="Book Antiqua"/>
          <w:b/>
          <w:color w:val="000000"/>
          <w:sz w:val="24"/>
          <w:szCs w:val="24"/>
          <w:lang w:eastAsia="zh-CN"/>
        </w:rPr>
        <w:t xml:space="preserve"> </w:t>
      </w:r>
      <w:r>
        <w:rPr>
          <w:rFonts w:ascii="Book Antiqua" w:hAnsi="Book Antiqua"/>
          <w:b/>
          <w:color w:val="000000"/>
          <w:sz w:val="24"/>
          <w:szCs w:val="24"/>
        </w:rPr>
        <w:t>Kaminski MS</w:t>
      </w:r>
      <w:r>
        <w:rPr>
          <w:rFonts w:ascii="Book Antiqua" w:hAnsi="Book Antiqua"/>
          <w:color w:val="000000"/>
          <w:sz w:val="24"/>
          <w:szCs w:val="24"/>
        </w:rPr>
        <w:t>, Estes J, Zasadny KR, Francis IR, Ross CW, Tuck M, Regan D, Fisher S, Gutierrez J, Kroll S, Stagg R, Tidmarsh G, Wahl RL. Radioimmunotherapy with iodine-</w:t>
      </w:r>
      <w:r>
        <w:rPr>
          <w:rFonts w:ascii="Book Antiqua" w:hAnsi="Book Antiqua"/>
          <w:color w:val="000000"/>
          <w:sz w:val="24"/>
          <w:szCs w:val="24"/>
          <w:vertAlign w:val="superscript"/>
        </w:rPr>
        <w:t>131</w:t>
      </w:r>
      <w:r>
        <w:rPr>
          <w:rFonts w:ascii="Book Antiqua" w:hAnsi="Book Antiqua"/>
          <w:color w:val="000000"/>
          <w:sz w:val="24"/>
          <w:szCs w:val="24"/>
        </w:rPr>
        <w:t xml:space="preserve">I-tositumomab for relapsed or refractory B-cell non-Hodgkin lymphoma: updated results and long-term follow-up of the University of Michigan experience. </w:t>
      </w:r>
      <w:r>
        <w:rPr>
          <w:rFonts w:ascii="Book Antiqua" w:hAnsi="Book Antiqua"/>
          <w:i/>
          <w:color w:val="000000"/>
          <w:sz w:val="24"/>
          <w:szCs w:val="24"/>
        </w:rPr>
        <w:t>Blood</w:t>
      </w:r>
      <w:r>
        <w:rPr>
          <w:rFonts w:ascii="Book Antiqua" w:hAnsi="Book Antiqua"/>
          <w:color w:val="000000"/>
          <w:sz w:val="24"/>
          <w:szCs w:val="24"/>
        </w:rPr>
        <w:t xml:space="preserve"> 2000; </w:t>
      </w:r>
      <w:r>
        <w:rPr>
          <w:rFonts w:ascii="Book Antiqua" w:hAnsi="Book Antiqua"/>
          <w:b/>
          <w:color w:val="000000"/>
          <w:sz w:val="24"/>
          <w:szCs w:val="24"/>
        </w:rPr>
        <w:t>96</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1259-1266 [PMID: 10942366]</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83</w:t>
      </w:r>
      <w:r>
        <w:rPr>
          <w:rFonts w:ascii="Book Antiqua" w:hAnsi="Book Antiqua"/>
          <w:b/>
          <w:color w:val="000000"/>
          <w:sz w:val="24"/>
          <w:szCs w:val="24"/>
          <w:lang w:eastAsia="zh-CN"/>
        </w:rPr>
        <w:t xml:space="preserve"> </w:t>
      </w:r>
      <w:r>
        <w:rPr>
          <w:rFonts w:ascii="Book Antiqua" w:hAnsi="Book Antiqua"/>
          <w:b/>
          <w:color w:val="000000"/>
          <w:sz w:val="24"/>
          <w:szCs w:val="24"/>
        </w:rPr>
        <w:t>Persson M,</w:t>
      </w:r>
      <w:r>
        <w:rPr>
          <w:rFonts w:ascii="Book Antiqua" w:hAnsi="Book Antiqua"/>
          <w:color w:val="000000"/>
          <w:sz w:val="24"/>
          <w:szCs w:val="24"/>
        </w:rPr>
        <w:t xml:space="preserve"> Rasmussen P, Madsen J, Ploug M, Kjaer A. New peptide receptor radionuclide therapy of invasive cancer cells: in vivo studies using </w:t>
      </w:r>
      <w:r>
        <w:rPr>
          <w:rFonts w:ascii="Book Antiqua" w:hAnsi="Book Antiqua"/>
          <w:color w:val="000000"/>
          <w:sz w:val="24"/>
          <w:szCs w:val="24"/>
          <w:vertAlign w:val="superscript"/>
        </w:rPr>
        <w:t>177</w:t>
      </w:r>
      <w:r>
        <w:rPr>
          <w:rFonts w:ascii="Book Antiqua" w:hAnsi="Book Antiqua"/>
          <w:color w:val="000000"/>
          <w:sz w:val="24"/>
          <w:szCs w:val="24"/>
        </w:rPr>
        <w:t xml:space="preserve">Lu-DOTA-AE105 targeting uPAR in human colorectal cancer xenografts. </w:t>
      </w:r>
      <w:r>
        <w:rPr>
          <w:rFonts w:ascii="Book Antiqua" w:hAnsi="Book Antiqua"/>
          <w:i/>
          <w:color w:val="000000"/>
          <w:sz w:val="24"/>
          <w:szCs w:val="24"/>
        </w:rPr>
        <w:t>Nucl Med Biol</w:t>
      </w:r>
      <w:r>
        <w:rPr>
          <w:rFonts w:ascii="Book Antiqua" w:hAnsi="Book Antiqua"/>
          <w:color w:val="000000"/>
          <w:sz w:val="24"/>
          <w:szCs w:val="24"/>
        </w:rPr>
        <w:t xml:space="preserve"> 2012; </w:t>
      </w:r>
      <w:r>
        <w:rPr>
          <w:rFonts w:ascii="Book Antiqua" w:hAnsi="Book Antiqua"/>
          <w:b/>
          <w:color w:val="000000"/>
          <w:sz w:val="24"/>
          <w:szCs w:val="24"/>
        </w:rPr>
        <w:t>39</w:t>
      </w:r>
      <w:r>
        <w:rPr>
          <w:rFonts w:ascii="Book Antiqua" w:hAnsi="Book Antiqua"/>
          <w:color w:val="000000"/>
          <w:sz w:val="24"/>
          <w:szCs w:val="24"/>
        </w:rPr>
        <w:t>: 962-969 [PMID: 22739362 DOI: 10.1016/j.nucmedbio.2012.05.007]</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84</w:t>
      </w:r>
      <w:r>
        <w:rPr>
          <w:rFonts w:ascii="Book Antiqua" w:hAnsi="Book Antiqua"/>
          <w:b/>
          <w:color w:val="000000"/>
          <w:sz w:val="24"/>
          <w:szCs w:val="24"/>
          <w:lang w:eastAsia="zh-CN"/>
        </w:rPr>
        <w:t xml:space="preserve"> </w:t>
      </w:r>
      <w:r>
        <w:rPr>
          <w:rFonts w:ascii="Book Antiqua" w:hAnsi="Book Antiqua"/>
          <w:b/>
          <w:color w:val="000000"/>
          <w:sz w:val="24"/>
          <w:szCs w:val="24"/>
        </w:rPr>
        <w:t>Persson M</w:t>
      </w:r>
      <w:r>
        <w:rPr>
          <w:rFonts w:ascii="Book Antiqua" w:hAnsi="Book Antiqua"/>
          <w:color w:val="000000"/>
          <w:sz w:val="24"/>
          <w:szCs w:val="24"/>
        </w:rPr>
        <w:t>, Gedda L, Lundqvist H, Tolmachev V, Nordgren H, Malmström PU, Carlsson J.</w:t>
      </w:r>
      <w:r>
        <w:rPr>
          <w:rFonts w:ascii="Book Antiqua" w:hAnsi="Book Antiqua"/>
          <w:sz w:val="24"/>
          <w:szCs w:val="24"/>
        </w:rPr>
        <w:t xml:space="preserve"> </w:t>
      </w:r>
      <w:r>
        <w:rPr>
          <w:rFonts w:ascii="Book Antiqua" w:hAnsi="Book Antiqua"/>
          <w:color w:val="000000"/>
          <w:sz w:val="24"/>
          <w:szCs w:val="24"/>
        </w:rPr>
        <w:t xml:space="preserve">[177Lu]pertuzumab: experimental therapy of HER-2-expressing xenografts. </w:t>
      </w:r>
      <w:r>
        <w:rPr>
          <w:rFonts w:ascii="Book Antiqua" w:hAnsi="Book Antiqua"/>
          <w:i/>
          <w:color w:val="000000"/>
          <w:sz w:val="24"/>
          <w:szCs w:val="24"/>
        </w:rPr>
        <w:t>Cancer Res</w:t>
      </w:r>
      <w:r>
        <w:rPr>
          <w:rFonts w:ascii="Book Antiqua" w:hAnsi="Book Antiqua"/>
          <w:color w:val="000000"/>
          <w:sz w:val="24"/>
          <w:szCs w:val="24"/>
        </w:rPr>
        <w:t xml:space="preserve"> 2007; </w:t>
      </w:r>
      <w:r>
        <w:rPr>
          <w:rFonts w:ascii="Book Antiqua" w:hAnsi="Book Antiqua"/>
          <w:b/>
          <w:color w:val="000000"/>
          <w:sz w:val="24"/>
          <w:szCs w:val="24"/>
        </w:rPr>
        <w:t>67</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326-331 [PMID: 17210714 DOI: 10.1158/0008-5472.CAN-06-2363]</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85</w:t>
      </w:r>
      <w:r>
        <w:rPr>
          <w:rFonts w:ascii="Book Antiqua" w:hAnsi="Book Antiqua"/>
          <w:b/>
          <w:color w:val="000000"/>
          <w:sz w:val="24"/>
          <w:szCs w:val="24"/>
          <w:lang w:eastAsia="zh-CN"/>
        </w:rPr>
        <w:t xml:space="preserve"> </w:t>
      </w:r>
      <w:r>
        <w:rPr>
          <w:rFonts w:ascii="Book Antiqua" w:hAnsi="Book Antiqua"/>
          <w:b/>
          <w:color w:val="000000"/>
          <w:sz w:val="24"/>
          <w:szCs w:val="24"/>
        </w:rPr>
        <w:t>Argyrou M</w:t>
      </w:r>
      <w:r>
        <w:rPr>
          <w:rFonts w:ascii="Book Antiqua" w:hAnsi="Book Antiqua"/>
          <w:color w:val="000000"/>
          <w:sz w:val="24"/>
          <w:szCs w:val="24"/>
        </w:rPr>
        <w:t xml:space="preserve">, Valassi A, Andreou  M,  Lyra M. Dosimetry and therapeutic ratios for rhenium-186 HEDP. </w:t>
      </w:r>
      <w:r>
        <w:rPr>
          <w:rFonts w:ascii="Book Antiqua" w:hAnsi="Book Antiqua"/>
          <w:i/>
          <w:color w:val="000000"/>
          <w:sz w:val="24"/>
          <w:szCs w:val="24"/>
        </w:rPr>
        <w:t>ISRN Molecular Imaging</w:t>
      </w:r>
      <w:r>
        <w:rPr>
          <w:rFonts w:ascii="Book Antiqua" w:hAnsi="Book Antiqua"/>
          <w:color w:val="000000"/>
          <w:sz w:val="24"/>
          <w:szCs w:val="24"/>
        </w:rPr>
        <w:t xml:space="preserve"> </w:t>
      </w:r>
      <w:r>
        <w:rPr>
          <w:rFonts w:ascii="Book Antiqua" w:hAnsi="Book Antiqua"/>
          <w:color w:val="000000"/>
          <w:sz w:val="24"/>
          <w:szCs w:val="24"/>
          <w:lang w:eastAsia="zh-CN"/>
        </w:rPr>
        <w:t xml:space="preserve">2013; </w:t>
      </w:r>
      <w:r>
        <w:rPr>
          <w:rFonts w:ascii="Book Antiqua" w:hAnsi="Book Antiqua"/>
          <w:b/>
          <w:color w:val="000000"/>
          <w:sz w:val="24"/>
          <w:szCs w:val="24"/>
        </w:rPr>
        <w:t>2013</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olor w:val="000000"/>
          <w:sz w:val="24"/>
          <w:szCs w:val="24"/>
          <w:lang w:eastAsia="zh-CN"/>
        </w:rPr>
        <w:t xml:space="preserve">1-6 </w:t>
      </w:r>
      <w:r>
        <w:rPr>
          <w:rFonts w:ascii="Book Antiqua" w:hAnsi="Book Antiqua"/>
          <w:color w:val="000000"/>
          <w:sz w:val="24"/>
          <w:szCs w:val="24"/>
        </w:rPr>
        <w:t>[DOI:</w:t>
      </w:r>
      <w:r>
        <w:rPr>
          <w:rFonts w:ascii="Book Antiqua" w:hAnsi="Book Antiqua"/>
          <w:color w:val="000000"/>
          <w:sz w:val="24"/>
          <w:szCs w:val="24"/>
          <w:lang w:eastAsia="zh-CN"/>
        </w:rPr>
        <w:t xml:space="preserve"> </w:t>
      </w:r>
      <w:r>
        <w:rPr>
          <w:rFonts w:ascii="Book Antiqua" w:hAnsi="Book Antiqua"/>
          <w:color w:val="000000"/>
          <w:sz w:val="24"/>
          <w:szCs w:val="24"/>
        </w:rPr>
        <w:t>10.1155/2013/124603]</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86</w:t>
      </w:r>
      <w:r>
        <w:rPr>
          <w:rFonts w:ascii="Book Antiqua" w:hAnsi="Book Antiqua"/>
          <w:b/>
          <w:color w:val="000000"/>
          <w:sz w:val="24"/>
          <w:szCs w:val="24"/>
          <w:lang w:eastAsia="zh-CN"/>
        </w:rPr>
        <w:t xml:space="preserve"> </w:t>
      </w:r>
      <w:r>
        <w:rPr>
          <w:rFonts w:ascii="Book Antiqua" w:hAnsi="Book Antiqua"/>
          <w:b/>
          <w:color w:val="000000"/>
          <w:sz w:val="24"/>
          <w:szCs w:val="24"/>
        </w:rPr>
        <w:t>Rizvi SN</w:t>
      </w:r>
      <w:r>
        <w:rPr>
          <w:rFonts w:ascii="Book Antiqua" w:hAnsi="Book Antiqua"/>
          <w:color w:val="000000"/>
          <w:sz w:val="24"/>
          <w:szCs w:val="24"/>
        </w:rPr>
        <w:t xml:space="preserve">, Visser OJ, Vosjan MJ, van Lingen A, Hoekstra OS, Zijlstra JM, Huijgens PC, van Dongen GA, Lubberink M. Biodistribution, radiation dosimetry and scouting of </w:t>
      </w:r>
      <w:r>
        <w:rPr>
          <w:rFonts w:ascii="Book Antiqua" w:hAnsi="Book Antiqua"/>
          <w:color w:val="000000"/>
          <w:sz w:val="24"/>
          <w:szCs w:val="24"/>
          <w:vertAlign w:val="superscript"/>
        </w:rPr>
        <w:t>90</w:t>
      </w:r>
      <w:r>
        <w:rPr>
          <w:rFonts w:ascii="Book Antiqua" w:hAnsi="Book Antiqua"/>
          <w:color w:val="000000"/>
          <w:sz w:val="24"/>
          <w:szCs w:val="24"/>
        </w:rPr>
        <w:t xml:space="preserve">Y-ibritumomab tiuxetan therapy in patients with relapsed B-cell non-Hodgkin's lymphoma using </w:t>
      </w:r>
      <w:r>
        <w:rPr>
          <w:rFonts w:ascii="Book Antiqua" w:hAnsi="Book Antiqua"/>
          <w:color w:val="000000"/>
          <w:sz w:val="24"/>
          <w:szCs w:val="24"/>
          <w:vertAlign w:val="superscript"/>
        </w:rPr>
        <w:t>89</w:t>
      </w:r>
      <w:r>
        <w:rPr>
          <w:rFonts w:ascii="Book Antiqua" w:hAnsi="Book Antiqua"/>
          <w:color w:val="000000"/>
          <w:sz w:val="24"/>
          <w:szCs w:val="24"/>
        </w:rPr>
        <w:t xml:space="preserve">Zr-ibritumomab tiuxetan and PET. </w:t>
      </w:r>
      <w:r>
        <w:rPr>
          <w:rFonts w:ascii="Book Antiqua" w:hAnsi="Book Antiqua"/>
          <w:i/>
          <w:color w:val="000000"/>
          <w:sz w:val="24"/>
          <w:szCs w:val="24"/>
        </w:rPr>
        <w:t>Eur J Nucl Med Mol</w:t>
      </w:r>
      <w:r>
        <w:rPr>
          <w:rFonts w:ascii="Book Antiqua" w:hAnsi="Book Antiqua"/>
          <w:color w:val="000000"/>
          <w:sz w:val="24"/>
          <w:szCs w:val="24"/>
        </w:rPr>
        <w:t xml:space="preserve"> Imaging. 2012; </w:t>
      </w:r>
      <w:r>
        <w:rPr>
          <w:rFonts w:ascii="Book Antiqua" w:hAnsi="Book Antiqua"/>
          <w:b/>
          <w:color w:val="000000"/>
          <w:sz w:val="24"/>
          <w:szCs w:val="24"/>
        </w:rPr>
        <w:t>39</w:t>
      </w:r>
      <w:r>
        <w:rPr>
          <w:rFonts w:ascii="Book Antiqua" w:hAnsi="Book Antiqua"/>
          <w:color w:val="000000"/>
          <w:sz w:val="24"/>
          <w:szCs w:val="24"/>
        </w:rPr>
        <w:t>: 512-520 [PMID: 22218876 DOI: 10.1007/s00259-011-2008-5]</w:t>
      </w:r>
    </w:p>
    <w:p w:rsidR="009C4E38" w:rsidRDefault="00D61B9F">
      <w:pPr>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87</w:t>
      </w:r>
      <w:r>
        <w:rPr>
          <w:rFonts w:ascii="Book Antiqua" w:hAnsi="Book Antiqua"/>
          <w:b/>
          <w:color w:val="000000"/>
          <w:sz w:val="24"/>
          <w:szCs w:val="24"/>
          <w:lang w:eastAsia="zh-CN"/>
        </w:rPr>
        <w:t xml:space="preserve"> </w:t>
      </w:r>
      <w:r>
        <w:rPr>
          <w:rFonts w:ascii="Book Antiqua" w:hAnsi="Book Antiqua"/>
          <w:b/>
          <w:color w:val="000000"/>
          <w:sz w:val="24"/>
          <w:szCs w:val="24"/>
        </w:rPr>
        <w:t>Cremonesi M</w:t>
      </w:r>
      <w:r>
        <w:rPr>
          <w:rFonts w:ascii="Book Antiqua" w:hAnsi="Book Antiqua"/>
          <w:color w:val="000000"/>
          <w:sz w:val="24"/>
          <w:szCs w:val="24"/>
        </w:rPr>
        <w:t xml:space="preserve">, Bodei M, Rocca P, Stabin M, Maecke H, Paganelli G. Kidney protection during receptor-mediated radiotherapy with </w:t>
      </w:r>
      <w:r>
        <w:rPr>
          <w:rFonts w:ascii="Book Antiqua" w:hAnsi="Book Antiqua"/>
          <w:color w:val="000000"/>
          <w:sz w:val="24"/>
          <w:szCs w:val="24"/>
          <w:vertAlign w:val="superscript"/>
        </w:rPr>
        <w:t>90</w:t>
      </w:r>
      <w:r>
        <w:rPr>
          <w:rFonts w:ascii="Book Antiqua" w:hAnsi="Book Antiqua"/>
          <w:color w:val="000000"/>
          <w:sz w:val="24"/>
          <w:szCs w:val="24"/>
        </w:rPr>
        <w:t xml:space="preserve">Y-[DOTA0, Tyr3]octreotide. </w:t>
      </w:r>
      <w:r>
        <w:rPr>
          <w:rFonts w:ascii="Book Antiqua" w:hAnsi="Book Antiqua"/>
          <w:i/>
          <w:color w:val="000000"/>
          <w:sz w:val="24"/>
          <w:szCs w:val="24"/>
        </w:rPr>
        <w:t>Cancer Biother Radiopharm</w:t>
      </w:r>
      <w:r>
        <w:rPr>
          <w:rFonts w:ascii="Book Antiqua" w:hAnsi="Book Antiqua"/>
          <w:color w:val="000000"/>
          <w:sz w:val="24"/>
          <w:szCs w:val="24"/>
        </w:rPr>
        <w:t xml:space="preserve"> 2002; </w:t>
      </w:r>
      <w:r>
        <w:rPr>
          <w:rFonts w:ascii="Book Antiqua" w:hAnsi="Book Antiqua"/>
          <w:b/>
          <w:color w:val="000000"/>
          <w:sz w:val="24"/>
          <w:szCs w:val="24"/>
        </w:rPr>
        <w:t>17</w:t>
      </w:r>
      <w:r>
        <w:rPr>
          <w:rFonts w:ascii="Book Antiqua" w:hAnsi="Book Antiqua"/>
          <w:color w:val="000000"/>
          <w:sz w:val="24"/>
          <w:szCs w:val="24"/>
        </w:rPr>
        <w:t>: 344</w:t>
      </w:r>
    </w:p>
    <w:p w:rsidR="009C4E38" w:rsidRDefault="00D61B9F">
      <w:pPr>
        <w:tabs>
          <w:tab w:val="left" w:pos="426"/>
        </w:tabs>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88</w:t>
      </w:r>
      <w:r>
        <w:rPr>
          <w:rFonts w:ascii="Book Antiqua" w:hAnsi="Book Antiqua"/>
          <w:b/>
          <w:color w:val="000000"/>
          <w:sz w:val="24"/>
          <w:szCs w:val="24"/>
          <w:lang w:eastAsia="zh-CN"/>
        </w:rPr>
        <w:t xml:space="preserve"> </w:t>
      </w:r>
      <w:r>
        <w:rPr>
          <w:rFonts w:ascii="Book Antiqua" w:hAnsi="Book Antiqua"/>
          <w:b/>
          <w:color w:val="000000"/>
          <w:sz w:val="24"/>
          <w:szCs w:val="24"/>
        </w:rPr>
        <w:t>Cona MM</w:t>
      </w:r>
      <w:r>
        <w:rPr>
          <w:rFonts w:ascii="Book Antiqua" w:hAnsi="Book Antiqua"/>
          <w:color w:val="000000"/>
          <w:sz w:val="24"/>
          <w:szCs w:val="24"/>
        </w:rPr>
        <w:t xml:space="preserve">, Li J, Feng Y, Chen F, Verbruggen A, de Witte P, Oyen R, Ni Y. Targetability and Biodistribution of Radioiodinated Hypericin: Comparison between microdosing and carrier-added preparations. </w:t>
      </w:r>
      <w:r>
        <w:rPr>
          <w:rFonts w:ascii="Book Antiqua" w:hAnsi="Book Antiqua"/>
          <w:i/>
          <w:color w:val="000000"/>
          <w:sz w:val="24"/>
          <w:szCs w:val="24"/>
        </w:rPr>
        <w:t>Anticancer Agents Med Chem</w:t>
      </w:r>
      <w:r>
        <w:rPr>
          <w:rFonts w:ascii="Book Antiqua" w:hAnsi="Book Antiqua"/>
          <w:color w:val="000000"/>
          <w:sz w:val="24"/>
          <w:szCs w:val="24"/>
        </w:rPr>
        <w:t xml:space="preserve"> 2013</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i</w:t>
      </w:r>
      <w:r>
        <w:rPr>
          <w:rFonts w:ascii="Book Antiqua" w:hAnsi="Book Antiqua"/>
          <w:color w:val="000000"/>
          <w:sz w:val="24"/>
          <w:szCs w:val="24"/>
        </w:rPr>
        <w:t>n press</w:t>
      </w:r>
    </w:p>
    <w:p w:rsidR="009C4E38" w:rsidRDefault="00D61B9F">
      <w:pPr>
        <w:tabs>
          <w:tab w:val="left" w:pos="426"/>
        </w:tabs>
        <w:spacing w:after="0" w:line="360" w:lineRule="auto"/>
        <w:jc w:val="both"/>
        <w:rPr>
          <w:rFonts w:ascii="Book Antiqua" w:hAnsi="Book Antiqua"/>
          <w:color w:val="000000"/>
          <w:sz w:val="24"/>
          <w:szCs w:val="24"/>
        </w:rPr>
      </w:pPr>
      <w:r>
        <w:rPr>
          <w:rFonts w:ascii="Book Antiqua" w:hAnsi="Book Antiqua"/>
          <w:color w:val="000000"/>
          <w:sz w:val="24"/>
          <w:szCs w:val="24"/>
          <w:lang w:eastAsia="zh-CN"/>
        </w:rPr>
        <w:t>89</w:t>
      </w:r>
      <w:r>
        <w:rPr>
          <w:rFonts w:ascii="Book Antiqua" w:hAnsi="Book Antiqua"/>
          <w:b/>
          <w:color w:val="000000"/>
          <w:sz w:val="24"/>
          <w:szCs w:val="24"/>
          <w:lang w:eastAsia="zh-CN"/>
        </w:rPr>
        <w:t xml:space="preserve"> </w:t>
      </w:r>
      <w:r>
        <w:rPr>
          <w:rFonts w:ascii="Book Antiqua" w:hAnsi="Book Antiqua"/>
          <w:b/>
          <w:color w:val="000000"/>
          <w:sz w:val="24"/>
          <w:szCs w:val="24"/>
        </w:rPr>
        <w:t>Hasani A</w:t>
      </w:r>
      <w:r>
        <w:rPr>
          <w:rFonts w:ascii="Book Antiqua" w:hAnsi="Book Antiqua"/>
          <w:color w:val="000000"/>
          <w:sz w:val="24"/>
          <w:szCs w:val="24"/>
        </w:rPr>
        <w:t xml:space="preserve">, Leighl N. Classification and toxicities of vascular disrupting agents. </w:t>
      </w:r>
      <w:r>
        <w:rPr>
          <w:rFonts w:ascii="Book Antiqua" w:hAnsi="Book Antiqua"/>
          <w:i/>
          <w:color w:val="000000"/>
          <w:sz w:val="24"/>
          <w:szCs w:val="24"/>
        </w:rPr>
        <w:t>Clin Lung Cancer</w:t>
      </w:r>
      <w:r>
        <w:rPr>
          <w:rFonts w:ascii="Book Antiqua" w:hAnsi="Book Antiqua"/>
          <w:color w:val="000000"/>
          <w:sz w:val="24"/>
          <w:szCs w:val="24"/>
        </w:rPr>
        <w:t xml:space="preserve">. 2011; </w:t>
      </w:r>
      <w:r>
        <w:rPr>
          <w:rFonts w:ascii="Book Antiqua" w:hAnsi="Book Antiqua"/>
          <w:b/>
          <w:color w:val="000000"/>
          <w:sz w:val="24"/>
          <w:szCs w:val="24"/>
        </w:rPr>
        <w:t>12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18–25 [PMID: 21273175 DOI: 10.3816/CLC.2011.n.002]</w:t>
      </w:r>
    </w:p>
    <w:p w:rsidR="009C4E38" w:rsidRDefault="00D61B9F">
      <w:pPr>
        <w:tabs>
          <w:tab w:val="left" w:pos="426"/>
        </w:tabs>
        <w:spacing w:after="0"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90</w:t>
      </w:r>
      <w:r>
        <w:rPr>
          <w:rFonts w:ascii="Book Antiqua" w:hAnsi="Book Antiqua"/>
          <w:b/>
          <w:color w:val="000000"/>
          <w:sz w:val="24"/>
          <w:szCs w:val="24"/>
          <w:lang w:eastAsia="zh-CN"/>
        </w:rPr>
        <w:t xml:space="preserve"> </w:t>
      </w:r>
      <w:r>
        <w:rPr>
          <w:rFonts w:ascii="Book Antiqua" w:hAnsi="Book Antiqua"/>
          <w:b/>
          <w:color w:val="000000"/>
          <w:sz w:val="24"/>
          <w:szCs w:val="24"/>
        </w:rPr>
        <w:t>Felici A</w:t>
      </w:r>
      <w:r>
        <w:rPr>
          <w:rFonts w:ascii="Book Antiqua" w:hAnsi="Book Antiqua"/>
          <w:color w:val="000000"/>
          <w:sz w:val="24"/>
          <w:szCs w:val="24"/>
        </w:rPr>
        <w:t xml:space="preserve">, Verweij J, Sparreboom A. Dosing strategies for anticancer drugs: the good, the bad and body-surface area. </w:t>
      </w:r>
      <w:r>
        <w:rPr>
          <w:rFonts w:ascii="Book Antiqua" w:hAnsi="Book Antiqua"/>
          <w:i/>
          <w:color w:val="000000"/>
          <w:sz w:val="24"/>
          <w:szCs w:val="24"/>
        </w:rPr>
        <w:t>Eur J Cancer</w:t>
      </w:r>
      <w:r>
        <w:rPr>
          <w:rFonts w:ascii="Book Antiqua" w:hAnsi="Book Antiqua"/>
          <w:color w:val="000000"/>
          <w:sz w:val="24"/>
          <w:szCs w:val="24"/>
        </w:rPr>
        <w:t xml:space="preserve"> 2002; </w:t>
      </w:r>
      <w:r>
        <w:rPr>
          <w:rFonts w:ascii="Book Antiqua" w:hAnsi="Book Antiqua"/>
          <w:b/>
          <w:color w:val="000000"/>
          <w:sz w:val="24"/>
          <w:szCs w:val="24"/>
        </w:rPr>
        <w:t>38</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1677–1684 [PMID: 12175683 DOI: 10.1016/S0959-8049(02)00151-X]</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91</w:t>
      </w:r>
      <w:r>
        <w:rPr>
          <w:rFonts w:ascii="Book Antiqua" w:hAnsi="Book Antiqua"/>
          <w:b/>
          <w:color w:val="000000"/>
          <w:sz w:val="24"/>
          <w:szCs w:val="24"/>
          <w:lang w:eastAsia="zh-CN"/>
        </w:rPr>
        <w:t xml:space="preserve"> </w:t>
      </w:r>
      <w:r>
        <w:rPr>
          <w:rFonts w:ascii="Book Antiqua" w:hAnsi="Book Antiqua"/>
          <w:b/>
          <w:color w:val="000000"/>
          <w:sz w:val="24"/>
          <w:szCs w:val="24"/>
        </w:rPr>
        <w:t>Reagan-Shaw S</w:t>
      </w:r>
      <w:r>
        <w:rPr>
          <w:rFonts w:ascii="Book Antiqua" w:hAnsi="Book Antiqua"/>
          <w:color w:val="000000"/>
          <w:sz w:val="24"/>
          <w:szCs w:val="24"/>
        </w:rPr>
        <w:t xml:space="preserve">, Nihal M, Ahmad N. Dose translation from animal to human studies revisited. </w:t>
      </w:r>
      <w:r>
        <w:rPr>
          <w:rFonts w:ascii="Book Antiqua" w:hAnsi="Book Antiqua"/>
          <w:i/>
          <w:color w:val="000000"/>
          <w:sz w:val="24"/>
          <w:szCs w:val="24"/>
        </w:rPr>
        <w:t>FASEB J</w:t>
      </w:r>
      <w:r>
        <w:rPr>
          <w:rFonts w:ascii="Book Antiqua" w:hAnsi="Book Antiqua"/>
          <w:color w:val="000000"/>
          <w:sz w:val="24"/>
          <w:szCs w:val="24"/>
        </w:rPr>
        <w:t xml:space="preserve"> 2008; </w:t>
      </w:r>
      <w:r>
        <w:rPr>
          <w:rFonts w:ascii="Book Antiqua" w:hAnsi="Book Antiqua"/>
          <w:b/>
          <w:color w:val="000000"/>
          <w:sz w:val="24"/>
          <w:szCs w:val="24"/>
        </w:rPr>
        <w:t>22</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659–661 [PMID: 17942826 DOI: 10.1096/fj.07-9574LSF]</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92</w:t>
      </w:r>
      <w:r>
        <w:rPr>
          <w:rFonts w:ascii="Book Antiqua" w:hAnsi="Book Antiqua"/>
          <w:b/>
          <w:color w:val="000000"/>
          <w:sz w:val="24"/>
          <w:szCs w:val="24"/>
          <w:lang w:eastAsia="zh-CN"/>
        </w:rPr>
        <w:t xml:space="preserve"> </w:t>
      </w:r>
      <w:r>
        <w:rPr>
          <w:rFonts w:ascii="Book Antiqua" w:hAnsi="Book Antiqua"/>
          <w:b/>
          <w:color w:val="000000"/>
          <w:sz w:val="24"/>
          <w:szCs w:val="24"/>
        </w:rPr>
        <w:t>Ng QS</w:t>
      </w:r>
      <w:r>
        <w:rPr>
          <w:rFonts w:ascii="Book Antiqua" w:hAnsi="Book Antiqua"/>
          <w:color w:val="000000"/>
          <w:sz w:val="24"/>
          <w:szCs w:val="24"/>
        </w:rPr>
        <w:t xml:space="preserve">, Mandeville H, Goh V, Alonzi R, Milner J, Carnell D, Meer K, Padhani AR, Saunders MI, Hoskin PJ. Phase Ib trial of radiotherapy in combination with combretastatin-A4-phosphate in patients with non-small-cell lung cancer, prostate adenocarcinoma, and squamous cell carcinoma of the head and neck. </w:t>
      </w:r>
      <w:r>
        <w:rPr>
          <w:rFonts w:ascii="Book Antiqua" w:hAnsi="Book Antiqua"/>
          <w:i/>
          <w:color w:val="000000"/>
          <w:sz w:val="24"/>
          <w:szCs w:val="24"/>
        </w:rPr>
        <w:t>Ann Oncol</w:t>
      </w:r>
      <w:r>
        <w:rPr>
          <w:rFonts w:ascii="Book Antiqua" w:hAnsi="Book Antiqua"/>
          <w:color w:val="000000"/>
          <w:sz w:val="24"/>
          <w:szCs w:val="24"/>
        </w:rPr>
        <w:t xml:space="preserve"> 2012; </w:t>
      </w:r>
      <w:r>
        <w:rPr>
          <w:rFonts w:ascii="Book Antiqua" w:hAnsi="Book Antiqua"/>
          <w:b/>
          <w:color w:val="000000"/>
          <w:sz w:val="24"/>
          <w:szCs w:val="24"/>
        </w:rPr>
        <w:t>23</w:t>
      </w:r>
      <w:r>
        <w:rPr>
          <w:rFonts w:ascii="Book Antiqua" w:hAnsi="Book Antiqua"/>
          <w:color w:val="000000"/>
          <w:sz w:val="24"/>
          <w:szCs w:val="24"/>
        </w:rPr>
        <w:t>: 231-237 [PMID: 21765046 DOI: 10.1093/annonc/mdr332]</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93</w:t>
      </w:r>
      <w:r>
        <w:rPr>
          <w:rFonts w:ascii="Book Antiqua" w:hAnsi="Book Antiqua"/>
          <w:b/>
          <w:color w:val="000000"/>
          <w:sz w:val="24"/>
          <w:szCs w:val="24"/>
          <w:lang w:eastAsia="zh-CN"/>
        </w:rPr>
        <w:t xml:space="preserve"> </w:t>
      </w:r>
      <w:r>
        <w:rPr>
          <w:rFonts w:ascii="Book Antiqua" w:hAnsi="Book Antiqua"/>
          <w:b/>
          <w:color w:val="000000"/>
          <w:sz w:val="24"/>
          <w:szCs w:val="24"/>
        </w:rPr>
        <w:t>Burke JM</w:t>
      </w:r>
      <w:r>
        <w:rPr>
          <w:rFonts w:ascii="Book Antiqua" w:hAnsi="Book Antiqua"/>
          <w:color w:val="000000"/>
          <w:sz w:val="24"/>
          <w:szCs w:val="24"/>
        </w:rPr>
        <w:t xml:space="preserve">, Miller JE. Evaluation of multiple low doses of copper oxide wire particles compared with levamisole for control of Haemonchus contortus in lambs. </w:t>
      </w:r>
      <w:r>
        <w:rPr>
          <w:rFonts w:ascii="Book Antiqua" w:hAnsi="Book Antiqua"/>
          <w:i/>
          <w:color w:val="000000"/>
          <w:sz w:val="24"/>
          <w:szCs w:val="24"/>
        </w:rPr>
        <w:t>Vet Parasitol.</w:t>
      </w:r>
      <w:r>
        <w:rPr>
          <w:rFonts w:ascii="Book Antiqua" w:hAnsi="Book Antiqua"/>
          <w:color w:val="000000"/>
          <w:sz w:val="24"/>
          <w:szCs w:val="24"/>
        </w:rPr>
        <w:t xml:space="preserve"> 2006; </w:t>
      </w:r>
      <w:r>
        <w:rPr>
          <w:rFonts w:ascii="Book Antiqua" w:hAnsi="Book Antiqua"/>
          <w:b/>
          <w:color w:val="000000"/>
          <w:sz w:val="24"/>
          <w:szCs w:val="24"/>
        </w:rPr>
        <w:t>139</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145-149 [PMID: 16574324]</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94</w:t>
      </w:r>
      <w:r>
        <w:rPr>
          <w:rFonts w:ascii="Book Antiqua" w:hAnsi="Book Antiqua"/>
          <w:b/>
          <w:color w:val="000000"/>
          <w:sz w:val="24"/>
          <w:szCs w:val="24"/>
          <w:lang w:eastAsia="zh-CN"/>
        </w:rPr>
        <w:t xml:space="preserve"> </w:t>
      </w:r>
      <w:r>
        <w:rPr>
          <w:rFonts w:ascii="Book Antiqua" w:hAnsi="Book Antiqua"/>
          <w:b/>
          <w:color w:val="000000"/>
          <w:sz w:val="24"/>
          <w:szCs w:val="24"/>
        </w:rPr>
        <w:t>Subbiah IM</w:t>
      </w:r>
      <w:r>
        <w:rPr>
          <w:rFonts w:ascii="Book Antiqua" w:hAnsi="Book Antiqua"/>
          <w:color w:val="000000"/>
          <w:sz w:val="24"/>
          <w:szCs w:val="24"/>
        </w:rPr>
        <w:t xml:space="preserve">, Lenihan DJ, Tsimberidou AM. Cardiovascular toxicity profiles of vascular-disrupting agents. </w:t>
      </w:r>
      <w:r>
        <w:rPr>
          <w:rFonts w:ascii="Book Antiqua" w:hAnsi="Book Antiqua"/>
          <w:i/>
          <w:color w:val="000000"/>
          <w:sz w:val="24"/>
          <w:szCs w:val="24"/>
        </w:rPr>
        <w:t>Oncologist</w:t>
      </w:r>
      <w:r>
        <w:rPr>
          <w:rFonts w:ascii="Book Antiqua" w:hAnsi="Book Antiqua"/>
          <w:color w:val="000000"/>
          <w:sz w:val="24"/>
          <w:szCs w:val="24"/>
        </w:rPr>
        <w:t xml:space="preserve"> 2011; </w:t>
      </w:r>
      <w:r>
        <w:rPr>
          <w:rFonts w:ascii="Book Antiqua" w:hAnsi="Book Antiqua"/>
          <w:b/>
          <w:color w:val="000000"/>
          <w:sz w:val="24"/>
          <w:szCs w:val="24"/>
        </w:rPr>
        <w:t>16</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1120-1130 [PMID: 21742963 DOI: 10.1634/theoncologist.2010-0432]</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95</w:t>
      </w:r>
      <w:r>
        <w:rPr>
          <w:rFonts w:ascii="Book Antiqua" w:hAnsi="Book Antiqua"/>
          <w:b/>
          <w:color w:val="000000"/>
          <w:sz w:val="24"/>
          <w:szCs w:val="24"/>
          <w:lang w:eastAsia="zh-CN"/>
        </w:rPr>
        <w:t xml:space="preserve"> </w:t>
      </w:r>
      <w:r>
        <w:rPr>
          <w:rFonts w:ascii="Book Antiqua" w:hAnsi="Book Antiqua"/>
          <w:b/>
          <w:color w:val="000000"/>
          <w:sz w:val="24"/>
          <w:szCs w:val="24"/>
        </w:rPr>
        <w:t>Zweifel M</w:t>
      </w:r>
      <w:r>
        <w:rPr>
          <w:rFonts w:ascii="Book Antiqua" w:hAnsi="Book Antiqua"/>
          <w:color w:val="000000"/>
          <w:sz w:val="24"/>
          <w:szCs w:val="24"/>
        </w:rPr>
        <w:t xml:space="preserve">, Jayson G, Reed N, Osborne R, Hassan B, Shreeves G, Poupard L, Walicke PA, Balkissoon J, Chaplin D, Rustin  G. Combretastatin A-4 phosphate (CA4P) carboplatin and paclitaxel in patients with platinum-resistant ovarian cancer: Final phase II trial results. </w:t>
      </w:r>
      <w:r>
        <w:rPr>
          <w:rFonts w:ascii="Book Antiqua" w:hAnsi="Book Antiqua"/>
          <w:i/>
          <w:color w:val="000000"/>
          <w:sz w:val="24"/>
          <w:szCs w:val="24"/>
        </w:rPr>
        <w:t>J Clin Oncol</w:t>
      </w:r>
      <w:r>
        <w:rPr>
          <w:rFonts w:ascii="Book Antiqua" w:hAnsi="Book Antiqua"/>
          <w:i/>
          <w:color w:val="000000"/>
          <w:sz w:val="24"/>
          <w:szCs w:val="24"/>
          <w:lang w:eastAsia="zh-CN"/>
        </w:rPr>
        <w:t xml:space="preserve"> </w:t>
      </w:r>
      <w:r>
        <w:rPr>
          <w:rFonts w:ascii="Book Antiqua" w:hAnsi="Book Antiqua"/>
          <w:color w:val="000000"/>
          <w:sz w:val="24"/>
          <w:szCs w:val="24"/>
        </w:rPr>
        <w:t xml:space="preserve">2009; </w:t>
      </w:r>
      <w:r>
        <w:rPr>
          <w:rFonts w:ascii="Book Antiqua" w:hAnsi="Book Antiqua"/>
          <w:b/>
          <w:color w:val="000000"/>
          <w:sz w:val="24"/>
          <w:szCs w:val="24"/>
        </w:rPr>
        <w:t>27</w:t>
      </w:r>
      <w:r>
        <w:rPr>
          <w:rFonts w:ascii="Book Antiqua" w:hAnsi="Book Antiqua"/>
          <w:color w:val="000000"/>
          <w:sz w:val="24"/>
          <w:szCs w:val="24"/>
        </w:rPr>
        <w:t>: 5502</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96</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Gould S</w:t>
      </w:r>
      <w:r>
        <w:rPr>
          <w:rFonts w:ascii="Book Antiqua" w:eastAsia="Times New Roman" w:hAnsi="Book Antiqua"/>
          <w:color w:val="000000"/>
          <w:sz w:val="24"/>
          <w:szCs w:val="24"/>
        </w:rPr>
        <w:t>, Westwood FR, Curwen JO, Ashton SE, Roberts DW, Lovick SC, Ryan AJ. Effect of pretreatment with atenolol and nifedipine on ZD6126-induced cardiac toxicity in rats.</w:t>
      </w:r>
      <w:r>
        <w:rPr>
          <w:rFonts w:ascii="Book Antiqua" w:hAnsi="Book Antiqua"/>
          <w:color w:val="000000"/>
          <w:sz w:val="24"/>
          <w:szCs w:val="24"/>
        </w:rPr>
        <w:t xml:space="preserve"> </w:t>
      </w:r>
      <w:r>
        <w:rPr>
          <w:rFonts w:ascii="Book Antiqua" w:eastAsia="Times New Roman" w:hAnsi="Book Antiqua"/>
          <w:i/>
          <w:color w:val="000000"/>
          <w:sz w:val="24"/>
          <w:szCs w:val="24"/>
        </w:rPr>
        <w:t>J Natl Cancer Ins.</w:t>
      </w:r>
      <w:r>
        <w:rPr>
          <w:rFonts w:ascii="Book Antiqua" w:eastAsia="Times New Roman" w:hAnsi="Book Antiqua"/>
          <w:color w:val="000000"/>
          <w:sz w:val="24"/>
          <w:szCs w:val="24"/>
        </w:rPr>
        <w:t xml:space="preserve"> 2007; </w:t>
      </w:r>
      <w:r>
        <w:rPr>
          <w:rFonts w:ascii="Book Antiqua" w:hAnsi="Book Antiqua"/>
          <w:b/>
          <w:color w:val="000000"/>
          <w:sz w:val="24"/>
          <w:szCs w:val="24"/>
        </w:rPr>
        <w:t>99</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1724</w:t>
      </w:r>
      <w:r>
        <w:rPr>
          <w:rFonts w:ascii="Book Antiqua" w:hAnsi="Book Antiqua"/>
          <w:color w:val="000000"/>
          <w:sz w:val="24"/>
          <w:szCs w:val="24"/>
        </w:rPr>
        <w:t>-</w:t>
      </w:r>
      <w:r>
        <w:rPr>
          <w:rFonts w:ascii="Book Antiqua" w:eastAsia="Times New Roman" w:hAnsi="Book Antiqua"/>
          <w:color w:val="000000"/>
          <w:sz w:val="24"/>
          <w:szCs w:val="24"/>
        </w:rPr>
        <w:t xml:space="preserve">1728 [ </w:t>
      </w:r>
      <w:r>
        <w:rPr>
          <w:rFonts w:ascii="Book Antiqua" w:hAnsi="Book Antiqua"/>
          <w:color w:val="000000"/>
          <w:sz w:val="24"/>
          <w:szCs w:val="24"/>
          <w:lang w:eastAsia="zh-CN"/>
        </w:rPr>
        <w:t xml:space="preserve">PMID: 18000220 </w:t>
      </w:r>
      <w:r>
        <w:rPr>
          <w:rFonts w:ascii="Book Antiqua" w:eastAsia="Times New Roman" w:hAnsi="Book Antiqua"/>
          <w:color w:val="000000"/>
          <w:sz w:val="24"/>
          <w:szCs w:val="24"/>
        </w:rPr>
        <w:t>DOI: 10.1093/jnci/djm202]</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97</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Rustin GJ</w:t>
      </w:r>
      <w:r>
        <w:rPr>
          <w:rFonts w:ascii="Book Antiqua" w:eastAsia="Times New Roman" w:hAnsi="Book Antiqua"/>
          <w:color w:val="000000"/>
          <w:sz w:val="24"/>
          <w:szCs w:val="24"/>
        </w:rPr>
        <w:t>, Galbraith SM, Anderson H, Stratford M, Folkes LK, Sena L, Gumbrell L, Price PM. Phase I clinical trial of weekly combretastatin A4 phosphate: clinical and pharmacokinetic results.</w:t>
      </w:r>
      <w:r>
        <w:rPr>
          <w:rFonts w:ascii="Book Antiqua" w:hAnsi="Book Antiqua"/>
          <w:color w:val="000000"/>
          <w:sz w:val="24"/>
          <w:szCs w:val="24"/>
        </w:rPr>
        <w:t xml:space="preserve"> </w:t>
      </w:r>
      <w:r>
        <w:rPr>
          <w:rFonts w:ascii="Book Antiqua" w:eastAsia="Times New Roman" w:hAnsi="Book Antiqua"/>
          <w:i/>
          <w:color w:val="000000"/>
          <w:sz w:val="24"/>
          <w:szCs w:val="24"/>
        </w:rPr>
        <w:t>J Clin Oncol</w:t>
      </w:r>
      <w:r>
        <w:rPr>
          <w:rFonts w:ascii="Book Antiqua" w:eastAsia="Times New Roman" w:hAnsi="Book Antiqua"/>
          <w:color w:val="000000"/>
          <w:sz w:val="24"/>
          <w:szCs w:val="24"/>
        </w:rPr>
        <w:t xml:space="preserve"> 2003; </w:t>
      </w:r>
      <w:r>
        <w:rPr>
          <w:rFonts w:ascii="Book Antiqua" w:eastAsia="Times New Roman" w:hAnsi="Book Antiqua"/>
          <w:b/>
          <w:color w:val="000000"/>
          <w:sz w:val="24"/>
          <w:szCs w:val="24"/>
        </w:rPr>
        <w:t>21</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2815</w:t>
      </w:r>
      <w:r>
        <w:rPr>
          <w:rFonts w:ascii="Book Antiqua" w:hAnsi="Book Antiqua"/>
          <w:color w:val="000000"/>
          <w:sz w:val="24"/>
          <w:szCs w:val="24"/>
        </w:rPr>
        <w:t>-28</w:t>
      </w:r>
      <w:r>
        <w:rPr>
          <w:rFonts w:ascii="Book Antiqua" w:eastAsia="Times New Roman" w:hAnsi="Book Antiqua"/>
          <w:color w:val="000000"/>
          <w:sz w:val="24"/>
          <w:szCs w:val="24"/>
        </w:rPr>
        <w:t>22</w:t>
      </w:r>
      <w:r>
        <w:rPr>
          <w:rFonts w:ascii="Book Antiqua" w:hAnsi="Book Antiqua"/>
          <w:color w:val="000000"/>
          <w:sz w:val="24"/>
          <w:szCs w:val="24"/>
        </w:rPr>
        <w:t xml:space="preserve"> [</w:t>
      </w:r>
      <w:r>
        <w:rPr>
          <w:rFonts w:ascii="Book Antiqua" w:eastAsia="Times New Roman" w:hAnsi="Book Antiqua"/>
          <w:color w:val="000000"/>
          <w:sz w:val="24"/>
          <w:szCs w:val="24"/>
        </w:rPr>
        <w:t>PMID: 12807934 DOI: 10.1200/JCO.2003.05.185]</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98</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Fox E</w:t>
      </w:r>
      <w:r>
        <w:rPr>
          <w:rFonts w:ascii="Book Antiqua" w:eastAsia="Times New Roman" w:hAnsi="Book Antiqua"/>
          <w:color w:val="000000"/>
          <w:sz w:val="24"/>
          <w:szCs w:val="24"/>
        </w:rPr>
        <w:t xml:space="preserve">, Murphy RF, McCully CL, Adamson PC. Plasma pharmacokinetics and cerebrospinal fluid penetration of hypericin in nonhuman primates. </w:t>
      </w:r>
      <w:r>
        <w:rPr>
          <w:rFonts w:ascii="Book Antiqua" w:eastAsia="Times New Roman" w:hAnsi="Book Antiqua"/>
          <w:i/>
          <w:color w:val="000000"/>
          <w:sz w:val="24"/>
          <w:szCs w:val="24"/>
        </w:rPr>
        <w:t>Cancer Chemother Pharmacol</w:t>
      </w:r>
      <w:r>
        <w:rPr>
          <w:rFonts w:ascii="Book Antiqua" w:eastAsia="Times New Roman" w:hAnsi="Book Antiqua"/>
          <w:color w:val="000000"/>
          <w:sz w:val="24"/>
          <w:szCs w:val="24"/>
        </w:rPr>
        <w:t xml:space="preserve"> 2001; </w:t>
      </w:r>
      <w:r>
        <w:rPr>
          <w:rFonts w:ascii="Book Antiqua" w:eastAsia="Times New Roman" w:hAnsi="Book Antiqua"/>
          <w:b/>
          <w:color w:val="000000"/>
          <w:sz w:val="24"/>
          <w:szCs w:val="24"/>
        </w:rPr>
        <w:t>47</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41</w:t>
      </w:r>
      <w:r>
        <w:rPr>
          <w:rFonts w:ascii="Book Antiqua" w:hAnsi="Book Antiqua"/>
          <w:color w:val="000000"/>
          <w:sz w:val="24"/>
          <w:szCs w:val="24"/>
        </w:rPr>
        <w:t>–</w:t>
      </w:r>
      <w:r>
        <w:rPr>
          <w:rFonts w:ascii="Book Antiqua" w:eastAsia="Times New Roman" w:hAnsi="Book Antiqua"/>
          <w:color w:val="000000"/>
          <w:sz w:val="24"/>
          <w:szCs w:val="24"/>
        </w:rPr>
        <w:t>44 [PMID: 11221960 DOI:</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10.1007/s002800000188]</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99</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Gulick RM</w:t>
      </w:r>
      <w:r>
        <w:rPr>
          <w:rFonts w:ascii="Book Antiqua" w:eastAsia="Times New Roman" w:hAnsi="Book Antiqua"/>
          <w:color w:val="000000"/>
          <w:sz w:val="24"/>
          <w:szCs w:val="24"/>
        </w:rPr>
        <w:t xml:space="preserve">, McAuliffe V, Holden-Wiltse J, Crumpacker C, Liebes L, Stein DS, Meehan P, Hussey S, Forcht J, Valentine FT. Phase I studies of hypericin, the active compound in St. John's Wort, as an antiretroviral agent in HIV-infected adults. AIDS clinical trials group protocols 150 and 258. </w:t>
      </w:r>
      <w:hyperlink r:id="rId47" w:tooltip="Annals of internal medicine." w:history="1">
        <w:r>
          <w:rPr>
            <w:rFonts w:ascii="Book Antiqua" w:eastAsia="Times New Roman" w:hAnsi="Book Antiqua"/>
            <w:i/>
            <w:color w:val="000000"/>
            <w:sz w:val="24"/>
            <w:szCs w:val="24"/>
          </w:rPr>
          <w:t>Ann Intern Med</w:t>
        </w:r>
      </w:hyperlink>
      <w:r>
        <w:rPr>
          <w:rFonts w:ascii="Book Antiqua" w:eastAsia="Times New Roman" w:hAnsi="Book Antiqua"/>
          <w:color w:val="000000"/>
          <w:sz w:val="24"/>
          <w:szCs w:val="24"/>
        </w:rPr>
        <w:t xml:space="preserve"> 1999; </w:t>
      </w:r>
      <w:r>
        <w:rPr>
          <w:rFonts w:ascii="Book Antiqua" w:eastAsia="Times New Roman" w:hAnsi="Book Antiqua"/>
          <w:b/>
          <w:color w:val="000000"/>
          <w:sz w:val="24"/>
          <w:szCs w:val="24"/>
        </w:rPr>
        <w:t>130</w:t>
      </w:r>
      <w:r>
        <w:rPr>
          <w:rFonts w:ascii="Book Antiqua" w:eastAsia="Times New Roman" w:hAnsi="Book Antiqua"/>
          <w:color w:val="000000"/>
          <w:sz w:val="24"/>
          <w:szCs w:val="24"/>
        </w:rPr>
        <w:t>: 510-514 [PMID: 10075619</w:t>
      </w:r>
      <w:r>
        <w:rPr>
          <w:rFonts w:ascii="Book Antiqua" w:hAnsi="Book Antiqua"/>
          <w:color w:val="000000"/>
          <w:sz w:val="24"/>
          <w:szCs w:val="24"/>
        </w:rPr>
        <w:t xml:space="preserve"> </w:t>
      </w:r>
      <w:r>
        <w:rPr>
          <w:rFonts w:ascii="Book Antiqua" w:eastAsia="Times New Roman" w:hAnsi="Book Antiqua"/>
          <w:color w:val="000000"/>
          <w:sz w:val="24"/>
          <w:szCs w:val="24"/>
        </w:rPr>
        <w:t>DOI:</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10.7326/0003-4819-130-6-199903160-00015]</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lastRenderedPageBreak/>
        <w:t>100</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Ritz R</w:t>
      </w:r>
      <w:r>
        <w:rPr>
          <w:rFonts w:ascii="Book Antiqua" w:eastAsia="Times New Roman" w:hAnsi="Book Antiqua"/>
          <w:color w:val="000000"/>
          <w:sz w:val="24"/>
          <w:szCs w:val="24"/>
        </w:rPr>
        <w:t xml:space="preserve">, Daniels R, Noell S, Feigl GC, Schmidt V, Bornemann A, Ramina K, Mayer D, Dietz K, Strauss WS, Tatagiba M. Hypericin for visualization of high grade gliomas: first clinical experience. </w:t>
      </w:r>
      <w:r>
        <w:rPr>
          <w:rFonts w:ascii="Book Antiqua" w:eastAsia="Times New Roman" w:hAnsi="Book Antiqua"/>
          <w:i/>
          <w:color w:val="000000"/>
          <w:sz w:val="24"/>
          <w:szCs w:val="24"/>
        </w:rPr>
        <w:t>Eur J Surg Oncol</w:t>
      </w:r>
      <w:r>
        <w:rPr>
          <w:rFonts w:ascii="Book Antiqua" w:eastAsia="Times New Roman" w:hAnsi="Book Antiqua"/>
          <w:color w:val="000000"/>
          <w:sz w:val="24"/>
          <w:szCs w:val="24"/>
        </w:rPr>
        <w:t xml:space="preserve"> 2012; </w:t>
      </w:r>
      <w:r>
        <w:rPr>
          <w:rFonts w:ascii="Book Antiqua" w:eastAsia="Times New Roman" w:hAnsi="Book Antiqua"/>
          <w:b/>
          <w:color w:val="000000"/>
          <w:sz w:val="24"/>
          <w:szCs w:val="24"/>
        </w:rPr>
        <w:t>38</w:t>
      </w:r>
      <w:r>
        <w:rPr>
          <w:rFonts w:ascii="Book Antiqua" w:eastAsia="Times New Roman" w:hAnsi="Book Antiqua"/>
          <w:color w:val="000000"/>
          <w:sz w:val="24"/>
          <w:szCs w:val="24"/>
        </w:rPr>
        <w:t>: 352</w:t>
      </w:r>
      <w:r>
        <w:rPr>
          <w:rFonts w:ascii="Book Antiqua" w:hAnsi="Book Antiqua"/>
          <w:color w:val="000000"/>
          <w:sz w:val="24"/>
          <w:szCs w:val="24"/>
        </w:rPr>
        <w:t>-3</w:t>
      </w:r>
      <w:r>
        <w:rPr>
          <w:rFonts w:ascii="Book Antiqua" w:eastAsia="Times New Roman" w:hAnsi="Book Antiqua"/>
          <w:color w:val="000000"/>
          <w:sz w:val="24"/>
          <w:szCs w:val="24"/>
        </w:rPr>
        <w:t>60 [PMID: 22284346 DOI: 10.1016/j.ejso.2011.12.021]</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101</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Shapiro B.</w:t>
      </w:r>
      <w:r>
        <w:rPr>
          <w:rFonts w:ascii="Book Antiqua" w:eastAsia="Times New Roman" w:hAnsi="Book Antiqua"/>
          <w:color w:val="000000"/>
          <w:sz w:val="24"/>
          <w:szCs w:val="24"/>
        </w:rPr>
        <w:t xml:space="preserve"> Optimization of radioiodine therapy of thyrotoxicosis: what have we learned after 50 years? </w:t>
      </w:r>
      <w:r>
        <w:rPr>
          <w:rFonts w:ascii="Book Antiqua" w:eastAsia="Times New Roman" w:hAnsi="Book Antiqua"/>
          <w:i/>
          <w:color w:val="000000"/>
          <w:sz w:val="24"/>
          <w:szCs w:val="24"/>
        </w:rPr>
        <w:t>J Nucl Med</w:t>
      </w:r>
      <w:r>
        <w:rPr>
          <w:rFonts w:ascii="Book Antiqua" w:eastAsia="Times New Roman" w:hAnsi="Book Antiqua"/>
          <w:color w:val="000000"/>
          <w:sz w:val="24"/>
          <w:szCs w:val="24"/>
        </w:rPr>
        <w:t xml:space="preserve"> 1993; </w:t>
      </w:r>
      <w:r>
        <w:rPr>
          <w:rFonts w:ascii="Book Antiqua" w:eastAsia="Times New Roman" w:hAnsi="Book Antiqua"/>
          <w:b/>
          <w:color w:val="000000"/>
          <w:sz w:val="24"/>
          <w:szCs w:val="24"/>
        </w:rPr>
        <w:t>34</w:t>
      </w:r>
      <w:r>
        <w:rPr>
          <w:rFonts w:ascii="Book Antiqua" w:eastAsia="Times New Roman" w:hAnsi="Book Antiqua"/>
          <w:color w:val="000000"/>
          <w:sz w:val="24"/>
          <w:szCs w:val="24"/>
        </w:rPr>
        <w:t>: 1638-1641 [PMID: 8410274]</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102</w:t>
      </w:r>
      <w:r>
        <w:rPr>
          <w:rFonts w:ascii="Book Antiqua" w:hAnsi="Book Antiqua"/>
          <w:b/>
          <w:color w:val="000000"/>
          <w:sz w:val="24"/>
          <w:szCs w:val="24"/>
          <w:lang w:eastAsia="zh-CN"/>
        </w:rPr>
        <w:t xml:space="preserve"> Cosgriff PS.</w:t>
      </w:r>
      <w:r>
        <w:rPr>
          <w:rFonts w:ascii="Book Antiqua" w:hAnsi="Book Antiqua"/>
          <w:color w:val="000000"/>
          <w:sz w:val="24"/>
          <w:szCs w:val="24"/>
          <w:lang w:eastAsia="zh-CN"/>
        </w:rPr>
        <w:t xml:space="preserve"> Thyroid blocking associated with I123- and I131 MIBG scans. Available from: URL: </w:t>
      </w:r>
      <w:r>
        <w:rPr>
          <w:rFonts w:ascii="Book Antiqua" w:eastAsia="Times New Roman" w:hAnsi="Book Antiqua"/>
          <w:color w:val="000000"/>
          <w:sz w:val="24"/>
          <w:szCs w:val="24"/>
        </w:rPr>
        <w:t>http://www.nuclearmedicine.org.uk/thyroid/thyweb.pdf</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103</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Li J</w:t>
      </w:r>
      <w:r>
        <w:rPr>
          <w:rFonts w:ascii="Book Antiqua" w:hAnsi="Book Antiqua"/>
          <w:b/>
          <w:color w:val="000000"/>
          <w:sz w:val="24"/>
          <w:szCs w:val="24"/>
          <w:lang w:eastAsia="zh-CN"/>
        </w:rPr>
        <w:t>J</w:t>
      </w:r>
      <w:r>
        <w:rPr>
          <w:rFonts w:ascii="Book Antiqua" w:eastAsia="Times New Roman" w:hAnsi="Book Antiqua"/>
          <w:color w:val="000000"/>
          <w:sz w:val="24"/>
          <w:szCs w:val="24"/>
        </w:rPr>
        <w:t xml:space="preserve">, Cona MM, Feng YB, Chen F, Zhang GZ, Fu XB, Himmelreich U, Oyen R, Verbruggen A, Ni YC. </w:t>
      </w:r>
      <w:hyperlink r:id="rId48" w:history="1">
        <w:r>
          <w:rPr>
            <w:rFonts w:ascii="Book Antiqua" w:eastAsia="Times New Roman" w:hAnsi="Book Antiqua"/>
            <w:color w:val="000000"/>
            <w:sz w:val="24"/>
            <w:szCs w:val="24"/>
          </w:rPr>
          <w:t>A single-dose toxicity study on non-radioactive iodinated hypericin for a targeted anticancer therapy in mice.</w:t>
        </w:r>
      </w:hyperlink>
      <w:r>
        <w:rPr>
          <w:rFonts w:ascii="Book Antiqua" w:eastAsia="Times New Roman" w:hAnsi="Book Antiqua"/>
          <w:color w:val="000000"/>
          <w:sz w:val="24"/>
          <w:szCs w:val="24"/>
        </w:rPr>
        <w:t xml:space="preserve"> </w:t>
      </w:r>
      <w:r>
        <w:rPr>
          <w:rFonts w:ascii="Book Antiqua" w:eastAsia="Times New Roman" w:hAnsi="Book Antiqua"/>
          <w:i/>
          <w:color w:val="000000"/>
          <w:sz w:val="24"/>
          <w:szCs w:val="24"/>
        </w:rPr>
        <w:t>Acta Pharmacol Sin</w:t>
      </w:r>
      <w:r>
        <w:rPr>
          <w:rFonts w:ascii="Book Antiqua" w:eastAsia="Times New Roman" w:hAnsi="Book Antiqua"/>
          <w:color w:val="000000"/>
          <w:sz w:val="24"/>
          <w:szCs w:val="24"/>
        </w:rPr>
        <w:t xml:space="preserve"> 2012; </w:t>
      </w:r>
      <w:r>
        <w:rPr>
          <w:rFonts w:ascii="Book Antiqua" w:eastAsia="Times New Roman" w:hAnsi="Book Antiqua"/>
          <w:b/>
          <w:color w:val="000000"/>
          <w:sz w:val="24"/>
          <w:szCs w:val="24"/>
        </w:rPr>
        <w:t>33</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1549</w:t>
      </w:r>
      <w:r>
        <w:rPr>
          <w:rFonts w:ascii="Book Antiqua" w:hAnsi="Book Antiqua"/>
          <w:color w:val="000000"/>
          <w:sz w:val="24"/>
          <w:szCs w:val="24"/>
        </w:rPr>
        <w:t>–</w:t>
      </w:r>
      <w:r>
        <w:rPr>
          <w:rFonts w:ascii="Book Antiqua" w:eastAsia="Times New Roman" w:hAnsi="Book Antiqua"/>
          <w:color w:val="000000"/>
          <w:sz w:val="24"/>
          <w:szCs w:val="24"/>
        </w:rPr>
        <w:t>1556 [PMID: 23103619 DOI: 10.1038/aps.2012.111]</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104</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Van Landeghem L</w:t>
      </w:r>
      <w:r>
        <w:rPr>
          <w:rFonts w:ascii="Book Antiqua" w:eastAsia="Times New Roman" w:hAnsi="Book Antiqua"/>
          <w:color w:val="000000"/>
          <w:sz w:val="24"/>
          <w:szCs w:val="24"/>
        </w:rPr>
        <w:t xml:space="preserve">, Blue RE, Dehmer JJ, Henning SJ, Helmrath MA, Lund PK. Localized intestinal radiation and liquid diet enhance survival and permit evaluation of long-term intestinal responses to high dose radiation in mice. </w:t>
      </w:r>
      <w:r>
        <w:rPr>
          <w:rFonts w:ascii="Book Antiqua" w:eastAsia="Times New Roman" w:hAnsi="Book Antiqua"/>
          <w:i/>
          <w:color w:val="000000"/>
          <w:sz w:val="24"/>
          <w:szCs w:val="24"/>
        </w:rPr>
        <w:t>PLoS One</w:t>
      </w:r>
      <w:r>
        <w:rPr>
          <w:rFonts w:ascii="Book Antiqua" w:eastAsia="Times New Roman" w:hAnsi="Book Antiqua"/>
          <w:color w:val="000000"/>
          <w:sz w:val="24"/>
          <w:szCs w:val="24"/>
        </w:rPr>
        <w:t xml:space="preserve"> 2012; </w:t>
      </w:r>
      <w:r>
        <w:rPr>
          <w:rFonts w:ascii="Book Antiqua" w:eastAsia="Times New Roman" w:hAnsi="Book Antiqua"/>
          <w:b/>
          <w:color w:val="000000"/>
          <w:sz w:val="24"/>
          <w:szCs w:val="24"/>
        </w:rPr>
        <w:t>7</w:t>
      </w:r>
      <w:r>
        <w:rPr>
          <w:rFonts w:ascii="Book Antiqua" w:eastAsia="Times New Roman" w:hAnsi="Book Antiqua"/>
          <w:color w:val="000000"/>
          <w:sz w:val="24"/>
          <w:szCs w:val="24"/>
        </w:rPr>
        <w:t>: e51310 [</w:t>
      </w:r>
      <w:r>
        <w:rPr>
          <w:rFonts w:ascii="Book Antiqua" w:hAnsi="Book Antiqua"/>
          <w:color w:val="000000"/>
          <w:sz w:val="24"/>
          <w:szCs w:val="24"/>
          <w:lang w:eastAsia="zh-CN"/>
        </w:rPr>
        <w:t xml:space="preserve">PMID: 23236468 </w:t>
      </w:r>
      <w:r>
        <w:rPr>
          <w:rFonts w:ascii="Book Antiqua" w:eastAsia="Times New Roman" w:hAnsi="Book Antiqua"/>
          <w:color w:val="000000"/>
          <w:sz w:val="24"/>
          <w:szCs w:val="24"/>
        </w:rPr>
        <w:t>DOI:</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10.1371/journal.pone.0051310]</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105</w:t>
      </w:r>
      <w:r>
        <w:rPr>
          <w:rFonts w:ascii="Book Antiqua" w:hAnsi="Book Antiqua"/>
          <w:b/>
          <w:color w:val="000000"/>
          <w:sz w:val="24"/>
          <w:szCs w:val="24"/>
          <w:lang w:eastAsia="zh-CN"/>
        </w:rPr>
        <w:t xml:space="preserve"> </w:t>
      </w:r>
      <w:r>
        <w:rPr>
          <w:rFonts w:ascii="Book Antiqua" w:hAnsi="Book Antiqua"/>
          <w:b/>
          <w:color w:val="000000"/>
          <w:sz w:val="24"/>
          <w:szCs w:val="24"/>
        </w:rPr>
        <w:t>Cona MM</w:t>
      </w:r>
      <w:r>
        <w:rPr>
          <w:rFonts w:ascii="Book Antiqua" w:hAnsi="Book Antiqua"/>
          <w:color w:val="000000"/>
          <w:sz w:val="24"/>
          <w:szCs w:val="24"/>
        </w:rPr>
        <w:t xml:space="preserve">, Feng Y, Verbruggen A, Oyen R, Ni Y. Improved clearance of radioiodinated hypericin as a targeted anticancer agent by using a duodenal drainage catheter in rats. </w:t>
      </w:r>
      <w:r>
        <w:rPr>
          <w:rFonts w:ascii="Book Antiqua" w:hAnsi="Book Antiqua"/>
          <w:i/>
          <w:color w:val="000000"/>
          <w:sz w:val="24"/>
          <w:szCs w:val="24"/>
        </w:rPr>
        <w:t>Exp Biol Med</w:t>
      </w:r>
      <w:r>
        <w:rPr>
          <w:rFonts w:ascii="Book Antiqua" w:hAnsi="Book Antiqua"/>
          <w:color w:val="000000"/>
          <w:sz w:val="24"/>
          <w:szCs w:val="24"/>
        </w:rPr>
        <w:t xml:space="preserve"> 2013</w:t>
      </w:r>
      <w:r>
        <w:rPr>
          <w:rFonts w:ascii="Book Antiqua" w:hAnsi="Book Antiqua"/>
          <w:color w:val="000000"/>
          <w:sz w:val="24"/>
          <w:szCs w:val="24"/>
          <w:lang w:eastAsia="zh-CN"/>
        </w:rPr>
        <w:t>;</w:t>
      </w:r>
      <w:r>
        <w:rPr>
          <w:rFonts w:ascii="Book Antiqua" w:hAnsi="Book Antiqua"/>
          <w:color w:val="000000"/>
          <w:sz w:val="24"/>
          <w:szCs w:val="24"/>
        </w:rPr>
        <w:t xml:space="preserve"> </w:t>
      </w:r>
      <w:r>
        <w:rPr>
          <w:rFonts w:ascii="Book Antiqua" w:hAnsi="Book Antiqua"/>
          <w:caps/>
          <w:color w:val="000000"/>
          <w:sz w:val="24"/>
          <w:szCs w:val="24"/>
        </w:rPr>
        <w:t>i</w:t>
      </w:r>
      <w:r>
        <w:rPr>
          <w:rFonts w:ascii="Book Antiqua" w:hAnsi="Book Antiqua"/>
          <w:color w:val="000000"/>
          <w:sz w:val="24"/>
          <w:szCs w:val="24"/>
        </w:rPr>
        <w:t>n press</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106</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Cona MM</w:t>
      </w:r>
      <w:r>
        <w:rPr>
          <w:rFonts w:ascii="Book Antiqua" w:eastAsia="Times New Roman" w:hAnsi="Book Antiqua"/>
          <w:color w:val="000000"/>
          <w:sz w:val="24"/>
          <w:szCs w:val="24"/>
        </w:rPr>
        <w:t xml:space="preserve">, Li J, Chen F, Feng Y, Alpizar YA, Vanstapel F, Talavera K, de Witte P, Verbruggen A, Sun Z, Oyen R, Ni Y. A safety study on single intravenous dose of tetrachloro-diphenyl glycoluril [iodogen] dissolved in dimethyl sulphoxide (DMSO). </w:t>
      </w:r>
      <w:r>
        <w:rPr>
          <w:rFonts w:ascii="Book Antiqua" w:eastAsia="Times New Roman" w:hAnsi="Book Antiqua"/>
          <w:i/>
          <w:color w:val="000000"/>
          <w:sz w:val="24"/>
          <w:szCs w:val="24"/>
        </w:rPr>
        <w:t>Xenobiotica</w:t>
      </w:r>
      <w:r>
        <w:rPr>
          <w:rFonts w:ascii="Book Antiqua" w:eastAsia="Times New Roman" w:hAnsi="Book Antiqua"/>
          <w:color w:val="000000"/>
          <w:sz w:val="24"/>
          <w:szCs w:val="24"/>
        </w:rPr>
        <w:t xml:space="preserve"> 2013; </w:t>
      </w:r>
      <w:r>
        <w:rPr>
          <w:rFonts w:ascii="Book Antiqua" w:eastAsia="Times New Roman" w:hAnsi="Book Antiqua"/>
          <w:b/>
          <w:color w:val="000000"/>
          <w:sz w:val="24"/>
          <w:szCs w:val="24"/>
        </w:rPr>
        <w:t>43</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730</w:t>
      </w:r>
      <w:r>
        <w:rPr>
          <w:rFonts w:ascii="Book Antiqua" w:hAnsi="Book Antiqua"/>
          <w:color w:val="000000"/>
          <w:sz w:val="24"/>
          <w:szCs w:val="24"/>
        </w:rPr>
        <w:t>–73</w:t>
      </w:r>
      <w:r>
        <w:rPr>
          <w:rFonts w:ascii="Book Antiqua" w:eastAsia="Times New Roman" w:hAnsi="Book Antiqua"/>
          <w:color w:val="000000"/>
          <w:sz w:val="24"/>
          <w:szCs w:val="24"/>
        </w:rPr>
        <w:t>7 [PMID: 23294333 DOI: 10.3109/00498254.2012.756559]</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107</w:t>
      </w:r>
      <w:r>
        <w:rPr>
          <w:rFonts w:ascii="Book Antiqua" w:hAnsi="Book Antiqua"/>
          <w:b/>
          <w:color w:val="000000"/>
          <w:sz w:val="24"/>
          <w:szCs w:val="24"/>
          <w:lang w:eastAsia="zh-CN"/>
        </w:rPr>
        <w:t xml:space="preserve"> E</w:t>
      </w:r>
      <w:r>
        <w:rPr>
          <w:rFonts w:ascii="Book Antiqua" w:hAnsi="Book Antiqua"/>
          <w:b/>
          <w:color w:val="000000"/>
          <w:sz w:val="24"/>
          <w:szCs w:val="24"/>
        </w:rPr>
        <w:t>ll PJ</w:t>
      </w:r>
      <w:r>
        <w:rPr>
          <w:rFonts w:ascii="Book Antiqua" w:hAnsi="Book Antiqua"/>
          <w:color w:val="000000"/>
          <w:sz w:val="24"/>
          <w:szCs w:val="24"/>
        </w:rPr>
        <w:t xml:space="preserve">, Langford R, Pearce P, Lui D, Elliott AT, Woolf N, Williams ES. </w:t>
      </w:r>
      <w:r>
        <w:rPr>
          <w:rFonts w:ascii="Book Antiqua" w:hAnsi="Book Antiqua"/>
          <w:color w:val="000000"/>
          <w:sz w:val="24"/>
          <w:szCs w:val="24"/>
          <w:vertAlign w:val="superscript"/>
        </w:rPr>
        <w:t>99m</w:t>
      </w:r>
      <w:r>
        <w:rPr>
          <w:rFonts w:ascii="Book Antiqua" w:hAnsi="Book Antiqua"/>
          <w:color w:val="000000"/>
          <w:sz w:val="24"/>
          <w:szCs w:val="24"/>
        </w:rPr>
        <w:t>Tc-imidodiphosphonate: a superior radio</w:t>
      </w:r>
      <w:r>
        <w:rPr>
          <w:rFonts w:ascii="Book Antiqua" w:hAnsi="Book Antiqua"/>
          <w:color w:val="000000"/>
          <w:sz w:val="24"/>
          <w:szCs w:val="24"/>
          <w:lang w:eastAsia="zh-CN"/>
        </w:rPr>
        <w:t>-</w:t>
      </w:r>
      <w:r>
        <w:rPr>
          <w:rFonts w:ascii="Book Antiqua" w:hAnsi="Book Antiqua"/>
          <w:color w:val="000000"/>
          <w:sz w:val="24"/>
          <w:szCs w:val="24"/>
        </w:rPr>
        <w:t>pharmaceutical for in vivo positive myocardial infarct imaging I</w:t>
      </w:r>
      <w:r>
        <w:rPr>
          <w:rFonts w:ascii="Book Antiqua" w:hAnsi="Book Antiqua"/>
          <w:color w:val="000000"/>
          <w:sz w:val="24"/>
          <w:szCs w:val="24"/>
          <w:lang w:eastAsia="zh-CN"/>
        </w:rPr>
        <w:t>:</w:t>
      </w:r>
      <w:r>
        <w:rPr>
          <w:rFonts w:ascii="Book Antiqua" w:hAnsi="Book Antiqua"/>
          <w:color w:val="000000"/>
          <w:sz w:val="24"/>
          <w:szCs w:val="24"/>
        </w:rPr>
        <w:t xml:space="preserve"> Experimental data. </w:t>
      </w:r>
      <w:r>
        <w:rPr>
          <w:rFonts w:ascii="Book Antiqua" w:hAnsi="Book Antiqua"/>
          <w:i/>
          <w:color w:val="000000"/>
          <w:sz w:val="24"/>
          <w:szCs w:val="24"/>
        </w:rPr>
        <w:t xml:space="preserve">Br Heart J </w:t>
      </w:r>
      <w:r>
        <w:rPr>
          <w:rFonts w:ascii="Book Antiqua" w:hAnsi="Book Antiqua"/>
          <w:color w:val="000000"/>
          <w:sz w:val="24"/>
          <w:szCs w:val="24"/>
        </w:rPr>
        <w:t xml:space="preserve"> 1978; </w:t>
      </w:r>
      <w:r>
        <w:rPr>
          <w:rFonts w:ascii="Book Antiqua" w:hAnsi="Book Antiqua"/>
          <w:b/>
          <w:color w:val="000000"/>
          <w:sz w:val="24"/>
          <w:szCs w:val="24"/>
        </w:rPr>
        <w:t>40</w:t>
      </w:r>
      <w:r>
        <w:rPr>
          <w:rFonts w:ascii="Book Antiqua" w:hAnsi="Book Antiqua"/>
          <w:color w:val="000000"/>
          <w:sz w:val="24"/>
          <w:szCs w:val="24"/>
        </w:rPr>
        <w:t>: 226-233 [PMID: 637975 DOI: 10.1136/hrt.40.3.226]</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108</w:t>
      </w:r>
      <w:r>
        <w:rPr>
          <w:rFonts w:ascii="Book Antiqua" w:hAnsi="Book Antiqua"/>
          <w:b/>
          <w:color w:val="000000"/>
          <w:sz w:val="24"/>
          <w:szCs w:val="24"/>
          <w:lang w:eastAsia="zh-CN"/>
        </w:rPr>
        <w:t xml:space="preserve"> </w:t>
      </w:r>
      <w:r>
        <w:rPr>
          <w:rFonts w:ascii="Book Antiqua" w:hAnsi="Book Antiqua"/>
          <w:b/>
          <w:color w:val="000000"/>
          <w:sz w:val="24"/>
          <w:szCs w:val="24"/>
        </w:rPr>
        <w:t>Obrador D</w:t>
      </w:r>
      <w:r>
        <w:rPr>
          <w:rFonts w:ascii="Book Antiqua" w:hAnsi="Book Antiqua"/>
          <w:color w:val="000000"/>
          <w:sz w:val="24"/>
          <w:szCs w:val="24"/>
        </w:rPr>
        <w:t xml:space="preserve">, Ballester M, Carrió I, Augé JM, López CM, Bosch I, Martí V, Bordes R. Active myocardial damage without attending inflammatory response in dilated cardiomyopathy. </w:t>
      </w:r>
      <w:r>
        <w:rPr>
          <w:rFonts w:ascii="Book Antiqua" w:hAnsi="Book Antiqua"/>
          <w:i/>
          <w:color w:val="000000"/>
          <w:sz w:val="24"/>
          <w:szCs w:val="24"/>
        </w:rPr>
        <w:t>J Am Coll Cardiol</w:t>
      </w:r>
      <w:r>
        <w:rPr>
          <w:rFonts w:ascii="Book Antiqua" w:hAnsi="Book Antiqua"/>
          <w:color w:val="000000"/>
          <w:sz w:val="24"/>
          <w:szCs w:val="24"/>
        </w:rPr>
        <w:t xml:space="preserve"> 1993; </w:t>
      </w:r>
      <w:r>
        <w:rPr>
          <w:rFonts w:ascii="Book Antiqua" w:hAnsi="Book Antiqua"/>
          <w:b/>
          <w:color w:val="000000"/>
          <w:sz w:val="24"/>
          <w:szCs w:val="24"/>
        </w:rPr>
        <w:t>21</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1667–1671 [PMID: 8496535 DOI: 10.1016/0735-1097(93)90385-E]</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109</w:t>
      </w:r>
      <w:r>
        <w:rPr>
          <w:rFonts w:ascii="Book Antiqua" w:hAnsi="Book Antiqua"/>
          <w:b/>
          <w:color w:val="000000"/>
          <w:sz w:val="24"/>
          <w:szCs w:val="24"/>
          <w:lang w:eastAsia="zh-CN"/>
        </w:rPr>
        <w:t xml:space="preserve"> </w:t>
      </w:r>
      <w:r>
        <w:rPr>
          <w:rFonts w:ascii="Book Antiqua" w:hAnsi="Book Antiqua"/>
          <w:b/>
          <w:color w:val="000000"/>
          <w:sz w:val="24"/>
          <w:szCs w:val="24"/>
        </w:rPr>
        <w:t>Dec GW</w:t>
      </w:r>
      <w:r>
        <w:rPr>
          <w:rFonts w:ascii="Book Antiqua" w:hAnsi="Book Antiqua"/>
          <w:color w:val="000000"/>
          <w:sz w:val="24"/>
          <w:szCs w:val="24"/>
        </w:rPr>
        <w:t xml:space="preserve">, Palacios I, Yasuda T, Fallon JT, Khaw BA, Strauss HW, Haber E. Antimyosin antibody cardiac imaging: its role in the diagnosis of myocarditis. </w:t>
      </w:r>
      <w:r>
        <w:rPr>
          <w:rFonts w:ascii="Book Antiqua" w:hAnsi="Book Antiqua"/>
          <w:i/>
          <w:color w:val="000000"/>
          <w:sz w:val="24"/>
          <w:szCs w:val="24"/>
        </w:rPr>
        <w:t xml:space="preserve">J Am Coll Cardiol </w:t>
      </w:r>
      <w:r>
        <w:rPr>
          <w:rFonts w:ascii="Book Antiqua" w:hAnsi="Book Antiqua"/>
          <w:color w:val="000000"/>
          <w:sz w:val="24"/>
          <w:szCs w:val="24"/>
        </w:rPr>
        <w:t xml:space="preserve">1990; </w:t>
      </w:r>
      <w:r>
        <w:rPr>
          <w:rFonts w:ascii="Book Antiqua" w:hAnsi="Book Antiqua"/>
          <w:b/>
          <w:color w:val="000000"/>
          <w:sz w:val="24"/>
          <w:szCs w:val="24"/>
          <w:lang w:eastAsia="zh-CN"/>
        </w:rPr>
        <w:t>1</w:t>
      </w:r>
      <w:r>
        <w:rPr>
          <w:rFonts w:ascii="Book Antiqua" w:hAnsi="Book Antiqua"/>
          <w:b/>
          <w:caps/>
          <w:color w:val="000000"/>
          <w:sz w:val="24"/>
          <w:szCs w:val="24"/>
        </w:rPr>
        <w:t>6</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97-104 [PMID: 2358612 DOI: 10.1016/0735-1097(90)90463-Y]</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lastRenderedPageBreak/>
        <w:t>110</w:t>
      </w:r>
      <w:r>
        <w:rPr>
          <w:rFonts w:ascii="Book Antiqua" w:hAnsi="Book Antiqua"/>
          <w:b/>
          <w:color w:val="000000"/>
          <w:sz w:val="24"/>
          <w:szCs w:val="24"/>
          <w:lang w:eastAsia="zh-CN"/>
        </w:rPr>
        <w:t xml:space="preserve"> </w:t>
      </w:r>
      <w:r>
        <w:rPr>
          <w:rFonts w:ascii="Book Antiqua" w:hAnsi="Book Antiqua"/>
          <w:b/>
          <w:color w:val="000000"/>
          <w:sz w:val="24"/>
          <w:szCs w:val="24"/>
        </w:rPr>
        <w:t>Frist W</w:t>
      </w:r>
      <w:r>
        <w:rPr>
          <w:rFonts w:ascii="Book Antiqua" w:hAnsi="Book Antiqua"/>
          <w:color w:val="000000"/>
          <w:sz w:val="24"/>
          <w:szCs w:val="24"/>
        </w:rPr>
        <w:t xml:space="preserve">, Yasuda T, Segall G, Khaw BA, Strauss HW, Gold H, Stinson E, Oyer P, Baldwin J, Billingham M. Noninvasive detection of human cardiac transplant rejection with indium-111 antimyosin (Fab) imaging. </w:t>
      </w:r>
      <w:r>
        <w:rPr>
          <w:rFonts w:ascii="Book Antiqua" w:hAnsi="Book Antiqua"/>
          <w:i/>
          <w:color w:val="000000"/>
          <w:sz w:val="24"/>
          <w:szCs w:val="24"/>
        </w:rPr>
        <w:t>Circulation</w:t>
      </w:r>
      <w:r>
        <w:rPr>
          <w:rFonts w:ascii="Book Antiqua" w:hAnsi="Book Antiqua"/>
          <w:color w:val="000000"/>
          <w:sz w:val="24"/>
          <w:szCs w:val="24"/>
        </w:rPr>
        <w:t xml:space="preserve"> 1987; </w:t>
      </w:r>
      <w:r>
        <w:rPr>
          <w:rFonts w:ascii="Book Antiqua" w:hAnsi="Book Antiqua"/>
          <w:b/>
          <w:color w:val="000000"/>
          <w:sz w:val="24"/>
          <w:szCs w:val="24"/>
        </w:rPr>
        <w:t>76</w:t>
      </w:r>
      <w:r>
        <w:rPr>
          <w:rFonts w:ascii="Book Antiqua" w:hAnsi="Book Antiqua"/>
          <w:color w:val="000000"/>
          <w:sz w:val="24"/>
          <w:szCs w:val="24"/>
        </w:rPr>
        <w:t>:</w:t>
      </w:r>
      <w:r>
        <w:rPr>
          <w:rFonts w:ascii="Book Antiqua" w:hAnsi="Book Antiqua"/>
          <w:color w:val="000000"/>
          <w:sz w:val="24"/>
          <w:szCs w:val="24"/>
          <w:lang w:eastAsia="zh-CN"/>
        </w:rPr>
        <w:t xml:space="preserve"> V</w:t>
      </w:r>
      <w:r>
        <w:rPr>
          <w:rFonts w:ascii="Book Antiqua" w:hAnsi="Book Antiqua"/>
          <w:color w:val="000000"/>
          <w:sz w:val="24"/>
          <w:szCs w:val="24"/>
        </w:rPr>
        <w:t>81–</w:t>
      </w:r>
      <w:r>
        <w:rPr>
          <w:rFonts w:ascii="Book Antiqua" w:hAnsi="Book Antiqua"/>
          <w:color w:val="000000"/>
          <w:sz w:val="24"/>
          <w:szCs w:val="24"/>
          <w:lang w:eastAsia="zh-CN"/>
        </w:rPr>
        <w:t>V</w:t>
      </w:r>
      <w:r>
        <w:rPr>
          <w:rFonts w:ascii="Book Antiqua" w:hAnsi="Book Antiqua"/>
          <w:color w:val="000000"/>
          <w:sz w:val="24"/>
          <w:szCs w:val="24"/>
        </w:rPr>
        <w:t>85 [PMID: 3311460]</w:t>
      </w:r>
    </w:p>
    <w:p w:rsidR="009C4E38" w:rsidRDefault="00D61B9F">
      <w:pPr>
        <w:pStyle w:val="a5"/>
        <w:tabs>
          <w:tab w:val="left" w:pos="426"/>
        </w:tabs>
        <w:spacing w:line="360" w:lineRule="auto"/>
        <w:jc w:val="both"/>
        <w:rPr>
          <w:rFonts w:ascii="Book Antiqua" w:hAnsi="Book Antiqua"/>
          <w:color w:val="000000"/>
          <w:sz w:val="24"/>
          <w:szCs w:val="24"/>
        </w:rPr>
      </w:pPr>
      <w:r>
        <w:rPr>
          <w:rFonts w:ascii="Book Antiqua" w:hAnsi="Book Antiqua"/>
          <w:color w:val="000000"/>
          <w:sz w:val="24"/>
          <w:szCs w:val="24"/>
          <w:lang w:eastAsia="zh-CN"/>
        </w:rPr>
        <w:t>111</w:t>
      </w:r>
      <w:r>
        <w:rPr>
          <w:rFonts w:ascii="Book Antiqua" w:hAnsi="Book Antiqua"/>
          <w:b/>
          <w:color w:val="000000"/>
          <w:sz w:val="24"/>
          <w:szCs w:val="24"/>
          <w:lang w:eastAsia="zh-CN"/>
        </w:rPr>
        <w:t xml:space="preserve"> </w:t>
      </w:r>
      <w:r>
        <w:rPr>
          <w:rFonts w:ascii="Book Antiqua" w:hAnsi="Book Antiqua"/>
          <w:b/>
          <w:color w:val="000000"/>
          <w:sz w:val="24"/>
          <w:szCs w:val="24"/>
        </w:rPr>
        <w:t>Buja LM</w:t>
      </w:r>
      <w:r>
        <w:rPr>
          <w:rFonts w:ascii="Book Antiqua" w:hAnsi="Book Antiqua"/>
          <w:color w:val="000000"/>
          <w:sz w:val="24"/>
          <w:szCs w:val="24"/>
        </w:rPr>
        <w:t xml:space="preserve">, Tofe AJ, Kulkarni PV, Mukherjee A, Parkey RW, Francis MD, Bonte FJ, Willerson JT. Sites and mechanisms of localization of technetium-99m phosphorus radiopharmaceuticals in acute myocardial infarcts and other tissues. </w:t>
      </w:r>
      <w:r>
        <w:rPr>
          <w:rFonts w:ascii="Book Antiqua" w:hAnsi="Book Antiqua"/>
          <w:i/>
          <w:color w:val="000000"/>
          <w:sz w:val="24"/>
          <w:szCs w:val="24"/>
        </w:rPr>
        <w:t>J Clin Invest</w:t>
      </w:r>
      <w:r>
        <w:rPr>
          <w:rFonts w:ascii="Book Antiqua" w:hAnsi="Book Antiqua"/>
          <w:color w:val="000000"/>
          <w:sz w:val="24"/>
          <w:szCs w:val="24"/>
        </w:rPr>
        <w:t xml:space="preserve"> 1977; </w:t>
      </w:r>
      <w:r>
        <w:rPr>
          <w:rFonts w:ascii="Book Antiqua" w:hAnsi="Book Antiqua"/>
          <w:b/>
          <w:color w:val="000000"/>
          <w:sz w:val="24"/>
          <w:szCs w:val="24"/>
        </w:rPr>
        <w:t>60</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724–740 [PM</w:t>
      </w:r>
      <w:r>
        <w:rPr>
          <w:rFonts w:ascii="Book Antiqua" w:hAnsi="Book Antiqua"/>
          <w:color w:val="000000"/>
          <w:sz w:val="24"/>
          <w:szCs w:val="24"/>
          <w:lang w:eastAsia="zh-CN"/>
        </w:rPr>
        <w:t>ID: 893676</w:t>
      </w:r>
      <w:r>
        <w:rPr>
          <w:rFonts w:ascii="Book Antiqua" w:hAnsi="Book Antiqua"/>
          <w:color w:val="000000"/>
          <w:sz w:val="24"/>
          <w:szCs w:val="24"/>
        </w:rPr>
        <w:t xml:space="preserve"> DOI: 10.1172/JCI108825]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112</w:t>
      </w:r>
      <w:r>
        <w:rPr>
          <w:rFonts w:ascii="Book Antiqua" w:hAnsi="Book Antiqua"/>
          <w:b/>
          <w:color w:val="000000"/>
          <w:sz w:val="24"/>
          <w:szCs w:val="24"/>
          <w:lang w:eastAsia="zh-CN"/>
        </w:rPr>
        <w:t xml:space="preserve"> </w:t>
      </w:r>
      <w:r>
        <w:rPr>
          <w:rFonts w:ascii="Book Antiqua" w:hAnsi="Book Antiqua"/>
          <w:b/>
          <w:color w:val="000000"/>
          <w:sz w:val="24"/>
          <w:szCs w:val="24"/>
        </w:rPr>
        <w:t>Khaw BA</w:t>
      </w:r>
      <w:r>
        <w:rPr>
          <w:rFonts w:ascii="Book Antiqua" w:hAnsi="Book Antiqua"/>
          <w:color w:val="000000"/>
          <w:sz w:val="24"/>
          <w:szCs w:val="24"/>
        </w:rPr>
        <w:t>, Nakaza</w:t>
      </w:r>
      <w:r>
        <w:rPr>
          <w:rFonts w:ascii="Book Antiqua" w:hAnsi="Book Antiqua"/>
          <w:color w:val="000000"/>
          <w:sz w:val="24"/>
          <w:szCs w:val="24"/>
          <w:lang w:eastAsia="zh-CN"/>
        </w:rPr>
        <w:t>w</w:t>
      </w:r>
      <w:r>
        <w:rPr>
          <w:rFonts w:ascii="Book Antiqua" w:hAnsi="Book Antiqua"/>
          <w:color w:val="000000"/>
          <w:sz w:val="24"/>
          <w:szCs w:val="24"/>
        </w:rPr>
        <w:t>a A, O’Don</w:t>
      </w:r>
      <w:r>
        <w:rPr>
          <w:rFonts w:ascii="Book Antiqua" w:hAnsi="Book Antiqua"/>
          <w:color w:val="000000"/>
          <w:sz w:val="24"/>
          <w:szCs w:val="24"/>
          <w:lang w:eastAsia="zh-CN"/>
        </w:rPr>
        <w:t>n</w:t>
      </w:r>
      <w:r>
        <w:rPr>
          <w:rFonts w:ascii="Book Antiqua" w:hAnsi="Book Antiqua"/>
          <w:color w:val="000000"/>
          <w:sz w:val="24"/>
          <w:szCs w:val="24"/>
        </w:rPr>
        <w:t xml:space="preserve">ell SM, Pak KY, Narula J. Avidity of technetium-99m glucarate for the necrotic myocardium: in vivo and in vitro assessment. </w:t>
      </w:r>
      <w:r>
        <w:rPr>
          <w:rFonts w:ascii="Book Antiqua" w:hAnsi="Book Antiqua"/>
          <w:i/>
          <w:color w:val="000000"/>
          <w:sz w:val="24"/>
          <w:szCs w:val="24"/>
        </w:rPr>
        <w:t>J Nucl Cardiol</w:t>
      </w:r>
      <w:r>
        <w:rPr>
          <w:rFonts w:ascii="Book Antiqua" w:hAnsi="Book Antiqua"/>
          <w:color w:val="000000"/>
          <w:sz w:val="24"/>
          <w:szCs w:val="24"/>
        </w:rPr>
        <w:t xml:space="preserve"> 1997; </w:t>
      </w:r>
      <w:r>
        <w:rPr>
          <w:rFonts w:ascii="Book Antiqua" w:hAnsi="Book Antiqua"/>
          <w:b/>
          <w:color w:val="000000"/>
          <w:sz w:val="24"/>
          <w:szCs w:val="24"/>
        </w:rPr>
        <w:t>4</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283–290 [PMID: 9278874 DOI: 10.1016/S1071-3581(97)90105-7]</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113</w:t>
      </w:r>
      <w:r>
        <w:rPr>
          <w:rFonts w:ascii="Book Antiqua" w:hAnsi="Book Antiqua"/>
          <w:b/>
          <w:color w:val="000000"/>
          <w:sz w:val="24"/>
          <w:szCs w:val="24"/>
          <w:lang w:eastAsia="zh-CN"/>
        </w:rPr>
        <w:t xml:space="preserve"> </w:t>
      </w:r>
      <w:r>
        <w:rPr>
          <w:rFonts w:ascii="Book Antiqua" w:hAnsi="Book Antiqua"/>
          <w:b/>
          <w:color w:val="000000"/>
          <w:sz w:val="24"/>
          <w:szCs w:val="24"/>
        </w:rPr>
        <w:t>Hiroe M</w:t>
      </w:r>
      <w:r>
        <w:rPr>
          <w:rFonts w:ascii="Book Antiqua" w:hAnsi="Book Antiqua"/>
          <w:color w:val="000000"/>
          <w:sz w:val="24"/>
          <w:szCs w:val="24"/>
        </w:rPr>
        <w:t xml:space="preserve">, Ohta Y, Fujita N, Nagata M, Toyozaki T, Kusakabe K, Sekiguchi M, Marumo F. Myocardial uptake of </w:t>
      </w:r>
      <w:r>
        <w:rPr>
          <w:rFonts w:ascii="Book Antiqua" w:hAnsi="Book Antiqua"/>
          <w:color w:val="000000"/>
          <w:sz w:val="24"/>
          <w:szCs w:val="24"/>
          <w:vertAlign w:val="superscript"/>
        </w:rPr>
        <w:t>111</w:t>
      </w:r>
      <w:r>
        <w:rPr>
          <w:rFonts w:ascii="Book Antiqua" w:hAnsi="Book Antiqua"/>
          <w:color w:val="000000"/>
          <w:sz w:val="24"/>
          <w:szCs w:val="24"/>
        </w:rPr>
        <w:t xml:space="preserve">In monoclonal antimyosin Fab in detecting doxorubicin cardiotoxicity in rats. Morphological and hemodynamic findings. </w:t>
      </w:r>
      <w:r>
        <w:rPr>
          <w:rFonts w:ascii="Book Antiqua" w:hAnsi="Book Antiqua"/>
          <w:i/>
          <w:color w:val="000000"/>
          <w:sz w:val="24"/>
          <w:szCs w:val="24"/>
        </w:rPr>
        <w:t>Circulation</w:t>
      </w:r>
      <w:r>
        <w:rPr>
          <w:rFonts w:ascii="Book Antiqua" w:hAnsi="Book Antiqua"/>
          <w:color w:val="000000"/>
          <w:sz w:val="24"/>
          <w:szCs w:val="24"/>
        </w:rPr>
        <w:t xml:space="preserve"> 1992; </w:t>
      </w:r>
      <w:r>
        <w:rPr>
          <w:rFonts w:ascii="Book Antiqua" w:hAnsi="Book Antiqua"/>
          <w:b/>
          <w:color w:val="000000"/>
          <w:sz w:val="24"/>
          <w:szCs w:val="24"/>
        </w:rPr>
        <w:t>86</w:t>
      </w:r>
      <w:r>
        <w:rPr>
          <w:rFonts w:ascii="Book Antiqua" w:hAnsi="Book Antiqua"/>
          <w:color w:val="000000"/>
          <w:sz w:val="24"/>
          <w:szCs w:val="24"/>
        </w:rPr>
        <w:t>: 1965-1972 [PMID:</w:t>
      </w:r>
      <w:r>
        <w:rPr>
          <w:rFonts w:ascii="Book Antiqua" w:hAnsi="Book Antiqua"/>
          <w:color w:val="000000"/>
          <w:sz w:val="24"/>
          <w:szCs w:val="24"/>
          <w:lang w:eastAsia="zh-CN"/>
        </w:rPr>
        <w:t xml:space="preserve"> </w:t>
      </w:r>
      <w:r>
        <w:rPr>
          <w:rFonts w:ascii="Book Antiqua" w:hAnsi="Book Antiqua"/>
          <w:color w:val="000000"/>
          <w:sz w:val="24"/>
          <w:szCs w:val="24"/>
        </w:rPr>
        <w:t>1451268 DOI: 10.1161/01.CIR.86.6.1965]</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114</w:t>
      </w:r>
      <w:r>
        <w:rPr>
          <w:rFonts w:ascii="Book Antiqua" w:hAnsi="Book Antiqua"/>
          <w:b/>
          <w:color w:val="000000"/>
          <w:sz w:val="24"/>
          <w:szCs w:val="24"/>
          <w:lang w:eastAsia="zh-CN"/>
        </w:rPr>
        <w:t xml:space="preserve"> </w:t>
      </w:r>
      <w:r>
        <w:rPr>
          <w:rFonts w:ascii="Book Antiqua" w:hAnsi="Book Antiqua"/>
          <w:b/>
          <w:color w:val="000000"/>
          <w:sz w:val="24"/>
          <w:szCs w:val="24"/>
        </w:rPr>
        <w:t>Bianco JA</w:t>
      </w:r>
      <w:r>
        <w:rPr>
          <w:rFonts w:ascii="Book Antiqua" w:hAnsi="Book Antiqua"/>
          <w:color w:val="000000"/>
          <w:sz w:val="24"/>
          <w:szCs w:val="24"/>
        </w:rPr>
        <w:t>, Kemper AJ, Taylor A, Lazewatsky J, Tow DE, Khuri SF. Technetium-99m(Sn</w:t>
      </w:r>
      <w:r>
        <w:rPr>
          <w:rFonts w:ascii="Book Antiqua" w:hAnsi="Book Antiqua"/>
          <w:color w:val="000000"/>
          <w:sz w:val="24"/>
          <w:szCs w:val="24"/>
          <w:vertAlign w:val="superscript"/>
        </w:rPr>
        <w:t>2</w:t>
      </w:r>
      <w:r>
        <w:rPr>
          <w:rFonts w:ascii="Book Antiqua" w:hAnsi="Book Antiqua"/>
          <w:color w:val="000000"/>
          <w:sz w:val="24"/>
          <w:szCs w:val="24"/>
        </w:rPr>
        <w:t xml:space="preserve">) pyrophosphate in ischemic and infarcted dog myocardium in early stages of acute coronary occlusion: histochemical and tissue-counting comparisons. </w:t>
      </w:r>
      <w:r>
        <w:rPr>
          <w:rFonts w:ascii="Book Antiqua" w:hAnsi="Book Antiqua"/>
          <w:i/>
          <w:color w:val="000000"/>
          <w:sz w:val="24"/>
          <w:szCs w:val="24"/>
        </w:rPr>
        <w:t>J Nucl Med 1983</w:t>
      </w:r>
      <w:r>
        <w:rPr>
          <w:rFonts w:ascii="Book Antiqua" w:hAnsi="Book Antiqua"/>
          <w:color w:val="000000"/>
          <w:sz w:val="24"/>
          <w:szCs w:val="24"/>
        </w:rPr>
        <w:t xml:space="preserve">; </w:t>
      </w:r>
      <w:r>
        <w:rPr>
          <w:rFonts w:ascii="Book Antiqua" w:hAnsi="Book Antiqua"/>
          <w:b/>
          <w:color w:val="000000"/>
          <w:sz w:val="24"/>
          <w:szCs w:val="24"/>
        </w:rPr>
        <w:t>24</w:t>
      </w:r>
      <w:r>
        <w:rPr>
          <w:rFonts w:ascii="Book Antiqua" w:hAnsi="Book Antiqua"/>
          <w:color w:val="000000"/>
          <w:sz w:val="24"/>
          <w:szCs w:val="24"/>
        </w:rPr>
        <w:t>: 485– 491 [PMID: 6854398]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115</w:t>
      </w:r>
      <w:r>
        <w:rPr>
          <w:rFonts w:ascii="Book Antiqua" w:hAnsi="Book Antiqua"/>
          <w:b/>
          <w:color w:val="000000"/>
          <w:sz w:val="24"/>
          <w:szCs w:val="24"/>
          <w:lang w:eastAsia="zh-CN"/>
        </w:rPr>
        <w:t xml:space="preserve"> </w:t>
      </w:r>
      <w:r>
        <w:rPr>
          <w:rFonts w:ascii="Book Antiqua" w:hAnsi="Book Antiqua"/>
          <w:b/>
          <w:color w:val="000000"/>
          <w:sz w:val="24"/>
          <w:szCs w:val="24"/>
        </w:rPr>
        <w:t>Khaw BA</w:t>
      </w:r>
      <w:r>
        <w:rPr>
          <w:rFonts w:ascii="Book Antiqua" w:hAnsi="Book Antiqua"/>
          <w:color w:val="000000"/>
          <w:sz w:val="24"/>
          <w:szCs w:val="24"/>
        </w:rPr>
        <w:t xml:space="preserve">, Strauss HW, Moore R, Fallon JT, Yasuda T, Gold HK, Haber E. Myocardial damage delineated by indium-111 antimyosin Fab and technetium-99m pyrophosphate. </w:t>
      </w:r>
      <w:r>
        <w:rPr>
          <w:rFonts w:ascii="Book Antiqua" w:hAnsi="Book Antiqua"/>
          <w:i/>
          <w:color w:val="000000"/>
          <w:sz w:val="24"/>
          <w:szCs w:val="24"/>
        </w:rPr>
        <w:t>J Nucl Med</w:t>
      </w:r>
      <w:r>
        <w:rPr>
          <w:rFonts w:ascii="Book Antiqua" w:hAnsi="Book Antiqua"/>
          <w:color w:val="000000"/>
          <w:sz w:val="24"/>
          <w:szCs w:val="24"/>
        </w:rPr>
        <w:t xml:space="preserve"> 1987; </w:t>
      </w:r>
      <w:r>
        <w:rPr>
          <w:rFonts w:ascii="Book Antiqua" w:hAnsi="Book Antiqua"/>
          <w:b/>
          <w:color w:val="000000"/>
          <w:sz w:val="24"/>
          <w:szCs w:val="24"/>
        </w:rPr>
        <w:t>28</w:t>
      </w:r>
      <w:r>
        <w:rPr>
          <w:rFonts w:ascii="Book Antiqua" w:hAnsi="Book Antiqua"/>
          <w:color w:val="000000"/>
          <w:sz w:val="24"/>
          <w:szCs w:val="24"/>
        </w:rPr>
        <w:t>:</w:t>
      </w:r>
      <w:r>
        <w:rPr>
          <w:rFonts w:ascii="Book Antiqua" w:hAnsi="Book Antiqua"/>
          <w:color w:val="000000"/>
          <w:sz w:val="24"/>
          <w:szCs w:val="24"/>
          <w:lang w:eastAsia="zh-CN"/>
        </w:rPr>
        <w:t xml:space="preserve"> </w:t>
      </w:r>
      <w:r>
        <w:rPr>
          <w:rFonts w:ascii="Book Antiqua" w:hAnsi="Book Antiqua"/>
          <w:color w:val="000000"/>
          <w:sz w:val="24"/>
          <w:szCs w:val="24"/>
        </w:rPr>
        <w:t>76–82 [PMID: 3025386]</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116</w:t>
      </w:r>
      <w:r>
        <w:rPr>
          <w:rFonts w:ascii="Book Antiqua" w:hAnsi="Book Antiqua"/>
          <w:b/>
          <w:color w:val="000000"/>
          <w:sz w:val="24"/>
          <w:szCs w:val="24"/>
          <w:lang w:eastAsia="zh-CN"/>
        </w:rPr>
        <w:t xml:space="preserve"> </w:t>
      </w:r>
      <w:r>
        <w:rPr>
          <w:rFonts w:ascii="Book Antiqua" w:hAnsi="Book Antiqua"/>
          <w:b/>
          <w:color w:val="000000"/>
          <w:sz w:val="24"/>
          <w:szCs w:val="24"/>
        </w:rPr>
        <w:t>Fonge H</w:t>
      </w:r>
      <w:r>
        <w:rPr>
          <w:rFonts w:ascii="Book Antiqua" w:hAnsi="Book Antiqua"/>
          <w:color w:val="000000"/>
          <w:sz w:val="24"/>
          <w:szCs w:val="24"/>
        </w:rPr>
        <w:t>, Vunckx K, Wang H, Feng Y, Mortelmans L, Nuyts J, Bormans G, Verbruggen A, Ni Y. Non-invasive detection and quantification of acute myocardial infarction in rabbits using mono-[</w:t>
      </w:r>
      <w:r>
        <w:rPr>
          <w:rFonts w:ascii="Book Antiqua" w:hAnsi="Book Antiqua"/>
          <w:color w:val="000000"/>
          <w:sz w:val="24"/>
          <w:szCs w:val="24"/>
          <w:vertAlign w:val="superscript"/>
        </w:rPr>
        <w:t>123</w:t>
      </w:r>
      <w:r>
        <w:rPr>
          <w:rFonts w:ascii="Book Antiqua" w:hAnsi="Book Antiqua"/>
          <w:color w:val="000000"/>
          <w:sz w:val="24"/>
          <w:szCs w:val="24"/>
        </w:rPr>
        <w:t xml:space="preserve">I]iodohypericin microSPECT. </w:t>
      </w:r>
      <w:r>
        <w:rPr>
          <w:rFonts w:ascii="Book Antiqua" w:hAnsi="Book Antiqua"/>
          <w:i/>
          <w:color w:val="000000"/>
          <w:sz w:val="24"/>
          <w:szCs w:val="24"/>
        </w:rPr>
        <w:t>Eur Heart J</w:t>
      </w:r>
      <w:r>
        <w:rPr>
          <w:rFonts w:ascii="Book Antiqua" w:hAnsi="Book Antiqua"/>
          <w:color w:val="000000"/>
          <w:sz w:val="24"/>
          <w:szCs w:val="24"/>
          <w:lang w:eastAsia="zh-CN"/>
        </w:rPr>
        <w:t xml:space="preserve"> 2008</w:t>
      </w:r>
      <w:r>
        <w:rPr>
          <w:rFonts w:ascii="Book Antiqua" w:hAnsi="Book Antiqua"/>
          <w:color w:val="000000"/>
          <w:sz w:val="24"/>
          <w:szCs w:val="24"/>
        </w:rPr>
        <w:t xml:space="preserve">; </w:t>
      </w:r>
      <w:r>
        <w:rPr>
          <w:rFonts w:ascii="Book Antiqua" w:hAnsi="Book Antiqua"/>
          <w:b/>
          <w:color w:val="000000"/>
          <w:sz w:val="24"/>
          <w:szCs w:val="24"/>
        </w:rPr>
        <w:t>29</w:t>
      </w:r>
      <w:r>
        <w:rPr>
          <w:rFonts w:ascii="Book Antiqua" w:hAnsi="Book Antiqua"/>
          <w:color w:val="000000"/>
          <w:sz w:val="24"/>
          <w:szCs w:val="24"/>
        </w:rPr>
        <w:t>: 260-269 [PMID: 18156139 DOI:</w:t>
      </w:r>
      <w:r>
        <w:rPr>
          <w:rFonts w:ascii="Book Antiqua" w:hAnsi="Book Antiqua"/>
          <w:color w:val="000000"/>
          <w:sz w:val="24"/>
          <w:szCs w:val="24"/>
          <w:lang w:eastAsia="zh-CN"/>
        </w:rPr>
        <w:t xml:space="preserve"> </w:t>
      </w:r>
      <w:r>
        <w:rPr>
          <w:rFonts w:ascii="Book Antiqua" w:hAnsi="Book Antiqua"/>
          <w:color w:val="000000"/>
          <w:sz w:val="24"/>
          <w:szCs w:val="24"/>
        </w:rPr>
        <w:t>10.1093/eurheartj/ehm588]</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117</w:t>
      </w:r>
      <w:r>
        <w:rPr>
          <w:rFonts w:ascii="Book Antiqua" w:hAnsi="Book Antiqua"/>
          <w:b/>
          <w:color w:val="000000"/>
          <w:sz w:val="24"/>
          <w:szCs w:val="24"/>
          <w:lang w:eastAsia="zh-CN"/>
        </w:rPr>
        <w:t xml:space="preserve"> </w:t>
      </w:r>
      <w:r>
        <w:rPr>
          <w:rFonts w:ascii="Book Antiqua" w:hAnsi="Book Antiqua"/>
          <w:b/>
          <w:color w:val="000000"/>
          <w:sz w:val="24"/>
          <w:szCs w:val="24"/>
        </w:rPr>
        <w:t>Cona MM</w:t>
      </w:r>
      <w:r>
        <w:rPr>
          <w:rFonts w:ascii="Book Antiqua" w:hAnsi="Book Antiqua"/>
          <w:color w:val="000000"/>
          <w:sz w:val="24"/>
          <w:szCs w:val="24"/>
        </w:rPr>
        <w:t xml:space="preserve">, Feng Y, Li Y, Chen F, Vunckx K, Zhou L, Van Slambrouck K, Rezaei A, Gheysens O, Nuyts J, Verbruggen A, Oyen R, Ni Y. Comparative </w:t>
      </w:r>
      <w:r>
        <w:rPr>
          <w:rFonts w:ascii="Book Antiqua" w:hAnsi="Book Antiqua"/>
          <w:caps/>
          <w:color w:val="000000"/>
          <w:sz w:val="24"/>
          <w:szCs w:val="24"/>
        </w:rPr>
        <w:t>s</w:t>
      </w:r>
      <w:r>
        <w:rPr>
          <w:rFonts w:ascii="Book Antiqua" w:hAnsi="Book Antiqua"/>
          <w:color w:val="000000"/>
          <w:sz w:val="24"/>
          <w:szCs w:val="24"/>
        </w:rPr>
        <w:t>tudy of Iodine-123-</w:t>
      </w:r>
      <w:r>
        <w:rPr>
          <w:rFonts w:ascii="Book Antiqua" w:hAnsi="Book Antiqua"/>
          <w:caps/>
          <w:color w:val="000000"/>
          <w:sz w:val="24"/>
          <w:szCs w:val="24"/>
        </w:rPr>
        <w:t>l</w:t>
      </w:r>
      <w:r>
        <w:rPr>
          <w:rFonts w:ascii="Book Antiqua" w:hAnsi="Book Antiqua"/>
          <w:color w:val="000000"/>
          <w:sz w:val="24"/>
          <w:szCs w:val="24"/>
        </w:rPr>
        <w:t>abeled</w:t>
      </w:r>
      <w:r>
        <w:rPr>
          <w:rFonts w:ascii="Book Antiqua" w:hAnsi="Book Antiqua"/>
          <w:color w:val="000000"/>
          <w:sz w:val="24"/>
          <w:szCs w:val="24"/>
          <w:lang w:eastAsia="zh-CN"/>
        </w:rPr>
        <w:t xml:space="preserve"> </w:t>
      </w:r>
      <w:r>
        <w:rPr>
          <w:rFonts w:ascii="Book Antiqua" w:hAnsi="Book Antiqua"/>
          <w:caps/>
          <w:color w:val="000000"/>
          <w:sz w:val="24"/>
          <w:szCs w:val="24"/>
        </w:rPr>
        <w:t>h</w:t>
      </w:r>
      <w:r>
        <w:rPr>
          <w:rFonts w:ascii="Book Antiqua" w:hAnsi="Book Antiqua"/>
          <w:color w:val="000000"/>
          <w:sz w:val="24"/>
          <w:szCs w:val="24"/>
        </w:rPr>
        <w:t>ypericin and 99mTc-</w:t>
      </w:r>
      <w:r>
        <w:rPr>
          <w:rFonts w:ascii="Book Antiqua" w:hAnsi="Book Antiqua"/>
          <w:caps/>
          <w:color w:val="000000"/>
          <w:sz w:val="24"/>
          <w:szCs w:val="24"/>
        </w:rPr>
        <w:t>l</w:t>
      </w:r>
      <w:r>
        <w:rPr>
          <w:rFonts w:ascii="Book Antiqua" w:hAnsi="Book Antiqua"/>
          <w:color w:val="000000"/>
          <w:sz w:val="24"/>
          <w:szCs w:val="24"/>
        </w:rPr>
        <w:t>abeled</w:t>
      </w:r>
      <w:r>
        <w:rPr>
          <w:rFonts w:ascii="Book Antiqua" w:hAnsi="Book Antiqua"/>
          <w:color w:val="000000"/>
          <w:sz w:val="24"/>
          <w:szCs w:val="24"/>
          <w:lang w:eastAsia="zh-CN"/>
        </w:rPr>
        <w:t xml:space="preserve"> </w:t>
      </w:r>
      <w:r>
        <w:rPr>
          <w:rFonts w:ascii="Book Antiqua" w:hAnsi="Book Antiqua"/>
          <w:caps/>
          <w:color w:val="000000"/>
          <w:sz w:val="24"/>
          <w:szCs w:val="24"/>
        </w:rPr>
        <w:t>h</w:t>
      </w:r>
      <w:r>
        <w:rPr>
          <w:rFonts w:ascii="Book Antiqua" w:hAnsi="Book Antiqua"/>
          <w:color w:val="000000"/>
          <w:sz w:val="24"/>
          <w:szCs w:val="24"/>
        </w:rPr>
        <w:t>exakis [2-</w:t>
      </w:r>
      <w:r>
        <w:rPr>
          <w:rFonts w:ascii="Book Antiqua" w:hAnsi="Book Antiqua"/>
          <w:caps/>
          <w:color w:val="000000"/>
          <w:sz w:val="24"/>
          <w:szCs w:val="24"/>
        </w:rPr>
        <w:t>m</w:t>
      </w:r>
      <w:r>
        <w:rPr>
          <w:rFonts w:ascii="Book Antiqua" w:hAnsi="Book Antiqua"/>
          <w:color w:val="000000"/>
          <w:sz w:val="24"/>
          <w:szCs w:val="24"/>
        </w:rPr>
        <w:t>ethoxy</w:t>
      </w:r>
      <w:r>
        <w:rPr>
          <w:rFonts w:ascii="Book Antiqua" w:hAnsi="Book Antiqua"/>
          <w:color w:val="000000"/>
          <w:sz w:val="24"/>
          <w:szCs w:val="24"/>
          <w:lang w:eastAsia="zh-CN"/>
        </w:rPr>
        <w:t xml:space="preserve"> </w:t>
      </w:r>
      <w:r>
        <w:rPr>
          <w:rFonts w:ascii="Book Antiqua" w:hAnsi="Book Antiqua"/>
          <w:caps/>
          <w:color w:val="000000"/>
          <w:sz w:val="24"/>
          <w:szCs w:val="24"/>
        </w:rPr>
        <w:t>i</w:t>
      </w:r>
      <w:r>
        <w:rPr>
          <w:rFonts w:ascii="Book Antiqua" w:hAnsi="Book Antiqua"/>
          <w:color w:val="000000"/>
          <w:sz w:val="24"/>
          <w:szCs w:val="24"/>
        </w:rPr>
        <w:t>sobutyl</w:t>
      </w:r>
      <w:r>
        <w:rPr>
          <w:rFonts w:ascii="Book Antiqua" w:hAnsi="Book Antiqua"/>
          <w:color w:val="000000"/>
          <w:sz w:val="24"/>
          <w:szCs w:val="24"/>
          <w:lang w:eastAsia="zh-CN"/>
        </w:rPr>
        <w:t xml:space="preserve"> </w:t>
      </w:r>
      <w:r>
        <w:rPr>
          <w:rFonts w:ascii="Book Antiqua" w:hAnsi="Book Antiqua"/>
          <w:caps/>
          <w:color w:val="000000"/>
          <w:sz w:val="24"/>
          <w:szCs w:val="24"/>
        </w:rPr>
        <w:t>i</w:t>
      </w:r>
      <w:r>
        <w:rPr>
          <w:rFonts w:ascii="Book Antiqua" w:hAnsi="Book Antiqua"/>
          <w:color w:val="000000"/>
          <w:sz w:val="24"/>
          <w:szCs w:val="24"/>
        </w:rPr>
        <w:t>sonitril</w:t>
      </w:r>
      <w:r>
        <w:rPr>
          <w:rFonts w:ascii="Book Antiqua" w:hAnsi="Book Antiqua"/>
          <w:color w:val="000000"/>
          <w:sz w:val="24"/>
          <w:szCs w:val="24"/>
          <w:lang w:eastAsia="zh-CN"/>
        </w:rPr>
        <w:t>e</w:t>
      </w:r>
      <w:r>
        <w:rPr>
          <w:rFonts w:ascii="Book Antiqua" w:hAnsi="Book Antiqua"/>
          <w:color w:val="000000"/>
          <w:sz w:val="24"/>
          <w:szCs w:val="24"/>
        </w:rPr>
        <w:t xml:space="preserve">] in a </w:t>
      </w:r>
      <w:r>
        <w:rPr>
          <w:rFonts w:ascii="Book Antiqua" w:hAnsi="Book Antiqua"/>
          <w:caps/>
          <w:color w:val="000000"/>
          <w:sz w:val="24"/>
          <w:szCs w:val="24"/>
        </w:rPr>
        <w:t>r</w:t>
      </w:r>
      <w:r>
        <w:rPr>
          <w:rFonts w:ascii="Book Antiqua" w:hAnsi="Book Antiqua"/>
          <w:color w:val="000000"/>
          <w:sz w:val="24"/>
          <w:szCs w:val="24"/>
        </w:rPr>
        <w:t xml:space="preserve">abbit </w:t>
      </w:r>
      <w:r>
        <w:rPr>
          <w:rFonts w:ascii="Book Antiqua" w:hAnsi="Book Antiqua"/>
          <w:caps/>
          <w:color w:val="000000"/>
          <w:sz w:val="24"/>
          <w:szCs w:val="24"/>
        </w:rPr>
        <w:t>m</w:t>
      </w:r>
      <w:r>
        <w:rPr>
          <w:rFonts w:ascii="Book Antiqua" w:hAnsi="Book Antiqua"/>
          <w:color w:val="000000"/>
          <w:sz w:val="24"/>
          <w:szCs w:val="24"/>
        </w:rPr>
        <w:t xml:space="preserve">odel of </w:t>
      </w:r>
      <w:r>
        <w:rPr>
          <w:rFonts w:ascii="Book Antiqua" w:hAnsi="Book Antiqua"/>
          <w:caps/>
          <w:color w:val="000000"/>
          <w:sz w:val="24"/>
          <w:szCs w:val="24"/>
        </w:rPr>
        <w:t>m</w:t>
      </w:r>
      <w:r>
        <w:rPr>
          <w:rFonts w:ascii="Book Antiqua" w:hAnsi="Book Antiqua"/>
          <w:color w:val="000000"/>
          <w:sz w:val="24"/>
          <w:szCs w:val="24"/>
        </w:rPr>
        <w:t xml:space="preserve">yocardial </w:t>
      </w:r>
      <w:r>
        <w:rPr>
          <w:rFonts w:ascii="Book Antiqua" w:hAnsi="Book Antiqua"/>
          <w:caps/>
          <w:color w:val="000000"/>
          <w:sz w:val="24"/>
          <w:szCs w:val="24"/>
        </w:rPr>
        <w:t>i</w:t>
      </w:r>
      <w:r>
        <w:rPr>
          <w:rFonts w:ascii="Book Antiqua" w:hAnsi="Book Antiqua"/>
          <w:color w:val="000000"/>
          <w:sz w:val="24"/>
          <w:szCs w:val="24"/>
        </w:rPr>
        <w:t xml:space="preserve">nfarction. </w:t>
      </w:r>
      <w:r>
        <w:rPr>
          <w:rFonts w:ascii="Book Antiqua" w:hAnsi="Book Antiqua"/>
          <w:i/>
          <w:color w:val="000000"/>
          <w:sz w:val="24"/>
          <w:szCs w:val="24"/>
        </w:rPr>
        <w:t>J Cardiovasc Pharmacol</w:t>
      </w:r>
      <w:r>
        <w:rPr>
          <w:rFonts w:ascii="Book Antiqua" w:hAnsi="Book Antiqua"/>
          <w:color w:val="000000"/>
          <w:sz w:val="24"/>
          <w:szCs w:val="24"/>
        </w:rPr>
        <w:t xml:space="preserve"> 2013</w:t>
      </w:r>
      <w:r>
        <w:rPr>
          <w:rFonts w:ascii="Book Antiqua" w:hAnsi="Book Antiqua"/>
          <w:color w:val="000000"/>
          <w:sz w:val="24"/>
          <w:szCs w:val="24"/>
          <w:lang w:eastAsia="zh-CN"/>
        </w:rPr>
        <w:t xml:space="preserve">; </w:t>
      </w:r>
      <w:r>
        <w:rPr>
          <w:rFonts w:ascii="Book Antiqua" w:hAnsi="Book Antiqua"/>
          <w:b/>
          <w:color w:val="000000"/>
          <w:sz w:val="24"/>
          <w:szCs w:val="24"/>
          <w:lang w:eastAsia="zh-CN"/>
        </w:rPr>
        <w:t>62</w:t>
      </w:r>
      <w:r>
        <w:rPr>
          <w:rFonts w:ascii="Book Antiqua" w:hAnsi="Book Antiqua"/>
          <w:color w:val="000000"/>
          <w:sz w:val="24"/>
          <w:szCs w:val="24"/>
          <w:lang w:eastAsia="zh-CN"/>
        </w:rPr>
        <w:t>: 304-311</w:t>
      </w:r>
      <w:r>
        <w:rPr>
          <w:rFonts w:ascii="Book Antiqua" w:hAnsi="Book Antiqua"/>
          <w:color w:val="000000"/>
          <w:sz w:val="24"/>
          <w:szCs w:val="24"/>
        </w:rPr>
        <w:t xml:space="preserve"> [PMID:</w:t>
      </w:r>
      <w:r>
        <w:rPr>
          <w:rFonts w:ascii="Book Antiqua" w:hAnsi="Book Antiqua"/>
          <w:color w:val="000000"/>
          <w:sz w:val="24"/>
          <w:szCs w:val="24"/>
          <w:lang w:eastAsia="zh-CN"/>
        </w:rPr>
        <w:t xml:space="preserve"> </w:t>
      </w:r>
      <w:r>
        <w:rPr>
          <w:rFonts w:ascii="Book Antiqua" w:hAnsi="Book Antiqua"/>
          <w:color w:val="000000"/>
          <w:sz w:val="24"/>
          <w:szCs w:val="24"/>
        </w:rPr>
        <w:t>23714775 DOI: 10.1097/FJC.0b013e31829b2c6b]</w:t>
      </w:r>
    </w:p>
    <w:p w:rsidR="009C4E38" w:rsidRDefault="00D61B9F">
      <w:pPr>
        <w:pStyle w:val="a5"/>
        <w:spacing w:line="360" w:lineRule="auto"/>
        <w:jc w:val="both"/>
        <w:rPr>
          <w:rFonts w:ascii="Book Antiqua" w:hAnsi="Book Antiqua"/>
          <w:color w:val="000000"/>
          <w:sz w:val="24"/>
          <w:szCs w:val="24"/>
        </w:rPr>
      </w:pPr>
      <w:r>
        <w:rPr>
          <w:rFonts w:ascii="Book Antiqua" w:hAnsi="Book Antiqua"/>
          <w:color w:val="000000"/>
          <w:sz w:val="24"/>
          <w:szCs w:val="24"/>
          <w:lang w:eastAsia="zh-CN"/>
        </w:rPr>
        <w:t>118</w:t>
      </w:r>
      <w:r>
        <w:rPr>
          <w:rFonts w:ascii="Book Antiqua" w:hAnsi="Book Antiqua"/>
          <w:b/>
          <w:color w:val="000000"/>
          <w:sz w:val="24"/>
          <w:szCs w:val="24"/>
          <w:lang w:eastAsia="zh-CN"/>
        </w:rPr>
        <w:t xml:space="preserve"> Vorvick LJ,</w:t>
      </w:r>
      <w:r>
        <w:rPr>
          <w:rFonts w:ascii="Book Antiqua" w:hAnsi="Book Antiqua"/>
          <w:color w:val="000000"/>
          <w:sz w:val="24"/>
          <w:szCs w:val="24"/>
          <w:lang w:eastAsia="zh-CN"/>
        </w:rPr>
        <w:t xml:space="preserve"> Longstreth GF, Zieve D. Acute cholecystitis. MedlinePlus 2011. Available from: URL: </w:t>
      </w:r>
      <w:r>
        <w:rPr>
          <w:rFonts w:ascii="Book Antiqua" w:hAnsi="Book Antiqua"/>
          <w:color w:val="000000"/>
          <w:sz w:val="24"/>
          <w:szCs w:val="24"/>
        </w:rPr>
        <w:t>http://www.nlm.nih.gov/medlineplus/ency/article/000264.htm</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lastRenderedPageBreak/>
        <w:t>119</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Csendes A</w:t>
      </w:r>
      <w:r>
        <w:rPr>
          <w:rFonts w:ascii="Book Antiqua" w:eastAsia="Times New Roman" w:hAnsi="Book Antiqua"/>
          <w:color w:val="000000"/>
          <w:sz w:val="24"/>
          <w:szCs w:val="24"/>
        </w:rPr>
        <w:t>, Burdiles P, Maluenda F, Diaz JC, Csendes P, Mitru N.</w:t>
      </w:r>
      <w:r>
        <w:rPr>
          <w:rFonts w:ascii="Book Antiqua" w:hAnsi="Book Antiqua"/>
          <w:color w:val="000000"/>
          <w:sz w:val="24"/>
          <w:szCs w:val="24"/>
        </w:rPr>
        <w:t xml:space="preserve"> </w:t>
      </w:r>
      <w:r>
        <w:rPr>
          <w:rFonts w:ascii="Book Antiqua" w:eastAsia="Times New Roman" w:hAnsi="Book Antiqua"/>
          <w:color w:val="000000"/>
          <w:sz w:val="24"/>
          <w:szCs w:val="24"/>
        </w:rPr>
        <w:t>Simultaneous bacteriologic assessment of bile from gallbladder and common bile duct in control subjects and patients with gallstones and common duct stones.</w:t>
      </w:r>
      <w:r>
        <w:rPr>
          <w:rFonts w:ascii="Book Antiqua" w:hAnsi="Book Antiqua"/>
          <w:color w:val="000000"/>
          <w:sz w:val="24"/>
          <w:szCs w:val="24"/>
        </w:rPr>
        <w:t xml:space="preserve"> </w:t>
      </w:r>
      <w:r>
        <w:rPr>
          <w:rFonts w:ascii="Book Antiqua" w:eastAsia="Times New Roman" w:hAnsi="Book Antiqua"/>
          <w:i/>
          <w:color w:val="000000"/>
          <w:sz w:val="24"/>
          <w:szCs w:val="24"/>
        </w:rPr>
        <w:t>Arch Surg</w:t>
      </w:r>
      <w:r>
        <w:rPr>
          <w:rFonts w:ascii="Book Antiqua" w:eastAsia="Times New Roman" w:hAnsi="Book Antiqua"/>
          <w:color w:val="000000"/>
          <w:sz w:val="24"/>
          <w:szCs w:val="24"/>
        </w:rPr>
        <w:t xml:space="preserve"> 1996; </w:t>
      </w:r>
      <w:r>
        <w:rPr>
          <w:rFonts w:ascii="Book Antiqua" w:eastAsia="Times New Roman" w:hAnsi="Book Antiqua"/>
          <w:b/>
          <w:color w:val="000000"/>
          <w:sz w:val="24"/>
          <w:szCs w:val="24"/>
        </w:rPr>
        <w:t>131</w:t>
      </w:r>
      <w:r>
        <w:rPr>
          <w:rFonts w:ascii="Book Antiqua" w:eastAsia="Times New Roman" w:hAnsi="Book Antiqua"/>
          <w:color w:val="000000"/>
          <w:sz w:val="24"/>
          <w:szCs w:val="24"/>
        </w:rPr>
        <w:t>: 389-394</w:t>
      </w:r>
      <w:r>
        <w:rPr>
          <w:rFonts w:ascii="Book Antiqua" w:hAnsi="Book Antiqua"/>
          <w:color w:val="000000"/>
          <w:sz w:val="24"/>
          <w:szCs w:val="24"/>
        </w:rPr>
        <w:t xml:space="preserve"> [</w:t>
      </w:r>
      <w:r>
        <w:rPr>
          <w:rFonts w:ascii="Book Antiqua" w:eastAsia="Times New Roman" w:hAnsi="Book Antiqua"/>
          <w:color w:val="000000"/>
          <w:sz w:val="24"/>
          <w:szCs w:val="24"/>
        </w:rPr>
        <w:t>PMID: 8615724 DOI: 10.1001/archsurg.1996.01430160047008]</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120</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Pañella H</w:t>
      </w:r>
      <w:r>
        <w:rPr>
          <w:rFonts w:ascii="Book Antiqua" w:eastAsia="Times New Roman" w:hAnsi="Book Antiqua"/>
          <w:color w:val="000000"/>
          <w:sz w:val="24"/>
          <w:szCs w:val="24"/>
        </w:rPr>
        <w:t>,  Rius C, Caylà JA.</w:t>
      </w:r>
      <w:r>
        <w:rPr>
          <w:rFonts w:ascii="Book Antiqua" w:hAnsi="Book Antiqua"/>
          <w:color w:val="000000"/>
          <w:sz w:val="24"/>
          <w:szCs w:val="24"/>
        </w:rPr>
        <w:t xml:space="preserve"> </w:t>
      </w:r>
      <w:r>
        <w:rPr>
          <w:rFonts w:ascii="Book Antiqua" w:eastAsia="Times New Roman" w:hAnsi="Book Antiqua"/>
          <w:color w:val="000000"/>
          <w:sz w:val="24"/>
          <w:szCs w:val="24"/>
        </w:rPr>
        <w:t xml:space="preserve">Transmission of hepatitis C virus during computed tomography scanning with contrast. </w:t>
      </w:r>
      <w:r>
        <w:rPr>
          <w:rFonts w:ascii="Book Antiqua" w:eastAsia="Times New Roman" w:hAnsi="Book Antiqua"/>
          <w:i/>
          <w:color w:val="000000"/>
          <w:sz w:val="24"/>
          <w:szCs w:val="24"/>
        </w:rPr>
        <w:t>Emerg Infect Dis</w:t>
      </w:r>
      <w:r>
        <w:rPr>
          <w:rFonts w:ascii="Book Antiqua" w:eastAsia="Times New Roman" w:hAnsi="Book Antiqua"/>
          <w:color w:val="000000"/>
          <w:sz w:val="24"/>
          <w:szCs w:val="24"/>
        </w:rPr>
        <w:t xml:space="preserve">. 2008; </w:t>
      </w:r>
      <w:r>
        <w:rPr>
          <w:rFonts w:ascii="Book Antiqua" w:eastAsia="Times New Roman" w:hAnsi="Book Antiqua"/>
          <w:b/>
          <w:color w:val="000000"/>
          <w:sz w:val="24"/>
          <w:szCs w:val="24"/>
        </w:rPr>
        <w:t>14</w:t>
      </w:r>
      <w:r>
        <w:rPr>
          <w:rFonts w:ascii="Book Antiqua" w:eastAsia="Times New Roman" w:hAnsi="Book Antiqua"/>
          <w:color w:val="000000"/>
          <w:sz w:val="24"/>
          <w:szCs w:val="24"/>
        </w:rPr>
        <w:t>: 333–336 [PMID: 18258135 DOI: 10.3201/eid1402.060763]</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sz w:val="24"/>
          <w:szCs w:val="24"/>
          <w:lang w:eastAsia="zh-CN"/>
        </w:rPr>
        <w:t xml:space="preserve">121 </w:t>
      </w:r>
      <w:hyperlink r:id="rId49" w:history="1">
        <w:r>
          <w:rPr>
            <w:rFonts w:ascii="Book Antiqua" w:eastAsia="Times New Roman" w:hAnsi="Book Antiqua"/>
            <w:b/>
            <w:color w:val="000000"/>
            <w:sz w:val="24"/>
            <w:szCs w:val="24"/>
          </w:rPr>
          <w:t>Chen KT</w:t>
        </w:r>
      </w:hyperlink>
      <w:r>
        <w:rPr>
          <w:rFonts w:ascii="Book Antiqua" w:eastAsia="Times New Roman" w:hAnsi="Book Antiqua"/>
          <w:color w:val="000000"/>
          <w:sz w:val="24"/>
          <w:szCs w:val="24"/>
        </w:rPr>
        <w:t xml:space="preserve">, </w:t>
      </w:r>
      <w:hyperlink r:id="rId50" w:history="1">
        <w:r>
          <w:rPr>
            <w:rFonts w:ascii="Book Antiqua" w:eastAsia="Times New Roman" w:hAnsi="Book Antiqua"/>
            <w:color w:val="000000"/>
            <w:sz w:val="24"/>
            <w:szCs w:val="24"/>
          </w:rPr>
          <w:t>Chen CJ</w:t>
        </w:r>
      </w:hyperlink>
      <w:r>
        <w:rPr>
          <w:rFonts w:ascii="Book Antiqua" w:eastAsia="Times New Roman" w:hAnsi="Book Antiqua"/>
          <w:color w:val="000000"/>
          <w:sz w:val="24"/>
          <w:szCs w:val="24"/>
        </w:rPr>
        <w:t xml:space="preserve">, </w:t>
      </w:r>
      <w:hyperlink r:id="rId51" w:history="1">
        <w:r>
          <w:rPr>
            <w:rFonts w:ascii="Book Antiqua" w:eastAsia="Times New Roman" w:hAnsi="Book Antiqua"/>
            <w:color w:val="000000"/>
            <w:sz w:val="24"/>
            <w:szCs w:val="24"/>
          </w:rPr>
          <w:t>Chang PY</w:t>
        </w:r>
      </w:hyperlink>
      <w:r>
        <w:rPr>
          <w:rFonts w:ascii="Book Antiqua" w:eastAsia="Times New Roman" w:hAnsi="Book Antiqua"/>
          <w:color w:val="000000"/>
          <w:sz w:val="24"/>
          <w:szCs w:val="24"/>
        </w:rPr>
        <w:t xml:space="preserve">, </w:t>
      </w:r>
      <w:hyperlink r:id="rId52" w:history="1">
        <w:r>
          <w:rPr>
            <w:rFonts w:ascii="Book Antiqua" w:eastAsia="Times New Roman" w:hAnsi="Book Antiqua"/>
            <w:color w:val="000000"/>
            <w:sz w:val="24"/>
            <w:szCs w:val="24"/>
          </w:rPr>
          <w:t>Morse DL</w:t>
        </w:r>
      </w:hyperlink>
      <w:r>
        <w:rPr>
          <w:rFonts w:ascii="Book Antiqua" w:eastAsia="Times New Roman" w:hAnsi="Book Antiqua"/>
          <w:color w:val="000000"/>
          <w:sz w:val="24"/>
          <w:szCs w:val="24"/>
        </w:rPr>
        <w:t xml:space="preserve">. A nosocomial outbreak of malaria associated with contaminated catheters and contrast medium of a computed tomographic scanner. </w:t>
      </w:r>
      <w:r>
        <w:rPr>
          <w:rFonts w:ascii="Book Antiqua" w:eastAsia="Times New Roman" w:hAnsi="Book Antiqua"/>
          <w:i/>
          <w:color w:val="000000"/>
          <w:sz w:val="24"/>
          <w:szCs w:val="24"/>
        </w:rPr>
        <w:t>Infect Control Hosp Epidemiol</w:t>
      </w:r>
      <w:r>
        <w:rPr>
          <w:rFonts w:ascii="Book Antiqua" w:eastAsia="Times New Roman" w:hAnsi="Book Antiqua"/>
          <w:color w:val="000000"/>
          <w:sz w:val="24"/>
          <w:szCs w:val="24"/>
        </w:rPr>
        <w:t xml:space="preserve"> 1999; </w:t>
      </w:r>
      <w:r>
        <w:rPr>
          <w:rFonts w:ascii="Book Antiqua" w:eastAsia="Times New Roman" w:hAnsi="Book Antiqua"/>
          <w:b/>
          <w:color w:val="000000"/>
          <w:sz w:val="24"/>
          <w:szCs w:val="24"/>
        </w:rPr>
        <w:t>20</w:t>
      </w:r>
      <w:r>
        <w:rPr>
          <w:rFonts w:ascii="Book Antiqua" w:eastAsia="Times New Roman" w:hAnsi="Book Antiqua"/>
          <w:color w:val="000000"/>
          <w:sz w:val="24"/>
          <w:szCs w:val="24"/>
        </w:rPr>
        <w:t>:</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22-25</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[PMID: 9927261</w:t>
      </w:r>
      <w:r>
        <w:rPr>
          <w:rFonts w:ascii="Book Antiqua" w:hAnsi="Book Antiqua"/>
          <w:color w:val="000000"/>
          <w:sz w:val="24"/>
          <w:szCs w:val="24"/>
        </w:rPr>
        <w:t xml:space="preserve"> </w:t>
      </w:r>
      <w:r>
        <w:rPr>
          <w:rFonts w:ascii="Book Antiqua" w:eastAsia="Times New Roman" w:hAnsi="Book Antiqua"/>
          <w:color w:val="000000"/>
          <w:sz w:val="24"/>
          <w:szCs w:val="24"/>
        </w:rPr>
        <w:t>DOI: 10.1086/501557]</w:t>
      </w:r>
    </w:p>
    <w:p w:rsidR="009C4E38" w:rsidRDefault="00D61B9F">
      <w:pPr>
        <w:pStyle w:val="a5"/>
        <w:tabs>
          <w:tab w:val="left" w:pos="0"/>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122</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Cantin V</w:t>
      </w:r>
      <w:r>
        <w:rPr>
          <w:rFonts w:ascii="Book Antiqua" w:eastAsia="Times New Roman" w:hAnsi="Book Antiqua"/>
          <w:color w:val="000000"/>
          <w:sz w:val="24"/>
          <w:szCs w:val="24"/>
        </w:rPr>
        <w:t>, Labadie R, Rhainds M</w:t>
      </w:r>
      <w:r>
        <w:rPr>
          <w:rFonts w:ascii="Book Antiqua" w:hAnsi="Book Antiqua"/>
          <w:color w:val="000000"/>
          <w:sz w:val="24"/>
          <w:szCs w:val="24"/>
          <w:lang w:eastAsia="zh-CN"/>
        </w:rPr>
        <w:t>, Simard FC</w:t>
      </w:r>
      <w:r>
        <w:rPr>
          <w:rFonts w:ascii="Book Antiqua" w:eastAsia="Times New Roman" w:hAnsi="Book Antiqua"/>
          <w:color w:val="000000"/>
          <w:sz w:val="24"/>
          <w:szCs w:val="24"/>
        </w:rPr>
        <w:t>. Intravenous contrast medium administration in computerized axial tomography at the CHUQ Medical Imaging Department</w:t>
      </w:r>
      <w:r>
        <w:rPr>
          <w:rFonts w:ascii="Book Antiqua" w:hAnsi="Book Antiqua"/>
          <w:color w:val="000000"/>
          <w:sz w:val="24"/>
          <w:szCs w:val="24"/>
          <w:lang w:eastAsia="zh-CN"/>
        </w:rPr>
        <w:t>.</w:t>
      </w:r>
      <w:r>
        <w:rPr>
          <w:rFonts w:ascii="Book Antiqua" w:eastAsia="Times New Roman" w:hAnsi="Book Antiqua"/>
          <w:color w:val="000000"/>
          <w:sz w:val="24"/>
          <w:szCs w:val="24"/>
        </w:rPr>
        <w:t xml:space="preserve"> </w:t>
      </w:r>
      <w:r>
        <w:rPr>
          <w:rFonts w:ascii="Book Antiqua" w:hAnsi="Book Antiqua" w:cs="Garamond-Halbfett"/>
          <w:color w:val="000000"/>
          <w:sz w:val="24"/>
          <w:szCs w:val="24"/>
        </w:rPr>
        <w:t>Centre hospitalier universitaire de Québec</w:t>
      </w:r>
      <w:r>
        <w:rPr>
          <w:rFonts w:ascii="Book Antiqua" w:eastAsia="Times New Roman" w:hAnsi="Book Antiqua"/>
          <w:color w:val="000000"/>
          <w:sz w:val="24"/>
          <w:szCs w:val="24"/>
        </w:rPr>
        <w:t xml:space="preserve"> 2007. Available from:</w:t>
      </w:r>
      <w:r>
        <w:rPr>
          <w:rFonts w:ascii="Book Antiqua" w:hAnsi="Book Antiqua"/>
          <w:color w:val="000000"/>
          <w:sz w:val="24"/>
          <w:szCs w:val="24"/>
          <w:lang w:eastAsia="zh-CN"/>
        </w:rPr>
        <w:t xml:space="preserve"> </w:t>
      </w:r>
      <w:r>
        <w:rPr>
          <w:rFonts w:ascii="Book Antiqua" w:eastAsia="Times New Roman" w:hAnsi="Book Antiqua"/>
          <w:color w:val="000000"/>
          <w:sz w:val="24"/>
          <w:szCs w:val="24"/>
        </w:rPr>
        <w:t>http://www.chuq.qc.ca/NR/rdonlyres/03BC97EF-5F04-4375-BC48-3852965A4EDD/0/R%C3%89SUM%C3%89substancedecontrasteVArevised_VF.pdf.</w:t>
      </w:r>
    </w:p>
    <w:p w:rsidR="009C4E38" w:rsidRDefault="00D61B9F">
      <w:pPr>
        <w:pStyle w:val="a5"/>
        <w:tabs>
          <w:tab w:val="left" w:pos="0"/>
        </w:tabs>
        <w:spacing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t>Accessed%20Nov%2029,%202010</w:t>
      </w:r>
    </w:p>
    <w:p w:rsidR="009C4E38" w:rsidRDefault="00D61B9F">
      <w:pPr>
        <w:pStyle w:val="a5"/>
        <w:tabs>
          <w:tab w:val="left" w:pos="426"/>
        </w:tabs>
        <w:spacing w:line="360" w:lineRule="auto"/>
        <w:jc w:val="both"/>
        <w:rPr>
          <w:rFonts w:ascii="Book Antiqua" w:eastAsia="Times New Roman" w:hAnsi="Book Antiqua"/>
          <w:color w:val="000000"/>
          <w:sz w:val="24"/>
          <w:szCs w:val="24"/>
        </w:rPr>
      </w:pPr>
      <w:r>
        <w:rPr>
          <w:rFonts w:ascii="Book Antiqua" w:hAnsi="Book Antiqua"/>
          <w:color w:val="000000"/>
          <w:sz w:val="24"/>
          <w:szCs w:val="24"/>
          <w:lang w:eastAsia="zh-CN"/>
        </w:rPr>
        <w:t>123</w:t>
      </w:r>
      <w:r>
        <w:rPr>
          <w:rFonts w:ascii="Book Antiqua" w:hAnsi="Book Antiqua"/>
          <w:b/>
          <w:color w:val="000000"/>
          <w:sz w:val="24"/>
          <w:szCs w:val="24"/>
          <w:lang w:eastAsia="zh-CN"/>
        </w:rPr>
        <w:t xml:space="preserve"> </w:t>
      </w:r>
      <w:r>
        <w:rPr>
          <w:rFonts w:ascii="Book Antiqua" w:eastAsia="Times New Roman" w:hAnsi="Book Antiqua"/>
          <w:b/>
          <w:color w:val="000000"/>
          <w:sz w:val="24"/>
          <w:szCs w:val="24"/>
        </w:rPr>
        <w:t>Cona MM</w:t>
      </w:r>
      <w:r>
        <w:rPr>
          <w:rFonts w:ascii="Book Antiqua" w:eastAsia="Times New Roman" w:hAnsi="Book Antiqua"/>
          <w:color w:val="000000"/>
          <w:sz w:val="24"/>
          <w:szCs w:val="24"/>
        </w:rPr>
        <w:t>, Bauwens M, Zheng Y, Coudyzer W, Li J, Feng Y, Wang H, Chen F, Verbruggen A, Oyen R, Ni Y.</w:t>
      </w:r>
      <w:r>
        <w:rPr>
          <w:rFonts w:ascii="Book Antiqua" w:hAnsi="Book Antiqua"/>
          <w:color w:val="000000"/>
          <w:sz w:val="24"/>
          <w:szCs w:val="24"/>
        </w:rPr>
        <w:t xml:space="preserve"> </w:t>
      </w:r>
      <w:r>
        <w:rPr>
          <w:rFonts w:ascii="Book Antiqua" w:eastAsia="Times New Roman" w:hAnsi="Book Antiqua"/>
          <w:color w:val="000000"/>
          <w:sz w:val="24"/>
          <w:szCs w:val="24"/>
        </w:rPr>
        <w:t>Study on the microbial safety of an infusion set for contrast-enhanced imaging</w:t>
      </w:r>
      <w:r>
        <w:rPr>
          <w:rFonts w:ascii="Book Antiqua" w:hAnsi="Book Antiqua"/>
          <w:color w:val="000000"/>
          <w:sz w:val="24"/>
          <w:szCs w:val="24"/>
        </w:rPr>
        <w:t xml:space="preserve"> </w:t>
      </w:r>
      <w:r>
        <w:rPr>
          <w:rFonts w:ascii="Book Antiqua" w:eastAsia="Times New Roman" w:hAnsi="Book Antiqua"/>
          <w:i/>
          <w:color w:val="000000"/>
          <w:sz w:val="24"/>
          <w:szCs w:val="24"/>
        </w:rPr>
        <w:t>Invest Radiol</w:t>
      </w:r>
      <w:r>
        <w:rPr>
          <w:rFonts w:ascii="Book Antiqua" w:eastAsia="Times New Roman" w:hAnsi="Book Antiqua"/>
          <w:color w:val="000000"/>
          <w:sz w:val="24"/>
          <w:szCs w:val="24"/>
        </w:rPr>
        <w:t xml:space="preserve"> 2012; </w:t>
      </w:r>
      <w:r>
        <w:rPr>
          <w:rFonts w:ascii="Book Antiqua" w:eastAsia="Times New Roman" w:hAnsi="Book Antiqua"/>
          <w:b/>
          <w:color w:val="000000"/>
          <w:sz w:val="24"/>
          <w:szCs w:val="24"/>
        </w:rPr>
        <w:t>47</w:t>
      </w:r>
      <w:r>
        <w:rPr>
          <w:rFonts w:ascii="Book Antiqua" w:eastAsia="Times New Roman" w:hAnsi="Book Antiqua"/>
          <w:color w:val="000000"/>
          <w:sz w:val="24"/>
          <w:szCs w:val="24"/>
        </w:rPr>
        <w:t>: 247-251 [PMID: 22353856 DOI: 10.1097/RLI.0b013e31823c0f87]</w:t>
      </w:r>
    </w:p>
    <w:p w:rsidR="009C4E38" w:rsidRDefault="00D61B9F">
      <w:pPr>
        <w:wordWrap w:val="0"/>
        <w:spacing w:line="360" w:lineRule="auto"/>
        <w:jc w:val="right"/>
        <w:rPr>
          <w:rFonts w:ascii="Book Antiqua" w:hAnsi="Book Antiqua"/>
          <w:b/>
          <w:color w:val="000000"/>
          <w:sz w:val="24"/>
          <w:szCs w:val="24"/>
          <w:lang w:eastAsia="zh-CN"/>
        </w:rPr>
      </w:pPr>
      <w:r>
        <w:rPr>
          <w:rFonts w:ascii="Book Antiqua" w:eastAsia="BatangChe" w:hAnsi="Book Antiqua"/>
          <w:b/>
          <w:color w:val="000000"/>
          <w:sz w:val="24"/>
          <w:szCs w:val="24"/>
        </w:rPr>
        <w:t>P-Reviewer</w:t>
      </w:r>
      <w:r>
        <w:rPr>
          <w:rFonts w:ascii="Book Antiqua" w:hAnsi="Book Antiqua"/>
          <w:b/>
          <w:color w:val="000000"/>
          <w:sz w:val="24"/>
          <w:szCs w:val="24"/>
          <w:lang w:eastAsia="zh-CN"/>
        </w:rPr>
        <w:t xml:space="preserve"> </w:t>
      </w:r>
      <w:r>
        <w:rPr>
          <w:rFonts w:ascii="Book Antiqua" w:hAnsi="Book Antiqua"/>
          <w:color w:val="000000"/>
          <w:sz w:val="24"/>
          <w:szCs w:val="24"/>
        </w:rPr>
        <w:t>Guo</w:t>
      </w:r>
      <w:r>
        <w:rPr>
          <w:rFonts w:ascii="Book Antiqua" w:hAnsi="Book Antiqua"/>
          <w:color w:val="000000"/>
          <w:sz w:val="24"/>
          <w:szCs w:val="24"/>
          <w:lang w:eastAsia="zh-CN"/>
        </w:rPr>
        <w:t xml:space="preserve"> </w:t>
      </w:r>
      <w:r>
        <w:rPr>
          <w:rFonts w:ascii="Book Antiqua" w:hAnsi="Book Antiqua"/>
          <w:color w:val="000000"/>
          <w:sz w:val="24"/>
          <w:szCs w:val="24"/>
        </w:rPr>
        <w:t>ZS</w:t>
      </w:r>
      <w:r>
        <w:rPr>
          <w:rFonts w:ascii="Book Antiqua" w:hAnsi="Book Antiqua"/>
          <w:color w:val="000000"/>
          <w:sz w:val="24"/>
          <w:szCs w:val="24"/>
          <w:lang w:eastAsia="zh-CN"/>
        </w:rPr>
        <w:t xml:space="preserve">, </w:t>
      </w:r>
      <w:r>
        <w:rPr>
          <w:rFonts w:ascii="Book Antiqua" w:hAnsi="Book Antiqua"/>
          <w:color w:val="000000"/>
          <w:sz w:val="24"/>
          <w:szCs w:val="24"/>
        </w:rPr>
        <w:t xml:space="preserve">Leitman IM </w:t>
      </w:r>
      <w:r>
        <w:rPr>
          <w:rFonts w:ascii="Book Antiqua" w:eastAsia="BatangChe" w:hAnsi="Book Antiqua"/>
          <w:b/>
          <w:color w:val="000000"/>
          <w:sz w:val="24"/>
          <w:szCs w:val="24"/>
        </w:rPr>
        <w:t>S-Editor</w:t>
      </w:r>
      <w:r>
        <w:rPr>
          <w:rFonts w:ascii="Book Antiqua" w:hAnsi="Book Antiqua"/>
          <w:b/>
          <w:color w:val="000000"/>
          <w:sz w:val="24"/>
          <w:szCs w:val="24"/>
          <w:lang w:eastAsia="zh-CN"/>
        </w:rPr>
        <w:t xml:space="preserve"> </w:t>
      </w:r>
      <w:r>
        <w:rPr>
          <w:rFonts w:ascii="Book Antiqua" w:hAnsi="Book Antiqua"/>
          <w:color w:val="000000"/>
          <w:sz w:val="24"/>
          <w:szCs w:val="24"/>
          <w:lang w:eastAsia="zh-CN"/>
        </w:rPr>
        <w:t>Ma YJ</w:t>
      </w:r>
      <w:r>
        <w:rPr>
          <w:rFonts w:ascii="Book Antiqua" w:hAnsi="Book Antiqua"/>
          <w:b/>
          <w:color w:val="000000"/>
          <w:sz w:val="24"/>
          <w:szCs w:val="24"/>
          <w:lang w:eastAsia="zh-CN"/>
        </w:rPr>
        <w:t xml:space="preserve"> </w:t>
      </w:r>
      <w:r>
        <w:rPr>
          <w:rFonts w:ascii="Book Antiqua" w:eastAsia="BatangChe" w:hAnsi="Book Antiqua"/>
          <w:b/>
          <w:color w:val="000000"/>
          <w:sz w:val="24"/>
          <w:szCs w:val="24"/>
        </w:rPr>
        <w:t>L-Editor</w:t>
      </w:r>
      <w:r>
        <w:rPr>
          <w:rFonts w:ascii="Book Antiqua" w:hAnsi="Book Antiqua"/>
          <w:b/>
          <w:color w:val="000000"/>
          <w:sz w:val="24"/>
          <w:szCs w:val="24"/>
          <w:lang w:eastAsia="zh-CN"/>
        </w:rPr>
        <w:t xml:space="preserve"> </w:t>
      </w:r>
      <w:r>
        <w:rPr>
          <w:rFonts w:ascii="Book Antiqua" w:eastAsia="BatangChe" w:hAnsi="Book Antiqua"/>
          <w:b/>
          <w:color w:val="000000"/>
          <w:sz w:val="24"/>
          <w:szCs w:val="24"/>
        </w:rPr>
        <w:t xml:space="preserve">  E-Editor</w:t>
      </w:r>
    </w:p>
    <w:p w:rsidR="009C4E38" w:rsidRDefault="009C4E38">
      <w:pPr>
        <w:spacing w:after="0" w:line="360" w:lineRule="auto"/>
        <w:jc w:val="both"/>
        <w:rPr>
          <w:rFonts w:ascii="Book Antiqua" w:hAnsi="Book Antiqua"/>
          <w:b/>
          <w:sz w:val="24"/>
          <w:szCs w:val="24"/>
          <w:lang w:eastAsia="zh-CN"/>
        </w:rPr>
      </w:pPr>
    </w:p>
    <w:p w:rsidR="009C4E38" w:rsidRDefault="009C4E38">
      <w:pPr>
        <w:spacing w:after="0" w:line="360" w:lineRule="auto"/>
        <w:jc w:val="both"/>
        <w:rPr>
          <w:rFonts w:ascii="Book Antiqua" w:hAnsi="Book Antiqua"/>
          <w:b/>
          <w:sz w:val="24"/>
          <w:szCs w:val="24"/>
          <w:lang w:eastAsia="zh-CN"/>
        </w:rPr>
      </w:pPr>
    </w:p>
    <w:p w:rsidR="009C4E38" w:rsidRDefault="009C4E38" w:rsidP="007F22B2">
      <w:pPr>
        <w:spacing w:after="0" w:line="360" w:lineRule="auto"/>
        <w:jc w:val="both"/>
        <w:rPr>
          <w:rFonts w:ascii="Book Antiqua" w:hAnsi="Book Antiqua"/>
          <w:b/>
          <w:sz w:val="24"/>
          <w:szCs w:val="24"/>
          <w:lang w:eastAsia="zh-CN"/>
        </w:rPr>
      </w:pPr>
    </w:p>
    <w:p w:rsidR="009C4E38" w:rsidRDefault="00D61B9F">
      <w:pPr>
        <w:pStyle w:val="13"/>
        <w:spacing w:after="0" w:line="360" w:lineRule="auto"/>
        <w:ind w:left="0"/>
        <w:jc w:val="both"/>
        <w:rPr>
          <w:rFonts w:ascii="Book Antiqua" w:hAnsi="Book Antiqua"/>
          <w:sz w:val="24"/>
          <w:szCs w:val="24"/>
        </w:rPr>
      </w:pPr>
      <w:r>
        <w:rPr>
          <w:rFonts w:ascii="Book Antiqua" w:hAnsi="Book Antiqua"/>
          <w:b/>
          <w:sz w:val="24"/>
          <w:szCs w:val="24"/>
        </w:rPr>
        <w:t xml:space="preserve">Figure 1 Schematic structure of the translational research activities covered by the overview article. </w:t>
      </w:r>
      <w:r>
        <w:rPr>
          <w:rFonts w:ascii="Book Antiqua" w:hAnsi="Book Antiqua"/>
          <w:sz w:val="24"/>
          <w:szCs w:val="24"/>
          <w:vertAlign w:val="superscript"/>
        </w:rPr>
        <w:t>99m</w:t>
      </w:r>
      <w:r>
        <w:rPr>
          <w:rFonts w:ascii="Book Antiqua" w:hAnsi="Book Antiqua"/>
          <w:sz w:val="24"/>
          <w:szCs w:val="24"/>
        </w:rPr>
        <w:t xml:space="preserve">Tc-sestamibi: </w:t>
      </w:r>
      <w:r>
        <w:rPr>
          <w:rFonts w:ascii="Book Antiqua" w:hAnsi="Book Antiqua"/>
          <w:caps/>
          <w:sz w:val="24"/>
          <w:szCs w:val="24"/>
        </w:rPr>
        <w:t>t</w:t>
      </w:r>
      <w:r>
        <w:rPr>
          <w:rFonts w:ascii="Book Antiqua" w:hAnsi="Book Antiqua"/>
          <w:sz w:val="24"/>
          <w:szCs w:val="24"/>
        </w:rPr>
        <w:t>echnetium-99</w:t>
      </w:r>
      <w:r>
        <w:rPr>
          <w:rFonts w:ascii="Book Antiqua" w:hAnsi="Book Antiqua" w:hint="eastAsia"/>
          <w:sz w:val="24"/>
          <w:szCs w:val="24"/>
          <w:lang w:eastAsia="zh-CN"/>
        </w:rPr>
        <w:t xml:space="preserve"> </w:t>
      </w:r>
      <w:r>
        <w:rPr>
          <w:rFonts w:ascii="Book Antiqua" w:hAnsi="Book Antiqua"/>
          <w:sz w:val="24"/>
          <w:szCs w:val="24"/>
        </w:rPr>
        <w:t xml:space="preserve">m-labeled-hexakis [2-methoxyisobutylisonitril]; </w:t>
      </w:r>
      <w:r>
        <w:rPr>
          <w:rFonts w:ascii="Book Antiqua" w:hAnsi="Book Antiqua"/>
          <w:sz w:val="24"/>
          <w:szCs w:val="24"/>
          <w:vertAlign w:val="superscript"/>
        </w:rPr>
        <w:t>99m</w:t>
      </w:r>
      <w:r>
        <w:rPr>
          <w:rFonts w:ascii="Book Antiqua" w:hAnsi="Book Antiqua"/>
          <w:sz w:val="24"/>
          <w:szCs w:val="24"/>
        </w:rPr>
        <w:t xml:space="preserve">TcDMP-HSA: </w:t>
      </w:r>
      <w:r>
        <w:rPr>
          <w:rFonts w:ascii="Book Antiqua" w:hAnsi="Book Antiqua"/>
          <w:caps/>
          <w:sz w:val="24"/>
          <w:szCs w:val="24"/>
        </w:rPr>
        <w:t>t</w:t>
      </w:r>
      <w:r>
        <w:rPr>
          <w:rFonts w:ascii="Book Antiqua" w:hAnsi="Book Antiqua"/>
          <w:sz w:val="24"/>
          <w:szCs w:val="24"/>
        </w:rPr>
        <w:t xml:space="preserve">echnetium-99m-dimercaptopropionyl-human serum albumin; </w:t>
      </w:r>
      <w:r>
        <w:rPr>
          <w:rFonts w:ascii="Book Antiqua" w:hAnsi="Book Antiqua"/>
          <w:sz w:val="24"/>
          <w:szCs w:val="24"/>
          <w:vertAlign w:val="superscript"/>
        </w:rPr>
        <w:t>123/131</w:t>
      </w:r>
      <w:r>
        <w:rPr>
          <w:rFonts w:ascii="Book Antiqua" w:hAnsi="Book Antiqua"/>
          <w:sz w:val="24"/>
          <w:szCs w:val="24"/>
        </w:rPr>
        <w:t xml:space="preserve">I-Hyp: </w:t>
      </w:r>
      <w:r>
        <w:rPr>
          <w:rFonts w:ascii="Book Antiqua" w:hAnsi="Book Antiqua"/>
          <w:caps/>
          <w:sz w:val="24"/>
          <w:szCs w:val="24"/>
        </w:rPr>
        <w:t>i</w:t>
      </w:r>
      <w:r>
        <w:rPr>
          <w:rFonts w:ascii="Book Antiqua" w:hAnsi="Book Antiqua"/>
          <w:sz w:val="24"/>
          <w:szCs w:val="24"/>
        </w:rPr>
        <w:t xml:space="preserve">odine-123/iodine-131-labeled-monoiodohypericin; MI: </w:t>
      </w:r>
      <w:r>
        <w:rPr>
          <w:rFonts w:ascii="Book Antiqua" w:hAnsi="Book Antiqua"/>
          <w:caps/>
          <w:sz w:val="24"/>
          <w:szCs w:val="24"/>
        </w:rPr>
        <w:t>m</w:t>
      </w:r>
      <w:r>
        <w:rPr>
          <w:rFonts w:ascii="Book Antiqua" w:hAnsi="Book Antiqua"/>
          <w:sz w:val="24"/>
          <w:szCs w:val="24"/>
        </w:rPr>
        <w:t xml:space="preserve">yocardial infarction; VDA: </w:t>
      </w:r>
      <w:r>
        <w:rPr>
          <w:rFonts w:ascii="Book Antiqua" w:hAnsi="Book Antiqua"/>
          <w:caps/>
          <w:sz w:val="24"/>
          <w:szCs w:val="24"/>
        </w:rPr>
        <w:t>v</w:t>
      </w:r>
      <w:r>
        <w:rPr>
          <w:rFonts w:ascii="Book Antiqua" w:hAnsi="Book Antiqua"/>
          <w:sz w:val="24"/>
          <w:szCs w:val="24"/>
        </w:rPr>
        <w:t>ascular disrupting agent.</w:t>
      </w:r>
    </w:p>
    <w:p w:rsidR="009C4E38" w:rsidRDefault="009C4E38">
      <w:pPr>
        <w:pStyle w:val="a5"/>
        <w:spacing w:line="360" w:lineRule="auto"/>
        <w:jc w:val="both"/>
        <w:rPr>
          <w:rFonts w:ascii="Book Antiqua" w:hAnsi="Book Antiqua"/>
          <w:sz w:val="24"/>
          <w:szCs w:val="24"/>
        </w:rPr>
      </w:pPr>
    </w:p>
    <w:p w:rsidR="009C4E38" w:rsidRDefault="00D61B9F">
      <w:pPr>
        <w:pStyle w:val="a5"/>
        <w:spacing w:line="360" w:lineRule="auto"/>
        <w:jc w:val="both"/>
        <w:rPr>
          <w:rFonts w:ascii="Book Antiqua" w:hAnsi="Book Antiqua"/>
          <w:sz w:val="24"/>
          <w:szCs w:val="24"/>
        </w:rPr>
      </w:pPr>
      <w:r>
        <w:rPr>
          <w:rFonts w:ascii="Book Antiqua" w:hAnsi="Book Antiqua"/>
          <w:b/>
          <w:sz w:val="24"/>
          <w:szCs w:val="24"/>
        </w:rPr>
        <w:t>Figure 2 Flow diagram of the included research topics.</w:t>
      </w:r>
      <w:r>
        <w:rPr>
          <w:rFonts w:ascii="Book Antiqua" w:hAnsi="Book Antiqua"/>
          <w:sz w:val="24"/>
          <w:szCs w:val="24"/>
        </w:rPr>
        <w:t xml:space="preserve"> </w:t>
      </w:r>
      <w:r>
        <w:rPr>
          <w:rFonts w:ascii="Book Antiqua" w:hAnsi="Book Antiqua"/>
          <w:sz w:val="24"/>
          <w:szCs w:val="24"/>
          <w:vertAlign w:val="superscript"/>
        </w:rPr>
        <w:t>99m</w:t>
      </w:r>
      <w:r>
        <w:rPr>
          <w:rFonts w:ascii="Book Antiqua" w:hAnsi="Book Antiqua"/>
          <w:sz w:val="24"/>
          <w:szCs w:val="24"/>
        </w:rPr>
        <w:t xml:space="preserve">Tc: </w:t>
      </w:r>
      <w:r>
        <w:rPr>
          <w:rFonts w:ascii="Book Antiqua" w:hAnsi="Book Antiqua"/>
          <w:caps/>
          <w:sz w:val="24"/>
          <w:szCs w:val="24"/>
        </w:rPr>
        <w:t>t</w:t>
      </w:r>
      <w:r>
        <w:rPr>
          <w:rFonts w:ascii="Book Antiqua" w:hAnsi="Book Antiqua"/>
          <w:sz w:val="24"/>
          <w:szCs w:val="24"/>
        </w:rPr>
        <w:t xml:space="preserve">echnetium-99m; </w:t>
      </w:r>
      <w:r>
        <w:rPr>
          <w:rFonts w:ascii="Book Antiqua" w:hAnsi="Book Antiqua"/>
          <w:sz w:val="24"/>
          <w:szCs w:val="24"/>
          <w:vertAlign w:val="superscript"/>
        </w:rPr>
        <w:t>111</w:t>
      </w:r>
      <w:r>
        <w:rPr>
          <w:rFonts w:ascii="Book Antiqua" w:hAnsi="Book Antiqua"/>
          <w:sz w:val="24"/>
          <w:szCs w:val="24"/>
        </w:rPr>
        <w:t xml:space="preserve">In: </w:t>
      </w:r>
      <w:r>
        <w:rPr>
          <w:rFonts w:ascii="Book Antiqua" w:hAnsi="Book Antiqua"/>
          <w:caps/>
          <w:sz w:val="24"/>
          <w:szCs w:val="24"/>
        </w:rPr>
        <w:t>i</w:t>
      </w:r>
      <w:r>
        <w:rPr>
          <w:rFonts w:ascii="Book Antiqua" w:hAnsi="Book Antiqua"/>
          <w:sz w:val="24"/>
          <w:szCs w:val="24"/>
        </w:rPr>
        <w:t xml:space="preserve">ndium-111; </w:t>
      </w:r>
      <w:r>
        <w:rPr>
          <w:rFonts w:ascii="Book Antiqua" w:hAnsi="Book Antiqua"/>
          <w:sz w:val="24"/>
          <w:szCs w:val="24"/>
          <w:vertAlign w:val="superscript"/>
        </w:rPr>
        <w:t>123</w:t>
      </w:r>
      <w:r>
        <w:rPr>
          <w:rFonts w:ascii="Book Antiqua" w:hAnsi="Book Antiqua"/>
          <w:sz w:val="24"/>
          <w:szCs w:val="24"/>
        </w:rPr>
        <w:t xml:space="preserve">I: </w:t>
      </w:r>
      <w:r>
        <w:rPr>
          <w:rFonts w:ascii="Book Antiqua" w:hAnsi="Book Antiqua"/>
          <w:caps/>
          <w:sz w:val="24"/>
          <w:szCs w:val="24"/>
        </w:rPr>
        <w:t>i</w:t>
      </w:r>
      <w:r>
        <w:rPr>
          <w:rFonts w:ascii="Book Antiqua" w:hAnsi="Book Antiqua"/>
          <w:sz w:val="24"/>
          <w:szCs w:val="24"/>
        </w:rPr>
        <w:t xml:space="preserve">odine-123; </w:t>
      </w:r>
      <w:r>
        <w:rPr>
          <w:rFonts w:ascii="Book Antiqua" w:hAnsi="Book Antiqua"/>
          <w:sz w:val="24"/>
          <w:szCs w:val="24"/>
          <w:vertAlign w:val="superscript"/>
        </w:rPr>
        <w:t>131</w:t>
      </w:r>
      <w:r>
        <w:rPr>
          <w:rFonts w:ascii="Book Antiqua" w:hAnsi="Book Antiqua"/>
          <w:sz w:val="24"/>
          <w:szCs w:val="24"/>
        </w:rPr>
        <w:t xml:space="preserve">I: </w:t>
      </w:r>
      <w:r>
        <w:rPr>
          <w:rFonts w:ascii="Book Antiqua" w:hAnsi="Book Antiqua"/>
          <w:caps/>
          <w:sz w:val="24"/>
          <w:szCs w:val="24"/>
        </w:rPr>
        <w:t>i</w:t>
      </w:r>
      <w:r>
        <w:rPr>
          <w:rFonts w:ascii="Book Antiqua" w:hAnsi="Book Antiqua"/>
          <w:sz w:val="24"/>
          <w:szCs w:val="24"/>
        </w:rPr>
        <w:t>odine-131; C</w:t>
      </w:r>
      <w:r>
        <w:rPr>
          <w:rFonts w:ascii="Book Antiqua" w:hAnsi="Book Antiqua"/>
          <w:sz w:val="24"/>
          <w:szCs w:val="24"/>
          <w:vertAlign w:val="subscript"/>
        </w:rPr>
        <w:t>2</w:t>
      </w:r>
      <w:r>
        <w:rPr>
          <w:rFonts w:ascii="Book Antiqua" w:hAnsi="Book Antiqua"/>
          <w:sz w:val="24"/>
          <w:szCs w:val="24"/>
        </w:rPr>
        <w:t>H</w:t>
      </w:r>
      <w:r>
        <w:rPr>
          <w:rFonts w:ascii="Book Antiqua" w:hAnsi="Book Antiqua"/>
          <w:sz w:val="24"/>
          <w:szCs w:val="24"/>
          <w:vertAlign w:val="subscript"/>
        </w:rPr>
        <w:t>6</w:t>
      </w:r>
      <w:r>
        <w:rPr>
          <w:rFonts w:ascii="Book Antiqua" w:hAnsi="Book Antiqua"/>
          <w:sz w:val="24"/>
          <w:szCs w:val="24"/>
        </w:rPr>
        <w:t xml:space="preserve">O: </w:t>
      </w:r>
      <w:r>
        <w:rPr>
          <w:rFonts w:ascii="Book Antiqua" w:hAnsi="Book Antiqua"/>
          <w:caps/>
          <w:sz w:val="24"/>
          <w:szCs w:val="24"/>
        </w:rPr>
        <w:t>e</w:t>
      </w:r>
      <w:r>
        <w:rPr>
          <w:rFonts w:ascii="Book Antiqua" w:hAnsi="Book Antiqua"/>
          <w:sz w:val="24"/>
          <w:szCs w:val="24"/>
        </w:rPr>
        <w:t xml:space="preserve">thanol; DTPA: </w:t>
      </w:r>
      <w:r>
        <w:rPr>
          <w:rFonts w:ascii="Book Antiqua" w:hAnsi="Book Antiqua"/>
          <w:caps/>
          <w:sz w:val="24"/>
          <w:szCs w:val="24"/>
        </w:rPr>
        <w:t>d</w:t>
      </w:r>
      <w:r>
        <w:rPr>
          <w:rFonts w:ascii="Book Antiqua" w:hAnsi="Book Antiqua"/>
          <w:sz w:val="24"/>
          <w:szCs w:val="24"/>
        </w:rPr>
        <w:t xml:space="preserve">iethylene triamine pentaacetic acid; Fab: </w:t>
      </w:r>
      <w:r>
        <w:rPr>
          <w:rFonts w:ascii="Book Antiqua" w:hAnsi="Book Antiqua"/>
          <w:caps/>
          <w:sz w:val="24"/>
          <w:szCs w:val="24"/>
        </w:rPr>
        <w:t>f</w:t>
      </w:r>
      <w:r>
        <w:rPr>
          <w:rFonts w:ascii="Book Antiqua" w:hAnsi="Book Antiqua"/>
          <w:sz w:val="24"/>
          <w:szCs w:val="24"/>
        </w:rPr>
        <w:t xml:space="preserve">ragment antigen-binding; Gd: </w:t>
      </w:r>
      <w:r>
        <w:rPr>
          <w:rFonts w:ascii="Book Antiqua" w:hAnsi="Book Antiqua"/>
          <w:caps/>
          <w:sz w:val="24"/>
          <w:szCs w:val="24"/>
        </w:rPr>
        <w:t>g</w:t>
      </w:r>
      <w:r>
        <w:rPr>
          <w:rFonts w:ascii="Book Antiqua" w:hAnsi="Book Antiqua"/>
          <w:sz w:val="24"/>
          <w:szCs w:val="24"/>
        </w:rPr>
        <w:t xml:space="preserve">adolinium; ROS: </w:t>
      </w:r>
      <w:r>
        <w:rPr>
          <w:rFonts w:ascii="Book Antiqua" w:hAnsi="Book Antiqua"/>
          <w:caps/>
          <w:sz w:val="24"/>
          <w:szCs w:val="24"/>
        </w:rPr>
        <w:t>r</w:t>
      </w:r>
      <w:r>
        <w:rPr>
          <w:rFonts w:ascii="Book Antiqua" w:hAnsi="Book Antiqua"/>
          <w:sz w:val="24"/>
          <w:szCs w:val="24"/>
        </w:rPr>
        <w:t xml:space="preserve">eactive oxygen species; SPECT: </w:t>
      </w:r>
      <w:r>
        <w:rPr>
          <w:rFonts w:ascii="Book Antiqua" w:hAnsi="Book Antiqua"/>
          <w:caps/>
          <w:sz w:val="24"/>
          <w:szCs w:val="24"/>
        </w:rPr>
        <w:t>s</w:t>
      </w:r>
      <w:r>
        <w:rPr>
          <w:rFonts w:ascii="Book Antiqua" w:hAnsi="Book Antiqua"/>
          <w:sz w:val="24"/>
          <w:szCs w:val="24"/>
        </w:rPr>
        <w:t xml:space="preserve">ingle photon emission computed tomography; TNT: </w:t>
      </w:r>
      <w:r>
        <w:rPr>
          <w:rFonts w:ascii="Book Antiqua" w:hAnsi="Book Antiqua"/>
          <w:caps/>
          <w:sz w:val="24"/>
          <w:szCs w:val="24"/>
        </w:rPr>
        <w:t>t</w:t>
      </w:r>
      <w:r>
        <w:rPr>
          <w:rFonts w:ascii="Book Antiqua" w:hAnsi="Book Antiqua"/>
          <w:sz w:val="24"/>
          <w:szCs w:val="24"/>
        </w:rPr>
        <w:t>umor necrosis treatment.</w:t>
      </w:r>
    </w:p>
    <w:p w:rsidR="009C4E38" w:rsidRDefault="009C4E38">
      <w:pPr>
        <w:pStyle w:val="a5"/>
        <w:spacing w:line="360" w:lineRule="auto"/>
        <w:jc w:val="both"/>
        <w:rPr>
          <w:rFonts w:ascii="Book Antiqua" w:hAnsi="Book Antiqua"/>
          <w:b/>
          <w:sz w:val="24"/>
          <w:szCs w:val="24"/>
          <w:lang w:eastAsia="zh-CN"/>
        </w:rPr>
      </w:pPr>
    </w:p>
    <w:p w:rsidR="009C4E38" w:rsidRDefault="00D61B9F">
      <w:pPr>
        <w:pStyle w:val="a5"/>
        <w:spacing w:line="360" w:lineRule="auto"/>
        <w:jc w:val="both"/>
        <w:rPr>
          <w:rFonts w:ascii="Book Antiqua" w:hAnsi="Book Antiqua"/>
          <w:sz w:val="24"/>
          <w:szCs w:val="24"/>
        </w:rPr>
      </w:pPr>
      <w:r>
        <w:rPr>
          <w:rFonts w:ascii="Book Antiqua" w:hAnsi="Book Antiqua"/>
          <w:b/>
          <w:sz w:val="24"/>
          <w:szCs w:val="24"/>
        </w:rPr>
        <w:t>Figure 3 Schematic representation of the etiology of necrosis.</w:t>
      </w:r>
      <w:r>
        <w:rPr>
          <w:rFonts w:ascii="Book Antiqua" w:hAnsi="Book Antiqua"/>
          <w:b/>
          <w:color w:val="141314"/>
          <w:sz w:val="24"/>
          <w:szCs w:val="24"/>
        </w:rPr>
        <w:t xml:space="preserve"> </w:t>
      </w:r>
      <w:r>
        <w:rPr>
          <w:rFonts w:ascii="Book Antiqua" w:hAnsi="Book Antiqua"/>
          <w:sz w:val="24"/>
          <w:szCs w:val="24"/>
        </w:rPr>
        <w:t xml:space="preserve">ROS: </w:t>
      </w:r>
      <w:r>
        <w:rPr>
          <w:rFonts w:ascii="Book Antiqua" w:hAnsi="Book Antiqua"/>
          <w:caps/>
          <w:sz w:val="24"/>
          <w:szCs w:val="24"/>
        </w:rPr>
        <w:t>r</w:t>
      </w:r>
      <w:r>
        <w:rPr>
          <w:rFonts w:ascii="Book Antiqua" w:hAnsi="Book Antiqua"/>
          <w:sz w:val="24"/>
          <w:szCs w:val="24"/>
        </w:rPr>
        <w:t xml:space="preserve">eactive oxygen species; TNT: </w:t>
      </w:r>
      <w:r>
        <w:rPr>
          <w:rFonts w:ascii="Book Antiqua" w:hAnsi="Book Antiqua"/>
          <w:caps/>
          <w:sz w:val="24"/>
          <w:szCs w:val="24"/>
        </w:rPr>
        <w:t>t</w:t>
      </w:r>
      <w:r>
        <w:rPr>
          <w:rFonts w:ascii="Book Antiqua" w:hAnsi="Book Antiqua"/>
          <w:sz w:val="24"/>
          <w:szCs w:val="24"/>
        </w:rPr>
        <w:t>umor necrosis treatment</w:t>
      </w:r>
      <w:r>
        <w:rPr>
          <w:rFonts w:ascii="Book Antiqua" w:hAnsi="Book Antiqua" w:hint="eastAsia"/>
          <w:sz w:val="24"/>
          <w:szCs w:val="24"/>
          <w:lang w:eastAsia="zh-CN"/>
        </w:rPr>
        <w:t>; R</w:t>
      </w:r>
      <w:r>
        <w:rPr>
          <w:rFonts w:ascii="Book Antiqua" w:hAnsi="Book Antiqua"/>
          <w:sz w:val="24"/>
          <w:szCs w:val="24"/>
          <w:lang w:eastAsia="zh-CN"/>
        </w:rPr>
        <w:t>I</w:t>
      </w:r>
      <w:r>
        <w:rPr>
          <w:rFonts w:ascii="Book Antiqua" w:hAnsi="Book Antiqua" w:hint="eastAsia"/>
          <w:sz w:val="24"/>
          <w:szCs w:val="24"/>
          <w:lang w:eastAsia="zh-CN"/>
        </w:rPr>
        <w:t>PK1</w:t>
      </w:r>
      <w:r>
        <w:rPr>
          <w:rFonts w:ascii="Book Antiqua" w:hAnsi="Book Antiqua"/>
          <w:sz w:val="24"/>
          <w:szCs w:val="24"/>
          <w:lang w:eastAsia="zh-CN"/>
        </w:rPr>
        <w:t>/3</w:t>
      </w:r>
      <w:r>
        <w:rPr>
          <w:rFonts w:ascii="Book Antiqua" w:hAnsi="Book Antiqua" w:hint="eastAsia"/>
          <w:sz w:val="24"/>
          <w:szCs w:val="24"/>
          <w:lang w:eastAsia="zh-CN"/>
        </w:rPr>
        <w:t>:</w:t>
      </w:r>
      <w:r>
        <w:rPr>
          <w:rFonts w:ascii="Book Antiqua" w:hAnsi="Book Antiqua"/>
          <w:sz w:val="24"/>
          <w:szCs w:val="24"/>
          <w:lang w:eastAsia="zh-CN"/>
        </w:rPr>
        <w:t xml:space="preserve"> </w:t>
      </w:r>
      <w:r>
        <w:rPr>
          <w:rFonts w:ascii="Book Antiqua" w:hAnsi="Book Antiqua"/>
          <w:caps/>
          <w:sz w:val="24"/>
          <w:szCs w:val="24"/>
          <w:lang w:eastAsia="zh-CN"/>
        </w:rPr>
        <w:t>r</w:t>
      </w:r>
      <w:r>
        <w:rPr>
          <w:rFonts w:ascii="Book Antiqua" w:hAnsi="Book Antiqua"/>
          <w:sz w:val="24"/>
          <w:szCs w:val="24"/>
          <w:lang w:eastAsia="zh-CN"/>
        </w:rPr>
        <w:t xml:space="preserve">eceptor-interacting protein kinase 1 and 3; </w:t>
      </w:r>
      <w:r>
        <w:rPr>
          <w:rFonts w:ascii="Book Antiqua" w:hAnsi="Book Antiqua" w:hint="eastAsia"/>
          <w:sz w:val="24"/>
          <w:szCs w:val="24"/>
          <w:lang w:eastAsia="zh-CN"/>
        </w:rPr>
        <w:t xml:space="preserve">TNFR1: </w:t>
      </w:r>
      <w:r>
        <w:rPr>
          <w:rFonts w:ascii="Book Antiqua" w:hAnsi="Book Antiqua"/>
          <w:caps/>
          <w:sz w:val="24"/>
          <w:szCs w:val="24"/>
        </w:rPr>
        <w:t>t</w:t>
      </w:r>
      <w:r>
        <w:rPr>
          <w:rFonts w:ascii="Book Antiqua" w:hAnsi="Book Antiqua"/>
          <w:sz w:val="24"/>
          <w:szCs w:val="24"/>
        </w:rPr>
        <w:t>umor-necrosis factor receptors</w:t>
      </w:r>
      <w:r>
        <w:rPr>
          <w:rFonts w:ascii="Book Antiqua" w:hAnsi="Book Antiqua" w:hint="eastAsia"/>
          <w:sz w:val="24"/>
          <w:szCs w:val="24"/>
          <w:lang w:eastAsia="zh-CN"/>
        </w:rPr>
        <w:t xml:space="preserve"> 1</w:t>
      </w:r>
      <w:r>
        <w:rPr>
          <w:rFonts w:ascii="Book Antiqua" w:hAnsi="Book Antiqua"/>
          <w:sz w:val="24"/>
          <w:szCs w:val="24"/>
        </w:rPr>
        <w:t>.</w:t>
      </w:r>
    </w:p>
    <w:p w:rsidR="009C4E38" w:rsidRDefault="009C4E38">
      <w:pPr>
        <w:pStyle w:val="a5"/>
        <w:spacing w:line="360" w:lineRule="auto"/>
        <w:jc w:val="both"/>
        <w:rPr>
          <w:rFonts w:ascii="Book Antiqua" w:hAnsi="Book Antiqua"/>
          <w:b/>
          <w:sz w:val="24"/>
          <w:szCs w:val="24"/>
          <w:lang w:eastAsia="zh-CN"/>
        </w:rPr>
      </w:pPr>
    </w:p>
    <w:p w:rsidR="009C4E38" w:rsidRDefault="00D61B9F">
      <w:pPr>
        <w:pStyle w:val="a5"/>
        <w:spacing w:line="360" w:lineRule="auto"/>
        <w:jc w:val="both"/>
        <w:rPr>
          <w:rFonts w:ascii="Book Antiqua" w:hAnsi="Book Antiqua"/>
          <w:sz w:val="24"/>
          <w:szCs w:val="24"/>
        </w:rPr>
      </w:pPr>
      <w:r>
        <w:rPr>
          <w:rFonts w:ascii="Book Antiqua" w:hAnsi="Book Antiqua"/>
          <w:b/>
          <w:sz w:val="24"/>
          <w:szCs w:val="24"/>
        </w:rPr>
        <w:t xml:space="preserve">Figure 4 </w:t>
      </w:r>
      <w:r>
        <w:rPr>
          <w:rFonts w:ascii="Book Antiqua" w:hAnsi="Book Antiqua"/>
          <w:b/>
          <w:color w:val="141314"/>
          <w:sz w:val="24"/>
          <w:szCs w:val="24"/>
        </w:rPr>
        <w:t>Macroscopic digital imaging of a mouse with acute ethanol-induced necrosis in liver and muscle having received 5.0 mg/kg Hypericin in DMSO/PEG400/water (25:60:15, v/v/v).</w:t>
      </w:r>
      <w:r>
        <w:rPr>
          <w:rFonts w:ascii="Book Antiqua" w:hAnsi="Book Antiqua"/>
          <w:color w:val="141314"/>
          <w:sz w:val="24"/>
          <w:szCs w:val="24"/>
        </w:rPr>
        <w:t xml:space="preserve"> Under normal tungsten light, viable liver, intestines and muscle show normal appearances </w:t>
      </w:r>
      <w:r>
        <w:rPr>
          <w:rStyle w:val="ad"/>
          <w:rFonts w:ascii="Book Antiqua" w:hAnsi="Book Antiqua"/>
          <w:i w:val="0"/>
          <w:sz w:val="24"/>
          <w:szCs w:val="24"/>
        </w:rPr>
        <w:t>whereas</w:t>
      </w:r>
      <w:r>
        <w:rPr>
          <w:rStyle w:val="ad"/>
          <w:rFonts w:ascii="Book Antiqua" w:hAnsi="Book Antiqua"/>
          <w:sz w:val="24"/>
          <w:szCs w:val="24"/>
        </w:rPr>
        <w:t xml:space="preserve"> h</w:t>
      </w:r>
      <w:r>
        <w:rPr>
          <w:rFonts w:ascii="Book Antiqua" w:hAnsi="Book Antiqua"/>
          <w:color w:val="141314"/>
          <w:sz w:val="24"/>
          <w:szCs w:val="24"/>
        </w:rPr>
        <w:t xml:space="preserve">epatic infarction and muscle necrosis appear as white cheesy tissue </w:t>
      </w:r>
      <w:r>
        <w:rPr>
          <w:rStyle w:val="ad"/>
          <w:rFonts w:ascii="Book Antiqua" w:hAnsi="Book Antiqua"/>
          <w:sz w:val="24"/>
          <w:szCs w:val="24"/>
        </w:rPr>
        <w:t>(</w:t>
      </w:r>
      <w:r>
        <w:rPr>
          <w:rStyle w:val="ad"/>
          <w:rFonts w:ascii="Book Antiqua" w:hAnsi="Book Antiqua"/>
          <w:i w:val="0"/>
          <w:sz w:val="24"/>
          <w:szCs w:val="24"/>
        </w:rPr>
        <w:t>A</w:t>
      </w:r>
      <w:r>
        <w:rPr>
          <w:rStyle w:val="ad"/>
          <w:rFonts w:ascii="Book Antiqua" w:hAnsi="Book Antiqua"/>
          <w:i w:val="0"/>
          <w:sz w:val="24"/>
          <w:szCs w:val="24"/>
          <w:vertAlign w:val="subscript"/>
        </w:rPr>
        <w:t>1</w:t>
      </w:r>
      <w:r>
        <w:rPr>
          <w:rStyle w:val="ad"/>
          <w:rFonts w:ascii="Book Antiqua" w:hAnsi="Book Antiqua"/>
          <w:i w:val="0"/>
          <w:sz w:val="24"/>
          <w:szCs w:val="24"/>
        </w:rPr>
        <w:t>, B</w:t>
      </w:r>
      <w:r>
        <w:rPr>
          <w:rStyle w:val="ad"/>
          <w:rFonts w:ascii="Book Antiqua" w:hAnsi="Book Antiqua"/>
          <w:i w:val="0"/>
          <w:sz w:val="24"/>
          <w:szCs w:val="24"/>
          <w:vertAlign w:val="subscript"/>
        </w:rPr>
        <w:t>1</w:t>
      </w:r>
      <w:r>
        <w:rPr>
          <w:rStyle w:val="ad"/>
          <w:rFonts w:ascii="Book Antiqua" w:hAnsi="Book Antiqua"/>
          <w:i w:val="0"/>
          <w:sz w:val="24"/>
          <w:szCs w:val="24"/>
        </w:rPr>
        <w:t>, C</w:t>
      </w:r>
      <w:r>
        <w:rPr>
          <w:rStyle w:val="ad"/>
          <w:rFonts w:ascii="Book Antiqua" w:hAnsi="Book Antiqua"/>
          <w:i w:val="0"/>
          <w:sz w:val="24"/>
          <w:szCs w:val="24"/>
          <w:vertAlign w:val="subscript"/>
        </w:rPr>
        <w:t>1</w:t>
      </w:r>
      <w:r>
        <w:rPr>
          <w:rStyle w:val="ad"/>
          <w:rFonts w:ascii="Book Antiqua" w:hAnsi="Book Antiqua"/>
          <w:sz w:val="24"/>
          <w:szCs w:val="24"/>
        </w:rPr>
        <w:t xml:space="preserve">). </w:t>
      </w:r>
      <w:r>
        <w:rPr>
          <w:rFonts w:ascii="Book Antiqua" w:hAnsi="Book Antiqua"/>
          <w:color w:val="141314"/>
          <w:sz w:val="24"/>
          <w:szCs w:val="24"/>
        </w:rPr>
        <w:t>With UV light of 254 nm, a bright red fluorescence from liver (A</w:t>
      </w:r>
      <w:r>
        <w:rPr>
          <w:rFonts w:ascii="Book Antiqua" w:hAnsi="Book Antiqua" w:hint="eastAsia"/>
          <w:color w:val="141314"/>
          <w:sz w:val="24"/>
          <w:szCs w:val="24"/>
          <w:vertAlign w:val="subscript"/>
          <w:lang w:eastAsia="zh-CN"/>
        </w:rPr>
        <w:t>2</w:t>
      </w:r>
      <w:r>
        <w:rPr>
          <w:rFonts w:ascii="Book Antiqua" w:hAnsi="Book Antiqua"/>
          <w:color w:val="141314"/>
          <w:sz w:val="24"/>
          <w:szCs w:val="24"/>
          <w:vertAlign w:val="subscript"/>
        </w:rPr>
        <w:t xml:space="preserve">, </w:t>
      </w:r>
      <w:r>
        <w:rPr>
          <w:rFonts w:ascii="Book Antiqua" w:hAnsi="Book Antiqua"/>
          <w:color w:val="141314"/>
          <w:sz w:val="24"/>
          <w:szCs w:val="24"/>
        </w:rPr>
        <w:t>B</w:t>
      </w:r>
      <w:r>
        <w:rPr>
          <w:rFonts w:ascii="Book Antiqua" w:hAnsi="Book Antiqua"/>
          <w:color w:val="141314"/>
          <w:sz w:val="24"/>
          <w:szCs w:val="24"/>
          <w:vertAlign w:val="subscript"/>
        </w:rPr>
        <w:t>2</w:t>
      </w:r>
      <w:r>
        <w:rPr>
          <w:rFonts w:ascii="Book Antiqua" w:hAnsi="Book Antiqua"/>
          <w:color w:val="141314"/>
          <w:sz w:val="24"/>
          <w:szCs w:val="24"/>
        </w:rPr>
        <w:t>) and muscle necrosis (C</w:t>
      </w:r>
      <w:r>
        <w:rPr>
          <w:rFonts w:ascii="Book Antiqua" w:hAnsi="Book Antiqua"/>
          <w:color w:val="141314"/>
          <w:sz w:val="24"/>
          <w:szCs w:val="24"/>
          <w:vertAlign w:val="subscript"/>
        </w:rPr>
        <w:t>2</w:t>
      </w:r>
      <w:r>
        <w:rPr>
          <w:rFonts w:ascii="Book Antiqua" w:hAnsi="Book Antiqua"/>
          <w:color w:val="141314"/>
          <w:sz w:val="24"/>
          <w:szCs w:val="24"/>
        </w:rPr>
        <w:t>) but a lack of fluorescent signal from in liver (A</w:t>
      </w:r>
      <w:r>
        <w:rPr>
          <w:rFonts w:ascii="Book Antiqua" w:hAnsi="Book Antiqua"/>
          <w:color w:val="141314"/>
          <w:sz w:val="24"/>
          <w:szCs w:val="24"/>
          <w:vertAlign w:val="subscript"/>
        </w:rPr>
        <w:t xml:space="preserve">2, </w:t>
      </w:r>
      <w:r>
        <w:rPr>
          <w:rFonts w:ascii="Book Antiqua" w:hAnsi="Book Antiqua"/>
          <w:color w:val="141314"/>
          <w:sz w:val="24"/>
          <w:szCs w:val="24"/>
        </w:rPr>
        <w:t>B</w:t>
      </w:r>
      <w:r>
        <w:rPr>
          <w:rFonts w:ascii="Book Antiqua" w:hAnsi="Book Antiqua"/>
          <w:color w:val="141314"/>
          <w:sz w:val="24"/>
          <w:szCs w:val="24"/>
          <w:vertAlign w:val="subscript"/>
        </w:rPr>
        <w:t>2</w:t>
      </w:r>
      <w:r>
        <w:rPr>
          <w:rFonts w:ascii="Book Antiqua" w:hAnsi="Book Antiqua"/>
          <w:color w:val="141314"/>
          <w:sz w:val="24"/>
          <w:szCs w:val="24"/>
        </w:rPr>
        <w:t>), viable muscle (C</w:t>
      </w:r>
      <w:r>
        <w:rPr>
          <w:rFonts w:ascii="Book Antiqua" w:hAnsi="Book Antiqua"/>
          <w:color w:val="141314"/>
          <w:sz w:val="24"/>
          <w:szCs w:val="24"/>
          <w:vertAlign w:val="subscript"/>
        </w:rPr>
        <w:t>2</w:t>
      </w:r>
      <w:r>
        <w:rPr>
          <w:rFonts w:ascii="Book Antiqua" w:hAnsi="Book Antiqua"/>
          <w:color w:val="141314"/>
          <w:sz w:val="24"/>
          <w:szCs w:val="24"/>
        </w:rPr>
        <w:t>) and other abdominal structures were observed (A</w:t>
      </w:r>
      <w:r>
        <w:rPr>
          <w:rFonts w:ascii="Book Antiqua" w:hAnsi="Book Antiqua"/>
          <w:color w:val="141314"/>
          <w:sz w:val="24"/>
          <w:szCs w:val="24"/>
          <w:vertAlign w:val="subscript"/>
        </w:rPr>
        <w:t>2</w:t>
      </w:r>
      <w:r>
        <w:rPr>
          <w:rFonts w:ascii="Book Antiqua" w:hAnsi="Book Antiqua"/>
          <w:color w:val="141314"/>
          <w:sz w:val="24"/>
          <w:szCs w:val="24"/>
        </w:rPr>
        <w:t>).</w:t>
      </w:r>
      <w:r>
        <w:rPr>
          <w:rFonts w:ascii="Book Antiqua" w:hAnsi="Book Antiqua"/>
          <w:sz w:val="24"/>
          <w:szCs w:val="24"/>
        </w:rPr>
        <w:t xml:space="preserve"> </w:t>
      </w:r>
    </w:p>
    <w:p w:rsidR="009C4E38" w:rsidRDefault="009C4E38">
      <w:pPr>
        <w:pStyle w:val="a5"/>
        <w:spacing w:line="360" w:lineRule="auto"/>
        <w:jc w:val="both"/>
        <w:rPr>
          <w:rFonts w:ascii="Book Antiqua" w:hAnsi="Book Antiqua"/>
          <w:sz w:val="24"/>
          <w:szCs w:val="24"/>
          <w:lang w:eastAsia="zh-CN"/>
        </w:rPr>
      </w:pPr>
    </w:p>
    <w:p w:rsidR="009C4E38" w:rsidRDefault="00D61B9F">
      <w:pPr>
        <w:pStyle w:val="a5"/>
        <w:spacing w:line="360" w:lineRule="auto"/>
        <w:jc w:val="both"/>
        <w:rPr>
          <w:rFonts w:ascii="Book Antiqua" w:hAnsi="Book Antiqua"/>
          <w:b/>
          <w:sz w:val="24"/>
          <w:szCs w:val="24"/>
        </w:rPr>
      </w:pPr>
      <w:r>
        <w:rPr>
          <w:rFonts w:ascii="Book Antiqua" w:hAnsi="Book Antiqua"/>
          <w:b/>
          <w:sz w:val="24"/>
          <w:szCs w:val="24"/>
        </w:rPr>
        <w:t>Figure 5 High performance liquid chromatographic analysis of the non-purified iodine-123-labeled hypericin with UV (254</w:t>
      </w:r>
      <w:r>
        <w:rPr>
          <w:rFonts w:ascii="Book Antiqua" w:hAnsi="Book Antiqua" w:hint="eastAsia"/>
          <w:b/>
          <w:sz w:val="24"/>
          <w:szCs w:val="24"/>
          <w:lang w:eastAsia="zh-CN"/>
        </w:rPr>
        <w:t xml:space="preserve"> </w:t>
      </w:r>
      <w:r>
        <w:rPr>
          <w:rFonts w:ascii="Book Antiqua" w:hAnsi="Book Antiqua"/>
          <w:b/>
          <w:sz w:val="24"/>
          <w:szCs w:val="24"/>
        </w:rPr>
        <w:t>nm) and radiometric detection.</w:t>
      </w:r>
      <w:r>
        <w:rPr>
          <w:rFonts w:ascii="Book Antiqua" w:hAnsi="Book Antiqua"/>
          <w:sz w:val="24"/>
          <w:szCs w:val="24"/>
        </w:rPr>
        <w:t xml:space="preserve"> A</w:t>
      </w:r>
      <w:r>
        <w:rPr>
          <w:rFonts w:ascii="Book Antiqua" w:hAnsi="Book Antiqua" w:hint="eastAsia"/>
          <w:sz w:val="24"/>
          <w:szCs w:val="24"/>
          <w:lang w:eastAsia="zh-CN"/>
        </w:rPr>
        <w:t>:</w:t>
      </w:r>
      <w:r>
        <w:rPr>
          <w:rFonts w:ascii="Book Antiqua" w:hAnsi="Book Antiqua"/>
          <w:sz w:val="24"/>
          <w:szCs w:val="24"/>
        </w:rPr>
        <w:t xml:space="preserve"> UV-chromatogram of the starting reagent hypericin (Hyp) with a retention time of 19.18 min (upper part) and radiochromatogram (lower part)</w:t>
      </w:r>
      <w:r>
        <w:rPr>
          <w:rFonts w:ascii="Book Antiqua" w:hAnsi="Book Antiqua"/>
          <w:color w:val="FF0000"/>
          <w:sz w:val="24"/>
          <w:szCs w:val="24"/>
        </w:rPr>
        <w:t xml:space="preserve"> </w:t>
      </w:r>
      <w:r>
        <w:rPr>
          <w:rFonts w:ascii="Book Antiqua" w:hAnsi="Book Antiqua"/>
          <w:sz w:val="24"/>
          <w:szCs w:val="24"/>
        </w:rPr>
        <w:t xml:space="preserve">of </w:t>
      </w:r>
      <w:r>
        <w:rPr>
          <w:rFonts w:ascii="Book Antiqua" w:hAnsi="Book Antiqua"/>
          <w:sz w:val="24"/>
          <w:szCs w:val="24"/>
          <w:vertAlign w:val="superscript"/>
        </w:rPr>
        <w:t>123</w:t>
      </w:r>
      <w:r>
        <w:rPr>
          <w:rFonts w:ascii="Book Antiqua" w:hAnsi="Book Antiqua"/>
          <w:sz w:val="24"/>
          <w:szCs w:val="24"/>
        </w:rPr>
        <w:t>I-Hyp eluting at 22.13 min with a mean radiochemical yield of 95.4%</w:t>
      </w:r>
      <w:r>
        <w:rPr>
          <w:rFonts w:ascii="Book Antiqua" w:hAnsi="Book Antiqua" w:hint="eastAsia"/>
          <w:sz w:val="24"/>
          <w:szCs w:val="24"/>
          <w:lang w:eastAsia="zh-CN"/>
        </w:rPr>
        <w:t>;</w:t>
      </w:r>
      <w:r>
        <w:rPr>
          <w:rFonts w:ascii="Book Antiqua" w:hAnsi="Book Antiqua"/>
          <w:sz w:val="24"/>
          <w:szCs w:val="24"/>
        </w:rPr>
        <w:t xml:space="preserve"> B</w:t>
      </w:r>
      <w:r>
        <w:rPr>
          <w:rFonts w:ascii="Book Antiqua" w:hAnsi="Book Antiqua" w:hint="eastAsia"/>
          <w:sz w:val="24"/>
          <w:szCs w:val="24"/>
          <w:lang w:eastAsia="zh-CN"/>
        </w:rPr>
        <w:t>:</w:t>
      </w:r>
      <w:r>
        <w:rPr>
          <w:rFonts w:ascii="Book Antiqua" w:hAnsi="Book Antiqua"/>
          <w:sz w:val="24"/>
          <w:szCs w:val="24"/>
        </w:rPr>
        <w:t xml:space="preserve"> High performance liquid chromatographic analysis of the non-purified </w:t>
      </w:r>
      <w:r>
        <w:rPr>
          <w:rFonts w:ascii="Book Antiqua" w:hAnsi="Book Antiqua"/>
          <w:sz w:val="24"/>
          <w:szCs w:val="24"/>
          <w:vertAlign w:val="superscript"/>
        </w:rPr>
        <w:t>123</w:t>
      </w:r>
      <w:r>
        <w:rPr>
          <w:rFonts w:ascii="Book Antiqua" w:hAnsi="Book Antiqua"/>
          <w:sz w:val="24"/>
          <w:szCs w:val="24"/>
        </w:rPr>
        <w:t xml:space="preserve">I-Hyp at 48 h after labeling. A single narrow peak coming out at 21.90 min (lower part), suggest the </w:t>
      </w:r>
      <w:r>
        <w:rPr>
          <w:rFonts w:ascii="Book Antiqua" w:hAnsi="Book Antiqua"/>
          <w:i/>
          <w:sz w:val="24"/>
          <w:szCs w:val="24"/>
        </w:rPr>
        <w:t>in vitro</w:t>
      </w:r>
      <w:r>
        <w:rPr>
          <w:rFonts w:ascii="Book Antiqua" w:hAnsi="Book Antiqua"/>
          <w:sz w:val="24"/>
          <w:szCs w:val="24"/>
        </w:rPr>
        <w:t xml:space="preserve"> stability of </w:t>
      </w:r>
      <w:r>
        <w:rPr>
          <w:rFonts w:ascii="Book Antiqua" w:hAnsi="Book Antiqua"/>
          <w:sz w:val="24"/>
          <w:szCs w:val="24"/>
          <w:vertAlign w:val="superscript"/>
        </w:rPr>
        <w:t>123</w:t>
      </w:r>
      <w:r>
        <w:rPr>
          <w:rFonts w:ascii="Book Antiqua" w:hAnsi="Book Antiqua"/>
          <w:sz w:val="24"/>
          <w:szCs w:val="24"/>
        </w:rPr>
        <w:t xml:space="preserve">I-Hyp over time. </w:t>
      </w:r>
    </w:p>
    <w:p w:rsidR="009C4E38" w:rsidRDefault="009C4E38">
      <w:pPr>
        <w:pStyle w:val="a5"/>
        <w:spacing w:line="360" w:lineRule="auto"/>
        <w:jc w:val="both"/>
        <w:rPr>
          <w:rFonts w:ascii="Book Antiqua" w:hAnsi="Book Antiqua"/>
          <w:sz w:val="24"/>
          <w:szCs w:val="24"/>
          <w:lang w:eastAsia="zh-CN"/>
        </w:rPr>
      </w:pPr>
    </w:p>
    <w:p w:rsidR="009C4E38" w:rsidRDefault="00D61B9F">
      <w:pPr>
        <w:pStyle w:val="a5"/>
        <w:spacing w:line="360" w:lineRule="auto"/>
        <w:jc w:val="both"/>
        <w:rPr>
          <w:rFonts w:ascii="Book Antiqua" w:hAnsi="Book Antiqua"/>
          <w:sz w:val="24"/>
          <w:szCs w:val="24"/>
        </w:rPr>
      </w:pPr>
      <w:r>
        <w:rPr>
          <w:rFonts w:ascii="Book Antiqua" w:hAnsi="Book Antiqua"/>
          <w:b/>
          <w:sz w:val="24"/>
          <w:szCs w:val="24"/>
        </w:rPr>
        <w:t>Figure 6 Post-mortem analysis of infarcts and viable heart tissues from rabbits with acute reperfused myocardial infarction having intravenously received iodine-123-labeled-hypericin/hypericin  dissolved in a 0.07</w:t>
      </w:r>
      <w:r>
        <w:rPr>
          <w:rFonts w:ascii="Book Antiqua" w:hAnsi="Book Antiqua" w:hint="eastAsia"/>
          <w:b/>
          <w:sz w:val="24"/>
          <w:szCs w:val="24"/>
          <w:lang w:eastAsia="zh-CN"/>
        </w:rPr>
        <w:t xml:space="preserve"> mol/L</w:t>
      </w:r>
      <w:r>
        <w:rPr>
          <w:rFonts w:ascii="Book Antiqua" w:hAnsi="Book Antiqua"/>
          <w:b/>
          <w:sz w:val="24"/>
          <w:szCs w:val="24"/>
        </w:rPr>
        <w:t xml:space="preserve"> solution of the liver-produced surfactant sodium cholate. </w:t>
      </w:r>
      <w:r>
        <w:rPr>
          <w:rFonts w:ascii="Book Antiqua" w:hAnsi="Book Antiqua" w:hint="eastAsia"/>
          <w:sz w:val="24"/>
          <w:szCs w:val="24"/>
          <w:lang w:eastAsia="zh-CN"/>
        </w:rPr>
        <w:t>A:</w:t>
      </w:r>
      <w:r>
        <w:rPr>
          <w:rFonts w:ascii="Book Antiqua" w:hAnsi="Book Antiqua" w:hint="eastAsia"/>
          <w:b/>
          <w:sz w:val="24"/>
          <w:szCs w:val="24"/>
          <w:lang w:eastAsia="zh-CN"/>
        </w:rPr>
        <w:t xml:space="preserve"> </w:t>
      </w:r>
      <w:r>
        <w:rPr>
          <w:rFonts w:ascii="Book Antiqua" w:hAnsi="Book Antiqua"/>
          <w:sz w:val="24"/>
          <w:szCs w:val="24"/>
        </w:rPr>
        <w:t xml:space="preserve">A typical autoradiogram of 50-μm-thick sections </w:t>
      </w:r>
      <w:r>
        <w:rPr>
          <w:rFonts w:ascii="Book Antiqua" w:hAnsi="Book Antiqua"/>
          <w:iCs/>
          <w:sz w:val="24"/>
          <w:szCs w:val="24"/>
        </w:rPr>
        <w:t xml:space="preserve">reveals </w:t>
      </w:r>
      <w:r>
        <w:rPr>
          <w:rFonts w:ascii="Book Antiqua" w:hAnsi="Book Antiqua"/>
          <w:sz w:val="24"/>
          <w:szCs w:val="24"/>
        </w:rPr>
        <w:t>higher tracer uptake in infarction than in viable myocardium. The color code bar indicates the coding scheme for the radioactivity</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 xml:space="preserve">B: </w:t>
      </w:r>
      <w:r>
        <w:rPr>
          <w:rFonts w:ascii="Book Antiqua" w:hAnsi="Book Antiqua"/>
          <w:sz w:val="24"/>
          <w:szCs w:val="24"/>
        </w:rPr>
        <w:t>Microscopic images of 50-μm-thick sections confirm the selective affinity of the highly fluorescent iodine-123-labeled-hypericin/hypericin for acute myocardial infarction in contrast to the low fluorescent signal found in viable myocardium</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 xml:space="preserve">C: </w:t>
      </w:r>
      <w:r>
        <w:rPr>
          <w:rFonts w:ascii="Book Antiqua" w:hAnsi="Book Antiqua"/>
          <w:sz w:val="24"/>
          <w:szCs w:val="24"/>
        </w:rPr>
        <w:t>The H</w:t>
      </w:r>
      <w:r>
        <w:rPr>
          <w:rFonts w:ascii="Book Antiqua" w:hAnsi="Book Antiqua" w:hint="eastAsia"/>
          <w:sz w:val="24"/>
          <w:szCs w:val="24"/>
          <w:lang w:eastAsia="zh-CN"/>
        </w:rPr>
        <w:t xml:space="preserve"> and </w:t>
      </w:r>
      <w:r>
        <w:rPr>
          <w:rFonts w:ascii="Book Antiqua" w:hAnsi="Book Antiqua"/>
          <w:sz w:val="24"/>
          <w:szCs w:val="24"/>
        </w:rPr>
        <w:t>E-stained section corroborates the location of the viable myocardium tissue and the presence of myocardial necrosis characterized by scattered hemorrhage.</w:t>
      </w:r>
    </w:p>
    <w:p w:rsidR="009C4E38" w:rsidRDefault="009C4E38">
      <w:pPr>
        <w:pStyle w:val="a5"/>
        <w:spacing w:line="360" w:lineRule="auto"/>
        <w:jc w:val="both"/>
        <w:rPr>
          <w:rFonts w:ascii="Book Antiqua" w:hAnsi="Book Antiqua"/>
          <w:b/>
          <w:sz w:val="24"/>
          <w:szCs w:val="24"/>
          <w:lang w:eastAsia="zh-CN"/>
        </w:rPr>
      </w:pPr>
    </w:p>
    <w:p w:rsidR="009C4E38" w:rsidRDefault="00D61B9F">
      <w:pPr>
        <w:pStyle w:val="a5"/>
        <w:spacing w:line="360" w:lineRule="auto"/>
        <w:jc w:val="both"/>
        <w:rPr>
          <w:rFonts w:ascii="Book Antiqua" w:hAnsi="Book Antiqua"/>
          <w:sz w:val="24"/>
          <w:szCs w:val="24"/>
        </w:rPr>
      </w:pPr>
      <w:r>
        <w:rPr>
          <w:rFonts w:ascii="Book Antiqua" w:hAnsi="Book Antiqua"/>
          <w:b/>
          <w:sz w:val="24"/>
          <w:szCs w:val="24"/>
        </w:rPr>
        <w:lastRenderedPageBreak/>
        <w:t>Figure 7 Post-mortem study of necrotic and viable tissues in liver and muscle from animal models either of reperfused partial liver infarction or ethanol-induced muscle necrosis pre-injected with iodine-123-labeled-hypericin/hypericin followed by 1% Evans blue solution.</w:t>
      </w:r>
      <w:r>
        <w:rPr>
          <w:rFonts w:ascii="Book Antiqua" w:hAnsi="Book Antiqua"/>
          <w:sz w:val="24"/>
          <w:szCs w:val="24"/>
        </w:rPr>
        <w:t xml:space="preserve"> The hepatic infarction (A</w:t>
      </w:r>
      <w:r>
        <w:rPr>
          <w:rFonts w:ascii="Book Antiqua" w:hAnsi="Book Antiqua"/>
          <w:sz w:val="24"/>
          <w:szCs w:val="24"/>
          <w:vertAlign w:val="subscript"/>
        </w:rPr>
        <w:t>1</w:t>
      </w:r>
      <w:r>
        <w:rPr>
          <w:rFonts w:ascii="Book Antiqua" w:hAnsi="Book Antiqua"/>
          <w:sz w:val="24"/>
          <w:szCs w:val="24"/>
        </w:rPr>
        <w:t>) and necrotic muscle (B</w:t>
      </w:r>
      <w:r>
        <w:rPr>
          <w:rFonts w:ascii="Book Antiqua" w:hAnsi="Book Antiqua"/>
          <w:sz w:val="24"/>
          <w:szCs w:val="24"/>
          <w:vertAlign w:val="subscript"/>
        </w:rPr>
        <w:t>1</w:t>
      </w:r>
      <w:r>
        <w:rPr>
          <w:rFonts w:ascii="Book Antiqua" w:hAnsi="Book Antiqua"/>
          <w:sz w:val="24"/>
          <w:szCs w:val="24"/>
        </w:rPr>
        <w:t>) retained Evans blue as blue hyper intense areas, with viable liver (C</w:t>
      </w:r>
      <w:r>
        <w:rPr>
          <w:rFonts w:ascii="Book Antiqua" w:hAnsi="Book Antiqua"/>
          <w:sz w:val="24"/>
          <w:szCs w:val="24"/>
          <w:vertAlign w:val="subscript"/>
        </w:rPr>
        <w:t>1</w:t>
      </w:r>
      <w:r>
        <w:rPr>
          <w:rFonts w:ascii="Book Antiqua" w:hAnsi="Book Antiqua"/>
          <w:sz w:val="24"/>
          <w:szCs w:val="24"/>
        </w:rPr>
        <w:t>) and normal muscle (D</w:t>
      </w:r>
      <w:r>
        <w:rPr>
          <w:rFonts w:ascii="Book Antiqua" w:hAnsi="Book Antiqua"/>
          <w:sz w:val="24"/>
          <w:szCs w:val="24"/>
          <w:vertAlign w:val="subscript"/>
        </w:rPr>
        <w:t>1</w:t>
      </w:r>
      <w:r>
        <w:rPr>
          <w:rFonts w:ascii="Book Antiqua" w:hAnsi="Book Antiqua"/>
          <w:sz w:val="24"/>
          <w:szCs w:val="24"/>
        </w:rPr>
        <w:t xml:space="preserve">) without staining. Autoradiograms of 50-μm-thick sections </w:t>
      </w:r>
      <w:r>
        <w:rPr>
          <w:rFonts w:ascii="Book Antiqua" w:hAnsi="Book Antiqua"/>
          <w:iCs/>
          <w:sz w:val="24"/>
          <w:szCs w:val="24"/>
        </w:rPr>
        <w:t xml:space="preserve">show </w:t>
      </w:r>
      <w:r>
        <w:rPr>
          <w:rFonts w:ascii="Book Antiqua" w:hAnsi="Book Antiqua"/>
          <w:sz w:val="24"/>
          <w:szCs w:val="24"/>
        </w:rPr>
        <w:t>high tracer uptake in hepatic infarction (A</w:t>
      </w:r>
      <w:r>
        <w:rPr>
          <w:rFonts w:ascii="Book Antiqua" w:hAnsi="Book Antiqua"/>
          <w:sz w:val="24"/>
          <w:szCs w:val="24"/>
          <w:vertAlign w:val="subscript"/>
        </w:rPr>
        <w:t>2</w:t>
      </w:r>
      <w:r>
        <w:rPr>
          <w:rFonts w:ascii="Book Antiqua" w:hAnsi="Book Antiqua"/>
          <w:sz w:val="24"/>
          <w:szCs w:val="24"/>
        </w:rPr>
        <w:t>) and muscle necrosis (B</w:t>
      </w:r>
      <w:r>
        <w:rPr>
          <w:rFonts w:ascii="Book Antiqua" w:hAnsi="Book Antiqua"/>
          <w:sz w:val="24"/>
          <w:szCs w:val="24"/>
          <w:vertAlign w:val="subscript"/>
        </w:rPr>
        <w:t>2</w:t>
      </w:r>
      <w:r>
        <w:rPr>
          <w:rFonts w:ascii="Book Antiqua" w:hAnsi="Book Antiqua"/>
          <w:sz w:val="24"/>
          <w:szCs w:val="24"/>
        </w:rPr>
        <w:t>) but low accumulation either in viable liver (C</w:t>
      </w:r>
      <w:r>
        <w:rPr>
          <w:rFonts w:ascii="Book Antiqua" w:hAnsi="Book Antiqua"/>
          <w:sz w:val="24"/>
          <w:szCs w:val="24"/>
          <w:vertAlign w:val="subscript"/>
        </w:rPr>
        <w:t>2</w:t>
      </w:r>
      <w:r>
        <w:rPr>
          <w:rFonts w:ascii="Book Antiqua" w:hAnsi="Book Antiqua"/>
          <w:sz w:val="24"/>
          <w:szCs w:val="24"/>
        </w:rPr>
        <w:t>) or muscle (D</w:t>
      </w:r>
      <w:r>
        <w:rPr>
          <w:rFonts w:ascii="Book Antiqua" w:hAnsi="Book Antiqua"/>
          <w:sz w:val="24"/>
          <w:szCs w:val="24"/>
          <w:vertAlign w:val="subscript"/>
        </w:rPr>
        <w:t>2</w:t>
      </w:r>
      <w:r>
        <w:rPr>
          <w:rFonts w:ascii="Book Antiqua" w:hAnsi="Book Antiqua"/>
          <w:sz w:val="24"/>
          <w:szCs w:val="24"/>
        </w:rPr>
        <w:t>). The color code bar represents the code for the radioactivity concentration. By histology, the presence of hepatic infarction (A</w:t>
      </w:r>
      <w:r>
        <w:rPr>
          <w:rFonts w:ascii="Book Antiqua" w:hAnsi="Book Antiqua"/>
          <w:sz w:val="24"/>
          <w:szCs w:val="24"/>
          <w:vertAlign w:val="subscript"/>
        </w:rPr>
        <w:t>3</w:t>
      </w:r>
      <w:r>
        <w:rPr>
          <w:rFonts w:ascii="Book Antiqua" w:hAnsi="Book Antiqua"/>
          <w:sz w:val="24"/>
          <w:szCs w:val="24"/>
        </w:rPr>
        <w:t>) and muscle necrosis (B</w:t>
      </w:r>
      <w:r>
        <w:rPr>
          <w:rFonts w:ascii="Book Antiqua" w:hAnsi="Book Antiqua"/>
          <w:sz w:val="24"/>
          <w:szCs w:val="24"/>
          <w:vertAlign w:val="subscript"/>
        </w:rPr>
        <w:t>3</w:t>
      </w:r>
      <w:r>
        <w:rPr>
          <w:rFonts w:ascii="Book Antiqua" w:hAnsi="Book Antiqua"/>
          <w:sz w:val="24"/>
          <w:szCs w:val="24"/>
        </w:rPr>
        <w:t>) and the location of the viable liver (C</w:t>
      </w:r>
      <w:r>
        <w:rPr>
          <w:rFonts w:ascii="Book Antiqua" w:hAnsi="Book Antiqua"/>
          <w:sz w:val="24"/>
          <w:szCs w:val="24"/>
          <w:vertAlign w:val="subscript"/>
        </w:rPr>
        <w:t>3</w:t>
      </w:r>
      <w:r>
        <w:rPr>
          <w:rFonts w:ascii="Book Antiqua" w:hAnsi="Book Antiqua"/>
          <w:sz w:val="24"/>
          <w:szCs w:val="24"/>
        </w:rPr>
        <w:t>) and muscle (D</w:t>
      </w:r>
      <w:r>
        <w:rPr>
          <w:rFonts w:ascii="Book Antiqua" w:hAnsi="Book Antiqua"/>
          <w:sz w:val="24"/>
          <w:szCs w:val="24"/>
          <w:vertAlign w:val="subscript"/>
        </w:rPr>
        <w:t>3</w:t>
      </w:r>
      <w:r>
        <w:rPr>
          <w:rFonts w:ascii="Book Antiqua" w:hAnsi="Book Antiqua"/>
          <w:sz w:val="24"/>
          <w:szCs w:val="24"/>
        </w:rPr>
        <w:t>) tissues were verified.</w:t>
      </w:r>
    </w:p>
    <w:p w:rsidR="009C4E38" w:rsidRDefault="009C4E38">
      <w:pPr>
        <w:pStyle w:val="a5"/>
        <w:spacing w:line="360" w:lineRule="auto"/>
        <w:jc w:val="both"/>
        <w:rPr>
          <w:rFonts w:ascii="Book Antiqua" w:hAnsi="Book Antiqua"/>
          <w:sz w:val="24"/>
          <w:szCs w:val="24"/>
          <w:lang w:eastAsia="zh-CN"/>
        </w:rPr>
      </w:pPr>
    </w:p>
    <w:p w:rsidR="009C4E38" w:rsidRDefault="00D61B9F">
      <w:pPr>
        <w:pStyle w:val="a5"/>
        <w:spacing w:line="360" w:lineRule="auto"/>
        <w:jc w:val="both"/>
        <w:rPr>
          <w:rFonts w:ascii="Book Antiqua" w:hAnsi="Book Antiqua"/>
          <w:b/>
          <w:sz w:val="24"/>
          <w:szCs w:val="24"/>
        </w:rPr>
      </w:pPr>
      <w:r>
        <w:rPr>
          <w:rFonts w:ascii="Book Antiqua" w:hAnsi="Book Antiqua"/>
          <w:b/>
          <w:sz w:val="24"/>
          <w:szCs w:val="24"/>
        </w:rPr>
        <w:t>Figure 8 Difference in accumulation patterns of iodine-123</w:t>
      </w:r>
      <w:r>
        <w:rPr>
          <w:rFonts w:ascii="Book Antiqua" w:hAnsi="Book Antiqua" w:hint="eastAsia"/>
          <w:b/>
          <w:sz w:val="24"/>
          <w:szCs w:val="24"/>
          <w:lang w:eastAsia="zh-CN"/>
        </w:rPr>
        <w:t>/131</w:t>
      </w:r>
      <w:r>
        <w:rPr>
          <w:rFonts w:ascii="Book Antiqua" w:hAnsi="Book Antiqua"/>
          <w:b/>
          <w:sz w:val="24"/>
          <w:szCs w:val="24"/>
        </w:rPr>
        <w:t>-labeled-hypericin/hypericin in tumor necrosis over time.</w:t>
      </w:r>
    </w:p>
    <w:p w:rsidR="009C4E38" w:rsidRDefault="00D61B9F">
      <w:pPr>
        <w:pStyle w:val="a5"/>
        <w:spacing w:line="360" w:lineRule="auto"/>
        <w:jc w:val="both"/>
        <w:rPr>
          <w:rFonts w:ascii="Book Antiqua" w:hAnsi="Book Antiqua"/>
          <w:sz w:val="24"/>
          <w:szCs w:val="24"/>
        </w:rPr>
      </w:pPr>
      <w:r>
        <w:rPr>
          <w:rFonts w:ascii="Book Antiqua" w:hAnsi="Book Antiqua"/>
          <w:sz w:val="24"/>
          <w:szCs w:val="24"/>
        </w:rPr>
        <w:t xml:space="preserve">Case 1: </w:t>
      </w:r>
      <w:r>
        <w:rPr>
          <w:rFonts w:ascii="Book Antiqua" w:hAnsi="Book Antiqua"/>
          <w:i/>
          <w:sz w:val="24"/>
          <w:szCs w:val="24"/>
        </w:rPr>
        <w:t>Ex-vivo</w:t>
      </w:r>
      <w:r>
        <w:rPr>
          <w:rFonts w:ascii="Book Antiqua" w:hAnsi="Book Antiqua"/>
          <w:sz w:val="24"/>
          <w:szCs w:val="24"/>
        </w:rPr>
        <w:t xml:space="preserve"> analysis of necrotic tumors from rats with hepatic rhabdomyosarcoma (R1) in the first 24 h after the administration of iodine-123-labeled-hypericin/hypericin (</w:t>
      </w:r>
      <w:r>
        <w:rPr>
          <w:rFonts w:ascii="Book Antiqua" w:hAnsi="Book Antiqua"/>
          <w:sz w:val="24"/>
          <w:szCs w:val="24"/>
          <w:vertAlign w:val="superscript"/>
        </w:rPr>
        <w:t>123</w:t>
      </w:r>
      <w:r>
        <w:rPr>
          <w:rFonts w:ascii="Book Antiqua" w:hAnsi="Book Antiqua"/>
          <w:sz w:val="24"/>
          <w:szCs w:val="24"/>
        </w:rPr>
        <w:t xml:space="preserve">I-Hyp/Hyp) in </w:t>
      </w:r>
      <w:r>
        <w:rPr>
          <w:rFonts w:ascii="Book Antiqua" w:hAnsi="Book Antiqua"/>
          <w:color w:val="141314"/>
          <w:sz w:val="24"/>
          <w:szCs w:val="24"/>
        </w:rPr>
        <w:t>DMSO/PEG400/PG/water (25:25:25:25, v/v/v/v) followed by 1% Evans blue solution</w:t>
      </w:r>
      <w:r>
        <w:rPr>
          <w:rFonts w:ascii="Book Antiqua" w:hAnsi="Book Antiqua"/>
          <w:sz w:val="24"/>
          <w:szCs w:val="24"/>
        </w:rPr>
        <w:t>. At 24</w:t>
      </w:r>
      <w:r>
        <w:rPr>
          <w:rFonts w:ascii="Book Antiqua" w:hAnsi="Book Antiqua" w:hint="eastAsia"/>
          <w:sz w:val="24"/>
          <w:szCs w:val="24"/>
          <w:lang w:eastAsia="zh-CN"/>
        </w:rPr>
        <w:t xml:space="preserve"> </w:t>
      </w:r>
      <w:r>
        <w:rPr>
          <w:rFonts w:ascii="Book Antiqua" w:hAnsi="Book Antiqua"/>
          <w:sz w:val="24"/>
          <w:szCs w:val="24"/>
        </w:rPr>
        <w:t xml:space="preserve">h after </w:t>
      </w:r>
      <w:r>
        <w:rPr>
          <w:rFonts w:ascii="Book Antiqua" w:hAnsi="Book Antiqua"/>
          <w:sz w:val="24"/>
          <w:szCs w:val="24"/>
          <w:vertAlign w:val="superscript"/>
        </w:rPr>
        <w:t>123</w:t>
      </w:r>
      <w:r>
        <w:rPr>
          <w:rFonts w:ascii="Book Antiqua" w:hAnsi="Book Antiqua"/>
          <w:sz w:val="24"/>
          <w:szCs w:val="24"/>
        </w:rPr>
        <w:t>I-Hyp/Hyp injection, the tumor necrosis is perfectly outlined by the Evans blue as a blue rim, with viable tumor residues and normal liver with almost no staining (A</w:t>
      </w:r>
      <w:r>
        <w:rPr>
          <w:rFonts w:ascii="Book Antiqua" w:hAnsi="Book Antiqua"/>
          <w:sz w:val="24"/>
          <w:szCs w:val="24"/>
          <w:vertAlign w:val="subscript"/>
        </w:rPr>
        <w:t>1</w:t>
      </w:r>
      <w:r>
        <w:rPr>
          <w:rFonts w:ascii="Book Antiqua" w:hAnsi="Book Antiqua"/>
          <w:sz w:val="24"/>
          <w:szCs w:val="24"/>
        </w:rPr>
        <w:t xml:space="preserve">). On the autoradiogram, a perfect match was seen between the high levels of </w:t>
      </w:r>
      <w:r>
        <w:rPr>
          <w:rFonts w:ascii="Book Antiqua" w:hAnsi="Book Antiqua"/>
          <w:sz w:val="24"/>
          <w:szCs w:val="24"/>
          <w:vertAlign w:val="superscript"/>
        </w:rPr>
        <w:t>123</w:t>
      </w:r>
      <w:r>
        <w:rPr>
          <w:rFonts w:ascii="Book Antiqua" w:hAnsi="Book Antiqua"/>
          <w:sz w:val="24"/>
          <w:szCs w:val="24"/>
        </w:rPr>
        <w:t>I-Hyp/Hyp accumulate in the ring (A</w:t>
      </w:r>
      <w:r>
        <w:rPr>
          <w:rFonts w:ascii="Book Antiqua" w:hAnsi="Book Antiqua"/>
          <w:sz w:val="24"/>
          <w:szCs w:val="24"/>
          <w:vertAlign w:val="subscript"/>
        </w:rPr>
        <w:t>2</w:t>
      </w:r>
      <w:r>
        <w:rPr>
          <w:rFonts w:ascii="Book Antiqua" w:hAnsi="Book Antiqua"/>
          <w:sz w:val="24"/>
          <w:szCs w:val="24"/>
        </w:rPr>
        <w:t>) and the rim of Evans blue previously observed (A</w:t>
      </w:r>
      <w:r>
        <w:rPr>
          <w:rFonts w:ascii="Book Antiqua" w:hAnsi="Book Antiqua"/>
          <w:sz w:val="24"/>
          <w:szCs w:val="24"/>
          <w:vertAlign w:val="subscript"/>
        </w:rPr>
        <w:t>1</w:t>
      </w:r>
      <w:r>
        <w:rPr>
          <w:rFonts w:ascii="Book Antiqua" w:hAnsi="Book Antiqua"/>
          <w:sz w:val="24"/>
          <w:szCs w:val="24"/>
        </w:rPr>
        <w:t>). Histology analysis confirms the regions of liver, necrotic and viable tumors (A</w:t>
      </w:r>
      <w:r>
        <w:rPr>
          <w:rFonts w:ascii="Book Antiqua" w:hAnsi="Book Antiqua"/>
          <w:sz w:val="24"/>
          <w:szCs w:val="24"/>
          <w:vertAlign w:val="subscript"/>
        </w:rPr>
        <w:t>3</w:t>
      </w:r>
      <w:r>
        <w:rPr>
          <w:rFonts w:ascii="Book Antiqua" w:hAnsi="Book Antiqua"/>
          <w:sz w:val="24"/>
          <w:szCs w:val="24"/>
        </w:rPr>
        <w:t>).</w:t>
      </w:r>
    </w:p>
    <w:p w:rsidR="009C4E38" w:rsidRDefault="00D61B9F">
      <w:pPr>
        <w:pStyle w:val="a5"/>
        <w:spacing w:line="360" w:lineRule="auto"/>
        <w:jc w:val="both"/>
        <w:rPr>
          <w:rFonts w:ascii="Book Antiqua" w:hAnsi="Book Antiqua"/>
          <w:sz w:val="24"/>
          <w:szCs w:val="24"/>
        </w:rPr>
      </w:pPr>
      <w:r>
        <w:rPr>
          <w:rFonts w:ascii="Book Antiqua" w:hAnsi="Book Antiqua"/>
          <w:sz w:val="24"/>
          <w:szCs w:val="24"/>
        </w:rPr>
        <w:t>Case 2: Single-photon emission computed tomography (SPECT), autoradiograms and histology co-localization in severe combined immunodeficiency (SCID) mice bearing bilateral radiation-induced fibrosarcoma-1 (RIF-1) subcutaneously having received CA4P to induce tumor necrosis followed 24 h</w:t>
      </w:r>
      <w:r>
        <w:rPr>
          <w:rFonts w:ascii="Book Antiqua" w:hAnsi="Book Antiqua" w:hint="eastAsia"/>
          <w:sz w:val="24"/>
          <w:szCs w:val="24"/>
          <w:lang w:eastAsia="zh-CN"/>
        </w:rPr>
        <w:t xml:space="preserve"> </w:t>
      </w:r>
      <w:r>
        <w:rPr>
          <w:rFonts w:ascii="Book Antiqua" w:hAnsi="Book Antiqua"/>
          <w:sz w:val="24"/>
          <w:szCs w:val="24"/>
        </w:rPr>
        <w:t xml:space="preserve">later by </w:t>
      </w:r>
      <w:r>
        <w:rPr>
          <w:rFonts w:ascii="Book Antiqua" w:hAnsi="Book Antiqua"/>
          <w:sz w:val="24"/>
          <w:szCs w:val="24"/>
          <w:vertAlign w:val="superscript"/>
        </w:rPr>
        <w:t>131</w:t>
      </w:r>
      <w:r>
        <w:rPr>
          <w:rFonts w:ascii="Book Antiqua" w:hAnsi="Book Antiqua"/>
          <w:sz w:val="24"/>
          <w:szCs w:val="24"/>
        </w:rPr>
        <w:t xml:space="preserve">I-Hyp/Hyp in DMSO/PEG400/water (25:60:15, v/v/v). Twelve days after </w:t>
      </w:r>
      <w:r>
        <w:rPr>
          <w:rFonts w:ascii="Book Antiqua" w:hAnsi="Book Antiqua"/>
          <w:sz w:val="24"/>
          <w:szCs w:val="24"/>
          <w:vertAlign w:val="superscript"/>
        </w:rPr>
        <w:t>131</w:t>
      </w:r>
      <w:r>
        <w:rPr>
          <w:rFonts w:ascii="Book Antiqua" w:hAnsi="Book Antiqua"/>
          <w:sz w:val="24"/>
          <w:szCs w:val="24"/>
        </w:rPr>
        <w:t>I-Hyp/Hyp administration, SPECT detected a persistent intense high radioactivity mainly inside the tumor necrotic core (arrow). Autoradiography (B</w:t>
      </w:r>
      <w:r>
        <w:rPr>
          <w:rFonts w:ascii="Book Antiqua" w:hAnsi="Book Antiqua"/>
          <w:sz w:val="24"/>
          <w:szCs w:val="24"/>
          <w:vertAlign w:val="subscript"/>
        </w:rPr>
        <w:t>2</w:t>
      </w:r>
      <w:r>
        <w:rPr>
          <w:rFonts w:ascii="Book Antiqua" w:hAnsi="Book Antiqua"/>
          <w:sz w:val="24"/>
          <w:szCs w:val="24"/>
        </w:rPr>
        <w:t>)* and histology (B</w:t>
      </w:r>
      <w:r>
        <w:rPr>
          <w:rFonts w:ascii="Book Antiqua" w:hAnsi="Book Antiqua"/>
          <w:sz w:val="24"/>
          <w:szCs w:val="24"/>
          <w:vertAlign w:val="subscript"/>
        </w:rPr>
        <w:t>3</w:t>
      </w:r>
      <w:r>
        <w:rPr>
          <w:rFonts w:ascii="Book Antiqua" w:hAnsi="Book Antiqua"/>
          <w:sz w:val="24"/>
          <w:szCs w:val="24"/>
        </w:rPr>
        <w:t>) of the tumor after 30 d of tracer injection correspond well with the hotspot imaging on tumor (B</w:t>
      </w:r>
      <w:r>
        <w:rPr>
          <w:rFonts w:ascii="Book Antiqua" w:hAnsi="Book Antiqua"/>
          <w:sz w:val="24"/>
          <w:szCs w:val="24"/>
          <w:vertAlign w:val="subscript"/>
        </w:rPr>
        <w:t>1</w:t>
      </w:r>
      <w:r>
        <w:rPr>
          <w:rFonts w:ascii="Book Antiqua" w:hAnsi="Book Antiqua"/>
          <w:sz w:val="24"/>
          <w:szCs w:val="24"/>
        </w:rPr>
        <w:t>). *The color code bar indicates the coding scheme for the radioactivity.</w:t>
      </w:r>
    </w:p>
    <w:p w:rsidR="009C4E38" w:rsidRDefault="009C4E38">
      <w:pPr>
        <w:pStyle w:val="a5"/>
        <w:spacing w:line="360" w:lineRule="auto"/>
        <w:jc w:val="both"/>
        <w:rPr>
          <w:rFonts w:ascii="Book Antiqua" w:hAnsi="Book Antiqua"/>
          <w:sz w:val="24"/>
          <w:szCs w:val="24"/>
          <w:lang w:eastAsia="zh-CN"/>
        </w:rPr>
      </w:pPr>
    </w:p>
    <w:p w:rsidR="009C4E38" w:rsidRDefault="00D61B9F">
      <w:pPr>
        <w:pStyle w:val="a5"/>
        <w:spacing w:line="360" w:lineRule="auto"/>
        <w:jc w:val="both"/>
        <w:rPr>
          <w:rFonts w:ascii="Book Antiqua" w:hAnsi="Book Antiqua"/>
          <w:sz w:val="24"/>
          <w:szCs w:val="24"/>
          <w:lang w:eastAsia="zh-CN"/>
        </w:rPr>
      </w:pPr>
      <w:r>
        <w:rPr>
          <w:rFonts w:ascii="Book Antiqua" w:hAnsi="Book Antiqua"/>
          <w:b/>
          <w:sz w:val="24"/>
          <w:szCs w:val="24"/>
        </w:rPr>
        <w:t>Figure 9 Macroscopic digital imaging of gallbladder stones which were extracted from patients.</w:t>
      </w:r>
      <w:r>
        <w:rPr>
          <w:rFonts w:ascii="Book Antiqua" w:hAnsi="Book Antiqua"/>
          <w:sz w:val="24"/>
          <w:szCs w:val="24"/>
        </w:rPr>
        <w:t xml:space="preserve"> Stones previously incubated in DMSO/PEG400/water (25:60:15, v/v/v) for 72 h and set as control (A</w:t>
      </w:r>
      <w:r>
        <w:rPr>
          <w:rFonts w:ascii="Book Antiqua" w:hAnsi="Book Antiqua"/>
          <w:sz w:val="24"/>
          <w:szCs w:val="24"/>
          <w:vertAlign w:val="subscript"/>
        </w:rPr>
        <w:t>1</w:t>
      </w:r>
      <w:r>
        <w:rPr>
          <w:rFonts w:ascii="Book Antiqua" w:hAnsi="Book Antiqua"/>
          <w:sz w:val="24"/>
          <w:szCs w:val="24"/>
        </w:rPr>
        <w:t xml:space="preserve">, </w:t>
      </w:r>
      <w:r>
        <w:rPr>
          <w:rFonts w:ascii="Book Antiqua" w:hAnsi="Book Antiqua"/>
          <w:sz w:val="24"/>
          <w:szCs w:val="24"/>
        </w:rPr>
        <w:lastRenderedPageBreak/>
        <w:t>A</w:t>
      </w:r>
      <w:r>
        <w:rPr>
          <w:rFonts w:ascii="Book Antiqua" w:hAnsi="Book Antiqua"/>
          <w:sz w:val="24"/>
          <w:szCs w:val="24"/>
          <w:vertAlign w:val="subscript"/>
        </w:rPr>
        <w:t>2</w:t>
      </w:r>
      <w:r>
        <w:rPr>
          <w:rFonts w:ascii="Book Antiqua" w:hAnsi="Book Antiqua"/>
          <w:sz w:val="24"/>
          <w:szCs w:val="24"/>
        </w:rPr>
        <w:t>) lack of fluorescent properties (A</w:t>
      </w:r>
      <w:r>
        <w:rPr>
          <w:rFonts w:ascii="Book Antiqua" w:hAnsi="Book Antiqua"/>
          <w:sz w:val="24"/>
          <w:szCs w:val="24"/>
          <w:vertAlign w:val="subscript"/>
        </w:rPr>
        <w:t>3</w:t>
      </w:r>
      <w:r>
        <w:rPr>
          <w:rFonts w:ascii="Book Antiqua" w:hAnsi="Book Antiqua"/>
          <w:sz w:val="24"/>
          <w:szCs w:val="24"/>
        </w:rPr>
        <w:t>, A</w:t>
      </w:r>
      <w:r>
        <w:rPr>
          <w:rFonts w:ascii="Book Antiqua" w:hAnsi="Book Antiqua"/>
          <w:sz w:val="24"/>
          <w:szCs w:val="24"/>
          <w:vertAlign w:val="subscript"/>
        </w:rPr>
        <w:t>4</w:t>
      </w:r>
      <w:r>
        <w:rPr>
          <w:rFonts w:ascii="Book Antiqua" w:hAnsi="Book Antiqua"/>
          <w:sz w:val="24"/>
          <w:szCs w:val="24"/>
        </w:rPr>
        <w:t>). Stones treated for 72 h with a solution of Hyp in DMSO/PEG400/water (25:60:15, v/v/v) (B</w:t>
      </w:r>
      <w:r>
        <w:rPr>
          <w:rFonts w:ascii="Book Antiqua" w:hAnsi="Book Antiqua"/>
          <w:sz w:val="24"/>
          <w:szCs w:val="24"/>
          <w:vertAlign w:val="subscript"/>
        </w:rPr>
        <w:t>1</w:t>
      </w:r>
      <w:r>
        <w:rPr>
          <w:rFonts w:ascii="Book Antiqua" w:hAnsi="Book Antiqua"/>
          <w:sz w:val="24"/>
          <w:szCs w:val="24"/>
        </w:rPr>
        <w:t>, B</w:t>
      </w:r>
      <w:r>
        <w:rPr>
          <w:rFonts w:ascii="Book Antiqua" w:hAnsi="Book Antiqua"/>
          <w:sz w:val="24"/>
          <w:szCs w:val="24"/>
          <w:vertAlign w:val="subscript"/>
        </w:rPr>
        <w:t>2</w:t>
      </w:r>
      <w:r>
        <w:rPr>
          <w:rFonts w:ascii="Book Antiqua" w:hAnsi="Book Antiqua"/>
          <w:sz w:val="24"/>
          <w:szCs w:val="24"/>
        </w:rPr>
        <w:t>) reveals fluorescence (B</w:t>
      </w:r>
      <w:r>
        <w:rPr>
          <w:rFonts w:ascii="Book Antiqua" w:hAnsi="Book Antiqua"/>
          <w:sz w:val="24"/>
          <w:szCs w:val="24"/>
          <w:vertAlign w:val="subscript"/>
        </w:rPr>
        <w:t>3</w:t>
      </w:r>
      <w:r>
        <w:rPr>
          <w:rFonts w:ascii="Book Antiqua" w:hAnsi="Book Antiqua"/>
          <w:sz w:val="24"/>
          <w:szCs w:val="24"/>
        </w:rPr>
        <w:t>, B</w:t>
      </w:r>
      <w:r>
        <w:rPr>
          <w:rFonts w:ascii="Book Antiqua" w:hAnsi="Book Antiqua"/>
          <w:sz w:val="24"/>
          <w:szCs w:val="24"/>
          <w:vertAlign w:val="subscript"/>
        </w:rPr>
        <w:t>4</w:t>
      </w:r>
      <w:r>
        <w:rPr>
          <w:rFonts w:ascii="Book Antiqua" w:hAnsi="Book Antiqua"/>
          <w:sz w:val="24"/>
          <w:szCs w:val="24"/>
        </w:rPr>
        <w:t>) under the UV light of 254 nm.</w:t>
      </w:r>
    </w:p>
    <w:p w:rsidR="007F22B2" w:rsidRDefault="007F22B2">
      <w:pPr>
        <w:pStyle w:val="a5"/>
        <w:spacing w:line="360" w:lineRule="auto"/>
        <w:jc w:val="both"/>
        <w:rPr>
          <w:rFonts w:ascii="Book Antiqua" w:hAnsi="Book Antiqua"/>
          <w:sz w:val="24"/>
          <w:szCs w:val="24"/>
          <w:lang w:eastAsia="zh-CN"/>
        </w:rPr>
      </w:pPr>
    </w:p>
    <w:p w:rsidR="007F22B2" w:rsidRDefault="007F22B2">
      <w:pPr>
        <w:pStyle w:val="a5"/>
        <w:spacing w:line="360" w:lineRule="auto"/>
        <w:jc w:val="both"/>
        <w:rPr>
          <w:rFonts w:ascii="Book Antiqua" w:hAnsi="Book Antiqua"/>
          <w:sz w:val="24"/>
          <w:szCs w:val="24"/>
          <w:lang w:eastAsia="zh-CN"/>
        </w:rPr>
      </w:pPr>
    </w:p>
    <w:p w:rsidR="007F22B2" w:rsidRDefault="007F22B2">
      <w:pPr>
        <w:pStyle w:val="a5"/>
        <w:spacing w:line="360" w:lineRule="auto"/>
        <w:jc w:val="both"/>
        <w:rPr>
          <w:rFonts w:ascii="Book Antiqua" w:hAnsi="Book Antiqua"/>
          <w:sz w:val="24"/>
          <w:szCs w:val="24"/>
          <w:lang w:eastAsia="zh-CN"/>
        </w:rPr>
      </w:pPr>
    </w:p>
    <w:p w:rsidR="007F22B2" w:rsidRDefault="007F22B2" w:rsidP="007F22B2">
      <w:pPr>
        <w:spacing w:after="0" w:line="360" w:lineRule="auto"/>
        <w:jc w:val="both"/>
        <w:rPr>
          <w:rFonts w:ascii="Book Antiqua" w:hAnsi="Book Antiqua"/>
          <w:b/>
          <w:sz w:val="24"/>
          <w:szCs w:val="24"/>
          <w:lang w:eastAsia="zh-CN"/>
        </w:rPr>
      </w:pPr>
    </w:p>
    <w:p w:rsidR="007F22B2" w:rsidRDefault="007F22B2" w:rsidP="007F22B2">
      <w:pPr>
        <w:spacing w:after="0" w:line="360" w:lineRule="auto"/>
        <w:jc w:val="both"/>
        <w:rPr>
          <w:rFonts w:ascii="Book Antiqua" w:hAnsi="Book Antiqua"/>
          <w:b/>
          <w:sz w:val="24"/>
          <w:szCs w:val="24"/>
          <w:lang w:eastAsia="zh-CN"/>
        </w:rPr>
      </w:pPr>
      <w:r>
        <w:rPr>
          <w:rFonts w:ascii="Book Antiqua" w:hAnsi="Book Antiqua"/>
          <w:b/>
          <w:sz w:val="24"/>
          <w:szCs w:val="24"/>
        </w:rPr>
        <w:t xml:space="preserve">Table 1 Evaluation of physical properties of different formulations of </w:t>
      </w:r>
      <w:r>
        <w:rPr>
          <w:rFonts w:ascii="Book Antiqua" w:hAnsi="Book Antiqua"/>
          <w:b/>
          <w:sz w:val="24"/>
          <w:szCs w:val="24"/>
          <w:vertAlign w:val="superscript"/>
        </w:rPr>
        <w:t>123</w:t>
      </w:r>
      <w:r>
        <w:rPr>
          <w:rFonts w:ascii="Book Antiqua" w:hAnsi="Book Antiqua"/>
          <w:b/>
          <w:sz w:val="24"/>
          <w:szCs w:val="24"/>
        </w:rPr>
        <w:t>Hyp/Hyp examined by macroscopic digital imaging under white light and ultraviolet light (254 nm) and by microscopy over a corresponding drop in bright field and fluorescence illumination mode</w:t>
      </w:r>
    </w:p>
    <w:tbl>
      <w:tblPr>
        <w:tblW w:w="9747" w:type="dxa"/>
        <w:tblBorders>
          <w:top w:val="single" w:sz="4" w:space="0" w:color="auto"/>
          <w:bottom w:val="single" w:sz="4" w:space="0" w:color="auto"/>
        </w:tblBorders>
        <w:tblLayout w:type="fixed"/>
        <w:tblLook w:val="0000" w:firstRow="0" w:lastRow="0" w:firstColumn="0" w:lastColumn="0" w:noHBand="0" w:noVBand="0"/>
      </w:tblPr>
      <w:tblGrid>
        <w:gridCol w:w="2518"/>
        <w:gridCol w:w="2727"/>
        <w:gridCol w:w="675"/>
        <w:gridCol w:w="2727"/>
        <w:gridCol w:w="1100"/>
      </w:tblGrid>
      <w:tr w:rsidR="007F22B2" w:rsidTr="00F71B70">
        <w:trPr>
          <w:trHeight w:hRule="exact" w:val="435"/>
        </w:trPr>
        <w:tc>
          <w:tcPr>
            <w:tcW w:w="2518" w:type="dxa"/>
            <w:tcBorders>
              <w:top w:val="single" w:sz="4" w:space="0" w:color="auto"/>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Formulation</w:t>
            </w:r>
          </w:p>
        </w:tc>
        <w:tc>
          <w:tcPr>
            <w:tcW w:w="3402" w:type="dxa"/>
            <w:gridSpan w:val="2"/>
            <w:tcBorders>
              <w:top w:val="single" w:sz="4" w:space="0" w:color="auto"/>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Macroscopic digital imaging</w:t>
            </w:r>
          </w:p>
        </w:tc>
        <w:tc>
          <w:tcPr>
            <w:tcW w:w="3827" w:type="dxa"/>
            <w:gridSpan w:val="2"/>
            <w:tcBorders>
              <w:top w:val="single" w:sz="4" w:space="0" w:color="auto"/>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Microscopy</w:t>
            </w:r>
          </w:p>
        </w:tc>
      </w:tr>
      <w:tr w:rsidR="007F22B2" w:rsidTr="00F71B70">
        <w:trPr>
          <w:trHeight w:hRule="exact" w:val="798"/>
        </w:trPr>
        <w:tc>
          <w:tcPr>
            <w:tcW w:w="2518" w:type="dxa"/>
            <w:tcBorders>
              <w:top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DMSO/saline </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(20/80, v/v)</w:t>
            </w:r>
          </w:p>
        </w:tc>
        <w:tc>
          <w:tcPr>
            <w:tcW w:w="3402" w:type="dxa"/>
            <w:gridSpan w:val="2"/>
            <w:tcBorders>
              <w:top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loudy brownish solution,</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no fluorescence</w:t>
            </w:r>
          </w:p>
        </w:tc>
        <w:tc>
          <w:tcPr>
            <w:tcW w:w="3827" w:type="dxa"/>
            <w:gridSpan w:val="2"/>
            <w:tcBorders>
              <w:top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reduced fluorescent intensity</w:t>
            </w:r>
          </w:p>
        </w:tc>
      </w:tr>
      <w:tr w:rsidR="007F22B2" w:rsidTr="00F71B70">
        <w:trPr>
          <w:trHeight w:hRule="exact" w:val="726"/>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DMSO/water </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(25/75,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loudy brownish solution,</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no fluorescence</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reduced fluorescent intensity</w:t>
            </w:r>
          </w:p>
        </w:tc>
      </w:tr>
      <w:tr w:rsidR="007F22B2" w:rsidTr="00F71B70">
        <w:trPr>
          <w:trHeight w:hRule="exact" w:val="696"/>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DMSO/D10W </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(25/75,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loudy brownish solution,</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no fluorescence</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reduced fluorescent intensity</w:t>
            </w:r>
          </w:p>
        </w:tc>
      </w:tr>
      <w:tr w:rsidR="007F22B2" w:rsidTr="00F71B70">
        <w:trPr>
          <w:trHeight w:hRule="exact" w:val="691"/>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DMSO/D20W</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(25/75,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loudy brownish solution,</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no fluorescence</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reduced fluorescent intensity</w:t>
            </w:r>
          </w:p>
        </w:tc>
      </w:tr>
      <w:tr w:rsidR="007F22B2" w:rsidTr="00F71B70">
        <w:trPr>
          <w:trHeight w:hRule="exact" w:val="715"/>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DMSO/ serum </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(25/75,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 xml:space="preserve">loudy brownish solution, </w:t>
            </w:r>
            <w:r>
              <w:rPr>
                <w:rFonts w:ascii="Book Antiqua" w:hAnsi="Book Antiqua"/>
                <w:caps/>
                <w:sz w:val="24"/>
                <w:szCs w:val="24"/>
              </w:rPr>
              <w:t>m</w:t>
            </w:r>
            <w:r>
              <w:rPr>
                <w:rFonts w:ascii="Book Antiqua" w:hAnsi="Book Antiqua"/>
                <w:sz w:val="24"/>
                <w:szCs w:val="24"/>
              </w:rPr>
              <w:t>oderate fluorescence signal</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moderate fluorescent intensity</w:t>
            </w:r>
          </w:p>
        </w:tc>
      </w:tr>
      <w:tr w:rsidR="007F22B2" w:rsidTr="00F71B70">
        <w:trPr>
          <w:trHeight w:hRule="exact" w:val="839"/>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DMSO/PEG400/water (25/60/15, v/v/v)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b</w:t>
            </w:r>
            <w:r>
              <w:rPr>
                <w:rFonts w:ascii="Book Antiqua" w:hAnsi="Book Antiqua"/>
                <w:sz w:val="24"/>
                <w:szCs w:val="24"/>
              </w:rPr>
              <w:t>right red solution, highly fluorescent</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n</w:t>
            </w:r>
            <w:r>
              <w:rPr>
                <w:rFonts w:ascii="Book Antiqua" w:hAnsi="Book Antiqua"/>
                <w:sz w:val="24"/>
                <w:szCs w:val="24"/>
              </w:rPr>
              <w:t>o aggregates formation; strong, homogeneous fluorescence</w:t>
            </w:r>
          </w:p>
        </w:tc>
      </w:tr>
      <w:tr w:rsidR="007F22B2" w:rsidTr="00F71B70">
        <w:trPr>
          <w:trHeight w:hRule="exact" w:val="709"/>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EtOH/PEG400/water (10/50/40,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d</w:t>
            </w:r>
            <w:r>
              <w:rPr>
                <w:rFonts w:ascii="Book Antiqua" w:hAnsi="Book Antiqua"/>
                <w:sz w:val="24"/>
                <w:szCs w:val="24"/>
              </w:rPr>
              <w:t xml:space="preserve">ark red solution,  moderate fluorescence </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a</w:t>
            </w:r>
            <w:r>
              <w:rPr>
                <w:rFonts w:ascii="Book Antiqua" w:hAnsi="Book Antiqua"/>
                <w:sz w:val="24"/>
                <w:szCs w:val="24"/>
              </w:rPr>
              <w:t xml:space="preserve">ggregate formation; moderate, heterogeneous fluorescence, </w:t>
            </w:r>
          </w:p>
        </w:tc>
      </w:tr>
      <w:tr w:rsidR="007F22B2" w:rsidTr="00F71B70">
        <w:trPr>
          <w:trHeight w:hRule="exact" w:val="847"/>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EtOH/PEG400/water (10/60/30,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r</w:t>
            </w:r>
            <w:r>
              <w:rPr>
                <w:rFonts w:ascii="Book Antiqua" w:hAnsi="Book Antiqua"/>
                <w:sz w:val="24"/>
                <w:szCs w:val="24"/>
              </w:rPr>
              <w:t xml:space="preserve">ed solution, minimum  aggregation, high fluorescence </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s</w:t>
            </w:r>
            <w:r>
              <w:rPr>
                <w:rFonts w:ascii="Book Antiqua" w:hAnsi="Book Antiqua"/>
                <w:sz w:val="24"/>
                <w:szCs w:val="24"/>
              </w:rPr>
              <w:t xml:space="preserve">ome aggregates; strong, homogeneous fluorescence </w:t>
            </w:r>
          </w:p>
        </w:tc>
      </w:tr>
      <w:tr w:rsidR="007F22B2" w:rsidTr="00F71B70">
        <w:trPr>
          <w:gridAfter w:val="1"/>
          <w:wAfter w:w="1100" w:type="dxa"/>
          <w:trHeight w:hRule="exact" w:val="717"/>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PEG400/water</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(50/50, v/v)</w:t>
            </w:r>
          </w:p>
        </w:tc>
        <w:tc>
          <w:tcPr>
            <w:tcW w:w="2727" w:type="dxa"/>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r</w:t>
            </w:r>
            <w:r>
              <w:rPr>
                <w:rFonts w:ascii="Book Antiqua" w:hAnsi="Book Antiqua"/>
                <w:sz w:val="24"/>
                <w:szCs w:val="24"/>
              </w:rPr>
              <w:t>ed solution, minimum  aggregation, high fluorescence</w:t>
            </w:r>
          </w:p>
        </w:tc>
        <w:tc>
          <w:tcPr>
            <w:tcW w:w="3402" w:type="dxa"/>
            <w:gridSpan w:val="2"/>
          </w:tcPr>
          <w:p w:rsidR="007F22B2" w:rsidRDefault="007F22B2" w:rsidP="00F71B70">
            <w:pPr>
              <w:spacing w:after="0" w:line="360" w:lineRule="auto"/>
              <w:ind w:leftChars="294" w:left="647"/>
              <w:jc w:val="both"/>
              <w:rPr>
                <w:rFonts w:ascii="Book Antiqua" w:hAnsi="Book Antiqua"/>
                <w:sz w:val="24"/>
                <w:szCs w:val="24"/>
              </w:rPr>
            </w:pPr>
            <w:r>
              <w:rPr>
                <w:rFonts w:ascii="Book Antiqua" w:hAnsi="Book Antiqua"/>
                <w:caps/>
                <w:sz w:val="24"/>
                <w:szCs w:val="24"/>
              </w:rPr>
              <w:t>s</w:t>
            </w:r>
            <w:r>
              <w:rPr>
                <w:rFonts w:ascii="Book Antiqua" w:hAnsi="Book Antiqua"/>
                <w:sz w:val="24"/>
                <w:szCs w:val="24"/>
              </w:rPr>
              <w:t>ome aggregates; strong,</w:t>
            </w:r>
            <w:r>
              <w:rPr>
                <w:rFonts w:ascii="Book Antiqua" w:hAnsi="Book Antiqua" w:hint="eastAsia"/>
                <w:sz w:val="24"/>
                <w:szCs w:val="24"/>
                <w:lang w:eastAsia="zh-CN"/>
              </w:rPr>
              <w:t xml:space="preserve"> </w:t>
            </w:r>
            <w:r>
              <w:rPr>
                <w:rFonts w:ascii="Book Antiqua" w:hAnsi="Book Antiqua"/>
                <w:sz w:val="24"/>
                <w:szCs w:val="24"/>
              </w:rPr>
              <w:t xml:space="preserve">homogeneousfluorescence e </w:t>
            </w:r>
          </w:p>
        </w:tc>
      </w:tr>
      <w:tr w:rsidR="007F22B2" w:rsidTr="00F71B70">
        <w:trPr>
          <w:trHeight w:hRule="exact" w:val="699"/>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PEG400/water</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 (60/40,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r</w:t>
            </w:r>
            <w:r>
              <w:rPr>
                <w:rFonts w:ascii="Book Antiqua" w:hAnsi="Book Antiqua"/>
                <w:sz w:val="24"/>
                <w:szCs w:val="24"/>
              </w:rPr>
              <w:t>ed solution, high fluorescence</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s</w:t>
            </w:r>
            <w:r>
              <w:rPr>
                <w:rFonts w:ascii="Book Antiqua" w:hAnsi="Book Antiqua"/>
                <w:sz w:val="24"/>
                <w:szCs w:val="24"/>
              </w:rPr>
              <w:t xml:space="preserve">ome aggregates; strong, homogeneous fluorescence </w:t>
            </w:r>
          </w:p>
        </w:tc>
      </w:tr>
      <w:tr w:rsidR="007F22B2" w:rsidTr="00F71B70">
        <w:trPr>
          <w:trHeight w:hRule="exact" w:val="709"/>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 xml:space="preserve">PEG400/ water </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(70/30, v/v)</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b</w:t>
            </w:r>
            <w:r>
              <w:rPr>
                <w:rFonts w:ascii="Book Antiqua" w:hAnsi="Book Antiqua"/>
                <w:sz w:val="24"/>
                <w:szCs w:val="24"/>
              </w:rPr>
              <w:t>right red solution, highly fluorescent</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s</w:t>
            </w:r>
            <w:r>
              <w:rPr>
                <w:rFonts w:ascii="Book Antiqua" w:hAnsi="Book Antiqua"/>
                <w:sz w:val="24"/>
                <w:szCs w:val="24"/>
              </w:rPr>
              <w:t xml:space="preserve">ome aggregates; strong, homogeneous fluorescence </w:t>
            </w:r>
          </w:p>
        </w:tc>
      </w:tr>
      <w:tr w:rsidR="007F22B2" w:rsidTr="00F71B70">
        <w:trPr>
          <w:trHeight w:hRule="exact" w:val="833"/>
        </w:trPr>
        <w:tc>
          <w:tcPr>
            <w:tcW w:w="2518" w:type="dxa"/>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PVP-10000</w:t>
            </w:r>
          </w:p>
        </w:tc>
        <w:tc>
          <w:tcPr>
            <w:tcW w:w="3402"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d</w:t>
            </w:r>
            <w:r>
              <w:rPr>
                <w:rFonts w:ascii="Book Antiqua" w:hAnsi="Book Antiqua"/>
                <w:sz w:val="24"/>
                <w:szCs w:val="24"/>
              </w:rPr>
              <w:t>ark red solution,  moderate fluorescence</w:t>
            </w:r>
          </w:p>
        </w:tc>
        <w:tc>
          <w:tcPr>
            <w:tcW w:w="3827" w:type="dxa"/>
            <w:gridSpan w:val="2"/>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a</w:t>
            </w:r>
            <w:r>
              <w:rPr>
                <w:rFonts w:ascii="Book Antiqua" w:hAnsi="Book Antiqua"/>
                <w:sz w:val="24"/>
                <w:szCs w:val="24"/>
              </w:rPr>
              <w:t>ggregate formation; reduced fluorescence intensity</w:t>
            </w:r>
          </w:p>
        </w:tc>
      </w:tr>
      <w:tr w:rsidR="007F22B2" w:rsidTr="00F71B70">
        <w:trPr>
          <w:trHeight w:hRule="exact" w:val="703"/>
        </w:trPr>
        <w:tc>
          <w:tcPr>
            <w:tcW w:w="2518" w:type="dxa"/>
            <w:tcBorders>
              <w:bottom w:val="nil"/>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lastRenderedPageBreak/>
              <w:t>PVP-29000</w:t>
            </w:r>
          </w:p>
        </w:tc>
        <w:tc>
          <w:tcPr>
            <w:tcW w:w="3402" w:type="dxa"/>
            <w:gridSpan w:val="2"/>
            <w:tcBorders>
              <w:bottom w:val="nil"/>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d</w:t>
            </w:r>
            <w:r>
              <w:rPr>
                <w:rFonts w:ascii="Book Antiqua" w:hAnsi="Book Antiqua"/>
                <w:sz w:val="24"/>
                <w:szCs w:val="24"/>
              </w:rPr>
              <w:t>ark red solution,  moderate fluorescence</w:t>
            </w:r>
          </w:p>
        </w:tc>
        <w:tc>
          <w:tcPr>
            <w:tcW w:w="3827" w:type="dxa"/>
            <w:gridSpan w:val="2"/>
            <w:tcBorders>
              <w:bottom w:val="nil"/>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a</w:t>
            </w:r>
            <w:r>
              <w:rPr>
                <w:rFonts w:ascii="Book Antiqua" w:hAnsi="Book Antiqua"/>
                <w:sz w:val="24"/>
                <w:szCs w:val="24"/>
              </w:rPr>
              <w:t>ggregate formation; reduced fluorescence intensity</w:t>
            </w:r>
          </w:p>
        </w:tc>
      </w:tr>
      <w:tr w:rsidR="007F22B2" w:rsidTr="00F71B70">
        <w:trPr>
          <w:trHeight w:hRule="exact" w:val="917"/>
        </w:trPr>
        <w:tc>
          <w:tcPr>
            <w:tcW w:w="2518" w:type="dxa"/>
            <w:tcBorders>
              <w:top w:val="nil"/>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sym w:font="Symbol" w:char="F062"/>
            </w:r>
            <w:r>
              <w:rPr>
                <w:rFonts w:ascii="Book Antiqua" w:hAnsi="Book Antiqua"/>
                <w:sz w:val="24"/>
                <w:szCs w:val="24"/>
              </w:rPr>
              <w:t>-Cyclodextrins</w:t>
            </w:r>
          </w:p>
        </w:tc>
        <w:tc>
          <w:tcPr>
            <w:tcW w:w="3402" w:type="dxa"/>
            <w:gridSpan w:val="2"/>
            <w:tcBorders>
              <w:top w:val="nil"/>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c</w:t>
            </w:r>
            <w:r>
              <w:rPr>
                <w:rFonts w:ascii="Book Antiqua" w:hAnsi="Book Antiqua"/>
                <w:sz w:val="24"/>
                <w:szCs w:val="24"/>
              </w:rPr>
              <w:t>loudy brownish solution,</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no fluorescence</w:t>
            </w:r>
          </w:p>
        </w:tc>
        <w:tc>
          <w:tcPr>
            <w:tcW w:w="3827" w:type="dxa"/>
            <w:gridSpan w:val="2"/>
            <w:tcBorders>
              <w:top w:val="nil"/>
              <w:bottom w:val="single" w:sz="4" w:space="0" w:color="auto"/>
            </w:tcBorders>
          </w:tcPr>
          <w:p w:rsidR="007F22B2" w:rsidRDefault="007F22B2" w:rsidP="00F71B70">
            <w:pPr>
              <w:spacing w:after="0" w:line="360" w:lineRule="auto"/>
              <w:jc w:val="both"/>
              <w:rPr>
                <w:rFonts w:ascii="Book Antiqua" w:hAnsi="Book Antiqua"/>
                <w:sz w:val="24"/>
                <w:szCs w:val="24"/>
              </w:rPr>
            </w:pPr>
            <w:r>
              <w:rPr>
                <w:rFonts w:ascii="Book Antiqua" w:hAnsi="Book Antiqua"/>
                <w:caps/>
                <w:sz w:val="24"/>
                <w:szCs w:val="24"/>
              </w:rPr>
              <w:t>m</w:t>
            </w:r>
            <w:r>
              <w:rPr>
                <w:rFonts w:ascii="Book Antiqua" w:hAnsi="Book Antiqua"/>
                <w:sz w:val="24"/>
                <w:szCs w:val="24"/>
              </w:rPr>
              <w:t>assive formation of aggregates</w:t>
            </w:r>
          </w:p>
          <w:p w:rsidR="007F22B2" w:rsidRDefault="007F22B2" w:rsidP="00F71B70">
            <w:pPr>
              <w:spacing w:after="0" w:line="360" w:lineRule="auto"/>
              <w:jc w:val="both"/>
              <w:rPr>
                <w:rFonts w:ascii="Book Antiqua" w:hAnsi="Book Antiqua"/>
                <w:sz w:val="24"/>
                <w:szCs w:val="24"/>
              </w:rPr>
            </w:pPr>
            <w:r>
              <w:rPr>
                <w:rFonts w:ascii="Book Antiqua" w:hAnsi="Book Antiqua"/>
                <w:sz w:val="24"/>
                <w:szCs w:val="24"/>
              </w:rPr>
              <w:t>reduced fluorescent intensity</w:t>
            </w:r>
          </w:p>
        </w:tc>
      </w:tr>
    </w:tbl>
    <w:p w:rsidR="007F22B2" w:rsidRDefault="007F22B2" w:rsidP="007F22B2">
      <w:pPr>
        <w:pStyle w:val="a5"/>
        <w:tabs>
          <w:tab w:val="left" w:pos="426"/>
        </w:tabs>
        <w:spacing w:line="360" w:lineRule="auto"/>
        <w:jc w:val="both"/>
        <w:sectPr w:rsidR="007F22B2">
          <w:footerReference w:type="default" r:id="rId53"/>
          <w:pgSz w:w="14175" w:h="16840"/>
          <w:pgMar w:top="1440" w:right="1446" w:bottom="1440" w:left="1797" w:header="709" w:footer="709" w:gutter="0"/>
          <w:cols w:space="708"/>
          <w:docGrid w:linePitch="360"/>
        </w:sectPr>
      </w:pPr>
    </w:p>
    <w:p w:rsidR="007F22B2" w:rsidRDefault="007F22B2" w:rsidP="007F22B2">
      <w:pPr>
        <w:pStyle w:val="a5"/>
        <w:tabs>
          <w:tab w:val="left" w:pos="426"/>
        </w:tabs>
        <w:spacing w:line="360" w:lineRule="auto"/>
        <w:jc w:val="both"/>
        <w:rPr>
          <w:rFonts w:ascii="Book Antiqua" w:hAnsi="Book Antiqua"/>
          <w:b/>
          <w:sz w:val="24"/>
          <w:szCs w:val="24"/>
          <w:lang w:eastAsia="zh-CN"/>
        </w:rPr>
      </w:pPr>
      <w:r>
        <w:rPr>
          <w:rFonts w:ascii="Book Antiqua" w:eastAsia="Times New Roman" w:hAnsi="Book Antiqua"/>
          <w:b/>
          <w:sz w:val="24"/>
          <w:szCs w:val="24"/>
        </w:rPr>
        <w:lastRenderedPageBreak/>
        <w:t>Table 2 Dosimetry aspects of different anticancer therapeutic agents under pre-clinical and clinical investigation</w:t>
      </w:r>
    </w:p>
    <w:tbl>
      <w:tblPr>
        <w:tblpPr w:leftFromText="141" w:rightFromText="141" w:vertAnchor="page" w:horzAnchor="margin" w:tblpY="2026"/>
        <w:tblW w:w="14142"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18"/>
        <w:gridCol w:w="3260"/>
        <w:gridCol w:w="2268"/>
        <w:gridCol w:w="2127"/>
        <w:gridCol w:w="1701"/>
        <w:gridCol w:w="1701"/>
        <w:gridCol w:w="567"/>
      </w:tblGrid>
      <w:tr w:rsidR="007F22B2" w:rsidTr="00F71B70">
        <w:trPr>
          <w:trHeight w:val="284"/>
        </w:trPr>
        <w:tc>
          <w:tcPr>
            <w:tcW w:w="2518" w:type="dxa"/>
            <w:tcBorders>
              <w:top w:val="single" w:sz="4" w:space="0" w:color="auto"/>
              <w:bottom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Therapeutics</w:t>
            </w:r>
          </w:p>
        </w:tc>
        <w:tc>
          <w:tcPr>
            <w:tcW w:w="3260" w:type="dxa"/>
            <w:tcBorders>
              <w:top w:val="single" w:sz="4" w:space="0" w:color="auto"/>
              <w:bottom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Dosimetry calculations</w:t>
            </w:r>
          </w:p>
        </w:tc>
        <w:tc>
          <w:tcPr>
            <w:tcW w:w="2268" w:type="dxa"/>
            <w:tcBorders>
              <w:top w:val="single" w:sz="4" w:space="0" w:color="auto"/>
              <w:bottom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Species</w:t>
            </w:r>
          </w:p>
        </w:tc>
        <w:tc>
          <w:tcPr>
            <w:tcW w:w="2127" w:type="dxa"/>
            <w:tcBorders>
              <w:top w:val="single" w:sz="4" w:space="0" w:color="auto"/>
              <w:bottom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Targeting tissue</w:t>
            </w:r>
          </w:p>
        </w:tc>
        <w:tc>
          <w:tcPr>
            <w:tcW w:w="1701" w:type="dxa"/>
            <w:tcBorders>
              <w:top w:val="single" w:sz="4" w:space="0" w:color="auto"/>
              <w:bottom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Pathology</w:t>
            </w:r>
          </w:p>
        </w:tc>
        <w:tc>
          <w:tcPr>
            <w:tcW w:w="1701" w:type="dxa"/>
            <w:tcBorders>
              <w:top w:val="single" w:sz="4" w:space="0" w:color="auto"/>
              <w:bottom w:val="single" w:sz="4" w:space="0" w:color="auto"/>
            </w:tcBorders>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Dose to tumor</w:t>
            </w:r>
          </w:p>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(mGy/MBq)</w:t>
            </w:r>
          </w:p>
        </w:tc>
        <w:tc>
          <w:tcPr>
            <w:tcW w:w="567" w:type="dxa"/>
            <w:tcBorders>
              <w:top w:val="single" w:sz="4" w:space="0" w:color="auto"/>
              <w:bottom w:val="single" w:sz="4" w:space="0" w:color="auto"/>
            </w:tcBorders>
          </w:tcPr>
          <w:p w:rsidR="007F22B2" w:rsidRDefault="007F22B2" w:rsidP="00F71B70">
            <w:pPr>
              <w:spacing w:after="0" w:line="360" w:lineRule="auto"/>
              <w:jc w:val="center"/>
              <w:rPr>
                <w:rFonts w:ascii="Book Antiqua" w:hAnsi="Book Antiqua"/>
                <w:sz w:val="24"/>
                <w:szCs w:val="24"/>
                <w:lang w:eastAsia="zh-CN"/>
              </w:rPr>
            </w:pPr>
            <w:r>
              <w:rPr>
                <w:rFonts w:ascii="Book Antiqua" w:hAnsi="Book Antiqua"/>
                <w:sz w:val="24"/>
                <w:szCs w:val="24"/>
              </w:rPr>
              <w:t>Ref</w:t>
            </w:r>
            <w:r>
              <w:rPr>
                <w:rFonts w:ascii="Book Antiqua" w:hAnsi="Book Antiqua" w:hint="eastAsia"/>
                <w:sz w:val="24"/>
                <w:szCs w:val="24"/>
                <w:lang w:eastAsia="zh-CN"/>
              </w:rPr>
              <w:t>.</w:t>
            </w:r>
          </w:p>
        </w:tc>
      </w:tr>
      <w:tr w:rsidR="007F22B2" w:rsidTr="00F71B70">
        <w:trPr>
          <w:trHeight w:val="284"/>
        </w:trPr>
        <w:tc>
          <w:tcPr>
            <w:tcW w:w="2518" w:type="dxa"/>
            <w:tcBorders>
              <w:top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vertAlign w:val="superscript"/>
              </w:rPr>
              <w:t>131</w:t>
            </w:r>
            <w:r>
              <w:rPr>
                <w:rFonts w:ascii="Book Antiqua" w:hAnsi="Book Antiqua"/>
                <w:sz w:val="24"/>
                <w:szCs w:val="24"/>
              </w:rPr>
              <w:t>I-Hyp</w:t>
            </w:r>
          </w:p>
        </w:tc>
        <w:tc>
          <w:tcPr>
            <w:tcW w:w="3260" w:type="dxa"/>
            <w:tcBorders>
              <w:top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OLINDA/EXM software</w:t>
            </w:r>
          </w:p>
        </w:tc>
        <w:tc>
          <w:tcPr>
            <w:tcW w:w="2268" w:type="dxa"/>
            <w:tcBorders>
              <w:top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RPLI rats</w:t>
            </w:r>
          </w:p>
        </w:tc>
        <w:tc>
          <w:tcPr>
            <w:tcW w:w="2127" w:type="dxa"/>
            <w:tcBorders>
              <w:top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necrotic tissue</w:t>
            </w:r>
          </w:p>
        </w:tc>
        <w:tc>
          <w:tcPr>
            <w:tcW w:w="1701" w:type="dxa"/>
            <w:tcBorders>
              <w:top w:val="single" w:sz="4" w:space="0" w:color="auto"/>
            </w:tcBorders>
          </w:tcPr>
          <w:p w:rsidR="007F22B2" w:rsidRDefault="007F22B2" w:rsidP="00F71B70">
            <w:pPr>
              <w:spacing w:after="0" w:line="360" w:lineRule="auto"/>
              <w:rPr>
                <w:rFonts w:ascii="Book Antiqua" w:hAnsi="Book Antiqua"/>
                <w:sz w:val="24"/>
                <w:szCs w:val="24"/>
              </w:rPr>
            </w:pPr>
            <w:r>
              <w:rPr>
                <w:rFonts w:ascii="Book Antiqua" w:hAnsi="Book Antiqua"/>
                <w:sz w:val="24"/>
                <w:szCs w:val="24"/>
              </w:rPr>
              <w:t>solid tumors</w:t>
            </w:r>
          </w:p>
        </w:tc>
        <w:tc>
          <w:tcPr>
            <w:tcW w:w="1701" w:type="dxa"/>
            <w:tcBorders>
              <w:top w:val="single" w:sz="4" w:space="0" w:color="auto"/>
            </w:tcBorders>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276–93600</w:t>
            </w:r>
          </w:p>
        </w:tc>
        <w:tc>
          <w:tcPr>
            <w:tcW w:w="567" w:type="dxa"/>
            <w:tcBorders>
              <w:top w:val="single" w:sz="4" w:space="0" w:color="auto"/>
            </w:tcBorders>
          </w:tcPr>
          <w:p w:rsidR="007F22B2" w:rsidRDefault="007F22B2" w:rsidP="00F71B70">
            <w:pPr>
              <w:spacing w:after="0" w:line="360" w:lineRule="auto"/>
              <w:jc w:val="center"/>
              <w:rPr>
                <w:rFonts w:ascii="Book Antiqua" w:hAnsi="Book Antiqua"/>
                <w:sz w:val="24"/>
                <w:szCs w:val="24"/>
                <w:vertAlign w:val="superscript"/>
              </w:rPr>
            </w:pPr>
            <w:r>
              <w:rPr>
                <w:rFonts w:ascii="Book Antiqua" w:hAnsi="Book Antiqua"/>
                <w:sz w:val="24"/>
                <w:szCs w:val="24"/>
                <w:vertAlign w:val="superscript"/>
              </w:rPr>
              <w:t>[</w:t>
            </w:r>
            <w:r>
              <w:rPr>
                <w:rFonts w:ascii="Book Antiqua" w:hAnsi="Book Antiqua" w:hint="eastAsia"/>
                <w:sz w:val="24"/>
                <w:szCs w:val="24"/>
                <w:vertAlign w:val="superscript"/>
                <w:lang w:eastAsia="zh-CN"/>
              </w:rPr>
              <w:t>a</w:t>
            </w:r>
            <w:r>
              <w:rPr>
                <w:rFonts w:ascii="Book Antiqua" w:hAnsi="Book Antiqua"/>
                <w:sz w:val="24"/>
                <w:szCs w:val="24"/>
                <w:vertAlign w:val="superscript"/>
              </w:rPr>
              <w:t>]</w:t>
            </w:r>
          </w:p>
        </w:tc>
      </w:tr>
      <w:tr w:rsidR="007F22B2" w:rsidTr="00F71B70">
        <w:trPr>
          <w:trHeight w:val="284"/>
        </w:trPr>
        <w:tc>
          <w:tcPr>
            <w:tcW w:w="2518" w:type="dxa"/>
          </w:tcPr>
          <w:p w:rsidR="007F22B2" w:rsidRDefault="007F22B2" w:rsidP="00F71B70">
            <w:pPr>
              <w:spacing w:after="0" w:line="360" w:lineRule="auto"/>
              <w:rPr>
                <w:rFonts w:ascii="Book Antiqua" w:eastAsia="Times New Roman" w:hAnsi="Book Antiqua"/>
                <w:bCs/>
                <w:kern w:val="36"/>
                <w:sz w:val="24"/>
                <w:szCs w:val="24"/>
              </w:rPr>
            </w:pPr>
            <w:r>
              <w:rPr>
                <w:rFonts w:ascii="Book Antiqua" w:eastAsia="Times New Roman" w:hAnsi="Book Antiqua"/>
                <w:bCs/>
                <w:kern w:val="36"/>
                <w:sz w:val="24"/>
                <w:szCs w:val="24"/>
                <w:vertAlign w:val="superscript"/>
              </w:rPr>
              <w:t>131</w:t>
            </w:r>
            <w:r>
              <w:rPr>
                <w:rFonts w:ascii="Book Antiqua" w:eastAsia="Times New Roman" w:hAnsi="Book Antiqua"/>
                <w:bCs/>
                <w:kern w:val="36"/>
                <w:sz w:val="24"/>
                <w:szCs w:val="24"/>
              </w:rPr>
              <w:t>I-Labeled TNT-1 monoclonal antibody</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Organ uptake-time integration by trapezoid method</w:t>
            </w:r>
          </w:p>
          <w:p w:rsidR="007F22B2" w:rsidRDefault="007F22B2" w:rsidP="00F71B70">
            <w:pPr>
              <w:spacing w:after="0" w:line="360" w:lineRule="auto"/>
              <w:rPr>
                <w:rFonts w:ascii="Book Antiqua" w:hAnsi="Book Antiqua"/>
                <w:sz w:val="24"/>
                <w:szCs w:val="24"/>
              </w:rPr>
            </w:pPr>
            <w:r>
              <w:rPr>
                <w:rFonts w:ascii="Book Antiqua" w:hAnsi="Book Antiqua"/>
                <w:sz w:val="24"/>
                <w:szCs w:val="24"/>
              </w:rPr>
              <w:t>Whole body image analysis</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nude mice bearing ME-180 human cervical tumors</w:t>
            </w:r>
          </w:p>
        </w:tc>
        <w:tc>
          <w:tcPr>
            <w:tcW w:w="2127"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histone fraction H1 in necrotic tissues</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cervical carcinoma cell</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366–3610</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[31]</w:t>
            </w: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vertAlign w:val="superscript"/>
              </w:rPr>
              <w:t>131</w:t>
            </w:r>
            <w:r>
              <w:rPr>
                <w:rFonts w:ascii="Book Antiqua" w:hAnsi="Book Antiqua"/>
                <w:sz w:val="24"/>
                <w:szCs w:val="24"/>
              </w:rPr>
              <w:t>I-m-iodobenzylguanidine</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 xml:space="preserve">microPET/CT </w:t>
            </w:r>
            <w:r>
              <w:rPr>
                <w:rFonts w:ascii="Book Antiqua" w:hAnsi="Book Antiqua"/>
                <w:sz w:val="24"/>
                <w:szCs w:val="24"/>
                <w:vertAlign w:val="superscript"/>
              </w:rPr>
              <w:t>124</w:t>
            </w:r>
            <w:r>
              <w:rPr>
                <w:rFonts w:ascii="Book Antiqua" w:hAnsi="Book Antiqua"/>
                <w:sz w:val="24"/>
                <w:szCs w:val="24"/>
              </w:rPr>
              <w:t>I-MIBG</w:t>
            </w:r>
          </w:p>
          <w:p w:rsidR="007F22B2" w:rsidRDefault="007F22B2" w:rsidP="00F71B70">
            <w:pPr>
              <w:spacing w:after="0" w:line="360" w:lineRule="auto"/>
              <w:rPr>
                <w:rFonts w:ascii="Book Antiqua" w:hAnsi="Book Antiqua"/>
                <w:sz w:val="24"/>
                <w:szCs w:val="24"/>
              </w:rPr>
            </w:pPr>
            <w:r>
              <w:rPr>
                <w:rFonts w:ascii="Book Antiqua" w:hAnsi="Book Antiqua"/>
                <w:sz w:val="24"/>
                <w:szCs w:val="24"/>
              </w:rPr>
              <w:t>OLINDA/EXM software</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mice bearing A431 human epithelial  carcinoma xenografts</w:t>
            </w:r>
          </w:p>
        </w:tc>
        <w:tc>
          <w:tcPr>
            <w:tcW w:w="2127" w:type="dxa"/>
          </w:tcPr>
          <w:p w:rsidR="007F22B2" w:rsidRDefault="007F22B2" w:rsidP="00F71B70">
            <w:pPr>
              <w:spacing w:after="0" w:line="360" w:lineRule="auto"/>
              <w:rPr>
                <w:rFonts w:ascii="Book Antiqua" w:hAnsi="Book Antiqua"/>
                <w:sz w:val="24"/>
                <w:szCs w:val="24"/>
              </w:rPr>
            </w:pPr>
            <w:r>
              <w:rPr>
                <w:rFonts w:ascii="Book Antiqua" w:eastAsia="Times New Roman" w:hAnsi="Book Antiqua"/>
                <w:sz w:val="24"/>
                <w:szCs w:val="24"/>
              </w:rPr>
              <w:t>norepinephrine transporter (hNET)</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neuroblastoma</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97–380</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[80]</w:t>
            </w: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vertAlign w:val="superscript"/>
              </w:rPr>
            </w:pPr>
            <w:r>
              <w:rPr>
                <w:rFonts w:ascii="Book Antiqua" w:hAnsi="Book Antiqua"/>
                <w:sz w:val="24"/>
                <w:szCs w:val="24"/>
                <w:vertAlign w:val="superscript"/>
              </w:rPr>
              <w:t>131</w:t>
            </w:r>
            <w:r>
              <w:rPr>
                <w:rFonts w:ascii="Book Antiqua" w:hAnsi="Book Antiqua"/>
                <w:sz w:val="24"/>
                <w:szCs w:val="24"/>
              </w:rPr>
              <w:t>I- labeled monoclonal antibody MN-14</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MIRDOSE3 software</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nude mice with intraperitoneal LS174T tumors</w:t>
            </w:r>
          </w:p>
        </w:tc>
        <w:tc>
          <w:tcPr>
            <w:tcW w:w="2127" w:type="dxa"/>
          </w:tcPr>
          <w:p w:rsidR="007F22B2" w:rsidRDefault="007F22B2" w:rsidP="00F71B70">
            <w:pPr>
              <w:spacing w:after="0" w:line="360" w:lineRule="auto"/>
              <w:rPr>
                <w:rFonts w:ascii="Book Antiqua" w:hAnsi="Book Antiqua"/>
                <w:sz w:val="24"/>
                <w:szCs w:val="24"/>
              </w:rPr>
            </w:pPr>
            <w:r>
              <w:rPr>
                <w:rFonts w:ascii="Book Antiqua" w:eastAsia="Times New Roman" w:hAnsi="Book Antiqua"/>
                <w:sz w:val="24"/>
                <w:szCs w:val="24"/>
              </w:rPr>
              <w:t>carcinoembryonic antigen</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Peritoneal Metastases of Colorectal Origin</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sym w:font="Symbol" w:char="F07E"/>
            </w:r>
            <w:r>
              <w:rPr>
                <w:rFonts w:ascii="Book Antiqua" w:hAnsi="Book Antiqua"/>
                <w:sz w:val="24"/>
                <w:szCs w:val="24"/>
              </w:rPr>
              <w:t>16200</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[81]</w:t>
            </w:r>
          </w:p>
          <w:p w:rsidR="007F22B2" w:rsidRDefault="007F22B2" w:rsidP="00F71B70">
            <w:pPr>
              <w:spacing w:after="0" w:line="360" w:lineRule="auto"/>
              <w:jc w:val="center"/>
              <w:rPr>
                <w:rFonts w:ascii="Book Antiqua" w:hAnsi="Book Antiqua"/>
                <w:sz w:val="24"/>
                <w:szCs w:val="24"/>
              </w:rPr>
            </w:pP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vertAlign w:val="superscript"/>
              </w:rPr>
            </w:pPr>
            <w:r>
              <w:rPr>
                <w:rFonts w:ascii="Book Antiqua" w:hAnsi="Book Antiqua"/>
                <w:sz w:val="24"/>
                <w:szCs w:val="24"/>
                <w:vertAlign w:val="superscript"/>
              </w:rPr>
              <w:t>131</w:t>
            </w:r>
            <w:r>
              <w:rPr>
                <w:rFonts w:ascii="Book Antiqua" w:hAnsi="Book Antiqua"/>
                <w:sz w:val="24"/>
                <w:szCs w:val="24"/>
              </w:rPr>
              <w:t>I-tositumomab</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 xml:space="preserve">SPECT/CT Imaging DPM (dose planning method) </w:t>
            </w:r>
          </w:p>
          <w:p w:rsidR="007F22B2" w:rsidRDefault="007F22B2" w:rsidP="00F71B70">
            <w:pPr>
              <w:spacing w:after="0" w:line="360" w:lineRule="auto"/>
              <w:rPr>
                <w:rFonts w:ascii="Book Antiqua" w:hAnsi="Book Antiqua"/>
                <w:sz w:val="24"/>
                <w:szCs w:val="24"/>
              </w:rPr>
            </w:pPr>
            <w:r>
              <w:rPr>
                <w:rFonts w:ascii="Book Antiqua" w:hAnsi="Book Antiqua"/>
                <w:sz w:val="24"/>
                <w:szCs w:val="24"/>
              </w:rPr>
              <w:t xml:space="preserve">Monte Carlo electron and photon transport program </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humans</w:t>
            </w:r>
          </w:p>
        </w:tc>
        <w:tc>
          <w:tcPr>
            <w:tcW w:w="2127" w:type="dxa"/>
          </w:tcPr>
          <w:p w:rsidR="007F22B2" w:rsidRDefault="007F22B2" w:rsidP="00F71B70">
            <w:pPr>
              <w:spacing w:after="0" w:line="360" w:lineRule="auto"/>
              <w:rPr>
                <w:rFonts w:ascii="Book Antiqua" w:eastAsia="Times New Roman" w:hAnsi="Book Antiqua"/>
                <w:sz w:val="24"/>
                <w:szCs w:val="24"/>
              </w:rPr>
            </w:pPr>
            <w:r>
              <w:rPr>
                <w:rFonts w:ascii="Book Antiqua" w:hAnsi="Book Antiqua"/>
                <w:sz w:val="24"/>
                <w:szCs w:val="24"/>
              </w:rPr>
              <w:t>CD20-positive B-cells</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refractory B-cell non-Hodgkin lymphoma (NHL)</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2.81</w:t>
            </w:r>
          </w:p>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(mean)</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[82]</w:t>
            </w: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vertAlign w:val="superscript"/>
              </w:rPr>
              <w:t>177</w:t>
            </w:r>
            <w:r>
              <w:rPr>
                <w:rFonts w:ascii="Book Antiqua" w:hAnsi="Book Antiqua"/>
                <w:sz w:val="24"/>
                <w:szCs w:val="24"/>
              </w:rPr>
              <w:t>Lu-DOTA-AE105</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Organ uptake-time integration by trapezoid method</w:t>
            </w:r>
          </w:p>
          <w:p w:rsidR="007F22B2" w:rsidRDefault="007F22B2" w:rsidP="00F71B70">
            <w:pPr>
              <w:spacing w:after="0" w:line="360" w:lineRule="auto"/>
              <w:rPr>
                <w:rFonts w:ascii="Book Antiqua" w:hAnsi="Book Antiqua"/>
                <w:sz w:val="24"/>
                <w:szCs w:val="24"/>
              </w:rPr>
            </w:pPr>
            <w:r>
              <w:rPr>
                <w:rFonts w:ascii="Book Antiqua" w:hAnsi="Book Antiqua"/>
                <w:sz w:val="24"/>
                <w:szCs w:val="24"/>
              </w:rPr>
              <w:t>Sphere model</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 xml:space="preserve">nude mice bearing colorectal HT-29 tumor </w:t>
            </w:r>
          </w:p>
        </w:tc>
        <w:tc>
          <w:tcPr>
            <w:tcW w:w="2127"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uPAR-positive HT-29 xenograft</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colorectal cancer</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5.8</w:t>
            </w:r>
          </w:p>
        </w:tc>
        <w:tc>
          <w:tcPr>
            <w:tcW w:w="567" w:type="dxa"/>
          </w:tcPr>
          <w:p w:rsidR="007F22B2" w:rsidRDefault="007F22B2" w:rsidP="00F71B70">
            <w:pPr>
              <w:spacing w:after="0" w:line="360" w:lineRule="auto"/>
              <w:jc w:val="center"/>
              <w:rPr>
                <w:rFonts w:ascii="Book Antiqua" w:hAnsi="Book Antiqua"/>
                <w:sz w:val="24"/>
                <w:szCs w:val="24"/>
                <w:vertAlign w:val="superscript"/>
              </w:rPr>
            </w:pPr>
            <w:r>
              <w:rPr>
                <w:rFonts w:ascii="Book Antiqua" w:hAnsi="Book Antiqua"/>
                <w:sz w:val="24"/>
                <w:szCs w:val="24"/>
                <w:vertAlign w:val="superscript"/>
              </w:rPr>
              <w:t>[83]</w:t>
            </w:r>
          </w:p>
        </w:tc>
      </w:tr>
      <w:tr w:rsidR="007F22B2" w:rsidTr="00F71B70">
        <w:trPr>
          <w:trHeight w:val="284"/>
        </w:trPr>
        <w:tc>
          <w:tcPr>
            <w:tcW w:w="2518" w:type="dxa"/>
          </w:tcPr>
          <w:p w:rsidR="007F22B2" w:rsidRDefault="007F22B2" w:rsidP="00F71B70">
            <w:pPr>
              <w:spacing w:after="0" w:line="360" w:lineRule="auto"/>
              <w:rPr>
                <w:rFonts w:ascii="Book Antiqua" w:eastAsia="Times New Roman" w:hAnsi="Book Antiqua"/>
                <w:sz w:val="24"/>
                <w:szCs w:val="24"/>
              </w:rPr>
            </w:pPr>
            <w:r>
              <w:rPr>
                <w:rFonts w:ascii="Book Antiqua" w:eastAsia="Times New Roman" w:hAnsi="Book Antiqua"/>
                <w:sz w:val="24"/>
                <w:szCs w:val="24"/>
                <w:vertAlign w:val="superscript"/>
              </w:rPr>
              <w:t>177</w:t>
            </w:r>
            <w:r>
              <w:rPr>
                <w:rFonts w:ascii="Book Antiqua" w:eastAsia="Times New Roman" w:hAnsi="Book Antiqua"/>
                <w:sz w:val="24"/>
                <w:szCs w:val="24"/>
              </w:rPr>
              <w:t>Lu-pertuzumab</w:t>
            </w:r>
          </w:p>
          <w:p w:rsidR="007F22B2" w:rsidRDefault="007F22B2" w:rsidP="00F71B70">
            <w:pPr>
              <w:spacing w:after="0" w:line="360" w:lineRule="auto"/>
              <w:rPr>
                <w:rFonts w:ascii="Book Antiqua" w:hAnsi="Book Antiqua"/>
                <w:sz w:val="24"/>
                <w:szCs w:val="24"/>
                <w:vertAlign w:val="superscript"/>
              </w:rPr>
            </w:pP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Organ uptake-time integration by trapezoid method</w:t>
            </w:r>
          </w:p>
          <w:p w:rsidR="007F22B2" w:rsidRDefault="007F22B2" w:rsidP="00F71B70">
            <w:pPr>
              <w:spacing w:after="0" w:line="360" w:lineRule="auto"/>
              <w:rPr>
                <w:rFonts w:ascii="Book Antiqua" w:hAnsi="Book Antiqua"/>
                <w:sz w:val="24"/>
                <w:szCs w:val="24"/>
              </w:rPr>
            </w:pPr>
            <w:r>
              <w:rPr>
                <w:rFonts w:ascii="Book Antiqua" w:hAnsi="Book Antiqua"/>
                <w:sz w:val="24"/>
                <w:szCs w:val="24"/>
              </w:rPr>
              <w:t>Sphere model</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BALB/c (nu/nu) mice with HER-2–overexpressing</w:t>
            </w:r>
          </w:p>
          <w:p w:rsidR="007F22B2" w:rsidRDefault="007F22B2" w:rsidP="00F71B70">
            <w:pPr>
              <w:spacing w:after="0" w:line="360" w:lineRule="auto"/>
              <w:rPr>
                <w:rFonts w:ascii="Book Antiqua" w:hAnsi="Book Antiqua"/>
                <w:sz w:val="24"/>
                <w:szCs w:val="24"/>
              </w:rPr>
            </w:pPr>
            <w:r>
              <w:rPr>
                <w:rFonts w:ascii="Book Antiqua" w:hAnsi="Book Antiqua"/>
                <w:sz w:val="24"/>
                <w:szCs w:val="24"/>
              </w:rPr>
              <w:t>xenografts</w:t>
            </w:r>
          </w:p>
        </w:tc>
        <w:tc>
          <w:tcPr>
            <w:tcW w:w="2127"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HER-2 tyrosine kinase receptor</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breast cancer</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sym w:font="Symbol" w:char="F07E"/>
            </w:r>
            <w:r>
              <w:rPr>
                <w:rFonts w:ascii="Book Antiqua" w:hAnsi="Book Antiqua"/>
                <w:sz w:val="24"/>
                <w:szCs w:val="24"/>
              </w:rPr>
              <w:t>6900</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[84]</w:t>
            </w: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rPr>
            </w:pPr>
            <w:r>
              <w:rPr>
                <w:rFonts w:ascii="Book Antiqua" w:eastAsia="Times New Roman" w:hAnsi="Book Antiqua"/>
                <w:bCs/>
                <w:kern w:val="36"/>
                <w:sz w:val="24"/>
                <w:szCs w:val="24"/>
                <w:vertAlign w:val="superscript"/>
              </w:rPr>
              <w:t>186</w:t>
            </w:r>
            <w:r>
              <w:rPr>
                <w:rFonts w:ascii="Book Antiqua" w:eastAsia="Times New Roman" w:hAnsi="Book Antiqua"/>
                <w:bCs/>
                <w:kern w:val="36"/>
                <w:sz w:val="24"/>
                <w:szCs w:val="24"/>
              </w:rPr>
              <w:t xml:space="preserve">Re-1-hydroxy-ethylidene-1,1 diphosphonic acid </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MIRDOSE 3.1 software</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humans</w:t>
            </w:r>
          </w:p>
        </w:tc>
        <w:tc>
          <w:tcPr>
            <w:tcW w:w="2127"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bone mineral metabolite</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skeletal metastases</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23–34</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[85]</w:t>
            </w:r>
          </w:p>
        </w:tc>
      </w:tr>
      <w:tr w:rsidR="007F22B2" w:rsidTr="00F71B70">
        <w:trPr>
          <w:trHeight w:val="284"/>
        </w:trPr>
        <w:tc>
          <w:tcPr>
            <w:tcW w:w="2518" w:type="dxa"/>
          </w:tcPr>
          <w:p w:rsidR="007F22B2" w:rsidRDefault="007F22B2" w:rsidP="00F71B70">
            <w:pPr>
              <w:spacing w:after="0" w:line="360" w:lineRule="auto"/>
              <w:rPr>
                <w:rFonts w:ascii="Book Antiqua" w:eastAsia="Times New Roman" w:hAnsi="Book Antiqua"/>
                <w:bCs/>
                <w:kern w:val="36"/>
                <w:sz w:val="24"/>
                <w:szCs w:val="24"/>
              </w:rPr>
            </w:pPr>
            <w:r>
              <w:rPr>
                <w:rFonts w:ascii="Book Antiqua" w:eastAsia="Times New Roman" w:hAnsi="Book Antiqua"/>
                <w:bCs/>
                <w:kern w:val="36"/>
                <w:sz w:val="24"/>
                <w:szCs w:val="24"/>
                <w:vertAlign w:val="superscript"/>
              </w:rPr>
              <w:t>90</w:t>
            </w:r>
            <w:r>
              <w:rPr>
                <w:rFonts w:ascii="Book Antiqua" w:eastAsia="Times New Roman" w:hAnsi="Book Antiqua"/>
                <w:bCs/>
                <w:kern w:val="36"/>
                <w:sz w:val="24"/>
                <w:szCs w:val="24"/>
              </w:rPr>
              <w:t xml:space="preserve">Y-ibritumomab </w:t>
            </w:r>
            <w:r>
              <w:rPr>
                <w:rFonts w:ascii="Book Antiqua" w:eastAsia="Times New Roman" w:hAnsi="Book Antiqua"/>
                <w:bCs/>
                <w:kern w:val="36"/>
                <w:sz w:val="24"/>
                <w:szCs w:val="24"/>
              </w:rPr>
              <w:lastRenderedPageBreak/>
              <w:t>tiuxetan</w:t>
            </w:r>
          </w:p>
          <w:p w:rsidR="007F22B2" w:rsidRDefault="007F22B2" w:rsidP="00F71B70">
            <w:pPr>
              <w:spacing w:after="0" w:line="360" w:lineRule="auto"/>
              <w:rPr>
                <w:rFonts w:ascii="Book Antiqua" w:hAnsi="Book Antiqua"/>
                <w:sz w:val="24"/>
                <w:szCs w:val="24"/>
              </w:rPr>
            </w:pP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lastRenderedPageBreak/>
              <w:t xml:space="preserve">PET/CT Imaging DPM </w:t>
            </w:r>
          </w:p>
          <w:p w:rsidR="007F22B2" w:rsidRDefault="007F22B2" w:rsidP="00F71B70">
            <w:pPr>
              <w:spacing w:after="0" w:line="360" w:lineRule="auto"/>
              <w:rPr>
                <w:rFonts w:ascii="Book Antiqua" w:hAnsi="Book Antiqua"/>
                <w:sz w:val="24"/>
                <w:szCs w:val="24"/>
              </w:rPr>
            </w:pPr>
            <w:r>
              <w:rPr>
                <w:rFonts w:ascii="Book Antiqua" w:hAnsi="Book Antiqua"/>
                <w:sz w:val="24"/>
                <w:szCs w:val="24"/>
                <w:vertAlign w:val="superscript"/>
              </w:rPr>
              <w:lastRenderedPageBreak/>
              <w:t>89</w:t>
            </w:r>
            <w:r>
              <w:rPr>
                <w:rFonts w:ascii="Book Antiqua" w:hAnsi="Book Antiqua"/>
                <w:sz w:val="24"/>
                <w:szCs w:val="24"/>
              </w:rPr>
              <w:t>Zr-ibritumomab tiuxetan</w:t>
            </w:r>
          </w:p>
          <w:p w:rsidR="007F22B2" w:rsidRDefault="007F22B2" w:rsidP="00F71B70">
            <w:pPr>
              <w:spacing w:after="0" w:line="360" w:lineRule="auto"/>
              <w:rPr>
                <w:rFonts w:ascii="Book Antiqua" w:hAnsi="Book Antiqua"/>
                <w:sz w:val="24"/>
                <w:szCs w:val="24"/>
              </w:rPr>
            </w:pPr>
            <w:r>
              <w:rPr>
                <w:rFonts w:ascii="Book Antiqua" w:hAnsi="Book Antiqua"/>
                <w:sz w:val="24"/>
                <w:szCs w:val="24"/>
              </w:rPr>
              <w:t>OLINDA/EXM software</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lastRenderedPageBreak/>
              <w:t>humans</w:t>
            </w:r>
          </w:p>
        </w:tc>
        <w:tc>
          <w:tcPr>
            <w:tcW w:w="2127" w:type="dxa"/>
          </w:tcPr>
          <w:p w:rsidR="007F22B2" w:rsidRDefault="007F22B2" w:rsidP="00F71B70">
            <w:pPr>
              <w:spacing w:after="0" w:line="360" w:lineRule="auto"/>
              <w:rPr>
                <w:rFonts w:ascii="Book Antiqua" w:hAnsi="Book Antiqua"/>
                <w:i/>
                <w:sz w:val="24"/>
                <w:szCs w:val="24"/>
              </w:rPr>
            </w:pPr>
            <w:r>
              <w:rPr>
                <w:rFonts w:ascii="Book Antiqua" w:hAnsi="Book Antiqua"/>
                <w:sz w:val="24"/>
                <w:szCs w:val="24"/>
              </w:rPr>
              <w:t>CD20-positive B-</w:t>
            </w:r>
            <w:r>
              <w:rPr>
                <w:rFonts w:ascii="Book Antiqua" w:hAnsi="Book Antiqua"/>
                <w:sz w:val="24"/>
                <w:szCs w:val="24"/>
              </w:rPr>
              <w:lastRenderedPageBreak/>
              <w:t>cells</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lastRenderedPageBreak/>
              <w:t xml:space="preserve">Relapsing </w:t>
            </w:r>
            <w:r>
              <w:rPr>
                <w:rFonts w:ascii="Book Antiqua" w:hAnsi="Book Antiqua"/>
                <w:sz w:val="24"/>
                <w:szCs w:val="24"/>
              </w:rPr>
              <w:lastRenderedPageBreak/>
              <w:t>NHL</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lastRenderedPageBreak/>
              <w:t>8.6–28.6</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[86]</w:t>
            </w:r>
          </w:p>
        </w:tc>
      </w:tr>
      <w:tr w:rsidR="007F22B2" w:rsidTr="00F71B70">
        <w:trPr>
          <w:trHeight w:val="284"/>
        </w:trPr>
        <w:tc>
          <w:tcPr>
            <w:tcW w:w="251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vertAlign w:val="superscript"/>
              </w:rPr>
              <w:lastRenderedPageBreak/>
              <w:t>90</w:t>
            </w:r>
            <w:r>
              <w:rPr>
                <w:rFonts w:ascii="Book Antiqua" w:hAnsi="Book Antiqua"/>
                <w:sz w:val="24"/>
                <w:szCs w:val="24"/>
              </w:rPr>
              <w:t>Y- DOTA0-DPhe1-Tyr3-octreotide (DOTA-TOC)</w:t>
            </w:r>
          </w:p>
        </w:tc>
        <w:tc>
          <w:tcPr>
            <w:tcW w:w="3260"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 xml:space="preserve">SPECT/CT Imaging dose planning method (DPM) </w:t>
            </w:r>
            <w:r>
              <w:rPr>
                <w:rFonts w:ascii="Book Antiqua" w:hAnsi="Book Antiqua"/>
                <w:sz w:val="24"/>
                <w:szCs w:val="24"/>
                <w:vertAlign w:val="superscript"/>
              </w:rPr>
              <w:t>111</w:t>
            </w:r>
            <w:r>
              <w:rPr>
                <w:rFonts w:ascii="Book Antiqua" w:hAnsi="Book Antiqua"/>
                <w:sz w:val="24"/>
                <w:szCs w:val="24"/>
              </w:rPr>
              <w:t>In-DOTA-TOC</w:t>
            </w:r>
          </w:p>
        </w:tc>
        <w:tc>
          <w:tcPr>
            <w:tcW w:w="2268"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humans</w:t>
            </w:r>
          </w:p>
        </w:tc>
        <w:tc>
          <w:tcPr>
            <w:tcW w:w="2127" w:type="dxa"/>
          </w:tcPr>
          <w:p w:rsidR="007F22B2" w:rsidRDefault="007F22B2" w:rsidP="00F71B70">
            <w:pPr>
              <w:spacing w:after="0" w:line="360" w:lineRule="auto"/>
              <w:rPr>
                <w:rFonts w:ascii="Book Antiqua" w:hAnsi="Book Antiqua"/>
                <w:i/>
                <w:sz w:val="24"/>
                <w:szCs w:val="24"/>
              </w:rPr>
            </w:pPr>
            <w:r>
              <w:rPr>
                <w:rStyle w:val="ad"/>
                <w:rFonts w:ascii="Book Antiqua" w:hAnsi="Book Antiqua"/>
                <w:i w:val="0"/>
                <w:sz w:val="24"/>
                <w:szCs w:val="24"/>
              </w:rPr>
              <w:t>somatostatin receptor subtype 2</w:t>
            </w:r>
          </w:p>
        </w:tc>
        <w:tc>
          <w:tcPr>
            <w:tcW w:w="1701" w:type="dxa"/>
          </w:tcPr>
          <w:p w:rsidR="007F22B2" w:rsidRDefault="007F22B2" w:rsidP="00F71B70">
            <w:pPr>
              <w:spacing w:after="0" w:line="360" w:lineRule="auto"/>
              <w:rPr>
                <w:rFonts w:ascii="Book Antiqua" w:hAnsi="Book Antiqua"/>
                <w:sz w:val="24"/>
                <w:szCs w:val="24"/>
              </w:rPr>
            </w:pPr>
            <w:r>
              <w:rPr>
                <w:rFonts w:ascii="Book Antiqua" w:hAnsi="Book Antiqua"/>
                <w:sz w:val="24"/>
                <w:szCs w:val="24"/>
              </w:rPr>
              <w:t>NETs</w:t>
            </w:r>
          </w:p>
        </w:tc>
        <w:tc>
          <w:tcPr>
            <w:tcW w:w="1701"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4–31</w:t>
            </w:r>
          </w:p>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rPr>
              <w:t>(mean 10)</w:t>
            </w:r>
          </w:p>
        </w:tc>
        <w:tc>
          <w:tcPr>
            <w:tcW w:w="567" w:type="dxa"/>
          </w:tcPr>
          <w:p w:rsidR="007F22B2" w:rsidRDefault="007F22B2" w:rsidP="00F71B70">
            <w:pPr>
              <w:spacing w:after="0" w:line="360" w:lineRule="auto"/>
              <w:jc w:val="center"/>
              <w:rPr>
                <w:rFonts w:ascii="Book Antiqua" w:hAnsi="Book Antiqua"/>
                <w:sz w:val="24"/>
                <w:szCs w:val="24"/>
              </w:rPr>
            </w:pPr>
            <w:r>
              <w:rPr>
                <w:rFonts w:ascii="Book Antiqua" w:hAnsi="Book Antiqua"/>
                <w:sz w:val="24"/>
                <w:szCs w:val="24"/>
                <w:vertAlign w:val="superscript"/>
              </w:rPr>
              <w:t>[87]</w:t>
            </w:r>
          </w:p>
        </w:tc>
      </w:tr>
    </w:tbl>
    <w:p w:rsidR="007F22B2" w:rsidRDefault="007F22B2" w:rsidP="007F22B2">
      <w:pPr>
        <w:pStyle w:val="a5"/>
        <w:tabs>
          <w:tab w:val="left" w:pos="426"/>
        </w:tabs>
        <w:spacing w:line="360" w:lineRule="auto"/>
        <w:jc w:val="both"/>
        <w:rPr>
          <w:rFonts w:ascii="Book Antiqua" w:hAnsi="Book Antiqua"/>
          <w:sz w:val="24"/>
          <w:szCs w:val="24"/>
          <w:lang w:eastAsia="zh-CN"/>
        </w:rPr>
      </w:pPr>
    </w:p>
    <w:p w:rsidR="007F22B2" w:rsidRDefault="007F22B2" w:rsidP="007F22B2">
      <w:pPr>
        <w:pStyle w:val="a5"/>
        <w:tabs>
          <w:tab w:val="left" w:pos="426"/>
        </w:tabs>
        <w:spacing w:line="360" w:lineRule="auto"/>
        <w:jc w:val="both"/>
        <w:rPr>
          <w:rFonts w:ascii="Book Antiqua" w:eastAsia="Times New Roman" w:hAnsi="Book Antiqua"/>
          <w:sz w:val="24"/>
          <w:szCs w:val="24"/>
          <w:lang w:eastAsia="zh-CN"/>
        </w:rPr>
      </w:pPr>
      <w:r>
        <w:rPr>
          <w:rFonts w:ascii="Book Antiqua" w:hAnsi="Book Antiqua"/>
          <w:sz w:val="24"/>
          <w:szCs w:val="24"/>
        </w:rPr>
        <w:t>OLINDA/EXM</w:t>
      </w:r>
      <w:r>
        <w:rPr>
          <w:rFonts w:ascii="Book Antiqua" w:hAnsi="Book Antiqua" w:hint="eastAsia"/>
          <w:sz w:val="24"/>
          <w:szCs w:val="24"/>
          <w:lang w:eastAsia="zh-CN"/>
        </w:rPr>
        <w:t>:</w:t>
      </w:r>
      <w:r>
        <w:rPr>
          <w:rFonts w:ascii="Book Antiqua" w:hAnsi="Book Antiqua"/>
          <w:sz w:val="24"/>
          <w:szCs w:val="24"/>
        </w:rPr>
        <w:t xml:space="preserve"> Organ Level Internal Dose Assessment/Exponential Modeling</w:t>
      </w:r>
      <w:r>
        <w:rPr>
          <w:rFonts w:ascii="Book Antiqua" w:hAnsi="Book Antiqua" w:hint="eastAsia"/>
          <w:sz w:val="24"/>
          <w:szCs w:val="24"/>
          <w:lang w:eastAsia="zh-CN"/>
        </w:rPr>
        <w:t>;</w:t>
      </w:r>
      <w:r>
        <w:rPr>
          <w:rFonts w:ascii="Book Antiqua" w:hAnsi="Book Antiqua"/>
          <w:sz w:val="24"/>
          <w:szCs w:val="24"/>
        </w:rPr>
        <w:t xml:space="preserve"> RPLI</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caps/>
          <w:sz w:val="24"/>
          <w:szCs w:val="24"/>
        </w:rPr>
        <w:t>r</w:t>
      </w:r>
      <w:r>
        <w:rPr>
          <w:rFonts w:ascii="Book Antiqua" w:hAnsi="Book Antiqua"/>
          <w:sz w:val="24"/>
          <w:szCs w:val="24"/>
        </w:rPr>
        <w:t>eperfused partial liver infarction</w:t>
      </w:r>
      <w:r>
        <w:rPr>
          <w:rFonts w:ascii="Book Antiqua" w:hAnsi="Book Antiqua" w:hint="eastAsia"/>
          <w:sz w:val="24"/>
          <w:szCs w:val="24"/>
          <w:lang w:eastAsia="zh-CN"/>
        </w:rPr>
        <w:t xml:space="preserve">; </w:t>
      </w:r>
      <w:r>
        <w:rPr>
          <w:rFonts w:ascii="Book Antiqua" w:hAnsi="Book Antiqua"/>
          <w:sz w:val="24"/>
          <w:szCs w:val="24"/>
        </w:rPr>
        <w:t xml:space="preserve">TNT: </w:t>
      </w:r>
      <w:r>
        <w:rPr>
          <w:rFonts w:ascii="Book Antiqua" w:hAnsi="Book Antiqua"/>
          <w:caps/>
          <w:sz w:val="24"/>
          <w:szCs w:val="24"/>
        </w:rPr>
        <w:t>t</w:t>
      </w:r>
      <w:r>
        <w:rPr>
          <w:rFonts w:ascii="Book Antiqua" w:hAnsi="Book Antiqua"/>
          <w:sz w:val="24"/>
          <w:szCs w:val="24"/>
        </w:rPr>
        <w:t>umor necrosis treatment</w:t>
      </w:r>
      <w:r>
        <w:rPr>
          <w:rFonts w:ascii="Book Antiqua" w:hAnsi="Book Antiqua" w:hint="eastAsia"/>
          <w:sz w:val="24"/>
          <w:szCs w:val="24"/>
          <w:lang w:eastAsia="zh-CN"/>
        </w:rPr>
        <w:t xml:space="preserve">; </w:t>
      </w:r>
      <w:r>
        <w:rPr>
          <w:rFonts w:ascii="Book Antiqua" w:hAnsi="Book Antiqua"/>
          <w:sz w:val="24"/>
          <w:szCs w:val="24"/>
        </w:rPr>
        <w:t>NETs</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caps/>
          <w:sz w:val="24"/>
          <w:szCs w:val="24"/>
        </w:rPr>
        <w:t>n</w:t>
      </w:r>
      <w:r>
        <w:rPr>
          <w:rFonts w:ascii="Book Antiqua" w:hAnsi="Book Antiqua"/>
          <w:sz w:val="24"/>
          <w:szCs w:val="24"/>
        </w:rPr>
        <w:t>euroendocrine tumors</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a</w:t>
      </w:r>
      <w:r>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 xml:space="preserve">Cona MM </w:t>
      </w:r>
      <w:r>
        <w:rPr>
          <w:rFonts w:ascii="Book Antiqua" w:hAnsi="Book Antiqua"/>
          <w:i/>
          <w:sz w:val="24"/>
          <w:szCs w:val="24"/>
        </w:rPr>
        <w:t>et al</w:t>
      </w:r>
      <w:r>
        <w:rPr>
          <w:rFonts w:ascii="Book Antiqua" w:hAnsi="Book Antiqua"/>
          <w:sz w:val="24"/>
          <w:szCs w:val="24"/>
        </w:rPr>
        <w:t>. to be published</w:t>
      </w:r>
      <w:r>
        <w:rPr>
          <w:rFonts w:ascii="Book Antiqua" w:hAnsi="Book Antiqua" w:hint="eastAsia"/>
          <w:sz w:val="24"/>
          <w:szCs w:val="24"/>
          <w:lang w:eastAsia="zh-CN"/>
        </w:rPr>
        <w:t>.</w:t>
      </w:r>
    </w:p>
    <w:p w:rsidR="007F22B2" w:rsidRDefault="007F22B2" w:rsidP="007F22B2">
      <w:pPr>
        <w:pStyle w:val="a5"/>
        <w:spacing w:line="360" w:lineRule="auto"/>
        <w:jc w:val="both"/>
        <w:rPr>
          <w:rFonts w:ascii="Book Antiqua" w:hAnsi="Book Antiqua"/>
          <w:sz w:val="24"/>
          <w:szCs w:val="24"/>
          <w:lang w:eastAsia="zh-CN"/>
        </w:rPr>
      </w:pPr>
    </w:p>
    <w:sectPr w:rsidR="007F22B2" w:rsidSect="009C4E38">
      <w:headerReference w:type="even" r:id="rId54"/>
      <w:headerReference w:type="default" r:id="rId55"/>
      <w:footerReference w:type="even" r:id="rId56"/>
      <w:footerReference w:type="default" r:id="rId57"/>
      <w:headerReference w:type="first" r:id="rId58"/>
      <w:pgSz w:w="17010" w:h="20163"/>
      <w:pgMar w:top="567" w:right="2863" w:bottom="3561" w:left="2778" w:header="284"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84" w:rsidRDefault="00400084" w:rsidP="009C4E38">
      <w:pPr>
        <w:spacing w:after="0" w:line="240" w:lineRule="auto"/>
      </w:pPr>
      <w:r>
        <w:separator/>
      </w:r>
    </w:p>
  </w:endnote>
  <w:endnote w:type="continuationSeparator" w:id="0">
    <w:p w:rsidR="00400084" w:rsidRDefault="00400084" w:rsidP="009C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Garamond-Halbfett">
    <w:altName w:val="Times New Roman"/>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B2" w:rsidRDefault="007F22B2">
    <w:pPr>
      <w:pStyle w:val="a7"/>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65D9E">
      <w:rPr>
        <w:rFonts w:ascii="Times New Roman" w:hAnsi="Times New Roman"/>
        <w:noProof/>
        <w:sz w:val="24"/>
        <w:szCs w:val="24"/>
      </w:rPr>
      <w:t>2</w:t>
    </w:r>
    <w:r>
      <w:rPr>
        <w:rFonts w:ascii="Times New Roman" w:hAnsi="Times New Roman"/>
        <w:sz w:val="24"/>
        <w:szCs w:val="24"/>
      </w:rPr>
      <w:fldChar w:fldCharType="end"/>
    </w:r>
  </w:p>
  <w:p w:rsidR="007F22B2" w:rsidRDefault="007F22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8" w:rsidRDefault="009C4E38">
    <w:r>
      <w:fldChar w:fldCharType="begin"/>
    </w:r>
    <w:r>
      <w:fldChar w:fldCharType="end"/>
    </w:r>
  </w:p>
  <w:p w:rsidR="009C4E38" w:rsidRDefault="009C4E38"/>
  <w:p w:rsidR="009C4E38" w:rsidRDefault="009C4E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8" w:rsidRDefault="00D61B9F">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84" w:rsidRDefault="00400084" w:rsidP="009C4E38">
      <w:pPr>
        <w:spacing w:after="0" w:line="240" w:lineRule="auto"/>
      </w:pPr>
      <w:r>
        <w:separator/>
      </w:r>
    </w:p>
  </w:footnote>
  <w:footnote w:type="continuationSeparator" w:id="0">
    <w:p w:rsidR="00400084" w:rsidRDefault="00400084" w:rsidP="009C4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8" w:rsidRDefault="009C4E38"/>
  <w:p w:rsidR="009C4E38" w:rsidRDefault="009C4E38"/>
  <w:p w:rsidR="009C4E38" w:rsidRDefault="009C4E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8" w:rsidRDefault="009C4E38">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8" w:rsidRDefault="00D61B9F">
    <w:r>
      <w:t>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8"/>
    <w:rsid w:val="00400084"/>
    <w:rsid w:val="00465D9E"/>
    <w:rsid w:val="007F22B2"/>
    <w:rsid w:val="009C4E38"/>
    <w:rsid w:val="00D6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E38"/>
    <w:pPr>
      <w:spacing w:after="200" w:line="276" w:lineRule="auto"/>
    </w:pPr>
    <w:rPr>
      <w:rFonts w:cs="Times New Roman"/>
      <w:sz w:val="22"/>
      <w:szCs w:val="22"/>
      <w:lang w:eastAsia="en-US"/>
    </w:rPr>
  </w:style>
  <w:style w:type="paragraph" w:styleId="1">
    <w:name w:val="heading 1"/>
    <w:basedOn w:val="a"/>
    <w:next w:val="a"/>
    <w:link w:val="1Char"/>
    <w:rsid w:val="009C4E38"/>
    <w:pPr>
      <w:keepNext/>
      <w:keepLines/>
      <w:spacing w:before="480" w:after="0"/>
      <w:outlineLvl w:val="0"/>
    </w:pPr>
    <w:rPr>
      <w:rFonts w:ascii="Cambria" w:hAnsi="Cambria"/>
      <w:b/>
      <w:bCs/>
      <w:color w:val="365F90"/>
      <w:sz w:val="28"/>
      <w:szCs w:val="28"/>
    </w:rPr>
  </w:style>
  <w:style w:type="paragraph" w:styleId="2">
    <w:name w:val="heading 2"/>
    <w:basedOn w:val="a"/>
    <w:next w:val="a"/>
    <w:link w:val="2Char"/>
    <w:rsid w:val="009C4E38"/>
    <w:pPr>
      <w:keepNext/>
      <w:keepLines/>
      <w:spacing w:before="200" w:after="0"/>
      <w:outlineLvl w:val="1"/>
    </w:pPr>
    <w:rPr>
      <w:rFonts w:ascii="Cambria" w:hAnsi="Cambria"/>
      <w:b/>
      <w:bCs/>
      <w:color w:val="4F81BD"/>
      <w:sz w:val="26"/>
      <w:szCs w:val="26"/>
    </w:rPr>
  </w:style>
  <w:style w:type="paragraph" w:styleId="3">
    <w:name w:val="heading 3"/>
    <w:basedOn w:val="a"/>
    <w:link w:val="3Char"/>
    <w:rsid w:val="009C4E3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sid w:val="009C4E38"/>
    <w:rPr>
      <w:rFonts w:ascii="Cambria" w:eastAsia="宋体" w:hAnsi="Cambria"/>
      <w:b/>
      <w:bCs/>
      <w:color w:val="365F90"/>
      <w:sz w:val="28"/>
      <w:szCs w:val="28"/>
      <w:lang w:eastAsia="en-US"/>
    </w:rPr>
  </w:style>
  <w:style w:type="character" w:customStyle="1" w:styleId="2Char">
    <w:name w:val="标题 2 Char"/>
    <w:basedOn w:val="a0"/>
    <w:link w:val="2"/>
    <w:semiHidden/>
    <w:rsid w:val="009C4E38"/>
    <w:rPr>
      <w:rFonts w:ascii="Cambria" w:eastAsia="宋体" w:hAnsi="Cambria"/>
      <w:b/>
      <w:bCs/>
      <w:color w:val="4F81BD"/>
      <w:sz w:val="26"/>
      <w:szCs w:val="26"/>
      <w:lang w:eastAsia="en-US"/>
    </w:rPr>
  </w:style>
  <w:style w:type="character" w:customStyle="1" w:styleId="3Char">
    <w:name w:val="标题 3 Char"/>
    <w:basedOn w:val="a0"/>
    <w:link w:val="3"/>
    <w:semiHidden/>
    <w:rsid w:val="009C4E38"/>
    <w:rPr>
      <w:rFonts w:ascii="Times New Roman" w:eastAsia="Times New Roman" w:hAnsi="Times New Roman"/>
      <w:b/>
      <w:bCs/>
      <w:sz w:val="27"/>
      <w:szCs w:val="27"/>
      <w:lang w:val="en-US" w:eastAsia="en-US"/>
    </w:rPr>
  </w:style>
  <w:style w:type="character" w:customStyle="1" w:styleId="Char">
    <w:name w:val="批注主题 Char"/>
    <w:basedOn w:val="Char0"/>
    <w:link w:val="10"/>
    <w:semiHidden/>
    <w:rsid w:val="009C4E38"/>
    <w:rPr>
      <w:rFonts w:ascii="Calibri" w:eastAsia="Calibri" w:hAnsi="Calibri"/>
      <w:b/>
      <w:bCs/>
      <w:sz w:val="20"/>
      <w:szCs w:val="20"/>
      <w:lang w:eastAsia="en-US"/>
    </w:rPr>
  </w:style>
  <w:style w:type="character" w:customStyle="1" w:styleId="Char0">
    <w:name w:val="批注文字 Char"/>
    <w:basedOn w:val="a0"/>
    <w:link w:val="a3"/>
    <w:semiHidden/>
    <w:rsid w:val="009C4E38"/>
    <w:rPr>
      <w:rFonts w:ascii="Calibri" w:eastAsia="Calibri" w:hAnsi="Calibri"/>
      <w:sz w:val="20"/>
      <w:szCs w:val="20"/>
      <w:lang w:eastAsia="en-US"/>
    </w:rPr>
  </w:style>
  <w:style w:type="paragraph" w:styleId="a3">
    <w:name w:val="annotation text"/>
    <w:basedOn w:val="a"/>
    <w:link w:val="Char0"/>
    <w:rsid w:val="009C4E38"/>
    <w:pPr>
      <w:spacing w:line="240" w:lineRule="auto"/>
    </w:pPr>
    <w:rPr>
      <w:rFonts w:eastAsia="Calibri"/>
      <w:sz w:val="20"/>
      <w:szCs w:val="20"/>
    </w:rPr>
  </w:style>
  <w:style w:type="paragraph" w:customStyle="1" w:styleId="10">
    <w:name w:val="批注主题1"/>
    <w:basedOn w:val="a3"/>
    <w:next w:val="a3"/>
    <w:link w:val="Char"/>
    <w:rsid w:val="009C4E38"/>
    <w:rPr>
      <w:b/>
      <w:bCs/>
    </w:rPr>
  </w:style>
  <w:style w:type="character" w:customStyle="1" w:styleId="Char1">
    <w:name w:val="文档结构图 Char"/>
    <w:basedOn w:val="a0"/>
    <w:link w:val="11"/>
    <w:semiHidden/>
    <w:rsid w:val="009C4E38"/>
    <w:rPr>
      <w:rFonts w:ascii="Tahoma" w:hAnsi="Tahoma" w:cs="Tahoma"/>
      <w:sz w:val="16"/>
      <w:szCs w:val="16"/>
      <w:lang w:eastAsia="en-US"/>
    </w:rPr>
  </w:style>
  <w:style w:type="paragraph" w:customStyle="1" w:styleId="11">
    <w:name w:val="文档结构图1"/>
    <w:basedOn w:val="a"/>
    <w:link w:val="Char1"/>
    <w:rsid w:val="009C4E38"/>
    <w:pPr>
      <w:spacing w:after="0" w:line="240" w:lineRule="auto"/>
    </w:pPr>
    <w:rPr>
      <w:rFonts w:ascii="Tahoma" w:hAnsi="Tahoma" w:cs="Tahoma"/>
      <w:sz w:val="16"/>
      <w:szCs w:val="16"/>
    </w:rPr>
  </w:style>
  <w:style w:type="paragraph" w:styleId="a4">
    <w:name w:val="Body Text"/>
    <w:basedOn w:val="a"/>
    <w:link w:val="Char2"/>
    <w:rsid w:val="009C4E38"/>
    <w:pPr>
      <w:spacing w:after="0" w:line="240" w:lineRule="auto"/>
      <w:jc w:val="both"/>
    </w:pPr>
    <w:rPr>
      <w:rFonts w:ascii="Arial" w:hAnsi="Arial" w:cs="Arial"/>
      <w:sz w:val="24"/>
      <w:szCs w:val="24"/>
    </w:rPr>
  </w:style>
  <w:style w:type="character" w:customStyle="1" w:styleId="Char2">
    <w:name w:val="正文文本 Char"/>
    <w:basedOn w:val="a0"/>
    <w:link w:val="a4"/>
    <w:semiHidden/>
    <w:rsid w:val="009C4E38"/>
    <w:rPr>
      <w:rFonts w:ascii="Arial" w:eastAsia="宋体" w:hAnsi="Arial" w:cs="Arial"/>
      <w:sz w:val="24"/>
      <w:szCs w:val="24"/>
    </w:rPr>
  </w:style>
  <w:style w:type="paragraph" w:styleId="a5">
    <w:name w:val="endnote text"/>
    <w:basedOn w:val="a"/>
    <w:link w:val="Char3"/>
    <w:rsid w:val="009C4E38"/>
    <w:pPr>
      <w:spacing w:after="0" w:line="240" w:lineRule="auto"/>
    </w:pPr>
    <w:rPr>
      <w:sz w:val="20"/>
      <w:szCs w:val="20"/>
    </w:rPr>
  </w:style>
  <w:style w:type="character" w:customStyle="1" w:styleId="Char3">
    <w:name w:val="尾注文本 Char"/>
    <w:basedOn w:val="a0"/>
    <w:link w:val="a5"/>
    <w:semiHidden/>
    <w:rsid w:val="009C4E38"/>
    <w:rPr>
      <w:rFonts w:cs="Times New Roman"/>
      <w:sz w:val="20"/>
      <w:szCs w:val="20"/>
    </w:rPr>
  </w:style>
  <w:style w:type="paragraph" w:styleId="a6">
    <w:name w:val="Balloon Text"/>
    <w:basedOn w:val="a"/>
    <w:link w:val="Char4"/>
    <w:rsid w:val="009C4E38"/>
    <w:pPr>
      <w:spacing w:after="0" w:line="240" w:lineRule="auto"/>
    </w:pPr>
    <w:rPr>
      <w:rFonts w:ascii="Tahoma" w:hAnsi="Tahoma" w:cs="Tahoma"/>
      <w:sz w:val="16"/>
      <w:szCs w:val="16"/>
    </w:rPr>
  </w:style>
  <w:style w:type="character" w:customStyle="1" w:styleId="Char4">
    <w:name w:val="批注框文本 Char"/>
    <w:basedOn w:val="a0"/>
    <w:link w:val="a6"/>
    <w:semiHidden/>
    <w:rsid w:val="009C4E38"/>
    <w:rPr>
      <w:rFonts w:ascii="Tahoma" w:hAnsi="Tahoma" w:cs="Tahoma"/>
      <w:sz w:val="16"/>
      <w:szCs w:val="16"/>
      <w:lang w:eastAsia="en-US"/>
    </w:rPr>
  </w:style>
  <w:style w:type="paragraph" w:styleId="a7">
    <w:name w:val="footer"/>
    <w:basedOn w:val="a"/>
    <w:link w:val="Char5"/>
    <w:rsid w:val="009C4E38"/>
    <w:pPr>
      <w:tabs>
        <w:tab w:val="center" w:pos="4703"/>
        <w:tab w:val="right" w:pos="9406"/>
      </w:tabs>
      <w:spacing w:after="0" w:line="240" w:lineRule="auto"/>
    </w:pPr>
  </w:style>
  <w:style w:type="character" w:customStyle="1" w:styleId="Char5">
    <w:name w:val="页脚 Char"/>
    <w:basedOn w:val="a0"/>
    <w:link w:val="a7"/>
    <w:semiHidden/>
    <w:rsid w:val="009C4E38"/>
    <w:rPr>
      <w:rFonts w:cs="Times New Roman"/>
    </w:rPr>
  </w:style>
  <w:style w:type="paragraph" w:styleId="a8">
    <w:name w:val="header"/>
    <w:basedOn w:val="a"/>
    <w:link w:val="Char6"/>
    <w:rsid w:val="009C4E38"/>
    <w:pPr>
      <w:tabs>
        <w:tab w:val="center" w:pos="4703"/>
        <w:tab w:val="right" w:pos="9406"/>
      </w:tabs>
      <w:spacing w:after="0" w:line="240" w:lineRule="auto"/>
    </w:pPr>
  </w:style>
  <w:style w:type="character" w:customStyle="1" w:styleId="Char6">
    <w:name w:val="页眉 Char"/>
    <w:basedOn w:val="a0"/>
    <w:link w:val="a8"/>
    <w:semiHidden/>
    <w:rsid w:val="009C4E38"/>
    <w:rPr>
      <w:rFonts w:cs="Times New Roman"/>
    </w:rPr>
  </w:style>
  <w:style w:type="paragraph" w:styleId="a9">
    <w:name w:val="Subtitle"/>
    <w:basedOn w:val="a"/>
    <w:next w:val="a"/>
    <w:link w:val="Char7"/>
    <w:rsid w:val="009C4E38"/>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9"/>
    <w:semiHidden/>
    <w:rsid w:val="009C4E38"/>
    <w:rPr>
      <w:rFonts w:ascii="Cambria" w:eastAsia="宋体" w:hAnsi="Cambria"/>
      <w:b/>
      <w:bCs/>
      <w:kern w:val="28"/>
      <w:sz w:val="32"/>
      <w:szCs w:val="32"/>
      <w:lang w:eastAsia="en-US"/>
    </w:rPr>
  </w:style>
  <w:style w:type="character" w:styleId="aa">
    <w:name w:val="Strong"/>
    <w:basedOn w:val="a0"/>
    <w:rsid w:val="009C4E38"/>
    <w:rPr>
      <w:b/>
      <w:bCs/>
    </w:rPr>
  </w:style>
  <w:style w:type="character" w:styleId="ab">
    <w:name w:val="endnote reference"/>
    <w:basedOn w:val="a0"/>
    <w:rsid w:val="009C4E38"/>
    <w:rPr>
      <w:rFonts w:cs="Times New Roman"/>
      <w:vertAlign w:val="superscript"/>
    </w:rPr>
  </w:style>
  <w:style w:type="character" w:styleId="ac">
    <w:name w:val="FollowedHyperlink"/>
    <w:basedOn w:val="a0"/>
    <w:rsid w:val="009C4E38"/>
    <w:rPr>
      <w:color w:val="800080"/>
      <w:u w:val="single"/>
    </w:rPr>
  </w:style>
  <w:style w:type="character" w:styleId="ad">
    <w:name w:val="Emphasis"/>
    <w:basedOn w:val="a0"/>
    <w:rsid w:val="009C4E38"/>
    <w:rPr>
      <w:rFonts w:cs="Times New Roman"/>
      <w:i/>
      <w:iCs/>
    </w:rPr>
  </w:style>
  <w:style w:type="character" w:styleId="ae">
    <w:name w:val="Hyperlink"/>
    <w:basedOn w:val="a0"/>
    <w:rsid w:val="009C4E38"/>
    <w:rPr>
      <w:rFonts w:cs="Times New Roman"/>
      <w:color w:val="0000FF"/>
      <w:u w:val="single"/>
    </w:rPr>
  </w:style>
  <w:style w:type="paragraph" w:customStyle="1" w:styleId="12">
    <w:name w:val="普通(网站)1"/>
    <w:basedOn w:val="a"/>
    <w:rsid w:val="009C4E38"/>
    <w:pPr>
      <w:autoSpaceDE w:val="0"/>
      <w:autoSpaceDN w:val="0"/>
      <w:adjustRightInd w:val="0"/>
      <w:spacing w:before="100" w:beforeAutospacing="1" w:after="100" w:afterAutospacing="1" w:line="240" w:lineRule="auto"/>
      <w:jc w:val="both"/>
    </w:pPr>
    <w:rPr>
      <w:rFonts w:ascii="Times New Roman" w:eastAsia="Times New Roman" w:hAnsi="Times New Roman"/>
      <w:sz w:val="24"/>
      <w:szCs w:val="24"/>
    </w:rPr>
  </w:style>
  <w:style w:type="paragraph" w:customStyle="1" w:styleId="Default">
    <w:name w:val="Default"/>
    <w:rsid w:val="009C4E38"/>
    <w:pPr>
      <w:autoSpaceDE w:val="0"/>
      <w:autoSpaceDN w:val="0"/>
      <w:adjustRightInd w:val="0"/>
    </w:pPr>
    <w:rPr>
      <w:rFonts w:ascii="Arial" w:hAnsi="Arial" w:cs="Arial"/>
      <w:color w:val="000000"/>
      <w:sz w:val="24"/>
      <w:szCs w:val="24"/>
    </w:rPr>
  </w:style>
  <w:style w:type="paragraph" w:customStyle="1" w:styleId="13">
    <w:name w:val="列出段落1"/>
    <w:basedOn w:val="a"/>
    <w:rsid w:val="009C4E38"/>
    <w:pPr>
      <w:ind w:left="720"/>
      <w:contextualSpacing/>
    </w:pPr>
  </w:style>
  <w:style w:type="paragraph" w:customStyle="1" w:styleId="fulltext-references">
    <w:name w:val="fulltext-references"/>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headinganchor">
    <w:name w:val="headinganchor"/>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contribs">
    <w:name w:val="contribs"/>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fm-aai">
    <w:name w:val="fm-aai"/>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svarticle">
    <w:name w:val="svarticle"/>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CharChar3">
    <w:name w:val="Char Char3"/>
    <w:basedOn w:val="a"/>
    <w:rsid w:val="009C4E38"/>
    <w:pPr>
      <w:spacing w:after="160" w:line="240" w:lineRule="exact"/>
    </w:pPr>
    <w:rPr>
      <w:rFonts w:ascii="Verdana" w:eastAsia="仿宋_GB2312" w:hAnsi="Verdana"/>
      <w:sz w:val="24"/>
      <w:szCs w:val="20"/>
    </w:rPr>
  </w:style>
  <w:style w:type="character" w:customStyle="1" w:styleId="yshortcuts">
    <w:name w:val="yshortcuts"/>
    <w:basedOn w:val="a0"/>
    <w:rsid w:val="009C4E38"/>
    <w:rPr>
      <w:rFonts w:cs="Times New Roman"/>
    </w:rPr>
  </w:style>
  <w:style w:type="character" w:customStyle="1" w:styleId="st">
    <w:name w:val="st"/>
    <w:basedOn w:val="a0"/>
    <w:rsid w:val="009C4E38"/>
    <w:rPr>
      <w:rFonts w:cs="Times New Roman"/>
    </w:rPr>
  </w:style>
  <w:style w:type="character" w:customStyle="1" w:styleId="journal">
    <w:name w:val="journal"/>
    <w:basedOn w:val="a0"/>
    <w:rsid w:val="009C4E38"/>
    <w:rPr>
      <w:rFonts w:cs="Times New Roman"/>
    </w:rPr>
  </w:style>
  <w:style w:type="character" w:customStyle="1" w:styleId="jnumber">
    <w:name w:val="jnumber"/>
    <w:basedOn w:val="a0"/>
    <w:rsid w:val="009C4E38"/>
    <w:rPr>
      <w:rFonts w:cs="Times New Roman"/>
    </w:rPr>
  </w:style>
  <w:style w:type="character" w:customStyle="1" w:styleId="journal9">
    <w:name w:val="journal9"/>
    <w:basedOn w:val="a0"/>
    <w:rsid w:val="009C4E38"/>
    <w:rPr>
      <w:rFonts w:cs="Times New Roman"/>
      <w:i/>
      <w:iCs/>
    </w:rPr>
  </w:style>
  <w:style w:type="character" w:customStyle="1" w:styleId="jnumber1">
    <w:name w:val="jnumber1"/>
    <w:basedOn w:val="a0"/>
    <w:rsid w:val="009C4E38"/>
    <w:rPr>
      <w:rFonts w:cs="Times New Roman"/>
      <w:b/>
      <w:bCs/>
    </w:rPr>
  </w:style>
  <w:style w:type="character" w:customStyle="1" w:styleId="citation-abbreviation">
    <w:name w:val="citation-abbreviation"/>
    <w:basedOn w:val="a0"/>
    <w:rsid w:val="009C4E38"/>
  </w:style>
  <w:style w:type="character" w:customStyle="1" w:styleId="citation-publication-date">
    <w:name w:val="citation-publication-date"/>
    <w:basedOn w:val="a0"/>
    <w:rsid w:val="009C4E38"/>
  </w:style>
  <w:style w:type="character" w:customStyle="1" w:styleId="citation-volume">
    <w:name w:val="citation-volume"/>
    <w:basedOn w:val="a0"/>
    <w:rsid w:val="009C4E38"/>
  </w:style>
  <w:style w:type="character" w:customStyle="1" w:styleId="citation-issue">
    <w:name w:val="citation-issue"/>
    <w:basedOn w:val="a0"/>
    <w:rsid w:val="009C4E38"/>
  </w:style>
  <w:style w:type="character" w:customStyle="1" w:styleId="citation-flpages">
    <w:name w:val="citation-flpages"/>
    <w:basedOn w:val="a0"/>
    <w:rsid w:val="009C4E38"/>
  </w:style>
  <w:style w:type="character" w:customStyle="1" w:styleId="pagination">
    <w:name w:val="pagination"/>
    <w:basedOn w:val="a0"/>
    <w:rsid w:val="009C4E38"/>
  </w:style>
  <w:style w:type="character" w:customStyle="1" w:styleId="fulltext-it">
    <w:name w:val="fulltext-it"/>
    <w:basedOn w:val="a0"/>
    <w:rsid w:val="009C4E38"/>
  </w:style>
  <w:style w:type="character" w:customStyle="1" w:styleId="14">
    <w:name w:val="批注引用1"/>
    <w:basedOn w:val="a0"/>
    <w:rsid w:val="009C4E38"/>
    <w:rPr>
      <w:sz w:val="16"/>
      <w:szCs w:val="16"/>
    </w:rPr>
  </w:style>
  <w:style w:type="character" w:customStyle="1" w:styleId="schriftd">
    <w:name w:val="schriftd"/>
    <w:basedOn w:val="a0"/>
    <w:rsid w:val="009C4E38"/>
  </w:style>
  <w:style w:type="character" w:customStyle="1" w:styleId="HTML1">
    <w:name w:val="HTML 引文1"/>
    <w:basedOn w:val="a0"/>
    <w:rsid w:val="009C4E38"/>
    <w:rPr>
      <w:i/>
      <w:iCs/>
    </w:rPr>
  </w:style>
  <w:style w:type="character" w:customStyle="1" w:styleId="cit-source">
    <w:name w:val="cit-source"/>
    <w:basedOn w:val="a0"/>
    <w:rsid w:val="009C4E38"/>
  </w:style>
  <w:style w:type="character" w:customStyle="1" w:styleId="cit-vol">
    <w:name w:val="cit-vol"/>
    <w:basedOn w:val="a0"/>
    <w:rsid w:val="009C4E38"/>
  </w:style>
  <w:style w:type="character" w:customStyle="1" w:styleId="cit-fpage">
    <w:name w:val="cit-fpage"/>
    <w:basedOn w:val="a0"/>
    <w:rsid w:val="009C4E38"/>
  </w:style>
  <w:style w:type="character" w:customStyle="1" w:styleId="cit-pub-date">
    <w:name w:val="cit-pub-date"/>
    <w:basedOn w:val="a0"/>
    <w:rsid w:val="009C4E38"/>
  </w:style>
  <w:style w:type="character" w:customStyle="1" w:styleId="mw-cite-backlink">
    <w:name w:val="mw-cite-backlink"/>
    <w:basedOn w:val="a0"/>
    <w:rsid w:val="009C4E38"/>
  </w:style>
  <w:style w:type="character" w:customStyle="1" w:styleId="citation">
    <w:name w:val="citation"/>
    <w:basedOn w:val="a0"/>
    <w:rsid w:val="009C4E38"/>
  </w:style>
  <w:style w:type="character" w:customStyle="1" w:styleId="kwd-text">
    <w:name w:val="kwd-text"/>
    <w:basedOn w:val="a0"/>
    <w:rsid w:val="009C4E38"/>
  </w:style>
  <w:style w:type="character" w:customStyle="1" w:styleId="figpopup-sensitive-area">
    <w:name w:val="figpopup-sensitive-area"/>
    <w:basedOn w:val="a0"/>
    <w:rsid w:val="009C4E38"/>
  </w:style>
  <w:style w:type="character" w:customStyle="1" w:styleId="doi">
    <w:name w:val="doi"/>
    <w:basedOn w:val="a0"/>
    <w:rsid w:val="009C4E38"/>
  </w:style>
  <w:style w:type="character" w:customStyle="1" w:styleId="apple-converted-space">
    <w:name w:val="apple-converted-space"/>
    <w:basedOn w:val="a0"/>
    <w:rsid w:val="009C4E38"/>
  </w:style>
  <w:style w:type="character" w:customStyle="1" w:styleId="hw">
    <w:name w:val="hw"/>
    <w:basedOn w:val="a0"/>
    <w:rsid w:val="009C4E38"/>
  </w:style>
  <w:style w:type="character" w:customStyle="1" w:styleId="paragraph">
    <w:name w:val="paragraph"/>
    <w:basedOn w:val="a0"/>
    <w:rsid w:val="009C4E38"/>
  </w:style>
  <w:style w:type="character" w:customStyle="1" w:styleId="toc-cit-jour">
    <w:name w:val="toc-cit-jour"/>
    <w:basedOn w:val="a0"/>
    <w:rsid w:val="009C4E38"/>
  </w:style>
  <w:style w:type="character" w:customStyle="1" w:styleId="toc-cit-date">
    <w:name w:val="toc-cit-date"/>
    <w:basedOn w:val="a0"/>
    <w:rsid w:val="009C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E38"/>
    <w:pPr>
      <w:spacing w:after="200" w:line="276" w:lineRule="auto"/>
    </w:pPr>
    <w:rPr>
      <w:rFonts w:cs="Times New Roman"/>
      <w:sz w:val="22"/>
      <w:szCs w:val="22"/>
      <w:lang w:eastAsia="en-US"/>
    </w:rPr>
  </w:style>
  <w:style w:type="paragraph" w:styleId="1">
    <w:name w:val="heading 1"/>
    <w:basedOn w:val="a"/>
    <w:next w:val="a"/>
    <w:link w:val="1Char"/>
    <w:rsid w:val="009C4E38"/>
    <w:pPr>
      <w:keepNext/>
      <w:keepLines/>
      <w:spacing w:before="480" w:after="0"/>
      <w:outlineLvl w:val="0"/>
    </w:pPr>
    <w:rPr>
      <w:rFonts w:ascii="Cambria" w:hAnsi="Cambria"/>
      <w:b/>
      <w:bCs/>
      <w:color w:val="365F90"/>
      <w:sz w:val="28"/>
      <w:szCs w:val="28"/>
    </w:rPr>
  </w:style>
  <w:style w:type="paragraph" w:styleId="2">
    <w:name w:val="heading 2"/>
    <w:basedOn w:val="a"/>
    <w:next w:val="a"/>
    <w:link w:val="2Char"/>
    <w:rsid w:val="009C4E38"/>
    <w:pPr>
      <w:keepNext/>
      <w:keepLines/>
      <w:spacing w:before="200" w:after="0"/>
      <w:outlineLvl w:val="1"/>
    </w:pPr>
    <w:rPr>
      <w:rFonts w:ascii="Cambria" w:hAnsi="Cambria"/>
      <w:b/>
      <w:bCs/>
      <w:color w:val="4F81BD"/>
      <w:sz w:val="26"/>
      <w:szCs w:val="26"/>
    </w:rPr>
  </w:style>
  <w:style w:type="paragraph" w:styleId="3">
    <w:name w:val="heading 3"/>
    <w:basedOn w:val="a"/>
    <w:link w:val="3Char"/>
    <w:rsid w:val="009C4E3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sid w:val="009C4E38"/>
    <w:rPr>
      <w:rFonts w:ascii="Cambria" w:eastAsia="宋体" w:hAnsi="Cambria"/>
      <w:b/>
      <w:bCs/>
      <w:color w:val="365F90"/>
      <w:sz w:val="28"/>
      <w:szCs w:val="28"/>
      <w:lang w:eastAsia="en-US"/>
    </w:rPr>
  </w:style>
  <w:style w:type="character" w:customStyle="1" w:styleId="2Char">
    <w:name w:val="标题 2 Char"/>
    <w:basedOn w:val="a0"/>
    <w:link w:val="2"/>
    <w:semiHidden/>
    <w:rsid w:val="009C4E38"/>
    <w:rPr>
      <w:rFonts w:ascii="Cambria" w:eastAsia="宋体" w:hAnsi="Cambria"/>
      <w:b/>
      <w:bCs/>
      <w:color w:val="4F81BD"/>
      <w:sz w:val="26"/>
      <w:szCs w:val="26"/>
      <w:lang w:eastAsia="en-US"/>
    </w:rPr>
  </w:style>
  <w:style w:type="character" w:customStyle="1" w:styleId="3Char">
    <w:name w:val="标题 3 Char"/>
    <w:basedOn w:val="a0"/>
    <w:link w:val="3"/>
    <w:semiHidden/>
    <w:rsid w:val="009C4E38"/>
    <w:rPr>
      <w:rFonts w:ascii="Times New Roman" w:eastAsia="Times New Roman" w:hAnsi="Times New Roman"/>
      <w:b/>
      <w:bCs/>
      <w:sz w:val="27"/>
      <w:szCs w:val="27"/>
      <w:lang w:val="en-US" w:eastAsia="en-US"/>
    </w:rPr>
  </w:style>
  <w:style w:type="character" w:customStyle="1" w:styleId="Char">
    <w:name w:val="批注主题 Char"/>
    <w:basedOn w:val="Char0"/>
    <w:link w:val="10"/>
    <w:semiHidden/>
    <w:rsid w:val="009C4E38"/>
    <w:rPr>
      <w:rFonts w:ascii="Calibri" w:eastAsia="Calibri" w:hAnsi="Calibri"/>
      <w:b/>
      <w:bCs/>
      <w:sz w:val="20"/>
      <w:szCs w:val="20"/>
      <w:lang w:eastAsia="en-US"/>
    </w:rPr>
  </w:style>
  <w:style w:type="character" w:customStyle="1" w:styleId="Char0">
    <w:name w:val="批注文字 Char"/>
    <w:basedOn w:val="a0"/>
    <w:link w:val="a3"/>
    <w:semiHidden/>
    <w:rsid w:val="009C4E38"/>
    <w:rPr>
      <w:rFonts w:ascii="Calibri" w:eastAsia="Calibri" w:hAnsi="Calibri"/>
      <w:sz w:val="20"/>
      <w:szCs w:val="20"/>
      <w:lang w:eastAsia="en-US"/>
    </w:rPr>
  </w:style>
  <w:style w:type="paragraph" w:styleId="a3">
    <w:name w:val="annotation text"/>
    <w:basedOn w:val="a"/>
    <w:link w:val="Char0"/>
    <w:rsid w:val="009C4E38"/>
    <w:pPr>
      <w:spacing w:line="240" w:lineRule="auto"/>
    </w:pPr>
    <w:rPr>
      <w:rFonts w:eastAsia="Calibri"/>
      <w:sz w:val="20"/>
      <w:szCs w:val="20"/>
    </w:rPr>
  </w:style>
  <w:style w:type="paragraph" w:customStyle="1" w:styleId="10">
    <w:name w:val="批注主题1"/>
    <w:basedOn w:val="a3"/>
    <w:next w:val="a3"/>
    <w:link w:val="Char"/>
    <w:rsid w:val="009C4E38"/>
    <w:rPr>
      <w:b/>
      <w:bCs/>
    </w:rPr>
  </w:style>
  <w:style w:type="character" w:customStyle="1" w:styleId="Char1">
    <w:name w:val="文档结构图 Char"/>
    <w:basedOn w:val="a0"/>
    <w:link w:val="11"/>
    <w:semiHidden/>
    <w:rsid w:val="009C4E38"/>
    <w:rPr>
      <w:rFonts w:ascii="Tahoma" w:hAnsi="Tahoma" w:cs="Tahoma"/>
      <w:sz w:val="16"/>
      <w:szCs w:val="16"/>
      <w:lang w:eastAsia="en-US"/>
    </w:rPr>
  </w:style>
  <w:style w:type="paragraph" w:customStyle="1" w:styleId="11">
    <w:name w:val="文档结构图1"/>
    <w:basedOn w:val="a"/>
    <w:link w:val="Char1"/>
    <w:rsid w:val="009C4E38"/>
    <w:pPr>
      <w:spacing w:after="0" w:line="240" w:lineRule="auto"/>
    </w:pPr>
    <w:rPr>
      <w:rFonts w:ascii="Tahoma" w:hAnsi="Tahoma" w:cs="Tahoma"/>
      <w:sz w:val="16"/>
      <w:szCs w:val="16"/>
    </w:rPr>
  </w:style>
  <w:style w:type="paragraph" w:styleId="a4">
    <w:name w:val="Body Text"/>
    <w:basedOn w:val="a"/>
    <w:link w:val="Char2"/>
    <w:rsid w:val="009C4E38"/>
    <w:pPr>
      <w:spacing w:after="0" w:line="240" w:lineRule="auto"/>
      <w:jc w:val="both"/>
    </w:pPr>
    <w:rPr>
      <w:rFonts w:ascii="Arial" w:hAnsi="Arial" w:cs="Arial"/>
      <w:sz w:val="24"/>
      <w:szCs w:val="24"/>
    </w:rPr>
  </w:style>
  <w:style w:type="character" w:customStyle="1" w:styleId="Char2">
    <w:name w:val="正文文本 Char"/>
    <w:basedOn w:val="a0"/>
    <w:link w:val="a4"/>
    <w:semiHidden/>
    <w:rsid w:val="009C4E38"/>
    <w:rPr>
      <w:rFonts w:ascii="Arial" w:eastAsia="宋体" w:hAnsi="Arial" w:cs="Arial"/>
      <w:sz w:val="24"/>
      <w:szCs w:val="24"/>
    </w:rPr>
  </w:style>
  <w:style w:type="paragraph" w:styleId="a5">
    <w:name w:val="endnote text"/>
    <w:basedOn w:val="a"/>
    <w:link w:val="Char3"/>
    <w:rsid w:val="009C4E38"/>
    <w:pPr>
      <w:spacing w:after="0" w:line="240" w:lineRule="auto"/>
    </w:pPr>
    <w:rPr>
      <w:sz w:val="20"/>
      <w:szCs w:val="20"/>
    </w:rPr>
  </w:style>
  <w:style w:type="character" w:customStyle="1" w:styleId="Char3">
    <w:name w:val="尾注文本 Char"/>
    <w:basedOn w:val="a0"/>
    <w:link w:val="a5"/>
    <w:semiHidden/>
    <w:rsid w:val="009C4E38"/>
    <w:rPr>
      <w:rFonts w:cs="Times New Roman"/>
      <w:sz w:val="20"/>
      <w:szCs w:val="20"/>
    </w:rPr>
  </w:style>
  <w:style w:type="paragraph" w:styleId="a6">
    <w:name w:val="Balloon Text"/>
    <w:basedOn w:val="a"/>
    <w:link w:val="Char4"/>
    <w:rsid w:val="009C4E38"/>
    <w:pPr>
      <w:spacing w:after="0" w:line="240" w:lineRule="auto"/>
    </w:pPr>
    <w:rPr>
      <w:rFonts w:ascii="Tahoma" w:hAnsi="Tahoma" w:cs="Tahoma"/>
      <w:sz w:val="16"/>
      <w:szCs w:val="16"/>
    </w:rPr>
  </w:style>
  <w:style w:type="character" w:customStyle="1" w:styleId="Char4">
    <w:name w:val="批注框文本 Char"/>
    <w:basedOn w:val="a0"/>
    <w:link w:val="a6"/>
    <w:semiHidden/>
    <w:rsid w:val="009C4E38"/>
    <w:rPr>
      <w:rFonts w:ascii="Tahoma" w:hAnsi="Tahoma" w:cs="Tahoma"/>
      <w:sz w:val="16"/>
      <w:szCs w:val="16"/>
      <w:lang w:eastAsia="en-US"/>
    </w:rPr>
  </w:style>
  <w:style w:type="paragraph" w:styleId="a7">
    <w:name w:val="footer"/>
    <w:basedOn w:val="a"/>
    <w:link w:val="Char5"/>
    <w:rsid w:val="009C4E38"/>
    <w:pPr>
      <w:tabs>
        <w:tab w:val="center" w:pos="4703"/>
        <w:tab w:val="right" w:pos="9406"/>
      </w:tabs>
      <w:spacing w:after="0" w:line="240" w:lineRule="auto"/>
    </w:pPr>
  </w:style>
  <w:style w:type="character" w:customStyle="1" w:styleId="Char5">
    <w:name w:val="页脚 Char"/>
    <w:basedOn w:val="a0"/>
    <w:link w:val="a7"/>
    <w:semiHidden/>
    <w:rsid w:val="009C4E38"/>
    <w:rPr>
      <w:rFonts w:cs="Times New Roman"/>
    </w:rPr>
  </w:style>
  <w:style w:type="paragraph" w:styleId="a8">
    <w:name w:val="header"/>
    <w:basedOn w:val="a"/>
    <w:link w:val="Char6"/>
    <w:rsid w:val="009C4E38"/>
    <w:pPr>
      <w:tabs>
        <w:tab w:val="center" w:pos="4703"/>
        <w:tab w:val="right" w:pos="9406"/>
      </w:tabs>
      <w:spacing w:after="0" w:line="240" w:lineRule="auto"/>
    </w:pPr>
  </w:style>
  <w:style w:type="character" w:customStyle="1" w:styleId="Char6">
    <w:name w:val="页眉 Char"/>
    <w:basedOn w:val="a0"/>
    <w:link w:val="a8"/>
    <w:semiHidden/>
    <w:rsid w:val="009C4E38"/>
    <w:rPr>
      <w:rFonts w:cs="Times New Roman"/>
    </w:rPr>
  </w:style>
  <w:style w:type="paragraph" w:styleId="a9">
    <w:name w:val="Subtitle"/>
    <w:basedOn w:val="a"/>
    <w:next w:val="a"/>
    <w:link w:val="Char7"/>
    <w:rsid w:val="009C4E38"/>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9"/>
    <w:semiHidden/>
    <w:rsid w:val="009C4E38"/>
    <w:rPr>
      <w:rFonts w:ascii="Cambria" w:eastAsia="宋体" w:hAnsi="Cambria"/>
      <w:b/>
      <w:bCs/>
      <w:kern w:val="28"/>
      <w:sz w:val="32"/>
      <w:szCs w:val="32"/>
      <w:lang w:eastAsia="en-US"/>
    </w:rPr>
  </w:style>
  <w:style w:type="character" w:styleId="aa">
    <w:name w:val="Strong"/>
    <w:basedOn w:val="a0"/>
    <w:rsid w:val="009C4E38"/>
    <w:rPr>
      <w:b/>
      <w:bCs/>
    </w:rPr>
  </w:style>
  <w:style w:type="character" w:styleId="ab">
    <w:name w:val="endnote reference"/>
    <w:basedOn w:val="a0"/>
    <w:rsid w:val="009C4E38"/>
    <w:rPr>
      <w:rFonts w:cs="Times New Roman"/>
      <w:vertAlign w:val="superscript"/>
    </w:rPr>
  </w:style>
  <w:style w:type="character" w:styleId="ac">
    <w:name w:val="FollowedHyperlink"/>
    <w:basedOn w:val="a0"/>
    <w:rsid w:val="009C4E38"/>
    <w:rPr>
      <w:color w:val="800080"/>
      <w:u w:val="single"/>
    </w:rPr>
  </w:style>
  <w:style w:type="character" w:styleId="ad">
    <w:name w:val="Emphasis"/>
    <w:basedOn w:val="a0"/>
    <w:rsid w:val="009C4E38"/>
    <w:rPr>
      <w:rFonts w:cs="Times New Roman"/>
      <w:i/>
      <w:iCs/>
    </w:rPr>
  </w:style>
  <w:style w:type="character" w:styleId="ae">
    <w:name w:val="Hyperlink"/>
    <w:basedOn w:val="a0"/>
    <w:rsid w:val="009C4E38"/>
    <w:rPr>
      <w:rFonts w:cs="Times New Roman"/>
      <w:color w:val="0000FF"/>
      <w:u w:val="single"/>
    </w:rPr>
  </w:style>
  <w:style w:type="paragraph" w:customStyle="1" w:styleId="12">
    <w:name w:val="普通(网站)1"/>
    <w:basedOn w:val="a"/>
    <w:rsid w:val="009C4E38"/>
    <w:pPr>
      <w:autoSpaceDE w:val="0"/>
      <w:autoSpaceDN w:val="0"/>
      <w:adjustRightInd w:val="0"/>
      <w:spacing w:before="100" w:beforeAutospacing="1" w:after="100" w:afterAutospacing="1" w:line="240" w:lineRule="auto"/>
      <w:jc w:val="both"/>
    </w:pPr>
    <w:rPr>
      <w:rFonts w:ascii="Times New Roman" w:eastAsia="Times New Roman" w:hAnsi="Times New Roman"/>
      <w:sz w:val="24"/>
      <w:szCs w:val="24"/>
    </w:rPr>
  </w:style>
  <w:style w:type="paragraph" w:customStyle="1" w:styleId="Default">
    <w:name w:val="Default"/>
    <w:rsid w:val="009C4E38"/>
    <w:pPr>
      <w:autoSpaceDE w:val="0"/>
      <w:autoSpaceDN w:val="0"/>
      <w:adjustRightInd w:val="0"/>
    </w:pPr>
    <w:rPr>
      <w:rFonts w:ascii="Arial" w:hAnsi="Arial" w:cs="Arial"/>
      <w:color w:val="000000"/>
      <w:sz w:val="24"/>
      <w:szCs w:val="24"/>
    </w:rPr>
  </w:style>
  <w:style w:type="paragraph" w:customStyle="1" w:styleId="13">
    <w:name w:val="列出段落1"/>
    <w:basedOn w:val="a"/>
    <w:rsid w:val="009C4E38"/>
    <w:pPr>
      <w:ind w:left="720"/>
      <w:contextualSpacing/>
    </w:pPr>
  </w:style>
  <w:style w:type="paragraph" w:customStyle="1" w:styleId="fulltext-references">
    <w:name w:val="fulltext-references"/>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headinganchor">
    <w:name w:val="headinganchor"/>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contribs">
    <w:name w:val="contribs"/>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fm-aai">
    <w:name w:val="fm-aai"/>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svarticle">
    <w:name w:val="svarticle"/>
    <w:basedOn w:val="a"/>
    <w:rsid w:val="009C4E38"/>
    <w:pPr>
      <w:spacing w:before="100" w:beforeAutospacing="1" w:after="100" w:afterAutospacing="1" w:line="240" w:lineRule="auto"/>
    </w:pPr>
    <w:rPr>
      <w:rFonts w:ascii="Times New Roman" w:eastAsia="Times New Roman" w:hAnsi="Times New Roman"/>
      <w:sz w:val="24"/>
      <w:szCs w:val="24"/>
    </w:rPr>
  </w:style>
  <w:style w:type="paragraph" w:customStyle="1" w:styleId="CharChar3">
    <w:name w:val="Char Char3"/>
    <w:basedOn w:val="a"/>
    <w:rsid w:val="009C4E38"/>
    <w:pPr>
      <w:spacing w:after="160" w:line="240" w:lineRule="exact"/>
    </w:pPr>
    <w:rPr>
      <w:rFonts w:ascii="Verdana" w:eastAsia="仿宋_GB2312" w:hAnsi="Verdana"/>
      <w:sz w:val="24"/>
      <w:szCs w:val="20"/>
    </w:rPr>
  </w:style>
  <w:style w:type="character" w:customStyle="1" w:styleId="yshortcuts">
    <w:name w:val="yshortcuts"/>
    <w:basedOn w:val="a0"/>
    <w:rsid w:val="009C4E38"/>
    <w:rPr>
      <w:rFonts w:cs="Times New Roman"/>
    </w:rPr>
  </w:style>
  <w:style w:type="character" w:customStyle="1" w:styleId="st">
    <w:name w:val="st"/>
    <w:basedOn w:val="a0"/>
    <w:rsid w:val="009C4E38"/>
    <w:rPr>
      <w:rFonts w:cs="Times New Roman"/>
    </w:rPr>
  </w:style>
  <w:style w:type="character" w:customStyle="1" w:styleId="journal">
    <w:name w:val="journal"/>
    <w:basedOn w:val="a0"/>
    <w:rsid w:val="009C4E38"/>
    <w:rPr>
      <w:rFonts w:cs="Times New Roman"/>
    </w:rPr>
  </w:style>
  <w:style w:type="character" w:customStyle="1" w:styleId="jnumber">
    <w:name w:val="jnumber"/>
    <w:basedOn w:val="a0"/>
    <w:rsid w:val="009C4E38"/>
    <w:rPr>
      <w:rFonts w:cs="Times New Roman"/>
    </w:rPr>
  </w:style>
  <w:style w:type="character" w:customStyle="1" w:styleId="journal9">
    <w:name w:val="journal9"/>
    <w:basedOn w:val="a0"/>
    <w:rsid w:val="009C4E38"/>
    <w:rPr>
      <w:rFonts w:cs="Times New Roman"/>
      <w:i/>
      <w:iCs/>
    </w:rPr>
  </w:style>
  <w:style w:type="character" w:customStyle="1" w:styleId="jnumber1">
    <w:name w:val="jnumber1"/>
    <w:basedOn w:val="a0"/>
    <w:rsid w:val="009C4E38"/>
    <w:rPr>
      <w:rFonts w:cs="Times New Roman"/>
      <w:b/>
      <w:bCs/>
    </w:rPr>
  </w:style>
  <w:style w:type="character" w:customStyle="1" w:styleId="citation-abbreviation">
    <w:name w:val="citation-abbreviation"/>
    <w:basedOn w:val="a0"/>
    <w:rsid w:val="009C4E38"/>
  </w:style>
  <w:style w:type="character" w:customStyle="1" w:styleId="citation-publication-date">
    <w:name w:val="citation-publication-date"/>
    <w:basedOn w:val="a0"/>
    <w:rsid w:val="009C4E38"/>
  </w:style>
  <w:style w:type="character" w:customStyle="1" w:styleId="citation-volume">
    <w:name w:val="citation-volume"/>
    <w:basedOn w:val="a0"/>
    <w:rsid w:val="009C4E38"/>
  </w:style>
  <w:style w:type="character" w:customStyle="1" w:styleId="citation-issue">
    <w:name w:val="citation-issue"/>
    <w:basedOn w:val="a0"/>
    <w:rsid w:val="009C4E38"/>
  </w:style>
  <w:style w:type="character" w:customStyle="1" w:styleId="citation-flpages">
    <w:name w:val="citation-flpages"/>
    <w:basedOn w:val="a0"/>
    <w:rsid w:val="009C4E38"/>
  </w:style>
  <w:style w:type="character" w:customStyle="1" w:styleId="pagination">
    <w:name w:val="pagination"/>
    <w:basedOn w:val="a0"/>
    <w:rsid w:val="009C4E38"/>
  </w:style>
  <w:style w:type="character" w:customStyle="1" w:styleId="fulltext-it">
    <w:name w:val="fulltext-it"/>
    <w:basedOn w:val="a0"/>
    <w:rsid w:val="009C4E38"/>
  </w:style>
  <w:style w:type="character" w:customStyle="1" w:styleId="14">
    <w:name w:val="批注引用1"/>
    <w:basedOn w:val="a0"/>
    <w:rsid w:val="009C4E38"/>
    <w:rPr>
      <w:sz w:val="16"/>
      <w:szCs w:val="16"/>
    </w:rPr>
  </w:style>
  <w:style w:type="character" w:customStyle="1" w:styleId="schriftd">
    <w:name w:val="schriftd"/>
    <w:basedOn w:val="a0"/>
    <w:rsid w:val="009C4E38"/>
  </w:style>
  <w:style w:type="character" w:customStyle="1" w:styleId="HTML1">
    <w:name w:val="HTML 引文1"/>
    <w:basedOn w:val="a0"/>
    <w:rsid w:val="009C4E38"/>
    <w:rPr>
      <w:i/>
      <w:iCs/>
    </w:rPr>
  </w:style>
  <w:style w:type="character" w:customStyle="1" w:styleId="cit-source">
    <w:name w:val="cit-source"/>
    <w:basedOn w:val="a0"/>
    <w:rsid w:val="009C4E38"/>
  </w:style>
  <w:style w:type="character" w:customStyle="1" w:styleId="cit-vol">
    <w:name w:val="cit-vol"/>
    <w:basedOn w:val="a0"/>
    <w:rsid w:val="009C4E38"/>
  </w:style>
  <w:style w:type="character" w:customStyle="1" w:styleId="cit-fpage">
    <w:name w:val="cit-fpage"/>
    <w:basedOn w:val="a0"/>
    <w:rsid w:val="009C4E38"/>
  </w:style>
  <w:style w:type="character" w:customStyle="1" w:styleId="cit-pub-date">
    <w:name w:val="cit-pub-date"/>
    <w:basedOn w:val="a0"/>
    <w:rsid w:val="009C4E38"/>
  </w:style>
  <w:style w:type="character" w:customStyle="1" w:styleId="mw-cite-backlink">
    <w:name w:val="mw-cite-backlink"/>
    <w:basedOn w:val="a0"/>
    <w:rsid w:val="009C4E38"/>
  </w:style>
  <w:style w:type="character" w:customStyle="1" w:styleId="citation">
    <w:name w:val="citation"/>
    <w:basedOn w:val="a0"/>
    <w:rsid w:val="009C4E38"/>
  </w:style>
  <w:style w:type="character" w:customStyle="1" w:styleId="kwd-text">
    <w:name w:val="kwd-text"/>
    <w:basedOn w:val="a0"/>
    <w:rsid w:val="009C4E38"/>
  </w:style>
  <w:style w:type="character" w:customStyle="1" w:styleId="figpopup-sensitive-area">
    <w:name w:val="figpopup-sensitive-area"/>
    <w:basedOn w:val="a0"/>
    <w:rsid w:val="009C4E38"/>
  </w:style>
  <w:style w:type="character" w:customStyle="1" w:styleId="doi">
    <w:name w:val="doi"/>
    <w:basedOn w:val="a0"/>
    <w:rsid w:val="009C4E38"/>
  </w:style>
  <w:style w:type="character" w:customStyle="1" w:styleId="apple-converted-space">
    <w:name w:val="apple-converted-space"/>
    <w:basedOn w:val="a0"/>
    <w:rsid w:val="009C4E38"/>
  </w:style>
  <w:style w:type="character" w:customStyle="1" w:styleId="hw">
    <w:name w:val="hw"/>
    <w:basedOn w:val="a0"/>
    <w:rsid w:val="009C4E38"/>
  </w:style>
  <w:style w:type="character" w:customStyle="1" w:styleId="paragraph">
    <w:name w:val="paragraph"/>
    <w:basedOn w:val="a0"/>
    <w:rsid w:val="009C4E38"/>
  </w:style>
  <w:style w:type="character" w:customStyle="1" w:styleId="toc-cit-jour">
    <w:name w:val="toc-cit-jour"/>
    <w:basedOn w:val="a0"/>
    <w:rsid w:val="009C4E38"/>
  </w:style>
  <w:style w:type="character" w:customStyle="1" w:styleId="toc-cit-date">
    <w:name w:val="toc-cit-date"/>
    <w:basedOn w:val="a0"/>
    <w:rsid w:val="009C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ancerresearchuk.org/cancer-info/cancerstats/world/cancer-worldwide-the-global-picture" TargetMode="External"/><Relationship Id="rId18" Type="http://schemas.openxmlformats.org/officeDocument/2006/relationships/hyperlink" Target="http://www.ncbi.nlm.nih.gov/pubmed?term=Khawli%20LA%5BAuthor%5D&amp;cauthor=true&amp;cauthor_uid=14969605" TargetMode="External"/><Relationship Id="rId26" Type="http://schemas.openxmlformats.org/officeDocument/2006/relationships/hyperlink" Target="http://www.ncbi.nlm.nih.gov/pubmed?term=Brault%20D%5BAuthor%5D&amp;cauthor=true&amp;cauthor_uid=21114669" TargetMode="External"/><Relationship Id="rId39" Type="http://schemas.openxmlformats.org/officeDocument/2006/relationships/hyperlink" Target="http://www.ncbi.nlm.nih.gov/pubmed?term=Lu%20W%5BAuthor%5D&amp;cauthor=true&amp;cauthor_uid=21498539" TargetMode="External"/><Relationship Id="rId21" Type="http://schemas.openxmlformats.org/officeDocument/2006/relationships/hyperlink" Target="http://www.ncbi.nlm.nih.gov/pubmed?term=Epstein%20AL%5BAuthor%5D&amp;cauthor=true&amp;cauthor_uid=14969605" TargetMode="External"/><Relationship Id="rId34" Type="http://schemas.openxmlformats.org/officeDocument/2006/relationships/hyperlink" Target="http://www.ncbi.nlm.nih.gov/pubmed?term=Chinsky%20L%5BAuthor%5D&amp;cauthor=true&amp;cauthor_uid=11547551" TargetMode="External"/><Relationship Id="rId42" Type="http://schemas.openxmlformats.org/officeDocument/2006/relationships/hyperlink" Target="http://www.ncbi.nlm.nih.gov/pubmed?term=Zhao%20J%5BAuthor%5D&amp;cauthor=true&amp;cauthor_uid=21498539" TargetMode="External"/><Relationship Id="rId47" Type="http://schemas.openxmlformats.org/officeDocument/2006/relationships/hyperlink" Target="http://www.ncbi.nlm.nih.gov/pubmed/10075619" TargetMode="External"/><Relationship Id="rId50" Type="http://schemas.openxmlformats.org/officeDocument/2006/relationships/hyperlink" Target="http://www.ncbi.nlm.nih.gov/pubmed?term=Chen%20CJ%5BAuthor%5D&amp;cauthor=true&amp;cauthor_uid=9927261"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Potassium_iodide" TargetMode="External"/><Relationship Id="rId17" Type="http://schemas.openxmlformats.org/officeDocument/2006/relationships/hyperlink" Target="http://www.ncbi.nlm.nih.gov/pubmed?term=Chen%20S%5BAuthor%5D&amp;cauthor=true&amp;cauthor_uid=15735129" TargetMode="External"/><Relationship Id="rId25" Type="http://schemas.openxmlformats.org/officeDocument/2006/relationships/hyperlink" Target="http://www.ncbi.nlm.nih.gov/pubmed?term=Sureau%20F%5BAuthor%5D&amp;cauthor=true&amp;cauthor_uid=21114669" TargetMode="External"/><Relationship Id="rId33" Type="http://schemas.openxmlformats.org/officeDocument/2006/relationships/hyperlink" Target="http://www.ncbi.nlm.nih.gov/pubmed?term=Ulicny%20J%5BAuthor%5D&amp;cauthor=true&amp;cauthor_uid=11547551" TargetMode="External"/><Relationship Id="rId38" Type="http://schemas.openxmlformats.org/officeDocument/2006/relationships/hyperlink" Target="http://www.ncbi.nlm.nih.gov/pubmed?term=Zhou%20M%5BAuthor%5D&amp;cauthor=true&amp;cauthor_uid=21498539" TargetMode="External"/><Relationship Id="rId46" Type="http://schemas.openxmlformats.org/officeDocument/2006/relationships/hyperlink" Target="http://www.ncbi.nlm.nih.gov/pubmed/2149853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Sloan%20AE%5BAuthor%5D&amp;cauthor=true&amp;cauthor_uid=21521146" TargetMode="External"/><Relationship Id="rId20" Type="http://schemas.openxmlformats.org/officeDocument/2006/relationships/hyperlink" Target="http://www.ncbi.nlm.nih.gov/pubmed?term=Hu%20P%5BAuthor%5D&amp;cauthor=true&amp;cauthor_uid=14969605" TargetMode="External"/><Relationship Id="rId29" Type="http://schemas.openxmlformats.org/officeDocument/2006/relationships/hyperlink" Target="http://www.ncbi.nlm.nih.gov/pubmed?term=Miskovsky%20P%5BAuthor%5D&amp;cauthor=true&amp;cauthor_uid=11547551" TargetMode="External"/><Relationship Id="rId41" Type="http://schemas.openxmlformats.org/officeDocument/2006/relationships/hyperlink" Target="http://www.ncbi.nlm.nih.gov/pubmed?term=Ku%20G%5BAuthor%5D&amp;cauthor=true&amp;cauthor_uid=2149853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odine" TargetMode="External"/><Relationship Id="rId24" Type="http://schemas.openxmlformats.org/officeDocument/2006/relationships/hyperlink" Target="http://www.ncbi.nlm.nih.gov/pubmed?term=Chorvat%20D%20Jr%5BAuthor%5D&amp;cauthor=true&amp;cauthor_uid=21114669" TargetMode="External"/><Relationship Id="rId32" Type="http://schemas.openxmlformats.org/officeDocument/2006/relationships/hyperlink" Target="http://www.ncbi.nlm.nih.gov/pubmed?term=Fabriciova%20G%5BAuthor%5D&amp;cauthor=true&amp;cauthor_uid=11547551" TargetMode="External"/><Relationship Id="rId37" Type="http://schemas.openxmlformats.org/officeDocument/2006/relationships/hyperlink" Target="http://www.ncbi.nlm.nih.gov/pubmed?term=Xiong%20C%5BAuthor%5D&amp;cauthor=true&amp;cauthor_uid=21498539" TargetMode="External"/><Relationship Id="rId40" Type="http://schemas.openxmlformats.org/officeDocument/2006/relationships/hyperlink" Target="http://www.ncbi.nlm.nih.gov/pubmed?term=Huang%20Q%5BAuthor%5D&amp;cauthor=true&amp;cauthor_uid=21498539" TargetMode="External"/><Relationship Id="rId45" Type="http://schemas.openxmlformats.org/officeDocument/2006/relationships/hyperlink" Target="http://www.ncbi.nlm.nih.gov/pubmed?term=Li%20C%5BAuthor%5D&amp;cauthor=true&amp;cauthor_uid=21498539" TargetMode="External"/><Relationship Id="rId53" Type="http://schemas.openxmlformats.org/officeDocument/2006/relationships/footer" Target="footer1.xm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bi.nlm.nih.gov/pubmed?term=Hdeib%20A%5BAuthor%5D&amp;cauthor=true&amp;cauthor_uid=21521146" TargetMode="External"/><Relationship Id="rId23" Type="http://schemas.openxmlformats.org/officeDocument/2006/relationships/hyperlink" Target="http://www.ncbi.nlm.nih.gov/pubmed?term=Buzova%20D%5BAuthor%5D&amp;cauthor=true&amp;cauthor_uid=21114669" TargetMode="External"/><Relationship Id="rId28" Type="http://schemas.openxmlformats.org/officeDocument/2006/relationships/hyperlink" Target="http://www.ncbi.nlm.nih.gov/pubmed?term=Jancura%20D%5BAuthor%5D&amp;cauthor=true&amp;cauthor_uid=21114669" TargetMode="External"/><Relationship Id="rId36" Type="http://schemas.openxmlformats.org/officeDocument/2006/relationships/hyperlink" Target="http://www.ncbi.nlm.nih.gov/pubmed?term=Song%20S%5BAuthor%5D&amp;cauthor=true&amp;cauthor_uid=21498539" TargetMode="External"/><Relationship Id="rId49" Type="http://schemas.openxmlformats.org/officeDocument/2006/relationships/hyperlink" Target="http://www.ncbi.nlm.nih.gov/pubmed?term=Chen%20KT%5BAuthor%5D&amp;cauthor=true&amp;cauthor_uid=9927261" TargetMode="External"/><Relationship Id="rId57" Type="http://schemas.openxmlformats.org/officeDocument/2006/relationships/footer" Target="footer3.xml"/><Relationship Id="rId10" Type="http://schemas.openxmlformats.org/officeDocument/2006/relationships/hyperlink" Target="http://en.wikipedia.org/wiki/KeV" TargetMode="External"/><Relationship Id="rId19" Type="http://schemas.openxmlformats.org/officeDocument/2006/relationships/hyperlink" Target="http://www.ncbi.nlm.nih.gov/pubmed?term=Alauddin%20MM%5BAuthor%5D&amp;cauthor=true&amp;cauthor_uid=14969605" TargetMode="External"/><Relationship Id="rId31" Type="http://schemas.openxmlformats.org/officeDocument/2006/relationships/hyperlink" Target="http://www.ncbi.nlm.nih.gov/pubmed?term=Sanchez-Cortes%20S%5BAuthor%5D&amp;cauthor=true&amp;cauthor_uid=11547551" TargetMode="External"/><Relationship Id="rId44" Type="http://schemas.openxmlformats.org/officeDocument/2006/relationships/hyperlink" Target="http://www.ncbi.nlm.nih.gov/pubmed?term=Ni%20Y%5BAuthor%5D&amp;cauthor=true&amp;cauthor_uid=21498539" TargetMode="External"/><Relationship Id="rId52" Type="http://schemas.openxmlformats.org/officeDocument/2006/relationships/hyperlink" Target="http://www.ncbi.nlm.nih.gov/pubmed?term=Morse%20DL%5BAuthor%5D&amp;cauthor=true&amp;cauthor_uid=992726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KeV" TargetMode="External"/><Relationship Id="rId14" Type="http://schemas.openxmlformats.org/officeDocument/2006/relationships/hyperlink" Target="http://www.ncbi.nlm.nih.gov/pubmed/7970425" TargetMode="External"/><Relationship Id="rId22" Type="http://schemas.openxmlformats.org/officeDocument/2006/relationships/hyperlink" Target="http://www.ncbi.nlm.nih.gov/pubmed?term=Buriankova%20L%5BAuthor%5D&amp;cauthor=true&amp;cauthor_uid=21114669" TargetMode="External"/><Relationship Id="rId27" Type="http://schemas.openxmlformats.org/officeDocument/2006/relationships/hyperlink" Target="http://www.ncbi.nlm.nih.gov/pubmed?term=Miskovsk%C3%BD%20P%5BAuthor%5D&amp;cauthor=true&amp;cauthor_uid=21114669" TargetMode="External"/><Relationship Id="rId30" Type="http://schemas.openxmlformats.org/officeDocument/2006/relationships/hyperlink" Target="http://www.ncbi.nlm.nih.gov/pubmed?term=Hritz%20J%5BAuthor%5D&amp;cauthor=true&amp;cauthor_uid=11547551" TargetMode="External"/><Relationship Id="rId35" Type="http://schemas.openxmlformats.org/officeDocument/2006/relationships/hyperlink" Target="http://www.ncbi.nlm.nih.gov/pubmed/11547551" TargetMode="External"/><Relationship Id="rId43" Type="http://schemas.openxmlformats.org/officeDocument/2006/relationships/hyperlink" Target="http://www.ncbi.nlm.nih.gov/pubmed?term=Flores%20LG%20Jr%5BAuthor%5D&amp;cauthor=true&amp;cauthor_uid=21498539" TargetMode="External"/><Relationship Id="rId48" Type="http://schemas.openxmlformats.org/officeDocument/2006/relationships/hyperlink" Target="http://www.ncbi.nlm.nih.gov/pubmed/23103619" TargetMode="External"/><Relationship Id="rId56" Type="http://schemas.openxmlformats.org/officeDocument/2006/relationships/footer" Target="footer2.xml"/><Relationship Id="rId8" Type="http://schemas.openxmlformats.org/officeDocument/2006/relationships/hyperlink" Target="mailto:yicheng.ni@med.kuleuven.be" TargetMode="External"/><Relationship Id="rId51" Type="http://schemas.openxmlformats.org/officeDocument/2006/relationships/hyperlink" Target="http://www.ncbi.nlm.nih.gov/pubmed?term=Chang%20PY%5BAuthor%5D&amp;cauthor=true&amp;cauthor_uid=9927261"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14901</Words>
  <Characters>84939</Characters>
  <Application>Microsoft Office Word</Application>
  <DocSecurity>0</DocSecurity>
  <Lines>707</Lines>
  <Paragraphs>199</Paragraphs>
  <ScaleCrop>false</ScaleCrop>
  <Company>KULEUVEN</Company>
  <LinksUpToDate>false</LinksUpToDate>
  <CharactersWithSpaces>99641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“Necrosis Avidity of Organic Compounds: A Natural Phenomenon with Exploitable Theragnostic Potentials” REVIEW</dc:title>
  <dc:creator>uznucleaire</dc:creator>
  <cp:lastModifiedBy>LS Ma</cp:lastModifiedBy>
  <cp:revision>2</cp:revision>
  <cp:lastPrinted>2013-10-02T09:56:00Z</cp:lastPrinted>
  <dcterms:created xsi:type="dcterms:W3CDTF">2013-10-17T22:16:00Z</dcterms:created>
  <dcterms:modified xsi:type="dcterms:W3CDTF">2013-10-17T22:16:00Z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