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ED40E" w14:textId="77777777" w:rsidR="00DB1253" w:rsidRPr="00744AC2" w:rsidRDefault="00DB1253" w:rsidP="00221FFA">
      <w:pPr>
        <w:adjustRightInd w:val="0"/>
        <w:snapToGrid w:val="0"/>
        <w:spacing w:after="0" w:line="360" w:lineRule="auto"/>
        <w:jc w:val="both"/>
        <w:rPr>
          <w:rFonts w:ascii="Book Antiqua" w:hAnsi="Book Antiqua"/>
          <w:sz w:val="24"/>
          <w:szCs w:val="24"/>
        </w:rPr>
      </w:pPr>
      <w:bookmarkStart w:id="0" w:name="_GoBack"/>
      <w:r w:rsidRPr="00744AC2">
        <w:rPr>
          <w:rFonts w:ascii="Book Antiqua" w:hAnsi="Book Antiqua"/>
          <w:b/>
          <w:bCs/>
          <w:sz w:val="24"/>
          <w:szCs w:val="24"/>
        </w:rPr>
        <w:t>Name of Journal:</w:t>
      </w:r>
      <w:r w:rsidRPr="00744AC2">
        <w:rPr>
          <w:rFonts w:ascii="Book Antiqua" w:hAnsi="Book Antiqua"/>
          <w:sz w:val="24"/>
          <w:szCs w:val="24"/>
        </w:rPr>
        <w:t xml:space="preserve"> </w:t>
      </w:r>
      <w:r w:rsidRPr="00744AC2">
        <w:rPr>
          <w:rFonts w:ascii="Book Antiqua" w:hAnsi="Book Antiqua"/>
          <w:i/>
          <w:iCs/>
          <w:sz w:val="24"/>
          <w:szCs w:val="24"/>
        </w:rPr>
        <w:t>World Journal of Clinical Oncology</w:t>
      </w:r>
    </w:p>
    <w:p w14:paraId="1659EA31" w14:textId="39810A41" w:rsidR="00DB1253" w:rsidRPr="00744AC2" w:rsidRDefault="00DB1253" w:rsidP="00221FFA">
      <w:pPr>
        <w:adjustRightInd w:val="0"/>
        <w:snapToGrid w:val="0"/>
        <w:spacing w:after="0" w:line="360" w:lineRule="auto"/>
        <w:jc w:val="both"/>
        <w:rPr>
          <w:rFonts w:ascii="Book Antiqua" w:hAnsi="Book Antiqua"/>
          <w:sz w:val="24"/>
          <w:szCs w:val="24"/>
        </w:rPr>
      </w:pPr>
      <w:r w:rsidRPr="00744AC2">
        <w:rPr>
          <w:rFonts w:ascii="Book Antiqua" w:hAnsi="Book Antiqua"/>
          <w:b/>
          <w:bCs/>
          <w:sz w:val="24"/>
          <w:szCs w:val="24"/>
        </w:rPr>
        <w:t>Manuscript No:</w:t>
      </w:r>
      <w:r w:rsidRPr="00744AC2">
        <w:rPr>
          <w:rFonts w:ascii="Book Antiqua" w:hAnsi="Book Antiqua"/>
          <w:sz w:val="24"/>
          <w:szCs w:val="24"/>
        </w:rPr>
        <w:t xml:space="preserve"> </w:t>
      </w:r>
      <w:r w:rsidR="005D4ABF" w:rsidRPr="00744AC2">
        <w:rPr>
          <w:rFonts w:ascii="Book Antiqua" w:hAnsi="Book Antiqua"/>
          <w:sz w:val="24"/>
          <w:szCs w:val="24"/>
        </w:rPr>
        <w:t>53912</w:t>
      </w:r>
    </w:p>
    <w:p w14:paraId="127A09C2" w14:textId="1CE34786" w:rsidR="00DB1253" w:rsidRPr="00744AC2" w:rsidRDefault="00DB1253" w:rsidP="00221FFA">
      <w:pPr>
        <w:adjustRightInd w:val="0"/>
        <w:snapToGrid w:val="0"/>
        <w:spacing w:after="0" w:line="360" w:lineRule="auto"/>
        <w:jc w:val="both"/>
        <w:rPr>
          <w:rFonts w:ascii="Book Antiqua" w:hAnsi="Book Antiqua"/>
          <w:sz w:val="24"/>
          <w:szCs w:val="24"/>
        </w:rPr>
      </w:pPr>
      <w:r w:rsidRPr="00744AC2">
        <w:rPr>
          <w:rFonts w:ascii="Book Antiqua" w:hAnsi="Book Antiqua"/>
          <w:b/>
          <w:bCs/>
          <w:sz w:val="24"/>
          <w:szCs w:val="24"/>
        </w:rPr>
        <w:t>Manuscript Type:</w:t>
      </w:r>
      <w:r w:rsidR="000D455C" w:rsidRPr="00744AC2">
        <w:rPr>
          <w:rFonts w:ascii="Book Antiqua" w:hAnsi="Book Antiqua"/>
          <w:b/>
          <w:bCs/>
          <w:sz w:val="24"/>
          <w:szCs w:val="24"/>
        </w:rPr>
        <w:t xml:space="preserve"> </w:t>
      </w:r>
      <w:r w:rsidR="00221FFA" w:rsidRPr="00744AC2">
        <w:rPr>
          <w:rFonts w:ascii="Book Antiqua" w:eastAsia="幼圆" w:hAnsi="Book Antiqua"/>
          <w:sz w:val="24"/>
          <w:szCs w:val="24"/>
          <w:lang w:val="en-US"/>
        </w:rPr>
        <w:t>SYSTEMATIC REVIEWS</w:t>
      </w:r>
    </w:p>
    <w:p w14:paraId="7F81F3C1" w14:textId="30AD9B6A" w:rsidR="00D13664" w:rsidRPr="00744AC2" w:rsidRDefault="00D13664" w:rsidP="00221FFA">
      <w:pPr>
        <w:adjustRightInd w:val="0"/>
        <w:snapToGrid w:val="0"/>
        <w:spacing w:after="0" w:line="360" w:lineRule="auto"/>
        <w:jc w:val="both"/>
        <w:rPr>
          <w:rFonts w:ascii="Book Antiqua" w:hAnsi="Book Antiqua"/>
          <w:b/>
          <w:sz w:val="24"/>
          <w:szCs w:val="24"/>
        </w:rPr>
      </w:pPr>
    </w:p>
    <w:p w14:paraId="37713C9C" w14:textId="1E90B0F0" w:rsidR="008841E5" w:rsidRPr="00744AC2" w:rsidRDefault="00EB7EDB" w:rsidP="00221FFA">
      <w:pPr>
        <w:adjustRightInd w:val="0"/>
        <w:snapToGrid w:val="0"/>
        <w:spacing w:after="0" w:line="360" w:lineRule="auto"/>
        <w:jc w:val="both"/>
        <w:rPr>
          <w:rFonts w:ascii="Book Antiqua" w:hAnsi="Book Antiqua"/>
          <w:b/>
          <w:sz w:val="24"/>
          <w:szCs w:val="24"/>
        </w:rPr>
      </w:pPr>
      <w:bookmarkStart w:id="1" w:name="_Hlk40252301"/>
      <w:r w:rsidRPr="00744AC2">
        <w:rPr>
          <w:rFonts w:ascii="Book Antiqua" w:hAnsi="Book Antiqua"/>
          <w:b/>
          <w:sz w:val="24"/>
          <w:szCs w:val="24"/>
        </w:rPr>
        <w:t xml:space="preserve">Impact of primary tumour location on colorectal liver metastases: </w:t>
      </w:r>
      <w:r w:rsidR="00744AC2" w:rsidRPr="00744AC2">
        <w:rPr>
          <w:rFonts w:ascii="Book Antiqua" w:hAnsi="Book Antiqua"/>
          <w:b/>
          <w:sz w:val="24"/>
          <w:szCs w:val="24"/>
        </w:rPr>
        <w:t>A</w:t>
      </w:r>
      <w:r w:rsidRPr="00744AC2">
        <w:rPr>
          <w:rFonts w:ascii="Book Antiqua" w:hAnsi="Book Antiqua"/>
          <w:b/>
          <w:sz w:val="24"/>
          <w:szCs w:val="24"/>
        </w:rPr>
        <w:t xml:space="preserve"> systematic review</w:t>
      </w:r>
      <w:bookmarkEnd w:id="1"/>
    </w:p>
    <w:p w14:paraId="56AF08FA" w14:textId="77777777" w:rsidR="006843B1" w:rsidRPr="00744AC2" w:rsidRDefault="006843B1" w:rsidP="00221FFA">
      <w:pPr>
        <w:adjustRightInd w:val="0"/>
        <w:snapToGrid w:val="0"/>
        <w:spacing w:after="0" w:line="360" w:lineRule="auto"/>
        <w:jc w:val="both"/>
        <w:rPr>
          <w:rFonts w:ascii="Book Antiqua" w:hAnsi="Book Antiqua"/>
          <w:b/>
          <w:sz w:val="24"/>
          <w:szCs w:val="24"/>
        </w:rPr>
      </w:pPr>
    </w:p>
    <w:p w14:paraId="0E2EEC24" w14:textId="38CF9A3C" w:rsidR="00FE4366" w:rsidRPr="00744AC2" w:rsidRDefault="00E43F77"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Bingham </w:t>
      </w:r>
      <w:r w:rsidR="00744AC2">
        <w:rPr>
          <w:rFonts w:ascii="Book Antiqua" w:hAnsi="Book Antiqua"/>
          <w:sz w:val="24"/>
          <w:szCs w:val="24"/>
        </w:rPr>
        <w:t xml:space="preserve">G </w:t>
      </w:r>
      <w:r w:rsidRPr="00744AC2">
        <w:rPr>
          <w:rFonts w:ascii="Book Antiqua" w:hAnsi="Book Antiqua"/>
          <w:i/>
          <w:sz w:val="24"/>
          <w:szCs w:val="24"/>
        </w:rPr>
        <w:t>et al</w:t>
      </w:r>
      <w:r w:rsidRPr="00744AC2">
        <w:rPr>
          <w:rFonts w:ascii="Book Antiqua" w:hAnsi="Book Antiqua"/>
          <w:sz w:val="24"/>
          <w:szCs w:val="24"/>
        </w:rPr>
        <w:t>.</w:t>
      </w:r>
      <w:r w:rsidR="004A79CE" w:rsidRPr="00744AC2">
        <w:rPr>
          <w:rFonts w:ascii="Book Antiqua" w:hAnsi="Book Antiqua"/>
          <w:sz w:val="24"/>
          <w:szCs w:val="24"/>
        </w:rPr>
        <w:t xml:space="preserve"> </w:t>
      </w:r>
      <w:r w:rsidR="007F6D46" w:rsidRPr="00744AC2">
        <w:rPr>
          <w:rFonts w:ascii="Book Antiqua" w:hAnsi="Book Antiqua"/>
          <w:sz w:val="24"/>
          <w:szCs w:val="24"/>
        </w:rPr>
        <w:t>Colorectal metastases, outcomes by primary location</w:t>
      </w:r>
    </w:p>
    <w:p w14:paraId="3925CEC9" w14:textId="0F5CB63C" w:rsidR="00D13664" w:rsidRPr="00744AC2" w:rsidRDefault="00D13664" w:rsidP="00221FFA">
      <w:pPr>
        <w:adjustRightInd w:val="0"/>
        <w:snapToGrid w:val="0"/>
        <w:spacing w:after="0" w:line="360" w:lineRule="auto"/>
        <w:jc w:val="both"/>
        <w:rPr>
          <w:rFonts w:ascii="Book Antiqua" w:hAnsi="Book Antiqua"/>
          <w:b/>
          <w:sz w:val="24"/>
          <w:szCs w:val="24"/>
        </w:rPr>
      </w:pPr>
    </w:p>
    <w:p w14:paraId="7A7AC736" w14:textId="77DB379B" w:rsidR="00DB1253" w:rsidRPr="00744AC2" w:rsidRDefault="00DB1253" w:rsidP="00221FFA">
      <w:pPr>
        <w:adjustRightInd w:val="0"/>
        <w:snapToGrid w:val="0"/>
        <w:spacing w:after="0" w:line="360" w:lineRule="auto"/>
        <w:jc w:val="both"/>
        <w:rPr>
          <w:rFonts w:ascii="Book Antiqua" w:hAnsi="Book Antiqua"/>
          <w:bCs/>
          <w:sz w:val="24"/>
          <w:szCs w:val="24"/>
        </w:rPr>
      </w:pPr>
      <w:r w:rsidRPr="00744AC2">
        <w:rPr>
          <w:rFonts w:ascii="Book Antiqua" w:hAnsi="Book Antiqua"/>
          <w:bCs/>
          <w:sz w:val="24"/>
          <w:szCs w:val="24"/>
        </w:rPr>
        <w:t xml:space="preserve">George Bingham, </w:t>
      </w:r>
      <w:bookmarkStart w:id="2" w:name="OLE_LINK1"/>
      <w:bookmarkStart w:id="3" w:name="OLE_LINK2"/>
      <w:r w:rsidRPr="00744AC2">
        <w:rPr>
          <w:rFonts w:ascii="Book Antiqua" w:hAnsi="Book Antiqua"/>
          <w:bCs/>
          <w:sz w:val="24"/>
          <w:szCs w:val="24"/>
        </w:rPr>
        <w:t>Alysha Shetye</w:t>
      </w:r>
      <w:bookmarkEnd w:id="2"/>
      <w:bookmarkEnd w:id="3"/>
      <w:r w:rsidRPr="00744AC2">
        <w:rPr>
          <w:rFonts w:ascii="Book Antiqua" w:hAnsi="Book Antiqua"/>
          <w:bCs/>
          <w:sz w:val="24"/>
          <w:szCs w:val="24"/>
        </w:rPr>
        <w:t xml:space="preserve">, </w:t>
      </w:r>
      <w:bookmarkStart w:id="4" w:name="OLE_LINK3"/>
      <w:bookmarkStart w:id="5" w:name="OLE_LINK4"/>
      <w:r w:rsidRPr="00744AC2">
        <w:rPr>
          <w:rFonts w:ascii="Book Antiqua" w:hAnsi="Book Antiqua"/>
          <w:bCs/>
          <w:sz w:val="24"/>
          <w:szCs w:val="24"/>
        </w:rPr>
        <w:t>Reena Suresh</w:t>
      </w:r>
      <w:bookmarkEnd w:id="4"/>
      <w:bookmarkEnd w:id="5"/>
      <w:r w:rsidRPr="00744AC2">
        <w:rPr>
          <w:rFonts w:ascii="Book Antiqua" w:hAnsi="Book Antiqua"/>
          <w:bCs/>
          <w:sz w:val="24"/>
          <w:szCs w:val="24"/>
        </w:rPr>
        <w:t xml:space="preserve">, </w:t>
      </w:r>
      <w:bookmarkStart w:id="6" w:name="OLE_LINK5"/>
      <w:bookmarkStart w:id="7" w:name="OLE_LINK6"/>
      <w:r w:rsidRPr="00744AC2">
        <w:rPr>
          <w:rFonts w:ascii="Book Antiqua" w:hAnsi="Book Antiqua"/>
          <w:bCs/>
          <w:sz w:val="24"/>
          <w:szCs w:val="24"/>
        </w:rPr>
        <w:t>Reza Mirnezami</w:t>
      </w:r>
      <w:bookmarkEnd w:id="6"/>
      <w:bookmarkEnd w:id="7"/>
    </w:p>
    <w:p w14:paraId="4D3BE4AB" w14:textId="5D459DDA" w:rsidR="00D13664" w:rsidRPr="00744AC2" w:rsidRDefault="00D13664" w:rsidP="00221FFA">
      <w:pPr>
        <w:adjustRightInd w:val="0"/>
        <w:snapToGrid w:val="0"/>
        <w:spacing w:after="0" w:line="360" w:lineRule="auto"/>
        <w:jc w:val="both"/>
        <w:rPr>
          <w:rFonts w:ascii="Book Antiqua" w:hAnsi="Book Antiqua"/>
          <w:b/>
          <w:sz w:val="24"/>
          <w:szCs w:val="24"/>
        </w:rPr>
      </w:pPr>
    </w:p>
    <w:p w14:paraId="0DC05E39" w14:textId="2A8035B8" w:rsidR="00DB1253" w:rsidRDefault="00DB1253" w:rsidP="00221FFA">
      <w:pPr>
        <w:adjustRightInd w:val="0"/>
        <w:snapToGrid w:val="0"/>
        <w:spacing w:after="0" w:line="360" w:lineRule="auto"/>
        <w:jc w:val="both"/>
        <w:rPr>
          <w:rFonts w:ascii="Book Antiqua" w:hAnsi="Book Antiqua"/>
          <w:sz w:val="24"/>
          <w:szCs w:val="24"/>
        </w:rPr>
      </w:pPr>
      <w:r w:rsidRPr="00744AC2">
        <w:rPr>
          <w:rFonts w:ascii="Book Antiqua" w:hAnsi="Book Antiqua"/>
          <w:b/>
          <w:sz w:val="24"/>
          <w:szCs w:val="24"/>
        </w:rPr>
        <w:t>George Bingham</w:t>
      </w:r>
      <w:r w:rsidRPr="00744AC2">
        <w:rPr>
          <w:rFonts w:ascii="Book Antiqua" w:hAnsi="Book Antiqua"/>
          <w:sz w:val="24"/>
          <w:szCs w:val="24"/>
        </w:rPr>
        <w:t>,</w:t>
      </w:r>
      <w:r w:rsidR="00D13664" w:rsidRPr="00744AC2">
        <w:rPr>
          <w:rFonts w:ascii="Book Antiqua" w:hAnsi="Book Antiqua"/>
          <w:sz w:val="24"/>
          <w:szCs w:val="24"/>
        </w:rPr>
        <w:t xml:space="preserve"> </w:t>
      </w:r>
      <w:r w:rsidR="00D13664" w:rsidRPr="00744AC2">
        <w:rPr>
          <w:rFonts w:ascii="Book Antiqua" w:hAnsi="Book Antiqua"/>
          <w:b/>
          <w:sz w:val="24"/>
          <w:szCs w:val="24"/>
        </w:rPr>
        <w:t>Reena Suresh,</w:t>
      </w:r>
      <w:r w:rsidRPr="00744AC2">
        <w:rPr>
          <w:rFonts w:ascii="Book Antiqua" w:hAnsi="Book Antiqua"/>
          <w:sz w:val="24"/>
          <w:szCs w:val="24"/>
        </w:rPr>
        <w:t xml:space="preserve"> Department of </w:t>
      </w:r>
      <w:r w:rsidR="00D13664" w:rsidRPr="00744AC2">
        <w:rPr>
          <w:rFonts w:ascii="Book Antiqua" w:hAnsi="Book Antiqua"/>
          <w:sz w:val="24"/>
          <w:szCs w:val="24"/>
        </w:rPr>
        <w:t>General</w:t>
      </w:r>
      <w:r w:rsidRPr="00744AC2">
        <w:rPr>
          <w:rFonts w:ascii="Book Antiqua" w:hAnsi="Book Antiqua"/>
          <w:sz w:val="24"/>
          <w:szCs w:val="24"/>
        </w:rPr>
        <w:t xml:space="preserve"> Surgery, St. Thomas’s Hospital, </w:t>
      </w:r>
      <w:r w:rsidR="00D13664" w:rsidRPr="00744AC2">
        <w:rPr>
          <w:rFonts w:ascii="Book Antiqua" w:hAnsi="Book Antiqua"/>
          <w:sz w:val="24"/>
          <w:szCs w:val="24"/>
        </w:rPr>
        <w:t xml:space="preserve">Lambeth, </w:t>
      </w:r>
      <w:r w:rsidRPr="00744AC2">
        <w:rPr>
          <w:rFonts w:ascii="Book Antiqua" w:hAnsi="Book Antiqua"/>
          <w:sz w:val="24"/>
          <w:szCs w:val="24"/>
        </w:rPr>
        <w:t>London SE1 7EH</w:t>
      </w:r>
      <w:r w:rsidR="00744AC2">
        <w:rPr>
          <w:rFonts w:ascii="Book Antiqua" w:hAnsi="Book Antiqua"/>
          <w:sz w:val="24"/>
          <w:szCs w:val="24"/>
        </w:rPr>
        <w:t>, United Kingdom</w:t>
      </w:r>
    </w:p>
    <w:p w14:paraId="44C8483F" w14:textId="77777777" w:rsidR="00744AC2" w:rsidRPr="00744AC2" w:rsidRDefault="00744AC2" w:rsidP="00221FFA">
      <w:pPr>
        <w:adjustRightInd w:val="0"/>
        <w:snapToGrid w:val="0"/>
        <w:spacing w:after="0" w:line="360" w:lineRule="auto"/>
        <w:jc w:val="both"/>
        <w:rPr>
          <w:rFonts w:ascii="Book Antiqua" w:hAnsi="Book Antiqua"/>
          <w:sz w:val="24"/>
          <w:szCs w:val="24"/>
        </w:rPr>
      </w:pPr>
    </w:p>
    <w:p w14:paraId="27EB6BFA" w14:textId="33610435" w:rsidR="00DB1253" w:rsidRPr="00744AC2" w:rsidRDefault="00DB1253" w:rsidP="00221FFA">
      <w:pPr>
        <w:adjustRightInd w:val="0"/>
        <w:snapToGrid w:val="0"/>
        <w:spacing w:after="0" w:line="360" w:lineRule="auto"/>
        <w:jc w:val="both"/>
        <w:rPr>
          <w:rFonts w:ascii="Book Antiqua" w:hAnsi="Book Antiqua"/>
          <w:sz w:val="24"/>
          <w:szCs w:val="24"/>
        </w:rPr>
      </w:pPr>
      <w:r w:rsidRPr="00744AC2">
        <w:rPr>
          <w:rFonts w:ascii="Book Antiqua" w:hAnsi="Book Antiqua"/>
          <w:b/>
          <w:sz w:val="24"/>
          <w:szCs w:val="24"/>
        </w:rPr>
        <w:t xml:space="preserve">Alysha Shetye, </w:t>
      </w:r>
      <w:r w:rsidR="00D13664" w:rsidRPr="00744AC2">
        <w:rPr>
          <w:rFonts w:ascii="Book Antiqua" w:hAnsi="Book Antiqua"/>
          <w:b/>
          <w:sz w:val="24"/>
          <w:szCs w:val="24"/>
        </w:rPr>
        <w:t>Reza Mirnezami</w:t>
      </w:r>
      <w:r w:rsidR="00D13664" w:rsidRPr="00744AC2">
        <w:rPr>
          <w:rFonts w:ascii="Book Antiqua" w:hAnsi="Book Antiqua"/>
          <w:sz w:val="24"/>
          <w:szCs w:val="24"/>
        </w:rPr>
        <w:t>, Department of Colorectal Surgery, Royal Free Hospital, Hampstead, London NW3 2QG</w:t>
      </w:r>
      <w:r w:rsidR="00744AC2">
        <w:rPr>
          <w:rFonts w:ascii="Book Antiqua" w:hAnsi="Book Antiqua"/>
          <w:sz w:val="24"/>
          <w:szCs w:val="24"/>
        </w:rPr>
        <w:t>, United Kingdom</w:t>
      </w:r>
    </w:p>
    <w:p w14:paraId="2FF13477" w14:textId="77777777" w:rsidR="0015799F" w:rsidRPr="00744AC2" w:rsidRDefault="0015799F" w:rsidP="00221FFA">
      <w:pPr>
        <w:adjustRightInd w:val="0"/>
        <w:snapToGrid w:val="0"/>
        <w:spacing w:after="0" w:line="360" w:lineRule="auto"/>
        <w:jc w:val="both"/>
        <w:rPr>
          <w:rFonts w:ascii="Book Antiqua" w:hAnsi="Book Antiqua"/>
          <w:b/>
          <w:sz w:val="24"/>
          <w:szCs w:val="24"/>
        </w:rPr>
      </w:pPr>
    </w:p>
    <w:p w14:paraId="6232A624" w14:textId="719B5F7C" w:rsidR="006843B1" w:rsidRPr="00744AC2" w:rsidRDefault="00744AC2" w:rsidP="00221FFA">
      <w:pPr>
        <w:adjustRightInd w:val="0"/>
        <w:snapToGrid w:val="0"/>
        <w:spacing w:after="0" w:line="360" w:lineRule="auto"/>
        <w:jc w:val="both"/>
        <w:rPr>
          <w:rFonts w:ascii="Book Antiqua" w:hAnsi="Book Antiqua"/>
          <w:b/>
          <w:sz w:val="24"/>
          <w:szCs w:val="24"/>
        </w:rPr>
      </w:pPr>
      <w:r w:rsidRPr="00744AC2">
        <w:rPr>
          <w:rFonts w:ascii="Book Antiqua" w:hAnsi="Book Antiqua"/>
          <w:b/>
          <w:sz w:val="24"/>
          <w:szCs w:val="24"/>
          <w:lang w:val="en-US"/>
        </w:rPr>
        <w:t>Author contributions:</w:t>
      </w:r>
      <w:r>
        <w:rPr>
          <w:rFonts w:ascii="Book Antiqua" w:hAnsi="Book Antiqua" w:hint="eastAsia"/>
          <w:b/>
          <w:sz w:val="24"/>
          <w:szCs w:val="24"/>
          <w:lang w:eastAsia="zh-CN"/>
        </w:rPr>
        <w:t xml:space="preserve"> </w:t>
      </w:r>
      <w:r w:rsidR="006843B1" w:rsidRPr="00744AC2">
        <w:rPr>
          <w:rFonts w:ascii="Book Antiqua" w:hAnsi="Book Antiqua"/>
          <w:sz w:val="24"/>
          <w:szCs w:val="24"/>
        </w:rPr>
        <w:t xml:space="preserve">Bingham G and Shetye </w:t>
      </w:r>
      <w:r>
        <w:rPr>
          <w:rFonts w:ascii="Book Antiqua" w:hAnsi="Book Antiqua"/>
          <w:sz w:val="24"/>
          <w:szCs w:val="24"/>
        </w:rPr>
        <w:t xml:space="preserve">A </w:t>
      </w:r>
      <w:r w:rsidR="006843B1" w:rsidRPr="00744AC2">
        <w:rPr>
          <w:rFonts w:ascii="Book Antiqua" w:hAnsi="Book Antiqua"/>
          <w:sz w:val="24"/>
          <w:szCs w:val="24"/>
        </w:rPr>
        <w:t>have contributed equally. Bingham G, Shetye A, and Suresh R completed the initial literature review. Bingham G and Shetye A drafted the manuscript and tables. Mirnezami R developed the concept, led the editing process, and contributed to drafting the manuscript. All authors contributed to the critical revision, editing, and approval of the final version.</w:t>
      </w:r>
    </w:p>
    <w:p w14:paraId="23878072" w14:textId="77777777" w:rsidR="00FE4366" w:rsidRPr="00744AC2" w:rsidRDefault="00FE4366" w:rsidP="00221FFA">
      <w:pPr>
        <w:adjustRightInd w:val="0"/>
        <w:snapToGrid w:val="0"/>
        <w:spacing w:after="0" w:line="360" w:lineRule="auto"/>
        <w:jc w:val="both"/>
        <w:rPr>
          <w:rFonts w:ascii="Book Antiqua" w:hAnsi="Book Antiqua"/>
          <w:sz w:val="24"/>
          <w:szCs w:val="24"/>
        </w:rPr>
      </w:pPr>
    </w:p>
    <w:p w14:paraId="2E0C27C1" w14:textId="082B16F6" w:rsidR="00D13664" w:rsidRPr="00744AC2" w:rsidRDefault="00744AC2" w:rsidP="00744AC2">
      <w:pPr>
        <w:adjustRightInd w:val="0"/>
        <w:snapToGrid w:val="0"/>
        <w:spacing w:after="0" w:line="360" w:lineRule="auto"/>
        <w:jc w:val="both"/>
        <w:rPr>
          <w:rFonts w:ascii="Book Antiqua" w:hAnsi="Book Antiqua"/>
          <w:sz w:val="24"/>
          <w:szCs w:val="24"/>
        </w:rPr>
      </w:pPr>
      <w:r w:rsidRPr="00617620">
        <w:rPr>
          <w:rFonts w:ascii="Book Antiqua" w:hAnsi="Book Antiqua"/>
          <w:b/>
          <w:bCs/>
          <w:sz w:val="24"/>
          <w:szCs w:val="24"/>
          <w:lang w:val="en-US" w:eastAsia="it-IT"/>
        </w:rPr>
        <w:t>Corresponding author</w:t>
      </w:r>
      <w:r w:rsidRPr="006E477D">
        <w:rPr>
          <w:rFonts w:ascii="Book Antiqua" w:hAnsi="Book Antiqua"/>
          <w:b/>
          <w:bCs/>
          <w:sz w:val="24"/>
          <w:szCs w:val="24"/>
          <w:lang w:val="en-US" w:eastAsia="it-IT"/>
        </w:rPr>
        <w:t>:</w:t>
      </w:r>
      <w:r>
        <w:rPr>
          <w:rFonts w:ascii="Book Antiqua" w:hAnsi="Book Antiqua"/>
          <w:b/>
          <w:sz w:val="24"/>
          <w:szCs w:val="24"/>
          <w:lang w:eastAsia="zh-CN"/>
        </w:rPr>
        <w:t xml:space="preserve"> </w:t>
      </w:r>
      <w:r w:rsidRPr="00744AC2">
        <w:rPr>
          <w:rFonts w:ascii="Book Antiqua" w:hAnsi="Book Antiqua"/>
          <w:b/>
          <w:sz w:val="24"/>
          <w:szCs w:val="24"/>
        </w:rPr>
        <w:t xml:space="preserve">Reza Mirnezami, FRCS, MBBS, PhD, Surgeon, Consultant Colorectal Surgeon, </w:t>
      </w:r>
      <w:r w:rsidRPr="00744AC2">
        <w:rPr>
          <w:rFonts w:ascii="Book Antiqua" w:hAnsi="Book Antiqua"/>
          <w:bCs/>
          <w:sz w:val="24"/>
          <w:szCs w:val="24"/>
        </w:rPr>
        <w:t>Department of Colorectal Surgery, Royal Free Hospital, Pond Street, Hampstead, London NW3 2QG, United Kingdom. reza.mirnezami@nhs.net</w:t>
      </w:r>
    </w:p>
    <w:p w14:paraId="53A5E3C4" w14:textId="77777777" w:rsidR="006843B1" w:rsidRPr="00744AC2" w:rsidRDefault="006843B1" w:rsidP="00221FFA">
      <w:pPr>
        <w:adjustRightInd w:val="0"/>
        <w:snapToGrid w:val="0"/>
        <w:spacing w:after="0" w:line="360" w:lineRule="auto"/>
        <w:jc w:val="both"/>
        <w:rPr>
          <w:rFonts w:ascii="Book Antiqua" w:hAnsi="Book Antiqua"/>
          <w:sz w:val="24"/>
          <w:szCs w:val="24"/>
        </w:rPr>
      </w:pPr>
    </w:p>
    <w:p w14:paraId="16015989" w14:textId="69251A96" w:rsidR="00744AC2" w:rsidRPr="00002F66" w:rsidRDefault="00744AC2" w:rsidP="00744AC2">
      <w:pPr>
        <w:adjustRightInd w:val="0"/>
        <w:snapToGrid w:val="0"/>
        <w:spacing w:after="0" w:line="360" w:lineRule="auto"/>
        <w:rPr>
          <w:rFonts w:ascii="Book Antiqua" w:hAnsi="Book Antiqua"/>
          <w:sz w:val="24"/>
          <w:szCs w:val="24"/>
        </w:rPr>
      </w:pPr>
      <w:bookmarkStart w:id="8" w:name="OLE_LINK75"/>
      <w:bookmarkStart w:id="9" w:name="OLE_LINK76"/>
      <w:bookmarkStart w:id="10" w:name="OLE_LINK269"/>
      <w:bookmarkStart w:id="11" w:name="OLE_LINK239"/>
      <w:r w:rsidRPr="00002F66">
        <w:rPr>
          <w:rFonts w:ascii="Book Antiqua" w:hAnsi="Book Antiqua"/>
          <w:b/>
          <w:sz w:val="24"/>
          <w:szCs w:val="24"/>
        </w:rPr>
        <w:t xml:space="preserve">Received: </w:t>
      </w:r>
      <w:r>
        <w:rPr>
          <w:rFonts w:ascii="Book Antiqua" w:hAnsi="Book Antiqua"/>
          <w:sz w:val="24"/>
          <w:szCs w:val="24"/>
        </w:rPr>
        <w:t>December</w:t>
      </w:r>
      <w:r w:rsidRPr="00002F66">
        <w:rPr>
          <w:rFonts w:ascii="Book Antiqua" w:hAnsi="Book Antiqua"/>
          <w:sz w:val="24"/>
          <w:szCs w:val="24"/>
        </w:rPr>
        <w:t xml:space="preserve"> </w:t>
      </w:r>
      <w:r>
        <w:rPr>
          <w:rFonts w:ascii="Book Antiqua" w:hAnsi="Book Antiqua"/>
          <w:sz w:val="24"/>
          <w:szCs w:val="24"/>
        </w:rPr>
        <w:t>31</w:t>
      </w:r>
      <w:r w:rsidRPr="00002F66">
        <w:rPr>
          <w:rFonts w:ascii="Book Antiqua" w:hAnsi="Book Antiqua"/>
          <w:sz w:val="24"/>
          <w:szCs w:val="24"/>
        </w:rPr>
        <w:t>, 20</w:t>
      </w:r>
      <w:r>
        <w:rPr>
          <w:rFonts w:ascii="Book Antiqua" w:hAnsi="Book Antiqua"/>
          <w:sz w:val="24"/>
          <w:szCs w:val="24"/>
        </w:rPr>
        <w:t>19</w:t>
      </w:r>
    </w:p>
    <w:p w14:paraId="4CD48A67" w14:textId="4AD8B69E" w:rsidR="00744AC2" w:rsidRPr="00002F66" w:rsidRDefault="00744AC2" w:rsidP="00744AC2">
      <w:pPr>
        <w:adjustRightInd w:val="0"/>
        <w:snapToGrid w:val="0"/>
        <w:spacing w:after="0" w:line="360" w:lineRule="auto"/>
        <w:rPr>
          <w:rFonts w:ascii="Book Antiqua" w:hAnsi="Book Antiqua"/>
          <w:b/>
          <w:sz w:val="24"/>
          <w:szCs w:val="24"/>
        </w:rPr>
      </w:pPr>
      <w:r w:rsidRPr="00002F66">
        <w:rPr>
          <w:rFonts w:ascii="Book Antiqua" w:hAnsi="Book Antiqua"/>
          <w:b/>
          <w:sz w:val="24"/>
          <w:szCs w:val="24"/>
        </w:rPr>
        <w:t xml:space="preserve">Revised: </w:t>
      </w:r>
      <w:r>
        <w:rPr>
          <w:rFonts w:ascii="Book Antiqua" w:hAnsi="Book Antiqua"/>
          <w:sz w:val="24"/>
          <w:szCs w:val="24"/>
        </w:rPr>
        <w:t>May</w:t>
      </w:r>
      <w:r w:rsidRPr="00002F66">
        <w:rPr>
          <w:rFonts w:ascii="Book Antiqua" w:hAnsi="Book Antiqua"/>
          <w:sz w:val="24"/>
          <w:szCs w:val="24"/>
        </w:rPr>
        <w:t xml:space="preserve"> </w:t>
      </w:r>
      <w:r>
        <w:rPr>
          <w:rFonts w:ascii="Book Antiqua" w:hAnsi="Book Antiqua"/>
          <w:sz w:val="24"/>
          <w:szCs w:val="24"/>
        </w:rPr>
        <w:t>9</w:t>
      </w:r>
      <w:r w:rsidRPr="00002F66">
        <w:rPr>
          <w:rFonts w:ascii="Book Antiqua" w:hAnsi="Book Antiqua"/>
          <w:sz w:val="24"/>
          <w:szCs w:val="24"/>
        </w:rPr>
        <w:t>, 20</w:t>
      </w:r>
      <w:r>
        <w:rPr>
          <w:rFonts w:ascii="Book Antiqua" w:hAnsi="Book Antiqua"/>
          <w:sz w:val="24"/>
          <w:szCs w:val="24"/>
        </w:rPr>
        <w:t>20</w:t>
      </w:r>
    </w:p>
    <w:p w14:paraId="10CE5CA6" w14:textId="42FA7D6F" w:rsidR="00744AC2" w:rsidRPr="00002F66" w:rsidRDefault="00744AC2" w:rsidP="00744AC2">
      <w:pPr>
        <w:adjustRightInd w:val="0"/>
        <w:snapToGrid w:val="0"/>
        <w:spacing w:after="0" w:line="360" w:lineRule="auto"/>
        <w:rPr>
          <w:rFonts w:ascii="Book Antiqua" w:hAnsi="Book Antiqua"/>
          <w:color w:val="000000"/>
          <w:sz w:val="24"/>
          <w:szCs w:val="24"/>
        </w:rPr>
      </w:pPr>
      <w:r w:rsidRPr="00002F66">
        <w:rPr>
          <w:rFonts w:ascii="Book Antiqua" w:hAnsi="Book Antiqua"/>
          <w:b/>
          <w:sz w:val="24"/>
          <w:szCs w:val="24"/>
        </w:rPr>
        <w:t>Accepted:</w:t>
      </w:r>
      <w:r w:rsidRPr="00002F66">
        <w:rPr>
          <w:rFonts w:ascii="Book Antiqua" w:hAnsi="Book Antiqua"/>
          <w:sz w:val="24"/>
          <w:szCs w:val="24"/>
        </w:rPr>
        <w:t xml:space="preserve"> </w:t>
      </w:r>
      <w:r w:rsidR="00E84D8E">
        <w:rPr>
          <w:rFonts w:ascii="Book Antiqua" w:hAnsi="Book Antiqua"/>
          <w:sz w:val="24"/>
          <w:szCs w:val="24"/>
        </w:rPr>
        <w:t>May 14, 2020</w:t>
      </w:r>
    </w:p>
    <w:p w14:paraId="467A78B9" w14:textId="379050C4" w:rsidR="006843B1" w:rsidRPr="00744AC2" w:rsidRDefault="00744AC2" w:rsidP="00744AC2">
      <w:pPr>
        <w:adjustRightInd w:val="0"/>
        <w:snapToGrid w:val="0"/>
        <w:spacing w:after="0" w:line="360" w:lineRule="auto"/>
        <w:jc w:val="both"/>
        <w:rPr>
          <w:rFonts w:ascii="Book Antiqua" w:hAnsi="Book Antiqua"/>
          <w:b/>
          <w:sz w:val="24"/>
          <w:szCs w:val="24"/>
          <w:lang w:eastAsia="zh-CN"/>
        </w:rPr>
      </w:pPr>
      <w:r w:rsidRPr="00002F66">
        <w:rPr>
          <w:rFonts w:ascii="Book Antiqua" w:hAnsi="Book Antiqua"/>
          <w:b/>
          <w:sz w:val="24"/>
          <w:szCs w:val="24"/>
        </w:rPr>
        <w:t>Published online:</w:t>
      </w:r>
      <w:bookmarkEnd w:id="8"/>
      <w:bookmarkEnd w:id="9"/>
      <w:bookmarkEnd w:id="10"/>
      <w:bookmarkEnd w:id="11"/>
      <w:r w:rsidR="00145ACA">
        <w:rPr>
          <w:rFonts w:ascii="Book Antiqua" w:hAnsi="Book Antiqua" w:hint="eastAsia"/>
          <w:b/>
          <w:sz w:val="24"/>
          <w:szCs w:val="24"/>
          <w:lang w:eastAsia="zh-CN"/>
        </w:rPr>
        <w:t xml:space="preserve"> </w:t>
      </w:r>
      <w:r w:rsidR="00145ACA" w:rsidRPr="000C3064">
        <w:rPr>
          <w:rFonts w:ascii="Book Antiqua" w:eastAsia="宋体" w:hAnsi="Book Antiqua" w:hint="eastAsia"/>
          <w:lang w:eastAsia="zh-CN"/>
        </w:rPr>
        <w:t>May 24, 2020</w:t>
      </w:r>
    </w:p>
    <w:p w14:paraId="1CF85000" w14:textId="77777777" w:rsidR="00E84D8E" w:rsidRDefault="00E84D8E" w:rsidP="00221FFA">
      <w:pPr>
        <w:adjustRightInd w:val="0"/>
        <w:snapToGrid w:val="0"/>
        <w:spacing w:after="0" w:line="360" w:lineRule="auto"/>
        <w:jc w:val="both"/>
        <w:rPr>
          <w:rFonts w:ascii="Book Antiqua" w:hAnsi="Book Antiqua"/>
          <w:b/>
          <w:sz w:val="24"/>
          <w:szCs w:val="24"/>
        </w:rPr>
      </w:pPr>
    </w:p>
    <w:p w14:paraId="235DE424" w14:textId="1EAAE3F7" w:rsidR="00D13664" w:rsidRPr="00744AC2" w:rsidRDefault="00D13664" w:rsidP="00221FFA">
      <w:pPr>
        <w:adjustRightInd w:val="0"/>
        <w:snapToGrid w:val="0"/>
        <w:spacing w:after="0" w:line="360" w:lineRule="auto"/>
        <w:jc w:val="both"/>
        <w:rPr>
          <w:rFonts w:ascii="Book Antiqua" w:hAnsi="Book Antiqua"/>
          <w:b/>
          <w:sz w:val="24"/>
          <w:szCs w:val="24"/>
        </w:rPr>
      </w:pPr>
      <w:r w:rsidRPr="00744AC2">
        <w:rPr>
          <w:rFonts w:ascii="Book Antiqua" w:hAnsi="Book Antiqua"/>
          <w:b/>
          <w:sz w:val="24"/>
          <w:szCs w:val="24"/>
        </w:rPr>
        <w:t>Abstract</w:t>
      </w:r>
    </w:p>
    <w:p w14:paraId="38F31A20" w14:textId="77777777" w:rsidR="006843B1" w:rsidRPr="00744AC2" w:rsidRDefault="006843B1"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BACKGROUND </w:t>
      </w:r>
    </w:p>
    <w:p w14:paraId="10BC5B59" w14:textId="4F770FF6" w:rsidR="006843B1" w:rsidRDefault="00D13664"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Colorectal cancer </w:t>
      </w:r>
      <w:r w:rsidR="0066673E" w:rsidRPr="00744AC2">
        <w:rPr>
          <w:rFonts w:ascii="Book Antiqua" w:hAnsi="Book Antiqua"/>
          <w:sz w:val="24"/>
          <w:szCs w:val="24"/>
        </w:rPr>
        <w:t xml:space="preserve">(CRC) </w:t>
      </w:r>
      <w:r w:rsidRPr="00744AC2">
        <w:rPr>
          <w:rFonts w:ascii="Book Antiqua" w:hAnsi="Book Antiqua"/>
          <w:sz w:val="24"/>
          <w:szCs w:val="24"/>
        </w:rPr>
        <w:t>is the third most common</w:t>
      </w:r>
      <w:r w:rsidR="0066673E" w:rsidRPr="00744AC2">
        <w:rPr>
          <w:rFonts w:ascii="Book Antiqua" w:hAnsi="Book Antiqua"/>
          <w:sz w:val="24"/>
          <w:szCs w:val="24"/>
        </w:rPr>
        <w:t xml:space="preserve"> cause of cancer-related death worldwide.</w:t>
      </w:r>
      <w:r w:rsidRPr="00744AC2">
        <w:rPr>
          <w:rFonts w:ascii="Book Antiqua" w:hAnsi="Book Antiqua"/>
          <w:sz w:val="24"/>
          <w:szCs w:val="24"/>
        </w:rPr>
        <w:t xml:space="preserve"> </w:t>
      </w:r>
      <w:r w:rsidR="0066673E" w:rsidRPr="00744AC2">
        <w:rPr>
          <w:rFonts w:ascii="Book Antiqua" w:hAnsi="Book Antiqua"/>
          <w:sz w:val="24"/>
          <w:szCs w:val="24"/>
        </w:rPr>
        <w:t xml:space="preserve">Despite significant advances in screening, surgical management and </w:t>
      </w:r>
      <w:r w:rsidR="00FD104B" w:rsidRPr="00744AC2">
        <w:rPr>
          <w:rFonts w:ascii="Book Antiqua" w:hAnsi="Book Antiqua"/>
          <w:sz w:val="24"/>
          <w:szCs w:val="24"/>
        </w:rPr>
        <w:t>adjuvant therapies</w:t>
      </w:r>
      <w:r w:rsidR="0066673E" w:rsidRPr="00744AC2">
        <w:rPr>
          <w:rFonts w:ascii="Book Antiqua" w:hAnsi="Book Antiqua"/>
          <w:sz w:val="24"/>
          <w:szCs w:val="24"/>
        </w:rPr>
        <w:t xml:space="preserve">, </w:t>
      </w:r>
      <w:r w:rsidR="00FD104B" w:rsidRPr="00744AC2">
        <w:rPr>
          <w:rFonts w:ascii="Book Antiqua" w:hAnsi="Book Antiqua"/>
          <w:sz w:val="24"/>
          <w:szCs w:val="24"/>
        </w:rPr>
        <w:t xml:space="preserve">average </w:t>
      </w:r>
      <w:r w:rsidR="0066673E" w:rsidRPr="00744AC2">
        <w:rPr>
          <w:rFonts w:ascii="Book Antiqua" w:hAnsi="Book Antiqua"/>
          <w:sz w:val="24"/>
          <w:szCs w:val="24"/>
        </w:rPr>
        <w:t xml:space="preserve">5-year survival </w:t>
      </w:r>
      <w:r w:rsidR="00FD104B" w:rsidRPr="00744AC2">
        <w:rPr>
          <w:rFonts w:ascii="Book Antiqua" w:hAnsi="Book Antiqua"/>
          <w:sz w:val="24"/>
          <w:szCs w:val="24"/>
        </w:rPr>
        <w:t>seldom exceeds</w:t>
      </w:r>
      <w:r w:rsidR="0066673E" w:rsidRPr="00744AC2">
        <w:rPr>
          <w:rFonts w:ascii="Book Antiqua" w:hAnsi="Book Antiqua"/>
          <w:sz w:val="24"/>
          <w:szCs w:val="24"/>
        </w:rPr>
        <w:t xml:space="preserve"> 60% in </w:t>
      </w:r>
      <w:r w:rsidR="00FD104B" w:rsidRPr="00744AC2">
        <w:rPr>
          <w:rFonts w:ascii="Book Antiqua" w:hAnsi="Book Antiqua"/>
          <w:sz w:val="24"/>
          <w:szCs w:val="24"/>
        </w:rPr>
        <w:t xml:space="preserve">most </w:t>
      </w:r>
      <w:r w:rsidR="0066673E" w:rsidRPr="00744AC2">
        <w:rPr>
          <w:rFonts w:ascii="Book Antiqua" w:hAnsi="Book Antiqua"/>
          <w:sz w:val="24"/>
          <w:szCs w:val="24"/>
        </w:rPr>
        <w:t xml:space="preserve">developed nations. Metastatic </w:t>
      </w:r>
      <w:r w:rsidR="00F66432" w:rsidRPr="00744AC2">
        <w:rPr>
          <w:rFonts w:ascii="Book Antiqua" w:hAnsi="Book Antiqua"/>
          <w:sz w:val="24"/>
          <w:szCs w:val="24"/>
        </w:rPr>
        <w:t>disease represents</w:t>
      </w:r>
      <w:r w:rsidRPr="00744AC2">
        <w:rPr>
          <w:rFonts w:ascii="Book Antiqua" w:hAnsi="Book Antiqua"/>
          <w:sz w:val="24"/>
          <w:szCs w:val="24"/>
        </w:rPr>
        <w:t xml:space="preserve"> the primary cause of mortality</w:t>
      </w:r>
      <w:r w:rsidR="0066673E" w:rsidRPr="00744AC2">
        <w:rPr>
          <w:rFonts w:ascii="Book Antiqua" w:hAnsi="Book Antiqua"/>
          <w:sz w:val="24"/>
          <w:szCs w:val="24"/>
        </w:rPr>
        <w:t xml:space="preserve"> in patients with CRC</w:t>
      </w:r>
      <w:r w:rsidR="00FD104B" w:rsidRPr="00744AC2">
        <w:rPr>
          <w:rFonts w:ascii="Book Antiqua" w:hAnsi="Book Antiqua"/>
          <w:sz w:val="24"/>
          <w:szCs w:val="24"/>
        </w:rPr>
        <w:t>,</w:t>
      </w:r>
      <w:r w:rsidR="0066673E" w:rsidRPr="00744AC2">
        <w:rPr>
          <w:rFonts w:ascii="Book Antiqua" w:hAnsi="Book Antiqua"/>
          <w:sz w:val="24"/>
          <w:szCs w:val="24"/>
        </w:rPr>
        <w:t xml:space="preserve"> </w:t>
      </w:r>
      <w:r w:rsidR="00FD104B" w:rsidRPr="00744AC2">
        <w:rPr>
          <w:rFonts w:ascii="Book Antiqua" w:hAnsi="Book Antiqua"/>
          <w:sz w:val="24"/>
          <w:szCs w:val="24"/>
        </w:rPr>
        <w:t xml:space="preserve">and the liver is </w:t>
      </w:r>
      <w:r w:rsidR="0066673E" w:rsidRPr="00744AC2">
        <w:rPr>
          <w:rFonts w:ascii="Book Antiqua" w:hAnsi="Book Antiqua"/>
          <w:sz w:val="24"/>
          <w:szCs w:val="24"/>
        </w:rPr>
        <w:t xml:space="preserve">the most common </w:t>
      </w:r>
      <w:r w:rsidR="00FD104B" w:rsidRPr="00744AC2">
        <w:rPr>
          <w:rFonts w:ascii="Book Antiqua" w:hAnsi="Book Antiqua"/>
          <w:sz w:val="24"/>
          <w:szCs w:val="24"/>
        </w:rPr>
        <w:t>location</w:t>
      </w:r>
      <w:r w:rsidR="0066673E" w:rsidRPr="00744AC2">
        <w:rPr>
          <w:rFonts w:ascii="Book Antiqua" w:hAnsi="Book Antiqua"/>
          <w:sz w:val="24"/>
          <w:szCs w:val="24"/>
        </w:rPr>
        <w:t xml:space="preserve"> </w:t>
      </w:r>
      <w:r w:rsidR="00FD104B" w:rsidRPr="00744AC2">
        <w:rPr>
          <w:rFonts w:ascii="Book Antiqua" w:hAnsi="Book Antiqua"/>
          <w:sz w:val="24"/>
          <w:szCs w:val="24"/>
        </w:rPr>
        <w:t>for distant tumour spread</w:t>
      </w:r>
      <w:r w:rsidRPr="00744AC2">
        <w:rPr>
          <w:rFonts w:ascii="Book Antiqua" w:hAnsi="Book Antiqua"/>
          <w:sz w:val="24"/>
          <w:szCs w:val="24"/>
        </w:rPr>
        <w:t xml:space="preserve">. </w:t>
      </w:r>
      <w:r w:rsidR="00FD104B" w:rsidRPr="00744AC2">
        <w:rPr>
          <w:rFonts w:ascii="Book Antiqua" w:hAnsi="Book Antiqua"/>
          <w:sz w:val="24"/>
          <w:szCs w:val="24"/>
        </w:rPr>
        <w:t xml:space="preserve">Up to </w:t>
      </w:r>
      <w:r w:rsidRPr="00744AC2">
        <w:rPr>
          <w:rFonts w:ascii="Book Antiqua" w:hAnsi="Book Antiqua"/>
          <w:sz w:val="24"/>
          <w:szCs w:val="24"/>
        </w:rPr>
        <w:t>25% of patients are found to</w:t>
      </w:r>
      <w:r w:rsidR="00FD104B" w:rsidRPr="00744AC2">
        <w:rPr>
          <w:rFonts w:ascii="Book Antiqua" w:hAnsi="Book Antiqua"/>
          <w:sz w:val="24"/>
          <w:szCs w:val="24"/>
        </w:rPr>
        <w:t xml:space="preserve"> have</w:t>
      </w:r>
      <w:r w:rsidR="00F66432" w:rsidRPr="00744AC2">
        <w:rPr>
          <w:rFonts w:ascii="Book Antiqua" w:hAnsi="Book Antiqua"/>
          <w:sz w:val="24"/>
          <w:szCs w:val="24"/>
        </w:rPr>
        <w:t xml:space="preserve"> </w:t>
      </w:r>
      <w:r w:rsidRPr="00744AC2">
        <w:rPr>
          <w:rFonts w:ascii="Book Antiqua" w:hAnsi="Book Antiqua"/>
          <w:sz w:val="24"/>
          <w:szCs w:val="24"/>
        </w:rPr>
        <w:t xml:space="preserve">synchronous </w:t>
      </w:r>
      <w:r w:rsidR="00FD104B" w:rsidRPr="00744AC2">
        <w:rPr>
          <w:rFonts w:ascii="Book Antiqua" w:hAnsi="Book Antiqua"/>
          <w:sz w:val="24"/>
          <w:szCs w:val="24"/>
        </w:rPr>
        <w:t xml:space="preserve">liver </w:t>
      </w:r>
      <w:r w:rsidRPr="00744AC2">
        <w:rPr>
          <w:rFonts w:ascii="Book Antiqua" w:hAnsi="Book Antiqua"/>
          <w:sz w:val="24"/>
          <w:szCs w:val="24"/>
        </w:rPr>
        <w:t xml:space="preserve">metastases at the time of diagnosis and a further </w:t>
      </w:r>
      <w:r w:rsidR="00937A85" w:rsidRPr="00744AC2">
        <w:rPr>
          <w:rFonts w:ascii="Book Antiqua" w:hAnsi="Book Antiqua"/>
          <w:sz w:val="24"/>
          <w:szCs w:val="24"/>
        </w:rPr>
        <w:t>30</w:t>
      </w:r>
      <w:r w:rsidR="00744AC2">
        <w:rPr>
          <w:rFonts w:ascii="Book Antiqua" w:hAnsi="Book Antiqua"/>
          <w:sz w:val="24"/>
          <w:szCs w:val="24"/>
        </w:rPr>
        <w:t>%</w:t>
      </w:r>
      <w:r w:rsidR="00937A85" w:rsidRPr="00744AC2">
        <w:rPr>
          <w:rFonts w:ascii="Book Antiqua" w:hAnsi="Book Antiqua"/>
          <w:sz w:val="24"/>
          <w:szCs w:val="24"/>
        </w:rPr>
        <w:t>-</w:t>
      </w:r>
      <w:r w:rsidRPr="00744AC2">
        <w:rPr>
          <w:rFonts w:ascii="Book Antiqua" w:hAnsi="Book Antiqua"/>
          <w:sz w:val="24"/>
          <w:szCs w:val="24"/>
        </w:rPr>
        <w:t>40% will develop metachron</w:t>
      </w:r>
      <w:r w:rsidR="00FD104B" w:rsidRPr="00744AC2">
        <w:rPr>
          <w:rFonts w:ascii="Book Antiqua" w:hAnsi="Book Antiqua"/>
          <w:sz w:val="24"/>
          <w:szCs w:val="24"/>
        </w:rPr>
        <w:t>o</w:t>
      </w:r>
      <w:r w:rsidRPr="00744AC2">
        <w:rPr>
          <w:rFonts w:ascii="Book Antiqua" w:hAnsi="Book Antiqua"/>
          <w:sz w:val="24"/>
          <w:szCs w:val="24"/>
        </w:rPr>
        <w:t>us disease</w:t>
      </w:r>
      <w:r w:rsidR="00D547A4" w:rsidRPr="00744AC2">
        <w:rPr>
          <w:rFonts w:ascii="Book Antiqua" w:hAnsi="Book Antiqua"/>
          <w:sz w:val="24"/>
          <w:szCs w:val="24"/>
        </w:rPr>
        <w:t xml:space="preserve"> in the course of follow-up</w:t>
      </w:r>
      <w:r w:rsidRPr="00744AC2">
        <w:rPr>
          <w:rFonts w:ascii="Book Antiqua" w:hAnsi="Book Antiqua"/>
          <w:sz w:val="24"/>
          <w:szCs w:val="24"/>
        </w:rPr>
        <w:t xml:space="preserve">. </w:t>
      </w:r>
      <w:r w:rsidR="00F06EEC" w:rsidRPr="00744AC2">
        <w:rPr>
          <w:rFonts w:ascii="Book Antiqua" w:hAnsi="Book Antiqua"/>
          <w:sz w:val="24"/>
          <w:szCs w:val="24"/>
        </w:rPr>
        <w:t>It has been suggested that</w:t>
      </w:r>
      <w:r w:rsidR="00D547A4" w:rsidRPr="00744AC2">
        <w:rPr>
          <w:rFonts w:ascii="Book Antiqua" w:hAnsi="Book Antiqua"/>
          <w:sz w:val="24"/>
          <w:szCs w:val="24"/>
        </w:rPr>
        <w:t xml:space="preserve"> </w:t>
      </w:r>
      <w:r w:rsidR="00F06EEC" w:rsidRPr="00744AC2">
        <w:rPr>
          <w:rFonts w:ascii="Book Antiqua" w:hAnsi="Book Antiqua"/>
          <w:sz w:val="24"/>
          <w:szCs w:val="24"/>
        </w:rPr>
        <w:t xml:space="preserve">primary tumour location </w:t>
      </w:r>
      <w:r w:rsidR="00744AC2">
        <w:rPr>
          <w:rFonts w:ascii="Book Antiqua" w:hAnsi="Book Antiqua"/>
          <w:sz w:val="24"/>
          <w:szCs w:val="24"/>
        </w:rPr>
        <w:t>[</w:t>
      </w:r>
      <w:r w:rsidR="00F06EEC" w:rsidRPr="00744AC2">
        <w:rPr>
          <w:rFonts w:ascii="Book Antiqua" w:hAnsi="Book Antiqua"/>
          <w:sz w:val="24"/>
          <w:szCs w:val="24"/>
        </w:rPr>
        <w:t>right</w:t>
      </w:r>
      <w:r w:rsidR="00FD104B" w:rsidRPr="00744AC2">
        <w:rPr>
          <w:rFonts w:ascii="Book Antiqua" w:hAnsi="Book Antiqua"/>
          <w:sz w:val="24"/>
          <w:szCs w:val="24"/>
        </w:rPr>
        <w:t xml:space="preserve"> side</w:t>
      </w:r>
      <w:r w:rsidR="00F06EEC" w:rsidRPr="00744AC2">
        <w:rPr>
          <w:rFonts w:ascii="Book Antiqua" w:hAnsi="Book Antiqua"/>
          <w:sz w:val="24"/>
          <w:szCs w:val="24"/>
        </w:rPr>
        <w:t xml:space="preserve"> versus left side</w:t>
      </w:r>
      <w:r w:rsidR="00FD104B" w:rsidRPr="00744AC2">
        <w:rPr>
          <w:rFonts w:ascii="Book Antiqua" w:hAnsi="Book Antiqua"/>
          <w:sz w:val="24"/>
          <w:szCs w:val="24"/>
        </w:rPr>
        <w:t xml:space="preserve">, </w:t>
      </w:r>
      <w:r w:rsidR="00744AC2" w:rsidRPr="00744AC2">
        <w:rPr>
          <w:rFonts w:ascii="Book Antiqua" w:hAnsi="Book Antiqua"/>
          <w:sz w:val="24"/>
          <w:szCs w:val="24"/>
        </w:rPr>
        <w:t>Primary tumour location (PTL)</w:t>
      </w:r>
      <w:r w:rsidR="00744AC2">
        <w:rPr>
          <w:rFonts w:ascii="Book Antiqua" w:hAnsi="Book Antiqua"/>
          <w:sz w:val="24"/>
          <w:szCs w:val="24"/>
        </w:rPr>
        <w:t>]</w:t>
      </w:r>
      <w:r w:rsidR="00F06EEC" w:rsidRPr="00744AC2">
        <w:rPr>
          <w:rFonts w:ascii="Book Antiqua" w:hAnsi="Book Antiqua"/>
          <w:sz w:val="24"/>
          <w:szCs w:val="24"/>
        </w:rPr>
        <w:t xml:space="preserve"> can influence oncological outcomes in this patient group</w:t>
      </w:r>
      <w:r w:rsidR="001C2A25" w:rsidRPr="00744AC2">
        <w:rPr>
          <w:rFonts w:ascii="Book Antiqua" w:hAnsi="Book Antiqua"/>
          <w:sz w:val="24"/>
          <w:szCs w:val="24"/>
        </w:rPr>
        <w:t xml:space="preserve"> and that this should be considered in prognostic models and </w:t>
      </w:r>
      <w:r w:rsidR="00FD104B" w:rsidRPr="00744AC2">
        <w:rPr>
          <w:rFonts w:ascii="Book Antiqua" w:hAnsi="Book Antiqua"/>
          <w:sz w:val="24"/>
          <w:szCs w:val="24"/>
        </w:rPr>
        <w:t>therapeutic decision-making algorithms</w:t>
      </w:r>
      <w:r w:rsidR="00F06EEC" w:rsidRPr="00744AC2">
        <w:rPr>
          <w:rFonts w:ascii="Book Antiqua" w:hAnsi="Book Antiqua"/>
          <w:sz w:val="24"/>
          <w:szCs w:val="24"/>
        </w:rPr>
        <w:t xml:space="preserve">. </w:t>
      </w:r>
      <w:r w:rsidR="00D547A4" w:rsidRPr="00744AC2">
        <w:rPr>
          <w:rFonts w:ascii="Book Antiqua" w:hAnsi="Book Antiqua"/>
          <w:sz w:val="24"/>
          <w:szCs w:val="24"/>
        </w:rPr>
        <w:t>This suggestion is not universally accepted and there have been conflicting reports in the literature to date.</w:t>
      </w:r>
    </w:p>
    <w:p w14:paraId="25AC32AD" w14:textId="77777777" w:rsidR="00744AC2" w:rsidRPr="00744AC2" w:rsidRDefault="00744AC2" w:rsidP="00221FFA">
      <w:pPr>
        <w:adjustRightInd w:val="0"/>
        <w:snapToGrid w:val="0"/>
        <w:spacing w:after="0" w:line="360" w:lineRule="auto"/>
        <w:jc w:val="both"/>
        <w:rPr>
          <w:rFonts w:ascii="Book Antiqua" w:hAnsi="Book Antiqua"/>
          <w:sz w:val="24"/>
          <w:szCs w:val="24"/>
        </w:rPr>
      </w:pPr>
    </w:p>
    <w:p w14:paraId="6C062C78" w14:textId="77777777" w:rsidR="006843B1" w:rsidRPr="00744AC2" w:rsidRDefault="006843B1"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AIM</w:t>
      </w:r>
    </w:p>
    <w:p w14:paraId="523F80B7" w14:textId="6CFD27A9" w:rsidR="006843B1" w:rsidRDefault="00744AC2"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T</w:t>
      </w:r>
      <w:r w:rsidR="006843B1" w:rsidRPr="00744AC2">
        <w:rPr>
          <w:rFonts w:ascii="Book Antiqua" w:hAnsi="Book Antiqua"/>
          <w:sz w:val="24"/>
          <w:szCs w:val="24"/>
        </w:rPr>
        <w:t>o</w:t>
      </w:r>
      <w:r w:rsidR="00F06EEC" w:rsidRPr="00744AC2">
        <w:rPr>
          <w:rFonts w:ascii="Book Antiqua" w:hAnsi="Book Antiqua"/>
          <w:sz w:val="24"/>
          <w:szCs w:val="24"/>
        </w:rPr>
        <w:t xml:space="preserve"> provide a</w:t>
      </w:r>
      <w:r w:rsidR="00FD104B" w:rsidRPr="00744AC2">
        <w:rPr>
          <w:rFonts w:ascii="Book Antiqua" w:hAnsi="Book Antiqua"/>
          <w:sz w:val="24"/>
          <w:szCs w:val="24"/>
        </w:rPr>
        <w:t xml:space="preserve"> comprehensive</w:t>
      </w:r>
      <w:r w:rsidR="00F06EEC" w:rsidRPr="00744AC2">
        <w:rPr>
          <w:rFonts w:ascii="Book Antiqua" w:hAnsi="Book Antiqua"/>
          <w:sz w:val="24"/>
          <w:szCs w:val="24"/>
        </w:rPr>
        <w:t xml:space="preserve"> summary of the available evidence </w:t>
      </w:r>
      <w:r w:rsidR="00D547A4" w:rsidRPr="00744AC2">
        <w:rPr>
          <w:rFonts w:ascii="Book Antiqua" w:hAnsi="Book Antiqua"/>
          <w:sz w:val="24"/>
          <w:szCs w:val="24"/>
        </w:rPr>
        <w:t xml:space="preserve">regarding the impact of </w:t>
      </w:r>
      <w:r w:rsidR="00FD104B" w:rsidRPr="00744AC2">
        <w:rPr>
          <w:rFonts w:ascii="Book Antiqua" w:hAnsi="Book Antiqua"/>
          <w:sz w:val="24"/>
          <w:szCs w:val="24"/>
        </w:rPr>
        <w:t>PTL</w:t>
      </w:r>
      <w:r w:rsidR="00F06EEC" w:rsidRPr="00744AC2">
        <w:rPr>
          <w:rFonts w:ascii="Book Antiqua" w:hAnsi="Book Antiqua"/>
          <w:sz w:val="24"/>
          <w:szCs w:val="24"/>
        </w:rPr>
        <w:t xml:space="preserve"> on oncological outcomes</w:t>
      </w:r>
      <w:r w:rsidR="001C2A25" w:rsidRPr="00744AC2">
        <w:rPr>
          <w:rFonts w:ascii="Book Antiqua" w:hAnsi="Book Antiqua"/>
          <w:sz w:val="24"/>
          <w:szCs w:val="24"/>
        </w:rPr>
        <w:t xml:space="preserve"> in patients with colorectal cancer liver metastases</w:t>
      </w:r>
      <w:r w:rsidR="00FD104B" w:rsidRPr="00744AC2">
        <w:rPr>
          <w:rFonts w:ascii="Book Antiqua" w:hAnsi="Book Antiqua"/>
          <w:sz w:val="24"/>
          <w:szCs w:val="24"/>
        </w:rPr>
        <w:t xml:space="preserve"> (CRCLM)</w:t>
      </w:r>
      <w:r w:rsidR="00F06EEC" w:rsidRPr="00744AC2">
        <w:rPr>
          <w:rFonts w:ascii="Book Antiqua" w:hAnsi="Book Antiqua"/>
          <w:sz w:val="24"/>
          <w:szCs w:val="24"/>
        </w:rPr>
        <w:t xml:space="preserve">. </w:t>
      </w:r>
    </w:p>
    <w:p w14:paraId="46E77C80" w14:textId="77777777" w:rsidR="00744AC2" w:rsidRPr="00744AC2" w:rsidRDefault="00744AC2" w:rsidP="00221FFA">
      <w:pPr>
        <w:adjustRightInd w:val="0"/>
        <w:snapToGrid w:val="0"/>
        <w:spacing w:after="0" w:line="360" w:lineRule="auto"/>
        <w:jc w:val="both"/>
        <w:rPr>
          <w:rFonts w:ascii="Book Antiqua" w:hAnsi="Book Antiqua"/>
          <w:sz w:val="24"/>
          <w:szCs w:val="24"/>
        </w:rPr>
      </w:pPr>
    </w:p>
    <w:p w14:paraId="5883872F" w14:textId="6938EF01" w:rsidR="006843B1" w:rsidRPr="00744AC2" w:rsidRDefault="006843B1"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METHODS</w:t>
      </w:r>
    </w:p>
    <w:p w14:paraId="2AA28186" w14:textId="2AA18A61" w:rsidR="00E3476E" w:rsidRDefault="00E3476E"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MEDLINE, EMBASE and COCHRANE were searched for relevant publications using the Preferred Reporting Items for Systematic Reviews and Meta-Analyses methodology. Data on oncological outcomes was then extracted from full text articles that met the predefined inclusion criteria. </w:t>
      </w:r>
    </w:p>
    <w:p w14:paraId="4B8432EF" w14:textId="77777777" w:rsidR="00744AC2" w:rsidRPr="00744AC2" w:rsidRDefault="00744AC2" w:rsidP="00221FFA">
      <w:pPr>
        <w:adjustRightInd w:val="0"/>
        <w:snapToGrid w:val="0"/>
        <w:spacing w:after="0" w:line="360" w:lineRule="auto"/>
        <w:jc w:val="both"/>
        <w:rPr>
          <w:rFonts w:ascii="Book Antiqua" w:hAnsi="Book Antiqua"/>
          <w:sz w:val="24"/>
          <w:szCs w:val="24"/>
        </w:rPr>
      </w:pPr>
    </w:p>
    <w:p w14:paraId="6C459DBF" w14:textId="374FC4ED" w:rsidR="006843B1" w:rsidRPr="00744AC2" w:rsidRDefault="006843B1"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RESULTS</w:t>
      </w:r>
    </w:p>
    <w:p w14:paraId="4835EFF0" w14:textId="6469FE2A" w:rsidR="006843B1" w:rsidRDefault="001C2A25"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A total of 41 studies were identified</w:t>
      </w:r>
      <w:r w:rsidR="00FD104B" w:rsidRPr="00744AC2">
        <w:rPr>
          <w:rFonts w:ascii="Book Antiqua" w:hAnsi="Book Antiqua"/>
          <w:sz w:val="24"/>
          <w:szCs w:val="24"/>
        </w:rPr>
        <w:t xml:space="preserve"> that met predefined inclusion criteria</w:t>
      </w:r>
      <w:r w:rsidR="00D547A4" w:rsidRPr="00744AC2">
        <w:rPr>
          <w:rFonts w:ascii="Book Antiqua" w:hAnsi="Book Antiqua"/>
          <w:sz w:val="24"/>
          <w:szCs w:val="24"/>
        </w:rPr>
        <w:t xml:space="preserve"> for this review</w:t>
      </w:r>
      <w:r w:rsidRPr="00744AC2">
        <w:rPr>
          <w:rFonts w:ascii="Book Antiqua" w:hAnsi="Book Antiqua"/>
          <w:sz w:val="24"/>
          <w:szCs w:val="24"/>
        </w:rPr>
        <w:t xml:space="preserve">. </w:t>
      </w:r>
      <w:r w:rsidR="00FD104B" w:rsidRPr="00744AC2">
        <w:rPr>
          <w:rFonts w:ascii="Book Antiqua" w:hAnsi="Book Antiqua"/>
          <w:sz w:val="24"/>
          <w:szCs w:val="24"/>
        </w:rPr>
        <w:t>In 21 out of 38 studies that provided data on overall survival,</w:t>
      </w:r>
      <w:r w:rsidR="00D547A4" w:rsidRPr="00744AC2">
        <w:rPr>
          <w:rFonts w:ascii="Book Antiqua" w:hAnsi="Book Antiqua"/>
          <w:sz w:val="24"/>
          <w:szCs w:val="24"/>
        </w:rPr>
        <w:t xml:space="preserve"> a</w:t>
      </w:r>
      <w:r w:rsidRPr="00744AC2">
        <w:rPr>
          <w:rFonts w:ascii="Book Antiqua" w:hAnsi="Book Antiqua"/>
          <w:sz w:val="24"/>
          <w:szCs w:val="24"/>
        </w:rPr>
        <w:t xml:space="preserve"> statistically significant improve</w:t>
      </w:r>
      <w:r w:rsidR="00D547A4" w:rsidRPr="00744AC2">
        <w:rPr>
          <w:rFonts w:ascii="Book Antiqua" w:hAnsi="Book Antiqua"/>
          <w:sz w:val="24"/>
          <w:szCs w:val="24"/>
        </w:rPr>
        <w:t>ment in</w:t>
      </w:r>
      <w:r w:rsidRPr="00744AC2">
        <w:rPr>
          <w:rFonts w:ascii="Book Antiqua" w:hAnsi="Book Antiqua"/>
          <w:sz w:val="24"/>
          <w:szCs w:val="24"/>
        </w:rPr>
        <w:t xml:space="preserve"> </w:t>
      </w:r>
      <w:r w:rsidR="00744AC2" w:rsidRPr="00744AC2">
        <w:rPr>
          <w:rFonts w:ascii="Book Antiqua" w:hAnsi="Book Antiqua"/>
          <w:sz w:val="24"/>
          <w:szCs w:val="24"/>
        </w:rPr>
        <w:t>overall survival</w:t>
      </w:r>
      <w:r w:rsidRPr="00744AC2">
        <w:rPr>
          <w:rFonts w:ascii="Book Antiqua" w:hAnsi="Book Antiqua"/>
          <w:sz w:val="24"/>
          <w:szCs w:val="24"/>
        </w:rPr>
        <w:t xml:space="preserve"> </w:t>
      </w:r>
      <w:r w:rsidR="00D547A4" w:rsidRPr="00744AC2">
        <w:rPr>
          <w:rFonts w:ascii="Book Antiqua" w:hAnsi="Book Antiqua"/>
          <w:sz w:val="24"/>
          <w:szCs w:val="24"/>
        </w:rPr>
        <w:t xml:space="preserve">was reported </w:t>
      </w:r>
      <w:r w:rsidRPr="00744AC2">
        <w:rPr>
          <w:rFonts w:ascii="Book Antiqua" w:hAnsi="Book Antiqua"/>
          <w:sz w:val="24"/>
          <w:szCs w:val="24"/>
        </w:rPr>
        <w:t xml:space="preserve">in patients with left sided </w:t>
      </w:r>
      <w:r w:rsidRPr="00744AC2">
        <w:rPr>
          <w:rFonts w:ascii="Book Antiqua" w:hAnsi="Book Antiqua"/>
          <w:sz w:val="24"/>
          <w:szCs w:val="24"/>
        </w:rPr>
        <w:lastRenderedPageBreak/>
        <w:t xml:space="preserve">primary tumours. </w:t>
      </w:r>
      <w:r w:rsidR="00E3476E" w:rsidRPr="00744AC2">
        <w:rPr>
          <w:rFonts w:ascii="Book Antiqua" w:hAnsi="Book Antiqua"/>
          <w:sz w:val="24"/>
          <w:szCs w:val="24"/>
        </w:rPr>
        <w:t>These studies included a total of 13897 patients compared with 4306 patients in the studies that did not show a significant difference. Eight</w:t>
      </w:r>
      <w:r w:rsidR="00FD104B" w:rsidRPr="00744AC2">
        <w:rPr>
          <w:rFonts w:ascii="Book Antiqua" w:hAnsi="Book Antiqua"/>
          <w:sz w:val="24"/>
          <w:szCs w:val="24"/>
        </w:rPr>
        <w:t xml:space="preserve"> studies noted a </w:t>
      </w:r>
      <w:r w:rsidR="00937A85" w:rsidRPr="00744AC2">
        <w:rPr>
          <w:rFonts w:ascii="Book Antiqua" w:hAnsi="Book Antiqua"/>
          <w:sz w:val="24"/>
          <w:szCs w:val="24"/>
        </w:rPr>
        <w:t xml:space="preserve">similar </w:t>
      </w:r>
      <w:r w:rsidR="00FD104B" w:rsidRPr="00744AC2">
        <w:rPr>
          <w:rFonts w:ascii="Book Antiqua" w:hAnsi="Book Antiqua"/>
          <w:sz w:val="24"/>
          <w:szCs w:val="24"/>
        </w:rPr>
        <w:t>trend towards improved</w:t>
      </w:r>
      <w:r w:rsidRPr="00744AC2">
        <w:rPr>
          <w:rFonts w:ascii="Book Antiqua" w:hAnsi="Book Antiqua"/>
          <w:sz w:val="24"/>
          <w:szCs w:val="24"/>
        </w:rPr>
        <w:t xml:space="preserve"> disease</w:t>
      </w:r>
      <w:r w:rsidR="00FD104B" w:rsidRPr="00744AC2">
        <w:rPr>
          <w:rFonts w:ascii="Book Antiqua" w:hAnsi="Book Antiqua"/>
          <w:sz w:val="24"/>
          <w:szCs w:val="24"/>
        </w:rPr>
        <w:t>-</w:t>
      </w:r>
      <w:r w:rsidRPr="00744AC2">
        <w:rPr>
          <w:rFonts w:ascii="Book Antiqua" w:hAnsi="Book Antiqua"/>
          <w:sz w:val="24"/>
          <w:szCs w:val="24"/>
        </w:rPr>
        <w:t xml:space="preserve">free </w:t>
      </w:r>
      <w:r w:rsidR="00522998" w:rsidRPr="00744AC2">
        <w:rPr>
          <w:rFonts w:ascii="Book Antiqua" w:hAnsi="Book Antiqua"/>
          <w:sz w:val="24"/>
          <w:szCs w:val="24"/>
        </w:rPr>
        <w:t>or</w:t>
      </w:r>
      <w:r w:rsidRPr="00744AC2">
        <w:rPr>
          <w:rFonts w:ascii="Book Antiqua" w:hAnsi="Book Antiqua"/>
          <w:sz w:val="24"/>
          <w:szCs w:val="24"/>
        </w:rPr>
        <w:t xml:space="preserve"> progression</w:t>
      </w:r>
      <w:r w:rsidR="00FD104B" w:rsidRPr="00744AC2">
        <w:rPr>
          <w:rFonts w:ascii="Book Antiqua" w:hAnsi="Book Antiqua"/>
          <w:sz w:val="24"/>
          <w:szCs w:val="24"/>
        </w:rPr>
        <w:t>-</w:t>
      </w:r>
      <w:r w:rsidRPr="00744AC2">
        <w:rPr>
          <w:rFonts w:ascii="Book Antiqua" w:hAnsi="Book Antiqua"/>
          <w:sz w:val="24"/>
          <w:szCs w:val="24"/>
        </w:rPr>
        <w:t>free survival.</w:t>
      </w:r>
      <w:r w:rsidR="00D547A4" w:rsidRPr="00744AC2">
        <w:rPr>
          <w:rFonts w:ascii="Book Antiqua" w:hAnsi="Book Antiqua"/>
          <w:sz w:val="24"/>
          <w:szCs w:val="24"/>
        </w:rPr>
        <w:t xml:space="preserve"> </w:t>
      </w:r>
    </w:p>
    <w:p w14:paraId="6896FA7A" w14:textId="77777777" w:rsidR="00744AC2" w:rsidRPr="00744AC2" w:rsidRDefault="00744AC2" w:rsidP="00221FFA">
      <w:pPr>
        <w:adjustRightInd w:val="0"/>
        <w:snapToGrid w:val="0"/>
        <w:spacing w:after="0" w:line="360" w:lineRule="auto"/>
        <w:jc w:val="both"/>
        <w:rPr>
          <w:rFonts w:ascii="Book Antiqua" w:hAnsi="Book Antiqua"/>
          <w:sz w:val="24"/>
          <w:szCs w:val="24"/>
        </w:rPr>
      </w:pPr>
    </w:p>
    <w:p w14:paraId="4C587243" w14:textId="77777777" w:rsidR="006843B1" w:rsidRPr="00744AC2" w:rsidRDefault="006843B1"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CONCLUSION</w:t>
      </w:r>
    </w:p>
    <w:p w14:paraId="6406086D" w14:textId="64CDF2BC" w:rsidR="00F06EEC" w:rsidRPr="00744AC2" w:rsidRDefault="007F46B5"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Interestingly, several </w:t>
      </w:r>
      <w:r w:rsidR="00D547A4" w:rsidRPr="00744AC2">
        <w:rPr>
          <w:rFonts w:ascii="Book Antiqua" w:hAnsi="Book Antiqua"/>
          <w:sz w:val="24"/>
          <w:szCs w:val="24"/>
        </w:rPr>
        <w:t xml:space="preserve">authors have </w:t>
      </w:r>
      <w:r w:rsidRPr="00744AC2">
        <w:rPr>
          <w:rFonts w:ascii="Book Antiqua" w:hAnsi="Book Antiqua"/>
          <w:sz w:val="24"/>
          <w:szCs w:val="24"/>
        </w:rPr>
        <w:t xml:space="preserve">observed </w:t>
      </w:r>
      <w:r w:rsidR="00266E5F" w:rsidRPr="00744AC2">
        <w:rPr>
          <w:rFonts w:ascii="Book Antiqua" w:hAnsi="Book Antiqua"/>
          <w:sz w:val="24"/>
          <w:szCs w:val="24"/>
        </w:rPr>
        <w:t>distinct patterns of relapse after treatment of hepatic metastases; for example</w:t>
      </w:r>
      <w:r w:rsidR="00AC6C59">
        <w:rPr>
          <w:rFonts w:ascii="Book Antiqua" w:hAnsi="Book Antiqua"/>
          <w:sz w:val="24"/>
          <w:szCs w:val="24"/>
        </w:rPr>
        <w:t>,</w:t>
      </w:r>
      <w:r w:rsidR="00D547A4" w:rsidRPr="00744AC2">
        <w:rPr>
          <w:rFonts w:ascii="Book Antiqua" w:hAnsi="Book Antiqua"/>
          <w:sz w:val="24"/>
          <w:szCs w:val="24"/>
        </w:rPr>
        <w:t xml:space="preserve"> hepatic recurrence after treatment of CRCLM </w:t>
      </w:r>
      <w:r w:rsidR="00266E5F" w:rsidRPr="00744AC2">
        <w:rPr>
          <w:rFonts w:ascii="Book Antiqua" w:hAnsi="Book Antiqua"/>
          <w:sz w:val="24"/>
          <w:szCs w:val="24"/>
        </w:rPr>
        <w:t xml:space="preserve">appears to occur </w:t>
      </w:r>
      <w:r w:rsidR="00D547A4" w:rsidRPr="00744AC2">
        <w:rPr>
          <w:rFonts w:ascii="Book Antiqua" w:hAnsi="Book Antiqua"/>
          <w:sz w:val="24"/>
          <w:szCs w:val="24"/>
        </w:rPr>
        <w:t>more aggressive</w:t>
      </w:r>
      <w:r w:rsidR="00266E5F" w:rsidRPr="00744AC2">
        <w:rPr>
          <w:rFonts w:ascii="Book Antiqua" w:hAnsi="Book Antiqua"/>
          <w:sz w:val="24"/>
          <w:szCs w:val="24"/>
        </w:rPr>
        <w:t>ly</w:t>
      </w:r>
      <w:r w:rsidR="00D547A4" w:rsidRPr="00744AC2">
        <w:rPr>
          <w:rFonts w:ascii="Book Antiqua" w:hAnsi="Book Antiqua"/>
          <w:sz w:val="24"/>
          <w:szCs w:val="24"/>
        </w:rPr>
        <w:t xml:space="preserve"> with right-sided CRC. </w:t>
      </w:r>
      <w:r w:rsidR="00266E5F" w:rsidRPr="00744AC2">
        <w:rPr>
          <w:rFonts w:ascii="Book Antiqua" w:hAnsi="Book Antiqua"/>
          <w:sz w:val="24"/>
          <w:szCs w:val="24"/>
        </w:rPr>
        <w:t xml:space="preserve">Several mechanisms are likely to be responsible for these observed differences, and herein we outline molecular factors, </w:t>
      </w:r>
      <w:r w:rsidR="006B25B5" w:rsidRPr="00744AC2">
        <w:rPr>
          <w:rFonts w:ascii="Book Antiqua" w:hAnsi="Book Antiqua"/>
          <w:sz w:val="24"/>
          <w:szCs w:val="24"/>
        </w:rPr>
        <w:t xml:space="preserve">histological and </w:t>
      </w:r>
      <w:r w:rsidR="00266E5F" w:rsidRPr="00744AC2">
        <w:rPr>
          <w:rFonts w:ascii="Book Antiqua" w:hAnsi="Book Antiqua"/>
          <w:sz w:val="24"/>
          <w:szCs w:val="24"/>
        </w:rPr>
        <w:t>embryological differences and differences in therapeutic sensitivity according to PTL. Taken together, the</w:t>
      </w:r>
      <w:r w:rsidR="00D547A4" w:rsidRPr="00744AC2">
        <w:rPr>
          <w:rFonts w:ascii="Book Antiqua" w:hAnsi="Book Antiqua"/>
          <w:sz w:val="24"/>
          <w:szCs w:val="24"/>
        </w:rPr>
        <w:t xml:space="preserve"> findings </w:t>
      </w:r>
      <w:r w:rsidR="00266E5F" w:rsidRPr="00744AC2">
        <w:rPr>
          <w:rFonts w:ascii="Book Antiqua" w:hAnsi="Book Antiqua"/>
          <w:sz w:val="24"/>
          <w:szCs w:val="24"/>
        </w:rPr>
        <w:t>of the present review indicate</w:t>
      </w:r>
      <w:r w:rsidR="00D547A4" w:rsidRPr="00744AC2">
        <w:rPr>
          <w:rFonts w:ascii="Book Antiqua" w:hAnsi="Book Antiqua"/>
          <w:sz w:val="24"/>
          <w:szCs w:val="24"/>
        </w:rPr>
        <w:t xml:space="preserve"> that PTL </w:t>
      </w:r>
      <w:r w:rsidR="00266E5F" w:rsidRPr="00744AC2">
        <w:rPr>
          <w:rFonts w:ascii="Book Antiqua" w:hAnsi="Book Antiqua"/>
          <w:sz w:val="24"/>
          <w:szCs w:val="24"/>
        </w:rPr>
        <w:t>may have a role as an independent prognostic factor when determining treatment and disease surveillance strategies in CRC.</w:t>
      </w:r>
      <w:r w:rsidR="00D547A4" w:rsidRPr="00744AC2">
        <w:rPr>
          <w:rFonts w:ascii="Book Antiqua" w:hAnsi="Book Antiqua"/>
          <w:sz w:val="24"/>
          <w:szCs w:val="24"/>
        </w:rPr>
        <w:t xml:space="preserve"> </w:t>
      </w:r>
    </w:p>
    <w:p w14:paraId="567E2526" w14:textId="77777777" w:rsidR="006621D3" w:rsidRPr="00744AC2" w:rsidRDefault="006621D3" w:rsidP="00221FFA">
      <w:pPr>
        <w:adjustRightInd w:val="0"/>
        <w:snapToGrid w:val="0"/>
        <w:spacing w:after="0" w:line="360" w:lineRule="auto"/>
        <w:jc w:val="both"/>
        <w:rPr>
          <w:rFonts w:ascii="Book Antiqua" w:hAnsi="Book Antiqua"/>
          <w:sz w:val="24"/>
          <w:szCs w:val="24"/>
        </w:rPr>
      </w:pPr>
    </w:p>
    <w:p w14:paraId="570855CD" w14:textId="3EC2E365" w:rsidR="006621D3" w:rsidRPr="00AC6C59" w:rsidRDefault="00AC6C59" w:rsidP="00221FFA">
      <w:pPr>
        <w:adjustRightInd w:val="0"/>
        <w:snapToGrid w:val="0"/>
        <w:spacing w:after="0" w:line="360" w:lineRule="auto"/>
        <w:jc w:val="both"/>
        <w:rPr>
          <w:rFonts w:ascii="Book Antiqua" w:hAnsi="Book Antiqua"/>
          <w:b/>
          <w:sz w:val="24"/>
          <w:szCs w:val="24"/>
        </w:rPr>
      </w:pPr>
      <w:r w:rsidRPr="00AC6C59">
        <w:rPr>
          <w:rFonts w:ascii="Book Antiqua" w:hAnsi="Book Antiqua"/>
          <w:b/>
          <w:bCs/>
          <w:sz w:val="24"/>
          <w:szCs w:val="24"/>
          <w:lang w:val="en-US"/>
        </w:rPr>
        <w:t>Key words:</w:t>
      </w:r>
      <w:r>
        <w:rPr>
          <w:rFonts w:ascii="Book Antiqua" w:hAnsi="Book Antiqua" w:hint="eastAsia"/>
          <w:b/>
          <w:sz w:val="24"/>
          <w:szCs w:val="24"/>
          <w:lang w:eastAsia="zh-CN"/>
        </w:rPr>
        <w:t xml:space="preserve"> </w:t>
      </w:r>
      <w:r w:rsidR="006621D3" w:rsidRPr="00744AC2">
        <w:rPr>
          <w:rFonts w:ascii="Book Antiqua" w:hAnsi="Book Antiqua"/>
          <w:sz w:val="24"/>
          <w:szCs w:val="24"/>
        </w:rPr>
        <w:t xml:space="preserve">Liver metastasis; </w:t>
      </w:r>
      <w:bookmarkStart w:id="12" w:name="OLE_LINK709"/>
      <w:bookmarkStart w:id="13" w:name="OLE_LINK710"/>
      <w:r w:rsidR="006621D3" w:rsidRPr="00744AC2">
        <w:rPr>
          <w:rFonts w:ascii="Book Antiqua" w:hAnsi="Book Antiqua"/>
          <w:sz w:val="24"/>
          <w:szCs w:val="24"/>
        </w:rPr>
        <w:t>Colorectal cancer</w:t>
      </w:r>
      <w:bookmarkEnd w:id="12"/>
      <w:bookmarkEnd w:id="13"/>
      <w:r w:rsidR="006621D3" w:rsidRPr="00744AC2">
        <w:rPr>
          <w:rFonts w:ascii="Book Antiqua" w:hAnsi="Book Antiqua"/>
          <w:sz w:val="24"/>
          <w:szCs w:val="24"/>
        </w:rPr>
        <w:t xml:space="preserve">; </w:t>
      </w:r>
      <w:bookmarkStart w:id="14" w:name="OLE_LINK711"/>
      <w:bookmarkStart w:id="15" w:name="OLE_LINK712"/>
      <w:r w:rsidR="006621D3" w:rsidRPr="00744AC2">
        <w:rPr>
          <w:rFonts w:ascii="Book Antiqua" w:hAnsi="Book Antiqua"/>
          <w:sz w:val="24"/>
          <w:szCs w:val="24"/>
        </w:rPr>
        <w:t>Location</w:t>
      </w:r>
      <w:bookmarkEnd w:id="14"/>
      <w:bookmarkEnd w:id="15"/>
      <w:r w:rsidR="006621D3" w:rsidRPr="00744AC2">
        <w:rPr>
          <w:rFonts w:ascii="Book Antiqua" w:hAnsi="Book Antiqua"/>
          <w:sz w:val="24"/>
          <w:szCs w:val="24"/>
        </w:rPr>
        <w:t xml:space="preserve">; </w:t>
      </w:r>
      <w:bookmarkStart w:id="16" w:name="OLE_LINK713"/>
      <w:bookmarkStart w:id="17" w:name="OLE_LINK714"/>
      <w:r w:rsidR="006621D3" w:rsidRPr="00744AC2">
        <w:rPr>
          <w:rFonts w:ascii="Book Antiqua" w:hAnsi="Book Antiqua"/>
          <w:sz w:val="24"/>
          <w:szCs w:val="24"/>
        </w:rPr>
        <w:t>Primary tumour</w:t>
      </w:r>
      <w:bookmarkEnd w:id="16"/>
      <w:bookmarkEnd w:id="17"/>
      <w:r w:rsidR="006621D3" w:rsidRPr="00744AC2">
        <w:rPr>
          <w:rFonts w:ascii="Book Antiqua" w:hAnsi="Book Antiqua"/>
          <w:sz w:val="24"/>
          <w:szCs w:val="24"/>
        </w:rPr>
        <w:t>; Outcome</w:t>
      </w:r>
    </w:p>
    <w:p w14:paraId="0511A472" w14:textId="089026B0" w:rsidR="006843B1" w:rsidRPr="00744AC2" w:rsidRDefault="006843B1" w:rsidP="00221FFA">
      <w:pPr>
        <w:adjustRightInd w:val="0"/>
        <w:snapToGrid w:val="0"/>
        <w:spacing w:after="0" w:line="360" w:lineRule="auto"/>
        <w:jc w:val="both"/>
        <w:rPr>
          <w:rFonts w:ascii="Book Antiqua" w:hAnsi="Book Antiqua"/>
          <w:b/>
          <w:sz w:val="24"/>
          <w:szCs w:val="24"/>
        </w:rPr>
      </w:pPr>
    </w:p>
    <w:p w14:paraId="22D4F948" w14:textId="3430B316" w:rsidR="0038638B" w:rsidRDefault="006843B1" w:rsidP="00145ACA">
      <w:pPr>
        <w:snapToGrid w:val="0"/>
        <w:spacing w:line="360" w:lineRule="auto"/>
        <w:jc w:val="both"/>
        <w:rPr>
          <w:rFonts w:ascii="Book Antiqua" w:hAnsi="Book Antiqua" w:cs="Arial" w:hint="eastAsia"/>
          <w:lang w:eastAsia="zh-CN"/>
        </w:rPr>
      </w:pPr>
      <w:r w:rsidRPr="00AC6C59">
        <w:rPr>
          <w:rFonts w:ascii="Book Antiqua" w:hAnsi="Book Antiqua"/>
          <w:bCs/>
          <w:sz w:val="24"/>
          <w:szCs w:val="24"/>
        </w:rPr>
        <w:t>Bingham G,</w:t>
      </w:r>
      <w:r w:rsidRPr="00744AC2">
        <w:rPr>
          <w:rFonts w:ascii="Book Antiqua" w:hAnsi="Book Antiqua"/>
          <w:sz w:val="24"/>
          <w:szCs w:val="24"/>
        </w:rPr>
        <w:t xml:space="preserve"> Shetye A, Suresh R, Mirnezami R. </w:t>
      </w:r>
      <w:r w:rsidR="00AC6C59" w:rsidRPr="00AC6C59">
        <w:rPr>
          <w:rFonts w:ascii="Book Antiqua" w:hAnsi="Book Antiqua"/>
          <w:sz w:val="24"/>
          <w:szCs w:val="24"/>
        </w:rPr>
        <w:t>Impact of primary tumour location on colorectal liver metastases: A systematic review</w:t>
      </w:r>
      <w:r w:rsidR="00266EF3" w:rsidRPr="00744AC2">
        <w:rPr>
          <w:rFonts w:ascii="Book Antiqua" w:hAnsi="Book Antiqua"/>
          <w:sz w:val="24"/>
          <w:szCs w:val="24"/>
        </w:rPr>
        <w:t>.</w:t>
      </w:r>
      <w:r w:rsidR="00266EF3" w:rsidRPr="00744AC2">
        <w:rPr>
          <w:rFonts w:ascii="Book Antiqua" w:hAnsi="Book Antiqua"/>
          <w:i/>
          <w:sz w:val="24"/>
          <w:szCs w:val="24"/>
        </w:rPr>
        <w:t xml:space="preserve"> </w:t>
      </w:r>
      <w:r w:rsidR="00B349D3" w:rsidRPr="00C341A0">
        <w:rPr>
          <w:rFonts w:ascii="Book Antiqua" w:hAnsi="Book Antiqua"/>
          <w:i/>
          <w:iCs/>
          <w:sz w:val="24"/>
          <w:szCs w:val="24"/>
        </w:rPr>
        <w:t>World J Clin Oncol</w:t>
      </w:r>
      <w:r w:rsidRPr="00744AC2">
        <w:rPr>
          <w:rFonts w:ascii="Book Antiqua" w:hAnsi="Book Antiqua"/>
          <w:i/>
          <w:sz w:val="24"/>
          <w:szCs w:val="24"/>
        </w:rPr>
        <w:t xml:space="preserve"> </w:t>
      </w:r>
      <w:r w:rsidR="00145ACA">
        <w:rPr>
          <w:rFonts w:ascii="Book Antiqua" w:hAnsi="Book Antiqua" w:cs="Arial"/>
        </w:rPr>
        <w:t>2020; 11(</w:t>
      </w:r>
      <w:r w:rsidR="00145ACA">
        <w:rPr>
          <w:rFonts w:ascii="Book Antiqua" w:eastAsia="宋体" w:hAnsi="Book Antiqua" w:cs="Arial" w:hint="eastAsia"/>
          <w:lang w:eastAsia="zh-CN"/>
        </w:rPr>
        <w:t>5</w:t>
      </w:r>
      <w:r w:rsidR="00145ACA" w:rsidRPr="002B0FC1">
        <w:rPr>
          <w:rFonts w:ascii="Book Antiqua" w:hAnsi="Book Antiqua" w:cs="Arial"/>
        </w:rPr>
        <w:t xml:space="preserve">): </w:t>
      </w:r>
      <w:r w:rsidR="0038638B">
        <w:rPr>
          <w:rFonts w:ascii="Book Antiqua" w:hAnsi="Book Antiqua" w:cs="Arial"/>
        </w:rPr>
        <w:t>294-307</w:t>
      </w:r>
    </w:p>
    <w:p w14:paraId="425A6A0E" w14:textId="59FC9E87" w:rsidR="0038638B" w:rsidRDefault="00145ACA" w:rsidP="00145ACA">
      <w:pPr>
        <w:snapToGrid w:val="0"/>
        <w:spacing w:line="360" w:lineRule="auto"/>
        <w:jc w:val="both"/>
        <w:rPr>
          <w:rFonts w:ascii="Book Antiqua" w:hAnsi="Book Antiqua" w:cs="Arial" w:hint="eastAsia"/>
          <w:lang w:eastAsia="zh-CN"/>
        </w:rPr>
      </w:pPr>
      <w:r w:rsidRPr="002B0FC1">
        <w:rPr>
          <w:rFonts w:ascii="Book Antiqua" w:hAnsi="Book Antiqua" w:cs="Arial"/>
        </w:rPr>
        <w:t xml:space="preserve">URL: </w:t>
      </w:r>
      <w:r w:rsidR="0038638B" w:rsidRPr="0038638B">
        <w:rPr>
          <w:rFonts w:ascii="Book Antiqua" w:hAnsi="Book Antiqua" w:cs="Arial"/>
        </w:rPr>
        <w:t>https://www.wjgnet.com/2218-4333/full/v11/i</w:t>
      </w:r>
      <w:r w:rsidR="0038638B" w:rsidRPr="0038638B">
        <w:rPr>
          <w:rFonts w:ascii="Book Antiqua" w:eastAsia="宋体" w:hAnsi="Book Antiqua" w:cs="Arial" w:hint="eastAsia"/>
          <w:lang w:eastAsia="zh-CN"/>
        </w:rPr>
        <w:t>5</w:t>
      </w:r>
      <w:r w:rsidR="0038638B" w:rsidRPr="0038638B">
        <w:rPr>
          <w:rFonts w:ascii="Book Antiqua" w:hAnsi="Book Antiqua" w:cs="Arial"/>
        </w:rPr>
        <w:t>/294.htm</w:t>
      </w:r>
    </w:p>
    <w:p w14:paraId="664472FD" w14:textId="6F72EA5C" w:rsidR="00145ACA" w:rsidRPr="0071680E" w:rsidRDefault="00145ACA" w:rsidP="00145ACA">
      <w:pPr>
        <w:snapToGrid w:val="0"/>
        <w:spacing w:line="360" w:lineRule="auto"/>
        <w:jc w:val="both"/>
        <w:rPr>
          <w:rFonts w:ascii="Book Antiqua" w:hAnsi="Book Antiqua" w:cs="Arial"/>
          <w:i/>
        </w:rPr>
      </w:pPr>
      <w:r w:rsidRPr="002B0FC1">
        <w:rPr>
          <w:rFonts w:ascii="Book Antiqua" w:hAnsi="Book Antiqua" w:cs="Arial"/>
        </w:rPr>
        <w:t>DOI: https:</w:t>
      </w:r>
      <w:r>
        <w:rPr>
          <w:rFonts w:ascii="Book Antiqua" w:hAnsi="Book Antiqua" w:cs="Arial"/>
        </w:rPr>
        <w:t>//dx.doi.org/10.5306/wjco.v11.i</w:t>
      </w:r>
      <w:r>
        <w:rPr>
          <w:rFonts w:ascii="Book Antiqua" w:eastAsia="宋体" w:hAnsi="Book Antiqua" w:cs="Arial" w:hint="eastAsia"/>
          <w:lang w:eastAsia="zh-CN"/>
        </w:rPr>
        <w:t>5</w:t>
      </w:r>
      <w:r w:rsidRPr="002B0FC1">
        <w:rPr>
          <w:rFonts w:ascii="Book Antiqua" w:hAnsi="Book Antiqua" w:cs="Arial"/>
        </w:rPr>
        <w:t>.</w:t>
      </w:r>
      <w:r w:rsidR="0038638B">
        <w:rPr>
          <w:rFonts w:ascii="Book Antiqua" w:hAnsi="Book Antiqua" w:cs="Arial"/>
        </w:rPr>
        <w:t>294</w:t>
      </w:r>
    </w:p>
    <w:p w14:paraId="285E8461" w14:textId="06758A39" w:rsidR="005B7574" w:rsidRPr="00145ACA" w:rsidRDefault="005B7574" w:rsidP="00221FFA">
      <w:pPr>
        <w:adjustRightInd w:val="0"/>
        <w:snapToGrid w:val="0"/>
        <w:spacing w:after="0" w:line="360" w:lineRule="auto"/>
        <w:jc w:val="both"/>
        <w:rPr>
          <w:rFonts w:ascii="Book Antiqua" w:hAnsi="Book Antiqua"/>
          <w:sz w:val="24"/>
          <w:szCs w:val="24"/>
        </w:rPr>
      </w:pPr>
    </w:p>
    <w:p w14:paraId="6424FB56" w14:textId="66B9B5F2" w:rsidR="00F551ED" w:rsidRPr="004D068B" w:rsidRDefault="004D068B" w:rsidP="00221FFA">
      <w:pPr>
        <w:adjustRightInd w:val="0"/>
        <w:snapToGrid w:val="0"/>
        <w:spacing w:after="0" w:line="360" w:lineRule="auto"/>
        <w:jc w:val="both"/>
        <w:rPr>
          <w:rFonts w:ascii="Book Antiqua" w:hAnsi="Book Antiqua"/>
          <w:b/>
          <w:sz w:val="24"/>
          <w:szCs w:val="24"/>
        </w:rPr>
      </w:pPr>
      <w:r w:rsidRPr="004D068B">
        <w:rPr>
          <w:rFonts w:ascii="Book Antiqua" w:hAnsi="Book Antiqua"/>
          <w:b/>
          <w:bCs/>
          <w:sz w:val="24"/>
          <w:szCs w:val="24"/>
          <w:lang w:val="en-US"/>
        </w:rPr>
        <w:t>Core tip:</w:t>
      </w:r>
      <w:r>
        <w:rPr>
          <w:rFonts w:ascii="Book Antiqua" w:hAnsi="Book Antiqua" w:hint="eastAsia"/>
          <w:b/>
          <w:sz w:val="24"/>
          <w:szCs w:val="24"/>
          <w:lang w:eastAsia="zh-CN"/>
        </w:rPr>
        <w:t xml:space="preserve"> </w:t>
      </w:r>
      <w:r w:rsidR="00516408" w:rsidRPr="00744AC2">
        <w:rPr>
          <w:rFonts w:ascii="Book Antiqua" w:hAnsi="Book Antiqua"/>
          <w:sz w:val="24"/>
          <w:szCs w:val="24"/>
        </w:rPr>
        <w:t>Primary tumour location</w:t>
      </w:r>
      <w:r w:rsidR="00937A85" w:rsidRPr="00744AC2">
        <w:rPr>
          <w:rFonts w:ascii="Book Antiqua" w:hAnsi="Book Antiqua"/>
          <w:sz w:val="24"/>
          <w:szCs w:val="24"/>
        </w:rPr>
        <w:t xml:space="preserve"> is associated with differing oncological outcomes and patterns of hepatic </w:t>
      </w:r>
      <w:r w:rsidR="00516408" w:rsidRPr="00744AC2">
        <w:rPr>
          <w:rFonts w:ascii="Book Antiqua" w:hAnsi="Book Antiqua"/>
          <w:sz w:val="24"/>
          <w:szCs w:val="24"/>
        </w:rPr>
        <w:t xml:space="preserve">metastatic behaviour in patients with colorectal cancer liver metastases. Specifically, this systematic review indicates that there is improved overall survival in patients undergoing treatment for </w:t>
      </w:r>
      <w:r w:rsidRPr="00744AC2">
        <w:rPr>
          <w:rFonts w:ascii="Book Antiqua" w:hAnsi="Book Antiqua"/>
          <w:sz w:val="24"/>
          <w:szCs w:val="24"/>
        </w:rPr>
        <w:t>colorectal cancer liver metastases</w:t>
      </w:r>
      <w:r w:rsidR="00516408" w:rsidRPr="00744AC2">
        <w:rPr>
          <w:rFonts w:ascii="Book Antiqua" w:hAnsi="Book Antiqua"/>
          <w:sz w:val="24"/>
          <w:szCs w:val="24"/>
        </w:rPr>
        <w:t xml:space="preserve"> with left-sided </w:t>
      </w:r>
      <w:r w:rsidR="00C5043F" w:rsidRPr="00744AC2">
        <w:rPr>
          <w:rFonts w:ascii="Book Antiqua" w:hAnsi="Book Antiqua"/>
          <w:sz w:val="24"/>
          <w:szCs w:val="24"/>
        </w:rPr>
        <w:t>colorectal cancer (CRC)</w:t>
      </w:r>
      <w:r w:rsidR="00516408" w:rsidRPr="00744AC2">
        <w:rPr>
          <w:rFonts w:ascii="Book Antiqua" w:hAnsi="Book Antiqua"/>
          <w:sz w:val="24"/>
          <w:szCs w:val="24"/>
        </w:rPr>
        <w:t xml:space="preserve">, compared with right-sided CRC. These findings suggest that </w:t>
      </w:r>
      <w:r w:rsidRPr="00744AC2">
        <w:rPr>
          <w:rFonts w:ascii="Book Antiqua" w:hAnsi="Book Antiqua"/>
          <w:sz w:val="24"/>
          <w:szCs w:val="24"/>
        </w:rPr>
        <w:t>primary tumour location</w:t>
      </w:r>
      <w:r w:rsidR="00516408" w:rsidRPr="00744AC2">
        <w:rPr>
          <w:rFonts w:ascii="Book Antiqua" w:hAnsi="Book Antiqua"/>
          <w:sz w:val="24"/>
          <w:szCs w:val="24"/>
        </w:rPr>
        <w:t xml:space="preserve"> may have a role in developing more individually-tailored staging, treatment and surveillance strategies for patients with CRC in the future. Current chemotherapeutic regimens may require additional </w:t>
      </w:r>
      <w:r w:rsidR="00516408" w:rsidRPr="00744AC2">
        <w:rPr>
          <w:rFonts w:ascii="Book Antiqua" w:hAnsi="Book Antiqua"/>
          <w:sz w:val="24"/>
          <w:szCs w:val="24"/>
        </w:rPr>
        <w:lastRenderedPageBreak/>
        <w:t>modification</w:t>
      </w:r>
      <w:r w:rsidR="005C2AA2" w:rsidRPr="00744AC2">
        <w:rPr>
          <w:rFonts w:ascii="Book Antiqua" w:hAnsi="Book Antiqua"/>
          <w:sz w:val="24"/>
          <w:szCs w:val="24"/>
        </w:rPr>
        <w:t>(s)</w:t>
      </w:r>
      <w:r w:rsidR="00516408" w:rsidRPr="00744AC2">
        <w:rPr>
          <w:rFonts w:ascii="Book Antiqua" w:hAnsi="Book Antiqua"/>
          <w:sz w:val="24"/>
          <w:szCs w:val="24"/>
        </w:rPr>
        <w:t xml:space="preserve"> to </w:t>
      </w:r>
      <w:r w:rsidR="005C2AA2" w:rsidRPr="00744AC2">
        <w:rPr>
          <w:rFonts w:ascii="Book Antiqua" w:hAnsi="Book Antiqua"/>
          <w:sz w:val="24"/>
          <w:szCs w:val="24"/>
        </w:rPr>
        <w:t>take into account the fundamental</w:t>
      </w:r>
      <w:r w:rsidR="00516408" w:rsidRPr="00744AC2">
        <w:rPr>
          <w:rFonts w:ascii="Book Antiqua" w:hAnsi="Book Antiqua"/>
          <w:sz w:val="24"/>
          <w:szCs w:val="24"/>
        </w:rPr>
        <w:t xml:space="preserve"> molecular and embryological differences</w:t>
      </w:r>
      <w:r w:rsidR="005C2AA2" w:rsidRPr="00744AC2">
        <w:rPr>
          <w:rFonts w:ascii="Book Antiqua" w:hAnsi="Book Antiqua"/>
          <w:sz w:val="24"/>
          <w:szCs w:val="24"/>
        </w:rPr>
        <w:t xml:space="preserve"> that underpin primary tumour sidedness.</w:t>
      </w:r>
      <w:r w:rsidR="00516408" w:rsidRPr="00744AC2">
        <w:rPr>
          <w:rFonts w:ascii="Book Antiqua" w:hAnsi="Book Antiqua"/>
          <w:sz w:val="24"/>
          <w:szCs w:val="24"/>
        </w:rPr>
        <w:t xml:space="preserve"> </w:t>
      </w:r>
    </w:p>
    <w:p w14:paraId="42094681" w14:textId="77777777" w:rsidR="00F551ED" w:rsidRPr="00744AC2" w:rsidRDefault="00F551ED" w:rsidP="00221FFA">
      <w:pPr>
        <w:adjustRightInd w:val="0"/>
        <w:snapToGrid w:val="0"/>
        <w:spacing w:after="0" w:line="360" w:lineRule="auto"/>
        <w:jc w:val="both"/>
        <w:rPr>
          <w:rFonts w:ascii="Book Antiqua" w:hAnsi="Book Antiqua"/>
          <w:sz w:val="24"/>
          <w:szCs w:val="24"/>
        </w:rPr>
      </w:pPr>
    </w:p>
    <w:p w14:paraId="4DD53392" w14:textId="77777777" w:rsidR="00F53921" w:rsidRPr="00744AC2" w:rsidRDefault="00F53921" w:rsidP="00221FFA">
      <w:pPr>
        <w:adjustRightInd w:val="0"/>
        <w:snapToGrid w:val="0"/>
        <w:spacing w:after="0" w:line="360" w:lineRule="auto"/>
        <w:jc w:val="both"/>
        <w:rPr>
          <w:rFonts w:ascii="Book Antiqua" w:hAnsi="Book Antiqua"/>
          <w:sz w:val="24"/>
          <w:szCs w:val="24"/>
        </w:rPr>
      </w:pPr>
    </w:p>
    <w:p w14:paraId="7A396E30" w14:textId="78CC3BD4" w:rsidR="00FE4366" w:rsidRPr="00C91921" w:rsidRDefault="00F551ED"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br w:type="page"/>
      </w:r>
    </w:p>
    <w:p w14:paraId="08451A4E" w14:textId="3C2E29F9" w:rsidR="00FE4366" w:rsidRPr="00744AC2" w:rsidRDefault="00A2557E" w:rsidP="00221FFA">
      <w:pPr>
        <w:adjustRightInd w:val="0"/>
        <w:snapToGrid w:val="0"/>
        <w:spacing w:after="0" w:line="360" w:lineRule="auto"/>
        <w:jc w:val="both"/>
        <w:rPr>
          <w:rFonts w:ascii="Book Antiqua" w:hAnsi="Book Antiqua"/>
          <w:b/>
          <w:sz w:val="24"/>
          <w:szCs w:val="24"/>
        </w:rPr>
      </w:pPr>
      <w:r w:rsidRPr="00A5720D">
        <w:rPr>
          <w:rFonts w:ascii="Book Antiqua" w:eastAsia="Times New Roman" w:hAnsi="Book Antiqua"/>
          <w:b/>
          <w:bCs/>
          <w:sz w:val="24"/>
          <w:szCs w:val="24"/>
          <w:u w:val="single"/>
          <w:lang w:val="en-US"/>
        </w:rPr>
        <w:lastRenderedPageBreak/>
        <w:t>INTRODUCTION</w:t>
      </w:r>
    </w:p>
    <w:p w14:paraId="7CCDFFF8" w14:textId="44649548" w:rsidR="00FE4366" w:rsidRPr="00744AC2" w:rsidRDefault="00FE4366"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Colorectal cancer (CRC) is the third most common cancer subtype world-wide with over 1 million new cases diagnosed in 2018</w:t>
      </w:r>
      <w:r w:rsidR="0077423C" w:rsidRPr="00744AC2">
        <w:rPr>
          <w:rFonts w:ascii="Book Antiqua" w:hAnsi="Book Antiqua"/>
          <w:bCs/>
          <w:noProof/>
          <w:sz w:val="24"/>
          <w:szCs w:val="24"/>
          <w:vertAlign w:val="superscript"/>
          <w:lang w:val="en-US"/>
        </w:rPr>
        <w:t>[1]</w:t>
      </w:r>
      <w:r w:rsidRPr="00744AC2">
        <w:rPr>
          <w:rFonts w:ascii="Book Antiqua" w:hAnsi="Book Antiqua"/>
          <w:sz w:val="24"/>
          <w:szCs w:val="24"/>
        </w:rPr>
        <w:t>. Metastatic disease represents the primary cause of mortality in CRC, and up to 25% of patients are found to have synchronous metastases at the time of diagnosis. A further 40% will develop metachronous disease and approximately 25</w:t>
      </w:r>
      <w:r w:rsidR="00A2557E">
        <w:rPr>
          <w:rFonts w:ascii="Book Antiqua" w:hAnsi="Book Antiqua"/>
          <w:sz w:val="24"/>
          <w:szCs w:val="24"/>
        </w:rPr>
        <w:t>%</w:t>
      </w:r>
      <w:r w:rsidRPr="00744AC2">
        <w:rPr>
          <w:rFonts w:ascii="Book Antiqua" w:hAnsi="Book Antiqua"/>
          <w:sz w:val="24"/>
          <w:szCs w:val="24"/>
        </w:rPr>
        <w:t>-30% of patients will develop liver metastases in the course of</w:t>
      </w:r>
      <w:r w:rsidR="00A46BC0" w:rsidRPr="00744AC2">
        <w:rPr>
          <w:rFonts w:ascii="Book Antiqua" w:hAnsi="Book Antiqua"/>
          <w:sz w:val="24"/>
          <w:szCs w:val="24"/>
        </w:rPr>
        <w:t xml:space="preserve"> follow-up</w:t>
      </w:r>
      <w:r w:rsidR="0077423C" w:rsidRPr="00744AC2">
        <w:rPr>
          <w:rFonts w:ascii="Book Antiqua" w:hAnsi="Book Antiqua"/>
          <w:bCs/>
          <w:noProof/>
          <w:sz w:val="24"/>
          <w:szCs w:val="24"/>
          <w:vertAlign w:val="superscript"/>
          <w:lang w:val="en-US"/>
        </w:rPr>
        <w:t>[2]</w:t>
      </w:r>
      <w:r w:rsidR="002F42FE" w:rsidRPr="00744AC2">
        <w:rPr>
          <w:rFonts w:ascii="Book Antiqua" w:hAnsi="Book Antiqua"/>
          <w:sz w:val="24"/>
          <w:szCs w:val="24"/>
        </w:rPr>
        <w:t>.</w:t>
      </w:r>
      <w:r w:rsidRPr="00744AC2">
        <w:rPr>
          <w:rFonts w:ascii="Book Antiqua" w:hAnsi="Book Antiqua"/>
          <w:sz w:val="24"/>
          <w:szCs w:val="24"/>
        </w:rPr>
        <w:t xml:space="preserve"> Indications for curative intent treatme</w:t>
      </w:r>
      <w:r w:rsidR="00D954F6" w:rsidRPr="00744AC2">
        <w:rPr>
          <w:rFonts w:ascii="Book Antiqua" w:hAnsi="Book Antiqua"/>
          <w:sz w:val="24"/>
          <w:szCs w:val="24"/>
        </w:rPr>
        <w:t>nt of CRC liver metastases (CRC</w:t>
      </w:r>
      <w:r w:rsidRPr="00744AC2">
        <w:rPr>
          <w:rFonts w:ascii="Book Antiqua" w:hAnsi="Book Antiqua"/>
          <w:sz w:val="24"/>
          <w:szCs w:val="24"/>
        </w:rPr>
        <w:t>LM) have expanded rapidly over the last three decades, and several key factors have led to improvements in outcome, notably enhanced radiological detection, improved chemotherapeutic efficacy and more aggressive surgical treatment</w:t>
      </w:r>
      <w:r w:rsidR="0077423C" w:rsidRPr="00744AC2">
        <w:rPr>
          <w:rFonts w:ascii="Book Antiqua" w:hAnsi="Book Antiqua"/>
          <w:noProof/>
          <w:sz w:val="24"/>
          <w:szCs w:val="24"/>
          <w:vertAlign w:val="superscript"/>
        </w:rPr>
        <w:t>[3]</w:t>
      </w:r>
      <w:r w:rsidRPr="00744AC2">
        <w:rPr>
          <w:rFonts w:ascii="Book Antiqua" w:hAnsi="Book Antiqua"/>
          <w:sz w:val="24"/>
          <w:szCs w:val="24"/>
        </w:rPr>
        <w:t>. With modern combined-modality treatment approaches, 5-year survival in excess of 50% has been reporte</w:t>
      </w:r>
      <w:r w:rsidR="00D954F6" w:rsidRPr="00744AC2">
        <w:rPr>
          <w:rFonts w:ascii="Book Antiqua" w:hAnsi="Book Antiqua"/>
          <w:sz w:val="24"/>
          <w:szCs w:val="24"/>
        </w:rPr>
        <w:t>d in selected patients with CRC</w:t>
      </w:r>
      <w:r w:rsidRPr="00744AC2">
        <w:rPr>
          <w:rFonts w:ascii="Book Antiqua" w:hAnsi="Book Antiqua"/>
          <w:sz w:val="24"/>
          <w:szCs w:val="24"/>
        </w:rPr>
        <w:t>LM</w:t>
      </w:r>
      <w:r w:rsidR="00F1791E" w:rsidRPr="00744AC2">
        <w:rPr>
          <w:rFonts w:ascii="Book Antiqua" w:hAnsi="Book Antiqua"/>
          <w:noProof/>
          <w:sz w:val="24"/>
          <w:szCs w:val="24"/>
          <w:vertAlign w:val="superscript"/>
        </w:rPr>
        <w:t>[4]</w:t>
      </w:r>
      <w:r w:rsidR="009A4C57" w:rsidRPr="00744AC2">
        <w:rPr>
          <w:rFonts w:ascii="Book Antiqua" w:hAnsi="Book Antiqua"/>
          <w:sz w:val="24"/>
          <w:szCs w:val="24"/>
        </w:rPr>
        <w:t xml:space="preserve">. </w:t>
      </w:r>
      <w:r w:rsidRPr="00744AC2">
        <w:rPr>
          <w:rFonts w:ascii="Book Antiqua" w:hAnsi="Book Antiqua"/>
          <w:sz w:val="24"/>
          <w:szCs w:val="24"/>
        </w:rPr>
        <w:t>Clinico-pathological factors believed to be associated with wo</w:t>
      </w:r>
      <w:r w:rsidR="00D954F6" w:rsidRPr="00744AC2">
        <w:rPr>
          <w:rFonts w:ascii="Book Antiqua" w:hAnsi="Book Antiqua"/>
          <w:sz w:val="24"/>
          <w:szCs w:val="24"/>
        </w:rPr>
        <w:t>rse oncological outcome in CRCL</w:t>
      </w:r>
      <w:r w:rsidRPr="00744AC2">
        <w:rPr>
          <w:rFonts w:ascii="Book Antiqua" w:hAnsi="Book Antiqua"/>
          <w:sz w:val="24"/>
          <w:szCs w:val="24"/>
        </w:rPr>
        <w:t xml:space="preserve">M include </w:t>
      </w:r>
      <w:r w:rsidR="005C2AA2" w:rsidRPr="00744AC2">
        <w:rPr>
          <w:rFonts w:ascii="Book Antiqua" w:hAnsi="Book Antiqua"/>
          <w:sz w:val="24"/>
          <w:szCs w:val="24"/>
        </w:rPr>
        <w:t xml:space="preserve">the </w:t>
      </w:r>
      <w:r w:rsidRPr="00744AC2">
        <w:rPr>
          <w:rFonts w:ascii="Book Antiqua" w:hAnsi="Book Antiqua"/>
          <w:sz w:val="24"/>
          <w:szCs w:val="24"/>
        </w:rPr>
        <w:t>presence of synchronous metastases, bi</w:t>
      </w:r>
      <w:r w:rsidR="005C2AA2" w:rsidRPr="00744AC2">
        <w:rPr>
          <w:rFonts w:ascii="Book Antiqua" w:hAnsi="Book Antiqua"/>
          <w:sz w:val="24"/>
          <w:szCs w:val="24"/>
        </w:rPr>
        <w:t>-</w:t>
      </w:r>
      <w:r w:rsidRPr="00744AC2">
        <w:rPr>
          <w:rFonts w:ascii="Book Antiqua" w:hAnsi="Book Antiqua"/>
          <w:sz w:val="24"/>
          <w:szCs w:val="24"/>
        </w:rPr>
        <w:t>lobar liver involvement, metastases &gt;</w:t>
      </w:r>
      <w:r w:rsidR="00A2557E">
        <w:rPr>
          <w:rFonts w:ascii="Book Antiqua" w:hAnsi="Book Antiqua"/>
          <w:sz w:val="24"/>
          <w:szCs w:val="24"/>
        </w:rPr>
        <w:t xml:space="preserve"> </w:t>
      </w:r>
      <w:r w:rsidRPr="00744AC2">
        <w:rPr>
          <w:rFonts w:ascii="Book Antiqua" w:hAnsi="Book Antiqua"/>
          <w:sz w:val="24"/>
          <w:szCs w:val="24"/>
        </w:rPr>
        <w:t>5</w:t>
      </w:r>
      <w:r w:rsidR="00A2557E">
        <w:rPr>
          <w:rFonts w:ascii="Book Antiqua" w:hAnsi="Book Antiqua"/>
          <w:sz w:val="24"/>
          <w:szCs w:val="24"/>
        </w:rPr>
        <w:t xml:space="preserve"> </w:t>
      </w:r>
      <w:r w:rsidRPr="00744AC2">
        <w:rPr>
          <w:rFonts w:ascii="Book Antiqua" w:hAnsi="Book Antiqua"/>
          <w:sz w:val="24"/>
          <w:szCs w:val="24"/>
        </w:rPr>
        <w:t>cm in size, and the presence of extra-hepatic disease</w:t>
      </w:r>
      <w:r w:rsidR="0077423C" w:rsidRPr="00744AC2">
        <w:rPr>
          <w:rFonts w:ascii="Book Antiqua" w:hAnsi="Book Antiqua"/>
          <w:bCs/>
          <w:noProof/>
          <w:sz w:val="24"/>
          <w:szCs w:val="24"/>
          <w:vertAlign w:val="superscript"/>
          <w:lang w:val="en-US"/>
        </w:rPr>
        <w:t>[4,5]</w:t>
      </w:r>
      <w:r w:rsidR="00FD5CDE" w:rsidRPr="00744AC2">
        <w:rPr>
          <w:rFonts w:ascii="Book Antiqua" w:hAnsi="Book Antiqua"/>
          <w:sz w:val="24"/>
          <w:szCs w:val="24"/>
        </w:rPr>
        <w:t xml:space="preserve">. </w:t>
      </w:r>
      <w:r w:rsidRPr="00744AC2">
        <w:rPr>
          <w:rFonts w:ascii="Book Antiqua" w:hAnsi="Book Antiqua"/>
          <w:sz w:val="24"/>
          <w:szCs w:val="24"/>
        </w:rPr>
        <w:t xml:space="preserve">It has also been suggested by a number of authors that primary </w:t>
      </w:r>
      <w:r w:rsidR="00F1791E" w:rsidRPr="00744AC2">
        <w:rPr>
          <w:rFonts w:ascii="Book Antiqua" w:hAnsi="Book Antiqua"/>
          <w:sz w:val="24"/>
          <w:szCs w:val="24"/>
        </w:rPr>
        <w:t>tumour</w:t>
      </w:r>
      <w:r w:rsidRPr="00744AC2">
        <w:rPr>
          <w:rFonts w:ascii="Book Antiqua" w:hAnsi="Book Antiqua"/>
          <w:sz w:val="24"/>
          <w:szCs w:val="24"/>
        </w:rPr>
        <w:t xml:space="preserve"> location</w:t>
      </w:r>
      <w:r w:rsidR="00F1791E" w:rsidRPr="00744AC2">
        <w:rPr>
          <w:rFonts w:ascii="Book Antiqua" w:hAnsi="Book Antiqua"/>
          <w:sz w:val="24"/>
          <w:szCs w:val="24"/>
        </w:rPr>
        <w:t xml:space="preserve"> (PTL) - </w:t>
      </w:r>
      <w:r w:rsidRPr="00744AC2">
        <w:rPr>
          <w:rFonts w:ascii="Book Antiqua" w:hAnsi="Book Antiqua"/>
          <w:sz w:val="24"/>
          <w:szCs w:val="24"/>
        </w:rPr>
        <w:t>right side versus left side</w:t>
      </w:r>
      <w:r w:rsidR="00F1791E" w:rsidRPr="00744AC2">
        <w:rPr>
          <w:rFonts w:ascii="Book Antiqua" w:hAnsi="Book Antiqua"/>
          <w:sz w:val="24"/>
          <w:szCs w:val="24"/>
        </w:rPr>
        <w:t xml:space="preserve">, </w:t>
      </w:r>
      <w:r w:rsidRPr="00744AC2">
        <w:rPr>
          <w:rFonts w:ascii="Book Antiqua" w:hAnsi="Book Antiqua"/>
          <w:sz w:val="24"/>
          <w:szCs w:val="24"/>
        </w:rPr>
        <w:t>can influence patterns of hepatic metastatic dissemination and surviva</w:t>
      </w:r>
      <w:r w:rsidR="00E41E77" w:rsidRPr="00744AC2">
        <w:rPr>
          <w:rFonts w:ascii="Book Antiqua" w:hAnsi="Book Antiqua"/>
          <w:sz w:val="24"/>
          <w:szCs w:val="24"/>
        </w:rPr>
        <w:t>l</w:t>
      </w:r>
      <w:r w:rsidR="0077423C" w:rsidRPr="00744AC2">
        <w:rPr>
          <w:rFonts w:ascii="Book Antiqua" w:hAnsi="Book Antiqua"/>
          <w:bCs/>
          <w:noProof/>
          <w:sz w:val="24"/>
          <w:szCs w:val="24"/>
          <w:vertAlign w:val="superscript"/>
          <w:lang w:val="en-US"/>
        </w:rPr>
        <w:t>[6,7]</w:t>
      </w:r>
      <w:r w:rsidRPr="00744AC2">
        <w:rPr>
          <w:rFonts w:ascii="Book Antiqua" w:hAnsi="Book Antiqua"/>
          <w:sz w:val="24"/>
          <w:szCs w:val="24"/>
        </w:rPr>
        <w:t>. For example, a number of studies have demonstrated inferior oncological outcome in patients under</w:t>
      </w:r>
      <w:r w:rsidR="00D954F6" w:rsidRPr="00744AC2">
        <w:rPr>
          <w:rFonts w:ascii="Book Antiqua" w:hAnsi="Book Antiqua"/>
          <w:sz w:val="24"/>
          <w:szCs w:val="24"/>
        </w:rPr>
        <w:t>going surgical resection of CRC</w:t>
      </w:r>
      <w:r w:rsidRPr="00744AC2">
        <w:rPr>
          <w:rFonts w:ascii="Book Antiqua" w:hAnsi="Book Antiqua"/>
          <w:sz w:val="24"/>
          <w:szCs w:val="24"/>
        </w:rPr>
        <w:t>LM with right</w:t>
      </w:r>
      <w:r w:rsidR="005C2AA2" w:rsidRPr="00744AC2">
        <w:rPr>
          <w:rFonts w:ascii="Book Antiqua" w:hAnsi="Book Antiqua"/>
          <w:sz w:val="24"/>
          <w:szCs w:val="24"/>
        </w:rPr>
        <w:t>-</w:t>
      </w:r>
      <w:r w:rsidRPr="00744AC2">
        <w:rPr>
          <w:rFonts w:ascii="Book Antiqua" w:hAnsi="Book Antiqua"/>
          <w:sz w:val="24"/>
          <w:szCs w:val="24"/>
        </w:rPr>
        <w:t>sided versus left</w:t>
      </w:r>
      <w:r w:rsidR="005C2AA2" w:rsidRPr="00744AC2">
        <w:rPr>
          <w:rFonts w:ascii="Book Antiqua" w:hAnsi="Book Antiqua"/>
          <w:sz w:val="24"/>
          <w:szCs w:val="24"/>
        </w:rPr>
        <w:t>-</w:t>
      </w:r>
      <w:r w:rsidRPr="00744AC2">
        <w:rPr>
          <w:rFonts w:ascii="Book Antiqua" w:hAnsi="Book Antiqua"/>
          <w:sz w:val="24"/>
          <w:szCs w:val="24"/>
        </w:rPr>
        <w:t>sided colonic primary tumou</w:t>
      </w:r>
      <w:r w:rsidR="00E41E77" w:rsidRPr="00744AC2">
        <w:rPr>
          <w:rFonts w:ascii="Book Antiqua" w:hAnsi="Book Antiqua"/>
          <w:sz w:val="24"/>
          <w:szCs w:val="24"/>
        </w:rPr>
        <w:t>rs</w:t>
      </w:r>
      <w:r w:rsidR="0077423C" w:rsidRPr="00744AC2">
        <w:rPr>
          <w:rFonts w:ascii="Book Antiqua" w:hAnsi="Book Antiqua"/>
          <w:bCs/>
          <w:noProof/>
          <w:sz w:val="24"/>
          <w:szCs w:val="24"/>
          <w:vertAlign w:val="superscript"/>
          <w:lang w:val="en-US"/>
        </w:rPr>
        <w:t>[8</w:t>
      </w:r>
      <w:r w:rsidR="00A2557E">
        <w:rPr>
          <w:rFonts w:ascii="Book Antiqua" w:hAnsi="Book Antiqua"/>
          <w:bCs/>
          <w:noProof/>
          <w:sz w:val="24"/>
          <w:szCs w:val="24"/>
          <w:vertAlign w:val="superscript"/>
          <w:lang w:val="en-US"/>
        </w:rPr>
        <w:t>-</w:t>
      </w:r>
      <w:r w:rsidR="0077423C" w:rsidRPr="00744AC2">
        <w:rPr>
          <w:rFonts w:ascii="Book Antiqua" w:hAnsi="Book Antiqua"/>
          <w:bCs/>
          <w:noProof/>
          <w:sz w:val="24"/>
          <w:szCs w:val="24"/>
          <w:vertAlign w:val="superscript"/>
          <w:lang w:val="en-US"/>
        </w:rPr>
        <w:t>10]</w:t>
      </w:r>
      <w:r w:rsidR="00FD5CDE" w:rsidRPr="00744AC2">
        <w:rPr>
          <w:rFonts w:ascii="Book Antiqua" w:hAnsi="Book Antiqua"/>
          <w:sz w:val="24"/>
          <w:szCs w:val="24"/>
        </w:rPr>
        <w:t xml:space="preserve">. </w:t>
      </w:r>
      <w:r w:rsidRPr="00744AC2">
        <w:rPr>
          <w:rFonts w:ascii="Book Antiqua" w:hAnsi="Book Antiqua"/>
          <w:sz w:val="24"/>
          <w:szCs w:val="24"/>
        </w:rPr>
        <w:t xml:space="preserve">This has not been a consistent observation, and others have shown no clear </w:t>
      </w:r>
      <w:r w:rsidR="00FD5CDE" w:rsidRPr="00744AC2">
        <w:rPr>
          <w:rFonts w:ascii="Book Antiqua" w:hAnsi="Book Antiqua"/>
          <w:sz w:val="24"/>
          <w:szCs w:val="24"/>
        </w:rPr>
        <w:t>association</w:t>
      </w:r>
      <w:r w:rsidR="0077423C" w:rsidRPr="00744AC2">
        <w:rPr>
          <w:rFonts w:ascii="Book Antiqua" w:hAnsi="Book Antiqua"/>
          <w:bCs/>
          <w:noProof/>
          <w:sz w:val="24"/>
          <w:szCs w:val="24"/>
          <w:vertAlign w:val="superscript"/>
          <w:lang w:val="en-US"/>
        </w:rPr>
        <w:t>[11,12]</w:t>
      </w:r>
      <w:r w:rsidR="00FD5CDE" w:rsidRPr="00744AC2">
        <w:rPr>
          <w:rFonts w:ascii="Book Antiqua" w:hAnsi="Book Antiqua"/>
          <w:sz w:val="24"/>
          <w:szCs w:val="24"/>
        </w:rPr>
        <w:t xml:space="preserve">. </w:t>
      </w:r>
      <w:r w:rsidRPr="00744AC2">
        <w:rPr>
          <w:rFonts w:ascii="Book Antiqua" w:hAnsi="Book Antiqua"/>
          <w:sz w:val="24"/>
          <w:szCs w:val="24"/>
        </w:rPr>
        <w:t xml:space="preserve">The aim of the present systematic review is to provide a summary of the available evidence on the impact of </w:t>
      </w:r>
      <w:r w:rsidR="005C2AA2" w:rsidRPr="00744AC2">
        <w:rPr>
          <w:rFonts w:ascii="Book Antiqua" w:hAnsi="Book Antiqua"/>
          <w:sz w:val="24"/>
          <w:szCs w:val="24"/>
        </w:rPr>
        <w:t>PTL</w:t>
      </w:r>
      <w:r w:rsidRPr="00744AC2">
        <w:rPr>
          <w:rFonts w:ascii="Book Antiqua" w:hAnsi="Book Antiqua"/>
          <w:sz w:val="24"/>
          <w:szCs w:val="24"/>
        </w:rPr>
        <w:t xml:space="preserve"> on oncologica</w:t>
      </w:r>
      <w:r w:rsidR="00D954F6" w:rsidRPr="00744AC2">
        <w:rPr>
          <w:rFonts w:ascii="Book Antiqua" w:hAnsi="Book Antiqua"/>
          <w:sz w:val="24"/>
          <w:szCs w:val="24"/>
        </w:rPr>
        <w:t>l outcomes in patients with CRC</w:t>
      </w:r>
      <w:r w:rsidRPr="00744AC2">
        <w:rPr>
          <w:rFonts w:ascii="Book Antiqua" w:hAnsi="Book Antiqua"/>
          <w:sz w:val="24"/>
          <w:szCs w:val="24"/>
        </w:rPr>
        <w:t xml:space="preserve">LM. </w:t>
      </w:r>
    </w:p>
    <w:p w14:paraId="500CFA11" w14:textId="77777777" w:rsidR="006B25B5" w:rsidRPr="00744AC2" w:rsidRDefault="006B25B5" w:rsidP="00221FFA">
      <w:pPr>
        <w:adjustRightInd w:val="0"/>
        <w:snapToGrid w:val="0"/>
        <w:spacing w:after="0" w:line="360" w:lineRule="auto"/>
        <w:jc w:val="both"/>
        <w:rPr>
          <w:rFonts w:ascii="Book Antiqua" w:hAnsi="Book Antiqua"/>
          <w:b/>
          <w:sz w:val="24"/>
          <w:szCs w:val="24"/>
        </w:rPr>
      </w:pPr>
    </w:p>
    <w:p w14:paraId="41B3382F" w14:textId="7080E464" w:rsidR="002B452E" w:rsidRPr="00744AC2" w:rsidRDefault="00A2557E" w:rsidP="00221FFA">
      <w:pPr>
        <w:adjustRightInd w:val="0"/>
        <w:snapToGrid w:val="0"/>
        <w:spacing w:after="0" w:line="360" w:lineRule="auto"/>
        <w:jc w:val="both"/>
        <w:rPr>
          <w:rFonts w:ascii="Book Antiqua" w:hAnsi="Book Antiqua"/>
          <w:b/>
          <w:sz w:val="24"/>
          <w:szCs w:val="24"/>
        </w:rPr>
      </w:pPr>
      <w:r w:rsidRPr="00A2557E">
        <w:rPr>
          <w:rFonts w:ascii="Book Antiqua" w:hAnsi="Book Antiqua"/>
          <w:b/>
          <w:bCs/>
          <w:sz w:val="24"/>
          <w:szCs w:val="24"/>
          <w:u w:val="single"/>
          <w:lang w:val="en-US"/>
        </w:rPr>
        <w:t>MATERIALS AND METHODS</w:t>
      </w:r>
    </w:p>
    <w:p w14:paraId="137F49BB" w14:textId="77777777" w:rsidR="002B452E" w:rsidRPr="00A2557E" w:rsidRDefault="002B452E" w:rsidP="00221FFA">
      <w:pPr>
        <w:adjustRightInd w:val="0"/>
        <w:snapToGrid w:val="0"/>
        <w:spacing w:after="0" w:line="360" w:lineRule="auto"/>
        <w:jc w:val="both"/>
        <w:outlineLvl w:val="2"/>
        <w:rPr>
          <w:rFonts w:ascii="Book Antiqua" w:eastAsia="Times New Roman" w:hAnsi="Book Antiqua" w:cs="Arial"/>
          <w:b/>
          <w:bCs/>
          <w:i/>
          <w:iCs/>
          <w:sz w:val="24"/>
          <w:szCs w:val="24"/>
          <w:lang w:eastAsia="en-GB"/>
        </w:rPr>
      </w:pPr>
      <w:r w:rsidRPr="00A2557E">
        <w:rPr>
          <w:rFonts w:ascii="Book Antiqua" w:eastAsia="Times New Roman" w:hAnsi="Book Antiqua" w:cs="Arial"/>
          <w:b/>
          <w:bCs/>
          <w:i/>
          <w:iCs/>
          <w:sz w:val="24"/>
          <w:szCs w:val="24"/>
          <w:lang w:eastAsia="en-GB"/>
        </w:rPr>
        <w:t>Identification of studies</w:t>
      </w:r>
    </w:p>
    <w:p w14:paraId="153C3891" w14:textId="7A66C964" w:rsidR="002B452E" w:rsidRPr="00744AC2" w:rsidRDefault="002B452E"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An electronic literature search was carried out using MEDLINE (1965 to </w:t>
      </w:r>
      <w:r w:rsidR="006B25B5" w:rsidRPr="00744AC2">
        <w:rPr>
          <w:rFonts w:ascii="Book Antiqua" w:hAnsi="Book Antiqua"/>
          <w:sz w:val="24"/>
          <w:szCs w:val="24"/>
        </w:rPr>
        <w:t>March</w:t>
      </w:r>
      <w:r w:rsidRPr="00744AC2">
        <w:rPr>
          <w:rFonts w:ascii="Book Antiqua" w:hAnsi="Book Antiqua"/>
          <w:sz w:val="24"/>
          <w:szCs w:val="24"/>
        </w:rPr>
        <w:t xml:space="preserve"> 20</w:t>
      </w:r>
      <w:r w:rsidR="006B25B5" w:rsidRPr="00744AC2">
        <w:rPr>
          <w:rFonts w:ascii="Book Antiqua" w:hAnsi="Book Antiqua"/>
          <w:sz w:val="24"/>
          <w:szCs w:val="24"/>
        </w:rPr>
        <w:t>20</w:t>
      </w:r>
      <w:r w:rsidRPr="00744AC2">
        <w:rPr>
          <w:rFonts w:ascii="Book Antiqua" w:hAnsi="Book Antiqua"/>
          <w:sz w:val="24"/>
          <w:szCs w:val="24"/>
        </w:rPr>
        <w:t xml:space="preserve">), EMBASE (1980 to </w:t>
      </w:r>
      <w:r w:rsidR="006B25B5" w:rsidRPr="00744AC2">
        <w:rPr>
          <w:rFonts w:ascii="Book Antiqua" w:hAnsi="Book Antiqua"/>
          <w:sz w:val="24"/>
          <w:szCs w:val="24"/>
        </w:rPr>
        <w:t>March 2020</w:t>
      </w:r>
      <w:r w:rsidRPr="00744AC2">
        <w:rPr>
          <w:rFonts w:ascii="Book Antiqua" w:hAnsi="Book Antiqua"/>
          <w:sz w:val="24"/>
          <w:szCs w:val="24"/>
        </w:rPr>
        <w:t xml:space="preserve">) and the Cochrane Library databases. The medical subject heading terms and key words used are as follows: “Colon” </w:t>
      </w:r>
      <w:r w:rsidR="00A2557E" w:rsidRPr="00744AC2">
        <w:rPr>
          <w:rFonts w:ascii="Book Antiqua" w:hAnsi="Book Antiqua"/>
          <w:sz w:val="24"/>
          <w:szCs w:val="24"/>
        </w:rPr>
        <w:t>or</w:t>
      </w:r>
      <w:r w:rsidRPr="00744AC2">
        <w:rPr>
          <w:rFonts w:ascii="Book Antiqua" w:hAnsi="Book Antiqua"/>
          <w:sz w:val="24"/>
          <w:szCs w:val="24"/>
        </w:rPr>
        <w:t xml:space="preserve"> “</w:t>
      </w:r>
      <w:r w:rsidR="00A2557E" w:rsidRPr="00744AC2">
        <w:rPr>
          <w:rFonts w:ascii="Book Antiqua" w:hAnsi="Book Antiqua"/>
          <w:sz w:val="24"/>
          <w:szCs w:val="24"/>
        </w:rPr>
        <w:t>r</w:t>
      </w:r>
      <w:r w:rsidRPr="00744AC2">
        <w:rPr>
          <w:rFonts w:ascii="Book Antiqua" w:hAnsi="Book Antiqua"/>
          <w:sz w:val="24"/>
          <w:szCs w:val="24"/>
        </w:rPr>
        <w:t xml:space="preserve">ectal </w:t>
      </w:r>
      <w:r w:rsidR="00A2557E" w:rsidRPr="00744AC2">
        <w:rPr>
          <w:rFonts w:ascii="Book Antiqua" w:hAnsi="Book Antiqua"/>
          <w:sz w:val="24"/>
          <w:szCs w:val="24"/>
        </w:rPr>
        <w:t>c</w:t>
      </w:r>
      <w:r w:rsidRPr="00744AC2">
        <w:rPr>
          <w:rFonts w:ascii="Book Antiqua" w:hAnsi="Book Antiqua"/>
          <w:sz w:val="24"/>
          <w:szCs w:val="24"/>
        </w:rPr>
        <w:t xml:space="preserve">ancer”, “liver metastasis” </w:t>
      </w:r>
      <w:r w:rsidR="00A2557E" w:rsidRPr="00744AC2">
        <w:rPr>
          <w:rFonts w:ascii="Book Antiqua" w:hAnsi="Book Antiqua"/>
          <w:sz w:val="24"/>
          <w:szCs w:val="24"/>
        </w:rPr>
        <w:t>or</w:t>
      </w:r>
      <w:r w:rsidRPr="00744AC2">
        <w:rPr>
          <w:rFonts w:ascii="Book Antiqua" w:hAnsi="Book Antiqua"/>
          <w:sz w:val="24"/>
          <w:szCs w:val="24"/>
        </w:rPr>
        <w:t xml:space="preserve"> “liver metastases” </w:t>
      </w:r>
      <w:r w:rsidR="00A2557E" w:rsidRPr="00744AC2">
        <w:rPr>
          <w:rFonts w:ascii="Book Antiqua" w:hAnsi="Book Antiqua"/>
          <w:sz w:val="24"/>
          <w:szCs w:val="24"/>
        </w:rPr>
        <w:t>or</w:t>
      </w:r>
      <w:r w:rsidRPr="00744AC2">
        <w:rPr>
          <w:rFonts w:ascii="Book Antiqua" w:hAnsi="Book Antiqua"/>
          <w:sz w:val="24"/>
          <w:szCs w:val="24"/>
        </w:rPr>
        <w:t xml:space="preserve"> “hepatic metastasis” </w:t>
      </w:r>
      <w:r w:rsidR="00A2557E" w:rsidRPr="00744AC2">
        <w:rPr>
          <w:rFonts w:ascii="Book Antiqua" w:hAnsi="Book Antiqua"/>
          <w:sz w:val="24"/>
          <w:szCs w:val="24"/>
        </w:rPr>
        <w:t>or</w:t>
      </w:r>
      <w:r w:rsidRPr="00744AC2">
        <w:rPr>
          <w:rFonts w:ascii="Book Antiqua" w:hAnsi="Book Antiqua"/>
          <w:sz w:val="24"/>
          <w:szCs w:val="24"/>
        </w:rPr>
        <w:t xml:space="preserve"> “hepatic metastases” </w:t>
      </w:r>
      <w:r w:rsidR="00A2557E" w:rsidRPr="00744AC2">
        <w:rPr>
          <w:rFonts w:ascii="Book Antiqua" w:hAnsi="Book Antiqua"/>
          <w:sz w:val="24"/>
          <w:szCs w:val="24"/>
        </w:rPr>
        <w:t>and</w:t>
      </w:r>
      <w:r w:rsidRPr="00744AC2">
        <w:rPr>
          <w:rFonts w:ascii="Book Antiqua" w:hAnsi="Book Antiqua"/>
          <w:sz w:val="24"/>
          <w:szCs w:val="24"/>
        </w:rPr>
        <w:t xml:space="preserve"> “left” </w:t>
      </w:r>
      <w:r w:rsidR="00A2557E" w:rsidRPr="00744AC2">
        <w:rPr>
          <w:rFonts w:ascii="Book Antiqua" w:hAnsi="Book Antiqua"/>
          <w:sz w:val="24"/>
          <w:szCs w:val="24"/>
        </w:rPr>
        <w:t>and</w:t>
      </w:r>
      <w:r w:rsidRPr="00744AC2">
        <w:rPr>
          <w:rFonts w:ascii="Book Antiqua" w:hAnsi="Book Antiqua"/>
          <w:sz w:val="24"/>
          <w:szCs w:val="24"/>
        </w:rPr>
        <w:t xml:space="preserve"> “Right”. Studies, abstracts and citations were scanned for </w:t>
      </w:r>
      <w:r w:rsidRPr="00744AC2">
        <w:rPr>
          <w:rFonts w:ascii="Book Antiqua" w:hAnsi="Book Antiqua"/>
          <w:sz w:val="24"/>
          <w:szCs w:val="24"/>
        </w:rPr>
        <w:lastRenderedPageBreak/>
        <w:t xml:space="preserve">relevance. The latest date of this search was </w:t>
      </w:r>
      <w:r w:rsidR="006B25B5" w:rsidRPr="00744AC2">
        <w:rPr>
          <w:rFonts w:ascii="Book Antiqua" w:hAnsi="Book Antiqua"/>
          <w:sz w:val="24"/>
          <w:szCs w:val="24"/>
        </w:rPr>
        <w:t>27 March</w:t>
      </w:r>
      <w:r w:rsidRPr="00744AC2">
        <w:rPr>
          <w:rFonts w:ascii="Book Antiqua" w:hAnsi="Book Antiqua"/>
          <w:sz w:val="24"/>
          <w:szCs w:val="24"/>
        </w:rPr>
        <w:t xml:space="preserve"> 20</w:t>
      </w:r>
      <w:r w:rsidR="006B25B5" w:rsidRPr="00744AC2">
        <w:rPr>
          <w:rFonts w:ascii="Book Antiqua" w:hAnsi="Book Antiqua"/>
          <w:sz w:val="24"/>
          <w:szCs w:val="24"/>
        </w:rPr>
        <w:t>20</w:t>
      </w:r>
      <w:r w:rsidRPr="00744AC2">
        <w:rPr>
          <w:rFonts w:ascii="Book Antiqua" w:hAnsi="Book Antiqua"/>
          <w:sz w:val="24"/>
          <w:szCs w:val="24"/>
        </w:rPr>
        <w:t>. The publications deemed relevant were read in full and assessed for inclusion and their references scanned to identify papers not identified in the initial search.</w:t>
      </w:r>
    </w:p>
    <w:p w14:paraId="60CE6912" w14:textId="77777777" w:rsidR="005B7574" w:rsidRPr="00744AC2" w:rsidRDefault="005B7574" w:rsidP="00221FFA">
      <w:pPr>
        <w:adjustRightInd w:val="0"/>
        <w:snapToGrid w:val="0"/>
        <w:spacing w:after="0" w:line="360" w:lineRule="auto"/>
        <w:jc w:val="both"/>
        <w:rPr>
          <w:rFonts w:ascii="Book Antiqua" w:hAnsi="Book Antiqua"/>
          <w:sz w:val="24"/>
          <w:szCs w:val="24"/>
        </w:rPr>
      </w:pPr>
    </w:p>
    <w:p w14:paraId="4252DDE7" w14:textId="77777777" w:rsidR="002B452E" w:rsidRPr="00A2557E" w:rsidRDefault="002B452E" w:rsidP="00221FFA">
      <w:pPr>
        <w:adjustRightInd w:val="0"/>
        <w:snapToGrid w:val="0"/>
        <w:spacing w:after="0" w:line="360" w:lineRule="auto"/>
        <w:jc w:val="both"/>
        <w:rPr>
          <w:rFonts w:ascii="Book Antiqua" w:hAnsi="Book Antiqua"/>
          <w:i/>
          <w:iCs/>
          <w:sz w:val="24"/>
          <w:szCs w:val="24"/>
        </w:rPr>
      </w:pPr>
      <w:r w:rsidRPr="00A2557E">
        <w:rPr>
          <w:rFonts w:ascii="Book Antiqua" w:hAnsi="Book Antiqua"/>
          <w:b/>
          <w:bCs/>
          <w:i/>
          <w:iCs/>
          <w:sz w:val="24"/>
          <w:szCs w:val="24"/>
        </w:rPr>
        <w:t>Inclusion criteria</w:t>
      </w:r>
    </w:p>
    <w:p w14:paraId="0017CED9" w14:textId="4EE0332D" w:rsidR="002B452E" w:rsidRPr="00744AC2" w:rsidRDefault="002B452E"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The methodology was designed around the </w:t>
      </w:r>
      <w:r w:rsidR="00A2557E">
        <w:rPr>
          <w:rFonts w:ascii="Book Antiqua" w:hAnsi="Book Antiqua"/>
          <w:sz w:val="24"/>
          <w:szCs w:val="24"/>
        </w:rPr>
        <w:t>“</w:t>
      </w:r>
      <w:r w:rsidRPr="00744AC2">
        <w:rPr>
          <w:rFonts w:ascii="Book Antiqua" w:hAnsi="Book Antiqua"/>
          <w:sz w:val="24"/>
          <w:szCs w:val="24"/>
        </w:rPr>
        <w:t>Preferred Reporting Items for Systematic Reviews and Meta-Analyses</w:t>
      </w:r>
      <w:r w:rsidR="00A2557E">
        <w:rPr>
          <w:rFonts w:ascii="Book Antiqua" w:hAnsi="Book Antiqua"/>
          <w:sz w:val="24"/>
          <w:szCs w:val="24"/>
        </w:rPr>
        <w:t>”</w:t>
      </w:r>
      <w:r w:rsidRPr="00744AC2">
        <w:rPr>
          <w:rFonts w:ascii="Book Antiqua" w:hAnsi="Book Antiqua"/>
          <w:sz w:val="24"/>
          <w:szCs w:val="24"/>
        </w:rPr>
        <w:t xml:space="preserve"> recommendations for improving the </w:t>
      </w:r>
      <w:r w:rsidR="00F45087" w:rsidRPr="00744AC2">
        <w:rPr>
          <w:rFonts w:ascii="Book Antiqua" w:hAnsi="Book Antiqua"/>
          <w:sz w:val="24"/>
          <w:szCs w:val="24"/>
        </w:rPr>
        <w:t>standard of systematic reviews</w:t>
      </w:r>
      <w:r w:rsidR="0077423C" w:rsidRPr="00744AC2">
        <w:rPr>
          <w:rFonts w:ascii="Book Antiqua" w:hAnsi="Book Antiqua"/>
          <w:noProof/>
          <w:sz w:val="24"/>
          <w:szCs w:val="24"/>
          <w:vertAlign w:val="superscript"/>
        </w:rPr>
        <w:t>[13]</w:t>
      </w:r>
      <w:r w:rsidR="00FD5CDE" w:rsidRPr="00744AC2">
        <w:rPr>
          <w:rFonts w:ascii="Book Antiqua" w:hAnsi="Book Antiqua"/>
          <w:sz w:val="24"/>
          <w:szCs w:val="24"/>
        </w:rPr>
        <w:t>.</w:t>
      </w:r>
    </w:p>
    <w:p w14:paraId="573D2C04" w14:textId="77777777" w:rsidR="005B7574" w:rsidRPr="00744AC2" w:rsidRDefault="005B7574" w:rsidP="00221FFA">
      <w:pPr>
        <w:adjustRightInd w:val="0"/>
        <w:snapToGrid w:val="0"/>
        <w:spacing w:after="0" w:line="360" w:lineRule="auto"/>
        <w:jc w:val="both"/>
        <w:rPr>
          <w:rFonts w:ascii="Book Antiqua" w:hAnsi="Book Antiqua"/>
          <w:sz w:val="24"/>
          <w:szCs w:val="24"/>
        </w:rPr>
      </w:pPr>
    </w:p>
    <w:p w14:paraId="2C670BD6" w14:textId="093B1B6D" w:rsidR="002B452E" w:rsidRDefault="002B452E" w:rsidP="00221FFA">
      <w:pPr>
        <w:adjustRightInd w:val="0"/>
        <w:snapToGrid w:val="0"/>
        <w:spacing w:after="0" w:line="360" w:lineRule="auto"/>
        <w:jc w:val="both"/>
        <w:rPr>
          <w:rFonts w:ascii="Book Antiqua" w:hAnsi="Book Antiqua"/>
          <w:sz w:val="24"/>
          <w:szCs w:val="24"/>
        </w:rPr>
      </w:pPr>
      <w:r w:rsidRPr="00A2557E">
        <w:rPr>
          <w:rFonts w:ascii="Book Antiqua" w:hAnsi="Book Antiqua"/>
          <w:b/>
          <w:bCs/>
          <w:sz w:val="24"/>
          <w:szCs w:val="24"/>
        </w:rPr>
        <w:t>Studies meeting the following criteria were included for review:</w:t>
      </w:r>
      <w:r w:rsidRPr="00744AC2">
        <w:rPr>
          <w:rFonts w:ascii="Book Antiqua" w:hAnsi="Book Antiqua"/>
          <w:sz w:val="24"/>
          <w:szCs w:val="24"/>
        </w:rPr>
        <w:t xml:space="preserve"> </w:t>
      </w:r>
      <w:r w:rsidR="00A2557E">
        <w:rPr>
          <w:rFonts w:ascii="Book Antiqua" w:hAnsi="Book Antiqua"/>
          <w:sz w:val="24"/>
          <w:szCs w:val="24"/>
        </w:rPr>
        <w:t xml:space="preserve">(1) </w:t>
      </w:r>
      <w:r w:rsidRPr="00A2557E">
        <w:rPr>
          <w:rFonts w:ascii="Book Antiqua" w:hAnsi="Book Antiqua"/>
          <w:sz w:val="24"/>
          <w:szCs w:val="24"/>
        </w:rPr>
        <w:t>Language:</w:t>
      </w:r>
      <w:r w:rsidRPr="00744AC2">
        <w:rPr>
          <w:rFonts w:ascii="Book Antiqua" w:hAnsi="Book Antiqua"/>
          <w:b/>
          <w:bCs/>
          <w:i/>
          <w:iCs/>
          <w:sz w:val="24"/>
          <w:szCs w:val="24"/>
        </w:rPr>
        <w:t xml:space="preserve"> </w:t>
      </w:r>
      <w:r w:rsidRPr="00744AC2">
        <w:rPr>
          <w:rFonts w:ascii="Book Antiqua" w:hAnsi="Book Antiqua"/>
          <w:sz w:val="24"/>
          <w:szCs w:val="24"/>
        </w:rPr>
        <w:t xml:space="preserve">Full article accessible in English language only; Conference abstracts only were excluded. </w:t>
      </w:r>
      <w:r w:rsidR="00A2557E">
        <w:rPr>
          <w:rFonts w:ascii="Book Antiqua" w:hAnsi="Book Antiqua"/>
          <w:sz w:val="24"/>
          <w:szCs w:val="24"/>
        </w:rPr>
        <w:t xml:space="preserve">(2) </w:t>
      </w:r>
      <w:r w:rsidRPr="00A2557E">
        <w:rPr>
          <w:rFonts w:ascii="Book Antiqua" w:hAnsi="Book Antiqua"/>
          <w:sz w:val="24"/>
          <w:szCs w:val="24"/>
        </w:rPr>
        <w:t>Patient population:</w:t>
      </w:r>
      <w:r w:rsidRPr="00744AC2">
        <w:rPr>
          <w:rFonts w:ascii="Book Antiqua" w:hAnsi="Book Antiqua"/>
          <w:sz w:val="24"/>
          <w:szCs w:val="24"/>
        </w:rPr>
        <w:t xml:space="preserve"> Studies reporting outcomes in ≥</w:t>
      </w:r>
      <w:r w:rsidR="00A2557E">
        <w:rPr>
          <w:rFonts w:ascii="Book Antiqua" w:hAnsi="Book Antiqua"/>
          <w:sz w:val="24"/>
          <w:szCs w:val="24"/>
        </w:rPr>
        <w:t xml:space="preserve"> </w:t>
      </w:r>
      <w:r w:rsidRPr="00744AC2">
        <w:rPr>
          <w:rFonts w:ascii="Book Antiqua" w:hAnsi="Book Antiqua"/>
          <w:sz w:val="24"/>
          <w:szCs w:val="24"/>
        </w:rPr>
        <w:t>10 male/female patients aged ≥</w:t>
      </w:r>
      <w:r w:rsidR="00A2557E">
        <w:rPr>
          <w:rFonts w:ascii="Book Antiqua" w:hAnsi="Book Antiqua"/>
          <w:sz w:val="24"/>
          <w:szCs w:val="24"/>
        </w:rPr>
        <w:t xml:space="preserve"> </w:t>
      </w:r>
      <w:r w:rsidRPr="00744AC2">
        <w:rPr>
          <w:rFonts w:ascii="Book Antiqua" w:hAnsi="Book Antiqua"/>
          <w:sz w:val="24"/>
          <w:szCs w:val="24"/>
        </w:rPr>
        <w:t>18 years with colorectal cancer and liver metastases. Where multiple publications were identified covering overlapping periods of time from the same institution/research group, the most recent and/or relevant data were selected for inclusion</w:t>
      </w:r>
      <w:r w:rsidR="00A2557E">
        <w:rPr>
          <w:rFonts w:ascii="Book Antiqua" w:hAnsi="Book Antiqua"/>
          <w:sz w:val="24"/>
          <w:szCs w:val="24"/>
        </w:rPr>
        <w:t>, and (3)</w:t>
      </w:r>
      <w:r w:rsidRPr="00744AC2">
        <w:rPr>
          <w:rFonts w:ascii="Book Antiqua" w:hAnsi="Book Antiqua"/>
          <w:sz w:val="24"/>
          <w:szCs w:val="24"/>
        </w:rPr>
        <w:t xml:space="preserve"> </w:t>
      </w:r>
      <w:r w:rsidRPr="00A2557E">
        <w:rPr>
          <w:rFonts w:ascii="Book Antiqua" w:hAnsi="Book Antiqua"/>
          <w:sz w:val="24"/>
          <w:szCs w:val="24"/>
        </w:rPr>
        <w:t>Outcome measures:</w:t>
      </w:r>
      <w:r w:rsidRPr="00744AC2">
        <w:rPr>
          <w:rFonts w:ascii="Book Antiqua" w:hAnsi="Book Antiqua"/>
          <w:sz w:val="24"/>
          <w:szCs w:val="24"/>
        </w:rPr>
        <w:t xml:space="preserve"> Studies were included if they reported oncological outcome data such as overall survival</w:t>
      </w:r>
      <w:r w:rsidR="005C2AA2" w:rsidRPr="00744AC2">
        <w:rPr>
          <w:rFonts w:ascii="Book Antiqua" w:hAnsi="Book Antiqua"/>
          <w:sz w:val="24"/>
          <w:szCs w:val="24"/>
        </w:rPr>
        <w:t xml:space="preserve"> (OS)</w:t>
      </w:r>
      <w:r w:rsidRPr="00744AC2">
        <w:rPr>
          <w:rFonts w:ascii="Book Antiqua" w:hAnsi="Book Antiqua"/>
          <w:sz w:val="24"/>
          <w:szCs w:val="24"/>
        </w:rPr>
        <w:t>, progression-free survival</w:t>
      </w:r>
      <w:r w:rsidR="005C2AA2" w:rsidRPr="00744AC2">
        <w:rPr>
          <w:rFonts w:ascii="Book Antiqua" w:hAnsi="Book Antiqua"/>
          <w:sz w:val="24"/>
          <w:szCs w:val="24"/>
        </w:rPr>
        <w:t xml:space="preserve"> (PFS)</w:t>
      </w:r>
      <w:r w:rsidRPr="00744AC2">
        <w:rPr>
          <w:rFonts w:ascii="Book Antiqua" w:hAnsi="Book Antiqua"/>
          <w:sz w:val="24"/>
          <w:szCs w:val="24"/>
        </w:rPr>
        <w:t>, recurrence-free survival</w:t>
      </w:r>
      <w:r w:rsidR="005C2AA2" w:rsidRPr="00744AC2">
        <w:rPr>
          <w:rFonts w:ascii="Book Antiqua" w:hAnsi="Book Antiqua"/>
          <w:sz w:val="24"/>
          <w:szCs w:val="24"/>
        </w:rPr>
        <w:t xml:space="preserve"> (RFS)</w:t>
      </w:r>
      <w:r w:rsidRPr="00744AC2">
        <w:rPr>
          <w:rFonts w:ascii="Book Antiqua" w:hAnsi="Book Antiqua"/>
          <w:sz w:val="24"/>
          <w:szCs w:val="24"/>
        </w:rPr>
        <w:t xml:space="preserve"> or disease-free survival</w:t>
      </w:r>
      <w:r w:rsidR="005C2AA2" w:rsidRPr="00744AC2">
        <w:rPr>
          <w:rFonts w:ascii="Book Antiqua" w:hAnsi="Book Antiqua"/>
          <w:sz w:val="24"/>
          <w:szCs w:val="24"/>
        </w:rPr>
        <w:t xml:space="preserve"> (DFS)</w:t>
      </w:r>
      <w:r w:rsidRPr="00744AC2">
        <w:rPr>
          <w:rFonts w:ascii="Book Antiqua" w:hAnsi="Book Antiqua"/>
          <w:sz w:val="24"/>
          <w:szCs w:val="24"/>
        </w:rPr>
        <w:t xml:space="preserve">. Studies reporting oncological outcomes for metastatic colorectal cancer were excluded if results were not reported for liver metastases specifically. Patients with metastases at multiple sites were included if one site was liver. </w:t>
      </w:r>
    </w:p>
    <w:p w14:paraId="3B97D839" w14:textId="77777777" w:rsidR="002953A7" w:rsidRPr="00744AC2" w:rsidRDefault="002953A7" w:rsidP="00221FFA">
      <w:pPr>
        <w:adjustRightInd w:val="0"/>
        <w:snapToGrid w:val="0"/>
        <w:spacing w:after="0" w:line="360" w:lineRule="auto"/>
        <w:jc w:val="both"/>
        <w:rPr>
          <w:rFonts w:ascii="Book Antiqua" w:hAnsi="Book Antiqua"/>
          <w:sz w:val="24"/>
          <w:szCs w:val="24"/>
        </w:rPr>
      </w:pPr>
    </w:p>
    <w:p w14:paraId="083DE2A5" w14:textId="77777777" w:rsidR="002B452E" w:rsidRPr="002953A7" w:rsidRDefault="002B452E" w:rsidP="00221FFA">
      <w:pPr>
        <w:adjustRightInd w:val="0"/>
        <w:snapToGrid w:val="0"/>
        <w:spacing w:after="0" w:line="360" w:lineRule="auto"/>
        <w:jc w:val="both"/>
        <w:rPr>
          <w:rFonts w:ascii="Book Antiqua" w:hAnsi="Book Antiqua"/>
          <w:b/>
          <w:bCs/>
          <w:i/>
          <w:iCs/>
          <w:sz w:val="24"/>
          <w:szCs w:val="24"/>
        </w:rPr>
      </w:pPr>
      <w:r w:rsidRPr="002953A7">
        <w:rPr>
          <w:rFonts w:ascii="Book Antiqua" w:hAnsi="Book Antiqua"/>
          <w:b/>
          <w:bCs/>
          <w:i/>
          <w:iCs/>
          <w:sz w:val="24"/>
          <w:szCs w:val="24"/>
        </w:rPr>
        <w:t>Data extraction</w:t>
      </w:r>
    </w:p>
    <w:p w14:paraId="4BB00CEA" w14:textId="312513BC" w:rsidR="002B452E" w:rsidRPr="00744AC2" w:rsidRDefault="002B452E"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Three authors (</w:t>
      </w:r>
      <w:r w:rsidR="00A2557E" w:rsidRPr="00A2557E">
        <w:rPr>
          <w:rFonts w:ascii="Book Antiqua" w:hAnsi="Book Antiqua"/>
          <w:sz w:val="24"/>
          <w:szCs w:val="24"/>
        </w:rPr>
        <w:t>Bingham G</w:t>
      </w:r>
      <w:r w:rsidRPr="00744AC2">
        <w:rPr>
          <w:rFonts w:ascii="Book Antiqua" w:hAnsi="Book Antiqua"/>
          <w:sz w:val="24"/>
          <w:szCs w:val="24"/>
        </w:rPr>
        <w:t xml:space="preserve">, </w:t>
      </w:r>
      <w:r w:rsidR="00A2557E" w:rsidRPr="00A2557E">
        <w:rPr>
          <w:rFonts w:ascii="Book Antiqua" w:hAnsi="Book Antiqua"/>
          <w:sz w:val="24"/>
          <w:szCs w:val="24"/>
        </w:rPr>
        <w:t xml:space="preserve">Shetye </w:t>
      </w:r>
      <w:r w:rsidRPr="00744AC2">
        <w:rPr>
          <w:rFonts w:ascii="Book Antiqua" w:hAnsi="Book Antiqua"/>
          <w:sz w:val="24"/>
          <w:szCs w:val="24"/>
        </w:rPr>
        <w:t xml:space="preserve">A, </w:t>
      </w:r>
      <w:r w:rsidR="00A2557E" w:rsidRPr="00A2557E">
        <w:rPr>
          <w:rFonts w:ascii="Book Antiqua" w:hAnsi="Book Antiqua"/>
          <w:sz w:val="24"/>
          <w:szCs w:val="24"/>
        </w:rPr>
        <w:t xml:space="preserve">Suresh </w:t>
      </w:r>
      <w:r w:rsidRPr="00744AC2">
        <w:rPr>
          <w:rFonts w:ascii="Book Antiqua" w:hAnsi="Book Antiqua"/>
          <w:sz w:val="24"/>
          <w:szCs w:val="24"/>
        </w:rPr>
        <w:t>R) independently extracted the followi</w:t>
      </w:r>
      <w:r w:rsidR="007C2ED8">
        <w:rPr>
          <w:rFonts w:ascii="Book Antiqua" w:hAnsi="Book Antiqua"/>
          <w:sz w:val="24"/>
          <w:szCs w:val="24"/>
        </w:rPr>
        <w:t xml:space="preserve">ng data from eligible studies: </w:t>
      </w:r>
      <w:r w:rsidR="007C2ED8">
        <w:rPr>
          <w:rFonts w:ascii="Book Antiqua" w:hAnsi="Book Antiqua" w:hint="eastAsia"/>
          <w:sz w:val="24"/>
          <w:szCs w:val="24"/>
          <w:lang w:eastAsia="zh-CN"/>
        </w:rPr>
        <w:t>F</w:t>
      </w:r>
      <w:r w:rsidRPr="00744AC2">
        <w:rPr>
          <w:rFonts w:ascii="Book Antiqua" w:hAnsi="Book Antiqua"/>
          <w:sz w:val="24"/>
          <w:szCs w:val="24"/>
        </w:rPr>
        <w:t>irst author, year of publication, country of origin, study type, number of patients by gender, site of primary and age, primary study endpoint(s), secondary endpoint(s), extent and distribution of liver metastases, follow-up duration, adjuvant/neoadjuvant management, overall survival, progression-free survival, recurrence-free survival. Where there was uncertainty regarding inclusion a second author was consulted for consensus.</w:t>
      </w:r>
      <w:r w:rsidR="007B7FB4" w:rsidRPr="00744AC2">
        <w:rPr>
          <w:rFonts w:ascii="Book Antiqua" w:hAnsi="Book Antiqua"/>
          <w:sz w:val="24"/>
          <w:szCs w:val="24"/>
        </w:rPr>
        <w:t xml:space="preserve"> All papers included were graded according to level of evidence using the system proposed by </w:t>
      </w:r>
      <w:r w:rsidR="007B7FB4" w:rsidRPr="00744AC2">
        <w:rPr>
          <w:rFonts w:ascii="Book Antiqua" w:hAnsi="Book Antiqua"/>
          <w:sz w:val="24"/>
          <w:szCs w:val="24"/>
        </w:rPr>
        <w:lastRenderedPageBreak/>
        <w:t>the Scottish Inte</w:t>
      </w:r>
      <w:r w:rsidR="00933670" w:rsidRPr="00744AC2">
        <w:rPr>
          <w:rFonts w:ascii="Book Antiqua" w:hAnsi="Book Antiqua"/>
          <w:sz w:val="24"/>
          <w:szCs w:val="24"/>
        </w:rPr>
        <w:t>rcollegiate Guidelines Network</w:t>
      </w:r>
      <w:r w:rsidR="00F1791E" w:rsidRPr="00744AC2">
        <w:rPr>
          <w:rFonts w:ascii="Book Antiqua" w:hAnsi="Book Antiqua"/>
          <w:noProof/>
          <w:sz w:val="24"/>
          <w:szCs w:val="24"/>
          <w:vertAlign w:val="superscript"/>
        </w:rPr>
        <w:t>[14]</w:t>
      </w:r>
      <w:r w:rsidR="007B7FB4" w:rsidRPr="00744AC2">
        <w:rPr>
          <w:rFonts w:ascii="Book Antiqua" w:hAnsi="Book Antiqua"/>
          <w:sz w:val="24"/>
          <w:szCs w:val="24"/>
        </w:rPr>
        <w:t>.</w:t>
      </w:r>
      <w:r w:rsidR="006C5B14">
        <w:rPr>
          <w:rFonts w:ascii="Book Antiqua" w:hAnsi="Book Antiqua"/>
          <w:sz w:val="24"/>
          <w:szCs w:val="24"/>
        </w:rPr>
        <w:t xml:space="preserve"> </w:t>
      </w:r>
      <w:r w:rsidRPr="00744AC2">
        <w:rPr>
          <w:rFonts w:ascii="Book Antiqua" w:hAnsi="Book Antiqua"/>
          <w:sz w:val="24"/>
          <w:szCs w:val="24"/>
        </w:rPr>
        <w:t xml:space="preserve">A </w:t>
      </w:r>
      <w:r w:rsidR="00A2557E" w:rsidRPr="00744AC2">
        <w:rPr>
          <w:rFonts w:ascii="Book Antiqua" w:hAnsi="Book Antiqua"/>
          <w:sz w:val="24"/>
          <w:szCs w:val="24"/>
        </w:rPr>
        <w:t>Preferred Reporting Items for Systematic Reviews and Meta-Analyses</w:t>
      </w:r>
      <w:r w:rsidRPr="00744AC2">
        <w:rPr>
          <w:rFonts w:ascii="Book Antiqua" w:hAnsi="Book Antiqua"/>
          <w:sz w:val="24"/>
          <w:szCs w:val="24"/>
        </w:rPr>
        <w:t xml:space="preserve"> flow-diagram summarising the above search strategy is provided in Figure 1. </w:t>
      </w:r>
    </w:p>
    <w:p w14:paraId="3A29FA30" w14:textId="77777777" w:rsidR="00A45C47" w:rsidRPr="00744AC2" w:rsidRDefault="00A45C47" w:rsidP="00221FFA">
      <w:pPr>
        <w:adjustRightInd w:val="0"/>
        <w:snapToGrid w:val="0"/>
        <w:spacing w:after="0" w:line="360" w:lineRule="auto"/>
        <w:jc w:val="both"/>
        <w:rPr>
          <w:rFonts w:ascii="Book Antiqua" w:hAnsi="Book Antiqua"/>
          <w:sz w:val="24"/>
          <w:szCs w:val="24"/>
        </w:rPr>
      </w:pPr>
    </w:p>
    <w:p w14:paraId="730A9D21" w14:textId="70167BBA" w:rsidR="00BD19A1" w:rsidRPr="00744AC2" w:rsidRDefault="006C5B14" w:rsidP="00221FFA">
      <w:pPr>
        <w:adjustRightInd w:val="0"/>
        <w:snapToGrid w:val="0"/>
        <w:spacing w:after="0" w:line="360" w:lineRule="auto"/>
        <w:jc w:val="both"/>
        <w:rPr>
          <w:rFonts w:ascii="Book Antiqua" w:hAnsi="Book Antiqua"/>
          <w:b/>
          <w:sz w:val="24"/>
          <w:szCs w:val="24"/>
        </w:rPr>
      </w:pPr>
      <w:r w:rsidRPr="00A5720D">
        <w:rPr>
          <w:rFonts w:ascii="Book Antiqua" w:hAnsi="Book Antiqua"/>
          <w:b/>
          <w:bCs/>
          <w:sz w:val="24"/>
          <w:szCs w:val="24"/>
          <w:u w:val="single"/>
          <w:lang w:val="en-US"/>
        </w:rPr>
        <w:t>RESULTS</w:t>
      </w:r>
    </w:p>
    <w:p w14:paraId="793AF604" w14:textId="3242B1F1" w:rsidR="00BD19A1" w:rsidRPr="00744AC2" w:rsidRDefault="008841E5"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A total of </w:t>
      </w:r>
      <w:r w:rsidR="007524CC" w:rsidRPr="00744AC2">
        <w:rPr>
          <w:rFonts w:ascii="Book Antiqua" w:hAnsi="Book Antiqua"/>
          <w:sz w:val="24"/>
          <w:szCs w:val="24"/>
        </w:rPr>
        <w:t>4094</w:t>
      </w:r>
      <w:r w:rsidRPr="00744AC2">
        <w:rPr>
          <w:rFonts w:ascii="Book Antiqua" w:hAnsi="Book Antiqua"/>
          <w:sz w:val="24"/>
          <w:szCs w:val="24"/>
        </w:rPr>
        <w:t xml:space="preserve"> potentially relevant publications were initially identified through the search strategy summarised in Figure 1. After screening of titles and abstracts, </w:t>
      </w:r>
      <w:r w:rsidR="007524CC" w:rsidRPr="00744AC2">
        <w:rPr>
          <w:rFonts w:ascii="Book Antiqua" w:hAnsi="Book Antiqua"/>
          <w:sz w:val="24"/>
          <w:szCs w:val="24"/>
        </w:rPr>
        <w:t>3700</w:t>
      </w:r>
      <w:r w:rsidRPr="00744AC2">
        <w:rPr>
          <w:rFonts w:ascii="Book Antiqua" w:hAnsi="Book Antiqua"/>
          <w:sz w:val="24"/>
          <w:szCs w:val="24"/>
        </w:rPr>
        <w:t xml:space="preserve"> publications were withdrawn, leaving </w:t>
      </w:r>
      <w:r w:rsidR="007524CC" w:rsidRPr="00744AC2">
        <w:rPr>
          <w:rFonts w:ascii="Book Antiqua" w:hAnsi="Book Antiqua"/>
          <w:sz w:val="24"/>
          <w:szCs w:val="24"/>
        </w:rPr>
        <w:t>394</w:t>
      </w:r>
      <w:r w:rsidRPr="00744AC2">
        <w:rPr>
          <w:rFonts w:ascii="Book Antiqua" w:hAnsi="Book Antiqua"/>
          <w:sz w:val="24"/>
          <w:szCs w:val="24"/>
        </w:rPr>
        <w:t xml:space="preserve"> articles for full text review. A reference search from these articles identified a further 26 studies of potential relevance. Of the </w:t>
      </w:r>
      <w:r w:rsidR="007524CC" w:rsidRPr="00744AC2">
        <w:rPr>
          <w:rFonts w:ascii="Book Antiqua" w:hAnsi="Book Antiqua"/>
          <w:sz w:val="24"/>
          <w:szCs w:val="24"/>
        </w:rPr>
        <w:t>420</w:t>
      </w:r>
      <w:r w:rsidRPr="00744AC2">
        <w:rPr>
          <w:rFonts w:ascii="Book Antiqua" w:hAnsi="Book Antiqua"/>
          <w:sz w:val="24"/>
          <w:szCs w:val="24"/>
        </w:rPr>
        <w:t xml:space="preserve"> full text publications that were evaluated, 41 studies, including a total of 18426 patients, were found to meet our predefined inclusion criteria and were included in the review process. Study characteristics from these 41 studies are summarised in Table 1. Study population in these studies ranged from 24 to 3125 patients. Studies comprised two cohort prospective studies</w:t>
      </w:r>
      <w:r w:rsidR="00F1791E" w:rsidRPr="00744AC2">
        <w:rPr>
          <w:rFonts w:ascii="Book Antiqua" w:hAnsi="Book Antiqua"/>
          <w:bCs/>
          <w:noProof/>
          <w:sz w:val="24"/>
          <w:szCs w:val="24"/>
          <w:vertAlign w:val="superscript"/>
          <w:lang w:val="en-US"/>
        </w:rPr>
        <w:t>[15,16]</w:t>
      </w:r>
      <w:r w:rsidRPr="00744AC2">
        <w:rPr>
          <w:rFonts w:ascii="Book Antiqua" w:hAnsi="Book Antiqua"/>
          <w:sz w:val="24"/>
          <w:szCs w:val="24"/>
        </w:rPr>
        <w:t xml:space="preserve"> (evidence level 2+) and 39 retrospective studies (evidence level 2+ - 2++)</w:t>
      </w:r>
      <w:r w:rsidR="00113C6F" w:rsidRPr="00744AC2">
        <w:rPr>
          <w:rFonts w:ascii="Book Antiqua" w:hAnsi="Book Antiqua"/>
          <w:noProof/>
          <w:sz w:val="24"/>
          <w:szCs w:val="24"/>
          <w:vertAlign w:val="superscript"/>
        </w:rPr>
        <w:t>[8</w:t>
      </w:r>
      <w:r w:rsidR="002953A7">
        <w:rPr>
          <w:rFonts w:ascii="Book Antiqua" w:hAnsi="Book Antiqua"/>
          <w:noProof/>
          <w:sz w:val="24"/>
          <w:szCs w:val="24"/>
          <w:vertAlign w:val="superscript"/>
        </w:rPr>
        <w:t>-</w:t>
      </w:r>
      <w:r w:rsidR="00113C6F" w:rsidRPr="00744AC2">
        <w:rPr>
          <w:rFonts w:ascii="Book Antiqua" w:hAnsi="Book Antiqua"/>
          <w:noProof/>
          <w:sz w:val="24"/>
          <w:szCs w:val="24"/>
          <w:vertAlign w:val="superscript"/>
        </w:rPr>
        <w:t>12,17</w:t>
      </w:r>
      <w:r w:rsidR="002953A7">
        <w:rPr>
          <w:rFonts w:ascii="Book Antiqua" w:hAnsi="Book Antiqua"/>
          <w:noProof/>
          <w:sz w:val="24"/>
          <w:szCs w:val="24"/>
          <w:vertAlign w:val="superscript"/>
        </w:rPr>
        <w:t>-</w:t>
      </w:r>
      <w:r w:rsidR="00113C6F" w:rsidRPr="00744AC2">
        <w:rPr>
          <w:rFonts w:ascii="Book Antiqua" w:hAnsi="Book Antiqua"/>
          <w:noProof/>
          <w:sz w:val="24"/>
          <w:szCs w:val="24"/>
          <w:vertAlign w:val="superscript"/>
        </w:rPr>
        <w:t>50]</w:t>
      </w:r>
      <w:r w:rsidRPr="00744AC2">
        <w:rPr>
          <w:rFonts w:ascii="Book Antiqua" w:hAnsi="Book Antiqua"/>
          <w:sz w:val="24"/>
          <w:szCs w:val="24"/>
        </w:rPr>
        <w:t xml:space="preserve">, this included </w:t>
      </w:r>
      <w:r w:rsidR="00FA165F" w:rsidRPr="00744AC2">
        <w:rPr>
          <w:rFonts w:ascii="Book Antiqua" w:hAnsi="Book Antiqua"/>
          <w:sz w:val="24"/>
          <w:szCs w:val="24"/>
        </w:rPr>
        <w:t>6</w:t>
      </w:r>
      <w:r w:rsidRPr="00744AC2">
        <w:rPr>
          <w:rFonts w:ascii="Book Antiqua" w:hAnsi="Book Antiqua"/>
          <w:sz w:val="24"/>
          <w:szCs w:val="24"/>
        </w:rPr>
        <w:t xml:space="preserve"> papers with pooled analysis (evidence level 2+-2++)</w:t>
      </w:r>
      <w:r w:rsidR="00113C6F" w:rsidRPr="00744AC2">
        <w:rPr>
          <w:rFonts w:ascii="Book Antiqua" w:hAnsi="Book Antiqua"/>
          <w:noProof/>
          <w:sz w:val="24"/>
          <w:szCs w:val="24"/>
          <w:vertAlign w:val="superscript"/>
        </w:rPr>
        <w:t>[10,12,15,16,18,49]</w:t>
      </w:r>
      <w:r w:rsidRPr="00744AC2">
        <w:rPr>
          <w:rFonts w:ascii="Book Antiqua" w:hAnsi="Book Antiqua"/>
          <w:sz w:val="24"/>
          <w:szCs w:val="24"/>
        </w:rPr>
        <w:t>. There were no</w:t>
      </w:r>
      <w:r w:rsidR="00FD5CDE" w:rsidRPr="00744AC2">
        <w:rPr>
          <w:rFonts w:ascii="Book Antiqua" w:hAnsi="Book Antiqua"/>
          <w:sz w:val="24"/>
          <w:szCs w:val="24"/>
        </w:rPr>
        <w:t xml:space="preserve"> randomised controlled trials.</w:t>
      </w:r>
    </w:p>
    <w:p w14:paraId="19BE8F10" w14:textId="77777777" w:rsidR="00AB0270" w:rsidRPr="00744AC2" w:rsidRDefault="00AB0270" w:rsidP="00221FFA">
      <w:pPr>
        <w:adjustRightInd w:val="0"/>
        <w:snapToGrid w:val="0"/>
        <w:spacing w:after="0" w:line="360" w:lineRule="auto"/>
        <w:jc w:val="both"/>
        <w:rPr>
          <w:rFonts w:ascii="Book Antiqua" w:hAnsi="Book Antiqua"/>
          <w:b/>
          <w:sz w:val="24"/>
          <w:szCs w:val="24"/>
        </w:rPr>
      </w:pPr>
    </w:p>
    <w:p w14:paraId="65FD018B" w14:textId="5E17B787" w:rsidR="00103DC8" w:rsidRPr="006C5B14" w:rsidRDefault="00103DC8" w:rsidP="00221FFA">
      <w:pPr>
        <w:adjustRightInd w:val="0"/>
        <w:snapToGrid w:val="0"/>
        <w:spacing w:after="0" w:line="360" w:lineRule="auto"/>
        <w:jc w:val="both"/>
        <w:rPr>
          <w:rFonts w:ascii="Book Antiqua" w:hAnsi="Book Antiqua"/>
          <w:b/>
          <w:i/>
          <w:iCs/>
          <w:sz w:val="24"/>
          <w:szCs w:val="24"/>
        </w:rPr>
      </w:pPr>
      <w:r w:rsidRPr="006C5B14">
        <w:rPr>
          <w:rFonts w:ascii="Book Antiqua" w:hAnsi="Book Antiqua"/>
          <w:b/>
          <w:i/>
          <w:iCs/>
          <w:sz w:val="24"/>
          <w:szCs w:val="24"/>
        </w:rPr>
        <w:t xml:space="preserve">Overall </w:t>
      </w:r>
      <w:r w:rsidR="006C5B14" w:rsidRPr="006C5B14">
        <w:rPr>
          <w:rFonts w:ascii="Book Antiqua" w:hAnsi="Book Antiqua"/>
          <w:b/>
          <w:i/>
          <w:iCs/>
          <w:sz w:val="24"/>
          <w:szCs w:val="24"/>
        </w:rPr>
        <w:t>s</w:t>
      </w:r>
      <w:r w:rsidRPr="006C5B14">
        <w:rPr>
          <w:rFonts w:ascii="Book Antiqua" w:hAnsi="Book Antiqua"/>
          <w:b/>
          <w:i/>
          <w:iCs/>
          <w:sz w:val="24"/>
          <w:szCs w:val="24"/>
        </w:rPr>
        <w:t>urvival</w:t>
      </w:r>
    </w:p>
    <w:p w14:paraId="363128B5" w14:textId="673FD6DC" w:rsidR="00454FA3" w:rsidRPr="00744AC2" w:rsidRDefault="00103DC8" w:rsidP="00221FFA">
      <w:pPr>
        <w:adjustRightInd w:val="0"/>
        <w:snapToGrid w:val="0"/>
        <w:spacing w:after="0" w:line="360" w:lineRule="auto"/>
        <w:jc w:val="both"/>
        <w:rPr>
          <w:rFonts w:ascii="Book Antiqua" w:hAnsi="Book Antiqua" w:cs="Times New Roman"/>
          <w:sz w:val="24"/>
          <w:szCs w:val="24"/>
          <w:lang w:val="en-US"/>
        </w:rPr>
      </w:pPr>
      <w:r w:rsidRPr="00744AC2">
        <w:rPr>
          <w:rFonts w:ascii="Book Antiqua" w:hAnsi="Book Antiqua"/>
          <w:sz w:val="24"/>
          <w:szCs w:val="24"/>
        </w:rPr>
        <w:t xml:space="preserve">Data on the influence of </w:t>
      </w:r>
      <w:r w:rsidR="005C2AA2" w:rsidRPr="00744AC2">
        <w:rPr>
          <w:rFonts w:ascii="Book Antiqua" w:hAnsi="Book Antiqua"/>
          <w:sz w:val="24"/>
          <w:szCs w:val="24"/>
        </w:rPr>
        <w:t>PTL</w:t>
      </w:r>
      <w:r w:rsidRPr="00744AC2">
        <w:rPr>
          <w:rFonts w:ascii="Book Antiqua" w:hAnsi="Book Antiqua"/>
          <w:sz w:val="24"/>
          <w:szCs w:val="24"/>
        </w:rPr>
        <w:t xml:space="preserve"> on </w:t>
      </w:r>
      <w:r w:rsidR="009675EB" w:rsidRPr="00744AC2">
        <w:rPr>
          <w:rFonts w:ascii="Book Antiqua" w:hAnsi="Book Antiqua"/>
          <w:sz w:val="24"/>
          <w:szCs w:val="24"/>
        </w:rPr>
        <w:t>OS</w:t>
      </w:r>
      <w:r w:rsidRPr="00744AC2">
        <w:rPr>
          <w:rFonts w:ascii="Book Antiqua" w:hAnsi="Book Antiqua"/>
          <w:sz w:val="24"/>
          <w:szCs w:val="24"/>
        </w:rPr>
        <w:t xml:space="preserve"> in CRCLM was provided by 38 of the studies included for review</w:t>
      </w:r>
      <w:r w:rsidR="00450BA8" w:rsidRPr="00744AC2">
        <w:rPr>
          <w:rFonts w:ascii="Book Antiqua" w:hAnsi="Book Antiqua"/>
          <w:sz w:val="24"/>
          <w:szCs w:val="24"/>
        </w:rPr>
        <w:t>, including a total of 18203 patients</w:t>
      </w:r>
      <w:r w:rsidRPr="00744AC2">
        <w:rPr>
          <w:rFonts w:ascii="Book Antiqua" w:hAnsi="Book Antiqua"/>
          <w:sz w:val="24"/>
          <w:szCs w:val="24"/>
        </w:rPr>
        <w:t xml:space="preserve">. In 21 of these studies </w:t>
      </w:r>
      <w:r w:rsidR="00454FA3" w:rsidRPr="00744AC2">
        <w:rPr>
          <w:rFonts w:ascii="Book Antiqua" w:hAnsi="Book Antiqua"/>
          <w:sz w:val="24"/>
          <w:szCs w:val="24"/>
        </w:rPr>
        <w:t>(13897 patients</w:t>
      </w:r>
      <w:r w:rsidR="00450BA8" w:rsidRPr="00744AC2">
        <w:rPr>
          <w:rFonts w:ascii="Book Antiqua" w:hAnsi="Book Antiqua"/>
          <w:sz w:val="24"/>
          <w:szCs w:val="24"/>
        </w:rPr>
        <w:t xml:space="preserve"> </w:t>
      </w:r>
      <w:r w:rsidR="00B97127">
        <w:rPr>
          <w:rFonts w:ascii="Book Antiqua" w:hAnsi="Book Antiqua" w:hint="eastAsia"/>
          <w:sz w:val="24"/>
          <w:szCs w:val="24"/>
          <w:lang w:eastAsia="zh-CN"/>
        </w:rPr>
        <w:t>-</w:t>
      </w:r>
      <w:r w:rsidR="00450BA8" w:rsidRPr="00744AC2">
        <w:rPr>
          <w:rFonts w:ascii="Book Antiqua" w:hAnsi="Book Antiqua"/>
          <w:sz w:val="24"/>
          <w:szCs w:val="24"/>
        </w:rPr>
        <w:t>76.3% of the total patient population captured</w:t>
      </w:r>
      <w:r w:rsidR="00454FA3" w:rsidRPr="00744AC2">
        <w:rPr>
          <w:rFonts w:ascii="Book Antiqua" w:hAnsi="Book Antiqua"/>
          <w:sz w:val="24"/>
          <w:szCs w:val="24"/>
        </w:rPr>
        <w:t xml:space="preserve">) </w:t>
      </w:r>
      <w:r w:rsidRPr="00744AC2">
        <w:rPr>
          <w:rFonts w:ascii="Book Antiqua" w:hAnsi="Book Antiqua"/>
          <w:sz w:val="24"/>
          <w:szCs w:val="24"/>
        </w:rPr>
        <w:t>a statistically significant trend was observed with improved OS in patients with left sided primary tumours undergoing tr</w:t>
      </w:r>
      <w:r w:rsidR="00DE5367" w:rsidRPr="00744AC2">
        <w:rPr>
          <w:rFonts w:ascii="Book Antiqua" w:hAnsi="Book Antiqua"/>
          <w:sz w:val="24"/>
          <w:szCs w:val="24"/>
        </w:rPr>
        <w:t>eatment for CRCLM</w:t>
      </w:r>
      <w:r w:rsidR="005C2AA2" w:rsidRPr="00744AC2">
        <w:rPr>
          <w:rFonts w:ascii="Book Antiqua" w:hAnsi="Book Antiqua"/>
          <w:sz w:val="24"/>
          <w:szCs w:val="24"/>
        </w:rPr>
        <w:t xml:space="preserve"> (</w:t>
      </w:r>
      <w:r w:rsidR="005C2AA2" w:rsidRPr="00744AC2">
        <w:rPr>
          <w:rFonts w:ascii="Book Antiqua" w:hAnsi="Book Antiqua"/>
          <w:i/>
          <w:iCs/>
          <w:sz w:val="24"/>
          <w:szCs w:val="24"/>
        </w:rPr>
        <w:t>l</w:t>
      </w:r>
      <w:r w:rsidR="005C2AA2" w:rsidRPr="00744AC2">
        <w:rPr>
          <w:rFonts w:ascii="Book Antiqua" w:hAnsi="Book Antiqua"/>
          <w:sz w:val="24"/>
          <w:szCs w:val="24"/>
        </w:rPr>
        <w:t>-CRCLM)</w:t>
      </w:r>
      <w:r w:rsidR="00DE5367" w:rsidRPr="00744AC2">
        <w:rPr>
          <w:rFonts w:ascii="Book Antiqua" w:hAnsi="Book Antiqua"/>
          <w:sz w:val="24"/>
          <w:szCs w:val="24"/>
        </w:rPr>
        <w:t xml:space="preserve">. For example, </w:t>
      </w:r>
      <w:r w:rsidR="00454FA3" w:rsidRPr="00744AC2">
        <w:rPr>
          <w:rFonts w:ascii="Book Antiqua" w:hAnsi="Book Antiqua"/>
          <w:sz w:val="24"/>
          <w:szCs w:val="24"/>
        </w:rPr>
        <w:t xml:space="preserve">Wang </w:t>
      </w:r>
      <w:r w:rsidR="00454FA3" w:rsidRPr="00744AC2">
        <w:rPr>
          <w:rFonts w:ascii="Book Antiqua" w:hAnsi="Book Antiqua"/>
          <w:i/>
          <w:sz w:val="24"/>
          <w:szCs w:val="24"/>
        </w:rPr>
        <w:t>et al</w:t>
      </w:r>
      <w:r w:rsidR="0077613D" w:rsidRPr="00744AC2">
        <w:rPr>
          <w:rFonts w:ascii="Book Antiqua" w:hAnsi="Book Antiqua"/>
          <w:noProof/>
          <w:sz w:val="24"/>
          <w:szCs w:val="24"/>
          <w:vertAlign w:val="superscript"/>
        </w:rPr>
        <w:t>[17]</w:t>
      </w:r>
      <w:r w:rsidR="00454FA3" w:rsidRPr="00744AC2">
        <w:rPr>
          <w:rFonts w:ascii="Book Antiqua" w:hAnsi="Book Antiqua"/>
          <w:sz w:val="24"/>
          <w:szCs w:val="24"/>
        </w:rPr>
        <w:t xml:space="preserve"> in their study of 1508 patients receiving surgical treatment for synchronous CRCLM, of which 593 had r</w:t>
      </w:r>
      <w:r w:rsidR="001D3F7C" w:rsidRPr="00744AC2">
        <w:rPr>
          <w:rFonts w:ascii="Book Antiqua" w:hAnsi="Book Antiqua"/>
          <w:sz w:val="24"/>
          <w:szCs w:val="24"/>
        </w:rPr>
        <w:t>ight sided primary colorectal tumours (</w:t>
      </w:r>
      <w:r w:rsidR="001D3F7C" w:rsidRPr="00744AC2">
        <w:rPr>
          <w:rFonts w:ascii="Book Antiqua" w:hAnsi="Book Antiqua"/>
          <w:i/>
          <w:sz w:val="24"/>
          <w:szCs w:val="24"/>
        </w:rPr>
        <w:t>r</w:t>
      </w:r>
      <w:r w:rsidR="001D3F7C" w:rsidRPr="00744AC2">
        <w:rPr>
          <w:rFonts w:ascii="Book Antiqua" w:hAnsi="Book Antiqua"/>
          <w:sz w:val="24"/>
          <w:szCs w:val="24"/>
        </w:rPr>
        <w:t>-CRCLM)</w:t>
      </w:r>
      <w:r w:rsidR="005C2AA2" w:rsidRPr="00744AC2">
        <w:rPr>
          <w:rFonts w:ascii="Book Antiqua" w:hAnsi="Book Antiqua"/>
          <w:sz w:val="24"/>
          <w:szCs w:val="24"/>
        </w:rPr>
        <w:t>,</w:t>
      </w:r>
      <w:r w:rsidR="00454FA3" w:rsidRPr="00744AC2">
        <w:rPr>
          <w:rFonts w:ascii="Book Antiqua" w:hAnsi="Book Antiqua"/>
          <w:sz w:val="24"/>
          <w:szCs w:val="24"/>
        </w:rPr>
        <w:t xml:space="preserve"> found a significant difference in </w:t>
      </w:r>
      <w:r w:rsidR="005C2AA2" w:rsidRPr="00744AC2">
        <w:rPr>
          <w:rFonts w:ascii="Book Antiqua" w:hAnsi="Book Antiqua"/>
          <w:sz w:val="24"/>
          <w:szCs w:val="24"/>
        </w:rPr>
        <w:t xml:space="preserve">5-year </w:t>
      </w:r>
      <w:r w:rsidR="00454FA3" w:rsidRPr="00744AC2">
        <w:rPr>
          <w:rFonts w:ascii="Book Antiqua" w:hAnsi="Book Antiqua"/>
          <w:sz w:val="24"/>
          <w:szCs w:val="24"/>
        </w:rPr>
        <w:t>OS between left and right sided primaries (</w:t>
      </w:r>
      <w:r w:rsidR="005C2AA2" w:rsidRPr="00744AC2">
        <w:rPr>
          <w:rFonts w:ascii="Book Antiqua" w:hAnsi="Book Antiqua"/>
          <w:i/>
          <w:iCs/>
          <w:sz w:val="24"/>
          <w:szCs w:val="24"/>
        </w:rPr>
        <w:t>l</w:t>
      </w:r>
      <w:r w:rsidR="005C2AA2" w:rsidRPr="00744AC2">
        <w:rPr>
          <w:rFonts w:ascii="Book Antiqua" w:hAnsi="Book Antiqua"/>
          <w:sz w:val="24"/>
          <w:szCs w:val="24"/>
        </w:rPr>
        <w:t>-CRCLM</w:t>
      </w:r>
      <w:r w:rsidR="00454FA3" w:rsidRPr="00744AC2">
        <w:rPr>
          <w:rFonts w:ascii="Book Antiqua" w:hAnsi="Book Antiqua"/>
          <w:sz w:val="24"/>
          <w:szCs w:val="24"/>
        </w:rPr>
        <w:t xml:space="preserve"> 40.1%, </w:t>
      </w:r>
      <w:r w:rsidR="005C2AA2" w:rsidRPr="00744AC2">
        <w:rPr>
          <w:rFonts w:ascii="Book Antiqua" w:hAnsi="Book Antiqua"/>
          <w:i/>
          <w:iCs/>
          <w:sz w:val="24"/>
          <w:szCs w:val="24"/>
        </w:rPr>
        <w:t>r</w:t>
      </w:r>
      <w:r w:rsidR="005C2AA2" w:rsidRPr="00744AC2">
        <w:rPr>
          <w:rFonts w:ascii="Book Antiqua" w:hAnsi="Book Antiqua"/>
          <w:sz w:val="24"/>
          <w:szCs w:val="24"/>
        </w:rPr>
        <w:t>-CRCLM</w:t>
      </w:r>
      <w:r w:rsidR="00454FA3" w:rsidRPr="00744AC2">
        <w:rPr>
          <w:rFonts w:ascii="Book Antiqua" w:hAnsi="Book Antiqua"/>
          <w:sz w:val="24"/>
          <w:szCs w:val="24"/>
        </w:rPr>
        <w:t xml:space="preserve"> 24.6%, </w:t>
      </w:r>
      <w:r w:rsidR="001D32F7" w:rsidRPr="00744AC2">
        <w:rPr>
          <w:rFonts w:ascii="Book Antiqua" w:hAnsi="Book Antiqua"/>
          <w:i/>
          <w:caps/>
          <w:sz w:val="24"/>
          <w:szCs w:val="24"/>
        </w:rPr>
        <w:t>P</w:t>
      </w:r>
      <w:r w:rsidR="006C5B14">
        <w:rPr>
          <w:rFonts w:ascii="Book Antiqua" w:hAnsi="Book Antiqua"/>
          <w:i/>
          <w:caps/>
          <w:sz w:val="24"/>
          <w:szCs w:val="24"/>
        </w:rPr>
        <w:t xml:space="preserve"> </w:t>
      </w:r>
      <w:r w:rsidR="001D32F7" w:rsidRPr="00744AC2">
        <w:rPr>
          <w:rFonts w:ascii="Book Antiqua" w:hAnsi="Book Antiqua"/>
          <w:i/>
          <w:caps/>
          <w:sz w:val="24"/>
          <w:szCs w:val="24"/>
        </w:rPr>
        <w:t>&lt;</w:t>
      </w:r>
      <w:r w:rsidR="006C5B14">
        <w:rPr>
          <w:rFonts w:ascii="Book Antiqua" w:hAnsi="Book Antiqua"/>
          <w:i/>
          <w:caps/>
          <w:sz w:val="24"/>
          <w:szCs w:val="24"/>
        </w:rPr>
        <w:t xml:space="preserve"> </w:t>
      </w:r>
      <w:r w:rsidR="00454FA3" w:rsidRPr="00744AC2">
        <w:rPr>
          <w:rFonts w:ascii="Book Antiqua" w:hAnsi="Book Antiqua"/>
          <w:sz w:val="24"/>
          <w:szCs w:val="24"/>
        </w:rPr>
        <w:t>0.001)</w:t>
      </w:r>
      <w:r w:rsidR="001D3F7C" w:rsidRPr="00744AC2">
        <w:rPr>
          <w:rFonts w:ascii="Book Antiqua" w:hAnsi="Book Antiqua"/>
          <w:sz w:val="24"/>
          <w:szCs w:val="24"/>
        </w:rPr>
        <w:t xml:space="preserve">. They also found that patients with </w:t>
      </w:r>
      <w:r w:rsidR="001D3F7C" w:rsidRPr="00744AC2">
        <w:rPr>
          <w:rFonts w:ascii="Book Antiqua" w:hAnsi="Book Antiqua"/>
          <w:i/>
          <w:sz w:val="24"/>
          <w:szCs w:val="24"/>
        </w:rPr>
        <w:t>r</w:t>
      </w:r>
      <w:r w:rsidR="001D3F7C" w:rsidRPr="00744AC2">
        <w:rPr>
          <w:rFonts w:ascii="Book Antiqua" w:hAnsi="Book Antiqua"/>
          <w:sz w:val="24"/>
          <w:szCs w:val="24"/>
        </w:rPr>
        <w:t xml:space="preserve">-CRCLM were more likely to be T4 (31.3% </w:t>
      </w:r>
      <w:r w:rsidR="001D3F7C" w:rsidRPr="006C5B14">
        <w:rPr>
          <w:rFonts w:ascii="Book Antiqua" w:hAnsi="Book Antiqua"/>
          <w:i/>
          <w:iCs/>
          <w:sz w:val="24"/>
          <w:szCs w:val="24"/>
        </w:rPr>
        <w:t>vs</w:t>
      </w:r>
      <w:r w:rsidR="001D3F7C" w:rsidRPr="00744AC2">
        <w:rPr>
          <w:rFonts w:ascii="Book Antiqua" w:hAnsi="Book Antiqua"/>
          <w:sz w:val="24"/>
          <w:szCs w:val="24"/>
        </w:rPr>
        <w:t xml:space="preserve"> 20.1%, </w:t>
      </w:r>
      <w:r w:rsidR="001D32F7" w:rsidRPr="00744AC2">
        <w:rPr>
          <w:rFonts w:ascii="Book Antiqua" w:hAnsi="Book Antiqua"/>
          <w:i/>
          <w:caps/>
          <w:sz w:val="24"/>
          <w:szCs w:val="24"/>
        </w:rPr>
        <w:t>P</w:t>
      </w:r>
      <w:r w:rsidR="006C5B14">
        <w:rPr>
          <w:rFonts w:ascii="Book Antiqua" w:hAnsi="Book Antiqua"/>
          <w:i/>
          <w:caps/>
          <w:sz w:val="24"/>
          <w:szCs w:val="24"/>
        </w:rPr>
        <w:t xml:space="preserve"> </w:t>
      </w:r>
      <w:r w:rsidR="001D32F7" w:rsidRPr="00744AC2">
        <w:rPr>
          <w:rFonts w:ascii="Book Antiqua" w:hAnsi="Book Antiqua"/>
          <w:i/>
          <w:caps/>
          <w:sz w:val="24"/>
          <w:szCs w:val="24"/>
        </w:rPr>
        <w:t>&lt;</w:t>
      </w:r>
      <w:r w:rsidR="006C5B14">
        <w:rPr>
          <w:rFonts w:ascii="Book Antiqua" w:hAnsi="Book Antiqua"/>
          <w:i/>
          <w:caps/>
          <w:sz w:val="24"/>
          <w:szCs w:val="24"/>
        </w:rPr>
        <w:t xml:space="preserve"> </w:t>
      </w:r>
      <w:r w:rsidR="001D3F7C" w:rsidRPr="00744AC2">
        <w:rPr>
          <w:rFonts w:ascii="Book Antiqua" w:hAnsi="Book Antiqua"/>
          <w:sz w:val="24"/>
          <w:szCs w:val="24"/>
        </w:rPr>
        <w:t xml:space="preserve">0.001) N2 (42.5% </w:t>
      </w:r>
      <w:r w:rsidR="001D3F7C" w:rsidRPr="006C5B14">
        <w:rPr>
          <w:rFonts w:ascii="Book Antiqua" w:hAnsi="Book Antiqua"/>
          <w:i/>
          <w:iCs/>
          <w:sz w:val="24"/>
          <w:szCs w:val="24"/>
        </w:rPr>
        <w:t>vs</w:t>
      </w:r>
      <w:r w:rsidR="001D3F7C" w:rsidRPr="00744AC2">
        <w:rPr>
          <w:rFonts w:ascii="Book Antiqua" w:hAnsi="Book Antiqua"/>
          <w:sz w:val="24"/>
          <w:szCs w:val="24"/>
        </w:rPr>
        <w:t xml:space="preserve"> 31.8%, </w:t>
      </w:r>
      <w:r w:rsidR="006C5B14" w:rsidRPr="006C5B14">
        <w:rPr>
          <w:rFonts w:ascii="Book Antiqua" w:hAnsi="Book Antiqua"/>
          <w:i/>
          <w:iCs/>
          <w:sz w:val="24"/>
          <w:szCs w:val="24"/>
        </w:rPr>
        <w:t>P</w:t>
      </w:r>
      <w:r w:rsidR="001D3F7C" w:rsidRPr="00744AC2">
        <w:rPr>
          <w:rFonts w:ascii="Book Antiqua" w:hAnsi="Book Antiqua"/>
          <w:sz w:val="24"/>
          <w:szCs w:val="24"/>
        </w:rPr>
        <w:t xml:space="preserve"> &lt;</w:t>
      </w:r>
      <w:r w:rsidR="006C5B14">
        <w:rPr>
          <w:rFonts w:ascii="Book Antiqua" w:hAnsi="Book Antiqua"/>
          <w:sz w:val="24"/>
          <w:szCs w:val="24"/>
        </w:rPr>
        <w:t xml:space="preserve"> </w:t>
      </w:r>
      <w:r w:rsidR="001D3F7C" w:rsidRPr="00744AC2">
        <w:rPr>
          <w:rFonts w:ascii="Book Antiqua" w:hAnsi="Book Antiqua"/>
          <w:sz w:val="24"/>
          <w:szCs w:val="24"/>
        </w:rPr>
        <w:t xml:space="preserve">0.001), and poorly differentiated (30.5% </w:t>
      </w:r>
      <w:r w:rsidR="001D3F7C" w:rsidRPr="006C5B14">
        <w:rPr>
          <w:rFonts w:ascii="Book Antiqua" w:hAnsi="Book Antiqua"/>
          <w:i/>
          <w:iCs/>
          <w:sz w:val="24"/>
          <w:szCs w:val="24"/>
        </w:rPr>
        <w:t>vs</w:t>
      </w:r>
      <w:r w:rsidR="001D3F7C" w:rsidRPr="00744AC2">
        <w:rPr>
          <w:rFonts w:ascii="Book Antiqua" w:hAnsi="Book Antiqua"/>
          <w:sz w:val="24"/>
          <w:szCs w:val="24"/>
        </w:rPr>
        <w:t xml:space="preserve"> 15.1%, </w:t>
      </w:r>
      <w:r w:rsidR="001D32F7" w:rsidRPr="00744AC2">
        <w:rPr>
          <w:rFonts w:ascii="Book Antiqua" w:hAnsi="Book Antiqua"/>
          <w:i/>
          <w:caps/>
          <w:sz w:val="24"/>
          <w:szCs w:val="24"/>
        </w:rPr>
        <w:t>P</w:t>
      </w:r>
      <w:r w:rsidR="006C5B14">
        <w:rPr>
          <w:rFonts w:ascii="Book Antiqua" w:hAnsi="Book Antiqua"/>
          <w:i/>
          <w:caps/>
          <w:sz w:val="24"/>
          <w:szCs w:val="24"/>
        </w:rPr>
        <w:t xml:space="preserve"> </w:t>
      </w:r>
      <w:r w:rsidR="001D32F7" w:rsidRPr="00744AC2">
        <w:rPr>
          <w:rFonts w:ascii="Book Antiqua" w:hAnsi="Book Antiqua"/>
          <w:i/>
          <w:caps/>
          <w:sz w:val="24"/>
          <w:szCs w:val="24"/>
        </w:rPr>
        <w:t>&lt;</w:t>
      </w:r>
      <w:r w:rsidR="006C5B14">
        <w:rPr>
          <w:rFonts w:ascii="Book Antiqua" w:hAnsi="Book Antiqua"/>
          <w:i/>
          <w:caps/>
          <w:sz w:val="24"/>
          <w:szCs w:val="24"/>
        </w:rPr>
        <w:t xml:space="preserve"> </w:t>
      </w:r>
      <w:r w:rsidR="001D3F7C" w:rsidRPr="00744AC2">
        <w:rPr>
          <w:rFonts w:ascii="Book Antiqua" w:hAnsi="Book Antiqua"/>
          <w:sz w:val="24"/>
          <w:szCs w:val="24"/>
        </w:rPr>
        <w:t xml:space="preserve">0.001). </w:t>
      </w:r>
      <w:r w:rsidR="001D3F7C" w:rsidRPr="00744AC2">
        <w:rPr>
          <w:rFonts w:ascii="Book Antiqua" w:hAnsi="Book Antiqua" w:cs="Times New Roman"/>
          <w:sz w:val="24"/>
          <w:szCs w:val="24"/>
        </w:rPr>
        <w:t xml:space="preserve">Creasy </w:t>
      </w:r>
      <w:r w:rsidR="0015799F" w:rsidRPr="00744AC2">
        <w:rPr>
          <w:rFonts w:ascii="Book Antiqua" w:hAnsi="Book Antiqua" w:cs="Times New Roman"/>
          <w:i/>
          <w:sz w:val="24"/>
          <w:szCs w:val="24"/>
        </w:rPr>
        <w:t>et al</w:t>
      </w:r>
      <w:r w:rsidR="006C5B14" w:rsidRPr="00744AC2">
        <w:rPr>
          <w:rFonts w:ascii="Book Antiqua" w:hAnsi="Book Antiqua"/>
          <w:noProof/>
          <w:sz w:val="24"/>
          <w:szCs w:val="24"/>
          <w:vertAlign w:val="superscript"/>
        </w:rPr>
        <w:t>[</w:t>
      </w:r>
      <w:r w:rsidR="006C5B14">
        <w:rPr>
          <w:rFonts w:ascii="Book Antiqua" w:hAnsi="Book Antiqua"/>
          <w:noProof/>
          <w:sz w:val="24"/>
          <w:szCs w:val="24"/>
          <w:vertAlign w:val="superscript"/>
        </w:rPr>
        <w:t>9</w:t>
      </w:r>
      <w:r w:rsidR="006C5B14" w:rsidRPr="00744AC2">
        <w:rPr>
          <w:rFonts w:ascii="Book Antiqua" w:hAnsi="Book Antiqua"/>
          <w:noProof/>
          <w:sz w:val="24"/>
          <w:szCs w:val="24"/>
          <w:vertAlign w:val="superscript"/>
        </w:rPr>
        <w:t>]</w:t>
      </w:r>
      <w:r w:rsidR="001D3F7C" w:rsidRPr="00744AC2">
        <w:rPr>
          <w:rFonts w:ascii="Book Antiqua" w:hAnsi="Book Antiqua" w:cs="Times New Roman"/>
          <w:sz w:val="24"/>
          <w:szCs w:val="24"/>
        </w:rPr>
        <w:t xml:space="preserve"> in a similar cohort of 907 patients (36% with right sided primaries) undergoing hepatic resection </w:t>
      </w:r>
      <w:r w:rsidR="001D3F7C" w:rsidRPr="00744AC2">
        <w:rPr>
          <w:rFonts w:ascii="Book Antiqua" w:hAnsi="Book Antiqua" w:cs="Times New Roman"/>
          <w:sz w:val="24"/>
          <w:szCs w:val="24"/>
        </w:rPr>
        <w:lastRenderedPageBreak/>
        <w:t xml:space="preserve">found a found a median OS of 5.2 years in </w:t>
      </w:r>
      <w:r w:rsidR="005C2AA2" w:rsidRPr="00744AC2">
        <w:rPr>
          <w:rFonts w:ascii="Book Antiqua" w:hAnsi="Book Antiqua" w:cs="Times New Roman"/>
          <w:i/>
          <w:iCs/>
          <w:sz w:val="24"/>
          <w:szCs w:val="24"/>
        </w:rPr>
        <w:t>l</w:t>
      </w:r>
      <w:r w:rsidR="005C2AA2" w:rsidRPr="00744AC2">
        <w:rPr>
          <w:rFonts w:ascii="Book Antiqua" w:hAnsi="Book Antiqua" w:cs="Times New Roman"/>
          <w:sz w:val="24"/>
          <w:szCs w:val="24"/>
        </w:rPr>
        <w:t>-CRCLM</w:t>
      </w:r>
      <w:r w:rsidR="001D3F7C" w:rsidRPr="00744AC2">
        <w:rPr>
          <w:rFonts w:ascii="Book Antiqua" w:hAnsi="Book Antiqua" w:cs="Times New Roman"/>
          <w:sz w:val="24"/>
          <w:szCs w:val="24"/>
        </w:rPr>
        <w:t xml:space="preserve"> </w:t>
      </w:r>
      <w:r w:rsidR="005C2AA2" w:rsidRPr="00744AC2">
        <w:rPr>
          <w:rFonts w:ascii="Book Antiqua" w:hAnsi="Book Antiqua" w:cs="Times New Roman"/>
          <w:sz w:val="24"/>
          <w:szCs w:val="24"/>
        </w:rPr>
        <w:t>compared with</w:t>
      </w:r>
      <w:r w:rsidR="001D3F7C" w:rsidRPr="00744AC2">
        <w:rPr>
          <w:rFonts w:ascii="Book Antiqua" w:hAnsi="Book Antiqua" w:cs="Times New Roman"/>
          <w:sz w:val="24"/>
          <w:szCs w:val="24"/>
        </w:rPr>
        <w:t xml:space="preserve"> 3.6 years with </w:t>
      </w:r>
      <w:r w:rsidR="005C2AA2" w:rsidRPr="00744AC2">
        <w:rPr>
          <w:rFonts w:ascii="Book Antiqua" w:hAnsi="Book Antiqua" w:cs="Times New Roman"/>
          <w:sz w:val="24"/>
          <w:szCs w:val="24"/>
        </w:rPr>
        <w:t xml:space="preserve">in </w:t>
      </w:r>
      <w:r w:rsidR="005C2AA2" w:rsidRPr="00744AC2">
        <w:rPr>
          <w:rFonts w:ascii="Book Antiqua" w:hAnsi="Book Antiqua" w:cs="Times New Roman"/>
          <w:i/>
          <w:iCs/>
          <w:sz w:val="24"/>
          <w:szCs w:val="24"/>
        </w:rPr>
        <w:t>r</w:t>
      </w:r>
      <w:r w:rsidR="005C2AA2" w:rsidRPr="00744AC2">
        <w:rPr>
          <w:rFonts w:ascii="Book Antiqua" w:hAnsi="Book Antiqua" w:cs="Times New Roman"/>
          <w:sz w:val="24"/>
          <w:szCs w:val="24"/>
        </w:rPr>
        <w:t>-CRCLM</w:t>
      </w:r>
      <w:r w:rsidR="001D3F7C" w:rsidRPr="00744AC2">
        <w:rPr>
          <w:rFonts w:ascii="Book Antiqua" w:hAnsi="Book Antiqua" w:cs="Times New Roman"/>
          <w:sz w:val="24"/>
          <w:szCs w:val="24"/>
        </w:rPr>
        <w:t xml:space="preserve"> (</w:t>
      </w:r>
      <w:r w:rsidR="001D32F7" w:rsidRPr="00744AC2">
        <w:rPr>
          <w:rFonts w:ascii="Book Antiqua" w:hAnsi="Book Antiqua" w:cs="Times New Roman"/>
          <w:i/>
          <w:caps/>
          <w:sz w:val="24"/>
          <w:szCs w:val="24"/>
        </w:rPr>
        <w:t>P</w:t>
      </w:r>
      <w:r w:rsidR="006C5B14">
        <w:rPr>
          <w:rFonts w:ascii="Book Antiqua" w:hAnsi="Book Antiqua" w:cs="Times New Roman"/>
          <w:i/>
          <w:caps/>
          <w:sz w:val="24"/>
          <w:szCs w:val="24"/>
        </w:rPr>
        <w:t xml:space="preserve"> </w:t>
      </w:r>
      <w:r w:rsidR="001D32F7" w:rsidRPr="00744AC2">
        <w:rPr>
          <w:rFonts w:ascii="Book Antiqua" w:hAnsi="Book Antiqua" w:cs="Times New Roman"/>
          <w:i/>
          <w:caps/>
          <w:sz w:val="24"/>
          <w:szCs w:val="24"/>
        </w:rPr>
        <w:t>=</w:t>
      </w:r>
      <w:r w:rsidR="006C5B14">
        <w:rPr>
          <w:rFonts w:ascii="Book Antiqua" w:hAnsi="Book Antiqua" w:cs="Times New Roman"/>
          <w:i/>
          <w:caps/>
          <w:sz w:val="24"/>
          <w:szCs w:val="24"/>
        </w:rPr>
        <w:t xml:space="preserve"> </w:t>
      </w:r>
      <w:r w:rsidR="001D3F7C" w:rsidRPr="00744AC2">
        <w:rPr>
          <w:rFonts w:ascii="Book Antiqua" w:hAnsi="Book Antiqua" w:cs="Times New Roman"/>
          <w:sz w:val="24"/>
          <w:szCs w:val="24"/>
        </w:rPr>
        <w:t xml:space="preserve">0.004), </w:t>
      </w:r>
      <w:r w:rsidR="005C2AA2" w:rsidRPr="00744AC2">
        <w:rPr>
          <w:rFonts w:ascii="Book Antiqua" w:hAnsi="Book Antiqua" w:cs="Times New Roman"/>
          <w:sz w:val="24"/>
          <w:szCs w:val="24"/>
        </w:rPr>
        <w:t>with</w:t>
      </w:r>
      <w:r w:rsidR="001D3F7C" w:rsidRPr="00744AC2">
        <w:rPr>
          <w:rFonts w:ascii="Book Antiqua" w:hAnsi="Book Antiqua" w:cs="Times New Roman"/>
          <w:sz w:val="24"/>
          <w:szCs w:val="24"/>
        </w:rPr>
        <w:t xml:space="preserve"> a </w:t>
      </w:r>
      <w:r w:rsidR="00F02A96" w:rsidRPr="00744AC2">
        <w:rPr>
          <w:rFonts w:ascii="Book Antiqua" w:hAnsi="Book Antiqua" w:cs="Times New Roman"/>
          <w:sz w:val="24"/>
          <w:szCs w:val="24"/>
        </w:rPr>
        <w:t>hazard</w:t>
      </w:r>
      <w:r w:rsidR="001D3F7C" w:rsidRPr="00744AC2">
        <w:rPr>
          <w:rFonts w:ascii="Book Antiqua" w:hAnsi="Book Antiqua" w:cs="Times New Roman"/>
          <w:sz w:val="24"/>
          <w:szCs w:val="24"/>
        </w:rPr>
        <w:t xml:space="preserve"> ratio</w:t>
      </w:r>
      <w:r w:rsidR="00C56071" w:rsidRPr="00744AC2">
        <w:rPr>
          <w:rFonts w:ascii="Book Antiqua" w:hAnsi="Book Antiqua" w:cs="Times New Roman"/>
          <w:sz w:val="24"/>
          <w:szCs w:val="24"/>
        </w:rPr>
        <w:t xml:space="preserve"> (HR)</w:t>
      </w:r>
      <w:r w:rsidR="001D3F7C" w:rsidRPr="00744AC2">
        <w:rPr>
          <w:rFonts w:ascii="Book Antiqua" w:hAnsi="Book Antiqua" w:cs="Times New Roman"/>
          <w:sz w:val="24"/>
          <w:szCs w:val="24"/>
        </w:rPr>
        <w:t xml:space="preserve"> </w:t>
      </w:r>
      <w:r w:rsidR="00F02A96" w:rsidRPr="00744AC2">
        <w:rPr>
          <w:rFonts w:ascii="Book Antiqua" w:hAnsi="Book Antiqua" w:cs="Times New Roman"/>
          <w:sz w:val="24"/>
          <w:szCs w:val="24"/>
        </w:rPr>
        <w:t>o</w:t>
      </w:r>
      <w:r w:rsidR="001D3F7C" w:rsidRPr="00744AC2">
        <w:rPr>
          <w:rFonts w:ascii="Book Antiqua" w:hAnsi="Book Antiqua" w:cs="Times New Roman"/>
          <w:sz w:val="24"/>
          <w:szCs w:val="24"/>
        </w:rPr>
        <w:t>f 1.22 (</w:t>
      </w:r>
      <w:r w:rsidR="001D32F7" w:rsidRPr="00744AC2">
        <w:rPr>
          <w:rFonts w:ascii="Book Antiqua" w:hAnsi="Book Antiqua" w:cs="Times New Roman"/>
          <w:i/>
          <w:caps/>
          <w:sz w:val="24"/>
          <w:szCs w:val="24"/>
        </w:rPr>
        <w:t>P</w:t>
      </w:r>
      <w:r w:rsidR="006C5B14">
        <w:rPr>
          <w:rFonts w:ascii="Book Antiqua" w:hAnsi="Book Antiqua" w:cs="Times New Roman"/>
          <w:i/>
          <w:caps/>
          <w:sz w:val="24"/>
          <w:szCs w:val="24"/>
        </w:rPr>
        <w:t xml:space="preserve"> </w:t>
      </w:r>
      <w:r w:rsidR="001D32F7" w:rsidRPr="00744AC2">
        <w:rPr>
          <w:rFonts w:ascii="Book Antiqua" w:hAnsi="Book Antiqua" w:cs="Times New Roman"/>
          <w:i/>
          <w:caps/>
          <w:sz w:val="24"/>
          <w:szCs w:val="24"/>
        </w:rPr>
        <w:t>=</w:t>
      </w:r>
      <w:r w:rsidR="006C5B14">
        <w:rPr>
          <w:rFonts w:ascii="Book Antiqua" w:hAnsi="Book Antiqua" w:cs="Times New Roman"/>
          <w:i/>
          <w:caps/>
          <w:sz w:val="24"/>
          <w:szCs w:val="24"/>
        </w:rPr>
        <w:t xml:space="preserve"> </w:t>
      </w:r>
      <w:r w:rsidR="001D3F7C" w:rsidRPr="00744AC2">
        <w:rPr>
          <w:rFonts w:ascii="Book Antiqua" w:hAnsi="Book Antiqua" w:cs="Times New Roman"/>
          <w:sz w:val="24"/>
          <w:szCs w:val="24"/>
        </w:rPr>
        <w:t xml:space="preserve">0.028) on multivariate analysis. </w:t>
      </w:r>
      <w:r w:rsidR="00DE5367" w:rsidRPr="00744AC2">
        <w:rPr>
          <w:rFonts w:ascii="Book Antiqua" w:hAnsi="Book Antiqua" w:cs="Times New Roman"/>
          <w:sz w:val="24"/>
          <w:szCs w:val="24"/>
        </w:rPr>
        <w:t xml:space="preserve">In their population database study of 3125 patients in Sweden </w:t>
      </w:r>
      <w:r w:rsidR="00DE5367" w:rsidRPr="00744AC2">
        <w:rPr>
          <w:rFonts w:ascii="Book Antiqua" w:hAnsi="Book Antiqua" w:cs="Times New Roman"/>
          <w:sz w:val="24"/>
          <w:szCs w:val="24"/>
          <w:lang w:val="en-US"/>
        </w:rPr>
        <w:t xml:space="preserve">Norén </w:t>
      </w:r>
      <w:r w:rsidR="0015799F" w:rsidRPr="00744AC2">
        <w:rPr>
          <w:rFonts w:ascii="Book Antiqua" w:hAnsi="Book Antiqua" w:cs="Times New Roman"/>
          <w:i/>
          <w:sz w:val="24"/>
          <w:szCs w:val="24"/>
          <w:lang w:val="en-US"/>
        </w:rPr>
        <w:t>et al</w:t>
      </w:r>
      <w:r w:rsidR="006C5B14" w:rsidRPr="00744AC2">
        <w:rPr>
          <w:rFonts w:ascii="Book Antiqua" w:hAnsi="Book Antiqua" w:cs="Times New Roman"/>
          <w:noProof/>
          <w:sz w:val="24"/>
          <w:szCs w:val="24"/>
          <w:vertAlign w:val="superscript"/>
          <w:lang w:val="en-US"/>
        </w:rPr>
        <w:t>[18]</w:t>
      </w:r>
      <w:r w:rsidR="00DE5367" w:rsidRPr="00744AC2">
        <w:rPr>
          <w:rFonts w:ascii="Book Antiqua" w:hAnsi="Book Antiqua" w:cs="Times New Roman"/>
          <w:sz w:val="24"/>
          <w:szCs w:val="24"/>
          <w:lang w:val="en-US"/>
        </w:rPr>
        <w:t xml:space="preserve"> found </w:t>
      </w:r>
      <w:r w:rsidR="005C2AA2" w:rsidRPr="00744AC2">
        <w:rPr>
          <w:rFonts w:ascii="Book Antiqua" w:hAnsi="Book Antiqua" w:cs="Times New Roman"/>
          <w:sz w:val="24"/>
          <w:szCs w:val="24"/>
          <w:lang w:val="en-US"/>
        </w:rPr>
        <w:t>that</w:t>
      </w:r>
      <w:r w:rsidR="00DE5367" w:rsidRPr="00744AC2">
        <w:rPr>
          <w:rFonts w:ascii="Book Antiqua" w:hAnsi="Book Antiqua" w:cs="Times New Roman"/>
          <w:sz w:val="24"/>
          <w:szCs w:val="24"/>
          <w:lang w:val="en-US"/>
        </w:rPr>
        <w:t xml:space="preserve"> </w:t>
      </w:r>
      <w:r w:rsidR="00DE5367" w:rsidRPr="00744AC2">
        <w:rPr>
          <w:rFonts w:ascii="Book Antiqua" w:hAnsi="Book Antiqua" w:cs="Times New Roman"/>
          <w:i/>
          <w:sz w:val="24"/>
          <w:szCs w:val="24"/>
          <w:lang w:val="en-US"/>
        </w:rPr>
        <w:t>l</w:t>
      </w:r>
      <w:r w:rsidR="00DE5367" w:rsidRPr="00744AC2">
        <w:rPr>
          <w:rFonts w:ascii="Book Antiqua" w:hAnsi="Book Antiqua" w:cs="Times New Roman"/>
          <w:sz w:val="24"/>
          <w:szCs w:val="24"/>
          <w:lang w:val="en-US"/>
        </w:rPr>
        <w:t>-CRCLM extended median OS by 4 mo (</w:t>
      </w:r>
      <w:r w:rsidR="001D32F7" w:rsidRPr="00744AC2">
        <w:rPr>
          <w:rFonts w:ascii="Book Antiqua" w:hAnsi="Book Antiqua" w:cs="Times New Roman"/>
          <w:i/>
          <w:caps/>
          <w:sz w:val="24"/>
          <w:szCs w:val="24"/>
          <w:lang w:val="en-US"/>
        </w:rPr>
        <w:t>P</w:t>
      </w:r>
      <w:r w:rsidR="006C5B14">
        <w:rPr>
          <w:rFonts w:ascii="Book Antiqua" w:hAnsi="Book Antiqua" w:cs="Times New Roman"/>
          <w:i/>
          <w:caps/>
          <w:sz w:val="24"/>
          <w:szCs w:val="24"/>
          <w:lang w:val="en-US"/>
        </w:rPr>
        <w:t xml:space="preserve"> </w:t>
      </w:r>
      <w:r w:rsidR="001D32F7" w:rsidRPr="00744AC2">
        <w:rPr>
          <w:rFonts w:ascii="Book Antiqua" w:hAnsi="Book Antiqua" w:cs="Times New Roman"/>
          <w:i/>
          <w:caps/>
          <w:sz w:val="24"/>
          <w:szCs w:val="24"/>
          <w:lang w:val="en-US"/>
        </w:rPr>
        <w:t>=</w:t>
      </w:r>
      <w:r w:rsidR="006C5B14">
        <w:rPr>
          <w:rFonts w:ascii="Book Antiqua" w:hAnsi="Book Antiqua" w:cs="Times New Roman"/>
          <w:i/>
          <w:caps/>
          <w:sz w:val="24"/>
          <w:szCs w:val="24"/>
          <w:lang w:val="en-US"/>
        </w:rPr>
        <w:t xml:space="preserve"> </w:t>
      </w:r>
      <w:r w:rsidR="00DE5367" w:rsidRPr="00744AC2">
        <w:rPr>
          <w:rFonts w:ascii="Book Antiqua" w:hAnsi="Book Antiqua" w:cs="Times New Roman"/>
          <w:sz w:val="24"/>
          <w:szCs w:val="24"/>
          <w:lang w:val="en-US"/>
        </w:rPr>
        <w:t>0.02)</w:t>
      </w:r>
      <w:r w:rsidR="005C2AA2" w:rsidRPr="00744AC2">
        <w:rPr>
          <w:rFonts w:ascii="Book Antiqua" w:hAnsi="Book Antiqua" w:cs="Times New Roman"/>
          <w:sz w:val="24"/>
          <w:szCs w:val="24"/>
          <w:lang w:val="en-US"/>
        </w:rPr>
        <w:t xml:space="preserve"> compared with </w:t>
      </w:r>
      <w:r w:rsidR="005C2AA2" w:rsidRPr="00744AC2">
        <w:rPr>
          <w:rFonts w:ascii="Book Antiqua" w:hAnsi="Book Antiqua" w:cs="Times New Roman"/>
          <w:i/>
          <w:iCs/>
          <w:sz w:val="24"/>
          <w:szCs w:val="24"/>
          <w:lang w:val="en-US"/>
        </w:rPr>
        <w:t>r</w:t>
      </w:r>
      <w:r w:rsidR="005C2AA2" w:rsidRPr="00744AC2">
        <w:rPr>
          <w:rFonts w:ascii="Book Antiqua" w:hAnsi="Book Antiqua" w:cs="Times New Roman"/>
          <w:sz w:val="24"/>
          <w:szCs w:val="24"/>
          <w:lang w:val="en-US"/>
        </w:rPr>
        <w:t>-CRCLM. In addition</w:t>
      </w:r>
      <w:r w:rsidR="006C5B14">
        <w:rPr>
          <w:rFonts w:ascii="Book Antiqua" w:hAnsi="Book Antiqua" w:cs="Times New Roman"/>
          <w:sz w:val="24"/>
          <w:szCs w:val="24"/>
          <w:lang w:val="en-US"/>
        </w:rPr>
        <w:t>,</w:t>
      </w:r>
      <w:r w:rsidR="005C2AA2" w:rsidRPr="00744AC2">
        <w:rPr>
          <w:rFonts w:ascii="Book Antiqua" w:hAnsi="Book Antiqua" w:cs="Times New Roman"/>
          <w:sz w:val="24"/>
          <w:szCs w:val="24"/>
          <w:lang w:val="en-US"/>
        </w:rPr>
        <w:t xml:space="preserve"> the authors reported enhanced</w:t>
      </w:r>
      <w:r w:rsidR="00DE5367" w:rsidRPr="00744AC2">
        <w:rPr>
          <w:rFonts w:ascii="Book Antiqua" w:hAnsi="Book Antiqua" w:cs="Times New Roman"/>
          <w:sz w:val="24"/>
          <w:szCs w:val="24"/>
          <w:lang w:val="en-US"/>
        </w:rPr>
        <w:t xml:space="preserve"> 5</w:t>
      </w:r>
      <w:r w:rsidR="005C2AA2" w:rsidRPr="00744AC2">
        <w:rPr>
          <w:rFonts w:ascii="Book Antiqua" w:hAnsi="Book Antiqua" w:cs="Times New Roman"/>
          <w:sz w:val="24"/>
          <w:szCs w:val="24"/>
          <w:lang w:val="en-US"/>
        </w:rPr>
        <w:t>-</w:t>
      </w:r>
      <w:r w:rsidR="00DE5367" w:rsidRPr="00744AC2">
        <w:rPr>
          <w:rFonts w:ascii="Book Antiqua" w:hAnsi="Book Antiqua" w:cs="Times New Roman"/>
          <w:sz w:val="24"/>
          <w:szCs w:val="24"/>
          <w:lang w:val="en-US"/>
        </w:rPr>
        <w:t xml:space="preserve">year OS (45.8% </w:t>
      </w:r>
      <w:r w:rsidR="00DE5367" w:rsidRPr="006C5B14">
        <w:rPr>
          <w:rFonts w:ascii="Book Antiqua" w:hAnsi="Book Antiqua" w:cs="Times New Roman"/>
          <w:i/>
          <w:iCs/>
          <w:sz w:val="24"/>
          <w:szCs w:val="24"/>
          <w:lang w:val="en-US"/>
        </w:rPr>
        <w:t>vs</w:t>
      </w:r>
      <w:r w:rsidR="00DE5367" w:rsidRPr="00744AC2">
        <w:rPr>
          <w:rFonts w:ascii="Book Antiqua" w:hAnsi="Book Antiqua" w:cs="Times New Roman"/>
          <w:sz w:val="24"/>
          <w:szCs w:val="24"/>
          <w:lang w:val="en-US"/>
        </w:rPr>
        <w:t xml:space="preserve"> 44.5% </w:t>
      </w:r>
      <w:r w:rsidR="001D32F7" w:rsidRPr="00744AC2">
        <w:rPr>
          <w:rFonts w:ascii="Book Antiqua" w:hAnsi="Book Antiqua" w:cs="Times New Roman"/>
          <w:i/>
          <w:caps/>
          <w:sz w:val="24"/>
          <w:szCs w:val="24"/>
          <w:lang w:val="en-US"/>
        </w:rPr>
        <w:t>P</w:t>
      </w:r>
      <w:r w:rsidR="006C5B14">
        <w:rPr>
          <w:rFonts w:ascii="Book Antiqua" w:hAnsi="Book Antiqua" w:cs="Times New Roman"/>
          <w:i/>
          <w:caps/>
          <w:sz w:val="24"/>
          <w:szCs w:val="24"/>
          <w:lang w:val="en-US"/>
        </w:rPr>
        <w:t xml:space="preserve"> </w:t>
      </w:r>
      <w:r w:rsidR="001D32F7" w:rsidRPr="00744AC2">
        <w:rPr>
          <w:rFonts w:ascii="Book Antiqua" w:hAnsi="Book Antiqua" w:cs="Times New Roman"/>
          <w:i/>
          <w:caps/>
          <w:sz w:val="24"/>
          <w:szCs w:val="24"/>
          <w:lang w:val="en-US"/>
        </w:rPr>
        <w:t>=</w:t>
      </w:r>
      <w:r w:rsidR="006C5B14">
        <w:rPr>
          <w:rFonts w:ascii="Book Antiqua" w:hAnsi="Book Antiqua" w:cs="Times New Roman"/>
          <w:i/>
          <w:caps/>
          <w:sz w:val="24"/>
          <w:szCs w:val="24"/>
          <w:lang w:val="en-US"/>
        </w:rPr>
        <w:t xml:space="preserve"> </w:t>
      </w:r>
      <w:r w:rsidR="00DE5367" w:rsidRPr="00744AC2">
        <w:rPr>
          <w:rFonts w:ascii="Book Antiqua" w:hAnsi="Book Antiqua" w:cs="Times New Roman"/>
          <w:sz w:val="24"/>
          <w:szCs w:val="24"/>
          <w:lang w:val="en-US"/>
        </w:rPr>
        <w:t xml:space="preserve">0.02), with a </w:t>
      </w:r>
      <w:r w:rsidR="00C56071" w:rsidRPr="00744AC2">
        <w:rPr>
          <w:rFonts w:ascii="Book Antiqua" w:hAnsi="Book Antiqua" w:cs="Times New Roman"/>
          <w:sz w:val="24"/>
          <w:szCs w:val="24"/>
          <w:lang w:val="en-US"/>
        </w:rPr>
        <w:t>HR</w:t>
      </w:r>
      <w:r w:rsidR="00DE5367" w:rsidRPr="00744AC2">
        <w:rPr>
          <w:rFonts w:ascii="Book Antiqua" w:hAnsi="Book Antiqua" w:cs="Times New Roman"/>
          <w:sz w:val="24"/>
          <w:szCs w:val="24"/>
          <w:lang w:val="en-US"/>
        </w:rPr>
        <w:t xml:space="preserve"> of 0.75 for </w:t>
      </w:r>
      <w:r w:rsidR="005C2AA2" w:rsidRPr="00744AC2">
        <w:rPr>
          <w:rFonts w:ascii="Book Antiqua" w:hAnsi="Book Antiqua" w:cs="Times New Roman"/>
          <w:i/>
          <w:iCs/>
          <w:sz w:val="24"/>
          <w:szCs w:val="24"/>
          <w:lang w:val="en-US"/>
        </w:rPr>
        <w:t>l</w:t>
      </w:r>
      <w:r w:rsidR="005C2AA2" w:rsidRPr="00744AC2">
        <w:rPr>
          <w:rFonts w:ascii="Book Antiqua" w:hAnsi="Book Antiqua" w:cs="Times New Roman"/>
          <w:sz w:val="24"/>
          <w:szCs w:val="24"/>
          <w:lang w:val="en-US"/>
        </w:rPr>
        <w:t>-CRCLM</w:t>
      </w:r>
      <w:r w:rsidR="00A256CB" w:rsidRPr="00744AC2">
        <w:rPr>
          <w:rFonts w:ascii="Book Antiqua" w:hAnsi="Book Antiqua" w:cs="Times New Roman"/>
          <w:sz w:val="24"/>
          <w:szCs w:val="24"/>
          <w:lang w:val="en-US"/>
        </w:rPr>
        <w:t xml:space="preserve"> (</w:t>
      </w:r>
      <w:r w:rsidR="001D32F7" w:rsidRPr="00744AC2">
        <w:rPr>
          <w:rFonts w:ascii="Book Antiqua" w:hAnsi="Book Antiqua" w:cs="Times New Roman"/>
          <w:i/>
          <w:caps/>
          <w:sz w:val="24"/>
          <w:szCs w:val="24"/>
          <w:lang w:val="en-US"/>
        </w:rPr>
        <w:t>P</w:t>
      </w:r>
      <w:r w:rsidR="006C5B14">
        <w:rPr>
          <w:rFonts w:ascii="Book Antiqua" w:hAnsi="Book Antiqua" w:cs="Times New Roman"/>
          <w:i/>
          <w:caps/>
          <w:sz w:val="24"/>
          <w:szCs w:val="24"/>
          <w:lang w:val="en-US"/>
        </w:rPr>
        <w:t xml:space="preserve"> </w:t>
      </w:r>
      <w:r w:rsidR="001D32F7" w:rsidRPr="00744AC2">
        <w:rPr>
          <w:rFonts w:ascii="Book Antiqua" w:hAnsi="Book Antiqua" w:cs="Times New Roman"/>
          <w:i/>
          <w:caps/>
          <w:sz w:val="24"/>
          <w:szCs w:val="24"/>
          <w:lang w:val="en-US"/>
        </w:rPr>
        <w:t>&lt;</w:t>
      </w:r>
      <w:r w:rsidR="006C5B14">
        <w:rPr>
          <w:rFonts w:ascii="Book Antiqua" w:hAnsi="Book Antiqua" w:cs="Times New Roman"/>
          <w:i/>
          <w:caps/>
          <w:sz w:val="24"/>
          <w:szCs w:val="24"/>
          <w:lang w:val="en-US"/>
        </w:rPr>
        <w:t xml:space="preserve"> </w:t>
      </w:r>
      <w:r w:rsidR="00A256CB" w:rsidRPr="00744AC2">
        <w:rPr>
          <w:rFonts w:ascii="Book Antiqua" w:hAnsi="Book Antiqua" w:cs="Times New Roman"/>
          <w:sz w:val="24"/>
          <w:szCs w:val="24"/>
          <w:lang w:val="en-US"/>
        </w:rPr>
        <w:t>0.001)</w:t>
      </w:r>
      <w:r w:rsidR="00DE5367" w:rsidRPr="00744AC2">
        <w:rPr>
          <w:rFonts w:ascii="Book Antiqua" w:hAnsi="Book Antiqua" w:cs="Times New Roman"/>
          <w:sz w:val="24"/>
          <w:szCs w:val="24"/>
          <w:lang w:val="en-US"/>
        </w:rPr>
        <w:t>.</w:t>
      </w:r>
    </w:p>
    <w:p w14:paraId="16B1168A" w14:textId="28243B3C" w:rsidR="00897CD3" w:rsidRPr="00744AC2" w:rsidRDefault="00F02A96" w:rsidP="006C5B14">
      <w:pPr>
        <w:adjustRightInd w:val="0"/>
        <w:snapToGrid w:val="0"/>
        <w:spacing w:after="0" w:line="360" w:lineRule="auto"/>
        <w:ind w:firstLineChars="100" w:firstLine="240"/>
        <w:jc w:val="both"/>
        <w:rPr>
          <w:rFonts w:ascii="Book Antiqua" w:hAnsi="Book Antiqua"/>
          <w:sz w:val="24"/>
          <w:szCs w:val="24"/>
        </w:rPr>
      </w:pPr>
      <w:r w:rsidRPr="00744AC2">
        <w:rPr>
          <w:rFonts w:ascii="Book Antiqua" w:hAnsi="Book Antiqua"/>
          <w:sz w:val="24"/>
          <w:szCs w:val="24"/>
        </w:rPr>
        <w:t>A further 17 studies with 4306</w:t>
      </w:r>
      <w:r w:rsidR="00897CD3" w:rsidRPr="00744AC2">
        <w:rPr>
          <w:rFonts w:ascii="Book Antiqua" w:hAnsi="Book Antiqua"/>
          <w:sz w:val="24"/>
          <w:szCs w:val="24"/>
        </w:rPr>
        <w:t xml:space="preserve"> patients found no statistically significant difference in OS between the two groups, but there was a trend towards longer OS in patients with </w:t>
      </w:r>
      <w:r w:rsidR="00897CD3" w:rsidRPr="00744AC2">
        <w:rPr>
          <w:rFonts w:ascii="Book Antiqua" w:hAnsi="Book Antiqua"/>
          <w:i/>
          <w:sz w:val="24"/>
          <w:szCs w:val="24"/>
        </w:rPr>
        <w:t>l</w:t>
      </w:r>
      <w:r w:rsidR="00897CD3" w:rsidRPr="00744AC2">
        <w:rPr>
          <w:rFonts w:ascii="Book Antiqua" w:hAnsi="Book Antiqua"/>
          <w:sz w:val="24"/>
          <w:szCs w:val="24"/>
        </w:rPr>
        <w:t xml:space="preserve">-CRCLM on the whole. For example, Gasser </w:t>
      </w:r>
      <w:r w:rsidR="0015799F" w:rsidRPr="00744AC2">
        <w:rPr>
          <w:rFonts w:ascii="Book Antiqua" w:hAnsi="Book Antiqua"/>
          <w:i/>
          <w:sz w:val="24"/>
          <w:szCs w:val="24"/>
        </w:rPr>
        <w:t>et al</w:t>
      </w:r>
      <w:r w:rsidR="006C5B14" w:rsidRPr="00744AC2">
        <w:rPr>
          <w:rFonts w:ascii="Book Antiqua" w:hAnsi="Book Antiqua"/>
          <w:noProof/>
          <w:sz w:val="24"/>
          <w:szCs w:val="24"/>
          <w:vertAlign w:val="superscript"/>
        </w:rPr>
        <w:t>[12]</w:t>
      </w:r>
      <w:r w:rsidR="00897CD3" w:rsidRPr="00744AC2">
        <w:rPr>
          <w:rFonts w:ascii="Book Antiqua" w:hAnsi="Book Antiqua"/>
          <w:sz w:val="24"/>
          <w:szCs w:val="24"/>
        </w:rPr>
        <w:t xml:space="preserve"> found patients with a </w:t>
      </w:r>
      <w:r w:rsidR="00897CD3" w:rsidRPr="00744AC2">
        <w:rPr>
          <w:rFonts w:ascii="Book Antiqua" w:hAnsi="Book Antiqua"/>
          <w:i/>
          <w:sz w:val="24"/>
          <w:szCs w:val="24"/>
        </w:rPr>
        <w:t>l</w:t>
      </w:r>
      <w:r w:rsidR="00897CD3" w:rsidRPr="00744AC2">
        <w:rPr>
          <w:rFonts w:ascii="Book Antiqua" w:hAnsi="Book Antiqua"/>
          <w:sz w:val="24"/>
          <w:szCs w:val="24"/>
        </w:rPr>
        <w:t xml:space="preserve">-CRCLM had 22 mo longer median overall survival compared to </w:t>
      </w:r>
      <w:r w:rsidR="00897CD3" w:rsidRPr="00744AC2">
        <w:rPr>
          <w:rFonts w:ascii="Book Antiqua" w:hAnsi="Book Antiqua"/>
          <w:i/>
          <w:sz w:val="24"/>
          <w:szCs w:val="24"/>
        </w:rPr>
        <w:t>r</w:t>
      </w:r>
      <w:r w:rsidR="00897CD3" w:rsidRPr="00744AC2">
        <w:rPr>
          <w:rFonts w:ascii="Book Antiqua" w:hAnsi="Book Antiqua"/>
          <w:sz w:val="24"/>
          <w:szCs w:val="24"/>
        </w:rPr>
        <w:t>-CRCLM (</w:t>
      </w:r>
      <w:r w:rsidR="001D32F7" w:rsidRPr="00744AC2">
        <w:rPr>
          <w:rFonts w:ascii="Book Antiqua" w:hAnsi="Book Antiqua"/>
          <w:i/>
          <w:caps/>
          <w:sz w:val="24"/>
          <w:szCs w:val="24"/>
        </w:rPr>
        <w:t>P</w:t>
      </w:r>
      <w:r w:rsidR="006C5B14">
        <w:rPr>
          <w:rFonts w:ascii="Book Antiqua" w:hAnsi="Book Antiqua"/>
          <w:i/>
          <w:caps/>
          <w:sz w:val="24"/>
          <w:szCs w:val="24"/>
        </w:rPr>
        <w:t xml:space="preserve"> </w:t>
      </w:r>
      <w:r w:rsidR="001D32F7" w:rsidRPr="00744AC2">
        <w:rPr>
          <w:rFonts w:ascii="Book Antiqua" w:hAnsi="Book Antiqua"/>
          <w:i/>
          <w:caps/>
          <w:sz w:val="24"/>
          <w:szCs w:val="24"/>
        </w:rPr>
        <w:t>=</w:t>
      </w:r>
      <w:r w:rsidR="006C5B14">
        <w:rPr>
          <w:rFonts w:ascii="Book Antiqua" w:hAnsi="Book Antiqua"/>
          <w:i/>
          <w:caps/>
          <w:sz w:val="24"/>
          <w:szCs w:val="24"/>
        </w:rPr>
        <w:t xml:space="preserve"> </w:t>
      </w:r>
      <w:r w:rsidR="00897CD3" w:rsidRPr="00744AC2">
        <w:rPr>
          <w:rFonts w:ascii="Book Antiqua" w:hAnsi="Book Antiqua"/>
          <w:sz w:val="24"/>
          <w:szCs w:val="24"/>
        </w:rPr>
        <w:t xml:space="preserve">0.051). </w:t>
      </w:r>
      <w:r w:rsidR="00103DC8" w:rsidRPr="00744AC2">
        <w:rPr>
          <w:rFonts w:ascii="Book Antiqua" w:hAnsi="Book Antiqua"/>
          <w:sz w:val="24"/>
          <w:szCs w:val="24"/>
        </w:rPr>
        <w:t>T</w:t>
      </w:r>
      <w:r w:rsidR="00DE5367" w:rsidRPr="00744AC2">
        <w:rPr>
          <w:rFonts w:ascii="Book Antiqua" w:hAnsi="Book Antiqua"/>
          <w:sz w:val="24"/>
          <w:szCs w:val="24"/>
        </w:rPr>
        <w:t xml:space="preserve">his contrasts with only 2 studies that showed lower OS in patients with </w:t>
      </w:r>
      <w:r w:rsidR="00DE5367" w:rsidRPr="00744AC2">
        <w:rPr>
          <w:rFonts w:ascii="Book Antiqua" w:hAnsi="Book Antiqua"/>
          <w:i/>
          <w:sz w:val="24"/>
          <w:szCs w:val="24"/>
        </w:rPr>
        <w:t>l</w:t>
      </w:r>
      <w:r w:rsidR="00DE5367" w:rsidRPr="00744AC2">
        <w:rPr>
          <w:rFonts w:ascii="Book Antiqua" w:hAnsi="Book Antiqua"/>
          <w:sz w:val="24"/>
          <w:szCs w:val="24"/>
        </w:rPr>
        <w:t xml:space="preserve">-CRCLM study, Dulundu </w:t>
      </w:r>
      <w:r w:rsidR="0015799F" w:rsidRPr="00744AC2">
        <w:rPr>
          <w:rFonts w:ascii="Book Antiqua" w:hAnsi="Book Antiqua"/>
          <w:i/>
          <w:sz w:val="24"/>
          <w:szCs w:val="24"/>
        </w:rPr>
        <w:t>et al</w:t>
      </w:r>
      <w:r w:rsidR="006C5B14" w:rsidRPr="00744AC2">
        <w:rPr>
          <w:rFonts w:ascii="Book Antiqua" w:hAnsi="Book Antiqua"/>
          <w:noProof/>
          <w:sz w:val="24"/>
          <w:szCs w:val="24"/>
          <w:vertAlign w:val="superscript"/>
        </w:rPr>
        <w:t>[19]</w:t>
      </w:r>
      <w:r w:rsidR="00DE5367" w:rsidRPr="00744AC2">
        <w:rPr>
          <w:rFonts w:ascii="Book Antiqua" w:hAnsi="Book Antiqua"/>
          <w:sz w:val="24"/>
          <w:szCs w:val="24"/>
        </w:rPr>
        <w:t xml:space="preserve"> and Viganò </w:t>
      </w:r>
      <w:r w:rsidR="0015799F" w:rsidRPr="00744AC2">
        <w:rPr>
          <w:rFonts w:ascii="Book Antiqua" w:hAnsi="Book Antiqua"/>
          <w:i/>
          <w:sz w:val="24"/>
          <w:szCs w:val="24"/>
        </w:rPr>
        <w:t>et al</w:t>
      </w:r>
      <w:r w:rsidR="006C5B14" w:rsidRPr="00744AC2">
        <w:rPr>
          <w:rFonts w:ascii="Book Antiqua" w:hAnsi="Book Antiqua"/>
          <w:noProof/>
          <w:sz w:val="24"/>
          <w:szCs w:val="24"/>
          <w:vertAlign w:val="superscript"/>
        </w:rPr>
        <w:t>[20]</w:t>
      </w:r>
      <w:r w:rsidR="00897CD3" w:rsidRPr="00744AC2">
        <w:rPr>
          <w:rFonts w:ascii="Book Antiqua" w:hAnsi="Book Antiqua"/>
          <w:sz w:val="24"/>
          <w:szCs w:val="24"/>
        </w:rPr>
        <w:t>, but neither with statistical significance (</w:t>
      </w:r>
      <w:r w:rsidR="001D32F7" w:rsidRPr="00744AC2">
        <w:rPr>
          <w:rFonts w:ascii="Book Antiqua" w:hAnsi="Book Antiqua"/>
          <w:i/>
          <w:caps/>
          <w:sz w:val="24"/>
          <w:szCs w:val="24"/>
        </w:rPr>
        <w:t>P</w:t>
      </w:r>
      <w:r w:rsidR="006C5B14">
        <w:rPr>
          <w:rFonts w:ascii="Book Antiqua" w:hAnsi="Book Antiqua"/>
          <w:i/>
          <w:caps/>
          <w:sz w:val="24"/>
          <w:szCs w:val="24"/>
        </w:rPr>
        <w:t xml:space="preserve"> </w:t>
      </w:r>
      <w:r w:rsidR="001D32F7" w:rsidRPr="00744AC2">
        <w:rPr>
          <w:rFonts w:ascii="Book Antiqua" w:hAnsi="Book Antiqua"/>
          <w:i/>
          <w:caps/>
          <w:sz w:val="24"/>
          <w:szCs w:val="24"/>
        </w:rPr>
        <w:t>=</w:t>
      </w:r>
      <w:r w:rsidR="006C5B14">
        <w:rPr>
          <w:rFonts w:ascii="Book Antiqua" w:hAnsi="Book Antiqua"/>
          <w:i/>
          <w:caps/>
          <w:sz w:val="24"/>
          <w:szCs w:val="24"/>
        </w:rPr>
        <w:t xml:space="preserve"> </w:t>
      </w:r>
      <w:r w:rsidR="00897CD3" w:rsidRPr="00744AC2">
        <w:rPr>
          <w:rFonts w:ascii="Book Antiqua" w:hAnsi="Book Antiqua"/>
          <w:sz w:val="24"/>
          <w:szCs w:val="24"/>
        </w:rPr>
        <w:t xml:space="preserve">0.072 and </w:t>
      </w:r>
      <w:r w:rsidR="001D32F7" w:rsidRPr="00744AC2">
        <w:rPr>
          <w:rFonts w:ascii="Book Antiqua" w:hAnsi="Book Antiqua"/>
          <w:i/>
          <w:caps/>
          <w:sz w:val="24"/>
          <w:szCs w:val="24"/>
        </w:rPr>
        <w:t>P</w:t>
      </w:r>
      <w:r w:rsidR="006C5B14">
        <w:rPr>
          <w:rFonts w:ascii="Book Antiqua" w:hAnsi="Book Antiqua"/>
          <w:i/>
          <w:caps/>
          <w:sz w:val="24"/>
          <w:szCs w:val="24"/>
        </w:rPr>
        <w:t xml:space="preserve"> </w:t>
      </w:r>
      <w:r w:rsidR="001D32F7" w:rsidRPr="00744AC2">
        <w:rPr>
          <w:rFonts w:ascii="Book Antiqua" w:hAnsi="Book Antiqua"/>
          <w:i/>
          <w:caps/>
          <w:sz w:val="24"/>
          <w:szCs w:val="24"/>
        </w:rPr>
        <w:t>&gt;</w:t>
      </w:r>
      <w:r w:rsidR="006C5B14">
        <w:rPr>
          <w:rFonts w:ascii="Book Antiqua" w:hAnsi="Book Antiqua"/>
          <w:i/>
          <w:caps/>
          <w:sz w:val="24"/>
          <w:szCs w:val="24"/>
        </w:rPr>
        <w:t xml:space="preserve"> </w:t>
      </w:r>
      <w:r w:rsidR="00897CD3" w:rsidRPr="00744AC2">
        <w:rPr>
          <w:rFonts w:ascii="Book Antiqua" w:hAnsi="Book Antiqua"/>
          <w:sz w:val="24"/>
          <w:szCs w:val="24"/>
        </w:rPr>
        <w:t xml:space="preserve">0.05 respectively). These results are summarised in Table 2. </w:t>
      </w:r>
    </w:p>
    <w:p w14:paraId="22BA73C4" w14:textId="77777777" w:rsidR="00103DC8" w:rsidRPr="00744AC2" w:rsidRDefault="00103DC8" w:rsidP="00221FFA">
      <w:pPr>
        <w:adjustRightInd w:val="0"/>
        <w:snapToGrid w:val="0"/>
        <w:spacing w:after="0" w:line="360" w:lineRule="auto"/>
        <w:jc w:val="both"/>
        <w:rPr>
          <w:rFonts w:ascii="Book Antiqua" w:hAnsi="Book Antiqua"/>
          <w:sz w:val="24"/>
          <w:szCs w:val="24"/>
        </w:rPr>
      </w:pPr>
    </w:p>
    <w:p w14:paraId="65F7F28E" w14:textId="77777777" w:rsidR="00103DC8" w:rsidRPr="006C5B14" w:rsidRDefault="00103DC8" w:rsidP="00221FFA">
      <w:pPr>
        <w:adjustRightInd w:val="0"/>
        <w:snapToGrid w:val="0"/>
        <w:spacing w:after="0" w:line="360" w:lineRule="auto"/>
        <w:jc w:val="both"/>
        <w:rPr>
          <w:rFonts w:ascii="Book Antiqua" w:hAnsi="Book Antiqua"/>
          <w:b/>
          <w:i/>
          <w:iCs/>
          <w:sz w:val="24"/>
          <w:szCs w:val="24"/>
        </w:rPr>
      </w:pPr>
      <w:r w:rsidRPr="006C5B14">
        <w:rPr>
          <w:rFonts w:ascii="Book Antiqua" w:hAnsi="Book Antiqua"/>
          <w:b/>
          <w:i/>
          <w:iCs/>
          <w:sz w:val="24"/>
          <w:szCs w:val="24"/>
        </w:rPr>
        <w:t xml:space="preserve">Disease-free survival </w:t>
      </w:r>
    </w:p>
    <w:p w14:paraId="74210EF2" w14:textId="1CF87812" w:rsidR="008E133B" w:rsidRPr="00744AC2" w:rsidRDefault="00103DC8"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Benefit in DFS was also suggested, but not as convincing</w:t>
      </w:r>
      <w:r w:rsidR="00D954F6" w:rsidRPr="00744AC2">
        <w:rPr>
          <w:rFonts w:ascii="Book Antiqua" w:hAnsi="Book Antiqua"/>
          <w:sz w:val="24"/>
          <w:szCs w:val="24"/>
        </w:rPr>
        <w:t xml:space="preserve">ly as OS. </w:t>
      </w:r>
      <w:r w:rsidR="00897CD3" w:rsidRPr="00744AC2">
        <w:rPr>
          <w:rFonts w:ascii="Book Antiqua" w:hAnsi="Book Antiqua"/>
          <w:sz w:val="24"/>
          <w:szCs w:val="24"/>
        </w:rPr>
        <w:t xml:space="preserve">This data was more sparsely provided, as some authors opted to </w:t>
      </w:r>
      <w:r w:rsidR="005C2AA2" w:rsidRPr="00744AC2">
        <w:rPr>
          <w:rFonts w:ascii="Book Antiqua" w:hAnsi="Book Antiqua"/>
          <w:sz w:val="24"/>
          <w:szCs w:val="24"/>
        </w:rPr>
        <w:t xml:space="preserve">alternatively </w:t>
      </w:r>
      <w:r w:rsidR="00897CD3" w:rsidRPr="00744AC2">
        <w:rPr>
          <w:rFonts w:ascii="Book Antiqua" w:hAnsi="Book Antiqua"/>
          <w:sz w:val="24"/>
          <w:szCs w:val="24"/>
        </w:rPr>
        <w:t xml:space="preserve">provide PFS. </w:t>
      </w:r>
      <w:r w:rsidR="005C2AA2" w:rsidRPr="00744AC2">
        <w:rPr>
          <w:rFonts w:ascii="Book Antiqua" w:hAnsi="Book Antiqua"/>
          <w:sz w:val="24"/>
          <w:szCs w:val="24"/>
        </w:rPr>
        <w:t>Four</w:t>
      </w:r>
      <w:r w:rsidRPr="00744AC2">
        <w:rPr>
          <w:rFonts w:ascii="Book Antiqua" w:hAnsi="Book Antiqua"/>
          <w:sz w:val="24"/>
          <w:szCs w:val="24"/>
        </w:rPr>
        <w:t xml:space="preserve"> studies including 3013 patients showed improved DFS in </w:t>
      </w:r>
      <w:r w:rsidRPr="00744AC2">
        <w:rPr>
          <w:rFonts w:ascii="Book Antiqua" w:hAnsi="Book Antiqua"/>
          <w:i/>
          <w:sz w:val="24"/>
          <w:szCs w:val="24"/>
        </w:rPr>
        <w:t>l</w:t>
      </w:r>
      <w:r w:rsidR="005C2AA2" w:rsidRPr="00744AC2">
        <w:rPr>
          <w:rFonts w:ascii="Book Antiqua" w:hAnsi="Book Antiqua"/>
          <w:sz w:val="24"/>
          <w:szCs w:val="24"/>
        </w:rPr>
        <w:t>-CRCLM</w:t>
      </w:r>
      <w:r w:rsidR="008E133B" w:rsidRPr="00744AC2">
        <w:rPr>
          <w:rFonts w:ascii="Book Antiqua" w:hAnsi="Book Antiqua"/>
          <w:sz w:val="24"/>
          <w:szCs w:val="24"/>
        </w:rPr>
        <w:t xml:space="preserve">. Russolillo </w:t>
      </w:r>
      <w:r w:rsidR="0015799F" w:rsidRPr="00744AC2">
        <w:rPr>
          <w:rFonts w:ascii="Book Antiqua" w:hAnsi="Book Antiqua"/>
          <w:i/>
          <w:sz w:val="24"/>
          <w:szCs w:val="24"/>
        </w:rPr>
        <w:t>et al</w:t>
      </w:r>
      <w:r w:rsidR="006C5B14" w:rsidRPr="00744AC2">
        <w:rPr>
          <w:rFonts w:ascii="Book Antiqua" w:hAnsi="Book Antiqua"/>
          <w:noProof/>
          <w:sz w:val="24"/>
          <w:szCs w:val="24"/>
          <w:vertAlign w:val="superscript"/>
        </w:rPr>
        <w:t>[21]</w:t>
      </w:r>
      <w:r w:rsidR="008E133B" w:rsidRPr="00744AC2">
        <w:rPr>
          <w:rFonts w:ascii="Book Antiqua" w:hAnsi="Book Antiqua"/>
          <w:sz w:val="24"/>
          <w:szCs w:val="24"/>
        </w:rPr>
        <w:t xml:space="preserve"> found improved median </w:t>
      </w:r>
      <w:r w:rsidR="007A2ABA" w:rsidRPr="00744AC2">
        <w:rPr>
          <w:rFonts w:ascii="Book Antiqua" w:hAnsi="Book Antiqua"/>
          <w:sz w:val="24"/>
          <w:szCs w:val="24"/>
        </w:rPr>
        <w:t>DFS</w:t>
      </w:r>
      <w:r w:rsidR="008E133B" w:rsidRPr="00744AC2">
        <w:rPr>
          <w:rFonts w:ascii="Book Antiqua" w:hAnsi="Book Antiqua"/>
          <w:sz w:val="24"/>
          <w:szCs w:val="24"/>
        </w:rPr>
        <w:t xml:space="preserve"> by almost 1 year (32.7 mo </w:t>
      </w:r>
      <w:r w:rsidR="008E133B" w:rsidRPr="006C5B14">
        <w:rPr>
          <w:rFonts w:ascii="Book Antiqua" w:hAnsi="Book Antiqua"/>
          <w:i/>
          <w:iCs/>
          <w:sz w:val="24"/>
          <w:szCs w:val="24"/>
        </w:rPr>
        <w:t>vs</w:t>
      </w:r>
      <w:r w:rsidR="008E133B" w:rsidRPr="00744AC2">
        <w:rPr>
          <w:rFonts w:ascii="Book Antiqua" w:hAnsi="Book Antiqua"/>
          <w:sz w:val="24"/>
          <w:szCs w:val="24"/>
        </w:rPr>
        <w:t xml:space="preserve"> 20.8</w:t>
      </w:r>
      <w:r w:rsidR="003D7B13">
        <w:rPr>
          <w:rFonts w:ascii="Book Antiqua" w:hAnsi="Book Antiqua"/>
          <w:sz w:val="24"/>
          <w:szCs w:val="24"/>
        </w:rPr>
        <w:t xml:space="preserve"> </w:t>
      </w:r>
      <w:r w:rsidR="003D7B13" w:rsidRPr="00744AC2">
        <w:rPr>
          <w:rFonts w:ascii="Book Antiqua" w:hAnsi="Book Antiqua"/>
          <w:sz w:val="24"/>
          <w:szCs w:val="24"/>
        </w:rPr>
        <w:t>mo</w:t>
      </w:r>
      <w:r w:rsidR="008E133B" w:rsidRPr="00744AC2">
        <w:rPr>
          <w:rFonts w:ascii="Book Antiqua" w:hAnsi="Book Antiqua"/>
          <w:sz w:val="24"/>
          <w:szCs w:val="24"/>
        </w:rPr>
        <w:t xml:space="preserve">, </w:t>
      </w:r>
      <w:r w:rsidR="001D32F7" w:rsidRPr="00744AC2">
        <w:rPr>
          <w:rFonts w:ascii="Book Antiqua" w:hAnsi="Book Antiqua"/>
          <w:i/>
          <w:caps/>
          <w:sz w:val="24"/>
          <w:szCs w:val="24"/>
        </w:rPr>
        <w:t>P</w:t>
      </w:r>
      <w:r w:rsidR="006C5B14">
        <w:rPr>
          <w:rFonts w:ascii="Book Antiqua" w:hAnsi="Book Antiqua"/>
          <w:i/>
          <w:caps/>
          <w:sz w:val="24"/>
          <w:szCs w:val="24"/>
        </w:rPr>
        <w:t xml:space="preserve"> </w:t>
      </w:r>
      <w:r w:rsidR="001D32F7" w:rsidRPr="00744AC2">
        <w:rPr>
          <w:rFonts w:ascii="Book Antiqua" w:hAnsi="Book Antiqua"/>
          <w:i/>
          <w:caps/>
          <w:sz w:val="24"/>
          <w:szCs w:val="24"/>
        </w:rPr>
        <w:t>=</w:t>
      </w:r>
      <w:r w:rsidR="006C5B14">
        <w:rPr>
          <w:rFonts w:ascii="Book Antiqua" w:hAnsi="Book Antiqua"/>
          <w:i/>
          <w:caps/>
          <w:sz w:val="24"/>
          <w:szCs w:val="24"/>
        </w:rPr>
        <w:t xml:space="preserve"> </w:t>
      </w:r>
      <w:r w:rsidR="008E133B" w:rsidRPr="00744AC2">
        <w:rPr>
          <w:rFonts w:ascii="Book Antiqua" w:hAnsi="Book Antiqua"/>
          <w:sz w:val="24"/>
          <w:szCs w:val="24"/>
        </w:rPr>
        <w:t xml:space="preserve">0.002) in their 364 patients with </w:t>
      </w:r>
      <w:r w:rsidR="008E133B" w:rsidRPr="00744AC2">
        <w:rPr>
          <w:rFonts w:ascii="Book Antiqua" w:hAnsi="Book Antiqua"/>
          <w:i/>
          <w:sz w:val="24"/>
          <w:szCs w:val="24"/>
        </w:rPr>
        <w:t>l</w:t>
      </w:r>
      <w:r w:rsidR="008E133B" w:rsidRPr="00744AC2">
        <w:rPr>
          <w:rFonts w:ascii="Book Antiqua" w:hAnsi="Book Antiqua"/>
          <w:sz w:val="24"/>
          <w:szCs w:val="24"/>
        </w:rPr>
        <w:t>-CRCLM (</w:t>
      </w:r>
      <w:r w:rsidR="008E133B" w:rsidRPr="006C5B14">
        <w:rPr>
          <w:rFonts w:ascii="Book Antiqua" w:hAnsi="Book Antiqua"/>
          <w:i/>
          <w:iCs/>
          <w:sz w:val="24"/>
          <w:szCs w:val="24"/>
        </w:rPr>
        <w:t>vs</w:t>
      </w:r>
      <w:r w:rsidR="008E133B" w:rsidRPr="00744AC2">
        <w:rPr>
          <w:rFonts w:ascii="Book Antiqua" w:hAnsi="Book Antiqua"/>
          <w:sz w:val="24"/>
          <w:szCs w:val="24"/>
        </w:rPr>
        <w:t xml:space="preserve"> 322 patients with </w:t>
      </w:r>
      <w:r w:rsidR="008E133B" w:rsidRPr="00744AC2">
        <w:rPr>
          <w:rFonts w:ascii="Book Antiqua" w:hAnsi="Book Antiqua"/>
          <w:i/>
          <w:sz w:val="24"/>
          <w:szCs w:val="24"/>
        </w:rPr>
        <w:t>r</w:t>
      </w:r>
      <w:r w:rsidR="008E133B" w:rsidRPr="00744AC2">
        <w:rPr>
          <w:rFonts w:ascii="Book Antiqua" w:hAnsi="Book Antiqua"/>
          <w:sz w:val="24"/>
          <w:szCs w:val="24"/>
        </w:rPr>
        <w:t>-CRCLM)</w:t>
      </w:r>
      <w:r w:rsidR="007D5A3B" w:rsidRPr="00744AC2">
        <w:rPr>
          <w:rFonts w:ascii="Book Antiqua" w:hAnsi="Book Antiqua"/>
          <w:sz w:val="24"/>
          <w:szCs w:val="24"/>
        </w:rPr>
        <w:t xml:space="preserve"> when assessing patterns of recurrence and survival following resection of liver metastases</w:t>
      </w:r>
      <w:r w:rsidR="008E133B" w:rsidRPr="00744AC2">
        <w:rPr>
          <w:rFonts w:ascii="Book Antiqua" w:hAnsi="Book Antiqua"/>
          <w:sz w:val="24"/>
          <w:szCs w:val="24"/>
        </w:rPr>
        <w:t xml:space="preserve">. </w:t>
      </w:r>
      <w:r w:rsidR="005C2AA2" w:rsidRPr="00744AC2">
        <w:rPr>
          <w:rFonts w:ascii="Book Antiqua" w:hAnsi="Book Antiqua"/>
          <w:sz w:val="24"/>
          <w:szCs w:val="24"/>
        </w:rPr>
        <w:t xml:space="preserve">In 2017 </w:t>
      </w:r>
      <w:r w:rsidR="008E133B" w:rsidRPr="00744AC2">
        <w:rPr>
          <w:rFonts w:ascii="Book Antiqua" w:hAnsi="Book Antiqua"/>
          <w:sz w:val="24"/>
          <w:szCs w:val="24"/>
        </w:rPr>
        <w:t>Heise</w:t>
      </w:r>
      <w:r w:rsidRPr="00744AC2">
        <w:rPr>
          <w:rFonts w:ascii="Book Antiqua" w:hAnsi="Book Antiqua"/>
          <w:sz w:val="24"/>
          <w:szCs w:val="24"/>
        </w:rPr>
        <w:t xml:space="preserve"> </w:t>
      </w:r>
      <w:r w:rsidR="0015799F" w:rsidRPr="00744AC2">
        <w:rPr>
          <w:rFonts w:ascii="Book Antiqua" w:hAnsi="Book Antiqua"/>
          <w:i/>
          <w:sz w:val="24"/>
          <w:szCs w:val="24"/>
        </w:rPr>
        <w:t>et al</w:t>
      </w:r>
      <w:r w:rsidR="006C5B14" w:rsidRPr="00744AC2">
        <w:rPr>
          <w:rFonts w:ascii="Book Antiqua" w:hAnsi="Book Antiqua"/>
          <w:noProof/>
          <w:sz w:val="24"/>
          <w:szCs w:val="24"/>
          <w:vertAlign w:val="superscript"/>
        </w:rPr>
        <w:t>[22]</w:t>
      </w:r>
      <w:r w:rsidR="007D5A3B" w:rsidRPr="00744AC2">
        <w:rPr>
          <w:rFonts w:ascii="Book Antiqua" w:hAnsi="Book Antiqua"/>
          <w:sz w:val="24"/>
          <w:szCs w:val="24"/>
        </w:rPr>
        <w:t xml:space="preserve"> </w:t>
      </w:r>
      <w:r w:rsidR="005C2AA2" w:rsidRPr="00744AC2">
        <w:rPr>
          <w:rFonts w:ascii="Book Antiqua" w:hAnsi="Book Antiqua"/>
          <w:sz w:val="24"/>
          <w:szCs w:val="24"/>
        </w:rPr>
        <w:t xml:space="preserve">reported </w:t>
      </w:r>
      <w:r w:rsidR="007D5A3B" w:rsidRPr="00744AC2">
        <w:rPr>
          <w:rFonts w:ascii="Book Antiqua" w:hAnsi="Book Antiqua"/>
          <w:sz w:val="24"/>
          <w:szCs w:val="24"/>
        </w:rPr>
        <w:t xml:space="preserve">a </w:t>
      </w:r>
      <w:r w:rsidR="005C2AA2" w:rsidRPr="00744AC2">
        <w:rPr>
          <w:rFonts w:ascii="Book Antiqua" w:hAnsi="Book Antiqua"/>
          <w:sz w:val="24"/>
          <w:szCs w:val="24"/>
        </w:rPr>
        <w:t>DFS</w:t>
      </w:r>
      <w:r w:rsidR="007D5A3B" w:rsidRPr="00744AC2">
        <w:rPr>
          <w:rFonts w:ascii="Book Antiqua" w:hAnsi="Book Antiqua"/>
          <w:sz w:val="24"/>
          <w:szCs w:val="24"/>
        </w:rPr>
        <w:t xml:space="preserve"> benefit in patients with </w:t>
      </w:r>
      <w:r w:rsidR="007D5A3B" w:rsidRPr="00744AC2">
        <w:rPr>
          <w:rFonts w:ascii="Book Antiqua" w:hAnsi="Book Antiqua"/>
          <w:i/>
          <w:sz w:val="24"/>
          <w:szCs w:val="24"/>
        </w:rPr>
        <w:t>l</w:t>
      </w:r>
      <w:r w:rsidR="007D5A3B" w:rsidRPr="00744AC2">
        <w:rPr>
          <w:rFonts w:ascii="Book Antiqua" w:hAnsi="Book Antiqua"/>
          <w:sz w:val="24"/>
          <w:szCs w:val="24"/>
        </w:rPr>
        <w:t>-CRCLM undergoing repeat hepatectomy after recurrence of colorectal cancer (HR</w:t>
      </w:r>
      <w:r w:rsidR="006C5B14">
        <w:rPr>
          <w:rFonts w:ascii="Book Antiqua" w:hAnsi="Book Antiqua"/>
          <w:sz w:val="24"/>
          <w:szCs w:val="24"/>
        </w:rPr>
        <w:t>:</w:t>
      </w:r>
      <w:r w:rsidR="007D5A3B" w:rsidRPr="00744AC2">
        <w:rPr>
          <w:rFonts w:ascii="Book Antiqua" w:hAnsi="Book Antiqua"/>
          <w:sz w:val="24"/>
          <w:szCs w:val="24"/>
        </w:rPr>
        <w:t xml:space="preserve"> 0.19, </w:t>
      </w:r>
      <w:r w:rsidR="001D32F7" w:rsidRPr="00744AC2">
        <w:rPr>
          <w:rFonts w:ascii="Book Antiqua" w:hAnsi="Book Antiqua"/>
          <w:i/>
          <w:caps/>
          <w:sz w:val="24"/>
          <w:szCs w:val="24"/>
        </w:rPr>
        <w:t>P</w:t>
      </w:r>
      <w:r w:rsidR="006C5B14">
        <w:rPr>
          <w:rFonts w:ascii="Book Antiqua" w:hAnsi="Book Antiqua"/>
          <w:i/>
          <w:caps/>
          <w:sz w:val="24"/>
          <w:szCs w:val="24"/>
        </w:rPr>
        <w:t xml:space="preserve"> </w:t>
      </w:r>
      <w:r w:rsidR="001D32F7" w:rsidRPr="00744AC2">
        <w:rPr>
          <w:rFonts w:ascii="Book Antiqua" w:hAnsi="Book Antiqua"/>
          <w:i/>
          <w:caps/>
          <w:sz w:val="24"/>
          <w:szCs w:val="24"/>
        </w:rPr>
        <w:t>=</w:t>
      </w:r>
      <w:r w:rsidR="006C5B14">
        <w:rPr>
          <w:rFonts w:ascii="Book Antiqua" w:hAnsi="Book Antiqua"/>
          <w:i/>
          <w:caps/>
          <w:sz w:val="24"/>
          <w:szCs w:val="24"/>
        </w:rPr>
        <w:t xml:space="preserve"> </w:t>
      </w:r>
      <w:r w:rsidR="007D5A3B" w:rsidRPr="00744AC2">
        <w:rPr>
          <w:rFonts w:ascii="Book Antiqua" w:hAnsi="Book Antiqua"/>
          <w:sz w:val="24"/>
          <w:szCs w:val="24"/>
        </w:rPr>
        <w:t xml:space="preserve">0.001). Liao </w:t>
      </w:r>
      <w:r w:rsidR="0015799F" w:rsidRPr="00744AC2">
        <w:rPr>
          <w:rFonts w:ascii="Book Antiqua" w:hAnsi="Book Antiqua"/>
          <w:i/>
          <w:sz w:val="24"/>
          <w:szCs w:val="24"/>
        </w:rPr>
        <w:t>et al</w:t>
      </w:r>
      <w:r w:rsidR="00090DA2" w:rsidRPr="00744AC2">
        <w:rPr>
          <w:rFonts w:ascii="Book Antiqua" w:hAnsi="Book Antiqua"/>
          <w:noProof/>
          <w:sz w:val="24"/>
          <w:szCs w:val="24"/>
          <w:vertAlign w:val="superscript"/>
        </w:rPr>
        <w:t>[10]</w:t>
      </w:r>
      <w:r w:rsidR="00F02A96" w:rsidRPr="00744AC2">
        <w:rPr>
          <w:rFonts w:ascii="Book Antiqua" w:hAnsi="Book Antiqua"/>
          <w:sz w:val="24"/>
          <w:szCs w:val="24"/>
        </w:rPr>
        <w:t xml:space="preserve"> studied 1442 patients with stage III CRC who went on to develop CRCLM, and found that patients with left-sided colon cancer had better </w:t>
      </w:r>
      <w:r w:rsidR="007A2ABA" w:rsidRPr="00744AC2">
        <w:rPr>
          <w:rFonts w:ascii="Book Antiqua" w:hAnsi="Book Antiqua"/>
          <w:sz w:val="24"/>
          <w:szCs w:val="24"/>
        </w:rPr>
        <w:t>3</w:t>
      </w:r>
      <w:r w:rsidR="00F02A96" w:rsidRPr="00744AC2">
        <w:rPr>
          <w:rFonts w:ascii="Book Antiqua" w:hAnsi="Book Antiqua"/>
          <w:sz w:val="24"/>
          <w:szCs w:val="24"/>
        </w:rPr>
        <w:t xml:space="preserve">-year </w:t>
      </w:r>
      <w:r w:rsidR="007A2ABA" w:rsidRPr="00744AC2">
        <w:rPr>
          <w:rFonts w:ascii="Book Antiqua" w:hAnsi="Book Antiqua"/>
          <w:sz w:val="24"/>
          <w:szCs w:val="24"/>
        </w:rPr>
        <w:t>DFS</w:t>
      </w:r>
      <w:r w:rsidR="00F02A96" w:rsidRPr="00744AC2">
        <w:rPr>
          <w:rFonts w:ascii="Book Antiqua" w:hAnsi="Book Antiqua"/>
          <w:sz w:val="24"/>
          <w:szCs w:val="24"/>
        </w:rPr>
        <w:t xml:space="preserve"> (</w:t>
      </w:r>
      <w:r w:rsidR="007A2ABA" w:rsidRPr="00744AC2">
        <w:rPr>
          <w:rFonts w:ascii="Book Antiqua" w:hAnsi="Book Antiqua"/>
          <w:sz w:val="24"/>
          <w:szCs w:val="24"/>
        </w:rPr>
        <w:t>70.9</w:t>
      </w:r>
      <w:r w:rsidR="00F02A96" w:rsidRPr="00744AC2">
        <w:rPr>
          <w:rFonts w:ascii="Book Antiqua" w:hAnsi="Book Antiqua"/>
          <w:sz w:val="24"/>
          <w:szCs w:val="24"/>
        </w:rPr>
        <w:t xml:space="preserve">% </w:t>
      </w:r>
      <w:r w:rsidR="00F02A96" w:rsidRPr="00090DA2">
        <w:rPr>
          <w:rFonts w:ascii="Book Antiqua" w:hAnsi="Book Antiqua"/>
          <w:i/>
          <w:iCs/>
          <w:sz w:val="24"/>
          <w:szCs w:val="24"/>
        </w:rPr>
        <w:t>vs</w:t>
      </w:r>
      <w:r w:rsidR="00F02A96" w:rsidRPr="00744AC2">
        <w:rPr>
          <w:rFonts w:ascii="Book Antiqua" w:hAnsi="Book Antiqua"/>
          <w:sz w:val="24"/>
          <w:szCs w:val="24"/>
        </w:rPr>
        <w:t xml:space="preserve"> </w:t>
      </w:r>
      <w:r w:rsidR="007A2ABA" w:rsidRPr="00744AC2">
        <w:rPr>
          <w:rFonts w:ascii="Book Antiqua" w:hAnsi="Book Antiqua"/>
          <w:sz w:val="24"/>
          <w:szCs w:val="24"/>
        </w:rPr>
        <w:t>66.5</w:t>
      </w:r>
      <w:r w:rsidR="00F02A96" w:rsidRPr="00744AC2">
        <w:rPr>
          <w:rFonts w:ascii="Book Antiqua" w:hAnsi="Book Antiqua"/>
          <w:sz w:val="24"/>
          <w:szCs w:val="24"/>
        </w:rPr>
        <w:t xml:space="preserve">%, </w:t>
      </w:r>
      <w:r w:rsidR="001D32F7" w:rsidRPr="00744AC2">
        <w:rPr>
          <w:rFonts w:ascii="Book Antiqua" w:hAnsi="Book Antiqua"/>
          <w:i/>
          <w:caps/>
          <w:sz w:val="24"/>
          <w:szCs w:val="24"/>
        </w:rPr>
        <w:t>P</w:t>
      </w:r>
      <w:r w:rsidR="00090DA2">
        <w:rPr>
          <w:rFonts w:ascii="Book Antiqua" w:hAnsi="Book Antiqua"/>
          <w:i/>
          <w:caps/>
          <w:sz w:val="24"/>
          <w:szCs w:val="24"/>
        </w:rPr>
        <w:t xml:space="preserve"> </w:t>
      </w:r>
      <w:r w:rsidR="001D32F7" w:rsidRPr="00744AC2">
        <w:rPr>
          <w:rFonts w:ascii="Book Antiqua" w:hAnsi="Book Antiqua"/>
          <w:i/>
          <w:caps/>
          <w:sz w:val="24"/>
          <w:szCs w:val="24"/>
        </w:rPr>
        <w:t>=</w:t>
      </w:r>
      <w:r w:rsidR="00090DA2">
        <w:rPr>
          <w:rFonts w:ascii="Book Antiqua" w:hAnsi="Book Antiqua"/>
          <w:i/>
          <w:caps/>
          <w:sz w:val="24"/>
          <w:szCs w:val="24"/>
        </w:rPr>
        <w:t xml:space="preserve"> </w:t>
      </w:r>
      <w:r w:rsidR="00F02A96" w:rsidRPr="00744AC2">
        <w:rPr>
          <w:rFonts w:ascii="Book Antiqua" w:hAnsi="Book Antiqua"/>
          <w:sz w:val="24"/>
          <w:szCs w:val="24"/>
        </w:rPr>
        <w:t>0.0</w:t>
      </w:r>
      <w:r w:rsidR="007A2ABA" w:rsidRPr="00744AC2">
        <w:rPr>
          <w:rFonts w:ascii="Book Antiqua" w:hAnsi="Book Antiqua"/>
          <w:sz w:val="24"/>
          <w:szCs w:val="24"/>
        </w:rPr>
        <w:t>33</w:t>
      </w:r>
      <w:r w:rsidR="00F02A96" w:rsidRPr="00744AC2">
        <w:rPr>
          <w:rFonts w:ascii="Book Antiqua" w:hAnsi="Book Antiqua"/>
          <w:sz w:val="24"/>
          <w:szCs w:val="24"/>
        </w:rPr>
        <w:t xml:space="preserve">) compared to those with </w:t>
      </w:r>
      <w:r w:rsidR="00F02A96" w:rsidRPr="00744AC2">
        <w:rPr>
          <w:rFonts w:ascii="Book Antiqua" w:hAnsi="Book Antiqua"/>
          <w:i/>
          <w:sz w:val="24"/>
          <w:szCs w:val="24"/>
        </w:rPr>
        <w:t>r</w:t>
      </w:r>
      <w:r w:rsidR="00F02A96" w:rsidRPr="00744AC2">
        <w:rPr>
          <w:rFonts w:ascii="Book Antiqua" w:hAnsi="Book Antiqua"/>
          <w:sz w:val="24"/>
          <w:szCs w:val="24"/>
        </w:rPr>
        <w:t>-CRCLM.</w:t>
      </w:r>
    </w:p>
    <w:p w14:paraId="33474031" w14:textId="56574219" w:rsidR="008E133B" w:rsidRPr="00744AC2" w:rsidRDefault="00F02A96" w:rsidP="00090DA2">
      <w:pPr>
        <w:adjustRightInd w:val="0"/>
        <w:snapToGrid w:val="0"/>
        <w:spacing w:after="0" w:line="360" w:lineRule="auto"/>
        <w:ind w:firstLineChars="100" w:firstLine="240"/>
        <w:jc w:val="both"/>
        <w:rPr>
          <w:rFonts w:ascii="Book Antiqua" w:hAnsi="Book Antiqua"/>
          <w:sz w:val="24"/>
          <w:szCs w:val="24"/>
        </w:rPr>
      </w:pPr>
      <w:r w:rsidRPr="00744AC2">
        <w:rPr>
          <w:rFonts w:ascii="Book Antiqua" w:hAnsi="Book Antiqua"/>
          <w:sz w:val="24"/>
          <w:szCs w:val="24"/>
        </w:rPr>
        <w:t>In contrast to th</w:t>
      </w:r>
      <w:r w:rsidR="005C2AA2" w:rsidRPr="00744AC2">
        <w:rPr>
          <w:rFonts w:ascii="Book Antiqua" w:hAnsi="Book Antiqua"/>
          <w:sz w:val="24"/>
          <w:szCs w:val="24"/>
        </w:rPr>
        <w:t>ese observations</w:t>
      </w:r>
      <w:r w:rsidRPr="00744AC2">
        <w:rPr>
          <w:rFonts w:ascii="Book Antiqua" w:hAnsi="Book Antiqua"/>
          <w:sz w:val="24"/>
          <w:szCs w:val="24"/>
        </w:rPr>
        <w:t xml:space="preserve">, only </w:t>
      </w:r>
      <w:r w:rsidR="005C2AA2" w:rsidRPr="00744AC2">
        <w:rPr>
          <w:rFonts w:ascii="Book Antiqua" w:hAnsi="Book Antiqua"/>
          <w:sz w:val="24"/>
          <w:szCs w:val="24"/>
        </w:rPr>
        <w:t>one</w:t>
      </w:r>
      <w:r w:rsidRPr="00744AC2">
        <w:rPr>
          <w:rFonts w:ascii="Book Antiqua" w:hAnsi="Book Antiqua"/>
          <w:sz w:val="24"/>
          <w:szCs w:val="24"/>
        </w:rPr>
        <w:t xml:space="preserve"> study</w:t>
      </w:r>
      <w:r w:rsidR="005C2AA2" w:rsidRPr="00744AC2">
        <w:rPr>
          <w:rFonts w:ascii="Book Antiqua" w:hAnsi="Book Antiqua"/>
          <w:sz w:val="24"/>
          <w:szCs w:val="24"/>
        </w:rPr>
        <w:t xml:space="preserve"> by</w:t>
      </w:r>
      <w:r w:rsidRPr="00744AC2">
        <w:rPr>
          <w:rFonts w:ascii="Book Antiqua" w:hAnsi="Book Antiqua"/>
          <w:sz w:val="24"/>
          <w:szCs w:val="24"/>
        </w:rPr>
        <w:t xml:space="preserve"> Sasaki </w:t>
      </w:r>
      <w:r w:rsidR="0015799F" w:rsidRPr="00744AC2">
        <w:rPr>
          <w:rFonts w:ascii="Book Antiqua" w:hAnsi="Book Antiqua"/>
          <w:i/>
          <w:sz w:val="24"/>
          <w:szCs w:val="24"/>
        </w:rPr>
        <w:t>et al</w:t>
      </w:r>
      <w:r w:rsidR="00090DA2" w:rsidRPr="00744AC2">
        <w:rPr>
          <w:rFonts w:ascii="Book Antiqua" w:hAnsi="Book Antiqua"/>
          <w:noProof/>
          <w:sz w:val="24"/>
          <w:szCs w:val="24"/>
          <w:vertAlign w:val="superscript"/>
        </w:rPr>
        <w:t>[23]</w:t>
      </w:r>
      <w:r w:rsidRPr="00744AC2">
        <w:rPr>
          <w:rFonts w:ascii="Book Antiqua" w:hAnsi="Book Antiqua"/>
          <w:sz w:val="24"/>
          <w:szCs w:val="24"/>
        </w:rPr>
        <w:t xml:space="preserve"> found significantly improved 3-year DFS in patients with </w:t>
      </w:r>
      <w:r w:rsidRPr="00744AC2">
        <w:rPr>
          <w:rFonts w:ascii="Book Antiqua" w:hAnsi="Book Antiqua"/>
          <w:i/>
          <w:sz w:val="24"/>
          <w:szCs w:val="24"/>
        </w:rPr>
        <w:t>r</w:t>
      </w:r>
      <w:r w:rsidRPr="00744AC2">
        <w:rPr>
          <w:rFonts w:ascii="Book Antiqua" w:hAnsi="Book Antiqua"/>
          <w:sz w:val="24"/>
          <w:szCs w:val="24"/>
        </w:rPr>
        <w:t xml:space="preserve">-CRCLM (28% </w:t>
      </w:r>
      <w:r w:rsidRPr="00090DA2">
        <w:rPr>
          <w:rFonts w:ascii="Book Antiqua" w:hAnsi="Book Antiqua"/>
          <w:i/>
          <w:iCs/>
          <w:sz w:val="24"/>
          <w:szCs w:val="24"/>
        </w:rPr>
        <w:t>vs</w:t>
      </w:r>
      <w:r w:rsidRPr="00744AC2">
        <w:rPr>
          <w:rFonts w:ascii="Book Antiqua" w:hAnsi="Book Antiqua"/>
          <w:sz w:val="24"/>
          <w:szCs w:val="24"/>
        </w:rPr>
        <w:t xml:space="preserve"> 20.2%, </w:t>
      </w:r>
      <w:r w:rsidR="001D32F7" w:rsidRPr="00744AC2">
        <w:rPr>
          <w:rFonts w:ascii="Book Antiqua" w:hAnsi="Book Antiqua"/>
          <w:i/>
          <w:caps/>
          <w:sz w:val="24"/>
          <w:szCs w:val="24"/>
        </w:rPr>
        <w:t>P</w:t>
      </w:r>
      <w:r w:rsidR="00090DA2">
        <w:rPr>
          <w:rFonts w:ascii="Book Antiqua" w:hAnsi="Book Antiqua"/>
          <w:i/>
          <w:caps/>
          <w:sz w:val="24"/>
          <w:szCs w:val="24"/>
        </w:rPr>
        <w:t xml:space="preserve"> </w:t>
      </w:r>
      <w:r w:rsidR="001D32F7" w:rsidRPr="00744AC2">
        <w:rPr>
          <w:rFonts w:ascii="Book Antiqua" w:hAnsi="Book Antiqua"/>
          <w:i/>
          <w:caps/>
          <w:sz w:val="24"/>
          <w:szCs w:val="24"/>
        </w:rPr>
        <w:t>=</w:t>
      </w:r>
      <w:r w:rsidR="00090DA2">
        <w:rPr>
          <w:rFonts w:ascii="Book Antiqua" w:hAnsi="Book Antiqua"/>
          <w:i/>
          <w:caps/>
          <w:sz w:val="24"/>
          <w:szCs w:val="24"/>
        </w:rPr>
        <w:t xml:space="preserve"> </w:t>
      </w:r>
      <w:r w:rsidRPr="00744AC2">
        <w:rPr>
          <w:rFonts w:ascii="Book Antiqua" w:hAnsi="Book Antiqua"/>
          <w:sz w:val="24"/>
          <w:szCs w:val="24"/>
        </w:rPr>
        <w:t>0.001) in their study of 426 patients who were undergoing curative intent hepatectomy.</w:t>
      </w:r>
    </w:p>
    <w:p w14:paraId="4F766F64" w14:textId="7760012D" w:rsidR="00897CD3" w:rsidRPr="00744AC2" w:rsidRDefault="005C2AA2" w:rsidP="00090DA2">
      <w:pPr>
        <w:adjustRightInd w:val="0"/>
        <w:snapToGrid w:val="0"/>
        <w:spacing w:after="0" w:line="360" w:lineRule="auto"/>
        <w:ind w:firstLineChars="100" w:firstLine="240"/>
        <w:jc w:val="both"/>
        <w:rPr>
          <w:rFonts w:ascii="Book Antiqua" w:hAnsi="Book Antiqua"/>
          <w:sz w:val="24"/>
          <w:szCs w:val="24"/>
        </w:rPr>
      </w:pPr>
      <w:r w:rsidRPr="00744AC2">
        <w:rPr>
          <w:rFonts w:ascii="Book Antiqua" w:hAnsi="Book Antiqua"/>
          <w:sz w:val="24"/>
          <w:szCs w:val="24"/>
        </w:rPr>
        <w:lastRenderedPageBreak/>
        <w:t>Thirteen studies</w:t>
      </w:r>
      <w:r w:rsidR="00103DC8" w:rsidRPr="00744AC2">
        <w:rPr>
          <w:rFonts w:ascii="Book Antiqua" w:hAnsi="Book Antiqua"/>
          <w:sz w:val="24"/>
          <w:szCs w:val="24"/>
        </w:rPr>
        <w:t xml:space="preserve"> with 3423 patients s</w:t>
      </w:r>
      <w:r w:rsidR="00F02A96" w:rsidRPr="00744AC2">
        <w:rPr>
          <w:rFonts w:ascii="Book Antiqua" w:hAnsi="Book Antiqua"/>
          <w:sz w:val="24"/>
          <w:szCs w:val="24"/>
        </w:rPr>
        <w:t>howed no significant difference</w:t>
      </w:r>
      <w:r w:rsidRPr="00744AC2">
        <w:rPr>
          <w:rFonts w:ascii="Book Antiqua" w:hAnsi="Book Antiqua"/>
          <w:sz w:val="24"/>
          <w:szCs w:val="24"/>
        </w:rPr>
        <w:t xml:space="preserve"> in DFS between </w:t>
      </w:r>
      <w:r w:rsidRPr="00744AC2">
        <w:rPr>
          <w:rFonts w:ascii="Book Antiqua" w:hAnsi="Book Antiqua"/>
          <w:i/>
          <w:iCs/>
          <w:sz w:val="24"/>
          <w:szCs w:val="24"/>
        </w:rPr>
        <w:t>l</w:t>
      </w:r>
      <w:r w:rsidRPr="00744AC2">
        <w:rPr>
          <w:rFonts w:ascii="Book Antiqua" w:hAnsi="Book Antiqua"/>
          <w:sz w:val="24"/>
          <w:szCs w:val="24"/>
        </w:rPr>
        <w:t xml:space="preserve">-CRCLM and </w:t>
      </w:r>
      <w:r w:rsidRPr="00744AC2">
        <w:rPr>
          <w:rFonts w:ascii="Book Antiqua" w:hAnsi="Book Antiqua"/>
          <w:i/>
          <w:iCs/>
          <w:sz w:val="24"/>
          <w:szCs w:val="24"/>
        </w:rPr>
        <w:t>r</w:t>
      </w:r>
      <w:r w:rsidRPr="00744AC2">
        <w:rPr>
          <w:rFonts w:ascii="Book Antiqua" w:hAnsi="Book Antiqua"/>
          <w:sz w:val="24"/>
          <w:szCs w:val="24"/>
        </w:rPr>
        <w:t>-CRCLM</w:t>
      </w:r>
      <w:r w:rsidR="00F02A96" w:rsidRPr="00744AC2">
        <w:rPr>
          <w:rFonts w:ascii="Book Antiqua" w:hAnsi="Book Antiqua"/>
          <w:sz w:val="24"/>
          <w:szCs w:val="24"/>
        </w:rPr>
        <w:t xml:space="preserve">. </w:t>
      </w:r>
      <w:r w:rsidR="00D954F6" w:rsidRPr="00744AC2">
        <w:rPr>
          <w:rFonts w:ascii="Book Antiqua" w:hAnsi="Book Antiqua"/>
          <w:sz w:val="24"/>
          <w:szCs w:val="24"/>
        </w:rPr>
        <w:t xml:space="preserve">These results are summarised in Table 3. </w:t>
      </w:r>
    </w:p>
    <w:p w14:paraId="3F355262" w14:textId="77777777" w:rsidR="005B7574" w:rsidRPr="00744AC2" w:rsidRDefault="005B7574" w:rsidP="00221FFA">
      <w:pPr>
        <w:adjustRightInd w:val="0"/>
        <w:snapToGrid w:val="0"/>
        <w:spacing w:after="0" w:line="360" w:lineRule="auto"/>
        <w:jc w:val="both"/>
        <w:rPr>
          <w:rFonts w:ascii="Book Antiqua" w:hAnsi="Book Antiqua"/>
          <w:sz w:val="24"/>
          <w:szCs w:val="24"/>
        </w:rPr>
      </w:pPr>
    </w:p>
    <w:p w14:paraId="0D9C3622" w14:textId="77777777" w:rsidR="00D954F6" w:rsidRPr="00090DA2" w:rsidRDefault="00103DC8" w:rsidP="00221FFA">
      <w:pPr>
        <w:adjustRightInd w:val="0"/>
        <w:snapToGrid w:val="0"/>
        <w:spacing w:after="0" w:line="360" w:lineRule="auto"/>
        <w:jc w:val="both"/>
        <w:rPr>
          <w:rFonts w:ascii="Book Antiqua" w:hAnsi="Book Antiqua"/>
          <w:i/>
          <w:iCs/>
          <w:sz w:val="24"/>
          <w:szCs w:val="24"/>
        </w:rPr>
      </w:pPr>
      <w:r w:rsidRPr="00090DA2">
        <w:rPr>
          <w:rFonts w:ascii="Book Antiqua" w:hAnsi="Book Antiqua"/>
          <w:b/>
          <w:i/>
          <w:iCs/>
          <w:sz w:val="24"/>
          <w:szCs w:val="24"/>
        </w:rPr>
        <w:t>Progression-free survival</w:t>
      </w:r>
      <w:r w:rsidR="00D954F6" w:rsidRPr="00090DA2">
        <w:rPr>
          <w:rFonts w:ascii="Book Antiqua" w:hAnsi="Book Antiqua"/>
          <w:i/>
          <w:iCs/>
          <w:sz w:val="24"/>
          <w:szCs w:val="24"/>
        </w:rPr>
        <w:t xml:space="preserve"> </w:t>
      </w:r>
    </w:p>
    <w:p w14:paraId="3CD571EC" w14:textId="3E21B1EB" w:rsidR="00FD5CDE" w:rsidRDefault="00D954F6"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Only </w:t>
      </w:r>
      <w:r w:rsidR="005C2AA2" w:rsidRPr="00744AC2">
        <w:rPr>
          <w:rFonts w:ascii="Book Antiqua" w:hAnsi="Book Antiqua"/>
          <w:sz w:val="24"/>
          <w:szCs w:val="24"/>
        </w:rPr>
        <w:t>five</w:t>
      </w:r>
      <w:r w:rsidRPr="00744AC2">
        <w:rPr>
          <w:rFonts w:ascii="Book Antiqua" w:hAnsi="Book Antiqua"/>
          <w:sz w:val="24"/>
          <w:szCs w:val="24"/>
        </w:rPr>
        <w:t xml:space="preserve"> </w:t>
      </w:r>
      <w:r w:rsidR="005C2AA2" w:rsidRPr="00744AC2">
        <w:rPr>
          <w:rFonts w:ascii="Book Antiqua" w:hAnsi="Book Antiqua"/>
          <w:sz w:val="24"/>
          <w:szCs w:val="24"/>
        </w:rPr>
        <w:t>publications</w:t>
      </w:r>
      <w:r w:rsidRPr="00744AC2">
        <w:rPr>
          <w:rFonts w:ascii="Book Antiqua" w:hAnsi="Book Antiqua"/>
          <w:sz w:val="24"/>
          <w:szCs w:val="24"/>
        </w:rPr>
        <w:t xml:space="preserve"> provided data on PFS, and </w:t>
      </w:r>
      <w:r w:rsidR="005C2AA2" w:rsidRPr="00744AC2">
        <w:rPr>
          <w:rFonts w:ascii="Book Antiqua" w:hAnsi="Book Antiqua"/>
          <w:sz w:val="24"/>
          <w:szCs w:val="24"/>
        </w:rPr>
        <w:t xml:space="preserve">these data </w:t>
      </w:r>
      <w:r w:rsidRPr="00744AC2">
        <w:rPr>
          <w:rFonts w:ascii="Book Antiqua" w:hAnsi="Book Antiqua"/>
          <w:sz w:val="24"/>
          <w:szCs w:val="24"/>
        </w:rPr>
        <w:t xml:space="preserve">are summarised in Table 4. These studies including 2805 patients showed significantly improved PFS in </w:t>
      </w:r>
      <w:r w:rsidR="005C2AA2" w:rsidRPr="00744AC2">
        <w:rPr>
          <w:rFonts w:ascii="Book Antiqua" w:hAnsi="Book Antiqua"/>
          <w:i/>
          <w:iCs/>
          <w:sz w:val="24"/>
          <w:szCs w:val="24"/>
        </w:rPr>
        <w:t>l</w:t>
      </w:r>
      <w:r w:rsidR="005C2AA2" w:rsidRPr="00744AC2">
        <w:rPr>
          <w:rFonts w:ascii="Book Antiqua" w:hAnsi="Book Antiqua"/>
          <w:sz w:val="24"/>
          <w:szCs w:val="24"/>
        </w:rPr>
        <w:t xml:space="preserve">-CRCLM versus </w:t>
      </w:r>
      <w:r w:rsidR="007F46B5" w:rsidRPr="00744AC2">
        <w:rPr>
          <w:rFonts w:ascii="Book Antiqua" w:hAnsi="Book Antiqua"/>
          <w:i/>
          <w:iCs/>
          <w:sz w:val="24"/>
          <w:szCs w:val="24"/>
        </w:rPr>
        <w:t>r</w:t>
      </w:r>
      <w:r w:rsidR="007F46B5" w:rsidRPr="00744AC2">
        <w:rPr>
          <w:rFonts w:ascii="Book Antiqua" w:hAnsi="Book Antiqua"/>
          <w:sz w:val="24"/>
          <w:szCs w:val="24"/>
        </w:rPr>
        <w:t>-CRCLM</w:t>
      </w:r>
      <w:r w:rsidRPr="00744AC2">
        <w:rPr>
          <w:rFonts w:ascii="Book Antiqua" w:hAnsi="Book Antiqua"/>
          <w:sz w:val="24"/>
          <w:szCs w:val="24"/>
        </w:rPr>
        <w:t xml:space="preserve">. For example, </w:t>
      </w:r>
      <w:r w:rsidR="003D7B13" w:rsidRPr="00744AC2">
        <w:rPr>
          <w:rFonts w:ascii="Book Antiqua" w:hAnsi="Book Antiqua"/>
          <w:sz w:val="24"/>
          <w:szCs w:val="24"/>
        </w:rPr>
        <w:t>d</w:t>
      </w:r>
      <w:r w:rsidR="006C00F8" w:rsidRPr="00744AC2">
        <w:rPr>
          <w:rFonts w:ascii="Book Antiqua" w:hAnsi="Book Antiqua"/>
          <w:sz w:val="24"/>
          <w:szCs w:val="24"/>
        </w:rPr>
        <w:t xml:space="preserve">e Haas </w:t>
      </w:r>
      <w:r w:rsidR="0015799F" w:rsidRPr="00744AC2">
        <w:rPr>
          <w:rFonts w:ascii="Book Antiqua" w:hAnsi="Book Antiqua"/>
          <w:i/>
          <w:sz w:val="24"/>
          <w:szCs w:val="24"/>
        </w:rPr>
        <w:t>et al</w:t>
      </w:r>
      <w:r w:rsidR="00090DA2" w:rsidRPr="00744AC2">
        <w:rPr>
          <w:rFonts w:ascii="Book Antiqua" w:hAnsi="Book Antiqua"/>
          <w:noProof/>
          <w:sz w:val="24"/>
          <w:szCs w:val="24"/>
          <w:vertAlign w:val="superscript"/>
        </w:rPr>
        <w:t>[24]</w:t>
      </w:r>
      <w:r w:rsidR="006C00F8" w:rsidRPr="00744AC2">
        <w:rPr>
          <w:rFonts w:ascii="Book Antiqua" w:hAnsi="Book Antiqua"/>
          <w:sz w:val="24"/>
          <w:szCs w:val="24"/>
        </w:rPr>
        <w:t xml:space="preserve"> showed in 726 patients undergoing hepatic resection for CRCLM, that patients with </w:t>
      </w:r>
      <w:r w:rsidR="006C00F8" w:rsidRPr="00744AC2">
        <w:rPr>
          <w:rFonts w:ascii="Book Antiqua" w:hAnsi="Book Antiqua"/>
          <w:i/>
          <w:sz w:val="24"/>
          <w:szCs w:val="24"/>
        </w:rPr>
        <w:t>l-</w:t>
      </w:r>
      <w:r w:rsidR="006C00F8" w:rsidRPr="00744AC2">
        <w:rPr>
          <w:rFonts w:ascii="Book Antiqua" w:hAnsi="Book Antiqua"/>
          <w:sz w:val="24"/>
          <w:szCs w:val="24"/>
        </w:rPr>
        <w:t>CRCLM</w:t>
      </w:r>
      <w:r w:rsidRPr="00744AC2">
        <w:rPr>
          <w:rFonts w:ascii="Book Antiqua" w:hAnsi="Book Antiqua"/>
          <w:sz w:val="24"/>
          <w:szCs w:val="24"/>
        </w:rPr>
        <w:t xml:space="preserve"> </w:t>
      </w:r>
      <w:r w:rsidR="006C00F8" w:rsidRPr="00744AC2">
        <w:rPr>
          <w:rFonts w:ascii="Book Antiqua" w:hAnsi="Book Antiqua"/>
          <w:sz w:val="24"/>
          <w:szCs w:val="24"/>
        </w:rPr>
        <w:t>had a higher 5</w:t>
      </w:r>
      <w:r w:rsidR="007F46B5" w:rsidRPr="00744AC2">
        <w:rPr>
          <w:rFonts w:ascii="Book Antiqua" w:hAnsi="Book Antiqua"/>
          <w:sz w:val="24"/>
          <w:szCs w:val="24"/>
        </w:rPr>
        <w:t>-</w:t>
      </w:r>
      <w:r w:rsidR="00A256CB" w:rsidRPr="00744AC2">
        <w:rPr>
          <w:rFonts w:ascii="Book Antiqua" w:hAnsi="Book Antiqua"/>
          <w:sz w:val="24"/>
          <w:szCs w:val="24"/>
        </w:rPr>
        <w:t xml:space="preserve">year PFS (18% </w:t>
      </w:r>
      <w:r w:rsidR="00A256CB" w:rsidRPr="00090DA2">
        <w:rPr>
          <w:rFonts w:ascii="Book Antiqua" w:hAnsi="Book Antiqua"/>
          <w:i/>
          <w:iCs/>
          <w:sz w:val="24"/>
          <w:szCs w:val="24"/>
        </w:rPr>
        <w:t>vs</w:t>
      </w:r>
      <w:r w:rsidR="00A256CB" w:rsidRPr="00744AC2">
        <w:rPr>
          <w:rFonts w:ascii="Book Antiqua" w:hAnsi="Book Antiqua"/>
          <w:sz w:val="24"/>
          <w:szCs w:val="24"/>
        </w:rPr>
        <w:t xml:space="preserve"> 16%, </w:t>
      </w:r>
      <w:r w:rsidR="001D32F7" w:rsidRPr="00744AC2">
        <w:rPr>
          <w:rFonts w:ascii="Book Antiqua" w:hAnsi="Book Antiqua"/>
          <w:i/>
          <w:caps/>
          <w:sz w:val="24"/>
          <w:szCs w:val="24"/>
        </w:rPr>
        <w:t>P</w:t>
      </w:r>
      <w:r w:rsidR="00090DA2">
        <w:rPr>
          <w:rFonts w:ascii="Book Antiqua" w:hAnsi="Book Antiqua"/>
          <w:i/>
          <w:caps/>
          <w:sz w:val="24"/>
          <w:szCs w:val="24"/>
        </w:rPr>
        <w:t xml:space="preserve"> </w:t>
      </w:r>
      <w:r w:rsidR="001D32F7" w:rsidRPr="00744AC2">
        <w:rPr>
          <w:rFonts w:ascii="Book Antiqua" w:hAnsi="Book Antiqua"/>
          <w:i/>
          <w:caps/>
          <w:sz w:val="24"/>
          <w:szCs w:val="24"/>
        </w:rPr>
        <w:t>=</w:t>
      </w:r>
      <w:r w:rsidR="00090DA2">
        <w:rPr>
          <w:rFonts w:ascii="Book Antiqua" w:hAnsi="Book Antiqua"/>
          <w:i/>
          <w:caps/>
          <w:sz w:val="24"/>
          <w:szCs w:val="24"/>
        </w:rPr>
        <w:t xml:space="preserve"> </w:t>
      </w:r>
      <w:r w:rsidR="00A256CB" w:rsidRPr="00744AC2">
        <w:rPr>
          <w:rFonts w:ascii="Book Antiqua" w:hAnsi="Book Antiqua"/>
          <w:sz w:val="24"/>
          <w:szCs w:val="24"/>
        </w:rPr>
        <w:t>0.009)</w:t>
      </w:r>
      <w:r w:rsidR="00A256CB" w:rsidRPr="00744AC2">
        <w:rPr>
          <w:rStyle w:val="ae"/>
          <w:rFonts w:ascii="Book Antiqua" w:hAnsi="Book Antiqua"/>
          <w:sz w:val="24"/>
          <w:szCs w:val="24"/>
          <w:vertAlign w:val="baseline"/>
        </w:rPr>
        <w:t>.</w:t>
      </w:r>
      <w:r w:rsidR="006C00F8" w:rsidRPr="00744AC2">
        <w:rPr>
          <w:rFonts w:ascii="Book Antiqua" w:hAnsi="Book Antiqua"/>
          <w:sz w:val="24"/>
          <w:szCs w:val="24"/>
        </w:rPr>
        <w:t xml:space="preserve"> No papers give</w:t>
      </w:r>
      <w:r w:rsidRPr="00744AC2">
        <w:rPr>
          <w:rFonts w:ascii="Book Antiqua" w:hAnsi="Book Antiqua"/>
          <w:sz w:val="24"/>
          <w:szCs w:val="24"/>
        </w:rPr>
        <w:t xml:space="preserve"> significant evidence to the contrary and only one </w:t>
      </w:r>
      <w:r w:rsidR="007F46B5" w:rsidRPr="00744AC2">
        <w:rPr>
          <w:rFonts w:ascii="Book Antiqua" w:hAnsi="Book Antiqua"/>
          <w:sz w:val="24"/>
          <w:szCs w:val="24"/>
        </w:rPr>
        <w:t>study</w:t>
      </w:r>
      <w:r w:rsidRPr="00744AC2">
        <w:rPr>
          <w:rFonts w:ascii="Book Antiqua" w:hAnsi="Book Antiqua"/>
          <w:sz w:val="24"/>
          <w:szCs w:val="24"/>
        </w:rPr>
        <w:t xml:space="preserve"> with 63 patients showing no significant difference</w:t>
      </w:r>
      <w:r w:rsidR="00A256CB" w:rsidRPr="00744AC2">
        <w:rPr>
          <w:rFonts w:ascii="Book Antiqua" w:hAnsi="Book Antiqua"/>
          <w:noProof/>
          <w:sz w:val="24"/>
          <w:szCs w:val="24"/>
          <w:vertAlign w:val="superscript"/>
        </w:rPr>
        <w:t>[25]</w:t>
      </w:r>
      <w:r w:rsidRPr="00744AC2">
        <w:rPr>
          <w:rFonts w:ascii="Book Antiqua" w:hAnsi="Book Antiqua"/>
          <w:sz w:val="24"/>
          <w:szCs w:val="24"/>
        </w:rPr>
        <w:t xml:space="preserve">. </w:t>
      </w:r>
    </w:p>
    <w:p w14:paraId="0BDAA0A2" w14:textId="77777777" w:rsidR="00090DA2" w:rsidRPr="00744AC2" w:rsidRDefault="00090DA2" w:rsidP="00221FFA">
      <w:pPr>
        <w:adjustRightInd w:val="0"/>
        <w:snapToGrid w:val="0"/>
        <w:spacing w:after="0" w:line="360" w:lineRule="auto"/>
        <w:jc w:val="both"/>
        <w:rPr>
          <w:rFonts w:ascii="Book Antiqua" w:hAnsi="Book Antiqua"/>
          <w:sz w:val="24"/>
          <w:szCs w:val="24"/>
        </w:rPr>
      </w:pPr>
    </w:p>
    <w:p w14:paraId="4766D485" w14:textId="32C91F98" w:rsidR="000933B5" w:rsidRPr="00744AC2" w:rsidRDefault="009A298B" w:rsidP="00221FFA">
      <w:pPr>
        <w:adjustRightInd w:val="0"/>
        <w:snapToGrid w:val="0"/>
        <w:spacing w:after="0" w:line="360" w:lineRule="auto"/>
        <w:jc w:val="both"/>
        <w:rPr>
          <w:rFonts w:ascii="Book Antiqua" w:hAnsi="Book Antiqua"/>
          <w:b/>
          <w:sz w:val="24"/>
          <w:szCs w:val="24"/>
        </w:rPr>
      </w:pPr>
      <w:r w:rsidRPr="00A5720D">
        <w:rPr>
          <w:rFonts w:ascii="Book Antiqua" w:hAnsi="Book Antiqua"/>
          <w:b/>
          <w:bCs/>
          <w:sz w:val="24"/>
          <w:szCs w:val="24"/>
          <w:u w:val="single"/>
          <w:lang w:val="en-US"/>
        </w:rPr>
        <w:t>DISCUSSION</w:t>
      </w:r>
    </w:p>
    <w:p w14:paraId="77081D01" w14:textId="305D248A" w:rsidR="006B25B5" w:rsidRPr="00744AC2" w:rsidRDefault="006B25B5"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The data summarised in this systematic review appear to support the suggestion that CRCLM arising from right-si</w:t>
      </w:r>
      <w:r w:rsidR="00165451" w:rsidRPr="00744AC2">
        <w:rPr>
          <w:rFonts w:ascii="Book Antiqua" w:hAnsi="Book Antiqua"/>
          <w:sz w:val="24"/>
          <w:szCs w:val="24"/>
        </w:rPr>
        <w:t>ded colorectal primary tumours</w:t>
      </w:r>
      <w:r w:rsidRPr="00744AC2">
        <w:rPr>
          <w:rFonts w:ascii="Book Antiqua" w:hAnsi="Book Antiqua"/>
          <w:sz w:val="24"/>
          <w:szCs w:val="24"/>
        </w:rPr>
        <w:t xml:space="preserve"> are associated with inferior OS compared with those arising from the left-sided </w:t>
      </w:r>
      <w:r w:rsidR="00165451" w:rsidRPr="00744AC2">
        <w:rPr>
          <w:rFonts w:ascii="Book Antiqua" w:hAnsi="Book Antiqua"/>
          <w:sz w:val="24"/>
          <w:szCs w:val="24"/>
        </w:rPr>
        <w:t>CRC</w:t>
      </w:r>
      <w:r w:rsidRPr="00744AC2">
        <w:rPr>
          <w:rFonts w:ascii="Book Antiqua" w:hAnsi="Book Antiqua"/>
          <w:sz w:val="24"/>
          <w:szCs w:val="24"/>
        </w:rPr>
        <w:t xml:space="preserve">. Specifically, 21 of the 38 studies that provided data on OS reported statistically significant inferior OS in patients with </w:t>
      </w:r>
      <w:r w:rsidRPr="00744AC2">
        <w:rPr>
          <w:rFonts w:ascii="Book Antiqua" w:hAnsi="Book Antiqua"/>
          <w:i/>
          <w:iCs/>
          <w:sz w:val="24"/>
          <w:szCs w:val="24"/>
        </w:rPr>
        <w:t>r</w:t>
      </w:r>
      <w:r w:rsidRPr="00744AC2">
        <w:rPr>
          <w:rFonts w:ascii="Book Antiqua" w:hAnsi="Book Antiqua"/>
          <w:sz w:val="24"/>
          <w:szCs w:val="24"/>
        </w:rPr>
        <w:t xml:space="preserve">-CRCLM. Liao </w:t>
      </w:r>
      <w:r w:rsidR="0015799F" w:rsidRPr="00744AC2">
        <w:rPr>
          <w:rFonts w:ascii="Book Antiqua" w:hAnsi="Book Antiqua"/>
          <w:i/>
          <w:sz w:val="24"/>
          <w:szCs w:val="24"/>
        </w:rPr>
        <w:t>et al</w:t>
      </w:r>
      <w:r w:rsidR="009A298B" w:rsidRPr="00744AC2">
        <w:rPr>
          <w:rFonts w:ascii="Book Antiqua" w:hAnsi="Book Antiqua"/>
          <w:noProof/>
          <w:sz w:val="24"/>
          <w:szCs w:val="24"/>
          <w:vertAlign w:val="superscript"/>
        </w:rPr>
        <w:t>[10]</w:t>
      </w:r>
      <w:r w:rsidRPr="00744AC2">
        <w:rPr>
          <w:rFonts w:ascii="Book Antiqua" w:hAnsi="Book Antiqua"/>
          <w:sz w:val="24"/>
          <w:szCs w:val="24"/>
        </w:rPr>
        <w:t xml:space="preserve"> for example demonstrated in their large study of 1442 patients that patients with </w:t>
      </w:r>
      <w:r w:rsidRPr="00744AC2">
        <w:rPr>
          <w:rFonts w:ascii="Book Antiqua" w:hAnsi="Book Antiqua"/>
          <w:i/>
          <w:sz w:val="24"/>
          <w:szCs w:val="24"/>
        </w:rPr>
        <w:t>l-</w:t>
      </w:r>
      <w:r w:rsidRPr="00744AC2">
        <w:rPr>
          <w:rFonts w:ascii="Book Antiqua" w:hAnsi="Book Antiqua"/>
          <w:sz w:val="24"/>
          <w:szCs w:val="24"/>
        </w:rPr>
        <w:t xml:space="preserve">CRCLM had better 5-year OS, 5-year cancer-specific survival, and 5-year </w:t>
      </w:r>
      <w:r w:rsidR="00933670" w:rsidRPr="00744AC2">
        <w:rPr>
          <w:rFonts w:ascii="Book Antiqua" w:hAnsi="Book Antiqua"/>
          <w:sz w:val="24"/>
          <w:szCs w:val="24"/>
        </w:rPr>
        <w:t>RFS</w:t>
      </w:r>
      <w:r w:rsidRPr="00744AC2">
        <w:rPr>
          <w:rFonts w:ascii="Book Antiqua" w:hAnsi="Book Antiqua"/>
          <w:sz w:val="24"/>
          <w:szCs w:val="24"/>
        </w:rPr>
        <w:t xml:space="preserve">, all with statistical significance. In 2018 Yamashita </w:t>
      </w:r>
      <w:r w:rsidR="0015799F" w:rsidRPr="00744AC2">
        <w:rPr>
          <w:rFonts w:ascii="Book Antiqua" w:hAnsi="Book Antiqua"/>
          <w:i/>
          <w:sz w:val="24"/>
          <w:szCs w:val="24"/>
        </w:rPr>
        <w:t>et al</w:t>
      </w:r>
      <w:r w:rsidR="009A298B" w:rsidRPr="00744AC2">
        <w:rPr>
          <w:rFonts w:ascii="Book Antiqua" w:hAnsi="Book Antiqua"/>
          <w:noProof/>
          <w:sz w:val="24"/>
          <w:szCs w:val="24"/>
          <w:vertAlign w:val="superscript"/>
        </w:rPr>
        <w:t>[26]</w:t>
      </w:r>
      <w:r w:rsidRPr="00744AC2">
        <w:rPr>
          <w:rFonts w:ascii="Book Antiqua" w:hAnsi="Book Antiqua"/>
          <w:sz w:val="24"/>
          <w:szCs w:val="24"/>
        </w:rPr>
        <w:t xml:space="preserve"> similarly concluded in their cohort of 725 patients undergoing upfront hepatic resection, that there was a significant survival benefit to having </w:t>
      </w:r>
      <w:r w:rsidRPr="00744AC2">
        <w:rPr>
          <w:rFonts w:ascii="Book Antiqua" w:hAnsi="Book Antiqua"/>
          <w:i/>
          <w:sz w:val="24"/>
          <w:szCs w:val="24"/>
        </w:rPr>
        <w:t>l-</w:t>
      </w:r>
      <w:r w:rsidRPr="00744AC2">
        <w:rPr>
          <w:rFonts w:ascii="Book Antiqua" w:hAnsi="Book Antiqua"/>
          <w:sz w:val="24"/>
          <w:szCs w:val="24"/>
        </w:rPr>
        <w:t xml:space="preserve">CRCLM, but that this benefit was no longer evident after neoadjuvant chemotherapy. The relationship between primary site and DFS and PFS with CRCLM is less clear, though again there appears to be a trend towards improved oncological outcome in </w:t>
      </w:r>
      <w:r w:rsidRPr="00744AC2">
        <w:rPr>
          <w:rFonts w:ascii="Book Antiqua" w:hAnsi="Book Antiqua"/>
          <w:i/>
          <w:iCs/>
          <w:sz w:val="24"/>
          <w:szCs w:val="24"/>
        </w:rPr>
        <w:t>l</w:t>
      </w:r>
      <w:r w:rsidRPr="00744AC2">
        <w:rPr>
          <w:rFonts w:ascii="Book Antiqua" w:hAnsi="Book Antiqua"/>
          <w:sz w:val="24"/>
          <w:szCs w:val="24"/>
        </w:rPr>
        <w:t xml:space="preserve">-CRCLM. Explaining these variations in oncological outcome is likely to require a deeper understanding of the underlying molecular and embryological differences associated with primary tumour sidedness. </w:t>
      </w:r>
    </w:p>
    <w:p w14:paraId="0D4DB63D" w14:textId="5C0E5C97" w:rsidR="006B25B5" w:rsidRPr="00744AC2" w:rsidRDefault="006B25B5" w:rsidP="009A298B">
      <w:pPr>
        <w:adjustRightInd w:val="0"/>
        <w:snapToGrid w:val="0"/>
        <w:spacing w:after="0" w:line="360" w:lineRule="auto"/>
        <w:ind w:firstLineChars="100" w:firstLine="240"/>
        <w:jc w:val="both"/>
        <w:rPr>
          <w:rFonts w:ascii="Book Antiqua" w:hAnsi="Book Antiqua"/>
          <w:sz w:val="24"/>
          <w:szCs w:val="24"/>
          <w:lang w:val="en-US"/>
        </w:rPr>
      </w:pPr>
      <w:r w:rsidRPr="00744AC2">
        <w:rPr>
          <w:rFonts w:ascii="Book Antiqua" w:hAnsi="Book Antiqua"/>
          <w:sz w:val="24"/>
          <w:szCs w:val="24"/>
        </w:rPr>
        <w:t xml:space="preserve">There are subtleties in regards to variable oncological outcome identified in this review that merit further discussion. For example, in terms of DFS, </w:t>
      </w:r>
      <w:r w:rsidRPr="00744AC2">
        <w:rPr>
          <w:rFonts w:ascii="Book Antiqua" w:hAnsi="Book Antiqua"/>
          <w:sz w:val="24"/>
          <w:szCs w:val="24"/>
          <w:lang w:val="en-US"/>
        </w:rPr>
        <w:t xml:space="preserve">Sasaki </w:t>
      </w:r>
      <w:r w:rsidR="00B9756B" w:rsidRPr="00744AC2">
        <w:rPr>
          <w:rFonts w:ascii="Book Antiqua" w:hAnsi="Book Antiqua"/>
          <w:i/>
          <w:sz w:val="24"/>
          <w:szCs w:val="24"/>
          <w:lang w:val="en-US"/>
        </w:rPr>
        <w:t>et al</w:t>
      </w:r>
      <w:r w:rsidR="009A298B" w:rsidRPr="00744AC2">
        <w:rPr>
          <w:rFonts w:ascii="Book Antiqua" w:hAnsi="Book Antiqua"/>
          <w:noProof/>
          <w:sz w:val="24"/>
          <w:szCs w:val="24"/>
          <w:vertAlign w:val="superscript"/>
          <w:lang w:val="en-US"/>
        </w:rPr>
        <w:t>[23]</w:t>
      </w:r>
      <w:r w:rsidRPr="00744AC2">
        <w:rPr>
          <w:rFonts w:ascii="Book Antiqua" w:hAnsi="Book Antiqua"/>
          <w:sz w:val="24"/>
          <w:szCs w:val="24"/>
          <w:lang w:val="en-US"/>
        </w:rPr>
        <w:t xml:space="preserve"> reported interesting findings in terms of patterns of relapse with </w:t>
      </w:r>
      <w:r w:rsidRPr="00744AC2">
        <w:rPr>
          <w:rFonts w:ascii="Book Antiqua" w:hAnsi="Book Antiqua"/>
          <w:i/>
          <w:iCs/>
          <w:sz w:val="24"/>
          <w:szCs w:val="24"/>
          <w:lang w:val="en-US"/>
        </w:rPr>
        <w:t>l</w:t>
      </w:r>
      <w:r w:rsidRPr="00744AC2">
        <w:rPr>
          <w:rFonts w:ascii="Book Antiqua" w:hAnsi="Book Antiqua"/>
          <w:sz w:val="24"/>
          <w:szCs w:val="24"/>
          <w:lang w:val="en-US"/>
        </w:rPr>
        <w:t xml:space="preserve">-CRCLM compared with </w:t>
      </w:r>
      <w:r w:rsidRPr="00744AC2">
        <w:rPr>
          <w:rFonts w:ascii="Book Antiqua" w:hAnsi="Book Antiqua"/>
          <w:i/>
          <w:iCs/>
          <w:sz w:val="24"/>
          <w:szCs w:val="24"/>
          <w:lang w:val="en-US"/>
        </w:rPr>
        <w:t>r</w:t>
      </w:r>
      <w:r w:rsidRPr="00744AC2">
        <w:rPr>
          <w:rFonts w:ascii="Book Antiqua" w:hAnsi="Book Antiqua"/>
          <w:sz w:val="24"/>
          <w:szCs w:val="24"/>
          <w:lang w:val="en-US"/>
        </w:rPr>
        <w:t xml:space="preserve">-CRCLM. Specifically, in their study patients with </w:t>
      </w:r>
      <w:r w:rsidRPr="00744AC2">
        <w:rPr>
          <w:rFonts w:ascii="Book Antiqua" w:hAnsi="Book Antiqua"/>
          <w:i/>
          <w:iCs/>
          <w:sz w:val="24"/>
          <w:szCs w:val="24"/>
          <w:lang w:val="en-US"/>
        </w:rPr>
        <w:t>l</w:t>
      </w:r>
      <w:r w:rsidRPr="00744AC2">
        <w:rPr>
          <w:rFonts w:ascii="Book Antiqua" w:hAnsi="Book Antiqua"/>
          <w:sz w:val="24"/>
          <w:szCs w:val="24"/>
          <w:lang w:val="en-US"/>
        </w:rPr>
        <w:t xml:space="preserve">-CRCLM </w:t>
      </w:r>
      <w:r w:rsidRPr="00744AC2">
        <w:rPr>
          <w:rFonts w:ascii="Book Antiqua" w:hAnsi="Book Antiqua"/>
          <w:sz w:val="24"/>
          <w:szCs w:val="24"/>
          <w:lang w:val="en-US"/>
        </w:rPr>
        <w:lastRenderedPageBreak/>
        <w:t xml:space="preserve">exhibited a shorter disease-free interval compared with patients who had undergone treatment for </w:t>
      </w:r>
      <w:r w:rsidRPr="00744AC2">
        <w:rPr>
          <w:rFonts w:ascii="Book Antiqua" w:hAnsi="Book Antiqua"/>
          <w:i/>
          <w:iCs/>
          <w:sz w:val="24"/>
          <w:szCs w:val="24"/>
          <w:lang w:val="en-US"/>
        </w:rPr>
        <w:t>r</w:t>
      </w:r>
      <w:r w:rsidRPr="00744AC2">
        <w:rPr>
          <w:rFonts w:ascii="Book Antiqua" w:hAnsi="Book Antiqua"/>
          <w:sz w:val="24"/>
          <w:szCs w:val="24"/>
          <w:lang w:val="en-US"/>
        </w:rPr>
        <w:t>-CRCLM (</w:t>
      </w:r>
      <w:r w:rsidR="001D32F7" w:rsidRPr="00744AC2">
        <w:rPr>
          <w:rFonts w:ascii="Book Antiqua" w:hAnsi="Book Antiqua"/>
          <w:i/>
          <w:caps/>
          <w:sz w:val="24"/>
          <w:szCs w:val="24"/>
          <w:lang w:val="en-US"/>
        </w:rPr>
        <w:t>P</w:t>
      </w:r>
      <w:r w:rsidR="009A298B">
        <w:rPr>
          <w:rFonts w:ascii="Book Antiqua" w:hAnsi="Book Antiqua"/>
          <w:i/>
          <w:caps/>
          <w:sz w:val="24"/>
          <w:szCs w:val="24"/>
          <w:lang w:val="en-US"/>
        </w:rPr>
        <w:t xml:space="preserve"> </w:t>
      </w:r>
      <w:r w:rsidR="001D32F7" w:rsidRPr="00744AC2">
        <w:rPr>
          <w:rFonts w:ascii="Book Antiqua" w:hAnsi="Book Antiqua"/>
          <w:i/>
          <w:caps/>
          <w:sz w:val="24"/>
          <w:szCs w:val="24"/>
          <w:lang w:val="en-US"/>
        </w:rPr>
        <w:t>=</w:t>
      </w:r>
      <w:r w:rsidR="009A298B">
        <w:rPr>
          <w:rFonts w:ascii="Book Antiqua" w:hAnsi="Book Antiqua"/>
          <w:i/>
          <w:caps/>
          <w:sz w:val="24"/>
          <w:szCs w:val="24"/>
          <w:lang w:val="en-US"/>
        </w:rPr>
        <w:t xml:space="preserve"> </w:t>
      </w:r>
      <w:r w:rsidRPr="00744AC2">
        <w:rPr>
          <w:rFonts w:ascii="Book Antiqua" w:hAnsi="Book Antiqua"/>
          <w:sz w:val="24"/>
          <w:szCs w:val="24"/>
          <w:lang w:val="en-US"/>
        </w:rPr>
        <w:t xml:space="preserve">0.01). However, irrespective of timing of relapse, and in spite of a longer disease-free interval, when patients with </w:t>
      </w:r>
      <w:r w:rsidRPr="00744AC2">
        <w:rPr>
          <w:rFonts w:ascii="Book Antiqua" w:hAnsi="Book Antiqua"/>
          <w:i/>
          <w:iCs/>
          <w:sz w:val="24"/>
          <w:szCs w:val="24"/>
          <w:lang w:val="en-US"/>
        </w:rPr>
        <w:t>r</w:t>
      </w:r>
      <w:r w:rsidRPr="00744AC2">
        <w:rPr>
          <w:rFonts w:ascii="Book Antiqua" w:hAnsi="Book Antiqua"/>
          <w:sz w:val="24"/>
          <w:szCs w:val="24"/>
          <w:lang w:val="en-US"/>
        </w:rPr>
        <w:t>-CRCLM did succumb to hepatic recurrence, it was consistently found to be with more advanced disease (&gt;</w:t>
      </w:r>
      <w:r w:rsidR="009A298B">
        <w:rPr>
          <w:rFonts w:ascii="Book Antiqua" w:hAnsi="Book Antiqua"/>
          <w:sz w:val="24"/>
          <w:szCs w:val="24"/>
          <w:lang w:val="en-US"/>
        </w:rPr>
        <w:t xml:space="preserve"> </w:t>
      </w:r>
      <w:r w:rsidRPr="00744AC2">
        <w:rPr>
          <w:rFonts w:ascii="Book Antiqua" w:hAnsi="Book Antiqua"/>
          <w:sz w:val="24"/>
          <w:szCs w:val="24"/>
          <w:lang w:val="en-US"/>
        </w:rPr>
        <w:t xml:space="preserve">4 recurrent lesions, </w:t>
      </w:r>
      <w:r w:rsidR="001D32F7" w:rsidRPr="00744AC2">
        <w:rPr>
          <w:rFonts w:ascii="Book Antiqua" w:hAnsi="Book Antiqua"/>
          <w:i/>
          <w:caps/>
          <w:sz w:val="24"/>
          <w:szCs w:val="24"/>
          <w:lang w:val="en-US"/>
        </w:rPr>
        <w:t>P</w:t>
      </w:r>
      <w:r w:rsidR="009A298B">
        <w:rPr>
          <w:rFonts w:ascii="Book Antiqua" w:hAnsi="Book Antiqua"/>
          <w:i/>
          <w:caps/>
          <w:sz w:val="24"/>
          <w:szCs w:val="24"/>
          <w:lang w:val="en-US"/>
        </w:rPr>
        <w:t xml:space="preserve"> </w:t>
      </w:r>
      <w:r w:rsidR="001D32F7" w:rsidRPr="00744AC2">
        <w:rPr>
          <w:rFonts w:ascii="Book Antiqua" w:hAnsi="Book Antiqua"/>
          <w:i/>
          <w:caps/>
          <w:sz w:val="24"/>
          <w:szCs w:val="24"/>
          <w:lang w:val="en-US"/>
        </w:rPr>
        <w:t>&lt;</w:t>
      </w:r>
      <w:r w:rsidR="009A298B">
        <w:rPr>
          <w:rFonts w:ascii="Book Antiqua" w:hAnsi="Book Antiqua"/>
          <w:i/>
          <w:caps/>
          <w:sz w:val="24"/>
          <w:szCs w:val="24"/>
          <w:lang w:val="en-US"/>
        </w:rPr>
        <w:t xml:space="preserve"> </w:t>
      </w:r>
      <w:r w:rsidRPr="00744AC2">
        <w:rPr>
          <w:rFonts w:ascii="Book Antiqua" w:hAnsi="Book Antiqua"/>
          <w:sz w:val="24"/>
          <w:szCs w:val="24"/>
          <w:lang w:val="en-US"/>
        </w:rPr>
        <w:t xml:space="preserve">0.01). As a result, the authors found significantly reduced OS and significantly reduced survival after recurrence in </w:t>
      </w:r>
      <w:r w:rsidRPr="00744AC2">
        <w:rPr>
          <w:rFonts w:ascii="Book Antiqua" w:hAnsi="Book Antiqua"/>
          <w:i/>
          <w:iCs/>
          <w:sz w:val="24"/>
          <w:szCs w:val="24"/>
          <w:lang w:val="en-US"/>
        </w:rPr>
        <w:t>r</w:t>
      </w:r>
      <w:r w:rsidRPr="00744AC2">
        <w:rPr>
          <w:rFonts w:ascii="Book Antiqua" w:hAnsi="Book Antiqua"/>
          <w:sz w:val="24"/>
          <w:szCs w:val="24"/>
          <w:lang w:val="en-US"/>
        </w:rPr>
        <w:t xml:space="preserve">-CRCLM, compared with </w:t>
      </w:r>
      <w:r w:rsidRPr="00744AC2">
        <w:rPr>
          <w:rFonts w:ascii="Book Antiqua" w:hAnsi="Book Antiqua"/>
          <w:i/>
          <w:iCs/>
          <w:sz w:val="24"/>
          <w:szCs w:val="24"/>
          <w:lang w:val="en-US"/>
        </w:rPr>
        <w:t>l</w:t>
      </w:r>
      <w:r w:rsidRPr="00744AC2">
        <w:rPr>
          <w:rFonts w:ascii="Book Antiqua" w:hAnsi="Book Antiqua"/>
          <w:sz w:val="24"/>
          <w:szCs w:val="24"/>
          <w:lang w:val="en-US"/>
        </w:rPr>
        <w:t xml:space="preserve">-CRCLM. Thus it is conceivable, for reasons as yet unclear, that the liver is able to </w:t>
      </w:r>
      <w:r w:rsidR="009A298B">
        <w:rPr>
          <w:rFonts w:ascii="Book Antiqua" w:hAnsi="Book Antiqua"/>
          <w:sz w:val="24"/>
          <w:szCs w:val="24"/>
          <w:lang w:val="en-US"/>
        </w:rPr>
        <w:t>“</w:t>
      </w:r>
      <w:r w:rsidRPr="00744AC2">
        <w:rPr>
          <w:rFonts w:ascii="Book Antiqua" w:hAnsi="Book Antiqua"/>
          <w:sz w:val="24"/>
          <w:szCs w:val="24"/>
          <w:lang w:val="en-US"/>
        </w:rPr>
        <w:t>hold off</w:t>
      </w:r>
      <w:r w:rsidR="009A298B">
        <w:rPr>
          <w:rFonts w:ascii="Book Antiqua" w:hAnsi="Book Antiqua"/>
          <w:sz w:val="24"/>
          <w:szCs w:val="24"/>
          <w:lang w:val="en-US"/>
        </w:rPr>
        <w:t>”</w:t>
      </w:r>
      <w:r w:rsidRPr="00744AC2">
        <w:rPr>
          <w:rFonts w:ascii="Book Antiqua" w:hAnsi="Book Antiqua"/>
          <w:sz w:val="24"/>
          <w:szCs w:val="24"/>
          <w:lang w:val="en-US"/>
        </w:rPr>
        <w:t xml:space="preserve"> recurrence of hepatic metastases arising from right-sided primaries for longer, but also that when this does finally occur, it is a more aggressive pattern of progression, leading to the paradoxical observation in some studies of seemingly favourable </w:t>
      </w:r>
      <w:r w:rsidR="00165451" w:rsidRPr="00744AC2">
        <w:rPr>
          <w:rFonts w:ascii="Book Antiqua" w:hAnsi="Book Antiqua"/>
          <w:sz w:val="24"/>
          <w:szCs w:val="24"/>
          <w:lang w:val="en-US"/>
        </w:rPr>
        <w:t>disease free</w:t>
      </w:r>
      <w:r w:rsidRPr="00744AC2">
        <w:rPr>
          <w:rFonts w:ascii="Book Antiqua" w:hAnsi="Book Antiqua"/>
          <w:sz w:val="24"/>
          <w:szCs w:val="24"/>
          <w:lang w:val="en-US"/>
        </w:rPr>
        <w:t xml:space="preserve"> interval, but ultimately inferior OS with </w:t>
      </w:r>
      <w:r w:rsidRPr="00744AC2">
        <w:rPr>
          <w:rFonts w:ascii="Book Antiqua" w:hAnsi="Book Antiqua"/>
          <w:i/>
          <w:iCs/>
          <w:sz w:val="24"/>
          <w:szCs w:val="24"/>
          <w:lang w:val="en-US"/>
        </w:rPr>
        <w:t>r</w:t>
      </w:r>
      <w:r w:rsidRPr="00744AC2">
        <w:rPr>
          <w:rFonts w:ascii="Book Antiqua" w:hAnsi="Book Antiqua"/>
          <w:sz w:val="24"/>
          <w:szCs w:val="24"/>
          <w:lang w:val="en-US"/>
        </w:rPr>
        <w:t xml:space="preserve">-CRCLM. </w:t>
      </w:r>
    </w:p>
    <w:p w14:paraId="7954F3D6" w14:textId="07F02407" w:rsidR="006B25B5" w:rsidRPr="00744AC2" w:rsidRDefault="006B25B5" w:rsidP="009A298B">
      <w:pPr>
        <w:adjustRightInd w:val="0"/>
        <w:snapToGrid w:val="0"/>
        <w:spacing w:after="0" w:line="360" w:lineRule="auto"/>
        <w:ind w:firstLineChars="100" w:firstLine="240"/>
        <w:jc w:val="both"/>
        <w:rPr>
          <w:rFonts w:ascii="Book Antiqua" w:hAnsi="Book Antiqua"/>
          <w:sz w:val="24"/>
          <w:szCs w:val="24"/>
          <w:lang w:val="en-US"/>
        </w:rPr>
      </w:pPr>
      <w:r w:rsidRPr="00744AC2">
        <w:rPr>
          <w:rFonts w:ascii="Book Antiqua" w:hAnsi="Book Antiqua"/>
          <w:sz w:val="24"/>
          <w:szCs w:val="24"/>
        </w:rPr>
        <w:t xml:space="preserve">Previously the suggestion has been made that the typically more indolent course of presentation of right </w:t>
      </w:r>
      <w:r w:rsidR="00C56071" w:rsidRPr="00744AC2">
        <w:rPr>
          <w:rFonts w:ascii="Book Antiqua" w:hAnsi="Book Antiqua"/>
          <w:sz w:val="24"/>
          <w:szCs w:val="24"/>
        </w:rPr>
        <w:t>CRC</w:t>
      </w:r>
      <w:r w:rsidRPr="00744AC2">
        <w:rPr>
          <w:rFonts w:ascii="Book Antiqua" w:hAnsi="Book Antiqua"/>
          <w:sz w:val="24"/>
          <w:szCs w:val="24"/>
        </w:rPr>
        <w:t>, might in part be responsible for inferior outcome with resulting liver metastases</w:t>
      </w:r>
      <w:r w:rsidR="0077423C" w:rsidRPr="00744AC2">
        <w:rPr>
          <w:rFonts w:ascii="Book Antiqua" w:hAnsi="Book Antiqua"/>
          <w:noProof/>
          <w:sz w:val="24"/>
          <w:szCs w:val="24"/>
          <w:vertAlign w:val="superscript"/>
        </w:rPr>
        <w:t>[10]</w:t>
      </w:r>
      <w:r w:rsidRPr="00744AC2">
        <w:rPr>
          <w:rFonts w:ascii="Book Antiqua" w:hAnsi="Book Antiqua"/>
          <w:sz w:val="24"/>
          <w:szCs w:val="24"/>
        </w:rPr>
        <w:t>. The notion here is that delayed diagnosis of primary tumour results in an increased risk of developing synchronous metastases which are then incurable</w:t>
      </w:r>
      <w:r w:rsidR="00113C6F" w:rsidRPr="00744AC2">
        <w:rPr>
          <w:rFonts w:ascii="Book Antiqua" w:hAnsi="Book Antiqua"/>
          <w:noProof/>
          <w:sz w:val="24"/>
          <w:szCs w:val="24"/>
          <w:vertAlign w:val="superscript"/>
        </w:rPr>
        <w:t>[51]</w:t>
      </w:r>
      <w:r w:rsidRPr="00744AC2">
        <w:rPr>
          <w:rFonts w:ascii="Book Antiqua" w:hAnsi="Book Antiqua"/>
          <w:sz w:val="24"/>
          <w:szCs w:val="24"/>
        </w:rPr>
        <w:t xml:space="preserve">. This would mean potentially fewer curative-intent resections offered to these patients, resulting in observed abbreviated survival. However, in this study we have also shown that there is evidence that PTL also has prognostic impact in patients with unresectable disease from the outset. For example, </w:t>
      </w:r>
      <w:r w:rsidRPr="00744AC2">
        <w:rPr>
          <w:rFonts w:ascii="Book Antiqua" w:hAnsi="Book Antiqua"/>
          <w:sz w:val="24"/>
          <w:szCs w:val="24"/>
          <w:lang w:val="en-US"/>
        </w:rPr>
        <w:t xml:space="preserve">Zhou </w:t>
      </w:r>
      <w:r w:rsidR="0015799F" w:rsidRPr="00744AC2">
        <w:rPr>
          <w:rFonts w:ascii="Book Antiqua" w:hAnsi="Book Antiqua"/>
          <w:i/>
          <w:sz w:val="24"/>
          <w:szCs w:val="24"/>
          <w:lang w:val="en-US"/>
        </w:rPr>
        <w:t>et al</w:t>
      </w:r>
      <w:r w:rsidR="009A298B" w:rsidRPr="00744AC2">
        <w:rPr>
          <w:rFonts w:ascii="Book Antiqua" w:hAnsi="Book Antiqua"/>
          <w:noProof/>
          <w:sz w:val="24"/>
          <w:szCs w:val="24"/>
          <w:vertAlign w:val="superscript"/>
          <w:lang w:val="en-US"/>
        </w:rPr>
        <w:t>[27]</w:t>
      </w:r>
      <w:r w:rsidRPr="00744AC2">
        <w:rPr>
          <w:rFonts w:ascii="Book Antiqua" w:hAnsi="Book Antiqua"/>
          <w:sz w:val="24"/>
          <w:szCs w:val="24"/>
          <w:lang w:val="en-US"/>
        </w:rPr>
        <w:t xml:space="preserve"> reported on outcomes in 295 patients with unresectable CRCLM undergoing palliative radio-frequency ablation, and found similar rates of OS, but that the PFS was significantly better in patients with </w:t>
      </w:r>
      <w:r w:rsidRPr="00744AC2">
        <w:rPr>
          <w:rFonts w:ascii="Book Antiqua" w:hAnsi="Book Antiqua"/>
          <w:i/>
          <w:iCs/>
          <w:sz w:val="24"/>
          <w:szCs w:val="24"/>
          <w:lang w:val="en-US"/>
        </w:rPr>
        <w:t>l</w:t>
      </w:r>
      <w:r w:rsidRPr="00744AC2">
        <w:rPr>
          <w:rFonts w:ascii="Book Antiqua" w:hAnsi="Book Antiqua"/>
          <w:sz w:val="24"/>
          <w:szCs w:val="24"/>
          <w:lang w:val="en-US"/>
        </w:rPr>
        <w:t>-CRCLM (HR</w:t>
      </w:r>
      <w:r w:rsidR="009A298B">
        <w:rPr>
          <w:rFonts w:ascii="Book Antiqua" w:hAnsi="Book Antiqua"/>
          <w:sz w:val="24"/>
          <w:szCs w:val="24"/>
          <w:lang w:val="en-US"/>
        </w:rPr>
        <w:t>:</w:t>
      </w:r>
      <w:r w:rsidRPr="00744AC2">
        <w:rPr>
          <w:rFonts w:ascii="Book Antiqua" w:hAnsi="Book Antiqua"/>
          <w:sz w:val="24"/>
          <w:szCs w:val="24"/>
          <w:lang w:val="en-US"/>
        </w:rPr>
        <w:t xml:space="preserve"> 0.67, </w:t>
      </w:r>
      <w:r w:rsidR="001D32F7" w:rsidRPr="00744AC2">
        <w:rPr>
          <w:rFonts w:ascii="Book Antiqua" w:hAnsi="Book Antiqua"/>
          <w:i/>
          <w:caps/>
          <w:sz w:val="24"/>
          <w:szCs w:val="24"/>
          <w:lang w:val="en-US"/>
        </w:rPr>
        <w:t>P</w:t>
      </w:r>
      <w:r w:rsidR="009A298B">
        <w:rPr>
          <w:rFonts w:ascii="Book Antiqua" w:hAnsi="Book Antiqua"/>
          <w:i/>
          <w:caps/>
          <w:sz w:val="24"/>
          <w:szCs w:val="24"/>
          <w:lang w:val="en-US"/>
        </w:rPr>
        <w:t xml:space="preserve"> </w:t>
      </w:r>
      <w:r w:rsidR="001D32F7" w:rsidRPr="00744AC2">
        <w:rPr>
          <w:rFonts w:ascii="Book Antiqua" w:hAnsi="Book Antiqua"/>
          <w:i/>
          <w:caps/>
          <w:sz w:val="24"/>
          <w:szCs w:val="24"/>
          <w:lang w:val="en-US"/>
        </w:rPr>
        <w:t>=</w:t>
      </w:r>
      <w:r w:rsidR="009A298B">
        <w:rPr>
          <w:rFonts w:ascii="Book Antiqua" w:hAnsi="Book Antiqua"/>
          <w:i/>
          <w:caps/>
          <w:sz w:val="24"/>
          <w:szCs w:val="24"/>
          <w:lang w:val="en-US"/>
        </w:rPr>
        <w:t xml:space="preserve"> </w:t>
      </w:r>
      <w:r w:rsidRPr="00744AC2">
        <w:rPr>
          <w:rFonts w:ascii="Book Antiqua" w:hAnsi="Book Antiqua"/>
          <w:sz w:val="24"/>
          <w:szCs w:val="24"/>
          <w:lang w:val="en-US"/>
        </w:rPr>
        <w:t xml:space="preserve">0.012). Gu </w:t>
      </w:r>
      <w:r w:rsidR="0015799F" w:rsidRPr="00744AC2">
        <w:rPr>
          <w:rFonts w:ascii="Book Antiqua" w:hAnsi="Book Antiqua"/>
          <w:i/>
          <w:sz w:val="24"/>
          <w:szCs w:val="24"/>
          <w:lang w:val="en-US"/>
        </w:rPr>
        <w:t>et al</w:t>
      </w:r>
      <w:r w:rsidR="009A298B" w:rsidRPr="00744AC2">
        <w:rPr>
          <w:rFonts w:ascii="Book Antiqua" w:hAnsi="Book Antiqua"/>
          <w:noProof/>
          <w:sz w:val="24"/>
          <w:szCs w:val="24"/>
          <w:vertAlign w:val="superscript"/>
          <w:lang w:val="en-US"/>
        </w:rPr>
        <w:t>[28]</w:t>
      </w:r>
      <w:r w:rsidRPr="00744AC2">
        <w:rPr>
          <w:rFonts w:ascii="Book Antiqua" w:hAnsi="Book Antiqua"/>
          <w:sz w:val="24"/>
          <w:szCs w:val="24"/>
          <w:lang w:val="en-US"/>
        </w:rPr>
        <w:t xml:space="preserve"> also reported outcomes following palliative-intent </w:t>
      </w:r>
      <w:r w:rsidR="009A298B" w:rsidRPr="00744AC2">
        <w:rPr>
          <w:rFonts w:ascii="Book Antiqua" w:hAnsi="Book Antiqua"/>
          <w:sz w:val="24"/>
          <w:szCs w:val="24"/>
          <w:lang w:val="en-US"/>
        </w:rPr>
        <w:t>radio-frequency ablation</w:t>
      </w:r>
      <w:r w:rsidRPr="00744AC2">
        <w:rPr>
          <w:rFonts w:ascii="Book Antiqua" w:hAnsi="Book Antiqua"/>
          <w:sz w:val="24"/>
          <w:szCs w:val="24"/>
          <w:lang w:val="en-US"/>
        </w:rPr>
        <w:t xml:space="preserve"> in patients with CRCLM, finding that patients with </w:t>
      </w:r>
      <w:r w:rsidRPr="00744AC2">
        <w:rPr>
          <w:rFonts w:ascii="Book Antiqua" w:hAnsi="Book Antiqua"/>
          <w:i/>
          <w:iCs/>
          <w:sz w:val="24"/>
          <w:szCs w:val="24"/>
          <w:lang w:val="en-US"/>
        </w:rPr>
        <w:t>l</w:t>
      </w:r>
      <w:r w:rsidRPr="00744AC2">
        <w:rPr>
          <w:rFonts w:ascii="Book Antiqua" w:hAnsi="Book Antiqua"/>
          <w:sz w:val="24"/>
          <w:szCs w:val="24"/>
          <w:lang w:val="en-US"/>
        </w:rPr>
        <w:t xml:space="preserve">-CRCLM had a significantly lower risk of recurrence outside of the ablation zone, with increased OS of 40.3 mo compared with 29.4 mo in </w:t>
      </w:r>
      <w:r w:rsidRPr="00744AC2">
        <w:rPr>
          <w:rFonts w:ascii="Book Antiqua" w:hAnsi="Book Antiqua"/>
          <w:i/>
          <w:iCs/>
          <w:sz w:val="24"/>
          <w:szCs w:val="24"/>
          <w:lang w:val="en-US"/>
        </w:rPr>
        <w:t>r</w:t>
      </w:r>
      <w:r w:rsidRPr="00744AC2">
        <w:rPr>
          <w:rFonts w:ascii="Book Antiqua" w:hAnsi="Book Antiqua"/>
          <w:sz w:val="24"/>
          <w:szCs w:val="24"/>
          <w:lang w:val="en-US"/>
        </w:rPr>
        <w:t>-CRCLM(</w:t>
      </w:r>
      <w:r w:rsidR="001D32F7" w:rsidRPr="00744AC2">
        <w:rPr>
          <w:rFonts w:ascii="Book Antiqua" w:hAnsi="Book Antiqua"/>
          <w:i/>
          <w:caps/>
          <w:sz w:val="24"/>
          <w:szCs w:val="24"/>
          <w:lang w:val="en-US"/>
        </w:rPr>
        <w:t>P</w:t>
      </w:r>
      <w:r w:rsidR="009A298B">
        <w:rPr>
          <w:rFonts w:ascii="Book Antiqua" w:hAnsi="Book Antiqua"/>
          <w:i/>
          <w:caps/>
          <w:sz w:val="24"/>
          <w:szCs w:val="24"/>
          <w:lang w:val="en-US"/>
        </w:rPr>
        <w:t xml:space="preserve"> </w:t>
      </w:r>
      <w:r w:rsidR="001D32F7" w:rsidRPr="00744AC2">
        <w:rPr>
          <w:rFonts w:ascii="Book Antiqua" w:hAnsi="Book Antiqua"/>
          <w:i/>
          <w:caps/>
          <w:sz w:val="24"/>
          <w:szCs w:val="24"/>
          <w:lang w:val="en-US"/>
        </w:rPr>
        <w:t>=</w:t>
      </w:r>
      <w:r w:rsidR="009A298B">
        <w:rPr>
          <w:rFonts w:ascii="Book Antiqua" w:hAnsi="Book Antiqua"/>
          <w:i/>
          <w:caps/>
          <w:sz w:val="24"/>
          <w:szCs w:val="24"/>
          <w:lang w:val="en-US"/>
        </w:rPr>
        <w:t xml:space="preserve"> </w:t>
      </w:r>
      <w:r w:rsidRPr="00744AC2">
        <w:rPr>
          <w:rFonts w:ascii="Book Antiqua" w:hAnsi="Book Antiqua"/>
          <w:sz w:val="24"/>
          <w:szCs w:val="24"/>
          <w:lang w:val="en-US"/>
        </w:rPr>
        <w:t>0.042). Multivariate analysis confirmed a HR of 6.2 (</w:t>
      </w:r>
      <w:r w:rsidR="001D32F7" w:rsidRPr="00744AC2">
        <w:rPr>
          <w:rFonts w:ascii="Book Antiqua" w:hAnsi="Book Antiqua"/>
          <w:i/>
          <w:caps/>
          <w:sz w:val="24"/>
          <w:szCs w:val="24"/>
          <w:lang w:val="en-US"/>
        </w:rPr>
        <w:t>P</w:t>
      </w:r>
      <w:r w:rsidR="009A298B">
        <w:rPr>
          <w:rFonts w:ascii="Book Antiqua" w:hAnsi="Book Antiqua"/>
          <w:i/>
          <w:caps/>
          <w:sz w:val="24"/>
          <w:szCs w:val="24"/>
          <w:lang w:val="en-US"/>
        </w:rPr>
        <w:t xml:space="preserve"> </w:t>
      </w:r>
      <w:r w:rsidR="001D32F7" w:rsidRPr="00744AC2">
        <w:rPr>
          <w:rFonts w:ascii="Book Antiqua" w:hAnsi="Book Antiqua"/>
          <w:i/>
          <w:caps/>
          <w:sz w:val="24"/>
          <w:szCs w:val="24"/>
          <w:lang w:val="en-US"/>
        </w:rPr>
        <w:t>=</w:t>
      </w:r>
      <w:r w:rsidR="009A298B">
        <w:rPr>
          <w:rFonts w:ascii="Book Antiqua" w:hAnsi="Book Antiqua"/>
          <w:i/>
          <w:caps/>
          <w:sz w:val="24"/>
          <w:szCs w:val="24"/>
          <w:lang w:val="en-US"/>
        </w:rPr>
        <w:t xml:space="preserve"> </w:t>
      </w:r>
      <w:r w:rsidRPr="00744AC2">
        <w:rPr>
          <w:rFonts w:ascii="Book Antiqua" w:hAnsi="Book Antiqua"/>
          <w:sz w:val="24"/>
          <w:szCs w:val="24"/>
          <w:lang w:val="en-US"/>
        </w:rPr>
        <w:t xml:space="preserve">0.001) for </w:t>
      </w:r>
      <w:r w:rsidRPr="00744AC2">
        <w:rPr>
          <w:rFonts w:ascii="Book Antiqua" w:hAnsi="Book Antiqua"/>
          <w:i/>
          <w:sz w:val="24"/>
          <w:szCs w:val="24"/>
          <w:lang w:val="en-US"/>
        </w:rPr>
        <w:t>r</w:t>
      </w:r>
      <w:r w:rsidRPr="00744AC2">
        <w:rPr>
          <w:rFonts w:ascii="Book Antiqua" w:hAnsi="Book Antiqua"/>
          <w:sz w:val="24"/>
          <w:szCs w:val="24"/>
          <w:lang w:val="en-US"/>
        </w:rPr>
        <w:t xml:space="preserve">-CRCLM predicting OS. This data is further supported by findings reported by Chafai </w:t>
      </w:r>
      <w:r w:rsidR="0015799F" w:rsidRPr="00744AC2">
        <w:rPr>
          <w:rFonts w:ascii="Book Antiqua" w:hAnsi="Book Antiqua"/>
          <w:i/>
          <w:sz w:val="24"/>
          <w:szCs w:val="24"/>
          <w:lang w:val="en-US"/>
        </w:rPr>
        <w:t>et al</w:t>
      </w:r>
      <w:r w:rsidR="009A298B" w:rsidRPr="00744AC2">
        <w:rPr>
          <w:rFonts w:ascii="Book Antiqua" w:hAnsi="Book Antiqua"/>
          <w:noProof/>
          <w:sz w:val="24"/>
          <w:szCs w:val="24"/>
          <w:vertAlign w:val="superscript"/>
          <w:lang w:val="en-US"/>
        </w:rPr>
        <w:t>[29]</w:t>
      </w:r>
      <w:r w:rsidRPr="00744AC2">
        <w:rPr>
          <w:rFonts w:ascii="Book Antiqua" w:hAnsi="Book Antiqua"/>
          <w:sz w:val="24"/>
          <w:szCs w:val="24"/>
          <w:lang w:val="en-US"/>
        </w:rPr>
        <w:t xml:space="preserve"> in 2005, who studied patients with unresected synchronous liver metastases after resection of the primary tumour. They found a significantly shorter survival in palliative patients who had </w:t>
      </w:r>
      <w:r w:rsidRPr="00744AC2">
        <w:rPr>
          <w:rFonts w:ascii="Book Antiqua" w:hAnsi="Book Antiqua"/>
          <w:i/>
          <w:sz w:val="24"/>
          <w:szCs w:val="24"/>
          <w:lang w:val="en-US"/>
        </w:rPr>
        <w:t>r</w:t>
      </w:r>
      <w:r w:rsidRPr="00744AC2">
        <w:rPr>
          <w:rFonts w:ascii="Book Antiqua" w:hAnsi="Book Antiqua"/>
          <w:sz w:val="24"/>
          <w:szCs w:val="24"/>
          <w:lang w:val="en-US"/>
        </w:rPr>
        <w:t xml:space="preserve">-CRCLM compared with </w:t>
      </w:r>
      <w:r w:rsidRPr="00744AC2">
        <w:rPr>
          <w:rFonts w:ascii="Book Antiqua" w:hAnsi="Book Antiqua"/>
          <w:i/>
          <w:iCs/>
          <w:sz w:val="24"/>
          <w:szCs w:val="24"/>
          <w:lang w:val="en-US"/>
        </w:rPr>
        <w:t>l</w:t>
      </w:r>
      <w:r w:rsidRPr="00744AC2">
        <w:rPr>
          <w:rFonts w:ascii="Book Antiqua" w:hAnsi="Book Antiqua"/>
          <w:sz w:val="24"/>
          <w:szCs w:val="24"/>
          <w:lang w:val="en-US"/>
        </w:rPr>
        <w:t>-CRCLM (2 year</w:t>
      </w:r>
      <w:r w:rsidR="009A298B">
        <w:rPr>
          <w:rFonts w:ascii="Book Antiqua" w:hAnsi="Book Antiqua"/>
          <w:sz w:val="24"/>
          <w:szCs w:val="24"/>
          <w:lang w:val="en-US"/>
        </w:rPr>
        <w:t>s</w:t>
      </w:r>
      <w:r w:rsidRPr="00744AC2">
        <w:rPr>
          <w:rFonts w:ascii="Book Antiqua" w:hAnsi="Book Antiqua"/>
          <w:sz w:val="24"/>
          <w:szCs w:val="24"/>
          <w:lang w:val="en-US"/>
        </w:rPr>
        <w:t xml:space="preserve"> survival 9.9% </w:t>
      </w:r>
      <w:r w:rsidRPr="009A298B">
        <w:rPr>
          <w:rFonts w:ascii="Book Antiqua" w:hAnsi="Book Antiqua"/>
          <w:i/>
          <w:iCs/>
          <w:sz w:val="24"/>
          <w:szCs w:val="24"/>
          <w:lang w:val="en-US"/>
        </w:rPr>
        <w:t>vs</w:t>
      </w:r>
      <w:r w:rsidRPr="00744AC2">
        <w:rPr>
          <w:rFonts w:ascii="Book Antiqua" w:hAnsi="Book Antiqua"/>
          <w:sz w:val="24"/>
          <w:szCs w:val="24"/>
          <w:lang w:val="en-US"/>
        </w:rPr>
        <w:t xml:space="preserve"> 22.2%, HR</w:t>
      </w:r>
      <w:r w:rsidR="009A298B">
        <w:rPr>
          <w:rFonts w:ascii="Book Antiqua" w:hAnsi="Book Antiqua"/>
          <w:sz w:val="24"/>
          <w:szCs w:val="24"/>
          <w:lang w:val="en-US"/>
        </w:rPr>
        <w:t>:</w:t>
      </w:r>
      <w:r w:rsidRPr="00744AC2">
        <w:rPr>
          <w:rFonts w:ascii="Book Antiqua" w:hAnsi="Book Antiqua"/>
          <w:sz w:val="24"/>
          <w:szCs w:val="24"/>
          <w:lang w:val="en-US"/>
        </w:rPr>
        <w:t xml:space="preserve"> 1.5 </w:t>
      </w:r>
      <w:r w:rsidR="001D32F7" w:rsidRPr="00744AC2">
        <w:rPr>
          <w:rFonts w:ascii="Book Antiqua" w:hAnsi="Book Antiqua"/>
          <w:i/>
          <w:caps/>
          <w:sz w:val="24"/>
          <w:szCs w:val="24"/>
          <w:lang w:val="en-US"/>
        </w:rPr>
        <w:t>P</w:t>
      </w:r>
      <w:r w:rsidR="009A298B">
        <w:rPr>
          <w:rFonts w:ascii="Book Antiqua" w:hAnsi="Book Antiqua"/>
          <w:i/>
          <w:caps/>
          <w:sz w:val="24"/>
          <w:szCs w:val="24"/>
          <w:lang w:val="en-US"/>
        </w:rPr>
        <w:t xml:space="preserve"> </w:t>
      </w:r>
      <w:r w:rsidR="001D32F7" w:rsidRPr="00744AC2">
        <w:rPr>
          <w:rFonts w:ascii="Book Antiqua" w:hAnsi="Book Antiqua"/>
          <w:i/>
          <w:caps/>
          <w:sz w:val="24"/>
          <w:szCs w:val="24"/>
          <w:lang w:val="en-US"/>
        </w:rPr>
        <w:t>&lt;</w:t>
      </w:r>
      <w:r w:rsidR="009A298B">
        <w:rPr>
          <w:rFonts w:ascii="Book Antiqua" w:hAnsi="Book Antiqua"/>
          <w:i/>
          <w:caps/>
          <w:sz w:val="24"/>
          <w:szCs w:val="24"/>
          <w:lang w:val="en-US"/>
        </w:rPr>
        <w:t xml:space="preserve"> </w:t>
      </w:r>
      <w:r w:rsidRPr="00744AC2">
        <w:rPr>
          <w:rFonts w:ascii="Book Antiqua" w:hAnsi="Book Antiqua"/>
          <w:sz w:val="24"/>
          <w:szCs w:val="24"/>
          <w:lang w:val="en-US"/>
        </w:rPr>
        <w:t xml:space="preserve">0.001). In circumstances </w:t>
      </w:r>
      <w:r w:rsidRPr="00744AC2">
        <w:rPr>
          <w:rFonts w:ascii="Book Antiqua" w:hAnsi="Book Antiqua"/>
          <w:sz w:val="24"/>
          <w:szCs w:val="24"/>
          <w:lang w:val="en-US"/>
        </w:rPr>
        <w:lastRenderedPageBreak/>
        <w:t>where palliative/debulking surgery is offered, differences continue to persist for l-CRCLM versus r-CRCLM. For example</w:t>
      </w:r>
      <w:r w:rsidR="003D7B13">
        <w:rPr>
          <w:rFonts w:ascii="Book Antiqua" w:hAnsi="Book Antiqua"/>
          <w:sz w:val="24"/>
          <w:szCs w:val="24"/>
          <w:lang w:val="en-US"/>
        </w:rPr>
        <w:t>,</w:t>
      </w:r>
      <w:r w:rsidRPr="00744AC2">
        <w:rPr>
          <w:rFonts w:ascii="Book Antiqua" w:hAnsi="Book Antiqua"/>
          <w:sz w:val="24"/>
          <w:szCs w:val="24"/>
          <w:lang w:val="en-US"/>
        </w:rPr>
        <w:t xml:space="preserve"> in 2017 Zhang </w:t>
      </w:r>
      <w:r w:rsidR="0015799F" w:rsidRPr="00744AC2">
        <w:rPr>
          <w:rFonts w:ascii="Book Antiqua" w:hAnsi="Book Antiqua"/>
          <w:i/>
          <w:sz w:val="24"/>
          <w:szCs w:val="24"/>
          <w:lang w:val="en-US"/>
        </w:rPr>
        <w:t>et al</w:t>
      </w:r>
      <w:r w:rsidR="003D7B13" w:rsidRPr="00744AC2">
        <w:rPr>
          <w:rFonts w:ascii="Book Antiqua" w:hAnsi="Book Antiqua"/>
          <w:noProof/>
          <w:sz w:val="24"/>
          <w:szCs w:val="24"/>
          <w:vertAlign w:val="superscript"/>
          <w:lang w:val="en-US"/>
        </w:rPr>
        <w:t>[30]</w:t>
      </w:r>
      <w:r w:rsidRPr="00744AC2">
        <w:rPr>
          <w:rFonts w:ascii="Book Antiqua" w:hAnsi="Book Antiqua"/>
          <w:sz w:val="24"/>
          <w:szCs w:val="24"/>
          <w:lang w:val="en-US"/>
        </w:rPr>
        <w:t xml:space="preserve"> found that hepatic palliative resection prolonged median OS by 8 mo in patients with </w:t>
      </w:r>
      <w:r w:rsidRPr="00744AC2">
        <w:rPr>
          <w:rFonts w:ascii="Book Antiqua" w:hAnsi="Book Antiqua"/>
          <w:i/>
          <w:iCs/>
          <w:sz w:val="24"/>
          <w:szCs w:val="24"/>
          <w:lang w:val="en-US"/>
        </w:rPr>
        <w:t>l</w:t>
      </w:r>
      <w:r w:rsidRPr="00744AC2">
        <w:rPr>
          <w:rFonts w:ascii="Book Antiqua" w:hAnsi="Book Antiqua"/>
          <w:sz w:val="24"/>
          <w:szCs w:val="24"/>
          <w:lang w:val="en-US"/>
        </w:rPr>
        <w:t xml:space="preserve">-CRCLM (palliative resection </w:t>
      </w:r>
      <w:r w:rsidRPr="003D7B13">
        <w:rPr>
          <w:rFonts w:ascii="Book Antiqua" w:hAnsi="Book Antiqua"/>
          <w:i/>
          <w:iCs/>
          <w:sz w:val="24"/>
          <w:szCs w:val="24"/>
          <w:lang w:val="en-US"/>
        </w:rPr>
        <w:t>vs</w:t>
      </w:r>
      <w:r w:rsidRPr="00744AC2">
        <w:rPr>
          <w:rFonts w:ascii="Book Antiqua" w:hAnsi="Book Antiqua"/>
          <w:sz w:val="24"/>
          <w:szCs w:val="24"/>
          <w:lang w:val="en-US"/>
        </w:rPr>
        <w:t xml:space="preserve"> no resection: 22 </w:t>
      </w:r>
      <w:r w:rsidR="003D7B13" w:rsidRPr="00744AC2">
        <w:rPr>
          <w:rFonts w:ascii="Book Antiqua" w:hAnsi="Book Antiqua"/>
          <w:sz w:val="24"/>
          <w:szCs w:val="24"/>
        </w:rPr>
        <w:t>mo</w:t>
      </w:r>
      <w:r w:rsidR="003D7B13" w:rsidRPr="009A298B">
        <w:rPr>
          <w:rFonts w:ascii="Book Antiqua" w:hAnsi="Book Antiqua"/>
          <w:i/>
          <w:iCs/>
          <w:sz w:val="24"/>
          <w:szCs w:val="24"/>
          <w:lang w:val="en-US"/>
        </w:rPr>
        <w:t xml:space="preserve"> </w:t>
      </w:r>
      <w:r w:rsidRPr="009A298B">
        <w:rPr>
          <w:rFonts w:ascii="Book Antiqua" w:hAnsi="Book Antiqua"/>
          <w:i/>
          <w:iCs/>
          <w:sz w:val="24"/>
          <w:szCs w:val="24"/>
          <w:lang w:val="en-US"/>
        </w:rPr>
        <w:t>vs</w:t>
      </w:r>
      <w:r w:rsidRPr="00744AC2">
        <w:rPr>
          <w:rFonts w:ascii="Book Antiqua" w:hAnsi="Book Antiqua"/>
          <w:sz w:val="24"/>
          <w:szCs w:val="24"/>
          <w:lang w:val="en-US"/>
        </w:rPr>
        <w:t xml:space="preserve"> 14 mo, </w:t>
      </w:r>
      <w:r w:rsidR="001D32F7" w:rsidRPr="00744AC2">
        <w:rPr>
          <w:rFonts w:ascii="Book Antiqua" w:hAnsi="Book Antiqua"/>
          <w:i/>
          <w:caps/>
          <w:sz w:val="24"/>
          <w:szCs w:val="24"/>
          <w:lang w:val="en-US"/>
        </w:rPr>
        <w:t>P</w:t>
      </w:r>
      <w:r w:rsidR="009A298B">
        <w:rPr>
          <w:rFonts w:ascii="Book Antiqua" w:hAnsi="Book Antiqua"/>
          <w:i/>
          <w:caps/>
          <w:sz w:val="24"/>
          <w:szCs w:val="24"/>
          <w:lang w:val="en-US"/>
        </w:rPr>
        <w:t xml:space="preserve"> </w:t>
      </w:r>
      <w:r w:rsidR="001D32F7" w:rsidRPr="00744AC2">
        <w:rPr>
          <w:rFonts w:ascii="Book Antiqua" w:hAnsi="Book Antiqua"/>
          <w:i/>
          <w:caps/>
          <w:sz w:val="24"/>
          <w:szCs w:val="24"/>
          <w:lang w:val="en-US"/>
        </w:rPr>
        <w:t>=</w:t>
      </w:r>
      <w:r w:rsidR="009A298B">
        <w:rPr>
          <w:rFonts w:ascii="Book Antiqua" w:hAnsi="Book Antiqua"/>
          <w:i/>
          <w:caps/>
          <w:sz w:val="24"/>
          <w:szCs w:val="24"/>
          <w:lang w:val="en-US"/>
        </w:rPr>
        <w:t xml:space="preserve"> </w:t>
      </w:r>
      <w:r w:rsidRPr="00744AC2">
        <w:rPr>
          <w:rFonts w:ascii="Book Antiqua" w:hAnsi="Book Antiqua"/>
          <w:sz w:val="24"/>
          <w:szCs w:val="24"/>
          <w:lang w:val="en-US"/>
        </w:rPr>
        <w:t xml:space="preserve">0.009); however, by comparison no such improvement in OS was observed for patients with </w:t>
      </w:r>
      <w:r w:rsidRPr="00744AC2">
        <w:rPr>
          <w:rFonts w:ascii="Book Antiqua" w:hAnsi="Book Antiqua"/>
          <w:i/>
          <w:sz w:val="24"/>
          <w:szCs w:val="24"/>
          <w:lang w:val="en-US"/>
        </w:rPr>
        <w:t>r</w:t>
      </w:r>
      <w:r w:rsidRPr="00744AC2">
        <w:rPr>
          <w:rFonts w:ascii="Book Antiqua" w:hAnsi="Book Antiqua"/>
          <w:sz w:val="24"/>
          <w:szCs w:val="24"/>
          <w:lang w:val="en-US"/>
        </w:rPr>
        <w:t xml:space="preserve">-CRCLM undergoing palliative resection </w:t>
      </w:r>
      <w:r w:rsidR="00E071E7" w:rsidRPr="00744AC2">
        <w:rPr>
          <w:rFonts w:ascii="Book Antiqua" w:hAnsi="Book Antiqua"/>
          <w:sz w:val="24"/>
          <w:szCs w:val="24"/>
          <w:lang w:val="en-US"/>
        </w:rPr>
        <w:t xml:space="preserve">(12 </w:t>
      </w:r>
      <w:r w:rsidR="003D7B13" w:rsidRPr="00744AC2">
        <w:rPr>
          <w:rFonts w:ascii="Book Antiqua" w:hAnsi="Book Antiqua"/>
          <w:sz w:val="24"/>
          <w:szCs w:val="24"/>
        </w:rPr>
        <w:t>mo</w:t>
      </w:r>
      <w:r w:rsidR="003D7B13" w:rsidRPr="009A298B">
        <w:rPr>
          <w:rFonts w:ascii="Book Antiqua" w:hAnsi="Book Antiqua"/>
          <w:i/>
          <w:iCs/>
          <w:sz w:val="24"/>
          <w:szCs w:val="24"/>
          <w:lang w:val="en-US"/>
        </w:rPr>
        <w:t xml:space="preserve"> </w:t>
      </w:r>
      <w:r w:rsidR="00E071E7" w:rsidRPr="009A298B">
        <w:rPr>
          <w:rFonts w:ascii="Book Antiqua" w:hAnsi="Book Antiqua"/>
          <w:i/>
          <w:iCs/>
          <w:sz w:val="24"/>
          <w:szCs w:val="24"/>
          <w:lang w:val="en-US"/>
        </w:rPr>
        <w:t>vs</w:t>
      </w:r>
      <w:r w:rsidR="00E071E7" w:rsidRPr="00744AC2">
        <w:rPr>
          <w:rFonts w:ascii="Book Antiqua" w:hAnsi="Book Antiqua"/>
          <w:sz w:val="24"/>
          <w:szCs w:val="24"/>
          <w:lang w:val="en-US"/>
        </w:rPr>
        <w:t xml:space="preserve"> 10</w:t>
      </w:r>
      <w:r w:rsidR="009A298B">
        <w:rPr>
          <w:rFonts w:ascii="Book Antiqua" w:hAnsi="Book Antiqua"/>
          <w:sz w:val="24"/>
          <w:szCs w:val="24"/>
          <w:lang w:val="en-US"/>
        </w:rPr>
        <w:t xml:space="preserve"> </w:t>
      </w:r>
      <w:r w:rsidR="00E071E7" w:rsidRPr="00744AC2">
        <w:rPr>
          <w:rFonts w:ascii="Book Antiqua" w:hAnsi="Book Antiqua"/>
          <w:sz w:val="24"/>
          <w:szCs w:val="24"/>
          <w:lang w:val="en-US"/>
        </w:rPr>
        <w:t xml:space="preserve">mo, </w:t>
      </w:r>
      <w:r w:rsidR="001D32F7" w:rsidRPr="00744AC2">
        <w:rPr>
          <w:rFonts w:ascii="Book Antiqua" w:hAnsi="Book Antiqua"/>
          <w:i/>
          <w:caps/>
          <w:sz w:val="24"/>
          <w:szCs w:val="24"/>
          <w:lang w:val="en-US"/>
        </w:rPr>
        <w:t>P</w:t>
      </w:r>
      <w:r w:rsidR="0077613D">
        <w:rPr>
          <w:rFonts w:ascii="Book Antiqua" w:hAnsi="Book Antiqua"/>
          <w:i/>
          <w:caps/>
          <w:sz w:val="24"/>
          <w:szCs w:val="24"/>
          <w:lang w:val="en-US"/>
        </w:rPr>
        <w:t xml:space="preserve"> </w:t>
      </w:r>
      <w:r w:rsidR="001D32F7" w:rsidRPr="00744AC2">
        <w:rPr>
          <w:rFonts w:ascii="Book Antiqua" w:hAnsi="Book Antiqua"/>
          <w:i/>
          <w:caps/>
          <w:sz w:val="24"/>
          <w:szCs w:val="24"/>
          <w:lang w:val="en-US"/>
        </w:rPr>
        <w:t>=</w:t>
      </w:r>
      <w:r w:rsidR="009A298B">
        <w:rPr>
          <w:rFonts w:ascii="Book Antiqua" w:hAnsi="Book Antiqua"/>
          <w:i/>
          <w:caps/>
          <w:sz w:val="24"/>
          <w:szCs w:val="24"/>
          <w:lang w:val="en-US"/>
        </w:rPr>
        <w:t xml:space="preserve"> </w:t>
      </w:r>
      <w:r w:rsidRPr="00744AC2">
        <w:rPr>
          <w:rFonts w:ascii="Book Antiqua" w:hAnsi="Book Antiqua"/>
          <w:sz w:val="24"/>
          <w:szCs w:val="24"/>
          <w:lang w:val="en-US"/>
        </w:rPr>
        <w:t>0.910).</w:t>
      </w:r>
    </w:p>
    <w:p w14:paraId="4B1B42FD" w14:textId="1EFCE3B2" w:rsidR="006B25B5" w:rsidRPr="00744AC2" w:rsidRDefault="006B25B5" w:rsidP="009A298B">
      <w:pPr>
        <w:adjustRightInd w:val="0"/>
        <w:snapToGrid w:val="0"/>
        <w:spacing w:after="0" w:line="360" w:lineRule="auto"/>
        <w:ind w:firstLineChars="100" w:firstLine="240"/>
        <w:jc w:val="both"/>
        <w:rPr>
          <w:rFonts w:ascii="Book Antiqua" w:hAnsi="Book Antiqua"/>
          <w:sz w:val="24"/>
          <w:szCs w:val="24"/>
          <w:lang w:val="en-US"/>
        </w:rPr>
      </w:pPr>
      <w:r w:rsidRPr="00744AC2">
        <w:rPr>
          <w:rFonts w:ascii="Book Antiqua" w:hAnsi="Book Antiqua"/>
          <w:sz w:val="24"/>
          <w:szCs w:val="24"/>
          <w:lang w:val="en-US"/>
        </w:rPr>
        <w:t>With regards to defining putative mechanistic explanations for these differences, a number of factors should be considered. Firstly, there is considerable evidence that right sided CRCs are significantly more likely to harbor negative prognostic features; they tend to present at a more advanced stage, often in older patients, with a greater chance of synchronous metastatic disease, are more likely to carry unfavourable genetic mutation(s), and show poor differentiation</w:t>
      </w:r>
      <w:r w:rsidR="00113C6F" w:rsidRPr="00744AC2">
        <w:rPr>
          <w:rFonts w:ascii="Book Antiqua" w:hAnsi="Book Antiqua"/>
          <w:noProof/>
          <w:sz w:val="24"/>
          <w:szCs w:val="24"/>
          <w:vertAlign w:val="superscript"/>
          <w:lang w:val="en-US"/>
        </w:rPr>
        <w:t>[18,21,27,31,52]</w:t>
      </w:r>
      <w:r w:rsidRPr="00744AC2">
        <w:rPr>
          <w:rFonts w:ascii="Book Antiqua" w:hAnsi="Book Antiqua"/>
          <w:sz w:val="24"/>
          <w:szCs w:val="24"/>
          <w:lang w:val="en-US"/>
        </w:rPr>
        <w:t xml:space="preserve">. It could therefore follow that patients with right sided CRC simply present with more advanced and aggressive disease from the outset. This however was not a uniform finding across the studies included in this review. For example, Creasy </w:t>
      </w:r>
      <w:r w:rsidR="0015799F" w:rsidRPr="00744AC2">
        <w:rPr>
          <w:rFonts w:ascii="Book Antiqua" w:hAnsi="Book Antiqua"/>
          <w:i/>
          <w:sz w:val="24"/>
          <w:szCs w:val="24"/>
          <w:lang w:val="en-US"/>
        </w:rPr>
        <w:t>et al</w:t>
      </w:r>
      <w:r w:rsidR="009A298B" w:rsidRPr="00744AC2">
        <w:rPr>
          <w:rFonts w:ascii="Book Antiqua" w:hAnsi="Book Antiqua"/>
          <w:noProof/>
          <w:sz w:val="24"/>
          <w:szCs w:val="24"/>
          <w:vertAlign w:val="superscript"/>
          <w:lang w:val="en-US"/>
        </w:rPr>
        <w:t>[9]</w:t>
      </w:r>
      <w:r w:rsidRPr="00744AC2">
        <w:rPr>
          <w:rFonts w:ascii="Book Antiqua" w:hAnsi="Book Antiqua"/>
          <w:sz w:val="24"/>
          <w:szCs w:val="24"/>
          <w:lang w:val="en-US"/>
        </w:rPr>
        <w:t xml:space="preserve"> found no such differences between right sided versus left sided CRC in terms of proportion of patients with the largest metastasis &gt;</w:t>
      </w:r>
      <w:r w:rsidR="009A298B">
        <w:rPr>
          <w:rFonts w:ascii="Book Antiqua" w:hAnsi="Book Antiqua"/>
          <w:sz w:val="24"/>
          <w:szCs w:val="24"/>
          <w:lang w:val="en-US"/>
        </w:rPr>
        <w:t xml:space="preserve"> </w:t>
      </w:r>
      <w:r w:rsidRPr="00744AC2">
        <w:rPr>
          <w:rFonts w:ascii="Book Antiqua" w:hAnsi="Book Antiqua"/>
          <w:sz w:val="24"/>
          <w:szCs w:val="24"/>
          <w:lang w:val="en-US"/>
        </w:rPr>
        <w:t>5</w:t>
      </w:r>
      <w:r w:rsidR="009A298B">
        <w:rPr>
          <w:rFonts w:ascii="Book Antiqua" w:hAnsi="Book Antiqua"/>
          <w:sz w:val="24"/>
          <w:szCs w:val="24"/>
          <w:lang w:val="en-US"/>
        </w:rPr>
        <w:t xml:space="preserve"> </w:t>
      </w:r>
      <w:r w:rsidRPr="00744AC2">
        <w:rPr>
          <w:rFonts w:ascii="Book Antiqua" w:hAnsi="Book Antiqua"/>
          <w:sz w:val="24"/>
          <w:szCs w:val="24"/>
          <w:lang w:val="en-US"/>
        </w:rPr>
        <w:t xml:space="preserve">cm, proportion of patients with multiple metastases, or the proportion of patients with extra-hepatic disease. In spite of this relative equipoise, the authors reported significantly improved OS in patients with </w:t>
      </w:r>
      <w:r w:rsidRPr="00744AC2">
        <w:rPr>
          <w:rFonts w:ascii="Book Antiqua" w:hAnsi="Book Antiqua"/>
          <w:i/>
          <w:sz w:val="24"/>
          <w:szCs w:val="24"/>
          <w:lang w:val="en-US"/>
        </w:rPr>
        <w:t>l-</w:t>
      </w:r>
      <w:r w:rsidRPr="00744AC2">
        <w:rPr>
          <w:rFonts w:ascii="Book Antiqua" w:hAnsi="Book Antiqua"/>
          <w:sz w:val="24"/>
          <w:szCs w:val="24"/>
          <w:lang w:val="en-US"/>
        </w:rPr>
        <w:t xml:space="preserve">CRCLM and suggest that unique differences based on sidedness are likely to exist that extend beyond the aforementioned conventionally accepted differences. </w:t>
      </w:r>
    </w:p>
    <w:p w14:paraId="6FE5D3A0" w14:textId="2C3FD616" w:rsidR="006B25B5" w:rsidRPr="00744AC2" w:rsidRDefault="006B25B5" w:rsidP="009A298B">
      <w:pPr>
        <w:adjustRightInd w:val="0"/>
        <w:snapToGrid w:val="0"/>
        <w:spacing w:after="0" w:line="360" w:lineRule="auto"/>
        <w:ind w:firstLineChars="100" w:firstLine="240"/>
        <w:jc w:val="both"/>
        <w:rPr>
          <w:rFonts w:ascii="Book Antiqua" w:hAnsi="Book Antiqua"/>
          <w:sz w:val="24"/>
          <w:szCs w:val="24"/>
          <w:lang w:val="en-US"/>
        </w:rPr>
      </w:pPr>
      <w:r w:rsidRPr="00744AC2">
        <w:rPr>
          <w:rFonts w:ascii="Book Antiqua" w:hAnsi="Book Antiqua"/>
          <w:sz w:val="24"/>
          <w:szCs w:val="24"/>
          <w:lang w:val="en-US"/>
        </w:rPr>
        <w:t xml:space="preserve">From this perspective a number of mechanisms have emerged that could play a role in contributing to the inferior oncological outcome observed in patients with </w:t>
      </w:r>
      <w:r w:rsidRPr="00744AC2">
        <w:rPr>
          <w:rFonts w:ascii="Book Antiqua" w:hAnsi="Book Antiqua"/>
          <w:i/>
          <w:iCs/>
          <w:sz w:val="24"/>
          <w:szCs w:val="24"/>
          <w:lang w:val="en-US"/>
        </w:rPr>
        <w:t>r</w:t>
      </w:r>
      <w:r w:rsidRPr="00744AC2">
        <w:rPr>
          <w:rFonts w:ascii="Book Antiqua" w:hAnsi="Book Antiqua"/>
          <w:sz w:val="24"/>
          <w:szCs w:val="24"/>
          <w:lang w:val="en-US"/>
        </w:rPr>
        <w:t>-CRCLM. These broadly can be considered as: (</w:t>
      </w:r>
      <w:r w:rsidR="009A298B">
        <w:rPr>
          <w:rFonts w:ascii="Book Antiqua" w:hAnsi="Book Antiqua"/>
          <w:sz w:val="24"/>
          <w:szCs w:val="24"/>
          <w:lang w:val="en-US"/>
        </w:rPr>
        <w:t>1</w:t>
      </w:r>
      <w:r w:rsidRPr="00744AC2">
        <w:rPr>
          <w:rFonts w:ascii="Book Antiqua" w:hAnsi="Book Antiqua"/>
          <w:sz w:val="24"/>
          <w:szCs w:val="24"/>
          <w:lang w:val="en-US"/>
        </w:rPr>
        <w:t xml:space="preserve">) </w:t>
      </w:r>
      <w:r w:rsidR="009A298B" w:rsidRPr="00744AC2">
        <w:rPr>
          <w:rFonts w:ascii="Book Antiqua" w:hAnsi="Book Antiqua"/>
          <w:sz w:val="24"/>
          <w:szCs w:val="24"/>
          <w:lang w:val="en-US"/>
        </w:rPr>
        <w:t>M</w:t>
      </w:r>
      <w:r w:rsidRPr="00744AC2">
        <w:rPr>
          <w:rFonts w:ascii="Book Antiqua" w:hAnsi="Book Antiqua"/>
          <w:sz w:val="24"/>
          <w:szCs w:val="24"/>
          <w:lang w:val="en-US"/>
        </w:rPr>
        <w:t>olecular differences; (</w:t>
      </w:r>
      <w:r w:rsidR="009A298B">
        <w:rPr>
          <w:rFonts w:ascii="Book Antiqua" w:hAnsi="Book Antiqua"/>
          <w:sz w:val="24"/>
          <w:szCs w:val="24"/>
          <w:lang w:val="en-US"/>
        </w:rPr>
        <w:t>2</w:t>
      </w:r>
      <w:r w:rsidRPr="00744AC2">
        <w:rPr>
          <w:rFonts w:ascii="Book Antiqua" w:hAnsi="Book Antiqua"/>
          <w:sz w:val="24"/>
          <w:szCs w:val="24"/>
          <w:lang w:val="en-US"/>
        </w:rPr>
        <w:t xml:space="preserve">) </w:t>
      </w:r>
      <w:r w:rsidR="009A298B" w:rsidRPr="00744AC2">
        <w:rPr>
          <w:rFonts w:ascii="Book Antiqua" w:hAnsi="Book Antiqua"/>
          <w:sz w:val="24"/>
          <w:szCs w:val="24"/>
          <w:lang w:val="en-US"/>
        </w:rPr>
        <w:t>H</w:t>
      </w:r>
      <w:r w:rsidRPr="00744AC2">
        <w:rPr>
          <w:rFonts w:ascii="Book Antiqua" w:hAnsi="Book Antiqua"/>
          <w:sz w:val="24"/>
          <w:szCs w:val="24"/>
          <w:lang w:val="en-US"/>
        </w:rPr>
        <w:t>istopathological differences</w:t>
      </w:r>
      <w:r w:rsidR="009A298B">
        <w:rPr>
          <w:rFonts w:ascii="Book Antiqua" w:hAnsi="Book Antiqua"/>
          <w:sz w:val="24"/>
          <w:szCs w:val="24"/>
          <w:lang w:val="en-US"/>
        </w:rPr>
        <w:t>;</w:t>
      </w:r>
      <w:r w:rsidRPr="00744AC2">
        <w:rPr>
          <w:rFonts w:ascii="Book Antiqua" w:hAnsi="Book Antiqua"/>
          <w:sz w:val="24"/>
          <w:szCs w:val="24"/>
          <w:lang w:val="en-US"/>
        </w:rPr>
        <w:t xml:space="preserve"> (</w:t>
      </w:r>
      <w:r w:rsidR="009A298B">
        <w:rPr>
          <w:rFonts w:ascii="Book Antiqua" w:hAnsi="Book Antiqua"/>
          <w:sz w:val="24"/>
          <w:szCs w:val="24"/>
          <w:lang w:val="en-US"/>
        </w:rPr>
        <w:t>3</w:t>
      </w:r>
      <w:r w:rsidRPr="00744AC2">
        <w:rPr>
          <w:rFonts w:ascii="Book Antiqua" w:hAnsi="Book Antiqua"/>
          <w:sz w:val="24"/>
          <w:szCs w:val="24"/>
          <w:lang w:val="en-US"/>
        </w:rPr>
        <w:t xml:space="preserve">) </w:t>
      </w:r>
      <w:r w:rsidR="009A298B" w:rsidRPr="00744AC2">
        <w:rPr>
          <w:rFonts w:ascii="Book Antiqua" w:hAnsi="Book Antiqua"/>
          <w:sz w:val="24"/>
          <w:szCs w:val="24"/>
          <w:lang w:val="en-US"/>
        </w:rPr>
        <w:t>T</w:t>
      </w:r>
      <w:r w:rsidRPr="00744AC2">
        <w:rPr>
          <w:rFonts w:ascii="Book Antiqua" w:hAnsi="Book Antiqua"/>
          <w:sz w:val="24"/>
          <w:szCs w:val="24"/>
          <w:lang w:val="en-US"/>
        </w:rPr>
        <w:t>herapeutic sensitivity differences</w:t>
      </w:r>
      <w:r w:rsidR="00735F12">
        <w:rPr>
          <w:rFonts w:ascii="Book Antiqua" w:hAnsi="Book Antiqua"/>
          <w:sz w:val="24"/>
          <w:szCs w:val="24"/>
          <w:lang w:val="en-US"/>
        </w:rPr>
        <w:t>;</w:t>
      </w:r>
      <w:r w:rsidRPr="00744AC2">
        <w:rPr>
          <w:rFonts w:ascii="Book Antiqua" w:hAnsi="Book Antiqua"/>
          <w:sz w:val="24"/>
          <w:szCs w:val="24"/>
          <w:lang w:val="en-US"/>
        </w:rPr>
        <w:t xml:space="preserve"> and (</w:t>
      </w:r>
      <w:r w:rsidR="009A298B">
        <w:rPr>
          <w:rFonts w:ascii="Book Antiqua" w:hAnsi="Book Antiqua"/>
          <w:sz w:val="24"/>
          <w:szCs w:val="24"/>
          <w:lang w:val="en-US"/>
        </w:rPr>
        <w:t>4</w:t>
      </w:r>
      <w:r w:rsidRPr="00744AC2">
        <w:rPr>
          <w:rFonts w:ascii="Book Antiqua" w:hAnsi="Book Antiqua"/>
          <w:sz w:val="24"/>
          <w:szCs w:val="24"/>
          <w:lang w:val="en-US"/>
        </w:rPr>
        <w:t xml:space="preserve">) </w:t>
      </w:r>
      <w:r w:rsidR="00E84D8E">
        <w:rPr>
          <w:rFonts w:ascii="Book Antiqua" w:hAnsi="Book Antiqua"/>
          <w:sz w:val="24"/>
          <w:szCs w:val="24"/>
          <w:lang w:val="en-US"/>
        </w:rPr>
        <w:t>E</w:t>
      </w:r>
      <w:r w:rsidRPr="00744AC2">
        <w:rPr>
          <w:rFonts w:ascii="Book Antiqua" w:hAnsi="Book Antiqua"/>
          <w:sz w:val="24"/>
          <w:szCs w:val="24"/>
          <w:lang w:val="en-US"/>
        </w:rPr>
        <w:t>mbryological differences</w:t>
      </w:r>
      <w:r w:rsidR="00E84D8E">
        <w:rPr>
          <w:rFonts w:ascii="Book Antiqua" w:hAnsi="Book Antiqua"/>
          <w:sz w:val="24"/>
          <w:szCs w:val="24"/>
          <w:lang w:val="en-US"/>
        </w:rPr>
        <w:t>.</w:t>
      </w:r>
      <w:r w:rsidRPr="00744AC2">
        <w:rPr>
          <w:rFonts w:ascii="Book Antiqua" w:hAnsi="Book Antiqua"/>
          <w:sz w:val="24"/>
          <w:szCs w:val="24"/>
          <w:lang w:val="en-US"/>
        </w:rPr>
        <w:t xml:space="preserve"> </w:t>
      </w:r>
    </w:p>
    <w:p w14:paraId="59C5F03A" w14:textId="77777777" w:rsidR="00D56FF6" w:rsidRPr="00744AC2" w:rsidRDefault="00D56FF6" w:rsidP="00221FFA">
      <w:pPr>
        <w:adjustRightInd w:val="0"/>
        <w:snapToGrid w:val="0"/>
        <w:spacing w:after="0" w:line="360" w:lineRule="auto"/>
        <w:jc w:val="both"/>
        <w:rPr>
          <w:rFonts w:ascii="Book Antiqua" w:hAnsi="Book Antiqua"/>
          <w:sz w:val="24"/>
          <w:szCs w:val="24"/>
          <w:lang w:val="en-US"/>
        </w:rPr>
      </w:pPr>
    </w:p>
    <w:p w14:paraId="5EF49AA8" w14:textId="77777777" w:rsidR="006B25B5" w:rsidRPr="009A298B" w:rsidRDefault="006B25B5" w:rsidP="00221FFA">
      <w:pPr>
        <w:adjustRightInd w:val="0"/>
        <w:snapToGrid w:val="0"/>
        <w:spacing w:after="0" w:line="360" w:lineRule="auto"/>
        <w:jc w:val="both"/>
        <w:rPr>
          <w:rFonts w:ascii="Book Antiqua" w:hAnsi="Book Antiqua"/>
          <w:b/>
          <w:bCs/>
          <w:i/>
          <w:iCs/>
          <w:sz w:val="24"/>
          <w:szCs w:val="24"/>
          <w:lang w:val="en-US"/>
        </w:rPr>
      </w:pPr>
      <w:r w:rsidRPr="009A298B">
        <w:rPr>
          <w:rFonts w:ascii="Book Antiqua" w:hAnsi="Book Antiqua"/>
          <w:b/>
          <w:bCs/>
          <w:i/>
          <w:iCs/>
          <w:sz w:val="24"/>
          <w:szCs w:val="24"/>
          <w:lang w:val="en-US"/>
        </w:rPr>
        <w:t>Molecular differences</w:t>
      </w:r>
    </w:p>
    <w:p w14:paraId="08BE1194" w14:textId="60071F9D" w:rsidR="009F0A34" w:rsidRPr="00744AC2" w:rsidRDefault="006B25B5" w:rsidP="00221FFA">
      <w:pPr>
        <w:adjustRightInd w:val="0"/>
        <w:snapToGrid w:val="0"/>
        <w:spacing w:after="0" w:line="360" w:lineRule="auto"/>
        <w:jc w:val="both"/>
        <w:rPr>
          <w:rFonts w:ascii="Book Antiqua" w:hAnsi="Book Antiqua"/>
          <w:sz w:val="24"/>
          <w:szCs w:val="24"/>
          <w:lang w:val="en-US"/>
        </w:rPr>
      </w:pPr>
      <w:r w:rsidRPr="00744AC2">
        <w:rPr>
          <w:rFonts w:ascii="Book Antiqua" w:hAnsi="Book Antiqua"/>
          <w:sz w:val="24"/>
          <w:szCs w:val="24"/>
        </w:rPr>
        <w:t xml:space="preserve">There are well-established molecular differences between right- and left-sided CRC with the former more often exhibiting </w:t>
      </w:r>
      <w:r w:rsidRPr="00744AC2">
        <w:rPr>
          <w:rFonts w:ascii="Book Antiqua" w:hAnsi="Book Antiqua"/>
          <w:i/>
          <w:iCs/>
          <w:sz w:val="24"/>
          <w:szCs w:val="24"/>
        </w:rPr>
        <w:t>KRAS</w:t>
      </w:r>
      <w:r w:rsidRPr="00744AC2">
        <w:rPr>
          <w:rFonts w:ascii="Book Antiqua" w:hAnsi="Book Antiqua"/>
          <w:sz w:val="24"/>
          <w:szCs w:val="24"/>
        </w:rPr>
        <w:t xml:space="preserve"> and/or </w:t>
      </w:r>
      <w:r w:rsidRPr="00744AC2">
        <w:rPr>
          <w:rFonts w:ascii="Book Antiqua" w:hAnsi="Book Antiqua"/>
          <w:i/>
          <w:iCs/>
          <w:sz w:val="24"/>
          <w:szCs w:val="24"/>
        </w:rPr>
        <w:t>BRAF</w:t>
      </w:r>
      <w:r w:rsidRPr="00744AC2">
        <w:rPr>
          <w:rFonts w:ascii="Book Antiqua" w:hAnsi="Book Antiqua"/>
          <w:sz w:val="24"/>
          <w:szCs w:val="24"/>
        </w:rPr>
        <w:t xml:space="preserve"> mutation</w:t>
      </w:r>
      <w:r w:rsidR="00113C6F" w:rsidRPr="00744AC2">
        <w:rPr>
          <w:rFonts w:ascii="Book Antiqua" w:hAnsi="Book Antiqua"/>
          <w:bCs/>
          <w:noProof/>
          <w:sz w:val="24"/>
          <w:szCs w:val="24"/>
          <w:vertAlign w:val="superscript"/>
          <w:lang w:val="en-US"/>
        </w:rPr>
        <w:t>[12,33,34,53]</w:t>
      </w:r>
      <w:r w:rsidRPr="00744AC2">
        <w:rPr>
          <w:rFonts w:ascii="Book Antiqua" w:hAnsi="Book Antiqua"/>
          <w:sz w:val="24"/>
          <w:szCs w:val="24"/>
        </w:rPr>
        <w:t xml:space="preserve">. RAS mutations have consistently been found to be associated with more aggressive </w:t>
      </w:r>
      <w:r w:rsidRPr="00744AC2">
        <w:rPr>
          <w:rFonts w:ascii="Book Antiqua" w:hAnsi="Book Antiqua"/>
          <w:sz w:val="24"/>
          <w:szCs w:val="24"/>
        </w:rPr>
        <w:lastRenderedPageBreak/>
        <w:t xml:space="preserve">tumour biology and are identified in up to 45% of patients with metastatic CRC. For example, the studies published by </w:t>
      </w:r>
      <w:r w:rsidRPr="00744AC2">
        <w:rPr>
          <w:rFonts w:ascii="Book Antiqua" w:hAnsi="Book Antiqua"/>
          <w:sz w:val="24"/>
          <w:szCs w:val="24"/>
          <w:lang w:val="en-US"/>
        </w:rPr>
        <w:t xml:space="preserve">Amikura </w:t>
      </w:r>
      <w:r w:rsidR="0015799F" w:rsidRPr="00744AC2">
        <w:rPr>
          <w:rFonts w:ascii="Book Antiqua" w:hAnsi="Book Antiqua"/>
          <w:i/>
          <w:sz w:val="24"/>
          <w:szCs w:val="24"/>
          <w:lang w:val="en-US"/>
        </w:rPr>
        <w:t>et al</w:t>
      </w:r>
      <w:r w:rsidR="009A298B" w:rsidRPr="00744AC2">
        <w:rPr>
          <w:rFonts w:ascii="Book Antiqua" w:hAnsi="Book Antiqua"/>
          <w:noProof/>
          <w:sz w:val="24"/>
          <w:szCs w:val="24"/>
          <w:vertAlign w:val="superscript"/>
          <w:lang w:val="en-US"/>
        </w:rPr>
        <w:t>[32]</w:t>
      </w:r>
      <w:r w:rsidRPr="00744AC2">
        <w:rPr>
          <w:rFonts w:ascii="Book Antiqua" w:hAnsi="Book Antiqua"/>
          <w:sz w:val="24"/>
          <w:szCs w:val="24"/>
          <w:lang w:val="en-US"/>
        </w:rPr>
        <w:t xml:space="preserve"> and Shindoh </w:t>
      </w:r>
      <w:r w:rsidR="0015799F" w:rsidRPr="00744AC2">
        <w:rPr>
          <w:rFonts w:ascii="Book Antiqua" w:hAnsi="Book Antiqua"/>
          <w:i/>
          <w:sz w:val="24"/>
          <w:szCs w:val="24"/>
          <w:lang w:val="en-US"/>
        </w:rPr>
        <w:t>et al</w:t>
      </w:r>
      <w:r w:rsidR="009A298B" w:rsidRPr="00744AC2">
        <w:rPr>
          <w:rFonts w:ascii="Book Antiqua" w:hAnsi="Book Antiqua"/>
          <w:noProof/>
          <w:sz w:val="24"/>
          <w:szCs w:val="24"/>
          <w:vertAlign w:val="superscript"/>
          <w:lang w:val="en-US"/>
        </w:rPr>
        <w:t>[54]</w:t>
      </w:r>
      <w:r w:rsidRPr="00744AC2">
        <w:rPr>
          <w:rFonts w:ascii="Book Antiqua" w:hAnsi="Book Antiqua"/>
          <w:sz w:val="24"/>
          <w:szCs w:val="24"/>
          <w:lang w:val="en-US"/>
        </w:rPr>
        <w:t xml:space="preserve"> both demonstrate that RAS mutational status is associated with significantly worse survival </w:t>
      </w:r>
      <w:r w:rsidR="00B60A28" w:rsidRPr="00744AC2">
        <w:rPr>
          <w:rFonts w:ascii="Book Antiqua" w:hAnsi="Book Antiqua"/>
          <w:sz w:val="24"/>
          <w:szCs w:val="24"/>
          <w:lang w:val="en-US"/>
        </w:rPr>
        <w:t xml:space="preserve">in CRCLM </w:t>
      </w:r>
      <w:r w:rsidRPr="00744AC2">
        <w:rPr>
          <w:rFonts w:ascii="Book Antiqua" w:hAnsi="Book Antiqua"/>
          <w:sz w:val="24"/>
          <w:szCs w:val="24"/>
          <w:lang w:val="en-US"/>
        </w:rPr>
        <w:t xml:space="preserve">(Amikura </w:t>
      </w:r>
      <w:r w:rsidR="0015799F" w:rsidRPr="00744AC2">
        <w:rPr>
          <w:rFonts w:ascii="Book Antiqua" w:hAnsi="Book Antiqua"/>
          <w:i/>
          <w:sz w:val="24"/>
          <w:szCs w:val="24"/>
          <w:lang w:val="en-US"/>
        </w:rPr>
        <w:t>et al</w:t>
      </w:r>
      <w:r w:rsidR="009A298B" w:rsidRPr="00744AC2">
        <w:rPr>
          <w:rFonts w:ascii="Book Antiqua" w:hAnsi="Book Antiqua"/>
          <w:noProof/>
          <w:sz w:val="24"/>
          <w:szCs w:val="24"/>
          <w:vertAlign w:val="superscript"/>
          <w:lang w:val="en-US"/>
        </w:rPr>
        <w:t>[32]</w:t>
      </w:r>
      <w:r w:rsidRPr="00744AC2">
        <w:rPr>
          <w:rFonts w:ascii="Book Antiqua" w:hAnsi="Book Antiqua"/>
          <w:sz w:val="24"/>
          <w:szCs w:val="24"/>
          <w:lang w:val="en-US"/>
        </w:rPr>
        <w:t xml:space="preserve">: 5-year OS: 42.4% </w:t>
      </w:r>
      <w:r w:rsidRPr="009A298B">
        <w:rPr>
          <w:rFonts w:ascii="Book Antiqua" w:hAnsi="Book Antiqua"/>
          <w:i/>
          <w:iCs/>
          <w:sz w:val="24"/>
          <w:szCs w:val="24"/>
          <w:lang w:val="en-US"/>
        </w:rPr>
        <w:t>vs</w:t>
      </w:r>
      <w:r w:rsidRPr="00744AC2">
        <w:rPr>
          <w:rFonts w:ascii="Book Antiqua" w:hAnsi="Book Antiqua"/>
          <w:sz w:val="24"/>
          <w:szCs w:val="24"/>
          <w:lang w:val="en-US"/>
        </w:rPr>
        <w:t xml:space="preserve"> 65.3%, </w:t>
      </w:r>
      <w:r w:rsidR="001D32F7" w:rsidRPr="00744AC2">
        <w:rPr>
          <w:rFonts w:ascii="Book Antiqua" w:hAnsi="Book Antiqua"/>
          <w:i/>
          <w:caps/>
          <w:sz w:val="24"/>
          <w:szCs w:val="24"/>
          <w:lang w:val="en-US"/>
        </w:rPr>
        <w:t>P</w:t>
      </w:r>
      <w:r w:rsidR="009A298B">
        <w:rPr>
          <w:rFonts w:ascii="Book Antiqua" w:hAnsi="Book Antiqua"/>
          <w:i/>
          <w:caps/>
          <w:sz w:val="24"/>
          <w:szCs w:val="24"/>
          <w:lang w:val="en-US"/>
        </w:rPr>
        <w:t xml:space="preserve"> </w:t>
      </w:r>
      <w:r w:rsidR="001D32F7" w:rsidRPr="00744AC2">
        <w:rPr>
          <w:rFonts w:ascii="Book Antiqua" w:hAnsi="Book Antiqua"/>
          <w:i/>
          <w:caps/>
          <w:sz w:val="24"/>
          <w:szCs w:val="24"/>
          <w:lang w:val="en-US"/>
        </w:rPr>
        <w:t>=</w:t>
      </w:r>
      <w:r w:rsidR="009A298B">
        <w:rPr>
          <w:rFonts w:ascii="Book Antiqua" w:hAnsi="Book Antiqua"/>
          <w:i/>
          <w:caps/>
          <w:sz w:val="24"/>
          <w:szCs w:val="24"/>
          <w:lang w:val="en-US"/>
        </w:rPr>
        <w:t xml:space="preserve"> </w:t>
      </w:r>
      <w:r w:rsidRPr="00744AC2">
        <w:rPr>
          <w:rFonts w:ascii="Book Antiqua" w:hAnsi="Book Antiqua"/>
          <w:sz w:val="24"/>
          <w:szCs w:val="24"/>
          <w:lang w:val="en-US"/>
        </w:rPr>
        <w:t xml:space="preserve">0.0006; Shindoh </w:t>
      </w:r>
      <w:r w:rsidR="0015799F" w:rsidRPr="00744AC2">
        <w:rPr>
          <w:rFonts w:ascii="Book Antiqua" w:hAnsi="Book Antiqua"/>
          <w:i/>
          <w:sz w:val="24"/>
          <w:szCs w:val="24"/>
          <w:lang w:val="en-US"/>
        </w:rPr>
        <w:t>et al</w:t>
      </w:r>
      <w:r w:rsidR="009A298B" w:rsidRPr="00744AC2">
        <w:rPr>
          <w:rFonts w:ascii="Book Antiqua" w:hAnsi="Book Antiqua"/>
          <w:noProof/>
          <w:sz w:val="24"/>
          <w:szCs w:val="24"/>
          <w:vertAlign w:val="superscript"/>
          <w:lang w:val="en-US"/>
        </w:rPr>
        <w:t>[54]</w:t>
      </w:r>
      <w:r w:rsidRPr="00744AC2">
        <w:rPr>
          <w:rFonts w:ascii="Book Antiqua" w:hAnsi="Book Antiqua"/>
          <w:sz w:val="24"/>
          <w:szCs w:val="24"/>
          <w:lang w:val="en-US"/>
        </w:rPr>
        <w:t xml:space="preserve">: 3-year DFS 59.9 </w:t>
      </w:r>
      <w:r w:rsidRPr="009A298B">
        <w:rPr>
          <w:rFonts w:ascii="Book Antiqua" w:hAnsi="Book Antiqua"/>
          <w:i/>
          <w:iCs/>
          <w:sz w:val="24"/>
          <w:szCs w:val="24"/>
          <w:lang w:val="en-US"/>
        </w:rPr>
        <w:t>vs</w:t>
      </w:r>
      <w:r w:rsidRPr="00744AC2">
        <w:rPr>
          <w:rFonts w:ascii="Book Antiqua" w:hAnsi="Book Antiqua"/>
          <w:sz w:val="24"/>
          <w:szCs w:val="24"/>
          <w:lang w:val="en-US"/>
        </w:rPr>
        <w:t xml:space="preserve"> 83.6% </w:t>
      </w:r>
      <w:r w:rsidR="001D32F7" w:rsidRPr="00744AC2">
        <w:rPr>
          <w:rFonts w:ascii="Book Antiqua" w:hAnsi="Book Antiqua"/>
          <w:i/>
          <w:caps/>
          <w:sz w:val="24"/>
          <w:szCs w:val="24"/>
          <w:lang w:val="en-US"/>
        </w:rPr>
        <w:t>P</w:t>
      </w:r>
      <w:r w:rsidR="009A298B">
        <w:rPr>
          <w:rFonts w:ascii="Book Antiqua" w:hAnsi="Book Antiqua"/>
          <w:i/>
          <w:caps/>
          <w:sz w:val="24"/>
          <w:szCs w:val="24"/>
          <w:lang w:val="en-US"/>
        </w:rPr>
        <w:t xml:space="preserve"> </w:t>
      </w:r>
      <w:r w:rsidR="001D32F7" w:rsidRPr="00744AC2">
        <w:rPr>
          <w:rFonts w:ascii="Book Antiqua" w:hAnsi="Book Antiqua"/>
          <w:i/>
          <w:caps/>
          <w:sz w:val="24"/>
          <w:szCs w:val="24"/>
          <w:lang w:val="en-US"/>
        </w:rPr>
        <w:t>=</w:t>
      </w:r>
      <w:r w:rsidR="009A298B">
        <w:rPr>
          <w:rFonts w:ascii="Book Antiqua" w:hAnsi="Book Antiqua"/>
          <w:i/>
          <w:caps/>
          <w:sz w:val="24"/>
          <w:szCs w:val="24"/>
          <w:lang w:val="en-US"/>
        </w:rPr>
        <w:t xml:space="preserve"> </w:t>
      </w:r>
      <w:r w:rsidRPr="00744AC2">
        <w:rPr>
          <w:rFonts w:ascii="Book Antiqua" w:hAnsi="Book Antiqua"/>
          <w:sz w:val="24"/>
          <w:szCs w:val="24"/>
          <w:lang w:val="en-US"/>
        </w:rPr>
        <w:t xml:space="preserve">0.016). </w:t>
      </w:r>
      <w:r w:rsidRPr="00744AC2">
        <w:rPr>
          <w:rFonts w:ascii="Book Antiqua" w:hAnsi="Book Antiqua"/>
          <w:sz w:val="24"/>
          <w:szCs w:val="24"/>
        </w:rPr>
        <w:t>Of note, it has also been reported that among patients put forward for curative intent resection of CRCLMs, the incidence of RAS mutation is only around 10</w:t>
      </w:r>
      <w:r w:rsidR="009A298B">
        <w:rPr>
          <w:rFonts w:ascii="Book Antiqua" w:hAnsi="Book Antiqua"/>
          <w:sz w:val="24"/>
          <w:szCs w:val="24"/>
        </w:rPr>
        <w:t>%</w:t>
      </w:r>
      <w:r w:rsidRPr="00744AC2">
        <w:rPr>
          <w:rFonts w:ascii="Book Antiqua" w:hAnsi="Book Antiqua"/>
          <w:sz w:val="24"/>
          <w:szCs w:val="24"/>
        </w:rPr>
        <w:t>-15%, indicating that underlying tumour biology, seemingly inseparably linked to PTL, exerts additional prognostic relevance as it appears to indirectly influence surgical candidacy</w:t>
      </w:r>
      <w:r w:rsidR="00113C6F" w:rsidRPr="00744AC2">
        <w:rPr>
          <w:rFonts w:ascii="Book Antiqua" w:hAnsi="Book Antiqua"/>
          <w:noProof/>
          <w:sz w:val="24"/>
          <w:szCs w:val="24"/>
          <w:vertAlign w:val="superscript"/>
        </w:rPr>
        <w:t>[55]</w:t>
      </w:r>
      <w:r w:rsidRPr="00744AC2">
        <w:rPr>
          <w:rFonts w:ascii="Book Antiqua" w:hAnsi="Book Antiqua"/>
          <w:sz w:val="24"/>
          <w:szCs w:val="24"/>
        </w:rPr>
        <w:t xml:space="preserve">. </w:t>
      </w:r>
      <w:r w:rsidR="00E027DA" w:rsidRPr="00744AC2">
        <w:rPr>
          <w:rFonts w:ascii="Book Antiqua" w:hAnsi="Book Antiqua"/>
          <w:sz w:val="24"/>
          <w:szCs w:val="24"/>
        </w:rPr>
        <w:t xml:space="preserve">Goffredo </w:t>
      </w:r>
      <w:r w:rsidR="009A298B" w:rsidRPr="009A298B">
        <w:rPr>
          <w:rFonts w:ascii="Book Antiqua" w:hAnsi="Book Antiqua"/>
          <w:i/>
          <w:iCs/>
          <w:sz w:val="24"/>
          <w:szCs w:val="24"/>
        </w:rPr>
        <w:t>et al</w:t>
      </w:r>
      <w:r w:rsidR="009A298B" w:rsidRPr="00744AC2">
        <w:rPr>
          <w:rFonts w:ascii="Book Antiqua" w:hAnsi="Book Antiqua"/>
          <w:noProof/>
          <w:sz w:val="24"/>
          <w:szCs w:val="24"/>
          <w:vertAlign w:val="superscript"/>
        </w:rPr>
        <w:t>[56]</w:t>
      </w:r>
      <w:r w:rsidR="00E027DA" w:rsidRPr="00744AC2">
        <w:rPr>
          <w:rFonts w:ascii="Book Antiqua" w:hAnsi="Book Antiqua"/>
          <w:sz w:val="24"/>
          <w:szCs w:val="24"/>
        </w:rPr>
        <w:t xml:space="preserve"> evaluated outcomes in 2655 patients undergoing CRCLM resection. They observed a significant increase in likelihood of mutant KRAS with right</w:t>
      </w:r>
      <w:r w:rsidR="00B60A28" w:rsidRPr="00744AC2">
        <w:rPr>
          <w:rFonts w:ascii="Book Antiqua" w:hAnsi="Book Antiqua"/>
          <w:sz w:val="24"/>
          <w:szCs w:val="24"/>
        </w:rPr>
        <w:t>-</w:t>
      </w:r>
      <w:r w:rsidR="00E027DA" w:rsidRPr="00744AC2">
        <w:rPr>
          <w:rFonts w:ascii="Book Antiqua" w:hAnsi="Book Antiqua"/>
          <w:sz w:val="24"/>
          <w:szCs w:val="24"/>
        </w:rPr>
        <w:t xml:space="preserve">sided PTL, compared to left and correspondingly found reduced OS in patients with </w:t>
      </w:r>
      <w:r w:rsidR="00E027DA" w:rsidRPr="00744AC2">
        <w:rPr>
          <w:rFonts w:ascii="Book Antiqua" w:hAnsi="Book Antiqua"/>
          <w:i/>
          <w:sz w:val="24"/>
          <w:szCs w:val="24"/>
        </w:rPr>
        <w:t>r</w:t>
      </w:r>
      <w:r w:rsidR="00E027DA" w:rsidRPr="00744AC2">
        <w:rPr>
          <w:rFonts w:ascii="Book Antiqua" w:hAnsi="Book Antiqua"/>
          <w:sz w:val="24"/>
          <w:szCs w:val="24"/>
        </w:rPr>
        <w:t xml:space="preserve">-CRCLM. </w:t>
      </w:r>
      <w:r w:rsidRPr="00744AC2">
        <w:rPr>
          <w:rFonts w:ascii="Book Antiqua" w:hAnsi="Book Antiqua"/>
          <w:sz w:val="24"/>
          <w:szCs w:val="24"/>
        </w:rPr>
        <w:t>It is likely that additional molecular drivers are responsible for the variations seen according to PTL, and RAS/BRAF likely account for only part of the molecular landscape</w:t>
      </w:r>
      <w:r w:rsidR="00B60A28" w:rsidRPr="00744AC2">
        <w:rPr>
          <w:rFonts w:ascii="Book Antiqua" w:hAnsi="Book Antiqua"/>
          <w:sz w:val="24"/>
          <w:szCs w:val="24"/>
        </w:rPr>
        <w:t xml:space="preserve"> especially since only a limited proportion of these cases are put forward for </w:t>
      </w:r>
      <w:r w:rsidR="00AB0270" w:rsidRPr="00744AC2">
        <w:rPr>
          <w:rFonts w:ascii="Book Antiqua" w:hAnsi="Book Antiqua"/>
          <w:sz w:val="24"/>
          <w:szCs w:val="24"/>
        </w:rPr>
        <w:t>resection</w:t>
      </w:r>
      <w:r w:rsidR="00AB0270" w:rsidRPr="00744AC2">
        <w:rPr>
          <w:rFonts w:ascii="Book Antiqua" w:hAnsi="Book Antiqua"/>
          <w:sz w:val="24"/>
          <w:szCs w:val="24"/>
          <w:vertAlign w:val="superscript"/>
        </w:rPr>
        <w:t>[</w:t>
      </w:r>
      <w:r w:rsidR="009F0A34" w:rsidRPr="00744AC2">
        <w:rPr>
          <w:rFonts w:ascii="Book Antiqua" w:hAnsi="Book Antiqua"/>
          <w:sz w:val="24"/>
          <w:szCs w:val="24"/>
          <w:vertAlign w:val="superscript"/>
        </w:rPr>
        <w:t>54]</w:t>
      </w:r>
      <w:r w:rsidR="009F0A34" w:rsidRPr="00744AC2">
        <w:rPr>
          <w:rFonts w:ascii="Book Antiqua" w:hAnsi="Book Antiqua"/>
          <w:sz w:val="24"/>
          <w:szCs w:val="24"/>
        </w:rPr>
        <w:t>.</w:t>
      </w:r>
      <w:r w:rsidRPr="00744AC2">
        <w:rPr>
          <w:rFonts w:ascii="Book Antiqua" w:hAnsi="Book Antiqua"/>
          <w:sz w:val="24"/>
          <w:szCs w:val="24"/>
        </w:rPr>
        <w:t xml:space="preserve"> This notion is supported by </w:t>
      </w:r>
      <w:r w:rsidRPr="00744AC2">
        <w:rPr>
          <w:rFonts w:ascii="Book Antiqua" w:hAnsi="Book Antiqua"/>
          <w:sz w:val="24"/>
          <w:szCs w:val="24"/>
          <w:lang w:val="en-US"/>
        </w:rPr>
        <w:t xml:space="preserve">Huang </w:t>
      </w:r>
      <w:r w:rsidR="0015799F" w:rsidRPr="00744AC2">
        <w:rPr>
          <w:rFonts w:ascii="Book Antiqua" w:hAnsi="Book Antiqua"/>
          <w:i/>
          <w:sz w:val="24"/>
          <w:szCs w:val="24"/>
          <w:lang w:val="en-US"/>
        </w:rPr>
        <w:t>et al</w:t>
      </w:r>
      <w:r w:rsidR="009A298B" w:rsidRPr="00744AC2">
        <w:rPr>
          <w:rFonts w:ascii="Book Antiqua" w:hAnsi="Book Antiqua"/>
          <w:bCs/>
          <w:noProof/>
          <w:sz w:val="24"/>
          <w:szCs w:val="24"/>
          <w:vertAlign w:val="superscript"/>
          <w:lang w:val="en-US"/>
        </w:rPr>
        <w:t>[57]</w:t>
      </w:r>
      <w:r w:rsidRPr="00744AC2">
        <w:rPr>
          <w:rFonts w:ascii="Book Antiqua" w:hAnsi="Book Antiqua"/>
          <w:sz w:val="24"/>
          <w:szCs w:val="24"/>
          <w:lang w:val="en-US"/>
        </w:rPr>
        <w:t xml:space="preserve"> who found no significant association between KRAS/BRAF mutational status and prognosis in patients presenting with metachronous CRCLM. </w:t>
      </w:r>
    </w:p>
    <w:p w14:paraId="2A392B4D" w14:textId="5CC929E3" w:rsidR="006B25B5" w:rsidRPr="00744AC2" w:rsidRDefault="00B60A28" w:rsidP="009A298B">
      <w:pPr>
        <w:adjustRightInd w:val="0"/>
        <w:snapToGrid w:val="0"/>
        <w:spacing w:after="0" w:line="360" w:lineRule="auto"/>
        <w:ind w:firstLineChars="100" w:firstLine="240"/>
        <w:jc w:val="both"/>
        <w:rPr>
          <w:rFonts w:ascii="Book Antiqua" w:hAnsi="Book Antiqua"/>
          <w:strike/>
          <w:sz w:val="24"/>
          <w:szCs w:val="24"/>
          <w:lang w:val="en-US"/>
        </w:rPr>
      </w:pPr>
      <w:r w:rsidRPr="00744AC2">
        <w:rPr>
          <w:rFonts w:ascii="Book Antiqua" w:hAnsi="Book Antiqua"/>
          <w:sz w:val="24"/>
          <w:szCs w:val="24"/>
          <w:lang w:val="en-US"/>
        </w:rPr>
        <w:t>T</w:t>
      </w:r>
      <w:r w:rsidR="00F920AD" w:rsidRPr="00744AC2">
        <w:rPr>
          <w:rFonts w:ascii="Book Antiqua" w:hAnsi="Book Antiqua"/>
          <w:sz w:val="24"/>
          <w:szCs w:val="24"/>
          <w:lang w:val="en-US"/>
        </w:rPr>
        <w:t xml:space="preserve">he role of </w:t>
      </w:r>
      <w:r w:rsidR="00030FF0" w:rsidRPr="00744AC2">
        <w:rPr>
          <w:rFonts w:ascii="Book Antiqua" w:hAnsi="Book Antiqua"/>
          <w:sz w:val="24"/>
          <w:szCs w:val="24"/>
          <w:lang w:val="en-US"/>
        </w:rPr>
        <w:t>m</w:t>
      </w:r>
      <w:r w:rsidR="0077423C" w:rsidRPr="00744AC2">
        <w:rPr>
          <w:rFonts w:ascii="Book Antiqua" w:hAnsi="Book Antiqua"/>
          <w:sz w:val="24"/>
          <w:szCs w:val="24"/>
          <w:lang w:val="en-US"/>
        </w:rPr>
        <w:t>ismatch repair</w:t>
      </w:r>
      <w:r w:rsidR="006B25B5" w:rsidRPr="00744AC2">
        <w:rPr>
          <w:rFonts w:ascii="Book Antiqua" w:hAnsi="Book Antiqua"/>
          <w:sz w:val="24"/>
          <w:szCs w:val="24"/>
          <w:lang w:val="en-US"/>
        </w:rPr>
        <w:t xml:space="preserve"> (MMR) status and microsatellite instability (MSI)</w:t>
      </w:r>
      <w:r w:rsidR="00F920AD" w:rsidRPr="00744AC2">
        <w:rPr>
          <w:rFonts w:ascii="Book Antiqua" w:hAnsi="Book Antiqua"/>
          <w:sz w:val="24"/>
          <w:szCs w:val="24"/>
          <w:lang w:val="en-US"/>
        </w:rPr>
        <w:t xml:space="preserve"> in the context of PTL seems less certain. </w:t>
      </w:r>
      <w:r w:rsidR="00573BA3" w:rsidRPr="00744AC2">
        <w:rPr>
          <w:rFonts w:ascii="Book Antiqua" w:hAnsi="Book Antiqua"/>
          <w:sz w:val="24"/>
          <w:szCs w:val="24"/>
        </w:rPr>
        <w:t>Right sided CRC is more frequently</w:t>
      </w:r>
      <w:r w:rsidR="00825F50" w:rsidRPr="00744AC2">
        <w:rPr>
          <w:rFonts w:ascii="Book Antiqua" w:hAnsi="Book Antiqua"/>
          <w:sz w:val="24"/>
          <w:szCs w:val="24"/>
        </w:rPr>
        <w:t xml:space="preserve"> associated with deficient MMR</w:t>
      </w:r>
      <w:r w:rsidR="00F920AD" w:rsidRPr="00744AC2">
        <w:rPr>
          <w:rFonts w:ascii="Book Antiqua" w:hAnsi="Book Antiqua"/>
          <w:sz w:val="24"/>
          <w:szCs w:val="24"/>
        </w:rPr>
        <w:t xml:space="preserve"> and MSI</w:t>
      </w:r>
      <w:r w:rsidR="00113C6F" w:rsidRPr="00744AC2">
        <w:rPr>
          <w:rFonts w:ascii="Book Antiqua" w:hAnsi="Book Antiqua"/>
          <w:noProof/>
          <w:sz w:val="24"/>
          <w:szCs w:val="24"/>
          <w:vertAlign w:val="superscript"/>
        </w:rPr>
        <w:t>[7,56,58]</w:t>
      </w:r>
      <w:r w:rsidR="00F920AD" w:rsidRPr="00744AC2">
        <w:rPr>
          <w:rFonts w:ascii="Book Antiqua" w:hAnsi="Book Antiqua"/>
          <w:sz w:val="24"/>
          <w:szCs w:val="24"/>
        </w:rPr>
        <w:t>. These tumours tend to be typified by poor differentiation, mucinous features and lymphocytic invasion. Evidence supports the suggestion that MSI is associated with improved oncological outcome</w:t>
      </w:r>
      <w:r w:rsidR="00113C6F" w:rsidRPr="00744AC2">
        <w:rPr>
          <w:rFonts w:ascii="Book Antiqua" w:hAnsi="Book Antiqua"/>
          <w:noProof/>
          <w:sz w:val="24"/>
          <w:szCs w:val="24"/>
          <w:vertAlign w:val="superscript"/>
          <w:lang w:val="en-US"/>
        </w:rPr>
        <w:t>[59,60]</w:t>
      </w:r>
      <w:r w:rsidR="00F920AD" w:rsidRPr="00744AC2">
        <w:rPr>
          <w:rFonts w:ascii="Book Antiqua" w:hAnsi="Book Antiqua"/>
          <w:sz w:val="24"/>
          <w:szCs w:val="24"/>
        </w:rPr>
        <w:t xml:space="preserve">. However, this is at odds with the findings of the present review, where </w:t>
      </w:r>
      <w:r w:rsidR="00F920AD" w:rsidRPr="00744AC2">
        <w:rPr>
          <w:rFonts w:ascii="Book Antiqua" w:hAnsi="Book Antiqua"/>
          <w:i/>
          <w:sz w:val="24"/>
          <w:szCs w:val="24"/>
        </w:rPr>
        <w:t>r</w:t>
      </w:r>
      <w:r w:rsidR="00F920AD" w:rsidRPr="00744AC2">
        <w:rPr>
          <w:rFonts w:ascii="Book Antiqua" w:hAnsi="Book Antiqua"/>
          <w:sz w:val="24"/>
          <w:szCs w:val="24"/>
        </w:rPr>
        <w:t xml:space="preserve">-CRCLM </w:t>
      </w:r>
      <w:r w:rsidR="009F0A34" w:rsidRPr="00744AC2">
        <w:rPr>
          <w:rFonts w:ascii="Book Antiqua" w:hAnsi="Book Antiqua"/>
          <w:sz w:val="24"/>
          <w:szCs w:val="24"/>
        </w:rPr>
        <w:t>appears</w:t>
      </w:r>
      <w:r w:rsidR="00F920AD" w:rsidRPr="00744AC2">
        <w:rPr>
          <w:rFonts w:ascii="Book Antiqua" w:hAnsi="Book Antiqua"/>
          <w:sz w:val="24"/>
          <w:szCs w:val="24"/>
        </w:rPr>
        <w:t xml:space="preserve"> to have shortened survival. This may reflect fundamental differences in MMR status according to tumour stage. For example, Jernvall </w:t>
      </w:r>
      <w:r w:rsidR="0015799F" w:rsidRPr="00744AC2">
        <w:rPr>
          <w:rFonts w:ascii="Book Antiqua" w:hAnsi="Book Antiqua"/>
          <w:i/>
          <w:sz w:val="24"/>
          <w:szCs w:val="24"/>
        </w:rPr>
        <w:t>et al</w:t>
      </w:r>
      <w:r w:rsidR="009A298B" w:rsidRPr="00744AC2">
        <w:rPr>
          <w:rFonts w:ascii="Book Antiqua" w:hAnsi="Book Antiqua"/>
          <w:noProof/>
          <w:sz w:val="24"/>
          <w:szCs w:val="24"/>
          <w:vertAlign w:val="superscript"/>
        </w:rPr>
        <w:t>[61]</w:t>
      </w:r>
      <w:r w:rsidR="00F920AD" w:rsidRPr="00744AC2">
        <w:rPr>
          <w:rFonts w:ascii="Book Antiqua" w:hAnsi="Book Antiqua"/>
          <w:sz w:val="24"/>
          <w:szCs w:val="24"/>
        </w:rPr>
        <w:t xml:space="preserve"> found MSI to be a more common finding in right sided Stage II CRC, </w:t>
      </w:r>
      <w:r w:rsidR="00B91769" w:rsidRPr="00744AC2">
        <w:rPr>
          <w:rFonts w:ascii="Book Antiqua" w:hAnsi="Book Antiqua"/>
          <w:sz w:val="24"/>
          <w:szCs w:val="24"/>
        </w:rPr>
        <w:t xml:space="preserve">but this was less frequently observed in </w:t>
      </w:r>
      <w:r w:rsidRPr="00744AC2">
        <w:rPr>
          <w:rFonts w:ascii="Book Antiqua" w:hAnsi="Book Antiqua"/>
          <w:sz w:val="24"/>
          <w:szCs w:val="24"/>
        </w:rPr>
        <w:t>stage IV disease</w:t>
      </w:r>
      <w:r w:rsidR="00F920AD" w:rsidRPr="00744AC2">
        <w:rPr>
          <w:rFonts w:ascii="Book Antiqua" w:hAnsi="Book Antiqua"/>
          <w:sz w:val="24"/>
          <w:szCs w:val="24"/>
        </w:rPr>
        <w:t>.</w:t>
      </w:r>
      <w:r w:rsidRPr="00744AC2">
        <w:rPr>
          <w:rFonts w:ascii="Book Antiqua" w:hAnsi="Book Antiqua"/>
          <w:sz w:val="24"/>
          <w:szCs w:val="24"/>
        </w:rPr>
        <w:t xml:space="preserve"> In this review</w:t>
      </w:r>
      <w:r w:rsidR="00B91769" w:rsidRPr="00744AC2">
        <w:rPr>
          <w:rFonts w:ascii="Book Antiqua" w:hAnsi="Book Antiqua"/>
          <w:sz w:val="24"/>
          <w:szCs w:val="24"/>
        </w:rPr>
        <w:t xml:space="preserve"> molecular data were only available from a limited number of publications </w:t>
      </w:r>
      <w:r w:rsidRPr="00744AC2">
        <w:rPr>
          <w:rFonts w:ascii="Book Antiqua" w:hAnsi="Book Antiqua"/>
          <w:sz w:val="24"/>
          <w:szCs w:val="24"/>
        </w:rPr>
        <w:t xml:space="preserve">and </w:t>
      </w:r>
      <w:r w:rsidR="00B91769" w:rsidRPr="00744AC2">
        <w:rPr>
          <w:rFonts w:ascii="Book Antiqua" w:hAnsi="Book Antiqua"/>
          <w:sz w:val="24"/>
          <w:szCs w:val="24"/>
        </w:rPr>
        <w:t>subdivision of molecular phenotype according to PTL</w:t>
      </w:r>
      <w:r w:rsidRPr="00744AC2">
        <w:rPr>
          <w:rFonts w:ascii="Book Antiqua" w:hAnsi="Book Antiqua"/>
          <w:sz w:val="24"/>
          <w:szCs w:val="24"/>
        </w:rPr>
        <w:t xml:space="preserve"> has not been provided in most cases. Hence,</w:t>
      </w:r>
      <w:r w:rsidR="00B91769" w:rsidRPr="00744AC2">
        <w:rPr>
          <w:rFonts w:ascii="Book Antiqua" w:hAnsi="Book Antiqua"/>
          <w:sz w:val="24"/>
          <w:szCs w:val="24"/>
        </w:rPr>
        <w:t xml:space="preserve"> we are not able to draw any more definitive conclusions on the precise interplay between molecular factors and PTL.</w:t>
      </w:r>
      <w:r w:rsidR="006B25B5" w:rsidRPr="00744AC2">
        <w:rPr>
          <w:rFonts w:ascii="Book Antiqua" w:hAnsi="Book Antiqua"/>
          <w:sz w:val="24"/>
          <w:szCs w:val="24"/>
        </w:rPr>
        <w:t xml:space="preserve"> </w:t>
      </w:r>
      <w:r w:rsidR="00B91769" w:rsidRPr="00744AC2">
        <w:rPr>
          <w:rFonts w:ascii="Book Antiqua" w:hAnsi="Book Antiqua"/>
          <w:sz w:val="24"/>
          <w:szCs w:val="24"/>
        </w:rPr>
        <w:lastRenderedPageBreak/>
        <w:t xml:space="preserve">Considering these limitations, </w:t>
      </w:r>
      <w:r w:rsidR="00CF7AE8" w:rsidRPr="00744AC2">
        <w:rPr>
          <w:rFonts w:ascii="Book Antiqua" w:hAnsi="Book Antiqua"/>
          <w:sz w:val="24"/>
          <w:szCs w:val="24"/>
        </w:rPr>
        <w:t xml:space="preserve">The </w:t>
      </w:r>
      <w:r w:rsidR="006B25B5" w:rsidRPr="00744AC2">
        <w:rPr>
          <w:rFonts w:ascii="Book Antiqua" w:hAnsi="Book Antiqua"/>
          <w:sz w:val="24"/>
          <w:szCs w:val="24"/>
        </w:rPr>
        <w:t>Cancer Genome Atlas Network</w:t>
      </w:r>
      <w:r w:rsidRPr="00744AC2">
        <w:rPr>
          <w:rFonts w:ascii="Book Antiqua" w:hAnsi="Book Antiqua"/>
          <w:sz w:val="24"/>
          <w:szCs w:val="24"/>
        </w:rPr>
        <w:t xml:space="preserve"> sought to</w:t>
      </w:r>
      <w:r w:rsidR="006B25B5" w:rsidRPr="00744AC2">
        <w:rPr>
          <w:rFonts w:ascii="Book Antiqua" w:hAnsi="Book Antiqua"/>
          <w:sz w:val="24"/>
          <w:szCs w:val="24"/>
        </w:rPr>
        <w:t xml:space="preserve"> </w:t>
      </w:r>
      <w:r w:rsidRPr="00744AC2">
        <w:rPr>
          <w:rFonts w:ascii="Book Antiqua" w:hAnsi="Book Antiqua"/>
          <w:sz w:val="24"/>
          <w:szCs w:val="24"/>
        </w:rPr>
        <w:t>evaluate</w:t>
      </w:r>
      <w:r w:rsidR="00B91769" w:rsidRPr="00744AC2">
        <w:rPr>
          <w:rFonts w:ascii="Book Antiqua" w:hAnsi="Book Antiqua"/>
          <w:sz w:val="24"/>
          <w:szCs w:val="24"/>
        </w:rPr>
        <w:t xml:space="preserve"> a broader panel of genetic mutations and defined cases as </w:t>
      </w:r>
      <w:r w:rsidRPr="00744AC2">
        <w:rPr>
          <w:rFonts w:ascii="Book Antiqua" w:hAnsi="Book Antiqua"/>
          <w:sz w:val="24"/>
          <w:szCs w:val="24"/>
        </w:rPr>
        <w:t>‘</w:t>
      </w:r>
      <w:r w:rsidR="00B91769" w:rsidRPr="00744AC2">
        <w:rPr>
          <w:rFonts w:ascii="Book Antiqua" w:hAnsi="Book Antiqua"/>
          <w:sz w:val="24"/>
          <w:szCs w:val="24"/>
        </w:rPr>
        <w:t>hypermutated’ where a mutation rate of &gt;</w:t>
      </w:r>
      <w:r w:rsidR="009A298B">
        <w:rPr>
          <w:rFonts w:ascii="Book Antiqua" w:hAnsi="Book Antiqua"/>
          <w:sz w:val="24"/>
          <w:szCs w:val="24"/>
        </w:rPr>
        <w:t xml:space="preserve"> </w:t>
      </w:r>
      <w:r w:rsidR="00B91769" w:rsidRPr="00744AC2">
        <w:rPr>
          <w:rFonts w:ascii="Book Antiqua" w:hAnsi="Book Antiqua"/>
          <w:sz w:val="24"/>
          <w:szCs w:val="24"/>
        </w:rPr>
        <w:t>12/10</w:t>
      </w:r>
      <w:r w:rsidR="00B91769" w:rsidRPr="00744AC2">
        <w:rPr>
          <w:rFonts w:ascii="Book Antiqua" w:hAnsi="Book Antiqua"/>
          <w:sz w:val="24"/>
          <w:szCs w:val="24"/>
          <w:vertAlign w:val="superscript"/>
        </w:rPr>
        <w:t xml:space="preserve">6 </w:t>
      </w:r>
      <w:r w:rsidR="00B91769" w:rsidRPr="00744AC2">
        <w:rPr>
          <w:rFonts w:ascii="Book Antiqua" w:hAnsi="Book Antiqua"/>
          <w:sz w:val="24"/>
          <w:szCs w:val="24"/>
        </w:rPr>
        <w:t>bases was found. Out of 276 samples analysed</w:t>
      </w:r>
      <w:r w:rsidR="00CF7AE8" w:rsidRPr="00744AC2">
        <w:rPr>
          <w:rFonts w:ascii="Book Antiqua" w:hAnsi="Book Antiqua"/>
          <w:sz w:val="24"/>
          <w:szCs w:val="24"/>
        </w:rPr>
        <w:t>,</w:t>
      </w:r>
      <w:r w:rsidR="00B91769" w:rsidRPr="00744AC2">
        <w:rPr>
          <w:rFonts w:ascii="Book Antiqua" w:hAnsi="Book Antiqua"/>
          <w:sz w:val="24"/>
          <w:szCs w:val="24"/>
        </w:rPr>
        <w:t xml:space="preserve"> the majority of hypermutated cases were </w:t>
      </w:r>
      <w:r w:rsidRPr="00744AC2">
        <w:rPr>
          <w:rFonts w:ascii="Book Antiqua" w:hAnsi="Book Antiqua"/>
          <w:sz w:val="24"/>
          <w:szCs w:val="24"/>
        </w:rPr>
        <w:t xml:space="preserve">right sided primary tumours. The group suggest that hypermutated phenotype is a significant negative prognostic feature, and this may in part account for inferior survival with </w:t>
      </w:r>
      <w:r w:rsidRPr="00744AC2">
        <w:rPr>
          <w:rFonts w:ascii="Book Antiqua" w:hAnsi="Book Antiqua"/>
          <w:i/>
          <w:sz w:val="24"/>
          <w:szCs w:val="24"/>
        </w:rPr>
        <w:t>r</w:t>
      </w:r>
      <w:r w:rsidRPr="00744AC2">
        <w:rPr>
          <w:rFonts w:ascii="Book Antiqua" w:hAnsi="Book Antiqua"/>
          <w:sz w:val="24"/>
          <w:szCs w:val="24"/>
        </w:rPr>
        <w:t>-CRCLM, as noted in the present review</w:t>
      </w:r>
      <w:r w:rsidR="00113C6F" w:rsidRPr="00744AC2">
        <w:rPr>
          <w:rFonts w:ascii="Book Antiqua" w:hAnsi="Book Antiqua"/>
          <w:noProof/>
          <w:sz w:val="24"/>
          <w:szCs w:val="24"/>
          <w:vertAlign w:val="superscript"/>
        </w:rPr>
        <w:t>[62]</w:t>
      </w:r>
      <w:r w:rsidRPr="00744AC2">
        <w:rPr>
          <w:rFonts w:ascii="Book Antiqua" w:hAnsi="Book Antiqua"/>
          <w:sz w:val="24"/>
          <w:szCs w:val="24"/>
        </w:rPr>
        <w:t xml:space="preserve">. </w:t>
      </w:r>
    </w:p>
    <w:p w14:paraId="553A75BE" w14:textId="77777777" w:rsidR="00D56FF6" w:rsidRPr="00744AC2" w:rsidRDefault="00D56FF6" w:rsidP="00221FFA">
      <w:pPr>
        <w:adjustRightInd w:val="0"/>
        <w:snapToGrid w:val="0"/>
        <w:spacing w:after="0" w:line="360" w:lineRule="auto"/>
        <w:jc w:val="both"/>
        <w:rPr>
          <w:rFonts w:ascii="Book Antiqua" w:hAnsi="Book Antiqua"/>
          <w:sz w:val="24"/>
          <w:szCs w:val="24"/>
        </w:rPr>
      </w:pPr>
    </w:p>
    <w:p w14:paraId="6E3EF3F9" w14:textId="61B1D68B" w:rsidR="006B25B5" w:rsidRPr="00E57AB7" w:rsidRDefault="006B25B5" w:rsidP="00221FFA">
      <w:pPr>
        <w:adjustRightInd w:val="0"/>
        <w:snapToGrid w:val="0"/>
        <w:spacing w:after="0" w:line="360" w:lineRule="auto"/>
        <w:jc w:val="both"/>
        <w:rPr>
          <w:rFonts w:ascii="Book Antiqua" w:hAnsi="Book Antiqua"/>
          <w:b/>
          <w:bCs/>
          <w:i/>
          <w:iCs/>
          <w:sz w:val="24"/>
          <w:szCs w:val="24"/>
          <w:lang w:val="en-US"/>
        </w:rPr>
      </w:pPr>
      <w:r w:rsidRPr="00E57AB7">
        <w:rPr>
          <w:rFonts w:ascii="Book Antiqua" w:hAnsi="Book Antiqua"/>
          <w:b/>
          <w:bCs/>
          <w:i/>
          <w:iCs/>
          <w:sz w:val="24"/>
          <w:szCs w:val="24"/>
        </w:rPr>
        <w:t xml:space="preserve">Histological differences </w:t>
      </w:r>
    </w:p>
    <w:p w14:paraId="002290D8" w14:textId="03F85CC9" w:rsidR="006B25B5" w:rsidRPr="00744AC2" w:rsidRDefault="006B25B5" w:rsidP="00221FFA">
      <w:pPr>
        <w:adjustRightInd w:val="0"/>
        <w:snapToGrid w:val="0"/>
        <w:spacing w:after="0" w:line="360" w:lineRule="auto"/>
        <w:jc w:val="both"/>
        <w:rPr>
          <w:rFonts w:ascii="Book Antiqua" w:hAnsi="Book Antiqua"/>
          <w:strike/>
          <w:sz w:val="24"/>
          <w:szCs w:val="24"/>
        </w:rPr>
      </w:pPr>
      <w:r w:rsidRPr="00744AC2">
        <w:rPr>
          <w:rFonts w:ascii="Book Antiqua" w:hAnsi="Book Antiqua"/>
          <w:sz w:val="24"/>
          <w:szCs w:val="24"/>
        </w:rPr>
        <w:t xml:space="preserve">Several investigators have evaluated tumour histopathological features in order to determine if the difference in sidedness outcomes and tumour aggressiveness can be explained by one or more of these. Desmoplastic growth behaviour, presence of </w:t>
      </w:r>
      <w:r w:rsidR="00825F50" w:rsidRPr="00744AC2">
        <w:rPr>
          <w:rFonts w:ascii="Book Antiqua" w:hAnsi="Book Antiqua"/>
          <w:sz w:val="24"/>
          <w:szCs w:val="24"/>
        </w:rPr>
        <w:t>poorly differentiated clusters</w:t>
      </w:r>
      <w:r w:rsidRPr="00744AC2">
        <w:rPr>
          <w:rFonts w:ascii="Book Antiqua" w:hAnsi="Book Antiqua"/>
          <w:sz w:val="24"/>
          <w:szCs w:val="24"/>
        </w:rPr>
        <w:t xml:space="preserve"> and tumour budding have all been considered</w:t>
      </w:r>
      <w:r w:rsidR="00113C6F" w:rsidRPr="00744AC2">
        <w:rPr>
          <w:rFonts w:ascii="Book Antiqua" w:hAnsi="Book Antiqua"/>
          <w:noProof/>
          <w:sz w:val="24"/>
          <w:szCs w:val="24"/>
          <w:vertAlign w:val="superscript"/>
        </w:rPr>
        <w:t>[25,41,63]</w:t>
      </w:r>
      <w:r w:rsidRPr="00744AC2">
        <w:rPr>
          <w:rFonts w:ascii="Book Antiqua" w:hAnsi="Book Antiqua"/>
          <w:sz w:val="24"/>
          <w:szCs w:val="24"/>
        </w:rPr>
        <w:t xml:space="preserve">. Strong evidence, however, relates to the prevalence of mucinous elements. Viganò </w:t>
      </w:r>
      <w:r w:rsidR="0015799F" w:rsidRPr="00744AC2">
        <w:rPr>
          <w:rFonts w:ascii="Book Antiqua" w:hAnsi="Book Antiqua"/>
          <w:i/>
          <w:sz w:val="24"/>
          <w:szCs w:val="24"/>
        </w:rPr>
        <w:t>et al</w:t>
      </w:r>
      <w:r w:rsidR="00E57AB7" w:rsidRPr="00744AC2">
        <w:rPr>
          <w:rFonts w:ascii="Book Antiqua" w:hAnsi="Book Antiqua"/>
          <w:noProof/>
          <w:sz w:val="24"/>
          <w:szCs w:val="24"/>
          <w:vertAlign w:val="superscript"/>
        </w:rPr>
        <w:t>[20]</w:t>
      </w:r>
      <w:r w:rsidRPr="00744AC2">
        <w:rPr>
          <w:rFonts w:ascii="Book Antiqua" w:hAnsi="Book Antiqua"/>
          <w:sz w:val="24"/>
          <w:szCs w:val="24"/>
        </w:rPr>
        <w:t xml:space="preserve"> and Russolillo </w:t>
      </w:r>
      <w:r w:rsidR="0015799F" w:rsidRPr="00744AC2">
        <w:rPr>
          <w:rFonts w:ascii="Book Antiqua" w:hAnsi="Book Antiqua"/>
          <w:i/>
          <w:sz w:val="24"/>
          <w:szCs w:val="24"/>
        </w:rPr>
        <w:t>et al</w:t>
      </w:r>
      <w:r w:rsidR="00E57AB7" w:rsidRPr="00744AC2">
        <w:rPr>
          <w:rFonts w:ascii="Book Antiqua" w:hAnsi="Book Antiqua"/>
          <w:noProof/>
          <w:sz w:val="24"/>
          <w:szCs w:val="24"/>
          <w:vertAlign w:val="superscript"/>
        </w:rPr>
        <w:t>[21]</w:t>
      </w:r>
      <w:r w:rsidRPr="00744AC2">
        <w:rPr>
          <w:rFonts w:ascii="Book Antiqua" w:hAnsi="Book Antiqua"/>
          <w:sz w:val="24"/>
          <w:szCs w:val="24"/>
        </w:rPr>
        <w:t xml:space="preserve"> have both demonstrated mucinous adenocarcinoma to be more prevalent in right</w:t>
      </w:r>
      <w:r w:rsidR="00C04044" w:rsidRPr="00744AC2">
        <w:rPr>
          <w:rFonts w:ascii="Book Antiqua" w:hAnsi="Book Antiqua"/>
          <w:sz w:val="24"/>
          <w:szCs w:val="24"/>
        </w:rPr>
        <w:t>-sided CRC</w:t>
      </w:r>
      <w:r w:rsidRPr="00744AC2">
        <w:rPr>
          <w:rFonts w:ascii="Book Antiqua" w:hAnsi="Book Antiqua"/>
          <w:sz w:val="24"/>
          <w:szCs w:val="24"/>
        </w:rPr>
        <w:t xml:space="preserve"> (</w:t>
      </w:r>
      <w:r w:rsidR="001D32F7" w:rsidRPr="00744AC2">
        <w:rPr>
          <w:rFonts w:ascii="Book Antiqua" w:hAnsi="Book Antiqua"/>
          <w:i/>
          <w:caps/>
          <w:sz w:val="24"/>
          <w:szCs w:val="24"/>
        </w:rPr>
        <w:t>P</w:t>
      </w:r>
      <w:r w:rsidR="00E57AB7">
        <w:rPr>
          <w:rFonts w:ascii="Book Antiqua" w:hAnsi="Book Antiqua"/>
          <w:i/>
          <w:caps/>
          <w:sz w:val="24"/>
          <w:szCs w:val="24"/>
        </w:rPr>
        <w:t xml:space="preserve"> </w:t>
      </w:r>
      <w:r w:rsidR="001D32F7" w:rsidRPr="00744AC2">
        <w:rPr>
          <w:rFonts w:ascii="Book Antiqua" w:hAnsi="Book Antiqua"/>
          <w:i/>
          <w:caps/>
          <w:sz w:val="24"/>
          <w:szCs w:val="24"/>
        </w:rPr>
        <w:t>=</w:t>
      </w:r>
      <w:r w:rsidR="00E57AB7">
        <w:rPr>
          <w:rFonts w:ascii="Book Antiqua" w:hAnsi="Book Antiqua"/>
          <w:i/>
          <w:caps/>
          <w:sz w:val="24"/>
          <w:szCs w:val="24"/>
        </w:rPr>
        <w:t xml:space="preserve"> </w:t>
      </w:r>
      <w:r w:rsidRPr="00744AC2">
        <w:rPr>
          <w:rFonts w:ascii="Book Antiqua" w:hAnsi="Book Antiqua"/>
          <w:sz w:val="24"/>
          <w:szCs w:val="24"/>
        </w:rPr>
        <w:t xml:space="preserve">0.002 and </w:t>
      </w:r>
      <w:r w:rsidR="001D32F7" w:rsidRPr="00744AC2">
        <w:rPr>
          <w:rFonts w:ascii="Book Antiqua" w:hAnsi="Book Antiqua"/>
          <w:i/>
          <w:caps/>
          <w:sz w:val="24"/>
          <w:szCs w:val="24"/>
        </w:rPr>
        <w:t>P</w:t>
      </w:r>
      <w:r w:rsidR="00E57AB7">
        <w:rPr>
          <w:rFonts w:ascii="Book Antiqua" w:hAnsi="Book Antiqua"/>
          <w:i/>
          <w:caps/>
          <w:sz w:val="24"/>
          <w:szCs w:val="24"/>
        </w:rPr>
        <w:t xml:space="preserve"> </w:t>
      </w:r>
      <w:r w:rsidR="001D32F7" w:rsidRPr="00744AC2">
        <w:rPr>
          <w:rFonts w:ascii="Book Antiqua" w:hAnsi="Book Antiqua"/>
          <w:i/>
          <w:caps/>
          <w:sz w:val="24"/>
          <w:szCs w:val="24"/>
        </w:rPr>
        <w:t>=</w:t>
      </w:r>
      <w:r w:rsidR="00E57AB7">
        <w:rPr>
          <w:rFonts w:ascii="Book Antiqua" w:hAnsi="Book Antiqua"/>
          <w:i/>
          <w:caps/>
          <w:sz w:val="24"/>
          <w:szCs w:val="24"/>
        </w:rPr>
        <w:t xml:space="preserve"> </w:t>
      </w:r>
      <w:r w:rsidRPr="00744AC2">
        <w:rPr>
          <w:rFonts w:ascii="Book Antiqua" w:hAnsi="Book Antiqua"/>
          <w:sz w:val="24"/>
          <w:szCs w:val="24"/>
        </w:rPr>
        <w:t>0.001, respectively). Vigan</w:t>
      </w:r>
      <w:r w:rsidR="00CF7AE8" w:rsidRPr="00744AC2">
        <w:rPr>
          <w:rFonts w:ascii="Book Antiqua" w:hAnsi="Book Antiqua"/>
          <w:sz w:val="24"/>
          <w:szCs w:val="24"/>
        </w:rPr>
        <w:t>ò</w:t>
      </w:r>
      <w:r w:rsidRPr="00744AC2">
        <w:rPr>
          <w:rFonts w:ascii="Book Antiqua" w:hAnsi="Book Antiqua"/>
          <w:sz w:val="24"/>
          <w:szCs w:val="24"/>
        </w:rPr>
        <w:t xml:space="preserve"> </w:t>
      </w:r>
      <w:r w:rsidR="0015799F" w:rsidRPr="00744AC2">
        <w:rPr>
          <w:rFonts w:ascii="Book Antiqua" w:hAnsi="Book Antiqua"/>
          <w:i/>
          <w:sz w:val="24"/>
          <w:szCs w:val="24"/>
        </w:rPr>
        <w:t>et al</w:t>
      </w:r>
      <w:r w:rsidR="00E57AB7" w:rsidRPr="00744AC2">
        <w:rPr>
          <w:rFonts w:ascii="Book Antiqua" w:hAnsi="Book Antiqua"/>
          <w:noProof/>
          <w:sz w:val="24"/>
          <w:szCs w:val="24"/>
          <w:vertAlign w:val="superscript"/>
        </w:rPr>
        <w:t>[20]</w:t>
      </w:r>
      <w:r w:rsidRPr="00744AC2">
        <w:rPr>
          <w:rFonts w:ascii="Book Antiqua" w:hAnsi="Book Antiqua"/>
          <w:sz w:val="24"/>
          <w:szCs w:val="24"/>
        </w:rPr>
        <w:t xml:space="preserve"> </w:t>
      </w:r>
      <w:r w:rsidR="00C04044" w:rsidRPr="00744AC2">
        <w:rPr>
          <w:rFonts w:ascii="Book Antiqua" w:hAnsi="Book Antiqua"/>
          <w:sz w:val="24"/>
          <w:szCs w:val="24"/>
        </w:rPr>
        <w:t xml:space="preserve">reported significantly shortened OS with </w:t>
      </w:r>
      <w:r w:rsidR="00C04044" w:rsidRPr="00744AC2">
        <w:rPr>
          <w:rFonts w:ascii="Book Antiqua" w:hAnsi="Book Antiqua"/>
          <w:i/>
          <w:sz w:val="24"/>
          <w:szCs w:val="24"/>
        </w:rPr>
        <w:t>r</w:t>
      </w:r>
      <w:r w:rsidR="00C04044" w:rsidRPr="00744AC2">
        <w:rPr>
          <w:rFonts w:ascii="Book Antiqua" w:hAnsi="Book Antiqua"/>
          <w:sz w:val="24"/>
          <w:szCs w:val="24"/>
        </w:rPr>
        <w:t xml:space="preserve">-CRCLM versus </w:t>
      </w:r>
      <w:r w:rsidR="00C04044" w:rsidRPr="00744AC2">
        <w:rPr>
          <w:rFonts w:ascii="Book Antiqua" w:hAnsi="Book Antiqua"/>
          <w:i/>
          <w:sz w:val="24"/>
          <w:szCs w:val="24"/>
        </w:rPr>
        <w:t>l</w:t>
      </w:r>
      <w:r w:rsidR="00C04044" w:rsidRPr="00744AC2">
        <w:rPr>
          <w:rFonts w:ascii="Book Antiqua" w:hAnsi="Book Antiqua"/>
          <w:sz w:val="24"/>
          <w:szCs w:val="24"/>
        </w:rPr>
        <w:t>-CRCLM. They observed that</w:t>
      </w:r>
      <w:r w:rsidR="00CF7AE8" w:rsidRPr="00744AC2">
        <w:rPr>
          <w:rFonts w:ascii="Book Antiqua" w:hAnsi="Book Antiqua"/>
          <w:sz w:val="24"/>
          <w:szCs w:val="24"/>
        </w:rPr>
        <w:t>,</w:t>
      </w:r>
      <w:r w:rsidR="00C04044" w:rsidRPr="00744AC2">
        <w:rPr>
          <w:rFonts w:ascii="Book Antiqua" w:hAnsi="Book Antiqua"/>
          <w:sz w:val="24"/>
          <w:szCs w:val="24"/>
        </w:rPr>
        <w:t xml:space="preserve"> </w:t>
      </w:r>
      <w:r w:rsidRPr="00744AC2">
        <w:rPr>
          <w:rFonts w:ascii="Book Antiqua" w:hAnsi="Book Antiqua"/>
          <w:sz w:val="24"/>
          <w:szCs w:val="24"/>
        </w:rPr>
        <w:t xml:space="preserve">when compared with non-mucinous carcinoma, mucinous carcinoma has a higher KRAS mutation rate 61.8% </w:t>
      </w:r>
      <w:r w:rsidRPr="00E57AB7">
        <w:rPr>
          <w:rFonts w:ascii="Book Antiqua" w:hAnsi="Book Antiqua"/>
          <w:i/>
          <w:iCs/>
          <w:sz w:val="24"/>
          <w:szCs w:val="24"/>
        </w:rPr>
        <w:t>vs</w:t>
      </w:r>
      <w:r w:rsidRPr="00744AC2">
        <w:rPr>
          <w:rFonts w:ascii="Book Antiqua" w:hAnsi="Book Antiqua"/>
          <w:sz w:val="24"/>
          <w:szCs w:val="24"/>
        </w:rPr>
        <w:t xml:space="preserve"> 36.4%; </w:t>
      </w:r>
      <w:r w:rsidR="001D32F7" w:rsidRPr="00744AC2">
        <w:rPr>
          <w:rFonts w:ascii="Book Antiqua" w:hAnsi="Book Antiqua"/>
          <w:i/>
          <w:caps/>
          <w:sz w:val="24"/>
          <w:szCs w:val="24"/>
        </w:rPr>
        <w:t>P</w:t>
      </w:r>
      <w:r w:rsidR="00E57AB7">
        <w:rPr>
          <w:rFonts w:ascii="Book Antiqua" w:hAnsi="Book Antiqua"/>
          <w:i/>
          <w:caps/>
          <w:sz w:val="24"/>
          <w:szCs w:val="24"/>
        </w:rPr>
        <w:t xml:space="preserve"> </w:t>
      </w:r>
      <w:r w:rsidR="001D32F7" w:rsidRPr="00744AC2">
        <w:rPr>
          <w:rFonts w:ascii="Book Antiqua" w:hAnsi="Book Antiqua"/>
          <w:i/>
          <w:caps/>
          <w:sz w:val="24"/>
          <w:szCs w:val="24"/>
        </w:rPr>
        <w:t>=</w:t>
      </w:r>
      <w:r w:rsidR="00E57AB7">
        <w:rPr>
          <w:rFonts w:ascii="Book Antiqua" w:hAnsi="Book Antiqua"/>
          <w:i/>
          <w:caps/>
          <w:sz w:val="24"/>
          <w:szCs w:val="24"/>
        </w:rPr>
        <w:t xml:space="preserve"> </w:t>
      </w:r>
      <w:r w:rsidRPr="00744AC2">
        <w:rPr>
          <w:rFonts w:ascii="Book Antiqua" w:hAnsi="Book Antiqua"/>
          <w:sz w:val="24"/>
          <w:szCs w:val="24"/>
        </w:rPr>
        <w:t>0.037)</w:t>
      </w:r>
      <w:r w:rsidR="00C04044" w:rsidRPr="00744AC2">
        <w:rPr>
          <w:rFonts w:ascii="Book Antiqua" w:hAnsi="Book Antiqua"/>
          <w:sz w:val="24"/>
          <w:szCs w:val="24"/>
        </w:rPr>
        <w:t xml:space="preserve"> and</w:t>
      </w:r>
      <w:r w:rsidRPr="00744AC2">
        <w:rPr>
          <w:rFonts w:ascii="Book Antiqua" w:hAnsi="Book Antiqua"/>
          <w:sz w:val="24"/>
          <w:szCs w:val="24"/>
        </w:rPr>
        <w:t xml:space="preserve"> lower chemotherapy response rate (63.9% </w:t>
      </w:r>
      <w:r w:rsidRPr="00E57AB7">
        <w:rPr>
          <w:rFonts w:ascii="Book Antiqua" w:hAnsi="Book Antiqua"/>
          <w:i/>
          <w:iCs/>
          <w:sz w:val="24"/>
          <w:szCs w:val="24"/>
        </w:rPr>
        <w:t>vs</w:t>
      </w:r>
      <w:r w:rsidRPr="00744AC2">
        <w:rPr>
          <w:rFonts w:ascii="Book Antiqua" w:hAnsi="Book Antiqua"/>
          <w:sz w:val="24"/>
          <w:szCs w:val="24"/>
        </w:rPr>
        <w:t xml:space="preserve"> 85.2%; </w:t>
      </w:r>
      <w:r w:rsidR="001D32F7" w:rsidRPr="00744AC2">
        <w:rPr>
          <w:rFonts w:ascii="Book Antiqua" w:hAnsi="Book Antiqua"/>
          <w:i/>
          <w:caps/>
          <w:sz w:val="24"/>
          <w:szCs w:val="24"/>
        </w:rPr>
        <w:t>P</w:t>
      </w:r>
      <w:r w:rsidR="00E57AB7">
        <w:rPr>
          <w:rFonts w:ascii="Book Antiqua" w:hAnsi="Book Antiqua"/>
          <w:i/>
          <w:caps/>
          <w:sz w:val="24"/>
          <w:szCs w:val="24"/>
        </w:rPr>
        <w:t xml:space="preserve"> </w:t>
      </w:r>
      <w:r w:rsidR="001D32F7" w:rsidRPr="00744AC2">
        <w:rPr>
          <w:rFonts w:ascii="Book Antiqua" w:hAnsi="Book Antiqua"/>
          <w:i/>
          <w:caps/>
          <w:sz w:val="24"/>
          <w:szCs w:val="24"/>
        </w:rPr>
        <w:t>=</w:t>
      </w:r>
      <w:r w:rsidR="00E57AB7">
        <w:rPr>
          <w:rFonts w:ascii="Book Antiqua" w:hAnsi="Book Antiqua"/>
          <w:i/>
          <w:caps/>
          <w:sz w:val="24"/>
          <w:szCs w:val="24"/>
        </w:rPr>
        <w:t xml:space="preserve"> </w:t>
      </w:r>
      <w:r w:rsidRPr="00744AC2">
        <w:rPr>
          <w:rFonts w:ascii="Book Antiqua" w:hAnsi="Book Antiqua"/>
          <w:sz w:val="24"/>
          <w:szCs w:val="24"/>
        </w:rPr>
        <w:t>0.006)</w:t>
      </w:r>
      <w:r w:rsidR="00C04044" w:rsidRPr="00744AC2">
        <w:rPr>
          <w:rFonts w:ascii="Book Antiqua" w:hAnsi="Book Antiqua"/>
          <w:sz w:val="24"/>
          <w:szCs w:val="24"/>
        </w:rPr>
        <w:t>. Specifically, Vigan</w:t>
      </w:r>
      <w:r w:rsidR="00CF7AE8" w:rsidRPr="00744AC2">
        <w:rPr>
          <w:rFonts w:ascii="Book Antiqua" w:hAnsi="Book Antiqua"/>
          <w:sz w:val="24"/>
          <w:szCs w:val="24"/>
        </w:rPr>
        <w:t>ò</w:t>
      </w:r>
      <w:r w:rsidR="00C04044" w:rsidRPr="00744AC2">
        <w:rPr>
          <w:rFonts w:ascii="Book Antiqua" w:hAnsi="Book Antiqua"/>
          <w:sz w:val="24"/>
          <w:szCs w:val="24"/>
        </w:rPr>
        <w:t xml:space="preserve"> </w:t>
      </w:r>
      <w:r w:rsidR="0015799F" w:rsidRPr="00744AC2">
        <w:rPr>
          <w:rFonts w:ascii="Book Antiqua" w:hAnsi="Book Antiqua"/>
          <w:i/>
          <w:sz w:val="24"/>
          <w:szCs w:val="24"/>
        </w:rPr>
        <w:t>et al</w:t>
      </w:r>
      <w:r w:rsidR="00E57AB7" w:rsidRPr="00744AC2">
        <w:rPr>
          <w:rFonts w:ascii="Book Antiqua" w:hAnsi="Book Antiqua"/>
          <w:noProof/>
          <w:sz w:val="24"/>
          <w:szCs w:val="24"/>
          <w:vertAlign w:val="superscript"/>
        </w:rPr>
        <w:t>[20]</w:t>
      </w:r>
      <w:r w:rsidR="00C04044" w:rsidRPr="00744AC2">
        <w:rPr>
          <w:rFonts w:ascii="Book Antiqua" w:hAnsi="Book Antiqua"/>
          <w:sz w:val="24"/>
          <w:szCs w:val="24"/>
        </w:rPr>
        <w:t xml:space="preserve"> reported</w:t>
      </w:r>
      <w:r w:rsidRPr="00744AC2">
        <w:rPr>
          <w:rFonts w:ascii="Book Antiqua" w:hAnsi="Book Antiqua"/>
          <w:sz w:val="24"/>
          <w:szCs w:val="24"/>
        </w:rPr>
        <w:t xml:space="preserve"> lower 5</w:t>
      </w:r>
      <w:r w:rsidR="00C04044" w:rsidRPr="00744AC2">
        <w:rPr>
          <w:rFonts w:ascii="Book Antiqua" w:hAnsi="Book Antiqua"/>
          <w:sz w:val="24"/>
          <w:szCs w:val="24"/>
        </w:rPr>
        <w:t>-</w:t>
      </w:r>
      <w:r w:rsidRPr="00744AC2">
        <w:rPr>
          <w:rFonts w:ascii="Book Antiqua" w:hAnsi="Book Antiqua"/>
          <w:sz w:val="24"/>
          <w:szCs w:val="24"/>
        </w:rPr>
        <w:t xml:space="preserve">year OS (33.2% </w:t>
      </w:r>
      <w:r w:rsidRPr="00E57AB7">
        <w:rPr>
          <w:rFonts w:ascii="Book Antiqua" w:hAnsi="Book Antiqua"/>
          <w:i/>
          <w:iCs/>
          <w:sz w:val="24"/>
          <w:szCs w:val="24"/>
        </w:rPr>
        <w:t>vs</w:t>
      </w:r>
      <w:r w:rsidRPr="00744AC2">
        <w:rPr>
          <w:rFonts w:ascii="Book Antiqua" w:hAnsi="Book Antiqua"/>
          <w:sz w:val="24"/>
          <w:szCs w:val="24"/>
        </w:rPr>
        <w:t xml:space="preserve"> 55.2%; </w:t>
      </w:r>
      <w:r w:rsidR="001D32F7" w:rsidRPr="00744AC2">
        <w:rPr>
          <w:rFonts w:ascii="Book Antiqua" w:hAnsi="Book Antiqua"/>
          <w:i/>
          <w:caps/>
          <w:sz w:val="24"/>
          <w:szCs w:val="24"/>
        </w:rPr>
        <w:t>P</w:t>
      </w:r>
      <w:r w:rsidR="00E57AB7">
        <w:rPr>
          <w:rFonts w:ascii="Book Antiqua" w:hAnsi="Book Antiqua"/>
          <w:i/>
          <w:caps/>
          <w:sz w:val="24"/>
          <w:szCs w:val="24"/>
        </w:rPr>
        <w:t xml:space="preserve"> </w:t>
      </w:r>
      <w:r w:rsidR="001D32F7" w:rsidRPr="00744AC2">
        <w:rPr>
          <w:rFonts w:ascii="Book Antiqua" w:hAnsi="Book Antiqua"/>
          <w:i/>
          <w:caps/>
          <w:sz w:val="24"/>
          <w:szCs w:val="24"/>
        </w:rPr>
        <w:t>=</w:t>
      </w:r>
      <w:r w:rsidR="00E57AB7">
        <w:rPr>
          <w:rFonts w:ascii="Book Antiqua" w:hAnsi="Book Antiqua"/>
          <w:i/>
          <w:caps/>
          <w:sz w:val="24"/>
          <w:szCs w:val="24"/>
        </w:rPr>
        <w:t xml:space="preserve"> </w:t>
      </w:r>
      <w:r w:rsidRPr="00744AC2">
        <w:rPr>
          <w:rFonts w:ascii="Book Antiqua" w:hAnsi="Book Antiqua"/>
          <w:sz w:val="24"/>
          <w:szCs w:val="24"/>
        </w:rPr>
        <w:t xml:space="preserve">0.010) and DFS (32.5% </w:t>
      </w:r>
      <w:r w:rsidRPr="00E57AB7">
        <w:rPr>
          <w:rFonts w:ascii="Book Antiqua" w:hAnsi="Book Antiqua"/>
          <w:i/>
          <w:iCs/>
          <w:sz w:val="24"/>
          <w:szCs w:val="24"/>
        </w:rPr>
        <w:t>vs</w:t>
      </w:r>
      <w:r w:rsidRPr="00744AC2">
        <w:rPr>
          <w:rFonts w:ascii="Book Antiqua" w:hAnsi="Book Antiqua"/>
          <w:sz w:val="24"/>
          <w:szCs w:val="24"/>
        </w:rPr>
        <w:t xml:space="preserve"> 49.3%; </w:t>
      </w:r>
      <w:r w:rsidR="001D32F7" w:rsidRPr="00744AC2">
        <w:rPr>
          <w:rFonts w:ascii="Book Antiqua" w:hAnsi="Book Antiqua"/>
          <w:i/>
          <w:caps/>
          <w:sz w:val="24"/>
          <w:szCs w:val="24"/>
        </w:rPr>
        <w:t>P</w:t>
      </w:r>
      <w:r w:rsidR="00E57AB7">
        <w:rPr>
          <w:rFonts w:ascii="Book Antiqua" w:hAnsi="Book Antiqua"/>
          <w:i/>
          <w:caps/>
          <w:sz w:val="24"/>
          <w:szCs w:val="24"/>
        </w:rPr>
        <w:t xml:space="preserve"> </w:t>
      </w:r>
      <w:r w:rsidR="001D32F7" w:rsidRPr="00744AC2">
        <w:rPr>
          <w:rFonts w:ascii="Book Antiqua" w:hAnsi="Book Antiqua"/>
          <w:i/>
          <w:caps/>
          <w:sz w:val="24"/>
          <w:szCs w:val="24"/>
        </w:rPr>
        <w:t>=</w:t>
      </w:r>
      <w:r w:rsidR="00E57AB7">
        <w:rPr>
          <w:rFonts w:ascii="Book Antiqua" w:hAnsi="Book Antiqua"/>
          <w:i/>
          <w:caps/>
          <w:sz w:val="24"/>
          <w:szCs w:val="24"/>
        </w:rPr>
        <w:t xml:space="preserve"> </w:t>
      </w:r>
      <w:r w:rsidRPr="00744AC2">
        <w:rPr>
          <w:rFonts w:ascii="Book Antiqua" w:hAnsi="Book Antiqua"/>
          <w:sz w:val="24"/>
          <w:szCs w:val="24"/>
        </w:rPr>
        <w:t>0.037)</w:t>
      </w:r>
      <w:r w:rsidR="00C04044" w:rsidRPr="00744AC2">
        <w:rPr>
          <w:rFonts w:ascii="Book Antiqua" w:hAnsi="Book Antiqua"/>
          <w:sz w:val="24"/>
          <w:szCs w:val="24"/>
        </w:rPr>
        <w:t xml:space="preserve"> for mucinous tumours undergoing hepatic resection</w:t>
      </w:r>
      <w:r w:rsidRPr="00744AC2">
        <w:rPr>
          <w:rFonts w:ascii="Book Antiqua" w:hAnsi="Book Antiqua"/>
          <w:sz w:val="24"/>
          <w:szCs w:val="24"/>
        </w:rPr>
        <w:t xml:space="preserve">. </w:t>
      </w:r>
      <w:r w:rsidR="00C04044" w:rsidRPr="00744AC2">
        <w:rPr>
          <w:rFonts w:ascii="Book Antiqua" w:hAnsi="Book Antiqua"/>
          <w:sz w:val="24"/>
          <w:szCs w:val="24"/>
        </w:rPr>
        <w:t xml:space="preserve">One can extrapolate from these observations that inferior survival and right sided PTL are linked by an increased </w:t>
      </w:r>
      <w:r w:rsidR="00CF7AE8" w:rsidRPr="00744AC2">
        <w:rPr>
          <w:rFonts w:ascii="Book Antiqua" w:hAnsi="Book Antiqua"/>
          <w:sz w:val="24"/>
          <w:szCs w:val="24"/>
        </w:rPr>
        <w:t>tendency</w:t>
      </w:r>
      <w:r w:rsidR="00C04044" w:rsidRPr="00744AC2">
        <w:rPr>
          <w:rFonts w:ascii="Book Antiqua" w:hAnsi="Book Antiqua"/>
          <w:sz w:val="24"/>
          <w:szCs w:val="24"/>
        </w:rPr>
        <w:t xml:space="preserve"> for mucinous histology. </w:t>
      </w:r>
    </w:p>
    <w:p w14:paraId="30F0F422" w14:textId="77777777" w:rsidR="000F1572" w:rsidRPr="00744AC2" w:rsidRDefault="000F1572" w:rsidP="00221FFA">
      <w:pPr>
        <w:adjustRightInd w:val="0"/>
        <w:snapToGrid w:val="0"/>
        <w:spacing w:after="0" w:line="360" w:lineRule="auto"/>
        <w:jc w:val="both"/>
        <w:rPr>
          <w:rFonts w:ascii="Book Antiqua" w:hAnsi="Book Antiqua"/>
          <w:sz w:val="24"/>
          <w:szCs w:val="24"/>
          <w:lang w:val="en-US"/>
        </w:rPr>
      </w:pPr>
    </w:p>
    <w:p w14:paraId="3C04C184" w14:textId="77777777" w:rsidR="006B25B5" w:rsidRPr="00E57AB7" w:rsidRDefault="006B25B5" w:rsidP="00221FFA">
      <w:pPr>
        <w:adjustRightInd w:val="0"/>
        <w:snapToGrid w:val="0"/>
        <w:spacing w:after="0" w:line="360" w:lineRule="auto"/>
        <w:jc w:val="both"/>
        <w:rPr>
          <w:rFonts w:ascii="Book Antiqua" w:hAnsi="Book Antiqua"/>
          <w:b/>
          <w:bCs/>
          <w:i/>
          <w:iCs/>
          <w:sz w:val="24"/>
          <w:szCs w:val="24"/>
          <w:lang w:val="en-US"/>
        </w:rPr>
      </w:pPr>
      <w:r w:rsidRPr="00E57AB7">
        <w:rPr>
          <w:rFonts w:ascii="Book Antiqua" w:hAnsi="Book Antiqua"/>
          <w:b/>
          <w:bCs/>
          <w:i/>
          <w:iCs/>
          <w:sz w:val="24"/>
          <w:szCs w:val="24"/>
          <w:lang w:val="en-US"/>
        </w:rPr>
        <w:t xml:space="preserve">Therapeutic sensitivity differences </w:t>
      </w:r>
    </w:p>
    <w:p w14:paraId="478FA3EC" w14:textId="56FC48BB" w:rsidR="00E474C3" w:rsidRPr="00744AC2" w:rsidRDefault="006B25B5" w:rsidP="00221FFA">
      <w:pPr>
        <w:adjustRightInd w:val="0"/>
        <w:snapToGrid w:val="0"/>
        <w:spacing w:after="0" w:line="360" w:lineRule="auto"/>
        <w:jc w:val="both"/>
        <w:rPr>
          <w:rFonts w:ascii="Book Antiqua" w:hAnsi="Book Antiqua"/>
          <w:sz w:val="24"/>
          <w:szCs w:val="24"/>
          <w:lang w:val="en-US"/>
        </w:rPr>
      </w:pPr>
      <w:r w:rsidRPr="00744AC2">
        <w:rPr>
          <w:rFonts w:ascii="Book Antiqua" w:hAnsi="Book Antiqua"/>
          <w:sz w:val="24"/>
          <w:szCs w:val="24"/>
          <w:lang w:val="en-US"/>
        </w:rPr>
        <w:t xml:space="preserve">There are also suggestions in the literature that chemosensitivity is important in predicting survival, and that there may be a differing chemosensitivity profile </w:t>
      </w:r>
      <w:r w:rsidR="00C04044" w:rsidRPr="00744AC2">
        <w:rPr>
          <w:rFonts w:ascii="Book Antiqua" w:hAnsi="Book Antiqua"/>
          <w:sz w:val="24"/>
          <w:szCs w:val="24"/>
          <w:lang w:val="en-US"/>
        </w:rPr>
        <w:t>according to PTL</w:t>
      </w:r>
      <w:r w:rsidRPr="00744AC2">
        <w:rPr>
          <w:rFonts w:ascii="Book Antiqua" w:hAnsi="Book Antiqua"/>
          <w:sz w:val="24"/>
          <w:szCs w:val="24"/>
          <w:lang w:val="en-US"/>
        </w:rPr>
        <w:t xml:space="preserve">. </w:t>
      </w:r>
      <w:r w:rsidR="0068400E" w:rsidRPr="00744AC2">
        <w:rPr>
          <w:rFonts w:ascii="Book Antiqua" w:hAnsi="Book Antiqua"/>
          <w:sz w:val="24"/>
          <w:szCs w:val="24"/>
          <w:lang w:val="en-US"/>
        </w:rPr>
        <w:t xml:space="preserve">In their meta-analysis of 16 first-line trials evaluating the efficacy of chemotherapy alone </w:t>
      </w:r>
      <w:r w:rsidR="0068400E" w:rsidRPr="003D7B13">
        <w:rPr>
          <w:rFonts w:ascii="Book Antiqua" w:hAnsi="Book Antiqua"/>
          <w:i/>
          <w:iCs/>
          <w:sz w:val="24"/>
          <w:szCs w:val="24"/>
          <w:lang w:val="en-US"/>
        </w:rPr>
        <w:t>vs</w:t>
      </w:r>
      <w:r w:rsidR="0068400E" w:rsidRPr="00744AC2">
        <w:rPr>
          <w:rFonts w:ascii="Book Antiqua" w:hAnsi="Book Antiqua"/>
          <w:sz w:val="24"/>
          <w:szCs w:val="24"/>
          <w:lang w:val="en-US"/>
        </w:rPr>
        <w:t xml:space="preserve"> chemotherapy with target</w:t>
      </w:r>
      <w:r w:rsidR="00154790" w:rsidRPr="00744AC2">
        <w:rPr>
          <w:rFonts w:ascii="Book Antiqua" w:hAnsi="Book Antiqua"/>
          <w:sz w:val="24"/>
          <w:szCs w:val="24"/>
          <w:lang w:val="en-US"/>
        </w:rPr>
        <w:t>ed biologics in patients with un</w:t>
      </w:r>
      <w:r w:rsidR="0068400E" w:rsidRPr="00744AC2">
        <w:rPr>
          <w:rFonts w:ascii="Book Antiqua" w:hAnsi="Book Antiqua"/>
          <w:sz w:val="24"/>
          <w:szCs w:val="24"/>
          <w:lang w:val="en-US"/>
        </w:rPr>
        <w:t xml:space="preserve">resectable metastatic CRC, You </w:t>
      </w:r>
      <w:r w:rsidR="0015799F" w:rsidRPr="00744AC2">
        <w:rPr>
          <w:rFonts w:ascii="Book Antiqua" w:hAnsi="Book Antiqua"/>
          <w:i/>
          <w:sz w:val="24"/>
          <w:szCs w:val="24"/>
          <w:lang w:val="en-US"/>
        </w:rPr>
        <w:t>et al</w:t>
      </w:r>
      <w:r w:rsidR="00E57AB7" w:rsidRPr="00744AC2">
        <w:rPr>
          <w:rFonts w:ascii="Book Antiqua" w:hAnsi="Book Antiqua"/>
          <w:noProof/>
          <w:sz w:val="24"/>
          <w:szCs w:val="24"/>
          <w:vertAlign w:val="superscript"/>
          <w:lang w:val="en-US"/>
        </w:rPr>
        <w:t>[64]</w:t>
      </w:r>
      <w:r w:rsidR="0068400E" w:rsidRPr="00744AC2">
        <w:rPr>
          <w:rFonts w:ascii="Book Antiqua" w:hAnsi="Book Antiqua"/>
          <w:sz w:val="24"/>
          <w:szCs w:val="24"/>
          <w:lang w:val="en-US"/>
        </w:rPr>
        <w:t xml:space="preserve"> found survival of patients with right sided </w:t>
      </w:r>
      <w:r w:rsidR="0068400E" w:rsidRPr="00744AC2">
        <w:rPr>
          <w:rFonts w:ascii="Book Antiqua" w:hAnsi="Book Antiqua"/>
          <w:sz w:val="24"/>
          <w:szCs w:val="24"/>
          <w:lang w:val="en-US"/>
        </w:rPr>
        <w:lastRenderedPageBreak/>
        <w:t>CRC was inferior to those with left in patients receiving chemotherapy alone</w:t>
      </w:r>
      <w:r w:rsidR="00E474C3" w:rsidRPr="00744AC2">
        <w:rPr>
          <w:rFonts w:ascii="Book Antiqua" w:hAnsi="Book Antiqua"/>
          <w:sz w:val="24"/>
          <w:szCs w:val="24"/>
          <w:lang w:val="en-US"/>
        </w:rPr>
        <w:t>, implying that right</w:t>
      </w:r>
      <w:r w:rsidR="00C04044" w:rsidRPr="00744AC2">
        <w:rPr>
          <w:rFonts w:ascii="Book Antiqua" w:hAnsi="Book Antiqua"/>
          <w:sz w:val="24"/>
          <w:szCs w:val="24"/>
          <w:lang w:val="en-US"/>
        </w:rPr>
        <w:t>-</w:t>
      </w:r>
      <w:r w:rsidR="00E474C3" w:rsidRPr="00744AC2">
        <w:rPr>
          <w:rFonts w:ascii="Book Antiqua" w:hAnsi="Book Antiqua"/>
          <w:sz w:val="24"/>
          <w:szCs w:val="24"/>
          <w:lang w:val="en-US"/>
        </w:rPr>
        <w:t xml:space="preserve">sided tumours overall are less chemosensitive. </w:t>
      </w:r>
      <w:r w:rsidR="00154790" w:rsidRPr="00744AC2">
        <w:rPr>
          <w:rFonts w:ascii="Book Antiqua" w:hAnsi="Book Antiqua"/>
          <w:sz w:val="24"/>
          <w:szCs w:val="24"/>
          <w:lang w:val="en-US"/>
        </w:rPr>
        <w:t xml:space="preserve">This finding is supported by Yamashita </w:t>
      </w:r>
      <w:r w:rsidR="0015799F" w:rsidRPr="00744AC2">
        <w:rPr>
          <w:rFonts w:ascii="Book Antiqua" w:hAnsi="Book Antiqua"/>
          <w:i/>
          <w:sz w:val="24"/>
          <w:szCs w:val="24"/>
          <w:lang w:val="en-US"/>
        </w:rPr>
        <w:t>et al</w:t>
      </w:r>
      <w:r w:rsidR="00E57AB7" w:rsidRPr="00744AC2">
        <w:rPr>
          <w:rFonts w:ascii="Book Antiqua" w:hAnsi="Book Antiqua"/>
          <w:noProof/>
          <w:sz w:val="24"/>
          <w:szCs w:val="24"/>
          <w:vertAlign w:val="superscript"/>
        </w:rPr>
        <w:t>[26]</w:t>
      </w:r>
      <w:r w:rsidR="00154790" w:rsidRPr="00744AC2">
        <w:rPr>
          <w:rFonts w:ascii="Book Antiqua" w:hAnsi="Book Antiqua"/>
          <w:sz w:val="24"/>
          <w:szCs w:val="24"/>
          <w:lang w:val="en-US"/>
        </w:rPr>
        <w:t xml:space="preserve"> found that </w:t>
      </w:r>
      <w:r w:rsidR="00546572" w:rsidRPr="00744AC2">
        <w:rPr>
          <w:rFonts w:ascii="Book Antiqua" w:hAnsi="Book Antiqua"/>
          <w:i/>
          <w:sz w:val="24"/>
          <w:szCs w:val="24"/>
          <w:lang w:val="en-US"/>
        </w:rPr>
        <w:t>r</w:t>
      </w:r>
      <w:r w:rsidR="00546572" w:rsidRPr="00744AC2">
        <w:rPr>
          <w:rFonts w:ascii="Book Antiqua" w:hAnsi="Book Antiqua"/>
          <w:sz w:val="24"/>
          <w:szCs w:val="24"/>
          <w:lang w:val="en-US"/>
        </w:rPr>
        <w:t xml:space="preserve">-CRCLM </w:t>
      </w:r>
      <w:r w:rsidR="00154790" w:rsidRPr="00744AC2">
        <w:rPr>
          <w:rFonts w:ascii="Book Antiqua" w:hAnsi="Book Antiqua"/>
          <w:sz w:val="24"/>
          <w:szCs w:val="24"/>
        </w:rPr>
        <w:t xml:space="preserve">were independently associated with </w:t>
      </w:r>
      <w:r w:rsidR="003D7B13">
        <w:rPr>
          <w:rFonts w:ascii="Book Antiqua" w:hAnsi="Book Antiqua"/>
          <w:sz w:val="24"/>
          <w:szCs w:val="24"/>
        </w:rPr>
        <w:t>“</w:t>
      </w:r>
      <w:r w:rsidR="00154790" w:rsidRPr="00744AC2">
        <w:rPr>
          <w:rFonts w:ascii="Book Antiqua" w:hAnsi="Book Antiqua"/>
          <w:sz w:val="24"/>
          <w:szCs w:val="24"/>
        </w:rPr>
        <w:t>minor pathological response</w:t>
      </w:r>
      <w:r w:rsidR="003D7B13">
        <w:rPr>
          <w:rFonts w:ascii="Book Antiqua" w:hAnsi="Book Antiqua"/>
          <w:sz w:val="24"/>
          <w:szCs w:val="24"/>
        </w:rPr>
        <w:t>”</w:t>
      </w:r>
      <w:r w:rsidR="00154790" w:rsidRPr="00744AC2">
        <w:rPr>
          <w:rFonts w:ascii="Book Antiqua" w:hAnsi="Book Antiqua"/>
          <w:sz w:val="24"/>
          <w:szCs w:val="24"/>
        </w:rPr>
        <w:t xml:space="preserve"> (defined as cancer cells accounting for ≥</w:t>
      </w:r>
      <w:r w:rsidR="00E57AB7">
        <w:rPr>
          <w:rFonts w:ascii="Book Antiqua" w:hAnsi="Book Antiqua"/>
          <w:sz w:val="24"/>
          <w:szCs w:val="24"/>
        </w:rPr>
        <w:t xml:space="preserve"> </w:t>
      </w:r>
      <w:r w:rsidR="00154790" w:rsidRPr="00744AC2">
        <w:rPr>
          <w:rFonts w:ascii="Book Antiqua" w:hAnsi="Book Antiqua"/>
          <w:sz w:val="24"/>
          <w:szCs w:val="24"/>
        </w:rPr>
        <w:t xml:space="preserve">50% of residual cells), and were thus less sensitive to chemotherapy with worse RFS and OS. </w:t>
      </w:r>
      <w:r w:rsidR="00E474C3" w:rsidRPr="00744AC2">
        <w:rPr>
          <w:rFonts w:ascii="Book Antiqua" w:hAnsi="Book Antiqua"/>
          <w:sz w:val="24"/>
          <w:szCs w:val="24"/>
          <w:lang w:val="en-US"/>
        </w:rPr>
        <w:t xml:space="preserve">Interestingly, Marques </w:t>
      </w:r>
      <w:r w:rsidR="0015799F" w:rsidRPr="00744AC2">
        <w:rPr>
          <w:rFonts w:ascii="Book Antiqua" w:hAnsi="Book Antiqua"/>
          <w:i/>
          <w:sz w:val="24"/>
          <w:szCs w:val="24"/>
          <w:lang w:val="en-US"/>
        </w:rPr>
        <w:t>et al</w:t>
      </w:r>
      <w:r w:rsidR="00E57AB7" w:rsidRPr="00744AC2">
        <w:rPr>
          <w:rFonts w:ascii="Book Antiqua" w:hAnsi="Book Antiqua"/>
          <w:noProof/>
          <w:sz w:val="24"/>
          <w:szCs w:val="24"/>
          <w:vertAlign w:val="superscript"/>
          <w:lang w:val="en-US"/>
        </w:rPr>
        <w:t>[11]</w:t>
      </w:r>
      <w:r w:rsidR="00E474C3" w:rsidRPr="00744AC2">
        <w:rPr>
          <w:rFonts w:ascii="Book Antiqua" w:hAnsi="Book Antiqua"/>
          <w:sz w:val="24"/>
          <w:szCs w:val="24"/>
          <w:lang w:val="en-US"/>
        </w:rPr>
        <w:t xml:space="preserve"> found that when selecting patients for </w:t>
      </w:r>
      <w:r w:rsidR="000F1572" w:rsidRPr="00744AC2">
        <w:rPr>
          <w:rFonts w:ascii="Book Antiqua" w:hAnsi="Book Antiqua"/>
          <w:sz w:val="24"/>
          <w:szCs w:val="24"/>
          <w:lang w:val="en-US"/>
        </w:rPr>
        <w:t xml:space="preserve">CRCLM </w:t>
      </w:r>
      <w:r w:rsidR="00E474C3" w:rsidRPr="00744AC2">
        <w:rPr>
          <w:rFonts w:ascii="Book Antiqua" w:hAnsi="Book Antiqua"/>
          <w:sz w:val="24"/>
          <w:szCs w:val="24"/>
          <w:lang w:val="en-US"/>
        </w:rPr>
        <w:t>resection based on chemosensitivity, th</w:t>
      </w:r>
      <w:r w:rsidR="00546572" w:rsidRPr="00744AC2">
        <w:rPr>
          <w:rFonts w:ascii="Book Antiqua" w:hAnsi="Book Antiqua"/>
          <w:sz w:val="24"/>
          <w:szCs w:val="24"/>
          <w:lang w:val="en-US"/>
        </w:rPr>
        <w:t>e</w:t>
      </w:r>
      <w:r w:rsidR="00E474C3" w:rsidRPr="00744AC2">
        <w:rPr>
          <w:rFonts w:ascii="Book Antiqua" w:hAnsi="Book Antiqua"/>
          <w:sz w:val="24"/>
          <w:szCs w:val="24"/>
          <w:lang w:val="en-US"/>
        </w:rPr>
        <w:t xml:space="preserve"> survival disadvantage seen </w:t>
      </w:r>
      <w:r w:rsidR="00546572" w:rsidRPr="00744AC2">
        <w:rPr>
          <w:rFonts w:ascii="Book Antiqua" w:hAnsi="Book Antiqua"/>
          <w:sz w:val="24"/>
          <w:szCs w:val="24"/>
          <w:lang w:val="en-US"/>
        </w:rPr>
        <w:t>with</w:t>
      </w:r>
      <w:r w:rsidR="00E474C3" w:rsidRPr="00744AC2">
        <w:rPr>
          <w:rFonts w:ascii="Book Antiqua" w:hAnsi="Book Antiqua"/>
          <w:sz w:val="24"/>
          <w:szCs w:val="24"/>
          <w:lang w:val="en-US"/>
        </w:rPr>
        <w:t xml:space="preserve"> </w:t>
      </w:r>
      <w:r w:rsidR="00546572" w:rsidRPr="00744AC2">
        <w:rPr>
          <w:rFonts w:ascii="Book Antiqua" w:hAnsi="Book Antiqua"/>
          <w:i/>
          <w:sz w:val="24"/>
          <w:szCs w:val="24"/>
          <w:lang w:val="en-US"/>
        </w:rPr>
        <w:t>r</w:t>
      </w:r>
      <w:r w:rsidR="00546572" w:rsidRPr="00744AC2">
        <w:rPr>
          <w:rFonts w:ascii="Book Antiqua" w:hAnsi="Book Antiqua"/>
          <w:sz w:val="24"/>
          <w:szCs w:val="24"/>
          <w:lang w:val="en-US"/>
        </w:rPr>
        <w:t>-CRCLM</w:t>
      </w:r>
      <w:r w:rsidR="00E474C3" w:rsidRPr="00744AC2">
        <w:rPr>
          <w:rFonts w:ascii="Book Antiqua" w:hAnsi="Book Antiqua"/>
          <w:sz w:val="24"/>
          <w:szCs w:val="24"/>
          <w:lang w:val="en-US"/>
        </w:rPr>
        <w:t xml:space="preserve"> was eliminated. This suggests</w:t>
      </w:r>
      <w:r w:rsidR="00546572" w:rsidRPr="00744AC2">
        <w:rPr>
          <w:rFonts w:ascii="Book Antiqua" w:hAnsi="Book Antiqua"/>
          <w:sz w:val="24"/>
          <w:szCs w:val="24"/>
          <w:lang w:val="en-US"/>
        </w:rPr>
        <w:t xml:space="preserve"> fundamental differences in tumour biology</w:t>
      </w:r>
      <w:r w:rsidR="00154790" w:rsidRPr="00744AC2">
        <w:rPr>
          <w:rFonts w:ascii="Book Antiqua" w:hAnsi="Book Antiqua"/>
          <w:sz w:val="24"/>
          <w:szCs w:val="24"/>
          <w:lang w:val="en-US"/>
        </w:rPr>
        <w:t xml:space="preserve"> with the less chemosensitive phenotype</w:t>
      </w:r>
      <w:r w:rsidR="00E474C3" w:rsidRPr="00744AC2">
        <w:rPr>
          <w:rFonts w:ascii="Book Antiqua" w:hAnsi="Book Antiqua"/>
          <w:sz w:val="24"/>
          <w:szCs w:val="24"/>
          <w:lang w:val="en-US"/>
        </w:rPr>
        <w:t xml:space="preserve"> more frequently seen </w:t>
      </w:r>
      <w:r w:rsidR="00546572" w:rsidRPr="00744AC2">
        <w:rPr>
          <w:rFonts w:ascii="Book Antiqua" w:hAnsi="Book Antiqua"/>
          <w:sz w:val="24"/>
          <w:szCs w:val="24"/>
          <w:lang w:val="en-US"/>
        </w:rPr>
        <w:t>with right-sided PTL and in turn</w:t>
      </w:r>
      <w:r w:rsidR="00E474C3" w:rsidRPr="00744AC2">
        <w:rPr>
          <w:rFonts w:ascii="Book Antiqua" w:hAnsi="Book Antiqua"/>
          <w:sz w:val="24"/>
          <w:szCs w:val="24"/>
          <w:lang w:val="en-US"/>
        </w:rPr>
        <w:t xml:space="preserve"> associated with poorer survival. </w:t>
      </w:r>
    </w:p>
    <w:p w14:paraId="70327742" w14:textId="7E17A3F4" w:rsidR="006B25B5" w:rsidRPr="00744AC2" w:rsidRDefault="00E474C3" w:rsidP="00E57AB7">
      <w:pPr>
        <w:adjustRightInd w:val="0"/>
        <w:snapToGrid w:val="0"/>
        <w:spacing w:after="0" w:line="360" w:lineRule="auto"/>
        <w:ind w:firstLineChars="100" w:firstLine="240"/>
        <w:jc w:val="both"/>
        <w:rPr>
          <w:rFonts w:ascii="Book Antiqua" w:hAnsi="Book Antiqua"/>
          <w:sz w:val="24"/>
          <w:szCs w:val="24"/>
        </w:rPr>
      </w:pPr>
      <w:r w:rsidRPr="00744AC2">
        <w:rPr>
          <w:rFonts w:ascii="Book Antiqua" w:hAnsi="Book Antiqua"/>
          <w:sz w:val="24"/>
          <w:szCs w:val="24"/>
        </w:rPr>
        <w:t xml:space="preserve">This difference is maintained after the addition of </w:t>
      </w:r>
      <w:r w:rsidR="00A15880" w:rsidRPr="00744AC2">
        <w:rPr>
          <w:rFonts w:ascii="Book Antiqua" w:hAnsi="Book Antiqua"/>
          <w:sz w:val="24"/>
          <w:szCs w:val="24"/>
        </w:rPr>
        <w:t>well-established antiangiogenic biologics</w:t>
      </w:r>
      <w:r w:rsidRPr="00744AC2">
        <w:rPr>
          <w:rFonts w:ascii="Book Antiqua" w:hAnsi="Book Antiqua"/>
          <w:sz w:val="24"/>
          <w:szCs w:val="24"/>
        </w:rPr>
        <w:t xml:space="preserve">. You </w:t>
      </w:r>
      <w:r w:rsidR="0015799F" w:rsidRPr="00744AC2">
        <w:rPr>
          <w:rFonts w:ascii="Book Antiqua" w:hAnsi="Book Antiqua"/>
          <w:i/>
          <w:sz w:val="24"/>
          <w:szCs w:val="24"/>
        </w:rPr>
        <w:t>et al</w:t>
      </w:r>
      <w:r w:rsidR="00E57AB7" w:rsidRPr="00744AC2">
        <w:rPr>
          <w:rFonts w:ascii="Book Antiqua" w:hAnsi="Book Antiqua"/>
          <w:noProof/>
          <w:sz w:val="24"/>
          <w:szCs w:val="24"/>
          <w:vertAlign w:val="superscript"/>
        </w:rPr>
        <w:t>[64]</w:t>
      </w:r>
      <w:r w:rsidRPr="00744AC2">
        <w:rPr>
          <w:rFonts w:ascii="Book Antiqua" w:hAnsi="Book Antiqua"/>
          <w:sz w:val="24"/>
          <w:szCs w:val="24"/>
        </w:rPr>
        <w:t xml:space="preserve"> found inferior survival in patients with </w:t>
      </w:r>
      <w:r w:rsidR="00546572" w:rsidRPr="00744AC2">
        <w:rPr>
          <w:rFonts w:ascii="Book Antiqua" w:hAnsi="Book Antiqua"/>
          <w:i/>
          <w:sz w:val="24"/>
          <w:szCs w:val="24"/>
        </w:rPr>
        <w:t>r</w:t>
      </w:r>
      <w:r w:rsidR="00546572" w:rsidRPr="00744AC2">
        <w:rPr>
          <w:rFonts w:ascii="Book Antiqua" w:hAnsi="Book Antiqua"/>
          <w:sz w:val="24"/>
          <w:szCs w:val="24"/>
        </w:rPr>
        <w:t xml:space="preserve">-CRCLM receiving chemotherapy and bevacizumab compared with </w:t>
      </w:r>
      <w:r w:rsidR="00546572" w:rsidRPr="00744AC2">
        <w:rPr>
          <w:rFonts w:ascii="Book Antiqua" w:hAnsi="Book Antiqua"/>
          <w:i/>
          <w:sz w:val="24"/>
          <w:szCs w:val="24"/>
        </w:rPr>
        <w:t>l</w:t>
      </w:r>
      <w:r w:rsidR="00546572" w:rsidRPr="00744AC2">
        <w:rPr>
          <w:rFonts w:ascii="Book Antiqua" w:hAnsi="Book Antiqua"/>
          <w:sz w:val="24"/>
          <w:szCs w:val="24"/>
        </w:rPr>
        <w:t>-CRCLM</w:t>
      </w:r>
      <w:r w:rsidRPr="00744AC2">
        <w:rPr>
          <w:rFonts w:ascii="Book Antiqua" w:hAnsi="Book Antiqua"/>
          <w:sz w:val="24"/>
          <w:szCs w:val="24"/>
        </w:rPr>
        <w:t xml:space="preserve">. </w:t>
      </w:r>
      <w:r w:rsidR="006B25B5" w:rsidRPr="00744AC2">
        <w:rPr>
          <w:rFonts w:ascii="Book Antiqua" w:hAnsi="Book Antiqua"/>
          <w:sz w:val="24"/>
          <w:szCs w:val="24"/>
          <w:lang w:val="en-US"/>
        </w:rPr>
        <w:t xml:space="preserve">Zheng </w:t>
      </w:r>
      <w:r w:rsidR="0015799F" w:rsidRPr="00744AC2">
        <w:rPr>
          <w:rFonts w:ascii="Book Antiqua" w:hAnsi="Book Antiqua"/>
          <w:i/>
          <w:sz w:val="24"/>
          <w:szCs w:val="24"/>
          <w:lang w:val="en-US"/>
        </w:rPr>
        <w:t>et al</w:t>
      </w:r>
      <w:r w:rsidR="00E57AB7" w:rsidRPr="00744AC2">
        <w:rPr>
          <w:rFonts w:ascii="Book Antiqua" w:hAnsi="Book Antiqua"/>
          <w:noProof/>
          <w:sz w:val="24"/>
          <w:szCs w:val="24"/>
          <w:vertAlign w:val="superscript"/>
          <w:lang w:val="en-US"/>
        </w:rPr>
        <w:t>[31]</w:t>
      </w:r>
      <w:r w:rsidR="006B25B5" w:rsidRPr="00744AC2">
        <w:rPr>
          <w:rFonts w:ascii="Book Antiqua" w:hAnsi="Book Antiqua"/>
          <w:sz w:val="24"/>
          <w:szCs w:val="24"/>
          <w:lang w:val="en-US"/>
        </w:rPr>
        <w:t xml:space="preserve"> studied the effect of cetuximab as an addition to chemothera</w:t>
      </w:r>
      <w:r w:rsidR="00154790" w:rsidRPr="00744AC2">
        <w:rPr>
          <w:rFonts w:ascii="Book Antiqua" w:hAnsi="Book Antiqua"/>
          <w:sz w:val="24"/>
          <w:szCs w:val="24"/>
          <w:lang w:val="en-US"/>
        </w:rPr>
        <w:t xml:space="preserve">py in </w:t>
      </w:r>
      <w:r w:rsidR="001013EF" w:rsidRPr="00744AC2">
        <w:rPr>
          <w:rFonts w:ascii="Book Antiqua" w:hAnsi="Book Antiqua"/>
          <w:sz w:val="24"/>
          <w:szCs w:val="24"/>
          <w:lang w:val="en-US"/>
        </w:rPr>
        <w:t xml:space="preserve">KRAS wild-type </w:t>
      </w:r>
      <w:r w:rsidR="00154790" w:rsidRPr="00744AC2">
        <w:rPr>
          <w:rFonts w:ascii="Book Antiqua" w:hAnsi="Book Antiqua"/>
          <w:sz w:val="24"/>
          <w:szCs w:val="24"/>
          <w:lang w:val="en-US"/>
        </w:rPr>
        <w:t>patients with initially un</w:t>
      </w:r>
      <w:r w:rsidR="006B25B5" w:rsidRPr="00744AC2">
        <w:rPr>
          <w:rFonts w:ascii="Book Antiqua" w:hAnsi="Book Antiqua"/>
          <w:sz w:val="24"/>
          <w:szCs w:val="24"/>
          <w:lang w:val="en-US"/>
        </w:rPr>
        <w:t xml:space="preserve">resectable hepatic metastases. They found a survival benefit to cetuximab in patients with both </w:t>
      </w:r>
      <w:r w:rsidR="006B25B5" w:rsidRPr="00744AC2">
        <w:rPr>
          <w:rFonts w:ascii="Book Antiqua" w:hAnsi="Book Antiqua"/>
          <w:i/>
          <w:sz w:val="24"/>
          <w:szCs w:val="24"/>
          <w:lang w:val="en-US"/>
        </w:rPr>
        <w:t>r</w:t>
      </w:r>
      <w:r w:rsidR="006B25B5" w:rsidRPr="00744AC2">
        <w:rPr>
          <w:rFonts w:ascii="Book Antiqua" w:hAnsi="Book Antiqua"/>
          <w:sz w:val="24"/>
          <w:szCs w:val="24"/>
          <w:lang w:val="en-US"/>
        </w:rPr>
        <w:t xml:space="preserve">-CRCLM and </w:t>
      </w:r>
      <w:r w:rsidR="006B25B5" w:rsidRPr="00744AC2">
        <w:rPr>
          <w:rFonts w:ascii="Book Antiqua" w:hAnsi="Book Antiqua"/>
          <w:i/>
          <w:sz w:val="24"/>
          <w:szCs w:val="24"/>
          <w:lang w:val="en-US"/>
        </w:rPr>
        <w:t>l</w:t>
      </w:r>
      <w:r w:rsidR="006B25B5" w:rsidRPr="00744AC2">
        <w:rPr>
          <w:rFonts w:ascii="Book Antiqua" w:hAnsi="Book Antiqua"/>
          <w:sz w:val="24"/>
          <w:szCs w:val="24"/>
          <w:lang w:val="en-US"/>
        </w:rPr>
        <w:t xml:space="preserve">-CRCLM, but </w:t>
      </w:r>
      <w:r w:rsidR="001013EF" w:rsidRPr="00744AC2">
        <w:rPr>
          <w:rFonts w:ascii="Book Antiqua" w:hAnsi="Book Antiqua"/>
          <w:sz w:val="24"/>
          <w:szCs w:val="24"/>
          <w:lang w:val="en-US"/>
        </w:rPr>
        <w:t xml:space="preserve">importantly </w:t>
      </w:r>
      <w:r w:rsidR="006B25B5" w:rsidRPr="00744AC2">
        <w:rPr>
          <w:rFonts w:ascii="Book Antiqua" w:hAnsi="Book Antiqua"/>
          <w:sz w:val="24"/>
          <w:szCs w:val="24"/>
          <w:lang w:val="en-US"/>
        </w:rPr>
        <w:t>noted that this effect was more substantial in the latter, with higher rates of effective tumour downstaging and extended OS.</w:t>
      </w:r>
      <w:r w:rsidR="007524CC" w:rsidRPr="00744AC2">
        <w:rPr>
          <w:rFonts w:ascii="Book Antiqua" w:hAnsi="Book Antiqua"/>
          <w:sz w:val="24"/>
          <w:szCs w:val="24"/>
        </w:rPr>
        <w:t xml:space="preserve"> </w:t>
      </w:r>
    </w:p>
    <w:p w14:paraId="0276AF18" w14:textId="2DE90044" w:rsidR="0070644E" w:rsidRPr="00744AC2" w:rsidRDefault="007524CC" w:rsidP="00221FFA">
      <w:pPr>
        <w:adjustRightInd w:val="0"/>
        <w:snapToGrid w:val="0"/>
        <w:spacing w:after="0" w:line="360" w:lineRule="auto"/>
        <w:jc w:val="both"/>
        <w:rPr>
          <w:rFonts w:ascii="Book Antiqua" w:hAnsi="Book Antiqua"/>
          <w:sz w:val="24"/>
          <w:szCs w:val="24"/>
          <w:lang w:val="en-US"/>
        </w:rPr>
      </w:pPr>
      <w:r w:rsidRPr="00744AC2">
        <w:rPr>
          <w:rFonts w:ascii="Book Antiqua" w:hAnsi="Book Antiqua"/>
          <w:sz w:val="24"/>
          <w:szCs w:val="24"/>
          <w:lang w:val="en-US"/>
        </w:rPr>
        <w:t xml:space="preserve"> </w:t>
      </w:r>
    </w:p>
    <w:p w14:paraId="5B161AFB" w14:textId="77777777" w:rsidR="006B25B5" w:rsidRPr="00E57AB7" w:rsidRDefault="006B25B5" w:rsidP="00221FFA">
      <w:pPr>
        <w:adjustRightInd w:val="0"/>
        <w:snapToGrid w:val="0"/>
        <w:spacing w:after="0" w:line="360" w:lineRule="auto"/>
        <w:jc w:val="both"/>
        <w:rPr>
          <w:rFonts w:ascii="Book Antiqua" w:hAnsi="Book Antiqua"/>
          <w:b/>
          <w:bCs/>
          <w:i/>
          <w:iCs/>
          <w:sz w:val="24"/>
          <w:szCs w:val="24"/>
          <w:lang w:val="en-US"/>
        </w:rPr>
      </w:pPr>
      <w:r w:rsidRPr="00E57AB7">
        <w:rPr>
          <w:rFonts w:ascii="Book Antiqua" w:hAnsi="Book Antiqua"/>
          <w:b/>
          <w:bCs/>
          <w:i/>
          <w:iCs/>
          <w:sz w:val="24"/>
          <w:szCs w:val="24"/>
          <w:lang w:val="en-US"/>
        </w:rPr>
        <w:t xml:space="preserve">Embryological differences </w:t>
      </w:r>
    </w:p>
    <w:p w14:paraId="7A1600B2" w14:textId="56170BD3" w:rsidR="006B25B5" w:rsidRDefault="006B25B5" w:rsidP="00221FFA">
      <w:pPr>
        <w:adjustRightInd w:val="0"/>
        <w:snapToGrid w:val="0"/>
        <w:spacing w:after="0" w:line="360" w:lineRule="auto"/>
        <w:jc w:val="both"/>
        <w:rPr>
          <w:rFonts w:ascii="Book Antiqua" w:hAnsi="Book Antiqua"/>
          <w:sz w:val="24"/>
          <w:szCs w:val="24"/>
          <w:lang w:val="en-US"/>
        </w:rPr>
      </w:pPr>
      <w:r w:rsidRPr="00744AC2">
        <w:rPr>
          <w:rFonts w:ascii="Book Antiqua" w:hAnsi="Book Antiqua"/>
          <w:sz w:val="24"/>
          <w:szCs w:val="24"/>
          <w:lang w:val="en-US"/>
        </w:rPr>
        <w:t xml:space="preserve">In terms of embryology, Yamashita </w:t>
      </w:r>
      <w:r w:rsidR="0015799F" w:rsidRPr="00744AC2">
        <w:rPr>
          <w:rFonts w:ascii="Book Antiqua" w:hAnsi="Book Antiqua"/>
          <w:i/>
          <w:sz w:val="24"/>
          <w:szCs w:val="24"/>
          <w:lang w:val="en-US"/>
        </w:rPr>
        <w:t>et al</w:t>
      </w:r>
      <w:r w:rsidR="003D7B13" w:rsidRPr="00744AC2">
        <w:rPr>
          <w:rFonts w:ascii="Book Antiqua" w:hAnsi="Book Antiqua"/>
          <w:noProof/>
          <w:sz w:val="24"/>
          <w:szCs w:val="24"/>
          <w:vertAlign w:val="superscript"/>
          <w:lang w:val="en-US"/>
        </w:rPr>
        <w:t>[26]</w:t>
      </w:r>
      <w:r w:rsidRPr="00744AC2">
        <w:rPr>
          <w:rFonts w:ascii="Book Antiqua" w:hAnsi="Book Antiqua"/>
          <w:sz w:val="24"/>
          <w:szCs w:val="24"/>
          <w:lang w:val="en-US"/>
        </w:rPr>
        <w:t xml:space="preserve"> suggest that the mid-gut embryological origin of the right colon may be responsible for the variable responsiveness of </w:t>
      </w:r>
      <w:r w:rsidRPr="00744AC2">
        <w:rPr>
          <w:rFonts w:ascii="Book Antiqua" w:hAnsi="Book Antiqua"/>
          <w:i/>
          <w:iCs/>
          <w:sz w:val="24"/>
          <w:szCs w:val="24"/>
          <w:lang w:val="en-US"/>
        </w:rPr>
        <w:t>r</w:t>
      </w:r>
      <w:r w:rsidRPr="00744AC2">
        <w:rPr>
          <w:rFonts w:ascii="Book Antiqua" w:hAnsi="Book Antiqua"/>
          <w:sz w:val="24"/>
          <w:szCs w:val="24"/>
          <w:lang w:val="en-US"/>
        </w:rPr>
        <w:t xml:space="preserve">-CRCLM to chemotherapy and differing oncological outcomes. Specifically, in their study of outcomes in 725 patients, they found reduced responsiveness to chemotherapy, reduced RFS and reduced OS in patients with </w:t>
      </w:r>
      <w:r w:rsidRPr="00744AC2">
        <w:rPr>
          <w:rFonts w:ascii="Book Antiqua" w:hAnsi="Book Antiqua"/>
          <w:i/>
          <w:iCs/>
          <w:sz w:val="24"/>
          <w:szCs w:val="24"/>
          <w:lang w:val="en-US"/>
        </w:rPr>
        <w:t>r</w:t>
      </w:r>
      <w:r w:rsidRPr="00744AC2">
        <w:rPr>
          <w:rFonts w:ascii="Book Antiqua" w:hAnsi="Book Antiqua"/>
          <w:sz w:val="24"/>
          <w:szCs w:val="24"/>
          <w:lang w:val="en-US"/>
        </w:rPr>
        <w:t xml:space="preserve">-CRCLM. The authors reported that this difference was maintained irrespective of RAS mutational status, which is considered to be one of the key oncogenic differences between right- and left-sided colon cancers. It is possible however, that other factors centered around the distinct development of these regions of gut, including unique lymphatic and venous drainage basins, and exposures to unique types of bacterial flora, could be contributing to oncological variability. This is an area that requires further research. </w:t>
      </w:r>
    </w:p>
    <w:p w14:paraId="12D66A71" w14:textId="77777777" w:rsidR="00E57AB7" w:rsidRPr="00744AC2" w:rsidRDefault="00E57AB7" w:rsidP="00221FFA">
      <w:pPr>
        <w:adjustRightInd w:val="0"/>
        <w:snapToGrid w:val="0"/>
        <w:spacing w:after="0" w:line="360" w:lineRule="auto"/>
        <w:jc w:val="both"/>
        <w:rPr>
          <w:rFonts w:ascii="Book Antiqua" w:hAnsi="Book Antiqua"/>
          <w:sz w:val="24"/>
          <w:szCs w:val="24"/>
          <w:lang w:val="en-US"/>
        </w:rPr>
      </w:pPr>
    </w:p>
    <w:p w14:paraId="4D6B3B65" w14:textId="12B68620" w:rsidR="000C1640" w:rsidRPr="00E57AB7" w:rsidRDefault="000C1640" w:rsidP="00221FFA">
      <w:pPr>
        <w:adjustRightInd w:val="0"/>
        <w:snapToGrid w:val="0"/>
        <w:spacing w:after="0" w:line="360" w:lineRule="auto"/>
        <w:jc w:val="both"/>
        <w:rPr>
          <w:rFonts w:ascii="Book Antiqua" w:hAnsi="Book Antiqua"/>
          <w:b/>
          <w:bCs/>
          <w:sz w:val="24"/>
          <w:szCs w:val="24"/>
          <w:lang w:val="en-US"/>
        </w:rPr>
      </w:pPr>
      <w:r w:rsidRPr="00E57AB7">
        <w:rPr>
          <w:rFonts w:ascii="Book Antiqua" w:hAnsi="Book Antiqua"/>
          <w:b/>
          <w:bCs/>
          <w:i/>
          <w:sz w:val="24"/>
          <w:szCs w:val="24"/>
          <w:lang w:val="en-US"/>
        </w:rPr>
        <w:t>Limitations</w:t>
      </w:r>
    </w:p>
    <w:p w14:paraId="25D25FEB" w14:textId="178CD6D9" w:rsidR="000C1640" w:rsidRPr="00744AC2" w:rsidRDefault="000C1640" w:rsidP="00221FFA">
      <w:pPr>
        <w:adjustRightInd w:val="0"/>
        <w:snapToGrid w:val="0"/>
        <w:spacing w:after="0" w:line="360" w:lineRule="auto"/>
        <w:jc w:val="both"/>
        <w:rPr>
          <w:rFonts w:ascii="Book Antiqua" w:hAnsi="Book Antiqua"/>
          <w:sz w:val="24"/>
          <w:szCs w:val="24"/>
          <w:lang w:val="en-US"/>
        </w:rPr>
      </w:pPr>
      <w:r w:rsidRPr="00744AC2">
        <w:rPr>
          <w:rFonts w:ascii="Book Antiqua" w:hAnsi="Book Antiqua"/>
          <w:sz w:val="24"/>
          <w:szCs w:val="24"/>
          <w:lang w:val="en-US"/>
        </w:rPr>
        <w:t xml:space="preserve">As a systematic review this paper has some inherent limitations, it is restricted by the quality of the literature available. However, all included papers were graded using the SIGN criteria with small studies excluded to mitigate this. Care was taken to perform a complete literature search, but studies and some work in progress may have been missed. Larger studies and well as future meta-analysis will be necessary to more clearly establish this trend and may provide a deeper understanding of the mechanisms at play. </w:t>
      </w:r>
    </w:p>
    <w:p w14:paraId="40D23888" w14:textId="44D6964E" w:rsidR="006B25B5" w:rsidRPr="00744AC2" w:rsidRDefault="006B25B5" w:rsidP="00E57AB7">
      <w:pPr>
        <w:adjustRightInd w:val="0"/>
        <w:snapToGrid w:val="0"/>
        <w:spacing w:after="0" w:line="360" w:lineRule="auto"/>
        <w:ind w:firstLineChars="100" w:firstLine="240"/>
        <w:jc w:val="both"/>
        <w:rPr>
          <w:rFonts w:ascii="Book Antiqua" w:hAnsi="Book Antiqua"/>
          <w:sz w:val="24"/>
          <w:szCs w:val="24"/>
          <w:lang w:val="en-US"/>
        </w:rPr>
      </w:pPr>
      <w:r w:rsidRPr="00744AC2">
        <w:rPr>
          <w:rFonts w:ascii="Book Antiqua" w:hAnsi="Book Antiqua"/>
          <w:sz w:val="24"/>
          <w:szCs w:val="24"/>
          <w:lang w:val="en-US"/>
        </w:rPr>
        <w:t>In conclusion, the present review provides compelling data to support the notion that PTL significantly influences oncological outcome in patients with CRCLM. Overall</w:t>
      </w:r>
      <w:r w:rsidR="00E57AB7">
        <w:rPr>
          <w:rFonts w:ascii="Book Antiqua" w:hAnsi="Book Antiqua"/>
          <w:sz w:val="24"/>
          <w:szCs w:val="24"/>
          <w:lang w:val="en-US"/>
        </w:rPr>
        <w:t>,</w:t>
      </w:r>
      <w:r w:rsidRPr="00744AC2">
        <w:rPr>
          <w:rFonts w:ascii="Book Antiqua" w:hAnsi="Book Antiqua"/>
          <w:sz w:val="24"/>
          <w:szCs w:val="24"/>
          <w:lang w:val="en-US"/>
        </w:rPr>
        <w:t xml:space="preserve"> the data presented indicate that patients with </w:t>
      </w:r>
      <w:r w:rsidRPr="00744AC2">
        <w:rPr>
          <w:rFonts w:ascii="Book Antiqua" w:hAnsi="Book Antiqua"/>
          <w:i/>
          <w:iCs/>
          <w:sz w:val="24"/>
          <w:szCs w:val="24"/>
          <w:lang w:val="en-US"/>
        </w:rPr>
        <w:t>r</w:t>
      </w:r>
      <w:r w:rsidRPr="00744AC2">
        <w:rPr>
          <w:rFonts w:ascii="Book Antiqua" w:hAnsi="Book Antiqua"/>
          <w:sz w:val="24"/>
          <w:szCs w:val="24"/>
          <w:lang w:val="en-US"/>
        </w:rPr>
        <w:t xml:space="preserve">-CRCLM appear to have truncated overall, disease-free and progression-free survival. Some of these differences are likely to be accounted for by molecular heterogeneity, but other factors such as embryological origin and colonic microbiotal composition are areas that have received comparatively less attention in terms of research, and these may represent promising avenues to explore in the future. With the understanding that PTL could have prognostic relevance, comes the need to adjust treatment pipelines for patients accordingly. For example, patients with right-sided CRC may require abbreviated intervals between surveillance scans and tumour-marker assessment after primary tumour resection. In addition, given their more aggressive pattern of recurrence after hepatic resection/treatment, patients with </w:t>
      </w:r>
      <w:r w:rsidRPr="00744AC2">
        <w:rPr>
          <w:rFonts w:ascii="Book Antiqua" w:hAnsi="Book Antiqua"/>
          <w:i/>
          <w:iCs/>
          <w:sz w:val="24"/>
          <w:szCs w:val="24"/>
          <w:lang w:val="en-US"/>
        </w:rPr>
        <w:t>r</w:t>
      </w:r>
      <w:r w:rsidRPr="00744AC2">
        <w:rPr>
          <w:rFonts w:ascii="Book Antiqua" w:hAnsi="Book Antiqua"/>
          <w:sz w:val="24"/>
          <w:szCs w:val="24"/>
          <w:lang w:val="en-US"/>
        </w:rPr>
        <w:t>-CRCLM may benefit from a more radical first-line treatment of hepatic metastases. For example</w:t>
      </w:r>
      <w:r w:rsidR="00E57AB7">
        <w:rPr>
          <w:rFonts w:ascii="Book Antiqua" w:hAnsi="Book Antiqua"/>
          <w:sz w:val="24"/>
          <w:szCs w:val="24"/>
          <w:lang w:val="en-US"/>
        </w:rPr>
        <w:t>,</w:t>
      </w:r>
      <w:r w:rsidRPr="00744AC2">
        <w:rPr>
          <w:rFonts w:ascii="Book Antiqua" w:hAnsi="Book Antiqua"/>
          <w:sz w:val="24"/>
          <w:szCs w:val="24"/>
          <w:lang w:val="en-US"/>
        </w:rPr>
        <w:t xml:space="preserve"> the role of non-anatomical resection and the use of locally-ablative techniques in </w:t>
      </w:r>
      <w:r w:rsidRPr="00744AC2">
        <w:rPr>
          <w:rFonts w:ascii="Book Antiqua" w:hAnsi="Book Antiqua"/>
          <w:i/>
          <w:iCs/>
          <w:sz w:val="24"/>
          <w:szCs w:val="24"/>
          <w:lang w:val="en-US"/>
        </w:rPr>
        <w:t>r</w:t>
      </w:r>
      <w:r w:rsidRPr="00744AC2">
        <w:rPr>
          <w:rFonts w:ascii="Book Antiqua" w:hAnsi="Book Antiqua"/>
          <w:sz w:val="24"/>
          <w:szCs w:val="24"/>
          <w:lang w:val="en-US"/>
        </w:rPr>
        <w:t xml:space="preserve">-CRCLM may need more careful consideration. </w:t>
      </w:r>
    </w:p>
    <w:p w14:paraId="5DD6E0FC" w14:textId="77777777" w:rsidR="00E57AB7" w:rsidRPr="00744AC2" w:rsidRDefault="00E57AB7" w:rsidP="00221FFA">
      <w:pPr>
        <w:adjustRightInd w:val="0"/>
        <w:snapToGrid w:val="0"/>
        <w:spacing w:after="0" w:line="360" w:lineRule="auto"/>
        <w:jc w:val="both"/>
        <w:rPr>
          <w:rFonts w:ascii="Book Antiqua" w:hAnsi="Book Antiqua"/>
          <w:b/>
          <w:caps/>
          <w:sz w:val="24"/>
          <w:szCs w:val="24"/>
          <w:u w:val="single"/>
        </w:rPr>
      </w:pPr>
    </w:p>
    <w:p w14:paraId="4C5D676F" w14:textId="67EEE5A0" w:rsidR="00E3476E" w:rsidRPr="00744AC2" w:rsidRDefault="00E57AB7" w:rsidP="00221FFA">
      <w:pPr>
        <w:adjustRightInd w:val="0"/>
        <w:snapToGrid w:val="0"/>
        <w:spacing w:after="0" w:line="360" w:lineRule="auto"/>
        <w:jc w:val="both"/>
        <w:rPr>
          <w:rFonts w:ascii="Book Antiqua" w:hAnsi="Book Antiqua"/>
          <w:b/>
          <w:caps/>
          <w:sz w:val="24"/>
          <w:szCs w:val="24"/>
          <w:u w:val="single"/>
        </w:rPr>
      </w:pPr>
      <w:r>
        <w:rPr>
          <w:rFonts w:ascii="Book Antiqua" w:hAnsi="Book Antiqua"/>
          <w:b/>
          <w:color w:val="000000"/>
          <w:sz w:val="24"/>
          <w:szCs w:val="24"/>
          <w:u w:val="single"/>
        </w:rPr>
        <w:t>ARTICLE HIGHLIGHTS</w:t>
      </w:r>
    </w:p>
    <w:p w14:paraId="3655E24C" w14:textId="5F48ABDB" w:rsidR="00E3476E" w:rsidRPr="00744AC2" w:rsidRDefault="00E57AB7" w:rsidP="00221FFA">
      <w:pPr>
        <w:adjustRightInd w:val="0"/>
        <w:snapToGrid w:val="0"/>
        <w:spacing w:after="0" w:line="360" w:lineRule="auto"/>
        <w:jc w:val="both"/>
        <w:rPr>
          <w:rFonts w:ascii="Book Antiqua" w:hAnsi="Book Antiqua"/>
          <w:b/>
          <w:bCs/>
          <w:i/>
          <w:sz w:val="24"/>
          <w:szCs w:val="24"/>
        </w:rPr>
      </w:pPr>
      <w:r w:rsidRPr="00E57AB7">
        <w:rPr>
          <w:rFonts w:ascii="Book Antiqua" w:hAnsi="Book Antiqua"/>
          <w:b/>
          <w:bCs/>
          <w:i/>
          <w:sz w:val="24"/>
          <w:szCs w:val="24"/>
          <w:lang w:val="it-IT"/>
        </w:rPr>
        <w:t>Research background</w:t>
      </w:r>
    </w:p>
    <w:p w14:paraId="38D8A441" w14:textId="1E60B967" w:rsidR="00E3476E" w:rsidRPr="00744AC2" w:rsidRDefault="00E3476E"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Colorectal cancer (CRC) is the third most common cause of cancer related death with liver being the most common metastatic site. It has been long suggested that left and right sided primary tumours exhibit different behaviour but relatively little has been </w:t>
      </w:r>
      <w:r w:rsidRPr="00744AC2">
        <w:rPr>
          <w:rFonts w:ascii="Book Antiqua" w:hAnsi="Book Antiqua"/>
          <w:sz w:val="24"/>
          <w:szCs w:val="24"/>
        </w:rPr>
        <w:lastRenderedPageBreak/>
        <w:t xml:space="preserve">written about how this relates specifically to outcomes in colorectal cancer with liver metastases (CRCLM). </w:t>
      </w:r>
    </w:p>
    <w:p w14:paraId="1796AD03" w14:textId="77777777" w:rsidR="00E3476E" w:rsidRPr="00744AC2" w:rsidRDefault="00E3476E" w:rsidP="00221FFA">
      <w:pPr>
        <w:adjustRightInd w:val="0"/>
        <w:snapToGrid w:val="0"/>
        <w:spacing w:after="0" w:line="360" w:lineRule="auto"/>
        <w:jc w:val="both"/>
        <w:rPr>
          <w:rFonts w:ascii="Book Antiqua" w:hAnsi="Book Antiqua"/>
          <w:sz w:val="24"/>
          <w:szCs w:val="24"/>
        </w:rPr>
      </w:pPr>
    </w:p>
    <w:p w14:paraId="6A222EAC" w14:textId="7E5857B2" w:rsidR="00E3476E" w:rsidRPr="00744AC2" w:rsidRDefault="00E57AB7" w:rsidP="00221FFA">
      <w:pPr>
        <w:adjustRightInd w:val="0"/>
        <w:snapToGrid w:val="0"/>
        <w:spacing w:after="0" w:line="360" w:lineRule="auto"/>
        <w:jc w:val="both"/>
        <w:rPr>
          <w:rFonts w:ascii="Book Antiqua" w:hAnsi="Book Antiqua"/>
          <w:b/>
          <w:bCs/>
          <w:i/>
          <w:sz w:val="24"/>
          <w:szCs w:val="24"/>
        </w:rPr>
      </w:pPr>
      <w:r w:rsidRPr="00E57AB7">
        <w:rPr>
          <w:rFonts w:ascii="Book Antiqua" w:hAnsi="Book Antiqua"/>
          <w:b/>
          <w:bCs/>
          <w:i/>
          <w:sz w:val="24"/>
          <w:szCs w:val="24"/>
          <w:lang w:val="it-IT"/>
        </w:rPr>
        <w:t>Research motivation</w:t>
      </w:r>
      <w:r w:rsidR="00E3476E" w:rsidRPr="00744AC2">
        <w:rPr>
          <w:rFonts w:ascii="Book Antiqua" w:hAnsi="Book Antiqua"/>
          <w:b/>
          <w:bCs/>
          <w:i/>
          <w:sz w:val="24"/>
          <w:szCs w:val="24"/>
        </w:rPr>
        <w:t xml:space="preserve"> </w:t>
      </w:r>
    </w:p>
    <w:p w14:paraId="69382D95" w14:textId="39C4E1A4" w:rsidR="00E3476E" w:rsidRPr="00744AC2" w:rsidRDefault="00E3476E"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We hope to increase understanding regarding the impact of sidedness in colorectal cancer with liver metastases given the relative paucity of information in this specific are. Given the prevalence of CRC, improving understanding of its various presentations in order guide further research as well as clinical practice can have a huge impact on patient morbidity and mortality. </w:t>
      </w:r>
    </w:p>
    <w:p w14:paraId="51111B22" w14:textId="77777777" w:rsidR="00E3476E" w:rsidRPr="00744AC2" w:rsidRDefault="00E3476E" w:rsidP="00221FFA">
      <w:pPr>
        <w:adjustRightInd w:val="0"/>
        <w:snapToGrid w:val="0"/>
        <w:spacing w:after="0" w:line="360" w:lineRule="auto"/>
        <w:jc w:val="both"/>
        <w:rPr>
          <w:rFonts w:ascii="Book Antiqua" w:hAnsi="Book Antiqua"/>
          <w:sz w:val="24"/>
          <w:szCs w:val="24"/>
        </w:rPr>
      </w:pPr>
    </w:p>
    <w:p w14:paraId="2B39A145" w14:textId="7F31B112" w:rsidR="00E3476E" w:rsidRPr="00744AC2" w:rsidRDefault="00E57AB7" w:rsidP="00221FFA">
      <w:pPr>
        <w:adjustRightInd w:val="0"/>
        <w:snapToGrid w:val="0"/>
        <w:spacing w:after="0" w:line="360" w:lineRule="auto"/>
        <w:jc w:val="both"/>
        <w:rPr>
          <w:rFonts w:ascii="Book Antiqua" w:hAnsi="Book Antiqua"/>
          <w:b/>
          <w:bCs/>
          <w:i/>
          <w:sz w:val="24"/>
          <w:szCs w:val="24"/>
        </w:rPr>
      </w:pPr>
      <w:r w:rsidRPr="0021782B">
        <w:rPr>
          <w:rFonts w:ascii="Book Antiqua" w:hAnsi="Book Antiqua"/>
          <w:b/>
          <w:i/>
          <w:color w:val="000000"/>
          <w:sz w:val="24"/>
          <w:szCs w:val="24"/>
        </w:rPr>
        <w:t>Research objectives</w:t>
      </w:r>
    </w:p>
    <w:p w14:paraId="5CEC9C5F" w14:textId="77777777" w:rsidR="00E3476E" w:rsidRPr="00744AC2" w:rsidRDefault="00E3476E"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We aim to ascertain if there is a significant difference in oncological outcomes in patients with colorectal cancer and liver metastases depending on their primary tumour location and to present some hypotheses that may explain any differences found. These objectives were realised with this review demonstrating a significant difference in outcomes based on primary tumour location (PTL). Further work is needed to better characterise these mechanisms so that this knowledge can be used to inform clinical decision making.</w:t>
      </w:r>
    </w:p>
    <w:p w14:paraId="6DBCDE0C" w14:textId="77777777" w:rsidR="00AB0270" w:rsidRPr="00744AC2" w:rsidRDefault="00AB0270" w:rsidP="00221FFA">
      <w:pPr>
        <w:adjustRightInd w:val="0"/>
        <w:snapToGrid w:val="0"/>
        <w:spacing w:after="0" w:line="360" w:lineRule="auto"/>
        <w:jc w:val="both"/>
        <w:rPr>
          <w:rFonts w:ascii="Book Antiqua" w:hAnsi="Book Antiqua"/>
          <w:b/>
          <w:bCs/>
          <w:i/>
          <w:sz w:val="24"/>
          <w:szCs w:val="24"/>
        </w:rPr>
      </w:pPr>
    </w:p>
    <w:p w14:paraId="03C8959E" w14:textId="47A53A3A" w:rsidR="00E3476E" w:rsidRPr="00744AC2" w:rsidRDefault="00E57AB7" w:rsidP="00221FFA">
      <w:pPr>
        <w:adjustRightInd w:val="0"/>
        <w:snapToGrid w:val="0"/>
        <w:spacing w:after="0" w:line="360" w:lineRule="auto"/>
        <w:jc w:val="both"/>
        <w:rPr>
          <w:rFonts w:ascii="Book Antiqua" w:hAnsi="Book Antiqua"/>
          <w:b/>
          <w:bCs/>
          <w:i/>
          <w:sz w:val="24"/>
          <w:szCs w:val="24"/>
        </w:rPr>
      </w:pPr>
      <w:r w:rsidRPr="0021782B">
        <w:rPr>
          <w:rFonts w:ascii="Book Antiqua" w:hAnsi="Book Antiqua"/>
          <w:b/>
          <w:i/>
          <w:color w:val="000000"/>
          <w:sz w:val="24"/>
          <w:szCs w:val="24"/>
        </w:rPr>
        <w:t>Research methods</w:t>
      </w:r>
    </w:p>
    <w:p w14:paraId="412091C2" w14:textId="4AB1EABC" w:rsidR="00E3476E" w:rsidRPr="00744AC2" w:rsidRDefault="00E3476E" w:rsidP="00221FFA">
      <w:pPr>
        <w:tabs>
          <w:tab w:val="left" w:pos="2437"/>
        </w:tabs>
        <w:adjustRightInd w:val="0"/>
        <w:snapToGrid w:val="0"/>
        <w:spacing w:after="0" w:line="360" w:lineRule="auto"/>
        <w:jc w:val="both"/>
        <w:rPr>
          <w:rFonts w:ascii="Book Antiqua" w:hAnsi="Book Antiqua" w:cstheme="minorHAnsi"/>
          <w:sz w:val="24"/>
          <w:szCs w:val="24"/>
        </w:rPr>
      </w:pPr>
      <w:r w:rsidRPr="00744AC2">
        <w:rPr>
          <w:rFonts w:ascii="Book Antiqua" w:hAnsi="Book Antiqua" w:cstheme="minorHAnsi"/>
          <w:sz w:val="24"/>
          <w:szCs w:val="24"/>
        </w:rPr>
        <w:t xml:space="preserve">A systematic review of Medline, Cochrane and Embase using the Terms “The medical subject heading terms and key words used are as follows: “Colon” </w:t>
      </w:r>
      <w:r w:rsidR="00E57AB7" w:rsidRPr="00744AC2">
        <w:rPr>
          <w:rFonts w:ascii="Book Antiqua" w:hAnsi="Book Antiqua" w:cstheme="minorHAnsi"/>
          <w:sz w:val="24"/>
          <w:szCs w:val="24"/>
        </w:rPr>
        <w:t>or</w:t>
      </w:r>
      <w:r w:rsidRPr="00744AC2">
        <w:rPr>
          <w:rFonts w:ascii="Book Antiqua" w:hAnsi="Book Antiqua" w:cstheme="minorHAnsi"/>
          <w:sz w:val="24"/>
          <w:szCs w:val="24"/>
        </w:rPr>
        <w:t xml:space="preserve"> “</w:t>
      </w:r>
      <w:r w:rsidR="00E57AB7" w:rsidRPr="00744AC2">
        <w:rPr>
          <w:rFonts w:ascii="Book Antiqua" w:hAnsi="Book Antiqua" w:cstheme="minorHAnsi"/>
          <w:sz w:val="24"/>
          <w:szCs w:val="24"/>
        </w:rPr>
        <w:t>r</w:t>
      </w:r>
      <w:r w:rsidRPr="00744AC2">
        <w:rPr>
          <w:rFonts w:ascii="Book Antiqua" w:hAnsi="Book Antiqua" w:cstheme="minorHAnsi"/>
          <w:sz w:val="24"/>
          <w:szCs w:val="24"/>
        </w:rPr>
        <w:t xml:space="preserve">ectal </w:t>
      </w:r>
      <w:r w:rsidR="00E57AB7" w:rsidRPr="00744AC2">
        <w:rPr>
          <w:rFonts w:ascii="Book Antiqua" w:hAnsi="Book Antiqua" w:cstheme="minorHAnsi"/>
          <w:sz w:val="24"/>
          <w:szCs w:val="24"/>
        </w:rPr>
        <w:t>c</w:t>
      </w:r>
      <w:r w:rsidRPr="00744AC2">
        <w:rPr>
          <w:rFonts w:ascii="Book Antiqua" w:hAnsi="Book Antiqua" w:cstheme="minorHAnsi"/>
          <w:sz w:val="24"/>
          <w:szCs w:val="24"/>
        </w:rPr>
        <w:t xml:space="preserve">ancer”, “liver metastasis” </w:t>
      </w:r>
      <w:r w:rsidR="00E57AB7" w:rsidRPr="00744AC2">
        <w:rPr>
          <w:rFonts w:ascii="Book Antiqua" w:hAnsi="Book Antiqua" w:cstheme="minorHAnsi"/>
          <w:sz w:val="24"/>
          <w:szCs w:val="24"/>
        </w:rPr>
        <w:t>or</w:t>
      </w:r>
      <w:r w:rsidRPr="00744AC2">
        <w:rPr>
          <w:rFonts w:ascii="Book Antiqua" w:hAnsi="Book Antiqua" w:cstheme="minorHAnsi"/>
          <w:sz w:val="24"/>
          <w:szCs w:val="24"/>
        </w:rPr>
        <w:t xml:space="preserve"> “liver metastases” </w:t>
      </w:r>
      <w:r w:rsidR="00E57AB7" w:rsidRPr="00744AC2">
        <w:rPr>
          <w:rFonts w:ascii="Book Antiqua" w:hAnsi="Book Antiqua" w:cstheme="minorHAnsi"/>
          <w:sz w:val="24"/>
          <w:szCs w:val="24"/>
        </w:rPr>
        <w:t>or</w:t>
      </w:r>
      <w:r w:rsidRPr="00744AC2">
        <w:rPr>
          <w:rFonts w:ascii="Book Antiqua" w:hAnsi="Book Antiqua" w:cstheme="minorHAnsi"/>
          <w:sz w:val="24"/>
          <w:szCs w:val="24"/>
        </w:rPr>
        <w:t xml:space="preserve"> “hepatic metastasis” </w:t>
      </w:r>
      <w:r w:rsidR="00E57AB7" w:rsidRPr="00744AC2">
        <w:rPr>
          <w:rFonts w:ascii="Book Antiqua" w:hAnsi="Book Antiqua" w:cstheme="minorHAnsi"/>
          <w:sz w:val="24"/>
          <w:szCs w:val="24"/>
        </w:rPr>
        <w:t>or</w:t>
      </w:r>
      <w:r w:rsidRPr="00744AC2">
        <w:rPr>
          <w:rFonts w:ascii="Book Antiqua" w:hAnsi="Book Antiqua" w:cstheme="minorHAnsi"/>
          <w:sz w:val="24"/>
          <w:szCs w:val="24"/>
        </w:rPr>
        <w:t xml:space="preserve"> “hepatic metastases” </w:t>
      </w:r>
      <w:r w:rsidR="00E57AB7" w:rsidRPr="00744AC2">
        <w:rPr>
          <w:rFonts w:ascii="Book Antiqua" w:hAnsi="Book Antiqua" w:cstheme="minorHAnsi"/>
          <w:sz w:val="24"/>
          <w:szCs w:val="24"/>
        </w:rPr>
        <w:t>and</w:t>
      </w:r>
      <w:r w:rsidRPr="00744AC2">
        <w:rPr>
          <w:rFonts w:ascii="Book Antiqua" w:hAnsi="Book Antiqua" w:cstheme="minorHAnsi"/>
          <w:sz w:val="24"/>
          <w:szCs w:val="24"/>
        </w:rPr>
        <w:t xml:space="preserve"> “left” </w:t>
      </w:r>
      <w:r w:rsidR="00E57AB7" w:rsidRPr="00744AC2">
        <w:rPr>
          <w:rFonts w:ascii="Book Antiqua" w:hAnsi="Book Antiqua" w:cstheme="minorHAnsi"/>
          <w:sz w:val="24"/>
          <w:szCs w:val="24"/>
        </w:rPr>
        <w:t>and</w:t>
      </w:r>
      <w:r w:rsidRPr="00744AC2">
        <w:rPr>
          <w:rFonts w:ascii="Book Antiqua" w:hAnsi="Book Antiqua" w:cstheme="minorHAnsi"/>
          <w:sz w:val="24"/>
          <w:szCs w:val="24"/>
        </w:rPr>
        <w:t xml:space="preserve"> “Right”. This search was combined with a bibliographic search to find the relevant publications and extract data from these papers. The methodology was based around the Preferred Reporting Items for Systematic Reviews and Meta-Analyses’ recommendations for systematic reviews</w:t>
      </w:r>
    </w:p>
    <w:p w14:paraId="184AB6EE" w14:textId="77777777" w:rsidR="00E3476E" w:rsidRPr="00744AC2" w:rsidRDefault="00E3476E" w:rsidP="00221FFA">
      <w:pPr>
        <w:adjustRightInd w:val="0"/>
        <w:snapToGrid w:val="0"/>
        <w:spacing w:after="0" w:line="360" w:lineRule="auto"/>
        <w:jc w:val="both"/>
        <w:rPr>
          <w:rFonts w:ascii="Book Antiqua" w:hAnsi="Book Antiqua"/>
          <w:b/>
          <w:i/>
          <w:sz w:val="24"/>
          <w:szCs w:val="24"/>
        </w:rPr>
      </w:pPr>
    </w:p>
    <w:p w14:paraId="10AC9693" w14:textId="2CAEB023" w:rsidR="00E3476E" w:rsidRPr="00744AC2" w:rsidRDefault="00E57AB7" w:rsidP="00221FFA">
      <w:pPr>
        <w:adjustRightInd w:val="0"/>
        <w:snapToGrid w:val="0"/>
        <w:spacing w:after="0" w:line="360" w:lineRule="auto"/>
        <w:jc w:val="both"/>
        <w:rPr>
          <w:rFonts w:ascii="Book Antiqua" w:hAnsi="Book Antiqua"/>
          <w:b/>
          <w:i/>
          <w:sz w:val="24"/>
          <w:szCs w:val="24"/>
        </w:rPr>
      </w:pPr>
      <w:r w:rsidRPr="0021782B">
        <w:rPr>
          <w:rFonts w:ascii="Book Antiqua" w:hAnsi="Book Antiqua"/>
          <w:b/>
          <w:i/>
          <w:color w:val="000000"/>
          <w:sz w:val="24"/>
          <w:szCs w:val="24"/>
        </w:rPr>
        <w:t>Research results</w:t>
      </w:r>
    </w:p>
    <w:p w14:paraId="48192FF6" w14:textId="77E47897" w:rsidR="00E3476E" w:rsidRPr="00744AC2" w:rsidRDefault="00E3476E"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Twenty-one studies with a total of 18203 patients showed a statistically significant trend of improved overall survival</w:t>
      </w:r>
      <w:r w:rsidR="00E57AB7">
        <w:rPr>
          <w:rFonts w:ascii="Book Antiqua" w:hAnsi="Book Antiqua"/>
          <w:sz w:val="24"/>
          <w:szCs w:val="24"/>
        </w:rPr>
        <w:t xml:space="preserve"> </w:t>
      </w:r>
      <w:r w:rsidRPr="00744AC2">
        <w:rPr>
          <w:rFonts w:ascii="Book Antiqua" w:hAnsi="Book Antiqua"/>
          <w:sz w:val="24"/>
          <w:szCs w:val="24"/>
        </w:rPr>
        <w:t xml:space="preserve">in patient with left sided primary tumours </w:t>
      </w:r>
      <w:r w:rsidRPr="00744AC2">
        <w:rPr>
          <w:rFonts w:ascii="Book Antiqua" w:hAnsi="Book Antiqua"/>
          <w:sz w:val="24"/>
          <w:szCs w:val="24"/>
        </w:rPr>
        <w:lastRenderedPageBreak/>
        <w:t>undergoing treatment for colorectal cancer liver metastases (</w:t>
      </w:r>
      <w:r w:rsidRPr="00744AC2">
        <w:rPr>
          <w:rFonts w:ascii="Book Antiqua" w:hAnsi="Book Antiqua"/>
          <w:i/>
          <w:sz w:val="24"/>
          <w:szCs w:val="24"/>
        </w:rPr>
        <w:t>l</w:t>
      </w:r>
      <w:r w:rsidRPr="00744AC2">
        <w:rPr>
          <w:rFonts w:ascii="Book Antiqua" w:hAnsi="Book Antiqua"/>
          <w:sz w:val="24"/>
          <w:szCs w:val="24"/>
        </w:rPr>
        <w:t xml:space="preserve">-CRCLM). Four studies including 3013 patients showed improved disease free survival (DFS) in </w:t>
      </w:r>
      <w:r w:rsidRPr="00744AC2">
        <w:rPr>
          <w:rFonts w:ascii="Book Antiqua" w:hAnsi="Book Antiqua"/>
          <w:i/>
          <w:sz w:val="24"/>
          <w:szCs w:val="24"/>
        </w:rPr>
        <w:t>l</w:t>
      </w:r>
      <w:r w:rsidRPr="00744AC2">
        <w:rPr>
          <w:rFonts w:ascii="Book Antiqua" w:hAnsi="Book Antiqua"/>
          <w:sz w:val="24"/>
          <w:szCs w:val="24"/>
        </w:rPr>
        <w:t xml:space="preserve">-CRCLM. Only five publications provided data on progression free survival (PFS). These studies including 2805 patients showed significantly improved PFS in </w:t>
      </w:r>
      <w:r w:rsidRPr="00744AC2">
        <w:rPr>
          <w:rFonts w:ascii="Book Antiqua" w:hAnsi="Book Antiqua"/>
          <w:i/>
          <w:iCs/>
          <w:sz w:val="24"/>
          <w:szCs w:val="24"/>
        </w:rPr>
        <w:t>l</w:t>
      </w:r>
      <w:r w:rsidRPr="00744AC2">
        <w:rPr>
          <w:rFonts w:ascii="Book Antiqua" w:hAnsi="Book Antiqua"/>
          <w:sz w:val="24"/>
          <w:szCs w:val="24"/>
        </w:rPr>
        <w:t xml:space="preserve">-CRCLM </w:t>
      </w:r>
      <w:r w:rsidRPr="00E57AB7">
        <w:rPr>
          <w:rFonts w:ascii="Book Antiqua" w:hAnsi="Book Antiqua"/>
          <w:i/>
          <w:iCs/>
          <w:sz w:val="24"/>
          <w:szCs w:val="24"/>
        </w:rPr>
        <w:t>vs</w:t>
      </w:r>
      <w:r w:rsidRPr="00744AC2">
        <w:rPr>
          <w:rFonts w:ascii="Book Antiqua" w:hAnsi="Book Antiqua"/>
          <w:sz w:val="24"/>
          <w:szCs w:val="24"/>
        </w:rPr>
        <w:t xml:space="preserve"> </w:t>
      </w:r>
      <w:r w:rsidRPr="00744AC2">
        <w:rPr>
          <w:rFonts w:ascii="Book Antiqua" w:hAnsi="Book Antiqua"/>
          <w:i/>
          <w:iCs/>
          <w:sz w:val="24"/>
          <w:szCs w:val="24"/>
        </w:rPr>
        <w:t>r</w:t>
      </w:r>
      <w:r w:rsidRPr="00744AC2">
        <w:rPr>
          <w:rFonts w:ascii="Book Antiqua" w:hAnsi="Book Antiqua"/>
          <w:sz w:val="24"/>
          <w:szCs w:val="24"/>
        </w:rPr>
        <w:t xml:space="preserve">-CRCLM. The findings of this review are congruent with the accepted premise of superior survival in left sided colorectal cancer, and uniquely show that this remains true in the context of metastatic liver disease. We highlight a number of factors that may contribute to this, including KRAS/BRAF mutational status, presence of mucinous elements, and impaired chemosensitivy –all which are shown to be associated with right-sided PTL. The exact interplay between these known factors, PTL, and the emerging new mutations and molecular markers is yet to be determined and work needs to be done to determine the importance of PTL within the conglomeration. </w:t>
      </w:r>
    </w:p>
    <w:p w14:paraId="019F61C8" w14:textId="77777777" w:rsidR="00AB0270" w:rsidRPr="00744AC2" w:rsidRDefault="00AB0270" w:rsidP="00221FFA">
      <w:pPr>
        <w:adjustRightInd w:val="0"/>
        <w:snapToGrid w:val="0"/>
        <w:spacing w:after="0" w:line="360" w:lineRule="auto"/>
        <w:jc w:val="both"/>
        <w:rPr>
          <w:rFonts w:ascii="Book Antiqua" w:hAnsi="Book Antiqua"/>
          <w:sz w:val="24"/>
          <w:szCs w:val="24"/>
        </w:rPr>
      </w:pPr>
    </w:p>
    <w:p w14:paraId="5814D7DD" w14:textId="167DD58D" w:rsidR="00E3476E" w:rsidRPr="00744AC2" w:rsidRDefault="00E57AB7" w:rsidP="00221FFA">
      <w:pPr>
        <w:adjustRightInd w:val="0"/>
        <w:snapToGrid w:val="0"/>
        <w:spacing w:after="0" w:line="360" w:lineRule="auto"/>
        <w:jc w:val="both"/>
        <w:rPr>
          <w:rFonts w:ascii="Book Antiqua" w:hAnsi="Book Antiqua"/>
          <w:b/>
          <w:i/>
          <w:sz w:val="24"/>
          <w:szCs w:val="24"/>
        </w:rPr>
      </w:pPr>
      <w:r w:rsidRPr="0021782B">
        <w:rPr>
          <w:rFonts w:ascii="Book Antiqua" w:hAnsi="Book Antiqua"/>
          <w:b/>
          <w:i/>
          <w:color w:val="000000"/>
          <w:sz w:val="24"/>
          <w:szCs w:val="24"/>
        </w:rPr>
        <w:t>Research conclusions</w:t>
      </w:r>
    </w:p>
    <w:p w14:paraId="32AA287B" w14:textId="225293B0" w:rsidR="00E3476E" w:rsidRPr="00744AC2" w:rsidRDefault="00E3476E"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The findings of this review indicate that PTL may have a role as an independent prognostic factor when determining treatment and disease surveillance strategies specifically in colorectal cancer that has metastasised to the liver. We find improved survival for both resected and unresectable </w:t>
      </w:r>
      <w:r w:rsidRPr="00744AC2">
        <w:rPr>
          <w:rFonts w:ascii="Book Antiqua" w:hAnsi="Book Antiqua"/>
          <w:i/>
          <w:sz w:val="24"/>
          <w:szCs w:val="24"/>
        </w:rPr>
        <w:t>l-</w:t>
      </w:r>
      <w:r w:rsidRPr="00744AC2">
        <w:rPr>
          <w:rFonts w:ascii="Book Antiqua" w:hAnsi="Book Antiqua"/>
          <w:sz w:val="24"/>
          <w:szCs w:val="24"/>
        </w:rPr>
        <w:t xml:space="preserve">CRCLM as well as a maintained trend after addition of biologics to established chemotherapy regimens. Hepatic recurrence after treatment of CRCLM appears to occur more aggressively with right-sided CRC, conferring significantly reduced survival. Explaining these variations in oncological outcome requires a deeper understanding of the underlying molecular and embryological differences associated with primary tumour sidedness. Microsatellite instability, interestingly, whilst more common in right-sided tumours, has been shown to be independently associated with improved survival – a finding somewhat incongruent with the overall picture of inferior survival in </w:t>
      </w:r>
      <w:r w:rsidRPr="00744AC2">
        <w:rPr>
          <w:rFonts w:ascii="Book Antiqua" w:hAnsi="Book Antiqua"/>
          <w:i/>
          <w:sz w:val="24"/>
          <w:szCs w:val="24"/>
        </w:rPr>
        <w:t>r-</w:t>
      </w:r>
      <w:r w:rsidRPr="00744AC2">
        <w:rPr>
          <w:rFonts w:ascii="Book Antiqua" w:hAnsi="Book Antiqua"/>
          <w:sz w:val="24"/>
          <w:szCs w:val="24"/>
        </w:rPr>
        <w:t xml:space="preserve">CRCLM. This suggests alternative mechanisms beyond MMR and </w:t>
      </w:r>
      <w:r w:rsidR="009A298B" w:rsidRPr="00744AC2">
        <w:rPr>
          <w:rFonts w:ascii="Book Antiqua" w:hAnsi="Book Antiqua"/>
          <w:sz w:val="24"/>
          <w:szCs w:val="24"/>
        </w:rPr>
        <w:t>microsatellite instability</w:t>
      </w:r>
      <w:r w:rsidRPr="00744AC2">
        <w:rPr>
          <w:rFonts w:ascii="Book Antiqua" w:hAnsi="Book Antiqua"/>
          <w:sz w:val="24"/>
          <w:szCs w:val="24"/>
        </w:rPr>
        <w:t xml:space="preserve"> are likely to be involved. KRAS and BRAF mutational status, mucinous adenocarcinoma, and impaired chemosensitivity are all known to be significantly associated with right-sided CRC, and we show here that this association and the accompanying inferior </w:t>
      </w:r>
      <w:r w:rsidRPr="00744AC2">
        <w:rPr>
          <w:rFonts w:ascii="Book Antiqua" w:hAnsi="Book Antiqua"/>
          <w:sz w:val="24"/>
          <w:szCs w:val="24"/>
        </w:rPr>
        <w:lastRenderedPageBreak/>
        <w:t xml:space="preserve">survival persists in </w:t>
      </w:r>
      <w:r w:rsidRPr="00744AC2">
        <w:rPr>
          <w:rFonts w:ascii="Book Antiqua" w:hAnsi="Book Antiqua"/>
          <w:i/>
          <w:sz w:val="24"/>
          <w:szCs w:val="24"/>
        </w:rPr>
        <w:t>r</w:t>
      </w:r>
      <w:r w:rsidRPr="00744AC2">
        <w:rPr>
          <w:rFonts w:ascii="Book Antiqua" w:hAnsi="Book Antiqua"/>
          <w:sz w:val="24"/>
          <w:szCs w:val="24"/>
        </w:rPr>
        <w:t xml:space="preserve">-CRCLM. A better understanding of the role of PTL in the oncological outcomes of metastatic CRC may allow for improved risk stratification and redesigned patient pathways. </w:t>
      </w:r>
    </w:p>
    <w:p w14:paraId="44DFBF70" w14:textId="77777777" w:rsidR="00E3476E" w:rsidRPr="00744AC2" w:rsidRDefault="00E3476E" w:rsidP="00221FFA">
      <w:pPr>
        <w:adjustRightInd w:val="0"/>
        <w:snapToGrid w:val="0"/>
        <w:spacing w:after="0" w:line="360" w:lineRule="auto"/>
        <w:jc w:val="both"/>
        <w:rPr>
          <w:rFonts w:ascii="Book Antiqua" w:hAnsi="Book Antiqua"/>
          <w:sz w:val="24"/>
          <w:szCs w:val="24"/>
        </w:rPr>
      </w:pPr>
    </w:p>
    <w:p w14:paraId="56C013D6" w14:textId="01A3479A" w:rsidR="00E3476E" w:rsidRPr="00744AC2" w:rsidRDefault="00E57AB7" w:rsidP="00221FFA">
      <w:pPr>
        <w:adjustRightInd w:val="0"/>
        <w:snapToGrid w:val="0"/>
        <w:spacing w:after="0" w:line="360" w:lineRule="auto"/>
        <w:jc w:val="both"/>
        <w:rPr>
          <w:rFonts w:ascii="Book Antiqua" w:hAnsi="Book Antiqua"/>
          <w:b/>
          <w:sz w:val="24"/>
          <w:szCs w:val="24"/>
        </w:rPr>
      </w:pPr>
      <w:r w:rsidRPr="0021782B">
        <w:rPr>
          <w:rFonts w:ascii="Book Antiqua" w:hAnsi="Book Antiqua"/>
          <w:b/>
          <w:i/>
          <w:color w:val="000000"/>
          <w:sz w:val="24"/>
          <w:szCs w:val="24"/>
        </w:rPr>
        <w:t>Research perspectives</w:t>
      </w:r>
    </w:p>
    <w:p w14:paraId="21C5E504" w14:textId="77777777" w:rsidR="00E3476E" w:rsidRPr="00744AC2" w:rsidRDefault="00E3476E"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There is a considerable amount of data available on the oncological outcomes of patients undergoing liver resection for CRCLM, as related to PTL. This shows with convincing evidence that outcomes are superior for patients with </w:t>
      </w:r>
      <w:r w:rsidRPr="00744AC2">
        <w:rPr>
          <w:rFonts w:ascii="Book Antiqua" w:hAnsi="Book Antiqua"/>
          <w:i/>
          <w:sz w:val="24"/>
          <w:szCs w:val="24"/>
        </w:rPr>
        <w:t>l-</w:t>
      </w:r>
      <w:r w:rsidRPr="00744AC2">
        <w:rPr>
          <w:rFonts w:ascii="Book Antiqua" w:hAnsi="Book Antiqua"/>
          <w:sz w:val="24"/>
          <w:szCs w:val="24"/>
        </w:rPr>
        <w:t xml:space="preserve">CRCLM. Future research should be focused on gathering associated molecular and genetic data as related to PTL to better understand the tumour biology of right-sided CRC. This may allow the determination of ideal molecular markers, both for risk stratification / prognostication, and that may be used as potential therapeutic targets. </w:t>
      </w:r>
    </w:p>
    <w:p w14:paraId="1F70084D" w14:textId="178200AF" w:rsidR="00AB0270" w:rsidRPr="00744AC2" w:rsidRDefault="00AB0270" w:rsidP="00221FFA">
      <w:pPr>
        <w:adjustRightInd w:val="0"/>
        <w:snapToGrid w:val="0"/>
        <w:spacing w:after="0" w:line="360" w:lineRule="auto"/>
        <w:jc w:val="both"/>
        <w:rPr>
          <w:rFonts w:ascii="Book Antiqua" w:hAnsi="Book Antiqua"/>
          <w:b/>
          <w:caps/>
          <w:sz w:val="24"/>
          <w:szCs w:val="24"/>
          <w:u w:val="single"/>
        </w:rPr>
      </w:pPr>
    </w:p>
    <w:p w14:paraId="298453FD" w14:textId="1F6ACE6F" w:rsidR="00522998" w:rsidRPr="00E57AB7" w:rsidRDefault="00E57AB7" w:rsidP="00221FFA">
      <w:pPr>
        <w:adjustRightInd w:val="0"/>
        <w:snapToGrid w:val="0"/>
        <w:spacing w:after="0" w:line="360" w:lineRule="auto"/>
        <w:jc w:val="both"/>
        <w:rPr>
          <w:rFonts w:ascii="Book Antiqua" w:hAnsi="Book Antiqua"/>
          <w:b/>
          <w:caps/>
          <w:sz w:val="24"/>
          <w:szCs w:val="24"/>
        </w:rPr>
      </w:pPr>
      <w:r w:rsidRPr="00E57AB7">
        <w:rPr>
          <w:rFonts w:ascii="Book Antiqua" w:hAnsi="Book Antiqua"/>
          <w:b/>
          <w:caps/>
          <w:sz w:val="24"/>
          <w:szCs w:val="24"/>
          <w:lang w:val="en-US"/>
        </w:rPr>
        <w:t>REFERENCES</w:t>
      </w:r>
    </w:p>
    <w:p w14:paraId="2C9C7010"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1 </w:t>
      </w:r>
      <w:r w:rsidRPr="00E57AB7">
        <w:rPr>
          <w:rFonts w:ascii="Book Antiqua" w:hAnsi="Book Antiqua"/>
          <w:b/>
          <w:sz w:val="24"/>
          <w:szCs w:val="24"/>
        </w:rPr>
        <w:t>Bray F</w:t>
      </w:r>
      <w:r w:rsidRPr="00E57AB7">
        <w:rPr>
          <w:rFonts w:ascii="Book Antiqua" w:hAnsi="Book Antiqua"/>
          <w:sz w:val="24"/>
          <w:szCs w:val="24"/>
        </w:rPr>
        <w:t xml:space="preserve">, Ferlay J, Soerjomataram I, Siegel RL, Torre LA, Jemal A. Global cancer statistics 2018: GLOBOCAN estimates of incidence and mortality worldwide for 36 cancers in 185 countries. </w:t>
      </w:r>
      <w:r w:rsidRPr="00E57AB7">
        <w:rPr>
          <w:rFonts w:ascii="Book Antiqua" w:hAnsi="Book Antiqua"/>
          <w:i/>
          <w:sz w:val="24"/>
          <w:szCs w:val="24"/>
        </w:rPr>
        <w:t>CA Cancer J Clin</w:t>
      </w:r>
      <w:r w:rsidRPr="00E57AB7">
        <w:rPr>
          <w:rFonts w:ascii="Book Antiqua" w:hAnsi="Book Antiqua"/>
          <w:sz w:val="24"/>
          <w:szCs w:val="24"/>
        </w:rPr>
        <w:t xml:space="preserve"> 2018; </w:t>
      </w:r>
      <w:r w:rsidRPr="00E57AB7">
        <w:rPr>
          <w:rFonts w:ascii="Book Antiqua" w:hAnsi="Book Antiqua"/>
          <w:b/>
          <w:sz w:val="24"/>
          <w:szCs w:val="24"/>
        </w:rPr>
        <w:t>68</w:t>
      </w:r>
      <w:r w:rsidRPr="00E57AB7">
        <w:rPr>
          <w:rFonts w:ascii="Book Antiqua" w:hAnsi="Book Antiqua"/>
          <w:sz w:val="24"/>
          <w:szCs w:val="24"/>
        </w:rPr>
        <w:t>: 394-424 [PMID: 30207593 DOI: 10.3322/caac.21492]</w:t>
      </w:r>
    </w:p>
    <w:p w14:paraId="0883F2BA"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2 </w:t>
      </w:r>
      <w:r w:rsidRPr="00E57AB7">
        <w:rPr>
          <w:rFonts w:ascii="Book Antiqua" w:hAnsi="Book Antiqua"/>
          <w:b/>
          <w:sz w:val="24"/>
          <w:szCs w:val="24"/>
        </w:rPr>
        <w:t>Vatandoust S</w:t>
      </w:r>
      <w:r w:rsidRPr="00E57AB7">
        <w:rPr>
          <w:rFonts w:ascii="Book Antiqua" w:hAnsi="Book Antiqua"/>
          <w:sz w:val="24"/>
          <w:szCs w:val="24"/>
        </w:rPr>
        <w:t xml:space="preserve">, Price TJ, Karapetis CS. Colorectal cancer: Metastases to a single organ. </w:t>
      </w:r>
      <w:r w:rsidRPr="00E57AB7">
        <w:rPr>
          <w:rFonts w:ascii="Book Antiqua" w:hAnsi="Book Antiqua"/>
          <w:i/>
          <w:sz w:val="24"/>
          <w:szCs w:val="24"/>
        </w:rPr>
        <w:t>World J Gastroenterol</w:t>
      </w:r>
      <w:r w:rsidRPr="00E57AB7">
        <w:rPr>
          <w:rFonts w:ascii="Book Antiqua" w:hAnsi="Book Antiqua"/>
          <w:sz w:val="24"/>
          <w:szCs w:val="24"/>
        </w:rPr>
        <w:t xml:space="preserve"> 2015; </w:t>
      </w:r>
      <w:r w:rsidRPr="00E57AB7">
        <w:rPr>
          <w:rFonts w:ascii="Book Antiqua" w:hAnsi="Book Antiqua"/>
          <w:b/>
          <w:sz w:val="24"/>
          <w:szCs w:val="24"/>
        </w:rPr>
        <w:t>21</w:t>
      </w:r>
      <w:r w:rsidRPr="00E57AB7">
        <w:rPr>
          <w:rFonts w:ascii="Book Antiqua" w:hAnsi="Book Antiqua"/>
          <w:sz w:val="24"/>
          <w:szCs w:val="24"/>
        </w:rPr>
        <w:t>: 11767-11776 [PMID: 26557001 DOI: 10.3748/wjg.v21.i41.11767]</w:t>
      </w:r>
    </w:p>
    <w:p w14:paraId="4903860A"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3 </w:t>
      </w:r>
      <w:r w:rsidRPr="00E57AB7">
        <w:rPr>
          <w:rFonts w:ascii="Book Antiqua" w:hAnsi="Book Antiqua"/>
          <w:b/>
          <w:sz w:val="24"/>
          <w:szCs w:val="24"/>
        </w:rPr>
        <w:t>Tejpar S</w:t>
      </w:r>
      <w:r w:rsidRPr="00E57AB7">
        <w:rPr>
          <w:rFonts w:ascii="Book Antiqua" w:hAnsi="Book Antiqua"/>
          <w:sz w:val="24"/>
          <w:szCs w:val="24"/>
        </w:rPr>
        <w:t xml:space="preserve">, Stintzing S, Ciardiello F, Tabernero J, Van Cutsem E, Beier F, Esser R, Lenz HJ, Heinemann V. Prognostic and Predictive Relevance of Primary Tumor Location in Patients With RAS Wild-Type Metastatic Colorectal Cancer: Retrospective Analyses of the CRYSTAL and FIRE-3 Trials. </w:t>
      </w:r>
      <w:r w:rsidRPr="00E57AB7">
        <w:rPr>
          <w:rFonts w:ascii="Book Antiqua" w:hAnsi="Book Antiqua"/>
          <w:i/>
          <w:sz w:val="24"/>
          <w:szCs w:val="24"/>
        </w:rPr>
        <w:t>JAMA Oncol</w:t>
      </w:r>
      <w:r w:rsidRPr="00E57AB7">
        <w:rPr>
          <w:rFonts w:ascii="Book Antiqua" w:hAnsi="Book Antiqua"/>
          <w:sz w:val="24"/>
          <w:szCs w:val="24"/>
        </w:rPr>
        <w:t xml:space="preserve"> 2017; </w:t>
      </w:r>
      <w:r w:rsidRPr="00E57AB7">
        <w:rPr>
          <w:rFonts w:ascii="Book Antiqua" w:hAnsi="Book Antiqua"/>
          <w:b/>
          <w:sz w:val="24"/>
          <w:szCs w:val="24"/>
        </w:rPr>
        <w:t>3</w:t>
      </w:r>
      <w:r w:rsidRPr="00E57AB7">
        <w:rPr>
          <w:rFonts w:ascii="Book Antiqua" w:hAnsi="Book Antiqua"/>
          <w:sz w:val="24"/>
          <w:szCs w:val="24"/>
        </w:rPr>
        <w:t>: 194-201 [PMID: 27722750 DOI: 10.1001/jamaoncol.2016.3797]</w:t>
      </w:r>
    </w:p>
    <w:p w14:paraId="2739F784"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4 </w:t>
      </w:r>
      <w:r w:rsidRPr="00E57AB7">
        <w:rPr>
          <w:rFonts w:ascii="Book Antiqua" w:hAnsi="Book Antiqua"/>
          <w:b/>
          <w:sz w:val="24"/>
          <w:szCs w:val="24"/>
        </w:rPr>
        <w:t>House MG</w:t>
      </w:r>
      <w:r w:rsidRPr="00E57AB7">
        <w:rPr>
          <w:rFonts w:ascii="Book Antiqua" w:hAnsi="Book Antiqua"/>
          <w:sz w:val="24"/>
          <w:szCs w:val="24"/>
        </w:rPr>
        <w:t xml:space="preserve">, Ito H, Gönen M, Fong Y, Allen PJ, DeMatteo RP, Brennan MF, Blumgart LH, Jarnagin WR, D'Angelica MI. Survival after hepatic resection for metastatic colorectal cancer: trends in outcomes for 1,600 patients during two decades at a single institution. </w:t>
      </w:r>
      <w:r w:rsidRPr="00E57AB7">
        <w:rPr>
          <w:rFonts w:ascii="Book Antiqua" w:hAnsi="Book Antiqua"/>
          <w:i/>
          <w:sz w:val="24"/>
          <w:szCs w:val="24"/>
        </w:rPr>
        <w:t>J Am Coll Surg</w:t>
      </w:r>
      <w:r w:rsidRPr="00E57AB7">
        <w:rPr>
          <w:rFonts w:ascii="Book Antiqua" w:hAnsi="Book Antiqua"/>
          <w:sz w:val="24"/>
          <w:szCs w:val="24"/>
        </w:rPr>
        <w:t xml:space="preserve"> 2010; </w:t>
      </w:r>
      <w:r w:rsidRPr="00E57AB7">
        <w:rPr>
          <w:rFonts w:ascii="Book Antiqua" w:hAnsi="Book Antiqua"/>
          <w:b/>
          <w:sz w:val="24"/>
          <w:szCs w:val="24"/>
        </w:rPr>
        <w:t>210</w:t>
      </w:r>
      <w:r w:rsidRPr="00E57AB7">
        <w:rPr>
          <w:rFonts w:ascii="Book Antiqua" w:hAnsi="Book Antiqua"/>
          <w:sz w:val="24"/>
          <w:szCs w:val="24"/>
        </w:rPr>
        <w:t>: 744-752, 752-755 [PMID: 20421043 DOI: 10.1016/j.jamcollsurg.2009.12.040]</w:t>
      </w:r>
    </w:p>
    <w:p w14:paraId="75D93A2C"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lastRenderedPageBreak/>
        <w:t xml:space="preserve">5 </w:t>
      </w:r>
      <w:r w:rsidRPr="00E57AB7">
        <w:rPr>
          <w:rFonts w:ascii="Book Antiqua" w:hAnsi="Book Antiqua"/>
          <w:b/>
          <w:sz w:val="24"/>
          <w:szCs w:val="24"/>
        </w:rPr>
        <w:t>Arru M</w:t>
      </w:r>
      <w:r w:rsidRPr="00E57AB7">
        <w:rPr>
          <w:rFonts w:ascii="Book Antiqua" w:hAnsi="Book Antiqua"/>
          <w:sz w:val="24"/>
          <w:szCs w:val="24"/>
        </w:rPr>
        <w:t xml:space="preserve">, Aldrighetti L, Castoldi R, Di Palo S, Orsenigo E, Stella M, Pulitanò C, Gavazzi F, Ferla G, Di Carlo V, Staudacher C. Analysis of prognostic factors influencing long-term survival after hepatic resection for metastatic colorectal cancer. </w:t>
      </w:r>
      <w:r w:rsidRPr="00E57AB7">
        <w:rPr>
          <w:rFonts w:ascii="Book Antiqua" w:hAnsi="Book Antiqua"/>
          <w:i/>
          <w:sz w:val="24"/>
          <w:szCs w:val="24"/>
        </w:rPr>
        <w:t>World J Surg</w:t>
      </w:r>
      <w:r w:rsidRPr="00E57AB7">
        <w:rPr>
          <w:rFonts w:ascii="Book Antiqua" w:hAnsi="Book Antiqua"/>
          <w:sz w:val="24"/>
          <w:szCs w:val="24"/>
        </w:rPr>
        <w:t xml:space="preserve"> 2008; </w:t>
      </w:r>
      <w:r w:rsidRPr="00E57AB7">
        <w:rPr>
          <w:rFonts w:ascii="Book Antiqua" w:hAnsi="Book Antiqua"/>
          <w:b/>
          <w:sz w:val="24"/>
          <w:szCs w:val="24"/>
        </w:rPr>
        <w:t>32</w:t>
      </w:r>
      <w:r w:rsidRPr="00E57AB7">
        <w:rPr>
          <w:rFonts w:ascii="Book Antiqua" w:hAnsi="Book Antiqua"/>
          <w:sz w:val="24"/>
          <w:szCs w:val="24"/>
        </w:rPr>
        <w:t>: 93-103 [PMID: 18027020 DOI: 10.1007/s00268-007-9285-y]</w:t>
      </w:r>
    </w:p>
    <w:p w14:paraId="2999A52B" w14:textId="5BC65C05"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6 </w:t>
      </w:r>
      <w:r w:rsidRPr="00E57AB7">
        <w:rPr>
          <w:rFonts w:ascii="Book Antiqua" w:hAnsi="Book Antiqua"/>
          <w:b/>
          <w:sz w:val="24"/>
          <w:szCs w:val="24"/>
        </w:rPr>
        <w:t>Jess P</w:t>
      </w:r>
      <w:r w:rsidRPr="00E57AB7">
        <w:rPr>
          <w:rFonts w:ascii="Book Antiqua" w:hAnsi="Book Antiqua"/>
          <w:sz w:val="24"/>
          <w:szCs w:val="24"/>
        </w:rPr>
        <w:t xml:space="preserve">, Hansen IO, Gamborg M, Jess T; Danish Colorectal Cancer Group. A nationwide Danish cohort study challenging the categorisation into right-sided and left-sided colon cancer. </w:t>
      </w:r>
      <w:r w:rsidRPr="00E57AB7">
        <w:rPr>
          <w:rFonts w:ascii="Book Antiqua" w:hAnsi="Book Antiqua"/>
          <w:i/>
          <w:sz w:val="24"/>
          <w:szCs w:val="24"/>
        </w:rPr>
        <w:t>BMJ Open</w:t>
      </w:r>
      <w:r w:rsidRPr="00E57AB7">
        <w:rPr>
          <w:rFonts w:ascii="Book Antiqua" w:hAnsi="Book Antiqua"/>
          <w:sz w:val="24"/>
          <w:szCs w:val="24"/>
        </w:rPr>
        <w:t xml:space="preserve"> 2013; </w:t>
      </w:r>
      <w:r w:rsidRPr="00E57AB7">
        <w:rPr>
          <w:rFonts w:ascii="Book Antiqua" w:hAnsi="Book Antiqua"/>
          <w:b/>
          <w:sz w:val="24"/>
          <w:szCs w:val="24"/>
        </w:rPr>
        <w:t>3</w:t>
      </w:r>
      <w:r w:rsidRPr="00E57AB7">
        <w:rPr>
          <w:rFonts w:ascii="Book Antiqua" w:hAnsi="Book Antiqua"/>
          <w:sz w:val="24"/>
          <w:szCs w:val="24"/>
        </w:rPr>
        <w:t xml:space="preserve">: </w:t>
      </w:r>
      <w:r w:rsidR="003515A8" w:rsidRPr="003515A8">
        <w:rPr>
          <w:rFonts w:ascii="Book Antiqua" w:hAnsi="Book Antiqua"/>
          <w:sz w:val="24"/>
          <w:szCs w:val="24"/>
        </w:rPr>
        <w:t>e002608</w:t>
      </w:r>
      <w:r w:rsidRPr="00E57AB7">
        <w:rPr>
          <w:rFonts w:ascii="Book Antiqua" w:hAnsi="Book Antiqua"/>
          <w:sz w:val="24"/>
          <w:szCs w:val="24"/>
        </w:rPr>
        <w:t xml:space="preserve"> [PMID: </w:t>
      </w:r>
      <w:bookmarkStart w:id="18" w:name="OLE_LINK11"/>
      <w:bookmarkStart w:id="19" w:name="OLE_LINK12"/>
      <w:r w:rsidRPr="00E57AB7">
        <w:rPr>
          <w:rFonts w:ascii="Book Antiqua" w:hAnsi="Book Antiqua"/>
          <w:sz w:val="24"/>
          <w:szCs w:val="24"/>
        </w:rPr>
        <w:t>23793665</w:t>
      </w:r>
      <w:bookmarkEnd w:id="18"/>
      <w:bookmarkEnd w:id="19"/>
      <w:r w:rsidRPr="00E57AB7">
        <w:rPr>
          <w:rFonts w:ascii="Book Antiqua" w:hAnsi="Book Antiqua"/>
          <w:sz w:val="24"/>
          <w:szCs w:val="24"/>
        </w:rPr>
        <w:t xml:space="preserve"> DOI: 10.1136/bmjopen-2013-002608]</w:t>
      </w:r>
    </w:p>
    <w:p w14:paraId="06622DC7"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7 </w:t>
      </w:r>
      <w:r w:rsidRPr="00E57AB7">
        <w:rPr>
          <w:rFonts w:ascii="Book Antiqua" w:hAnsi="Book Antiqua"/>
          <w:b/>
          <w:sz w:val="24"/>
          <w:szCs w:val="24"/>
        </w:rPr>
        <w:t>Nitsche U</w:t>
      </w:r>
      <w:r w:rsidRPr="00E57AB7">
        <w:rPr>
          <w:rFonts w:ascii="Book Antiqua" w:hAnsi="Book Antiqua"/>
          <w:sz w:val="24"/>
          <w:szCs w:val="24"/>
        </w:rPr>
        <w:t xml:space="preserve">, Stögbauer F, Späth C, Haller B, Wilhelm D, Friess H, Bader FG. Right Sided Colon Cancer as a Distinct Histopathological Subtype with Reduced Prognosis. </w:t>
      </w:r>
      <w:r w:rsidRPr="00E57AB7">
        <w:rPr>
          <w:rFonts w:ascii="Book Antiqua" w:hAnsi="Book Antiqua"/>
          <w:i/>
          <w:sz w:val="24"/>
          <w:szCs w:val="24"/>
        </w:rPr>
        <w:t>Dig Surg</w:t>
      </w:r>
      <w:r w:rsidRPr="00E57AB7">
        <w:rPr>
          <w:rFonts w:ascii="Book Antiqua" w:hAnsi="Book Antiqua"/>
          <w:sz w:val="24"/>
          <w:szCs w:val="24"/>
        </w:rPr>
        <w:t xml:space="preserve"> 2016; </w:t>
      </w:r>
      <w:r w:rsidRPr="00E57AB7">
        <w:rPr>
          <w:rFonts w:ascii="Book Antiqua" w:hAnsi="Book Antiqua"/>
          <w:b/>
          <w:sz w:val="24"/>
          <w:szCs w:val="24"/>
        </w:rPr>
        <w:t>33</w:t>
      </w:r>
      <w:r w:rsidRPr="00E57AB7">
        <w:rPr>
          <w:rFonts w:ascii="Book Antiqua" w:hAnsi="Book Antiqua"/>
          <w:sz w:val="24"/>
          <w:szCs w:val="24"/>
        </w:rPr>
        <w:t>: 157-163 [PMID: 26824772 DOI: 10.1159/000443644]</w:t>
      </w:r>
    </w:p>
    <w:p w14:paraId="7F82E5E2"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8 </w:t>
      </w:r>
      <w:r w:rsidRPr="00E57AB7">
        <w:rPr>
          <w:rFonts w:ascii="Book Antiqua" w:hAnsi="Book Antiqua"/>
          <w:b/>
          <w:sz w:val="24"/>
          <w:szCs w:val="24"/>
        </w:rPr>
        <w:t>Dupré A</w:t>
      </w:r>
      <w:r w:rsidRPr="00E57AB7">
        <w:rPr>
          <w:rFonts w:ascii="Book Antiqua" w:hAnsi="Book Antiqua"/>
          <w:sz w:val="24"/>
          <w:szCs w:val="24"/>
        </w:rPr>
        <w:t xml:space="preserve">, Malik HZ, Jones RP, Diaz-Nieto R, Fenwick SW, Poston GJ. Influence of the primary tumour location in patients undergoing surgery for colorectal liver metastases. </w:t>
      </w:r>
      <w:r w:rsidRPr="00E57AB7">
        <w:rPr>
          <w:rFonts w:ascii="Book Antiqua" w:hAnsi="Book Antiqua"/>
          <w:i/>
          <w:sz w:val="24"/>
          <w:szCs w:val="24"/>
        </w:rPr>
        <w:t>Eur J Surg Oncol</w:t>
      </w:r>
      <w:r w:rsidRPr="00E57AB7">
        <w:rPr>
          <w:rFonts w:ascii="Book Antiqua" w:hAnsi="Book Antiqua"/>
          <w:sz w:val="24"/>
          <w:szCs w:val="24"/>
        </w:rPr>
        <w:t xml:space="preserve"> 2018; </w:t>
      </w:r>
      <w:r w:rsidRPr="00E57AB7">
        <w:rPr>
          <w:rFonts w:ascii="Book Antiqua" w:hAnsi="Book Antiqua"/>
          <w:b/>
          <w:sz w:val="24"/>
          <w:szCs w:val="24"/>
        </w:rPr>
        <w:t>44</w:t>
      </w:r>
      <w:r w:rsidRPr="00E57AB7">
        <w:rPr>
          <w:rFonts w:ascii="Book Antiqua" w:hAnsi="Book Antiqua"/>
          <w:sz w:val="24"/>
          <w:szCs w:val="24"/>
        </w:rPr>
        <w:t>: 80-86 [PMID: 29183640 DOI: 10.1016/j.ejso.2017.10.218]</w:t>
      </w:r>
    </w:p>
    <w:p w14:paraId="5BBA10F3"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9 </w:t>
      </w:r>
      <w:r w:rsidRPr="00E57AB7">
        <w:rPr>
          <w:rFonts w:ascii="Book Antiqua" w:hAnsi="Book Antiqua"/>
          <w:b/>
          <w:sz w:val="24"/>
          <w:szCs w:val="24"/>
        </w:rPr>
        <w:t>Creasy JM</w:t>
      </w:r>
      <w:r w:rsidRPr="00E57AB7">
        <w:rPr>
          <w:rFonts w:ascii="Book Antiqua" w:hAnsi="Book Antiqua"/>
          <w:sz w:val="24"/>
          <w:szCs w:val="24"/>
        </w:rPr>
        <w:t xml:space="preserve">, Sadot E, Koerkamp BG, Chou JF, Gonen M, Kemeny NE, Saltz LB, Balachandran VP, Peter Kingham T, DeMatteo RP, Allen PJ, Jarnagin WR, D'Angelica MI. The Impact of Primary Tumor Location on Long-Term Survival in Patients Undergoing Hepatic Resection for Metastatic Colon Cancer. </w:t>
      </w:r>
      <w:r w:rsidRPr="00E57AB7">
        <w:rPr>
          <w:rFonts w:ascii="Book Antiqua" w:hAnsi="Book Antiqua"/>
          <w:i/>
          <w:sz w:val="24"/>
          <w:szCs w:val="24"/>
        </w:rPr>
        <w:t>Ann Surg Oncol</w:t>
      </w:r>
      <w:r w:rsidRPr="00E57AB7">
        <w:rPr>
          <w:rFonts w:ascii="Book Antiqua" w:hAnsi="Book Antiqua"/>
          <w:sz w:val="24"/>
          <w:szCs w:val="24"/>
        </w:rPr>
        <w:t xml:space="preserve"> 2018; </w:t>
      </w:r>
      <w:r w:rsidRPr="00E57AB7">
        <w:rPr>
          <w:rFonts w:ascii="Book Antiqua" w:hAnsi="Book Antiqua"/>
          <w:b/>
          <w:sz w:val="24"/>
          <w:szCs w:val="24"/>
        </w:rPr>
        <w:t>25</w:t>
      </w:r>
      <w:r w:rsidRPr="00E57AB7">
        <w:rPr>
          <w:rFonts w:ascii="Book Antiqua" w:hAnsi="Book Antiqua"/>
          <w:sz w:val="24"/>
          <w:szCs w:val="24"/>
        </w:rPr>
        <w:t>: 431-438 [PMID: 29181680 DOI: 10.1245/s10434-017-6264-x]</w:t>
      </w:r>
    </w:p>
    <w:p w14:paraId="0C29323E"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10 </w:t>
      </w:r>
      <w:r w:rsidRPr="00E57AB7">
        <w:rPr>
          <w:rFonts w:ascii="Book Antiqua" w:hAnsi="Book Antiqua"/>
          <w:b/>
          <w:sz w:val="24"/>
          <w:szCs w:val="24"/>
        </w:rPr>
        <w:t>Liao CK</w:t>
      </w:r>
      <w:r w:rsidRPr="00E57AB7">
        <w:rPr>
          <w:rFonts w:ascii="Book Antiqua" w:hAnsi="Book Antiqua"/>
          <w:sz w:val="24"/>
          <w:szCs w:val="24"/>
        </w:rPr>
        <w:t xml:space="preserve">, Chiang JM, Tsai WS, You JF, Hsieh PS, Hung HY, Chen HH, Tang RP, Chen JS, Yeh CY. Primary tumor location in stage III colon cancer has prognostic impact on subsequent liver metastasis. </w:t>
      </w:r>
      <w:r w:rsidRPr="00E57AB7">
        <w:rPr>
          <w:rFonts w:ascii="Book Antiqua" w:hAnsi="Book Antiqua"/>
          <w:i/>
          <w:sz w:val="24"/>
          <w:szCs w:val="24"/>
        </w:rPr>
        <w:t>J Surg Oncol</w:t>
      </w:r>
      <w:r w:rsidRPr="00E57AB7">
        <w:rPr>
          <w:rFonts w:ascii="Book Antiqua" w:hAnsi="Book Antiqua"/>
          <w:sz w:val="24"/>
          <w:szCs w:val="24"/>
        </w:rPr>
        <w:t xml:space="preserve"> 2018; </w:t>
      </w:r>
      <w:r w:rsidRPr="00E57AB7">
        <w:rPr>
          <w:rFonts w:ascii="Book Antiqua" w:hAnsi="Book Antiqua"/>
          <w:b/>
          <w:sz w:val="24"/>
          <w:szCs w:val="24"/>
        </w:rPr>
        <w:t>118</w:t>
      </w:r>
      <w:r w:rsidRPr="00E57AB7">
        <w:rPr>
          <w:rFonts w:ascii="Book Antiqua" w:hAnsi="Book Antiqua"/>
          <w:sz w:val="24"/>
          <w:szCs w:val="24"/>
        </w:rPr>
        <w:t>: 1301-1310 [PMID: 30408183 DOI: 10.1002/jso.25270]</w:t>
      </w:r>
    </w:p>
    <w:p w14:paraId="23792095"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11 </w:t>
      </w:r>
      <w:r w:rsidRPr="00E57AB7">
        <w:rPr>
          <w:rFonts w:ascii="Book Antiqua" w:hAnsi="Book Antiqua"/>
          <w:b/>
          <w:sz w:val="24"/>
          <w:szCs w:val="24"/>
        </w:rPr>
        <w:t>Marques MC</w:t>
      </w:r>
      <w:r w:rsidRPr="00E57AB7">
        <w:rPr>
          <w:rFonts w:ascii="Book Antiqua" w:hAnsi="Book Antiqua"/>
          <w:sz w:val="24"/>
          <w:szCs w:val="24"/>
        </w:rPr>
        <w:t xml:space="preserve">, C Ribeiro HS, Costa WL Jr, de Jesus VHF, de Macedo MP, Diniz AL, Godoy AL, Farias IC, Aguiar S Jr, Riechelmann RSP, S Begnami MDF, Coimbra FJF. Is primary sidedness a prognostic factor in patients with resected colon cancer liver metastases (CLM)? </w:t>
      </w:r>
      <w:r w:rsidRPr="00E57AB7">
        <w:rPr>
          <w:rFonts w:ascii="Book Antiqua" w:hAnsi="Book Antiqua"/>
          <w:i/>
          <w:sz w:val="24"/>
          <w:szCs w:val="24"/>
        </w:rPr>
        <w:t>J Surg Oncol</w:t>
      </w:r>
      <w:r w:rsidRPr="00E57AB7">
        <w:rPr>
          <w:rFonts w:ascii="Book Antiqua" w:hAnsi="Book Antiqua"/>
          <w:sz w:val="24"/>
          <w:szCs w:val="24"/>
        </w:rPr>
        <w:t xml:space="preserve"> 2018; </w:t>
      </w:r>
      <w:r w:rsidRPr="00E57AB7">
        <w:rPr>
          <w:rFonts w:ascii="Book Antiqua" w:hAnsi="Book Antiqua"/>
          <w:b/>
          <w:sz w:val="24"/>
          <w:szCs w:val="24"/>
        </w:rPr>
        <w:t>117</w:t>
      </w:r>
      <w:r w:rsidRPr="00E57AB7">
        <w:rPr>
          <w:rFonts w:ascii="Book Antiqua" w:hAnsi="Book Antiqua"/>
          <w:sz w:val="24"/>
          <w:szCs w:val="24"/>
        </w:rPr>
        <w:t>: 858-863 [PMID: 29611198 DOI: 10.1002/jso.25048]</w:t>
      </w:r>
    </w:p>
    <w:p w14:paraId="78E3C679"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12 </w:t>
      </w:r>
      <w:r w:rsidRPr="00E57AB7">
        <w:rPr>
          <w:rFonts w:ascii="Book Antiqua" w:hAnsi="Book Antiqua"/>
          <w:b/>
          <w:sz w:val="24"/>
          <w:szCs w:val="24"/>
        </w:rPr>
        <w:t>Gasser E</w:t>
      </w:r>
      <w:r w:rsidRPr="00E57AB7">
        <w:rPr>
          <w:rFonts w:ascii="Book Antiqua" w:hAnsi="Book Antiqua"/>
          <w:sz w:val="24"/>
          <w:szCs w:val="24"/>
        </w:rPr>
        <w:t xml:space="preserve">, Braunwarth E, Riedmann M, Cardini B, Fadinger N, Presl J, Klieser E, Ellmerer P, Dupré A, Imai K, Malik H, Baba H, Ulmer H, Schneeberger S, Öfner D, </w:t>
      </w:r>
      <w:r w:rsidRPr="00E57AB7">
        <w:rPr>
          <w:rFonts w:ascii="Book Antiqua" w:hAnsi="Book Antiqua"/>
          <w:sz w:val="24"/>
          <w:szCs w:val="24"/>
        </w:rPr>
        <w:lastRenderedPageBreak/>
        <w:t xml:space="preserve">Dinnewitzer A, Stättner S, Primavesi F. Primary tumour location affects survival after resection of colorectal liver metastases: A two-institutional cohort study with international validation, systematic meta-analysis and a clinical risk score. </w:t>
      </w:r>
      <w:r w:rsidRPr="00E57AB7">
        <w:rPr>
          <w:rFonts w:ascii="Book Antiqua" w:hAnsi="Book Antiqua"/>
          <w:i/>
          <w:sz w:val="24"/>
          <w:szCs w:val="24"/>
        </w:rPr>
        <w:t>PLoS One</w:t>
      </w:r>
      <w:r w:rsidRPr="00E57AB7">
        <w:rPr>
          <w:rFonts w:ascii="Book Antiqua" w:hAnsi="Book Antiqua"/>
          <w:sz w:val="24"/>
          <w:szCs w:val="24"/>
        </w:rPr>
        <w:t xml:space="preserve"> 2019; </w:t>
      </w:r>
      <w:r w:rsidRPr="00E57AB7">
        <w:rPr>
          <w:rFonts w:ascii="Book Antiqua" w:hAnsi="Book Antiqua"/>
          <w:b/>
          <w:sz w:val="24"/>
          <w:szCs w:val="24"/>
        </w:rPr>
        <w:t>14</w:t>
      </w:r>
      <w:r w:rsidRPr="00E57AB7">
        <w:rPr>
          <w:rFonts w:ascii="Book Antiqua" w:hAnsi="Book Antiqua"/>
          <w:sz w:val="24"/>
          <w:szCs w:val="24"/>
        </w:rPr>
        <w:t>: e0217411 [PMID: 31150437 DOI: 10.1371/journal.pone.0217411]</w:t>
      </w:r>
    </w:p>
    <w:p w14:paraId="554201B2"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13 </w:t>
      </w:r>
      <w:r w:rsidRPr="00E57AB7">
        <w:rPr>
          <w:rFonts w:ascii="Book Antiqua" w:hAnsi="Book Antiqua"/>
          <w:b/>
          <w:sz w:val="24"/>
          <w:szCs w:val="24"/>
        </w:rPr>
        <w:t>Moher D</w:t>
      </w:r>
      <w:r w:rsidRPr="00E57AB7">
        <w:rPr>
          <w:rFonts w:ascii="Book Antiqua" w:hAnsi="Book Antiqua"/>
          <w:sz w:val="24"/>
          <w:szCs w:val="24"/>
        </w:rPr>
        <w:t xml:space="preserve">, Liberati A, Tetzlaff J, Altman DG; PRISMA Group. Preferred reporting items for systematic reviews and meta-analyses: the PRISMA statement. </w:t>
      </w:r>
      <w:r w:rsidRPr="00E57AB7">
        <w:rPr>
          <w:rFonts w:ascii="Book Antiqua" w:hAnsi="Book Antiqua"/>
          <w:i/>
          <w:sz w:val="24"/>
          <w:szCs w:val="24"/>
        </w:rPr>
        <w:t>PLoS Med</w:t>
      </w:r>
      <w:r w:rsidRPr="00E57AB7">
        <w:rPr>
          <w:rFonts w:ascii="Book Antiqua" w:hAnsi="Book Antiqua"/>
          <w:sz w:val="24"/>
          <w:szCs w:val="24"/>
        </w:rPr>
        <w:t xml:space="preserve"> 2009; </w:t>
      </w:r>
      <w:r w:rsidRPr="00E57AB7">
        <w:rPr>
          <w:rFonts w:ascii="Book Antiqua" w:hAnsi="Book Antiqua"/>
          <w:b/>
          <w:sz w:val="24"/>
          <w:szCs w:val="24"/>
        </w:rPr>
        <w:t>6</w:t>
      </w:r>
      <w:r w:rsidRPr="00E57AB7">
        <w:rPr>
          <w:rFonts w:ascii="Book Antiqua" w:hAnsi="Book Antiqua"/>
          <w:sz w:val="24"/>
          <w:szCs w:val="24"/>
        </w:rPr>
        <w:t>: e1000097 [PMID: 19621072 DOI: 10.1371/journal.pmed.1000097]</w:t>
      </w:r>
    </w:p>
    <w:p w14:paraId="6047FFAD" w14:textId="1E202FAB"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14 </w:t>
      </w:r>
      <w:bookmarkStart w:id="20" w:name="OLE_LINK9"/>
      <w:bookmarkStart w:id="21" w:name="OLE_LINK10"/>
      <w:r w:rsidRPr="00E57AB7">
        <w:rPr>
          <w:rFonts w:ascii="Book Antiqua" w:hAnsi="Book Antiqua"/>
          <w:b/>
          <w:sz w:val="24"/>
          <w:szCs w:val="24"/>
        </w:rPr>
        <w:t>Harbour R,</w:t>
      </w:r>
      <w:r w:rsidRPr="00E57AB7">
        <w:rPr>
          <w:rFonts w:ascii="Book Antiqua" w:hAnsi="Book Antiqua"/>
          <w:sz w:val="24"/>
          <w:szCs w:val="24"/>
        </w:rPr>
        <w:t xml:space="preserve"> Miller J. A new system for grading recommendations in evidence based guidelines. </w:t>
      </w:r>
      <w:r w:rsidRPr="00817D59">
        <w:rPr>
          <w:rFonts w:ascii="Book Antiqua" w:hAnsi="Book Antiqua"/>
          <w:i/>
          <w:iCs/>
          <w:sz w:val="24"/>
          <w:szCs w:val="24"/>
        </w:rPr>
        <w:t xml:space="preserve">Br </w:t>
      </w:r>
      <w:r w:rsidR="00817D59" w:rsidRPr="00817D59">
        <w:rPr>
          <w:rFonts w:ascii="Book Antiqua" w:hAnsi="Book Antiqua"/>
          <w:i/>
          <w:iCs/>
          <w:sz w:val="24"/>
          <w:szCs w:val="24"/>
        </w:rPr>
        <w:t xml:space="preserve">J </w:t>
      </w:r>
      <w:r w:rsidRPr="00817D59">
        <w:rPr>
          <w:rFonts w:ascii="Book Antiqua" w:hAnsi="Book Antiqua"/>
          <w:i/>
          <w:iCs/>
          <w:sz w:val="24"/>
          <w:szCs w:val="24"/>
        </w:rPr>
        <w:t>Med</w:t>
      </w:r>
      <w:r w:rsidRPr="00E57AB7">
        <w:rPr>
          <w:rFonts w:ascii="Book Antiqua" w:hAnsi="Book Antiqua"/>
          <w:sz w:val="24"/>
          <w:szCs w:val="24"/>
        </w:rPr>
        <w:t xml:space="preserve"> 2001; </w:t>
      </w:r>
      <w:r w:rsidRPr="00817D59">
        <w:rPr>
          <w:rFonts w:ascii="Book Antiqua" w:hAnsi="Book Antiqua"/>
          <w:b/>
          <w:bCs/>
          <w:sz w:val="24"/>
          <w:szCs w:val="24"/>
        </w:rPr>
        <w:t>323</w:t>
      </w:r>
      <w:r w:rsidRPr="00E57AB7">
        <w:rPr>
          <w:rFonts w:ascii="Book Antiqua" w:hAnsi="Book Antiqua"/>
          <w:sz w:val="24"/>
          <w:szCs w:val="24"/>
        </w:rPr>
        <w:t>: 334–336 [PMID</w:t>
      </w:r>
      <w:r w:rsidR="003515A8">
        <w:rPr>
          <w:rFonts w:ascii="Book Antiqua" w:hAnsi="Book Antiqua"/>
          <w:sz w:val="24"/>
          <w:szCs w:val="24"/>
        </w:rPr>
        <w:t>:</w:t>
      </w:r>
      <w:r w:rsidRPr="00E57AB7">
        <w:rPr>
          <w:rFonts w:ascii="Book Antiqua" w:hAnsi="Book Antiqua"/>
          <w:sz w:val="24"/>
          <w:szCs w:val="24"/>
        </w:rPr>
        <w:t xml:space="preserve"> 1149849 DOI: 10.1136/bmj.323.7308.334]</w:t>
      </w:r>
      <w:bookmarkEnd w:id="20"/>
      <w:bookmarkEnd w:id="21"/>
    </w:p>
    <w:p w14:paraId="45286CE9"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15 </w:t>
      </w:r>
      <w:r w:rsidRPr="00E57AB7">
        <w:rPr>
          <w:rFonts w:ascii="Book Antiqua" w:hAnsi="Book Antiqua"/>
          <w:b/>
          <w:sz w:val="24"/>
          <w:szCs w:val="24"/>
        </w:rPr>
        <w:t>Rougier P</w:t>
      </w:r>
      <w:r w:rsidRPr="00E57AB7">
        <w:rPr>
          <w:rFonts w:ascii="Book Antiqua" w:hAnsi="Book Antiqua"/>
          <w:sz w:val="24"/>
          <w:szCs w:val="24"/>
        </w:rPr>
        <w:t xml:space="preserve">, Milan C, Lazorthes F, Fourtanier G, Partensky C, Baumel H, Faivre J. Prospective study of prognostic factors in patients with unresected hepatic metastases from colorectal cancer. Fondation Française de Cancérologie Digestive. </w:t>
      </w:r>
      <w:r w:rsidRPr="00E57AB7">
        <w:rPr>
          <w:rFonts w:ascii="Book Antiqua" w:hAnsi="Book Antiqua"/>
          <w:i/>
          <w:sz w:val="24"/>
          <w:szCs w:val="24"/>
        </w:rPr>
        <w:t>Br J Surg</w:t>
      </w:r>
      <w:r w:rsidRPr="00E57AB7">
        <w:rPr>
          <w:rFonts w:ascii="Book Antiqua" w:hAnsi="Book Antiqua"/>
          <w:sz w:val="24"/>
          <w:szCs w:val="24"/>
        </w:rPr>
        <w:t xml:space="preserve"> 1995; </w:t>
      </w:r>
      <w:r w:rsidRPr="00E57AB7">
        <w:rPr>
          <w:rFonts w:ascii="Book Antiqua" w:hAnsi="Book Antiqua"/>
          <w:b/>
          <w:sz w:val="24"/>
          <w:szCs w:val="24"/>
        </w:rPr>
        <w:t>82</w:t>
      </w:r>
      <w:r w:rsidRPr="00E57AB7">
        <w:rPr>
          <w:rFonts w:ascii="Book Antiqua" w:hAnsi="Book Antiqua"/>
          <w:sz w:val="24"/>
          <w:szCs w:val="24"/>
        </w:rPr>
        <w:t>: 1397-1400 [PMID: 7489177 DOI: 10.1002/bjs.1800821034]</w:t>
      </w:r>
    </w:p>
    <w:p w14:paraId="3AE6F10D"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16 </w:t>
      </w:r>
      <w:r w:rsidRPr="00E57AB7">
        <w:rPr>
          <w:rFonts w:ascii="Book Antiqua" w:hAnsi="Book Antiqua"/>
          <w:b/>
          <w:sz w:val="24"/>
          <w:szCs w:val="24"/>
        </w:rPr>
        <w:t>Cremolini C</w:t>
      </w:r>
      <w:r w:rsidRPr="00E57AB7">
        <w:rPr>
          <w:rFonts w:ascii="Book Antiqua" w:hAnsi="Book Antiqua"/>
          <w:sz w:val="24"/>
          <w:szCs w:val="24"/>
        </w:rPr>
        <w:t xml:space="preserve">, Milione M, Marmorino F, Morano F, Zucchelli G, Mennitto A, Prisciandaro M, Lonardi S, Pellegrinelli A, Rossini D, Bergamo F, Aprile G, Urbani L, Morelli L, Schirripa M, Cardellino GG, Fassan M, Fontanini G, de Braud F, Mazzaferro V, Falcone A, Pietrantonio F. Differential histopathologic parameters in colorectal cancer liver metastases resected after triplets plus bevacizumab or cetuximab: a pooled analysis of five prospective trials. </w:t>
      </w:r>
      <w:r w:rsidRPr="00E57AB7">
        <w:rPr>
          <w:rFonts w:ascii="Book Antiqua" w:hAnsi="Book Antiqua"/>
          <w:i/>
          <w:sz w:val="24"/>
          <w:szCs w:val="24"/>
        </w:rPr>
        <w:t>Br J Cancer</w:t>
      </w:r>
      <w:r w:rsidRPr="00E57AB7">
        <w:rPr>
          <w:rFonts w:ascii="Book Antiqua" w:hAnsi="Book Antiqua"/>
          <w:sz w:val="24"/>
          <w:szCs w:val="24"/>
        </w:rPr>
        <w:t xml:space="preserve"> 2018; </w:t>
      </w:r>
      <w:r w:rsidRPr="00E57AB7">
        <w:rPr>
          <w:rFonts w:ascii="Book Antiqua" w:hAnsi="Book Antiqua"/>
          <w:b/>
          <w:sz w:val="24"/>
          <w:szCs w:val="24"/>
        </w:rPr>
        <w:t>118</w:t>
      </w:r>
      <w:r w:rsidRPr="00E57AB7">
        <w:rPr>
          <w:rFonts w:ascii="Book Antiqua" w:hAnsi="Book Antiqua"/>
          <w:sz w:val="24"/>
          <w:szCs w:val="24"/>
        </w:rPr>
        <w:t>: 955-965 [PMID: 29531324 DOI: 10.1038/s41416-018-0015-z]</w:t>
      </w:r>
    </w:p>
    <w:p w14:paraId="48BA415C"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17 </w:t>
      </w:r>
      <w:r w:rsidRPr="00E57AB7">
        <w:rPr>
          <w:rFonts w:ascii="Book Antiqua" w:hAnsi="Book Antiqua"/>
          <w:b/>
          <w:sz w:val="24"/>
          <w:szCs w:val="24"/>
        </w:rPr>
        <w:t>Wang Z</w:t>
      </w:r>
      <w:r w:rsidRPr="00E57AB7">
        <w:rPr>
          <w:rFonts w:ascii="Book Antiqua" w:hAnsi="Book Antiqua"/>
          <w:sz w:val="24"/>
          <w:szCs w:val="24"/>
        </w:rPr>
        <w:t xml:space="preserve">, Wang X, Zhang Z, Wang X, Chen M, Lu L, Zhu W, Zhang J, Jia H, Chen J. Association between Primary Tumor Location and Prognostic Survival in Synchronous Colorectal Liver Metastases after Surgical Treatment: A Retrospective Analysis of SEER Data. </w:t>
      </w:r>
      <w:r w:rsidRPr="00E57AB7">
        <w:rPr>
          <w:rFonts w:ascii="Book Antiqua" w:hAnsi="Book Antiqua"/>
          <w:i/>
          <w:sz w:val="24"/>
          <w:szCs w:val="24"/>
        </w:rPr>
        <w:t>J Cancer</w:t>
      </w:r>
      <w:r w:rsidRPr="00E57AB7">
        <w:rPr>
          <w:rFonts w:ascii="Book Antiqua" w:hAnsi="Book Antiqua"/>
          <w:sz w:val="24"/>
          <w:szCs w:val="24"/>
        </w:rPr>
        <w:t xml:space="preserve"> 2019; </w:t>
      </w:r>
      <w:r w:rsidRPr="00E57AB7">
        <w:rPr>
          <w:rFonts w:ascii="Book Antiqua" w:hAnsi="Book Antiqua"/>
          <w:b/>
          <w:sz w:val="24"/>
          <w:szCs w:val="24"/>
        </w:rPr>
        <w:t>10</w:t>
      </w:r>
      <w:r w:rsidRPr="00E57AB7">
        <w:rPr>
          <w:rFonts w:ascii="Book Antiqua" w:hAnsi="Book Antiqua"/>
          <w:sz w:val="24"/>
          <w:szCs w:val="24"/>
        </w:rPr>
        <w:t>: 1593-1600 [PMID: 31205514 DOI: 10.7150/jca.29294]</w:t>
      </w:r>
    </w:p>
    <w:p w14:paraId="2C6A44C2"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18 </w:t>
      </w:r>
      <w:r w:rsidRPr="00E57AB7">
        <w:rPr>
          <w:rFonts w:ascii="Book Antiqua" w:hAnsi="Book Antiqua"/>
          <w:b/>
          <w:sz w:val="24"/>
          <w:szCs w:val="24"/>
        </w:rPr>
        <w:t>Norén A</w:t>
      </w:r>
      <w:r w:rsidRPr="00E57AB7">
        <w:rPr>
          <w:rFonts w:ascii="Book Antiqua" w:hAnsi="Book Antiqua"/>
          <w:sz w:val="24"/>
          <w:szCs w:val="24"/>
        </w:rPr>
        <w:t xml:space="preserve">, Eriksson HG, Olsson LI. Selection for surgery and survival of synchronous colorectal liver metastases; a nationwide study. </w:t>
      </w:r>
      <w:r w:rsidRPr="00E57AB7">
        <w:rPr>
          <w:rFonts w:ascii="Book Antiqua" w:hAnsi="Book Antiqua"/>
          <w:i/>
          <w:sz w:val="24"/>
          <w:szCs w:val="24"/>
        </w:rPr>
        <w:t>Eur J Cancer</w:t>
      </w:r>
      <w:r w:rsidRPr="00E57AB7">
        <w:rPr>
          <w:rFonts w:ascii="Book Antiqua" w:hAnsi="Book Antiqua"/>
          <w:sz w:val="24"/>
          <w:szCs w:val="24"/>
        </w:rPr>
        <w:t xml:space="preserve"> 2016; </w:t>
      </w:r>
      <w:r w:rsidRPr="00E57AB7">
        <w:rPr>
          <w:rFonts w:ascii="Book Antiqua" w:hAnsi="Book Antiqua"/>
          <w:b/>
          <w:sz w:val="24"/>
          <w:szCs w:val="24"/>
        </w:rPr>
        <w:t>53</w:t>
      </w:r>
      <w:r w:rsidRPr="00E57AB7">
        <w:rPr>
          <w:rFonts w:ascii="Book Antiqua" w:hAnsi="Book Antiqua"/>
          <w:sz w:val="24"/>
          <w:szCs w:val="24"/>
        </w:rPr>
        <w:t>: 105-114 [PMID: 26702764 DOI: 10.1016/j.ejca.2015.10.055]</w:t>
      </w:r>
    </w:p>
    <w:p w14:paraId="03DC9442"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19 </w:t>
      </w:r>
      <w:r w:rsidRPr="00E57AB7">
        <w:rPr>
          <w:rFonts w:ascii="Book Antiqua" w:hAnsi="Book Antiqua"/>
          <w:b/>
          <w:sz w:val="24"/>
          <w:szCs w:val="24"/>
        </w:rPr>
        <w:t>Dulundu E</w:t>
      </w:r>
      <w:r w:rsidRPr="00E57AB7">
        <w:rPr>
          <w:rFonts w:ascii="Book Antiqua" w:hAnsi="Book Antiqua"/>
          <w:sz w:val="24"/>
          <w:szCs w:val="24"/>
        </w:rPr>
        <w:t xml:space="preserve">, Attaallah W, Tilki M, Yegen C, Coskun S, Coskun M, Erdim A, Tanrikulu E, Yardimci S, Gunal O. Simultaneous resection for colorectal cancer with </w:t>
      </w:r>
      <w:r w:rsidRPr="00E57AB7">
        <w:rPr>
          <w:rFonts w:ascii="Book Antiqua" w:hAnsi="Book Antiqua"/>
          <w:sz w:val="24"/>
          <w:szCs w:val="24"/>
        </w:rPr>
        <w:lastRenderedPageBreak/>
        <w:t xml:space="preserve">synchronous liver metastases is a safe procedure: Outcomes at a single center in Turkey. </w:t>
      </w:r>
      <w:r w:rsidRPr="00E57AB7">
        <w:rPr>
          <w:rFonts w:ascii="Book Antiqua" w:hAnsi="Book Antiqua"/>
          <w:i/>
          <w:sz w:val="24"/>
          <w:szCs w:val="24"/>
        </w:rPr>
        <w:t>Biosci Trends</w:t>
      </w:r>
      <w:r w:rsidRPr="00E57AB7">
        <w:rPr>
          <w:rFonts w:ascii="Book Antiqua" w:hAnsi="Book Antiqua"/>
          <w:sz w:val="24"/>
          <w:szCs w:val="24"/>
        </w:rPr>
        <w:t xml:space="preserve"> 2017; </w:t>
      </w:r>
      <w:r w:rsidRPr="00E57AB7">
        <w:rPr>
          <w:rFonts w:ascii="Book Antiqua" w:hAnsi="Book Antiqua"/>
          <w:b/>
          <w:sz w:val="24"/>
          <w:szCs w:val="24"/>
        </w:rPr>
        <w:t>11</w:t>
      </w:r>
      <w:r w:rsidRPr="00E57AB7">
        <w:rPr>
          <w:rFonts w:ascii="Book Antiqua" w:hAnsi="Book Antiqua"/>
          <w:sz w:val="24"/>
          <w:szCs w:val="24"/>
        </w:rPr>
        <w:t>: 235-242 [PMID: 28216517 DOI: 10.5582/bst.2017.01019]</w:t>
      </w:r>
    </w:p>
    <w:p w14:paraId="403049EB" w14:textId="277EABEA"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20 </w:t>
      </w:r>
      <w:r w:rsidRPr="00E57AB7">
        <w:rPr>
          <w:rFonts w:ascii="Book Antiqua" w:hAnsi="Book Antiqua"/>
          <w:b/>
          <w:sz w:val="24"/>
          <w:szCs w:val="24"/>
        </w:rPr>
        <w:t>Viganò L</w:t>
      </w:r>
      <w:r w:rsidRPr="00E57AB7">
        <w:rPr>
          <w:rFonts w:ascii="Book Antiqua" w:hAnsi="Book Antiqua"/>
          <w:sz w:val="24"/>
          <w:szCs w:val="24"/>
        </w:rPr>
        <w:t xml:space="preserve">, Russolillo N, Ferrero A, De Rosa G, Ferreri E, Forchino F, Sperti E, Capussotti L. Resection of liver metastases from colorectal mucinous adenocarcinoma: is this a different disease? Results of a case-control study. </w:t>
      </w:r>
      <w:r w:rsidRPr="00E57AB7">
        <w:rPr>
          <w:rFonts w:ascii="Book Antiqua" w:hAnsi="Book Antiqua"/>
          <w:i/>
          <w:sz w:val="24"/>
          <w:szCs w:val="24"/>
        </w:rPr>
        <w:t>Ann Surg</w:t>
      </w:r>
      <w:r w:rsidRPr="00E57AB7">
        <w:rPr>
          <w:rFonts w:ascii="Book Antiqua" w:hAnsi="Book Antiqua"/>
          <w:sz w:val="24"/>
          <w:szCs w:val="24"/>
        </w:rPr>
        <w:t xml:space="preserve"> 2014; </w:t>
      </w:r>
      <w:r w:rsidRPr="00E57AB7">
        <w:rPr>
          <w:rFonts w:ascii="Book Antiqua" w:hAnsi="Book Antiqua"/>
          <w:b/>
          <w:sz w:val="24"/>
          <w:szCs w:val="24"/>
        </w:rPr>
        <w:t>260</w:t>
      </w:r>
      <w:r w:rsidRPr="00E57AB7">
        <w:rPr>
          <w:rFonts w:ascii="Book Antiqua" w:hAnsi="Book Antiqua"/>
          <w:sz w:val="24"/>
          <w:szCs w:val="24"/>
        </w:rPr>
        <w:t>: 878-</w:t>
      </w:r>
      <w:r w:rsidR="00817D59">
        <w:rPr>
          <w:rFonts w:ascii="Book Antiqua" w:hAnsi="Book Antiqua"/>
          <w:sz w:val="24"/>
          <w:szCs w:val="24"/>
        </w:rPr>
        <w:t>8</w:t>
      </w:r>
      <w:r w:rsidRPr="00E57AB7">
        <w:rPr>
          <w:rFonts w:ascii="Book Antiqua" w:hAnsi="Book Antiqua"/>
          <w:sz w:val="24"/>
          <w:szCs w:val="24"/>
        </w:rPr>
        <w:t>84; discussion 884-</w:t>
      </w:r>
      <w:r w:rsidR="00817D59">
        <w:rPr>
          <w:rFonts w:ascii="Book Antiqua" w:hAnsi="Book Antiqua"/>
          <w:sz w:val="24"/>
          <w:szCs w:val="24"/>
        </w:rPr>
        <w:t>88</w:t>
      </w:r>
      <w:r w:rsidRPr="00E57AB7">
        <w:rPr>
          <w:rFonts w:ascii="Book Antiqua" w:hAnsi="Book Antiqua"/>
          <w:sz w:val="24"/>
          <w:szCs w:val="24"/>
        </w:rPr>
        <w:t>5 [PMID: 25379857 DOI: 10.1097/SLA.0000000000000981]</w:t>
      </w:r>
    </w:p>
    <w:p w14:paraId="1790A114"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21 </w:t>
      </w:r>
      <w:r w:rsidRPr="00E57AB7">
        <w:rPr>
          <w:rFonts w:ascii="Book Antiqua" w:hAnsi="Book Antiqua"/>
          <w:b/>
          <w:sz w:val="24"/>
          <w:szCs w:val="24"/>
        </w:rPr>
        <w:t>Russolillo N</w:t>
      </w:r>
      <w:r w:rsidRPr="00E57AB7">
        <w:rPr>
          <w:rFonts w:ascii="Book Antiqua" w:hAnsi="Book Antiqua"/>
          <w:sz w:val="24"/>
          <w:szCs w:val="24"/>
        </w:rPr>
        <w:t xml:space="preserve">, Sperti E, Langella S, Menonna F, Allieta A, Di Maio M, Ferrero A. Impact of primary tumor location on patterns of recurrence and survival of patients undergoing resection of liver metastases from colon cancer. </w:t>
      </w:r>
      <w:r w:rsidRPr="00E57AB7">
        <w:rPr>
          <w:rFonts w:ascii="Book Antiqua" w:hAnsi="Book Antiqua"/>
          <w:i/>
          <w:sz w:val="24"/>
          <w:szCs w:val="24"/>
        </w:rPr>
        <w:t>HPB (Oxford)</w:t>
      </w:r>
      <w:r w:rsidRPr="00E57AB7">
        <w:rPr>
          <w:rFonts w:ascii="Book Antiqua" w:hAnsi="Book Antiqua"/>
          <w:sz w:val="24"/>
          <w:szCs w:val="24"/>
        </w:rPr>
        <w:t xml:space="preserve"> 2020; </w:t>
      </w:r>
      <w:r w:rsidRPr="00E57AB7">
        <w:rPr>
          <w:rFonts w:ascii="Book Antiqua" w:hAnsi="Book Antiqua"/>
          <w:b/>
          <w:sz w:val="24"/>
          <w:szCs w:val="24"/>
        </w:rPr>
        <w:t>22</w:t>
      </w:r>
      <w:r w:rsidRPr="00E57AB7">
        <w:rPr>
          <w:rFonts w:ascii="Book Antiqua" w:hAnsi="Book Antiqua"/>
          <w:sz w:val="24"/>
          <w:szCs w:val="24"/>
        </w:rPr>
        <w:t>: 116-123 [PMID: 31235431 DOI: 10.1016/j.hpb.2019.05.014]</w:t>
      </w:r>
    </w:p>
    <w:p w14:paraId="2280348A"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22 </w:t>
      </w:r>
      <w:r w:rsidRPr="00E57AB7">
        <w:rPr>
          <w:rFonts w:ascii="Book Antiqua" w:hAnsi="Book Antiqua"/>
          <w:b/>
          <w:sz w:val="24"/>
          <w:szCs w:val="24"/>
        </w:rPr>
        <w:t>Heise D</w:t>
      </w:r>
      <w:r w:rsidRPr="00E57AB7">
        <w:rPr>
          <w:rFonts w:ascii="Book Antiqua" w:hAnsi="Book Antiqua"/>
          <w:sz w:val="24"/>
          <w:szCs w:val="24"/>
        </w:rPr>
        <w:t xml:space="preserve">, Bayings W, Tuinhof A, Eickhoff R, Kroh A, Ulmer F, Dejong CHC, Neumann U, Binnebösel M. Long-term outcome and quality of life after initial and repeat resection of colorectal liver metastasis: A retrospective analysis. </w:t>
      </w:r>
      <w:r w:rsidRPr="00E57AB7">
        <w:rPr>
          <w:rFonts w:ascii="Book Antiqua" w:hAnsi="Book Antiqua"/>
          <w:i/>
          <w:sz w:val="24"/>
          <w:szCs w:val="24"/>
        </w:rPr>
        <w:t>Int J Surg</w:t>
      </w:r>
      <w:r w:rsidRPr="00E57AB7">
        <w:rPr>
          <w:rFonts w:ascii="Book Antiqua" w:hAnsi="Book Antiqua"/>
          <w:sz w:val="24"/>
          <w:szCs w:val="24"/>
        </w:rPr>
        <w:t xml:space="preserve"> 2017; </w:t>
      </w:r>
      <w:r w:rsidRPr="00E57AB7">
        <w:rPr>
          <w:rFonts w:ascii="Book Antiqua" w:hAnsi="Book Antiqua"/>
          <w:b/>
          <w:sz w:val="24"/>
          <w:szCs w:val="24"/>
        </w:rPr>
        <w:t>48</w:t>
      </w:r>
      <w:r w:rsidRPr="00E57AB7">
        <w:rPr>
          <w:rFonts w:ascii="Book Antiqua" w:hAnsi="Book Antiqua"/>
          <w:sz w:val="24"/>
          <w:szCs w:val="24"/>
        </w:rPr>
        <w:t>: 281-285 [PMID: 29175019 DOI: 10.1016/j.ijsu.2017.11.032]</w:t>
      </w:r>
    </w:p>
    <w:p w14:paraId="2B6C556C"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23 </w:t>
      </w:r>
      <w:r w:rsidRPr="00E57AB7">
        <w:rPr>
          <w:rFonts w:ascii="Book Antiqua" w:hAnsi="Book Antiqua"/>
          <w:b/>
          <w:sz w:val="24"/>
          <w:szCs w:val="24"/>
        </w:rPr>
        <w:t>Sasaki K</w:t>
      </w:r>
      <w:r w:rsidRPr="00E57AB7">
        <w:rPr>
          <w:rFonts w:ascii="Book Antiqua" w:hAnsi="Book Antiqua"/>
          <w:sz w:val="24"/>
          <w:szCs w:val="24"/>
        </w:rPr>
        <w:t xml:space="preserve">, Andreatos N, Margonis GA, He J, Weiss M, Johnston F, Wolfgang C, Antoniou E, Pikoulis E, Pawlik TM. The prognostic implications of primary colorectal tumor location on recurrence and overall survival in patients undergoing resection for colorectal liver metastasis. </w:t>
      </w:r>
      <w:r w:rsidRPr="00E57AB7">
        <w:rPr>
          <w:rFonts w:ascii="Book Antiqua" w:hAnsi="Book Antiqua"/>
          <w:i/>
          <w:sz w:val="24"/>
          <w:szCs w:val="24"/>
        </w:rPr>
        <w:t>J Surg Oncol</w:t>
      </w:r>
      <w:r w:rsidRPr="00E57AB7">
        <w:rPr>
          <w:rFonts w:ascii="Book Antiqua" w:hAnsi="Book Antiqua"/>
          <w:sz w:val="24"/>
          <w:szCs w:val="24"/>
        </w:rPr>
        <w:t xml:space="preserve"> 2016; </w:t>
      </w:r>
      <w:r w:rsidRPr="00E57AB7">
        <w:rPr>
          <w:rFonts w:ascii="Book Antiqua" w:hAnsi="Book Antiqua"/>
          <w:b/>
          <w:sz w:val="24"/>
          <w:szCs w:val="24"/>
        </w:rPr>
        <w:t>114</w:t>
      </w:r>
      <w:r w:rsidRPr="00E57AB7">
        <w:rPr>
          <w:rFonts w:ascii="Book Antiqua" w:hAnsi="Book Antiqua"/>
          <w:sz w:val="24"/>
          <w:szCs w:val="24"/>
        </w:rPr>
        <w:t>: 803-809 [PMID: 27792291 DOI: 10.1002/jso.24425]</w:t>
      </w:r>
    </w:p>
    <w:p w14:paraId="7615C80E"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24 </w:t>
      </w:r>
      <w:r w:rsidRPr="00E57AB7">
        <w:rPr>
          <w:rFonts w:ascii="Book Antiqua" w:hAnsi="Book Antiqua"/>
          <w:b/>
          <w:sz w:val="24"/>
          <w:szCs w:val="24"/>
        </w:rPr>
        <w:t>de Haas RJ</w:t>
      </w:r>
      <w:r w:rsidRPr="00E57AB7">
        <w:rPr>
          <w:rFonts w:ascii="Book Antiqua" w:hAnsi="Book Antiqua"/>
          <w:sz w:val="24"/>
          <w:szCs w:val="24"/>
        </w:rPr>
        <w:t xml:space="preserve">, Wicherts DA, Salloum C, Andreani P, Sotirov D, Adam R, Castaing D, Azoulay D. Long-term outcomes after hepatic resection for colorectal metastases in young patients. </w:t>
      </w:r>
      <w:r w:rsidRPr="00E57AB7">
        <w:rPr>
          <w:rFonts w:ascii="Book Antiqua" w:hAnsi="Book Antiqua"/>
          <w:i/>
          <w:sz w:val="24"/>
          <w:szCs w:val="24"/>
        </w:rPr>
        <w:t>Cancer</w:t>
      </w:r>
      <w:r w:rsidRPr="00E57AB7">
        <w:rPr>
          <w:rFonts w:ascii="Book Antiqua" w:hAnsi="Book Antiqua"/>
          <w:sz w:val="24"/>
          <w:szCs w:val="24"/>
        </w:rPr>
        <w:t xml:space="preserve"> 2010; </w:t>
      </w:r>
      <w:r w:rsidRPr="00E57AB7">
        <w:rPr>
          <w:rFonts w:ascii="Book Antiqua" w:hAnsi="Book Antiqua"/>
          <w:b/>
          <w:sz w:val="24"/>
          <w:szCs w:val="24"/>
        </w:rPr>
        <w:t>116</w:t>
      </w:r>
      <w:r w:rsidRPr="00E57AB7">
        <w:rPr>
          <w:rFonts w:ascii="Book Antiqua" w:hAnsi="Book Antiqua"/>
          <w:sz w:val="24"/>
          <w:szCs w:val="24"/>
        </w:rPr>
        <w:t>: 647-658 [PMID: 19998351 DOI: 10.1002/cncr.24721]</w:t>
      </w:r>
    </w:p>
    <w:p w14:paraId="3CA8A74A"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25 </w:t>
      </w:r>
      <w:r w:rsidRPr="00E57AB7">
        <w:rPr>
          <w:rFonts w:ascii="Book Antiqua" w:hAnsi="Book Antiqua"/>
          <w:b/>
          <w:sz w:val="24"/>
          <w:szCs w:val="24"/>
        </w:rPr>
        <w:t>Lionti S</w:t>
      </w:r>
      <w:r w:rsidRPr="00E57AB7">
        <w:rPr>
          <w:rFonts w:ascii="Book Antiqua" w:hAnsi="Book Antiqua"/>
          <w:sz w:val="24"/>
          <w:szCs w:val="24"/>
        </w:rPr>
        <w:t xml:space="preserve">, Reggiani Bonetti L, Bettelli S, Spallanzani A, Gelsomino F, Barresi V. Histopathological variables in liver metastases of patients with stage IV colorectal cancer: potential prognostic relevance of poorly differentiated clusters. </w:t>
      </w:r>
      <w:r w:rsidRPr="00E57AB7">
        <w:rPr>
          <w:rFonts w:ascii="Book Antiqua" w:hAnsi="Book Antiqua"/>
          <w:i/>
          <w:sz w:val="24"/>
          <w:szCs w:val="24"/>
        </w:rPr>
        <w:t>Hum Pathol</w:t>
      </w:r>
      <w:r w:rsidRPr="00E57AB7">
        <w:rPr>
          <w:rFonts w:ascii="Book Antiqua" w:hAnsi="Book Antiqua"/>
          <w:sz w:val="24"/>
          <w:szCs w:val="24"/>
        </w:rPr>
        <w:t xml:space="preserve"> 2018; </w:t>
      </w:r>
      <w:r w:rsidRPr="00E57AB7">
        <w:rPr>
          <w:rFonts w:ascii="Book Antiqua" w:hAnsi="Book Antiqua"/>
          <w:b/>
          <w:sz w:val="24"/>
          <w:szCs w:val="24"/>
        </w:rPr>
        <w:t>78</w:t>
      </w:r>
      <w:r w:rsidRPr="00E57AB7">
        <w:rPr>
          <w:rFonts w:ascii="Book Antiqua" w:hAnsi="Book Antiqua"/>
          <w:sz w:val="24"/>
          <w:szCs w:val="24"/>
        </w:rPr>
        <w:t>: 115-124 [PMID: 29715463 DOI: 10.1016/j.humpath.2018.04.019]</w:t>
      </w:r>
    </w:p>
    <w:p w14:paraId="2D26926F"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26 </w:t>
      </w:r>
      <w:r w:rsidRPr="00E57AB7">
        <w:rPr>
          <w:rFonts w:ascii="Book Antiqua" w:hAnsi="Book Antiqua"/>
          <w:b/>
          <w:sz w:val="24"/>
          <w:szCs w:val="24"/>
        </w:rPr>
        <w:t>Yamashita S</w:t>
      </w:r>
      <w:r w:rsidRPr="00E57AB7">
        <w:rPr>
          <w:rFonts w:ascii="Book Antiqua" w:hAnsi="Book Antiqua"/>
          <w:sz w:val="24"/>
          <w:szCs w:val="24"/>
        </w:rPr>
        <w:t xml:space="preserve">, Brudvik KW, Kopetz SE, Maru D, Clarke CN, Passot G, Conrad C, Chun YS, Aloia TA, Vauthey JN. Embryonic Origin of Primary Colon Cancer Predicts Pathologic Response and Survival in Patients Undergoing Resection for Colon Cancer Liver Metastases. </w:t>
      </w:r>
      <w:r w:rsidRPr="00E57AB7">
        <w:rPr>
          <w:rFonts w:ascii="Book Antiqua" w:hAnsi="Book Antiqua"/>
          <w:i/>
          <w:sz w:val="24"/>
          <w:szCs w:val="24"/>
        </w:rPr>
        <w:t>Ann Surg</w:t>
      </w:r>
      <w:r w:rsidRPr="00E57AB7">
        <w:rPr>
          <w:rFonts w:ascii="Book Antiqua" w:hAnsi="Book Antiqua"/>
          <w:sz w:val="24"/>
          <w:szCs w:val="24"/>
        </w:rPr>
        <w:t xml:space="preserve"> 2018; </w:t>
      </w:r>
      <w:r w:rsidRPr="00E57AB7">
        <w:rPr>
          <w:rFonts w:ascii="Book Antiqua" w:hAnsi="Book Antiqua"/>
          <w:b/>
          <w:sz w:val="24"/>
          <w:szCs w:val="24"/>
        </w:rPr>
        <w:t>267</w:t>
      </w:r>
      <w:r w:rsidRPr="00E57AB7">
        <w:rPr>
          <w:rFonts w:ascii="Book Antiqua" w:hAnsi="Book Antiqua"/>
          <w:sz w:val="24"/>
          <w:szCs w:val="24"/>
        </w:rPr>
        <w:t xml:space="preserve">: 514-520 [PMID: 28002060 DOI: </w:t>
      </w:r>
      <w:r w:rsidRPr="00E57AB7">
        <w:rPr>
          <w:rFonts w:ascii="Book Antiqua" w:hAnsi="Book Antiqua"/>
          <w:sz w:val="24"/>
          <w:szCs w:val="24"/>
        </w:rPr>
        <w:lastRenderedPageBreak/>
        <w:t>10.1097/SLA.0000000000002087]</w:t>
      </w:r>
    </w:p>
    <w:p w14:paraId="3BCC69EA"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27 </w:t>
      </w:r>
      <w:r w:rsidRPr="00E57AB7">
        <w:rPr>
          <w:rFonts w:ascii="Book Antiqua" w:hAnsi="Book Antiqua"/>
          <w:b/>
          <w:sz w:val="24"/>
          <w:szCs w:val="24"/>
        </w:rPr>
        <w:t>Zhou F</w:t>
      </w:r>
      <w:r w:rsidRPr="00E57AB7">
        <w:rPr>
          <w:rFonts w:ascii="Book Antiqua" w:hAnsi="Book Antiqua"/>
          <w:sz w:val="24"/>
          <w:szCs w:val="24"/>
        </w:rPr>
        <w:t xml:space="preserve">, Yu X, Liang P, Han Z, Cheng Z, Yu J, Liu F, Hu Y. Does primary tumor location impact the prognosis of colorectal liver metastases patients after microwave ablation? - Lessons from 10 years' experience. </w:t>
      </w:r>
      <w:r w:rsidRPr="00E57AB7">
        <w:rPr>
          <w:rFonts w:ascii="Book Antiqua" w:hAnsi="Book Antiqua"/>
          <w:i/>
          <w:sz w:val="24"/>
          <w:szCs w:val="24"/>
        </w:rPr>
        <w:t>Oncotarget</w:t>
      </w:r>
      <w:r w:rsidRPr="00E57AB7">
        <w:rPr>
          <w:rFonts w:ascii="Book Antiqua" w:hAnsi="Book Antiqua"/>
          <w:sz w:val="24"/>
          <w:szCs w:val="24"/>
        </w:rPr>
        <w:t xml:space="preserve"> 2017; </w:t>
      </w:r>
      <w:r w:rsidRPr="00E57AB7">
        <w:rPr>
          <w:rFonts w:ascii="Book Antiqua" w:hAnsi="Book Antiqua"/>
          <w:b/>
          <w:sz w:val="24"/>
          <w:szCs w:val="24"/>
        </w:rPr>
        <w:t>8</w:t>
      </w:r>
      <w:r w:rsidRPr="00E57AB7">
        <w:rPr>
          <w:rFonts w:ascii="Book Antiqua" w:hAnsi="Book Antiqua"/>
          <w:sz w:val="24"/>
          <w:szCs w:val="24"/>
        </w:rPr>
        <w:t>: 100791-100800 [PMID: 29246023 DOI: 10.18632/oncotarget.18764]</w:t>
      </w:r>
    </w:p>
    <w:p w14:paraId="2C081BB0"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28 </w:t>
      </w:r>
      <w:r w:rsidRPr="00E57AB7">
        <w:rPr>
          <w:rFonts w:ascii="Book Antiqua" w:hAnsi="Book Antiqua"/>
          <w:b/>
          <w:sz w:val="24"/>
          <w:szCs w:val="24"/>
        </w:rPr>
        <w:t>Gu Y</w:t>
      </w:r>
      <w:r w:rsidRPr="00E57AB7">
        <w:rPr>
          <w:rFonts w:ascii="Book Antiqua" w:hAnsi="Book Antiqua"/>
          <w:sz w:val="24"/>
          <w:szCs w:val="24"/>
        </w:rPr>
        <w:t xml:space="preserve">, Huang Z, Gu H, Gao F, Zhang T, Huang S, Huang J. Does the Site of the Primary Affect Outcomes When Ablating Colorectal Liver Metastases with Radiofrequency Ablation? </w:t>
      </w:r>
      <w:r w:rsidRPr="00E57AB7">
        <w:rPr>
          <w:rFonts w:ascii="Book Antiqua" w:hAnsi="Book Antiqua"/>
          <w:i/>
          <w:sz w:val="24"/>
          <w:szCs w:val="24"/>
        </w:rPr>
        <w:t>Cardiovasc Intervent Radiol</w:t>
      </w:r>
      <w:r w:rsidRPr="00E57AB7">
        <w:rPr>
          <w:rFonts w:ascii="Book Antiqua" w:hAnsi="Book Antiqua"/>
          <w:sz w:val="24"/>
          <w:szCs w:val="24"/>
        </w:rPr>
        <w:t xml:space="preserve"> 2018; </w:t>
      </w:r>
      <w:r w:rsidRPr="00E57AB7">
        <w:rPr>
          <w:rFonts w:ascii="Book Antiqua" w:hAnsi="Book Antiqua"/>
          <w:b/>
          <w:sz w:val="24"/>
          <w:szCs w:val="24"/>
        </w:rPr>
        <w:t>41</w:t>
      </w:r>
      <w:r w:rsidRPr="00E57AB7">
        <w:rPr>
          <w:rFonts w:ascii="Book Antiqua" w:hAnsi="Book Antiqua"/>
          <w:sz w:val="24"/>
          <w:szCs w:val="24"/>
        </w:rPr>
        <w:t>: 912-919 [PMID: 29582125 DOI: 10.1007/s00270-018-1937-9]</w:t>
      </w:r>
    </w:p>
    <w:p w14:paraId="4E1AF512"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29 </w:t>
      </w:r>
      <w:r w:rsidRPr="00E57AB7">
        <w:rPr>
          <w:rFonts w:ascii="Book Antiqua" w:hAnsi="Book Antiqua"/>
          <w:b/>
          <w:sz w:val="24"/>
          <w:szCs w:val="24"/>
        </w:rPr>
        <w:t>Chafai N</w:t>
      </w:r>
      <w:r w:rsidRPr="00E57AB7">
        <w:rPr>
          <w:rFonts w:ascii="Book Antiqua" w:hAnsi="Book Antiqua"/>
          <w:sz w:val="24"/>
          <w:szCs w:val="24"/>
        </w:rPr>
        <w:t xml:space="preserve">, Chan CL, Bokey EL, Dent OF, Sinclair G, Chapuis PH. What factors influence survival in patients with unresected synchronous liver metastases after resection of colorectal cancer? </w:t>
      </w:r>
      <w:r w:rsidRPr="00E57AB7">
        <w:rPr>
          <w:rFonts w:ascii="Book Antiqua" w:hAnsi="Book Antiqua"/>
          <w:i/>
          <w:sz w:val="24"/>
          <w:szCs w:val="24"/>
        </w:rPr>
        <w:t>Colorectal Dis</w:t>
      </w:r>
      <w:r w:rsidRPr="00E57AB7">
        <w:rPr>
          <w:rFonts w:ascii="Book Antiqua" w:hAnsi="Book Antiqua"/>
          <w:sz w:val="24"/>
          <w:szCs w:val="24"/>
        </w:rPr>
        <w:t xml:space="preserve"> 2005; </w:t>
      </w:r>
      <w:r w:rsidRPr="00E57AB7">
        <w:rPr>
          <w:rFonts w:ascii="Book Antiqua" w:hAnsi="Book Antiqua"/>
          <w:b/>
          <w:sz w:val="24"/>
          <w:szCs w:val="24"/>
        </w:rPr>
        <w:t>7</w:t>
      </w:r>
      <w:r w:rsidRPr="00E57AB7">
        <w:rPr>
          <w:rFonts w:ascii="Book Antiqua" w:hAnsi="Book Antiqua"/>
          <w:sz w:val="24"/>
          <w:szCs w:val="24"/>
        </w:rPr>
        <w:t>: 176-181 [PMID: 15720359 DOI: 10.1111/j.1463-1318.2004.00744.x]</w:t>
      </w:r>
    </w:p>
    <w:p w14:paraId="7B388DF9"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30 </w:t>
      </w:r>
      <w:r w:rsidRPr="00E57AB7">
        <w:rPr>
          <w:rFonts w:ascii="Book Antiqua" w:hAnsi="Book Antiqua"/>
          <w:b/>
          <w:sz w:val="24"/>
          <w:szCs w:val="24"/>
        </w:rPr>
        <w:t>Zhang RX</w:t>
      </w:r>
      <w:r w:rsidRPr="00E57AB7">
        <w:rPr>
          <w:rFonts w:ascii="Book Antiqua" w:hAnsi="Book Antiqua"/>
          <w:sz w:val="24"/>
          <w:szCs w:val="24"/>
        </w:rPr>
        <w:t xml:space="preserve">, Ma WJ, Gu YT, Zhang TQ, Huang ZM, Lu ZH, Gu YK. Primary tumor location as a predictor of the benefit of palliative resection for colorectal cancer with unresectable metastasis. </w:t>
      </w:r>
      <w:r w:rsidRPr="00E57AB7">
        <w:rPr>
          <w:rFonts w:ascii="Book Antiqua" w:hAnsi="Book Antiqua"/>
          <w:i/>
          <w:sz w:val="24"/>
          <w:szCs w:val="24"/>
        </w:rPr>
        <w:t>World J Surg Oncol</w:t>
      </w:r>
      <w:r w:rsidRPr="00E57AB7">
        <w:rPr>
          <w:rFonts w:ascii="Book Antiqua" w:hAnsi="Book Antiqua"/>
          <w:sz w:val="24"/>
          <w:szCs w:val="24"/>
        </w:rPr>
        <w:t xml:space="preserve"> 2017; </w:t>
      </w:r>
      <w:r w:rsidRPr="00E57AB7">
        <w:rPr>
          <w:rFonts w:ascii="Book Antiqua" w:hAnsi="Book Antiqua"/>
          <w:b/>
          <w:sz w:val="24"/>
          <w:szCs w:val="24"/>
        </w:rPr>
        <w:t>15</w:t>
      </w:r>
      <w:r w:rsidRPr="00E57AB7">
        <w:rPr>
          <w:rFonts w:ascii="Book Antiqua" w:hAnsi="Book Antiqua"/>
          <w:sz w:val="24"/>
          <w:szCs w:val="24"/>
        </w:rPr>
        <w:t>: 138 [PMID: 28750680 DOI: 10.1186/s12957-017-1198-0]</w:t>
      </w:r>
    </w:p>
    <w:p w14:paraId="43AB92E0"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31 </w:t>
      </w:r>
      <w:r w:rsidRPr="00E57AB7">
        <w:rPr>
          <w:rFonts w:ascii="Book Antiqua" w:hAnsi="Book Antiqua"/>
          <w:b/>
          <w:sz w:val="24"/>
          <w:szCs w:val="24"/>
        </w:rPr>
        <w:t>Zheng P</w:t>
      </w:r>
      <w:r w:rsidRPr="00E57AB7">
        <w:rPr>
          <w:rFonts w:ascii="Book Antiqua" w:hAnsi="Book Antiqua"/>
          <w:sz w:val="24"/>
          <w:szCs w:val="24"/>
        </w:rPr>
        <w:t xml:space="preserve">, Ren L, Feng Q, Zhu D, Chang W, He G, Ji M, Jian M, Lin Q, Yi T, Wei Y, Xu J. Patients with RAS wild-type right-sided unresectable liver-confined mCRC also benefit from cetuximab plus chemotherapy in first-line treatment. </w:t>
      </w:r>
      <w:r w:rsidRPr="00E57AB7">
        <w:rPr>
          <w:rFonts w:ascii="Book Antiqua" w:hAnsi="Book Antiqua"/>
          <w:i/>
          <w:sz w:val="24"/>
          <w:szCs w:val="24"/>
        </w:rPr>
        <w:t>Am J Cancer Res</w:t>
      </w:r>
      <w:r w:rsidRPr="00E57AB7">
        <w:rPr>
          <w:rFonts w:ascii="Book Antiqua" w:hAnsi="Book Antiqua"/>
          <w:sz w:val="24"/>
          <w:szCs w:val="24"/>
        </w:rPr>
        <w:t xml:space="preserve"> 2018; </w:t>
      </w:r>
      <w:r w:rsidRPr="00E57AB7">
        <w:rPr>
          <w:rFonts w:ascii="Book Antiqua" w:hAnsi="Book Antiqua"/>
          <w:b/>
          <w:sz w:val="24"/>
          <w:szCs w:val="24"/>
        </w:rPr>
        <w:t>8</w:t>
      </w:r>
      <w:r w:rsidRPr="00E57AB7">
        <w:rPr>
          <w:rFonts w:ascii="Book Antiqua" w:hAnsi="Book Antiqua"/>
          <w:sz w:val="24"/>
          <w:szCs w:val="24"/>
        </w:rPr>
        <w:t>: 2337-2345 [PMID: 30555748]</w:t>
      </w:r>
    </w:p>
    <w:p w14:paraId="282E7A50"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32 </w:t>
      </w:r>
      <w:r w:rsidRPr="00E57AB7">
        <w:rPr>
          <w:rFonts w:ascii="Book Antiqua" w:hAnsi="Book Antiqua"/>
          <w:b/>
          <w:sz w:val="24"/>
          <w:szCs w:val="24"/>
        </w:rPr>
        <w:t>Amikura K</w:t>
      </w:r>
      <w:r w:rsidRPr="00E57AB7">
        <w:rPr>
          <w:rFonts w:ascii="Book Antiqua" w:hAnsi="Book Antiqua"/>
          <w:sz w:val="24"/>
          <w:szCs w:val="24"/>
        </w:rPr>
        <w:t xml:space="preserve">, Akagi K, Ogura T, Takahashi A, Sakamoto H. The RAS mutation status predicts survival in patients undergoing hepatic resection for colorectal liver metastases: The results from a genetic analysis of all-RAS. </w:t>
      </w:r>
      <w:r w:rsidRPr="00E57AB7">
        <w:rPr>
          <w:rFonts w:ascii="Book Antiqua" w:hAnsi="Book Antiqua"/>
          <w:i/>
          <w:sz w:val="24"/>
          <w:szCs w:val="24"/>
        </w:rPr>
        <w:t>J Surg Oncol</w:t>
      </w:r>
      <w:r w:rsidRPr="00E57AB7">
        <w:rPr>
          <w:rFonts w:ascii="Book Antiqua" w:hAnsi="Book Antiqua"/>
          <w:sz w:val="24"/>
          <w:szCs w:val="24"/>
        </w:rPr>
        <w:t xml:space="preserve"> 2018; </w:t>
      </w:r>
      <w:r w:rsidRPr="00E57AB7">
        <w:rPr>
          <w:rFonts w:ascii="Book Antiqua" w:hAnsi="Book Antiqua"/>
          <w:b/>
          <w:sz w:val="24"/>
          <w:szCs w:val="24"/>
        </w:rPr>
        <w:t>117</w:t>
      </w:r>
      <w:r w:rsidRPr="00E57AB7">
        <w:rPr>
          <w:rFonts w:ascii="Book Antiqua" w:hAnsi="Book Antiqua"/>
          <w:sz w:val="24"/>
          <w:szCs w:val="24"/>
        </w:rPr>
        <w:t>: 745-755 [PMID: 29194647 DOI: 10.1002/jso.24910]</w:t>
      </w:r>
    </w:p>
    <w:p w14:paraId="1A1707DC"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33 </w:t>
      </w:r>
      <w:r w:rsidRPr="00E57AB7">
        <w:rPr>
          <w:rFonts w:ascii="Book Antiqua" w:hAnsi="Book Antiqua"/>
          <w:b/>
          <w:sz w:val="24"/>
          <w:szCs w:val="24"/>
        </w:rPr>
        <w:t>Schirripa M</w:t>
      </w:r>
      <w:r w:rsidRPr="00E57AB7">
        <w:rPr>
          <w:rFonts w:ascii="Book Antiqua" w:hAnsi="Book Antiqua"/>
          <w:sz w:val="24"/>
          <w:szCs w:val="24"/>
        </w:rPr>
        <w:t xml:space="preserve">, Bergamo F, Cremolini C, Casagrande M, Lonardi S, Aprile G, Yang D, Marmorino F, Pasquini G, Sensi E, Lupi C, De Maglio G, Borrelli N, Pizzolitto S, Fasola G, Bertorelle R, Rugge M, Fontanini G, Zagonel V, Loupakis F, Falcone A. BRAF and RAS mutations as prognostic factors in metastatic colorectal cancer patients undergoing liver resection. </w:t>
      </w:r>
      <w:r w:rsidRPr="00E57AB7">
        <w:rPr>
          <w:rFonts w:ascii="Book Antiqua" w:hAnsi="Book Antiqua"/>
          <w:i/>
          <w:sz w:val="24"/>
          <w:szCs w:val="24"/>
        </w:rPr>
        <w:t>Br J Cancer</w:t>
      </w:r>
      <w:r w:rsidRPr="00E57AB7">
        <w:rPr>
          <w:rFonts w:ascii="Book Antiqua" w:hAnsi="Book Antiqua"/>
          <w:sz w:val="24"/>
          <w:szCs w:val="24"/>
        </w:rPr>
        <w:t xml:space="preserve"> 2015; </w:t>
      </w:r>
      <w:r w:rsidRPr="00E57AB7">
        <w:rPr>
          <w:rFonts w:ascii="Book Antiqua" w:hAnsi="Book Antiqua"/>
          <w:b/>
          <w:sz w:val="24"/>
          <w:szCs w:val="24"/>
        </w:rPr>
        <w:t>112</w:t>
      </w:r>
      <w:r w:rsidRPr="00E57AB7">
        <w:rPr>
          <w:rFonts w:ascii="Book Antiqua" w:hAnsi="Book Antiqua"/>
          <w:sz w:val="24"/>
          <w:szCs w:val="24"/>
        </w:rPr>
        <w:t>: 1921-1928 [PMID: 25942399 DOI: 10.1038/bjc.2015.142]</w:t>
      </w:r>
    </w:p>
    <w:p w14:paraId="009550A0"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lastRenderedPageBreak/>
        <w:t xml:space="preserve">34 </w:t>
      </w:r>
      <w:r w:rsidRPr="00E57AB7">
        <w:rPr>
          <w:rFonts w:ascii="Book Antiqua" w:hAnsi="Book Antiqua"/>
          <w:b/>
          <w:sz w:val="24"/>
          <w:szCs w:val="24"/>
        </w:rPr>
        <w:t>Umeda Y</w:t>
      </w:r>
      <w:r w:rsidRPr="00E57AB7">
        <w:rPr>
          <w:rFonts w:ascii="Book Antiqua" w:hAnsi="Book Antiqua"/>
          <w:sz w:val="24"/>
          <w:szCs w:val="24"/>
        </w:rPr>
        <w:t xml:space="preserve">, Nagasaka T, Mori Y, Sadamori H, Sun DS, Shinoura S, Yoshida R, Satoh D, Nobuoka D, Utsumi M, Yoshida K, Yagi T, Fujiwara T. Poor prognosis of KRAS or BRAF mutant colorectal liver metastasis without microsatellite instability. </w:t>
      </w:r>
      <w:r w:rsidRPr="00E57AB7">
        <w:rPr>
          <w:rFonts w:ascii="Book Antiqua" w:hAnsi="Book Antiqua"/>
          <w:i/>
          <w:sz w:val="24"/>
          <w:szCs w:val="24"/>
        </w:rPr>
        <w:t>J Hepatobiliary Pancreat Sci</w:t>
      </w:r>
      <w:r w:rsidRPr="00E57AB7">
        <w:rPr>
          <w:rFonts w:ascii="Book Antiqua" w:hAnsi="Book Antiqua"/>
          <w:sz w:val="24"/>
          <w:szCs w:val="24"/>
        </w:rPr>
        <w:t xml:space="preserve"> 2013; </w:t>
      </w:r>
      <w:r w:rsidRPr="00E57AB7">
        <w:rPr>
          <w:rFonts w:ascii="Book Antiqua" w:hAnsi="Book Antiqua"/>
          <w:b/>
          <w:sz w:val="24"/>
          <w:szCs w:val="24"/>
        </w:rPr>
        <w:t>20</w:t>
      </w:r>
      <w:r w:rsidRPr="00E57AB7">
        <w:rPr>
          <w:rFonts w:ascii="Book Antiqua" w:hAnsi="Book Antiqua"/>
          <w:sz w:val="24"/>
          <w:szCs w:val="24"/>
        </w:rPr>
        <w:t>: 223-233 [PMID: 23010994 DOI: 10.1007/s00534-012-0531-9]</w:t>
      </w:r>
    </w:p>
    <w:p w14:paraId="7B42CB76"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35 </w:t>
      </w:r>
      <w:r w:rsidRPr="00E57AB7">
        <w:rPr>
          <w:rFonts w:ascii="Book Antiqua" w:hAnsi="Book Antiqua"/>
          <w:b/>
          <w:sz w:val="24"/>
          <w:szCs w:val="24"/>
        </w:rPr>
        <w:t>Imai K</w:t>
      </w:r>
      <w:r w:rsidRPr="00E57AB7">
        <w:rPr>
          <w:rFonts w:ascii="Book Antiqua" w:hAnsi="Book Antiqua"/>
          <w:sz w:val="24"/>
          <w:szCs w:val="24"/>
        </w:rPr>
        <w:t xml:space="preserve">, Yamashita YI, Miyamoto Y, Nakao Y, Yusa T, Itoyama R, Nakagawa S, Okabe H, Hiyoshi Y, Nitta H, Chikamoto A, Baba H. Implication of primary tumor location for the indication of preoperative chemotherapy in patients with colorectal liver metastases. </w:t>
      </w:r>
      <w:r w:rsidRPr="00E57AB7">
        <w:rPr>
          <w:rFonts w:ascii="Book Antiqua" w:hAnsi="Book Antiqua"/>
          <w:i/>
          <w:sz w:val="24"/>
          <w:szCs w:val="24"/>
        </w:rPr>
        <w:t>HPB (Oxford)</w:t>
      </w:r>
      <w:r w:rsidRPr="00E57AB7">
        <w:rPr>
          <w:rFonts w:ascii="Book Antiqua" w:hAnsi="Book Antiqua"/>
          <w:sz w:val="24"/>
          <w:szCs w:val="24"/>
        </w:rPr>
        <w:t xml:space="preserve"> 2019; </w:t>
      </w:r>
      <w:r w:rsidRPr="00E57AB7">
        <w:rPr>
          <w:rFonts w:ascii="Book Antiqua" w:hAnsi="Book Antiqua"/>
          <w:b/>
          <w:sz w:val="24"/>
          <w:szCs w:val="24"/>
        </w:rPr>
        <w:t>21</w:t>
      </w:r>
      <w:r w:rsidRPr="00E57AB7">
        <w:rPr>
          <w:rFonts w:ascii="Book Antiqua" w:hAnsi="Book Antiqua"/>
          <w:sz w:val="24"/>
          <w:szCs w:val="24"/>
        </w:rPr>
        <w:t>: 405-412 [PMID: 30266494 DOI: 10.1016/j.hpb.2018.08.012]</w:t>
      </w:r>
    </w:p>
    <w:p w14:paraId="4C8456B1"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36 </w:t>
      </w:r>
      <w:r w:rsidRPr="00E57AB7">
        <w:rPr>
          <w:rFonts w:ascii="Book Antiqua" w:hAnsi="Book Antiqua"/>
          <w:b/>
          <w:sz w:val="24"/>
          <w:szCs w:val="24"/>
        </w:rPr>
        <w:t>Koch C</w:t>
      </w:r>
      <w:r w:rsidRPr="00E57AB7">
        <w:rPr>
          <w:rFonts w:ascii="Book Antiqua" w:hAnsi="Book Antiqua"/>
          <w:sz w:val="24"/>
          <w:szCs w:val="24"/>
        </w:rPr>
        <w:t xml:space="preserve">, Schmidt N, Winkelmann R, Eichler K, Pession U, Bechstein WO, Zeuzem S, Waidmann O, Trojan J. Anti-EGF Receptor-Based Conversion Chemotherapy in RAS Wild-Type Colorectal Cancer Patients: Impact on Survival and Resection Rates. </w:t>
      </w:r>
      <w:r w:rsidRPr="00E57AB7">
        <w:rPr>
          <w:rFonts w:ascii="Book Antiqua" w:hAnsi="Book Antiqua"/>
          <w:i/>
          <w:sz w:val="24"/>
          <w:szCs w:val="24"/>
        </w:rPr>
        <w:t>Digestion</w:t>
      </w:r>
      <w:r w:rsidRPr="00E57AB7">
        <w:rPr>
          <w:rFonts w:ascii="Book Antiqua" w:hAnsi="Book Antiqua"/>
          <w:sz w:val="24"/>
          <w:szCs w:val="24"/>
        </w:rPr>
        <w:t xml:space="preserve"> 2018; </w:t>
      </w:r>
      <w:r w:rsidRPr="00E57AB7">
        <w:rPr>
          <w:rFonts w:ascii="Book Antiqua" w:hAnsi="Book Antiqua"/>
          <w:b/>
          <w:sz w:val="24"/>
          <w:szCs w:val="24"/>
        </w:rPr>
        <w:t>98</w:t>
      </w:r>
      <w:r w:rsidRPr="00E57AB7">
        <w:rPr>
          <w:rFonts w:ascii="Book Antiqua" w:hAnsi="Book Antiqua"/>
          <w:sz w:val="24"/>
          <w:szCs w:val="24"/>
        </w:rPr>
        <w:t>: 263-269 [PMID: 30130797 DOI: 10.1159/000490888]</w:t>
      </w:r>
    </w:p>
    <w:p w14:paraId="0BFEAE2E"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37 </w:t>
      </w:r>
      <w:r w:rsidRPr="00E57AB7">
        <w:rPr>
          <w:rFonts w:ascii="Book Antiqua" w:hAnsi="Book Antiqua"/>
          <w:b/>
          <w:sz w:val="24"/>
          <w:szCs w:val="24"/>
        </w:rPr>
        <w:t>Makowiec F</w:t>
      </w:r>
      <w:r w:rsidRPr="00E57AB7">
        <w:rPr>
          <w:rFonts w:ascii="Book Antiqua" w:hAnsi="Book Antiqua"/>
          <w:sz w:val="24"/>
          <w:szCs w:val="24"/>
        </w:rPr>
        <w:t xml:space="preserve">, Menzel M, Bronsert P, Holzner PA, Klock A, Lang SA, Fichtner-Feigl S, Neeff HP. Does the site of primary colorectal cancer influence the outcome after resection of isolated liver metastases? </w:t>
      </w:r>
      <w:r w:rsidRPr="00E57AB7">
        <w:rPr>
          <w:rFonts w:ascii="Book Antiqua" w:hAnsi="Book Antiqua"/>
          <w:i/>
          <w:sz w:val="24"/>
          <w:szCs w:val="24"/>
        </w:rPr>
        <w:t>Dig Liver Dis</w:t>
      </w:r>
      <w:r w:rsidRPr="00E57AB7">
        <w:rPr>
          <w:rFonts w:ascii="Book Antiqua" w:hAnsi="Book Antiqua"/>
          <w:sz w:val="24"/>
          <w:szCs w:val="24"/>
        </w:rPr>
        <w:t xml:space="preserve"> 2018; </w:t>
      </w:r>
      <w:r w:rsidRPr="00E57AB7">
        <w:rPr>
          <w:rFonts w:ascii="Book Antiqua" w:hAnsi="Book Antiqua"/>
          <w:b/>
          <w:sz w:val="24"/>
          <w:szCs w:val="24"/>
        </w:rPr>
        <w:t>50</w:t>
      </w:r>
      <w:r w:rsidRPr="00E57AB7">
        <w:rPr>
          <w:rFonts w:ascii="Book Antiqua" w:hAnsi="Book Antiqua"/>
          <w:sz w:val="24"/>
          <w:szCs w:val="24"/>
        </w:rPr>
        <w:t>: 1088-1092 [PMID: 30055964 DOI: 10.1016/j.dld.2018.06.019]</w:t>
      </w:r>
    </w:p>
    <w:p w14:paraId="446CC113"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38 </w:t>
      </w:r>
      <w:r w:rsidRPr="00E57AB7">
        <w:rPr>
          <w:rFonts w:ascii="Book Antiqua" w:hAnsi="Book Antiqua"/>
          <w:b/>
          <w:sz w:val="24"/>
          <w:szCs w:val="24"/>
        </w:rPr>
        <w:t>Wang K</w:t>
      </w:r>
      <w:r w:rsidRPr="00E57AB7">
        <w:rPr>
          <w:rFonts w:ascii="Book Antiqua" w:hAnsi="Book Antiqua"/>
          <w:sz w:val="24"/>
          <w:szCs w:val="24"/>
        </w:rPr>
        <w:t xml:space="preserve">, Xu D, Yan XL, Poston G, Xing BC. The impact of primary tumour location in patients undergoing hepatic resection for colorectal liver metastasis. </w:t>
      </w:r>
      <w:r w:rsidRPr="00E57AB7">
        <w:rPr>
          <w:rFonts w:ascii="Book Antiqua" w:hAnsi="Book Antiqua"/>
          <w:i/>
          <w:sz w:val="24"/>
          <w:szCs w:val="24"/>
        </w:rPr>
        <w:t>Eur J Surg Oncol</w:t>
      </w:r>
      <w:r w:rsidRPr="00E57AB7">
        <w:rPr>
          <w:rFonts w:ascii="Book Antiqua" w:hAnsi="Book Antiqua"/>
          <w:sz w:val="24"/>
          <w:szCs w:val="24"/>
        </w:rPr>
        <w:t xml:space="preserve"> 2018; </w:t>
      </w:r>
      <w:r w:rsidRPr="00E57AB7">
        <w:rPr>
          <w:rFonts w:ascii="Book Antiqua" w:hAnsi="Book Antiqua"/>
          <w:b/>
          <w:sz w:val="24"/>
          <w:szCs w:val="24"/>
        </w:rPr>
        <w:t>44</w:t>
      </w:r>
      <w:r w:rsidRPr="00E57AB7">
        <w:rPr>
          <w:rFonts w:ascii="Book Antiqua" w:hAnsi="Book Antiqua"/>
          <w:sz w:val="24"/>
          <w:szCs w:val="24"/>
        </w:rPr>
        <w:t>: 771-777 [PMID: 29580735 DOI: 10.1016/j.ejso.2018.02.210]</w:t>
      </w:r>
    </w:p>
    <w:p w14:paraId="1B37CFBE"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39 </w:t>
      </w:r>
      <w:r w:rsidRPr="00E57AB7">
        <w:rPr>
          <w:rFonts w:ascii="Book Antiqua" w:hAnsi="Book Antiqua"/>
          <w:b/>
          <w:sz w:val="24"/>
          <w:szCs w:val="24"/>
        </w:rPr>
        <w:t>Mavros MN</w:t>
      </w:r>
      <w:r w:rsidRPr="00E57AB7">
        <w:rPr>
          <w:rFonts w:ascii="Book Antiqua" w:hAnsi="Book Antiqua"/>
          <w:sz w:val="24"/>
          <w:szCs w:val="24"/>
        </w:rPr>
        <w:t xml:space="preserve">, Hyder O, Pulitano C, Aldrighetti L, Pawlik TM. Survival of patients operated for colorectal liver metastases and concomitant extra-hepatic disease: external validation of a prognostic model. </w:t>
      </w:r>
      <w:r w:rsidRPr="00E57AB7">
        <w:rPr>
          <w:rFonts w:ascii="Book Antiqua" w:hAnsi="Book Antiqua"/>
          <w:i/>
          <w:sz w:val="24"/>
          <w:szCs w:val="24"/>
        </w:rPr>
        <w:t>J Surg Oncol</w:t>
      </w:r>
      <w:r w:rsidRPr="00E57AB7">
        <w:rPr>
          <w:rFonts w:ascii="Book Antiqua" w:hAnsi="Book Antiqua"/>
          <w:sz w:val="24"/>
          <w:szCs w:val="24"/>
        </w:rPr>
        <w:t xml:space="preserve"> 2013; </w:t>
      </w:r>
      <w:r w:rsidRPr="00E57AB7">
        <w:rPr>
          <w:rFonts w:ascii="Book Antiqua" w:hAnsi="Book Antiqua"/>
          <w:b/>
          <w:sz w:val="24"/>
          <w:szCs w:val="24"/>
        </w:rPr>
        <w:t>107</w:t>
      </w:r>
      <w:r w:rsidRPr="00E57AB7">
        <w:rPr>
          <w:rFonts w:ascii="Book Antiqua" w:hAnsi="Book Antiqua"/>
          <w:sz w:val="24"/>
          <w:szCs w:val="24"/>
        </w:rPr>
        <w:t>: 481-485 [PMID: 22952157 DOI: 10.1002/jso.23260]</w:t>
      </w:r>
    </w:p>
    <w:p w14:paraId="47297DB2"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40 </w:t>
      </w:r>
      <w:r w:rsidRPr="00E57AB7">
        <w:rPr>
          <w:rFonts w:ascii="Book Antiqua" w:hAnsi="Book Antiqua"/>
          <w:b/>
          <w:sz w:val="24"/>
          <w:szCs w:val="24"/>
        </w:rPr>
        <w:t>Connor AA</w:t>
      </w:r>
      <w:r w:rsidRPr="00E57AB7">
        <w:rPr>
          <w:rFonts w:ascii="Book Antiqua" w:hAnsi="Book Antiqua"/>
          <w:sz w:val="24"/>
          <w:szCs w:val="24"/>
        </w:rPr>
        <w:t xml:space="preserve">, McNamara K, Al-Sukhni E, Diskin J, Chan D, Ash C, Lowes LE, Allan AL, Zogopoulos G, Moulton CA, Gallinger S. Central, But Not Peripheral, Circulating Tumor Cells are Prognostic in Patients Undergoing Resection of Colorectal Cancer Liver Metastases. </w:t>
      </w:r>
      <w:r w:rsidRPr="00E57AB7">
        <w:rPr>
          <w:rFonts w:ascii="Book Antiqua" w:hAnsi="Book Antiqua"/>
          <w:i/>
          <w:sz w:val="24"/>
          <w:szCs w:val="24"/>
        </w:rPr>
        <w:t>Ann Surg Oncol</w:t>
      </w:r>
      <w:r w:rsidRPr="00E57AB7">
        <w:rPr>
          <w:rFonts w:ascii="Book Antiqua" w:hAnsi="Book Antiqua"/>
          <w:sz w:val="24"/>
          <w:szCs w:val="24"/>
        </w:rPr>
        <w:t xml:space="preserve"> 2016; </w:t>
      </w:r>
      <w:r w:rsidRPr="00E57AB7">
        <w:rPr>
          <w:rFonts w:ascii="Book Antiqua" w:hAnsi="Book Antiqua"/>
          <w:b/>
          <w:sz w:val="24"/>
          <w:szCs w:val="24"/>
        </w:rPr>
        <w:t>23</w:t>
      </w:r>
      <w:r w:rsidRPr="00E57AB7">
        <w:rPr>
          <w:rFonts w:ascii="Book Antiqua" w:hAnsi="Book Antiqua"/>
          <w:sz w:val="24"/>
          <w:szCs w:val="24"/>
        </w:rPr>
        <w:t>: 2168-2175 [PMID: 26714949 DOI: 10.1245/s10434-015-5038-6]</w:t>
      </w:r>
    </w:p>
    <w:p w14:paraId="1DC7EF0E"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41 </w:t>
      </w:r>
      <w:r w:rsidRPr="00E57AB7">
        <w:rPr>
          <w:rFonts w:ascii="Book Antiqua" w:hAnsi="Book Antiqua"/>
          <w:b/>
          <w:sz w:val="24"/>
          <w:szCs w:val="24"/>
        </w:rPr>
        <w:t>Eefsen RL</w:t>
      </w:r>
      <w:r w:rsidRPr="00E57AB7">
        <w:rPr>
          <w:rFonts w:ascii="Book Antiqua" w:hAnsi="Book Antiqua"/>
          <w:sz w:val="24"/>
          <w:szCs w:val="24"/>
        </w:rPr>
        <w:t xml:space="preserve">, Vermeulen PB, Christensen IJ, Laerum OD, Mogensen MB, Rolff HC, </w:t>
      </w:r>
      <w:r w:rsidRPr="00E57AB7">
        <w:rPr>
          <w:rFonts w:ascii="Book Antiqua" w:hAnsi="Book Antiqua"/>
          <w:sz w:val="24"/>
          <w:szCs w:val="24"/>
        </w:rPr>
        <w:lastRenderedPageBreak/>
        <w:t xml:space="preserve">Van den Eynden GG, Høyer-Hansen G, Osterlind K, Vainer B, Illemann M. Growth pattern of colorectal liver metastasis as a marker of recurrence risk. </w:t>
      </w:r>
      <w:r w:rsidRPr="00E57AB7">
        <w:rPr>
          <w:rFonts w:ascii="Book Antiqua" w:hAnsi="Book Antiqua"/>
          <w:i/>
          <w:sz w:val="24"/>
          <w:szCs w:val="24"/>
        </w:rPr>
        <w:t>Clin Exp Metastasis</w:t>
      </w:r>
      <w:r w:rsidRPr="00E57AB7">
        <w:rPr>
          <w:rFonts w:ascii="Book Antiqua" w:hAnsi="Book Antiqua"/>
          <w:sz w:val="24"/>
          <w:szCs w:val="24"/>
        </w:rPr>
        <w:t xml:space="preserve"> 2015; </w:t>
      </w:r>
      <w:r w:rsidRPr="00E57AB7">
        <w:rPr>
          <w:rFonts w:ascii="Book Antiqua" w:hAnsi="Book Antiqua"/>
          <w:b/>
          <w:sz w:val="24"/>
          <w:szCs w:val="24"/>
        </w:rPr>
        <w:t>32</w:t>
      </w:r>
      <w:r w:rsidRPr="00E57AB7">
        <w:rPr>
          <w:rFonts w:ascii="Book Antiqua" w:hAnsi="Book Antiqua"/>
          <w:sz w:val="24"/>
          <w:szCs w:val="24"/>
        </w:rPr>
        <w:t>: 369-381 [PMID: 25822899 DOI: 10.1007/s10585-015-9715-4]</w:t>
      </w:r>
    </w:p>
    <w:p w14:paraId="1A2ABA50" w14:textId="676F978A"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42 </w:t>
      </w:r>
      <w:r w:rsidRPr="00E57AB7">
        <w:rPr>
          <w:rFonts w:ascii="Book Antiqua" w:hAnsi="Book Antiqua"/>
          <w:b/>
          <w:sz w:val="24"/>
          <w:szCs w:val="24"/>
        </w:rPr>
        <w:t>Loosen SH</w:t>
      </w:r>
      <w:r w:rsidRPr="00E57AB7">
        <w:rPr>
          <w:rFonts w:ascii="Book Antiqua" w:hAnsi="Book Antiqua"/>
          <w:sz w:val="24"/>
          <w:szCs w:val="24"/>
        </w:rPr>
        <w:t xml:space="preserve">, Heise D, Dejong CH, Roy S, Tacke F, Trautwein C, Roderburg C, Luedde T, Neumann UP, Binnebösel M. Circulating Levels of Osteopontin Predict Patients' Outcome after Resection of Colorectal Liver Metastases. </w:t>
      </w:r>
      <w:r w:rsidRPr="00E57AB7">
        <w:rPr>
          <w:rFonts w:ascii="Book Antiqua" w:hAnsi="Book Antiqua"/>
          <w:i/>
          <w:sz w:val="24"/>
          <w:szCs w:val="24"/>
        </w:rPr>
        <w:t>J Clin Med</w:t>
      </w:r>
      <w:r w:rsidRPr="00E57AB7">
        <w:rPr>
          <w:rFonts w:ascii="Book Antiqua" w:hAnsi="Book Antiqua"/>
          <w:sz w:val="24"/>
          <w:szCs w:val="24"/>
        </w:rPr>
        <w:t xml:space="preserve"> 2018; </w:t>
      </w:r>
      <w:r w:rsidRPr="00E57AB7">
        <w:rPr>
          <w:rFonts w:ascii="Book Antiqua" w:hAnsi="Book Antiqua"/>
          <w:b/>
          <w:sz w:val="24"/>
          <w:szCs w:val="24"/>
        </w:rPr>
        <w:t>7</w:t>
      </w:r>
      <w:r w:rsidRPr="00E57AB7">
        <w:rPr>
          <w:rFonts w:ascii="Book Antiqua" w:hAnsi="Book Antiqua"/>
          <w:sz w:val="24"/>
          <w:szCs w:val="24"/>
        </w:rPr>
        <w:t xml:space="preserve">: </w:t>
      </w:r>
      <w:r w:rsidR="00817D59" w:rsidRPr="00817D59">
        <w:rPr>
          <w:rFonts w:ascii="Book Antiqua" w:hAnsi="Book Antiqua"/>
          <w:sz w:val="24"/>
          <w:szCs w:val="24"/>
        </w:rPr>
        <w:t xml:space="preserve">390 </w:t>
      </w:r>
      <w:r w:rsidRPr="00E57AB7">
        <w:rPr>
          <w:rFonts w:ascii="Book Antiqua" w:hAnsi="Book Antiqua"/>
          <w:sz w:val="24"/>
          <w:szCs w:val="24"/>
        </w:rPr>
        <w:t xml:space="preserve">[PMID: </w:t>
      </w:r>
      <w:bookmarkStart w:id="22" w:name="OLE_LINK13"/>
      <w:bookmarkStart w:id="23" w:name="OLE_LINK14"/>
      <w:r w:rsidRPr="00E57AB7">
        <w:rPr>
          <w:rFonts w:ascii="Book Antiqua" w:hAnsi="Book Antiqua"/>
          <w:sz w:val="24"/>
          <w:szCs w:val="24"/>
        </w:rPr>
        <w:t>30373147</w:t>
      </w:r>
      <w:bookmarkEnd w:id="22"/>
      <w:bookmarkEnd w:id="23"/>
      <w:r w:rsidRPr="00E57AB7">
        <w:rPr>
          <w:rFonts w:ascii="Book Antiqua" w:hAnsi="Book Antiqua"/>
          <w:sz w:val="24"/>
          <w:szCs w:val="24"/>
        </w:rPr>
        <w:t xml:space="preserve"> DOI: 10.3390/jcm7110390]</w:t>
      </w:r>
    </w:p>
    <w:p w14:paraId="743A5AD0"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43 </w:t>
      </w:r>
      <w:r w:rsidRPr="00E57AB7">
        <w:rPr>
          <w:rFonts w:ascii="Book Antiqua" w:hAnsi="Book Antiqua"/>
          <w:b/>
          <w:sz w:val="24"/>
          <w:szCs w:val="24"/>
        </w:rPr>
        <w:t>Palkovics A</w:t>
      </w:r>
      <w:r w:rsidRPr="00E57AB7">
        <w:rPr>
          <w:rFonts w:ascii="Book Antiqua" w:hAnsi="Book Antiqua"/>
          <w:sz w:val="24"/>
          <w:szCs w:val="24"/>
        </w:rPr>
        <w:t xml:space="preserve">, Vereczkei A, Kalmár KN, Fincsur A, Kiss I, Németh B, Papp A. The Issue of Survival After Colorectal Liver Metastasis Surgery: Parenchyma Sparing </w:t>
      </w:r>
      <w:r w:rsidRPr="00E57AB7">
        <w:rPr>
          <w:rFonts w:ascii="Book Antiqua" w:hAnsi="Book Antiqua"/>
          <w:i/>
          <w:sz w:val="24"/>
          <w:szCs w:val="24"/>
        </w:rPr>
        <w:t>vs</w:t>
      </w:r>
      <w:r w:rsidRPr="00E57AB7">
        <w:rPr>
          <w:rFonts w:ascii="Book Antiqua" w:hAnsi="Book Antiqua"/>
          <w:sz w:val="24"/>
          <w:szCs w:val="24"/>
        </w:rPr>
        <w:t xml:space="preserve">. Radicality. </w:t>
      </w:r>
      <w:r w:rsidRPr="00E57AB7">
        <w:rPr>
          <w:rFonts w:ascii="Book Antiqua" w:hAnsi="Book Antiqua"/>
          <w:i/>
          <w:sz w:val="24"/>
          <w:szCs w:val="24"/>
        </w:rPr>
        <w:t>Anticancer Res</w:t>
      </w:r>
      <w:r w:rsidRPr="00E57AB7">
        <w:rPr>
          <w:rFonts w:ascii="Book Antiqua" w:hAnsi="Book Antiqua"/>
          <w:sz w:val="24"/>
          <w:szCs w:val="24"/>
        </w:rPr>
        <w:t xml:space="preserve"> 2018; </w:t>
      </w:r>
      <w:r w:rsidRPr="00E57AB7">
        <w:rPr>
          <w:rFonts w:ascii="Book Antiqua" w:hAnsi="Book Antiqua"/>
          <w:b/>
          <w:sz w:val="24"/>
          <w:szCs w:val="24"/>
        </w:rPr>
        <w:t>38</w:t>
      </w:r>
      <w:r w:rsidRPr="00E57AB7">
        <w:rPr>
          <w:rFonts w:ascii="Book Antiqua" w:hAnsi="Book Antiqua"/>
          <w:sz w:val="24"/>
          <w:szCs w:val="24"/>
        </w:rPr>
        <w:t>: 6431-6438 [PMID: 30396968 DOI: 10.21873/anticanres.13004]</w:t>
      </w:r>
    </w:p>
    <w:p w14:paraId="7DBACFE6"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44 </w:t>
      </w:r>
      <w:r w:rsidRPr="00E57AB7">
        <w:rPr>
          <w:rFonts w:ascii="Book Antiqua" w:hAnsi="Book Antiqua"/>
          <w:b/>
          <w:sz w:val="24"/>
          <w:szCs w:val="24"/>
        </w:rPr>
        <w:t>Shigematsu Y</w:t>
      </w:r>
      <w:r w:rsidRPr="00E57AB7">
        <w:rPr>
          <w:rFonts w:ascii="Book Antiqua" w:hAnsi="Book Antiqua"/>
          <w:sz w:val="24"/>
          <w:szCs w:val="24"/>
        </w:rPr>
        <w:t xml:space="preserve">, Inamura K, Yamamoto N, Mise Y, Saiura A, Ishikawa Y, Takahashi S, Kanda H. Impact of CDX2 expression status on the survival of patients after curative resection for colorectal cancer liver metastasis. </w:t>
      </w:r>
      <w:r w:rsidRPr="00E57AB7">
        <w:rPr>
          <w:rFonts w:ascii="Book Antiqua" w:hAnsi="Book Antiqua"/>
          <w:i/>
          <w:sz w:val="24"/>
          <w:szCs w:val="24"/>
        </w:rPr>
        <w:t>BMC Cancer</w:t>
      </w:r>
      <w:r w:rsidRPr="00E57AB7">
        <w:rPr>
          <w:rFonts w:ascii="Book Antiqua" w:hAnsi="Book Antiqua"/>
          <w:sz w:val="24"/>
          <w:szCs w:val="24"/>
        </w:rPr>
        <w:t xml:space="preserve"> 2018; </w:t>
      </w:r>
      <w:r w:rsidRPr="00E57AB7">
        <w:rPr>
          <w:rFonts w:ascii="Book Antiqua" w:hAnsi="Book Antiqua"/>
          <w:b/>
          <w:sz w:val="24"/>
          <w:szCs w:val="24"/>
        </w:rPr>
        <w:t>18</w:t>
      </w:r>
      <w:r w:rsidRPr="00E57AB7">
        <w:rPr>
          <w:rFonts w:ascii="Book Antiqua" w:hAnsi="Book Antiqua"/>
          <w:sz w:val="24"/>
          <w:szCs w:val="24"/>
        </w:rPr>
        <w:t>: 980 [PMID: 30326864 DOI: 10.1186/s12885-018-4902-8]</w:t>
      </w:r>
    </w:p>
    <w:p w14:paraId="02C6B1F4"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45 </w:t>
      </w:r>
      <w:r w:rsidRPr="00E57AB7">
        <w:rPr>
          <w:rFonts w:ascii="Book Antiqua" w:hAnsi="Book Antiqua"/>
          <w:b/>
          <w:sz w:val="24"/>
          <w:szCs w:val="24"/>
        </w:rPr>
        <w:t>Rhu J</w:t>
      </w:r>
      <w:r w:rsidRPr="00E57AB7">
        <w:rPr>
          <w:rFonts w:ascii="Book Antiqua" w:hAnsi="Book Antiqua"/>
          <w:sz w:val="24"/>
          <w:szCs w:val="24"/>
        </w:rPr>
        <w:t xml:space="preserve">, Heo JS, Choi SH, Choi DW, Kim JM, Joh JW, Kwon CHD. Streamline flow of the portal vein affects the lobar distribution of colorectal liver metastases and has a clinical impact on survival. </w:t>
      </w:r>
      <w:r w:rsidRPr="00E57AB7">
        <w:rPr>
          <w:rFonts w:ascii="Book Antiqua" w:hAnsi="Book Antiqua"/>
          <w:i/>
          <w:sz w:val="24"/>
          <w:szCs w:val="24"/>
        </w:rPr>
        <w:t>Ann Surg Treat Res</w:t>
      </w:r>
      <w:r w:rsidRPr="00E57AB7">
        <w:rPr>
          <w:rFonts w:ascii="Book Antiqua" w:hAnsi="Book Antiqua"/>
          <w:sz w:val="24"/>
          <w:szCs w:val="24"/>
        </w:rPr>
        <w:t xml:space="preserve"> 2017; </w:t>
      </w:r>
      <w:r w:rsidRPr="00E57AB7">
        <w:rPr>
          <w:rFonts w:ascii="Book Antiqua" w:hAnsi="Book Antiqua"/>
          <w:b/>
          <w:sz w:val="24"/>
          <w:szCs w:val="24"/>
        </w:rPr>
        <w:t>92</w:t>
      </w:r>
      <w:r w:rsidRPr="00E57AB7">
        <w:rPr>
          <w:rFonts w:ascii="Book Antiqua" w:hAnsi="Book Antiqua"/>
          <w:sz w:val="24"/>
          <w:szCs w:val="24"/>
        </w:rPr>
        <w:t>: 348-354 [PMID: 28480180 DOI: 10.4174/astr.2017.92.5.348]</w:t>
      </w:r>
    </w:p>
    <w:p w14:paraId="1BA599D0"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46 </w:t>
      </w:r>
      <w:r w:rsidRPr="00E57AB7">
        <w:rPr>
          <w:rFonts w:ascii="Book Antiqua" w:hAnsi="Book Antiqua"/>
          <w:b/>
          <w:sz w:val="24"/>
          <w:szCs w:val="24"/>
        </w:rPr>
        <w:t>Wang Y</w:t>
      </w:r>
      <w:r w:rsidRPr="00E57AB7">
        <w:rPr>
          <w:rFonts w:ascii="Book Antiqua" w:hAnsi="Book Antiqua"/>
          <w:sz w:val="24"/>
          <w:szCs w:val="24"/>
        </w:rPr>
        <w:t xml:space="preserve">, Yuan YF, Lin HC, Li BK, Wang FH, Wang ZQ, Ding PR, Chen G, Wu XJ, Lu ZH, Pan ZZ, Wan DS, Sun P, Yan SM, Xu RH, Li YH. Pathologic response after preoperative therapy predicts prognosis of Chinese colorectal cancer patients with liver metastases. </w:t>
      </w:r>
      <w:r w:rsidRPr="00E57AB7">
        <w:rPr>
          <w:rFonts w:ascii="Book Antiqua" w:hAnsi="Book Antiqua"/>
          <w:i/>
          <w:sz w:val="24"/>
          <w:szCs w:val="24"/>
        </w:rPr>
        <w:t>Chin J Cancer</w:t>
      </w:r>
      <w:r w:rsidRPr="00E57AB7">
        <w:rPr>
          <w:rFonts w:ascii="Book Antiqua" w:hAnsi="Book Antiqua"/>
          <w:sz w:val="24"/>
          <w:szCs w:val="24"/>
        </w:rPr>
        <w:t xml:space="preserve"> 2017; </w:t>
      </w:r>
      <w:r w:rsidRPr="00E57AB7">
        <w:rPr>
          <w:rFonts w:ascii="Book Antiqua" w:hAnsi="Book Antiqua"/>
          <w:b/>
          <w:sz w:val="24"/>
          <w:szCs w:val="24"/>
        </w:rPr>
        <w:t>36</w:t>
      </w:r>
      <w:r w:rsidRPr="00E57AB7">
        <w:rPr>
          <w:rFonts w:ascii="Book Antiqua" w:hAnsi="Book Antiqua"/>
          <w:sz w:val="24"/>
          <w:szCs w:val="24"/>
        </w:rPr>
        <w:t>: 78 [PMID: 28969708 DOI: 10.1186/s40880-017-0244-1]</w:t>
      </w:r>
    </w:p>
    <w:p w14:paraId="3B0A6E92"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47 </w:t>
      </w:r>
      <w:r w:rsidRPr="00E57AB7">
        <w:rPr>
          <w:rFonts w:ascii="Book Antiqua" w:hAnsi="Book Antiqua"/>
          <w:b/>
          <w:sz w:val="24"/>
          <w:szCs w:val="24"/>
        </w:rPr>
        <w:t>Berardi G</w:t>
      </w:r>
      <w:r w:rsidRPr="00E57AB7">
        <w:rPr>
          <w:rFonts w:ascii="Book Antiqua" w:hAnsi="Book Antiqua"/>
          <w:sz w:val="24"/>
          <w:szCs w:val="24"/>
        </w:rPr>
        <w:t xml:space="preserve">, De Man M, Laurent S, Smeets P, Tomassini F, Ariotti R, Hoorens A, van Dorpe J, Varin O, Geboes K, Troisi RI. Radiologic and pathologic response to neoadjuvant chemotherapy predicts survival in patients undergoing the liver-first approach for synchronous colorectal liver metastases. </w:t>
      </w:r>
      <w:r w:rsidRPr="00E57AB7">
        <w:rPr>
          <w:rFonts w:ascii="Book Antiqua" w:hAnsi="Book Antiqua"/>
          <w:i/>
          <w:sz w:val="24"/>
          <w:szCs w:val="24"/>
        </w:rPr>
        <w:t>Eur J Surg Oncol</w:t>
      </w:r>
      <w:r w:rsidRPr="00E57AB7">
        <w:rPr>
          <w:rFonts w:ascii="Book Antiqua" w:hAnsi="Book Antiqua"/>
          <w:sz w:val="24"/>
          <w:szCs w:val="24"/>
        </w:rPr>
        <w:t xml:space="preserve"> 2018; </w:t>
      </w:r>
      <w:r w:rsidRPr="00E57AB7">
        <w:rPr>
          <w:rFonts w:ascii="Book Antiqua" w:hAnsi="Book Antiqua"/>
          <w:b/>
          <w:sz w:val="24"/>
          <w:szCs w:val="24"/>
        </w:rPr>
        <w:t>44</w:t>
      </w:r>
      <w:r w:rsidRPr="00E57AB7">
        <w:rPr>
          <w:rFonts w:ascii="Book Antiqua" w:hAnsi="Book Antiqua"/>
          <w:sz w:val="24"/>
          <w:szCs w:val="24"/>
        </w:rPr>
        <w:t>: 1069-1077 [PMID: 29615295 DOI: 10.1016/j.ejso.2018.03.008]</w:t>
      </w:r>
    </w:p>
    <w:p w14:paraId="1A40B5C0"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48 </w:t>
      </w:r>
      <w:r w:rsidRPr="00E57AB7">
        <w:rPr>
          <w:rFonts w:ascii="Book Antiqua" w:hAnsi="Book Antiqua"/>
          <w:b/>
          <w:sz w:val="24"/>
          <w:szCs w:val="24"/>
        </w:rPr>
        <w:t>Elizabeth McCracken EK</w:t>
      </w:r>
      <w:r w:rsidRPr="00E57AB7">
        <w:rPr>
          <w:rFonts w:ascii="Book Antiqua" w:hAnsi="Book Antiqua"/>
          <w:sz w:val="24"/>
          <w:szCs w:val="24"/>
        </w:rPr>
        <w:t xml:space="preserve">, Samsa GP, Fisher DA, Farrow NE, Landa K, Shah KN, Blazer DG 3rd, Zani S. Prognostic significance of primary tumor sidedness in </w:t>
      </w:r>
      <w:r w:rsidRPr="00E57AB7">
        <w:rPr>
          <w:rFonts w:ascii="Book Antiqua" w:hAnsi="Book Antiqua"/>
          <w:sz w:val="24"/>
          <w:szCs w:val="24"/>
        </w:rPr>
        <w:lastRenderedPageBreak/>
        <w:t xml:space="preserve">patients undergoing liver resection for metastatic colorectal cancer. </w:t>
      </w:r>
      <w:r w:rsidRPr="00E57AB7">
        <w:rPr>
          <w:rFonts w:ascii="Book Antiqua" w:hAnsi="Book Antiqua"/>
          <w:i/>
          <w:sz w:val="24"/>
          <w:szCs w:val="24"/>
        </w:rPr>
        <w:t>HPB (Oxford)</w:t>
      </w:r>
      <w:r w:rsidRPr="00E57AB7">
        <w:rPr>
          <w:rFonts w:ascii="Book Antiqua" w:hAnsi="Book Antiqua"/>
          <w:sz w:val="24"/>
          <w:szCs w:val="24"/>
        </w:rPr>
        <w:t xml:space="preserve"> 2019; </w:t>
      </w:r>
      <w:r w:rsidRPr="00E57AB7">
        <w:rPr>
          <w:rFonts w:ascii="Book Antiqua" w:hAnsi="Book Antiqua"/>
          <w:b/>
          <w:sz w:val="24"/>
          <w:szCs w:val="24"/>
        </w:rPr>
        <w:t>21</w:t>
      </w:r>
      <w:r w:rsidRPr="00E57AB7">
        <w:rPr>
          <w:rFonts w:ascii="Book Antiqua" w:hAnsi="Book Antiqua"/>
          <w:sz w:val="24"/>
          <w:szCs w:val="24"/>
        </w:rPr>
        <w:t>: 1667-1675 [PMID: 31155452 DOI: 10.1016/j.hpb.2019.03.365]</w:t>
      </w:r>
    </w:p>
    <w:p w14:paraId="3F895101"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49 </w:t>
      </w:r>
      <w:r w:rsidRPr="00E57AB7">
        <w:rPr>
          <w:rFonts w:ascii="Book Antiqua" w:hAnsi="Book Antiqua"/>
          <w:b/>
          <w:sz w:val="24"/>
          <w:szCs w:val="24"/>
        </w:rPr>
        <w:t>McVey JC</w:t>
      </w:r>
      <w:r w:rsidRPr="00E57AB7">
        <w:rPr>
          <w:rFonts w:ascii="Book Antiqua" w:hAnsi="Book Antiqua"/>
          <w:sz w:val="24"/>
          <w:szCs w:val="24"/>
        </w:rPr>
        <w:t xml:space="preserve">, Sasaki K, Margonis GA, Nowacki AS, Firl DJ, He J, Berber E, Wolfgang C, Miller CC, Weiss M, Aucejo FN. The impact of resection margin on overall survival for patients with colon cancer liver metastasis varied according to the primary cancer location. </w:t>
      </w:r>
      <w:r w:rsidRPr="00E57AB7">
        <w:rPr>
          <w:rFonts w:ascii="Book Antiqua" w:hAnsi="Book Antiqua"/>
          <w:i/>
          <w:sz w:val="24"/>
          <w:szCs w:val="24"/>
        </w:rPr>
        <w:t>HPB (Oxford)</w:t>
      </w:r>
      <w:r w:rsidRPr="00E57AB7">
        <w:rPr>
          <w:rFonts w:ascii="Book Antiqua" w:hAnsi="Book Antiqua"/>
          <w:sz w:val="24"/>
          <w:szCs w:val="24"/>
        </w:rPr>
        <w:t xml:space="preserve"> 2019; </w:t>
      </w:r>
      <w:r w:rsidRPr="00E57AB7">
        <w:rPr>
          <w:rFonts w:ascii="Book Antiqua" w:hAnsi="Book Antiqua"/>
          <w:b/>
          <w:sz w:val="24"/>
          <w:szCs w:val="24"/>
        </w:rPr>
        <w:t>21</w:t>
      </w:r>
      <w:r w:rsidRPr="00E57AB7">
        <w:rPr>
          <w:rFonts w:ascii="Book Antiqua" w:hAnsi="Book Antiqua"/>
          <w:sz w:val="24"/>
          <w:szCs w:val="24"/>
        </w:rPr>
        <w:t>: 702-710 [PMID: 30501989 DOI: 10.1016/j.hpb.2018.11.001]</w:t>
      </w:r>
    </w:p>
    <w:p w14:paraId="11F56D6E"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50 </w:t>
      </w:r>
      <w:r w:rsidRPr="00E57AB7">
        <w:rPr>
          <w:rFonts w:ascii="Book Antiqua" w:hAnsi="Book Antiqua"/>
          <w:b/>
          <w:sz w:val="24"/>
          <w:szCs w:val="24"/>
        </w:rPr>
        <w:t>Adam R</w:t>
      </w:r>
      <w:r w:rsidRPr="00E57AB7">
        <w:rPr>
          <w:rFonts w:ascii="Book Antiqua" w:hAnsi="Book Antiqua"/>
          <w:sz w:val="24"/>
          <w:szCs w:val="24"/>
        </w:rPr>
        <w:t xml:space="preserve">, de Haas RJ, Wicherts DA, Vibert E, Salloum C, Azoulay D, Castaing D. Concomitant extrahepatic disease in patients with colorectal liver metastases: when is there a place for surgery? </w:t>
      </w:r>
      <w:r w:rsidRPr="00E57AB7">
        <w:rPr>
          <w:rFonts w:ascii="Book Antiqua" w:hAnsi="Book Antiqua"/>
          <w:i/>
          <w:sz w:val="24"/>
          <w:szCs w:val="24"/>
        </w:rPr>
        <w:t>Ann Surg</w:t>
      </w:r>
      <w:r w:rsidRPr="00E57AB7">
        <w:rPr>
          <w:rFonts w:ascii="Book Antiqua" w:hAnsi="Book Antiqua"/>
          <w:sz w:val="24"/>
          <w:szCs w:val="24"/>
        </w:rPr>
        <w:t xml:space="preserve"> 2011; </w:t>
      </w:r>
      <w:r w:rsidRPr="00E57AB7">
        <w:rPr>
          <w:rFonts w:ascii="Book Antiqua" w:hAnsi="Book Antiqua"/>
          <w:b/>
          <w:sz w:val="24"/>
          <w:szCs w:val="24"/>
        </w:rPr>
        <w:t>253</w:t>
      </w:r>
      <w:r w:rsidRPr="00E57AB7">
        <w:rPr>
          <w:rFonts w:ascii="Book Antiqua" w:hAnsi="Book Antiqua"/>
          <w:sz w:val="24"/>
          <w:szCs w:val="24"/>
        </w:rPr>
        <w:t>: 349-359 [PMID: 21178761 DOI: 10.1097/SLA.0b013e318207bf2c]</w:t>
      </w:r>
    </w:p>
    <w:p w14:paraId="0F73D52E" w14:textId="53D089DB"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51 </w:t>
      </w:r>
      <w:r w:rsidRPr="00E57AB7">
        <w:rPr>
          <w:rFonts w:ascii="Book Antiqua" w:hAnsi="Book Antiqua"/>
          <w:b/>
          <w:sz w:val="24"/>
          <w:szCs w:val="24"/>
        </w:rPr>
        <w:t>Suthananthan AE,</w:t>
      </w:r>
      <w:r w:rsidRPr="00E57AB7">
        <w:rPr>
          <w:rFonts w:ascii="Book Antiqua" w:hAnsi="Book Antiqua"/>
          <w:sz w:val="24"/>
          <w:szCs w:val="24"/>
        </w:rPr>
        <w:t xml:space="preserve"> Bhandari M, Platell C. Influence of primary site on metastatic distribution and survival in stage IV colorectal cancer. </w:t>
      </w:r>
      <w:r w:rsidRPr="00817D59">
        <w:rPr>
          <w:rFonts w:ascii="Book Antiqua" w:hAnsi="Book Antiqua"/>
          <w:i/>
          <w:iCs/>
          <w:sz w:val="24"/>
          <w:szCs w:val="24"/>
        </w:rPr>
        <w:t>ANZ J Surg</w:t>
      </w:r>
      <w:r w:rsidRPr="00E57AB7">
        <w:rPr>
          <w:rFonts w:ascii="Book Antiqua" w:hAnsi="Book Antiqua"/>
          <w:sz w:val="24"/>
          <w:szCs w:val="24"/>
        </w:rPr>
        <w:t xml:space="preserve"> 2018; </w:t>
      </w:r>
      <w:r w:rsidRPr="00817D59">
        <w:rPr>
          <w:rFonts w:ascii="Book Antiqua" w:hAnsi="Book Antiqua"/>
          <w:b/>
          <w:bCs/>
          <w:sz w:val="24"/>
          <w:szCs w:val="24"/>
        </w:rPr>
        <w:t>88</w:t>
      </w:r>
      <w:r w:rsidRPr="00E57AB7">
        <w:rPr>
          <w:rFonts w:ascii="Book Antiqua" w:hAnsi="Book Antiqua"/>
          <w:sz w:val="24"/>
          <w:szCs w:val="24"/>
        </w:rPr>
        <w:t>: 445–449 [PMID</w:t>
      </w:r>
      <w:r w:rsidR="003515A8">
        <w:rPr>
          <w:rFonts w:ascii="Book Antiqua" w:hAnsi="Book Antiqua"/>
          <w:sz w:val="24"/>
          <w:szCs w:val="24"/>
        </w:rPr>
        <w:t>:</w:t>
      </w:r>
      <w:r w:rsidRPr="00E57AB7">
        <w:rPr>
          <w:rFonts w:ascii="Book Antiqua" w:hAnsi="Book Antiqua"/>
          <w:sz w:val="24"/>
          <w:szCs w:val="24"/>
        </w:rPr>
        <w:t xml:space="preserve"> 28512795 DOI: 10.1111/ans.13969]</w:t>
      </w:r>
    </w:p>
    <w:p w14:paraId="69C5EC5F"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52 </w:t>
      </w:r>
      <w:r w:rsidRPr="00E57AB7">
        <w:rPr>
          <w:rFonts w:ascii="Book Antiqua" w:hAnsi="Book Antiqua"/>
          <w:b/>
          <w:sz w:val="24"/>
          <w:szCs w:val="24"/>
        </w:rPr>
        <w:t>Margonis GA</w:t>
      </w:r>
      <w:r w:rsidRPr="00E57AB7">
        <w:rPr>
          <w:rFonts w:ascii="Book Antiqua" w:hAnsi="Book Antiqua"/>
          <w:sz w:val="24"/>
          <w:szCs w:val="24"/>
        </w:rPr>
        <w:t xml:space="preserve">, Buettner S, Andreatos N, Kim Y, Wagner D, Sasaki K, Beer A, Schwarz C, Løes IM, Smolle M, Kamphues C, He J, Pawlik TM, Kaczirek K, Poultsides G, Lønning PE, Cameron JL, Burkhart RA, Gerger A, Aucejo FN, Kreis ME, Wolfgang CL, Weiss MJ. Association of BRAF Mutations With Survival and Recurrence in Surgically Treated Patients With Metastatic Colorectal Liver Cancer. </w:t>
      </w:r>
      <w:r w:rsidRPr="00E57AB7">
        <w:rPr>
          <w:rFonts w:ascii="Book Antiqua" w:hAnsi="Book Antiqua"/>
          <w:i/>
          <w:sz w:val="24"/>
          <w:szCs w:val="24"/>
        </w:rPr>
        <w:t>JAMA Surg</w:t>
      </w:r>
      <w:r w:rsidRPr="00E57AB7">
        <w:rPr>
          <w:rFonts w:ascii="Book Antiqua" w:hAnsi="Book Antiqua"/>
          <w:sz w:val="24"/>
          <w:szCs w:val="24"/>
        </w:rPr>
        <w:t xml:space="preserve"> 2018; </w:t>
      </w:r>
      <w:r w:rsidRPr="00E57AB7">
        <w:rPr>
          <w:rFonts w:ascii="Book Antiqua" w:hAnsi="Book Antiqua"/>
          <w:b/>
          <w:sz w:val="24"/>
          <w:szCs w:val="24"/>
        </w:rPr>
        <w:t>153</w:t>
      </w:r>
      <w:r w:rsidRPr="00E57AB7">
        <w:rPr>
          <w:rFonts w:ascii="Book Antiqua" w:hAnsi="Book Antiqua"/>
          <w:sz w:val="24"/>
          <w:szCs w:val="24"/>
        </w:rPr>
        <w:t>: e180996 [PMID: 29799910 DOI: 10.1001/jamasurg.2018.0996]</w:t>
      </w:r>
    </w:p>
    <w:p w14:paraId="6909EE39"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53 </w:t>
      </w:r>
      <w:r w:rsidRPr="00E57AB7">
        <w:rPr>
          <w:rFonts w:ascii="Book Antiqua" w:hAnsi="Book Antiqua"/>
          <w:b/>
          <w:sz w:val="24"/>
          <w:szCs w:val="24"/>
        </w:rPr>
        <w:t>Sasaki K</w:t>
      </w:r>
      <w:r w:rsidRPr="00E57AB7">
        <w:rPr>
          <w:rFonts w:ascii="Book Antiqua" w:hAnsi="Book Antiqua"/>
          <w:sz w:val="24"/>
          <w:szCs w:val="24"/>
        </w:rPr>
        <w:t xml:space="preserve">, Margonis GA, Wilson A, Kim Y, Buettner S, Andreatos N, Gani F, Amini N, Spolverato G, Pawlik TM. Prognostic Implication of KRAS Status after Hepatectomy for Colorectal Liver Metastases Varies According to Primary Colorectal Tumor Location. </w:t>
      </w:r>
      <w:r w:rsidRPr="00E57AB7">
        <w:rPr>
          <w:rFonts w:ascii="Book Antiqua" w:hAnsi="Book Antiqua"/>
          <w:i/>
          <w:sz w:val="24"/>
          <w:szCs w:val="24"/>
        </w:rPr>
        <w:t>Ann Surg Oncol</w:t>
      </w:r>
      <w:r w:rsidRPr="00E57AB7">
        <w:rPr>
          <w:rFonts w:ascii="Book Antiqua" w:hAnsi="Book Antiqua"/>
          <w:sz w:val="24"/>
          <w:szCs w:val="24"/>
        </w:rPr>
        <w:t xml:space="preserve"> 2016; </w:t>
      </w:r>
      <w:r w:rsidRPr="00E57AB7">
        <w:rPr>
          <w:rFonts w:ascii="Book Antiqua" w:hAnsi="Book Antiqua"/>
          <w:b/>
          <w:sz w:val="24"/>
          <w:szCs w:val="24"/>
        </w:rPr>
        <w:t>23</w:t>
      </w:r>
      <w:r w:rsidRPr="00E57AB7">
        <w:rPr>
          <w:rFonts w:ascii="Book Antiqua" w:hAnsi="Book Antiqua"/>
          <w:sz w:val="24"/>
          <w:szCs w:val="24"/>
        </w:rPr>
        <w:t>: 3736-3743 [PMID: 27352204 DOI: 10.1245/s10434-016-5361-6]</w:t>
      </w:r>
    </w:p>
    <w:p w14:paraId="3D04E842"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54 </w:t>
      </w:r>
      <w:r w:rsidRPr="00E57AB7">
        <w:rPr>
          <w:rFonts w:ascii="Book Antiqua" w:hAnsi="Book Antiqua"/>
          <w:b/>
          <w:sz w:val="24"/>
          <w:szCs w:val="24"/>
        </w:rPr>
        <w:t>Shindoh J</w:t>
      </w:r>
      <w:r w:rsidRPr="00E57AB7">
        <w:rPr>
          <w:rFonts w:ascii="Book Antiqua" w:hAnsi="Book Antiqua"/>
          <w:sz w:val="24"/>
          <w:szCs w:val="24"/>
        </w:rPr>
        <w:t xml:space="preserve">, Nishioka Y, Yoshioka R, Sugawara T, Sakamoto Y, Hasegawa K, Hashimoto M, Kokudo N. KRAS Mutation Status Predicts Site-Specific Recurrence and Survival After Resection of Colorectal Liver Metastases Irrespective of Location of the Primary Lesion. </w:t>
      </w:r>
      <w:r w:rsidRPr="00E57AB7">
        <w:rPr>
          <w:rFonts w:ascii="Book Antiqua" w:hAnsi="Book Antiqua"/>
          <w:i/>
          <w:sz w:val="24"/>
          <w:szCs w:val="24"/>
        </w:rPr>
        <w:t>Ann Surg Oncol</w:t>
      </w:r>
      <w:r w:rsidRPr="00E57AB7">
        <w:rPr>
          <w:rFonts w:ascii="Book Antiqua" w:hAnsi="Book Antiqua"/>
          <w:sz w:val="24"/>
          <w:szCs w:val="24"/>
        </w:rPr>
        <w:t xml:space="preserve"> 2016; </w:t>
      </w:r>
      <w:r w:rsidRPr="00E57AB7">
        <w:rPr>
          <w:rFonts w:ascii="Book Antiqua" w:hAnsi="Book Antiqua"/>
          <w:b/>
          <w:sz w:val="24"/>
          <w:szCs w:val="24"/>
        </w:rPr>
        <w:t>23</w:t>
      </w:r>
      <w:r w:rsidRPr="00E57AB7">
        <w:rPr>
          <w:rFonts w:ascii="Book Antiqua" w:hAnsi="Book Antiqua"/>
          <w:sz w:val="24"/>
          <w:szCs w:val="24"/>
        </w:rPr>
        <w:t>: 1890-1896 [PMID: 26786089 DOI: 10.1245/s10434-016-5087-5]</w:t>
      </w:r>
    </w:p>
    <w:p w14:paraId="004F06DE"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55 </w:t>
      </w:r>
      <w:r w:rsidRPr="00E57AB7">
        <w:rPr>
          <w:rFonts w:ascii="Book Antiqua" w:hAnsi="Book Antiqua"/>
          <w:b/>
          <w:sz w:val="24"/>
          <w:szCs w:val="24"/>
        </w:rPr>
        <w:t>Brudvik KW</w:t>
      </w:r>
      <w:r w:rsidRPr="00E57AB7">
        <w:rPr>
          <w:rFonts w:ascii="Book Antiqua" w:hAnsi="Book Antiqua"/>
          <w:sz w:val="24"/>
          <w:szCs w:val="24"/>
        </w:rPr>
        <w:t xml:space="preserve">, Kopetz SE, Li L, Conrad C, Aloia TA, Vauthey JN. Meta-analysis of </w:t>
      </w:r>
      <w:r w:rsidRPr="00E57AB7">
        <w:rPr>
          <w:rFonts w:ascii="Book Antiqua" w:hAnsi="Book Antiqua"/>
          <w:sz w:val="24"/>
          <w:szCs w:val="24"/>
        </w:rPr>
        <w:lastRenderedPageBreak/>
        <w:t xml:space="preserve">KRAS mutations and survival after resection of colorectal liver metastases. </w:t>
      </w:r>
      <w:r w:rsidRPr="00E57AB7">
        <w:rPr>
          <w:rFonts w:ascii="Book Antiqua" w:hAnsi="Book Antiqua"/>
          <w:i/>
          <w:sz w:val="24"/>
          <w:szCs w:val="24"/>
        </w:rPr>
        <w:t>Br J Surg</w:t>
      </w:r>
      <w:r w:rsidRPr="00E57AB7">
        <w:rPr>
          <w:rFonts w:ascii="Book Antiqua" w:hAnsi="Book Antiqua"/>
          <w:sz w:val="24"/>
          <w:szCs w:val="24"/>
        </w:rPr>
        <w:t xml:space="preserve"> 2015; </w:t>
      </w:r>
      <w:r w:rsidRPr="00E57AB7">
        <w:rPr>
          <w:rFonts w:ascii="Book Antiqua" w:hAnsi="Book Antiqua"/>
          <w:b/>
          <w:sz w:val="24"/>
          <w:szCs w:val="24"/>
        </w:rPr>
        <w:t>102</w:t>
      </w:r>
      <w:r w:rsidRPr="00E57AB7">
        <w:rPr>
          <w:rFonts w:ascii="Book Antiqua" w:hAnsi="Book Antiqua"/>
          <w:sz w:val="24"/>
          <w:szCs w:val="24"/>
        </w:rPr>
        <w:t>: 1175-1183 [PMID: 26206254 DOI: 10.1002/bjs.9870]</w:t>
      </w:r>
    </w:p>
    <w:p w14:paraId="72C732C9"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56 </w:t>
      </w:r>
      <w:r w:rsidRPr="00E57AB7">
        <w:rPr>
          <w:rFonts w:ascii="Book Antiqua" w:hAnsi="Book Antiqua"/>
          <w:b/>
          <w:sz w:val="24"/>
          <w:szCs w:val="24"/>
        </w:rPr>
        <w:t>Goffredo P</w:t>
      </w:r>
      <w:r w:rsidRPr="00E57AB7">
        <w:rPr>
          <w:rFonts w:ascii="Book Antiqua" w:hAnsi="Book Antiqua"/>
          <w:sz w:val="24"/>
          <w:szCs w:val="24"/>
        </w:rPr>
        <w:t xml:space="preserve">, Utria AF, Beck AC, Chun YS, Howe JR, Weigel RJ, Vauthey JN, Hassan I. The Prognostic Impact of KRAS Mutation in Patients Having Curative Resection of Synchronous Colorectal Liver Metastases. </w:t>
      </w:r>
      <w:r w:rsidRPr="00E57AB7">
        <w:rPr>
          <w:rFonts w:ascii="Book Antiqua" w:hAnsi="Book Antiqua"/>
          <w:i/>
          <w:sz w:val="24"/>
          <w:szCs w:val="24"/>
        </w:rPr>
        <w:t>J Gastrointest Surg</w:t>
      </w:r>
      <w:r w:rsidRPr="00E57AB7">
        <w:rPr>
          <w:rFonts w:ascii="Book Antiqua" w:hAnsi="Book Antiqua"/>
          <w:sz w:val="24"/>
          <w:szCs w:val="24"/>
        </w:rPr>
        <w:t xml:space="preserve"> 2019; </w:t>
      </w:r>
      <w:r w:rsidRPr="00E57AB7">
        <w:rPr>
          <w:rFonts w:ascii="Book Antiqua" w:hAnsi="Book Antiqua"/>
          <w:b/>
          <w:sz w:val="24"/>
          <w:szCs w:val="24"/>
        </w:rPr>
        <w:t>23</w:t>
      </w:r>
      <w:r w:rsidRPr="00E57AB7">
        <w:rPr>
          <w:rFonts w:ascii="Book Antiqua" w:hAnsi="Book Antiqua"/>
          <w:sz w:val="24"/>
          <w:szCs w:val="24"/>
        </w:rPr>
        <w:t>: 1957-1963 [PMID: 30276588 DOI: 10.1007/s11605-018-3978-4]</w:t>
      </w:r>
    </w:p>
    <w:p w14:paraId="5EF43571"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57 </w:t>
      </w:r>
      <w:r w:rsidRPr="00E57AB7">
        <w:rPr>
          <w:rFonts w:ascii="Book Antiqua" w:hAnsi="Book Antiqua"/>
          <w:b/>
          <w:sz w:val="24"/>
          <w:szCs w:val="24"/>
        </w:rPr>
        <w:t>Huang CJ</w:t>
      </w:r>
      <w:r w:rsidRPr="00E57AB7">
        <w:rPr>
          <w:rFonts w:ascii="Book Antiqua" w:hAnsi="Book Antiqua"/>
          <w:sz w:val="24"/>
          <w:szCs w:val="24"/>
        </w:rPr>
        <w:t xml:space="preserve">, Teng HW, Chien CC, Lin JK, Yang SH. Prognostic significance of C-reactive protein polymorphism and KRAS/BRAF in synchronous liver metastasis from colorectal cancer. </w:t>
      </w:r>
      <w:r w:rsidRPr="00E57AB7">
        <w:rPr>
          <w:rFonts w:ascii="Book Antiqua" w:hAnsi="Book Antiqua"/>
          <w:i/>
          <w:sz w:val="24"/>
          <w:szCs w:val="24"/>
        </w:rPr>
        <w:t>PLoS One</w:t>
      </w:r>
      <w:r w:rsidRPr="00E57AB7">
        <w:rPr>
          <w:rFonts w:ascii="Book Antiqua" w:hAnsi="Book Antiqua"/>
          <w:sz w:val="24"/>
          <w:szCs w:val="24"/>
        </w:rPr>
        <w:t xml:space="preserve"> 2014; </w:t>
      </w:r>
      <w:r w:rsidRPr="00E57AB7">
        <w:rPr>
          <w:rFonts w:ascii="Book Antiqua" w:hAnsi="Book Antiqua"/>
          <w:b/>
          <w:sz w:val="24"/>
          <w:szCs w:val="24"/>
        </w:rPr>
        <w:t>8</w:t>
      </w:r>
      <w:r w:rsidRPr="00E57AB7">
        <w:rPr>
          <w:rFonts w:ascii="Book Antiqua" w:hAnsi="Book Antiqua"/>
          <w:sz w:val="24"/>
          <w:szCs w:val="24"/>
        </w:rPr>
        <w:t>: e65117 [PMID: 23755178 DOI: 10.1371/journal.pone.0065117]</w:t>
      </w:r>
    </w:p>
    <w:p w14:paraId="59B311FB"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58 </w:t>
      </w:r>
      <w:r w:rsidRPr="00E57AB7">
        <w:rPr>
          <w:rFonts w:ascii="Book Antiqua" w:hAnsi="Book Antiqua"/>
          <w:b/>
          <w:sz w:val="24"/>
          <w:szCs w:val="24"/>
        </w:rPr>
        <w:t>Iacopetta B</w:t>
      </w:r>
      <w:r w:rsidRPr="00E57AB7">
        <w:rPr>
          <w:rFonts w:ascii="Book Antiqua" w:hAnsi="Book Antiqua"/>
          <w:sz w:val="24"/>
          <w:szCs w:val="24"/>
        </w:rPr>
        <w:t xml:space="preserve">. Are there two sides to colorectal cancer? </w:t>
      </w:r>
      <w:r w:rsidRPr="00E57AB7">
        <w:rPr>
          <w:rFonts w:ascii="Book Antiqua" w:hAnsi="Book Antiqua"/>
          <w:i/>
          <w:sz w:val="24"/>
          <w:szCs w:val="24"/>
        </w:rPr>
        <w:t>Int J Cancer</w:t>
      </w:r>
      <w:r w:rsidRPr="00E57AB7">
        <w:rPr>
          <w:rFonts w:ascii="Book Antiqua" w:hAnsi="Book Antiqua"/>
          <w:sz w:val="24"/>
          <w:szCs w:val="24"/>
        </w:rPr>
        <w:t xml:space="preserve"> 2002; </w:t>
      </w:r>
      <w:r w:rsidRPr="00E57AB7">
        <w:rPr>
          <w:rFonts w:ascii="Book Antiqua" w:hAnsi="Book Antiqua"/>
          <w:b/>
          <w:sz w:val="24"/>
          <w:szCs w:val="24"/>
        </w:rPr>
        <w:t>101</w:t>
      </w:r>
      <w:r w:rsidRPr="00E57AB7">
        <w:rPr>
          <w:rFonts w:ascii="Book Antiqua" w:hAnsi="Book Antiqua"/>
          <w:sz w:val="24"/>
          <w:szCs w:val="24"/>
        </w:rPr>
        <w:t>: 403-408 [PMID: 12216066 DOI: 10.1002/ijc.10635]</w:t>
      </w:r>
    </w:p>
    <w:p w14:paraId="45C5B388"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59 </w:t>
      </w:r>
      <w:r w:rsidRPr="00E57AB7">
        <w:rPr>
          <w:rFonts w:ascii="Book Antiqua" w:hAnsi="Book Antiqua"/>
          <w:b/>
          <w:sz w:val="24"/>
          <w:szCs w:val="24"/>
        </w:rPr>
        <w:t>Kawakami H</w:t>
      </w:r>
      <w:r w:rsidRPr="00E57AB7">
        <w:rPr>
          <w:rFonts w:ascii="Book Antiqua" w:hAnsi="Book Antiqua"/>
          <w:sz w:val="24"/>
          <w:szCs w:val="24"/>
        </w:rPr>
        <w:t xml:space="preserve">, Zaanan A, Sinicrope FA. Microsatellite instability testing and its role in the management of colorectal cancer. </w:t>
      </w:r>
      <w:r w:rsidRPr="00E57AB7">
        <w:rPr>
          <w:rFonts w:ascii="Book Antiqua" w:hAnsi="Book Antiqua"/>
          <w:i/>
          <w:sz w:val="24"/>
          <w:szCs w:val="24"/>
        </w:rPr>
        <w:t>Curr Treat Options Oncol</w:t>
      </w:r>
      <w:r w:rsidRPr="00E57AB7">
        <w:rPr>
          <w:rFonts w:ascii="Book Antiqua" w:hAnsi="Book Antiqua"/>
          <w:sz w:val="24"/>
          <w:szCs w:val="24"/>
        </w:rPr>
        <w:t xml:space="preserve"> 2015; </w:t>
      </w:r>
      <w:r w:rsidRPr="00E57AB7">
        <w:rPr>
          <w:rFonts w:ascii="Book Antiqua" w:hAnsi="Book Antiqua"/>
          <w:b/>
          <w:sz w:val="24"/>
          <w:szCs w:val="24"/>
        </w:rPr>
        <w:t>16</w:t>
      </w:r>
      <w:r w:rsidRPr="00E57AB7">
        <w:rPr>
          <w:rFonts w:ascii="Book Antiqua" w:hAnsi="Book Antiqua"/>
          <w:sz w:val="24"/>
          <w:szCs w:val="24"/>
        </w:rPr>
        <w:t>: 30 [PMID: 26031544 DOI: 10.1007/s11864-015-0348-2]</w:t>
      </w:r>
    </w:p>
    <w:p w14:paraId="4C855115"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60 </w:t>
      </w:r>
      <w:r w:rsidRPr="00E57AB7">
        <w:rPr>
          <w:rFonts w:ascii="Book Antiqua" w:hAnsi="Book Antiqua"/>
          <w:b/>
          <w:sz w:val="24"/>
          <w:szCs w:val="24"/>
        </w:rPr>
        <w:t>Taieb J</w:t>
      </w:r>
      <w:r w:rsidRPr="00E57AB7">
        <w:rPr>
          <w:rFonts w:ascii="Book Antiqua" w:hAnsi="Book Antiqua"/>
          <w:sz w:val="24"/>
          <w:szCs w:val="24"/>
        </w:rPr>
        <w:t xml:space="preserve">, Shi Q, Pederson L, Alberts S, Wolmark N, Van Cutsem E, de Gramont A, Kerr R, Grothey A, Lonardi S, Yoshino T, Yothers G, Sinicrope FA, Zaanan A, André T. Prognosis of microsatellite instability and/or mismatch repair deficiency stage III colon cancer patients after disease recurrence following adjuvant treatment: results of an ACCENT pooled analysis of seven studies. </w:t>
      </w:r>
      <w:r w:rsidRPr="00E57AB7">
        <w:rPr>
          <w:rFonts w:ascii="Book Antiqua" w:hAnsi="Book Antiqua"/>
          <w:i/>
          <w:sz w:val="24"/>
          <w:szCs w:val="24"/>
        </w:rPr>
        <w:t>Ann Oncol</w:t>
      </w:r>
      <w:r w:rsidRPr="00E57AB7">
        <w:rPr>
          <w:rFonts w:ascii="Book Antiqua" w:hAnsi="Book Antiqua"/>
          <w:sz w:val="24"/>
          <w:szCs w:val="24"/>
        </w:rPr>
        <w:t xml:space="preserve"> 2019; </w:t>
      </w:r>
      <w:r w:rsidRPr="00E57AB7">
        <w:rPr>
          <w:rFonts w:ascii="Book Antiqua" w:hAnsi="Book Antiqua"/>
          <w:b/>
          <w:sz w:val="24"/>
          <w:szCs w:val="24"/>
        </w:rPr>
        <w:t>30</w:t>
      </w:r>
      <w:r w:rsidRPr="00E57AB7">
        <w:rPr>
          <w:rFonts w:ascii="Book Antiqua" w:hAnsi="Book Antiqua"/>
          <w:sz w:val="24"/>
          <w:szCs w:val="24"/>
        </w:rPr>
        <w:t>: 1466-1471 [PMID: 31268130 DOI: 10.1093/annonc/mdz208]</w:t>
      </w:r>
    </w:p>
    <w:p w14:paraId="318462F4"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61 </w:t>
      </w:r>
      <w:r w:rsidRPr="00E57AB7">
        <w:rPr>
          <w:rFonts w:ascii="Book Antiqua" w:hAnsi="Book Antiqua"/>
          <w:b/>
          <w:sz w:val="24"/>
          <w:szCs w:val="24"/>
        </w:rPr>
        <w:t>Jernvall P</w:t>
      </w:r>
      <w:r w:rsidRPr="00E57AB7">
        <w:rPr>
          <w:rFonts w:ascii="Book Antiqua" w:hAnsi="Book Antiqua"/>
          <w:sz w:val="24"/>
          <w:szCs w:val="24"/>
        </w:rPr>
        <w:t xml:space="preserve">, Mäkinen MJ, Karttunen TJ, Mäkelä J, Vihko P. Microsatellite instability: impact on cancer progression in proximal and distal colorectal cancers. </w:t>
      </w:r>
      <w:r w:rsidRPr="00E57AB7">
        <w:rPr>
          <w:rFonts w:ascii="Book Antiqua" w:hAnsi="Book Antiqua"/>
          <w:i/>
          <w:sz w:val="24"/>
          <w:szCs w:val="24"/>
        </w:rPr>
        <w:t>Eur J Cancer</w:t>
      </w:r>
      <w:r w:rsidRPr="00E57AB7">
        <w:rPr>
          <w:rFonts w:ascii="Book Antiqua" w:hAnsi="Book Antiqua"/>
          <w:sz w:val="24"/>
          <w:szCs w:val="24"/>
        </w:rPr>
        <w:t xml:space="preserve"> 1999; </w:t>
      </w:r>
      <w:r w:rsidRPr="00E57AB7">
        <w:rPr>
          <w:rFonts w:ascii="Book Antiqua" w:hAnsi="Book Antiqua"/>
          <w:b/>
          <w:sz w:val="24"/>
          <w:szCs w:val="24"/>
        </w:rPr>
        <w:t>35</w:t>
      </w:r>
      <w:r w:rsidRPr="00E57AB7">
        <w:rPr>
          <w:rFonts w:ascii="Book Antiqua" w:hAnsi="Book Antiqua"/>
          <w:sz w:val="24"/>
          <w:szCs w:val="24"/>
        </w:rPr>
        <w:t>: 197-201 [PMID: 10448259 DOI: 10.1016/S0959-8049(98)00306-2]</w:t>
      </w:r>
    </w:p>
    <w:p w14:paraId="3ED4F9B1" w14:textId="47251C0E"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62 </w:t>
      </w:r>
      <w:r w:rsidRPr="00E57AB7">
        <w:rPr>
          <w:rFonts w:ascii="Book Antiqua" w:hAnsi="Book Antiqua"/>
          <w:b/>
          <w:sz w:val="24"/>
          <w:szCs w:val="24"/>
        </w:rPr>
        <w:t>Cancer Genome Atlas Network.</w:t>
      </w:r>
      <w:r w:rsidRPr="00E57AB7">
        <w:rPr>
          <w:rFonts w:ascii="Book Antiqua" w:hAnsi="Book Antiqua"/>
          <w:sz w:val="24"/>
          <w:szCs w:val="24"/>
        </w:rPr>
        <w:t xml:space="preserve"> Comprehensive molecular characterization of human colon and rectal cancer. </w:t>
      </w:r>
      <w:r w:rsidRPr="00E57AB7">
        <w:rPr>
          <w:rFonts w:ascii="Book Antiqua" w:hAnsi="Book Antiqua"/>
          <w:i/>
          <w:sz w:val="24"/>
          <w:szCs w:val="24"/>
        </w:rPr>
        <w:t>Nature</w:t>
      </w:r>
      <w:r w:rsidRPr="00E57AB7">
        <w:rPr>
          <w:rFonts w:ascii="Book Antiqua" w:hAnsi="Book Antiqua"/>
          <w:sz w:val="24"/>
          <w:szCs w:val="24"/>
        </w:rPr>
        <w:t xml:space="preserve"> 2012; </w:t>
      </w:r>
      <w:r w:rsidRPr="00E57AB7">
        <w:rPr>
          <w:rFonts w:ascii="Book Antiqua" w:hAnsi="Book Antiqua"/>
          <w:b/>
          <w:sz w:val="24"/>
          <w:szCs w:val="24"/>
        </w:rPr>
        <w:t>487</w:t>
      </w:r>
      <w:r w:rsidRPr="00E57AB7">
        <w:rPr>
          <w:rFonts w:ascii="Book Antiqua" w:hAnsi="Book Antiqua"/>
          <w:sz w:val="24"/>
          <w:szCs w:val="24"/>
        </w:rPr>
        <w:t>: 330-337 [PMID: 22810696 DOI: 10.1038/nature11252]</w:t>
      </w:r>
    </w:p>
    <w:p w14:paraId="0B7BC6FB"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63 </w:t>
      </w:r>
      <w:r w:rsidRPr="00E57AB7">
        <w:rPr>
          <w:rFonts w:ascii="Book Antiqua" w:hAnsi="Book Antiqua"/>
          <w:b/>
          <w:sz w:val="24"/>
          <w:szCs w:val="24"/>
        </w:rPr>
        <w:t>Banias L</w:t>
      </w:r>
      <w:r w:rsidRPr="00E57AB7">
        <w:rPr>
          <w:rFonts w:ascii="Book Antiqua" w:hAnsi="Book Antiqua"/>
          <w:sz w:val="24"/>
          <w:szCs w:val="24"/>
        </w:rPr>
        <w:t xml:space="preserve">, Gurzu S, Kovacs Z, Bara T, Bara T Jr, Jung I. Nuclear maspin expression: A biomarker for budding assessment in colorectal cancer specimens. </w:t>
      </w:r>
      <w:r w:rsidRPr="00E57AB7">
        <w:rPr>
          <w:rFonts w:ascii="Book Antiqua" w:hAnsi="Book Antiqua"/>
          <w:i/>
          <w:sz w:val="24"/>
          <w:szCs w:val="24"/>
        </w:rPr>
        <w:t>Pathol Res Pract</w:t>
      </w:r>
      <w:r w:rsidRPr="00E57AB7">
        <w:rPr>
          <w:rFonts w:ascii="Book Antiqua" w:hAnsi="Book Antiqua"/>
          <w:sz w:val="24"/>
          <w:szCs w:val="24"/>
        </w:rPr>
        <w:t xml:space="preserve"> 2017; </w:t>
      </w:r>
      <w:r w:rsidRPr="00E57AB7">
        <w:rPr>
          <w:rFonts w:ascii="Book Antiqua" w:hAnsi="Book Antiqua"/>
          <w:b/>
          <w:sz w:val="24"/>
          <w:szCs w:val="24"/>
        </w:rPr>
        <w:t>213</w:t>
      </w:r>
      <w:r w:rsidRPr="00E57AB7">
        <w:rPr>
          <w:rFonts w:ascii="Book Antiqua" w:hAnsi="Book Antiqua"/>
          <w:sz w:val="24"/>
          <w:szCs w:val="24"/>
        </w:rPr>
        <w:t>: 1227-1230 [PMID: 28780084 DOI: 10.1016/j.prp.2017.07.025]</w:t>
      </w:r>
    </w:p>
    <w:p w14:paraId="34809804" w14:textId="36A6C0EB" w:rsidR="006843B1" w:rsidRPr="00744AC2" w:rsidRDefault="00E57AB7" w:rsidP="00221FFA">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64 </w:t>
      </w:r>
      <w:r w:rsidRPr="00E57AB7">
        <w:rPr>
          <w:rFonts w:ascii="Book Antiqua" w:hAnsi="Book Antiqua"/>
          <w:b/>
          <w:sz w:val="24"/>
          <w:szCs w:val="24"/>
        </w:rPr>
        <w:t>You XH</w:t>
      </w:r>
      <w:r w:rsidRPr="00E57AB7">
        <w:rPr>
          <w:rFonts w:ascii="Book Antiqua" w:hAnsi="Book Antiqua"/>
          <w:sz w:val="24"/>
          <w:szCs w:val="24"/>
        </w:rPr>
        <w:t xml:space="preserve">, Jiang YH, Fang Z, Sun F, Li Y, Wang W, Xia ZJ, Wang XZ, Ying HQ. </w:t>
      </w:r>
      <w:r w:rsidRPr="00E57AB7">
        <w:rPr>
          <w:rFonts w:ascii="Book Antiqua" w:hAnsi="Book Antiqua"/>
          <w:sz w:val="24"/>
          <w:szCs w:val="24"/>
        </w:rPr>
        <w:lastRenderedPageBreak/>
        <w:t xml:space="preserve">Chemotherapy plus bevacizumab as an optimal first-line therapeutic treatment for patients with right-sided metastatic colon cancer: a meta-analysis of first-line clinical trials. </w:t>
      </w:r>
      <w:r w:rsidRPr="00E57AB7">
        <w:rPr>
          <w:rFonts w:ascii="Book Antiqua" w:hAnsi="Book Antiqua"/>
          <w:i/>
          <w:sz w:val="24"/>
          <w:szCs w:val="24"/>
        </w:rPr>
        <w:t>ESMO Open</w:t>
      </w:r>
      <w:r w:rsidRPr="00E57AB7">
        <w:rPr>
          <w:rFonts w:ascii="Book Antiqua" w:hAnsi="Book Antiqua"/>
          <w:sz w:val="24"/>
          <w:szCs w:val="24"/>
        </w:rPr>
        <w:t xml:space="preserve"> 2020; </w:t>
      </w:r>
      <w:r w:rsidRPr="00E57AB7">
        <w:rPr>
          <w:rFonts w:ascii="Book Antiqua" w:hAnsi="Book Antiqua"/>
          <w:b/>
          <w:sz w:val="24"/>
          <w:szCs w:val="24"/>
        </w:rPr>
        <w:t>4</w:t>
      </w:r>
      <w:r w:rsidRPr="00E57AB7">
        <w:rPr>
          <w:rFonts w:ascii="Book Antiqua" w:hAnsi="Book Antiqua"/>
          <w:sz w:val="24"/>
          <w:szCs w:val="24"/>
        </w:rPr>
        <w:t xml:space="preserve">: </w:t>
      </w:r>
      <w:r w:rsidR="0077613D" w:rsidRPr="0077613D">
        <w:rPr>
          <w:rFonts w:ascii="Book Antiqua" w:hAnsi="Book Antiqua"/>
          <w:sz w:val="24"/>
          <w:szCs w:val="24"/>
        </w:rPr>
        <w:t xml:space="preserve">e000605 </w:t>
      </w:r>
      <w:r w:rsidRPr="00E57AB7">
        <w:rPr>
          <w:rFonts w:ascii="Book Antiqua" w:hAnsi="Book Antiqua"/>
          <w:sz w:val="24"/>
          <w:szCs w:val="24"/>
        </w:rPr>
        <w:t xml:space="preserve">[PMID: </w:t>
      </w:r>
      <w:bookmarkStart w:id="24" w:name="OLE_LINK707"/>
      <w:bookmarkStart w:id="25" w:name="OLE_LINK708"/>
      <w:r w:rsidRPr="00E57AB7">
        <w:rPr>
          <w:rFonts w:ascii="Book Antiqua" w:hAnsi="Book Antiqua"/>
          <w:sz w:val="24"/>
          <w:szCs w:val="24"/>
        </w:rPr>
        <w:t>32132090</w:t>
      </w:r>
      <w:bookmarkEnd w:id="24"/>
      <w:bookmarkEnd w:id="25"/>
      <w:r w:rsidRPr="00E57AB7">
        <w:rPr>
          <w:rFonts w:ascii="Book Antiqua" w:hAnsi="Book Antiqua"/>
          <w:sz w:val="24"/>
          <w:szCs w:val="24"/>
        </w:rPr>
        <w:t xml:space="preserve"> DOI: 10.1136/esmoopen-2019-000605]</w:t>
      </w:r>
    </w:p>
    <w:p w14:paraId="1E312A0E" w14:textId="1B1CD14D" w:rsidR="00BF7A11" w:rsidRPr="00817D59" w:rsidRDefault="00AB0270" w:rsidP="00817D59">
      <w:pPr>
        <w:adjustRightInd w:val="0"/>
        <w:snapToGrid w:val="0"/>
        <w:spacing w:after="0" w:line="360" w:lineRule="auto"/>
        <w:jc w:val="both"/>
        <w:rPr>
          <w:rFonts w:ascii="Book Antiqua" w:hAnsi="Book Antiqua"/>
          <w:b/>
          <w:bCs/>
          <w:sz w:val="24"/>
          <w:szCs w:val="24"/>
        </w:rPr>
      </w:pPr>
      <w:r w:rsidRPr="00744AC2">
        <w:rPr>
          <w:rFonts w:ascii="Book Antiqua" w:hAnsi="Book Antiqua"/>
          <w:b/>
          <w:bCs/>
          <w:sz w:val="24"/>
          <w:szCs w:val="24"/>
        </w:rPr>
        <w:br w:type="page"/>
      </w:r>
      <w:r w:rsidR="00686E03" w:rsidRPr="00002F66">
        <w:rPr>
          <w:rFonts w:ascii="Book Antiqua" w:hAnsi="Book Antiqua"/>
          <w:b/>
          <w:sz w:val="24"/>
          <w:szCs w:val="24"/>
        </w:rPr>
        <w:lastRenderedPageBreak/>
        <w:t>Footnotes</w:t>
      </w:r>
    </w:p>
    <w:p w14:paraId="059CECC4" w14:textId="793654B1" w:rsidR="003D2170" w:rsidRPr="004F7F1B" w:rsidRDefault="004F7F1B" w:rsidP="00221FFA">
      <w:pPr>
        <w:adjustRightInd w:val="0"/>
        <w:snapToGrid w:val="0"/>
        <w:spacing w:after="0" w:line="360" w:lineRule="auto"/>
        <w:jc w:val="both"/>
        <w:rPr>
          <w:rFonts w:ascii="Book Antiqua" w:hAnsi="Book Antiqua"/>
          <w:b/>
          <w:sz w:val="24"/>
          <w:szCs w:val="24"/>
        </w:rPr>
      </w:pPr>
      <w:r>
        <w:rPr>
          <w:rFonts w:ascii="Book Antiqua" w:hAnsi="Book Antiqua"/>
          <w:b/>
          <w:color w:val="000000" w:themeColor="text1"/>
          <w:sz w:val="24"/>
          <w:szCs w:val="24"/>
        </w:rPr>
        <w:t>Conflict-of-interest statement</w:t>
      </w:r>
      <w:r w:rsidRPr="006E477D">
        <w:rPr>
          <w:rFonts w:ascii="Book Antiqua" w:hAnsi="Book Antiqua" w:cs="TimesNewRomanPS-BoldItalicMT"/>
          <w:b/>
          <w:bCs/>
          <w:iCs/>
          <w:sz w:val="24"/>
          <w:szCs w:val="24"/>
          <w:lang w:val="en-US"/>
        </w:rPr>
        <w:t>:</w:t>
      </w:r>
      <w:r>
        <w:rPr>
          <w:rFonts w:ascii="Book Antiqua" w:hAnsi="Book Antiqua" w:hint="eastAsia"/>
          <w:b/>
          <w:sz w:val="24"/>
          <w:szCs w:val="24"/>
          <w:lang w:eastAsia="zh-CN"/>
        </w:rPr>
        <w:t xml:space="preserve"> </w:t>
      </w:r>
      <w:r w:rsidR="003D2170" w:rsidRPr="00744AC2">
        <w:rPr>
          <w:rFonts w:ascii="Book Antiqua" w:hAnsi="Book Antiqua"/>
          <w:sz w:val="24"/>
          <w:szCs w:val="24"/>
        </w:rPr>
        <w:t xml:space="preserve">The authors declare no conflicts of interest. </w:t>
      </w:r>
    </w:p>
    <w:p w14:paraId="793659E9" w14:textId="77777777" w:rsidR="00AB0270" w:rsidRPr="00744AC2" w:rsidRDefault="00AB0270" w:rsidP="00221FFA">
      <w:pPr>
        <w:adjustRightInd w:val="0"/>
        <w:snapToGrid w:val="0"/>
        <w:spacing w:after="0" w:line="360" w:lineRule="auto"/>
        <w:jc w:val="both"/>
        <w:rPr>
          <w:rFonts w:ascii="Book Antiqua" w:hAnsi="Book Antiqua"/>
          <w:b/>
          <w:sz w:val="24"/>
          <w:szCs w:val="24"/>
        </w:rPr>
      </w:pPr>
    </w:p>
    <w:p w14:paraId="2A8920DC" w14:textId="6FF1B575" w:rsidR="003D2170" w:rsidRPr="004F7F1B" w:rsidRDefault="004F7F1B" w:rsidP="00221FFA">
      <w:pPr>
        <w:adjustRightInd w:val="0"/>
        <w:snapToGrid w:val="0"/>
        <w:spacing w:after="0" w:line="360" w:lineRule="auto"/>
        <w:jc w:val="both"/>
        <w:rPr>
          <w:rFonts w:ascii="Book Antiqua" w:hAnsi="Book Antiqua"/>
          <w:b/>
          <w:sz w:val="24"/>
          <w:szCs w:val="24"/>
        </w:rPr>
      </w:pPr>
      <w:r w:rsidRPr="004F7F1B">
        <w:rPr>
          <w:rFonts w:ascii="Book Antiqua" w:hAnsi="Book Antiqua"/>
          <w:b/>
          <w:bCs/>
          <w:sz w:val="24"/>
          <w:szCs w:val="24"/>
          <w:lang w:val="it-IT"/>
        </w:rPr>
        <w:t>PRISMA 2009 Checklist</w:t>
      </w:r>
      <w:r w:rsidRPr="004F7F1B">
        <w:rPr>
          <w:rFonts w:ascii="Book Antiqua" w:hAnsi="Book Antiqua"/>
          <w:b/>
          <w:sz w:val="24"/>
          <w:szCs w:val="24"/>
          <w:lang w:val="it-IT"/>
        </w:rPr>
        <w:t xml:space="preserve"> </w:t>
      </w:r>
      <w:r w:rsidRPr="004F7F1B">
        <w:rPr>
          <w:rFonts w:ascii="Book Antiqua" w:hAnsi="Book Antiqua"/>
          <w:b/>
          <w:bCs/>
          <w:sz w:val="24"/>
          <w:szCs w:val="24"/>
          <w:lang w:val="it-IT"/>
        </w:rPr>
        <w:t>statement</w:t>
      </w:r>
      <w:r w:rsidRPr="004F7F1B">
        <w:rPr>
          <w:rFonts w:ascii="Book Antiqua" w:hAnsi="Book Antiqua"/>
          <w:b/>
          <w:bCs/>
          <w:iCs/>
          <w:sz w:val="24"/>
          <w:szCs w:val="24"/>
          <w:lang w:val="it-IT"/>
        </w:rPr>
        <w:t>:</w:t>
      </w:r>
      <w:r>
        <w:rPr>
          <w:rFonts w:ascii="Book Antiqua" w:hAnsi="Book Antiqua" w:hint="eastAsia"/>
          <w:b/>
          <w:sz w:val="24"/>
          <w:szCs w:val="24"/>
          <w:lang w:eastAsia="zh-CN"/>
        </w:rPr>
        <w:t xml:space="preserve"> </w:t>
      </w:r>
      <w:r w:rsidR="003D2170" w:rsidRPr="00744AC2">
        <w:rPr>
          <w:rFonts w:ascii="Book Antiqua" w:hAnsi="Book Antiqua"/>
          <w:sz w:val="24"/>
          <w:szCs w:val="24"/>
        </w:rPr>
        <w:t xml:space="preserve">The authors have read the PRISMA 2009 Checklist and the manuscript was prepared and revised according to the PRISMA 2009 Checklist. </w:t>
      </w:r>
    </w:p>
    <w:p w14:paraId="723DE5E5" w14:textId="77777777" w:rsidR="00BF7A11" w:rsidRPr="00744AC2" w:rsidRDefault="00BF7A11" w:rsidP="00221FFA">
      <w:pPr>
        <w:adjustRightInd w:val="0"/>
        <w:snapToGrid w:val="0"/>
        <w:spacing w:after="0" w:line="360" w:lineRule="auto"/>
        <w:jc w:val="both"/>
        <w:rPr>
          <w:rFonts w:ascii="Book Antiqua" w:hAnsi="Book Antiqua"/>
          <w:sz w:val="24"/>
          <w:szCs w:val="24"/>
        </w:rPr>
      </w:pPr>
    </w:p>
    <w:p w14:paraId="0007EFC6" w14:textId="77777777" w:rsidR="005D386D" w:rsidRPr="00663BB7" w:rsidRDefault="005D386D" w:rsidP="005D386D">
      <w:pPr>
        <w:adjustRightInd w:val="0"/>
        <w:snapToGrid w:val="0"/>
        <w:spacing w:after="0" w:line="360" w:lineRule="auto"/>
        <w:jc w:val="both"/>
        <w:rPr>
          <w:rFonts w:ascii="Book Antiqua" w:hAnsi="Book Antiqua"/>
          <w:sz w:val="24"/>
          <w:szCs w:val="24"/>
        </w:rPr>
      </w:pPr>
      <w:bookmarkStart w:id="26" w:name="_Hlk25573505"/>
      <w:bookmarkStart w:id="27" w:name="OLE_LINK561"/>
      <w:bookmarkStart w:id="28" w:name="_Hlk26521719"/>
      <w:bookmarkStart w:id="29" w:name="OLE_LINK265"/>
      <w:bookmarkStart w:id="30" w:name="OLE_LINK268"/>
      <w:bookmarkStart w:id="31" w:name="OLE_LINK345"/>
      <w:bookmarkStart w:id="32" w:name="OLE_LINK372"/>
      <w:bookmarkStart w:id="33" w:name="OLE_LINK421"/>
      <w:bookmarkStart w:id="34" w:name="OLE_LINK426"/>
      <w:bookmarkStart w:id="35" w:name="OLE_LINK157"/>
      <w:bookmarkStart w:id="36" w:name="OLE_LINK457"/>
      <w:bookmarkStart w:id="37" w:name="OLE_LINK456"/>
      <w:bookmarkStart w:id="38" w:name="OLE_LINK467"/>
      <w:bookmarkStart w:id="39" w:name="OLE_LINK515"/>
      <w:bookmarkStart w:id="40" w:name="OLE_LINK517"/>
      <w:bookmarkStart w:id="41" w:name="OLE_LINK521"/>
      <w:bookmarkStart w:id="42" w:name="OLE_LINK522"/>
      <w:bookmarkStart w:id="43" w:name="OLE_LINK563"/>
      <w:bookmarkStart w:id="44" w:name="OLE_LINK570"/>
      <w:bookmarkStart w:id="45" w:name="OLE_LINK573"/>
      <w:bookmarkStart w:id="46" w:name="OLE_LINK610"/>
      <w:bookmarkStart w:id="47" w:name="OLE_LINK633"/>
      <w:bookmarkStart w:id="48" w:name="OLE_LINK647"/>
      <w:bookmarkStart w:id="49" w:name="OLE_LINK455"/>
      <w:bookmarkStart w:id="50" w:name="OLE_LINK614"/>
      <w:bookmarkStart w:id="51" w:name="OLE_LINK644"/>
      <w:bookmarkStart w:id="52" w:name="OLE_LINK662"/>
      <w:bookmarkStart w:id="53" w:name="OLE_LINK657"/>
      <w:bookmarkStart w:id="54" w:name="OLE_LINK625"/>
      <w:bookmarkStart w:id="55" w:name="OLE_LINK663"/>
      <w:bookmarkStart w:id="56" w:name="OLE_LINK652"/>
      <w:bookmarkStart w:id="57" w:name="OLE_LINK698"/>
      <w:bookmarkStart w:id="58" w:name="OLE_LINK724"/>
      <w:r w:rsidRPr="001042DC">
        <w:rPr>
          <w:rFonts w:ascii="Book Antiqua" w:hAnsi="Book Antiqua"/>
          <w:b/>
          <w:sz w:val="24"/>
          <w:szCs w:val="24"/>
        </w:rPr>
        <w:t>Open-Access:</w:t>
      </w:r>
      <w:r>
        <w:rPr>
          <w:rFonts w:ascii="Book Antiqua" w:hAnsi="Book Antiqua"/>
          <w:b/>
          <w:sz w:val="24"/>
          <w:szCs w:val="24"/>
        </w:rPr>
        <w:t xml:space="preserve"> </w:t>
      </w:r>
      <w:bookmarkStart w:id="59" w:name="OLE_LINK524"/>
      <w:bookmarkStart w:id="60" w:name="OLE_LINK653"/>
      <w:bookmarkStart w:id="61" w:name="OLE_LINK771"/>
      <w:r w:rsidRPr="001042DC">
        <w:rPr>
          <w:rFonts w:ascii="Book Antiqua" w:hAnsi="Book Antiqua"/>
          <w:bCs/>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9"/>
      <w:bookmarkEnd w:id="60"/>
      <w:bookmarkEnd w:id="61"/>
    </w:p>
    <w:p w14:paraId="4B861F86" w14:textId="77777777" w:rsidR="005D386D" w:rsidRPr="00663BB7" w:rsidRDefault="005D386D" w:rsidP="005D386D">
      <w:pPr>
        <w:adjustRightInd w:val="0"/>
        <w:snapToGrid w:val="0"/>
        <w:spacing w:after="0" w:line="360" w:lineRule="auto"/>
        <w:jc w:val="both"/>
        <w:rPr>
          <w:rFonts w:ascii="Book Antiqua" w:eastAsia="等线" w:hAnsi="Book Antiqua"/>
          <w:b/>
          <w:sz w:val="24"/>
          <w:szCs w:val="24"/>
        </w:rPr>
      </w:pPr>
    </w:p>
    <w:p w14:paraId="7374320B" w14:textId="2B32CEDA" w:rsidR="005D386D" w:rsidRPr="00663BB7" w:rsidRDefault="005D386D" w:rsidP="005D386D">
      <w:pPr>
        <w:adjustRightInd w:val="0"/>
        <w:snapToGrid w:val="0"/>
        <w:spacing w:after="0" w:line="360" w:lineRule="auto"/>
        <w:jc w:val="both"/>
        <w:rPr>
          <w:rFonts w:ascii="Book Antiqua" w:eastAsia="等线" w:hAnsi="Book Antiqua"/>
          <w:sz w:val="24"/>
          <w:szCs w:val="24"/>
        </w:rPr>
      </w:pPr>
      <w:bookmarkStart w:id="62" w:name="OLE_LINK1102"/>
      <w:bookmarkStart w:id="63" w:name="OLE_LINK1103"/>
      <w:bookmarkStart w:id="64" w:name="OLE_LINK172"/>
      <w:bookmarkStart w:id="65" w:name="OLE_LINK176"/>
      <w:r w:rsidRPr="00663BB7">
        <w:rPr>
          <w:rFonts w:ascii="Book Antiqua" w:eastAsia="等线" w:hAnsi="Book Antiqua"/>
          <w:b/>
          <w:sz w:val="24"/>
          <w:szCs w:val="24"/>
        </w:rPr>
        <w:t>Manuscript source:</w:t>
      </w:r>
      <w:bookmarkEnd w:id="62"/>
      <w:bookmarkEnd w:id="63"/>
      <w:r w:rsidRPr="00663BB7">
        <w:rPr>
          <w:rFonts w:ascii="Book Antiqua" w:eastAsia="等线" w:hAnsi="Book Antiqua"/>
          <w:b/>
          <w:sz w:val="24"/>
          <w:szCs w:val="24"/>
        </w:rPr>
        <w:t xml:space="preserve"> </w:t>
      </w:r>
      <w:bookmarkEnd w:id="26"/>
      <w:bookmarkEnd w:id="27"/>
      <w:r w:rsidRPr="00F87CB4">
        <w:rPr>
          <w:rFonts w:ascii="Book Antiqua" w:eastAsia="等线" w:hAnsi="Book Antiqua"/>
          <w:sz w:val="24"/>
          <w:szCs w:val="24"/>
        </w:rPr>
        <w:t>Invited Manuscript</w:t>
      </w:r>
    </w:p>
    <w:bookmarkEnd w:id="64"/>
    <w:bookmarkEnd w:id="65"/>
    <w:p w14:paraId="4BB0B9B8" w14:textId="77777777" w:rsidR="005D386D" w:rsidRDefault="005D386D" w:rsidP="005D386D">
      <w:pPr>
        <w:adjustRightInd w:val="0"/>
        <w:snapToGrid w:val="0"/>
        <w:spacing w:after="0" w:line="360" w:lineRule="auto"/>
        <w:jc w:val="both"/>
        <w:rPr>
          <w:rFonts w:ascii="Book Antiqua" w:eastAsia="宋体" w:hAnsi="Book Antiqua" w:cs="宋体"/>
          <w:sz w:val="24"/>
          <w:szCs w:val="24"/>
        </w:rPr>
      </w:pPr>
    </w:p>
    <w:p w14:paraId="022A91A9" w14:textId="29B8C665" w:rsidR="005D386D" w:rsidRPr="00002F66" w:rsidRDefault="005D386D" w:rsidP="005D386D">
      <w:pPr>
        <w:adjustRightInd w:val="0"/>
        <w:snapToGrid w:val="0"/>
        <w:spacing w:after="0" w:line="360" w:lineRule="auto"/>
        <w:jc w:val="both"/>
        <w:rPr>
          <w:rFonts w:ascii="Book Antiqua" w:hAnsi="Book Antiqua"/>
          <w:b/>
          <w:sz w:val="24"/>
          <w:szCs w:val="24"/>
        </w:rPr>
      </w:pPr>
      <w:bookmarkStart w:id="66" w:name="_Hlk26890791"/>
      <w:bookmarkStart w:id="67" w:name="_Hlk26802702"/>
      <w:bookmarkStart w:id="68" w:name="OLE_LINK198"/>
      <w:bookmarkStart w:id="69" w:name="OLE_LINK255"/>
      <w:r w:rsidRPr="00002F66">
        <w:rPr>
          <w:rFonts w:ascii="Book Antiqua" w:hAnsi="Book Antiqua"/>
          <w:b/>
          <w:sz w:val="24"/>
          <w:szCs w:val="24"/>
        </w:rPr>
        <w:t xml:space="preserve">Peer-review started: </w:t>
      </w:r>
      <w:r>
        <w:rPr>
          <w:rFonts w:ascii="Book Antiqua" w:hAnsi="Book Antiqua"/>
          <w:sz w:val="24"/>
          <w:szCs w:val="24"/>
        </w:rPr>
        <w:t>December</w:t>
      </w:r>
      <w:r w:rsidRPr="00002F66">
        <w:rPr>
          <w:rFonts w:ascii="Book Antiqua" w:hAnsi="Book Antiqua"/>
          <w:sz w:val="24"/>
          <w:szCs w:val="24"/>
        </w:rPr>
        <w:t xml:space="preserve"> </w:t>
      </w:r>
      <w:r>
        <w:rPr>
          <w:rFonts w:ascii="Book Antiqua" w:hAnsi="Book Antiqua"/>
          <w:sz w:val="24"/>
          <w:szCs w:val="24"/>
        </w:rPr>
        <w:t>31</w:t>
      </w:r>
      <w:r w:rsidRPr="00002F66">
        <w:rPr>
          <w:rFonts w:ascii="Book Antiqua" w:hAnsi="Book Antiqua"/>
          <w:sz w:val="24"/>
          <w:szCs w:val="24"/>
        </w:rPr>
        <w:t>, 20</w:t>
      </w:r>
      <w:r w:rsidR="001277CE">
        <w:rPr>
          <w:rFonts w:ascii="Book Antiqua" w:hAnsi="Book Antiqua"/>
          <w:sz w:val="24"/>
          <w:szCs w:val="24"/>
        </w:rPr>
        <w:t>19</w:t>
      </w:r>
    </w:p>
    <w:p w14:paraId="3622BAD7" w14:textId="4ACEE6AA" w:rsidR="005D386D" w:rsidRPr="00002F66" w:rsidRDefault="005D386D" w:rsidP="005D386D">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t xml:space="preserve">First decision: </w:t>
      </w:r>
      <w:r w:rsidRPr="00002F66">
        <w:rPr>
          <w:rFonts w:ascii="Book Antiqua" w:hAnsi="Book Antiqua"/>
          <w:sz w:val="24"/>
          <w:szCs w:val="24"/>
        </w:rPr>
        <w:t>Ma</w:t>
      </w:r>
      <w:r>
        <w:rPr>
          <w:rFonts w:ascii="Book Antiqua" w:hAnsi="Book Antiqua"/>
          <w:sz w:val="24"/>
          <w:szCs w:val="24"/>
        </w:rPr>
        <w:t>rch</w:t>
      </w:r>
      <w:r w:rsidRPr="00002F66">
        <w:rPr>
          <w:rFonts w:ascii="Book Antiqua" w:hAnsi="Book Antiqua"/>
          <w:sz w:val="24"/>
          <w:szCs w:val="24"/>
        </w:rPr>
        <w:t xml:space="preserve"> </w:t>
      </w:r>
      <w:r>
        <w:rPr>
          <w:rFonts w:ascii="Book Antiqua" w:hAnsi="Book Antiqua"/>
          <w:sz w:val="24"/>
          <w:szCs w:val="24"/>
        </w:rPr>
        <w:t>15</w:t>
      </w:r>
      <w:r w:rsidRPr="00002F66">
        <w:rPr>
          <w:rFonts w:ascii="Book Antiqua" w:hAnsi="Book Antiqua"/>
          <w:sz w:val="24"/>
          <w:szCs w:val="24"/>
        </w:rPr>
        <w:t>, 20</w:t>
      </w:r>
      <w:r>
        <w:rPr>
          <w:rFonts w:ascii="Book Antiqua" w:hAnsi="Book Antiqua"/>
          <w:sz w:val="24"/>
          <w:szCs w:val="24"/>
        </w:rPr>
        <w:t>20</w:t>
      </w:r>
    </w:p>
    <w:p w14:paraId="6D6697A8" w14:textId="77377769" w:rsidR="005D386D" w:rsidRPr="00002F66" w:rsidRDefault="005D386D" w:rsidP="005D386D">
      <w:pPr>
        <w:adjustRightInd w:val="0"/>
        <w:snapToGrid w:val="0"/>
        <w:spacing w:after="0" w:line="360" w:lineRule="auto"/>
        <w:jc w:val="both"/>
        <w:rPr>
          <w:rFonts w:ascii="Book Antiqua" w:hAnsi="Book Antiqua"/>
          <w:b/>
          <w:sz w:val="24"/>
          <w:szCs w:val="24"/>
          <w:lang w:eastAsia="zh-CN"/>
        </w:rPr>
      </w:pPr>
      <w:r w:rsidRPr="00002F66">
        <w:rPr>
          <w:rFonts w:ascii="Book Antiqua" w:hAnsi="Book Antiqua"/>
          <w:b/>
          <w:sz w:val="24"/>
          <w:szCs w:val="24"/>
        </w:rPr>
        <w:t>Article in press:</w:t>
      </w:r>
      <w:bookmarkEnd w:id="28"/>
      <w:bookmarkEnd w:id="66"/>
      <w:r w:rsidR="00145ACA">
        <w:rPr>
          <w:rFonts w:ascii="Book Antiqua" w:hAnsi="Book Antiqua" w:hint="eastAsia"/>
          <w:b/>
          <w:sz w:val="24"/>
          <w:szCs w:val="24"/>
          <w:lang w:eastAsia="zh-CN"/>
        </w:rPr>
        <w:t xml:space="preserve"> </w:t>
      </w:r>
      <w:r w:rsidR="00145ACA">
        <w:rPr>
          <w:rFonts w:ascii="Book Antiqua" w:hAnsi="Book Antiqua"/>
          <w:sz w:val="24"/>
          <w:szCs w:val="24"/>
        </w:rPr>
        <w:t>May 14, 2020</w:t>
      </w:r>
    </w:p>
    <w:bookmarkEnd w:id="67"/>
    <w:p w14:paraId="4349FA61" w14:textId="77777777" w:rsidR="005D386D" w:rsidRPr="00002F66" w:rsidRDefault="005D386D" w:rsidP="005D386D">
      <w:pPr>
        <w:adjustRightInd w:val="0"/>
        <w:snapToGrid w:val="0"/>
        <w:spacing w:after="0" w:line="360" w:lineRule="auto"/>
        <w:jc w:val="both"/>
        <w:rPr>
          <w:rFonts w:ascii="Book Antiqua" w:hAnsi="Book Antiqua" w:cstheme="minorHAnsi"/>
          <w:b/>
          <w:sz w:val="24"/>
          <w:szCs w:val="24"/>
          <w:lang w:val="hu-HU"/>
        </w:rPr>
      </w:pPr>
    </w:p>
    <w:p w14:paraId="081724E6" w14:textId="563F6914" w:rsidR="005D386D" w:rsidRPr="00002F66" w:rsidRDefault="005D386D" w:rsidP="005D386D">
      <w:pPr>
        <w:adjustRightInd w:val="0"/>
        <w:snapToGrid w:val="0"/>
        <w:spacing w:after="0" w:line="360" w:lineRule="auto"/>
        <w:jc w:val="both"/>
        <w:rPr>
          <w:rFonts w:ascii="Book Antiqua" w:eastAsia="微软雅黑" w:hAnsi="Book Antiqua" w:cs="宋体"/>
          <w:sz w:val="24"/>
          <w:szCs w:val="24"/>
        </w:rPr>
      </w:pPr>
      <w:bookmarkStart w:id="70" w:name="_Hlk26541524"/>
      <w:bookmarkStart w:id="71" w:name="OLE_LINK95"/>
      <w:r w:rsidRPr="00002F66">
        <w:rPr>
          <w:rFonts w:ascii="Book Antiqua" w:hAnsi="Book Antiqua" w:cs="宋体"/>
          <w:b/>
          <w:sz w:val="24"/>
          <w:szCs w:val="24"/>
        </w:rPr>
        <w:t>Specialty</w:t>
      </w:r>
      <w:r>
        <w:rPr>
          <w:rFonts w:ascii="Book Antiqua" w:hAnsi="Book Antiqua" w:cs="宋体"/>
          <w:b/>
          <w:sz w:val="24"/>
          <w:szCs w:val="24"/>
        </w:rPr>
        <w:t xml:space="preserve"> </w:t>
      </w:r>
      <w:r w:rsidRPr="00002F66">
        <w:rPr>
          <w:rFonts w:ascii="Book Antiqua" w:hAnsi="Book Antiqua" w:cs="宋体"/>
          <w:b/>
          <w:sz w:val="24"/>
          <w:szCs w:val="24"/>
        </w:rPr>
        <w:t xml:space="preserve">type: </w:t>
      </w:r>
      <w:r w:rsidRPr="00E700C2">
        <w:rPr>
          <w:rFonts w:ascii="Book Antiqua" w:eastAsia="微软雅黑" w:hAnsi="Book Antiqua" w:cs="宋体"/>
          <w:sz w:val="24"/>
          <w:szCs w:val="24"/>
        </w:rPr>
        <w:t>Oncology</w:t>
      </w:r>
    </w:p>
    <w:p w14:paraId="7AEF2DDE" w14:textId="4C873C40" w:rsidR="005D386D" w:rsidRPr="00002F66" w:rsidRDefault="005D386D" w:rsidP="005D386D">
      <w:pPr>
        <w:adjustRightInd w:val="0"/>
        <w:snapToGrid w:val="0"/>
        <w:spacing w:after="0" w:line="360" w:lineRule="auto"/>
        <w:jc w:val="both"/>
        <w:rPr>
          <w:rFonts w:ascii="Book Antiqua" w:hAnsi="Book Antiqua" w:cs="宋体"/>
          <w:sz w:val="24"/>
          <w:szCs w:val="24"/>
        </w:rPr>
      </w:pPr>
      <w:r w:rsidRPr="00D15D0A">
        <w:rPr>
          <w:rFonts w:ascii="Book Antiqua" w:hAnsi="Book Antiqua" w:cs="宋体"/>
          <w:b/>
          <w:sz w:val="24"/>
          <w:szCs w:val="24"/>
        </w:rPr>
        <w:t>Country/Territory</w:t>
      </w:r>
      <w:r>
        <w:rPr>
          <w:rFonts w:ascii="Book Antiqua" w:hAnsi="Book Antiqua" w:cs="宋体"/>
          <w:b/>
          <w:sz w:val="24"/>
          <w:szCs w:val="24"/>
        </w:rPr>
        <w:t xml:space="preserve"> </w:t>
      </w:r>
      <w:r w:rsidRPr="00002F66">
        <w:rPr>
          <w:rFonts w:ascii="Book Antiqua" w:hAnsi="Book Antiqua" w:cs="宋体"/>
          <w:b/>
          <w:sz w:val="24"/>
          <w:szCs w:val="24"/>
        </w:rPr>
        <w:t>of</w:t>
      </w:r>
      <w:r>
        <w:rPr>
          <w:rFonts w:ascii="Book Antiqua" w:hAnsi="Book Antiqua" w:cs="宋体"/>
          <w:b/>
          <w:sz w:val="24"/>
          <w:szCs w:val="24"/>
        </w:rPr>
        <w:t xml:space="preserve"> </w:t>
      </w:r>
      <w:r w:rsidRPr="00002F66">
        <w:rPr>
          <w:rFonts w:ascii="Book Antiqua" w:hAnsi="Book Antiqua" w:cs="宋体"/>
          <w:b/>
          <w:sz w:val="24"/>
          <w:szCs w:val="24"/>
        </w:rPr>
        <w:t xml:space="preserve">origin: </w:t>
      </w:r>
      <w:r w:rsidRPr="005D386D">
        <w:rPr>
          <w:rFonts w:ascii="Book Antiqua" w:hAnsi="Book Antiqua" w:cs="宋体"/>
          <w:sz w:val="24"/>
          <w:szCs w:val="24"/>
        </w:rPr>
        <w:t>United Kingdom</w:t>
      </w:r>
    </w:p>
    <w:p w14:paraId="44BFA532" w14:textId="77777777" w:rsidR="005D386D" w:rsidRPr="00002F66" w:rsidRDefault="005D386D" w:rsidP="005D386D">
      <w:pPr>
        <w:adjustRightInd w:val="0"/>
        <w:snapToGrid w:val="0"/>
        <w:spacing w:after="0" w:line="360" w:lineRule="auto"/>
        <w:jc w:val="both"/>
        <w:rPr>
          <w:rFonts w:ascii="Book Antiqua" w:hAnsi="Book Antiqua" w:cs="宋体"/>
          <w:b/>
          <w:sz w:val="24"/>
          <w:szCs w:val="24"/>
        </w:rPr>
      </w:pPr>
      <w:bookmarkStart w:id="72" w:name="OLE_LINK463"/>
      <w:bookmarkStart w:id="73" w:name="OLE_LINK487"/>
      <w:bookmarkStart w:id="74" w:name="_Hlk33631519"/>
      <w:bookmarkStart w:id="75" w:name="OLE_LINK425"/>
      <w:r w:rsidRPr="0061720E">
        <w:rPr>
          <w:rFonts w:ascii="Book Antiqua" w:hAnsi="Book Antiqua" w:cs="宋体"/>
          <w:b/>
          <w:sz w:val="24"/>
          <w:szCs w:val="24"/>
        </w:rPr>
        <w:t>Peer-review report</w:t>
      </w:r>
      <w:r>
        <w:rPr>
          <w:rFonts w:ascii="Book Antiqua" w:hAnsi="Book Antiqua" w:cs="宋体"/>
          <w:b/>
          <w:sz w:val="24"/>
          <w:szCs w:val="24"/>
        </w:rPr>
        <w:t>’</w:t>
      </w:r>
      <w:r w:rsidRPr="0061720E">
        <w:rPr>
          <w:rFonts w:ascii="Book Antiqua" w:hAnsi="Book Antiqua" w:cs="宋体"/>
          <w:b/>
          <w:sz w:val="24"/>
          <w:szCs w:val="24"/>
        </w:rPr>
        <w:t>s scientific quality classification</w:t>
      </w:r>
      <w:bookmarkEnd w:id="72"/>
      <w:bookmarkEnd w:id="73"/>
    </w:p>
    <w:p w14:paraId="07313946" w14:textId="166FD56E" w:rsidR="005D386D" w:rsidRPr="00002F66" w:rsidRDefault="005D386D" w:rsidP="005D386D">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A</w:t>
      </w:r>
      <w:r>
        <w:rPr>
          <w:rFonts w:ascii="Book Antiqua" w:hAnsi="Book Antiqua" w:cs="宋体"/>
          <w:sz w:val="24"/>
          <w:szCs w:val="24"/>
        </w:rPr>
        <w:t xml:space="preserve"> </w:t>
      </w:r>
      <w:r w:rsidRPr="00002F66">
        <w:rPr>
          <w:rFonts w:ascii="Book Antiqua" w:hAnsi="Book Antiqua" w:cs="宋体"/>
          <w:sz w:val="24"/>
          <w:szCs w:val="24"/>
        </w:rPr>
        <w:t xml:space="preserve">(Excellent): </w:t>
      </w:r>
      <w:r w:rsidR="00894C5E">
        <w:rPr>
          <w:rFonts w:ascii="Book Antiqua" w:hAnsi="Book Antiqua" w:cs="宋体"/>
          <w:sz w:val="24"/>
          <w:szCs w:val="24"/>
        </w:rPr>
        <w:t>0</w:t>
      </w:r>
    </w:p>
    <w:p w14:paraId="066ED833" w14:textId="5EF8B54E" w:rsidR="005D386D" w:rsidRPr="00002F66" w:rsidRDefault="005D386D" w:rsidP="005D386D">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B</w:t>
      </w:r>
      <w:r>
        <w:rPr>
          <w:rFonts w:ascii="Book Antiqua" w:hAnsi="Book Antiqua" w:cs="宋体"/>
          <w:sz w:val="24"/>
          <w:szCs w:val="24"/>
        </w:rPr>
        <w:t xml:space="preserve"> </w:t>
      </w:r>
      <w:r w:rsidRPr="00002F66">
        <w:rPr>
          <w:rFonts w:ascii="Book Antiqua" w:hAnsi="Book Antiqua" w:cs="宋体"/>
          <w:sz w:val="24"/>
          <w:szCs w:val="24"/>
        </w:rPr>
        <w:t>(Very</w:t>
      </w:r>
      <w:r>
        <w:rPr>
          <w:rFonts w:ascii="Book Antiqua" w:hAnsi="Book Antiqua" w:cs="宋体"/>
          <w:sz w:val="24"/>
          <w:szCs w:val="24"/>
        </w:rPr>
        <w:t xml:space="preserve"> </w:t>
      </w:r>
      <w:r w:rsidRPr="00002F66">
        <w:rPr>
          <w:rFonts w:ascii="Book Antiqua" w:hAnsi="Book Antiqua" w:cs="宋体"/>
          <w:sz w:val="24"/>
          <w:szCs w:val="24"/>
        </w:rPr>
        <w:t xml:space="preserve">good): </w:t>
      </w:r>
      <w:r w:rsidR="00894C5E">
        <w:rPr>
          <w:rFonts w:ascii="Book Antiqua" w:hAnsi="Book Antiqua" w:cs="宋体"/>
          <w:sz w:val="24"/>
          <w:szCs w:val="24"/>
        </w:rPr>
        <w:t>B, B</w:t>
      </w:r>
    </w:p>
    <w:p w14:paraId="6568BE9E" w14:textId="740E16A5" w:rsidR="005D386D" w:rsidRPr="00002F66" w:rsidRDefault="005D386D" w:rsidP="005D386D">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C</w:t>
      </w:r>
      <w:r>
        <w:rPr>
          <w:rFonts w:ascii="Book Antiqua" w:hAnsi="Book Antiqua" w:cs="宋体"/>
          <w:sz w:val="24"/>
          <w:szCs w:val="24"/>
        </w:rPr>
        <w:t xml:space="preserve"> </w:t>
      </w:r>
      <w:r w:rsidRPr="00002F66">
        <w:rPr>
          <w:rFonts w:ascii="Book Antiqua" w:hAnsi="Book Antiqua" w:cs="宋体"/>
          <w:sz w:val="24"/>
          <w:szCs w:val="24"/>
        </w:rPr>
        <w:t>(Good): C</w:t>
      </w:r>
      <w:r w:rsidR="00894C5E">
        <w:rPr>
          <w:rFonts w:ascii="Book Antiqua" w:hAnsi="Book Antiqua" w:cs="宋体"/>
          <w:sz w:val="24"/>
          <w:szCs w:val="24"/>
        </w:rPr>
        <w:t>, C</w:t>
      </w:r>
    </w:p>
    <w:p w14:paraId="7E65A609" w14:textId="77777777" w:rsidR="005D386D" w:rsidRPr="00002F66" w:rsidRDefault="005D386D" w:rsidP="005D386D">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D</w:t>
      </w:r>
      <w:r>
        <w:rPr>
          <w:rFonts w:ascii="Book Antiqua" w:hAnsi="Book Antiqua" w:cs="宋体"/>
          <w:sz w:val="24"/>
          <w:szCs w:val="24"/>
        </w:rPr>
        <w:t xml:space="preserve"> </w:t>
      </w:r>
      <w:r w:rsidRPr="00002F66">
        <w:rPr>
          <w:rFonts w:ascii="Book Antiqua" w:hAnsi="Book Antiqua" w:cs="宋体"/>
          <w:sz w:val="24"/>
          <w:szCs w:val="24"/>
        </w:rPr>
        <w:t>(Fair): 0</w:t>
      </w:r>
    </w:p>
    <w:p w14:paraId="1C9FA407" w14:textId="77777777" w:rsidR="005D386D" w:rsidRPr="00002F66" w:rsidRDefault="005D386D" w:rsidP="005D386D">
      <w:pPr>
        <w:adjustRightInd w:val="0"/>
        <w:snapToGrid w:val="0"/>
        <w:spacing w:after="0" w:line="360" w:lineRule="auto"/>
        <w:jc w:val="both"/>
        <w:rPr>
          <w:rFonts w:ascii="Book Antiqua" w:eastAsia="等线" w:hAnsi="Book Antiqua"/>
          <w:sz w:val="24"/>
          <w:szCs w:val="24"/>
          <w:lang w:val="hu-HU"/>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E</w:t>
      </w:r>
      <w:r>
        <w:rPr>
          <w:rFonts w:ascii="Book Antiqua" w:hAnsi="Book Antiqua" w:cs="宋体"/>
          <w:sz w:val="24"/>
          <w:szCs w:val="24"/>
        </w:rPr>
        <w:t xml:space="preserve"> </w:t>
      </w:r>
      <w:r w:rsidRPr="00002F66">
        <w:rPr>
          <w:rFonts w:ascii="Book Antiqua" w:hAnsi="Book Antiqua" w:cs="宋体"/>
          <w:sz w:val="24"/>
          <w:szCs w:val="24"/>
        </w:rPr>
        <w:t>(Poor): 0</w:t>
      </w:r>
    </w:p>
    <w:p w14:paraId="336464A7" w14:textId="77777777" w:rsidR="005D386D" w:rsidRPr="00002F66" w:rsidRDefault="005D386D" w:rsidP="005D386D">
      <w:pPr>
        <w:adjustRightInd w:val="0"/>
        <w:snapToGrid w:val="0"/>
        <w:spacing w:after="0" w:line="360" w:lineRule="auto"/>
        <w:jc w:val="both"/>
        <w:rPr>
          <w:rFonts w:ascii="Book Antiqua" w:eastAsia="等线" w:hAnsi="Book Antiqua"/>
          <w:sz w:val="24"/>
          <w:szCs w:val="24"/>
        </w:rPr>
      </w:pPr>
    </w:p>
    <w:p w14:paraId="37513B6D" w14:textId="29E5DC86" w:rsidR="003D2170" w:rsidRPr="00744AC2" w:rsidRDefault="005D386D" w:rsidP="005D386D">
      <w:pPr>
        <w:pStyle w:val="Default"/>
        <w:snapToGrid w:val="0"/>
        <w:spacing w:line="360" w:lineRule="auto"/>
        <w:jc w:val="both"/>
        <w:rPr>
          <w:color w:val="auto"/>
          <w:lang w:eastAsia="zh-CN"/>
        </w:rPr>
      </w:pPr>
      <w:bookmarkStart w:id="76" w:name="_Hlk26541535"/>
      <w:bookmarkStart w:id="77" w:name="OLE_LINK357"/>
      <w:bookmarkEnd w:id="70"/>
      <w:r w:rsidRPr="00002F66">
        <w:rPr>
          <w:b/>
          <w:bCs/>
        </w:rPr>
        <w:lastRenderedPageBreak/>
        <w:t>P-Reviewer:</w:t>
      </w:r>
      <w:r w:rsidRPr="00002F66">
        <w:rPr>
          <w:bCs/>
        </w:rPr>
        <w:t xml:space="preserve"> </w:t>
      </w:r>
      <w:r w:rsidR="00607CFD">
        <w:t>Gurzu</w:t>
      </w:r>
      <w:r w:rsidR="00607CFD" w:rsidRPr="00607CFD">
        <w:rPr>
          <w:bCs/>
        </w:rPr>
        <w:t xml:space="preserve"> </w:t>
      </w:r>
      <w:r w:rsidR="00607CFD">
        <w:rPr>
          <w:bCs/>
        </w:rPr>
        <w:t xml:space="preserve">S, </w:t>
      </w:r>
      <w:r w:rsidR="00607CFD" w:rsidRPr="00607CFD">
        <w:rPr>
          <w:bCs/>
        </w:rPr>
        <w:t>Kucherlapati MH</w:t>
      </w:r>
      <w:r w:rsidRPr="00002F66">
        <w:rPr>
          <w:bCs/>
        </w:rPr>
        <w:t xml:space="preserve">, </w:t>
      </w:r>
      <w:r w:rsidR="00607CFD" w:rsidRPr="00607CFD">
        <w:rPr>
          <w:bCs/>
        </w:rPr>
        <w:t xml:space="preserve">Osawa </w:t>
      </w:r>
      <w:r w:rsidRPr="00002F66">
        <w:rPr>
          <w:bCs/>
        </w:rPr>
        <w:t>S</w:t>
      </w:r>
      <w:r w:rsidR="00607CFD">
        <w:rPr>
          <w:bCs/>
        </w:rPr>
        <w:t>,</w:t>
      </w:r>
      <w:r w:rsidRPr="00002F66">
        <w:rPr>
          <w:bCs/>
        </w:rPr>
        <w:t xml:space="preserve"> </w:t>
      </w:r>
      <w:r w:rsidR="00607CFD">
        <w:t>Sun</w:t>
      </w:r>
      <w:r w:rsidR="00607CFD" w:rsidRPr="00002F66">
        <w:rPr>
          <w:b/>
          <w:bCs/>
        </w:rPr>
        <w:t xml:space="preserve"> </w:t>
      </w:r>
      <w:r w:rsidR="00607CFD" w:rsidRPr="00607CFD">
        <w:t>XT</w:t>
      </w:r>
      <w:r w:rsidR="00607CFD">
        <w:rPr>
          <w:b/>
          <w:bCs/>
        </w:rPr>
        <w:t xml:space="preserve"> </w:t>
      </w:r>
      <w:r w:rsidRPr="00002F66">
        <w:rPr>
          <w:b/>
          <w:bCs/>
        </w:rPr>
        <w:t>S-Editor:</w:t>
      </w:r>
      <w:r w:rsidRPr="00002F66">
        <w:t xml:space="preserve"> </w:t>
      </w:r>
      <w:r>
        <w:t>Wang</w:t>
      </w:r>
      <w:r w:rsidRPr="00002F66">
        <w:t xml:space="preserve"> J </w:t>
      </w:r>
      <w:r w:rsidRPr="00002F66">
        <w:rPr>
          <w:b/>
          <w:bCs/>
        </w:rPr>
        <w:t>L-Editor:</w:t>
      </w:r>
      <w:r w:rsidRPr="00002F66">
        <w:t xml:space="preserve"> </w:t>
      </w:r>
      <w:r w:rsidR="00145ACA">
        <w:rPr>
          <w:rFonts w:hint="eastAsia"/>
          <w:lang w:eastAsia="zh-CN"/>
        </w:rPr>
        <w:t xml:space="preserve">A </w:t>
      </w:r>
      <w:r w:rsidRPr="00002F66">
        <w:rPr>
          <w:b/>
          <w:bCs/>
        </w:rPr>
        <w:t>E-Editor:</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68"/>
      <w:bookmarkEnd w:id="69"/>
      <w:bookmarkEnd w:id="71"/>
      <w:bookmarkEnd w:id="74"/>
      <w:bookmarkEnd w:id="75"/>
      <w:bookmarkEnd w:id="76"/>
      <w:bookmarkEnd w:id="77"/>
      <w:r w:rsidR="00145ACA">
        <w:rPr>
          <w:rFonts w:hint="eastAsia"/>
          <w:b/>
          <w:bCs/>
          <w:lang w:eastAsia="zh-CN"/>
        </w:rPr>
        <w:t xml:space="preserve"> </w:t>
      </w:r>
      <w:r w:rsidR="00145ACA" w:rsidRPr="00145ACA">
        <w:rPr>
          <w:rFonts w:hint="eastAsia"/>
          <w:bCs/>
          <w:lang w:eastAsia="zh-CN"/>
        </w:rPr>
        <w:t>Liu MY</w:t>
      </w:r>
    </w:p>
    <w:p w14:paraId="76DB518A" w14:textId="77777777" w:rsidR="003D2170" w:rsidRPr="00744AC2" w:rsidRDefault="003D2170" w:rsidP="00221FFA">
      <w:pPr>
        <w:widowControl w:val="0"/>
        <w:autoSpaceDE w:val="0"/>
        <w:autoSpaceDN w:val="0"/>
        <w:adjustRightInd w:val="0"/>
        <w:snapToGrid w:val="0"/>
        <w:spacing w:after="0" w:line="360" w:lineRule="auto"/>
        <w:jc w:val="both"/>
        <w:rPr>
          <w:rFonts w:ascii="Book Antiqua" w:hAnsi="Book Antiqua"/>
          <w:sz w:val="24"/>
          <w:szCs w:val="24"/>
        </w:rPr>
      </w:pPr>
    </w:p>
    <w:p w14:paraId="3492512C" w14:textId="77777777" w:rsidR="003D2170" w:rsidRPr="00744AC2" w:rsidRDefault="003D2170" w:rsidP="00221FFA">
      <w:pPr>
        <w:adjustRightInd w:val="0"/>
        <w:snapToGrid w:val="0"/>
        <w:spacing w:after="0" w:line="360" w:lineRule="auto"/>
        <w:jc w:val="both"/>
        <w:rPr>
          <w:rFonts w:ascii="Book Antiqua" w:hAnsi="Book Antiqua"/>
          <w:b/>
          <w:sz w:val="24"/>
          <w:szCs w:val="24"/>
          <w:u w:val="single"/>
        </w:rPr>
      </w:pPr>
      <w:r w:rsidRPr="00744AC2">
        <w:rPr>
          <w:rFonts w:ascii="Book Antiqua" w:hAnsi="Book Antiqua"/>
          <w:b/>
          <w:sz w:val="24"/>
          <w:szCs w:val="24"/>
          <w:u w:val="single"/>
        </w:rPr>
        <w:br w:type="page"/>
      </w:r>
    </w:p>
    <w:p w14:paraId="73243734" w14:textId="703DAFC9" w:rsidR="00FE4366" w:rsidRPr="00744AC2" w:rsidRDefault="00617055" w:rsidP="00221FFA">
      <w:pPr>
        <w:adjustRightInd w:val="0"/>
        <w:snapToGrid w:val="0"/>
        <w:spacing w:after="0" w:line="360" w:lineRule="auto"/>
        <w:jc w:val="both"/>
        <w:rPr>
          <w:rFonts w:ascii="Book Antiqua" w:hAnsi="Book Antiqua"/>
          <w:b/>
          <w:sz w:val="24"/>
          <w:szCs w:val="24"/>
          <w:u w:val="single"/>
        </w:rPr>
      </w:pPr>
      <w:r w:rsidRPr="00E70091">
        <w:rPr>
          <w:rFonts w:ascii="Book Antiqua" w:hAnsi="Book Antiqua"/>
          <w:b/>
          <w:sz w:val="24"/>
          <w:szCs w:val="24"/>
        </w:rPr>
        <w:lastRenderedPageBreak/>
        <w:t>Figure Legends</w:t>
      </w:r>
    </w:p>
    <w:p w14:paraId="4F66C2B8" w14:textId="77777777" w:rsidR="00BD19A1" w:rsidRPr="00744AC2" w:rsidRDefault="00BD19A1" w:rsidP="00221FFA">
      <w:pPr>
        <w:adjustRightInd w:val="0"/>
        <w:snapToGrid w:val="0"/>
        <w:spacing w:after="0" w:line="360" w:lineRule="auto"/>
        <w:jc w:val="both"/>
        <w:rPr>
          <w:rFonts w:ascii="Book Antiqua" w:hAnsi="Book Antiqua"/>
          <w:sz w:val="24"/>
          <w:szCs w:val="24"/>
        </w:rPr>
      </w:pPr>
      <w:r w:rsidRPr="00744AC2">
        <w:rPr>
          <w:rFonts w:ascii="Book Antiqua" w:hAnsi="Book Antiqua"/>
          <w:noProof/>
          <w:sz w:val="24"/>
          <w:szCs w:val="24"/>
          <w:lang w:val="en-US" w:eastAsia="zh-CN"/>
        </w:rPr>
        <mc:AlternateContent>
          <mc:Choice Requires="wpg">
            <w:drawing>
              <wp:anchor distT="0" distB="0" distL="114300" distR="114300" simplePos="0" relativeHeight="251659264" behindDoc="0" locked="0" layoutInCell="1" allowOverlap="1" wp14:anchorId="5586FA18" wp14:editId="5FFB85C4">
                <wp:simplePos x="0" y="0"/>
                <wp:positionH relativeFrom="column">
                  <wp:posOffset>254000</wp:posOffset>
                </wp:positionH>
                <wp:positionV relativeFrom="paragraph">
                  <wp:posOffset>223520</wp:posOffset>
                </wp:positionV>
                <wp:extent cx="5890260" cy="4770120"/>
                <wp:effectExtent l="0" t="0" r="15240" b="11430"/>
                <wp:wrapNone/>
                <wp:docPr id="11" name="Group 11"/>
                <wp:cNvGraphicFramePr/>
                <a:graphic xmlns:a="http://schemas.openxmlformats.org/drawingml/2006/main">
                  <a:graphicData uri="http://schemas.microsoft.com/office/word/2010/wordprocessingGroup">
                    <wpg:wgp>
                      <wpg:cNvGrpSpPr/>
                      <wpg:grpSpPr>
                        <a:xfrm>
                          <a:off x="0" y="0"/>
                          <a:ext cx="5890260" cy="4770120"/>
                          <a:chOff x="0" y="0"/>
                          <a:chExt cx="5890438" cy="4770120"/>
                        </a:xfrm>
                      </wpg:grpSpPr>
                      <wpg:grpSp>
                        <wpg:cNvPr id="82" name="Group 82"/>
                        <wpg:cNvGrpSpPr/>
                        <wpg:grpSpPr>
                          <a:xfrm>
                            <a:off x="818707" y="0"/>
                            <a:ext cx="3429571" cy="4770120"/>
                            <a:chOff x="0" y="0"/>
                            <a:chExt cx="3155977" cy="4197162"/>
                          </a:xfrm>
                        </wpg:grpSpPr>
                        <wps:wsp>
                          <wps:cNvPr id="2" name="Rectangle 2"/>
                          <wps:cNvSpPr>
                            <a:spLocks noChangeArrowheads="1"/>
                          </wps:cNvSpPr>
                          <wps:spPr bwMode="auto">
                            <a:xfrm>
                              <a:off x="47626" y="0"/>
                              <a:ext cx="3072765" cy="487680"/>
                            </a:xfrm>
                            <a:prstGeom prst="rect">
                              <a:avLst/>
                            </a:prstGeom>
                            <a:solidFill>
                              <a:srgbClr val="FFFFFF"/>
                            </a:solidFill>
                            <a:ln w="9525">
                              <a:solidFill>
                                <a:srgbClr val="000000"/>
                              </a:solidFill>
                              <a:miter lim="800000"/>
                              <a:headEnd/>
                              <a:tailEnd/>
                            </a:ln>
                          </wps:spPr>
                          <wps:txbx>
                            <w:txbxContent>
                              <w:p w14:paraId="047C35E0" w14:textId="34942D16" w:rsidR="00606DBA" w:rsidRPr="00652EFF" w:rsidRDefault="00606DBA" w:rsidP="00BD19A1">
                                <w:pPr>
                                  <w:jc w:val="center"/>
                                  <w:rPr>
                                    <w:rFonts w:ascii="Arial" w:hAnsi="Arial" w:cs="Arial"/>
                                    <w:sz w:val="18"/>
                                    <w:szCs w:val="18"/>
                                    <w:lang w:val="en"/>
                                  </w:rPr>
                                </w:pPr>
                                <w:r w:rsidRPr="00652EFF">
                                  <w:rPr>
                                    <w:rFonts w:ascii="Arial" w:hAnsi="Arial" w:cs="Arial"/>
                                    <w:sz w:val="18"/>
                                    <w:szCs w:val="18"/>
                                  </w:rPr>
                                  <w:t>Publications identified through searching MEDLINE, EMBASE and COCHRANE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4094)</w:t>
                                </w:r>
                              </w:p>
                            </w:txbxContent>
                          </wps:txbx>
                          <wps:bodyPr rot="0" vert="horz" wrap="square" lIns="91440" tIns="91440" rIns="91440" bIns="91440" anchor="t" anchorCtr="0" upright="1">
                            <a:noAutofit/>
                          </wps:bodyPr>
                        </wps:wsp>
                        <wps:wsp>
                          <wps:cNvPr id="3" name="Rectangle 3"/>
                          <wps:cNvSpPr>
                            <a:spLocks noChangeArrowheads="1"/>
                          </wps:cNvSpPr>
                          <wps:spPr bwMode="auto">
                            <a:xfrm>
                              <a:off x="0" y="699657"/>
                              <a:ext cx="3155977" cy="755070"/>
                            </a:xfrm>
                            <a:prstGeom prst="rect">
                              <a:avLst/>
                            </a:prstGeom>
                            <a:solidFill>
                              <a:srgbClr val="FFFFFF"/>
                            </a:solidFill>
                            <a:ln w="9525">
                              <a:solidFill>
                                <a:srgbClr val="000000"/>
                              </a:solidFill>
                              <a:miter lim="800000"/>
                              <a:headEnd/>
                              <a:tailEnd/>
                            </a:ln>
                          </wps:spPr>
                          <wps:txbx>
                            <w:txbxContent>
                              <w:p w14:paraId="1B987AEE" w14:textId="07DA8725" w:rsidR="00606DBA" w:rsidRPr="00652EFF" w:rsidRDefault="00606DBA" w:rsidP="00BD19A1">
                                <w:pPr>
                                  <w:rPr>
                                    <w:rFonts w:ascii="Arial" w:hAnsi="Arial" w:cs="Arial"/>
                                    <w:sz w:val="18"/>
                                    <w:szCs w:val="18"/>
                                  </w:rPr>
                                </w:pPr>
                                <w:r w:rsidRPr="00652EFF">
                                  <w:rPr>
                                    <w:rFonts w:ascii="Arial" w:hAnsi="Arial" w:cs="Arial"/>
                                    <w:sz w:val="18"/>
                                    <w:szCs w:val="18"/>
                                  </w:rPr>
                                  <w:t>Studies excluded after screening titles and abstracts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3700)</w:t>
                                </w:r>
                              </w:p>
                              <w:p w14:paraId="43B0D015" w14:textId="04080319" w:rsidR="00606DBA" w:rsidRPr="00652EFF" w:rsidRDefault="00606DBA" w:rsidP="002953A7">
                                <w:pPr>
                                  <w:spacing w:after="0" w:line="240" w:lineRule="auto"/>
                                  <w:ind w:firstLineChars="100" w:firstLine="180"/>
                                  <w:rPr>
                                    <w:rFonts w:ascii="Arial" w:hAnsi="Arial" w:cs="Arial"/>
                                    <w:sz w:val="18"/>
                                    <w:szCs w:val="18"/>
                                    <w:lang w:val="en"/>
                                  </w:rPr>
                                </w:pPr>
                                <w:r w:rsidRPr="00652EFF">
                                  <w:rPr>
                                    <w:rFonts w:ascii="Arial" w:hAnsi="Arial" w:cs="Arial"/>
                                    <w:sz w:val="18"/>
                                    <w:szCs w:val="18"/>
                                  </w:rPr>
                                  <w:t>Inappropriate article type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2104)</w:t>
                                </w:r>
                              </w:p>
                              <w:p w14:paraId="712B8460" w14:textId="12DCA84D" w:rsidR="00606DBA" w:rsidRPr="00652EFF" w:rsidRDefault="00606DBA" w:rsidP="002953A7">
                                <w:pPr>
                                  <w:spacing w:after="0" w:line="240" w:lineRule="auto"/>
                                  <w:ind w:firstLineChars="100" w:firstLine="180"/>
                                  <w:rPr>
                                    <w:rFonts w:ascii="Arial" w:hAnsi="Arial" w:cs="Arial"/>
                                    <w:sz w:val="18"/>
                                    <w:szCs w:val="18"/>
                                    <w:lang w:val="en"/>
                                  </w:rPr>
                                </w:pPr>
                                <w:r w:rsidRPr="00652EFF">
                                  <w:rPr>
                                    <w:rFonts w:ascii="Arial" w:hAnsi="Arial" w:cs="Arial"/>
                                    <w:sz w:val="18"/>
                                    <w:szCs w:val="18"/>
                                  </w:rPr>
                                  <w:t>Lack of required data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1207)</w:t>
                                </w:r>
                              </w:p>
                              <w:p w14:paraId="2D825368" w14:textId="1AD4E35E" w:rsidR="00606DBA" w:rsidRPr="00652EFF" w:rsidRDefault="00606DBA" w:rsidP="002953A7">
                                <w:pPr>
                                  <w:spacing w:after="0" w:line="240" w:lineRule="auto"/>
                                  <w:ind w:firstLineChars="100" w:firstLine="180"/>
                                  <w:rPr>
                                    <w:rFonts w:ascii="Arial" w:hAnsi="Arial" w:cs="Arial"/>
                                    <w:sz w:val="18"/>
                                    <w:szCs w:val="18"/>
                                    <w:lang w:val="en"/>
                                  </w:rPr>
                                </w:pPr>
                                <w:r w:rsidRPr="00652EFF">
                                  <w:rPr>
                                    <w:rFonts w:ascii="Arial" w:hAnsi="Arial" w:cs="Arial"/>
                                    <w:sz w:val="18"/>
                                    <w:szCs w:val="18"/>
                                    <w:lang w:val="en"/>
                                  </w:rPr>
                                  <w:t>Duplication of search results or data (</w:t>
                                </w:r>
                                <w:r w:rsidRPr="002953A7">
                                  <w:rPr>
                                    <w:rFonts w:ascii="Arial" w:hAnsi="Arial" w:cs="Arial"/>
                                    <w:i/>
                                    <w:iCs/>
                                    <w:sz w:val="18"/>
                                    <w:szCs w:val="18"/>
                                    <w:lang w:val="en"/>
                                  </w:rPr>
                                  <w:t>n</w:t>
                                </w:r>
                                <w:r>
                                  <w:rPr>
                                    <w:rFonts w:ascii="Arial" w:hAnsi="Arial" w:cs="Arial"/>
                                    <w:sz w:val="18"/>
                                    <w:szCs w:val="18"/>
                                    <w:lang w:val="en"/>
                                  </w:rPr>
                                  <w:t xml:space="preserve"> </w:t>
                                </w:r>
                                <w:r w:rsidRPr="00652EFF">
                                  <w:rPr>
                                    <w:rFonts w:ascii="Arial" w:hAnsi="Arial" w:cs="Arial"/>
                                    <w:sz w:val="18"/>
                                    <w:szCs w:val="18"/>
                                    <w:lang w:val="en"/>
                                  </w:rPr>
                                  <w:t>=</w:t>
                                </w:r>
                                <w:r>
                                  <w:rPr>
                                    <w:rFonts w:ascii="Arial" w:hAnsi="Arial" w:cs="Arial"/>
                                    <w:sz w:val="18"/>
                                    <w:szCs w:val="18"/>
                                    <w:lang w:val="en"/>
                                  </w:rPr>
                                  <w:t xml:space="preserve"> </w:t>
                                </w:r>
                                <w:r w:rsidRPr="00652EFF">
                                  <w:rPr>
                                    <w:rFonts w:ascii="Arial" w:hAnsi="Arial" w:cs="Arial"/>
                                    <w:sz w:val="18"/>
                                    <w:szCs w:val="18"/>
                                    <w:lang w:val="en"/>
                                  </w:rPr>
                                  <w:t>389)</w:t>
                                </w:r>
                              </w:p>
                              <w:p w14:paraId="7BC6926C" w14:textId="77777777" w:rsidR="00606DBA" w:rsidRPr="00652EFF" w:rsidRDefault="00606DBA" w:rsidP="00BD19A1">
                                <w:pPr>
                                  <w:spacing w:after="0" w:line="240" w:lineRule="auto"/>
                                  <w:ind w:left="720"/>
                                  <w:rPr>
                                    <w:rFonts w:ascii="Arial" w:hAnsi="Arial" w:cs="Arial"/>
                                    <w:sz w:val="18"/>
                                    <w:szCs w:val="18"/>
                                    <w:lang w:val="en"/>
                                  </w:rPr>
                                </w:pPr>
                              </w:p>
                            </w:txbxContent>
                          </wps:txbx>
                          <wps:bodyPr rot="0" vert="horz" wrap="square" lIns="91440" tIns="91440" rIns="91440" bIns="91440" anchor="t" anchorCtr="0" upright="1">
                            <a:noAutofit/>
                          </wps:bodyPr>
                        </wps:wsp>
                        <wps:wsp>
                          <wps:cNvPr id="4" name="Rectangle 4"/>
                          <wps:cNvSpPr>
                            <a:spLocks noChangeArrowheads="1"/>
                          </wps:cNvSpPr>
                          <wps:spPr bwMode="auto">
                            <a:xfrm>
                              <a:off x="587953" y="1704109"/>
                              <a:ext cx="1940560" cy="458470"/>
                            </a:xfrm>
                            <a:prstGeom prst="rect">
                              <a:avLst/>
                            </a:prstGeom>
                            <a:solidFill>
                              <a:srgbClr val="FFFFFF"/>
                            </a:solidFill>
                            <a:ln w="9525">
                              <a:solidFill>
                                <a:srgbClr val="000000"/>
                              </a:solidFill>
                              <a:miter lim="800000"/>
                              <a:headEnd/>
                              <a:tailEnd/>
                            </a:ln>
                          </wps:spPr>
                          <wps:txbx>
                            <w:txbxContent>
                              <w:p w14:paraId="7E2E08FC" w14:textId="072E522C" w:rsidR="00606DBA" w:rsidRPr="00652EFF" w:rsidRDefault="00606DBA" w:rsidP="00BD19A1">
                                <w:pPr>
                                  <w:jc w:val="center"/>
                                  <w:rPr>
                                    <w:rFonts w:ascii="Arial" w:hAnsi="Arial" w:cs="Arial"/>
                                    <w:sz w:val="18"/>
                                    <w:szCs w:val="18"/>
                                    <w:lang w:val="en"/>
                                  </w:rPr>
                                </w:pPr>
                                <w:r w:rsidRPr="00652EFF">
                                  <w:rPr>
                                    <w:rFonts w:ascii="Arial" w:hAnsi="Arial" w:cs="Arial"/>
                                    <w:sz w:val="18"/>
                                    <w:szCs w:val="18"/>
                                  </w:rPr>
                                  <w:t>Number of full articles retrieved and assessed for eligibility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394)</w:t>
                                </w:r>
                              </w:p>
                            </w:txbxContent>
                          </wps:txbx>
                          <wps:bodyPr rot="0" vert="horz" wrap="square" lIns="91440" tIns="91440" rIns="91440" bIns="91440" anchor="t" anchorCtr="0" upright="1">
                            <a:noAutofit/>
                          </wps:bodyPr>
                        </wps:wsp>
                        <wps:wsp>
                          <wps:cNvPr id="5" name="Rectangle 5"/>
                          <wps:cNvSpPr>
                            <a:spLocks noChangeArrowheads="1"/>
                          </wps:cNvSpPr>
                          <wps:spPr bwMode="auto">
                            <a:xfrm>
                              <a:off x="770660" y="2590915"/>
                              <a:ext cx="1610995" cy="482600"/>
                            </a:xfrm>
                            <a:prstGeom prst="rect">
                              <a:avLst/>
                            </a:prstGeom>
                            <a:solidFill>
                              <a:srgbClr val="FFFFFF"/>
                            </a:solidFill>
                            <a:ln w="9525">
                              <a:solidFill>
                                <a:srgbClr val="000000"/>
                              </a:solidFill>
                              <a:miter lim="800000"/>
                              <a:headEnd/>
                              <a:tailEnd/>
                            </a:ln>
                          </wps:spPr>
                          <wps:txbx>
                            <w:txbxContent>
                              <w:p w14:paraId="08CCF6C7" w14:textId="519BFDC3" w:rsidR="00606DBA" w:rsidRPr="00652EFF" w:rsidRDefault="00606DBA" w:rsidP="00BD19A1">
                                <w:pPr>
                                  <w:jc w:val="center"/>
                                  <w:rPr>
                                    <w:rFonts w:ascii="Arial" w:hAnsi="Arial" w:cs="Arial"/>
                                    <w:sz w:val="18"/>
                                    <w:szCs w:val="18"/>
                                  </w:rPr>
                                </w:pPr>
                                <w:r w:rsidRPr="00652EFF">
                                  <w:rPr>
                                    <w:rFonts w:ascii="Arial" w:hAnsi="Arial" w:cs="Arial"/>
                                    <w:sz w:val="18"/>
                                    <w:szCs w:val="18"/>
                                  </w:rPr>
                                  <w:t>Articles chosen for full text review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420)</w:t>
                                </w:r>
                              </w:p>
                              <w:p w14:paraId="3A23E797" w14:textId="77777777" w:rsidR="00606DBA" w:rsidRPr="00652EFF" w:rsidRDefault="00606DBA" w:rsidP="00BD19A1">
                                <w:pPr>
                                  <w:rPr>
                                    <w:rFonts w:ascii="Arial" w:hAnsi="Arial" w:cs="Arial"/>
                                    <w:sz w:val="18"/>
                                    <w:szCs w:val="18"/>
                                    <w:lang w:val="en"/>
                                  </w:rPr>
                                </w:pPr>
                                <w:r w:rsidRPr="00652EFF">
                                  <w:rPr>
                                    <w:rFonts w:ascii="Arial" w:hAnsi="Arial" w:cs="Arial"/>
                                    <w:sz w:val="18"/>
                                    <w:szCs w:val="18"/>
                                  </w:rPr>
                                  <w:t>)</w:t>
                                </w:r>
                              </w:p>
                            </w:txbxContent>
                          </wps:txbx>
                          <wps:bodyPr rot="0" vert="horz" wrap="square" lIns="91440" tIns="91440" rIns="91440" bIns="91440" anchor="t" anchorCtr="0" upright="1">
                            <a:noAutofit/>
                          </wps:bodyPr>
                        </wps:wsp>
                        <wps:wsp>
                          <wps:cNvPr id="6" name="Straight Arrow Connector 6"/>
                          <wps:cNvCnPr>
                            <a:cxnSpLocks noChangeShapeType="1"/>
                          </wps:cNvCnPr>
                          <wps:spPr bwMode="auto">
                            <a:xfrm>
                              <a:off x="1564699" y="2182091"/>
                              <a:ext cx="6350" cy="42256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Rectangle 7"/>
                          <wps:cNvSpPr>
                            <a:spLocks noChangeArrowheads="1"/>
                          </wps:cNvSpPr>
                          <wps:spPr bwMode="auto">
                            <a:xfrm>
                              <a:off x="845588" y="3703173"/>
                              <a:ext cx="1520825" cy="493989"/>
                            </a:xfrm>
                            <a:prstGeom prst="rect">
                              <a:avLst/>
                            </a:prstGeom>
                            <a:solidFill>
                              <a:srgbClr val="FFFFFF"/>
                            </a:solidFill>
                            <a:ln w="9525">
                              <a:solidFill>
                                <a:srgbClr val="000000"/>
                              </a:solidFill>
                              <a:miter lim="800000"/>
                              <a:headEnd/>
                              <a:tailEnd/>
                            </a:ln>
                          </wps:spPr>
                          <wps:txbx>
                            <w:txbxContent>
                              <w:p w14:paraId="3C2CEBF9" w14:textId="73859884" w:rsidR="00606DBA" w:rsidRPr="00652EFF" w:rsidRDefault="00606DBA" w:rsidP="00BD19A1">
                                <w:pPr>
                                  <w:jc w:val="center"/>
                                  <w:rPr>
                                    <w:rFonts w:ascii="Arial" w:hAnsi="Arial" w:cs="Arial"/>
                                    <w:sz w:val="18"/>
                                    <w:szCs w:val="18"/>
                                    <w:lang w:val="en"/>
                                  </w:rPr>
                                </w:pPr>
                                <w:r w:rsidRPr="00652EFF">
                                  <w:rPr>
                                    <w:rFonts w:ascii="Arial" w:hAnsi="Arial" w:cs="Arial"/>
                                    <w:sz w:val="18"/>
                                    <w:szCs w:val="18"/>
                                  </w:rPr>
                                  <w:t xml:space="preserve">Articles included in review </w:t>
                                </w:r>
                                <w:r w:rsidRPr="00652EFF">
                                  <w:rPr>
                                    <w:rFonts w:ascii="Arial" w:hAnsi="Arial" w:cs="Arial"/>
                                    <w:sz w:val="18"/>
                                    <w:szCs w:val="18"/>
                                  </w:rPr>
                                  <w:br/>
                                  <w:t>(</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41)</w:t>
                                </w:r>
                              </w:p>
                            </w:txbxContent>
                          </wps:txbx>
                          <wps:bodyPr rot="0" vert="horz" wrap="square" lIns="91440" tIns="91440" rIns="91440" bIns="91440" anchor="t" anchorCtr="0" upright="1">
                            <a:noAutofit/>
                          </wps:bodyPr>
                        </wps:wsp>
                        <wps:wsp>
                          <wps:cNvPr id="8" name="Straight Arrow Connector 8"/>
                          <wps:cNvCnPr>
                            <a:cxnSpLocks noChangeShapeType="1"/>
                          </wps:cNvCnPr>
                          <wps:spPr bwMode="auto">
                            <a:xfrm>
                              <a:off x="1603897" y="3291260"/>
                              <a:ext cx="959428"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Straight Arrow Connector 9"/>
                          <wps:cNvCnPr>
                            <a:cxnSpLocks noChangeShapeType="1"/>
                          </wps:cNvCnPr>
                          <wps:spPr bwMode="auto">
                            <a:xfrm>
                              <a:off x="1564699" y="1454727"/>
                              <a:ext cx="6985" cy="2559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Straight Arrow Connector 10"/>
                          <wps:cNvCnPr>
                            <a:cxnSpLocks noChangeShapeType="1"/>
                          </wps:cNvCnPr>
                          <wps:spPr bwMode="auto">
                            <a:xfrm>
                              <a:off x="477117" y="2377730"/>
                              <a:ext cx="1095100" cy="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68" name="Rectangle 68"/>
                        <wps:cNvSpPr>
                          <a:spLocks noChangeArrowheads="1"/>
                        </wps:cNvSpPr>
                        <wps:spPr bwMode="auto">
                          <a:xfrm>
                            <a:off x="0" y="2349796"/>
                            <a:ext cx="1330325" cy="669290"/>
                          </a:xfrm>
                          <a:prstGeom prst="rect">
                            <a:avLst/>
                          </a:prstGeom>
                          <a:solidFill>
                            <a:srgbClr val="FFFFFF"/>
                          </a:solidFill>
                          <a:ln w="9525">
                            <a:solidFill>
                              <a:srgbClr val="000000"/>
                            </a:solidFill>
                            <a:miter lim="800000"/>
                            <a:headEnd/>
                            <a:tailEnd/>
                          </a:ln>
                        </wps:spPr>
                        <wps:txbx>
                          <w:txbxContent>
                            <w:p w14:paraId="2D706D5A" w14:textId="50C6B193" w:rsidR="00606DBA" w:rsidRPr="00652EFF" w:rsidRDefault="00606DBA" w:rsidP="00BD19A1">
                              <w:pPr>
                                <w:jc w:val="center"/>
                                <w:rPr>
                                  <w:rFonts w:ascii="Arial" w:hAnsi="Arial" w:cs="Arial"/>
                                  <w:sz w:val="18"/>
                                  <w:szCs w:val="18"/>
                                  <w:lang w:val="en"/>
                                </w:rPr>
                              </w:pPr>
                              <w:r w:rsidRPr="00652EFF">
                                <w:rPr>
                                  <w:rFonts w:ascii="Arial" w:hAnsi="Arial" w:cs="Arial"/>
                                  <w:sz w:val="18"/>
                                  <w:szCs w:val="18"/>
                                </w:rPr>
                                <w:t>Articles from reference searches</w:t>
                              </w:r>
                              <w:r w:rsidRPr="00652EFF">
                                <w:rPr>
                                  <w:rFonts w:ascii="Arial" w:hAnsi="Arial" w:cs="Arial"/>
                                  <w:sz w:val="18"/>
                                  <w:szCs w:val="18"/>
                                </w:rPr>
                                <w:br/>
                                <w:t>(</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26)</w:t>
                              </w:r>
                            </w:p>
                          </w:txbxContent>
                        </wps:txbx>
                        <wps:bodyPr rot="0" vert="horz" wrap="square" lIns="91440" tIns="91440" rIns="91440" bIns="91440" anchor="t" anchorCtr="0" upright="1">
                          <a:noAutofit/>
                        </wps:bodyPr>
                      </wps:wsp>
                      <wps:wsp>
                        <wps:cNvPr id="75" name="Rectangle 75"/>
                        <wps:cNvSpPr>
                          <a:spLocks noChangeArrowheads="1"/>
                        </wps:cNvSpPr>
                        <wps:spPr bwMode="auto">
                          <a:xfrm>
                            <a:off x="3604438" y="3136605"/>
                            <a:ext cx="2286000" cy="1226820"/>
                          </a:xfrm>
                          <a:prstGeom prst="rect">
                            <a:avLst/>
                          </a:prstGeom>
                          <a:solidFill>
                            <a:srgbClr val="FFFFFF"/>
                          </a:solidFill>
                          <a:ln w="9525">
                            <a:solidFill>
                              <a:srgbClr val="000000"/>
                            </a:solidFill>
                            <a:miter lim="800000"/>
                            <a:headEnd/>
                            <a:tailEnd/>
                          </a:ln>
                        </wps:spPr>
                        <wps:txbx>
                          <w:txbxContent>
                            <w:p w14:paraId="58DF9E5C" w14:textId="387512D9" w:rsidR="00606DBA" w:rsidRPr="00652EFF" w:rsidRDefault="00606DBA" w:rsidP="00BD19A1">
                              <w:pPr>
                                <w:rPr>
                                  <w:rFonts w:ascii="Arial" w:hAnsi="Arial" w:cs="Arial"/>
                                  <w:sz w:val="18"/>
                                  <w:szCs w:val="18"/>
                                </w:rPr>
                              </w:pPr>
                              <w:r w:rsidRPr="00652EFF">
                                <w:rPr>
                                  <w:rFonts w:ascii="Arial" w:hAnsi="Arial" w:cs="Arial"/>
                                  <w:sz w:val="18"/>
                                  <w:szCs w:val="18"/>
                                </w:rPr>
                                <w:t>Full text articles excluded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379)</w:t>
                              </w:r>
                            </w:p>
                            <w:p w14:paraId="15CB1AA6" w14:textId="4CA1496F" w:rsidR="00606DBA" w:rsidRPr="00652EFF" w:rsidRDefault="00606DBA" w:rsidP="002953A7">
                              <w:pPr>
                                <w:spacing w:after="0" w:line="240" w:lineRule="auto"/>
                                <w:ind w:firstLineChars="100" w:firstLine="180"/>
                                <w:rPr>
                                  <w:rFonts w:ascii="Arial" w:hAnsi="Arial" w:cs="Arial"/>
                                  <w:sz w:val="18"/>
                                  <w:szCs w:val="18"/>
                                  <w:lang w:val="en"/>
                                </w:rPr>
                              </w:pPr>
                              <w:r w:rsidRPr="00652EFF">
                                <w:rPr>
                                  <w:rFonts w:ascii="Arial" w:hAnsi="Arial" w:cs="Arial"/>
                                  <w:sz w:val="18"/>
                                  <w:szCs w:val="18"/>
                                  <w:lang w:val="en"/>
                                </w:rPr>
                                <w:t>Lack of liver metastasis specific outcome data (</w:t>
                              </w:r>
                              <w:r w:rsidRPr="002953A7">
                                <w:rPr>
                                  <w:rFonts w:ascii="Arial" w:hAnsi="Arial" w:cs="Arial"/>
                                  <w:i/>
                                  <w:iCs/>
                                  <w:sz w:val="18"/>
                                  <w:szCs w:val="18"/>
                                  <w:lang w:val="en"/>
                                </w:rPr>
                                <w:t>n</w:t>
                              </w:r>
                              <w:r>
                                <w:rPr>
                                  <w:rFonts w:ascii="Arial" w:hAnsi="Arial" w:cs="Arial"/>
                                  <w:sz w:val="18"/>
                                  <w:szCs w:val="18"/>
                                  <w:lang w:val="en"/>
                                </w:rPr>
                                <w:t xml:space="preserve"> </w:t>
                              </w:r>
                              <w:r w:rsidRPr="00652EFF">
                                <w:rPr>
                                  <w:rFonts w:ascii="Arial" w:hAnsi="Arial" w:cs="Arial"/>
                                  <w:sz w:val="18"/>
                                  <w:szCs w:val="18"/>
                                  <w:lang w:val="en"/>
                                </w:rPr>
                                <w:t>=</w:t>
                              </w:r>
                              <w:r>
                                <w:rPr>
                                  <w:rFonts w:ascii="Arial" w:hAnsi="Arial" w:cs="Arial"/>
                                  <w:sz w:val="18"/>
                                  <w:szCs w:val="18"/>
                                  <w:lang w:val="en"/>
                                </w:rPr>
                                <w:t xml:space="preserve"> </w:t>
                              </w:r>
                              <w:r w:rsidRPr="00652EFF">
                                <w:rPr>
                                  <w:rFonts w:ascii="Arial" w:hAnsi="Arial" w:cs="Arial"/>
                                  <w:sz w:val="18"/>
                                  <w:szCs w:val="18"/>
                                  <w:lang w:val="en"/>
                                </w:rPr>
                                <w:t>324)</w:t>
                              </w:r>
                            </w:p>
                            <w:p w14:paraId="2BCA0302" w14:textId="08346B64" w:rsidR="00606DBA" w:rsidRPr="00652EFF" w:rsidRDefault="00606DBA" w:rsidP="002953A7">
                              <w:pPr>
                                <w:spacing w:after="0" w:line="240" w:lineRule="auto"/>
                                <w:ind w:firstLineChars="100" w:firstLine="180"/>
                                <w:rPr>
                                  <w:rFonts w:ascii="Arial" w:hAnsi="Arial" w:cs="Arial"/>
                                  <w:sz w:val="18"/>
                                  <w:szCs w:val="18"/>
                                  <w:lang w:val="en"/>
                                </w:rPr>
                              </w:pPr>
                              <w:r w:rsidRPr="00652EFF">
                                <w:rPr>
                                  <w:rFonts w:ascii="Arial" w:hAnsi="Arial" w:cs="Arial"/>
                                  <w:sz w:val="18"/>
                                  <w:szCs w:val="18"/>
                                  <w:lang w:val="en"/>
                                </w:rPr>
                                <w:t>Unable to access full article in English (</w:t>
                              </w:r>
                              <w:r w:rsidRPr="002953A7">
                                <w:rPr>
                                  <w:rFonts w:ascii="Arial" w:hAnsi="Arial" w:cs="Arial"/>
                                  <w:i/>
                                  <w:iCs/>
                                  <w:sz w:val="18"/>
                                  <w:szCs w:val="18"/>
                                  <w:lang w:val="en"/>
                                </w:rPr>
                                <w:t>n</w:t>
                              </w:r>
                              <w:r>
                                <w:rPr>
                                  <w:rFonts w:ascii="Arial" w:hAnsi="Arial" w:cs="Arial"/>
                                  <w:sz w:val="18"/>
                                  <w:szCs w:val="18"/>
                                  <w:lang w:val="en"/>
                                </w:rPr>
                                <w:t xml:space="preserve"> </w:t>
                              </w:r>
                              <w:r w:rsidRPr="00652EFF">
                                <w:rPr>
                                  <w:rFonts w:ascii="Arial" w:hAnsi="Arial" w:cs="Arial"/>
                                  <w:sz w:val="18"/>
                                  <w:szCs w:val="18"/>
                                  <w:lang w:val="en"/>
                                </w:rPr>
                                <w:t>=</w:t>
                              </w:r>
                              <w:r>
                                <w:rPr>
                                  <w:rFonts w:ascii="Arial" w:hAnsi="Arial" w:cs="Arial"/>
                                  <w:sz w:val="18"/>
                                  <w:szCs w:val="18"/>
                                  <w:lang w:val="en"/>
                                </w:rPr>
                                <w:t xml:space="preserve"> </w:t>
                              </w:r>
                              <w:r w:rsidRPr="00652EFF">
                                <w:rPr>
                                  <w:rFonts w:ascii="Arial" w:hAnsi="Arial" w:cs="Arial"/>
                                  <w:sz w:val="18"/>
                                  <w:szCs w:val="18"/>
                                  <w:lang w:val="en"/>
                                </w:rPr>
                                <w:t>36)</w:t>
                              </w:r>
                            </w:p>
                            <w:p w14:paraId="7FE2401C" w14:textId="0C2CC60D" w:rsidR="00606DBA" w:rsidRPr="00652EFF" w:rsidRDefault="00606DBA" w:rsidP="002953A7">
                              <w:pPr>
                                <w:spacing w:after="0" w:line="240" w:lineRule="auto"/>
                                <w:ind w:firstLineChars="100" w:firstLine="180"/>
                                <w:rPr>
                                  <w:rFonts w:ascii="Arial" w:hAnsi="Arial" w:cs="Arial"/>
                                  <w:sz w:val="18"/>
                                  <w:szCs w:val="18"/>
                                  <w:lang w:val="en"/>
                                </w:rPr>
                              </w:pPr>
                              <w:r w:rsidRPr="00652EFF">
                                <w:rPr>
                                  <w:rFonts w:ascii="Arial" w:hAnsi="Arial" w:cs="Arial"/>
                                  <w:sz w:val="18"/>
                                  <w:szCs w:val="18"/>
                                  <w:lang w:val="en"/>
                                </w:rPr>
                                <w:t>Duplication of data sets (</w:t>
                              </w:r>
                              <w:r w:rsidRPr="002953A7">
                                <w:rPr>
                                  <w:rFonts w:ascii="Arial" w:hAnsi="Arial" w:cs="Arial"/>
                                  <w:i/>
                                  <w:iCs/>
                                  <w:sz w:val="18"/>
                                  <w:szCs w:val="18"/>
                                  <w:lang w:val="en"/>
                                </w:rPr>
                                <w:t>n</w:t>
                              </w:r>
                              <w:r>
                                <w:rPr>
                                  <w:rFonts w:ascii="Arial" w:hAnsi="Arial" w:cs="Arial"/>
                                  <w:sz w:val="18"/>
                                  <w:szCs w:val="18"/>
                                  <w:lang w:val="en"/>
                                </w:rPr>
                                <w:t xml:space="preserve"> </w:t>
                              </w:r>
                              <w:r w:rsidRPr="00652EFF">
                                <w:rPr>
                                  <w:rFonts w:ascii="Arial" w:hAnsi="Arial" w:cs="Arial"/>
                                  <w:sz w:val="18"/>
                                  <w:szCs w:val="18"/>
                                  <w:lang w:val="en"/>
                                </w:rPr>
                                <w:t>=</w:t>
                              </w:r>
                              <w:r>
                                <w:rPr>
                                  <w:rFonts w:ascii="Arial" w:hAnsi="Arial" w:cs="Arial"/>
                                  <w:sz w:val="18"/>
                                  <w:szCs w:val="18"/>
                                  <w:lang w:val="en"/>
                                </w:rPr>
                                <w:t xml:space="preserve"> </w:t>
                              </w:r>
                              <w:r w:rsidRPr="00652EFF">
                                <w:rPr>
                                  <w:rFonts w:ascii="Arial" w:hAnsi="Arial" w:cs="Arial"/>
                                  <w:sz w:val="18"/>
                                  <w:szCs w:val="18"/>
                                  <w:lang w:val="en"/>
                                </w:rPr>
                                <w:t>19)</w:t>
                              </w:r>
                            </w:p>
                            <w:p w14:paraId="25C270F4" w14:textId="77777777" w:rsidR="00606DBA" w:rsidRPr="00652EFF" w:rsidRDefault="00606DBA" w:rsidP="00BD19A1">
                              <w:pPr>
                                <w:spacing w:after="0" w:line="240" w:lineRule="auto"/>
                                <w:rPr>
                                  <w:rFonts w:ascii="Arial" w:hAnsi="Arial" w:cs="Arial"/>
                                  <w:sz w:val="18"/>
                                  <w:szCs w:val="18"/>
                                  <w:lang w:val="en"/>
                                </w:rPr>
                              </w:pPr>
                            </w:p>
                          </w:txbxContent>
                        </wps:txbx>
                        <wps:bodyPr rot="0" vert="horz" wrap="square" lIns="91440" tIns="91440" rIns="91440" bIns="91440" anchor="t" anchorCtr="0" upright="1">
                          <a:noAutofit/>
                        </wps:bodyPr>
                      </wps:wsp>
                      <wps:wsp>
                        <wps:cNvPr id="18" name="Straight Arrow Connector 18"/>
                        <wps:cNvCnPr>
                          <a:cxnSpLocks noChangeShapeType="1"/>
                        </wps:cNvCnPr>
                        <wps:spPr bwMode="auto">
                          <a:xfrm>
                            <a:off x="2551814" y="3498112"/>
                            <a:ext cx="1270" cy="6877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 name="Straight Arrow Connector 1"/>
                        <wps:cNvCnPr>
                          <a:cxnSpLocks noChangeShapeType="1"/>
                        </wps:cNvCnPr>
                        <wps:spPr bwMode="auto">
                          <a:xfrm>
                            <a:off x="2509284" y="552893"/>
                            <a:ext cx="6985" cy="24693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586FA18" id="Group 11" o:spid="_x0000_s1026" style="position:absolute;left:0;text-align:left;margin-left:20pt;margin-top:17.6pt;width:463.8pt;height:375.6pt;z-index:251659264" coordsize="58904,47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">
                <v:group id="Group 82" o:spid="_x0000_s1027" style="position:absolute;left:8187;width:34295;height:47701" coordsize="31559,41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2" o:spid="_x0000_s1028" style="position:absolute;left:476;width:30727;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1mcMA&#10;AADaAAAADwAAAGRycy9kb3ducmV2LnhtbESPT2sCMRTE7wW/Q3iCN83W4p+uRtGWQkE8uJb2+kie&#10;m6Wbl2UTdf32piD0OMzMb5jlunO1uFAbKs8KnkcZCGLtTcWlgq/jx3AOIkRkg7VnUnCjAOtV72mJ&#10;ufFXPtCliKVIEA45KrAxNrmUQVtyGEa+IU7eybcOY5JtKU2L1wR3tRxn2VQ6rDgtWGzozZL+Lc5O&#10;wayM74XeTvT33t7mu9fuJRyKH6UG/W6zABGpi//hR/vTKBjD35V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P1mcMAAADaAAAADwAAAAAAAAAAAAAAAACYAgAAZHJzL2Rv&#10;d25yZXYueG1sUEsFBgAAAAAEAAQA9QAAAIgDAAAAAA==&#10;">
                    <v:textbox inset=",7.2pt,,7.2pt">
                      <w:txbxContent>
                        <w:p w14:paraId="047C35E0" w14:textId="34942D16" w:rsidR="00606DBA" w:rsidRPr="00652EFF" w:rsidRDefault="00606DBA" w:rsidP="00BD19A1">
                          <w:pPr>
                            <w:jc w:val="center"/>
                            <w:rPr>
                              <w:rFonts w:ascii="Arial" w:hAnsi="Arial" w:cs="Arial"/>
                              <w:sz w:val="18"/>
                              <w:szCs w:val="18"/>
                              <w:lang w:val="en"/>
                            </w:rPr>
                          </w:pPr>
                          <w:r w:rsidRPr="00652EFF">
                            <w:rPr>
                              <w:rFonts w:ascii="Arial" w:hAnsi="Arial" w:cs="Arial"/>
                              <w:sz w:val="18"/>
                              <w:szCs w:val="18"/>
                            </w:rPr>
                            <w:t>Publications identified through searching MEDLINE, EMBASE and COCHRANE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4094)</w:t>
                          </w:r>
                        </w:p>
                      </w:txbxContent>
                    </v:textbox>
                  </v:rect>
                  <v:rect id="Rectangle 3" o:spid="_x0000_s1029" style="position:absolute;top:6996;width:31559;height:7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9QAsMA&#10;AADaAAAADwAAAGRycy9kb3ducmV2LnhtbESPQWsCMRSE74L/ITyht5qt0qqrUWxLoVA87Cp6fSTP&#10;zdLNy7JJdf33TaHgcZiZb5jVpneNuFAXas8KnsYZCGLtTc2VgsP+43EOIkRkg41nUnCjAJv1cLDC&#10;3PgrF3QpYyUShEOOCmyMbS5l0JYchrFviZN39p3DmGRXSdPhNcFdIydZ9iId1pwWLLb0Zkl/lz9O&#10;wayK76V+fdbHnb3Nvxb9NBTlSamHUb9dgojUx3v4v/1pFEzh70q6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9QAsMAAADaAAAADwAAAAAAAAAAAAAAAACYAgAAZHJzL2Rv&#10;d25yZXYueG1sUEsFBgAAAAAEAAQA9QAAAIgDAAAAAA==&#10;">
                    <v:textbox inset=",7.2pt,,7.2pt">
                      <w:txbxContent>
                        <w:p w14:paraId="1B987AEE" w14:textId="07DA8725" w:rsidR="00606DBA" w:rsidRPr="00652EFF" w:rsidRDefault="00606DBA" w:rsidP="00BD19A1">
                          <w:pPr>
                            <w:rPr>
                              <w:rFonts w:ascii="Arial" w:hAnsi="Arial" w:cs="Arial"/>
                              <w:sz w:val="18"/>
                              <w:szCs w:val="18"/>
                            </w:rPr>
                          </w:pPr>
                          <w:r w:rsidRPr="00652EFF">
                            <w:rPr>
                              <w:rFonts w:ascii="Arial" w:hAnsi="Arial" w:cs="Arial"/>
                              <w:sz w:val="18"/>
                              <w:szCs w:val="18"/>
                            </w:rPr>
                            <w:t>Studies excluded after screening titles and abstracts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3700)</w:t>
                          </w:r>
                        </w:p>
                        <w:p w14:paraId="43B0D015" w14:textId="04080319" w:rsidR="00606DBA" w:rsidRPr="00652EFF" w:rsidRDefault="00606DBA" w:rsidP="002953A7">
                          <w:pPr>
                            <w:spacing w:after="0" w:line="240" w:lineRule="auto"/>
                            <w:ind w:firstLineChars="100" w:firstLine="180"/>
                            <w:rPr>
                              <w:rFonts w:ascii="Arial" w:hAnsi="Arial" w:cs="Arial"/>
                              <w:sz w:val="18"/>
                              <w:szCs w:val="18"/>
                              <w:lang w:val="en"/>
                            </w:rPr>
                          </w:pPr>
                          <w:r w:rsidRPr="00652EFF">
                            <w:rPr>
                              <w:rFonts w:ascii="Arial" w:hAnsi="Arial" w:cs="Arial"/>
                              <w:sz w:val="18"/>
                              <w:szCs w:val="18"/>
                            </w:rPr>
                            <w:t>Inappropriate article type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2104)</w:t>
                          </w:r>
                        </w:p>
                        <w:p w14:paraId="712B8460" w14:textId="12DCA84D" w:rsidR="00606DBA" w:rsidRPr="00652EFF" w:rsidRDefault="00606DBA" w:rsidP="002953A7">
                          <w:pPr>
                            <w:spacing w:after="0" w:line="240" w:lineRule="auto"/>
                            <w:ind w:firstLineChars="100" w:firstLine="180"/>
                            <w:rPr>
                              <w:rFonts w:ascii="Arial" w:hAnsi="Arial" w:cs="Arial"/>
                              <w:sz w:val="18"/>
                              <w:szCs w:val="18"/>
                              <w:lang w:val="en"/>
                            </w:rPr>
                          </w:pPr>
                          <w:r w:rsidRPr="00652EFF">
                            <w:rPr>
                              <w:rFonts w:ascii="Arial" w:hAnsi="Arial" w:cs="Arial"/>
                              <w:sz w:val="18"/>
                              <w:szCs w:val="18"/>
                            </w:rPr>
                            <w:t>Lack of required data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1207)</w:t>
                          </w:r>
                        </w:p>
                        <w:p w14:paraId="2D825368" w14:textId="1AD4E35E" w:rsidR="00606DBA" w:rsidRPr="00652EFF" w:rsidRDefault="00606DBA" w:rsidP="002953A7">
                          <w:pPr>
                            <w:spacing w:after="0" w:line="240" w:lineRule="auto"/>
                            <w:ind w:firstLineChars="100" w:firstLine="180"/>
                            <w:rPr>
                              <w:rFonts w:ascii="Arial" w:hAnsi="Arial" w:cs="Arial"/>
                              <w:sz w:val="18"/>
                              <w:szCs w:val="18"/>
                              <w:lang w:val="en"/>
                            </w:rPr>
                          </w:pPr>
                          <w:r w:rsidRPr="00652EFF">
                            <w:rPr>
                              <w:rFonts w:ascii="Arial" w:hAnsi="Arial" w:cs="Arial"/>
                              <w:sz w:val="18"/>
                              <w:szCs w:val="18"/>
                              <w:lang w:val="en"/>
                            </w:rPr>
                            <w:t>Duplication of search results or data (</w:t>
                          </w:r>
                          <w:r w:rsidRPr="002953A7">
                            <w:rPr>
                              <w:rFonts w:ascii="Arial" w:hAnsi="Arial" w:cs="Arial"/>
                              <w:i/>
                              <w:iCs/>
                              <w:sz w:val="18"/>
                              <w:szCs w:val="18"/>
                              <w:lang w:val="en"/>
                            </w:rPr>
                            <w:t>n</w:t>
                          </w:r>
                          <w:r>
                            <w:rPr>
                              <w:rFonts w:ascii="Arial" w:hAnsi="Arial" w:cs="Arial"/>
                              <w:sz w:val="18"/>
                              <w:szCs w:val="18"/>
                              <w:lang w:val="en"/>
                            </w:rPr>
                            <w:t xml:space="preserve"> </w:t>
                          </w:r>
                          <w:r w:rsidRPr="00652EFF">
                            <w:rPr>
                              <w:rFonts w:ascii="Arial" w:hAnsi="Arial" w:cs="Arial"/>
                              <w:sz w:val="18"/>
                              <w:szCs w:val="18"/>
                              <w:lang w:val="en"/>
                            </w:rPr>
                            <w:t>=</w:t>
                          </w:r>
                          <w:r>
                            <w:rPr>
                              <w:rFonts w:ascii="Arial" w:hAnsi="Arial" w:cs="Arial"/>
                              <w:sz w:val="18"/>
                              <w:szCs w:val="18"/>
                              <w:lang w:val="en"/>
                            </w:rPr>
                            <w:t xml:space="preserve"> </w:t>
                          </w:r>
                          <w:r w:rsidRPr="00652EFF">
                            <w:rPr>
                              <w:rFonts w:ascii="Arial" w:hAnsi="Arial" w:cs="Arial"/>
                              <w:sz w:val="18"/>
                              <w:szCs w:val="18"/>
                              <w:lang w:val="en"/>
                            </w:rPr>
                            <w:t>389)</w:t>
                          </w:r>
                        </w:p>
                        <w:p w14:paraId="7BC6926C" w14:textId="77777777" w:rsidR="00606DBA" w:rsidRPr="00652EFF" w:rsidRDefault="00606DBA" w:rsidP="00BD19A1">
                          <w:pPr>
                            <w:spacing w:after="0" w:line="240" w:lineRule="auto"/>
                            <w:ind w:left="720"/>
                            <w:rPr>
                              <w:rFonts w:ascii="Arial" w:hAnsi="Arial" w:cs="Arial"/>
                              <w:sz w:val="18"/>
                              <w:szCs w:val="18"/>
                              <w:lang w:val="en"/>
                            </w:rPr>
                          </w:pPr>
                        </w:p>
                      </w:txbxContent>
                    </v:textbox>
                  </v:rect>
                  <v:rect id="Rectangle 4" o:spid="_x0000_s1030" style="position:absolute;left:5879;top:17041;width:19406;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IdsMA&#10;AADaAAAADwAAAGRycy9kb3ducmV2LnhtbESPT2sCMRTE7wW/Q3iCt5q1tVZXo/QPgiAe3JZ6fSTP&#10;zeLmZdlEXb+9KRR6HGbmN8xi1blaXKgNlWcFo2EGglh7U3Gp4Ptr/TgFESKywdozKbhRgNWy97DA&#10;3Pgr7+lSxFIkCIccFdgYm1zKoC05DEPfECfv6FuHMcm2lKbFa4K7Wj5l2UQ6rDgtWGzow5I+FWen&#10;4LWMn4V+f9E/O3ubbmfdc9gXB6UG/e5tDiJSF//Df+2NUTCG3yvpBs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bIdsMAAADaAAAADwAAAAAAAAAAAAAAAACYAgAAZHJzL2Rv&#10;d25yZXYueG1sUEsFBgAAAAAEAAQA9QAAAIgDAAAAAA==&#10;">
                    <v:textbox inset=",7.2pt,,7.2pt">
                      <w:txbxContent>
                        <w:p w14:paraId="7E2E08FC" w14:textId="072E522C" w:rsidR="00606DBA" w:rsidRPr="00652EFF" w:rsidRDefault="00606DBA" w:rsidP="00BD19A1">
                          <w:pPr>
                            <w:jc w:val="center"/>
                            <w:rPr>
                              <w:rFonts w:ascii="Arial" w:hAnsi="Arial" w:cs="Arial"/>
                              <w:sz w:val="18"/>
                              <w:szCs w:val="18"/>
                              <w:lang w:val="en"/>
                            </w:rPr>
                          </w:pPr>
                          <w:r w:rsidRPr="00652EFF">
                            <w:rPr>
                              <w:rFonts w:ascii="Arial" w:hAnsi="Arial" w:cs="Arial"/>
                              <w:sz w:val="18"/>
                              <w:szCs w:val="18"/>
                            </w:rPr>
                            <w:t>Number of full articles retrieved and assessed for eligibility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394)</w:t>
                          </w:r>
                        </w:p>
                      </w:txbxContent>
                    </v:textbox>
                  </v:rect>
                  <v:rect id="Rectangle 5" o:spid="_x0000_s1031" style="position:absolute;left:7706;top:25909;width:16110;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t7cMA&#10;AADaAAAADwAAAGRycy9kb3ducmV2LnhtbESPQWsCMRSE7wX/Q3hCbzVbi1VXo9hKQSgeXEWvj+S5&#10;Wbp5WTZR13/fCIUeh5n5hpkvO1eLK7Wh8qzgdZCBINbeVFwqOOy/XiYgQkQ2WHsmBXcKsFz0nuaY&#10;G3/jHV2LWIoE4ZCjAhtjk0sZtCWHYeAb4uSdfeswJtmW0rR4S3BXy2GWvUuHFacFiw19WtI/xcUp&#10;GJdxXeiPkT5u7X3yPe3ewq44KfXc71YzEJG6+B/+a2+MghE8rqQb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pt7cMAAADaAAAADwAAAAAAAAAAAAAAAACYAgAAZHJzL2Rv&#10;d25yZXYueG1sUEsFBgAAAAAEAAQA9QAAAIgDAAAAAA==&#10;">
                    <v:textbox inset=",7.2pt,,7.2pt">
                      <w:txbxContent>
                        <w:p w14:paraId="08CCF6C7" w14:textId="519BFDC3" w:rsidR="00606DBA" w:rsidRPr="00652EFF" w:rsidRDefault="00606DBA" w:rsidP="00BD19A1">
                          <w:pPr>
                            <w:jc w:val="center"/>
                            <w:rPr>
                              <w:rFonts w:ascii="Arial" w:hAnsi="Arial" w:cs="Arial"/>
                              <w:sz w:val="18"/>
                              <w:szCs w:val="18"/>
                            </w:rPr>
                          </w:pPr>
                          <w:r w:rsidRPr="00652EFF">
                            <w:rPr>
                              <w:rFonts w:ascii="Arial" w:hAnsi="Arial" w:cs="Arial"/>
                              <w:sz w:val="18"/>
                              <w:szCs w:val="18"/>
                            </w:rPr>
                            <w:t>Articles chosen for full text review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420)</w:t>
                          </w:r>
                        </w:p>
                        <w:p w14:paraId="3A23E797" w14:textId="77777777" w:rsidR="00606DBA" w:rsidRPr="00652EFF" w:rsidRDefault="00606DBA" w:rsidP="00BD19A1">
                          <w:pPr>
                            <w:rPr>
                              <w:rFonts w:ascii="Arial" w:hAnsi="Arial" w:cs="Arial"/>
                              <w:sz w:val="18"/>
                              <w:szCs w:val="18"/>
                              <w:lang w:val="en"/>
                            </w:rPr>
                          </w:pPr>
                          <w:r w:rsidRPr="00652EFF">
                            <w:rPr>
                              <w:rFonts w:ascii="Arial" w:hAnsi="Arial" w:cs="Arial"/>
                              <w:sz w:val="18"/>
                              <w:szCs w:val="18"/>
                            </w:rPr>
                            <w:t>)</w:t>
                          </w:r>
                        </w:p>
                      </w:txbxContent>
                    </v:textbox>
                  </v:rect>
                  <v:shapetype id="_x0000_t32" coordsize="21600,21600" o:spt="32" o:oned="t" path="m,l21600,21600e" filled="f">
                    <v:path arrowok="t" fillok="f" o:connecttype="none"/>
                    <o:lock v:ext="edit" shapetype="t"/>
                  </v:shapetype>
                  <v:shape id="Straight Arrow Connector 6" o:spid="_x0000_s1032" type="#_x0000_t32" style="position:absolute;left:15646;top:21820;width:64;height:4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rEjMMAAADaAAAADwAAAGRycy9kb3ducmV2LnhtbESPT4vCMBTE78J+h/AW9mZTBf9sNYoI&#10;QlkPat2Lt0fzbIvNS2li7X77jSB4HGbmN8xy3ZtadNS6yrKCURSDIM6trrhQ8HveDecgnEfWWFsm&#10;BX/kYL36GCwx0fbBJ+oyX4gAYZeggtL7JpHS5SUZdJFtiIN3ta1BH2RbSN3iI8BNLcdxPJUGKw4L&#10;JTa0LSm/ZXejQI8PtzQtqmy/08ef2bedHPPuotTXZ79ZgPDU+3f41U61gik8r4Qb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axIzDAAAA2gAAAA8AAAAAAAAAAAAA&#10;AAAAoQIAAGRycy9kb3ducmV2LnhtbFBLBQYAAAAABAAEAPkAAACRAwAAAAA=&#10;">
                    <v:stroke endarrow="block"/>
                    <v:shadow color="#ccc"/>
                  </v:shape>
                  <v:rect id="Rectangle 7" o:spid="_x0000_s1033" style="position:absolute;left:8455;top:37031;width:15209;height: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WAcMA&#10;AADaAAAADwAAAGRycy9kb3ducmV2LnhtbESPT2sCMRTE74LfITyht5q1pf5ZjWJbCoJ42G3R6yN5&#10;3SzdvCybVNdv3wgFj8PMb4ZZbXrXiDN1ofasYDLOQBBrb2quFHx9fjzOQYSIbLDxTAquFGCzHg5W&#10;mBt/4YLOZaxEKuGQowIbY5tLGbQlh2HsW+LkffvOYUyyq6Tp8JLKXSOfsmwqHdacFiy29GZJ/5S/&#10;TsGsiu+lfn3Rx4O9zveL/jkU5Umph1G/XYKI1Md7+J/emcTB7Uq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RWAcMAAADaAAAADwAAAAAAAAAAAAAAAACYAgAAZHJzL2Rv&#10;d25yZXYueG1sUEsFBgAAAAAEAAQA9QAAAIgDAAAAAA==&#10;">
                    <v:textbox inset=",7.2pt,,7.2pt">
                      <w:txbxContent>
                        <w:p w14:paraId="3C2CEBF9" w14:textId="73859884" w:rsidR="00606DBA" w:rsidRPr="00652EFF" w:rsidRDefault="00606DBA" w:rsidP="00BD19A1">
                          <w:pPr>
                            <w:jc w:val="center"/>
                            <w:rPr>
                              <w:rFonts w:ascii="Arial" w:hAnsi="Arial" w:cs="Arial"/>
                              <w:sz w:val="18"/>
                              <w:szCs w:val="18"/>
                              <w:lang w:val="en"/>
                            </w:rPr>
                          </w:pPr>
                          <w:r w:rsidRPr="00652EFF">
                            <w:rPr>
                              <w:rFonts w:ascii="Arial" w:hAnsi="Arial" w:cs="Arial"/>
                              <w:sz w:val="18"/>
                              <w:szCs w:val="18"/>
                            </w:rPr>
                            <w:t xml:space="preserve">Articles included in review </w:t>
                          </w:r>
                          <w:r w:rsidRPr="00652EFF">
                            <w:rPr>
                              <w:rFonts w:ascii="Arial" w:hAnsi="Arial" w:cs="Arial"/>
                              <w:sz w:val="18"/>
                              <w:szCs w:val="18"/>
                            </w:rPr>
                            <w:br/>
                            <w:t>(</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41)</w:t>
                          </w:r>
                        </w:p>
                      </w:txbxContent>
                    </v:textbox>
                  </v:rect>
                  <v:shape id="Straight Arrow Connector 8" o:spid="_x0000_s1034" type="#_x0000_t32" style="position:absolute;left:16038;top:32912;width:95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n1ZcAAAADaAAAADwAAAGRycy9kb3ducmV2LnhtbERPz2vCMBS+C/4P4Qm72VRhm9ZGGQOh&#10;bAe1evH2aJ5tsXkpSVa7/345CDt+fL/z3Wg6MZDzrWUFiyQFQVxZ3XKt4HLez1cgfEDW2FkmBb/k&#10;YbedTnLMtH3wiYYy1CKGsM9QQRNCn0npq4YM+sT2xJG7WWcwROhqqR0+Yrjp5DJN36TBlmNDgz19&#10;NlTdyx+jQC8P96Ko2/J7r49f72v7eqyGq1Ivs/FjAyLQGP7FT3ehFcSt8Uq8AXL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J9WXAAAAA2gAAAA8AAAAAAAAAAAAAAAAA&#10;oQIAAGRycy9kb3ducmV2LnhtbFBLBQYAAAAABAAEAPkAAACOAwAAAAA=&#10;">
                    <v:stroke endarrow="block"/>
                    <v:shadow color="#ccc"/>
                  </v:shape>
                  <v:shape id="Straight Arrow Connector 9" o:spid="_x0000_s1035" type="#_x0000_t32" style="position:absolute;left:15646;top:14547;width:70;height:2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VQ/sQAAADaAAAADwAAAGRycy9kb3ducmV2LnhtbESPQWvCQBSE70L/w/IK3nTTgFWjayiF&#10;QGgP1ejF2yP7TILZtyG7TdJ/3y0UPA4z8w2zTyfTioF611hW8LKMQBCXVjdcKbics8UGhPPIGlvL&#10;pOCHHKSHp9keE21HPtFQ+EoECLsEFdTed4mUrqzJoFvajjh4N9sb9EH2ldQ9jgFuWhlH0as02HBY&#10;qLGj95rKe/FtFOj4657nVVN8Zvr4sd7a1bEcrkrNn6e3HQhPk3+E/9u5VrCFvyvh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hVD+xAAAANoAAAAPAAAAAAAAAAAA&#10;AAAAAKECAABkcnMvZG93bnJldi54bWxQSwUGAAAAAAQABAD5AAAAkgMAAAAA&#10;">
                    <v:stroke endarrow="block"/>
                    <v:shadow color="#ccc"/>
                  </v:shape>
                  <v:shape id="Straight Arrow Connector 10" o:spid="_x0000_s1036" type="#_x0000_t32" style="position:absolute;left:4771;top:23777;width:109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EQAcQAAADbAAAADwAAAGRycy9kb3ducmV2LnhtbESPQWvCQBCF74X+h2UK3upGQVujq4gg&#10;BD1UUy/ehuyYBLOzIbvG9N93DoXeZnhv3vtmtRlco3rqQu3ZwGScgCIuvK25NHD53r9/ggoR2WLj&#10;mQz8UIDN+vVlhan1Tz5Tn8dSSQiHFA1UMbap1qGoyGEY+5ZYtJvvHEZZu1LbDp8S7ho9TZK5dliz&#10;NFTY0q6i4p4/nAE7/bpnWVnnx709HT4WfnYq+qsxo7dhuwQVaYj/5r/rzAq+0Ms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QRABxAAAANsAAAAPAAAAAAAAAAAA&#10;AAAAAKECAABkcnMvZG93bnJldi54bWxQSwUGAAAAAAQABAD5AAAAkgMAAAAA&#10;">
                    <v:stroke endarrow="block"/>
                    <v:shadow color="#ccc"/>
                  </v:shape>
                </v:group>
                <v:rect id="Rectangle 68" o:spid="_x0000_s1037" style="position:absolute;top:23497;width:13303;height:6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6TMEA&#10;AADbAAAADwAAAGRycy9kb3ducmV2LnhtbERPy2oCMRTdC/2HcAvuaqYVX1OjtIpQKC4cxW4vyXUy&#10;OLkZJlHHvzeLgsvDec+XnavFldpQeVbwPshAEGtvKi4VHPabtymIEJEN1p5JwZ0CLBcvvTnmxt94&#10;R9ciliKFcMhRgY2xyaUM2pLDMPANceJOvnUYE2xLaVq8pXBXy48sG0uHFacGiw2tLOlzcXEKJmVc&#10;F/p7pI9be5/+zrph2BV/SvVfu69PEJG6+BT/u3+MgnEam76k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MekzBAAAA2wAAAA8AAAAAAAAAAAAAAAAAmAIAAGRycy9kb3du&#10;cmV2LnhtbFBLBQYAAAAABAAEAPUAAACGAwAAAAA=&#10;">
                  <v:textbox inset=",7.2pt,,7.2pt">
                    <w:txbxContent>
                      <w:p w14:paraId="2D706D5A" w14:textId="50C6B193" w:rsidR="00606DBA" w:rsidRPr="00652EFF" w:rsidRDefault="00606DBA" w:rsidP="00BD19A1">
                        <w:pPr>
                          <w:jc w:val="center"/>
                          <w:rPr>
                            <w:rFonts w:ascii="Arial" w:hAnsi="Arial" w:cs="Arial"/>
                            <w:sz w:val="18"/>
                            <w:szCs w:val="18"/>
                            <w:lang w:val="en"/>
                          </w:rPr>
                        </w:pPr>
                        <w:r w:rsidRPr="00652EFF">
                          <w:rPr>
                            <w:rFonts w:ascii="Arial" w:hAnsi="Arial" w:cs="Arial"/>
                            <w:sz w:val="18"/>
                            <w:szCs w:val="18"/>
                          </w:rPr>
                          <w:t>Articles from reference searches</w:t>
                        </w:r>
                        <w:r w:rsidRPr="00652EFF">
                          <w:rPr>
                            <w:rFonts w:ascii="Arial" w:hAnsi="Arial" w:cs="Arial"/>
                            <w:sz w:val="18"/>
                            <w:szCs w:val="18"/>
                          </w:rPr>
                          <w:br/>
                          <w:t>(</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26)</w:t>
                        </w:r>
                      </w:p>
                    </w:txbxContent>
                  </v:textbox>
                </v:rect>
                <v:rect id="Rectangle 75" o:spid="_x0000_s1038" style="position:absolute;left:36044;top:31366;width:22860;height:1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RDD8MA&#10;AADbAAAADwAAAGRycy9kb3ducmV2LnhtbESPQWsCMRSE7wX/Q3hCbzVbi1VXo9hKQSgeXEWvj+S5&#10;Wbp5WTZR13/fCIUeh5lvhpkvO1eLK7Wh8qzgdZCBINbeVFwqOOy/XiYgQkQ2WHsmBXcKsFz0nuaY&#10;G3/jHV2LWIpUwiFHBTbGJpcyaEsOw8A3xMk7+9ZhTLItpWnxlspdLYdZ9i4dVpwWLDb0aUn/FBen&#10;YFzGdaE/Rvq4tffJ97R7C7vipNRzv1vNQETq4n/4j96YxI3g8S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RDD8MAAADbAAAADwAAAAAAAAAAAAAAAACYAgAAZHJzL2Rv&#10;d25yZXYueG1sUEsFBgAAAAAEAAQA9QAAAIgDAAAAAA==&#10;">
                  <v:textbox inset=",7.2pt,,7.2pt">
                    <w:txbxContent>
                      <w:p w14:paraId="58DF9E5C" w14:textId="387512D9" w:rsidR="00606DBA" w:rsidRPr="00652EFF" w:rsidRDefault="00606DBA" w:rsidP="00BD19A1">
                        <w:pPr>
                          <w:rPr>
                            <w:rFonts w:ascii="Arial" w:hAnsi="Arial" w:cs="Arial"/>
                            <w:sz w:val="18"/>
                            <w:szCs w:val="18"/>
                          </w:rPr>
                        </w:pPr>
                        <w:r w:rsidRPr="00652EFF">
                          <w:rPr>
                            <w:rFonts w:ascii="Arial" w:hAnsi="Arial" w:cs="Arial"/>
                            <w:sz w:val="18"/>
                            <w:szCs w:val="18"/>
                          </w:rPr>
                          <w:t>Full text articles excluded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379)</w:t>
                        </w:r>
                      </w:p>
                      <w:p w14:paraId="15CB1AA6" w14:textId="4CA1496F" w:rsidR="00606DBA" w:rsidRPr="00652EFF" w:rsidRDefault="00606DBA" w:rsidP="002953A7">
                        <w:pPr>
                          <w:spacing w:after="0" w:line="240" w:lineRule="auto"/>
                          <w:ind w:firstLineChars="100" w:firstLine="180"/>
                          <w:rPr>
                            <w:rFonts w:ascii="Arial" w:hAnsi="Arial" w:cs="Arial"/>
                            <w:sz w:val="18"/>
                            <w:szCs w:val="18"/>
                            <w:lang w:val="en"/>
                          </w:rPr>
                        </w:pPr>
                        <w:r w:rsidRPr="00652EFF">
                          <w:rPr>
                            <w:rFonts w:ascii="Arial" w:hAnsi="Arial" w:cs="Arial"/>
                            <w:sz w:val="18"/>
                            <w:szCs w:val="18"/>
                            <w:lang w:val="en"/>
                          </w:rPr>
                          <w:t>Lack of liver metastasis specific outcome data (</w:t>
                        </w:r>
                        <w:r w:rsidRPr="002953A7">
                          <w:rPr>
                            <w:rFonts w:ascii="Arial" w:hAnsi="Arial" w:cs="Arial"/>
                            <w:i/>
                            <w:iCs/>
                            <w:sz w:val="18"/>
                            <w:szCs w:val="18"/>
                            <w:lang w:val="en"/>
                          </w:rPr>
                          <w:t>n</w:t>
                        </w:r>
                        <w:r>
                          <w:rPr>
                            <w:rFonts w:ascii="Arial" w:hAnsi="Arial" w:cs="Arial"/>
                            <w:sz w:val="18"/>
                            <w:szCs w:val="18"/>
                            <w:lang w:val="en"/>
                          </w:rPr>
                          <w:t xml:space="preserve"> </w:t>
                        </w:r>
                        <w:r w:rsidRPr="00652EFF">
                          <w:rPr>
                            <w:rFonts w:ascii="Arial" w:hAnsi="Arial" w:cs="Arial"/>
                            <w:sz w:val="18"/>
                            <w:szCs w:val="18"/>
                            <w:lang w:val="en"/>
                          </w:rPr>
                          <w:t>=</w:t>
                        </w:r>
                        <w:r>
                          <w:rPr>
                            <w:rFonts w:ascii="Arial" w:hAnsi="Arial" w:cs="Arial"/>
                            <w:sz w:val="18"/>
                            <w:szCs w:val="18"/>
                            <w:lang w:val="en"/>
                          </w:rPr>
                          <w:t xml:space="preserve"> </w:t>
                        </w:r>
                        <w:r w:rsidRPr="00652EFF">
                          <w:rPr>
                            <w:rFonts w:ascii="Arial" w:hAnsi="Arial" w:cs="Arial"/>
                            <w:sz w:val="18"/>
                            <w:szCs w:val="18"/>
                            <w:lang w:val="en"/>
                          </w:rPr>
                          <w:t>324)</w:t>
                        </w:r>
                      </w:p>
                      <w:p w14:paraId="2BCA0302" w14:textId="08346B64" w:rsidR="00606DBA" w:rsidRPr="00652EFF" w:rsidRDefault="00606DBA" w:rsidP="002953A7">
                        <w:pPr>
                          <w:spacing w:after="0" w:line="240" w:lineRule="auto"/>
                          <w:ind w:firstLineChars="100" w:firstLine="180"/>
                          <w:rPr>
                            <w:rFonts w:ascii="Arial" w:hAnsi="Arial" w:cs="Arial"/>
                            <w:sz w:val="18"/>
                            <w:szCs w:val="18"/>
                            <w:lang w:val="en"/>
                          </w:rPr>
                        </w:pPr>
                        <w:r w:rsidRPr="00652EFF">
                          <w:rPr>
                            <w:rFonts w:ascii="Arial" w:hAnsi="Arial" w:cs="Arial"/>
                            <w:sz w:val="18"/>
                            <w:szCs w:val="18"/>
                            <w:lang w:val="en"/>
                          </w:rPr>
                          <w:t>Unable to access full article in English (</w:t>
                        </w:r>
                        <w:r w:rsidRPr="002953A7">
                          <w:rPr>
                            <w:rFonts w:ascii="Arial" w:hAnsi="Arial" w:cs="Arial"/>
                            <w:i/>
                            <w:iCs/>
                            <w:sz w:val="18"/>
                            <w:szCs w:val="18"/>
                            <w:lang w:val="en"/>
                          </w:rPr>
                          <w:t>n</w:t>
                        </w:r>
                        <w:r>
                          <w:rPr>
                            <w:rFonts w:ascii="Arial" w:hAnsi="Arial" w:cs="Arial"/>
                            <w:sz w:val="18"/>
                            <w:szCs w:val="18"/>
                            <w:lang w:val="en"/>
                          </w:rPr>
                          <w:t xml:space="preserve"> </w:t>
                        </w:r>
                        <w:r w:rsidRPr="00652EFF">
                          <w:rPr>
                            <w:rFonts w:ascii="Arial" w:hAnsi="Arial" w:cs="Arial"/>
                            <w:sz w:val="18"/>
                            <w:szCs w:val="18"/>
                            <w:lang w:val="en"/>
                          </w:rPr>
                          <w:t>=</w:t>
                        </w:r>
                        <w:r>
                          <w:rPr>
                            <w:rFonts w:ascii="Arial" w:hAnsi="Arial" w:cs="Arial"/>
                            <w:sz w:val="18"/>
                            <w:szCs w:val="18"/>
                            <w:lang w:val="en"/>
                          </w:rPr>
                          <w:t xml:space="preserve"> </w:t>
                        </w:r>
                        <w:r w:rsidRPr="00652EFF">
                          <w:rPr>
                            <w:rFonts w:ascii="Arial" w:hAnsi="Arial" w:cs="Arial"/>
                            <w:sz w:val="18"/>
                            <w:szCs w:val="18"/>
                            <w:lang w:val="en"/>
                          </w:rPr>
                          <w:t>36)</w:t>
                        </w:r>
                      </w:p>
                      <w:p w14:paraId="7FE2401C" w14:textId="0C2CC60D" w:rsidR="00606DBA" w:rsidRPr="00652EFF" w:rsidRDefault="00606DBA" w:rsidP="002953A7">
                        <w:pPr>
                          <w:spacing w:after="0" w:line="240" w:lineRule="auto"/>
                          <w:ind w:firstLineChars="100" w:firstLine="180"/>
                          <w:rPr>
                            <w:rFonts w:ascii="Arial" w:hAnsi="Arial" w:cs="Arial"/>
                            <w:sz w:val="18"/>
                            <w:szCs w:val="18"/>
                            <w:lang w:val="en"/>
                          </w:rPr>
                        </w:pPr>
                        <w:r w:rsidRPr="00652EFF">
                          <w:rPr>
                            <w:rFonts w:ascii="Arial" w:hAnsi="Arial" w:cs="Arial"/>
                            <w:sz w:val="18"/>
                            <w:szCs w:val="18"/>
                            <w:lang w:val="en"/>
                          </w:rPr>
                          <w:t>Duplication of data sets (</w:t>
                        </w:r>
                        <w:r w:rsidRPr="002953A7">
                          <w:rPr>
                            <w:rFonts w:ascii="Arial" w:hAnsi="Arial" w:cs="Arial"/>
                            <w:i/>
                            <w:iCs/>
                            <w:sz w:val="18"/>
                            <w:szCs w:val="18"/>
                            <w:lang w:val="en"/>
                          </w:rPr>
                          <w:t>n</w:t>
                        </w:r>
                        <w:r>
                          <w:rPr>
                            <w:rFonts w:ascii="Arial" w:hAnsi="Arial" w:cs="Arial"/>
                            <w:sz w:val="18"/>
                            <w:szCs w:val="18"/>
                            <w:lang w:val="en"/>
                          </w:rPr>
                          <w:t xml:space="preserve"> </w:t>
                        </w:r>
                        <w:r w:rsidRPr="00652EFF">
                          <w:rPr>
                            <w:rFonts w:ascii="Arial" w:hAnsi="Arial" w:cs="Arial"/>
                            <w:sz w:val="18"/>
                            <w:szCs w:val="18"/>
                            <w:lang w:val="en"/>
                          </w:rPr>
                          <w:t>=</w:t>
                        </w:r>
                        <w:r>
                          <w:rPr>
                            <w:rFonts w:ascii="Arial" w:hAnsi="Arial" w:cs="Arial"/>
                            <w:sz w:val="18"/>
                            <w:szCs w:val="18"/>
                            <w:lang w:val="en"/>
                          </w:rPr>
                          <w:t xml:space="preserve"> </w:t>
                        </w:r>
                        <w:r w:rsidRPr="00652EFF">
                          <w:rPr>
                            <w:rFonts w:ascii="Arial" w:hAnsi="Arial" w:cs="Arial"/>
                            <w:sz w:val="18"/>
                            <w:szCs w:val="18"/>
                            <w:lang w:val="en"/>
                          </w:rPr>
                          <w:t>19)</w:t>
                        </w:r>
                      </w:p>
                      <w:p w14:paraId="25C270F4" w14:textId="77777777" w:rsidR="00606DBA" w:rsidRPr="00652EFF" w:rsidRDefault="00606DBA" w:rsidP="00BD19A1">
                        <w:pPr>
                          <w:spacing w:after="0" w:line="240" w:lineRule="auto"/>
                          <w:rPr>
                            <w:rFonts w:ascii="Arial" w:hAnsi="Arial" w:cs="Arial"/>
                            <w:sz w:val="18"/>
                            <w:szCs w:val="18"/>
                            <w:lang w:val="en"/>
                          </w:rPr>
                        </w:pPr>
                      </w:p>
                    </w:txbxContent>
                  </v:textbox>
                </v:rect>
                <v:shape id="Straight Arrow Connector 18" o:spid="_x0000_s1039" type="#_x0000_t32" style="position:absolute;left:25518;top:34981;width:12;height:68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ccB8QAAADbAAAADwAAAGRycy9kb3ducmV2LnhtbESPQWvCQBCF74X+h2UK3upGQVujq4gg&#10;BD1UUy/ehuyYBLOzIbvG9N93DoXeZnhv3vtmtRlco3rqQu3ZwGScgCIuvK25NHD53r9/ggoR2WLj&#10;mQz8UIDN+vVlhan1Tz5Tn8dSSQiHFA1UMbap1qGoyGEY+5ZYtJvvHEZZu1LbDp8S7ho9TZK5dliz&#10;NFTY0q6i4p4/nAE7/bpnWVnnx709HT4WfnYq+qsxo7dhuwQVaYj/5r/rzAq+wMo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NxwHxAAAANsAAAAPAAAAAAAAAAAA&#10;AAAAAKECAABkcnMvZG93bnJldi54bWxQSwUGAAAAAAQABAD5AAAAkgMAAAAA&#10;">
                  <v:stroke endarrow="block"/>
                  <v:shadow color="#ccc"/>
                </v:shape>
                <v:shape id="Straight Arrow Connector 1" o:spid="_x0000_s1040" type="#_x0000_t32" style="position:absolute;left:25092;top:5528;width:7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c+MEAAADaAAAADwAAAGRycy9kb3ducmV2LnhtbERPTWvCQBC9C/6HZQRvuqnQVlM3QQQh&#10;2EM1eultyE6TYHY2ZLdJ+u+7gUJPw+N9zj4dTSN66lxtWcHTOgJBXFhdc6ngfjuttiCcR9bYWCYF&#10;P+QgTeazPcbaDnylPvelCCHsYlRQed/GUrqiIoNubVviwH3ZzqAPsCul7nAI4aaRmyh6kQZrDg0V&#10;tnSsqHjk30aB3nw8sqys8/eTvpxfd/b5UvSfSi0X4+ENhKfR/4v/3JkO82F6Zboy+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81z4wQAAANoAAAAPAAAAAAAAAAAAAAAA&#10;AKECAABkcnMvZG93bnJldi54bWxQSwUGAAAAAAQABAD5AAAAjwMAAAAA&#10;">
                  <v:stroke endarrow="block"/>
                  <v:shadow color="#ccc"/>
                </v:shape>
              </v:group>
            </w:pict>
          </mc:Fallback>
        </mc:AlternateContent>
      </w:r>
    </w:p>
    <w:p w14:paraId="3448FE5C" w14:textId="77777777" w:rsidR="00BD19A1" w:rsidRPr="00744AC2" w:rsidRDefault="00BD19A1" w:rsidP="00221FFA">
      <w:pPr>
        <w:adjustRightInd w:val="0"/>
        <w:snapToGrid w:val="0"/>
        <w:spacing w:after="0" w:line="360" w:lineRule="auto"/>
        <w:jc w:val="both"/>
        <w:rPr>
          <w:rFonts w:ascii="Book Antiqua" w:hAnsi="Book Antiqua"/>
          <w:sz w:val="24"/>
          <w:szCs w:val="24"/>
        </w:rPr>
      </w:pPr>
    </w:p>
    <w:p w14:paraId="6F52F060" w14:textId="77777777" w:rsidR="00BD19A1" w:rsidRPr="00744AC2" w:rsidRDefault="00BD19A1" w:rsidP="00221FFA">
      <w:pPr>
        <w:adjustRightInd w:val="0"/>
        <w:snapToGrid w:val="0"/>
        <w:spacing w:after="0" w:line="360" w:lineRule="auto"/>
        <w:jc w:val="both"/>
        <w:rPr>
          <w:rFonts w:ascii="Book Antiqua" w:hAnsi="Book Antiqua"/>
          <w:sz w:val="24"/>
          <w:szCs w:val="24"/>
        </w:rPr>
      </w:pPr>
    </w:p>
    <w:p w14:paraId="5BDC94B9" w14:textId="77777777" w:rsidR="00BD19A1" w:rsidRPr="00744AC2" w:rsidRDefault="00BD19A1" w:rsidP="00221FFA">
      <w:pPr>
        <w:adjustRightInd w:val="0"/>
        <w:snapToGrid w:val="0"/>
        <w:spacing w:after="0" w:line="360" w:lineRule="auto"/>
        <w:jc w:val="both"/>
        <w:rPr>
          <w:rFonts w:ascii="Book Antiqua" w:hAnsi="Book Antiqua"/>
          <w:sz w:val="24"/>
          <w:szCs w:val="24"/>
        </w:rPr>
      </w:pPr>
    </w:p>
    <w:p w14:paraId="3842752B" w14:textId="77777777" w:rsidR="00BD19A1" w:rsidRPr="00744AC2" w:rsidRDefault="00BD19A1" w:rsidP="00221FFA">
      <w:pPr>
        <w:adjustRightInd w:val="0"/>
        <w:snapToGrid w:val="0"/>
        <w:spacing w:after="0" w:line="360" w:lineRule="auto"/>
        <w:jc w:val="both"/>
        <w:rPr>
          <w:rFonts w:ascii="Book Antiqua" w:hAnsi="Book Antiqua"/>
          <w:sz w:val="24"/>
          <w:szCs w:val="24"/>
        </w:rPr>
      </w:pPr>
    </w:p>
    <w:p w14:paraId="6895C50A" w14:textId="77777777" w:rsidR="00BD19A1" w:rsidRPr="00744AC2" w:rsidRDefault="00BD19A1" w:rsidP="00221FFA">
      <w:pPr>
        <w:adjustRightInd w:val="0"/>
        <w:snapToGrid w:val="0"/>
        <w:spacing w:after="0" w:line="360" w:lineRule="auto"/>
        <w:jc w:val="both"/>
        <w:rPr>
          <w:rFonts w:ascii="Book Antiqua" w:hAnsi="Book Antiqua"/>
          <w:sz w:val="24"/>
          <w:szCs w:val="24"/>
        </w:rPr>
      </w:pPr>
    </w:p>
    <w:p w14:paraId="54B50957" w14:textId="77777777" w:rsidR="00BD19A1" w:rsidRPr="00744AC2" w:rsidRDefault="00BD19A1" w:rsidP="00221FFA">
      <w:pPr>
        <w:adjustRightInd w:val="0"/>
        <w:snapToGrid w:val="0"/>
        <w:spacing w:after="0" w:line="360" w:lineRule="auto"/>
        <w:jc w:val="both"/>
        <w:rPr>
          <w:rFonts w:ascii="Book Antiqua" w:hAnsi="Book Antiqua"/>
          <w:sz w:val="24"/>
          <w:szCs w:val="24"/>
        </w:rPr>
      </w:pPr>
    </w:p>
    <w:p w14:paraId="40344059" w14:textId="77777777" w:rsidR="00BD19A1" w:rsidRPr="00744AC2" w:rsidRDefault="00BD19A1" w:rsidP="00221FFA">
      <w:pPr>
        <w:adjustRightInd w:val="0"/>
        <w:snapToGrid w:val="0"/>
        <w:spacing w:after="0" w:line="360" w:lineRule="auto"/>
        <w:jc w:val="both"/>
        <w:rPr>
          <w:rFonts w:ascii="Book Antiqua" w:hAnsi="Book Antiqua"/>
          <w:sz w:val="24"/>
          <w:szCs w:val="24"/>
        </w:rPr>
      </w:pPr>
    </w:p>
    <w:p w14:paraId="2F9565D5" w14:textId="77777777" w:rsidR="00BD19A1" w:rsidRPr="00744AC2" w:rsidRDefault="00BD19A1" w:rsidP="00221FFA">
      <w:pPr>
        <w:adjustRightInd w:val="0"/>
        <w:snapToGrid w:val="0"/>
        <w:spacing w:after="0" w:line="360" w:lineRule="auto"/>
        <w:jc w:val="both"/>
        <w:rPr>
          <w:rFonts w:ascii="Book Antiqua" w:hAnsi="Book Antiqua"/>
          <w:sz w:val="24"/>
          <w:szCs w:val="24"/>
        </w:rPr>
      </w:pPr>
    </w:p>
    <w:p w14:paraId="11706B82" w14:textId="77777777" w:rsidR="00BD19A1" w:rsidRPr="00744AC2" w:rsidRDefault="00BD19A1" w:rsidP="00221FFA">
      <w:pPr>
        <w:adjustRightInd w:val="0"/>
        <w:snapToGrid w:val="0"/>
        <w:spacing w:after="0" w:line="360" w:lineRule="auto"/>
        <w:jc w:val="both"/>
        <w:rPr>
          <w:rFonts w:ascii="Book Antiqua" w:hAnsi="Book Antiqua"/>
          <w:sz w:val="24"/>
          <w:szCs w:val="24"/>
        </w:rPr>
      </w:pPr>
    </w:p>
    <w:p w14:paraId="20D90683" w14:textId="77777777" w:rsidR="00BD19A1" w:rsidRPr="00744AC2" w:rsidRDefault="00BD19A1" w:rsidP="00221FFA">
      <w:pPr>
        <w:adjustRightInd w:val="0"/>
        <w:snapToGrid w:val="0"/>
        <w:spacing w:after="0" w:line="360" w:lineRule="auto"/>
        <w:jc w:val="both"/>
        <w:rPr>
          <w:rFonts w:ascii="Book Antiqua" w:hAnsi="Book Antiqua"/>
          <w:sz w:val="24"/>
          <w:szCs w:val="24"/>
        </w:rPr>
      </w:pPr>
    </w:p>
    <w:p w14:paraId="40DB907A" w14:textId="77777777" w:rsidR="00BD19A1" w:rsidRPr="00744AC2" w:rsidRDefault="00BD19A1" w:rsidP="00221FFA">
      <w:pPr>
        <w:adjustRightInd w:val="0"/>
        <w:snapToGrid w:val="0"/>
        <w:spacing w:after="0" w:line="360" w:lineRule="auto"/>
        <w:jc w:val="both"/>
        <w:rPr>
          <w:rFonts w:ascii="Book Antiqua" w:hAnsi="Book Antiqua"/>
          <w:sz w:val="24"/>
          <w:szCs w:val="24"/>
        </w:rPr>
      </w:pPr>
    </w:p>
    <w:p w14:paraId="42427DB3" w14:textId="77777777" w:rsidR="00BD19A1" w:rsidRPr="00744AC2" w:rsidRDefault="00BD19A1" w:rsidP="00221FFA">
      <w:pPr>
        <w:adjustRightInd w:val="0"/>
        <w:snapToGrid w:val="0"/>
        <w:spacing w:after="0" w:line="360" w:lineRule="auto"/>
        <w:jc w:val="both"/>
        <w:rPr>
          <w:rFonts w:ascii="Book Antiqua" w:hAnsi="Book Antiqua"/>
          <w:sz w:val="24"/>
          <w:szCs w:val="24"/>
        </w:rPr>
      </w:pPr>
    </w:p>
    <w:p w14:paraId="0BDD0CA7" w14:textId="6738F07E" w:rsidR="00BD19A1" w:rsidRDefault="00BD19A1" w:rsidP="00221FFA">
      <w:pPr>
        <w:adjustRightInd w:val="0"/>
        <w:snapToGrid w:val="0"/>
        <w:spacing w:after="0" w:line="360" w:lineRule="auto"/>
        <w:jc w:val="both"/>
        <w:rPr>
          <w:rFonts w:ascii="Book Antiqua" w:hAnsi="Book Antiqua"/>
          <w:sz w:val="24"/>
          <w:szCs w:val="24"/>
        </w:rPr>
      </w:pPr>
    </w:p>
    <w:p w14:paraId="0E6F0B63" w14:textId="551480DF" w:rsidR="002953A7" w:rsidRDefault="002953A7" w:rsidP="00221FFA">
      <w:pPr>
        <w:adjustRightInd w:val="0"/>
        <w:snapToGrid w:val="0"/>
        <w:spacing w:after="0" w:line="360" w:lineRule="auto"/>
        <w:jc w:val="both"/>
        <w:rPr>
          <w:rFonts w:ascii="Book Antiqua" w:hAnsi="Book Antiqua"/>
          <w:sz w:val="24"/>
          <w:szCs w:val="24"/>
        </w:rPr>
      </w:pPr>
    </w:p>
    <w:p w14:paraId="0EA0D5CA" w14:textId="4B3653A4" w:rsidR="002953A7" w:rsidRDefault="002953A7" w:rsidP="00221FFA">
      <w:pPr>
        <w:adjustRightInd w:val="0"/>
        <w:snapToGrid w:val="0"/>
        <w:spacing w:after="0" w:line="360" w:lineRule="auto"/>
        <w:jc w:val="both"/>
        <w:rPr>
          <w:rFonts w:ascii="Book Antiqua" w:hAnsi="Book Antiqua"/>
          <w:sz w:val="24"/>
          <w:szCs w:val="24"/>
        </w:rPr>
      </w:pPr>
    </w:p>
    <w:p w14:paraId="7E338953" w14:textId="1A2831B0" w:rsidR="002953A7" w:rsidRDefault="002953A7" w:rsidP="00221FFA">
      <w:pPr>
        <w:adjustRightInd w:val="0"/>
        <w:snapToGrid w:val="0"/>
        <w:spacing w:after="0" w:line="360" w:lineRule="auto"/>
        <w:jc w:val="both"/>
        <w:rPr>
          <w:rFonts w:ascii="Book Antiqua" w:hAnsi="Book Antiqua"/>
          <w:sz w:val="24"/>
          <w:szCs w:val="24"/>
        </w:rPr>
      </w:pPr>
    </w:p>
    <w:p w14:paraId="1306DC38" w14:textId="77777777" w:rsidR="002953A7" w:rsidRPr="00744AC2" w:rsidRDefault="002953A7" w:rsidP="00221FFA">
      <w:pPr>
        <w:adjustRightInd w:val="0"/>
        <w:snapToGrid w:val="0"/>
        <w:spacing w:after="0" w:line="360" w:lineRule="auto"/>
        <w:jc w:val="both"/>
        <w:rPr>
          <w:rFonts w:ascii="Book Antiqua" w:hAnsi="Book Antiqua"/>
          <w:sz w:val="24"/>
          <w:szCs w:val="24"/>
        </w:rPr>
      </w:pPr>
    </w:p>
    <w:p w14:paraId="22E38FFF" w14:textId="07C83110" w:rsidR="008841E5" w:rsidRPr="00536847" w:rsidRDefault="00BD19A1" w:rsidP="00221FFA">
      <w:pPr>
        <w:adjustRightInd w:val="0"/>
        <w:snapToGrid w:val="0"/>
        <w:spacing w:after="0" w:line="360" w:lineRule="auto"/>
        <w:jc w:val="both"/>
        <w:rPr>
          <w:rFonts w:ascii="Book Antiqua" w:hAnsi="Book Antiqua"/>
          <w:b/>
          <w:bCs/>
          <w:sz w:val="24"/>
          <w:szCs w:val="24"/>
        </w:rPr>
      </w:pPr>
      <w:r w:rsidRPr="00536847">
        <w:rPr>
          <w:rFonts w:ascii="Book Antiqua" w:hAnsi="Book Antiqua"/>
          <w:b/>
          <w:bCs/>
          <w:sz w:val="24"/>
          <w:szCs w:val="24"/>
        </w:rPr>
        <w:t xml:space="preserve">Figure 1 </w:t>
      </w:r>
      <w:r w:rsidR="00536847" w:rsidRPr="00536847">
        <w:rPr>
          <w:rFonts w:ascii="Book Antiqua" w:hAnsi="Book Antiqua"/>
          <w:b/>
          <w:bCs/>
          <w:sz w:val="24"/>
          <w:szCs w:val="24"/>
        </w:rPr>
        <w:t xml:space="preserve">Preferred Reporting Items for Systematic Reviews and Meta-Analyses </w:t>
      </w:r>
      <w:r w:rsidRPr="00536847">
        <w:rPr>
          <w:rFonts w:ascii="Book Antiqua" w:hAnsi="Book Antiqua"/>
          <w:b/>
          <w:bCs/>
          <w:sz w:val="24"/>
          <w:szCs w:val="24"/>
        </w:rPr>
        <w:t xml:space="preserve">diagram summarising study selection process. </w:t>
      </w:r>
    </w:p>
    <w:p w14:paraId="0F18008F" w14:textId="77777777" w:rsidR="008841E5" w:rsidRPr="00744AC2" w:rsidRDefault="008841E5" w:rsidP="00221FFA">
      <w:pPr>
        <w:adjustRightInd w:val="0"/>
        <w:snapToGrid w:val="0"/>
        <w:spacing w:after="0" w:line="360" w:lineRule="auto"/>
        <w:jc w:val="both"/>
        <w:rPr>
          <w:rFonts w:ascii="Book Antiqua" w:hAnsi="Book Antiqua"/>
          <w:sz w:val="24"/>
          <w:szCs w:val="24"/>
        </w:rPr>
        <w:sectPr w:rsidR="008841E5" w:rsidRPr="00744AC2">
          <w:footerReference w:type="default" r:id="rId9"/>
          <w:pgSz w:w="11906" w:h="16838"/>
          <w:pgMar w:top="1440" w:right="1440" w:bottom="1440" w:left="1440" w:header="708" w:footer="708" w:gutter="0"/>
          <w:cols w:space="708"/>
          <w:docGrid w:linePitch="360"/>
        </w:sectPr>
      </w:pPr>
    </w:p>
    <w:p w14:paraId="26DA160A" w14:textId="3D184949" w:rsidR="008841E5" w:rsidRPr="002F5174" w:rsidRDefault="00536847" w:rsidP="00221FFA">
      <w:pPr>
        <w:adjustRightInd w:val="0"/>
        <w:snapToGrid w:val="0"/>
        <w:spacing w:after="0" w:line="360" w:lineRule="auto"/>
        <w:jc w:val="both"/>
        <w:rPr>
          <w:rFonts w:ascii="Book Antiqua" w:hAnsi="Book Antiqua"/>
          <w:b/>
          <w:bCs/>
          <w:sz w:val="24"/>
          <w:szCs w:val="24"/>
          <w:u w:val="single"/>
        </w:rPr>
      </w:pPr>
      <w:r w:rsidRPr="002F5174">
        <w:rPr>
          <w:rFonts w:ascii="Book Antiqua" w:hAnsi="Book Antiqua"/>
          <w:b/>
          <w:bCs/>
          <w:sz w:val="24"/>
          <w:szCs w:val="24"/>
        </w:rPr>
        <w:lastRenderedPageBreak/>
        <w:t>Table 1 Summary of characteristics of included studies</w:t>
      </w:r>
    </w:p>
    <w:tbl>
      <w:tblPr>
        <w:tblStyle w:val="aa"/>
        <w:tblW w:w="16018" w:type="dxa"/>
        <w:tblInd w:w="-1139" w:type="dxa"/>
        <w:tblBorders>
          <w:top w:val="none" w:sz="0" w:space="0" w:color="auto"/>
          <w:bottom w:val="none" w:sz="0" w:space="0" w:color="auto"/>
        </w:tblBorders>
        <w:shd w:val="clear" w:color="auto" w:fill="FFFFFF" w:themeFill="background1"/>
        <w:tblLook w:val="04A0" w:firstRow="1" w:lastRow="0" w:firstColumn="1" w:lastColumn="0" w:noHBand="0" w:noVBand="1"/>
      </w:tblPr>
      <w:tblGrid>
        <w:gridCol w:w="2127"/>
        <w:gridCol w:w="850"/>
        <w:gridCol w:w="2410"/>
        <w:gridCol w:w="2126"/>
        <w:gridCol w:w="1985"/>
        <w:gridCol w:w="1559"/>
        <w:gridCol w:w="850"/>
        <w:gridCol w:w="1134"/>
        <w:gridCol w:w="1090"/>
        <w:gridCol w:w="756"/>
        <w:gridCol w:w="1131"/>
      </w:tblGrid>
      <w:tr w:rsidR="007F7BA1" w:rsidRPr="00536847" w14:paraId="5A5CEED0" w14:textId="77777777" w:rsidTr="003A5E87">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127" w:type="dxa"/>
            <w:vMerge w:val="restart"/>
            <w:tcBorders>
              <w:top w:val="single" w:sz="4" w:space="0" w:color="auto"/>
              <w:left w:val="none" w:sz="0" w:space="0" w:color="auto"/>
              <w:bottom w:val="none" w:sz="0" w:space="0" w:color="auto"/>
              <w:right w:val="none" w:sz="0" w:space="0" w:color="auto"/>
            </w:tcBorders>
            <w:shd w:val="clear" w:color="auto" w:fill="FFFFFF" w:themeFill="background1"/>
          </w:tcPr>
          <w:p w14:paraId="36146BE9" w14:textId="670D85EE" w:rsidR="008841E5" w:rsidRPr="00536847" w:rsidRDefault="00536847" w:rsidP="00221FFA">
            <w:pPr>
              <w:adjustRightInd w:val="0"/>
              <w:snapToGrid w:val="0"/>
              <w:spacing w:line="360" w:lineRule="auto"/>
              <w:jc w:val="both"/>
              <w:rPr>
                <w:rFonts w:ascii="Book Antiqua" w:hAnsi="Book Antiqua"/>
                <w:color w:val="auto"/>
                <w:sz w:val="24"/>
                <w:szCs w:val="24"/>
                <w:lang w:eastAsia="zh-CN"/>
              </w:rPr>
            </w:pPr>
            <w:r w:rsidRPr="00536847">
              <w:rPr>
                <w:rFonts w:ascii="Book Antiqua" w:hAnsi="Book Antiqua" w:hint="eastAsia"/>
                <w:color w:val="auto"/>
                <w:sz w:val="24"/>
                <w:szCs w:val="24"/>
                <w:lang w:eastAsia="zh-CN"/>
              </w:rPr>
              <w:t>R</w:t>
            </w:r>
            <w:r w:rsidRPr="00536847">
              <w:rPr>
                <w:rFonts w:ascii="Book Antiqua" w:hAnsi="Book Antiqua"/>
                <w:color w:val="auto"/>
                <w:sz w:val="24"/>
                <w:szCs w:val="24"/>
                <w:lang w:eastAsia="zh-CN"/>
              </w:rPr>
              <w:t>ef.</w:t>
            </w:r>
          </w:p>
        </w:tc>
        <w:tc>
          <w:tcPr>
            <w:tcW w:w="850" w:type="dxa"/>
            <w:vMerge w:val="restart"/>
            <w:tcBorders>
              <w:top w:val="single" w:sz="4" w:space="0" w:color="auto"/>
              <w:left w:val="none" w:sz="0" w:space="0" w:color="auto"/>
              <w:bottom w:val="none" w:sz="0" w:space="0" w:color="auto"/>
              <w:right w:val="none" w:sz="0" w:space="0" w:color="auto"/>
            </w:tcBorders>
            <w:shd w:val="clear" w:color="auto" w:fill="FFFFFF" w:themeFill="background1"/>
          </w:tcPr>
          <w:p w14:paraId="487C9399" w14:textId="77777777" w:rsidR="008841E5" w:rsidRPr="00536847" w:rsidRDefault="008841E5" w:rsidP="00221FF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536847">
              <w:rPr>
                <w:rFonts w:ascii="Book Antiqua" w:hAnsi="Book Antiqua"/>
                <w:color w:val="auto"/>
                <w:sz w:val="24"/>
                <w:szCs w:val="24"/>
              </w:rPr>
              <w:t>Year</w:t>
            </w:r>
          </w:p>
        </w:tc>
        <w:tc>
          <w:tcPr>
            <w:tcW w:w="2410" w:type="dxa"/>
            <w:vMerge w:val="restart"/>
            <w:tcBorders>
              <w:top w:val="single" w:sz="4" w:space="0" w:color="auto"/>
              <w:left w:val="none" w:sz="0" w:space="0" w:color="auto"/>
              <w:bottom w:val="none" w:sz="0" w:space="0" w:color="auto"/>
              <w:right w:val="none" w:sz="0" w:space="0" w:color="auto"/>
            </w:tcBorders>
            <w:shd w:val="clear" w:color="auto" w:fill="FFFFFF" w:themeFill="background1"/>
          </w:tcPr>
          <w:p w14:paraId="6E373922" w14:textId="77777777" w:rsidR="008841E5" w:rsidRPr="00536847" w:rsidRDefault="008841E5" w:rsidP="00221FF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536847">
              <w:rPr>
                <w:rFonts w:ascii="Book Antiqua" w:hAnsi="Book Antiqua"/>
                <w:color w:val="auto"/>
                <w:sz w:val="24"/>
                <w:szCs w:val="24"/>
              </w:rPr>
              <w:t>Country of study</w:t>
            </w:r>
          </w:p>
        </w:tc>
        <w:tc>
          <w:tcPr>
            <w:tcW w:w="2126" w:type="dxa"/>
            <w:vMerge w:val="restart"/>
            <w:tcBorders>
              <w:top w:val="single" w:sz="4" w:space="0" w:color="auto"/>
              <w:left w:val="none" w:sz="0" w:space="0" w:color="auto"/>
              <w:bottom w:val="none" w:sz="0" w:space="0" w:color="auto"/>
              <w:right w:val="none" w:sz="0" w:space="0" w:color="auto"/>
            </w:tcBorders>
            <w:shd w:val="clear" w:color="auto" w:fill="FFFFFF" w:themeFill="background1"/>
          </w:tcPr>
          <w:p w14:paraId="5797C469" w14:textId="77777777" w:rsidR="008841E5" w:rsidRPr="00536847" w:rsidRDefault="008841E5" w:rsidP="00221FF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536847">
              <w:rPr>
                <w:rFonts w:ascii="Book Antiqua" w:hAnsi="Book Antiqua"/>
                <w:color w:val="auto"/>
                <w:sz w:val="24"/>
                <w:szCs w:val="24"/>
              </w:rPr>
              <w:t>Number of patients included</w:t>
            </w:r>
          </w:p>
        </w:tc>
        <w:tc>
          <w:tcPr>
            <w:tcW w:w="1985" w:type="dxa"/>
            <w:vMerge w:val="restart"/>
            <w:tcBorders>
              <w:top w:val="single" w:sz="4" w:space="0" w:color="auto"/>
              <w:left w:val="none" w:sz="0" w:space="0" w:color="auto"/>
              <w:bottom w:val="none" w:sz="0" w:space="0" w:color="auto"/>
              <w:right w:val="none" w:sz="0" w:space="0" w:color="auto"/>
            </w:tcBorders>
            <w:shd w:val="clear" w:color="auto" w:fill="FFFFFF" w:themeFill="background1"/>
          </w:tcPr>
          <w:p w14:paraId="7456E21C" w14:textId="43266B1E" w:rsidR="008841E5" w:rsidRPr="00536847" w:rsidRDefault="008841E5" w:rsidP="00221FF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536847">
              <w:rPr>
                <w:rFonts w:ascii="Book Antiqua" w:hAnsi="Book Antiqua"/>
                <w:color w:val="auto"/>
                <w:sz w:val="24"/>
                <w:szCs w:val="24"/>
              </w:rPr>
              <w:t>Median follow up (mo)</w:t>
            </w:r>
          </w:p>
        </w:tc>
        <w:tc>
          <w:tcPr>
            <w:tcW w:w="3543" w:type="dxa"/>
            <w:gridSpan w:val="3"/>
            <w:tcBorders>
              <w:top w:val="single" w:sz="4" w:space="0" w:color="auto"/>
              <w:left w:val="none" w:sz="0" w:space="0" w:color="auto"/>
              <w:bottom w:val="single" w:sz="4" w:space="0" w:color="auto"/>
              <w:right w:val="none" w:sz="0" w:space="0" w:color="auto"/>
            </w:tcBorders>
            <w:shd w:val="clear" w:color="auto" w:fill="FFFFFF" w:themeFill="background1"/>
          </w:tcPr>
          <w:p w14:paraId="442D3093" w14:textId="0CD7DB4C" w:rsidR="008841E5" w:rsidRPr="00536847" w:rsidRDefault="008841E5" w:rsidP="00221FF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536847">
              <w:rPr>
                <w:rFonts w:ascii="Book Antiqua" w:hAnsi="Book Antiqua"/>
                <w:color w:val="auto"/>
                <w:sz w:val="24"/>
                <w:szCs w:val="24"/>
              </w:rPr>
              <w:t>Primary tumour location</w:t>
            </w:r>
            <w:r w:rsidR="009354A6" w:rsidRPr="00536847">
              <w:rPr>
                <w:rFonts w:ascii="Book Antiqua" w:hAnsi="Book Antiqua"/>
                <w:color w:val="auto"/>
                <w:sz w:val="24"/>
                <w:szCs w:val="24"/>
              </w:rPr>
              <w:t xml:space="preserve"> (</w:t>
            </w:r>
            <w:r w:rsidR="009354A6" w:rsidRPr="00536847">
              <w:rPr>
                <w:rFonts w:ascii="Book Antiqua" w:hAnsi="Book Antiqua"/>
                <w:i/>
                <w:iCs/>
                <w:color w:val="auto"/>
                <w:sz w:val="24"/>
                <w:szCs w:val="24"/>
              </w:rPr>
              <w:t>n</w:t>
            </w:r>
            <w:r w:rsidR="009354A6" w:rsidRPr="00536847">
              <w:rPr>
                <w:rFonts w:ascii="Book Antiqua" w:hAnsi="Book Antiqua"/>
                <w:color w:val="auto"/>
                <w:sz w:val="24"/>
                <w:szCs w:val="24"/>
              </w:rPr>
              <w:t>)</w:t>
            </w:r>
          </w:p>
        </w:tc>
        <w:tc>
          <w:tcPr>
            <w:tcW w:w="2977" w:type="dxa"/>
            <w:gridSpan w:val="3"/>
            <w:tcBorders>
              <w:top w:val="single" w:sz="4" w:space="0" w:color="auto"/>
              <w:left w:val="none" w:sz="0" w:space="0" w:color="auto"/>
              <w:bottom w:val="single" w:sz="4" w:space="0" w:color="auto"/>
              <w:right w:val="none" w:sz="0" w:space="0" w:color="auto"/>
            </w:tcBorders>
            <w:shd w:val="clear" w:color="auto" w:fill="FFFFFF" w:themeFill="background1"/>
          </w:tcPr>
          <w:p w14:paraId="14AD6088" w14:textId="5F38F695" w:rsidR="008841E5" w:rsidRPr="00536847" w:rsidRDefault="008841E5" w:rsidP="00221FF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536847">
              <w:rPr>
                <w:rFonts w:ascii="Book Antiqua" w:hAnsi="Book Antiqua"/>
                <w:color w:val="auto"/>
                <w:sz w:val="24"/>
                <w:szCs w:val="24"/>
              </w:rPr>
              <w:t xml:space="preserve">Median </w:t>
            </w:r>
            <w:r w:rsidR="002A6485" w:rsidRPr="00536847">
              <w:rPr>
                <w:rFonts w:ascii="Book Antiqua" w:hAnsi="Book Antiqua"/>
                <w:color w:val="auto"/>
                <w:sz w:val="24"/>
                <w:szCs w:val="24"/>
              </w:rPr>
              <w:t>a</w:t>
            </w:r>
            <w:r w:rsidRPr="00536847">
              <w:rPr>
                <w:rFonts w:ascii="Book Antiqua" w:hAnsi="Book Antiqua"/>
                <w:color w:val="auto"/>
                <w:sz w:val="24"/>
                <w:szCs w:val="24"/>
              </w:rPr>
              <w:t>ge (</w:t>
            </w:r>
            <w:r w:rsidR="002A6485" w:rsidRPr="00536847">
              <w:rPr>
                <w:rFonts w:ascii="Book Antiqua" w:hAnsi="Book Antiqua"/>
                <w:color w:val="auto"/>
                <w:sz w:val="24"/>
                <w:szCs w:val="24"/>
              </w:rPr>
              <w:t>y</w:t>
            </w:r>
            <w:r w:rsidRPr="00536847">
              <w:rPr>
                <w:rFonts w:ascii="Book Antiqua" w:hAnsi="Book Antiqua"/>
                <w:color w:val="auto"/>
                <w:sz w:val="24"/>
                <w:szCs w:val="24"/>
              </w:rPr>
              <w:t>r)</w:t>
            </w:r>
          </w:p>
        </w:tc>
      </w:tr>
      <w:tr w:rsidR="007F7BA1" w:rsidRPr="00536847" w14:paraId="4E1F3073" w14:textId="77777777" w:rsidTr="003A5E8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127" w:type="dxa"/>
            <w:vMerge/>
            <w:tcBorders>
              <w:left w:val="none" w:sz="0" w:space="0" w:color="auto"/>
              <w:bottom w:val="single" w:sz="4" w:space="0" w:color="auto"/>
              <w:right w:val="none" w:sz="0" w:space="0" w:color="auto"/>
            </w:tcBorders>
            <w:shd w:val="clear" w:color="auto" w:fill="FFFFFF" w:themeFill="background1"/>
          </w:tcPr>
          <w:p w14:paraId="3A427E40" w14:textId="77777777" w:rsidR="008841E5" w:rsidRPr="00536847" w:rsidRDefault="008841E5" w:rsidP="00221FFA">
            <w:pPr>
              <w:adjustRightInd w:val="0"/>
              <w:snapToGrid w:val="0"/>
              <w:spacing w:line="360" w:lineRule="auto"/>
              <w:jc w:val="both"/>
              <w:rPr>
                <w:rFonts w:ascii="Book Antiqua" w:hAnsi="Book Antiqua"/>
                <w:color w:val="auto"/>
                <w:sz w:val="24"/>
                <w:szCs w:val="24"/>
              </w:rPr>
            </w:pPr>
          </w:p>
        </w:tc>
        <w:tc>
          <w:tcPr>
            <w:tcW w:w="850" w:type="dxa"/>
            <w:vMerge/>
            <w:tcBorders>
              <w:left w:val="none" w:sz="0" w:space="0" w:color="auto"/>
              <w:bottom w:val="single" w:sz="4" w:space="0" w:color="auto"/>
              <w:right w:val="none" w:sz="0" w:space="0" w:color="auto"/>
            </w:tcBorders>
            <w:shd w:val="clear" w:color="auto" w:fill="FFFFFF" w:themeFill="background1"/>
          </w:tcPr>
          <w:p w14:paraId="23F22B2D" w14:textId="77777777" w:rsidR="008841E5" w:rsidRPr="00536847"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p>
        </w:tc>
        <w:tc>
          <w:tcPr>
            <w:tcW w:w="2410" w:type="dxa"/>
            <w:vMerge/>
            <w:tcBorders>
              <w:left w:val="none" w:sz="0" w:space="0" w:color="auto"/>
              <w:bottom w:val="single" w:sz="4" w:space="0" w:color="auto"/>
              <w:right w:val="none" w:sz="0" w:space="0" w:color="auto"/>
            </w:tcBorders>
            <w:shd w:val="clear" w:color="auto" w:fill="FFFFFF" w:themeFill="background1"/>
          </w:tcPr>
          <w:p w14:paraId="1C6F3398" w14:textId="77777777" w:rsidR="008841E5" w:rsidRPr="00536847"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p>
        </w:tc>
        <w:tc>
          <w:tcPr>
            <w:tcW w:w="2126" w:type="dxa"/>
            <w:vMerge/>
            <w:tcBorders>
              <w:left w:val="none" w:sz="0" w:space="0" w:color="auto"/>
              <w:bottom w:val="single" w:sz="4" w:space="0" w:color="auto"/>
              <w:right w:val="none" w:sz="0" w:space="0" w:color="auto"/>
            </w:tcBorders>
            <w:shd w:val="clear" w:color="auto" w:fill="FFFFFF" w:themeFill="background1"/>
          </w:tcPr>
          <w:p w14:paraId="711B0450" w14:textId="77777777" w:rsidR="008841E5" w:rsidRPr="00536847"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p>
        </w:tc>
        <w:tc>
          <w:tcPr>
            <w:tcW w:w="1985" w:type="dxa"/>
            <w:vMerge/>
            <w:tcBorders>
              <w:left w:val="none" w:sz="0" w:space="0" w:color="auto"/>
              <w:bottom w:val="single" w:sz="4" w:space="0" w:color="auto"/>
              <w:right w:val="none" w:sz="0" w:space="0" w:color="auto"/>
            </w:tcBorders>
            <w:shd w:val="clear" w:color="auto" w:fill="FFFFFF" w:themeFill="background1"/>
          </w:tcPr>
          <w:p w14:paraId="348176CF" w14:textId="77777777" w:rsidR="008841E5" w:rsidRPr="00536847"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p>
        </w:tc>
        <w:tc>
          <w:tcPr>
            <w:tcW w:w="1559" w:type="dxa"/>
            <w:tcBorders>
              <w:top w:val="single" w:sz="4" w:space="0" w:color="auto"/>
              <w:left w:val="none" w:sz="0" w:space="0" w:color="auto"/>
              <w:bottom w:val="single" w:sz="4" w:space="0" w:color="auto"/>
              <w:right w:val="none" w:sz="0" w:space="0" w:color="auto"/>
            </w:tcBorders>
            <w:shd w:val="clear" w:color="auto" w:fill="FFFFFF" w:themeFill="background1"/>
          </w:tcPr>
          <w:p w14:paraId="65B7C5E1" w14:textId="77777777" w:rsidR="008841E5" w:rsidRPr="00536847"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536847">
              <w:rPr>
                <w:rFonts w:ascii="Book Antiqua" w:hAnsi="Book Antiqua"/>
                <w:b/>
                <w:bCs/>
                <w:color w:val="auto"/>
                <w:sz w:val="24"/>
                <w:szCs w:val="24"/>
              </w:rPr>
              <w:t>L</w:t>
            </w:r>
          </w:p>
        </w:tc>
        <w:tc>
          <w:tcPr>
            <w:tcW w:w="850" w:type="dxa"/>
            <w:tcBorders>
              <w:top w:val="single" w:sz="4" w:space="0" w:color="auto"/>
              <w:left w:val="none" w:sz="0" w:space="0" w:color="auto"/>
              <w:bottom w:val="single" w:sz="4" w:space="0" w:color="auto"/>
              <w:right w:val="none" w:sz="0" w:space="0" w:color="auto"/>
            </w:tcBorders>
            <w:shd w:val="clear" w:color="auto" w:fill="FFFFFF" w:themeFill="background1"/>
          </w:tcPr>
          <w:p w14:paraId="562F2B0B" w14:textId="77777777" w:rsidR="008841E5" w:rsidRPr="00536847"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536847">
              <w:rPr>
                <w:rFonts w:ascii="Book Antiqua" w:hAnsi="Book Antiqua"/>
                <w:b/>
                <w:bCs/>
                <w:color w:val="auto"/>
                <w:sz w:val="24"/>
                <w:szCs w:val="24"/>
              </w:rPr>
              <w:t>R</w:t>
            </w:r>
          </w:p>
        </w:tc>
        <w:tc>
          <w:tcPr>
            <w:tcW w:w="1134" w:type="dxa"/>
            <w:tcBorders>
              <w:top w:val="single" w:sz="4" w:space="0" w:color="auto"/>
              <w:left w:val="none" w:sz="0" w:space="0" w:color="auto"/>
              <w:bottom w:val="single" w:sz="4" w:space="0" w:color="auto"/>
              <w:right w:val="none" w:sz="0" w:space="0" w:color="auto"/>
            </w:tcBorders>
            <w:shd w:val="clear" w:color="auto" w:fill="FFFFFF" w:themeFill="background1"/>
          </w:tcPr>
          <w:p w14:paraId="6A932AD2" w14:textId="77777777" w:rsidR="008841E5" w:rsidRPr="00536847"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536847">
              <w:rPr>
                <w:rFonts w:ascii="Book Antiqua" w:hAnsi="Book Antiqua"/>
                <w:b/>
                <w:bCs/>
                <w:color w:val="auto"/>
                <w:sz w:val="24"/>
                <w:szCs w:val="24"/>
              </w:rPr>
              <w:t>Rectum</w:t>
            </w:r>
          </w:p>
        </w:tc>
        <w:tc>
          <w:tcPr>
            <w:tcW w:w="1090" w:type="dxa"/>
            <w:tcBorders>
              <w:top w:val="single" w:sz="4" w:space="0" w:color="auto"/>
              <w:left w:val="none" w:sz="0" w:space="0" w:color="auto"/>
              <w:bottom w:val="single" w:sz="4" w:space="0" w:color="auto"/>
              <w:right w:val="none" w:sz="0" w:space="0" w:color="auto"/>
            </w:tcBorders>
            <w:shd w:val="clear" w:color="auto" w:fill="FFFFFF" w:themeFill="background1"/>
          </w:tcPr>
          <w:p w14:paraId="2ADEB4B9" w14:textId="77777777" w:rsidR="008841E5" w:rsidRPr="00536847"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536847">
              <w:rPr>
                <w:rFonts w:ascii="Book Antiqua" w:hAnsi="Book Antiqua"/>
                <w:b/>
                <w:bCs/>
                <w:color w:val="auto"/>
                <w:sz w:val="24"/>
                <w:szCs w:val="24"/>
              </w:rPr>
              <w:t>L</w:t>
            </w:r>
          </w:p>
        </w:tc>
        <w:tc>
          <w:tcPr>
            <w:tcW w:w="756" w:type="dxa"/>
            <w:tcBorders>
              <w:top w:val="single" w:sz="4" w:space="0" w:color="auto"/>
              <w:left w:val="none" w:sz="0" w:space="0" w:color="auto"/>
              <w:bottom w:val="single" w:sz="4" w:space="0" w:color="auto"/>
              <w:right w:val="none" w:sz="0" w:space="0" w:color="auto"/>
            </w:tcBorders>
            <w:shd w:val="clear" w:color="auto" w:fill="FFFFFF" w:themeFill="background1"/>
          </w:tcPr>
          <w:p w14:paraId="3CC7EF67" w14:textId="77777777" w:rsidR="008841E5" w:rsidRPr="00536847"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536847">
              <w:rPr>
                <w:rFonts w:ascii="Book Antiqua" w:hAnsi="Book Antiqua"/>
                <w:b/>
                <w:bCs/>
                <w:color w:val="auto"/>
                <w:sz w:val="24"/>
                <w:szCs w:val="24"/>
              </w:rPr>
              <w:t>R</w:t>
            </w:r>
          </w:p>
        </w:tc>
        <w:tc>
          <w:tcPr>
            <w:tcW w:w="1131" w:type="dxa"/>
            <w:tcBorders>
              <w:top w:val="single" w:sz="4" w:space="0" w:color="auto"/>
              <w:left w:val="none" w:sz="0" w:space="0" w:color="auto"/>
              <w:bottom w:val="single" w:sz="4" w:space="0" w:color="auto"/>
              <w:right w:val="none" w:sz="0" w:space="0" w:color="auto"/>
            </w:tcBorders>
            <w:shd w:val="clear" w:color="auto" w:fill="FFFFFF" w:themeFill="background1"/>
          </w:tcPr>
          <w:p w14:paraId="5D382639" w14:textId="77777777" w:rsidR="008841E5" w:rsidRPr="00536847"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536847">
              <w:rPr>
                <w:rFonts w:ascii="Book Antiqua" w:hAnsi="Book Antiqua"/>
                <w:b/>
                <w:bCs/>
                <w:color w:val="auto"/>
                <w:sz w:val="24"/>
                <w:szCs w:val="24"/>
              </w:rPr>
              <w:t>Rectum</w:t>
            </w:r>
          </w:p>
        </w:tc>
      </w:tr>
      <w:tr w:rsidR="007F7BA1" w:rsidRPr="00744AC2" w14:paraId="4356D234" w14:textId="77777777" w:rsidTr="007F7BA1">
        <w:trPr>
          <w:trHeight w:val="26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tcBorders>
            <w:shd w:val="clear" w:color="auto" w:fill="FFFFFF" w:themeFill="background1"/>
          </w:tcPr>
          <w:p w14:paraId="1D927A28" w14:textId="64065E5E" w:rsidR="008841E5" w:rsidRPr="00536847" w:rsidRDefault="008841E5" w:rsidP="00221FFA">
            <w:pPr>
              <w:adjustRightInd w:val="0"/>
              <w:snapToGrid w:val="0"/>
              <w:spacing w:line="360" w:lineRule="auto"/>
              <w:jc w:val="both"/>
              <w:rPr>
                <w:rFonts w:ascii="Book Antiqua" w:hAnsi="Book Antiqua"/>
                <w:b w:val="0"/>
                <w:bCs w:val="0"/>
                <w:color w:val="auto"/>
                <w:sz w:val="24"/>
                <w:szCs w:val="24"/>
              </w:rPr>
            </w:pPr>
            <w:r w:rsidRPr="00536847">
              <w:rPr>
                <w:rFonts w:ascii="Book Antiqua" w:hAnsi="Book Antiqua"/>
                <w:b w:val="0"/>
                <w:bCs w:val="0"/>
                <w:color w:val="auto"/>
                <w:sz w:val="24"/>
                <w:szCs w:val="24"/>
              </w:rPr>
              <w:t>Zhou</w:t>
            </w:r>
            <w:r w:rsidR="00536847">
              <w:rPr>
                <w:rFonts w:ascii="Book Antiqua" w:hAnsi="Book Antiqua"/>
                <w:b w:val="0"/>
                <w:bCs w:val="0"/>
                <w:color w:val="auto"/>
                <w:sz w:val="24"/>
                <w:szCs w:val="24"/>
              </w:rPr>
              <w:t xml:space="preserve"> </w:t>
            </w:r>
            <w:r w:rsidR="00536847" w:rsidRPr="00536847">
              <w:rPr>
                <w:rFonts w:ascii="Book Antiqua" w:hAnsi="Book Antiqua"/>
                <w:b w:val="0"/>
                <w:bCs w:val="0"/>
                <w:i/>
                <w:iCs/>
                <w:color w:val="auto"/>
                <w:sz w:val="24"/>
                <w:szCs w:val="24"/>
              </w:rPr>
              <w:t>et al</w:t>
            </w:r>
            <w:r w:rsidR="00A256CB" w:rsidRPr="00536847">
              <w:rPr>
                <w:rFonts w:ascii="Book Antiqua" w:hAnsi="Book Antiqua"/>
                <w:b w:val="0"/>
                <w:bCs w:val="0"/>
                <w:noProof/>
                <w:color w:val="auto"/>
                <w:sz w:val="24"/>
                <w:szCs w:val="24"/>
                <w:vertAlign w:val="superscript"/>
              </w:rPr>
              <w:t>[27]</w:t>
            </w:r>
          </w:p>
        </w:tc>
        <w:tc>
          <w:tcPr>
            <w:tcW w:w="850" w:type="dxa"/>
            <w:tcBorders>
              <w:top w:val="single" w:sz="4" w:space="0" w:color="auto"/>
            </w:tcBorders>
            <w:shd w:val="clear" w:color="auto" w:fill="FFFFFF" w:themeFill="background1"/>
          </w:tcPr>
          <w:p w14:paraId="176503D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2017</w:t>
            </w:r>
          </w:p>
        </w:tc>
        <w:tc>
          <w:tcPr>
            <w:tcW w:w="2410" w:type="dxa"/>
            <w:tcBorders>
              <w:top w:val="single" w:sz="4" w:space="0" w:color="auto"/>
            </w:tcBorders>
            <w:shd w:val="clear" w:color="auto" w:fill="FFFFFF" w:themeFill="background1"/>
          </w:tcPr>
          <w:p w14:paraId="1951D2A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China</w:t>
            </w:r>
          </w:p>
        </w:tc>
        <w:tc>
          <w:tcPr>
            <w:tcW w:w="2126" w:type="dxa"/>
            <w:tcBorders>
              <w:top w:val="single" w:sz="4" w:space="0" w:color="auto"/>
            </w:tcBorders>
            <w:shd w:val="clear" w:color="auto" w:fill="FFFFFF" w:themeFill="background1"/>
          </w:tcPr>
          <w:p w14:paraId="730B58A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295</w:t>
            </w:r>
          </w:p>
        </w:tc>
        <w:tc>
          <w:tcPr>
            <w:tcW w:w="1985" w:type="dxa"/>
            <w:tcBorders>
              <w:top w:val="single" w:sz="4" w:space="0" w:color="auto"/>
            </w:tcBorders>
            <w:shd w:val="clear" w:color="auto" w:fill="FFFFFF" w:themeFill="background1"/>
          </w:tcPr>
          <w:p w14:paraId="15553F3D"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24</w:t>
            </w:r>
          </w:p>
        </w:tc>
        <w:tc>
          <w:tcPr>
            <w:tcW w:w="1559" w:type="dxa"/>
            <w:tcBorders>
              <w:top w:val="single" w:sz="4" w:space="0" w:color="auto"/>
            </w:tcBorders>
            <w:shd w:val="clear" w:color="auto" w:fill="FFFFFF" w:themeFill="background1"/>
          </w:tcPr>
          <w:p w14:paraId="0267B3B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89</w:t>
            </w:r>
          </w:p>
        </w:tc>
        <w:tc>
          <w:tcPr>
            <w:tcW w:w="850" w:type="dxa"/>
            <w:tcBorders>
              <w:top w:val="single" w:sz="4" w:space="0" w:color="auto"/>
            </w:tcBorders>
            <w:shd w:val="clear" w:color="auto" w:fill="FFFFFF" w:themeFill="background1"/>
          </w:tcPr>
          <w:p w14:paraId="5F675CC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94</w:t>
            </w:r>
          </w:p>
        </w:tc>
        <w:tc>
          <w:tcPr>
            <w:tcW w:w="1134" w:type="dxa"/>
            <w:tcBorders>
              <w:top w:val="single" w:sz="4" w:space="0" w:color="auto"/>
            </w:tcBorders>
            <w:shd w:val="clear" w:color="auto" w:fill="FFFFFF" w:themeFill="background1"/>
          </w:tcPr>
          <w:p w14:paraId="1B5F5FE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112</w:t>
            </w:r>
          </w:p>
        </w:tc>
        <w:tc>
          <w:tcPr>
            <w:tcW w:w="1090" w:type="dxa"/>
            <w:tcBorders>
              <w:top w:val="single" w:sz="4" w:space="0" w:color="auto"/>
            </w:tcBorders>
            <w:shd w:val="clear" w:color="auto" w:fill="FFFFFF" w:themeFill="background1"/>
          </w:tcPr>
          <w:p w14:paraId="34EF7D2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57</w:t>
            </w:r>
          </w:p>
        </w:tc>
        <w:tc>
          <w:tcPr>
            <w:tcW w:w="756" w:type="dxa"/>
            <w:tcBorders>
              <w:top w:val="single" w:sz="4" w:space="0" w:color="auto"/>
            </w:tcBorders>
            <w:shd w:val="clear" w:color="auto" w:fill="FFFFFF" w:themeFill="background1"/>
          </w:tcPr>
          <w:p w14:paraId="62A0551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59</w:t>
            </w:r>
          </w:p>
        </w:tc>
        <w:tc>
          <w:tcPr>
            <w:tcW w:w="1131" w:type="dxa"/>
            <w:tcBorders>
              <w:top w:val="single" w:sz="4" w:space="0" w:color="auto"/>
            </w:tcBorders>
            <w:shd w:val="clear" w:color="auto" w:fill="FFFFFF" w:themeFill="background1"/>
          </w:tcPr>
          <w:p w14:paraId="3BEE62F3"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61</w:t>
            </w:r>
          </w:p>
        </w:tc>
      </w:tr>
      <w:tr w:rsidR="007F7BA1" w:rsidRPr="00744AC2" w14:paraId="46B9BEC2" w14:textId="77777777" w:rsidTr="007F7BA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74CAEB21" w14:textId="0A5A2644"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Zhang</w:t>
            </w:r>
            <w:r w:rsidR="00536847">
              <w:rPr>
                <w:rFonts w:ascii="Book Antiqua" w:hAnsi="Book Antiqua"/>
                <w:b w:val="0"/>
                <w:bCs w:val="0"/>
                <w:color w:val="auto"/>
                <w:sz w:val="24"/>
                <w:szCs w:val="24"/>
              </w:rPr>
              <w:t xml:space="preserve"> </w:t>
            </w:r>
            <w:r w:rsidR="00536847" w:rsidRPr="00536847">
              <w:rPr>
                <w:rFonts w:ascii="Book Antiqua" w:hAnsi="Book Antiqua"/>
                <w:b w:val="0"/>
                <w:bCs w:val="0"/>
                <w:i/>
                <w:iCs/>
                <w:color w:val="auto"/>
                <w:sz w:val="24"/>
                <w:szCs w:val="24"/>
              </w:rPr>
              <w:t>et al</w:t>
            </w:r>
            <w:r w:rsidR="00113C6F" w:rsidRPr="00536847">
              <w:rPr>
                <w:rFonts w:ascii="Book Antiqua" w:hAnsi="Book Antiqua"/>
                <w:b w:val="0"/>
                <w:bCs w:val="0"/>
                <w:noProof/>
                <w:color w:val="auto"/>
                <w:sz w:val="24"/>
                <w:szCs w:val="24"/>
                <w:vertAlign w:val="superscript"/>
              </w:rPr>
              <w:t>[30]</w:t>
            </w:r>
          </w:p>
        </w:tc>
        <w:tc>
          <w:tcPr>
            <w:tcW w:w="850" w:type="dxa"/>
            <w:tcBorders>
              <w:left w:val="none" w:sz="0" w:space="0" w:color="auto"/>
              <w:right w:val="none" w:sz="0" w:space="0" w:color="auto"/>
            </w:tcBorders>
            <w:shd w:val="clear" w:color="auto" w:fill="FFFFFF" w:themeFill="background1"/>
          </w:tcPr>
          <w:p w14:paraId="27AB53D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2017</w:t>
            </w:r>
          </w:p>
        </w:tc>
        <w:tc>
          <w:tcPr>
            <w:tcW w:w="2410" w:type="dxa"/>
            <w:tcBorders>
              <w:left w:val="none" w:sz="0" w:space="0" w:color="auto"/>
              <w:right w:val="none" w:sz="0" w:space="0" w:color="auto"/>
            </w:tcBorders>
            <w:shd w:val="clear" w:color="auto" w:fill="FFFFFF" w:themeFill="background1"/>
          </w:tcPr>
          <w:p w14:paraId="72BB3218"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China</w:t>
            </w:r>
          </w:p>
        </w:tc>
        <w:tc>
          <w:tcPr>
            <w:tcW w:w="2126" w:type="dxa"/>
            <w:tcBorders>
              <w:left w:val="none" w:sz="0" w:space="0" w:color="auto"/>
              <w:right w:val="none" w:sz="0" w:space="0" w:color="auto"/>
            </w:tcBorders>
            <w:shd w:val="clear" w:color="auto" w:fill="FFFFFF" w:themeFill="background1"/>
          </w:tcPr>
          <w:p w14:paraId="127DB34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194</w:t>
            </w:r>
          </w:p>
        </w:tc>
        <w:tc>
          <w:tcPr>
            <w:tcW w:w="1985" w:type="dxa"/>
            <w:tcBorders>
              <w:left w:val="none" w:sz="0" w:space="0" w:color="auto"/>
              <w:right w:val="none" w:sz="0" w:space="0" w:color="auto"/>
            </w:tcBorders>
            <w:shd w:val="clear" w:color="auto" w:fill="FFFFFF" w:themeFill="background1"/>
          </w:tcPr>
          <w:p w14:paraId="7B52E495"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12</w:t>
            </w:r>
          </w:p>
        </w:tc>
        <w:tc>
          <w:tcPr>
            <w:tcW w:w="1559" w:type="dxa"/>
            <w:tcBorders>
              <w:left w:val="none" w:sz="0" w:space="0" w:color="auto"/>
              <w:right w:val="none" w:sz="0" w:space="0" w:color="auto"/>
            </w:tcBorders>
            <w:shd w:val="clear" w:color="auto" w:fill="FFFFFF" w:themeFill="background1"/>
          </w:tcPr>
          <w:p w14:paraId="361820C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144</w:t>
            </w:r>
          </w:p>
        </w:tc>
        <w:tc>
          <w:tcPr>
            <w:tcW w:w="850" w:type="dxa"/>
            <w:tcBorders>
              <w:left w:val="none" w:sz="0" w:space="0" w:color="auto"/>
              <w:right w:val="none" w:sz="0" w:space="0" w:color="auto"/>
            </w:tcBorders>
            <w:shd w:val="clear" w:color="auto" w:fill="FFFFFF" w:themeFill="background1"/>
          </w:tcPr>
          <w:p w14:paraId="56ADC3C3"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50</w:t>
            </w:r>
          </w:p>
        </w:tc>
        <w:tc>
          <w:tcPr>
            <w:tcW w:w="1134" w:type="dxa"/>
            <w:tcBorders>
              <w:left w:val="none" w:sz="0" w:space="0" w:color="auto"/>
              <w:right w:val="none" w:sz="0" w:space="0" w:color="auto"/>
            </w:tcBorders>
            <w:shd w:val="clear" w:color="auto" w:fill="FFFFFF" w:themeFill="background1"/>
          </w:tcPr>
          <w:p w14:paraId="633BF165"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090" w:type="dxa"/>
            <w:tcBorders>
              <w:left w:val="none" w:sz="0" w:space="0" w:color="auto"/>
              <w:right w:val="none" w:sz="0" w:space="0" w:color="auto"/>
            </w:tcBorders>
            <w:shd w:val="clear" w:color="auto" w:fill="FFFFFF" w:themeFill="background1"/>
          </w:tcPr>
          <w:p w14:paraId="0DA89C9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60</w:t>
            </w:r>
          </w:p>
        </w:tc>
        <w:tc>
          <w:tcPr>
            <w:tcW w:w="756" w:type="dxa"/>
            <w:tcBorders>
              <w:left w:val="none" w:sz="0" w:space="0" w:color="auto"/>
              <w:right w:val="none" w:sz="0" w:space="0" w:color="auto"/>
            </w:tcBorders>
            <w:shd w:val="clear" w:color="auto" w:fill="FFFFFF" w:themeFill="background1"/>
          </w:tcPr>
          <w:p w14:paraId="188B173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55.5</w:t>
            </w:r>
          </w:p>
        </w:tc>
        <w:tc>
          <w:tcPr>
            <w:tcW w:w="1131" w:type="dxa"/>
            <w:tcBorders>
              <w:left w:val="none" w:sz="0" w:space="0" w:color="auto"/>
              <w:right w:val="none" w:sz="0" w:space="0" w:color="auto"/>
            </w:tcBorders>
            <w:shd w:val="clear" w:color="auto" w:fill="FFFFFF" w:themeFill="background1"/>
          </w:tcPr>
          <w:p w14:paraId="2B0700E3"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2FB14B48" w14:textId="77777777" w:rsidTr="007F7BA1">
        <w:trPr>
          <w:trHeight w:val="26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5ED7FE74" w14:textId="5827BED9"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Makowiec</w:t>
            </w:r>
            <w:r w:rsidR="00536847" w:rsidRPr="00536847">
              <w:rPr>
                <w:rFonts w:ascii="Book Antiqua" w:hAnsi="Book Antiqua"/>
                <w:b w:val="0"/>
                <w:bCs w:val="0"/>
                <w:i/>
                <w:iCs/>
                <w:color w:val="auto"/>
                <w:sz w:val="24"/>
                <w:szCs w:val="24"/>
              </w:rPr>
              <w:t xml:space="preserve"> et al</w:t>
            </w:r>
            <w:r w:rsidR="00113C6F" w:rsidRPr="00536847">
              <w:rPr>
                <w:rFonts w:ascii="Book Antiqua" w:hAnsi="Book Antiqua"/>
                <w:b w:val="0"/>
                <w:bCs w:val="0"/>
                <w:noProof/>
                <w:color w:val="auto"/>
                <w:sz w:val="24"/>
                <w:szCs w:val="24"/>
                <w:vertAlign w:val="superscript"/>
              </w:rPr>
              <w:t>[37]</w:t>
            </w:r>
          </w:p>
        </w:tc>
        <w:tc>
          <w:tcPr>
            <w:tcW w:w="850" w:type="dxa"/>
            <w:shd w:val="clear" w:color="auto" w:fill="FFFFFF" w:themeFill="background1"/>
          </w:tcPr>
          <w:p w14:paraId="1F498A26"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shd w:val="clear" w:color="auto" w:fill="FFFFFF" w:themeFill="background1"/>
          </w:tcPr>
          <w:p w14:paraId="63459DC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Germany</w:t>
            </w:r>
          </w:p>
        </w:tc>
        <w:tc>
          <w:tcPr>
            <w:tcW w:w="2126" w:type="dxa"/>
            <w:shd w:val="clear" w:color="auto" w:fill="FFFFFF" w:themeFill="background1"/>
          </w:tcPr>
          <w:p w14:paraId="00C2000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221</w:t>
            </w:r>
          </w:p>
        </w:tc>
        <w:tc>
          <w:tcPr>
            <w:tcW w:w="1985" w:type="dxa"/>
            <w:shd w:val="clear" w:color="auto" w:fill="FFFFFF" w:themeFill="background1"/>
          </w:tcPr>
          <w:p w14:paraId="2D88039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559" w:type="dxa"/>
            <w:shd w:val="clear" w:color="auto" w:fill="FFFFFF" w:themeFill="background1"/>
          </w:tcPr>
          <w:p w14:paraId="55FF1CD6"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158</w:t>
            </w:r>
          </w:p>
        </w:tc>
        <w:tc>
          <w:tcPr>
            <w:tcW w:w="850" w:type="dxa"/>
            <w:shd w:val="clear" w:color="auto" w:fill="FFFFFF" w:themeFill="background1"/>
          </w:tcPr>
          <w:p w14:paraId="370226A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63</w:t>
            </w:r>
          </w:p>
        </w:tc>
        <w:tc>
          <w:tcPr>
            <w:tcW w:w="1134" w:type="dxa"/>
            <w:shd w:val="clear" w:color="auto" w:fill="FFFFFF" w:themeFill="background1"/>
          </w:tcPr>
          <w:p w14:paraId="6892B6C7"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5F7ADAC4"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64</w:t>
            </w:r>
          </w:p>
        </w:tc>
        <w:tc>
          <w:tcPr>
            <w:tcW w:w="756" w:type="dxa"/>
            <w:shd w:val="clear" w:color="auto" w:fill="FFFFFF" w:themeFill="background1"/>
          </w:tcPr>
          <w:p w14:paraId="07276F51"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65</w:t>
            </w:r>
          </w:p>
        </w:tc>
        <w:tc>
          <w:tcPr>
            <w:tcW w:w="1131" w:type="dxa"/>
            <w:shd w:val="clear" w:color="auto" w:fill="FFFFFF" w:themeFill="background1"/>
          </w:tcPr>
          <w:p w14:paraId="0EE62F4D"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7438C802" w14:textId="77777777" w:rsidTr="007F7BA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3FA1C65F" w14:textId="78BBC8AB"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Chafai</w:t>
            </w:r>
            <w:r w:rsidR="00536847" w:rsidRPr="00536847">
              <w:rPr>
                <w:rFonts w:ascii="Book Antiqua" w:hAnsi="Book Antiqua"/>
                <w:b w:val="0"/>
                <w:bCs w:val="0"/>
                <w:i/>
                <w:iCs/>
                <w:color w:val="auto"/>
                <w:sz w:val="24"/>
                <w:szCs w:val="24"/>
              </w:rPr>
              <w:t xml:space="preserve"> et al</w:t>
            </w:r>
            <w:r w:rsidR="00113C6F" w:rsidRPr="00536847">
              <w:rPr>
                <w:rFonts w:ascii="Book Antiqua" w:hAnsi="Book Antiqua"/>
                <w:b w:val="0"/>
                <w:bCs w:val="0"/>
                <w:noProof/>
                <w:color w:val="auto"/>
                <w:sz w:val="24"/>
                <w:szCs w:val="24"/>
                <w:vertAlign w:val="superscript"/>
              </w:rPr>
              <w:t>[29]</w:t>
            </w:r>
          </w:p>
        </w:tc>
        <w:tc>
          <w:tcPr>
            <w:tcW w:w="850" w:type="dxa"/>
            <w:tcBorders>
              <w:left w:val="none" w:sz="0" w:space="0" w:color="auto"/>
              <w:right w:val="none" w:sz="0" w:space="0" w:color="auto"/>
            </w:tcBorders>
            <w:shd w:val="clear" w:color="auto" w:fill="FFFFFF" w:themeFill="background1"/>
          </w:tcPr>
          <w:p w14:paraId="3C4413B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2005</w:t>
            </w:r>
          </w:p>
        </w:tc>
        <w:tc>
          <w:tcPr>
            <w:tcW w:w="2410" w:type="dxa"/>
            <w:tcBorders>
              <w:left w:val="none" w:sz="0" w:space="0" w:color="auto"/>
              <w:right w:val="none" w:sz="0" w:space="0" w:color="auto"/>
            </w:tcBorders>
            <w:shd w:val="clear" w:color="auto" w:fill="FFFFFF" w:themeFill="background1"/>
          </w:tcPr>
          <w:p w14:paraId="1AB507D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Australia</w:t>
            </w:r>
          </w:p>
        </w:tc>
        <w:tc>
          <w:tcPr>
            <w:tcW w:w="2126" w:type="dxa"/>
            <w:tcBorders>
              <w:left w:val="none" w:sz="0" w:space="0" w:color="auto"/>
              <w:right w:val="none" w:sz="0" w:space="0" w:color="auto"/>
            </w:tcBorders>
            <w:shd w:val="clear" w:color="auto" w:fill="FFFFFF" w:themeFill="background1"/>
          </w:tcPr>
          <w:p w14:paraId="2DFB3520"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398</w:t>
            </w:r>
          </w:p>
        </w:tc>
        <w:tc>
          <w:tcPr>
            <w:tcW w:w="1985" w:type="dxa"/>
            <w:tcBorders>
              <w:left w:val="none" w:sz="0" w:space="0" w:color="auto"/>
              <w:right w:val="none" w:sz="0" w:space="0" w:color="auto"/>
            </w:tcBorders>
            <w:shd w:val="clear" w:color="auto" w:fill="FFFFFF" w:themeFill="background1"/>
          </w:tcPr>
          <w:p w14:paraId="1931DAEE"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26.8</w:t>
            </w:r>
          </w:p>
        </w:tc>
        <w:tc>
          <w:tcPr>
            <w:tcW w:w="1559" w:type="dxa"/>
            <w:tcBorders>
              <w:left w:val="none" w:sz="0" w:space="0" w:color="auto"/>
              <w:right w:val="none" w:sz="0" w:space="0" w:color="auto"/>
            </w:tcBorders>
            <w:shd w:val="clear" w:color="auto" w:fill="FFFFFF" w:themeFill="background1"/>
          </w:tcPr>
          <w:p w14:paraId="28A888D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277</w:t>
            </w:r>
          </w:p>
        </w:tc>
        <w:tc>
          <w:tcPr>
            <w:tcW w:w="850" w:type="dxa"/>
            <w:tcBorders>
              <w:left w:val="none" w:sz="0" w:space="0" w:color="auto"/>
              <w:right w:val="none" w:sz="0" w:space="0" w:color="auto"/>
            </w:tcBorders>
            <w:shd w:val="clear" w:color="auto" w:fill="FFFFFF" w:themeFill="background1"/>
          </w:tcPr>
          <w:p w14:paraId="6495A825"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71</w:t>
            </w:r>
          </w:p>
        </w:tc>
        <w:tc>
          <w:tcPr>
            <w:tcW w:w="1134" w:type="dxa"/>
            <w:tcBorders>
              <w:left w:val="none" w:sz="0" w:space="0" w:color="auto"/>
              <w:right w:val="none" w:sz="0" w:space="0" w:color="auto"/>
            </w:tcBorders>
            <w:shd w:val="clear" w:color="auto" w:fill="FFFFFF" w:themeFill="background1"/>
          </w:tcPr>
          <w:p w14:paraId="5C6074B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090" w:type="dxa"/>
            <w:tcBorders>
              <w:left w:val="none" w:sz="0" w:space="0" w:color="auto"/>
              <w:right w:val="none" w:sz="0" w:space="0" w:color="auto"/>
            </w:tcBorders>
            <w:shd w:val="clear" w:color="auto" w:fill="FFFFFF" w:themeFill="background1"/>
          </w:tcPr>
          <w:p w14:paraId="7B69C80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242B7595"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324AA215"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65A15421" w14:textId="77777777" w:rsidTr="007F7BA1">
        <w:trPr>
          <w:trHeight w:val="26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415DE066" w14:textId="266A7531"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Rougier</w:t>
            </w:r>
            <w:r w:rsidR="00536847" w:rsidRPr="00536847">
              <w:rPr>
                <w:rFonts w:ascii="Book Antiqua" w:hAnsi="Book Antiqua"/>
                <w:b w:val="0"/>
                <w:bCs w:val="0"/>
                <w:i/>
                <w:iCs/>
                <w:color w:val="auto"/>
                <w:sz w:val="24"/>
                <w:szCs w:val="24"/>
              </w:rPr>
              <w:t xml:space="preserve"> et al</w:t>
            </w:r>
            <w:r w:rsidR="00F1791E" w:rsidRPr="00536847">
              <w:rPr>
                <w:rFonts w:ascii="Book Antiqua" w:hAnsi="Book Antiqua"/>
                <w:b w:val="0"/>
                <w:bCs w:val="0"/>
                <w:noProof/>
                <w:color w:val="auto"/>
                <w:sz w:val="24"/>
                <w:szCs w:val="24"/>
                <w:vertAlign w:val="superscript"/>
              </w:rPr>
              <w:t>[15]</w:t>
            </w:r>
          </w:p>
        </w:tc>
        <w:tc>
          <w:tcPr>
            <w:tcW w:w="850" w:type="dxa"/>
            <w:shd w:val="clear" w:color="auto" w:fill="FFFFFF" w:themeFill="background1"/>
          </w:tcPr>
          <w:p w14:paraId="497683A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1995</w:t>
            </w:r>
          </w:p>
        </w:tc>
        <w:tc>
          <w:tcPr>
            <w:tcW w:w="2410" w:type="dxa"/>
            <w:shd w:val="clear" w:color="auto" w:fill="FFFFFF" w:themeFill="background1"/>
          </w:tcPr>
          <w:p w14:paraId="62A51B91"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France</w:t>
            </w:r>
          </w:p>
        </w:tc>
        <w:tc>
          <w:tcPr>
            <w:tcW w:w="2126" w:type="dxa"/>
            <w:shd w:val="clear" w:color="auto" w:fill="FFFFFF" w:themeFill="background1"/>
          </w:tcPr>
          <w:p w14:paraId="731F8694"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537</w:t>
            </w:r>
          </w:p>
        </w:tc>
        <w:tc>
          <w:tcPr>
            <w:tcW w:w="1985" w:type="dxa"/>
            <w:shd w:val="clear" w:color="auto" w:fill="FFFFFF" w:themeFill="background1"/>
          </w:tcPr>
          <w:p w14:paraId="1B7AD41A"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559" w:type="dxa"/>
            <w:shd w:val="clear" w:color="auto" w:fill="FFFFFF" w:themeFill="background1"/>
          </w:tcPr>
          <w:p w14:paraId="5227B87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197</w:t>
            </w:r>
          </w:p>
        </w:tc>
        <w:tc>
          <w:tcPr>
            <w:tcW w:w="850" w:type="dxa"/>
            <w:shd w:val="clear" w:color="auto" w:fill="FFFFFF" w:themeFill="background1"/>
          </w:tcPr>
          <w:p w14:paraId="58DDABD0"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117</w:t>
            </w:r>
          </w:p>
        </w:tc>
        <w:tc>
          <w:tcPr>
            <w:tcW w:w="1134" w:type="dxa"/>
            <w:shd w:val="clear" w:color="auto" w:fill="FFFFFF" w:themeFill="background1"/>
          </w:tcPr>
          <w:p w14:paraId="4B1535E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223</w:t>
            </w:r>
          </w:p>
        </w:tc>
        <w:tc>
          <w:tcPr>
            <w:tcW w:w="1090" w:type="dxa"/>
            <w:shd w:val="clear" w:color="auto" w:fill="FFFFFF" w:themeFill="background1"/>
          </w:tcPr>
          <w:p w14:paraId="07C2F6D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6" w:type="dxa"/>
            <w:shd w:val="clear" w:color="auto" w:fill="FFFFFF" w:themeFill="background1"/>
          </w:tcPr>
          <w:p w14:paraId="5D83F72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1" w:type="dxa"/>
            <w:shd w:val="clear" w:color="auto" w:fill="FFFFFF" w:themeFill="background1"/>
          </w:tcPr>
          <w:p w14:paraId="2AADB910"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724D399C" w14:textId="77777777" w:rsidTr="007F7BA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79257477" w14:textId="4FDCC7CE"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Wang</w:t>
            </w:r>
            <w:r w:rsidR="00536847" w:rsidRPr="00536847">
              <w:rPr>
                <w:rFonts w:ascii="Book Antiqua" w:hAnsi="Book Antiqua"/>
                <w:b w:val="0"/>
                <w:bCs w:val="0"/>
                <w:i/>
                <w:iCs/>
                <w:color w:val="auto"/>
                <w:sz w:val="24"/>
                <w:szCs w:val="24"/>
              </w:rPr>
              <w:t xml:space="preserve"> et al</w:t>
            </w:r>
            <w:r w:rsidR="00113C6F" w:rsidRPr="00536847">
              <w:rPr>
                <w:rFonts w:ascii="Book Antiqua" w:hAnsi="Book Antiqua"/>
                <w:b w:val="0"/>
                <w:bCs w:val="0"/>
                <w:noProof/>
                <w:color w:val="auto"/>
                <w:sz w:val="24"/>
                <w:szCs w:val="24"/>
                <w:vertAlign w:val="superscript"/>
              </w:rPr>
              <w:t>[38]</w:t>
            </w:r>
          </w:p>
        </w:tc>
        <w:tc>
          <w:tcPr>
            <w:tcW w:w="850" w:type="dxa"/>
            <w:tcBorders>
              <w:left w:val="none" w:sz="0" w:space="0" w:color="auto"/>
              <w:right w:val="none" w:sz="0" w:space="0" w:color="auto"/>
            </w:tcBorders>
            <w:shd w:val="clear" w:color="auto" w:fill="FFFFFF" w:themeFill="background1"/>
          </w:tcPr>
          <w:p w14:paraId="2CF1EA73"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tcBorders>
              <w:left w:val="none" w:sz="0" w:space="0" w:color="auto"/>
              <w:right w:val="none" w:sz="0" w:space="0" w:color="auto"/>
            </w:tcBorders>
            <w:shd w:val="clear" w:color="auto" w:fill="FFFFFF" w:themeFill="background1"/>
          </w:tcPr>
          <w:p w14:paraId="57BC02E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China</w:t>
            </w:r>
          </w:p>
        </w:tc>
        <w:tc>
          <w:tcPr>
            <w:tcW w:w="2126" w:type="dxa"/>
            <w:tcBorders>
              <w:left w:val="none" w:sz="0" w:space="0" w:color="auto"/>
              <w:right w:val="none" w:sz="0" w:space="0" w:color="auto"/>
            </w:tcBorders>
            <w:shd w:val="clear" w:color="auto" w:fill="FFFFFF" w:themeFill="background1"/>
          </w:tcPr>
          <w:p w14:paraId="62C97DC3"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420</w:t>
            </w:r>
          </w:p>
        </w:tc>
        <w:tc>
          <w:tcPr>
            <w:tcW w:w="1985" w:type="dxa"/>
            <w:tcBorders>
              <w:left w:val="none" w:sz="0" w:space="0" w:color="auto"/>
              <w:right w:val="none" w:sz="0" w:space="0" w:color="auto"/>
            </w:tcBorders>
            <w:shd w:val="clear" w:color="auto" w:fill="FFFFFF" w:themeFill="background1"/>
          </w:tcPr>
          <w:p w14:paraId="66EA941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26</w:t>
            </w:r>
          </w:p>
        </w:tc>
        <w:tc>
          <w:tcPr>
            <w:tcW w:w="1559" w:type="dxa"/>
            <w:tcBorders>
              <w:left w:val="none" w:sz="0" w:space="0" w:color="auto"/>
              <w:right w:val="none" w:sz="0" w:space="0" w:color="auto"/>
            </w:tcBorders>
            <w:shd w:val="clear" w:color="auto" w:fill="FFFFFF" w:themeFill="background1"/>
          </w:tcPr>
          <w:p w14:paraId="5040A9B9"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334</w:t>
            </w:r>
          </w:p>
        </w:tc>
        <w:tc>
          <w:tcPr>
            <w:tcW w:w="850" w:type="dxa"/>
            <w:tcBorders>
              <w:left w:val="none" w:sz="0" w:space="0" w:color="auto"/>
              <w:right w:val="none" w:sz="0" w:space="0" w:color="auto"/>
            </w:tcBorders>
            <w:shd w:val="clear" w:color="auto" w:fill="FFFFFF" w:themeFill="background1"/>
          </w:tcPr>
          <w:p w14:paraId="5BBBF6D9"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86</w:t>
            </w:r>
          </w:p>
        </w:tc>
        <w:tc>
          <w:tcPr>
            <w:tcW w:w="1134" w:type="dxa"/>
            <w:tcBorders>
              <w:left w:val="none" w:sz="0" w:space="0" w:color="auto"/>
              <w:right w:val="none" w:sz="0" w:space="0" w:color="auto"/>
            </w:tcBorders>
            <w:shd w:val="clear" w:color="auto" w:fill="FFFFFF" w:themeFill="background1"/>
          </w:tcPr>
          <w:p w14:paraId="54F9B819" w14:textId="72AE3D82"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090" w:type="dxa"/>
            <w:tcBorders>
              <w:left w:val="none" w:sz="0" w:space="0" w:color="auto"/>
              <w:right w:val="none" w:sz="0" w:space="0" w:color="auto"/>
            </w:tcBorders>
            <w:shd w:val="clear" w:color="auto" w:fill="FFFFFF" w:themeFill="background1"/>
          </w:tcPr>
          <w:p w14:paraId="0B188C0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57</w:t>
            </w:r>
          </w:p>
        </w:tc>
        <w:tc>
          <w:tcPr>
            <w:tcW w:w="756" w:type="dxa"/>
            <w:tcBorders>
              <w:left w:val="none" w:sz="0" w:space="0" w:color="auto"/>
              <w:right w:val="none" w:sz="0" w:space="0" w:color="auto"/>
            </w:tcBorders>
            <w:shd w:val="clear" w:color="auto" w:fill="FFFFFF" w:themeFill="background1"/>
          </w:tcPr>
          <w:p w14:paraId="47C17097"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58.5</w:t>
            </w:r>
          </w:p>
        </w:tc>
        <w:tc>
          <w:tcPr>
            <w:tcW w:w="1131" w:type="dxa"/>
            <w:tcBorders>
              <w:left w:val="none" w:sz="0" w:space="0" w:color="auto"/>
              <w:right w:val="none" w:sz="0" w:space="0" w:color="auto"/>
            </w:tcBorders>
            <w:shd w:val="clear" w:color="auto" w:fill="FFFFFF" w:themeFill="background1"/>
          </w:tcPr>
          <w:p w14:paraId="63092E97" w14:textId="217A869C"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7F2342A5" w14:textId="77777777" w:rsidTr="007F7BA1">
        <w:trPr>
          <w:trHeight w:val="26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17A7FEF3" w14:textId="57E20E8B"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Gu</w:t>
            </w:r>
            <w:r w:rsidR="00536847" w:rsidRPr="00536847">
              <w:rPr>
                <w:rFonts w:ascii="Book Antiqua" w:hAnsi="Book Antiqua"/>
                <w:b w:val="0"/>
                <w:bCs w:val="0"/>
                <w:i/>
                <w:iCs/>
                <w:color w:val="auto"/>
                <w:sz w:val="24"/>
                <w:szCs w:val="24"/>
              </w:rPr>
              <w:t xml:space="preserve"> et al</w:t>
            </w:r>
            <w:r w:rsidR="00113C6F" w:rsidRPr="00536847">
              <w:rPr>
                <w:rFonts w:ascii="Book Antiqua" w:hAnsi="Book Antiqua"/>
                <w:b w:val="0"/>
                <w:bCs w:val="0"/>
                <w:noProof/>
                <w:color w:val="auto"/>
                <w:sz w:val="24"/>
                <w:szCs w:val="24"/>
                <w:vertAlign w:val="superscript"/>
              </w:rPr>
              <w:t>[28]</w:t>
            </w:r>
          </w:p>
        </w:tc>
        <w:tc>
          <w:tcPr>
            <w:tcW w:w="850" w:type="dxa"/>
            <w:shd w:val="clear" w:color="auto" w:fill="FFFFFF" w:themeFill="background1"/>
          </w:tcPr>
          <w:p w14:paraId="22EC6BB3"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shd w:val="clear" w:color="auto" w:fill="FFFFFF" w:themeFill="background1"/>
          </w:tcPr>
          <w:p w14:paraId="62EC6713"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China</w:t>
            </w:r>
          </w:p>
        </w:tc>
        <w:tc>
          <w:tcPr>
            <w:tcW w:w="2126" w:type="dxa"/>
            <w:shd w:val="clear" w:color="auto" w:fill="FFFFFF" w:themeFill="background1"/>
          </w:tcPr>
          <w:p w14:paraId="223B34D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102</w:t>
            </w:r>
          </w:p>
        </w:tc>
        <w:tc>
          <w:tcPr>
            <w:tcW w:w="1985" w:type="dxa"/>
            <w:shd w:val="clear" w:color="auto" w:fill="FFFFFF" w:themeFill="background1"/>
          </w:tcPr>
          <w:p w14:paraId="54662BDD"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559" w:type="dxa"/>
            <w:shd w:val="clear" w:color="auto" w:fill="FFFFFF" w:themeFill="background1"/>
          </w:tcPr>
          <w:p w14:paraId="6EAD9360"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51</w:t>
            </w:r>
          </w:p>
        </w:tc>
        <w:tc>
          <w:tcPr>
            <w:tcW w:w="850" w:type="dxa"/>
            <w:shd w:val="clear" w:color="auto" w:fill="FFFFFF" w:themeFill="background1"/>
          </w:tcPr>
          <w:p w14:paraId="13FBBEC4"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51</w:t>
            </w:r>
          </w:p>
        </w:tc>
        <w:tc>
          <w:tcPr>
            <w:tcW w:w="1134" w:type="dxa"/>
            <w:shd w:val="clear" w:color="auto" w:fill="FFFFFF" w:themeFill="background1"/>
          </w:tcPr>
          <w:p w14:paraId="3BD22677" w14:textId="748AD52D"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081A8517"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63</w:t>
            </w:r>
          </w:p>
        </w:tc>
        <w:tc>
          <w:tcPr>
            <w:tcW w:w="756" w:type="dxa"/>
            <w:shd w:val="clear" w:color="auto" w:fill="FFFFFF" w:themeFill="background1"/>
          </w:tcPr>
          <w:p w14:paraId="7C707F5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61.5</w:t>
            </w:r>
          </w:p>
        </w:tc>
        <w:tc>
          <w:tcPr>
            <w:tcW w:w="1131" w:type="dxa"/>
            <w:shd w:val="clear" w:color="auto" w:fill="FFFFFF" w:themeFill="background1"/>
          </w:tcPr>
          <w:p w14:paraId="02D34C50" w14:textId="0D211CA2"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2CF7D83C" w14:textId="77777777" w:rsidTr="007F7BA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06C0ACE2" w14:textId="13BA7D30"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Gasser</w:t>
            </w:r>
            <w:r w:rsidR="00536847" w:rsidRPr="00536847">
              <w:rPr>
                <w:rFonts w:ascii="Book Antiqua" w:hAnsi="Book Antiqua"/>
                <w:b w:val="0"/>
                <w:bCs w:val="0"/>
                <w:i/>
                <w:iCs/>
                <w:color w:val="auto"/>
                <w:sz w:val="24"/>
                <w:szCs w:val="24"/>
              </w:rPr>
              <w:t xml:space="preserve"> et al</w:t>
            </w:r>
            <w:r w:rsidR="0077423C" w:rsidRPr="00536847">
              <w:rPr>
                <w:rFonts w:ascii="Book Antiqua" w:hAnsi="Book Antiqua"/>
                <w:b w:val="0"/>
                <w:bCs w:val="0"/>
                <w:noProof/>
                <w:color w:val="auto"/>
                <w:sz w:val="24"/>
                <w:szCs w:val="24"/>
                <w:vertAlign w:val="superscript"/>
              </w:rPr>
              <w:t>[12]</w:t>
            </w:r>
          </w:p>
        </w:tc>
        <w:tc>
          <w:tcPr>
            <w:tcW w:w="850" w:type="dxa"/>
            <w:tcBorders>
              <w:left w:val="none" w:sz="0" w:space="0" w:color="auto"/>
              <w:right w:val="none" w:sz="0" w:space="0" w:color="auto"/>
            </w:tcBorders>
            <w:shd w:val="clear" w:color="auto" w:fill="FFFFFF" w:themeFill="background1"/>
          </w:tcPr>
          <w:p w14:paraId="28B504BD"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2019</w:t>
            </w:r>
          </w:p>
        </w:tc>
        <w:tc>
          <w:tcPr>
            <w:tcW w:w="2410" w:type="dxa"/>
            <w:tcBorders>
              <w:left w:val="none" w:sz="0" w:space="0" w:color="auto"/>
              <w:right w:val="none" w:sz="0" w:space="0" w:color="auto"/>
            </w:tcBorders>
            <w:shd w:val="clear" w:color="auto" w:fill="FFFFFF" w:themeFill="background1"/>
          </w:tcPr>
          <w:p w14:paraId="438387B3"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Austria</w:t>
            </w:r>
          </w:p>
        </w:tc>
        <w:tc>
          <w:tcPr>
            <w:tcW w:w="2126" w:type="dxa"/>
            <w:tcBorders>
              <w:left w:val="none" w:sz="0" w:space="0" w:color="auto"/>
              <w:right w:val="none" w:sz="0" w:space="0" w:color="auto"/>
            </w:tcBorders>
            <w:shd w:val="clear" w:color="auto" w:fill="FFFFFF" w:themeFill="background1"/>
          </w:tcPr>
          <w:p w14:paraId="27F9AAF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259</w:t>
            </w:r>
          </w:p>
        </w:tc>
        <w:tc>
          <w:tcPr>
            <w:tcW w:w="1985" w:type="dxa"/>
            <w:tcBorders>
              <w:left w:val="none" w:sz="0" w:space="0" w:color="auto"/>
              <w:right w:val="none" w:sz="0" w:space="0" w:color="auto"/>
            </w:tcBorders>
            <w:shd w:val="clear" w:color="auto" w:fill="FFFFFF" w:themeFill="background1"/>
          </w:tcPr>
          <w:p w14:paraId="3021279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38.1</w:t>
            </w:r>
          </w:p>
        </w:tc>
        <w:tc>
          <w:tcPr>
            <w:tcW w:w="1559" w:type="dxa"/>
            <w:tcBorders>
              <w:left w:val="none" w:sz="0" w:space="0" w:color="auto"/>
              <w:right w:val="none" w:sz="0" w:space="0" w:color="auto"/>
            </w:tcBorders>
            <w:shd w:val="clear" w:color="auto" w:fill="FFFFFF" w:themeFill="background1"/>
          </w:tcPr>
          <w:p w14:paraId="02F7AAFD"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200</w:t>
            </w:r>
          </w:p>
        </w:tc>
        <w:tc>
          <w:tcPr>
            <w:tcW w:w="850" w:type="dxa"/>
            <w:tcBorders>
              <w:left w:val="none" w:sz="0" w:space="0" w:color="auto"/>
              <w:right w:val="none" w:sz="0" w:space="0" w:color="auto"/>
            </w:tcBorders>
            <w:shd w:val="clear" w:color="auto" w:fill="FFFFFF" w:themeFill="background1"/>
          </w:tcPr>
          <w:p w14:paraId="7267600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59</w:t>
            </w:r>
          </w:p>
        </w:tc>
        <w:tc>
          <w:tcPr>
            <w:tcW w:w="1134" w:type="dxa"/>
            <w:tcBorders>
              <w:left w:val="none" w:sz="0" w:space="0" w:color="auto"/>
              <w:right w:val="none" w:sz="0" w:space="0" w:color="auto"/>
            </w:tcBorders>
            <w:shd w:val="clear" w:color="auto" w:fill="FFFFFF" w:themeFill="background1"/>
          </w:tcPr>
          <w:p w14:paraId="02DD097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090" w:type="dxa"/>
            <w:tcBorders>
              <w:left w:val="none" w:sz="0" w:space="0" w:color="auto"/>
              <w:right w:val="none" w:sz="0" w:space="0" w:color="auto"/>
            </w:tcBorders>
            <w:shd w:val="clear" w:color="auto" w:fill="FFFFFF" w:themeFill="background1"/>
          </w:tcPr>
          <w:p w14:paraId="74C1589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64</w:t>
            </w:r>
          </w:p>
        </w:tc>
        <w:tc>
          <w:tcPr>
            <w:tcW w:w="756" w:type="dxa"/>
            <w:tcBorders>
              <w:left w:val="none" w:sz="0" w:space="0" w:color="auto"/>
              <w:right w:val="none" w:sz="0" w:space="0" w:color="auto"/>
            </w:tcBorders>
            <w:shd w:val="clear" w:color="auto" w:fill="FFFFFF" w:themeFill="background1"/>
          </w:tcPr>
          <w:p w14:paraId="3871BAA9"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66</w:t>
            </w:r>
          </w:p>
        </w:tc>
        <w:tc>
          <w:tcPr>
            <w:tcW w:w="1131" w:type="dxa"/>
            <w:tcBorders>
              <w:left w:val="none" w:sz="0" w:space="0" w:color="auto"/>
              <w:right w:val="none" w:sz="0" w:space="0" w:color="auto"/>
            </w:tcBorders>
            <w:shd w:val="clear" w:color="auto" w:fill="FFFFFF" w:themeFill="background1"/>
          </w:tcPr>
          <w:p w14:paraId="7E12A95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3CC3C5C8" w14:textId="77777777" w:rsidTr="007F7BA1">
        <w:trPr>
          <w:trHeight w:val="26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3B2F370F" w14:textId="6D11F92E" w:rsidR="008841E5" w:rsidRPr="00536847" w:rsidRDefault="004A4DFA"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d</w:t>
            </w:r>
            <w:r w:rsidR="008841E5" w:rsidRPr="00536847">
              <w:rPr>
                <w:rFonts w:ascii="Book Antiqua" w:hAnsi="Book Antiqua"/>
                <w:b w:val="0"/>
                <w:bCs w:val="0"/>
                <w:color w:val="auto"/>
                <w:sz w:val="24"/>
                <w:szCs w:val="24"/>
              </w:rPr>
              <w:t>e Haas</w:t>
            </w:r>
            <w:r w:rsidR="00536847" w:rsidRPr="00536847">
              <w:rPr>
                <w:rFonts w:ascii="Book Antiqua" w:hAnsi="Book Antiqua"/>
                <w:b w:val="0"/>
                <w:bCs w:val="0"/>
                <w:i/>
                <w:iCs/>
                <w:color w:val="auto"/>
                <w:sz w:val="24"/>
                <w:szCs w:val="24"/>
              </w:rPr>
              <w:t xml:space="preserve"> et al</w:t>
            </w:r>
            <w:r w:rsidR="00A256CB" w:rsidRPr="00536847">
              <w:rPr>
                <w:rFonts w:ascii="Book Antiqua" w:hAnsi="Book Antiqua"/>
                <w:b w:val="0"/>
                <w:bCs w:val="0"/>
                <w:noProof/>
                <w:color w:val="auto"/>
                <w:sz w:val="24"/>
                <w:szCs w:val="24"/>
                <w:vertAlign w:val="superscript"/>
              </w:rPr>
              <w:t>[24]</w:t>
            </w:r>
          </w:p>
        </w:tc>
        <w:tc>
          <w:tcPr>
            <w:tcW w:w="850" w:type="dxa"/>
            <w:shd w:val="clear" w:color="auto" w:fill="FFFFFF" w:themeFill="background1"/>
          </w:tcPr>
          <w:p w14:paraId="1D601C4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2010</w:t>
            </w:r>
          </w:p>
        </w:tc>
        <w:tc>
          <w:tcPr>
            <w:tcW w:w="2410" w:type="dxa"/>
            <w:shd w:val="clear" w:color="auto" w:fill="FFFFFF" w:themeFill="background1"/>
          </w:tcPr>
          <w:p w14:paraId="0B2ABEB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France</w:t>
            </w:r>
          </w:p>
        </w:tc>
        <w:tc>
          <w:tcPr>
            <w:tcW w:w="2126" w:type="dxa"/>
            <w:shd w:val="clear" w:color="auto" w:fill="FFFFFF" w:themeFill="background1"/>
          </w:tcPr>
          <w:p w14:paraId="01E35F4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750</w:t>
            </w:r>
          </w:p>
        </w:tc>
        <w:tc>
          <w:tcPr>
            <w:tcW w:w="1985" w:type="dxa"/>
            <w:shd w:val="clear" w:color="auto" w:fill="FFFFFF" w:themeFill="background1"/>
          </w:tcPr>
          <w:p w14:paraId="0ACAF6B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39</w:t>
            </w:r>
          </w:p>
        </w:tc>
        <w:tc>
          <w:tcPr>
            <w:tcW w:w="1559" w:type="dxa"/>
            <w:shd w:val="clear" w:color="auto" w:fill="FFFFFF" w:themeFill="background1"/>
          </w:tcPr>
          <w:p w14:paraId="2768A99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413</w:t>
            </w:r>
          </w:p>
        </w:tc>
        <w:tc>
          <w:tcPr>
            <w:tcW w:w="850" w:type="dxa"/>
            <w:shd w:val="clear" w:color="auto" w:fill="FFFFFF" w:themeFill="background1"/>
          </w:tcPr>
          <w:p w14:paraId="753F237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154</w:t>
            </w:r>
          </w:p>
        </w:tc>
        <w:tc>
          <w:tcPr>
            <w:tcW w:w="1134" w:type="dxa"/>
            <w:shd w:val="clear" w:color="auto" w:fill="FFFFFF" w:themeFill="background1"/>
          </w:tcPr>
          <w:p w14:paraId="12419053"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200</w:t>
            </w:r>
          </w:p>
        </w:tc>
        <w:tc>
          <w:tcPr>
            <w:tcW w:w="1090" w:type="dxa"/>
            <w:shd w:val="clear" w:color="auto" w:fill="FFFFFF" w:themeFill="background1"/>
          </w:tcPr>
          <w:p w14:paraId="784A7F77"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6" w:type="dxa"/>
            <w:shd w:val="clear" w:color="auto" w:fill="FFFFFF" w:themeFill="background1"/>
          </w:tcPr>
          <w:p w14:paraId="5D08E4BA"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1" w:type="dxa"/>
            <w:shd w:val="clear" w:color="auto" w:fill="FFFFFF" w:themeFill="background1"/>
          </w:tcPr>
          <w:p w14:paraId="393B8E0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33A428A6" w14:textId="77777777" w:rsidTr="007F7BA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3D876871" w14:textId="48D87687" w:rsidR="008841E5" w:rsidRPr="00536847" w:rsidRDefault="008841E5" w:rsidP="00221FFA">
            <w:pPr>
              <w:adjustRightInd w:val="0"/>
              <w:snapToGrid w:val="0"/>
              <w:spacing w:line="360" w:lineRule="auto"/>
              <w:jc w:val="both"/>
              <w:rPr>
                <w:rFonts w:ascii="Book Antiqua" w:hAnsi="Book Antiqua"/>
                <w:b w:val="0"/>
                <w:bCs w:val="0"/>
                <w:color w:val="auto"/>
                <w:sz w:val="24"/>
                <w:szCs w:val="24"/>
              </w:rPr>
            </w:pPr>
            <w:r w:rsidRPr="00536847">
              <w:rPr>
                <w:rFonts w:ascii="Book Antiqua" w:hAnsi="Book Antiqua"/>
                <w:b w:val="0"/>
                <w:bCs w:val="0"/>
                <w:color w:val="auto"/>
                <w:sz w:val="24"/>
                <w:szCs w:val="24"/>
              </w:rPr>
              <w:t>Marques</w:t>
            </w:r>
            <w:r w:rsidR="00536847" w:rsidRPr="00536847">
              <w:rPr>
                <w:rFonts w:ascii="Book Antiqua" w:hAnsi="Book Antiqua"/>
                <w:b w:val="0"/>
                <w:bCs w:val="0"/>
                <w:i/>
                <w:iCs/>
                <w:color w:val="auto"/>
                <w:sz w:val="24"/>
                <w:szCs w:val="24"/>
              </w:rPr>
              <w:t xml:space="preserve"> et al</w:t>
            </w:r>
            <w:r w:rsidR="0077423C" w:rsidRPr="00536847">
              <w:rPr>
                <w:rFonts w:ascii="Book Antiqua" w:hAnsi="Book Antiqua"/>
                <w:b w:val="0"/>
                <w:bCs w:val="0"/>
                <w:noProof/>
                <w:color w:val="auto"/>
                <w:sz w:val="24"/>
                <w:szCs w:val="24"/>
                <w:vertAlign w:val="superscript"/>
              </w:rPr>
              <w:t>[11]</w:t>
            </w:r>
          </w:p>
        </w:tc>
        <w:tc>
          <w:tcPr>
            <w:tcW w:w="850" w:type="dxa"/>
            <w:tcBorders>
              <w:left w:val="none" w:sz="0" w:space="0" w:color="auto"/>
              <w:right w:val="none" w:sz="0" w:space="0" w:color="auto"/>
            </w:tcBorders>
            <w:shd w:val="clear" w:color="auto" w:fill="FFFFFF" w:themeFill="background1"/>
          </w:tcPr>
          <w:p w14:paraId="0EBE8847"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tcBorders>
              <w:left w:val="none" w:sz="0" w:space="0" w:color="auto"/>
              <w:right w:val="none" w:sz="0" w:space="0" w:color="auto"/>
            </w:tcBorders>
            <w:shd w:val="clear" w:color="auto" w:fill="FFFFFF" w:themeFill="background1"/>
          </w:tcPr>
          <w:p w14:paraId="3E7EBB5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Brazil</w:t>
            </w:r>
          </w:p>
        </w:tc>
        <w:tc>
          <w:tcPr>
            <w:tcW w:w="2126" w:type="dxa"/>
            <w:tcBorders>
              <w:left w:val="none" w:sz="0" w:space="0" w:color="auto"/>
              <w:right w:val="none" w:sz="0" w:space="0" w:color="auto"/>
            </w:tcBorders>
            <w:shd w:val="clear" w:color="auto" w:fill="FFFFFF" w:themeFill="background1"/>
          </w:tcPr>
          <w:p w14:paraId="1EE71277"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151</w:t>
            </w:r>
          </w:p>
        </w:tc>
        <w:tc>
          <w:tcPr>
            <w:tcW w:w="1985" w:type="dxa"/>
            <w:tcBorders>
              <w:left w:val="none" w:sz="0" w:space="0" w:color="auto"/>
              <w:right w:val="none" w:sz="0" w:space="0" w:color="auto"/>
            </w:tcBorders>
            <w:shd w:val="clear" w:color="auto" w:fill="FFFFFF" w:themeFill="background1"/>
          </w:tcPr>
          <w:p w14:paraId="21BC28BD"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42</w:t>
            </w:r>
          </w:p>
        </w:tc>
        <w:tc>
          <w:tcPr>
            <w:tcW w:w="1559" w:type="dxa"/>
            <w:tcBorders>
              <w:left w:val="none" w:sz="0" w:space="0" w:color="auto"/>
              <w:right w:val="none" w:sz="0" w:space="0" w:color="auto"/>
            </w:tcBorders>
            <w:shd w:val="clear" w:color="auto" w:fill="FFFFFF" w:themeFill="background1"/>
          </w:tcPr>
          <w:p w14:paraId="4A739567"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124</w:t>
            </w:r>
          </w:p>
        </w:tc>
        <w:tc>
          <w:tcPr>
            <w:tcW w:w="850" w:type="dxa"/>
            <w:tcBorders>
              <w:left w:val="none" w:sz="0" w:space="0" w:color="auto"/>
              <w:right w:val="none" w:sz="0" w:space="0" w:color="auto"/>
            </w:tcBorders>
            <w:shd w:val="clear" w:color="auto" w:fill="FFFFFF" w:themeFill="background1"/>
          </w:tcPr>
          <w:p w14:paraId="4F3779D7"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27</w:t>
            </w:r>
          </w:p>
        </w:tc>
        <w:tc>
          <w:tcPr>
            <w:tcW w:w="1134" w:type="dxa"/>
            <w:tcBorders>
              <w:left w:val="none" w:sz="0" w:space="0" w:color="auto"/>
              <w:right w:val="none" w:sz="0" w:space="0" w:color="auto"/>
            </w:tcBorders>
            <w:shd w:val="clear" w:color="auto" w:fill="FFFFFF" w:themeFill="background1"/>
          </w:tcPr>
          <w:p w14:paraId="1E4A1CC0"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090" w:type="dxa"/>
            <w:tcBorders>
              <w:left w:val="none" w:sz="0" w:space="0" w:color="auto"/>
              <w:right w:val="none" w:sz="0" w:space="0" w:color="auto"/>
            </w:tcBorders>
            <w:shd w:val="clear" w:color="auto" w:fill="FFFFFF" w:themeFill="background1"/>
          </w:tcPr>
          <w:p w14:paraId="1C3DBDF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57</w:t>
            </w:r>
          </w:p>
        </w:tc>
        <w:tc>
          <w:tcPr>
            <w:tcW w:w="756" w:type="dxa"/>
            <w:tcBorders>
              <w:left w:val="none" w:sz="0" w:space="0" w:color="auto"/>
              <w:right w:val="none" w:sz="0" w:space="0" w:color="auto"/>
            </w:tcBorders>
            <w:shd w:val="clear" w:color="auto" w:fill="FFFFFF" w:themeFill="background1"/>
          </w:tcPr>
          <w:p w14:paraId="07AD091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61</w:t>
            </w:r>
          </w:p>
        </w:tc>
        <w:tc>
          <w:tcPr>
            <w:tcW w:w="1131" w:type="dxa"/>
            <w:tcBorders>
              <w:left w:val="none" w:sz="0" w:space="0" w:color="auto"/>
              <w:right w:val="none" w:sz="0" w:space="0" w:color="auto"/>
            </w:tcBorders>
            <w:shd w:val="clear" w:color="auto" w:fill="FFFFFF" w:themeFill="background1"/>
          </w:tcPr>
          <w:p w14:paraId="1441995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6ACAC0AC"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3BB828D2" w14:textId="4A7B4AE9"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Russolillo</w:t>
            </w:r>
            <w:r w:rsidR="00536847" w:rsidRPr="00536847">
              <w:rPr>
                <w:rFonts w:ascii="Book Antiqua" w:hAnsi="Book Antiqua"/>
                <w:b w:val="0"/>
                <w:bCs w:val="0"/>
                <w:i/>
                <w:iCs/>
                <w:color w:val="auto"/>
                <w:sz w:val="24"/>
                <w:szCs w:val="24"/>
              </w:rPr>
              <w:t xml:space="preserve"> et al</w:t>
            </w:r>
            <w:r w:rsidR="00A256CB" w:rsidRPr="00536847">
              <w:rPr>
                <w:rFonts w:ascii="Book Antiqua" w:hAnsi="Book Antiqua"/>
                <w:b w:val="0"/>
                <w:bCs w:val="0"/>
                <w:noProof/>
                <w:color w:val="auto"/>
                <w:sz w:val="24"/>
                <w:szCs w:val="24"/>
                <w:vertAlign w:val="superscript"/>
              </w:rPr>
              <w:t>[21]</w:t>
            </w:r>
          </w:p>
        </w:tc>
        <w:tc>
          <w:tcPr>
            <w:tcW w:w="850" w:type="dxa"/>
            <w:shd w:val="clear" w:color="auto" w:fill="FFFFFF" w:themeFill="background1"/>
          </w:tcPr>
          <w:p w14:paraId="2302C2D4"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2019</w:t>
            </w:r>
          </w:p>
        </w:tc>
        <w:tc>
          <w:tcPr>
            <w:tcW w:w="2410" w:type="dxa"/>
            <w:shd w:val="clear" w:color="auto" w:fill="FFFFFF" w:themeFill="background1"/>
          </w:tcPr>
          <w:p w14:paraId="3BF8FDE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Italy</w:t>
            </w:r>
          </w:p>
        </w:tc>
        <w:tc>
          <w:tcPr>
            <w:tcW w:w="2126" w:type="dxa"/>
            <w:shd w:val="clear" w:color="auto" w:fill="FFFFFF" w:themeFill="background1"/>
          </w:tcPr>
          <w:p w14:paraId="5A3089C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686</w:t>
            </w:r>
          </w:p>
        </w:tc>
        <w:tc>
          <w:tcPr>
            <w:tcW w:w="1985" w:type="dxa"/>
            <w:shd w:val="clear" w:color="auto" w:fill="FFFFFF" w:themeFill="background1"/>
          </w:tcPr>
          <w:p w14:paraId="1322D730"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81</w:t>
            </w:r>
          </w:p>
        </w:tc>
        <w:tc>
          <w:tcPr>
            <w:tcW w:w="1559" w:type="dxa"/>
            <w:shd w:val="clear" w:color="auto" w:fill="FFFFFF" w:themeFill="background1"/>
          </w:tcPr>
          <w:p w14:paraId="3AA606E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364</w:t>
            </w:r>
          </w:p>
        </w:tc>
        <w:tc>
          <w:tcPr>
            <w:tcW w:w="850" w:type="dxa"/>
            <w:shd w:val="clear" w:color="auto" w:fill="FFFFFF" w:themeFill="background1"/>
          </w:tcPr>
          <w:p w14:paraId="0E62D9A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322</w:t>
            </w:r>
          </w:p>
        </w:tc>
        <w:tc>
          <w:tcPr>
            <w:tcW w:w="1134" w:type="dxa"/>
            <w:shd w:val="clear" w:color="auto" w:fill="FFFFFF" w:themeFill="background1"/>
          </w:tcPr>
          <w:p w14:paraId="0144B570"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43F12E07"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63</w:t>
            </w:r>
          </w:p>
        </w:tc>
        <w:tc>
          <w:tcPr>
            <w:tcW w:w="756" w:type="dxa"/>
            <w:shd w:val="clear" w:color="auto" w:fill="FFFFFF" w:themeFill="background1"/>
          </w:tcPr>
          <w:p w14:paraId="167FA00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66</w:t>
            </w:r>
          </w:p>
        </w:tc>
        <w:tc>
          <w:tcPr>
            <w:tcW w:w="1131" w:type="dxa"/>
            <w:shd w:val="clear" w:color="auto" w:fill="FFFFFF" w:themeFill="background1"/>
          </w:tcPr>
          <w:p w14:paraId="392C1267"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274CB351"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7F4E7CB8" w14:textId="14BF0861"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Umeda</w:t>
            </w:r>
            <w:r w:rsidR="00536847" w:rsidRPr="00536847">
              <w:rPr>
                <w:rFonts w:ascii="Book Antiqua" w:hAnsi="Book Antiqua"/>
                <w:b w:val="0"/>
                <w:bCs w:val="0"/>
                <w:i/>
                <w:iCs/>
                <w:color w:val="auto"/>
                <w:sz w:val="24"/>
                <w:szCs w:val="24"/>
              </w:rPr>
              <w:t xml:space="preserve"> et al</w:t>
            </w:r>
            <w:r w:rsidR="00113C6F" w:rsidRPr="00536847">
              <w:rPr>
                <w:rFonts w:ascii="Book Antiqua" w:hAnsi="Book Antiqua"/>
                <w:b w:val="0"/>
                <w:bCs w:val="0"/>
                <w:noProof/>
                <w:color w:val="auto"/>
                <w:sz w:val="24"/>
                <w:szCs w:val="24"/>
                <w:vertAlign w:val="superscript"/>
              </w:rPr>
              <w:t>[34]</w:t>
            </w:r>
          </w:p>
        </w:tc>
        <w:tc>
          <w:tcPr>
            <w:tcW w:w="850" w:type="dxa"/>
            <w:tcBorders>
              <w:left w:val="none" w:sz="0" w:space="0" w:color="auto"/>
              <w:right w:val="none" w:sz="0" w:space="0" w:color="auto"/>
            </w:tcBorders>
            <w:shd w:val="clear" w:color="auto" w:fill="FFFFFF" w:themeFill="background1"/>
          </w:tcPr>
          <w:p w14:paraId="011390F7"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2013</w:t>
            </w:r>
          </w:p>
        </w:tc>
        <w:tc>
          <w:tcPr>
            <w:tcW w:w="2410" w:type="dxa"/>
            <w:tcBorders>
              <w:left w:val="none" w:sz="0" w:space="0" w:color="auto"/>
              <w:right w:val="none" w:sz="0" w:space="0" w:color="auto"/>
            </w:tcBorders>
            <w:shd w:val="clear" w:color="auto" w:fill="FFFFFF" w:themeFill="background1"/>
          </w:tcPr>
          <w:p w14:paraId="66ACF96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Japan</w:t>
            </w:r>
          </w:p>
        </w:tc>
        <w:tc>
          <w:tcPr>
            <w:tcW w:w="2126" w:type="dxa"/>
            <w:tcBorders>
              <w:left w:val="none" w:sz="0" w:space="0" w:color="auto"/>
              <w:right w:val="none" w:sz="0" w:space="0" w:color="auto"/>
            </w:tcBorders>
            <w:shd w:val="clear" w:color="auto" w:fill="FFFFFF" w:themeFill="background1"/>
          </w:tcPr>
          <w:p w14:paraId="14E965B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100</w:t>
            </w:r>
          </w:p>
        </w:tc>
        <w:tc>
          <w:tcPr>
            <w:tcW w:w="1985" w:type="dxa"/>
            <w:tcBorders>
              <w:left w:val="none" w:sz="0" w:space="0" w:color="auto"/>
              <w:right w:val="none" w:sz="0" w:space="0" w:color="auto"/>
            </w:tcBorders>
            <w:shd w:val="clear" w:color="auto" w:fill="FFFFFF" w:themeFill="background1"/>
          </w:tcPr>
          <w:p w14:paraId="58F0461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36</w:t>
            </w:r>
          </w:p>
        </w:tc>
        <w:tc>
          <w:tcPr>
            <w:tcW w:w="1559" w:type="dxa"/>
            <w:tcBorders>
              <w:left w:val="none" w:sz="0" w:space="0" w:color="auto"/>
              <w:right w:val="none" w:sz="0" w:space="0" w:color="auto"/>
            </w:tcBorders>
            <w:shd w:val="clear" w:color="auto" w:fill="FFFFFF" w:themeFill="background1"/>
          </w:tcPr>
          <w:p w14:paraId="14BCEE8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40</w:t>
            </w:r>
          </w:p>
        </w:tc>
        <w:tc>
          <w:tcPr>
            <w:tcW w:w="850" w:type="dxa"/>
            <w:tcBorders>
              <w:left w:val="none" w:sz="0" w:space="0" w:color="auto"/>
              <w:right w:val="none" w:sz="0" w:space="0" w:color="auto"/>
            </w:tcBorders>
            <w:shd w:val="clear" w:color="auto" w:fill="FFFFFF" w:themeFill="background1"/>
          </w:tcPr>
          <w:p w14:paraId="2F180158"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23</w:t>
            </w:r>
          </w:p>
        </w:tc>
        <w:tc>
          <w:tcPr>
            <w:tcW w:w="1134" w:type="dxa"/>
            <w:tcBorders>
              <w:left w:val="none" w:sz="0" w:space="0" w:color="auto"/>
              <w:right w:val="none" w:sz="0" w:space="0" w:color="auto"/>
            </w:tcBorders>
            <w:shd w:val="clear" w:color="auto" w:fill="FFFFFF" w:themeFill="background1"/>
          </w:tcPr>
          <w:p w14:paraId="46F8654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37</w:t>
            </w:r>
          </w:p>
        </w:tc>
        <w:tc>
          <w:tcPr>
            <w:tcW w:w="1090" w:type="dxa"/>
            <w:tcBorders>
              <w:left w:val="none" w:sz="0" w:space="0" w:color="auto"/>
              <w:right w:val="none" w:sz="0" w:space="0" w:color="auto"/>
            </w:tcBorders>
            <w:shd w:val="clear" w:color="auto" w:fill="FFFFFF" w:themeFill="background1"/>
          </w:tcPr>
          <w:p w14:paraId="42536775"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14B4D297"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77FFB19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739C9429"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4487EC96" w14:textId="0BBBF7F5"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Zheng</w:t>
            </w:r>
            <w:r w:rsidR="00536847" w:rsidRPr="00536847">
              <w:rPr>
                <w:rFonts w:ascii="Book Antiqua" w:hAnsi="Book Antiqua"/>
                <w:b w:val="0"/>
                <w:bCs w:val="0"/>
                <w:i/>
                <w:iCs/>
                <w:color w:val="auto"/>
                <w:sz w:val="24"/>
                <w:szCs w:val="24"/>
              </w:rPr>
              <w:t xml:space="preserve"> et al</w:t>
            </w:r>
            <w:r w:rsidR="00113C6F" w:rsidRPr="00536847">
              <w:rPr>
                <w:rFonts w:ascii="Book Antiqua" w:hAnsi="Book Antiqua"/>
                <w:b w:val="0"/>
                <w:bCs w:val="0"/>
                <w:noProof/>
                <w:color w:val="auto"/>
                <w:sz w:val="24"/>
                <w:szCs w:val="24"/>
                <w:vertAlign w:val="superscript"/>
              </w:rPr>
              <w:t>[31]</w:t>
            </w:r>
          </w:p>
        </w:tc>
        <w:tc>
          <w:tcPr>
            <w:tcW w:w="850" w:type="dxa"/>
            <w:shd w:val="clear" w:color="auto" w:fill="FFFFFF" w:themeFill="background1"/>
          </w:tcPr>
          <w:p w14:paraId="2D8C1F3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shd w:val="clear" w:color="auto" w:fill="FFFFFF" w:themeFill="background1"/>
          </w:tcPr>
          <w:p w14:paraId="739764D0"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China</w:t>
            </w:r>
          </w:p>
        </w:tc>
        <w:tc>
          <w:tcPr>
            <w:tcW w:w="2126" w:type="dxa"/>
            <w:shd w:val="clear" w:color="auto" w:fill="FFFFFF" w:themeFill="background1"/>
          </w:tcPr>
          <w:p w14:paraId="120370D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318</w:t>
            </w:r>
          </w:p>
        </w:tc>
        <w:tc>
          <w:tcPr>
            <w:tcW w:w="1985" w:type="dxa"/>
            <w:shd w:val="clear" w:color="auto" w:fill="FFFFFF" w:themeFill="background1"/>
          </w:tcPr>
          <w:p w14:paraId="290D4D9D"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559" w:type="dxa"/>
            <w:shd w:val="clear" w:color="auto" w:fill="FFFFFF" w:themeFill="background1"/>
          </w:tcPr>
          <w:p w14:paraId="7E67418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233</w:t>
            </w:r>
          </w:p>
        </w:tc>
        <w:tc>
          <w:tcPr>
            <w:tcW w:w="850" w:type="dxa"/>
            <w:shd w:val="clear" w:color="auto" w:fill="FFFFFF" w:themeFill="background1"/>
          </w:tcPr>
          <w:p w14:paraId="5A498214"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85</w:t>
            </w:r>
          </w:p>
        </w:tc>
        <w:tc>
          <w:tcPr>
            <w:tcW w:w="1134" w:type="dxa"/>
            <w:shd w:val="clear" w:color="auto" w:fill="FFFFFF" w:themeFill="background1"/>
          </w:tcPr>
          <w:p w14:paraId="51100F5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702A0AF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6" w:type="dxa"/>
            <w:shd w:val="clear" w:color="auto" w:fill="FFFFFF" w:themeFill="background1"/>
          </w:tcPr>
          <w:p w14:paraId="17F2CD8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1" w:type="dxa"/>
            <w:shd w:val="clear" w:color="auto" w:fill="FFFFFF" w:themeFill="background1"/>
          </w:tcPr>
          <w:p w14:paraId="58C40910"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31AB2D41"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58ECD191" w14:textId="60E2683E" w:rsidR="008841E5" w:rsidRPr="00536847" w:rsidRDefault="008841E5" w:rsidP="00221FFA">
            <w:pPr>
              <w:adjustRightInd w:val="0"/>
              <w:snapToGrid w:val="0"/>
              <w:spacing w:line="360" w:lineRule="auto"/>
              <w:jc w:val="both"/>
              <w:rPr>
                <w:rFonts w:ascii="Book Antiqua" w:hAnsi="Book Antiqua"/>
                <w:b w:val="0"/>
                <w:bCs w:val="0"/>
                <w:color w:val="auto"/>
                <w:sz w:val="24"/>
                <w:szCs w:val="24"/>
              </w:rPr>
            </w:pPr>
            <w:r w:rsidRPr="00536847">
              <w:rPr>
                <w:rFonts w:ascii="Book Antiqua" w:hAnsi="Book Antiqua"/>
                <w:b w:val="0"/>
                <w:bCs w:val="0"/>
                <w:color w:val="auto"/>
                <w:sz w:val="24"/>
                <w:szCs w:val="24"/>
              </w:rPr>
              <w:t>Mavros</w:t>
            </w:r>
            <w:r w:rsidR="00536847" w:rsidRPr="00536847">
              <w:rPr>
                <w:rFonts w:ascii="Book Antiqua" w:hAnsi="Book Antiqua"/>
                <w:b w:val="0"/>
                <w:bCs w:val="0"/>
                <w:i/>
                <w:iCs/>
                <w:color w:val="auto"/>
                <w:sz w:val="24"/>
                <w:szCs w:val="24"/>
              </w:rPr>
              <w:t xml:space="preserve"> et al</w:t>
            </w:r>
            <w:r w:rsidR="00113C6F" w:rsidRPr="00536847">
              <w:rPr>
                <w:rFonts w:ascii="Book Antiqua" w:hAnsi="Book Antiqua"/>
                <w:b w:val="0"/>
                <w:bCs w:val="0"/>
                <w:noProof/>
                <w:color w:val="auto"/>
                <w:sz w:val="24"/>
                <w:szCs w:val="24"/>
                <w:vertAlign w:val="superscript"/>
              </w:rPr>
              <w:t>[39]</w:t>
            </w:r>
          </w:p>
        </w:tc>
        <w:tc>
          <w:tcPr>
            <w:tcW w:w="850" w:type="dxa"/>
            <w:tcBorders>
              <w:left w:val="none" w:sz="0" w:space="0" w:color="auto"/>
              <w:right w:val="none" w:sz="0" w:space="0" w:color="auto"/>
            </w:tcBorders>
            <w:shd w:val="clear" w:color="auto" w:fill="FFFFFF" w:themeFill="background1"/>
          </w:tcPr>
          <w:p w14:paraId="10309E7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2013</w:t>
            </w:r>
          </w:p>
        </w:tc>
        <w:tc>
          <w:tcPr>
            <w:tcW w:w="2410" w:type="dxa"/>
            <w:tcBorders>
              <w:left w:val="none" w:sz="0" w:space="0" w:color="auto"/>
              <w:right w:val="none" w:sz="0" w:space="0" w:color="auto"/>
            </w:tcBorders>
            <w:shd w:val="clear" w:color="auto" w:fill="FFFFFF" w:themeFill="background1"/>
          </w:tcPr>
          <w:p w14:paraId="343B04B5" w14:textId="00B49900"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U</w:t>
            </w:r>
            <w:r w:rsidR="007F7BA1">
              <w:rPr>
                <w:rFonts w:ascii="Book Antiqua" w:hAnsi="Book Antiqua"/>
                <w:color w:val="auto"/>
                <w:sz w:val="24"/>
                <w:szCs w:val="24"/>
              </w:rPr>
              <w:t xml:space="preserve">nited </w:t>
            </w:r>
            <w:r w:rsidRPr="00744AC2">
              <w:rPr>
                <w:rFonts w:ascii="Book Antiqua" w:hAnsi="Book Antiqua"/>
                <w:color w:val="auto"/>
                <w:sz w:val="24"/>
                <w:szCs w:val="24"/>
              </w:rPr>
              <w:t>S</w:t>
            </w:r>
            <w:r w:rsidR="007F7BA1">
              <w:rPr>
                <w:rFonts w:ascii="Book Antiqua" w:hAnsi="Book Antiqua"/>
                <w:color w:val="auto"/>
                <w:sz w:val="24"/>
                <w:szCs w:val="24"/>
              </w:rPr>
              <w:t>tates</w:t>
            </w:r>
          </w:p>
        </w:tc>
        <w:tc>
          <w:tcPr>
            <w:tcW w:w="2126" w:type="dxa"/>
            <w:tcBorders>
              <w:left w:val="none" w:sz="0" w:space="0" w:color="auto"/>
              <w:right w:val="none" w:sz="0" w:space="0" w:color="auto"/>
            </w:tcBorders>
            <w:shd w:val="clear" w:color="auto" w:fill="FFFFFF" w:themeFill="background1"/>
          </w:tcPr>
          <w:p w14:paraId="57305B4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97</w:t>
            </w:r>
          </w:p>
        </w:tc>
        <w:tc>
          <w:tcPr>
            <w:tcW w:w="1985" w:type="dxa"/>
            <w:tcBorders>
              <w:left w:val="none" w:sz="0" w:space="0" w:color="auto"/>
              <w:right w:val="none" w:sz="0" w:space="0" w:color="auto"/>
            </w:tcBorders>
            <w:shd w:val="clear" w:color="auto" w:fill="FFFFFF" w:themeFill="background1"/>
          </w:tcPr>
          <w:p w14:paraId="752BD17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26.4</w:t>
            </w:r>
          </w:p>
        </w:tc>
        <w:tc>
          <w:tcPr>
            <w:tcW w:w="1559" w:type="dxa"/>
            <w:tcBorders>
              <w:left w:val="none" w:sz="0" w:space="0" w:color="auto"/>
              <w:right w:val="none" w:sz="0" w:space="0" w:color="auto"/>
            </w:tcBorders>
            <w:shd w:val="clear" w:color="auto" w:fill="FFFFFF" w:themeFill="background1"/>
          </w:tcPr>
          <w:p w14:paraId="2D0EE3E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44</w:t>
            </w:r>
          </w:p>
        </w:tc>
        <w:tc>
          <w:tcPr>
            <w:tcW w:w="850" w:type="dxa"/>
            <w:tcBorders>
              <w:left w:val="none" w:sz="0" w:space="0" w:color="auto"/>
              <w:right w:val="none" w:sz="0" w:space="0" w:color="auto"/>
            </w:tcBorders>
            <w:shd w:val="clear" w:color="auto" w:fill="FFFFFF" w:themeFill="background1"/>
          </w:tcPr>
          <w:p w14:paraId="2F49AE2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24</w:t>
            </w:r>
          </w:p>
        </w:tc>
        <w:tc>
          <w:tcPr>
            <w:tcW w:w="1134" w:type="dxa"/>
            <w:tcBorders>
              <w:left w:val="none" w:sz="0" w:space="0" w:color="auto"/>
              <w:right w:val="none" w:sz="0" w:space="0" w:color="auto"/>
            </w:tcBorders>
            <w:shd w:val="clear" w:color="auto" w:fill="FFFFFF" w:themeFill="background1"/>
          </w:tcPr>
          <w:p w14:paraId="38AB89A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27</w:t>
            </w:r>
          </w:p>
        </w:tc>
        <w:tc>
          <w:tcPr>
            <w:tcW w:w="1090" w:type="dxa"/>
            <w:tcBorders>
              <w:left w:val="none" w:sz="0" w:space="0" w:color="auto"/>
              <w:right w:val="none" w:sz="0" w:space="0" w:color="auto"/>
            </w:tcBorders>
            <w:shd w:val="clear" w:color="auto" w:fill="FFFFFF" w:themeFill="background1"/>
          </w:tcPr>
          <w:p w14:paraId="27CBAF7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4C16669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126B190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51D5EF80"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0EF3F40D" w14:textId="0B1A128D"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Viganò</w:t>
            </w:r>
            <w:r w:rsidR="004A4DFA">
              <w:rPr>
                <w:rFonts w:ascii="Book Antiqua" w:hAnsi="Book Antiqua"/>
                <w:b w:val="0"/>
                <w:bCs w:val="0"/>
                <w:color w:val="auto"/>
                <w:sz w:val="24"/>
                <w:szCs w:val="24"/>
              </w:rPr>
              <w:t xml:space="preserve"> </w:t>
            </w:r>
            <w:r w:rsidR="00536847" w:rsidRPr="00536847">
              <w:rPr>
                <w:rFonts w:ascii="Book Antiqua" w:hAnsi="Book Antiqua"/>
                <w:b w:val="0"/>
                <w:bCs w:val="0"/>
                <w:i/>
                <w:iCs/>
                <w:color w:val="auto"/>
                <w:sz w:val="24"/>
                <w:szCs w:val="24"/>
              </w:rPr>
              <w:t>et al</w:t>
            </w:r>
            <w:r w:rsidR="00A256CB" w:rsidRPr="00536847">
              <w:rPr>
                <w:rFonts w:ascii="Book Antiqua" w:hAnsi="Book Antiqua"/>
                <w:b w:val="0"/>
                <w:bCs w:val="0"/>
                <w:noProof/>
                <w:color w:val="auto"/>
                <w:sz w:val="24"/>
                <w:szCs w:val="24"/>
                <w:vertAlign w:val="superscript"/>
              </w:rPr>
              <w:t>[20]</w:t>
            </w:r>
          </w:p>
        </w:tc>
        <w:tc>
          <w:tcPr>
            <w:tcW w:w="850" w:type="dxa"/>
            <w:shd w:val="clear" w:color="auto" w:fill="FFFFFF" w:themeFill="background1"/>
          </w:tcPr>
          <w:p w14:paraId="3FE65D9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2014</w:t>
            </w:r>
          </w:p>
        </w:tc>
        <w:tc>
          <w:tcPr>
            <w:tcW w:w="2410" w:type="dxa"/>
            <w:shd w:val="clear" w:color="auto" w:fill="FFFFFF" w:themeFill="background1"/>
          </w:tcPr>
          <w:p w14:paraId="03A1D6B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Italy</w:t>
            </w:r>
          </w:p>
        </w:tc>
        <w:tc>
          <w:tcPr>
            <w:tcW w:w="2126" w:type="dxa"/>
            <w:shd w:val="clear" w:color="auto" w:fill="FFFFFF" w:themeFill="background1"/>
          </w:tcPr>
          <w:p w14:paraId="72B6979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749</w:t>
            </w:r>
          </w:p>
        </w:tc>
        <w:tc>
          <w:tcPr>
            <w:tcW w:w="1985" w:type="dxa"/>
            <w:shd w:val="clear" w:color="auto" w:fill="FFFFFF" w:themeFill="background1"/>
          </w:tcPr>
          <w:p w14:paraId="61E2AB1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51.4</w:t>
            </w:r>
          </w:p>
        </w:tc>
        <w:tc>
          <w:tcPr>
            <w:tcW w:w="1559" w:type="dxa"/>
            <w:shd w:val="clear" w:color="auto" w:fill="FFFFFF" w:themeFill="background1"/>
          </w:tcPr>
          <w:p w14:paraId="4FCB4BF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63</w:t>
            </w:r>
          </w:p>
        </w:tc>
        <w:tc>
          <w:tcPr>
            <w:tcW w:w="850" w:type="dxa"/>
            <w:shd w:val="clear" w:color="auto" w:fill="FFFFFF" w:themeFill="background1"/>
          </w:tcPr>
          <w:p w14:paraId="452EAAD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87</w:t>
            </w:r>
          </w:p>
        </w:tc>
        <w:tc>
          <w:tcPr>
            <w:tcW w:w="1134" w:type="dxa"/>
            <w:shd w:val="clear" w:color="auto" w:fill="FFFFFF" w:themeFill="background1"/>
          </w:tcPr>
          <w:p w14:paraId="2A5D891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48</w:t>
            </w:r>
          </w:p>
        </w:tc>
        <w:tc>
          <w:tcPr>
            <w:tcW w:w="1090" w:type="dxa"/>
            <w:shd w:val="clear" w:color="auto" w:fill="FFFFFF" w:themeFill="background1"/>
          </w:tcPr>
          <w:p w14:paraId="616243E0"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6" w:type="dxa"/>
            <w:shd w:val="clear" w:color="auto" w:fill="FFFFFF" w:themeFill="background1"/>
          </w:tcPr>
          <w:p w14:paraId="11D2CB8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1" w:type="dxa"/>
            <w:shd w:val="clear" w:color="auto" w:fill="FFFFFF" w:themeFill="background1"/>
          </w:tcPr>
          <w:p w14:paraId="5ED5F99D"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00F66CA0" w14:textId="77777777" w:rsidTr="007F7BA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1751D7D2" w14:textId="2038E4A9"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Connor</w:t>
            </w:r>
            <w:r w:rsidR="00536847" w:rsidRPr="00536847">
              <w:rPr>
                <w:rFonts w:ascii="Book Antiqua" w:hAnsi="Book Antiqua"/>
                <w:b w:val="0"/>
                <w:bCs w:val="0"/>
                <w:i/>
                <w:iCs/>
                <w:color w:val="auto"/>
                <w:sz w:val="24"/>
                <w:szCs w:val="24"/>
              </w:rPr>
              <w:t xml:space="preserve"> et al</w:t>
            </w:r>
            <w:r w:rsidR="00113C6F" w:rsidRPr="00536847">
              <w:rPr>
                <w:rFonts w:ascii="Book Antiqua" w:hAnsi="Book Antiqua"/>
                <w:b w:val="0"/>
                <w:bCs w:val="0"/>
                <w:noProof/>
                <w:color w:val="auto"/>
                <w:sz w:val="24"/>
                <w:szCs w:val="24"/>
                <w:vertAlign w:val="superscript"/>
              </w:rPr>
              <w:t>[40]</w:t>
            </w:r>
          </w:p>
        </w:tc>
        <w:tc>
          <w:tcPr>
            <w:tcW w:w="850" w:type="dxa"/>
            <w:tcBorders>
              <w:left w:val="none" w:sz="0" w:space="0" w:color="auto"/>
              <w:right w:val="none" w:sz="0" w:space="0" w:color="auto"/>
            </w:tcBorders>
            <w:shd w:val="clear" w:color="auto" w:fill="FFFFFF" w:themeFill="background1"/>
          </w:tcPr>
          <w:p w14:paraId="39D1505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2016</w:t>
            </w:r>
          </w:p>
        </w:tc>
        <w:tc>
          <w:tcPr>
            <w:tcW w:w="2410" w:type="dxa"/>
            <w:tcBorders>
              <w:left w:val="none" w:sz="0" w:space="0" w:color="auto"/>
              <w:right w:val="none" w:sz="0" w:space="0" w:color="auto"/>
            </w:tcBorders>
            <w:shd w:val="clear" w:color="auto" w:fill="FFFFFF" w:themeFill="background1"/>
          </w:tcPr>
          <w:p w14:paraId="2E048E53"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Canada</w:t>
            </w:r>
          </w:p>
        </w:tc>
        <w:tc>
          <w:tcPr>
            <w:tcW w:w="2126" w:type="dxa"/>
            <w:tcBorders>
              <w:left w:val="none" w:sz="0" w:space="0" w:color="auto"/>
              <w:right w:val="none" w:sz="0" w:space="0" w:color="auto"/>
            </w:tcBorders>
            <w:shd w:val="clear" w:color="auto" w:fill="FFFFFF" w:themeFill="background1"/>
          </w:tcPr>
          <w:p w14:paraId="7FD4C2C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63</w:t>
            </w:r>
          </w:p>
        </w:tc>
        <w:tc>
          <w:tcPr>
            <w:tcW w:w="1985" w:type="dxa"/>
            <w:tcBorders>
              <w:left w:val="none" w:sz="0" w:space="0" w:color="auto"/>
              <w:right w:val="none" w:sz="0" w:space="0" w:color="auto"/>
            </w:tcBorders>
            <w:shd w:val="clear" w:color="auto" w:fill="FFFFFF" w:themeFill="background1"/>
          </w:tcPr>
          <w:p w14:paraId="2040D76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31.5</w:t>
            </w:r>
          </w:p>
        </w:tc>
        <w:tc>
          <w:tcPr>
            <w:tcW w:w="1559" w:type="dxa"/>
            <w:tcBorders>
              <w:left w:val="none" w:sz="0" w:space="0" w:color="auto"/>
              <w:right w:val="none" w:sz="0" w:space="0" w:color="auto"/>
            </w:tcBorders>
            <w:shd w:val="clear" w:color="auto" w:fill="FFFFFF" w:themeFill="background1"/>
          </w:tcPr>
          <w:p w14:paraId="72939FF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27</w:t>
            </w:r>
          </w:p>
        </w:tc>
        <w:tc>
          <w:tcPr>
            <w:tcW w:w="850" w:type="dxa"/>
            <w:tcBorders>
              <w:left w:val="none" w:sz="0" w:space="0" w:color="auto"/>
              <w:right w:val="none" w:sz="0" w:space="0" w:color="auto"/>
            </w:tcBorders>
            <w:shd w:val="clear" w:color="auto" w:fill="FFFFFF" w:themeFill="background1"/>
          </w:tcPr>
          <w:p w14:paraId="246BDC7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10</w:t>
            </w:r>
          </w:p>
        </w:tc>
        <w:tc>
          <w:tcPr>
            <w:tcW w:w="1134" w:type="dxa"/>
            <w:tcBorders>
              <w:left w:val="none" w:sz="0" w:space="0" w:color="auto"/>
              <w:right w:val="none" w:sz="0" w:space="0" w:color="auto"/>
            </w:tcBorders>
            <w:shd w:val="clear" w:color="auto" w:fill="FFFFFF" w:themeFill="background1"/>
          </w:tcPr>
          <w:p w14:paraId="58F6454E"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21</w:t>
            </w:r>
          </w:p>
        </w:tc>
        <w:tc>
          <w:tcPr>
            <w:tcW w:w="1090" w:type="dxa"/>
            <w:tcBorders>
              <w:left w:val="none" w:sz="0" w:space="0" w:color="auto"/>
              <w:right w:val="none" w:sz="0" w:space="0" w:color="auto"/>
            </w:tcBorders>
            <w:shd w:val="clear" w:color="auto" w:fill="FFFFFF" w:themeFill="background1"/>
          </w:tcPr>
          <w:p w14:paraId="7ACDAD6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3F815F98"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613D1FB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605641DE"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08B1F1FF" w14:textId="7A9A86F3"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lastRenderedPageBreak/>
              <w:t>Eefsen</w:t>
            </w:r>
            <w:r w:rsidR="00536847" w:rsidRPr="00536847">
              <w:rPr>
                <w:rFonts w:ascii="Book Antiqua" w:hAnsi="Book Antiqua"/>
                <w:b w:val="0"/>
                <w:bCs w:val="0"/>
                <w:i/>
                <w:iCs/>
                <w:color w:val="auto"/>
                <w:sz w:val="24"/>
                <w:szCs w:val="24"/>
              </w:rPr>
              <w:t xml:space="preserve"> et al</w:t>
            </w:r>
            <w:r w:rsidR="00113C6F" w:rsidRPr="00536847">
              <w:rPr>
                <w:rFonts w:ascii="Book Antiqua" w:hAnsi="Book Antiqua"/>
                <w:b w:val="0"/>
                <w:bCs w:val="0"/>
                <w:noProof/>
                <w:color w:val="auto"/>
                <w:sz w:val="24"/>
                <w:szCs w:val="24"/>
                <w:vertAlign w:val="superscript"/>
              </w:rPr>
              <w:t>[41]</w:t>
            </w:r>
          </w:p>
        </w:tc>
        <w:tc>
          <w:tcPr>
            <w:tcW w:w="850" w:type="dxa"/>
            <w:shd w:val="clear" w:color="auto" w:fill="FFFFFF" w:themeFill="background1"/>
          </w:tcPr>
          <w:p w14:paraId="2D9D7C23"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2015</w:t>
            </w:r>
          </w:p>
        </w:tc>
        <w:tc>
          <w:tcPr>
            <w:tcW w:w="2410" w:type="dxa"/>
            <w:shd w:val="clear" w:color="auto" w:fill="FFFFFF" w:themeFill="background1"/>
          </w:tcPr>
          <w:p w14:paraId="0DB0080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Denmark</w:t>
            </w:r>
          </w:p>
        </w:tc>
        <w:tc>
          <w:tcPr>
            <w:tcW w:w="2126" w:type="dxa"/>
            <w:shd w:val="clear" w:color="auto" w:fill="FFFFFF" w:themeFill="background1"/>
          </w:tcPr>
          <w:p w14:paraId="35316E7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254</w:t>
            </w:r>
          </w:p>
        </w:tc>
        <w:tc>
          <w:tcPr>
            <w:tcW w:w="1985" w:type="dxa"/>
            <w:shd w:val="clear" w:color="auto" w:fill="FFFFFF" w:themeFill="background1"/>
          </w:tcPr>
          <w:p w14:paraId="4467B2F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44.6</w:t>
            </w:r>
          </w:p>
        </w:tc>
        <w:tc>
          <w:tcPr>
            <w:tcW w:w="1559" w:type="dxa"/>
            <w:shd w:val="clear" w:color="auto" w:fill="FFFFFF" w:themeFill="background1"/>
          </w:tcPr>
          <w:p w14:paraId="5949AD3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125</w:t>
            </w:r>
          </w:p>
        </w:tc>
        <w:tc>
          <w:tcPr>
            <w:tcW w:w="850" w:type="dxa"/>
            <w:shd w:val="clear" w:color="auto" w:fill="FFFFFF" w:themeFill="background1"/>
          </w:tcPr>
          <w:p w14:paraId="7A872CA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51</w:t>
            </w:r>
          </w:p>
        </w:tc>
        <w:tc>
          <w:tcPr>
            <w:tcW w:w="1134" w:type="dxa"/>
            <w:shd w:val="clear" w:color="auto" w:fill="FFFFFF" w:themeFill="background1"/>
          </w:tcPr>
          <w:p w14:paraId="2ECA32A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78</w:t>
            </w:r>
          </w:p>
        </w:tc>
        <w:tc>
          <w:tcPr>
            <w:tcW w:w="1090" w:type="dxa"/>
            <w:shd w:val="clear" w:color="auto" w:fill="FFFFFF" w:themeFill="background1"/>
          </w:tcPr>
          <w:p w14:paraId="1E052A7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6" w:type="dxa"/>
            <w:shd w:val="clear" w:color="auto" w:fill="FFFFFF" w:themeFill="background1"/>
          </w:tcPr>
          <w:p w14:paraId="473B319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1" w:type="dxa"/>
            <w:shd w:val="clear" w:color="auto" w:fill="FFFFFF" w:themeFill="background1"/>
          </w:tcPr>
          <w:p w14:paraId="44EA01DD"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4C5C0A8D"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6829BF88" w14:textId="056D4E17" w:rsidR="008841E5" w:rsidRPr="00536847" w:rsidRDefault="00FD5CDE"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Schirripa</w:t>
            </w:r>
            <w:r w:rsidR="00536847" w:rsidRPr="00536847">
              <w:rPr>
                <w:rFonts w:ascii="Book Antiqua" w:hAnsi="Book Antiqua"/>
                <w:b w:val="0"/>
                <w:bCs w:val="0"/>
                <w:i/>
                <w:iCs/>
                <w:color w:val="auto"/>
                <w:sz w:val="24"/>
                <w:szCs w:val="24"/>
              </w:rPr>
              <w:t xml:space="preserve"> et al</w:t>
            </w:r>
            <w:r w:rsidR="00113C6F" w:rsidRPr="00536847">
              <w:rPr>
                <w:rFonts w:ascii="Book Antiqua" w:hAnsi="Book Antiqua"/>
                <w:b w:val="0"/>
                <w:bCs w:val="0"/>
                <w:noProof/>
                <w:color w:val="auto"/>
                <w:sz w:val="24"/>
                <w:szCs w:val="24"/>
                <w:vertAlign w:val="superscript"/>
              </w:rPr>
              <w:t>[33]</w:t>
            </w:r>
          </w:p>
        </w:tc>
        <w:tc>
          <w:tcPr>
            <w:tcW w:w="850" w:type="dxa"/>
            <w:tcBorders>
              <w:left w:val="none" w:sz="0" w:space="0" w:color="auto"/>
              <w:right w:val="none" w:sz="0" w:space="0" w:color="auto"/>
            </w:tcBorders>
            <w:shd w:val="clear" w:color="auto" w:fill="FFFFFF" w:themeFill="background1"/>
          </w:tcPr>
          <w:p w14:paraId="24A5B51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2015</w:t>
            </w:r>
          </w:p>
        </w:tc>
        <w:tc>
          <w:tcPr>
            <w:tcW w:w="2410" w:type="dxa"/>
            <w:tcBorders>
              <w:left w:val="none" w:sz="0" w:space="0" w:color="auto"/>
              <w:right w:val="none" w:sz="0" w:space="0" w:color="auto"/>
            </w:tcBorders>
            <w:shd w:val="clear" w:color="auto" w:fill="FFFFFF" w:themeFill="background1"/>
          </w:tcPr>
          <w:p w14:paraId="0421611E"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Italy</w:t>
            </w:r>
          </w:p>
        </w:tc>
        <w:tc>
          <w:tcPr>
            <w:tcW w:w="2126" w:type="dxa"/>
            <w:tcBorders>
              <w:left w:val="none" w:sz="0" w:space="0" w:color="auto"/>
              <w:right w:val="none" w:sz="0" w:space="0" w:color="auto"/>
            </w:tcBorders>
            <w:shd w:val="clear" w:color="auto" w:fill="FFFFFF" w:themeFill="background1"/>
          </w:tcPr>
          <w:p w14:paraId="0F9777F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309</w:t>
            </w:r>
          </w:p>
        </w:tc>
        <w:tc>
          <w:tcPr>
            <w:tcW w:w="1985" w:type="dxa"/>
            <w:tcBorders>
              <w:left w:val="none" w:sz="0" w:space="0" w:color="auto"/>
              <w:right w:val="none" w:sz="0" w:space="0" w:color="auto"/>
            </w:tcBorders>
            <w:shd w:val="clear" w:color="auto" w:fill="FFFFFF" w:themeFill="background1"/>
          </w:tcPr>
          <w:p w14:paraId="40E318AD"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45.6</w:t>
            </w:r>
          </w:p>
        </w:tc>
        <w:tc>
          <w:tcPr>
            <w:tcW w:w="1559" w:type="dxa"/>
            <w:tcBorders>
              <w:left w:val="none" w:sz="0" w:space="0" w:color="auto"/>
              <w:right w:val="none" w:sz="0" w:space="0" w:color="auto"/>
            </w:tcBorders>
            <w:shd w:val="clear" w:color="auto" w:fill="FFFFFF" w:themeFill="background1"/>
          </w:tcPr>
          <w:p w14:paraId="633670A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138</w:t>
            </w:r>
          </w:p>
        </w:tc>
        <w:tc>
          <w:tcPr>
            <w:tcW w:w="850" w:type="dxa"/>
            <w:tcBorders>
              <w:left w:val="none" w:sz="0" w:space="0" w:color="auto"/>
              <w:right w:val="none" w:sz="0" w:space="0" w:color="auto"/>
            </w:tcBorders>
            <w:shd w:val="clear" w:color="auto" w:fill="FFFFFF" w:themeFill="background1"/>
          </w:tcPr>
          <w:p w14:paraId="3A8D6FC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87</w:t>
            </w:r>
          </w:p>
        </w:tc>
        <w:tc>
          <w:tcPr>
            <w:tcW w:w="1134" w:type="dxa"/>
            <w:tcBorders>
              <w:left w:val="none" w:sz="0" w:space="0" w:color="auto"/>
              <w:right w:val="none" w:sz="0" w:space="0" w:color="auto"/>
            </w:tcBorders>
            <w:shd w:val="clear" w:color="auto" w:fill="FFFFFF" w:themeFill="background1"/>
          </w:tcPr>
          <w:p w14:paraId="5F069B8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82</w:t>
            </w:r>
          </w:p>
        </w:tc>
        <w:tc>
          <w:tcPr>
            <w:tcW w:w="1090" w:type="dxa"/>
            <w:tcBorders>
              <w:left w:val="none" w:sz="0" w:space="0" w:color="auto"/>
              <w:right w:val="none" w:sz="0" w:space="0" w:color="auto"/>
            </w:tcBorders>
            <w:shd w:val="clear" w:color="auto" w:fill="FFFFFF" w:themeFill="background1"/>
          </w:tcPr>
          <w:p w14:paraId="1B889F1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634D3A6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24C59E7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2967B149"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020D913A" w14:textId="45CD4395"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Loosen</w:t>
            </w:r>
            <w:r w:rsidR="00536847" w:rsidRPr="00536847">
              <w:rPr>
                <w:rFonts w:ascii="Book Antiqua" w:hAnsi="Book Antiqua"/>
                <w:b w:val="0"/>
                <w:bCs w:val="0"/>
                <w:i/>
                <w:iCs/>
                <w:color w:val="auto"/>
                <w:sz w:val="24"/>
                <w:szCs w:val="24"/>
              </w:rPr>
              <w:t xml:space="preserve"> et al</w:t>
            </w:r>
            <w:r w:rsidR="00113C6F" w:rsidRPr="00536847">
              <w:rPr>
                <w:rFonts w:ascii="Book Antiqua" w:hAnsi="Book Antiqua"/>
                <w:b w:val="0"/>
                <w:bCs w:val="0"/>
                <w:noProof/>
                <w:color w:val="auto"/>
                <w:sz w:val="24"/>
                <w:szCs w:val="24"/>
                <w:vertAlign w:val="superscript"/>
              </w:rPr>
              <w:t>[42]</w:t>
            </w:r>
          </w:p>
        </w:tc>
        <w:tc>
          <w:tcPr>
            <w:tcW w:w="850" w:type="dxa"/>
            <w:shd w:val="clear" w:color="auto" w:fill="FFFFFF" w:themeFill="background1"/>
          </w:tcPr>
          <w:p w14:paraId="5D8914E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shd w:val="clear" w:color="auto" w:fill="FFFFFF" w:themeFill="background1"/>
          </w:tcPr>
          <w:p w14:paraId="6EF453B6"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Germany</w:t>
            </w:r>
          </w:p>
        </w:tc>
        <w:tc>
          <w:tcPr>
            <w:tcW w:w="2126" w:type="dxa"/>
            <w:shd w:val="clear" w:color="auto" w:fill="FFFFFF" w:themeFill="background1"/>
          </w:tcPr>
          <w:p w14:paraId="2E3C63E1"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125</w:t>
            </w:r>
          </w:p>
        </w:tc>
        <w:tc>
          <w:tcPr>
            <w:tcW w:w="1985" w:type="dxa"/>
            <w:shd w:val="clear" w:color="auto" w:fill="FFFFFF" w:themeFill="background1"/>
          </w:tcPr>
          <w:p w14:paraId="5DD084D4"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559" w:type="dxa"/>
            <w:shd w:val="clear" w:color="auto" w:fill="FFFFFF" w:themeFill="background1"/>
          </w:tcPr>
          <w:p w14:paraId="2384ADE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102</w:t>
            </w:r>
          </w:p>
        </w:tc>
        <w:tc>
          <w:tcPr>
            <w:tcW w:w="850" w:type="dxa"/>
            <w:shd w:val="clear" w:color="auto" w:fill="FFFFFF" w:themeFill="background1"/>
          </w:tcPr>
          <w:p w14:paraId="34105E8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23</w:t>
            </w:r>
          </w:p>
        </w:tc>
        <w:tc>
          <w:tcPr>
            <w:tcW w:w="1134" w:type="dxa"/>
            <w:shd w:val="clear" w:color="auto" w:fill="FFFFFF" w:themeFill="background1"/>
          </w:tcPr>
          <w:p w14:paraId="7307DC5A"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0F9D4B14"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6" w:type="dxa"/>
            <w:shd w:val="clear" w:color="auto" w:fill="FFFFFF" w:themeFill="background1"/>
          </w:tcPr>
          <w:p w14:paraId="205604C7"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1" w:type="dxa"/>
            <w:shd w:val="clear" w:color="auto" w:fill="FFFFFF" w:themeFill="background1"/>
          </w:tcPr>
          <w:p w14:paraId="1F01F6D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2D0E9926"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0A08F7D1" w14:textId="77B40D24"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Amikura</w:t>
            </w:r>
            <w:r w:rsidR="00536847" w:rsidRPr="00536847">
              <w:rPr>
                <w:rFonts w:ascii="Book Antiqua" w:hAnsi="Book Antiqua"/>
                <w:b w:val="0"/>
                <w:bCs w:val="0"/>
                <w:i/>
                <w:iCs/>
                <w:color w:val="auto"/>
                <w:sz w:val="24"/>
                <w:szCs w:val="24"/>
              </w:rPr>
              <w:t xml:space="preserve"> et al</w:t>
            </w:r>
            <w:r w:rsidR="00113C6F" w:rsidRPr="00536847">
              <w:rPr>
                <w:rFonts w:ascii="Book Antiqua" w:hAnsi="Book Antiqua"/>
                <w:b w:val="0"/>
                <w:bCs w:val="0"/>
                <w:noProof/>
                <w:color w:val="auto"/>
                <w:sz w:val="24"/>
                <w:szCs w:val="24"/>
                <w:vertAlign w:val="superscript"/>
              </w:rPr>
              <w:t>[32]</w:t>
            </w:r>
          </w:p>
        </w:tc>
        <w:tc>
          <w:tcPr>
            <w:tcW w:w="850" w:type="dxa"/>
            <w:tcBorders>
              <w:left w:val="none" w:sz="0" w:space="0" w:color="auto"/>
              <w:right w:val="none" w:sz="0" w:space="0" w:color="auto"/>
            </w:tcBorders>
            <w:shd w:val="clear" w:color="auto" w:fill="FFFFFF" w:themeFill="background1"/>
          </w:tcPr>
          <w:p w14:paraId="1517CC8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tcBorders>
              <w:left w:val="none" w:sz="0" w:space="0" w:color="auto"/>
              <w:right w:val="none" w:sz="0" w:space="0" w:color="auto"/>
            </w:tcBorders>
            <w:shd w:val="clear" w:color="auto" w:fill="FFFFFF" w:themeFill="background1"/>
          </w:tcPr>
          <w:p w14:paraId="4D0EAC23"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Japan</w:t>
            </w:r>
          </w:p>
        </w:tc>
        <w:tc>
          <w:tcPr>
            <w:tcW w:w="2126" w:type="dxa"/>
            <w:tcBorders>
              <w:left w:val="none" w:sz="0" w:space="0" w:color="auto"/>
              <w:right w:val="none" w:sz="0" w:space="0" w:color="auto"/>
            </w:tcBorders>
            <w:shd w:val="clear" w:color="auto" w:fill="FFFFFF" w:themeFill="background1"/>
          </w:tcPr>
          <w:p w14:paraId="46EEAB08"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342</w:t>
            </w:r>
          </w:p>
        </w:tc>
        <w:tc>
          <w:tcPr>
            <w:tcW w:w="1985" w:type="dxa"/>
            <w:tcBorders>
              <w:left w:val="none" w:sz="0" w:space="0" w:color="auto"/>
              <w:right w:val="none" w:sz="0" w:space="0" w:color="auto"/>
            </w:tcBorders>
            <w:shd w:val="clear" w:color="auto" w:fill="FFFFFF" w:themeFill="background1"/>
          </w:tcPr>
          <w:p w14:paraId="4D24367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52.7</w:t>
            </w:r>
          </w:p>
        </w:tc>
        <w:tc>
          <w:tcPr>
            <w:tcW w:w="1559" w:type="dxa"/>
            <w:tcBorders>
              <w:left w:val="none" w:sz="0" w:space="0" w:color="auto"/>
              <w:right w:val="none" w:sz="0" w:space="0" w:color="auto"/>
            </w:tcBorders>
            <w:shd w:val="clear" w:color="auto" w:fill="FFFFFF" w:themeFill="background1"/>
          </w:tcPr>
          <w:p w14:paraId="014A1D9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236</w:t>
            </w:r>
          </w:p>
        </w:tc>
        <w:tc>
          <w:tcPr>
            <w:tcW w:w="850" w:type="dxa"/>
            <w:tcBorders>
              <w:left w:val="none" w:sz="0" w:space="0" w:color="auto"/>
              <w:right w:val="none" w:sz="0" w:space="0" w:color="auto"/>
            </w:tcBorders>
            <w:shd w:val="clear" w:color="auto" w:fill="FFFFFF" w:themeFill="background1"/>
          </w:tcPr>
          <w:p w14:paraId="135D0F35"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106</w:t>
            </w:r>
          </w:p>
        </w:tc>
        <w:tc>
          <w:tcPr>
            <w:tcW w:w="1134" w:type="dxa"/>
            <w:tcBorders>
              <w:left w:val="none" w:sz="0" w:space="0" w:color="auto"/>
              <w:right w:val="none" w:sz="0" w:space="0" w:color="auto"/>
            </w:tcBorders>
            <w:shd w:val="clear" w:color="auto" w:fill="FFFFFF" w:themeFill="background1"/>
          </w:tcPr>
          <w:p w14:paraId="741D1B53"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090" w:type="dxa"/>
            <w:tcBorders>
              <w:left w:val="none" w:sz="0" w:space="0" w:color="auto"/>
              <w:right w:val="none" w:sz="0" w:space="0" w:color="auto"/>
            </w:tcBorders>
            <w:shd w:val="clear" w:color="auto" w:fill="FFFFFF" w:themeFill="background1"/>
          </w:tcPr>
          <w:p w14:paraId="1BAE37E7"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05A354A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65F2C223"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6EAF9062"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241617E1" w14:textId="1DACA9A8"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Yamashita</w:t>
            </w:r>
            <w:r w:rsidR="00536847" w:rsidRPr="00536847">
              <w:rPr>
                <w:rFonts w:ascii="Book Antiqua" w:hAnsi="Book Antiqua"/>
                <w:b w:val="0"/>
                <w:bCs w:val="0"/>
                <w:i/>
                <w:iCs/>
                <w:color w:val="auto"/>
                <w:sz w:val="24"/>
                <w:szCs w:val="24"/>
              </w:rPr>
              <w:t xml:space="preserve"> et al</w:t>
            </w:r>
            <w:r w:rsidR="00A256CB" w:rsidRPr="00536847">
              <w:rPr>
                <w:rFonts w:ascii="Book Antiqua" w:hAnsi="Book Antiqua"/>
                <w:b w:val="0"/>
                <w:bCs w:val="0"/>
                <w:noProof/>
                <w:color w:val="auto"/>
                <w:sz w:val="24"/>
                <w:szCs w:val="24"/>
                <w:vertAlign w:val="superscript"/>
              </w:rPr>
              <w:t>[26]</w:t>
            </w:r>
          </w:p>
        </w:tc>
        <w:tc>
          <w:tcPr>
            <w:tcW w:w="850" w:type="dxa"/>
            <w:shd w:val="clear" w:color="auto" w:fill="FFFFFF" w:themeFill="background1"/>
          </w:tcPr>
          <w:p w14:paraId="7E9EDAB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shd w:val="clear" w:color="auto" w:fill="FFFFFF" w:themeFill="background1"/>
          </w:tcPr>
          <w:p w14:paraId="2F3A9A38" w14:textId="62D0A2BF" w:rsidR="008841E5" w:rsidRPr="00744AC2" w:rsidRDefault="007F7BA1"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U</w:t>
            </w:r>
            <w:r>
              <w:rPr>
                <w:rFonts w:ascii="Book Antiqua" w:hAnsi="Book Antiqua"/>
                <w:color w:val="auto"/>
                <w:sz w:val="24"/>
                <w:szCs w:val="24"/>
              </w:rPr>
              <w:t xml:space="preserve">nited </w:t>
            </w:r>
            <w:r w:rsidRPr="00744AC2">
              <w:rPr>
                <w:rFonts w:ascii="Book Antiqua" w:hAnsi="Book Antiqua"/>
                <w:color w:val="auto"/>
                <w:sz w:val="24"/>
                <w:szCs w:val="24"/>
              </w:rPr>
              <w:t>S</w:t>
            </w:r>
            <w:r>
              <w:rPr>
                <w:rFonts w:ascii="Book Antiqua" w:hAnsi="Book Antiqua"/>
                <w:color w:val="auto"/>
                <w:sz w:val="24"/>
                <w:szCs w:val="24"/>
              </w:rPr>
              <w:t>tates</w:t>
            </w:r>
          </w:p>
        </w:tc>
        <w:tc>
          <w:tcPr>
            <w:tcW w:w="2126" w:type="dxa"/>
            <w:shd w:val="clear" w:color="auto" w:fill="FFFFFF" w:themeFill="background1"/>
          </w:tcPr>
          <w:p w14:paraId="763B1F1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725</w:t>
            </w:r>
          </w:p>
        </w:tc>
        <w:tc>
          <w:tcPr>
            <w:tcW w:w="1985" w:type="dxa"/>
            <w:shd w:val="clear" w:color="auto" w:fill="FFFFFF" w:themeFill="background1"/>
          </w:tcPr>
          <w:p w14:paraId="5524EA3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27/41</w:t>
            </w:r>
          </w:p>
        </w:tc>
        <w:tc>
          <w:tcPr>
            <w:tcW w:w="1559" w:type="dxa"/>
            <w:shd w:val="clear" w:color="auto" w:fill="FFFFFF" w:themeFill="background1"/>
          </w:tcPr>
          <w:p w14:paraId="043AC5D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487</w:t>
            </w:r>
          </w:p>
        </w:tc>
        <w:tc>
          <w:tcPr>
            <w:tcW w:w="850" w:type="dxa"/>
            <w:shd w:val="clear" w:color="auto" w:fill="FFFFFF" w:themeFill="background1"/>
          </w:tcPr>
          <w:p w14:paraId="5DC53607"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238</w:t>
            </w:r>
          </w:p>
        </w:tc>
        <w:tc>
          <w:tcPr>
            <w:tcW w:w="1134" w:type="dxa"/>
            <w:shd w:val="clear" w:color="auto" w:fill="FFFFFF" w:themeFill="background1"/>
          </w:tcPr>
          <w:p w14:paraId="71B691B7"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04011E4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56</w:t>
            </w:r>
          </w:p>
        </w:tc>
        <w:tc>
          <w:tcPr>
            <w:tcW w:w="756" w:type="dxa"/>
            <w:shd w:val="clear" w:color="auto" w:fill="FFFFFF" w:themeFill="background1"/>
          </w:tcPr>
          <w:p w14:paraId="39F2785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58</w:t>
            </w:r>
          </w:p>
        </w:tc>
        <w:tc>
          <w:tcPr>
            <w:tcW w:w="1131" w:type="dxa"/>
            <w:shd w:val="clear" w:color="auto" w:fill="FFFFFF" w:themeFill="background1"/>
          </w:tcPr>
          <w:p w14:paraId="2600259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4E1EBC63"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60430113" w14:textId="7BC507C4"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Dulundu</w:t>
            </w:r>
            <w:r w:rsidR="00536847" w:rsidRPr="00536847">
              <w:rPr>
                <w:rFonts w:ascii="Book Antiqua" w:hAnsi="Book Antiqua"/>
                <w:b w:val="0"/>
                <w:bCs w:val="0"/>
                <w:i/>
                <w:iCs/>
                <w:color w:val="auto"/>
                <w:sz w:val="24"/>
                <w:szCs w:val="24"/>
              </w:rPr>
              <w:t xml:space="preserve"> et al</w:t>
            </w:r>
            <w:r w:rsidR="00A256CB" w:rsidRPr="00536847">
              <w:rPr>
                <w:rFonts w:ascii="Book Antiqua" w:hAnsi="Book Antiqua"/>
                <w:b w:val="0"/>
                <w:bCs w:val="0"/>
                <w:noProof/>
                <w:color w:val="auto"/>
                <w:sz w:val="24"/>
                <w:szCs w:val="24"/>
                <w:vertAlign w:val="superscript"/>
              </w:rPr>
              <w:t>[19]</w:t>
            </w:r>
          </w:p>
        </w:tc>
        <w:tc>
          <w:tcPr>
            <w:tcW w:w="850" w:type="dxa"/>
            <w:tcBorders>
              <w:left w:val="none" w:sz="0" w:space="0" w:color="auto"/>
              <w:right w:val="none" w:sz="0" w:space="0" w:color="auto"/>
            </w:tcBorders>
            <w:shd w:val="clear" w:color="auto" w:fill="FFFFFF" w:themeFill="background1"/>
          </w:tcPr>
          <w:p w14:paraId="058D3150"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2017</w:t>
            </w:r>
          </w:p>
        </w:tc>
        <w:tc>
          <w:tcPr>
            <w:tcW w:w="2410" w:type="dxa"/>
            <w:tcBorders>
              <w:left w:val="none" w:sz="0" w:space="0" w:color="auto"/>
              <w:right w:val="none" w:sz="0" w:space="0" w:color="auto"/>
            </w:tcBorders>
            <w:shd w:val="clear" w:color="auto" w:fill="FFFFFF" w:themeFill="background1"/>
          </w:tcPr>
          <w:p w14:paraId="14A983C3"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Turkey</w:t>
            </w:r>
          </w:p>
        </w:tc>
        <w:tc>
          <w:tcPr>
            <w:tcW w:w="2126" w:type="dxa"/>
            <w:tcBorders>
              <w:left w:val="none" w:sz="0" w:space="0" w:color="auto"/>
              <w:right w:val="none" w:sz="0" w:space="0" w:color="auto"/>
            </w:tcBorders>
            <w:shd w:val="clear" w:color="auto" w:fill="FFFFFF" w:themeFill="background1"/>
          </w:tcPr>
          <w:p w14:paraId="46307E1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108</w:t>
            </w:r>
          </w:p>
        </w:tc>
        <w:tc>
          <w:tcPr>
            <w:tcW w:w="1985" w:type="dxa"/>
            <w:tcBorders>
              <w:left w:val="none" w:sz="0" w:space="0" w:color="auto"/>
              <w:right w:val="none" w:sz="0" w:space="0" w:color="auto"/>
            </w:tcBorders>
            <w:shd w:val="clear" w:color="auto" w:fill="FFFFFF" w:themeFill="background1"/>
          </w:tcPr>
          <w:p w14:paraId="4D61552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559" w:type="dxa"/>
            <w:tcBorders>
              <w:left w:val="none" w:sz="0" w:space="0" w:color="auto"/>
              <w:right w:val="none" w:sz="0" w:space="0" w:color="auto"/>
            </w:tcBorders>
            <w:shd w:val="clear" w:color="auto" w:fill="FFFFFF" w:themeFill="background1"/>
          </w:tcPr>
          <w:p w14:paraId="2A0C8020"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40</w:t>
            </w:r>
          </w:p>
        </w:tc>
        <w:tc>
          <w:tcPr>
            <w:tcW w:w="850" w:type="dxa"/>
            <w:tcBorders>
              <w:left w:val="none" w:sz="0" w:space="0" w:color="auto"/>
              <w:right w:val="none" w:sz="0" w:space="0" w:color="auto"/>
            </w:tcBorders>
            <w:shd w:val="clear" w:color="auto" w:fill="FFFFFF" w:themeFill="background1"/>
          </w:tcPr>
          <w:p w14:paraId="3C9C25FD"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24</w:t>
            </w:r>
          </w:p>
        </w:tc>
        <w:tc>
          <w:tcPr>
            <w:tcW w:w="1134" w:type="dxa"/>
            <w:tcBorders>
              <w:left w:val="none" w:sz="0" w:space="0" w:color="auto"/>
              <w:right w:val="none" w:sz="0" w:space="0" w:color="auto"/>
            </w:tcBorders>
            <w:shd w:val="clear" w:color="auto" w:fill="FFFFFF" w:themeFill="background1"/>
          </w:tcPr>
          <w:p w14:paraId="4D6A36F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44</w:t>
            </w:r>
          </w:p>
        </w:tc>
        <w:tc>
          <w:tcPr>
            <w:tcW w:w="1090" w:type="dxa"/>
            <w:tcBorders>
              <w:left w:val="none" w:sz="0" w:space="0" w:color="auto"/>
              <w:right w:val="none" w:sz="0" w:space="0" w:color="auto"/>
            </w:tcBorders>
            <w:shd w:val="clear" w:color="auto" w:fill="FFFFFF" w:themeFill="background1"/>
          </w:tcPr>
          <w:p w14:paraId="7ECCB78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58.5</w:t>
            </w:r>
          </w:p>
        </w:tc>
        <w:tc>
          <w:tcPr>
            <w:tcW w:w="756" w:type="dxa"/>
            <w:tcBorders>
              <w:left w:val="none" w:sz="0" w:space="0" w:color="auto"/>
              <w:right w:val="none" w:sz="0" w:space="0" w:color="auto"/>
            </w:tcBorders>
            <w:shd w:val="clear" w:color="auto" w:fill="FFFFFF" w:themeFill="background1"/>
          </w:tcPr>
          <w:p w14:paraId="0EAA2059"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63.2</w:t>
            </w:r>
          </w:p>
        </w:tc>
        <w:tc>
          <w:tcPr>
            <w:tcW w:w="1131" w:type="dxa"/>
            <w:tcBorders>
              <w:left w:val="none" w:sz="0" w:space="0" w:color="auto"/>
              <w:right w:val="none" w:sz="0" w:space="0" w:color="auto"/>
            </w:tcBorders>
            <w:shd w:val="clear" w:color="auto" w:fill="FFFFFF" w:themeFill="background1"/>
          </w:tcPr>
          <w:p w14:paraId="2FA7A98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63.8</w:t>
            </w:r>
          </w:p>
        </w:tc>
      </w:tr>
      <w:tr w:rsidR="007F7BA1" w:rsidRPr="00744AC2" w14:paraId="2B078639"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0C2E0BD8" w14:textId="29A940D3"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Creasy</w:t>
            </w:r>
            <w:r w:rsidR="00536847" w:rsidRPr="00536847">
              <w:rPr>
                <w:rFonts w:ascii="Book Antiqua" w:hAnsi="Book Antiqua"/>
                <w:b w:val="0"/>
                <w:bCs w:val="0"/>
                <w:i/>
                <w:iCs/>
                <w:color w:val="auto"/>
                <w:sz w:val="24"/>
                <w:szCs w:val="24"/>
              </w:rPr>
              <w:t xml:space="preserve"> et al</w:t>
            </w:r>
            <w:r w:rsidR="0077423C" w:rsidRPr="00536847">
              <w:rPr>
                <w:rFonts w:ascii="Book Antiqua" w:hAnsi="Book Antiqua"/>
                <w:b w:val="0"/>
                <w:bCs w:val="0"/>
                <w:noProof/>
                <w:color w:val="auto"/>
                <w:sz w:val="24"/>
                <w:szCs w:val="24"/>
                <w:vertAlign w:val="superscript"/>
              </w:rPr>
              <w:t>[9]</w:t>
            </w:r>
          </w:p>
        </w:tc>
        <w:tc>
          <w:tcPr>
            <w:tcW w:w="850" w:type="dxa"/>
            <w:shd w:val="clear" w:color="auto" w:fill="FFFFFF" w:themeFill="background1"/>
          </w:tcPr>
          <w:p w14:paraId="5D8903D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2016</w:t>
            </w:r>
          </w:p>
        </w:tc>
        <w:tc>
          <w:tcPr>
            <w:tcW w:w="2410" w:type="dxa"/>
            <w:shd w:val="clear" w:color="auto" w:fill="FFFFFF" w:themeFill="background1"/>
          </w:tcPr>
          <w:p w14:paraId="6C64DC37" w14:textId="1CDBE5DD" w:rsidR="008841E5" w:rsidRPr="00744AC2" w:rsidRDefault="007F7BA1"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U</w:t>
            </w:r>
            <w:r>
              <w:rPr>
                <w:rFonts w:ascii="Book Antiqua" w:hAnsi="Book Antiqua"/>
                <w:color w:val="auto"/>
                <w:sz w:val="24"/>
                <w:szCs w:val="24"/>
              </w:rPr>
              <w:t xml:space="preserve">nited </w:t>
            </w:r>
            <w:r w:rsidRPr="00744AC2">
              <w:rPr>
                <w:rFonts w:ascii="Book Antiqua" w:hAnsi="Book Antiqua"/>
                <w:color w:val="auto"/>
                <w:sz w:val="24"/>
                <w:szCs w:val="24"/>
              </w:rPr>
              <w:t>S</w:t>
            </w:r>
            <w:r>
              <w:rPr>
                <w:rFonts w:ascii="Book Antiqua" w:hAnsi="Book Antiqua"/>
                <w:color w:val="auto"/>
                <w:sz w:val="24"/>
                <w:szCs w:val="24"/>
              </w:rPr>
              <w:t>tates</w:t>
            </w:r>
          </w:p>
        </w:tc>
        <w:tc>
          <w:tcPr>
            <w:tcW w:w="2126" w:type="dxa"/>
            <w:shd w:val="clear" w:color="auto" w:fill="FFFFFF" w:themeFill="background1"/>
          </w:tcPr>
          <w:p w14:paraId="74612203"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907</w:t>
            </w:r>
          </w:p>
        </w:tc>
        <w:tc>
          <w:tcPr>
            <w:tcW w:w="1985" w:type="dxa"/>
            <w:shd w:val="clear" w:color="auto" w:fill="FFFFFF" w:themeFill="background1"/>
          </w:tcPr>
          <w:p w14:paraId="4D62CCF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132</w:t>
            </w:r>
          </w:p>
        </w:tc>
        <w:tc>
          <w:tcPr>
            <w:tcW w:w="1559" w:type="dxa"/>
            <w:shd w:val="clear" w:color="auto" w:fill="FFFFFF" w:themeFill="background1"/>
          </w:tcPr>
          <w:p w14:paraId="625F088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578</w:t>
            </w:r>
          </w:p>
        </w:tc>
        <w:tc>
          <w:tcPr>
            <w:tcW w:w="850" w:type="dxa"/>
            <w:shd w:val="clear" w:color="auto" w:fill="FFFFFF" w:themeFill="background1"/>
          </w:tcPr>
          <w:p w14:paraId="72D65411"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329</w:t>
            </w:r>
          </w:p>
        </w:tc>
        <w:tc>
          <w:tcPr>
            <w:tcW w:w="1134" w:type="dxa"/>
            <w:shd w:val="clear" w:color="auto" w:fill="FFFFFF" w:themeFill="background1"/>
          </w:tcPr>
          <w:p w14:paraId="2363FF26"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4E4008B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62.4</w:t>
            </w:r>
          </w:p>
        </w:tc>
        <w:tc>
          <w:tcPr>
            <w:tcW w:w="756" w:type="dxa"/>
            <w:shd w:val="clear" w:color="auto" w:fill="FFFFFF" w:themeFill="background1"/>
          </w:tcPr>
          <w:p w14:paraId="099BC30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65.4</w:t>
            </w:r>
          </w:p>
        </w:tc>
        <w:tc>
          <w:tcPr>
            <w:tcW w:w="1131" w:type="dxa"/>
            <w:shd w:val="clear" w:color="auto" w:fill="FFFFFF" w:themeFill="background1"/>
          </w:tcPr>
          <w:p w14:paraId="3796B0C0"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331942E4"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5AB515B1" w14:textId="4837B44C"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Sasaki</w:t>
            </w:r>
            <w:r w:rsidR="00536847" w:rsidRPr="00536847">
              <w:rPr>
                <w:rFonts w:ascii="Book Antiqua" w:hAnsi="Book Antiqua"/>
                <w:b w:val="0"/>
                <w:bCs w:val="0"/>
                <w:i/>
                <w:iCs/>
                <w:color w:val="auto"/>
                <w:sz w:val="24"/>
                <w:szCs w:val="24"/>
              </w:rPr>
              <w:t xml:space="preserve"> et al</w:t>
            </w:r>
            <w:r w:rsidR="00A256CB" w:rsidRPr="00536847">
              <w:rPr>
                <w:rFonts w:ascii="Book Antiqua" w:hAnsi="Book Antiqua"/>
                <w:b w:val="0"/>
                <w:bCs w:val="0"/>
                <w:noProof/>
                <w:color w:val="auto"/>
                <w:sz w:val="24"/>
                <w:szCs w:val="24"/>
                <w:vertAlign w:val="superscript"/>
              </w:rPr>
              <w:t>[23]</w:t>
            </w:r>
          </w:p>
        </w:tc>
        <w:tc>
          <w:tcPr>
            <w:tcW w:w="850" w:type="dxa"/>
            <w:tcBorders>
              <w:left w:val="none" w:sz="0" w:space="0" w:color="auto"/>
              <w:right w:val="none" w:sz="0" w:space="0" w:color="auto"/>
            </w:tcBorders>
            <w:shd w:val="clear" w:color="auto" w:fill="FFFFFF" w:themeFill="background1"/>
          </w:tcPr>
          <w:p w14:paraId="700E1119"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2016</w:t>
            </w:r>
          </w:p>
        </w:tc>
        <w:tc>
          <w:tcPr>
            <w:tcW w:w="2410" w:type="dxa"/>
            <w:tcBorders>
              <w:left w:val="none" w:sz="0" w:space="0" w:color="auto"/>
              <w:right w:val="none" w:sz="0" w:space="0" w:color="auto"/>
            </w:tcBorders>
            <w:shd w:val="clear" w:color="auto" w:fill="FFFFFF" w:themeFill="background1"/>
          </w:tcPr>
          <w:p w14:paraId="66B2D834" w14:textId="27F391D1" w:rsidR="008841E5" w:rsidRPr="00744AC2" w:rsidRDefault="007F7BA1"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U</w:t>
            </w:r>
            <w:r>
              <w:rPr>
                <w:rFonts w:ascii="Book Antiqua" w:hAnsi="Book Antiqua"/>
                <w:color w:val="auto"/>
                <w:sz w:val="24"/>
                <w:szCs w:val="24"/>
              </w:rPr>
              <w:t xml:space="preserve">nited </w:t>
            </w:r>
            <w:r w:rsidRPr="00744AC2">
              <w:rPr>
                <w:rFonts w:ascii="Book Antiqua" w:hAnsi="Book Antiqua"/>
                <w:color w:val="auto"/>
                <w:sz w:val="24"/>
                <w:szCs w:val="24"/>
              </w:rPr>
              <w:t>S</w:t>
            </w:r>
            <w:r>
              <w:rPr>
                <w:rFonts w:ascii="Book Antiqua" w:hAnsi="Book Antiqua"/>
                <w:color w:val="auto"/>
                <w:sz w:val="24"/>
                <w:szCs w:val="24"/>
              </w:rPr>
              <w:t>tates</w:t>
            </w:r>
          </w:p>
        </w:tc>
        <w:tc>
          <w:tcPr>
            <w:tcW w:w="2126" w:type="dxa"/>
            <w:tcBorders>
              <w:left w:val="none" w:sz="0" w:space="0" w:color="auto"/>
              <w:right w:val="none" w:sz="0" w:space="0" w:color="auto"/>
            </w:tcBorders>
            <w:shd w:val="clear" w:color="auto" w:fill="FFFFFF" w:themeFill="background1"/>
          </w:tcPr>
          <w:p w14:paraId="761D20E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426</w:t>
            </w:r>
          </w:p>
        </w:tc>
        <w:tc>
          <w:tcPr>
            <w:tcW w:w="1985" w:type="dxa"/>
            <w:tcBorders>
              <w:left w:val="none" w:sz="0" w:space="0" w:color="auto"/>
              <w:right w:val="none" w:sz="0" w:space="0" w:color="auto"/>
            </w:tcBorders>
            <w:shd w:val="clear" w:color="auto" w:fill="FFFFFF" w:themeFill="background1"/>
          </w:tcPr>
          <w:p w14:paraId="5684FC5D"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28.9</w:t>
            </w:r>
          </w:p>
        </w:tc>
        <w:tc>
          <w:tcPr>
            <w:tcW w:w="1559" w:type="dxa"/>
            <w:tcBorders>
              <w:left w:val="none" w:sz="0" w:space="0" w:color="auto"/>
              <w:right w:val="none" w:sz="0" w:space="0" w:color="auto"/>
            </w:tcBorders>
            <w:shd w:val="clear" w:color="auto" w:fill="FFFFFF" w:themeFill="background1"/>
          </w:tcPr>
          <w:p w14:paraId="46D254B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297</w:t>
            </w:r>
          </w:p>
        </w:tc>
        <w:tc>
          <w:tcPr>
            <w:tcW w:w="850" w:type="dxa"/>
            <w:tcBorders>
              <w:left w:val="none" w:sz="0" w:space="0" w:color="auto"/>
              <w:right w:val="none" w:sz="0" w:space="0" w:color="auto"/>
            </w:tcBorders>
            <w:shd w:val="clear" w:color="auto" w:fill="FFFFFF" w:themeFill="background1"/>
          </w:tcPr>
          <w:p w14:paraId="0E092E5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129</w:t>
            </w:r>
          </w:p>
        </w:tc>
        <w:tc>
          <w:tcPr>
            <w:tcW w:w="1134" w:type="dxa"/>
            <w:tcBorders>
              <w:left w:val="none" w:sz="0" w:space="0" w:color="auto"/>
              <w:right w:val="none" w:sz="0" w:space="0" w:color="auto"/>
            </w:tcBorders>
            <w:shd w:val="clear" w:color="auto" w:fill="FFFFFF" w:themeFill="background1"/>
          </w:tcPr>
          <w:p w14:paraId="1143F0D0"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090" w:type="dxa"/>
            <w:tcBorders>
              <w:left w:val="none" w:sz="0" w:space="0" w:color="auto"/>
              <w:right w:val="none" w:sz="0" w:space="0" w:color="auto"/>
            </w:tcBorders>
            <w:shd w:val="clear" w:color="auto" w:fill="FFFFFF" w:themeFill="background1"/>
          </w:tcPr>
          <w:p w14:paraId="767A254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46F57DE5"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52EB975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25A54724"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6B27E258" w14:textId="372D3FBC"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Palkovics</w:t>
            </w:r>
            <w:r w:rsidR="00536847" w:rsidRPr="00536847">
              <w:rPr>
                <w:rFonts w:ascii="Book Antiqua" w:hAnsi="Book Antiqua"/>
                <w:b w:val="0"/>
                <w:bCs w:val="0"/>
                <w:i/>
                <w:iCs/>
                <w:color w:val="auto"/>
                <w:sz w:val="24"/>
                <w:szCs w:val="24"/>
              </w:rPr>
              <w:t xml:space="preserve"> et al</w:t>
            </w:r>
            <w:r w:rsidR="00113C6F" w:rsidRPr="00536847">
              <w:rPr>
                <w:rFonts w:ascii="Book Antiqua" w:hAnsi="Book Antiqua"/>
                <w:b w:val="0"/>
                <w:bCs w:val="0"/>
                <w:noProof/>
                <w:color w:val="auto"/>
                <w:sz w:val="24"/>
                <w:szCs w:val="24"/>
                <w:vertAlign w:val="superscript"/>
              </w:rPr>
              <w:t>[43]</w:t>
            </w:r>
          </w:p>
        </w:tc>
        <w:tc>
          <w:tcPr>
            <w:tcW w:w="850" w:type="dxa"/>
            <w:shd w:val="clear" w:color="auto" w:fill="FFFFFF" w:themeFill="background1"/>
          </w:tcPr>
          <w:p w14:paraId="742328AD"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shd w:val="clear" w:color="auto" w:fill="FFFFFF" w:themeFill="background1"/>
          </w:tcPr>
          <w:p w14:paraId="03DC657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Hungary</w:t>
            </w:r>
          </w:p>
        </w:tc>
        <w:tc>
          <w:tcPr>
            <w:tcW w:w="2126" w:type="dxa"/>
            <w:shd w:val="clear" w:color="auto" w:fill="FFFFFF" w:themeFill="background1"/>
          </w:tcPr>
          <w:p w14:paraId="392D605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319</w:t>
            </w:r>
          </w:p>
        </w:tc>
        <w:tc>
          <w:tcPr>
            <w:tcW w:w="1985" w:type="dxa"/>
            <w:shd w:val="clear" w:color="auto" w:fill="FFFFFF" w:themeFill="background1"/>
          </w:tcPr>
          <w:p w14:paraId="1CD6E3B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559" w:type="dxa"/>
            <w:shd w:val="clear" w:color="auto" w:fill="FFFFFF" w:themeFill="background1"/>
          </w:tcPr>
          <w:p w14:paraId="7AE9EC91"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114</w:t>
            </w:r>
          </w:p>
        </w:tc>
        <w:tc>
          <w:tcPr>
            <w:tcW w:w="850" w:type="dxa"/>
            <w:shd w:val="clear" w:color="auto" w:fill="FFFFFF" w:themeFill="background1"/>
          </w:tcPr>
          <w:p w14:paraId="7B256CC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72</w:t>
            </w:r>
          </w:p>
        </w:tc>
        <w:tc>
          <w:tcPr>
            <w:tcW w:w="1134" w:type="dxa"/>
            <w:shd w:val="clear" w:color="auto" w:fill="FFFFFF" w:themeFill="background1"/>
          </w:tcPr>
          <w:p w14:paraId="65CA58D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133</w:t>
            </w:r>
          </w:p>
        </w:tc>
        <w:tc>
          <w:tcPr>
            <w:tcW w:w="1090" w:type="dxa"/>
            <w:shd w:val="clear" w:color="auto" w:fill="FFFFFF" w:themeFill="background1"/>
          </w:tcPr>
          <w:p w14:paraId="1EC0295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6" w:type="dxa"/>
            <w:shd w:val="clear" w:color="auto" w:fill="FFFFFF" w:themeFill="background1"/>
          </w:tcPr>
          <w:p w14:paraId="4CFFEA7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1" w:type="dxa"/>
            <w:shd w:val="clear" w:color="auto" w:fill="FFFFFF" w:themeFill="background1"/>
          </w:tcPr>
          <w:p w14:paraId="10D3BA7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4691B218"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50A6F6BC" w14:textId="757CEF2F"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Dupré</w:t>
            </w:r>
            <w:r w:rsidR="004A4DFA">
              <w:rPr>
                <w:rFonts w:ascii="Book Antiqua" w:hAnsi="Book Antiqua"/>
                <w:b w:val="0"/>
                <w:bCs w:val="0"/>
                <w:color w:val="auto"/>
                <w:sz w:val="24"/>
                <w:szCs w:val="24"/>
              </w:rPr>
              <w:t xml:space="preserve"> </w:t>
            </w:r>
            <w:r w:rsidR="00536847" w:rsidRPr="00536847">
              <w:rPr>
                <w:rFonts w:ascii="Book Antiqua" w:hAnsi="Book Antiqua"/>
                <w:b w:val="0"/>
                <w:bCs w:val="0"/>
                <w:i/>
                <w:iCs/>
                <w:color w:val="auto"/>
                <w:sz w:val="24"/>
                <w:szCs w:val="24"/>
              </w:rPr>
              <w:t>et al</w:t>
            </w:r>
            <w:r w:rsidR="0077423C" w:rsidRPr="00536847">
              <w:rPr>
                <w:rFonts w:ascii="Book Antiqua" w:hAnsi="Book Antiqua"/>
                <w:b w:val="0"/>
                <w:bCs w:val="0"/>
                <w:noProof/>
                <w:color w:val="auto"/>
                <w:sz w:val="24"/>
                <w:szCs w:val="24"/>
                <w:vertAlign w:val="superscript"/>
              </w:rPr>
              <w:t>[8]</w:t>
            </w:r>
          </w:p>
        </w:tc>
        <w:tc>
          <w:tcPr>
            <w:tcW w:w="850" w:type="dxa"/>
            <w:tcBorders>
              <w:left w:val="none" w:sz="0" w:space="0" w:color="auto"/>
              <w:right w:val="none" w:sz="0" w:space="0" w:color="auto"/>
            </w:tcBorders>
            <w:shd w:val="clear" w:color="auto" w:fill="FFFFFF" w:themeFill="background1"/>
          </w:tcPr>
          <w:p w14:paraId="30546F27"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tcBorders>
              <w:left w:val="none" w:sz="0" w:space="0" w:color="auto"/>
              <w:right w:val="none" w:sz="0" w:space="0" w:color="auto"/>
            </w:tcBorders>
            <w:shd w:val="clear" w:color="auto" w:fill="FFFFFF" w:themeFill="background1"/>
          </w:tcPr>
          <w:p w14:paraId="3238F160" w14:textId="47D21756"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U</w:t>
            </w:r>
            <w:r w:rsidR="007F7BA1">
              <w:rPr>
                <w:rFonts w:ascii="Book Antiqua" w:hAnsi="Book Antiqua"/>
                <w:color w:val="auto"/>
                <w:sz w:val="24"/>
                <w:szCs w:val="24"/>
              </w:rPr>
              <w:t xml:space="preserve">nited </w:t>
            </w:r>
            <w:r w:rsidRPr="00744AC2">
              <w:rPr>
                <w:rFonts w:ascii="Book Antiqua" w:hAnsi="Book Antiqua"/>
                <w:color w:val="auto"/>
                <w:sz w:val="24"/>
                <w:szCs w:val="24"/>
              </w:rPr>
              <w:t>K</w:t>
            </w:r>
            <w:r w:rsidR="007F7BA1">
              <w:rPr>
                <w:rFonts w:ascii="Book Antiqua" w:hAnsi="Book Antiqua"/>
                <w:color w:val="auto"/>
                <w:sz w:val="24"/>
                <w:szCs w:val="24"/>
              </w:rPr>
              <w:t>ingdom</w:t>
            </w:r>
          </w:p>
        </w:tc>
        <w:tc>
          <w:tcPr>
            <w:tcW w:w="2126" w:type="dxa"/>
            <w:tcBorders>
              <w:left w:val="none" w:sz="0" w:space="0" w:color="auto"/>
              <w:right w:val="none" w:sz="0" w:space="0" w:color="auto"/>
            </w:tcBorders>
            <w:shd w:val="clear" w:color="auto" w:fill="FFFFFF" w:themeFill="background1"/>
          </w:tcPr>
          <w:p w14:paraId="4D90D148"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364</w:t>
            </w:r>
          </w:p>
        </w:tc>
        <w:tc>
          <w:tcPr>
            <w:tcW w:w="1985" w:type="dxa"/>
            <w:tcBorders>
              <w:left w:val="none" w:sz="0" w:space="0" w:color="auto"/>
              <w:right w:val="none" w:sz="0" w:space="0" w:color="auto"/>
            </w:tcBorders>
            <w:shd w:val="clear" w:color="auto" w:fill="FFFFFF" w:themeFill="background1"/>
          </w:tcPr>
          <w:p w14:paraId="47B99617"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41.8</w:t>
            </w:r>
          </w:p>
        </w:tc>
        <w:tc>
          <w:tcPr>
            <w:tcW w:w="1559" w:type="dxa"/>
            <w:tcBorders>
              <w:left w:val="none" w:sz="0" w:space="0" w:color="auto"/>
              <w:right w:val="none" w:sz="0" w:space="0" w:color="auto"/>
            </w:tcBorders>
            <w:shd w:val="clear" w:color="auto" w:fill="FFFFFF" w:themeFill="background1"/>
          </w:tcPr>
          <w:p w14:paraId="35BFCF8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290</w:t>
            </w:r>
          </w:p>
        </w:tc>
        <w:tc>
          <w:tcPr>
            <w:tcW w:w="850" w:type="dxa"/>
            <w:tcBorders>
              <w:left w:val="none" w:sz="0" w:space="0" w:color="auto"/>
              <w:right w:val="none" w:sz="0" w:space="0" w:color="auto"/>
            </w:tcBorders>
            <w:shd w:val="clear" w:color="auto" w:fill="FFFFFF" w:themeFill="background1"/>
          </w:tcPr>
          <w:p w14:paraId="1A88C8A8"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74</w:t>
            </w:r>
          </w:p>
        </w:tc>
        <w:tc>
          <w:tcPr>
            <w:tcW w:w="1134" w:type="dxa"/>
            <w:tcBorders>
              <w:left w:val="none" w:sz="0" w:space="0" w:color="auto"/>
              <w:right w:val="none" w:sz="0" w:space="0" w:color="auto"/>
            </w:tcBorders>
            <w:shd w:val="clear" w:color="auto" w:fill="FFFFFF" w:themeFill="background1"/>
          </w:tcPr>
          <w:p w14:paraId="0C86965F" w14:textId="4A541AF0"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090" w:type="dxa"/>
            <w:tcBorders>
              <w:left w:val="none" w:sz="0" w:space="0" w:color="auto"/>
              <w:right w:val="none" w:sz="0" w:space="0" w:color="auto"/>
            </w:tcBorders>
            <w:shd w:val="clear" w:color="auto" w:fill="FFFFFF" w:themeFill="background1"/>
          </w:tcPr>
          <w:p w14:paraId="22437CF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65.1</w:t>
            </w:r>
          </w:p>
        </w:tc>
        <w:tc>
          <w:tcPr>
            <w:tcW w:w="756" w:type="dxa"/>
            <w:tcBorders>
              <w:left w:val="none" w:sz="0" w:space="0" w:color="auto"/>
              <w:right w:val="none" w:sz="0" w:space="0" w:color="auto"/>
            </w:tcBorders>
            <w:shd w:val="clear" w:color="auto" w:fill="FFFFFF" w:themeFill="background1"/>
          </w:tcPr>
          <w:p w14:paraId="121E3AB8"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68.6</w:t>
            </w:r>
          </w:p>
        </w:tc>
        <w:tc>
          <w:tcPr>
            <w:tcW w:w="1131" w:type="dxa"/>
            <w:tcBorders>
              <w:left w:val="none" w:sz="0" w:space="0" w:color="auto"/>
              <w:right w:val="none" w:sz="0" w:space="0" w:color="auto"/>
            </w:tcBorders>
            <w:shd w:val="clear" w:color="auto" w:fill="FFFFFF" w:themeFill="background1"/>
          </w:tcPr>
          <w:p w14:paraId="2CBF6BA7" w14:textId="150FC973"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764447AF"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5E6A270C" w14:textId="7CC9A228"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Heise</w:t>
            </w:r>
            <w:r w:rsidR="00536847" w:rsidRPr="00536847">
              <w:rPr>
                <w:rFonts w:ascii="Book Antiqua" w:hAnsi="Book Antiqua"/>
                <w:b w:val="0"/>
                <w:bCs w:val="0"/>
                <w:i/>
                <w:iCs/>
                <w:color w:val="auto"/>
                <w:sz w:val="24"/>
                <w:szCs w:val="24"/>
              </w:rPr>
              <w:t xml:space="preserve"> et al</w:t>
            </w:r>
            <w:r w:rsidR="00A256CB" w:rsidRPr="00536847">
              <w:rPr>
                <w:rFonts w:ascii="Book Antiqua" w:hAnsi="Book Antiqua"/>
                <w:b w:val="0"/>
                <w:bCs w:val="0"/>
                <w:noProof/>
                <w:color w:val="auto"/>
                <w:sz w:val="24"/>
                <w:szCs w:val="24"/>
                <w:vertAlign w:val="superscript"/>
              </w:rPr>
              <w:t>[22]</w:t>
            </w:r>
          </w:p>
        </w:tc>
        <w:tc>
          <w:tcPr>
            <w:tcW w:w="850" w:type="dxa"/>
            <w:shd w:val="clear" w:color="auto" w:fill="FFFFFF" w:themeFill="background1"/>
          </w:tcPr>
          <w:p w14:paraId="2968D984"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2017</w:t>
            </w:r>
          </w:p>
        </w:tc>
        <w:tc>
          <w:tcPr>
            <w:tcW w:w="2410" w:type="dxa"/>
            <w:shd w:val="clear" w:color="auto" w:fill="FFFFFF" w:themeFill="background1"/>
          </w:tcPr>
          <w:p w14:paraId="366D74D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Germany</w:t>
            </w:r>
          </w:p>
        </w:tc>
        <w:tc>
          <w:tcPr>
            <w:tcW w:w="2126" w:type="dxa"/>
            <w:shd w:val="clear" w:color="auto" w:fill="FFFFFF" w:themeFill="background1"/>
          </w:tcPr>
          <w:p w14:paraId="20285EC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160</w:t>
            </w:r>
          </w:p>
        </w:tc>
        <w:tc>
          <w:tcPr>
            <w:tcW w:w="1985" w:type="dxa"/>
            <w:shd w:val="clear" w:color="auto" w:fill="FFFFFF" w:themeFill="background1"/>
          </w:tcPr>
          <w:p w14:paraId="47C8F01A"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21</w:t>
            </w:r>
          </w:p>
        </w:tc>
        <w:tc>
          <w:tcPr>
            <w:tcW w:w="1559" w:type="dxa"/>
            <w:shd w:val="clear" w:color="auto" w:fill="FFFFFF" w:themeFill="background1"/>
          </w:tcPr>
          <w:p w14:paraId="02B0004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113</w:t>
            </w:r>
          </w:p>
        </w:tc>
        <w:tc>
          <w:tcPr>
            <w:tcW w:w="850" w:type="dxa"/>
            <w:shd w:val="clear" w:color="auto" w:fill="FFFFFF" w:themeFill="background1"/>
          </w:tcPr>
          <w:p w14:paraId="350817D6"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47</w:t>
            </w:r>
          </w:p>
        </w:tc>
        <w:tc>
          <w:tcPr>
            <w:tcW w:w="1134" w:type="dxa"/>
            <w:shd w:val="clear" w:color="auto" w:fill="FFFFFF" w:themeFill="background1"/>
          </w:tcPr>
          <w:p w14:paraId="12873760"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6864250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6" w:type="dxa"/>
            <w:shd w:val="clear" w:color="auto" w:fill="FFFFFF" w:themeFill="background1"/>
          </w:tcPr>
          <w:p w14:paraId="64EE795A"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1" w:type="dxa"/>
            <w:shd w:val="clear" w:color="auto" w:fill="FFFFFF" w:themeFill="background1"/>
          </w:tcPr>
          <w:p w14:paraId="2BB267C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182AA64D"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347EF139" w14:textId="72524107"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Shigematsu</w:t>
            </w:r>
            <w:r w:rsidR="00536847" w:rsidRPr="00536847">
              <w:rPr>
                <w:rFonts w:ascii="Book Antiqua" w:hAnsi="Book Antiqua"/>
                <w:b w:val="0"/>
                <w:bCs w:val="0"/>
                <w:i/>
                <w:iCs/>
                <w:color w:val="auto"/>
                <w:sz w:val="24"/>
                <w:szCs w:val="24"/>
              </w:rPr>
              <w:t xml:space="preserve"> et al</w:t>
            </w:r>
            <w:r w:rsidR="00113C6F" w:rsidRPr="00536847">
              <w:rPr>
                <w:rFonts w:ascii="Book Antiqua" w:hAnsi="Book Antiqua"/>
                <w:b w:val="0"/>
                <w:bCs w:val="0"/>
                <w:noProof/>
                <w:color w:val="auto"/>
                <w:sz w:val="24"/>
                <w:szCs w:val="24"/>
                <w:vertAlign w:val="superscript"/>
              </w:rPr>
              <w:t>[44]</w:t>
            </w:r>
          </w:p>
        </w:tc>
        <w:tc>
          <w:tcPr>
            <w:tcW w:w="850" w:type="dxa"/>
            <w:tcBorders>
              <w:left w:val="none" w:sz="0" w:space="0" w:color="auto"/>
              <w:right w:val="none" w:sz="0" w:space="0" w:color="auto"/>
            </w:tcBorders>
            <w:shd w:val="clear" w:color="auto" w:fill="FFFFFF" w:themeFill="background1"/>
          </w:tcPr>
          <w:p w14:paraId="04F8D9D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tcBorders>
              <w:left w:val="none" w:sz="0" w:space="0" w:color="auto"/>
              <w:right w:val="none" w:sz="0" w:space="0" w:color="auto"/>
            </w:tcBorders>
            <w:shd w:val="clear" w:color="auto" w:fill="FFFFFF" w:themeFill="background1"/>
          </w:tcPr>
          <w:p w14:paraId="59CB026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Japan</w:t>
            </w:r>
          </w:p>
        </w:tc>
        <w:tc>
          <w:tcPr>
            <w:tcW w:w="2126" w:type="dxa"/>
            <w:tcBorders>
              <w:left w:val="none" w:sz="0" w:space="0" w:color="auto"/>
              <w:right w:val="none" w:sz="0" w:space="0" w:color="auto"/>
            </w:tcBorders>
            <w:shd w:val="clear" w:color="auto" w:fill="FFFFFF" w:themeFill="background1"/>
          </w:tcPr>
          <w:p w14:paraId="5C27DA58"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396</w:t>
            </w:r>
          </w:p>
        </w:tc>
        <w:tc>
          <w:tcPr>
            <w:tcW w:w="1985" w:type="dxa"/>
            <w:tcBorders>
              <w:left w:val="none" w:sz="0" w:space="0" w:color="auto"/>
              <w:right w:val="none" w:sz="0" w:space="0" w:color="auto"/>
            </w:tcBorders>
            <w:shd w:val="clear" w:color="auto" w:fill="FFFFFF" w:themeFill="background1"/>
          </w:tcPr>
          <w:p w14:paraId="7FF0534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36.4</w:t>
            </w:r>
          </w:p>
        </w:tc>
        <w:tc>
          <w:tcPr>
            <w:tcW w:w="1559" w:type="dxa"/>
            <w:tcBorders>
              <w:left w:val="none" w:sz="0" w:space="0" w:color="auto"/>
              <w:right w:val="none" w:sz="0" w:space="0" w:color="auto"/>
            </w:tcBorders>
            <w:shd w:val="clear" w:color="auto" w:fill="FFFFFF" w:themeFill="background1"/>
          </w:tcPr>
          <w:p w14:paraId="41B6FD6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155</w:t>
            </w:r>
          </w:p>
        </w:tc>
        <w:tc>
          <w:tcPr>
            <w:tcW w:w="850" w:type="dxa"/>
            <w:tcBorders>
              <w:left w:val="none" w:sz="0" w:space="0" w:color="auto"/>
              <w:right w:val="none" w:sz="0" w:space="0" w:color="auto"/>
            </w:tcBorders>
            <w:shd w:val="clear" w:color="auto" w:fill="FFFFFF" w:themeFill="background1"/>
          </w:tcPr>
          <w:p w14:paraId="2423CD4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93</w:t>
            </w:r>
          </w:p>
        </w:tc>
        <w:tc>
          <w:tcPr>
            <w:tcW w:w="1134" w:type="dxa"/>
            <w:tcBorders>
              <w:left w:val="none" w:sz="0" w:space="0" w:color="auto"/>
              <w:right w:val="none" w:sz="0" w:space="0" w:color="auto"/>
            </w:tcBorders>
            <w:shd w:val="clear" w:color="auto" w:fill="FFFFFF" w:themeFill="background1"/>
          </w:tcPr>
          <w:p w14:paraId="0C860DF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148</w:t>
            </w:r>
          </w:p>
        </w:tc>
        <w:tc>
          <w:tcPr>
            <w:tcW w:w="1090" w:type="dxa"/>
            <w:tcBorders>
              <w:left w:val="none" w:sz="0" w:space="0" w:color="auto"/>
              <w:right w:val="none" w:sz="0" w:space="0" w:color="auto"/>
            </w:tcBorders>
            <w:shd w:val="clear" w:color="auto" w:fill="FFFFFF" w:themeFill="background1"/>
          </w:tcPr>
          <w:p w14:paraId="0DD32815"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78B5758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646BD72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706EB623"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373AA05B" w14:textId="053A3F01"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Rhu</w:t>
            </w:r>
            <w:r w:rsidR="00536847" w:rsidRPr="00536847">
              <w:rPr>
                <w:rFonts w:ascii="Book Antiqua" w:hAnsi="Book Antiqua"/>
                <w:b w:val="0"/>
                <w:bCs w:val="0"/>
                <w:i/>
                <w:iCs/>
                <w:color w:val="auto"/>
                <w:sz w:val="24"/>
                <w:szCs w:val="24"/>
              </w:rPr>
              <w:t xml:space="preserve"> et al</w:t>
            </w:r>
            <w:r w:rsidR="00113C6F" w:rsidRPr="00536847">
              <w:rPr>
                <w:rFonts w:ascii="Book Antiqua" w:hAnsi="Book Antiqua"/>
                <w:b w:val="0"/>
                <w:bCs w:val="0"/>
                <w:noProof/>
                <w:color w:val="auto"/>
                <w:sz w:val="24"/>
                <w:szCs w:val="24"/>
                <w:vertAlign w:val="superscript"/>
              </w:rPr>
              <w:t>[45]</w:t>
            </w:r>
          </w:p>
        </w:tc>
        <w:tc>
          <w:tcPr>
            <w:tcW w:w="850" w:type="dxa"/>
            <w:shd w:val="clear" w:color="auto" w:fill="FFFFFF" w:themeFill="background1"/>
          </w:tcPr>
          <w:p w14:paraId="5F26885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2017</w:t>
            </w:r>
          </w:p>
        </w:tc>
        <w:tc>
          <w:tcPr>
            <w:tcW w:w="2410" w:type="dxa"/>
            <w:shd w:val="clear" w:color="auto" w:fill="FFFFFF" w:themeFill="background1"/>
          </w:tcPr>
          <w:p w14:paraId="644A58A9" w14:textId="757FC3F6" w:rsidR="008841E5" w:rsidRPr="00744AC2" w:rsidRDefault="003A5E87"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 xml:space="preserve">South </w:t>
            </w:r>
            <w:r w:rsidR="008841E5" w:rsidRPr="00744AC2">
              <w:rPr>
                <w:rFonts w:ascii="Book Antiqua" w:hAnsi="Book Antiqua"/>
                <w:color w:val="auto"/>
                <w:sz w:val="24"/>
                <w:szCs w:val="24"/>
              </w:rPr>
              <w:t>Korea</w:t>
            </w:r>
          </w:p>
        </w:tc>
        <w:tc>
          <w:tcPr>
            <w:tcW w:w="2126" w:type="dxa"/>
            <w:shd w:val="clear" w:color="auto" w:fill="FFFFFF" w:themeFill="background1"/>
          </w:tcPr>
          <w:p w14:paraId="1338356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410</w:t>
            </w:r>
          </w:p>
        </w:tc>
        <w:tc>
          <w:tcPr>
            <w:tcW w:w="1985" w:type="dxa"/>
            <w:shd w:val="clear" w:color="auto" w:fill="FFFFFF" w:themeFill="background1"/>
          </w:tcPr>
          <w:p w14:paraId="6E66248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30.5</w:t>
            </w:r>
          </w:p>
        </w:tc>
        <w:tc>
          <w:tcPr>
            <w:tcW w:w="1559" w:type="dxa"/>
            <w:shd w:val="clear" w:color="auto" w:fill="FFFFFF" w:themeFill="background1"/>
          </w:tcPr>
          <w:p w14:paraId="5F946D5D"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289</w:t>
            </w:r>
          </w:p>
        </w:tc>
        <w:tc>
          <w:tcPr>
            <w:tcW w:w="850" w:type="dxa"/>
            <w:shd w:val="clear" w:color="auto" w:fill="FFFFFF" w:themeFill="background1"/>
          </w:tcPr>
          <w:p w14:paraId="5C3481A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121</w:t>
            </w:r>
          </w:p>
        </w:tc>
        <w:tc>
          <w:tcPr>
            <w:tcW w:w="1134" w:type="dxa"/>
            <w:shd w:val="clear" w:color="auto" w:fill="FFFFFF" w:themeFill="background1"/>
          </w:tcPr>
          <w:p w14:paraId="655E7041"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73055B3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58.41</w:t>
            </w:r>
          </w:p>
        </w:tc>
        <w:tc>
          <w:tcPr>
            <w:tcW w:w="756" w:type="dxa"/>
            <w:shd w:val="clear" w:color="auto" w:fill="FFFFFF" w:themeFill="background1"/>
          </w:tcPr>
          <w:p w14:paraId="2F89DCA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59.56</w:t>
            </w:r>
          </w:p>
        </w:tc>
        <w:tc>
          <w:tcPr>
            <w:tcW w:w="1131" w:type="dxa"/>
            <w:shd w:val="clear" w:color="auto" w:fill="FFFFFF" w:themeFill="background1"/>
          </w:tcPr>
          <w:p w14:paraId="56E37E3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62B714B4"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624E3D98" w14:textId="75CE5398"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Lionti</w:t>
            </w:r>
            <w:r w:rsidR="00536847" w:rsidRPr="00536847">
              <w:rPr>
                <w:rFonts w:ascii="Book Antiqua" w:hAnsi="Book Antiqua"/>
                <w:b w:val="0"/>
                <w:bCs w:val="0"/>
                <w:i/>
                <w:iCs/>
                <w:color w:val="auto"/>
                <w:sz w:val="24"/>
                <w:szCs w:val="24"/>
              </w:rPr>
              <w:t xml:space="preserve"> et al</w:t>
            </w:r>
            <w:r w:rsidR="00A256CB" w:rsidRPr="00536847">
              <w:rPr>
                <w:rFonts w:ascii="Book Antiqua" w:hAnsi="Book Antiqua"/>
                <w:b w:val="0"/>
                <w:bCs w:val="0"/>
                <w:noProof/>
                <w:color w:val="auto"/>
                <w:sz w:val="24"/>
                <w:szCs w:val="24"/>
                <w:vertAlign w:val="superscript"/>
              </w:rPr>
              <w:t>[25]</w:t>
            </w:r>
          </w:p>
        </w:tc>
        <w:tc>
          <w:tcPr>
            <w:tcW w:w="850" w:type="dxa"/>
            <w:tcBorders>
              <w:left w:val="none" w:sz="0" w:space="0" w:color="auto"/>
              <w:right w:val="none" w:sz="0" w:space="0" w:color="auto"/>
            </w:tcBorders>
            <w:shd w:val="clear" w:color="auto" w:fill="FFFFFF" w:themeFill="background1"/>
          </w:tcPr>
          <w:p w14:paraId="6E9DEB2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tcBorders>
              <w:left w:val="none" w:sz="0" w:space="0" w:color="auto"/>
              <w:right w:val="none" w:sz="0" w:space="0" w:color="auto"/>
            </w:tcBorders>
            <w:shd w:val="clear" w:color="auto" w:fill="FFFFFF" w:themeFill="background1"/>
          </w:tcPr>
          <w:p w14:paraId="3B53F9F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Italy</w:t>
            </w:r>
          </w:p>
        </w:tc>
        <w:tc>
          <w:tcPr>
            <w:tcW w:w="2126" w:type="dxa"/>
            <w:tcBorders>
              <w:left w:val="none" w:sz="0" w:space="0" w:color="auto"/>
              <w:right w:val="none" w:sz="0" w:space="0" w:color="auto"/>
            </w:tcBorders>
            <w:shd w:val="clear" w:color="auto" w:fill="FFFFFF" w:themeFill="background1"/>
          </w:tcPr>
          <w:p w14:paraId="1FA9195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63</w:t>
            </w:r>
          </w:p>
        </w:tc>
        <w:tc>
          <w:tcPr>
            <w:tcW w:w="1985" w:type="dxa"/>
            <w:tcBorders>
              <w:left w:val="none" w:sz="0" w:space="0" w:color="auto"/>
              <w:right w:val="none" w:sz="0" w:space="0" w:color="auto"/>
            </w:tcBorders>
            <w:shd w:val="clear" w:color="auto" w:fill="FFFFFF" w:themeFill="background1"/>
          </w:tcPr>
          <w:p w14:paraId="353D5F8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40</w:t>
            </w:r>
          </w:p>
        </w:tc>
        <w:tc>
          <w:tcPr>
            <w:tcW w:w="1559" w:type="dxa"/>
            <w:tcBorders>
              <w:left w:val="none" w:sz="0" w:space="0" w:color="auto"/>
              <w:right w:val="none" w:sz="0" w:space="0" w:color="auto"/>
            </w:tcBorders>
            <w:shd w:val="clear" w:color="auto" w:fill="FFFFFF" w:themeFill="background1"/>
          </w:tcPr>
          <w:p w14:paraId="0E86270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22</w:t>
            </w:r>
          </w:p>
        </w:tc>
        <w:tc>
          <w:tcPr>
            <w:tcW w:w="850" w:type="dxa"/>
            <w:tcBorders>
              <w:left w:val="none" w:sz="0" w:space="0" w:color="auto"/>
              <w:right w:val="none" w:sz="0" w:space="0" w:color="auto"/>
            </w:tcBorders>
            <w:shd w:val="clear" w:color="auto" w:fill="FFFFFF" w:themeFill="background1"/>
          </w:tcPr>
          <w:p w14:paraId="4B948D8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23</w:t>
            </w:r>
          </w:p>
        </w:tc>
        <w:tc>
          <w:tcPr>
            <w:tcW w:w="1134" w:type="dxa"/>
            <w:tcBorders>
              <w:left w:val="none" w:sz="0" w:space="0" w:color="auto"/>
              <w:right w:val="none" w:sz="0" w:space="0" w:color="auto"/>
            </w:tcBorders>
            <w:shd w:val="clear" w:color="auto" w:fill="FFFFFF" w:themeFill="background1"/>
          </w:tcPr>
          <w:p w14:paraId="1D06B7F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18</w:t>
            </w:r>
          </w:p>
        </w:tc>
        <w:tc>
          <w:tcPr>
            <w:tcW w:w="1090" w:type="dxa"/>
            <w:tcBorders>
              <w:left w:val="none" w:sz="0" w:space="0" w:color="auto"/>
              <w:right w:val="none" w:sz="0" w:space="0" w:color="auto"/>
            </w:tcBorders>
            <w:shd w:val="clear" w:color="auto" w:fill="FFFFFF" w:themeFill="background1"/>
          </w:tcPr>
          <w:p w14:paraId="25CCF1A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425F4280"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5B86F02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31F6FA75"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24A21AC1" w14:textId="3A35DD65"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Wang</w:t>
            </w:r>
            <w:r w:rsidR="00536847" w:rsidRPr="00536847">
              <w:rPr>
                <w:rFonts w:ascii="Book Antiqua" w:hAnsi="Book Antiqua"/>
                <w:b w:val="0"/>
                <w:bCs w:val="0"/>
                <w:i/>
                <w:iCs/>
                <w:color w:val="auto"/>
                <w:sz w:val="24"/>
                <w:szCs w:val="24"/>
              </w:rPr>
              <w:t xml:space="preserve"> et al</w:t>
            </w:r>
            <w:r w:rsidR="00113C6F" w:rsidRPr="00536847">
              <w:rPr>
                <w:rFonts w:ascii="Book Antiqua" w:hAnsi="Book Antiqua"/>
                <w:b w:val="0"/>
                <w:bCs w:val="0"/>
                <w:noProof/>
                <w:color w:val="auto"/>
                <w:sz w:val="24"/>
                <w:szCs w:val="24"/>
                <w:vertAlign w:val="superscript"/>
              </w:rPr>
              <w:t>[46]</w:t>
            </w:r>
          </w:p>
        </w:tc>
        <w:tc>
          <w:tcPr>
            <w:tcW w:w="850" w:type="dxa"/>
            <w:shd w:val="clear" w:color="auto" w:fill="FFFFFF" w:themeFill="background1"/>
          </w:tcPr>
          <w:p w14:paraId="79E91E06"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2017</w:t>
            </w:r>
          </w:p>
        </w:tc>
        <w:tc>
          <w:tcPr>
            <w:tcW w:w="2410" w:type="dxa"/>
            <w:shd w:val="clear" w:color="auto" w:fill="FFFFFF" w:themeFill="background1"/>
          </w:tcPr>
          <w:p w14:paraId="7F31CA0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China</w:t>
            </w:r>
          </w:p>
        </w:tc>
        <w:tc>
          <w:tcPr>
            <w:tcW w:w="2126" w:type="dxa"/>
            <w:shd w:val="clear" w:color="auto" w:fill="FFFFFF" w:themeFill="background1"/>
          </w:tcPr>
          <w:p w14:paraId="3421814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159</w:t>
            </w:r>
          </w:p>
        </w:tc>
        <w:tc>
          <w:tcPr>
            <w:tcW w:w="1985" w:type="dxa"/>
            <w:shd w:val="clear" w:color="auto" w:fill="FFFFFF" w:themeFill="background1"/>
          </w:tcPr>
          <w:p w14:paraId="04698D4A"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559" w:type="dxa"/>
            <w:shd w:val="clear" w:color="auto" w:fill="FFFFFF" w:themeFill="background1"/>
          </w:tcPr>
          <w:p w14:paraId="605DF31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130</w:t>
            </w:r>
          </w:p>
        </w:tc>
        <w:tc>
          <w:tcPr>
            <w:tcW w:w="850" w:type="dxa"/>
            <w:shd w:val="clear" w:color="auto" w:fill="FFFFFF" w:themeFill="background1"/>
          </w:tcPr>
          <w:p w14:paraId="0F43EE2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29</w:t>
            </w:r>
          </w:p>
        </w:tc>
        <w:tc>
          <w:tcPr>
            <w:tcW w:w="1134" w:type="dxa"/>
            <w:shd w:val="clear" w:color="auto" w:fill="FFFFFF" w:themeFill="background1"/>
          </w:tcPr>
          <w:p w14:paraId="3C1459D6"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73C7306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6" w:type="dxa"/>
            <w:shd w:val="clear" w:color="auto" w:fill="FFFFFF" w:themeFill="background1"/>
          </w:tcPr>
          <w:p w14:paraId="3B9881B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1" w:type="dxa"/>
            <w:shd w:val="clear" w:color="auto" w:fill="FFFFFF" w:themeFill="background1"/>
          </w:tcPr>
          <w:p w14:paraId="64B5EAA0"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43F1F002"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6AF3176B" w14:textId="0E580208"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Norén</w:t>
            </w:r>
            <w:r w:rsidR="00536847" w:rsidRPr="00536847">
              <w:rPr>
                <w:rFonts w:ascii="Book Antiqua" w:hAnsi="Book Antiqua"/>
                <w:b w:val="0"/>
                <w:bCs w:val="0"/>
                <w:i/>
                <w:iCs/>
                <w:color w:val="auto"/>
                <w:sz w:val="24"/>
                <w:szCs w:val="24"/>
              </w:rPr>
              <w:t xml:space="preserve"> et al</w:t>
            </w:r>
            <w:r w:rsidR="00A256CB" w:rsidRPr="00536847">
              <w:rPr>
                <w:rFonts w:ascii="Book Antiqua" w:hAnsi="Book Antiqua"/>
                <w:b w:val="0"/>
                <w:bCs w:val="0"/>
                <w:noProof/>
                <w:color w:val="auto"/>
                <w:sz w:val="24"/>
                <w:szCs w:val="24"/>
                <w:vertAlign w:val="superscript"/>
              </w:rPr>
              <w:t>[18]</w:t>
            </w:r>
          </w:p>
        </w:tc>
        <w:tc>
          <w:tcPr>
            <w:tcW w:w="850" w:type="dxa"/>
            <w:tcBorders>
              <w:left w:val="none" w:sz="0" w:space="0" w:color="auto"/>
              <w:right w:val="none" w:sz="0" w:space="0" w:color="auto"/>
            </w:tcBorders>
            <w:shd w:val="clear" w:color="auto" w:fill="FFFFFF" w:themeFill="background1"/>
          </w:tcPr>
          <w:p w14:paraId="0AD65790"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2015</w:t>
            </w:r>
          </w:p>
        </w:tc>
        <w:tc>
          <w:tcPr>
            <w:tcW w:w="2410" w:type="dxa"/>
            <w:tcBorders>
              <w:left w:val="none" w:sz="0" w:space="0" w:color="auto"/>
              <w:right w:val="none" w:sz="0" w:space="0" w:color="auto"/>
            </w:tcBorders>
            <w:shd w:val="clear" w:color="auto" w:fill="FFFFFF" w:themeFill="background1"/>
          </w:tcPr>
          <w:p w14:paraId="5BE9F42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Sweden</w:t>
            </w:r>
          </w:p>
        </w:tc>
        <w:tc>
          <w:tcPr>
            <w:tcW w:w="2126" w:type="dxa"/>
            <w:tcBorders>
              <w:left w:val="none" w:sz="0" w:space="0" w:color="auto"/>
              <w:right w:val="none" w:sz="0" w:space="0" w:color="auto"/>
            </w:tcBorders>
            <w:shd w:val="clear" w:color="auto" w:fill="FFFFFF" w:themeFill="background1"/>
          </w:tcPr>
          <w:p w14:paraId="3949130D"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3125</w:t>
            </w:r>
          </w:p>
        </w:tc>
        <w:tc>
          <w:tcPr>
            <w:tcW w:w="1985" w:type="dxa"/>
            <w:tcBorders>
              <w:left w:val="none" w:sz="0" w:space="0" w:color="auto"/>
              <w:right w:val="none" w:sz="0" w:space="0" w:color="auto"/>
            </w:tcBorders>
            <w:shd w:val="clear" w:color="auto" w:fill="FFFFFF" w:themeFill="background1"/>
          </w:tcPr>
          <w:p w14:paraId="436CB61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559" w:type="dxa"/>
            <w:tcBorders>
              <w:left w:val="none" w:sz="0" w:space="0" w:color="auto"/>
              <w:right w:val="none" w:sz="0" w:space="0" w:color="auto"/>
            </w:tcBorders>
            <w:shd w:val="clear" w:color="auto" w:fill="FFFFFF" w:themeFill="background1"/>
          </w:tcPr>
          <w:p w14:paraId="3C93289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1109</w:t>
            </w:r>
          </w:p>
        </w:tc>
        <w:tc>
          <w:tcPr>
            <w:tcW w:w="850" w:type="dxa"/>
            <w:tcBorders>
              <w:left w:val="none" w:sz="0" w:space="0" w:color="auto"/>
              <w:right w:val="none" w:sz="0" w:space="0" w:color="auto"/>
            </w:tcBorders>
            <w:shd w:val="clear" w:color="auto" w:fill="FFFFFF" w:themeFill="background1"/>
          </w:tcPr>
          <w:p w14:paraId="7488E937"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1092</w:t>
            </w:r>
          </w:p>
        </w:tc>
        <w:tc>
          <w:tcPr>
            <w:tcW w:w="1134" w:type="dxa"/>
            <w:tcBorders>
              <w:left w:val="none" w:sz="0" w:space="0" w:color="auto"/>
              <w:right w:val="none" w:sz="0" w:space="0" w:color="auto"/>
            </w:tcBorders>
            <w:shd w:val="clear" w:color="auto" w:fill="FFFFFF" w:themeFill="background1"/>
          </w:tcPr>
          <w:p w14:paraId="4367E44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924</w:t>
            </w:r>
          </w:p>
        </w:tc>
        <w:tc>
          <w:tcPr>
            <w:tcW w:w="1090" w:type="dxa"/>
            <w:tcBorders>
              <w:left w:val="none" w:sz="0" w:space="0" w:color="auto"/>
              <w:right w:val="none" w:sz="0" w:space="0" w:color="auto"/>
            </w:tcBorders>
            <w:shd w:val="clear" w:color="auto" w:fill="FFFFFF" w:themeFill="background1"/>
          </w:tcPr>
          <w:p w14:paraId="03AE71F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565693E0"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5273EA57"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024E68D5"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339165DA" w14:textId="3D098DE1"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Berardi</w:t>
            </w:r>
            <w:r w:rsidR="00536847" w:rsidRPr="00536847">
              <w:rPr>
                <w:rFonts w:ascii="Book Antiqua" w:hAnsi="Book Antiqua"/>
                <w:b w:val="0"/>
                <w:bCs w:val="0"/>
                <w:i/>
                <w:iCs/>
                <w:color w:val="auto"/>
                <w:sz w:val="24"/>
                <w:szCs w:val="24"/>
              </w:rPr>
              <w:t xml:space="preserve"> et al</w:t>
            </w:r>
            <w:r w:rsidR="00113C6F" w:rsidRPr="00536847">
              <w:rPr>
                <w:rFonts w:ascii="Book Antiqua" w:hAnsi="Book Antiqua"/>
                <w:b w:val="0"/>
                <w:bCs w:val="0"/>
                <w:noProof/>
                <w:color w:val="auto"/>
                <w:sz w:val="24"/>
                <w:szCs w:val="24"/>
                <w:vertAlign w:val="superscript"/>
              </w:rPr>
              <w:t>[47]</w:t>
            </w:r>
          </w:p>
        </w:tc>
        <w:tc>
          <w:tcPr>
            <w:tcW w:w="850" w:type="dxa"/>
            <w:shd w:val="clear" w:color="auto" w:fill="FFFFFF" w:themeFill="background1"/>
          </w:tcPr>
          <w:p w14:paraId="6BFD2FF6"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shd w:val="clear" w:color="auto" w:fill="FFFFFF" w:themeFill="background1"/>
          </w:tcPr>
          <w:p w14:paraId="6B25F36A"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Belgium</w:t>
            </w:r>
          </w:p>
        </w:tc>
        <w:tc>
          <w:tcPr>
            <w:tcW w:w="2126" w:type="dxa"/>
            <w:shd w:val="clear" w:color="auto" w:fill="FFFFFF" w:themeFill="background1"/>
          </w:tcPr>
          <w:p w14:paraId="29F81DE0"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62</w:t>
            </w:r>
          </w:p>
        </w:tc>
        <w:tc>
          <w:tcPr>
            <w:tcW w:w="1985" w:type="dxa"/>
            <w:shd w:val="clear" w:color="auto" w:fill="FFFFFF" w:themeFill="background1"/>
          </w:tcPr>
          <w:p w14:paraId="2E9ED14D" w14:textId="0CB6EAC7" w:rsidR="008841E5" w:rsidRPr="003A5E87" w:rsidRDefault="008841E5" w:rsidP="003A5E87">
            <w:pPr>
              <w:pStyle w:val="a3"/>
              <w:numPr>
                <w:ilvl w:val="0"/>
                <w:numId w:val="6"/>
              </w:num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A5E87">
              <w:rPr>
                <w:rFonts w:ascii="Book Antiqua" w:hAnsi="Book Antiqua"/>
                <w:sz w:val="24"/>
                <w:szCs w:val="24"/>
              </w:rPr>
              <w:t>24</w:t>
            </w:r>
          </w:p>
        </w:tc>
        <w:tc>
          <w:tcPr>
            <w:tcW w:w="1559" w:type="dxa"/>
            <w:shd w:val="clear" w:color="auto" w:fill="FFFFFF" w:themeFill="background1"/>
          </w:tcPr>
          <w:p w14:paraId="1DD02FE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11</w:t>
            </w:r>
          </w:p>
        </w:tc>
        <w:tc>
          <w:tcPr>
            <w:tcW w:w="850" w:type="dxa"/>
            <w:shd w:val="clear" w:color="auto" w:fill="FFFFFF" w:themeFill="background1"/>
          </w:tcPr>
          <w:p w14:paraId="56CB260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w:t>
            </w:r>
          </w:p>
        </w:tc>
        <w:tc>
          <w:tcPr>
            <w:tcW w:w="1134" w:type="dxa"/>
            <w:shd w:val="clear" w:color="auto" w:fill="FFFFFF" w:themeFill="background1"/>
          </w:tcPr>
          <w:p w14:paraId="4A7DFA2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47</w:t>
            </w:r>
          </w:p>
        </w:tc>
        <w:tc>
          <w:tcPr>
            <w:tcW w:w="1090" w:type="dxa"/>
            <w:shd w:val="clear" w:color="auto" w:fill="FFFFFF" w:themeFill="background1"/>
          </w:tcPr>
          <w:p w14:paraId="5DF3C6A6"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6" w:type="dxa"/>
            <w:shd w:val="clear" w:color="auto" w:fill="FFFFFF" w:themeFill="background1"/>
          </w:tcPr>
          <w:p w14:paraId="6C18A58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1" w:type="dxa"/>
            <w:shd w:val="clear" w:color="auto" w:fill="FFFFFF" w:themeFill="background1"/>
          </w:tcPr>
          <w:p w14:paraId="0892C9A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6163EC31"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15185519" w14:textId="485BCBAC" w:rsidR="008841E5" w:rsidRPr="00536847" w:rsidRDefault="001F71D1"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Cremolini</w:t>
            </w:r>
            <w:r w:rsidR="00536847" w:rsidRPr="00536847">
              <w:rPr>
                <w:rFonts w:ascii="Book Antiqua" w:hAnsi="Book Antiqua"/>
                <w:b w:val="0"/>
                <w:bCs w:val="0"/>
                <w:i/>
                <w:iCs/>
                <w:color w:val="auto"/>
                <w:sz w:val="24"/>
                <w:szCs w:val="24"/>
              </w:rPr>
              <w:t xml:space="preserve"> et al</w:t>
            </w:r>
            <w:r w:rsidR="00F1791E" w:rsidRPr="00536847">
              <w:rPr>
                <w:rFonts w:ascii="Book Antiqua" w:hAnsi="Book Antiqua"/>
                <w:b w:val="0"/>
                <w:bCs w:val="0"/>
                <w:noProof/>
                <w:color w:val="auto"/>
                <w:sz w:val="24"/>
                <w:szCs w:val="24"/>
                <w:vertAlign w:val="superscript"/>
              </w:rPr>
              <w:t>[16]</w:t>
            </w:r>
          </w:p>
        </w:tc>
        <w:tc>
          <w:tcPr>
            <w:tcW w:w="850" w:type="dxa"/>
            <w:tcBorders>
              <w:left w:val="none" w:sz="0" w:space="0" w:color="auto"/>
              <w:right w:val="none" w:sz="0" w:space="0" w:color="auto"/>
            </w:tcBorders>
            <w:shd w:val="clear" w:color="auto" w:fill="FFFFFF" w:themeFill="background1"/>
          </w:tcPr>
          <w:p w14:paraId="61856FE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tcBorders>
              <w:left w:val="none" w:sz="0" w:space="0" w:color="auto"/>
              <w:right w:val="none" w:sz="0" w:space="0" w:color="auto"/>
            </w:tcBorders>
            <w:shd w:val="clear" w:color="auto" w:fill="FFFFFF" w:themeFill="background1"/>
          </w:tcPr>
          <w:p w14:paraId="57220CBD"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Italy</w:t>
            </w:r>
          </w:p>
        </w:tc>
        <w:tc>
          <w:tcPr>
            <w:tcW w:w="2126" w:type="dxa"/>
            <w:tcBorders>
              <w:left w:val="none" w:sz="0" w:space="0" w:color="auto"/>
              <w:right w:val="none" w:sz="0" w:space="0" w:color="auto"/>
            </w:tcBorders>
            <w:shd w:val="clear" w:color="auto" w:fill="FFFFFF" w:themeFill="background1"/>
          </w:tcPr>
          <w:p w14:paraId="504F8E1E"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159</w:t>
            </w:r>
          </w:p>
        </w:tc>
        <w:tc>
          <w:tcPr>
            <w:tcW w:w="1985" w:type="dxa"/>
            <w:tcBorders>
              <w:left w:val="none" w:sz="0" w:space="0" w:color="auto"/>
              <w:right w:val="none" w:sz="0" w:space="0" w:color="auto"/>
            </w:tcBorders>
            <w:shd w:val="clear" w:color="auto" w:fill="FFFFFF" w:themeFill="background1"/>
          </w:tcPr>
          <w:p w14:paraId="170BFE7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42.1</w:t>
            </w:r>
          </w:p>
        </w:tc>
        <w:tc>
          <w:tcPr>
            <w:tcW w:w="1559" w:type="dxa"/>
            <w:tcBorders>
              <w:left w:val="none" w:sz="0" w:space="0" w:color="auto"/>
              <w:right w:val="none" w:sz="0" w:space="0" w:color="auto"/>
            </w:tcBorders>
            <w:shd w:val="clear" w:color="auto" w:fill="FFFFFF" w:themeFill="background1"/>
          </w:tcPr>
          <w:p w14:paraId="422E3F2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40</w:t>
            </w:r>
          </w:p>
        </w:tc>
        <w:tc>
          <w:tcPr>
            <w:tcW w:w="850" w:type="dxa"/>
            <w:tcBorders>
              <w:left w:val="none" w:sz="0" w:space="0" w:color="auto"/>
              <w:right w:val="none" w:sz="0" w:space="0" w:color="auto"/>
            </w:tcBorders>
            <w:shd w:val="clear" w:color="auto" w:fill="FFFFFF" w:themeFill="background1"/>
          </w:tcPr>
          <w:p w14:paraId="033A6550"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64</w:t>
            </w:r>
          </w:p>
        </w:tc>
        <w:tc>
          <w:tcPr>
            <w:tcW w:w="1134" w:type="dxa"/>
            <w:tcBorders>
              <w:left w:val="none" w:sz="0" w:space="0" w:color="auto"/>
              <w:right w:val="none" w:sz="0" w:space="0" w:color="auto"/>
            </w:tcBorders>
            <w:shd w:val="clear" w:color="auto" w:fill="FFFFFF" w:themeFill="background1"/>
          </w:tcPr>
          <w:p w14:paraId="724D57D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52</w:t>
            </w:r>
          </w:p>
        </w:tc>
        <w:tc>
          <w:tcPr>
            <w:tcW w:w="1090" w:type="dxa"/>
            <w:tcBorders>
              <w:left w:val="none" w:sz="0" w:space="0" w:color="auto"/>
              <w:right w:val="none" w:sz="0" w:space="0" w:color="auto"/>
            </w:tcBorders>
            <w:shd w:val="clear" w:color="auto" w:fill="FFFFFF" w:themeFill="background1"/>
          </w:tcPr>
          <w:p w14:paraId="1C30ED7E"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1C13BF5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3CA00170"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72E7440B"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51691115" w14:textId="5D96B6AD"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McCracken</w:t>
            </w:r>
            <w:r w:rsidR="00536847" w:rsidRPr="00536847">
              <w:rPr>
                <w:rFonts w:ascii="Book Antiqua" w:hAnsi="Book Antiqua"/>
                <w:b w:val="0"/>
                <w:bCs w:val="0"/>
                <w:i/>
                <w:iCs/>
                <w:color w:val="auto"/>
                <w:sz w:val="24"/>
                <w:szCs w:val="24"/>
              </w:rPr>
              <w:t xml:space="preserve"> et </w:t>
            </w:r>
            <w:r w:rsidR="00536847" w:rsidRPr="00536847">
              <w:rPr>
                <w:rFonts w:ascii="Book Antiqua" w:hAnsi="Book Antiqua"/>
                <w:b w:val="0"/>
                <w:bCs w:val="0"/>
                <w:i/>
                <w:iCs/>
                <w:color w:val="auto"/>
                <w:sz w:val="24"/>
                <w:szCs w:val="24"/>
              </w:rPr>
              <w:lastRenderedPageBreak/>
              <w:t>al</w:t>
            </w:r>
            <w:r w:rsidR="00113C6F" w:rsidRPr="00536847">
              <w:rPr>
                <w:rFonts w:ascii="Book Antiqua" w:hAnsi="Book Antiqua"/>
                <w:b w:val="0"/>
                <w:bCs w:val="0"/>
                <w:noProof/>
                <w:color w:val="auto"/>
                <w:sz w:val="24"/>
                <w:szCs w:val="24"/>
                <w:vertAlign w:val="superscript"/>
              </w:rPr>
              <w:t>[48]</w:t>
            </w:r>
          </w:p>
        </w:tc>
        <w:tc>
          <w:tcPr>
            <w:tcW w:w="850" w:type="dxa"/>
            <w:shd w:val="clear" w:color="auto" w:fill="FFFFFF" w:themeFill="background1"/>
          </w:tcPr>
          <w:p w14:paraId="46C12114"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lastRenderedPageBreak/>
              <w:t>2019</w:t>
            </w:r>
          </w:p>
        </w:tc>
        <w:tc>
          <w:tcPr>
            <w:tcW w:w="2410" w:type="dxa"/>
            <w:shd w:val="clear" w:color="auto" w:fill="FFFFFF" w:themeFill="background1"/>
          </w:tcPr>
          <w:p w14:paraId="7A1EDCEB" w14:textId="672F70E4" w:rsidR="008841E5" w:rsidRPr="00744AC2" w:rsidRDefault="007F7BA1"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U</w:t>
            </w:r>
            <w:r>
              <w:rPr>
                <w:rFonts w:ascii="Book Antiqua" w:hAnsi="Book Antiqua"/>
                <w:color w:val="auto"/>
                <w:sz w:val="24"/>
                <w:szCs w:val="24"/>
              </w:rPr>
              <w:t xml:space="preserve">nited </w:t>
            </w:r>
            <w:r w:rsidRPr="00744AC2">
              <w:rPr>
                <w:rFonts w:ascii="Book Antiqua" w:hAnsi="Book Antiqua"/>
                <w:color w:val="auto"/>
                <w:sz w:val="24"/>
                <w:szCs w:val="24"/>
              </w:rPr>
              <w:t>S</w:t>
            </w:r>
            <w:r>
              <w:rPr>
                <w:rFonts w:ascii="Book Antiqua" w:hAnsi="Book Antiqua"/>
                <w:color w:val="auto"/>
                <w:sz w:val="24"/>
                <w:szCs w:val="24"/>
              </w:rPr>
              <w:t>tates</w:t>
            </w:r>
          </w:p>
        </w:tc>
        <w:tc>
          <w:tcPr>
            <w:tcW w:w="2126" w:type="dxa"/>
            <w:shd w:val="clear" w:color="auto" w:fill="FFFFFF" w:themeFill="background1"/>
          </w:tcPr>
          <w:p w14:paraId="0D0E2FB7"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612</w:t>
            </w:r>
          </w:p>
        </w:tc>
        <w:tc>
          <w:tcPr>
            <w:tcW w:w="1985" w:type="dxa"/>
            <w:shd w:val="clear" w:color="auto" w:fill="FFFFFF" w:themeFill="background1"/>
          </w:tcPr>
          <w:p w14:paraId="74493B3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559" w:type="dxa"/>
            <w:shd w:val="clear" w:color="auto" w:fill="FFFFFF" w:themeFill="background1"/>
          </w:tcPr>
          <w:p w14:paraId="3870E473"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388</w:t>
            </w:r>
          </w:p>
        </w:tc>
        <w:tc>
          <w:tcPr>
            <w:tcW w:w="850" w:type="dxa"/>
            <w:shd w:val="clear" w:color="auto" w:fill="FFFFFF" w:themeFill="background1"/>
          </w:tcPr>
          <w:p w14:paraId="5DF8F03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226</w:t>
            </w:r>
          </w:p>
        </w:tc>
        <w:tc>
          <w:tcPr>
            <w:tcW w:w="1134" w:type="dxa"/>
            <w:shd w:val="clear" w:color="auto" w:fill="FFFFFF" w:themeFill="background1"/>
          </w:tcPr>
          <w:p w14:paraId="322418B1"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2DD4064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55</w:t>
            </w:r>
          </w:p>
        </w:tc>
        <w:tc>
          <w:tcPr>
            <w:tcW w:w="756" w:type="dxa"/>
            <w:shd w:val="clear" w:color="auto" w:fill="FFFFFF" w:themeFill="background1"/>
          </w:tcPr>
          <w:p w14:paraId="3A02CD8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62</w:t>
            </w:r>
          </w:p>
        </w:tc>
        <w:tc>
          <w:tcPr>
            <w:tcW w:w="1131" w:type="dxa"/>
            <w:shd w:val="clear" w:color="auto" w:fill="FFFFFF" w:themeFill="background1"/>
          </w:tcPr>
          <w:p w14:paraId="1893A32A"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3818D056"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2D2A4645" w14:textId="359EF366"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lastRenderedPageBreak/>
              <w:t>McVey</w:t>
            </w:r>
            <w:r w:rsidR="00536847" w:rsidRPr="00536847">
              <w:rPr>
                <w:rFonts w:ascii="Book Antiqua" w:hAnsi="Book Antiqua"/>
                <w:b w:val="0"/>
                <w:bCs w:val="0"/>
                <w:i/>
                <w:iCs/>
                <w:color w:val="auto"/>
                <w:sz w:val="24"/>
                <w:szCs w:val="24"/>
              </w:rPr>
              <w:t xml:space="preserve"> et al</w:t>
            </w:r>
            <w:r w:rsidR="00113C6F" w:rsidRPr="00536847">
              <w:rPr>
                <w:rFonts w:ascii="Book Antiqua" w:hAnsi="Book Antiqua"/>
                <w:b w:val="0"/>
                <w:bCs w:val="0"/>
                <w:noProof/>
                <w:color w:val="auto"/>
                <w:sz w:val="24"/>
                <w:szCs w:val="24"/>
                <w:vertAlign w:val="superscript"/>
              </w:rPr>
              <w:t>[49]</w:t>
            </w:r>
          </w:p>
        </w:tc>
        <w:tc>
          <w:tcPr>
            <w:tcW w:w="850" w:type="dxa"/>
            <w:tcBorders>
              <w:left w:val="none" w:sz="0" w:space="0" w:color="auto"/>
              <w:right w:val="none" w:sz="0" w:space="0" w:color="auto"/>
            </w:tcBorders>
            <w:shd w:val="clear" w:color="auto" w:fill="FFFFFF" w:themeFill="background1"/>
          </w:tcPr>
          <w:p w14:paraId="49D68AAD"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2019</w:t>
            </w:r>
          </w:p>
        </w:tc>
        <w:tc>
          <w:tcPr>
            <w:tcW w:w="2410" w:type="dxa"/>
            <w:tcBorders>
              <w:left w:val="none" w:sz="0" w:space="0" w:color="auto"/>
              <w:right w:val="none" w:sz="0" w:space="0" w:color="auto"/>
            </w:tcBorders>
            <w:shd w:val="clear" w:color="auto" w:fill="FFFFFF" w:themeFill="background1"/>
          </w:tcPr>
          <w:p w14:paraId="4692DEDF" w14:textId="137C2ADC" w:rsidR="008841E5" w:rsidRPr="00744AC2" w:rsidRDefault="007F7BA1"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U</w:t>
            </w:r>
            <w:r>
              <w:rPr>
                <w:rFonts w:ascii="Book Antiqua" w:hAnsi="Book Antiqua"/>
                <w:color w:val="auto"/>
                <w:sz w:val="24"/>
                <w:szCs w:val="24"/>
              </w:rPr>
              <w:t xml:space="preserve">nited </w:t>
            </w:r>
            <w:r w:rsidRPr="00744AC2">
              <w:rPr>
                <w:rFonts w:ascii="Book Antiqua" w:hAnsi="Book Antiqua"/>
                <w:color w:val="auto"/>
                <w:sz w:val="24"/>
                <w:szCs w:val="24"/>
              </w:rPr>
              <w:t>S</w:t>
            </w:r>
            <w:r>
              <w:rPr>
                <w:rFonts w:ascii="Book Antiqua" w:hAnsi="Book Antiqua"/>
                <w:color w:val="auto"/>
                <w:sz w:val="24"/>
                <w:szCs w:val="24"/>
              </w:rPr>
              <w:t>tates</w:t>
            </w:r>
          </w:p>
        </w:tc>
        <w:tc>
          <w:tcPr>
            <w:tcW w:w="2126" w:type="dxa"/>
            <w:tcBorders>
              <w:left w:val="none" w:sz="0" w:space="0" w:color="auto"/>
              <w:right w:val="none" w:sz="0" w:space="0" w:color="auto"/>
            </w:tcBorders>
            <w:shd w:val="clear" w:color="auto" w:fill="FFFFFF" w:themeFill="background1"/>
          </w:tcPr>
          <w:p w14:paraId="0B7CEA8E"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732</w:t>
            </w:r>
          </w:p>
        </w:tc>
        <w:tc>
          <w:tcPr>
            <w:tcW w:w="1985" w:type="dxa"/>
            <w:tcBorders>
              <w:left w:val="none" w:sz="0" w:space="0" w:color="auto"/>
              <w:right w:val="none" w:sz="0" w:space="0" w:color="auto"/>
            </w:tcBorders>
            <w:shd w:val="clear" w:color="auto" w:fill="FFFFFF" w:themeFill="background1"/>
          </w:tcPr>
          <w:p w14:paraId="523EFF6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26.8</w:t>
            </w:r>
          </w:p>
        </w:tc>
        <w:tc>
          <w:tcPr>
            <w:tcW w:w="1559" w:type="dxa"/>
            <w:tcBorders>
              <w:left w:val="none" w:sz="0" w:space="0" w:color="auto"/>
              <w:right w:val="none" w:sz="0" w:space="0" w:color="auto"/>
            </w:tcBorders>
            <w:shd w:val="clear" w:color="auto" w:fill="FFFFFF" w:themeFill="background1"/>
          </w:tcPr>
          <w:p w14:paraId="55D83C79"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397</w:t>
            </w:r>
          </w:p>
        </w:tc>
        <w:tc>
          <w:tcPr>
            <w:tcW w:w="850" w:type="dxa"/>
            <w:tcBorders>
              <w:left w:val="none" w:sz="0" w:space="0" w:color="auto"/>
              <w:right w:val="none" w:sz="0" w:space="0" w:color="auto"/>
            </w:tcBorders>
            <w:shd w:val="clear" w:color="auto" w:fill="FFFFFF" w:themeFill="background1"/>
          </w:tcPr>
          <w:p w14:paraId="6394E10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336</w:t>
            </w:r>
          </w:p>
        </w:tc>
        <w:tc>
          <w:tcPr>
            <w:tcW w:w="1134" w:type="dxa"/>
            <w:tcBorders>
              <w:left w:val="none" w:sz="0" w:space="0" w:color="auto"/>
              <w:right w:val="none" w:sz="0" w:space="0" w:color="auto"/>
            </w:tcBorders>
            <w:shd w:val="clear" w:color="auto" w:fill="FFFFFF" w:themeFill="background1"/>
          </w:tcPr>
          <w:p w14:paraId="618A633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090" w:type="dxa"/>
            <w:tcBorders>
              <w:left w:val="none" w:sz="0" w:space="0" w:color="auto"/>
              <w:right w:val="none" w:sz="0" w:space="0" w:color="auto"/>
            </w:tcBorders>
            <w:shd w:val="clear" w:color="auto" w:fill="FFFFFF" w:themeFill="background1"/>
          </w:tcPr>
          <w:p w14:paraId="150C6D3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59</w:t>
            </w:r>
          </w:p>
        </w:tc>
        <w:tc>
          <w:tcPr>
            <w:tcW w:w="756" w:type="dxa"/>
            <w:tcBorders>
              <w:left w:val="none" w:sz="0" w:space="0" w:color="auto"/>
              <w:right w:val="none" w:sz="0" w:space="0" w:color="auto"/>
            </w:tcBorders>
            <w:shd w:val="clear" w:color="auto" w:fill="FFFFFF" w:themeFill="background1"/>
          </w:tcPr>
          <w:p w14:paraId="18C616E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62</w:t>
            </w:r>
          </w:p>
        </w:tc>
        <w:tc>
          <w:tcPr>
            <w:tcW w:w="1131" w:type="dxa"/>
            <w:tcBorders>
              <w:left w:val="none" w:sz="0" w:space="0" w:color="auto"/>
              <w:right w:val="none" w:sz="0" w:space="0" w:color="auto"/>
            </w:tcBorders>
            <w:shd w:val="clear" w:color="auto" w:fill="FFFFFF" w:themeFill="background1"/>
          </w:tcPr>
          <w:p w14:paraId="026A039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4E88F2A3"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2AFD3F39" w14:textId="384A9ABB"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Imai</w:t>
            </w:r>
            <w:r w:rsidR="00536847" w:rsidRPr="00536847">
              <w:rPr>
                <w:rFonts w:ascii="Book Antiqua" w:hAnsi="Book Antiqua"/>
                <w:b w:val="0"/>
                <w:bCs w:val="0"/>
                <w:i/>
                <w:iCs/>
                <w:color w:val="auto"/>
                <w:sz w:val="24"/>
                <w:szCs w:val="24"/>
              </w:rPr>
              <w:t xml:space="preserve"> et al</w:t>
            </w:r>
            <w:r w:rsidR="00113C6F" w:rsidRPr="00536847">
              <w:rPr>
                <w:rFonts w:ascii="Book Antiqua" w:hAnsi="Book Antiqua"/>
                <w:b w:val="0"/>
                <w:bCs w:val="0"/>
                <w:noProof/>
                <w:color w:val="auto"/>
                <w:sz w:val="24"/>
                <w:szCs w:val="24"/>
                <w:vertAlign w:val="superscript"/>
              </w:rPr>
              <w:t>[35]</w:t>
            </w:r>
          </w:p>
        </w:tc>
        <w:tc>
          <w:tcPr>
            <w:tcW w:w="850" w:type="dxa"/>
            <w:shd w:val="clear" w:color="auto" w:fill="FFFFFF" w:themeFill="background1"/>
          </w:tcPr>
          <w:p w14:paraId="506F3F3A"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2019</w:t>
            </w:r>
          </w:p>
        </w:tc>
        <w:tc>
          <w:tcPr>
            <w:tcW w:w="2410" w:type="dxa"/>
            <w:shd w:val="clear" w:color="auto" w:fill="FFFFFF" w:themeFill="background1"/>
          </w:tcPr>
          <w:p w14:paraId="56D985E3"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Japan</w:t>
            </w:r>
          </w:p>
        </w:tc>
        <w:tc>
          <w:tcPr>
            <w:tcW w:w="2126" w:type="dxa"/>
            <w:shd w:val="clear" w:color="auto" w:fill="FFFFFF" w:themeFill="background1"/>
          </w:tcPr>
          <w:p w14:paraId="71F22BE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163</w:t>
            </w:r>
          </w:p>
        </w:tc>
        <w:tc>
          <w:tcPr>
            <w:tcW w:w="1985" w:type="dxa"/>
            <w:shd w:val="clear" w:color="auto" w:fill="FFFFFF" w:themeFill="background1"/>
          </w:tcPr>
          <w:p w14:paraId="728C3AD3"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38.8</w:t>
            </w:r>
          </w:p>
        </w:tc>
        <w:tc>
          <w:tcPr>
            <w:tcW w:w="1559" w:type="dxa"/>
            <w:shd w:val="clear" w:color="auto" w:fill="FFFFFF" w:themeFill="background1"/>
          </w:tcPr>
          <w:p w14:paraId="08B9AA1D"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127</w:t>
            </w:r>
          </w:p>
        </w:tc>
        <w:tc>
          <w:tcPr>
            <w:tcW w:w="850" w:type="dxa"/>
            <w:shd w:val="clear" w:color="auto" w:fill="FFFFFF" w:themeFill="background1"/>
          </w:tcPr>
          <w:p w14:paraId="55BFDEF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36</w:t>
            </w:r>
          </w:p>
        </w:tc>
        <w:tc>
          <w:tcPr>
            <w:tcW w:w="1134" w:type="dxa"/>
            <w:shd w:val="clear" w:color="auto" w:fill="FFFFFF" w:themeFill="background1"/>
          </w:tcPr>
          <w:p w14:paraId="3CD8BD8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61EBFF84"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6" w:type="dxa"/>
            <w:shd w:val="clear" w:color="auto" w:fill="FFFFFF" w:themeFill="background1"/>
          </w:tcPr>
          <w:p w14:paraId="35B6677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1" w:type="dxa"/>
            <w:shd w:val="clear" w:color="auto" w:fill="FFFFFF" w:themeFill="background1"/>
          </w:tcPr>
          <w:p w14:paraId="31ACD58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37AD40DC"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76D13971" w14:textId="4DA583B1"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Koch</w:t>
            </w:r>
            <w:r w:rsidR="00536847" w:rsidRPr="00536847">
              <w:rPr>
                <w:rFonts w:ascii="Book Antiqua" w:hAnsi="Book Antiqua"/>
                <w:b w:val="0"/>
                <w:bCs w:val="0"/>
                <w:i/>
                <w:iCs/>
                <w:color w:val="auto"/>
                <w:sz w:val="24"/>
                <w:szCs w:val="24"/>
              </w:rPr>
              <w:t xml:space="preserve"> et al</w:t>
            </w:r>
            <w:r w:rsidR="00113C6F" w:rsidRPr="00536847">
              <w:rPr>
                <w:rFonts w:ascii="Book Antiqua" w:hAnsi="Book Antiqua"/>
                <w:b w:val="0"/>
                <w:bCs w:val="0"/>
                <w:noProof/>
                <w:color w:val="auto"/>
                <w:sz w:val="24"/>
                <w:szCs w:val="24"/>
                <w:vertAlign w:val="superscript"/>
              </w:rPr>
              <w:t>[36]</w:t>
            </w:r>
          </w:p>
        </w:tc>
        <w:tc>
          <w:tcPr>
            <w:tcW w:w="850" w:type="dxa"/>
            <w:tcBorders>
              <w:left w:val="none" w:sz="0" w:space="0" w:color="auto"/>
              <w:right w:val="none" w:sz="0" w:space="0" w:color="auto"/>
            </w:tcBorders>
            <w:shd w:val="clear" w:color="auto" w:fill="FFFFFF" w:themeFill="background1"/>
          </w:tcPr>
          <w:p w14:paraId="5395A94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tcBorders>
              <w:left w:val="none" w:sz="0" w:space="0" w:color="auto"/>
              <w:right w:val="none" w:sz="0" w:space="0" w:color="auto"/>
            </w:tcBorders>
            <w:shd w:val="clear" w:color="auto" w:fill="FFFFFF" w:themeFill="background1"/>
          </w:tcPr>
          <w:p w14:paraId="2F8BBAC5"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Germany</w:t>
            </w:r>
          </w:p>
        </w:tc>
        <w:tc>
          <w:tcPr>
            <w:tcW w:w="2126" w:type="dxa"/>
            <w:tcBorders>
              <w:left w:val="none" w:sz="0" w:space="0" w:color="auto"/>
              <w:right w:val="none" w:sz="0" w:space="0" w:color="auto"/>
            </w:tcBorders>
            <w:shd w:val="clear" w:color="auto" w:fill="FFFFFF" w:themeFill="background1"/>
          </w:tcPr>
          <w:p w14:paraId="1E88F75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30</w:t>
            </w:r>
          </w:p>
        </w:tc>
        <w:tc>
          <w:tcPr>
            <w:tcW w:w="1985" w:type="dxa"/>
            <w:tcBorders>
              <w:left w:val="none" w:sz="0" w:space="0" w:color="auto"/>
              <w:right w:val="none" w:sz="0" w:space="0" w:color="auto"/>
            </w:tcBorders>
            <w:shd w:val="clear" w:color="auto" w:fill="FFFFFF" w:themeFill="background1"/>
          </w:tcPr>
          <w:p w14:paraId="07850A3D"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559" w:type="dxa"/>
            <w:tcBorders>
              <w:left w:val="none" w:sz="0" w:space="0" w:color="auto"/>
              <w:right w:val="none" w:sz="0" w:space="0" w:color="auto"/>
            </w:tcBorders>
            <w:shd w:val="clear" w:color="auto" w:fill="FFFFFF" w:themeFill="background1"/>
          </w:tcPr>
          <w:p w14:paraId="15E68CE5"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24</w:t>
            </w:r>
          </w:p>
        </w:tc>
        <w:tc>
          <w:tcPr>
            <w:tcW w:w="850" w:type="dxa"/>
            <w:tcBorders>
              <w:left w:val="none" w:sz="0" w:space="0" w:color="auto"/>
              <w:right w:val="none" w:sz="0" w:space="0" w:color="auto"/>
            </w:tcBorders>
            <w:shd w:val="clear" w:color="auto" w:fill="FFFFFF" w:themeFill="background1"/>
          </w:tcPr>
          <w:p w14:paraId="48B7F2A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w:t>
            </w:r>
          </w:p>
        </w:tc>
        <w:tc>
          <w:tcPr>
            <w:tcW w:w="1134" w:type="dxa"/>
            <w:tcBorders>
              <w:left w:val="none" w:sz="0" w:space="0" w:color="auto"/>
              <w:right w:val="none" w:sz="0" w:space="0" w:color="auto"/>
            </w:tcBorders>
            <w:shd w:val="clear" w:color="auto" w:fill="FFFFFF" w:themeFill="background1"/>
          </w:tcPr>
          <w:p w14:paraId="53E4B2C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w:t>
            </w:r>
          </w:p>
        </w:tc>
        <w:tc>
          <w:tcPr>
            <w:tcW w:w="1090" w:type="dxa"/>
            <w:tcBorders>
              <w:left w:val="none" w:sz="0" w:space="0" w:color="auto"/>
              <w:right w:val="none" w:sz="0" w:space="0" w:color="auto"/>
            </w:tcBorders>
            <w:shd w:val="clear" w:color="auto" w:fill="FFFFFF" w:themeFill="background1"/>
          </w:tcPr>
          <w:p w14:paraId="07AA77E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31C6679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23816FDD"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2AF7A585"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0C9E0E05" w14:textId="6EA2CA1F"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Liao</w:t>
            </w:r>
            <w:r w:rsidR="00536847" w:rsidRPr="00536847">
              <w:rPr>
                <w:rFonts w:ascii="Book Antiqua" w:hAnsi="Book Antiqua"/>
                <w:b w:val="0"/>
                <w:bCs w:val="0"/>
                <w:i/>
                <w:iCs/>
                <w:color w:val="auto"/>
                <w:sz w:val="24"/>
                <w:szCs w:val="24"/>
              </w:rPr>
              <w:t xml:space="preserve"> et al</w:t>
            </w:r>
            <w:r w:rsidR="0077423C" w:rsidRPr="00536847">
              <w:rPr>
                <w:rFonts w:ascii="Book Antiqua" w:hAnsi="Book Antiqua"/>
                <w:b w:val="0"/>
                <w:bCs w:val="0"/>
                <w:noProof/>
                <w:color w:val="auto"/>
                <w:sz w:val="24"/>
                <w:szCs w:val="24"/>
                <w:vertAlign w:val="superscript"/>
              </w:rPr>
              <w:t>[10]</w:t>
            </w:r>
          </w:p>
        </w:tc>
        <w:tc>
          <w:tcPr>
            <w:tcW w:w="850" w:type="dxa"/>
            <w:shd w:val="clear" w:color="auto" w:fill="FFFFFF" w:themeFill="background1"/>
          </w:tcPr>
          <w:p w14:paraId="268C7DF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shd w:val="clear" w:color="auto" w:fill="FFFFFF" w:themeFill="background1"/>
          </w:tcPr>
          <w:p w14:paraId="76C9C771"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Taiwan</w:t>
            </w:r>
          </w:p>
        </w:tc>
        <w:tc>
          <w:tcPr>
            <w:tcW w:w="2126" w:type="dxa"/>
            <w:shd w:val="clear" w:color="auto" w:fill="FFFFFF" w:themeFill="background1"/>
          </w:tcPr>
          <w:p w14:paraId="35F5424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1442</w:t>
            </w:r>
          </w:p>
        </w:tc>
        <w:tc>
          <w:tcPr>
            <w:tcW w:w="1985" w:type="dxa"/>
            <w:shd w:val="clear" w:color="auto" w:fill="FFFFFF" w:themeFill="background1"/>
          </w:tcPr>
          <w:p w14:paraId="1CFC339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58.</w:t>
            </w:r>
          </w:p>
        </w:tc>
        <w:tc>
          <w:tcPr>
            <w:tcW w:w="1559" w:type="dxa"/>
            <w:shd w:val="clear" w:color="auto" w:fill="FFFFFF" w:themeFill="background1"/>
          </w:tcPr>
          <w:p w14:paraId="125448F4"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888</w:t>
            </w:r>
          </w:p>
        </w:tc>
        <w:tc>
          <w:tcPr>
            <w:tcW w:w="850" w:type="dxa"/>
            <w:shd w:val="clear" w:color="auto" w:fill="FFFFFF" w:themeFill="background1"/>
          </w:tcPr>
          <w:p w14:paraId="467F805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554</w:t>
            </w:r>
          </w:p>
        </w:tc>
        <w:tc>
          <w:tcPr>
            <w:tcW w:w="1134" w:type="dxa"/>
            <w:shd w:val="clear" w:color="auto" w:fill="FFFFFF" w:themeFill="background1"/>
          </w:tcPr>
          <w:p w14:paraId="246BA9A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515844E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62.4</w:t>
            </w:r>
          </w:p>
        </w:tc>
        <w:tc>
          <w:tcPr>
            <w:tcW w:w="756" w:type="dxa"/>
            <w:shd w:val="clear" w:color="auto" w:fill="FFFFFF" w:themeFill="background1"/>
          </w:tcPr>
          <w:p w14:paraId="42585EE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64.6</w:t>
            </w:r>
          </w:p>
        </w:tc>
        <w:tc>
          <w:tcPr>
            <w:tcW w:w="1131" w:type="dxa"/>
            <w:shd w:val="clear" w:color="auto" w:fill="FFFFFF" w:themeFill="background1"/>
          </w:tcPr>
          <w:p w14:paraId="533ECAD1"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4EEC2265" w14:textId="77777777" w:rsidTr="003A5E8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7995A0E0" w14:textId="6900DB05" w:rsidR="008841E5" w:rsidRPr="00536847" w:rsidRDefault="008841E5" w:rsidP="00221FFA">
            <w:pPr>
              <w:adjustRightInd w:val="0"/>
              <w:snapToGrid w:val="0"/>
              <w:spacing w:line="360" w:lineRule="auto"/>
              <w:jc w:val="both"/>
              <w:rPr>
                <w:rFonts w:ascii="Book Antiqua" w:hAnsi="Book Antiqua"/>
                <w:b w:val="0"/>
                <w:bCs w:val="0"/>
                <w:color w:val="auto"/>
                <w:sz w:val="24"/>
                <w:szCs w:val="24"/>
              </w:rPr>
            </w:pPr>
            <w:r w:rsidRPr="00536847">
              <w:rPr>
                <w:rFonts w:ascii="Book Antiqua" w:hAnsi="Book Antiqua"/>
                <w:b w:val="0"/>
                <w:bCs w:val="0"/>
                <w:color w:val="auto"/>
                <w:sz w:val="24"/>
                <w:szCs w:val="24"/>
              </w:rPr>
              <w:t>Adam</w:t>
            </w:r>
            <w:r w:rsidR="00536847" w:rsidRPr="00536847">
              <w:rPr>
                <w:rFonts w:ascii="Book Antiqua" w:hAnsi="Book Antiqua"/>
                <w:b w:val="0"/>
                <w:bCs w:val="0"/>
                <w:i/>
                <w:iCs/>
                <w:color w:val="auto"/>
                <w:sz w:val="24"/>
                <w:szCs w:val="24"/>
              </w:rPr>
              <w:t xml:space="preserve"> et al</w:t>
            </w:r>
            <w:r w:rsidR="00113C6F" w:rsidRPr="00536847">
              <w:rPr>
                <w:rFonts w:ascii="Book Antiqua" w:hAnsi="Book Antiqua"/>
                <w:b w:val="0"/>
                <w:bCs w:val="0"/>
                <w:noProof/>
                <w:color w:val="auto"/>
                <w:sz w:val="24"/>
                <w:szCs w:val="24"/>
                <w:vertAlign w:val="superscript"/>
              </w:rPr>
              <w:t>[50]</w:t>
            </w:r>
          </w:p>
        </w:tc>
        <w:tc>
          <w:tcPr>
            <w:tcW w:w="850" w:type="dxa"/>
            <w:tcBorders>
              <w:left w:val="none" w:sz="0" w:space="0" w:color="auto"/>
              <w:right w:val="none" w:sz="0" w:space="0" w:color="auto"/>
            </w:tcBorders>
            <w:shd w:val="clear" w:color="auto" w:fill="FFFFFF" w:themeFill="background1"/>
          </w:tcPr>
          <w:p w14:paraId="7C49AF1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2011</w:t>
            </w:r>
          </w:p>
        </w:tc>
        <w:tc>
          <w:tcPr>
            <w:tcW w:w="2410" w:type="dxa"/>
            <w:tcBorders>
              <w:left w:val="none" w:sz="0" w:space="0" w:color="auto"/>
              <w:right w:val="none" w:sz="0" w:space="0" w:color="auto"/>
            </w:tcBorders>
            <w:shd w:val="clear" w:color="auto" w:fill="FFFFFF" w:themeFill="background1"/>
          </w:tcPr>
          <w:p w14:paraId="31CF70D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France</w:t>
            </w:r>
          </w:p>
        </w:tc>
        <w:tc>
          <w:tcPr>
            <w:tcW w:w="2126" w:type="dxa"/>
            <w:tcBorders>
              <w:left w:val="none" w:sz="0" w:space="0" w:color="auto"/>
              <w:right w:val="none" w:sz="0" w:space="0" w:color="auto"/>
            </w:tcBorders>
            <w:shd w:val="clear" w:color="auto" w:fill="FFFFFF" w:themeFill="background1"/>
          </w:tcPr>
          <w:p w14:paraId="7E29577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186</w:t>
            </w:r>
          </w:p>
        </w:tc>
        <w:tc>
          <w:tcPr>
            <w:tcW w:w="1985" w:type="dxa"/>
            <w:tcBorders>
              <w:left w:val="none" w:sz="0" w:space="0" w:color="auto"/>
              <w:right w:val="none" w:sz="0" w:space="0" w:color="auto"/>
            </w:tcBorders>
            <w:shd w:val="clear" w:color="auto" w:fill="FFFFFF" w:themeFill="background1"/>
          </w:tcPr>
          <w:p w14:paraId="130EB07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37</w:t>
            </w:r>
          </w:p>
        </w:tc>
        <w:tc>
          <w:tcPr>
            <w:tcW w:w="1559" w:type="dxa"/>
            <w:tcBorders>
              <w:left w:val="none" w:sz="0" w:space="0" w:color="auto"/>
              <w:right w:val="none" w:sz="0" w:space="0" w:color="auto"/>
            </w:tcBorders>
            <w:shd w:val="clear" w:color="auto" w:fill="FFFFFF" w:themeFill="background1"/>
          </w:tcPr>
          <w:p w14:paraId="35941BC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106</w:t>
            </w:r>
          </w:p>
        </w:tc>
        <w:tc>
          <w:tcPr>
            <w:tcW w:w="850" w:type="dxa"/>
            <w:tcBorders>
              <w:left w:val="none" w:sz="0" w:space="0" w:color="auto"/>
              <w:right w:val="none" w:sz="0" w:space="0" w:color="auto"/>
            </w:tcBorders>
            <w:shd w:val="clear" w:color="auto" w:fill="FFFFFF" w:themeFill="background1"/>
          </w:tcPr>
          <w:p w14:paraId="0DFB29C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35</w:t>
            </w:r>
          </w:p>
        </w:tc>
        <w:tc>
          <w:tcPr>
            <w:tcW w:w="1134" w:type="dxa"/>
            <w:tcBorders>
              <w:left w:val="none" w:sz="0" w:space="0" w:color="auto"/>
              <w:right w:val="none" w:sz="0" w:space="0" w:color="auto"/>
            </w:tcBorders>
            <w:shd w:val="clear" w:color="auto" w:fill="FFFFFF" w:themeFill="background1"/>
          </w:tcPr>
          <w:p w14:paraId="777F0B90"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41</w:t>
            </w:r>
          </w:p>
        </w:tc>
        <w:tc>
          <w:tcPr>
            <w:tcW w:w="1090" w:type="dxa"/>
            <w:tcBorders>
              <w:left w:val="none" w:sz="0" w:space="0" w:color="auto"/>
              <w:right w:val="none" w:sz="0" w:space="0" w:color="auto"/>
            </w:tcBorders>
            <w:shd w:val="clear" w:color="auto" w:fill="FFFFFF" w:themeFill="background1"/>
          </w:tcPr>
          <w:p w14:paraId="5FEB83B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69287BE9"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51268C95"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2CF4CE87" w14:textId="77777777" w:rsidTr="003A5E87">
        <w:trPr>
          <w:trHeight w:val="248"/>
        </w:trPr>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shd w:val="clear" w:color="auto" w:fill="FFFFFF" w:themeFill="background1"/>
          </w:tcPr>
          <w:p w14:paraId="53F0569B" w14:textId="6CF4D125"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Wang</w:t>
            </w:r>
            <w:r w:rsidR="00536847" w:rsidRPr="00536847">
              <w:rPr>
                <w:rFonts w:ascii="Book Antiqua" w:hAnsi="Book Antiqua"/>
                <w:b w:val="0"/>
                <w:bCs w:val="0"/>
                <w:i/>
                <w:iCs/>
                <w:color w:val="auto"/>
                <w:sz w:val="24"/>
                <w:szCs w:val="24"/>
              </w:rPr>
              <w:t xml:space="preserve"> et al</w:t>
            </w:r>
            <w:r w:rsidR="00A256CB" w:rsidRPr="00536847">
              <w:rPr>
                <w:rFonts w:ascii="Book Antiqua" w:hAnsi="Book Antiqua"/>
                <w:b w:val="0"/>
                <w:bCs w:val="0"/>
                <w:noProof/>
                <w:color w:val="auto"/>
                <w:sz w:val="24"/>
                <w:szCs w:val="24"/>
                <w:vertAlign w:val="superscript"/>
              </w:rPr>
              <w:t>[17]</w:t>
            </w:r>
          </w:p>
        </w:tc>
        <w:tc>
          <w:tcPr>
            <w:tcW w:w="850" w:type="dxa"/>
            <w:tcBorders>
              <w:bottom w:val="single" w:sz="4" w:space="0" w:color="auto"/>
            </w:tcBorders>
            <w:shd w:val="clear" w:color="auto" w:fill="FFFFFF" w:themeFill="background1"/>
          </w:tcPr>
          <w:p w14:paraId="463750F3"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2019</w:t>
            </w:r>
          </w:p>
        </w:tc>
        <w:tc>
          <w:tcPr>
            <w:tcW w:w="2410" w:type="dxa"/>
            <w:tcBorders>
              <w:bottom w:val="single" w:sz="4" w:space="0" w:color="auto"/>
            </w:tcBorders>
            <w:shd w:val="clear" w:color="auto" w:fill="FFFFFF" w:themeFill="background1"/>
          </w:tcPr>
          <w:p w14:paraId="53294F8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China</w:t>
            </w:r>
          </w:p>
        </w:tc>
        <w:tc>
          <w:tcPr>
            <w:tcW w:w="2126" w:type="dxa"/>
            <w:tcBorders>
              <w:bottom w:val="single" w:sz="4" w:space="0" w:color="auto"/>
            </w:tcBorders>
            <w:shd w:val="clear" w:color="auto" w:fill="FFFFFF" w:themeFill="background1"/>
          </w:tcPr>
          <w:p w14:paraId="72DD7C7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1508</w:t>
            </w:r>
          </w:p>
        </w:tc>
        <w:tc>
          <w:tcPr>
            <w:tcW w:w="1985" w:type="dxa"/>
            <w:tcBorders>
              <w:bottom w:val="single" w:sz="4" w:space="0" w:color="auto"/>
            </w:tcBorders>
            <w:shd w:val="clear" w:color="auto" w:fill="FFFFFF" w:themeFill="background1"/>
          </w:tcPr>
          <w:p w14:paraId="35FC831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559" w:type="dxa"/>
            <w:tcBorders>
              <w:bottom w:val="single" w:sz="4" w:space="0" w:color="auto"/>
            </w:tcBorders>
            <w:shd w:val="clear" w:color="auto" w:fill="FFFFFF" w:themeFill="background1"/>
          </w:tcPr>
          <w:p w14:paraId="333E33D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557</w:t>
            </w:r>
          </w:p>
        </w:tc>
        <w:tc>
          <w:tcPr>
            <w:tcW w:w="850" w:type="dxa"/>
            <w:tcBorders>
              <w:bottom w:val="single" w:sz="4" w:space="0" w:color="auto"/>
            </w:tcBorders>
            <w:shd w:val="clear" w:color="auto" w:fill="FFFFFF" w:themeFill="background1"/>
          </w:tcPr>
          <w:p w14:paraId="7456BBA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593</w:t>
            </w:r>
          </w:p>
        </w:tc>
        <w:tc>
          <w:tcPr>
            <w:tcW w:w="1134" w:type="dxa"/>
            <w:tcBorders>
              <w:bottom w:val="single" w:sz="4" w:space="0" w:color="auto"/>
            </w:tcBorders>
            <w:shd w:val="clear" w:color="auto" w:fill="FFFFFF" w:themeFill="background1"/>
          </w:tcPr>
          <w:p w14:paraId="3E6AEB7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358</w:t>
            </w:r>
          </w:p>
        </w:tc>
        <w:tc>
          <w:tcPr>
            <w:tcW w:w="1090" w:type="dxa"/>
            <w:tcBorders>
              <w:bottom w:val="single" w:sz="4" w:space="0" w:color="auto"/>
            </w:tcBorders>
            <w:shd w:val="clear" w:color="auto" w:fill="FFFFFF" w:themeFill="background1"/>
          </w:tcPr>
          <w:p w14:paraId="26D8D5D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6" w:type="dxa"/>
            <w:tcBorders>
              <w:bottom w:val="single" w:sz="4" w:space="0" w:color="auto"/>
            </w:tcBorders>
            <w:shd w:val="clear" w:color="auto" w:fill="FFFFFF" w:themeFill="background1"/>
          </w:tcPr>
          <w:p w14:paraId="6790016D"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1" w:type="dxa"/>
            <w:tcBorders>
              <w:bottom w:val="single" w:sz="4" w:space="0" w:color="auto"/>
            </w:tcBorders>
            <w:shd w:val="clear" w:color="auto" w:fill="FFFFFF" w:themeFill="background1"/>
          </w:tcPr>
          <w:p w14:paraId="1A93A384"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bl>
    <w:p w14:paraId="523FB7E0" w14:textId="0C306F15" w:rsidR="008841E5" w:rsidRPr="0085648A" w:rsidRDefault="002F5174" w:rsidP="0085648A">
      <w:pPr>
        <w:jc w:val="both"/>
      </w:pPr>
      <w:r w:rsidRPr="00744AC2">
        <w:rPr>
          <w:rFonts w:ascii="Book Antiqua" w:hAnsi="Book Antiqua"/>
          <w:bCs/>
          <w:sz w:val="24"/>
          <w:szCs w:val="24"/>
        </w:rPr>
        <w:t xml:space="preserve">De Haas </w:t>
      </w:r>
      <w:r w:rsidRPr="00744AC2">
        <w:rPr>
          <w:rFonts w:ascii="Book Antiqua" w:hAnsi="Book Antiqua"/>
          <w:bCs/>
          <w:i/>
          <w:sz w:val="24"/>
          <w:szCs w:val="24"/>
        </w:rPr>
        <w:t>et al</w:t>
      </w:r>
      <w:r w:rsidRPr="00744AC2">
        <w:rPr>
          <w:rFonts w:ascii="Book Antiqua" w:hAnsi="Book Antiqua"/>
          <w:bCs/>
          <w:noProof/>
          <w:sz w:val="24"/>
          <w:szCs w:val="24"/>
          <w:vertAlign w:val="superscript"/>
        </w:rPr>
        <w:t>[24]</w:t>
      </w:r>
      <w:r w:rsidRPr="00744AC2">
        <w:rPr>
          <w:rFonts w:ascii="Book Antiqua" w:hAnsi="Book Antiqua"/>
          <w:bCs/>
          <w:sz w:val="24"/>
          <w:szCs w:val="24"/>
        </w:rPr>
        <w:t>:</w:t>
      </w:r>
      <w:r w:rsidRPr="00744AC2">
        <w:rPr>
          <w:rFonts w:ascii="Book Antiqua" w:hAnsi="Book Antiqua"/>
          <w:sz w:val="24"/>
          <w:szCs w:val="24"/>
        </w:rPr>
        <w:t xml:space="preserve"> Transverse colon grouped with left rather than right sided primaries</w:t>
      </w:r>
      <w:r w:rsidR="007F7BA1">
        <w:rPr>
          <w:rFonts w:ascii="Book Antiqua" w:hAnsi="Book Antiqua"/>
          <w:sz w:val="24"/>
          <w:szCs w:val="24"/>
        </w:rPr>
        <w:t>;</w:t>
      </w:r>
      <w:r w:rsidRPr="00744AC2">
        <w:rPr>
          <w:rFonts w:ascii="Book Antiqua" w:hAnsi="Book Antiqua"/>
          <w:sz w:val="24"/>
          <w:szCs w:val="24"/>
        </w:rPr>
        <w:t xml:space="preserve"> Yamashita </w:t>
      </w:r>
      <w:r w:rsidRPr="00744AC2">
        <w:rPr>
          <w:rFonts w:ascii="Book Antiqua" w:hAnsi="Book Antiqua"/>
          <w:i/>
          <w:sz w:val="24"/>
          <w:szCs w:val="24"/>
        </w:rPr>
        <w:t>et al</w:t>
      </w:r>
      <w:r w:rsidRPr="00744AC2">
        <w:rPr>
          <w:rFonts w:ascii="Book Antiqua" w:hAnsi="Book Antiqua"/>
          <w:noProof/>
          <w:sz w:val="24"/>
          <w:szCs w:val="24"/>
          <w:vertAlign w:val="superscript"/>
        </w:rPr>
        <w:t>[26]</w:t>
      </w:r>
      <w:r w:rsidRPr="00744AC2">
        <w:rPr>
          <w:rFonts w:ascii="Book Antiqua" w:hAnsi="Book Antiqua"/>
          <w:sz w:val="24"/>
          <w:szCs w:val="24"/>
        </w:rPr>
        <w:t xml:space="preserve">: Data for study and validation sets respectively, midgut </w:t>
      </w:r>
      <w:r w:rsidRPr="004D59A4">
        <w:rPr>
          <w:rFonts w:ascii="Book Antiqua" w:hAnsi="Book Antiqua"/>
          <w:i/>
          <w:iCs/>
          <w:sz w:val="24"/>
          <w:szCs w:val="24"/>
        </w:rPr>
        <w:t>vs</w:t>
      </w:r>
      <w:r w:rsidRPr="00744AC2">
        <w:rPr>
          <w:rFonts w:ascii="Book Antiqua" w:hAnsi="Book Antiqua"/>
          <w:sz w:val="24"/>
          <w:szCs w:val="24"/>
        </w:rPr>
        <w:t xml:space="preserve"> hindgut not left </w:t>
      </w:r>
      <w:r w:rsidRPr="004D59A4">
        <w:rPr>
          <w:rFonts w:ascii="Book Antiqua" w:hAnsi="Book Antiqua"/>
          <w:i/>
          <w:iCs/>
          <w:sz w:val="24"/>
          <w:szCs w:val="24"/>
        </w:rPr>
        <w:t>vs</w:t>
      </w:r>
      <w:r w:rsidRPr="00744AC2">
        <w:rPr>
          <w:rFonts w:ascii="Book Antiqua" w:hAnsi="Book Antiqua"/>
          <w:sz w:val="24"/>
          <w:szCs w:val="24"/>
        </w:rPr>
        <w:t xml:space="preserve"> right.</w:t>
      </w:r>
      <w:r w:rsidR="004D59A4">
        <w:rPr>
          <w:rFonts w:ascii="Book Antiqua" w:hAnsi="Book Antiqua"/>
          <w:sz w:val="24"/>
          <w:szCs w:val="24"/>
        </w:rPr>
        <w:t xml:space="preserve"> L: </w:t>
      </w:r>
      <w:r w:rsidR="004D59A4" w:rsidRPr="00744AC2">
        <w:rPr>
          <w:rFonts w:ascii="Book Antiqua" w:hAnsi="Book Antiqua"/>
          <w:sz w:val="24"/>
          <w:szCs w:val="24"/>
        </w:rPr>
        <w:t>Left</w:t>
      </w:r>
      <w:r w:rsidR="004D59A4">
        <w:rPr>
          <w:rFonts w:ascii="Book Antiqua" w:hAnsi="Book Antiqua"/>
          <w:sz w:val="24"/>
          <w:szCs w:val="24"/>
        </w:rPr>
        <w:t xml:space="preserve">; R: </w:t>
      </w:r>
      <w:r w:rsidR="004D59A4" w:rsidRPr="00744AC2">
        <w:rPr>
          <w:rFonts w:ascii="Book Antiqua" w:hAnsi="Book Antiqua"/>
          <w:sz w:val="24"/>
          <w:szCs w:val="24"/>
        </w:rPr>
        <w:t>Right</w:t>
      </w:r>
      <w:r w:rsidR="004D59A4">
        <w:rPr>
          <w:rFonts w:ascii="Book Antiqua" w:hAnsi="Book Antiqua"/>
          <w:sz w:val="24"/>
          <w:szCs w:val="24"/>
        </w:rPr>
        <w:t>.</w:t>
      </w:r>
    </w:p>
    <w:p w14:paraId="717DEEE7" w14:textId="396667DA" w:rsidR="008D233F" w:rsidRDefault="008D233F"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br w:type="page"/>
      </w:r>
    </w:p>
    <w:p w14:paraId="28AADA15" w14:textId="3D7D20D6" w:rsidR="003A5E87" w:rsidRPr="00744AC2" w:rsidRDefault="003A5E87" w:rsidP="00221FFA">
      <w:pPr>
        <w:adjustRightInd w:val="0"/>
        <w:snapToGrid w:val="0"/>
        <w:spacing w:after="0" w:line="360" w:lineRule="auto"/>
        <w:jc w:val="both"/>
        <w:rPr>
          <w:rFonts w:ascii="Book Antiqua" w:hAnsi="Book Antiqua"/>
          <w:sz w:val="24"/>
          <w:szCs w:val="24"/>
        </w:rPr>
      </w:pPr>
      <w:r w:rsidRPr="00744AC2">
        <w:rPr>
          <w:rFonts w:ascii="Book Antiqua" w:hAnsi="Book Antiqua"/>
          <w:b/>
          <w:bCs/>
          <w:sz w:val="24"/>
          <w:szCs w:val="24"/>
        </w:rPr>
        <w:lastRenderedPageBreak/>
        <w:t>Table 2 Overall survival</w:t>
      </w:r>
      <w:r>
        <w:rPr>
          <w:rFonts w:ascii="Book Antiqua" w:hAnsi="Book Antiqua"/>
          <w:b/>
          <w:bCs/>
          <w:sz w:val="24"/>
          <w:szCs w:val="24"/>
        </w:rPr>
        <w:t xml:space="preserve"> </w:t>
      </w:r>
      <w:r w:rsidRPr="00744AC2">
        <w:rPr>
          <w:rFonts w:ascii="Book Antiqua" w:hAnsi="Book Antiqua"/>
          <w:b/>
          <w:bCs/>
          <w:sz w:val="24"/>
          <w:szCs w:val="24"/>
        </w:rPr>
        <w:t>data</w:t>
      </w:r>
    </w:p>
    <w:tbl>
      <w:tblPr>
        <w:tblStyle w:val="a9"/>
        <w:tblW w:w="148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993"/>
        <w:gridCol w:w="850"/>
        <w:gridCol w:w="992"/>
        <w:gridCol w:w="1149"/>
        <w:gridCol w:w="1150"/>
        <w:gridCol w:w="636"/>
        <w:gridCol w:w="636"/>
        <w:gridCol w:w="1056"/>
        <w:gridCol w:w="1248"/>
        <w:gridCol w:w="756"/>
        <w:gridCol w:w="756"/>
        <w:gridCol w:w="1056"/>
        <w:gridCol w:w="1338"/>
      </w:tblGrid>
      <w:tr w:rsidR="00744AC2" w:rsidRPr="00744AC2" w14:paraId="3AD795DF" w14:textId="77777777" w:rsidTr="003D2F55">
        <w:trPr>
          <w:trHeight w:val="482"/>
          <w:jc w:val="center"/>
        </w:trPr>
        <w:tc>
          <w:tcPr>
            <w:tcW w:w="2263" w:type="dxa"/>
            <w:vMerge w:val="restart"/>
            <w:tcBorders>
              <w:top w:val="single" w:sz="4" w:space="0" w:color="auto"/>
            </w:tcBorders>
          </w:tcPr>
          <w:p w14:paraId="3B6CC9F0" w14:textId="32AA7457" w:rsidR="00EF14AF" w:rsidRPr="00744AC2" w:rsidRDefault="003A5E87" w:rsidP="00221FFA">
            <w:pPr>
              <w:adjustRightInd w:val="0"/>
              <w:snapToGrid w:val="0"/>
              <w:spacing w:line="360" w:lineRule="auto"/>
              <w:jc w:val="both"/>
              <w:rPr>
                <w:rFonts w:ascii="Book Antiqua" w:hAnsi="Book Antiqua"/>
                <w:b/>
                <w:bCs/>
                <w:sz w:val="24"/>
                <w:szCs w:val="24"/>
              </w:rPr>
            </w:pPr>
            <w:r>
              <w:rPr>
                <w:rFonts w:ascii="Book Antiqua" w:hAnsi="Book Antiqua"/>
                <w:b/>
                <w:bCs/>
                <w:sz w:val="24"/>
                <w:szCs w:val="24"/>
              </w:rPr>
              <w:t>Ref.</w:t>
            </w:r>
          </w:p>
        </w:tc>
        <w:tc>
          <w:tcPr>
            <w:tcW w:w="993" w:type="dxa"/>
            <w:vMerge w:val="restart"/>
            <w:tcBorders>
              <w:top w:val="single" w:sz="4" w:space="0" w:color="auto"/>
            </w:tcBorders>
          </w:tcPr>
          <w:p w14:paraId="578BCD2F" w14:textId="77777777" w:rsidR="00EF14AF" w:rsidRPr="00744AC2" w:rsidRDefault="00EF14AF"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Year</w:t>
            </w:r>
          </w:p>
        </w:tc>
        <w:tc>
          <w:tcPr>
            <w:tcW w:w="4141" w:type="dxa"/>
            <w:gridSpan w:val="4"/>
            <w:tcBorders>
              <w:top w:val="single" w:sz="4" w:space="0" w:color="auto"/>
              <w:bottom w:val="single" w:sz="4" w:space="0" w:color="auto"/>
            </w:tcBorders>
          </w:tcPr>
          <w:p w14:paraId="294B6B7A" w14:textId="53A6A976" w:rsidR="00EF14AF" w:rsidRPr="00744AC2" w:rsidRDefault="00EF14AF"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Median OS (mo)</w:t>
            </w:r>
          </w:p>
        </w:tc>
        <w:tc>
          <w:tcPr>
            <w:tcW w:w="3576" w:type="dxa"/>
            <w:gridSpan w:val="4"/>
            <w:tcBorders>
              <w:top w:val="single" w:sz="4" w:space="0" w:color="auto"/>
              <w:bottom w:val="single" w:sz="4" w:space="0" w:color="auto"/>
            </w:tcBorders>
          </w:tcPr>
          <w:p w14:paraId="4D66F445" w14:textId="77777777" w:rsidR="00EF14AF" w:rsidRPr="00744AC2" w:rsidRDefault="00EF14AF"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5 Year OS (%)</w:t>
            </w:r>
          </w:p>
        </w:tc>
        <w:tc>
          <w:tcPr>
            <w:tcW w:w="3906" w:type="dxa"/>
            <w:gridSpan w:val="4"/>
            <w:tcBorders>
              <w:top w:val="single" w:sz="4" w:space="0" w:color="auto"/>
              <w:bottom w:val="single" w:sz="4" w:space="0" w:color="auto"/>
            </w:tcBorders>
          </w:tcPr>
          <w:p w14:paraId="01B5E9D1" w14:textId="4863BEBC" w:rsidR="00EF14AF" w:rsidRPr="00744AC2" w:rsidRDefault="00825F50"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OS Hazard ratio</w:t>
            </w:r>
          </w:p>
        </w:tc>
      </w:tr>
      <w:tr w:rsidR="00744AC2" w:rsidRPr="00744AC2" w14:paraId="5B9DE479" w14:textId="77777777" w:rsidTr="003D2F55">
        <w:trPr>
          <w:trHeight w:val="257"/>
          <w:jc w:val="center"/>
        </w:trPr>
        <w:tc>
          <w:tcPr>
            <w:tcW w:w="2263" w:type="dxa"/>
            <w:vMerge/>
            <w:tcBorders>
              <w:bottom w:val="single" w:sz="4" w:space="0" w:color="auto"/>
            </w:tcBorders>
          </w:tcPr>
          <w:p w14:paraId="7B9D6686" w14:textId="77777777" w:rsidR="00EF14AF" w:rsidRPr="00744AC2" w:rsidRDefault="00EF14AF" w:rsidP="00221FFA">
            <w:pPr>
              <w:adjustRightInd w:val="0"/>
              <w:snapToGrid w:val="0"/>
              <w:spacing w:line="360" w:lineRule="auto"/>
              <w:jc w:val="both"/>
              <w:rPr>
                <w:rFonts w:ascii="Book Antiqua" w:hAnsi="Book Antiqua"/>
                <w:b/>
                <w:bCs/>
                <w:sz w:val="24"/>
                <w:szCs w:val="24"/>
              </w:rPr>
            </w:pPr>
          </w:p>
        </w:tc>
        <w:tc>
          <w:tcPr>
            <w:tcW w:w="993" w:type="dxa"/>
            <w:vMerge/>
            <w:tcBorders>
              <w:bottom w:val="single" w:sz="4" w:space="0" w:color="auto"/>
            </w:tcBorders>
          </w:tcPr>
          <w:p w14:paraId="607323B4" w14:textId="77777777" w:rsidR="00EF14AF" w:rsidRPr="00744AC2" w:rsidRDefault="00EF14AF" w:rsidP="00221FFA">
            <w:pPr>
              <w:adjustRightInd w:val="0"/>
              <w:snapToGrid w:val="0"/>
              <w:spacing w:line="360" w:lineRule="auto"/>
              <w:jc w:val="both"/>
              <w:rPr>
                <w:rFonts w:ascii="Book Antiqua" w:hAnsi="Book Antiqua"/>
                <w:b/>
                <w:bCs/>
                <w:sz w:val="24"/>
                <w:szCs w:val="24"/>
              </w:rPr>
            </w:pPr>
          </w:p>
        </w:tc>
        <w:tc>
          <w:tcPr>
            <w:tcW w:w="850" w:type="dxa"/>
            <w:tcBorders>
              <w:top w:val="single" w:sz="4" w:space="0" w:color="auto"/>
              <w:bottom w:val="single" w:sz="4" w:space="0" w:color="auto"/>
            </w:tcBorders>
          </w:tcPr>
          <w:p w14:paraId="3C2DA880" w14:textId="77777777" w:rsidR="00EF14AF" w:rsidRPr="00744AC2" w:rsidRDefault="00EF14AF"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L</w:t>
            </w:r>
          </w:p>
        </w:tc>
        <w:tc>
          <w:tcPr>
            <w:tcW w:w="992" w:type="dxa"/>
            <w:tcBorders>
              <w:top w:val="single" w:sz="4" w:space="0" w:color="auto"/>
              <w:bottom w:val="single" w:sz="4" w:space="0" w:color="auto"/>
            </w:tcBorders>
          </w:tcPr>
          <w:p w14:paraId="3EA616DC" w14:textId="77777777" w:rsidR="00EF14AF" w:rsidRPr="00744AC2" w:rsidRDefault="00EF14AF"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w:t>
            </w:r>
          </w:p>
        </w:tc>
        <w:tc>
          <w:tcPr>
            <w:tcW w:w="1149" w:type="dxa"/>
            <w:tcBorders>
              <w:top w:val="single" w:sz="4" w:space="0" w:color="auto"/>
              <w:bottom w:val="single" w:sz="4" w:space="0" w:color="auto"/>
            </w:tcBorders>
          </w:tcPr>
          <w:p w14:paraId="04C7C008" w14:textId="77777777" w:rsidR="00EF14AF" w:rsidRPr="00744AC2" w:rsidRDefault="00EF14AF"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Rectum</w:t>
            </w:r>
          </w:p>
        </w:tc>
        <w:tc>
          <w:tcPr>
            <w:tcW w:w="1150" w:type="dxa"/>
            <w:tcBorders>
              <w:top w:val="single" w:sz="4" w:space="0" w:color="auto"/>
              <w:bottom w:val="single" w:sz="4" w:space="0" w:color="auto"/>
            </w:tcBorders>
          </w:tcPr>
          <w:p w14:paraId="7E1E98AB" w14:textId="5F179A39" w:rsidR="00EF14AF" w:rsidRPr="00744AC2" w:rsidRDefault="003A5E87" w:rsidP="00221FFA">
            <w:pPr>
              <w:adjustRightInd w:val="0"/>
              <w:snapToGrid w:val="0"/>
              <w:spacing w:line="360" w:lineRule="auto"/>
              <w:jc w:val="both"/>
              <w:rPr>
                <w:rFonts w:ascii="Book Antiqua" w:hAnsi="Book Antiqua"/>
                <w:b/>
                <w:bCs/>
                <w:sz w:val="24"/>
                <w:szCs w:val="24"/>
              </w:rPr>
            </w:pPr>
            <w:r w:rsidRPr="00744AC2">
              <w:rPr>
                <w:rFonts w:ascii="Book Antiqua" w:hAnsi="Book Antiqua"/>
                <w:b/>
                <w:bCs/>
                <w:i/>
                <w:sz w:val="24"/>
                <w:szCs w:val="24"/>
              </w:rPr>
              <w:t>P</w:t>
            </w:r>
            <w:r w:rsidR="00EF14AF" w:rsidRPr="00744AC2">
              <w:rPr>
                <w:rFonts w:ascii="Book Antiqua" w:hAnsi="Book Antiqua"/>
                <w:b/>
                <w:bCs/>
                <w:sz w:val="24"/>
                <w:szCs w:val="24"/>
              </w:rPr>
              <w:t xml:space="preserve"> value</w:t>
            </w:r>
          </w:p>
        </w:tc>
        <w:tc>
          <w:tcPr>
            <w:tcW w:w="636" w:type="dxa"/>
            <w:tcBorders>
              <w:top w:val="single" w:sz="4" w:space="0" w:color="auto"/>
              <w:bottom w:val="single" w:sz="4" w:space="0" w:color="auto"/>
            </w:tcBorders>
          </w:tcPr>
          <w:p w14:paraId="76D3C6F0" w14:textId="77777777" w:rsidR="00EF14AF" w:rsidRPr="00744AC2" w:rsidRDefault="00EF14AF"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L</w:t>
            </w:r>
          </w:p>
        </w:tc>
        <w:tc>
          <w:tcPr>
            <w:tcW w:w="636" w:type="dxa"/>
            <w:tcBorders>
              <w:top w:val="single" w:sz="4" w:space="0" w:color="auto"/>
              <w:bottom w:val="single" w:sz="4" w:space="0" w:color="auto"/>
            </w:tcBorders>
          </w:tcPr>
          <w:p w14:paraId="3583D7E7" w14:textId="77777777" w:rsidR="00EF14AF" w:rsidRPr="00744AC2" w:rsidRDefault="00EF14AF"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w:t>
            </w:r>
          </w:p>
        </w:tc>
        <w:tc>
          <w:tcPr>
            <w:tcW w:w="1056" w:type="dxa"/>
            <w:tcBorders>
              <w:top w:val="single" w:sz="4" w:space="0" w:color="auto"/>
              <w:bottom w:val="single" w:sz="4" w:space="0" w:color="auto"/>
            </w:tcBorders>
          </w:tcPr>
          <w:p w14:paraId="1DFE965B" w14:textId="77777777" w:rsidR="00EF14AF" w:rsidRPr="00744AC2" w:rsidRDefault="00EF14AF"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Rectum</w:t>
            </w:r>
          </w:p>
        </w:tc>
        <w:tc>
          <w:tcPr>
            <w:tcW w:w="1248" w:type="dxa"/>
            <w:tcBorders>
              <w:top w:val="single" w:sz="4" w:space="0" w:color="auto"/>
              <w:bottom w:val="single" w:sz="4" w:space="0" w:color="auto"/>
            </w:tcBorders>
          </w:tcPr>
          <w:p w14:paraId="4ADAE7F1" w14:textId="41921142" w:rsidR="00EF14AF" w:rsidRPr="00744AC2" w:rsidRDefault="003A5E87" w:rsidP="00221FFA">
            <w:pPr>
              <w:adjustRightInd w:val="0"/>
              <w:snapToGrid w:val="0"/>
              <w:spacing w:line="360" w:lineRule="auto"/>
              <w:jc w:val="both"/>
              <w:rPr>
                <w:rFonts w:ascii="Book Antiqua" w:hAnsi="Book Antiqua"/>
                <w:b/>
                <w:bCs/>
                <w:sz w:val="24"/>
                <w:szCs w:val="24"/>
              </w:rPr>
            </w:pPr>
            <w:r w:rsidRPr="00744AC2">
              <w:rPr>
                <w:rFonts w:ascii="Book Antiqua" w:hAnsi="Book Antiqua"/>
                <w:b/>
                <w:bCs/>
                <w:i/>
                <w:sz w:val="24"/>
                <w:szCs w:val="24"/>
              </w:rPr>
              <w:t>P</w:t>
            </w:r>
            <w:r w:rsidR="00EF14AF" w:rsidRPr="00744AC2">
              <w:rPr>
                <w:rFonts w:ascii="Book Antiqua" w:hAnsi="Book Antiqua"/>
                <w:b/>
                <w:bCs/>
                <w:sz w:val="24"/>
                <w:szCs w:val="24"/>
              </w:rPr>
              <w:t xml:space="preserve"> value </w:t>
            </w:r>
          </w:p>
        </w:tc>
        <w:tc>
          <w:tcPr>
            <w:tcW w:w="756" w:type="dxa"/>
            <w:tcBorders>
              <w:top w:val="single" w:sz="4" w:space="0" w:color="auto"/>
              <w:bottom w:val="single" w:sz="4" w:space="0" w:color="auto"/>
            </w:tcBorders>
          </w:tcPr>
          <w:p w14:paraId="4B00DBF2" w14:textId="77777777" w:rsidR="00EF14AF" w:rsidRPr="00744AC2" w:rsidRDefault="00EF14AF"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L</w:t>
            </w:r>
          </w:p>
        </w:tc>
        <w:tc>
          <w:tcPr>
            <w:tcW w:w="756" w:type="dxa"/>
            <w:tcBorders>
              <w:top w:val="single" w:sz="4" w:space="0" w:color="auto"/>
              <w:bottom w:val="single" w:sz="4" w:space="0" w:color="auto"/>
            </w:tcBorders>
          </w:tcPr>
          <w:p w14:paraId="7B02B31E" w14:textId="77777777" w:rsidR="00EF14AF" w:rsidRPr="00744AC2" w:rsidRDefault="00EF14AF"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w:t>
            </w:r>
          </w:p>
        </w:tc>
        <w:tc>
          <w:tcPr>
            <w:tcW w:w="1056" w:type="dxa"/>
            <w:tcBorders>
              <w:top w:val="single" w:sz="4" w:space="0" w:color="auto"/>
              <w:bottom w:val="single" w:sz="4" w:space="0" w:color="auto"/>
            </w:tcBorders>
          </w:tcPr>
          <w:p w14:paraId="319E8ECB" w14:textId="77777777" w:rsidR="00EF14AF" w:rsidRPr="00744AC2" w:rsidRDefault="00EF14AF"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Rectum</w:t>
            </w:r>
          </w:p>
        </w:tc>
        <w:tc>
          <w:tcPr>
            <w:tcW w:w="1338" w:type="dxa"/>
            <w:tcBorders>
              <w:top w:val="single" w:sz="4" w:space="0" w:color="auto"/>
              <w:bottom w:val="single" w:sz="4" w:space="0" w:color="auto"/>
            </w:tcBorders>
          </w:tcPr>
          <w:p w14:paraId="2AD8D631" w14:textId="1DE748C8" w:rsidR="00EF14AF" w:rsidRPr="00744AC2" w:rsidRDefault="003A5E87" w:rsidP="00221FFA">
            <w:pPr>
              <w:adjustRightInd w:val="0"/>
              <w:snapToGrid w:val="0"/>
              <w:spacing w:line="360" w:lineRule="auto"/>
              <w:jc w:val="both"/>
              <w:rPr>
                <w:rFonts w:ascii="Book Antiqua" w:hAnsi="Book Antiqua"/>
                <w:b/>
                <w:bCs/>
                <w:sz w:val="24"/>
                <w:szCs w:val="24"/>
              </w:rPr>
            </w:pPr>
            <w:r w:rsidRPr="00744AC2">
              <w:rPr>
                <w:rFonts w:ascii="Book Antiqua" w:hAnsi="Book Antiqua"/>
                <w:b/>
                <w:bCs/>
                <w:i/>
                <w:sz w:val="24"/>
                <w:szCs w:val="24"/>
              </w:rPr>
              <w:t>P</w:t>
            </w:r>
            <w:r w:rsidR="00EF14AF" w:rsidRPr="00744AC2">
              <w:rPr>
                <w:rFonts w:ascii="Book Antiqua" w:hAnsi="Book Antiqua"/>
                <w:b/>
                <w:bCs/>
                <w:sz w:val="24"/>
                <w:szCs w:val="24"/>
              </w:rPr>
              <w:t xml:space="preserve"> value </w:t>
            </w:r>
          </w:p>
        </w:tc>
      </w:tr>
      <w:tr w:rsidR="00744AC2" w:rsidRPr="00744AC2" w14:paraId="41210B56" w14:textId="77777777" w:rsidTr="003D2F55">
        <w:trPr>
          <w:trHeight w:val="221"/>
          <w:jc w:val="center"/>
        </w:trPr>
        <w:tc>
          <w:tcPr>
            <w:tcW w:w="2263" w:type="dxa"/>
            <w:tcBorders>
              <w:top w:val="single" w:sz="4" w:space="0" w:color="auto"/>
            </w:tcBorders>
          </w:tcPr>
          <w:p w14:paraId="5352EB85" w14:textId="6684E6E1" w:rsidR="00EF14AF" w:rsidRPr="003A5E87" w:rsidRDefault="00EF14AF" w:rsidP="00221FFA">
            <w:pPr>
              <w:adjustRightInd w:val="0"/>
              <w:snapToGrid w:val="0"/>
              <w:spacing w:line="360" w:lineRule="auto"/>
              <w:jc w:val="both"/>
              <w:rPr>
                <w:rFonts w:ascii="Book Antiqua" w:hAnsi="Book Antiqua"/>
                <w:bCs/>
                <w:sz w:val="24"/>
                <w:szCs w:val="24"/>
              </w:rPr>
            </w:pPr>
            <w:r w:rsidRPr="003A5E87">
              <w:rPr>
                <w:rFonts w:ascii="Book Antiqua" w:hAnsi="Book Antiqua"/>
                <w:bCs/>
                <w:sz w:val="24"/>
                <w:szCs w:val="24"/>
              </w:rPr>
              <w:t>Zhou</w:t>
            </w:r>
            <w:r w:rsidR="003A5E87">
              <w:t xml:space="preserve"> </w:t>
            </w:r>
            <w:r w:rsidR="003A5E87" w:rsidRPr="003A5E87">
              <w:rPr>
                <w:rFonts w:ascii="Book Antiqua" w:hAnsi="Book Antiqua"/>
                <w:bCs/>
                <w:i/>
                <w:iCs/>
                <w:sz w:val="24"/>
                <w:szCs w:val="24"/>
              </w:rPr>
              <w:t>et al</w:t>
            </w:r>
            <w:r w:rsidR="00A256CB" w:rsidRPr="003A5E87">
              <w:rPr>
                <w:rFonts w:ascii="Book Antiqua" w:hAnsi="Book Antiqua"/>
                <w:bCs/>
                <w:noProof/>
                <w:sz w:val="24"/>
                <w:szCs w:val="24"/>
                <w:vertAlign w:val="superscript"/>
              </w:rPr>
              <w:t>[27]</w:t>
            </w:r>
          </w:p>
        </w:tc>
        <w:tc>
          <w:tcPr>
            <w:tcW w:w="993" w:type="dxa"/>
            <w:tcBorders>
              <w:top w:val="single" w:sz="4" w:space="0" w:color="auto"/>
            </w:tcBorders>
          </w:tcPr>
          <w:p w14:paraId="2F2226EF" w14:textId="77777777" w:rsidR="00EF14AF" w:rsidRPr="00744AC2" w:rsidRDefault="00EF14AF"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2017</w:t>
            </w:r>
          </w:p>
        </w:tc>
        <w:tc>
          <w:tcPr>
            <w:tcW w:w="850" w:type="dxa"/>
            <w:tcBorders>
              <w:top w:val="single" w:sz="4" w:space="0" w:color="auto"/>
            </w:tcBorders>
          </w:tcPr>
          <w:p w14:paraId="4C3C5B97" w14:textId="77777777" w:rsidR="00EF14AF" w:rsidRPr="00744AC2" w:rsidRDefault="00EF14AF"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35</w:t>
            </w:r>
          </w:p>
        </w:tc>
        <w:tc>
          <w:tcPr>
            <w:tcW w:w="992" w:type="dxa"/>
            <w:tcBorders>
              <w:top w:val="single" w:sz="4" w:space="0" w:color="auto"/>
            </w:tcBorders>
          </w:tcPr>
          <w:p w14:paraId="4292959C" w14:textId="77777777" w:rsidR="00EF14AF" w:rsidRPr="00744AC2" w:rsidRDefault="00EF14AF"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33</w:t>
            </w:r>
          </w:p>
        </w:tc>
        <w:tc>
          <w:tcPr>
            <w:tcW w:w="1149" w:type="dxa"/>
            <w:tcBorders>
              <w:top w:val="single" w:sz="4" w:space="0" w:color="auto"/>
            </w:tcBorders>
          </w:tcPr>
          <w:p w14:paraId="0C824EC7" w14:textId="77777777" w:rsidR="00EF14AF" w:rsidRPr="00744AC2" w:rsidRDefault="00EF14AF"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32</w:t>
            </w:r>
          </w:p>
        </w:tc>
        <w:tc>
          <w:tcPr>
            <w:tcW w:w="1150" w:type="dxa"/>
            <w:tcBorders>
              <w:top w:val="single" w:sz="4" w:space="0" w:color="auto"/>
            </w:tcBorders>
          </w:tcPr>
          <w:p w14:paraId="7E14D83E" w14:textId="3CE26457" w:rsidR="00EF14AF" w:rsidRPr="00744AC2" w:rsidRDefault="00EF14AF" w:rsidP="00221FFA">
            <w:pPr>
              <w:adjustRightInd w:val="0"/>
              <w:snapToGrid w:val="0"/>
              <w:spacing w:line="360" w:lineRule="auto"/>
              <w:jc w:val="both"/>
              <w:rPr>
                <w:rFonts w:ascii="Book Antiqua" w:hAnsi="Book Antiqua"/>
                <w:sz w:val="24"/>
                <w:szCs w:val="24"/>
              </w:rPr>
            </w:pPr>
          </w:p>
        </w:tc>
        <w:tc>
          <w:tcPr>
            <w:tcW w:w="636" w:type="dxa"/>
            <w:tcBorders>
              <w:top w:val="single" w:sz="4" w:space="0" w:color="auto"/>
            </w:tcBorders>
          </w:tcPr>
          <w:p w14:paraId="00B8CC52" w14:textId="77777777" w:rsidR="00EF14AF" w:rsidRPr="00744AC2" w:rsidRDefault="00EF14AF"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27.5</w:t>
            </w:r>
          </w:p>
        </w:tc>
        <w:tc>
          <w:tcPr>
            <w:tcW w:w="636" w:type="dxa"/>
            <w:tcBorders>
              <w:top w:val="single" w:sz="4" w:space="0" w:color="auto"/>
            </w:tcBorders>
          </w:tcPr>
          <w:p w14:paraId="4C831AC3" w14:textId="77777777" w:rsidR="00EF14AF" w:rsidRPr="00744AC2" w:rsidRDefault="00EF14AF"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23.1</w:t>
            </w:r>
          </w:p>
        </w:tc>
        <w:tc>
          <w:tcPr>
            <w:tcW w:w="1056" w:type="dxa"/>
            <w:tcBorders>
              <w:top w:val="single" w:sz="4" w:space="0" w:color="auto"/>
            </w:tcBorders>
          </w:tcPr>
          <w:p w14:paraId="5CA694CA" w14:textId="77777777" w:rsidR="00EF14AF" w:rsidRPr="00744AC2" w:rsidRDefault="00EF14AF"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23</w:t>
            </w:r>
          </w:p>
        </w:tc>
        <w:tc>
          <w:tcPr>
            <w:tcW w:w="1248" w:type="dxa"/>
            <w:tcBorders>
              <w:top w:val="single" w:sz="4" w:space="0" w:color="auto"/>
            </w:tcBorders>
          </w:tcPr>
          <w:p w14:paraId="7DA6E88A" w14:textId="21355018" w:rsidR="00EF14AF" w:rsidRPr="00744AC2" w:rsidRDefault="00EF14AF" w:rsidP="00221FFA">
            <w:pPr>
              <w:adjustRightInd w:val="0"/>
              <w:snapToGrid w:val="0"/>
              <w:spacing w:line="360" w:lineRule="auto"/>
              <w:jc w:val="both"/>
              <w:rPr>
                <w:rFonts w:ascii="Book Antiqua" w:hAnsi="Book Antiqua"/>
                <w:sz w:val="24"/>
                <w:szCs w:val="24"/>
              </w:rPr>
            </w:pPr>
          </w:p>
        </w:tc>
        <w:tc>
          <w:tcPr>
            <w:tcW w:w="756" w:type="dxa"/>
            <w:tcBorders>
              <w:top w:val="single" w:sz="4" w:space="0" w:color="auto"/>
            </w:tcBorders>
          </w:tcPr>
          <w:p w14:paraId="0733EA33" w14:textId="77777777" w:rsidR="00EF14AF" w:rsidRPr="00744AC2" w:rsidRDefault="00EF14AF"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0.85</w:t>
            </w:r>
          </w:p>
        </w:tc>
        <w:tc>
          <w:tcPr>
            <w:tcW w:w="756" w:type="dxa"/>
            <w:tcBorders>
              <w:top w:val="single" w:sz="4" w:space="0" w:color="auto"/>
            </w:tcBorders>
          </w:tcPr>
          <w:p w14:paraId="6DAC67F0" w14:textId="77777777" w:rsidR="00EF14AF" w:rsidRPr="00744AC2" w:rsidRDefault="00EF14AF"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Borders>
              <w:top w:val="single" w:sz="4" w:space="0" w:color="auto"/>
            </w:tcBorders>
          </w:tcPr>
          <w:p w14:paraId="0A1C51FC" w14:textId="77777777" w:rsidR="00EF14AF" w:rsidRPr="00744AC2" w:rsidRDefault="00EF14AF"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1.02</w:t>
            </w:r>
          </w:p>
        </w:tc>
        <w:tc>
          <w:tcPr>
            <w:tcW w:w="1338" w:type="dxa"/>
            <w:tcBorders>
              <w:top w:val="single" w:sz="4" w:space="0" w:color="auto"/>
            </w:tcBorders>
          </w:tcPr>
          <w:p w14:paraId="7B81E452" w14:textId="1142427C" w:rsidR="00EF14AF" w:rsidRPr="00744AC2" w:rsidRDefault="00EF14AF" w:rsidP="00221FFA">
            <w:pPr>
              <w:adjustRightInd w:val="0"/>
              <w:snapToGrid w:val="0"/>
              <w:spacing w:line="360" w:lineRule="auto"/>
              <w:jc w:val="both"/>
              <w:rPr>
                <w:rFonts w:ascii="Book Antiqua" w:hAnsi="Book Antiqua"/>
                <w:sz w:val="24"/>
                <w:szCs w:val="24"/>
              </w:rPr>
            </w:pPr>
          </w:p>
        </w:tc>
      </w:tr>
      <w:tr w:rsidR="00744AC2" w:rsidRPr="00744AC2" w14:paraId="3CBA5A44" w14:textId="77777777" w:rsidTr="003D2F55">
        <w:trPr>
          <w:trHeight w:val="91"/>
          <w:jc w:val="center"/>
        </w:trPr>
        <w:tc>
          <w:tcPr>
            <w:tcW w:w="2263" w:type="dxa"/>
            <w:vMerge w:val="restart"/>
          </w:tcPr>
          <w:p w14:paraId="2BBCAB4D" w14:textId="6087F573" w:rsidR="005B6014" w:rsidRPr="003A5E87" w:rsidRDefault="00792B37" w:rsidP="00221FFA">
            <w:pPr>
              <w:adjustRightInd w:val="0"/>
              <w:snapToGrid w:val="0"/>
              <w:spacing w:line="360" w:lineRule="auto"/>
              <w:jc w:val="both"/>
              <w:rPr>
                <w:rFonts w:ascii="Book Antiqua" w:hAnsi="Book Antiqua"/>
                <w:bCs/>
                <w:sz w:val="24"/>
                <w:szCs w:val="24"/>
              </w:rPr>
            </w:pPr>
            <w:r w:rsidRPr="003A5E87">
              <w:rPr>
                <w:rFonts w:ascii="Book Antiqua" w:hAnsi="Book Antiqua"/>
                <w:bCs/>
                <w:sz w:val="24"/>
                <w:szCs w:val="24"/>
              </w:rPr>
              <w:t>Zhang</w:t>
            </w:r>
            <w:r w:rsidR="003A5E87" w:rsidRPr="00536847">
              <w:rPr>
                <w:rFonts w:ascii="Book Antiqua" w:hAnsi="Book Antiqua"/>
                <w:b/>
                <w:bCs/>
                <w:i/>
                <w:iCs/>
                <w:sz w:val="24"/>
                <w:szCs w:val="24"/>
              </w:rPr>
              <w:t xml:space="preserve"> </w:t>
            </w:r>
            <w:r w:rsidR="003A5E87" w:rsidRPr="003A5E87">
              <w:rPr>
                <w:rFonts w:ascii="Book Antiqua" w:hAnsi="Book Antiqua"/>
                <w:i/>
                <w:iCs/>
                <w:sz w:val="24"/>
                <w:szCs w:val="24"/>
              </w:rPr>
              <w:t>et al</w:t>
            </w:r>
            <w:r w:rsidR="00113C6F" w:rsidRPr="003A5E87">
              <w:rPr>
                <w:rFonts w:ascii="Book Antiqua" w:hAnsi="Book Antiqua"/>
                <w:bCs/>
                <w:noProof/>
                <w:sz w:val="24"/>
                <w:szCs w:val="24"/>
                <w:vertAlign w:val="superscript"/>
              </w:rPr>
              <w:t>[30]</w:t>
            </w:r>
          </w:p>
        </w:tc>
        <w:tc>
          <w:tcPr>
            <w:tcW w:w="993" w:type="dxa"/>
            <w:vMerge w:val="restart"/>
          </w:tcPr>
          <w:p w14:paraId="00046046"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2017</w:t>
            </w:r>
          </w:p>
        </w:tc>
        <w:tc>
          <w:tcPr>
            <w:tcW w:w="850" w:type="dxa"/>
          </w:tcPr>
          <w:p w14:paraId="42EE12DB"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22</w:t>
            </w:r>
          </w:p>
        </w:tc>
        <w:tc>
          <w:tcPr>
            <w:tcW w:w="992" w:type="dxa"/>
          </w:tcPr>
          <w:p w14:paraId="4256229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12</w:t>
            </w:r>
          </w:p>
        </w:tc>
        <w:tc>
          <w:tcPr>
            <w:tcW w:w="1149" w:type="dxa"/>
          </w:tcPr>
          <w:p w14:paraId="7D79EA0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4914BD7A" w14:textId="35DB0C8D"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0.012</w:t>
            </w:r>
            <w:r w:rsidR="007F6021" w:rsidRPr="00744AC2">
              <w:rPr>
                <w:rFonts w:ascii="Book Antiqua" w:hAnsi="Book Antiqua"/>
                <w:sz w:val="24"/>
                <w:szCs w:val="24"/>
                <w:vertAlign w:val="superscript"/>
              </w:rPr>
              <w:t>a</w:t>
            </w:r>
          </w:p>
        </w:tc>
        <w:tc>
          <w:tcPr>
            <w:tcW w:w="636" w:type="dxa"/>
          </w:tcPr>
          <w:p w14:paraId="3BB5D98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4A679CB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03F4C01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5F79625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4EBE310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716B53FF"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3D824CE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4ACD3014" w14:textId="77777777"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6CCDDB75" w14:textId="77777777" w:rsidTr="003D2F55">
        <w:trPr>
          <w:trHeight w:val="168"/>
          <w:jc w:val="center"/>
        </w:trPr>
        <w:tc>
          <w:tcPr>
            <w:tcW w:w="2263" w:type="dxa"/>
            <w:vMerge/>
          </w:tcPr>
          <w:p w14:paraId="5425A4DD" w14:textId="77777777" w:rsidR="005B6014" w:rsidRPr="003A5E87" w:rsidRDefault="005B6014" w:rsidP="00221FFA">
            <w:pPr>
              <w:adjustRightInd w:val="0"/>
              <w:snapToGrid w:val="0"/>
              <w:spacing w:line="360" w:lineRule="auto"/>
              <w:jc w:val="both"/>
              <w:rPr>
                <w:rFonts w:ascii="Book Antiqua" w:hAnsi="Book Antiqua"/>
                <w:bCs/>
                <w:sz w:val="24"/>
                <w:szCs w:val="24"/>
              </w:rPr>
            </w:pPr>
          </w:p>
        </w:tc>
        <w:tc>
          <w:tcPr>
            <w:tcW w:w="993" w:type="dxa"/>
            <w:vMerge/>
          </w:tcPr>
          <w:p w14:paraId="43329B0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850" w:type="dxa"/>
          </w:tcPr>
          <w:p w14:paraId="07727F9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14</w:t>
            </w:r>
          </w:p>
        </w:tc>
        <w:tc>
          <w:tcPr>
            <w:tcW w:w="992" w:type="dxa"/>
          </w:tcPr>
          <w:p w14:paraId="4E94823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10</w:t>
            </w:r>
          </w:p>
        </w:tc>
        <w:tc>
          <w:tcPr>
            <w:tcW w:w="1149" w:type="dxa"/>
          </w:tcPr>
          <w:p w14:paraId="3255509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0E00FF4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574D310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475E161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7F82F7B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5E66865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1E3BB30F"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735113E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08763DE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3B314917" w14:textId="77777777"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520C44DF" w14:textId="77777777" w:rsidTr="003D2F55">
        <w:trPr>
          <w:trHeight w:val="168"/>
          <w:jc w:val="center"/>
        </w:trPr>
        <w:tc>
          <w:tcPr>
            <w:tcW w:w="2263" w:type="dxa"/>
          </w:tcPr>
          <w:p w14:paraId="30690B1F" w14:textId="06592097" w:rsidR="005B6014" w:rsidRPr="003A5E87" w:rsidRDefault="005B6014" w:rsidP="00221FFA">
            <w:pPr>
              <w:adjustRightInd w:val="0"/>
              <w:snapToGrid w:val="0"/>
              <w:spacing w:line="360" w:lineRule="auto"/>
              <w:jc w:val="both"/>
              <w:rPr>
                <w:rFonts w:ascii="Book Antiqua" w:hAnsi="Book Antiqua"/>
                <w:bCs/>
                <w:sz w:val="24"/>
                <w:szCs w:val="24"/>
              </w:rPr>
            </w:pPr>
            <w:r w:rsidRPr="003A5E87">
              <w:rPr>
                <w:rFonts w:ascii="Book Antiqua" w:hAnsi="Book Antiqua"/>
                <w:bCs/>
                <w:sz w:val="24"/>
                <w:szCs w:val="24"/>
              </w:rPr>
              <w:t>Makowiec</w:t>
            </w:r>
            <w:r w:rsidR="003A5E87" w:rsidRPr="003A5E87">
              <w:rPr>
                <w:rFonts w:ascii="Book Antiqua" w:hAnsi="Book Antiqua"/>
                <w:i/>
                <w:iCs/>
                <w:sz w:val="24"/>
                <w:szCs w:val="24"/>
              </w:rPr>
              <w:t xml:space="preserve"> et al</w:t>
            </w:r>
            <w:r w:rsidR="00113C6F" w:rsidRPr="003A5E87">
              <w:rPr>
                <w:rFonts w:ascii="Book Antiqua" w:hAnsi="Book Antiqua"/>
                <w:bCs/>
                <w:noProof/>
                <w:sz w:val="24"/>
                <w:szCs w:val="24"/>
                <w:vertAlign w:val="superscript"/>
              </w:rPr>
              <w:t>[37]</w:t>
            </w:r>
          </w:p>
        </w:tc>
        <w:tc>
          <w:tcPr>
            <w:tcW w:w="993" w:type="dxa"/>
          </w:tcPr>
          <w:p w14:paraId="48DC623A"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49B12D3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2D20E1F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618976A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719AC2A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592A91E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41</w:t>
            </w:r>
          </w:p>
        </w:tc>
        <w:tc>
          <w:tcPr>
            <w:tcW w:w="636" w:type="dxa"/>
          </w:tcPr>
          <w:p w14:paraId="512B3F7A"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46</w:t>
            </w:r>
          </w:p>
        </w:tc>
        <w:tc>
          <w:tcPr>
            <w:tcW w:w="1056" w:type="dxa"/>
          </w:tcPr>
          <w:p w14:paraId="032F03E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3DB4E9C4" w14:textId="7B618E41"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6078D6E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16DA20F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492F2F3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323262FD" w14:textId="77777777"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47EC5485" w14:textId="77777777" w:rsidTr="003D2F55">
        <w:trPr>
          <w:trHeight w:val="221"/>
          <w:jc w:val="center"/>
        </w:trPr>
        <w:tc>
          <w:tcPr>
            <w:tcW w:w="2263" w:type="dxa"/>
          </w:tcPr>
          <w:p w14:paraId="3BBB0B5C" w14:textId="55179487"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Chafai</w:t>
            </w:r>
            <w:r w:rsidR="003A5E87" w:rsidRPr="003A5E87">
              <w:rPr>
                <w:rFonts w:ascii="Book Antiqua" w:hAnsi="Book Antiqua"/>
                <w:i/>
                <w:iCs/>
                <w:sz w:val="24"/>
                <w:szCs w:val="24"/>
              </w:rPr>
              <w:t xml:space="preserve"> et al</w:t>
            </w:r>
            <w:r w:rsidR="00113C6F" w:rsidRPr="003A5E87">
              <w:rPr>
                <w:rFonts w:ascii="Book Antiqua" w:hAnsi="Book Antiqua"/>
                <w:bCs/>
                <w:noProof/>
                <w:sz w:val="24"/>
                <w:szCs w:val="24"/>
                <w:vertAlign w:val="superscript"/>
              </w:rPr>
              <w:t>[29]</w:t>
            </w:r>
          </w:p>
        </w:tc>
        <w:tc>
          <w:tcPr>
            <w:tcW w:w="993" w:type="dxa"/>
          </w:tcPr>
          <w:p w14:paraId="11AF94E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2005</w:t>
            </w:r>
          </w:p>
        </w:tc>
        <w:tc>
          <w:tcPr>
            <w:tcW w:w="850" w:type="dxa"/>
          </w:tcPr>
          <w:p w14:paraId="17F10D0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158DC9F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7B88FAD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510AFCB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2D8DDBC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22.5</w:t>
            </w:r>
          </w:p>
        </w:tc>
        <w:tc>
          <w:tcPr>
            <w:tcW w:w="636" w:type="dxa"/>
          </w:tcPr>
          <w:p w14:paraId="3634952B"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9.9</w:t>
            </w:r>
          </w:p>
        </w:tc>
        <w:tc>
          <w:tcPr>
            <w:tcW w:w="1056" w:type="dxa"/>
          </w:tcPr>
          <w:p w14:paraId="1A4B577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5767E0C0" w14:textId="7177C05D"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0.001</w:t>
            </w:r>
            <w:r w:rsidR="007F6021" w:rsidRPr="00744AC2">
              <w:rPr>
                <w:rFonts w:ascii="Book Antiqua" w:hAnsi="Book Antiqua"/>
                <w:sz w:val="24"/>
                <w:szCs w:val="24"/>
                <w:vertAlign w:val="superscript"/>
              </w:rPr>
              <w:t>a</w:t>
            </w:r>
          </w:p>
        </w:tc>
        <w:tc>
          <w:tcPr>
            <w:tcW w:w="756" w:type="dxa"/>
          </w:tcPr>
          <w:p w14:paraId="4726022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182CD122"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1.68</w:t>
            </w:r>
          </w:p>
        </w:tc>
        <w:tc>
          <w:tcPr>
            <w:tcW w:w="1056" w:type="dxa"/>
          </w:tcPr>
          <w:p w14:paraId="0A5FC5B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1730D872" w14:textId="1A1BA679"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0.001</w:t>
            </w:r>
            <w:r w:rsidR="007F6021" w:rsidRPr="00744AC2">
              <w:rPr>
                <w:rFonts w:ascii="Book Antiqua" w:hAnsi="Book Antiqua"/>
                <w:sz w:val="24"/>
                <w:szCs w:val="24"/>
                <w:vertAlign w:val="superscript"/>
              </w:rPr>
              <w:t>a</w:t>
            </w:r>
          </w:p>
        </w:tc>
      </w:tr>
      <w:tr w:rsidR="00744AC2" w:rsidRPr="00744AC2" w14:paraId="7A6F52C5" w14:textId="77777777" w:rsidTr="003D2F55">
        <w:trPr>
          <w:trHeight w:val="102"/>
          <w:jc w:val="center"/>
        </w:trPr>
        <w:tc>
          <w:tcPr>
            <w:tcW w:w="2263" w:type="dxa"/>
            <w:vMerge w:val="restart"/>
          </w:tcPr>
          <w:p w14:paraId="50735A9E" w14:textId="2BCDA777"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Rougier</w:t>
            </w:r>
            <w:r w:rsidR="003A5E87" w:rsidRPr="003A5E87">
              <w:rPr>
                <w:rFonts w:ascii="Book Antiqua" w:hAnsi="Book Antiqua"/>
                <w:i/>
                <w:iCs/>
                <w:sz w:val="24"/>
                <w:szCs w:val="24"/>
              </w:rPr>
              <w:t xml:space="preserve"> et al</w:t>
            </w:r>
            <w:r w:rsidR="00F1791E" w:rsidRPr="003A5E87">
              <w:rPr>
                <w:rFonts w:ascii="Book Antiqua" w:hAnsi="Book Antiqua"/>
                <w:bCs/>
                <w:noProof/>
                <w:sz w:val="24"/>
                <w:szCs w:val="24"/>
                <w:vertAlign w:val="superscript"/>
              </w:rPr>
              <w:t>[15]</w:t>
            </w:r>
          </w:p>
        </w:tc>
        <w:tc>
          <w:tcPr>
            <w:tcW w:w="993" w:type="dxa"/>
            <w:vMerge w:val="restart"/>
          </w:tcPr>
          <w:p w14:paraId="7468333E"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1995</w:t>
            </w:r>
          </w:p>
        </w:tc>
        <w:tc>
          <w:tcPr>
            <w:tcW w:w="850" w:type="dxa"/>
          </w:tcPr>
          <w:p w14:paraId="5C82B52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8.2</w:t>
            </w:r>
          </w:p>
        </w:tc>
        <w:tc>
          <w:tcPr>
            <w:tcW w:w="992" w:type="dxa"/>
          </w:tcPr>
          <w:p w14:paraId="1D6D6FAB"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4.5</w:t>
            </w:r>
          </w:p>
        </w:tc>
        <w:tc>
          <w:tcPr>
            <w:tcW w:w="1149" w:type="dxa"/>
          </w:tcPr>
          <w:p w14:paraId="0A61B15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7.6</w:t>
            </w:r>
          </w:p>
        </w:tc>
        <w:tc>
          <w:tcPr>
            <w:tcW w:w="1150" w:type="dxa"/>
          </w:tcPr>
          <w:p w14:paraId="60DC1AC2" w14:textId="0FD436E7"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0.001</w:t>
            </w:r>
            <w:r w:rsidR="007F6021" w:rsidRPr="00744AC2">
              <w:rPr>
                <w:rFonts w:ascii="Book Antiqua" w:hAnsi="Book Antiqua"/>
                <w:sz w:val="24"/>
                <w:szCs w:val="24"/>
                <w:vertAlign w:val="superscript"/>
              </w:rPr>
              <w:t>a</w:t>
            </w:r>
          </w:p>
        </w:tc>
        <w:tc>
          <w:tcPr>
            <w:tcW w:w="636" w:type="dxa"/>
          </w:tcPr>
          <w:p w14:paraId="76FB765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27F8D19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0F8D2E7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363BCC2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2F135D2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14E9F72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6EBBD71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37380046" w14:textId="77777777"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3AE7E485" w14:textId="77777777" w:rsidTr="003D2F55">
        <w:trPr>
          <w:trHeight w:val="123"/>
          <w:jc w:val="center"/>
        </w:trPr>
        <w:tc>
          <w:tcPr>
            <w:tcW w:w="2263" w:type="dxa"/>
            <w:vMerge/>
          </w:tcPr>
          <w:p w14:paraId="1BC74B80" w14:textId="77777777" w:rsidR="005B6014" w:rsidRPr="003A5E87" w:rsidRDefault="005B6014" w:rsidP="00221FFA">
            <w:pPr>
              <w:adjustRightInd w:val="0"/>
              <w:snapToGrid w:val="0"/>
              <w:spacing w:line="360" w:lineRule="auto"/>
              <w:jc w:val="both"/>
              <w:rPr>
                <w:rFonts w:ascii="Book Antiqua" w:hAnsi="Book Antiqua"/>
                <w:bCs/>
                <w:sz w:val="24"/>
                <w:szCs w:val="24"/>
              </w:rPr>
            </w:pPr>
          </w:p>
        </w:tc>
        <w:tc>
          <w:tcPr>
            <w:tcW w:w="993" w:type="dxa"/>
            <w:vMerge/>
          </w:tcPr>
          <w:p w14:paraId="47A831C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850" w:type="dxa"/>
          </w:tcPr>
          <w:p w14:paraId="1A89CB8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6.8</w:t>
            </w:r>
          </w:p>
        </w:tc>
        <w:tc>
          <w:tcPr>
            <w:tcW w:w="992" w:type="dxa"/>
          </w:tcPr>
          <w:p w14:paraId="3351AAAC"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3.8</w:t>
            </w:r>
          </w:p>
        </w:tc>
        <w:tc>
          <w:tcPr>
            <w:tcW w:w="1149" w:type="dxa"/>
          </w:tcPr>
          <w:p w14:paraId="5F0D5DE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6.6</w:t>
            </w:r>
          </w:p>
        </w:tc>
        <w:tc>
          <w:tcPr>
            <w:tcW w:w="1150" w:type="dxa"/>
          </w:tcPr>
          <w:p w14:paraId="1ED84375" w14:textId="53DE3CED"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0.001</w:t>
            </w:r>
            <w:r w:rsidR="007F6021" w:rsidRPr="00744AC2">
              <w:rPr>
                <w:rFonts w:ascii="Book Antiqua" w:hAnsi="Book Antiqua"/>
                <w:sz w:val="24"/>
                <w:szCs w:val="24"/>
                <w:vertAlign w:val="superscript"/>
              </w:rPr>
              <w:t>a</w:t>
            </w:r>
          </w:p>
        </w:tc>
        <w:tc>
          <w:tcPr>
            <w:tcW w:w="636" w:type="dxa"/>
          </w:tcPr>
          <w:p w14:paraId="69A09F7E"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5213834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519F56B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68CD845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2F5BC93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6F4400C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1EDDAC8E"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39317F28" w14:textId="77777777"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75DA965E" w14:textId="77777777" w:rsidTr="003D2F55">
        <w:trPr>
          <w:trHeight w:val="221"/>
          <w:jc w:val="center"/>
        </w:trPr>
        <w:tc>
          <w:tcPr>
            <w:tcW w:w="2263" w:type="dxa"/>
          </w:tcPr>
          <w:p w14:paraId="6D3684A0" w14:textId="5CEB9AF6"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Wang</w:t>
            </w:r>
            <w:r w:rsidR="003A5E87" w:rsidRPr="003A5E87">
              <w:rPr>
                <w:rFonts w:ascii="Book Antiqua" w:hAnsi="Book Antiqua"/>
                <w:i/>
                <w:iCs/>
                <w:sz w:val="24"/>
                <w:szCs w:val="24"/>
              </w:rPr>
              <w:t xml:space="preserve"> et al</w:t>
            </w:r>
            <w:r w:rsidR="00113C6F" w:rsidRPr="003A5E87">
              <w:rPr>
                <w:rFonts w:ascii="Book Antiqua" w:hAnsi="Book Antiqua"/>
                <w:bCs/>
                <w:noProof/>
                <w:sz w:val="24"/>
                <w:szCs w:val="24"/>
                <w:vertAlign w:val="superscript"/>
              </w:rPr>
              <w:t>[38]</w:t>
            </w:r>
          </w:p>
        </w:tc>
        <w:tc>
          <w:tcPr>
            <w:tcW w:w="993" w:type="dxa"/>
          </w:tcPr>
          <w:p w14:paraId="5F8AE4C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6E78CE9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2B9B28B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7A75B9A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115F952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1AE9EB96"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38.3</w:t>
            </w:r>
          </w:p>
        </w:tc>
        <w:tc>
          <w:tcPr>
            <w:tcW w:w="636" w:type="dxa"/>
          </w:tcPr>
          <w:p w14:paraId="1AFF9AFB"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46.5</w:t>
            </w:r>
          </w:p>
        </w:tc>
        <w:tc>
          <w:tcPr>
            <w:tcW w:w="1056" w:type="dxa"/>
          </w:tcPr>
          <w:p w14:paraId="5AE95F9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4604AD26" w14:textId="283EFE05"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3C73525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2F2B7F2C"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1.08</w:t>
            </w:r>
          </w:p>
        </w:tc>
        <w:tc>
          <w:tcPr>
            <w:tcW w:w="1056" w:type="dxa"/>
          </w:tcPr>
          <w:p w14:paraId="32BA761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3651A959" w14:textId="17D8A463"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5305DBA5" w14:textId="77777777" w:rsidTr="003D2F55">
        <w:trPr>
          <w:trHeight w:val="221"/>
          <w:jc w:val="center"/>
        </w:trPr>
        <w:tc>
          <w:tcPr>
            <w:tcW w:w="2263" w:type="dxa"/>
          </w:tcPr>
          <w:p w14:paraId="5DC78896" w14:textId="510049EA"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Gu</w:t>
            </w:r>
            <w:r w:rsidR="003A5E87" w:rsidRPr="003A5E87">
              <w:rPr>
                <w:rFonts w:ascii="Book Antiqua" w:hAnsi="Book Antiqua"/>
                <w:i/>
                <w:iCs/>
                <w:sz w:val="24"/>
                <w:szCs w:val="24"/>
              </w:rPr>
              <w:t xml:space="preserve"> et al</w:t>
            </w:r>
            <w:r w:rsidR="00113C6F" w:rsidRPr="003A5E87">
              <w:rPr>
                <w:rFonts w:ascii="Book Antiqua" w:hAnsi="Book Antiqua"/>
                <w:bCs/>
                <w:noProof/>
                <w:sz w:val="24"/>
                <w:szCs w:val="24"/>
                <w:vertAlign w:val="superscript"/>
              </w:rPr>
              <w:t>[28]</w:t>
            </w:r>
          </w:p>
        </w:tc>
        <w:tc>
          <w:tcPr>
            <w:tcW w:w="993" w:type="dxa"/>
          </w:tcPr>
          <w:p w14:paraId="4ACFC6D2"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200B487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40.3</w:t>
            </w:r>
          </w:p>
        </w:tc>
        <w:tc>
          <w:tcPr>
            <w:tcW w:w="992" w:type="dxa"/>
          </w:tcPr>
          <w:p w14:paraId="6BE7154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29.4</w:t>
            </w:r>
          </w:p>
        </w:tc>
        <w:tc>
          <w:tcPr>
            <w:tcW w:w="1149" w:type="dxa"/>
          </w:tcPr>
          <w:p w14:paraId="1B292DA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15C90AC1" w14:textId="0D1A1C88"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0.042</w:t>
            </w:r>
            <w:r w:rsidR="007F6021" w:rsidRPr="00744AC2">
              <w:rPr>
                <w:rFonts w:ascii="Book Antiqua" w:hAnsi="Book Antiqua"/>
                <w:sz w:val="24"/>
                <w:szCs w:val="24"/>
                <w:vertAlign w:val="superscript"/>
              </w:rPr>
              <w:t>a</w:t>
            </w:r>
          </w:p>
        </w:tc>
        <w:tc>
          <w:tcPr>
            <w:tcW w:w="636" w:type="dxa"/>
          </w:tcPr>
          <w:p w14:paraId="5CAE529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26A3922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6C2B6C9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58F2999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6DFA94C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412BC56E"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6.2</w:t>
            </w:r>
          </w:p>
        </w:tc>
        <w:tc>
          <w:tcPr>
            <w:tcW w:w="1056" w:type="dxa"/>
          </w:tcPr>
          <w:p w14:paraId="4741ED1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47318D48" w14:textId="31CE3F02"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0.001</w:t>
            </w:r>
            <w:r w:rsidR="007F6021" w:rsidRPr="00744AC2">
              <w:rPr>
                <w:rFonts w:ascii="Book Antiqua" w:hAnsi="Book Antiqua"/>
                <w:sz w:val="24"/>
                <w:szCs w:val="24"/>
                <w:vertAlign w:val="superscript"/>
              </w:rPr>
              <w:t>a</w:t>
            </w:r>
          </w:p>
        </w:tc>
      </w:tr>
      <w:tr w:rsidR="00744AC2" w:rsidRPr="00744AC2" w14:paraId="0E2BFC70" w14:textId="77777777" w:rsidTr="003D2F55">
        <w:trPr>
          <w:trHeight w:val="221"/>
          <w:jc w:val="center"/>
        </w:trPr>
        <w:tc>
          <w:tcPr>
            <w:tcW w:w="2263" w:type="dxa"/>
          </w:tcPr>
          <w:p w14:paraId="22C836A3" w14:textId="6ABC9EF6"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Gasser</w:t>
            </w:r>
            <w:r w:rsidR="003A5E87" w:rsidRPr="003A5E87">
              <w:rPr>
                <w:rFonts w:ascii="Book Antiqua" w:hAnsi="Book Antiqua"/>
                <w:i/>
                <w:iCs/>
                <w:sz w:val="24"/>
                <w:szCs w:val="24"/>
              </w:rPr>
              <w:t xml:space="preserve"> et al</w:t>
            </w:r>
            <w:r w:rsidR="0077423C" w:rsidRPr="003A5E87">
              <w:rPr>
                <w:rFonts w:ascii="Book Antiqua" w:hAnsi="Book Antiqua"/>
                <w:bCs/>
                <w:noProof/>
                <w:sz w:val="24"/>
                <w:szCs w:val="24"/>
                <w:vertAlign w:val="superscript"/>
              </w:rPr>
              <w:t>[12]</w:t>
            </w:r>
          </w:p>
        </w:tc>
        <w:tc>
          <w:tcPr>
            <w:tcW w:w="993" w:type="dxa"/>
          </w:tcPr>
          <w:p w14:paraId="75E4E20E"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2019</w:t>
            </w:r>
          </w:p>
        </w:tc>
        <w:tc>
          <w:tcPr>
            <w:tcW w:w="850" w:type="dxa"/>
          </w:tcPr>
          <w:p w14:paraId="68C120EE"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55.5</w:t>
            </w:r>
          </w:p>
        </w:tc>
        <w:tc>
          <w:tcPr>
            <w:tcW w:w="992" w:type="dxa"/>
          </w:tcPr>
          <w:p w14:paraId="54192F6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33.5</w:t>
            </w:r>
          </w:p>
        </w:tc>
        <w:tc>
          <w:tcPr>
            <w:tcW w:w="1149" w:type="dxa"/>
          </w:tcPr>
          <w:p w14:paraId="653BDC8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58.2</w:t>
            </w:r>
          </w:p>
        </w:tc>
        <w:tc>
          <w:tcPr>
            <w:tcW w:w="1150" w:type="dxa"/>
          </w:tcPr>
          <w:p w14:paraId="44871E26" w14:textId="5910DEFB"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0E9C771E"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23926F2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43BFCA7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2FC63AA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62C3E35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0FF56AE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1.53</w:t>
            </w:r>
          </w:p>
        </w:tc>
        <w:tc>
          <w:tcPr>
            <w:tcW w:w="1056" w:type="dxa"/>
          </w:tcPr>
          <w:p w14:paraId="5513FCA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7ACFBA53" w14:textId="36C254E9"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0.029</w:t>
            </w:r>
            <w:r w:rsidR="007F6021" w:rsidRPr="00744AC2">
              <w:rPr>
                <w:rFonts w:ascii="Book Antiqua" w:hAnsi="Book Antiqua"/>
                <w:sz w:val="24"/>
                <w:szCs w:val="24"/>
                <w:vertAlign w:val="superscript"/>
              </w:rPr>
              <w:t>a</w:t>
            </w:r>
          </w:p>
        </w:tc>
      </w:tr>
      <w:tr w:rsidR="00744AC2" w:rsidRPr="00744AC2" w14:paraId="4529954A" w14:textId="77777777" w:rsidTr="003D2F55">
        <w:trPr>
          <w:trHeight w:val="221"/>
          <w:jc w:val="center"/>
        </w:trPr>
        <w:tc>
          <w:tcPr>
            <w:tcW w:w="2263" w:type="dxa"/>
          </w:tcPr>
          <w:p w14:paraId="488018F2" w14:textId="01A643CB" w:rsidR="005B6014" w:rsidRPr="003A5E87" w:rsidRDefault="004A4DFA"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d</w:t>
            </w:r>
            <w:r w:rsidR="005B6014" w:rsidRPr="003A5E87">
              <w:rPr>
                <w:rFonts w:ascii="Book Antiqua" w:hAnsi="Book Antiqua"/>
                <w:bCs/>
                <w:sz w:val="24"/>
                <w:szCs w:val="24"/>
              </w:rPr>
              <w:t>e Haas</w:t>
            </w:r>
            <w:r w:rsidR="003A5E87" w:rsidRPr="003A5E87">
              <w:rPr>
                <w:rFonts w:ascii="Book Antiqua" w:hAnsi="Book Antiqua"/>
                <w:i/>
                <w:iCs/>
                <w:sz w:val="24"/>
                <w:szCs w:val="24"/>
              </w:rPr>
              <w:t xml:space="preserve"> et al</w:t>
            </w:r>
            <w:r w:rsidR="00A256CB" w:rsidRPr="003A5E87">
              <w:rPr>
                <w:rFonts w:ascii="Book Antiqua" w:hAnsi="Book Antiqua"/>
                <w:bCs/>
                <w:noProof/>
                <w:sz w:val="24"/>
                <w:szCs w:val="24"/>
                <w:vertAlign w:val="superscript"/>
              </w:rPr>
              <w:t>[24]</w:t>
            </w:r>
          </w:p>
        </w:tc>
        <w:tc>
          <w:tcPr>
            <w:tcW w:w="993" w:type="dxa"/>
          </w:tcPr>
          <w:p w14:paraId="7549E7F5"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2010</w:t>
            </w:r>
          </w:p>
        </w:tc>
        <w:tc>
          <w:tcPr>
            <w:tcW w:w="850" w:type="dxa"/>
          </w:tcPr>
          <w:p w14:paraId="2F549F5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5C7261E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2B23318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002F50D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323C6726"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54</w:t>
            </w:r>
          </w:p>
        </w:tc>
        <w:tc>
          <w:tcPr>
            <w:tcW w:w="636" w:type="dxa"/>
          </w:tcPr>
          <w:p w14:paraId="524DF4F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36</w:t>
            </w:r>
          </w:p>
        </w:tc>
        <w:tc>
          <w:tcPr>
            <w:tcW w:w="1056" w:type="dxa"/>
          </w:tcPr>
          <w:p w14:paraId="13BCBAD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48</w:t>
            </w:r>
          </w:p>
        </w:tc>
        <w:tc>
          <w:tcPr>
            <w:tcW w:w="1248" w:type="dxa"/>
          </w:tcPr>
          <w:p w14:paraId="4A58D300" w14:textId="013EFC77"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0.001</w:t>
            </w:r>
            <w:r w:rsidR="007F6021" w:rsidRPr="00744AC2">
              <w:rPr>
                <w:rFonts w:ascii="Book Antiqua" w:hAnsi="Book Antiqua"/>
                <w:sz w:val="24"/>
                <w:szCs w:val="24"/>
                <w:vertAlign w:val="superscript"/>
              </w:rPr>
              <w:t>a</w:t>
            </w:r>
          </w:p>
        </w:tc>
        <w:tc>
          <w:tcPr>
            <w:tcW w:w="756" w:type="dxa"/>
          </w:tcPr>
          <w:p w14:paraId="4CA37B5E"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36C0B33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1.5</w:t>
            </w:r>
          </w:p>
        </w:tc>
        <w:tc>
          <w:tcPr>
            <w:tcW w:w="1056" w:type="dxa"/>
          </w:tcPr>
          <w:p w14:paraId="19A83EA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6678D8FF" w14:textId="77777777"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7C031CE0" w14:textId="77777777" w:rsidTr="003D2F55">
        <w:trPr>
          <w:trHeight w:val="221"/>
          <w:jc w:val="center"/>
        </w:trPr>
        <w:tc>
          <w:tcPr>
            <w:tcW w:w="2263" w:type="dxa"/>
          </w:tcPr>
          <w:p w14:paraId="67510BE0" w14:textId="5EC66CD0"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Marques</w:t>
            </w:r>
            <w:r w:rsidR="003A5E87" w:rsidRPr="003A5E87">
              <w:rPr>
                <w:rFonts w:ascii="Book Antiqua" w:hAnsi="Book Antiqua"/>
                <w:i/>
                <w:iCs/>
                <w:sz w:val="24"/>
                <w:szCs w:val="24"/>
              </w:rPr>
              <w:t xml:space="preserve"> et al</w:t>
            </w:r>
            <w:r w:rsidR="0077423C" w:rsidRPr="003A5E87">
              <w:rPr>
                <w:rFonts w:ascii="Book Antiqua" w:hAnsi="Book Antiqua"/>
                <w:bCs/>
                <w:noProof/>
                <w:sz w:val="24"/>
                <w:szCs w:val="24"/>
                <w:vertAlign w:val="superscript"/>
              </w:rPr>
              <w:t>[11]</w:t>
            </w:r>
          </w:p>
        </w:tc>
        <w:tc>
          <w:tcPr>
            <w:tcW w:w="993" w:type="dxa"/>
          </w:tcPr>
          <w:p w14:paraId="2B4181F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0B23C8A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76D5AC6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7E4396F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0202D6A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41F1673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6511525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6490CEA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225426C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116122F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568678A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2.1</w:t>
            </w:r>
          </w:p>
        </w:tc>
        <w:tc>
          <w:tcPr>
            <w:tcW w:w="1056" w:type="dxa"/>
          </w:tcPr>
          <w:p w14:paraId="7FCF773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551E0719" w14:textId="543B5FF1"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49B88A1C" w14:textId="77777777" w:rsidTr="003D2F55">
        <w:trPr>
          <w:trHeight w:val="70"/>
          <w:jc w:val="center"/>
        </w:trPr>
        <w:tc>
          <w:tcPr>
            <w:tcW w:w="2263" w:type="dxa"/>
          </w:tcPr>
          <w:p w14:paraId="1E77B291" w14:textId="18F819E4"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Russolillo</w:t>
            </w:r>
            <w:r w:rsidR="003A5E87" w:rsidRPr="003A5E87">
              <w:rPr>
                <w:rFonts w:ascii="Book Antiqua" w:hAnsi="Book Antiqua"/>
                <w:i/>
                <w:iCs/>
                <w:sz w:val="24"/>
                <w:szCs w:val="24"/>
              </w:rPr>
              <w:t xml:space="preserve"> et al</w:t>
            </w:r>
            <w:r w:rsidR="00A256CB" w:rsidRPr="003A5E87">
              <w:rPr>
                <w:rFonts w:ascii="Book Antiqua" w:hAnsi="Book Antiqua"/>
                <w:bCs/>
                <w:noProof/>
                <w:sz w:val="24"/>
                <w:szCs w:val="24"/>
                <w:vertAlign w:val="superscript"/>
              </w:rPr>
              <w:t>[21]</w:t>
            </w:r>
          </w:p>
        </w:tc>
        <w:tc>
          <w:tcPr>
            <w:tcW w:w="993" w:type="dxa"/>
          </w:tcPr>
          <w:p w14:paraId="710A1B72"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2019</w:t>
            </w:r>
          </w:p>
        </w:tc>
        <w:tc>
          <w:tcPr>
            <w:tcW w:w="850" w:type="dxa"/>
          </w:tcPr>
          <w:p w14:paraId="2BCBDC2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63.3</w:t>
            </w:r>
          </w:p>
        </w:tc>
        <w:tc>
          <w:tcPr>
            <w:tcW w:w="992" w:type="dxa"/>
          </w:tcPr>
          <w:p w14:paraId="46C981D5"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35.7</w:t>
            </w:r>
          </w:p>
        </w:tc>
        <w:tc>
          <w:tcPr>
            <w:tcW w:w="1149" w:type="dxa"/>
          </w:tcPr>
          <w:p w14:paraId="3B86B50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39DB8F8E" w14:textId="3DC53FFC"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0.002</w:t>
            </w:r>
            <w:r w:rsidR="007F6021" w:rsidRPr="00744AC2">
              <w:rPr>
                <w:rFonts w:ascii="Book Antiqua" w:hAnsi="Book Antiqua"/>
                <w:sz w:val="24"/>
                <w:szCs w:val="24"/>
                <w:vertAlign w:val="superscript"/>
              </w:rPr>
              <w:t>a</w:t>
            </w:r>
          </w:p>
        </w:tc>
        <w:tc>
          <w:tcPr>
            <w:tcW w:w="636" w:type="dxa"/>
          </w:tcPr>
          <w:p w14:paraId="371F156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3E84C99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0736700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4E74DC5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7436C67B"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0.82</w:t>
            </w:r>
          </w:p>
        </w:tc>
        <w:tc>
          <w:tcPr>
            <w:tcW w:w="756" w:type="dxa"/>
          </w:tcPr>
          <w:p w14:paraId="74694FB2"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Pr>
          <w:p w14:paraId="072358F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7219254A" w14:textId="3CBF71A2"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0.001</w:t>
            </w:r>
            <w:r w:rsidR="007F6021" w:rsidRPr="00744AC2">
              <w:rPr>
                <w:rFonts w:ascii="Book Antiqua" w:hAnsi="Book Antiqua"/>
                <w:sz w:val="24"/>
                <w:szCs w:val="24"/>
                <w:vertAlign w:val="superscript"/>
              </w:rPr>
              <w:t>a</w:t>
            </w:r>
          </w:p>
        </w:tc>
      </w:tr>
      <w:tr w:rsidR="00744AC2" w:rsidRPr="00744AC2" w14:paraId="48E0B8E2" w14:textId="77777777" w:rsidTr="003D2F55">
        <w:trPr>
          <w:trHeight w:val="210"/>
          <w:jc w:val="center"/>
        </w:trPr>
        <w:tc>
          <w:tcPr>
            <w:tcW w:w="2263" w:type="dxa"/>
          </w:tcPr>
          <w:p w14:paraId="47972252" w14:textId="322787B1"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Umeda</w:t>
            </w:r>
            <w:r w:rsidR="003A5E87" w:rsidRPr="003A5E87">
              <w:rPr>
                <w:rFonts w:ascii="Book Antiqua" w:hAnsi="Book Antiqua"/>
                <w:i/>
                <w:iCs/>
                <w:sz w:val="24"/>
                <w:szCs w:val="24"/>
              </w:rPr>
              <w:t xml:space="preserve"> et al</w:t>
            </w:r>
            <w:r w:rsidR="00113C6F" w:rsidRPr="003A5E87">
              <w:rPr>
                <w:rFonts w:ascii="Book Antiqua" w:hAnsi="Book Antiqua"/>
                <w:bCs/>
                <w:noProof/>
                <w:sz w:val="24"/>
                <w:szCs w:val="24"/>
                <w:vertAlign w:val="superscript"/>
              </w:rPr>
              <w:t>[34]</w:t>
            </w:r>
          </w:p>
        </w:tc>
        <w:tc>
          <w:tcPr>
            <w:tcW w:w="993" w:type="dxa"/>
          </w:tcPr>
          <w:p w14:paraId="0C0C8EF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2013</w:t>
            </w:r>
          </w:p>
        </w:tc>
        <w:tc>
          <w:tcPr>
            <w:tcW w:w="850" w:type="dxa"/>
          </w:tcPr>
          <w:p w14:paraId="58D45D4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660B9A0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6620D69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14D4FC6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49E2DE7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1F7C80A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066033D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33B1F9F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4DCFC61C"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1.24</w:t>
            </w:r>
          </w:p>
        </w:tc>
        <w:tc>
          <w:tcPr>
            <w:tcW w:w="756" w:type="dxa"/>
          </w:tcPr>
          <w:p w14:paraId="36EFF54B"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Pr>
          <w:p w14:paraId="2EA1FEE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1.62</w:t>
            </w:r>
          </w:p>
        </w:tc>
        <w:tc>
          <w:tcPr>
            <w:tcW w:w="1338" w:type="dxa"/>
          </w:tcPr>
          <w:p w14:paraId="17BD011F" w14:textId="3EDE965F"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4670085D" w14:textId="77777777" w:rsidTr="003D2F55">
        <w:trPr>
          <w:trHeight w:val="210"/>
          <w:jc w:val="center"/>
        </w:trPr>
        <w:tc>
          <w:tcPr>
            <w:tcW w:w="2263" w:type="dxa"/>
          </w:tcPr>
          <w:p w14:paraId="70219FE6" w14:textId="4A803098"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Zheng</w:t>
            </w:r>
            <w:r w:rsidR="003A5E87" w:rsidRPr="003A5E87">
              <w:rPr>
                <w:rFonts w:ascii="Book Antiqua" w:hAnsi="Book Antiqua"/>
                <w:i/>
                <w:iCs/>
                <w:sz w:val="24"/>
                <w:szCs w:val="24"/>
              </w:rPr>
              <w:t xml:space="preserve"> et al</w:t>
            </w:r>
            <w:r w:rsidR="00113C6F" w:rsidRPr="003A5E87">
              <w:rPr>
                <w:rFonts w:ascii="Book Antiqua" w:hAnsi="Book Antiqua"/>
                <w:bCs/>
                <w:noProof/>
                <w:sz w:val="24"/>
                <w:szCs w:val="24"/>
                <w:vertAlign w:val="superscript"/>
              </w:rPr>
              <w:t>[31]</w:t>
            </w:r>
          </w:p>
        </w:tc>
        <w:tc>
          <w:tcPr>
            <w:tcW w:w="993" w:type="dxa"/>
          </w:tcPr>
          <w:p w14:paraId="550026A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01D898E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29.5</w:t>
            </w:r>
          </w:p>
        </w:tc>
        <w:tc>
          <w:tcPr>
            <w:tcW w:w="992" w:type="dxa"/>
          </w:tcPr>
          <w:p w14:paraId="6D6DEE5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21.9</w:t>
            </w:r>
          </w:p>
        </w:tc>
        <w:tc>
          <w:tcPr>
            <w:tcW w:w="1149" w:type="dxa"/>
          </w:tcPr>
          <w:p w14:paraId="2D5E64F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19534566" w14:textId="1777394F"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0.001</w:t>
            </w:r>
            <w:r w:rsidR="007F6021" w:rsidRPr="00744AC2">
              <w:rPr>
                <w:rFonts w:ascii="Book Antiqua" w:hAnsi="Book Antiqua"/>
                <w:sz w:val="24"/>
                <w:szCs w:val="24"/>
                <w:vertAlign w:val="superscript"/>
              </w:rPr>
              <w:t>a</w:t>
            </w:r>
          </w:p>
        </w:tc>
        <w:tc>
          <w:tcPr>
            <w:tcW w:w="636" w:type="dxa"/>
          </w:tcPr>
          <w:p w14:paraId="2A9A175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747E7B2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3346C45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3CE6C9D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7CD94810"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0.5</w:t>
            </w:r>
          </w:p>
        </w:tc>
        <w:tc>
          <w:tcPr>
            <w:tcW w:w="756" w:type="dxa"/>
          </w:tcPr>
          <w:p w14:paraId="36AE98A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Pr>
          <w:p w14:paraId="63232ED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57C89E5C" w14:textId="6AA0FAB9"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0.001</w:t>
            </w:r>
            <w:r w:rsidR="007F6021" w:rsidRPr="00744AC2">
              <w:rPr>
                <w:rFonts w:ascii="Book Antiqua" w:hAnsi="Book Antiqua"/>
                <w:sz w:val="24"/>
                <w:szCs w:val="24"/>
                <w:vertAlign w:val="superscript"/>
              </w:rPr>
              <w:t>a</w:t>
            </w:r>
          </w:p>
        </w:tc>
      </w:tr>
      <w:tr w:rsidR="00744AC2" w:rsidRPr="00744AC2" w14:paraId="136BB164" w14:textId="77777777" w:rsidTr="003D2F55">
        <w:trPr>
          <w:trHeight w:val="210"/>
          <w:jc w:val="center"/>
        </w:trPr>
        <w:tc>
          <w:tcPr>
            <w:tcW w:w="2263" w:type="dxa"/>
          </w:tcPr>
          <w:p w14:paraId="52FDA290" w14:textId="27DA36EB" w:rsidR="005B6014" w:rsidRPr="003A5E87" w:rsidRDefault="005B6014" w:rsidP="00221FFA">
            <w:pPr>
              <w:adjustRightInd w:val="0"/>
              <w:snapToGrid w:val="0"/>
              <w:spacing w:line="360" w:lineRule="auto"/>
              <w:jc w:val="both"/>
              <w:rPr>
                <w:rFonts w:ascii="Book Antiqua" w:hAnsi="Book Antiqua"/>
                <w:bCs/>
                <w:sz w:val="24"/>
                <w:szCs w:val="24"/>
              </w:rPr>
            </w:pPr>
            <w:r w:rsidRPr="003A5E87">
              <w:rPr>
                <w:rFonts w:ascii="Book Antiqua" w:hAnsi="Book Antiqua"/>
                <w:bCs/>
                <w:sz w:val="24"/>
                <w:szCs w:val="24"/>
              </w:rPr>
              <w:t>Mavros</w:t>
            </w:r>
            <w:r w:rsidR="003A5E87" w:rsidRPr="003A5E87">
              <w:rPr>
                <w:rFonts w:ascii="Book Antiqua" w:hAnsi="Book Antiqua"/>
                <w:i/>
                <w:iCs/>
                <w:sz w:val="24"/>
                <w:szCs w:val="24"/>
              </w:rPr>
              <w:t xml:space="preserve"> et al</w:t>
            </w:r>
            <w:r w:rsidR="00113C6F" w:rsidRPr="003A5E87">
              <w:rPr>
                <w:rFonts w:ascii="Book Antiqua" w:hAnsi="Book Antiqua"/>
                <w:bCs/>
                <w:noProof/>
                <w:sz w:val="24"/>
                <w:szCs w:val="24"/>
                <w:vertAlign w:val="superscript"/>
              </w:rPr>
              <w:t>[39]</w:t>
            </w:r>
          </w:p>
        </w:tc>
        <w:tc>
          <w:tcPr>
            <w:tcW w:w="993" w:type="dxa"/>
          </w:tcPr>
          <w:p w14:paraId="675252CA"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2013</w:t>
            </w:r>
          </w:p>
        </w:tc>
        <w:tc>
          <w:tcPr>
            <w:tcW w:w="850" w:type="dxa"/>
          </w:tcPr>
          <w:p w14:paraId="5C3EFF7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77DBBAF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43A0992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03205E1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0BC6419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4FCE2DC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33BEC41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38754F4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076EC44A"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3F6D038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1.09</w:t>
            </w:r>
          </w:p>
        </w:tc>
        <w:tc>
          <w:tcPr>
            <w:tcW w:w="1056" w:type="dxa"/>
          </w:tcPr>
          <w:p w14:paraId="542D382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65D0B990" w14:textId="7CC8E59F"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65B976D0" w14:textId="77777777" w:rsidTr="003D2F55">
        <w:trPr>
          <w:trHeight w:val="210"/>
          <w:jc w:val="center"/>
        </w:trPr>
        <w:tc>
          <w:tcPr>
            <w:tcW w:w="2263" w:type="dxa"/>
          </w:tcPr>
          <w:p w14:paraId="25810845" w14:textId="1EC66847"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Viganò</w:t>
            </w:r>
            <w:r w:rsidR="003A5E87">
              <w:rPr>
                <w:rFonts w:ascii="Book Antiqua" w:hAnsi="Book Antiqua"/>
                <w:bCs/>
                <w:sz w:val="24"/>
                <w:szCs w:val="24"/>
              </w:rPr>
              <w:t xml:space="preserve"> </w:t>
            </w:r>
            <w:r w:rsidR="003A5E87" w:rsidRPr="003A5E87">
              <w:rPr>
                <w:rFonts w:ascii="Book Antiqua" w:hAnsi="Book Antiqua"/>
                <w:i/>
                <w:iCs/>
                <w:sz w:val="24"/>
                <w:szCs w:val="24"/>
              </w:rPr>
              <w:t>et al</w:t>
            </w:r>
            <w:r w:rsidR="00A256CB" w:rsidRPr="003A5E87">
              <w:rPr>
                <w:rFonts w:ascii="Book Antiqua" w:hAnsi="Book Antiqua"/>
                <w:bCs/>
                <w:noProof/>
                <w:sz w:val="24"/>
                <w:szCs w:val="24"/>
                <w:vertAlign w:val="superscript"/>
              </w:rPr>
              <w:t>[20]</w:t>
            </w:r>
          </w:p>
        </w:tc>
        <w:tc>
          <w:tcPr>
            <w:tcW w:w="993" w:type="dxa"/>
          </w:tcPr>
          <w:p w14:paraId="622708B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2014</w:t>
            </w:r>
          </w:p>
        </w:tc>
        <w:tc>
          <w:tcPr>
            <w:tcW w:w="850" w:type="dxa"/>
          </w:tcPr>
          <w:p w14:paraId="0E8669E4"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41.3</w:t>
            </w:r>
          </w:p>
        </w:tc>
        <w:tc>
          <w:tcPr>
            <w:tcW w:w="992" w:type="dxa"/>
          </w:tcPr>
          <w:p w14:paraId="55990AA5"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58.3</w:t>
            </w:r>
          </w:p>
        </w:tc>
        <w:tc>
          <w:tcPr>
            <w:tcW w:w="1149" w:type="dxa"/>
          </w:tcPr>
          <w:p w14:paraId="6B3A4C55"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47.4</w:t>
            </w:r>
          </w:p>
        </w:tc>
        <w:tc>
          <w:tcPr>
            <w:tcW w:w="1150" w:type="dxa"/>
          </w:tcPr>
          <w:p w14:paraId="368F4467" w14:textId="1DEC61A2"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313FF012"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43.1</w:t>
            </w:r>
          </w:p>
        </w:tc>
        <w:tc>
          <w:tcPr>
            <w:tcW w:w="636" w:type="dxa"/>
          </w:tcPr>
          <w:p w14:paraId="7CE9B56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44.7</w:t>
            </w:r>
          </w:p>
        </w:tc>
        <w:tc>
          <w:tcPr>
            <w:tcW w:w="1056" w:type="dxa"/>
          </w:tcPr>
          <w:p w14:paraId="2CE152F0"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41.3</w:t>
            </w:r>
          </w:p>
        </w:tc>
        <w:tc>
          <w:tcPr>
            <w:tcW w:w="1248" w:type="dxa"/>
          </w:tcPr>
          <w:p w14:paraId="5B379A47" w14:textId="106A4D96"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7F266E8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006A4D7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092A98C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42342698" w14:textId="77777777"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0F041E04" w14:textId="77777777" w:rsidTr="003D2F55">
        <w:trPr>
          <w:trHeight w:val="221"/>
          <w:jc w:val="center"/>
        </w:trPr>
        <w:tc>
          <w:tcPr>
            <w:tcW w:w="2263" w:type="dxa"/>
          </w:tcPr>
          <w:p w14:paraId="170FE6C7" w14:textId="1DD15929"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lastRenderedPageBreak/>
              <w:t>Connor</w:t>
            </w:r>
            <w:r w:rsidR="003A5E87" w:rsidRPr="003A5E87">
              <w:rPr>
                <w:rFonts w:ascii="Book Antiqua" w:hAnsi="Book Antiqua"/>
                <w:i/>
                <w:iCs/>
                <w:sz w:val="24"/>
                <w:szCs w:val="24"/>
              </w:rPr>
              <w:t xml:space="preserve"> et al</w:t>
            </w:r>
            <w:r w:rsidR="00113C6F" w:rsidRPr="003A5E87">
              <w:rPr>
                <w:rFonts w:ascii="Book Antiqua" w:hAnsi="Book Antiqua"/>
                <w:bCs/>
                <w:noProof/>
                <w:sz w:val="24"/>
                <w:szCs w:val="24"/>
                <w:vertAlign w:val="superscript"/>
              </w:rPr>
              <w:t>[40]</w:t>
            </w:r>
          </w:p>
        </w:tc>
        <w:tc>
          <w:tcPr>
            <w:tcW w:w="993" w:type="dxa"/>
          </w:tcPr>
          <w:p w14:paraId="58151245"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2016</w:t>
            </w:r>
          </w:p>
        </w:tc>
        <w:tc>
          <w:tcPr>
            <w:tcW w:w="850" w:type="dxa"/>
          </w:tcPr>
          <w:p w14:paraId="3B6AC0D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09743DB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4B71426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530CE22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304CB44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09AC036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270B151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6F35775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7130FA5B"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7F0171A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2.4</w:t>
            </w:r>
          </w:p>
        </w:tc>
        <w:tc>
          <w:tcPr>
            <w:tcW w:w="1056" w:type="dxa"/>
          </w:tcPr>
          <w:p w14:paraId="7572634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40581AAC" w14:textId="66A597F2"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0.0321</w:t>
            </w:r>
            <w:r w:rsidR="007F6021" w:rsidRPr="00744AC2">
              <w:rPr>
                <w:rFonts w:ascii="Book Antiqua" w:hAnsi="Book Antiqua"/>
                <w:sz w:val="24"/>
                <w:szCs w:val="24"/>
                <w:vertAlign w:val="superscript"/>
              </w:rPr>
              <w:t>a</w:t>
            </w:r>
          </w:p>
        </w:tc>
      </w:tr>
      <w:tr w:rsidR="00744AC2" w:rsidRPr="00744AC2" w14:paraId="229B2928" w14:textId="77777777" w:rsidTr="003D2F55">
        <w:trPr>
          <w:trHeight w:val="210"/>
          <w:jc w:val="center"/>
        </w:trPr>
        <w:tc>
          <w:tcPr>
            <w:tcW w:w="2263" w:type="dxa"/>
          </w:tcPr>
          <w:p w14:paraId="2C0037A7" w14:textId="5356A601"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Eefsen</w:t>
            </w:r>
            <w:r w:rsidR="003A5E87" w:rsidRPr="003A5E87">
              <w:rPr>
                <w:rFonts w:ascii="Book Antiqua" w:hAnsi="Book Antiqua"/>
                <w:i/>
                <w:iCs/>
                <w:sz w:val="24"/>
                <w:szCs w:val="24"/>
              </w:rPr>
              <w:t xml:space="preserve"> et al</w:t>
            </w:r>
            <w:r w:rsidR="00113C6F" w:rsidRPr="003A5E87">
              <w:rPr>
                <w:rFonts w:ascii="Book Antiqua" w:hAnsi="Book Antiqua"/>
                <w:bCs/>
                <w:noProof/>
                <w:sz w:val="24"/>
                <w:szCs w:val="24"/>
                <w:vertAlign w:val="superscript"/>
              </w:rPr>
              <w:t>[41]</w:t>
            </w:r>
          </w:p>
        </w:tc>
        <w:tc>
          <w:tcPr>
            <w:tcW w:w="993" w:type="dxa"/>
          </w:tcPr>
          <w:p w14:paraId="1F63BDF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2015</w:t>
            </w:r>
          </w:p>
        </w:tc>
        <w:tc>
          <w:tcPr>
            <w:tcW w:w="850" w:type="dxa"/>
          </w:tcPr>
          <w:p w14:paraId="507C4ED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4BE9E70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6750A53F"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1BE05A7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08FAAB3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13875B1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4ABE295E"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7C45D4D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1E02FFD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0.63</w:t>
            </w:r>
          </w:p>
        </w:tc>
        <w:tc>
          <w:tcPr>
            <w:tcW w:w="756" w:type="dxa"/>
          </w:tcPr>
          <w:p w14:paraId="741DBCBC"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Pr>
          <w:p w14:paraId="33DE6C2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0.57</w:t>
            </w:r>
          </w:p>
        </w:tc>
        <w:tc>
          <w:tcPr>
            <w:tcW w:w="1338" w:type="dxa"/>
          </w:tcPr>
          <w:p w14:paraId="76E74DA8" w14:textId="3802E909"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0.045</w:t>
            </w:r>
            <w:r w:rsidR="007F6021" w:rsidRPr="00744AC2">
              <w:rPr>
                <w:rFonts w:ascii="Book Antiqua" w:hAnsi="Book Antiqua"/>
                <w:sz w:val="24"/>
                <w:szCs w:val="24"/>
                <w:vertAlign w:val="superscript"/>
              </w:rPr>
              <w:t>a</w:t>
            </w:r>
          </w:p>
        </w:tc>
      </w:tr>
      <w:tr w:rsidR="00744AC2" w:rsidRPr="00744AC2" w14:paraId="552A7E28" w14:textId="77777777" w:rsidTr="003D2F55">
        <w:trPr>
          <w:trHeight w:val="210"/>
          <w:jc w:val="center"/>
        </w:trPr>
        <w:tc>
          <w:tcPr>
            <w:tcW w:w="2263" w:type="dxa"/>
          </w:tcPr>
          <w:p w14:paraId="3586B893" w14:textId="5E73C4A1"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Schirripa</w:t>
            </w:r>
            <w:r w:rsidR="003A5E87" w:rsidRPr="003A5E87">
              <w:rPr>
                <w:rFonts w:ascii="Book Antiqua" w:hAnsi="Book Antiqua"/>
                <w:i/>
                <w:iCs/>
                <w:sz w:val="24"/>
                <w:szCs w:val="24"/>
              </w:rPr>
              <w:t xml:space="preserve"> et al</w:t>
            </w:r>
            <w:r w:rsidR="00113C6F" w:rsidRPr="003A5E87">
              <w:rPr>
                <w:rFonts w:ascii="Book Antiqua" w:hAnsi="Book Antiqua"/>
                <w:bCs/>
                <w:noProof/>
                <w:sz w:val="24"/>
                <w:szCs w:val="24"/>
                <w:vertAlign w:val="superscript"/>
              </w:rPr>
              <w:t>[33]</w:t>
            </w:r>
          </w:p>
        </w:tc>
        <w:tc>
          <w:tcPr>
            <w:tcW w:w="993" w:type="dxa"/>
          </w:tcPr>
          <w:p w14:paraId="0C63BF7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2015</w:t>
            </w:r>
          </w:p>
        </w:tc>
        <w:tc>
          <w:tcPr>
            <w:tcW w:w="850" w:type="dxa"/>
          </w:tcPr>
          <w:p w14:paraId="69B4E676"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57.3</w:t>
            </w:r>
          </w:p>
        </w:tc>
        <w:tc>
          <w:tcPr>
            <w:tcW w:w="992" w:type="dxa"/>
          </w:tcPr>
          <w:p w14:paraId="5BFA197A"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35.5</w:t>
            </w:r>
          </w:p>
        </w:tc>
        <w:tc>
          <w:tcPr>
            <w:tcW w:w="1149" w:type="dxa"/>
          </w:tcPr>
          <w:p w14:paraId="24B04AA5"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61.1</w:t>
            </w:r>
          </w:p>
        </w:tc>
        <w:tc>
          <w:tcPr>
            <w:tcW w:w="1150" w:type="dxa"/>
          </w:tcPr>
          <w:p w14:paraId="1A2C4FF2" w14:textId="592F1CC7"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0.017</w:t>
            </w:r>
            <w:r w:rsidR="007F6021" w:rsidRPr="00744AC2">
              <w:rPr>
                <w:rFonts w:ascii="Book Antiqua" w:hAnsi="Book Antiqua"/>
                <w:sz w:val="24"/>
                <w:szCs w:val="24"/>
                <w:vertAlign w:val="superscript"/>
              </w:rPr>
              <w:t>a</w:t>
            </w:r>
          </w:p>
        </w:tc>
        <w:tc>
          <w:tcPr>
            <w:tcW w:w="636" w:type="dxa"/>
          </w:tcPr>
          <w:p w14:paraId="3103ACA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7502CC1E"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075D921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2BBB15B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433CC34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0D1C64AC"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1.59</w:t>
            </w:r>
          </w:p>
        </w:tc>
        <w:tc>
          <w:tcPr>
            <w:tcW w:w="1056" w:type="dxa"/>
          </w:tcPr>
          <w:p w14:paraId="154EC0DA"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0.95</w:t>
            </w:r>
          </w:p>
        </w:tc>
        <w:tc>
          <w:tcPr>
            <w:tcW w:w="1338" w:type="dxa"/>
          </w:tcPr>
          <w:p w14:paraId="09491EAD" w14:textId="6FDB7AAD"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0.017</w:t>
            </w:r>
            <w:r w:rsidR="007F6021" w:rsidRPr="00744AC2">
              <w:rPr>
                <w:rFonts w:ascii="Book Antiqua" w:hAnsi="Book Antiqua"/>
                <w:sz w:val="24"/>
                <w:szCs w:val="24"/>
                <w:vertAlign w:val="superscript"/>
              </w:rPr>
              <w:t>a</w:t>
            </w:r>
          </w:p>
        </w:tc>
      </w:tr>
      <w:tr w:rsidR="00744AC2" w:rsidRPr="00744AC2" w14:paraId="475ADBFF" w14:textId="77777777" w:rsidTr="003D2F55">
        <w:trPr>
          <w:trHeight w:val="210"/>
          <w:jc w:val="center"/>
        </w:trPr>
        <w:tc>
          <w:tcPr>
            <w:tcW w:w="2263" w:type="dxa"/>
          </w:tcPr>
          <w:p w14:paraId="5A369DEB" w14:textId="2040422E"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Loosen</w:t>
            </w:r>
            <w:r w:rsidR="003A5E87" w:rsidRPr="003A5E87">
              <w:rPr>
                <w:rFonts w:ascii="Book Antiqua" w:hAnsi="Book Antiqua"/>
                <w:i/>
                <w:iCs/>
                <w:sz w:val="24"/>
                <w:szCs w:val="24"/>
              </w:rPr>
              <w:t xml:space="preserve"> et al</w:t>
            </w:r>
            <w:r w:rsidR="00113C6F" w:rsidRPr="003A5E87">
              <w:rPr>
                <w:rFonts w:ascii="Book Antiqua" w:hAnsi="Book Antiqua"/>
                <w:bCs/>
                <w:noProof/>
                <w:sz w:val="24"/>
                <w:szCs w:val="24"/>
                <w:vertAlign w:val="superscript"/>
              </w:rPr>
              <w:t>[42]</w:t>
            </w:r>
          </w:p>
        </w:tc>
        <w:tc>
          <w:tcPr>
            <w:tcW w:w="993" w:type="dxa"/>
          </w:tcPr>
          <w:p w14:paraId="7C5534F5"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6BDD8D1E"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2D7BAA5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7C41A6F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7DB00F4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6646E8D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495F560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6974F14F"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465A539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1244C2C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72F15C14"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2.32</w:t>
            </w:r>
          </w:p>
        </w:tc>
        <w:tc>
          <w:tcPr>
            <w:tcW w:w="1056" w:type="dxa"/>
          </w:tcPr>
          <w:p w14:paraId="30665AE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61BA68FF" w14:textId="3D87B6CF"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11255641" w14:textId="77777777" w:rsidTr="003D2F55">
        <w:trPr>
          <w:trHeight w:val="210"/>
          <w:jc w:val="center"/>
        </w:trPr>
        <w:tc>
          <w:tcPr>
            <w:tcW w:w="2263" w:type="dxa"/>
          </w:tcPr>
          <w:p w14:paraId="03B6ABEB" w14:textId="52DC498B"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Amikura</w:t>
            </w:r>
            <w:r w:rsidR="003A5E87" w:rsidRPr="003A5E87">
              <w:rPr>
                <w:rFonts w:ascii="Book Antiqua" w:hAnsi="Book Antiqua"/>
                <w:i/>
                <w:iCs/>
                <w:sz w:val="24"/>
                <w:szCs w:val="24"/>
              </w:rPr>
              <w:t xml:space="preserve"> et al</w:t>
            </w:r>
            <w:r w:rsidR="00113C6F" w:rsidRPr="003A5E87">
              <w:rPr>
                <w:rFonts w:ascii="Book Antiqua" w:hAnsi="Book Antiqua"/>
                <w:bCs/>
                <w:noProof/>
                <w:sz w:val="24"/>
                <w:szCs w:val="24"/>
                <w:vertAlign w:val="superscript"/>
              </w:rPr>
              <w:t>[32]</w:t>
            </w:r>
          </w:p>
        </w:tc>
        <w:tc>
          <w:tcPr>
            <w:tcW w:w="993" w:type="dxa"/>
          </w:tcPr>
          <w:p w14:paraId="11EE078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73A37F8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625FAAA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0B223EB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3BCC532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289F2895"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56.1</w:t>
            </w:r>
          </w:p>
        </w:tc>
        <w:tc>
          <w:tcPr>
            <w:tcW w:w="636" w:type="dxa"/>
          </w:tcPr>
          <w:p w14:paraId="7CE4AA0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48.4</w:t>
            </w:r>
          </w:p>
        </w:tc>
        <w:tc>
          <w:tcPr>
            <w:tcW w:w="1056" w:type="dxa"/>
          </w:tcPr>
          <w:p w14:paraId="6B5CB15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5E0BC00D" w14:textId="05156752"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03D3992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67A72C4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1.287</w:t>
            </w:r>
          </w:p>
        </w:tc>
        <w:tc>
          <w:tcPr>
            <w:tcW w:w="1056" w:type="dxa"/>
          </w:tcPr>
          <w:p w14:paraId="1359B79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73E41C79" w14:textId="25854988"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086435F7" w14:textId="77777777" w:rsidTr="003D2F55">
        <w:trPr>
          <w:trHeight w:val="120"/>
          <w:jc w:val="center"/>
        </w:trPr>
        <w:tc>
          <w:tcPr>
            <w:tcW w:w="2263" w:type="dxa"/>
            <w:vMerge w:val="restart"/>
          </w:tcPr>
          <w:p w14:paraId="606ABEAC" w14:textId="0A9D6E53"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Yamashita</w:t>
            </w:r>
            <w:r w:rsidR="003A5E87" w:rsidRPr="003A5E87">
              <w:rPr>
                <w:rFonts w:ascii="Book Antiqua" w:hAnsi="Book Antiqua"/>
                <w:i/>
                <w:iCs/>
                <w:sz w:val="24"/>
                <w:szCs w:val="24"/>
              </w:rPr>
              <w:t xml:space="preserve"> et al</w:t>
            </w:r>
            <w:r w:rsidR="00A256CB" w:rsidRPr="003A5E87">
              <w:rPr>
                <w:rFonts w:ascii="Book Antiqua" w:hAnsi="Book Antiqua"/>
                <w:bCs/>
                <w:noProof/>
                <w:sz w:val="24"/>
                <w:szCs w:val="24"/>
                <w:vertAlign w:val="superscript"/>
              </w:rPr>
              <w:t>[26]</w:t>
            </w:r>
          </w:p>
        </w:tc>
        <w:tc>
          <w:tcPr>
            <w:tcW w:w="993" w:type="dxa"/>
            <w:vMerge w:val="restart"/>
          </w:tcPr>
          <w:p w14:paraId="7A21BC20"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7B3B0A3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2302C94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3CF15E2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12B6979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01E2ABB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52</w:t>
            </w:r>
          </w:p>
        </w:tc>
        <w:tc>
          <w:tcPr>
            <w:tcW w:w="636" w:type="dxa"/>
          </w:tcPr>
          <w:p w14:paraId="6FE24ADE"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32</w:t>
            </w:r>
          </w:p>
        </w:tc>
        <w:tc>
          <w:tcPr>
            <w:tcW w:w="1056" w:type="dxa"/>
          </w:tcPr>
          <w:p w14:paraId="575F1A1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7679B7DA" w14:textId="468F1D1E"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0.0001</w:t>
            </w:r>
            <w:r w:rsidR="007F6021" w:rsidRPr="00744AC2">
              <w:rPr>
                <w:rFonts w:ascii="Book Antiqua" w:hAnsi="Book Antiqua"/>
                <w:sz w:val="24"/>
                <w:szCs w:val="24"/>
                <w:vertAlign w:val="superscript"/>
              </w:rPr>
              <w:t>a</w:t>
            </w:r>
          </w:p>
        </w:tc>
        <w:tc>
          <w:tcPr>
            <w:tcW w:w="756" w:type="dxa"/>
          </w:tcPr>
          <w:p w14:paraId="368F26EC"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2CD507F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2.04</w:t>
            </w:r>
          </w:p>
        </w:tc>
        <w:tc>
          <w:tcPr>
            <w:tcW w:w="1056" w:type="dxa"/>
          </w:tcPr>
          <w:p w14:paraId="039FA5F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1EADB0CC" w14:textId="5CF88EE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0.0001</w:t>
            </w:r>
            <w:r w:rsidR="007F6021" w:rsidRPr="00744AC2">
              <w:rPr>
                <w:rFonts w:ascii="Book Antiqua" w:hAnsi="Book Antiqua"/>
                <w:sz w:val="24"/>
                <w:szCs w:val="24"/>
                <w:vertAlign w:val="superscript"/>
              </w:rPr>
              <w:t>a</w:t>
            </w:r>
          </w:p>
        </w:tc>
      </w:tr>
      <w:tr w:rsidR="00744AC2" w:rsidRPr="00744AC2" w14:paraId="6FD7A656" w14:textId="77777777" w:rsidTr="003D2F55">
        <w:trPr>
          <w:trHeight w:val="135"/>
          <w:jc w:val="center"/>
        </w:trPr>
        <w:tc>
          <w:tcPr>
            <w:tcW w:w="2263" w:type="dxa"/>
            <w:vMerge/>
          </w:tcPr>
          <w:p w14:paraId="0776EC85" w14:textId="77777777" w:rsidR="005B6014" w:rsidRPr="003A5E87" w:rsidRDefault="005B6014" w:rsidP="00221FFA">
            <w:pPr>
              <w:adjustRightInd w:val="0"/>
              <w:snapToGrid w:val="0"/>
              <w:spacing w:line="360" w:lineRule="auto"/>
              <w:jc w:val="both"/>
              <w:rPr>
                <w:rFonts w:ascii="Book Antiqua" w:hAnsi="Book Antiqua"/>
                <w:bCs/>
                <w:sz w:val="24"/>
                <w:szCs w:val="24"/>
              </w:rPr>
            </w:pPr>
          </w:p>
        </w:tc>
        <w:tc>
          <w:tcPr>
            <w:tcW w:w="993" w:type="dxa"/>
            <w:vMerge/>
          </w:tcPr>
          <w:p w14:paraId="785C6F1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850" w:type="dxa"/>
          </w:tcPr>
          <w:p w14:paraId="0D1F088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7A979D1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2571E74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1DC24E8F"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424C8D8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78</w:t>
            </w:r>
          </w:p>
        </w:tc>
        <w:tc>
          <w:tcPr>
            <w:tcW w:w="636" w:type="dxa"/>
          </w:tcPr>
          <w:p w14:paraId="0DDE5C1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55</w:t>
            </w:r>
          </w:p>
        </w:tc>
        <w:tc>
          <w:tcPr>
            <w:tcW w:w="1056" w:type="dxa"/>
          </w:tcPr>
          <w:p w14:paraId="2680D03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36C0248C" w14:textId="7E115CDA"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0.003</w:t>
            </w:r>
            <w:r w:rsidR="007F6021" w:rsidRPr="00744AC2">
              <w:rPr>
                <w:rFonts w:ascii="Book Antiqua" w:hAnsi="Book Antiqua"/>
                <w:sz w:val="24"/>
                <w:szCs w:val="24"/>
                <w:vertAlign w:val="superscript"/>
              </w:rPr>
              <w:t>a</w:t>
            </w:r>
          </w:p>
        </w:tc>
        <w:tc>
          <w:tcPr>
            <w:tcW w:w="756" w:type="dxa"/>
          </w:tcPr>
          <w:p w14:paraId="0446D78B"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2CC7AA5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1.9</w:t>
            </w:r>
          </w:p>
        </w:tc>
        <w:tc>
          <w:tcPr>
            <w:tcW w:w="1056" w:type="dxa"/>
          </w:tcPr>
          <w:p w14:paraId="02DDAF7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0DA0E0AB" w14:textId="68B73B26"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0.0009</w:t>
            </w:r>
            <w:r w:rsidR="007F6021" w:rsidRPr="00744AC2">
              <w:rPr>
                <w:rFonts w:ascii="Book Antiqua" w:hAnsi="Book Antiqua"/>
                <w:sz w:val="24"/>
                <w:szCs w:val="24"/>
                <w:vertAlign w:val="superscript"/>
              </w:rPr>
              <w:t>a</w:t>
            </w:r>
          </w:p>
        </w:tc>
      </w:tr>
      <w:tr w:rsidR="00744AC2" w:rsidRPr="00744AC2" w14:paraId="7B5423C2" w14:textId="77777777" w:rsidTr="003D2F55">
        <w:trPr>
          <w:trHeight w:val="210"/>
          <w:jc w:val="center"/>
        </w:trPr>
        <w:tc>
          <w:tcPr>
            <w:tcW w:w="2263" w:type="dxa"/>
          </w:tcPr>
          <w:p w14:paraId="3F151426" w14:textId="3BAFD83D"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Dulundu</w:t>
            </w:r>
            <w:r w:rsidR="003A5E87" w:rsidRPr="003A5E87">
              <w:rPr>
                <w:rFonts w:ascii="Book Antiqua" w:hAnsi="Book Antiqua"/>
                <w:i/>
                <w:iCs/>
                <w:sz w:val="24"/>
                <w:szCs w:val="24"/>
              </w:rPr>
              <w:t xml:space="preserve"> et al</w:t>
            </w:r>
            <w:r w:rsidR="00A256CB" w:rsidRPr="003A5E87">
              <w:rPr>
                <w:rFonts w:ascii="Book Antiqua" w:hAnsi="Book Antiqua"/>
                <w:bCs/>
                <w:noProof/>
                <w:sz w:val="24"/>
                <w:szCs w:val="24"/>
                <w:vertAlign w:val="superscript"/>
              </w:rPr>
              <w:t>[19]</w:t>
            </w:r>
          </w:p>
        </w:tc>
        <w:tc>
          <w:tcPr>
            <w:tcW w:w="993" w:type="dxa"/>
          </w:tcPr>
          <w:p w14:paraId="26B2C6A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2017</w:t>
            </w:r>
          </w:p>
        </w:tc>
        <w:tc>
          <w:tcPr>
            <w:tcW w:w="850" w:type="dxa"/>
          </w:tcPr>
          <w:p w14:paraId="337BCE22"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30.43</w:t>
            </w:r>
          </w:p>
        </w:tc>
        <w:tc>
          <w:tcPr>
            <w:tcW w:w="992" w:type="dxa"/>
          </w:tcPr>
          <w:p w14:paraId="2F9FC38C"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46.38</w:t>
            </w:r>
          </w:p>
        </w:tc>
        <w:tc>
          <w:tcPr>
            <w:tcW w:w="1149" w:type="dxa"/>
          </w:tcPr>
          <w:p w14:paraId="1F1D997E"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40.86</w:t>
            </w:r>
          </w:p>
        </w:tc>
        <w:tc>
          <w:tcPr>
            <w:tcW w:w="1150" w:type="dxa"/>
          </w:tcPr>
          <w:p w14:paraId="4D964320" w14:textId="5E701F45"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1899FFF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52.5</w:t>
            </w:r>
          </w:p>
        </w:tc>
        <w:tc>
          <w:tcPr>
            <w:tcW w:w="636" w:type="dxa"/>
          </w:tcPr>
          <w:p w14:paraId="66FE4CD2"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54.1</w:t>
            </w:r>
          </w:p>
        </w:tc>
        <w:tc>
          <w:tcPr>
            <w:tcW w:w="1056" w:type="dxa"/>
          </w:tcPr>
          <w:p w14:paraId="44D6122B"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59</w:t>
            </w:r>
          </w:p>
        </w:tc>
        <w:tc>
          <w:tcPr>
            <w:tcW w:w="1248" w:type="dxa"/>
          </w:tcPr>
          <w:p w14:paraId="6383DB74" w14:textId="7AE91BB8"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5486D73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53FA5BC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469FA72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75DB5B8D" w14:textId="77777777"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6759C396" w14:textId="77777777" w:rsidTr="003D2F55">
        <w:trPr>
          <w:trHeight w:hRule="exact" w:val="339"/>
          <w:jc w:val="center"/>
        </w:trPr>
        <w:tc>
          <w:tcPr>
            <w:tcW w:w="2263" w:type="dxa"/>
          </w:tcPr>
          <w:p w14:paraId="65ECCD46" w14:textId="70AF0B15"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Creasy</w:t>
            </w:r>
            <w:r w:rsidR="003A5E87" w:rsidRPr="003A5E87">
              <w:rPr>
                <w:rFonts w:ascii="Book Antiqua" w:hAnsi="Book Antiqua"/>
                <w:i/>
                <w:iCs/>
                <w:sz w:val="24"/>
                <w:szCs w:val="24"/>
              </w:rPr>
              <w:t xml:space="preserve"> et al</w:t>
            </w:r>
            <w:r w:rsidR="0077423C" w:rsidRPr="003A5E87">
              <w:rPr>
                <w:rFonts w:ascii="Book Antiqua" w:hAnsi="Book Antiqua"/>
                <w:bCs/>
                <w:noProof/>
                <w:sz w:val="24"/>
                <w:szCs w:val="24"/>
                <w:vertAlign w:val="superscript"/>
              </w:rPr>
              <w:t>[9]</w:t>
            </w:r>
          </w:p>
        </w:tc>
        <w:tc>
          <w:tcPr>
            <w:tcW w:w="993" w:type="dxa"/>
          </w:tcPr>
          <w:p w14:paraId="488BE3C0"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2016</w:t>
            </w:r>
          </w:p>
        </w:tc>
        <w:tc>
          <w:tcPr>
            <w:tcW w:w="850" w:type="dxa"/>
          </w:tcPr>
          <w:p w14:paraId="39AD171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62.4</w:t>
            </w:r>
          </w:p>
        </w:tc>
        <w:tc>
          <w:tcPr>
            <w:tcW w:w="992" w:type="dxa"/>
          </w:tcPr>
          <w:p w14:paraId="405C8F9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43.2</w:t>
            </w:r>
          </w:p>
        </w:tc>
        <w:tc>
          <w:tcPr>
            <w:tcW w:w="1149" w:type="dxa"/>
          </w:tcPr>
          <w:p w14:paraId="39FEA9A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79BFD5F7" w14:textId="3854A1A0"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4F80648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50.4</w:t>
            </w:r>
          </w:p>
        </w:tc>
        <w:tc>
          <w:tcPr>
            <w:tcW w:w="636" w:type="dxa"/>
          </w:tcPr>
          <w:p w14:paraId="0B9E974C"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38.5</w:t>
            </w:r>
          </w:p>
        </w:tc>
        <w:tc>
          <w:tcPr>
            <w:tcW w:w="1056" w:type="dxa"/>
          </w:tcPr>
          <w:p w14:paraId="5E1EEDD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63962F09" w14:textId="7B2412AD"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0.028</w:t>
            </w:r>
            <w:r w:rsidR="007F6021" w:rsidRPr="00744AC2">
              <w:rPr>
                <w:rFonts w:ascii="Book Antiqua" w:hAnsi="Book Antiqua"/>
                <w:sz w:val="24"/>
                <w:szCs w:val="24"/>
                <w:vertAlign w:val="superscript"/>
              </w:rPr>
              <w:t>a</w:t>
            </w:r>
          </w:p>
        </w:tc>
        <w:tc>
          <w:tcPr>
            <w:tcW w:w="756" w:type="dxa"/>
          </w:tcPr>
          <w:p w14:paraId="13974A62"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2E0D4A7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1.22</w:t>
            </w:r>
          </w:p>
        </w:tc>
        <w:tc>
          <w:tcPr>
            <w:tcW w:w="1056" w:type="dxa"/>
          </w:tcPr>
          <w:p w14:paraId="4EEED8A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3BF955B5" w14:textId="46FF626A"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0.028</w:t>
            </w:r>
            <w:r w:rsidR="007F6021" w:rsidRPr="00744AC2">
              <w:rPr>
                <w:rFonts w:ascii="Book Antiqua" w:hAnsi="Book Antiqua"/>
                <w:sz w:val="24"/>
                <w:szCs w:val="24"/>
                <w:vertAlign w:val="superscript"/>
              </w:rPr>
              <w:t>a</w:t>
            </w:r>
          </w:p>
        </w:tc>
      </w:tr>
      <w:tr w:rsidR="00744AC2" w:rsidRPr="00744AC2" w14:paraId="0EA195EB" w14:textId="77777777" w:rsidTr="003D2F55">
        <w:trPr>
          <w:trHeight w:val="120"/>
          <w:jc w:val="center"/>
        </w:trPr>
        <w:tc>
          <w:tcPr>
            <w:tcW w:w="2263" w:type="dxa"/>
          </w:tcPr>
          <w:p w14:paraId="79B15297" w14:textId="4F8DA72B" w:rsidR="005B6014" w:rsidRPr="003A5E87" w:rsidRDefault="005B6014" w:rsidP="00221FFA">
            <w:pPr>
              <w:adjustRightInd w:val="0"/>
              <w:snapToGrid w:val="0"/>
              <w:spacing w:line="360" w:lineRule="auto"/>
              <w:jc w:val="both"/>
              <w:rPr>
                <w:rFonts w:ascii="Book Antiqua" w:hAnsi="Book Antiqua"/>
                <w:bCs/>
                <w:sz w:val="24"/>
                <w:szCs w:val="24"/>
              </w:rPr>
            </w:pPr>
            <w:r w:rsidRPr="003A5E87">
              <w:rPr>
                <w:rFonts w:ascii="Book Antiqua" w:hAnsi="Book Antiqua"/>
                <w:bCs/>
                <w:sz w:val="24"/>
                <w:szCs w:val="24"/>
              </w:rPr>
              <w:t>Sasaki</w:t>
            </w:r>
            <w:r w:rsidR="003A5E87" w:rsidRPr="003A5E87">
              <w:rPr>
                <w:rFonts w:ascii="Book Antiqua" w:hAnsi="Book Antiqua"/>
                <w:i/>
                <w:iCs/>
                <w:sz w:val="24"/>
                <w:szCs w:val="24"/>
              </w:rPr>
              <w:t xml:space="preserve"> et al</w:t>
            </w:r>
            <w:r w:rsidR="00A256CB" w:rsidRPr="003A5E87">
              <w:rPr>
                <w:rFonts w:ascii="Book Antiqua" w:hAnsi="Book Antiqua"/>
                <w:bCs/>
                <w:noProof/>
                <w:sz w:val="24"/>
                <w:szCs w:val="24"/>
                <w:vertAlign w:val="superscript"/>
              </w:rPr>
              <w:t>[23]</w:t>
            </w:r>
          </w:p>
        </w:tc>
        <w:tc>
          <w:tcPr>
            <w:tcW w:w="993" w:type="dxa"/>
          </w:tcPr>
          <w:p w14:paraId="22BA69C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2016</w:t>
            </w:r>
          </w:p>
        </w:tc>
        <w:tc>
          <w:tcPr>
            <w:tcW w:w="850" w:type="dxa"/>
          </w:tcPr>
          <w:p w14:paraId="6479127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55.3</w:t>
            </w:r>
          </w:p>
        </w:tc>
        <w:tc>
          <w:tcPr>
            <w:tcW w:w="992" w:type="dxa"/>
          </w:tcPr>
          <w:p w14:paraId="13C6664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44.1</w:t>
            </w:r>
          </w:p>
        </w:tc>
        <w:tc>
          <w:tcPr>
            <w:tcW w:w="1149" w:type="dxa"/>
          </w:tcPr>
          <w:p w14:paraId="3D4D8B3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62E31213" w14:textId="6E9F3451"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0.033</w:t>
            </w:r>
            <w:r w:rsidR="007F6021" w:rsidRPr="00744AC2">
              <w:rPr>
                <w:rFonts w:ascii="Book Antiqua" w:hAnsi="Book Antiqua"/>
                <w:sz w:val="24"/>
                <w:szCs w:val="24"/>
                <w:vertAlign w:val="superscript"/>
              </w:rPr>
              <w:t>a</w:t>
            </w:r>
          </w:p>
        </w:tc>
        <w:tc>
          <w:tcPr>
            <w:tcW w:w="636" w:type="dxa"/>
          </w:tcPr>
          <w:p w14:paraId="3C39533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53.7</w:t>
            </w:r>
          </w:p>
        </w:tc>
        <w:tc>
          <w:tcPr>
            <w:tcW w:w="636" w:type="dxa"/>
          </w:tcPr>
          <w:p w14:paraId="7E3A6FE5"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41.5</w:t>
            </w:r>
          </w:p>
        </w:tc>
        <w:tc>
          <w:tcPr>
            <w:tcW w:w="1056" w:type="dxa"/>
          </w:tcPr>
          <w:p w14:paraId="22E39B4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10C7D83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5DBE9A62"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0.76</w:t>
            </w:r>
          </w:p>
        </w:tc>
        <w:tc>
          <w:tcPr>
            <w:tcW w:w="756" w:type="dxa"/>
          </w:tcPr>
          <w:p w14:paraId="74358AB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Pr>
          <w:p w14:paraId="4517D55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3E604771" w14:textId="439845A0"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0.033</w:t>
            </w:r>
            <w:r w:rsidR="007F6021" w:rsidRPr="00744AC2">
              <w:rPr>
                <w:rFonts w:ascii="Book Antiqua" w:hAnsi="Book Antiqua"/>
                <w:sz w:val="24"/>
                <w:szCs w:val="24"/>
                <w:vertAlign w:val="superscript"/>
              </w:rPr>
              <w:t>a</w:t>
            </w:r>
          </w:p>
        </w:tc>
      </w:tr>
      <w:tr w:rsidR="00744AC2" w:rsidRPr="00744AC2" w14:paraId="73B37DBA" w14:textId="77777777" w:rsidTr="003D2F55">
        <w:trPr>
          <w:trHeight w:val="210"/>
          <w:jc w:val="center"/>
        </w:trPr>
        <w:tc>
          <w:tcPr>
            <w:tcW w:w="2263" w:type="dxa"/>
          </w:tcPr>
          <w:p w14:paraId="68010002" w14:textId="2BE69E3D"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Palkovics</w:t>
            </w:r>
            <w:r w:rsidR="003A5E87" w:rsidRPr="003A5E87">
              <w:rPr>
                <w:rFonts w:ascii="Book Antiqua" w:hAnsi="Book Antiqua"/>
                <w:i/>
                <w:iCs/>
                <w:sz w:val="24"/>
                <w:szCs w:val="24"/>
              </w:rPr>
              <w:t xml:space="preserve"> et al</w:t>
            </w:r>
            <w:r w:rsidR="00113C6F" w:rsidRPr="003A5E87">
              <w:rPr>
                <w:rFonts w:ascii="Book Antiqua" w:hAnsi="Book Antiqua"/>
                <w:bCs/>
                <w:noProof/>
                <w:sz w:val="24"/>
                <w:szCs w:val="24"/>
                <w:vertAlign w:val="superscript"/>
              </w:rPr>
              <w:t>[43]</w:t>
            </w:r>
          </w:p>
        </w:tc>
        <w:tc>
          <w:tcPr>
            <w:tcW w:w="993" w:type="dxa"/>
          </w:tcPr>
          <w:p w14:paraId="096A29F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48D7B48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39</w:t>
            </w:r>
          </w:p>
        </w:tc>
        <w:tc>
          <w:tcPr>
            <w:tcW w:w="992" w:type="dxa"/>
          </w:tcPr>
          <w:p w14:paraId="16357ECE"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36</w:t>
            </w:r>
          </w:p>
        </w:tc>
        <w:tc>
          <w:tcPr>
            <w:tcW w:w="1149" w:type="dxa"/>
          </w:tcPr>
          <w:p w14:paraId="1D4E5D8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40</w:t>
            </w:r>
          </w:p>
        </w:tc>
        <w:tc>
          <w:tcPr>
            <w:tcW w:w="1150" w:type="dxa"/>
          </w:tcPr>
          <w:p w14:paraId="6267FDAE" w14:textId="2930EA20"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4A7BE80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0E81635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14CD7BD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2A14C28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797732DE"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6CE7649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040AA4B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275E9CD6" w14:textId="77777777"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2DC47544" w14:textId="77777777" w:rsidTr="003D2F55">
        <w:trPr>
          <w:trHeight w:val="210"/>
          <w:jc w:val="center"/>
        </w:trPr>
        <w:tc>
          <w:tcPr>
            <w:tcW w:w="2263" w:type="dxa"/>
          </w:tcPr>
          <w:p w14:paraId="47EB4D6B" w14:textId="7C8C78EB"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Dupré</w:t>
            </w:r>
            <w:r w:rsidR="004A4DFA">
              <w:rPr>
                <w:rFonts w:ascii="Book Antiqua" w:hAnsi="Book Antiqua"/>
                <w:bCs/>
                <w:sz w:val="24"/>
                <w:szCs w:val="24"/>
              </w:rPr>
              <w:t xml:space="preserve"> </w:t>
            </w:r>
            <w:r w:rsidR="003A5E87" w:rsidRPr="003A5E87">
              <w:rPr>
                <w:rFonts w:ascii="Book Antiqua" w:hAnsi="Book Antiqua"/>
                <w:i/>
                <w:iCs/>
                <w:sz w:val="24"/>
                <w:szCs w:val="24"/>
              </w:rPr>
              <w:t>et al</w:t>
            </w:r>
            <w:r w:rsidR="0077423C" w:rsidRPr="003A5E87">
              <w:rPr>
                <w:rFonts w:ascii="Book Antiqua" w:hAnsi="Book Antiqua"/>
                <w:bCs/>
                <w:noProof/>
                <w:sz w:val="24"/>
                <w:szCs w:val="24"/>
                <w:vertAlign w:val="superscript"/>
              </w:rPr>
              <w:t>[8]</w:t>
            </w:r>
          </w:p>
        </w:tc>
        <w:tc>
          <w:tcPr>
            <w:tcW w:w="993" w:type="dxa"/>
          </w:tcPr>
          <w:p w14:paraId="2905DDA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6115636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45.3</w:t>
            </w:r>
          </w:p>
        </w:tc>
        <w:tc>
          <w:tcPr>
            <w:tcW w:w="992" w:type="dxa"/>
          </w:tcPr>
          <w:p w14:paraId="0C942DE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34.6</w:t>
            </w:r>
          </w:p>
        </w:tc>
        <w:tc>
          <w:tcPr>
            <w:tcW w:w="1149" w:type="dxa"/>
          </w:tcPr>
          <w:p w14:paraId="2BB2DB6E"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0798C7E2" w14:textId="581D1443"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0.035</w:t>
            </w:r>
            <w:r w:rsidR="007F6021" w:rsidRPr="00744AC2">
              <w:rPr>
                <w:rFonts w:ascii="Book Antiqua" w:hAnsi="Book Antiqua"/>
                <w:sz w:val="24"/>
                <w:szCs w:val="24"/>
                <w:vertAlign w:val="superscript"/>
              </w:rPr>
              <w:t>a</w:t>
            </w:r>
          </w:p>
        </w:tc>
        <w:tc>
          <w:tcPr>
            <w:tcW w:w="636" w:type="dxa"/>
          </w:tcPr>
          <w:p w14:paraId="0B38D01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37.5</w:t>
            </w:r>
          </w:p>
        </w:tc>
        <w:tc>
          <w:tcPr>
            <w:tcW w:w="636" w:type="dxa"/>
          </w:tcPr>
          <w:p w14:paraId="1D92E10A"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25.4</w:t>
            </w:r>
          </w:p>
        </w:tc>
        <w:tc>
          <w:tcPr>
            <w:tcW w:w="1056" w:type="dxa"/>
          </w:tcPr>
          <w:p w14:paraId="26CFED5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11D0D8A2" w14:textId="31ED5DE0"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0.010</w:t>
            </w:r>
            <w:r w:rsidR="007F6021" w:rsidRPr="00744AC2">
              <w:rPr>
                <w:rFonts w:ascii="Book Antiqua" w:hAnsi="Book Antiqua"/>
                <w:sz w:val="24"/>
                <w:szCs w:val="24"/>
                <w:vertAlign w:val="superscript"/>
              </w:rPr>
              <w:t>a</w:t>
            </w:r>
          </w:p>
        </w:tc>
        <w:tc>
          <w:tcPr>
            <w:tcW w:w="756" w:type="dxa"/>
          </w:tcPr>
          <w:p w14:paraId="141370E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48DF34A5"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1.429</w:t>
            </w:r>
          </w:p>
        </w:tc>
        <w:tc>
          <w:tcPr>
            <w:tcW w:w="1056" w:type="dxa"/>
          </w:tcPr>
          <w:p w14:paraId="35F378E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58722363" w14:textId="2A937023"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0.036</w:t>
            </w:r>
            <w:r w:rsidR="007F6021" w:rsidRPr="00744AC2">
              <w:rPr>
                <w:rFonts w:ascii="Book Antiqua" w:hAnsi="Book Antiqua"/>
                <w:sz w:val="24"/>
                <w:szCs w:val="24"/>
                <w:vertAlign w:val="superscript"/>
              </w:rPr>
              <w:t>a</w:t>
            </w:r>
          </w:p>
        </w:tc>
      </w:tr>
      <w:tr w:rsidR="00744AC2" w:rsidRPr="00744AC2" w14:paraId="7E6C9635" w14:textId="77777777" w:rsidTr="003D2F55">
        <w:trPr>
          <w:trHeight w:val="210"/>
          <w:jc w:val="center"/>
        </w:trPr>
        <w:tc>
          <w:tcPr>
            <w:tcW w:w="2263" w:type="dxa"/>
          </w:tcPr>
          <w:p w14:paraId="64D3858C" w14:textId="7A7A77BE"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Shigematsu</w:t>
            </w:r>
            <w:r w:rsidR="003A5E87" w:rsidRPr="003A5E87">
              <w:rPr>
                <w:rFonts w:ascii="Book Antiqua" w:hAnsi="Book Antiqua"/>
                <w:i/>
                <w:iCs/>
                <w:sz w:val="24"/>
                <w:szCs w:val="24"/>
              </w:rPr>
              <w:t xml:space="preserve"> et al</w:t>
            </w:r>
            <w:r w:rsidR="00113C6F" w:rsidRPr="003A5E87">
              <w:rPr>
                <w:rFonts w:ascii="Book Antiqua" w:hAnsi="Book Antiqua"/>
                <w:bCs/>
                <w:noProof/>
                <w:sz w:val="24"/>
                <w:szCs w:val="24"/>
                <w:vertAlign w:val="superscript"/>
              </w:rPr>
              <w:t>[44]</w:t>
            </w:r>
          </w:p>
        </w:tc>
        <w:tc>
          <w:tcPr>
            <w:tcW w:w="993" w:type="dxa"/>
          </w:tcPr>
          <w:p w14:paraId="21B72F84"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0BA6A4C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130B7D1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3ACADAA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1333502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32978C7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7AF47AF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101DFF0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69CD199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7C5B873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0.67</w:t>
            </w:r>
          </w:p>
        </w:tc>
        <w:tc>
          <w:tcPr>
            <w:tcW w:w="756" w:type="dxa"/>
          </w:tcPr>
          <w:p w14:paraId="5E5F9FF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Pr>
          <w:p w14:paraId="15880C1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0.63</w:t>
            </w:r>
          </w:p>
        </w:tc>
        <w:tc>
          <w:tcPr>
            <w:tcW w:w="1338" w:type="dxa"/>
          </w:tcPr>
          <w:p w14:paraId="1F439309" w14:textId="183C37A1"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5B7D2F6F" w14:textId="77777777" w:rsidTr="003D2F55">
        <w:trPr>
          <w:trHeight w:val="210"/>
          <w:jc w:val="center"/>
        </w:trPr>
        <w:tc>
          <w:tcPr>
            <w:tcW w:w="2263" w:type="dxa"/>
          </w:tcPr>
          <w:p w14:paraId="26CB7C92" w14:textId="686CE154"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Rhu</w:t>
            </w:r>
            <w:r w:rsidR="003A5E87" w:rsidRPr="003A5E87">
              <w:rPr>
                <w:rFonts w:ascii="Book Antiqua" w:hAnsi="Book Antiqua"/>
                <w:i/>
                <w:iCs/>
                <w:sz w:val="24"/>
                <w:szCs w:val="24"/>
              </w:rPr>
              <w:t xml:space="preserve"> et al</w:t>
            </w:r>
            <w:r w:rsidR="00113C6F" w:rsidRPr="003A5E87">
              <w:rPr>
                <w:rFonts w:ascii="Book Antiqua" w:hAnsi="Book Antiqua"/>
                <w:bCs/>
                <w:noProof/>
                <w:sz w:val="24"/>
                <w:szCs w:val="24"/>
                <w:vertAlign w:val="superscript"/>
              </w:rPr>
              <w:t>[45]</w:t>
            </w:r>
          </w:p>
        </w:tc>
        <w:tc>
          <w:tcPr>
            <w:tcW w:w="993" w:type="dxa"/>
          </w:tcPr>
          <w:p w14:paraId="6776B6B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2017</w:t>
            </w:r>
          </w:p>
        </w:tc>
        <w:tc>
          <w:tcPr>
            <w:tcW w:w="850" w:type="dxa"/>
          </w:tcPr>
          <w:p w14:paraId="504B935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7E60782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55EE3A3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2F3B7BB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1804DB8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0D6622D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2254057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0C62CB9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452981DA"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0.862</w:t>
            </w:r>
          </w:p>
        </w:tc>
        <w:tc>
          <w:tcPr>
            <w:tcW w:w="756" w:type="dxa"/>
          </w:tcPr>
          <w:p w14:paraId="646756CB"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Pr>
          <w:p w14:paraId="6B79985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32D61F58" w14:textId="4558323E"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3DF99FB5" w14:textId="77777777" w:rsidTr="003D2F55">
        <w:trPr>
          <w:trHeight w:val="210"/>
          <w:jc w:val="center"/>
        </w:trPr>
        <w:tc>
          <w:tcPr>
            <w:tcW w:w="2263" w:type="dxa"/>
          </w:tcPr>
          <w:p w14:paraId="6C91A590" w14:textId="0C2DB3E9"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Wang</w:t>
            </w:r>
            <w:r w:rsidR="003A5E87" w:rsidRPr="003A5E87">
              <w:rPr>
                <w:rFonts w:ascii="Book Antiqua" w:hAnsi="Book Antiqua"/>
                <w:i/>
                <w:iCs/>
                <w:sz w:val="24"/>
                <w:szCs w:val="24"/>
              </w:rPr>
              <w:t xml:space="preserve"> et al</w:t>
            </w:r>
            <w:r w:rsidR="00113C6F" w:rsidRPr="003A5E87">
              <w:rPr>
                <w:rFonts w:ascii="Book Antiqua" w:hAnsi="Book Antiqua"/>
                <w:bCs/>
                <w:noProof/>
                <w:sz w:val="24"/>
                <w:szCs w:val="24"/>
                <w:vertAlign w:val="superscript"/>
              </w:rPr>
              <w:t>[46]</w:t>
            </w:r>
          </w:p>
        </w:tc>
        <w:tc>
          <w:tcPr>
            <w:tcW w:w="993" w:type="dxa"/>
          </w:tcPr>
          <w:p w14:paraId="2A89894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2017</w:t>
            </w:r>
          </w:p>
        </w:tc>
        <w:tc>
          <w:tcPr>
            <w:tcW w:w="850" w:type="dxa"/>
          </w:tcPr>
          <w:p w14:paraId="7963A43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7EA063E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6A260B3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5088CC3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2B0E48C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5E0A86A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54DCB3BF"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31E882A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3FE7FE9B"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0.75</w:t>
            </w:r>
          </w:p>
        </w:tc>
        <w:tc>
          <w:tcPr>
            <w:tcW w:w="756" w:type="dxa"/>
          </w:tcPr>
          <w:p w14:paraId="421F48EA"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Pr>
          <w:p w14:paraId="453D133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53173FDB" w14:textId="0B23C62F"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3A2374C8" w14:textId="77777777" w:rsidTr="003D2F55">
        <w:trPr>
          <w:trHeight w:val="210"/>
          <w:jc w:val="center"/>
        </w:trPr>
        <w:tc>
          <w:tcPr>
            <w:tcW w:w="2263" w:type="dxa"/>
          </w:tcPr>
          <w:p w14:paraId="2C70B2DB" w14:textId="29A6D608"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Norén</w:t>
            </w:r>
            <w:r w:rsidR="003A5E87" w:rsidRPr="003A5E87">
              <w:rPr>
                <w:rFonts w:ascii="Book Antiqua" w:hAnsi="Book Antiqua"/>
                <w:i/>
                <w:iCs/>
                <w:sz w:val="24"/>
                <w:szCs w:val="24"/>
              </w:rPr>
              <w:t xml:space="preserve"> et al</w:t>
            </w:r>
            <w:r w:rsidR="00A256CB" w:rsidRPr="003A5E87">
              <w:rPr>
                <w:rFonts w:ascii="Book Antiqua" w:hAnsi="Book Antiqua"/>
                <w:bCs/>
                <w:noProof/>
                <w:sz w:val="24"/>
                <w:szCs w:val="24"/>
                <w:vertAlign w:val="superscript"/>
              </w:rPr>
              <w:t>[18]</w:t>
            </w:r>
          </w:p>
        </w:tc>
        <w:tc>
          <w:tcPr>
            <w:tcW w:w="993" w:type="dxa"/>
          </w:tcPr>
          <w:p w14:paraId="7A8A35B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2015</w:t>
            </w:r>
          </w:p>
        </w:tc>
        <w:tc>
          <w:tcPr>
            <w:tcW w:w="850" w:type="dxa"/>
          </w:tcPr>
          <w:p w14:paraId="233B126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61</w:t>
            </w:r>
          </w:p>
        </w:tc>
        <w:tc>
          <w:tcPr>
            <w:tcW w:w="992" w:type="dxa"/>
          </w:tcPr>
          <w:p w14:paraId="2C3EF04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57</w:t>
            </w:r>
          </w:p>
        </w:tc>
        <w:tc>
          <w:tcPr>
            <w:tcW w:w="1149" w:type="dxa"/>
          </w:tcPr>
          <w:p w14:paraId="0594F0B2"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48</w:t>
            </w:r>
          </w:p>
        </w:tc>
        <w:tc>
          <w:tcPr>
            <w:tcW w:w="1150" w:type="dxa"/>
          </w:tcPr>
          <w:p w14:paraId="3DE29DC7" w14:textId="25EC6FA0"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0.02</w:t>
            </w:r>
            <w:r w:rsidR="007F6021" w:rsidRPr="00744AC2">
              <w:rPr>
                <w:rFonts w:ascii="Book Antiqua" w:hAnsi="Book Antiqua"/>
                <w:sz w:val="24"/>
                <w:szCs w:val="24"/>
                <w:vertAlign w:val="superscript"/>
              </w:rPr>
              <w:t>a</w:t>
            </w:r>
          </w:p>
        </w:tc>
        <w:tc>
          <w:tcPr>
            <w:tcW w:w="636" w:type="dxa"/>
          </w:tcPr>
          <w:p w14:paraId="39CBAF3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45.8</w:t>
            </w:r>
          </w:p>
        </w:tc>
        <w:tc>
          <w:tcPr>
            <w:tcW w:w="636" w:type="dxa"/>
          </w:tcPr>
          <w:p w14:paraId="560D953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44.5</w:t>
            </w:r>
          </w:p>
        </w:tc>
        <w:tc>
          <w:tcPr>
            <w:tcW w:w="1056" w:type="dxa"/>
          </w:tcPr>
          <w:p w14:paraId="62233134"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42.6</w:t>
            </w:r>
          </w:p>
        </w:tc>
        <w:tc>
          <w:tcPr>
            <w:tcW w:w="1248" w:type="dxa"/>
          </w:tcPr>
          <w:p w14:paraId="7B23953E" w14:textId="6CA6E96E"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0.02</w:t>
            </w:r>
            <w:r w:rsidR="007F6021" w:rsidRPr="00744AC2">
              <w:rPr>
                <w:rFonts w:ascii="Book Antiqua" w:hAnsi="Book Antiqua"/>
                <w:sz w:val="24"/>
                <w:szCs w:val="24"/>
                <w:vertAlign w:val="superscript"/>
              </w:rPr>
              <w:t>a</w:t>
            </w:r>
          </w:p>
        </w:tc>
        <w:tc>
          <w:tcPr>
            <w:tcW w:w="756" w:type="dxa"/>
          </w:tcPr>
          <w:p w14:paraId="1F21674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0.75</w:t>
            </w:r>
          </w:p>
        </w:tc>
        <w:tc>
          <w:tcPr>
            <w:tcW w:w="756" w:type="dxa"/>
          </w:tcPr>
          <w:p w14:paraId="5F84F7D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Pr>
          <w:p w14:paraId="0B260C5E"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0.73</w:t>
            </w:r>
          </w:p>
        </w:tc>
        <w:tc>
          <w:tcPr>
            <w:tcW w:w="1338" w:type="dxa"/>
          </w:tcPr>
          <w:p w14:paraId="4DB52A45" w14:textId="06649D70"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0.001</w:t>
            </w:r>
            <w:r w:rsidR="007F6021" w:rsidRPr="00744AC2">
              <w:rPr>
                <w:rFonts w:ascii="Book Antiqua" w:hAnsi="Book Antiqua"/>
                <w:sz w:val="24"/>
                <w:szCs w:val="24"/>
                <w:vertAlign w:val="superscript"/>
              </w:rPr>
              <w:t>a</w:t>
            </w:r>
          </w:p>
        </w:tc>
      </w:tr>
      <w:tr w:rsidR="00744AC2" w:rsidRPr="00744AC2" w14:paraId="65BF359C" w14:textId="77777777" w:rsidTr="003D2F55">
        <w:trPr>
          <w:trHeight w:val="210"/>
          <w:jc w:val="center"/>
        </w:trPr>
        <w:tc>
          <w:tcPr>
            <w:tcW w:w="2263" w:type="dxa"/>
          </w:tcPr>
          <w:p w14:paraId="7D43DCB7" w14:textId="1165BF2F"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Cremolini</w:t>
            </w:r>
            <w:r w:rsidR="003A5E87" w:rsidRPr="003A5E87">
              <w:rPr>
                <w:rFonts w:ascii="Book Antiqua" w:hAnsi="Book Antiqua"/>
                <w:i/>
                <w:iCs/>
                <w:sz w:val="24"/>
                <w:szCs w:val="24"/>
              </w:rPr>
              <w:t xml:space="preserve"> et al</w:t>
            </w:r>
            <w:r w:rsidR="00F1791E" w:rsidRPr="003A5E87">
              <w:rPr>
                <w:rFonts w:ascii="Book Antiqua" w:hAnsi="Book Antiqua"/>
                <w:bCs/>
                <w:noProof/>
                <w:sz w:val="24"/>
                <w:szCs w:val="24"/>
                <w:vertAlign w:val="superscript"/>
              </w:rPr>
              <w:t>[16]</w:t>
            </w:r>
          </w:p>
        </w:tc>
        <w:tc>
          <w:tcPr>
            <w:tcW w:w="993" w:type="dxa"/>
          </w:tcPr>
          <w:p w14:paraId="2F77644C"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124F8F5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113B3E1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28C9123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44CD252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0D17C44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63D0BF1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5A3FA82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5722AEFE"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68A0236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0.96</w:t>
            </w:r>
          </w:p>
        </w:tc>
        <w:tc>
          <w:tcPr>
            <w:tcW w:w="756" w:type="dxa"/>
          </w:tcPr>
          <w:p w14:paraId="627B4484"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Pr>
          <w:p w14:paraId="2E005FD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5F694D16" w14:textId="638A2C53"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13960899" w14:textId="77777777" w:rsidTr="003D2F55">
        <w:trPr>
          <w:trHeight w:val="210"/>
          <w:jc w:val="center"/>
        </w:trPr>
        <w:tc>
          <w:tcPr>
            <w:tcW w:w="2263" w:type="dxa"/>
          </w:tcPr>
          <w:p w14:paraId="73787BBC" w14:textId="11F9D9D4"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McCracken</w:t>
            </w:r>
            <w:r w:rsidR="003A5E87" w:rsidRPr="003A5E87">
              <w:rPr>
                <w:rFonts w:ascii="Book Antiqua" w:hAnsi="Book Antiqua"/>
                <w:i/>
                <w:iCs/>
                <w:sz w:val="24"/>
                <w:szCs w:val="24"/>
              </w:rPr>
              <w:t xml:space="preserve"> et al</w:t>
            </w:r>
            <w:r w:rsidR="00113C6F" w:rsidRPr="003A5E87">
              <w:rPr>
                <w:rFonts w:ascii="Book Antiqua" w:hAnsi="Book Antiqua"/>
                <w:bCs/>
                <w:noProof/>
                <w:sz w:val="24"/>
                <w:szCs w:val="24"/>
                <w:vertAlign w:val="superscript"/>
              </w:rPr>
              <w:t>[48]</w:t>
            </w:r>
          </w:p>
        </w:tc>
        <w:tc>
          <w:tcPr>
            <w:tcW w:w="993" w:type="dxa"/>
          </w:tcPr>
          <w:p w14:paraId="702FC1D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2019</w:t>
            </w:r>
          </w:p>
        </w:tc>
        <w:tc>
          <w:tcPr>
            <w:tcW w:w="850" w:type="dxa"/>
          </w:tcPr>
          <w:p w14:paraId="732D7B7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75.6</w:t>
            </w:r>
          </w:p>
        </w:tc>
        <w:tc>
          <w:tcPr>
            <w:tcW w:w="992" w:type="dxa"/>
          </w:tcPr>
          <w:p w14:paraId="32E6CDB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54</w:t>
            </w:r>
          </w:p>
        </w:tc>
        <w:tc>
          <w:tcPr>
            <w:tcW w:w="1149" w:type="dxa"/>
          </w:tcPr>
          <w:p w14:paraId="5B6EA99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3F6CE3F7" w14:textId="584C68FD"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0.001</w:t>
            </w:r>
            <w:r w:rsidR="007F6021" w:rsidRPr="00744AC2">
              <w:rPr>
                <w:rFonts w:ascii="Book Antiqua" w:hAnsi="Book Antiqua"/>
                <w:sz w:val="24"/>
                <w:szCs w:val="24"/>
                <w:vertAlign w:val="superscript"/>
              </w:rPr>
              <w:t>a</w:t>
            </w:r>
          </w:p>
        </w:tc>
        <w:tc>
          <w:tcPr>
            <w:tcW w:w="636" w:type="dxa"/>
          </w:tcPr>
          <w:p w14:paraId="4F7259F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70F22D6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15C485A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2F47812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65318A54"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3894B35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1.6</w:t>
            </w:r>
          </w:p>
        </w:tc>
        <w:tc>
          <w:tcPr>
            <w:tcW w:w="1056" w:type="dxa"/>
          </w:tcPr>
          <w:p w14:paraId="3BB045D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7473A536" w14:textId="736CE442"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0.001</w:t>
            </w:r>
            <w:r w:rsidR="007F6021" w:rsidRPr="00744AC2">
              <w:rPr>
                <w:rFonts w:ascii="Book Antiqua" w:hAnsi="Book Antiqua"/>
                <w:sz w:val="24"/>
                <w:szCs w:val="24"/>
                <w:vertAlign w:val="superscript"/>
              </w:rPr>
              <w:t>a</w:t>
            </w:r>
          </w:p>
        </w:tc>
      </w:tr>
      <w:tr w:rsidR="00744AC2" w:rsidRPr="00744AC2" w14:paraId="5473AC50" w14:textId="77777777" w:rsidTr="003D2F55">
        <w:trPr>
          <w:trHeight w:val="105"/>
          <w:jc w:val="center"/>
        </w:trPr>
        <w:tc>
          <w:tcPr>
            <w:tcW w:w="2263" w:type="dxa"/>
            <w:vMerge w:val="restart"/>
          </w:tcPr>
          <w:p w14:paraId="7DD49258" w14:textId="22A17119"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McVey</w:t>
            </w:r>
            <w:r w:rsidR="003A5E87" w:rsidRPr="003A5E87">
              <w:rPr>
                <w:rFonts w:ascii="Book Antiqua" w:hAnsi="Book Antiqua"/>
                <w:i/>
                <w:iCs/>
                <w:sz w:val="24"/>
                <w:szCs w:val="24"/>
              </w:rPr>
              <w:t xml:space="preserve"> et al</w:t>
            </w:r>
            <w:r w:rsidR="00113C6F" w:rsidRPr="003A5E87">
              <w:rPr>
                <w:rFonts w:ascii="Book Antiqua" w:hAnsi="Book Antiqua"/>
                <w:bCs/>
                <w:noProof/>
                <w:sz w:val="24"/>
                <w:szCs w:val="24"/>
                <w:vertAlign w:val="superscript"/>
              </w:rPr>
              <w:t>[49]</w:t>
            </w:r>
          </w:p>
        </w:tc>
        <w:tc>
          <w:tcPr>
            <w:tcW w:w="993" w:type="dxa"/>
            <w:vMerge w:val="restart"/>
          </w:tcPr>
          <w:p w14:paraId="5EFF4615"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2019</w:t>
            </w:r>
          </w:p>
        </w:tc>
        <w:tc>
          <w:tcPr>
            <w:tcW w:w="850" w:type="dxa"/>
          </w:tcPr>
          <w:p w14:paraId="0230873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43</w:t>
            </w:r>
          </w:p>
        </w:tc>
        <w:tc>
          <w:tcPr>
            <w:tcW w:w="992" w:type="dxa"/>
          </w:tcPr>
          <w:p w14:paraId="1AC139C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44.2</w:t>
            </w:r>
          </w:p>
        </w:tc>
        <w:tc>
          <w:tcPr>
            <w:tcW w:w="1149" w:type="dxa"/>
          </w:tcPr>
          <w:p w14:paraId="01D2627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7F18FBB2" w14:textId="2E40C921"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7C7CD4E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5C00686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16B2F49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6A5E1A4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3722CBF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1.108</w:t>
            </w:r>
          </w:p>
        </w:tc>
        <w:tc>
          <w:tcPr>
            <w:tcW w:w="756" w:type="dxa"/>
          </w:tcPr>
          <w:p w14:paraId="4CF7A915"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Pr>
          <w:p w14:paraId="541E691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2DB35940" w14:textId="26681BE9"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403E0409" w14:textId="77777777" w:rsidTr="003D2F55">
        <w:trPr>
          <w:trHeight w:val="186"/>
          <w:jc w:val="center"/>
        </w:trPr>
        <w:tc>
          <w:tcPr>
            <w:tcW w:w="2263" w:type="dxa"/>
            <w:vMerge/>
          </w:tcPr>
          <w:p w14:paraId="74A65E83" w14:textId="77777777" w:rsidR="005B6014" w:rsidRPr="003A5E87" w:rsidRDefault="005B6014" w:rsidP="00221FFA">
            <w:pPr>
              <w:adjustRightInd w:val="0"/>
              <w:snapToGrid w:val="0"/>
              <w:spacing w:line="360" w:lineRule="auto"/>
              <w:jc w:val="both"/>
              <w:rPr>
                <w:rFonts w:ascii="Book Antiqua" w:hAnsi="Book Antiqua"/>
                <w:bCs/>
                <w:sz w:val="24"/>
                <w:szCs w:val="24"/>
              </w:rPr>
            </w:pPr>
          </w:p>
        </w:tc>
        <w:tc>
          <w:tcPr>
            <w:tcW w:w="993" w:type="dxa"/>
            <w:vMerge/>
          </w:tcPr>
          <w:p w14:paraId="2D84C58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850" w:type="dxa"/>
          </w:tcPr>
          <w:p w14:paraId="599B4C5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79.4</w:t>
            </w:r>
          </w:p>
        </w:tc>
        <w:tc>
          <w:tcPr>
            <w:tcW w:w="992" w:type="dxa"/>
          </w:tcPr>
          <w:p w14:paraId="35CDC16A"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64.6</w:t>
            </w:r>
          </w:p>
        </w:tc>
        <w:tc>
          <w:tcPr>
            <w:tcW w:w="1149" w:type="dxa"/>
          </w:tcPr>
          <w:p w14:paraId="3181BE6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59712B8F" w14:textId="5D811D53"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0.037</w:t>
            </w:r>
            <w:r w:rsidR="00432DD4" w:rsidRPr="00744AC2">
              <w:rPr>
                <w:rFonts w:ascii="Book Antiqua" w:hAnsi="Book Antiqua"/>
                <w:sz w:val="24"/>
                <w:szCs w:val="24"/>
                <w:vertAlign w:val="superscript"/>
              </w:rPr>
              <w:t>a</w:t>
            </w:r>
          </w:p>
        </w:tc>
        <w:tc>
          <w:tcPr>
            <w:tcW w:w="636" w:type="dxa"/>
          </w:tcPr>
          <w:p w14:paraId="65A1001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6C8E395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273AB28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11DF722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442B3A34"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0.629</w:t>
            </w:r>
          </w:p>
        </w:tc>
        <w:tc>
          <w:tcPr>
            <w:tcW w:w="756" w:type="dxa"/>
          </w:tcPr>
          <w:p w14:paraId="4964B64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0.788</w:t>
            </w:r>
          </w:p>
        </w:tc>
        <w:tc>
          <w:tcPr>
            <w:tcW w:w="1056" w:type="dxa"/>
          </w:tcPr>
          <w:p w14:paraId="37B1B66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37AE995B" w14:textId="33B55F01"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0.024</w:t>
            </w:r>
            <w:r w:rsidR="007F6021" w:rsidRPr="00744AC2">
              <w:rPr>
                <w:rFonts w:ascii="Book Antiqua" w:hAnsi="Book Antiqua"/>
                <w:sz w:val="24"/>
                <w:szCs w:val="24"/>
                <w:vertAlign w:val="superscript"/>
              </w:rPr>
              <w:t>a</w:t>
            </w:r>
          </w:p>
        </w:tc>
      </w:tr>
      <w:tr w:rsidR="00744AC2" w:rsidRPr="00744AC2" w14:paraId="010F6F0C" w14:textId="77777777" w:rsidTr="003D2F55">
        <w:trPr>
          <w:trHeight w:val="210"/>
          <w:jc w:val="center"/>
        </w:trPr>
        <w:tc>
          <w:tcPr>
            <w:tcW w:w="2263" w:type="dxa"/>
          </w:tcPr>
          <w:p w14:paraId="262DAE27" w14:textId="23A3B877"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lastRenderedPageBreak/>
              <w:t>Imai</w:t>
            </w:r>
            <w:r w:rsidR="003A5E87" w:rsidRPr="003A5E87">
              <w:rPr>
                <w:rFonts w:ascii="Book Antiqua" w:hAnsi="Book Antiqua"/>
                <w:i/>
                <w:iCs/>
                <w:sz w:val="24"/>
                <w:szCs w:val="24"/>
              </w:rPr>
              <w:t xml:space="preserve"> et al</w:t>
            </w:r>
            <w:r w:rsidR="00113C6F" w:rsidRPr="003A5E87">
              <w:rPr>
                <w:rFonts w:ascii="Book Antiqua" w:hAnsi="Book Antiqua"/>
                <w:bCs/>
                <w:noProof/>
                <w:sz w:val="24"/>
                <w:szCs w:val="24"/>
                <w:vertAlign w:val="superscript"/>
              </w:rPr>
              <w:t>[35]</w:t>
            </w:r>
          </w:p>
        </w:tc>
        <w:tc>
          <w:tcPr>
            <w:tcW w:w="993" w:type="dxa"/>
          </w:tcPr>
          <w:p w14:paraId="417EE2B0"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2019</w:t>
            </w:r>
          </w:p>
        </w:tc>
        <w:tc>
          <w:tcPr>
            <w:tcW w:w="850" w:type="dxa"/>
          </w:tcPr>
          <w:p w14:paraId="3BCB4F9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01B8D23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2A65153F"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02ECCB2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5139BF80"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55.5</w:t>
            </w:r>
          </w:p>
        </w:tc>
        <w:tc>
          <w:tcPr>
            <w:tcW w:w="636" w:type="dxa"/>
          </w:tcPr>
          <w:p w14:paraId="2F747DC6"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52.3</w:t>
            </w:r>
          </w:p>
        </w:tc>
        <w:tc>
          <w:tcPr>
            <w:tcW w:w="1056" w:type="dxa"/>
          </w:tcPr>
          <w:p w14:paraId="2309F17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4F814895" w14:textId="4241CB2A"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2DCA5A9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470314B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3.44</w:t>
            </w:r>
          </w:p>
        </w:tc>
        <w:tc>
          <w:tcPr>
            <w:tcW w:w="1056" w:type="dxa"/>
          </w:tcPr>
          <w:p w14:paraId="5C3FC9D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162E1605" w14:textId="07D9B385"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0.021</w:t>
            </w:r>
            <w:r w:rsidR="007F6021" w:rsidRPr="00744AC2">
              <w:rPr>
                <w:rFonts w:ascii="Book Antiqua" w:hAnsi="Book Antiqua"/>
                <w:sz w:val="24"/>
                <w:szCs w:val="24"/>
                <w:vertAlign w:val="superscript"/>
              </w:rPr>
              <w:t>a</w:t>
            </w:r>
          </w:p>
        </w:tc>
      </w:tr>
      <w:tr w:rsidR="00744AC2" w:rsidRPr="00744AC2" w14:paraId="052E878D" w14:textId="77777777" w:rsidTr="003D2F55">
        <w:trPr>
          <w:trHeight w:val="210"/>
          <w:jc w:val="center"/>
        </w:trPr>
        <w:tc>
          <w:tcPr>
            <w:tcW w:w="2263" w:type="dxa"/>
          </w:tcPr>
          <w:p w14:paraId="4823DFCC" w14:textId="5FD4ADF3"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Koch</w:t>
            </w:r>
            <w:r w:rsidR="003A5E87" w:rsidRPr="003A5E87">
              <w:rPr>
                <w:rFonts w:ascii="Book Antiqua" w:hAnsi="Book Antiqua"/>
                <w:i/>
                <w:iCs/>
                <w:sz w:val="24"/>
                <w:szCs w:val="24"/>
              </w:rPr>
              <w:t xml:space="preserve"> et al</w:t>
            </w:r>
            <w:r w:rsidR="00113C6F" w:rsidRPr="003A5E87">
              <w:rPr>
                <w:rFonts w:ascii="Book Antiqua" w:hAnsi="Book Antiqua"/>
                <w:bCs/>
                <w:noProof/>
                <w:sz w:val="24"/>
                <w:szCs w:val="24"/>
                <w:vertAlign w:val="superscript"/>
              </w:rPr>
              <w:t>[36]</w:t>
            </w:r>
          </w:p>
        </w:tc>
        <w:tc>
          <w:tcPr>
            <w:tcW w:w="993" w:type="dxa"/>
          </w:tcPr>
          <w:p w14:paraId="234D770B"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6DDCAF7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4643891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27EE5DA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7E8C32B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6381E51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093EFBD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504F9E4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1977CE5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2434344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0.66</w:t>
            </w:r>
          </w:p>
        </w:tc>
        <w:tc>
          <w:tcPr>
            <w:tcW w:w="756" w:type="dxa"/>
          </w:tcPr>
          <w:p w14:paraId="01C56820"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Pr>
          <w:p w14:paraId="0D38442F"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429C672A" w14:textId="26D4A779"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4AC0EB7C" w14:textId="77777777" w:rsidTr="003D2F55">
        <w:trPr>
          <w:trHeight w:val="210"/>
          <w:jc w:val="center"/>
        </w:trPr>
        <w:tc>
          <w:tcPr>
            <w:tcW w:w="2263" w:type="dxa"/>
          </w:tcPr>
          <w:p w14:paraId="6512D37C" w14:textId="214F42CE"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Liao</w:t>
            </w:r>
            <w:r w:rsidR="003A5E87" w:rsidRPr="003A5E87">
              <w:rPr>
                <w:rFonts w:ascii="Book Antiqua" w:hAnsi="Book Antiqua"/>
                <w:i/>
                <w:iCs/>
                <w:sz w:val="24"/>
                <w:szCs w:val="24"/>
              </w:rPr>
              <w:t xml:space="preserve"> et al</w:t>
            </w:r>
            <w:r w:rsidR="0077423C" w:rsidRPr="003A5E87">
              <w:rPr>
                <w:rFonts w:ascii="Book Antiqua" w:hAnsi="Book Antiqua"/>
                <w:bCs/>
                <w:noProof/>
                <w:sz w:val="24"/>
                <w:szCs w:val="24"/>
                <w:vertAlign w:val="superscript"/>
              </w:rPr>
              <w:t>[10]</w:t>
            </w:r>
          </w:p>
        </w:tc>
        <w:tc>
          <w:tcPr>
            <w:tcW w:w="993" w:type="dxa"/>
          </w:tcPr>
          <w:p w14:paraId="1E481CC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4F84EB3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3941610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1C34D3B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31A9E7F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5E34F78C"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75.2</w:t>
            </w:r>
          </w:p>
        </w:tc>
        <w:tc>
          <w:tcPr>
            <w:tcW w:w="636" w:type="dxa"/>
          </w:tcPr>
          <w:p w14:paraId="3109A9A0"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61.7</w:t>
            </w:r>
          </w:p>
        </w:tc>
        <w:tc>
          <w:tcPr>
            <w:tcW w:w="1056" w:type="dxa"/>
          </w:tcPr>
          <w:p w14:paraId="5ABD2AF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2625A597" w14:textId="44CED594"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0.005</w:t>
            </w:r>
            <w:r w:rsidR="00432DD4" w:rsidRPr="00744AC2">
              <w:rPr>
                <w:rFonts w:ascii="Book Antiqua" w:hAnsi="Book Antiqua"/>
                <w:sz w:val="24"/>
                <w:szCs w:val="24"/>
                <w:vertAlign w:val="superscript"/>
              </w:rPr>
              <w:t>a</w:t>
            </w:r>
          </w:p>
        </w:tc>
        <w:tc>
          <w:tcPr>
            <w:tcW w:w="756" w:type="dxa"/>
          </w:tcPr>
          <w:p w14:paraId="0D4E484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0F36BA8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419DDF5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608E362B" w14:textId="77777777"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01D34D27" w14:textId="77777777" w:rsidTr="003D2F55">
        <w:trPr>
          <w:trHeight w:val="210"/>
          <w:jc w:val="center"/>
        </w:trPr>
        <w:tc>
          <w:tcPr>
            <w:tcW w:w="2263" w:type="dxa"/>
          </w:tcPr>
          <w:p w14:paraId="6616C20C" w14:textId="0CD4D6AF" w:rsidR="005B6014" w:rsidRPr="003A5E87" w:rsidRDefault="005B6014" w:rsidP="00221FFA">
            <w:pPr>
              <w:adjustRightInd w:val="0"/>
              <w:snapToGrid w:val="0"/>
              <w:spacing w:line="360" w:lineRule="auto"/>
              <w:jc w:val="both"/>
              <w:rPr>
                <w:rFonts w:ascii="Book Antiqua" w:hAnsi="Book Antiqua"/>
                <w:bCs/>
                <w:sz w:val="24"/>
                <w:szCs w:val="24"/>
              </w:rPr>
            </w:pPr>
            <w:r w:rsidRPr="003A5E87">
              <w:rPr>
                <w:rFonts w:ascii="Book Antiqua" w:hAnsi="Book Antiqua"/>
                <w:bCs/>
                <w:sz w:val="24"/>
                <w:szCs w:val="24"/>
              </w:rPr>
              <w:t>Adam</w:t>
            </w:r>
            <w:r w:rsidR="003A5E87" w:rsidRPr="003A5E87">
              <w:rPr>
                <w:rFonts w:ascii="Book Antiqua" w:hAnsi="Book Antiqua"/>
                <w:i/>
                <w:iCs/>
                <w:sz w:val="24"/>
                <w:szCs w:val="24"/>
              </w:rPr>
              <w:t xml:space="preserve"> et al</w:t>
            </w:r>
            <w:r w:rsidR="00113C6F" w:rsidRPr="003A5E87">
              <w:rPr>
                <w:rFonts w:ascii="Book Antiqua" w:hAnsi="Book Antiqua"/>
                <w:bCs/>
                <w:noProof/>
                <w:sz w:val="24"/>
                <w:szCs w:val="24"/>
                <w:vertAlign w:val="superscript"/>
              </w:rPr>
              <w:t>[50]</w:t>
            </w:r>
          </w:p>
        </w:tc>
        <w:tc>
          <w:tcPr>
            <w:tcW w:w="993" w:type="dxa"/>
          </w:tcPr>
          <w:p w14:paraId="121F239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2011</w:t>
            </w:r>
          </w:p>
        </w:tc>
        <w:tc>
          <w:tcPr>
            <w:tcW w:w="850" w:type="dxa"/>
          </w:tcPr>
          <w:p w14:paraId="4FA4706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727818FE"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0463CDB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03D7F90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0F78DAE2"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31</w:t>
            </w:r>
          </w:p>
        </w:tc>
        <w:tc>
          <w:tcPr>
            <w:tcW w:w="636" w:type="dxa"/>
          </w:tcPr>
          <w:p w14:paraId="2A71CE12"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w:t>
            </w:r>
          </w:p>
        </w:tc>
        <w:tc>
          <w:tcPr>
            <w:tcW w:w="1056" w:type="dxa"/>
          </w:tcPr>
          <w:p w14:paraId="6AFB4454"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36</w:t>
            </w:r>
          </w:p>
        </w:tc>
        <w:tc>
          <w:tcPr>
            <w:tcW w:w="1248" w:type="dxa"/>
          </w:tcPr>
          <w:p w14:paraId="447948C5" w14:textId="6B04A80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0.003</w:t>
            </w:r>
            <w:r w:rsidR="00432DD4" w:rsidRPr="00744AC2">
              <w:rPr>
                <w:rFonts w:ascii="Book Antiqua" w:hAnsi="Book Antiqua"/>
                <w:sz w:val="24"/>
                <w:szCs w:val="24"/>
                <w:vertAlign w:val="superscript"/>
              </w:rPr>
              <w:t>a</w:t>
            </w:r>
          </w:p>
        </w:tc>
        <w:tc>
          <w:tcPr>
            <w:tcW w:w="756" w:type="dxa"/>
          </w:tcPr>
          <w:p w14:paraId="7BE989F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495E2E0E"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2.2</w:t>
            </w:r>
          </w:p>
        </w:tc>
        <w:tc>
          <w:tcPr>
            <w:tcW w:w="1056" w:type="dxa"/>
          </w:tcPr>
          <w:p w14:paraId="3D19B5D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1E60C787" w14:textId="52579049"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0.003</w:t>
            </w:r>
            <w:r w:rsidR="007F6021" w:rsidRPr="00744AC2">
              <w:rPr>
                <w:rFonts w:ascii="Book Antiqua" w:hAnsi="Book Antiqua"/>
                <w:sz w:val="24"/>
                <w:szCs w:val="24"/>
                <w:vertAlign w:val="superscript"/>
              </w:rPr>
              <w:t>a</w:t>
            </w:r>
          </w:p>
        </w:tc>
      </w:tr>
      <w:tr w:rsidR="00744AC2" w:rsidRPr="00744AC2" w14:paraId="799D8F5B" w14:textId="77777777" w:rsidTr="003D2F55">
        <w:trPr>
          <w:trHeight w:val="210"/>
          <w:jc w:val="center"/>
        </w:trPr>
        <w:tc>
          <w:tcPr>
            <w:tcW w:w="2263" w:type="dxa"/>
            <w:tcBorders>
              <w:bottom w:val="single" w:sz="4" w:space="0" w:color="auto"/>
            </w:tcBorders>
          </w:tcPr>
          <w:p w14:paraId="2243931B" w14:textId="2A5EB158"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Wang</w:t>
            </w:r>
            <w:r w:rsidR="003A5E87" w:rsidRPr="003A5E87">
              <w:rPr>
                <w:rFonts w:ascii="Book Antiqua" w:hAnsi="Book Antiqua"/>
                <w:i/>
                <w:iCs/>
                <w:sz w:val="24"/>
                <w:szCs w:val="24"/>
              </w:rPr>
              <w:t xml:space="preserve"> et al</w:t>
            </w:r>
            <w:r w:rsidR="00A256CB" w:rsidRPr="003A5E87">
              <w:rPr>
                <w:rFonts w:ascii="Book Antiqua" w:hAnsi="Book Antiqua"/>
                <w:bCs/>
                <w:noProof/>
                <w:sz w:val="24"/>
                <w:szCs w:val="24"/>
                <w:vertAlign w:val="superscript"/>
              </w:rPr>
              <w:t>[17]</w:t>
            </w:r>
          </w:p>
        </w:tc>
        <w:tc>
          <w:tcPr>
            <w:tcW w:w="993" w:type="dxa"/>
            <w:tcBorders>
              <w:bottom w:val="single" w:sz="4" w:space="0" w:color="auto"/>
            </w:tcBorders>
          </w:tcPr>
          <w:p w14:paraId="156F46A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2019</w:t>
            </w:r>
          </w:p>
        </w:tc>
        <w:tc>
          <w:tcPr>
            <w:tcW w:w="850" w:type="dxa"/>
            <w:tcBorders>
              <w:bottom w:val="single" w:sz="4" w:space="0" w:color="auto"/>
            </w:tcBorders>
          </w:tcPr>
          <w:p w14:paraId="68F66F5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Borders>
              <w:bottom w:val="single" w:sz="4" w:space="0" w:color="auto"/>
            </w:tcBorders>
          </w:tcPr>
          <w:p w14:paraId="5119AA4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Borders>
              <w:bottom w:val="single" w:sz="4" w:space="0" w:color="auto"/>
            </w:tcBorders>
          </w:tcPr>
          <w:p w14:paraId="60A5570E"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Borders>
              <w:bottom w:val="single" w:sz="4" w:space="0" w:color="auto"/>
            </w:tcBorders>
          </w:tcPr>
          <w:p w14:paraId="42098CF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Borders>
              <w:bottom w:val="single" w:sz="4" w:space="0" w:color="auto"/>
            </w:tcBorders>
          </w:tcPr>
          <w:p w14:paraId="03713074"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40.1</w:t>
            </w:r>
          </w:p>
        </w:tc>
        <w:tc>
          <w:tcPr>
            <w:tcW w:w="636" w:type="dxa"/>
            <w:tcBorders>
              <w:bottom w:val="single" w:sz="4" w:space="0" w:color="auto"/>
            </w:tcBorders>
          </w:tcPr>
          <w:p w14:paraId="285C946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24.6</w:t>
            </w:r>
          </w:p>
        </w:tc>
        <w:tc>
          <w:tcPr>
            <w:tcW w:w="1056" w:type="dxa"/>
            <w:tcBorders>
              <w:bottom w:val="single" w:sz="4" w:space="0" w:color="auto"/>
            </w:tcBorders>
          </w:tcPr>
          <w:p w14:paraId="02B5169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Borders>
              <w:bottom w:val="single" w:sz="4" w:space="0" w:color="auto"/>
            </w:tcBorders>
          </w:tcPr>
          <w:p w14:paraId="78309863" w14:textId="4F90D54B"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0.001</w:t>
            </w:r>
            <w:r w:rsidR="00432DD4" w:rsidRPr="00744AC2">
              <w:rPr>
                <w:rFonts w:ascii="Book Antiqua" w:hAnsi="Book Antiqua"/>
                <w:sz w:val="24"/>
                <w:szCs w:val="24"/>
                <w:vertAlign w:val="superscript"/>
              </w:rPr>
              <w:t>a</w:t>
            </w:r>
          </w:p>
        </w:tc>
        <w:tc>
          <w:tcPr>
            <w:tcW w:w="756" w:type="dxa"/>
            <w:tcBorders>
              <w:bottom w:val="single" w:sz="4" w:space="0" w:color="auto"/>
            </w:tcBorders>
          </w:tcPr>
          <w:p w14:paraId="7B52FFA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Borders>
              <w:bottom w:val="single" w:sz="4" w:space="0" w:color="auto"/>
            </w:tcBorders>
          </w:tcPr>
          <w:p w14:paraId="3A25C96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1.75</w:t>
            </w:r>
          </w:p>
        </w:tc>
        <w:tc>
          <w:tcPr>
            <w:tcW w:w="1056" w:type="dxa"/>
            <w:tcBorders>
              <w:bottom w:val="single" w:sz="4" w:space="0" w:color="auto"/>
            </w:tcBorders>
          </w:tcPr>
          <w:p w14:paraId="56ABA53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Borders>
              <w:bottom w:val="single" w:sz="4" w:space="0" w:color="auto"/>
            </w:tcBorders>
          </w:tcPr>
          <w:p w14:paraId="11EE2F69" w14:textId="02537F6F"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0.001</w:t>
            </w:r>
            <w:r w:rsidR="007F6021" w:rsidRPr="00744AC2">
              <w:rPr>
                <w:rFonts w:ascii="Book Antiqua" w:hAnsi="Book Antiqua"/>
                <w:sz w:val="24"/>
                <w:szCs w:val="24"/>
                <w:vertAlign w:val="superscript"/>
              </w:rPr>
              <w:t>a</w:t>
            </w:r>
          </w:p>
        </w:tc>
      </w:tr>
    </w:tbl>
    <w:p w14:paraId="4BD39420" w14:textId="40151988" w:rsidR="002F5174" w:rsidRDefault="002F5174"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Zhang </w:t>
      </w:r>
      <w:r w:rsidRPr="00744AC2">
        <w:rPr>
          <w:rFonts w:ascii="Book Antiqua" w:hAnsi="Book Antiqua"/>
          <w:i/>
          <w:sz w:val="24"/>
          <w:szCs w:val="24"/>
        </w:rPr>
        <w:t>et al</w:t>
      </w:r>
      <w:r w:rsidRPr="00744AC2">
        <w:rPr>
          <w:rFonts w:ascii="Book Antiqua" w:hAnsi="Book Antiqua"/>
          <w:noProof/>
          <w:sz w:val="24"/>
          <w:szCs w:val="24"/>
          <w:vertAlign w:val="superscript"/>
        </w:rPr>
        <w:t>[30]</w:t>
      </w:r>
      <w:r w:rsidR="007C2ED8">
        <w:rPr>
          <w:rFonts w:ascii="Book Antiqua" w:hAnsi="Book Antiqua"/>
          <w:sz w:val="24"/>
          <w:szCs w:val="24"/>
        </w:rPr>
        <w:t xml:space="preserve">: Top group: </w:t>
      </w:r>
      <w:r w:rsidR="007C2ED8">
        <w:rPr>
          <w:rFonts w:ascii="Book Antiqua" w:hAnsi="Book Antiqua" w:hint="eastAsia"/>
          <w:sz w:val="24"/>
          <w:szCs w:val="24"/>
          <w:lang w:eastAsia="zh-CN"/>
        </w:rPr>
        <w:t>O</w:t>
      </w:r>
      <w:r w:rsidRPr="00744AC2">
        <w:rPr>
          <w:rFonts w:ascii="Book Antiqua" w:hAnsi="Book Antiqua"/>
          <w:sz w:val="24"/>
          <w:szCs w:val="24"/>
        </w:rPr>
        <w:t>verall</w:t>
      </w:r>
      <w:r w:rsidR="007C2ED8">
        <w:rPr>
          <w:rFonts w:ascii="Book Antiqua" w:hAnsi="Book Antiqua"/>
          <w:sz w:val="24"/>
          <w:szCs w:val="24"/>
        </w:rPr>
        <w:t xml:space="preserve"> population, bottom row: </w:t>
      </w:r>
      <w:r w:rsidR="007C2ED8">
        <w:rPr>
          <w:rFonts w:ascii="Book Antiqua" w:hAnsi="Book Antiqua" w:hint="eastAsia"/>
          <w:sz w:val="24"/>
          <w:szCs w:val="24"/>
          <w:lang w:eastAsia="zh-CN"/>
        </w:rPr>
        <w:t>P</w:t>
      </w:r>
      <w:r w:rsidRPr="00744AC2">
        <w:rPr>
          <w:rFonts w:ascii="Book Antiqua" w:hAnsi="Book Antiqua"/>
          <w:sz w:val="24"/>
          <w:szCs w:val="24"/>
        </w:rPr>
        <w:t>atients who did not receive chemotherapy</w:t>
      </w:r>
      <w:r w:rsidR="007F7BA1">
        <w:rPr>
          <w:rFonts w:ascii="Book Antiqua" w:hAnsi="Book Antiqua"/>
          <w:sz w:val="24"/>
          <w:szCs w:val="24"/>
        </w:rPr>
        <w:t>;</w:t>
      </w:r>
      <w:r w:rsidR="007F7BA1">
        <w:rPr>
          <w:rFonts w:ascii="Book Antiqua" w:hAnsi="Book Antiqua" w:hint="eastAsia"/>
          <w:sz w:val="24"/>
          <w:szCs w:val="24"/>
          <w:lang w:eastAsia="zh-CN"/>
        </w:rPr>
        <w:t xml:space="preserve"> </w:t>
      </w:r>
      <w:r w:rsidRPr="00744AC2">
        <w:rPr>
          <w:rFonts w:ascii="Book Antiqua" w:hAnsi="Book Antiqua"/>
          <w:sz w:val="24"/>
          <w:szCs w:val="24"/>
        </w:rPr>
        <w:t xml:space="preserve">Rougier </w:t>
      </w:r>
      <w:r w:rsidRPr="00744AC2">
        <w:rPr>
          <w:rFonts w:ascii="Book Antiqua" w:hAnsi="Book Antiqua"/>
          <w:i/>
          <w:sz w:val="24"/>
          <w:szCs w:val="24"/>
        </w:rPr>
        <w:t>et al</w:t>
      </w:r>
      <w:r w:rsidRPr="00744AC2">
        <w:rPr>
          <w:rFonts w:ascii="Book Antiqua" w:hAnsi="Book Antiqua"/>
          <w:noProof/>
          <w:sz w:val="24"/>
          <w:szCs w:val="24"/>
          <w:vertAlign w:val="superscript"/>
        </w:rPr>
        <w:t>[15]</w:t>
      </w:r>
      <w:r w:rsidRPr="00744AC2">
        <w:rPr>
          <w:rFonts w:ascii="Book Antiqua" w:hAnsi="Book Antiqua"/>
          <w:sz w:val="24"/>
          <w:szCs w:val="24"/>
        </w:rPr>
        <w:t>: Resection subgroup data presented in row above non-resection subgroup data</w:t>
      </w:r>
      <w:r w:rsidR="007F7BA1">
        <w:rPr>
          <w:rFonts w:ascii="Book Antiqua" w:hAnsi="Book Antiqua"/>
          <w:sz w:val="24"/>
          <w:szCs w:val="24"/>
        </w:rPr>
        <w:t>;</w:t>
      </w:r>
      <w:r w:rsidRPr="00744AC2">
        <w:rPr>
          <w:rFonts w:ascii="Book Antiqua" w:hAnsi="Book Antiqua"/>
          <w:sz w:val="24"/>
          <w:szCs w:val="24"/>
        </w:rPr>
        <w:t xml:space="preserve"> Yamashita </w:t>
      </w:r>
      <w:r w:rsidRPr="00744AC2">
        <w:rPr>
          <w:rFonts w:ascii="Book Antiqua" w:hAnsi="Book Antiqua"/>
          <w:i/>
          <w:sz w:val="24"/>
          <w:szCs w:val="24"/>
        </w:rPr>
        <w:t>et al</w:t>
      </w:r>
      <w:r w:rsidRPr="00744AC2">
        <w:rPr>
          <w:rFonts w:ascii="Book Antiqua" w:hAnsi="Book Antiqua"/>
          <w:noProof/>
          <w:sz w:val="24"/>
          <w:szCs w:val="24"/>
          <w:vertAlign w:val="superscript"/>
        </w:rPr>
        <w:t>[26]</w:t>
      </w:r>
      <w:r w:rsidRPr="00744AC2">
        <w:rPr>
          <w:rFonts w:ascii="Book Antiqua" w:hAnsi="Book Antiqua"/>
          <w:sz w:val="24"/>
          <w:szCs w:val="24"/>
        </w:rPr>
        <w:t>: Data for study set displayed above data for validation set</w:t>
      </w:r>
      <w:r w:rsidR="007F7BA1">
        <w:rPr>
          <w:rFonts w:ascii="Book Antiqua" w:hAnsi="Book Antiqua"/>
          <w:sz w:val="24"/>
          <w:szCs w:val="24"/>
        </w:rPr>
        <w:t>;</w:t>
      </w:r>
      <w:r w:rsidRPr="00744AC2">
        <w:rPr>
          <w:rFonts w:ascii="Book Antiqua" w:hAnsi="Book Antiqua"/>
          <w:sz w:val="24"/>
          <w:szCs w:val="24"/>
        </w:rPr>
        <w:t xml:space="preserve"> McVey </w:t>
      </w:r>
      <w:r w:rsidRPr="00744AC2">
        <w:rPr>
          <w:rFonts w:ascii="Book Antiqua" w:hAnsi="Book Antiqua"/>
          <w:i/>
          <w:sz w:val="24"/>
          <w:szCs w:val="24"/>
        </w:rPr>
        <w:t>et al</w:t>
      </w:r>
      <w:r w:rsidRPr="00744AC2">
        <w:rPr>
          <w:rFonts w:ascii="Book Antiqua" w:hAnsi="Book Antiqua"/>
          <w:noProof/>
          <w:sz w:val="24"/>
          <w:szCs w:val="24"/>
          <w:vertAlign w:val="superscript"/>
        </w:rPr>
        <w:t>[49]</w:t>
      </w:r>
      <w:r w:rsidRPr="00744AC2">
        <w:rPr>
          <w:rFonts w:ascii="Book Antiqua" w:hAnsi="Book Antiqua"/>
          <w:sz w:val="24"/>
          <w:szCs w:val="24"/>
        </w:rPr>
        <w:t>: R1 Resection data displayed over R0 Resection data</w:t>
      </w:r>
      <w:r w:rsidR="007F7BA1">
        <w:rPr>
          <w:rFonts w:ascii="Book Antiqua" w:hAnsi="Book Antiqua"/>
          <w:sz w:val="24"/>
          <w:szCs w:val="24"/>
        </w:rPr>
        <w:t>.</w:t>
      </w:r>
      <w:r w:rsidR="007F7BA1">
        <w:rPr>
          <w:rFonts w:ascii="Book Antiqua" w:hAnsi="Book Antiqua" w:hint="eastAsia"/>
          <w:sz w:val="24"/>
          <w:szCs w:val="24"/>
          <w:lang w:eastAsia="zh-CN"/>
        </w:rPr>
        <w:t xml:space="preserve"> </w:t>
      </w:r>
      <w:r w:rsidRPr="00744AC2">
        <w:rPr>
          <w:rFonts w:ascii="Book Antiqua" w:hAnsi="Book Antiqua"/>
          <w:sz w:val="24"/>
          <w:szCs w:val="24"/>
        </w:rPr>
        <w:t>OS: Overall Survival</w:t>
      </w:r>
      <w:r w:rsidR="007F7BA1">
        <w:rPr>
          <w:rFonts w:ascii="Book Antiqua" w:hAnsi="Book Antiqua"/>
          <w:sz w:val="24"/>
          <w:szCs w:val="24"/>
        </w:rPr>
        <w:t>.</w:t>
      </w:r>
      <w:r w:rsidR="007F7BA1">
        <w:rPr>
          <w:rFonts w:ascii="Book Antiqua" w:hAnsi="Book Antiqua" w:hint="eastAsia"/>
          <w:sz w:val="24"/>
          <w:szCs w:val="24"/>
          <w:lang w:eastAsia="zh-CN"/>
        </w:rPr>
        <w:t xml:space="preserve"> </w:t>
      </w:r>
      <w:r w:rsidRPr="00744AC2">
        <w:rPr>
          <w:rFonts w:ascii="Book Antiqua" w:hAnsi="Book Antiqua"/>
          <w:sz w:val="24"/>
          <w:szCs w:val="24"/>
          <w:vertAlign w:val="superscript"/>
        </w:rPr>
        <w:t>a</w:t>
      </w:r>
      <w:r w:rsidRPr="00744AC2">
        <w:rPr>
          <w:rFonts w:ascii="Book Antiqua" w:hAnsi="Book Antiqua"/>
          <w:i/>
          <w:caps/>
          <w:sz w:val="24"/>
          <w:szCs w:val="24"/>
        </w:rPr>
        <w:t>P</w:t>
      </w:r>
      <w:r w:rsidR="007F7BA1">
        <w:rPr>
          <w:rFonts w:ascii="Book Antiqua" w:hAnsi="Book Antiqua"/>
          <w:i/>
          <w:caps/>
          <w:sz w:val="24"/>
          <w:szCs w:val="24"/>
        </w:rPr>
        <w:t xml:space="preserve"> </w:t>
      </w:r>
      <w:r w:rsidRPr="00744AC2">
        <w:rPr>
          <w:rFonts w:ascii="Book Antiqua" w:hAnsi="Book Antiqua"/>
          <w:i/>
          <w:caps/>
          <w:sz w:val="24"/>
          <w:szCs w:val="24"/>
        </w:rPr>
        <w:t>&lt;</w:t>
      </w:r>
      <w:r w:rsidR="007F7BA1">
        <w:rPr>
          <w:rFonts w:ascii="Book Antiqua" w:hAnsi="Book Antiqua"/>
          <w:i/>
          <w:caps/>
          <w:sz w:val="24"/>
          <w:szCs w:val="24"/>
        </w:rPr>
        <w:t xml:space="preserve"> </w:t>
      </w:r>
      <w:r w:rsidRPr="00744AC2">
        <w:rPr>
          <w:rFonts w:ascii="Book Antiqua" w:hAnsi="Book Antiqua"/>
          <w:sz w:val="24"/>
          <w:szCs w:val="24"/>
        </w:rPr>
        <w:t>0.05</w:t>
      </w:r>
      <w:r w:rsidR="007F7BA1">
        <w:rPr>
          <w:rFonts w:ascii="Book Antiqua" w:hAnsi="Book Antiqua"/>
          <w:sz w:val="24"/>
          <w:szCs w:val="24"/>
        </w:rPr>
        <w:t>.</w:t>
      </w:r>
      <w:r w:rsidR="004D59A4">
        <w:rPr>
          <w:rFonts w:ascii="Book Antiqua" w:hAnsi="Book Antiqua"/>
          <w:sz w:val="24"/>
          <w:szCs w:val="24"/>
        </w:rPr>
        <w:t xml:space="preserve"> L: </w:t>
      </w:r>
      <w:r w:rsidR="004D59A4" w:rsidRPr="00744AC2">
        <w:rPr>
          <w:rFonts w:ascii="Book Antiqua" w:hAnsi="Book Antiqua"/>
          <w:sz w:val="24"/>
          <w:szCs w:val="24"/>
        </w:rPr>
        <w:t>Left</w:t>
      </w:r>
      <w:r w:rsidR="004D59A4">
        <w:rPr>
          <w:rFonts w:ascii="Book Antiqua" w:hAnsi="Book Antiqua"/>
          <w:sz w:val="24"/>
          <w:szCs w:val="24"/>
        </w:rPr>
        <w:t xml:space="preserve">; R: </w:t>
      </w:r>
      <w:r w:rsidR="004D59A4" w:rsidRPr="00744AC2">
        <w:rPr>
          <w:rFonts w:ascii="Book Antiqua" w:hAnsi="Book Antiqua"/>
          <w:sz w:val="24"/>
          <w:szCs w:val="24"/>
        </w:rPr>
        <w:t>Right</w:t>
      </w:r>
      <w:r w:rsidR="004D59A4">
        <w:rPr>
          <w:rFonts w:ascii="Book Antiqua" w:hAnsi="Book Antiqua"/>
          <w:sz w:val="24"/>
          <w:szCs w:val="24"/>
        </w:rPr>
        <w:t>.</w:t>
      </w:r>
    </w:p>
    <w:p w14:paraId="3BA8F03C" w14:textId="6FAA00AF" w:rsidR="00EF14AF" w:rsidRDefault="00EF14AF"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br w:type="page"/>
      </w:r>
    </w:p>
    <w:p w14:paraId="67E925D8" w14:textId="765DBB70" w:rsidR="003D2F55" w:rsidRPr="00744AC2" w:rsidRDefault="003D2F55" w:rsidP="00221FFA">
      <w:pPr>
        <w:adjustRightInd w:val="0"/>
        <w:snapToGrid w:val="0"/>
        <w:spacing w:after="0" w:line="360" w:lineRule="auto"/>
        <w:jc w:val="both"/>
        <w:rPr>
          <w:rFonts w:ascii="Book Antiqua" w:hAnsi="Book Antiqua"/>
          <w:sz w:val="24"/>
          <w:szCs w:val="24"/>
        </w:rPr>
      </w:pPr>
      <w:r w:rsidRPr="00744AC2">
        <w:rPr>
          <w:rFonts w:ascii="Book Antiqua" w:hAnsi="Book Antiqua"/>
          <w:b/>
          <w:bCs/>
          <w:sz w:val="24"/>
          <w:szCs w:val="24"/>
        </w:rPr>
        <w:lastRenderedPageBreak/>
        <w:t>Table 3 Disease free survival data</w:t>
      </w:r>
    </w:p>
    <w:tbl>
      <w:tblPr>
        <w:tblStyle w:val="a9"/>
        <w:tblW w:w="1502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997"/>
        <w:gridCol w:w="675"/>
        <w:gridCol w:w="709"/>
        <w:gridCol w:w="1134"/>
        <w:gridCol w:w="1050"/>
        <w:gridCol w:w="656"/>
        <w:gridCol w:w="636"/>
        <w:gridCol w:w="1056"/>
        <w:gridCol w:w="1090"/>
        <w:gridCol w:w="189"/>
        <w:gridCol w:w="709"/>
        <w:gridCol w:w="884"/>
        <w:gridCol w:w="1555"/>
        <w:gridCol w:w="1275"/>
      </w:tblGrid>
      <w:tr w:rsidR="00744AC2" w:rsidRPr="00744AC2" w14:paraId="49DE42C8" w14:textId="77777777" w:rsidTr="003D2F55">
        <w:trPr>
          <w:trHeight w:val="408"/>
        </w:trPr>
        <w:tc>
          <w:tcPr>
            <w:tcW w:w="2411" w:type="dxa"/>
            <w:vMerge w:val="restart"/>
            <w:tcBorders>
              <w:top w:val="single" w:sz="4" w:space="0" w:color="auto"/>
            </w:tcBorders>
          </w:tcPr>
          <w:p w14:paraId="0E13CA61" w14:textId="54CD334C" w:rsidR="001260F9" w:rsidRPr="00744AC2" w:rsidRDefault="003D2F55" w:rsidP="003D2F55">
            <w:pPr>
              <w:adjustRightInd w:val="0"/>
              <w:snapToGrid w:val="0"/>
              <w:spacing w:line="360" w:lineRule="auto"/>
              <w:jc w:val="both"/>
              <w:rPr>
                <w:rFonts w:ascii="Book Antiqua" w:hAnsi="Book Antiqua"/>
                <w:b/>
                <w:bCs/>
                <w:sz w:val="24"/>
                <w:szCs w:val="24"/>
              </w:rPr>
            </w:pPr>
            <w:r>
              <w:rPr>
                <w:rFonts w:ascii="Book Antiqua" w:hAnsi="Book Antiqua"/>
                <w:b/>
                <w:bCs/>
                <w:sz w:val="24"/>
                <w:szCs w:val="24"/>
              </w:rPr>
              <w:t>Ref.</w:t>
            </w:r>
          </w:p>
        </w:tc>
        <w:tc>
          <w:tcPr>
            <w:tcW w:w="997" w:type="dxa"/>
            <w:vMerge w:val="restart"/>
            <w:tcBorders>
              <w:top w:val="single" w:sz="4" w:space="0" w:color="auto"/>
            </w:tcBorders>
          </w:tcPr>
          <w:p w14:paraId="2847AC0E" w14:textId="77777777" w:rsidR="001260F9" w:rsidRPr="00744AC2" w:rsidRDefault="001260F9"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Year</w:t>
            </w:r>
          </w:p>
        </w:tc>
        <w:tc>
          <w:tcPr>
            <w:tcW w:w="3568" w:type="dxa"/>
            <w:gridSpan w:val="4"/>
            <w:tcBorders>
              <w:top w:val="single" w:sz="4" w:space="0" w:color="auto"/>
              <w:bottom w:val="single" w:sz="4" w:space="0" w:color="auto"/>
            </w:tcBorders>
          </w:tcPr>
          <w:p w14:paraId="60A04D21" w14:textId="3BBFE936" w:rsidR="001260F9" w:rsidRPr="00744AC2" w:rsidRDefault="001260F9"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Median DFS (mo)</w:t>
            </w:r>
          </w:p>
        </w:tc>
        <w:tc>
          <w:tcPr>
            <w:tcW w:w="3438" w:type="dxa"/>
            <w:gridSpan w:val="4"/>
            <w:tcBorders>
              <w:top w:val="single" w:sz="4" w:space="0" w:color="auto"/>
              <w:bottom w:val="single" w:sz="4" w:space="0" w:color="auto"/>
            </w:tcBorders>
          </w:tcPr>
          <w:p w14:paraId="00BBE61A" w14:textId="1B376693" w:rsidR="001260F9" w:rsidRPr="00744AC2" w:rsidRDefault="001260F9"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 xml:space="preserve">3 </w:t>
            </w:r>
            <w:r w:rsidR="003D2F55" w:rsidRPr="00744AC2">
              <w:rPr>
                <w:rFonts w:ascii="Book Antiqua" w:hAnsi="Book Antiqua"/>
                <w:b/>
                <w:bCs/>
                <w:sz w:val="24"/>
                <w:szCs w:val="24"/>
              </w:rPr>
              <w:t>y</w:t>
            </w:r>
            <w:r w:rsidRPr="00744AC2">
              <w:rPr>
                <w:rFonts w:ascii="Book Antiqua" w:hAnsi="Book Antiqua"/>
                <w:b/>
                <w:bCs/>
                <w:sz w:val="24"/>
                <w:szCs w:val="24"/>
              </w:rPr>
              <w:t>r DFS</w:t>
            </w:r>
            <w:r w:rsidR="00E8143A" w:rsidRPr="00744AC2">
              <w:rPr>
                <w:rFonts w:ascii="Book Antiqua" w:hAnsi="Book Antiqua"/>
                <w:b/>
                <w:bCs/>
                <w:sz w:val="24"/>
                <w:szCs w:val="24"/>
              </w:rPr>
              <w:t xml:space="preserve"> (</w:t>
            </w:r>
            <w:r w:rsidRPr="00744AC2">
              <w:rPr>
                <w:rFonts w:ascii="Book Antiqua" w:hAnsi="Book Antiqua"/>
                <w:b/>
                <w:bCs/>
                <w:sz w:val="24"/>
                <w:szCs w:val="24"/>
              </w:rPr>
              <w:t>%</w:t>
            </w:r>
            <w:r w:rsidR="00E8143A" w:rsidRPr="00744AC2">
              <w:rPr>
                <w:rFonts w:ascii="Book Antiqua" w:hAnsi="Book Antiqua"/>
                <w:b/>
                <w:bCs/>
                <w:sz w:val="24"/>
                <w:szCs w:val="24"/>
              </w:rPr>
              <w:t>)</w:t>
            </w:r>
          </w:p>
        </w:tc>
        <w:tc>
          <w:tcPr>
            <w:tcW w:w="4612" w:type="dxa"/>
            <w:gridSpan w:val="5"/>
            <w:tcBorders>
              <w:top w:val="single" w:sz="4" w:space="0" w:color="auto"/>
              <w:bottom w:val="single" w:sz="4" w:space="0" w:color="auto"/>
            </w:tcBorders>
          </w:tcPr>
          <w:p w14:paraId="43771144" w14:textId="75A7DE22" w:rsidR="001260F9" w:rsidRPr="00744AC2" w:rsidRDefault="001260F9"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 xml:space="preserve">DFS HR </w:t>
            </w:r>
          </w:p>
        </w:tc>
      </w:tr>
      <w:tr w:rsidR="00744AC2" w:rsidRPr="00744AC2" w14:paraId="779E2308" w14:textId="77777777" w:rsidTr="003D2F55">
        <w:trPr>
          <w:trHeight w:val="313"/>
        </w:trPr>
        <w:tc>
          <w:tcPr>
            <w:tcW w:w="2411" w:type="dxa"/>
            <w:vMerge/>
            <w:tcBorders>
              <w:bottom w:val="single" w:sz="4" w:space="0" w:color="auto"/>
            </w:tcBorders>
          </w:tcPr>
          <w:p w14:paraId="6EB4D93B" w14:textId="77777777" w:rsidR="001260F9" w:rsidRPr="00744AC2" w:rsidRDefault="001260F9" w:rsidP="003D2F55">
            <w:pPr>
              <w:adjustRightInd w:val="0"/>
              <w:snapToGrid w:val="0"/>
              <w:spacing w:line="360" w:lineRule="auto"/>
              <w:jc w:val="both"/>
              <w:rPr>
                <w:rFonts w:ascii="Book Antiqua" w:hAnsi="Book Antiqua"/>
                <w:b/>
                <w:bCs/>
                <w:sz w:val="24"/>
                <w:szCs w:val="24"/>
              </w:rPr>
            </w:pPr>
          </w:p>
        </w:tc>
        <w:tc>
          <w:tcPr>
            <w:tcW w:w="997" w:type="dxa"/>
            <w:vMerge/>
            <w:tcBorders>
              <w:bottom w:val="single" w:sz="4" w:space="0" w:color="auto"/>
            </w:tcBorders>
          </w:tcPr>
          <w:p w14:paraId="2AFE9FD3" w14:textId="77777777" w:rsidR="001260F9" w:rsidRPr="00744AC2" w:rsidRDefault="001260F9" w:rsidP="003D2F55">
            <w:pPr>
              <w:adjustRightInd w:val="0"/>
              <w:snapToGrid w:val="0"/>
              <w:spacing w:line="360" w:lineRule="auto"/>
              <w:jc w:val="both"/>
              <w:rPr>
                <w:rFonts w:ascii="Book Antiqua" w:hAnsi="Book Antiqua"/>
                <w:b/>
                <w:bCs/>
                <w:sz w:val="24"/>
                <w:szCs w:val="24"/>
              </w:rPr>
            </w:pPr>
          </w:p>
        </w:tc>
        <w:tc>
          <w:tcPr>
            <w:tcW w:w="675" w:type="dxa"/>
            <w:tcBorders>
              <w:top w:val="single" w:sz="4" w:space="0" w:color="auto"/>
              <w:bottom w:val="single" w:sz="4" w:space="0" w:color="auto"/>
            </w:tcBorders>
          </w:tcPr>
          <w:p w14:paraId="05463101" w14:textId="77777777" w:rsidR="001260F9" w:rsidRPr="00744AC2" w:rsidRDefault="001260F9"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L</w:t>
            </w:r>
          </w:p>
        </w:tc>
        <w:tc>
          <w:tcPr>
            <w:tcW w:w="709" w:type="dxa"/>
            <w:tcBorders>
              <w:top w:val="single" w:sz="4" w:space="0" w:color="auto"/>
              <w:bottom w:val="single" w:sz="4" w:space="0" w:color="auto"/>
            </w:tcBorders>
          </w:tcPr>
          <w:p w14:paraId="70D2B48C" w14:textId="77777777" w:rsidR="001260F9" w:rsidRPr="00744AC2" w:rsidRDefault="001260F9"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w:t>
            </w:r>
          </w:p>
        </w:tc>
        <w:tc>
          <w:tcPr>
            <w:tcW w:w="1134" w:type="dxa"/>
            <w:tcBorders>
              <w:top w:val="single" w:sz="4" w:space="0" w:color="auto"/>
              <w:bottom w:val="single" w:sz="4" w:space="0" w:color="auto"/>
            </w:tcBorders>
          </w:tcPr>
          <w:p w14:paraId="5E65601C" w14:textId="77777777" w:rsidR="001260F9" w:rsidRPr="00744AC2" w:rsidRDefault="001260F9"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Rectum</w:t>
            </w:r>
          </w:p>
        </w:tc>
        <w:tc>
          <w:tcPr>
            <w:tcW w:w="1050" w:type="dxa"/>
            <w:tcBorders>
              <w:top w:val="single" w:sz="4" w:space="0" w:color="auto"/>
              <w:bottom w:val="single" w:sz="4" w:space="0" w:color="auto"/>
            </w:tcBorders>
          </w:tcPr>
          <w:p w14:paraId="7224F8BF" w14:textId="013423EF" w:rsidR="001260F9" w:rsidRPr="00744AC2" w:rsidRDefault="003D2F55" w:rsidP="003D2F55">
            <w:pPr>
              <w:adjustRightInd w:val="0"/>
              <w:snapToGrid w:val="0"/>
              <w:spacing w:line="360" w:lineRule="auto"/>
              <w:jc w:val="both"/>
              <w:rPr>
                <w:rFonts w:ascii="Book Antiqua" w:hAnsi="Book Antiqua"/>
                <w:b/>
                <w:bCs/>
                <w:sz w:val="24"/>
                <w:szCs w:val="24"/>
              </w:rPr>
            </w:pPr>
            <w:r w:rsidRPr="00744AC2">
              <w:rPr>
                <w:rFonts w:ascii="Book Antiqua" w:hAnsi="Book Antiqua"/>
                <w:b/>
                <w:bCs/>
                <w:i/>
                <w:sz w:val="24"/>
                <w:szCs w:val="24"/>
              </w:rPr>
              <w:t>P</w:t>
            </w:r>
            <w:r w:rsidR="001260F9" w:rsidRPr="00744AC2">
              <w:rPr>
                <w:rFonts w:ascii="Book Antiqua" w:hAnsi="Book Antiqua"/>
                <w:b/>
                <w:bCs/>
                <w:sz w:val="24"/>
                <w:szCs w:val="24"/>
              </w:rPr>
              <w:t xml:space="preserve"> value </w:t>
            </w:r>
          </w:p>
        </w:tc>
        <w:tc>
          <w:tcPr>
            <w:tcW w:w="656" w:type="dxa"/>
            <w:tcBorders>
              <w:top w:val="single" w:sz="4" w:space="0" w:color="auto"/>
              <w:bottom w:val="single" w:sz="4" w:space="0" w:color="auto"/>
            </w:tcBorders>
          </w:tcPr>
          <w:p w14:paraId="0F67AAC8" w14:textId="77777777" w:rsidR="001260F9" w:rsidRPr="00744AC2" w:rsidRDefault="001260F9"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L</w:t>
            </w:r>
          </w:p>
        </w:tc>
        <w:tc>
          <w:tcPr>
            <w:tcW w:w="636" w:type="dxa"/>
            <w:tcBorders>
              <w:top w:val="single" w:sz="4" w:space="0" w:color="auto"/>
              <w:bottom w:val="single" w:sz="4" w:space="0" w:color="auto"/>
            </w:tcBorders>
          </w:tcPr>
          <w:p w14:paraId="170F63A5" w14:textId="77777777" w:rsidR="001260F9" w:rsidRPr="00744AC2" w:rsidRDefault="001260F9"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 xml:space="preserve">R </w:t>
            </w:r>
          </w:p>
        </w:tc>
        <w:tc>
          <w:tcPr>
            <w:tcW w:w="1056" w:type="dxa"/>
            <w:tcBorders>
              <w:top w:val="single" w:sz="4" w:space="0" w:color="auto"/>
              <w:bottom w:val="single" w:sz="4" w:space="0" w:color="auto"/>
            </w:tcBorders>
          </w:tcPr>
          <w:p w14:paraId="446E7221" w14:textId="77777777" w:rsidR="001260F9" w:rsidRPr="00744AC2" w:rsidRDefault="001260F9"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Rectum</w:t>
            </w:r>
          </w:p>
        </w:tc>
        <w:tc>
          <w:tcPr>
            <w:tcW w:w="1279" w:type="dxa"/>
            <w:gridSpan w:val="2"/>
            <w:tcBorders>
              <w:top w:val="single" w:sz="4" w:space="0" w:color="auto"/>
              <w:bottom w:val="single" w:sz="4" w:space="0" w:color="auto"/>
            </w:tcBorders>
          </w:tcPr>
          <w:p w14:paraId="5C1D36E0" w14:textId="29E8D862" w:rsidR="001260F9" w:rsidRPr="00744AC2" w:rsidRDefault="003D2F55" w:rsidP="003D2F55">
            <w:pPr>
              <w:adjustRightInd w:val="0"/>
              <w:snapToGrid w:val="0"/>
              <w:spacing w:line="360" w:lineRule="auto"/>
              <w:jc w:val="both"/>
              <w:rPr>
                <w:rFonts w:ascii="Book Antiqua" w:hAnsi="Book Antiqua"/>
                <w:b/>
                <w:bCs/>
                <w:sz w:val="24"/>
                <w:szCs w:val="24"/>
              </w:rPr>
            </w:pPr>
            <w:r w:rsidRPr="00744AC2">
              <w:rPr>
                <w:rFonts w:ascii="Book Antiqua" w:hAnsi="Book Antiqua"/>
                <w:b/>
                <w:bCs/>
                <w:i/>
                <w:sz w:val="24"/>
                <w:szCs w:val="24"/>
              </w:rPr>
              <w:t>P</w:t>
            </w:r>
            <w:r w:rsidRPr="00744AC2">
              <w:rPr>
                <w:rFonts w:ascii="Book Antiqua" w:hAnsi="Book Antiqua"/>
                <w:b/>
                <w:bCs/>
                <w:sz w:val="24"/>
                <w:szCs w:val="24"/>
              </w:rPr>
              <w:t xml:space="preserve"> </w:t>
            </w:r>
            <w:r w:rsidR="001260F9" w:rsidRPr="00744AC2">
              <w:rPr>
                <w:rFonts w:ascii="Book Antiqua" w:hAnsi="Book Antiqua"/>
                <w:b/>
                <w:bCs/>
                <w:sz w:val="24"/>
                <w:szCs w:val="24"/>
              </w:rPr>
              <w:t xml:space="preserve">value </w:t>
            </w:r>
          </w:p>
        </w:tc>
        <w:tc>
          <w:tcPr>
            <w:tcW w:w="709" w:type="dxa"/>
            <w:tcBorders>
              <w:top w:val="single" w:sz="4" w:space="0" w:color="auto"/>
              <w:bottom w:val="single" w:sz="4" w:space="0" w:color="auto"/>
            </w:tcBorders>
          </w:tcPr>
          <w:p w14:paraId="67CF15E0" w14:textId="77777777" w:rsidR="001260F9" w:rsidRPr="00744AC2" w:rsidRDefault="001260F9"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L</w:t>
            </w:r>
          </w:p>
        </w:tc>
        <w:tc>
          <w:tcPr>
            <w:tcW w:w="884" w:type="dxa"/>
            <w:tcBorders>
              <w:top w:val="single" w:sz="4" w:space="0" w:color="auto"/>
              <w:bottom w:val="single" w:sz="4" w:space="0" w:color="auto"/>
            </w:tcBorders>
          </w:tcPr>
          <w:p w14:paraId="0E871ECD" w14:textId="77777777" w:rsidR="001260F9" w:rsidRPr="00744AC2" w:rsidRDefault="00D96B46"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w:t>
            </w:r>
          </w:p>
        </w:tc>
        <w:tc>
          <w:tcPr>
            <w:tcW w:w="1555" w:type="dxa"/>
            <w:tcBorders>
              <w:top w:val="single" w:sz="4" w:space="0" w:color="auto"/>
              <w:bottom w:val="single" w:sz="4" w:space="0" w:color="auto"/>
            </w:tcBorders>
          </w:tcPr>
          <w:p w14:paraId="70B54B94" w14:textId="77777777" w:rsidR="001260F9" w:rsidRPr="00744AC2" w:rsidRDefault="001260F9"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Rectum</w:t>
            </w:r>
          </w:p>
        </w:tc>
        <w:tc>
          <w:tcPr>
            <w:tcW w:w="1275" w:type="dxa"/>
            <w:tcBorders>
              <w:top w:val="single" w:sz="4" w:space="0" w:color="auto"/>
              <w:bottom w:val="single" w:sz="4" w:space="0" w:color="auto"/>
            </w:tcBorders>
          </w:tcPr>
          <w:p w14:paraId="762153F0" w14:textId="31D11CB9" w:rsidR="001260F9" w:rsidRPr="00744AC2" w:rsidRDefault="003D2F55" w:rsidP="003D2F55">
            <w:pPr>
              <w:adjustRightInd w:val="0"/>
              <w:snapToGrid w:val="0"/>
              <w:spacing w:line="360" w:lineRule="auto"/>
              <w:jc w:val="both"/>
              <w:rPr>
                <w:rFonts w:ascii="Book Antiqua" w:hAnsi="Book Antiqua"/>
                <w:b/>
                <w:bCs/>
                <w:sz w:val="24"/>
                <w:szCs w:val="24"/>
              </w:rPr>
            </w:pPr>
            <w:r w:rsidRPr="00744AC2">
              <w:rPr>
                <w:rFonts w:ascii="Book Antiqua" w:hAnsi="Book Antiqua"/>
                <w:b/>
                <w:bCs/>
                <w:i/>
                <w:sz w:val="24"/>
                <w:szCs w:val="24"/>
              </w:rPr>
              <w:t>P</w:t>
            </w:r>
            <w:r w:rsidR="001260F9" w:rsidRPr="00744AC2">
              <w:rPr>
                <w:rFonts w:ascii="Book Antiqua" w:hAnsi="Book Antiqua"/>
                <w:b/>
                <w:bCs/>
                <w:sz w:val="24"/>
                <w:szCs w:val="24"/>
              </w:rPr>
              <w:t xml:space="preserve"> value </w:t>
            </w:r>
          </w:p>
        </w:tc>
      </w:tr>
      <w:tr w:rsidR="00744AC2" w:rsidRPr="00744AC2" w14:paraId="3DF5940E" w14:textId="77777777" w:rsidTr="003D2F55">
        <w:trPr>
          <w:trHeight w:val="267"/>
        </w:trPr>
        <w:tc>
          <w:tcPr>
            <w:tcW w:w="2411" w:type="dxa"/>
            <w:tcBorders>
              <w:top w:val="single" w:sz="4" w:space="0" w:color="auto"/>
            </w:tcBorders>
          </w:tcPr>
          <w:p w14:paraId="08B2EC0F" w14:textId="40E07A1F" w:rsidR="001260F9" w:rsidRPr="003D2F55" w:rsidRDefault="001260F9" w:rsidP="003D2F55">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Wang</w:t>
            </w:r>
            <w:r w:rsidR="003A5E87" w:rsidRPr="003D2F55">
              <w:rPr>
                <w:rFonts w:ascii="Book Antiqua" w:hAnsi="Book Antiqua"/>
                <w:bCs/>
                <w:i/>
                <w:iCs/>
                <w:sz w:val="24"/>
                <w:szCs w:val="24"/>
              </w:rPr>
              <w:t xml:space="preserve"> et al</w:t>
            </w:r>
            <w:r w:rsidR="00113C6F" w:rsidRPr="003D2F55">
              <w:rPr>
                <w:rFonts w:ascii="Book Antiqua" w:hAnsi="Book Antiqua"/>
                <w:bCs/>
                <w:noProof/>
                <w:sz w:val="24"/>
                <w:szCs w:val="24"/>
                <w:vertAlign w:val="superscript"/>
              </w:rPr>
              <w:t>[38]</w:t>
            </w:r>
          </w:p>
        </w:tc>
        <w:tc>
          <w:tcPr>
            <w:tcW w:w="997" w:type="dxa"/>
            <w:tcBorders>
              <w:top w:val="single" w:sz="4" w:space="0" w:color="auto"/>
            </w:tcBorders>
          </w:tcPr>
          <w:p w14:paraId="5316C28E"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675" w:type="dxa"/>
            <w:tcBorders>
              <w:top w:val="single" w:sz="4" w:space="0" w:color="auto"/>
            </w:tcBorders>
          </w:tcPr>
          <w:p w14:paraId="2B32A9E3"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Borders>
              <w:top w:val="single" w:sz="4" w:space="0" w:color="auto"/>
            </w:tcBorders>
          </w:tcPr>
          <w:p w14:paraId="51AC3D4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Borders>
              <w:top w:val="single" w:sz="4" w:space="0" w:color="auto"/>
            </w:tcBorders>
          </w:tcPr>
          <w:p w14:paraId="57B8E35A"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Borders>
              <w:top w:val="single" w:sz="4" w:space="0" w:color="auto"/>
            </w:tcBorders>
          </w:tcPr>
          <w:p w14:paraId="6AF6E3DC"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Borders>
              <w:top w:val="single" w:sz="4" w:space="0" w:color="auto"/>
            </w:tcBorders>
          </w:tcPr>
          <w:p w14:paraId="1C906BE8"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22.4</w:t>
            </w:r>
          </w:p>
        </w:tc>
        <w:tc>
          <w:tcPr>
            <w:tcW w:w="636" w:type="dxa"/>
            <w:tcBorders>
              <w:top w:val="single" w:sz="4" w:space="0" w:color="auto"/>
            </w:tcBorders>
          </w:tcPr>
          <w:p w14:paraId="6B8855DB"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29.1</w:t>
            </w:r>
          </w:p>
        </w:tc>
        <w:tc>
          <w:tcPr>
            <w:tcW w:w="1056" w:type="dxa"/>
            <w:tcBorders>
              <w:top w:val="single" w:sz="4" w:space="0" w:color="auto"/>
            </w:tcBorders>
          </w:tcPr>
          <w:p w14:paraId="6852A3B3"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Borders>
              <w:top w:val="single" w:sz="4" w:space="0" w:color="auto"/>
            </w:tcBorders>
          </w:tcPr>
          <w:p w14:paraId="455EEEA8" w14:textId="073635B9"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Borders>
              <w:top w:val="single" w:sz="4" w:space="0" w:color="auto"/>
            </w:tcBorders>
          </w:tcPr>
          <w:p w14:paraId="65F67AB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884" w:type="dxa"/>
            <w:tcBorders>
              <w:top w:val="single" w:sz="4" w:space="0" w:color="auto"/>
            </w:tcBorders>
          </w:tcPr>
          <w:p w14:paraId="3BCDEC6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555" w:type="dxa"/>
            <w:tcBorders>
              <w:top w:val="single" w:sz="4" w:space="0" w:color="auto"/>
            </w:tcBorders>
          </w:tcPr>
          <w:p w14:paraId="65F43C2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Borders>
              <w:top w:val="single" w:sz="4" w:space="0" w:color="auto"/>
            </w:tcBorders>
          </w:tcPr>
          <w:p w14:paraId="65B3CE13" w14:textId="77777777"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16434269" w14:textId="77777777" w:rsidTr="003D2F55">
        <w:trPr>
          <w:trHeight w:val="267"/>
        </w:trPr>
        <w:tc>
          <w:tcPr>
            <w:tcW w:w="2411" w:type="dxa"/>
          </w:tcPr>
          <w:p w14:paraId="113DBF2C" w14:textId="1C7822B3" w:rsidR="001260F9" w:rsidRPr="003D2F55" w:rsidRDefault="001260F9" w:rsidP="003D2F55">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Gasser</w:t>
            </w:r>
            <w:r w:rsidR="003A5E87" w:rsidRPr="003D2F55">
              <w:rPr>
                <w:rFonts w:ascii="Book Antiqua" w:hAnsi="Book Antiqua"/>
                <w:bCs/>
                <w:i/>
                <w:iCs/>
                <w:sz w:val="24"/>
                <w:szCs w:val="24"/>
              </w:rPr>
              <w:t xml:space="preserve"> et al</w:t>
            </w:r>
            <w:r w:rsidR="0077423C" w:rsidRPr="003D2F55">
              <w:rPr>
                <w:rFonts w:ascii="Book Antiqua" w:hAnsi="Book Antiqua"/>
                <w:bCs/>
                <w:noProof/>
                <w:sz w:val="24"/>
                <w:szCs w:val="24"/>
                <w:vertAlign w:val="superscript"/>
              </w:rPr>
              <w:t>[12]</w:t>
            </w:r>
          </w:p>
        </w:tc>
        <w:tc>
          <w:tcPr>
            <w:tcW w:w="997" w:type="dxa"/>
          </w:tcPr>
          <w:p w14:paraId="08DBA58C"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2019</w:t>
            </w:r>
          </w:p>
        </w:tc>
        <w:tc>
          <w:tcPr>
            <w:tcW w:w="675" w:type="dxa"/>
          </w:tcPr>
          <w:p w14:paraId="6D6AA5ED"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12.6</w:t>
            </w:r>
          </w:p>
        </w:tc>
        <w:tc>
          <w:tcPr>
            <w:tcW w:w="709" w:type="dxa"/>
          </w:tcPr>
          <w:p w14:paraId="2F6C6C89"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9.1</w:t>
            </w:r>
          </w:p>
        </w:tc>
        <w:tc>
          <w:tcPr>
            <w:tcW w:w="1134" w:type="dxa"/>
          </w:tcPr>
          <w:p w14:paraId="6D8C8BEC"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9.6</w:t>
            </w:r>
          </w:p>
        </w:tc>
        <w:tc>
          <w:tcPr>
            <w:tcW w:w="1050" w:type="dxa"/>
          </w:tcPr>
          <w:p w14:paraId="43E0D9DD" w14:textId="7095147C"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2412DA50"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36" w:type="dxa"/>
          </w:tcPr>
          <w:p w14:paraId="024DFF8A"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6" w:type="dxa"/>
          </w:tcPr>
          <w:p w14:paraId="055107C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10A360EB"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66C9CDC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884" w:type="dxa"/>
          </w:tcPr>
          <w:p w14:paraId="66E7777C"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555" w:type="dxa"/>
          </w:tcPr>
          <w:p w14:paraId="58DFB6B3"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1970C506" w14:textId="77777777"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43EF0B3F" w14:textId="77777777" w:rsidTr="003D2F55">
        <w:trPr>
          <w:trHeight w:val="267"/>
        </w:trPr>
        <w:tc>
          <w:tcPr>
            <w:tcW w:w="2411" w:type="dxa"/>
          </w:tcPr>
          <w:p w14:paraId="2D5777B5" w14:textId="139C00D2" w:rsidR="001260F9" w:rsidRPr="003D2F55" w:rsidRDefault="001260F9" w:rsidP="003D2F55">
            <w:pPr>
              <w:adjustRightInd w:val="0"/>
              <w:snapToGrid w:val="0"/>
              <w:spacing w:line="360" w:lineRule="auto"/>
              <w:jc w:val="both"/>
              <w:rPr>
                <w:rFonts w:ascii="Book Antiqua" w:hAnsi="Book Antiqua"/>
                <w:bCs/>
                <w:sz w:val="24"/>
                <w:szCs w:val="24"/>
              </w:rPr>
            </w:pPr>
            <w:r w:rsidRPr="003D2F55">
              <w:rPr>
                <w:rFonts w:ascii="Book Antiqua" w:hAnsi="Book Antiqua"/>
                <w:bCs/>
                <w:sz w:val="24"/>
                <w:szCs w:val="24"/>
              </w:rPr>
              <w:t>Marques</w:t>
            </w:r>
            <w:r w:rsidR="003A5E87" w:rsidRPr="003D2F55">
              <w:rPr>
                <w:rFonts w:ascii="Book Antiqua" w:hAnsi="Book Antiqua"/>
                <w:bCs/>
                <w:i/>
                <w:iCs/>
                <w:sz w:val="24"/>
                <w:szCs w:val="24"/>
              </w:rPr>
              <w:t xml:space="preserve"> et al</w:t>
            </w:r>
            <w:r w:rsidR="0077423C" w:rsidRPr="003D2F55">
              <w:rPr>
                <w:rFonts w:ascii="Book Antiqua" w:hAnsi="Book Antiqua"/>
                <w:bCs/>
                <w:noProof/>
                <w:sz w:val="24"/>
                <w:szCs w:val="24"/>
                <w:vertAlign w:val="superscript"/>
              </w:rPr>
              <w:t>[11]</w:t>
            </w:r>
          </w:p>
        </w:tc>
        <w:tc>
          <w:tcPr>
            <w:tcW w:w="997" w:type="dxa"/>
          </w:tcPr>
          <w:p w14:paraId="0F983220"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675" w:type="dxa"/>
          </w:tcPr>
          <w:p w14:paraId="5CC7A128"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717E69D3"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19AEABE1"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5D04A3B0"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160885A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36" w:type="dxa"/>
          </w:tcPr>
          <w:p w14:paraId="5FFD4FE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6" w:type="dxa"/>
          </w:tcPr>
          <w:p w14:paraId="13EE6B9E"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3CA3500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60432A1C"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884" w:type="dxa"/>
          </w:tcPr>
          <w:p w14:paraId="0BB36C23"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1.1</w:t>
            </w:r>
          </w:p>
        </w:tc>
        <w:tc>
          <w:tcPr>
            <w:tcW w:w="1555" w:type="dxa"/>
          </w:tcPr>
          <w:p w14:paraId="7D4826C5"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54044C46" w14:textId="402516F9"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0E62CE54" w14:textId="77777777" w:rsidTr="003D2F55">
        <w:trPr>
          <w:trHeight w:val="255"/>
        </w:trPr>
        <w:tc>
          <w:tcPr>
            <w:tcW w:w="2411" w:type="dxa"/>
          </w:tcPr>
          <w:p w14:paraId="448F465B" w14:textId="3EBD52E0" w:rsidR="001260F9" w:rsidRPr="003D2F55" w:rsidRDefault="001260F9" w:rsidP="003D2F55">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Russolillo</w:t>
            </w:r>
            <w:r w:rsidR="003A5E87" w:rsidRPr="003D2F55">
              <w:rPr>
                <w:rFonts w:ascii="Book Antiqua" w:hAnsi="Book Antiqua"/>
                <w:bCs/>
                <w:i/>
                <w:iCs/>
                <w:sz w:val="24"/>
                <w:szCs w:val="24"/>
              </w:rPr>
              <w:t xml:space="preserve"> et al</w:t>
            </w:r>
            <w:r w:rsidR="00A256CB" w:rsidRPr="003D2F55">
              <w:rPr>
                <w:rFonts w:ascii="Book Antiqua" w:hAnsi="Book Antiqua"/>
                <w:bCs/>
                <w:noProof/>
                <w:sz w:val="24"/>
                <w:szCs w:val="24"/>
                <w:vertAlign w:val="superscript"/>
              </w:rPr>
              <w:t>[21]</w:t>
            </w:r>
          </w:p>
        </w:tc>
        <w:tc>
          <w:tcPr>
            <w:tcW w:w="997" w:type="dxa"/>
          </w:tcPr>
          <w:p w14:paraId="478ADC10"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2019</w:t>
            </w:r>
          </w:p>
        </w:tc>
        <w:tc>
          <w:tcPr>
            <w:tcW w:w="675" w:type="dxa"/>
          </w:tcPr>
          <w:p w14:paraId="352924D6"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32.7</w:t>
            </w:r>
          </w:p>
        </w:tc>
        <w:tc>
          <w:tcPr>
            <w:tcW w:w="709" w:type="dxa"/>
          </w:tcPr>
          <w:p w14:paraId="0676E31D"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20.8</w:t>
            </w:r>
          </w:p>
        </w:tc>
        <w:tc>
          <w:tcPr>
            <w:tcW w:w="1134" w:type="dxa"/>
          </w:tcPr>
          <w:p w14:paraId="19F379F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2C9A0B69" w14:textId="3F459A91"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0.002</w:t>
            </w:r>
            <w:r w:rsidR="00432DD4" w:rsidRPr="00744AC2">
              <w:rPr>
                <w:rFonts w:ascii="Book Antiqua" w:hAnsi="Book Antiqua"/>
                <w:sz w:val="24"/>
                <w:szCs w:val="24"/>
                <w:vertAlign w:val="superscript"/>
              </w:rPr>
              <w:t>a</w:t>
            </w:r>
          </w:p>
        </w:tc>
        <w:tc>
          <w:tcPr>
            <w:tcW w:w="656" w:type="dxa"/>
          </w:tcPr>
          <w:p w14:paraId="2CB49476"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36" w:type="dxa"/>
          </w:tcPr>
          <w:p w14:paraId="26B03A20"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6" w:type="dxa"/>
          </w:tcPr>
          <w:p w14:paraId="51B2AD7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4EB6D31A"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56CD70D9"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884" w:type="dxa"/>
          </w:tcPr>
          <w:p w14:paraId="226F1DF5"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555" w:type="dxa"/>
          </w:tcPr>
          <w:p w14:paraId="1BDD13C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0B4C6F9F" w14:textId="77777777"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183BCB3C" w14:textId="77777777" w:rsidTr="003D2F55">
        <w:trPr>
          <w:trHeight w:val="255"/>
        </w:trPr>
        <w:tc>
          <w:tcPr>
            <w:tcW w:w="2411" w:type="dxa"/>
          </w:tcPr>
          <w:p w14:paraId="7F921C64" w14:textId="243829DB" w:rsidR="001260F9" w:rsidRPr="003D2F55" w:rsidRDefault="001260F9" w:rsidP="003D2F55">
            <w:pPr>
              <w:adjustRightInd w:val="0"/>
              <w:snapToGrid w:val="0"/>
              <w:spacing w:line="360" w:lineRule="auto"/>
              <w:jc w:val="both"/>
              <w:rPr>
                <w:rFonts w:ascii="Book Antiqua" w:hAnsi="Book Antiqua"/>
                <w:bCs/>
                <w:sz w:val="24"/>
                <w:szCs w:val="24"/>
              </w:rPr>
            </w:pPr>
            <w:r w:rsidRPr="003D2F55">
              <w:rPr>
                <w:rFonts w:ascii="Book Antiqua" w:hAnsi="Book Antiqua"/>
                <w:bCs/>
                <w:sz w:val="24"/>
                <w:szCs w:val="24"/>
              </w:rPr>
              <w:t>Connor</w:t>
            </w:r>
            <w:r w:rsidR="003A5E87" w:rsidRPr="003D2F55">
              <w:rPr>
                <w:rFonts w:ascii="Book Antiqua" w:hAnsi="Book Antiqua"/>
                <w:bCs/>
                <w:i/>
                <w:iCs/>
                <w:sz w:val="24"/>
                <w:szCs w:val="24"/>
              </w:rPr>
              <w:t xml:space="preserve"> et al</w:t>
            </w:r>
            <w:r w:rsidR="00113C6F" w:rsidRPr="003D2F55">
              <w:rPr>
                <w:rFonts w:ascii="Book Antiqua" w:hAnsi="Book Antiqua"/>
                <w:bCs/>
                <w:noProof/>
                <w:sz w:val="24"/>
                <w:szCs w:val="24"/>
                <w:vertAlign w:val="superscript"/>
              </w:rPr>
              <w:t>[40]</w:t>
            </w:r>
          </w:p>
        </w:tc>
        <w:tc>
          <w:tcPr>
            <w:tcW w:w="997" w:type="dxa"/>
          </w:tcPr>
          <w:p w14:paraId="23582B28"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75" w:type="dxa"/>
          </w:tcPr>
          <w:p w14:paraId="087C56B5"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2517019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7EA4112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7732300C"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5B6A2F5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36" w:type="dxa"/>
          </w:tcPr>
          <w:p w14:paraId="13A848D3"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6" w:type="dxa"/>
          </w:tcPr>
          <w:p w14:paraId="39FE7D0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7310309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4F25EF85"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884" w:type="dxa"/>
          </w:tcPr>
          <w:p w14:paraId="7D629E26"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1.6</w:t>
            </w:r>
          </w:p>
        </w:tc>
        <w:tc>
          <w:tcPr>
            <w:tcW w:w="1555" w:type="dxa"/>
          </w:tcPr>
          <w:p w14:paraId="4B5A1A08"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5AA5730E" w14:textId="17261A91"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0AE392DF" w14:textId="77777777" w:rsidTr="003D2F55">
        <w:trPr>
          <w:trHeight w:val="255"/>
        </w:trPr>
        <w:tc>
          <w:tcPr>
            <w:tcW w:w="2411" w:type="dxa"/>
          </w:tcPr>
          <w:p w14:paraId="48F08CE5" w14:textId="34116D21" w:rsidR="001260F9" w:rsidRPr="003D2F55" w:rsidRDefault="001260F9" w:rsidP="003D2F55">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Eefsen</w:t>
            </w:r>
            <w:r w:rsidR="003A5E87" w:rsidRPr="003D2F55">
              <w:rPr>
                <w:rFonts w:ascii="Book Antiqua" w:hAnsi="Book Antiqua"/>
                <w:bCs/>
                <w:i/>
                <w:iCs/>
                <w:sz w:val="24"/>
                <w:szCs w:val="24"/>
              </w:rPr>
              <w:t xml:space="preserve"> et al</w:t>
            </w:r>
            <w:r w:rsidR="00113C6F" w:rsidRPr="003D2F55">
              <w:rPr>
                <w:rFonts w:ascii="Book Antiqua" w:hAnsi="Book Antiqua"/>
                <w:bCs/>
                <w:noProof/>
                <w:sz w:val="24"/>
                <w:szCs w:val="24"/>
                <w:vertAlign w:val="superscript"/>
              </w:rPr>
              <w:t>[41]</w:t>
            </w:r>
          </w:p>
        </w:tc>
        <w:tc>
          <w:tcPr>
            <w:tcW w:w="997" w:type="dxa"/>
          </w:tcPr>
          <w:p w14:paraId="4F5A0DB3"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75" w:type="dxa"/>
          </w:tcPr>
          <w:p w14:paraId="4CCC6411"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5827CA6C"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098D80CE"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14932413"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6BDB9A15"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36" w:type="dxa"/>
          </w:tcPr>
          <w:p w14:paraId="62B305C6"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6" w:type="dxa"/>
          </w:tcPr>
          <w:p w14:paraId="08F1575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2DB19435"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108F6DAE"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0.60</w:t>
            </w:r>
          </w:p>
        </w:tc>
        <w:tc>
          <w:tcPr>
            <w:tcW w:w="884" w:type="dxa"/>
          </w:tcPr>
          <w:p w14:paraId="696F5711"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555" w:type="dxa"/>
          </w:tcPr>
          <w:p w14:paraId="6F6C237B"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0.92</w:t>
            </w:r>
          </w:p>
        </w:tc>
        <w:tc>
          <w:tcPr>
            <w:tcW w:w="1275" w:type="dxa"/>
          </w:tcPr>
          <w:p w14:paraId="229A0CA3" w14:textId="2BD5FC40"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61FDD8D7" w14:textId="77777777" w:rsidTr="003D2F55">
        <w:trPr>
          <w:trHeight w:val="255"/>
        </w:trPr>
        <w:tc>
          <w:tcPr>
            <w:tcW w:w="2411" w:type="dxa"/>
          </w:tcPr>
          <w:p w14:paraId="57863DB1" w14:textId="45AA6500" w:rsidR="001260F9" w:rsidRPr="003D2F55" w:rsidRDefault="001260F9" w:rsidP="003D2F55">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Schirripa</w:t>
            </w:r>
            <w:r w:rsidR="003A5E87" w:rsidRPr="003D2F55">
              <w:rPr>
                <w:rFonts w:ascii="Book Antiqua" w:hAnsi="Book Antiqua"/>
                <w:bCs/>
                <w:i/>
                <w:iCs/>
                <w:sz w:val="24"/>
                <w:szCs w:val="24"/>
              </w:rPr>
              <w:t xml:space="preserve"> et al</w:t>
            </w:r>
            <w:r w:rsidR="00113C6F" w:rsidRPr="003D2F55">
              <w:rPr>
                <w:rFonts w:ascii="Book Antiqua" w:hAnsi="Book Antiqua"/>
                <w:bCs/>
                <w:noProof/>
                <w:sz w:val="24"/>
                <w:szCs w:val="24"/>
                <w:vertAlign w:val="superscript"/>
              </w:rPr>
              <w:t>[33]</w:t>
            </w:r>
          </w:p>
        </w:tc>
        <w:tc>
          <w:tcPr>
            <w:tcW w:w="997" w:type="dxa"/>
          </w:tcPr>
          <w:p w14:paraId="53F9907B"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2015</w:t>
            </w:r>
          </w:p>
        </w:tc>
        <w:tc>
          <w:tcPr>
            <w:tcW w:w="675" w:type="dxa"/>
          </w:tcPr>
          <w:p w14:paraId="2828AF14"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3BD1576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6913BD2C"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354D3340"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6DB3F829"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12.0</w:t>
            </w:r>
          </w:p>
        </w:tc>
        <w:tc>
          <w:tcPr>
            <w:tcW w:w="636" w:type="dxa"/>
          </w:tcPr>
          <w:p w14:paraId="2C443BE6"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10.7</w:t>
            </w:r>
          </w:p>
        </w:tc>
        <w:tc>
          <w:tcPr>
            <w:tcW w:w="1056" w:type="dxa"/>
          </w:tcPr>
          <w:p w14:paraId="50BABBE6"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12.6</w:t>
            </w:r>
          </w:p>
        </w:tc>
        <w:tc>
          <w:tcPr>
            <w:tcW w:w="1279" w:type="dxa"/>
            <w:gridSpan w:val="2"/>
          </w:tcPr>
          <w:p w14:paraId="26C73C20" w14:textId="395B931B"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445A5BBC"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884" w:type="dxa"/>
          </w:tcPr>
          <w:p w14:paraId="597E1968"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1.23</w:t>
            </w:r>
          </w:p>
        </w:tc>
        <w:tc>
          <w:tcPr>
            <w:tcW w:w="1555" w:type="dxa"/>
          </w:tcPr>
          <w:p w14:paraId="55A18A04"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1.04</w:t>
            </w:r>
          </w:p>
        </w:tc>
        <w:tc>
          <w:tcPr>
            <w:tcW w:w="1275" w:type="dxa"/>
          </w:tcPr>
          <w:p w14:paraId="31389020" w14:textId="52471F06"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0274771C" w14:textId="77777777" w:rsidTr="003D2F55">
        <w:trPr>
          <w:trHeight w:val="255"/>
        </w:trPr>
        <w:tc>
          <w:tcPr>
            <w:tcW w:w="2411" w:type="dxa"/>
          </w:tcPr>
          <w:p w14:paraId="6274994E" w14:textId="2B01442D" w:rsidR="001260F9" w:rsidRPr="003D2F55" w:rsidRDefault="001260F9" w:rsidP="003D2F55">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Amikura</w:t>
            </w:r>
            <w:r w:rsidR="003A5E87" w:rsidRPr="003D2F55">
              <w:rPr>
                <w:rFonts w:ascii="Book Antiqua" w:hAnsi="Book Antiqua"/>
                <w:bCs/>
                <w:i/>
                <w:iCs/>
                <w:sz w:val="24"/>
                <w:szCs w:val="24"/>
              </w:rPr>
              <w:t xml:space="preserve"> et al</w:t>
            </w:r>
            <w:r w:rsidR="00113C6F" w:rsidRPr="003D2F55">
              <w:rPr>
                <w:rFonts w:ascii="Book Antiqua" w:hAnsi="Book Antiqua"/>
                <w:bCs/>
                <w:noProof/>
                <w:sz w:val="24"/>
                <w:szCs w:val="24"/>
                <w:vertAlign w:val="superscript"/>
              </w:rPr>
              <w:t>[32]</w:t>
            </w:r>
          </w:p>
        </w:tc>
        <w:tc>
          <w:tcPr>
            <w:tcW w:w="997" w:type="dxa"/>
          </w:tcPr>
          <w:p w14:paraId="2E2A2013"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675" w:type="dxa"/>
          </w:tcPr>
          <w:p w14:paraId="211D5178"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7CCB36E4"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1B05C1EA"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46ECF5D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0BA1008C"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35.4</w:t>
            </w:r>
          </w:p>
        </w:tc>
        <w:tc>
          <w:tcPr>
            <w:tcW w:w="636" w:type="dxa"/>
          </w:tcPr>
          <w:p w14:paraId="3A9EA57F"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32.3</w:t>
            </w:r>
          </w:p>
        </w:tc>
        <w:tc>
          <w:tcPr>
            <w:tcW w:w="1056" w:type="dxa"/>
          </w:tcPr>
          <w:p w14:paraId="733FBA2C"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6ED61D4C" w14:textId="7C37BB09"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272EDB6E"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1.09</w:t>
            </w:r>
          </w:p>
        </w:tc>
        <w:tc>
          <w:tcPr>
            <w:tcW w:w="884" w:type="dxa"/>
          </w:tcPr>
          <w:p w14:paraId="4BA4D750"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555" w:type="dxa"/>
          </w:tcPr>
          <w:p w14:paraId="0DE4F56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23A81683" w14:textId="46217881"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079EDF56" w14:textId="77777777" w:rsidTr="003D2F55">
        <w:trPr>
          <w:trHeight w:val="135"/>
        </w:trPr>
        <w:tc>
          <w:tcPr>
            <w:tcW w:w="2411" w:type="dxa"/>
            <w:vMerge w:val="restart"/>
          </w:tcPr>
          <w:p w14:paraId="490A26A4" w14:textId="4E455DA8" w:rsidR="001260F9" w:rsidRPr="003D2F55" w:rsidRDefault="001260F9" w:rsidP="003D2F55">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Yamashita</w:t>
            </w:r>
            <w:r w:rsidR="003A5E87" w:rsidRPr="003D2F55">
              <w:rPr>
                <w:rFonts w:ascii="Book Antiqua" w:hAnsi="Book Antiqua"/>
                <w:bCs/>
                <w:i/>
                <w:iCs/>
                <w:sz w:val="24"/>
                <w:szCs w:val="24"/>
              </w:rPr>
              <w:t xml:space="preserve"> et al</w:t>
            </w:r>
            <w:r w:rsidR="00A256CB" w:rsidRPr="003D2F55">
              <w:rPr>
                <w:rFonts w:ascii="Book Antiqua" w:hAnsi="Book Antiqua"/>
                <w:bCs/>
                <w:noProof/>
                <w:sz w:val="24"/>
                <w:szCs w:val="24"/>
                <w:vertAlign w:val="superscript"/>
              </w:rPr>
              <w:t>[26]</w:t>
            </w:r>
          </w:p>
        </w:tc>
        <w:tc>
          <w:tcPr>
            <w:tcW w:w="997" w:type="dxa"/>
            <w:vMerge w:val="restart"/>
          </w:tcPr>
          <w:p w14:paraId="257947A2"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675" w:type="dxa"/>
          </w:tcPr>
          <w:p w14:paraId="38BDEB7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68FF175C"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1D300A2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57032D73"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2FF36B19"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27</w:t>
            </w:r>
          </w:p>
        </w:tc>
        <w:tc>
          <w:tcPr>
            <w:tcW w:w="636" w:type="dxa"/>
          </w:tcPr>
          <w:p w14:paraId="28605B26"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15</w:t>
            </w:r>
          </w:p>
        </w:tc>
        <w:tc>
          <w:tcPr>
            <w:tcW w:w="1056" w:type="dxa"/>
          </w:tcPr>
          <w:p w14:paraId="13959C1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6D911B27" w14:textId="6157A0CD"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0.001</w:t>
            </w:r>
            <w:r w:rsidR="00432DD4" w:rsidRPr="00744AC2">
              <w:rPr>
                <w:rFonts w:ascii="Book Antiqua" w:hAnsi="Book Antiqua"/>
                <w:sz w:val="24"/>
                <w:szCs w:val="24"/>
                <w:vertAlign w:val="superscript"/>
              </w:rPr>
              <w:t>a</w:t>
            </w:r>
          </w:p>
        </w:tc>
        <w:tc>
          <w:tcPr>
            <w:tcW w:w="709" w:type="dxa"/>
          </w:tcPr>
          <w:p w14:paraId="72CBA558"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884" w:type="dxa"/>
          </w:tcPr>
          <w:p w14:paraId="09931CAE"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1.71</w:t>
            </w:r>
          </w:p>
        </w:tc>
        <w:tc>
          <w:tcPr>
            <w:tcW w:w="1555" w:type="dxa"/>
          </w:tcPr>
          <w:p w14:paraId="6BBFEE7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3D2D22DA" w14:textId="485340D8"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&lt;</w:t>
            </w:r>
            <w:r w:rsidR="003D2F55">
              <w:rPr>
                <w:rFonts w:ascii="Book Antiqua" w:hAnsi="Book Antiqua"/>
                <w:sz w:val="24"/>
                <w:szCs w:val="24"/>
              </w:rPr>
              <w:t xml:space="preserve"> </w:t>
            </w:r>
            <w:r w:rsidRPr="00744AC2">
              <w:rPr>
                <w:rFonts w:ascii="Book Antiqua" w:hAnsi="Book Antiqua"/>
                <w:sz w:val="24"/>
                <w:szCs w:val="24"/>
              </w:rPr>
              <w:t>0.0001</w:t>
            </w:r>
            <w:r w:rsidR="00432DD4" w:rsidRPr="00744AC2">
              <w:rPr>
                <w:rFonts w:ascii="Book Antiqua" w:hAnsi="Book Antiqua"/>
                <w:sz w:val="24"/>
                <w:szCs w:val="24"/>
                <w:vertAlign w:val="superscript"/>
              </w:rPr>
              <w:t>a</w:t>
            </w:r>
          </w:p>
        </w:tc>
      </w:tr>
      <w:tr w:rsidR="00744AC2" w:rsidRPr="00744AC2" w14:paraId="449CCB01" w14:textId="77777777" w:rsidTr="003D2F55">
        <w:trPr>
          <w:trHeight w:val="119"/>
        </w:trPr>
        <w:tc>
          <w:tcPr>
            <w:tcW w:w="2411" w:type="dxa"/>
            <w:vMerge/>
          </w:tcPr>
          <w:p w14:paraId="74EAAD6C" w14:textId="77777777" w:rsidR="001260F9" w:rsidRPr="003D2F55" w:rsidRDefault="001260F9" w:rsidP="003D2F55">
            <w:pPr>
              <w:adjustRightInd w:val="0"/>
              <w:snapToGrid w:val="0"/>
              <w:spacing w:line="360" w:lineRule="auto"/>
              <w:jc w:val="both"/>
              <w:rPr>
                <w:rFonts w:ascii="Book Antiqua" w:hAnsi="Book Antiqua"/>
                <w:bCs/>
                <w:sz w:val="24"/>
                <w:szCs w:val="24"/>
              </w:rPr>
            </w:pPr>
          </w:p>
        </w:tc>
        <w:tc>
          <w:tcPr>
            <w:tcW w:w="997" w:type="dxa"/>
            <w:vMerge/>
          </w:tcPr>
          <w:p w14:paraId="6A0BF780"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75" w:type="dxa"/>
          </w:tcPr>
          <w:p w14:paraId="6822DFA9"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1CEB4165"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083881DB"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7ADA70F1"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292BCB35"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41</w:t>
            </w:r>
          </w:p>
        </w:tc>
        <w:tc>
          <w:tcPr>
            <w:tcW w:w="636" w:type="dxa"/>
          </w:tcPr>
          <w:p w14:paraId="101F7B43"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21</w:t>
            </w:r>
          </w:p>
        </w:tc>
        <w:tc>
          <w:tcPr>
            <w:tcW w:w="1056" w:type="dxa"/>
          </w:tcPr>
          <w:p w14:paraId="22C86600"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7CFDCB5D" w14:textId="64CAC420"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0.001</w:t>
            </w:r>
            <w:r w:rsidR="00432DD4" w:rsidRPr="00744AC2">
              <w:rPr>
                <w:rFonts w:ascii="Book Antiqua" w:hAnsi="Book Antiqua"/>
                <w:sz w:val="24"/>
                <w:szCs w:val="24"/>
                <w:vertAlign w:val="superscript"/>
              </w:rPr>
              <w:t>a</w:t>
            </w:r>
          </w:p>
        </w:tc>
        <w:tc>
          <w:tcPr>
            <w:tcW w:w="709" w:type="dxa"/>
          </w:tcPr>
          <w:p w14:paraId="2F6FA5EC"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884" w:type="dxa"/>
          </w:tcPr>
          <w:p w14:paraId="693D2161"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1.48</w:t>
            </w:r>
          </w:p>
        </w:tc>
        <w:tc>
          <w:tcPr>
            <w:tcW w:w="1555" w:type="dxa"/>
          </w:tcPr>
          <w:p w14:paraId="69366D7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681339C9" w14:textId="3CEB8113"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&lt;</w:t>
            </w:r>
            <w:r w:rsidR="003D2F55">
              <w:rPr>
                <w:rFonts w:ascii="Book Antiqua" w:hAnsi="Book Antiqua"/>
                <w:sz w:val="24"/>
                <w:szCs w:val="24"/>
              </w:rPr>
              <w:t xml:space="preserve"> </w:t>
            </w:r>
            <w:r w:rsidRPr="00744AC2">
              <w:rPr>
                <w:rFonts w:ascii="Book Antiqua" w:hAnsi="Book Antiqua"/>
                <w:sz w:val="24"/>
                <w:szCs w:val="24"/>
              </w:rPr>
              <w:t>0.0001</w:t>
            </w:r>
            <w:r w:rsidR="00432DD4" w:rsidRPr="00744AC2">
              <w:rPr>
                <w:rFonts w:ascii="Book Antiqua" w:hAnsi="Book Antiqua"/>
                <w:sz w:val="24"/>
                <w:szCs w:val="24"/>
                <w:vertAlign w:val="superscript"/>
              </w:rPr>
              <w:t>a</w:t>
            </w:r>
          </w:p>
        </w:tc>
      </w:tr>
      <w:tr w:rsidR="00744AC2" w:rsidRPr="00744AC2" w14:paraId="26A99A83" w14:textId="77777777" w:rsidTr="003D2F55">
        <w:trPr>
          <w:trHeight w:val="255"/>
        </w:trPr>
        <w:tc>
          <w:tcPr>
            <w:tcW w:w="2411" w:type="dxa"/>
          </w:tcPr>
          <w:p w14:paraId="4E24D049" w14:textId="58FDE339" w:rsidR="001260F9" w:rsidRPr="003D2F55" w:rsidRDefault="001260F9" w:rsidP="003D2F55">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Creasy</w:t>
            </w:r>
            <w:r w:rsidR="003A5E87" w:rsidRPr="003D2F55">
              <w:rPr>
                <w:rFonts w:ascii="Book Antiqua" w:hAnsi="Book Antiqua"/>
                <w:bCs/>
                <w:i/>
                <w:iCs/>
                <w:sz w:val="24"/>
                <w:szCs w:val="24"/>
              </w:rPr>
              <w:t xml:space="preserve"> et al</w:t>
            </w:r>
            <w:r w:rsidR="0077423C" w:rsidRPr="003D2F55">
              <w:rPr>
                <w:rFonts w:ascii="Book Antiqua" w:hAnsi="Book Antiqua"/>
                <w:bCs/>
                <w:noProof/>
                <w:sz w:val="24"/>
                <w:szCs w:val="24"/>
                <w:vertAlign w:val="superscript"/>
              </w:rPr>
              <w:t>[9]</w:t>
            </w:r>
          </w:p>
        </w:tc>
        <w:tc>
          <w:tcPr>
            <w:tcW w:w="997" w:type="dxa"/>
          </w:tcPr>
          <w:p w14:paraId="75576213"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2016</w:t>
            </w:r>
          </w:p>
        </w:tc>
        <w:tc>
          <w:tcPr>
            <w:tcW w:w="675" w:type="dxa"/>
          </w:tcPr>
          <w:p w14:paraId="345A5FC6"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0A1905E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7D050426"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447D28B4"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108F67D2"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37</w:t>
            </w:r>
          </w:p>
        </w:tc>
        <w:tc>
          <w:tcPr>
            <w:tcW w:w="636" w:type="dxa"/>
          </w:tcPr>
          <w:p w14:paraId="688EA260"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29</w:t>
            </w:r>
          </w:p>
        </w:tc>
        <w:tc>
          <w:tcPr>
            <w:tcW w:w="1056" w:type="dxa"/>
          </w:tcPr>
          <w:p w14:paraId="42F83AD4"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47F5BDD1" w14:textId="7FB4A6A2"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397FDCDC"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884" w:type="dxa"/>
          </w:tcPr>
          <w:p w14:paraId="7948A6E8"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1.14</w:t>
            </w:r>
          </w:p>
        </w:tc>
        <w:tc>
          <w:tcPr>
            <w:tcW w:w="1555" w:type="dxa"/>
          </w:tcPr>
          <w:p w14:paraId="7337FAF4"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45A35967" w14:textId="21428A49"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253DC08E" w14:textId="77777777" w:rsidTr="003D2F55">
        <w:trPr>
          <w:trHeight w:val="255"/>
        </w:trPr>
        <w:tc>
          <w:tcPr>
            <w:tcW w:w="2411" w:type="dxa"/>
          </w:tcPr>
          <w:p w14:paraId="5399621D" w14:textId="54492858" w:rsidR="001260F9" w:rsidRPr="003D2F55" w:rsidRDefault="001260F9" w:rsidP="003D2F55">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Sasaki</w:t>
            </w:r>
            <w:r w:rsidR="003A5E87" w:rsidRPr="003D2F55">
              <w:rPr>
                <w:rFonts w:ascii="Book Antiqua" w:hAnsi="Book Antiqua"/>
                <w:bCs/>
                <w:i/>
                <w:iCs/>
                <w:sz w:val="24"/>
                <w:szCs w:val="24"/>
              </w:rPr>
              <w:t xml:space="preserve"> et al</w:t>
            </w:r>
            <w:r w:rsidR="00A256CB" w:rsidRPr="003D2F55">
              <w:rPr>
                <w:rFonts w:ascii="Book Antiqua" w:hAnsi="Book Antiqua"/>
                <w:bCs/>
                <w:noProof/>
                <w:sz w:val="24"/>
                <w:szCs w:val="24"/>
                <w:vertAlign w:val="superscript"/>
              </w:rPr>
              <w:t>[23]</w:t>
            </w:r>
          </w:p>
        </w:tc>
        <w:tc>
          <w:tcPr>
            <w:tcW w:w="997" w:type="dxa"/>
          </w:tcPr>
          <w:p w14:paraId="3E55DA29"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2016</w:t>
            </w:r>
          </w:p>
        </w:tc>
        <w:tc>
          <w:tcPr>
            <w:tcW w:w="675" w:type="dxa"/>
          </w:tcPr>
          <w:p w14:paraId="7E9F38B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3D51002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677EDEDB"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093874D8"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55E72A8E"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20.2</w:t>
            </w:r>
          </w:p>
        </w:tc>
        <w:tc>
          <w:tcPr>
            <w:tcW w:w="636" w:type="dxa"/>
          </w:tcPr>
          <w:p w14:paraId="20586A3F"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28</w:t>
            </w:r>
          </w:p>
        </w:tc>
        <w:tc>
          <w:tcPr>
            <w:tcW w:w="1056" w:type="dxa"/>
          </w:tcPr>
          <w:p w14:paraId="7AF0B27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7EFCBA81" w14:textId="7CC5E2C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0.001</w:t>
            </w:r>
            <w:r w:rsidR="00432DD4" w:rsidRPr="00744AC2">
              <w:rPr>
                <w:rFonts w:ascii="Book Antiqua" w:hAnsi="Book Antiqua"/>
                <w:sz w:val="24"/>
                <w:szCs w:val="24"/>
                <w:vertAlign w:val="superscript"/>
              </w:rPr>
              <w:t>a</w:t>
            </w:r>
          </w:p>
        </w:tc>
        <w:tc>
          <w:tcPr>
            <w:tcW w:w="709" w:type="dxa"/>
          </w:tcPr>
          <w:p w14:paraId="408BD72E"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884" w:type="dxa"/>
          </w:tcPr>
          <w:p w14:paraId="4FCAE45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555" w:type="dxa"/>
          </w:tcPr>
          <w:p w14:paraId="35A6B546"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578505D6" w14:textId="77777777"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4F74C5CD" w14:textId="77777777" w:rsidTr="003D2F55">
        <w:trPr>
          <w:trHeight w:val="255"/>
        </w:trPr>
        <w:tc>
          <w:tcPr>
            <w:tcW w:w="2411" w:type="dxa"/>
          </w:tcPr>
          <w:p w14:paraId="4D10CAF2" w14:textId="71AE94AE" w:rsidR="001260F9" w:rsidRPr="003D2F55" w:rsidRDefault="001260F9" w:rsidP="003D2F55">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Heise</w:t>
            </w:r>
            <w:r w:rsidR="003A5E87" w:rsidRPr="003D2F55">
              <w:rPr>
                <w:rFonts w:ascii="Book Antiqua" w:hAnsi="Book Antiqua"/>
                <w:bCs/>
                <w:i/>
                <w:iCs/>
                <w:sz w:val="24"/>
                <w:szCs w:val="24"/>
              </w:rPr>
              <w:t xml:space="preserve"> et al</w:t>
            </w:r>
            <w:r w:rsidR="00A256CB" w:rsidRPr="003D2F55">
              <w:rPr>
                <w:rFonts w:ascii="Book Antiqua" w:hAnsi="Book Antiqua"/>
                <w:bCs/>
                <w:noProof/>
                <w:sz w:val="24"/>
                <w:szCs w:val="24"/>
                <w:vertAlign w:val="superscript"/>
              </w:rPr>
              <w:t>[22]</w:t>
            </w:r>
          </w:p>
        </w:tc>
        <w:tc>
          <w:tcPr>
            <w:tcW w:w="997" w:type="dxa"/>
          </w:tcPr>
          <w:p w14:paraId="18468B12"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2017</w:t>
            </w:r>
          </w:p>
        </w:tc>
        <w:tc>
          <w:tcPr>
            <w:tcW w:w="675" w:type="dxa"/>
          </w:tcPr>
          <w:p w14:paraId="6551ED41"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1307CDE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2D72D0F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28C84AFC"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26F16D8E"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36" w:type="dxa"/>
          </w:tcPr>
          <w:p w14:paraId="1704A96B"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6" w:type="dxa"/>
          </w:tcPr>
          <w:p w14:paraId="28E436A1"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56108046"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5215E9B3"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0.19</w:t>
            </w:r>
          </w:p>
        </w:tc>
        <w:tc>
          <w:tcPr>
            <w:tcW w:w="884" w:type="dxa"/>
          </w:tcPr>
          <w:p w14:paraId="2DB363ED"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555" w:type="dxa"/>
          </w:tcPr>
          <w:p w14:paraId="560D442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55FC69D4" w14:textId="1D99091D"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0.001</w:t>
            </w:r>
            <w:r w:rsidR="00432DD4" w:rsidRPr="00744AC2">
              <w:rPr>
                <w:rFonts w:ascii="Book Antiqua" w:hAnsi="Book Antiqua"/>
                <w:sz w:val="24"/>
                <w:szCs w:val="24"/>
                <w:vertAlign w:val="superscript"/>
              </w:rPr>
              <w:t>a</w:t>
            </w:r>
          </w:p>
        </w:tc>
      </w:tr>
      <w:tr w:rsidR="00744AC2" w:rsidRPr="00744AC2" w14:paraId="1301FEC4" w14:textId="77777777" w:rsidTr="003D2F55">
        <w:trPr>
          <w:trHeight w:val="255"/>
        </w:trPr>
        <w:tc>
          <w:tcPr>
            <w:tcW w:w="2411" w:type="dxa"/>
          </w:tcPr>
          <w:p w14:paraId="4DD536DE" w14:textId="261BF7D4" w:rsidR="001260F9" w:rsidRPr="003D2F55" w:rsidRDefault="001260F9" w:rsidP="003D2F55">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Shigematsu</w:t>
            </w:r>
            <w:r w:rsidR="003A5E87" w:rsidRPr="003D2F55">
              <w:rPr>
                <w:rFonts w:ascii="Book Antiqua" w:hAnsi="Book Antiqua"/>
                <w:bCs/>
                <w:i/>
                <w:iCs/>
                <w:sz w:val="24"/>
                <w:szCs w:val="24"/>
              </w:rPr>
              <w:t xml:space="preserve"> et al</w:t>
            </w:r>
            <w:r w:rsidR="00113C6F" w:rsidRPr="003D2F55">
              <w:rPr>
                <w:rFonts w:ascii="Book Antiqua" w:hAnsi="Book Antiqua"/>
                <w:bCs/>
                <w:noProof/>
                <w:sz w:val="24"/>
                <w:szCs w:val="24"/>
                <w:vertAlign w:val="superscript"/>
              </w:rPr>
              <w:t>[44]</w:t>
            </w:r>
          </w:p>
        </w:tc>
        <w:tc>
          <w:tcPr>
            <w:tcW w:w="997" w:type="dxa"/>
          </w:tcPr>
          <w:p w14:paraId="07A6C3FC"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675" w:type="dxa"/>
          </w:tcPr>
          <w:p w14:paraId="23B94C2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16AB3116"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4086E65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123E9CA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070C6360"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36" w:type="dxa"/>
          </w:tcPr>
          <w:p w14:paraId="014D0FE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6" w:type="dxa"/>
          </w:tcPr>
          <w:p w14:paraId="0467C2F9"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1BAF8AD3"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386D80C0"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0.85</w:t>
            </w:r>
          </w:p>
        </w:tc>
        <w:tc>
          <w:tcPr>
            <w:tcW w:w="884" w:type="dxa"/>
          </w:tcPr>
          <w:p w14:paraId="5BF113DD"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555" w:type="dxa"/>
          </w:tcPr>
          <w:p w14:paraId="4A93D9CE"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0.97</w:t>
            </w:r>
          </w:p>
        </w:tc>
        <w:tc>
          <w:tcPr>
            <w:tcW w:w="1275" w:type="dxa"/>
          </w:tcPr>
          <w:p w14:paraId="2517897B" w14:textId="2C7CA6DF"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5C7B7401" w14:textId="77777777" w:rsidTr="003D2F55">
        <w:trPr>
          <w:trHeight w:val="255"/>
        </w:trPr>
        <w:tc>
          <w:tcPr>
            <w:tcW w:w="2411" w:type="dxa"/>
          </w:tcPr>
          <w:p w14:paraId="4E9758D4" w14:textId="1FDB924F" w:rsidR="001260F9" w:rsidRPr="003D2F55" w:rsidRDefault="001260F9" w:rsidP="003D2F55">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Wang</w:t>
            </w:r>
            <w:r w:rsidR="003A5E87" w:rsidRPr="003D2F55">
              <w:rPr>
                <w:rFonts w:ascii="Book Antiqua" w:hAnsi="Book Antiqua"/>
                <w:bCs/>
                <w:i/>
                <w:iCs/>
                <w:sz w:val="24"/>
                <w:szCs w:val="24"/>
              </w:rPr>
              <w:t xml:space="preserve"> et al</w:t>
            </w:r>
            <w:r w:rsidR="00113C6F" w:rsidRPr="003D2F55">
              <w:rPr>
                <w:rFonts w:ascii="Book Antiqua" w:hAnsi="Book Antiqua"/>
                <w:bCs/>
                <w:noProof/>
                <w:sz w:val="24"/>
                <w:szCs w:val="24"/>
                <w:vertAlign w:val="superscript"/>
              </w:rPr>
              <w:t>[46]</w:t>
            </w:r>
          </w:p>
        </w:tc>
        <w:tc>
          <w:tcPr>
            <w:tcW w:w="997" w:type="dxa"/>
          </w:tcPr>
          <w:p w14:paraId="1F379CA0"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2017</w:t>
            </w:r>
          </w:p>
        </w:tc>
        <w:tc>
          <w:tcPr>
            <w:tcW w:w="675" w:type="dxa"/>
          </w:tcPr>
          <w:p w14:paraId="33807746"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626C876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7893657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49A95BE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0137918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36" w:type="dxa"/>
          </w:tcPr>
          <w:p w14:paraId="4BD77F86"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6" w:type="dxa"/>
          </w:tcPr>
          <w:p w14:paraId="25442574"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425D960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1B52526F"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1.36</w:t>
            </w:r>
          </w:p>
        </w:tc>
        <w:tc>
          <w:tcPr>
            <w:tcW w:w="884" w:type="dxa"/>
          </w:tcPr>
          <w:p w14:paraId="40311A68"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555" w:type="dxa"/>
          </w:tcPr>
          <w:p w14:paraId="36CED675"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380615B4" w14:textId="35F6A6CA"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417F75D8" w14:textId="77777777" w:rsidTr="003D2F55">
        <w:trPr>
          <w:trHeight w:val="255"/>
        </w:trPr>
        <w:tc>
          <w:tcPr>
            <w:tcW w:w="2411" w:type="dxa"/>
          </w:tcPr>
          <w:p w14:paraId="071E2D7F" w14:textId="0E8C1645" w:rsidR="001260F9" w:rsidRPr="003D2F55" w:rsidRDefault="001260F9" w:rsidP="003D2F55">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Berardi</w:t>
            </w:r>
            <w:r w:rsidR="003A5E87" w:rsidRPr="003D2F55">
              <w:rPr>
                <w:rFonts w:ascii="Book Antiqua" w:hAnsi="Book Antiqua"/>
                <w:bCs/>
                <w:i/>
                <w:iCs/>
                <w:sz w:val="24"/>
                <w:szCs w:val="24"/>
              </w:rPr>
              <w:t xml:space="preserve"> et al</w:t>
            </w:r>
            <w:r w:rsidR="00113C6F" w:rsidRPr="003D2F55">
              <w:rPr>
                <w:rFonts w:ascii="Book Antiqua" w:hAnsi="Book Antiqua"/>
                <w:bCs/>
                <w:noProof/>
                <w:sz w:val="24"/>
                <w:szCs w:val="24"/>
                <w:vertAlign w:val="superscript"/>
              </w:rPr>
              <w:t>[47]</w:t>
            </w:r>
          </w:p>
        </w:tc>
        <w:tc>
          <w:tcPr>
            <w:tcW w:w="997" w:type="dxa"/>
          </w:tcPr>
          <w:p w14:paraId="2BC42087"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675" w:type="dxa"/>
          </w:tcPr>
          <w:p w14:paraId="1E20A826"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65DF69C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46E91AE8"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77BA118A"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383FE47A"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36" w:type="dxa"/>
          </w:tcPr>
          <w:p w14:paraId="062CF43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6" w:type="dxa"/>
          </w:tcPr>
          <w:p w14:paraId="05A197E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234E56E9"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0F68ED22"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1.06</w:t>
            </w:r>
          </w:p>
        </w:tc>
        <w:tc>
          <w:tcPr>
            <w:tcW w:w="884" w:type="dxa"/>
          </w:tcPr>
          <w:p w14:paraId="475DE594"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555" w:type="dxa"/>
          </w:tcPr>
          <w:p w14:paraId="783D2964"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1.63</w:t>
            </w:r>
          </w:p>
        </w:tc>
        <w:tc>
          <w:tcPr>
            <w:tcW w:w="1275" w:type="dxa"/>
          </w:tcPr>
          <w:p w14:paraId="5D69DE3B" w14:textId="32844A63"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6AAEFAAC" w14:textId="77777777" w:rsidTr="003D2F55">
        <w:trPr>
          <w:trHeight w:val="255"/>
        </w:trPr>
        <w:tc>
          <w:tcPr>
            <w:tcW w:w="2411" w:type="dxa"/>
          </w:tcPr>
          <w:p w14:paraId="51D8B556" w14:textId="69651812" w:rsidR="001260F9" w:rsidRPr="003D2F55" w:rsidRDefault="001260F9" w:rsidP="003D2F55">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Cremolin</w:t>
            </w:r>
            <w:r w:rsidR="00C778B3" w:rsidRPr="003D2F55">
              <w:rPr>
                <w:rFonts w:ascii="Book Antiqua" w:hAnsi="Book Antiqua"/>
                <w:bCs/>
                <w:sz w:val="24"/>
                <w:szCs w:val="24"/>
              </w:rPr>
              <w:t>i</w:t>
            </w:r>
            <w:r w:rsidR="003A5E87" w:rsidRPr="003D2F55">
              <w:rPr>
                <w:rFonts w:ascii="Book Antiqua" w:hAnsi="Book Antiqua"/>
                <w:bCs/>
                <w:i/>
                <w:iCs/>
                <w:sz w:val="24"/>
                <w:szCs w:val="24"/>
              </w:rPr>
              <w:t xml:space="preserve"> et al</w:t>
            </w:r>
            <w:r w:rsidR="00F1791E" w:rsidRPr="003D2F55">
              <w:rPr>
                <w:rFonts w:ascii="Book Antiqua" w:hAnsi="Book Antiqua"/>
                <w:bCs/>
                <w:noProof/>
                <w:sz w:val="24"/>
                <w:szCs w:val="24"/>
                <w:vertAlign w:val="superscript"/>
              </w:rPr>
              <w:t>[16]</w:t>
            </w:r>
          </w:p>
        </w:tc>
        <w:tc>
          <w:tcPr>
            <w:tcW w:w="997" w:type="dxa"/>
          </w:tcPr>
          <w:p w14:paraId="01B1843B"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675" w:type="dxa"/>
          </w:tcPr>
          <w:p w14:paraId="122A72B3"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017EF76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7EE5E1A3"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540E2566"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3DBD90B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36" w:type="dxa"/>
          </w:tcPr>
          <w:p w14:paraId="2C66CF4C"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6" w:type="dxa"/>
          </w:tcPr>
          <w:p w14:paraId="7F2B5D43"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3DA5DE8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1F57DA4F"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0.81</w:t>
            </w:r>
          </w:p>
        </w:tc>
        <w:tc>
          <w:tcPr>
            <w:tcW w:w="884" w:type="dxa"/>
          </w:tcPr>
          <w:p w14:paraId="085ED1AF"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555" w:type="dxa"/>
          </w:tcPr>
          <w:p w14:paraId="389ED6E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40A73BD4" w14:textId="695DCFF0"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1860595C" w14:textId="77777777" w:rsidTr="003D2F55">
        <w:trPr>
          <w:trHeight w:val="255"/>
        </w:trPr>
        <w:tc>
          <w:tcPr>
            <w:tcW w:w="2411" w:type="dxa"/>
          </w:tcPr>
          <w:p w14:paraId="55D37D56" w14:textId="66EF040D" w:rsidR="001260F9" w:rsidRPr="003D2F55" w:rsidRDefault="001260F9" w:rsidP="003D2F55">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lastRenderedPageBreak/>
              <w:t>Imai</w:t>
            </w:r>
            <w:r w:rsidR="003A5E87" w:rsidRPr="003D2F55">
              <w:rPr>
                <w:rFonts w:ascii="Book Antiqua" w:hAnsi="Book Antiqua"/>
                <w:bCs/>
                <w:i/>
                <w:iCs/>
                <w:sz w:val="24"/>
                <w:szCs w:val="24"/>
              </w:rPr>
              <w:t xml:space="preserve"> et al</w:t>
            </w:r>
            <w:r w:rsidR="00113C6F" w:rsidRPr="003D2F55">
              <w:rPr>
                <w:rFonts w:ascii="Book Antiqua" w:hAnsi="Book Antiqua"/>
                <w:bCs/>
                <w:noProof/>
                <w:sz w:val="24"/>
                <w:szCs w:val="24"/>
                <w:vertAlign w:val="superscript"/>
              </w:rPr>
              <w:t>[35]</w:t>
            </w:r>
          </w:p>
        </w:tc>
        <w:tc>
          <w:tcPr>
            <w:tcW w:w="997" w:type="dxa"/>
          </w:tcPr>
          <w:p w14:paraId="2D7C38D1"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2019</w:t>
            </w:r>
          </w:p>
        </w:tc>
        <w:tc>
          <w:tcPr>
            <w:tcW w:w="675" w:type="dxa"/>
          </w:tcPr>
          <w:p w14:paraId="119C64F9"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22.9</w:t>
            </w:r>
          </w:p>
        </w:tc>
        <w:tc>
          <w:tcPr>
            <w:tcW w:w="709" w:type="dxa"/>
          </w:tcPr>
          <w:p w14:paraId="37DA5D07"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21.3</w:t>
            </w:r>
          </w:p>
        </w:tc>
        <w:tc>
          <w:tcPr>
            <w:tcW w:w="1134" w:type="dxa"/>
          </w:tcPr>
          <w:p w14:paraId="4F2FB4B4"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74342B17" w14:textId="3440F0B8"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1065F90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36" w:type="dxa"/>
          </w:tcPr>
          <w:p w14:paraId="331076E9"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6" w:type="dxa"/>
          </w:tcPr>
          <w:p w14:paraId="19AEA6E8"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5C45D916"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7EA613C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884" w:type="dxa"/>
          </w:tcPr>
          <w:p w14:paraId="4451C3FC"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555" w:type="dxa"/>
          </w:tcPr>
          <w:p w14:paraId="0FD87CC8"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7F37BD26" w14:textId="77777777"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1B291081" w14:textId="77777777" w:rsidTr="003D2F55">
        <w:trPr>
          <w:trHeight w:val="255"/>
        </w:trPr>
        <w:tc>
          <w:tcPr>
            <w:tcW w:w="2411" w:type="dxa"/>
            <w:tcBorders>
              <w:bottom w:val="single" w:sz="4" w:space="0" w:color="auto"/>
            </w:tcBorders>
          </w:tcPr>
          <w:p w14:paraId="4350F052" w14:textId="2745A1D2" w:rsidR="001260F9" w:rsidRPr="003D2F55" w:rsidRDefault="001260F9" w:rsidP="003D2F55">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Liao</w:t>
            </w:r>
            <w:r w:rsidR="003A5E87" w:rsidRPr="003D2F55">
              <w:rPr>
                <w:rFonts w:ascii="Book Antiqua" w:hAnsi="Book Antiqua"/>
                <w:bCs/>
                <w:i/>
                <w:iCs/>
                <w:sz w:val="24"/>
                <w:szCs w:val="24"/>
              </w:rPr>
              <w:t xml:space="preserve"> et al</w:t>
            </w:r>
            <w:r w:rsidR="0077423C" w:rsidRPr="003D2F55">
              <w:rPr>
                <w:rFonts w:ascii="Book Antiqua" w:hAnsi="Book Antiqua"/>
                <w:bCs/>
                <w:noProof/>
                <w:sz w:val="24"/>
                <w:szCs w:val="24"/>
                <w:vertAlign w:val="superscript"/>
              </w:rPr>
              <w:t>[10]</w:t>
            </w:r>
          </w:p>
        </w:tc>
        <w:tc>
          <w:tcPr>
            <w:tcW w:w="997" w:type="dxa"/>
            <w:tcBorders>
              <w:bottom w:val="single" w:sz="4" w:space="0" w:color="auto"/>
            </w:tcBorders>
          </w:tcPr>
          <w:p w14:paraId="132041B9"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675" w:type="dxa"/>
            <w:tcBorders>
              <w:bottom w:val="single" w:sz="4" w:space="0" w:color="auto"/>
            </w:tcBorders>
          </w:tcPr>
          <w:p w14:paraId="57861811"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Borders>
              <w:bottom w:val="single" w:sz="4" w:space="0" w:color="auto"/>
            </w:tcBorders>
          </w:tcPr>
          <w:p w14:paraId="4E56376A"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Borders>
              <w:bottom w:val="single" w:sz="4" w:space="0" w:color="auto"/>
            </w:tcBorders>
          </w:tcPr>
          <w:p w14:paraId="5C98C548"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Borders>
              <w:bottom w:val="single" w:sz="4" w:space="0" w:color="auto"/>
            </w:tcBorders>
          </w:tcPr>
          <w:p w14:paraId="6BD54AF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Borders>
              <w:bottom w:val="single" w:sz="4" w:space="0" w:color="auto"/>
            </w:tcBorders>
          </w:tcPr>
          <w:p w14:paraId="70A9266A"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70.9</w:t>
            </w:r>
          </w:p>
        </w:tc>
        <w:tc>
          <w:tcPr>
            <w:tcW w:w="636" w:type="dxa"/>
            <w:tcBorders>
              <w:bottom w:val="single" w:sz="4" w:space="0" w:color="auto"/>
            </w:tcBorders>
          </w:tcPr>
          <w:p w14:paraId="24339E21"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66.5</w:t>
            </w:r>
          </w:p>
        </w:tc>
        <w:tc>
          <w:tcPr>
            <w:tcW w:w="1056" w:type="dxa"/>
            <w:tcBorders>
              <w:bottom w:val="single" w:sz="4" w:space="0" w:color="auto"/>
            </w:tcBorders>
          </w:tcPr>
          <w:p w14:paraId="6B4627E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Borders>
              <w:bottom w:val="single" w:sz="4" w:space="0" w:color="auto"/>
            </w:tcBorders>
          </w:tcPr>
          <w:p w14:paraId="7D76F4C1" w14:textId="23E388A1"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0.033</w:t>
            </w:r>
            <w:r w:rsidR="00432DD4" w:rsidRPr="00744AC2">
              <w:rPr>
                <w:rFonts w:ascii="Book Antiqua" w:hAnsi="Book Antiqua"/>
                <w:sz w:val="24"/>
                <w:szCs w:val="24"/>
                <w:vertAlign w:val="superscript"/>
              </w:rPr>
              <w:t>a</w:t>
            </w:r>
          </w:p>
        </w:tc>
        <w:tc>
          <w:tcPr>
            <w:tcW w:w="709" w:type="dxa"/>
            <w:tcBorders>
              <w:bottom w:val="single" w:sz="4" w:space="0" w:color="auto"/>
            </w:tcBorders>
          </w:tcPr>
          <w:p w14:paraId="579896E8"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884" w:type="dxa"/>
            <w:tcBorders>
              <w:bottom w:val="single" w:sz="4" w:space="0" w:color="auto"/>
            </w:tcBorders>
          </w:tcPr>
          <w:p w14:paraId="13E239CB"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555" w:type="dxa"/>
            <w:tcBorders>
              <w:bottom w:val="single" w:sz="4" w:space="0" w:color="auto"/>
            </w:tcBorders>
          </w:tcPr>
          <w:p w14:paraId="68CFEFB8"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Borders>
              <w:bottom w:val="single" w:sz="4" w:space="0" w:color="auto"/>
            </w:tcBorders>
          </w:tcPr>
          <w:p w14:paraId="0C2C50EB" w14:textId="77777777" w:rsidR="001260F9" w:rsidRPr="00744AC2" w:rsidRDefault="001260F9" w:rsidP="003D2F55">
            <w:pPr>
              <w:adjustRightInd w:val="0"/>
              <w:snapToGrid w:val="0"/>
              <w:spacing w:line="360" w:lineRule="auto"/>
              <w:jc w:val="both"/>
              <w:rPr>
                <w:rFonts w:ascii="Book Antiqua" w:hAnsi="Book Antiqua"/>
                <w:sz w:val="24"/>
                <w:szCs w:val="24"/>
              </w:rPr>
            </w:pPr>
          </w:p>
        </w:tc>
      </w:tr>
    </w:tbl>
    <w:p w14:paraId="4FCDC413" w14:textId="501DAFDB" w:rsidR="00792B37" w:rsidRPr="00744AC2" w:rsidRDefault="002F5174"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Yamashita </w:t>
      </w:r>
      <w:r w:rsidRPr="00744AC2">
        <w:rPr>
          <w:rFonts w:ascii="Book Antiqua" w:hAnsi="Book Antiqua"/>
          <w:i/>
          <w:sz w:val="24"/>
          <w:szCs w:val="24"/>
        </w:rPr>
        <w:t>et al</w:t>
      </w:r>
      <w:r w:rsidRPr="00744AC2">
        <w:rPr>
          <w:rFonts w:ascii="Book Antiqua" w:hAnsi="Book Antiqua"/>
          <w:noProof/>
          <w:sz w:val="24"/>
          <w:szCs w:val="24"/>
          <w:vertAlign w:val="superscript"/>
        </w:rPr>
        <w:t>[26]</w:t>
      </w:r>
      <w:r w:rsidRPr="00744AC2">
        <w:rPr>
          <w:rFonts w:ascii="Book Antiqua" w:hAnsi="Book Antiqua"/>
          <w:sz w:val="24"/>
          <w:szCs w:val="24"/>
        </w:rPr>
        <w:t xml:space="preserve">: Data for study set above data for validation set, midgut </w:t>
      </w:r>
      <w:r w:rsidRPr="007F7BA1">
        <w:rPr>
          <w:rFonts w:ascii="Book Antiqua" w:hAnsi="Book Antiqua"/>
          <w:i/>
          <w:iCs/>
          <w:sz w:val="24"/>
          <w:szCs w:val="24"/>
        </w:rPr>
        <w:t>vs</w:t>
      </w:r>
      <w:r w:rsidRPr="00744AC2">
        <w:rPr>
          <w:rFonts w:ascii="Book Antiqua" w:hAnsi="Book Antiqua"/>
          <w:sz w:val="24"/>
          <w:szCs w:val="24"/>
        </w:rPr>
        <w:t xml:space="preserve"> hindgut, not left </w:t>
      </w:r>
      <w:r w:rsidRPr="003D7B13">
        <w:rPr>
          <w:rFonts w:ascii="Book Antiqua" w:hAnsi="Book Antiqua"/>
          <w:i/>
          <w:iCs/>
          <w:sz w:val="24"/>
          <w:szCs w:val="24"/>
        </w:rPr>
        <w:t>vs</w:t>
      </w:r>
      <w:r w:rsidRPr="00744AC2">
        <w:rPr>
          <w:rFonts w:ascii="Book Antiqua" w:hAnsi="Book Antiqua"/>
          <w:sz w:val="24"/>
          <w:szCs w:val="24"/>
        </w:rPr>
        <w:t xml:space="preserve"> right</w:t>
      </w:r>
      <w:r w:rsidR="007F7BA1">
        <w:rPr>
          <w:rFonts w:ascii="Book Antiqua" w:hAnsi="Book Antiqua"/>
          <w:sz w:val="24"/>
          <w:szCs w:val="24"/>
        </w:rPr>
        <w:t>;</w:t>
      </w:r>
      <w:r w:rsidRPr="00744AC2">
        <w:rPr>
          <w:rFonts w:ascii="Book Antiqua" w:hAnsi="Book Antiqua"/>
          <w:sz w:val="24"/>
          <w:szCs w:val="24"/>
        </w:rPr>
        <w:t xml:space="preserve"> Imai </w:t>
      </w:r>
      <w:r w:rsidRPr="00744AC2">
        <w:rPr>
          <w:rFonts w:ascii="Book Antiqua" w:hAnsi="Book Antiqua"/>
          <w:i/>
          <w:sz w:val="24"/>
          <w:szCs w:val="24"/>
        </w:rPr>
        <w:t>et al</w:t>
      </w:r>
      <w:r w:rsidRPr="00744AC2">
        <w:rPr>
          <w:rFonts w:ascii="Book Antiqua" w:hAnsi="Book Antiqua"/>
          <w:noProof/>
          <w:sz w:val="24"/>
          <w:szCs w:val="24"/>
          <w:vertAlign w:val="superscript"/>
        </w:rPr>
        <w:t>[35]</w:t>
      </w:r>
      <w:r w:rsidRPr="00744AC2">
        <w:rPr>
          <w:rFonts w:ascii="Book Antiqua" w:hAnsi="Book Antiqua"/>
          <w:sz w:val="24"/>
          <w:szCs w:val="24"/>
        </w:rPr>
        <w:t xml:space="preserve">: 5 Year DFS% not 3-year </w:t>
      </w:r>
      <w:r w:rsidR="004D59A4" w:rsidRPr="00744AC2">
        <w:rPr>
          <w:rFonts w:ascii="Book Antiqua" w:hAnsi="Book Antiqua"/>
          <w:bCs/>
          <w:sz w:val="24"/>
          <w:szCs w:val="24"/>
        </w:rPr>
        <w:t>disease free survival</w:t>
      </w:r>
      <w:r w:rsidR="007F7BA1">
        <w:rPr>
          <w:rFonts w:ascii="Book Antiqua" w:hAnsi="Book Antiqua"/>
          <w:sz w:val="24"/>
          <w:szCs w:val="24"/>
        </w:rPr>
        <w:t>.</w:t>
      </w:r>
      <w:r w:rsidR="007F7BA1">
        <w:rPr>
          <w:rFonts w:ascii="Book Antiqua" w:hAnsi="Book Antiqua" w:hint="eastAsia"/>
          <w:sz w:val="24"/>
          <w:szCs w:val="24"/>
          <w:lang w:eastAsia="zh-CN"/>
        </w:rPr>
        <w:t xml:space="preserve"> </w:t>
      </w:r>
      <w:r w:rsidRPr="00744AC2">
        <w:rPr>
          <w:rFonts w:ascii="Book Antiqua" w:hAnsi="Book Antiqua"/>
          <w:sz w:val="24"/>
          <w:szCs w:val="24"/>
          <w:vertAlign w:val="superscript"/>
        </w:rPr>
        <w:t>a</w:t>
      </w:r>
      <w:r w:rsidRPr="00744AC2">
        <w:rPr>
          <w:rFonts w:ascii="Book Antiqua" w:hAnsi="Book Antiqua"/>
          <w:i/>
          <w:caps/>
          <w:sz w:val="24"/>
          <w:szCs w:val="24"/>
        </w:rPr>
        <w:t>P</w:t>
      </w:r>
      <w:r w:rsidR="003A5E87">
        <w:rPr>
          <w:rFonts w:ascii="Book Antiqua" w:hAnsi="Book Antiqua"/>
          <w:i/>
          <w:caps/>
          <w:sz w:val="24"/>
          <w:szCs w:val="24"/>
        </w:rPr>
        <w:t xml:space="preserve"> </w:t>
      </w:r>
      <w:r w:rsidRPr="00744AC2">
        <w:rPr>
          <w:rFonts w:ascii="Book Antiqua" w:hAnsi="Book Antiqua"/>
          <w:i/>
          <w:caps/>
          <w:sz w:val="24"/>
          <w:szCs w:val="24"/>
        </w:rPr>
        <w:t>&lt;</w:t>
      </w:r>
      <w:r w:rsidR="003A5E87">
        <w:rPr>
          <w:rFonts w:ascii="Book Antiqua" w:hAnsi="Book Antiqua"/>
          <w:i/>
          <w:caps/>
          <w:sz w:val="24"/>
          <w:szCs w:val="24"/>
        </w:rPr>
        <w:t xml:space="preserve"> </w:t>
      </w:r>
      <w:r w:rsidRPr="00744AC2">
        <w:rPr>
          <w:rFonts w:ascii="Book Antiqua" w:hAnsi="Book Antiqua"/>
          <w:sz w:val="24"/>
          <w:szCs w:val="24"/>
        </w:rPr>
        <w:t>0.05</w:t>
      </w:r>
      <w:r w:rsidR="007F7BA1">
        <w:rPr>
          <w:rFonts w:ascii="Book Antiqua" w:hAnsi="Book Antiqua"/>
          <w:sz w:val="24"/>
          <w:szCs w:val="24"/>
        </w:rPr>
        <w:t>.</w:t>
      </w:r>
      <w:r w:rsidR="004D59A4">
        <w:rPr>
          <w:rFonts w:ascii="Book Antiqua" w:hAnsi="Book Antiqua"/>
          <w:sz w:val="24"/>
          <w:szCs w:val="24"/>
        </w:rPr>
        <w:t xml:space="preserve"> </w:t>
      </w:r>
      <w:r w:rsidR="004D59A4" w:rsidRPr="00744AC2">
        <w:rPr>
          <w:rFonts w:ascii="Book Antiqua" w:hAnsi="Book Antiqua"/>
          <w:bCs/>
          <w:sz w:val="24"/>
          <w:szCs w:val="24"/>
        </w:rPr>
        <w:t>DFS: Disease free survival</w:t>
      </w:r>
      <w:r w:rsidR="004D59A4">
        <w:rPr>
          <w:rFonts w:ascii="Book Antiqua" w:hAnsi="Book Antiqua"/>
          <w:bCs/>
          <w:sz w:val="24"/>
          <w:szCs w:val="24"/>
        </w:rPr>
        <w:t xml:space="preserve">; </w:t>
      </w:r>
      <w:r w:rsidR="004D59A4">
        <w:rPr>
          <w:rFonts w:ascii="Book Antiqua" w:hAnsi="Book Antiqua"/>
          <w:sz w:val="24"/>
          <w:szCs w:val="24"/>
        </w:rPr>
        <w:t xml:space="preserve">L: </w:t>
      </w:r>
      <w:r w:rsidR="004D59A4" w:rsidRPr="00744AC2">
        <w:rPr>
          <w:rFonts w:ascii="Book Antiqua" w:hAnsi="Book Antiqua"/>
          <w:sz w:val="24"/>
          <w:szCs w:val="24"/>
        </w:rPr>
        <w:t>Left</w:t>
      </w:r>
      <w:r w:rsidR="004D59A4">
        <w:rPr>
          <w:rFonts w:ascii="Book Antiqua" w:hAnsi="Book Antiqua"/>
          <w:sz w:val="24"/>
          <w:szCs w:val="24"/>
        </w:rPr>
        <w:t xml:space="preserve">; R: </w:t>
      </w:r>
      <w:r w:rsidR="004D59A4" w:rsidRPr="00744AC2">
        <w:rPr>
          <w:rFonts w:ascii="Book Antiqua" w:hAnsi="Book Antiqua"/>
          <w:sz w:val="24"/>
          <w:szCs w:val="24"/>
        </w:rPr>
        <w:t>Right</w:t>
      </w:r>
      <w:r w:rsidR="003D2F55">
        <w:rPr>
          <w:rFonts w:ascii="Book Antiqua" w:hAnsi="Book Antiqua"/>
          <w:sz w:val="24"/>
          <w:szCs w:val="24"/>
        </w:rPr>
        <w:t xml:space="preserve">; HR: </w:t>
      </w:r>
      <w:r w:rsidR="003D2F55" w:rsidRPr="003D2F55">
        <w:rPr>
          <w:rFonts w:ascii="Book Antiqua" w:hAnsi="Book Antiqua"/>
          <w:sz w:val="24"/>
          <w:szCs w:val="24"/>
        </w:rPr>
        <w:t>Hazard ratio.</w:t>
      </w:r>
    </w:p>
    <w:p w14:paraId="23E7EF23" w14:textId="50D24F67" w:rsidR="001260F9" w:rsidRDefault="001260F9"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br w:type="page"/>
      </w:r>
    </w:p>
    <w:p w14:paraId="2F3D156F" w14:textId="556C1632" w:rsidR="003D2F55" w:rsidRPr="00744AC2" w:rsidRDefault="003D2F55" w:rsidP="00221FFA">
      <w:pPr>
        <w:adjustRightInd w:val="0"/>
        <w:snapToGrid w:val="0"/>
        <w:spacing w:after="0" w:line="360" w:lineRule="auto"/>
        <w:jc w:val="both"/>
        <w:rPr>
          <w:rFonts w:ascii="Book Antiqua" w:hAnsi="Book Antiqua"/>
          <w:sz w:val="24"/>
          <w:szCs w:val="24"/>
        </w:rPr>
      </w:pPr>
      <w:r w:rsidRPr="00744AC2">
        <w:rPr>
          <w:rFonts w:ascii="Book Antiqua" w:hAnsi="Book Antiqua"/>
          <w:b/>
          <w:bCs/>
          <w:sz w:val="24"/>
          <w:szCs w:val="24"/>
        </w:rPr>
        <w:lastRenderedPageBreak/>
        <w:t>Table 4 Progression free survival data</w:t>
      </w:r>
    </w:p>
    <w:tbl>
      <w:tblPr>
        <w:tblStyle w:val="a9"/>
        <w:tblW w:w="1460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992"/>
        <w:gridCol w:w="725"/>
        <w:gridCol w:w="630"/>
        <w:gridCol w:w="1080"/>
        <w:gridCol w:w="1080"/>
        <w:gridCol w:w="720"/>
        <w:gridCol w:w="810"/>
        <w:gridCol w:w="1080"/>
        <w:gridCol w:w="1080"/>
        <w:gridCol w:w="810"/>
        <w:gridCol w:w="720"/>
        <w:gridCol w:w="1170"/>
        <w:gridCol w:w="1861"/>
      </w:tblGrid>
      <w:tr w:rsidR="00744AC2" w:rsidRPr="00744AC2" w14:paraId="1045BB47" w14:textId="77777777" w:rsidTr="00415E2A">
        <w:trPr>
          <w:trHeight w:val="550"/>
        </w:trPr>
        <w:tc>
          <w:tcPr>
            <w:tcW w:w="1843" w:type="dxa"/>
            <w:vMerge w:val="restart"/>
            <w:tcBorders>
              <w:top w:val="single" w:sz="4" w:space="0" w:color="auto"/>
            </w:tcBorders>
          </w:tcPr>
          <w:p w14:paraId="3DF64405" w14:textId="7C996D12" w:rsidR="00B25B02" w:rsidRPr="00744AC2" w:rsidRDefault="003D2F55" w:rsidP="00221FFA">
            <w:pPr>
              <w:adjustRightInd w:val="0"/>
              <w:snapToGrid w:val="0"/>
              <w:spacing w:line="360" w:lineRule="auto"/>
              <w:jc w:val="both"/>
              <w:rPr>
                <w:rFonts w:ascii="Book Antiqua" w:hAnsi="Book Antiqua"/>
                <w:b/>
                <w:bCs/>
                <w:sz w:val="24"/>
                <w:szCs w:val="24"/>
              </w:rPr>
            </w:pPr>
            <w:r>
              <w:rPr>
                <w:rFonts w:ascii="Book Antiqua" w:hAnsi="Book Antiqua"/>
                <w:b/>
                <w:bCs/>
                <w:sz w:val="24"/>
                <w:szCs w:val="24"/>
              </w:rPr>
              <w:t>Ref.</w:t>
            </w:r>
          </w:p>
        </w:tc>
        <w:tc>
          <w:tcPr>
            <w:tcW w:w="992" w:type="dxa"/>
            <w:vMerge w:val="restart"/>
            <w:tcBorders>
              <w:top w:val="single" w:sz="4" w:space="0" w:color="auto"/>
            </w:tcBorders>
          </w:tcPr>
          <w:p w14:paraId="2B9C5B25" w14:textId="77777777"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Year</w:t>
            </w:r>
          </w:p>
        </w:tc>
        <w:tc>
          <w:tcPr>
            <w:tcW w:w="3515" w:type="dxa"/>
            <w:gridSpan w:val="4"/>
            <w:tcBorders>
              <w:top w:val="single" w:sz="4" w:space="0" w:color="auto"/>
              <w:bottom w:val="single" w:sz="4" w:space="0" w:color="auto"/>
            </w:tcBorders>
          </w:tcPr>
          <w:p w14:paraId="2861606D" w14:textId="4C62922F"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 xml:space="preserve">Median PFS </w:t>
            </w:r>
            <w:r w:rsidR="00D96B46" w:rsidRPr="00744AC2">
              <w:rPr>
                <w:rFonts w:ascii="Book Antiqua" w:hAnsi="Book Antiqua"/>
                <w:b/>
                <w:bCs/>
                <w:sz w:val="24"/>
                <w:szCs w:val="24"/>
              </w:rPr>
              <w:t>(mo)</w:t>
            </w:r>
            <w:r w:rsidRPr="00744AC2">
              <w:rPr>
                <w:rFonts w:ascii="Book Antiqua" w:hAnsi="Book Antiqua"/>
                <w:b/>
                <w:bCs/>
                <w:sz w:val="24"/>
                <w:szCs w:val="24"/>
              </w:rPr>
              <w:t xml:space="preserve"> </w:t>
            </w:r>
          </w:p>
        </w:tc>
        <w:tc>
          <w:tcPr>
            <w:tcW w:w="3690" w:type="dxa"/>
            <w:gridSpan w:val="4"/>
            <w:tcBorders>
              <w:top w:val="single" w:sz="4" w:space="0" w:color="auto"/>
              <w:bottom w:val="single" w:sz="4" w:space="0" w:color="auto"/>
            </w:tcBorders>
          </w:tcPr>
          <w:p w14:paraId="3ABD021A" w14:textId="55245E1D"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 xml:space="preserve">5 </w:t>
            </w:r>
            <w:r w:rsidR="003D2F55" w:rsidRPr="00744AC2">
              <w:rPr>
                <w:rFonts w:ascii="Book Antiqua" w:hAnsi="Book Antiqua"/>
                <w:b/>
                <w:bCs/>
                <w:sz w:val="24"/>
                <w:szCs w:val="24"/>
              </w:rPr>
              <w:t>y</w:t>
            </w:r>
            <w:r w:rsidRPr="00744AC2">
              <w:rPr>
                <w:rFonts w:ascii="Book Antiqua" w:hAnsi="Book Antiqua"/>
                <w:b/>
                <w:bCs/>
                <w:sz w:val="24"/>
                <w:szCs w:val="24"/>
              </w:rPr>
              <w:t xml:space="preserve">r PFS </w:t>
            </w:r>
            <w:r w:rsidR="00E8143A" w:rsidRPr="00744AC2">
              <w:rPr>
                <w:rFonts w:ascii="Book Antiqua" w:hAnsi="Book Antiqua"/>
                <w:b/>
                <w:bCs/>
                <w:sz w:val="24"/>
                <w:szCs w:val="24"/>
              </w:rPr>
              <w:t>(</w:t>
            </w:r>
            <w:r w:rsidRPr="00744AC2">
              <w:rPr>
                <w:rFonts w:ascii="Book Antiqua" w:hAnsi="Book Antiqua"/>
                <w:b/>
                <w:bCs/>
                <w:sz w:val="24"/>
                <w:szCs w:val="24"/>
              </w:rPr>
              <w:t>%</w:t>
            </w:r>
            <w:r w:rsidR="00E8143A" w:rsidRPr="00744AC2">
              <w:rPr>
                <w:rFonts w:ascii="Book Antiqua" w:hAnsi="Book Antiqua"/>
                <w:b/>
                <w:bCs/>
                <w:sz w:val="24"/>
                <w:szCs w:val="24"/>
              </w:rPr>
              <w:t>)</w:t>
            </w:r>
          </w:p>
        </w:tc>
        <w:tc>
          <w:tcPr>
            <w:tcW w:w="4561" w:type="dxa"/>
            <w:gridSpan w:val="4"/>
            <w:tcBorders>
              <w:top w:val="single" w:sz="4" w:space="0" w:color="auto"/>
              <w:bottom w:val="single" w:sz="4" w:space="0" w:color="auto"/>
            </w:tcBorders>
          </w:tcPr>
          <w:p w14:paraId="00066462" w14:textId="41EF52ED"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PFS H</w:t>
            </w:r>
            <w:r w:rsidR="003D2F55" w:rsidRPr="00744AC2">
              <w:rPr>
                <w:rFonts w:ascii="Book Antiqua" w:hAnsi="Book Antiqua"/>
                <w:b/>
                <w:bCs/>
                <w:sz w:val="24"/>
                <w:szCs w:val="24"/>
              </w:rPr>
              <w:t>R</w:t>
            </w:r>
          </w:p>
        </w:tc>
      </w:tr>
      <w:tr w:rsidR="00744AC2" w:rsidRPr="00744AC2" w14:paraId="2F6E7001" w14:textId="77777777" w:rsidTr="00415E2A">
        <w:trPr>
          <w:trHeight w:val="456"/>
        </w:trPr>
        <w:tc>
          <w:tcPr>
            <w:tcW w:w="1843" w:type="dxa"/>
            <w:vMerge/>
            <w:tcBorders>
              <w:bottom w:val="single" w:sz="4" w:space="0" w:color="auto"/>
            </w:tcBorders>
          </w:tcPr>
          <w:p w14:paraId="5E2E44B2" w14:textId="77777777" w:rsidR="00B25B02" w:rsidRPr="00744AC2" w:rsidRDefault="00B25B02" w:rsidP="00221FFA">
            <w:pPr>
              <w:adjustRightInd w:val="0"/>
              <w:snapToGrid w:val="0"/>
              <w:spacing w:line="360" w:lineRule="auto"/>
              <w:jc w:val="both"/>
              <w:rPr>
                <w:rFonts w:ascii="Book Antiqua" w:hAnsi="Book Antiqua"/>
                <w:b/>
                <w:bCs/>
                <w:sz w:val="24"/>
                <w:szCs w:val="24"/>
              </w:rPr>
            </w:pPr>
          </w:p>
        </w:tc>
        <w:tc>
          <w:tcPr>
            <w:tcW w:w="992" w:type="dxa"/>
            <w:vMerge/>
            <w:tcBorders>
              <w:bottom w:val="single" w:sz="4" w:space="0" w:color="auto"/>
            </w:tcBorders>
          </w:tcPr>
          <w:p w14:paraId="300E471C" w14:textId="77777777" w:rsidR="00B25B02" w:rsidRPr="00744AC2" w:rsidRDefault="00B25B02" w:rsidP="00221FFA">
            <w:pPr>
              <w:adjustRightInd w:val="0"/>
              <w:snapToGrid w:val="0"/>
              <w:spacing w:line="360" w:lineRule="auto"/>
              <w:jc w:val="both"/>
              <w:rPr>
                <w:rFonts w:ascii="Book Antiqua" w:hAnsi="Book Antiqua"/>
                <w:b/>
                <w:bCs/>
                <w:sz w:val="24"/>
                <w:szCs w:val="24"/>
              </w:rPr>
            </w:pPr>
          </w:p>
        </w:tc>
        <w:tc>
          <w:tcPr>
            <w:tcW w:w="725" w:type="dxa"/>
            <w:tcBorders>
              <w:top w:val="single" w:sz="4" w:space="0" w:color="auto"/>
              <w:bottom w:val="single" w:sz="4" w:space="0" w:color="auto"/>
            </w:tcBorders>
          </w:tcPr>
          <w:p w14:paraId="2ECADAC2" w14:textId="77777777"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L</w:t>
            </w:r>
          </w:p>
        </w:tc>
        <w:tc>
          <w:tcPr>
            <w:tcW w:w="630" w:type="dxa"/>
            <w:tcBorders>
              <w:top w:val="single" w:sz="4" w:space="0" w:color="auto"/>
              <w:bottom w:val="single" w:sz="4" w:space="0" w:color="auto"/>
            </w:tcBorders>
          </w:tcPr>
          <w:p w14:paraId="3737194C" w14:textId="77777777"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 xml:space="preserve">R </w:t>
            </w:r>
          </w:p>
        </w:tc>
        <w:tc>
          <w:tcPr>
            <w:tcW w:w="1080" w:type="dxa"/>
            <w:tcBorders>
              <w:top w:val="single" w:sz="4" w:space="0" w:color="auto"/>
              <w:bottom w:val="single" w:sz="4" w:space="0" w:color="auto"/>
            </w:tcBorders>
          </w:tcPr>
          <w:p w14:paraId="57D243C3" w14:textId="77777777"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Rectum</w:t>
            </w:r>
          </w:p>
        </w:tc>
        <w:tc>
          <w:tcPr>
            <w:tcW w:w="1080" w:type="dxa"/>
            <w:tcBorders>
              <w:top w:val="single" w:sz="4" w:space="0" w:color="auto"/>
              <w:bottom w:val="single" w:sz="4" w:space="0" w:color="auto"/>
            </w:tcBorders>
          </w:tcPr>
          <w:p w14:paraId="387E70CC" w14:textId="2500025B" w:rsidR="00B25B02" w:rsidRPr="00744AC2" w:rsidRDefault="003D2F55" w:rsidP="00221FFA">
            <w:pPr>
              <w:adjustRightInd w:val="0"/>
              <w:snapToGrid w:val="0"/>
              <w:spacing w:line="360" w:lineRule="auto"/>
              <w:jc w:val="both"/>
              <w:rPr>
                <w:rFonts w:ascii="Book Antiqua" w:hAnsi="Book Antiqua"/>
                <w:b/>
                <w:bCs/>
                <w:sz w:val="24"/>
                <w:szCs w:val="24"/>
              </w:rPr>
            </w:pPr>
            <w:r w:rsidRPr="00744AC2">
              <w:rPr>
                <w:rFonts w:ascii="Book Antiqua" w:hAnsi="Book Antiqua"/>
                <w:b/>
                <w:bCs/>
                <w:i/>
                <w:sz w:val="24"/>
                <w:szCs w:val="24"/>
              </w:rPr>
              <w:t>P</w:t>
            </w:r>
            <w:r w:rsidRPr="00744AC2">
              <w:rPr>
                <w:rFonts w:ascii="Book Antiqua" w:hAnsi="Book Antiqua"/>
                <w:b/>
                <w:bCs/>
                <w:sz w:val="24"/>
                <w:szCs w:val="24"/>
              </w:rPr>
              <w:t xml:space="preserve"> </w:t>
            </w:r>
            <w:r w:rsidR="00D96B46" w:rsidRPr="00744AC2">
              <w:rPr>
                <w:rFonts w:ascii="Book Antiqua" w:hAnsi="Book Antiqua"/>
                <w:b/>
                <w:bCs/>
                <w:sz w:val="24"/>
                <w:szCs w:val="24"/>
              </w:rPr>
              <w:t>v</w:t>
            </w:r>
            <w:r w:rsidR="00D170E5" w:rsidRPr="00744AC2">
              <w:rPr>
                <w:rFonts w:ascii="Book Antiqua" w:hAnsi="Book Antiqua"/>
                <w:b/>
                <w:bCs/>
                <w:sz w:val="24"/>
                <w:szCs w:val="24"/>
              </w:rPr>
              <w:t>alue</w:t>
            </w:r>
          </w:p>
        </w:tc>
        <w:tc>
          <w:tcPr>
            <w:tcW w:w="720" w:type="dxa"/>
            <w:tcBorders>
              <w:top w:val="single" w:sz="4" w:space="0" w:color="auto"/>
              <w:bottom w:val="single" w:sz="4" w:space="0" w:color="auto"/>
            </w:tcBorders>
          </w:tcPr>
          <w:p w14:paraId="65BA1D98" w14:textId="77777777"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L</w:t>
            </w:r>
          </w:p>
        </w:tc>
        <w:tc>
          <w:tcPr>
            <w:tcW w:w="810" w:type="dxa"/>
            <w:tcBorders>
              <w:top w:val="single" w:sz="4" w:space="0" w:color="auto"/>
              <w:bottom w:val="single" w:sz="4" w:space="0" w:color="auto"/>
            </w:tcBorders>
          </w:tcPr>
          <w:p w14:paraId="300E481B" w14:textId="77777777"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w:t>
            </w:r>
          </w:p>
        </w:tc>
        <w:tc>
          <w:tcPr>
            <w:tcW w:w="1080" w:type="dxa"/>
            <w:tcBorders>
              <w:top w:val="single" w:sz="4" w:space="0" w:color="auto"/>
              <w:bottom w:val="single" w:sz="4" w:space="0" w:color="auto"/>
            </w:tcBorders>
          </w:tcPr>
          <w:p w14:paraId="2EF0FF43" w14:textId="77777777"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Rectum</w:t>
            </w:r>
          </w:p>
        </w:tc>
        <w:tc>
          <w:tcPr>
            <w:tcW w:w="1080" w:type="dxa"/>
            <w:tcBorders>
              <w:top w:val="single" w:sz="4" w:space="0" w:color="auto"/>
              <w:bottom w:val="single" w:sz="4" w:space="0" w:color="auto"/>
            </w:tcBorders>
          </w:tcPr>
          <w:p w14:paraId="6E7D83CE" w14:textId="6CB78D86" w:rsidR="00B25B02" w:rsidRPr="00744AC2" w:rsidRDefault="003D2F55" w:rsidP="00221FFA">
            <w:pPr>
              <w:adjustRightInd w:val="0"/>
              <w:snapToGrid w:val="0"/>
              <w:spacing w:line="360" w:lineRule="auto"/>
              <w:jc w:val="both"/>
              <w:rPr>
                <w:rFonts w:ascii="Book Antiqua" w:hAnsi="Book Antiqua"/>
                <w:b/>
                <w:bCs/>
                <w:sz w:val="24"/>
                <w:szCs w:val="24"/>
              </w:rPr>
            </w:pPr>
            <w:r w:rsidRPr="00744AC2">
              <w:rPr>
                <w:rFonts w:ascii="Book Antiqua" w:hAnsi="Book Antiqua"/>
                <w:b/>
                <w:bCs/>
                <w:i/>
                <w:sz w:val="24"/>
                <w:szCs w:val="24"/>
              </w:rPr>
              <w:t>P</w:t>
            </w:r>
            <w:r w:rsidRPr="00744AC2">
              <w:rPr>
                <w:rFonts w:ascii="Book Antiqua" w:hAnsi="Book Antiqua"/>
                <w:b/>
                <w:bCs/>
                <w:sz w:val="24"/>
                <w:szCs w:val="24"/>
              </w:rPr>
              <w:t xml:space="preserve"> </w:t>
            </w:r>
            <w:r w:rsidR="00D96B46" w:rsidRPr="00744AC2">
              <w:rPr>
                <w:rFonts w:ascii="Book Antiqua" w:hAnsi="Book Antiqua"/>
                <w:b/>
                <w:bCs/>
                <w:sz w:val="24"/>
                <w:szCs w:val="24"/>
              </w:rPr>
              <w:t xml:space="preserve">value </w:t>
            </w:r>
          </w:p>
        </w:tc>
        <w:tc>
          <w:tcPr>
            <w:tcW w:w="810" w:type="dxa"/>
            <w:tcBorders>
              <w:top w:val="single" w:sz="4" w:space="0" w:color="auto"/>
              <w:bottom w:val="single" w:sz="4" w:space="0" w:color="auto"/>
            </w:tcBorders>
          </w:tcPr>
          <w:p w14:paraId="60366733" w14:textId="77777777"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L</w:t>
            </w:r>
          </w:p>
        </w:tc>
        <w:tc>
          <w:tcPr>
            <w:tcW w:w="720" w:type="dxa"/>
            <w:tcBorders>
              <w:top w:val="single" w:sz="4" w:space="0" w:color="auto"/>
              <w:bottom w:val="single" w:sz="4" w:space="0" w:color="auto"/>
            </w:tcBorders>
          </w:tcPr>
          <w:p w14:paraId="222208FD" w14:textId="77777777"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w:t>
            </w:r>
          </w:p>
        </w:tc>
        <w:tc>
          <w:tcPr>
            <w:tcW w:w="1170" w:type="dxa"/>
            <w:tcBorders>
              <w:top w:val="single" w:sz="4" w:space="0" w:color="auto"/>
              <w:bottom w:val="single" w:sz="4" w:space="0" w:color="auto"/>
            </w:tcBorders>
          </w:tcPr>
          <w:p w14:paraId="0EBF9640" w14:textId="77777777"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Rectum</w:t>
            </w:r>
          </w:p>
        </w:tc>
        <w:tc>
          <w:tcPr>
            <w:tcW w:w="1861" w:type="dxa"/>
            <w:tcBorders>
              <w:top w:val="single" w:sz="4" w:space="0" w:color="auto"/>
              <w:bottom w:val="single" w:sz="4" w:space="0" w:color="auto"/>
            </w:tcBorders>
          </w:tcPr>
          <w:p w14:paraId="66F3BB89" w14:textId="28E87BAA" w:rsidR="00B25B02" w:rsidRPr="00744AC2" w:rsidRDefault="003D2F55" w:rsidP="00221FFA">
            <w:pPr>
              <w:adjustRightInd w:val="0"/>
              <w:snapToGrid w:val="0"/>
              <w:spacing w:line="360" w:lineRule="auto"/>
              <w:jc w:val="both"/>
              <w:rPr>
                <w:rFonts w:ascii="Book Antiqua" w:hAnsi="Book Antiqua"/>
                <w:b/>
                <w:bCs/>
                <w:sz w:val="24"/>
                <w:szCs w:val="24"/>
              </w:rPr>
            </w:pPr>
            <w:r w:rsidRPr="00744AC2">
              <w:rPr>
                <w:rFonts w:ascii="Book Antiqua" w:hAnsi="Book Antiqua"/>
                <w:b/>
                <w:bCs/>
                <w:i/>
                <w:sz w:val="24"/>
                <w:szCs w:val="24"/>
              </w:rPr>
              <w:t>P</w:t>
            </w:r>
            <w:r w:rsidR="00D96B46" w:rsidRPr="00744AC2">
              <w:rPr>
                <w:rFonts w:ascii="Book Antiqua" w:hAnsi="Book Antiqua"/>
                <w:b/>
                <w:bCs/>
                <w:sz w:val="24"/>
                <w:szCs w:val="24"/>
              </w:rPr>
              <w:t xml:space="preserve"> value </w:t>
            </w:r>
          </w:p>
        </w:tc>
      </w:tr>
      <w:tr w:rsidR="00744AC2" w:rsidRPr="00744AC2" w14:paraId="06BA54C2" w14:textId="77777777" w:rsidTr="00415E2A">
        <w:trPr>
          <w:trHeight w:val="531"/>
        </w:trPr>
        <w:tc>
          <w:tcPr>
            <w:tcW w:w="1843" w:type="dxa"/>
            <w:tcBorders>
              <w:top w:val="single" w:sz="4" w:space="0" w:color="auto"/>
            </w:tcBorders>
          </w:tcPr>
          <w:p w14:paraId="3ACBAC28" w14:textId="5D97FFE4" w:rsidR="00B25B02" w:rsidRPr="003D2F55" w:rsidRDefault="00B25B02" w:rsidP="00221FFA">
            <w:pPr>
              <w:adjustRightInd w:val="0"/>
              <w:snapToGrid w:val="0"/>
              <w:spacing w:line="360" w:lineRule="auto"/>
              <w:jc w:val="both"/>
              <w:rPr>
                <w:rFonts w:ascii="Book Antiqua" w:hAnsi="Book Antiqua"/>
                <w:bCs/>
                <w:sz w:val="24"/>
                <w:szCs w:val="24"/>
              </w:rPr>
            </w:pPr>
            <w:r w:rsidRPr="003D2F55">
              <w:rPr>
                <w:rFonts w:ascii="Book Antiqua" w:hAnsi="Book Antiqua"/>
                <w:bCs/>
                <w:sz w:val="24"/>
                <w:szCs w:val="24"/>
              </w:rPr>
              <w:t>Zhou</w:t>
            </w:r>
            <w:r w:rsidR="003A5E87" w:rsidRPr="003D2F55">
              <w:rPr>
                <w:rFonts w:ascii="Book Antiqua" w:hAnsi="Book Antiqua"/>
                <w:bCs/>
                <w:i/>
                <w:iCs/>
                <w:sz w:val="24"/>
                <w:szCs w:val="24"/>
              </w:rPr>
              <w:t xml:space="preserve"> et al</w:t>
            </w:r>
            <w:r w:rsidR="00A256CB" w:rsidRPr="003D2F55">
              <w:rPr>
                <w:rFonts w:ascii="Book Antiqua" w:hAnsi="Book Antiqua"/>
                <w:bCs/>
                <w:noProof/>
                <w:sz w:val="24"/>
                <w:szCs w:val="24"/>
                <w:vertAlign w:val="superscript"/>
              </w:rPr>
              <w:t>[27]</w:t>
            </w:r>
          </w:p>
        </w:tc>
        <w:tc>
          <w:tcPr>
            <w:tcW w:w="992" w:type="dxa"/>
            <w:tcBorders>
              <w:top w:val="single" w:sz="4" w:space="0" w:color="auto"/>
            </w:tcBorders>
          </w:tcPr>
          <w:p w14:paraId="3298538C"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2017</w:t>
            </w:r>
          </w:p>
        </w:tc>
        <w:tc>
          <w:tcPr>
            <w:tcW w:w="725" w:type="dxa"/>
            <w:tcBorders>
              <w:top w:val="single" w:sz="4" w:space="0" w:color="auto"/>
            </w:tcBorders>
          </w:tcPr>
          <w:p w14:paraId="18C9F39C"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630" w:type="dxa"/>
            <w:tcBorders>
              <w:top w:val="single" w:sz="4" w:space="0" w:color="auto"/>
            </w:tcBorders>
          </w:tcPr>
          <w:p w14:paraId="169361AB"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Borders>
              <w:top w:val="single" w:sz="4" w:space="0" w:color="auto"/>
            </w:tcBorders>
          </w:tcPr>
          <w:p w14:paraId="2F16A73A"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Borders>
              <w:top w:val="single" w:sz="4" w:space="0" w:color="auto"/>
            </w:tcBorders>
          </w:tcPr>
          <w:p w14:paraId="131A2833"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720" w:type="dxa"/>
            <w:tcBorders>
              <w:top w:val="single" w:sz="4" w:space="0" w:color="auto"/>
            </w:tcBorders>
          </w:tcPr>
          <w:p w14:paraId="6D84F4FB"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12.5</w:t>
            </w:r>
          </w:p>
        </w:tc>
        <w:tc>
          <w:tcPr>
            <w:tcW w:w="810" w:type="dxa"/>
            <w:tcBorders>
              <w:top w:val="single" w:sz="4" w:space="0" w:color="auto"/>
            </w:tcBorders>
          </w:tcPr>
          <w:p w14:paraId="20B733D3"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7.1</w:t>
            </w:r>
          </w:p>
        </w:tc>
        <w:tc>
          <w:tcPr>
            <w:tcW w:w="1080" w:type="dxa"/>
            <w:tcBorders>
              <w:top w:val="single" w:sz="4" w:space="0" w:color="auto"/>
            </w:tcBorders>
          </w:tcPr>
          <w:p w14:paraId="2F4BFC32"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11.5</w:t>
            </w:r>
          </w:p>
        </w:tc>
        <w:tc>
          <w:tcPr>
            <w:tcW w:w="1080" w:type="dxa"/>
            <w:tcBorders>
              <w:top w:val="single" w:sz="4" w:space="0" w:color="auto"/>
            </w:tcBorders>
          </w:tcPr>
          <w:p w14:paraId="1116DC24" w14:textId="60BA841C"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0.012</w:t>
            </w:r>
            <w:r w:rsidR="00432DD4" w:rsidRPr="00744AC2">
              <w:rPr>
                <w:rFonts w:ascii="Book Antiqua" w:hAnsi="Book Antiqua"/>
                <w:sz w:val="24"/>
                <w:szCs w:val="24"/>
                <w:vertAlign w:val="superscript"/>
              </w:rPr>
              <w:t>a</w:t>
            </w:r>
          </w:p>
        </w:tc>
        <w:tc>
          <w:tcPr>
            <w:tcW w:w="810" w:type="dxa"/>
            <w:tcBorders>
              <w:top w:val="single" w:sz="4" w:space="0" w:color="auto"/>
            </w:tcBorders>
          </w:tcPr>
          <w:p w14:paraId="3507F99E"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0.67</w:t>
            </w:r>
          </w:p>
        </w:tc>
        <w:tc>
          <w:tcPr>
            <w:tcW w:w="720" w:type="dxa"/>
            <w:tcBorders>
              <w:top w:val="single" w:sz="4" w:space="0" w:color="auto"/>
            </w:tcBorders>
          </w:tcPr>
          <w:p w14:paraId="0DFFE025"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170" w:type="dxa"/>
            <w:tcBorders>
              <w:top w:val="single" w:sz="4" w:space="0" w:color="auto"/>
            </w:tcBorders>
          </w:tcPr>
          <w:p w14:paraId="2C469255"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0.85</w:t>
            </w:r>
          </w:p>
        </w:tc>
        <w:tc>
          <w:tcPr>
            <w:tcW w:w="1861" w:type="dxa"/>
            <w:tcBorders>
              <w:top w:val="single" w:sz="4" w:space="0" w:color="auto"/>
            </w:tcBorders>
          </w:tcPr>
          <w:p w14:paraId="2A6884C5" w14:textId="1384DCD4"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0.012</w:t>
            </w:r>
            <w:r w:rsidR="00432DD4" w:rsidRPr="00744AC2">
              <w:rPr>
                <w:rFonts w:ascii="Book Antiqua" w:hAnsi="Book Antiqua"/>
                <w:sz w:val="24"/>
                <w:szCs w:val="24"/>
                <w:vertAlign w:val="superscript"/>
              </w:rPr>
              <w:t>a</w:t>
            </w:r>
          </w:p>
        </w:tc>
      </w:tr>
      <w:tr w:rsidR="00744AC2" w:rsidRPr="00744AC2" w14:paraId="62EB971B" w14:textId="77777777" w:rsidTr="00415E2A">
        <w:trPr>
          <w:trHeight w:val="388"/>
        </w:trPr>
        <w:tc>
          <w:tcPr>
            <w:tcW w:w="1843" w:type="dxa"/>
          </w:tcPr>
          <w:p w14:paraId="35524C20" w14:textId="38D008D9" w:rsidR="00B25B02" w:rsidRPr="003D2F55" w:rsidRDefault="004A4DFA" w:rsidP="00221FFA">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d</w:t>
            </w:r>
            <w:r w:rsidR="00B25B02" w:rsidRPr="003D2F55">
              <w:rPr>
                <w:rFonts w:ascii="Book Antiqua" w:hAnsi="Book Antiqua"/>
                <w:bCs/>
                <w:sz w:val="24"/>
                <w:szCs w:val="24"/>
              </w:rPr>
              <w:t>e Haas</w:t>
            </w:r>
            <w:r w:rsidR="003A5E87" w:rsidRPr="003D2F55">
              <w:rPr>
                <w:rFonts w:ascii="Book Antiqua" w:hAnsi="Book Antiqua"/>
                <w:bCs/>
                <w:i/>
                <w:iCs/>
                <w:sz w:val="24"/>
                <w:szCs w:val="24"/>
              </w:rPr>
              <w:t xml:space="preserve"> et al</w:t>
            </w:r>
            <w:r w:rsidR="00A256CB" w:rsidRPr="003D2F55">
              <w:rPr>
                <w:rFonts w:ascii="Book Antiqua" w:hAnsi="Book Antiqua"/>
                <w:bCs/>
                <w:noProof/>
                <w:sz w:val="24"/>
                <w:szCs w:val="24"/>
                <w:vertAlign w:val="superscript"/>
              </w:rPr>
              <w:t>[24]</w:t>
            </w:r>
          </w:p>
        </w:tc>
        <w:tc>
          <w:tcPr>
            <w:tcW w:w="992" w:type="dxa"/>
          </w:tcPr>
          <w:p w14:paraId="313F4390"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2010</w:t>
            </w:r>
          </w:p>
        </w:tc>
        <w:tc>
          <w:tcPr>
            <w:tcW w:w="725" w:type="dxa"/>
          </w:tcPr>
          <w:p w14:paraId="630FC048"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630" w:type="dxa"/>
          </w:tcPr>
          <w:p w14:paraId="6E50633E"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Pr>
          <w:p w14:paraId="1CFC409B"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Pr>
          <w:p w14:paraId="1447302F"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720" w:type="dxa"/>
          </w:tcPr>
          <w:p w14:paraId="0A10458E"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18</w:t>
            </w:r>
          </w:p>
        </w:tc>
        <w:tc>
          <w:tcPr>
            <w:tcW w:w="810" w:type="dxa"/>
          </w:tcPr>
          <w:p w14:paraId="2D492131"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16</w:t>
            </w:r>
          </w:p>
        </w:tc>
        <w:tc>
          <w:tcPr>
            <w:tcW w:w="1080" w:type="dxa"/>
          </w:tcPr>
          <w:p w14:paraId="698B2F03"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7</w:t>
            </w:r>
          </w:p>
        </w:tc>
        <w:tc>
          <w:tcPr>
            <w:tcW w:w="1080" w:type="dxa"/>
          </w:tcPr>
          <w:p w14:paraId="1B977A9B" w14:textId="2B3ACC0D"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0.009</w:t>
            </w:r>
            <w:r w:rsidR="00432DD4" w:rsidRPr="00744AC2">
              <w:rPr>
                <w:rFonts w:ascii="Book Antiqua" w:hAnsi="Book Antiqua"/>
                <w:sz w:val="24"/>
                <w:szCs w:val="24"/>
                <w:vertAlign w:val="superscript"/>
              </w:rPr>
              <w:t>a</w:t>
            </w:r>
          </w:p>
        </w:tc>
        <w:tc>
          <w:tcPr>
            <w:tcW w:w="810" w:type="dxa"/>
          </w:tcPr>
          <w:p w14:paraId="1D475118"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720" w:type="dxa"/>
          </w:tcPr>
          <w:p w14:paraId="53FED5D1"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170" w:type="dxa"/>
          </w:tcPr>
          <w:p w14:paraId="725D936E"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861" w:type="dxa"/>
          </w:tcPr>
          <w:p w14:paraId="0AEDE15E" w14:textId="77777777" w:rsidR="00B25B02" w:rsidRPr="00744AC2" w:rsidRDefault="00B25B02" w:rsidP="00221FFA">
            <w:pPr>
              <w:adjustRightInd w:val="0"/>
              <w:snapToGrid w:val="0"/>
              <w:spacing w:line="360" w:lineRule="auto"/>
              <w:jc w:val="both"/>
              <w:rPr>
                <w:rFonts w:ascii="Book Antiqua" w:hAnsi="Book Antiqua"/>
                <w:sz w:val="24"/>
                <w:szCs w:val="24"/>
              </w:rPr>
            </w:pPr>
          </w:p>
        </w:tc>
      </w:tr>
      <w:tr w:rsidR="00744AC2" w:rsidRPr="00744AC2" w14:paraId="46C4B4E4" w14:textId="77777777" w:rsidTr="00415E2A">
        <w:trPr>
          <w:trHeight w:val="370"/>
        </w:trPr>
        <w:tc>
          <w:tcPr>
            <w:tcW w:w="1843" w:type="dxa"/>
          </w:tcPr>
          <w:p w14:paraId="0310DD59" w14:textId="712AE36F" w:rsidR="00B25B02" w:rsidRPr="003D2F55" w:rsidRDefault="00B25B02" w:rsidP="00221FFA">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Zheng</w:t>
            </w:r>
            <w:r w:rsidR="003A5E87" w:rsidRPr="003D2F55">
              <w:rPr>
                <w:rFonts w:ascii="Book Antiqua" w:hAnsi="Book Antiqua"/>
                <w:bCs/>
                <w:i/>
                <w:iCs/>
                <w:sz w:val="24"/>
                <w:szCs w:val="24"/>
              </w:rPr>
              <w:t xml:space="preserve"> et al</w:t>
            </w:r>
            <w:r w:rsidR="00113C6F" w:rsidRPr="003D2F55">
              <w:rPr>
                <w:rFonts w:ascii="Book Antiqua" w:hAnsi="Book Antiqua"/>
                <w:bCs/>
                <w:noProof/>
                <w:sz w:val="24"/>
                <w:szCs w:val="24"/>
                <w:vertAlign w:val="superscript"/>
              </w:rPr>
              <w:t>[31]</w:t>
            </w:r>
          </w:p>
        </w:tc>
        <w:tc>
          <w:tcPr>
            <w:tcW w:w="992" w:type="dxa"/>
          </w:tcPr>
          <w:p w14:paraId="39086072"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725" w:type="dxa"/>
          </w:tcPr>
          <w:p w14:paraId="1168C957"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9.2</w:t>
            </w:r>
          </w:p>
        </w:tc>
        <w:tc>
          <w:tcPr>
            <w:tcW w:w="630" w:type="dxa"/>
          </w:tcPr>
          <w:p w14:paraId="7C00C380"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7.3</w:t>
            </w:r>
          </w:p>
        </w:tc>
        <w:tc>
          <w:tcPr>
            <w:tcW w:w="1080" w:type="dxa"/>
          </w:tcPr>
          <w:p w14:paraId="44590ED8"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Pr>
          <w:p w14:paraId="279B4C5D" w14:textId="27298855"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0.002</w:t>
            </w:r>
            <w:r w:rsidR="00432DD4" w:rsidRPr="00744AC2">
              <w:rPr>
                <w:rFonts w:ascii="Book Antiqua" w:hAnsi="Book Antiqua"/>
                <w:sz w:val="24"/>
                <w:szCs w:val="24"/>
                <w:vertAlign w:val="superscript"/>
              </w:rPr>
              <w:t>a</w:t>
            </w:r>
          </w:p>
        </w:tc>
        <w:tc>
          <w:tcPr>
            <w:tcW w:w="720" w:type="dxa"/>
          </w:tcPr>
          <w:p w14:paraId="0BCD41BD"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810" w:type="dxa"/>
          </w:tcPr>
          <w:p w14:paraId="5C5F9ABE"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Pr>
          <w:p w14:paraId="5AC055DF"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Pr>
          <w:p w14:paraId="1FAB269A"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810" w:type="dxa"/>
          </w:tcPr>
          <w:p w14:paraId="03F4AC94"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0.75</w:t>
            </w:r>
          </w:p>
        </w:tc>
        <w:tc>
          <w:tcPr>
            <w:tcW w:w="720" w:type="dxa"/>
          </w:tcPr>
          <w:p w14:paraId="5C8D59F1"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170" w:type="dxa"/>
          </w:tcPr>
          <w:p w14:paraId="35C06AE3"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861" w:type="dxa"/>
          </w:tcPr>
          <w:p w14:paraId="31D1555E" w14:textId="11361DEF"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0.002</w:t>
            </w:r>
            <w:r w:rsidR="00432DD4" w:rsidRPr="00744AC2">
              <w:rPr>
                <w:rFonts w:ascii="Book Antiqua" w:hAnsi="Book Antiqua"/>
                <w:sz w:val="24"/>
                <w:szCs w:val="24"/>
                <w:vertAlign w:val="superscript"/>
              </w:rPr>
              <w:t>a</w:t>
            </w:r>
          </w:p>
        </w:tc>
      </w:tr>
      <w:tr w:rsidR="00744AC2" w:rsidRPr="00744AC2" w14:paraId="6F25E191" w14:textId="77777777" w:rsidTr="00415E2A">
        <w:trPr>
          <w:trHeight w:val="370"/>
        </w:trPr>
        <w:tc>
          <w:tcPr>
            <w:tcW w:w="1843" w:type="dxa"/>
          </w:tcPr>
          <w:p w14:paraId="035C5C15" w14:textId="3D116F2B" w:rsidR="00B25B02" w:rsidRPr="003D2F55" w:rsidRDefault="00B25B02" w:rsidP="00221FFA">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Lionti</w:t>
            </w:r>
            <w:r w:rsidR="003A5E87" w:rsidRPr="003D2F55">
              <w:rPr>
                <w:rFonts w:ascii="Book Antiqua" w:hAnsi="Book Antiqua"/>
                <w:bCs/>
                <w:i/>
                <w:iCs/>
                <w:sz w:val="24"/>
                <w:szCs w:val="24"/>
              </w:rPr>
              <w:t xml:space="preserve"> et al</w:t>
            </w:r>
            <w:r w:rsidR="00A256CB" w:rsidRPr="003D2F55">
              <w:rPr>
                <w:rFonts w:ascii="Book Antiqua" w:hAnsi="Book Antiqua"/>
                <w:bCs/>
                <w:noProof/>
                <w:sz w:val="24"/>
                <w:szCs w:val="24"/>
                <w:vertAlign w:val="superscript"/>
              </w:rPr>
              <w:t>[25]</w:t>
            </w:r>
          </w:p>
        </w:tc>
        <w:tc>
          <w:tcPr>
            <w:tcW w:w="992" w:type="dxa"/>
          </w:tcPr>
          <w:p w14:paraId="09454F86"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725" w:type="dxa"/>
          </w:tcPr>
          <w:p w14:paraId="43087C81"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630" w:type="dxa"/>
          </w:tcPr>
          <w:p w14:paraId="379D3CE0"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Pr>
          <w:p w14:paraId="26353950"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Pr>
          <w:p w14:paraId="62E48708"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720" w:type="dxa"/>
          </w:tcPr>
          <w:p w14:paraId="741D16FE"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810" w:type="dxa"/>
          </w:tcPr>
          <w:p w14:paraId="1B080D5B"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Pr>
          <w:p w14:paraId="1EF511EF"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Pr>
          <w:p w14:paraId="3ABDC84E"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810" w:type="dxa"/>
          </w:tcPr>
          <w:p w14:paraId="1DBA20F2"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0.5</w:t>
            </w:r>
          </w:p>
        </w:tc>
        <w:tc>
          <w:tcPr>
            <w:tcW w:w="720" w:type="dxa"/>
          </w:tcPr>
          <w:p w14:paraId="088E97C5"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170" w:type="dxa"/>
          </w:tcPr>
          <w:p w14:paraId="6161085A"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861" w:type="dxa"/>
          </w:tcPr>
          <w:p w14:paraId="628A4FD7" w14:textId="0BCF96DB" w:rsidR="00B25B02" w:rsidRPr="00744AC2" w:rsidRDefault="00B25B02" w:rsidP="00221FFA">
            <w:pPr>
              <w:adjustRightInd w:val="0"/>
              <w:snapToGrid w:val="0"/>
              <w:spacing w:line="360" w:lineRule="auto"/>
              <w:jc w:val="both"/>
              <w:rPr>
                <w:rFonts w:ascii="Book Antiqua" w:hAnsi="Book Antiqua"/>
                <w:sz w:val="24"/>
                <w:szCs w:val="24"/>
              </w:rPr>
            </w:pPr>
          </w:p>
        </w:tc>
      </w:tr>
      <w:tr w:rsidR="00744AC2" w:rsidRPr="00744AC2" w14:paraId="6F9746DD" w14:textId="77777777" w:rsidTr="00415E2A">
        <w:trPr>
          <w:trHeight w:val="370"/>
        </w:trPr>
        <w:tc>
          <w:tcPr>
            <w:tcW w:w="1843" w:type="dxa"/>
            <w:tcBorders>
              <w:bottom w:val="single" w:sz="4" w:space="0" w:color="auto"/>
            </w:tcBorders>
          </w:tcPr>
          <w:p w14:paraId="1B4B5830" w14:textId="033B5E56" w:rsidR="00B25B02" w:rsidRPr="003D2F55" w:rsidRDefault="00B25B02" w:rsidP="00221FFA">
            <w:pPr>
              <w:adjustRightInd w:val="0"/>
              <w:snapToGrid w:val="0"/>
              <w:spacing w:line="360" w:lineRule="auto"/>
              <w:jc w:val="both"/>
              <w:rPr>
                <w:rFonts w:ascii="Book Antiqua" w:hAnsi="Book Antiqua"/>
                <w:bCs/>
                <w:sz w:val="24"/>
                <w:szCs w:val="24"/>
              </w:rPr>
            </w:pPr>
            <w:r w:rsidRPr="003D2F55">
              <w:rPr>
                <w:rFonts w:ascii="Book Antiqua" w:hAnsi="Book Antiqua"/>
                <w:bCs/>
                <w:sz w:val="24"/>
                <w:szCs w:val="24"/>
              </w:rPr>
              <w:t>Liao</w:t>
            </w:r>
            <w:r w:rsidR="003A5E87" w:rsidRPr="003D2F55">
              <w:rPr>
                <w:rFonts w:ascii="Book Antiqua" w:hAnsi="Book Antiqua"/>
                <w:bCs/>
                <w:i/>
                <w:iCs/>
                <w:sz w:val="24"/>
                <w:szCs w:val="24"/>
              </w:rPr>
              <w:t xml:space="preserve"> et al</w:t>
            </w:r>
            <w:r w:rsidR="0077423C" w:rsidRPr="003D2F55">
              <w:rPr>
                <w:rFonts w:ascii="Book Antiqua" w:hAnsi="Book Antiqua"/>
                <w:bCs/>
                <w:noProof/>
                <w:sz w:val="24"/>
                <w:szCs w:val="24"/>
                <w:vertAlign w:val="superscript"/>
              </w:rPr>
              <w:t>[10]</w:t>
            </w:r>
          </w:p>
        </w:tc>
        <w:tc>
          <w:tcPr>
            <w:tcW w:w="992" w:type="dxa"/>
            <w:tcBorders>
              <w:bottom w:val="single" w:sz="4" w:space="0" w:color="auto"/>
            </w:tcBorders>
          </w:tcPr>
          <w:p w14:paraId="3482DB1E"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725" w:type="dxa"/>
            <w:tcBorders>
              <w:bottom w:val="single" w:sz="4" w:space="0" w:color="auto"/>
            </w:tcBorders>
          </w:tcPr>
          <w:p w14:paraId="1B1CD1C9"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630" w:type="dxa"/>
            <w:tcBorders>
              <w:bottom w:val="single" w:sz="4" w:space="0" w:color="auto"/>
            </w:tcBorders>
          </w:tcPr>
          <w:p w14:paraId="3BA8D53A"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Borders>
              <w:bottom w:val="single" w:sz="4" w:space="0" w:color="auto"/>
            </w:tcBorders>
          </w:tcPr>
          <w:p w14:paraId="5708D74E"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Borders>
              <w:bottom w:val="single" w:sz="4" w:space="0" w:color="auto"/>
            </w:tcBorders>
          </w:tcPr>
          <w:p w14:paraId="09389EE2"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720" w:type="dxa"/>
            <w:tcBorders>
              <w:bottom w:val="single" w:sz="4" w:space="0" w:color="auto"/>
            </w:tcBorders>
          </w:tcPr>
          <w:p w14:paraId="5C340BE2"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70.9</w:t>
            </w:r>
          </w:p>
        </w:tc>
        <w:tc>
          <w:tcPr>
            <w:tcW w:w="810" w:type="dxa"/>
            <w:tcBorders>
              <w:bottom w:val="single" w:sz="4" w:space="0" w:color="auto"/>
            </w:tcBorders>
          </w:tcPr>
          <w:p w14:paraId="53B8B764"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66.5</w:t>
            </w:r>
          </w:p>
        </w:tc>
        <w:tc>
          <w:tcPr>
            <w:tcW w:w="1080" w:type="dxa"/>
            <w:tcBorders>
              <w:bottom w:val="single" w:sz="4" w:space="0" w:color="auto"/>
            </w:tcBorders>
          </w:tcPr>
          <w:p w14:paraId="70604C72"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Borders>
              <w:bottom w:val="single" w:sz="4" w:space="0" w:color="auto"/>
            </w:tcBorders>
          </w:tcPr>
          <w:p w14:paraId="39619871" w14:textId="609A9562"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0.033</w:t>
            </w:r>
            <w:r w:rsidR="00432DD4" w:rsidRPr="00744AC2">
              <w:rPr>
                <w:rFonts w:ascii="Book Antiqua" w:hAnsi="Book Antiqua"/>
                <w:sz w:val="24"/>
                <w:szCs w:val="24"/>
                <w:vertAlign w:val="superscript"/>
              </w:rPr>
              <w:t>a</w:t>
            </w:r>
          </w:p>
        </w:tc>
        <w:tc>
          <w:tcPr>
            <w:tcW w:w="810" w:type="dxa"/>
            <w:tcBorders>
              <w:bottom w:val="single" w:sz="4" w:space="0" w:color="auto"/>
            </w:tcBorders>
          </w:tcPr>
          <w:p w14:paraId="7021F799"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720" w:type="dxa"/>
            <w:tcBorders>
              <w:bottom w:val="single" w:sz="4" w:space="0" w:color="auto"/>
            </w:tcBorders>
          </w:tcPr>
          <w:p w14:paraId="62248C89"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170" w:type="dxa"/>
            <w:tcBorders>
              <w:bottom w:val="single" w:sz="4" w:space="0" w:color="auto"/>
            </w:tcBorders>
          </w:tcPr>
          <w:p w14:paraId="2F304999"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861" w:type="dxa"/>
            <w:tcBorders>
              <w:bottom w:val="single" w:sz="4" w:space="0" w:color="auto"/>
            </w:tcBorders>
          </w:tcPr>
          <w:p w14:paraId="6A8446A6" w14:textId="77777777" w:rsidR="00B25B02" w:rsidRPr="00744AC2" w:rsidRDefault="00B25B02" w:rsidP="00221FFA">
            <w:pPr>
              <w:adjustRightInd w:val="0"/>
              <w:snapToGrid w:val="0"/>
              <w:spacing w:line="360" w:lineRule="auto"/>
              <w:jc w:val="both"/>
              <w:rPr>
                <w:rFonts w:ascii="Book Antiqua" w:hAnsi="Book Antiqua"/>
                <w:sz w:val="24"/>
                <w:szCs w:val="24"/>
              </w:rPr>
            </w:pPr>
          </w:p>
        </w:tc>
      </w:tr>
    </w:tbl>
    <w:p w14:paraId="1CA0FEA4" w14:textId="00056AB6" w:rsidR="00AE6E15" w:rsidRPr="00E84D8E" w:rsidRDefault="004D59A4" w:rsidP="00221FFA">
      <w:pPr>
        <w:adjustRightInd w:val="0"/>
        <w:snapToGrid w:val="0"/>
        <w:spacing w:after="0" w:line="360" w:lineRule="auto"/>
        <w:jc w:val="both"/>
        <w:rPr>
          <w:rFonts w:ascii="Book Antiqua" w:hAnsi="Book Antiqua"/>
          <w:bCs/>
          <w:sz w:val="24"/>
          <w:szCs w:val="24"/>
        </w:rPr>
        <w:sectPr w:rsidR="00AE6E15" w:rsidRPr="00E84D8E" w:rsidSect="008841E5">
          <w:pgSz w:w="16838" w:h="11906" w:orient="landscape"/>
          <w:pgMar w:top="1440" w:right="1440" w:bottom="1440" w:left="1440" w:header="709" w:footer="709" w:gutter="0"/>
          <w:cols w:space="708"/>
          <w:docGrid w:linePitch="360"/>
        </w:sectPr>
      </w:pPr>
      <w:r w:rsidRPr="00744AC2">
        <w:rPr>
          <w:rFonts w:ascii="Book Antiqua" w:hAnsi="Book Antiqua"/>
          <w:sz w:val="24"/>
          <w:szCs w:val="24"/>
          <w:vertAlign w:val="superscript"/>
        </w:rPr>
        <w:t>a</w:t>
      </w:r>
      <w:r w:rsidRPr="00744AC2">
        <w:rPr>
          <w:rFonts w:ascii="Book Antiqua" w:hAnsi="Book Antiqua"/>
          <w:i/>
          <w:caps/>
          <w:sz w:val="24"/>
          <w:szCs w:val="24"/>
        </w:rPr>
        <w:t>P</w:t>
      </w:r>
      <w:r>
        <w:rPr>
          <w:rFonts w:ascii="Book Antiqua" w:hAnsi="Book Antiqua"/>
          <w:i/>
          <w:caps/>
          <w:sz w:val="24"/>
          <w:szCs w:val="24"/>
        </w:rPr>
        <w:t xml:space="preserve"> </w:t>
      </w:r>
      <w:r w:rsidRPr="00744AC2">
        <w:rPr>
          <w:rFonts w:ascii="Book Antiqua" w:hAnsi="Book Antiqua"/>
          <w:i/>
          <w:caps/>
          <w:sz w:val="24"/>
          <w:szCs w:val="24"/>
        </w:rPr>
        <w:t>&lt;</w:t>
      </w:r>
      <w:r>
        <w:rPr>
          <w:rFonts w:ascii="Book Antiqua" w:hAnsi="Book Antiqua"/>
          <w:i/>
          <w:caps/>
          <w:sz w:val="24"/>
          <w:szCs w:val="24"/>
        </w:rPr>
        <w:t xml:space="preserve"> </w:t>
      </w:r>
      <w:r w:rsidRPr="00744AC2">
        <w:rPr>
          <w:rFonts w:ascii="Book Antiqua" w:hAnsi="Book Antiqua"/>
          <w:sz w:val="24"/>
          <w:szCs w:val="24"/>
        </w:rPr>
        <w:t>0.05</w:t>
      </w:r>
      <w:r>
        <w:rPr>
          <w:rFonts w:ascii="Book Antiqua" w:hAnsi="Book Antiqua"/>
          <w:sz w:val="24"/>
          <w:szCs w:val="24"/>
        </w:rPr>
        <w:t xml:space="preserve">. </w:t>
      </w:r>
      <w:r w:rsidR="002F5174" w:rsidRPr="00744AC2">
        <w:rPr>
          <w:rFonts w:ascii="Book Antiqua" w:hAnsi="Book Antiqua"/>
          <w:bCs/>
          <w:sz w:val="24"/>
          <w:szCs w:val="24"/>
        </w:rPr>
        <w:t>PFS: Progression free survival</w:t>
      </w:r>
      <w:r>
        <w:rPr>
          <w:rFonts w:ascii="Book Antiqua" w:hAnsi="Book Antiqua"/>
          <w:bCs/>
          <w:sz w:val="24"/>
          <w:szCs w:val="24"/>
        </w:rPr>
        <w:t xml:space="preserve">; </w:t>
      </w:r>
      <w:r w:rsidR="003D2F55">
        <w:rPr>
          <w:rFonts w:ascii="Book Antiqua" w:hAnsi="Book Antiqua"/>
          <w:sz w:val="24"/>
          <w:szCs w:val="24"/>
        </w:rPr>
        <w:t xml:space="preserve">L: </w:t>
      </w:r>
      <w:r w:rsidR="003D2F55" w:rsidRPr="00744AC2">
        <w:rPr>
          <w:rFonts w:ascii="Book Antiqua" w:hAnsi="Book Antiqua"/>
          <w:sz w:val="24"/>
          <w:szCs w:val="24"/>
        </w:rPr>
        <w:t>Left</w:t>
      </w:r>
      <w:r w:rsidR="003D2F55">
        <w:rPr>
          <w:rFonts w:ascii="Book Antiqua" w:hAnsi="Book Antiqua"/>
          <w:sz w:val="24"/>
          <w:szCs w:val="24"/>
        </w:rPr>
        <w:t xml:space="preserve">; R: </w:t>
      </w:r>
      <w:r w:rsidR="003D2F55" w:rsidRPr="00744AC2">
        <w:rPr>
          <w:rFonts w:ascii="Book Antiqua" w:hAnsi="Book Antiqua"/>
          <w:sz w:val="24"/>
          <w:szCs w:val="24"/>
        </w:rPr>
        <w:t>Right</w:t>
      </w:r>
      <w:r w:rsidR="003D2F55">
        <w:rPr>
          <w:rFonts w:ascii="Book Antiqua" w:hAnsi="Book Antiqua"/>
          <w:sz w:val="24"/>
          <w:szCs w:val="24"/>
        </w:rPr>
        <w:t xml:space="preserve">; HR: </w:t>
      </w:r>
      <w:r w:rsidR="003D2F55" w:rsidRPr="003D2F55">
        <w:rPr>
          <w:rFonts w:ascii="Book Antiqua" w:hAnsi="Book Antiqua"/>
          <w:sz w:val="24"/>
          <w:szCs w:val="24"/>
        </w:rPr>
        <w:t>Hazard ratio</w:t>
      </w:r>
      <w:r w:rsidR="00E84D8E">
        <w:rPr>
          <w:rFonts w:ascii="Book Antiqua" w:hAnsi="Book Antiqua"/>
          <w:sz w:val="24"/>
          <w:szCs w:val="24"/>
        </w:rPr>
        <w:t>.</w:t>
      </w:r>
    </w:p>
    <w:bookmarkEnd w:id="0"/>
    <w:p w14:paraId="135EC19C" w14:textId="7EE1F245" w:rsidR="00432DD4" w:rsidRPr="00744AC2" w:rsidRDefault="00432DD4" w:rsidP="00E84D8E">
      <w:pPr>
        <w:adjustRightInd w:val="0"/>
        <w:snapToGrid w:val="0"/>
        <w:spacing w:after="0" w:line="360" w:lineRule="auto"/>
        <w:jc w:val="both"/>
        <w:rPr>
          <w:rFonts w:ascii="Book Antiqua" w:hAnsi="Book Antiqua"/>
          <w:sz w:val="24"/>
          <w:szCs w:val="24"/>
        </w:rPr>
      </w:pPr>
    </w:p>
    <w:sectPr w:rsidR="00432DD4" w:rsidRPr="00744AC2" w:rsidSect="00AE6E15">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9E019" w14:textId="77777777" w:rsidR="001917D6" w:rsidRDefault="001917D6" w:rsidP="006B25B5">
      <w:pPr>
        <w:spacing w:after="0" w:line="240" w:lineRule="auto"/>
      </w:pPr>
      <w:r>
        <w:separator/>
      </w:r>
    </w:p>
  </w:endnote>
  <w:endnote w:type="continuationSeparator" w:id="0">
    <w:p w14:paraId="028B423D" w14:textId="77777777" w:rsidR="001917D6" w:rsidRDefault="001917D6" w:rsidP="006B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altName w:val="Microsoft YaHei"/>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rPr>
      <w:id w:val="328571076"/>
      <w:docPartObj>
        <w:docPartGallery w:val="Page Numbers (Bottom of Page)"/>
        <w:docPartUnique/>
      </w:docPartObj>
    </w:sdtPr>
    <w:sdtEndPr>
      <w:rPr>
        <w:noProof/>
      </w:rPr>
    </w:sdtEndPr>
    <w:sdtContent>
      <w:p w14:paraId="509D42E1" w14:textId="0B13986B" w:rsidR="00606DBA" w:rsidRPr="00C5043F" w:rsidRDefault="00606DBA">
        <w:pPr>
          <w:pStyle w:val="af0"/>
          <w:jc w:val="right"/>
          <w:rPr>
            <w:rFonts w:ascii="Book Antiqua" w:hAnsi="Book Antiqua"/>
            <w:sz w:val="24"/>
          </w:rPr>
        </w:pPr>
        <w:r w:rsidRPr="00C5043F">
          <w:rPr>
            <w:rFonts w:ascii="Book Antiqua" w:hAnsi="Book Antiqua"/>
            <w:sz w:val="24"/>
          </w:rPr>
          <w:fldChar w:fldCharType="begin"/>
        </w:r>
        <w:r w:rsidRPr="00C5043F">
          <w:rPr>
            <w:rFonts w:ascii="Book Antiqua" w:hAnsi="Book Antiqua"/>
            <w:sz w:val="24"/>
          </w:rPr>
          <w:instrText xml:space="preserve"> PAGE   \* MERGEFORMAT </w:instrText>
        </w:r>
        <w:r w:rsidRPr="00C5043F">
          <w:rPr>
            <w:rFonts w:ascii="Book Antiqua" w:hAnsi="Book Antiqua"/>
            <w:sz w:val="24"/>
          </w:rPr>
          <w:fldChar w:fldCharType="separate"/>
        </w:r>
        <w:r w:rsidR="0038638B">
          <w:rPr>
            <w:rFonts w:ascii="Book Antiqua" w:hAnsi="Book Antiqua"/>
            <w:noProof/>
            <w:sz w:val="24"/>
          </w:rPr>
          <w:t>40</w:t>
        </w:r>
        <w:r w:rsidRPr="00C5043F">
          <w:rPr>
            <w:rFonts w:ascii="Book Antiqua" w:hAnsi="Book Antiqua"/>
            <w:noProof/>
            <w:sz w:val="24"/>
          </w:rPr>
          <w:fldChar w:fldCharType="end"/>
        </w:r>
      </w:p>
    </w:sdtContent>
  </w:sdt>
  <w:p w14:paraId="2E9203A6" w14:textId="77777777" w:rsidR="00606DBA" w:rsidRPr="00C5043F" w:rsidRDefault="00606DBA">
    <w:pPr>
      <w:pStyle w:val="af0"/>
      <w:rPr>
        <w:rFonts w:ascii="Book Antiqua" w:hAnsi="Book Antiqua"/>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60FB5" w14:textId="77777777" w:rsidR="001917D6" w:rsidRDefault="001917D6" w:rsidP="006B25B5">
      <w:pPr>
        <w:spacing w:after="0" w:line="240" w:lineRule="auto"/>
      </w:pPr>
      <w:r>
        <w:separator/>
      </w:r>
    </w:p>
  </w:footnote>
  <w:footnote w:type="continuationSeparator" w:id="0">
    <w:p w14:paraId="04BBA302" w14:textId="77777777" w:rsidR="001917D6" w:rsidRDefault="001917D6" w:rsidP="006B2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45D"/>
    <w:multiLevelType w:val="hybridMultilevel"/>
    <w:tmpl w:val="A1B074AE"/>
    <w:lvl w:ilvl="0" w:tplc="72387164">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082781B"/>
    <w:multiLevelType w:val="hybridMultilevel"/>
    <w:tmpl w:val="84ECD628"/>
    <w:lvl w:ilvl="0" w:tplc="A71C68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B4314D"/>
    <w:multiLevelType w:val="hybridMultilevel"/>
    <w:tmpl w:val="16D2C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F74725"/>
    <w:multiLevelType w:val="hybridMultilevel"/>
    <w:tmpl w:val="DB2CC15A"/>
    <w:lvl w:ilvl="0" w:tplc="AC7EC930">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05863F0"/>
    <w:multiLevelType w:val="hybridMultilevel"/>
    <w:tmpl w:val="CCAC65E2"/>
    <w:lvl w:ilvl="0" w:tplc="088C4AAA">
      <w:start w:val="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E1C5D29"/>
    <w:multiLevelType w:val="multilevel"/>
    <w:tmpl w:val="5A5CF2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53"/>
    <w:rsid w:val="00012117"/>
    <w:rsid w:val="000158C9"/>
    <w:rsid w:val="00030FF0"/>
    <w:rsid w:val="00040201"/>
    <w:rsid w:val="00047F71"/>
    <w:rsid w:val="00064052"/>
    <w:rsid w:val="00090DA2"/>
    <w:rsid w:val="000933B5"/>
    <w:rsid w:val="00097304"/>
    <w:rsid w:val="000A20D5"/>
    <w:rsid w:val="000A2C81"/>
    <w:rsid w:val="000B32C5"/>
    <w:rsid w:val="000C1640"/>
    <w:rsid w:val="000D455C"/>
    <w:rsid w:val="000D685C"/>
    <w:rsid w:val="000E04A4"/>
    <w:rsid w:val="000F1572"/>
    <w:rsid w:val="001013EF"/>
    <w:rsid w:val="00103DC8"/>
    <w:rsid w:val="00113C6F"/>
    <w:rsid w:val="00114E25"/>
    <w:rsid w:val="0011783F"/>
    <w:rsid w:val="001260F9"/>
    <w:rsid w:val="001277CE"/>
    <w:rsid w:val="0014021F"/>
    <w:rsid w:val="00145ACA"/>
    <w:rsid w:val="00146D31"/>
    <w:rsid w:val="00151D6A"/>
    <w:rsid w:val="00154790"/>
    <w:rsid w:val="0015799F"/>
    <w:rsid w:val="00161A2E"/>
    <w:rsid w:val="00165451"/>
    <w:rsid w:val="00170F57"/>
    <w:rsid w:val="001750F7"/>
    <w:rsid w:val="0018762B"/>
    <w:rsid w:val="001917D6"/>
    <w:rsid w:val="001C2A25"/>
    <w:rsid w:val="001D32F7"/>
    <w:rsid w:val="001D3F7C"/>
    <w:rsid w:val="001F2232"/>
    <w:rsid w:val="001F5CA9"/>
    <w:rsid w:val="001F71D1"/>
    <w:rsid w:val="00221FFA"/>
    <w:rsid w:val="00225C6D"/>
    <w:rsid w:val="002340C2"/>
    <w:rsid w:val="00241DFD"/>
    <w:rsid w:val="00266E5F"/>
    <w:rsid w:val="00266EF3"/>
    <w:rsid w:val="00275C06"/>
    <w:rsid w:val="00286080"/>
    <w:rsid w:val="002953A7"/>
    <w:rsid w:val="002A6485"/>
    <w:rsid w:val="002B452E"/>
    <w:rsid w:val="002F42FE"/>
    <w:rsid w:val="002F5174"/>
    <w:rsid w:val="00311802"/>
    <w:rsid w:val="003265F6"/>
    <w:rsid w:val="003515A8"/>
    <w:rsid w:val="0038638B"/>
    <w:rsid w:val="0038773A"/>
    <w:rsid w:val="003A5E87"/>
    <w:rsid w:val="003A62FF"/>
    <w:rsid w:val="003C27F4"/>
    <w:rsid w:val="003D2170"/>
    <w:rsid w:val="003D2F55"/>
    <w:rsid w:val="003D3C4C"/>
    <w:rsid w:val="003D7B13"/>
    <w:rsid w:val="003E3D85"/>
    <w:rsid w:val="003E6035"/>
    <w:rsid w:val="004022E4"/>
    <w:rsid w:val="00406022"/>
    <w:rsid w:val="004156D2"/>
    <w:rsid w:val="00415E2A"/>
    <w:rsid w:val="004170F1"/>
    <w:rsid w:val="00422E5C"/>
    <w:rsid w:val="00432DD4"/>
    <w:rsid w:val="00450BA8"/>
    <w:rsid w:val="00454FA3"/>
    <w:rsid w:val="00490D32"/>
    <w:rsid w:val="0049535C"/>
    <w:rsid w:val="004A4DFA"/>
    <w:rsid w:val="004A79CE"/>
    <w:rsid w:val="004B49AD"/>
    <w:rsid w:val="004C0B76"/>
    <w:rsid w:val="004D068B"/>
    <w:rsid w:val="004D59A4"/>
    <w:rsid w:val="004F7F1B"/>
    <w:rsid w:val="0050743A"/>
    <w:rsid w:val="005077EE"/>
    <w:rsid w:val="00516408"/>
    <w:rsid w:val="00522998"/>
    <w:rsid w:val="00536847"/>
    <w:rsid w:val="005372DC"/>
    <w:rsid w:val="00540291"/>
    <w:rsid w:val="00546572"/>
    <w:rsid w:val="005560B6"/>
    <w:rsid w:val="00571B0F"/>
    <w:rsid w:val="00573BA3"/>
    <w:rsid w:val="00584A57"/>
    <w:rsid w:val="00587A58"/>
    <w:rsid w:val="005922F2"/>
    <w:rsid w:val="005964CF"/>
    <w:rsid w:val="005B6014"/>
    <w:rsid w:val="005B7574"/>
    <w:rsid w:val="005C0736"/>
    <w:rsid w:val="005C2AA2"/>
    <w:rsid w:val="005D386D"/>
    <w:rsid w:val="005D4ABF"/>
    <w:rsid w:val="005E0984"/>
    <w:rsid w:val="0060311A"/>
    <w:rsid w:val="00606872"/>
    <w:rsid w:val="00606DBA"/>
    <w:rsid w:val="00607CFD"/>
    <w:rsid w:val="006157FE"/>
    <w:rsid w:val="00617055"/>
    <w:rsid w:val="006314EA"/>
    <w:rsid w:val="006516E4"/>
    <w:rsid w:val="00652EFF"/>
    <w:rsid w:val="00656200"/>
    <w:rsid w:val="006621D3"/>
    <w:rsid w:val="00665145"/>
    <w:rsid w:val="0066673E"/>
    <w:rsid w:val="006723CA"/>
    <w:rsid w:val="0068400E"/>
    <w:rsid w:val="006843B1"/>
    <w:rsid w:val="00686E03"/>
    <w:rsid w:val="006B25B5"/>
    <w:rsid w:val="006B77AE"/>
    <w:rsid w:val="006C00F8"/>
    <w:rsid w:val="006C5B14"/>
    <w:rsid w:val="006C6702"/>
    <w:rsid w:val="006D59CB"/>
    <w:rsid w:val="006D7C83"/>
    <w:rsid w:val="0070644E"/>
    <w:rsid w:val="007136BB"/>
    <w:rsid w:val="00716A13"/>
    <w:rsid w:val="00722A19"/>
    <w:rsid w:val="00724854"/>
    <w:rsid w:val="00727792"/>
    <w:rsid w:val="00735BC9"/>
    <w:rsid w:val="00735F12"/>
    <w:rsid w:val="00744AC2"/>
    <w:rsid w:val="00750670"/>
    <w:rsid w:val="007524CC"/>
    <w:rsid w:val="0076355C"/>
    <w:rsid w:val="00766296"/>
    <w:rsid w:val="0077423C"/>
    <w:rsid w:val="0077613D"/>
    <w:rsid w:val="00786320"/>
    <w:rsid w:val="00787C63"/>
    <w:rsid w:val="00792B37"/>
    <w:rsid w:val="007A2ABA"/>
    <w:rsid w:val="007B7FB4"/>
    <w:rsid w:val="007C1BBE"/>
    <w:rsid w:val="007C2825"/>
    <w:rsid w:val="007C2ED8"/>
    <w:rsid w:val="007C313A"/>
    <w:rsid w:val="007C3F44"/>
    <w:rsid w:val="007D5A3B"/>
    <w:rsid w:val="007F46B5"/>
    <w:rsid w:val="007F6021"/>
    <w:rsid w:val="007F6D46"/>
    <w:rsid w:val="007F7BA1"/>
    <w:rsid w:val="00817682"/>
    <w:rsid w:val="00817D59"/>
    <w:rsid w:val="00825F50"/>
    <w:rsid w:val="00851BD0"/>
    <w:rsid w:val="0085648A"/>
    <w:rsid w:val="00861199"/>
    <w:rsid w:val="00862E34"/>
    <w:rsid w:val="00875154"/>
    <w:rsid w:val="008841E5"/>
    <w:rsid w:val="00894C5E"/>
    <w:rsid w:val="00897CD3"/>
    <w:rsid w:val="008C008F"/>
    <w:rsid w:val="008C7168"/>
    <w:rsid w:val="008D09F7"/>
    <w:rsid w:val="008D233F"/>
    <w:rsid w:val="008D4B4B"/>
    <w:rsid w:val="008E133B"/>
    <w:rsid w:val="00920F71"/>
    <w:rsid w:val="0093151E"/>
    <w:rsid w:val="00933670"/>
    <w:rsid w:val="009354A6"/>
    <w:rsid w:val="00937A85"/>
    <w:rsid w:val="009455F1"/>
    <w:rsid w:val="0095415F"/>
    <w:rsid w:val="009625A2"/>
    <w:rsid w:val="009675EB"/>
    <w:rsid w:val="00975732"/>
    <w:rsid w:val="009A298B"/>
    <w:rsid w:val="009A4A10"/>
    <w:rsid w:val="009A4C57"/>
    <w:rsid w:val="009D0D13"/>
    <w:rsid w:val="009E1AE9"/>
    <w:rsid w:val="009E1C30"/>
    <w:rsid w:val="009F0A34"/>
    <w:rsid w:val="00A02C69"/>
    <w:rsid w:val="00A15880"/>
    <w:rsid w:val="00A2557E"/>
    <w:rsid w:val="00A256CB"/>
    <w:rsid w:val="00A41815"/>
    <w:rsid w:val="00A45C47"/>
    <w:rsid w:val="00A46BC0"/>
    <w:rsid w:val="00A6225D"/>
    <w:rsid w:val="00A67A57"/>
    <w:rsid w:val="00A70160"/>
    <w:rsid w:val="00AB0270"/>
    <w:rsid w:val="00AC6C59"/>
    <w:rsid w:val="00AE6E15"/>
    <w:rsid w:val="00B04FEA"/>
    <w:rsid w:val="00B230D2"/>
    <w:rsid w:val="00B25B02"/>
    <w:rsid w:val="00B30B97"/>
    <w:rsid w:val="00B337F3"/>
    <w:rsid w:val="00B349D3"/>
    <w:rsid w:val="00B60A28"/>
    <w:rsid w:val="00B779EF"/>
    <w:rsid w:val="00B91769"/>
    <w:rsid w:val="00B97127"/>
    <w:rsid w:val="00B9756B"/>
    <w:rsid w:val="00BA4147"/>
    <w:rsid w:val="00BD19A1"/>
    <w:rsid w:val="00BF7A11"/>
    <w:rsid w:val="00C04044"/>
    <w:rsid w:val="00C5043F"/>
    <w:rsid w:val="00C56071"/>
    <w:rsid w:val="00C778B3"/>
    <w:rsid w:val="00C831BB"/>
    <w:rsid w:val="00C8493C"/>
    <w:rsid w:val="00C91921"/>
    <w:rsid w:val="00C9313B"/>
    <w:rsid w:val="00CC413C"/>
    <w:rsid w:val="00CF7AE8"/>
    <w:rsid w:val="00D13664"/>
    <w:rsid w:val="00D170E5"/>
    <w:rsid w:val="00D410E3"/>
    <w:rsid w:val="00D547A4"/>
    <w:rsid w:val="00D56FF6"/>
    <w:rsid w:val="00D5739A"/>
    <w:rsid w:val="00D912E9"/>
    <w:rsid w:val="00D954F6"/>
    <w:rsid w:val="00D96B46"/>
    <w:rsid w:val="00D97A53"/>
    <w:rsid w:val="00DB1253"/>
    <w:rsid w:val="00DC3623"/>
    <w:rsid w:val="00DC4862"/>
    <w:rsid w:val="00DE5367"/>
    <w:rsid w:val="00DF416D"/>
    <w:rsid w:val="00E027DA"/>
    <w:rsid w:val="00E03FC5"/>
    <w:rsid w:val="00E05C97"/>
    <w:rsid w:val="00E071E7"/>
    <w:rsid w:val="00E3476E"/>
    <w:rsid w:val="00E41E77"/>
    <w:rsid w:val="00E43F77"/>
    <w:rsid w:val="00E46655"/>
    <w:rsid w:val="00E474C3"/>
    <w:rsid w:val="00E5262F"/>
    <w:rsid w:val="00E569D8"/>
    <w:rsid w:val="00E57AB7"/>
    <w:rsid w:val="00E63BC6"/>
    <w:rsid w:val="00E64C19"/>
    <w:rsid w:val="00E64E9E"/>
    <w:rsid w:val="00E80DF3"/>
    <w:rsid w:val="00E813A3"/>
    <w:rsid w:val="00E8143A"/>
    <w:rsid w:val="00E84D8E"/>
    <w:rsid w:val="00E86111"/>
    <w:rsid w:val="00E9045D"/>
    <w:rsid w:val="00E92B83"/>
    <w:rsid w:val="00E953C6"/>
    <w:rsid w:val="00EA2B82"/>
    <w:rsid w:val="00EB7EDB"/>
    <w:rsid w:val="00EC2116"/>
    <w:rsid w:val="00EE5F33"/>
    <w:rsid w:val="00EF0B90"/>
    <w:rsid w:val="00EF14AF"/>
    <w:rsid w:val="00F02A96"/>
    <w:rsid w:val="00F03C04"/>
    <w:rsid w:val="00F06EEC"/>
    <w:rsid w:val="00F1791E"/>
    <w:rsid w:val="00F34476"/>
    <w:rsid w:val="00F40D90"/>
    <w:rsid w:val="00F45087"/>
    <w:rsid w:val="00F45116"/>
    <w:rsid w:val="00F53921"/>
    <w:rsid w:val="00F551ED"/>
    <w:rsid w:val="00F615B8"/>
    <w:rsid w:val="00F66432"/>
    <w:rsid w:val="00F70C1F"/>
    <w:rsid w:val="00F72EA8"/>
    <w:rsid w:val="00F87C34"/>
    <w:rsid w:val="00F920AD"/>
    <w:rsid w:val="00F95302"/>
    <w:rsid w:val="00F975F3"/>
    <w:rsid w:val="00FA165F"/>
    <w:rsid w:val="00FA4883"/>
    <w:rsid w:val="00FD104B"/>
    <w:rsid w:val="00FD5CDE"/>
    <w:rsid w:val="00FD5D32"/>
    <w:rsid w:val="00FE0110"/>
    <w:rsid w:val="00FE43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A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F42F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664"/>
    <w:pPr>
      <w:ind w:left="720"/>
      <w:contextualSpacing/>
    </w:pPr>
  </w:style>
  <w:style w:type="character" w:styleId="a4">
    <w:name w:val="Hyperlink"/>
    <w:basedOn w:val="a0"/>
    <w:uiPriority w:val="99"/>
    <w:unhideWhenUsed/>
    <w:rsid w:val="00FE4366"/>
    <w:rPr>
      <w:color w:val="0000FF"/>
      <w:u w:val="single"/>
    </w:rPr>
  </w:style>
  <w:style w:type="paragraph" w:styleId="a5">
    <w:name w:val="annotation text"/>
    <w:basedOn w:val="a"/>
    <w:link w:val="Char"/>
    <w:uiPriority w:val="99"/>
    <w:semiHidden/>
    <w:unhideWhenUsed/>
    <w:rsid w:val="00FE4366"/>
    <w:pPr>
      <w:spacing w:after="160" w:line="240" w:lineRule="auto"/>
    </w:pPr>
    <w:rPr>
      <w:sz w:val="20"/>
      <w:szCs w:val="20"/>
      <w:lang w:val="en-US"/>
    </w:rPr>
  </w:style>
  <w:style w:type="character" w:customStyle="1" w:styleId="Char">
    <w:name w:val="批注文字 Char"/>
    <w:basedOn w:val="a0"/>
    <w:link w:val="a5"/>
    <w:uiPriority w:val="99"/>
    <w:semiHidden/>
    <w:rsid w:val="00FE4366"/>
    <w:rPr>
      <w:sz w:val="20"/>
      <w:szCs w:val="20"/>
      <w:lang w:val="en-US"/>
    </w:rPr>
  </w:style>
  <w:style w:type="character" w:styleId="a6">
    <w:name w:val="annotation reference"/>
    <w:basedOn w:val="a0"/>
    <w:uiPriority w:val="99"/>
    <w:semiHidden/>
    <w:unhideWhenUsed/>
    <w:rsid w:val="00FE4366"/>
    <w:rPr>
      <w:sz w:val="16"/>
      <w:szCs w:val="16"/>
    </w:rPr>
  </w:style>
  <w:style w:type="paragraph" w:styleId="a7">
    <w:name w:val="Balloon Text"/>
    <w:basedOn w:val="a"/>
    <w:link w:val="Char0"/>
    <w:uiPriority w:val="99"/>
    <w:semiHidden/>
    <w:unhideWhenUsed/>
    <w:rsid w:val="00FE4366"/>
    <w:pPr>
      <w:spacing w:after="0" w:line="240" w:lineRule="auto"/>
    </w:pPr>
    <w:rPr>
      <w:rFonts w:ascii="Tahoma" w:hAnsi="Tahoma" w:cs="Tahoma"/>
      <w:sz w:val="16"/>
      <w:szCs w:val="16"/>
    </w:rPr>
  </w:style>
  <w:style w:type="character" w:customStyle="1" w:styleId="Char0">
    <w:name w:val="批注框文本 Char"/>
    <w:basedOn w:val="a0"/>
    <w:link w:val="a7"/>
    <w:uiPriority w:val="99"/>
    <w:semiHidden/>
    <w:rsid w:val="00FE4366"/>
    <w:rPr>
      <w:rFonts w:ascii="Tahoma" w:hAnsi="Tahoma" w:cs="Tahoma"/>
      <w:sz w:val="16"/>
      <w:szCs w:val="16"/>
    </w:rPr>
  </w:style>
  <w:style w:type="character" w:customStyle="1" w:styleId="1Char">
    <w:name w:val="标题 1 Char"/>
    <w:basedOn w:val="a0"/>
    <w:link w:val="1"/>
    <w:uiPriority w:val="9"/>
    <w:rsid w:val="002F42FE"/>
    <w:rPr>
      <w:rFonts w:asciiTheme="majorHAnsi" w:eastAsiaTheme="majorEastAsia" w:hAnsiTheme="majorHAnsi" w:cstheme="majorBidi"/>
      <w:b/>
      <w:bCs/>
      <w:color w:val="365F91" w:themeColor="accent1" w:themeShade="BF"/>
      <w:sz w:val="28"/>
      <w:szCs w:val="28"/>
      <w:lang w:val="en-US" w:eastAsia="ja-JP"/>
    </w:rPr>
  </w:style>
  <w:style w:type="paragraph" w:styleId="a8">
    <w:name w:val="Bibliography"/>
    <w:basedOn w:val="a"/>
    <w:next w:val="a"/>
    <w:uiPriority w:val="37"/>
    <w:unhideWhenUsed/>
    <w:rsid w:val="002F42FE"/>
  </w:style>
  <w:style w:type="table" w:styleId="a9">
    <w:name w:val="Table Grid"/>
    <w:basedOn w:val="a1"/>
    <w:uiPriority w:val="39"/>
    <w:rsid w:val="00884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a0"/>
    <w:rsid w:val="008841E5"/>
  </w:style>
  <w:style w:type="table" w:styleId="aa">
    <w:name w:val="Light Shading"/>
    <w:basedOn w:val="a1"/>
    <w:uiPriority w:val="60"/>
    <w:rsid w:val="008841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No Spacing"/>
    <w:uiPriority w:val="1"/>
    <w:qFormat/>
    <w:rsid w:val="00454FA3"/>
    <w:pPr>
      <w:spacing w:after="0" w:line="240" w:lineRule="auto"/>
    </w:pPr>
    <w:rPr>
      <w:lang w:val="en-US"/>
    </w:rPr>
  </w:style>
  <w:style w:type="paragraph" w:styleId="ac">
    <w:name w:val="annotation subject"/>
    <w:basedOn w:val="a5"/>
    <w:next w:val="a5"/>
    <w:link w:val="Char1"/>
    <w:uiPriority w:val="99"/>
    <w:semiHidden/>
    <w:unhideWhenUsed/>
    <w:rsid w:val="0066673E"/>
    <w:pPr>
      <w:spacing w:after="200"/>
    </w:pPr>
    <w:rPr>
      <w:b/>
      <w:bCs/>
      <w:lang w:val="en-GB"/>
    </w:rPr>
  </w:style>
  <w:style w:type="character" w:customStyle="1" w:styleId="Char1">
    <w:name w:val="批注主题 Char"/>
    <w:basedOn w:val="Char"/>
    <w:link w:val="ac"/>
    <w:uiPriority w:val="99"/>
    <w:semiHidden/>
    <w:rsid w:val="0066673E"/>
    <w:rPr>
      <w:b/>
      <w:bCs/>
      <w:sz w:val="20"/>
      <w:szCs w:val="20"/>
      <w:lang w:val="en-US"/>
    </w:rPr>
  </w:style>
  <w:style w:type="character" w:customStyle="1" w:styleId="UnresolvedMention1">
    <w:name w:val="Unresolved Mention1"/>
    <w:basedOn w:val="a0"/>
    <w:uiPriority w:val="99"/>
    <w:semiHidden/>
    <w:unhideWhenUsed/>
    <w:rsid w:val="005C2AA2"/>
    <w:rPr>
      <w:color w:val="605E5C"/>
      <w:shd w:val="clear" w:color="auto" w:fill="E1DFDD"/>
    </w:rPr>
  </w:style>
  <w:style w:type="paragraph" w:styleId="ad">
    <w:name w:val="footnote text"/>
    <w:basedOn w:val="a"/>
    <w:link w:val="Char2"/>
    <w:uiPriority w:val="99"/>
    <w:semiHidden/>
    <w:unhideWhenUsed/>
    <w:rsid w:val="006B25B5"/>
    <w:pPr>
      <w:spacing w:after="0" w:line="240" w:lineRule="auto"/>
    </w:pPr>
    <w:rPr>
      <w:sz w:val="20"/>
      <w:szCs w:val="20"/>
    </w:rPr>
  </w:style>
  <w:style w:type="character" w:customStyle="1" w:styleId="Char2">
    <w:name w:val="脚注文本 Char"/>
    <w:basedOn w:val="a0"/>
    <w:link w:val="ad"/>
    <w:uiPriority w:val="99"/>
    <w:semiHidden/>
    <w:rsid w:val="006B25B5"/>
    <w:rPr>
      <w:sz w:val="20"/>
      <w:szCs w:val="20"/>
    </w:rPr>
  </w:style>
  <w:style w:type="character" w:styleId="ae">
    <w:name w:val="footnote reference"/>
    <w:basedOn w:val="a0"/>
    <w:uiPriority w:val="99"/>
    <w:semiHidden/>
    <w:unhideWhenUsed/>
    <w:rsid w:val="006B25B5"/>
    <w:rPr>
      <w:vertAlign w:val="superscript"/>
    </w:rPr>
  </w:style>
  <w:style w:type="paragraph" w:styleId="af">
    <w:name w:val="header"/>
    <w:basedOn w:val="a"/>
    <w:link w:val="Char3"/>
    <w:uiPriority w:val="99"/>
    <w:unhideWhenUsed/>
    <w:rsid w:val="00C5043F"/>
    <w:pPr>
      <w:tabs>
        <w:tab w:val="center" w:pos="4513"/>
        <w:tab w:val="right" w:pos="9026"/>
      </w:tabs>
      <w:spacing w:after="0" w:line="240" w:lineRule="auto"/>
    </w:pPr>
  </w:style>
  <w:style w:type="character" w:customStyle="1" w:styleId="Char3">
    <w:name w:val="页眉 Char"/>
    <w:basedOn w:val="a0"/>
    <w:link w:val="af"/>
    <w:uiPriority w:val="99"/>
    <w:rsid w:val="00C5043F"/>
  </w:style>
  <w:style w:type="paragraph" w:styleId="af0">
    <w:name w:val="footer"/>
    <w:basedOn w:val="a"/>
    <w:link w:val="Char4"/>
    <w:uiPriority w:val="99"/>
    <w:unhideWhenUsed/>
    <w:rsid w:val="00C5043F"/>
    <w:pPr>
      <w:tabs>
        <w:tab w:val="center" w:pos="4513"/>
        <w:tab w:val="right" w:pos="9026"/>
      </w:tabs>
      <w:spacing w:after="0" w:line="240" w:lineRule="auto"/>
    </w:pPr>
  </w:style>
  <w:style w:type="character" w:customStyle="1" w:styleId="Char4">
    <w:name w:val="页脚 Char"/>
    <w:basedOn w:val="a0"/>
    <w:link w:val="af0"/>
    <w:uiPriority w:val="99"/>
    <w:rsid w:val="00C5043F"/>
  </w:style>
  <w:style w:type="paragraph" w:customStyle="1" w:styleId="Default">
    <w:name w:val="Default"/>
    <w:rsid w:val="00522998"/>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F42F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664"/>
    <w:pPr>
      <w:ind w:left="720"/>
      <w:contextualSpacing/>
    </w:pPr>
  </w:style>
  <w:style w:type="character" w:styleId="a4">
    <w:name w:val="Hyperlink"/>
    <w:basedOn w:val="a0"/>
    <w:uiPriority w:val="99"/>
    <w:unhideWhenUsed/>
    <w:rsid w:val="00FE4366"/>
    <w:rPr>
      <w:color w:val="0000FF"/>
      <w:u w:val="single"/>
    </w:rPr>
  </w:style>
  <w:style w:type="paragraph" w:styleId="a5">
    <w:name w:val="annotation text"/>
    <w:basedOn w:val="a"/>
    <w:link w:val="Char"/>
    <w:uiPriority w:val="99"/>
    <w:semiHidden/>
    <w:unhideWhenUsed/>
    <w:rsid w:val="00FE4366"/>
    <w:pPr>
      <w:spacing w:after="160" w:line="240" w:lineRule="auto"/>
    </w:pPr>
    <w:rPr>
      <w:sz w:val="20"/>
      <w:szCs w:val="20"/>
      <w:lang w:val="en-US"/>
    </w:rPr>
  </w:style>
  <w:style w:type="character" w:customStyle="1" w:styleId="Char">
    <w:name w:val="批注文字 Char"/>
    <w:basedOn w:val="a0"/>
    <w:link w:val="a5"/>
    <w:uiPriority w:val="99"/>
    <w:semiHidden/>
    <w:rsid w:val="00FE4366"/>
    <w:rPr>
      <w:sz w:val="20"/>
      <w:szCs w:val="20"/>
      <w:lang w:val="en-US"/>
    </w:rPr>
  </w:style>
  <w:style w:type="character" w:styleId="a6">
    <w:name w:val="annotation reference"/>
    <w:basedOn w:val="a0"/>
    <w:uiPriority w:val="99"/>
    <w:semiHidden/>
    <w:unhideWhenUsed/>
    <w:rsid w:val="00FE4366"/>
    <w:rPr>
      <w:sz w:val="16"/>
      <w:szCs w:val="16"/>
    </w:rPr>
  </w:style>
  <w:style w:type="paragraph" w:styleId="a7">
    <w:name w:val="Balloon Text"/>
    <w:basedOn w:val="a"/>
    <w:link w:val="Char0"/>
    <w:uiPriority w:val="99"/>
    <w:semiHidden/>
    <w:unhideWhenUsed/>
    <w:rsid w:val="00FE4366"/>
    <w:pPr>
      <w:spacing w:after="0" w:line="240" w:lineRule="auto"/>
    </w:pPr>
    <w:rPr>
      <w:rFonts w:ascii="Tahoma" w:hAnsi="Tahoma" w:cs="Tahoma"/>
      <w:sz w:val="16"/>
      <w:szCs w:val="16"/>
    </w:rPr>
  </w:style>
  <w:style w:type="character" w:customStyle="1" w:styleId="Char0">
    <w:name w:val="批注框文本 Char"/>
    <w:basedOn w:val="a0"/>
    <w:link w:val="a7"/>
    <w:uiPriority w:val="99"/>
    <w:semiHidden/>
    <w:rsid w:val="00FE4366"/>
    <w:rPr>
      <w:rFonts w:ascii="Tahoma" w:hAnsi="Tahoma" w:cs="Tahoma"/>
      <w:sz w:val="16"/>
      <w:szCs w:val="16"/>
    </w:rPr>
  </w:style>
  <w:style w:type="character" w:customStyle="1" w:styleId="1Char">
    <w:name w:val="标题 1 Char"/>
    <w:basedOn w:val="a0"/>
    <w:link w:val="1"/>
    <w:uiPriority w:val="9"/>
    <w:rsid w:val="002F42FE"/>
    <w:rPr>
      <w:rFonts w:asciiTheme="majorHAnsi" w:eastAsiaTheme="majorEastAsia" w:hAnsiTheme="majorHAnsi" w:cstheme="majorBidi"/>
      <w:b/>
      <w:bCs/>
      <w:color w:val="365F91" w:themeColor="accent1" w:themeShade="BF"/>
      <w:sz w:val="28"/>
      <w:szCs w:val="28"/>
      <w:lang w:val="en-US" w:eastAsia="ja-JP"/>
    </w:rPr>
  </w:style>
  <w:style w:type="paragraph" w:styleId="a8">
    <w:name w:val="Bibliography"/>
    <w:basedOn w:val="a"/>
    <w:next w:val="a"/>
    <w:uiPriority w:val="37"/>
    <w:unhideWhenUsed/>
    <w:rsid w:val="002F42FE"/>
  </w:style>
  <w:style w:type="table" w:styleId="a9">
    <w:name w:val="Table Grid"/>
    <w:basedOn w:val="a1"/>
    <w:uiPriority w:val="39"/>
    <w:rsid w:val="00884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a0"/>
    <w:rsid w:val="008841E5"/>
  </w:style>
  <w:style w:type="table" w:styleId="aa">
    <w:name w:val="Light Shading"/>
    <w:basedOn w:val="a1"/>
    <w:uiPriority w:val="60"/>
    <w:rsid w:val="008841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No Spacing"/>
    <w:uiPriority w:val="1"/>
    <w:qFormat/>
    <w:rsid w:val="00454FA3"/>
    <w:pPr>
      <w:spacing w:after="0" w:line="240" w:lineRule="auto"/>
    </w:pPr>
    <w:rPr>
      <w:lang w:val="en-US"/>
    </w:rPr>
  </w:style>
  <w:style w:type="paragraph" w:styleId="ac">
    <w:name w:val="annotation subject"/>
    <w:basedOn w:val="a5"/>
    <w:next w:val="a5"/>
    <w:link w:val="Char1"/>
    <w:uiPriority w:val="99"/>
    <w:semiHidden/>
    <w:unhideWhenUsed/>
    <w:rsid w:val="0066673E"/>
    <w:pPr>
      <w:spacing w:after="200"/>
    </w:pPr>
    <w:rPr>
      <w:b/>
      <w:bCs/>
      <w:lang w:val="en-GB"/>
    </w:rPr>
  </w:style>
  <w:style w:type="character" w:customStyle="1" w:styleId="Char1">
    <w:name w:val="批注主题 Char"/>
    <w:basedOn w:val="Char"/>
    <w:link w:val="ac"/>
    <w:uiPriority w:val="99"/>
    <w:semiHidden/>
    <w:rsid w:val="0066673E"/>
    <w:rPr>
      <w:b/>
      <w:bCs/>
      <w:sz w:val="20"/>
      <w:szCs w:val="20"/>
      <w:lang w:val="en-US"/>
    </w:rPr>
  </w:style>
  <w:style w:type="character" w:customStyle="1" w:styleId="UnresolvedMention1">
    <w:name w:val="Unresolved Mention1"/>
    <w:basedOn w:val="a0"/>
    <w:uiPriority w:val="99"/>
    <w:semiHidden/>
    <w:unhideWhenUsed/>
    <w:rsid w:val="005C2AA2"/>
    <w:rPr>
      <w:color w:val="605E5C"/>
      <w:shd w:val="clear" w:color="auto" w:fill="E1DFDD"/>
    </w:rPr>
  </w:style>
  <w:style w:type="paragraph" w:styleId="ad">
    <w:name w:val="footnote text"/>
    <w:basedOn w:val="a"/>
    <w:link w:val="Char2"/>
    <w:uiPriority w:val="99"/>
    <w:semiHidden/>
    <w:unhideWhenUsed/>
    <w:rsid w:val="006B25B5"/>
    <w:pPr>
      <w:spacing w:after="0" w:line="240" w:lineRule="auto"/>
    </w:pPr>
    <w:rPr>
      <w:sz w:val="20"/>
      <w:szCs w:val="20"/>
    </w:rPr>
  </w:style>
  <w:style w:type="character" w:customStyle="1" w:styleId="Char2">
    <w:name w:val="脚注文本 Char"/>
    <w:basedOn w:val="a0"/>
    <w:link w:val="ad"/>
    <w:uiPriority w:val="99"/>
    <w:semiHidden/>
    <w:rsid w:val="006B25B5"/>
    <w:rPr>
      <w:sz w:val="20"/>
      <w:szCs w:val="20"/>
    </w:rPr>
  </w:style>
  <w:style w:type="character" w:styleId="ae">
    <w:name w:val="footnote reference"/>
    <w:basedOn w:val="a0"/>
    <w:uiPriority w:val="99"/>
    <w:semiHidden/>
    <w:unhideWhenUsed/>
    <w:rsid w:val="006B25B5"/>
    <w:rPr>
      <w:vertAlign w:val="superscript"/>
    </w:rPr>
  </w:style>
  <w:style w:type="paragraph" w:styleId="af">
    <w:name w:val="header"/>
    <w:basedOn w:val="a"/>
    <w:link w:val="Char3"/>
    <w:uiPriority w:val="99"/>
    <w:unhideWhenUsed/>
    <w:rsid w:val="00C5043F"/>
    <w:pPr>
      <w:tabs>
        <w:tab w:val="center" w:pos="4513"/>
        <w:tab w:val="right" w:pos="9026"/>
      </w:tabs>
      <w:spacing w:after="0" w:line="240" w:lineRule="auto"/>
    </w:pPr>
  </w:style>
  <w:style w:type="character" w:customStyle="1" w:styleId="Char3">
    <w:name w:val="页眉 Char"/>
    <w:basedOn w:val="a0"/>
    <w:link w:val="af"/>
    <w:uiPriority w:val="99"/>
    <w:rsid w:val="00C5043F"/>
  </w:style>
  <w:style w:type="paragraph" w:styleId="af0">
    <w:name w:val="footer"/>
    <w:basedOn w:val="a"/>
    <w:link w:val="Char4"/>
    <w:uiPriority w:val="99"/>
    <w:unhideWhenUsed/>
    <w:rsid w:val="00C5043F"/>
    <w:pPr>
      <w:tabs>
        <w:tab w:val="center" w:pos="4513"/>
        <w:tab w:val="right" w:pos="9026"/>
      </w:tabs>
      <w:spacing w:after="0" w:line="240" w:lineRule="auto"/>
    </w:pPr>
  </w:style>
  <w:style w:type="character" w:customStyle="1" w:styleId="Char4">
    <w:name w:val="页脚 Char"/>
    <w:basedOn w:val="a0"/>
    <w:link w:val="af0"/>
    <w:uiPriority w:val="99"/>
    <w:rsid w:val="00C5043F"/>
  </w:style>
  <w:style w:type="paragraph" w:customStyle="1" w:styleId="Default">
    <w:name w:val="Default"/>
    <w:rsid w:val="00522998"/>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205">
      <w:bodyDiv w:val="1"/>
      <w:marLeft w:val="0"/>
      <w:marRight w:val="0"/>
      <w:marTop w:val="0"/>
      <w:marBottom w:val="0"/>
      <w:divBdr>
        <w:top w:val="none" w:sz="0" w:space="0" w:color="auto"/>
        <w:left w:val="none" w:sz="0" w:space="0" w:color="auto"/>
        <w:bottom w:val="none" w:sz="0" w:space="0" w:color="auto"/>
        <w:right w:val="none" w:sz="0" w:space="0" w:color="auto"/>
      </w:divBdr>
    </w:div>
    <w:div w:id="118499722">
      <w:bodyDiv w:val="1"/>
      <w:marLeft w:val="0"/>
      <w:marRight w:val="0"/>
      <w:marTop w:val="0"/>
      <w:marBottom w:val="0"/>
      <w:divBdr>
        <w:top w:val="none" w:sz="0" w:space="0" w:color="auto"/>
        <w:left w:val="none" w:sz="0" w:space="0" w:color="auto"/>
        <w:bottom w:val="none" w:sz="0" w:space="0" w:color="auto"/>
        <w:right w:val="none" w:sz="0" w:space="0" w:color="auto"/>
      </w:divBdr>
    </w:div>
    <w:div w:id="370347031">
      <w:bodyDiv w:val="1"/>
      <w:marLeft w:val="0"/>
      <w:marRight w:val="0"/>
      <w:marTop w:val="0"/>
      <w:marBottom w:val="0"/>
      <w:divBdr>
        <w:top w:val="none" w:sz="0" w:space="0" w:color="auto"/>
        <w:left w:val="none" w:sz="0" w:space="0" w:color="auto"/>
        <w:bottom w:val="none" w:sz="0" w:space="0" w:color="auto"/>
        <w:right w:val="none" w:sz="0" w:space="0" w:color="auto"/>
      </w:divBdr>
      <w:divsChild>
        <w:div w:id="1998921119">
          <w:marLeft w:val="0"/>
          <w:marRight w:val="0"/>
          <w:marTop w:val="120"/>
          <w:marBottom w:val="0"/>
          <w:divBdr>
            <w:top w:val="none" w:sz="0" w:space="0" w:color="auto"/>
            <w:left w:val="none" w:sz="0" w:space="0" w:color="auto"/>
            <w:bottom w:val="none" w:sz="0" w:space="0" w:color="auto"/>
            <w:right w:val="none" w:sz="0" w:space="0" w:color="auto"/>
          </w:divBdr>
        </w:div>
        <w:div w:id="1545407052">
          <w:marLeft w:val="0"/>
          <w:marRight w:val="0"/>
          <w:marTop w:val="120"/>
          <w:marBottom w:val="0"/>
          <w:divBdr>
            <w:top w:val="none" w:sz="0" w:space="0" w:color="auto"/>
            <w:left w:val="none" w:sz="0" w:space="0" w:color="auto"/>
            <w:bottom w:val="none" w:sz="0" w:space="0" w:color="auto"/>
            <w:right w:val="none" w:sz="0" w:space="0" w:color="auto"/>
          </w:divBdr>
        </w:div>
      </w:divsChild>
    </w:div>
    <w:div w:id="546452418">
      <w:bodyDiv w:val="1"/>
      <w:marLeft w:val="0"/>
      <w:marRight w:val="0"/>
      <w:marTop w:val="0"/>
      <w:marBottom w:val="0"/>
      <w:divBdr>
        <w:top w:val="none" w:sz="0" w:space="0" w:color="auto"/>
        <w:left w:val="none" w:sz="0" w:space="0" w:color="auto"/>
        <w:bottom w:val="none" w:sz="0" w:space="0" w:color="auto"/>
        <w:right w:val="none" w:sz="0" w:space="0" w:color="auto"/>
      </w:divBdr>
    </w:div>
    <w:div w:id="646473905">
      <w:bodyDiv w:val="1"/>
      <w:marLeft w:val="0"/>
      <w:marRight w:val="0"/>
      <w:marTop w:val="0"/>
      <w:marBottom w:val="0"/>
      <w:divBdr>
        <w:top w:val="none" w:sz="0" w:space="0" w:color="auto"/>
        <w:left w:val="none" w:sz="0" w:space="0" w:color="auto"/>
        <w:bottom w:val="none" w:sz="0" w:space="0" w:color="auto"/>
        <w:right w:val="none" w:sz="0" w:space="0" w:color="auto"/>
      </w:divBdr>
    </w:div>
    <w:div w:id="666711989">
      <w:bodyDiv w:val="1"/>
      <w:marLeft w:val="0"/>
      <w:marRight w:val="0"/>
      <w:marTop w:val="0"/>
      <w:marBottom w:val="0"/>
      <w:divBdr>
        <w:top w:val="none" w:sz="0" w:space="0" w:color="auto"/>
        <w:left w:val="none" w:sz="0" w:space="0" w:color="auto"/>
        <w:bottom w:val="none" w:sz="0" w:space="0" w:color="auto"/>
        <w:right w:val="none" w:sz="0" w:space="0" w:color="auto"/>
      </w:divBdr>
    </w:div>
    <w:div w:id="694042633">
      <w:bodyDiv w:val="1"/>
      <w:marLeft w:val="0"/>
      <w:marRight w:val="0"/>
      <w:marTop w:val="0"/>
      <w:marBottom w:val="0"/>
      <w:divBdr>
        <w:top w:val="none" w:sz="0" w:space="0" w:color="auto"/>
        <w:left w:val="none" w:sz="0" w:space="0" w:color="auto"/>
        <w:bottom w:val="none" w:sz="0" w:space="0" w:color="auto"/>
        <w:right w:val="none" w:sz="0" w:space="0" w:color="auto"/>
      </w:divBdr>
    </w:div>
    <w:div w:id="699159776">
      <w:bodyDiv w:val="1"/>
      <w:marLeft w:val="0"/>
      <w:marRight w:val="0"/>
      <w:marTop w:val="0"/>
      <w:marBottom w:val="0"/>
      <w:divBdr>
        <w:top w:val="none" w:sz="0" w:space="0" w:color="auto"/>
        <w:left w:val="none" w:sz="0" w:space="0" w:color="auto"/>
        <w:bottom w:val="none" w:sz="0" w:space="0" w:color="auto"/>
        <w:right w:val="none" w:sz="0" w:space="0" w:color="auto"/>
      </w:divBdr>
    </w:div>
    <w:div w:id="723793854">
      <w:bodyDiv w:val="1"/>
      <w:marLeft w:val="0"/>
      <w:marRight w:val="0"/>
      <w:marTop w:val="0"/>
      <w:marBottom w:val="0"/>
      <w:divBdr>
        <w:top w:val="none" w:sz="0" w:space="0" w:color="auto"/>
        <w:left w:val="none" w:sz="0" w:space="0" w:color="auto"/>
        <w:bottom w:val="none" w:sz="0" w:space="0" w:color="auto"/>
        <w:right w:val="none" w:sz="0" w:space="0" w:color="auto"/>
      </w:divBdr>
    </w:div>
    <w:div w:id="796333226">
      <w:bodyDiv w:val="1"/>
      <w:marLeft w:val="0"/>
      <w:marRight w:val="0"/>
      <w:marTop w:val="0"/>
      <w:marBottom w:val="0"/>
      <w:divBdr>
        <w:top w:val="none" w:sz="0" w:space="0" w:color="auto"/>
        <w:left w:val="none" w:sz="0" w:space="0" w:color="auto"/>
        <w:bottom w:val="none" w:sz="0" w:space="0" w:color="auto"/>
        <w:right w:val="none" w:sz="0" w:space="0" w:color="auto"/>
      </w:divBdr>
    </w:div>
    <w:div w:id="831800221">
      <w:bodyDiv w:val="1"/>
      <w:marLeft w:val="0"/>
      <w:marRight w:val="0"/>
      <w:marTop w:val="0"/>
      <w:marBottom w:val="0"/>
      <w:divBdr>
        <w:top w:val="none" w:sz="0" w:space="0" w:color="auto"/>
        <w:left w:val="none" w:sz="0" w:space="0" w:color="auto"/>
        <w:bottom w:val="none" w:sz="0" w:space="0" w:color="auto"/>
        <w:right w:val="none" w:sz="0" w:space="0" w:color="auto"/>
      </w:divBdr>
    </w:div>
    <w:div w:id="931163619">
      <w:bodyDiv w:val="1"/>
      <w:marLeft w:val="0"/>
      <w:marRight w:val="0"/>
      <w:marTop w:val="0"/>
      <w:marBottom w:val="0"/>
      <w:divBdr>
        <w:top w:val="none" w:sz="0" w:space="0" w:color="auto"/>
        <w:left w:val="none" w:sz="0" w:space="0" w:color="auto"/>
        <w:bottom w:val="none" w:sz="0" w:space="0" w:color="auto"/>
        <w:right w:val="none" w:sz="0" w:space="0" w:color="auto"/>
      </w:divBdr>
    </w:div>
    <w:div w:id="1014114889">
      <w:bodyDiv w:val="1"/>
      <w:marLeft w:val="0"/>
      <w:marRight w:val="0"/>
      <w:marTop w:val="0"/>
      <w:marBottom w:val="0"/>
      <w:divBdr>
        <w:top w:val="none" w:sz="0" w:space="0" w:color="auto"/>
        <w:left w:val="none" w:sz="0" w:space="0" w:color="auto"/>
        <w:bottom w:val="none" w:sz="0" w:space="0" w:color="auto"/>
        <w:right w:val="none" w:sz="0" w:space="0" w:color="auto"/>
      </w:divBdr>
    </w:div>
    <w:div w:id="1153913008">
      <w:bodyDiv w:val="1"/>
      <w:marLeft w:val="0"/>
      <w:marRight w:val="0"/>
      <w:marTop w:val="0"/>
      <w:marBottom w:val="0"/>
      <w:divBdr>
        <w:top w:val="none" w:sz="0" w:space="0" w:color="auto"/>
        <w:left w:val="none" w:sz="0" w:space="0" w:color="auto"/>
        <w:bottom w:val="none" w:sz="0" w:space="0" w:color="auto"/>
        <w:right w:val="none" w:sz="0" w:space="0" w:color="auto"/>
      </w:divBdr>
    </w:div>
    <w:div w:id="1285044597">
      <w:bodyDiv w:val="1"/>
      <w:marLeft w:val="0"/>
      <w:marRight w:val="0"/>
      <w:marTop w:val="0"/>
      <w:marBottom w:val="0"/>
      <w:divBdr>
        <w:top w:val="none" w:sz="0" w:space="0" w:color="auto"/>
        <w:left w:val="none" w:sz="0" w:space="0" w:color="auto"/>
        <w:bottom w:val="none" w:sz="0" w:space="0" w:color="auto"/>
        <w:right w:val="none" w:sz="0" w:space="0" w:color="auto"/>
      </w:divBdr>
    </w:div>
    <w:div w:id="1402480773">
      <w:bodyDiv w:val="1"/>
      <w:marLeft w:val="0"/>
      <w:marRight w:val="0"/>
      <w:marTop w:val="0"/>
      <w:marBottom w:val="0"/>
      <w:divBdr>
        <w:top w:val="none" w:sz="0" w:space="0" w:color="auto"/>
        <w:left w:val="none" w:sz="0" w:space="0" w:color="auto"/>
        <w:bottom w:val="none" w:sz="0" w:space="0" w:color="auto"/>
        <w:right w:val="none" w:sz="0" w:space="0" w:color="auto"/>
      </w:divBdr>
    </w:div>
    <w:div w:id="1603145553">
      <w:bodyDiv w:val="1"/>
      <w:marLeft w:val="0"/>
      <w:marRight w:val="0"/>
      <w:marTop w:val="0"/>
      <w:marBottom w:val="0"/>
      <w:divBdr>
        <w:top w:val="none" w:sz="0" w:space="0" w:color="auto"/>
        <w:left w:val="none" w:sz="0" w:space="0" w:color="auto"/>
        <w:bottom w:val="none" w:sz="0" w:space="0" w:color="auto"/>
        <w:right w:val="none" w:sz="0" w:space="0" w:color="auto"/>
      </w:divBdr>
    </w:div>
    <w:div w:id="1617105727">
      <w:bodyDiv w:val="1"/>
      <w:marLeft w:val="0"/>
      <w:marRight w:val="0"/>
      <w:marTop w:val="0"/>
      <w:marBottom w:val="0"/>
      <w:divBdr>
        <w:top w:val="none" w:sz="0" w:space="0" w:color="auto"/>
        <w:left w:val="none" w:sz="0" w:space="0" w:color="auto"/>
        <w:bottom w:val="none" w:sz="0" w:space="0" w:color="auto"/>
        <w:right w:val="none" w:sz="0" w:space="0" w:color="auto"/>
      </w:divBdr>
    </w:div>
    <w:div w:id="165387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Vat15</b:Tag>
    <b:SourceType>JournalArticle</b:SourceType>
    <b:Guid>{430C18DF-2B36-4775-98BD-E3B5F84DEB4C}</b:Guid>
    <b:Title>Colorectal cancer: Metastases to a single organ.</b:Title>
    <b:JournalName>World journal of Gastroenterology</b:JournalName>
    <b:Year>2015</b:Year>
    <b:Pages>11767-11776</b:Pages>
    <b:Volume>21</b:Volume>
    <b:Issue>41</b:Issue>
    <b:Author>
      <b:Author>
        <b:NameList>
          <b:Person>
            <b:Last>Vatandoust</b:Last>
            <b:First>S</b:First>
          </b:Person>
          <b:Person>
            <b:Last>Price</b:Last>
            <b:First>TJ</b:First>
          </b:Person>
          <b:Person>
            <b:Last>Karapetis</b:Last>
            <b:First>CS</b:First>
          </b:Person>
        </b:NameList>
      </b:Author>
    </b:Author>
    <b:RefOrder>2</b:RefOrder>
  </b:Source>
  <b:Source>
    <b:Tag>Bra18</b:Tag>
    <b:SourceType>JournalArticle</b:SourceType>
    <b:Guid>{21393E21-26CE-4561-B65B-7E2579C20E6E}</b:Guid>
    <b:Title>Global cancer statistics 2018: GLOBOCAN estimates of incidence and mortality worldwide for 36 cancers in 185 countries</b:Title>
    <b:Year>2018</b:Year>
    <b:Author>
      <b:Author>
        <b:NameList>
          <b:Person>
            <b:Last>Bray</b:Last>
            <b:First>F</b:First>
          </b:Person>
          <b:Person>
            <b:Last>Ferlay</b:Last>
            <b:First>J</b:First>
          </b:Person>
          <b:Person>
            <b:Last>Soerjomataram</b:Last>
            <b:First>I</b:First>
          </b:Person>
          <b:Person>
            <b:Last>Siegel</b:Last>
            <b:First>RL</b:First>
          </b:Person>
          <b:Person>
            <b:Last>Torre</b:Last>
            <b:First>LA</b:First>
          </b:Person>
          <b:Person>
            <b:Last>Jemal</b:Last>
            <b:First>A</b:First>
          </b:Person>
        </b:NameList>
      </b:Author>
    </b:Author>
    <b:JournalName>CA Cancer J Clin</b:JournalName>
    <b:Pages>394–424</b:Pages>
    <b:Volume>68</b:Volume>
    <b:Issue>6</b:Issue>
    <b:RefOrder>1</b:RefOrder>
  </b:Source>
  <b:Source>
    <b:Tag>Hou10</b:Tag>
    <b:SourceType>JournalArticle</b:SourceType>
    <b:Guid>{B6D37AA2-1D38-4526-AC94-3F37E38A8CEA}</b:Guid>
    <b:Title>Survival after hepatic resection for metastatic colorectal cancer. Trends in outcoems for 1,600 patients during two decades at a single institution</b:Title>
    <b:JournalName>J Am Coll Surg</b:JournalName>
    <b:Year>2010</b:Year>
    <b:Pages>744-752</b:Pages>
    <b:Volume>210</b:Volume>
    <b:Issue>5</b:Issue>
    <b:Author>
      <b:Author>
        <b:NameList>
          <b:Person>
            <b:Last>House</b:Last>
            <b:First>MG</b:First>
          </b:Person>
          <b:Person>
            <b:Last>Ito</b:Last>
            <b:First>H</b:First>
          </b:Person>
          <b:Person>
            <b:Last>Gonen</b:Last>
            <b:First>M</b:First>
          </b:Person>
          <b:Person>
            <b:Last>Fong</b:Last>
            <b:First>Y</b:First>
          </b:Person>
          <b:Person>
            <b:Last>Allen</b:Last>
            <b:First>PJ</b:First>
          </b:Person>
          <b:Person>
            <b:Last>DeMatteo</b:Last>
            <b:First>RP</b:First>
          </b:Person>
          <b:Person>
            <b:Last>Brennan</b:Last>
            <b:First>MF</b:First>
          </b:Person>
          <b:Person>
            <b:Last>Blumgart</b:Last>
            <b:First>LH</b:First>
          </b:Person>
          <b:Person>
            <b:Last>Jarnagin</b:Last>
            <b:First>WR</b:First>
          </b:Person>
          <b:Person>
            <b:Last>D'Angelica</b:Last>
            <b:First>MI</b:First>
          </b:Person>
        </b:NameList>
      </b:Author>
    </b:Author>
    <b:RefOrder>4</b:RefOrder>
  </b:Source>
  <b:Source>
    <b:Tag>Tej17</b:Tag>
    <b:SourceType>JournalArticle</b:SourceType>
    <b:Guid>{DC706D91-90F6-4DDA-BA03-21F60C64837A}</b:Guid>
    <b:Title>Prognostic and Predictive Relevance of Primary Tumor Location in Patients With RAS Wild-Type Metastatic Colorectal Cancer: Retrospective Analyses of the CRYSTAL and FIRE-3 Trials.</b:Title>
    <b:JournalName>JAMA Oncol</b:JournalName>
    <b:Year>2017</b:Year>
    <b:Pages>194-201</b:Pages>
    <b:Volume>3</b:Volume>
    <b:Issue>(2)</b:Issue>
    <b:Author>
      <b:Author>
        <b:NameList>
          <b:Person>
            <b:Last>Tejpar</b:Last>
            <b:First>S</b:First>
          </b:Person>
          <b:Person>
            <b:Last>Stintzing</b:Last>
            <b:First>S</b:First>
          </b:Person>
          <b:Person>
            <b:Last>Ciardiello F</b:Last>
          </b:Person>
          <b:Person>
            <b:Last>Tabernero</b:Last>
            <b:First>J</b:First>
          </b:Person>
          <b:Person>
            <b:Last>Van Cutsem</b:Last>
            <b:First>E</b:First>
          </b:Person>
          <b:Person>
            <b:Last>Beier</b:Last>
            <b:First>G</b:First>
          </b:Person>
          <b:Person>
            <b:Last>Esser</b:Last>
            <b:First>R</b:First>
          </b:Person>
          <b:Person>
            <b:Last>Lenz</b:Last>
            <b:First>HJ</b:First>
          </b:Person>
          <b:Person>
            <b:Last>Heinemann</b:Last>
            <b:First>V</b:First>
          </b:Person>
        </b:NameList>
      </b:Author>
    </b:Author>
    <b:RefOrder>3</b:RefOrder>
  </b:Source>
  <b:Source>
    <b:Tag>Arr08</b:Tag>
    <b:SourceType>JournalArticle</b:SourceType>
    <b:Guid>{F6DBC3BA-B660-4EE5-B8AD-11DA144A211D}</b:Guid>
    <b:Title>Analysis of prognostic factors influencing long-term survival after hepatic resection for metastatic colorectal cancer.</b:Title>
    <b:JournalName>World J Surg</b:JournalName>
    <b:Year>2008</b:Year>
    <b:Pages>93-103</b:Pages>
    <b:Volume>32</b:Volume>
    <b:Issue>1</b:Issue>
    <b:Author>
      <b:Author>
        <b:NameList>
          <b:Person>
            <b:Last>Arru</b:Last>
            <b:First>M</b:First>
          </b:Person>
          <b:Person>
            <b:Last>Aldrighetti</b:Last>
            <b:First>L</b:First>
          </b:Person>
          <b:Person>
            <b:Last>Castoldi</b:Last>
            <b:First>R</b:First>
          </b:Person>
          <b:Person>
            <b:Last>Di Palo</b:Last>
            <b:First>S</b:First>
          </b:Person>
          <b:Person>
            <b:Last>Orsenigo</b:Last>
            <b:First>E</b:First>
          </b:Person>
          <b:Person>
            <b:Last>Stella</b:Last>
            <b:First>M</b:First>
          </b:Person>
          <b:Person>
            <b:Last>Pulitano</b:Last>
            <b:First>C</b:First>
          </b:Person>
          <b:Person>
            <b:Last>Gavazzi</b:Last>
            <b:First>F</b:First>
          </b:Person>
          <b:Person>
            <b:Last>Ferla</b:Last>
            <b:First>G</b:First>
          </b:Person>
          <b:Person>
            <b:Last>Di Carlo</b:Last>
            <b:First>V</b:First>
          </b:Person>
          <b:Person>
            <b:Last>Staudacher</b:Last>
            <b:First>C</b:First>
          </b:Person>
        </b:NameList>
      </b:Author>
    </b:Author>
    <b:RefOrder>5</b:RefOrder>
  </b:Source>
  <b:Source>
    <b:Tag>Nit16</b:Tag>
    <b:SourceType>JournalArticle</b:SourceType>
    <b:Guid>{C9270824-E45A-42CB-ACB5-9C49B48987BC}</b:Guid>
    <b:Title>Right Sided Colon Cancer as a Distinct Histopathological Subtype with Reduced Prognosis.</b:Title>
    <b:JournalName>Dig surg</b:JournalName>
    <b:Year>2016</b:Year>
    <b:Pages>157-163</b:Pages>
    <b:Volume>33</b:Volume>
    <b:Issue>2</b:Issue>
    <b:Author>
      <b:Author>
        <b:NameList>
          <b:Person>
            <b:Last>Nitsche</b:Last>
            <b:First>U</b:First>
          </b:Person>
          <b:Person>
            <b:Last>Stögbauer</b:Last>
            <b:First>F</b:First>
          </b:Person>
          <b:Person>
            <b:Last>Späth</b:Last>
            <b:First>C</b:First>
          </b:Person>
          <b:Person>
            <b:Last>Haller</b:Last>
            <b:First>B</b:First>
          </b:Person>
          <b:Person>
            <b:Last>Wilhelm</b:Last>
            <b:First>D</b:First>
          </b:Person>
          <b:Person>
            <b:Last>Friess</b:Last>
            <b:First>H</b:First>
          </b:Person>
          <b:Person>
            <b:Last>Bader</b:Last>
            <b:First>FG</b:First>
          </b:Person>
        </b:NameList>
      </b:Author>
    </b:Author>
    <b:DOI>10.1159/000443644</b:DOI>
    <b:RefOrder>7</b:RefOrder>
  </b:Source>
  <b:Source>
    <b:Tag>Jes13</b:Tag>
    <b:SourceType>JournalArticle</b:SourceType>
    <b:Guid>{911BA3BB-2CED-42D1-9416-1F5E462CFE03}</b:Guid>
    <b:Title>A nationwide Danish cohort study challenging the categorisation into right-sided and left-sided colon cancer</b:Title>
    <b:JournalName>BMJ Open</b:JournalName>
    <b:Year>2013</b:Year>
    <b:Pages>e002608</b:Pages>
    <b:Volume>3</b:Volume>
    <b:Issue>5</b:Issue>
    <b:Author>
      <b:Author>
        <b:NameList>
          <b:Person>
            <b:Last>Jess</b:Last>
            <b:First>P</b:First>
          </b:Person>
          <b:Person>
            <b:Last>Hansen</b:Last>
            <b:First>IO</b:First>
          </b:Person>
          <b:Person>
            <b:Last>Gamborg</b:Last>
            <b:First>M</b:First>
          </b:Person>
          <b:Person>
            <b:Last>Jess</b:Last>
            <b:First>T</b:First>
          </b:Person>
        </b:NameList>
      </b:Author>
    </b:Author>
    <b:DOI>10.1136/bmjopen-2013-002608</b:DOI>
    <b:RefOrder>6</b:RefOrder>
  </b:Source>
  <b:Source xmlns:b="http://schemas.openxmlformats.org/officeDocument/2006/bibliography" xmlns="http://schemas.openxmlformats.org/officeDocument/2006/bibliography">
    <b:Tag>Placeholder1</b:Tag>
    <b:RefOrder>8</b:RefOrder>
  </b:Source>
  <b:Source xmlns:b="http://schemas.openxmlformats.org/officeDocument/2006/bibliography" xmlns="http://schemas.openxmlformats.org/officeDocument/2006/bibliography">
    <b:Tag>Placeholder2</b:Tag>
    <b:RefOrder>9</b:RefOrder>
  </b:Source>
  <b:Source xmlns:b="http://schemas.openxmlformats.org/officeDocument/2006/bibliography" xmlns="http://schemas.openxmlformats.org/officeDocument/2006/bibliography">
    <b:Tag>Placeholder3</b:Tag>
    <b:RefOrder>10</b:RefOrder>
  </b:Source>
  <b:Source>
    <b:Tag>Mar18</b:Tag>
    <b:SourceType>JournalArticle</b:SourceType>
    <b:Guid>{F58C4A29-65AB-4F90-806E-36DB3D3D7B29}</b:Guid>
    <b:Title>Is primary sidedness a prognostic factor in patients with resected colon cancer liver metastases (CLM)</b:Title>
    <b:JournalName>J Surg Oncol</b:JournalName>
    <b:Year>2018</b:Year>
    <b:Pages>858-863</b:Pages>
    <b:Volume>117</b:Volume>
    <b:Issue>5</b:Issue>
    <b:Author>
      <b:Author>
        <b:NameList>
          <b:Person>
            <b:Last>Marques</b:Last>
            <b:First>MC</b:First>
          </b:Person>
          <b:Person>
            <b:Last>C Ribeiro</b:Last>
            <b:First>HS</b:First>
          </b:Person>
          <b:Person>
            <b:Last>Costa</b:Last>
            <b:First>WL Jr</b:First>
          </b:Person>
          <b:Person>
            <b:Last>de Jesus</b:Last>
            <b:First>VHF</b:First>
          </b:Person>
          <b:Person>
            <b:Last>de Macedo</b:Last>
            <b:First>MP</b:First>
          </b:Person>
          <b:Person>
            <b:Last>Diniz</b:Last>
            <b:First>AL</b:First>
          </b:Person>
          <b:Person>
            <b:Last>Godoy</b:Last>
            <b:First>AL</b:First>
          </b:Person>
          <b:Person>
            <b:Last>Farias</b:Last>
            <b:First>IC</b:First>
          </b:Person>
          <b:Person>
            <b:Last>Aguiar</b:Last>
            <b:First>S Jr</b:First>
          </b:Person>
          <b:Person>
            <b:Last>Reichelmann</b:Last>
            <b:First>RSP</b:First>
          </b:Person>
          <b:Person>
            <b:Last>S Begnami</b:Last>
            <b:First>MDF</b:First>
          </b:Person>
          <b:Person>
            <b:Last>Coimbra</b:Last>
            <b:First>FJF</b:First>
          </b:Person>
        </b:NameList>
      </b:Author>
    </b:Author>
    <b:DOI>10.1002/jso.25048</b:DOI>
    <b:RefOrder>11</b:RefOrder>
  </b:Source>
  <b:Source>
    <b:Tag>Gas19</b:Tag>
    <b:SourceType>JournalArticle</b:SourceType>
    <b:Guid>{6351CC85-7D99-49A5-A4C6-79300E5E41AB}</b:Guid>
    <b:Title>Primary tumour location affects survival after resection of colorectal liver metastases: A two-institutional cohort study with international validation, systematic meta-analysis and a clinical risk score</b:Title>
    <b:JournalName>PLoS One</b:JournalName>
    <b:Year>2019</b:Year>
    <b:Pages>e0217411</b:Pages>
    <b:Volume>14</b:Volume>
    <b:Issue>5</b:Issue>
    <b:Author>
      <b:Author>
        <b:NameList>
          <b:Person>
            <b:Last>Gasser</b:Last>
            <b:First>E</b:First>
          </b:Person>
          <b:Person>
            <b:Last>Braunwarth</b:Last>
            <b:First>E</b:First>
          </b:Person>
          <b:Person>
            <b:Last>Reidmann</b:Last>
            <b:First>M</b:First>
          </b:Person>
          <b:Person>
            <b:Last>Cardini</b:Last>
            <b:First>B</b:First>
          </b:Person>
          <b:Person>
            <b:Last>Fadinger</b:Last>
            <b:First>N</b:First>
          </b:Person>
          <b:Person>
            <b:Last>Presl</b:Last>
            <b:First>J</b:First>
          </b:Person>
          <b:Person>
            <b:Last>Klieser</b:Last>
            <b:First>E</b:First>
          </b:Person>
          <b:Person>
            <b:Last>Ellmerer</b:Last>
            <b:First>P</b:First>
          </b:Person>
          <b:Person>
            <b:Last>Dupré</b:Last>
            <b:First>A</b:First>
          </b:Person>
          <b:Person>
            <b:Last>Imai</b:Last>
            <b:First>K</b:First>
          </b:Person>
          <b:Person>
            <b:Last>Malik</b:Last>
            <b:First>H</b:First>
          </b:Person>
          <b:Person>
            <b:Last>Baba</b:Last>
            <b:First>H</b:First>
          </b:Person>
          <b:Person>
            <b:Last>Ulmer</b:Last>
            <b:First>H</b:First>
          </b:Person>
          <b:Person>
            <b:Last>Schneeberger</b:Last>
            <b:First>S</b:First>
          </b:Person>
          <b:Person>
            <b:Last>Öfner</b:Last>
            <b:First>D</b:First>
          </b:Person>
          <b:Person>
            <b:Last>Dinnewitzer</b:Last>
            <b:First>A</b:First>
          </b:Person>
          <b:Person>
            <b:Last>Stättner</b:Last>
            <b:First>S</b:First>
          </b:Person>
          <b:Person>
            <b:Last>Primavesi</b:Last>
            <b:First>F</b:First>
          </b:Person>
        </b:NameList>
      </b:Author>
    </b:Author>
    <b:RefOrder>12</b:RefOrder>
  </b:Source>
  <b:Source>
    <b:Tag>Moh09</b:Tag>
    <b:SourceType>JournalArticle</b:SourceType>
    <b:Guid>{DF8ACC57-6D2E-4810-A3E0-A7D5531AD0EA}</b:Guid>
    <b:Title>Preferred reporting items for systematic reviews and meta-analyses: the PRISMA statement.</b:Title>
    <b:JournalName>PLoS Med</b:JournalName>
    <b:Year>2009</b:Year>
    <b:Pages>e1000097</b:Pages>
    <b:Volume>6</b:Volume>
    <b:Issue>7</b:Issue>
    <b:Author>
      <b:Author>
        <b:NameList>
          <b:Person>
            <b:Last>Moher</b:Last>
            <b:First>D</b:First>
          </b:Person>
          <b:Person>
            <b:Last>Liberati</b:Last>
            <b:First>A</b:First>
          </b:Person>
          <b:Person>
            <b:Last>Tetzlaff</b:Last>
            <b:First>J</b:First>
          </b:Person>
          <b:Person>
            <b:Last>Altman</b:Last>
            <b:First>DG</b:First>
          </b:Person>
          <b:Person>
            <b:Last>PRISMA Group</b:Last>
          </b:Person>
        </b:NameList>
      </b:Author>
    </b:Author>
    <b:RefOrder>13</b:RefOrder>
  </b:Source>
  <b:Source>
    <b:Tag>Rou95</b:Tag>
    <b:SourceType>JournalArticle</b:SourceType>
    <b:Guid>{967FAFA6-BE15-4FBE-BD77-2D5E54726FB6}</b:Guid>
    <b:Title>Prospective study of prognostic factors in patients with unresected hepatic metastases from colorectal cancer. Fondation Française de Cancérologie Digestive</b:Title>
    <b:JournalName>Br J Surg</b:JournalName>
    <b:Year>1995</b:Year>
    <b:Pages>1397-1400</b:Pages>
    <b:Volume>82</b:Volume>
    <b:Issue>10</b:Issue>
    <b:Author>
      <b:Author>
        <b:NameList>
          <b:Person>
            <b:Last>Rougier</b:Last>
            <b:First>P</b:First>
          </b:Person>
          <b:Person>
            <b:Last>Milan</b:Last>
            <b:First>C</b:First>
          </b:Person>
          <b:Person>
            <b:Last>Lazorthes</b:Last>
            <b:First>F</b:First>
          </b:Person>
          <b:Person>
            <b:Last>Fourtanier</b:Last>
            <b:First>G</b:First>
          </b:Person>
          <b:Person>
            <b:Last>Partensky</b:Last>
            <b:First>C</b:First>
          </b:Person>
          <b:Person>
            <b:Last>Baumel</b:Last>
            <b:First>H</b:First>
          </b:Person>
          <b:Person>
            <b:Last>Faivre</b:Last>
            <b:First>J</b:First>
          </b:Person>
        </b:NameList>
      </b:Author>
    </b:Author>
    <b:RefOrder>14</b:RefOrder>
  </b:Source>
  <b:Source>
    <b:Tag>Cre18</b:Tag>
    <b:SourceType>JournalArticle</b:SourceType>
    <b:Guid>{C5B294C5-A9ED-43DF-A9D7-9C6E59882B52}</b:Guid>
    <b:Title>Differential histopathologic parameters in colorectal cancer liver metastases resected after triplets plus bevacizumab or cetuximab: a pooled analysis of five prospective trials</b:Title>
    <b:JournalName>Br J Cancer</b:JournalName>
    <b:Year>2018</b:Year>
    <b:Pages>955-965</b:Pages>
    <b:Volume>118</b:Volume>
    <b:Issue>7</b:Issue>
    <b:Author>
      <b:Author>
        <b:NameList>
          <b:Person>
            <b:Last>Cremolini</b:Last>
            <b:First>C</b:First>
          </b:Person>
          <b:Person>
            <b:Last>Milione</b:Last>
            <b:First>M</b:First>
          </b:Person>
          <b:Person>
            <b:Last>Marmorino</b:Last>
            <b:First>F</b:First>
          </b:Person>
          <b:Person>
            <b:Last>Morano</b:Last>
            <b:First>F</b:First>
          </b:Person>
          <b:Person>
            <b:Last>Zucchelli</b:Last>
            <b:First>G</b:First>
          </b:Person>
          <b:Person>
            <b:Last>Mennitto</b:Last>
            <b:First>A</b:First>
          </b:Person>
          <b:Person>
            <b:Last>Prisciandaro</b:Last>
            <b:First>M</b:First>
          </b:Person>
          <b:Person>
            <b:Last>Lonardi</b:Last>
            <b:First>S</b:First>
          </b:Person>
          <b:Person>
            <b:Last>Pellegrinelli</b:Last>
            <b:First>A</b:First>
          </b:Person>
          <b:Person>
            <b:Last>Rossini</b:Last>
            <b:First>D</b:First>
          </b:Person>
          <b:Person>
            <b:Last>Bergamo</b:Last>
            <b:First>F</b:First>
          </b:Person>
          <b:Person>
            <b:Last>Aprile</b:Last>
            <b:First>G</b:First>
          </b:Person>
          <b:Person>
            <b:Last>Urbani</b:Last>
            <b:First>L</b:First>
          </b:Person>
          <b:Person>
            <b:Last>Morelli</b:Last>
            <b:First>L</b:First>
          </b:Person>
          <b:Person>
            <b:Last>Schirripa</b:Last>
            <b:First>M</b:First>
          </b:Person>
          <b:Person>
            <b:Last>Cardellino</b:Last>
            <b:First>GG</b:First>
          </b:Person>
          <b:Person>
            <b:Last>Fassan</b:Last>
            <b:First>M</b:First>
          </b:Person>
          <b:Person>
            <b:Last>Fontanini</b:Last>
            <b:First>G</b:First>
          </b:Person>
          <b:Person>
            <b:Last>de Braud</b:Last>
            <b:First>F</b:First>
          </b:Person>
          <b:Person>
            <b:Last>Mazzaferro</b:Last>
            <b:First>V</b:First>
          </b:Person>
          <b:Person>
            <b:Last>Falcone</b:Last>
            <b:First>A</b:First>
          </b:Person>
          <b:Person>
            <b:Last>Pietrantonio</b:Last>
            <b:First>F</b:First>
          </b:Person>
        </b:NameList>
      </b:Author>
    </b:Author>
    <b:RefOrder>15</b:RefOrder>
  </b:Source>
</b:Sources>
</file>

<file path=customXml/itemProps1.xml><?xml version="1.0" encoding="utf-8"?>
<ds:datastoreItem xmlns:ds="http://schemas.openxmlformats.org/officeDocument/2006/customXml" ds:itemID="{C806618C-8DBE-45C6-88CE-FFAE8338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9307</Words>
  <Characters>53051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Royal Free Hospital NHS Trust</Company>
  <LinksUpToDate>false</LinksUpToDate>
  <CharactersWithSpaces>62234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Shetye, Alysha</dc:creator>
  <cp:lastModifiedBy>xiang li</cp:lastModifiedBy>
  <cp:revision>7</cp:revision>
  <cp:lastPrinted>2020-03-29T17:30:00Z</cp:lastPrinted>
  <dcterms:created xsi:type="dcterms:W3CDTF">2020-05-14T21:06:00Z</dcterms:created>
  <dcterms:modified xsi:type="dcterms:W3CDTF">2020-05-22T09:49:00Z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http://www.zotero.org/styles/world-journal-of-gastroenterology</vt:lpwstr>
  </property>
  <property fmtid="{D5CDD505-2E9C-101B-9397-08002B2CF9AE}" pid="19" name="Mendeley Recent Style Name 8_1">
    <vt:lpwstr>World Journal of Gastroenterology</vt:lpwstr>
  </property>
  <property fmtid="{D5CDD505-2E9C-101B-9397-08002B2CF9AE}" pid="20" name="Mendeley Recent Style Id 9_1">
    <vt:lpwstr>http://csl.mendeley.com/styles/574080721/world-journal-of-gastroenterology-2</vt:lpwstr>
  </property>
  <property fmtid="{D5CDD505-2E9C-101B-9397-08002B2CF9AE}" pid="21" name="Mendeley Recent Style Name 9_1">
    <vt:lpwstr>World Journal of Gastroenterology - Alysha Shetye</vt:lpwstr>
  </property>
  <property fmtid="{D5CDD505-2E9C-101B-9397-08002B2CF9AE}" pid="22" name="Mendeley Document_1">
    <vt:lpwstr>True</vt:lpwstr>
  </property>
  <property fmtid="{D5CDD505-2E9C-101B-9397-08002B2CF9AE}" pid="23" name="Mendeley Unique User Id_1">
    <vt:lpwstr>e3c7598e-dbce-354f-9a00-266f4e7753ed</vt:lpwstr>
  </property>
  <property fmtid="{D5CDD505-2E9C-101B-9397-08002B2CF9AE}" pid="24" name="Mendeley Citation Style_1">
    <vt:lpwstr>http://csl.mendeley.com/styles/574080721/world-journal-of-gastroenterology-2</vt:lpwstr>
  </property>
</Properties>
</file>