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601F" w14:textId="12AF87FE" w:rsidR="005E0593" w:rsidRPr="00AE654B" w:rsidRDefault="005E0593" w:rsidP="00AE654B">
      <w:pPr>
        <w:spacing w:line="360" w:lineRule="auto"/>
        <w:jc w:val="both"/>
        <w:rPr>
          <w:rFonts w:ascii="Book Antiqua" w:eastAsiaTheme="minorEastAsia" w:hAnsi="Book Antiqua" w:cs="Arial"/>
          <w:b/>
          <w:bCs/>
          <w:i/>
          <w:lang w:eastAsia="zh-CN"/>
        </w:rPr>
      </w:pPr>
      <w:r w:rsidRPr="00AE654B">
        <w:rPr>
          <w:rFonts w:ascii="Book Antiqua" w:hAnsi="Book Antiqua" w:cs="Arial"/>
          <w:b/>
          <w:bCs/>
        </w:rPr>
        <w:t xml:space="preserve">Name of Journal: </w:t>
      </w:r>
      <w:r w:rsidRPr="00AE654B">
        <w:rPr>
          <w:rFonts w:ascii="Book Antiqua" w:hAnsi="Book Antiqua" w:cs="Arial"/>
          <w:i/>
        </w:rPr>
        <w:t>World Journal of Gastroenterology</w:t>
      </w:r>
      <w:r w:rsidRPr="00AE654B">
        <w:rPr>
          <w:rFonts w:ascii="Book Antiqua" w:hAnsi="Book Antiqua" w:cs="Arial"/>
          <w:b/>
          <w:bCs/>
          <w:i/>
        </w:rPr>
        <w:t xml:space="preserve"> </w:t>
      </w:r>
    </w:p>
    <w:p w14:paraId="4302B07F" w14:textId="19E0F6B8" w:rsidR="005E0593" w:rsidRPr="00AE654B" w:rsidRDefault="005E0593" w:rsidP="00AE654B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  <w:r w:rsidRPr="00AE654B">
        <w:rPr>
          <w:rFonts w:ascii="Book Antiqua" w:hAnsi="Book Antiqua" w:cs="Arial"/>
          <w:b/>
          <w:bCs/>
        </w:rPr>
        <w:t>Manuscript NO:</w:t>
      </w:r>
      <w:r w:rsidR="00475AAD" w:rsidRPr="00AE654B">
        <w:rPr>
          <w:rFonts w:ascii="Book Antiqua" w:hAnsi="Book Antiqua" w:cs="Arial"/>
          <w:b/>
          <w:bCs/>
        </w:rPr>
        <w:t xml:space="preserve"> </w:t>
      </w:r>
      <w:r w:rsidRPr="00AE654B">
        <w:rPr>
          <w:rFonts w:ascii="Book Antiqua" w:hAnsi="Book Antiqua" w:cs="Tahoma"/>
          <w:color w:val="222222"/>
          <w:shd w:val="clear" w:color="auto" w:fill="FFFFFF"/>
        </w:rPr>
        <w:t>53944</w:t>
      </w:r>
    </w:p>
    <w:p w14:paraId="5939C4B6" w14:textId="1ABB3420" w:rsidR="005E0593" w:rsidRPr="00AE654B" w:rsidRDefault="005E0593" w:rsidP="00AE654B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AE654B">
        <w:rPr>
          <w:rFonts w:ascii="Book Antiqua" w:hAnsi="Book Antiqua" w:cs="Arial"/>
          <w:b/>
          <w:bCs/>
        </w:rPr>
        <w:t xml:space="preserve">Manuscript Type: </w:t>
      </w:r>
      <w:r w:rsidRPr="00AE654B">
        <w:rPr>
          <w:rFonts w:ascii="Book Antiqua" w:hAnsi="Book Antiqua" w:cs="Arial"/>
        </w:rPr>
        <w:t>MINIREVIEW</w:t>
      </w:r>
      <w:r w:rsidR="007A4BF4">
        <w:rPr>
          <w:rFonts w:ascii="Book Antiqua" w:eastAsiaTheme="minorEastAsia" w:hAnsi="Book Antiqua" w:cs="Arial" w:hint="eastAsia"/>
          <w:lang w:eastAsia="zh-CN"/>
        </w:rPr>
        <w:t>S</w:t>
      </w:r>
      <w:r w:rsidRPr="00AE654B">
        <w:rPr>
          <w:rFonts w:ascii="Book Antiqua" w:hAnsi="Book Antiqua" w:cs="Arial"/>
          <w:b/>
          <w:bCs/>
        </w:rPr>
        <w:t xml:space="preserve"> </w:t>
      </w:r>
    </w:p>
    <w:p w14:paraId="41A43198" w14:textId="251ED8C3" w:rsidR="005E0593" w:rsidRPr="00AE654B" w:rsidRDefault="005E0593" w:rsidP="00AE654B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  <w:r w:rsidRPr="00AE654B">
        <w:rPr>
          <w:rFonts w:ascii="Book Antiqua" w:hAnsi="Book Antiqua" w:cs="Arial"/>
          <w:b/>
          <w:bCs/>
        </w:rPr>
        <w:t xml:space="preserve"> </w:t>
      </w:r>
    </w:p>
    <w:p w14:paraId="530F697C" w14:textId="6FFD84A3" w:rsidR="005E0593" w:rsidRPr="00AE654B" w:rsidRDefault="005E0593" w:rsidP="00AE654B">
      <w:pPr>
        <w:spacing w:line="360" w:lineRule="auto"/>
        <w:jc w:val="both"/>
        <w:rPr>
          <w:rFonts w:ascii="Book Antiqua" w:hAnsi="Book Antiqua" w:cs="Arial"/>
          <w:b/>
          <w:bCs/>
        </w:rPr>
      </w:pPr>
      <w:bookmarkStart w:id="0" w:name="OLE_LINK390"/>
      <w:bookmarkStart w:id="1" w:name="OLE_LINK391"/>
      <w:bookmarkStart w:id="2" w:name="OLE_LINK422"/>
      <w:r w:rsidRPr="00AE654B">
        <w:rPr>
          <w:rFonts w:ascii="Book Antiqua" w:hAnsi="Book Antiqua" w:cs="Arial"/>
          <w:b/>
          <w:bCs/>
        </w:rPr>
        <w:t xml:space="preserve">Regulation of </w:t>
      </w:r>
      <w:r w:rsidR="00160089" w:rsidRPr="00AE654B">
        <w:rPr>
          <w:rFonts w:ascii="Book Antiqua" w:hAnsi="Book Antiqua" w:cs="Arial"/>
          <w:b/>
          <w:bCs/>
        </w:rPr>
        <w:t>macrophage activation in the liver after acute injury</w:t>
      </w:r>
      <w:r w:rsidR="00284C3E" w:rsidRPr="00AE654B">
        <w:rPr>
          <w:rFonts w:ascii="Book Antiqua" w:eastAsiaTheme="minorEastAsia" w:hAnsi="Book Antiqua" w:cs="Arial"/>
          <w:b/>
          <w:bCs/>
          <w:lang w:eastAsia="zh-CN"/>
        </w:rPr>
        <w:t xml:space="preserve">: </w:t>
      </w:r>
      <w:r w:rsidR="00160089" w:rsidRPr="00AE654B">
        <w:rPr>
          <w:rFonts w:ascii="Book Antiqua" w:hAnsi="Book Antiqua" w:cs="Arial"/>
          <w:b/>
          <w:bCs/>
          <w:caps/>
        </w:rPr>
        <w:t>r</w:t>
      </w:r>
      <w:r w:rsidR="00160089" w:rsidRPr="00AE654B">
        <w:rPr>
          <w:rFonts w:ascii="Book Antiqua" w:hAnsi="Book Antiqua" w:cs="Arial"/>
          <w:b/>
          <w:bCs/>
        </w:rPr>
        <w:t>ole of the fibrinolytic syst</w:t>
      </w:r>
      <w:r w:rsidRPr="00AE654B">
        <w:rPr>
          <w:rFonts w:ascii="Book Antiqua" w:hAnsi="Book Antiqua" w:cs="Arial"/>
          <w:b/>
          <w:bCs/>
        </w:rPr>
        <w:t>em</w:t>
      </w:r>
    </w:p>
    <w:bookmarkEnd w:id="0"/>
    <w:bookmarkEnd w:id="1"/>
    <w:bookmarkEnd w:id="2"/>
    <w:p w14:paraId="114EAF03" w14:textId="77777777" w:rsidR="005E0593" w:rsidRPr="00AE654B" w:rsidRDefault="005E0593" w:rsidP="00AE654B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  <w:r w:rsidRPr="00AE654B">
        <w:rPr>
          <w:rFonts w:ascii="Book Antiqua" w:hAnsi="Book Antiqua" w:cs="Arial"/>
          <w:b/>
          <w:bCs/>
        </w:rPr>
        <w:t xml:space="preserve"> </w:t>
      </w:r>
    </w:p>
    <w:p w14:paraId="3798D330" w14:textId="1CE42DD9" w:rsidR="00284C3E" w:rsidRPr="00AE654B" w:rsidRDefault="00284C3E" w:rsidP="00AE654B">
      <w:pPr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  <w:r w:rsidRPr="00AE654B">
        <w:rPr>
          <w:rFonts w:ascii="Book Antiqua" w:hAnsi="Book Antiqua" w:cs="Arial"/>
          <w:bCs/>
        </w:rPr>
        <w:t>Roth</w:t>
      </w:r>
      <w:r w:rsidRPr="00AE654B">
        <w:rPr>
          <w:rFonts w:ascii="Book Antiqua" w:eastAsiaTheme="minorEastAsia" w:hAnsi="Book Antiqua" w:cs="Arial"/>
          <w:bCs/>
          <w:lang w:eastAsia="zh-CN"/>
        </w:rPr>
        <w:t xml:space="preserve"> K </w:t>
      </w:r>
      <w:r w:rsidRPr="00AE654B">
        <w:rPr>
          <w:rFonts w:ascii="Book Antiqua" w:eastAsiaTheme="minorEastAsia" w:hAnsi="Book Antiqua" w:cs="Arial"/>
          <w:bCs/>
          <w:i/>
          <w:lang w:eastAsia="zh-CN"/>
        </w:rPr>
        <w:t>et al</w:t>
      </w:r>
      <w:r w:rsidRPr="00AE654B">
        <w:rPr>
          <w:rFonts w:ascii="Book Antiqua" w:eastAsiaTheme="minorEastAsia" w:hAnsi="Book Antiqua" w:cs="Arial"/>
          <w:bCs/>
          <w:lang w:eastAsia="zh-CN"/>
        </w:rPr>
        <w:t xml:space="preserve">. </w:t>
      </w:r>
      <w:bookmarkStart w:id="3" w:name="OLE_LINK423"/>
      <w:bookmarkStart w:id="4" w:name="OLE_LINK424"/>
      <w:r w:rsidRPr="00AE654B">
        <w:rPr>
          <w:rFonts w:ascii="Book Antiqua" w:eastAsiaTheme="minorEastAsia" w:hAnsi="Book Antiqua" w:cs="Arial"/>
          <w:bCs/>
          <w:lang w:eastAsia="zh-CN"/>
        </w:rPr>
        <w:t>Regulation of hepatic macrophages by plasmin</w:t>
      </w:r>
      <w:bookmarkEnd w:id="3"/>
      <w:bookmarkEnd w:id="4"/>
    </w:p>
    <w:p w14:paraId="1E2EBFDE" w14:textId="77777777" w:rsidR="00284C3E" w:rsidRPr="00AE654B" w:rsidRDefault="00284C3E" w:rsidP="00AE654B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</w:p>
    <w:p w14:paraId="129CCE53" w14:textId="58ED1C71" w:rsidR="005E0593" w:rsidRPr="00AE654B" w:rsidRDefault="005E0593" w:rsidP="00AE654B">
      <w:pPr>
        <w:spacing w:line="360" w:lineRule="auto"/>
        <w:jc w:val="both"/>
        <w:rPr>
          <w:rFonts w:ascii="Book Antiqua" w:hAnsi="Book Antiqua" w:cs="Arial"/>
          <w:bCs/>
        </w:rPr>
      </w:pPr>
      <w:r w:rsidRPr="00AE654B">
        <w:rPr>
          <w:rFonts w:ascii="Book Antiqua" w:hAnsi="Book Antiqua" w:cs="Arial"/>
          <w:bCs/>
        </w:rPr>
        <w:t xml:space="preserve">Katherine </w:t>
      </w:r>
      <w:bookmarkStart w:id="5" w:name="OLE_LINK392"/>
      <w:bookmarkStart w:id="6" w:name="OLE_LINK393"/>
      <w:r w:rsidRPr="00AE654B">
        <w:rPr>
          <w:rFonts w:ascii="Book Antiqua" w:hAnsi="Book Antiqua" w:cs="Arial"/>
          <w:bCs/>
        </w:rPr>
        <w:t>Roth</w:t>
      </w:r>
      <w:bookmarkEnd w:id="5"/>
      <w:bookmarkEnd w:id="6"/>
      <w:r w:rsidRPr="00AE654B">
        <w:rPr>
          <w:rFonts w:ascii="Book Antiqua" w:hAnsi="Book Antiqua" w:cs="Arial"/>
          <w:bCs/>
        </w:rPr>
        <w:t>, Jenna Strickland,</w:t>
      </w:r>
      <w:r w:rsidR="00160089" w:rsidRPr="00AE654B">
        <w:rPr>
          <w:rFonts w:ascii="Book Antiqua" w:eastAsiaTheme="minorEastAsia" w:hAnsi="Book Antiqua" w:cs="Arial"/>
          <w:bCs/>
          <w:lang w:eastAsia="zh-CN"/>
        </w:rPr>
        <w:t xml:space="preserve"> </w:t>
      </w:r>
      <w:r w:rsidR="00160089" w:rsidRPr="00AE654B">
        <w:rPr>
          <w:rFonts w:ascii="Book Antiqua" w:hAnsi="Book Antiqua" w:cs="Arial"/>
          <w:bCs/>
        </w:rPr>
        <w:t>Bryan L</w:t>
      </w:r>
      <w:r w:rsidRPr="00AE654B">
        <w:rPr>
          <w:rFonts w:ascii="Book Antiqua" w:hAnsi="Book Antiqua" w:cs="Arial"/>
          <w:bCs/>
        </w:rPr>
        <w:t xml:space="preserve"> Copple</w:t>
      </w:r>
    </w:p>
    <w:p w14:paraId="4241E06F" w14:textId="4C3C3E29" w:rsidR="005E0593" w:rsidRPr="00AE654B" w:rsidRDefault="005E0593" w:rsidP="00AE654B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  <w:r w:rsidRPr="00AE654B">
        <w:rPr>
          <w:rFonts w:ascii="Book Antiqua" w:hAnsi="Book Antiqua" w:cs="Arial"/>
          <w:b/>
          <w:bCs/>
        </w:rPr>
        <w:t xml:space="preserve"> </w:t>
      </w:r>
    </w:p>
    <w:p w14:paraId="744BEB98" w14:textId="635AFB19" w:rsidR="005E0593" w:rsidRPr="00AE654B" w:rsidRDefault="005E0593" w:rsidP="00AE654B">
      <w:pPr>
        <w:spacing w:line="360" w:lineRule="auto"/>
        <w:rPr>
          <w:rFonts w:ascii="Book Antiqua" w:hAnsi="Book Antiqua"/>
        </w:rPr>
      </w:pPr>
      <w:r w:rsidRPr="00AE654B">
        <w:rPr>
          <w:rFonts w:ascii="Book Antiqua" w:hAnsi="Book Antiqua" w:cs="Arial"/>
          <w:b/>
        </w:rPr>
        <w:t>Katherine Roth,</w:t>
      </w:r>
      <w:r w:rsidRPr="00AE654B">
        <w:rPr>
          <w:rFonts w:ascii="Book Antiqua" w:hAnsi="Book Antiqua" w:cs="Arial"/>
        </w:rPr>
        <w:t xml:space="preserve"> </w:t>
      </w:r>
      <w:r w:rsidR="00475AAD" w:rsidRPr="00AE654B">
        <w:rPr>
          <w:rFonts w:ascii="Book Antiqua" w:hAnsi="Book Antiqua" w:cs="Arial"/>
          <w:b/>
        </w:rPr>
        <w:t>Jenna Strickland,</w:t>
      </w:r>
      <w:r w:rsidR="00475AAD" w:rsidRPr="00AE654B">
        <w:rPr>
          <w:rFonts w:ascii="Book Antiqua" w:eastAsiaTheme="minorEastAsia" w:hAnsi="Book Antiqua"/>
          <w:lang w:eastAsia="zh-CN"/>
        </w:rPr>
        <w:t xml:space="preserve"> </w:t>
      </w:r>
      <w:r w:rsidR="00475AAD" w:rsidRPr="00AE654B">
        <w:rPr>
          <w:rFonts w:ascii="Book Antiqua" w:hAnsi="Book Antiqua" w:cs="Arial"/>
          <w:b/>
        </w:rPr>
        <w:t>Bryan L Copple,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>Department of Pharmacology and Toxicology, Institute for Integrative Toxicology, Michigan State University, East Lansing, MI</w:t>
      </w:r>
      <w:r w:rsidR="00475AAD" w:rsidRPr="00AE654B">
        <w:rPr>
          <w:rFonts w:ascii="Book Antiqua" w:eastAsiaTheme="minorEastAsia" w:hAnsi="Book Antiqua" w:cs="Arial"/>
          <w:lang w:eastAsia="zh-CN"/>
        </w:rPr>
        <w:t xml:space="preserve"> 48824</w:t>
      </w:r>
      <w:r w:rsidRPr="00AE654B">
        <w:rPr>
          <w:rFonts w:ascii="Book Antiqua" w:hAnsi="Book Antiqua" w:cs="Arial"/>
        </w:rPr>
        <w:t>, U</w:t>
      </w:r>
      <w:r w:rsidR="00475AAD" w:rsidRPr="00AE654B">
        <w:rPr>
          <w:rFonts w:ascii="Book Antiqua" w:eastAsiaTheme="minorEastAsia" w:hAnsi="Book Antiqua" w:cs="Arial"/>
          <w:lang w:eastAsia="zh-CN"/>
        </w:rPr>
        <w:t>nited States</w:t>
      </w:r>
    </w:p>
    <w:p w14:paraId="6B31FBE4" w14:textId="33EE73CA" w:rsidR="005E0593" w:rsidRPr="00AE654B" w:rsidRDefault="005E0593" w:rsidP="00AE654B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  <w:r w:rsidRPr="00AE654B">
        <w:rPr>
          <w:rFonts w:ascii="Book Antiqua" w:hAnsi="Book Antiqua" w:cs="Arial"/>
          <w:b/>
          <w:bCs/>
        </w:rPr>
        <w:t xml:space="preserve"> </w:t>
      </w:r>
    </w:p>
    <w:p w14:paraId="7799432D" w14:textId="354F1D4C" w:rsidR="005E0593" w:rsidRPr="00AE654B" w:rsidRDefault="005E0593" w:rsidP="00AE654B">
      <w:pPr>
        <w:spacing w:line="360" w:lineRule="auto"/>
        <w:jc w:val="both"/>
        <w:rPr>
          <w:rFonts w:ascii="Book Antiqua" w:hAnsi="Book Antiqua" w:cs="Arial"/>
        </w:rPr>
      </w:pPr>
      <w:r w:rsidRPr="00AE654B">
        <w:rPr>
          <w:rFonts w:ascii="Book Antiqua" w:hAnsi="Book Antiqua" w:cs="Arial"/>
          <w:b/>
          <w:bCs/>
        </w:rPr>
        <w:t xml:space="preserve">Author contributions: </w:t>
      </w:r>
      <w:r w:rsidRPr="00AE654B">
        <w:rPr>
          <w:rFonts w:ascii="Book Antiqua" w:hAnsi="Book Antiqua" w:cs="Arial"/>
        </w:rPr>
        <w:t>Roth</w:t>
      </w:r>
      <w:r w:rsidR="00475AAD" w:rsidRPr="00AE654B">
        <w:rPr>
          <w:rFonts w:ascii="Book Antiqua" w:eastAsiaTheme="minorEastAsia" w:hAnsi="Book Antiqua" w:cs="Arial"/>
          <w:lang w:eastAsia="zh-CN"/>
        </w:rPr>
        <w:t xml:space="preserve"> K</w:t>
      </w:r>
      <w:r w:rsidRPr="00AE654B">
        <w:rPr>
          <w:rFonts w:ascii="Book Antiqua" w:hAnsi="Book Antiqua" w:cs="Arial"/>
        </w:rPr>
        <w:t xml:space="preserve">, Strickland </w:t>
      </w:r>
      <w:r w:rsidR="00475AAD" w:rsidRPr="00AE654B">
        <w:rPr>
          <w:rFonts w:ascii="Book Antiqua" w:eastAsiaTheme="minorEastAsia" w:hAnsi="Book Antiqua" w:cs="Arial"/>
          <w:lang w:eastAsia="zh-CN"/>
        </w:rPr>
        <w:t xml:space="preserve">J </w:t>
      </w:r>
      <w:r w:rsidRPr="00AE654B">
        <w:rPr>
          <w:rFonts w:ascii="Book Antiqua" w:hAnsi="Book Antiqua" w:cs="Arial"/>
        </w:rPr>
        <w:t xml:space="preserve">and Copple </w:t>
      </w:r>
      <w:r w:rsidR="00475AAD" w:rsidRPr="00AE654B">
        <w:rPr>
          <w:rFonts w:ascii="Book Antiqua" w:eastAsiaTheme="minorEastAsia" w:hAnsi="Book Antiqua" w:cs="Arial"/>
          <w:lang w:eastAsia="zh-CN"/>
        </w:rPr>
        <w:t xml:space="preserve">BL </w:t>
      </w:r>
      <w:r w:rsidRPr="00AE654B">
        <w:rPr>
          <w:rFonts w:ascii="Book Antiqua" w:hAnsi="Book Antiqua" w:cs="Arial"/>
        </w:rPr>
        <w:t>wrote the paper.</w:t>
      </w:r>
    </w:p>
    <w:p w14:paraId="4DB2FE2C" w14:textId="77777777" w:rsidR="005E0593" w:rsidRPr="00AE654B" w:rsidRDefault="005E0593" w:rsidP="00AE654B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AE654B">
        <w:rPr>
          <w:rFonts w:ascii="Book Antiqua" w:hAnsi="Book Antiqua" w:cs="Arial"/>
          <w:b/>
          <w:bCs/>
        </w:rPr>
        <w:t xml:space="preserve"> </w:t>
      </w:r>
    </w:p>
    <w:p w14:paraId="66CDBC51" w14:textId="47641478" w:rsidR="005E0593" w:rsidRPr="00AE654B" w:rsidRDefault="005E0593" w:rsidP="00AE654B">
      <w:pPr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  <w:r w:rsidRPr="00AE654B">
        <w:rPr>
          <w:rFonts w:ascii="Book Antiqua" w:hAnsi="Book Antiqua" w:cs="Arial"/>
          <w:b/>
          <w:bCs/>
        </w:rPr>
        <w:t>Supported by</w:t>
      </w:r>
      <w:r w:rsidR="00475AAD" w:rsidRPr="00AE654B">
        <w:rPr>
          <w:rFonts w:ascii="Book Antiqua" w:eastAsiaTheme="minorEastAsia" w:hAnsi="Book Antiqua" w:cs="Arial"/>
          <w:bCs/>
          <w:lang w:eastAsia="zh-CN"/>
        </w:rPr>
        <w:t xml:space="preserve"> </w:t>
      </w:r>
      <w:bookmarkStart w:id="7" w:name="OLE_LINK394"/>
      <w:bookmarkStart w:id="8" w:name="OLE_LINK395"/>
      <w:bookmarkStart w:id="9" w:name="OLE_LINK429"/>
      <w:bookmarkStart w:id="10" w:name="OLE_LINK430"/>
      <w:r w:rsidRPr="00AE654B">
        <w:rPr>
          <w:rFonts w:ascii="Book Antiqua" w:hAnsi="Book Antiqua" w:cs="Arial"/>
          <w:bCs/>
        </w:rPr>
        <w:t>National Institutes of Health</w:t>
      </w:r>
      <w:bookmarkEnd w:id="7"/>
      <w:bookmarkEnd w:id="8"/>
      <w:r w:rsidR="00475AAD" w:rsidRPr="00AE654B">
        <w:rPr>
          <w:rFonts w:ascii="Book Antiqua" w:eastAsiaTheme="minorEastAsia" w:hAnsi="Book Antiqua" w:cs="Arial"/>
          <w:bCs/>
          <w:lang w:eastAsia="zh-CN"/>
        </w:rPr>
        <w:t xml:space="preserve"> </w:t>
      </w:r>
      <w:r w:rsidR="00475AAD" w:rsidRPr="00AE654B">
        <w:rPr>
          <w:rFonts w:ascii="Book Antiqua" w:hAnsi="Book Antiqua" w:cs="Arial"/>
          <w:bCs/>
        </w:rPr>
        <w:t>Grant</w:t>
      </w:r>
      <w:bookmarkEnd w:id="9"/>
      <w:bookmarkEnd w:id="10"/>
      <w:r w:rsidR="00475AAD" w:rsidRPr="00AE654B">
        <w:rPr>
          <w:rFonts w:ascii="Book Antiqua" w:eastAsiaTheme="minorEastAsia" w:hAnsi="Book Antiqua" w:cs="Arial"/>
          <w:bCs/>
          <w:lang w:eastAsia="zh-CN"/>
        </w:rPr>
        <w:t>, No.</w:t>
      </w:r>
      <w:r w:rsidRPr="00AE654B">
        <w:rPr>
          <w:rFonts w:ascii="Book Antiqua" w:hAnsi="Book Antiqua" w:cs="Arial"/>
          <w:bCs/>
        </w:rPr>
        <w:t xml:space="preserve"> </w:t>
      </w:r>
      <w:bookmarkStart w:id="11" w:name="OLE_LINK431"/>
      <w:bookmarkStart w:id="12" w:name="OLE_LINK432"/>
      <w:r w:rsidRPr="00AE654B">
        <w:rPr>
          <w:rFonts w:ascii="Book Antiqua" w:hAnsi="Book Antiqua" w:cs="Arial"/>
          <w:bCs/>
        </w:rPr>
        <w:t xml:space="preserve">DK073566 </w:t>
      </w:r>
      <w:r w:rsidR="00475AAD" w:rsidRPr="00AE654B">
        <w:rPr>
          <w:rFonts w:ascii="Book Antiqua" w:eastAsiaTheme="minorEastAsia" w:hAnsi="Book Antiqua" w:cs="Arial"/>
          <w:bCs/>
          <w:lang w:eastAsia="zh-CN"/>
        </w:rPr>
        <w:t>(</w:t>
      </w:r>
      <w:r w:rsidRPr="00AE654B">
        <w:rPr>
          <w:rFonts w:ascii="Book Antiqua" w:hAnsi="Book Antiqua" w:cs="Arial"/>
          <w:bCs/>
        </w:rPr>
        <w:t xml:space="preserve">to </w:t>
      </w:r>
      <w:r w:rsidR="00101793" w:rsidRPr="00AE654B">
        <w:rPr>
          <w:rFonts w:ascii="Book Antiqua" w:hAnsi="Book Antiqua" w:cs="Arial"/>
          <w:bCs/>
        </w:rPr>
        <w:t>Copple</w:t>
      </w:r>
      <w:r w:rsidR="00475AAD" w:rsidRPr="00AE654B">
        <w:rPr>
          <w:rFonts w:ascii="Book Antiqua" w:eastAsiaTheme="minorEastAsia" w:hAnsi="Book Antiqua" w:cs="Arial"/>
          <w:bCs/>
          <w:lang w:eastAsia="zh-CN"/>
        </w:rPr>
        <w:t xml:space="preserve"> BL)</w:t>
      </w:r>
      <w:bookmarkEnd w:id="11"/>
      <w:bookmarkEnd w:id="12"/>
      <w:r w:rsidR="00475AAD" w:rsidRPr="00AE654B">
        <w:rPr>
          <w:rFonts w:ascii="Book Antiqua" w:eastAsiaTheme="minorEastAsia" w:hAnsi="Book Antiqua" w:cs="Arial"/>
          <w:bCs/>
          <w:lang w:eastAsia="zh-CN"/>
        </w:rPr>
        <w:t xml:space="preserve">; </w:t>
      </w:r>
      <w:bookmarkStart w:id="13" w:name="OLE_LINK433"/>
      <w:bookmarkStart w:id="14" w:name="OLE_LINK434"/>
      <w:r w:rsidR="00E41AB2">
        <w:rPr>
          <w:rFonts w:ascii="Book Antiqua" w:eastAsiaTheme="minorEastAsia" w:hAnsi="Book Antiqua" w:cs="Arial"/>
          <w:bCs/>
          <w:lang w:eastAsia="zh-CN"/>
        </w:rPr>
        <w:t xml:space="preserve">and </w:t>
      </w:r>
      <w:r w:rsidR="00475AAD" w:rsidRPr="00AE654B">
        <w:rPr>
          <w:rFonts w:ascii="Book Antiqua" w:hAnsi="Book Antiqua" w:cs="Arial"/>
          <w:bCs/>
        </w:rPr>
        <w:t>National Institutes of Health</w:t>
      </w:r>
      <w:r w:rsidR="00475AAD" w:rsidRPr="00AE654B">
        <w:rPr>
          <w:rFonts w:ascii="Book Antiqua" w:hAnsi="Book Antiqua" w:cs="Arial"/>
          <w:bCs/>
          <w:caps/>
        </w:rPr>
        <w:t xml:space="preserve"> </w:t>
      </w:r>
      <w:r w:rsidRPr="00AE654B">
        <w:rPr>
          <w:rFonts w:ascii="Book Antiqua" w:hAnsi="Book Antiqua" w:cs="Arial"/>
          <w:bCs/>
          <w:caps/>
        </w:rPr>
        <w:t>t</w:t>
      </w:r>
      <w:r w:rsidRPr="00AE654B">
        <w:rPr>
          <w:rFonts w:ascii="Book Antiqua" w:hAnsi="Book Antiqua" w:cs="Arial"/>
          <w:bCs/>
        </w:rPr>
        <w:t xml:space="preserve">raining </w:t>
      </w:r>
      <w:r w:rsidRPr="00AE654B">
        <w:rPr>
          <w:rFonts w:ascii="Book Antiqua" w:hAnsi="Book Antiqua" w:cs="Arial"/>
          <w:bCs/>
          <w:caps/>
        </w:rPr>
        <w:t>g</w:t>
      </w:r>
      <w:r w:rsidRPr="00AE654B">
        <w:rPr>
          <w:rFonts w:ascii="Book Antiqua" w:hAnsi="Book Antiqua" w:cs="Arial"/>
          <w:bCs/>
        </w:rPr>
        <w:t>rant</w:t>
      </w:r>
      <w:bookmarkEnd w:id="13"/>
      <w:bookmarkEnd w:id="14"/>
      <w:r w:rsidR="00475AAD" w:rsidRPr="00AE654B">
        <w:rPr>
          <w:rFonts w:ascii="Book Antiqua" w:eastAsiaTheme="minorEastAsia" w:hAnsi="Book Antiqua" w:cs="Arial"/>
          <w:bCs/>
          <w:lang w:eastAsia="zh-CN"/>
        </w:rPr>
        <w:t xml:space="preserve">, No. </w:t>
      </w:r>
      <w:bookmarkStart w:id="15" w:name="OLE_LINK435"/>
      <w:bookmarkStart w:id="16" w:name="OLE_LINK436"/>
      <w:r w:rsidRPr="00AE654B">
        <w:rPr>
          <w:rFonts w:ascii="Book Antiqua" w:hAnsi="Book Antiqua" w:cs="Arial"/>
          <w:bCs/>
        </w:rPr>
        <w:t>ES</w:t>
      </w:r>
      <w:r w:rsidR="007E0B5C" w:rsidRPr="00AE654B">
        <w:rPr>
          <w:rFonts w:ascii="Book Antiqua" w:hAnsi="Book Antiqua" w:cs="Arial"/>
          <w:bCs/>
        </w:rPr>
        <w:t>00</w:t>
      </w:r>
      <w:r w:rsidR="003767BF" w:rsidRPr="00AE654B">
        <w:rPr>
          <w:rFonts w:ascii="Book Antiqua" w:hAnsi="Book Antiqua" w:cs="Arial"/>
          <w:bCs/>
        </w:rPr>
        <w:t>7255</w:t>
      </w:r>
      <w:r w:rsidR="00475AAD" w:rsidRPr="00AE654B">
        <w:rPr>
          <w:rFonts w:ascii="Book Antiqua" w:eastAsiaTheme="minorEastAsia" w:hAnsi="Book Antiqua" w:cs="Arial"/>
          <w:bCs/>
          <w:lang w:eastAsia="zh-CN"/>
        </w:rPr>
        <w:t xml:space="preserve"> (to </w:t>
      </w:r>
      <w:r w:rsidR="00475AAD" w:rsidRPr="00AE654B">
        <w:rPr>
          <w:rFonts w:ascii="Book Antiqua" w:hAnsi="Book Antiqua" w:cs="Arial"/>
          <w:bCs/>
        </w:rPr>
        <w:t>Roth</w:t>
      </w:r>
      <w:r w:rsidR="00475AAD" w:rsidRPr="00AE654B">
        <w:rPr>
          <w:rFonts w:ascii="Book Antiqua" w:eastAsiaTheme="minorEastAsia" w:hAnsi="Book Antiqua" w:cs="Arial"/>
          <w:bCs/>
          <w:lang w:eastAsia="zh-CN"/>
        </w:rPr>
        <w:t xml:space="preserve"> K and </w:t>
      </w:r>
      <w:r w:rsidR="00475AAD" w:rsidRPr="00AE654B">
        <w:rPr>
          <w:rFonts w:ascii="Book Antiqua" w:hAnsi="Book Antiqua" w:cs="Arial"/>
          <w:bCs/>
        </w:rPr>
        <w:t>Strickland</w:t>
      </w:r>
      <w:r w:rsidR="00475AAD" w:rsidRPr="00AE654B">
        <w:rPr>
          <w:rFonts w:ascii="Book Antiqua" w:eastAsiaTheme="minorEastAsia" w:hAnsi="Book Antiqua" w:cs="Arial"/>
          <w:bCs/>
          <w:lang w:eastAsia="zh-CN"/>
        </w:rPr>
        <w:t xml:space="preserve"> J)</w:t>
      </w:r>
      <w:bookmarkEnd w:id="15"/>
      <w:bookmarkEnd w:id="16"/>
      <w:r w:rsidR="00475AAD" w:rsidRPr="00AE654B">
        <w:rPr>
          <w:rFonts w:ascii="Book Antiqua" w:eastAsiaTheme="minorEastAsia" w:hAnsi="Book Antiqua" w:cs="Arial"/>
          <w:bCs/>
          <w:lang w:eastAsia="zh-CN"/>
        </w:rPr>
        <w:t>.</w:t>
      </w:r>
    </w:p>
    <w:p w14:paraId="0BFE79FC" w14:textId="39B243D7" w:rsidR="005E0593" w:rsidRPr="00AE654B" w:rsidRDefault="005E0593" w:rsidP="00AE654B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  <w:r w:rsidRPr="00AE654B">
        <w:rPr>
          <w:rFonts w:ascii="Book Antiqua" w:hAnsi="Book Antiqua" w:cs="Arial"/>
          <w:b/>
          <w:bCs/>
        </w:rPr>
        <w:t xml:space="preserve"> </w:t>
      </w:r>
    </w:p>
    <w:p w14:paraId="350FDE6E" w14:textId="6E9D1FBD" w:rsidR="00475AAD" w:rsidRPr="00AE654B" w:rsidRDefault="005E0593" w:rsidP="00AE654B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AE654B">
        <w:rPr>
          <w:rFonts w:ascii="Book Antiqua" w:hAnsi="Book Antiqua" w:cs="Arial"/>
          <w:b/>
          <w:bCs/>
        </w:rPr>
        <w:t xml:space="preserve">Corresponding author: </w:t>
      </w:r>
      <w:bookmarkStart w:id="17" w:name="OLE_LINK443"/>
      <w:bookmarkStart w:id="18" w:name="OLE_LINK444"/>
      <w:r w:rsidR="00475AAD" w:rsidRPr="00AE654B">
        <w:rPr>
          <w:rFonts w:ascii="Book Antiqua" w:hAnsi="Book Antiqua" w:cs="Arial"/>
          <w:b/>
        </w:rPr>
        <w:t>Bryan L</w:t>
      </w:r>
      <w:r w:rsidRPr="00AE654B">
        <w:rPr>
          <w:rFonts w:ascii="Book Antiqua" w:hAnsi="Book Antiqua" w:cs="Arial"/>
          <w:b/>
        </w:rPr>
        <w:t xml:space="preserve"> Copple,</w:t>
      </w:r>
      <w:r w:rsidRPr="00AE654B">
        <w:rPr>
          <w:rFonts w:ascii="Book Antiqua" w:hAnsi="Book Antiqua" w:cs="Arial"/>
        </w:rPr>
        <w:t xml:space="preserve"> </w:t>
      </w:r>
      <w:r w:rsidR="00475AAD" w:rsidRPr="00AE654B">
        <w:rPr>
          <w:rFonts w:ascii="Book Antiqua" w:hAnsi="Book Antiqua" w:cs="Arial"/>
          <w:b/>
        </w:rPr>
        <w:t xml:space="preserve">PhD, Associate Professor, Research Associate, </w:t>
      </w:r>
      <w:r w:rsidRPr="00AE654B">
        <w:rPr>
          <w:rFonts w:ascii="Book Antiqua" w:hAnsi="Book Antiqua" w:cs="Arial"/>
        </w:rPr>
        <w:t xml:space="preserve">Department of Pharmacology and Toxicology, </w:t>
      </w:r>
      <w:bookmarkStart w:id="19" w:name="OLE_LINK425"/>
      <w:bookmarkStart w:id="20" w:name="OLE_LINK426"/>
      <w:r w:rsidRPr="00AE654B">
        <w:rPr>
          <w:rFonts w:ascii="Book Antiqua" w:hAnsi="Book Antiqua" w:cs="Arial"/>
        </w:rPr>
        <w:t>Institute for Integrative Toxicology, Michigan State University</w:t>
      </w:r>
      <w:bookmarkEnd w:id="19"/>
      <w:bookmarkEnd w:id="20"/>
      <w:r w:rsidRPr="00AE654B">
        <w:rPr>
          <w:rFonts w:ascii="Book Antiqua" w:hAnsi="Book Antiqua" w:cs="Arial"/>
        </w:rPr>
        <w:t xml:space="preserve">, </w:t>
      </w:r>
      <w:r w:rsidR="00CB6139" w:rsidRPr="00CB6139">
        <w:rPr>
          <w:rFonts w:ascii="Book Antiqua" w:hAnsi="Book Antiqua" w:cs="Arial"/>
        </w:rPr>
        <w:t>1355 Bogue Street</w:t>
      </w:r>
      <w:r w:rsidR="00CB6139">
        <w:rPr>
          <w:rFonts w:ascii="Book Antiqua" w:eastAsiaTheme="minorEastAsia" w:hAnsi="Book Antiqua" w:cs="Arial" w:hint="eastAsia"/>
          <w:lang w:eastAsia="zh-CN"/>
        </w:rPr>
        <w:t>,</w:t>
      </w:r>
      <w:r w:rsidR="00CB6139" w:rsidRPr="00CB6139">
        <w:rPr>
          <w:rFonts w:ascii="Book Antiqua" w:hAnsi="Book Antiqua" w:cs="Arial"/>
        </w:rPr>
        <w:t xml:space="preserve"> </w:t>
      </w:r>
      <w:bookmarkStart w:id="21" w:name="OLE_LINK427"/>
      <w:bookmarkStart w:id="22" w:name="OLE_LINK428"/>
      <w:r w:rsidRPr="00AE654B">
        <w:rPr>
          <w:rFonts w:ascii="Book Antiqua" w:hAnsi="Book Antiqua" w:cs="Arial"/>
        </w:rPr>
        <w:t>East Lansing</w:t>
      </w:r>
      <w:bookmarkEnd w:id="21"/>
      <w:bookmarkEnd w:id="22"/>
      <w:r w:rsidRPr="00AE654B">
        <w:rPr>
          <w:rFonts w:ascii="Book Antiqua" w:hAnsi="Book Antiqua" w:cs="Arial"/>
        </w:rPr>
        <w:t xml:space="preserve">, </w:t>
      </w:r>
      <w:r w:rsidR="00475AAD" w:rsidRPr="00AE654B">
        <w:rPr>
          <w:rFonts w:ascii="Book Antiqua" w:hAnsi="Book Antiqua" w:cs="Arial"/>
        </w:rPr>
        <w:t xml:space="preserve">MI 48824, </w:t>
      </w:r>
      <w:bookmarkStart w:id="23" w:name="OLE_LINK445"/>
      <w:bookmarkStart w:id="24" w:name="OLE_LINK446"/>
      <w:r w:rsidR="00475AAD" w:rsidRPr="00AE654B">
        <w:rPr>
          <w:rFonts w:ascii="Book Antiqua" w:hAnsi="Book Antiqua" w:cs="Arial"/>
        </w:rPr>
        <w:t>United States</w:t>
      </w:r>
      <w:r w:rsidRPr="00AE654B">
        <w:rPr>
          <w:rFonts w:ascii="Book Antiqua" w:hAnsi="Book Antiqua" w:cs="Arial"/>
        </w:rPr>
        <w:t xml:space="preserve">. </w:t>
      </w:r>
      <w:r w:rsidR="00475AAD" w:rsidRPr="00AE654B">
        <w:rPr>
          <w:rFonts w:ascii="Book Antiqua" w:hAnsi="Book Antiqua" w:cs="Arial"/>
        </w:rPr>
        <w:t>copple@msu.edu</w:t>
      </w:r>
      <w:bookmarkEnd w:id="17"/>
      <w:bookmarkEnd w:id="18"/>
      <w:bookmarkEnd w:id="23"/>
      <w:bookmarkEnd w:id="24"/>
    </w:p>
    <w:p w14:paraId="129E3C47" w14:textId="77777777" w:rsidR="00475AAD" w:rsidRPr="00AE654B" w:rsidRDefault="00475AAD" w:rsidP="00AE654B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14:paraId="137CCF0F" w14:textId="5AC13D60" w:rsidR="00AC5085" w:rsidRPr="00AE654B" w:rsidRDefault="00AC5085" w:rsidP="00AE654B">
      <w:pPr>
        <w:spacing w:line="360" w:lineRule="auto"/>
        <w:rPr>
          <w:rFonts w:ascii="Book Antiqua" w:eastAsiaTheme="minorEastAsia" w:hAnsi="Book Antiqua"/>
          <w:b/>
          <w:lang w:val="en-GB" w:eastAsia="zh-CN"/>
        </w:rPr>
      </w:pPr>
      <w:bookmarkStart w:id="25" w:name="OLE_LINK108"/>
      <w:bookmarkStart w:id="26" w:name="OLE_LINK109"/>
      <w:r w:rsidRPr="00AE654B">
        <w:rPr>
          <w:rFonts w:ascii="Book Antiqua" w:hAnsi="Book Antiqua"/>
          <w:b/>
          <w:lang w:val="en-GB"/>
        </w:rPr>
        <w:t xml:space="preserve">Received: </w:t>
      </w:r>
      <w:r w:rsidR="00850474" w:rsidRPr="00AE654B">
        <w:rPr>
          <w:rFonts w:ascii="Book Antiqua" w:hAnsi="Book Antiqua"/>
          <w:lang w:val="en-GB"/>
        </w:rPr>
        <w:t xml:space="preserve">January </w:t>
      </w:r>
      <w:r w:rsidR="00850474" w:rsidRPr="00AE654B">
        <w:rPr>
          <w:rFonts w:ascii="Book Antiqua" w:eastAsiaTheme="minorEastAsia" w:hAnsi="Book Antiqua"/>
          <w:lang w:val="en-GB" w:eastAsia="zh-CN"/>
        </w:rPr>
        <w:t>7</w:t>
      </w:r>
      <w:r w:rsidRPr="00AE654B">
        <w:rPr>
          <w:rFonts w:ascii="Book Antiqua" w:hAnsi="Book Antiqua"/>
          <w:lang w:val="en-GB"/>
        </w:rPr>
        <w:t xml:space="preserve">, </w:t>
      </w:r>
      <w:r w:rsidR="00850474" w:rsidRPr="00AE654B">
        <w:rPr>
          <w:rFonts w:ascii="Book Antiqua" w:eastAsiaTheme="minorEastAsia" w:hAnsi="Book Antiqua"/>
          <w:lang w:val="en-GB" w:eastAsia="zh-CN"/>
        </w:rPr>
        <w:t>2020</w:t>
      </w:r>
    </w:p>
    <w:p w14:paraId="36203D74" w14:textId="520D1A40" w:rsidR="00AC5085" w:rsidRPr="00AE654B" w:rsidRDefault="00AC5085" w:rsidP="00AE654B">
      <w:pPr>
        <w:spacing w:line="360" w:lineRule="auto"/>
        <w:rPr>
          <w:rFonts w:ascii="Book Antiqua" w:hAnsi="Book Antiqua"/>
          <w:b/>
          <w:lang w:val="en-GB"/>
        </w:rPr>
      </w:pPr>
      <w:r w:rsidRPr="00AE654B">
        <w:rPr>
          <w:rFonts w:ascii="Book Antiqua" w:hAnsi="Book Antiqua"/>
          <w:b/>
          <w:lang w:val="en-GB"/>
        </w:rPr>
        <w:t xml:space="preserve">Revised: </w:t>
      </w:r>
      <w:r w:rsidR="009754F9" w:rsidRPr="00AE654B">
        <w:rPr>
          <w:rFonts w:ascii="Book Antiqua" w:eastAsiaTheme="minorEastAsia" w:hAnsi="Book Antiqua"/>
          <w:lang w:eastAsia="zh-CN"/>
        </w:rPr>
        <w:t>March</w:t>
      </w:r>
      <w:r w:rsidRPr="00AE654B">
        <w:rPr>
          <w:rFonts w:ascii="Book Antiqua" w:hAnsi="Book Antiqua"/>
        </w:rPr>
        <w:t xml:space="preserve"> </w:t>
      </w:r>
      <w:r w:rsidR="009754F9" w:rsidRPr="00AE654B">
        <w:rPr>
          <w:rFonts w:ascii="Book Antiqua" w:eastAsiaTheme="minorEastAsia" w:hAnsi="Book Antiqua"/>
          <w:lang w:eastAsia="zh-CN"/>
        </w:rPr>
        <w:t>31</w:t>
      </w:r>
      <w:r w:rsidRPr="00AE654B">
        <w:rPr>
          <w:rFonts w:ascii="Book Antiqua" w:hAnsi="Book Antiqua"/>
        </w:rPr>
        <w:t xml:space="preserve">, </w:t>
      </w:r>
      <w:r w:rsidR="009754F9" w:rsidRPr="00AE654B">
        <w:rPr>
          <w:rFonts w:ascii="Book Antiqua" w:eastAsiaTheme="minorEastAsia" w:hAnsi="Book Antiqua"/>
          <w:lang w:eastAsia="zh-CN"/>
        </w:rPr>
        <w:t>2020</w:t>
      </w:r>
      <w:r w:rsidRPr="00AE654B">
        <w:rPr>
          <w:rFonts w:ascii="Book Antiqua" w:hAnsi="Book Antiqua"/>
          <w:lang w:val="en-GB"/>
        </w:rPr>
        <w:t xml:space="preserve"> </w:t>
      </w:r>
    </w:p>
    <w:p w14:paraId="0DE25E2A" w14:textId="0D701418" w:rsidR="00AC5085" w:rsidRPr="00AE654B" w:rsidRDefault="00AC5085" w:rsidP="00AE654B">
      <w:pPr>
        <w:spacing w:line="360" w:lineRule="auto"/>
        <w:rPr>
          <w:rFonts w:ascii="Book Antiqua" w:hAnsi="Book Antiqua"/>
          <w:b/>
          <w:lang w:val="en-GB"/>
        </w:rPr>
      </w:pPr>
      <w:r w:rsidRPr="00AE654B">
        <w:rPr>
          <w:rFonts w:ascii="Book Antiqua" w:hAnsi="Book Antiqua"/>
          <w:b/>
          <w:lang w:val="en-GB"/>
        </w:rPr>
        <w:t>Accepted:</w:t>
      </w:r>
      <w:r w:rsidRPr="00AE654B">
        <w:rPr>
          <w:rFonts w:ascii="Book Antiqua" w:hAnsi="Book Antiqua"/>
        </w:rPr>
        <w:t xml:space="preserve"> </w:t>
      </w:r>
      <w:r w:rsidR="00154AE2" w:rsidRPr="00154AE2">
        <w:rPr>
          <w:rFonts w:ascii="Book Antiqua" w:hAnsi="Book Antiqua"/>
        </w:rPr>
        <w:t>April 8, 2020</w:t>
      </w:r>
    </w:p>
    <w:p w14:paraId="40432EA0" w14:textId="77777777" w:rsidR="00AC5085" w:rsidRPr="00AE654B" w:rsidRDefault="00AC5085" w:rsidP="00AE654B">
      <w:pPr>
        <w:spacing w:line="360" w:lineRule="auto"/>
        <w:rPr>
          <w:rFonts w:ascii="Book Antiqua" w:hAnsi="Book Antiqua"/>
          <w:b/>
          <w:lang w:val="en-GB"/>
        </w:rPr>
      </w:pPr>
      <w:r w:rsidRPr="00AE654B">
        <w:rPr>
          <w:rFonts w:ascii="Book Antiqua" w:hAnsi="Book Antiqua"/>
          <w:b/>
          <w:lang w:val="en-GB"/>
        </w:rPr>
        <w:t xml:space="preserve">Published online: </w:t>
      </w:r>
    </w:p>
    <w:bookmarkEnd w:id="25"/>
    <w:bookmarkEnd w:id="26"/>
    <w:p w14:paraId="0DB6583F" w14:textId="02BF469D" w:rsidR="00067541" w:rsidRPr="00AE654B" w:rsidRDefault="00067541" w:rsidP="00AE654B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AE654B">
        <w:rPr>
          <w:rFonts w:ascii="Book Antiqua" w:hAnsi="Book Antiqua" w:cs="Arial"/>
          <w:b/>
          <w:bCs/>
        </w:rPr>
        <w:lastRenderedPageBreak/>
        <w:t>Abstract</w:t>
      </w:r>
    </w:p>
    <w:p w14:paraId="27641B51" w14:textId="59A466DD" w:rsidR="00067541" w:rsidRPr="00AE654B" w:rsidRDefault="00067541" w:rsidP="00AE654B">
      <w:pPr>
        <w:spacing w:line="360" w:lineRule="auto"/>
        <w:jc w:val="both"/>
        <w:rPr>
          <w:rFonts w:ascii="Book Antiqua" w:hAnsi="Book Antiqua" w:cs="Arial"/>
        </w:rPr>
      </w:pPr>
      <w:r w:rsidRPr="00AE654B">
        <w:rPr>
          <w:rFonts w:ascii="Book Antiqua" w:hAnsi="Book Antiqua" w:cs="Arial"/>
        </w:rPr>
        <w:t>The liver functions, in part, to prevent exposure of the body to potentially harmful substances ingested in the diet.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>While it is highly efficient at accomplishing this, it is frequently prone to liver injury due to the biotransformation of xenobiotics into toxic metabolites.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>To counter this injury, the liver has evolved a unique capacity to rapidly and efficiently repair itself.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>Successful resolution of acute liver injury relies on hepatic macrophage populations that orchestrate the reparative response.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 xml:space="preserve">After injury, </w:t>
      </w:r>
      <w:bookmarkStart w:id="27" w:name="OLE_LINK396"/>
      <w:bookmarkStart w:id="28" w:name="OLE_LINK397"/>
      <w:r w:rsidR="00825F63" w:rsidRPr="005B3495">
        <w:rPr>
          <w:rFonts w:ascii="Book Antiqua" w:hAnsi="Book Antiqua" w:cs="Arial"/>
          <w:caps/>
        </w:rPr>
        <w:t>k</w:t>
      </w:r>
      <w:r w:rsidR="005B3495">
        <w:rPr>
          <w:rFonts w:ascii="Book Antiqua" w:hAnsi="Book Antiqua" w:cs="Arial"/>
        </w:rPr>
        <w:t xml:space="preserve">upffer </w:t>
      </w:r>
      <w:r w:rsidR="00825F63" w:rsidRPr="00AE654B">
        <w:rPr>
          <w:rFonts w:ascii="Book Antiqua" w:hAnsi="Book Antiqua" w:cs="Arial"/>
        </w:rPr>
        <w:t>cells</w:t>
      </w:r>
      <w:bookmarkEnd w:id="27"/>
      <w:bookmarkEnd w:id="28"/>
      <w:r w:rsidRPr="00AE654B">
        <w:rPr>
          <w:rFonts w:ascii="Book Antiqua" w:hAnsi="Book Antiqua" w:cs="Arial"/>
        </w:rPr>
        <w:t>, the resident macrophages of the liver, become activated and secrete proinflammatory cytokines.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>These cytokines recruit other immune cells, including monocyte-derived macrophages, to the liver where they contribute to the repair process.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 xml:space="preserve">Monocyte-derived macrophages traffic into </w:t>
      </w:r>
      <w:r w:rsidR="002008FD" w:rsidRPr="00AE654B">
        <w:rPr>
          <w:rFonts w:ascii="Book Antiqua" w:hAnsi="Book Antiqua" w:cs="Arial"/>
        </w:rPr>
        <w:t xml:space="preserve">the </w:t>
      </w:r>
      <w:r w:rsidRPr="00AE654B">
        <w:rPr>
          <w:rFonts w:ascii="Book Antiqua" w:hAnsi="Book Antiqua" w:cs="Arial"/>
        </w:rPr>
        <w:t>necrotic foci where they rapidly phagocytose dead cell debris.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>Simultaneous with this process, these cells change phenotype from a proinflammatory macrophage to a pro-restorative macrophage that produce pro-mitogenic growth factors and anti-inflammatory cytokines.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>Ultimately this process triggers resolution of inflammation, and along with proliferation</w:t>
      </w:r>
      <w:r w:rsidR="0050580C" w:rsidRPr="00AE654B">
        <w:rPr>
          <w:rFonts w:ascii="Book Antiqua" w:hAnsi="Book Antiqua" w:cs="Arial"/>
        </w:rPr>
        <w:t xml:space="preserve"> of other hepatic cells</w:t>
      </w:r>
      <w:r w:rsidRPr="00AE654B">
        <w:rPr>
          <w:rFonts w:ascii="Book Antiqua" w:hAnsi="Book Antiqua" w:cs="Arial"/>
        </w:rPr>
        <w:t>, restores the liver architecture and function.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>While the mechanisms regulating specific macrophage functions during repair remain to be elucidated, recent studies indicate a key role for the fibrinolytic system in coordinating macrophage function during repair.</w:t>
      </w:r>
      <w:r w:rsidR="00475AAD" w:rsidRPr="00AE654B">
        <w:rPr>
          <w:rFonts w:ascii="Book Antiqua" w:hAnsi="Book Antiqua" w:cs="Arial"/>
        </w:rPr>
        <w:t xml:space="preserve"> </w:t>
      </w:r>
      <w:r w:rsidRPr="00AE654B">
        <w:rPr>
          <w:rFonts w:ascii="Book Antiqua" w:hAnsi="Book Antiqua" w:cs="Arial"/>
        </w:rPr>
        <w:t>In this review, we will highlight the function and role of hepatic macrophages in repair after acute liver injury</w:t>
      </w:r>
      <w:r w:rsidR="0050580C" w:rsidRPr="00AE654B">
        <w:rPr>
          <w:rFonts w:ascii="Book Antiqua" w:hAnsi="Book Antiqua" w:cs="Arial"/>
        </w:rPr>
        <w:t>, and</w:t>
      </w:r>
      <w:r w:rsidRPr="00AE654B">
        <w:rPr>
          <w:rFonts w:ascii="Book Antiqua" w:hAnsi="Book Antiqua" w:cs="Arial"/>
        </w:rPr>
        <w:t xml:space="preserve"> will discuss the role of the fibrinolytic enzyme, plasmin, in </w:t>
      </w:r>
      <w:r w:rsidR="0050580C" w:rsidRPr="00AE654B">
        <w:rPr>
          <w:rFonts w:ascii="Book Antiqua" w:hAnsi="Book Antiqua" w:cs="Arial"/>
        </w:rPr>
        <w:t xml:space="preserve">regulation of </w:t>
      </w:r>
      <w:r w:rsidRPr="00AE654B">
        <w:rPr>
          <w:rFonts w:ascii="Book Antiqua" w:hAnsi="Book Antiqua" w:cs="Arial"/>
        </w:rPr>
        <w:t>these various processes.</w:t>
      </w:r>
      <w:r w:rsidR="00475AAD" w:rsidRPr="00AE654B">
        <w:rPr>
          <w:rFonts w:ascii="Book Antiqua" w:hAnsi="Book Antiqua" w:cs="Arial"/>
        </w:rPr>
        <w:t xml:space="preserve"> </w:t>
      </w:r>
    </w:p>
    <w:p w14:paraId="4883BDD1" w14:textId="77777777" w:rsidR="005D2B3A" w:rsidRPr="00AE654B" w:rsidRDefault="005D2B3A" w:rsidP="00AE65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b/>
          <w:bCs/>
          <w:color w:val="222222"/>
          <w:lang w:eastAsia="zh-CN"/>
        </w:rPr>
      </w:pPr>
    </w:p>
    <w:p w14:paraId="4967E141" w14:textId="35BAC459" w:rsidR="008F1478" w:rsidRPr="00AE654B" w:rsidRDefault="008F1478" w:rsidP="00AE65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color w:val="222222"/>
          <w:lang w:eastAsia="zh-CN"/>
        </w:rPr>
      </w:pPr>
      <w:r w:rsidRPr="00AE654B">
        <w:rPr>
          <w:rFonts w:ascii="Book Antiqua" w:hAnsi="Book Antiqua" w:cs="Arial"/>
          <w:b/>
          <w:bCs/>
          <w:color w:val="222222"/>
        </w:rPr>
        <w:t xml:space="preserve">Key </w:t>
      </w:r>
      <w:r w:rsidR="005D2B3A" w:rsidRPr="00AE654B">
        <w:rPr>
          <w:rFonts w:ascii="Book Antiqua" w:hAnsi="Book Antiqua" w:cs="Arial"/>
          <w:b/>
          <w:bCs/>
          <w:color w:val="222222"/>
        </w:rPr>
        <w:t>w</w:t>
      </w:r>
      <w:r w:rsidRPr="00AE654B">
        <w:rPr>
          <w:rFonts w:ascii="Book Antiqua" w:hAnsi="Book Antiqua" w:cs="Arial"/>
          <w:b/>
          <w:bCs/>
          <w:color w:val="222222"/>
        </w:rPr>
        <w:t>ords:</w:t>
      </w:r>
      <w:r w:rsidR="005D2B3A" w:rsidRPr="00AE654B">
        <w:rPr>
          <w:rFonts w:ascii="Book Antiqua" w:eastAsiaTheme="minorEastAsia" w:hAnsi="Book Antiqua" w:cs="Arial"/>
          <w:color w:val="222222"/>
          <w:lang w:eastAsia="zh-CN"/>
        </w:rPr>
        <w:t xml:space="preserve"> </w:t>
      </w:r>
      <w:r w:rsidRPr="00AE654B">
        <w:rPr>
          <w:rFonts w:ascii="Book Antiqua" w:hAnsi="Book Antiqua" w:cs="Arial"/>
          <w:color w:val="222222"/>
        </w:rPr>
        <w:t>Macrophage</w:t>
      </w:r>
      <w:r w:rsidR="005D2B3A" w:rsidRPr="00AE654B">
        <w:rPr>
          <w:rFonts w:ascii="Book Antiqua" w:eastAsiaTheme="minorEastAsia" w:hAnsi="Book Antiqua" w:cs="Arial"/>
          <w:color w:val="222222"/>
          <w:lang w:eastAsia="zh-CN"/>
        </w:rPr>
        <w:t>;</w:t>
      </w:r>
      <w:r w:rsidRPr="00AE654B">
        <w:rPr>
          <w:rFonts w:ascii="Book Antiqua" w:hAnsi="Book Antiqua" w:cs="Arial"/>
          <w:color w:val="222222"/>
        </w:rPr>
        <w:t xml:space="preserve"> </w:t>
      </w:r>
      <w:bookmarkStart w:id="29" w:name="OLE_LINK437"/>
      <w:bookmarkStart w:id="30" w:name="OLE_LINK438"/>
      <w:r w:rsidRPr="00AE654B">
        <w:rPr>
          <w:rFonts w:ascii="Book Antiqua" w:hAnsi="Book Antiqua" w:cs="Arial"/>
          <w:color w:val="222222"/>
        </w:rPr>
        <w:t>Plasmin</w:t>
      </w:r>
      <w:bookmarkEnd w:id="29"/>
      <w:bookmarkEnd w:id="30"/>
      <w:r w:rsidR="005D2B3A" w:rsidRPr="00AE654B">
        <w:rPr>
          <w:rFonts w:ascii="Book Antiqua" w:eastAsiaTheme="minorEastAsia" w:hAnsi="Book Antiqua" w:cs="Arial"/>
          <w:color w:val="222222"/>
          <w:lang w:eastAsia="zh-CN"/>
        </w:rPr>
        <w:t>;</w:t>
      </w:r>
      <w:r w:rsidRPr="00AE654B">
        <w:rPr>
          <w:rFonts w:ascii="Book Antiqua" w:hAnsi="Book Antiqua" w:cs="Arial"/>
          <w:color w:val="222222"/>
        </w:rPr>
        <w:t xml:space="preserve"> Acetaminophen</w:t>
      </w:r>
      <w:r w:rsidR="005D2B3A" w:rsidRPr="00AE654B">
        <w:rPr>
          <w:rFonts w:ascii="Book Antiqua" w:eastAsiaTheme="minorEastAsia" w:hAnsi="Book Antiqua" w:cs="Arial"/>
          <w:color w:val="222222"/>
          <w:lang w:eastAsia="zh-CN"/>
        </w:rPr>
        <w:t>;</w:t>
      </w:r>
      <w:r w:rsidRPr="00AE654B">
        <w:rPr>
          <w:rFonts w:ascii="Book Antiqua" w:hAnsi="Book Antiqua" w:cs="Arial"/>
          <w:color w:val="222222"/>
        </w:rPr>
        <w:t xml:space="preserve"> Liver</w:t>
      </w:r>
      <w:r w:rsidR="005D2B3A" w:rsidRPr="00AE654B">
        <w:rPr>
          <w:rFonts w:ascii="Book Antiqua" w:hAnsi="Book Antiqua" w:cs="Arial"/>
          <w:color w:val="222222"/>
        </w:rPr>
        <w:t xml:space="preserve"> in</w:t>
      </w:r>
      <w:r w:rsidRPr="00AE654B">
        <w:rPr>
          <w:rFonts w:ascii="Book Antiqua" w:hAnsi="Book Antiqua" w:cs="Arial"/>
          <w:color w:val="222222"/>
        </w:rPr>
        <w:t>jury</w:t>
      </w:r>
      <w:r w:rsidR="005D2B3A" w:rsidRPr="00AE654B">
        <w:rPr>
          <w:rFonts w:ascii="Book Antiqua" w:eastAsiaTheme="minorEastAsia" w:hAnsi="Book Antiqua" w:cs="Arial"/>
          <w:color w:val="222222"/>
          <w:lang w:eastAsia="zh-CN"/>
        </w:rPr>
        <w:t>;</w:t>
      </w:r>
      <w:r w:rsidRPr="00AE654B">
        <w:rPr>
          <w:rFonts w:ascii="Book Antiqua" w:hAnsi="Book Antiqua" w:cs="Arial"/>
          <w:color w:val="222222"/>
        </w:rPr>
        <w:t xml:space="preserve"> </w:t>
      </w:r>
      <w:bookmarkStart w:id="31" w:name="OLE_LINK439"/>
      <w:bookmarkStart w:id="32" w:name="OLE_LINK440"/>
      <w:r w:rsidRPr="00AE654B">
        <w:rPr>
          <w:rFonts w:ascii="Book Antiqua" w:hAnsi="Book Antiqua" w:cs="Arial"/>
          <w:color w:val="222222"/>
        </w:rPr>
        <w:t xml:space="preserve">Liver </w:t>
      </w:r>
      <w:r w:rsidR="005D2B3A" w:rsidRPr="00AE654B">
        <w:rPr>
          <w:rFonts w:ascii="Book Antiqua" w:hAnsi="Book Antiqua" w:cs="Arial"/>
          <w:color w:val="222222"/>
        </w:rPr>
        <w:t>r</w:t>
      </w:r>
      <w:r w:rsidRPr="00AE654B">
        <w:rPr>
          <w:rFonts w:ascii="Book Antiqua" w:hAnsi="Book Antiqua" w:cs="Arial"/>
          <w:color w:val="222222"/>
        </w:rPr>
        <w:t>epair</w:t>
      </w:r>
      <w:bookmarkEnd w:id="31"/>
      <w:bookmarkEnd w:id="32"/>
    </w:p>
    <w:p w14:paraId="0115D512" w14:textId="77777777" w:rsidR="005D2B3A" w:rsidRPr="00AE654B" w:rsidRDefault="005D2B3A" w:rsidP="00AE65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color w:val="222222"/>
          <w:lang w:eastAsia="zh-CN"/>
        </w:rPr>
      </w:pPr>
    </w:p>
    <w:p w14:paraId="178DC16F" w14:textId="06FAC425" w:rsidR="00B723E8" w:rsidRPr="00AE654B" w:rsidRDefault="00B723E8" w:rsidP="00AE654B">
      <w:pPr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  <w:bookmarkStart w:id="33" w:name="OLE_LINK441"/>
      <w:bookmarkStart w:id="34" w:name="OLE_LINK442"/>
      <w:r w:rsidRPr="00AE654B">
        <w:rPr>
          <w:rFonts w:ascii="Book Antiqua" w:hAnsi="Book Antiqua" w:cs="Arial"/>
          <w:bCs/>
        </w:rPr>
        <w:t>Roth</w:t>
      </w:r>
      <w:r w:rsidRPr="00AE654B">
        <w:rPr>
          <w:rFonts w:ascii="Book Antiqua" w:eastAsiaTheme="minorEastAsia" w:hAnsi="Book Antiqua" w:cs="Arial"/>
          <w:bCs/>
          <w:lang w:eastAsia="zh-CN"/>
        </w:rPr>
        <w:t xml:space="preserve"> K</w:t>
      </w:r>
      <w:r w:rsidRPr="00AE654B">
        <w:rPr>
          <w:rFonts w:ascii="Book Antiqua" w:hAnsi="Book Antiqua" w:cs="Arial"/>
          <w:bCs/>
        </w:rPr>
        <w:t>, Strickland</w:t>
      </w:r>
      <w:r w:rsidRPr="00AE654B">
        <w:rPr>
          <w:rFonts w:ascii="Book Antiqua" w:eastAsiaTheme="minorEastAsia" w:hAnsi="Book Antiqua" w:cs="Arial"/>
          <w:bCs/>
          <w:lang w:eastAsia="zh-CN"/>
        </w:rPr>
        <w:t xml:space="preserve"> J</w:t>
      </w:r>
      <w:r w:rsidRPr="00AE654B">
        <w:rPr>
          <w:rFonts w:ascii="Book Antiqua" w:hAnsi="Book Antiqua" w:cs="Arial"/>
          <w:bCs/>
        </w:rPr>
        <w:t>,</w:t>
      </w:r>
      <w:r w:rsidRPr="00AE654B">
        <w:rPr>
          <w:rFonts w:ascii="Book Antiqua" w:eastAsiaTheme="minorEastAsia" w:hAnsi="Book Antiqua" w:cs="Arial"/>
          <w:bCs/>
          <w:lang w:eastAsia="zh-CN"/>
        </w:rPr>
        <w:t xml:space="preserve"> </w:t>
      </w:r>
      <w:r w:rsidRPr="00AE654B">
        <w:rPr>
          <w:rFonts w:ascii="Book Antiqua" w:hAnsi="Book Antiqua" w:cs="Arial"/>
          <w:bCs/>
        </w:rPr>
        <w:t>Copple</w:t>
      </w:r>
      <w:r w:rsidRPr="00AE654B">
        <w:rPr>
          <w:rFonts w:ascii="Book Antiqua" w:eastAsiaTheme="minorEastAsia" w:hAnsi="Book Antiqua" w:cs="Arial"/>
          <w:bCs/>
          <w:lang w:eastAsia="zh-CN"/>
        </w:rPr>
        <w:t xml:space="preserve"> BL. </w:t>
      </w:r>
      <w:r w:rsidRPr="00AE654B">
        <w:rPr>
          <w:rFonts w:ascii="Book Antiqua" w:hAnsi="Book Antiqua" w:cs="Arial"/>
          <w:bCs/>
        </w:rPr>
        <w:t>Regulation of macrophage activation in the liver after acute injury</w:t>
      </w:r>
      <w:r w:rsidRPr="00AE654B">
        <w:rPr>
          <w:rFonts w:ascii="Book Antiqua" w:eastAsiaTheme="minorEastAsia" w:hAnsi="Book Antiqua" w:cs="Arial"/>
          <w:bCs/>
          <w:lang w:eastAsia="zh-CN"/>
        </w:rPr>
        <w:t xml:space="preserve">: </w:t>
      </w:r>
      <w:r w:rsidRPr="00AE654B">
        <w:rPr>
          <w:rFonts w:ascii="Book Antiqua" w:hAnsi="Book Antiqua" w:cs="Arial"/>
          <w:bCs/>
          <w:caps/>
        </w:rPr>
        <w:t>r</w:t>
      </w:r>
      <w:r w:rsidRPr="00AE654B">
        <w:rPr>
          <w:rFonts w:ascii="Book Antiqua" w:hAnsi="Book Antiqua" w:cs="Arial"/>
          <w:bCs/>
        </w:rPr>
        <w:t>ole of the fibrinolytic system</w:t>
      </w:r>
      <w:r w:rsidRPr="00AE654B">
        <w:rPr>
          <w:rFonts w:ascii="Book Antiqua" w:eastAsiaTheme="minorEastAsia" w:hAnsi="Book Antiqua" w:cs="Arial"/>
          <w:bCs/>
          <w:lang w:eastAsia="zh-CN"/>
        </w:rPr>
        <w:t xml:space="preserve">. </w:t>
      </w:r>
      <w:r w:rsidRPr="00AE654B">
        <w:rPr>
          <w:rFonts w:ascii="Book Antiqua" w:eastAsiaTheme="minorEastAsia" w:hAnsi="Book Antiqua" w:cs="Arial"/>
          <w:bCs/>
          <w:i/>
          <w:lang w:eastAsia="zh-CN"/>
        </w:rPr>
        <w:t xml:space="preserve">World J Gastroenterol </w:t>
      </w:r>
      <w:r w:rsidRPr="00AE654B">
        <w:rPr>
          <w:rFonts w:ascii="Book Antiqua" w:eastAsiaTheme="minorEastAsia" w:hAnsi="Book Antiqua" w:cs="Arial"/>
          <w:bCs/>
          <w:lang w:eastAsia="zh-CN"/>
        </w:rPr>
        <w:t>2020; In press</w:t>
      </w:r>
    </w:p>
    <w:bookmarkEnd w:id="33"/>
    <w:bookmarkEnd w:id="34"/>
    <w:p w14:paraId="252F0017" w14:textId="77777777" w:rsidR="00B723E8" w:rsidRPr="00AE654B" w:rsidRDefault="00B723E8" w:rsidP="00AE65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color w:val="222222"/>
          <w:lang w:eastAsia="zh-CN"/>
        </w:rPr>
      </w:pPr>
    </w:p>
    <w:p w14:paraId="1CAA6AF6" w14:textId="2547EB30" w:rsidR="006324E4" w:rsidRPr="00AE654B" w:rsidRDefault="008F1478" w:rsidP="00AE65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222222"/>
        </w:rPr>
      </w:pPr>
      <w:r w:rsidRPr="00AE654B">
        <w:rPr>
          <w:rFonts w:ascii="Book Antiqua" w:hAnsi="Book Antiqua" w:cs="Arial"/>
          <w:b/>
          <w:bCs/>
          <w:color w:val="222222"/>
        </w:rPr>
        <w:t xml:space="preserve">Core </w:t>
      </w:r>
      <w:r w:rsidR="005D2B3A" w:rsidRPr="00AE654B">
        <w:rPr>
          <w:rFonts w:ascii="Book Antiqua" w:hAnsi="Book Antiqua" w:cs="Arial"/>
          <w:b/>
          <w:bCs/>
          <w:color w:val="222222"/>
        </w:rPr>
        <w:t>t</w:t>
      </w:r>
      <w:r w:rsidRPr="00AE654B">
        <w:rPr>
          <w:rFonts w:ascii="Book Antiqua" w:hAnsi="Book Antiqua" w:cs="Arial"/>
          <w:b/>
          <w:bCs/>
          <w:color w:val="222222"/>
        </w:rPr>
        <w:t>ip:</w:t>
      </w:r>
      <w:r w:rsidR="005D2B3A" w:rsidRPr="00AE654B">
        <w:rPr>
          <w:rFonts w:ascii="Book Antiqua" w:eastAsiaTheme="minorEastAsia" w:hAnsi="Book Antiqua" w:cs="Arial"/>
          <w:color w:val="222222"/>
          <w:lang w:eastAsia="zh-CN"/>
        </w:rPr>
        <w:t xml:space="preserve"> </w:t>
      </w:r>
      <w:r w:rsidRPr="00AE654B">
        <w:rPr>
          <w:rFonts w:ascii="Book Antiqua" w:hAnsi="Book Antiqua" w:cs="Arial"/>
          <w:color w:val="222222"/>
        </w:rPr>
        <w:t>Macrophages contribute to repair of the liver after injury.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Pr="00AE654B">
        <w:rPr>
          <w:rFonts w:ascii="Book Antiqua" w:hAnsi="Book Antiqua" w:cs="Arial"/>
          <w:color w:val="222222"/>
        </w:rPr>
        <w:t xml:space="preserve">After injury, </w:t>
      </w:r>
      <w:r w:rsidR="00825F63" w:rsidRPr="006F2480">
        <w:rPr>
          <w:rFonts w:ascii="Book Antiqua" w:hAnsi="Book Antiqua" w:cs="Arial"/>
          <w:caps/>
          <w:color w:val="222222"/>
        </w:rPr>
        <w:t>k</w:t>
      </w:r>
      <w:r w:rsidR="00825F63" w:rsidRPr="00AE654B">
        <w:rPr>
          <w:rFonts w:ascii="Book Antiqua" w:hAnsi="Book Antiqua" w:cs="Arial"/>
          <w:color w:val="222222"/>
        </w:rPr>
        <w:t>upffer cells</w:t>
      </w:r>
      <w:r w:rsidRPr="00AE654B">
        <w:rPr>
          <w:rFonts w:ascii="Book Antiqua" w:hAnsi="Book Antiqua" w:cs="Arial"/>
          <w:color w:val="222222"/>
        </w:rPr>
        <w:t xml:space="preserve"> release cytokines that recruit monocyte-derived macrophages that phagocytose </w:t>
      </w:r>
      <w:r w:rsidRPr="00AE654B">
        <w:rPr>
          <w:rFonts w:ascii="Book Antiqua" w:hAnsi="Book Antiqua" w:cs="Arial"/>
          <w:color w:val="222222"/>
        </w:rPr>
        <w:lastRenderedPageBreak/>
        <w:t>dead cell debris.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Pr="00AE654B">
        <w:rPr>
          <w:rFonts w:ascii="Book Antiqua" w:hAnsi="Book Antiqua" w:cs="Arial"/>
          <w:color w:val="222222"/>
        </w:rPr>
        <w:t>These cells switch phenotype becoming pro-restorative macrophages that terminate cytokine synthesis and produce pro-mitogenic growth factors</w:t>
      </w:r>
      <w:r w:rsidR="00E46C64" w:rsidRPr="00AE654B">
        <w:rPr>
          <w:rFonts w:ascii="Book Antiqua" w:hAnsi="Book Antiqua" w:cs="Arial"/>
          <w:color w:val="222222"/>
        </w:rPr>
        <w:t xml:space="preserve"> that facilitate liver repair</w:t>
      </w:r>
      <w:r w:rsidRPr="00AE654B">
        <w:rPr>
          <w:rFonts w:ascii="Book Antiqua" w:hAnsi="Book Antiqua" w:cs="Arial"/>
          <w:color w:val="222222"/>
        </w:rPr>
        <w:t>.</w:t>
      </w:r>
      <w:r w:rsidR="000305EF" w:rsidRPr="00AE654B">
        <w:rPr>
          <w:rFonts w:ascii="Book Antiqua" w:hAnsi="Book Antiqua" w:cs="Arial"/>
          <w:color w:val="222222"/>
        </w:rPr>
        <w:t xml:space="preserve"> </w:t>
      </w:r>
      <w:r w:rsidR="006324E4" w:rsidRPr="00AE654B">
        <w:rPr>
          <w:rFonts w:ascii="Book Antiqua" w:hAnsi="Book Antiqua" w:cs="Arial"/>
          <w:color w:val="222222"/>
        </w:rPr>
        <w:br w:type="page"/>
      </w:r>
    </w:p>
    <w:p w14:paraId="0E33BBB7" w14:textId="77777777" w:rsidR="005E0593" w:rsidRPr="00AE654B" w:rsidRDefault="005E0593" w:rsidP="00AE65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color w:val="222222"/>
          <w:u w:val="single"/>
        </w:rPr>
      </w:pPr>
      <w:r w:rsidRPr="00AE654B">
        <w:rPr>
          <w:rFonts w:ascii="Book Antiqua" w:hAnsi="Book Antiqua" w:cs="Arial"/>
          <w:b/>
          <w:bCs/>
          <w:color w:val="222222"/>
          <w:u w:val="single"/>
        </w:rPr>
        <w:lastRenderedPageBreak/>
        <w:t>INTRODUCTION</w:t>
      </w:r>
    </w:p>
    <w:p w14:paraId="7B787676" w14:textId="5D4374DD" w:rsidR="004652D6" w:rsidRPr="00AE654B" w:rsidRDefault="00C346D9" w:rsidP="00AE65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color w:val="222222"/>
          <w:lang w:eastAsia="zh-CN"/>
        </w:rPr>
      </w:pPr>
      <w:r w:rsidRPr="00AE654B">
        <w:rPr>
          <w:rFonts w:ascii="Book Antiqua" w:hAnsi="Book Antiqua" w:cs="Arial"/>
          <w:color w:val="222222"/>
        </w:rPr>
        <w:t>By virtue of its location in the circulatory system, the liver acts as a</w:t>
      </w:r>
      <w:r w:rsidR="00B723E8" w:rsidRPr="00AE654B">
        <w:rPr>
          <w:rFonts w:ascii="Book Antiqua" w:eastAsiaTheme="minorEastAsia" w:hAnsi="Book Antiqua" w:cs="Arial"/>
          <w:color w:val="222222"/>
          <w:lang w:eastAsia="zh-CN"/>
        </w:rPr>
        <w:t>n</w:t>
      </w:r>
      <w:r w:rsidRPr="00AE654B">
        <w:rPr>
          <w:rFonts w:ascii="Book Antiqua" w:hAnsi="Book Antiqua" w:cs="Arial"/>
          <w:color w:val="222222"/>
        </w:rPr>
        <w:t xml:space="preserve"> </w:t>
      </w:r>
      <w:r w:rsidR="008C1763" w:rsidRPr="00AE654B">
        <w:rPr>
          <w:rFonts w:ascii="Book Antiqua" w:hAnsi="Book Antiqua" w:cs="Arial"/>
          <w:color w:val="222222"/>
        </w:rPr>
        <w:t>essential</w:t>
      </w:r>
      <w:r w:rsidR="002178DD" w:rsidRPr="00AE654B">
        <w:rPr>
          <w:rFonts w:ascii="Book Antiqua" w:hAnsi="Book Antiqua" w:cs="Arial"/>
          <w:color w:val="222222"/>
        </w:rPr>
        <w:t xml:space="preserve"> </w:t>
      </w:r>
      <w:r w:rsidRPr="00AE654B">
        <w:rPr>
          <w:rFonts w:ascii="Book Antiqua" w:hAnsi="Book Antiqua" w:cs="Arial"/>
          <w:color w:val="222222"/>
        </w:rPr>
        <w:t xml:space="preserve">barrier </w:t>
      </w:r>
      <w:r w:rsidR="00BB1516" w:rsidRPr="00AE654B">
        <w:rPr>
          <w:rFonts w:ascii="Book Antiqua" w:hAnsi="Book Antiqua" w:cs="Arial"/>
          <w:color w:val="222222"/>
        </w:rPr>
        <w:t>to</w:t>
      </w:r>
      <w:r w:rsidR="002916C1" w:rsidRPr="00AE654B">
        <w:rPr>
          <w:rFonts w:ascii="Book Antiqua" w:hAnsi="Book Antiqua" w:cs="Arial"/>
          <w:color w:val="222222"/>
        </w:rPr>
        <w:t xml:space="preserve"> prevent</w:t>
      </w:r>
      <w:r w:rsidR="000A5279" w:rsidRPr="00AE654B">
        <w:rPr>
          <w:rFonts w:ascii="Book Antiqua" w:hAnsi="Book Antiqua" w:cs="Arial"/>
          <w:color w:val="222222"/>
        </w:rPr>
        <w:t xml:space="preserve"> </w:t>
      </w:r>
      <w:r w:rsidR="002A4C1D" w:rsidRPr="00AE654B">
        <w:rPr>
          <w:rFonts w:ascii="Book Antiqua" w:hAnsi="Book Antiqua" w:cs="Arial"/>
          <w:color w:val="222222"/>
        </w:rPr>
        <w:t xml:space="preserve">the systemic </w:t>
      </w:r>
      <w:r w:rsidR="00227295" w:rsidRPr="00AE654B">
        <w:rPr>
          <w:rFonts w:ascii="Book Antiqua" w:hAnsi="Book Antiqua" w:cs="Arial"/>
          <w:color w:val="222222"/>
        </w:rPr>
        <w:t>dissemination of</w:t>
      </w:r>
      <w:r w:rsidR="008D351A" w:rsidRPr="00AE654B">
        <w:rPr>
          <w:rFonts w:ascii="Book Antiqua" w:hAnsi="Book Antiqua" w:cs="Arial"/>
          <w:color w:val="222222"/>
        </w:rPr>
        <w:t xml:space="preserve"> </w:t>
      </w:r>
      <w:r w:rsidR="000A5279" w:rsidRPr="00AE654B">
        <w:rPr>
          <w:rFonts w:ascii="Book Antiqua" w:hAnsi="Book Antiqua" w:cs="Arial"/>
          <w:color w:val="222222"/>
        </w:rPr>
        <w:t xml:space="preserve">potentially </w:t>
      </w:r>
      <w:r w:rsidR="00A43846" w:rsidRPr="00AE654B">
        <w:rPr>
          <w:rFonts w:ascii="Book Antiqua" w:hAnsi="Book Antiqua" w:cs="Arial"/>
          <w:color w:val="222222"/>
        </w:rPr>
        <w:t xml:space="preserve">deadly </w:t>
      </w:r>
      <w:r w:rsidR="008D351A" w:rsidRPr="00AE654B">
        <w:rPr>
          <w:rFonts w:ascii="Book Antiqua" w:hAnsi="Book Antiqua" w:cs="Arial"/>
          <w:color w:val="222222"/>
        </w:rPr>
        <w:t>pathogens and toxic xenobiotics</w:t>
      </w:r>
      <w:r w:rsidR="00C44621" w:rsidRPr="00AE654B">
        <w:rPr>
          <w:rFonts w:ascii="Book Antiqua" w:hAnsi="Book Antiqua" w:cs="Arial"/>
          <w:color w:val="222222"/>
        </w:rPr>
        <w:t xml:space="preserve"> </w:t>
      </w:r>
      <w:r w:rsidR="00DC0218" w:rsidRPr="00AE654B">
        <w:rPr>
          <w:rFonts w:ascii="Book Antiqua" w:hAnsi="Book Antiqua" w:cs="Arial"/>
          <w:color w:val="222222"/>
        </w:rPr>
        <w:t>that enter</w:t>
      </w:r>
      <w:r w:rsidR="00B67BDE" w:rsidRPr="00AE654B">
        <w:rPr>
          <w:rFonts w:ascii="Book Antiqua" w:hAnsi="Book Antiqua" w:cs="Arial"/>
          <w:color w:val="222222"/>
        </w:rPr>
        <w:t xml:space="preserve"> the portal circulation from the gastrointestinal tract</w:t>
      </w:r>
      <w:r w:rsidR="008D351A" w:rsidRPr="00AE654B">
        <w:rPr>
          <w:rFonts w:ascii="Book Antiqua" w:hAnsi="Book Antiqua" w:cs="Arial"/>
          <w:color w:val="222222"/>
        </w:rPr>
        <w:t>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="00A43846" w:rsidRPr="00AE654B">
        <w:rPr>
          <w:rFonts w:ascii="Book Antiqua" w:hAnsi="Book Antiqua" w:cs="Arial"/>
          <w:color w:val="222222"/>
        </w:rPr>
        <w:t xml:space="preserve">To carry out this function, </w:t>
      </w:r>
      <w:r w:rsidR="002A4C1D" w:rsidRPr="00AE654B">
        <w:rPr>
          <w:rFonts w:ascii="Book Antiqua" w:hAnsi="Book Antiqua" w:cs="Arial"/>
          <w:color w:val="222222"/>
        </w:rPr>
        <w:t xml:space="preserve">the liver is home to </w:t>
      </w:r>
      <w:r w:rsidR="008B67FC" w:rsidRPr="00AE654B">
        <w:rPr>
          <w:rFonts w:ascii="Book Antiqua" w:hAnsi="Book Antiqua" w:cs="Arial"/>
          <w:color w:val="222222"/>
        </w:rPr>
        <w:t>an</w:t>
      </w:r>
      <w:r w:rsidR="003B0945" w:rsidRPr="00AE654B">
        <w:rPr>
          <w:rFonts w:ascii="Book Antiqua" w:hAnsi="Book Antiqua" w:cs="Arial"/>
          <w:color w:val="222222"/>
        </w:rPr>
        <w:t xml:space="preserve"> extensive</w:t>
      </w:r>
      <w:r w:rsidR="0091101B" w:rsidRPr="00AE654B">
        <w:rPr>
          <w:rFonts w:ascii="Book Antiqua" w:hAnsi="Book Antiqua" w:cs="Arial"/>
          <w:color w:val="222222"/>
        </w:rPr>
        <w:t xml:space="preserve"> network of</w:t>
      </w:r>
      <w:r w:rsidR="00F05FD0" w:rsidRPr="00AE654B">
        <w:rPr>
          <w:rFonts w:ascii="Book Antiqua" w:hAnsi="Book Antiqua" w:cs="Arial"/>
          <w:color w:val="222222"/>
        </w:rPr>
        <w:t xml:space="preserve"> resident</w:t>
      </w:r>
      <w:r w:rsidR="0034314C" w:rsidRPr="00AE654B">
        <w:rPr>
          <w:rFonts w:ascii="Book Antiqua" w:hAnsi="Book Antiqua" w:cs="Arial"/>
          <w:color w:val="222222"/>
        </w:rPr>
        <w:t xml:space="preserve"> and patrolling</w:t>
      </w:r>
      <w:r w:rsidR="00F05FD0" w:rsidRPr="00AE654B">
        <w:rPr>
          <w:rFonts w:ascii="Book Antiqua" w:hAnsi="Book Antiqua" w:cs="Arial"/>
          <w:color w:val="222222"/>
        </w:rPr>
        <w:t xml:space="preserve"> immune cell</w:t>
      </w:r>
      <w:r w:rsidR="0091101B" w:rsidRPr="00AE654B">
        <w:rPr>
          <w:rFonts w:ascii="Book Antiqua" w:hAnsi="Book Antiqua" w:cs="Arial"/>
          <w:color w:val="222222"/>
        </w:rPr>
        <w:t>s</w:t>
      </w:r>
      <w:r w:rsidR="007002B4" w:rsidRPr="00AE654B">
        <w:rPr>
          <w:rFonts w:ascii="Book Antiqua" w:hAnsi="Book Antiqua" w:cs="Arial"/>
          <w:color w:val="222222"/>
        </w:rPr>
        <w:t xml:space="preserve"> that</w:t>
      </w:r>
      <w:r w:rsidR="0091101B" w:rsidRPr="00AE654B">
        <w:rPr>
          <w:rFonts w:ascii="Book Antiqua" w:hAnsi="Book Antiqua" w:cs="Arial"/>
          <w:color w:val="222222"/>
        </w:rPr>
        <w:t xml:space="preserve"> </w:t>
      </w:r>
      <w:r w:rsidR="007002B4" w:rsidRPr="00AE654B">
        <w:rPr>
          <w:rFonts w:ascii="Book Antiqua" w:hAnsi="Book Antiqua" w:cs="Arial"/>
          <w:color w:val="222222"/>
        </w:rPr>
        <w:t xml:space="preserve">target and </w:t>
      </w:r>
      <w:r w:rsidR="0091101B" w:rsidRPr="00AE654B">
        <w:rPr>
          <w:rFonts w:ascii="Book Antiqua" w:hAnsi="Book Antiqua" w:cs="Arial"/>
          <w:color w:val="222222"/>
        </w:rPr>
        <w:t>kill pathogens</w:t>
      </w:r>
      <w:r w:rsidR="007002B4" w:rsidRPr="00AE654B">
        <w:rPr>
          <w:rFonts w:ascii="Book Antiqua" w:hAnsi="Book Antiqua" w:cs="Arial"/>
          <w:color w:val="222222"/>
        </w:rPr>
        <w:t>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="007002B4" w:rsidRPr="00AE654B">
        <w:rPr>
          <w:rFonts w:ascii="Book Antiqua" w:hAnsi="Book Antiqua" w:cs="Arial"/>
          <w:color w:val="222222"/>
        </w:rPr>
        <w:t xml:space="preserve">Further, </w:t>
      </w:r>
      <w:r w:rsidR="00E7738E" w:rsidRPr="00AE654B">
        <w:rPr>
          <w:rFonts w:ascii="Book Antiqua" w:hAnsi="Book Antiqua" w:cs="Arial"/>
          <w:color w:val="222222"/>
        </w:rPr>
        <w:t>hepatocytes, the primary functional cell type of the liver, express</w:t>
      </w:r>
      <w:r w:rsidR="00C85558" w:rsidRPr="00AE654B">
        <w:rPr>
          <w:rFonts w:ascii="Book Antiqua" w:hAnsi="Book Antiqua" w:cs="Arial"/>
          <w:color w:val="222222"/>
        </w:rPr>
        <w:t xml:space="preserve"> a battery of xenobiotic metabolizing enzymes </w:t>
      </w:r>
      <w:r w:rsidR="00E7738E" w:rsidRPr="00AE654B">
        <w:rPr>
          <w:rFonts w:ascii="Book Antiqua" w:hAnsi="Book Antiqua" w:cs="Arial"/>
          <w:color w:val="222222"/>
        </w:rPr>
        <w:t>that</w:t>
      </w:r>
      <w:r w:rsidR="00C85558" w:rsidRPr="00AE654B">
        <w:rPr>
          <w:rFonts w:ascii="Book Antiqua" w:hAnsi="Book Antiqua" w:cs="Arial"/>
          <w:color w:val="222222"/>
        </w:rPr>
        <w:t xml:space="preserve"> </w:t>
      </w:r>
      <w:r w:rsidR="00352BB1" w:rsidRPr="00AE654B">
        <w:rPr>
          <w:rFonts w:ascii="Book Antiqua" w:hAnsi="Book Antiqua" w:cs="Arial"/>
          <w:color w:val="222222"/>
        </w:rPr>
        <w:t>detoxify potentially harmful chemicals</w:t>
      </w:r>
      <w:r w:rsidR="00BD4666" w:rsidRPr="00AE654B">
        <w:rPr>
          <w:rFonts w:ascii="Book Antiqua" w:hAnsi="Book Antiqua" w:cs="Arial"/>
          <w:color w:val="222222"/>
        </w:rPr>
        <w:t xml:space="preserve"> and target them for excretion</w:t>
      </w:r>
      <w:r w:rsidR="0091101B" w:rsidRPr="00AE654B">
        <w:rPr>
          <w:rFonts w:ascii="Book Antiqua" w:hAnsi="Book Antiqua" w:cs="Arial"/>
          <w:color w:val="222222"/>
        </w:rPr>
        <w:t>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="00406DDD" w:rsidRPr="00AE654B">
        <w:rPr>
          <w:rFonts w:ascii="Book Antiqua" w:hAnsi="Book Antiqua" w:cs="Arial"/>
          <w:color w:val="222222"/>
        </w:rPr>
        <w:t xml:space="preserve">While the liver is </w:t>
      </w:r>
      <w:r w:rsidR="009865EC" w:rsidRPr="00AE654B">
        <w:rPr>
          <w:rFonts w:ascii="Book Antiqua" w:hAnsi="Book Antiqua" w:cs="Arial"/>
          <w:color w:val="222222"/>
        </w:rPr>
        <w:t xml:space="preserve">highly efficient </w:t>
      </w:r>
      <w:r w:rsidR="004C1CC2" w:rsidRPr="00AE654B">
        <w:rPr>
          <w:rFonts w:ascii="Book Antiqua" w:hAnsi="Book Antiqua" w:cs="Arial"/>
          <w:color w:val="222222"/>
        </w:rPr>
        <w:t xml:space="preserve">at preventing </w:t>
      </w:r>
      <w:r w:rsidR="00316D72" w:rsidRPr="00AE654B">
        <w:rPr>
          <w:rFonts w:ascii="Book Antiqua" w:hAnsi="Book Antiqua" w:cs="Arial"/>
          <w:color w:val="222222"/>
        </w:rPr>
        <w:t xml:space="preserve">systemic </w:t>
      </w:r>
      <w:r w:rsidR="004C1C78" w:rsidRPr="00AE654B">
        <w:rPr>
          <w:rFonts w:ascii="Book Antiqua" w:hAnsi="Book Antiqua" w:cs="Arial"/>
          <w:color w:val="222222"/>
        </w:rPr>
        <w:t xml:space="preserve">exposure </w:t>
      </w:r>
      <w:r w:rsidR="00316D72" w:rsidRPr="00AE654B">
        <w:rPr>
          <w:rFonts w:ascii="Book Antiqua" w:hAnsi="Book Antiqua" w:cs="Arial"/>
          <w:color w:val="222222"/>
        </w:rPr>
        <w:t>to</w:t>
      </w:r>
      <w:r w:rsidR="00D22A13" w:rsidRPr="00AE654B">
        <w:rPr>
          <w:rFonts w:ascii="Book Antiqua" w:hAnsi="Book Antiqua" w:cs="Arial"/>
          <w:color w:val="222222"/>
        </w:rPr>
        <w:t xml:space="preserve"> </w:t>
      </w:r>
      <w:r w:rsidR="007B5498" w:rsidRPr="00AE654B">
        <w:rPr>
          <w:rFonts w:ascii="Book Antiqua" w:hAnsi="Book Antiqua" w:cs="Arial"/>
          <w:color w:val="222222"/>
        </w:rPr>
        <w:t>toxic substances</w:t>
      </w:r>
      <w:r w:rsidR="005E15A1" w:rsidRPr="00AE654B">
        <w:rPr>
          <w:rFonts w:ascii="Book Antiqua" w:hAnsi="Book Antiqua" w:cs="Arial"/>
          <w:color w:val="222222"/>
        </w:rPr>
        <w:t xml:space="preserve">, </w:t>
      </w:r>
      <w:r w:rsidR="00A94542" w:rsidRPr="00AE654B">
        <w:rPr>
          <w:rFonts w:ascii="Book Antiqua" w:hAnsi="Book Antiqua" w:cs="Arial"/>
          <w:color w:val="222222"/>
        </w:rPr>
        <w:t xml:space="preserve">it is prone to </w:t>
      </w:r>
      <w:r w:rsidR="00EF6D26" w:rsidRPr="00AE654B">
        <w:rPr>
          <w:rFonts w:ascii="Book Antiqua" w:hAnsi="Book Antiqua" w:cs="Arial"/>
          <w:color w:val="222222"/>
        </w:rPr>
        <w:t xml:space="preserve">injury </w:t>
      </w:r>
      <w:r w:rsidR="00A46515" w:rsidRPr="00AE654B">
        <w:rPr>
          <w:rFonts w:ascii="Book Antiqua" w:hAnsi="Book Antiqua" w:cs="Arial"/>
          <w:color w:val="222222"/>
        </w:rPr>
        <w:t xml:space="preserve">from </w:t>
      </w:r>
      <w:r w:rsidR="00973AF0" w:rsidRPr="00AE654B">
        <w:rPr>
          <w:rFonts w:ascii="Book Antiqua" w:hAnsi="Book Antiqua" w:cs="Arial"/>
          <w:color w:val="222222"/>
        </w:rPr>
        <w:t xml:space="preserve">reactive metabolites </w:t>
      </w:r>
      <w:r w:rsidR="00EA36E6" w:rsidRPr="00AE654B">
        <w:rPr>
          <w:rFonts w:ascii="Book Antiqua" w:hAnsi="Book Antiqua" w:cs="Arial"/>
          <w:color w:val="222222"/>
        </w:rPr>
        <w:t xml:space="preserve">generated from the </w:t>
      </w:r>
      <w:r w:rsidR="001F75E4" w:rsidRPr="00AE654B">
        <w:rPr>
          <w:rFonts w:ascii="Book Antiqua" w:hAnsi="Book Antiqua" w:cs="Arial"/>
          <w:color w:val="222222"/>
        </w:rPr>
        <w:t xml:space="preserve">biotransformation of </w:t>
      </w:r>
      <w:r w:rsidR="000217EC" w:rsidRPr="00AE654B">
        <w:rPr>
          <w:rFonts w:ascii="Book Antiqua" w:hAnsi="Book Antiqua" w:cs="Arial"/>
          <w:color w:val="222222"/>
        </w:rPr>
        <w:t>xenobiotics</w:t>
      </w:r>
      <w:r w:rsidR="00655557" w:rsidRPr="00AE654B">
        <w:rPr>
          <w:rFonts w:ascii="Book Antiqua" w:hAnsi="Book Antiqua" w:cs="Arial"/>
          <w:color w:val="222222"/>
        </w:rPr>
        <w:t>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="00B811BC" w:rsidRPr="00AE654B">
        <w:rPr>
          <w:rFonts w:ascii="Book Antiqua" w:hAnsi="Book Antiqua" w:cs="Arial"/>
          <w:color w:val="222222"/>
        </w:rPr>
        <w:t xml:space="preserve">To counter this, the liver has </w:t>
      </w:r>
      <w:r w:rsidR="00321B65" w:rsidRPr="00AE654B">
        <w:rPr>
          <w:rFonts w:ascii="Book Antiqua" w:hAnsi="Book Antiqua" w:cs="Arial"/>
          <w:color w:val="222222"/>
        </w:rPr>
        <w:t xml:space="preserve">evolved </w:t>
      </w:r>
      <w:r w:rsidR="00B811BC" w:rsidRPr="00AE654B">
        <w:rPr>
          <w:rFonts w:ascii="Book Antiqua" w:hAnsi="Book Antiqua" w:cs="Arial"/>
          <w:color w:val="222222"/>
        </w:rPr>
        <w:t xml:space="preserve">a </w:t>
      </w:r>
      <w:r w:rsidR="001403BD" w:rsidRPr="00AE654B">
        <w:rPr>
          <w:rFonts w:ascii="Book Antiqua" w:hAnsi="Book Antiqua" w:cs="Arial"/>
          <w:color w:val="222222"/>
        </w:rPr>
        <w:t>remarkable</w:t>
      </w:r>
      <w:r w:rsidR="00B811BC" w:rsidRPr="00AE654B">
        <w:rPr>
          <w:rFonts w:ascii="Book Antiqua" w:hAnsi="Book Antiqua" w:cs="Arial"/>
          <w:color w:val="222222"/>
        </w:rPr>
        <w:t xml:space="preserve"> capacity </w:t>
      </w:r>
      <w:r w:rsidR="00DD6AB8" w:rsidRPr="00AE654B">
        <w:rPr>
          <w:rFonts w:ascii="Book Antiqua" w:hAnsi="Book Antiqua" w:cs="Arial"/>
          <w:color w:val="222222"/>
        </w:rPr>
        <w:t>for repair</w:t>
      </w:r>
      <w:r w:rsidR="0092726E" w:rsidRPr="00AE654B">
        <w:rPr>
          <w:rFonts w:ascii="Book Antiqua" w:hAnsi="Book Antiqua" w:cs="Arial"/>
          <w:color w:val="222222"/>
        </w:rPr>
        <w:t xml:space="preserve"> even after extensive injury</w:t>
      </w:r>
      <w:r w:rsidR="00B811BC" w:rsidRPr="00AE654B">
        <w:rPr>
          <w:rFonts w:ascii="Book Antiqua" w:hAnsi="Book Antiqua" w:cs="Arial"/>
          <w:color w:val="222222"/>
        </w:rPr>
        <w:t>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="00343127" w:rsidRPr="00AE654B">
        <w:rPr>
          <w:rFonts w:ascii="Book Antiqua" w:hAnsi="Book Antiqua" w:cs="Arial"/>
          <w:color w:val="222222"/>
        </w:rPr>
        <w:t>I</w:t>
      </w:r>
      <w:r w:rsidR="0092726E" w:rsidRPr="00AE654B">
        <w:rPr>
          <w:rFonts w:ascii="Book Antiqua" w:hAnsi="Book Antiqua" w:cs="Arial"/>
          <w:color w:val="222222"/>
        </w:rPr>
        <w:t>n cases</w:t>
      </w:r>
      <w:r w:rsidR="00422F1C" w:rsidRPr="00AE654B">
        <w:rPr>
          <w:rFonts w:ascii="Book Antiqua" w:hAnsi="Book Antiqua" w:cs="Arial"/>
          <w:color w:val="222222"/>
        </w:rPr>
        <w:t xml:space="preserve"> of</w:t>
      </w:r>
      <w:r w:rsidR="005C0EB3" w:rsidRPr="00AE654B">
        <w:rPr>
          <w:rFonts w:ascii="Book Antiqua" w:hAnsi="Book Antiqua" w:cs="Arial"/>
          <w:color w:val="222222"/>
        </w:rPr>
        <w:t xml:space="preserve"> chronic</w:t>
      </w:r>
      <w:r w:rsidR="00422F1C" w:rsidRPr="00AE654B">
        <w:rPr>
          <w:rFonts w:ascii="Book Antiqua" w:hAnsi="Book Antiqua" w:cs="Arial"/>
          <w:color w:val="222222"/>
        </w:rPr>
        <w:t xml:space="preserve"> injury</w:t>
      </w:r>
      <w:r w:rsidR="005C0EB3" w:rsidRPr="00AE654B">
        <w:rPr>
          <w:rFonts w:ascii="Book Antiqua" w:hAnsi="Book Antiqua" w:cs="Arial"/>
          <w:color w:val="222222"/>
        </w:rPr>
        <w:t xml:space="preserve">, </w:t>
      </w:r>
      <w:r w:rsidR="00343127" w:rsidRPr="00AE654B">
        <w:rPr>
          <w:rFonts w:ascii="Book Antiqua" w:hAnsi="Book Antiqua" w:cs="Arial"/>
          <w:color w:val="222222"/>
        </w:rPr>
        <w:t xml:space="preserve">however, </w:t>
      </w:r>
      <w:r w:rsidR="00A1513F" w:rsidRPr="00AE654B">
        <w:rPr>
          <w:rFonts w:ascii="Book Antiqua" w:hAnsi="Book Antiqua" w:cs="Arial"/>
          <w:color w:val="222222"/>
        </w:rPr>
        <w:t xml:space="preserve">multiple cycles of injury and repair </w:t>
      </w:r>
      <w:r w:rsidR="00B33237" w:rsidRPr="00AE654B">
        <w:rPr>
          <w:rFonts w:ascii="Book Antiqua" w:hAnsi="Book Antiqua" w:cs="Arial"/>
          <w:color w:val="222222"/>
        </w:rPr>
        <w:t xml:space="preserve">can </w:t>
      </w:r>
      <w:r w:rsidR="00A1513F" w:rsidRPr="00AE654B">
        <w:rPr>
          <w:rFonts w:ascii="Book Antiqua" w:hAnsi="Book Antiqua" w:cs="Arial"/>
          <w:color w:val="222222"/>
        </w:rPr>
        <w:t xml:space="preserve">ultimately lead to scar formation, </w:t>
      </w:r>
      <w:r w:rsidR="00360A1D" w:rsidRPr="00AE654B">
        <w:rPr>
          <w:rFonts w:ascii="Book Antiqua" w:hAnsi="Book Antiqua" w:cs="Arial"/>
          <w:color w:val="222222"/>
        </w:rPr>
        <w:t>also called fibrosis</w:t>
      </w:r>
      <w:r w:rsidR="008438FE" w:rsidRPr="00AE654B">
        <w:rPr>
          <w:rFonts w:ascii="Book Antiqua" w:hAnsi="Book Antiqua" w:cs="Arial"/>
          <w:color w:val="222222"/>
        </w:rPr>
        <w:t xml:space="preserve"> or in severe cases, cirrhosis</w:t>
      </w:r>
      <w:r w:rsidR="00360A1D" w:rsidRPr="00AE654B">
        <w:rPr>
          <w:rFonts w:ascii="Book Antiqua" w:hAnsi="Book Antiqua" w:cs="Arial"/>
          <w:color w:val="222222"/>
        </w:rPr>
        <w:t>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="00422F1C" w:rsidRPr="00AE654B">
        <w:rPr>
          <w:rFonts w:ascii="Book Antiqua" w:hAnsi="Book Antiqua" w:cs="Arial"/>
          <w:color w:val="222222"/>
        </w:rPr>
        <w:t>A</w:t>
      </w:r>
      <w:r w:rsidR="00A45C90" w:rsidRPr="00AE654B">
        <w:rPr>
          <w:rFonts w:ascii="Book Antiqua" w:hAnsi="Book Antiqua" w:cs="Arial"/>
          <w:color w:val="222222"/>
        </w:rPr>
        <w:t xml:space="preserve"> cell type that is </w:t>
      </w:r>
      <w:r w:rsidR="005A101C" w:rsidRPr="00AE654B">
        <w:rPr>
          <w:rFonts w:ascii="Book Antiqua" w:hAnsi="Book Antiqua" w:cs="Arial"/>
          <w:color w:val="222222"/>
        </w:rPr>
        <w:t>intimately</w:t>
      </w:r>
      <w:r w:rsidR="00A45C90" w:rsidRPr="00AE654B">
        <w:rPr>
          <w:rFonts w:ascii="Book Antiqua" w:hAnsi="Book Antiqua" w:cs="Arial"/>
          <w:color w:val="222222"/>
        </w:rPr>
        <w:t xml:space="preserve"> involved in all </w:t>
      </w:r>
      <w:r w:rsidR="007F24AA" w:rsidRPr="00AE654B">
        <w:rPr>
          <w:rFonts w:ascii="Book Antiqua" w:hAnsi="Book Antiqua" w:cs="Arial"/>
          <w:color w:val="222222"/>
        </w:rPr>
        <w:t>aspects of liver injury and repair is the macrophage.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="00170BB5" w:rsidRPr="00AE654B">
        <w:rPr>
          <w:rFonts w:ascii="Book Antiqua" w:hAnsi="Book Antiqua" w:cs="Arial"/>
          <w:color w:val="222222"/>
        </w:rPr>
        <w:t>This specialized cell of the immune system</w:t>
      </w:r>
      <w:r w:rsidR="00E90100" w:rsidRPr="00AE654B">
        <w:rPr>
          <w:rFonts w:ascii="Book Antiqua" w:hAnsi="Book Antiqua" w:cs="Arial"/>
          <w:color w:val="222222"/>
        </w:rPr>
        <w:t xml:space="preserve"> </w:t>
      </w:r>
      <w:r w:rsidR="00AB2D2B" w:rsidRPr="00AE654B">
        <w:rPr>
          <w:rFonts w:ascii="Book Antiqua" w:hAnsi="Book Antiqua" w:cs="Arial"/>
          <w:color w:val="222222"/>
        </w:rPr>
        <w:t>modifies its phenotype in response</w:t>
      </w:r>
      <w:r w:rsidR="00895EAB" w:rsidRPr="00AE654B">
        <w:rPr>
          <w:rFonts w:ascii="Book Antiqua" w:hAnsi="Book Antiqua" w:cs="Arial"/>
          <w:color w:val="222222"/>
        </w:rPr>
        <w:t xml:space="preserve"> to </w:t>
      </w:r>
      <w:r w:rsidR="00337150" w:rsidRPr="00AE654B">
        <w:rPr>
          <w:rFonts w:ascii="Book Antiqua" w:hAnsi="Book Antiqua" w:cs="Arial"/>
          <w:color w:val="222222"/>
        </w:rPr>
        <w:t xml:space="preserve">local </w:t>
      </w:r>
      <w:r w:rsidR="00805975" w:rsidRPr="00AE654B">
        <w:rPr>
          <w:rFonts w:ascii="Book Antiqua" w:hAnsi="Book Antiqua" w:cs="Arial"/>
          <w:color w:val="222222"/>
        </w:rPr>
        <w:t xml:space="preserve">cues generated in the </w:t>
      </w:r>
      <w:r w:rsidR="00EB47C4" w:rsidRPr="00AE654B">
        <w:rPr>
          <w:rFonts w:ascii="Book Antiqua" w:hAnsi="Book Antiqua" w:cs="Arial"/>
          <w:color w:val="222222"/>
        </w:rPr>
        <w:t>hepatic</w:t>
      </w:r>
      <w:r w:rsidR="00805975" w:rsidRPr="00AE654B">
        <w:rPr>
          <w:rFonts w:ascii="Book Antiqua" w:hAnsi="Book Antiqua" w:cs="Arial"/>
          <w:color w:val="222222"/>
        </w:rPr>
        <w:t xml:space="preserve"> microenvironment</w:t>
      </w:r>
      <w:r w:rsidR="001B3EE6" w:rsidRPr="00AE654B">
        <w:rPr>
          <w:rFonts w:ascii="Book Antiqua" w:hAnsi="Book Antiqua" w:cs="Arial"/>
          <w:color w:val="222222"/>
        </w:rPr>
        <w:t>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="001B3EE6" w:rsidRPr="00AE654B">
        <w:rPr>
          <w:rFonts w:ascii="Book Antiqua" w:hAnsi="Book Antiqua" w:cs="Arial"/>
          <w:color w:val="222222"/>
        </w:rPr>
        <w:t>T</w:t>
      </w:r>
      <w:r w:rsidR="005B5DD5" w:rsidRPr="00AE654B">
        <w:rPr>
          <w:rFonts w:ascii="Book Antiqua" w:hAnsi="Book Antiqua" w:cs="Arial"/>
          <w:color w:val="222222"/>
        </w:rPr>
        <w:t>hrough this action</w:t>
      </w:r>
      <w:r w:rsidR="001B3EE6" w:rsidRPr="00AE654B">
        <w:rPr>
          <w:rFonts w:ascii="Book Antiqua" w:hAnsi="Book Antiqua" w:cs="Arial"/>
          <w:color w:val="222222"/>
        </w:rPr>
        <w:t>, macrophages can take on a number of diverse functions after liver injury, including</w:t>
      </w:r>
      <w:r w:rsidR="00BD7536" w:rsidRPr="00AE654B">
        <w:rPr>
          <w:rFonts w:ascii="Book Antiqua" w:hAnsi="Book Antiqua" w:cs="Arial"/>
          <w:color w:val="222222"/>
        </w:rPr>
        <w:t xml:space="preserve"> </w:t>
      </w:r>
      <w:r w:rsidR="001B3EE6" w:rsidRPr="00AE654B">
        <w:rPr>
          <w:rFonts w:ascii="Book Antiqua" w:hAnsi="Book Antiqua" w:cs="Arial"/>
          <w:color w:val="222222"/>
        </w:rPr>
        <w:t>killing and phagocytosing</w:t>
      </w:r>
      <w:r w:rsidR="00367717" w:rsidRPr="00AE654B">
        <w:rPr>
          <w:rFonts w:ascii="Book Antiqua" w:hAnsi="Book Antiqua" w:cs="Arial"/>
          <w:color w:val="222222"/>
        </w:rPr>
        <w:t xml:space="preserve"> bacteria, </w:t>
      </w:r>
      <w:r w:rsidR="007F68FC" w:rsidRPr="00AE654B">
        <w:rPr>
          <w:rFonts w:ascii="Book Antiqua" w:hAnsi="Book Antiqua" w:cs="Arial"/>
          <w:color w:val="222222"/>
        </w:rPr>
        <w:t>producing</w:t>
      </w:r>
      <w:r w:rsidR="00295EBB" w:rsidRPr="00AE654B">
        <w:rPr>
          <w:rFonts w:ascii="Book Antiqua" w:hAnsi="Book Antiqua" w:cs="Arial"/>
          <w:color w:val="222222"/>
        </w:rPr>
        <w:t xml:space="preserve"> cytokines that regulate</w:t>
      </w:r>
      <w:r w:rsidR="0054168A" w:rsidRPr="00AE654B">
        <w:rPr>
          <w:rFonts w:ascii="Book Antiqua" w:hAnsi="Book Antiqua" w:cs="Arial"/>
          <w:color w:val="222222"/>
        </w:rPr>
        <w:t xml:space="preserve"> recruitment and function of other immune cells, </w:t>
      </w:r>
      <w:r w:rsidR="001F0EC2" w:rsidRPr="00AE654B">
        <w:rPr>
          <w:rFonts w:ascii="Book Antiqua" w:hAnsi="Book Antiqua" w:cs="Arial"/>
          <w:color w:val="222222"/>
        </w:rPr>
        <w:t>and/or</w:t>
      </w:r>
      <w:r w:rsidR="0054168A" w:rsidRPr="00AE654B">
        <w:rPr>
          <w:rFonts w:ascii="Book Antiqua" w:hAnsi="Book Antiqua" w:cs="Arial"/>
          <w:color w:val="222222"/>
        </w:rPr>
        <w:t xml:space="preserve"> </w:t>
      </w:r>
      <w:r w:rsidR="007F68FC" w:rsidRPr="00AE654B">
        <w:rPr>
          <w:rFonts w:ascii="Book Antiqua" w:hAnsi="Book Antiqua" w:cs="Arial"/>
          <w:color w:val="222222"/>
        </w:rPr>
        <w:t>producing</w:t>
      </w:r>
      <w:r w:rsidR="0054168A" w:rsidRPr="00AE654B">
        <w:rPr>
          <w:rFonts w:ascii="Book Antiqua" w:hAnsi="Book Antiqua" w:cs="Arial"/>
          <w:color w:val="222222"/>
        </w:rPr>
        <w:t xml:space="preserve"> tissue reparative growth factors.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="00845B24" w:rsidRPr="00AE654B">
        <w:rPr>
          <w:rFonts w:ascii="Book Antiqua" w:hAnsi="Book Antiqua" w:cs="Arial"/>
          <w:color w:val="222222"/>
        </w:rPr>
        <w:t xml:space="preserve">In the following review, we </w:t>
      </w:r>
      <w:r w:rsidR="00EA6FA6" w:rsidRPr="00AE654B">
        <w:rPr>
          <w:rFonts w:ascii="Book Antiqua" w:hAnsi="Book Antiqua" w:cs="Arial"/>
          <w:color w:val="222222"/>
        </w:rPr>
        <w:t xml:space="preserve">will </w:t>
      </w:r>
      <w:r w:rsidR="008874BA" w:rsidRPr="00AE654B">
        <w:rPr>
          <w:rFonts w:ascii="Book Antiqua" w:hAnsi="Book Antiqua" w:cs="Arial"/>
          <w:color w:val="222222"/>
        </w:rPr>
        <w:t>discuss the role of macrophage</w:t>
      </w:r>
      <w:r w:rsidR="00ED26D7" w:rsidRPr="00AE654B">
        <w:rPr>
          <w:rFonts w:ascii="Book Antiqua" w:hAnsi="Book Antiqua" w:cs="Arial"/>
          <w:color w:val="222222"/>
        </w:rPr>
        <w:t>s</w:t>
      </w:r>
      <w:r w:rsidR="008874BA" w:rsidRPr="00AE654B">
        <w:rPr>
          <w:rFonts w:ascii="Book Antiqua" w:hAnsi="Book Antiqua" w:cs="Arial"/>
          <w:color w:val="222222"/>
        </w:rPr>
        <w:t xml:space="preserve"> </w:t>
      </w:r>
      <w:r w:rsidR="004D24F9" w:rsidRPr="00AE654B">
        <w:rPr>
          <w:rFonts w:ascii="Book Antiqua" w:hAnsi="Book Antiqua" w:cs="Arial"/>
          <w:color w:val="222222"/>
        </w:rPr>
        <w:t>in triggering the response to liver injury</w:t>
      </w:r>
      <w:r w:rsidR="00A86E97" w:rsidRPr="00AE654B">
        <w:rPr>
          <w:rFonts w:ascii="Book Antiqua" w:hAnsi="Book Antiqua" w:cs="Arial"/>
          <w:color w:val="222222"/>
        </w:rPr>
        <w:t xml:space="preserve"> and </w:t>
      </w:r>
      <w:r w:rsidR="00603F26" w:rsidRPr="00AE654B">
        <w:rPr>
          <w:rFonts w:ascii="Book Antiqua" w:hAnsi="Book Antiqua" w:cs="Arial"/>
          <w:color w:val="222222"/>
        </w:rPr>
        <w:t xml:space="preserve">highlight </w:t>
      </w:r>
      <w:r w:rsidR="00FA2F88" w:rsidRPr="00AE654B">
        <w:rPr>
          <w:rFonts w:ascii="Book Antiqua" w:hAnsi="Book Antiqua" w:cs="Arial"/>
          <w:color w:val="222222"/>
        </w:rPr>
        <w:t>their</w:t>
      </w:r>
      <w:r w:rsidR="00603F26" w:rsidRPr="00AE654B">
        <w:rPr>
          <w:rFonts w:ascii="Book Antiqua" w:hAnsi="Book Antiqua" w:cs="Arial"/>
          <w:color w:val="222222"/>
        </w:rPr>
        <w:t xml:space="preserve"> role in </w:t>
      </w:r>
      <w:r w:rsidR="002C00DA" w:rsidRPr="00AE654B">
        <w:rPr>
          <w:rFonts w:ascii="Book Antiqua" w:hAnsi="Book Antiqua" w:cs="Arial"/>
          <w:color w:val="222222"/>
        </w:rPr>
        <w:t xml:space="preserve">various aspects of liver </w:t>
      </w:r>
      <w:r w:rsidR="00603F26" w:rsidRPr="00AE654B">
        <w:rPr>
          <w:rFonts w:ascii="Book Antiqua" w:hAnsi="Book Antiqua" w:cs="Arial"/>
          <w:color w:val="222222"/>
        </w:rPr>
        <w:t>repair</w:t>
      </w:r>
      <w:r w:rsidR="00D3595A" w:rsidRPr="00AE654B">
        <w:rPr>
          <w:rFonts w:ascii="Book Antiqua" w:hAnsi="Book Antiqua" w:cs="Arial"/>
          <w:color w:val="222222"/>
        </w:rPr>
        <w:t xml:space="preserve">, particularly after </w:t>
      </w:r>
      <w:bookmarkStart w:id="35" w:name="OLE_LINK400"/>
      <w:bookmarkStart w:id="36" w:name="OLE_LINK401"/>
      <w:r w:rsidR="00D3595A" w:rsidRPr="00AE654B">
        <w:rPr>
          <w:rFonts w:ascii="Book Antiqua" w:hAnsi="Book Antiqua" w:cs="Arial"/>
          <w:color w:val="222222"/>
        </w:rPr>
        <w:t>acetaminophen (APAP)</w:t>
      </w:r>
      <w:bookmarkEnd w:id="35"/>
      <w:bookmarkEnd w:id="36"/>
      <w:r w:rsidR="00D3595A" w:rsidRPr="00AE654B">
        <w:rPr>
          <w:rFonts w:ascii="Book Antiqua" w:hAnsi="Book Antiqua" w:cs="Arial"/>
          <w:color w:val="222222"/>
        </w:rPr>
        <w:t>-induced liver injury</w:t>
      </w:r>
      <w:r w:rsidR="009C1B1E" w:rsidRPr="00AE654B">
        <w:rPr>
          <w:rFonts w:ascii="Book Antiqua" w:hAnsi="Book Antiqua" w:cs="Arial"/>
          <w:color w:val="222222"/>
        </w:rPr>
        <w:t>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  <w:r w:rsidR="009C1B1E" w:rsidRPr="00AE654B">
        <w:rPr>
          <w:rFonts w:ascii="Book Antiqua" w:hAnsi="Book Antiqua" w:cs="Arial"/>
          <w:color w:val="222222"/>
        </w:rPr>
        <w:t xml:space="preserve">In addition, we will </w:t>
      </w:r>
      <w:r w:rsidR="00CD198F" w:rsidRPr="00AE654B">
        <w:rPr>
          <w:rFonts w:ascii="Book Antiqua" w:hAnsi="Book Antiqua" w:cs="Arial"/>
          <w:color w:val="222222"/>
        </w:rPr>
        <w:t>discuss the</w:t>
      </w:r>
      <w:r w:rsidR="009B1C2B" w:rsidRPr="00AE654B">
        <w:rPr>
          <w:rFonts w:ascii="Book Antiqua" w:hAnsi="Book Antiqua" w:cs="Arial"/>
          <w:color w:val="222222"/>
        </w:rPr>
        <w:t xml:space="preserve"> critical</w:t>
      </w:r>
      <w:r w:rsidR="00CD198F" w:rsidRPr="00AE654B">
        <w:rPr>
          <w:rFonts w:ascii="Book Antiqua" w:hAnsi="Book Antiqua" w:cs="Arial"/>
          <w:color w:val="222222"/>
        </w:rPr>
        <w:t xml:space="preserve"> role of </w:t>
      </w:r>
      <w:r w:rsidR="00B17BF1" w:rsidRPr="00AE654B">
        <w:rPr>
          <w:rFonts w:ascii="Book Antiqua" w:hAnsi="Book Antiqua" w:cs="Arial"/>
          <w:color w:val="222222"/>
        </w:rPr>
        <w:t>the fibrinolytic system in regulation of macrophage function after acute liver injury</w:t>
      </w:r>
      <w:r w:rsidR="00D3595A" w:rsidRPr="00AE654B">
        <w:rPr>
          <w:rFonts w:ascii="Book Antiqua" w:hAnsi="Book Antiqua" w:cs="Arial"/>
          <w:color w:val="222222"/>
        </w:rPr>
        <w:t xml:space="preserve"> and during repair</w:t>
      </w:r>
      <w:r w:rsidR="00B17BF1" w:rsidRPr="00AE654B">
        <w:rPr>
          <w:rFonts w:ascii="Book Antiqua" w:hAnsi="Book Antiqua" w:cs="Arial"/>
          <w:color w:val="222222"/>
        </w:rPr>
        <w:t>.</w:t>
      </w:r>
      <w:r w:rsidR="00475AAD" w:rsidRPr="00AE654B">
        <w:rPr>
          <w:rFonts w:ascii="Book Antiqua" w:hAnsi="Book Antiqua" w:cs="Arial"/>
          <w:color w:val="222222"/>
        </w:rPr>
        <w:t xml:space="preserve"> </w:t>
      </w:r>
    </w:p>
    <w:p w14:paraId="1E987675" w14:textId="77777777" w:rsidR="00825F63" w:rsidRPr="00AE654B" w:rsidRDefault="00825F63" w:rsidP="00AE65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b/>
          <w:bCs/>
          <w:color w:val="222222"/>
          <w:u w:val="single"/>
          <w:lang w:eastAsia="zh-CN"/>
        </w:rPr>
      </w:pPr>
    </w:p>
    <w:p w14:paraId="45A3C5CD" w14:textId="044E1297" w:rsidR="00994999" w:rsidRPr="00AE654B" w:rsidRDefault="005E0593" w:rsidP="00AE654B">
      <w:pPr>
        <w:spacing w:line="360" w:lineRule="auto"/>
        <w:jc w:val="both"/>
        <w:rPr>
          <w:rFonts w:ascii="Book Antiqua" w:hAnsi="Book Antiqua" w:cs="Arial"/>
          <w:b/>
          <w:color w:val="000000" w:themeColor="text1"/>
          <w:u w:val="single"/>
        </w:rPr>
      </w:pPr>
      <w:r w:rsidRPr="00AE654B">
        <w:rPr>
          <w:rFonts w:ascii="Book Antiqua" w:hAnsi="Book Antiqua" w:cs="Arial"/>
          <w:b/>
          <w:color w:val="000000" w:themeColor="text1"/>
          <w:u w:val="single"/>
        </w:rPr>
        <w:t>HEPATIC MACROPHAGES</w:t>
      </w:r>
    </w:p>
    <w:p w14:paraId="4159DFA7" w14:textId="10A3BBFB" w:rsidR="00FE2429" w:rsidRPr="00AE654B" w:rsidRDefault="00994999" w:rsidP="00AE654B">
      <w:pPr>
        <w:spacing w:line="360" w:lineRule="auto"/>
        <w:jc w:val="both"/>
        <w:rPr>
          <w:rFonts w:ascii="Book Antiqua" w:hAnsi="Book Antiqua" w:cs="Arial"/>
          <w:color w:val="000000" w:themeColor="text1"/>
        </w:rPr>
      </w:pPr>
      <w:r w:rsidRPr="00AE654B">
        <w:rPr>
          <w:rFonts w:ascii="Book Antiqua" w:hAnsi="Book Antiqua" w:cs="Arial"/>
          <w:color w:val="000000" w:themeColor="text1"/>
        </w:rPr>
        <w:t>Kupffer cells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 (KC)</w:t>
      </w:r>
      <w:r w:rsidRPr="00AE654B">
        <w:rPr>
          <w:rFonts w:ascii="Book Antiqua" w:hAnsi="Book Antiqua" w:cs="Arial"/>
          <w:color w:val="000000" w:themeColor="text1"/>
        </w:rPr>
        <w:t>, which are resident to the liver, are cells of the myeloid lineage normally present on the luminal side of the hepatic sinusoid.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>These cells</w:t>
      </w:r>
      <w:r w:rsidR="00FC3B69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 xml:space="preserve">detect, phagocytose, and degrade foreign materials, pathogens, and cellular debris that enter </w:t>
      </w:r>
      <w:r w:rsidRPr="00AE654B">
        <w:rPr>
          <w:rFonts w:ascii="Book Antiqua" w:hAnsi="Book Antiqua" w:cs="Arial"/>
          <w:color w:val="000000" w:themeColor="text1"/>
        </w:rPr>
        <w:lastRenderedPageBreak/>
        <w:t>the liver through the portal circulation</w:t>
      </w:r>
      <w:r w:rsidR="00E51AA5" w:rsidRPr="00AE654B">
        <w:rPr>
          <w:rFonts w:ascii="Book Antiqua" w:hAnsi="Book Antiqua" w:cs="Arial"/>
          <w:color w:val="000000" w:themeColor="text1"/>
        </w:rPr>
        <w:t xml:space="preserve"> (for a comprehensive review of </w:t>
      </w:r>
      <w:r w:rsidR="00F67257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E51AA5" w:rsidRPr="00AE654B">
        <w:rPr>
          <w:rFonts w:ascii="Book Antiqua" w:hAnsi="Book Antiqua" w:cs="Arial"/>
          <w:color w:val="000000" w:themeColor="text1"/>
        </w:rPr>
        <w:t xml:space="preserve"> </w:t>
      </w:r>
      <w:proofErr w:type="gramStart"/>
      <w:r w:rsidR="00E51AA5" w:rsidRPr="00AE654B">
        <w:rPr>
          <w:rFonts w:ascii="Book Antiqua" w:hAnsi="Book Antiqua" w:cs="Arial"/>
          <w:color w:val="000000" w:themeColor="text1"/>
        </w:rPr>
        <w:t>function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1]</w:t>
      </w:r>
      <w:r w:rsidR="0039221B" w:rsidRPr="00AE654B">
        <w:rPr>
          <w:rFonts w:ascii="Book Antiqua" w:hAnsi="Book Antiqua" w:cs="Arial"/>
          <w:color w:val="000000" w:themeColor="text1"/>
        </w:rPr>
        <w:t>)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FE2429" w:rsidRPr="00AE654B">
        <w:rPr>
          <w:rFonts w:ascii="Book Antiqua" w:hAnsi="Book Antiqua" w:cs="Arial"/>
          <w:color w:val="000000" w:themeColor="text1"/>
        </w:rPr>
        <w:t xml:space="preserve"> arise from progenitor stem cells generated in the fetal yolk-sac early during </w:t>
      </w:r>
      <w:proofErr w:type="gramStart"/>
      <w:r w:rsidR="00FE2429" w:rsidRPr="00AE654B">
        <w:rPr>
          <w:rFonts w:ascii="Book Antiqua" w:hAnsi="Book Antiqua" w:cs="Arial"/>
          <w:color w:val="000000" w:themeColor="text1"/>
        </w:rPr>
        <w:t>development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2]</w:t>
      </w:r>
      <w:r w:rsidR="00FE2429" w:rsidRPr="00AE654B">
        <w:rPr>
          <w:rFonts w:ascii="Book Antiqua" w:hAnsi="Book Antiqua" w:cs="Arial"/>
          <w:color w:val="000000" w:themeColor="text1"/>
        </w:rPr>
        <w:t xml:space="preserve">. These cells migrate to the liver where they </w:t>
      </w:r>
      <w:r w:rsidR="00BD54E1" w:rsidRPr="00AE654B">
        <w:rPr>
          <w:rFonts w:ascii="Book Antiqua" w:hAnsi="Book Antiqua" w:cs="Arial"/>
          <w:color w:val="000000" w:themeColor="text1"/>
        </w:rPr>
        <w:t xml:space="preserve">become fully functioning 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FE2429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FE2429" w:rsidRPr="00AE654B">
        <w:rPr>
          <w:rFonts w:ascii="Book Antiqua" w:hAnsi="Book Antiqua" w:cs="Arial"/>
          <w:color w:val="000000" w:themeColor="text1"/>
        </w:rPr>
        <w:t xml:space="preserve">During homeostasis or after toxin-induced liver injury, these cells are replenished through the local proliferation of mature </w:t>
      </w:r>
      <w:proofErr w:type="gramStart"/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3]</w:t>
      </w:r>
      <w:r w:rsidR="00FE2429" w:rsidRPr="00AE654B">
        <w:rPr>
          <w:rFonts w:ascii="Book Antiqua" w:hAnsi="Book Antiqua" w:cs="Arial"/>
          <w:color w:val="000000" w:themeColor="text1"/>
        </w:rPr>
        <w:t xml:space="preserve">. </w:t>
      </w:r>
      <w:r w:rsidR="009576C5" w:rsidRPr="00AE654B">
        <w:rPr>
          <w:rFonts w:ascii="Book Antiqua" w:hAnsi="Book Antiqua" w:cs="Arial"/>
          <w:color w:val="000000" w:themeColor="text1"/>
        </w:rPr>
        <w:t xml:space="preserve">Although the stimulus for local proliferation </w:t>
      </w:r>
      <w:r w:rsidR="001A760C" w:rsidRPr="00AE654B">
        <w:rPr>
          <w:rFonts w:ascii="Book Antiqua" w:hAnsi="Book Antiqua" w:cs="Arial"/>
          <w:color w:val="000000" w:themeColor="text1"/>
        </w:rPr>
        <w:t xml:space="preserve">of 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1A760C" w:rsidRPr="00AE654B">
        <w:rPr>
          <w:rFonts w:ascii="Book Antiqua" w:hAnsi="Book Antiqua" w:cs="Arial"/>
          <w:color w:val="000000" w:themeColor="text1"/>
        </w:rPr>
        <w:t xml:space="preserve"> </w:t>
      </w:r>
      <w:r w:rsidR="009576C5" w:rsidRPr="00AE654B">
        <w:rPr>
          <w:rFonts w:ascii="Book Antiqua" w:hAnsi="Book Antiqua" w:cs="Arial"/>
          <w:color w:val="000000" w:themeColor="text1"/>
        </w:rPr>
        <w:t xml:space="preserve">is not fully known, studies suggest that colony stimulating factors may contribute to this </w:t>
      </w:r>
      <w:proofErr w:type="gramStart"/>
      <w:r w:rsidR="009576C5" w:rsidRPr="00AE654B">
        <w:rPr>
          <w:rFonts w:ascii="Book Antiqua" w:hAnsi="Book Antiqua" w:cs="Arial"/>
          <w:color w:val="000000" w:themeColor="text1"/>
        </w:rPr>
        <w:t>process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4]</w:t>
      </w:r>
      <w:r w:rsidR="009576C5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FE2429" w:rsidRPr="00AE654B">
        <w:rPr>
          <w:rFonts w:ascii="Book Antiqua" w:hAnsi="Book Antiqua" w:cs="Arial"/>
          <w:color w:val="000000" w:themeColor="text1"/>
        </w:rPr>
        <w:t xml:space="preserve">Under conditions where a substantial loss of 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FE2429" w:rsidRPr="00AE654B">
        <w:rPr>
          <w:rFonts w:ascii="Book Antiqua" w:hAnsi="Book Antiqua" w:cs="Arial"/>
          <w:color w:val="000000" w:themeColor="text1"/>
        </w:rPr>
        <w:t xml:space="preserve"> occurs, such as after exposure to lethal irradiation,</w:t>
      </w:r>
      <w:r w:rsidR="00FE2429" w:rsidRPr="00AE654B" w:rsidDel="00BE71B7">
        <w:rPr>
          <w:rFonts w:ascii="Book Antiqua" w:hAnsi="Book Antiqua" w:cs="Arial"/>
          <w:color w:val="000000" w:themeColor="text1"/>
        </w:rPr>
        <w:t xml:space="preserve"> </w:t>
      </w:r>
      <w:r w:rsidR="00FE2429" w:rsidRPr="00AE654B">
        <w:rPr>
          <w:rFonts w:ascii="Book Antiqua" w:hAnsi="Book Antiqua" w:cs="Arial"/>
          <w:color w:val="000000" w:themeColor="text1"/>
        </w:rPr>
        <w:t xml:space="preserve">these cells can be replenished from bone marrow </w:t>
      </w:r>
      <w:proofErr w:type="gramStart"/>
      <w:r w:rsidR="00FE2429" w:rsidRPr="00AE654B">
        <w:rPr>
          <w:rFonts w:ascii="Book Antiqua" w:hAnsi="Book Antiqua" w:cs="Arial"/>
          <w:color w:val="000000" w:themeColor="text1"/>
        </w:rPr>
        <w:t>progenitors</w:t>
      </w:r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5,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6]</w:t>
      </w:r>
      <w:r w:rsidR="00FE2429" w:rsidRPr="00AE654B">
        <w:rPr>
          <w:rFonts w:ascii="Book Antiqua" w:hAnsi="Book Antiqua" w:cs="Arial"/>
          <w:color w:val="000000" w:themeColor="text1"/>
        </w:rPr>
        <w:t xml:space="preserve">. </w:t>
      </w:r>
      <w:r w:rsidR="00E51289" w:rsidRPr="00AE654B">
        <w:rPr>
          <w:rFonts w:ascii="Book Antiqua" w:hAnsi="Book Antiqua" w:cs="Arial"/>
          <w:color w:val="000000" w:themeColor="text1"/>
        </w:rPr>
        <w:t xml:space="preserve">For instance, </w:t>
      </w:r>
      <w:r w:rsidR="00447ACC" w:rsidRPr="00AE654B">
        <w:rPr>
          <w:rFonts w:ascii="Book Antiqua" w:hAnsi="Book Antiqua" w:cs="Arial"/>
          <w:color w:val="000000" w:themeColor="text1"/>
        </w:rPr>
        <w:t>our recent studies determined</w:t>
      </w:r>
      <w:r w:rsidR="00E51289" w:rsidRPr="00AE654B">
        <w:rPr>
          <w:rFonts w:ascii="Book Antiqua" w:hAnsi="Book Antiqua" w:cs="Arial"/>
          <w:color w:val="000000" w:themeColor="text1"/>
        </w:rPr>
        <w:t xml:space="preserve"> that after lethal irradiation and bone marrow transplantation, approximately 40% of 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E51289" w:rsidRPr="00AE654B">
        <w:rPr>
          <w:rFonts w:ascii="Book Antiqua" w:hAnsi="Book Antiqua" w:cs="Arial"/>
          <w:color w:val="000000" w:themeColor="text1"/>
        </w:rPr>
        <w:t xml:space="preserve"> </w:t>
      </w:r>
      <w:r w:rsidR="00403A22" w:rsidRPr="00AE654B">
        <w:rPr>
          <w:rFonts w:ascii="Book Antiqua" w:hAnsi="Book Antiqua" w:cs="Arial"/>
          <w:color w:val="000000" w:themeColor="text1"/>
        </w:rPr>
        <w:t>are</w:t>
      </w:r>
      <w:r w:rsidR="00E51289" w:rsidRPr="00AE654B">
        <w:rPr>
          <w:rFonts w:ascii="Book Antiqua" w:hAnsi="Book Antiqua" w:cs="Arial"/>
          <w:color w:val="000000" w:themeColor="text1"/>
        </w:rPr>
        <w:t xml:space="preserve"> replaced </w:t>
      </w:r>
      <w:r w:rsidR="00115271" w:rsidRPr="00AE654B">
        <w:rPr>
          <w:rFonts w:ascii="Book Antiqua" w:hAnsi="Book Antiqua" w:cs="Arial"/>
          <w:color w:val="000000" w:themeColor="text1"/>
        </w:rPr>
        <w:t>by</w:t>
      </w:r>
      <w:r w:rsidR="00E3260F" w:rsidRPr="00AE654B">
        <w:rPr>
          <w:rFonts w:ascii="Book Antiqua" w:hAnsi="Book Antiqua" w:cs="Arial"/>
          <w:color w:val="000000" w:themeColor="text1"/>
        </w:rPr>
        <w:t xml:space="preserve"> macrophages </w:t>
      </w:r>
      <w:r w:rsidR="00447ACC" w:rsidRPr="00AE654B">
        <w:rPr>
          <w:rFonts w:ascii="Book Antiqua" w:hAnsi="Book Antiqua" w:cs="Arial"/>
          <w:color w:val="000000" w:themeColor="text1"/>
        </w:rPr>
        <w:t>originating</w:t>
      </w:r>
      <w:r w:rsidR="00637BE1" w:rsidRPr="00AE654B">
        <w:rPr>
          <w:rFonts w:ascii="Book Antiqua" w:hAnsi="Book Antiqua" w:cs="Arial"/>
          <w:color w:val="000000" w:themeColor="text1"/>
        </w:rPr>
        <w:t xml:space="preserve"> from bone marrow</w:t>
      </w:r>
      <w:r w:rsidR="00FE6442" w:rsidRPr="00AE654B">
        <w:rPr>
          <w:rFonts w:ascii="Book Antiqua" w:hAnsi="Book Antiqua" w:cs="Arial"/>
          <w:color w:val="000000" w:themeColor="text1"/>
        </w:rPr>
        <w:t xml:space="preserve"> which is consistent with findings by </w:t>
      </w:r>
      <w:proofErr w:type="gramStart"/>
      <w:r w:rsidR="00FE6442" w:rsidRPr="00AE654B">
        <w:rPr>
          <w:rFonts w:ascii="Book Antiqua" w:hAnsi="Book Antiqua" w:cs="Arial"/>
          <w:color w:val="000000" w:themeColor="text1"/>
        </w:rPr>
        <w:t>others</w:t>
      </w:r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5,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7]</w:t>
      </w:r>
      <w:r w:rsidR="00D2286F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BE37E6" w:rsidRPr="00AE654B">
        <w:rPr>
          <w:rFonts w:ascii="Book Antiqua" w:hAnsi="Book Antiqua" w:cs="Arial"/>
          <w:color w:val="000000" w:themeColor="text1"/>
        </w:rPr>
        <w:t xml:space="preserve">During this process, monocytes are recruited from the circulation </w:t>
      </w:r>
      <w:r w:rsidR="004251D4" w:rsidRPr="00AE654B">
        <w:rPr>
          <w:rFonts w:ascii="Book Antiqua" w:hAnsi="Book Antiqua" w:cs="Arial"/>
          <w:color w:val="000000" w:themeColor="text1"/>
        </w:rPr>
        <w:t xml:space="preserve">and take up residence within the hepatic </w:t>
      </w:r>
      <w:proofErr w:type="gramStart"/>
      <w:r w:rsidR="004251D4" w:rsidRPr="00AE654B">
        <w:rPr>
          <w:rFonts w:ascii="Book Antiqua" w:hAnsi="Book Antiqua" w:cs="Arial"/>
          <w:color w:val="000000" w:themeColor="text1"/>
        </w:rPr>
        <w:t>sinusoids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8]</w:t>
      </w:r>
      <w:r w:rsidR="00FE2429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4251D4" w:rsidRPr="00AE654B">
        <w:rPr>
          <w:rFonts w:ascii="Book Antiqua" w:hAnsi="Book Antiqua" w:cs="Arial"/>
          <w:color w:val="000000" w:themeColor="text1"/>
        </w:rPr>
        <w:t xml:space="preserve">Overtime, local cues generated in the hepatic microenvironment reprograms these cells to become 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4251D4" w:rsidRPr="00AE654B">
        <w:rPr>
          <w:rFonts w:ascii="Book Antiqua" w:hAnsi="Book Antiqua" w:cs="Arial"/>
          <w:color w:val="000000" w:themeColor="text1"/>
        </w:rPr>
        <w:t xml:space="preserve"> that are nearly indistinguishable from their predecessors.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56616B" w:rsidRPr="00AE654B">
        <w:rPr>
          <w:rFonts w:ascii="Book Antiqua" w:hAnsi="Book Antiqua" w:cs="Arial"/>
          <w:color w:val="000000" w:themeColor="text1"/>
        </w:rPr>
        <w:t>Recent s</w:t>
      </w:r>
      <w:r w:rsidR="004251D4" w:rsidRPr="00AE654B">
        <w:rPr>
          <w:rFonts w:ascii="Book Antiqua" w:hAnsi="Book Antiqua" w:cs="Arial"/>
          <w:color w:val="000000" w:themeColor="text1"/>
        </w:rPr>
        <w:t xml:space="preserve">tudies suggest that this process requires Notch and </w:t>
      </w:r>
      <w:r w:rsidR="00FD03F8" w:rsidRPr="00AE654B">
        <w:rPr>
          <w:rFonts w:ascii="Book Antiqua" w:hAnsi="Book Antiqua" w:cs="Arial"/>
          <w:color w:val="000000" w:themeColor="text1"/>
        </w:rPr>
        <w:t>transforming growth factor-</w:t>
      </w:r>
      <w:r w:rsidR="00C91933" w:rsidRPr="00AE654B">
        <w:rPr>
          <w:rFonts w:ascii="Book Antiqua" w:hAnsi="Book Antiqua" w:cs="Arial"/>
          <w:color w:val="000000" w:themeColor="text1"/>
        </w:rPr>
        <w:t>β</w:t>
      </w:r>
      <w:r w:rsidR="00C91933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 </w:t>
      </w:r>
      <w:r w:rsidR="004251D4" w:rsidRPr="00AE654B">
        <w:rPr>
          <w:rFonts w:ascii="Book Antiqua" w:hAnsi="Book Antiqua" w:cs="Arial"/>
          <w:color w:val="000000" w:themeColor="text1"/>
        </w:rPr>
        <w:t>signals generated by sinusoidal endothelial cells</w:t>
      </w:r>
      <w:r w:rsidR="00FD03F8" w:rsidRPr="00AE654B">
        <w:rPr>
          <w:rFonts w:ascii="Book Antiqua" w:hAnsi="Book Antiqua" w:cs="Arial"/>
          <w:color w:val="000000" w:themeColor="text1"/>
        </w:rPr>
        <w:t xml:space="preserve"> and </w:t>
      </w:r>
      <w:r w:rsidR="00FE6442" w:rsidRPr="00AE654B">
        <w:rPr>
          <w:rFonts w:ascii="Book Antiqua" w:hAnsi="Book Antiqua" w:cs="Arial"/>
          <w:color w:val="000000" w:themeColor="text1"/>
        </w:rPr>
        <w:t xml:space="preserve">requires </w:t>
      </w:r>
      <w:r w:rsidR="00D47D4C" w:rsidRPr="00AE654B">
        <w:rPr>
          <w:rFonts w:ascii="Book Antiqua" w:hAnsi="Book Antiqua" w:cs="Arial"/>
          <w:color w:val="000000" w:themeColor="text1"/>
        </w:rPr>
        <w:t xml:space="preserve">agonists of the liver X </w:t>
      </w:r>
      <w:proofErr w:type="gramStart"/>
      <w:r w:rsidR="00D47D4C" w:rsidRPr="00AE654B">
        <w:rPr>
          <w:rFonts w:ascii="Book Antiqua" w:hAnsi="Book Antiqua" w:cs="Arial"/>
          <w:color w:val="000000" w:themeColor="text1"/>
        </w:rPr>
        <w:t>receptor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8]</w:t>
      </w:r>
      <w:r w:rsidR="004251D4" w:rsidRPr="00AE654B">
        <w:rPr>
          <w:rFonts w:ascii="Book Antiqua" w:hAnsi="Book Antiqua" w:cs="Arial"/>
          <w:color w:val="000000" w:themeColor="text1"/>
        </w:rPr>
        <w:t>.</w:t>
      </w:r>
      <w:r w:rsidR="00F412B3" w:rsidRPr="00AE654B">
        <w:rPr>
          <w:rFonts w:ascii="Book Antiqua" w:hAnsi="Book Antiqua" w:cs="Arial"/>
          <w:color w:val="000000" w:themeColor="text1"/>
        </w:rPr>
        <w:t xml:space="preserve"> </w:t>
      </w:r>
    </w:p>
    <w:p w14:paraId="3F1B46F5" w14:textId="64E01038" w:rsidR="0010229C" w:rsidRPr="00AE654B" w:rsidRDefault="0056616B" w:rsidP="00DD1250">
      <w:pPr>
        <w:spacing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</w:rPr>
      </w:pPr>
      <w:r w:rsidRPr="00AE654B">
        <w:rPr>
          <w:rFonts w:ascii="Book Antiqua" w:hAnsi="Book Antiqua" w:cs="Arial"/>
          <w:color w:val="000000" w:themeColor="text1"/>
        </w:rPr>
        <w:t xml:space="preserve">In addition to 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Pr="00AE654B">
        <w:rPr>
          <w:rFonts w:ascii="Book Antiqua" w:hAnsi="Book Antiqua" w:cs="Arial"/>
          <w:color w:val="000000" w:themeColor="text1"/>
        </w:rPr>
        <w:t>, a</w:t>
      </w:r>
      <w:r w:rsidR="00994999" w:rsidRPr="00AE654B">
        <w:rPr>
          <w:rFonts w:ascii="Book Antiqua" w:hAnsi="Book Antiqua" w:cs="Arial"/>
          <w:color w:val="000000" w:themeColor="text1"/>
        </w:rPr>
        <w:t xml:space="preserve"> second, distinct population of hepatic macrophages </w:t>
      </w:r>
      <w:r w:rsidR="004C50F3" w:rsidRPr="00AE654B">
        <w:rPr>
          <w:rFonts w:ascii="Book Antiqua" w:hAnsi="Book Antiqua" w:cs="Arial"/>
          <w:color w:val="000000" w:themeColor="text1"/>
        </w:rPr>
        <w:t>characterized by selective expression of Cx3</w:t>
      </w:r>
      <w:r w:rsidR="003B54D9" w:rsidRPr="00AE654B">
        <w:rPr>
          <w:rFonts w:ascii="Book Antiqua" w:hAnsi="Book Antiqua" w:cs="Arial"/>
          <w:color w:val="000000" w:themeColor="text1"/>
        </w:rPr>
        <w:t>c</w:t>
      </w:r>
      <w:r w:rsidR="004C50F3" w:rsidRPr="00AE654B">
        <w:rPr>
          <w:rFonts w:ascii="Book Antiqua" w:hAnsi="Book Antiqua" w:cs="Arial"/>
          <w:color w:val="000000" w:themeColor="text1"/>
        </w:rPr>
        <w:t>r1</w:t>
      </w:r>
      <w:r w:rsidR="003B54D9" w:rsidRPr="00AE654B">
        <w:rPr>
          <w:rFonts w:ascii="Book Antiqua" w:hAnsi="Book Antiqua" w:cs="Arial"/>
          <w:color w:val="000000" w:themeColor="text1"/>
        </w:rPr>
        <w:t xml:space="preserve"> </w:t>
      </w:r>
      <w:r w:rsidR="00994999" w:rsidRPr="00AE654B">
        <w:rPr>
          <w:rFonts w:ascii="Book Antiqua" w:hAnsi="Book Antiqua" w:cs="Arial"/>
          <w:color w:val="000000" w:themeColor="text1"/>
        </w:rPr>
        <w:t xml:space="preserve">was recently identified that resides </w:t>
      </w:r>
      <w:r w:rsidR="00B47B48" w:rsidRPr="00AE654B">
        <w:rPr>
          <w:rFonts w:ascii="Book Antiqua" w:hAnsi="Book Antiqua" w:cs="Arial"/>
          <w:color w:val="000000" w:themeColor="text1"/>
        </w:rPr>
        <w:t>proximal to</w:t>
      </w:r>
      <w:r w:rsidR="00994999" w:rsidRPr="00AE654B">
        <w:rPr>
          <w:rFonts w:ascii="Book Antiqua" w:hAnsi="Book Antiqua" w:cs="Arial"/>
          <w:color w:val="000000" w:themeColor="text1"/>
        </w:rPr>
        <w:t xml:space="preserve"> the Glisson’s </w:t>
      </w:r>
      <w:proofErr w:type="gramStart"/>
      <w:r w:rsidR="00994999" w:rsidRPr="00AE654B">
        <w:rPr>
          <w:rFonts w:ascii="Book Antiqua" w:hAnsi="Book Antiqua" w:cs="Arial"/>
          <w:color w:val="000000" w:themeColor="text1"/>
        </w:rPr>
        <w:t>capsule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9]</w:t>
      </w:r>
      <w:r w:rsidR="00994999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994999" w:rsidRPr="00AE654B">
        <w:rPr>
          <w:rFonts w:ascii="Book Antiqua" w:hAnsi="Book Antiqua" w:cs="Arial"/>
          <w:color w:val="000000" w:themeColor="text1"/>
        </w:rPr>
        <w:t xml:space="preserve">Studies </w:t>
      </w:r>
      <w:r w:rsidR="00787634" w:rsidRPr="00AE654B">
        <w:rPr>
          <w:rFonts w:ascii="Book Antiqua" w:hAnsi="Book Antiqua" w:cs="Arial"/>
          <w:color w:val="000000" w:themeColor="text1"/>
        </w:rPr>
        <w:t>suggest</w:t>
      </w:r>
      <w:r w:rsidR="00994999" w:rsidRPr="00AE654B">
        <w:rPr>
          <w:rFonts w:ascii="Book Antiqua" w:hAnsi="Book Antiqua" w:cs="Arial"/>
          <w:color w:val="000000" w:themeColor="text1"/>
        </w:rPr>
        <w:t xml:space="preserve"> that these macrophages </w:t>
      </w:r>
      <w:r w:rsidRPr="00AE654B">
        <w:rPr>
          <w:rFonts w:ascii="Book Antiqua" w:hAnsi="Book Antiqua" w:cs="Arial"/>
          <w:color w:val="000000" w:themeColor="text1"/>
        </w:rPr>
        <w:t xml:space="preserve">provide a barrier </w:t>
      </w:r>
      <w:r w:rsidR="00787634" w:rsidRPr="00AE654B">
        <w:rPr>
          <w:rFonts w:ascii="Book Antiqua" w:hAnsi="Book Antiqua" w:cs="Arial"/>
          <w:color w:val="000000" w:themeColor="text1"/>
        </w:rPr>
        <w:t>against</w:t>
      </w:r>
      <w:r w:rsidRPr="00AE654B">
        <w:rPr>
          <w:rFonts w:ascii="Book Antiqua" w:hAnsi="Book Antiqua" w:cs="Arial"/>
          <w:color w:val="000000" w:themeColor="text1"/>
        </w:rPr>
        <w:t xml:space="preserve"> invasion of pathogens from the peritoneal cavity into the </w:t>
      </w:r>
      <w:proofErr w:type="gramStart"/>
      <w:r w:rsidRPr="00AE654B">
        <w:rPr>
          <w:rFonts w:ascii="Book Antiqua" w:hAnsi="Book Antiqua" w:cs="Arial"/>
          <w:color w:val="000000" w:themeColor="text1"/>
        </w:rPr>
        <w:t>liver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9]</w:t>
      </w:r>
      <w:r w:rsidR="00994999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0E4E37" w:rsidRPr="00AE654B">
        <w:rPr>
          <w:rFonts w:ascii="Book Antiqua" w:hAnsi="Book Antiqua" w:cs="Arial"/>
          <w:color w:val="000000" w:themeColor="text1"/>
        </w:rPr>
        <w:t>Remarkably, these macrophages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r w:rsidR="00171EFE" w:rsidRPr="00AE654B">
        <w:rPr>
          <w:rFonts w:ascii="Book Antiqua" w:hAnsi="Book Antiqua" w:cs="Arial"/>
          <w:color w:val="000000" w:themeColor="text1"/>
        </w:rPr>
        <w:t>appear to</w:t>
      </w:r>
      <w:r w:rsidR="00D36522" w:rsidRPr="00AE654B">
        <w:rPr>
          <w:rFonts w:ascii="Book Antiqua" w:hAnsi="Book Antiqua" w:cs="Arial"/>
          <w:color w:val="000000" w:themeColor="text1"/>
        </w:rPr>
        <w:t xml:space="preserve"> extend protrusions into</w:t>
      </w:r>
      <w:r w:rsidR="0010229C" w:rsidRPr="00AE654B">
        <w:rPr>
          <w:rFonts w:ascii="Book Antiqua" w:hAnsi="Book Antiqua" w:cs="Arial"/>
          <w:color w:val="000000" w:themeColor="text1"/>
        </w:rPr>
        <w:t xml:space="preserve"> the peritoneal cavity </w:t>
      </w:r>
      <w:r w:rsidR="00EA47AC" w:rsidRPr="00AE654B">
        <w:rPr>
          <w:rFonts w:ascii="Book Antiqua" w:hAnsi="Book Antiqua" w:cs="Arial"/>
          <w:color w:val="000000" w:themeColor="text1"/>
        </w:rPr>
        <w:t>where they can sense</w:t>
      </w:r>
      <w:r w:rsidR="00A61DD8" w:rsidRPr="00AE654B">
        <w:rPr>
          <w:rFonts w:ascii="Book Antiqua" w:hAnsi="Book Antiqua" w:cs="Arial"/>
          <w:color w:val="000000" w:themeColor="text1"/>
        </w:rPr>
        <w:t xml:space="preserve"> and respond to</w:t>
      </w:r>
      <w:r w:rsidR="00EA47AC" w:rsidRPr="00AE654B">
        <w:rPr>
          <w:rFonts w:ascii="Book Antiqua" w:hAnsi="Book Antiqua" w:cs="Arial"/>
          <w:color w:val="000000" w:themeColor="text1"/>
        </w:rPr>
        <w:t xml:space="preserve"> </w:t>
      </w:r>
      <w:proofErr w:type="gramStart"/>
      <w:r w:rsidR="00EA47AC" w:rsidRPr="00AE654B">
        <w:rPr>
          <w:rFonts w:ascii="Book Antiqua" w:hAnsi="Book Antiqua" w:cs="Arial"/>
          <w:color w:val="000000" w:themeColor="text1"/>
        </w:rPr>
        <w:t>bacteria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9]</w:t>
      </w:r>
      <w:r w:rsidR="00EA47AC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10229C" w:rsidRPr="00AE654B">
        <w:rPr>
          <w:rFonts w:ascii="Book Antiqua" w:hAnsi="Book Antiqua" w:cs="Arial"/>
          <w:color w:val="000000" w:themeColor="text1"/>
        </w:rPr>
        <w:t xml:space="preserve">Unlike 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10229C" w:rsidRPr="00AE654B">
        <w:rPr>
          <w:rFonts w:ascii="Book Antiqua" w:hAnsi="Book Antiqua" w:cs="Arial"/>
          <w:color w:val="000000" w:themeColor="text1"/>
        </w:rPr>
        <w:t xml:space="preserve">, this macrophage population is replenished from </w:t>
      </w:r>
      <w:r w:rsidR="000248B2" w:rsidRPr="00AE654B">
        <w:rPr>
          <w:rFonts w:ascii="Book Antiqua" w:hAnsi="Book Antiqua" w:cs="Arial"/>
          <w:color w:val="000000" w:themeColor="text1"/>
        </w:rPr>
        <w:t xml:space="preserve">circulating </w:t>
      </w:r>
      <w:r w:rsidR="0010229C" w:rsidRPr="00AE654B">
        <w:rPr>
          <w:rFonts w:ascii="Book Antiqua" w:hAnsi="Book Antiqua" w:cs="Arial"/>
          <w:color w:val="000000" w:themeColor="text1"/>
        </w:rPr>
        <w:t xml:space="preserve">monocytes </w:t>
      </w:r>
      <w:r w:rsidR="005E67C0" w:rsidRPr="00AE654B">
        <w:rPr>
          <w:rFonts w:ascii="Book Antiqua" w:hAnsi="Book Antiqua" w:cs="Arial"/>
          <w:color w:val="000000" w:themeColor="text1"/>
        </w:rPr>
        <w:t xml:space="preserve">generated from </w:t>
      </w:r>
      <w:r w:rsidR="003002E8" w:rsidRPr="00AE654B">
        <w:rPr>
          <w:rFonts w:ascii="Book Antiqua" w:hAnsi="Book Antiqua" w:cs="Arial"/>
          <w:color w:val="000000" w:themeColor="text1"/>
        </w:rPr>
        <w:t>myeloid progenitors in</w:t>
      </w:r>
      <w:r w:rsidR="0010229C" w:rsidRPr="00AE654B">
        <w:rPr>
          <w:rFonts w:ascii="Book Antiqua" w:hAnsi="Book Antiqua" w:cs="Arial"/>
          <w:color w:val="000000" w:themeColor="text1"/>
        </w:rPr>
        <w:t xml:space="preserve"> the bone </w:t>
      </w:r>
      <w:proofErr w:type="gramStart"/>
      <w:r w:rsidR="0010229C" w:rsidRPr="00AE654B">
        <w:rPr>
          <w:rFonts w:ascii="Book Antiqua" w:hAnsi="Book Antiqua" w:cs="Arial"/>
          <w:color w:val="000000" w:themeColor="text1"/>
        </w:rPr>
        <w:t>marrow</w:t>
      </w:r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3,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9]</w:t>
      </w:r>
      <w:r w:rsidR="0010229C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3002E8" w:rsidRPr="00AE654B">
        <w:rPr>
          <w:rFonts w:ascii="Book Antiqua" w:hAnsi="Book Antiqua" w:cs="Arial"/>
          <w:color w:val="000000" w:themeColor="text1"/>
        </w:rPr>
        <w:t xml:space="preserve">A similar </w:t>
      </w:r>
      <w:r w:rsidR="006863C1" w:rsidRPr="00AE654B">
        <w:rPr>
          <w:rFonts w:ascii="Book Antiqua" w:hAnsi="Book Antiqua" w:cs="Arial"/>
          <w:color w:val="000000" w:themeColor="text1"/>
        </w:rPr>
        <w:t xml:space="preserve">population of </w:t>
      </w:r>
      <w:r w:rsidR="003002E8" w:rsidRPr="00AE654B">
        <w:rPr>
          <w:rFonts w:ascii="Book Antiqua" w:hAnsi="Book Antiqua" w:cs="Arial"/>
          <w:color w:val="000000" w:themeColor="text1"/>
        </w:rPr>
        <w:t>Cx3cr1</w:t>
      </w:r>
      <w:r w:rsidR="003002E8" w:rsidRPr="00AE654B">
        <w:rPr>
          <w:rFonts w:ascii="Book Antiqua" w:hAnsi="Book Antiqua" w:cs="Arial"/>
          <w:color w:val="000000" w:themeColor="text1"/>
          <w:vertAlign w:val="superscript"/>
        </w:rPr>
        <w:t>+</w:t>
      </w:r>
      <w:r w:rsidR="003002E8" w:rsidRPr="00AE654B">
        <w:rPr>
          <w:rFonts w:ascii="Book Antiqua" w:hAnsi="Book Antiqua" w:cs="Arial"/>
          <w:color w:val="000000" w:themeColor="text1"/>
        </w:rPr>
        <w:t xml:space="preserve"> </w:t>
      </w:r>
      <w:r w:rsidR="006863C1" w:rsidRPr="00AE654B">
        <w:rPr>
          <w:rFonts w:ascii="Book Antiqua" w:hAnsi="Book Antiqua" w:cs="Arial"/>
          <w:color w:val="000000" w:themeColor="text1"/>
        </w:rPr>
        <w:t xml:space="preserve">macrophages is also located proximal to </w:t>
      </w:r>
      <w:r w:rsidR="007673DC" w:rsidRPr="00AE654B">
        <w:rPr>
          <w:rFonts w:ascii="Book Antiqua" w:hAnsi="Book Antiqua" w:cs="Arial"/>
          <w:color w:val="000000" w:themeColor="text1"/>
        </w:rPr>
        <w:t>blood</w:t>
      </w:r>
      <w:r w:rsidR="006863C1" w:rsidRPr="00AE654B">
        <w:rPr>
          <w:rFonts w:ascii="Book Antiqua" w:hAnsi="Book Antiqua" w:cs="Arial"/>
          <w:color w:val="000000" w:themeColor="text1"/>
        </w:rPr>
        <w:t xml:space="preserve"> vessels in the </w:t>
      </w:r>
      <w:proofErr w:type="gramStart"/>
      <w:r w:rsidR="006863C1" w:rsidRPr="00AE654B">
        <w:rPr>
          <w:rFonts w:ascii="Book Antiqua" w:hAnsi="Book Antiqua" w:cs="Arial"/>
          <w:color w:val="000000" w:themeColor="text1"/>
        </w:rPr>
        <w:t>liver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3]</w:t>
      </w:r>
      <w:r w:rsidR="007673DC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7673DC" w:rsidRPr="00AE654B">
        <w:rPr>
          <w:rFonts w:ascii="Book Antiqua" w:hAnsi="Book Antiqua" w:cs="Arial"/>
          <w:color w:val="000000" w:themeColor="text1"/>
        </w:rPr>
        <w:t>These macrophages</w:t>
      </w:r>
      <w:r w:rsidR="006863C1" w:rsidRPr="00AE654B">
        <w:rPr>
          <w:rFonts w:ascii="Book Antiqua" w:hAnsi="Book Antiqua" w:cs="Arial"/>
          <w:color w:val="000000" w:themeColor="text1"/>
        </w:rPr>
        <w:t xml:space="preserve"> may function as a </w:t>
      </w:r>
      <w:r w:rsidR="00552B5D" w:rsidRPr="00AE654B">
        <w:rPr>
          <w:rFonts w:ascii="Book Antiqua" w:hAnsi="Book Antiqua" w:cs="Arial"/>
          <w:color w:val="000000" w:themeColor="text1"/>
        </w:rPr>
        <w:t>last line of defense against dissemination of bacteria</w:t>
      </w:r>
      <w:r w:rsidR="003D52FE" w:rsidRPr="00AE654B">
        <w:rPr>
          <w:rFonts w:ascii="Book Antiqua" w:hAnsi="Book Antiqua" w:cs="Arial"/>
          <w:color w:val="000000" w:themeColor="text1"/>
        </w:rPr>
        <w:t xml:space="preserve"> into the systemic vasculature.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D36522" w:rsidRPr="00AE654B">
        <w:rPr>
          <w:rFonts w:ascii="Book Antiqua" w:hAnsi="Book Antiqua" w:cs="Arial"/>
          <w:color w:val="000000" w:themeColor="text1"/>
        </w:rPr>
        <w:t xml:space="preserve">The </w:t>
      </w:r>
      <w:r w:rsidR="00987F50" w:rsidRPr="00AE654B">
        <w:rPr>
          <w:rFonts w:ascii="Book Antiqua" w:hAnsi="Book Antiqua" w:cs="Arial"/>
          <w:color w:val="000000" w:themeColor="text1"/>
        </w:rPr>
        <w:t xml:space="preserve">mechanisms controlling recruitment and specialization of </w:t>
      </w:r>
      <w:r w:rsidR="007673DC" w:rsidRPr="00AE654B">
        <w:rPr>
          <w:rFonts w:ascii="Book Antiqua" w:hAnsi="Book Antiqua" w:cs="Arial"/>
          <w:color w:val="000000" w:themeColor="text1"/>
        </w:rPr>
        <w:t>these</w:t>
      </w:r>
      <w:r w:rsidR="00987F50" w:rsidRPr="00AE654B">
        <w:rPr>
          <w:rFonts w:ascii="Book Antiqua" w:hAnsi="Book Antiqua" w:cs="Arial"/>
          <w:color w:val="000000" w:themeColor="text1"/>
        </w:rPr>
        <w:t xml:space="preserve"> macrophage</w:t>
      </w:r>
      <w:r w:rsidR="007673DC" w:rsidRPr="00AE654B">
        <w:rPr>
          <w:rFonts w:ascii="Book Antiqua" w:hAnsi="Book Antiqua" w:cs="Arial"/>
          <w:color w:val="000000" w:themeColor="text1"/>
        </w:rPr>
        <w:t>s</w:t>
      </w:r>
      <w:r w:rsidR="00987F50" w:rsidRPr="00AE654B">
        <w:rPr>
          <w:rFonts w:ascii="Book Antiqua" w:hAnsi="Book Antiqua" w:cs="Arial"/>
          <w:color w:val="000000" w:themeColor="text1"/>
        </w:rPr>
        <w:t xml:space="preserve"> remains</w:t>
      </w:r>
      <w:r w:rsidR="00F6794D" w:rsidRPr="00AE654B">
        <w:rPr>
          <w:rFonts w:ascii="Book Antiqua" w:hAnsi="Book Antiqua" w:cs="Arial"/>
          <w:color w:val="000000" w:themeColor="text1"/>
        </w:rPr>
        <w:t xml:space="preserve"> </w:t>
      </w:r>
      <w:r w:rsidR="007673DC" w:rsidRPr="00AE654B">
        <w:rPr>
          <w:rFonts w:ascii="Book Antiqua" w:hAnsi="Book Antiqua" w:cs="Arial"/>
          <w:color w:val="000000" w:themeColor="text1"/>
        </w:rPr>
        <w:t>to be investigated</w:t>
      </w:r>
      <w:r w:rsidR="00F6794D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</w:p>
    <w:p w14:paraId="607B2459" w14:textId="77777777" w:rsidR="00DD1250" w:rsidRDefault="00DD1250" w:rsidP="00AE654B">
      <w:pPr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</w:p>
    <w:p w14:paraId="033ABEC1" w14:textId="69D8EEBA" w:rsidR="00994999" w:rsidRPr="00AE654B" w:rsidRDefault="005E0593" w:rsidP="00AE654B">
      <w:pPr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AE654B">
        <w:rPr>
          <w:rFonts w:ascii="Book Antiqua" w:hAnsi="Book Antiqua" w:cs="Arial"/>
          <w:b/>
          <w:bCs/>
          <w:color w:val="000000" w:themeColor="text1"/>
          <w:u w:val="single"/>
        </w:rPr>
        <w:lastRenderedPageBreak/>
        <w:t>MACROPHAGE FUNCTION AFTER ACUTE LIVER INJURY</w:t>
      </w:r>
    </w:p>
    <w:p w14:paraId="1E194A4E" w14:textId="495F234E" w:rsidR="00612567" w:rsidRPr="00AE654B" w:rsidRDefault="0018428B" w:rsidP="00AE654B">
      <w:pPr>
        <w:spacing w:line="360" w:lineRule="auto"/>
        <w:jc w:val="both"/>
        <w:rPr>
          <w:rFonts w:ascii="Book Antiqua" w:eastAsiaTheme="minorEastAsia" w:hAnsi="Book Antiqua" w:cs="Arial"/>
          <w:color w:val="000000" w:themeColor="text1"/>
          <w:lang w:eastAsia="zh-CN"/>
        </w:rPr>
      </w:pPr>
      <w:r w:rsidRPr="00AE654B">
        <w:rPr>
          <w:rFonts w:ascii="Book Antiqua" w:hAnsi="Book Antiqua" w:cs="Arial"/>
          <w:color w:val="000000" w:themeColor="text1"/>
        </w:rPr>
        <w:t xml:space="preserve">Much of what we know regarding </w:t>
      </w:r>
      <w:r w:rsidR="00FD44E1" w:rsidRPr="00AE654B">
        <w:rPr>
          <w:rFonts w:ascii="Book Antiqua" w:hAnsi="Book Antiqua" w:cs="Arial"/>
          <w:color w:val="000000" w:themeColor="text1"/>
        </w:rPr>
        <w:t xml:space="preserve">macrophage function in </w:t>
      </w:r>
      <w:r w:rsidRPr="00AE654B">
        <w:rPr>
          <w:rFonts w:ascii="Book Antiqua" w:hAnsi="Book Antiqua" w:cs="Arial"/>
          <w:color w:val="000000" w:themeColor="text1"/>
        </w:rPr>
        <w:t xml:space="preserve">liver repair </w:t>
      </w:r>
      <w:r w:rsidR="00FD44E1" w:rsidRPr="00AE654B">
        <w:rPr>
          <w:rFonts w:ascii="Book Antiqua" w:hAnsi="Book Antiqua" w:cs="Arial"/>
          <w:color w:val="000000" w:themeColor="text1"/>
        </w:rPr>
        <w:t>derives</w:t>
      </w:r>
      <w:r w:rsidRPr="00AE654B">
        <w:rPr>
          <w:rFonts w:ascii="Book Antiqua" w:hAnsi="Book Antiqua" w:cs="Arial"/>
          <w:color w:val="000000" w:themeColor="text1"/>
        </w:rPr>
        <w:t xml:space="preserve"> from studies</w:t>
      </w:r>
      <w:r w:rsidR="00622121" w:rsidRPr="00AE654B">
        <w:rPr>
          <w:rFonts w:ascii="Book Antiqua" w:hAnsi="Book Antiqua" w:cs="Arial"/>
          <w:color w:val="000000" w:themeColor="text1"/>
        </w:rPr>
        <w:t xml:space="preserve"> </w:t>
      </w:r>
      <w:r w:rsidR="007119F9" w:rsidRPr="00AE654B">
        <w:rPr>
          <w:rFonts w:ascii="Book Antiqua" w:hAnsi="Book Antiqua" w:cs="Arial"/>
          <w:color w:val="000000" w:themeColor="text1"/>
        </w:rPr>
        <w:t>investigating</w:t>
      </w:r>
      <w:r w:rsidR="00622121" w:rsidRPr="00AE654B">
        <w:rPr>
          <w:rFonts w:ascii="Book Antiqua" w:hAnsi="Book Antiqua" w:cs="Arial"/>
          <w:color w:val="000000" w:themeColor="text1"/>
        </w:rPr>
        <w:t xml:space="preserve"> </w:t>
      </w:r>
      <w:r w:rsidR="00246D90" w:rsidRPr="00AE654B">
        <w:rPr>
          <w:rFonts w:ascii="Book Antiqua" w:hAnsi="Book Antiqua" w:cs="Arial"/>
          <w:color w:val="000000" w:themeColor="text1"/>
        </w:rPr>
        <w:t>APAP</w:t>
      </w:r>
      <w:r w:rsidR="007119F9" w:rsidRPr="00AE654B">
        <w:rPr>
          <w:rFonts w:ascii="Book Antiqua" w:hAnsi="Book Antiqua" w:cs="Arial"/>
          <w:color w:val="000000" w:themeColor="text1"/>
        </w:rPr>
        <w:t>-induced liver injury</w:t>
      </w:r>
      <w:r w:rsidR="00622121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246D90" w:rsidRPr="00AE654B">
        <w:rPr>
          <w:rFonts w:ascii="Book Antiqua" w:hAnsi="Book Antiqua" w:cs="Arial"/>
          <w:color w:val="000000" w:themeColor="text1"/>
        </w:rPr>
        <w:t>APAP</w:t>
      </w:r>
      <w:r w:rsidR="00612567" w:rsidRPr="00AE654B">
        <w:rPr>
          <w:rFonts w:ascii="Book Antiqua" w:hAnsi="Book Antiqua" w:cs="Arial"/>
          <w:color w:val="000000" w:themeColor="text1"/>
        </w:rPr>
        <w:t xml:space="preserve"> is </w:t>
      </w:r>
      <w:r w:rsidR="00F441D9" w:rsidRPr="00AE654B">
        <w:rPr>
          <w:rFonts w:ascii="Book Antiqua" w:hAnsi="Book Antiqua" w:cs="Arial"/>
          <w:color w:val="000000" w:themeColor="text1"/>
        </w:rPr>
        <w:t>a</w:t>
      </w:r>
      <w:r w:rsidR="00612567" w:rsidRPr="00AE654B">
        <w:rPr>
          <w:rFonts w:ascii="Book Antiqua" w:hAnsi="Book Antiqua" w:cs="Arial"/>
          <w:color w:val="000000" w:themeColor="text1"/>
        </w:rPr>
        <w:t xml:space="preserve"> commonly used analgesic and antipyretic. Although APAP is considered safe at low, therapeutic doses (</w:t>
      </w:r>
      <w:r w:rsidR="00612567" w:rsidRPr="00AE654B">
        <w:rPr>
          <w:rFonts w:ascii="Book Antiqua" w:hAnsi="Book Antiqua" w:cs="Arial"/>
          <w:i/>
          <w:color w:val="000000" w:themeColor="text1"/>
        </w:rPr>
        <w:t>i.e.</w:t>
      </w:r>
      <w:r w:rsidR="00825F63" w:rsidRPr="00AE654B">
        <w:rPr>
          <w:rFonts w:ascii="Book Antiqua" w:hAnsi="Book Antiqua" w:cs="Arial"/>
          <w:color w:val="000000" w:themeColor="text1"/>
        </w:rPr>
        <w:t>, 4 g/d</w:t>
      </w:r>
      <w:r w:rsidR="00612567" w:rsidRPr="00AE654B">
        <w:rPr>
          <w:rFonts w:ascii="Book Antiqua" w:hAnsi="Book Antiqua" w:cs="Arial"/>
          <w:color w:val="000000" w:themeColor="text1"/>
        </w:rPr>
        <w:t>), APAP overdose, either accidental or intentional, results in approxim</w:t>
      </w:r>
      <w:r w:rsidR="00825F63" w:rsidRPr="00AE654B">
        <w:rPr>
          <w:rFonts w:ascii="Book Antiqua" w:hAnsi="Book Antiqua" w:cs="Arial"/>
          <w:color w:val="000000" w:themeColor="text1"/>
        </w:rPr>
        <w:t>ately 56000 emergency room visits, 26</w:t>
      </w:r>
      <w:r w:rsidR="00612567" w:rsidRPr="00AE654B">
        <w:rPr>
          <w:rFonts w:ascii="Book Antiqua" w:hAnsi="Book Antiqua" w:cs="Arial"/>
          <w:color w:val="000000" w:themeColor="text1"/>
        </w:rPr>
        <w:t>000 hospitalizations and 458 deaths each year</w:t>
      </w:r>
      <w:r w:rsidR="003C18B9" w:rsidRPr="00AE654B">
        <w:rPr>
          <w:rFonts w:ascii="Book Antiqua" w:hAnsi="Book Antiqua" w:cs="Arial"/>
          <w:color w:val="000000" w:themeColor="text1"/>
        </w:rPr>
        <w:t xml:space="preserve"> </w:t>
      </w:r>
      <w:r w:rsidR="00D01F3F" w:rsidRPr="00AE654B">
        <w:rPr>
          <w:rFonts w:ascii="Book Antiqua" w:hAnsi="Book Antiqua" w:cs="Arial"/>
          <w:color w:val="000000" w:themeColor="text1"/>
        </w:rPr>
        <w:t xml:space="preserve">making it responsible for </w:t>
      </w:r>
      <w:r w:rsidR="009F2F85" w:rsidRPr="00AE654B">
        <w:rPr>
          <w:rFonts w:ascii="Book Antiqua" w:hAnsi="Book Antiqua" w:cs="Arial"/>
          <w:color w:val="000000" w:themeColor="text1"/>
        </w:rPr>
        <w:t>nearly</w:t>
      </w:r>
      <w:r w:rsidR="00086A53" w:rsidRPr="00AE654B">
        <w:rPr>
          <w:rFonts w:ascii="Book Antiqua" w:hAnsi="Book Antiqua" w:cs="Arial"/>
          <w:color w:val="000000" w:themeColor="text1"/>
        </w:rPr>
        <w:t xml:space="preserve"> </w:t>
      </w:r>
      <w:r w:rsidR="00D01F3F" w:rsidRPr="00AE654B">
        <w:rPr>
          <w:rFonts w:ascii="Book Antiqua" w:hAnsi="Book Antiqua" w:cs="Arial"/>
          <w:color w:val="000000" w:themeColor="text1"/>
          <w:shd w:val="clear" w:color="auto" w:fill="FFFFFF"/>
        </w:rPr>
        <w:t>50% of all cases of acute liver failure (ALF) in the United States</w:t>
      </w:r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[10,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11]</w:t>
      </w:r>
      <w:r w:rsidR="00612567" w:rsidRPr="00AE654B">
        <w:rPr>
          <w:rFonts w:ascii="Book Antiqua" w:hAnsi="Book Antiqua" w:cs="Arial"/>
          <w:color w:val="000000" w:themeColor="text1"/>
        </w:rPr>
        <w:t xml:space="preserve">. At low doses, APAP is rapidly metabolized </w:t>
      </w:r>
      <w:r w:rsidR="009F2F85" w:rsidRPr="00AE654B">
        <w:rPr>
          <w:rFonts w:ascii="Book Antiqua" w:hAnsi="Book Antiqua" w:cs="Arial"/>
          <w:color w:val="000000" w:themeColor="text1"/>
        </w:rPr>
        <w:t xml:space="preserve">by glucuronidation or </w:t>
      </w:r>
      <w:proofErr w:type="spellStart"/>
      <w:r w:rsidR="00072AB0" w:rsidRPr="00AE654B">
        <w:rPr>
          <w:rFonts w:ascii="Book Antiqua" w:hAnsi="Book Antiqua" w:cs="Arial"/>
          <w:color w:val="000000" w:themeColor="text1"/>
        </w:rPr>
        <w:t>sulfation</w:t>
      </w:r>
      <w:proofErr w:type="spellEnd"/>
      <w:r w:rsidR="00072AB0" w:rsidRPr="00AE654B">
        <w:rPr>
          <w:rFonts w:ascii="Book Antiqua" w:hAnsi="Book Antiqua" w:cs="Arial"/>
          <w:color w:val="000000" w:themeColor="text1"/>
        </w:rPr>
        <w:t xml:space="preserve"> </w:t>
      </w:r>
      <w:r w:rsidR="00612567" w:rsidRPr="00AE654B">
        <w:rPr>
          <w:rFonts w:ascii="Book Antiqua" w:hAnsi="Book Antiqua" w:cs="Arial"/>
          <w:color w:val="000000" w:themeColor="text1"/>
        </w:rPr>
        <w:t>in the liver and excreted into the urine by the kidneys.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612567" w:rsidRPr="00AE654B">
        <w:rPr>
          <w:rFonts w:ascii="Book Antiqua" w:hAnsi="Book Antiqua" w:cs="Arial"/>
          <w:color w:val="000000" w:themeColor="text1"/>
        </w:rPr>
        <w:t>APAP can</w:t>
      </w:r>
      <w:r w:rsidR="00136A82" w:rsidRPr="00AE654B">
        <w:rPr>
          <w:rFonts w:ascii="Book Antiqua" w:hAnsi="Book Antiqua" w:cs="Arial"/>
          <w:color w:val="000000" w:themeColor="text1"/>
        </w:rPr>
        <w:t xml:space="preserve"> also</w:t>
      </w:r>
      <w:r w:rsidR="00612567" w:rsidRPr="00AE654B">
        <w:rPr>
          <w:rFonts w:ascii="Book Antiqua" w:hAnsi="Book Antiqua" w:cs="Arial"/>
          <w:color w:val="000000" w:themeColor="text1"/>
        </w:rPr>
        <w:t xml:space="preserve"> be oxidized </w:t>
      </w:r>
      <w:r w:rsidR="001A4718" w:rsidRPr="00AE654B">
        <w:rPr>
          <w:rFonts w:ascii="Book Antiqua" w:hAnsi="Book Antiqua" w:cs="Arial"/>
          <w:color w:val="000000" w:themeColor="text1"/>
        </w:rPr>
        <w:t xml:space="preserve">by cytochrome P450s </w:t>
      </w:r>
      <w:r w:rsidR="00612567" w:rsidRPr="00AE654B">
        <w:rPr>
          <w:rFonts w:ascii="Book Antiqua" w:hAnsi="Book Antiqua" w:cs="Arial"/>
          <w:color w:val="000000" w:themeColor="text1"/>
        </w:rPr>
        <w:t>to the hepatotoxic intermediate, N-acetyl-</w:t>
      </w:r>
      <w:r w:rsidR="00612567" w:rsidRPr="00AE654B">
        <w:rPr>
          <w:rFonts w:ascii="Book Antiqua" w:hAnsi="Book Antiqua" w:cs="Arial"/>
          <w:i/>
          <w:color w:val="000000" w:themeColor="text1"/>
        </w:rPr>
        <w:t>p</w:t>
      </w:r>
      <w:r w:rsidR="00612567" w:rsidRPr="00AE654B">
        <w:rPr>
          <w:rFonts w:ascii="Book Antiqua" w:hAnsi="Book Antiqua" w:cs="Arial"/>
          <w:color w:val="000000" w:themeColor="text1"/>
        </w:rPr>
        <w:t>-benzoquinone imine (NAPQI)</w:t>
      </w:r>
      <w:r w:rsidR="005306DE" w:rsidRPr="00AE654B">
        <w:rPr>
          <w:rFonts w:ascii="Book Antiqua" w:hAnsi="Book Antiqua" w:cs="Arial"/>
          <w:color w:val="000000" w:themeColor="text1"/>
        </w:rPr>
        <w:t>, h</w:t>
      </w:r>
      <w:r w:rsidR="00612567" w:rsidRPr="00AE654B">
        <w:rPr>
          <w:rFonts w:ascii="Book Antiqua" w:hAnsi="Book Antiqua" w:cs="Arial"/>
          <w:color w:val="000000" w:themeColor="text1"/>
        </w:rPr>
        <w:t xml:space="preserve">owever, at therapeutic doses, NAPQI is </w:t>
      </w:r>
      <w:r w:rsidR="00136A82" w:rsidRPr="00AE654B">
        <w:rPr>
          <w:rFonts w:ascii="Book Antiqua" w:hAnsi="Book Antiqua" w:cs="Arial"/>
          <w:color w:val="000000" w:themeColor="text1"/>
        </w:rPr>
        <w:t xml:space="preserve">rapidly </w:t>
      </w:r>
      <w:r w:rsidR="00612567" w:rsidRPr="00AE654B">
        <w:rPr>
          <w:rFonts w:ascii="Book Antiqua" w:hAnsi="Book Antiqua" w:cs="Arial"/>
          <w:color w:val="000000" w:themeColor="text1"/>
        </w:rPr>
        <w:t>detoxified by glutathione. At toxic doses of APAP</w:t>
      </w:r>
      <w:r w:rsidR="005306DE" w:rsidRPr="00AE654B">
        <w:rPr>
          <w:rFonts w:ascii="Book Antiqua" w:hAnsi="Book Antiqua" w:cs="Arial"/>
          <w:color w:val="000000" w:themeColor="text1"/>
        </w:rPr>
        <w:t xml:space="preserve">, </w:t>
      </w:r>
      <w:r w:rsidR="00612567" w:rsidRPr="00AE654B">
        <w:rPr>
          <w:rFonts w:ascii="Book Antiqua" w:hAnsi="Book Antiqua" w:cs="Arial"/>
          <w:color w:val="000000" w:themeColor="text1"/>
        </w:rPr>
        <w:t xml:space="preserve">glucuronidation and </w:t>
      </w:r>
      <w:proofErr w:type="spellStart"/>
      <w:r w:rsidR="00612567" w:rsidRPr="00AE654B">
        <w:rPr>
          <w:rFonts w:ascii="Book Antiqua" w:hAnsi="Book Antiqua" w:cs="Arial"/>
          <w:color w:val="000000" w:themeColor="text1"/>
        </w:rPr>
        <w:t>sulfation</w:t>
      </w:r>
      <w:proofErr w:type="spellEnd"/>
      <w:r w:rsidR="00612567" w:rsidRPr="00AE654B">
        <w:rPr>
          <w:rFonts w:ascii="Book Antiqua" w:hAnsi="Book Antiqua" w:cs="Arial"/>
          <w:color w:val="000000" w:themeColor="text1"/>
        </w:rPr>
        <w:t xml:space="preserve"> pathways become saturated, which shifts metabolism towards oxidation to NAPQI. High concentrations of NAPQI ultimately deplete </w:t>
      </w:r>
      <w:r w:rsidR="00801306" w:rsidRPr="00AE654B">
        <w:rPr>
          <w:rFonts w:ascii="Book Antiqua" w:hAnsi="Book Antiqua" w:cs="Arial"/>
          <w:color w:val="000000" w:themeColor="text1"/>
        </w:rPr>
        <w:t xml:space="preserve">cellular </w:t>
      </w:r>
      <w:r w:rsidR="00612567" w:rsidRPr="00AE654B">
        <w:rPr>
          <w:rFonts w:ascii="Book Antiqua" w:hAnsi="Book Antiqua" w:cs="Arial"/>
          <w:color w:val="000000" w:themeColor="text1"/>
        </w:rPr>
        <w:t>glutathione leading to the accumulation of NAPQI</w:t>
      </w:r>
      <w:r w:rsidR="00BD2243" w:rsidRPr="00AE654B">
        <w:rPr>
          <w:rFonts w:ascii="Book Antiqua" w:hAnsi="Book Antiqua" w:cs="Arial"/>
          <w:color w:val="000000" w:themeColor="text1"/>
        </w:rPr>
        <w:t>, which</w:t>
      </w:r>
      <w:r w:rsidR="00612567" w:rsidRPr="00AE654B">
        <w:rPr>
          <w:rFonts w:ascii="Book Antiqua" w:hAnsi="Book Antiqua" w:cs="Arial"/>
          <w:color w:val="000000" w:themeColor="text1"/>
        </w:rPr>
        <w:t xml:space="preserve"> forms protein adducts </w:t>
      </w:r>
      <w:r w:rsidR="000D5D06" w:rsidRPr="00AE654B">
        <w:rPr>
          <w:rFonts w:ascii="Book Antiqua" w:hAnsi="Book Antiqua" w:cs="Arial"/>
          <w:color w:val="000000" w:themeColor="text1"/>
        </w:rPr>
        <w:t>stimulating</w:t>
      </w:r>
      <w:r w:rsidR="00612567" w:rsidRPr="00AE654B">
        <w:rPr>
          <w:rFonts w:ascii="Book Antiqua" w:hAnsi="Book Antiqua" w:cs="Arial"/>
          <w:color w:val="000000" w:themeColor="text1"/>
        </w:rPr>
        <w:t xml:space="preserve"> oxidative stress, mitochondrial permeability transition, loss of ATP, </w:t>
      </w:r>
      <w:r w:rsidR="00F36857" w:rsidRPr="00AE654B">
        <w:rPr>
          <w:rFonts w:ascii="Book Antiqua" w:hAnsi="Book Antiqua" w:cs="Arial"/>
          <w:color w:val="000000" w:themeColor="text1"/>
        </w:rPr>
        <w:t xml:space="preserve">and ultimately </w:t>
      </w:r>
      <w:r w:rsidR="00947A33" w:rsidRPr="00AE654B">
        <w:rPr>
          <w:rFonts w:ascii="Book Antiqua" w:hAnsi="Book Antiqua" w:cs="Arial"/>
          <w:color w:val="000000" w:themeColor="text1"/>
        </w:rPr>
        <w:t>hepatocyte</w:t>
      </w:r>
      <w:r w:rsidR="00612567" w:rsidRPr="00AE654B">
        <w:rPr>
          <w:rFonts w:ascii="Book Antiqua" w:hAnsi="Book Antiqua" w:cs="Arial"/>
          <w:color w:val="000000" w:themeColor="text1"/>
        </w:rPr>
        <w:t xml:space="preserve"> </w:t>
      </w:r>
      <w:proofErr w:type="gramStart"/>
      <w:r w:rsidR="00612567" w:rsidRPr="00AE654B">
        <w:rPr>
          <w:rFonts w:ascii="Book Antiqua" w:hAnsi="Book Antiqua" w:cs="Arial"/>
          <w:color w:val="000000" w:themeColor="text1"/>
        </w:rPr>
        <w:t>necrosis</w:t>
      </w:r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12,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13]</w:t>
      </w:r>
      <w:r w:rsidR="00612567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3D7B63" w:rsidRPr="00AE654B">
        <w:rPr>
          <w:rFonts w:ascii="Book Antiqua" w:hAnsi="Book Antiqua" w:cs="Arial"/>
          <w:color w:val="000000" w:themeColor="text1"/>
        </w:rPr>
        <w:t>Within hours of</w:t>
      </w:r>
      <w:r w:rsidR="00FD0AFD" w:rsidRPr="00AE654B">
        <w:rPr>
          <w:rFonts w:ascii="Book Antiqua" w:hAnsi="Book Antiqua" w:cs="Arial"/>
          <w:color w:val="000000" w:themeColor="text1"/>
        </w:rPr>
        <w:t xml:space="preserve"> </w:t>
      </w:r>
      <w:r w:rsidR="001F6B32" w:rsidRPr="00AE654B">
        <w:rPr>
          <w:rFonts w:ascii="Book Antiqua" w:hAnsi="Book Antiqua" w:cs="Arial"/>
          <w:color w:val="000000" w:themeColor="text1"/>
        </w:rPr>
        <w:t>hepatocyte injury</w:t>
      </w:r>
      <w:r w:rsidR="00774126" w:rsidRPr="00AE654B">
        <w:rPr>
          <w:rFonts w:ascii="Book Antiqua" w:hAnsi="Book Antiqua" w:cs="Arial"/>
          <w:color w:val="000000" w:themeColor="text1"/>
        </w:rPr>
        <w:t>,</w:t>
      </w:r>
      <w:r w:rsidR="006E676E" w:rsidRPr="00AE654B">
        <w:rPr>
          <w:rFonts w:ascii="Book Antiqua" w:hAnsi="Book Antiqua" w:cs="Arial"/>
          <w:color w:val="000000" w:themeColor="text1"/>
        </w:rPr>
        <w:t xml:space="preserve"> </w:t>
      </w:r>
      <w:r w:rsidR="00C749A9" w:rsidRPr="00AE654B">
        <w:rPr>
          <w:rFonts w:ascii="Book Antiqua" w:hAnsi="Book Antiqua" w:cs="Arial"/>
          <w:color w:val="000000" w:themeColor="text1"/>
        </w:rPr>
        <w:t xml:space="preserve">however, </w:t>
      </w:r>
      <w:r w:rsidR="006E676E" w:rsidRPr="00AE654B">
        <w:rPr>
          <w:rFonts w:ascii="Book Antiqua" w:hAnsi="Book Antiqua" w:cs="Arial"/>
          <w:color w:val="000000" w:themeColor="text1"/>
        </w:rPr>
        <w:t xml:space="preserve">a robust reparative response is </w:t>
      </w:r>
      <w:proofErr w:type="gramStart"/>
      <w:r w:rsidR="006E676E" w:rsidRPr="00AE654B">
        <w:rPr>
          <w:rFonts w:ascii="Book Antiqua" w:hAnsi="Book Antiqua" w:cs="Arial"/>
          <w:color w:val="000000" w:themeColor="text1"/>
        </w:rPr>
        <w:t>initiated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14]</w:t>
      </w:r>
      <w:r w:rsidR="00C70932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C70932" w:rsidRPr="00AE654B">
        <w:rPr>
          <w:rFonts w:ascii="Book Antiqua" w:hAnsi="Book Antiqua" w:cs="Arial"/>
          <w:color w:val="000000" w:themeColor="text1"/>
        </w:rPr>
        <w:t xml:space="preserve">During this process, hepatic </w:t>
      </w:r>
      <w:r w:rsidR="00B05614" w:rsidRPr="00AE654B">
        <w:rPr>
          <w:rFonts w:ascii="Book Antiqua" w:hAnsi="Book Antiqua" w:cs="Arial"/>
          <w:color w:val="000000" w:themeColor="text1"/>
        </w:rPr>
        <w:t>macrophages</w:t>
      </w:r>
      <w:r w:rsidR="00C70932" w:rsidRPr="00AE654B">
        <w:rPr>
          <w:rFonts w:ascii="Book Antiqua" w:hAnsi="Book Antiqua" w:cs="Arial"/>
          <w:color w:val="000000" w:themeColor="text1"/>
        </w:rPr>
        <w:t xml:space="preserve"> become activated and</w:t>
      </w:r>
      <w:r w:rsidR="00A25CBD" w:rsidRPr="00AE654B">
        <w:rPr>
          <w:rFonts w:ascii="Book Antiqua" w:hAnsi="Book Antiqua" w:cs="Arial"/>
          <w:color w:val="000000" w:themeColor="text1"/>
        </w:rPr>
        <w:t xml:space="preserve"> release p</w:t>
      </w:r>
      <w:r w:rsidR="009C1898" w:rsidRPr="00AE654B">
        <w:rPr>
          <w:rFonts w:ascii="Book Antiqua" w:hAnsi="Book Antiqua" w:cs="Arial"/>
          <w:color w:val="000000" w:themeColor="text1"/>
        </w:rPr>
        <w:t xml:space="preserve">roinflammatory cytokines </w:t>
      </w:r>
      <w:r w:rsidR="00C70932" w:rsidRPr="00AE654B">
        <w:rPr>
          <w:rFonts w:ascii="Book Antiqua" w:hAnsi="Book Antiqua" w:cs="Arial"/>
          <w:color w:val="000000" w:themeColor="text1"/>
        </w:rPr>
        <w:t>that</w:t>
      </w:r>
      <w:r w:rsidR="009C1898" w:rsidRPr="00AE654B">
        <w:rPr>
          <w:rFonts w:ascii="Book Antiqua" w:hAnsi="Book Antiqua" w:cs="Arial"/>
          <w:color w:val="000000" w:themeColor="text1"/>
        </w:rPr>
        <w:t xml:space="preserve"> stimulate the recruitment of various</w:t>
      </w:r>
      <w:r w:rsidR="003918A1" w:rsidRPr="00AE654B">
        <w:rPr>
          <w:rFonts w:ascii="Book Antiqua" w:hAnsi="Book Antiqua" w:cs="Arial"/>
          <w:color w:val="000000" w:themeColor="text1"/>
        </w:rPr>
        <w:t xml:space="preserve"> </w:t>
      </w:r>
      <w:r w:rsidR="009C1898" w:rsidRPr="00AE654B">
        <w:rPr>
          <w:rFonts w:ascii="Book Antiqua" w:hAnsi="Book Antiqua" w:cs="Arial"/>
          <w:color w:val="000000" w:themeColor="text1"/>
        </w:rPr>
        <w:t xml:space="preserve">immune cell </w:t>
      </w:r>
      <w:proofErr w:type="gramStart"/>
      <w:r w:rsidR="009C1898" w:rsidRPr="00AE654B">
        <w:rPr>
          <w:rFonts w:ascii="Book Antiqua" w:hAnsi="Book Antiqua" w:cs="Arial"/>
          <w:color w:val="000000" w:themeColor="text1"/>
        </w:rPr>
        <w:t>types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4]</w:t>
      </w:r>
      <w:r w:rsidR="004F5B9B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9A2795" w:rsidRPr="00AE654B">
        <w:rPr>
          <w:rFonts w:ascii="Book Antiqua" w:hAnsi="Book Antiqua" w:cs="Arial"/>
          <w:color w:val="000000" w:themeColor="text1"/>
        </w:rPr>
        <w:t xml:space="preserve">Pro-mitogenic cytokines and growth factors are </w:t>
      </w:r>
      <w:r w:rsidR="004F5B9B" w:rsidRPr="00AE654B">
        <w:rPr>
          <w:rFonts w:ascii="Book Antiqua" w:hAnsi="Book Antiqua" w:cs="Arial"/>
          <w:color w:val="000000" w:themeColor="text1"/>
        </w:rPr>
        <w:t>also</w:t>
      </w:r>
      <w:r w:rsidR="009A2795" w:rsidRPr="00AE654B">
        <w:rPr>
          <w:rFonts w:ascii="Book Antiqua" w:hAnsi="Book Antiqua" w:cs="Arial"/>
          <w:color w:val="000000" w:themeColor="text1"/>
        </w:rPr>
        <w:t xml:space="preserve"> </w:t>
      </w:r>
      <w:r w:rsidR="00FD5B7B" w:rsidRPr="00AE654B">
        <w:rPr>
          <w:rFonts w:ascii="Book Antiqua" w:hAnsi="Book Antiqua" w:cs="Arial"/>
          <w:color w:val="000000" w:themeColor="text1"/>
        </w:rPr>
        <w:t xml:space="preserve">released </w:t>
      </w:r>
      <w:r w:rsidR="00FF690A" w:rsidRPr="00AE654B">
        <w:rPr>
          <w:rFonts w:ascii="Book Antiqua" w:hAnsi="Book Antiqua" w:cs="Arial"/>
          <w:color w:val="000000" w:themeColor="text1"/>
        </w:rPr>
        <w:t>stimulat</w:t>
      </w:r>
      <w:r w:rsidR="00FD5B7B" w:rsidRPr="00AE654B">
        <w:rPr>
          <w:rFonts w:ascii="Book Antiqua" w:hAnsi="Book Antiqua" w:cs="Arial"/>
          <w:color w:val="000000" w:themeColor="text1"/>
        </w:rPr>
        <w:t>ing</w:t>
      </w:r>
      <w:r w:rsidR="0059051C" w:rsidRPr="00AE654B">
        <w:rPr>
          <w:rFonts w:ascii="Book Antiqua" w:hAnsi="Book Antiqua" w:cs="Arial"/>
          <w:color w:val="000000" w:themeColor="text1"/>
        </w:rPr>
        <w:t xml:space="preserve"> </w:t>
      </w:r>
      <w:r w:rsidR="001C5F74" w:rsidRPr="00AE654B">
        <w:rPr>
          <w:rFonts w:ascii="Book Antiqua" w:hAnsi="Book Antiqua" w:cs="Arial"/>
          <w:color w:val="000000" w:themeColor="text1"/>
        </w:rPr>
        <w:t xml:space="preserve">sinusoidal </w:t>
      </w:r>
      <w:r w:rsidR="000F4CED" w:rsidRPr="00AE654B">
        <w:rPr>
          <w:rFonts w:ascii="Book Antiqua" w:hAnsi="Book Antiqua" w:cs="Arial"/>
          <w:color w:val="000000" w:themeColor="text1"/>
        </w:rPr>
        <w:t xml:space="preserve">endothelial cell and </w:t>
      </w:r>
      <w:r w:rsidR="0059051C" w:rsidRPr="00AE654B">
        <w:rPr>
          <w:rFonts w:ascii="Book Antiqua" w:hAnsi="Book Antiqua" w:cs="Arial"/>
          <w:color w:val="000000" w:themeColor="text1"/>
        </w:rPr>
        <w:t>hepatocyte proliferation.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7C011C" w:rsidRPr="00AE654B">
        <w:rPr>
          <w:rFonts w:ascii="Book Antiqua" w:hAnsi="Book Antiqua" w:cs="Arial"/>
          <w:color w:val="000000" w:themeColor="text1"/>
        </w:rPr>
        <w:t>As cell</w:t>
      </w:r>
      <w:r w:rsidR="00473088" w:rsidRPr="00AE654B">
        <w:rPr>
          <w:rFonts w:ascii="Book Antiqua" w:hAnsi="Book Antiqua" w:cs="Arial"/>
          <w:color w:val="000000" w:themeColor="text1"/>
        </w:rPr>
        <w:t xml:space="preserve"> </w:t>
      </w:r>
      <w:r w:rsidR="00FF690A" w:rsidRPr="00AE654B">
        <w:rPr>
          <w:rFonts w:ascii="Book Antiqua" w:hAnsi="Book Antiqua" w:cs="Arial"/>
          <w:color w:val="000000" w:themeColor="text1"/>
        </w:rPr>
        <w:t>proliferation proceeds, dead cell debris is removed from the liver</w:t>
      </w:r>
      <w:r w:rsidR="00DD24CC" w:rsidRPr="00AE654B">
        <w:rPr>
          <w:rFonts w:ascii="Book Antiqua" w:hAnsi="Book Antiqua" w:cs="Arial"/>
          <w:color w:val="000000" w:themeColor="text1"/>
        </w:rPr>
        <w:t>,</w:t>
      </w:r>
      <w:r w:rsidR="00D813CF" w:rsidRPr="00AE654B">
        <w:rPr>
          <w:rFonts w:ascii="Book Antiqua" w:hAnsi="Book Antiqua" w:cs="Arial"/>
          <w:color w:val="000000" w:themeColor="text1"/>
        </w:rPr>
        <w:t xml:space="preserve"> and anti-inflammatory cytokines are </w:t>
      </w:r>
      <w:r w:rsidR="000A3879" w:rsidRPr="00AE654B">
        <w:rPr>
          <w:rFonts w:ascii="Book Antiqua" w:hAnsi="Book Antiqua" w:cs="Arial"/>
          <w:color w:val="000000" w:themeColor="text1"/>
        </w:rPr>
        <w:t>produced causing resolution of inflammation</w:t>
      </w:r>
      <w:r w:rsidR="00FF690A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E900E8" w:rsidRPr="00AE654B">
        <w:rPr>
          <w:rFonts w:ascii="Book Antiqua" w:hAnsi="Book Antiqua" w:cs="Arial"/>
          <w:color w:val="000000" w:themeColor="text1"/>
        </w:rPr>
        <w:t>Remarkably</w:t>
      </w:r>
      <w:r w:rsidR="00D22915" w:rsidRPr="00AE654B">
        <w:rPr>
          <w:rFonts w:ascii="Book Antiqua" w:hAnsi="Book Antiqua" w:cs="Arial"/>
          <w:color w:val="000000" w:themeColor="text1"/>
        </w:rPr>
        <w:t>,</w:t>
      </w:r>
      <w:r w:rsidR="00AE6D01" w:rsidRPr="00AE654B">
        <w:rPr>
          <w:rFonts w:ascii="Book Antiqua" w:hAnsi="Book Antiqua" w:cs="Arial"/>
          <w:color w:val="000000" w:themeColor="text1"/>
        </w:rPr>
        <w:t xml:space="preserve"> </w:t>
      </w:r>
      <w:r w:rsidR="000F793D" w:rsidRPr="00AE654B">
        <w:rPr>
          <w:rFonts w:ascii="Book Antiqua" w:hAnsi="Book Antiqua" w:cs="Arial"/>
          <w:color w:val="000000" w:themeColor="text1"/>
        </w:rPr>
        <w:t>within days</w:t>
      </w:r>
      <w:r w:rsidR="00206708" w:rsidRPr="00AE654B">
        <w:rPr>
          <w:rFonts w:ascii="Book Antiqua" w:hAnsi="Book Antiqua" w:cs="Arial"/>
          <w:color w:val="000000" w:themeColor="text1"/>
        </w:rPr>
        <w:t xml:space="preserve"> of the initial insult</w:t>
      </w:r>
      <w:r w:rsidR="000F793D" w:rsidRPr="00AE654B">
        <w:rPr>
          <w:rFonts w:ascii="Book Antiqua" w:hAnsi="Book Antiqua" w:cs="Arial"/>
          <w:color w:val="000000" w:themeColor="text1"/>
        </w:rPr>
        <w:t xml:space="preserve">, </w:t>
      </w:r>
      <w:r w:rsidR="002300DD" w:rsidRPr="00AE654B">
        <w:rPr>
          <w:rFonts w:ascii="Book Antiqua" w:hAnsi="Book Antiqua" w:cs="Arial"/>
          <w:color w:val="000000" w:themeColor="text1"/>
        </w:rPr>
        <w:t xml:space="preserve">liver </w:t>
      </w:r>
      <w:r w:rsidR="00B7645D" w:rsidRPr="00AE654B">
        <w:rPr>
          <w:rFonts w:ascii="Book Antiqua" w:hAnsi="Book Antiqua" w:cs="Arial"/>
          <w:color w:val="000000" w:themeColor="text1"/>
        </w:rPr>
        <w:t>structure and function are</w:t>
      </w:r>
      <w:r w:rsidR="002300DD" w:rsidRPr="00AE654B">
        <w:rPr>
          <w:rFonts w:ascii="Book Antiqua" w:hAnsi="Book Antiqua" w:cs="Arial"/>
          <w:color w:val="000000" w:themeColor="text1"/>
        </w:rPr>
        <w:t xml:space="preserve"> fully restored.</w:t>
      </w:r>
      <w:r w:rsidR="00886DB4" w:rsidRPr="00AE654B">
        <w:rPr>
          <w:rFonts w:ascii="Book Antiqua" w:hAnsi="Book Antiqua" w:cs="Arial"/>
          <w:color w:val="000000" w:themeColor="text1"/>
        </w:rPr>
        <w:t xml:space="preserve"> </w:t>
      </w:r>
    </w:p>
    <w:p w14:paraId="713A4F19" w14:textId="77777777" w:rsidR="00246D90" w:rsidRPr="00AE654B" w:rsidRDefault="00246D90" w:rsidP="00AE654B">
      <w:pPr>
        <w:spacing w:line="360" w:lineRule="auto"/>
        <w:jc w:val="both"/>
        <w:rPr>
          <w:rFonts w:ascii="Book Antiqua" w:eastAsiaTheme="minorEastAsia" w:hAnsi="Book Antiqua" w:cs="Arial"/>
          <w:color w:val="000000" w:themeColor="text1"/>
          <w:lang w:eastAsia="zh-CN"/>
        </w:rPr>
      </w:pPr>
    </w:p>
    <w:p w14:paraId="21EFE2BA" w14:textId="1D113FD0" w:rsidR="005E0593" w:rsidRPr="00AE654B" w:rsidRDefault="005E0593" w:rsidP="00AE654B">
      <w:pPr>
        <w:spacing w:line="360" w:lineRule="auto"/>
        <w:jc w:val="both"/>
        <w:rPr>
          <w:rFonts w:ascii="Book Antiqua" w:hAnsi="Book Antiqua" w:cs="Arial"/>
          <w:b/>
          <w:color w:val="000000" w:themeColor="text1"/>
          <w:u w:val="single"/>
        </w:rPr>
      </w:pPr>
      <w:r w:rsidRPr="00AE654B">
        <w:rPr>
          <w:rFonts w:ascii="Book Antiqua" w:hAnsi="Book Antiqua" w:cs="Arial"/>
          <w:b/>
          <w:bCs/>
          <w:color w:val="000000" w:themeColor="text1"/>
          <w:u w:val="single"/>
        </w:rPr>
        <w:t xml:space="preserve">CONTRIBUTION OF </w:t>
      </w:r>
      <w:r w:rsidR="00825F63" w:rsidRPr="00AE654B">
        <w:rPr>
          <w:rFonts w:ascii="Book Antiqua" w:hAnsi="Book Antiqua" w:cs="Arial"/>
          <w:b/>
          <w:bCs/>
          <w:color w:val="000000" w:themeColor="text1"/>
          <w:u w:val="single"/>
        </w:rPr>
        <w:t>KC</w:t>
      </w:r>
      <w:r w:rsidRPr="00AE654B">
        <w:rPr>
          <w:rFonts w:ascii="Book Antiqua" w:hAnsi="Book Antiqua" w:cs="Arial"/>
          <w:b/>
          <w:bCs/>
          <w:color w:val="000000" w:themeColor="text1"/>
          <w:u w:val="single"/>
        </w:rPr>
        <w:t xml:space="preserve"> TO APAP-INDUCED LIVER INJURY AND REPAIR</w:t>
      </w:r>
      <w:r w:rsidR="005B4B10" w:rsidRPr="00AE654B">
        <w:rPr>
          <w:rFonts w:ascii="Book Antiqua" w:hAnsi="Book Antiqua" w:cs="Arial"/>
          <w:b/>
          <w:color w:val="000000" w:themeColor="text1"/>
          <w:u w:val="single"/>
        </w:rPr>
        <w:t xml:space="preserve"> </w:t>
      </w:r>
    </w:p>
    <w:p w14:paraId="30AB65E7" w14:textId="4622646E" w:rsidR="00250796" w:rsidRPr="00AE654B" w:rsidRDefault="00250796" w:rsidP="00AE654B">
      <w:pPr>
        <w:spacing w:line="360" w:lineRule="auto"/>
        <w:jc w:val="both"/>
        <w:rPr>
          <w:rFonts w:ascii="Book Antiqua" w:hAnsi="Book Antiqua" w:cs="Arial"/>
          <w:b/>
          <w:color w:val="000000" w:themeColor="text1"/>
        </w:rPr>
      </w:pPr>
      <w:r w:rsidRPr="00AE654B">
        <w:rPr>
          <w:rFonts w:ascii="Book Antiqua" w:hAnsi="Book Antiqua" w:cs="Arial"/>
          <w:color w:val="000000" w:themeColor="text1"/>
        </w:rPr>
        <w:t xml:space="preserve">Macrophages perform several </w:t>
      </w:r>
      <w:r w:rsidR="00811EE9" w:rsidRPr="00AE654B">
        <w:rPr>
          <w:rFonts w:ascii="Book Antiqua" w:hAnsi="Book Antiqua" w:cs="Arial"/>
          <w:color w:val="000000" w:themeColor="text1"/>
        </w:rPr>
        <w:t>key</w:t>
      </w:r>
      <w:r w:rsidRPr="00AE654B">
        <w:rPr>
          <w:rFonts w:ascii="Book Antiqua" w:hAnsi="Book Antiqua" w:cs="Arial"/>
          <w:color w:val="000000" w:themeColor="text1"/>
        </w:rPr>
        <w:t xml:space="preserve"> functions in the liver after APAP overdose, including production of immunomodulatory cytokines, phagocytosis of dead cell debris, and production of pro-mitogenic growth </w:t>
      </w:r>
      <w:proofErr w:type="gramStart"/>
      <w:r w:rsidRPr="00AE654B">
        <w:rPr>
          <w:rFonts w:ascii="Book Antiqua" w:hAnsi="Book Antiqua" w:cs="Arial"/>
          <w:color w:val="000000" w:themeColor="text1"/>
        </w:rPr>
        <w:t>factors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15]</w:t>
      </w:r>
      <w:r w:rsidRPr="00AE654B">
        <w:rPr>
          <w:rFonts w:ascii="Book Antiqua" w:hAnsi="Book Antiqua" w:cs="Arial"/>
          <w:color w:val="000000" w:themeColor="text1"/>
        </w:rPr>
        <w:t xml:space="preserve">. While it is </w:t>
      </w:r>
      <w:r w:rsidR="00A21390" w:rsidRPr="00AE654B">
        <w:rPr>
          <w:rFonts w:ascii="Book Antiqua" w:hAnsi="Book Antiqua" w:cs="Arial"/>
          <w:color w:val="000000" w:themeColor="text1"/>
        </w:rPr>
        <w:t>well established</w:t>
      </w:r>
      <w:r w:rsidRPr="00AE654B">
        <w:rPr>
          <w:rFonts w:ascii="Book Antiqua" w:hAnsi="Book Antiqua" w:cs="Arial"/>
          <w:color w:val="000000" w:themeColor="text1"/>
        </w:rPr>
        <w:t xml:space="preserve"> that </w:t>
      </w:r>
      <w:r w:rsidRPr="00AE654B">
        <w:rPr>
          <w:rFonts w:ascii="Book Antiqua" w:hAnsi="Book Antiqua" w:cs="Arial"/>
          <w:color w:val="000000" w:themeColor="text1"/>
        </w:rPr>
        <w:lastRenderedPageBreak/>
        <w:t xml:space="preserve">macrophages perform these critical functions, the importance of 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to these processes </w:t>
      </w:r>
      <w:r w:rsidR="0063539E" w:rsidRPr="00AE654B">
        <w:rPr>
          <w:rFonts w:ascii="Book Antiqua" w:hAnsi="Book Antiqua" w:cs="Arial"/>
          <w:color w:val="000000" w:themeColor="text1"/>
        </w:rPr>
        <w:t>remains</w:t>
      </w:r>
      <w:r w:rsidRPr="00AE654B">
        <w:rPr>
          <w:rFonts w:ascii="Book Antiqua" w:hAnsi="Book Antiqua" w:cs="Arial"/>
          <w:color w:val="000000" w:themeColor="text1"/>
        </w:rPr>
        <w:t xml:space="preserve"> a matter of debate.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 xml:space="preserve">Early studies indicated a pathogenic role for </w:t>
      </w:r>
      <w:r w:rsidR="00825F6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after APAP overdose.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 xml:space="preserve">In these studies, treatment of mice with the macrophage inhibitor, gadolinium chloride, protected against APAP </w:t>
      </w:r>
      <w:proofErr w:type="gramStart"/>
      <w:r w:rsidRPr="00AE654B">
        <w:rPr>
          <w:rFonts w:ascii="Book Antiqua" w:hAnsi="Book Antiqua" w:cs="Arial"/>
          <w:color w:val="000000" w:themeColor="text1"/>
        </w:rPr>
        <w:t>hepatotoxicity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16]</w:t>
      </w:r>
      <w:r w:rsidRPr="00AE654B">
        <w:rPr>
          <w:rFonts w:ascii="Book Antiqua" w:hAnsi="Book Antiqua" w:cs="Arial"/>
          <w:color w:val="000000" w:themeColor="text1"/>
        </w:rPr>
        <w:t xml:space="preserve">. Subsequent studies indicated that inhibition of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with gadolinium chloride prevented production of reactive oxygen species and </w:t>
      </w:r>
      <w:proofErr w:type="spellStart"/>
      <w:r w:rsidRPr="00AE654B">
        <w:rPr>
          <w:rFonts w:ascii="Book Antiqua" w:hAnsi="Book Antiqua" w:cs="Arial"/>
          <w:color w:val="000000" w:themeColor="text1"/>
        </w:rPr>
        <w:t>peroxynitrite</w:t>
      </w:r>
      <w:proofErr w:type="spellEnd"/>
      <w:r w:rsidRPr="00AE654B">
        <w:rPr>
          <w:rFonts w:ascii="Book Antiqua" w:hAnsi="Book Antiqua" w:cs="Arial"/>
          <w:color w:val="000000" w:themeColor="text1"/>
        </w:rPr>
        <w:t xml:space="preserve"> after APAP overdose, leading to reduced liver </w:t>
      </w:r>
      <w:proofErr w:type="gramStart"/>
      <w:r w:rsidRPr="00AE654B">
        <w:rPr>
          <w:rFonts w:ascii="Book Antiqua" w:hAnsi="Book Antiqua" w:cs="Arial"/>
          <w:color w:val="000000" w:themeColor="text1"/>
        </w:rPr>
        <w:t>toxicity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17]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 xml:space="preserve">Accordingly, it was concluded that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were critical for liver toxicity after APAP </w:t>
      </w:r>
      <w:proofErr w:type="gramStart"/>
      <w:r w:rsidRPr="00AE654B">
        <w:rPr>
          <w:rFonts w:ascii="Book Antiqua" w:hAnsi="Book Antiqua" w:cs="Arial"/>
          <w:color w:val="000000" w:themeColor="text1"/>
        </w:rPr>
        <w:t>overdose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17]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 xml:space="preserve">More recent studies, however, which used clodronate-containing liposomes to fully deplete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563F42" w:rsidRPr="00AE654B">
        <w:rPr>
          <w:rFonts w:ascii="Book Antiqua" w:hAnsi="Book Antiqua" w:cs="Arial"/>
          <w:color w:val="000000" w:themeColor="text1"/>
        </w:rPr>
        <w:t>,</w:t>
      </w:r>
      <w:r w:rsidRPr="00AE654B">
        <w:rPr>
          <w:rFonts w:ascii="Book Antiqua" w:hAnsi="Book Antiqua" w:cs="Arial"/>
          <w:color w:val="000000" w:themeColor="text1"/>
        </w:rPr>
        <w:t xml:space="preserve"> demonstrated that </w:t>
      </w:r>
      <w:r w:rsidR="00DD1250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depletion exacerbated hepatic necrosis at 8 and 24 h after an acute</w:t>
      </w:r>
      <w:r w:rsidR="001544D3" w:rsidRPr="00AE654B">
        <w:rPr>
          <w:rFonts w:ascii="Book Antiqua" w:hAnsi="Book Antiqua" w:cs="Arial"/>
          <w:color w:val="000000" w:themeColor="text1"/>
        </w:rPr>
        <w:t>ly toxic</w:t>
      </w:r>
      <w:r w:rsidRPr="00AE654B">
        <w:rPr>
          <w:rFonts w:ascii="Book Antiqua" w:hAnsi="Book Antiqua" w:cs="Arial"/>
          <w:color w:val="000000" w:themeColor="text1"/>
        </w:rPr>
        <w:t xml:space="preserve"> dose of </w:t>
      </w:r>
      <w:proofErr w:type="gramStart"/>
      <w:r w:rsidRPr="00AE654B">
        <w:rPr>
          <w:rFonts w:ascii="Book Antiqua" w:hAnsi="Book Antiqua" w:cs="Arial"/>
          <w:color w:val="000000" w:themeColor="text1"/>
        </w:rPr>
        <w:t>APAP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18]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1544D3" w:rsidRPr="00AE654B">
        <w:rPr>
          <w:rFonts w:ascii="Book Antiqua" w:hAnsi="Book Antiqua" w:cs="Arial"/>
          <w:color w:val="000000" w:themeColor="text1"/>
        </w:rPr>
        <w:t xml:space="preserve">Further investigation revealed that </w:t>
      </w:r>
      <w:r w:rsidR="00DD1250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CE7354" w:rsidRPr="00AE654B">
        <w:rPr>
          <w:rFonts w:ascii="Book Antiqua" w:hAnsi="Book Antiqua" w:cs="Arial"/>
          <w:color w:val="000000" w:themeColor="text1"/>
        </w:rPr>
        <w:t xml:space="preserve"> depletion</w:t>
      </w:r>
      <w:r w:rsidRPr="00AE654B">
        <w:rPr>
          <w:rFonts w:ascii="Book Antiqua" w:hAnsi="Book Antiqua" w:cs="Arial"/>
          <w:color w:val="000000" w:themeColor="text1"/>
        </w:rPr>
        <w:t xml:space="preserve"> was associated with a reduction in the anti-inflammatory cytokine, IL-10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[18]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7D4698" w:rsidRPr="00AE654B">
        <w:rPr>
          <w:rFonts w:ascii="Book Antiqua" w:hAnsi="Book Antiqua" w:cs="Arial"/>
          <w:color w:val="000000" w:themeColor="text1"/>
        </w:rPr>
        <w:t xml:space="preserve">Consistent with this finding, </w:t>
      </w:r>
      <w:r w:rsidRPr="00AE654B">
        <w:rPr>
          <w:rFonts w:ascii="Book Antiqua" w:hAnsi="Book Antiqua" w:cs="Arial"/>
          <w:color w:val="000000" w:themeColor="text1"/>
        </w:rPr>
        <w:t xml:space="preserve">subsequent studies </w:t>
      </w:r>
      <w:r w:rsidR="00EF56CC" w:rsidRPr="00AE654B">
        <w:rPr>
          <w:rFonts w:ascii="Book Antiqua" w:hAnsi="Book Antiqua" w:cs="Arial"/>
          <w:color w:val="000000" w:themeColor="text1"/>
        </w:rPr>
        <w:t>revealed</w:t>
      </w:r>
      <w:r w:rsidRPr="00AE654B">
        <w:rPr>
          <w:rFonts w:ascii="Book Antiqua" w:hAnsi="Book Antiqua" w:cs="Arial"/>
          <w:color w:val="000000" w:themeColor="text1"/>
        </w:rPr>
        <w:t xml:space="preserve"> that IL-10 knockout mice </w:t>
      </w:r>
      <w:r w:rsidR="002A5195" w:rsidRPr="00AE654B">
        <w:rPr>
          <w:rFonts w:ascii="Book Antiqua" w:hAnsi="Book Antiqua" w:cs="Arial"/>
          <w:color w:val="000000" w:themeColor="text1"/>
        </w:rPr>
        <w:t>had</w:t>
      </w:r>
      <w:r w:rsidRPr="00AE654B">
        <w:rPr>
          <w:rFonts w:ascii="Book Antiqua" w:hAnsi="Book Antiqua" w:cs="Arial"/>
          <w:color w:val="000000" w:themeColor="text1"/>
        </w:rPr>
        <w:t xml:space="preserve"> increased liver toxicity and mortality after APAP </w:t>
      </w:r>
      <w:proofErr w:type="gramStart"/>
      <w:r w:rsidRPr="00AE654B">
        <w:rPr>
          <w:rFonts w:ascii="Book Antiqua" w:hAnsi="Book Antiqua" w:cs="Arial"/>
          <w:color w:val="000000" w:themeColor="text1"/>
        </w:rPr>
        <w:t>overdose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19]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E13AC2" w:rsidRPr="00AE654B">
        <w:rPr>
          <w:rFonts w:ascii="Book Antiqua" w:hAnsi="Book Antiqua" w:cs="Arial"/>
          <w:color w:val="000000" w:themeColor="text1"/>
        </w:rPr>
        <w:t>Based upon these findings</w:t>
      </w:r>
      <w:r w:rsidRPr="00AE654B">
        <w:rPr>
          <w:rFonts w:ascii="Book Antiqua" w:hAnsi="Book Antiqua" w:cs="Arial"/>
          <w:color w:val="000000" w:themeColor="text1"/>
        </w:rPr>
        <w:t xml:space="preserve">, it was concluded that IL-10, released from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>, protected the liver from toxicity after APAP overdose.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 xml:space="preserve">Although these studies demonstrate that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are an important source of anti-inflammatory cytokines (</w:t>
      </w:r>
      <w:r w:rsidRPr="00AE654B">
        <w:rPr>
          <w:rFonts w:ascii="Book Antiqua" w:hAnsi="Book Antiqua" w:cs="Arial"/>
          <w:i/>
          <w:color w:val="000000" w:themeColor="text1"/>
        </w:rPr>
        <w:t>e.g.</w:t>
      </w:r>
      <w:r w:rsidRPr="00AE654B">
        <w:rPr>
          <w:rFonts w:ascii="Book Antiqua" w:hAnsi="Book Antiqua" w:cs="Arial"/>
          <w:color w:val="000000" w:themeColor="text1"/>
        </w:rPr>
        <w:t xml:space="preserve">, IL-10), studies have also shown that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are an important source of proinflammatory mediators</w:t>
      </w:r>
      <w:r w:rsidR="00AD5135" w:rsidRPr="00AE654B">
        <w:rPr>
          <w:rFonts w:ascii="Book Antiqua" w:hAnsi="Book Antiqua" w:cs="Arial"/>
          <w:color w:val="000000" w:themeColor="text1"/>
        </w:rPr>
        <w:t xml:space="preserve"> after APAP overdose</w:t>
      </w:r>
      <w:r w:rsidRPr="00AE654B">
        <w:rPr>
          <w:rFonts w:ascii="Book Antiqua" w:hAnsi="Book Antiqua" w:cs="Arial"/>
          <w:color w:val="000000" w:themeColor="text1"/>
        </w:rPr>
        <w:t xml:space="preserve">. In support of this, </w:t>
      </w:r>
      <w:r w:rsidR="00A92356" w:rsidRPr="00AE654B">
        <w:rPr>
          <w:rFonts w:ascii="Book Antiqua" w:hAnsi="Book Antiqua" w:cs="Arial"/>
          <w:color w:val="000000" w:themeColor="text1"/>
        </w:rPr>
        <w:t>studies</w:t>
      </w:r>
      <w:r w:rsidRPr="00AE654B">
        <w:rPr>
          <w:rFonts w:ascii="Book Antiqua" w:hAnsi="Book Antiqua" w:cs="Arial"/>
          <w:color w:val="000000" w:themeColor="text1"/>
        </w:rPr>
        <w:t xml:space="preserve"> using a murine model of APAP-induced liver injury, demonstrated that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release </w:t>
      </w:r>
      <w:r w:rsidR="008F7F1B" w:rsidRPr="00AE654B">
        <w:rPr>
          <w:rFonts w:ascii="Book Antiqua" w:hAnsi="Book Antiqua" w:cs="Arial"/>
          <w:color w:val="000000" w:themeColor="text1"/>
        </w:rPr>
        <w:t xml:space="preserve">several </w:t>
      </w:r>
      <w:r w:rsidRPr="00AE654B">
        <w:rPr>
          <w:rFonts w:ascii="Book Antiqua" w:hAnsi="Book Antiqua" w:cs="Arial"/>
          <w:color w:val="000000" w:themeColor="text1"/>
        </w:rPr>
        <w:t>proinflammatory cytokines, including IL-1</w:t>
      </w:r>
      <w:r w:rsidRPr="00AE654B">
        <w:rPr>
          <w:rFonts w:ascii="Book Antiqua" w:hAnsi="Book Antiqua" w:cs="Arial"/>
          <w:color w:val="000000" w:themeColor="text1"/>
        </w:rPr>
        <w:sym w:font="Symbol" w:char="F062"/>
      </w:r>
      <w:r w:rsidRPr="00AE654B">
        <w:rPr>
          <w:rFonts w:ascii="Book Antiqua" w:hAnsi="Book Antiqua" w:cs="Arial"/>
          <w:color w:val="000000" w:themeColor="text1"/>
        </w:rPr>
        <w:t xml:space="preserve">, </w:t>
      </w:r>
      <w:r w:rsidR="00C9193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tumor necrosis factor (</w:t>
      </w:r>
      <w:bookmarkStart w:id="37" w:name="OLE_LINK402"/>
      <w:bookmarkStart w:id="38" w:name="OLE_LINK403"/>
      <w:r w:rsidRPr="00AE654B">
        <w:rPr>
          <w:rFonts w:ascii="Book Antiqua" w:hAnsi="Book Antiqua" w:cs="Arial"/>
          <w:color w:val="000000" w:themeColor="text1"/>
        </w:rPr>
        <w:t>TNF</w:t>
      </w:r>
      <w:bookmarkEnd w:id="37"/>
      <w:bookmarkEnd w:id="38"/>
      <w:r w:rsidR="00C9193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)</w:t>
      </w:r>
      <w:r w:rsidRPr="00AE654B">
        <w:rPr>
          <w:rFonts w:ascii="Book Antiqua" w:hAnsi="Book Antiqua" w:cs="Arial"/>
          <w:color w:val="000000" w:themeColor="text1"/>
        </w:rPr>
        <w:t>-</w:t>
      </w:r>
      <w:r w:rsidR="00C91933" w:rsidRPr="00AE654B">
        <w:rPr>
          <w:rFonts w:ascii="Book Antiqua" w:hAnsi="Book Antiqua"/>
          <w:color w:val="000000" w:themeColor="text1"/>
        </w:rPr>
        <w:t>α</w:t>
      </w:r>
      <w:r w:rsidRPr="00AE654B">
        <w:rPr>
          <w:rFonts w:ascii="Book Antiqua" w:hAnsi="Book Antiqua" w:cs="Arial"/>
          <w:color w:val="000000" w:themeColor="text1"/>
        </w:rPr>
        <w:t xml:space="preserve">, </w:t>
      </w:r>
      <w:r w:rsidR="00A92356" w:rsidRPr="00AE654B">
        <w:rPr>
          <w:rFonts w:ascii="Book Antiqua" w:hAnsi="Book Antiqua" w:cs="Arial"/>
          <w:color w:val="000000" w:themeColor="text1"/>
        </w:rPr>
        <w:t>and Ccl2</w:t>
      </w:r>
      <w:r w:rsidRPr="00AE654B">
        <w:rPr>
          <w:rFonts w:ascii="Book Antiqua" w:hAnsi="Book Antiqua" w:cs="Arial"/>
          <w:color w:val="000000" w:themeColor="text1"/>
        </w:rPr>
        <w:t xml:space="preserve">, by 6 h after APAP </w:t>
      </w:r>
      <w:proofErr w:type="gramStart"/>
      <w:r w:rsidRPr="00AE654B">
        <w:rPr>
          <w:rFonts w:ascii="Book Antiqua" w:hAnsi="Book Antiqua" w:cs="Arial"/>
          <w:color w:val="000000" w:themeColor="text1"/>
        </w:rPr>
        <w:t>challenge</w:t>
      </w:r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20,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21]</w:t>
      </w:r>
      <w:r w:rsidRPr="00AE654B">
        <w:rPr>
          <w:rFonts w:ascii="Book Antiqua" w:hAnsi="Book Antiqua" w:cs="Arial"/>
          <w:color w:val="000000" w:themeColor="text1"/>
        </w:rPr>
        <w:t xml:space="preserve">. </w:t>
      </w:r>
      <w:r w:rsidR="000D5152" w:rsidRPr="00AE654B">
        <w:rPr>
          <w:rFonts w:ascii="Book Antiqua" w:hAnsi="Book Antiqua" w:cs="Arial"/>
          <w:color w:val="000000" w:themeColor="text1"/>
        </w:rPr>
        <w:t>It was recently reported that hepatic macrophages also secrete IL-6 after APAP overdose by a mechanism that depends upon activation of the hypoxia-regulated transcription factor, hypoxia-inducible factor-2a.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A54C78" w:rsidRPr="00AE654B">
        <w:rPr>
          <w:rFonts w:ascii="Book Antiqua" w:hAnsi="Book Antiqua" w:cs="Arial"/>
          <w:color w:val="000000" w:themeColor="text1"/>
        </w:rPr>
        <w:t>Further it was revealed that</w:t>
      </w:r>
      <w:r w:rsidR="006F7BF7" w:rsidRPr="00AE654B">
        <w:rPr>
          <w:rFonts w:ascii="Book Antiqua" w:hAnsi="Book Antiqua" w:cs="Arial"/>
          <w:color w:val="000000" w:themeColor="text1"/>
        </w:rPr>
        <w:t xml:space="preserve"> IL-6 released from macrophages</w:t>
      </w:r>
      <w:r w:rsidR="002F79FB" w:rsidRPr="00AE654B">
        <w:rPr>
          <w:rFonts w:ascii="Book Antiqua" w:hAnsi="Book Antiqua" w:cs="Arial"/>
          <w:color w:val="000000" w:themeColor="text1"/>
        </w:rPr>
        <w:t xml:space="preserve"> protected from liver toxicity by</w:t>
      </w:r>
      <w:r w:rsidR="00223900" w:rsidRPr="00AE654B">
        <w:rPr>
          <w:rFonts w:ascii="Book Antiqua" w:hAnsi="Book Antiqua" w:cs="Arial"/>
          <w:color w:val="000000" w:themeColor="text1"/>
        </w:rPr>
        <w:t xml:space="preserve"> signaling in hepatocytes</w:t>
      </w:r>
      <w:r w:rsidR="006F7BF7" w:rsidRPr="00AE654B">
        <w:rPr>
          <w:rFonts w:ascii="Book Antiqua" w:hAnsi="Book Antiqua" w:cs="Arial"/>
          <w:color w:val="000000" w:themeColor="text1"/>
        </w:rPr>
        <w:t xml:space="preserve"> (Ju paper)</w:t>
      </w:r>
      <w:r w:rsidR="00223900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A54C78" w:rsidRPr="00AE654B">
        <w:rPr>
          <w:rFonts w:ascii="Book Antiqua" w:hAnsi="Book Antiqua" w:cs="Arial"/>
          <w:color w:val="000000" w:themeColor="text1"/>
        </w:rPr>
        <w:t>A</w:t>
      </w:r>
      <w:r w:rsidRPr="00AE654B">
        <w:rPr>
          <w:rFonts w:ascii="Book Antiqua" w:hAnsi="Book Antiqua" w:cs="Arial"/>
          <w:color w:val="000000" w:themeColor="text1"/>
        </w:rPr>
        <w:t xml:space="preserve">lthough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r w:rsidR="00B2232C" w:rsidRPr="00AE654B">
        <w:rPr>
          <w:rFonts w:ascii="Book Antiqua" w:hAnsi="Book Antiqua" w:cs="Arial"/>
          <w:color w:val="000000" w:themeColor="text1"/>
        </w:rPr>
        <w:t>appear</w:t>
      </w:r>
      <w:r w:rsidRPr="00AE654B">
        <w:rPr>
          <w:rFonts w:ascii="Book Antiqua" w:hAnsi="Book Antiqua" w:cs="Arial"/>
          <w:color w:val="000000" w:themeColor="text1"/>
        </w:rPr>
        <w:t xml:space="preserve"> important for early cytokine induction after APAP overdose, by 24 h after APAP treatment, the population of resident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is substantially reduced by mechanisms that remain </w:t>
      </w:r>
      <w:proofErr w:type="gramStart"/>
      <w:r w:rsidRPr="00AE654B">
        <w:rPr>
          <w:rFonts w:ascii="Book Antiqua" w:hAnsi="Book Antiqua" w:cs="Arial"/>
          <w:color w:val="000000" w:themeColor="text1"/>
        </w:rPr>
        <w:t>unclear</w:t>
      </w:r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4,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21]</w:t>
      </w:r>
      <w:r w:rsidRPr="00AE654B">
        <w:rPr>
          <w:rFonts w:ascii="Book Antiqua" w:hAnsi="Book Antiqua" w:cs="Arial"/>
          <w:color w:val="000000" w:themeColor="text1"/>
        </w:rPr>
        <w:t xml:space="preserve">. A similar phenomenon, called the “macrophage disappearance reaction” occurs in other tissues after </w:t>
      </w:r>
      <w:proofErr w:type="gramStart"/>
      <w:r w:rsidRPr="00AE654B">
        <w:rPr>
          <w:rFonts w:ascii="Book Antiqua" w:hAnsi="Book Antiqua" w:cs="Arial"/>
          <w:color w:val="000000" w:themeColor="text1"/>
        </w:rPr>
        <w:t>injury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22]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 xml:space="preserve">Although the importance of this to the pathogenesis of liver injury after APAP overdose is not known, </w:t>
      </w:r>
      <w:r w:rsidR="00DD1250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DD1250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lastRenderedPageBreak/>
        <w:t>numbers return to baseline levels</w:t>
      </w:r>
      <w:r w:rsidR="009F14FC" w:rsidRPr="00AE654B">
        <w:rPr>
          <w:rFonts w:ascii="Book Antiqua" w:hAnsi="Book Antiqua" w:cs="Arial"/>
          <w:color w:val="000000" w:themeColor="text1"/>
        </w:rPr>
        <w:t xml:space="preserve"> by 72 h</w:t>
      </w:r>
      <w:r w:rsidRPr="00AE654B">
        <w:rPr>
          <w:rFonts w:ascii="Book Antiqua" w:hAnsi="Book Antiqua" w:cs="Arial"/>
          <w:color w:val="000000" w:themeColor="text1"/>
        </w:rPr>
        <w:t xml:space="preserve">, through the local proliferation of </w:t>
      </w:r>
      <w:r w:rsidR="00A409DF" w:rsidRPr="00AE654B">
        <w:rPr>
          <w:rFonts w:ascii="Book Antiqua" w:hAnsi="Book Antiqua" w:cs="Arial"/>
          <w:color w:val="000000" w:themeColor="text1"/>
        </w:rPr>
        <w:t>mature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proofErr w:type="gramStart"/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E45F7D" w:rsidRPr="00AE654B">
        <w:rPr>
          <w:rFonts w:ascii="Book Antiqua" w:hAnsi="Book Antiqua" w:cs="Arial"/>
          <w:color w:val="000000" w:themeColor="text1"/>
        </w:rPr>
        <w:t xml:space="preserve">One intriguing mechanism by which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59541A" w:rsidRPr="00AE654B">
        <w:rPr>
          <w:rFonts w:ascii="Book Antiqua" w:hAnsi="Book Antiqua" w:cs="Arial"/>
          <w:color w:val="000000" w:themeColor="text1"/>
        </w:rPr>
        <w:t xml:space="preserve"> </w:t>
      </w:r>
      <w:r w:rsidR="0023068B" w:rsidRPr="00AE654B">
        <w:rPr>
          <w:rFonts w:ascii="Book Antiqua" w:hAnsi="Book Antiqua" w:cs="Arial"/>
          <w:color w:val="000000" w:themeColor="text1"/>
        </w:rPr>
        <w:t>“</w:t>
      </w:r>
      <w:r w:rsidR="0059541A" w:rsidRPr="00AE654B">
        <w:rPr>
          <w:rFonts w:ascii="Book Antiqua" w:hAnsi="Book Antiqua" w:cs="Arial"/>
          <w:color w:val="000000" w:themeColor="text1"/>
        </w:rPr>
        <w:t>disappear</w:t>
      </w:r>
      <w:r w:rsidR="0023068B" w:rsidRPr="00AE654B">
        <w:rPr>
          <w:rFonts w:ascii="Book Antiqua" w:hAnsi="Book Antiqua" w:cs="Arial"/>
          <w:color w:val="000000" w:themeColor="text1"/>
        </w:rPr>
        <w:t>”</w:t>
      </w:r>
      <w:r w:rsidR="009F14FC" w:rsidRPr="00AE654B">
        <w:rPr>
          <w:rFonts w:ascii="Book Antiqua" w:hAnsi="Book Antiqua" w:cs="Arial"/>
          <w:color w:val="000000" w:themeColor="text1"/>
        </w:rPr>
        <w:t xml:space="preserve"> </w:t>
      </w:r>
      <w:r w:rsidR="00B369DE" w:rsidRPr="00AE654B">
        <w:rPr>
          <w:rFonts w:ascii="Book Antiqua" w:hAnsi="Book Antiqua" w:cs="Arial"/>
          <w:color w:val="000000" w:themeColor="text1"/>
        </w:rPr>
        <w:t xml:space="preserve">after </w:t>
      </w:r>
      <w:r w:rsidR="0023068B" w:rsidRPr="00AE654B">
        <w:rPr>
          <w:rFonts w:ascii="Book Antiqua" w:hAnsi="Book Antiqua" w:cs="Arial"/>
          <w:color w:val="000000" w:themeColor="text1"/>
        </w:rPr>
        <w:t>APAP</w:t>
      </w:r>
      <w:r w:rsidR="00B369DE" w:rsidRPr="00AE654B">
        <w:rPr>
          <w:rFonts w:ascii="Book Antiqua" w:hAnsi="Book Antiqua" w:cs="Arial"/>
          <w:color w:val="000000" w:themeColor="text1"/>
        </w:rPr>
        <w:t xml:space="preserve"> overdose </w:t>
      </w:r>
      <w:r w:rsidR="0035528A" w:rsidRPr="00AE654B">
        <w:rPr>
          <w:rFonts w:ascii="Book Antiqua" w:hAnsi="Book Antiqua" w:cs="Arial"/>
          <w:color w:val="000000" w:themeColor="text1"/>
        </w:rPr>
        <w:t xml:space="preserve">may be </w:t>
      </w:r>
      <w:r w:rsidR="009B73F8" w:rsidRPr="00AE654B">
        <w:rPr>
          <w:rFonts w:ascii="Book Antiqua" w:hAnsi="Book Antiqua" w:cs="Arial"/>
          <w:color w:val="000000" w:themeColor="text1"/>
        </w:rPr>
        <w:t xml:space="preserve">through </w:t>
      </w:r>
      <w:proofErr w:type="spellStart"/>
      <w:r w:rsidR="0035528A" w:rsidRPr="00AE654B">
        <w:rPr>
          <w:rFonts w:ascii="Book Antiqua" w:hAnsi="Book Antiqua" w:cs="Arial"/>
          <w:color w:val="000000" w:themeColor="text1"/>
        </w:rPr>
        <w:t>pyroptosis</w:t>
      </w:r>
      <w:proofErr w:type="spellEnd"/>
      <w:r w:rsidR="0035528A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59541A" w:rsidRPr="00AE654B">
        <w:rPr>
          <w:rFonts w:ascii="Book Antiqua" w:hAnsi="Book Antiqua" w:cs="Arial"/>
          <w:color w:val="000000" w:themeColor="text1"/>
        </w:rPr>
        <w:t>Pyroptosis</w:t>
      </w:r>
      <w:proofErr w:type="spellEnd"/>
      <w:r w:rsidR="0059541A" w:rsidRPr="00AE654B">
        <w:rPr>
          <w:rFonts w:ascii="Book Antiqua" w:hAnsi="Book Antiqua" w:cs="Arial"/>
          <w:color w:val="000000" w:themeColor="text1"/>
        </w:rPr>
        <w:t xml:space="preserve"> is a form of necrotic cell death that occurs in </w:t>
      </w:r>
      <w:r w:rsidR="005B1A61" w:rsidRPr="00AE654B">
        <w:rPr>
          <w:rFonts w:ascii="Book Antiqua" w:hAnsi="Book Antiqua" w:cs="Arial"/>
          <w:color w:val="000000" w:themeColor="text1"/>
        </w:rPr>
        <w:t>macrophages exposed to pathogens</w:t>
      </w:r>
      <w:r w:rsidR="009B73F8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37591E" w:rsidRPr="00AE654B">
        <w:rPr>
          <w:rFonts w:ascii="Book Antiqua" w:hAnsi="Book Antiqua" w:cs="Arial"/>
          <w:color w:val="000000" w:themeColor="text1"/>
        </w:rPr>
        <w:t>This form of cell death produces macrophage lysis resulting in the release of high concentrations of proinflammatory cytokines.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517EC4" w:rsidRPr="00AE654B">
        <w:rPr>
          <w:rFonts w:ascii="Book Antiqua" w:hAnsi="Book Antiqua" w:cs="Arial"/>
          <w:color w:val="000000" w:themeColor="text1"/>
        </w:rPr>
        <w:t xml:space="preserve">The importance of this </w:t>
      </w:r>
      <w:r w:rsidR="00120223" w:rsidRPr="00AE654B">
        <w:rPr>
          <w:rFonts w:ascii="Book Antiqua" w:hAnsi="Book Antiqua" w:cs="Arial"/>
          <w:color w:val="000000" w:themeColor="text1"/>
        </w:rPr>
        <w:t xml:space="preserve">process </w:t>
      </w:r>
      <w:r w:rsidR="00517EC4" w:rsidRPr="00AE654B">
        <w:rPr>
          <w:rFonts w:ascii="Book Antiqua" w:hAnsi="Book Antiqua" w:cs="Arial"/>
          <w:color w:val="000000" w:themeColor="text1"/>
        </w:rPr>
        <w:t xml:space="preserve">to </w:t>
      </w:r>
      <w:r w:rsidR="00DD1250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2532F8" w:rsidRPr="00AE654B">
        <w:rPr>
          <w:rFonts w:ascii="Book Antiqua" w:hAnsi="Book Antiqua" w:cs="Arial"/>
          <w:color w:val="000000" w:themeColor="text1"/>
        </w:rPr>
        <w:t xml:space="preserve"> disappearance and </w:t>
      </w:r>
      <w:r w:rsidR="00517EC4" w:rsidRPr="00AE654B">
        <w:rPr>
          <w:rFonts w:ascii="Book Antiqua" w:hAnsi="Book Antiqua" w:cs="Arial"/>
          <w:color w:val="000000" w:themeColor="text1"/>
        </w:rPr>
        <w:t>cytokine induction after APAP overdose, however, remains to be investigated.</w:t>
      </w:r>
    </w:p>
    <w:p w14:paraId="3A7123E3" w14:textId="2A1A58BB" w:rsidR="00250796" w:rsidRPr="00AE654B" w:rsidRDefault="00250796" w:rsidP="00AE654B">
      <w:pPr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</w:rPr>
      </w:pPr>
    </w:p>
    <w:p w14:paraId="4FCABB73" w14:textId="30654BE2" w:rsidR="005E0593" w:rsidRPr="00AE654B" w:rsidRDefault="005E0593" w:rsidP="00AE654B">
      <w:pPr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AE654B">
        <w:rPr>
          <w:rFonts w:ascii="Book Antiqua" w:hAnsi="Book Antiqua" w:cs="Arial"/>
          <w:b/>
          <w:bCs/>
          <w:color w:val="000000" w:themeColor="text1"/>
          <w:u w:val="single"/>
        </w:rPr>
        <w:t>FUNCTION OF MONOCYTE-DERIVED MACROPHAGES IN LIVER REPAIR AFTER APAP-INDUCED LIVER INJURY</w:t>
      </w:r>
    </w:p>
    <w:p w14:paraId="76A1E44C" w14:textId="698974E3" w:rsidR="00250796" w:rsidRPr="00AE654B" w:rsidRDefault="00250796" w:rsidP="00AE654B">
      <w:pPr>
        <w:spacing w:line="360" w:lineRule="auto"/>
        <w:jc w:val="both"/>
        <w:rPr>
          <w:rFonts w:ascii="Book Antiqua" w:hAnsi="Book Antiqua" w:cs="Arial"/>
          <w:color w:val="000000" w:themeColor="text1"/>
        </w:rPr>
      </w:pPr>
      <w:r w:rsidRPr="00AE654B">
        <w:rPr>
          <w:rFonts w:ascii="Book Antiqua" w:hAnsi="Book Antiqua" w:cs="Arial"/>
          <w:color w:val="000000" w:themeColor="text1"/>
        </w:rPr>
        <w:t xml:space="preserve">Studies have shown that a population of monocyte-derived macrophages, distinct from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7935E9" w:rsidRPr="00AE654B">
        <w:rPr>
          <w:rFonts w:ascii="Book Antiqua" w:hAnsi="Book Antiqua" w:cs="Arial"/>
          <w:color w:val="000000" w:themeColor="text1"/>
        </w:rPr>
        <w:t xml:space="preserve"> and other resident macrophages</w:t>
      </w:r>
      <w:r w:rsidRPr="00AE654B">
        <w:rPr>
          <w:rFonts w:ascii="Book Antiqua" w:hAnsi="Book Antiqua" w:cs="Arial"/>
          <w:color w:val="000000" w:themeColor="text1"/>
        </w:rPr>
        <w:t xml:space="preserve">, rapidly infiltrate the liver after APAP </w:t>
      </w:r>
      <w:proofErr w:type="gramStart"/>
      <w:r w:rsidRPr="00AE654B">
        <w:rPr>
          <w:rFonts w:ascii="Book Antiqua" w:hAnsi="Book Antiqua" w:cs="Arial"/>
          <w:color w:val="000000" w:themeColor="text1"/>
        </w:rPr>
        <w:t>overdose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23]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and monocyte-derived macrophages can be distinguished by flow cytometry based upon their </w:t>
      </w:r>
      <w:r w:rsidR="00FC64DC" w:rsidRPr="00AE654B">
        <w:rPr>
          <w:rFonts w:ascii="Book Antiqua" w:hAnsi="Book Antiqua" w:cs="Arial"/>
          <w:color w:val="000000" w:themeColor="text1"/>
        </w:rPr>
        <w:t xml:space="preserve">level of </w:t>
      </w:r>
      <w:r w:rsidRPr="00AE654B">
        <w:rPr>
          <w:rFonts w:ascii="Book Antiqua" w:hAnsi="Book Antiqua" w:cs="Arial"/>
          <w:color w:val="000000" w:themeColor="text1"/>
        </w:rPr>
        <w:t>expression of F4/80 and CD11</w:t>
      </w:r>
      <w:proofErr w:type="gramStart"/>
      <w:r w:rsidRPr="00AE654B">
        <w:rPr>
          <w:rFonts w:ascii="Book Antiqua" w:hAnsi="Book Antiqua" w:cs="Arial"/>
          <w:color w:val="000000" w:themeColor="text1"/>
        </w:rPr>
        <w:t>b</w:t>
      </w:r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825F63" w:rsidRPr="00AE654B">
        <w:rPr>
          <w:rFonts w:ascii="Book Antiqua" w:hAnsi="Book Antiqua" w:cs="Arial"/>
          <w:noProof/>
          <w:color w:val="000000" w:themeColor="text1"/>
          <w:vertAlign w:val="superscript"/>
        </w:rPr>
        <w:t>4,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23]</w:t>
      </w:r>
      <w:r w:rsidRPr="00AE654B">
        <w:rPr>
          <w:rFonts w:ascii="Book Antiqua" w:hAnsi="Book Antiqua" w:cs="Arial"/>
          <w:color w:val="000000" w:themeColor="text1"/>
        </w:rPr>
        <w:t xml:space="preserve">. In APAP-treated mice,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are identified as a CD11b</w:t>
      </w:r>
      <w:r w:rsidRPr="00AE654B">
        <w:rPr>
          <w:rFonts w:ascii="Book Antiqua" w:hAnsi="Book Antiqua" w:cs="Arial"/>
          <w:color w:val="000000" w:themeColor="text1"/>
          <w:vertAlign w:val="superscript"/>
        </w:rPr>
        <w:t>low</w:t>
      </w:r>
      <w:r w:rsidRPr="00AE654B">
        <w:rPr>
          <w:rFonts w:ascii="Book Antiqua" w:hAnsi="Book Antiqua" w:cs="Arial"/>
          <w:color w:val="000000" w:themeColor="text1"/>
        </w:rPr>
        <w:t xml:space="preserve"> F4/80</w:t>
      </w:r>
      <w:r w:rsidRPr="00AE654B">
        <w:rPr>
          <w:rFonts w:ascii="Book Antiqua" w:hAnsi="Book Antiqua" w:cs="Arial"/>
          <w:color w:val="000000" w:themeColor="text1"/>
          <w:vertAlign w:val="superscript"/>
        </w:rPr>
        <w:t>hi</w:t>
      </w:r>
      <w:r w:rsidRPr="00AE654B">
        <w:rPr>
          <w:rFonts w:ascii="Book Antiqua" w:hAnsi="Book Antiqua" w:cs="Arial"/>
          <w:color w:val="000000" w:themeColor="text1"/>
        </w:rPr>
        <w:t xml:space="preserve"> population whereas monocyte-derived macrophages are identified as a</w:t>
      </w:r>
      <w:r w:rsidRPr="00AE654B">
        <w:rPr>
          <w:rFonts w:ascii="Book Antiqua" w:hAnsi="Book Antiqua" w:cs="Arial"/>
          <w:color w:val="000000" w:themeColor="text1"/>
          <w:position w:val="8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>CD11b</w:t>
      </w:r>
      <w:r w:rsidRPr="00AE654B">
        <w:rPr>
          <w:rFonts w:ascii="Book Antiqua" w:hAnsi="Book Antiqua" w:cs="Arial"/>
          <w:color w:val="000000" w:themeColor="text1"/>
          <w:vertAlign w:val="superscript"/>
        </w:rPr>
        <w:t>hi</w:t>
      </w:r>
      <w:r w:rsidRPr="00AE654B">
        <w:rPr>
          <w:rFonts w:ascii="Book Antiqua" w:hAnsi="Book Antiqua" w:cs="Arial"/>
          <w:color w:val="000000" w:themeColor="text1"/>
        </w:rPr>
        <w:t xml:space="preserve"> F4/80</w:t>
      </w:r>
      <w:r w:rsidRPr="00AE654B">
        <w:rPr>
          <w:rFonts w:ascii="Book Antiqua" w:hAnsi="Book Antiqua" w:cs="Arial"/>
          <w:color w:val="000000" w:themeColor="text1"/>
          <w:vertAlign w:val="superscript"/>
        </w:rPr>
        <w:t>low</w:t>
      </w:r>
      <w:r w:rsidRPr="00AE654B">
        <w:rPr>
          <w:rFonts w:ascii="Book Antiqua" w:hAnsi="Book Antiqua" w:cs="Arial"/>
          <w:color w:val="000000" w:themeColor="text1"/>
        </w:rPr>
        <w:t xml:space="preserve"> population that transiently appears in the liver 12 h after APAP </w:t>
      </w:r>
      <w:proofErr w:type="gramStart"/>
      <w:r w:rsidRPr="00AE654B">
        <w:rPr>
          <w:rFonts w:ascii="Book Antiqua" w:hAnsi="Book Antiqua" w:cs="Arial"/>
          <w:color w:val="000000" w:themeColor="text1"/>
        </w:rPr>
        <w:t>challenge</w:t>
      </w:r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4,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23]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C56BB6" w:rsidRPr="00AE654B">
        <w:rPr>
          <w:rFonts w:ascii="Book Antiqua" w:hAnsi="Book Antiqua" w:cs="Arial"/>
          <w:color w:val="000000" w:themeColor="text1"/>
        </w:rPr>
        <w:t>These macrophages are likely distinct from resident monocyte-derived macrophages as they do not express Cx3cr1</w:t>
      </w:r>
      <w:r w:rsidR="006B79E4" w:rsidRPr="00AE654B">
        <w:rPr>
          <w:rFonts w:ascii="Book Antiqua" w:hAnsi="Book Antiqua" w:cs="Arial"/>
          <w:color w:val="000000" w:themeColor="text1"/>
        </w:rPr>
        <w:t xml:space="preserve"> </w:t>
      </w:r>
      <w:r w:rsidR="001965F4" w:rsidRPr="00AE654B">
        <w:rPr>
          <w:rFonts w:ascii="Book Antiqua" w:hAnsi="Book Antiqua" w:cs="Arial"/>
          <w:color w:val="000000" w:themeColor="text1"/>
        </w:rPr>
        <w:t xml:space="preserve">at the onset of </w:t>
      </w:r>
      <w:proofErr w:type="gramStart"/>
      <w:r w:rsidR="001965F4" w:rsidRPr="00AE654B">
        <w:rPr>
          <w:rFonts w:ascii="Book Antiqua" w:hAnsi="Book Antiqua" w:cs="Arial"/>
          <w:color w:val="000000" w:themeColor="text1"/>
        </w:rPr>
        <w:t>recruitment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4]</w:t>
      </w:r>
      <w:r w:rsidR="00C56BB6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</w:p>
    <w:p w14:paraId="3BC03A36" w14:textId="5773703B" w:rsidR="00250796" w:rsidRPr="00AE654B" w:rsidRDefault="00E84743" w:rsidP="009F0C3A">
      <w:pPr>
        <w:spacing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</w:rPr>
      </w:pPr>
      <w:r w:rsidRPr="00AE654B">
        <w:rPr>
          <w:rFonts w:ascii="Book Antiqua" w:hAnsi="Book Antiqua" w:cs="Arial"/>
          <w:color w:val="000000" w:themeColor="text1"/>
        </w:rPr>
        <w:t>Several studies have demonstrated that m</w:t>
      </w:r>
      <w:r w:rsidR="006B79E4" w:rsidRPr="00AE654B">
        <w:rPr>
          <w:rFonts w:ascii="Book Antiqua" w:hAnsi="Book Antiqua" w:cs="Arial"/>
          <w:color w:val="000000" w:themeColor="text1"/>
        </w:rPr>
        <w:t>onocyte-derived macrophages are recruited to the liver</w:t>
      </w:r>
      <w:r w:rsidR="005415E0" w:rsidRPr="00AE654B">
        <w:rPr>
          <w:rFonts w:ascii="Book Antiqua" w:hAnsi="Book Antiqua" w:cs="Arial"/>
          <w:color w:val="000000" w:themeColor="text1"/>
        </w:rPr>
        <w:t xml:space="preserve"> after injury </w:t>
      </w:r>
      <w:r w:rsidR="001701BD" w:rsidRPr="00AE654B">
        <w:rPr>
          <w:rFonts w:ascii="Book Antiqua" w:hAnsi="Book Antiqua" w:cs="Arial"/>
          <w:color w:val="000000" w:themeColor="text1"/>
        </w:rPr>
        <w:t>by the</w:t>
      </w:r>
      <w:r w:rsidR="00E3025A" w:rsidRPr="00AE654B">
        <w:rPr>
          <w:rFonts w:ascii="Book Antiqua" w:hAnsi="Book Antiqua" w:cs="Arial"/>
          <w:color w:val="000000" w:themeColor="text1"/>
        </w:rPr>
        <w:t xml:space="preserve"> </w:t>
      </w:r>
      <w:r w:rsidR="00250796" w:rsidRPr="00AE654B">
        <w:rPr>
          <w:rFonts w:ascii="Book Antiqua" w:hAnsi="Book Antiqua" w:cs="Arial"/>
          <w:color w:val="000000" w:themeColor="text1"/>
        </w:rPr>
        <w:t>chemokine</w:t>
      </w:r>
      <w:r w:rsidR="001701BD" w:rsidRPr="00AE654B">
        <w:rPr>
          <w:rFonts w:ascii="Book Antiqua" w:hAnsi="Book Antiqua" w:cs="Arial"/>
          <w:color w:val="000000" w:themeColor="text1"/>
        </w:rPr>
        <w:t>, chemokine</w:t>
      </w:r>
      <w:r w:rsidR="00250796" w:rsidRPr="00AE654B">
        <w:rPr>
          <w:rFonts w:ascii="Book Antiqua" w:hAnsi="Book Antiqua" w:cs="Arial"/>
          <w:color w:val="000000" w:themeColor="text1"/>
        </w:rPr>
        <w:t xml:space="preserve"> (C-C motif) ligand 2 (C</w:t>
      </w:r>
      <w:r w:rsidR="005415E0" w:rsidRPr="00AE654B">
        <w:rPr>
          <w:rFonts w:ascii="Book Antiqua" w:hAnsi="Book Antiqua" w:cs="Arial"/>
          <w:color w:val="000000" w:themeColor="text1"/>
        </w:rPr>
        <w:t>cl</w:t>
      </w:r>
      <w:r w:rsidR="00250796" w:rsidRPr="00AE654B">
        <w:rPr>
          <w:rFonts w:ascii="Book Antiqua" w:hAnsi="Book Antiqua" w:cs="Arial"/>
          <w:color w:val="000000" w:themeColor="text1"/>
        </w:rPr>
        <w:t>2)</w:t>
      </w:r>
      <w:r w:rsidR="00724A43" w:rsidRPr="00AE654B">
        <w:rPr>
          <w:rFonts w:ascii="Book Antiqua" w:hAnsi="Book Antiqua" w:cs="Arial"/>
          <w:color w:val="000000" w:themeColor="text1"/>
        </w:rPr>
        <w:t xml:space="preserve">, also called </w:t>
      </w:r>
      <w:r w:rsidR="00E3025A" w:rsidRPr="00AE654B">
        <w:rPr>
          <w:rFonts w:ascii="Book Antiqua" w:hAnsi="Book Antiqua" w:cs="Arial"/>
          <w:color w:val="000000" w:themeColor="text1"/>
        </w:rPr>
        <w:t>monocyte chemoattractant protein-1.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E3025A" w:rsidRPr="00AE654B">
        <w:rPr>
          <w:rFonts w:ascii="Book Antiqua" w:hAnsi="Book Antiqua" w:cs="Arial"/>
          <w:color w:val="000000" w:themeColor="text1"/>
        </w:rPr>
        <w:t xml:space="preserve">This chemokine </w:t>
      </w:r>
      <w:r w:rsidR="000B1BD8" w:rsidRPr="00AE654B">
        <w:rPr>
          <w:rFonts w:ascii="Book Antiqua" w:hAnsi="Book Antiqua" w:cs="Arial"/>
          <w:color w:val="000000" w:themeColor="text1"/>
        </w:rPr>
        <w:t>stimulates chemotaxis of</w:t>
      </w:r>
      <w:r w:rsidR="00666C0B" w:rsidRPr="00AE654B">
        <w:rPr>
          <w:rFonts w:ascii="Book Antiqua" w:hAnsi="Book Antiqua" w:cs="Arial"/>
          <w:color w:val="000000" w:themeColor="text1"/>
        </w:rPr>
        <w:t xml:space="preserve"> monocytes </w:t>
      </w:r>
      <w:r w:rsidR="000B1BD8" w:rsidRPr="00AE654B">
        <w:rPr>
          <w:rFonts w:ascii="Book Antiqua" w:hAnsi="Book Antiqua" w:cs="Arial"/>
          <w:color w:val="000000" w:themeColor="text1"/>
        </w:rPr>
        <w:t>by activating the</w:t>
      </w:r>
      <w:r w:rsidR="00666C0B" w:rsidRPr="00AE654B">
        <w:rPr>
          <w:rFonts w:ascii="Book Antiqua" w:hAnsi="Book Antiqua" w:cs="Arial"/>
          <w:color w:val="000000" w:themeColor="text1"/>
        </w:rPr>
        <w:t xml:space="preserve"> </w:t>
      </w:r>
      <w:r w:rsidR="00250796" w:rsidRPr="00AE654B">
        <w:rPr>
          <w:rFonts w:ascii="Book Antiqua" w:hAnsi="Book Antiqua" w:cs="Arial"/>
          <w:color w:val="000000" w:themeColor="text1"/>
        </w:rPr>
        <w:t>C-C chemokine receptor type 2 (C</w:t>
      </w:r>
      <w:r w:rsidR="005415E0" w:rsidRPr="00AE654B">
        <w:rPr>
          <w:rFonts w:ascii="Book Antiqua" w:hAnsi="Book Antiqua" w:cs="Arial"/>
          <w:color w:val="000000" w:themeColor="text1"/>
        </w:rPr>
        <w:t>cr</w:t>
      </w:r>
      <w:proofErr w:type="gramStart"/>
      <w:r w:rsidR="00250796" w:rsidRPr="00AE654B">
        <w:rPr>
          <w:rFonts w:ascii="Book Antiqua" w:hAnsi="Book Antiqua" w:cs="Arial"/>
          <w:color w:val="000000" w:themeColor="text1"/>
        </w:rPr>
        <w:t>2)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24]</w:t>
      </w:r>
      <w:r w:rsidR="00250796" w:rsidRPr="00AE654B">
        <w:rPr>
          <w:rFonts w:ascii="Book Antiqua" w:hAnsi="Book Antiqua" w:cs="Arial"/>
          <w:color w:val="000000" w:themeColor="text1"/>
        </w:rPr>
        <w:t xml:space="preserve">. After APAP overdose, hepatic expression of Ccl2 is increased </w:t>
      </w:r>
      <w:r w:rsidR="001D57DC" w:rsidRPr="00AE654B">
        <w:rPr>
          <w:rFonts w:ascii="Book Antiqua" w:hAnsi="Book Antiqua" w:cs="Arial"/>
          <w:color w:val="000000" w:themeColor="text1"/>
        </w:rPr>
        <w:t xml:space="preserve">in hepatocytes and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1D57DC" w:rsidRPr="00AE654B">
        <w:rPr>
          <w:rFonts w:ascii="Book Antiqua" w:hAnsi="Book Antiqua" w:cs="Arial"/>
          <w:color w:val="000000" w:themeColor="text1"/>
        </w:rPr>
        <w:t xml:space="preserve"> </w:t>
      </w:r>
      <w:r w:rsidR="00250796" w:rsidRPr="00AE654B">
        <w:rPr>
          <w:rFonts w:ascii="Book Antiqua" w:hAnsi="Book Antiqua" w:cs="Arial"/>
          <w:color w:val="000000" w:themeColor="text1"/>
        </w:rPr>
        <w:t>by 12 h</w:t>
      </w:r>
      <w:r w:rsidR="001D57DC" w:rsidRPr="00AE654B">
        <w:rPr>
          <w:rFonts w:ascii="Book Antiqua" w:hAnsi="Book Antiqua" w:cs="Arial"/>
          <w:color w:val="000000" w:themeColor="text1"/>
        </w:rPr>
        <w:t xml:space="preserve"> after </w:t>
      </w:r>
      <w:proofErr w:type="gramStart"/>
      <w:r w:rsidR="001D57DC" w:rsidRPr="00AE654B">
        <w:rPr>
          <w:rFonts w:ascii="Book Antiqua" w:hAnsi="Book Antiqua" w:cs="Arial"/>
          <w:color w:val="000000" w:themeColor="text1"/>
        </w:rPr>
        <w:t>administration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21]</w:t>
      </w:r>
      <w:r w:rsidR="00250796" w:rsidRPr="00AE654B">
        <w:rPr>
          <w:rFonts w:ascii="Book Antiqua" w:hAnsi="Book Antiqua" w:cs="Arial"/>
          <w:color w:val="000000" w:themeColor="text1"/>
        </w:rPr>
        <w:t xml:space="preserve">. </w:t>
      </w:r>
      <w:r w:rsidR="001167E6" w:rsidRPr="00AE654B">
        <w:rPr>
          <w:rFonts w:ascii="Book Antiqua" w:hAnsi="Book Antiqua" w:cs="Arial"/>
          <w:color w:val="000000" w:themeColor="text1"/>
        </w:rPr>
        <w:t>This is soon followed by the accumulation of Ccr2-positive monocyte-derived macrophages.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250796" w:rsidRPr="00AE654B">
        <w:rPr>
          <w:rFonts w:ascii="Book Antiqua" w:hAnsi="Book Antiqua" w:cs="Arial"/>
          <w:color w:val="000000" w:themeColor="text1"/>
        </w:rPr>
        <w:t>A role for C</w:t>
      </w:r>
      <w:r w:rsidR="002359AD" w:rsidRPr="00AE654B">
        <w:rPr>
          <w:rFonts w:ascii="Book Antiqua" w:hAnsi="Book Antiqua" w:cs="Arial"/>
          <w:color w:val="000000" w:themeColor="text1"/>
        </w:rPr>
        <w:t>cl</w:t>
      </w:r>
      <w:r w:rsidR="00250796" w:rsidRPr="00AE654B">
        <w:rPr>
          <w:rFonts w:ascii="Book Antiqua" w:hAnsi="Book Antiqua" w:cs="Arial"/>
          <w:color w:val="000000" w:themeColor="text1"/>
        </w:rPr>
        <w:t xml:space="preserve">2 in the recruitment of monocyte-derived macrophages to the liver after APAP overdose was </w:t>
      </w:r>
      <w:r w:rsidR="002359AD" w:rsidRPr="00AE654B">
        <w:rPr>
          <w:rFonts w:ascii="Book Antiqua" w:hAnsi="Book Antiqua" w:cs="Arial"/>
          <w:color w:val="000000" w:themeColor="text1"/>
        </w:rPr>
        <w:t xml:space="preserve">confirmed by showing that </w:t>
      </w:r>
      <w:r w:rsidR="00250796" w:rsidRPr="00AE654B">
        <w:rPr>
          <w:rFonts w:ascii="Book Antiqua" w:hAnsi="Book Antiqua" w:cs="Arial"/>
          <w:color w:val="000000" w:themeColor="text1"/>
        </w:rPr>
        <w:t>monocyte-derived macrophage</w:t>
      </w:r>
      <w:r w:rsidR="002359AD" w:rsidRPr="00AE654B">
        <w:rPr>
          <w:rFonts w:ascii="Book Antiqua" w:hAnsi="Book Antiqua" w:cs="Arial"/>
          <w:color w:val="000000" w:themeColor="text1"/>
        </w:rPr>
        <w:t xml:space="preserve"> numbers </w:t>
      </w:r>
      <w:r w:rsidR="006D191B" w:rsidRPr="00AE654B">
        <w:rPr>
          <w:rFonts w:ascii="Book Antiqua" w:hAnsi="Book Antiqua" w:cs="Arial"/>
          <w:color w:val="000000" w:themeColor="text1"/>
        </w:rPr>
        <w:t>were</w:t>
      </w:r>
      <w:r w:rsidR="002359AD" w:rsidRPr="00AE654B">
        <w:rPr>
          <w:rFonts w:ascii="Book Antiqua" w:hAnsi="Book Antiqua" w:cs="Arial"/>
          <w:color w:val="000000" w:themeColor="text1"/>
        </w:rPr>
        <w:t xml:space="preserve"> substantially reduced</w:t>
      </w:r>
      <w:r w:rsidR="00250796" w:rsidRPr="00AE654B">
        <w:rPr>
          <w:rFonts w:ascii="Book Antiqua" w:hAnsi="Book Antiqua" w:cs="Arial"/>
          <w:color w:val="000000" w:themeColor="text1"/>
        </w:rPr>
        <w:t xml:space="preserve"> in the livers of Ccr2 knockout </w:t>
      </w:r>
      <w:proofErr w:type="gramStart"/>
      <w:r w:rsidR="00250796" w:rsidRPr="00AE654B">
        <w:rPr>
          <w:rFonts w:ascii="Book Antiqua" w:hAnsi="Book Antiqua" w:cs="Arial"/>
          <w:color w:val="000000" w:themeColor="text1"/>
        </w:rPr>
        <w:t>mice</w:t>
      </w:r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21,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23]</w:t>
      </w:r>
      <w:r w:rsidR="00250796" w:rsidRPr="00AE654B">
        <w:rPr>
          <w:rFonts w:ascii="Book Antiqua" w:hAnsi="Book Antiqua" w:cs="Arial"/>
          <w:color w:val="000000" w:themeColor="text1"/>
        </w:rPr>
        <w:t xml:space="preserve">. Interestingly, although similar levels of injury were observed </w:t>
      </w:r>
      <w:r w:rsidR="00250796" w:rsidRPr="00AE654B">
        <w:rPr>
          <w:rFonts w:ascii="Book Antiqua" w:hAnsi="Book Antiqua" w:cs="Arial"/>
          <w:color w:val="000000" w:themeColor="text1"/>
        </w:rPr>
        <w:lastRenderedPageBreak/>
        <w:t xml:space="preserve">in wild-type and Ccr2 knockout mice following APAP challenge, there was a failure to clear necrotic cells from the livers, indicating an important role for monocyte-derived macrophages in the </w:t>
      </w:r>
      <w:r w:rsidR="008D34C4" w:rsidRPr="00AE654B">
        <w:rPr>
          <w:rFonts w:ascii="Book Antiqua" w:hAnsi="Book Antiqua" w:cs="Arial"/>
          <w:color w:val="000000" w:themeColor="text1"/>
        </w:rPr>
        <w:t>phagocytic removal</w:t>
      </w:r>
      <w:r w:rsidR="00250796" w:rsidRPr="00AE654B">
        <w:rPr>
          <w:rFonts w:ascii="Book Antiqua" w:hAnsi="Book Antiqua" w:cs="Arial"/>
          <w:color w:val="000000" w:themeColor="text1"/>
        </w:rPr>
        <w:t xml:space="preserve"> of dead </w:t>
      </w:r>
      <w:proofErr w:type="gramStart"/>
      <w:r w:rsidR="00250796" w:rsidRPr="00AE654B">
        <w:rPr>
          <w:rFonts w:ascii="Book Antiqua" w:hAnsi="Book Antiqua" w:cs="Arial"/>
          <w:color w:val="000000" w:themeColor="text1"/>
        </w:rPr>
        <w:t>cells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23]</w:t>
      </w:r>
      <w:r w:rsidR="00250796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FE024E" w:rsidRPr="00AE654B">
        <w:rPr>
          <w:rFonts w:ascii="Book Antiqua" w:hAnsi="Book Antiqua" w:cs="Arial"/>
          <w:color w:val="000000" w:themeColor="text1"/>
        </w:rPr>
        <w:t>Recently, it was reported that infusion of alternatively-activated macrophages into APAP treated mi</w:t>
      </w:r>
      <w:r w:rsidR="006A79F8" w:rsidRPr="00AE654B">
        <w:rPr>
          <w:rFonts w:ascii="Book Antiqua" w:hAnsi="Book Antiqua" w:cs="Arial"/>
          <w:color w:val="000000" w:themeColor="text1"/>
        </w:rPr>
        <w:t>ce enhances phagocytic clearance of dead cell debris, an approach that may be very valuable therapeutically in APAP overdose patients.</w:t>
      </w:r>
    </w:p>
    <w:p w14:paraId="5885F42B" w14:textId="5E3DA68D" w:rsidR="00250796" w:rsidRPr="00AE654B" w:rsidRDefault="00250796" w:rsidP="009F0C3A">
      <w:pPr>
        <w:spacing w:line="360" w:lineRule="auto"/>
        <w:ind w:firstLineChars="100" w:firstLine="240"/>
        <w:jc w:val="both"/>
        <w:rPr>
          <w:rFonts w:ascii="Book Antiqua" w:eastAsiaTheme="minorEastAsia" w:hAnsi="Book Antiqua" w:cs="Arial"/>
          <w:color w:val="000000" w:themeColor="text1"/>
          <w:lang w:eastAsia="zh-CN"/>
        </w:rPr>
      </w:pPr>
      <w:r w:rsidRPr="00AE654B">
        <w:rPr>
          <w:rFonts w:ascii="Book Antiqua" w:hAnsi="Book Antiqua" w:cs="Arial"/>
          <w:color w:val="000000" w:themeColor="text1"/>
        </w:rPr>
        <w:t xml:space="preserve">Further studies identifying macrophage subsets in the livers of mice following APAP challenge have demonstrated the dynamic presence of three distinct macrophage </w:t>
      </w:r>
      <w:proofErr w:type="gramStart"/>
      <w:r w:rsidRPr="00AE654B">
        <w:rPr>
          <w:rFonts w:ascii="Book Antiqua" w:hAnsi="Book Antiqua" w:cs="Arial"/>
          <w:color w:val="000000" w:themeColor="text1"/>
        </w:rPr>
        <w:t>subs</w:t>
      </w:r>
      <w:r w:rsidR="008D34C4" w:rsidRPr="00AE654B">
        <w:rPr>
          <w:rFonts w:ascii="Book Antiqua" w:hAnsi="Book Antiqua" w:cs="Arial"/>
          <w:color w:val="000000" w:themeColor="text1"/>
        </w:rPr>
        <w:t>ets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4]</w:t>
      </w:r>
      <w:r w:rsidRPr="00AE654B">
        <w:rPr>
          <w:rFonts w:ascii="Book Antiqua" w:hAnsi="Book Antiqua" w:cs="Arial"/>
          <w:color w:val="000000" w:themeColor="text1"/>
        </w:rPr>
        <w:t>. In these studies, Ly6C and the chemokine (C-X3-C motif) receptor 1 (C</w:t>
      </w:r>
      <w:r w:rsidR="00D344FD" w:rsidRPr="00AE654B">
        <w:rPr>
          <w:rFonts w:ascii="Book Antiqua" w:hAnsi="Book Antiqua" w:cs="Arial"/>
          <w:color w:val="000000" w:themeColor="text1"/>
        </w:rPr>
        <w:t>x3cr1</w:t>
      </w:r>
      <w:r w:rsidRPr="00AE654B">
        <w:rPr>
          <w:rFonts w:ascii="Book Antiqua" w:hAnsi="Book Antiqua" w:cs="Arial"/>
          <w:color w:val="000000" w:themeColor="text1"/>
        </w:rPr>
        <w:t xml:space="preserve">) were used to characterize different macrophage subsets.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, which are 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Ly6C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 xml:space="preserve">lo 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="00356F55" w:rsidRPr="00AE654B">
        <w:rPr>
          <w:rFonts w:ascii="Book Antiqua" w:hAnsi="Book Antiqua" w:cs="Arial"/>
          <w:color w:val="000000" w:themeColor="text1"/>
          <w:shd w:val="clear" w:color="auto" w:fill="FFFFFF"/>
        </w:rPr>
        <w:t>x3cr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1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</w:rPr>
        <w:t>,</w:t>
      </w:r>
      <w:r w:rsidRPr="00AE654B">
        <w:rPr>
          <w:rFonts w:ascii="Book Antiqua" w:hAnsi="Book Antiqua" w:cs="Arial"/>
          <w:color w:val="000000" w:themeColor="text1"/>
        </w:rPr>
        <w:t xml:space="preserve"> were significantly reduced at 24 h after APAP challenge (i.e., macrophage disappearance reaction), while there was a dramatic increase in 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Ly6C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hi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 xml:space="preserve"> C</w:t>
      </w:r>
      <w:r w:rsidR="00C2405E" w:rsidRPr="00AE654B">
        <w:rPr>
          <w:rFonts w:ascii="Book Antiqua" w:hAnsi="Book Antiqua" w:cs="Arial"/>
          <w:color w:val="000000" w:themeColor="text1"/>
          <w:shd w:val="clear" w:color="auto" w:fill="FFFFFF"/>
        </w:rPr>
        <w:t>x3cr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1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+</w:t>
      </w:r>
      <w:r w:rsidRPr="00AE654B">
        <w:rPr>
          <w:rFonts w:ascii="Book Antiqua" w:hAnsi="Book Antiqua" w:cs="Arial"/>
          <w:color w:val="000000" w:themeColor="text1"/>
        </w:rPr>
        <w:t xml:space="preserve"> macrophages that were recruited to the liver in a C</w:t>
      </w:r>
      <w:r w:rsidR="008D34C4" w:rsidRPr="00AE654B">
        <w:rPr>
          <w:rFonts w:ascii="Book Antiqua" w:hAnsi="Book Antiqua" w:cs="Arial"/>
          <w:color w:val="000000" w:themeColor="text1"/>
        </w:rPr>
        <w:t>cr</w:t>
      </w:r>
      <w:r w:rsidRPr="00AE654B">
        <w:rPr>
          <w:rFonts w:ascii="Book Antiqua" w:hAnsi="Book Antiqua" w:cs="Arial"/>
          <w:color w:val="000000" w:themeColor="text1"/>
        </w:rPr>
        <w:t xml:space="preserve">2- and M-CSF-dependent </w:t>
      </w:r>
      <w:proofErr w:type="gramStart"/>
      <w:r w:rsidRPr="00AE654B">
        <w:rPr>
          <w:rFonts w:ascii="Book Antiqua" w:hAnsi="Book Antiqua" w:cs="Arial"/>
          <w:color w:val="000000" w:themeColor="text1"/>
        </w:rPr>
        <w:t>manner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4]</w:t>
      </w:r>
      <w:r w:rsidRPr="00AE654B">
        <w:rPr>
          <w:rFonts w:ascii="Book Antiqua" w:hAnsi="Book Antiqua" w:cs="Arial"/>
          <w:color w:val="000000" w:themeColor="text1"/>
        </w:rPr>
        <w:t>. By 72 h, the dominant macrophage population in the liver was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 xml:space="preserve"> Ly6C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 xml:space="preserve">lo 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="00480475" w:rsidRPr="00AE654B">
        <w:rPr>
          <w:rFonts w:ascii="Book Antiqua" w:hAnsi="Book Antiqua" w:cs="Arial"/>
          <w:color w:val="000000" w:themeColor="text1"/>
          <w:shd w:val="clear" w:color="auto" w:fill="FFFFFF"/>
        </w:rPr>
        <w:t>x3cr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1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+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 xml:space="preserve">, which was distinct from the </w:t>
      </w:r>
      <w:r w:rsidR="00DD1250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 xml:space="preserve"> population (Ly6C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 xml:space="preserve">lo 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="006D44D5" w:rsidRPr="00AE654B">
        <w:rPr>
          <w:rFonts w:ascii="Book Antiqua" w:hAnsi="Book Antiqua" w:cs="Arial"/>
          <w:color w:val="000000" w:themeColor="text1"/>
          <w:shd w:val="clear" w:color="auto" w:fill="FFFFFF"/>
        </w:rPr>
        <w:t>x3cr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1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-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). Adoptive transfer experiments using green fluorescent protein- (GFP)-labeled monocytes determined that the infiltrating Ly6C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hi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 xml:space="preserve"> C</w:t>
      </w:r>
      <w:r w:rsidR="005326E9" w:rsidRPr="00AE654B">
        <w:rPr>
          <w:rFonts w:ascii="Book Antiqua" w:hAnsi="Book Antiqua" w:cs="Arial"/>
          <w:color w:val="000000" w:themeColor="text1"/>
          <w:shd w:val="clear" w:color="auto" w:fill="FFFFFF"/>
        </w:rPr>
        <w:t>x3cr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1</w:t>
      </w:r>
      <w:r w:rsidR="004813B8"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-</w:t>
      </w:r>
      <w:r w:rsidRPr="00AE654B">
        <w:rPr>
          <w:rFonts w:ascii="Book Antiqua" w:hAnsi="Book Antiqua" w:cs="Arial"/>
          <w:color w:val="000000" w:themeColor="text1"/>
        </w:rPr>
        <w:t xml:space="preserve"> macrophages ultimately gave rise to the 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Ly6C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lo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="00777110" w:rsidRPr="00AE654B">
        <w:rPr>
          <w:rFonts w:ascii="Book Antiqua" w:hAnsi="Book Antiqua" w:cs="Arial"/>
          <w:color w:val="000000" w:themeColor="text1"/>
          <w:shd w:val="clear" w:color="auto" w:fill="FFFFFF"/>
        </w:rPr>
        <w:t>x3cr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1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+</w:t>
      </w:r>
      <w:r w:rsidRPr="00AE654B">
        <w:rPr>
          <w:rFonts w:ascii="Book Antiqua" w:hAnsi="Book Antiqua" w:cs="Arial"/>
          <w:color w:val="000000" w:themeColor="text1"/>
        </w:rPr>
        <w:t xml:space="preserve"> macrophage </w:t>
      </w:r>
      <w:proofErr w:type="gramStart"/>
      <w:r w:rsidRPr="00AE654B">
        <w:rPr>
          <w:rFonts w:ascii="Book Antiqua" w:hAnsi="Book Antiqua" w:cs="Arial"/>
          <w:color w:val="000000" w:themeColor="text1"/>
        </w:rPr>
        <w:t>subset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4]</w:t>
      </w:r>
      <w:r w:rsidRPr="00AE654B">
        <w:rPr>
          <w:rFonts w:ascii="Book Antiqua" w:hAnsi="Book Antiqua" w:cs="Arial"/>
          <w:color w:val="000000" w:themeColor="text1"/>
        </w:rPr>
        <w:t xml:space="preserve">. Molecular profiling using microarray analysis revealed that the 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Ly6C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hi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 xml:space="preserve"> C</w:t>
      </w:r>
      <w:r w:rsidR="006928A9" w:rsidRPr="00AE654B">
        <w:rPr>
          <w:rFonts w:ascii="Book Antiqua" w:hAnsi="Book Antiqua" w:cs="Arial"/>
          <w:color w:val="000000" w:themeColor="text1"/>
          <w:shd w:val="clear" w:color="auto" w:fill="FFFFFF"/>
        </w:rPr>
        <w:t>x3cr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1</w:t>
      </w:r>
      <w:r w:rsidR="009832C4"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-</w:t>
      </w:r>
      <w:r w:rsidRPr="00AE654B">
        <w:rPr>
          <w:rFonts w:ascii="Book Antiqua" w:hAnsi="Book Antiqua" w:cs="Arial"/>
          <w:color w:val="000000" w:themeColor="text1"/>
        </w:rPr>
        <w:t xml:space="preserve"> macrophages expressed high levels of proinflammatory genes, indicating an M1-like phenotype, while the 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Ly6C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lo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="001E77E8" w:rsidRPr="00AE654B">
        <w:rPr>
          <w:rFonts w:ascii="Book Antiqua" w:hAnsi="Book Antiqua" w:cs="Arial"/>
          <w:color w:val="000000" w:themeColor="text1"/>
          <w:shd w:val="clear" w:color="auto" w:fill="FFFFFF"/>
        </w:rPr>
        <w:t>x3cr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1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+</w:t>
      </w:r>
      <w:r w:rsidRPr="00AE654B">
        <w:rPr>
          <w:rFonts w:ascii="Book Antiqua" w:hAnsi="Book Antiqua" w:cs="Arial"/>
          <w:color w:val="000000" w:themeColor="text1"/>
        </w:rPr>
        <w:t xml:space="preserve"> macrophages expressed high levels of pro-restorative </w:t>
      </w:r>
      <w:r w:rsidR="00BA00F5" w:rsidRPr="00AE654B">
        <w:rPr>
          <w:rFonts w:ascii="Book Antiqua" w:hAnsi="Book Antiqua" w:cs="Arial"/>
          <w:color w:val="000000" w:themeColor="text1"/>
        </w:rPr>
        <w:t xml:space="preserve">and anti-inflammatory </w:t>
      </w:r>
      <w:r w:rsidRPr="00AE654B">
        <w:rPr>
          <w:rFonts w:ascii="Book Antiqua" w:hAnsi="Book Antiqua" w:cs="Arial"/>
          <w:color w:val="000000" w:themeColor="text1"/>
        </w:rPr>
        <w:t xml:space="preserve">genes, indicating an M2-like </w:t>
      </w:r>
      <w:proofErr w:type="gramStart"/>
      <w:r w:rsidRPr="00AE654B">
        <w:rPr>
          <w:rFonts w:ascii="Book Antiqua" w:hAnsi="Book Antiqua" w:cs="Arial"/>
          <w:color w:val="000000" w:themeColor="text1"/>
        </w:rPr>
        <w:t>phenotype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4]</w:t>
      </w:r>
      <w:r w:rsidRPr="00AE654B">
        <w:rPr>
          <w:rFonts w:ascii="Book Antiqua" w:hAnsi="Book Antiqua" w:cs="Arial"/>
          <w:color w:val="000000" w:themeColor="text1"/>
        </w:rPr>
        <w:t xml:space="preserve">. The gene expression profile of 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Ly6C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lo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="00BA00F5" w:rsidRPr="00AE654B">
        <w:rPr>
          <w:rFonts w:ascii="Book Antiqua" w:hAnsi="Book Antiqua" w:cs="Arial"/>
          <w:color w:val="000000" w:themeColor="text1"/>
          <w:shd w:val="clear" w:color="auto" w:fill="FFFFFF"/>
        </w:rPr>
        <w:t>x3cr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1</w:t>
      </w:r>
      <w:r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+</w:t>
      </w:r>
      <w:r w:rsidRPr="00AE654B">
        <w:rPr>
          <w:rFonts w:ascii="Book Antiqua" w:hAnsi="Book Antiqua" w:cs="Arial"/>
          <w:color w:val="000000" w:themeColor="text1"/>
        </w:rPr>
        <w:t xml:space="preserve"> macrophages was distinct from</w:t>
      </w:r>
      <w:r w:rsidR="00D640E1" w:rsidRPr="00AE654B">
        <w:rPr>
          <w:rFonts w:ascii="Book Antiqua" w:hAnsi="Book Antiqua" w:cs="Arial"/>
          <w:color w:val="000000" w:themeColor="text1"/>
        </w:rPr>
        <w:t xml:space="preserve"> that of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 which </w:t>
      </w:r>
      <w:r w:rsidR="007918B2" w:rsidRPr="00AE654B">
        <w:rPr>
          <w:rFonts w:ascii="Book Antiqua" w:hAnsi="Book Antiqua" w:cs="Arial"/>
          <w:color w:val="000000" w:themeColor="text1"/>
        </w:rPr>
        <w:t>demonstrated</w:t>
      </w:r>
      <w:r w:rsidRPr="00AE654B">
        <w:rPr>
          <w:rFonts w:ascii="Book Antiqua" w:hAnsi="Book Antiqua" w:cs="Arial"/>
          <w:color w:val="000000" w:themeColor="text1"/>
        </w:rPr>
        <w:t xml:space="preserve"> variable expression of pro-restorative genes.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443AB6" w:rsidRPr="00AE654B">
        <w:rPr>
          <w:rFonts w:ascii="Book Antiqua" w:hAnsi="Book Antiqua" w:cs="Arial"/>
          <w:color w:val="000000" w:themeColor="text1"/>
        </w:rPr>
        <w:t xml:space="preserve">Collectively, these findings indicate that </w:t>
      </w:r>
      <w:r w:rsidR="00F1470B" w:rsidRPr="00AE654B">
        <w:rPr>
          <w:rFonts w:ascii="Book Antiqua" w:hAnsi="Book Antiqua" w:cs="Arial"/>
          <w:color w:val="000000" w:themeColor="text1"/>
          <w:shd w:val="clear" w:color="auto" w:fill="FFFFFF"/>
        </w:rPr>
        <w:t>Ly6C</w:t>
      </w:r>
      <w:r w:rsidR="00F1470B"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hi</w:t>
      </w:r>
      <w:r w:rsidR="00F1470B" w:rsidRPr="00AE654B">
        <w:rPr>
          <w:rFonts w:ascii="Book Antiqua" w:hAnsi="Book Antiqua" w:cs="Arial"/>
          <w:color w:val="000000" w:themeColor="text1"/>
          <w:shd w:val="clear" w:color="auto" w:fill="FFFFFF"/>
        </w:rPr>
        <w:t xml:space="preserve"> CX</w:t>
      </w:r>
      <w:r w:rsidR="00F1470B"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bscript"/>
        </w:rPr>
        <w:t>3</w:t>
      </w:r>
      <w:r w:rsidR="00F1470B" w:rsidRPr="00AE654B">
        <w:rPr>
          <w:rFonts w:ascii="Book Antiqua" w:hAnsi="Book Antiqua" w:cs="Arial"/>
          <w:color w:val="000000" w:themeColor="text1"/>
          <w:shd w:val="clear" w:color="auto" w:fill="FFFFFF"/>
        </w:rPr>
        <w:t>CR1</w:t>
      </w:r>
      <w:r w:rsidR="00F1470B"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-</w:t>
      </w:r>
      <w:r w:rsidR="00F1470B" w:rsidRPr="00AE654B">
        <w:rPr>
          <w:rFonts w:ascii="Book Antiqua" w:hAnsi="Book Antiqua" w:cs="Arial"/>
          <w:color w:val="000000" w:themeColor="text1"/>
        </w:rPr>
        <w:t xml:space="preserve"> </w:t>
      </w:r>
      <w:r w:rsidR="00DF6BD2" w:rsidRPr="00AE654B">
        <w:rPr>
          <w:rFonts w:ascii="Book Antiqua" w:hAnsi="Book Antiqua" w:cs="Arial"/>
          <w:color w:val="000000" w:themeColor="text1"/>
        </w:rPr>
        <w:t xml:space="preserve">proinflammatory macrophages </w:t>
      </w:r>
      <w:r w:rsidR="002552D3" w:rsidRPr="00AE654B">
        <w:rPr>
          <w:rFonts w:ascii="Book Antiqua" w:hAnsi="Book Antiqua" w:cs="Arial"/>
          <w:color w:val="000000" w:themeColor="text1"/>
        </w:rPr>
        <w:t>rapidly accumulate in the liver after APAP overdose</w:t>
      </w:r>
      <w:r w:rsidR="00D90852" w:rsidRPr="00AE654B">
        <w:rPr>
          <w:rFonts w:ascii="Book Antiqua" w:hAnsi="Book Antiqua" w:cs="Arial"/>
          <w:color w:val="000000" w:themeColor="text1"/>
        </w:rPr>
        <w:t xml:space="preserve"> (Figure 1)</w:t>
      </w:r>
      <w:r w:rsidR="004A7131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4A7131" w:rsidRPr="00AE654B">
        <w:rPr>
          <w:rFonts w:ascii="Book Antiqua" w:hAnsi="Book Antiqua" w:cs="Arial"/>
          <w:color w:val="000000" w:themeColor="text1"/>
        </w:rPr>
        <w:t xml:space="preserve">These cells </w:t>
      </w:r>
      <w:r w:rsidR="004F4F31" w:rsidRPr="00AE654B">
        <w:rPr>
          <w:rFonts w:ascii="Book Antiqua" w:hAnsi="Book Antiqua" w:cs="Arial"/>
          <w:color w:val="000000" w:themeColor="text1"/>
        </w:rPr>
        <w:t>traffic</w:t>
      </w:r>
      <w:r w:rsidR="004A7131" w:rsidRPr="00AE654B">
        <w:rPr>
          <w:rFonts w:ascii="Book Antiqua" w:hAnsi="Book Antiqua" w:cs="Arial"/>
          <w:color w:val="000000" w:themeColor="text1"/>
        </w:rPr>
        <w:t xml:space="preserve"> into the necrotic foci where they phagocytose dead cell debris and </w:t>
      </w:r>
      <w:r w:rsidR="00A50E18" w:rsidRPr="00AE654B">
        <w:rPr>
          <w:rFonts w:ascii="Book Antiqua" w:hAnsi="Book Antiqua" w:cs="Arial"/>
          <w:color w:val="000000" w:themeColor="text1"/>
        </w:rPr>
        <w:t>switch phenotype</w:t>
      </w:r>
      <w:r w:rsidR="00DF6BD2" w:rsidRPr="00AE654B">
        <w:rPr>
          <w:rFonts w:ascii="Book Antiqua" w:hAnsi="Book Antiqua" w:cs="Arial"/>
          <w:color w:val="000000" w:themeColor="text1"/>
        </w:rPr>
        <w:t xml:space="preserve"> to </w:t>
      </w:r>
      <w:r w:rsidR="00DF6BD2" w:rsidRPr="00AE654B">
        <w:rPr>
          <w:rFonts w:ascii="Book Antiqua" w:hAnsi="Book Antiqua" w:cs="Arial"/>
          <w:color w:val="000000" w:themeColor="text1"/>
          <w:shd w:val="clear" w:color="auto" w:fill="FFFFFF"/>
        </w:rPr>
        <w:t>Ly6C</w:t>
      </w:r>
      <w:r w:rsidR="00DF6BD2"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lo</w:t>
      </w:r>
      <w:r w:rsidR="00DF6BD2" w:rsidRPr="00AE654B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="00902171" w:rsidRPr="00AE654B">
        <w:rPr>
          <w:rFonts w:ascii="Book Antiqua" w:hAnsi="Book Antiqua" w:cs="Arial"/>
          <w:color w:val="000000" w:themeColor="text1"/>
          <w:shd w:val="clear" w:color="auto" w:fill="FFFFFF"/>
        </w:rPr>
        <w:t>x3cr</w:t>
      </w:r>
      <w:r w:rsidR="00DF6BD2" w:rsidRPr="00AE654B">
        <w:rPr>
          <w:rFonts w:ascii="Book Antiqua" w:hAnsi="Book Antiqua" w:cs="Arial"/>
          <w:color w:val="000000" w:themeColor="text1"/>
          <w:shd w:val="clear" w:color="auto" w:fill="FFFFFF"/>
        </w:rPr>
        <w:t>1</w:t>
      </w:r>
      <w:r w:rsidR="00DF6BD2" w:rsidRPr="00AE654B">
        <w:rPr>
          <w:rFonts w:ascii="Book Antiqua" w:hAnsi="Book Antiqua" w:cs="Arial"/>
          <w:color w:val="000000" w:themeColor="text1"/>
          <w:bdr w:val="none" w:sz="0" w:space="0" w:color="auto" w:frame="1"/>
          <w:vertAlign w:val="superscript"/>
        </w:rPr>
        <w:t>+</w:t>
      </w:r>
      <w:r w:rsidR="00DF6BD2" w:rsidRPr="00AE654B">
        <w:rPr>
          <w:rFonts w:ascii="Book Antiqua" w:hAnsi="Book Antiqua" w:cs="Arial"/>
          <w:color w:val="000000" w:themeColor="text1"/>
        </w:rPr>
        <w:t xml:space="preserve"> pro-restorative macrophages</w:t>
      </w:r>
      <w:r w:rsidR="0030164C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723D58" w:rsidRPr="00AE654B">
        <w:rPr>
          <w:rFonts w:ascii="Book Antiqua" w:hAnsi="Book Antiqua" w:cs="Arial"/>
          <w:color w:val="000000" w:themeColor="text1"/>
        </w:rPr>
        <w:t>Consistent with this</w:t>
      </w:r>
      <w:r w:rsidR="008C7A72" w:rsidRPr="00AE654B">
        <w:rPr>
          <w:rFonts w:ascii="Book Antiqua" w:hAnsi="Book Antiqua" w:cs="Arial"/>
          <w:color w:val="000000" w:themeColor="text1"/>
        </w:rPr>
        <w:t xml:space="preserve">, it was recently reported that phagocytosis of neutrophils by macrophages </w:t>
      </w:r>
      <w:r w:rsidR="00892758" w:rsidRPr="00AE654B">
        <w:rPr>
          <w:rFonts w:ascii="Book Antiqua" w:hAnsi="Book Antiqua" w:cs="Arial"/>
          <w:color w:val="000000" w:themeColor="text1"/>
        </w:rPr>
        <w:t>triggers macrophage phenotype switching after APAP overdose.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892758" w:rsidRPr="00AE654B">
        <w:rPr>
          <w:rFonts w:ascii="Book Antiqua" w:hAnsi="Book Antiqua" w:cs="Arial"/>
          <w:color w:val="000000" w:themeColor="text1"/>
        </w:rPr>
        <w:t xml:space="preserve">Once these cells switch </w:t>
      </w:r>
      <w:r w:rsidR="00892758" w:rsidRPr="00AE654B">
        <w:rPr>
          <w:rFonts w:ascii="Book Antiqua" w:hAnsi="Book Antiqua" w:cs="Arial"/>
          <w:color w:val="000000" w:themeColor="text1"/>
        </w:rPr>
        <w:lastRenderedPageBreak/>
        <w:t>phenotype, they</w:t>
      </w:r>
      <w:r w:rsidR="0030164C" w:rsidRPr="00AE654B">
        <w:rPr>
          <w:rFonts w:ascii="Book Antiqua" w:hAnsi="Book Antiqua" w:cs="Arial"/>
          <w:color w:val="000000" w:themeColor="text1"/>
        </w:rPr>
        <w:t xml:space="preserve"> produce pr</w:t>
      </w:r>
      <w:r w:rsidR="00AC2E7F" w:rsidRPr="00AE654B">
        <w:rPr>
          <w:rFonts w:ascii="Book Antiqua" w:hAnsi="Book Antiqua" w:cs="Arial"/>
          <w:color w:val="000000" w:themeColor="text1"/>
        </w:rPr>
        <w:t xml:space="preserve">o-repair growth factors and anti-inflammatory cytokines that </w:t>
      </w:r>
      <w:r w:rsidR="00662914" w:rsidRPr="00AE654B">
        <w:rPr>
          <w:rFonts w:ascii="Book Antiqua" w:hAnsi="Book Antiqua" w:cs="Arial"/>
          <w:color w:val="000000" w:themeColor="text1"/>
        </w:rPr>
        <w:t>trigger</w:t>
      </w:r>
      <w:r w:rsidR="00F43F2E" w:rsidRPr="00AE654B">
        <w:rPr>
          <w:rFonts w:ascii="Book Antiqua" w:hAnsi="Book Antiqua" w:cs="Arial"/>
          <w:color w:val="000000" w:themeColor="text1"/>
        </w:rPr>
        <w:t xml:space="preserve"> the </w:t>
      </w:r>
      <w:r w:rsidR="005B454C" w:rsidRPr="00AE654B">
        <w:rPr>
          <w:rFonts w:ascii="Book Antiqua" w:hAnsi="Book Antiqua" w:cs="Arial"/>
          <w:color w:val="000000" w:themeColor="text1"/>
        </w:rPr>
        <w:t>transi</w:t>
      </w:r>
      <w:r w:rsidR="002552D3" w:rsidRPr="00AE654B">
        <w:rPr>
          <w:rFonts w:ascii="Book Antiqua" w:hAnsi="Book Antiqua" w:cs="Arial"/>
          <w:color w:val="000000" w:themeColor="text1"/>
        </w:rPr>
        <w:t>t</w:t>
      </w:r>
      <w:r w:rsidR="005B454C" w:rsidRPr="00AE654B">
        <w:rPr>
          <w:rFonts w:ascii="Book Antiqua" w:hAnsi="Book Antiqua" w:cs="Arial"/>
          <w:color w:val="000000" w:themeColor="text1"/>
        </w:rPr>
        <w:t>ion</w:t>
      </w:r>
      <w:r w:rsidR="00F43F2E" w:rsidRPr="00AE654B">
        <w:rPr>
          <w:rFonts w:ascii="Book Antiqua" w:hAnsi="Book Antiqua" w:cs="Arial"/>
          <w:color w:val="000000" w:themeColor="text1"/>
        </w:rPr>
        <w:t xml:space="preserve"> from the inflammatory phase of liver injury to the reparative phase.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D23A2E" w:rsidRPr="00AE654B">
        <w:rPr>
          <w:rFonts w:ascii="Book Antiqua" w:hAnsi="Book Antiqua" w:cs="Arial"/>
          <w:color w:val="000000" w:themeColor="text1"/>
        </w:rPr>
        <w:t xml:space="preserve">While the mechanism by </w:t>
      </w:r>
      <w:r w:rsidR="00EC25B4" w:rsidRPr="00AE654B">
        <w:rPr>
          <w:rFonts w:ascii="Book Antiqua" w:hAnsi="Book Antiqua" w:cs="Arial"/>
          <w:color w:val="000000" w:themeColor="text1"/>
        </w:rPr>
        <w:t>which monocyte-derived macrophage</w:t>
      </w:r>
      <w:r w:rsidR="007D2707" w:rsidRPr="00AE654B">
        <w:rPr>
          <w:rFonts w:ascii="Book Antiqua" w:hAnsi="Book Antiqua" w:cs="Arial"/>
          <w:color w:val="000000" w:themeColor="text1"/>
        </w:rPr>
        <w:t>s</w:t>
      </w:r>
      <w:r w:rsidR="00EC25B4" w:rsidRPr="00AE654B">
        <w:rPr>
          <w:rFonts w:ascii="Book Antiqua" w:hAnsi="Book Antiqua" w:cs="Arial"/>
          <w:color w:val="000000" w:themeColor="text1"/>
        </w:rPr>
        <w:t xml:space="preserve"> are recruited to the liver is well established, the mechanisms </w:t>
      </w:r>
      <w:r w:rsidR="0073378E" w:rsidRPr="00AE654B">
        <w:rPr>
          <w:rFonts w:ascii="Book Antiqua" w:hAnsi="Book Antiqua" w:cs="Arial"/>
          <w:color w:val="000000" w:themeColor="text1"/>
        </w:rPr>
        <w:t>controlling the</w:t>
      </w:r>
      <w:r w:rsidR="00EC25B4" w:rsidRPr="00AE654B">
        <w:rPr>
          <w:rFonts w:ascii="Book Antiqua" w:hAnsi="Book Antiqua" w:cs="Arial"/>
          <w:color w:val="000000" w:themeColor="text1"/>
        </w:rPr>
        <w:t xml:space="preserve"> intrahepatic trafficking</w:t>
      </w:r>
      <w:r w:rsidR="00D66A6C" w:rsidRPr="00AE654B">
        <w:rPr>
          <w:rFonts w:ascii="Book Antiqua" w:hAnsi="Book Antiqua" w:cs="Arial"/>
          <w:color w:val="000000" w:themeColor="text1"/>
        </w:rPr>
        <w:t>, phagocytosis and</w:t>
      </w:r>
      <w:r w:rsidR="00C00210" w:rsidRPr="00AE654B">
        <w:rPr>
          <w:rFonts w:ascii="Book Antiqua" w:hAnsi="Book Antiqua" w:cs="Arial"/>
          <w:color w:val="000000" w:themeColor="text1"/>
        </w:rPr>
        <w:t xml:space="preserve"> </w:t>
      </w:r>
      <w:r w:rsidR="001F69FC" w:rsidRPr="00AE654B">
        <w:rPr>
          <w:rFonts w:ascii="Book Antiqua" w:hAnsi="Book Antiqua" w:cs="Arial"/>
          <w:color w:val="000000" w:themeColor="text1"/>
        </w:rPr>
        <w:t>phenotype</w:t>
      </w:r>
      <w:r w:rsidR="001047EB" w:rsidRPr="00AE654B">
        <w:rPr>
          <w:rFonts w:ascii="Book Antiqua" w:hAnsi="Book Antiqua" w:cs="Arial"/>
          <w:color w:val="000000" w:themeColor="text1"/>
        </w:rPr>
        <w:t xml:space="preserve"> </w:t>
      </w:r>
      <w:r w:rsidR="00C00210" w:rsidRPr="00AE654B">
        <w:rPr>
          <w:rFonts w:ascii="Book Antiqua" w:hAnsi="Book Antiqua" w:cs="Arial"/>
          <w:color w:val="000000" w:themeColor="text1"/>
        </w:rPr>
        <w:t>switching by</w:t>
      </w:r>
      <w:r w:rsidR="001047EB" w:rsidRPr="00AE654B">
        <w:rPr>
          <w:rFonts w:ascii="Book Antiqua" w:hAnsi="Book Antiqua" w:cs="Arial"/>
          <w:color w:val="000000" w:themeColor="text1"/>
        </w:rPr>
        <w:t xml:space="preserve"> these cells</w:t>
      </w:r>
      <w:r w:rsidR="001F69FC" w:rsidRPr="00AE654B">
        <w:rPr>
          <w:rFonts w:ascii="Book Antiqua" w:hAnsi="Book Antiqua" w:cs="Arial"/>
          <w:color w:val="000000" w:themeColor="text1"/>
        </w:rPr>
        <w:t xml:space="preserve"> </w:t>
      </w:r>
      <w:r w:rsidR="00D23A2E" w:rsidRPr="00AE654B">
        <w:rPr>
          <w:rFonts w:ascii="Book Antiqua" w:hAnsi="Book Antiqua" w:cs="Arial"/>
          <w:color w:val="000000" w:themeColor="text1"/>
        </w:rPr>
        <w:t xml:space="preserve">remains </w:t>
      </w:r>
      <w:r w:rsidR="0073378E" w:rsidRPr="00AE654B">
        <w:rPr>
          <w:rFonts w:ascii="Book Antiqua" w:hAnsi="Book Antiqua" w:cs="Arial"/>
          <w:color w:val="000000" w:themeColor="text1"/>
        </w:rPr>
        <w:t>poorly understood.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73378E" w:rsidRPr="00AE654B">
        <w:rPr>
          <w:rFonts w:ascii="Book Antiqua" w:hAnsi="Book Antiqua" w:cs="Arial"/>
          <w:color w:val="000000" w:themeColor="text1"/>
        </w:rPr>
        <w:t>O</w:t>
      </w:r>
      <w:r w:rsidR="00090183" w:rsidRPr="00AE654B">
        <w:rPr>
          <w:rFonts w:ascii="Book Antiqua" w:hAnsi="Book Antiqua" w:cs="Arial"/>
          <w:color w:val="000000" w:themeColor="text1"/>
        </w:rPr>
        <w:t>ur recent studies</w:t>
      </w:r>
      <w:r w:rsidR="0073378E" w:rsidRPr="00AE654B">
        <w:rPr>
          <w:rFonts w:ascii="Book Antiqua" w:hAnsi="Book Antiqua" w:cs="Arial"/>
          <w:color w:val="000000" w:themeColor="text1"/>
        </w:rPr>
        <w:t>, however,</w:t>
      </w:r>
      <w:r w:rsidR="00090183" w:rsidRPr="00AE654B">
        <w:rPr>
          <w:rFonts w:ascii="Book Antiqua" w:hAnsi="Book Antiqua" w:cs="Arial"/>
          <w:color w:val="000000" w:themeColor="text1"/>
        </w:rPr>
        <w:t xml:space="preserve"> indicate that </w:t>
      </w:r>
      <w:r w:rsidR="00E50669" w:rsidRPr="00AE654B">
        <w:rPr>
          <w:rFonts w:ascii="Book Antiqua" w:hAnsi="Book Antiqua" w:cs="Arial"/>
          <w:color w:val="000000" w:themeColor="text1"/>
        </w:rPr>
        <w:t xml:space="preserve">the enzyme plasmin, a component of fibrinolysis, </w:t>
      </w:r>
      <w:r w:rsidR="00436DA6" w:rsidRPr="00AE654B">
        <w:rPr>
          <w:rFonts w:ascii="Book Antiqua" w:hAnsi="Book Antiqua" w:cs="Arial"/>
          <w:color w:val="000000" w:themeColor="text1"/>
        </w:rPr>
        <w:t xml:space="preserve">may be important for </w:t>
      </w:r>
      <w:r w:rsidR="0073378E" w:rsidRPr="00AE654B">
        <w:rPr>
          <w:rFonts w:ascii="Book Antiqua" w:hAnsi="Book Antiqua" w:cs="Arial"/>
          <w:color w:val="000000" w:themeColor="text1"/>
        </w:rPr>
        <w:t>these processes</w:t>
      </w:r>
      <w:r w:rsidR="00436DA6" w:rsidRPr="00AE654B">
        <w:rPr>
          <w:rFonts w:ascii="Book Antiqua" w:hAnsi="Book Antiqua" w:cs="Arial"/>
          <w:color w:val="000000" w:themeColor="text1"/>
        </w:rPr>
        <w:t>.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</w:p>
    <w:p w14:paraId="55078949" w14:textId="77777777" w:rsidR="00FD1091" w:rsidRPr="00AE654B" w:rsidRDefault="00FD1091" w:rsidP="009F0C3A">
      <w:pPr>
        <w:spacing w:line="360" w:lineRule="auto"/>
        <w:jc w:val="both"/>
        <w:rPr>
          <w:rFonts w:ascii="Book Antiqua" w:eastAsiaTheme="minorEastAsia" w:hAnsi="Book Antiqua" w:cs="Arial"/>
          <w:color w:val="000000" w:themeColor="text1"/>
          <w:lang w:eastAsia="zh-CN"/>
        </w:rPr>
      </w:pPr>
    </w:p>
    <w:p w14:paraId="4C7E597C" w14:textId="3733D0F3" w:rsidR="005E0593" w:rsidRPr="00AE654B" w:rsidRDefault="005E0593" w:rsidP="00AE654B">
      <w:pPr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AE654B">
        <w:rPr>
          <w:rFonts w:ascii="Book Antiqua" w:hAnsi="Book Antiqua" w:cs="Arial"/>
          <w:b/>
          <w:bCs/>
          <w:color w:val="000000" w:themeColor="text1"/>
          <w:u w:val="single"/>
        </w:rPr>
        <w:t>REGULATION OF HEPATIC MACROPHAGE FUNCTION BY COMPONENTS OF FIBRINOLYSIS</w:t>
      </w:r>
    </w:p>
    <w:p w14:paraId="7E525734" w14:textId="4987C59F" w:rsidR="00823FB4" w:rsidRPr="00AE654B" w:rsidRDefault="00823FB4" w:rsidP="00AE654B">
      <w:pPr>
        <w:spacing w:line="360" w:lineRule="auto"/>
        <w:jc w:val="both"/>
        <w:rPr>
          <w:rFonts w:ascii="Book Antiqua" w:hAnsi="Book Antiqua" w:cs="Arial"/>
          <w:color w:val="000000" w:themeColor="text1"/>
        </w:rPr>
      </w:pPr>
      <w:r w:rsidRPr="00AE654B">
        <w:rPr>
          <w:rFonts w:ascii="Book Antiqua" w:hAnsi="Book Antiqua" w:cs="Arial"/>
          <w:color w:val="000000" w:themeColor="text1"/>
        </w:rPr>
        <w:t xml:space="preserve">Plasminogen, the zymogen form of the proteolytic enzyme plasmin, is a 90 </w:t>
      </w:r>
      <w:proofErr w:type="spellStart"/>
      <w:r w:rsidRPr="00AE654B">
        <w:rPr>
          <w:rFonts w:ascii="Book Antiqua" w:hAnsi="Book Antiqua" w:cs="Arial"/>
          <w:color w:val="000000" w:themeColor="text1"/>
        </w:rPr>
        <w:t>kDa</w:t>
      </w:r>
      <w:proofErr w:type="spellEnd"/>
      <w:r w:rsidRPr="00AE654B">
        <w:rPr>
          <w:rFonts w:ascii="Book Antiqua" w:hAnsi="Book Antiqua" w:cs="Arial"/>
          <w:color w:val="000000" w:themeColor="text1"/>
        </w:rPr>
        <w:t xml:space="preserve"> plasma glycoprotein that is produced in the liver and circulates in the </w:t>
      </w:r>
      <w:proofErr w:type="gramStart"/>
      <w:r w:rsidRPr="00AE654B">
        <w:rPr>
          <w:rFonts w:ascii="Book Antiqua" w:hAnsi="Book Antiqua" w:cs="Arial"/>
          <w:color w:val="000000" w:themeColor="text1"/>
        </w:rPr>
        <w:t>blood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25]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756A41" w:rsidRPr="00AE654B">
        <w:rPr>
          <w:rFonts w:ascii="Book Antiqua" w:hAnsi="Book Antiqua" w:cs="Arial"/>
          <w:color w:val="000000" w:themeColor="text1"/>
        </w:rPr>
        <w:t>This protein is converted to its active form, plasmin, through proteolytic cleavage by either tissue-type plasminogen activator</w:t>
      </w:r>
      <w:r w:rsidR="00C91933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 </w:t>
      </w:r>
      <w:r w:rsidR="00B8189C" w:rsidRPr="00AE654B">
        <w:rPr>
          <w:rFonts w:ascii="Book Antiqua" w:hAnsi="Book Antiqua" w:cs="Arial"/>
          <w:color w:val="000000" w:themeColor="text1"/>
        </w:rPr>
        <w:t>or</w:t>
      </w:r>
      <w:r w:rsidR="00756A41" w:rsidRPr="00AE654B">
        <w:rPr>
          <w:rFonts w:ascii="Book Antiqua" w:hAnsi="Book Antiqua" w:cs="Arial"/>
          <w:color w:val="000000" w:themeColor="text1"/>
        </w:rPr>
        <w:t xml:space="preserve"> urokinase-type plasminogen </w:t>
      </w:r>
      <w:proofErr w:type="gramStart"/>
      <w:r w:rsidR="00756A41" w:rsidRPr="00AE654B">
        <w:rPr>
          <w:rFonts w:ascii="Book Antiqua" w:hAnsi="Book Antiqua" w:cs="Arial"/>
          <w:color w:val="000000" w:themeColor="text1"/>
        </w:rPr>
        <w:t>activator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26]</w:t>
      </w:r>
      <w:r w:rsidR="00756A41" w:rsidRPr="00AE654B">
        <w:rPr>
          <w:rFonts w:ascii="Book Antiqua" w:hAnsi="Book Antiqua" w:cs="Arial"/>
          <w:color w:val="000000" w:themeColor="text1"/>
        </w:rPr>
        <w:t>.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r w:rsidR="00B8189C" w:rsidRPr="00AE654B">
        <w:rPr>
          <w:rFonts w:ascii="Book Antiqua" w:hAnsi="Book Antiqua" w:cs="Arial"/>
          <w:color w:val="000000" w:themeColor="text1"/>
        </w:rPr>
        <w:t>Plasmin is a serine protease that is most well-known for</w:t>
      </w:r>
      <w:r w:rsidR="006366FA" w:rsidRPr="00AE654B">
        <w:rPr>
          <w:rFonts w:ascii="Book Antiqua" w:hAnsi="Book Antiqua" w:cs="Arial"/>
          <w:color w:val="000000" w:themeColor="text1"/>
        </w:rPr>
        <w:t xml:space="preserve"> its ability to</w:t>
      </w:r>
      <w:r w:rsidR="00B8189C" w:rsidRPr="00AE654B">
        <w:rPr>
          <w:rFonts w:ascii="Book Antiqua" w:hAnsi="Book Antiqua" w:cs="Arial"/>
          <w:color w:val="000000" w:themeColor="text1"/>
        </w:rPr>
        <w:t xml:space="preserve"> degrad</w:t>
      </w:r>
      <w:r w:rsidR="006366FA" w:rsidRPr="00AE654B">
        <w:rPr>
          <w:rFonts w:ascii="Book Antiqua" w:hAnsi="Book Antiqua" w:cs="Arial"/>
          <w:color w:val="000000" w:themeColor="text1"/>
        </w:rPr>
        <w:t>e</w:t>
      </w:r>
      <w:r w:rsidR="00B8189C" w:rsidRPr="00AE654B">
        <w:rPr>
          <w:rFonts w:ascii="Book Antiqua" w:hAnsi="Book Antiqua" w:cs="Arial"/>
          <w:color w:val="000000" w:themeColor="text1"/>
        </w:rPr>
        <w:t xml:space="preserve"> fibrin clots.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6366FA" w:rsidRPr="00AE654B">
        <w:rPr>
          <w:rFonts w:ascii="Book Antiqua" w:hAnsi="Book Antiqua" w:cs="Arial"/>
          <w:color w:val="000000" w:themeColor="text1"/>
        </w:rPr>
        <w:t>Several other</w:t>
      </w:r>
      <w:r w:rsidR="00B8189C" w:rsidRPr="00AE654B">
        <w:rPr>
          <w:rFonts w:ascii="Book Antiqua" w:hAnsi="Book Antiqua" w:cs="Arial"/>
          <w:color w:val="000000" w:themeColor="text1"/>
        </w:rPr>
        <w:t xml:space="preserve"> </w:t>
      </w:r>
      <w:r w:rsidR="00596304" w:rsidRPr="00AE654B">
        <w:rPr>
          <w:rFonts w:ascii="Book Antiqua" w:hAnsi="Book Antiqua" w:cs="Arial"/>
          <w:color w:val="000000" w:themeColor="text1"/>
        </w:rPr>
        <w:t xml:space="preserve">plasmin </w:t>
      </w:r>
      <w:r w:rsidR="00B8189C" w:rsidRPr="00AE654B">
        <w:rPr>
          <w:rFonts w:ascii="Book Antiqua" w:hAnsi="Book Antiqua" w:cs="Arial"/>
          <w:color w:val="000000" w:themeColor="text1"/>
        </w:rPr>
        <w:t>substrates</w:t>
      </w:r>
      <w:r w:rsidR="00C81751" w:rsidRPr="00AE654B">
        <w:rPr>
          <w:rFonts w:ascii="Book Antiqua" w:hAnsi="Book Antiqua" w:cs="Arial"/>
          <w:color w:val="000000" w:themeColor="text1"/>
        </w:rPr>
        <w:t xml:space="preserve"> </w:t>
      </w:r>
      <w:r w:rsidR="00596304" w:rsidRPr="00AE654B">
        <w:rPr>
          <w:rFonts w:ascii="Book Antiqua" w:hAnsi="Book Antiqua" w:cs="Arial"/>
          <w:color w:val="000000" w:themeColor="text1"/>
        </w:rPr>
        <w:t>have been identified</w:t>
      </w:r>
      <w:r w:rsidR="00C81751" w:rsidRPr="00AE654B">
        <w:rPr>
          <w:rFonts w:ascii="Book Antiqua" w:hAnsi="Book Antiqua" w:cs="Arial"/>
          <w:color w:val="000000" w:themeColor="text1"/>
        </w:rPr>
        <w:t>, however</w:t>
      </w:r>
      <w:r w:rsidR="004905AD" w:rsidRPr="00AE654B">
        <w:rPr>
          <w:rFonts w:ascii="Book Antiqua" w:hAnsi="Book Antiqua" w:cs="Arial"/>
          <w:color w:val="000000" w:themeColor="text1"/>
        </w:rPr>
        <w:t xml:space="preserve">, including </w:t>
      </w:r>
      <w:r w:rsidR="00C81751" w:rsidRPr="00AE654B">
        <w:rPr>
          <w:rFonts w:ascii="Book Antiqua" w:hAnsi="Book Antiqua" w:cs="Arial"/>
          <w:color w:val="000000" w:themeColor="text1"/>
        </w:rPr>
        <w:t>coagulation</w:t>
      </w:r>
      <w:r w:rsidRPr="00AE654B">
        <w:rPr>
          <w:rFonts w:ascii="Book Antiqua" w:hAnsi="Book Antiqua" w:cs="Arial"/>
          <w:color w:val="000000" w:themeColor="text1"/>
        </w:rPr>
        <w:t xml:space="preserve"> proteins, </w:t>
      </w:r>
      <w:r w:rsidR="00C81751" w:rsidRPr="00AE654B">
        <w:rPr>
          <w:rFonts w:ascii="Book Antiqua" w:hAnsi="Book Antiqua" w:cs="Arial"/>
          <w:color w:val="000000" w:themeColor="text1"/>
        </w:rPr>
        <w:t xml:space="preserve">components of the complement system, </w:t>
      </w:r>
      <w:r w:rsidRPr="00AE654B">
        <w:rPr>
          <w:rFonts w:ascii="Book Antiqua" w:hAnsi="Book Antiqua" w:cs="Arial"/>
          <w:color w:val="000000" w:themeColor="text1"/>
        </w:rPr>
        <w:t xml:space="preserve">extracellular matrix proteins and </w:t>
      </w:r>
      <w:r w:rsidR="00C81751" w:rsidRPr="00AE654B">
        <w:rPr>
          <w:rFonts w:ascii="Book Antiqua" w:hAnsi="Book Antiqua" w:cs="Arial"/>
          <w:color w:val="000000" w:themeColor="text1"/>
        </w:rPr>
        <w:t>several matrix metalloproteinases</w:t>
      </w:r>
      <w:r w:rsidR="00FD1091" w:rsidRPr="00AE654B">
        <w:rPr>
          <w:rFonts w:ascii="Book Antiqua" w:hAnsi="Book Antiqua" w:cs="Arial"/>
          <w:color w:val="000000" w:themeColor="text1"/>
        </w:rPr>
        <w:t xml:space="preserve"> (for review, </w:t>
      </w:r>
      <w:proofErr w:type="gramStart"/>
      <w:r w:rsidR="00FD1091" w:rsidRPr="00AE654B">
        <w:rPr>
          <w:rFonts w:ascii="Book Antiqua" w:hAnsi="Book Antiqua" w:cs="Arial"/>
          <w:color w:val="000000" w:themeColor="text1"/>
        </w:rPr>
        <w:t>see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27]</w:t>
      </w:r>
      <w:r w:rsidR="00C91F4B" w:rsidRPr="00AE654B">
        <w:rPr>
          <w:rFonts w:ascii="Book Antiqua" w:hAnsi="Book Antiqua" w:cs="Arial"/>
          <w:color w:val="000000" w:themeColor="text1"/>
        </w:rPr>
        <w:t>)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9B3482" w:rsidRPr="00AE654B">
        <w:rPr>
          <w:rFonts w:ascii="Book Antiqua" w:hAnsi="Book Antiqua" w:cs="Arial"/>
          <w:color w:val="000000" w:themeColor="text1"/>
        </w:rPr>
        <w:t>Similar to other proteases, such as thrombin</w:t>
      </w:r>
      <w:r w:rsidR="00D01DE9" w:rsidRPr="00AE654B">
        <w:rPr>
          <w:rFonts w:ascii="Book Antiqua" w:hAnsi="Book Antiqua" w:cs="Arial"/>
          <w:color w:val="000000" w:themeColor="text1"/>
        </w:rPr>
        <w:t xml:space="preserve">, plasmin </w:t>
      </w:r>
      <w:r w:rsidR="009B3482" w:rsidRPr="00AE654B">
        <w:rPr>
          <w:rFonts w:ascii="Book Antiqua" w:hAnsi="Book Antiqua" w:cs="Arial"/>
          <w:color w:val="000000" w:themeColor="text1"/>
        </w:rPr>
        <w:t>can</w:t>
      </w:r>
      <w:r w:rsidR="00D01DE9" w:rsidRPr="00AE654B">
        <w:rPr>
          <w:rFonts w:ascii="Book Antiqua" w:hAnsi="Book Antiqua" w:cs="Arial"/>
          <w:color w:val="000000" w:themeColor="text1"/>
        </w:rPr>
        <w:t xml:space="preserve"> </w:t>
      </w:r>
      <w:r w:rsidR="00A544FC" w:rsidRPr="00AE654B">
        <w:rPr>
          <w:rFonts w:ascii="Book Antiqua" w:hAnsi="Book Antiqua" w:cs="Arial"/>
          <w:color w:val="000000" w:themeColor="text1"/>
        </w:rPr>
        <w:t xml:space="preserve">activate </w:t>
      </w:r>
      <w:r w:rsidRPr="00AE654B">
        <w:rPr>
          <w:rFonts w:ascii="Book Antiqua" w:hAnsi="Book Antiqua" w:cs="Arial"/>
          <w:color w:val="000000" w:themeColor="text1"/>
        </w:rPr>
        <w:t>intracellular signaling pathways</w:t>
      </w:r>
      <w:r w:rsidR="00A544FC" w:rsidRPr="00AE654B">
        <w:rPr>
          <w:rFonts w:ascii="Book Antiqua" w:hAnsi="Book Antiqua" w:cs="Arial"/>
          <w:color w:val="000000" w:themeColor="text1"/>
        </w:rPr>
        <w:t xml:space="preserve"> </w:t>
      </w:r>
      <w:r w:rsidR="00104581" w:rsidRPr="00AE654B">
        <w:rPr>
          <w:rFonts w:ascii="Book Antiqua" w:hAnsi="Book Antiqua" w:cs="Arial"/>
          <w:color w:val="000000" w:themeColor="text1"/>
        </w:rPr>
        <w:t>through activation of one of</w:t>
      </w:r>
      <w:r w:rsidRPr="00AE654B">
        <w:rPr>
          <w:rFonts w:ascii="Book Antiqua" w:hAnsi="Book Antiqua" w:cs="Arial"/>
          <w:color w:val="000000" w:themeColor="text1"/>
        </w:rPr>
        <w:t xml:space="preserve"> several putative plasmin </w:t>
      </w:r>
      <w:proofErr w:type="gramStart"/>
      <w:r w:rsidRPr="00AE654B">
        <w:rPr>
          <w:rFonts w:ascii="Book Antiqua" w:hAnsi="Book Antiqua" w:cs="Arial"/>
          <w:color w:val="000000" w:themeColor="text1"/>
        </w:rPr>
        <w:t>receptors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28]</w:t>
      </w:r>
      <w:r w:rsidRPr="00AE654B">
        <w:rPr>
          <w:rFonts w:ascii="Book Antiqua" w:hAnsi="Book Antiqua" w:cs="Arial"/>
          <w:color w:val="000000" w:themeColor="text1"/>
        </w:rPr>
        <w:t xml:space="preserve">. </w:t>
      </w:r>
      <w:r w:rsidR="00AA6C96" w:rsidRPr="00AE654B">
        <w:rPr>
          <w:rFonts w:ascii="Book Antiqua" w:hAnsi="Book Antiqua" w:cs="Arial"/>
          <w:color w:val="000000" w:themeColor="text1"/>
        </w:rPr>
        <w:t>One of these receptors</w:t>
      </w:r>
      <w:r w:rsidR="00D82530" w:rsidRPr="00AE654B">
        <w:rPr>
          <w:rFonts w:ascii="Book Antiqua" w:hAnsi="Book Antiqua" w:cs="Arial"/>
          <w:color w:val="000000" w:themeColor="text1"/>
        </w:rPr>
        <w:t>, annexin A2/S100A10,</w:t>
      </w:r>
      <w:r w:rsidR="00AA6C96" w:rsidRPr="00AE654B">
        <w:rPr>
          <w:rFonts w:ascii="Book Antiqua" w:hAnsi="Book Antiqua" w:cs="Arial"/>
          <w:color w:val="000000" w:themeColor="text1"/>
        </w:rPr>
        <w:t xml:space="preserve"> is a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AE654B">
        <w:rPr>
          <w:rFonts w:ascii="Book Antiqua" w:hAnsi="Book Antiqua" w:cs="Arial"/>
          <w:color w:val="000000" w:themeColor="text1"/>
        </w:rPr>
        <w:t>heterotetrameric</w:t>
      </w:r>
      <w:proofErr w:type="spellEnd"/>
      <w:r w:rsidRPr="00AE654B">
        <w:rPr>
          <w:rFonts w:ascii="Book Antiqua" w:hAnsi="Book Antiqua" w:cs="Arial"/>
          <w:color w:val="000000" w:themeColor="text1"/>
        </w:rPr>
        <w:t xml:space="preserve"> complex </w:t>
      </w:r>
      <w:r w:rsidR="00A43E80" w:rsidRPr="00AE654B">
        <w:rPr>
          <w:rFonts w:ascii="Book Antiqua" w:hAnsi="Book Antiqua" w:cs="Arial"/>
          <w:color w:val="000000" w:themeColor="text1"/>
        </w:rPr>
        <w:t>composed of two molecules of annexin A2 and two molecules of</w:t>
      </w:r>
      <w:r w:rsidRPr="00AE654B">
        <w:rPr>
          <w:rFonts w:ascii="Book Antiqua" w:hAnsi="Book Antiqua" w:cs="Arial"/>
          <w:color w:val="000000" w:themeColor="text1"/>
        </w:rPr>
        <w:t xml:space="preserve"> S100A10.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 xml:space="preserve">Studies have shown that </w:t>
      </w:r>
      <w:r w:rsidR="00636AAE" w:rsidRPr="00AE654B">
        <w:rPr>
          <w:rFonts w:ascii="Book Antiqua" w:hAnsi="Book Antiqua" w:cs="Arial"/>
          <w:color w:val="000000" w:themeColor="text1"/>
        </w:rPr>
        <w:t xml:space="preserve">plasmin </w:t>
      </w:r>
      <w:r w:rsidR="00B8434A" w:rsidRPr="00AE654B">
        <w:rPr>
          <w:rFonts w:ascii="Book Antiqua" w:hAnsi="Book Antiqua" w:cs="Arial"/>
          <w:color w:val="000000" w:themeColor="text1"/>
        </w:rPr>
        <w:t>stimulates production of</w:t>
      </w:r>
      <w:r w:rsidR="00636AAE" w:rsidRPr="00AE654B">
        <w:rPr>
          <w:rFonts w:ascii="Book Antiqua" w:hAnsi="Book Antiqua" w:cs="Arial"/>
          <w:color w:val="000000" w:themeColor="text1"/>
        </w:rPr>
        <w:t xml:space="preserve"> proinflammatory cytokines by</w:t>
      </w:r>
      <w:r w:rsidRPr="00AE654B">
        <w:rPr>
          <w:rFonts w:ascii="Book Antiqua" w:hAnsi="Book Antiqua" w:cs="Arial"/>
          <w:color w:val="000000" w:themeColor="text1"/>
        </w:rPr>
        <w:t xml:space="preserve"> human monocyte-derived macrophages</w:t>
      </w:r>
      <w:r w:rsidR="0022637B" w:rsidRPr="00AE654B">
        <w:rPr>
          <w:rFonts w:ascii="Book Antiqua" w:hAnsi="Book Antiqua" w:cs="Arial"/>
          <w:color w:val="000000" w:themeColor="text1"/>
        </w:rPr>
        <w:t xml:space="preserve"> </w:t>
      </w:r>
      <w:r w:rsidR="00B8434A" w:rsidRPr="00AE654B">
        <w:rPr>
          <w:rFonts w:ascii="Book Antiqua" w:hAnsi="Book Antiqua" w:cs="Arial"/>
          <w:color w:val="000000" w:themeColor="text1"/>
        </w:rPr>
        <w:t xml:space="preserve">through this receptor </w:t>
      </w:r>
      <w:r w:rsidR="0022637B" w:rsidRPr="00AE654B">
        <w:rPr>
          <w:rFonts w:ascii="Book Antiqua" w:hAnsi="Book Antiqua" w:cs="Arial"/>
          <w:color w:val="000000" w:themeColor="text1"/>
        </w:rPr>
        <w:t>by a mechanism that requires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r w:rsidR="00BA27F9" w:rsidRPr="00AE654B">
        <w:rPr>
          <w:rFonts w:ascii="Book Antiqua" w:hAnsi="Book Antiqua" w:cs="Arial"/>
          <w:color w:val="000000" w:themeColor="text1"/>
        </w:rPr>
        <w:t xml:space="preserve">activation of </w:t>
      </w:r>
      <w:r w:rsidRPr="00AE654B">
        <w:rPr>
          <w:rFonts w:ascii="Book Antiqua" w:hAnsi="Book Antiqua" w:cs="Arial"/>
          <w:color w:val="000000" w:themeColor="text1"/>
        </w:rPr>
        <w:t>mitogen-activated protein kinases</w:t>
      </w:r>
      <w:r w:rsidR="00886DB4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 xml:space="preserve">and </w:t>
      </w:r>
      <w:r w:rsidR="00C9193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nuclear factor-</w:t>
      </w:r>
      <w:r w:rsidR="00C91933" w:rsidRPr="00AE654B">
        <w:rPr>
          <w:rFonts w:ascii="Book Antiqua" w:hAnsi="Book Antiqua"/>
        </w:rPr>
        <w:sym w:font="Symbol" w:char="F06B"/>
      </w:r>
      <w:r w:rsidR="00C91933" w:rsidRPr="00AE654B">
        <w:rPr>
          <w:rFonts w:ascii="Book Antiqua" w:hAnsi="Book Antiqua" w:cs="Arial"/>
          <w:color w:val="000000" w:themeColor="text1"/>
        </w:rPr>
        <w:t>B</w:t>
      </w:r>
      <w:r w:rsidR="00C91933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 (</w:t>
      </w:r>
      <w:r w:rsidRPr="00AE654B">
        <w:rPr>
          <w:rFonts w:ascii="Book Antiqua" w:hAnsi="Book Antiqua" w:cs="Arial"/>
          <w:color w:val="000000" w:themeColor="text1"/>
        </w:rPr>
        <w:t>NF-</w:t>
      </w:r>
      <w:r w:rsidRPr="00AE654B">
        <w:rPr>
          <w:rFonts w:ascii="Book Antiqua" w:hAnsi="Book Antiqua"/>
        </w:rPr>
        <w:sym w:font="Symbol" w:char="F06B"/>
      </w:r>
      <w:proofErr w:type="gramStart"/>
      <w:r w:rsidRPr="00AE654B">
        <w:rPr>
          <w:rFonts w:ascii="Book Antiqua" w:hAnsi="Book Antiqua" w:cs="Arial"/>
          <w:color w:val="000000" w:themeColor="text1"/>
        </w:rPr>
        <w:t>B</w:t>
      </w:r>
      <w:r w:rsidR="00C91933" w:rsidRPr="00AE654B">
        <w:rPr>
          <w:rFonts w:ascii="Book Antiqua" w:eastAsiaTheme="minorEastAsia" w:hAnsi="Book Antiqua" w:cs="Arial"/>
          <w:color w:val="000000" w:themeColor="text1"/>
          <w:lang w:eastAsia="zh-CN"/>
        </w:rPr>
        <w:t>)</w:t>
      </w:r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29,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30]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B8434A" w:rsidRPr="00AE654B">
        <w:rPr>
          <w:rFonts w:ascii="Book Antiqua" w:hAnsi="Book Antiqua" w:cs="Arial"/>
          <w:color w:val="000000" w:themeColor="text1"/>
        </w:rPr>
        <w:t xml:space="preserve">Another </w:t>
      </w:r>
      <w:r w:rsidR="005709A4" w:rsidRPr="00AE654B">
        <w:rPr>
          <w:rFonts w:ascii="Book Antiqua" w:hAnsi="Book Antiqua" w:cs="Arial"/>
          <w:color w:val="000000" w:themeColor="text1"/>
        </w:rPr>
        <w:t xml:space="preserve">putative plasmin </w:t>
      </w:r>
      <w:r w:rsidR="00B8434A" w:rsidRPr="00AE654B">
        <w:rPr>
          <w:rFonts w:ascii="Book Antiqua" w:hAnsi="Book Antiqua" w:cs="Arial"/>
          <w:color w:val="000000" w:themeColor="text1"/>
        </w:rPr>
        <w:t>receptor is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r w:rsidR="0052062E" w:rsidRPr="00AE654B">
        <w:rPr>
          <w:rFonts w:ascii="Book Antiqua" w:hAnsi="Book Antiqua" w:cs="Arial"/>
          <w:color w:val="000000" w:themeColor="text1"/>
        </w:rPr>
        <w:t>the G protein</w:t>
      </w:r>
      <w:r w:rsidR="00B8434A" w:rsidRPr="00AE654B">
        <w:rPr>
          <w:rFonts w:ascii="Book Antiqua" w:hAnsi="Book Antiqua" w:cs="Arial"/>
          <w:color w:val="000000" w:themeColor="text1"/>
        </w:rPr>
        <w:t>-</w:t>
      </w:r>
      <w:r w:rsidR="0052062E" w:rsidRPr="00AE654B">
        <w:rPr>
          <w:rFonts w:ascii="Book Antiqua" w:hAnsi="Book Antiqua" w:cs="Arial"/>
          <w:color w:val="000000" w:themeColor="text1"/>
        </w:rPr>
        <w:t xml:space="preserve">coupled receptor, </w:t>
      </w:r>
      <w:r w:rsidRPr="00AE654B">
        <w:rPr>
          <w:rFonts w:ascii="Book Antiqua" w:hAnsi="Book Antiqua" w:cs="Arial"/>
          <w:color w:val="000000" w:themeColor="text1"/>
        </w:rPr>
        <w:t>protease-activated receptor-1</w:t>
      </w:r>
      <w:r w:rsidR="00D43A8A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 xml:space="preserve">(PAR-1). PAR-1 </w:t>
      </w:r>
      <w:r w:rsidR="00B8434A" w:rsidRPr="00AE654B">
        <w:rPr>
          <w:rFonts w:ascii="Book Antiqua" w:hAnsi="Book Antiqua" w:cs="Arial"/>
          <w:color w:val="000000" w:themeColor="text1"/>
        </w:rPr>
        <w:t>activation by a variety of proteases</w:t>
      </w:r>
      <w:r w:rsidRPr="00AE654B">
        <w:rPr>
          <w:rFonts w:ascii="Book Antiqua" w:hAnsi="Book Antiqua" w:cs="Arial"/>
          <w:color w:val="000000" w:themeColor="text1"/>
        </w:rPr>
        <w:t xml:space="preserve"> produces a tethered ligand that binds to the receptor and activates </w:t>
      </w:r>
      <w:proofErr w:type="gramStart"/>
      <w:r w:rsidRPr="00AE654B">
        <w:rPr>
          <w:rFonts w:ascii="Book Antiqua" w:hAnsi="Book Antiqua" w:cs="Arial"/>
          <w:color w:val="000000" w:themeColor="text1"/>
        </w:rPr>
        <w:t>signaling</w:t>
      </w:r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31,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32]</w:t>
      </w:r>
      <w:r w:rsidRPr="00AE654B">
        <w:rPr>
          <w:rFonts w:ascii="Book Antiqua" w:hAnsi="Book Antiqua" w:cs="Arial"/>
          <w:color w:val="000000" w:themeColor="text1"/>
        </w:rPr>
        <w:t xml:space="preserve">. </w:t>
      </w:r>
      <w:r w:rsidR="002029AE" w:rsidRPr="00AE654B">
        <w:rPr>
          <w:rFonts w:ascii="Book Antiqua" w:hAnsi="Book Antiqua" w:cs="Arial"/>
          <w:color w:val="000000" w:themeColor="text1"/>
        </w:rPr>
        <w:t xml:space="preserve">Interestingly, treatment </w:t>
      </w:r>
      <w:r w:rsidR="00B8434A" w:rsidRPr="00AE654B">
        <w:rPr>
          <w:rFonts w:ascii="Book Antiqua" w:hAnsi="Book Antiqua" w:cs="Arial"/>
          <w:color w:val="000000" w:themeColor="text1"/>
        </w:rPr>
        <w:t xml:space="preserve">of mice </w:t>
      </w:r>
      <w:r w:rsidR="002029AE" w:rsidRPr="00AE654B">
        <w:rPr>
          <w:rFonts w:ascii="Book Antiqua" w:hAnsi="Book Antiqua" w:cs="Arial"/>
          <w:color w:val="000000" w:themeColor="text1"/>
        </w:rPr>
        <w:t>with</w:t>
      </w:r>
      <w:r w:rsidRPr="00AE654B">
        <w:rPr>
          <w:rFonts w:ascii="Book Antiqua" w:hAnsi="Book Antiqua" w:cs="Arial"/>
          <w:color w:val="000000" w:themeColor="text1"/>
        </w:rPr>
        <w:t xml:space="preserve"> selective PAR-1 antagonists </w:t>
      </w:r>
      <w:r w:rsidR="00B8434A" w:rsidRPr="00AE654B">
        <w:rPr>
          <w:rFonts w:ascii="Book Antiqua" w:hAnsi="Book Antiqua" w:cs="Arial"/>
          <w:color w:val="000000" w:themeColor="text1"/>
        </w:rPr>
        <w:t>was shown to prevent</w:t>
      </w:r>
      <w:r w:rsidRPr="00AE654B">
        <w:rPr>
          <w:rFonts w:ascii="Book Antiqua" w:hAnsi="Book Antiqua" w:cs="Arial"/>
          <w:color w:val="000000" w:themeColor="text1"/>
        </w:rPr>
        <w:t xml:space="preserve"> plasmin-mediated migration of leukocytes into the pleural cavity, an </w:t>
      </w:r>
      <w:r w:rsidRPr="00AE654B">
        <w:rPr>
          <w:rFonts w:ascii="Book Antiqua" w:hAnsi="Book Antiqua" w:cs="Arial"/>
          <w:color w:val="000000" w:themeColor="text1"/>
        </w:rPr>
        <w:lastRenderedPageBreak/>
        <w:t xml:space="preserve">effect that was dependent upon </w:t>
      </w:r>
      <w:r w:rsidR="00C91933" w:rsidRPr="00AE654B">
        <w:rPr>
          <w:rFonts w:ascii="Book Antiqua" w:hAnsi="Book Antiqua" w:cs="Arial"/>
          <w:color w:val="000000" w:themeColor="text1"/>
        </w:rPr>
        <w:t>mitogen-activated protein kinases</w:t>
      </w:r>
      <w:r w:rsidRPr="00AE654B">
        <w:rPr>
          <w:rFonts w:ascii="Book Antiqua" w:hAnsi="Book Antiqua" w:cs="Arial"/>
          <w:color w:val="000000" w:themeColor="text1"/>
        </w:rPr>
        <w:t>- and NF-</w:t>
      </w:r>
      <w:r w:rsidRPr="00AE654B">
        <w:rPr>
          <w:rFonts w:ascii="Book Antiqua" w:hAnsi="Book Antiqua"/>
        </w:rPr>
        <w:sym w:font="Symbol" w:char="F06B"/>
      </w:r>
      <w:r w:rsidRPr="00AE654B">
        <w:rPr>
          <w:rFonts w:ascii="Book Antiqua" w:hAnsi="Book Antiqua" w:cs="Arial"/>
          <w:color w:val="000000" w:themeColor="text1"/>
        </w:rPr>
        <w:t>B-dependent release of Ccl2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[33]</w:t>
      </w:r>
      <w:r w:rsidRPr="00AE654B">
        <w:rPr>
          <w:rFonts w:ascii="Book Antiqua" w:hAnsi="Book Antiqua" w:cs="Arial"/>
          <w:color w:val="000000" w:themeColor="text1"/>
        </w:rPr>
        <w:t xml:space="preserve">. </w:t>
      </w:r>
      <w:r w:rsidR="002029AE" w:rsidRPr="00AE654B">
        <w:rPr>
          <w:rFonts w:ascii="Book Antiqua" w:hAnsi="Book Antiqua" w:cs="Arial"/>
          <w:color w:val="000000" w:themeColor="text1"/>
        </w:rPr>
        <w:t>In addition to these receptors,</w:t>
      </w:r>
      <w:r w:rsidR="00D93A6E" w:rsidRPr="00AE654B">
        <w:rPr>
          <w:rFonts w:ascii="Book Antiqua" w:hAnsi="Book Antiqua" w:cs="Arial"/>
          <w:color w:val="000000" w:themeColor="text1"/>
        </w:rPr>
        <w:t xml:space="preserve"> </w:t>
      </w:r>
      <w:r w:rsidR="0064343E" w:rsidRPr="00AE654B">
        <w:rPr>
          <w:rFonts w:ascii="Book Antiqua" w:hAnsi="Book Antiqua" w:cs="Arial"/>
          <w:color w:val="000000" w:themeColor="text1"/>
        </w:rPr>
        <w:t xml:space="preserve">several </w:t>
      </w:r>
      <w:r w:rsidR="00D93A6E" w:rsidRPr="00AE654B">
        <w:rPr>
          <w:rFonts w:ascii="Book Antiqua" w:hAnsi="Book Antiqua" w:cs="Arial"/>
          <w:color w:val="000000" w:themeColor="text1"/>
        </w:rPr>
        <w:t>other putative</w:t>
      </w:r>
      <w:r w:rsidRPr="00AE654B">
        <w:rPr>
          <w:rFonts w:ascii="Book Antiqua" w:hAnsi="Book Antiqua" w:cs="Arial"/>
          <w:color w:val="000000" w:themeColor="text1"/>
        </w:rPr>
        <w:t xml:space="preserve"> plasmin receptors </w:t>
      </w:r>
      <w:r w:rsidR="00D93A6E" w:rsidRPr="00AE654B">
        <w:rPr>
          <w:rFonts w:ascii="Book Antiqua" w:hAnsi="Book Antiqua" w:cs="Arial"/>
          <w:color w:val="000000" w:themeColor="text1"/>
        </w:rPr>
        <w:t xml:space="preserve">have been identified that </w:t>
      </w:r>
      <w:r w:rsidR="00B865C5" w:rsidRPr="00AE654B">
        <w:rPr>
          <w:rFonts w:ascii="Book Antiqua" w:hAnsi="Book Antiqua" w:cs="Arial"/>
          <w:color w:val="000000" w:themeColor="text1"/>
        </w:rPr>
        <w:t>stimulate</w:t>
      </w:r>
      <w:r w:rsidRPr="00AE654B">
        <w:rPr>
          <w:rFonts w:ascii="Book Antiqua" w:hAnsi="Book Antiqua" w:cs="Arial"/>
          <w:color w:val="000000" w:themeColor="text1"/>
        </w:rPr>
        <w:t xml:space="preserve"> signaling in macrophages</w:t>
      </w:r>
      <w:r w:rsidR="00D93A6E" w:rsidRPr="00AE654B">
        <w:rPr>
          <w:rFonts w:ascii="Book Antiqua" w:hAnsi="Book Antiqua" w:cs="Arial"/>
          <w:color w:val="000000" w:themeColor="text1"/>
        </w:rPr>
        <w:t>,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r w:rsidR="00D93A6E" w:rsidRPr="00AE654B">
        <w:rPr>
          <w:rFonts w:ascii="Book Antiqua" w:hAnsi="Book Antiqua" w:cs="Arial"/>
          <w:color w:val="000000" w:themeColor="text1"/>
        </w:rPr>
        <w:t>including</w:t>
      </w:r>
      <w:r w:rsidRPr="00AE654B">
        <w:rPr>
          <w:rFonts w:ascii="Book Antiqua" w:hAnsi="Book Antiqua" w:cs="Arial"/>
          <w:color w:val="000000" w:themeColor="text1"/>
        </w:rPr>
        <w:t xml:space="preserve"> enolase-1, histone H2B, and </w:t>
      </w:r>
      <w:proofErr w:type="spellStart"/>
      <w:r w:rsidRPr="00AE654B">
        <w:rPr>
          <w:rFonts w:ascii="Book Antiqua" w:hAnsi="Book Antiqua" w:cs="Arial"/>
          <w:color w:val="000000" w:themeColor="text1"/>
        </w:rPr>
        <w:t>Plg-</w:t>
      </w:r>
      <w:proofErr w:type="gramStart"/>
      <w:r w:rsidRPr="00AE654B">
        <w:rPr>
          <w:rFonts w:ascii="Book Antiqua" w:hAnsi="Book Antiqua" w:cs="Arial"/>
          <w:color w:val="000000" w:themeColor="text1"/>
        </w:rPr>
        <w:t>Rkt</w:t>
      </w:r>
      <w:proofErr w:type="spellEnd"/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28,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34-36]</w:t>
      </w:r>
      <w:r w:rsidRPr="00AE654B">
        <w:rPr>
          <w:rFonts w:ascii="Book Antiqua" w:hAnsi="Book Antiqua" w:cs="Arial"/>
          <w:color w:val="000000" w:themeColor="text1"/>
        </w:rPr>
        <w:t>.</w:t>
      </w:r>
      <w:r w:rsidR="00F412B3" w:rsidRPr="00AE654B">
        <w:rPr>
          <w:rFonts w:ascii="Book Antiqua" w:hAnsi="Book Antiqua" w:cs="Arial"/>
          <w:color w:val="000000" w:themeColor="text1"/>
        </w:rPr>
        <w:t xml:space="preserve"> </w:t>
      </w:r>
    </w:p>
    <w:p w14:paraId="37E85875" w14:textId="24379325" w:rsidR="00823FB4" w:rsidRPr="00AE654B" w:rsidRDefault="00823FB4" w:rsidP="00AE654B">
      <w:pPr>
        <w:spacing w:line="360" w:lineRule="auto"/>
        <w:ind w:firstLine="360"/>
        <w:jc w:val="both"/>
        <w:rPr>
          <w:rFonts w:ascii="Book Antiqua" w:hAnsi="Book Antiqua" w:cs="Arial"/>
          <w:color w:val="000000" w:themeColor="text1"/>
        </w:rPr>
      </w:pPr>
      <w:r w:rsidRPr="00AE654B">
        <w:rPr>
          <w:rFonts w:ascii="Book Antiqua" w:hAnsi="Book Antiqua" w:cs="Arial"/>
          <w:color w:val="000000" w:themeColor="text1"/>
        </w:rPr>
        <w:t xml:space="preserve">Several studies </w:t>
      </w:r>
      <w:r w:rsidR="002F1A16" w:rsidRPr="00AE654B">
        <w:rPr>
          <w:rFonts w:ascii="Book Antiqua" w:hAnsi="Book Antiqua" w:cs="Arial"/>
          <w:color w:val="000000" w:themeColor="text1"/>
        </w:rPr>
        <w:t xml:space="preserve">indicate that plasmin is a key regulator of </w:t>
      </w:r>
      <w:r w:rsidRPr="00AE654B">
        <w:rPr>
          <w:rFonts w:ascii="Book Antiqua" w:hAnsi="Book Antiqua" w:cs="Arial"/>
          <w:color w:val="000000" w:themeColor="text1"/>
        </w:rPr>
        <w:t>monocyte and macrophage</w:t>
      </w:r>
      <w:r w:rsidR="002F1A16" w:rsidRPr="00AE654B">
        <w:rPr>
          <w:rFonts w:ascii="Book Antiqua" w:hAnsi="Book Antiqua" w:cs="Arial"/>
          <w:color w:val="000000" w:themeColor="text1"/>
        </w:rPr>
        <w:t xml:space="preserve"> function in the liver after injury.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r w:rsidR="0036673A" w:rsidRPr="00AE654B">
        <w:rPr>
          <w:rFonts w:ascii="Book Antiqua" w:hAnsi="Book Antiqua" w:cs="Arial"/>
          <w:color w:val="000000" w:themeColor="text1"/>
        </w:rPr>
        <w:t>For example</w:t>
      </w:r>
      <w:r w:rsidRPr="00AE654B">
        <w:rPr>
          <w:rFonts w:ascii="Book Antiqua" w:hAnsi="Book Antiqua" w:cs="Arial"/>
          <w:color w:val="000000" w:themeColor="text1"/>
        </w:rPr>
        <w:t xml:space="preserve">, plasminogen deficiency </w:t>
      </w:r>
      <w:r w:rsidR="00024F73" w:rsidRPr="00AE654B">
        <w:rPr>
          <w:rFonts w:ascii="Book Antiqua" w:hAnsi="Book Antiqua" w:cs="Arial"/>
          <w:color w:val="000000" w:themeColor="text1"/>
        </w:rPr>
        <w:t>was shown to impair</w:t>
      </w:r>
      <w:r w:rsidRPr="00AE654B">
        <w:rPr>
          <w:rFonts w:ascii="Book Antiqua" w:hAnsi="Book Antiqua" w:cs="Arial"/>
          <w:color w:val="000000" w:themeColor="text1"/>
        </w:rPr>
        <w:t xml:space="preserve"> recruitment of macrophages to the liver after a stab </w:t>
      </w:r>
      <w:proofErr w:type="gramStart"/>
      <w:r w:rsidRPr="00AE654B">
        <w:rPr>
          <w:rFonts w:ascii="Book Antiqua" w:hAnsi="Book Antiqua" w:cs="Arial"/>
          <w:color w:val="000000" w:themeColor="text1"/>
        </w:rPr>
        <w:t>injury</w:t>
      </w:r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37,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38]</w:t>
      </w:r>
      <w:r w:rsidRPr="00AE654B">
        <w:rPr>
          <w:rFonts w:ascii="Book Antiqua" w:hAnsi="Book Antiqua" w:cs="Arial"/>
          <w:color w:val="000000" w:themeColor="text1"/>
        </w:rPr>
        <w:t xml:space="preserve">. </w:t>
      </w:r>
      <w:r w:rsidR="00024F73" w:rsidRPr="00AE654B">
        <w:rPr>
          <w:rFonts w:ascii="Book Antiqua" w:hAnsi="Book Antiqua" w:cs="Arial"/>
          <w:color w:val="000000" w:themeColor="text1"/>
        </w:rPr>
        <w:t>Others have demonstrated that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r w:rsidR="00FC18EB" w:rsidRPr="00AE654B">
        <w:rPr>
          <w:rFonts w:ascii="Book Antiqua" w:hAnsi="Book Antiqua" w:cs="Arial"/>
          <w:color w:val="000000" w:themeColor="text1"/>
        </w:rPr>
        <w:t xml:space="preserve">phagocytic clearance of antibody labeled erythrocytes by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FC18EB" w:rsidRPr="00AE654B">
        <w:rPr>
          <w:rFonts w:ascii="Book Antiqua" w:hAnsi="Book Antiqua" w:cs="Arial"/>
          <w:color w:val="000000" w:themeColor="text1"/>
        </w:rPr>
        <w:t xml:space="preserve"> was substantially reduced in plasminogen knockout mice </w:t>
      </w:r>
      <w:r w:rsidR="00BC6439" w:rsidRPr="00AE654B">
        <w:rPr>
          <w:rFonts w:ascii="Book Antiqua" w:hAnsi="Book Antiqua" w:cs="Arial"/>
          <w:color w:val="000000" w:themeColor="text1"/>
        </w:rPr>
        <w:t xml:space="preserve">indicating an important role for plasmin in regulation of </w:t>
      </w:r>
      <w:proofErr w:type="gramStart"/>
      <w:r w:rsidR="00BC6439" w:rsidRPr="00AE654B">
        <w:rPr>
          <w:rFonts w:ascii="Book Antiqua" w:hAnsi="Book Antiqua" w:cs="Arial"/>
          <w:color w:val="000000" w:themeColor="text1"/>
        </w:rPr>
        <w:t>phagocytosis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39]</w:t>
      </w:r>
      <w:r w:rsidR="003D728B" w:rsidRPr="00AE654B">
        <w:rPr>
          <w:rFonts w:ascii="Book Antiqua" w:hAnsi="Book Antiqua" w:cs="Arial"/>
          <w:color w:val="000000" w:themeColor="text1"/>
        </w:rPr>
        <w:t>.</w:t>
      </w:r>
      <w:r w:rsidRPr="00AE654B">
        <w:rPr>
          <w:rFonts w:ascii="Book Antiqua" w:hAnsi="Book Antiqua" w:cs="Arial"/>
          <w:color w:val="000000" w:themeColor="text1"/>
        </w:rPr>
        <w:t xml:space="preserve"> </w:t>
      </w:r>
      <w:r w:rsidR="003D728B" w:rsidRPr="00AE654B">
        <w:rPr>
          <w:rFonts w:ascii="Book Antiqua" w:hAnsi="Book Antiqua" w:cs="Arial"/>
          <w:color w:val="000000" w:themeColor="text1"/>
        </w:rPr>
        <w:t xml:space="preserve">Consistent with this finding, </w:t>
      </w:r>
      <w:proofErr w:type="spellStart"/>
      <w:r w:rsidR="002304B2" w:rsidRPr="00AE654B">
        <w:rPr>
          <w:rFonts w:ascii="Book Antiqua" w:hAnsi="Book Antiqua" w:cs="Arial"/>
          <w:color w:val="000000" w:themeColor="text1"/>
        </w:rPr>
        <w:t>Bezerra</w:t>
      </w:r>
      <w:proofErr w:type="spellEnd"/>
      <w:r w:rsidR="002304B2" w:rsidRPr="00AE654B">
        <w:rPr>
          <w:rFonts w:ascii="Book Antiqua" w:hAnsi="Book Antiqua" w:cs="Arial"/>
          <w:color w:val="000000" w:themeColor="text1"/>
        </w:rPr>
        <w:t xml:space="preserve"> and colleagues demonstrated that </w:t>
      </w:r>
      <w:r w:rsidR="003D728B" w:rsidRPr="00AE654B">
        <w:rPr>
          <w:rFonts w:ascii="Book Antiqua" w:hAnsi="Book Antiqua" w:cs="Arial"/>
          <w:color w:val="000000" w:themeColor="text1"/>
        </w:rPr>
        <w:t>d</w:t>
      </w:r>
      <w:r w:rsidRPr="00AE654B">
        <w:rPr>
          <w:rFonts w:ascii="Book Antiqua" w:hAnsi="Book Antiqua" w:cs="Arial"/>
          <w:color w:val="000000" w:themeColor="text1"/>
        </w:rPr>
        <w:t>eficiency in plasminogen prevent</w:t>
      </w:r>
      <w:r w:rsidR="002304B2" w:rsidRPr="00AE654B">
        <w:rPr>
          <w:rFonts w:ascii="Book Antiqua" w:hAnsi="Book Antiqua" w:cs="Arial"/>
          <w:color w:val="000000" w:themeColor="text1"/>
        </w:rPr>
        <w:t>ed</w:t>
      </w:r>
      <w:r w:rsidRPr="00AE654B">
        <w:rPr>
          <w:rFonts w:ascii="Book Antiqua" w:hAnsi="Book Antiqua" w:cs="Arial"/>
          <w:color w:val="000000" w:themeColor="text1"/>
        </w:rPr>
        <w:t xml:space="preserve"> clearance of dead </w:t>
      </w:r>
      <w:r w:rsidR="002304B2" w:rsidRPr="00AE654B">
        <w:rPr>
          <w:rFonts w:ascii="Book Antiqua" w:hAnsi="Book Antiqua" w:cs="Arial"/>
          <w:color w:val="000000" w:themeColor="text1"/>
        </w:rPr>
        <w:t>hepatocyte</w:t>
      </w:r>
      <w:r w:rsidR="007346F3" w:rsidRPr="00AE654B">
        <w:rPr>
          <w:rFonts w:ascii="Book Antiqua" w:hAnsi="Book Antiqua" w:cs="Arial"/>
          <w:color w:val="000000" w:themeColor="text1"/>
        </w:rPr>
        <w:t>s</w:t>
      </w:r>
      <w:r w:rsidRPr="00AE654B">
        <w:rPr>
          <w:rFonts w:ascii="Book Antiqua" w:hAnsi="Book Antiqua" w:cs="Arial"/>
          <w:color w:val="000000" w:themeColor="text1"/>
        </w:rPr>
        <w:t xml:space="preserve"> after </w:t>
      </w:r>
      <w:r w:rsidR="007346F3" w:rsidRPr="00AE654B">
        <w:rPr>
          <w:rFonts w:ascii="Book Antiqua" w:hAnsi="Book Antiqua" w:cs="Arial"/>
          <w:color w:val="000000" w:themeColor="text1"/>
        </w:rPr>
        <w:t>treatment with a hepatotoxic dose of</w:t>
      </w:r>
      <w:r w:rsidRPr="00AE654B">
        <w:rPr>
          <w:rFonts w:ascii="Book Antiqua" w:hAnsi="Book Antiqua" w:cs="Arial"/>
          <w:color w:val="000000" w:themeColor="text1"/>
        </w:rPr>
        <w:t xml:space="preserve"> carbon </w:t>
      </w:r>
      <w:proofErr w:type="gramStart"/>
      <w:r w:rsidRPr="00AE654B">
        <w:rPr>
          <w:rFonts w:ascii="Book Antiqua" w:hAnsi="Book Antiqua" w:cs="Arial"/>
          <w:color w:val="000000" w:themeColor="text1"/>
        </w:rPr>
        <w:t>tetrachloride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40]</w:t>
      </w:r>
      <w:r w:rsidRPr="00AE654B">
        <w:rPr>
          <w:rFonts w:ascii="Book Antiqua" w:hAnsi="Book Antiqua" w:cs="Arial"/>
          <w:color w:val="000000" w:themeColor="text1"/>
        </w:rPr>
        <w:t xml:space="preserve">. </w:t>
      </w:r>
      <w:r w:rsidR="00994DEB" w:rsidRPr="00AE654B">
        <w:rPr>
          <w:rFonts w:ascii="Book Antiqua" w:hAnsi="Book Antiqua" w:cs="Arial"/>
          <w:color w:val="000000" w:themeColor="text1"/>
          <w:shd w:val="clear" w:color="auto" w:fill="FFFFFF"/>
        </w:rPr>
        <w:t xml:space="preserve">Because these studies indicate a key role for plasmin in regulation of </w:t>
      </w:r>
      <w:r w:rsidR="00F04CC3" w:rsidRPr="00AE654B">
        <w:rPr>
          <w:rFonts w:ascii="Book Antiqua" w:hAnsi="Book Antiqua" w:cs="Arial"/>
          <w:color w:val="000000" w:themeColor="text1"/>
          <w:shd w:val="clear" w:color="auto" w:fill="FFFFFF"/>
        </w:rPr>
        <w:t xml:space="preserve">hepatic </w:t>
      </w:r>
      <w:r w:rsidR="00994DEB" w:rsidRPr="00AE654B">
        <w:rPr>
          <w:rFonts w:ascii="Book Antiqua" w:hAnsi="Book Antiqua" w:cs="Arial"/>
          <w:color w:val="000000" w:themeColor="text1"/>
          <w:shd w:val="clear" w:color="auto" w:fill="FFFFFF"/>
        </w:rPr>
        <w:t>macrophage</w:t>
      </w:r>
      <w:r w:rsidR="00C91067" w:rsidRPr="00AE654B">
        <w:rPr>
          <w:rFonts w:ascii="Book Antiqua" w:hAnsi="Book Antiqua" w:cs="Arial"/>
          <w:color w:val="000000" w:themeColor="text1"/>
          <w:shd w:val="clear" w:color="auto" w:fill="FFFFFF"/>
        </w:rPr>
        <w:t>s</w:t>
      </w:r>
      <w:r w:rsidR="00994DEB" w:rsidRPr="00AE654B">
        <w:rPr>
          <w:rFonts w:ascii="Book Antiqua" w:hAnsi="Book Antiqua" w:cs="Arial"/>
          <w:color w:val="000000" w:themeColor="text1"/>
          <w:shd w:val="clear" w:color="auto" w:fill="FFFFFF"/>
        </w:rPr>
        <w:t xml:space="preserve">, we recently evaluated the role of plasmin in regulation of macrophage </w:t>
      </w:r>
      <w:r w:rsidR="00E5065A" w:rsidRPr="00AE654B">
        <w:rPr>
          <w:rFonts w:ascii="Book Antiqua" w:hAnsi="Book Antiqua" w:cs="Arial"/>
          <w:color w:val="000000" w:themeColor="text1"/>
          <w:shd w:val="clear" w:color="auto" w:fill="FFFFFF"/>
        </w:rPr>
        <w:t>function after APAP overdose</w:t>
      </w:r>
      <w:r w:rsidRPr="00AE654B">
        <w:rPr>
          <w:rFonts w:ascii="Book Antiqua" w:hAnsi="Book Antiqua" w:cs="Arial"/>
          <w:color w:val="000000" w:themeColor="text1"/>
          <w:shd w:val="clear" w:color="auto" w:fill="FFFFFF"/>
        </w:rPr>
        <w:t>.</w:t>
      </w:r>
    </w:p>
    <w:p w14:paraId="38A9705E" w14:textId="6019FFE7" w:rsidR="00141132" w:rsidRPr="00AE654B" w:rsidRDefault="00250796" w:rsidP="00AE654B">
      <w:pPr>
        <w:pStyle w:val="a8"/>
        <w:spacing w:line="360" w:lineRule="auto"/>
        <w:ind w:left="0" w:firstLine="360"/>
        <w:jc w:val="both"/>
        <w:rPr>
          <w:rFonts w:ascii="Book Antiqua" w:hAnsi="Book Antiqua" w:cs="Arial"/>
          <w:color w:val="000000" w:themeColor="text1"/>
        </w:rPr>
      </w:pPr>
      <w:r w:rsidRPr="00AE654B">
        <w:rPr>
          <w:rFonts w:ascii="Book Antiqua" w:hAnsi="Book Antiqua" w:cs="Arial"/>
          <w:b/>
          <w:bCs/>
          <w:color w:val="000000" w:themeColor="text1"/>
        </w:rPr>
        <w:t xml:space="preserve"> </w:t>
      </w:r>
      <w:r w:rsidR="005146AB" w:rsidRPr="00AE654B">
        <w:rPr>
          <w:rFonts w:ascii="Book Antiqua" w:hAnsi="Book Antiqua" w:cs="Arial"/>
          <w:color w:val="000000" w:themeColor="text1"/>
        </w:rPr>
        <w:t>In mice treated with APAP, plasmin activity is increased in the liver</w:t>
      </w:r>
      <w:r w:rsidR="00AB4B3E" w:rsidRPr="00AE654B">
        <w:rPr>
          <w:rFonts w:ascii="Book Antiqua" w:hAnsi="Book Antiqua" w:cs="Arial"/>
          <w:color w:val="000000" w:themeColor="text1"/>
        </w:rPr>
        <w:t xml:space="preserve"> by 6 h after </w:t>
      </w:r>
      <w:proofErr w:type="gramStart"/>
      <w:r w:rsidR="00AB4B3E" w:rsidRPr="00AE654B">
        <w:rPr>
          <w:rFonts w:ascii="Book Antiqua" w:hAnsi="Book Antiqua" w:cs="Arial"/>
          <w:color w:val="000000" w:themeColor="text1"/>
        </w:rPr>
        <w:t>treatment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41]</w:t>
      </w:r>
      <w:r w:rsidR="00966E0E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DA4680" w:rsidRPr="00AE654B">
        <w:rPr>
          <w:rFonts w:ascii="Book Antiqua" w:hAnsi="Book Antiqua" w:cs="Arial"/>
          <w:color w:val="000000" w:themeColor="text1"/>
        </w:rPr>
        <w:t>Interestingly, inhibition of plasmin activity with tranexamic acid</w:t>
      </w:r>
      <w:r w:rsidR="00280CA2" w:rsidRPr="00AE654B">
        <w:rPr>
          <w:rFonts w:ascii="Book Antiqua" w:hAnsi="Book Antiqua" w:cs="Arial"/>
          <w:color w:val="000000" w:themeColor="text1"/>
        </w:rPr>
        <w:t xml:space="preserve"> prevent</w:t>
      </w:r>
      <w:r w:rsidR="00AA6411" w:rsidRPr="00AE654B">
        <w:rPr>
          <w:rFonts w:ascii="Book Antiqua" w:hAnsi="Book Antiqua" w:cs="Arial"/>
          <w:color w:val="000000" w:themeColor="text1"/>
        </w:rPr>
        <w:t>s detachment of sinusoidal endothelial cells</w:t>
      </w:r>
      <w:r w:rsidR="00384C97" w:rsidRPr="00AE654B">
        <w:rPr>
          <w:rFonts w:ascii="Book Antiqua" w:hAnsi="Book Antiqua" w:cs="Arial"/>
          <w:color w:val="000000" w:themeColor="text1"/>
        </w:rPr>
        <w:t xml:space="preserve"> and subsequent sinusoidal</w:t>
      </w:r>
      <w:r w:rsidR="00280CA2" w:rsidRPr="00AE654B">
        <w:rPr>
          <w:rFonts w:ascii="Book Antiqua" w:hAnsi="Book Antiqua" w:cs="Arial"/>
          <w:color w:val="000000" w:themeColor="text1"/>
        </w:rPr>
        <w:t xml:space="preserve"> </w:t>
      </w:r>
      <w:proofErr w:type="gramStart"/>
      <w:r w:rsidR="00280CA2" w:rsidRPr="00AE654B">
        <w:rPr>
          <w:rFonts w:ascii="Book Antiqua" w:hAnsi="Book Antiqua" w:cs="Arial"/>
          <w:color w:val="000000" w:themeColor="text1"/>
        </w:rPr>
        <w:t>hemorrhag</w:t>
      </w:r>
      <w:r w:rsidR="004C5D8C" w:rsidRPr="00AE654B">
        <w:rPr>
          <w:rFonts w:ascii="Book Antiqua" w:hAnsi="Book Antiqua" w:cs="Arial"/>
          <w:color w:val="000000" w:themeColor="text1"/>
        </w:rPr>
        <w:t>ing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41]</w:t>
      </w:r>
      <w:r w:rsidR="00384C97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966E0E" w:rsidRPr="00AE654B">
        <w:rPr>
          <w:rFonts w:ascii="Book Antiqua" w:hAnsi="Book Antiqua" w:cs="Arial"/>
          <w:color w:val="000000" w:themeColor="text1"/>
        </w:rPr>
        <w:t xml:space="preserve">To examine the impact of plasmin generation on macrophage activation, we </w:t>
      </w:r>
      <w:r w:rsidR="00D74E1F" w:rsidRPr="00AE654B">
        <w:rPr>
          <w:rFonts w:ascii="Book Antiqua" w:hAnsi="Book Antiqua" w:cs="Arial"/>
          <w:color w:val="000000" w:themeColor="text1"/>
        </w:rPr>
        <w:t xml:space="preserve">similarly </w:t>
      </w:r>
      <w:r w:rsidR="00966E0E" w:rsidRPr="00AE654B">
        <w:rPr>
          <w:rFonts w:ascii="Book Antiqua" w:hAnsi="Book Antiqua" w:cs="Arial"/>
          <w:color w:val="000000" w:themeColor="text1"/>
        </w:rPr>
        <w:t>treated mice with APAP followed by treatment with tranexamic acid.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966E0E" w:rsidRPr="00AE654B">
        <w:rPr>
          <w:rFonts w:ascii="Book Antiqua" w:hAnsi="Book Antiqua" w:cs="Arial"/>
          <w:color w:val="000000" w:themeColor="text1"/>
        </w:rPr>
        <w:t xml:space="preserve">These studies revealed that </w:t>
      </w:r>
      <w:r w:rsidR="00E54E04" w:rsidRPr="00AE654B">
        <w:rPr>
          <w:rFonts w:ascii="Book Antiqua" w:hAnsi="Book Antiqua" w:cs="Arial"/>
          <w:color w:val="000000" w:themeColor="text1"/>
        </w:rPr>
        <w:t xml:space="preserve">inhibition of plasmin activity </w:t>
      </w:r>
      <w:r w:rsidR="004D1A76" w:rsidRPr="00AE654B">
        <w:rPr>
          <w:rFonts w:ascii="Book Antiqua" w:hAnsi="Book Antiqua" w:cs="Arial"/>
          <w:color w:val="000000" w:themeColor="text1"/>
        </w:rPr>
        <w:t xml:space="preserve">prevented early upregulation of </w:t>
      </w:r>
      <w:r w:rsidR="00497426" w:rsidRPr="00AE654B">
        <w:rPr>
          <w:rFonts w:ascii="Book Antiqua" w:hAnsi="Book Antiqua" w:cs="Arial"/>
          <w:color w:val="000000" w:themeColor="text1"/>
        </w:rPr>
        <w:t xml:space="preserve">several </w:t>
      </w:r>
      <w:r w:rsidR="00083643" w:rsidRPr="00AE654B">
        <w:rPr>
          <w:rFonts w:ascii="Book Antiqua" w:hAnsi="Book Antiqua" w:cs="Arial"/>
          <w:color w:val="000000" w:themeColor="text1"/>
        </w:rPr>
        <w:t>proinflammatory cytokines</w:t>
      </w:r>
      <w:r w:rsidR="000D0FF0" w:rsidRPr="00AE654B">
        <w:rPr>
          <w:rFonts w:ascii="Book Antiqua" w:hAnsi="Book Antiqua" w:cs="Arial"/>
          <w:color w:val="000000" w:themeColor="text1"/>
        </w:rPr>
        <w:t xml:space="preserve">, including </w:t>
      </w:r>
      <w:r w:rsidR="00C91933" w:rsidRPr="00AE654B">
        <w:rPr>
          <w:rFonts w:ascii="Book Antiqua" w:hAnsi="Book Antiqua" w:cs="Arial"/>
          <w:color w:val="000000" w:themeColor="text1"/>
        </w:rPr>
        <w:t>TNF-</w:t>
      </w:r>
      <w:r w:rsidR="00C91933" w:rsidRPr="00AE654B">
        <w:rPr>
          <w:rFonts w:ascii="Book Antiqua" w:hAnsi="Book Antiqua"/>
          <w:color w:val="000000" w:themeColor="text1"/>
        </w:rPr>
        <w:t>α</w:t>
      </w:r>
      <w:r w:rsidR="000D0FF0" w:rsidRPr="00AE654B">
        <w:rPr>
          <w:rFonts w:ascii="Book Antiqua" w:hAnsi="Book Antiqua" w:cs="Arial"/>
          <w:color w:val="000000" w:themeColor="text1"/>
        </w:rPr>
        <w:t xml:space="preserve">, </w:t>
      </w:r>
      <w:r w:rsidR="00497426" w:rsidRPr="00AE654B">
        <w:rPr>
          <w:rFonts w:ascii="Book Antiqua" w:hAnsi="Book Antiqua" w:cs="Arial"/>
          <w:color w:val="000000" w:themeColor="text1"/>
        </w:rPr>
        <w:t>Ccl2 and the neutrophil chemokines Cxcl1 and Cxcl2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[42]</w:t>
      </w:r>
      <w:r w:rsidR="000D0FF0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0D0FF0" w:rsidRPr="00AE654B">
        <w:rPr>
          <w:rFonts w:ascii="Book Antiqua" w:hAnsi="Book Antiqua" w:cs="Arial"/>
          <w:color w:val="000000" w:themeColor="text1"/>
        </w:rPr>
        <w:t xml:space="preserve">Because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0D0FF0" w:rsidRPr="00AE654B">
        <w:rPr>
          <w:rFonts w:ascii="Book Antiqua" w:hAnsi="Book Antiqua" w:cs="Arial"/>
          <w:color w:val="000000" w:themeColor="text1"/>
        </w:rPr>
        <w:t xml:space="preserve"> contribute to early induction of proinflammatory cytokines, we evaluated whether plasmin directly stimulates these cells to produce </w:t>
      </w:r>
      <w:proofErr w:type="gramStart"/>
      <w:r w:rsidR="008B7D31" w:rsidRPr="00AE654B">
        <w:rPr>
          <w:rFonts w:ascii="Book Antiqua" w:hAnsi="Book Antiqua" w:cs="Arial"/>
          <w:color w:val="000000" w:themeColor="text1"/>
        </w:rPr>
        <w:t>cytokines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42]</w:t>
      </w:r>
      <w:r w:rsidR="008B7D31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6B423A" w:rsidRPr="00AE654B">
        <w:rPr>
          <w:rFonts w:ascii="Book Antiqua" w:hAnsi="Book Antiqua" w:cs="Arial"/>
          <w:color w:val="000000" w:themeColor="text1"/>
        </w:rPr>
        <w:t xml:space="preserve">Similar to </w:t>
      </w:r>
      <w:r w:rsidR="006B423A" w:rsidRPr="00AE654B">
        <w:rPr>
          <w:rFonts w:ascii="Book Antiqua" w:hAnsi="Book Antiqua" w:cs="Arial"/>
          <w:i/>
          <w:iCs/>
          <w:color w:val="000000" w:themeColor="text1"/>
        </w:rPr>
        <w:t>in vivo</w:t>
      </w:r>
      <w:r w:rsidR="006B423A" w:rsidRPr="00AE654B">
        <w:rPr>
          <w:rFonts w:ascii="Book Antiqua" w:hAnsi="Book Antiqua" w:cs="Arial"/>
          <w:color w:val="000000" w:themeColor="text1"/>
        </w:rPr>
        <w:t>, t</w:t>
      </w:r>
      <w:r w:rsidR="008B7D31" w:rsidRPr="00AE654B">
        <w:rPr>
          <w:rFonts w:ascii="Book Antiqua" w:hAnsi="Book Antiqua" w:cs="Arial"/>
          <w:color w:val="000000" w:themeColor="text1"/>
        </w:rPr>
        <w:t xml:space="preserve">reatment of these cells with plasmin </w:t>
      </w:r>
      <w:r w:rsidR="00660759" w:rsidRPr="00AE654B">
        <w:rPr>
          <w:rFonts w:ascii="Book Antiqua" w:hAnsi="Book Antiqua" w:cs="Arial"/>
          <w:color w:val="000000" w:themeColor="text1"/>
        </w:rPr>
        <w:t xml:space="preserve">increased expression of </w:t>
      </w:r>
      <w:r w:rsidR="00C91933" w:rsidRPr="00AE654B">
        <w:rPr>
          <w:rFonts w:ascii="Book Antiqua" w:hAnsi="Book Antiqua" w:cs="Arial"/>
          <w:color w:val="000000" w:themeColor="text1"/>
        </w:rPr>
        <w:t>TNF-</w:t>
      </w:r>
      <w:r w:rsidR="00C91933" w:rsidRPr="00AE654B">
        <w:rPr>
          <w:rFonts w:ascii="Book Antiqua" w:hAnsi="Book Antiqua"/>
          <w:color w:val="000000" w:themeColor="text1"/>
        </w:rPr>
        <w:t>α</w:t>
      </w:r>
      <w:r w:rsidR="00660759" w:rsidRPr="00AE654B">
        <w:rPr>
          <w:rFonts w:ascii="Book Antiqua" w:hAnsi="Book Antiqua" w:cs="Arial"/>
          <w:color w:val="000000" w:themeColor="text1"/>
        </w:rPr>
        <w:t xml:space="preserve">, </w:t>
      </w:r>
      <w:r w:rsidR="004F75E4" w:rsidRPr="00AE654B">
        <w:rPr>
          <w:rFonts w:ascii="Book Antiqua" w:hAnsi="Book Antiqua" w:cs="Arial"/>
          <w:color w:val="000000" w:themeColor="text1"/>
        </w:rPr>
        <w:t>Ccl2</w:t>
      </w:r>
      <w:r w:rsidR="00660759" w:rsidRPr="00AE654B">
        <w:rPr>
          <w:rFonts w:ascii="Book Antiqua" w:hAnsi="Book Antiqua" w:cs="Arial"/>
          <w:color w:val="000000" w:themeColor="text1"/>
        </w:rPr>
        <w:t>,</w:t>
      </w:r>
      <w:r w:rsidR="004F75E4" w:rsidRPr="00AE654B">
        <w:rPr>
          <w:rFonts w:ascii="Book Antiqua" w:hAnsi="Book Antiqua" w:cs="Arial"/>
          <w:color w:val="000000" w:themeColor="text1"/>
        </w:rPr>
        <w:t xml:space="preserve"> Cxcl1 and Cxcl2</w:t>
      </w:r>
      <w:r w:rsidR="00660759" w:rsidRPr="00AE654B">
        <w:rPr>
          <w:rFonts w:ascii="Book Antiqua" w:hAnsi="Book Antiqua" w:cs="Arial"/>
          <w:color w:val="000000" w:themeColor="text1"/>
        </w:rPr>
        <w:t xml:space="preserve"> consistent wi</w:t>
      </w:r>
      <w:r w:rsidR="004E79A9" w:rsidRPr="00AE654B">
        <w:rPr>
          <w:rFonts w:ascii="Book Antiqua" w:hAnsi="Book Antiqua" w:cs="Arial"/>
          <w:color w:val="000000" w:themeColor="text1"/>
        </w:rPr>
        <w:t xml:space="preserve">th the hypothesis that plasmin directly </w:t>
      </w:r>
      <w:r w:rsidR="00924FA7" w:rsidRPr="00AE654B">
        <w:rPr>
          <w:rFonts w:ascii="Book Antiqua" w:hAnsi="Book Antiqua" w:cs="Arial"/>
          <w:color w:val="000000" w:themeColor="text1"/>
        </w:rPr>
        <w:t xml:space="preserve">activates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C80055" w:rsidRPr="00AE654B">
        <w:rPr>
          <w:rFonts w:ascii="Book Antiqua" w:hAnsi="Book Antiqua" w:cs="Arial"/>
          <w:color w:val="000000" w:themeColor="text1"/>
        </w:rPr>
        <w:t xml:space="preserve"> (Figure </w:t>
      </w:r>
      <w:proofErr w:type="gramStart"/>
      <w:r w:rsidR="00C80055" w:rsidRPr="00AE654B">
        <w:rPr>
          <w:rFonts w:ascii="Book Antiqua" w:hAnsi="Book Antiqua" w:cs="Arial"/>
          <w:color w:val="000000" w:themeColor="text1"/>
        </w:rPr>
        <w:t>2)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42]</w:t>
      </w:r>
      <w:r w:rsidR="004E79A9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4A3612" w:rsidRPr="00AE654B">
        <w:rPr>
          <w:rFonts w:ascii="Book Antiqua" w:hAnsi="Book Antiqua" w:cs="Arial"/>
          <w:color w:val="000000" w:themeColor="text1"/>
        </w:rPr>
        <w:t>It has been proposed that the damage-associated molecular pattern</w:t>
      </w:r>
      <w:r w:rsidR="00C91933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 </w:t>
      </w:r>
      <w:r w:rsidR="004A3612" w:rsidRPr="00AE654B">
        <w:rPr>
          <w:rFonts w:ascii="Book Antiqua" w:hAnsi="Book Antiqua" w:cs="Arial"/>
          <w:color w:val="000000" w:themeColor="text1"/>
        </w:rPr>
        <w:t>molecule</w:t>
      </w:r>
      <w:r w:rsidR="00026D30" w:rsidRPr="00AE654B">
        <w:rPr>
          <w:rFonts w:ascii="Book Antiqua" w:hAnsi="Book Antiqua" w:cs="Arial"/>
          <w:color w:val="000000" w:themeColor="text1"/>
        </w:rPr>
        <w:t xml:space="preserve">, high-mobility group B1 </w:t>
      </w:r>
      <w:r w:rsidR="006E610E" w:rsidRPr="00AE654B">
        <w:rPr>
          <w:rFonts w:ascii="Book Antiqua" w:hAnsi="Book Antiqua" w:cs="Arial"/>
          <w:color w:val="000000" w:themeColor="text1"/>
        </w:rPr>
        <w:t xml:space="preserve">(HMGB1) </w:t>
      </w:r>
      <w:r w:rsidR="00026D30" w:rsidRPr="00AE654B">
        <w:rPr>
          <w:rFonts w:ascii="Book Antiqua" w:hAnsi="Book Antiqua" w:cs="Arial"/>
          <w:color w:val="000000" w:themeColor="text1"/>
        </w:rPr>
        <w:t xml:space="preserve">protein is released from damaged hepatocytes and triggers </w:t>
      </w:r>
      <w:r w:rsidR="00DD1250" w:rsidRPr="00AE654B">
        <w:rPr>
          <w:rFonts w:ascii="Book Antiqua" w:eastAsiaTheme="minorEastAsia" w:hAnsi="Book Antiqua" w:cs="Arial"/>
          <w:color w:val="000000" w:themeColor="text1"/>
          <w:lang w:eastAsia="zh-CN"/>
        </w:rPr>
        <w:t>KC</w:t>
      </w:r>
      <w:r w:rsidR="00026D30" w:rsidRPr="00AE654B">
        <w:rPr>
          <w:rFonts w:ascii="Book Antiqua" w:hAnsi="Book Antiqua" w:cs="Arial"/>
          <w:color w:val="000000" w:themeColor="text1"/>
        </w:rPr>
        <w:t xml:space="preserve"> </w:t>
      </w:r>
      <w:r w:rsidR="003518C2" w:rsidRPr="00AE654B">
        <w:rPr>
          <w:rFonts w:ascii="Book Antiqua" w:hAnsi="Book Antiqua" w:cs="Arial"/>
          <w:color w:val="000000" w:themeColor="text1"/>
        </w:rPr>
        <w:t>cytokine release</w:t>
      </w:r>
      <w:r w:rsidR="00026D30" w:rsidRPr="00AE654B">
        <w:rPr>
          <w:rFonts w:ascii="Book Antiqua" w:hAnsi="Book Antiqua" w:cs="Arial"/>
          <w:color w:val="000000" w:themeColor="text1"/>
        </w:rPr>
        <w:t xml:space="preserve"> through</w:t>
      </w:r>
      <w:r w:rsidR="00ED074A" w:rsidRPr="00AE654B">
        <w:rPr>
          <w:rFonts w:ascii="Book Antiqua" w:hAnsi="Book Antiqua" w:cs="Arial"/>
          <w:color w:val="000000" w:themeColor="text1"/>
        </w:rPr>
        <w:t xml:space="preserve"> a toll-like receptor 4</w:t>
      </w:r>
      <w:r w:rsidR="007D34D3" w:rsidRPr="00AE654B">
        <w:rPr>
          <w:rFonts w:ascii="Book Antiqua" w:hAnsi="Book Antiqua" w:cs="Arial"/>
          <w:color w:val="000000" w:themeColor="text1"/>
        </w:rPr>
        <w:t xml:space="preserve">- </w:t>
      </w:r>
      <w:r w:rsidR="007D34D3" w:rsidRPr="00AE654B">
        <w:rPr>
          <w:rFonts w:ascii="Book Antiqua" w:hAnsi="Book Antiqua" w:cs="Arial"/>
          <w:color w:val="000000" w:themeColor="text1"/>
        </w:rPr>
        <w:lastRenderedPageBreak/>
        <w:t>and receptor for advanced glycation end products</w:t>
      </w:r>
      <w:r w:rsidR="001C6622" w:rsidRPr="00AE654B">
        <w:rPr>
          <w:rFonts w:ascii="Book Antiqua" w:hAnsi="Book Antiqua" w:cs="Arial"/>
          <w:color w:val="000000" w:themeColor="text1"/>
        </w:rPr>
        <w:t xml:space="preserve">-dependent </w:t>
      </w:r>
      <w:proofErr w:type="gramStart"/>
      <w:r w:rsidR="001C6622" w:rsidRPr="00AE654B">
        <w:rPr>
          <w:rFonts w:ascii="Book Antiqua" w:hAnsi="Book Antiqua" w:cs="Arial"/>
          <w:color w:val="000000" w:themeColor="text1"/>
        </w:rPr>
        <w:t>mechanism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43]</w:t>
      </w:r>
      <w:r w:rsidR="001C6622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E17CCE" w:rsidRPr="00AE654B">
        <w:rPr>
          <w:rFonts w:ascii="Book Antiqua" w:hAnsi="Book Antiqua" w:cs="Arial"/>
          <w:color w:val="000000" w:themeColor="text1"/>
        </w:rPr>
        <w:t xml:space="preserve">In support of this, hepatocyte-specific deletion of HMGB1 was shown to reduce cytokine release after APAP </w:t>
      </w:r>
      <w:proofErr w:type="gramStart"/>
      <w:r w:rsidR="00E17CCE" w:rsidRPr="00AE654B">
        <w:rPr>
          <w:rFonts w:ascii="Book Antiqua" w:hAnsi="Book Antiqua" w:cs="Arial"/>
          <w:color w:val="000000" w:themeColor="text1"/>
        </w:rPr>
        <w:t>overdose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43]</w:t>
      </w:r>
      <w:r w:rsidR="00E17CCE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A73203" w:rsidRPr="00AE654B">
        <w:rPr>
          <w:rFonts w:ascii="Book Antiqua" w:hAnsi="Book Antiqua" w:cs="Arial"/>
          <w:color w:val="000000" w:themeColor="text1"/>
        </w:rPr>
        <w:t>Surprisingly</w:t>
      </w:r>
      <w:r w:rsidR="006336D3" w:rsidRPr="00AE654B">
        <w:rPr>
          <w:rFonts w:ascii="Book Antiqua" w:hAnsi="Book Antiqua" w:cs="Arial"/>
          <w:color w:val="000000" w:themeColor="text1"/>
        </w:rPr>
        <w:t xml:space="preserve">, though, we found that treatment of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6336D3" w:rsidRPr="00AE654B">
        <w:rPr>
          <w:rFonts w:ascii="Book Antiqua" w:hAnsi="Book Antiqua" w:cs="Arial"/>
          <w:color w:val="000000" w:themeColor="text1"/>
        </w:rPr>
        <w:t xml:space="preserve"> with recombinant HMGB1, at concentrations </w:t>
      </w:r>
      <w:r w:rsidR="00E17CCE" w:rsidRPr="00AE654B">
        <w:rPr>
          <w:rFonts w:ascii="Book Antiqua" w:hAnsi="Book Antiqua" w:cs="Arial"/>
          <w:color w:val="000000" w:themeColor="text1"/>
        </w:rPr>
        <w:t xml:space="preserve">above those </w:t>
      </w:r>
      <w:r w:rsidR="006336D3" w:rsidRPr="00AE654B">
        <w:rPr>
          <w:rFonts w:ascii="Book Antiqua" w:hAnsi="Book Antiqua" w:cs="Arial"/>
          <w:color w:val="000000" w:themeColor="text1"/>
        </w:rPr>
        <w:t xml:space="preserve">detected </w:t>
      </w:r>
      <w:r w:rsidR="00DD1F1B" w:rsidRPr="00AE654B">
        <w:rPr>
          <w:rFonts w:ascii="Book Antiqua" w:hAnsi="Book Antiqua" w:cs="Arial"/>
          <w:color w:val="000000" w:themeColor="text1"/>
        </w:rPr>
        <w:t>in the blood</w:t>
      </w:r>
      <w:r w:rsidR="006336D3" w:rsidRPr="00AE654B">
        <w:rPr>
          <w:rFonts w:ascii="Book Antiqua" w:hAnsi="Book Antiqua" w:cs="Arial"/>
          <w:color w:val="000000" w:themeColor="text1"/>
        </w:rPr>
        <w:t xml:space="preserve"> after APAP overdose, </w:t>
      </w:r>
      <w:r w:rsidR="00E17CCE" w:rsidRPr="00AE654B">
        <w:rPr>
          <w:rFonts w:ascii="Book Antiqua" w:hAnsi="Book Antiqua" w:cs="Arial"/>
          <w:color w:val="000000" w:themeColor="text1"/>
        </w:rPr>
        <w:t>had no effect</w:t>
      </w:r>
      <w:r w:rsidR="00691B74" w:rsidRPr="00AE654B">
        <w:rPr>
          <w:rFonts w:ascii="Book Antiqua" w:hAnsi="Book Antiqua" w:cs="Arial"/>
          <w:color w:val="000000" w:themeColor="text1"/>
        </w:rPr>
        <w:t xml:space="preserve"> on</w:t>
      </w:r>
      <w:r w:rsidR="006336D3" w:rsidRPr="00AE654B">
        <w:rPr>
          <w:rFonts w:ascii="Book Antiqua" w:hAnsi="Book Antiqua" w:cs="Arial"/>
          <w:color w:val="000000" w:themeColor="text1"/>
        </w:rPr>
        <w:t xml:space="preserve"> proinflammatory cytokine</w:t>
      </w:r>
      <w:r w:rsidR="00691B74" w:rsidRPr="00AE654B">
        <w:rPr>
          <w:rFonts w:ascii="Book Antiqua" w:hAnsi="Book Antiqua" w:cs="Arial"/>
          <w:color w:val="000000" w:themeColor="text1"/>
        </w:rPr>
        <w:t xml:space="preserve"> synthesis</w:t>
      </w:r>
      <w:r w:rsidR="006336D3" w:rsidRPr="00AE654B">
        <w:rPr>
          <w:rFonts w:ascii="Book Antiqua" w:hAnsi="Book Antiqua" w:cs="Arial"/>
          <w:color w:val="000000" w:themeColor="text1"/>
        </w:rPr>
        <w:t xml:space="preserve"> in </w:t>
      </w:r>
      <w:proofErr w:type="gramStart"/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42]</w:t>
      </w:r>
      <w:r w:rsidR="006336D3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DC5FDB" w:rsidRPr="00AE654B">
        <w:rPr>
          <w:rFonts w:ascii="Book Antiqua" w:hAnsi="Book Antiqua" w:cs="Arial"/>
          <w:color w:val="000000" w:themeColor="text1"/>
        </w:rPr>
        <w:t xml:space="preserve">Remarkably, </w:t>
      </w:r>
      <w:r w:rsidR="005A79EF" w:rsidRPr="00AE654B">
        <w:rPr>
          <w:rFonts w:ascii="Book Antiqua" w:hAnsi="Book Antiqua" w:cs="Arial"/>
          <w:color w:val="000000" w:themeColor="text1"/>
        </w:rPr>
        <w:t xml:space="preserve">though, </w:t>
      </w:r>
      <w:r w:rsidR="00DC5FDB" w:rsidRPr="00AE654B">
        <w:rPr>
          <w:rFonts w:ascii="Book Antiqua" w:hAnsi="Book Antiqua" w:cs="Arial"/>
          <w:color w:val="000000" w:themeColor="text1"/>
        </w:rPr>
        <w:t>HMGB1 synergistically enhance</w:t>
      </w:r>
      <w:r w:rsidR="005A79EF" w:rsidRPr="00AE654B">
        <w:rPr>
          <w:rFonts w:ascii="Book Antiqua" w:hAnsi="Book Antiqua" w:cs="Arial"/>
          <w:color w:val="000000" w:themeColor="text1"/>
        </w:rPr>
        <w:t>d</w:t>
      </w:r>
      <w:r w:rsidR="00DC5FDB" w:rsidRPr="00AE654B">
        <w:rPr>
          <w:rFonts w:ascii="Book Antiqua" w:hAnsi="Book Antiqua" w:cs="Arial"/>
          <w:color w:val="000000" w:themeColor="text1"/>
        </w:rPr>
        <w:t xml:space="preserve"> upregulation of cytokines in these </w:t>
      </w:r>
      <w:proofErr w:type="gramStart"/>
      <w:r w:rsidR="00DC5FDB" w:rsidRPr="00AE654B">
        <w:rPr>
          <w:rFonts w:ascii="Book Antiqua" w:hAnsi="Book Antiqua" w:cs="Arial"/>
          <w:color w:val="000000" w:themeColor="text1"/>
        </w:rPr>
        <w:t>cells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42]</w:t>
      </w:r>
      <w:r w:rsidR="00DC5FDB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49377F" w:rsidRPr="00AE654B">
        <w:rPr>
          <w:rFonts w:ascii="Book Antiqua" w:hAnsi="Book Antiqua" w:cs="Arial"/>
          <w:color w:val="000000" w:themeColor="text1"/>
        </w:rPr>
        <w:t xml:space="preserve">This suggested that </w:t>
      </w:r>
      <w:r w:rsidR="00395BFB" w:rsidRPr="00AE654B">
        <w:rPr>
          <w:rFonts w:ascii="Book Antiqua" w:hAnsi="Book Antiqua" w:cs="Arial"/>
          <w:color w:val="000000" w:themeColor="text1"/>
        </w:rPr>
        <w:t>fibrinolysis, in the face of ongoing liver injury</w:t>
      </w:r>
      <w:r w:rsidR="002332AB" w:rsidRPr="00AE654B">
        <w:rPr>
          <w:rFonts w:ascii="Book Antiqua" w:hAnsi="Book Antiqua" w:cs="Arial"/>
          <w:color w:val="000000" w:themeColor="text1"/>
        </w:rPr>
        <w:t xml:space="preserve"> (</w:t>
      </w:r>
      <w:r w:rsidR="00E01D54" w:rsidRPr="00AE654B">
        <w:rPr>
          <w:rFonts w:ascii="Book Antiqua" w:hAnsi="Book Antiqua" w:cs="Arial"/>
          <w:i/>
          <w:color w:val="000000" w:themeColor="text1"/>
        </w:rPr>
        <w:t>i.e.</w:t>
      </w:r>
      <w:r w:rsidR="00E01D54" w:rsidRPr="00AE654B">
        <w:rPr>
          <w:rFonts w:ascii="Book Antiqua" w:hAnsi="Book Antiqua" w:cs="Arial"/>
          <w:color w:val="000000" w:themeColor="text1"/>
        </w:rPr>
        <w:t xml:space="preserve">, </w:t>
      </w:r>
      <w:r w:rsidR="002332AB" w:rsidRPr="00AE654B">
        <w:rPr>
          <w:rFonts w:ascii="Book Antiqua" w:hAnsi="Book Antiqua" w:cs="Arial"/>
          <w:color w:val="000000" w:themeColor="text1"/>
        </w:rPr>
        <w:t>HMGB1 release)</w:t>
      </w:r>
      <w:r w:rsidR="00395BFB" w:rsidRPr="00AE654B">
        <w:rPr>
          <w:rFonts w:ascii="Book Antiqua" w:hAnsi="Book Antiqua" w:cs="Arial"/>
          <w:color w:val="000000" w:themeColor="text1"/>
        </w:rPr>
        <w:t xml:space="preserve"> produces a more robust </w:t>
      </w:r>
      <w:r w:rsidR="002332AB" w:rsidRPr="00AE654B">
        <w:rPr>
          <w:rFonts w:ascii="Book Antiqua" w:hAnsi="Book Antiqua" w:cs="Arial"/>
          <w:color w:val="000000" w:themeColor="text1"/>
        </w:rPr>
        <w:t>inflammatory response.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BF765F" w:rsidRPr="00AE654B">
        <w:rPr>
          <w:rFonts w:ascii="Book Antiqua" w:hAnsi="Book Antiqua" w:cs="Arial"/>
          <w:color w:val="000000" w:themeColor="text1"/>
        </w:rPr>
        <w:t>Our studies showed further that</w:t>
      </w:r>
      <w:r w:rsidR="005548FB" w:rsidRPr="00AE654B">
        <w:rPr>
          <w:rFonts w:ascii="Book Antiqua" w:hAnsi="Book Antiqua" w:cs="Arial"/>
          <w:color w:val="000000" w:themeColor="text1"/>
        </w:rPr>
        <w:t xml:space="preserve"> </w:t>
      </w:r>
      <w:r w:rsidR="000D2A2F" w:rsidRPr="00AE654B">
        <w:rPr>
          <w:rFonts w:ascii="Book Antiqua" w:hAnsi="Book Antiqua" w:cs="Arial"/>
          <w:color w:val="000000" w:themeColor="text1"/>
        </w:rPr>
        <w:t>upregulation of proinflammatory cytokines by plasmin</w:t>
      </w:r>
      <w:r w:rsidR="003F01C1" w:rsidRPr="00AE654B">
        <w:rPr>
          <w:rFonts w:ascii="Book Antiqua" w:hAnsi="Book Antiqua" w:cs="Arial"/>
          <w:color w:val="000000" w:themeColor="text1"/>
        </w:rPr>
        <w:t>,</w:t>
      </w:r>
      <w:r w:rsidR="000D2A2F" w:rsidRPr="00AE654B">
        <w:rPr>
          <w:rFonts w:ascii="Book Antiqua" w:hAnsi="Book Antiqua" w:cs="Arial"/>
          <w:color w:val="000000" w:themeColor="text1"/>
        </w:rPr>
        <w:t xml:space="preserve"> and the synergistic enhancement by HMGB1</w:t>
      </w:r>
      <w:r w:rsidR="003F01C1" w:rsidRPr="00AE654B">
        <w:rPr>
          <w:rFonts w:ascii="Book Antiqua" w:hAnsi="Book Antiqua" w:cs="Arial"/>
          <w:color w:val="000000" w:themeColor="text1"/>
        </w:rPr>
        <w:t>,</w:t>
      </w:r>
      <w:r w:rsidR="000D2A2F" w:rsidRPr="00AE654B">
        <w:rPr>
          <w:rFonts w:ascii="Book Antiqua" w:hAnsi="Book Antiqua" w:cs="Arial"/>
          <w:color w:val="000000" w:themeColor="text1"/>
        </w:rPr>
        <w:t xml:space="preserve"> occurred by an NF-kB-dependent mechanism.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BF765F" w:rsidRPr="00AE654B">
        <w:rPr>
          <w:rFonts w:ascii="Book Antiqua" w:hAnsi="Book Antiqua" w:cs="Arial"/>
          <w:color w:val="000000" w:themeColor="text1"/>
        </w:rPr>
        <w:t>Interestingly, though, u</w:t>
      </w:r>
      <w:r w:rsidR="00390486" w:rsidRPr="00AE654B">
        <w:rPr>
          <w:rFonts w:ascii="Book Antiqua" w:hAnsi="Book Antiqua" w:cs="Arial"/>
          <w:color w:val="000000" w:themeColor="text1"/>
        </w:rPr>
        <w:t xml:space="preserve">nlike previous studies, </w:t>
      </w:r>
      <w:r w:rsidR="00B05FAD" w:rsidRPr="00AE654B">
        <w:rPr>
          <w:rFonts w:ascii="Book Antiqua" w:hAnsi="Book Antiqua" w:cs="Arial"/>
          <w:color w:val="000000" w:themeColor="text1"/>
        </w:rPr>
        <w:t xml:space="preserve">upregulation of proinflammatory cytokines by plasmin did not require either annexin A2 or PAR-1 suggesting that </w:t>
      </w:r>
      <w:r w:rsidR="00D31FFE" w:rsidRPr="00AE654B">
        <w:rPr>
          <w:rFonts w:ascii="Book Antiqua" w:hAnsi="Book Antiqua" w:cs="Arial"/>
          <w:color w:val="000000" w:themeColor="text1"/>
        </w:rPr>
        <w:t>another plasmin receptor may be important for this process</w:t>
      </w:r>
      <w:r w:rsidR="00141132" w:rsidRPr="00AE654B">
        <w:rPr>
          <w:rFonts w:ascii="Book Antiqua" w:hAnsi="Book Antiqua" w:cs="Arial"/>
          <w:color w:val="000000" w:themeColor="text1"/>
        </w:rPr>
        <w:t xml:space="preserve"> in </w:t>
      </w:r>
      <w:proofErr w:type="gramStart"/>
      <w:r w:rsidR="00141132" w:rsidRPr="00AE654B">
        <w:rPr>
          <w:rFonts w:ascii="Book Antiqua" w:hAnsi="Book Antiqua" w:cs="Arial"/>
          <w:color w:val="000000" w:themeColor="text1"/>
        </w:rPr>
        <w:t>liver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42]</w:t>
      </w:r>
      <w:r w:rsidR="00141132" w:rsidRPr="00AE654B">
        <w:rPr>
          <w:rFonts w:ascii="Book Antiqua" w:hAnsi="Book Antiqua" w:cs="Arial"/>
          <w:color w:val="000000" w:themeColor="text1"/>
        </w:rPr>
        <w:t>.</w:t>
      </w:r>
    </w:p>
    <w:p w14:paraId="404D6146" w14:textId="7A0C64C8" w:rsidR="00B078AC" w:rsidRPr="00AE654B" w:rsidRDefault="00041511" w:rsidP="00AE654B">
      <w:pPr>
        <w:pStyle w:val="a8"/>
        <w:spacing w:line="360" w:lineRule="auto"/>
        <w:ind w:left="0" w:firstLine="360"/>
        <w:jc w:val="both"/>
        <w:rPr>
          <w:rFonts w:ascii="Book Antiqua" w:eastAsiaTheme="minorEastAsia" w:hAnsi="Book Antiqua" w:cs="Arial"/>
          <w:color w:val="000000" w:themeColor="text1"/>
          <w:lang w:eastAsia="zh-CN"/>
        </w:rPr>
      </w:pPr>
      <w:r w:rsidRPr="00AE654B">
        <w:rPr>
          <w:rFonts w:ascii="Book Antiqua" w:hAnsi="Book Antiqua" w:cs="Arial"/>
          <w:color w:val="000000" w:themeColor="text1"/>
        </w:rPr>
        <w:t>As discussed, after APAP-induced liver injury, monocyte-derived macrophages are recruited to the liver.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>These cells accumulate in the necrotic foci</w:t>
      </w:r>
      <w:r w:rsidR="00B160BD" w:rsidRPr="00AE654B">
        <w:rPr>
          <w:rFonts w:ascii="Book Antiqua" w:hAnsi="Book Antiqua" w:cs="Arial"/>
          <w:color w:val="000000" w:themeColor="text1"/>
        </w:rPr>
        <w:t xml:space="preserve"> where they phagocytose dead cell </w:t>
      </w:r>
      <w:proofErr w:type="gramStart"/>
      <w:r w:rsidR="00B160BD" w:rsidRPr="00AE654B">
        <w:rPr>
          <w:rFonts w:ascii="Book Antiqua" w:hAnsi="Book Antiqua" w:cs="Arial"/>
          <w:color w:val="000000" w:themeColor="text1"/>
        </w:rPr>
        <w:t>debris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44]</w:t>
      </w:r>
      <w:r w:rsidR="00B160BD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286219" w:rsidRPr="00AE654B">
        <w:rPr>
          <w:rFonts w:ascii="Book Antiqua" w:hAnsi="Book Antiqua" w:cs="Arial"/>
          <w:color w:val="000000" w:themeColor="text1"/>
        </w:rPr>
        <w:t>During this process, these cells switch phenotype from a proinflammatory macrophage to an anti-inflammatory, pro-restorative macrophage</w:t>
      </w:r>
      <w:r w:rsidR="00F221C2" w:rsidRPr="00AE654B">
        <w:rPr>
          <w:rFonts w:ascii="Book Antiqua" w:hAnsi="Book Antiqua" w:cs="Arial"/>
          <w:color w:val="000000" w:themeColor="text1"/>
        </w:rPr>
        <w:t xml:space="preserve"> which </w:t>
      </w:r>
      <w:r w:rsidR="00583098" w:rsidRPr="00AE654B">
        <w:rPr>
          <w:rFonts w:ascii="Book Antiqua" w:hAnsi="Book Antiqua" w:cs="Arial"/>
          <w:color w:val="000000" w:themeColor="text1"/>
        </w:rPr>
        <w:t>decreases</w:t>
      </w:r>
      <w:r w:rsidR="00F54615" w:rsidRPr="00AE654B">
        <w:rPr>
          <w:rFonts w:ascii="Book Antiqua" w:hAnsi="Book Antiqua" w:cs="Arial"/>
          <w:color w:val="000000" w:themeColor="text1"/>
        </w:rPr>
        <w:t xml:space="preserve"> synthesis of proinflammatory cytokines and increase</w:t>
      </w:r>
      <w:r w:rsidR="00583098" w:rsidRPr="00AE654B">
        <w:rPr>
          <w:rFonts w:ascii="Book Antiqua" w:hAnsi="Book Antiqua" w:cs="Arial"/>
          <w:color w:val="000000" w:themeColor="text1"/>
        </w:rPr>
        <w:t>s</w:t>
      </w:r>
      <w:r w:rsidR="00F54615" w:rsidRPr="00AE654B">
        <w:rPr>
          <w:rFonts w:ascii="Book Antiqua" w:hAnsi="Book Antiqua" w:cs="Arial"/>
          <w:color w:val="000000" w:themeColor="text1"/>
        </w:rPr>
        <w:t xml:space="preserve"> </w:t>
      </w:r>
      <w:r w:rsidR="001070B9" w:rsidRPr="00AE654B">
        <w:rPr>
          <w:rFonts w:ascii="Book Antiqua" w:hAnsi="Book Antiqua" w:cs="Arial"/>
          <w:color w:val="000000" w:themeColor="text1"/>
        </w:rPr>
        <w:t xml:space="preserve">production of pro-repair growth </w:t>
      </w:r>
      <w:proofErr w:type="gramStart"/>
      <w:r w:rsidR="001070B9" w:rsidRPr="00AE654B">
        <w:rPr>
          <w:rFonts w:ascii="Book Antiqua" w:hAnsi="Book Antiqua" w:cs="Arial"/>
          <w:color w:val="000000" w:themeColor="text1"/>
        </w:rPr>
        <w:t>factors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4]</w:t>
      </w:r>
      <w:r w:rsidR="001070B9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1070B9" w:rsidRPr="00AE654B">
        <w:rPr>
          <w:rFonts w:ascii="Book Antiqua" w:hAnsi="Book Antiqua" w:cs="Arial"/>
          <w:color w:val="000000" w:themeColor="text1"/>
        </w:rPr>
        <w:t xml:space="preserve">Paradoxically, whereas inhibition </w:t>
      </w:r>
      <w:r w:rsidR="00C81C12" w:rsidRPr="00AE654B">
        <w:rPr>
          <w:rFonts w:ascii="Book Antiqua" w:hAnsi="Book Antiqua" w:cs="Arial"/>
          <w:color w:val="000000" w:themeColor="text1"/>
        </w:rPr>
        <w:t xml:space="preserve">of plasmin </w:t>
      </w:r>
      <w:r w:rsidR="001070B9" w:rsidRPr="00AE654B">
        <w:rPr>
          <w:rFonts w:ascii="Book Antiqua" w:hAnsi="Book Antiqua" w:cs="Arial"/>
          <w:color w:val="000000" w:themeColor="text1"/>
        </w:rPr>
        <w:t xml:space="preserve">prevented early cytokine induction in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1070B9" w:rsidRPr="00AE654B">
        <w:rPr>
          <w:rFonts w:ascii="Book Antiqua" w:hAnsi="Book Antiqua" w:cs="Arial"/>
          <w:color w:val="000000" w:themeColor="text1"/>
        </w:rPr>
        <w:t>, it also prevented termination of cytokine synthesis at later times</w:t>
      </w:r>
      <w:r w:rsidR="00054E43" w:rsidRPr="00AE654B">
        <w:rPr>
          <w:rFonts w:ascii="Book Antiqua" w:hAnsi="Book Antiqua" w:cs="Arial"/>
          <w:color w:val="000000" w:themeColor="text1"/>
        </w:rPr>
        <w:t xml:space="preserve"> after APAP </w:t>
      </w:r>
      <w:proofErr w:type="gramStart"/>
      <w:r w:rsidR="00054E43" w:rsidRPr="00AE654B">
        <w:rPr>
          <w:rFonts w:ascii="Book Antiqua" w:hAnsi="Book Antiqua" w:cs="Arial"/>
          <w:color w:val="000000" w:themeColor="text1"/>
        </w:rPr>
        <w:t>overdose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42]</w:t>
      </w:r>
      <w:r w:rsidR="001070B9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FC6032" w:rsidRPr="00AE654B">
        <w:rPr>
          <w:rFonts w:ascii="Book Antiqua" w:hAnsi="Book Antiqua" w:cs="Arial"/>
          <w:color w:val="000000" w:themeColor="text1"/>
        </w:rPr>
        <w:t xml:space="preserve">Further evaluation revealed that </w:t>
      </w:r>
      <w:r w:rsidR="004E45AE" w:rsidRPr="00AE654B">
        <w:rPr>
          <w:rFonts w:ascii="Book Antiqua" w:hAnsi="Book Antiqua" w:cs="Arial"/>
          <w:color w:val="000000" w:themeColor="text1"/>
        </w:rPr>
        <w:t xml:space="preserve">plasmin inhibition did not </w:t>
      </w:r>
      <w:r w:rsidR="00517295" w:rsidRPr="00AE654B">
        <w:rPr>
          <w:rFonts w:ascii="Book Antiqua" w:hAnsi="Book Antiqua" w:cs="Arial"/>
          <w:color w:val="000000" w:themeColor="text1"/>
        </w:rPr>
        <w:t>affect</w:t>
      </w:r>
      <w:r w:rsidR="004E45AE" w:rsidRPr="00AE654B">
        <w:rPr>
          <w:rFonts w:ascii="Book Antiqua" w:hAnsi="Book Antiqua" w:cs="Arial"/>
          <w:color w:val="000000" w:themeColor="text1"/>
        </w:rPr>
        <w:t xml:space="preserve"> </w:t>
      </w:r>
      <w:r w:rsidR="00E07EFD" w:rsidRPr="00AE654B">
        <w:rPr>
          <w:rFonts w:ascii="Book Antiqua" w:hAnsi="Book Antiqua" w:cs="Arial"/>
          <w:color w:val="000000" w:themeColor="text1"/>
        </w:rPr>
        <w:t xml:space="preserve">accumulation of monocyte-derived macrophages, however, it prevented trafficking of these cells into the necrotic lesions </w:t>
      </w:r>
      <w:r w:rsidR="00517295" w:rsidRPr="00AE654B">
        <w:rPr>
          <w:rFonts w:ascii="Book Antiqua" w:hAnsi="Book Antiqua" w:cs="Arial"/>
          <w:color w:val="000000" w:themeColor="text1"/>
        </w:rPr>
        <w:t>which</w:t>
      </w:r>
      <w:r w:rsidR="00E07EFD" w:rsidRPr="00AE654B">
        <w:rPr>
          <w:rFonts w:ascii="Book Antiqua" w:hAnsi="Book Antiqua" w:cs="Arial"/>
          <w:color w:val="000000" w:themeColor="text1"/>
        </w:rPr>
        <w:t xml:space="preserve"> prevented phagocytic removal of dead cells</w:t>
      </w:r>
      <w:r w:rsidR="00517295" w:rsidRPr="00AE654B">
        <w:rPr>
          <w:rFonts w:ascii="Book Antiqua" w:hAnsi="Book Antiqua" w:cs="Arial"/>
          <w:color w:val="000000" w:themeColor="text1"/>
        </w:rPr>
        <w:t>, similar to observations in carbon tetrachloride-treated mice</w:t>
      </w:r>
      <w:r w:rsidR="00823B45" w:rsidRPr="00AE654B">
        <w:rPr>
          <w:rFonts w:ascii="Book Antiqua" w:hAnsi="Book Antiqua" w:cs="Arial"/>
          <w:color w:val="000000" w:themeColor="text1"/>
        </w:rPr>
        <w:t xml:space="preserve"> (</w:t>
      </w:r>
      <w:r w:rsidR="005B4BD1" w:rsidRPr="00AE654B">
        <w:rPr>
          <w:rFonts w:ascii="Book Antiqua" w:hAnsi="Book Antiqua" w:cs="Arial"/>
          <w:color w:val="000000" w:themeColor="text1"/>
        </w:rPr>
        <w:t>F</w:t>
      </w:r>
      <w:r w:rsidR="00823B45" w:rsidRPr="00AE654B">
        <w:rPr>
          <w:rFonts w:ascii="Book Antiqua" w:hAnsi="Book Antiqua" w:cs="Arial"/>
          <w:color w:val="000000" w:themeColor="text1"/>
        </w:rPr>
        <w:t xml:space="preserve">igure </w:t>
      </w:r>
      <w:proofErr w:type="gramStart"/>
      <w:r w:rsidR="00823B45" w:rsidRPr="00AE654B">
        <w:rPr>
          <w:rFonts w:ascii="Book Antiqua" w:hAnsi="Book Antiqua" w:cs="Arial"/>
          <w:color w:val="000000" w:themeColor="text1"/>
        </w:rPr>
        <w:t>2)</w:t>
      </w:r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40,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42]</w:t>
      </w:r>
      <w:r w:rsidR="00E07EFD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912908" w:rsidRPr="00AE654B">
        <w:rPr>
          <w:rFonts w:ascii="Book Antiqua" w:hAnsi="Book Antiqua" w:cs="Arial"/>
          <w:color w:val="000000" w:themeColor="text1"/>
        </w:rPr>
        <w:t>This resulted in a failure of proinflammatory monocyte-derived macrophages</w:t>
      </w:r>
      <w:r w:rsidR="000A3C01" w:rsidRPr="00AE654B">
        <w:rPr>
          <w:rFonts w:ascii="Book Antiqua" w:hAnsi="Book Antiqua" w:cs="Arial"/>
          <w:color w:val="000000" w:themeColor="text1"/>
        </w:rPr>
        <w:t xml:space="preserve"> to transition to pro-restorative </w:t>
      </w:r>
      <w:r w:rsidR="00D9466E" w:rsidRPr="00AE654B">
        <w:rPr>
          <w:rFonts w:ascii="Book Antiqua" w:hAnsi="Book Antiqua" w:cs="Arial"/>
          <w:color w:val="000000" w:themeColor="text1"/>
        </w:rPr>
        <w:t xml:space="preserve">macrophages leading to a persistence of </w:t>
      </w:r>
      <w:r w:rsidR="0031044A" w:rsidRPr="00AE654B">
        <w:rPr>
          <w:rFonts w:ascii="Book Antiqua" w:hAnsi="Book Antiqua" w:cs="Arial"/>
          <w:color w:val="000000" w:themeColor="text1"/>
        </w:rPr>
        <w:t xml:space="preserve">proinflammatory </w:t>
      </w:r>
      <w:r w:rsidR="00D9466E" w:rsidRPr="00AE654B">
        <w:rPr>
          <w:rFonts w:ascii="Book Antiqua" w:hAnsi="Book Antiqua" w:cs="Arial"/>
          <w:color w:val="000000" w:themeColor="text1"/>
        </w:rPr>
        <w:t xml:space="preserve">cytokine </w:t>
      </w:r>
      <w:proofErr w:type="gramStart"/>
      <w:r w:rsidR="0031044A" w:rsidRPr="00AE654B">
        <w:rPr>
          <w:rFonts w:ascii="Book Antiqua" w:hAnsi="Book Antiqua" w:cs="Arial"/>
          <w:color w:val="000000" w:themeColor="text1"/>
        </w:rPr>
        <w:t>production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42]</w:t>
      </w:r>
      <w:r w:rsidR="00D9466E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CF1DFA" w:rsidRPr="00AE654B">
        <w:rPr>
          <w:rFonts w:ascii="Book Antiqua" w:hAnsi="Book Antiqua" w:cs="Arial"/>
          <w:color w:val="000000" w:themeColor="text1"/>
        </w:rPr>
        <w:t xml:space="preserve">While the </w:t>
      </w:r>
      <w:r w:rsidR="00B67A7E" w:rsidRPr="00AE654B">
        <w:rPr>
          <w:rFonts w:ascii="Book Antiqua" w:hAnsi="Book Antiqua" w:cs="Arial"/>
          <w:color w:val="000000" w:themeColor="text1"/>
        </w:rPr>
        <w:t xml:space="preserve">mechanism by which plasmin stimulates monocyte-derived macrophage migration into </w:t>
      </w:r>
      <w:r w:rsidR="00C417B6" w:rsidRPr="00AE654B">
        <w:rPr>
          <w:rFonts w:ascii="Book Antiqua" w:hAnsi="Book Antiqua" w:cs="Arial"/>
          <w:color w:val="000000" w:themeColor="text1"/>
        </w:rPr>
        <w:t>necrotic foci</w:t>
      </w:r>
      <w:r w:rsidR="000A6ED3" w:rsidRPr="00AE654B">
        <w:rPr>
          <w:rFonts w:ascii="Book Antiqua" w:hAnsi="Book Antiqua" w:cs="Arial"/>
          <w:color w:val="000000" w:themeColor="text1"/>
        </w:rPr>
        <w:t xml:space="preserve"> remains </w:t>
      </w:r>
      <w:r w:rsidR="00517295" w:rsidRPr="00AE654B">
        <w:rPr>
          <w:rFonts w:ascii="Book Antiqua" w:hAnsi="Book Antiqua" w:cs="Arial"/>
          <w:color w:val="000000" w:themeColor="text1"/>
        </w:rPr>
        <w:t>unclear</w:t>
      </w:r>
      <w:r w:rsidR="000A6ED3" w:rsidRPr="00AE654B">
        <w:rPr>
          <w:rFonts w:ascii="Book Antiqua" w:hAnsi="Book Antiqua" w:cs="Arial"/>
          <w:color w:val="000000" w:themeColor="text1"/>
        </w:rPr>
        <w:t xml:space="preserve">, </w:t>
      </w:r>
      <w:r w:rsidR="0023698D" w:rsidRPr="00AE654B">
        <w:rPr>
          <w:rFonts w:ascii="Book Antiqua" w:hAnsi="Book Antiqua" w:cs="Arial"/>
          <w:color w:val="000000" w:themeColor="text1"/>
        </w:rPr>
        <w:t xml:space="preserve">it </w:t>
      </w:r>
      <w:r w:rsidR="00FF3BCC" w:rsidRPr="00AE654B">
        <w:rPr>
          <w:rFonts w:ascii="Book Antiqua" w:hAnsi="Book Antiqua" w:cs="Arial"/>
          <w:color w:val="000000" w:themeColor="text1"/>
        </w:rPr>
        <w:t xml:space="preserve">may </w:t>
      </w:r>
      <w:r w:rsidR="000C2042" w:rsidRPr="00AE654B">
        <w:rPr>
          <w:rFonts w:ascii="Book Antiqua" w:hAnsi="Book Antiqua" w:cs="Arial"/>
          <w:color w:val="000000" w:themeColor="text1"/>
        </w:rPr>
        <w:t xml:space="preserve">have </w:t>
      </w:r>
      <w:r w:rsidR="00FF3BCC" w:rsidRPr="00AE654B">
        <w:rPr>
          <w:rFonts w:ascii="Book Antiqua" w:hAnsi="Book Antiqua" w:cs="Arial"/>
          <w:color w:val="000000" w:themeColor="text1"/>
        </w:rPr>
        <w:t xml:space="preserve">resulted from a failure to remove fibrin clots deposited in the </w:t>
      </w:r>
      <w:proofErr w:type="gramStart"/>
      <w:r w:rsidR="00FF3BCC" w:rsidRPr="00AE654B">
        <w:rPr>
          <w:rFonts w:ascii="Book Antiqua" w:hAnsi="Book Antiqua" w:cs="Arial"/>
          <w:color w:val="000000" w:themeColor="text1"/>
        </w:rPr>
        <w:t>lesions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45]</w:t>
      </w:r>
      <w:r w:rsidR="0023698D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0C2042" w:rsidRPr="00AE654B">
        <w:rPr>
          <w:rFonts w:ascii="Book Antiqua" w:hAnsi="Book Antiqua" w:cs="Arial"/>
          <w:color w:val="000000" w:themeColor="text1"/>
        </w:rPr>
        <w:t>A recent study showed</w:t>
      </w:r>
      <w:r w:rsidR="00C72608" w:rsidRPr="00AE654B">
        <w:rPr>
          <w:rFonts w:ascii="Book Antiqua" w:hAnsi="Book Antiqua" w:cs="Arial"/>
          <w:color w:val="000000" w:themeColor="text1"/>
        </w:rPr>
        <w:t xml:space="preserve"> </w:t>
      </w:r>
      <w:r w:rsidR="00C72608" w:rsidRPr="00AE654B">
        <w:rPr>
          <w:rFonts w:ascii="Book Antiqua" w:hAnsi="Book Antiqua" w:cs="Arial"/>
          <w:color w:val="000000" w:themeColor="text1"/>
        </w:rPr>
        <w:lastRenderedPageBreak/>
        <w:t>that plasmin is required for migration of macrophages into the peritoneal cavity</w:t>
      </w:r>
      <w:r w:rsidR="00470C48" w:rsidRPr="00AE654B">
        <w:rPr>
          <w:rFonts w:ascii="Book Antiqua" w:hAnsi="Book Antiqua" w:cs="Arial"/>
          <w:color w:val="000000" w:themeColor="text1"/>
        </w:rPr>
        <w:t>,</w:t>
      </w:r>
      <w:r w:rsidR="005C0B26" w:rsidRPr="00AE654B">
        <w:rPr>
          <w:rFonts w:ascii="Book Antiqua" w:hAnsi="Book Antiqua" w:cs="Arial"/>
          <w:color w:val="000000" w:themeColor="text1"/>
        </w:rPr>
        <w:t xml:space="preserve"> and that plasmin facilitates </w:t>
      </w:r>
      <w:r w:rsidR="006017C7" w:rsidRPr="00AE654B">
        <w:rPr>
          <w:rFonts w:ascii="Book Antiqua" w:hAnsi="Book Antiqua" w:cs="Arial"/>
          <w:color w:val="000000" w:themeColor="text1"/>
        </w:rPr>
        <w:t>macrophage</w:t>
      </w:r>
      <w:r w:rsidR="005C0B26" w:rsidRPr="00AE654B">
        <w:rPr>
          <w:rFonts w:ascii="Book Antiqua" w:hAnsi="Book Antiqua" w:cs="Arial"/>
          <w:color w:val="000000" w:themeColor="text1"/>
        </w:rPr>
        <w:t xml:space="preserve"> migration by removing fibrin that impedes </w:t>
      </w:r>
      <w:r w:rsidR="002308CE" w:rsidRPr="00AE654B">
        <w:rPr>
          <w:rFonts w:ascii="Book Antiqua" w:hAnsi="Book Antiqua" w:cs="Arial"/>
          <w:color w:val="000000" w:themeColor="text1"/>
        </w:rPr>
        <w:t xml:space="preserve">their </w:t>
      </w:r>
      <w:proofErr w:type="gramStart"/>
      <w:r w:rsidR="002308CE" w:rsidRPr="00AE654B">
        <w:rPr>
          <w:rFonts w:ascii="Book Antiqua" w:hAnsi="Book Antiqua" w:cs="Arial"/>
          <w:color w:val="000000" w:themeColor="text1"/>
        </w:rPr>
        <w:t>movement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46]</w:t>
      </w:r>
      <w:r w:rsidR="005C0B26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480E45" w:rsidRPr="00AE654B">
        <w:rPr>
          <w:rFonts w:ascii="Book Antiqua" w:hAnsi="Book Antiqua" w:cs="Arial"/>
          <w:color w:val="000000" w:themeColor="text1"/>
        </w:rPr>
        <w:t xml:space="preserve">Further, </w:t>
      </w:r>
      <w:r w:rsidR="00E408F9" w:rsidRPr="00AE654B">
        <w:rPr>
          <w:rFonts w:ascii="Book Antiqua" w:hAnsi="Book Antiqua" w:cs="Arial"/>
          <w:color w:val="000000" w:themeColor="text1"/>
        </w:rPr>
        <w:t xml:space="preserve">plasmin can activate various </w:t>
      </w:r>
      <w:bookmarkStart w:id="39" w:name="OLE_LINK404"/>
      <w:bookmarkStart w:id="40" w:name="OLE_LINK405"/>
      <w:r w:rsidR="00E408F9" w:rsidRPr="00AE654B">
        <w:rPr>
          <w:rFonts w:ascii="Book Antiqua" w:hAnsi="Book Antiqua" w:cs="Arial"/>
          <w:color w:val="000000" w:themeColor="text1"/>
        </w:rPr>
        <w:t>matrix metalloproteinases</w:t>
      </w:r>
      <w:bookmarkEnd w:id="39"/>
      <w:bookmarkEnd w:id="40"/>
      <w:r w:rsidR="00E408F9" w:rsidRPr="00AE654B">
        <w:rPr>
          <w:rFonts w:ascii="Book Antiqua" w:hAnsi="Book Antiqua" w:cs="Arial"/>
          <w:color w:val="000000" w:themeColor="text1"/>
        </w:rPr>
        <w:t xml:space="preserve">, such as </w:t>
      </w:r>
      <w:r w:rsidR="00C91933" w:rsidRPr="00AE654B">
        <w:rPr>
          <w:rFonts w:ascii="Book Antiqua" w:hAnsi="Book Antiqua" w:cs="Arial"/>
          <w:color w:val="000000" w:themeColor="text1"/>
        </w:rPr>
        <w:t>matrix metalloproteinase</w:t>
      </w:r>
      <w:r w:rsidR="00C91933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 </w:t>
      </w:r>
      <w:r w:rsidR="00E408F9" w:rsidRPr="00AE654B">
        <w:rPr>
          <w:rFonts w:ascii="Book Antiqua" w:hAnsi="Book Antiqua" w:cs="Arial"/>
          <w:color w:val="000000" w:themeColor="text1"/>
        </w:rPr>
        <w:t>9</w:t>
      </w:r>
      <w:r w:rsidR="00EE52DE" w:rsidRPr="00AE654B">
        <w:rPr>
          <w:rFonts w:ascii="Book Antiqua" w:hAnsi="Book Antiqua" w:cs="Arial"/>
          <w:color w:val="000000" w:themeColor="text1"/>
        </w:rPr>
        <w:t>,</w:t>
      </w:r>
      <w:r w:rsidR="00E408F9" w:rsidRPr="00AE654B">
        <w:rPr>
          <w:rFonts w:ascii="Book Antiqua" w:hAnsi="Book Antiqua" w:cs="Arial"/>
          <w:color w:val="000000" w:themeColor="text1"/>
        </w:rPr>
        <w:t xml:space="preserve"> that are critic for macrophage </w:t>
      </w:r>
      <w:r w:rsidR="00EE52DE" w:rsidRPr="00AE654B">
        <w:rPr>
          <w:rFonts w:ascii="Book Antiqua" w:hAnsi="Book Antiqua" w:cs="Arial"/>
          <w:color w:val="000000" w:themeColor="text1"/>
        </w:rPr>
        <w:t xml:space="preserve">movement through extracellular </w:t>
      </w:r>
      <w:proofErr w:type="gramStart"/>
      <w:r w:rsidR="00EE52DE" w:rsidRPr="00AE654B">
        <w:rPr>
          <w:rFonts w:ascii="Book Antiqua" w:hAnsi="Book Antiqua" w:cs="Arial"/>
          <w:color w:val="000000" w:themeColor="text1"/>
        </w:rPr>
        <w:t>matrix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27]</w:t>
      </w:r>
      <w:r w:rsidR="00EE52DE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A968C2" w:rsidRPr="00AE654B">
        <w:rPr>
          <w:rFonts w:ascii="Book Antiqua" w:hAnsi="Book Antiqua" w:cs="Arial"/>
          <w:color w:val="000000" w:themeColor="text1"/>
        </w:rPr>
        <w:t xml:space="preserve">While these are </w:t>
      </w:r>
      <w:r w:rsidR="00C3727B" w:rsidRPr="00AE654B">
        <w:rPr>
          <w:rFonts w:ascii="Book Antiqua" w:hAnsi="Book Antiqua" w:cs="Arial"/>
          <w:color w:val="000000" w:themeColor="text1"/>
        </w:rPr>
        <w:t>possibilities, t</w:t>
      </w:r>
      <w:r w:rsidR="00EE52DE" w:rsidRPr="00AE654B">
        <w:rPr>
          <w:rFonts w:ascii="Book Antiqua" w:hAnsi="Book Antiqua" w:cs="Arial"/>
          <w:color w:val="000000" w:themeColor="text1"/>
        </w:rPr>
        <w:t xml:space="preserve">his remains to be determined </w:t>
      </w:r>
      <w:r w:rsidR="00FA585B" w:rsidRPr="00AE654B">
        <w:rPr>
          <w:rFonts w:ascii="Book Antiqua" w:hAnsi="Book Antiqua" w:cs="Arial"/>
          <w:color w:val="000000" w:themeColor="text1"/>
        </w:rPr>
        <w:t>i</w:t>
      </w:r>
      <w:r w:rsidR="003613AB" w:rsidRPr="00AE654B">
        <w:rPr>
          <w:rFonts w:ascii="Book Antiqua" w:hAnsi="Book Antiqua" w:cs="Arial"/>
          <w:color w:val="000000" w:themeColor="text1"/>
        </w:rPr>
        <w:t>n the liver</w:t>
      </w:r>
      <w:r w:rsidR="00EE52DE" w:rsidRPr="00AE654B">
        <w:rPr>
          <w:rFonts w:ascii="Book Antiqua" w:hAnsi="Book Antiqua" w:cs="Arial"/>
          <w:color w:val="000000" w:themeColor="text1"/>
        </w:rPr>
        <w:t>.</w:t>
      </w:r>
      <w:r w:rsidR="003613AB" w:rsidRPr="00AE654B">
        <w:rPr>
          <w:rFonts w:ascii="Book Antiqua" w:hAnsi="Book Antiqua" w:cs="Arial"/>
          <w:color w:val="000000" w:themeColor="text1"/>
        </w:rPr>
        <w:t xml:space="preserve"> </w:t>
      </w:r>
      <w:r w:rsidR="00FA585B" w:rsidRPr="00AE654B">
        <w:rPr>
          <w:rFonts w:ascii="Book Antiqua" w:hAnsi="Book Antiqua" w:cs="Arial"/>
          <w:color w:val="000000" w:themeColor="text1"/>
        </w:rPr>
        <w:t xml:space="preserve">What also remains to be determined is </w:t>
      </w:r>
      <w:r w:rsidR="007A4883" w:rsidRPr="00AE654B">
        <w:rPr>
          <w:rFonts w:ascii="Book Antiqua" w:hAnsi="Book Antiqua" w:cs="Arial"/>
          <w:color w:val="000000" w:themeColor="text1"/>
        </w:rPr>
        <w:t xml:space="preserve">the mechanism by which plasmin </w:t>
      </w:r>
      <w:r w:rsidR="00887638" w:rsidRPr="00AE654B">
        <w:rPr>
          <w:rFonts w:ascii="Book Antiqua" w:hAnsi="Book Antiqua" w:cs="Arial"/>
          <w:color w:val="000000" w:themeColor="text1"/>
        </w:rPr>
        <w:t>promotes macrophage</w:t>
      </w:r>
      <w:r w:rsidR="007A4883" w:rsidRPr="00AE654B">
        <w:rPr>
          <w:rFonts w:ascii="Book Antiqua" w:hAnsi="Book Antiqua" w:cs="Arial"/>
          <w:color w:val="000000" w:themeColor="text1"/>
        </w:rPr>
        <w:t xml:space="preserve"> phenotype switching </w:t>
      </w:r>
      <w:r w:rsidR="00887638" w:rsidRPr="00AE654B">
        <w:rPr>
          <w:rFonts w:ascii="Book Antiqua" w:hAnsi="Book Antiqua" w:cs="Arial"/>
          <w:color w:val="000000" w:themeColor="text1"/>
        </w:rPr>
        <w:t>during liver repair</w:t>
      </w:r>
      <w:r w:rsidR="00BF6F5D" w:rsidRPr="00AE654B">
        <w:rPr>
          <w:rFonts w:ascii="Book Antiqua" w:hAnsi="Book Antiqua" w:cs="Arial"/>
          <w:color w:val="000000" w:themeColor="text1"/>
        </w:rPr>
        <w:t>.</w:t>
      </w:r>
      <w:r w:rsidR="00246D90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 </w:t>
      </w:r>
      <w:r w:rsidR="00677BC9" w:rsidRPr="00AE654B">
        <w:rPr>
          <w:rFonts w:ascii="Book Antiqua" w:hAnsi="Book Antiqua" w:cs="Arial"/>
          <w:color w:val="000000" w:themeColor="text1"/>
        </w:rPr>
        <w:t xml:space="preserve">While plasmin directly stimulates proinflammatory cytokine release from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="00677BC9" w:rsidRPr="00AE654B">
        <w:rPr>
          <w:rFonts w:ascii="Book Antiqua" w:hAnsi="Book Antiqua" w:cs="Arial"/>
          <w:color w:val="000000" w:themeColor="text1"/>
        </w:rPr>
        <w:t xml:space="preserve">, we found that it did not directly stimulate </w:t>
      </w:r>
      <w:r w:rsidR="00AE7D26" w:rsidRPr="00AE654B">
        <w:rPr>
          <w:rFonts w:ascii="Book Antiqua" w:hAnsi="Book Antiqua" w:cs="Arial"/>
          <w:color w:val="000000" w:themeColor="text1"/>
        </w:rPr>
        <w:t xml:space="preserve">proinflammatory monocyte-derived macrophages </w:t>
      </w:r>
      <w:r w:rsidR="00D2587B" w:rsidRPr="00AE654B">
        <w:rPr>
          <w:rFonts w:ascii="Book Antiqua" w:hAnsi="Book Antiqua" w:cs="Arial"/>
          <w:color w:val="000000" w:themeColor="text1"/>
        </w:rPr>
        <w:t>to transition to pro</w:t>
      </w:r>
      <w:r w:rsidR="001C410B" w:rsidRPr="00AE654B">
        <w:rPr>
          <w:rFonts w:ascii="Book Antiqua" w:hAnsi="Book Antiqua" w:cs="Arial"/>
          <w:color w:val="000000" w:themeColor="text1"/>
        </w:rPr>
        <w:t>-re</w:t>
      </w:r>
      <w:r w:rsidR="00C3727B" w:rsidRPr="00AE654B">
        <w:rPr>
          <w:rFonts w:ascii="Book Antiqua" w:hAnsi="Book Antiqua" w:cs="Arial"/>
          <w:color w:val="000000" w:themeColor="text1"/>
        </w:rPr>
        <w:t>storative</w:t>
      </w:r>
      <w:r w:rsidR="001C410B" w:rsidRPr="00AE654B">
        <w:rPr>
          <w:rFonts w:ascii="Book Antiqua" w:hAnsi="Book Antiqua" w:cs="Arial"/>
          <w:color w:val="000000" w:themeColor="text1"/>
        </w:rPr>
        <w:t xml:space="preserve"> </w:t>
      </w:r>
      <w:r w:rsidR="00AD3789" w:rsidRPr="00AE654B">
        <w:rPr>
          <w:rFonts w:ascii="Book Antiqua" w:hAnsi="Book Antiqua" w:cs="Arial"/>
          <w:color w:val="000000" w:themeColor="text1"/>
        </w:rPr>
        <w:t>macrophages (B.L.C., unpublished observation).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AD3789" w:rsidRPr="00AE654B">
        <w:rPr>
          <w:rFonts w:ascii="Book Antiqua" w:hAnsi="Book Antiqua" w:cs="Arial"/>
          <w:color w:val="000000" w:themeColor="text1"/>
        </w:rPr>
        <w:t xml:space="preserve">This suggests that </w:t>
      </w:r>
      <w:r w:rsidR="00F03BBE" w:rsidRPr="00AE654B">
        <w:rPr>
          <w:rFonts w:ascii="Book Antiqua" w:hAnsi="Book Antiqua" w:cs="Arial"/>
          <w:color w:val="000000" w:themeColor="text1"/>
        </w:rPr>
        <w:t>plasmin facilitates this process</w:t>
      </w:r>
      <w:r w:rsidR="00AD3789" w:rsidRPr="00AE654B">
        <w:rPr>
          <w:rFonts w:ascii="Book Antiqua" w:hAnsi="Book Antiqua" w:cs="Arial"/>
          <w:color w:val="000000" w:themeColor="text1"/>
        </w:rPr>
        <w:t xml:space="preserve"> by an indirect mechanism.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F07B96" w:rsidRPr="00AE654B">
        <w:rPr>
          <w:rFonts w:ascii="Book Antiqua" w:hAnsi="Book Antiqua" w:cs="Arial"/>
          <w:color w:val="000000" w:themeColor="text1"/>
        </w:rPr>
        <w:t>One possibility is the failed removal of dead ce</w:t>
      </w:r>
      <w:r w:rsidR="00793617" w:rsidRPr="00AE654B">
        <w:rPr>
          <w:rFonts w:ascii="Book Antiqua" w:hAnsi="Book Antiqua" w:cs="Arial"/>
          <w:color w:val="000000" w:themeColor="text1"/>
        </w:rPr>
        <w:t>ll debris by these cells</w:t>
      </w:r>
      <w:r w:rsidR="00F03BBE" w:rsidRPr="00AE654B">
        <w:rPr>
          <w:rFonts w:ascii="Book Antiqua" w:hAnsi="Book Antiqua" w:cs="Arial"/>
          <w:color w:val="000000" w:themeColor="text1"/>
        </w:rPr>
        <w:t xml:space="preserve"> when plasmin is inhibited</w:t>
      </w:r>
      <w:r w:rsidR="00793617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683D63" w:rsidRPr="00AE654B">
        <w:rPr>
          <w:rFonts w:ascii="Book Antiqua" w:hAnsi="Book Antiqua" w:cs="Arial"/>
          <w:color w:val="000000" w:themeColor="text1"/>
        </w:rPr>
        <w:t xml:space="preserve">Phagocytosis is </w:t>
      </w:r>
      <w:r w:rsidR="00B2373F" w:rsidRPr="00AE654B">
        <w:rPr>
          <w:rFonts w:ascii="Book Antiqua" w:hAnsi="Book Antiqua" w:cs="Arial"/>
          <w:color w:val="000000" w:themeColor="text1"/>
        </w:rPr>
        <w:t xml:space="preserve">a </w:t>
      </w:r>
      <w:r w:rsidR="00901EA9" w:rsidRPr="00AE654B">
        <w:rPr>
          <w:rFonts w:ascii="Book Antiqua" w:hAnsi="Book Antiqua" w:cs="Arial"/>
          <w:color w:val="000000" w:themeColor="text1"/>
        </w:rPr>
        <w:t>well-known</w:t>
      </w:r>
      <w:r w:rsidR="00B2373F" w:rsidRPr="00AE654B">
        <w:rPr>
          <w:rFonts w:ascii="Book Antiqua" w:hAnsi="Book Antiqua" w:cs="Arial"/>
          <w:color w:val="000000" w:themeColor="text1"/>
        </w:rPr>
        <w:t xml:space="preserve"> stimulus for </w:t>
      </w:r>
      <w:r w:rsidR="0052556D" w:rsidRPr="00AE654B">
        <w:rPr>
          <w:rFonts w:ascii="Book Antiqua" w:hAnsi="Book Antiqua" w:cs="Arial"/>
          <w:color w:val="000000" w:themeColor="text1"/>
        </w:rPr>
        <w:t>the conversion of</w:t>
      </w:r>
      <w:r w:rsidR="00732BA6" w:rsidRPr="00AE654B">
        <w:rPr>
          <w:rFonts w:ascii="Book Antiqua" w:hAnsi="Book Antiqua" w:cs="Arial"/>
          <w:color w:val="000000" w:themeColor="text1"/>
        </w:rPr>
        <w:t xml:space="preserve"> proinflammatory macrophages into pro-restorative macrophages</w:t>
      </w:r>
      <w:r w:rsidR="00D96BFC" w:rsidRPr="00AE654B">
        <w:rPr>
          <w:rFonts w:ascii="Book Antiqua" w:hAnsi="Book Antiqua" w:cs="Arial"/>
          <w:color w:val="000000" w:themeColor="text1"/>
        </w:rPr>
        <w:t xml:space="preserve"> and as discussed earlier, phagocytosis of neutrophils </w:t>
      </w:r>
      <w:r w:rsidR="00F778CD" w:rsidRPr="00AE654B">
        <w:rPr>
          <w:rFonts w:ascii="Book Antiqua" w:hAnsi="Book Antiqua" w:cs="Arial"/>
          <w:color w:val="000000" w:themeColor="text1"/>
        </w:rPr>
        <w:t xml:space="preserve">appears to be important for </w:t>
      </w:r>
      <w:r w:rsidR="0096138C" w:rsidRPr="00AE654B">
        <w:rPr>
          <w:rFonts w:ascii="Book Antiqua" w:hAnsi="Book Antiqua" w:cs="Arial"/>
          <w:color w:val="000000" w:themeColor="text1"/>
        </w:rPr>
        <w:t xml:space="preserve">macrophage phenotype switching after APAP </w:t>
      </w:r>
      <w:proofErr w:type="gramStart"/>
      <w:r w:rsidR="0096138C" w:rsidRPr="00AE654B">
        <w:rPr>
          <w:rFonts w:ascii="Book Antiqua" w:hAnsi="Book Antiqua" w:cs="Arial"/>
          <w:color w:val="000000" w:themeColor="text1"/>
        </w:rPr>
        <w:t>overdose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47]</w:t>
      </w:r>
      <w:r w:rsidR="00732BA6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732BA6" w:rsidRPr="00AE654B">
        <w:rPr>
          <w:rFonts w:ascii="Book Antiqua" w:hAnsi="Book Antiqua" w:cs="Arial"/>
          <w:color w:val="000000" w:themeColor="text1"/>
        </w:rPr>
        <w:t xml:space="preserve">In </w:t>
      </w:r>
      <w:r w:rsidR="0096138C" w:rsidRPr="00AE654B">
        <w:rPr>
          <w:rFonts w:ascii="Book Antiqua" w:hAnsi="Book Antiqua" w:cs="Arial"/>
          <w:color w:val="000000" w:themeColor="text1"/>
        </w:rPr>
        <w:t xml:space="preserve">further </w:t>
      </w:r>
      <w:r w:rsidR="00732BA6" w:rsidRPr="00AE654B">
        <w:rPr>
          <w:rFonts w:ascii="Book Antiqua" w:hAnsi="Book Antiqua" w:cs="Arial"/>
          <w:color w:val="000000" w:themeColor="text1"/>
        </w:rPr>
        <w:t xml:space="preserve">support of this, we found that </w:t>
      </w:r>
      <w:r w:rsidR="00732BA6" w:rsidRPr="00AE654B">
        <w:rPr>
          <w:rFonts w:ascii="Book Antiqua" w:hAnsi="Book Antiqua" w:cs="Arial"/>
          <w:i/>
          <w:iCs/>
          <w:color w:val="000000" w:themeColor="text1"/>
        </w:rPr>
        <w:t>ex vivo</w:t>
      </w:r>
      <w:r w:rsidR="00732BA6" w:rsidRPr="00AE654B">
        <w:rPr>
          <w:rFonts w:ascii="Book Antiqua" w:hAnsi="Book Antiqua" w:cs="Arial"/>
          <w:color w:val="000000" w:themeColor="text1"/>
        </w:rPr>
        <w:t xml:space="preserve"> culture of </w:t>
      </w:r>
      <w:r w:rsidR="008C0BCA" w:rsidRPr="00AE654B">
        <w:rPr>
          <w:rFonts w:ascii="Book Antiqua" w:hAnsi="Book Antiqua" w:cs="Arial"/>
          <w:color w:val="000000" w:themeColor="text1"/>
        </w:rPr>
        <w:t xml:space="preserve">monocyte-derived macrophages, isolated from the livers of </w:t>
      </w:r>
      <w:r w:rsidR="005E04E1" w:rsidRPr="00AE654B">
        <w:rPr>
          <w:rFonts w:ascii="Book Antiqua" w:hAnsi="Book Antiqua" w:cs="Arial"/>
          <w:color w:val="000000" w:themeColor="text1"/>
        </w:rPr>
        <w:t xml:space="preserve">APAP-treated mice, </w:t>
      </w:r>
      <w:r w:rsidR="00E572C8" w:rsidRPr="00AE654B">
        <w:rPr>
          <w:rFonts w:ascii="Book Antiqua" w:hAnsi="Book Antiqua" w:cs="Arial"/>
          <w:color w:val="000000" w:themeColor="text1"/>
        </w:rPr>
        <w:t xml:space="preserve">with necrotic hepatocytes terminates production of proinflammatory </w:t>
      </w:r>
      <w:proofErr w:type="gramStart"/>
      <w:r w:rsidR="00F072CD" w:rsidRPr="00AE654B">
        <w:rPr>
          <w:rFonts w:ascii="Book Antiqua" w:hAnsi="Book Antiqua" w:cs="Arial"/>
          <w:color w:val="000000" w:themeColor="text1"/>
        </w:rPr>
        <w:t>cytokines</w:t>
      </w:r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42]</w:t>
      </w:r>
      <w:r w:rsidR="00E572C8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52556D" w:rsidRPr="00AE654B">
        <w:rPr>
          <w:rFonts w:ascii="Book Antiqua" w:hAnsi="Book Antiqua" w:cs="Arial"/>
          <w:color w:val="000000" w:themeColor="text1"/>
        </w:rPr>
        <w:t xml:space="preserve">Therefore, </w:t>
      </w:r>
      <w:r w:rsidR="00767542" w:rsidRPr="00AE654B">
        <w:rPr>
          <w:rFonts w:ascii="Book Antiqua" w:hAnsi="Book Antiqua" w:cs="Arial"/>
          <w:color w:val="000000" w:themeColor="text1"/>
        </w:rPr>
        <w:t xml:space="preserve">plasmin may </w:t>
      </w:r>
      <w:r w:rsidR="00950E2F" w:rsidRPr="00AE654B">
        <w:rPr>
          <w:rFonts w:ascii="Book Antiqua" w:hAnsi="Book Antiqua" w:cs="Arial"/>
          <w:color w:val="000000" w:themeColor="text1"/>
        </w:rPr>
        <w:t xml:space="preserve">facilitate the migration of monocyte-derived macrophages into the necrotic lesions, thereby putting them in close proximity to </w:t>
      </w:r>
      <w:r w:rsidR="00EB1A5B" w:rsidRPr="00AE654B">
        <w:rPr>
          <w:rFonts w:ascii="Book Antiqua" w:hAnsi="Book Antiqua" w:cs="Arial"/>
          <w:color w:val="000000" w:themeColor="text1"/>
        </w:rPr>
        <w:t xml:space="preserve">dead cells debris, the </w:t>
      </w:r>
      <w:r w:rsidR="00B078AC" w:rsidRPr="00AE654B">
        <w:rPr>
          <w:rFonts w:ascii="Book Antiqua" w:hAnsi="Book Antiqua" w:cs="Arial"/>
          <w:color w:val="000000" w:themeColor="text1"/>
        </w:rPr>
        <w:t>key stimulus for phenotype switching.</w:t>
      </w:r>
    </w:p>
    <w:p w14:paraId="2F9E744C" w14:textId="77777777" w:rsidR="00FD1091" w:rsidRPr="00AE654B" w:rsidRDefault="00FD1091" w:rsidP="00AE654B">
      <w:pPr>
        <w:spacing w:line="360" w:lineRule="auto"/>
        <w:jc w:val="both"/>
        <w:rPr>
          <w:rFonts w:ascii="Book Antiqua" w:eastAsiaTheme="minorEastAsia" w:hAnsi="Book Antiqua" w:cs="Arial"/>
          <w:color w:val="000000" w:themeColor="text1"/>
          <w:lang w:eastAsia="zh-CN"/>
        </w:rPr>
      </w:pPr>
    </w:p>
    <w:p w14:paraId="137B7E04" w14:textId="2309105F" w:rsidR="005E0593" w:rsidRPr="00AE654B" w:rsidRDefault="005E0593" w:rsidP="00AE654B">
      <w:pPr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AE654B">
        <w:rPr>
          <w:rFonts w:ascii="Book Antiqua" w:hAnsi="Book Antiqua" w:cs="Arial"/>
          <w:b/>
          <w:bCs/>
          <w:color w:val="000000" w:themeColor="text1"/>
          <w:u w:val="single"/>
        </w:rPr>
        <w:t>CONCLUSION</w:t>
      </w:r>
    </w:p>
    <w:p w14:paraId="25F50B8F" w14:textId="5A2A02E5" w:rsidR="00250796" w:rsidRPr="00AE654B" w:rsidRDefault="00571311" w:rsidP="00AE654B">
      <w:pPr>
        <w:pStyle w:val="a8"/>
        <w:spacing w:line="360" w:lineRule="auto"/>
        <w:ind w:left="0"/>
        <w:jc w:val="both"/>
        <w:rPr>
          <w:rFonts w:ascii="Book Antiqua" w:hAnsi="Book Antiqua" w:cs="Arial"/>
          <w:color w:val="000000" w:themeColor="text1"/>
        </w:rPr>
      </w:pPr>
      <w:r w:rsidRPr="00AE654B">
        <w:rPr>
          <w:rFonts w:ascii="Book Antiqua" w:hAnsi="Book Antiqua" w:cs="Arial"/>
          <w:color w:val="000000" w:themeColor="text1"/>
        </w:rPr>
        <w:t>In summary, macrophages play a key role in the response to liver injury.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Pr="00AE654B">
        <w:rPr>
          <w:rFonts w:ascii="Book Antiqua" w:hAnsi="Book Antiqua" w:cs="Arial"/>
          <w:color w:val="000000" w:themeColor="text1"/>
        </w:rPr>
        <w:t>Depending upon the macrophage type, they can produce proinflammatory cytokines (</w:t>
      </w:r>
      <w:r w:rsidRPr="00AE654B">
        <w:rPr>
          <w:rFonts w:ascii="Book Antiqua" w:hAnsi="Book Antiqua" w:cs="Arial"/>
          <w:i/>
          <w:color w:val="000000" w:themeColor="text1"/>
        </w:rPr>
        <w:t>i.e.</w:t>
      </w:r>
      <w:r w:rsidRPr="00AE654B">
        <w:rPr>
          <w:rFonts w:ascii="Book Antiqua" w:hAnsi="Book Antiqua" w:cs="Arial"/>
          <w:color w:val="000000" w:themeColor="text1"/>
        </w:rPr>
        <w:t xml:space="preserve">, </w:t>
      </w:r>
      <w:r w:rsidR="00825F63" w:rsidRPr="00AE654B">
        <w:rPr>
          <w:rFonts w:ascii="Book Antiqua" w:hAnsi="Book Antiqua" w:cs="Arial"/>
          <w:color w:val="000000" w:themeColor="text1"/>
        </w:rPr>
        <w:t>KC</w:t>
      </w:r>
      <w:r w:rsidRPr="00AE654B">
        <w:rPr>
          <w:rFonts w:ascii="Book Antiqua" w:hAnsi="Book Antiqua" w:cs="Arial"/>
          <w:color w:val="000000" w:themeColor="text1"/>
        </w:rPr>
        <w:t xml:space="preserve">), which recruit </w:t>
      </w:r>
      <w:r w:rsidR="006F387C" w:rsidRPr="00AE654B">
        <w:rPr>
          <w:rFonts w:ascii="Book Antiqua" w:hAnsi="Book Antiqua" w:cs="Arial"/>
          <w:color w:val="000000" w:themeColor="text1"/>
        </w:rPr>
        <w:t xml:space="preserve">other immune cells, such as monocyte-derived macrophages that </w:t>
      </w:r>
      <w:r w:rsidR="00366A09" w:rsidRPr="00AE654B">
        <w:rPr>
          <w:rFonts w:ascii="Book Antiqua" w:hAnsi="Book Antiqua" w:cs="Arial"/>
          <w:color w:val="000000" w:themeColor="text1"/>
        </w:rPr>
        <w:t>clear dead cell debris and terminate the proinflammatory response.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366A09" w:rsidRPr="00AE654B">
        <w:rPr>
          <w:rFonts w:ascii="Book Antiqua" w:hAnsi="Book Antiqua" w:cs="Arial"/>
          <w:color w:val="000000" w:themeColor="text1"/>
        </w:rPr>
        <w:t xml:space="preserve">A great deal remains to be determined regarding the </w:t>
      </w:r>
      <w:r w:rsidR="00A269B7" w:rsidRPr="00AE654B">
        <w:rPr>
          <w:rFonts w:ascii="Book Antiqua" w:hAnsi="Book Antiqua" w:cs="Arial"/>
          <w:color w:val="000000" w:themeColor="text1"/>
        </w:rPr>
        <w:t xml:space="preserve">mechanisms </w:t>
      </w:r>
      <w:r w:rsidR="00097BE6" w:rsidRPr="00AE654B">
        <w:rPr>
          <w:rFonts w:ascii="Book Antiqua" w:hAnsi="Book Antiqua" w:cs="Arial"/>
          <w:color w:val="000000" w:themeColor="text1"/>
        </w:rPr>
        <w:t>controlling</w:t>
      </w:r>
      <w:r w:rsidR="00A269B7" w:rsidRPr="00AE654B">
        <w:rPr>
          <w:rFonts w:ascii="Book Antiqua" w:hAnsi="Book Antiqua" w:cs="Arial"/>
          <w:color w:val="000000" w:themeColor="text1"/>
        </w:rPr>
        <w:t xml:space="preserve"> these processes</w:t>
      </w:r>
      <w:r w:rsidR="00AB4046" w:rsidRPr="00AE654B">
        <w:rPr>
          <w:rFonts w:ascii="Book Antiqua" w:hAnsi="Book Antiqua" w:cs="Arial"/>
          <w:color w:val="000000" w:themeColor="text1"/>
        </w:rPr>
        <w:t>, however,</w:t>
      </w:r>
      <w:r w:rsidR="00A269B7" w:rsidRPr="00AE654B">
        <w:rPr>
          <w:rFonts w:ascii="Book Antiqua" w:hAnsi="Book Antiqua" w:cs="Arial"/>
          <w:color w:val="000000" w:themeColor="text1"/>
        </w:rPr>
        <w:t xml:space="preserve"> and </w:t>
      </w:r>
      <w:r w:rsidR="00AB4046" w:rsidRPr="00AE654B">
        <w:rPr>
          <w:rFonts w:ascii="Book Antiqua" w:hAnsi="Book Antiqua" w:cs="Arial"/>
          <w:color w:val="000000" w:themeColor="text1"/>
        </w:rPr>
        <w:t xml:space="preserve">in particular, </w:t>
      </w:r>
      <w:r w:rsidR="00A269B7" w:rsidRPr="00AE654B">
        <w:rPr>
          <w:rFonts w:ascii="Book Antiqua" w:hAnsi="Book Antiqua" w:cs="Arial"/>
          <w:color w:val="000000" w:themeColor="text1"/>
        </w:rPr>
        <w:t xml:space="preserve">how plasmin contributes </w:t>
      </w:r>
      <w:r w:rsidR="00097BE6" w:rsidRPr="00AE654B">
        <w:rPr>
          <w:rFonts w:ascii="Book Antiqua" w:hAnsi="Book Antiqua" w:cs="Arial"/>
          <w:color w:val="000000" w:themeColor="text1"/>
        </w:rPr>
        <w:t>to their regulation.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AB4046" w:rsidRPr="00AE654B">
        <w:rPr>
          <w:rFonts w:ascii="Book Antiqua" w:hAnsi="Book Antiqua" w:cs="Arial"/>
          <w:color w:val="000000" w:themeColor="text1"/>
        </w:rPr>
        <w:t>Elucidation of these mechanisms is important</w:t>
      </w:r>
      <w:r w:rsidR="00097BE6" w:rsidRPr="00AE654B">
        <w:rPr>
          <w:rFonts w:ascii="Book Antiqua" w:hAnsi="Book Antiqua" w:cs="Arial"/>
          <w:color w:val="000000" w:themeColor="text1"/>
        </w:rPr>
        <w:t xml:space="preserve">, because, studies have revealed that macrophage dysfunction </w:t>
      </w:r>
      <w:r w:rsidR="00097BE6" w:rsidRPr="00AE654B">
        <w:rPr>
          <w:rFonts w:ascii="Book Antiqua" w:hAnsi="Book Antiqua" w:cs="Arial"/>
          <w:color w:val="000000" w:themeColor="text1"/>
        </w:rPr>
        <w:lastRenderedPageBreak/>
        <w:t xml:space="preserve">is a key feature of </w:t>
      </w:r>
      <w:r w:rsidR="00C91933" w:rsidRPr="00AE654B">
        <w:rPr>
          <w:rFonts w:ascii="Book Antiqua" w:hAnsi="Book Antiqua" w:cs="Arial"/>
          <w:color w:val="000000" w:themeColor="text1"/>
          <w:shd w:val="clear" w:color="auto" w:fill="FFFFFF"/>
        </w:rPr>
        <w:t>ALF</w:t>
      </w:r>
      <w:r w:rsidR="00AB4046" w:rsidRPr="00AE654B">
        <w:rPr>
          <w:rFonts w:ascii="Book Antiqua" w:hAnsi="Book Antiqua" w:cs="Arial"/>
          <w:color w:val="000000" w:themeColor="text1"/>
        </w:rPr>
        <w:t xml:space="preserve"> and that patients displaying features of macrophage dysfunction have the poorest </w:t>
      </w:r>
      <w:proofErr w:type="gramStart"/>
      <w:r w:rsidR="00AB4046" w:rsidRPr="00AE654B">
        <w:rPr>
          <w:rFonts w:ascii="Book Antiqua" w:hAnsi="Book Antiqua" w:cs="Arial"/>
          <w:color w:val="000000" w:themeColor="text1"/>
        </w:rPr>
        <w:t>outcome</w:t>
      </w:r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[</w:t>
      </w:r>
      <w:proofErr w:type="gramEnd"/>
      <w:r w:rsidR="00FD1091" w:rsidRPr="00AE654B">
        <w:rPr>
          <w:rFonts w:ascii="Book Antiqua" w:hAnsi="Book Antiqua" w:cs="Arial"/>
          <w:noProof/>
          <w:color w:val="000000" w:themeColor="text1"/>
          <w:vertAlign w:val="superscript"/>
        </w:rPr>
        <w:t>48,</w:t>
      </w:r>
      <w:bookmarkStart w:id="41" w:name="_GoBack"/>
      <w:r w:rsidR="00DD58D0" w:rsidRPr="00AE654B">
        <w:rPr>
          <w:rFonts w:ascii="Book Antiqua" w:hAnsi="Book Antiqua" w:cs="Arial"/>
          <w:noProof/>
          <w:color w:val="000000" w:themeColor="text1"/>
          <w:vertAlign w:val="superscript"/>
        </w:rPr>
        <w:t>49]</w:t>
      </w:r>
      <w:bookmarkEnd w:id="41"/>
      <w:r w:rsidR="001A58F7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1A58F7" w:rsidRPr="00AE654B">
        <w:rPr>
          <w:rFonts w:ascii="Book Antiqua" w:hAnsi="Book Antiqua" w:cs="Arial"/>
          <w:color w:val="000000" w:themeColor="text1"/>
        </w:rPr>
        <w:t xml:space="preserve">It is possible that disruption of </w:t>
      </w:r>
      <w:r w:rsidR="00532AC0" w:rsidRPr="00AE654B">
        <w:rPr>
          <w:rFonts w:ascii="Book Antiqua" w:hAnsi="Book Antiqua" w:cs="Arial"/>
          <w:color w:val="000000" w:themeColor="text1"/>
        </w:rPr>
        <w:t>macrophage</w:t>
      </w:r>
      <w:r w:rsidR="00394391" w:rsidRPr="00AE654B">
        <w:rPr>
          <w:rFonts w:ascii="Book Antiqua" w:hAnsi="Book Antiqua" w:cs="Arial"/>
          <w:color w:val="000000" w:themeColor="text1"/>
        </w:rPr>
        <w:t xml:space="preserve"> function</w:t>
      </w:r>
      <w:r w:rsidR="00532AC0" w:rsidRPr="00AE654B">
        <w:rPr>
          <w:rFonts w:ascii="Book Antiqua" w:hAnsi="Book Antiqua" w:cs="Arial"/>
          <w:color w:val="000000" w:themeColor="text1"/>
        </w:rPr>
        <w:t xml:space="preserve"> impairs liver repair </w:t>
      </w:r>
      <w:r w:rsidR="00394391" w:rsidRPr="00AE654B">
        <w:rPr>
          <w:rFonts w:ascii="Book Antiqua" w:hAnsi="Book Antiqua" w:cs="Arial"/>
          <w:color w:val="000000" w:themeColor="text1"/>
        </w:rPr>
        <w:t xml:space="preserve">in </w:t>
      </w:r>
      <w:r w:rsidR="00AB4046" w:rsidRPr="00AE654B">
        <w:rPr>
          <w:rFonts w:ascii="Book Antiqua" w:hAnsi="Book Antiqua" w:cs="Arial"/>
          <w:color w:val="000000" w:themeColor="text1"/>
        </w:rPr>
        <w:t>a subset of</w:t>
      </w:r>
      <w:r w:rsidR="00394391" w:rsidRPr="00AE654B">
        <w:rPr>
          <w:rFonts w:ascii="Book Antiqua" w:hAnsi="Book Antiqua" w:cs="Arial"/>
          <w:color w:val="000000" w:themeColor="text1"/>
        </w:rPr>
        <w:t xml:space="preserve"> patients ultimately leading to </w:t>
      </w:r>
      <w:r w:rsidR="004A49B1" w:rsidRPr="00AE654B">
        <w:rPr>
          <w:rFonts w:ascii="Book Antiqua" w:hAnsi="Book Antiqua" w:cs="Arial"/>
          <w:color w:val="000000" w:themeColor="text1"/>
        </w:rPr>
        <w:t>liver failure</w:t>
      </w:r>
      <w:r w:rsidR="00AB4046" w:rsidRPr="00AE654B">
        <w:rPr>
          <w:rFonts w:ascii="Book Antiqua" w:hAnsi="Book Antiqua" w:cs="Arial"/>
          <w:color w:val="000000" w:themeColor="text1"/>
        </w:rPr>
        <w:t xml:space="preserve"> and a poor outcome</w:t>
      </w:r>
      <w:r w:rsidR="004A49B1" w:rsidRPr="00AE654B">
        <w:rPr>
          <w:rFonts w:ascii="Book Antiqua" w:hAnsi="Book Antiqua" w:cs="Arial"/>
          <w:color w:val="000000" w:themeColor="text1"/>
        </w:rPr>
        <w:t>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4A49B1" w:rsidRPr="00AE654B">
        <w:rPr>
          <w:rFonts w:ascii="Book Antiqua" w:hAnsi="Book Antiqua" w:cs="Arial"/>
          <w:color w:val="000000" w:themeColor="text1"/>
        </w:rPr>
        <w:t xml:space="preserve">Interestingly, studies have shown that </w:t>
      </w:r>
      <w:r w:rsidR="00F618A8" w:rsidRPr="00AE654B">
        <w:rPr>
          <w:rFonts w:ascii="Book Antiqua" w:hAnsi="Book Antiqua" w:cs="Arial"/>
          <w:color w:val="000000" w:themeColor="text1"/>
        </w:rPr>
        <w:t xml:space="preserve">blood </w:t>
      </w:r>
      <w:r w:rsidR="004A49B1" w:rsidRPr="00AE654B">
        <w:rPr>
          <w:rFonts w:ascii="Book Antiqua" w:hAnsi="Book Antiqua" w:cs="Arial"/>
          <w:color w:val="000000" w:themeColor="text1"/>
        </w:rPr>
        <w:t xml:space="preserve">plasminogen levels </w:t>
      </w:r>
      <w:r w:rsidR="008C6074" w:rsidRPr="00AE654B">
        <w:rPr>
          <w:rFonts w:ascii="Book Antiqua" w:hAnsi="Book Antiqua" w:cs="Arial"/>
          <w:color w:val="000000" w:themeColor="text1"/>
        </w:rPr>
        <w:t>are greatly reduced in patients with severe acute liver injury.</w:t>
      </w:r>
      <w:r w:rsidR="00475AAD" w:rsidRPr="00AE654B">
        <w:rPr>
          <w:rFonts w:ascii="Book Antiqua" w:hAnsi="Book Antiqua" w:cs="Arial"/>
          <w:color w:val="000000" w:themeColor="text1"/>
        </w:rPr>
        <w:t xml:space="preserve"> </w:t>
      </w:r>
      <w:r w:rsidR="00155649" w:rsidRPr="00AE654B">
        <w:rPr>
          <w:rFonts w:ascii="Book Antiqua" w:hAnsi="Book Antiqua" w:cs="Arial"/>
          <w:color w:val="000000" w:themeColor="text1"/>
        </w:rPr>
        <w:t xml:space="preserve">While this remains to be determined, it is possible that this </w:t>
      </w:r>
      <w:r w:rsidR="009326BA" w:rsidRPr="00AE654B">
        <w:rPr>
          <w:rFonts w:ascii="Book Antiqua" w:hAnsi="Book Antiqua" w:cs="Arial"/>
          <w:color w:val="000000" w:themeColor="text1"/>
        </w:rPr>
        <w:t xml:space="preserve">reduces plasmin activity in the liver thereby causing </w:t>
      </w:r>
      <w:r w:rsidR="00155649" w:rsidRPr="00AE654B">
        <w:rPr>
          <w:rFonts w:ascii="Book Antiqua" w:hAnsi="Book Antiqua" w:cs="Arial"/>
          <w:color w:val="000000" w:themeColor="text1"/>
        </w:rPr>
        <w:t xml:space="preserve">macrophage dysfunction </w:t>
      </w:r>
      <w:r w:rsidR="009326BA" w:rsidRPr="00AE654B">
        <w:rPr>
          <w:rFonts w:ascii="Book Antiqua" w:hAnsi="Book Antiqua" w:cs="Arial"/>
          <w:color w:val="000000" w:themeColor="text1"/>
        </w:rPr>
        <w:t xml:space="preserve">and a poor reparative response </w:t>
      </w:r>
      <w:r w:rsidR="00DA0B04" w:rsidRPr="00AE654B">
        <w:rPr>
          <w:rFonts w:ascii="Book Antiqua" w:hAnsi="Book Antiqua" w:cs="Arial"/>
          <w:color w:val="000000" w:themeColor="text1"/>
        </w:rPr>
        <w:t xml:space="preserve">in </w:t>
      </w:r>
      <w:r w:rsidR="00C91933" w:rsidRPr="00AE654B">
        <w:rPr>
          <w:rFonts w:ascii="Book Antiqua" w:hAnsi="Book Antiqua" w:cs="Arial"/>
          <w:color w:val="000000" w:themeColor="text1"/>
          <w:shd w:val="clear" w:color="auto" w:fill="FFFFFF"/>
        </w:rPr>
        <w:t>ALF</w:t>
      </w:r>
      <w:r w:rsidR="00DA0B04" w:rsidRPr="00AE654B">
        <w:rPr>
          <w:rFonts w:ascii="Book Antiqua" w:hAnsi="Book Antiqua" w:cs="Arial"/>
          <w:color w:val="000000" w:themeColor="text1"/>
        </w:rPr>
        <w:t>.</w:t>
      </w:r>
      <w:r w:rsidR="00F412B3" w:rsidRPr="00AE654B">
        <w:rPr>
          <w:rFonts w:ascii="Book Antiqua" w:hAnsi="Book Antiqua" w:cs="Arial"/>
          <w:color w:val="000000" w:themeColor="text1"/>
        </w:rPr>
        <w:t xml:space="preserve"> </w:t>
      </w:r>
    </w:p>
    <w:p w14:paraId="6C2760C3" w14:textId="4B445B17" w:rsidR="00C670A8" w:rsidRPr="00AE654B" w:rsidRDefault="00C670A8" w:rsidP="00AE654B">
      <w:pPr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14:paraId="2B42B6DC" w14:textId="77777777" w:rsidR="00A123AA" w:rsidRPr="00AE654B" w:rsidRDefault="00A123AA" w:rsidP="00AE654B">
      <w:pPr>
        <w:spacing w:line="360" w:lineRule="auto"/>
        <w:jc w:val="both"/>
        <w:rPr>
          <w:rFonts w:ascii="Book Antiqua" w:hAnsi="Book Antiqua" w:cs="Tahoma"/>
          <w:b/>
          <w:bCs/>
          <w:color w:val="222222"/>
        </w:rPr>
      </w:pPr>
      <w:r w:rsidRPr="00AE654B">
        <w:rPr>
          <w:rFonts w:ascii="Book Antiqua" w:hAnsi="Book Antiqua" w:cs="Tahoma"/>
          <w:b/>
          <w:bCs/>
          <w:color w:val="222222"/>
        </w:rPr>
        <w:br w:type="page"/>
      </w:r>
    </w:p>
    <w:p w14:paraId="226F59D1" w14:textId="6A15215F" w:rsidR="007F68CE" w:rsidRPr="00AE654B" w:rsidRDefault="004E0F90" w:rsidP="00AE654B">
      <w:pPr>
        <w:spacing w:line="360" w:lineRule="auto"/>
        <w:jc w:val="both"/>
        <w:rPr>
          <w:rFonts w:ascii="Book Antiqua" w:hAnsi="Book Antiqua" w:cs="Arial"/>
          <w:b/>
          <w:bCs/>
          <w:color w:val="222222"/>
        </w:rPr>
      </w:pPr>
      <w:r w:rsidRPr="00AE654B">
        <w:rPr>
          <w:rFonts w:ascii="Book Antiqua" w:hAnsi="Book Antiqua" w:cs="Arial"/>
          <w:b/>
          <w:bCs/>
        </w:rPr>
        <w:lastRenderedPageBreak/>
        <w:t>REFERENCES</w:t>
      </w:r>
    </w:p>
    <w:p w14:paraId="222B5662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bookmarkStart w:id="42" w:name="OLE_LINK398"/>
      <w:bookmarkStart w:id="43" w:name="OLE_LINK399"/>
      <w:r w:rsidRPr="00886DB4">
        <w:rPr>
          <w:rFonts w:ascii="Book Antiqua" w:eastAsia="宋体" w:hAnsi="Book Antiqua"/>
          <w:kern w:val="2"/>
          <w:lang w:eastAsia="zh-CN"/>
        </w:rPr>
        <w:t xml:space="preserve">1 </w:t>
      </w:r>
      <w:r w:rsidRPr="00886DB4">
        <w:rPr>
          <w:rFonts w:ascii="Book Antiqua" w:eastAsia="宋体" w:hAnsi="Book Antiqua"/>
          <w:b/>
          <w:kern w:val="2"/>
          <w:lang w:eastAsia="zh-CN"/>
        </w:rPr>
        <w:t>Dixon LJ</w:t>
      </w:r>
      <w:r w:rsidRPr="00886DB4">
        <w:rPr>
          <w:rFonts w:ascii="Book Antiqua" w:eastAsia="宋体" w:hAnsi="Book Antiqua"/>
          <w:kern w:val="2"/>
          <w:lang w:eastAsia="zh-CN"/>
        </w:rPr>
        <w:t xml:space="preserve">, Barnes M, Tang H, Pritchard MT, Nagy LE. Kupffer cells in the liver.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Compr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Physiol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2013; </w:t>
      </w:r>
      <w:r w:rsidRPr="00886DB4">
        <w:rPr>
          <w:rFonts w:ascii="Book Antiqua" w:eastAsia="宋体" w:hAnsi="Book Antiqua"/>
          <w:b/>
          <w:kern w:val="2"/>
          <w:lang w:eastAsia="zh-CN"/>
        </w:rPr>
        <w:t>3</w:t>
      </w:r>
      <w:r w:rsidRPr="00886DB4">
        <w:rPr>
          <w:rFonts w:ascii="Book Antiqua" w:eastAsia="宋体" w:hAnsi="Book Antiqua"/>
          <w:kern w:val="2"/>
          <w:lang w:eastAsia="zh-CN"/>
        </w:rPr>
        <w:t>: 785-797 [PMID: 23720329 DOI: 10.1002/cphy.c120026]</w:t>
      </w:r>
    </w:p>
    <w:p w14:paraId="739DA964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 </w:t>
      </w:r>
      <w:r w:rsidRPr="00886DB4">
        <w:rPr>
          <w:rFonts w:ascii="Book Antiqua" w:eastAsia="宋体" w:hAnsi="Book Antiqua"/>
          <w:b/>
          <w:kern w:val="2"/>
          <w:lang w:eastAsia="zh-CN"/>
        </w:rPr>
        <w:t xml:space="preserve">Gomez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Perdiguero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E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Klapproth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K, Schulz C, Busch K,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Azzoni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E, Crozet L, Garner H,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Trouillet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C, de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Bruijn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MF,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Geissmann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F,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Rodewald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HR. Tissue-resident macrophages originate from yolk-sac-derived erythro-myeloid progenitors. </w:t>
      </w:r>
      <w:r w:rsidRPr="00886DB4">
        <w:rPr>
          <w:rFonts w:ascii="Book Antiqua" w:eastAsia="宋体" w:hAnsi="Book Antiqua"/>
          <w:i/>
          <w:kern w:val="2"/>
          <w:lang w:eastAsia="zh-CN"/>
        </w:rPr>
        <w:t>Nature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2015; </w:t>
      </w:r>
      <w:r w:rsidRPr="00886DB4">
        <w:rPr>
          <w:rFonts w:ascii="Book Antiqua" w:eastAsia="宋体" w:hAnsi="Book Antiqua"/>
          <w:b/>
          <w:kern w:val="2"/>
          <w:lang w:eastAsia="zh-CN"/>
        </w:rPr>
        <w:t>518</w:t>
      </w:r>
      <w:r w:rsidRPr="00886DB4">
        <w:rPr>
          <w:rFonts w:ascii="Book Antiqua" w:eastAsia="宋体" w:hAnsi="Book Antiqua"/>
          <w:kern w:val="2"/>
          <w:lang w:eastAsia="zh-CN"/>
        </w:rPr>
        <w:t>: 547-551 [PMID: 25470051 DOI: 10.1038/nature13989]</w:t>
      </w:r>
    </w:p>
    <w:p w14:paraId="02785F96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3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Yona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S</w:t>
      </w:r>
      <w:r w:rsidRPr="00886DB4">
        <w:rPr>
          <w:rFonts w:ascii="Book Antiqua" w:eastAsia="宋体" w:hAnsi="Book Antiqua"/>
          <w:kern w:val="2"/>
          <w:lang w:eastAsia="zh-CN"/>
        </w:rPr>
        <w:t xml:space="preserve">, Kim KW, Wolf Y,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Mildner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A,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Varol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D,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Breker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M, Strauss-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Ayali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D,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Viukov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Guilliams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Misharin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A, Hume DA, Perlman H,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Malissen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B,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Zelzer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E, Jung S. Fate mapping reveals origins and dynamics of monocytes and tissue macrophages under homeostasis. </w:t>
      </w:r>
      <w:r w:rsidRPr="00886DB4">
        <w:rPr>
          <w:rFonts w:ascii="Book Antiqua" w:eastAsia="宋体" w:hAnsi="Book Antiqua"/>
          <w:i/>
          <w:kern w:val="2"/>
          <w:lang w:eastAsia="zh-CN"/>
        </w:rPr>
        <w:t>Immunity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2013; </w:t>
      </w:r>
      <w:r w:rsidRPr="00886DB4">
        <w:rPr>
          <w:rFonts w:ascii="Book Antiqua" w:eastAsia="宋体" w:hAnsi="Book Antiqua"/>
          <w:b/>
          <w:kern w:val="2"/>
          <w:lang w:eastAsia="zh-CN"/>
        </w:rPr>
        <w:t>38</w:t>
      </w:r>
      <w:r w:rsidRPr="00886DB4">
        <w:rPr>
          <w:rFonts w:ascii="Book Antiqua" w:eastAsia="宋体" w:hAnsi="Book Antiqua"/>
          <w:kern w:val="2"/>
          <w:lang w:eastAsia="zh-CN"/>
        </w:rPr>
        <w:t>: 79-91 [PMID: 23273845 DOI: 10.1016/j.immuni.2012.12.001]</w:t>
      </w:r>
    </w:p>
    <w:p w14:paraId="5EF7B384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4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Zigmond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E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Samia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-Grinberg 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Pasmanik-Chor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Brazowski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E,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Shibolet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O, Halpern Z,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Varol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C. Infiltrating monocyte-derived macrophages and resident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kupffer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cells display different ontogeny and functions in acute liver injury. </w:t>
      </w:r>
      <w:r w:rsidRPr="00886DB4">
        <w:rPr>
          <w:rFonts w:ascii="Book Antiqua" w:eastAsia="宋体" w:hAnsi="Book Antiqua"/>
          <w:i/>
          <w:kern w:val="2"/>
          <w:lang w:eastAsia="zh-CN"/>
        </w:rPr>
        <w:t>J Immunol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2014; </w:t>
      </w:r>
      <w:r w:rsidRPr="00886DB4">
        <w:rPr>
          <w:rFonts w:ascii="Book Antiqua" w:eastAsia="宋体" w:hAnsi="Book Antiqua"/>
          <w:b/>
          <w:kern w:val="2"/>
          <w:lang w:eastAsia="zh-CN"/>
        </w:rPr>
        <w:t>193</w:t>
      </w:r>
      <w:r w:rsidRPr="00886DB4">
        <w:rPr>
          <w:rFonts w:ascii="Book Antiqua" w:eastAsia="宋体" w:hAnsi="Book Antiqua"/>
          <w:kern w:val="2"/>
          <w:lang w:eastAsia="zh-CN"/>
        </w:rPr>
        <w:t>: 344-353 [PMID: 24890723 DOI: 10.4049/jimmunol.1400574]</w:t>
      </w:r>
    </w:p>
    <w:p w14:paraId="5FAEA75F" w14:textId="1798D78B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5 </w:t>
      </w:r>
      <w:r w:rsidRPr="00886DB4">
        <w:rPr>
          <w:rFonts w:ascii="Book Antiqua" w:eastAsia="宋体" w:hAnsi="Book Antiqua"/>
          <w:b/>
          <w:kern w:val="2"/>
          <w:lang w:eastAsia="zh-CN"/>
        </w:rPr>
        <w:t>Roth K</w:t>
      </w:r>
      <w:r w:rsidRPr="00886DB4">
        <w:rPr>
          <w:rFonts w:ascii="Book Antiqua" w:eastAsia="宋体" w:hAnsi="Book Antiqua"/>
          <w:kern w:val="2"/>
          <w:lang w:eastAsia="zh-CN"/>
        </w:rPr>
        <w:t xml:space="preserve">, Rockwell CE, Copple BL. Differential Sensitivity of Kupffer Cells and Hepatic Monocyte-Derived Macrophages to Bacterial Lipopolysaccharide.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Clin Exp Gastroenterol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Hepatol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2019; </w:t>
      </w:r>
      <w:r w:rsidRPr="00886DB4">
        <w:rPr>
          <w:rFonts w:ascii="Book Antiqua" w:eastAsia="宋体" w:hAnsi="Book Antiqua"/>
          <w:b/>
          <w:kern w:val="2"/>
          <w:lang w:eastAsia="zh-CN"/>
        </w:rPr>
        <w:t>1</w:t>
      </w:r>
      <w:r w:rsidRPr="00886DB4">
        <w:rPr>
          <w:rFonts w:ascii="Book Antiqua" w:eastAsia="宋体" w:hAnsi="Book Antiqua"/>
          <w:kern w:val="2"/>
          <w:lang w:eastAsia="zh-CN"/>
        </w:rPr>
        <w:t>:</w:t>
      </w:r>
      <w:r w:rsidRPr="00AE654B">
        <w:rPr>
          <w:rFonts w:ascii="Book Antiqua" w:eastAsia="宋体" w:hAnsi="Book Antiqua"/>
          <w:kern w:val="2"/>
          <w:lang w:eastAsia="zh-CN"/>
        </w:rPr>
        <w:t xml:space="preserve"> </w:t>
      </w:r>
      <w:r w:rsidRPr="00886DB4">
        <w:rPr>
          <w:rFonts w:ascii="Book Antiqua" w:eastAsia="宋体" w:hAnsi="Book Antiqua"/>
          <w:kern w:val="2"/>
          <w:lang w:eastAsia="zh-CN"/>
        </w:rPr>
        <w:t>[PMID: 31555773 DOI: 10.31531/edwiser.jcegh.1000106]</w:t>
      </w:r>
    </w:p>
    <w:p w14:paraId="4A57BEE1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6 </w:t>
      </w:r>
      <w:r w:rsidRPr="00886DB4">
        <w:rPr>
          <w:rFonts w:ascii="Book Antiqua" w:eastAsia="宋体" w:hAnsi="Book Antiqua"/>
          <w:b/>
          <w:kern w:val="2"/>
          <w:lang w:eastAsia="zh-CN"/>
        </w:rPr>
        <w:t>Scott CL</w:t>
      </w:r>
      <w:r w:rsidRPr="00886DB4">
        <w:rPr>
          <w:rFonts w:ascii="Book Antiqua" w:eastAsia="宋体" w:hAnsi="Book Antiqua"/>
          <w:kern w:val="2"/>
          <w:lang w:eastAsia="zh-CN"/>
        </w:rPr>
        <w:t xml:space="preserve">, Zheng F, De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Baetselier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P, Martens L,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Saeys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Y, De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Prijck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S, Lippens 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Abels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C,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Schoonooghe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Raes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G,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Devoogdt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N, Lambrecht BN,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Beschin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A,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Guilliams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M. Bone marrow-derived monocytes give rise to self-renewing and fully differentiated Kupffer cells.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Nat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Commun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2016; </w:t>
      </w:r>
      <w:r w:rsidRPr="00886DB4">
        <w:rPr>
          <w:rFonts w:ascii="Book Antiqua" w:eastAsia="宋体" w:hAnsi="Book Antiqua"/>
          <w:b/>
          <w:kern w:val="2"/>
          <w:lang w:eastAsia="zh-CN"/>
        </w:rPr>
        <w:t>7</w:t>
      </w:r>
      <w:r w:rsidRPr="00886DB4">
        <w:rPr>
          <w:rFonts w:ascii="Book Antiqua" w:eastAsia="宋体" w:hAnsi="Book Antiqua"/>
          <w:kern w:val="2"/>
          <w:lang w:eastAsia="zh-CN"/>
        </w:rPr>
        <w:t>: 10321 [PMID: 26813785 DOI: 10.1038/ncomms10321]</w:t>
      </w:r>
    </w:p>
    <w:p w14:paraId="23428FA3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7 </w:t>
      </w:r>
      <w:r w:rsidRPr="00886DB4">
        <w:rPr>
          <w:rFonts w:ascii="Book Antiqua" w:eastAsia="宋体" w:hAnsi="Book Antiqua"/>
          <w:b/>
          <w:kern w:val="2"/>
          <w:lang w:eastAsia="zh-CN"/>
        </w:rPr>
        <w:t>Klein I</w:t>
      </w:r>
      <w:r w:rsidRPr="00886DB4">
        <w:rPr>
          <w:rFonts w:ascii="Book Antiqua" w:eastAsia="宋体" w:hAnsi="Book Antiqua"/>
          <w:kern w:val="2"/>
          <w:lang w:eastAsia="zh-CN"/>
        </w:rPr>
        <w:t xml:space="preserve">, Cornejo JC,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Polakos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NK, John B,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Wuensch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SA,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Topham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DJ, Pierce RH,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Crispe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IN. Kupffer cell heterogeneity: functional properties of bone marrow derived and sessile hepatic macrophages. </w:t>
      </w:r>
      <w:r w:rsidRPr="00886DB4">
        <w:rPr>
          <w:rFonts w:ascii="Book Antiqua" w:eastAsia="宋体" w:hAnsi="Book Antiqua"/>
          <w:i/>
          <w:kern w:val="2"/>
          <w:lang w:eastAsia="zh-CN"/>
        </w:rPr>
        <w:t>Blood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2007; </w:t>
      </w:r>
      <w:r w:rsidRPr="00886DB4">
        <w:rPr>
          <w:rFonts w:ascii="Book Antiqua" w:eastAsia="宋体" w:hAnsi="Book Antiqua"/>
          <w:b/>
          <w:kern w:val="2"/>
          <w:lang w:eastAsia="zh-CN"/>
        </w:rPr>
        <w:t>110</w:t>
      </w:r>
      <w:r w:rsidRPr="00886DB4">
        <w:rPr>
          <w:rFonts w:ascii="Book Antiqua" w:eastAsia="宋体" w:hAnsi="Book Antiqua"/>
          <w:kern w:val="2"/>
          <w:lang w:eastAsia="zh-CN"/>
        </w:rPr>
        <w:t>: 4077-4085 [PMID: 17690256 DOI: 10.1182/blood-2007-02-073841]</w:t>
      </w:r>
    </w:p>
    <w:p w14:paraId="4B8D2825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8 </w:t>
      </w:r>
      <w:r w:rsidRPr="00886DB4">
        <w:rPr>
          <w:rFonts w:ascii="Book Antiqua" w:eastAsia="宋体" w:hAnsi="Book Antiqua"/>
          <w:b/>
          <w:kern w:val="2"/>
          <w:lang w:eastAsia="zh-CN"/>
        </w:rPr>
        <w:t>Sakai M</w:t>
      </w:r>
      <w:r w:rsidRPr="00886DB4">
        <w:rPr>
          <w:rFonts w:ascii="Book Antiqua" w:eastAsia="宋体" w:hAnsi="Book Antiqua"/>
          <w:kern w:val="2"/>
          <w:lang w:eastAsia="zh-CN"/>
        </w:rPr>
        <w:t xml:space="preserve">, Troutman TD, Seidman JS, Ouyang Z, Spann NJ, Abe Y, Ego KM, Bruni CM, Deng Z,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Schlachetzki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JCM, Nott A, Bennett H, Chang J, Vu BT,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Pasillas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MP, Link VM,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lastRenderedPageBreak/>
        <w:t>Texari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L, Heinz S, Thompson BM, McDonald JG,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Geissmann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F, Glass CK. Liver-Derived Signals Sequentially Reprogram Myeloid Enhancers to Initiate and Maintain Kupffer Cell Identity. </w:t>
      </w:r>
      <w:r w:rsidRPr="00886DB4">
        <w:rPr>
          <w:rFonts w:ascii="Book Antiqua" w:eastAsia="宋体" w:hAnsi="Book Antiqua"/>
          <w:i/>
          <w:kern w:val="2"/>
          <w:lang w:eastAsia="zh-CN"/>
        </w:rPr>
        <w:t>Immunity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2019; </w:t>
      </w:r>
      <w:r w:rsidRPr="00886DB4">
        <w:rPr>
          <w:rFonts w:ascii="Book Antiqua" w:eastAsia="宋体" w:hAnsi="Book Antiqua"/>
          <w:b/>
          <w:kern w:val="2"/>
          <w:lang w:eastAsia="zh-CN"/>
        </w:rPr>
        <w:t>51</w:t>
      </w:r>
      <w:r w:rsidRPr="00886DB4">
        <w:rPr>
          <w:rFonts w:ascii="Book Antiqua" w:eastAsia="宋体" w:hAnsi="Book Antiqua"/>
          <w:kern w:val="2"/>
          <w:lang w:eastAsia="zh-CN"/>
        </w:rPr>
        <w:t>: 655-670.e8 [PMID: 31587991 DOI: 10.1016/j.immuni.2019.09.002]</w:t>
      </w:r>
    </w:p>
    <w:p w14:paraId="0149FBAC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9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Sierro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F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Evrard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Rizzetto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Melino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M, Mitchell AJ,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Florido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M, Beattie L, Walters SB, Tay SS, Lu B,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Holz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LE, Roediger B, Wong YC, Warren A, Ritchie W,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McGuffog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C,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Weninger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W, Le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Couteur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DG,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Ginhoux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F, Britton WJ, Heath WR, Saunders BM, McCaughan GW,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Luciani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F, MacDonald KPA, Ng LG, Bowen DG,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Bertolino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P. A Liver Capsular Network of Monocyte-Derived Macrophages Restricts Hepatic Dissemination of Intraperitoneal Bacteria by Neutrophil Recruitment. </w:t>
      </w:r>
      <w:r w:rsidRPr="00886DB4">
        <w:rPr>
          <w:rFonts w:ascii="Book Antiqua" w:eastAsia="宋体" w:hAnsi="Book Antiqua"/>
          <w:i/>
          <w:kern w:val="2"/>
          <w:lang w:eastAsia="zh-CN"/>
        </w:rPr>
        <w:t>Immunity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2017; </w:t>
      </w:r>
      <w:r w:rsidRPr="00886DB4">
        <w:rPr>
          <w:rFonts w:ascii="Book Antiqua" w:eastAsia="宋体" w:hAnsi="Book Antiqua"/>
          <w:b/>
          <w:kern w:val="2"/>
          <w:lang w:eastAsia="zh-CN"/>
        </w:rPr>
        <w:t>47</w:t>
      </w:r>
      <w:r w:rsidRPr="00886DB4">
        <w:rPr>
          <w:rFonts w:ascii="Book Antiqua" w:eastAsia="宋体" w:hAnsi="Book Antiqua"/>
          <w:kern w:val="2"/>
          <w:lang w:eastAsia="zh-CN"/>
        </w:rPr>
        <w:t>: 374-388.e6 [PMID: 28813662 DOI: 10.1016/j.immuni.2017.07.018]</w:t>
      </w:r>
    </w:p>
    <w:p w14:paraId="0E489C00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10 </w:t>
      </w:r>
      <w:r w:rsidRPr="00886DB4">
        <w:rPr>
          <w:rFonts w:ascii="Book Antiqua" w:eastAsia="宋体" w:hAnsi="Book Antiqua"/>
          <w:b/>
          <w:kern w:val="2"/>
          <w:lang w:eastAsia="zh-CN"/>
        </w:rPr>
        <w:t>Lee WM</w:t>
      </w:r>
      <w:r w:rsidRPr="00886DB4">
        <w:rPr>
          <w:rFonts w:ascii="Book Antiqua" w:eastAsia="宋体" w:hAnsi="Book Antiqua"/>
          <w:kern w:val="2"/>
          <w:lang w:eastAsia="zh-CN"/>
        </w:rPr>
        <w:t xml:space="preserve">. Acetaminophen (APAP) hepatotoxicity-Isn't it time for APAP to go away?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J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Hepatol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2017; </w:t>
      </w:r>
      <w:r w:rsidRPr="00886DB4">
        <w:rPr>
          <w:rFonts w:ascii="Book Antiqua" w:eastAsia="宋体" w:hAnsi="Book Antiqua"/>
          <w:b/>
          <w:kern w:val="2"/>
          <w:lang w:eastAsia="zh-CN"/>
        </w:rPr>
        <w:t>67</w:t>
      </w:r>
      <w:r w:rsidRPr="00886DB4">
        <w:rPr>
          <w:rFonts w:ascii="Book Antiqua" w:eastAsia="宋体" w:hAnsi="Book Antiqua"/>
          <w:kern w:val="2"/>
          <w:lang w:eastAsia="zh-CN"/>
        </w:rPr>
        <w:t>: 1324-1331 [PMID: 28734939 DOI: 10.1016/j.jhep.2017.07.005]</w:t>
      </w:r>
    </w:p>
    <w:p w14:paraId="12956D6B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11 </w:t>
      </w:r>
      <w:r w:rsidRPr="00886DB4">
        <w:rPr>
          <w:rFonts w:ascii="Book Antiqua" w:eastAsia="宋体" w:hAnsi="Book Antiqua"/>
          <w:b/>
          <w:kern w:val="2"/>
          <w:lang w:eastAsia="zh-CN"/>
        </w:rPr>
        <w:t>Lee WM</w:t>
      </w:r>
      <w:r w:rsidRPr="00886DB4">
        <w:rPr>
          <w:rFonts w:ascii="Book Antiqua" w:eastAsia="宋体" w:hAnsi="Book Antiqua"/>
          <w:kern w:val="2"/>
          <w:lang w:eastAsia="zh-CN"/>
        </w:rPr>
        <w:t xml:space="preserve">. Acetaminophen and the U.S. Acute Liver Failure Study Group: lowering the risks of hepatic failure. </w:t>
      </w:r>
      <w:r w:rsidRPr="00886DB4">
        <w:rPr>
          <w:rFonts w:ascii="Book Antiqua" w:eastAsia="宋体" w:hAnsi="Book Antiqua"/>
          <w:i/>
          <w:kern w:val="2"/>
          <w:lang w:eastAsia="zh-CN"/>
        </w:rPr>
        <w:t>Hepatology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2004; </w:t>
      </w:r>
      <w:r w:rsidRPr="00886DB4">
        <w:rPr>
          <w:rFonts w:ascii="Book Antiqua" w:eastAsia="宋体" w:hAnsi="Book Antiqua"/>
          <w:b/>
          <w:kern w:val="2"/>
          <w:lang w:eastAsia="zh-CN"/>
        </w:rPr>
        <w:t>40</w:t>
      </w:r>
      <w:r w:rsidRPr="00886DB4">
        <w:rPr>
          <w:rFonts w:ascii="Book Antiqua" w:eastAsia="宋体" w:hAnsi="Book Antiqua"/>
          <w:kern w:val="2"/>
          <w:lang w:eastAsia="zh-CN"/>
        </w:rPr>
        <w:t>: 6-9 [PMID: 15239078 DOI: 10.1002/hep.20293]</w:t>
      </w:r>
    </w:p>
    <w:p w14:paraId="09935071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12 </w:t>
      </w:r>
      <w:r w:rsidRPr="00886DB4">
        <w:rPr>
          <w:rFonts w:ascii="Book Antiqua" w:eastAsia="宋体" w:hAnsi="Book Antiqua"/>
          <w:b/>
          <w:kern w:val="2"/>
          <w:lang w:eastAsia="zh-CN"/>
        </w:rPr>
        <w:t>Hinson JA</w:t>
      </w:r>
      <w:r w:rsidRPr="00886DB4">
        <w:rPr>
          <w:rFonts w:ascii="Book Antiqua" w:eastAsia="宋体" w:hAnsi="Book Antiqua"/>
          <w:kern w:val="2"/>
          <w:lang w:eastAsia="zh-CN"/>
        </w:rPr>
        <w:t xml:space="preserve">, Roberts DW, James LP. </w:t>
      </w:r>
      <w:bookmarkStart w:id="44" w:name="OLE_LINK414"/>
      <w:bookmarkStart w:id="45" w:name="OLE_LINK415"/>
      <w:r w:rsidRPr="00886DB4">
        <w:rPr>
          <w:rFonts w:ascii="Book Antiqua" w:eastAsia="宋体" w:hAnsi="Book Antiqua"/>
          <w:kern w:val="2"/>
          <w:lang w:eastAsia="zh-CN"/>
        </w:rPr>
        <w:t>Mechanisms of acetaminophen-induced liver necrosis</w:t>
      </w:r>
      <w:bookmarkEnd w:id="44"/>
      <w:bookmarkEnd w:id="45"/>
      <w:r w:rsidRPr="00886DB4">
        <w:rPr>
          <w:rFonts w:ascii="Book Antiqua" w:eastAsia="宋体" w:hAnsi="Book Antiqua"/>
          <w:kern w:val="2"/>
          <w:lang w:eastAsia="zh-CN"/>
        </w:rPr>
        <w:t xml:space="preserve">.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Handb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Exp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Pharmacol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2010; </w:t>
      </w:r>
      <w:r w:rsidRPr="00886DB4">
        <w:rPr>
          <w:rFonts w:ascii="Book Antiqua" w:eastAsia="宋体" w:hAnsi="Book Antiqua"/>
          <w:b/>
          <w:kern w:val="2"/>
          <w:lang w:eastAsia="zh-CN"/>
        </w:rPr>
        <w:t>(196)</w:t>
      </w:r>
      <w:r w:rsidRPr="00886DB4">
        <w:rPr>
          <w:rFonts w:ascii="Book Antiqua" w:eastAsia="宋体" w:hAnsi="Book Antiqua"/>
          <w:kern w:val="2"/>
          <w:lang w:eastAsia="zh-CN"/>
        </w:rPr>
        <w:t xml:space="preserve">: 369-405 [PMID: </w:t>
      </w:r>
      <w:bookmarkStart w:id="46" w:name="OLE_LINK412"/>
      <w:bookmarkStart w:id="47" w:name="OLE_LINK413"/>
      <w:bookmarkStart w:id="48" w:name="OLE_LINK410"/>
      <w:bookmarkStart w:id="49" w:name="OLE_LINK411"/>
      <w:r w:rsidRPr="00886DB4">
        <w:rPr>
          <w:rFonts w:ascii="Book Antiqua" w:eastAsia="宋体" w:hAnsi="Book Antiqua"/>
          <w:kern w:val="2"/>
          <w:lang w:eastAsia="zh-CN"/>
        </w:rPr>
        <w:t>20020268</w:t>
      </w:r>
      <w:bookmarkEnd w:id="46"/>
      <w:bookmarkEnd w:id="47"/>
      <w:r w:rsidRPr="00886DB4">
        <w:rPr>
          <w:rFonts w:ascii="Book Antiqua" w:eastAsia="宋体" w:hAnsi="Book Antiqua"/>
          <w:kern w:val="2"/>
          <w:lang w:eastAsia="zh-CN"/>
        </w:rPr>
        <w:t xml:space="preserve"> </w:t>
      </w:r>
      <w:bookmarkEnd w:id="48"/>
      <w:bookmarkEnd w:id="49"/>
      <w:r w:rsidRPr="00886DB4">
        <w:rPr>
          <w:rFonts w:ascii="Book Antiqua" w:eastAsia="宋体" w:hAnsi="Book Antiqua"/>
          <w:kern w:val="2"/>
          <w:lang w:eastAsia="zh-CN"/>
        </w:rPr>
        <w:t>DOI: 10.1007/978-3-642-00663-0_12]</w:t>
      </w:r>
    </w:p>
    <w:p w14:paraId="7381C179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13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Jaeschke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H</w:t>
      </w:r>
      <w:r w:rsidRPr="00886DB4">
        <w:rPr>
          <w:rFonts w:ascii="Book Antiqua" w:eastAsia="宋体" w:hAnsi="Book Antiqua"/>
          <w:kern w:val="2"/>
          <w:lang w:eastAsia="zh-CN"/>
        </w:rPr>
        <w:t xml:space="preserve">, Ramachandran A, Chao X, Ding WX. Emerging and established modes of cell death during acetaminophen-induced liver injury.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Arch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Toxicol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2019; </w:t>
      </w:r>
      <w:r w:rsidRPr="00886DB4">
        <w:rPr>
          <w:rFonts w:ascii="Book Antiqua" w:eastAsia="宋体" w:hAnsi="Book Antiqua"/>
          <w:b/>
          <w:kern w:val="2"/>
          <w:lang w:eastAsia="zh-CN"/>
        </w:rPr>
        <w:t>93</w:t>
      </w:r>
      <w:r w:rsidRPr="00886DB4">
        <w:rPr>
          <w:rFonts w:ascii="Book Antiqua" w:eastAsia="宋体" w:hAnsi="Book Antiqua"/>
          <w:kern w:val="2"/>
          <w:lang w:eastAsia="zh-CN"/>
        </w:rPr>
        <w:t>: 3491-3502 [PMID: 31641808 DOI: 10.1007/s00204-019-02597-1]</w:t>
      </w:r>
    </w:p>
    <w:p w14:paraId="53E82CEA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14 </w:t>
      </w:r>
      <w:r w:rsidRPr="00886DB4">
        <w:rPr>
          <w:rFonts w:ascii="Book Antiqua" w:eastAsia="宋体" w:hAnsi="Book Antiqua"/>
          <w:b/>
          <w:kern w:val="2"/>
          <w:lang w:eastAsia="zh-CN"/>
        </w:rPr>
        <w:t>Clemens MM</w:t>
      </w:r>
      <w:r w:rsidRPr="00886DB4">
        <w:rPr>
          <w:rFonts w:ascii="Book Antiqua" w:eastAsia="宋体" w:hAnsi="Book Antiqua"/>
          <w:kern w:val="2"/>
          <w:lang w:eastAsia="zh-CN"/>
        </w:rPr>
        <w:t xml:space="preserve">, McGill MR,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Apte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U. Mechanisms and biomarkers of liver regeneration after drug-induced liver injury.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Adv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Pharmacol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2019; </w:t>
      </w:r>
      <w:r w:rsidRPr="00886DB4">
        <w:rPr>
          <w:rFonts w:ascii="Book Antiqua" w:eastAsia="宋体" w:hAnsi="Book Antiqua"/>
          <w:b/>
          <w:kern w:val="2"/>
          <w:lang w:eastAsia="zh-CN"/>
        </w:rPr>
        <w:t>85</w:t>
      </w:r>
      <w:r w:rsidRPr="00886DB4">
        <w:rPr>
          <w:rFonts w:ascii="Book Antiqua" w:eastAsia="宋体" w:hAnsi="Book Antiqua"/>
          <w:kern w:val="2"/>
          <w:lang w:eastAsia="zh-CN"/>
        </w:rPr>
        <w:t>: 241-262 [PMID: 31307589 DOI: 10.1016/bs.apha.2019.03.001]</w:t>
      </w:r>
    </w:p>
    <w:p w14:paraId="0D0FE919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15 </w:t>
      </w:r>
      <w:r w:rsidRPr="00886DB4">
        <w:rPr>
          <w:rFonts w:ascii="Book Antiqua" w:eastAsia="宋体" w:hAnsi="Book Antiqua"/>
          <w:b/>
          <w:kern w:val="2"/>
          <w:lang w:eastAsia="zh-CN"/>
        </w:rPr>
        <w:t>Ju C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Tacke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F. Hepatic macrophages in homeostasis and liver diseases: from pathogenesis to novel therapeutic strategies. </w:t>
      </w:r>
      <w:r w:rsidRPr="00886DB4">
        <w:rPr>
          <w:rFonts w:ascii="Book Antiqua" w:eastAsia="宋体" w:hAnsi="Book Antiqua"/>
          <w:i/>
          <w:kern w:val="2"/>
          <w:lang w:eastAsia="zh-CN"/>
        </w:rPr>
        <w:t>Cell Mol Immunol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2016; </w:t>
      </w:r>
      <w:r w:rsidRPr="00886DB4">
        <w:rPr>
          <w:rFonts w:ascii="Book Antiqua" w:eastAsia="宋体" w:hAnsi="Book Antiqua"/>
          <w:b/>
          <w:kern w:val="2"/>
          <w:lang w:eastAsia="zh-CN"/>
        </w:rPr>
        <w:t>13</w:t>
      </w:r>
      <w:r w:rsidRPr="00886DB4">
        <w:rPr>
          <w:rFonts w:ascii="Book Antiqua" w:eastAsia="宋体" w:hAnsi="Book Antiqua"/>
          <w:kern w:val="2"/>
          <w:lang w:eastAsia="zh-CN"/>
        </w:rPr>
        <w:t>: 316-327 [PMID: 26908374 DOI: 10.1038/cmi.2015.104]</w:t>
      </w:r>
    </w:p>
    <w:p w14:paraId="366E20A0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16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Laskin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DL</w:t>
      </w:r>
      <w:r w:rsidRPr="00886DB4">
        <w:rPr>
          <w:rFonts w:ascii="Book Antiqua" w:eastAsia="宋体" w:hAnsi="Book Antiqua"/>
          <w:kern w:val="2"/>
          <w:lang w:eastAsia="zh-CN"/>
        </w:rPr>
        <w:t xml:space="preserve">, Gardner CR, Price VF,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Jollow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DJ. </w:t>
      </w:r>
      <w:bookmarkStart w:id="50" w:name="OLE_LINK406"/>
      <w:bookmarkStart w:id="51" w:name="OLE_LINK407"/>
      <w:r w:rsidRPr="00886DB4">
        <w:rPr>
          <w:rFonts w:ascii="Book Antiqua" w:eastAsia="宋体" w:hAnsi="Book Antiqua"/>
          <w:kern w:val="2"/>
          <w:lang w:eastAsia="zh-CN"/>
        </w:rPr>
        <w:t xml:space="preserve">Modulation of macrophage functioning </w:t>
      </w:r>
      <w:r w:rsidRPr="00886DB4">
        <w:rPr>
          <w:rFonts w:ascii="Book Antiqua" w:eastAsia="宋体" w:hAnsi="Book Antiqua"/>
          <w:kern w:val="2"/>
          <w:lang w:eastAsia="zh-CN"/>
        </w:rPr>
        <w:lastRenderedPageBreak/>
        <w:t>abrogates the acute hepatotoxicity of acetaminophen</w:t>
      </w:r>
      <w:bookmarkEnd w:id="50"/>
      <w:bookmarkEnd w:id="51"/>
      <w:r w:rsidRPr="00886DB4">
        <w:rPr>
          <w:rFonts w:ascii="Book Antiqua" w:eastAsia="宋体" w:hAnsi="Book Antiqua"/>
          <w:kern w:val="2"/>
          <w:lang w:eastAsia="zh-CN"/>
        </w:rPr>
        <w:t xml:space="preserve">. </w:t>
      </w:r>
      <w:r w:rsidRPr="00886DB4">
        <w:rPr>
          <w:rFonts w:ascii="Book Antiqua" w:eastAsia="宋体" w:hAnsi="Book Antiqua"/>
          <w:i/>
          <w:kern w:val="2"/>
          <w:lang w:eastAsia="zh-CN"/>
        </w:rPr>
        <w:t>Hepatology</w:t>
      </w:r>
      <w:r w:rsidRPr="00886DB4">
        <w:rPr>
          <w:rFonts w:ascii="Book Antiqua" w:eastAsia="宋体" w:hAnsi="Book Antiqua"/>
          <w:kern w:val="2"/>
          <w:lang w:eastAsia="zh-CN"/>
        </w:rPr>
        <w:t xml:space="preserve"> 1995; </w:t>
      </w:r>
      <w:r w:rsidRPr="00886DB4">
        <w:rPr>
          <w:rFonts w:ascii="Book Antiqua" w:eastAsia="宋体" w:hAnsi="Book Antiqua"/>
          <w:b/>
          <w:kern w:val="2"/>
          <w:lang w:eastAsia="zh-CN"/>
        </w:rPr>
        <w:t>21</w:t>
      </w:r>
      <w:r w:rsidRPr="00886DB4">
        <w:rPr>
          <w:rFonts w:ascii="Book Antiqua" w:eastAsia="宋体" w:hAnsi="Book Antiqua"/>
          <w:kern w:val="2"/>
          <w:lang w:eastAsia="zh-CN"/>
        </w:rPr>
        <w:t>: 1045-1050 [PMID: 7705777 DOI: 10.1002/hep.1840210424]]</w:t>
      </w:r>
    </w:p>
    <w:p w14:paraId="39E66AF9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17 </w:t>
      </w:r>
      <w:r w:rsidRPr="00886DB4">
        <w:rPr>
          <w:rFonts w:ascii="Book Antiqua" w:eastAsia="宋体" w:hAnsi="Book Antiqua"/>
          <w:b/>
          <w:kern w:val="2"/>
          <w:lang w:eastAsia="zh-CN"/>
        </w:rPr>
        <w:t>Michael SL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Pumford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NR, Mayeux PR,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Niesman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MR, Hinson JA. Pretreatment of mice with macrophage inactivators decreases acetaminophen hepatotoxicity and the formation of reactive oxygen and nitrogen species. </w:t>
      </w:r>
      <w:r w:rsidRPr="00886DB4">
        <w:rPr>
          <w:rFonts w:ascii="Book Antiqua" w:eastAsia="宋体" w:hAnsi="Book Antiqua"/>
          <w:i/>
          <w:kern w:val="2"/>
          <w:lang w:eastAsia="zh-CN"/>
        </w:rPr>
        <w:t>Hepatology</w:t>
      </w:r>
      <w:r w:rsidRPr="00886DB4">
        <w:rPr>
          <w:rFonts w:ascii="Book Antiqua" w:eastAsia="宋体" w:hAnsi="Book Antiqua"/>
          <w:kern w:val="2"/>
          <w:lang w:eastAsia="zh-CN"/>
        </w:rPr>
        <w:t xml:space="preserve"> 1999; </w:t>
      </w:r>
      <w:r w:rsidRPr="00886DB4">
        <w:rPr>
          <w:rFonts w:ascii="Book Antiqua" w:eastAsia="宋体" w:hAnsi="Book Antiqua"/>
          <w:b/>
          <w:kern w:val="2"/>
          <w:lang w:eastAsia="zh-CN"/>
        </w:rPr>
        <w:t>30</w:t>
      </w:r>
      <w:r w:rsidRPr="00886DB4">
        <w:rPr>
          <w:rFonts w:ascii="Book Antiqua" w:eastAsia="宋体" w:hAnsi="Book Antiqua"/>
          <w:kern w:val="2"/>
          <w:lang w:eastAsia="zh-CN"/>
        </w:rPr>
        <w:t>: 186-195 [PMID: 10385655 DOI: 10.1002/hep.510300104]</w:t>
      </w:r>
    </w:p>
    <w:p w14:paraId="57A2ABEC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18 </w:t>
      </w:r>
      <w:r w:rsidRPr="00886DB4">
        <w:rPr>
          <w:rFonts w:ascii="Book Antiqua" w:eastAsia="宋体" w:hAnsi="Book Antiqua"/>
          <w:b/>
          <w:kern w:val="2"/>
          <w:lang w:eastAsia="zh-CN"/>
        </w:rPr>
        <w:t>Ju C</w:t>
      </w:r>
      <w:r w:rsidRPr="00886DB4">
        <w:rPr>
          <w:rFonts w:ascii="Book Antiqua" w:eastAsia="宋体" w:hAnsi="Book Antiqua"/>
          <w:kern w:val="2"/>
          <w:lang w:eastAsia="zh-CN"/>
        </w:rPr>
        <w:t xml:space="preserve">, Reilly TP,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Bourdi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Radonovich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MF, Brady JN, George JW, Pohl LR. Protective role of Kupffer cells in acetaminophen-induced hepatic injury in mice.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Chem Res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Toxicol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2002; </w:t>
      </w:r>
      <w:r w:rsidRPr="00886DB4">
        <w:rPr>
          <w:rFonts w:ascii="Book Antiqua" w:eastAsia="宋体" w:hAnsi="Book Antiqua"/>
          <w:b/>
          <w:kern w:val="2"/>
          <w:lang w:eastAsia="zh-CN"/>
        </w:rPr>
        <w:t>15</w:t>
      </w:r>
      <w:r w:rsidRPr="00886DB4">
        <w:rPr>
          <w:rFonts w:ascii="Book Antiqua" w:eastAsia="宋体" w:hAnsi="Book Antiqua"/>
          <w:kern w:val="2"/>
          <w:lang w:eastAsia="zh-CN"/>
        </w:rPr>
        <w:t>: 1504-1513 [PMID: 12482232 DOI: 10.1021/tx0255976]</w:t>
      </w:r>
    </w:p>
    <w:p w14:paraId="16AA51EE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19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Bourdi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M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Masubuchi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Y, Reilly TP,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Amouzadeh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HR, Martin JL, George JW, Shah AG, Pohl LR. Protection against acetaminophen-induced liver injury and lethality by interleukin 10: role of inducible nitric oxide synthase. </w:t>
      </w:r>
      <w:r w:rsidRPr="00886DB4">
        <w:rPr>
          <w:rFonts w:ascii="Book Antiqua" w:eastAsia="宋体" w:hAnsi="Book Antiqua"/>
          <w:i/>
          <w:kern w:val="2"/>
          <w:lang w:eastAsia="zh-CN"/>
        </w:rPr>
        <w:t>Hepatology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2002; </w:t>
      </w:r>
      <w:r w:rsidRPr="00886DB4">
        <w:rPr>
          <w:rFonts w:ascii="Book Antiqua" w:eastAsia="宋体" w:hAnsi="Book Antiqua"/>
          <w:b/>
          <w:kern w:val="2"/>
          <w:lang w:eastAsia="zh-CN"/>
        </w:rPr>
        <w:t>35</w:t>
      </w:r>
      <w:r w:rsidRPr="00886DB4">
        <w:rPr>
          <w:rFonts w:ascii="Book Antiqua" w:eastAsia="宋体" w:hAnsi="Book Antiqua"/>
          <w:kern w:val="2"/>
          <w:lang w:eastAsia="zh-CN"/>
        </w:rPr>
        <w:t>: 289-298 [PMID: 11826401 DOI: 10.1053/jhep.2002.30956]</w:t>
      </w:r>
    </w:p>
    <w:p w14:paraId="1F15DF18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20 </w:t>
      </w:r>
      <w:r w:rsidRPr="00886DB4">
        <w:rPr>
          <w:rFonts w:ascii="Book Antiqua" w:eastAsia="宋体" w:hAnsi="Book Antiqua"/>
          <w:b/>
          <w:kern w:val="2"/>
          <w:lang w:eastAsia="zh-CN"/>
        </w:rPr>
        <w:t>Fisher JE</w:t>
      </w:r>
      <w:r w:rsidRPr="00886DB4">
        <w:rPr>
          <w:rFonts w:ascii="Book Antiqua" w:eastAsia="宋体" w:hAnsi="Book Antiqua"/>
          <w:kern w:val="2"/>
          <w:lang w:eastAsia="zh-CN"/>
        </w:rPr>
        <w:t xml:space="preserve">, McKenzie TJ,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Lillegard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JB, Yu Y,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Juskewitch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JE,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Nedredal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GI,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Brunn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GJ, Yi ES,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Malhi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H,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Smyrk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TC, Nyberg SL. Role of Kupffer cells and toll-like receptor 4 in acetaminophen-induced acute liver failure. </w:t>
      </w:r>
      <w:r w:rsidRPr="00886DB4">
        <w:rPr>
          <w:rFonts w:ascii="Book Antiqua" w:eastAsia="宋体" w:hAnsi="Book Antiqua"/>
          <w:i/>
          <w:kern w:val="2"/>
          <w:lang w:eastAsia="zh-CN"/>
        </w:rPr>
        <w:t>J Surg Res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2013; </w:t>
      </w:r>
      <w:r w:rsidRPr="00886DB4">
        <w:rPr>
          <w:rFonts w:ascii="Book Antiqua" w:eastAsia="宋体" w:hAnsi="Book Antiqua"/>
          <w:b/>
          <w:kern w:val="2"/>
          <w:lang w:eastAsia="zh-CN"/>
        </w:rPr>
        <w:t>180</w:t>
      </w:r>
      <w:r w:rsidRPr="00886DB4">
        <w:rPr>
          <w:rFonts w:ascii="Book Antiqua" w:eastAsia="宋体" w:hAnsi="Book Antiqua"/>
          <w:kern w:val="2"/>
          <w:lang w:eastAsia="zh-CN"/>
        </w:rPr>
        <w:t>: 147-155 [PMID: 23260383 DOI: 10.1016/j.jss.2012.11.051]</w:t>
      </w:r>
    </w:p>
    <w:p w14:paraId="251C6813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21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Dambach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DM</w:t>
      </w:r>
      <w:r w:rsidRPr="00886DB4">
        <w:rPr>
          <w:rFonts w:ascii="Book Antiqua" w:eastAsia="宋体" w:hAnsi="Book Antiqua"/>
          <w:kern w:val="2"/>
          <w:lang w:eastAsia="zh-CN"/>
        </w:rPr>
        <w:t xml:space="preserve">, Watson LM, Gray KR, Durham SK,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Laskin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DL. Role of CCR2 in macrophage migration into the liver during acetaminophen-induced hepatotoxicity in the mouse. </w:t>
      </w:r>
      <w:r w:rsidRPr="00886DB4">
        <w:rPr>
          <w:rFonts w:ascii="Book Antiqua" w:eastAsia="宋体" w:hAnsi="Book Antiqua"/>
          <w:i/>
          <w:kern w:val="2"/>
          <w:lang w:eastAsia="zh-CN"/>
        </w:rPr>
        <w:t>Hepatology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2002; </w:t>
      </w:r>
      <w:r w:rsidRPr="00886DB4">
        <w:rPr>
          <w:rFonts w:ascii="Book Antiqua" w:eastAsia="宋体" w:hAnsi="Book Antiqua"/>
          <w:b/>
          <w:kern w:val="2"/>
          <w:lang w:eastAsia="zh-CN"/>
        </w:rPr>
        <w:t>35</w:t>
      </w:r>
      <w:r w:rsidRPr="00886DB4">
        <w:rPr>
          <w:rFonts w:ascii="Book Antiqua" w:eastAsia="宋体" w:hAnsi="Book Antiqua"/>
          <w:kern w:val="2"/>
          <w:lang w:eastAsia="zh-CN"/>
        </w:rPr>
        <w:t>: 1093-1103 [PMID: 11981759 DOI: 10.1053/jhep.2002.33162]</w:t>
      </w:r>
    </w:p>
    <w:p w14:paraId="4DD157E6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22 </w:t>
      </w:r>
      <w:r w:rsidRPr="00886DB4">
        <w:rPr>
          <w:rFonts w:ascii="Book Antiqua" w:eastAsia="宋体" w:hAnsi="Book Antiqua"/>
          <w:b/>
          <w:kern w:val="2"/>
          <w:lang w:eastAsia="zh-CN"/>
        </w:rPr>
        <w:t>Barth MW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Hendrzak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JA,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Melnicoff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MJ,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Morahan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PS. Review of the macrophage disappearance reaction.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J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Leukoc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Biol</w:t>
      </w:r>
      <w:r w:rsidRPr="00886DB4">
        <w:rPr>
          <w:rFonts w:ascii="Book Antiqua" w:eastAsia="宋体" w:hAnsi="Book Antiqua"/>
          <w:kern w:val="2"/>
          <w:lang w:eastAsia="zh-CN"/>
        </w:rPr>
        <w:t xml:space="preserve"> 1995; </w:t>
      </w:r>
      <w:r w:rsidRPr="00886DB4">
        <w:rPr>
          <w:rFonts w:ascii="Book Antiqua" w:eastAsia="宋体" w:hAnsi="Book Antiqua"/>
          <w:b/>
          <w:kern w:val="2"/>
          <w:lang w:eastAsia="zh-CN"/>
        </w:rPr>
        <w:t>57</w:t>
      </w:r>
      <w:r w:rsidRPr="00886DB4">
        <w:rPr>
          <w:rFonts w:ascii="Book Antiqua" w:eastAsia="宋体" w:hAnsi="Book Antiqua"/>
          <w:kern w:val="2"/>
          <w:lang w:eastAsia="zh-CN"/>
        </w:rPr>
        <w:t>: 361-367 [PMID: 7884305 DOI: 10.1002/jlb.57.3.361]</w:t>
      </w:r>
    </w:p>
    <w:p w14:paraId="7325F8D4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23 </w:t>
      </w:r>
      <w:r w:rsidRPr="00886DB4">
        <w:rPr>
          <w:rFonts w:ascii="Book Antiqua" w:eastAsia="宋体" w:hAnsi="Book Antiqua"/>
          <w:b/>
          <w:kern w:val="2"/>
          <w:lang w:eastAsia="zh-CN"/>
        </w:rPr>
        <w:t>Holt MP</w:t>
      </w:r>
      <w:r w:rsidRPr="00886DB4">
        <w:rPr>
          <w:rFonts w:ascii="Book Antiqua" w:eastAsia="宋体" w:hAnsi="Book Antiqua"/>
          <w:kern w:val="2"/>
          <w:lang w:eastAsia="zh-CN"/>
        </w:rPr>
        <w:t xml:space="preserve">, Cheng L, Ju C. Identification and characterization of infiltrating macrophages in acetaminophen-induced liver injury.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J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Leukoc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Biol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2008; </w:t>
      </w:r>
      <w:r w:rsidRPr="00886DB4">
        <w:rPr>
          <w:rFonts w:ascii="Book Antiqua" w:eastAsia="宋体" w:hAnsi="Book Antiqua"/>
          <w:b/>
          <w:kern w:val="2"/>
          <w:lang w:eastAsia="zh-CN"/>
        </w:rPr>
        <w:t>84</w:t>
      </w:r>
      <w:r w:rsidRPr="00886DB4">
        <w:rPr>
          <w:rFonts w:ascii="Book Antiqua" w:eastAsia="宋体" w:hAnsi="Book Antiqua"/>
          <w:kern w:val="2"/>
          <w:lang w:eastAsia="zh-CN"/>
        </w:rPr>
        <w:t>: 1410-1421 [PMID: 18713872 DOI: 10.1189/jlb.0308173]</w:t>
      </w:r>
    </w:p>
    <w:p w14:paraId="12C7DAE6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24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Kurihara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T</w:t>
      </w:r>
      <w:r w:rsidRPr="00886DB4">
        <w:rPr>
          <w:rFonts w:ascii="Book Antiqua" w:eastAsia="宋体" w:hAnsi="Book Antiqua"/>
          <w:kern w:val="2"/>
          <w:lang w:eastAsia="zh-CN"/>
        </w:rPr>
        <w:t xml:space="preserve">, Warr G, Loy J, Bravo R. Defects in macrophage recruitment and host defense in mice lacking the CCR2 chemokine receptor. </w:t>
      </w:r>
      <w:r w:rsidRPr="00886DB4">
        <w:rPr>
          <w:rFonts w:ascii="Book Antiqua" w:eastAsia="宋体" w:hAnsi="Book Antiqua"/>
          <w:i/>
          <w:kern w:val="2"/>
          <w:lang w:eastAsia="zh-CN"/>
        </w:rPr>
        <w:t>J Exp Med</w:t>
      </w:r>
      <w:r w:rsidRPr="00886DB4">
        <w:rPr>
          <w:rFonts w:ascii="Book Antiqua" w:eastAsia="宋体" w:hAnsi="Book Antiqua"/>
          <w:kern w:val="2"/>
          <w:lang w:eastAsia="zh-CN"/>
        </w:rPr>
        <w:t xml:space="preserve"> 1997; </w:t>
      </w:r>
      <w:r w:rsidRPr="00886DB4">
        <w:rPr>
          <w:rFonts w:ascii="Book Antiqua" w:eastAsia="宋体" w:hAnsi="Book Antiqua"/>
          <w:b/>
          <w:kern w:val="2"/>
          <w:lang w:eastAsia="zh-CN"/>
        </w:rPr>
        <w:t>186</w:t>
      </w:r>
      <w:r w:rsidRPr="00886DB4">
        <w:rPr>
          <w:rFonts w:ascii="Book Antiqua" w:eastAsia="宋体" w:hAnsi="Book Antiqua"/>
          <w:kern w:val="2"/>
          <w:lang w:eastAsia="zh-CN"/>
        </w:rPr>
        <w:t xml:space="preserve">: 1757-1762 </w:t>
      </w:r>
      <w:r w:rsidRPr="00886DB4">
        <w:rPr>
          <w:rFonts w:ascii="Book Antiqua" w:eastAsia="宋体" w:hAnsi="Book Antiqua"/>
          <w:kern w:val="2"/>
          <w:lang w:eastAsia="zh-CN"/>
        </w:rPr>
        <w:lastRenderedPageBreak/>
        <w:t>[PMID: 9362535 DOI: 10.1084/jem.186.10.1757]</w:t>
      </w:r>
    </w:p>
    <w:p w14:paraId="18256307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25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Raum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D</w:t>
      </w:r>
      <w:r w:rsidRPr="00886DB4">
        <w:rPr>
          <w:rFonts w:ascii="Book Antiqua" w:eastAsia="宋体" w:hAnsi="Book Antiqua"/>
          <w:kern w:val="2"/>
          <w:lang w:eastAsia="zh-CN"/>
        </w:rPr>
        <w:t xml:space="preserve">, Marcus D,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Alper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CA, Levey R, Taylor PD,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Starzl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TE. Synthesis of human plasminogen by the liver. </w:t>
      </w:r>
      <w:r w:rsidRPr="00886DB4">
        <w:rPr>
          <w:rFonts w:ascii="Book Antiqua" w:eastAsia="宋体" w:hAnsi="Book Antiqua"/>
          <w:i/>
          <w:kern w:val="2"/>
          <w:lang w:eastAsia="zh-CN"/>
        </w:rPr>
        <w:t>Science</w:t>
      </w:r>
      <w:r w:rsidRPr="00886DB4">
        <w:rPr>
          <w:rFonts w:ascii="Book Antiqua" w:eastAsia="宋体" w:hAnsi="Book Antiqua"/>
          <w:kern w:val="2"/>
          <w:lang w:eastAsia="zh-CN"/>
        </w:rPr>
        <w:t xml:space="preserve"> 1980; </w:t>
      </w:r>
      <w:r w:rsidRPr="00886DB4">
        <w:rPr>
          <w:rFonts w:ascii="Book Antiqua" w:eastAsia="宋体" w:hAnsi="Book Antiqua"/>
          <w:b/>
          <w:kern w:val="2"/>
          <w:lang w:eastAsia="zh-CN"/>
        </w:rPr>
        <w:t>208</w:t>
      </w:r>
      <w:r w:rsidRPr="00886DB4">
        <w:rPr>
          <w:rFonts w:ascii="Book Antiqua" w:eastAsia="宋体" w:hAnsi="Book Antiqua"/>
          <w:kern w:val="2"/>
          <w:lang w:eastAsia="zh-CN"/>
        </w:rPr>
        <w:t>: 1036-1037 [PMID: 6990488 DOI: 10.1126/science.6990488]</w:t>
      </w:r>
    </w:p>
    <w:p w14:paraId="6D54C33B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26 </w:t>
      </w:r>
      <w:r w:rsidRPr="00886DB4">
        <w:rPr>
          <w:rFonts w:ascii="Book Antiqua" w:eastAsia="宋体" w:hAnsi="Book Antiqua"/>
          <w:b/>
          <w:kern w:val="2"/>
          <w:lang w:eastAsia="zh-CN"/>
        </w:rPr>
        <w:t>Robbins KC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Summaria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L, Hsieh B, Shah RJ. </w:t>
      </w:r>
      <w:bookmarkStart w:id="52" w:name="OLE_LINK408"/>
      <w:bookmarkStart w:id="53" w:name="OLE_LINK409"/>
      <w:r w:rsidRPr="00886DB4">
        <w:rPr>
          <w:rFonts w:ascii="Book Antiqua" w:eastAsia="宋体" w:hAnsi="Book Antiqua"/>
          <w:kern w:val="2"/>
          <w:lang w:eastAsia="zh-CN"/>
        </w:rPr>
        <w:t>The peptide chains of human plasmin. Mechanism of activation of human plasminogen to plasmin</w:t>
      </w:r>
      <w:bookmarkEnd w:id="52"/>
      <w:bookmarkEnd w:id="53"/>
      <w:r w:rsidRPr="00886DB4">
        <w:rPr>
          <w:rFonts w:ascii="Book Antiqua" w:eastAsia="宋体" w:hAnsi="Book Antiqua"/>
          <w:kern w:val="2"/>
          <w:lang w:eastAsia="zh-CN"/>
        </w:rPr>
        <w:t xml:space="preserve">. </w:t>
      </w:r>
      <w:r w:rsidRPr="00886DB4">
        <w:rPr>
          <w:rFonts w:ascii="Book Antiqua" w:eastAsia="宋体" w:hAnsi="Book Antiqua"/>
          <w:i/>
          <w:kern w:val="2"/>
          <w:lang w:eastAsia="zh-CN"/>
        </w:rPr>
        <w:t>J Biol Chem</w:t>
      </w:r>
      <w:r w:rsidRPr="00886DB4">
        <w:rPr>
          <w:rFonts w:ascii="Book Antiqua" w:eastAsia="宋体" w:hAnsi="Book Antiqua"/>
          <w:kern w:val="2"/>
          <w:lang w:eastAsia="zh-CN"/>
        </w:rPr>
        <w:t xml:space="preserve"> 1967; </w:t>
      </w:r>
      <w:r w:rsidRPr="00886DB4">
        <w:rPr>
          <w:rFonts w:ascii="Book Antiqua" w:eastAsia="宋体" w:hAnsi="Book Antiqua"/>
          <w:b/>
          <w:kern w:val="2"/>
          <w:lang w:eastAsia="zh-CN"/>
        </w:rPr>
        <w:t>242</w:t>
      </w:r>
      <w:r w:rsidRPr="00886DB4">
        <w:rPr>
          <w:rFonts w:ascii="Book Antiqua" w:eastAsia="宋体" w:hAnsi="Book Antiqua"/>
          <w:kern w:val="2"/>
          <w:lang w:eastAsia="zh-CN"/>
        </w:rPr>
        <w:t>: 2333-2342 [PMID: 4226004]</w:t>
      </w:r>
    </w:p>
    <w:p w14:paraId="67D29768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27 </w:t>
      </w:r>
      <w:r w:rsidRPr="00886DB4">
        <w:rPr>
          <w:rFonts w:ascii="Book Antiqua" w:eastAsia="宋体" w:hAnsi="Book Antiqua"/>
          <w:b/>
          <w:kern w:val="2"/>
          <w:lang w:eastAsia="zh-CN"/>
        </w:rPr>
        <w:t>Plow EF</w:t>
      </w:r>
      <w:r w:rsidRPr="00886DB4">
        <w:rPr>
          <w:rFonts w:ascii="Book Antiqua" w:eastAsia="宋体" w:hAnsi="Book Antiqua"/>
          <w:kern w:val="2"/>
          <w:lang w:eastAsia="zh-CN"/>
        </w:rPr>
        <w:t xml:space="preserve">, Hoover-Plow J. The functions of plasminogen in cardiovascular disease. </w:t>
      </w:r>
      <w:r w:rsidRPr="00886DB4">
        <w:rPr>
          <w:rFonts w:ascii="Book Antiqua" w:eastAsia="宋体" w:hAnsi="Book Antiqua"/>
          <w:i/>
          <w:kern w:val="2"/>
          <w:lang w:eastAsia="zh-CN"/>
        </w:rPr>
        <w:t>Trends Cardiovasc Med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2004; </w:t>
      </w:r>
      <w:r w:rsidRPr="00886DB4">
        <w:rPr>
          <w:rFonts w:ascii="Book Antiqua" w:eastAsia="宋体" w:hAnsi="Book Antiqua"/>
          <w:b/>
          <w:kern w:val="2"/>
          <w:lang w:eastAsia="zh-CN"/>
        </w:rPr>
        <w:t>14</w:t>
      </w:r>
      <w:r w:rsidRPr="00886DB4">
        <w:rPr>
          <w:rFonts w:ascii="Book Antiqua" w:eastAsia="宋体" w:hAnsi="Book Antiqua"/>
          <w:kern w:val="2"/>
          <w:lang w:eastAsia="zh-CN"/>
        </w:rPr>
        <w:t>: 180-186 [PMID: 15261889 DOI: 10.1016/j.tcm.2004.04.001]</w:t>
      </w:r>
    </w:p>
    <w:p w14:paraId="15075D0E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28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Godier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A</w:t>
      </w:r>
      <w:r w:rsidRPr="00886DB4">
        <w:rPr>
          <w:rFonts w:ascii="Book Antiqua" w:eastAsia="宋体" w:hAnsi="Book Antiqua"/>
          <w:kern w:val="2"/>
          <w:lang w:eastAsia="zh-CN"/>
        </w:rPr>
        <w:t xml:space="preserve">, Hunt BJ. Plasminogen receptors and their role in the pathogenesis of inflammatory, autoimmune and malignant disease.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J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Thromb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Haemost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2013; </w:t>
      </w:r>
      <w:r w:rsidRPr="00886DB4">
        <w:rPr>
          <w:rFonts w:ascii="Book Antiqua" w:eastAsia="宋体" w:hAnsi="Book Antiqua"/>
          <w:b/>
          <w:kern w:val="2"/>
          <w:lang w:eastAsia="zh-CN"/>
        </w:rPr>
        <w:t>11</w:t>
      </w:r>
      <w:r w:rsidRPr="00886DB4">
        <w:rPr>
          <w:rFonts w:ascii="Book Antiqua" w:eastAsia="宋体" w:hAnsi="Book Antiqua"/>
          <w:kern w:val="2"/>
          <w:lang w:eastAsia="zh-CN"/>
        </w:rPr>
        <w:t>: 26-34 [PMID: 23140188 DOI: 10.1111/jth.12064]</w:t>
      </w:r>
    </w:p>
    <w:p w14:paraId="5689A79E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29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Laumonnier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Y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Syrovets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T,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Burysek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L,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Simmet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T. Identification of the annexin A2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heterotetramer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as a receptor for the plasmin-induced signaling in human peripheral monocytes. </w:t>
      </w:r>
      <w:r w:rsidRPr="00886DB4">
        <w:rPr>
          <w:rFonts w:ascii="Book Antiqua" w:eastAsia="宋体" w:hAnsi="Book Antiqua"/>
          <w:i/>
          <w:kern w:val="2"/>
          <w:lang w:eastAsia="zh-CN"/>
        </w:rPr>
        <w:t>Blood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2006; </w:t>
      </w:r>
      <w:r w:rsidRPr="00886DB4">
        <w:rPr>
          <w:rFonts w:ascii="Book Antiqua" w:eastAsia="宋体" w:hAnsi="Book Antiqua"/>
          <w:b/>
          <w:kern w:val="2"/>
          <w:lang w:eastAsia="zh-CN"/>
        </w:rPr>
        <w:t>107</w:t>
      </w:r>
      <w:r w:rsidRPr="00886DB4">
        <w:rPr>
          <w:rFonts w:ascii="Book Antiqua" w:eastAsia="宋体" w:hAnsi="Book Antiqua"/>
          <w:kern w:val="2"/>
          <w:lang w:eastAsia="zh-CN"/>
        </w:rPr>
        <w:t>: 3342-3349 [PMID: 16373665 DOI: 10.1182/blood-2005-07-2840]</w:t>
      </w:r>
    </w:p>
    <w:p w14:paraId="79F047D0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30 </w:t>
      </w:r>
      <w:r w:rsidRPr="00886DB4">
        <w:rPr>
          <w:rFonts w:ascii="Book Antiqua" w:eastAsia="宋体" w:hAnsi="Book Antiqua"/>
          <w:b/>
          <w:kern w:val="2"/>
          <w:lang w:eastAsia="zh-CN"/>
        </w:rPr>
        <w:t>Swisher JF</w:t>
      </w:r>
      <w:r w:rsidRPr="00886DB4">
        <w:rPr>
          <w:rFonts w:ascii="Book Antiqua" w:eastAsia="宋体" w:hAnsi="Book Antiqua"/>
          <w:kern w:val="2"/>
          <w:lang w:eastAsia="zh-CN"/>
        </w:rPr>
        <w:t xml:space="preserve">, Khatri U, Feldman GM. Annexin A2 is a soluble mediator of macrophage activation.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J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Leukoc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Biol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2007; </w:t>
      </w:r>
      <w:r w:rsidRPr="00886DB4">
        <w:rPr>
          <w:rFonts w:ascii="Book Antiqua" w:eastAsia="宋体" w:hAnsi="Book Antiqua"/>
          <w:b/>
          <w:kern w:val="2"/>
          <w:lang w:eastAsia="zh-CN"/>
        </w:rPr>
        <w:t>82</w:t>
      </w:r>
      <w:r w:rsidRPr="00886DB4">
        <w:rPr>
          <w:rFonts w:ascii="Book Antiqua" w:eastAsia="宋体" w:hAnsi="Book Antiqua"/>
          <w:kern w:val="2"/>
          <w:lang w:eastAsia="zh-CN"/>
        </w:rPr>
        <w:t>: 1174-1184 [PMID: 17715360 DOI: 10.1189/jlb.0307154]</w:t>
      </w:r>
    </w:p>
    <w:p w14:paraId="11FFFA97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31 </w:t>
      </w:r>
      <w:r w:rsidRPr="00886DB4">
        <w:rPr>
          <w:rFonts w:ascii="Book Antiqua" w:eastAsia="宋体" w:hAnsi="Book Antiqua"/>
          <w:b/>
          <w:kern w:val="2"/>
          <w:lang w:eastAsia="zh-CN"/>
        </w:rPr>
        <w:t>Coughlin SR</w:t>
      </w:r>
      <w:r w:rsidRPr="00886DB4">
        <w:rPr>
          <w:rFonts w:ascii="Book Antiqua" w:eastAsia="宋体" w:hAnsi="Book Antiqua"/>
          <w:kern w:val="2"/>
          <w:lang w:eastAsia="zh-CN"/>
        </w:rPr>
        <w:t xml:space="preserve">. How the protease thrombin talks to cells.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Proc Natl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Acad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Sci U S A</w:t>
      </w:r>
      <w:r w:rsidRPr="00886DB4">
        <w:rPr>
          <w:rFonts w:ascii="Book Antiqua" w:eastAsia="宋体" w:hAnsi="Book Antiqua"/>
          <w:kern w:val="2"/>
          <w:lang w:eastAsia="zh-CN"/>
        </w:rPr>
        <w:t xml:space="preserve"> 1999; </w:t>
      </w:r>
      <w:r w:rsidRPr="00886DB4">
        <w:rPr>
          <w:rFonts w:ascii="Book Antiqua" w:eastAsia="宋体" w:hAnsi="Book Antiqua"/>
          <w:b/>
          <w:kern w:val="2"/>
          <w:lang w:eastAsia="zh-CN"/>
        </w:rPr>
        <w:t>96</w:t>
      </w:r>
      <w:r w:rsidRPr="00886DB4">
        <w:rPr>
          <w:rFonts w:ascii="Book Antiqua" w:eastAsia="宋体" w:hAnsi="Book Antiqua"/>
          <w:kern w:val="2"/>
          <w:lang w:eastAsia="zh-CN"/>
        </w:rPr>
        <w:t>: 11023-11027 [PMID: 10500117 DOI: 10.1073/pnas.96.20.11023]</w:t>
      </w:r>
    </w:p>
    <w:p w14:paraId="243D2848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32 </w:t>
      </w:r>
      <w:r w:rsidRPr="00886DB4">
        <w:rPr>
          <w:rFonts w:ascii="Book Antiqua" w:eastAsia="宋体" w:hAnsi="Book Antiqua"/>
          <w:b/>
          <w:kern w:val="2"/>
          <w:lang w:eastAsia="zh-CN"/>
        </w:rPr>
        <w:t>Kahn ML</w:t>
      </w:r>
      <w:r w:rsidRPr="00886DB4">
        <w:rPr>
          <w:rFonts w:ascii="Book Antiqua" w:eastAsia="宋体" w:hAnsi="Book Antiqua"/>
          <w:kern w:val="2"/>
          <w:lang w:eastAsia="zh-CN"/>
        </w:rPr>
        <w:t xml:space="preserve">, Nakanishi-Matsui M, Shapiro MJ, Ishihara H, Coughlin SR. Protease-activated receptors 1 and 4 mediate activation of human platelets by thrombin. </w:t>
      </w:r>
      <w:r w:rsidRPr="00886DB4">
        <w:rPr>
          <w:rFonts w:ascii="Book Antiqua" w:eastAsia="宋体" w:hAnsi="Book Antiqua"/>
          <w:i/>
          <w:kern w:val="2"/>
          <w:lang w:eastAsia="zh-CN"/>
        </w:rPr>
        <w:t>J Clin Invest</w:t>
      </w:r>
      <w:r w:rsidRPr="00886DB4">
        <w:rPr>
          <w:rFonts w:ascii="Book Antiqua" w:eastAsia="宋体" w:hAnsi="Book Antiqua"/>
          <w:kern w:val="2"/>
          <w:lang w:eastAsia="zh-CN"/>
        </w:rPr>
        <w:t xml:space="preserve"> 1999; </w:t>
      </w:r>
      <w:r w:rsidRPr="00886DB4">
        <w:rPr>
          <w:rFonts w:ascii="Book Antiqua" w:eastAsia="宋体" w:hAnsi="Book Antiqua"/>
          <w:b/>
          <w:kern w:val="2"/>
          <w:lang w:eastAsia="zh-CN"/>
        </w:rPr>
        <w:t>103</w:t>
      </w:r>
      <w:r w:rsidRPr="00886DB4">
        <w:rPr>
          <w:rFonts w:ascii="Book Antiqua" w:eastAsia="宋体" w:hAnsi="Book Antiqua"/>
          <w:kern w:val="2"/>
          <w:lang w:eastAsia="zh-CN"/>
        </w:rPr>
        <w:t>: 879-887 [PMID: 10079109 DOI: 10.1172/JCI6042]</w:t>
      </w:r>
    </w:p>
    <w:p w14:paraId="593F1930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33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Carmo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AA</w:t>
      </w:r>
      <w:r w:rsidRPr="00886DB4">
        <w:rPr>
          <w:rFonts w:ascii="Book Antiqua" w:eastAsia="宋体" w:hAnsi="Book Antiqua"/>
          <w:kern w:val="2"/>
          <w:lang w:eastAsia="zh-CN"/>
        </w:rPr>
        <w:t xml:space="preserve">, Costa BR,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Vago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JP, de Oliveira LC, Tavares LP, Nogueira CR, Ribeiro AL, Garcia CC, Barbosa AS,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Brasil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BS,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Dusse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LM,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Barcelos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LS,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Bonjardim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CA, Teixeira MM, Sousa LP. Plasmin induces in vivo monocyte recruitment through protease-activated receptor-1-, MEK/ERK-, and CCR2-mediated signaling. </w:t>
      </w:r>
      <w:r w:rsidRPr="00886DB4">
        <w:rPr>
          <w:rFonts w:ascii="Book Antiqua" w:eastAsia="宋体" w:hAnsi="Book Antiqua"/>
          <w:i/>
          <w:kern w:val="2"/>
          <w:lang w:eastAsia="zh-CN"/>
        </w:rPr>
        <w:t>J Immunol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2014; </w:t>
      </w:r>
      <w:r w:rsidRPr="00886DB4">
        <w:rPr>
          <w:rFonts w:ascii="Book Antiqua" w:eastAsia="宋体" w:hAnsi="Book Antiqua"/>
          <w:b/>
          <w:kern w:val="2"/>
          <w:lang w:eastAsia="zh-CN"/>
        </w:rPr>
        <w:t>193</w:t>
      </w:r>
      <w:r w:rsidRPr="00886DB4">
        <w:rPr>
          <w:rFonts w:ascii="Book Antiqua" w:eastAsia="宋体" w:hAnsi="Book Antiqua"/>
          <w:kern w:val="2"/>
          <w:lang w:eastAsia="zh-CN"/>
        </w:rPr>
        <w:t>: 3654-3663 [PMID: 25165151 DOI: 10.4049/jimmunol.1400334]</w:t>
      </w:r>
    </w:p>
    <w:p w14:paraId="64B627C4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lastRenderedPageBreak/>
        <w:t xml:space="preserve">34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Lighvani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S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Baik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N, Diggs JE,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Khaldoyanidi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S, Parmer RJ, Miles LA. Regulation of macrophage migration by a novel plasminogen receptor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Plg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-R KT. </w:t>
      </w:r>
      <w:r w:rsidRPr="00886DB4">
        <w:rPr>
          <w:rFonts w:ascii="Book Antiqua" w:eastAsia="宋体" w:hAnsi="Book Antiqua"/>
          <w:i/>
          <w:kern w:val="2"/>
          <w:lang w:eastAsia="zh-CN"/>
        </w:rPr>
        <w:t>Blood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2011; </w:t>
      </w:r>
      <w:r w:rsidRPr="00886DB4">
        <w:rPr>
          <w:rFonts w:ascii="Book Antiqua" w:eastAsia="宋体" w:hAnsi="Book Antiqua"/>
          <w:b/>
          <w:kern w:val="2"/>
          <w:lang w:eastAsia="zh-CN"/>
        </w:rPr>
        <w:t>118</w:t>
      </w:r>
      <w:r w:rsidRPr="00886DB4">
        <w:rPr>
          <w:rFonts w:ascii="Book Antiqua" w:eastAsia="宋体" w:hAnsi="Book Antiqua"/>
          <w:kern w:val="2"/>
          <w:lang w:eastAsia="zh-CN"/>
        </w:rPr>
        <w:t>: 5622-5630 [PMID: 21940822 DOI: 10.1182/blood-2011-03-344242]</w:t>
      </w:r>
    </w:p>
    <w:p w14:paraId="3B208888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35 </w:t>
      </w:r>
      <w:r w:rsidRPr="00886DB4">
        <w:rPr>
          <w:rFonts w:ascii="Book Antiqua" w:eastAsia="宋体" w:hAnsi="Book Antiqua"/>
          <w:b/>
          <w:kern w:val="2"/>
          <w:lang w:eastAsia="zh-CN"/>
        </w:rPr>
        <w:t>Miles LA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Lighvani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Baik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N, Parmer CM,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Khaldoyanidi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S, Mueller BM, Parmer RJ. New insights into the role of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Plg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-RKT in macrophage recruitment. </w:t>
      </w:r>
      <w:r w:rsidRPr="00886DB4">
        <w:rPr>
          <w:rFonts w:ascii="Book Antiqua" w:eastAsia="宋体" w:hAnsi="Book Antiqua"/>
          <w:i/>
          <w:kern w:val="2"/>
          <w:lang w:eastAsia="zh-CN"/>
        </w:rPr>
        <w:t>Int Rev Cell Mol Biol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2014; </w:t>
      </w:r>
      <w:r w:rsidRPr="00886DB4">
        <w:rPr>
          <w:rFonts w:ascii="Book Antiqua" w:eastAsia="宋体" w:hAnsi="Book Antiqua"/>
          <w:b/>
          <w:kern w:val="2"/>
          <w:lang w:eastAsia="zh-CN"/>
        </w:rPr>
        <w:t>309</w:t>
      </w:r>
      <w:r w:rsidRPr="00886DB4">
        <w:rPr>
          <w:rFonts w:ascii="Book Antiqua" w:eastAsia="宋体" w:hAnsi="Book Antiqua"/>
          <w:kern w:val="2"/>
          <w:lang w:eastAsia="zh-CN"/>
        </w:rPr>
        <w:t>: 259-302 [PMID: 24529725 DOI: 10.1016/B978-0-12-800255-1.00005-3]</w:t>
      </w:r>
    </w:p>
    <w:p w14:paraId="6A22ACAF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36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Wygrecka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M</w:t>
      </w:r>
      <w:r w:rsidRPr="00886DB4">
        <w:rPr>
          <w:rFonts w:ascii="Book Antiqua" w:eastAsia="宋体" w:hAnsi="Book Antiqua"/>
          <w:kern w:val="2"/>
          <w:lang w:eastAsia="zh-CN"/>
        </w:rPr>
        <w:t xml:space="preserve">, Marsh LM, Morty RE,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Henneke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I, Guenther A,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Lohmeyer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Markart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P,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Preissner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KT. Enolase-1 promotes plasminogen-mediated recruitment of monocytes to the acutely inflamed lung. </w:t>
      </w:r>
      <w:r w:rsidRPr="00886DB4">
        <w:rPr>
          <w:rFonts w:ascii="Book Antiqua" w:eastAsia="宋体" w:hAnsi="Book Antiqua"/>
          <w:i/>
          <w:kern w:val="2"/>
          <w:lang w:eastAsia="zh-CN"/>
        </w:rPr>
        <w:t>Blood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2009; </w:t>
      </w:r>
      <w:r w:rsidRPr="00886DB4">
        <w:rPr>
          <w:rFonts w:ascii="Book Antiqua" w:eastAsia="宋体" w:hAnsi="Book Antiqua"/>
          <w:b/>
          <w:kern w:val="2"/>
          <w:lang w:eastAsia="zh-CN"/>
        </w:rPr>
        <w:t>113</w:t>
      </w:r>
      <w:r w:rsidRPr="00886DB4">
        <w:rPr>
          <w:rFonts w:ascii="Book Antiqua" w:eastAsia="宋体" w:hAnsi="Book Antiqua"/>
          <w:kern w:val="2"/>
          <w:lang w:eastAsia="zh-CN"/>
        </w:rPr>
        <w:t>: 5588-5598 [PMID: 19182206 DOI: 10.1182/blood-2008-08-170837]</w:t>
      </w:r>
    </w:p>
    <w:p w14:paraId="4F47A943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37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Kawao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N</w:t>
      </w:r>
      <w:r w:rsidRPr="00886DB4">
        <w:rPr>
          <w:rFonts w:ascii="Book Antiqua" w:eastAsia="宋体" w:hAnsi="Book Antiqua"/>
          <w:kern w:val="2"/>
          <w:lang w:eastAsia="zh-CN"/>
        </w:rPr>
        <w:t xml:space="preserve">, Nagai N, Tamura Y, Okada K, Yano M, Suzuki Y, Umemura K,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Ueshima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S, Matsuo O. Urokinase-type plasminogen activator contributes to heterogeneity of macrophages at the border of damaged site during liver repair in mice.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Thromb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Haemost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2011; </w:t>
      </w:r>
      <w:r w:rsidRPr="00886DB4">
        <w:rPr>
          <w:rFonts w:ascii="Book Antiqua" w:eastAsia="宋体" w:hAnsi="Book Antiqua"/>
          <w:b/>
          <w:kern w:val="2"/>
          <w:lang w:eastAsia="zh-CN"/>
        </w:rPr>
        <w:t>105</w:t>
      </w:r>
      <w:r w:rsidRPr="00886DB4">
        <w:rPr>
          <w:rFonts w:ascii="Book Antiqua" w:eastAsia="宋体" w:hAnsi="Book Antiqua"/>
          <w:kern w:val="2"/>
          <w:lang w:eastAsia="zh-CN"/>
        </w:rPr>
        <w:t>: 892-900 [PMID: 21301782 DOI: 10.1160/TH10-08-0516]</w:t>
      </w:r>
    </w:p>
    <w:p w14:paraId="0B355A91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38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Kawao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N</w:t>
      </w:r>
      <w:r w:rsidRPr="00886DB4">
        <w:rPr>
          <w:rFonts w:ascii="Book Antiqua" w:eastAsia="宋体" w:hAnsi="Book Antiqua"/>
          <w:kern w:val="2"/>
          <w:lang w:eastAsia="zh-CN"/>
        </w:rPr>
        <w:t xml:space="preserve">, Nagai N, Tamura Y, Horiuchi Y,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Okumoto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K, Okada K, Suzuki Y, Umemura K, Yano M,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Ueshima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S,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Kaji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H, Matsuo O. Urokinase-type plasminogen activator and plasminogen mediate activation of macrophage phagocytosis during liver repair in vivo.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Thromb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Haemost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2012; </w:t>
      </w:r>
      <w:r w:rsidRPr="00886DB4">
        <w:rPr>
          <w:rFonts w:ascii="Book Antiqua" w:eastAsia="宋体" w:hAnsi="Book Antiqua"/>
          <w:b/>
          <w:kern w:val="2"/>
          <w:lang w:eastAsia="zh-CN"/>
        </w:rPr>
        <w:t>107</w:t>
      </w:r>
      <w:r w:rsidRPr="00886DB4">
        <w:rPr>
          <w:rFonts w:ascii="Book Antiqua" w:eastAsia="宋体" w:hAnsi="Book Antiqua"/>
          <w:kern w:val="2"/>
          <w:lang w:eastAsia="zh-CN"/>
        </w:rPr>
        <w:t>: 749-759 [PMID: 22318286 DOI: 10.1160/TH11-08-0567]</w:t>
      </w:r>
    </w:p>
    <w:p w14:paraId="18E01D62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39 </w:t>
      </w:r>
      <w:r w:rsidRPr="00886DB4">
        <w:rPr>
          <w:rFonts w:ascii="Book Antiqua" w:eastAsia="宋体" w:hAnsi="Book Antiqua"/>
          <w:b/>
          <w:kern w:val="2"/>
          <w:lang w:eastAsia="zh-CN"/>
        </w:rPr>
        <w:t>Das R</w:t>
      </w:r>
      <w:r w:rsidRPr="00886DB4">
        <w:rPr>
          <w:rFonts w:ascii="Book Antiqua" w:eastAsia="宋体" w:hAnsi="Book Antiqua"/>
          <w:kern w:val="2"/>
          <w:lang w:eastAsia="zh-CN"/>
        </w:rPr>
        <w:t xml:space="preserve">, Ganapathy S, Settle M, Plow EF. Plasminogen promotes macrophage phagocytosis in mice. </w:t>
      </w:r>
      <w:r w:rsidRPr="00886DB4">
        <w:rPr>
          <w:rFonts w:ascii="Book Antiqua" w:eastAsia="宋体" w:hAnsi="Book Antiqua"/>
          <w:i/>
          <w:kern w:val="2"/>
          <w:lang w:eastAsia="zh-CN"/>
        </w:rPr>
        <w:t>Blood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2014; </w:t>
      </w:r>
      <w:r w:rsidRPr="00886DB4">
        <w:rPr>
          <w:rFonts w:ascii="Book Antiqua" w:eastAsia="宋体" w:hAnsi="Book Antiqua"/>
          <w:b/>
          <w:kern w:val="2"/>
          <w:lang w:eastAsia="zh-CN"/>
        </w:rPr>
        <w:t>124</w:t>
      </w:r>
      <w:r w:rsidRPr="00886DB4">
        <w:rPr>
          <w:rFonts w:ascii="Book Antiqua" w:eastAsia="宋体" w:hAnsi="Book Antiqua"/>
          <w:kern w:val="2"/>
          <w:lang w:eastAsia="zh-CN"/>
        </w:rPr>
        <w:t>: 679-688 [PMID: 24876560 DOI: 10.1182/blood-2014-01-549659]</w:t>
      </w:r>
    </w:p>
    <w:p w14:paraId="68D3EE9F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40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Bezerra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JA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Bugge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TH,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Melin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-Aldana H,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Sabla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G,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Kombrinck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KW, Witte DP, Degen JL. Plasminogen deficiency leads to impaired remodeling after a toxic injury to the liver.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Proc Natl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Acad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Sci U S A</w:t>
      </w:r>
      <w:r w:rsidRPr="00886DB4">
        <w:rPr>
          <w:rFonts w:ascii="Book Antiqua" w:eastAsia="宋体" w:hAnsi="Book Antiqua"/>
          <w:kern w:val="2"/>
          <w:lang w:eastAsia="zh-CN"/>
        </w:rPr>
        <w:t xml:space="preserve"> 1999; </w:t>
      </w:r>
      <w:r w:rsidRPr="00886DB4">
        <w:rPr>
          <w:rFonts w:ascii="Book Antiqua" w:eastAsia="宋体" w:hAnsi="Book Antiqua"/>
          <w:b/>
          <w:kern w:val="2"/>
          <w:lang w:eastAsia="zh-CN"/>
        </w:rPr>
        <w:t>96</w:t>
      </w:r>
      <w:r w:rsidRPr="00886DB4">
        <w:rPr>
          <w:rFonts w:ascii="Book Antiqua" w:eastAsia="宋体" w:hAnsi="Book Antiqua"/>
          <w:kern w:val="2"/>
          <w:lang w:eastAsia="zh-CN"/>
        </w:rPr>
        <w:t>: 15143-15148 [PMID: 10611352 DOI: 10.1073/pnas.96.26.15143]</w:t>
      </w:r>
    </w:p>
    <w:p w14:paraId="2576488B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41 </w:t>
      </w:r>
      <w:r w:rsidRPr="00886DB4">
        <w:rPr>
          <w:rFonts w:ascii="Book Antiqua" w:eastAsia="宋体" w:hAnsi="Book Antiqua"/>
          <w:b/>
          <w:kern w:val="2"/>
          <w:lang w:eastAsia="zh-CN"/>
        </w:rPr>
        <w:t>Gao S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Silasi-Mansat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R, Behar AR,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Lupu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F, Griffin CT. Excessive Plasmin Compromises Hepatic Sinusoidal Vascular Integrity After Acetaminophen Overdose. </w:t>
      </w:r>
      <w:r w:rsidRPr="00886DB4">
        <w:rPr>
          <w:rFonts w:ascii="Book Antiqua" w:eastAsia="宋体" w:hAnsi="Book Antiqua"/>
          <w:i/>
          <w:kern w:val="2"/>
          <w:lang w:eastAsia="zh-CN"/>
        </w:rPr>
        <w:t>Hepatology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2018; </w:t>
      </w:r>
      <w:r w:rsidRPr="00886DB4">
        <w:rPr>
          <w:rFonts w:ascii="Book Antiqua" w:eastAsia="宋体" w:hAnsi="Book Antiqua"/>
          <w:b/>
          <w:kern w:val="2"/>
          <w:lang w:eastAsia="zh-CN"/>
        </w:rPr>
        <w:t>68</w:t>
      </w:r>
      <w:r w:rsidRPr="00886DB4">
        <w:rPr>
          <w:rFonts w:ascii="Book Antiqua" w:eastAsia="宋体" w:hAnsi="Book Antiqua"/>
          <w:kern w:val="2"/>
          <w:lang w:eastAsia="zh-CN"/>
        </w:rPr>
        <w:t>: 1991-2003 [PMID: 29729197 DOI: 10.1002/hep.30070]</w:t>
      </w:r>
    </w:p>
    <w:p w14:paraId="45C9BCDC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lastRenderedPageBreak/>
        <w:t xml:space="preserve">42 </w:t>
      </w:r>
      <w:r w:rsidRPr="00886DB4">
        <w:rPr>
          <w:rFonts w:ascii="Book Antiqua" w:eastAsia="宋体" w:hAnsi="Book Antiqua"/>
          <w:b/>
          <w:kern w:val="2"/>
          <w:lang w:eastAsia="zh-CN"/>
        </w:rPr>
        <w:t>Roth K</w:t>
      </w:r>
      <w:r w:rsidRPr="00886DB4">
        <w:rPr>
          <w:rFonts w:ascii="Book Antiqua" w:eastAsia="宋体" w:hAnsi="Book Antiqua"/>
          <w:kern w:val="2"/>
          <w:lang w:eastAsia="zh-CN"/>
        </w:rPr>
        <w:t xml:space="preserve">, Strickland J, Joshi N, Deng M, Kennedy RC, Rockwell CE,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Luyendyk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JP,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Billiar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TR, Copple BL. Dichotomous Role of Plasmin in Regulation of Macrophage Function after Acetaminophen Overdose.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Am J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Pathol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2019; </w:t>
      </w:r>
      <w:r w:rsidRPr="00886DB4">
        <w:rPr>
          <w:rFonts w:ascii="Book Antiqua" w:eastAsia="宋体" w:hAnsi="Book Antiqua"/>
          <w:b/>
          <w:kern w:val="2"/>
          <w:lang w:eastAsia="zh-CN"/>
        </w:rPr>
        <w:t>189</w:t>
      </w:r>
      <w:r w:rsidRPr="00886DB4">
        <w:rPr>
          <w:rFonts w:ascii="Book Antiqua" w:eastAsia="宋体" w:hAnsi="Book Antiqua"/>
          <w:kern w:val="2"/>
          <w:lang w:eastAsia="zh-CN"/>
        </w:rPr>
        <w:t>: 1986-2001 [PMID: 31381887 DOI: 10.1016/j.ajpath.2019.07.003]</w:t>
      </w:r>
    </w:p>
    <w:p w14:paraId="675F1EE2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43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Huebener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P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Pradere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JP, Hernandez C,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Gwak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GY,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Caviglia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JM, Mu X,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Loike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JD, Schwabe RF. The HMGB1/RAGE axis triggers neutrophil-mediated injury amplification following necrosis. </w:t>
      </w:r>
      <w:r w:rsidRPr="00886DB4">
        <w:rPr>
          <w:rFonts w:ascii="Book Antiqua" w:eastAsia="宋体" w:hAnsi="Book Antiqua"/>
          <w:i/>
          <w:kern w:val="2"/>
          <w:lang w:eastAsia="zh-CN"/>
        </w:rPr>
        <w:t>J Clin Invest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2015; </w:t>
      </w:r>
      <w:r w:rsidRPr="00886DB4">
        <w:rPr>
          <w:rFonts w:ascii="Book Antiqua" w:eastAsia="宋体" w:hAnsi="Book Antiqua"/>
          <w:b/>
          <w:kern w:val="2"/>
          <w:lang w:eastAsia="zh-CN"/>
        </w:rPr>
        <w:t>125</w:t>
      </w:r>
      <w:r w:rsidRPr="00886DB4">
        <w:rPr>
          <w:rFonts w:ascii="Book Antiqua" w:eastAsia="宋体" w:hAnsi="Book Antiqua"/>
          <w:kern w:val="2"/>
          <w:lang w:eastAsia="zh-CN"/>
        </w:rPr>
        <w:t>: 539-550 [PMID: 25562324 DOI: 10.1172/JCI76887]</w:t>
      </w:r>
    </w:p>
    <w:p w14:paraId="4730B192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44 </w:t>
      </w:r>
      <w:r w:rsidRPr="00886DB4">
        <w:rPr>
          <w:rFonts w:ascii="Book Antiqua" w:eastAsia="宋体" w:hAnsi="Book Antiqua"/>
          <w:b/>
          <w:kern w:val="2"/>
          <w:lang w:eastAsia="zh-CN"/>
        </w:rPr>
        <w:t>You Q</w:t>
      </w:r>
      <w:r w:rsidRPr="00886DB4">
        <w:rPr>
          <w:rFonts w:ascii="Book Antiqua" w:eastAsia="宋体" w:hAnsi="Book Antiqua"/>
          <w:kern w:val="2"/>
          <w:lang w:eastAsia="zh-CN"/>
        </w:rPr>
        <w:t xml:space="preserve">, Holt M, Yin H, Li G, Hu CJ, Ju C. Role of hepatic resident and infiltrating macrophages in liver repair after acute injury.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Biochem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Pharmacol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2013; </w:t>
      </w:r>
      <w:r w:rsidRPr="00886DB4">
        <w:rPr>
          <w:rFonts w:ascii="Book Antiqua" w:eastAsia="宋体" w:hAnsi="Book Antiqua"/>
          <w:b/>
          <w:kern w:val="2"/>
          <w:lang w:eastAsia="zh-CN"/>
        </w:rPr>
        <w:t>86</w:t>
      </w:r>
      <w:r w:rsidRPr="00886DB4">
        <w:rPr>
          <w:rFonts w:ascii="Book Antiqua" w:eastAsia="宋体" w:hAnsi="Book Antiqua"/>
          <w:kern w:val="2"/>
          <w:lang w:eastAsia="zh-CN"/>
        </w:rPr>
        <w:t>: 836-843 [PMID: 23876342 DOI: 10.1016/j.bcp.2013.07.006]</w:t>
      </w:r>
    </w:p>
    <w:p w14:paraId="32191657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45 </w:t>
      </w:r>
      <w:r w:rsidRPr="00886DB4">
        <w:rPr>
          <w:rFonts w:ascii="Book Antiqua" w:eastAsia="宋体" w:hAnsi="Book Antiqua"/>
          <w:b/>
          <w:kern w:val="2"/>
          <w:lang w:eastAsia="zh-CN"/>
        </w:rPr>
        <w:t>Ganey PE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Luyendyk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JP, Newport SW, Eagle TM, Maddox JF,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Mackman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N, Roth RA. Role of the coagulation system in acetaminophen-induced hepatotoxicity in mice. </w:t>
      </w:r>
      <w:r w:rsidRPr="00886DB4">
        <w:rPr>
          <w:rFonts w:ascii="Book Antiqua" w:eastAsia="宋体" w:hAnsi="Book Antiqua"/>
          <w:i/>
          <w:kern w:val="2"/>
          <w:lang w:eastAsia="zh-CN"/>
        </w:rPr>
        <w:t>Hepatology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2007; </w:t>
      </w:r>
      <w:r w:rsidRPr="00886DB4">
        <w:rPr>
          <w:rFonts w:ascii="Book Antiqua" w:eastAsia="宋体" w:hAnsi="Book Antiqua"/>
          <w:b/>
          <w:kern w:val="2"/>
          <w:lang w:eastAsia="zh-CN"/>
        </w:rPr>
        <w:t>46</w:t>
      </w:r>
      <w:r w:rsidRPr="00886DB4">
        <w:rPr>
          <w:rFonts w:ascii="Book Antiqua" w:eastAsia="宋体" w:hAnsi="Book Antiqua"/>
          <w:kern w:val="2"/>
          <w:lang w:eastAsia="zh-CN"/>
        </w:rPr>
        <w:t>: 1177-1186 [PMID: 17654741 DOI: 10.1002/hep.21779]</w:t>
      </w:r>
    </w:p>
    <w:p w14:paraId="077ADB74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46 </w:t>
      </w:r>
      <w:r w:rsidRPr="00886DB4">
        <w:rPr>
          <w:rFonts w:ascii="Book Antiqua" w:eastAsia="宋体" w:hAnsi="Book Antiqua"/>
          <w:b/>
          <w:kern w:val="2"/>
          <w:lang w:eastAsia="zh-CN"/>
        </w:rPr>
        <w:t>Silva LM</w:t>
      </w:r>
      <w:r w:rsidRPr="00886DB4">
        <w:rPr>
          <w:rFonts w:ascii="Book Antiqua" w:eastAsia="宋体" w:hAnsi="Book Antiqua"/>
          <w:kern w:val="2"/>
          <w:lang w:eastAsia="zh-CN"/>
        </w:rPr>
        <w:t xml:space="preserve">, Lum AG, Tran C, Shaw MW, Gao Z, Flick MJ,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Moutsopoulos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NM,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Bugge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TH, Mullins ES. Plasmin-mediated fibrinolysis enables macrophage migration in a murine model of inflammation. </w:t>
      </w:r>
      <w:r w:rsidRPr="00886DB4">
        <w:rPr>
          <w:rFonts w:ascii="Book Antiqua" w:eastAsia="宋体" w:hAnsi="Book Antiqua"/>
          <w:i/>
          <w:kern w:val="2"/>
          <w:lang w:eastAsia="zh-CN"/>
        </w:rPr>
        <w:t>Blood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2019; </w:t>
      </w:r>
      <w:r w:rsidRPr="00886DB4">
        <w:rPr>
          <w:rFonts w:ascii="Book Antiqua" w:eastAsia="宋体" w:hAnsi="Book Antiqua"/>
          <w:b/>
          <w:kern w:val="2"/>
          <w:lang w:eastAsia="zh-CN"/>
        </w:rPr>
        <w:t>134</w:t>
      </w:r>
      <w:r w:rsidRPr="00886DB4">
        <w:rPr>
          <w:rFonts w:ascii="Book Antiqua" w:eastAsia="宋体" w:hAnsi="Book Antiqua"/>
          <w:kern w:val="2"/>
          <w:lang w:eastAsia="zh-CN"/>
        </w:rPr>
        <w:t>: 291-303 [PMID: 31101623 DOI: 10.1182/blood.2018874859]</w:t>
      </w:r>
    </w:p>
    <w:p w14:paraId="0F41AE6F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47 </w:t>
      </w:r>
      <w:r w:rsidRPr="00886DB4">
        <w:rPr>
          <w:rFonts w:ascii="Book Antiqua" w:eastAsia="宋体" w:hAnsi="Book Antiqua"/>
          <w:b/>
          <w:kern w:val="2"/>
          <w:lang w:eastAsia="zh-CN"/>
        </w:rPr>
        <w:t>Ramachandran P</w:t>
      </w:r>
      <w:r w:rsidRPr="00886DB4">
        <w:rPr>
          <w:rFonts w:ascii="Book Antiqua" w:eastAsia="宋体" w:hAnsi="Book Antiqua"/>
          <w:kern w:val="2"/>
          <w:lang w:eastAsia="zh-CN"/>
        </w:rPr>
        <w:t xml:space="preserve">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Pellicoro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A, Vernon MA, Boulter L,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Aucott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RL, Ali A, Hartland SN,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Snowdon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VK,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Cappon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A, Gordon-Walker TT, Williams MJ, Dunbar DR, Manning JR, van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Rooijen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N, Fallowfield JA, Forbes SJ,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Iredale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JP. Differential Ly-6C expression identifies the recruited macrophage phenotype, which orchestrates the regression of murine liver fibrosis.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Proc Natl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Acad</w:t>
      </w:r>
      <w:proofErr w:type="spellEnd"/>
      <w:r w:rsidRPr="00886DB4">
        <w:rPr>
          <w:rFonts w:ascii="Book Antiqua" w:eastAsia="宋体" w:hAnsi="Book Antiqua"/>
          <w:i/>
          <w:kern w:val="2"/>
          <w:lang w:eastAsia="zh-CN"/>
        </w:rPr>
        <w:t xml:space="preserve"> Sci U S A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2012; </w:t>
      </w:r>
      <w:r w:rsidRPr="00886DB4">
        <w:rPr>
          <w:rFonts w:ascii="Book Antiqua" w:eastAsia="宋体" w:hAnsi="Book Antiqua"/>
          <w:b/>
          <w:kern w:val="2"/>
          <w:lang w:eastAsia="zh-CN"/>
        </w:rPr>
        <w:t>109</w:t>
      </w:r>
      <w:r w:rsidRPr="00886DB4">
        <w:rPr>
          <w:rFonts w:ascii="Book Antiqua" w:eastAsia="宋体" w:hAnsi="Book Antiqua"/>
          <w:kern w:val="2"/>
          <w:lang w:eastAsia="zh-CN"/>
        </w:rPr>
        <w:t>: E3186-E3195 [PMID: 23100531 DOI: 10.1073/pnas.1119964109]</w:t>
      </w:r>
    </w:p>
    <w:p w14:paraId="65CDA220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48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Antoniades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CG</w:t>
      </w:r>
      <w:r w:rsidRPr="00886DB4">
        <w:rPr>
          <w:rFonts w:ascii="Book Antiqua" w:eastAsia="宋体" w:hAnsi="Book Antiqua"/>
          <w:kern w:val="2"/>
          <w:lang w:eastAsia="zh-CN"/>
        </w:rPr>
        <w:t xml:space="preserve">, Berry PA, Davies ET, Hussain M, Bernal W,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Vergani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D,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Wendon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J. Reduced monocyte HLA-DR expression: a novel biomarker of disease severity and outcome in acetaminophen-induced acute liver failure. </w:t>
      </w:r>
      <w:r w:rsidRPr="00886DB4">
        <w:rPr>
          <w:rFonts w:ascii="Book Antiqua" w:eastAsia="宋体" w:hAnsi="Book Antiqua"/>
          <w:i/>
          <w:kern w:val="2"/>
          <w:lang w:eastAsia="zh-CN"/>
        </w:rPr>
        <w:t>Hepatology</w:t>
      </w:r>
      <w:r w:rsidRPr="00886DB4">
        <w:rPr>
          <w:rFonts w:ascii="Book Antiqua" w:eastAsia="宋体" w:hAnsi="Book Antiqua"/>
          <w:kern w:val="2"/>
          <w:lang w:eastAsia="zh-CN"/>
        </w:rPr>
        <w:t xml:space="preserve"> 2006; </w:t>
      </w:r>
      <w:r w:rsidRPr="00886DB4">
        <w:rPr>
          <w:rFonts w:ascii="Book Antiqua" w:eastAsia="宋体" w:hAnsi="Book Antiqua"/>
          <w:b/>
          <w:kern w:val="2"/>
          <w:lang w:eastAsia="zh-CN"/>
        </w:rPr>
        <w:t>44</w:t>
      </w:r>
      <w:r w:rsidRPr="00886DB4">
        <w:rPr>
          <w:rFonts w:ascii="Book Antiqua" w:eastAsia="宋体" w:hAnsi="Book Antiqua"/>
          <w:kern w:val="2"/>
          <w:lang w:eastAsia="zh-CN"/>
        </w:rPr>
        <w:t>: 34-43 [PMID: 16799971 DOI: 10.1002/hep.21240]</w:t>
      </w:r>
    </w:p>
    <w:p w14:paraId="1CD1A29C" w14:textId="77777777" w:rsidR="00886DB4" w:rsidRPr="00886DB4" w:rsidRDefault="00886DB4" w:rsidP="00AE654B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886DB4">
        <w:rPr>
          <w:rFonts w:ascii="Book Antiqua" w:eastAsia="宋体" w:hAnsi="Book Antiqua"/>
          <w:kern w:val="2"/>
          <w:lang w:eastAsia="zh-CN"/>
        </w:rPr>
        <w:t xml:space="preserve">49 </w:t>
      </w:r>
      <w:proofErr w:type="spellStart"/>
      <w:r w:rsidRPr="00886DB4">
        <w:rPr>
          <w:rFonts w:ascii="Book Antiqua" w:eastAsia="宋体" w:hAnsi="Book Antiqua"/>
          <w:b/>
          <w:kern w:val="2"/>
          <w:lang w:eastAsia="zh-CN"/>
        </w:rPr>
        <w:t>Antoniades</w:t>
      </w:r>
      <w:proofErr w:type="spellEnd"/>
      <w:r w:rsidRPr="00886DB4">
        <w:rPr>
          <w:rFonts w:ascii="Book Antiqua" w:eastAsia="宋体" w:hAnsi="Book Antiqua"/>
          <w:b/>
          <w:kern w:val="2"/>
          <w:lang w:eastAsia="zh-CN"/>
        </w:rPr>
        <w:t xml:space="preserve"> CG</w:t>
      </w:r>
      <w:r w:rsidRPr="00886DB4">
        <w:rPr>
          <w:rFonts w:ascii="Book Antiqua" w:eastAsia="宋体" w:hAnsi="Book Antiqua"/>
          <w:kern w:val="2"/>
          <w:lang w:eastAsia="zh-CN"/>
        </w:rPr>
        <w:t xml:space="preserve">, Berry PA,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Wendon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JA, </w:t>
      </w:r>
      <w:proofErr w:type="spellStart"/>
      <w:r w:rsidRPr="00886DB4">
        <w:rPr>
          <w:rFonts w:ascii="Book Antiqua" w:eastAsia="宋体" w:hAnsi="Book Antiqua"/>
          <w:kern w:val="2"/>
          <w:lang w:eastAsia="zh-CN"/>
        </w:rPr>
        <w:t>Vergani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D. The importance of immune </w:t>
      </w:r>
      <w:r w:rsidRPr="00886DB4">
        <w:rPr>
          <w:rFonts w:ascii="Book Antiqua" w:eastAsia="宋体" w:hAnsi="Book Antiqua"/>
          <w:kern w:val="2"/>
          <w:lang w:eastAsia="zh-CN"/>
        </w:rPr>
        <w:lastRenderedPageBreak/>
        <w:t xml:space="preserve">dysfunction in determining outcome in acute liver failure. </w:t>
      </w:r>
      <w:r w:rsidRPr="00886DB4">
        <w:rPr>
          <w:rFonts w:ascii="Book Antiqua" w:eastAsia="宋体" w:hAnsi="Book Antiqua"/>
          <w:i/>
          <w:kern w:val="2"/>
          <w:lang w:eastAsia="zh-CN"/>
        </w:rPr>
        <w:t xml:space="preserve">J </w:t>
      </w:r>
      <w:proofErr w:type="spellStart"/>
      <w:r w:rsidRPr="00886DB4">
        <w:rPr>
          <w:rFonts w:ascii="Book Antiqua" w:eastAsia="宋体" w:hAnsi="Book Antiqua"/>
          <w:i/>
          <w:kern w:val="2"/>
          <w:lang w:eastAsia="zh-CN"/>
        </w:rPr>
        <w:t>Hepatol</w:t>
      </w:r>
      <w:proofErr w:type="spellEnd"/>
      <w:r w:rsidRPr="00886DB4">
        <w:rPr>
          <w:rFonts w:ascii="Book Antiqua" w:eastAsia="宋体" w:hAnsi="Book Antiqua"/>
          <w:kern w:val="2"/>
          <w:lang w:eastAsia="zh-CN"/>
        </w:rPr>
        <w:t xml:space="preserve"> 2008; </w:t>
      </w:r>
      <w:r w:rsidRPr="00886DB4">
        <w:rPr>
          <w:rFonts w:ascii="Book Antiqua" w:eastAsia="宋体" w:hAnsi="Book Antiqua"/>
          <w:b/>
          <w:kern w:val="2"/>
          <w:lang w:eastAsia="zh-CN"/>
        </w:rPr>
        <w:t>49</w:t>
      </w:r>
      <w:r w:rsidRPr="00886DB4">
        <w:rPr>
          <w:rFonts w:ascii="Book Antiqua" w:eastAsia="宋体" w:hAnsi="Book Antiqua"/>
          <w:kern w:val="2"/>
          <w:lang w:eastAsia="zh-CN"/>
        </w:rPr>
        <w:t>: 845-861 [PMID: 18801592 DOI: 10.1016/j.jhep.2008.08.009]</w:t>
      </w:r>
    </w:p>
    <w:bookmarkEnd w:id="42"/>
    <w:bookmarkEnd w:id="43"/>
    <w:p w14:paraId="3B21A078" w14:textId="28DC3101" w:rsidR="00A619D4" w:rsidRPr="00AE654B" w:rsidRDefault="00A619D4" w:rsidP="00AE654B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AE654B">
        <w:rPr>
          <w:rFonts w:ascii="Book Antiqua" w:eastAsiaTheme="minorEastAsia" w:hAnsi="Book Antiqua" w:cs="Arial"/>
          <w:lang w:eastAsia="zh-CN"/>
        </w:rPr>
        <w:br w:type="page"/>
      </w:r>
    </w:p>
    <w:p w14:paraId="10B4D760" w14:textId="77777777" w:rsidR="00A619D4" w:rsidRPr="00AE654B" w:rsidRDefault="00A619D4" w:rsidP="00AE654B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AE654B">
        <w:rPr>
          <w:rFonts w:ascii="Book Antiqua" w:hAnsi="Book Antiqua"/>
          <w:b/>
        </w:rPr>
        <w:lastRenderedPageBreak/>
        <w:t>Footnotes</w:t>
      </w:r>
    </w:p>
    <w:p w14:paraId="6A8FFAFC" w14:textId="77777777" w:rsidR="00A619D4" w:rsidRPr="00AE654B" w:rsidRDefault="00A619D4" w:rsidP="00AE654B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lang w:val="en-GB"/>
        </w:rPr>
      </w:pPr>
      <w:r w:rsidRPr="00AE654B">
        <w:rPr>
          <w:rFonts w:ascii="Book Antiqua" w:hAnsi="Book Antiqua" w:cs="Tahoma"/>
          <w:b/>
          <w:lang w:val="en-GB"/>
        </w:rPr>
        <w:t>Conflict-of-interest statement:</w:t>
      </w:r>
      <w:r w:rsidRPr="00AE654B">
        <w:rPr>
          <w:rFonts w:ascii="Book Antiqua" w:hAnsi="Book Antiqua" w:cs="Tahoma"/>
          <w:lang w:val="en-GB"/>
        </w:rPr>
        <w:t xml:space="preserve"> </w:t>
      </w:r>
      <w:r w:rsidRPr="00AE654B">
        <w:rPr>
          <w:rFonts w:ascii="Book Antiqua" w:hAnsi="Book Antiqua" w:cs="TimesNewRomanPSMT"/>
          <w:lang w:val="en-GB"/>
        </w:rPr>
        <w:t>The authors declare that they have no conflict of interest.</w:t>
      </w:r>
    </w:p>
    <w:p w14:paraId="309C7575" w14:textId="77777777" w:rsidR="00A619D4" w:rsidRPr="00AE654B" w:rsidRDefault="00A619D4" w:rsidP="00AE654B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lang w:val="en-GB"/>
        </w:rPr>
      </w:pPr>
    </w:p>
    <w:p w14:paraId="6D0899BF" w14:textId="77777777" w:rsidR="00A619D4" w:rsidRPr="00AE654B" w:rsidRDefault="00A619D4" w:rsidP="00AE654B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hu-HU"/>
        </w:rPr>
      </w:pPr>
      <w:bookmarkStart w:id="54" w:name="OLE_LINK507"/>
      <w:bookmarkStart w:id="55" w:name="OLE_LINK506"/>
      <w:bookmarkStart w:id="56" w:name="OLE_LINK496"/>
      <w:bookmarkStart w:id="57" w:name="OLE_LINK479"/>
      <w:bookmarkStart w:id="58" w:name="OLE_LINK1"/>
      <w:bookmarkStart w:id="59" w:name="OLE_LINK66"/>
      <w:bookmarkStart w:id="60" w:name="OLE_LINK67"/>
      <w:r w:rsidRPr="00AE654B">
        <w:rPr>
          <w:rFonts w:ascii="Book Antiqua" w:hAnsi="Book Antiqua"/>
          <w:b/>
          <w:color w:val="000000"/>
        </w:rPr>
        <w:t xml:space="preserve">Open-Access: </w:t>
      </w:r>
      <w:bookmarkStart w:id="61" w:name="OLE_LINK171"/>
      <w:bookmarkStart w:id="62" w:name="OLE_LINK172"/>
      <w:bookmarkStart w:id="63" w:name="OLE_LINK144"/>
      <w:bookmarkStart w:id="64" w:name="OLE_LINK146"/>
      <w:bookmarkStart w:id="65" w:name="OLE_LINK116"/>
      <w:bookmarkEnd w:id="54"/>
      <w:bookmarkEnd w:id="55"/>
      <w:bookmarkEnd w:id="56"/>
      <w:bookmarkEnd w:id="57"/>
      <w:r w:rsidRPr="00AE654B">
        <w:rPr>
          <w:rFonts w:ascii="Book Antiqua" w:hAnsi="Book Antiqua"/>
          <w:color w:val="000000"/>
        </w:rPr>
        <w:t xml:space="preserve">This article is an open-access </w:t>
      </w:r>
      <w:r w:rsidRPr="00AE654B">
        <w:rPr>
          <w:rFonts w:ascii="Book Antiqua" w:hAnsi="Book Antiqua"/>
        </w:rPr>
        <w:t xml:space="preserve">article that was selected </w:t>
      </w:r>
      <w:r w:rsidRPr="00AE654B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AE654B">
        <w:rPr>
          <w:rFonts w:ascii="Book Antiqua" w:hAnsi="Book Antiqua"/>
          <w:color w:val="000000"/>
        </w:rPr>
        <w:t>NonCommercial</w:t>
      </w:r>
      <w:proofErr w:type="spellEnd"/>
      <w:r w:rsidRPr="00AE654B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58"/>
      <w:bookmarkEnd w:id="61"/>
      <w:bookmarkEnd w:id="62"/>
    </w:p>
    <w:bookmarkEnd w:id="63"/>
    <w:bookmarkEnd w:id="64"/>
    <w:bookmarkEnd w:id="65"/>
    <w:p w14:paraId="7DFF20F4" w14:textId="77777777" w:rsidR="00A619D4" w:rsidRPr="00AE654B" w:rsidRDefault="00A619D4" w:rsidP="00AE654B">
      <w:pPr>
        <w:adjustRightInd w:val="0"/>
        <w:snapToGrid w:val="0"/>
        <w:spacing w:line="360" w:lineRule="auto"/>
        <w:rPr>
          <w:rFonts w:ascii="Book Antiqua" w:hAnsi="Book Antiqua" w:cs="等线"/>
          <w:b/>
          <w:bCs/>
          <w:lang w:val="en-GB"/>
        </w:rPr>
      </w:pPr>
    </w:p>
    <w:p w14:paraId="3FA0387C" w14:textId="77777777" w:rsidR="00A619D4" w:rsidRPr="00AE654B" w:rsidRDefault="00A619D4" w:rsidP="00AE654B">
      <w:pPr>
        <w:adjustRightInd w:val="0"/>
        <w:snapToGrid w:val="0"/>
        <w:spacing w:line="360" w:lineRule="auto"/>
        <w:rPr>
          <w:rFonts w:ascii="Book Antiqua" w:hAnsi="Book Antiqua" w:cs="宋体"/>
          <w:lang w:val="en-GB"/>
        </w:rPr>
      </w:pPr>
      <w:bookmarkStart w:id="66" w:name="OLE_LINK120"/>
      <w:bookmarkStart w:id="67" w:name="OLE_LINK121"/>
      <w:r w:rsidRPr="00AE654B">
        <w:rPr>
          <w:rFonts w:ascii="Book Antiqua" w:hAnsi="Book Antiqua" w:cs="宋体"/>
          <w:b/>
          <w:lang w:val="en-GB"/>
        </w:rPr>
        <w:t>Manuscript source:</w:t>
      </w:r>
      <w:r w:rsidRPr="00AE654B">
        <w:rPr>
          <w:rFonts w:ascii="Book Antiqua" w:hAnsi="Book Antiqua" w:cs="宋体"/>
          <w:lang w:val="en-GB"/>
        </w:rPr>
        <w:t> Invited manuscript</w:t>
      </w:r>
    </w:p>
    <w:p w14:paraId="00A3D307" w14:textId="77777777" w:rsidR="00A619D4" w:rsidRPr="00AE654B" w:rsidRDefault="00A619D4" w:rsidP="00AE654B">
      <w:pPr>
        <w:adjustRightInd w:val="0"/>
        <w:snapToGrid w:val="0"/>
        <w:spacing w:line="360" w:lineRule="auto"/>
        <w:rPr>
          <w:rFonts w:ascii="Book Antiqua" w:hAnsi="Book Antiqua" w:cs="宋体"/>
          <w:lang w:val="en-GB"/>
        </w:rPr>
      </w:pPr>
    </w:p>
    <w:p w14:paraId="74254261" w14:textId="0661A99C" w:rsidR="00A619D4" w:rsidRPr="00AE654B" w:rsidRDefault="00A619D4" w:rsidP="00AE654B">
      <w:pPr>
        <w:spacing w:line="360" w:lineRule="auto"/>
        <w:rPr>
          <w:rFonts w:ascii="Book Antiqua" w:hAnsi="Book Antiqua"/>
          <w:b/>
          <w:lang w:val="en-GB"/>
        </w:rPr>
      </w:pPr>
      <w:bookmarkStart w:id="68" w:name="OLE_LINK357"/>
      <w:bookmarkStart w:id="69" w:name="OLE_LINK358"/>
      <w:r w:rsidRPr="00AE654B">
        <w:rPr>
          <w:rFonts w:ascii="Book Antiqua" w:hAnsi="Book Antiqua"/>
          <w:b/>
          <w:lang w:val="en-GB"/>
        </w:rPr>
        <w:t>Peer-review started:</w:t>
      </w:r>
      <w:r w:rsidRPr="00AE654B">
        <w:rPr>
          <w:rFonts w:ascii="Book Antiqua" w:hAnsi="Book Antiqua"/>
          <w:lang w:val="en-GB"/>
        </w:rPr>
        <w:t xml:space="preserve"> January </w:t>
      </w:r>
      <w:r w:rsidRPr="00AE654B">
        <w:rPr>
          <w:rFonts w:ascii="Book Antiqua" w:eastAsiaTheme="minorEastAsia" w:hAnsi="Book Antiqua"/>
          <w:lang w:val="en-GB" w:eastAsia="zh-CN"/>
        </w:rPr>
        <w:t>7</w:t>
      </w:r>
      <w:r w:rsidRPr="00AE654B">
        <w:rPr>
          <w:rFonts w:ascii="Book Antiqua" w:hAnsi="Book Antiqua"/>
          <w:lang w:val="en-GB"/>
        </w:rPr>
        <w:t xml:space="preserve">, </w:t>
      </w:r>
      <w:r w:rsidRPr="00AE654B">
        <w:rPr>
          <w:rFonts w:ascii="Book Antiqua" w:eastAsiaTheme="minorEastAsia" w:hAnsi="Book Antiqua"/>
          <w:lang w:val="en-GB" w:eastAsia="zh-CN"/>
        </w:rPr>
        <w:t>2020</w:t>
      </w:r>
      <w:r w:rsidRPr="00AE654B">
        <w:rPr>
          <w:rFonts w:ascii="Book Antiqua" w:hAnsi="Book Antiqua"/>
          <w:lang w:val="en-GB"/>
        </w:rPr>
        <w:t xml:space="preserve"> </w:t>
      </w:r>
    </w:p>
    <w:p w14:paraId="547088FC" w14:textId="6523510D" w:rsidR="00A619D4" w:rsidRPr="00AE654B" w:rsidRDefault="00A619D4" w:rsidP="00AE654B">
      <w:pPr>
        <w:spacing w:line="360" w:lineRule="auto"/>
        <w:rPr>
          <w:rFonts w:ascii="Book Antiqua" w:eastAsiaTheme="minorEastAsia" w:hAnsi="Book Antiqua"/>
          <w:b/>
          <w:lang w:val="en-GB" w:eastAsia="zh-CN"/>
        </w:rPr>
      </w:pPr>
      <w:r w:rsidRPr="00AE654B">
        <w:rPr>
          <w:rFonts w:ascii="Book Antiqua" w:hAnsi="Book Antiqua"/>
          <w:b/>
          <w:lang w:val="en-GB"/>
        </w:rPr>
        <w:t>First decision:</w:t>
      </w:r>
      <w:r w:rsidRPr="00AE654B">
        <w:rPr>
          <w:rFonts w:ascii="Book Antiqua" w:hAnsi="Book Antiqua"/>
          <w:lang w:val="en-GB"/>
        </w:rPr>
        <w:t xml:space="preserve"> </w:t>
      </w:r>
      <w:r w:rsidR="00AA2100" w:rsidRPr="00AE654B">
        <w:rPr>
          <w:rFonts w:ascii="Book Antiqua" w:eastAsiaTheme="minorEastAsia" w:hAnsi="Book Antiqua"/>
          <w:lang w:val="en-GB" w:eastAsia="zh-CN"/>
        </w:rPr>
        <w:t>March</w:t>
      </w:r>
      <w:r w:rsidRPr="00AE654B">
        <w:rPr>
          <w:rFonts w:ascii="Book Antiqua" w:hAnsi="Book Antiqua"/>
          <w:lang w:val="en-GB"/>
        </w:rPr>
        <w:t xml:space="preserve"> </w:t>
      </w:r>
      <w:r w:rsidR="00AA2100" w:rsidRPr="00AE654B">
        <w:rPr>
          <w:rFonts w:ascii="Book Antiqua" w:eastAsiaTheme="minorEastAsia" w:hAnsi="Book Antiqua"/>
          <w:lang w:val="en-GB" w:eastAsia="zh-CN"/>
        </w:rPr>
        <w:t>6</w:t>
      </w:r>
      <w:r w:rsidRPr="00AE654B">
        <w:rPr>
          <w:rFonts w:ascii="Book Antiqua" w:hAnsi="Book Antiqua"/>
          <w:lang w:val="en-GB"/>
        </w:rPr>
        <w:t xml:space="preserve">, </w:t>
      </w:r>
      <w:r w:rsidR="00AA2100" w:rsidRPr="00AE654B">
        <w:rPr>
          <w:rFonts w:ascii="Book Antiqua" w:eastAsiaTheme="minorEastAsia" w:hAnsi="Book Antiqua"/>
          <w:lang w:val="en-GB" w:eastAsia="zh-CN"/>
        </w:rPr>
        <w:t>2020</w:t>
      </w:r>
    </w:p>
    <w:p w14:paraId="7C440E39" w14:textId="77777777" w:rsidR="00A619D4" w:rsidRPr="00AE654B" w:rsidRDefault="00A619D4" w:rsidP="00AE654B">
      <w:pPr>
        <w:spacing w:line="360" w:lineRule="auto"/>
        <w:rPr>
          <w:rFonts w:ascii="Book Antiqua" w:hAnsi="Book Antiqua"/>
          <w:lang w:val="en-GB"/>
        </w:rPr>
      </w:pPr>
      <w:r w:rsidRPr="00AE654B">
        <w:rPr>
          <w:rFonts w:ascii="Book Antiqua" w:hAnsi="Book Antiqua"/>
          <w:b/>
          <w:lang w:val="en-GB"/>
        </w:rPr>
        <w:t>Article in press:</w:t>
      </w:r>
      <w:r w:rsidRPr="00AE654B">
        <w:rPr>
          <w:rFonts w:ascii="Book Antiqua" w:hAnsi="Book Antiqua"/>
          <w:lang w:val="en-GB"/>
        </w:rPr>
        <w:t xml:space="preserve"> </w:t>
      </w:r>
    </w:p>
    <w:p w14:paraId="59E2A960" w14:textId="77777777" w:rsidR="00A619D4" w:rsidRPr="00AE654B" w:rsidRDefault="00A619D4" w:rsidP="00AE654B">
      <w:pPr>
        <w:spacing w:line="360" w:lineRule="auto"/>
        <w:rPr>
          <w:rFonts w:ascii="Book Antiqua" w:hAnsi="Book Antiqua"/>
          <w:lang w:val="en-GB"/>
        </w:rPr>
      </w:pPr>
    </w:p>
    <w:p w14:paraId="6788ADB3" w14:textId="1B0194F8" w:rsidR="00A619D4" w:rsidRPr="00AE654B" w:rsidRDefault="00A619D4" w:rsidP="00AE654B">
      <w:pPr>
        <w:snapToGrid w:val="0"/>
        <w:spacing w:line="360" w:lineRule="auto"/>
        <w:rPr>
          <w:rFonts w:ascii="Book Antiqua" w:hAnsi="Book Antiqua" w:cs="Helvetica"/>
          <w:b/>
        </w:rPr>
      </w:pPr>
      <w:r w:rsidRPr="00AE654B">
        <w:rPr>
          <w:rFonts w:ascii="Book Antiqua" w:hAnsi="Book Antiqua" w:cs="Helvetica"/>
          <w:b/>
        </w:rPr>
        <w:t xml:space="preserve">Specialty type: </w:t>
      </w:r>
      <w:r w:rsidR="00564DAD" w:rsidRPr="00AE654B">
        <w:rPr>
          <w:rFonts w:ascii="Book Antiqua" w:eastAsia="微软雅黑" w:hAnsi="Book Antiqua" w:cs="宋体"/>
          <w:caps/>
        </w:rPr>
        <w:t>g</w:t>
      </w:r>
      <w:r w:rsidR="00564DAD" w:rsidRPr="00AE654B">
        <w:rPr>
          <w:rFonts w:ascii="Book Antiqua" w:eastAsia="微软雅黑" w:hAnsi="Book Antiqua" w:cs="宋体"/>
        </w:rPr>
        <w:t>astroenterology and hepatology</w:t>
      </w:r>
    </w:p>
    <w:p w14:paraId="017CA677" w14:textId="77BC319E" w:rsidR="00A619D4" w:rsidRPr="00AE654B" w:rsidRDefault="00A619D4" w:rsidP="00AE654B">
      <w:pPr>
        <w:snapToGrid w:val="0"/>
        <w:spacing w:line="360" w:lineRule="auto"/>
        <w:rPr>
          <w:rFonts w:ascii="Book Antiqua" w:eastAsiaTheme="minorEastAsia" w:hAnsi="Book Antiqua" w:cs="Helvetica"/>
          <w:b/>
          <w:lang w:eastAsia="zh-CN"/>
        </w:rPr>
      </w:pPr>
      <w:r w:rsidRPr="00AE654B">
        <w:rPr>
          <w:rFonts w:ascii="Book Antiqua" w:hAnsi="Book Antiqua" w:cs="Helvetica"/>
          <w:b/>
        </w:rPr>
        <w:t xml:space="preserve">Country of origin: </w:t>
      </w:r>
      <w:r w:rsidR="00564DAD" w:rsidRPr="00AE654B">
        <w:rPr>
          <w:rFonts w:ascii="Book Antiqua" w:eastAsiaTheme="minorEastAsia" w:hAnsi="Book Antiqua"/>
          <w:lang w:eastAsia="zh-CN"/>
        </w:rPr>
        <w:t>United States</w:t>
      </w:r>
    </w:p>
    <w:p w14:paraId="260ACF11" w14:textId="77777777" w:rsidR="00A619D4" w:rsidRPr="00AE654B" w:rsidRDefault="00A619D4" w:rsidP="00AE654B">
      <w:pPr>
        <w:snapToGrid w:val="0"/>
        <w:spacing w:line="360" w:lineRule="auto"/>
        <w:rPr>
          <w:rFonts w:ascii="Book Antiqua" w:hAnsi="Book Antiqua" w:cs="Helvetica"/>
          <w:b/>
        </w:rPr>
      </w:pPr>
      <w:r w:rsidRPr="00AE654B">
        <w:rPr>
          <w:rFonts w:ascii="Book Antiqua" w:hAnsi="Book Antiqua" w:cs="Helvetica"/>
          <w:b/>
        </w:rPr>
        <w:t>Peer-review report classification</w:t>
      </w:r>
    </w:p>
    <w:p w14:paraId="07B67C9F" w14:textId="77777777" w:rsidR="00A619D4" w:rsidRPr="00AE654B" w:rsidRDefault="00A619D4" w:rsidP="00AE654B">
      <w:pPr>
        <w:snapToGrid w:val="0"/>
        <w:spacing w:line="360" w:lineRule="auto"/>
        <w:rPr>
          <w:rFonts w:ascii="Book Antiqua" w:hAnsi="Book Antiqua" w:cs="Helvetica"/>
        </w:rPr>
      </w:pPr>
      <w:r w:rsidRPr="00AE654B">
        <w:rPr>
          <w:rFonts w:ascii="Book Antiqua" w:hAnsi="Book Antiqua" w:cs="Helvetica"/>
        </w:rPr>
        <w:t xml:space="preserve">Grade A (Excellent): </w:t>
      </w:r>
      <w:bookmarkStart w:id="70" w:name="OLE_LINK420"/>
      <w:bookmarkStart w:id="71" w:name="OLE_LINK421"/>
      <w:r w:rsidRPr="00AE654B">
        <w:rPr>
          <w:rFonts w:ascii="Book Antiqua" w:hAnsi="Book Antiqua" w:cs="Helvetica"/>
        </w:rPr>
        <w:t>0</w:t>
      </w:r>
      <w:bookmarkEnd w:id="70"/>
      <w:bookmarkEnd w:id="71"/>
    </w:p>
    <w:p w14:paraId="7ED79CA3" w14:textId="688F95A2" w:rsidR="00A619D4" w:rsidRPr="00AE654B" w:rsidRDefault="00A619D4" w:rsidP="00AE654B">
      <w:pPr>
        <w:snapToGrid w:val="0"/>
        <w:spacing w:line="360" w:lineRule="auto"/>
        <w:rPr>
          <w:rFonts w:ascii="Book Antiqua" w:eastAsiaTheme="minorEastAsia" w:hAnsi="Book Antiqua" w:cs="Helvetica"/>
          <w:lang w:eastAsia="zh-CN"/>
        </w:rPr>
      </w:pPr>
      <w:r w:rsidRPr="00AE654B">
        <w:rPr>
          <w:rFonts w:ascii="Book Antiqua" w:hAnsi="Book Antiqua" w:cs="Helvetica"/>
        </w:rPr>
        <w:t>Grade B (Very good): B</w:t>
      </w:r>
      <w:r w:rsidR="00564DAD" w:rsidRPr="00AE654B">
        <w:rPr>
          <w:rFonts w:ascii="Book Antiqua" w:eastAsiaTheme="minorEastAsia" w:hAnsi="Book Antiqua" w:cs="Helvetica"/>
          <w:lang w:eastAsia="zh-CN"/>
        </w:rPr>
        <w:t xml:space="preserve">, </w:t>
      </w:r>
      <w:r w:rsidR="00564DAD" w:rsidRPr="00AE654B">
        <w:rPr>
          <w:rFonts w:ascii="Book Antiqua" w:eastAsiaTheme="minorEastAsia" w:hAnsi="Book Antiqua" w:cs="Helvetica"/>
          <w:caps/>
          <w:lang w:eastAsia="zh-CN"/>
        </w:rPr>
        <w:t>b</w:t>
      </w:r>
    </w:p>
    <w:p w14:paraId="30A11C9A" w14:textId="2CE5371F" w:rsidR="00A619D4" w:rsidRPr="00AE654B" w:rsidRDefault="00A619D4" w:rsidP="00AE654B">
      <w:pPr>
        <w:snapToGrid w:val="0"/>
        <w:spacing w:line="360" w:lineRule="auto"/>
        <w:rPr>
          <w:rFonts w:ascii="Book Antiqua" w:hAnsi="Book Antiqua" w:cs="Helvetica"/>
        </w:rPr>
      </w:pPr>
      <w:r w:rsidRPr="00AE654B">
        <w:rPr>
          <w:rFonts w:ascii="Book Antiqua" w:hAnsi="Book Antiqua" w:cs="Helvetica"/>
        </w:rPr>
        <w:t xml:space="preserve">Grade C (Good): </w:t>
      </w:r>
      <w:r w:rsidR="00564DAD" w:rsidRPr="00AE654B">
        <w:rPr>
          <w:rFonts w:ascii="Book Antiqua" w:hAnsi="Book Antiqua" w:cs="Helvetica"/>
        </w:rPr>
        <w:t>0</w:t>
      </w:r>
    </w:p>
    <w:p w14:paraId="2FD31A16" w14:textId="77777777" w:rsidR="00A619D4" w:rsidRPr="00AE654B" w:rsidRDefault="00A619D4" w:rsidP="00AE654B">
      <w:pPr>
        <w:snapToGrid w:val="0"/>
        <w:spacing w:line="360" w:lineRule="auto"/>
        <w:rPr>
          <w:rFonts w:ascii="Book Antiqua" w:hAnsi="Book Antiqua" w:cs="Helvetica"/>
        </w:rPr>
      </w:pPr>
      <w:r w:rsidRPr="00AE654B">
        <w:rPr>
          <w:rFonts w:ascii="Book Antiqua" w:hAnsi="Book Antiqua" w:cs="Helvetica"/>
        </w:rPr>
        <w:t xml:space="preserve">Grade D (Fair): 0 </w:t>
      </w:r>
    </w:p>
    <w:p w14:paraId="509C852C" w14:textId="77777777" w:rsidR="00A619D4" w:rsidRPr="00AE654B" w:rsidRDefault="00A619D4" w:rsidP="00AE654B">
      <w:pPr>
        <w:spacing w:line="360" w:lineRule="auto"/>
        <w:rPr>
          <w:rFonts w:ascii="Book Antiqua" w:hAnsi="Book Antiqua" w:cs="Calibri"/>
          <w:noProof/>
        </w:rPr>
      </w:pPr>
      <w:r w:rsidRPr="00AE654B">
        <w:rPr>
          <w:rFonts w:ascii="Book Antiqua" w:hAnsi="Book Antiqua" w:cs="Helvetica"/>
        </w:rPr>
        <w:t>Grade E (Poor): 0</w:t>
      </w:r>
    </w:p>
    <w:p w14:paraId="1FADD841" w14:textId="77777777" w:rsidR="00A619D4" w:rsidRPr="00AE654B" w:rsidRDefault="00A619D4" w:rsidP="00AE654B">
      <w:pPr>
        <w:pStyle w:val="a8"/>
        <w:spacing w:line="360" w:lineRule="auto"/>
        <w:ind w:left="0"/>
        <w:jc w:val="both"/>
        <w:rPr>
          <w:rFonts w:ascii="Book Antiqua" w:hAnsi="Book Antiqua" w:cs="Calibri"/>
          <w:noProof/>
          <w:lang w:val="en-GB" w:eastAsia="zh-CN"/>
        </w:rPr>
      </w:pPr>
    </w:p>
    <w:p w14:paraId="6B4E0556" w14:textId="26C9C19F" w:rsidR="00A619D4" w:rsidRPr="00AE654B" w:rsidRDefault="00A619D4" w:rsidP="00AE654B">
      <w:pPr>
        <w:pStyle w:val="ad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AE654B">
        <w:rPr>
          <w:rFonts w:ascii="Book Antiqua" w:hAnsi="Book Antiqua"/>
          <w:b/>
          <w:sz w:val="24"/>
          <w:szCs w:val="24"/>
        </w:rPr>
        <w:t xml:space="preserve">P-Reviewer: </w:t>
      </w:r>
      <w:r w:rsidR="00D80A7A" w:rsidRPr="00AE654B">
        <w:rPr>
          <w:rFonts w:ascii="Book Antiqua" w:hAnsi="Book Antiqua"/>
          <w:color w:val="000000"/>
          <w:sz w:val="24"/>
          <w:szCs w:val="24"/>
        </w:rPr>
        <w:t>Li</w:t>
      </w:r>
      <w:r w:rsidRPr="00AE654B">
        <w:rPr>
          <w:rFonts w:ascii="Book Antiqua" w:hAnsi="Book Antiqua"/>
          <w:color w:val="000000"/>
          <w:sz w:val="24"/>
          <w:szCs w:val="24"/>
        </w:rPr>
        <w:t xml:space="preserve"> J, </w:t>
      </w:r>
      <w:r w:rsidR="00D80A7A" w:rsidRPr="00AE654B">
        <w:rPr>
          <w:rFonts w:ascii="Book Antiqua" w:hAnsi="Book Antiqua"/>
          <w:color w:val="000000"/>
          <w:sz w:val="24"/>
          <w:szCs w:val="24"/>
        </w:rPr>
        <w:t>Williams R</w:t>
      </w:r>
      <w:r w:rsidRPr="00AE654B">
        <w:rPr>
          <w:rFonts w:ascii="Book Antiqua" w:hAnsi="Book Antiqua"/>
          <w:color w:val="000000"/>
          <w:sz w:val="24"/>
          <w:szCs w:val="24"/>
        </w:rPr>
        <w:t xml:space="preserve"> </w:t>
      </w:r>
      <w:r w:rsidRPr="00AE654B">
        <w:rPr>
          <w:rFonts w:ascii="Book Antiqua" w:hAnsi="Book Antiqua"/>
          <w:b/>
          <w:sz w:val="24"/>
          <w:szCs w:val="24"/>
        </w:rPr>
        <w:t xml:space="preserve">S-Editor: </w:t>
      </w:r>
      <w:r w:rsidR="00D80A7A" w:rsidRPr="00AE654B">
        <w:rPr>
          <w:rFonts w:ascii="Book Antiqua" w:hAnsi="Book Antiqua"/>
          <w:sz w:val="24"/>
          <w:szCs w:val="24"/>
        </w:rPr>
        <w:t>Ma YJ</w:t>
      </w:r>
      <w:r w:rsidRPr="00AE654B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2B2F9846" w14:textId="0B40641E" w:rsidR="00D80A7A" w:rsidRPr="00AE654B" w:rsidRDefault="00D80A7A" w:rsidP="00AE654B">
      <w:pPr>
        <w:spacing w:line="360" w:lineRule="auto"/>
        <w:rPr>
          <w:rFonts w:ascii="Book Antiqua" w:hAnsi="Book Antiqua" w:cs="Courier New"/>
          <w:b/>
        </w:rPr>
      </w:pPr>
      <w:r w:rsidRPr="00AE654B">
        <w:rPr>
          <w:rFonts w:ascii="Book Antiqua" w:hAnsi="Book Antiqua" w:cs="Courier New"/>
          <w:b/>
        </w:rPr>
        <w:br w:type="page"/>
      </w:r>
    </w:p>
    <w:p w14:paraId="2250CC28" w14:textId="78234E50" w:rsidR="007A03BA" w:rsidRPr="00AE654B" w:rsidRDefault="00A619D4" w:rsidP="00AE654B">
      <w:pPr>
        <w:adjustRightInd w:val="0"/>
        <w:snapToGrid w:val="0"/>
        <w:spacing w:line="360" w:lineRule="auto"/>
        <w:rPr>
          <w:rFonts w:ascii="Book Antiqua" w:eastAsiaTheme="minorEastAsia" w:hAnsi="Book Antiqua"/>
          <w:b/>
          <w:lang w:eastAsia="zh-CN"/>
        </w:rPr>
      </w:pPr>
      <w:r w:rsidRPr="00AE654B">
        <w:rPr>
          <w:rFonts w:ascii="Book Antiqua" w:hAnsi="Book Antiqua"/>
          <w:b/>
        </w:rPr>
        <w:lastRenderedPageBreak/>
        <w:t>Figure Legends</w:t>
      </w:r>
      <w:bookmarkEnd w:id="59"/>
      <w:bookmarkEnd w:id="60"/>
      <w:bookmarkEnd w:id="66"/>
      <w:bookmarkEnd w:id="67"/>
      <w:bookmarkEnd w:id="68"/>
      <w:bookmarkEnd w:id="69"/>
    </w:p>
    <w:p w14:paraId="4C8AD918" w14:textId="13268546" w:rsidR="00886DB4" w:rsidRPr="00AE654B" w:rsidRDefault="00782466" w:rsidP="00AE654B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AE654B">
        <w:rPr>
          <w:rFonts w:ascii="Book Antiqua" w:hAnsi="Book Antiqua"/>
          <w:noProof/>
          <w:lang w:eastAsia="zh-CN"/>
        </w:rPr>
        <w:drawing>
          <wp:inline distT="0" distB="0" distL="0" distR="0" wp14:anchorId="386B6C66" wp14:editId="34598BE0">
            <wp:extent cx="6068291" cy="3638165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8291" cy="363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5BC4A" w14:textId="5E59C463" w:rsidR="00886DB4" w:rsidRPr="00AE654B" w:rsidRDefault="00886DB4" w:rsidP="00AE654B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AE654B">
        <w:rPr>
          <w:rFonts w:ascii="Book Antiqua" w:eastAsiaTheme="minorEastAsia" w:hAnsi="Book Antiqua" w:cs="Arial"/>
          <w:b/>
          <w:lang w:eastAsia="zh-CN"/>
        </w:rPr>
        <w:t xml:space="preserve">Figure 1 Ly6Chi CX3CR1- proinflammatory macrophages rapidly accumulate in the liver after acetaminophen overdose. </w:t>
      </w:r>
      <w:r w:rsidRPr="00AE654B">
        <w:rPr>
          <w:rFonts w:ascii="Book Antiqua" w:eastAsiaTheme="minorEastAsia" w:hAnsi="Book Antiqua" w:cs="Arial"/>
          <w:lang w:eastAsia="zh-CN"/>
        </w:rPr>
        <w:t xml:space="preserve">A: After exposure to a hepatotoxicant, such as acetaminophen, hepatocyte necrosis triggers release of Ccl2 by hepatocytes and </w:t>
      </w:r>
      <w:r w:rsidRPr="00382A80">
        <w:rPr>
          <w:rFonts w:ascii="Book Antiqua" w:eastAsiaTheme="minorEastAsia" w:hAnsi="Book Antiqua" w:cs="Arial"/>
          <w:caps/>
          <w:lang w:eastAsia="zh-CN"/>
        </w:rPr>
        <w:t>k</w:t>
      </w:r>
      <w:r w:rsidRPr="00AE654B">
        <w:rPr>
          <w:rFonts w:ascii="Book Antiqua" w:eastAsiaTheme="minorEastAsia" w:hAnsi="Book Antiqua" w:cs="Arial"/>
          <w:lang w:eastAsia="zh-CN"/>
        </w:rPr>
        <w:t>upffer cells. Ccl2 recruits Ccr2 expressing monocytes to the liver that ultimately become macrophages; B: Monocyte-derived macrophages traffic into the necrotic lesions where they phagocytose dead cell debris; C: Monocyte-derived macrophages then transition from a proinflammatory phenotype into a pro-reparative phenotype. This process decreases synthesis of proinflammatory cytokines, increases synthesis of anti-inflammatory cytokines and pro-reparative growth factors; D: Proliferation of hepatic cells ultimately results in the restoration of the hepatic structure.</w:t>
      </w:r>
      <w:r w:rsidR="00782466" w:rsidRPr="00AE654B">
        <w:rPr>
          <w:rFonts w:ascii="Book Antiqua" w:eastAsiaTheme="minorEastAsia" w:hAnsi="Book Antiqua" w:cs="Arial"/>
          <w:lang w:eastAsia="zh-CN"/>
        </w:rPr>
        <w:t xml:space="preserve"> </w:t>
      </w:r>
      <w:r w:rsidR="007C1155" w:rsidRPr="00AE654B">
        <w:rPr>
          <w:rFonts w:ascii="Book Antiqua" w:hAnsi="Book Antiqua" w:cs="Arial"/>
          <w:color w:val="000000" w:themeColor="text1"/>
        </w:rPr>
        <w:t>Ccl2</w:t>
      </w:r>
      <w:r w:rsidR="007C1155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: </w:t>
      </w:r>
      <w:r w:rsidR="007C1155" w:rsidRPr="00AE654B">
        <w:rPr>
          <w:rFonts w:ascii="Book Antiqua" w:hAnsi="Book Antiqua" w:cs="Arial"/>
          <w:caps/>
          <w:color w:val="000000" w:themeColor="text1"/>
        </w:rPr>
        <w:t>c</w:t>
      </w:r>
      <w:r w:rsidR="007C1155" w:rsidRPr="00AE654B">
        <w:rPr>
          <w:rFonts w:ascii="Book Antiqua" w:hAnsi="Book Antiqua" w:cs="Arial"/>
          <w:color w:val="000000" w:themeColor="text1"/>
        </w:rPr>
        <w:t>hemokine, chemokine ligand 2</w:t>
      </w:r>
      <w:r w:rsidR="007C1155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; </w:t>
      </w:r>
      <w:r w:rsidR="007C1155" w:rsidRPr="00AE654B">
        <w:rPr>
          <w:rFonts w:ascii="Book Antiqua" w:hAnsi="Book Antiqua" w:cs="Arial"/>
          <w:color w:val="000000" w:themeColor="text1"/>
        </w:rPr>
        <w:t>Ccr2</w:t>
      </w:r>
      <w:r w:rsidR="007C1155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: </w:t>
      </w:r>
      <w:r w:rsidR="007C1155" w:rsidRPr="00AE654B">
        <w:rPr>
          <w:rFonts w:ascii="Book Antiqua" w:hAnsi="Book Antiqua" w:cs="Arial"/>
          <w:color w:val="000000" w:themeColor="text1"/>
        </w:rPr>
        <w:t>C-C chemokine receptor type 2</w:t>
      </w:r>
      <w:r w:rsidR="007C1155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; </w:t>
      </w:r>
      <w:r w:rsidR="00782466" w:rsidRPr="00AE654B">
        <w:rPr>
          <w:rFonts w:ascii="Book Antiqua" w:eastAsiaTheme="minorEastAsia" w:hAnsi="Book Antiqua" w:cs="Arial"/>
          <w:lang w:eastAsia="zh-CN"/>
        </w:rPr>
        <w:t xml:space="preserve">TNF-α: </w:t>
      </w:r>
      <w:r w:rsidR="00782466" w:rsidRPr="00AE654B">
        <w:rPr>
          <w:rFonts w:ascii="Book Antiqua" w:eastAsiaTheme="minorEastAsia" w:hAnsi="Book Antiqua" w:cs="Arial"/>
          <w:caps/>
          <w:lang w:eastAsia="zh-CN"/>
        </w:rPr>
        <w:t>t</w:t>
      </w:r>
      <w:r w:rsidR="00782466" w:rsidRPr="00AE654B">
        <w:rPr>
          <w:rFonts w:ascii="Book Antiqua" w:eastAsiaTheme="minorEastAsia" w:hAnsi="Book Antiqua" w:cs="Arial"/>
          <w:lang w:eastAsia="zh-CN"/>
        </w:rPr>
        <w:t xml:space="preserve">umor necrosis factor. </w:t>
      </w:r>
      <w:r w:rsidRPr="00AE654B">
        <w:rPr>
          <w:rFonts w:ascii="Book Antiqua" w:eastAsiaTheme="minorEastAsia" w:hAnsi="Book Antiqua" w:cs="Arial"/>
          <w:lang w:eastAsia="zh-CN"/>
        </w:rPr>
        <w:br w:type="page"/>
      </w:r>
    </w:p>
    <w:p w14:paraId="436712F9" w14:textId="7D96282F" w:rsidR="00886DB4" w:rsidRPr="00AE654B" w:rsidRDefault="00886DB4" w:rsidP="00AE654B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AE654B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4909AA0" wp14:editId="3A888FDE">
            <wp:extent cx="5486400" cy="31965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92BC" w14:textId="0FBE682C" w:rsidR="00886DB4" w:rsidRPr="00AE654B" w:rsidRDefault="00886DB4" w:rsidP="00AE654B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AE654B">
        <w:rPr>
          <w:rFonts w:ascii="Book Antiqua" w:eastAsiaTheme="minorEastAsia" w:hAnsi="Book Antiqua" w:cs="Arial"/>
          <w:b/>
          <w:bCs/>
          <w:lang w:eastAsia="zh-CN"/>
        </w:rPr>
        <w:t xml:space="preserve">Figure 2 </w:t>
      </w:r>
      <w:r w:rsidR="00F412B3" w:rsidRPr="00AE654B">
        <w:rPr>
          <w:rFonts w:ascii="Book Antiqua" w:eastAsiaTheme="minorEastAsia" w:hAnsi="Book Antiqua" w:cs="Arial"/>
          <w:b/>
          <w:bCs/>
          <w:caps/>
          <w:lang w:eastAsia="zh-CN"/>
        </w:rPr>
        <w:t>t</w:t>
      </w:r>
      <w:r w:rsidR="00F412B3" w:rsidRPr="00AE654B">
        <w:rPr>
          <w:rFonts w:ascii="Book Antiqua" w:eastAsiaTheme="minorEastAsia" w:hAnsi="Book Antiqua" w:cs="Arial"/>
          <w:b/>
          <w:bCs/>
          <w:lang w:eastAsia="zh-CN"/>
        </w:rPr>
        <w:t xml:space="preserve">reatment of these cells with plasmin increased expression of tumor necrosis factor-α, Ccl2, Cxcl1 and Cxcl2 consistent with the hypothesis that plasmin directly activates </w:t>
      </w:r>
      <w:r w:rsidR="00F412B3" w:rsidRPr="00382A80">
        <w:rPr>
          <w:rFonts w:ascii="Book Antiqua" w:eastAsiaTheme="minorEastAsia" w:hAnsi="Book Antiqua" w:cs="Arial"/>
          <w:b/>
          <w:bCs/>
          <w:caps/>
          <w:lang w:eastAsia="zh-CN"/>
        </w:rPr>
        <w:t>k</w:t>
      </w:r>
      <w:r w:rsidR="00F412B3" w:rsidRPr="00AE654B">
        <w:rPr>
          <w:rFonts w:ascii="Book Antiqua" w:eastAsiaTheme="minorEastAsia" w:hAnsi="Book Antiqua" w:cs="Arial"/>
          <w:b/>
          <w:bCs/>
          <w:lang w:eastAsia="zh-CN"/>
        </w:rPr>
        <w:t xml:space="preserve">upffer cells. </w:t>
      </w:r>
      <w:r w:rsidRPr="00AE654B">
        <w:rPr>
          <w:rFonts w:ascii="Book Antiqua" w:eastAsiaTheme="minorEastAsia" w:hAnsi="Book Antiqua" w:cs="Arial"/>
          <w:lang w:eastAsia="zh-CN"/>
        </w:rPr>
        <w:t xml:space="preserve">(1) After </w:t>
      </w:r>
      <w:r w:rsidR="00F412B3" w:rsidRPr="00AE654B">
        <w:rPr>
          <w:rFonts w:ascii="Book Antiqua" w:eastAsiaTheme="minorEastAsia" w:hAnsi="Book Antiqua" w:cs="Arial"/>
          <w:lang w:eastAsia="zh-CN"/>
        </w:rPr>
        <w:t>acetaminophen</w:t>
      </w:r>
      <w:r w:rsidRPr="00AE654B">
        <w:rPr>
          <w:rFonts w:ascii="Book Antiqua" w:eastAsiaTheme="minorEastAsia" w:hAnsi="Book Antiqua" w:cs="Arial"/>
          <w:lang w:eastAsia="zh-CN"/>
        </w:rPr>
        <w:t xml:space="preserve"> overdose, plasmin is generated and high-mobility group B1 is released from dead hepatocytes.</w:t>
      </w:r>
      <w:r w:rsidR="00F412B3" w:rsidRPr="00AE654B">
        <w:rPr>
          <w:rFonts w:ascii="Book Antiqua" w:eastAsiaTheme="minorEastAsia" w:hAnsi="Book Antiqua" w:cs="Arial"/>
          <w:lang w:eastAsia="zh-CN"/>
        </w:rPr>
        <w:t xml:space="preserve"> </w:t>
      </w:r>
      <w:r w:rsidRPr="00AE654B">
        <w:rPr>
          <w:rFonts w:ascii="Book Antiqua" w:eastAsiaTheme="minorEastAsia" w:hAnsi="Book Antiqua" w:cs="Arial"/>
          <w:lang w:eastAsia="zh-CN"/>
        </w:rPr>
        <w:t xml:space="preserve">These synergize to stimulate release of (2) pro-inflammatory cytokines, including Ccl2, from </w:t>
      </w:r>
      <w:r w:rsidRPr="00382A80">
        <w:rPr>
          <w:rFonts w:ascii="Book Antiqua" w:eastAsiaTheme="minorEastAsia" w:hAnsi="Book Antiqua" w:cs="Arial"/>
          <w:caps/>
          <w:lang w:eastAsia="zh-CN"/>
        </w:rPr>
        <w:t>k</w:t>
      </w:r>
      <w:r w:rsidRPr="00AE654B">
        <w:rPr>
          <w:rFonts w:ascii="Book Antiqua" w:eastAsiaTheme="minorEastAsia" w:hAnsi="Book Antiqua" w:cs="Arial"/>
          <w:lang w:eastAsia="zh-CN"/>
        </w:rPr>
        <w:t>upffer cells.</w:t>
      </w:r>
      <w:r w:rsidR="00F412B3" w:rsidRPr="00AE654B">
        <w:rPr>
          <w:rFonts w:ascii="Book Antiqua" w:eastAsiaTheme="minorEastAsia" w:hAnsi="Book Antiqua" w:cs="Arial"/>
          <w:lang w:eastAsia="zh-CN"/>
        </w:rPr>
        <w:t xml:space="preserve"> </w:t>
      </w:r>
      <w:r w:rsidRPr="00AE654B">
        <w:rPr>
          <w:rFonts w:ascii="Book Antiqua" w:eastAsiaTheme="minorEastAsia" w:hAnsi="Book Antiqua" w:cs="Arial"/>
          <w:lang w:eastAsia="zh-CN"/>
        </w:rPr>
        <w:t>(3) Ccl2 stimulates recruitment of proinflammatory monocytes that accumulate at the periphery of the necrotic lesion.</w:t>
      </w:r>
      <w:r w:rsidR="00F412B3" w:rsidRPr="00AE654B">
        <w:rPr>
          <w:rFonts w:ascii="Book Antiqua" w:eastAsiaTheme="minorEastAsia" w:hAnsi="Book Antiqua" w:cs="Arial"/>
          <w:lang w:eastAsia="zh-CN"/>
        </w:rPr>
        <w:t xml:space="preserve"> </w:t>
      </w:r>
      <w:r w:rsidRPr="00AE654B">
        <w:rPr>
          <w:rFonts w:ascii="Book Antiqua" w:eastAsiaTheme="minorEastAsia" w:hAnsi="Book Antiqua" w:cs="Arial"/>
          <w:lang w:eastAsia="zh-CN"/>
        </w:rPr>
        <w:t xml:space="preserve">(4) Plasmin generation stimulates degradation of fibrin and/or activate </w:t>
      </w:r>
      <w:r w:rsidR="00F412B3" w:rsidRPr="00AE654B">
        <w:rPr>
          <w:rFonts w:ascii="Book Antiqua" w:eastAsiaTheme="minorEastAsia" w:hAnsi="Book Antiqua" w:cs="Arial"/>
          <w:lang w:eastAsia="zh-CN"/>
        </w:rPr>
        <w:t>matrix metalloproteinases</w:t>
      </w:r>
      <w:r w:rsidRPr="00AE654B">
        <w:rPr>
          <w:rFonts w:ascii="Book Antiqua" w:eastAsiaTheme="minorEastAsia" w:hAnsi="Book Antiqua" w:cs="Arial"/>
          <w:lang w:eastAsia="zh-CN"/>
        </w:rPr>
        <w:t xml:space="preserve"> that facilitate trafficking of the monocytes into the injured region. (5) The monocytes phagocytose dead cells which contributes to their conversion of pro-restorative macrophages. </w:t>
      </w:r>
      <w:r w:rsidR="00A619D4" w:rsidRPr="00AE654B">
        <w:rPr>
          <w:rFonts w:ascii="Book Antiqua" w:hAnsi="Book Antiqua" w:cs="Arial"/>
          <w:color w:val="000000" w:themeColor="text1"/>
        </w:rPr>
        <w:t>Ccl2</w:t>
      </w:r>
      <w:r w:rsidR="00A619D4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: </w:t>
      </w:r>
      <w:r w:rsidR="00A619D4" w:rsidRPr="00AE654B">
        <w:rPr>
          <w:rFonts w:ascii="Book Antiqua" w:hAnsi="Book Antiqua" w:cs="Arial"/>
          <w:caps/>
          <w:color w:val="000000" w:themeColor="text1"/>
        </w:rPr>
        <w:t>c</w:t>
      </w:r>
      <w:r w:rsidR="00A619D4" w:rsidRPr="00AE654B">
        <w:rPr>
          <w:rFonts w:ascii="Book Antiqua" w:hAnsi="Book Antiqua" w:cs="Arial"/>
          <w:color w:val="000000" w:themeColor="text1"/>
        </w:rPr>
        <w:t>hemokine, chemokine ligand 2</w:t>
      </w:r>
      <w:r w:rsidR="00A619D4"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; </w:t>
      </w:r>
      <w:r w:rsidRPr="00AE654B">
        <w:rPr>
          <w:rFonts w:ascii="Book Antiqua" w:hAnsi="Book Antiqua" w:cs="Arial"/>
          <w:color w:val="000000" w:themeColor="text1"/>
        </w:rPr>
        <w:t>HMGB1</w:t>
      </w:r>
      <w:r w:rsidRPr="00AE654B">
        <w:rPr>
          <w:rFonts w:ascii="Book Antiqua" w:eastAsiaTheme="minorEastAsia" w:hAnsi="Book Antiqua" w:cs="Arial"/>
          <w:color w:val="000000" w:themeColor="text1"/>
          <w:lang w:eastAsia="zh-CN"/>
        </w:rPr>
        <w:t xml:space="preserve">: </w:t>
      </w:r>
      <w:r w:rsidRPr="00AE654B">
        <w:rPr>
          <w:rFonts w:ascii="Book Antiqua" w:hAnsi="Book Antiqua" w:cs="Arial"/>
          <w:caps/>
          <w:color w:val="000000" w:themeColor="text1"/>
        </w:rPr>
        <w:t>h</w:t>
      </w:r>
      <w:r w:rsidRPr="00AE654B">
        <w:rPr>
          <w:rFonts w:ascii="Book Antiqua" w:hAnsi="Book Antiqua" w:cs="Arial"/>
          <w:color w:val="000000" w:themeColor="text1"/>
        </w:rPr>
        <w:t>igh-mobility group B1</w:t>
      </w:r>
      <w:r w:rsidRPr="00AE654B">
        <w:rPr>
          <w:rFonts w:ascii="Book Antiqua" w:eastAsiaTheme="minorEastAsia" w:hAnsi="Book Antiqua" w:cs="Arial"/>
          <w:color w:val="000000" w:themeColor="text1"/>
          <w:lang w:eastAsia="zh-CN"/>
        </w:rPr>
        <w:t>.</w:t>
      </w:r>
    </w:p>
    <w:p w14:paraId="240403C7" w14:textId="77777777" w:rsidR="00886DB4" w:rsidRPr="00AE654B" w:rsidRDefault="00886DB4" w:rsidP="00AE654B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sectPr w:rsidR="00886DB4" w:rsidRPr="00AE654B" w:rsidSect="00500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BF594" w14:textId="77777777" w:rsidR="00DE4F79" w:rsidRDefault="00DE4F79" w:rsidP="00160089">
      <w:r>
        <w:separator/>
      </w:r>
    </w:p>
  </w:endnote>
  <w:endnote w:type="continuationSeparator" w:id="0">
    <w:p w14:paraId="19E46C69" w14:textId="77777777" w:rsidR="00DE4F79" w:rsidRDefault="00DE4F79" w:rsidP="0016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EA19" w14:textId="77777777" w:rsidR="00DE4F79" w:rsidRDefault="00DE4F79" w:rsidP="00160089">
      <w:r>
        <w:separator/>
      </w:r>
    </w:p>
  </w:footnote>
  <w:footnote w:type="continuationSeparator" w:id="0">
    <w:p w14:paraId="13D1A814" w14:textId="77777777" w:rsidR="00DE4F79" w:rsidRDefault="00DE4F79" w:rsidP="0016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6FE8"/>
    <w:multiLevelType w:val="hybridMultilevel"/>
    <w:tmpl w:val="8F26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F1DF6"/>
    <w:rsid w:val="000039B1"/>
    <w:rsid w:val="000205AA"/>
    <w:rsid w:val="000217EC"/>
    <w:rsid w:val="000248B2"/>
    <w:rsid w:val="00024A92"/>
    <w:rsid w:val="00024F73"/>
    <w:rsid w:val="00026D30"/>
    <w:rsid w:val="00027651"/>
    <w:rsid w:val="000305EF"/>
    <w:rsid w:val="0003690C"/>
    <w:rsid w:val="0003702B"/>
    <w:rsid w:val="00041511"/>
    <w:rsid w:val="00043F8F"/>
    <w:rsid w:val="00054E43"/>
    <w:rsid w:val="00067541"/>
    <w:rsid w:val="00072AB0"/>
    <w:rsid w:val="000742AE"/>
    <w:rsid w:val="00075523"/>
    <w:rsid w:val="00081700"/>
    <w:rsid w:val="00083643"/>
    <w:rsid w:val="00086A53"/>
    <w:rsid w:val="00090183"/>
    <w:rsid w:val="00096411"/>
    <w:rsid w:val="000966C0"/>
    <w:rsid w:val="00097541"/>
    <w:rsid w:val="00097BE6"/>
    <w:rsid w:val="000A020C"/>
    <w:rsid w:val="000A3879"/>
    <w:rsid w:val="000A3C01"/>
    <w:rsid w:val="000A5279"/>
    <w:rsid w:val="000A55A4"/>
    <w:rsid w:val="000A6ED3"/>
    <w:rsid w:val="000B1BD8"/>
    <w:rsid w:val="000C2042"/>
    <w:rsid w:val="000D0FF0"/>
    <w:rsid w:val="000D2A2F"/>
    <w:rsid w:val="000D3224"/>
    <w:rsid w:val="000D5152"/>
    <w:rsid w:val="000D5D06"/>
    <w:rsid w:val="000E3B25"/>
    <w:rsid w:val="000E4E37"/>
    <w:rsid w:val="000F28CD"/>
    <w:rsid w:val="000F36F4"/>
    <w:rsid w:val="000F4CED"/>
    <w:rsid w:val="000F793D"/>
    <w:rsid w:val="00101793"/>
    <w:rsid w:val="0010229C"/>
    <w:rsid w:val="00104581"/>
    <w:rsid w:val="001047EB"/>
    <w:rsid w:val="00106D4D"/>
    <w:rsid w:val="001070B9"/>
    <w:rsid w:val="00107188"/>
    <w:rsid w:val="00112BC9"/>
    <w:rsid w:val="00114DFC"/>
    <w:rsid w:val="00115271"/>
    <w:rsid w:val="001167E6"/>
    <w:rsid w:val="00120223"/>
    <w:rsid w:val="0012237A"/>
    <w:rsid w:val="00131811"/>
    <w:rsid w:val="00132F3A"/>
    <w:rsid w:val="00136A82"/>
    <w:rsid w:val="001403BD"/>
    <w:rsid w:val="00141132"/>
    <w:rsid w:val="00154274"/>
    <w:rsid w:val="001544D3"/>
    <w:rsid w:val="00154552"/>
    <w:rsid w:val="00154AE2"/>
    <w:rsid w:val="00155649"/>
    <w:rsid w:val="00160089"/>
    <w:rsid w:val="0016357E"/>
    <w:rsid w:val="00164097"/>
    <w:rsid w:val="001701BD"/>
    <w:rsid w:val="00170BB5"/>
    <w:rsid w:val="00171EFE"/>
    <w:rsid w:val="0017730D"/>
    <w:rsid w:val="0017736D"/>
    <w:rsid w:val="00183519"/>
    <w:rsid w:val="0018428B"/>
    <w:rsid w:val="00192696"/>
    <w:rsid w:val="0019435F"/>
    <w:rsid w:val="00195A19"/>
    <w:rsid w:val="001965F4"/>
    <w:rsid w:val="001966CE"/>
    <w:rsid w:val="001A14BB"/>
    <w:rsid w:val="001A4718"/>
    <w:rsid w:val="001A58F7"/>
    <w:rsid w:val="001A676E"/>
    <w:rsid w:val="001A760C"/>
    <w:rsid w:val="001B0C3C"/>
    <w:rsid w:val="001B3EE6"/>
    <w:rsid w:val="001C410B"/>
    <w:rsid w:val="001C5F74"/>
    <w:rsid w:val="001C6622"/>
    <w:rsid w:val="001D57DC"/>
    <w:rsid w:val="001D5BBC"/>
    <w:rsid w:val="001E286E"/>
    <w:rsid w:val="001E4FB1"/>
    <w:rsid w:val="001E77E8"/>
    <w:rsid w:val="001F0EC2"/>
    <w:rsid w:val="001F1FAB"/>
    <w:rsid w:val="001F31AD"/>
    <w:rsid w:val="001F3DE7"/>
    <w:rsid w:val="001F5DB7"/>
    <w:rsid w:val="001F69FC"/>
    <w:rsid w:val="001F6B32"/>
    <w:rsid w:val="001F75E4"/>
    <w:rsid w:val="002008FD"/>
    <w:rsid w:val="0020202B"/>
    <w:rsid w:val="002029AE"/>
    <w:rsid w:val="00206708"/>
    <w:rsid w:val="00212A78"/>
    <w:rsid w:val="002132A4"/>
    <w:rsid w:val="002132F2"/>
    <w:rsid w:val="002178DD"/>
    <w:rsid w:val="002233AF"/>
    <w:rsid w:val="00223900"/>
    <w:rsid w:val="0022637B"/>
    <w:rsid w:val="00227295"/>
    <w:rsid w:val="002300DD"/>
    <w:rsid w:val="002304B2"/>
    <w:rsid w:val="0023068B"/>
    <w:rsid w:val="002308CE"/>
    <w:rsid w:val="002332AB"/>
    <w:rsid w:val="00234774"/>
    <w:rsid w:val="002359AD"/>
    <w:rsid w:val="0023698D"/>
    <w:rsid w:val="00240B52"/>
    <w:rsid w:val="00246D90"/>
    <w:rsid w:val="00250796"/>
    <w:rsid w:val="00252112"/>
    <w:rsid w:val="002532F8"/>
    <w:rsid w:val="002552D3"/>
    <w:rsid w:val="00257935"/>
    <w:rsid w:val="00263B9B"/>
    <w:rsid w:val="00263DF5"/>
    <w:rsid w:val="00272057"/>
    <w:rsid w:val="00280CA2"/>
    <w:rsid w:val="002831CF"/>
    <w:rsid w:val="00284C3E"/>
    <w:rsid w:val="00286219"/>
    <w:rsid w:val="002916C1"/>
    <w:rsid w:val="00295EBB"/>
    <w:rsid w:val="002A4C1D"/>
    <w:rsid w:val="002A5195"/>
    <w:rsid w:val="002A61F9"/>
    <w:rsid w:val="002B350B"/>
    <w:rsid w:val="002B4D1A"/>
    <w:rsid w:val="002C00DA"/>
    <w:rsid w:val="002C304D"/>
    <w:rsid w:val="002D3C94"/>
    <w:rsid w:val="002D65C2"/>
    <w:rsid w:val="002F1A16"/>
    <w:rsid w:val="002F1DF6"/>
    <w:rsid w:val="002F27A7"/>
    <w:rsid w:val="002F49AB"/>
    <w:rsid w:val="002F7365"/>
    <w:rsid w:val="002F79FB"/>
    <w:rsid w:val="002F7B7D"/>
    <w:rsid w:val="003002E8"/>
    <w:rsid w:val="0030164C"/>
    <w:rsid w:val="0030492A"/>
    <w:rsid w:val="003068D4"/>
    <w:rsid w:val="0031044A"/>
    <w:rsid w:val="0031048E"/>
    <w:rsid w:val="00316D72"/>
    <w:rsid w:val="00321B65"/>
    <w:rsid w:val="00324543"/>
    <w:rsid w:val="00337150"/>
    <w:rsid w:val="00343127"/>
    <w:rsid w:val="0034314C"/>
    <w:rsid w:val="0035077F"/>
    <w:rsid w:val="003518C2"/>
    <w:rsid w:val="00352BB1"/>
    <w:rsid w:val="0035528A"/>
    <w:rsid w:val="00356F55"/>
    <w:rsid w:val="00360A1D"/>
    <w:rsid w:val="003613AB"/>
    <w:rsid w:val="003651E7"/>
    <w:rsid w:val="0036673A"/>
    <w:rsid w:val="00366A09"/>
    <w:rsid w:val="00367717"/>
    <w:rsid w:val="0037591E"/>
    <w:rsid w:val="003767BF"/>
    <w:rsid w:val="00380966"/>
    <w:rsid w:val="00382A80"/>
    <w:rsid w:val="00384238"/>
    <w:rsid w:val="00384C97"/>
    <w:rsid w:val="00390486"/>
    <w:rsid w:val="00391502"/>
    <w:rsid w:val="003918A1"/>
    <w:rsid w:val="0039221B"/>
    <w:rsid w:val="00394391"/>
    <w:rsid w:val="003947AE"/>
    <w:rsid w:val="00395464"/>
    <w:rsid w:val="00395BFB"/>
    <w:rsid w:val="003A26CA"/>
    <w:rsid w:val="003B0945"/>
    <w:rsid w:val="003B306F"/>
    <w:rsid w:val="003B54D9"/>
    <w:rsid w:val="003B5A87"/>
    <w:rsid w:val="003B6DEC"/>
    <w:rsid w:val="003C18B9"/>
    <w:rsid w:val="003D3E22"/>
    <w:rsid w:val="003D52FE"/>
    <w:rsid w:val="003D728B"/>
    <w:rsid w:val="003D7B63"/>
    <w:rsid w:val="003E42A1"/>
    <w:rsid w:val="003E5F55"/>
    <w:rsid w:val="003F01C1"/>
    <w:rsid w:val="003F2192"/>
    <w:rsid w:val="00403A22"/>
    <w:rsid w:val="00406DDD"/>
    <w:rsid w:val="00411928"/>
    <w:rsid w:val="00422F1C"/>
    <w:rsid w:val="004251D4"/>
    <w:rsid w:val="00436DA6"/>
    <w:rsid w:val="00443AB6"/>
    <w:rsid w:val="0044549B"/>
    <w:rsid w:val="00447ACC"/>
    <w:rsid w:val="0045703C"/>
    <w:rsid w:val="00463396"/>
    <w:rsid w:val="004652D6"/>
    <w:rsid w:val="00470C48"/>
    <w:rsid w:val="00473088"/>
    <w:rsid w:val="00475AAD"/>
    <w:rsid w:val="00480475"/>
    <w:rsid w:val="00480E45"/>
    <w:rsid w:val="004813B8"/>
    <w:rsid w:val="0048332C"/>
    <w:rsid w:val="00484007"/>
    <w:rsid w:val="00485CCF"/>
    <w:rsid w:val="004905AD"/>
    <w:rsid w:val="0049377F"/>
    <w:rsid w:val="00497426"/>
    <w:rsid w:val="004A3612"/>
    <w:rsid w:val="004A49B1"/>
    <w:rsid w:val="004A7131"/>
    <w:rsid w:val="004A71E9"/>
    <w:rsid w:val="004B084B"/>
    <w:rsid w:val="004B24C8"/>
    <w:rsid w:val="004C1C78"/>
    <w:rsid w:val="004C1CC2"/>
    <w:rsid w:val="004C50F3"/>
    <w:rsid w:val="004C5D8C"/>
    <w:rsid w:val="004C6C9E"/>
    <w:rsid w:val="004D1A76"/>
    <w:rsid w:val="004D24F9"/>
    <w:rsid w:val="004D79CD"/>
    <w:rsid w:val="004D7E51"/>
    <w:rsid w:val="004E0F90"/>
    <w:rsid w:val="004E45AE"/>
    <w:rsid w:val="004E79A9"/>
    <w:rsid w:val="004F4F31"/>
    <w:rsid w:val="004F5B9B"/>
    <w:rsid w:val="004F75E4"/>
    <w:rsid w:val="00500462"/>
    <w:rsid w:val="00501AD7"/>
    <w:rsid w:val="00502464"/>
    <w:rsid w:val="00504CDF"/>
    <w:rsid w:val="0050580C"/>
    <w:rsid w:val="00507EC0"/>
    <w:rsid w:val="00511AF5"/>
    <w:rsid w:val="00511B79"/>
    <w:rsid w:val="0051426F"/>
    <w:rsid w:val="005146AB"/>
    <w:rsid w:val="00517295"/>
    <w:rsid w:val="00517EC4"/>
    <w:rsid w:val="0052062E"/>
    <w:rsid w:val="00523CC2"/>
    <w:rsid w:val="0052556D"/>
    <w:rsid w:val="005306DE"/>
    <w:rsid w:val="00531978"/>
    <w:rsid w:val="005326E9"/>
    <w:rsid w:val="00532AC0"/>
    <w:rsid w:val="005351CF"/>
    <w:rsid w:val="0053664F"/>
    <w:rsid w:val="00536D31"/>
    <w:rsid w:val="005415E0"/>
    <w:rsid w:val="0054168A"/>
    <w:rsid w:val="00542BAB"/>
    <w:rsid w:val="005511F8"/>
    <w:rsid w:val="00552B5D"/>
    <w:rsid w:val="00552C77"/>
    <w:rsid w:val="00553F8C"/>
    <w:rsid w:val="005548FB"/>
    <w:rsid w:val="00563F42"/>
    <w:rsid w:val="00564DAD"/>
    <w:rsid w:val="0056616B"/>
    <w:rsid w:val="005709A4"/>
    <w:rsid w:val="00571311"/>
    <w:rsid w:val="0057161E"/>
    <w:rsid w:val="00575218"/>
    <w:rsid w:val="00583098"/>
    <w:rsid w:val="0059051C"/>
    <w:rsid w:val="0059541A"/>
    <w:rsid w:val="00595899"/>
    <w:rsid w:val="00596304"/>
    <w:rsid w:val="005A101C"/>
    <w:rsid w:val="005A13D2"/>
    <w:rsid w:val="005A4FB9"/>
    <w:rsid w:val="005A79EF"/>
    <w:rsid w:val="005B1A61"/>
    <w:rsid w:val="005B3495"/>
    <w:rsid w:val="005B38AD"/>
    <w:rsid w:val="005B454C"/>
    <w:rsid w:val="005B4B10"/>
    <w:rsid w:val="005B4BD1"/>
    <w:rsid w:val="005B5DD5"/>
    <w:rsid w:val="005C0B26"/>
    <w:rsid w:val="005C0EB3"/>
    <w:rsid w:val="005D2B3A"/>
    <w:rsid w:val="005E04E1"/>
    <w:rsid w:val="005E0593"/>
    <w:rsid w:val="005E15A1"/>
    <w:rsid w:val="005E5BB5"/>
    <w:rsid w:val="005E67C0"/>
    <w:rsid w:val="005F6255"/>
    <w:rsid w:val="006017C7"/>
    <w:rsid w:val="00601F63"/>
    <w:rsid w:val="00603F26"/>
    <w:rsid w:val="00610CA0"/>
    <w:rsid w:val="00612567"/>
    <w:rsid w:val="00614AC7"/>
    <w:rsid w:val="006158FA"/>
    <w:rsid w:val="00615AA1"/>
    <w:rsid w:val="0061669C"/>
    <w:rsid w:val="00621D82"/>
    <w:rsid w:val="00622121"/>
    <w:rsid w:val="0062574E"/>
    <w:rsid w:val="00630599"/>
    <w:rsid w:val="006324E4"/>
    <w:rsid w:val="006335E3"/>
    <w:rsid w:val="006336D3"/>
    <w:rsid w:val="0063539E"/>
    <w:rsid w:val="006366FA"/>
    <w:rsid w:val="00636AAE"/>
    <w:rsid w:val="00637BE1"/>
    <w:rsid w:val="006403E5"/>
    <w:rsid w:val="0064343E"/>
    <w:rsid w:val="006457FD"/>
    <w:rsid w:val="00646A83"/>
    <w:rsid w:val="006547A5"/>
    <w:rsid w:val="00654F5D"/>
    <w:rsid w:val="00655557"/>
    <w:rsid w:val="00660759"/>
    <w:rsid w:val="00662914"/>
    <w:rsid w:val="00666C0B"/>
    <w:rsid w:val="00667746"/>
    <w:rsid w:val="00674854"/>
    <w:rsid w:val="00677BC9"/>
    <w:rsid w:val="00683D63"/>
    <w:rsid w:val="00684C3A"/>
    <w:rsid w:val="00685F11"/>
    <w:rsid w:val="006863C1"/>
    <w:rsid w:val="00686E27"/>
    <w:rsid w:val="00691B74"/>
    <w:rsid w:val="006928A9"/>
    <w:rsid w:val="00693435"/>
    <w:rsid w:val="006A79F8"/>
    <w:rsid w:val="006B423A"/>
    <w:rsid w:val="006B79E4"/>
    <w:rsid w:val="006C13EB"/>
    <w:rsid w:val="006D191B"/>
    <w:rsid w:val="006D2D6D"/>
    <w:rsid w:val="006D44D5"/>
    <w:rsid w:val="006D603F"/>
    <w:rsid w:val="006E28AD"/>
    <w:rsid w:val="006E610E"/>
    <w:rsid w:val="006E676E"/>
    <w:rsid w:val="006F2480"/>
    <w:rsid w:val="006F380D"/>
    <w:rsid w:val="006F387C"/>
    <w:rsid w:val="006F6849"/>
    <w:rsid w:val="006F7BF7"/>
    <w:rsid w:val="007002B4"/>
    <w:rsid w:val="00703B02"/>
    <w:rsid w:val="00706CA9"/>
    <w:rsid w:val="007079CD"/>
    <w:rsid w:val="007114BB"/>
    <w:rsid w:val="007119F9"/>
    <w:rsid w:val="00711BA1"/>
    <w:rsid w:val="00714272"/>
    <w:rsid w:val="00722ED3"/>
    <w:rsid w:val="00723D58"/>
    <w:rsid w:val="00724A43"/>
    <w:rsid w:val="00725FE2"/>
    <w:rsid w:val="00732BA6"/>
    <w:rsid w:val="007332FC"/>
    <w:rsid w:val="0073378E"/>
    <w:rsid w:val="007346F3"/>
    <w:rsid w:val="00751EDC"/>
    <w:rsid w:val="00756A41"/>
    <w:rsid w:val="00756C55"/>
    <w:rsid w:val="0076394B"/>
    <w:rsid w:val="00765E11"/>
    <w:rsid w:val="007665B3"/>
    <w:rsid w:val="007673DC"/>
    <w:rsid w:val="00767542"/>
    <w:rsid w:val="00774126"/>
    <w:rsid w:val="00777110"/>
    <w:rsid w:val="00782466"/>
    <w:rsid w:val="0078747B"/>
    <w:rsid w:val="00787634"/>
    <w:rsid w:val="007913D3"/>
    <w:rsid w:val="007918B2"/>
    <w:rsid w:val="00791B6A"/>
    <w:rsid w:val="007935E9"/>
    <w:rsid w:val="00793617"/>
    <w:rsid w:val="007A03BA"/>
    <w:rsid w:val="007A4883"/>
    <w:rsid w:val="007A4BF4"/>
    <w:rsid w:val="007B5498"/>
    <w:rsid w:val="007C011C"/>
    <w:rsid w:val="007C1155"/>
    <w:rsid w:val="007C794F"/>
    <w:rsid w:val="007D1458"/>
    <w:rsid w:val="007D2707"/>
    <w:rsid w:val="007D34D3"/>
    <w:rsid w:val="007D4698"/>
    <w:rsid w:val="007E0B5C"/>
    <w:rsid w:val="007F24AA"/>
    <w:rsid w:val="007F668F"/>
    <w:rsid w:val="007F68CE"/>
    <w:rsid w:val="007F68FC"/>
    <w:rsid w:val="00801306"/>
    <w:rsid w:val="00803086"/>
    <w:rsid w:val="008036DF"/>
    <w:rsid w:val="00805975"/>
    <w:rsid w:val="008076F2"/>
    <w:rsid w:val="00811EE9"/>
    <w:rsid w:val="0082030A"/>
    <w:rsid w:val="00823B45"/>
    <w:rsid w:val="00823FB4"/>
    <w:rsid w:val="00825F63"/>
    <w:rsid w:val="0084107A"/>
    <w:rsid w:val="008422CC"/>
    <w:rsid w:val="008438FE"/>
    <w:rsid w:val="00843BA7"/>
    <w:rsid w:val="00845B24"/>
    <w:rsid w:val="00850474"/>
    <w:rsid w:val="00852003"/>
    <w:rsid w:val="008541E1"/>
    <w:rsid w:val="00855A75"/>
    <w:rsid w:val="008560F8"/>
    <w:rsid w:val="008573D1"/>
    <w:rsid w:val="008574F5"/>
    <w:rsid w:val="00877F22"/>
    <w:rsid w:val="0088000A"/>
    <w:rsid w:val="008813AE"/>
    <w:rsid w:val="00881FE1"/>
    <w:rsid w:val="00886DB4"/>
    <w:rsid w:val="008874BA"/>
    <w:rsid w:val="00887638"/>
    <w:rsid w:val="00892758"/>
    <w:rsid w:val="008953E7"/>
    <w:rsid w:val="00895EAB"/>
    <w:rsid w:val="008B67FC"/>
    <w:rsid w:val="008B7D31"/>
    <w:rsid w:val="008C0BCA"/>
    <w:rsid w:val="008C1763"/>
    <w:rsid w:val="008C6074"/>
    <w:rsid w:val="008C7A72"/>
    <w:rsid w:val="008D2BB2"/>
    <w:rsid w:val="008D34C4"/>
    <w:rsid w:val="008D351A"/>
    <w:rsid w:val="008D4088"/>
    <w:rsid w:val="008E40B6"/>
    <w:rsid w:val="008F0CE8"/>
    <w:rsid w:val="008F1478"/>
    <w:rsid w:val="008F1A3D"/>
    <w:rsid w:val="008F4B2E"/>
    <w:rsid w:val="008F7F1B"/>
    <w:rsid w:val="00901EA9"/>
    <w:rsid w:val="00902171"/>
    <w:rsid w:val="00902DC2"/>
    <w:rsid w:val="0090644C"/>
    <w:rsid w:val="0091101B"/>
    <w:rsid w:val="00911D7C"/>
    <w:rsid w:val="00912908"/>
    <w:rsid w:val="009247A2"/>
    <w:rsid w:val="00924FA7"/>
    <w:rsid w:val="00925F74"/>
    <w:rsid w:val="00926E5D"/>
    <w:rsid w:val="0092726E"/>
    <w:rsid w:val="009326BA"/>
    <w:rsid w:val="00941E16"/>
    <w:rsid w:val="009471D3"/>
    <w:rsid w:val="00947A33"/>
    <w:rsid w:val="00950E2F"/>
    <w:rsid w:val="009576C5"/>
    <w:rsid w:val="0096138C"/>
    <w:rsid w:val="0096252E"/>
    <w:rsid w:val="00965BE3"/>
    <w:rsid w:val="00966E0E"/>
    <w:rsid w:val="00973AF0"/>
    <w:rsid w:val="009754F9"/>
    <w:rsid w:val="00975928"/>
    <w:rsid w:val="00981671"/>
    <w:rsid w:val="009832C4"/>
    <w:rsid w:val="009849FB"/>
    <w:rsid w:val="009865EC"/>
    <w:rsid w:val="00987F50"/>
    <w:rsid w:val="00994999"/>
    <w:rsid w:val="00994DEB"/>
    <w:rsid w:val="0099520B"/>
    <w:rsid w:val="009A2795"/>
    <w:rsid w:val="009A5CBD"/>
    <w:rsid w:val="009A633C"/>
    <w:rsid w:val="009A6FFB"/>
    <w:rsid w:val="009B1C2B"/>
    <w:rsid w:val="009B3482"/>
    <w:rsid w:val="009B538B"/>
    <w:rsid w:val="009B73F8"/>
    <w:rsid w:val="009C1898"/>
    <w:rsid w:val="009C1B1E"/>
    <w:rsid w:val="009E0C8A"/>
    <w:rsid w:val="009E1258"/>
    <w:rsid w:val="009F0151"/>
    <w:rsid w:val="009F0C3A"/>
    <w:rsid w:val="009F14FC"/>
    <w:rsid w:val="009F2F85"/>
    <w:rsid w:val="009F3013"/>
    <w:rsid w:val="009F7868"/>
    <w:rsid w:val="00A005B6"/>
    <w:rsid w:val="00A01038"/>
    <w:rsid w:val="00A05434"/>
    <w:rsid w:val="00A07382"/>
    <w:rsid w:val="00A123AA"/>
    <w:rsid w:val="00A1513F"/>
    <w:rsid w:val="00A17581"/>
    <w:rsid w:val="00A21390"/>
    <w:rsid w:val="00A25CBD"/>
    <w:rsid w:val="00A269B7"/>
    <w:rsid w:val="00A409DF"/>
    <w:rsid w:val="00A43846"/>
    <w:rsid w:val="00A43E80"/>
    <w:rsid w:val="00A45C90"/>
    <w:rsid w:val="00A46515"/>
    <w:rsid w:val="00A50E18"/>
    <w:rsid w:val="00A544FC"/>
    <w:rsid w:val="00A54C78"/>
    <w:rsid w:val="00A56732"/>
    <w:rsid w:val="00A619D4"/>
    <w:rsid w:val="00A61DD8"/>
    <w:rsid w:val="00A625BA"/>
    <w:rsid w:val="00A645C5"/>
    <w:rsid w:val="00A73203"/>
    <w:rsid w:val="00A84125"/>
    <w:rsid w:val="00A86E97"/>
    <w:rsid w:val="00A92356"/>
    <w:rsid w:val="00A92D6E"/>
    <w:rsid w:val="00A94542"/>
    <w:rsid w:val="00A968C2"/>
    <w:rsid w:val="00A97BAC"/>
    <w:rsid w:val="00AA2100"/>
    <w:rsid w:val="00AA234E"/>
    <w:rsid w:val="00AA2B59"/>
    <w:rsid w:val="00AA6411"/>
    <w:rsid w:val="00AA6C96"/>
    <w:rsid w:val="00AB06FE"/>
    <w:rsid w:val="00AB29FA"/>
    <w:rsid w:val="00AB2D2B"/>
    <w:rsid w:val="00AB4046"/>
    <w:rsid w:val="00AB4189"/>
    <w:rsid w:val="00AB4B3E"/>
    <w:rsid w:val="00AB5E38"/>
    <w:rsid w:val="00AB6BF0"/>
    <w:rsid w:val="00AC1D2E"/>
    <w:rsid w:val="00AC2E7F"/>
    <w:rsid w:val="00AC3FD3"/>
    <w:rsid w:val="00AC5085"/>
    <w:rsid w:val="00AD05ED"/>
    <w:rsid w:val="00AD2945"/>
    <w:rsid w:val="00AD3789"/>
    <w:rsid w:val="00AD4188"/>
    <w:rsid w:val="00AD5135"/>
    <w:rsid w:val="00AD7E14"/>
    <w:rsid w:val="00AE654B"/>
    <w:rsid w:val="00AE6D01"/>
    <w:rsid w:val="00AE7D26"/>
    <w:rsid w:val="00AF679C"/>
    <w:rsid w:val="00AF68F8"/>
    <w:rsid w:val="00B001CE"/>
    <w:rsid w:val="00B00971"/>
    <w:rsid w:val="00B009C5"/>
    <w:rsid w:val="00B04BFE"/>
    <w:rsid w:val="00B05614"/>
    <w:rsid w:val="00B05FAD"/>
    <w:rsid w:val="00B078AC"/>
    <w:rsid w:val="00B160BD"/>
    <w:rsid w:val="00B17BF1"/>
    <w:rsid w:val="00B2232C"/>
    <w:rsid w:val="00B22D41"/>
    <w:rsid w:val="00B2373F"/>
    <w:rsid w:val="00B265AF"/>
    <w:rsid w:val="00B33237"/>
    <w:rsid w:val="00B369DE"/>
    <w:rsid w:val="00B47B48"/>
    <w:rsid w:val="00B51F3F"/>
    <w:rsid w:val="00B67A7E"/>
    <w:rsid w:val="00B67BDE"/>
    <w:rsid w:val="00B70E15"/>
    <w:rsid w:val="00B723E8"/>
    <w:rsid w:val="00B7645D"/>
    <w:rsid w:val="00B811BC"/>
    <w:rsid w:val="00B8189C"/>
    <w:rsid w:val="00B8434A"/>
    <w:rsid w:val="00B85564"/>
    <w:rsid w:val="00B865C5"/>
    <w:rsid w:val="00B871AB"/>
    <w:rsid w:val="00B92413"/>
    <w:rsid w:val="00BA00F5"/>
    <w:rsid w:val="00BA2141"/>
    <w:rsid w:val="00BA27F9"/>
    <w:rsid w:val="00BB00DF"/>
    <w:rsid w:val="00BB1516"/>
    <w:rsid w:val="00BB2015"/>
    <w:rsid w:val="00BB4E22"/>
    <w:rsid w:val="00BC6439"/>
    <w:rsid w:val="00BD2243"/>
    <w:rsid w:val="00BD4666"/>
    <w:rsid w:val="00BD54E1"/>
    <w:rsid w:val="00BD7536"/>
    <w:rsid w:val="00BE2407"/>
    <w:rsid w:val="00BE37E6"/>
    <w:rsid w:val="00BE425B"/>
    <w:rsid w:val="00BE756C"/>
    <w:rsid w:val="00BF6F5D"/>
    <w:rsid w:val="00BF765F"/>
    <w:rsid w:val="00C00210"/>
    <w:rsid w:val="00C14C49"/>
    <w:rsid w:val="00C225AC"/>
    <w:rsid w:val="00C22E94"/>
    <w:rsid w:val="00C2405E"/>
    <w:rsid w:val="00C346D9"/>
    <w:rsid w:val="00C3727B"/>
    <w:rsid w:val="00C417B6"/>
    <w:rsid w:val="00C44621"/>
    <w:rsid w:val="00C51431"/>
    <w:rsid w:val="00C56BB6"/>
    <w:rsid w:val="00C65789"/>
    <w:rsid w:val="00C66DCA"/>
    <w:rsid w:val="00C670A8"/>
    <w:rsid w:val="00C706E1"/>
    <w:rsid w:val="00C70932"/>
    <w:rsid w:val="00C71BC9"/>
    <w:rsid w:val="00C72608"/>
    <w:rsid w:val="00C73AA5"/>
    <w:rsid w:val="00C749A9"/>
    <w:rsid w:val="00C75519"/>
    <w:rsid w:val="00C76DB6"/>
    <w:rsid w:val="00C7719D"/>
    <w:rsid w:val="00C80055"/>
    <w:rsid w:val="00C81751"/>
    <w:rsid w:val="00C81C12"/>
    <w:rsid w:val="00C82D49"/>
    <w:rsid w:val="00C85558"/>
    <w:rsid w:val="00C91067"/>
    <w:rsid w:val="00C91933"/>
    <w:rsid w:val="00C91F4B"/>
    <w:rsid w:val="00CA1CEE"/>
    <w:rsid w:val="00CB216F"/>
    <w:rsid w:val="00CB5389"/>
    <w:rsid w:val="00CB6139"/>
    <w:rsid w:val="00CB78C8"/>
    <w:rsid w:val="00CC5BC7"/>
    <w:rsid w:val="00CC79E0"/>
    <w:rsid w:val="00CD198F"/>
    <w:rsid w:val="00CD1F9D"/>
    <w:rsid w:val="00CE374F"/>
    <w:rsid w:val="00CE3E20"/>
    <w:rsid w:val="00CE7354"/>
    <w:rsid w:val="00CE761E"/>
    <w:rsid w:val="00CF1DFA"/>
    <w:rsid w:val="00CF2987"/>
    <w:rsid w:val="00D01DE9"/>
    <w:rsid w:val="00D01F3F"/>
    <w:rsid w:val="00D02773"/>
    <w:rsid w:val="00D03DF4"/>
    <w:rsid w:val="00D1503B"/>
    <w:rsid w:val="00D16C0B"/>
    <w:rsid w:val="00D17074"/>
    <w:rsid w:val="00D200AD"/>
    <w:rsid w:val="00D2286F"/>
    <w:rsid w:val="00D22915"/>
    <w:rsid w:val="00D22A13"/>
    <w:rsid w:val="00D23A2E"/>
    <w:rsid w:val="00D2587B"/>
    <w:rsid w:val="00D26C2D"/>
    <w:rsid w:val="00D31FFE"/>
    <w:rsid w:val="00D32994"/>
    <w:rsid w:val="00D344FD"/>
    <w:rsid w:val="00D3595A"/>
    <w:rsid w:val="00D36522"/>
    <w:rsid w:val="00D41957"/>
    <w:rsid w:val="00D43A8A"/>
    <w:rsid w:val="00D44423"/>
    <w:rsid w:val="00D47D4C"/>
    <w:rsid w:val="00D52450"/>
    <w:rsid w:val="00D56378"/>
    <w:rsid w:val="00D60175"/>
    <w:rsid w:val="00D640E1"/>
    <w:rsid w:val="00D66A6C"/>
    <w:rsid w:val="00D72032"/>
    <w:rsid w:val="00D730A6"/>
    <w:rsid w:val="00D74E1F"/>
    <w:rsid w:val="00D80A7A"/>
    <w:rsid w:val="00D813CF"/>
    <w:rsid w:val="00D82530"/>
    <w:rsid w:val="00D82857"/>
    <w:rsid w:val="00D86E34"/>
    <w:rsid w:val="00D90852"/>
    <w:rsid w:val="00D93A6E"/>
    <w:rsid w:val="00D9466E"/>
    <w:rsid w:val="00D96BFC"/>
    <w:rsid w:val="00DA0B04"/>
    <w:rsid w:val="00DA37B9"/>
    <w:rsid w:val="00DA4680"/>
    <w:rsid w:val="00DB1B96"/>
    <w:rsid w:val="00DB2D76"/>
    <w:rsid w:val="00DB37A0"/>
    <w:rsid w:val="00DB6497"/>
    <w:rsid w:val="00DB7547"/>
    <w:rsid w:val="00DC0218"/>
    <w:rsid w:val="00DC5FDB"/>
    <w:rsid w:val="00DD1250"/>
    <w:rsid w:val="00DD1F1B"/>
    <w:rsid w:val="00DD24CC"/>
    <w:rsid w:val="00DD5298"/>
    <w:rsid w:val="00DD58D0"/>
    <w:rsid w:val="00DD6AB8"/>
    <w:rsid w:val="00DE02AD"/>
    <w:rsid w:val="00DE1440"/>
    <w:rsid w:val="00DE4F79"/>
    <w:rsid w:val="00DF6BD2"/>
    <w:rsid w:val="00E00407"/>
    <w:rsid w:val="00E01D54"/>
    <w:rsid w:val="00E0444D"/>
    <w:rsid w:val="00E04F28"/>
    <w:rsid w:val="00E07EFD"/>
    <w:rsid w:val="00E13AC2"/>
    <w:rsid w:val="00E14D23"/>
    <w:rsid w:val="00E16223"/>
    <w:rsid w:val="00E16F2E"/>
    <w:rsid w:val="00E17CCE"/>
    <w:rsid w:val="00E17E47"/>
    <w:rsid w:val="00E3025A"/>
    <w:rsid w:val="00E3260F"/>
    <w:rsid w:val="00E408F9"/>
    <w:rsid w:val="00E41AB2"/>
    <w:rsid w:val="00E45F7D"/>
    <w:rsid w:val="00E46C64"/>
    <w:rsid w:val="00E5065A"/>
    <w:rsid w:val="00E50669"/>
    <w:rsid w:val="00E51289"/>
    <w:rsid w:val="00E51AA5"/>
    <w:rsid w:val="00E52D4D"/>
    <w:rsid w:val="00E540B4"/>
    <w:rsid w:val="00E54E04"/>
    <w:rsid w:val="00E559C9"/>
    <w:rsid w:val="00E572C8"/>
    <w:rsid w:val="00E7738E"/>
    <w:rsid w:val="00E80AC1"/>
    <w:rsid w:val="00E82246"/>
    <w:rsid w:val="00E84743"/>
    <w:rsid w:val="00E879BC"/>
    <w:rsid w:val="00E900E8"/>
    <w:rsid w:val="00E90100"/>
    <w:rsid w:val="00E909DE"/>
    <w:rsid w:val="00E93089"/>
    <w:rsid w:val="00EA36E6"/>
    <w:rsid w:val="00EA47AC"/>
    <w:rsid w:val="00EA6FA6"/>
    <w:rsid w:val="00EB1A5B"/>
    <w:rsid w:val="00EB47C4"/>
    <w:rsid w:val="00EC25B4"/>
    <w:rsid w:val="00EC3002"/>
    <w:rsid w:val="00EC4B9A"/>
    <w:rsid w:val="00EC6E6D"/>
    <w:rsid w:val="00ED074A"/>
    <w:rsid w:val="00ED26D7"/>
    <w:rsid w:val="00ED48AF"/>
    <w:rsid w:val="00EE52DE"/>
    <w:rsid w:val="00EF10FD"/>
    <w:rsid w:val="00EF18A5"/>
    <w:rsid w:val="00EF56CC"/>
    <w:rsid w:val="00EF6D26"/>
    <w:rsid w:val="00F00E78"/>
    <w:rsid w:val="00F03BBE"/>
    <w:rsid w:val="00F04CC3"/>
    <w:rsid w:val="00F05FD0"/>
    <w:rsid w:val="00F072CD"/>
    <w:rsid w:val="00F07B96"/>
    <w:rsid w:val="00F1470B"/>
    <w:rsid w:val="00F167AA"/>
    <w:rsid w:val="00F221C2"/>
    <w:rsid w:val="00F34B30"/>
    <w:rsid w:val="00F34FD4"/>
    <w:rsid w:val="00F36857"/>
    <w:rsid w:val="00F412B3"/>
    <w:rsid w:val="00F429E2"/>
    <w:rsid w:val="00F43F2E"/>
    <w:rsid w:val="00F441D9"/>
    <w:rsid w:val="00F509ED"/>
    <w:rsid w:val="00F54615"/>
    <w:rsid w:val="00F618A8"/>
    <w:rsid w:val="00F67257"/>
    <w:rsid w:val="00F6794D"/>
    <w:rsid w:val="00F736F4"/>
    <w:rsid w:val="00F778CD"/>
    <w:rsid w:val="00F873A6"/>
    <w:rsid w:val="00F87702"/>
    <w:rsid w:val="00FA0025"/>
    <w:rsid w:val="00FA2F88"/>
    <w:rsid w:val="00FA585B"/>
    <w:rsid w:val="00FC18EB"/>
    <w:rsid w:val="00FC2403"/>
    <w:rsid w:val="00FC3B69"/>
    <w:rsid w:val="00FC6032"/>
    <w:rsid w:val="00FC64DC"/>
    <w:rsid w:val="00FD03F8"/>
    <w:rsid w:val="00FD0AFD"/>
    <w:rsid w:val="00FD1091"/>
    <w:rsid w:val="00FD2B16"/>
    <w:rsid w:val="00FD44E1"/>
    <w:rsid w:val="00FD5B7B"/>
    <w:rsid w:val="00FE024E"/>
    <w:rsid w:val="00FE2429"/>
    <w:rsid w:val="00FE6442"/>
    <w:rsid w:val="00FE6776"/>
    <w:rsid w:val="00FF3BCC"/>
    <w:rsid w:val="00FF5BF5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29B8"/>
  <w15:docId w15:val="{CCBB30C3-FD2A-4F77-9043-C9F777E4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543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A03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DF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F1DF6"/>
    <w:rPr>
      <w:rFonts w:eastAsiaTheme="minorHAns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F1DF6"/>
    <w:rPr>
      <w:rFonts w:ascii="Times New Roman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A0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610CA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610CA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2454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7F68C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F68CE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7F68CE"/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7F68CE"/>
    <w:rPr>
      <w:rFonts w:ascii="Times New Roman" w:eastAsia="Times New Roman" w:hAnsi="Times New Roman" w:cs="Times New Roman"/>
      <w:noProof/>
    </w:rPr>
  </w:style>
  <w:style w:type="paragraph" w:styleId="a8">
    <w:name w:val="List Paragraph"/>
    <w:basedOn w:val="a"/>
    <w:uiPriority w:val="34"/>
    <w:qFormat/>
    <w:rsid w:val="00B001C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60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60089"/>
    <w:rPr>
      <w:rFonts w:ascii="Times New Roman" w:eastAsia="Times New Roman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600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60089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Plain Text"/>
    <w:basedOn w:val="a"/>
    <w:link w:val="ae"/>
    <w:rsid w:val="00A619D4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e">
    <w:name w:val="纯文本 字符"/>
    <w:basedOn w:val="a0"/>
    <w:link w:val="ad"/>
    <w:rsid w:val="00A619D4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1F6747C6BC47AF462B91429EA2DE" ma:contentTypeVersion="15" ma:contentTypeDescription="Create a new document." ma:contentTypeScope="" ma:versionID="988cdea3f44ad6731d6b3568660d56c5">
  <xsd:schema xmlns:xsd="http://www.w3.org/2001/XMLSchema" xmlns:xs="http://www.w3.org/2001/XMLSchema" xmlns:p="http://schemas.microsoft.com/office/2006/metadata/properties" xmlns:ns1="http://schemas.microsoft.com/sharepoint/v3" xmlns:ns3="13325019-50f3-41c6-bf5b-9156c6e03c4f" xmlns:ns4="945c05ec-8cf1-4fa2-bcbb-0fa090941dd1" targetNamespace="http://schemas.microsoft.com/office/2006/metadata/properties" ma:root="true" ma:fieldsID="de16b176cef0e0bfffb51a8b5028af3a" ns1:_="" ns3:_="" ns4:_="">
    <xsd:import namespace="http://schemas.microsoft.com/sharepoint/v3"/>
    <xsd:import namespace="13325019-50f3-41c6-bf5b-9156c6e03c4f"/>
    <xsd:import namespace="945c05ec-8cf1-4fa2-bcbb-0fa090941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5019-50f3-41c6-bf5b-9156c6e03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05ec-8cf1-4fa2-bcbb-0fa090941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7F98-F605-4A4F-AD58-C58F9317DE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F59CCE-5776-46BE-AC35-E2F1FA85F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B98F1-AAD1-4FF6-AF86-78517AA1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325019-50f3-41c6-bf5b-9156c6e03c4f"/>
    <ds:schemaRef ds:uri="945c05ec-8cf1-4fa2-bcbb-0fa090941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32A93-0CC9-4609-907A-C060DBC1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6297</Words>
  <Characters>35895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Jenna D</dc:creator>
  <cp:keywords/>
  <dc:description/>
  <cp:lastModifiedBy>Liansheng Ma</cp:lastModifiedBy>
  <cp:revision>2</cp:revision>
  <dcterms:created xsi:type="dcterms:W3CDTF">2020-04-08T04:29:00Z</dcterms:created>
  <dcterms:modified xsi:type="dcterms:W3CDTF">2020-04-08T04:29:00Z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0x010100D5451F6747C6BC47AF462B91429EA2DE</vt:lpwstr>
  </property>
</Properties>
</file>