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46A41B" w14:textId="77777777" w:rsidR="0030557F" w:rsidRPr="0030557F" w:rsidRDefault="0030557F" w:rsidP="00660ADF">
      <w:pPr>
        <w:adjustRightInd w:val="0"/>
        <w:snapToGrid w:val="0"/>
        <w:spacing w:line="360" w:lineRule="auto"/>
        <w:rPr>
          <w:rFonts w:ascii="Book Antiqua" w:eastAsia="Times New Roman" w:hAnsi="Book Antiqua" w:cs="宋体"/>
          <w:b/>
          <w:i/>
          <w:sz w:val="24"/>
        </w:rPr>
      </w:pPr>
      <w:r w:rsidRPr="0030557F">
        <w:rPr>
          <w:rFonts w:ascii="Book Antiqua" w:eastAsia="Times New Roman" w:hAnsi="Book Antiqua" w:cs="宋体"/>
          <w:b/>
          <w:sz w:val="24"/>
        </w:rPr>
        <w:t>N</w:t>
      </w:r>
      <w:bookmarkStart w:id="0" w:name="OLE_LINK20"/>
      <w:bookmarkStart w:id="1" w:name="OLE_LINK21"/>
      <w:r w:rsidRPr="0030557F">
        <w:rPr>
          <w:rFonts w:ascii="Book Antiqua" w:eastAsia="Times New Roman" w:hAnsi="Book Antiqua" w:cs="宋体"/>
          <w:b/>
          <w:sz w:val="24"/>
        </w:rPr>
        <w:t xml:space="preserve">ame of Journal: </w:t>
      </w:r>
      <w:bookmarkStart w:id="2" w:name="OLE_LINK335"/>
      <w:bookmarkStart w:id="3" w:name="OLE_LINK1068"/>
      <w:bookmarkStart w:id="4" w:name="OLE_LINK696"/>
      <w:bookmarkStart w:id="5" w:name="OLE_LINK661"/>
      <w:bookmarkStart w:id="6" w:name="OLE_LINK645"/>
      <w:bookmarkStart w:id="7" w:name="OLE_LINK719"/>
      <w:bookmarkStart w:id="8" w:name="OLE_LINK718"/>
      <w:r w:rsidRPr="0030557F">
        <w:rPr>
          <w:rFonts w:ascii="Book Antiqua" w:eastAsia="Times New Roman" w:hAnsi="Book Antiqua" w:cs="宋体"/>
          <w:i/>
          <w:sz w:val="24"/>
        </w:rPr>
        <w:t xml:space="preserve">World Journal of </w:t>
      </w:r>
      <w:bookmarkEnd w:id="2"/>
      <w:bookmarkEnd w:id="3"/>
      <w:bookmarkEnd w:id="4"/>
      <w:bookmarkEnd w:id="5"/>
      <w:bookmarkEnd w:id="6"/>
      <w:bookmarkEnd w:id="7"/>
      <w:bookmarkEnd w:id="8"/>
      <w:r w:rsidRPr="0030557F">
        <w:rPr>
          <w:rFonts w:ascii="Book Antiqua" w:eastAsia="Times New Roman" w:hAnsi="Book Antiqua" w:cs="宋体"/>
          <w:i/>
          <w:sz w:val="24"/>
        </w:rPr>
        <w:t>Clinical Cases</w:t>
      </w:r>
    </w:p>
    <w:p w14:paraId="78128C87" w14:textId="77777777" w:rsidR="0030557F" w:rsidRPr="0030557F" w:rsidRDefault="0030557F" w:rsidP="00660ADF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lang w:val="en-GB"/>
        </w:rPr>
      </w:pPr>
      <w:r w:rsidRPr="0030557F">
        <w:rPr>
          <w:rFonts w:ascii="Book Antiqua" w:eastAsia="Times New Roman" w:hAnsi="Book Antiqua"/>
          <w:b/>
          <w:bCs/>
          <w:sz w:val="24"/>
        </w:rPr>
        <w:t>Manuscript NO</w:t>
      </w:r>
      <w:r w:rsidRPr="0030557F">
        <w:rPr>
          <w:rFonts w:ascii="Book Antiqua" w:hAnsi="Book Antiqua" w:cs="Arial"/>
          <w:b/>
          <w:sz w:val="24"/>
          <w:lang w:val="en"/>
        </w:rPr>
        <w:t xml:space="preserve">: </w:t>
      </w:r>
      <w:r w:rsidRPr="00660ADF">
        <w:rPr>
          <w:rFonts w:ascii="Book Antiqua" w:hAnsi="Book Antiqua"/>
          <w:kern w:val="0"/>
          <w:sz w:val="24"/>
        </w:rPr>
        <w:t>54017</w:t>
      </w:r>
    </w:p>
    <w:p w14:paraId="7AA60675" w14:textId="77777777" w:rsidR="0030557F" w:rsidRPr="0030557F" w:rsidRDefault="0030557F" w:rsidP="00660ADF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30557F">
        <w:rPr>
          <w:rFonts w:ascii="Book Antiqua" w:hAnsi="Book Antiqua"/>
          <w:b/>
          <w:sz w:val="24"/>
        </w:rPr>
        <w:t xml:space="preserve">Manuscript Type: </w:t>
      </w:r>
      <w:r w:rsidRPr="0030557F">
        <w:rPr>
          <w:rFonts w:ascii="Book Antiqua" w:hAnsi="Book Antiqua"/>
          <w:sz w:val="24"/>
        </w:rPr>
        <w:t>CASE REPORT</w:t>
      </w:r>
    </w:p>
    <w:p w14:paraId="4E52BA9A" w14:textId="77777777" w:rsidR="0030557F" w:rsidRPr="00660ADF" w:rsidRDefault="0030557F" w:rsidP="00660ADF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</w:p>
    <w:p w14:paraId="56CD88C6" w14:textId="77777777" w:rsidR="001C7AD2" w:rsidRDefault="001C7AD2" w:rsidP="001C7AD2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  <w:bookmarkStart w:id="9" w:name="OLE_LINK22"/>
      <w:bookmarkStart w:id="10" w:name="OLE_LINK23"/>
      <w:bookmarkStart w:id="11" w:name="OLE_LINK14"/>
      <w:bookmarkStart w:id="12" w:name="OLE_LINK15"/>
      <w:bookmarkStart w:id="13" w:name="OLE_LINK16"/>
      <w:r>
        <w:rPr>
          <w:rFonts w:ascii="Book Antiqua" w:hAnsi="Book Antiqua"/>
          <w:b/>
          <w:bCs/>
          <w:sz w:val="24"/>
        </w:rPr>
        <w:t>Acute generalized exanthematous pustulosis with airway mucosa involvement: A case report</w:t>
      </w:r>
    </w:p>
    <w:bookmarkEnd w:id="9"/>
    <w:bookmarkEnd w:id="10"/>
    <w:p w14:paraId="2605042D" w14:textId="77777777" w:rsidR="0030557F" w:rsidRPr="00660ADF" w:rsidRDefault="0030557F" w:rsidP="00660ADF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</w:p>
    <w:p w14:paraId="297DE992" w14:textId="77777777" w:rsidR="00D90C77" w:rsidRPr="00660ADF" w:rsidRDefault="0030557F" w:rsidP="00660ADF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660ADF">
        <w:rPr>
          <w:rFonts w:ascii="Book Antiqua" w:hAnsi="Book Antiqua"/>
          <w:bCs/>
          <w:sz w:val="24"/>
        </w:rPr>
        <w:t>Li</w:t>
      </w:r>
      <w:r w:rsidRPr="00660ADF">
        <w:rPr>
          <w:rFonts w:ascii="Book Antiqua" w:hAnsi="Book Antiqua"/>
          <w:sz w:val="24"/>
        </w:rPr>
        <w:t xml:space="preserve"> LL </w:t>
      </w:r>
      <w:r w:rsidRPr="00660ADF">
        <w:rPr>
          <w:rFonts w:ascii="Book Antiqua" w:hAnsi="Book Antiqua"/>
          <w:i/>
          <w:sz w:val="24"/>
        </w:rPr>
        <w:t>et al</w:t>
      </w:r>
      <w:r w:rsidRPr="00660ADF">
        <w:rPr>
          <w:rFonts w:ascii="Book Antiqua" w:hAnsi="Book Antiqua"/>
          <w:sz w:val="24"/>
        </w:rPr>
        <w:t xml:space="preserve">. </w:t>
      </w:r>
      <w:bookmarkStart w:id="14" w:name="OLE_LINK35"/>
      <w:bookmarkStart w:id="15" w:name="OLE_LINK36"/>
      <w:r w:rsidR="00D90C77" w:rsidRPr="00660ADF">
        <w:rPr>
          <w:rFonts w:ascii="Book Antiqua" w:hAnsi="Book Antiqua"/>
          <w:sz w:val="24"/>
        </w:rPr>
        <w:t>AGEP with airway mucosa involvement</w:t>
      </w:r>
      <w:bookmarkEnd w:id="14"/>
      <w:bookmarkEnd w:id="15"/>
    </w:p>
    <w:bookmarkEnd w:id="11"/>
    <w:bookmarkEnd w:id="12"/>
    <w:bookmarkEnd w:id="13"/>
    <w:p w14:paraId="5E765ADB" w14:textId="77777777" w:rsidR="00660ADF" w:rsidRPr="00660ADF" w:rsidRDefault="00660ADF" w:rsidP="00660ADF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</w:p>
    <w:p w14:paraId="7D887512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Cs/>
          <w:sz w:val="24"/>
        </w:rPr>
      </w:pPr>
      <w:bookmarkStart w:id="16" w:name="OLE_LINK17"/>
      <w:bookmarkStart w:id="17" w:name="OLE_LINK18"/>
      <w:r w:rsidRPr="00660ADF">
        <w:rPr>
          <w:rFonts w:ascii="Book Antiqua" w:hAnsi="Book Antiqua"/>
          <w:bCs/>
          <w:sz w:val="24"/>
        </w:rPr>
        <w:t xml:space="preserve">Lu-Lu </w:t>
      </w:r>
      <w:bookmarkStart w:id="18" w:name="OLE_LINK9"/>
      <w:bookmarkStart w:id="19" w:name="OLE_LINK7"/>
      <w:bookmarkStart w:id="20" w:name="OLE_LINK8"/>
      <w:r w:rsidRPr="00660ADF">
        <w:rPr>
          <w:rFonts w:ascii="Book Antiqua" w:hAnsi="Book Antiqua"/>
          <w:bCs/>
          <w:sz w:val="24"/>
        </w:rPr>
        <w:t>Li</w:t>
      </w:r>
      <w:bookmarkEnd w:id="18"/>
      <w:r w:rsidRPr="00660ADF">
        <w:rPr>
          <w:rFonts w:ascii="Book Antiqua" w:hAnsi="Book Antiqua"/>
          <w:bCs/>
          <w:sz w:val="24"/>
        </w:rPr>
        <w:t>,</w:t>
      </w:r>
      <w:bookmarkEnd w:id="19"/>
      <w:bookmarkEnd w:id="20"/>
      <w:r w:rsidR="00660ADF" w:rsidRPr="00660ADF">
        <w:rPr>
          <w:rFonts w:ascii="Book Antiqua" w:hAnsi="Book Antiqua"/>
          <w:bCs/>
          <w:sz w:val="24"/>
        </w:rPr>
        <w:t xml:space="preserve"> </w:t>
      </w:r>
      <w:r w:rsidRPr="00660ADF">
        <w:rPr>
          <w:rFonts w:ascii="Book Antiqua" w:hAnsi="Book Antiqua"/>
          <w:bCs/>
          <w:sz w:val="24"/>
        </w:rPr>
        <w:t>Yuan-Qiang Lu,</w:t>
      </w:r>
      <w:r w:rsidR="00660ADF" w:rsidRPr="00660ADF">
        <w:rPr>
          <w:rFonts w:ascii="Book Antiqua" w:hAnsi="Book Antiqua"/>
          <w:bCs/>
          <w:sz w:val="24"/>
        </w:rPr>
        <w:t xml:space="preserve"> </w:t>
      </w:r>
      <w:r w:rsidRPr="00660ADF">
        <w:rPr>
          <w:rFonts w:ascii="Book Antiqua" w:hAnsi="Book Antiqua"/>
          <w:bCs/>
          <w:sz w:val="24"/>
        </w:rPr>
        <w:t>Tong Li</w:t>
      </w:r>
    </w:p>
    <w:bookmarkEnd w:id="16"/>
    <w:bookmarkEnd w:id="17"/>
    <w:p w14:paraId="77003ADB" w14:textId="77777777" w:rsidR="00660ADF" w:rsidRPr="00660ADF" w:rsidRDefault="00660ADF" w:rsidP="00660ADF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</w:p>
    <w:p w14:paraId="5EDEE58F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660ADF">
        <w:rPr>
          <w:rFonts w:ascii="Book Antiqua" w:hAnsi="Book Antiqua"/>
          <w:b/>
          <w:bCs/>
          <w:sz w:val="24"/>
        </w:rPr>
        <w:t>Lu-Lu Li,</w:t>
      </w:r>
      <w:r w:rsidR="00660ADF" w:rsidRPr="00660ADF">
        <w:rPr>
          <w:rFonts w:ascii="Book Antiqua" w:hAnsi="Book Antiqua"/>
          <w:b/>
          <w:bCs/>
          <w:sz w:val="24"/>
        </w:rPr>
        <w:t xml:space="preserve"> </w:t>
      </w:r>
      <w:r w:rsidRPr="00660ADF">
        <w:rPr>
          <w:rFonts w:ascii="Book Antiqua" w:hAnsi="Book Antiqua"/>
          <w:b/>
          <w:bCs/>
          <w:sz w:val="24"/>
        </w:rPr>
        <w:t>Yuan-Qiang Lu,</w:t>
      </w:r>
      <w:r w:rsidR="00660ADF" w:rsidRPr="00660ADF">
        <w:rPr>
          <w:rFonts w:ascii="Book Antiqua" w:hAnsi="Book Antiqua"/>
          <w:b/>
          <w:bCs/>
          <w:sz w:val="24"/>
        </w:rPr>
        <w:t xml:space="preserve"> </w:t>
      </w:r>
      <w:r w:rsidRPr="00660ADF">
        <w:rPr>
          <w:rFonts w:ascii="Book Antiqua" w:hAnsi="Book Antiqua"/>
          <w:b/>
          <w:bCs/>
          <w:sz w:val="24"/>
        </w:rPr>
        <w:t>Tong Li</w:t>
      </w:r>
      <w:r w:rsidRPr="00660ADF">
        <w:rPr>
          <w:rFonts w:ascii="Book Antiqua" w:hAnsi="Book Antiqua"/>
          <w:sz w:val="24"/>
        </w:rPr>
        <w:t>,</w:t>
      </w:r>
      <w:r w:rsidR="00660ADF" w:rsidRPr="00660ADF">
        <w:rPr>
          <w:rFonts w:ascii="Book Antiqua" w:hAnsi="Book Antiqua"/>
          <w:sz w:val="24"/>
        </w:rPr>
        <w:t xml:space="preserve"> </w:t>
      </w:r>
      <w:r w:rsidRPr="00660ADF">
        <w:rPr>
          <w:rFonts w:ascii="Book Antiqua" w:hAnsi="Book Antiqua"/>
          <w:sz w:val="24"/>
        </w:rPr>
        <w:t xml:space="preserve">Department of Emergency Medicine, The First Affiliated Hospital, School of Medicine, Zhejiang University, </w:t>
      </w:r>
      <w:r w:rsidR="00660ADF" w:rsidRPr="00660ADF">
        <w:rPr>
          <w:rFonts w:ascii="Book Antiqua" w:hAnsi="Book Antiqua"/>
          <w:sz w:val="24"/>
        </w:rPr>
        <w:t>Hangzhou</w:t>
      </w:r>
      <w:r w:rsidRPr="00660ADF">
        <w:rPr>
          <w:rFonts w:ascii="Book Antiqua" w:hAnsi="Book Antiqua"/>
          <w:sz w:val="24"/>
        </w:rPr>
        <w:t xml:space="preserve"> 310003, Zhejiang</w:t>
      </w:r>
      <w:r w:rsidR="00660ADF" w:rsidRPr="00660ADF">
        <w:rPr>
          <w:rFonts w:ascii="Book Antiqua" w:hAnsi="Book Antiqua"/>
          <w:sz w:val="24"/>
        </w:rPr>
        <w:t xml:space="preserve"> Province</w:t>
      </w:r>
      <w:r w:rsidRPr="00660ADF">
        <w:rPr>
          <w:rFonts w:ascii="Book Antiqua" w:hAnsi="Book Antiqua"/>
          <w:sz w:val="24"/>
        </w:rPr>
        <w:t xml:space="preserve">, </w:t>
      </w:r>
      <w:bookmarkStart w:id="21" w:name="OLE_LINK57"/>
      <w:bookmarkStart w:id="22" w:name="OLE_LINK58"/>
      <w:r w:rsidR="00660ADF" w:rsidRPr="00660ADF">
        <w:rPr>
          <w:rFonts w:ascii="Book Antiqua" w:hAnsi="Book Antiqua"/>
          <w:sz w:val="24"/>
        </w:rPr>
        <w:t>China</w:t>
      </w:r>
      <w:bookmarkEnd w:id="21"/>
      <w:bookmarkEnd w:id="22"/>
    </w:p>
    <w:p w14:paraId="28197E7C" w14:textId="77777777" w:rsidR="00660ADF" w:rsidRPr="00660ADF" w:rsidRDefault="00660ADF" w:rsidP="00660ADF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</w:p>
    <w:p w14:paraId="75162539" w14:textId="10D95574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660ADF">
        <w:rPr>
          <w:rFonts w:ascii="Book Antiqua" w:hAnsi="Book Antiqua"/>
          <w:b/>
          <w:bCs/>
          <w:sz w:val="24"/>
        </w:rPr>
        <w:t>Author contributions:</w:t>
      </w:r>
      <w:r w:rsidR="00660ADF" w:rsidRPr="00660ADF">
        <w:rPr>
          <w:rFonts w:ascii="Book Antiqua" w:hAnsi="Book Antiqua"/>
          <w:b/>
          <w:bCs/>
          <w:sz w:val="24"/>
        </w:rPr>
        <w:t xml:space="preserve"> </w:t>
      </w:r>
      <w:r w:rsidRPr="00660ADF">
        <w:rPr>
          <w:rFonts w:ascii="Book Antiqua" w:hAnsi="Book Antiqua"/>
          <w:bCs/>
          <w:sz w:val="24"/>
        </w:rPr>
        <w:t>Li LL was involved in data curation,</w:t>
      </w:r>
      <w:r w:rsidR="00660ADF" w:rsidRPr="00660ADF">
        <w:rPr>
          <w:rFonts w:ascii="Book Antiqua" w:hAnsi="Book Antiqua"/>
          <w:bCs/>
          <w:sz w:val="24"/>
        </w:rPr>
        <w:t xml:space="preserve"> </w:t>
      </w:r>
      <w:r w:rsidRPr="00660ADF">
        <w:rPr>
          <w:rFonts w:ascii="Book Antiqua" w:hAnsi="Book Antiqua"/>
          <w:bCs/>
          <w:sz w:val="24"/>
        </w:rPr>
        <w:t>provision of resources,</w:t>
      </w:r>
      <w:r w:rsidR="00660ADF" w:rsidRPr="00660ADF">
        <w:rPr>
          <w:rFonts w:ascii="Book Antiqua" w:hAnsi="Book Antiqua"/>
          <w:bCs/>
          <w:sz w:val="24"/>
        </w:rPr>
        <w:t xml:space="preserve"> investigation </w:t>
      </w:r>
      <w:r w:rsidRPr="00660ADF">
        <w:rPr>
          <w:rFonts w:ascii="Book Antiqua" w:hAnsi="Book Antiqua"/>
          <w:bCs/>
          <w:sz w:val="24"/>
        </w:rPr>
        <w:t>and writing of the original draft; Li T performed data curation and formal analysis</w:t>
      </w:r>
      <w:r w:rsidR="00660ADF" w:rsidRPr="00660ADF">
        <w:rPr>
          <w:rFonts w:ascii="Book Antiqua" w:hAnsi="Book Antiqua"/>
          <w:bCs/>
          <w:sz w:val="24"/>
        </w:rPr>
        <w:t>,</w:t>
      </w:r>
      <w:r w:rsidRPr="00660ADF">
        <w:rPr>
          <w:rFonts w:ascii="Book Antiqua" w:hAnsi="Book Antiqua"/>
          <w:bCs/>
          <w:sz w:val="24"/>
        </w:rPr>
        <w:t xml:space="preserve"> participated in the investigation, project administration,</w:t>
      </w:r>
      <w:r w:rsidR="00BC2D3E" w:rsidRPr="00660ADF">
        <w:rPr>
          <w:rFonts w:ascii="Book Antiqua" w:hAnsi="Book Antiqua"/>
          <w:bCs/>
          <w:sz w:val="24"/>
        </w:rPr>
        <w:t xml:space="preserve"> </w:t>
      </w:r>
      <w:r w:rsidRPr="00660ADF">
        <w:rPr>
          <w:rFonts w:ascii="Book Antiqua" w:hAnsi="Book Antiqua"/>
          <w:bCs/>
          <w:sz w:val="24"/>
        </w:rPr>
        <w:t>methodology design,</w:t>
      </w:r>
      <w:r w:rsidR="00660ADF" w:rsidRPr="00660ADF">
        <w:rPr>
          <w:rFonts w:ascii="Book Antiqua" w:hAnsi="Book Antiqua"/>
          <w:bCs/>
          <w:sz w:val="24"/>
        </w:rPr>
        <w:t xml:space="preserve"> </w:t>
      </w:r>
      <w:r w:rsidRPr="00660ADF">
        <w:rPr>
          <w:rFonts w:ascii="Book Antiqua" w:hAnsi="Book Antiqua"/>
          <w:bCs/>
          <w:sz w:val="24"/>
        </w:rPr>
        <w:t>software utilization, data visualization, writing, review</w:t>
      </w:r>
      <w:r w:rsidR="00826E0A">
        <w:rPr>
          <w:rFonts w:ascii="Book Antiqua" w:hAnsi="Book Antiqua"/>
          <w:bCs/>
          <w:sz w:val="24"/>
        </w:rPr>
        <w:t>ing</w:t>
      </w:r>
      <w:r w:rsidRPr="00660ADF">
        <w:rPr>
          <w:rFonts w:ascii="Book Antiqua" w:hAnsi="Book Antiqua"/>
          <w:bCs/>
          <w:sz w:val="24"/>
        </w:rPr>
        <w:t xml:space="preserve"> and editing of the manuscript; Lu YQ took part in the provision of reso</w:t>
      </w:r>
      <w:r w:rsidR="00660ADF" w:rsidRPr="00660ADF">
        <w:rPr>
          <w:rFonts w:ascii="Book Antiqua" w:hAnsi="Book Antiqua"/>
          <w:bCs/>
          <w:sz w:val="24"/>
        </w:rPr>
        <w:t>urces, supervision of the study,</w:t>
      </w:r>
      <w:r w:rsidRPr="00660ADF">
        <w:rPr>
          <w:rFonts w:ascii="Book Antiqua" w:hAnsi="Book Antiqua"/>
          <w:bCs/>
          <w:sz w:val="24"/>
        </w:rPr>
        <w:t xml:space="preserve"> review</w:t>
      </w:r>
      <w:r w:rsidR="00826E0A">
        <w:rPr>
          <w:rFonts w:ascii="Book Antiqua" w:hAnsi="Book Antiqua"/>
          <w:bCs/>
          <w:sz w:val="24"/>
        </w:rPr>
        <w:t>ing</w:t>
      </w:r>
      <w:r w:rsidRPr="00660ADF">
        <w:rPr>
          <w:rFonts w:ascii="Book Antiqua" w:hAnsi="Book Antiqua"/>
          <w:bCs/>
          <w:sz w:val="24"/>
        </w:rPr>
        <w:t xml:space="preserve"> and editing of the manuscript; </w:t>
      </w:r>
      <w:r w:rsidR="00253D7C" w:rsidRPr="00660ADF">
        <w:rPr>
          <w:rFonts w:ascii="Book Antiqua" w:hAnsi="Book Antiqua"/>
          <w:bCs/>
          <w:sz w:val="24"/>
        </w:rPr>
        <w:t>a</w:t>
      </w:r>
      <w:r w:rsidRPr="00660ADF">
        <w:rPr>
          <w:rFonts w:ascii="Book Antiqua" w:hAnsi="Book Antiqua"/>
          <w:bCs/>
          <w:sz w:val="24"/>
        </w:rPr>
        <w:t>ll authors have read and approve</w:t>
      </w:r>
      <w:r w:rsidR="00826E0A">
        <w:rPr>
          <w:rFonts w:ascii="Book Antiqua" w:hAnsi="Book Antiqua"/>
          <w:bCs/>
          <w:sz w:val="24"/>
        </w:rPr>
        <w:t>d</w:t>
      </w:r>
      <w:r w:rsidRPr="00660ADF">
        <w:rPr>
          <w:rFonts w:ascii="Book Antiqua" w:hAnsi="Book Antiqua"/>
          <w:bCs/>
          <w:sz w:val="24"/>
        </w:rPr>
        <w:t xml:space="preserve"> the final manuscript.</w:t>
      </w:r>
    </w:p>
    <w:p w14:paraId="6D9EF52A" w14:textId="77777777" w:rsidR="00660ADF" w:rsidRPr="00660ADF" w:rsidRDefault="00660ADF" w:rsidP="00660ADF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</w:p>
    <w:p w14:paraId="06303709" w14:textId="7FDB2CF4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660ADF">
        <w:rPr>
          <w:rFonts w:ascii="Book Antiqua" w:hAnsi="Book Antiqua"/>
          <w:b/>
          <w:bCs/>
          <w:sz w:val="24"/>
        </w:rPr>
        <w:t>Corresponding author:</w:t>
      </w:r>
      <w:r w:rsidR="00660ADF" w:rsidRPr="00660ADF">
        <w:rPr>
          <w:rFonts w:ascii="Book Antiqua" w:hAnsi="Book Antiqua"/>
          <w:b/>
          <w:bCs/>
          <w:sz w:val="24"/>
        </w:rPr>
        <w:t xml:space="preserve"> </w:t>
      </w:r>
      <w:r w:rsidRPr="00660ADF">
        <w:rPr>
          <w:rFonts w:ascii="Book Antiqua" w:hAnsi="Book Antiqua"/>
          <w:b/>
          <w:bCs/>
          <w:sz w:val="24"/>
        </w:rPr>
        <w:t xml:space="preserve">Tong Li, MD, PhD, </w:t>
      </w:r>
      <w:r w:rsidR="00660ADF" w:rsidRPr="00660ADF">
        <w:rPr>
          <w:rFonts w:ascii="Book Antiqua" w:hAnsi="Book Antiqua"/>
          <w:b/>
          <w:bCs/>
          <w:sz w:val="24"/>
        </w:rPr>
        <w:t>Chief P</w:t>
      </w:r>
      <w:r w:rsidRPr="00660ADF">
        <w:rPr>
          <w:rFonts w:ascii="Book Antiqua" w:hAnsi="Book Antiqua"/>
          <w:b/>
          <w:bCs/>
          <w:sz w:val="24"/>
        </w:rPr>
        <w:t>hysician,</w:t>
      </w:r>
      <w:r w:rsidR="00660ADF" w:rsidRPr="00660ADF">
        <w:rPr>
          <w:rFonts w:ascii="Book Antiqua" w:hAnsi="Book Antiqua"/>
          <w:b/>
          <w:bCs/>
          <w:sz w:val="24"/>
        </w:rPr>
        <w:t xml:space="preserve"> </w:t>
      </w:r>
      <w:r w:rsidRPr="00660ADF">
        <w:rPr>
          <w:rFonts w:ascii="Book Antiqua" w:hAnsi="Book Antiqua"/>
          <w:sz w:val="24"/>
        </w:rPr>
        <w:t xml:space="preserve">Department of Emergency Medicine, </w:t>
      </w:r>
      <w:bookmarkStart w:id="23" w:name="OLE_LINK61"/>
      <w:bookmarkStart w:id="24" w:name="OLE_LINK62"/>
      <w:bookmarkStart w:id="25" w:name="OLE_LINK63"/>
      <w:r w:rsidRPr="00660ADF">
        <w:rPr>
          <w:rFonts w:ascii="Book Antiqua" w:hAnsi="Book Antiqua"/>
          <w:sz w:val="24"/>
        </w:rPr>
        <w:t>The First Affiliated Hospital, School of Medicine, Zhejiang University</w:t>
      </w:r>
      <w:bookmarkEnd w:id="23"/>
      <w:bookmarkEnd w:id="24"/>
      <w:bookmarkEnd w:id="25"/>
      <w:r w:rsidRPr="00660ADF">
        <w:rPr>
          <w:rFonts w:ascii="Book Antiqua" w:hAnsi="Book Antiqua"/>
          <w:sz w:val="24"/>
        </w:rPr>
        <w:t xml:space="preserve">, </w:t>
      </w:r>
      <w:bookmarkStart w:id="26" w:name="OLE_LINK64"/>
      <w:bookmarkStart w:id="27" w:name="OLE_LINK65"/>
      <w:r w:rsidRPr="00660ADF">
        <w:rPr>
          <w:rFonts w:ascii="Book Antiqua" w:hAnsi="Book Antiqua"/>
          <w:sz w:val="24"/>
        </w:rPr>
        <w:t>No. 79 Qingchun Road</w:t>
      </w:r>
      <w:r w:rsidR="005E4DDD">
        <w:rPr>
          <w:rFonts w:ascii="Book Antiqua" w:hAnsi="Book Antiqua" w:hint="eastAsia"/>
          <w:sz w:val="24"/>
        </w:rPr>
        <w:t>,</w:t>
      </w:r>
      <w:bookmarkEnd w:id="26"/>
      <w:bookmarkEnd w:id="27"/>
      <w:r w:rsidRPr="00660ADF">
        <w:rPr>
          <w:rFonts w:ascii="Book Antiqua" w:hAnsi="Book Antiqua"/>
          <w:sz w:val="24"/>
        </w:rPr>
        <w:t xml:space="preserve"> </w:t>
      </w:r>
      <w:r w:rsidR="005E4DDD">
        <w:rPr>
          <w:rFonts w:ascii="Book Antiqua" w:hAnsi="Book Antiqua"/>
          <w:sz w:val="24"/>
        </w:rPr>
        <w:t>Hangzhou</w:t>
      </w:r>
      <w:r w:rsidRPr="00660ADF">
        <w:rPr>
          <w:rFonts w:ascii="Book Antiqua" w:hAnsi="Book Antiqua"/>
          <w:sz w:val="24"/>
        </w:rPr>
        <w:t xml:space="preserve"> 310003, </w:t>
      </w:r>
      <w:r w:rsidR="005E4DDD">
        <w:rPr>
          <w:rFonts w:ascii="Book Antiqua" w:hAnsi="Book Antiqua"/>
          <w:kern w:val="0"/>
          <w:sz w:val="24"/>
        </w:rPr>
        <w:t>Zhejiang Province, China</w:t>
      </w:r>
      <w:r w:rsidRPr="00660ADF">
        <w:rPr>
          <w:rFonts w:ascii="Book Antiqua" w:hAnsi="Book Antiqua"/>
          <w:sz w:val="24"/>
        </w:rPr>
        <w:t>. drli@mail.zju.edu.cn</w:t>
      </w:r>
    </w:p>
    <w:p w14:paraId="02BC019B" w14:textId="77777777" w:rsidR="001C7AD2" w:rsidRDefault="001C7AD2" w:rsidP="001C7AD2">
      <w:pPr>
        <w:widowControl/>
        <w:spacing w:line="360" w:lineRule="auto"/>
        <w:rPr>
          <w:rFonts w:ascii="Book Antiqua" w:hAnsi="Book Antiqua"/>
          <w:b/>
          <w:kern w:val="0"/>
          <w:sz w:val="24"/>
          <w:lang w:val="en-GB"/>
        </w:rPr>
      </w:pPr>
    </w:p>
    <w:p w14:paraId="019646AB" w14:textId="77777777" w:rsidR="001C7AD2" w:rsidRPr="001C7AD2" w:rsidRDefault="001C7AD2" w:rsidP="001C7AD2">
      <w:pPr>
        <w:widowControl/>
        <w:spacing w:line="360" w:lineRule="auto"/>
        <w:rPr>
          <w:rFonts w:ascii="Book Antiqua" w:hAnsi="Book Antiqua"/>
          <w:b/>
          <w:kern w:val="0"/>
          <w:sz w:val="24"/>
          <w:lang w:val="en-GB" w:eastAsia="en-US"/>
        </w:rPr>
      </w:pPr>
      <w:r w:rsidRPr="001C7AD2">
        <w:rPr>
          <w:rFonts w:ascii="Book Antiqua" w:hAnsi="Book Antiqua"/>
          <w:b/>
          <w:kern w:val="0"/>
          <w:sz w:val="24"/>
          <w:lang w:val="en-GB" w:eastAsia="en-US"/>
        </w:rPr>
        <w:t xml:space="preserve">Received: </w:t>
      </w:r>
      <w:r>
        <w:rPr>
          <w:rFonts w:ascii="Book Antiqua" w:hAnsi="Book Antiqua" w:hint="eastAsia"/>
          <w:kern w:val="0"/>
          <w:sz w:val="24"/>
          <w:lang w:val="en-GB"/>
        </w:rPr>
        <w:t>March 9</w:t>
      </w:r>
      <w:r>
        <w:rPr>
          <w:rFonts w:ascii="Book Antiqua" w:hAnsi="Book Antiqua"/>
          <w:kern w:val="0"/>
          <w:sz w:val="24"/>
          <w:lang w:val="en-GB"/>
        </w:rPr>
        <w:t>, 20</w:t>
      </w:r>
      <w:r>
        <w:rPr>
          <w:rFonts w:ascii="Book Antiqua" w:hAnsi="Book Antiqua" w:hint="eastAsia"/>
          <w:kern w:val="0"/>
          <w:sz w:val="24"/>
          <w:lang w:val="en-GB"/>
        </w:rPr>
        <w:t>20</w:t>
      </w:r>
      <w:r w:rsidRPr="001C7AD2">
        <w:rPr>
          <w:rFonts w:ascii="Book Antiqua" w:hAnsi="Book Antiqua"/>
          <w:kern w:val="0"/>
          <w:sz w:val="24"/>
          <w:lang w:val="en-GB" w:eastAsia="en-US"/>
        </w:rPr>
        <w:t xml:space="preserve"> </w:t>
      </w:r>
    </w:p>
    <w:p w14:paraId="7D21B9CE" w14:textId="77777777" w:rsidR="001C7AD2" w:rsidRPr="001C7AD2" w:rsidRDefault="001C7AD2" w:rsidP="001C7AD2">
      <w:pPr>
        <w:widowControl/>
        <w:spacing w:line="360" w:lineRule="auto"/>
        <w:rPr>
          <w:rFonts w:ascii="Book Antiqua" w:hAnsi="Book Antiqua"/>
          <w:b/>
          <w:kern w:val="0"/>
          <w:sz w:val="24"/>
          <w:lang w:val="en-GB" w:eastAsia="en-US"/>
        </w:rPr>
      </w:pPr>
      <w:r w:rsidRPr="001C7AD2">
        <w:rPr>
          <w:rFonts w:ascii="Book Antiqua" w:hAnsi="Book Antiqua"/>
          <w:b/>
          <w:kern w:val="0"/>
          <w:sz w:val="24"/>
          <w:lang w:val="en-GB" w:eastAsia="en-US"/>
        </w:rPr>
        <w:t xml:space="preserve">Revised: </w:t>
      </w:r>
      <w:r>
        <w:rPr>
          <w:rFonts w:ascii="Book Antiqua" w:hAnsi="Book Antiqua" w:hint="eastAsia"/>
          <w:kern w:val="0"/>
          <w:sz w:val="24"/>
          <w:lang w:val="en-GB"/>
        </w:rPr>
        <w:t>June 26</w:t>
      </w:r>
      <w:r>
        <w:rPr>
          <w:rFonts w:ascii="Book Antiqua" w:hAnsi="Book Antiqua"/>
          <w:kern w:val="0"/>
          <w:sz w:val="24"/>
          <w:lang w:val="en-GB"/>
        </w:rPr>
        <w:t>, 20</w:t>
      </w:r>
      <w:r>
        <w:rPr>
          <w:rFonts w:ascii="Book Antiqua" w:hAnsi="Book Antiqua" w:hint="eastAsia"/>
          <w:kern w:val="0"/>
          <w:sz w:val="24"/>
          <w:lang w:val="en-GB"/>
        </w:rPr>
        <w:t>20</w:t>
      </w:r>
      <w:r w:rsidRPr="001C7AD2">
        <w:rPr>
          <w:rFonts w:ascii="Book Antiqua" w:hAnsi="Book Antiqua"/>
          <w:kern w:val="0"/>
          <w:sz w:val="24"/>
          <w:lang w:val="en-GB" w:eastAsia="en-US"/>
        </w:rPr>
        <w:t xml:space="preserve"> </w:t>
      </w:r>
    </w:p>
    <w:p w14:paraId="55B62E16" w14:textId="73884C0C" w:rsidR="006753C3" w:rsidRDefault="001C7AD2" w:rsidP="006753C3">
      <w:pPr>
        <w:snapToGrid w:val="0"/>
        <w:spacing w:line="360" w:lineRule="auto"/>
        <w:rPr>
          <w:rFonts w:ascii="Book Antiqua" w:eastAsiaTheme="minorEastAsia" w:hAnsi="Book Antiqua" w:cs="Arial"/>
          <w:color w:val="000000" w:themeColor="text1"/>
          <w:sz w:val="24"/>
          <w:shd w:val="clear" w:color="auto" w:fill="FFFFFF"/>
        </w:rPr>
      </w:pPr>
      <w:r w:rsidRPr="001C7AD2">
        <w:rPr>
          <w:rFonts w:ascii="Book Antiqua" w:hAnsi="Book Antiqua"/>
          <w:b/>
          <w:kern w:val="0"/>
          <w:sz w:val="24"/>
          <w:lang w:val="en-GB" w:eastAsia="en-US"/>
        </w:rPr>
        <w:t>Accepted:</w:t>
      </w:r>
      <w:r w:rsidR="006753C3" w:rsidRPr="006753C3">
        <w:rPr>
          <w:rFonts w:ascii="Book Antiqua" w:hAnsi="Book Antiqua" w:cs="Arial"/>
          <w:color w:val="000000" w:themeColor="text1"/>
          <w:sz w:val="24"/>
          <w:shd w:val="clear" w:color="auto" w:fill="FFFFFF"/>
        </w:rPr>
        <w:t xml:space="preserve"> </w:t>
      </w:r>
      <w:r w:rsidR="006753C3">
        <w:rPr>
          <w:rFonts w:ascii="Book Antiqua" w:hAnsi="Book Antiqua" w:cs="Arial"/>
          <w:color w:val="000000" w:themeColor="text1"/>
          <w:sz w:val="24"/>
          <w:shd w:val="clear" w:color="auto" w:fill="FFFFFF"/>
        </w:rPr>
        <w:t>July 15, 2020</w:t>
      </w:r>
    </w:p>
    <w:p w14:paraId="2641BD34" w14:textId="25536119" w:rsidR="00D90C77" w:rsidRPr="000C2B4E" w:rsidRDefault="001C7AD2" w:rsidP="000C2B4E">
      <w:pPr>
        <w:widowControl/>
        <w:spacing w:line="360" w:lineRule="auto"/>
        <w:rPr>
          <w:rFonts w:ascii="Book Antiqua" w:hAnsi="Book Antiqua"/>
          <w:b/>
          <w:kern w:val="0"/>
          <w:sz w:val="24"/>
          <w:lang w:val="en-GB" w:eastAsia="en-US"/>
        </w:rPr>
      </w:pPr>
      <w:r w:rsidRPr="001C7AD2">
        <w:rPr>
          <w:rFonts w:ascii="Book Antiqua" w:hAnsi="Book Antiqua"/>
          <w:b/>
          <w:kern w:val="0"/>
          <w:sz w:val="24"/>
          <w:lang w:val="en-GB" w:eastAsia="en-US"/>
        </w:rPr>
        <w:lastRenderedPageBreak/>
        <w:t xml:space="preserve">Published online: </w:t>
      </w:r>
      <w:r w:rsidR="00087F16" w:rsidRPr="00CE55B5">
        <w:rPr>
          <w:rFonts w:ascii="Book Antiqua" w:hAnsi="Book Antiqua"/>
          <w:color w:val="000000"/>
          <w:sz w:val="24"/>
        </w:rPr>
        <w:t>August</w:t>
      </w:r>
      <w:r w:rsidR="00087F16" w:rsidRPr="00CE55B5">
        <w:rPr>
          <w:rFonts w:ascii="Book Antiqua" w:hAnsi="Book Antiqua" w:hint="eastAsia"/>
          <w:color w:val="000000"/>
          <w:sz w:val="24"/>
        </w:rPr>
        <w:t xml:space="preserve"> </w:t>
      </w:r>
      <w:r w:rsidR="00087F16">
        <w:rPr>
          <w:rFonts w:ascii="Book Antiqua" w:hAnsi="Book Antiqua" w:hint="eastAsia"/>
          <w:color w:val="000000"/>
          <w:sz w:val="24"/>
        </w:rPr>
        <w:t>2</w:t>
      </w:r>
      <w:r w:rsidR="00087F16" w:rsidRPr="00CE55B5">
        <w:rPr>
          <w:rFonts w:ascii="Book Antiqua" w:hAnsi="Book Antiqua" w:hint="eastAsia"/>
          <w:color w:val="000000"/>
          <w:sz w:val="24"/>
        </w:rPr>
        <w:t>6, 2020</w:t>
      </w:r>
    </w:p>
    <w:p w14:paraId="43043621" w14:textId="77777777" w:rsidR="001C7AD2" w:rsidRDefault="001C7AD2">
      <w:pPr>
        <w:widowControl/>
        <w:jc w:val="left"/>
        <w:rPr>
          <w:rFonts w:ascii="Book Antiqua" w:hAnsi="Book Antiqua"/>
          <w:b/>
          <w:bCs/>
          <w:sz w:val="24"/>
        </w:rPr>
      </w:pPr>
      <w:r>
        <w:rPr>
          <w:rFonts w:ascii="Book Antiqua" w:hAnsi="Book Antiqua"/>
          <w:b/>
          <w:bCs/>
          <w:sz w:val="24"/>
        </w:rPr>
        <w:br w:type="page"/>
      </w:r>
    </w:p>
    <w:p w14:paraId="139D5959" w14:textId="77777777" w:rsidR="00D90C77" w:rsidRPr="00660ADF" w:rsidRDefault="00D90C77" w:rsidP="00660ADF">
      <w:pPr>
        <w:tabs>
          <w:tab w:val="left" w:pos="1416"/>
        </w:tabs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660ADF">
        <w:rPr>
          <w:rFonts w:ascii="Book Antiqua" w:hAnsi="Book Antiqua"/>
          <w:b/>
          <w:bCs/>
          <w:sz w:val="24"/>
        </w:rPr>
        <w:t>Abstract</w:t>
      </w:r>
    </w:p>
    <w:p w14:paraId="16795824" w14:textId="77777777" w:rsidR="00D90C77" w:rsidRPr="00AF2495" w:rsidRDefault="00A3750D" w:rsidP="00660ADF">
      <w:pPr>
        <w:tabs>
          <w:tab w:val="left" w:pos="1416"/>
        </w:tabs>
        <w:adjustRightInd w:val="0"/>
        <w:snapToGrid w:val="0"/>
        <w:spacing w:line="360" w:lineRule="auto"/>
        <w:rPr>
          <w:rFonts w:ascii="Book Antiqua" w:hAnsi="Book Antiqua"/>
          <w:bCs/>
          <w:sz w:val="24"/>
        </w:rPr>
      </w:pPr>
      <w:r>
        <w:rPr>
          <w:rFonts w:ascii="Book Antiqua" w:hAnsi="Book Antiqua"/>
          <w:bCs/>
          <w:sz w:val="24"/>
        </w:rPr>
        <w:t>BACKGROUND</w:t>
      </w:r>
    </w:p>
    <w:p w14:paraId="48372862" w14:textId="7CB009A5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660ADF">
        <w:rPr>
          <w:rFonts w:ascii="Book Antiqua" w:hAnsi="Book Antiqua"/>
          <w:sz w:val="24"/>
        </w:rPr>
        <w:t xml:space="preserve">Acute generalized exanthematous pustulosis (AGEP) is </w:t>
      </w:r>
      <w:r w:rsidR="00E2553E" w:rsidRPr="00660ADF">
        <w:rPr>
          <w:rFonts w:ascii="Book Antiqua" w:hAnsi="Book Antiqua"/>
          <w:sz w:val="24"/>
        </w:rPr>
        <w:t xml:space="preserve">a severe cutaneous adverse reaction characterized by </w:t>
      </w:r>
      <w:r w:rsidRPr="00660ADF">
        <w:rPr>
          <w:rFonts w:ascii="Book Antiqua" w:hAnsi="Book Antiqua"/>
          <w:sz w:val="24"/>
        </w:rPr>
        <w:t>sterile pustules on erythematous skin associated with fever and leukocytosis. The annual incidence of AGEP is estimated to be 1</w:t>
      </w:r>
      <w:r w:rsidR="003E16E2">
        <w:rPr>
          <w:rFonts w:ascii="Book Antiqua" w:hAnsi="Book Antiqua"/>
          <w:sz w:val="24"/>
        </w:rPr>
        <w:t>-</w:t>
      </w:r>
      <w:r w:rsidRPr="00660ADF">
        <w:rPr>
          <w:rFonts w:ascii="Book Antiqua" w:hAnsi="Book Antiqua"/>
          <w:sz w:val="24"/>
        </w:rPr>
        <w:t xml:space="preserve">5 cases per million. Cases of AGEP with oral mucosa involvement have been reported. However, reports of AGEP involving airway mucosa are limited. </w:t>
      </w:r>
    </w:p>
    <w:p w14:paraId="07150023" w14:textId="77777777" w:rsidR="00AF2495" w:rsidRDefault="00AF2495" w:rsidP="00660ADF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</w:p>
    <w:p w14:paraId="4BB2EB99" w14:textId="77777777" w:rsidR="00D90C77" w:rsidRPr="00AF2495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AF2495">
        <w:rPr>
          <w:rFonts w:ascii="Book Antiqua" w:hAnsi="Book Antiqua"/>
          <w:sz w:val="24"/>
        </w:rPr>
        <w:t xml:space="preserve">CASE SUMMARY </w:t>
      </w:r>
    </w:p>
    <w:p w14:paraId="2A051EDB" w14:textId="303A1031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660ADF">
        <w:rPr>
          <w:rFonts w:ascii="Book Antiqua" w:hAnsi="Book Antiqua"/>
          <w:sz w:val="24"/>
        </w:rPr>
        <w:t xml:space="preserve">We report a 42-year-old woman with serious AGEP involving the airway mucosa. The patient initially developed fever and a small rash on her forehead and face. </w:t>
      </w:r>
      <w:r w:rsidR="00D84882">
        <w:rPr>
          <w:rFonts w:ascii="Book Antiqua" w:hAnsi="Book Antiqua"/>
          <w:sz w:val="24"/>
        </w:rPr>
        <w:t>Over the next 2 d</w:t>
      </w:r>
      <w:r w:rsidRPr="00660ADF">
        <w:rPr>
          <w:rFonts w:ascii="Book Antiqua" w:hAnsi="Book Antiqua"/>
          <w:sz w:val="24"/>
        </w:rPr>
        <w:t xml:space="preserve">, she developed a diffuse, pustular rash over her trunk and legs. In addition, she complained of a cough with white foam-like sputum, chest tightness and dyspnea. Four days later, </w:t>
      </w:r>
      <w:r w:rsidR="00826E0A">
        <w:rPr>
          <w:rFonts w:ascii="Book Antiqua" w:hAnsi="Book Antiqua"/>
          <w:sz w:val="24"/>
        </w:rPr>
        <w:t>due to</w:t>
      </w:r>
      <w:r w:rsidRPr="00660ADF">
        <w:rPr>
          <w:rFonts w:ascii="Book Antiqua" w:hAnsi="Book Antiqua"/>
          <w:sz w:val="24"/>
        </w:rPr>
        <w:t xml:space="preserve"> dyspnea, her mental status started to gradually</w:t>
      </w:r>
      <w:r w:rsidR="00826E0A" w:rsidRPr="00826E0A">
        <w:rPr>
          <w:rFonts w:ascii="Book Antiqua" w:hAnsi="Book Antiqua"/>
          <w:sz w:val="24"/>
        </w:rPr>
        <w:t xml:space="preserve"> </w:t>
      </w:r>
      <w:r w:rsidR="00826E0A" w:rsidRPr="00660ADF">
        <w:rPr>
          <w:rFonts w:ascii="Book Antiqua" w:hAnsi="Book Antiqua"/>
          <w:sz w:val="24"/>
        </w:rPr>
        <w:t>deteriorate</w:t>
      </w:r>
      <w:r w:rsidRPr="00660ADF">
        <w:rPr>
          <w:rFonts w:ascii="Book Antiqua" w:hAnsi="Book Antiqua"/>
          <w:sz w:val="24"/>
        </w:rPr>
        <w:t xml:space="preserve">. She became more and more drowsy. Biopsies of the skin and airway mucosa suggested the diagnosis of AGEP. </w:t>
      </w:r>
      <w:r w:rsidRPr="00777AB7">
        <w:rPr>
          <w:rFonts w:ascii="Book Antiqua" w:hAnsi="Book Antiqua"/>
          <w:sz w:val="24"/>
        </w:rPr>
        <w:t xml:space="preserve">According to </w:t>
      </w:r>
      <w:bookmarkStart w:id="28" w:name="OLE_LINK55"/>
      <w:bookmarkStart w:id="29" w:name="OLE_LINK56"/>
      <w:bookmarkStart w:id="30" w:name="OLE_LINK19"/>
      <w:r w:rsidR="00826E0A">
        <w:rPr>
          <w:rFonts w:ascii="Book Antiqua" w:hAnsi="Book Antiqua"/>
          <w:sz w:val="24"/>
        </w:rPr>
        <w:t xml:space="preserve">the </w:t>
      </w:r>
      <w:r w:rsidR="00732DD0" w:rsidRPr="00732DD0">
        <w:rPr>
          <w:rFonts w:ascii="Book Antiqua" w:hAnsi="Book Antiqua"/>
          <w:sz w:val="24"/>
        </w:rPr>
        <w:t>European study of severe cutaneous adverse reactions</w:t>
      </w:r>
      <w:bookmarkEnd w:id="28"/>
      <w:bookmarkEnd w:id="29"/>
      <w:bookmarkEnd w:id="30"/>
      <w:r w:rsidRPr="00777AB7">
        <w:rPr>
          <w:rFonts w:ascii="Book Antiqua" w:hAnsi="Book Antiqua"/>
          <w:sz w:val="24"/>
        </w:rPr>
        <w:t xml:space="preserve"> group’s scoring system, the patient scored +6 indicating </w:t>
      </w:r>
      <w:r w:rsidR="00826E0A">
        <w:rPr>
          <w:rFonts w:ascii="Book Antiqua" w:hAnsi="Book Antiqua"/>
          <w:sz w:val="24"/>
        </w:rPr>
        <w:t xml:space="preserve">a </w:t>
      </w:r>
      <w:r w:rsidRPr="00777AB7">
        <w:rPr>
          <w:rFonts w:ascii="Book Antiqua" w:hAnsi="Book Antiqua"/>
          <w:sz w:val="24"/>
        </w:rPr>
        <w:t>probable diagnosis of AGEP.</w:t>
      </w:r>
      <w:r w:rsidR="00777AB7">
        <w:rPr>
          <w:rFonts w:ascii="Book Antiqua" w:hAnsi="Book Antiqua" w:hint="eastAsia"/>
          <w:sz w:val="24"/>
        </w:rPr>
        <w:t xml:space="preserve"> </w:t>
      </w:r>
      <w:r w:rsidRPr="00660ADF">
        <w:rPr>
          <w:rFonts w:ascii="Book Antiqua" w:hAnsi="Book Antiqua"/>
          <w:sz w:val="24"/>
        </w:rPr>
        <w:t xml:space="preserve">She received intravenous methylprednisolone 120 mg/12 h for </w:t>
      </w:r>
      <w:r w:rsidR="00DB3309">
        <w:rPr>
          <w:rFonts w:ascii="Book Antiqua" w:hAnsi="Book Antiqua"/>
          <w:sz w:val="24"/>
        </w:rPr>
        <w:t>3 d</w:t>
      </w:r>
      <w:r w:rsidRPr="00660ADF">
        <w:rPr>
          <w:rFonts w:ascii="Book Antiqua" w:hAnsi="Book Antiqua"/>
          <w:sz w:val="24"/>
        </w:rPr>
        <w:t>, and was eventually discharged in good condition. This patient had already experienced respiratory failure and airway mucosa involvement on admission; however, the clinicians had an insufficient understanding of AGEP. Glucocorticoid was ad</w:t>
      </w:r>
      <w:r w:rsidR="00DB3309">
        <w:rPr>
          <w:rFonts w:ascii="Book Antiqua" w:hAnsi="Book Antiqua"/>
          <w:sz w:val="24"/>
        </w:rPr>
        <w:t>ministered for more than 10 d</w:t>
      </w:r>
      <w:r w:rsidRPr="00660ADF">
        <w:rPr>
          <w:rFonts w:ascii="Book Antiqua" w:hAnsi="Book Antiqua"/>
          <w:sz w:val="24"/>
        </w:rPr>
        <w:t xml:space="preserve"> following onset of the disease, and her overall prognosis was satisfactory.</w:t>
      </w:r>
    </w:p>
    <w:p w14:paraId="217D7BF8" w14:textId="77777777" w:rsidR="00777AB7" w:rsidRDefault="00777AB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14:paraId="6609ACB6" w14:textId="77777777" w:rsidR="00D90C77" w:rsidRPr="00777AB7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777AB7">
        <w:rPr>
          <w:rFonts w:ascii="Book Antiqua" w:hAnsi="Book Antiqua"/>
          <w:sz w:val="24"/>
        </w:rPr>
        <w:t>CONCLUSION</w:t>
      </w:r>
    </w:p>
    <w:p w14:paraId="1C33B73C" w14:textId="1839AF84" w:rsidR="00D90C77" w:rsidRPr="00660ADF" w:rsidRDefault="00052CAC" w:rsidP="00660ADF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660ADF">
        <w:rPr>
          <w:rFonts w:ascii="Book Antiqua" w:hAnsi="Book Antiqua"/>
          <w:sz w:val="24"/>
        </w:rPr>
        <w:t>This</w:t>
      </w:r>
      <w:r w:rsidR="00D90C77" w:rsidRPr="00660ADF">
        <w:rPr>
          <w:rFonts w:ascii="Book Antiqua" w:hAnsi="Book Antiqua"/>
          <w:sz w:val="24"/>
        </w:rPr>
        <w:t xml:space="preserve"> case represents a rare clinical feature of AGEP and an important finding for c</w:t>
      </w:r>
      <w:r w:rsidR="00B41AE7">
        <w:rPr>
          <w:rFonts w:ascii="Book Antiqua" w:hAnsi="Book Antiqua"/>
          <w:sz w:val="24"/>
        </w:rPr>
        <w:t>linicians</w:t>
      </w:r>
      <w:r w:rsidR="00D90C77" w:rsidRPr="00660ADF">
        <w:rPr>
          <w:rFonts w:ascii="Book Antiqua" w:hAnsi="Book Antiqua"/>
          <w:sz w:val="24"/>
        </w:rPr>
        <w:t>.</w:t>
      </w:r>
    </w:p>
    <w:p w14:paraId="0709289B" w14:textId="77777777" w:rsidR="00777AB7" w:rsidRDefault="00777AB7" w:rsidP="00660ADF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</w:p>
    <w:p w14:paraId="05677171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660ADF">
        <w:rPr>
          <w:rFonts w:ascii="Book Antiqua" w:hAnsi="Book Antiqua"/>
          <w:b/>
          <w:bCs/>
          <w:sz w:val="24"/>
        </w:rPr>
        <w:t>Key words:</w:t>
      </w:r>
      <w:r w:rsidRPr="00660ADF">
        <w:rPr>
          <w:rFonts w:ascii="Book Antiqua" w:hAnsi="Book Antiqua"/>
          <w:sz w:val="24"/>
        </w:rPr>
        <w:t xml:space="preserve"> </w:t>
      </w:r>
      <w:bookmarkStart w:id="31" w:name="OLE_LINK66"/>
      <w:bookmarkStart w:id="32" w:name="OLE_LINK67"/>
      <w:r w:rsidRPr="00660ADF">
        <w:rPr>
          <w:rFonts w:ascii="Book Antiqua" w:hAnsi="Book Antiqua"/>
          <w:sz w:val="24"/>
        </w:rPr>
        <w:t xml:space="preserve">Acute </w:t>
      </w:r>
      <w:r w:rsidR="00777AB7" w:rsidRPr="00660ADF">
        <w:rPr>
          <w:rFonts w:ascii="Book Antiqua" w:hAnsi="Book Antiqua"/>
          <w:sz w:val="24"/>
        </w:rPr>
        <w:t>generalized exanthematous pustulos</w:t>
      </w:r>
      <w:r w:rsidRPr="00660ADF">
        <w:rPr>
          <w:rFonts w:ascii="Book Antiqua" w:hAnsi="Book Antiqua"/>
          <w:sz w:val="24"/>
        </w:rPr>
        <w:t>is</w:t>
      </w:r>
      <w:bookmarkEnd w:id="31"/>
      <w:bookmarkEnd w:id="32"/>
      <w:r w:rsidRPr="00660ADF">
        <w:rPr>
          <w:rFonts w:ascii="Book Antiqua" w:hAnsi="Book Antiqua"/>
          <w:sz w:val="24"/>
        </w:rPr>
        <w:t xml:space="preserve">; </w:t>
      </w:r>
      <w:bookmarkStart w:id="33" w:name="OLE_LINK68"/>
      <w:r w:rsidRPr="00660ADF">
        <w:rPr>
          <w:rFonts w:ascii="Book Antiqua" w:hAnsi="Book Antiqua"/>
          <w:sz w:val="24"/>
        </w:rPr>
        <w:t>Airway mucosa</w:t>
      </w:r>
      <w:bookmarkEnd w:id="33"/>
      <w:r w:rsidRPr="00660ADF">
        <w:rPr>
          <w:rFonts w:ascii="Book Antiqua" w:hAnsi="Book Antiqua"/>
          <w:sz w:val="24"/>
        </w:rPr>
        <w:t xml:space="preserve">; </w:t>
      </w:r>
      <w:bookmarkStart w:id="34" w:name="OLE_LINK69"/>
      <w:bookmarkStart w:id="35" w:name="OLE_LINK70"/>
      <w:r w:rsidRPr="00660ADF">
        <w:rPr>
          <w:rFonts w:ascii="Book Antiqua" w:hAnsi="Book Antiqua"/>
          <w:sz w:val="24"/>
        </w:rPr>
        <w:t>Traditional Chinese medicine</w:t>
      </w:r>
      <w:bookmarkEnd w:id="34"/>
      <w:bookmarkEnd w:id="35"/>
      <w:r w:rsidRPr="00660ADF">
        <w:rPr>
          <w:rFonts w:ascii="Book Antiqua" w:hAnsi="Book Antiqua"/>
          <w:sz w:val="24"/>
        </w:rPr>
        <w:t xml:space="preserve">; </w:t>
      </w:r>
      <w:bookmarkStart w:id="36" w:name="OLE_LINK71"/>
      <w:bookmarkStart w:id="37" w:name="OLE_LINK72"/>
      <w:r w:rsidRPr="00660ADF">
        <w:rPr>
          <w:rFonts w:ascii="Book Antiqua" w:hAnsi="Book Antiqua"/>
          <w:sz w:val="24"/>
        </w:rPr>
        <w:t>Heavy metals</w:t>
      </w:r>
      <w:bookmarkEnd w:id="36"/>
      <w:bookmarkEnd w:id="37"/>
      <w:r w:rsidRPr="00660ADF">
        <w:rPr>
          <w:rFonts w:ascii="Book Antiqua" w:hAnsi="Book Antiqua"/>
          <w:sz w:val="24"/>
        </w:rPr>
        <w:t xml:space="preserve">; </w:t>
      </w:r>
      <w:bookmarkStart w:id="38" w:name="OLE_LINK73"/>
      <w:bookmarkStart w:id="39" w:name="OLE_LINK74"/>
      <w:r w:rsidRPr="00660ADF">
        <w:rPr>
          <w:rFonts w:ascii="Book Antiqua" w:hAnsi="Book Antiqua"/>
          <w:sz w:val="24"/>
        </w:rPr>
        <w:t>Case report</w:t>
      </w:r>
    </w:p>
    <w:bookmarkEnd w:id="38"/>
    <w:bookmarkEnd w:id="39"/>
    <w:p w14:paraId="6C77B931" w14:textId="77777777" w:rsidR="00093F41" w:rsidRDefault="00093F41" w:rsidP="00660ADF">
      <w:pPr>
        <w:adjustRightInd w:val="0"/>
        <w:snapToGrid w:val="0"/>
        <w:spacing w:line="360" w:lineRule="auto"/>
        <w:rPr>
          <w:rFonts w:ascii="Book Antiqua" w:hAnsi="Book Antiqua"/>
          <w:i/>
          <w:iCs/>
          <w:kern w:val="0"/>
          <w:sz w:val="24"/>
          <w:lang w:val="el-GR"/>
        </w:rPr>
      </w:pPr>
    </w:p>
    <w:p w14:paraId="2D641B62" w14:textId="6DEFD275" w:rsidR="000E506A" w:rsidRDefault="00973543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bookmarkStart w:id="40" w:name="OLE_LINK77"/>
      <w:bookmarkStart w:id="41" w:name="OLE_LINK78"/>
      <w:bookmarkStart w:id="42" w:name="OLE_LINK79"/>
      <w:bookmarkStart w:id="43" w:name="OLE_LINK80"/>
      <w:bookmarkStart w:id="44" w:name="OLE_LINK81"/>
      <w:r w:rsidRPr="00973543">
        <w:rPr>
          <w:rFonts w:ascii="Book Antiqua" w:hAnsi="Book Antiqua" w:hint="eastAsia"/>
          <w:b/>
          <w:bCs/>
          <w:sz w:val="24"/>
        </w:rPr>
        <w:t xml:space="preserve">Citation: </w:t>
      </w:r>
      <w:r w:rsidR="00093F41" w:rsidRPr="00093F41">
        <w:rPr>
          <w:rFonts w:ascii="Book Antiqua" w:hAnsi="Book Antiqua"/>
          <w:bCs/>
          <w:sz w:val="24"/>
        </w:rPr>
        <w:t>Li</w:t>
      </w:r>
      <w:r w:rsidR="00093F41">
        <w:rPr>
          <w:rFonts w:ascii="Book Antiqua" w:hAnsi="Book Antiqua" w:hint="eastAsia"/>
          <w:bCs/>
          <w:sz w:val="24"/>
        </w:rPr>
        <w:t xml:space="preserve"> LL</w:t>
      </w:r>
      <w:r w:rsidR="00093F41" w:rsidRPr="00093F41">
        <w:rPr>
          <w:rFonts w:ascii="Book Antiqua" w:hAnsi="Book Antiqua"/>
          <w:bCs/>
          <w:sz w:val="24"/>
        </w:rPr>
        <w:t>, Lu</w:t>
      </w:r>
      <w:r w:rsidR="00093F41">
        <w:rPr>
          <w:rFonts w:ascii="Book Antiqua" w:hAnsi="Book Antiqua" w:hint="eastAsia"/>
          <w:bCs/>
          <w:sz w:val="24"/>
        </w:rPr>
        <w:t xml:space="preserve"> YQ</w:t>
      </w:r>
      <w:r w:rsidR="00093F41" w:rsidRPr="00093F41">
        <w:rPr>
          <w:rFonts w:ascii="Book Antiqua" w:hAnsi="Book Antiqua"/>
          <w:bCs/>
          <w:sz w:val="24"/>
        </w:rPr>
        <w:t>, Li</w:t>
      </w:r>
      <w:r w:rsidR="00093F41">
        <w:rPr>
          <w:rFonts w:ascii="Book Antiqua" w:hAnsi="Book Antiqua" w:hint="eastAsia"/>
          <w:bCs/>
          <w:sz w:val="24"/>
        </w:rPr>
        <w:t xml:space="preserve"> T. </w:t>
      </w:r>
      <w:r w:rsidR="00093F41" w:rsidRPr="00093F41">
        <w:rPr>
          <w:rFonts w:ascii="Book Antiqua" w:hAnsi="Book Antiqua"/>
          <w:bCs/>
          <w:sz w:val="24"/>
        </w:rPr>
        <w:t>Acute generalized exanthematous pustulosis with airway mucosa involvement: A case report</w:t>
      </w:r>
      <w:r w:rsidR="00093F41">
        <w:rPr>
          <w:rFonts w:ascii="Book Antiqua" w:hAnsi="Book Antiqua" w:hint="eastAsia"/>
          <w:bCs/>
          <w:sz w:val="24"/>
        </w:rPr>
        <w:t xml:space="preserve">. </w:t>
      </w:r>
      <w:r w:rsidR="00093F41" w:rsidRPr="00093F41">
        <w:rPr>
          <w:rFonts w:ascii="Book Antiqua" w:hAnsi="Book Antiqua"/>
          <w:i/>
          <w:iCs/>
          <w:kern w:val="0"/>
          <w:sz w:val="24"/>
          <w:lang w:val="el-GR" w:eastAsia="en-US"/>
        </w:rPr>
        <w:t>World J Clin Cases</w:t>
      </w:r>
      <w:r w:rsidR="00093F41" w:rsidRPr="00093F41">
        <w:rPr>
          <w:rFonts w:ascii="Book Antiqua" w:hAnsi="Book Antiqua"/>
          <w:i/>
          <w:iCs/>
          <w:kern w:val="0"/>
          <w:sz w:val="24"/>
          <w:lang w:val="el-GR"/>
        </w:rPr>
        <w:t xml:space="preserve"> </w:t>
      </w:r>
      <w:bookmarkEnd w:id="40"/>
      <w:bookmarkEnd w:id="41"/>
      <w:bookmarkEnd w:id="42"/>
      <w:bookmarkEnd w:id="43"/>
      <w:bookmarkEnd w:id="44"/>
      <w:r w:rsidR="008E38C9" w:rsidRPr="005D493F">
        <w:rPr>
          <w:rFonts w:ascii="Book Antiqua" w:hAnsi="Book Antiqua"/>
          <w:sz w:val="24"/>
        </w:rPr>
        <w:t>2020; 8(1</w:t>
      </w:r>
      <w:r w:rsidR="008E38C9">
        <w:rPr>
          <w:rFonts w:ascii="Book Antiqua" w:hAnsi="Book Antiqua" w:hint="eastAsia"/>
          <w:sz w:val="24"/>
        </w:rPr>
        <w:t>6</w:t>
      </w:r>
      <w:r w:rsidR="008E38C9" w:rsidRPr="005D493F">
        <w:rPr>
          <w:rFonts w:ascii="Book Antiqua" w:hAnsi="Book Antiqua"/>
          <w:sz w:val="24"/>
        </w:rPr>
        <w:t xml:space="preserve">): </w:t>
      </w:r>
      <w:r w:rsidR="00EB02B9" w:rsidRPr="00EB02B9">
        <w:rPr>
          <w:rFonts w:ascii="Book Antiqua" w:hAnsi="Book Antiqua"/>
          <w:sz w:val="24"/>
        </w:rPr>
        <w:t>3578-3582</w:t>
      </w:r>
      <w:r w:rsidR="008E38C9" w:rsidRPr="005D493F">
        <w:rPr>
          <w:rFonts w:ascii="Book Antiqua" w:hAnsi="Book Antiqua"/>
          <w:sz w:val="24"/>
        </w:rPr>
        <w:t xml:space="preserve">  </w:t>
      </w:r>
    </w:p>
    <w:p w14:paraId="39F4449F" w14:textId="383D7AEB" w:rsidR="000E506A" w:rsidRDefault="008E38C9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973543">
        <w:rPr>
          <w:rFonts w:ascii="Book Antiqua" w:hAnsi="Book Antiqua"/>
          <w:b/>
          <w:sz w:val="24"/>
        </w:rPr>
        <w:t>URL:</w:t>
      </w:r>
      <w:r w:rsidRPr="005D493F">
        <w:rPr>
          <w:rFonts w:ascii="Book Antiqua" w:hAnsi="Book Antiqua"/>
          <w:sz w:val="24"/>
        </w:rPr>
        <w:t xml:space="preserve"> https://www.wjgnet.com/2307-8960/full/v8/i1</w:t>
      </w:r>
      <w:r>
        <w:rPr>
          <w:rFonts w:ascii="Book Antiqua" w:hAnsi="Book Antiqua" w:hint="eastAsia"/>
          <w:sz w:val="24"/>
        </w:rPr>
        <w:t>6</w:t>
      </w:r>
      <w:r w:rsidRPr="005D493F">
        <w:rPr>
          <w:rFonts w:ascii="Book Antiqua" w:hAnsi="Book Antiqua"/>
          <w:sz w:val="24"/>
        </w:rPr>
        <w:t>/</w:t>
      </w:r>
      <w:r w:rsidR="00EB02B9">
        <w:rPr>
          <w:rFonts w:ascii="Book Antiqua" w:hAnsi="Book Antiqua" w:hint="eastAsia"/>
          <w:sz w:val="24"/>
        </w:rPr>
        <w:t>3578</w:t>
      </w:r>
      <w:r w:rsidRPr="005D493F">
        <w:rPr>
          <w:rFonts w:ascii="Book Antiqua" w:hAnsi="Book Antiqua"/>
          <w:sz w:val="24"/>
        </w:rPr>
        <w:t xml:space="preserve">.htm  </w:t>
      </w:r>
    </w:p>
    <w:p w14:paraId="48086F08" w14:textId="233371F8" w:rsidR="00093F41" w:rsidRPr="00093F41" w:rsidRDefault="008E38C9" w:rsidP="00660ADF">
      <w:pPr>
        <w:adjustRightInd w:val="0"/>
        <w:snapToGrid w:val="0"/>
        <w:spacing w:line="360" w:lineRule="auto"/>
        <w:rPr>
          <w:rFonts w:ascii="Book Antiqua" w:hAnsi="Book Antiqua"/>
          <w:bCs/>
          <w:sz w:val="24"/>
        </w:rPr>
      </w:pPr>
      <w:r w:rsidRPr="00973543">
        <w:rPr>
          <w:rFonts w:ascii="Book Antiqua" w:hAnsi="Book Antiqua"/>
          <w:b/>
          <w:sz w:val="24"/>
        </w:rPr>
        <w:t>DOI:</w:t>
      </w:r>
      <w:r w:rsidRPr="005D493F">
        <w:rPr>
          <w:rFonts w:ascii="Book Antiqua" w:hAnsi="Book Antiqua"/>
          <w:sz w:val="24"/>
        </w:rPr>
        <w:t xml:space="preserve"> https://dx.doi.org/10.12998/wjcc.v8.i1</w:t>
      </w:r>
      <w:r>
        <w:rPr>
          <w:rFonts w:ascii="Book Antiqua" w:hAnsi="Book Antiqua" w:hint="eastAsia"/>
          <w:sz w:val="24"/>
        </w:rPr>
        <w:t>6</w:t>
      </w:r>
      <w:r w:rsidRPr="005D493F">
        <w:rPr>
          <w:rFonts w:ascii="Book Antiqua" w:hAnsi="Book Antiqua"/>
          <w:sz w:val="24"/>
        </w:rPr>
        <w:t>.</w:t>
      </w:r>
      <w:r w:rsidR="00EB02B9">
        <w:rPr>
          <w:rFonts w:ascii="Book Antiqua" w:hAnsi="Book Antiqua" w:hint="eastAsia"/>
          <w:sz w:val="24"/>
        </w:rPr>
        <w:t>3578</w:t>
      </w:r>
      <w:bookmarkStart w:id="45" w:name="_GoBack"/>
      <w:bookmarkEnd w:id="45"/>
    </w:p>
    <w:p w14:paraId="069864D8" w14:textId="77777777" w:rsidR="00093F41" w:rsidRDefault="00093F41" w:rsidP="00660ADF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</w:p>
    <w:p w14:paraId="1F616B44" w14:textId="5BE42E97" w:rsidR="00052CAC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660ADF">
        <w:rPr>
          <w:rFonts w:ascii="Book Antiqua" w:hAnsi="Book Antiqua"/>
          <w:b/>
          <w:bCs/>
          <w:sz w:val="24"/>
        </w:rPr>
        <w:t>Core tip:</w:t>
      </w:r>
      <w:r w:rsidRPr="00660ADF">
        <w:rPr>
          <w:rFonts w:ascii="Book Antiqua" w:hAnsi="Book Antiqua"/>
          <w:sz w:val="24"/>
        </w:rPr>
        <w:t xml:space="preserve"> </w:t>
      </w:r>
      <w:bookmarkStart w:id="46" w:name="OLE_LINK75"/>
      <w:bookmarkStart w:id="47" w:name="OLE_LINK76"/>
      <w:r w:rsidRPr="00660ADF">
        <w:rPr>
          <w:rFonts w:ascii="Book Antiqua" w:hAnsi="Book Antiqua"/>
          <w:sz w:val="24"/>
        </w:rPr>
        <w:t>Acute generalized exanthematous pustulosis (AGEP) is a rare dermatologic reaction characterized by an erythematous rash with fever, leukocytosis and pustular erosions. We report a 42-year-old Chinese woman who developed serious AGEP involving the airway mucosa.</w:t>
      </w:r>
      <w:r w:rsidR="005F2EF7">
        <w:rPr>
          <w:rFonts w:ascii="Book Antiqua" w:hAnsi="Book Antiqua" w:hint="eastAsia"/>
          <w:sz w:val="24"/>
        </w:rPr>
        <w:t xml:space="preserve"> </w:t>
      </w:r>
      <w:r w:rsidR="00826E0A">
        <w:rPr>
          <w:rFonts w:ascii="Book Antiqua" w:hAnsi="Book Antiqua"/>
          <w:sz w:val="24"/>
        </w:rPr>
        <w:t>Following</w:t>
      </w:r>
      <w:r w:rsidRPr="00660ADF">
        <w:rPr>
          <w:rFonts w:ascii="Book Antiqua" w:hAnsi="Book Antiqua"/>
          <w:sz w:val="24"/>
        </w:rPr>
        <w:t xml:space="preserve"> treatment with intravenous methylprednisolone, the patient was eventually discharged in good condition.</w:t>
      </w:r>
      <w:r w:rsidR="00052CAC" w:rsidRPr="00660ADF">
        <w:rPr>
          <w:rFonts w:ascii="Book Antiqua" w:hAnsi="Book Antiqua"/>
          <w:sz w:val="24"/>
        </w:rPr>
        <w:t xml:space="preserve"> This case represents a rare clinical feature of AGEP and an important finding for c</w:t>
      </w:r>
      <w:r w:rsidR="00B41AE7">
        <w:rPr>
          <w:rFonts w:ascii="Book Antiqua" w:hAnsi="Book Antiqua"/>
          <w:sz w:val="24"/>
        </w:rPr>
        <w:t>linicians</w:t>
      </w:r>
      <w:r w:rsidR="00052CAC" w:rsidRPr="00660ADF">
        <w:rPr>
          <w:rFonts w:ascii="Book Antiqua" w:hAnsi="Book Antiqua"/>
          <w:sz w:val="24"/>
        </w:rPr>
        <w:t>.</w:t>
      </w:r>
      <w:bookmarkEnd w:id="46"/>
      <w:bookmarkEnd w:id="47"/>
    </w:p>
    <w:p w14:paraId="775CDD67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</w:p>
    <w:p w14:paraId="40A6A01E" w14:textId="77777777" w:rsidR="005F2EF7" w:rsidRDefault="005F2EF7">
      <w:pPr>
        <w:widowControl/>
        <w:jc w:val="left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br w:type="page"/>
      </w:r>
    </w:p>
    <w:p w14:paraId="535987B9" w14:textId="77777777" w:rsidR="00D90C77" w:rsidRPr="005F2EF7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u w:val="single"/>
        </w:rPr>
      </w:pPr>
      <w:r w:rsidRPr="005F2EF7">
        <w:rPr>
          <w:rFonts w:ascii="Book Antiqua" w:hAnsi="Book Antiqua"/>
          <w:b/>
          <w:sz w:val="24"/>
          <w:u w:val="single"/>
        </w:rPr>
        <w:t>INTRODUCTION</w:t>
      </w:r>
    </w:p>
    <w:p w14:paraId="2CB8A278" w14:textId="29396EDB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660ADF">
        <w:rPr>
          <w:rFonts w:ascii="Book Antiqua" w:hAnsi="Book Antiqua"/>
          <w:sz w:val="24"/>
        </w:rPr>
        <w:t xml:space="preserve">Acute generalized exanthematous pustulosis (AGEP) </w:t>
      </w:r>
      <w:r w:rsidR="00BD2ED8" w:rsidRPr="00660ADF">
        <w:rPr>
          <w:rFonts w:ascii="Book Antiqua" w:hAnsi="Book Antiqua"/>
          <w:sz w:val="24"/>
        </w:rPr>
        <w:t>is a severe cutaneous adverse reaction characterized by sterile pustules on erythematous skin associated with fever</w:t>
      </w:r>
      <w:r w:rsidR="003E16E2">
        <w:rPr>
          <w:rFonts w:ascii="Book Antiqua" w:hAnsi="Book Antiqua"/>
          <w:sz w:val="24"/>
        </w:rPr>
        <w:t>,</w:t>
      </w:r>
      <w:r w:rsidR="00BD2ED8" w:rsidRPr="00660ADF">
        <w:rPr>
          <w:rFonts w:ascii="Book Antiqua" w:hAnsi="Book Antiqua"/>
          <w:sz w:val="24"/>
        </w:rPr>
        <w:t xml:space="preserve"> leukocytosis and pustular erosions.</w:t>
      </w:r>
      <w:r w:rsidR="00DB3309">
        <w:rPr>
          <w:rFonts w:ascii="Book Antiqua" w:hAnsi="Book Antiqua" w:hint="eastAsia"/>
          <w:sz w:val="24"/>
        </w:rPr>
        <w:t xml:space="preserve"> </w:t>
      </w:r>
      <w:r w:rsidRPr="00660ADF">
        <w:rPr>
          <w:rFonts w:ascii="Book Antiqua" w:hAnsi="Book Antiqua"/>
          <w:sz w:val="24"/>
        </w:rPr>
        <w:t>The annual incidence of AGEP is estimated to be 1</w:t>
      </w:r>
      <w:r w:rsidR="004548A3">
        <w:rPr>
          <w:rFonts w:ascii="Book Antiqua" w:hAnsi="Book Antiqua"/>
          <w:sz w:val="24"/>
        </w:rPr>
        <w:t>-</w:t>
      </w:r>
      <w:r w:rsidRPr="00660ADF">
        <w:rPr>
          <w:rFonts w:ascii="Book Antiqua" w:hAnsi="Book Antiqua"/>
          <w:sz w:val="24"/>
        </w:rPr>
        <w:t>5 cases per million</w:t>
      </w:r>
      <w:r w:rsidRPr="00660ADF">
        <w:rPr>
          <w:rFonts w:ascii="Book Antiqua" w:hAnsi="Book Antiqua"/>
          <w:sz w:val="24"/>
          <w:vertAlign w:val="superscript"/>
        </w:rPr>
        <w:t>[1,2]</w:t>
      </w:r>
      <w:r w:rsidRPr="00660ADF">
        <w:rPr>
          <w:rFonts w:ascii="Book Antiqua" w:hAnsi="Book Antiqua"/>
          <w:sz w:val="24"/>
        </w:rPr>
        <w:t xml:space="preserve">. It was first reported and named by Beyrot </w:t>
      </w:r>
      <w:r w:rsidRPr="00660ADF">
        <w:rPr>
          <w:rFonts w:ascii="Book Antiqua" w:hAnsi="Book Antiqua"/>
          <w:i/>
          <w:sz w:val="24"/>
        </w:rPr>
        <w:t>et al</w:t>
      </w:r>
      <w:r w:rsidR="00DB3309" w:rsidRPr="00660ADF">
        <w:rPr>
          <w:rFonts w:ascii="Book Antiqua" w:hAnsi="Book Antiqua"/>
          <w:sz w:val="24"/>
          <w:vertAlign w:val="superscript"/>
        </w:rPr>
        <w:t>[3]</w:t>
      </w:r>
      <w:r w:rsidRPr="00660ADF">
        <w:rPr>
          <w:rFonts w:ascii="Book Antiqua" w:hAnsi="Book Antiqua"/>
          <w:sz w:val="24"/>
        </w:rPr>
        <w:t xml:space="preserve"> in 1980. We present </w:t>
      </w:r>
      <w:r w:rsidR="003E16E2">
        <w:rPr>
          <w:rFonts w:ascii="Book Antiqua" w:hAnsi="Book Antiqua"/>
          <w:sz w:val="24"/>
        </w:rPr>
        <w:t>the</w:t>
      </w:r>
      <w:r w:rsidRPr="00660ADF">
        <w:rPr>
          <w:rFonts w:ascii="Book Antiqua" w:hAnsi="Book Antiqua"/>
          <w:sz w:val="24"/>
        </w:rPr>
        <w:t xml:space="preserve"> rare case of a 42-year-old woman who developed serious AGEP involving the airway mucosa.</w:t>
      </w:r>
    </w:p>
    <w:p w14:paraId="423D9C67" w14:textId="77777777" w:rsidR="00D90C77" w:rsidRPr="00660ADF" w:rsidRDefault="00D90C77" w:rsidP="00660ADF">
      <w:pPr>
        <w:adjustRightInd w:val="0"/>
        <w:snapToGrid w:val="0"/>
        <w:spacing w:line="360" w:lineRule="auto"/>
        <w:ind w:firstLineChars="200" w:firstLine="480"/>
        <w:rPr>
          <w:rFonts w:ascii="Book Antiqua" w:hAnsi="Book Antiqua"/>
          <w:sz w:val="24"/>
        </w:rPr>
      </w:pPr>
    </w:p>
    <w:p w14:paraId="50A5E7D8" w14:textId="77777777" w:rsidR="00D90C77" w:rsidRPr="005F2EF7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u w:val="single"/>
        </w:rPr>
      </w:pPr>
      <w:r w:rsidRPr="005F2EF7">
        <w:rPr>
          <w:rFonts w:ascii="Book Antiqua" w:hAnsi="Book Antiqua"/>
          <w:b/>
          <w:sz w:val="24"/>
          <w:u w:val="single"/>
        </w:rPr>
        <w:t>CASE PRESENTATION</w:t>
      </w:r>
    </w:p>
    <w:p w14:paraId="07BC2DCD" w14:textId="77777777" w:rsidR="00D90C77" w:rsidRPr="005F2EF7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5F2EF7">
        <w:rPr>
          <w:rFonts w:ascii="Book Antiqua" w:hAnsi="Book Antiqua"/>
          <w:b/>
          <w:i/>
          <w:sz w:val="24"/>
        </w:rPr>
        <w:t>Chief complaints</w:t>
      </w:r>
    </w:p>
    <w:p w14:paraId="5935CD44" w14:textId="77777777" w:rsidR="00D90C77" w:rsidRPr="00660ADF" w:rsidRDefault="005F2EF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Rash, fever for 8 d, and dyspnea for 12 h</w:t>
      </w:r>
      <w:r w:rsidR="00D90C77" w:rsidRPr="00660ADF">
        <w:rPr>
          <w:rFonts w:ascii="Book Antiqua" w:hAnsi="Book Antiqua"/>
          <w:sz w:val="24"/>
        </w:rPr>
        <w:t>.</w:t>
      </w:r>
    </w:p>
    <w:p w14:paraId="00108199" w14:textId="77777777" w:rsidR="005F2EF7" w:rsidRDefault="005F2EF7" w:rsidP="00660ADF">
      <w:pPr>
        <w:adjustRightInd w:val="0"/>
        <w:snapToGrid w:val="0"/>
        <w:spacing w:line="360" w:lineRule="auto"/>
        <w:rPr>
          <w:rFonts w:ascii="Book Antiqua" w:hAnsi="Book Antiqua"/>
          <w:i/>
          <w:sz w:val="24"/>
        </w:rPr>
      </w:pPr>
    </w:p>
    <w:p w14:paraId="14488089" w14:textId="77777777" w:rsidR="00D90C77" w:rsidRPr="005F2EF7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5F2EF7">
        <w:rPr>
          <w:rFonts w:ascii="Book Antiqua" w:hAnsi="Book Antiqua"/>
          <w:b/>
          <w:i/>
          <w:sz w:val="24"/>
        </w:rPr>
        <w:t>History of present illness</w:t>
      </w:r>
    </w:p>
    <w:p w14:paraId="3C77B2DB" w14:textId="754299AF" w:rsidR="00D90C77" w:rsidRPr="00660ADF" w:rsidRDefault="003E16E2" w:rsidP="00660ADF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</w:t>
      </w:r>
      <w:r w:rsidR="00D90C77" w:rsidRPr="00660ADF">
        <w:rPr>
          <w:rFonts w:ascii="Book Antiqua" w:hAnsi="Book Antiqua"/>
          <w:sz w:val="24"/>
        </w:rPr>
        <w:t xml:space="preserve"> 42-year-old Chinese woman initially presented with fever and</w:t>
      </w:r>
      <w:bookmarkStart w:id="48" w:name="OLE_LINK2"/>
      <w:r w:rsidR="00D90C77" w:rsidRPr="00660ADF">
        <w:rPr>
          <w:rFonts w:ascii="Book Antiqua" w:hAnsi="Book Antiqua"/>
          <w:sz w:val="24"/>
        </w:rPr>
        <w:t xml:space="preserve"> a small rash on her </w:t>
      </w:r>
      <w:r w:rsidR="00D90C77" w:rsidRPr="005F2EF7">
        <w:rPr>
          <w:rFonts w:ascii="Book Antiqua" w:hAnsi="Book Antiqua"/>
          <w:sz w:val="24"/>
        </w:rPr>
        <w:t>forehead and face</w:t>
      </w:r>
      <w:bookmarkEnd w:id="48"/>
      <w:r w:rsidR="00D90C77" w:rsidRPr="005F2EF7">
        <w:rPr>
          <w:rFonts w:ascii="Book Antiqua" w:hAnsi="Book Antiqua"/>
          <w:sz w:val="24"/>
        </w:rPr>
        <w:t xml:space="preserve">. </w:t>
      </w:r>
      <w:bookmarkStart w:id="49" w:name="OLE_LINK1"/>
      <w:r w:rsidR="00D90C77" w:rsidRPr="005F2EF7">
        <w:rPr>
          <w:rFonts w:ascii="Book Antiqua" w:hAnsi="Book Antiqua"/>
          <w:sz w:val="24"/>
        </w:rPr>
        <w:t xml:space="preserve">Over the next </w:t>
      </w:r>
      <w:r w:rsidR="00DB3309">
        <w:rPr>
          <w:rFonts w:ascii="Book Antiqua" w:hAnsi="Book Antiqua"/>
          <w:sz w:val="24"/>
        </w:rPr>
        <w:t>2 d</w:t>
      </w:r>
      <w:r w:rsidR="00D90C77" w:rsidRPr="005F2EF7">
        <w:rPr>
          <w:rFonts w:ascii="Book Antiqua" w:hAnsi="Book Antiqua"/>
          <w:sz w:val="24"/>
        </w:rPr>
        <w:t xml:space="preserve">, she developed a diffuse, pustular, itchy rash over her trunk and legs. She also complained of a cough with white foam-like sputum, and chest tightness. </w:t>
      </w:r>
      <w:bookmarkEnd w:id="49"/>
      <w:r w:rsidR="00D90C77" w:rsidRPr="005F2EF7">
        <w:rPr>
          <w:rFonts w:ascii="Book Antiqua" w:hAnsi="Book Antiqua"/>
          <w:sz w:val="24"/>
        </w:rPr>
        <w:t xml:space="preserve">Four days later, </w:t>
      </w:r>
      <w:r>
        <w:rPr>
          <w:rFonts w:ascii="Book Antiqua" w:hAnsi="Book Antiqua"/>
          <w:sz w:val="24"/>
        </w:rPr>
        <w:t>due to</w:t>
      </w:r>
      <w:r w:rsidR="00D90C77" w:rsidRPr="005F2EF7">
        <w:rPr>
          <w:rFonts w:ascii="Book Antiqua" w:hAnsi="Book Antiqua"/>
          <w:sz w:val="24"/>
        </w:rPr>
        <w:t xml:space="preserve"> dyspnea, her mental status started to gradually</w:t>
      </w:r>
      <w:r w:rsidRPr="003E16E2">
        <w:rPr>
          <w:rFonts w:ascii="Book Antiqua" w:hAnsi="Book Antiqua"/>
          <w:sz w:val="24"/>
        </w:rPr>
        <w:t xml:space="preserve"> </w:t>
      </w:r>
      <w:r w:rsidRPr="005F2EF7">
        <w:rPr>
          <w:rFonts w:ascii="Book Antiqua" w:hAnsi="Book Antiqua"/>
          <w:sz w:val="24"/>
        </w:rPr>
        <w:t>deteriorate</w:t>
      </w:r>
      <w:r w:rsidR="00D90C77" w:rsidRPr="005F2EF7">
        <w:rPr>
          <w:rFonts w:ascii="Book Antiqua" w:hAnsi="Book Antiqua"/>
          <w:sz w:val="24"/>
        </w:rPr>
        <w:t xml:space="preserve">. She </w:t>
      </w:r>
      <w:r>
        <w:rPr>
          <w:rFonts w:ascii="Book Antiqua" w:hAnsi="Book Antiqua"/>
          <w:sz w:val="24"/>
        </w:rPr>
        <w:t>required</w:t>
      </w:r>
      <w:r w:rsidR="00D90C77" w:rsidRPr="005F2EF7">
        <w:rPr>
          <w:rFonts w:ascii="Book Antiqua" w:hAnsi="Book Antiqua"/>
          <w:sz w:val="24"/>
        </w:rPr>
        <w:t xml:space="preserve"> supplemental oxygen. </w:t>
      </w:r>
      <w:r>
        <w:rPr>
          <w:rFonts w:ascii="Book Antiqua" w:hAnsi="Book Antiqua"/>
          <w:sz w:val="24"/>
        </w:rPr>
        <w:t>She t</w:t>
      </w:r>
      <w:r w:rsidR="00D90C77" w:rsidRPr="005F2EF7">
        <w:rPr>
          <w:rFonts w:ascii="Book Antiqua" w:hAnsi="Book Antiqua"/>
          <w:sz w:val="24"/>
        </w:rPr>
        <w:t>hen became more and more drowsy</w:t>
      </w:r>
      <w:r w:rsidR="00D90C77" w:rsidRPr="005F2EF7">
        <w:rPr>
          <w:rFonts w:ascii="Book Antiqua" w:hAnsi="Book Antiqua" w:cs="Tahoma"/>
          <w:sz w:val="24"/>
        </w:rPr>
        <w:t>.</w:t>
      </w:r>
      <w:r w:rsidR="00DB3309">
        <w:rPr>
          <w:rFonts w:ascii="Book Antiqua" w:hAnsi="Book Antiqua" w:cs="Tahoma" w:hint="eastAsia"/>
          <w:sz w:val="24"/>
        </w:rPr>
        <w:t xml:space="preserve"> </w:t>
      </w:r>
      <w:r w:rsidR="00D90C77" w:rsidRPr="005F2EF7">
        <w:rPr>
          <w:rFonts w:ascii="Book Antiqua" w:hAnsi="Book Antiqua"/>
          <w:sz w:val="24"/>
        </w:rPr>
        <w:t>Six days later,</w:t>
      </w:r>
      <w:r w:rsidR="00A41F79">
        <w:rPr>
          <w:rFonts w:ascii="Book Antiqua" w:hAnsi="Book Antiqua"/>
          <w:sz w:val="24"/>
        </w:rPr>
        <w:t xml:space="preserve"> </w:t>
      </w:r>
      <w:r w:rsidR="00A41F79">
        <w:rPr>
          <w:rFonts w:ascii="Book Antiqua" w:hAnsi="Book Antiqua" w:hint="eastAsia"/>
          <w:sz w:val="24"/>
        </w:rPr>
        <w:t>s</w:t>
      </w:r>
      <w:r w:rsidR="00D90C77" w:rsidRPr="005F2EF7">
        <w:rPr>
          <w:rFonts w:ascii="Book Antiqua" w:hAnsi="Book Antiqua"/>
          <w:sz w:val="24"/>
        </w:rPr>
        <w:t>he received endotracheal intubation and ventilator support and was admitted to</w:t>
      </w:r>
      <w:r w:rsidR="004548A3" w:rsidRPr="005F2EF7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 xml:space="preserve">the </w:t>
      </w:r>
      <w:r w:rsidR="004548A3" w:rsidRPr="005F2EF7">
        <w:rPr>
          <w:rFonts w:ascii="Book Antiqua" w:hAnsi="Book Antiqua"/>
          <w:sz w:val="24"/>
        </w:rPr>
        <w:t>intensive care unit</w:t>
      </w:r>
      <w:r w:rsidR="00D90C77" w:rsidRPr="005F2EF7">
        <w:rPr>
          <w:rFonts w:ascii="Book Antiqua" w:hAnsi="Book Antiqua"/>
          <w:sz w:val="24"/>
        </w:rPr>
        <w:t>. She was a housewife, 1.62</w:t>
      </w:r>
      <w:r w:rsidR="00A41F79">
        <w:rPr>
          <w:rFonts w:ascii="Book Antiqua" w:hAnsi="Book Antiqua" w:hint="eastAsia"/>
          <w:sz w:val="24"/>
        </w:rPr>
        <w:t xml:space="preserve"> </w:t>
      </w:r>
      <w:r w:rsidR="00D90C77" w:rsidRPr="005F2EF7">
        <w:rPr>
          <w:rFonts w:ascii="Book Antiqua" w:hAnsi="Book Antiqua"/>
          <w:sz w:val="24"/>
        </w:rPr>
        <w:t xml:space="preserve">m in height </w:t>
      </w:r>
      <w:r>
        <w:rPr>
          <w:rFonts w:ascii="Book Antiqua" w:hAnsi="Book Antiqua"/>
          <w:sz w:val="24"/>
        </w:rPr>
        <w:t>with a body weight of</w:t>
      </w:r>
      <w:r w:rsidR="00D90C77" w:rsidRPr="005F2EF7">
        <w:rPr>
          <w:rFonts w:ascii="Book Antiqua" w:hAnsi="Book Antiqua"/>
          <w:sz w:val="24"/>
        </w:rPr>
        <w:t xml:space="preserve"> 55.4</w:t>
      </w:r>
      <w:r w:rsidR="00A41F79">
        <w:rPr>
          <w:rFonts w:ascii="Book Antiqua" w:hAnsi="Book Antiqua" w:hint="eastAsia"/>
          <w:sz w:val="24"/>
        </w:rPr>
        <w:t xml:space="preserve"> </w:t>
      </w:r>
      <w:r w:rsidR="00D90C77" w:rsidRPr="005F2EF7">
        <w:rPr>
          <w:rFonts w:ascii="Book Antiqua" w:hAnsi="Book Antiqua"/>
          <w:sz w:val="24"/>
        </w:rPr>
        <w:t>kg.</w:t>
      </w:r>
    </w:p>
    <w:p w14:paraId="57154DB3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i/>
          <w:sz w:val="24"/>
        </w:rPr>
      </w:pPr>
      <w:r w:rsidRPr="00660ADF">
        <w:rPr>
          <w:rFonts w:ascii="Book Antiqua" w:hAnsi="Book Antiqua"/>
          <w:sz w:val="24"/>
        </w:rPr>
        <w:t xml:space="preserve"> </w:t>
      </w:r>
    </w:p>
    <w:p w14:paraId="6752A0FE" w14:textId="77777777" w:rsidR="00D90C77" w:rsidRPr="005F2EF7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5F2EF7">
        <w:rPr>
          <w:rFonts w:ascii="Book Antiqua" w:hAnsi="Book Antiqua"/>
          <w:b/>
          <w:i/>
          <w:sz w:val="24"/>
        </w:rPr>
        <w:t>History of past illness</w:t>
      </w:r>
    </w:p>
    <w:p w14:paraId="67F72FB9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660ADF">
        <w:rPr>
          <w:rFonts w:ascii="Book Antiqua" w:hAnsi="Book Antiqua"/>
          <w:sz w:val="24"/>
        </w:rPr>
        <w:t xml:space="preserve">She had a history of lumbar disc herniation. She had taken traditional Chinese medicine for back pain </w:t>
      </w:r>
      <w:r w:rsidR="00A41F79">
        <w:rPr>
          <w:rFonts w:ascii="Book Antiqua" w:hAnsi="Book Antiqua"/>
          <w:sz w:val="24"/>
        </w:rPr>
        <w:t>1</w:t>
      </w:r>
      <w:r w:rsidRPr="00660ADF">
        <w:rPr>
          <w:rFonts w:ascii="Book Antiqua" w:hAnsi="Book Antiqua"/>
          <w:sz w:val="24"/>
        </w:rPr>
        <w:t xml:space="preserve"> d before the onset of fever and rash.</w:t>
      </w:r>
    </w:p>
    <w:p w14:paraId="10EECB4A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i/>
          <w:sz w:val="24"/>
        </w:rPr>
      </w:pPr>
    </w:p>
    <w:p w14:paraId="33F98BC2" w14:textId="77777777" w:rsidR="00D90C77" w:rsidRPr="005F2EF7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5F2EF7">
        <w:rPr>
          <w:rFonts w:ascii="Book Antiqua" w:hAnsi="Book Antiqua"/>
          <w:b/>
          <w:i/>
          <w:sz w:val="24"/>
        </w:rPr>
        <w:t xml:space="preserve">Personal and family history  </w:t>
      </w:r>
    </w:p>
    <w:p w14:paraId="07735BF6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660ADF">
        <w:rPr>
          <w:rFonts w:ascii="Book Antiqua" w:hAnsi="Book Antiqua"/>
          <w:sz w:val="24"/>
        </w:rPr>
        <w:t>She had no other past medical history, and no family history of similar diseases or psoriasis.</w:t>
      </w:r>
    </w:p>
    <w:p w14:paraId="6F9B8E9B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14:paraId="3DBAD0E3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i/>
          <w:sz w:val="24"/>
        </w:rPr>
      </w:pPr>
      <w:r w:rsidRPr="005F2EF7">
        <w:rPr>
          <w:rFonts w:ascii="Book Antiqua" w:hAnsi="Book Antiqua"/>
          <w:b/>
          <w:i/>
          <w:sz w:val="24"/>
        </w:rPr>
        <w:t>Physical examination</w:t>
      </w:r>
      <w:r w:rsidRPr="00660ADF">
        <w:rPr>
          <w:rFonts w:ascii="Book Antiqua" w:hAnsi="Book Antiqua"/>
          <w:i/>
          <w:sz w:val="24"/>
        </w:rPr>
        <w:t xml:space="preserve">   </w:t>
      </w:r>
    </w:p>
    <w:p w14:paraId="42EC629D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660ADF">
        <w:rPr>
          <w:rFonts w:ascii="Book Antiqua" w:hAnsi="Book Antiqua"/>
          <w:sz w:val="24"/>
        </w:rPr>
        <w:t xml:space="preserve">Physical examination showed </w:t>
      </w:r>
      <w:r w:rsidR="00A41F79" w:rsidRPr="00660ADF">
        <w:rPr>
          <w:rFonts w:ascii="Book Antiqua" w:hAnsi="Book Antiqua"/>
          <w:sz w:val="24"/>
        </w:rPr>
        <w:t>diffuse, pustular rashes</w:t>
      </w:r>
      <w:r w:rsidRPr="00660ADF">
        <w:rPr>
          <w:rFonts w:ascii="Book Antiqua" w:hAnsi="Book Antiqua"/>
          <w:sz w:val="24"/>
        </w:rPr>
        <w:t xml:space="preserve"> over her trunk and extremities (</w:t>
      </w:r>
      <w:r w:rsidR="00B30B46">
        <w:rPr>
          <w:rFonts w:ascii="Book Antiqua" w:hAnsi="Book Antiqua"/>
          <w:sz w:val="24"/>
        </w:rPr>
        <w:t>Figure</w:t>
      </w:r>
      <w:r w:rsidR="00B30B46">
        <w:rPr>
          <w:rFonts w:ascii="Book Antiqua" w:hAnsi="Book Antiqua" w:hint="eastAsia"/>
          <w:sz w:val="24"/>
        </w:rPr>
        <w:t xml:space="preserve"> </w:t>
      </w:r>
      <w:r w:rsidRPr="00660ADF">
        <w:rPr>
          <w:rFonts w:ascii="Book Antiqua" w:hAnsi="Book Antiqua"/>
          <w:sz w:val="24"/>
        </w:rPr>
        <w:t>1).</w:t>
      </w:r>
    </w:p>
    <w:p w14:paraId="01900C30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14:paraId="0E30372D" w14:textId="77777777" w:rsidR="00D90C77" w:rsidRPr="005F2EF7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5F2EF7">
        <w:rPr>
          <w:rFonts w:ascii="Book Antiqua" w:hAnsi="Book Antiqua"/>
          <w:b/>
          <w:i/>
          <w:sz w:val="24"/>
        </w:rPr>
        <w:t>Laboratory examinations</w:t>
      </w:r>
    </w:p>
    <w:p w14:paraId="6AC1737E" w14:textId="170ED5D3" w:rsidR="00D90C77" w:rsidRPr="00B30B46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660ADF">
        <w:rPr>
          <w:rFonts w:ascii="Book Antiqua" w:hAnsi="Book Antiqua"/>
          <w:sz w:val="24"/>
        </w:rPr>
        <w:t xml:space="preserve">Laboratory studies showed a white cell count of 15.3 </w:t>
      </w:r>
      <w:r w:rsidR="00F55320" w:rsidRPr="00034B3B">
        <w:rPr>
          <w:rFonts w:ascii="Book Antiqua" w:hAnsi="Book Antiqua"/>
          <w:sz w:val="24"/>
          <w:lang w:val="pl-PL"/>
        </w:rPr>
        <w:t>×</w:t>
      </w:r>
      <w:r w:rsidR="00B61452">
        <w:rPr>
          <w:rFonts w:ascii="Book Antiqua" w:hAnsi="Book Antiqua" w:hint="eastAsia"/>
          <w:sz w:val="24"/>
        </w:rPr>
        <w:t xml:space="preserve"> </w:t>
      </w:r>
      <w:r w:rsidRPr="00660ADF">
        <w:rPr>
          <w:rFonts w:ascii="Book Antiqua" w:hAnsi="Book Antiqua"/>
          <w:sz w:val="24"/>
        </w:rPr>
        <w:t>10</w:t>
      </w:r>
      <w:r w:rsidRPr="00660ADF">
        <w:rPr>
          <w:rFonts w:ascii="Book Antiqua" w:hAnsi="Book Antiqua"/>
          <w:sz w:val="24"/>
          <w:vertAlign w:val="superscript"/>
        </w:rPr>
        <w:t>9</w:t>
      </w:r>
      <w:r w:rsidRPr="00660ADF">
        <w:rPr>
          <w:rFonts w:ascii="Book Antiqua" w:hAnsi="Book Antiqua"/>
          <w:sz w:val="24"/>
        </w:rPr>
        <w:t xml:space="preserve">/L, </w:t>
      </w:r>
      <w:r w:rsidR="00A5644E" w:rsidRPr="00660ADF">
        <w:rPr>
          <w:rFonts w:ascii="Book Antiqua" w:hAnsi="Book Antiqua"/>
          <w:sz w:val="24"/>
        </w:rPr>
        <w:t>neutrophils</w:t>
      </w:r>
      <w:r w:rsidRPr="00660ADF">
        <w:rPr>
          <w:rFonts w:ascii="Book Antiqua" w:hAnsi="Book Antiqua"/>
          <w:sz w:val="24"/>
        </w:rPr>
        <w:t> </w:t>
      </w:r>
      <w:r w:rsidR="003E16E2">
        <w:rPr>
          <w:rFonts w:ascii="Book Antiqua" w:hAnsi="Book Antiqua"/>
          <w:sz w:val="24"/>
        </w:rPr>
        <w:t xml:space="preserve">of </w:t>
      </w:r>
      <w:r w:rsidRPr="00660ADF">
        <w:rPr>
          <w:rFonts w:ascii="Book Antiqua" w:hAnsi="Book Antiqua"/>
          <w:sz w:val="24"/>
        </w:rPr>
        <w:t xml:space="preserve">87.3%, C-reactive protein of 208.00 mg/L, and </w:t>
      </w:r>
      <w:bookmarkStart w:id="50" w:name="OLE_LINK59"/>
      <w:bookmarkStart w:id="51" w:name="OLE_LINK60"/>
      <w:r w:rsidR="00A5644E" w:rsidRPr="00A5644E">
        <w:rPr>
          <w:rFonts w:ascii="Book Antiqua" w:hAnsi="Book Antiqua"/>
          <w:sz w:val="24"/>
        </w:rPr>
        <w:t xml:space="preserve">procalcitonin </w:t>
      </w:r>
      <w:bookmarkEnd w:id="50"/>
      <w:bookmarkEnd w:id="51"/>
      <w:r w:rsidRPr="00660ADF">
        <w:rPr>
          <w:rFonts w:ascii="Book Antiqua" w:hAnsi="Book Antiqua"/>
          <w:sz w:val="24"/>
        </w:rPr>
        <w:t xml:space="preserve">of 0.18 ng/mL. </w:t>
      </w:r>
      <w:r w:rsidRPr="00B30B46">
        <w:rPr>
          <w:rFonts w:ascii="Book Antiqua" w:hAnsi="Book Antiqua" w:cs="Tahoma"/>
          <w:sz w:val="24"/>
        </w:rPr>
        <w:t>Blood gas analysis</w:t>
      </w:r>
      <w:r w:rsidRPr="00B30B46">
        <w:rPr>
          <w:rFonts w:ascii="Book Antiqua" w:hAnsi="Book Antiqua"/>
          <w:sz w:val="24"/>
        </w:rPr>
        <w:t xml:space="preserve"> showed </w:t>
      </w:r>
      <w:r w:rsidRPr="00B30B46">
        <w:rPr>
          <w:rFonts w:ascii="Book Antiqua" w:hAnsi="Book Antiqua" w:cs="Calibri"/>
          <w:sz w:val="24"/>
        </w:rPr>
        <w:t>pH</w:t>
      </w:r>
      <w:r w:rsidR="00ED6784">
        <w:rPr>
          <w:rFonts w:ascii="Book Antiqua" w:hAnsi="Book Antiqua" w:cs="Calibri"/>
          <w:sz w:val="24"/>
        </w:rPr>
        <w:t xml:space="preserve"> </w:t>
      </w:r>
      <w:r w:rsidRPr="00B30B46">
        <w:rPr>
          <w:rFonts w:ascii="Book Antiqua" w:hAnsi="Book Antiqua" w:cs="Calibri"/>
          <w:sz w:val="24"/>
        </w:rPr>
        <w:t>7.35, PaO</w:t>
      </w:r>
      <w:r w:rsidRPr="00B30B46">
        <w:rPr>
          <w:rFonts w:ascii="Book Antiqua" w:hAnsi="Book Antiqua" w:cs="Calibri"/>
          <w:sz w:val="24"/>
          <w:vertAlign w:val="subscript"/>
        </w:rPr>
        <w:t>2</w:t>
      </w:r>
      <w:r w:rsidRPr="00B30B46">
        <w:rPr>
          <w:rFonts w:ascii="Book Antiqua" w:hAnsi="Book Antiqua"/>
          <w:sz w:val="24"/>
        </w:rPr>
        <w:t xml:space="preserve"> 62.1</w:t>
      </w:r>
      <w:r w:rsidR="001C5859">
        <w:rPr>
          <w:rFonts w:ascii="Book Antiqua" w:hAnsi="Book Antiqua" w:hint="eastAsia"/>
          <w:sz w:val="24"/>
        </w:rPr>
        <w:t xml:space="preserve"> </w:t>
      </w:r>
      <w:r w:rsidRPr="00B30B46">
        <w:rPr>
          <w:rFonts w:ascii="Book Antiqua" w:hAnsi="Book Antiqua"/>
          <w:sz w:val="24"/>
        </w:rPr>
        <w:t>mmHg,</w:t>
      </w:r>
      <w:r w:rsidRPr="00B30B46">
        <w:rPr>
          <w:rFonts w:ascii="Book Antiqua" w:hAnsi="Book Antiqua" w:cs="Calibri"/>
          <w:sz w:val="24"/>
        </w:rPr>
        <w:t xml:space="preserve"> PaCO</w:t>
      </w:r>
      <w:r w:rsidRPr="00B30B46">
        <w:rPr>
          <w:rFonts w:ascii="Book Antiqua" w:hAnsi="Book Antiqua" w:cs="Calibri"/>
          <w:sz w:val="24"/>
          <w:vertAlign w:val="subscript"/>
        </w:rPr>
        <w:t xml:space="preserve">2 </w:t>
      </w:r>
      <w:r w:rsidRPr="00B30B46">
        <w:rPr>
          <w:rFonts w:ascii="Book Antiqua" w:hAnsi="Book Antiqua"/>
          <w:sz w:val="24"/>
        </w:rPr>
        <w:t>58.3</w:t>
      </w:r>
      <w:r w:rsidR="001C5859">
        <w:rPr>
          <w:rFonts w:ascii="Book Antiqua" w:hAnsi="Book Antiqua" w:hint="eastAsia"/>
          <w:sz w:val="24"/>
        </w:rPr>
        <w:t xml:space="preserve"> </w:t>
      </w:r>
      <w:r w:rsidRPr="00B30B46">
        <w:rPr>
          <w:rFonts w:ascii="Book Antiqua" w:hAnsi="Book Antiqua"/>
          <w:sz w:val="24"/>
        </w:rPr>
        <w:t>mmHg,</w:t>
      </w:r>
      <w:r w:rsidRPr="00B30B46">
        <w:rPr>
          <w:rFonts w:ascii="Book Antiqua" w:hAnsi="Book Antiqua" w:cs="Calibri"/>
          <w:sz w:val="24"/>
        </w:rPr>
        <w:t xml:space="preserve"> </w:t>
      </w:r>
      <w:r w:rsidR="003E16E2">
        <w:rPr>
          <w:rFonts w:ascii="Book Antiqua" w:hAnsi="Book Antiqua" w:cs="Calibri"/>
          <w:sz w:val="24"/>
        </w:rPr>
        <w:t xml:space="preserve">and </w:t>
      </w:r>
      <w:r w:rsidRPr="00B30B46">
        <w:rPr>
          <w:rFonts w:ascii="Book Antiqua" w:hAnsi="Book Antiqua" w:cs="Calibri"/>
          <w:sz w:val="24"/>
        </w:rPr>
        <w:t>HCO</w:t>
      </w:r>
      <w:r w:rsidRPr="00F55320">
        <w:rPr>
          <w:rFonts w:ascii="Book Antiqua" w:hAnsi="Book Antiqua" w:cs="Calibri"/>
          <w:sz w:val="24"/>
          <w:vertAlign w:val="subscript"/>
        </w:rPr>
        <w:t>3</w:t>
      </w:r>
      <w:r w:rsidRPr="00B30B46">
        <w:rPr>
          <w:rFonts w:ascii="Book Antiqua" w:hAnsi="Book Antiqua" w:cs="Calibri"/>
          <w:sz w:val="24"/>
          <w:vertAlign w:val="superscript"/>
        </w:rPr>
        <w:t>-</w:t>
      </w:r>
      <w:r w:rsidRPr="00B30B46">
        <w:rPr>
          <w:rFonts w:ascii="Book Antiqua" w:hAnsi="Book Antiqua"/>
          <w:sz w:val="24"/>
        </w:rPr>
        <w:t xml:space="preserve"> 31</w:t>
      </w:r>
      <w:r w:rsidR="001C5859">
        <w:rPr>
          <w:rFonts w:ascii="Book Antiqua" w:hAnsi="Book Antiqua" w:hint="eastAsia"/>
          <w:sz w:val="24"/>
        </w:rPr>
        <w:t xml:space="preserve"> </w:t>
      </w:r>
      <w:r w:rsidRPr="00B30B46">
        <w:rPr>
          <w:rFonts w:ascii="Book Antiqua" w:hAnsi="Book Antiqua"/>
          <w:sz w:val="24"/>
        </w:rPr>
        <w:t>mmol/L.</w:t>
      </w:r>
      <w:r w:rsidR="001C5859">
        <w:rPr>
          <w:rFonts w:ascii="Book Antiqua" w:hAnsi="Book Antiqua" w:hint="eastAsia"/>
          <w:sz w:val="24"/>
        </w:rPr>
        <w:t xml:space="preserve"> </w:t>
      </w:r>
      <w:r w:rsidRPr="00B30B46">
        <w:rPr>
          <w:rFonts w:ascii="Book Antiqua" w:hAnsi="Book Antiqua"/>
          <w:sz w:val="24"/>
        </w:rPr>
        <w:t xml:space="preserve">A large number of white cells were seen in the pustular fluid smear. Pustular fluid culture was negative. </w:t>
      </w:r>
      <w:bookmarkStart w:id="52" w:name="OLE_LINK5"/>
      <w:bookmarkStart w:id="53" w:name="OLE_LINK6"/>
      <w:bookmarkStart w:id="54" w:name="OLE_LINK10"/>
      <w:r w:rsidR="00A43A02">
        <w:rPr>
          <w:rFonts w:ascii="Book Antiqua" w:hAnsi="Book Antiqua" w:hint="eastAsia"/>
          <w:sz w:val="24"/>
        </w:rPr>
        <w:t>A</w:t>
      </w:r>
      <w:r w:rsidR="00A43A02" w:rsidRPr="00A43A02">
        <w:rPr>
          <w:rFonts w:ascii="Book Antiqua" w:hAnsi="Book Antiqua"/>
          <w:sz w:val="24"/>
        </w:rPr>
        <w:t>nti-nuclear antibody</w:t>
      </w:r>
      <w:r w:rsidRPr="00B30B46">
        <w:rPr>
          <w:rFonts w:ascii="Book Antiqua" w:hAnsi="Book Antiqua"/>
          <w:sz w:val="24"/>
        </w:rPr>
        <w:t>,</w:t>
      </w:r>
      <w:r w:rsidRPr="00B30B46">
        <w:rPr>
          <w:rFonts w:ascii="Book Antiqua" w:hAnsi="Book Antiqua"/>
          <w:sz w:val="24"/>
          <w:lang w:val="en-GB"/>
        </w:rPr>
        <w:t xml:space="preserve"> </w:t>
      </w:r>
      <w:r w:rsidR="00A43A02" w:rsidRPr="00A43A02">
        <w:rPr>
          <w:rFonts w:ascii="Book Antiqua" w:hAnsi="Book Antiqua"/>
          <w:sz w:val="24"/>
          <w:lang w:val="en-GB"/>
        </w:rPr>
        <w:t>anti-neutrophil cytoplasm antibody</w:t>
      </w:r>
      <w:r w:rsidRPr="00B30B46">
        <w:rPr>
          <w:rFonts w:ascii="Book Antiqua" w:hAnsi="Book Antiqua"/>
          <w:sz w:val="24"/>
        </w:rPr>
        <w:t>,</w:t>
      </w:r>
      <w:r w:rsidRPr="00B30B46">
        <w:rPr>
          <w:rFonts w:ascii="Book Antiqua" w:hAnsi="Book Antiqua"/>
          <w:sz w:val="24"/>
          <w:lang w:val="en-GB"/>
        </w:rPr>
        <w:t xml:space="preserve"> </w:t>
      </w:r>
      <w:r w:rsidR="00A43A02" w:rsidRPr="00A43A02">
        <w:rPr>
          <w:rFonts w:ascii="Book Antiqua" w:hAnsi="Book Antiqua"/>
          <w:sz w:val="24"/>
          <w:lang w:val="en-GB"/>
        </w:rPr>
        <w:t>anti-mitochondrial antibody</w:t>
      </w:r>
      <w:r w:rsidRPr="00B30B46">
        <w:rPr>
          <w:rFonts w:ascii="Book Antiqua" w:hAnsi="Book Antiqua"/>
          <w:sz w:val="24"/>
        </w:rPr>
        <w:t>,</w:t>
      </w:r>
      <w:r w:rsidRPr="00B30B46">
        <w:rPr>
          <w:rFonts w:ascii="Book Antiqua" w:hAnsi="Book Antiqua"/>
          <w:sz w:val="24"/>
          <w:lang w:val="en-GB"/>
        </w:rPr>
        <w:t xml:space="preserve"> </w:t>
      </w:r>
      <w:bookmarkStart w:id="55" w:name="OLE_LINK11"/>
      <w:bookmarkStart w:id="56" w:name="OLE_LINK12"/>
      <w:bookmarkStart w:id="57" w:name="OLE_LINK13"/>
      <w:r w:rsidRPr="00B30B46">
        <w:rPr>
          <w:rFonts w:ascii="Book Antiqua" w:hAnsi="Book Antiqua"/>
          <w:sz w:val="24"/>
        </w:rPr>
        <w:t>TB-GeneXpert</w:t>
      </w:r>
      <w:bookmarkEnd w:id="55"/>
      <w:bookmarkEnd w:id="56"/>
      <w:bookmarkEnd w:id="57"/>
      <w:r w:rsidRPr="00B30B46">
        <w:rPr>
          <w:rFonts w:ascii="Book Antiqua" w:hAnsi="Book Antiqua"/>
          <w:sz w:val="24"/>
        </w:rPr>
        <w:t>,</w:t>
      </w:r>
      <w:r w:rsidRPr="00B30B46">
        <w:rPr>
          <w:rFonts w:ascii="Book Antiqua" w:hAnsi="Book Antiqua"/>
          <w:sz w:val="24"/>
          <w:lang w:val="en-GB"/>
        </w:rPr>
        <w:t xml:space="preserve"> and </w:t>
      </w:r>
      <w:r w:rsidR="00A43A02">
        <w:rPr>
          <w:rFonts w:ascii="Book Antiqua" w:hAnsi="Book Antiqua"/>
          <w:sz w:val="24"/>
        </w:rPr>
        <w:t>T-spo</w:t>
      </w:r>
      <w:r w:rsidRPr="00B30B46">
        <w:rPr>
          <w:rFonts w:ascii="Book Antiqua" w:hAnsi="Book Antiqua"/>
          <w:sz w:val="24"/>
        </w:rPr>
        <w:t xml:space="preserve">t </w:t>
      </w:r>
      <w:bookmarkEnd w:id="52"/>
      <w:bookmarkEnd w:id="53"/>
      <w:bookmarkEnd w:id="54"/>
      <w:r w:rsidRPr="00B30B46">
        <w:rPr>
          <w:rFonts w:ascii="Book Antiqua" w:hAnsi="Book Antiqua"/>
          <w:sz w:val="24"/>
        </w:rPr>
        <w:t>were within normal limits. All blood and pustular fluid cultures were negative.</w:t>
      </w:r>
    </w:p>
    <w:p w14:paraId="1A788C51" w14:textId="77777777" w:rsidR="00D90C77" w:rsidRPr="00B30B46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14:paraId="1DABD200" w14:textId="77777777" w:rsidR="00D90C77" w:rsidRPr="00B30B46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B30B46">
        <w:rPr>
          <w:rFonts w:ascii="Book Antiqua" w:hAnsi="Book Antiqua"/>
          <w:b/>
          <w:i/>
          <w:sz w:val="24"/>
        </w:rPr>
        <w:t>Imaging examinations</w:t>
      </w:r>
    </w:p>
    <w:p w14:paraId="63A403EB" w14:textId="2F2DADE2" w:rsidR="00D90C77" w:rsidRPr="00B30B46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B30B46">
        <w:rPr>
          <w:rFonts w:ascii="Book Antiqua" w:hAnsi="Book Antiqua"/>
          <w:sz w:val="24"/>
        </w:rPr>
        <w:t xml:space="preserve">Lung </w:t>
      </w:r>
      <w:r w:rsidR="001C5859" w:rsidRPr="001C5859">
        <w:rPr>
          <w:rFonts w:ascii="Book Antiqua" w:hAnsi="Book Antiqua"/>
          <w:sz w:val="24"/>
        </w:rPr>
        <w:t xml:space="preserve">computed tomography </w:t>
      </w:r>
      <w:r w:rsidRPr="00B30B46">
        <w:rPr>
          <w:rFonts w:ascii="Book Antiqua" w:hAnsi="Book Antiqua"/>
          <w:sz w:val="24"/>
        </w:rPr>
        <w:t>showed that the airway space was occupied and</w:t>
      </w:r>
      <w:r w:rsidR="001C5859" w:rsidRPr="00B30B46">
        <w:rPr>
          <w:rFonts w:ascii="Book Antiqua" w:hAnsi="Book Antiqua"/>
          <w:sz w:val="24"/>
        </w:rPr>
        <w:t xml:space="preserve"> tracheoscopy </w:t>
      </w:r>
      <w:r w:rsidR="003E16E2">
        <w:rPr>
          <w:rFonts w:ascii="Book Antiqua" w:hAnsi="Book Antiqua"/>
          <w:sz w:val="24"/>
        </w:rPr>
        <w:t>was</w:t>
      </w:r>
      <w:r w:rsidR="001C5859" w:rsidRPr="00B30B46">
        <w:rPr>
          <w:rFonts w:ascii="Book Antiqua" w:hAnsi="Book Antiqua"/>
          <w:sz w:val="24"/>
        </w:rPr>
        <w:t xml:space="preserve"> recomm</w:t>
      </w:r>
      <w:r w:rsidR="00723912">
        <w:rPr>
          <w:rFonts w:ascii="Book Antiqua" w:hAnsi="Book Antiqua"/>
          <w:sz w:val="24"/>
        </w:rPr>
        <w:t xml:space="preserve">ended. </w:t>
      </w:r>
      <w:r w:rsidR="00723912">
        <w:rPr>
          <w:rFonts w:ascii="Book Antiqua" w:hAnsi="Book Antiqua" w:hint="eastAsia"/>
          <w:sz w:val="24"/>
        </w:rPr>
        <w:t>T</w:t>
      </w:r>
      <w:r w:rsidR="001C5859" w:rsidRPr="00B30B46">
        <w:rPr>
          <w:rFonts w:ascii="Book Antiqua" w:hAnsi="Book Antiqua"/>
          <w:sz w:val="24"/>
        </w:rPr>
        <w:t>racheoscopy revealed an unidenti</w:t>
      </w:r>
      <w:r w:rsidRPr="00B30B46">
        <w:rPr>
          <w:rFonts w:ascii="Book Antiqua" w:hAnsi="Book Antiqua"/>
          <w:sz w:val="24"/>
        </w:rPr>
        <w:t xml:space="preserve">fied protrusion in the main bronchus (Figure 2). </w:t>
      </w:r>
    </w:p>
    <w:p w14:paraId="263737DF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14:paraId="2F673643" w14:textId="77777777" w:rsidR="00D90C77" w:rsidRPr="005F2EF7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5F2EF7">
        <w:rPr>
          <w:rFonts w:ascii="Book Antiqua" w:hAnsi="Book Antiqua"/>
          <w:b/>
          <w:i/>
          <w:sz w:val="24"/>
        </w:rPr>
        <w:t>Pathological findings</w:t>
      </w:r>
    </w:p>
    <w:p w14:paraId="2599706C" w14:textId="41539A70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660ADF">
        <w:rPr>
          <w:rFonts w:ascii="Book Antiqua" w:hAnsi="Book Antiqua"/>
          <w:sz w:val="24"/>
        </w:rPr>
        <w:t>Skin and airway mucosa biopsies showed subepidermal bullous formation containing scattered neutrophils and eosinophils with occasional subcorneal neutrophilic pustules, which suggested the diagnosis of AGEP (Figure 3).</w:t>
      </w:r>
      <w:r w:rsidRPr="00660ADF">
        <w:rPr>
          <w:rFonts w:ascii="Book Antiqua" w:hAnsi="Book Antiqua"/>
          <w:color w:val="FF0000"/>
          <w:sz w:val="24"/>
        </w:rPr>
        <w:t xml:space="preserve"> </w:t>
      </w:r>
    </w:p>
    <w:p w14:paraId="0A7AAF09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14:paraId="1F99B0E8" w14:textId="77777777" w:rsidR="00D90C77" w:rsidRPr="005F2EF7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u w:val="single"/>
        </w:rPr>
      </w:pPr>
      <w:r w:rsidRPr="005F2EF7">
        <w:rPr>
          <w:rFonts w:ascii="Book Antiqua" w:hAnsi="Book Antiqua"/>
          <w:b/>
          <w:sz w:val="24"/>
          <w:u w:val="single"/>
        </w:rPr>
        <w:t>FINAL DIAGNOSIS</w:t>
      </w:r>
    </w:p>
    <w:p w14:paraId="66247671" w14:textId="45014E33" w:rsidR="00D90C77" w:rsidRPr="00723912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723912">
        <w:rPr>
          <w:rFonts w:ascii="Book Antiqua" w:hAnsi="Book Antiqua"/>
          <w:sz w:val="24"/>
        </w:rPr>
        <w:t xml:space="preserve">According to the </w:t>
      </w:r>
      <w:r w:rsidR="00723912">
        <w:rPr>
          <w:rFonts w:ascii="Book Antiqua" w:hAnsi="Book Antiqua"/>
          <w:kern w:val="0"/>
          <w:sz w:val="24"/>
        </w:rPr>
        <w:t>European study of severe cutaneous adverse reactions</w:t>
      </w:r>
      <w:r w:rsidRPr="00723912">
        <w:rPr>
          <w:rFonts w:ascii="Book Antiqua" w:hAnsi="Book Antiqua"/>
          <w:sz w:val="24"/>
        </w:rPr>
        <w:t xml:space="preserve"> group </w:t>
      </w:r>
      <w:r w:rsidR="003E16E2">
        <w:rPr>
          <w:rFonts w:ascii="Book Antiqua" w:hAnsi="Book Antiqua"/>
          <w:sz w:val="24"/>
        </w:rPr>
        <w:t>scoring system</w:t>
      </w:r>
      <w:r w:rsidRPr="00723912">
        <w:rPr>
          <w:rFonts w:ascii="Book Antiqua" w:hAnsi="Book Antiqua"/>
          <w:sz w:val="24"/>
        </w:rPr>
        <w:t>, used in the identification of AGEP, the patient scored +6, indica</w:t>
      </w:r>
      <w:r w:rsidR="00723912">
        <w:rPr>
          <w:rFonts w:ascii="Book Antiqua" w:hAnsi="Book Antiqua"/>
          <w:sz w:val="24"/>
        </w:rPr>
        <w:t xml:space="preserve">ting </w:t>
      </w:r>
      <w:r w:rsidR="003E16E2">
        <w:rPr>
          <w:rFonts w:ascii="Book Antiqua" w:hAnsi="Book Antiqua"/>
          <w:sz w:val="24"/>
        </w:rPr>
        <w:t xml:space="preserve">a </w:t>
      </w:r>
      <w:r w:rsidR="00723912">
        <w:rPr>
          <w:rFonts w:ascii="Book Antiqua" w:hAnsi="Book Antiqua"/>
          <w:sz w:val="24"/>
        </w:rPr>
        <w:t>probable diagnosis of AGEP</w:t>
      </w:r>
      <w:r w:rsidRPr="00723912">
        <w:rPr>
          <w:rFonts w:ascii="Book Antiqua" w:hAnsi="Book Antiqua"/>
          <w:sz w:val="24"/>
        </w:rPr>
        <w:t>.</w:t>
      </w:r>
      <w:r w:rsidR="00723912">
        <w:rPr>
          <w:rFonts w:ascii="Book Antiqua" w:hAnsi="Book Antiqua" w:hint="eastAsia"/>
          <w:sz w:val="24"/>
        </w:rPr>
        <w:t xml:space="preserve"> </w:t>
      </w:r>
      <w:r w:rsidR="003E16E2">
        <w:rPr>
          <w:rFonts w:ascii="Book Antiqua" w:hAnsi="Book Antiqua"/>
          <w:sz w:val="24"/>
        </w:rPr>
        <w:t>Her</w:t>
      </w:r>
      <w:r w:rsidRPr="00723912">
        <w:rPr>
          <w:rFonts w:ascii="Book Antiqua" w:hAnsi="Book Antiqua"/>
          <w:sz w:val="24"/>
        </w:rPr>
        <w:t xml:space="preserve"> final diagnosis</w:t>
      </w:r>
      <w:r w:rsidR="003E16E2">
        <w:rPr>
          <w:rFonts w:ascii="Book Antiqua" w:hAnsi="Book Antiqua"/>
          <w:sz w:val="24"/>
        </w:rPr>
        <w:t xml:space="preserve"> was</w:t>
      </w:r>
      <w:r w:rsidRPr="00723912">
        <w:rPr>
          <w:rFonts w:ascii="Book Antiqua" w:hAnsi="Book Antiqua"/>
          <w:sz w:val="24"/>
        </w:rPr>
        <w:t xml:space="preserve"> AGEP,</w:t>
      </w:r>
      <w:r w:rsidR="00723912">
        <w:rPr>
          <w:rFonts w:ascii="Book Antiqua" w:hAnsi="Book Antiqua" w:hint="eastAsia"/>
          <w:sz w:val="24"/>
        </w:rPr>
        <w:t xml:space="preserve"> a</w:t>
      </w:r>
      <w:r w:rsidRPr="00723912">
        <w:rPr>
          <w:rFonts w:ascii="Book Antiqua" w:hAnsi="Book Antiqua"/>
          <w:sz w:val="24"/>
        </w:rPr>
        <w:t xml:space="preserve">cute respiratory failure </w:t>
      </w:r>
      <w:r w:rsidR="00723912">
        <w:rPr>
          <w:rFonts w:ascii="Book Antiqua" w:hAnsi="Book Antiqua" w:hint="eastAsia"/>
          <w:sz w:val="24"/>
        </w:rPr>
        <w:t>(</w:t>
      </w:r>
      <w:r w:rsidRPr="00723912">
        <w:rPr>
          <w:rFonts w:ascii="Book Antiqua" w:hAnsi="Book Antiqua"/>
          <w:sz w:val="24"/>
        </w:rPr>
        <w:t>type II</w:t>
      </w:r>
      <w:r w:rsidR="00723912">
        <w:rPr>
          <w:rFonts w:ascii="Book Antiqua" w:hAnsi="Book Antiqua" w:hint="eastAsia"/>
          <w:sz w:val="24"/>
        </w:rPr>
        <w:t>)</w:t>
      </w:r>
      <w:r w:rsidRPr="00723912">
        <w:rPr>
          <w:rFonts w:ascii="Book Antiqua" w:hAnsi="Book Antiqua"/>
          <w:sz w:val="24"/>
        </w:rPr>
        <w:t>,</w:t>
      </w:r>
      <w:r w:rsidR="00723912">
        <w:rPr>
          <w:rFonts w:ascii="Book Antiqua" w:hAnsi="Book Antiqua" w:hint="eastAsia"/>
          <w:sz w:val="24"/>
        </w:rPr>
        <w:t xml:space="preserve"> </w:t>
      </w:r>
      <w:r w:rsidR="003E16E2">
        <w:rPr>
          <w:rFonts w:ascii="Book Antiqua" w:hAnsi="Book Antiqua"/>
          <w:sz w:val="24"/>
        </w:rPr>
        <w:t xml:space="preserve">and </w:t>
      </w:r>
      <w:r w:rsidR="00723912">
        <w:rPr>
          <w:rFonts w:ascii="Book Antiqua" w:hAnsi="Book Antiqua" w:hint="eastAsia"/>
          <w:sz w:val="24"/>
        </w:rPr>
        <w:t>p</w:t>
      </w:r>
      <w:r w:rsidRPr="00723912">
        <w:rPr>
          <w:rFonts w:ascii="Book Antiqua" w:hAnsi="Book Antiqua"/>
          <w:sz w:val="24"/>
        </w:rPr>
        <w:t>ulmonary encephalopathy.</w:t>
      </w:r>
    </w:p>
    <w:p w14:paraId="1FE0B5CE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14:paraId="0AAB50C5" w14:textId="77777777" w:rsidR="00D90C77" w:rsidRPr="005F2EF7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u w:val="single"/>
        </w:rPr>
      </w:pPr>
      <w:r w:rsidRPr="005F2EF7">
        <w:rPr>
          <w:rFonts w:ascii="Book Antiqua" w:hAnsi="Book Antiqua"/>
          <w:b/>
          <w:sz w:val="24"/>
          <w:u w:val="single"/>
        </w:rPr>
        <w:t>TREAT</w:t>
      </w:r>
      <w:r w:rsidR="005F2EF7">
        <w:rPr>
          <w:rFonts w:ascii="Book Antiqua" w:hAnsi="Book Antiqua"/>
          <w:b/>
          <w:sz w:val="24"/>
          <w:u w:val="single"/>
        </w:rPr>
        <w:t>MENT</w:t>
      </w:r>
    </w:p>
    <w:p w14:paraId="69463A21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660ADF">
        <w:rPr>
          <w:rFonts w:ascii="Book Antiqua" w:hAnsi="Book Antiqua"/>
          <w:sz w:val="24"/>
        </w:rPr>
        <w:t>On hospital day 5, broad spectrum antibiotics were discontinued. The patient then received intravenous methylprednisolone 120 mg/12 h on hospital day 6.</w:t>
      </w:r>
    </w:p>
    <w:p w14:paraId="4630F667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14:paraId="5F69B544" w14:textId="77777777" w:rsidR="00D90C77" w:rsidRPr="00C96FD8" w:rsidRDefault="00C96FD8" w:rsidP="00660ADF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u w:val="single"/>
        </w:rPr>
      </w:pPr>
      <w:r>
        <w:rPr>
          <w:rFonts w:ascii="Book Antiqua" w:hAnsi="Book Antiqua"/>
          <w:b/>
          <w:sz w:val="24"/>
          <w:u w:val="single"/>
        </w:rPr>
        <w:t>OUTCOME AND FOLLOW-UP</w:t>
      </w:r>
    </w:p>
    <w:p w14:paraId="755BE876" w14:textId="4E04DCD4" w:rsidR="00D90C77" w:rsidRPr="00B25A82" w:rsidRDefault="00C54CF4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Following</w:t>
      </w:r>
      <w:r w:rsidR="00D90C77" w:rsidRPr="00B25A82">
        <w:rPr>
          <w:rFonts w:ascii="Book Antiqua" w:hAnsi="Book Antiqua"/>
          <w:sz w:val="24"/>
        </w:rPr>
        <w:t xml:space="preserve"> treatment with intravenous methylprednisolone, the patient's rash began to subside and</w:t>
      </w:r>
      <w:r w:rsidR="00D90C77" w:rsidRPr="00B25A82">
        <w:rPr>
          <w:rFonts w:ascii="Book Antiqua" w:hAnsi="Book Antiqua" w:cs="Tahoma"/>
          <w:sz w:val="24"/>
        </w:rPr>
        <w:t xml:space="preserve"> </w:t>
      </w:r>
      <w:r w:rsidR="00D90C77" w:rsidRPr="00B25A82">
        <w:rPr>
          <w:rFonts w:ascii="Book Antiqua" w:hAnsi="Book Antiqua"/>
          <w:sz w:val="24"/>
        </w:rPr>
        <w:t>there w</w:t>
      </w:r>
      <w:r>
        <w:rPr>
          <w:rFonts w:ascii="Book Antiqua" w:hAnsi="Book Antiqua"/>
          <w:sz w:val="24"/>
        </w:rPr>
        <w:t>as</w:t>
      </w:r>
      <w:r w:rsidR="00D90C77" w:rsidRPr="00B25A82">
        <w:rPr>
          <w:rFonts w:ascii="Book Antiqua" w:hAnsi="Book Antiqua"/>
          <w:sz w:val="24"/>
        </w:rPr>
        <w:t xml:space="preserve"> desquamation of the skin after AGEP resolution</w:t>
      </w:r>
      <w:r w:rsidR="00B25A82">
        <w:rPr>
          <w:rFonts w:ascii="Book Antiqua" w:hAnsi="Book Antiqua" w:hint="eastAsia"/>
          <w:sz w:val="24"/>
        </w:rPr>
        <w:t xml:space="preserve"> </w:t>
      </w:r>
      <w:r w:rsidR="00D90C77" w:rsidRPr="00B25A82">
        <w:rPr>
          <w:rFonts w:ascii="Book Antiqua" w:hAnsi="Book Antiqua"/>
          <w:sz w:val="24"/>
        </w:rPr>
        <w:t xml:space="preserve">(Figure 4A). </w:t>
      </w:r>
      <w:bookmarkStart w:id="58" w:name="OLE_LINK50"/>
      <w:bookmarkStart w:id="59" w:name="OLE_LINK51"/>
      <w:r w:rsidR="00D90C77" w:rsidRPr="00B25A82">
        <w:rPr>
          <w:rFonts w:ascii="Book Antiqua" w:hAnsi="Book Antiqua"/>
          <w:sz w:val="24"/>
        </w:rPr>
        <w:t>The pustules gradually dried up and scabbed</w:t>
      </w:r>
      <w:bookmarkEnd w:id="58"/>
      <w:bookmarkEnd w:id="59"/>
      <w:r w:rsidR="00BC0625" w:rsidRPr="00B25A82">
        <w:rPr>
          <w:rFonts w:ascii="Book Antiqua" w:hAnsi="Book Antiqua" w:hint="eastAsia"/>
          <w:sz w:val="24"/>
        </w:rPr>
        <w:t xml:space="preserve"> </w:t>
      </w:r>
      <w:r w:rsidR="00D90C77" w:rsidRPr="00B25A82">
        <w:rPr>
          <w:rFonts w:ascii="Book Antiqua" w:hAnsi="Book Antiqua"/>
          <w:sz w:val="24"/>
        </w:rPr>
        <w:t>(Figure 4B).</w:t>
      </w:r>
      <w:r w:rsidR="00D90C77" w:rsidRPr="00B25A82">
        <w:rPr>
          <w:rFonts w:ascii="Book Antiqua" w:hAnsi="Book Antiqua" w:cs="Tahoma"/>
          <w:sz w:val="24"/>
        </w:rPr>
        <w:t xml:space="preserve"> </w:t>
      </w:r>
      <w:r w:rsidR="00D90C77" w:rsidRPr="00B25A82">
        <w:rPr>
          <w:rFonts w:ascii="Book Antiqua" w:hAnsi="Book Antiqua"/>
          <w:sz w:val="24"/>
        </w:rPr>
        <w:t xml:space="preserve">Post-treatment bronchoscopy showed that the airway was unobstructed (Figure 4). The patient was eventually discharged in good condition </w:t>
      </w:r>
      <w:r w:rsidR="00052CAC" w:rsidRPr="00B25A82">
        <w:rPr>
          <w:rFonts w:ascii="Book Antiqua" w:hAnsi="Book Antiqua"/>
          <w:sz w:val="24"/>
        </w:rPr>
        <w:t>under</w:t>
      </w:r>
      <w:r w:rsidR="00D90C77" w:rsidRPr="00B25A82">
        <w:rPr>
          <w:rFonts w:ascii="Book Antiqua" w:hAnsi="Book Antiqua"/>
          <w:sz w:val="24"/>
        </w:rPr>
        <w:t xml:space="preserve"> instructions to avoid traditional Chinese medicine. </w:t>
      </w:r>
    </w:p>
    <w:p w14:paraId="61F1F33F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14:paraId="1A0DA5CF" w14:textId="77777777" w:rsidR="00D90C77" w:rsidRPr="00C96FD8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u w:val="single"/>
        </w:rPr>
      </w:pPr>
      <w:r w:rsidRPr="00C96FD8">
        <w:rPr>
          <w:rFonts w:ascii="Book Antiqua" w:hAnsi="Book Antiqua"/>
          <w:b/>
          <w:sz w:val="24"/>
          <w:u w:val="single"/>
        </w:rPr>
        <w:t>DISCUSSION</w:t>
      </w:r>
    </w:p>
    <w:p w14:paraId="189EBB96" w14:textId="2B988A68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660ADF">
        <w:rPr>
          <w:rFonts w:ascii="Book Antiqua" w:hAnsi="Book Antiqua"/>
          <w:sz w:val="24"/>
        </w:rPr>
        <w:t>The diagnosis of AGEP include</w:t>
      </w:r>
      <w:r w:rsidR="00C54CF4">
        <w:rPr>
          <w:rFonts w:ascii="Book Antiqua" w:hAnsi="Book Antiqua"/>
          <w:sz w:val="24"/>
        </w:rPr>
        <w:t>s the following</w:t>
      </w:r>
      <w:r w:rsidRPr="00660ADF">
        <w:rPr>
          <w:rFonts w:ascii="Book Antiqua" w:hAnsi="Book Antiqua"/>
          <w:sz w:val="24"/>
        </w:rPr>
        <w:t xml:space="preserve">: </w:t>
      </w:r>
      <w:r w:rsidR="00B25A82">
        <w:rPr>
          <w:rFonts w:ascii="Book Antiqua" w:hAnsi="Book Antiqua" w:hint="eastAsia"/>
          <w:sz w:val="24"/>
        </w:rPr>
        <w:t>(</w:t>
      </w:r>
      <w:r w:rsidR="00B25A82">
        <w:rPr>
          <w:rFonts w:ascii="Book Antiqua" w:hAnsi="Book Antiqua"/>
          <w:sz w:val="24"/>
        </w:rPr>
        <w:t xml:space="preserve">1) </w:t>
      </w:r>
      <w:r w:rsidR="00B25A82">
        <w:rPr>
          <w:rFonts w:ascii="Book Antiqua" w:hAnsi="Book Antiqua" w:hint="eastAsia"/>
          <w:sz w:val="24"/>
        </w:rPr>
        <w:t>F</w:t>
      </w:r>
      <w:r w:rsidRPr="00660ADF">
        <w:rPr>
          <w:rFonts w:ascii="Book Antiqua" w:hAnsi="Book Antiqua"/>
          <w:sz w:val="24"/>
        </w:rPr>
        <w:t>ever &gt;</w:t>
      </w:r>
      <w:r w:rsidR="00B25A82">
        <w:rPr>
          <w:rFonts w:ascii="Book Antiqua" w:hAnsi="Book Antiqua" w:hint="eastAsia"/>
          <w:sz w:val="24"/>
        </w:rPr>
        <w:t xml:space="preserve"> </w:t>
      </w:r>
      <w:r w:rsidRPr="00660ADF">
        <w:rPr>
          <w:rFonts w:ascii="Book Antiqua" w:hAnsi="Book Antiqua"/>
          <w:sz w:val="24"/>
        </w:rPr>
        <w:t xml:space="preserve">38°C; </w:t>
      </w:r>
      <w:r w:rsidR="00B25A82">
        <w:rPr>
          <w:rFonts w:ascii="Book Antiqua" w:hAnsi="Book Antiqua" w:hint="eastAsia"/>
          <w:sz w:val="24"/>
        </w:rPr>
        <w:t>(</w:t>
      </w:r>
      <w:r w:rsidRPr="00660ADF">
        <w:rPr>
          <w:rFonts w:ascii="Book Antiqua" w:hAnsi="Book Antiqua"/>
          <w:sz w:val="24"/>
        </w:rPr>
        <w:t>2)</w:t>
      </w:r>
      <w:r w:rsidR="00B25A82">
        <w:rPr>
          <w:rFonts w:ascii="Book Antiqua" w:hAnsi="Book Antiqua" w:hint="eastAsia"/>
          <w:sz w:val="24"/>
        </w:rPr>
        <w:t xml:space="preserve"> </w:t>
      </w:r>
      <w:r w:rsidRPr="00660ADF">
        <w:rPr>
          <w:rFonts w:ascii="Book Antiqua" w:hAnsi="Book Antiqua"/>
          <w:sz w:val="24"/>
        </w:rPr>
        <w:t xml:space="preserve">acute pustular eruption; </w:t>
      </w:r>
      <w:r w:rsidR="00B25A82">
        <w:rPr>
          <w:rFonts w:ascii="Book Antiqua" w:hAnsi="Book Antiqua" w:hint="eastAsia"/>
          <w:sz w:val="24"/>
        </w:rPr>
        <w:t>(</w:t>
      </w:r>
      <w:r w:rsidRPr="00660ADF">
        <w:rPr>
          <w:rFonts w:ascii="Book Antiqua" w:hAnsi="Book Antiqua"/>
          <w:sz w:val="24"/>
        </w:rPr>
        <w:t xml:space="preserve">3) neutrophilia; </w:t>
      </w:r>
      <w:r w:rsidR="00B25A82">
        <w:rPr>
          <w:rFonts w:ascii="Book Antiqua" w:hAnsi="Book Antiqua" w:hint="eastAsia"/>
          <w:sz w:val="24"/>
        </w:rPr>
        <w:t>(</w:t>
      </w:r>
      <w:r w:rsidRPr="00660ADF">
        <w:rPr>
          <w:rFonts w:ascii="Book Antiqua" w:hAnsi="Book Antiqua"/>
          <w:sz w:val="24"/>
        </w:rPr>
        <w:t>4) subcorneal or intra-ep</w:t>
      </w:r>
      <w:r w:rsidR="00B25A82">
        <w:rPr>
          <w:rFonts w:ascii="Book Antiqua" w:hAnsi="Book Antiqua"/>
          <w:sz w:val="24"/>
        </w:rPr>
        <w:t>idermal pustules on skin biopsy</w:t>
      </w:r>
      <w:r w:rsidR="00A11AC2">
        <w:rPr>
          <w:rFonts w:ascii="Book Antiqua" w:hAnsi="Book Antiqua"/>
          <w:sz w:val="24"/>
        </w:rPr>
        <w:t xml:space="preserve">; </w:t>
      </w:r>
      <w:r w:rsidRPr="00660ADF">
        <w:rPr>
          <w:rFonts w:ascii="Book Antiqua" w:hAnsi="Book Antiqua"/>
          <w:sz w:val="24"/>
        </w:rPr>
        <w:t xml:space="preserve">and </w:t>
      </w:r>
      <w:r w:rsidR="00B25A82">
        <w:rPr>
          <w:rFonts w:ascii="Book Antiqua" w:hAnsi="Book Antiqua" w:hint="eastAsia"/>
          <w:sz w:val="24"/>
        </w:rPr>
        <w:t>(</w:t>
      </w:r>
      <w:r w:rsidRPr="00660ADF">
        <w:rPr>
          <w:rFonts w:ascii="Book Antiqua" w:hAnsi="Book Antiqua"/>
          <w:sz w:val="24"/>
        </w:rPr>
        <w:t>5) spont</w:t>
      </w:r>
      <w:r w:rsidR="00B25A82">
        <w:rPr>
          <w:rFonts w:ascii="Book Antiqua" w:hAnsi="Book Antiqua"/>
          <w:sz w:val="24"/>
        </w:rPr>
        <w:t>aneous resolution within 15 d</w:t>
      </w:r>
      <w:r w:rsidRPr="00660ADF">
        <w:rPr>
          <w:rFonts w:ascii="Book Antiqua" w:hAnsi="Book Antiqua"/>
          <w:sz w:val="24"/>
          <w:vertAlign w:val="superscript"/>
        </w:rPr>
        <w:t>[1]</w:t>
      </w:r>
      <w:r w:rsidRPr="00660ADF">
        <w:rPr>
          <w:rFonts w:ascii="Book Antiqua" w:hAnsi="Book Antiqua"/>
          <w:sz w:val="24"/>
        </w:rPr>
        <w:t xml:space="preserve">. Our patient met all these </w:t>
      </w:r>
      <w:r w:rsidR="00052CAC" w:rsidRPr="00660ADF">
        <w:rPr>
          <w:rFonts w:ascii="Book Antiqua" w:hAnsi="Book Antiqua"/>
          <w:sz w:val="24"/>
        </w:rPr>
        <w:t>features</w:t>
      </w:r>
      <w:r w:rsidRPr="00660ADF">
        <w:rPr>
          <w:rFonts w:ascii="Book Antiqua" w:hAnsi="Book Antiqua"/>
          <w:sz w:val="24"/>
        </w:rPr>
        <w:t>.</w:t>
      </w:r>
    </w:p>
    <w:p w14:paraId="1C8F249D" w14:textId="79DBC67A" w:rsidR="00D90C77" w:rsidRPr="00660ADF" w:rsidRDefault="00D90C77" w:rsidP="00B25A82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660ADF">
        <w:rPr>
          <w:rFonts w:ascii="Book Antiqua" w:hAnsi="Book Antiqua"/>
          <w:sz w:val="24"/>
        </w:rPr>
        <w:t xml:space="preserve">Cases of AGEP involving </w:t>
      </w:r>
      <w:r w:rsidR="00B41AE7">
        <w:rPr>
          <w:rFonts w:ascii="Book Antiqua" w:hAnsi="Book Antiqua"/>
          <w:sz w:val="24"/>
        </w:rPr>
        <w:t>oral</w:t>
      </w:r>
      <w:r w:rsidRPr="00660ADF">
        <w:rPr>
          <w:rFonts w:ascii="Book Antiqua" w:hAnsi="Book Antiqua"/>
          <w:sz w:val="24"/>
        </w:rPr>
        <w:t xml:space="preserve"> mucosa have been reported. However, cases of airway mucosa involvement are rare. The etiology of AGEP is not fully understood. </w:t>
      </w:r>
      <w:bookmarkStart w:id="60" w:name="OLE_LINK4"/>
      <w:r w:rsidRPr="00660ADF">
        <w:rPr>
          <w:rFonts w:ascii="Book Antiqua" w:hAnsi="Book Antiqua"/>
          <w:sz w:val="24"/>
        </w:rPr>
        <w:t xml:space="preserve">More than 90% of AGEP </w:t>
      </w:r>
      <w:r w:rsidR="00C54CF4">
        <w:rPr>
          <w:rFonts w:ascii="Book Antiqua" w:hAnsi="Book Antiqua"/>
          <w:sz w:val="24"/>
        </w:rPr>
        <w:t>cases are</w:t>
      </w:r>
      <w:r w:rsidRPr="00660ADF">
        <w:rPr>
          <w:rFonts w:ascii="Book Antiqua" w:hAnsi="Book Antiqua"/>
          <w:sz w:val="24"/>
        </w:rPr>
        <w:t xml:space="preserve"> caused by drugs, such as aminopenicillins, pristinamycin, hydroxychloroquine, quinolones, sulfonamides, terbinafine, ketoconazole, diltiazem, and fluconazole</w:t>
      </w:r>
      <w:bookmarkEnd w:id="60"/>
      <w:r w:rsidRPr="00660ADF">
        <w:rPr>
          <w:rFonts w:ascii="Book Antiqua" w:hAnsi="Book Antiqua"/>
          <w:sz w:val="24"/>
          <w:vertAlign w:val="superscript"/>
        </w:rPr>
        <w:t>[4-8]</w:t>
      </w:r>
      <w:r w:rsidRPr="00660ADF">
        <w:rPr>
          <w:rFonts w:ascii="Book Antiqua" w:hAnsi="Book Antiqua"/>
          <w:sz w:val="24"/>
        </w:rPr>
        <w:t>. Additional causes of AGEP, such as contact with mercury</w:t>
      </w:r>
      <w:r w:rsidRPr="00660ADF">
        <w:rPr>
          <w:rFonts w:ascii="Book Antiqua" w:hAnsi="Book Antiqua"/>
          <w:sz w:val="24"/>
          <w:vertAlign w:val="superscript"/>
        </w:rPr>
        <w:t>[9]</w:t>
      </w:r>
      <w:r w:rsidRPr="00660ADF">
        <w:rPr>
          <w:rFonts w:ascii="Book Antiqua" w:hAnsi="Book Antiqua"/>
          <w:sz w:val="24"/>
        </w:rPr>
        <w:t>, have also been described. In this case, the patient took traditional Chinese medicine before the onset of the disease; thus, the possibility of AGEP caused by heavy metals in the traditional Chinese medicine or the traditional Chinese medicine itself should be considered.</w:t>
      </w:r>
    </w:p>
    <w:p w14:paraId="3A7C5A93" w14:textId="7F5A28A8" w:rsidR="00D90C77" w:rsidRPr="00660ADF" w:rsidRDefault="00D90C77" w:rsidP="00B25A82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660ADF">
        <w:rPr>
          <w:rFonts w:ascii="Book Antiqua" w:hAnsi="Book Antiqua"/>
          <w:sz w:val="24"/>
        </w:rPr>
        <w:t>AGEP is a self-limited disease with a short course and good prognosis. In severe cases, glucocorticoids should be administered. The mortality rate is less than 5%, and death is usually caused by multiple organ dysfunction and diffuse intravascular coagulation. Patients with a high risk of death are generally associated with other diseases or extensive skin lesions and mucous membrane involvement</w:t>
      </w:r>
      <w:r w:rsidRPr="00660ADF">
        <w:rPr>
          <w:rFonts w:ascii="Book Antiqua" w:hAnsi="Book Antiqua"/>
          <w:sz w:val="24"/>
          <w:vertAlign w:val="superscript"/>
        </w:rPr>
        <w:t>[10]</w:t>
      </w:r>
      <w:r w:rsidRPr="00660ADF">
        <w:rPr>
          <w:rFonts w:ascii="Book Antiqua" w:hAnsi="Book Antiqua"/>
          <w:sz w:val="24"/>
        </w:rPr>
        <w:t>.</w:t>
      </w:r>
      <w:bookmarkStart w:id="61" w:name="OLE_LINK3"/>
      <w:r w:rsidRPr="00660ADF">
        <w:rPr>
          <w:rFonts w:ascii="Book Antiqua" w:hAnsi="Book Antiqua"/>
          <w:sz w:val="24"/>
        </w:rPr>
        <w:t xml:space="preserve"> This patient had already experienced respiratory failure and airway mucosa involvement on admission; however the clinicians had an insufficient understanding of AGEP. A glucocorticoid was ad</w:t>
      </w:r>
      <w:r w:rsidR="00B25A82">
        <w:rPr>
          <w:rFonts w:ascii="Book Antiqua" w:hAnsi="Book Antiqua"/>
          <w:sz w:val="24"/>
        </w:rPr>
        <w:t>ministered for more than 10 d</w:t>
      </w:r>
      <w:r w:rsidRPr="00660ADF">
        <w:rPr>
          <w:rFonts w:ascii="Book Antiqua" w:hAnsi="Book Antiqua"/>
          <w:sz w:val="24"/>
        </w:rPr>
        <w:t xml:space="preserve"> after onset of the disease, and the overall prognosis was satisfactory</w:t>
      </w:r>
      <w:bookmarkEnd w:id="61"/>
      <w:r w:rsidRPr="00660ADF">
        <w:rPr>
          <w:rFonts w:ascii="Book Antiqua" w:hAnsi="Book Antiqua"/>
          <w:sz w:val="24"/>
        </w:rPr>
        <w:t>.</w:t>
      </w:r>
    </w:p>
    <w:p w14:paraId="4FAB9471" w14:textId="77777777" w:rsidR="00C96FD8" w:rsidRDefault="00C96FD8" w:rsidP="00660ADF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14:paraId="046A8121" w14:textId="77777777" w:rsidR="00D90C77" w:rsidRPr="00C96FD8" w:rsidRDefault="00D90C77" w:rsidP="00660ADF">
      <w:pPr>
        <w:adjustRightInd w:val="0"/>
        <w:snapToGrid w:val="0"/>
        <w:spacing w:line="360" w:lineRule="auto"/>
        <w:rPr>
          <w:rStyle w:val="a3"/>
          <w:rFonts w:ascii="Book Antiqua" w:hAnsi="Book Antiqua"/>
          <w:sz w:val="24"/>
          <w:szCs w:val="24"/>
          <w:u w:val="single"/>
        </w:rPr>
      </w:pPr>
      <w:r w:rsidRPr="00C96FD8">
        <w:rPr>
          <w:rFonts w:ascii="Book Antiqua" w:hAnsi="Book Antiqua"/>
          <w:b/>
          <w:sz w:val="24"/>
          <w:u w:val="single"/>
        </w:rPr>
        <w:t>CONCLUSION</w:t>
      </w:r>
    </w:p>
    <w:p w14:paraId="04E88CCF" w14:textId="0064BA5D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660ADF">
        <w:rPr>
          <w:rFonts w:ascii="Book Antiqua" w:hAnsi="Book Antiqua"/>
          <w:sz w:val="24"/>
        </w:rPr>
        <w:t>AGEP is a self-limited disease with a good prognosis.</w:t>
      </w:r>
      <w:r w:rsidR="00052CAC" w:rsidRPr="00660ADF">
        <w:rPr>
          <w:rFonts w:ascii="Book Antiqua" w:hAnsi="Book Antiqua"/>
          <w:sz w:val="24"/>
        </w:rPr>
        <w:t xml:space="preserve"> This case represents a rare clinical feature of AGEP and an important finding for c</w:t>
      </w:r>
      <w:r w:rsidR="00C54CF4">
        <w:rPr>
          <w:rFonts w:ascii="Book Antiqua" w:hAnsi="Book Antiqua"/>
          <w:sz w:val="24"/>
        </w:rPr>
        <w:t>linicians</w:t>
      </w:r>
      <w:r w:rsidRPr="00660ADF">
        <w:rPr>
          <w:rFonts w:ascii="Book Antiqua" w:hAnsi="Book Antiqua"/>
          <w:sz w:val="24"/>
        </w:rPr>
        <w:t>.</w:t>
      </w:r>
      <w:r w:rsidR="00B25A82">
        <w:rPr>
          <w:rFonts w:ascii="Book Antiqua" w:hAnsi="Book Antiqua" w:hint="eastAsia"/>
          <w:sz w:val="24"/>
        </w:rPr>
        <w:t xml:space="preserve"> </w:t>
      </w:r>
      <w:r w:rsidRPr="00660ADF">
        <w:rPr>
          <w:rFonts w:ascii="Book Antiqua" w:hAnsi="Book Antiqua"/>
          <w:sz w:val="24"/>
        </w:rPr>
        <w:t xml:space="preserve">Doctors should pay attention to </w:t>
      </w:r>
      <w:r w:rsidR="00C54CF4">
        <w:rPr>
          <w:rFonts w:ascii="Book Antiqua" w:hAnsi="Book Antiqua"/>
          <w:sz w:val="24"/>
        </w:rPr>
        <w:t>possible AGEP</w:t>
      </w:r>
      <w:r w:rsidRPr="00660ADF">
        <w:rPr>
          <w:rFonts w:ascii="Book Antiqua" w:hAnsi="Book Antiqua"/>
          <w:sz w:val="24"/>
        </w:rPr>
        <w:t xml:space="preserve">, when </w:t>
      </w:r>
      <w:r w:rsidR="00C54CF4">
        <w:rPr>
          <w:rFonts w:ascii="Book Antiqua" w:hAnsi="Book Antiqua"/>
          <w:sz w:val="24"/>
        </w:rPr>
        <w:t>a</w:t>
      </w:r>
      <w:r w:rsidRPr="00660ADF">
        <w:rPr>
          <w:rFonts w:ascii="Book Antiqua" w:hAnsi="Book Antiqua"/>
          <w:sz w:val="24"/>
        </w:rPr>
        <w:t xml:space="preserve"> patient has rashes and fever.</w:t>
      </w:r>
    </w:p>
    <w:p w14:paraId="686E8F0E" w14:textId="77777777" w:rsidR="00D90C77" w:rsidRPr="00660ADF" w:rsidRDefault="00D90C77" w:rsidP="00660ADF">
      <w:pPr>
        <w:adjustRightInd w:val="0"/>
        <w:snapToGrid w:val="0"/>
        <w:spacing w:line="360" w:lineRule="auto"/>
        <w:rPr>
          <w:rStyle w:val="a3"/>
          <w:rFonts w:ascii="Book Antiqua" w:hAnsi="Book Antiqua"/>
          <w:sz w:val="24"/>
          <w:szCs w:val="24"/>
        </w:rPr>
      </w:pPr>
    </w:p>
    <w:p w14:paraId="7472EC37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660ADF">
        <w:rPr>
          <w:rFonts w:ascii="Book Antiqua" w:hAnsi="Book Antiqua"/>
          <w:b/>
          <w:sz w:val="24"/>
        </w:rPr>
        <w:t>REFERENCES</w:t>
      </w:r>
    </w:p>
    <w:p w14:paraId="77DCFBE7" w14:textId="77777777" w:rsidR="00C33C0A" w:rsidRPr="00C33C0A" w:rsidRDefault="00C33C0A" w:rsidP="00C33C0A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C33C0A">
        <w:rPr>
          <w:rFonts w:ascii="Book Antiqua" w:hAnsi="Book Antiqua"/>
          <w:sz w:val="24"/>
        </w:rPr>
        <w:t xml:space="preserve">1 </w:t>
      </w:r>
      <w:r w:rsidRPr="00C33C0A">
        <w:rPr>
          <w:rFonts w:ascii="Book Antiqua" w:hAnsi="Book Antiqua"/>
          <w:b/>
          <w:sz w:val="24"/>
        </w:rPr>
        <w:t>Roujeau JC</w:t>
      </w:r>
      <w:r w:rsidRPr="00C33C0A">
        <w:rPr>
          <w:rFonts w:ascii="Book Antiqua" w:hAnsi="Book Antiqua"/>
          <w:sz w:val="24"/>
        </w:rPr>
        <w:t xml:space="preserve">, Bioulac-Sage P, Bourseau C, Guillaume JC, Bernard P, Lok C, Plantin P, Claudy A, Delavierre C, Vaillant L. Acute generalized exanthematous pustulosis. Analysis of 63 cases. </w:t>
      </w:r>
      <w:r w:rsidRPr="00C33C0A">
        <w:rPr>
          <w:rFonts w:ascii="Book Antiqua" w:hAnsi="Book Antiqua"/>
          <w:i/>
          <w:sz w:val="24"/>
        </w:rPr>
        <w:t>Arch Dermatol</w:t>
      </w:r>
      <w:r w:rsidRPr="00C33C0A">
        <w:rPr>
          <w:rFonts w:ascii="Book Antiqua" w:hAnsi="Book Antiqua"/>
          <w:sz w:val="24"/>
        </w:rPr>
        <w:t xml:space="preserve"> 1991; </w:t>
      </w:r>
      <w:r w:rsidRPr="00C33C0A">
        <w:rPr>
          <w:rFonts w:ascii="Book Antiqua" w:hAnsi="Book Antiqua"/>
          <w:b/>
          <w:sz w:val="24"/>
        </w:rPr>
        <w:t>127</w:t>
      </w:r>
      <w:r w:rsidRPr="00C33C0A">
        <w:rPr>
          <w:rFonts w:ascii="Book Antiqua" w:hAnsi="Book Antiqua"/>
          <w:sz w:val="24"/>
        </w:rPr>
        <w:t>: 1333-1338 [PMID: 1832534 DOI: 10.1001/archderm.1991.01680080069004]</w:t>
      </w:r>
    </w:p>
    <w:p w14:paraId="73B8CBEB" w14:textId="77777777" w:rsidR="00C33C0A" w:rsidRPr="00C33C0A" w:rsidRDefault="00C33C0A" w:rsidP="00C33C0A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C33C0A">
        <w:rPr>
          <w:rFonts w:ascii="Book Antiqua" w:hAnsi="Book Antiqua"/>
          <w:sz w:val="24"/>
        </w:rPr>
        <w:t xml:space="preserve">2 </w:t>
      </w:r>
      <w:r w:rsidRPr="00C33C0A">
        <w:rPr>
          <w:rFonts w:ascii="Book Antiqua" w:hAnsi="Book Antiqua"/>
          <w:b/>
          <w:sz w:val="24"/>
        </w:rPr>
        <w:t>Rastogi S</w:t>
      </w:r>
      <w:r w:rsidRPr="00C33C0A">
        <w:rPr>
          <w:rFonts w:ascii="Book Antiqua" w:hAnsi="Book Antiqua"/>
          <w:sz w:val="24"/>
        </w:rPr>
        <w:t xml:space="preserve">, Modi M, Dhawan V. Acute localized exanthematous pustulosis (ALEP) caused by Ibuprofen. A case report. </w:t>
      </w:r>
      <w:r w:rsidRPr="00C33C0A">
        <w:rPr>
          <w:rFonts w:ascii="Book Antiqua" w:hAnsi="Book Antiqua"/>
          <w:i/>
          <w:sz w:val="24"/>
        </w:rPr>
        <w:t>Br J Oral Maxillofac Surg</w:t>
      </w:r>
      <w:r w:rsidRPr="00C33C0A">
        <w:rPr>
          <w:rFonts w:ascii="Book Antiqua" w:hAnsi="Book Antiqua"/>
          <w:sz w:val="24"/>
        </w:rPr>
        <w:t xml:space="preserve"> 2009; </w:t>
      </w:r>
      <w:r w:rsidRPr="00C33C0A">
        <w:rPr>
          <w:rFonts w:ascii="Book Antiqua" w:hAnsi="Book Antiqua"/>
          <w:b/>
          <w:sz w:val="24"/>
        </w:rPr>
        <w:t>47</w:t>
      </w:r>
      <w:r w:rsidRPr="00C33C0A">
        <w:rPr>
          <w:rFonts w:ascii="Book Antiqua" w:hAnsi="Book Antiqua"/>
          <w:sz w:val="24"/>
        </w:rPr>
        <w:t>: 132-134 [PMID: 18783858 DOI: 10.1016/j.bjoms.2008.07.185]</w:t>
      </w:r>
    </w:p>
    <w:p w14:paraId="1373F215" w14:textId="77777777" w:rsidR="00C33C0A" w:rsidRPr="00C33C0A" w:rsidRDefault="00C33C0A" w:rsidP="00C33C0A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C33C0A">
        <w:rPr>
          <w:rFonts w:ascii="Book Antiqua" w:hAnsi="Book Antiqua"/>
          <w:sz w:val="24"/>
        </w:rPr>
        <w:t xml:space="preserve">3 </w:t>
      </w:r>
      <w:r w:rsidRPr="00C33C0A">
        <w:rPr>
          <w:rFonts w:ascii="Book Antiqua" w:hAnsi="Book Antiqua"/>
          <w:b/>
          <w:sz w:val="24"/>
        </w:rPr>
        <w:t>Beylot C</w:t>
      </w:r>
      <w:r w:rsidRPr="00C33C0A">
        <w:rPr>
          <w:rFonts w:ascii="Book Antiqua" w:hAnsi="Book Antiqua"/>
          <w:sz w:val="24"/>
        </w:rPr>
        <w:t xml:space="preserve">, Bioulac P, Doutre MS. [Acute generalized exanthematic pustuloses (four cases) (author's transl)]. </w:t>
      </w:r>
      <w:r w:rsidRPr="00C33C0A">
        <w:rPr>
          <w:rFonts w:ascii="Book Antiqua" w:hAnsi="Book Antiqua"/>
          <w:i/>
          <w:sz w:val="24"/>
        </w:rPr>
        <w:t>Ann Dermatol Venereol</w:t>
      </w:r>
      <w:r w:rsidRPr="00C33C0A">
        <w:rPr>
          <w:rFonts w:ascii="Book Antiqua" w:hAnsi="Book Antiqua"/>
          <w:sz w:val="24"/>
        </w:rPr>
        <w:t xml:space="preserve"> 1980; </w:t>
      </w:r>
      <w:r w:rsidRPr="00C33C0A">
        <w:rPr>
          <w:rFonts w:ascii="Book Antiqua" w:hAnsi="Book Antiqua"/>
          <w:b/>
          <w:sz w:val="24"/>
        </w:rPr>
        <w:t>107</w:t>
      </w:r>
      <w:r w:rsidRPr="00C33C0A">
        <w:rPr>
          <w:rFonts w:ascii="Book Antiqua" w:hAnsi="Book Antiqua"/>
          <w:sz w:val="24"/>
        </w:rPr>
        <w:t>: 37-48 [</w:t>
      </w:r>
      <w:bookmarkStart w:id="62" w:name="OLE_LINK24"/>
      <w:r w:rsidRPr="00C33C0A">
        <w:rPr>
          <w:rFonts w:ascii="Book Antiqua" w:hAnsi="Book Antiqua"/>
          <w:sz w:val="24"/>
        </w:rPr>
        <w:t>PMID: 6989310</w:t>
      </w:r>
      <w:bookmarkEnd w:id="62"/>
      <w:r w:rsidRPr="00C33C0A">
        <w:rPr>
          <w:rFonts w:ascii="Book Antiqua" w:hAnsi="Book Antiqua"/>
          <w:sz w:val="24"/>
        </w:rPr>
        <w:t>]</w:t>
      </w:r>
    </w:p>
    <w:p w14:paraId="621ABEE8" w14:textId="77777777" w:rsidR="00C33C0A" w:rsidRPr="00C33C0A" w:rsidRDefault="00C33C0A" w:rsidP="00C33C0A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C33C0A">
        <w:rPr>
          <w:rFonts w:ascii="Book Antiqua" w:hAnsi="Book Antiqua"/>
          <w:sz w:val="24"/>
        </w:rPr>
        <w:t xml:space="preserve">4 </w:t>
      </w:r>
      <w:r w:rsidRPr="00C33C0A">
        <w:rPr>
          <w:rFonts w:ascii="Book Antiqua" w:hAnsi="Book Antiqua"/>
          <w:b/>
          <w:sz w:val="24"/>
        </w:rPr>
        <w:t>Sidoroff A</w:t>
      </w:r>
      <w:r w:rsidRPr="00C33C0A">
        <w:rPr>
          <w:rFonts w:ascii="Book Antiqua" w:hAnsi="Book Antiqua"/>
          <w:sz w:val="24"/>
        </w:rPr>
        <w:t xml:space="preserve">, Dunant A, Viboud C, Halevy S, Bavinck JN, Naldi L, Mockenhaupt M, Fagot JP, Roujeau JC. Risk factors for acute generalized exanthematous pustulosis (AGEP)-results of a multinational case-control study (EuroSCAR). </w:t>
      </w:r>
      <w:r w:rsidRPr="00C33C0A">
        <w:rPr>
          <w:rFonts w:ascii="Book Antiqua" w:hAnsi="Book Antiqua"/>
          <w:i/>
          <w:sz w:val="24"/>
        </w:rPr>
        <w:t>Br J Dermatol</w:t>
      </w:r>
      <w:r w:rsidRPr="00C33C0A">
        <w:rPr>
          <w:rFonts w:ascii="Book Antiqua" w:hAnsi="Book Antiqua"/>
          <w:sz w:val="24"/>
        </w:rPr>
        <w:t xml:space="preserve"> 2007; </w:t>
      </w:r>
      <w:r w:rsidRPr="00C33C0A">
        <w:rPr>
          <w:rFonts w:ascii="Book Antiqua" w:hAnsi="Book Antiqua"/>
          <w:b/>
          <w:sz w:val="24"/>
        </w:rPr>
        <w:t>157</w:t>
      </w:r>
      <w:r w:rsidRPr="00C33C0A">
        <w:rPr>
          <w:rFonts w:ascii="Book Antiqua" w:hAnsi="Book Antiqua"/>
          <w:sz w:val="24"/>
        </w:rPr>
        <w:t>: 989-996 [PMID: 17854366 DOI: 10.1111/j.1365-2133.2007.08156.x]</w:t>
      </w:r>
    </w:p>
    <w:p w14:paraId="371ABBB9" w14:textId="77777777" w:rsidR="00C33C0A" w:rsidRPr="00C33C0A" w:rsidRDefault="00C33C0A" w:rsidP="00C33C0A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C33C0A">
        <w:rPr>
          <w:rFonts w:ascii="Book Antiqua" w:hAnsi="Book Antiqua"/>
          <w:sz w:val="24"/>
        </w:rPr>
        <w:t xml:space="preserve">5 </w:t>
      </w:r>
      <w:r w:rsidRPr="00C33C0A">
        <w:rPr>
          <w:rFonts w:ascii="Book Antiqua" w:hAnsi="Book Antiqua"/>
          <w:b/>
          <w:sz w:val="24"/>
        </w:rPr>
        <w:t>Miteva L</w:t>
      </w:r>
      <w:r w:rsidRPr="00C33C0A">
        <w:rPr>
          <w:rFonts w:ascii="Book Antiqua" w:hAnsi="Book Antiqua"/>
          <w:sz w:val="24"/>
        </w:rPr>
        <w:t xml:space="preserve">, Kadurina M, Schwartz RA. Childhood acute generalized exanthematous pustulosis induced by oral ketoconazole. </w:t>
      </w:r>
      <w:r w:rsidRPr="00C33C0A">
        <w:rPr>
          <w:rFonts w:ascii="Book Antiqua" w:hAnsi="Book Antiqua"/>
          <w:i/>
          <w:sz w:val="24"/>
        </w:rPr>
        <w:t>Acta Dermatovenerol Croat</w:t>
      </w:r>
      <w:r w:rsidRPr="00C33C0A">
        <w:rPr>
          <w:rFonts w:ascii="Book Antiqua" w:hAnsi="Book Antiqua"/>
          <w:sz w:val="24"/>
        </w:rPr>
        <w:t xml:space="preserve"> 2010; </w:t>
      </w:r>
      <w:r w:rsidRPr="00C33C0A">
        <w:rPr>
          <w:rFonts w:ascii="Book Antiqua" w:hAnsi="Book Antiqua"/>
          <w:b/>
          <w:sz w:val="24"/>
        </w:rPr>
        <w:t>18</w:t>
      </w:r>
      <w:r w:rsidRPr="00C33C0A">
        <w:rPr>
          <w:rFonts w:ascii="Book Antiqua" w:hAnsi="Book Antiqua"/>
          <w:sz w:val="24"/>
        </w:rPr>
        <w:t>: 267-270 [</w:t>
      </w:r>
      <w:bookmarkStart w:id="63" w:name="OLE_LINK25"/>
      <w:bookmarkStart w:id="64" w:name="OLE_LINK26"/>
      <w:r w:rsidRPr="00C33C0A">
        <w:rPr>
          <w:rFonts w:ascii="Book Antiqua" w:hAnsi="Book Antiqua"/>
          <w:sz w:val="24"/>
        </w:rPr>
        <w:t>PMID: 21251445</w:t>
      </w:r>
      <w:bookmarkEnd w:id="63"/>
      <w:bookmarkEnd w:id="64"/>
      <w:r w:rsidRPr="00C33C0A">
        <w:rPr>
          <w:rFonts w:ascii="Book Antiqua" w:hAnsi="Book Antiqua"/>
          <w:sz w:val="24"/>
        </w:rPr>
        <w:t>]</w:t>
      </w:r>
    </w:p>
    <w:p w14:paraId="17A08233" w14:textId="77777777" w:rsidR="00C33C0A" w:rsidRPr="00C33C0A" w:rsidRDefault="00C33C0A" w:rsidP="00C33C0A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C33C0A">
        <w:rPr>
          <w:rFonts w:ascii="Book Antiqua" w:hAnsi="Book Antiqua"/>
          <w:sz w:val="24"/>
        </w:rPr>
        <w:t xml:space="preserve">6 </w:t>
      </w:r>
      <w:r w:rsidRPr="00C33C0A">
        <w:rPr>
          <w:rFonts w:ascii="Book Antiqua" w:hAnsi="Book Antiqua"/>
          <w:b/>
          <w:sz w:val="24"/>
        </w:rPr>
        <w:t>Vassallo C</w:t>
      </w:r>
      <w:r w:rsidRPr="00C33C0A">
        <w:rPr>
          <w:rFonts w:ascii="Book Antiqua" w:hAnsi="Book Antiqua"/>
          <w:sz w:val="24"/>
        </w:rPr>
        <w:t xml:space="preserve">, Derlino F, Brazzelli V, D'Ospina RD, Borroni G. Acute generalized exanthematous pustulosis: report of five cases and systematic review of clinical and histopathological findings. </w:t>
      </w:r>
      <w:r w:rsidRPr="00C33C0A">
        <w:rPr>
          <w:rFonts w:ascii="Book Antiqua" w:hAnsi="Book Antiqua"/>
          <w:i/>
          <w:sz w:val="24"/>
        </w:rPr>
        <w:t>G Ital Dermatol Venereol</w:t>
      </w:r>
      <w:r w:rsidRPr="00C33C0A">
        <w:rPr>
          <w:rFonts w:ascii="Book Antiqua" w:hAnsi="Book Antiqua"/>
          <w:sz w:val="24"/>
        </w:rPr>
        <w:t xml:space="preserve"> 2014; </w:t>
      </w:r>
      <w:r w:rsidRPr="00C33C0A">
        <w:rPr>
          <w:rFonts w:ascii="Book Antiqua" w:hAnsi="Book Antiqua"/>
          <w:b/>
          <w:sz w:val="24"/>
        </w:rPr>
        <w:t>149</w:t>
      </w:r>
      <w:r w:rsidRPr="00C33C0A">
        <w:rPr>
          <w:rFonts w:ascii="Book Antiqua" w:hAnsi="Book Antiqua"/>
          <w:sz w:val="24"/>
        </w:rPr>
        <w:t>: 281-290 [PMID: 24819755 DOI: 10.4274/turkderm.34022]</w:t>
      </w:r>
    </w:p>
    <w:p w14:paraId="03AF97C7" w14:textId="77777777" w:rsidR="00C33C0A" w:rsidRPr="00C33C0A" w:rsidRDefault="00C33C0A" w:rsidP="00C33C0A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C33C0A">
        <w:rPr>
          <w:rFonts w:ascii="Book Antiqua" w:hAnsi="Book Antiqua"/>
          <w:sz w:val="24"/>
        </w:rPr>
        <w:t xml:space="preserve">7 </w:t>
      </w:r>
      <w:r w:rsidRPr="00C33C0A">
        <w:rPr>
          <w:rFonts w:ascii="Book Antiqua" w:hAnsi="Book Antiqua"/>
          <w:b/>
          <w:sz w:val="24"/>
        </w:rPr>
        <w:t>Di Lernia V</w:t>
      </w:r>
      <w:r w:rsidRPr="00C33C0A">
        <w:rPr>
          <w:rFonts w:ascii="Book Antiqua" w:hAnsi="Book Antiqua"/>
          <w:sz w:val="24"/>
        </w:rPr>
        <w:t xml:space="preserve">, Ricci C. Fluconazole-induced acute generalized exanthematous pustulosis. </w:t>
      </w:r>
      <w:r w:rsidRPr="00C33C0A">
        <w:rPr>
          <w:rFonts w:ascii="Book Antiqua" w:hAnsi="Book Antiqua"/>
          <w:i/>
          <w:sz w:val="24"/>
        </w:rPr>
        <w:t>Indian J Dermatol</w:t>
      </w:r>
      <w:r w:rsidRPr="00C33C0A">
        <w:rPr>
          <w:rFonts w:ascii="Book Antiqua" w:hAnsi="Book Antiqua"/>
          <w:sz w:val="24"/>
        </w:rPr>
        <w:t xml:space="preserve"> 2015; </w:t>
      </w:r>
      <w:r w:rsidRPr="00C33C0A">
        <w:rPr>
          <w:rFonts w:ascii="Book Antiqua" w:hAnsi="Book Antiqua"/>
          <w:b/>
          <w:sz w:val="24"/>
        </w:rPr>
        <w:t>60</w:t>
      </w:r>
      <w:r w:rsidRPr="00C33C0A">
        <w:rPr>
          <w:rFonts w:ascii="Book Antiqua" w:hAnsi="Book Antiqua"/>
          <w:sz w:val="24"/>
        </w:rPr>
        <w:t>: 212 [</w:t>
      </w:r>
      <w:bookmarkStart w:id="65" w:name="OLE_LINK27"/>
      <w:bookmarkStart w:id="66" w:name="OLE_LINK28"/>
      <w:r w:rsidRPr="00C33C0A">
        <w:rPr>
          <w:rFonts w:ascii="Book Antiqua" w:hAnsi="Book Antiqua"/>
          <w:sz w:val="24"/>
        </w:rPr>
        <w:t>PMID: 25814733</w:t>
      </w:r>
      <w:bookmarkEnd w:id="65"/>
      <w:bookmarkEnd w:id="66"/>
      <w:r w:rsidRPr="00C33C0A">
        <w:rPr>
          <w:rFonts w:ascii="Book Antiqua" w:hAnsi="Book Antiqua"/>
          <w:sz w:val="24"/>
        </w:rPr>
        <w:t xml:space="preserve"> </w:t>
      </w:r>
      <w:r w:rsidR="000A3475" w:rsidRPr="000A3475">
        <w:rPr>
          <w:rFonts w:ascii="Book Antiqua" w:hAnsi="Book Antiqua"/>
          <w:sz w:val="24"/>
        </w:rPr>
        <w:t>DOI: 10.4103/0019-5154.152572</w:t>
      </w:r>
      <w:r w:rsidRPr="00C33C0A">
        <w:rPr>
          <w:rFonts w:ascii="Book Antiqua" w:hAnsi="Book Antiqua"/>
          <w:sz w:val="24"/>
        </w:rPr>
        <w:t>]</w:t>
      </w:r>
    </w:p>
    <w:p w14:paraId="025E5815" w14:textId="77777777" w:rsidR="00C33C0A" w:rsidRPr="00C33C0A" w:rsidRDefault="00C33C0A" w:rsidP="00C33C0A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C33C0A">
        <w:rPr>
          <w:rFonts w:ascii="Book Antiqua" w:hAnsi="Book Antiqua"/>
          <w:sz w:val="24"/>
        </w:rPr>
        <w:t xml:space="preserve">8 </w:t>
      </w:r>
      <w:r w:rsidRPr="00C33C0A">
        <w:rPr>
          <w:rFonts w:ascii="Book Antiqua" w:hAnsi="Book Antiqua"/>
          <w:b/>
          <w:sz w:val="24"/>
        </w:rPr>
        <w:t>Liccioli G</w:t>
      </w:r>
      <w:r w:rsidRPr="00C33C0A">
        <w:rPr>
          <w:rFonts w:ascii="Book Antiqua" w:hAnsi="Book Antiqua"/>
          <w:sz w:val="24"/>
        </w:rPr>
        <w:t xml:space="preserve">, Marrani E, Giani T, Simonini G, Barni S, Mori F. The First Pediatric Case of Acute Generalized Exanthematous Pustulosis Caused by Hydroxychloroquine. </w:t>
      </w:r>
      <w:r w:rsidRPr="00C33C0A">
        <w:rPr>
          <w:rFonts w:ascii="Book Antiqua" w:hAnsi="Book Antiqua"/>
          <w:i/>
          <w:sz w:val="24"/>
        </w:rPr>
        <w:t>Pharmacology</w:t>
      </w:r>
      <w:r w:rsidRPr="00C33C0A">
        <w:rPr>
          <w:rFonts w:ascii="Book Antiqua" w:hAnsi="Book Antiqua"/>
          <w:sz w:val="24"/>
        </w:rPr>
        <w:t xml:space="preserve"> 2019; </w:t>
      </w:r>
      <w:r w:rsidRPr="00C33C0A">
        <w:rPr>
          <w:rFonts w:ascii="Book Antiqua" w:hAnsi="Book Antiqua"/>
          <w:b/>
          <w:sz w:val="24"/>
        </w:rPr>
        <w:t>104</w:t>
      </w:r>
      <w:r w:rsidRPr="00C33C0A">
        <w:rPr>
          <w:rFonts w:ascii="Book Antiqua" w:hAnsi="Book Antiqua"/>
          <w:sz w:val="24"/>
        </w:rPr>
        <w:t>: 57-59 [PMID: 31067554 DOI: 10.1159/000500406]</w:t>
      </w:r>
    </w:p>
    <w:p w14:paraId="7865C63D" w14:textId="77777777" w:rsidR="00C33C0A" w:rsidRPr="00C33C0A" w:rsidRDefault="00C33C0A" w:rsidP="00C33C0A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C33C0A">
        <w:rPr>
          <w:rFonts w:ascii="Book Antiqua" w:hAnsi="Book Antiqua"/>
          <w:sz w:val="24"/>
        </w:rPr>
        <w:t xml:space="preserve">9 </w:t>
      </w:r>
      <w:r w:rsidRPr="00C33C0A">
        <w:rPr>
          <w:rFonts w:ascii="Book Antiqua" w:hAnsi="Book Antiqua"/>
          <w:b/>
          <w:sz w:val="24"/>
        </w:rPr>
        <w:t>Belhadjali H</w:t>
      </w:r>
      <w:r w:rsidRPr="00C33C0A">
        <w:rPr>
          <w:rFonts w:ascii="Book Antiqua" w:hAnsi="Book Antiqua"/>
          <w:sz w:val="24"/>
        </w:rPr>
        <w:t xml:space="preserve">, Mandhouj S, Moussa A, Njim L, Amri M, Zakhama A, Zili J. Mercury-induced acute generalized exanthematous pustulosis misdiagnosed as a drug-related case. </w:t>
      </w:r>
      <w:r w:rsidRPr="00C33C0A">
        <w:rPr>
          <w:rFonts w:ascii="Book Antiqua" w:hAnsi="Book Antiqua"/>
          <w:i/>
          <w:sz w:val="24"/>
        </w:rPr>
        <w:t>Contact Dermatitis</w:t>
      </w:r>
      <w:r w:rsidRPr="00C33C0A">
        <w:rPr>
          <w:rFonts w:ascii="Book Antiqua" w:hAnsi="Book Antiqua"/>
          <w:sz w:val="24"/>
        </w:rPr>
        <w:t xml:space="preserve"> 2008; </w:t>
      </w:r>
      <w:r w:rsidRPr="00C33C0A">
        <w:rPr>
          <w:rFonts w:ascii="Book Antiqua" w:hAnsi="Book Antiqua"/>
          <w:b/>
          <w:sz w:val="24"/>
        </w:rPr>
        <w:t>59</w:t>
      </w:r>
      <w:r w:rsidRPr="00C33C0A">
        <w:rPr>
          <w:rFonts w:ascii="Book Antiqua" w:hAnsi="Book Antiqua"/>
          <w:sz w:val="24"/>
        </w:rPr>
        <w:t>: 52-54 [PMID: 18598307 DOI: 10.1111/j.1600-0536.2007.01306.x]</w:t>
      </w:r>
    </w:p>
    <w:p w14:paraId="7372FD3B" w14:textId="77777777" w:rsidR="00C33C0A" w:rsidRPr="00C33C0A" w:rsidRDefault="00C33C0A" w:rsidP="00C33C0A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C33C0A">
        <w:rPr>
          <w:rFonts w:ascii="Book Antiqua" w:hAnsi="Book Antiqua"/>
          <w:sz w:val="24"/>
        </w:rPr>
        <w:t xml:space="preserve">10 </w:t>
      </w:r>
      <w:r w:rsidRPr="00C33C0A">
        <w:rPr>
          <w:rFonts w:ascii="Book Antiqua" w:hAnsi="Book Antiqua"/>
          <w:b/>
          <w:sz w:val="24"/>
        </w:rPr>
        <w:t>Szatkowski J</w:t>
      </w:r>
      <w:r w:rsidRPr="00C33C0A">
        <w:rPr>
          <w:rFonts w:ascii="Book Antiqua" w:hAnsi="Book Antiqua"/>
          <w:sz w:val="24"/>
        </w:rPr>
        <w:t xml:space="preserve">, Schwartz RA. Acute generalized exanthematous pustulosis (AGEP): A review and update. </w:t>
      </w:r>
      <w:r w:rsidRPr="00C33C0A">
        <w:rPr>
          <w:rFonts w:ascii="Book Antiqua" w:hAnsi="Book Antiqua"/>
          <w:i/>
          <w:sz w:val="24"/>
        </w:rPr>
        <w:t>J Am Acad Dermatol</w:t>
      </w:r>
      <w:r w:rsidRPr="00C33C0A">
        <w:rPr>
          <w:rFonts w:ascii="Book Antiqua" w:hAnsi="Book Antiqua"/>
          <w:sz w:val="24"/>
        </w:rPr>
        <w:t xml:space="preserve"> 2015; </w:t>
      </w:r>
      <w:r w:rsidRPr="00C33C0A">
        <w:rPr>
          <w:rFonts w:ascii="Book Antiqua" w:hAnsi="Book Antiqua"/>
          <w:b/>
          <w:sz w:val="24"/>
        </w:rPr>
        <w:t>73</w:t>
      </w:r>
      <w:r w:rsidRPr="00C33C0A">
        <w:rPr>
          <w:rFonts w:ascii="Book Antiqua" w:hAnsi="Book Antiqua"/>
          <w:sz w:val="24"/>
        </w:rPr>
        <w:t>: 843-848 [PMID: 26354880 DOI: 10.1016/j.jaad.2015.07.017]</w:t>
      </w:r>
    </w:p>
    <w:p w14:paraId="1D69C6EF" w14:textId="77777777" w:rsidR="00C96FD8" w:rsidRDefault="00C96FD8">
      <w:pPr>
        <w:widowControl/>
        <w:jc w:val="left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br w:type="page"/>
      </w:r>
    </w:p>
    <w:p w14:paraId="7E017418" w14:textId="77777777" w:rsidR="00C96FD8" w:rsidRPr="00C96FD8" w:rsidRDefault="00C96FD8" w:rsidP="00C96FD8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kern w:val="0"/>
          <w:sz w:val="24"/>
          <w:lang w:val="el-GR" w:eastAsia="en-US"/>
        </w:rPr>
      </w:pPr>
      <w:r w:rsidRPr="00C96FD8">
        <w:rPr>
          <w:rFonts w:ascii="Book Antiqua" w:hAnsi="Book Antiqua"/>
          <w:b/>
          <w:kern w:val="0"/>
          <w:sz w:val="24"/>
          <w:lang w:val="el-GR" w:eastAsia="en-US"/>
        </w:rPr>
        <w:t>Footnotes</w:t>
      </w:r>
    </w:p>
    <w:p w14:paraId="18CFC28B" w14:textId="77777777" w:rsidR="00C96FD8" w:rsidRPr="00C96FD8" w:rsidRDefault="00C96FD8" w:rsidP="00C96FD8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NewRomanPSMT"/>
          <w:kern w:val="0"/>
          <w:sz w:val="24"/>
          <w:lang w:val="en-GB" w:eastAsia="en-US"/>
        </w:rPr>
      </w:pPr>
      <w:r w:rsidRPr="00C96FD8">
        <w:rPr>
          <w:rFonts w:ascii="Book Antiqua" w:hAnsi="Book Antiqua" w:cs="Tahoma"/>
          <w:b/>
          <w:kern w:val="0"/>
          <w:sz w:val="24"/>
          <w:lang w:val="en-GB" w:eastAsia="en-US"/>
        </w:rPr>
        <w:t>Informed consent statement:</w:t>
      </w:r>
      <w:r w:rsidRPr="00C96FD8">
        <w:rPr>
          <w:rFonts w:ascii="Book Antiqua" w:hAnsi="Book Antiqua" w:cs="Tahoma"/>
          <w:kern w:val="0"/>
          <w:sz w:val="24"/>
          <w:lang w:val="en-GB" w:eastAsia="en-US"/>
        </w:rPr>
        <w:t xml:space="preserve"> </w:t>
      </w:r>
      <w:r w:rsidRPr="00C96FD8">
        <w:rPr>
          <w:rFonts w:ascii="Book Antiqua" w:hAnsi="Book Antiqua" w:cs="TimesNewRomanPSMT"/>
          <w:kern w:val="0"/>
          <w:sz w:val="24"/>
          <w:lang w:val="en-GB" w:eastAsia="en-US"/>
        </w:rPr>
        <w:t>Informed written consent was obtained from the patient for publication of this report and any accompanying images.</w:t>
      </w:r>
    </w:p>
    <w:p w14:paraId="756711DB" w14:textId="77777777" w:rsidR="00C96FD8" w:rsidRPr="00C96FD8" w:rsidRDefault="00C96FD8" w:rsidP="00C96FD8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ahoma"/>
          <w:kern w:val="0"/>
          <w:sz w:val="24"/>
          <w:lang w:val="en-GB" w:eastAsia="en-US"/>
        </w:rPr>
      </w:pPr>
    </w:p>
    <w:p w14:paraId="0E24E3B7" w14:textId="77777777" w:rsidR="00C96FD8" w:rsidRPr="00C96FD8" w:rsidRDefault="00C96FD8" w:rsidP="00C96FD8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NewRomanPSMT"/>
          <w:kern w:val="0"/>
          <w:sz w:val="24"/>
          <w:lang w:val="en-GB" w:eastAsia="en-US"/>
        </w:rPr>
      </w:pPr>
      <w:r w:rsidRPr="00C96FD8">
        <w:rPr>
          <w:rFonts w:ascii="Book Antiqua" w:hAnsi="Book Antiqua" w:cs="Tahoma"/>
          <w:b/>
          <w:kern w:val="0"/>
          <w:sz w:val="24"/>
          <w:lang w:val="en-GB" w:eastAsia="en-US"/>
        </w:rPr>
        <w:t>Conflict-of-interest statement:</w:t>
      </w:r>
      <w:r w:rsidRPr="00C96FD8">
        <w:rPr>
          <w:rFonts w:ascii="Book Antiqua" w:hAnsi="Book Antiqua" w:cs="Tahoma"/>
          <w:kern w:val="0"/>
          <w:sz w:val="24"/>
          <w:lang w:val="en-GB" w:eastAsia="en-US"/>
        </w:rPr>
        <w:t xml:space="preserve"> </w:t>
      </w:r>
      <w:r w:rsidRPr="00C96FD8">
        <w:rPr>
          <w:rFonts w:ascii="Book Antiqua" w:hAnsi="Book Antiqua" w:cs="TimesNewRomanPSMT"/>
          <w:kern w:val="0"/>
          <w:sz w:val="24"/>
          <w:lang w:val="en-GB" w:eastAsia="en-US"/>
        </w:rPr>
        <w:t>The authors declare that they have no conflict of interest.</w:t>
      </w:r>
    </w:p>
    <w:p w14:paraId="38409F59" w14:textId="77777777" w:rsidR="00C96FD8" w:rsidRPr="00C96FD8" w:rsidRDefault="00C96FD8" w:rsidP="00C96FD8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ahoma"/>
          <w:kern w:val="0"/>
          <w:sz w:val="24"/>
          <w:lang w:val="en-GB" w:eastAsia="en-US"/>
        </w:rPr>
      </w:pPr>
    </w:p>
    <w:p w14:paraId="222DF832" w14:textId="77777777" w:rsidR="00C96FD8" w:rsidRPr="00C96FD8" w:rsidRDefault="00C96FD8" w:rsidP="00C96FD8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</w:rPr>
      </w:pPr>
      <w:r w:rsidRPr="00C96FD8">
        <w:rPr>
          <w:rFonts w:ascii="Book Antiqua" w:hAnsi="Book Antiqua" w:cs="Tahoma"/>
          <w:b/>
          <w:kern w:val="0"/>
          <w:sz w:val="24"/>
          <w:lang w:val="en-GB" w:eastAsia="en-US"/>
        </w:rPr>
        <w:t>CARE Checklist (2016) statement:</w:t>
      </w:r>
      <w:r w:rsidRPr="00C96FD8">
        <w:rPr>
          <w:rFonts w:ascii="Book Antiqua" w:hAnsi="Book Antiqua" w:cs="Tahoma"/>
          <w:kern w:val="0"/>
          <w:sz w:val="24"/>
          <w:lang w:val="en-GB" w:eastAsia="en-US"/>
        </w:rPr>
        <w:t xml:space="preserve"> </w:t>
      </w:r>
      <w:r w:rsidRPr="00C96FD8">
        <w:rPr>
          <w:rFonts w:ascii="Book Antiqua" w:hAnsi="Book Antiqua" w:cs="TimesNewRomanPSMT"/>
          <w:kern w:val="0"/>
          <w:sz w:val="24"/>
          <w:lang w:val="en-GB" w:eastAsia="en-US"/>
        </w:rPr>
        <w:t>The authors have read the CARE Checklist (201</w:t>
      </w:r>
      <w:r w:rsidR="006710DB">
        <w:rPr>
          <w:rFonts w:ascii="Book Antiqua" w:hAnsi="Book Antiqua" w:cs="TimesNewRomanPSMT"/>
          <w:kern w:val="0"/>
          <w:sz w:val="24"/>
          <w:lang w:val="en-GB" w:eastAsia="en-US"/>
        </w:rPr>
        <w:t>6</w:t>
      </w:r>
      <w:r w:rsidRPr="00C96FD8">
        <w:rPr>
          <w:rFonts w:ascii="Book Antiqua" w:hAnsi="Book Antiqua" w:cs="TimesNewRomanPSMT"/>
          <w:kern w:val="0"/>
          <w:sz w:val="24"/>
          <w:lang w:val="en-GB" w:eastAsia="en-US"/>
        </w:rPr>
        <w:t>), and the manuscript was prepared and revised according to the CARE Checklist (2016).</w:t>
      </w:r>
    </w:p>
    <w:p w14:paraId="589747FD" w14:textId="77777777" w:rsidR="00C96FD8" w:rsidRPr="00C96FD8" w:rsidRDefault="00C96FD8" w:rsidP="00C96FD8">
      <w:pPr>
        <w:adjustRightInd w:val="0"/>
        <w:snapToGrid w:val="0"/>
        <w:spacing w:line="360" w:lineRule="auto"/>
        <w:rPr>
          <w:rFonts w:ascii="Book Antiqua" w:hAnsi="Book Antiqua" w:cs="Calibri"/>
          <w:b/>
          <w:bCs/>
          <w:kern w:val="0"/>
          <w:sz w:val="24"/>
          <w:lang w:val="en-GB"/>
        </w:rPr>
      </w:pPr>
    </w:p>
    <w:p w14:paraId="3EB1AD18" w14:textId="77777777" w:rsidR="00C96FD8" w:rsidRPr="00C96FD8" w:rsidRDefault="00C96FD8" w:rsidP="00C96FD8">
      <w:pPr>
        <w:widowControl/>
        <w:adjustRightInd w:val="0"/>
        <w:snapToGrid w:val="0"/>
        <w:spacing w:line="360" w:lineRule="auto"/>
        <w:rPr>
          <w:rFonts w:ascii="Book Antiqua" w:hAnsi="Book Antiqua"/>
          <w:kern w:val="0"/>
          <w:sz w:val="24"/>
          <w:lang w:val="en-GB" w:eastAsia="en-US"/>
        </w:rPr>
      </w:pPr>
      <w:r w:rsidRPr="00C96FD8">
        <w:rPr>
          <w:rFonts w:ascii="Book Antiqua" w:hAnsi="Book Antiqua"/>
          <w:b/>
          <w:color w:val="000000"/>
          <w:kern w:val="0"/>
          <w:sz w:val="24"/>
          <w:lang w:val="el-GR" w:eastAsia="en-US"/>
        </w:rPr>
        <w:t>Open-Access:</w:t>
      </w:r>
      <w:r w:rsidRPr="00C96FD8">
        <w:rPr>
          <w:rFonts w:ascii="Book Antiqua" w:hAnsi="Book Antiqua"/>
          <w:color w:val="000000"/>
          <w:kern w:val="0"/>
          <w:sz w:val="24"/>
          <w:lang w:val="el-GR" w:eastAsia="en-US"/>
        </w:rPr>
        <w:t xml:space="preserve"> This article is an open-access </w:t>
      </w:r>
      <w:r w:rsidRPr="00C96FD8">
        <w:rPr>
          <w:rFonts w:ascii="Book Antiqua" w:hAnsi="Book Antiqua"/>
          <w:kern w:val="0"/>
          <w:sz w:val="24"/>
          <w:lang w:val="el-GR" w:eastAsia="en-US"/>
        </w:rPr>
        <w:t xml:space="preserve">article that was selected </w:t>
      </w:r>
      <w:r w:rsidRPr="00C96FD8">
        <w:rPr>
          <w:rFonts w:ascii="Book Antiqua" w:hAnsi="Book Antiqua"/>
          <w:color w:val="000000"/>
          <w:kern w:val="0"/>
          <w:sz w:val="24"/>
          <w:lang w:val="el-GR" w:eastAsia="en-US"/>
        </w:rPr>
        <w:t>by an in-house editor and fully peer-reviewed by external reviewers. It is distributed in accordance with the Creative Commons Attribution NonCommercial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414A590C" w14:textId="77777777" w:rsidR="00C96FD8" w:rsidRPr="00C96FD8" w:rsidRDefault="00C96FD8" w:rsidP="00C96FD8">
      <w:pPr>
        <w:adjustRightInd w:val="0"/>
        <w:snapToGrid w:val="0"/>
        <w:spacing w:line="360" w:lineRule="auto"/>
        <w:rPr>
          <w:rFonts w:ascii="Book Antiqua" w:hAnsi="Book Antiqua" w:cs="Calibri"/>
          <w:b/>
          <w:bCs/>
          <w:kern w:val="0"/>
          <w:sz w:val="24"/>
          <w:lang w:val="en-GB"/>
        </w:rPr>
      </w:pPr>
    </w:p>
    <w:p w14:paraId="5C46E757" w14:textId="77777777" w:rsidR="00C96FD8" w:rsidRPr="00C96FD8" w:rsidRDefault="00C96FD8" w:rsidP="00C96FD8">
      <w:pPr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  <w:lang w:val="en-GB"/>
        </w:rPr>
      </w:pPr>
      <w:r w:rsidRPr="00C96FD8">
        <w:rPr>
          <w:rFonts w:ascii="Book Antiqua" w:hAnsi="Book Antiqua" w:cs="宋体"/>
          <w:b/>
          <w:kern w:val="0"/>
          <w:sz w:val="24"/>
          <w:lang w:val="en-GB" w:eastAsia="en-US"/>
        </w:rPr>
        <w:t>Manuscript source:</w:t>
      </w:r>
      <w:r w:rsidRPr="00C96FD8">
        <w:rPr>
          <w:rFonts w:ascii="Book Antiqua" w:hAnsi="Book Antiqua" w:cs="宋体"/>
          <w:kern w:val="0"/>
          <w:sz w:val="24"/>
          <w:lang w:val="en-GB" w:eastAsia="en-US"/>
        </w:rPr>
        <w:t> Unsolicited Manuscript</w:t>
      </w:r>
    </w:p>
    <w:p w14:paraId="2725E779" w14:textId="77777777" w:rsidR="00C96FD8" w:rsidRPr="00C96FD8" w:rsidRDefault="00C96FD8" w:rsidP="00C96FD8">
      <w:pPr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  <w:lang w:val="en-GB"/>
        </w:rPr>
      </w:pPr>
    </w:p>
    <w:p w14:paraId="742DD1E3" w14:textId="77777777" w:rsidR="00C96FD8" w:rsidRPr="00C96FD8" w:rsidRDefault="00C96FD8" w:rsidP="00C96FD8">
      <w:pPr>
        <w:widowControl/>
        <w:spacing w:line="360" w:lineRule="auto"/>
        <w:rPr>
          <w:rFonts w:ascii="Book Antiqua" w:hAnsi="Book Antiqua"/>
          <w:b/>
          <w:kern w:val="0"/>
          <w:sz w:val="24"/>
          <w:lang w:val="en-GB"/>
        </w:rPr>
      </w:pPr>
      <w:r w:rsidRPr="00C96FD8">
        <w:rPr>
          <w:rFonts w:ascii="Book Antiqua" w:hAnsi="Book Antiqua"/>
          <w:b/>
          <w:kern w:val="0"/>
          <w:sz w:val="24"/>
          <w:lang w:val="en-GB" w:eastAsia="en-US"/>
        </w:rPr>
        <w:t>Peer-review started:</w:t>
      </w:r>
      <w:r w:rsidRPr="00C96FD8">
        <w:rPr>
          <w:rFonts w:ascii="Book Antiqua" w:hAnsi="Book Antiqua"/>
          <w:kern w:val="0"/>
          <w:sz w:val="24"/>
          <w:lang w:val="en-GB"/>
        </w:rPr>
        <w:t xml:space="preserve"> </w:t>
      </w:r>
      <w:r>
        <w:rPr>
          <w:rFonts w:ascii="Book Antiqua" w:hAnsi="Book Antiqua" w:hint="eastAsia"/>
          <w:kern w:val="0"/>
          <w:sz w:val="24"/>
          <w:lang w:val="en-GB"/>
        </w:rPr>
        <w:t>March 9</w:t>
      </w:r>
      <w:r>
        <w:rPr>
          <w:rFonts w:ascii="Book Antiqua" w:hAnsi="Book Antiqua"/>
          <w:kern w:val="0"/>
          <w:sz w:val="24"/>
          <w:lang w:val="en-GB"/>
        </w:rPr>
        <w:t>, 20</w:t>
      </w:r>
      <w:r>
        <w:rPr>
          <w:rFonts w:ascii="Book Antiqua" w:hAnsi="Book Antiqua" w:hint="eastAsia"/>
          <w:kern w:val="0"/>
          <w:sz w:val="24"/>
          <w:lang w:val="en-GB"/>
        </w:rPr>
        <w:t>20</w:t>
      </w:r>
    </w:p>
    <w:p w14:paraId="1CD9F5DE" w14:textId="77777777" w:rsidR="00C96FD8" w:rsidRPr="00C96FD8" w:rsidRDefault="00C96FD8" w:rsidP="00C96FD8">
      <w:pPr>
        <w:widowControl/>
        <w:spacing w:line="360" w:lineRule="auto"/>
        <w:rPr>
          <w:rFonts w:ascii="Book Antiqua" w:hAnsi="Book Antiqua"/>
          <w:b/>
          <w:kern w:val="0"/>
          <w:sz w:val="24"/>
          <w:lang w:val="en-GB" w:eastAsia="en-US"/>
        </w:rPr>
      </w:pPr>
      <w:r w:rsidRPr="00C96FD8">
        <w:rPr>
          <w:rFonts w:ascii="Book Antiqua" w:hAnsi="Book Antiqua"/>
          <w:b/>
          <w:kern w:val="0"/>
          <w:sz w:val="24"/>
          <w:lang w:val="en-GB" w:eastAsia="en-US"/>
        </w:rPr>
        <w:t>First decision:</w:t>
      </w:r>
      <w:r w:rsidRPr="00C96FD8">
        <w:rPr>
          <w:rFonts w:ascii="Book Antiqua" w:hAnsi="Book Antiqua"/>
          <w:kern w:val="0"/>
          <w:sz w:val="24"/>
          <w:lang w:val="en-GB"/>
        </w:rPr>
        <w:t xml:space="preserve"> </w:t>
      </w:r>
      <w:r>
        <w:rPr>
          <w:rFonts w:ascii="Book Antiqua" w:hAnsi="Book Antiqua" w:hint="eastAsia"/>
          <w:kern w:val="0"/>
          <w:sz w:val="24"/>
          <w:lang w:val="en-GB"/>
        </w:rPr>
        <w:t>June 18</w:t>
      </w:r>
      <w:r>
        <w:rPr>
          <w:rFonts w:ascii="Book Antiqua" w:hAnsi="Book Antiqua"/>
          <w:kern w:val="0"/>
          <w:sz w:val="24"/>
          <w:lang w:val="en-GB"/>
        </w:rPr>
        <w:t>, 20</w:t>
      </w:r>
      <w:r>
        <w:rPr>
          <w:rFonts w:ascii="Book Antiqua" w:hAnsi="Book Antiqua" w:hint="eastAsia"/>
          <w:kern w:val="0"/>
          <w:sz w:val="24"/>
          <w:lang w:val="en-GB"/>
        </w:rPr>
        <w:t>20</w:t>
      </w:r>
      <w:r w:rsidRPr="00C96FD8">
        <w:rPr>
          <w:rFonts w:ascii="Book Antiqua" w:hAnsi="Book Antiqua"/>
          <w:kern w:val="0"/>
          <w:sz w:val="24"/>
          <w:lang w:val="en-GB" w:eastAsia="en-US"/>
        </w:rPr>
        <w:t xml:space="preserve"> </w:t>
      </w:r>
    </w:p>
    <w:p w14:paraId="70B9F79F" w14:textId="5E1B56E7" w:rsidR="00C96FD8" w:rsidRPr="00087F16" w:rsidRDefault="00C96FD8" w:rsidP="00087F16">
      <w:pPr>
        <w:snapToGrid w:val="0"/>
        <w:spacing w:line="360" w:lineRule="auto"/>
        <w:rPr>
          <w:rFonts w:ascii="Book Antiqua" w:eastAsiaTheme="minorEastAsia" w:hAnsi="Book Antiqua" w:cs="Arial"/>
          <w:color w:val="000000" w:themeColor="text1"/>
          <w:sz w:val="24"/>
          <w:shd w:val="clear" w:color="auto" w:fill="FFFFFF"/>
        </w:rPr>
      </w:pPr>
      <w:r w:rsidRPr="00C96FD8">
        <w:rPr>
          <w:rFonts w:ascii="Book Antiqua" w:hAnsi="Book Antiqua"/>
          <w:b/>
          <w:kern w:val="0"/>
          <w:sz w:val="24"/>
          <w:lang w:val="en-GB" w:eastAsia="en-US"/>
        </w:rPr>
        <w:t>Article in press:</w:t>
      </w:r>
      <w:r w:rsidRPr="00C96FD8">
        <w:rPr>
          <w:rFonts w:ascii="Book Antiqua" w:hAnsi="Book Antiqua"/>
          <w:kern w:val="0"/>
          <w:sz w:val="24"/>
          <w:lang w:val="en-GB" w:eastAsia="en-US"/>
        </w:rPr>
        <w:t xml:space="preserve"> </w:t>
      </w:r>
      <w:r w:rsidR="00087F16">
        <w:rPr>
          <w:rFonts w:ascii="Book Antiqua" w:hAnsi="Book Antiqua" w:cs="Arial"/>
          <w:color w:val="000000" w:themeColor="text1"/>
          <w:sz w:val="24"/>
          <w:shd w:val="clear" w:color="auto" w:fill="FFFFFF"/>
        </w:rPr>
        <w:t>July 15, 2020</w:t>
      </w:r>
    </w:p>
    <w:p w14:paraId="295D94E3" w14:textId="77777777" w:rsidR="00C96FD8" w:rsidRPr="00C96FD8" w:rsidRDefault="00C96FD8" w:rsidP="00C96FD8">
      <w:pPr>
        <w:widowControl/>
        <w:spacing w:line="360" w:lineRule="auto"/>
        <w:rPr>
          <w:rFonts w:ascii="Book Antiqua" w:hAnsi="Book Antiqua"/>
          <w:kern w:val="0"/>
          <w:sz w:val="24"/>
          <w:lang w:val="en-GB"/>
        </w:rPr>
      </w:pPr>
    </w:p>
    <w:p w14:paraId="06258157" w14:textId="77777777" w:rsidR="00C96FD8" w:rsidRPr="00C96FD8" w:rsidRDefault="00C96FD8" w:rsidP="00C96FD8">
      <w:pPr>
        <w:widowControl/>
        <w:snapToGrid w:val="0"/>
        <w:spacing w:line="360" w:lineRule="auto"/>
        <w:rPr>
          <w:rFonts w:ascii="Book Antiqua" w:hAnsi="Book Antiqua" w:cs="Helvetica"/>
          <w:b/>
          <w:kern w:val="0"/>
          <w:sz w:val="24"/>
          <w:lang w:val="el-GR" w:eastAsia="en-US"/>
        </w:rPr>
      </w:pPr>
      <w:r w:rsidRPr="00C96FD8">
        <w:rPr>
          <w:rFonts w:ascii="Book Antiqua" w:hAnsi="Book Antiqua" w:cs="Helvetica"/>
          <w:b/>
          <w:kern w:val="0"/>
          <w:sz w:val="24"/>
          <w:lang w:val="el-GR" w:eastAsia="en-US"/>
        </w:rPr>
        <w:t xml:space="preserve">Specialty type: </w:t>
      </w:r>
      <w:r w:rsidRPr="00C96FD8">
        <w:rPr>
          <w:rFonts w:ascii="Book Antiqua" w:eastAsia="微软雅黑" w:hAnsi="Book Antiqua" w:cs="宋体"/>
          <w:kern w:val="0"/>
          <w:sz w:val="24"/>
          <w:lang w:val="el-GR" w:eastAsia="en-US"/>
        </w:rPr>
        <w:t>Medicine, research and experimental</w:t>
      </w:r>
    </w:p>
    <w:p w14:paraId="67DF94E9" w14:textId="77777777" w:rsidR="00C96FD8" w:rsidRPr="00C96FD8" w:rsidRDefault="00C96FD8" w:rsidP="00C96FD8">
      <w:pPr>
        <w:widowControl/>
        <w:snapToGrid w:val="0"/>
        <w:spacing w:line="360" w:lineRule="auto"/>
        <w:rPr>
          <w:rFonts w:ascii="Book Antiqua" w:hAnsi="Book Antiqua" w:cs="Helvetica"/>
          <w:b/>
          <w:kern w:val="0"/>
          <w:sz w:val="24"/>
          <w:lang w:val="el-GR"/>
        </w:rPr>
      </w:pPr>
      <w:r w:rsidRPr="00C96FD8">
        <w:rPr>
          <w:rFonts w:ascii="Book Antiqua" w:hAnsi="Book Antiqua" w:cs="宋体"/>
          <w:b/>
          <w:kern w:val="0"/>
          <w:sz w:val="24"/>
          <w:lang w:val="el-GR"/>
        </w:rPr>
        <w:t>Country/Territory </w:t>
      </w:r>
      <w:r w:rsidRPr="00C96FD8">
        <w:rPr>
          <w:rFonts w:ascii="Book Antiqua" w:hAnsi="Book Antiqua" w:cs="Helvetica"/>
          <w:b/>
          <w:kern w:val="0"/>
          <w:sz w:val="24"/>
          <w:lang w:val="el-GR" w:eastAsia="en-US"/>
        </w:rPr>
        <w:t xml:space="preserve"> of origin: </w:t>
      </w:r>
      <w:r>
        <w:rPr>
          <w:rFonts w:ascii="Book Antiqua" w:hAnsi="Book Antiqua" w:hint="eastAsia"/>
          <w:kern w:val="0"/>
          <w:sz w:val="24"/>
          <w:lang w:val="el-GR"/>
        </w:rPr>
        <w:t>China</w:t>
      </w:r>
    </w:p>
    <w:p w14:paraId="0760923A" w14:textId="77777777" w:rsidR="00C96FD8" w:rsidRPr="00C96FD8" w:rsidRDefault="00C96FD8" w:rsidP="00C96FD8">
      <w:pPr>
        <w:adjustRightInd w:val="0"/>
        <w:snapToGrid w:val="0"/>
        <w:spacing w:line="360" w:lineRule="auto"/>
        <w:rPr>
          <w:rFonts w:ascii="Book Antiqua" w:hAnsi="Book Antiqua" w:cs="宋体"/>
          <w:b/>
          <w:kern w:val="0"/>
          <w:sz w:val="24"/>
          <w:lang w:val="el-GR"/>
        </w:rPr>
      </w:pPr>
      <w:r w:rsidRPr="00C96FD8">
        <w:rPr>
          <w:rFonts w:ascii="Book Antiqua" w:hAnsi="Book Antiqua" w:cs="宋体"/>
          <w:b/>
          <w:kern w:val="0"/>
          <w:sz w:val="24"/>
          <w:lang w:val="el-GR"/>
        </w:rPr>
        <w:t>Peer-review report’s scientific quality classification</w:t>
      </w:r>
    </w:p>
    <w:p w14:paraId="1ED67DE9" w14:textId="77777777" w:rsidR="00C96FD8" w:rsidRPr="00C96FD8" w:rsidRDefault="00C96FD8" w:rsidP="00C96FD8">
      <w:pPr>
        <w:widowControl/>
        <w:snapToGrid w:val="0"/>
        <w:spacing w:line="360" w:lineRule="auto"/>
        <w:rPr>
          <w:rFonts w:ascii="Book Antiqua" w:hAnsi="Book Antiqua" w:cs="Helvetica"/>
          <w:kern w:val="0"/>
          <w:sz w:val="24"/>
          <w:lang w:val="el-GR"/>
        </w:rPr>
      </w:pPr>
      <w:r w:rsidRPr="00C96FD8">
        <w:rPr>
          <w:rFonts w:ascii="Book Antiqua" w:hAnsi="Book Antiqua" w:cs="Helvetica"/>
          <w:kern w:val="0"/>
          <w:sz w:val="24"/>
          <w:lang w:val="el-GR" w:eastAsia="en-US"/>
        </w:rPr>
        <w:t xml:space="preserve">Grade A (Excellent): </w:t>
      </w:r>
      <w:r w:rsidRPr="00C96FD8">
        <w:rPr>
          <w:rFonts w:ascii="Book Antiqua" w:hAnsi="Book Antiqua" w:cs="Helvetica"/>
          <w:kern w:val="0"/>
          <w:sz w:val="24"/>
          <w:lang w:val="el-GR"/>
        </w:rPr>
        <w:t>0</w:t>
      </w:r>
    </w:p>
    <w:p w14:paraId="25A90805" w14:textId="77777777" w:rsidR="00C96FD8" w:rsidRPr="00C96FD8" w:rsidRDefault="00C96FD8" w:rsidP="00C96FD8">
      <w:pPr>
        <w:widowControl/>
        <w:snapToGrid w:val="0"/>
        <w:spacing w:line="360" w:lineRule="auto"/>
        <w:rPr>
          <w:rFonts w:ascii="Book Antiqua" w:hAnsi="Book Antiqua" w:cs="Helvetica"/>
          <w:kern w:val="0"/>
          <w:sz w:val="24"/>
          <w:lang w:val="el-GR"/>
        </w:rPr>
      </w:pPr>
      <w:r>
        <w:rPr>
          <w:rFonts w:ascii="Book Antiqua" w:hAnsi="Book Antiqua" w:cs="Helvetica"/>
          <w:kern w:val="0"/>
          <w:sz w:val="24"/>
          <w:lang w:val="el-GR" w:eastAsia="en-US"/>
        </w:rPr>
        <w:t xml:space="preserve">Grade B (Very good): </w:t>
      </w:r>
      <w:r>
        <w:rPr>
          <w:rFonts w:ascii="Book Antiqua" w:hAnsi="Book Antiqua" w:cs="Helvetica" w:hint="eastAsia"/>
          <w:kern w:val="0"/>
          <w:sz w:val="24"/>
          <w:lang w:val="el-GR"/>
        </w:rPr>
        <w:t>0</w:t>
      </w:r>
    </w:p>
    <w:p w14:paraId="60A58061" w14:textId="77777777" w:rsidR="00C96FD8" w:rsidRPr="00C96FD8" w:rsidRDefault="00C96FD8" w:rsidP="00C96FD8">
      <w:pPr>
        <w:widowControl/>
        <w:snapToGrid w:val="0"/>
        <w:spacing w:line="360" w:lineRule="auto"/>
        <w:rPr>
          <w:rFonts w:ascii="Book Antiqua" w:hAnsi="Book Antiqua" w:cs="Helvetica"/>
          <w:kern w:val="0"/>
          <w:sz w:val="24"/>
          <w:lang w:val="el-GR" w:eastAsia="en-US"/>
        </w:rPr>
      </w:pPr>
      <w:r w:rsidRPr="00C96FD8">
        <w:rPr>
          <w:rFonts w:ascii="Book Antiqua" w:hAnsi="Book Antiqua" w:cs="Helvetica"/>
          <w:kern w:val="0"/>
          <w:sz w:val="24"/>
          <w:lang w:val="el-GR" w:eastAsia="en-US"/>
        </w:rPr>
        <w:t>Grade C (Good): C</w:t>
      </w:r>
    </w:p>
    <w:p w14:paraId="483AFDE7" w14:textId="77777777" w:rsidR="00C96FD8" w:rsidRPr="00C96FD8" w:rsidRDefault="00C96FD8" w:rsidP="00C96FD8">
      <w:pPr>
        <w:widowControl/>
        <w:snapToGrid w:val="0"/>
        <w:spacing w:line="360" w:lineRule="auto"/>
        <w:rPr>
          <w:rFonts w:ascii="Book Antiqua" w:hAnsi="Book Antiqua" w:cs="Helvetica"/>
          <w:kern w:val="0"/>
          <w:sz w:val="24"/>
          <w:lang w:val="el-GR" w:eastAsia="en-US"/>
        </w:rPr>
      </w:pPr>
      <w:r w:rsidRPr="00C96FD8">
        <w:rPr>
          <w:rFonts w:ascii="Book Antiqua" w:hAnsi="Book Antiqua" w:cs="Helvetica"/>
          <w:kern w:val="0"/>
          <w:sz w:val="24"/>
          <w:lang w:val="el-GR" w:eastAsia="en-US"/>
        </w:rPr>
        <w:t xml:space="preserve">Grade D (Fair): 0 </w:t>
      </w:r>
    </w:p>
    <w:p w14:paraId="1A2B59A4" w14:textId="77777777" w:rsidR="00C96FD8" w:rsidRPr="00C96FD8" w:rsidRDefault="00C96FD8" w:rsidP="00C96FD8">
      <w:pPr>
        <w:widowControl/>
        <w:spacing w:line="360" w:lineRule="auto"/>
        <w:rPr>
          <w:rFonts w:ascii="Book Antiqua" w:hAnsi="Book Antiqua" w:cs="Calibri"/>
          <w:noProof/>
          <w:kern w:val="0"/>
          <w:sz w:val="24"/>
          <w:lang w:eastAsia="en-US"/>
        </w:rPr>
      </w:pPr>
      <w:r w:rsidRPr="00C96FD8">
        <w:rPr>
          <w:rFonts w:ascii="Book Antiqua" w:hAnsi="Book Antiqua" w:cs="Helvetica"/>
          <w:kern w:val="0"/>
          <w:sz w:val="24"/>
          <w:lang w:val="el-GR" w:eastAsia="en-US"/>
        </w:rPr>
        <w:t>Grade E (Poor): 0</w:t>
      </w:r>
    </w:p>
    <w:p w14:paraId="0C1AB070" w14:textId="77777777" w:rsidR="00C96FD8" w:rsidRPr="00C96FD8" w:rsidRDefault="00C96FD8" w:rsidP="00C96FD8">
      <w:pPr>
        <w:widowControl/>
        <w:spacing w:line="360" w:lineRule="auto"/>
        <w:contextualSpacing/>
        <w:rPr>
          <w:rFonts w:ascii="Book Antiqua" w:hAnsi="Book Antiqua" w:cs="Calibri"/>
          <w:noProof/>
          <w:kern w:val="0"/>
          <w:sz w:val="24"/>
          <w:lang w:val="en-GB"/>
        </w:rPr>
      </w:pPr>
    </w:p>
    <w:p w14:paraId="76EF7394" w14:textId="467F015E" w:rsidR="00C96FD8" w:rsidRPr="00C96FD8" w:rsidRDefault="00C96FD8" w:rsidP="00C96FD8">
      <w:pPr>
        <w:spacing w:line="360" w:lineRule="auto"/>
        <w:ind w:right="120"/>
        <w:jc w:val="left"/>
        <w:rPr>
          <w:rFonts w:ascii="Book Antiqua" w:hAnsi="Book Antiqua" w:cs="Courier New"/>
          <w:b/>
          <w:sz w:val="24"/>
        </w:rPr>
      </w:pPr>
      <w:r w:rsidRPr="00C96FD8">
        <w:rPr>
          <w:rFonts w:ascii="Book Antiqua" w:hAnsi="Book Antiqua" w:cs="Courier New"/>
          <w:b/>
          <w:sz w:val="24"/>
        </w:rPr>
        <w:t xml:space="preserve">P-Reviewer: </w:t>
      </w:r>
      <w:r w:rsidRPr="00C96FD8">
        <w:rPr>
          <w:rFonts w:ascii="Book Antiqua" w:hAnsi="Book Antiqua" w:cs="Courier New"/>
          <w:color w:val="000000"/>
          <w:sz w:val="24"/>
        </w:rPr>
        <w:t>Protopapas</w:t>
      </w:r>
      <w:r>
        <w:rPr>
          <w:rFonts w:ascii="Book Antiqua" w:hAnsi="Book Antiqua" w:cs="Courier New" w:hint="eastAsia"/>
          <w:color w:val="000000"/>
          <w:sz w:val="24"/>
        </w:rPr>
        <w:t xml:space="preserve"> A </w:t>
      </w:r>
      <w:r w:rsidRPr="00C96FD8">
        <w:rPr>
          <w:rFonts w:ascii="Book Antiqua" w:hAnsi="Book Antiqua" w:cs="Courier New"/>
          <w:b/>
          <w:sz w:val="24"/>
        </w:rPr>
        <w:t xml:space="preserve">S-Editor: </w:t>
      </w:r>
      <w:r>
        <w:rPr>
          <w:rFonts w:ascii="Book Antiqua" w:hAnsi="Book Antiqua" w:cs="Courier New" w:hint="eastAsia"/>
          <w:sz w:val="24"/>
        </w:rPr>
        <w:t>Zhang H</w:t>
      </w:r>
      <w:r w:rsidRPr="00C96FD8">
        <w:rPr>
          <w:rFonts w:ascii="Book Antiqua" w:hAnsi="Book Antiqua" w:cs="Courier New"/>
          <w:b/>
          <w:sz w:val="24"/>
        </w:rPr>
        <w:t xml:space="preserve"> L-Editor: </w:t>
      </w:r>
      <w:r w:rsidR="00C54CF4">
        <w:rPr>
          <w:rFonts w:ascii="Book Antiqua" w:hAnsi="Book Antiqua" w:cs="Courier New"/>
          <w:sz w:val="24"/>
        </w:rPr>
        <w:t xml:space="preserve">Webster JR </w:t>
      </w:r>
      <w:r w:rsidRPr="00C96FD8">
        <w:rPr>
          <w:rFonts w:ascii="Book Antiqua" w:hAnsi="Book Antiqua" w:cs="Courier New"/>
          <w:b/>
          <w:sz w:val="24"/>
        </w:rPr>
        <w:t xml:space="preserve">E-Editor: </w:t>
      </w:r>
      <w:r w:rsidR="00087F16" w:rsidRPr="00087F16">
        <w:rPr>
          <w:rFonts w:ascii="Book Antiqua" w:hAnsi="Book Antiqua" w:cs="Courier New" w:hint="eastAsia"/>
          <w:sz w:val="24"/>
        </w:rPr>
        <w:t>Liu JH</w:t>
      </w:r>
    </w:p>
    <w:p w14:paraId="5B31EC20" w14:textId="77777777" w:rsidR="004705C4" w:rsidRDefault="004705C4">
      <w:pPr>
        <w:widowControl/>
        <w:jc w:val="left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br w:type="page"/>
      </w:r>
    </w:p>
    <w:p w14:paraId="253C6F1A" w14:textId="77777777" w:rsidR="00D90C77" w:rsidRPr="00660ADF" w:rsidRDefault="00D90C77" w:rsidP="006F1750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660ADF">
        <w:rPr>
          <w:rFonts w:ascii="Book Antiqua" w:hAnsi="Book Antiqua"/>
          <w:b/>
          <w:sz w:val="24"/>
        </w:rPr>
        <w:t xml:space="preserve">Figure </w:t>
      </w:r>
      <w:r w:rsidRPr="00563306">
        <w:rPr>
          <w:rFonts w:ascii="Book Antiqua" w:hAnsi="Book Antiqua"/>
          <w:b/>
          <w:caps/>
          <w:sz w:val="24"/>
        </w:rPr>
        <w:t>l</w:t>
      </w:r>
      <w:r w:rsidRPr="00660ADF">
        <w:rPr>
          <w:rFonts w:ascii="Book Antiqua" w:hAnsi="Book Antiqua"/>
          <w:b/>
          <w:sz w:val="24"/>
        </w:rPr>
        <w:t>egends</w:t>
      </w:r>
    </w:p>
    <w:p w14:paraId="1A7F0C5E" w14:textId="77777777" w:rsidR="00D90C77" w:rsidRPr="00660ADF" w:rsidRDefault="00D90C77" w:rsidP="006F175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660ADF">
        <w:rPr>
          <w:rFonts w:ascii="Book Antiqua" w:hAnsi="Book Antiqua"/>
          <w:noProof/>
          <w:sz w:val="24"/>
        </w:rPr>
        <w:drawing>
          <wp:inline distT="0" distB="0" distL="0" distR="0" wp14:anchorId="78E812DB" wp14:editId="7A285C0F">
            <wp:extent cx="5354438" cy="2091193"/>
            <wp:effectExtent l="0" t="0" r="0" b="0"/>
            <wp:docPr id="1" name="图片 18" descr="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图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449" cy="2094712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0A3669" w14:textId="28FBCA54" w:rsidR="00D90C77" w:rsidRPr="00660ADF" w:rsidRDefault="003B4F49" w:rsidP="00E7290D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3B4F49">
        <w:rPr>
          <w:rFonts w:ascii="Book Antiqua" w:hAnsi="Book Antiqua"/>
          <w:b/>
          <w:sz w:val="24"/>
        </w:rPr>
        <w:t xml:space="preserve">Figure 1 </w:t>
      </w:r>
      <w:bookmarkStart w:id="67" w:name="OLE_LINK33"/>
      <w:bookmarkStart w:id="68" w:name="OLE_LINK34"/>
      <w:r w:rsidRPr="003B4F49">
        <w:rPr>
          <w:rFonts w:ascii="Book Antiqua" w:hAnsi="Book Antiqua" w:hint="eastAsia"/>
          <w:b/>
          <w:sz w:val="24"/>
        </w:rPr>
        <w:t>D</w:t>
      </w:r>
      <w:r w:rsidR="00FA7DEE">
        <w:rPr>
          <w:rFonts w:ascii="Book Antiqua" w:hAnsi="Book Antiqua"/>
          <w:b/>
          <w:sz w:val="24"/>
        </w:rPr>
        <w:t>iffuse</w:t>
      </w:r>
      <w:r w:rsidR="00D90C77" w:rsidRPr="003B4F49">
        <w:rPr>
          <w:rFonts w:ascii="Book Antiqua" w:hAnsi="Book Antiqua"/>
          <w:b/>
          <w:sz w:val="24"/>
        </w:rPr>
        <w:t xml:space="preserve"> pustular </w:t>
      </w:r>
      <w:r w:rsidR="00FA7DEE" w:rsidRPr="003B4F49">
        <w:rPr>
          <w:rFonts w:ascii="Book Antiqua" w:hAnsi="Book Antiqua"/>
          <w:b/>
          <w:sz w:val="24"/>
        </w:rPr>
        <w:t>rash</w:t>
      </w:r>
      <w:r w:rsidR="00D90C77" w:rsidRPr="003B4F49">
        <w:rPr>
          <w:rFonts w:ascii="Book Antiqua" w:hAnsi="Book Antiqua"/>
          <w:b/>
          <w:sz w:val="24"/>
        </w:rPr>
        <w:t xml:space="preserve"> of </w:t>
      </w:r>
      <w:r w:rsidR="00C54CF4">
        <w:rPr>
          <w:rFonts w:ascii="Book Antiqua" w:hAnsi="Book Antiqua"/>
          <w:b/>
          <w:sz w:val="24"/>
        </w:rPr>
        <w:t>the</w:t>
      </w:r>
      <w:bookmarkStart w:id="69" w:name="OLE_LINK29"/>
      <w:bookmarkStart w:id="70" w:name="OLE_LINK30"/>
      <w:bookmarkEnd w:id="67"/>
      <w:bookmarkEnd w:id="68"/>
      <w:r w:rsidR="00D90C77" w:rsidRPr="003B4F49">
        <w:rPr>
          <w:rFonts w:ascii="Book Antiqua" w:hAnsi="Book Antiqua"/>
          <w:b/>
          <w:sz w:val="24"/>
        </w:rPr>
        <w:t xml:space="preserve"> trunk</w:t>
      </w:r>
      <w:bookmarkEnd w:id="69"/>
      <w:bookmarkEnd w:id="70"/>
      <w:r w:rsidRPr="003B4F49">
        <w:rPr>
          <w:rFonts w:ascii="Book Antiqua" w:hAnsi="Book Antiqua" w:hint="eastAsia"/>
          <w:b/>
          <w:sz w:val="24"/>
        </w:rPr>
        <w:t xml:space="preserve"> </w:t>
      </w:r>
      <w:r w:rsidR="00D90C77" w:rsidRPr="003B4F49">
        <w:rPr>
          <w:rFonts w:ascii="Book Antiqua" w:hAnsi="Book Antiqua"/>
          <w:b/>
          <w:sz w:val="24"/>
        </w:rPr>
        <w:t>and</w:t>
      </w:r>
      <w:r w:rsidR="00D90C77" w:rsidRPr="003B4F49">
        <w:rPr>
          <w:rFonts w:ascii="Book Antiqua" w:hAnsi="Book Antiqua"/>
          <w:b/>
          <w:color w:val="4472C4"/>
          <w:sz w:val="24"/>
        </w:rPr>
        <w:t xml:space="preserve"> </w:t>
      </w:r>
      <w:bookmarkStart w:id="71" w:name="OLE_LINK31"/>
      <w:bookmarkStart w:id="72" w:name="OLE_LINK32"/>
      <w:r w:rsidR="00D90C77" w:rsidRPr="003B4F49">
        <w:rPr>
          <w:rFonts w:ascii="Book Antiqua" w:hAnsi="Book Antiqua"/>
          <w:b/>
          <w:sz w:val="24"/>
        </w:rPr>
        <w:t>legs</w:t>
      </w:r>
      <w:bookmarkEnd w:id="71"/>
      <w:bookmarkEnd w:id="72"/>
      <w:r w:rsidR="00D90C77" w:rsidRPr="003B4F49">
        <w:rPr>
          <w:rFonts w:ascii="Book Antiqua" w:hAnsi="Book Antiqua"/>
          <w:b/>
          <w:sz w:val="24"/>
        </w:rPr>
        <w:t>.</w:t>
      </w:r>
      <w:r w:rsidR="00D90C77" w:rsidRPr="00660ADF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 w:hint="eastAsia"/>
          <w:sz w:val="24"/>
        </w:rPr>
        <w:t>A:</w:t>
      </w:r>
      <w:r w:rsidRPr="00660ADF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 w:hint="eastAsia"/>
          <w:sz w:val="24"/>
        </w:rPr>
        <w:t>D</w:t>
      </w:r>
      <w:r w:rsidR="00FA7DEE">
        <w:rPr>
          <w:rFonts w:ascii="Book Antiqua" w:hAnsi="Book Antiqua"/>
          <w:sz w:val="24"/>
        </w:rPr>
        <w:t>iffuse, pustular rash</w:t>
      </w:r>
      <w:r w:rsidRPr="00660ADF">
        <w:rPr>
          <w:rFonts w:ascii="Book Antiqua" w:hAnsi="Book Antiqua"/>
          <w:sz w:val="24"/>
        </w:rPr>
        <w:t xml:space="preserve"> of </w:t>
      </w:r>
      <w:r w:rsidR="00C54CF4">
        <w:rPr>
          <w:rFonts w:ascii="Book Antiqua" w:hAnsi="Book Antiqua"/>
          <w:sz w:val="24"/>
        </w:rPr>
        <w:t>the</w:t>
      </w:r>
      <w:r w:rsidRPr="00660ADF">
        <w:rPr>
          <w:rFonts w:ascii="Book Antiqua" w:hAnsi="Book Antiqua"/>
          <w:sz w:val="24"/>
        </w:rPr>
        <w:t xml:space="preserve"> trunk</w:t>
      </w:r>
      <w:r>
        <w:rPr>
          <w:rFonts w:ascii="Book Antiqua" w:hAnsi="Book Antiqua" w:hint="eastAsia"/>
          <w:sz w:val="24"/>
        </w:rPr>
        <w:t>; B:</w:t>
      </w:r>
      <w:r w:rsidRPr="003B4F49">
        <w:rPr>
          <w:rFonts w:ascii="Book Antiqua" w:hAnsi="Book Antiqua"/>
          <w:sz w:val="24"/>
        </w:rPr>
        <w:t xml:space="preserve"> </w:t>
      </w:r>
      <w:r w:rsidR="00FA7DEE">
        <w:rPr>
          <w:rFonts w:ascii="Book Antiqua" w:hAnsi="Book Antiqua"/>
          <w:sz w:val="24"/>
        </w:rPr>
        <w:t>D</w:t>
      </w:r>
      <w:r w:rsidR="00FA7DEE" w:rsidRPr="00660ADF">
        <w:rPr>
          <w:rFonts w:ascii="Book Antiqua" w:hAnsi="Book Antiqua"/>
          <w:sz w:val="24"/>
        </w:rPr>
        <w:t>iffuse</w:t>
      </w:r>
      <w:r w:rsidR="00FA7DEE">
        <w:rPr>
          <w:rFonts w:ascii="Book Antiqua" w:hAnsi="Book Antiqua"/>
          <w:sz w:val="24"/>
        </w:rPr>
        <w:t xml:space="preserve"> pustular rash</w:t>
      </w:r>
      <w:r w:rsidRPr="00660ADF">
        <w:rPr>
          <w:rFonts w:ascii="Book Antiqua" w:hAnsi="Book Antiqua"/>
          <w:sz w:val="24"/>
        </w:rPr>
        <w:t xml:space="preserve"> of </w:t>
      </w:r>
      <w:r w:rsidR="00C54CF4">
        <w:rPr>
          <w:rFonts w:ascii="Book Antiqua" w:hAnsi="Book Antiqua"/>
          <w:sz w:val="24"/>
        </w:rPr>
        <w:t>the</w:t>
      </w:r>
      <w:r w:rsidRPr="00660ADF">
        <w:rPr>
          <w:rFonts w:ascii="Book Antiqua" w:hAnsi="Book Antiqua"/>
          <w:sz w:val="24"/>
        </w:rPr>
        <w:t xml:space="preserve"> legs</w:t>
      </w:r>
      <w:r>
        <w:rPr>
          <w:rFonts w:ascii="Book Antiqua" w:hAnsi="Book Antiqua" w:hint="eastAsia"/>
          <w:sz w:val="24"/>
        </w:rPr>
        <w:t>.</w:t>
      </w:r>
    </w:p>
    <w:p w14:paraId="7DD61FD3" w14:textId="77777777" w:rsidR="00C96FD8" w:rsidRDefault="00C96FD8">
      <w:pPr>
        <w:widowControl/>
        <w:jc w:val="left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br w:type="page"/>
      </w:r>
    </w:p>
    <w:p w14:paraId="1A8FDF03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660ADF">
        <w:rPr>
          <w:rFonts w:ascii="Book Antiqua" w:hAnsi="Book Antiqua"/>
          <w:b/>
          <w:noProof/>
          <w:sz w:val="24"/>
        </w:rPr>
        <w:drawing>
          <wp:inline distT="0" distB="0" distL="0" distR="0" wp14:anchorId="79609911" wp14:editId="09DD177E">
            <wp:extent cx="5159376" cy="2170706"/>
            <wp:effectExtent l="0" t="0" r="0" b="0"/>
            <wp:docPr id="2" name="图片 19" descr="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图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671" cy="2178824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6B2539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D94C5B">
        <w:rPr>
          <w:rFonts w:ascii="Book Antiqua" w:hAnsi="Book Antiqua"/>
          <w:b/>
          <w:sz w:val="24"/>
        </w:rPr>
        <w:t xml:space="preserve">Figure 2 </w:t>
      </w:r>
      <w:bookmarkStart w:id="73" w:name="OLE_LINK37"/>
      <w:bookmarkStart w:id="74" w:name="OLE_LINK38"/>
      <w:r w:rsidRPr="00D94C5B">
        <w:rPr>
          <w:rFonts w:ascii="Book Antiqua" w:hAnsi="Book Antiqua"/>
          <w:b/>
          <w:bCs/>
          <w:sz w:val="24"/>
        </w:rPr>
        <w:t xml:space="preserve">Lung </w:t>
      </w:r>
      <w:r w:rsidR="00D94C5B" w:rsidRPr="00D94C5B">
        <w:rPr>
          <w:rFonts w:ascii="Book Antiqua" w:hAnsi="Book Antiqua"/>
          <w:b/>
          <w:bCs/>
          <w:sz w:val="24"/>
        </w:rPr>
        <w:t>computed tomography</w:t>
      </w:r>
      <w:bookmarkEnd w:id="73"/>
      <w:bookmarkEnd w:id="74"/>
      <w:r w:rsidRPr="00D94C5B">
        <w:rPr>
          <w:rFonts w:ascii="Book Antiqua" w:hAnsi="Book Antiqua"/>
          <w:b/>
          <w:bCs/>
          <w:sz w:val="24"/>
        </w:rPr>
        <w:t xml:space="preserve"> findings and the f</w:t>
      </w:r>
      <w:r w:rsidRPr="00D94C5B">
        <w:rPr>
          <w:rFonts w:ascii="Book Antiqua" w:hAnsi="Book Antiqua"/>
          <w:b/>
          <w:sz w:val="24"/>
        </w:rPr>
        <w:t xml:space="preserve">irst </w:t>
      </w:r>
      <w:bookmarkStart w:id="75" w:name="OLE_LINK39"/>
      <w:bookmarkStart w:id="76" w:name="OLE_LINK40"/>
      <w:r w:rsidRPr="00D94C5B">
        <w:rPr>
          <w:rFonts w:ascii="Book Antiqua" w:hAnsi="Book Antiqua"/>
          <w:b/>
          <w:sz w:val="24"/>
        </w:rPr>
        <w:t>tracheoscopy</w:t>
      </w:r>
      <w:bookmarkEnd w:id="75"/>
      <w:bookmarkEnd w:id="76"/>
      <w:r w:rsidRPr="00D94C5B">
        <w:rPr>
          <w:rFonts w:ascii="Book Antiqua" w:hAnsi="Book Antiqua"/>
          <w:b/>
          <w:sz w:val="24"/>
        </w:rPr>
        <w:t>.</w:t>
      </w:r>
      <w:r w:rsidR="00D94C5B">
        <w:rPr>
          <w:rFonts w:ascii="Book Antiqua" w:hAnsi="Book Antiqua" w:hint="eastAsia"/>
          <w:sz w:val="24"/>
        </w:rPr>
        <w:t xml:space="preserve"> </w:t>
      </w:r>
      <w:r w:rsidR="00D94C5B" w:rsidRPr="00D94C5B">
        <w:rPr>
          <w:rFonts w:ascii="Book Antiqua" w:hAnsi="Book Antiqua" w:hint="eastAsia"/>
          <w:sz w:val="24"/>
        </w:rPr>
        <w:t xml:space="preserve">A: </w:t>
      </w:r>
      <w:r w:rsidR="00D94C5B" w:rsidRPr="00D94C5B">
        <w:rPr>
          <w:rFonts w:ascii="Book Antiqua" w:hAnsi="Book Antiqua"/>
          <w:bCs/>
          <w:sz w:val="24"/>
        </w:rPr>
        <w:t>Lung computed tomography</w:t>
      </w:r>
      <w:r w:rsidR="00D94C5B" w:rsidRPr="00D94C5B">
        <w:rPr>
          <w:rFonts w:ascii="Book Antiqua" w:hAnsi="Book Antiqua" w:hint="eastAsia"/>
          <w:bCs/>
          <w:sz w:val="24"/>
        </w:rPr>
        <w:t xml:space="preserve">; B: </w:t>
      </w:r>
      <w:r w:rsidR="00D94C5B">
        <w:rPr>
          <w:rFonts w:ascii="Book Antiqua" w:hAnsi="Book Antiqua" w:hint="eastAsia"/>
          <w:sz w:val="24"/>
        </w:rPr>
        <w:t>T</w:t>
      </w:r>
      <w:r w:rsidR="00D94C5B" w:rsidRPr="00D94C5B">
        <w:rPr>
          <w:rFonts w:ascii="Book Antiqua" w:hAnsi="Book Antiqua"/>
          <w:sz w:val="24"/>
        </w:rPr>
        <w:t>racheoscopy</w:t>
      </w:r>
      <w:r w:rsidR="00D94C5B" w:rsidRPr="00D94C5B">
        <w:rPr>
          <w:rFonts w:ascii="Book Antiqua" w:hAnsi="Book Antiqua" w:hint="eastAsia"/>
          <w:sz w:val="24"/>
        </w:rPr>
        <w:t>.</w:t>
      </w:r>
      <w:r w:rsidR="00D94C5B" w:rsidRPr="00660ADF">
        <w:rPr>
          <w:rFonts w:ascii="Book Antiqua" w:hAnsi="Book Antiqua"/>
          <w:sz w:val="24"/>
        </w:rPr>
        <w:t xml:space="preserve"> </w:t>
      </w:r>
      <w:r w:rsidR="00D94C5B">
        <w:rPr>
          <w:rFonts w:ascii="Book Antiqua" w:hAnsi="Book Antiqua" w:hint="eastAsia"/>
          <w:sz w:val="24"/>
        </w:rPr>
        <w:t>T</w:t>
      </w:r>
      <w:r w:rsidRPr="00660ADF">
        <w:rPr>
          <w:rFonts w:ascii="Book Antiqua" w:hAnsi="Book Antiqua"/>
          <w:sz w:val="24"/>
        </w:rPr>
        <w:t xml:space="preserve">he main bronchus was occupied. </w:t>
      </w:r>
    </w:p>
    <w:p w14:paraId="557FB8D9" w14:textId="77777777" w:rsidR="00C96FD8" w:rsidRDefault="00C96FD8">
      <w:pPr>
        <w:widowControl/>
        <w:jc w:val="left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br w:type="page"/>
      </w:r>
    </w:p>
    <w:bookmarkEnd w:id="0"/>
    <w:bookmarkEnd w:id="1"/>
    <w:p w14:paraId="1FE33F11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660ADF">
        <w:rPr>
          <w:rFonts w:ascii="Book Antiqua" w:hAnsi="Book Antiqua"/>
          <w:noProof/>
          <w:sz w:val="24"/>
        </w:rPr>
        <w:drawing>
          <wp:inline distT="0" distB="0" distL="0" distR="0" wp14:anchorId="01DAE90F" wp14:editId="462BA556">
            <wp:extent cx="5170256" cy="1940118"/>
            <wp:effectExtent l="0" t="0" r="0" b="0"/>
            <wp:docPr id="3" name="图片 20" descr="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图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723" cy="1952676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F727AB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D64780">
        <w:rPr>
          <w:rFonts w:ascii="Book Antiqua" w:hAnsi="Book Antiqua"/>
          <w:b/>
          <w:sz w:val="24"/>
        </w:rPr>
        <w:t xml:space="preserve">Figure 3 </w:t>
      </w:r>
      <w:bookmarkStart w:id="77" w:name="OLE_LINK41"/>
      <w:bookmarkStart w:id="78" w:name="OLE_LINK42"/>
      <w:r w:rsidRPr="00D64780">
        <w:rPr>
          <w:rFonts w:ascii="Book Antiqua" w:hAnsi="Book Antiqua"/>
          <w:b/>
          <w:sz w:val="24"/>
        </w:rPr>
        <w:t>Skin</w:t>
      </w:r>
      <w:bookmarkEnd w:id="77"/>
      <w:bookmarkEnd w:id="78"/>
      <w:r w:rsidRPr="00D64780">
        <w:rPr>
          <w:rFonts w:ascii="Book Antiqua" w:hAnsi="Book Antiqua"/>
          <w:b/>
          <w:sz w:val="24"/>
        </w:rPr>
        <w:t xml:space="preserve"> and </w:t>
      </w:r>
      <w:bookmarkStart w:id="79" w:name="OLE_LINK43"/>
      <w:bookmarkStart w:id="80" w:name="OLE_LINK44"/>
      <w:r w:rsidRPr="00D64780">
        <w:rPr>
          <w:rFonts w:ascii="Book Antiqua" w:hAnsi="Book Antiqua"/>
          <w:b/>
          <w:sz w:val="24"/>
        </w:rPr>
        <w:t>airway</w:t>
      </w:r>
      <w:bookmarkEnd w:id="79"/>
      <w:bookmarkEnd w:id="80"/>
      <w:r w:rsidRPr="00D64780">
        <w:rPr>
          <w:rFonts w:ascii="Book Antiqua" w:hAnsi="Book Antiqua"/>
          <w:b/>
          <w:sz w:val="24"/>
        </w:rPr>
        <w:t xml:space="preserve"> </w:t>
      </w:r>
      <w:bookmarkStart w:id="81" w:name="OLE_LINK45"/>
      <w:bookmarkStart w:id="82" w:name="OLE_LINK46"/>
      <w:r w:rsidRPr="00D64780">
        <w:rPr>
          <w:rFonts w:ascii="Book Antiqua" w:hAnsi="Book Antiqua"/>
          <w:b/>
          <w:sz w:val="24"/>
        </w:rPr>
        <w:t>mucosa biopsy</w:t>
      </w:r>
      <w:bookmarkEnd w:id="81"/>
      <w:bookmarkEnd w:id="82"/>
      <w:r w:rsidR="00545564">
        <w:rPr>
          <w:rFonts w:ascii="Book Antiqua" w:hAnsi="Book Antiqua" w:hint="eastAsia"/>
          <w:b/>
          <w:sz w:val="24"/>
        </w:rPr>
        <w:t xml:space="preserve"> </w:t>
      </w:r>
      <w:r w:rsidRPr="00D64780">
        <w:rPr>
          <w:rFonts w:ascii="Book Antiqua" w:hAnsi="Book Antiqua"/>
          <w:b/>
          <w:sz w:val="24"/>
        </w:rPr>
        <w:t>(</w:t>
      </w:r>
      <w:r w:rsidR="00545564">
        <w:rPr>
          <w:rFonts w:ascii="Book Antiqua" w:hAnsi="Book Antiqua"/>
          <w:b/>
          <w:bCs/>
          <w:sz w:val="24"/>
        </w:rPr>
        <w:t>magnification 100</w:t>
      </w:r>
      <w:r w:rsidR="00545564">
        <w:rPr>
          <w:rFonts w:ascii="Book Antiqua" w:hAnsi="Book Antiqua" w:hint="eastAsia"/>
          <w:b/>
          <w:bCs/>
          <w:sz w:val="24"/>
        </w:rPr>
        <w:t xml:space="preserve"> </w:t>
      </w:r>
      <w:r w:rsidR="00545564" w:rsidRPr="00545564">
        <w:rPr>
          <w:rFonts w:ascii="Book Antiqua" w:hAnsi="Book Antiqua"/>
          <w:b/>
          <w:bCs/>
          <w:sz w:val="24"/>
        </w:rPr>
        <w:t>×</w:t>
      </w:r>
      <w:r w:rsidRPr="00D64780">
        <w:rPr>
          <w:rFonts w:ascii="Book Antiqua" w:hAnsi="Book Antiqua"/>
          <w:b/>
          <w:sz w:val="24"/>
        </w:rPr>
        <w:t>).</w:t>
      </w:r>
      <w:r w:rsidR="00D64780">
        <w:rPr>
          <w:rFonts w:ascii="Book Antiqua" w:hAnsi="Book Antiqua" w:hint="eastAsia"/>
          <w:sz w:val="24"/>
        </w:rPr>
        <w:t xml:space="preserve"> A: </w:t>
      </w:r>
      <w:r w:rsidR="00D64780" w:rsidRPr="00660ADF">
        <w:rPr>
          <w:rFonts w:ascii="Book Antiqua" w:hAnsi="Book Antiqua"/>
          <w:sz w:val="24"/>
        </w:rPr>
        <w:t>Skin</w:t>
      </w:r>
      <w:r w:rsidR="00D64780">
        <w:rPr>
          <w:rFonts w:ascii="Book Antiqua" w:hAnsi="Book Antiqua" w:hint="eastAsia"/>
          <w:sz w:val="24"/>
        </w:rPr>
        <w:t xml:space="preserve"> </w:t>
      </w:r>
      <w:r w:rsidR="00D64780" w:rsidRPr="00660ADF">
        <w:rPr>
          <w:rFonts w:ascii="Book Antiqua" w:hAnsi="Book Antiqua"/>
          <w:sz w:val="24"/>
        </w:rPr>
        <w:t>mucosa biopsy</w:t>
      </w:r>
      <w:r w:rsidR="00D64780">
        <w:rPr>
          <w:rFonts w:ascii="Book Antiqua" w:hAnsi="Book Antiqua" w:hint="eastAsia"/>
          <w:sz w:val="24"/>
        </w:rPr>
        <w:t>; B: A</w:t>
      </w:r>
      <w:r w:rsidR="00D64780" w:rsidRPr="00660ADF">
        <w:rPr>
          <w:rFonts w:ascii="Book Antiqua" w:hAnsi="Book Antiqua"/>
          <w:sz w:val="24"/>
        </w:rPr>
        <w:t>irway</w:t>
      </w:r>
      <w:r w:rsidR="00D64780">
        <w:rPr>
          <w:rFonts w:ascii="Book Antiqua" w:hAnsi="Book Antiqua" w:hint="eastAsia"/>
          <w:sz w:val="24"/>
        </w:rPr>
        <w:t xml:space="preserve"> </w:t>
      </w:r>
      <w:r w:rsidR="00D64780" w:rsidRPr="00660ADF">
        <w:rPr>
          <w:rFonts w:ascii="Book Antiqua" w:hAnsi="Book Antiqua"/>
          <w:sz w:val="24"/>
        </w:rPr>
        <w:t>mucosa biopsy</w:t>
      </w:r>
      <w:r w:rsidR="00D64780">
        <w:rPr>
          <w:rFonts w:ascii="Book Antiqua" w:hAnsi="Book Antiqua" w:hint="eastAsia"/>
          <w:sz w:val="24"/>
        </w:rPr>
        <w:t xml:space="preserve">. </w:t>
      </w:r>
      <w:r w:rsidRPr="00660ADF">
        <w:rPr>
          <w:rFonts w:ascii="Book Antiqua" w:hAnsi="Book Antiqua"/>
          <w:sz w:val="24"/>
        </w:rPr>
        <w:t xml:space="preserve">Subepidermal bullous formation containing scattered neutrophils and eosinophils. </w:t>
      </w:r>
    </w:p>
    <w:p w14:paraId="03B9C9AE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color w:val="000000"/>
          <w:sz w:val="24"/>
        </w:rPr>
      </w:pPr>
    </w:p>
    <w:p w14:paraId="097AC3BF" w14:textId="77777777" w:rsidR="00C96FD8" w:rsidRDefault="00C96FD8">
      <w:pPr>
        <w:widowControl/>
        <w:jc w:val="left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br w:type="page"/>
      </w:r>
    </w:p>
    <w:p w14:paraId="45B43E51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660ADF">
        <w:rPr>
          <w:rFonts w:ascii="Book Antiqua" w:hAnsi="Book Antiqua"/>
          <w:noProof/>
          <w:sz w:val="24"/>
        </w:rPr>
        <w:drawing>
          <wp:inline distT="0" distB="0" distL="0" distR="0" wp14:anchorId="1372B9A0" wp14:editId="3347F063">
            <wp:extent cx="5201484" cy="2528515"/>
            <wp:effectExtent l="0" t="0" r="0" b="0"/>
            <wp:docPr id="4" name="图片 21" descr="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图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360" cy="2546441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C791A7" w14:textId="2A644B89" w:rsidR="00D90C77" w:rsidRPr="00660ADF" w:rsidRDefault="00762A72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BC0625">
        <w:rPr>
          <w:rFonts w:ascii="Book Antiqua" w:hAnsi="Book Antiqua"/>
          <w:b/>
          <w:sz w:val="24"/>
        </w:rPr>
        <w:t>Figure</w:t>
      </w:r>
      <w:r w:rsidR="00D90C77" w:rsidRPr="00BC0625">
        <w:rPr>
          <w:rFonts w:ascii="Book Antiqua" w:hAnsi="Book Antiqua"/>
          <w:b/>
          <w:sz w:val="24"/>
        </w:rPr>
        <w:t xml:space="preserve"> 4 </w:t>
      </w:r>
      <w:bookmarkStart w:id="83" w:name="OLE_LINK47"/>
      <w:r w:rsidR="00D90C77" w:rsidRPr="00BC0625">
        <w:rPr>
          <w:rFonts w:ascii="Book Antiqua" w:hAnsi="Book Antiqua"/>
          <w:b/>
          <w:sz w:val="24"/>
        </w:rPr>
        <w:t xml:space="preserve">Leg </w:t>
      </w:r>
      <w:bookmarkStart w:id="84" w:name="OLE_LINK53"/>
      <w:bookmarkStart w:id="85" w:name="OLE_LINK54"/>
      <w:r w:rsidR="00AF5D16" w:rsidRPr="00BC0625">
        <w:rPr>
          <w:rFonts w:ascii="Book Antiqua" w:hAnsi="Book Antiqua"/>
          <w:b/>
          <w:sz w:val="24"/>
        </w:rPr>
        <w:t>rashes</w:t>
      </w:r>
      <w:bookmarkEnd w:id="84"/>
      <w:bookmarkEnd w:id="85"/>
      <w:r w:rsidR="00D90C77" w:rsidRPr="00BC0625">
        <w:rPr>
          <w:rFonts w:ascii="Book Antiqua" w:hAnsi="Book Antiqua"/>
          <w:b/>
          <w:sz w:val="24"/>
        </w:rPr>
        <w:t xml:space="preserve"> </w:t>
      </w:r>
      <w:r w:rsidR="00C54CF4">
        <w:rPr>
          <w:rFonts w:ascii="Book Antiqua" w:hAnsi="Book Antiqua"/>
          <w:b/>
          <w:sz w:val="24"/>
        </w:rPr>
        <w:t>following</w:t>
      </w:r>
      <w:r w:rsidR="00BC0625" w:rsidRPr="00BC0625">
        <w:rPr>
          <w:rFonts w:ascii="Book Antiqua" w:hAnsi="Book Antiqua"/>
          <w:b/>
          <w:sz w:val="24"/>
        </w:rPr>
        <w:t xml:space="preserve"> transfer from the intensive care unit</w:t>
      </w:r>
      <w:bookmarkStart w:id="86" w:name="OLE_LINK48"/>
      <w:bookmarkStart w:id="87" w:name="OLE_LINK49"/>
      <w:bookmarkStart w:id="88" w:name="OLE_LINK52"/>
      <w:bookmarkEnd w:id="83"/>
      <w:r w:rsidR="00BC0625" w:rsidRPr="00BC0625">
        <w:rPr>
          <w:rFonts w:ascii="Book Antiqua" w:hAnsi="Book Antiqua"/>
          <w:b/>
          <w:sz w:val="24"/>
        </w:rPr>
        <w:t xml:space="preserve"> and final tracheosc</w:t>
      </w:r>
      <w:r w:rsidR="00D90C77" w:rsidRPr="00BC0625">
        <w:rPr>
          <w:rFonts w:ascii="Book Antiqua" w:hAnsi="Book Antiqua"/>
          <w:b/>
          <w:sz w:val="24"/>
        </w:rPr>
        <w:t>opy</w:t>
      </w:r>
      <w:bookmarkEnd w:id="86"/>
      <w:bookmarkEnd w:id="87"/>
      <w:bookmarkEnd w:id="88"/>
      <w:r w:rsidR="00D90C77" w:rsidRPr="00BC0625">
        <w:rPr>
          <w:rFonts w:ascii="Book Antiqua" w:hAnsi="Book Antiqua"/>
          <w:b/>
          <w:sz w:val="24"/>
        </w:rPr>
        <w:t>.</w:t>
      </w:r>
      <w:r w:rsidR="00D90C77" w:rsidRPr="00660ADF">
        <w:rPr>
          <w:rFonts w:ascii="Book Antiqua" w:hAnsi="Book Antiqua"/>
          <w:b/>
          <w:sz w:val="24"/>
        </w:rPr>
        <w:t xml:space="preserve"> </w:t>
      </w:r>
      <w:r w:rsidRPr="00BC0625">
        <w:rPr>
          <w:rFonts w:ascii="Book Antiqua" w:hAnsi="Book Antiqua" w:hint="eastAsia"/>
          <w:sz w:val="24"/>
        </w:rPr>
        <w:t>A:</w:t>
      </w:r>
      <w:r w:rsidRPr="00BC0625">
        <w:rPr>
          <w:rFonts w:ascii="Book Antiqua" w:hAnsi="Book Antiqua"/>
          <w:sz w:val="24"/>
        </w:rPr>
        <w:t xml:space="preserve"> Leg </w:t>
      </w:r>
      <w:r w:rsidR="00AF5D16" w:rsidRPr="00AF5D16">
        <w:rPr>
          <w:rFonts w:ascii="Book Antiqua" w:hAnsi="Book Antiqua"/>
          <w:sz w:val="24"/>
        </w:rPr>
        <w:t>rashes</w:t>
      </w:r>
      <w:r w:rsidRPr="00BC0625">
        <w:rPr>
          <w:rFonts w:ascii="Book Antiqua" w:hAnsi="Book Antiqua"/>
          <w:sz w:val="24"/>
        </w:rPr>
        <w:t xml:space="preserve"> </w:t>
      </w:r>
      <w:r w:rsidR="00C54CF4">
        <w:rPr>
          <w:rFonts w:ascii="Book Antiqua" w:hAnsi="Book Antiqua"/>
          <w:sz w:val="24"/>
        </w:rPr>
        <w:t>following</w:t>
      </w:r>
      <w:r w:rsidRPr="00BC0625">
        <w:rPr>
          <w:rFonts w:ascii="Book Antiqua" w:hAnsi="Book Antiqua"/>
          <w:sz w:val="24"/>
        </w:rPr>
        <w:t xml:space="preserve"> transfer from the </w:t>
      </w:r>
      <w:r w:rsidR="00BC0625" w:rsidRPr="00BC0625">
        <w:rPr>
          <w:rFonts w:ascii="Book Antiqua" w:hAnsi="Book Antiqua"/>
          <w:sz w:val="24"/>
        </w:rPr>
        <w:t>intensive care un</w:t>
      </w:r>
      <w:r w:rsidRPr="00BC0625">
        <w:rPr>
          <w:rFonts w:ascii="Book Antiqua" w:hAnsi="Book Antiqua"/>
          <w:sz w:val="24"/>
        </w:rPr>
        <w:t>it</w:t>
      </w:r>
      <w:r w:rsidRPr="00BC0625">
        <w:rPr>
          <w:rFonts w:ascii="Book Antiqua" w:hAnsi="Book Antiqua" w:hint="eastAsia"/>
          <w:sz w:val="24"/>
        </w:rPr>
        <w:t xml:space="preserve">; B: </w:t>
      </w:r>
      <w:r w:rsidR="00BC0625" w:rsidRPr="00BC0625">
        <w:rPr>
          <w:rFonts w:ascii="Book Antiqua" w:hAnsi="Book Antiqua"/>
          <w:sz w:val="24"/>
        </w:rPr>
        <w:t>Final tracheoscopy</w:t>
      </w:r>
      <w:r w:rsidR="00BC0625" w:rsidRPr="00BC0625">
        <w:rPr>
          <w:rFonts w:ascii="Book Antiqua" w:hAnsi="Book Antiqua" w:hint="eastAsia"/>
          <w:sz w:val="24"/>
        </w:rPr>
        <w:t>.</w:t>
      </w:r>
      <w:r w:rsidR="00BC0625" w:rsidRPr="00BC0625">
        <w:rPr>
          <w:rFonts w:ascii="Book Antiqua" w:hAnsi="Book Antiqua"/>
          <w:bCs/>
          <w:sz w:val="24"/>
        </w:rPr>
        <w:t xml:space="preserve"> </w:t>
      </w:r>
      <w:r w:rsidR="00D90C77" w:rsidRPr="00BC0625">
        <w:rPr>
          <w:rFonts w:ascii="Book Antiqua" w:hAnsi="Book Antiqua"/>
          <w:bCs/>
          <w:sz w:val="24"/>
        </w:rPr>
        <w:t xml:space="preserve">Main airway </w:t>
      </w:r>
      <w:r w:rsidR="005F5E41">
        <w:rPr>
          <w:rFonts w:ascii="Book Antiqua" w:hAnsi="Book Antiqua"/>
          <w:bCs/>
          <w:sz w:val="24"/>
        </w:rPr>
        <w:t>was</w:t>
      </w:r>
      <w:r w:rsidR="005F5E41">
        <w:rPr>
          <w:rFonts w:ascii="Book Antiqua" w:hAnsi="Book Antiqua" w:hint="eastAsia"/>
          <w:bCs/>
          <w:sz w:val="24"/>
        </w:rPr>
        <w:t xml:space="preserve"> </w:t>
      </w:r>
      <w:r w:rsidR="00D90C77" w:rsidRPr="00BC0625">
        <w:rPr>
          <w:rFonts w:ascii="Book Antiqua" w:hAnsi="Book Antiqua"/>
          <w:bCs/>
          <w:sz w:val="24"/>
        </w:rPr>
        <w:t>unobstructed.</w:t>
      </w:r>
      <w:r w:rsidR="00D90C77" w:rsidRPr="00660ADF">
        <w:rPr>
          <w:rFonts w:ascii="Book Antiqua" w:hAnsi="Book Antiqua"/>
          <w:sz w:val="24"/>
        </w:rPr>
        <w:t xml:space="preserve"> </w:t>
      </w:r>
    </w:p>
    <w:p w14:paraId="392B808C" w14:textId="77777777" w:rsidR="00D90C77" w:rsidRPr="00660ADF" w:rsidRDefault="00D90C77" w:rsidP="00660ADF">
      <w:pPr>
        <w:adjustRightInd w:val="0"/>
        <w:snapToGrid w:val="0"/>
        <w:spacing w:line="360" w:lineRule="auto"/>
        <w:ind w:firstLineChars="700" w:firstLine="1680"/>
        <w:rPr>
          <w:rFonts w:ascii="Book Antiqua" w:hAnsi="Book Antiqua"/>
          <w:sz w:val="24"/>
        </w:rPr>
      </w:pPr>
    </w:p>
    <w:p w14:paraId="54EF3C45" w14:textId="77777777" w:rsidR="005F4510" w:rsidRPr="00660ADF" w:rsidRDefault="006A765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sectPr w:rsidR="005F4510" w:rsidRPr="00660ADF" w:rsidSect="00616BCA">
      <w:footerReference w:type="default" r:id="rId13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A16FA7" w14:textId="77777777" w:rsidR="006A7657" w:rsidRDefault="006A7657" w:rsidP="00971970">
      <w:r>
        <w:separator/>
      </w:r>
    </w:p>
  </w:endnote>
  <w:endnote w:type="continuationSeparator" w:id="0">
    <w:p w14:paraId="780603A8" w14:textId="77777777" w:rsidR="006A7657" w:rsidRDefault="006A7657" w:rsidP="00971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684344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CFD244F" w14:textId="77777777" w:rsidR="00301809" w:rsidRDefault="00301809">
            <w:pPr>
              <w:pStyle w:val="a4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A7657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A7657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6669C01" w14:textId="77777777" w:rsidR="00971970" w:rsidRDefault="0097197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38FF4E" w14:textId="77777777" w:rsidR="006A7657" w:rsidRDefault="006A7657" w:rsidP="00971970">
      <w:r>
        <w:separator/>
      </w:r>
    </w:p>
  </w:footnote>
  <w:footnote w:type="continuationSeparator" w:id="0">
    <w:p w14:paraId="7D4676FC" w14:textId="77777777" w:rsidR="006A7657" w:rsidRDefault="006A7657" w:rsidP="009719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A9FE68F"/>
    <w:multiLevelType w:val="singleLevel"/>
    <w:tmpl w:val="BA9FE68F"/>
    <w:lvl w:ilvl="0">
      <w:start w:val="3"/>
      <w:numFmt w:val="decimal"/>
      <w:lvlText w:val="[%1]"/>
      <w:lvlJc w:val="left"/>
      <w:pPr>
        <w:tabs>
          <w:tab w:val="num" w:pos="312"/>
        </w:tabs>
      </w:pPr>
    </w:lvl>
  </w:abstractNum>
  <w:abstractNum w:abstractNumId="1">
    <w:nsid w:val="64459DD7"/>
    <w:multiLevelType w:val="singleLevel"/>
    <w:tmpl w:val="64459DD7"/>
    <w:lvl w:ilvl="0">
      <w:start w:val="8"/>
      <w:numFmt w:val="decimal"/>
      <w:lvlText w:val="[%1]"/>
      <w:lvlJc w:val="left"/>
      <w:pPr>
        <w:tabs>
          <w:tab w:val="num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C77"/>
    <w:rsid w:val="00034B3B"/>
    <w:rsid w:val="00052CAC"/>
    <w:rsid w:val="00064BC8"/>
    <w:rsid w:val="0008220C"/>
    <w:rsid w:val="00087F16"/>
    <w:rsid w:val="00093F41"/>
    <w:rsid w:val="000A3475"/>
    <w:rsid w:val="000B68C5"/>
    <w:rsid w:val="000B7FF8"/>
    <w:rsid w:val="000C2B4E"/>
    <w:rsid w:val="000E506A"/>
    <w:rsid w:val="00162533"/>
    <w:rsid w:val="0016347B"/>
    <w:rsid w:val="00173157"/>
    <w:rsid w:val="001C5859"/>
    <w:rsid w:val="001C7AD2"/>
    <w:rsid w:val="00234E2A"/>
    <w:rsid w:val="00253D7C"/>
    <w:rsid w:val="002938D8"/>
    <w:rsid w:val="002A1A34"/>
    <w:rsid w:val="00300AC9"/>
    <w:rsid w:val="00301809"/>
    <w:rsid w:val="003034D5"/>
    <w:rsid w:val="0030557F"/>
    <w:rsid w:val="00315FB2"/>
    <w:rsid w:val="003264D8"/>
    <w:rsid w:val="00331A71"/>
    <w:rsid w:val="003B4F49"/>
    <w:rsid w:val="003E16E2"/>
    <w:rsid w:val="00415184"/>
    <w:rsid w:val="004548A3"/>
    <w:rsid w:val="004705C4"/>
    <w:rsid w:val="004A29DB"/>
    <w:rsid w:val="00545564"/>
    <w:rsid w:val="005567DD"/>
    <w:rsid w:val="00563306"/>
    <w:rsid w:val="005B0537"/>
    <w:rsid w:val="005B6812"/>
    <w:rsid w:val="005E4DDD"/>
    <w:rsid w:val="005F2EF7"/>
    <w:rsid w:val="005F5E41"/>
    <w:rsid w:val="00616BCA"/>
    <w:rsid w:val="00654815"/>
    <w:rsid w:val="00660ADF"/>
    <w:rsid w:val="006710DB"/>
    <w:rsid w:val="006753C3"/>
    <w:rsid w:val="006A7657"/>
    <w:rsid w:val="006B360C"/>
    <w:rsid w:val="006F1750"/>
    <w:rsid w:val="0071790F"/>
    <w:rsid w:val="00723912"/>
    <w:rsid w:val="00732DD0"/>
    <w:rsid w:val="007346A9"/>
    <w:rsid w:val="00743DE6"/>
    <w:rsid w:val="00762A72"/>
    <w:rsid w:val="00777AB7"/>
    <w:rsid w:val="007B17E5"/>
    <w:rsid w:val="007E63D6"/>
    <w:rsid w:val="00826E0A"/>
    <w:rsid w:val="008E38C9"/>
    <w:rsid w:val="00967C92"/>
    <w:rsid w:val="00971970"/>
    <w:rsid w:val="00973543"/>
    <w:rsid w:val="009E2F95"/>
    <w:rsid w:val="00A1037B"/>
    <w:rsid w:val="00A11AC2"/>
    <w:rsid w:val="00A20417"/>
    <w:rsid w:val="00A23F5B"/>
    <w:rsid w:val="00A3750D"/>
    <w:rsid w:val="00A41F79"/>
    <w:rsid w:val="00A43A02"/>
    <w:rsid w:val="00A5644E"/>
    <w:rsid w:val="00A63029"/>
    <w:rsid w:val="00A84C6C"/>
    <w:rsid w:val="00AF2495"/>
    <w:rsid w:val="00AF5D16"/>
    <w:rsid w:val="00B25A82"/>
    <w:rsid w:val="00B30B46"/>
    <w:rsid w:val="00B41AE7"/>
    <w:rsid w:val="00B61452"/>
    <w:rsid w:val="00BC0625"/>
    <w:rsid w:val="00BC2D3E"/>
    <w:rsid w:val="00BD2ED8"/>
    <w:rsid w:val="00C33C0A"/>
    <w:rsid w:val="00C54CF4"/>
    <w:rsid w:val="00C601ED"/>
    <w:rsid w:val="00C856B3"/>
    <w:rsid w:val="00C96FD8"/>
    <w:rsid w:val="00D3744F"/>
    <w:rsid w:val="00D64780"/>
    <w:rsid w:val="00D84882"/>
    <w:rsid w:val="00D90C77"/>
    <w:rsid w:val="00D94C5B"/>
    <w:rsid w:val="00DB3309"/>
    <w:rsid w:val="00DF0E9A"/>
    <w:rsid w:val="00E2553E"/>
    <w:rsid w:val="00E563D7"/>
    <w:rsid w:val="00E7290D"/>
    <w:rsid w:val="00EB02B9"/>
    <w:rsid w:val="00ED6784"/>
    <w:rsid w:val="00F1154E"/>
    <w:rsid w:val="00F55320"/>
    <w:rsid w:val="00F6477E"/>
    <w:rsid w:val="00F71835"/>
    <w:rsid w:val="00FA7DEE"/>
    <w:rsid w:val="00FB7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A726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F4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rsid w:val="00D90C77"/>
    <w:rPr>
      <w:sz w:val="16"/>
      <w:szCs w:val="16"/>
    </w:rPr>
  </w:style>
  <w:style w:type="character" w:customStyle="1" w:styleId="Char">
    <w:name w:val="页脚 Char"/>
    <w:link w:val="a4"/>
    <w:uiPriority w:val="99"/>
    <w:rsid w:val="00D90C77"/>
    <w:rPr>
      <w:sz w:val="18"/>
      <w:szCs w:val="18"/>
    </w:rPr>
  </w:style>
  <w:style w:type="paragraph" w:styleId="a5">
    <w:name w:val="Normal (Web)"/>
    <w:basedOn w:val="a"/>
    <w:rsid w:val="00D90C7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footer"/>
    <w:basedOn w:val="a"/>
    <w:link w:val="Char"/>
    <w:uiPriority w:val="99"/>
    <w:rsid w:val="00D90C7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1"/>
    <w:basedOn w:val="a0"/>
    <w:uiPriority w:val="99"/>
    <w:semiHidden/>
    <w:rsid w:val="00D90C77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0"/>
    <w:uiPriority w:val="99"/>
    <w:semiHidden/>
    <w:unhideWhenUsed/>
    <w:rsid w:val="00D90C77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D90C77"/>
    <w:rPr>
      <w:rFonts w:ascii="Times New Roman" w:eastAsia="宋体" w:hAnsi="Times New Roman" w:cs="Times New Roman"/>
      <w:sz w:val="18"/>
      <w:szCs w:val="18"/>
    </w:rPr>
  </w:style>
  <w:style w:type="paragraph" w:styleId="a7">
    <w:name w:val="header"/>
    <w:basedOn w:val="a"/>
    <w:link w:val="Char2"/>
    <w:uiPriority w:val="99"/>
    <w:unhideWhenUsed/>
    <w:rsid w:val="00967C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rsid w:val="00967C92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F4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rsid w:val="00D90C77"/>
    <w:rPr>
      <w:sz w:val="16"/>
      <w:szCs w:val="16"/>
    </w:rPr>
  </w:style>
  <w:style w:type="character" w:customStyle="1" w:styleId="Char">
    <w:name w:val="页脚 Char"/>
    <w:link w:val="a4"/>
    <w:uiPriority w:val="99"/>
    <w:rsid w:val="00D90C77"/>
    <w:rPr>
      <w:sz w:val="18"/>
      <w:szCs w:val="18"/>
    </w:rPr>
  </w:style>
  <w:style w:type="paragraph" w:styleId="a5">
    <w:name w:val="Normal (Web)"/>
    <w:basedOn w:val="a"/>
    <w:rsid w:val="00D90C7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footer"/>
    <w:basedOn w:val="a"/>
    <w:link w:val="Char"/>
    <w:uiPriority w:val="99"/>
    <w:rsid w:val="00D90C7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1"/>
    <w:basedOn w:val="a0"/>
    <w:uiPriority w:val="99"/>
    <w:semiHidden/>
    <w:rsid w:val="00D90C77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0"/>
    <w:uiPriority w:val="99"/>
    <w:semiHidden/>
    <w:unhideWhenUsed/>
    <w:rsid w:val="00D90C77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D90C77"/>
    <w:rPr>
      <w:rFonts w:ascii="Times New Roman" w:eastAsia="宋体" w:hAnsi="Times New Roman" w:cs="Times New Roman"/>
      <w:sz w:val="18"/>
      <w:szCs w:val="18"/>
    </w:rPr>
  </w:style>
  <w:style w:type="paragraph" w:styleId="a7">
    <w:name w:val="header"/>
    <w:basedOn w:val="a"/>
    <w:link w:val="Char2"/>
    <w:uiPriority w:val="99"/>
    <w:unhideWhenUsed/>
    <w:rsid w:val="00967C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rsid w:val="00967C9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5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5D0B1-5A7C-4C9E-8DA3-AC4B6507E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15</Pages>
  <Words>2040</Words>
  <Characters>11633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 R C</Company>
  <LinksUpToDate>false</LinksUpToDate>
  <CharactersWithSpaces>13646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liujihong2008@qq.con</cp:lastModifiedBy>
  <cp:revision>9</cp:revision>
  <dcterms:created xsi:type="dcterms:W3CDTF">2020-07-16T13:56:00Z</dcterms:created>
  <dcterms:modified xsi:type="dcterms:W3CDTF">2020-08-21T11:54:00Z</dcterms:modified>
</cp:coreProperties>
</file>